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1CE2" w14:textId="77777777" w:rsidR="008E0DC9" w:rsidRPr="006329A4" w:rsidRDefault="008E0DC9" w:rsidP="008E0DC9">
      <w:pPr>
        <w:tabs>
          <w:tab w:val="left" w:pos="2637"/>
        </w:tabs>
        <w:ind w:left="2832"/>
        <w:jc w:val="center"/>
        <w:rPr>
          <w:rFonts w:ascii="Arial Narrow" w:hAnsi="Arial Narrow"/>
          <w:sz w:val="76"/>
          <w:szCs w:val="76"/>
        </w:rPr>
      </w:pPr>
      <w:bookmarkStart w:id="0" w:name="_Hlk209003902"/>
      <w:bookmarkEnd w:id="0"/>
      <w:r w:rsidRPr="006329A4">
        <w:rPr>
          <w:rFonts w:ascii="Arial Narrow" w:hAnsi="Arial Narrow"/>
          <w:noProof/>
          <w:sz w:val="76"/>
          <w:szCs w:val="76"/>
          <w:lang w:val="sl-SI" w:eastAsia="sl-SI"/>
        </w:rPr>
        <w:drawing>
          <wp:anchor distT="0" distB="0" distL="114300" distR="114300" simplePos="0" relativeHeight="251679744" behindDoc="0" locked="0" layoutInCell="1" allowOverlap="1" wp14:anchorId="2DC1690D" wp14:editId="6FE7E3EC">
            <wp:simplePos x="0" y="0"/>
            <wp:positionH relativeFrom="margin">
              <wp:align>left</wp:align>
            </wp:positionH>
            <wp:positionV relativeFrom="paragraph">
              <wp:posOffset>2730</wp:posOffset>
            </wp:positionV>
            <wp:extent cx="1264722" cy="1490345"/>
            <wp:effectExtent l="0" t="0" r="0" b="0"/>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360" cy="1548838"/>
                    </a:xfrm>
                    <a:prstGeom prst="rect">
                      <a:avLst/>
                    </a:prstGeom>
                    <a:noFill/>
                  </pic:spPr>
                </pic:pic>
              </a:graphicData>
            </a:graphic>
            <wp14:sizeRelH relativeFrom="page">
              <wp14:pctWidth>0</wp14:pctWidth>
            </wp14:sizeRelH>
            <wp14:sizeRelV relativeFrom="page">
              <wp14:pctHeight>0</wp14:pctHeight>
            </wp14:sizeRelV>
          </wp:anchor>
        </w:drawing>
      </w:r>
      <w:r w:rsidRPr="006329A4">
        <w:rPr>
          <w:rFonts w:ascii="Arial Narrow" w:hAnsi="Arial Narrow"/>
          <w:sz w:val="76"/>
          <w:szCs w:val="76"/>
        </w:rPr>
        <w:t>SLUŽBENI GLASNIK OPĆINE DUBRAVICA</w:t>
      </w:r>
    </w:p>
    <w:p w14:paraId="2EF8CF1D" w14:textId="77777777" w:rsidR="008E0DC9" w:rsidRPr="006329A4" w:rsidRDefault="008E0DC9" w:rsidP="008E0DC9">
      <w:pPr>
        <w:tabs>
          <w:tab w:val="left" w:pos="2637"/>
        </w:tabs>
        <w:rPr>
          <w:rFonts w:ascii="Arial Narrow" w:hAnsi="Arial Narrow"/>
        </w:rPr>
      </w:pPr>
    </w:p>
    <w:p w14:paraId="1A2E4A2E" w14:textId="77777777" w:rsidR="008E0DC9" w:rsidRPr="006329A4" w:rsidRDefault="008E0DC9" w:rsidP="008E0DC9">
      <w:pPr>
        <w:tabs>
          <w:tab w:val="left" w:pos="2637"/>
        </w:tabs>
        <w:rPr>
          <w:rFonts w:ascii="Arial Narrow" w:hAnsi="Arial Narrow"/>
        </w:rPr>
      </w:pPr>
    </w:p>
    <w:p w14:paraId="7CE0747D" w14:textId="77777777" w:rsidR="006329A4" w:rsidRDefault="006329A4" w:rsidP="008E0DC9">
      <w:pPr>
        <w:pBdr>
          <w:bottom w:val="single" w:sz="12" w:space="1" w:color="auto"/>
        </w:pBdr>
        <w:tabs>
          <w:tab w:val="left" w:pos="2637"/>
        </w:tabs>
        <w:rPr>
          <w:rFonts w:ascii="Arial Narrow" w:hAnsi="Arial Narrow"/>
        </w:rPr>
      </w:pPr>
    </w:p>
    <w:p w14:paraId="49E1DEF0" w14:textId="77777777" w:rsidR="006329A4" w:rsidRDefault="006329A4" w:rsidP="008E0DC9">
      <w:pPr>
        <w:pBdr>
          <w:bottom w:val="single" w:sz="12" w:space="1" w:color="auto"/>
        </w:pBdr>
        <w:tabs>
          <w:tab w:val="left" w:pos="2637"/>
        </w:tabs>
        <w:rPr>
          <w:rFonts w:ascii="Arial Narrow" w:hAnsi="Arial Narrow"/>
        </w:rPr>
      </w:pPr>
    </w:p>
    <w:p w14:paraId="79327D05" w14:textId="0DAE3BA3" w:rsidR="008E0DC9" w:rsidRPr="006329A4" w:rsidRDefault="008E0DC9" w:rsidP="008E0DC9">
      <w:pPr>
        <w:pBdr>
          <w:bottom w:val="single" w:sz="12" w:space="1" w:color="auto"/>
        </w:pBdr>
        <w:tabs>
          <w:tab w:val="left" w:pos="2637"/>
        </w:tabs>
        <w:rPr>
          <w:rFonts w:ascii="Arial Narrow" w:hAnsi="Arial Narrow"/>
        </w:rPr>
      </w:pPr>
      <w:r w:rsidRPr="006329A4">
        <w:rPr>
          <w:rFonts w:ascii="Arial Narrow" w:hAnsi="Arial Narrow"/>
        </w:rPr>
        <w:t>B</w:t>
      </w:r>
      <w:r w:rsidRPr="006329A4">
        <w:rPr>
          <w:rFonts w:ascii="Arial Narrow" w:hAnsi="Arial Narrow"/>
          <w:sz w:val="24"/>
        </w:rPr>
        <w:t xml:space="preserve">roj </w:t>
      </w:r>
      <w:r w:rsidR="004D4090">
        <w:rPr>
          <w:rFonts w:ascii="Arial Narrow" w:hAnsi="Arial Narrow"/>
          <w:sz w:val="24"/>
        </w:rPr>
        <w:t>0</w:t>
      </w:r>
      <w:r w:rsidR="00D27C3B">
        <w:rPr>
          <w:rFonts w:ascii="Arial Narrow" w:hAnsi="Arial Narrow"/>
          <w:sz w:val="24"/>
        </w:rPr>
        <w:t>7</w:t>
      </w:r>
      <w:r w:rsidR="009A4DD8">
        <w:rPr>
          <w:rFonts w:ascii="Arial Narrow" w:hAnsi="Arial Narrow"/>
          <w:sz w:val="24"/>
        </w:rPr>
        <w:t>/202</w:t>
      </w:r>
      <w:r w:rsidR="00FF4BBD">
        <w:rPr>
          <w:rFonts w:ascii="Arial Narrow" w:hAnsi="Arial Narrow"/>
          <w:sz w:val="24"/>
        </w:rPr>
        <w:t>5</w:t>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t>GODINA XX</w:t>
      </w:r>
      <w:r w:rsidR="0091719F" w:rsidRPr="006329A4">
        <w:rPr>
          <w:rFonts w:ascii="Arial Narrow" w:hAnsi="Arial Narrow"/>
          <w:sz w:val="24"/>
        </w:rPr>
        <w:t>V</w:t>
      </w:r>
      <w:r w:rsidR="005C5C9F">
        <w:rPr>
          <w:rFonts w:ascii="Arial Narrow" w:hAnsi="Arial Narrow"/>
          <w:sz w:val="24"/>
        </w:rPr>
        <w:t>II</w:t>
      </w:r>
      <w:r w:rsidR="00FF4BBD">
        <w:rPr>
          <w:rFonts w:ascii="Arial Narrow" w:hAnsi="Arial Narrow"/>
          <w:sz w:val="24"/>
        </w:rPr>
        <w:t>I</w:t>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00360A0A">
        <w:rPr>
          <w:rFonts w:ascii="Arial Narrow" w:hAnsi="Arial Narrow"/>
          <w:sz w:val="24"/>
        </w:rPr>
        <w:t xml:space="preserve">17. </w:t>
      </w:r>
      <w:r w:rsidR="00D27C3B">
        <w:rPr>
          <w:rFonts w:ascii="Arial Narrow" w:hAnsi="Arial Narrow"/>
          <w:sz w:val="24"/>
        </w:rPr>
        <w:t>prosinac</w:t>
      </w:r>
      <w:r w:rsidR="00042BE5">
        <w:rPr>
          <w:rFonts w:ascii="Arial Narrow" w:hAnsi="Arial Narrow"/>
          <w:sz w:val="24"/>
        </w:rPr>
        <w:t xml:space="preserve"> </w:t>
      </w:r>
      <w:r w:rsidRPr="001A32B4">
        <w:rPr>
          <w:rFonts w:ascii="Arial Narrow" w:hAnsi="Arial Narrow"/>
          <w:sz w:val="24"/>
        </w:rPr>
        <w:t>20</w:t>
      </w:r>
      <w:r w:rsidR="009A4DD8" w:rsidRPr="001A32B4">
        <w:rPr>
          <w:rFonts w:ascii="Arial Narrow" w:hAnsi="Arial Narrow"/>
          <w:sz w:val="24"/>
        </w:rPr>
        <w:t>2</w:t>
      </w:r>
      <w:r w:rsidR="00FF4BBD">
        <w:rPr>
          <w:rFonts w:ascii="Arial Narrow" w:hAnsi="Arial Narrow"/>
          <w:sz w:val="24"/>
        </w:rPr>
        <w:t>5</w:t>
      </w:r>
      <w:r w:rsidRPr="001A32B4">
        <w:rPr>
          <w:rFonts w:ascii="Arial Narrow" w:hAnsi="Arial Narrow"/>
          <w:sz w:val="24"/>
        </w:rPr>
        <w:t>.</w:t>
      </w:r>
    </w:p>
    <w:p w14:paraId="20F30EDF" w14:textId="77777777" w:rsidR="008E0DC9" w:rsidRPr="006329A4" w:rsidRDefault="008E0DC9" w:rsidP="008E0DC9">
      <w:pPr>
        <w:tabs>
          <w:tab w:val="left" w:pos="2637"/>
        </w:tabs>
        <w:rPr>
          <w:rFonts w:ascii="Arial Narrow" w:hAnsi="Arial Narrow"/>
        </w:rPr>
      </w:pPr>
    </w:p>
    <w:p w14:paraId="74DA908B" w14:textId="77777777" w:rsidR="00042BE5" w:rsidRDefault="00042BE5" w:rsidP="00042BE5">
      <w:pPr>
        <w:tabs>
          <w:tab w:val="left" w:pos="2637"/>
        </w:tabs>
        <w:jc w:val="center"/>
        <w:rPr>
          <w:rFonts w:ascii="Arial Narrow" w:hAnsi="Arial Narrow"/>
          <w:b/>
          <w:sz w:val="32"/>
        </w:rPr>
      </w:pPr>
      <w:r w:rsidRPr="006329A4">
        <w:rPr>
          <w:rFonts w:ascii="Arial Narrow" w:hAnsi="Arial Narrow"/>
          <w:b/>
          <w:sz w:val="32"/>
        </w:rPr>
        <w:t>SADRŽAJ</w:t>
      </w:r>
    </w:p>
    <w:p w14:paraId="5EBE6C34" w14:textId="77777777" w:rsidR="00FF4BBD" w:rsidRDefault="00FF4BBD" w:rsidP="00042BE5">
      <w:pPr>
        <w:tabs>
          <w:tab w:val="left" w:pos="2637"/>
        </w:tabs>
        <w:jc w:val="center"/>
        <w:rPr>
          <w:rFonts w:ascii="Arial Narrow" w:hAnsi="Arial Narrow"/>
          <w:b/>
          <w:sz w:val="32"/>
        </w:rPr>
      </w:pPr>
    </w:p>
    <w:p w14:paraId="3C3396D0" w14:textId="5FBFA0BE" w:rsidR="00FF4BBD" w:rsidRDefault="00FF4BBD" w:rsidP="00FF4BBD">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0A2D7D90" w14:textId="51993112" w:rsidR="006F25F6" w:rsidRPr="006F25F6" w:rsidRDefault="006F25F6" w:rsidP="002B2E4E">
      <w:pPr>
        <w:ind w:left="1080"/>
        <w:rPr>
          <w:rFonts w:ascii="Arial Narrow" w:eastAsia="Times New Roman" w:hAnsi="Arial Narrow" w:cs="Times New Roman"/>
          <w:bCs/>
          <w:lang w:val="en-US"/>
        </w:rPr>
      </w:pPr>
    </w:p>
    <w:p w14:paraId="472B33D3" w14:textId="3DFFB4C3" w:rsidR="00700274" w:rsidRDefault="00700274" w:rsidP="00700274">
      <w:pPr>
        <w:numPr>
          <w:ilvl w:val="0"/>
          <w:numId w:val="3"/>
        </w:numPr>
        <w:rPr>
          <w:rFonts w:ascii="Arial Narrow" w:eastAsia="Times New Roman" w:hAnsi="Arial Narrow" w:cs="Times New Roman"/>
          <w:bCs/>
          <w:lang w:val="en-US"/>
        </w:rPr>
      </w:pPr>
      <w:r w:rsidRPr="00700274">
        <w:rPr>
          <w:rFonts w:ascii="Arial Narrow" w:eastAsia="Times New Roman" w:hAnsi="Arial Narrow" w:cs="Times New Roman"/>
          <w:bCs/>
          <w:lang w:val="en-US"/>
        </w:rPr>
        <w:t>PLAN PRORAČUNA OPĆINE DUBRAVICA ZA 2026. GODINU I PROJEKCIJA ZA 2027. I 2028. GODINU</w:t>
      </w:r>
    </w:p>
    <w:p w14:paraId="16301E7A" w14:textId="114F4763" w:rsidR="00732F87" w:rsidRPr="00732F87" w:rsidRDefault="00732F87" w:rsidP="00732F87">
      <w:pPr>
        <w:numPr>
          <w:ilvl w:val="0"/>
          <w:numId w:val="3"/>
        </w:numPr>
        <w:tabs>
          <w:tab w:val="left" w:pos="3165"/>
        </w:tabs>
        <w:rPr>
          <w:rFonts w:ascii="Arial Narrow" w:eastAsia="Times New Roman" w:hAnsi="Arial Narrow" w:cs="Times New Roman"/>
          <w:bCs/>
          <w:lang w:val="en-US"/>
        </w:rPr>
      </w:pPr>
      <w:r w:rsidRPr="00732F87">
        <w:rPr>
          <w:rFonts w:ascii="Arial Narrow" w:eastAsia="Times New Roman" w:hAnsi="Arial Narrow" w:cs="Times New Roman"/>
          <w:bCs/>
          <w:lang w:val="en-US"/>
        </w:rPr>
        <w:t xml:space="preserve">Program </w:t>
      </w:r>
      <w:proofErr w:type="spellStart"/>
      <w:r w:rsidRPr="00732F87">
        <w:rPr>
          <w:rFonts w:ascii="Arial Narrow" w:eastAsia="Times New Roman" w:hAnsi="Arial Narrow" w:cs="Times New Roman"/>
          <w:bCs/>
          <w:lang w:val="en-US"/>
        </w:rPr>
        <w:t>korištenja</w:t>
      </w:r>
      <w:proofErr w:type="spellEnd"/>
      <w:r w:rsidRPr="00732F87">
        <w:rPr>
          <w:rFonts w:ascii="Arial Narrow" w:eastAsia="Times New Roman" w:hAnsi="Arial Narrow" w:cs="Times New Roman"/>
          <w:bCs/>
          <w:lang w:val="en-US"/>
        </w:rPr>
        <w:t xml:space="preserve"> </w:t>
      </w:r>
      <w:proofErr w:type="spellStart"/>
      <w:r w:rsidRPr="00732F87">
        <w:rPr>
          <w:rFonts w:ascii="Arial Narrow" w:eastAsia="Times New Roman" w:hAnsi="Arial Narrow" w:cs="Times New Roman"/>
          <w:bCs/>
          <w:lang w:val="en-US"/>
        </w:rPr>
        <w:t>sredstava</w:t>
      </w:r>
      <w:proofErr w:type="spellEnd"/>
      <w:r w:rsidRPr="00732F87">
        <w:rPr>
          <w:rFonts w:ascii="Arial Narrow" w:eastAsia="Times New Roman" w:hAnsi="Arial Narrow" w:cs="Times New Roman"/>
          <w:bCs/>
          <w:lang w:val="en-US"/>
        </w:rPr>
        <w:t xml:space="preserve"> </w:t>
      </w:r>
      <w:proofErr w:type="spellStart"/>
      <w:r w:rsidRPr="00732F87">
        <w:rPr>
          <w:rFonts w:ascii="Arial Narrow" w:eastAsia="Times New Roman" w:hAnsi="Arial Narrow" w:cs="Times New Roman"/>
          <w:bCs/>
          <w:lang w:val="en-US"/>
        </w:rPr>
        <w:t>naknade</w:t>
      </w:r>
      <w:proofErr w:type="spellEnd"/>
      <w:r w:rsidRPr="00732F87">
        <w:rPr>
          <w:rFonts w:ascii="Arial Narrow" w:eastAsia="Times New Roman" w:hAnsi="Arial Narrow" w:cs="Times New Roman"/>
          <w:bCs/>
          <w:lang w:val="en-US"/>
        </w:rPr>
        <w:t xml:space="preserve"> za </w:t>
      </w:r>
      <w:proofErr w:type="spellStart"/>
      <w:r w:rsidRPr="00732F87">
        <w:rPr>
          <w:rFonts w:ascii="Arial Narrow" w:eastAsia="Times New Roman" w:hAnsi="Arial Narrow" w:cs="Times New Roman"/>
          <w:bCs/>
          <w:lang w:val="en-US"/>
        </w:rPr>
        <w:t>zadržavanje</w:t>
      </w:r>
      <w:proofErr w:type="spellEnd"/>
      <w:r w:rsidRPr="00732F87">
        <w:rPr>
          <w:rFonts w:ascii="Arial Narrow" w:eastAsia="Times New Roman" w:hAnsi="Arial Narrow" w:cs="Times New Roman"/>
          <w:bCs/>
          <w:lang w:val="en-US"/>
        </w:rPr>
        <w:t xml:space="preserve"> </w:t>
      </w:r>
      <w:proofErr w:type="spellStart"/>
      <w:r w:rsidRPr="00732F87">
        <w:rPr>
          <w:rFonts w:ascii="Arial Narrow" w:eastAsia="Times New Roman" w:hAnsi="Arial Narrow" w:cs="Times New Roman"/>
          <w:bCs/>
          <w:lang w:val="en-US"/>
        </w:rPr>
        <w:t>nezakonito</w:t>
      </w:r>
      <w:proofErr w:type="spellEnd"/>
      <w:r w:rsidRPr="00732F87">
        <w:rPr>
          <w:rFonts w:ascii="Arial Narrow" w:eastAsia="Times New Roman" w:hAnsi="Arial Narrow" w:cs="Times New Roman"/>
          <w:bCs/>
          <w:lang w:val="en-US"/>
        </w:rPr>
        <w:t xml:space="preserve"> </w:t>
      </w:r>
      <w:proofErr w:type="spellStart"/>
      <w:r w:rsidRPr="00732F87">
        <w:rPr>
          <w:rFonts w:ascii="Arial Narrow" w:eastAsia="Times New Roman" w:hAnsi="Arial Narrow" w:cs="Times New Roman"/>
          <w:bCs/>
          <w:lang w:val="en-US"/>
        </w:rPr>
        <w:t>izgrađene</w:t>
      </w:r>
      <w:proofErr w:type="spellEnd"/>
      <w:r w:rsidRPr="00732F87">
        <w:rPr>
          <w:rFonts w:ascii="Arial Narrow" w:eastAsia="Times New Roman" w:hAnsi="Arial Narrow" w:cs="Times New Roman"/>
          <w:bCs/>
          <w:lang w:val="en-US"/>
        </w:rPr>
        <w:t xml:space="preserve"> </w:t>
      </w:r>
      <w:proofErr w:type="spellStart"/>
      <w:r w:rsidRPr="00732F87">
        <w:rPr>
          <w:rFonts w:ascii="Arial Narrow" w:eastAsia="Times New Roman" w:hAnsi="Arial Narrow" w:cs="Times New Roman"/>
          <w:bCs/>
          <w:lang w:val="en-US"/>
        </w:rPr>
        <w:t>zgrade</w:t>
      </w:r>
      <w:proofErr w:type="spellEnd"/>
      <w:r w:rsidRPr="00732F87">
        <w:rPr>
          <w:rFonts w:ascii="Arial Narrow" w:eastAsia="Times New Roman" w:hAnsi="Arial Narrow" w:cs="Times New Roman"/>
          <w:bCs/>
          <w:lang w:val="en-US"/>
        </w:rPr>
        <w:t xml:space="preserve"> u </w:t>
      </w:r>
      <w:proofErr w:type="spellStart"/>
      <w:r w:rsidRPr="00732F87">
        <w:rPr>
          <w:rFonts w:ascii="Arial Narrow" w:eastAsia="Times New Roman" w:hAnsi="Arial Narrow" w:cs="Times New Roman"/>
          <w:bCs/>
          <w:lang w:val="en-US"/>
        </w:rPr>
        <w:t>prostoru</w:t>
      </w:r>
      <w:proofErr w:type="spellEnd"/>
      <w:r w:rsidRPr="00732F87">
        <w:rPr>
          <w:rFonts w:ascii="Arial Narrow" w:eastAsia="Times New Roman" w:hAnsi="Arial Narrow" w:cs="Times New Roman"/>
          <w:bCs/>
          <w:lang w:val="en-US"/>
        </w:rPr>
        <w:t xml:space="preserve"> za 2026. </w:t>
      </w:r>
      <w:proofErr w:type="spellStart"/>
      <w:r w:rsidRPr="00732F87">
        <w:rPr>
          <w:rFonts w:ascii="Arial Narrow" w:eastAsia="Times New Roman" w:hAnsi="Arial Narrow" w:cs="Times New Roman"/>
          <w:bCs/>
          <w:lang w:val="en-US"/>
        </w:rPr>
        <w:t>godinu</w:t>
      </w:r>
      <w:proofErr w:type="spellEnd"/>
    </w:p>
    <w:p w14:paraId="4F0DDE0D" w14:textId="29725A96"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predškolskog</w:t>
      </w:r>
      <w:proofErr w:type="spellEnd"/>
      <w:r w:rsidRPr="00732F87">
        <w:rPr>
          <w:rFonts w:ascii="Arial Narrow" w:hAnsi="Arial Narrow"/>
          <w:bCs/>
        </w:rPr>
        <w:t xml:space="preserve"> </w:t>
      </w:r>
      <w:proofErr w:type="spellStart"/>
      <w:r w:rsidRPr="00732F87">
        <w:rPr>
          <w:rFonts w:ascii="Arial Narrow" w:hAnsi="Arial Narrow"/>
          <w:bCs/>
        </w:rPr>
        <w:t>obrazovanja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620C673F" w14:textId="2309FA1F"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školskog</w:t>
      </w:r>
      <w:proofErr w:type="spellEnd"/>
      <w:r w:rsidRPr="00732F87">
        <w:rPr>
          <w:rFonts w:ascii="Arial Narrow" w:hAnsi="Arial Narrow"/>
          <w:bCs/>
        </w:rPr>
        <w:t xml:space="preserve"> </w:t>
      </w:r>
      <w:proofErr w:type="spellStart"/>
      <w:r w:rsidRPr="00732F87">
        <w:rPr>
          <w:rFonts w:ascii="Arial Narrow" w:hAnsi="Arial Narrow"/>
          <w:bCs/>
        </w:rPr>
        <w:t>obrazovanja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10E1C384" w14:textId="50CD31A1"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gradnje</w:t>
      </w:r>
      <w:proofErr w:type="spellEnd"/>
      <w:r w:rsidRPr="00732F87">
        <w:rPr>
          <w:rFonts w:ascii="Arial Narrow" w:hAnsi="Arial Narrow"/>
          <w:bCs/>
        </w:rPr>
        <w:t xml:space="preserve"> </w:t>
      </w:r>
      <w:proofErr w:type="spellStart"/>
      <w:r w:rsidRPr="00732F87">
        <w:rPr>
          <w:rFonts w:ascii="Arial Narrow" w:hAnsi="Arial Narrow"/>
          <w:bCs/>
        </w:rPr>
        <w:t>objekata</w:t>
      </w:r>
      <w:proofErr w:type="spellEnd"/>
      <w:r w:rsidRPr="00732F87">
        <w:rPr>
          <w:rFonts w:ascii="Arial Narrow" w:hAnsi="Arial Narrow"/>
          <w:bCs/>
        </w:rPr>
        <w:t xml:space="preserve"> i </w:t>
      </w:r>
      <w:proofErr w:type="spellStart"/>
      <w:r w:rsidRPr="00732F87">
        <w:rPr>
          <w:rFonts w:ascii="Arial Narrow" w:hAnsi="Arial Narrow"/>
          <w:bCs/>
        </w:rPr>
        <w:t>uređaja</w:t>
      </w:r>
      <w:proofErr w:type="spellEnd"/>
      <w:r w:rsidRPr="00732F87">
        <w:rPr>
          <w:rFonts w:ascii="Arial Narrow" w:hAnsi="Arial Narrow"/>
          <w:bCs/>
        </w:rPr>
        <w:t xml:space="preserve"> </w:t>
      </w:r>
      <w:proofErr w:type="spellStart"/>
      <w:r w:rsidRPr="00732F87">
        <w:rPr>
          <w:rFonts w:ascii="Arial Narrow" w:hAnsi="Arial Narrow"/>
          <w:bCs/>
        </w:rPr>
        <w:t>komunalne</w:t>
      </w:r>
      <w:proofErr w:type="spellEnd"/>
      <w:r w:rsidRPr="00732F87">
        <w:rPr>
          <w:rFonts w:ascii="Arial Narrow" w:hAnsi="Arial Narrow"/>
          <w:bCs/>
        </w:rPr>
        <w:t xml:space="preserve"> </w:t>
      </w:r>
      <w:proofErr w:type="spellStart"/>
      <w:r w:rsidRPr="00732F87">
        <w:rPr>
          <w:rFonts w:ascii="Arial Narrow" w:hAnsi="Arial Narrow"/>
          <w:bCs/>
        </w:rPr>
        <w:t>infrastrukture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40165A72" w14:textId="6AF5DA6F"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gospodarstva</w:t>
      </w:r>
      <w:proofErr w:type="spellEnd"/>
      <w:r w:rsidRPr="00732F87">
        <w:rPr>
          <w:rFonts w:ascii="Arial Narrow" w:hAnsi="Arial Narrow"/>
          <w:bCs/>
        </w:rPr>
        <w:t xml:space="preserve"> i </w:t>
      </w:r>
      <w:proofErr w:type="spellStart"/>
      <w:r w:rsidRPr="00732F87">
        <w:rPr>
          <w:rFonts w:ascii="Arial Narrow" w:hAnsi="Arial Narrow"/>
          <w:bCs/>
        </w:rPr>
        <w:t>poljoprivrede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3498A9CC" w14:textId="74C9B235"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javnih</w:t>
      </w:r>
      <w:proofErr w:type="spellEnd"/>
      <w:r w:rsidRPr="00732F87">
        <w:rPr>
          <w:rFonts w:ascii="Arial Narrow" w:hAnsi="Arial Narrow"/>
          <w:bCs/>
        </w:rPr>
        <w:t xml:space="preserve"> </w:t>
      </w:r>
      <w:proofErr w:type="spellStart"/>
      <w:r w:rsidRPr="00732F87">
        <w:rPr>
          <w:rFonts w:ascii="Arial Narrow" w:hAnsi="Arial Narrow"/>
          <w:bCs/>
        </w:rPr>
        <w:t>potreba</w:t>
      </w:r>
      <w:proofErr w:type="spellEnd"/>
      <w:r w:rsidRPr="00732F87">
        <w:rPr>
          <w:rFonts w:ascii="Arial Narrow" w:hAnsi="Arial Narrow"/>
          <w:bCs/>
        </w:rPr>
        <w:t xml:space="preserve"> u </w:t>
      </w:r>
      <w:proofErr w:type="spellStart"/>
      <w:r w:rsidRPr="00732F87">
        <w:rPr>
          <w:rFonts w:ascii="Arial Narrow" w:hAnsi="Arial Narrow"/>
          <w:bCs/>
        </w:rPr>
        <w:t>kulturi</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5FB6BD8A" w14:textId="78C68C05"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socijalne</w:t>
      </w:r>
      <w:proofErr w:type="spellEnd"/>
      <w:r w:rsidRPr="00732F87">
        <w:rPr>
          <w:rFonts w:ascii="Arial Narrow" w:hAnsi="Arial Narrow"/>
          <w:bCs/>
        </w:rPr>
        <w:t xml:space="preserve"> </w:t>
      </w:r>
      <w:proofErr w:type="spellStart"/>
      <w:r w:rsidRPr="00732F87">
        <w:rPr>
          <w:rFonts w:ascii="Arial Narrow" w:hAnsi="Arial Narrow"/>
          <w:bCs/>
        </w:rPr>
        <w:t>zaštite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00924D73" w14:textId="73F683E4"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zdravstva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07B1E0FD" w14:textId="532EA735"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održavanja</w:t>
      </w:r>
      <w:proofErr w:type="spellEnd"/>
      <w:r w:rsidRPr="00732F87">
        <w:rPr>
          <w:rFonts w:ascii="Arial Narrow" w:hAnsi="Arial Narrow"/>
          <w:bCs/>
        </w:rPr>
        <w:t xml:space="preserve"> </w:t>
      </w:r>
      <w:proofErr w:type="spellStart"/>
      <w:r w:rsidRPr="00732F87">
        <w:rPr>
          <w:rFonts w:ascii="Arial Narrow" w:hAnsi="Arial Narrow"/>
          <w:bCs/>
        </w:rPr>
        <w:t>komunalne</w:t>
      </w:r>
      <w:proofErr w:type="spellEnd"/>
      <w:r w:rsidRPr="00732F87">
        <w:rPr>
          <w:rFonts w:ascii="Arial Narrow" w:hAnsi="Arial Narrow"/>
          <w:bCs/>
        </w:rPr>
        <w:t xml:space="preserve"> </w:t>
      </w:r>
      <w:proofErr w:type="spellStart"/>
      <w:r w:rsidRPr="00732F87">
        <w:rPr>
          <w:rFonts w:ascii="Arial Narrow" w:hAnsi="Arial Narrow"/>
          <w:bCs/>
        </w:rPr>
        <w:t>infrastrukture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4E1103D5" w14:textId="3FD16CF4"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zaštite</w:t>
      </w:r>
      <w:proofErr w:type="spellEnd"/>
      <w:r w:rsidRPr="00732F87">
        <w:rPr>
          <w:rFonts w:ascii="Arial Narrow" w:hAnsi="Arial Narrow"/>
          <w:bCs/>
        </w:rPr>
        <w:t xml:space="preserve"> </w:t>
      </w:r>
      <w:proofErr w:type="spellStart"/>
      <w:r w:rsidRPr="00732F87">
        <w:rPr>
          <w:rFonts w:ascii="Arial Narrow" w:hAnsi="Arial Narrow"/>
          <w:bCs/>
        </w:rPr>
        <w:t>okoliša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7DCCD103" w14:textId="604D982B"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vatrogasne</w:t>
      </w:r>
      <w:proofErr w:type="spellEnd"/>
      <w:r w:rsidRPr="00732F87">
        <w:rPr>
          <w:rFonts w:ascii="Arial Narrow" w:hAnsi="Arial Narrow"/>
          <w:bCs/>
        </w:rPr>
        <w:t xml:space="preserve"> </w:t>
      </w:r>
      <w:proofErr w:type="spellStart"/>
      <w:r w:rsidRPr="00732F87">
        <w:rPr>
          <w:rFonts w:ascii="Arial Narrow" w:hAnsi="Arial Narrow"/>
          <w:bCs/>
        </w:rPr>
        <w:t>službe</w:t>
      </w:r>
      <w:proofErr w:type="spellEnd"/>
      <w:r w:rsidRPr="00732F87">
        <w:rPr>
          <w:rFonts w:ascii="Arial Narrow" w:hAnsi="Arial Narrow"/>
          <w:bCs/>
        </w:rPr>
        <w:t xml:space="preserve"> i </w:t>
      </w:r>
      <w:proofErr w:type="spellStart"/>
      <w:r w:rsidRPr="00732F87">
        <w:rPr>
          <w:rFonts w:ascii="Arial Narrow" w:hAnsi="Arial Narrow"/>
          <w:bCs/>
        </w:rPr>
        <w:t>zaštite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357B6550" w14:textId="1BD3870F"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turizma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59EA8667" w14:textId="1CF11155"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uređenja</w:t>
      </w:r>
      <w:proofErr w:type="spellEnd"/>
      <w:r w:rsidRPr="00732F87">
        <w:rPr>
          <w:rFonts w:ascii="Arial Narrow" w:hAnsi="Arial Narrow"/>
          <w:bCs/>
        </w:rPr>
        <w:t xml:space="preserve"> i </w:t>
      </w:r>
      <w:proofErr w:type="spellStart"/>
      <w:r w:rsidRPr="00732F87">
        <w:rPr>
          <w:rFonts w:ascii="Arial Narrow" w:hAnsi="Arial Narrow"/>
          <w:bCs/>
        </w:rPr>
        <w:t>održavanja</w:t>
      </w:r>
      <w:proofErr w:type="spellEnd"/>
      <w:r w:rsidRPr="00732F87">
        <w:rPr>
          <w:rFonts w:ascii="Arial Narrow" w:hAnsi="Arial Narrow"/>
          <w:bCs/>
        </w:rPr>
        <w:t xml:space="preserve"> </w:t>
      </w:r>
      <w:proofErr w:type="spellStart"/>
      <w:r w:rsidRPr="00732F87">
        <w:rPr>
          <w:rFonts w:ascii="Arial Narrow" w:hAnsi="Arial Narrow"/>
          <w:bCs/>
        </w:rPr>
        <w:t>prostora</w:t>
      </w:r>
      <w:proofErr w:type="spellEnd"/>
      <w:r w:rsidRPr="00732F87">
        <w:rPr>
          <w:rFonts w:ascii="Arial Narrow" w:hAnsi="Arial Narrow"/>
          <w:bCs/>
        </w:rPr>
        <w:t xml:space="preserve"> na </w:t>
      </w:r>
      <w:proofErr w:type="spellStart"/>
      <w:r w:rsidRPr="00732F87">
        <w:rPr>
          <w:rFonts w:ascii="Arial Narrow" w:hAnsi="Arial Narrow"/>
          <w:bCs/>
        </w:rPr>
        <w:t>području</w:t>
      </w:r>
      <w:proofErr w:type="spellEnd"/>
      <w:r w:rsidRPr="00732F87">
        <w:rPr>
          <w:rFonts w:ascii="Arial Narrow" w:hAnsi="Arial Narrow"/>
          <w:bCs/>
        </w:rPr>
        <w:t xml:space="preserve"> </w:t>
      </w:r>
      <w:proofErr w:type="spellStart"/>
      <w:r w:rsidRPr="00732F87">
        <w:rPr>
          <w:rFonts w:ascii="Arial Narrow" w:hAnsi="Arial Narrow"/>
          <w:bCs/>
        </w:rPr>
        <w:t>Općine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1532FD2E" w14:textId="6732BD46"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deratizacije</w:t>
      </w:r>
      <w:proofErr w:type="spellEnd"/>
      <w:r w:rsidRPr="00732F87">
        <w:rPr>
          <w:rFonts w:ascii="Arial Narrow" w:hAnsi="Arial Narrow"/>
          <w:bCs/>
        </w:rPr>
        <w:t xml:space="preserve"> i </w:t>
      </w:r>
      <w:proofErr w:type="spellStart"/>
      <w:r w:rsidRPr="00732F87">
        <w:rPr>
          <w:rFonts w:ascii="Arial Narrow" w:hAnsi="Arial Narrow"/>
          <w:bCs/>
        </w:rPr>
        <w:t>veterinarsko-higijeničarske</w:t>
      </w:r>
      <w:proofErr w:type="spellEnd"/>
      <w:r w:rsidRPr="00732F87">
        <w:rPr>
          <w:rFonts w:ascii="Arial Narrow" w:hAnsi="Arial Narrow"/>
          <w:bCs/>
        </w:rPr>
        <w:t xml:space="preserve"> </w:t>
      </w:r>
      <w:proofErr w:type="spellStart"/>
      <w:r w:rsidRPr="00732F87">
        <w:rPr>
          <w:rFonts w:ascii="Arial Narrow" w:hAnsi="Arial Narrow"/>
          <w:bCs/>
        </w:rPr>
        <w:t>službe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6027866E" w14:textId="209406A4"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razvoja</w:t>
      </w:r>
      <w:proofErr w:type="spellEnd"/>
      <w:r w:rsidRPr="00732F87">
        <w:rPr>
          <w:rFonts w:ascii="Arial Narrow" w:hAnsi="Arial Narrow"/>
          <w:bCs/>
        </w:rPr>
        <w:t xml:space="preserve"> </w:t>
      </w:r>
      <w:proofErr w:type="spellStart"/>
      <w:r w:rsidRPr="00732F87">
        <w:rPr>
          <w:rFonts w:ascii="Arial Narrow" w:hAnsi="Arial Narrow"/>
          <w:bCs/>
        </w:rPr>
        <w:t>civilnog</w:t>
      </w:r>
      <w:proofErr w:type="spellEnd"/>
      <w:r w:rsidRPr="00732F87">
        <w:rPr>
          <w:rFonts w:ascii="Arial Narrow" w:hAnsi="Arial Narrow"/>
          <w:bCs/>
        </w:rPr>
        <w:t xml:space="preserve"> </w:t>
      </w:r>
      <w:proofErr w:type="spellStart"/>
      <w:r w:rsidRPr="00732F87">
        <w:rPr>
          <w:rFonts w:ascii="Arial Narrow" w:hAnsi="Arial Narrow"/>
          <w:bCs/>
        </w:rPr>
        <w:t>društva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675D170E" w14:textId="69CF7DBE"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lastRenderedPageBreak/>
        <w:t xml:space="preserve">Program </w:t>
      </w:r>
      <w:proofErr w:type="spellStart"/>
      <w:r w:rsidRPr="00732F87">
        <w:rPr>
          <w:rFonts w:ascii="Arial Narrow" w:hAnsi="Arial Narrow"/>
          <w:bCs/>
        </w:rPr>
        <w:t>vodoopskrbe</w:t>
      </w:r>
      <w:proofErr w:type="spellEnd"/>
      <w:r w:rsidRPr="00732F87">
        <w:rPr>
          <w:rFonts w:ascii="Arial Narrow" w:hAnsi="Arial Narrow"/>
          <w:bCs/>
        </w:rPr>
        <w:t xml:space="preserve"> i </w:t>
      </w:r>
      <w:proofErr w:type="spellStart"/>
      <w:r w:rsidRPr="00732F87">
        <w:rPr>
          <w:rFonts w:ascii="Arial Narrow" w:hAnsi="Arial Narrow"/>
          <w:bCs/>
        </w:rPr>
        <w:t>odvodnje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794A5FE8" w14:textId="5817DCC1"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Program </w:t>
      </w:r>
      <w:proofErr w:type="spellStart"/>
      <w:r w:rsidRPr="00732F87">
        <w:rPr>
          <w:rFonts w:ascii="Arial Narrow" w:hAnsi="Arial Narrow"/>
          <w:bCs/>
        </w:rPr>
        <w:t>javnih</w:t>
      </w:r>
      <w:proofErr w:type="spellEnd"/>
      <w:r w:rsidRPr="00732F87">
        <w:rPr>
          <w:rFonts w:ascii="Arial Narrow" w:hAnsi="Arial Narrow"/>
          <w:bCs/>
        </w:rPr>
        <w:t xml:space="preserve"> </w:t>
      </w:r>
      <w:proofErr w:type="spellStart"/>
      <w:r w:rsidRPr="00732F87">
        <w:rPr>
          <w:rFonts w:ascii="Arial Narrow" w:hAnsi="Arial Narrow"/>
          <w:bCs/>
        </w:rPr>
        <w:t>potreba</w:t>
      </w:r>
      <w:proofErr w:type="spellEnd"/>
      <w:r w:rsidRPr="00732F87">
        <w:rPr>
          <w:rFonts w:ascii="Arial Narrow" w:hAnsi="Arial Narrow"/>
          <w:bCs/>
        </w:rPr>
        <w:t xml:space="preserve"> u </w:t>
      </w:r>
      <w:proofErr w:type="spellStart"/>
      <w:r w:rsidRPr="00732F87">
        <w:rPr>
          <w:rFonts w:ascii="Arial Narrow" w:hAnsi="Arial Narrow"/>
          <w:bCs/>
        </w:rPr>
        <w:t>športu</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354E2FBB" w14:textId="1BCBCC66"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proofErr w:type="spellStart"/>
      <w:r w:rsidRPr="00732F87">
        <w:rPr>
          <w:rFonts w:ascii="Arial Narrow" w:hAnsi="Arial Narrow"/>
          <w:bCs/>
        </w:rPr>
        <w:t>Odluk</w:t>
      </w:r>
      <w:r>
        <w:rPr>
          <w:rFonts w:ascii="Arial Narrow" w:hAnsi="Arial Narrow"/>
          <w:bCs/>
        </w:rPr>
        <w:t>a</w:t>
      </w:r>
      <w:proofErr w:type="spellEnd"/>
      <w:r w:rsidRPr="00732F87">
        <w:rPr>
          <w:rFonts w:ascii="Arial Narrow" w:hAnsi="Arial Narrow"/>
          <w:bCs/>
        </w:rPr>
        <w:t xml:space="preserve"> o </w:t>
      </w:r>
      <w:proofErr w:type="spellStart"/>
      <w:r w:rsidRPr="00732F87">
        <w:rPr>
          <w:rFonts w:ascii="Arial Narrow" w:hAnsi="Arial Narrow"/>
          <w:bCs/>
        </w:rPr>
        <w:t>izvršavanju</w:t>
      </w:r>
      <w:proofErr w:type="spellEnd"/>
      <w:r w:rsidRPr="00732F87">
        <w:rPr>
          <w:rFonts w:ascii="Arial Narrow" w:hAnsi="Arial Narrow"/>
          <w:bCs/>
        </w:rPr>
        <w:t xml:space="preserve"> </w:t>
      </w:r>
      <w:proofErr w:type="spellStart"/>
      <w:r w:rsidRPr="00732F87">
        <w:rPr>
          <w:rFonts w:ascii="Arial Narrow" w:hAnsi="Arial Narrow"/>
          <w:bCs/>
        </w:rPr>
        <w:t>Proračuna</w:t>
      </w:r>
      <w:proofErr w:type="spellEnd"/>
      <w:r w:rsidRPr="00732F87">
        <w:rPr>
          <w:rFonts w:ascii="Arial Narrow" w:hAnsi="Arial Narrow"/>
          <w:bCs/>
        </w:rPr>
        <w:t xml:space="preserve"> </w:t>
      </w:r>
      <w:proofErr w:type="spellStart"/>
      <w:r w:rsidRPr="00732F87">
        <w:rPr>
          <w:rFonts w:ascii="Arial Narrow" w:hAnsi="Arial Narrow"/>
          <w:bCs/>
        </w:rPr>
        <w:t>Općine</w:t>
      </w:r>
      <w:proofErr w:type="spellEnd"/>
      <w:r w:rsidRPr="00732F87">
        <w:rPr>
          <w:rFonts w:ascii="Arial Narrow" w:hAnsi="Arial Narrow"/>
          <w:bCs/>
        </w:rPr>
        <w:t xml:space="preserve"> Dubravica za 2026. </w:t>
      </w:r>
      <w:proofErr w:type="spellStart"/>
      <w:r w:rsidRPr="00732F87">
        <w:rPr>
          <w:rFonts w:ascii="Arial Narrow" w:hAnsi="Arial Narrow"/>
          <w:bCs/>
        </w:rPr>
        <w:t>godinu</w:t>
      </w:r>
      <w:proofErr w:type="spellEnd"/>
    </w:p>
    <w:p w14:paraId="1389FADE" w14:textId="183BEC1E"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Analiz</w:t>
      </w:r>
      <w:r>
        <w:rPr>
          <w:rFonts w:ascii="Arial Narrow" w:hAnsi="Arial Narrow"/>
          <w:bCs/>
        </w:rPr>
        <w:t>a</w:t>
      </w:r>
      <w:r w:rsidRPr="00732F87">
        <w:rPr>
          <w:rFonts w:ascii="Arial Narrow" w:hAnsi="Arial Narrow"/>
          <w:bCs/>
        </w:rPr>
        <w:t xml:space="preserve"> </w:t>
      </w:r>
      <w:proofErr w:type="spellStart"/>
      <w:r w:rsidRPr="00732F87">
        <w:rPr>
          <w:rFonts w:ascii="Arial Narrow" w:hAnsi="Arial Narrow"/>
          <w:bCs/>
        </w:rPr>
        <w:t>stanja</w:t>
      </w:r>
      <w:proofErr w:type="spellEnd"/>
      <w:r w:rsidRPr="00732F87">
        <w:rPr>
          <w:rFonts w:ascii="Arial Narrow" w:hAnsi="Arial Narrow"/>
          <w:bCs/>
        </w:rPr>
        <w:t xml:space="preserve"> </w:t>
      </w:r>
      <w:proofErr w:type="spellStart"/>
      <w:r w:rsidRPr="00732F87">
        <w:rPr>
          <w:rFonts w:ascii="Arial Narrow" w:hAnsi="Arial Narrow"/>
          <w:bCs/>
        </w:rPr>
        <w:t>sustava</w:t>
      </w:r>
      <w:proofErr w:type="spellEnd"/>
      <w:r w:rsidRPr="00732F87">
        <w:rPr>
          <w:rFonts w:ascii="Arial Narrow" w:hAnsi="Arial Narrow"/>
          <w:bCs/>
        </w:rPr>
        <w:t xml:space="preserve"> </w:t>
      </w:r>
      <w:proofErr w:type="spellStart"/>
      <w:r w:rsidRPr="00732F87">
        <w:rPr>
          <w:rFonts w:ascii="Arial Narrow" w:hAnsi="Arial Narrow"/>
          <w:bCs/>
        </w:rPr>
        <w:t>civilne</w:t>
      </w:r>
      <w:proofErr w:type="spellEnd"/>
      <w:r w:rsidRPr="00732F87">
        <w:rPr>
          <w:rFonts w:ascii="Arial Narrow" w:hAnsi="Arial Narrow"/>
          <w:bCs/>
        </w:rPr>
        <w:t xml:space="preserve"> </w:t>
      </w:r>
      <w:proofErr w:type="spellStart"/>
      <w:r w:rsidRPr="00732F87">
        <w:rPr>
          <w:rFonts w:ascii="Arial Narrow" w:hAnsi="Arial Narrow"/>
          <w:bCs/>
        </w:rPr>
        <w:t>zaštite</w:t>
      </w:r>
      <w:proofErr w:type="spellEnd"/>
      <w:r w:rsidRPr="00732F87">
        <w:rPr>
          <w:rFonts w:ascii="Arial Narrow" w:hAnsi="Arial Narrow"/>
          <w:bCs/>
        </w:rPr>
        <w:t xml:space="preserve"> na </w:t>
      </w:r>
      <w:proofErr w:type="spellStart"/>
      <w:r w:rsidRPr="00732F87">
        <w:rPr>
          <w:rFonts w:ascii="Arial Narrow" w:hAnsi="Arial Narrow"/>
          <w:bCs/>
        </w:rPr>
        <w:t>području</w:t>
      </w:r>
      <w:proofErr w:type="spellEnd"/>
      <w:r w:rsidRPr="00732F87">
        <w:rPr>
          <w:rFonts w:ascii="Arial Narrow" w:hAnsi="Arial Narrow"/>
          <w:bCs/>
        </w:rPr>
        <w:t xml:space="preserve"> </w:t>
      </w:r>
      <w:proofErr w:type="spellStart"/>
      <w:r w:rsidRPr="00732F87">
        <w:rPr>
          <w:rFonts w:ascii="Arial Narrow" w:hAnsi="Arial Narrow"/>
          <w:bCs/>
        </w:rPr>
        <w:t>Općine</w:t>
      </w:r>
      <w:proofErr w:type="spellEnd"/>
      <w:r w:rsidRPr="00732F87">
        <w:rPr>
          <w:rFonts w:ascii="Arial Narrow" w:hAnsi="Arial Narrow"/>
          <w:bCs/>
        </w:rPr>
        <w:t xml:space="preserve"> Dubravica u 2025. </w:t>
      </w:r>
      <w:proofErr w:type="spellStart"/>
      <w:r w:rsidRPr="00732F87">
        <w:rPr>
          <w:rFonts w:ascii="Arial Narrow" w:hAnsi="Arial Narrow"/>
          <w:bCs/>
        </w:rPr>
        <w:t>godini</w:t>
      </w:r>
      <w:proofErr w:type="spellEnd"/>
    </w:p>
    <w:p w14:paraId="2F69D9A3" w14:textId="4DDDE8AE"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Plan </w:t>
      </w:r>
      <w:proofErr w:type="spellStart"/>
      <w:r w:rsidRPr="00732F87">
        <w:rPr>
          <w:rFonts w:ascii="Arial Narrow" w:hAnsi="Arial Narrow"/>
          <w:bCs/>
        </w:rPr>
        <w:t>razvoja</w:t>
      </w:r>
      <w:proofErr w:type="spellEnd"/>
      <w:r w:rsidRPr="00732F87">
        <w:rPr>
          <w:rFonts w:ascii="Arial Narrow" w:hAnsi="Arial Narrow"/>
          <w:bCs/>
        </w:rPr>
        <w:t xml:space="preserve"> </w:t>
      </w:r>
      <w:proofErr w:type="spellStart"/>
      <w:r w:rsidRPr="00732F87">
        <w:rPr>
          <w:rFonts w:ascii="Arial Narrow" w:hAnsi="Arial Narrow"/>
          <w:bCs/>
        </w:rPr>
        <w:t>sustava</w:t>
      </w:r>
      <w:proofErr w:type="spellEnd"/>
      <w:r w:rsidRPr="00732F87">
        <w:rPr>
          <w:rFonts w:ascii="Arial Narrow" w:hAnsi="Arial Narrow"/>
          <w:bCs/>
        </w:rPr>
        <w:t xml:space="preserve"> </w:t>
      </w:r>
      <w:proofErr w:type="spellStart"/>
      <w:r w:rsidRPr="00732F87">
        <w:rPr>
          <w:rFonts w:ascii="Arial Narrow" w:hAnsi="Arial Narrow"/>
          <w:bCs/>
        </w:rPr>
        <w:t>civilne</w:t>
      </w:r>
      <w:proofErr w:type="spellEnd"/>
      <w:r w:rsidRPr="00732F87">
        <w:rPr>
          <w:rFonts w:ascii="Arial Narrow" w:hAnsi="Arial Narrow"/>
          <w:bCs/>
        </w:rPr>
        <w:t xml:space="preserve"> </w:t>
      </w:r>
      <w:proofErr w:type="spellStart"/>
      <w:r w:rsidRPr="00732F87">
        <w:rPr>
          <w:rFonts w:ascii="Arial Narrow" w:hAnsi="Arial Narrow"/>
          <w:bCs/>
        </w:rPr>
        <w:t>zaštite</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r w:rsidRPr="00732F87">
        <w:rPr>
          <w:rFonts w:ascii="Arial Narrow" w:hAnsi="Arial Narrow"/>
          <w:bCs/>
        </w:rPr>
        <w:t xml:space="preserve"> s </w:t>
      </w:r>
      <w:proofErr w:type="spellStart"/>
      <w:r w:rsidRPr="00732F87">
        <w:rPr>
          <w:rFonts w:ascii="Arial Narrow" w:hAnsi="Arial Narrow"/>
          <w:bCs/>
        </w:rPr>
        <w:t>trogodišnjim</w:t>
      </w:r>
      <w:proofErr w:type="spellEnd"/>
      <w:r w:rsidRPr="00732F87">
        <w:rPr>
          <w:rFonts w:ascii="Arial Narrow" w:hAnsi="Arial Narrow"/>
          <w:bCs/>
        </w:rPr>
        <w:t xml:space="preserve"> </w:t>
      </w:r>
      <w:proofErr w:type="spellStart"/>
      <w:r w:rsidRPr="00732F87">
        <w:rPr>
          <w:rFonts w:ascii="Arial Narrow" w:hAnsi="Arial Narrow"/>
          <w:bCs/>
        </w:rPr>
        <w:t>financijskim</w:t>
      </w:r>
      <w:proofErr w:type="spellEnd"/>
      <w:r w:rsidRPr="00732F87">
        <w:rPr>
          <w:rFonts w:ascii="Arial Narrow" w:hAnsi="Arial Narrow"/>
          <w:bCs/>
        </w:rPr>
        <w:t xml:space="preserve"> </w:t>
      </w:r>
      <w:proofErr w:type="spellStart"/>
      <w:r w:rsidRPr="00732F87">
        <w:rPr>
          <w:rFonts w:ascii="Arial Narrow" w:hAnsi="Arial Narrow"/>
          <w:bCs/>
        </w:rPr>
        <w:t>učincima</w:t>
      </w:r>
      <w:proofErr w:type="spellEnd"/>
    </w:p>
    <w:p w14:paraId="0ACF0488" w14:textId="4ECA268F"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proofErr w:type="spellStart"/>
      <w:r w:rsidRPr="00732F87">
        <w:rPr>
          <w:rFonts w:ascii="Arial Narrow" w:hAnsi="Arial Narrow"/>
          <w:bCs/>
        </w:rPr>
        <w:t>Odluk</w:t>
      </w:r>
      <w:r>
        <w:rPr>
          <w:rFonts w:ascii="Arial Narrow" w:hAnsi="Arial Narrow"/>
          <w:bCs/>
        </w:rPr>
        <w:t>a</w:t>
      </w:r>
      <w:proofErr w:type="spellEnd"/>
      <w:r w:rsidRPr="00732F87">
        <w:rPr>
          <w:rFonts w:ascii="Arial Narrow" w:hAnsi="Arial Narrow"/>
          <w:bCs/>
        </w:rPr>
        <w:t xml:space="preserve"> o </w:t>
      </w:r>
      <w:proofErr w:type="spellStart"/>
      <w:r w:rsidRPr="00732F87">
        <w:rPr>
          <w:rFonts w:ascii="Arial Narrow" w:hAnsi="Arial Narrow"/>
          <w:bCs/>
        </w:rPr>
        <w:t>subvencioniranju</w:t>
      </w:r>
      <w:proofErr w:type="spellEnd"/>
      <w:r w:rsidRPr="00732F87">
        <w:rPr>
          <w:rFonts w:ascii="Arial Narrow" w:hAnsi="Arial Narrow"/>
          <w:bCs/>
        </w:rPr>
        <w:t xml:space="preserve"> </w:t>
      </w:r>
      <w:proofErr w:type="spellStart"/>
      <w:r w:rsidRPr="00732F87">
        <w:rPr>
          <w:rFonts w:ascii="Arial Narrow" w:hAnsi="Arial Narrow"/>
          <w:bCs/>
        </w:rPr>
        <w:t>umjetnog</w:t>
      </w:r>
      <w:proofErr w:type="spellEnd"/>
      <w:r w:rsidRPr="00732F87">
        <w:rPr>
          <w:rFonts w:ascii="Arial Narrow" w:hAnsi="Arial Narrow"/>
          <w:bCs/>
        </w:rPr>
        <w:t xml:space="preserve"> </w:t>
      </w:r>
      <w:proofErr w:type="spellStart"/>
      <w:r w:rsidRPr="00732F87">
        <w:rPr>
          <w:rFonts w:ascii="Arial Narrow" w:hAnsi="Arial Narrow"/>
          <w:bCs/>
        </w:rPr>
        <w:t>osjemenjivanja</w:t>
      </w:r>
      <w:proofErr w:type="spellEnd"/>
      <w:r w:rsidRPr="00732F87">
        <w:rPr>
          <w:rFonts w:ascii="Arial Narrow" w:hAnsi="Arial Narrow"/>
          <w:bCs/>
        </w:rPr>
        <w:t xml:space="preserve"> </w:t>
      </w:r>
      <w:proofErr w:type="spellStart"/>
      <w:r w:rsidRPr="00732F87">
        <w:rPr>
          <w:rFonts w:ascii="Arial Narrow" w:hAnsi="Arial Narrow"/>
          <w:bCs/>
        </w:rPr>
        <w:t>krava</w:t>
      </w:r>
      <w:proofErr w:type="spellEnd"/>
      <w:r w:rsidRPr="00732F87">
        <w:rPr>
          <w:rFonts w:ascii="Arial Narrow" w:hAnsi="Arial Narrow"/>
          <w:bCs/>
        </w:rPr>
        <w:t xml:space="preserve"> </w:t>
      </w:r>
      <w:proofErr w:type="spellStart"/>
      <w:r w:rsidRPr="00732F87">
        <w:rPr>
          <w:rFonts w:ascii="Arial Narrow" w:hAnsi="Arial Narrow"/>
          <w:bCs/>
        </w:rPr>
        <w:t>plotkinja</w:t>
      </w:r>
      <w:proofErr w:type="spellEnd"/>
      <w:r w:rsidRPr="00732F87">
        <w:rPr>
          <w:rFonts w:ascii="Arial Narrow" w:hAnsi="Arial Narrow"/>
          <w:bCs/>
        </w:rPr>
        <w:t xml:space="preserve"> u 2026. </w:t>
      </w:r>
      <w:proofErr w:type="spellStart"/>
      <w:r w:rsidRPr="00732F87">
        <w:rPr>
          <w:rFonts w:ascii="Arial Narrow" w:hAnsi="Arial Narrow"/>
          <w:bCs/>
        </w:rPr>
        <w:t>godini</w:t>
      </w:r>
      <w:proofErr w:type="spellEnd"/>
    </w:p>
    <w:p w14:paraId="42ED7F5E" w14:textId="785501DA"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proofErr w:type="spellStart"/>
      <w:r w:rsidRPr="00732F87">
        <w:rPr>
          <w:rFonts w:ascii="Arial Narrow" w:hAnsi="Arial Narrow"/>
          <w:bCs/>
        </w:rPr>
        <w:t>Godišnj</w:t>
      </w:r>
      <w:r>
        <w:rPr>
          <w:rFonts w:ascii="Arial Narrow" w:hAnsi="Arial Narrow"/>
          <w:bCs/>
        </w:rPr>
        <w:t>i</w:t>
      </w:r>
      <w:proofErr w:type="spellEnd"/>
      <w:r w:rsidRPr="00732F87">
        <w:rPr>
          <w:rFonts w:ascii="Arial Narrow" w:hAnsi="Arial Narrow"/>
          <w:bCs/>
        </w:rPr>
        <w:t xml:space="preserve"> </w:t>
      </w:r>
      <w:proofErr w:type="spellStart"/>
      <w:r w:rsidRPr="00732F87">
        <w:rPr>
          <w:rFonts w:ascii="Arial Narrow" w:hAnsi="Arial Narrow"/>
          <w:bCs/>
        </w:rPr>
        <w:t>provedben</w:t>
      </w:r>
      <w:r>
        <w:rPr>
          <w:rFonts w:ascii="Arial Narrow" w:hAnsi="Arial Narrow"/>
          <w:bCs/>
        </w:rPr>
        <w:t>i</w:t>
      </w:r>
      <w:proofErr w:type="spellEnd"/>
      <w:r w:rsidRPr="00732F87">
        <w:rPr>
          <w:rFonts w:ascii="Arial Narrow" w:hAnsi="Arial Narrow"/>
          <w:bCs/>
        </w:rPr>
        <w:t xml:space="preserve"> Plan </w:t>
      </w:r>
      <w:proofErr w:type="spellStart"/>
      <w:r w:rsidRPr="00732F87">
        <w:rPr>
          <w:rFonts w:ascii="Arial Narrow" w:hAnsi="Arial Narrow"/>
          <w:bCs/>
        </w:rPr>
        <w:t>unapređenja</w:t>
      </w:r>
      <w:proofErr w:type="spellEnd"/>
      <w:r w:rsidRPr="00732F87">
        <w:rPr>
          <w:rFonts w:ascii="Arial Narrow" w:hAnsi="Arial Narrow"/>
          <w:bCs/>
        </w:rPr>
        <w:t xml:space="preserve"> </w:t>
      </w:r>
      <w:proofErr w:type="spellStart"/>
      <w:r w:rsidRPr="00732F87">
        <w:rPr>
          <w:rFonts w:ascii="Arial Narrow" w:hAnsi="Arial Narrow"/>
          <w:bCs/>
        </w:rPr>
        <w:t>zaštite</w:t>
      </w:r>
      <w:proofErr w:type="spellEnd"/>
      <w:r w:rsidRPr="00732F87">
        <w:rPr>
          <w:rFonts w:ascii="Arial Narrow" w:hAnsi="Arial Narrow"/>
          <w:bCs/>
        </w:rPr>
        <w:t xml:space="preserve"> </w:t>
      </w:r>
      <w:proofErr w:type="spellStart"/>
      <w:r w:rsidRPr="00732F87">
        <w:rPr>
          <w:rFonts w:ascii="Arial Narrow" w:hAnsi="Arial Narrow"/>
          <w:bCs/>
        </w:rPr>
        <w:t>od</w:t>
      </w:r>
      <w:proofErr w:type="spellEnd"/>
      <w:r w:rsidRPr="00732F87">
        <w:rPr>
          <w:rFonts w:ascii="Arial Narrow" w:hAnsi="Arial Narrow"/>
          <w:bCs/>
        </w:rPr>
        <w:t xml:space="preserve"> </w:t>
      </w:r>
      <w:proofErr w:type="spellStart"/>
      <w:r w:rsidRPr="00732F87">
        <w:rPr>
          <w:rFonts w:ascii="Arial Narrow" w:hAnsi="Arial Narrow"/>
          <w:bCs/>
        </w:rPr>
        <w:t>požara</w:t>
      </w:r>
      <w:proofErr w:type="spellEnd"/>
      <w:r w:rsidRPr="00732F87">
        <w:rPr>
          <w:rFonts w:ascii="Arial Narrow" w:hAnsi="Arial Narrow"/>
          <w:bCs/>
        </w:rPr>
        <w:t xml:space="preserve"> za </w:t>
      </w:r>
      <w:proofErr w:type="spellStart"/>
      <w:r w:rsidRPr="00732F87">
        <w:rPr>
          <w:rFonts w:ascii="Arial Narrow" w:hAnsi="Arial Narrow"/>
          <w:bCs/>
        </w:rPr>
        <w:t>područje</w:t>
      </w:r>
      <w:proofErr w:type="spellEnd"/>
      <w:r w:rsidRPr="00732F87">
        <w:rPr>
          <w:rFonts w:ascii="Arial Narrow" w:hAnsi="Arial Narrow"/>
          <w:bCs/>
        </w:rPr>
        <w:t xml:space="preserve"> </w:t>
      </w:r>
      <w:proofErr w:type="spellStart"/>
      <w:r w:rsidRPr="00732F87">
        <w:rPr>
          <w:rFonts w:ascii="Arial Narrow" w:hAnsi="Arial Narrow"/>
          <w:bCs/>
        </w:rPr>
        <w:t>Općine</w:t>
      </w:r>
      <w:proofErr w:type="spellEnd"/>
      <w:r w:rsidRPr="00732F87">
        <w:rPr>
          <w:rFonts w:ascii="Arial Narrow" w:hAnsi="Arial Narrow"/>
          <w:bCs/>
        </w:rPr>
        <w:t xml:space="preserve"> Dubravica za 2026. </w:t>
      </w:r>
      <w:proofErr w:type="spellStart"/>
      <w:r w:rsidRPr="00732F87">
        <w:rPr>
          <w:rFonts w:ascii="Arial Narrow" w:hAnsi="Arial Narrow"/>
          <w:bCs/>
        </w:rPr>
        <w:t>godinu</w:t>
      </w:r>
      <w:proofErr w:type="spellEnd"/>
    </w:p>
    <w:p w14:paraId="2C3C0833" w14:textId="7034FD9B" w:rsidR="00732F87" w:rsidRPr="00732F87" w:rsidRDefault="00732F87" w:rsidP="00732F87">
      <w:pPr>
        <w:pStyle w:val="Odlomakpopisa"/>
        <w:widowControl/>
        <w:numPr>
          <w:ilvl w:val="0"/>
          <w:numId w:val="3"/>
        </w:numPr>
        <w:tabs>
          <w:tab w:val="left" w:pos="390"/>
          <w:tab w:val="left" w:pos="3105"/>
        </w:tabs>
        <w:autoSpaceDE/>
        <w:autoSpaceDN/>
        <w:contextualSpacing/>
        <w:rPr>
          <w:rFonts w:ascii="Arial Narrow" w:hAnsi="Arial Narrow"/>
          <w:bCs/>
        </w:rPr>
      </w:pPr>
      <w:r w:rsidRPr="00732F87">
        <w:rPr>
          <w:rFonts w:ascii="Arial Narrow" w:hAnsi="Arial Narrow"/>
          <w:bCs/>
        </w:rPr>
        <w:t xml:space="preserve">Plan </w:t>
      </w:r>
      <w:proofErr w:type="spellStart"/>
      <w:r w:rsidRPr="00732F87">
        <w:rPr>
          <w:rFonts w:ascii="Arial Narrow" w:hAnsi="Arial Narrow"/>
          <w:bCs/>
        </w:rPr>
        <w:t>djelovanja</w:t>
      </w:r>
      <w:proofErr w:type="spellEnd"/>
      <w:r w:rsidRPr="00732F87">
        <w:rPr>
          <w:rFonts w:ascii="Arial Narrow" w:hAnsi="Arial Narrow"/>
          <w:bCs/>
        </w:rPr>
        <w:t xml:space="preserve"> u </w:t>
      </w:r>
      <w:proofErr w:type="spellStart"/>
      <w:r w:rsidRPr="00732F87">
        <w:rPr>
          <w:rFonts w:ascii="Arial Narrow" w:hAnsi="Arial Narrow"/>
          <w:bCs/>
        </w:rPr>
        <w:t>području</w:t>
      </w:r>
      <w:proofErr w:type="spellEnd"/>
      <w:r w:rsidRPr="00732F87">
        <w:rPr>
          <w:rFonts w:ascii="Arial Narrow" w:hAnsi="Arial Narrow"/>
          <w:bCs/>
        </w:rPr>
        <w:t xml:space="preserve"> </w:t>
      </w:r>
      <w:proofErr w:type="spellStart"/>
      <w:r w:rsidRPr="00732F87">
        <w:rPr>
          <w:rFonts w:ascii="Arial Narrow" w:hAnsi="Arial Narrow"/>
          <w:bCs/>
        </w:rPr>
        <w:t>prirodnih</w:t>
      </w:r>
      <w:proofErr w:type="spellEnd"/>
      <w:r w:rsidRPr="00732F87">
        <w:rPr>
          <w:rFonts w:ascii="Arial Narrow" w:hAnsi="Arial Narrow"/>
          <w:bCs/>
        </w:rPr>
        <w:t xml:space="preserve"> </w:t>
      </w:r>
      <w:proofErr w:type="spellStart"/>
      <w:r w:rsidRPr="00732F87">
        <w:rPr>
          <w:rFonts w:ascii="Arial Narrow" w:hAnsi="Arial Narrow"/>
          <w:bCs/>
        </w:rPr>
        <w:t>nepogoda</w:t>
      </w:r>
      <w:proofErr w:type="spellEnd"/>
      <w:r w:rsidRPr="00732F87">
        <w:rPr>
          <w:rFonts w:ascii="Arial Narrow" w:hAnsi="Arial Narrow"/>
          <w:bCs/>
        </w:rPr>
        <w:t xml:space="preserve"> za 2026. </w:t>
      </w:r>
      <w:proofErr w:type="spellStart"/>
      <w:r w:rsidRPr="00732F87">
        <w:rPr>
          <w:rFonts w:ascii="Arial Narrow" w:hAnsi="Arial Narrow"/>
          <w:bCs/>
        </w:rPr>
        <w:t>godinu</w:t>
      </w:r>
      <w:proofErr w:type="spellEnd"/>
    </w:p>
    <w:p w14:paraId="16135835" w14:textId="512CC2A6" w:rsidR="00732F87" w:rsidRPr="00732F87" w:rsidRDefault="00732F87" w:rsidP="00732F87">
      <w:pPr>
        <w:pStyle w:val="Odlomakpopisa"/>
        <w:widowControl/>
        <w:numPr>
          <w:ilvl w:val="0"/>
          <w:numId w:val="3"/>
        </w:numPr>
        <w:autoSpaceDE/>
        <w:autoSpaceDN/>
        <w:contextualSpacing/>
        <w:rPr>
          <w:rFonts w:ascii="Arial Narrow" w:hAnsi="Arial Narrow"/>
          <w:bCs/>
        </w:rPr>
      </w:pPr>
      <w:proofErr w:type="spellStart"/>
      <w:r w:rsidRPr="00732F87">
        <w:rPr>
          <w:rFonts w:ascii="Arial Narrow" w:hAnsi="Arial Narrow"/>
          <w:bCs/>
        </w:rPr>
        <w:t>Odluk</w:t>
      </w:r>
      <w:r>
        <w:rPr>
          <w:rFonts w:ascii="Arial Narrow" w:hAnsi="Arial Narrow"/>
          <w:bCs/>
        </w:rPr>
        <w:t>a</w:t>
      </w:r>
      <w:proofErr w:type="spellEnd"/>
      <w:r w:rsidRPr="00732F87">
        <w:rPr>
          <w:rFonts w:ascii="Arial Narrow" w:hAnsi="Arial Narrow"/>
          <w:bCs/>
        </w:rPr>
        <w:t xml:space="preserve"> o </w:t>
      </w:r>
      <w:proofErr w:type="spellStart"/>
      <w:r w:rsidRPr="00732F87">
        <w:rPr>
          <w:rFonts w:ascii="Arial Narrow" w:hAnsi="Arial Narrow"/>
          <w:bCs/>
        </w:rPr>
        <w:t>isplati</w:t>
      </w:r>
      <w:proofErr w:type="spellEnd"/>
      <w:r w:rsidRPr="00732F87">
        <w:rPr>
          <w:rFonts w:ascii="Arial Narrow" w:hAnsi="Arial Narrow"/>
          <w:bCs/>
        </w:rPr>
        <w:t xml:space="preserve"> </w:t>
      </w:r>
      <w:proofErr w:type="spellStart"/>
      <w:r w:rsidRPr="00732F87">
        <w:rPr>
          <w:rFonts w:ascii="Arial Narrow" w:hAnsi="Arial Narrow"/>
          <w:bCs/>
        </w:rPr>
        <w:t>jednokratne</w:t>
      </w:r>
      <w:proofErr w:type="spellEnd"/>
      <w:r w:rsidRPr="00732F87">
        <w:rPr>
          <w:rFonts w:ascii="Arial Narrow" w:hAnsi="Arial Narrow"/>
          <w:bCs/>
        </w:rPr>
        <w:t xml:space="preserve"> </w:t>
      </w:r>
      <w:proofErr w:type="spellStart"/>
      <w:r w:rsidRPr="00732F87">
        <w:rPr>
          <w:rFonts w:ascii="Arial Narrow" w:hAnsi="Arial Narrow"/>
          <w:bCs/>
        </w:rPr>
        <w:t>novčane</w:t>
      </w:r>
      <w:proofErr w:type="spellEnd"/>
      <w:r w:rsidRPr="00732F87">
        <w:rPr>
          <w:rFonts w:ascii="Arial Narrow" w:hAnsi="Arial Narrow"/>
          <w:bCs/>
        </w:rPr>
        <w:t xml:space="preserve"> </w:t>
      </w:r>
      <w:proofErr w:type="spellStart"/>
      <w:r w:rsidRPr="00732F87">
        <w:rPr>
          <w:rFonts w:ascii="Arial Narrow" w:hAnsi="Arial Narrow"/>
          <w:bCs/>
        </w:rPr>
        <w:t>pomoći</w:t>
      </w:r>
      <w:proofErr w:type="spellEnd"/>
      <w:r w:rsidRPr="00732F87">
        <w:rPr>
          <w:rFonts w:ascii="Arial Narrow" w:hAnsi="Arial Narrow"/>
          <w:bCs/>
        </w:rPr>
        <w:t xml:space="preserve"> </w:t>
      </w:r>
      <w:proofErr w:type="spellStart"/>
      <w:r w:rsidRPr="00732F87">
        <w:rPr>
          <w:rFonts w:ascii="Arial Narrow" w:hAnsi="Arial Narrow"/>
          <w:bCs/>
        </w:rPr>
        <w:t>umirovljenicima</w:t>
      </w:r>
      <w:proofErr w:type="spellEnd"/>
      <w:r w:rsidRPr="00732F87">
        <w:rPr>
          <w:rFonts w:ascii="Arial Narrow" w:hAnsi="Arial Narrow"/>
          <w:bCs/>
        </w:rPr>
        <w:t xml:space="preserve"> u 2026. </w:t>
      </w:r>
      <w:proofErr w:type="spellStart"/>
      <w:r w:rsidRPr="00732F87">
        <w:rPr>
          <w:rFonts w:ascii="Arial Narrow" w:hAnsi="Arial Narrow"/>
          <w:bCs/>
        </w:rPr>
        <w:t>godini</w:t>
      </w:r>
      <w:proofErr w:type="spellEnd"/>
    </w:p>
    <w:p w14:paraId="7F2BAE42" w14:textId="18DAC8EF" w:rsidR="00732F87" w:rsidRPr="00732F87" w:rsidRDefault="00732F87" w:rsidP="00732F87">
      <w:pPr>
        <w:pStyle w:val="Odlomakpopisa"/>
        <w:widowControl/>
        <w:numPr>
          <w:ilvl w:val="0"/>
          <w:numId w:val="3"/>
        </w:numPr>
        <w:autoSpaceDE/>
        <w:autoSpaceDN/>
        <w:contextualSpacing/>
        <w:rPr>
          <w:rFonts w:ascii="Arial Narrow" w:hAnsi="Arial Narrow"/>
          <w:bCs/>
        </w:rPr>
      </w:pPr>
      <w:proofErr w:type="spellStart"/>
      <w:r w:rsidRPr="00732F87">
        <w:rPr>
          <w:rFonts w:ascii="Arial Narrow" w:hAnsi="Arial Narrow"/>
          <w:bCs/>
        </w:rPr>
        <w:t>Odluk</w:t>
      </w:r>
      <w:r>
        <w:rPr>
          <w:rFonts w:ascii="Arial Narrow" w:hAnsi="Arial Narrow"/>
          <w:bCs/>
        </w:rPr>
        <w:t>a</w:t>
      </w:r>
      <w:proofErr w:type="spellEnd"/>
      <w:r w:rsidRPr="00732F87">
        <w:rPr>
          <w:rFonts w:ascii="Arial Narrow" w:hAnsi="Arial Narrow"/>
          <w:bCs/>
        </w:rPr>
        <w:t xml:space="preserve"> o </w:t>
      </w:r>
      <w:proofErr w:type="spellStart"/>
      <w:r w:rsidRPr="00732F87">
        <w:rPr>
          <w:rFonts w:ascii="Arial Narrow" w:hAnsi="Arial Narrow"/>
          <w:bCs/>
        </w:rPr>
        <w:t>izmjenama</w:t>
      </w:r>
      <w:proofErr w:type="spellEnd"/>
      <w:r w:rsidRPr="00732F87">
        <w:rPr>
          <w:rFonts w:ascii="Arial Narrow" w:hAnsi="Arial Narrow"/>
          <w:bCs/>
        </w:rPr>
        <w:t xml:space="preserve"> </w:t>
      </w:r>
      <w:proofErr w:type="spellStart"/>
      <w:r w:rsidRPr="00732F87">
        <w:rPr>
          <w:rFonts w:ascii="Arial Narrow" w:hAnsi="Arial Narrow"/>
          <w:bCs/>
        </w:rPr>
        <w:t>Odluke</w:t>
      </w:r>
      <w:proofErr w:type="spellEnd"/>
      <w:r w:rsidRPr="00732F87">
        <w:rPr>
          <w:rFonts w:ascii="Arial Narrow" w:hAnsi="Arial Narrow"/>
          <w:bCs/>
        </w:rPr>
        <w:t xml:space="preserve"> o </w:t>
      </w:r>
      <w:proofErr w:type="spellStart"/>
      <w:r w:rsidRPr="00732F87">
        <w:rPr>
          <w:rFonts w:ascii="Arial Narrow" w:hAnsi="Arial Narrow"/>
          <w:bCs/>
        </w:rPr>
        <w:t>sufinanciranju</w:t>
      </w:r>
      <w:proofErr w:type="spellEnd"/>
      <w:r w:rsidRPr="00732F87">
        <w:rPr>
          <w:rFonts w:ascii="Arial Narrow" w:hAnsi="Arial Narrow"/>
          <w:bCs/>
        </w:rPr>
        <w:t xml:space="preserve"> i </w:t>
      </w:r>
      <w:proofErr w:type="spellStart"/>
      <w:r w:rsidRPr="00732F87">
        <w:rPr>
          <w:rFonts w:ascii="Arial Narrow" w:hAnsi="Arial Narrow"/>
          <w:bCs/>
        </w:rPr>
        <w:t>postupku</w:t>
      </w:r>
      <w:proofErr w:type="spellEnd"/>
      <w:r w:rsidRPr="00732F87">
        <w:rPr>
          <w:rFonts w:ascii="Arial Narrow" w:hAnsi="Arial Narrow"/>
          <w:bCs/>
        </w:rPr>
        <w:t xml:space="preserve"> </w:t>
      </w:r>
      <w:proofErr w:type="spellStart"/>
      <w:r w:rsidRPr="00732F87">
        <w:rPr>
          <w:rFonts w:ascii="Arial Narrow" w:hAnsi="Arial Narrow"/>
          <w:bCs/>
        </w:rPr>
        <w:t>sufinanciranja</w:t>
      </w:r>
      <w:proofErr w:type="spellEnd"/>
      <w:r w:rsidRPr="00732F87">
        <w:rPr>
          <w:rFonts w:ascii="Arial Narrow" w:hAnsi="Arial Narrow"/>
          <w:bCs/>
        </w:rPr>
        <w:t xml:space="preserve"> </w:t>
      </w:r>
      <w:proofErr w:type="spellStart"/>
      <w:r w:rsidRPr="00732F87">
        <w:rPr>
          <w:rFonts w:ascii="Arial Narrow" w:hAnsi="Arial Narrow"/>
          <w:bCs/>
        </w:rPr>
        <w:t>troškova</w:t>
      </w:r>
      <w:proofErr w:type="spellEnd"/>
      <w:r w:rsidRPr="00732F87">
        <w:rPr>
          <w:rFonts w:ascii="Arial Narrow" w:hAnsi="Arial Narrow"/>
          <w:bCs/>
        </w:rPr>
        <w:t xml:space="preserve"> </w:t>
      </w:r>
      <w:proofErr w:type="spellStart"/>
      <w:r w:rsidRPr="00732F87">
        <w:rPr>
          <w:rFonts w:ascii="Arial Narrow" w:hAnsi="Arial Narrow"/>
          <w:bCs/>
        </w:rPr>
        <w:t>smještaja</w:t>
      </w:r>
      <w:proofErr w:type="spellEnd"/>
      <w:r w:rsidRPr="00732F87">
        <w:rPr>
          <w:rFonts w:ascii="Arial Narrow" w:hAnsi="Arial Narrow"/>
          <w:bCs/>
        </w:rPr>
        <w:t xml:space="preserve"> </w:t>
      </w:r>
      <w:proofErr w:type="spellStart"/>
      <w:r w:rsidRPr="00732F87">
        <w:rPr>
          <w:rFonts w:ascii="Arial Narrow" w:hAnsi="Arial Narrow"/>
          <w:bCs/>
        </w:rPr>
        <w:t>djece</w:t>
      </w:r>
      <w:proofErr w:type="spellEnd"/>
      <w:r w:rsidRPr="00732F87">
        <w:rPr>
          <w:rFonts w:ascii="Arial Narrow" w:hAnsi="Arial Narrow"/>
          <w:bCs/>
        </w:rPr>
        <w:t xml:space="preserve"> u </w:t>
      </w:r>
      <w:proofErr w:type="spellStart"/>
      <w:r w:rsidRPr="00732F87">
        <w:rPr>
          <w:rFonts w:ascii="Arial Narrow" w:hAnsi="Arial Narrow"/>
          <w:bCs/>
        </w:rPr>
        <w:t>Dječji</w:t>
      </w:r>
      <w:proofErr w:type="spellEnd"/>
      <w:r w:rsidRPr="00732F87">
        <w:rPr>
          <w:rFonts w:ascii="Arial Narrow" w:hAnsi="Arial Narrow"/>
          <w:bCs/>
        </w:rPr>
        <w:t xml:space="preserve"> </w:t>
      </w:r>
      <w:proofErr w:type="spellStart"/>
      <w:r w:rsidRPr="00732F87">
        <w:rPr>
          <w:rFonts w:ascii="Arial Narrow" w:hAnsi="Arial Narrow"/>
          <w:bCs/>
        </w:rPr>
        <w:t>vrtić</w:t>
      </w:r>
      <w:proofErr w:type="spellEnd"/>
      <w:r w:rsidRPr="00732F87">
        <w:rPr>
          <w:rFonts w:ascii="Arial Narrow" w:hAnsi="Arial Narrow"/>
          <w:bCs/>
        </w:rPr>
        <w:t xml:space="preserve"> MALI KAJ u </w:t>
      </w:r>
      <w:proofErr w:type="spellStart"/>
      <w:r w:rsidRPr="00732F87">
        <w:rPr>
          <w:rFonts w:ascii="Arial Narrow" w:hAnsi="Arial Narrow"/>
          <w:bCs/>
        </w:rPr>
        <w:t>Dubravici</w:t>
      </w:r>
      <w:proofErr w:type="spellEnd"/>
    </w:p>
    <w:p w14:paraId="6BB31C70" w14:textId="4BD1EFDB"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w:t>
      </w:r>
      <w:proofErr w:type="spellStart"/>
      <w:r w:rsidRPr="00B409E1">
        <w:rPr>
          <w:rFonts w:ascii="Arial Narrow" w:hAnsi="Arial Narrow"/>
          <w:bCs/>
        </w:rPr>
        <w:t>donošenju</w:t>
      </w:r>
      <w:proofErr w:type="spellEnd"/>
      <w:r w:rsidRPr="00B409E1">
        <w:rPr>
          <w:rFonts w:ascii="Arial Narrow" w:hAnsi="Arial Narrow"/>
          <w:bCs/>
        </w:rPr>
        <w:t xml:space="preserve"> II. </w:t>
      </w:r>
      <w:proofErr w:type="spellStart"/>
      <w:r w:rsidRPr="00B409E1">
        <w:rPr>
          <w:rFonts w:ascii="Arial Narrow" w:hAnsi="Arial Narrow"/>
          <w:bCs/>
        </w:rPr>
        <w:t>Izmjena</w:t>
      </w:r>
      <w:proofErr w:type="spellEnd"/>
      <w:r w:rsidRPr="00B409E1">
        <w:rPr>
          <w:rFonts w:ascii="Arial Narrow" w:hAnsi="Arial Narrow"/>
          <w:bCs/>
        </w:rPr>
        <w:t xml:space="preserve"> i </w:t>
      </w:r>
      <w:proofErr w:type="spellStart"/>
      <w:r w:rsidRPr="00B409E1">
        <w:rPr>
          <w:rFonts w:ascii="Arial Narrow" w:hAnsi="Arial Narrow"/>
          <w:bCs/>
        </w:rPr>
        <w:t>dopuna</w:t>
      </w:r>
      <w:proofErr w:type="spellEnd"/>
      <w:r w:rsidRPr="00B409E1">
        <w:rPr>
          <w:rFonts w:ascii="Arial Narrow" w:hAnsi="Arial Narrow"/>
          <w:bCs/>
        </w:rPr>
        <w:t xml:space="preserve"> </w:t>
      </w:r>
      <w:proofErr w:type="spellStart"/>
      <w:r w:rsidRPr="00B409E1">
        <w:rPr>
          <w:rFonts w:ascii="Arial Narrow" w:hAnsi="Arial Narrow"/>
          <w:bCs/>
        </w:rPr>
        <w:t>proračuna</w:t>
      </w:r>
      <w:proofErr w:type="spellEnd"/>
      <w:r w:rsidRPr="00B409E1">
        <w:rPr>
          <w:rFonts w:ascii="Arial Narrow" w:hAnsi="Arial Narrow"/>
          <w:bCs/>
        </w:rPr>
        <w:t xml:space="preserve"> </w:t>
      </w:r>
      <w:proofErr w:type="spellStart"/>
      <w:r w:rsidRPr="00B409E1">
        <w:rPr>
          <w:rFonts w:ascii="Arial Narrow" w:hAnsi="Arial Narrow"/>
          <w:bCs/>
        </w:rPr>
        <w:t>Općine</w:t>
      </w:r>
      <w:proofErr w:type="spellEnd"/>
      <w:r w:rsidRPr="00B409E1">
        <w:rPr>
          <w:rFonts w:ascii="Arial Narrow" w:hAnsi="Arial Narrow"/>
          <w:bCs/>
        </w:rPr>
        <w:t xml:space="preserve"> Dubravica za 2025. </w:t>
      </w:r>
      <w:proofErr w:type="spellStart"/>
      <w:r w:rsidRPr="00B409E1">
        <w:rPr>
          <w:rFonts w:ascii="Arial Narrow" w:hAnsi="Arial Narrow"/>
          <w:bCs/>
        </w:rPr>
        <w:t>godinu</w:t>
      </w:r>
      <w:proofErr w:type="spellEnd"/>
      <w:r w:rsidRPr="00B409E1">
        <w:rPr>
          <w:rFonts w:ascii="Arial Narrow" w:hAnsi="Arial Narrow"/>
          <w:bCs/>
        </w:rPr>
        <w:t xml:space="preserve"> i </w:t>
      </w:r>
      <w:proofErr w:type="spellStart"/>
      <w:r w:rsidRPr="00B409E1">
        <w:rPr>
          <w:rFonts w:ascii="Arial Narrow" w:hAnsi="Arial Narrow"/>
          <w:bCs/>
        </w:rPr>
        <w:t>projekcija</w:t>
      </w:r>
      <w:proofErr w:type="spellEnd"/>
      <w:r w:rsidRPr="00B409E1">
        <w:rPr>
          <w:rFonts w:ascii="Arial Narrow" w:hAnsi="Arial Narrow"/>
          <w:bCs/>
        </w:rPr>
        <w:t xml:space="preserve"> za 2026. i 2027. </w:t>
      </w:r>
      <w:proofErr w:type="spellStart"/>
      <w:r w:rsidRPr="00B409E1">
        <w:rPr>
          <w:rFonts w:ascii="Arial Narrow" w:hAnsi="Arial Narrow"/>
          <w:bCs/>
        </w:rPr>
        <w:t>godinu</w:t>
      </w:r>
      <w:proofErr w:type="spellEnd"/>
    </w:p>
    <w:p w14:paraId="5156D485" w14:textId="1B0BE1D2"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predškolskog</w:t>
      </w:r>
      <w:proofErr w:type="spellEnd"/>
      <w:r w:rsidRPr="00B409E1">
        <w:rPr>
          <w:rFonts w:ascii="Arial Narrow" w:hAnsi="Arial Narrow"/>
          <w:bCs/>
        </w:rPr>
        <w:t xml:space="preserve"> </w:t>
      </w:r>
      <w:proofErr w:type="spellStart"/>
      <w:r w:rsidRPr="00B409E1">
        <w:rPr>
          <w:rFonts w:ascii="Arial Narrow" w:hAnsi="Arial Narrow"/>
          <w:bCs/>
        </w:rPr>
        <w:t>obrazovanja</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0B23D872" w14:textId="6AD7440D"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školskog</w:t>
      </w:r>
      <w:proofErr w:type="spellEnd"/>
      <w:r w:rsidRPr="00B409E1">
        <w:rPr>
          <w:rFonts w:ascii="Arial Narrow" w:hAnsi="Arial Narrow"/>
          <w:bCs/>
        </w:rPr>
        <w:t xml:space="preserve"> </w:t>
      </w:r>
      <w:proofErr w:type="spellStart"/>
      <w:r w:rsidRPr="00B409E1">
        <w:rPr>
          <w:rFonts w:ascii="Arial Narrow" w:hAnsi="Arial Narrow"/>
          <w:bCs/>
        </w:rPr>
        <w:t>obrazovanja</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793356FE" w14:textId="31FF583A"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gradnje</w:t>
      </w:r>
      <w:proofErr w:type="spellEnd"/>
      <w:r w:rsidRPr="00B409E1">
        <w:rPr>
          <w:rFonts w:ascii="Arial Narrow" w:hAnsi="Arial Narrow"/>
          <w:bCs/>
        </w:rPr>
        <w:t xml:space="preserve"> </w:t>
      </w:r>
      <w:proofErr w:type="spellStart"/>
      <w:r w:rsidRPr="00B409E1">
        <w:rPr>
          <w:rFonts w:ascii="Arial Narrow" w:hAnsi="Arial Narrow"/>
          <w:bCs/>
        </w:rPr>
        <w:t>objekata</w:t>
      </w:r>
      <w:proofErr w:type="spellEnd"/>
      <w:r w:rsidRPr="00B409E1">
        <w:rPr>
          <w:rFonts w:ascii="Arial Narrow" w:hAnsi="Arial Narrow"/>
          <w:bCs/>
        </w:rPr>
        <w:t xml:space="preserve"> i </w:t>
      </w:r>
      <w:proofErr w:type="spellStart"/>
      <w:r w:rsidRPr="00B409E1">
        <w:rPr>
          <w:rFonts w:ascii="Arial Narrow" w:hAnsi="Arial Narrow"/>
          <w:bCs/>
        </w:rPr>
        <w:t>uređaja</w:t>
      </w:r>
      <w:proofErr w:type="spellEnd"/>
      <w:r w:rsidRPr="00B409E1">
        <w:rPr>
          <w:rFonts w:ascii="Arial Narrow" w:hAnsi="Arial Narrow"/>
          <w:bCs/>
        </w:rPr>
        <w:t xml:space="preserve"> </w:t>
      </w:r>
      <w:proofErr w:type="spellStart"/>
      <w:r w:rsidRPr="00B409E1">
        <w:rPr>
          <w:rFonts w:ascii="Arial Narrow" w:hAnsi="Arial Narrow"/>
          <w:bCs/>
        </w:rPr>
        <w:t>komunalne</w:t>
      </w:r>
      <w:proofErr w:type="spellEnd"/>
      <w:r w:rsidRPr="00B409E1">
        <w:rPr>
          <w:rFonts w:ascii="Arial Narrow" w:hAnsi="Arial Narrow"/>
          <w:bCs/>
        </w:rPr>
        <w:t xml:space="preserve"> </w:t>
      </w:r>
      <w:proofErr w:type="spellStart"/>
      <w:r w:rsidRPr="00B409E1">
        <w:rPr>
          <w:rFonts w:ascii="Arial Narrow" w:hAnsi="Arial Narrow"/>
          <w:bCs/>
        </w:rPr>
        <w:t>infrastrukture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419D3659" w14:textId="0D724A2E"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gospodarstva</w:t>
      </w:r>
      <w:proofErr w:type="spellEnd"/>
      <w:r w:rsidRPr="00B409E1">
        <w:rPr>
          <w:rFonts w:ascii="Arial Narrow" w:hAnsi="Arial Narrow"/>
          <w:bCs/>
        </w:rPr>
        <w:t xml:space="preserve"> i </w:t>
      </w:r>
      <w:proofErr w:type="spellStart"/>
      <w:r w:rsidRPr="00B409E1">
        <w:rPr>
          <w:rFonts w:ascii="Arial Narrow" w:hAnsi="Arial Narrow"/>
          <w:bCs/>
        </w:rPr>
        <w:t>poljoprivrede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473AD9B6" w14:textId="7F7F30D7"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javnih</w:t>
      </w:r>
      <w:proofErr w:type="spellEnd"/>
      <w:r w:rsidRPr="00B409E1">
        <w:rPr>
          <w:rFonts w:ascii="Arial Narrow" w:hAnsi="Arial Narrow"/>
          <w:bCs/>
        </w:rPr>
        <w:t xml:space="preserve"> </w:t>
      </w:r>
      <w:proofErr w:type="spellStart"/>
      <w:r w:rsidRPr="00B409E1">
        <w:rPr>
          <w:rFonts w:ascii="Arial Narrow" w:hAnsi="Arial Narrow"/>
          <w:bCs/>
        </w:rPr>
        <w:t>potreba</w:t>
      </w:r>
      <w:proofErr w:type="spellEnd"/>
      <w:r w:rsidRPr="00B409E1">
        <w:rPr>
          <w:rFonts w:ascii="Arial Narrow" w:hAnsi="Arial Narrow"/>
          <w:bCs/>
        </w:rPr>
        <w:t xml:space="preserve"> u </w:t>
      </w:r>
      <w:proofErr w:type="spellStart"/>
      <w:r w:rsidRPr="00B409E1">
        <w:rPr>
          <w:rFonts w:ascii="Arial Narrow" w:hAnsi="Arial Narrow"/>
          <w:bCs/>
        </w:rPr>
        <w:t>kulturi</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37BEEBBE" w14:textId="7EF2552C"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socijalne</w:t>
      </w:r>
      <w:proofErr w:type="spellEnd"/>
      <w:r w:rsidRPr="00B409E1">
        <w:rPr>
          <w:rFonts w:ascii="Arial Narrow" w:hAnsi="Arial Narrow"/>
          <w:bCs/>
        </w:rPr>
        <w:t xml:space="preserve"> </w:t>
      </w:r>
      <w:proofErr w:type="spellStart"/>
      <w:r w:rsidRPr="00B409E1">
        <w:rPr>
          <w:rFonts w:ascii="Arial Narrow" w:hAnsi="Arial Narrow"/>
          <w:bCs/>
        </w:rPr>
        <w:t>zaštite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32669C95" w14:textId="57EDAD99"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održavanja</w:t>
      </w:r>
      <w:proofErr w:type="spellEnd"/>
      <w:r w:rsidRPr="00B409E1">
        <w:rPr>
          <w:rFonts w:ascii="Arial Narrow" w:hAnsi="Arial Narrow"/>
          <w:bCs/>
        </w:rPr>
        <w:t xml:space="preserve"> </w:t>
      </w:r>
      <w:proofErr w:type="spellStart"/>
      <w:r w:rsidRPr="00B409E1">
        <w:rPr>
          <w:rFonts w:ascii="Arial Narrow" w:hAnsi="Arial Narrow"/>
          <w:bCs/>
        </w:rPr>
        <w:t>komunalne</w:t>
      </w:r>
      <w:proofErr w:type="spellEnd"/>
      <w:r w:rsidRPr="00B409E1">
        <w:rPr>
          <w:rFonts w:ascii="Arial Narrow" w:hAnsi="Arial Narrow"/>
          <w:bCs/>
        </w:rPr>
        <w:t xml:space="preserve"> </w:t>
      </w:r>
      <w:proofErr w:type="spellStart"/>
      <w:r w:rsidRPr="00B409E1">
        <w:rPr>
          <w:rFonts w:ascii="Arial Narrow" w:hAnsi="Arial Narrow"/>
          <w:bCs/>
        </w:rPr>
        <w:t>infrastrukture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2591E1B0" w14:textId="5C6C3BDC"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zaštite</w:t>
      </w:r>
      <w:proofErr w:type="spellEnd"/>
      <w:r w:rsidRPr="00B409E1">
        <w:rPr>
          <w:rFonts w:ascii="Arial Narrow" w:hAnsi="Arial Narrow"/>
          <w:bCs/>
        </w:rPr>
        <w:t xml:space="preserve"> </w:t>
      </w:r>
      <w:proofErr w:type="spellStart"/>
      <w:r w:rsidRPr="00B409E1">
        <w:rPr>
          <w:rFonts w:ascii="Arial Narrow" w:hAnsi="Arial Narrow"/>
          <w:bCs/>
        </w:rPr>
        <w:t>okoliša</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688BE371" w14:textId="49F5F59E"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urbanizma</w:t>
      </w:r>
      <w:proofErr w:type="spellEnd"/>
      <w:r w:rsidRPr="00B409E1">
        <w:rPr>
          <w:rFonts w:ascii="Arial Narrow" w:hAnsi="Arial Narrow"/>
          <w:bCs/>
        </w:rPr>
        <w:t xml:space="preserve"> i </w:t>
      </w:r>
      <w:proofErr w:type="spellStart"/>
      <w:r w:rsidRPr="00B409E1">
        <w:rPr>
          <w:rFonts w:ascii="Arial Narrow" w:hAnsi="Arial Narrow"/>
          <w:bCs/>
        </w:rPr>
        <w:t>prostornog</w:t>
      </w:r>
      <w:proofErr w:type="spellEnd"/>
      <w:r w:rsidRPr="00B409E1">
        <w:rPr>
          <w:rFonts w:ascii="Arial Narrow" w:hAnsi="Arial Narrow"/>
          <w:bCs/>
        </w:rPr>
        <w:t xml:space="preserve"> </w:t>
      </w:r>
      <w:proofErr w:type="spellStart"/>
      <w:r w:rsidRPr="00B409E1">
        <w:rPr>
          <w:rFonts w:ascii="Arial Narrow" w:hAnsi="Arial Narrow"/>
          <w:bCs/>
        </w:rPr>
        <w:t>uređenja</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59A16354" w14:textId="56B0FA57"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uređenja</w:t>
      </w:r>
      <w:proofErr w:type="spellEnd"/>
      <w:r w:rsidRPr="00B409E1">
        <w:rPr>
          <w:rFonts w:ascii="Arial Narrow" w:hAnsi="Arial Narrow"/>
          <w:bCs/>
        </w:rPr>
        <w:t xml:space="preserve"> i </w:t>
      </w:r>
      <w:proofErr w:type="spellStart"/>
      <w:r w:rsidRPr="00B409E1">
        <w:rPr>
          <w:rFonts w:ascii="Arial Narrow" w:hAnsi="Arial Narrow"/>
          <w:bCs/>
        </w:rPr>
        <w:t>održavanja</w:t>
      </w:r>
      <w:proofErr w:type="spellEnd"/>
      <w:r w:rsidRPr="00B409E1">
        <w:rPr>
          <w:rFonts w:ascii="Arial Narrow" w:hAnsi="Arial Narrow"/>
          <w:bCs/>
        </w:rPr>
        <w:t xml:space="preserve"> </w:t>
      </w:r>
      <w:proofErr w:type="spellStart"/>
      <w:r w:rsidRPr="00B409E1">
        <w:rPr>
          <w:rFonts w:ascii="Arial Narrow" w:hAnsi="Arial Narrow"/>
          <w:bCs/>
        </w:rPr>
        <w:t>prostora</w:t>
      </w:r>
      <w:proofErr w:type="spellEnd"/>
      <w:r w:rsidRPr="00B409E1">
        <w:rPr>
          <w:rFonts w:ascii="Arial Narrow" w:hAnsi="Arial Narrow"/>
          <w:bCs/>
        </w:rPr>
        <w:t xml:space="preserve"> na </w:t>
      </w:r>
      <w:proofErr w:type="spellStart"/>
      <w:r w:rsidRPr="00B409E1">
        <w:rPr>
          <w:rFonts w:ascii="Arial Narrow" w:hAnsi="Arial Narrow"/>
          <w:bCs/>
        </w:rPr>
        <w:t>području</w:t>
      </w:r>
      <w:proofErr w:type="spellEnd"/>
      <w:r w:rsidRPr="00B409E1">
        <w:rPr>
          <w:rFonts w:ascii="Arial Narrow" w:hAnsi="Arial Narrow"/>
          <w:bCs/>
        </w:rPr>
        <w:t xml:space="preserve"> </w:t>
      </w:r>
      <w:proofErr w:type="spellStart"/>
      <w:r w:rsidRPr="00B409E1">
        <w:rPr>
          <w:rFonts w:ascii="Arial Narrow" w:hAnsi="Arial Narrow"/>
          <w:bCs/>
        </w:rPr>
        <w:t>Općine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1F6C8255" w14:textId="0B41E224"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deratizacije</w:t>
      </w:r>
      <w:proofErr w:type="spellEnd"/>
      <w:r w:rsidRPr="00B409E1">
        <w:rPr>
          <w:rFonts w:ascii="Arial Narrow" w:hAnsi="Arial Narrow"/>
          <w:bCs/>
        </w:rPr>
        <w:t xml:space="preserve"> i </w:t>
      </w:r>
      <w:proofErr w:type="spellStart"/>
      <w:r w:rsidRPr="00B409E1">
        <w:rPr>
          <w:rFonts w:ascii="Arial Narrow" w:hAnsi="Arial Narrow"/>
          <w:bCs/>
        </w:rPr>
        <w:t>veterinarsko-higijeničarske</w:t>
      </w:r>
      <w:proofErr w:type="spellEnd"/>
      <w:r w:rsidRPr="00B409E1">
        <w:rPr>
          <w:rFonts w:ascii="Arial Narrow" w:hAnsi="Arial Narrow"/>
          <w:bCs/>
        </w:rPr>
        <w:t xml:space="preserve"> </w:t>
      </w:r>
      <w:proofErr w:type="spellStart"/>
      <w:r w:rsidRPr="00B409E1">
        <w:rPr>
          <w:rFonts w:ascii="Arial Narrow" w:hAnsi="Arial Narrow"/>
          <w:bCs/>
        </w:rPr>
        <w:t>službe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20D0B12D" w14:textId="391E4028"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razvoja</w:t>
      </w:r>
      <w:proofErr w:type="spellEnd"/>
      <w:r w:rsidRPr="00B409E1">
        <w:rPr>
          <w:rFonts w:ascii="Arial Narrow" w:hAnsi="Arial Narrow"/>
          <w:bCs/>
        </w:rPr>
        <w:t xml:space="preserve"> </w:t>
      </w:r>
      <w:proofErr w:type="spellStart"/>
      <w:r w:rsidRPr="00B409E1">
        <w:rPr>
          <w:rFonts w:ascii="Arial Narrow" w:hAnsi="Arial Narrow"/>
          <w:bCs/>
        </w:rPr>
        <w:t>civilnog</w:t>
      </w:r>
      <w:proofErr w:type="spellEnd"/>
      <w:r w:rsidRPr="00B409E1">
        <w:rPr>
          <w:rFonts w:ascii="Arial Narrow" w:hAnsi="Arial Narrow"/>
          <w:bCs/>
        </w:rPr>
        <w:t xml:space="preserve"> </w:t>
      </w:r>
      <w:proofErr w:type="spellStart"/>
      <w:r w:rsidRPr="00B409E1">
        <w:rPr>
          <w:rFonts w:ascii="Arial Narrow" w:hAnsi="Arial Narrow"/>
          <w:bCs/>
        </w:rPr>
        <w:t>društva</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0129CAF7" w14:textId="27A56CFC" w:rsidR="00B409E1"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vodoopskrbe</w:t>
      </w:r>
      <w:proofErr w:type="spellEnd"/>
      <w:r w:rsidRPr="00B409E1">
        <w:rPr>
          <w:rFonts w:ascii="Arial Narrow" w:hAnsi="Arial Narrow"/>
          <w:bCs/>
        </w:rPr>
        <w:t xml:space="preserve"> i </w:t>
      </w:r>
      <w:proofErr w:type="spellStart"/>
      <w:r w:rsidRPr="00B409E1">
        <w:rPr>
          <w:rFonts w:ascii="Arial Narrow" w:hAnsi="Arial Narrow"/>
          <w:bCs/>
        </w:rPr>
        <w:t>odvodnje</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3B5C2160" w14:textId="50E6F0A0" w:rsidR="00B409E1" w:rsidRPr="00B409E1" w:rsidRDefault="00B409E1" w:rsidP="00B409E1">
      <w:pPr>
        <w:pStyle w:val="Odlomakpopisa"/>
        <w:widowControl/>
        <w:numPr>
          <w:ilvl w:val="0"/>
          <w:numId w:val="3"/>
        </w:numPr>
        <w:autoSpaceDE/>
        <w:autoSpaceDN/>
        <w:contextualSpacing/>
        <w:rPr>
          <w:rFonts w:ascii="Arial Narrow" w:hAnsi="Arial Narrow"/>
          <w:bCs/>
        </w:rPr>
      </w:pPr>
      <w:bookmarkStart w:id="1" w:name="_Hlk215828555"/>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I. </w:t>
      </w:r>
      <w:proofErr w:type="spellStart"/>
      <w:r w:rsidRPr="00B409E1">
        <w:rPr>
          <w:rFonts w:ascii="Arial Narrow" w:hAnsi="Arial Narrow"/>
          <w:bCs/>
        </w:rPr>
        <w:t>izmjenama</w:t>
      </w:r>
      <w:proofErr w:type="spellEnd"/>
      <w:r w:rsidRPr="00B409E1">
        <w:rPr>
          <w:rFonts w:ascii="Arial Narrow" w:hAnsi="Arial Narrow"/>
          <w:bCs/>
        </w:rPr>
        <w:t xml:space="preserve"> i </w:t>
      </w:r>
      <w:proofErr w:type="spellStart"/>
      <w:r w:rsidRPr="00B409E1">
        <w:rPr>
          <w:rFonts w:ascii="Arial Narrow" w:hAnsi="Arial Narrow"/>
          <w:bCs/>
        </w:rPr>
        <w:t>dopunama</w:t>
      </w:r>
      <w:proofErr w:type="spellEnd"/>
      <w:r w:rsidRPr="00B409E1">
        <w:rPr>
          <w:rFonts w:ascii="Arial Narrow" w:hAnsi="Arial Narrow"/>
          <w:bCs/>
        </w:rPr>
        <w:t xml:space="preserve"> </w:t>
      </w:r>
      <w:proofErr w:type="spellStart"/>
      <w:r w:rsidRPr="00B409E1">
        <w:rPr>
          <w:rFonts w:ascii="Arial Narrow" w:hAnsi="Arial Narrow"/>
          <w:bCs/>
        </w:rPr>
        <w:t>Programa</w:t>
      </w:r>
      <w:proofErr w:type="spellEnd"/>
      <w:r w:rsidRPr="00B409E1">
        <w:rPr>
          <w:rFonts w:ascii="Arial Narrow" w:hAnsi="Arial Narrow"/>
          <w:bCs/>
        </w:rPr>
        <w:t xml:space="preserve"> </w:t>
      </w:r>
      <w:proofErr w:type="spellStart"/>
      <w:r w:rsidRPr="00B409E1">
        <w:rPr>
          <w:rFonts w:ascii="Arial Narrow" w:hAnsi="Arial Narrow"/>
          <w:bCs/>
        </w:rPr>
        <w:t>korištenja</w:t>
      </w:r>
      <w:proofErr w:type="spellEnd"/>
      <w:r w:rsidRPr="00B409E1">
        <w:rPr>
          <w:rFonts w:ascii="Arial Narrow" w:hAnsi="Arial Narrow"/>
          <w:bCs/>
        </w:rPr>
        <w:t xml:space="preserve"> </w:t>
      </w:r>
      <w:proofErr w:type="spellStart"/>
      <w:r w:rsidRPr="00B409E1">
        <w:rPr>
          <w:rFonts w:ascii="Arial Narrow" w:hAnsi="Arial Narrow"/>
          <w:bCs/>
        </w:rPr>
        <w:t>sredstava</w:t>
      </w:r>
      <w:proofErr w:type="spellEnd"/>
      <w:r w:rsidRPr="00B409E1">
        <w:rPr>
          <w:rFonts w:ascii="Arial Narrow" w:hAnsi="Arial Narrow"/>
          <w:bCs/>
        </w:rPr>
        <w:t xml:space="preserve"> </w:t>
      </w:r>
      <w:proofErr w:type="spellStart"/>
      <w:r w:rsidRPr="00B409E1">
        <w:rPr>
          <w:rFonts w:ascii="Arial Narrow" w:hAnsi="Arial Narrow"/>
          <w:bCs/>
        </w:rPr>
        <w:t>naknade</w:t>
      </w:r>
      <w:proofErr w:type="spellEnd"/>
      <w:r w:rsidRPr="00B409E1">
        <w:rPr>
          <w:rFonts w:ascii="Arial Narrow" w:hAnsi="Arial Narrow"/>
          <w:bCs/>
        </w:rPr>
        <w:t xml:space="preserve"> za </w:t>
      </w:r>
      <w:proofErr w:type="spellStart"/>
      <w:r w:rsidRPr="00B409E1">
        <w:rPr>
          <w:rFonts w:ascii="Arial Narrow" w:hAnsi="Arial Narrow"/>
          <w:bCs/>
        </w:rPr>
        <w:t>zadržavanje</w:t>
      </w:r>
      <w:proofErr w:type="spellEnd"/>
      <w:r w:rsidRPr="00B409E1">
        <w:rPr>
          <w:rFonts w:ascii="Arial Narrow" w:hAnsi="Arial Narrow"/>
          <w:bCs/>
        </w:rPr>
        <w:t xml:space="preserve"> </w:t>
      </w:r>
      <w:proofErr w:type="spellStart"/>
      <w:r w:rsidRPr="00B409E1">
        <w:rPr>
          <w:rFonts w:ascii="Arial Narrow" w:hAnsi="Arial Narrow"/>
          <w:bCs/>
        </w:rPr>
        <w:t>nezakonito</w:t>
      </w:r>
      <w:proofErr w:type="spellEnd"/>
      <w:r w:rsidRPr="00B409E1">
        <w:rPr>
          <w:rFonts w:ascii="Arial Narrow" w:hAnsi="Arial Narrow"/>
          <w:bCs/>
        </w:rPr>
        <w:t xml:space="preserve"> </w:t>
      </w:r>
      <w:proofErr w:type="spellStart"/>
      <w:r w:rsidRPr="00B409E1">
        <w:rPr>
          <w:rFonts w:ascii="Arial Narrow" w:hAnsi="Arial Narrow"/>
          <w:bCs/>
        </w:rPr>
        <w:t>izgrađene</w:t>
      </w:r>
      <w:proofErr w:type="spellEnd"/>
      <w:r w:rsidRPr="00B409E1">
        <w:rPr>
          <w:rFonts w:ascii="Arial Narrow" w:hAnsi="Arial Narrow"/>
          <w:bCs/>
        </w:rPr>
        <w:t xml:space="preserve"> </w:t>
      </w:r>
      <w:proofErr w:type="spellStart"/>
      <w:r w:rsidRPr="00B409E1">
        <w:rPr>
          <w:rFonts w:ascii="Arial Narrow" w:hAnsi="Arial Narrow"/>
          <w:bCs/>
        </w:rPr>
        <w:t>zgrade</w:t>
      </w:r>
      <w:proofErr w:type="spellEnd"/>
      <w:r w:rsidRPr="00B409E1">
        <w:rPr>
          <w:rFonts w:ascii="Arial Narrow" w:hAnsi="Arial Narrow"/>
          <w:bCs/>
        </w:rPr>
        <w:t xml:space="preserve"> u </w:t>
      </w:r>
      <w:proofErr w:type="spellStart"/>
      <w:r w:rsidRPr="00B409E1">
        <w:rPr>
          <w:rFonts w:ascii="Arial Narrow" w:hAnsi="Arial Narrow"/>
          <w:bCs/>
        </w:rPr>
        <w:t>prostoru</w:t>
      </w:r>
      <w:proofErr w:type="spellEnd"/>
      <w:r w:rsidRPr="00B409E1">
        <w:rPr>
          <w:rFonts w:ascii="Arial Narrow" w:hAnsi="Arial Narrow"/>
          <w:bCs/>
        </w:rPr>
        <w:t xml:space="preserve"> za 2025. </w:t>
      </w:r>
      <w:proofErr w:type="spellStart"/>
      <w:r w:rsidRPr="00B409E1">
        <w:rPr>
          <w:rFonts w:ascii="Arial Narrow" w:hAnsi="Arial Narrow"/>
          <w:bCs/>
        </w:rPr>
        <w:t>godinu</w:t>
      </w:r>
      <w:proofErr w:type="spellEnd"/>
    </w:p>
    <w:p w14:paraId="77A75B31" w14:textId="0463E107" w:rsidR="00700274" w:rsidRPr="00B409E1" w:rsidRDefault="00B409E1" w:rsidP="00B409E1">
      <w:pPr>
        <w:pStyle w:val="Odlomakpopisa"/>
        <w:widowControl/>
        <w:numPr>
          <w:ilvl w:val="0"/>
          <w:numId w:val="3"/>
        </w:numPr>
        <w:autoSpaceDE/>
        <w:autoSpaceDN/>
        <w:contextualSpacing/>
        <w:rPr>
          <w:rFonts w:ascii="Arial Narrow" w:hAnsi="Arial Narrow"/>
          <w:bCs/>
        </w:rPr>
      </w:pPr>
      <w:proofErr w:type="spellStart"/>
      <w:r w:rsidRPr="00B409E1">
        <w:rPr>
          <w:rFonts w:ascii="Arial Narrow" w:hAnsi="Arial Narrow"/>
          <w:bCs/>
        </w:rPr>
        <w:t>Odluk</w:t>
      </w:r>
      <w:r>
        <w:rPr>
          <w:rFonts w:ascii="Arial Narrow" w:hAnsi="Arial Narrow"/>
          <w:bCs/>
        </w:rPr>
        <w:t>a</w:t>
      </w:r>
      <w:proofErr w:type="spellEnd"/>
      <w:r w:rsidRPr="00B409E1">
        <w:rPr>
          <w:rFonts w:ascii="Arial Narrow" w:hAnsi="Arial Narrow"/>
          <w:bCs/>
        </w:rPr>
        <w:t xml:space="preserve"> o </w:t>
      </w:r>
      <w:proofErr w:type="spellStart"/>
      <w:r w:rsidRPr="00B409E1">
        <w:rPr>
          <w:rFonts w:ascii="Arial Narrow" w:hAnsi="Arial Narrow"/>
          <w:bCs/>
        </w:rPr>
        <w:t>izradi</w:t>
      </w:r>
      <w:proofErr w:type="spellEnd"/>
      <w:r w:rsidRPr="00B409E1">
        <w:rPr>
          <w:rFonts w:ascii="Arial Narrow" w:hAnsi="Arial Narrow"/>
          <w:bCs/>
        </w:rPr>
        <w:t xml:space="preserve"> </w:t>
      </w:r>
      <w:proofErr w:type="spellStart"/>
      <w:r w:rsidRPr="00B409E1">
        <w:rPr>
          <w:rFonts w:ascii="Arial Narrow" w:hAnsi="Arial Narrow"/>
          <w:bCs/>
        </w:rPr>
        <w:t>Akcijskog</w:t>
      </w:r>
      <w:proofErr w:type="spellEnd"/>
      <w:r w:rsidRPr="00B409E1">
        <w:rPr>
          <w:rFonts w:ascii="Arial Narrow" w:hAnsi="Arial Narrow"/>
          <w:bCs/>
        </w:rPr>
        <w:t xml:space="preserve"> plana za </w:t>
      </w:r>
      <w:proofErr w:type="spellStart"/>
      <w:r w:rsidRPr="00B409E1">
        <w:rPr>
          <w:rFonts w:ascii="Arial Narrow" w:hAnsi="Arial Narrow"/>
          <w:bCs/>
        </w:rPr>
        <w:t>energetski</w:t>
      </w:r>
      <w:proofErr w:type="spellEnd"/>
      <w:r w:rsidRPr="00B409E1">
        <w:rPr>
          <w:rFonts w:ascii="Arial Narrow" w:hAnsi="Arial Narrow"/>
          <w:bCs/>
        </w:rPr>
        <w:t xml:space="preserve"> i </w:t>
      </w:r>
      <w:proofErr w:type="spellStart"/>
      <w:r w:rsidRPr="00B409E1">
        <w:rPr>
          <w:rFonts w:ascii="Arial Narrow" w:hAnsi="Arial Narrow"/>
          <w:bCs/>
        </w:rPr>
        <w:t>klimatski</w:t>
      </w:r>
      <w:proofErr w:type="spellEnd"/>
      <w:r w:rsidRPr="00B409E1">
        <w:rPr>
          <w:rFonts w:ascii="Arial Narrow" w:hAnsi="Arial Narrow"/>
          <w:bCs/>
        </w:rPr>
        <w:t xml:space="preserve"> </w:t>
      </w:r>
      <w:proofErr w:type="spellStart"/>
      <w:r w:rsidRPr="00B409E1">
        <w:rPr>
          <w:rFonts w:ascii="Arial Narrow" w:hAnsi="Arial Narrow"/>
          <w:bCs/>
        </w:rPr>
        <w:t>održivi</w:t>
      </w:r>
      <w:proofErr w:type="spellEnd"/>
      <w:r w:rsidRPr="00B409E1">
        <w:rPr>
          <w:rFonts w:ascii="Arial Narrow" w:hAnsi="Arial Narrow"/>
          <w:bCs/>
        </w:rPr>
        <w:t xml:space="preserve"> </w:t>
      </w:r>
      <w:proofErr w:type="spellStart"/>
      <w:r w:rsidRPr="00B409E1">
        <w:rPr>
          <w:rFonts w:ascii="Arial Narrow" w:hAnsi="Arial Narrow"/>
          <w:bCs/>
        </w:rPr>
        <w:t>razvitak</w:t>
      </w:r>
      <w:proofErr w:type="spellEnd"/>
      <w:r w:rsidRPr="00B409E1">
        <w:rPr>
          <w:rFonts w:ascii="Arial Narrow" w:hAnsi="Arial Narrow"/>
          <w:bCs/>
        </w:rPr>
        <w:t xml:space="preserve"> </w:t>
      </w:r>
      <w:proofErr w:type="spellStart"/>
      <w:r w:rsidRPr="00B409E1">
        <w:rPr>
          <w:rFonts w:ascii="Arial Narrow" w:hAnsi="Arial Narrow"/>
          <w:bCs/>
        </w:rPr>
        <w:t>Općine</w:t>
      </w:r>
      <w:proofErr w:type="spellEnd"/>
      <w:r w:rsidRPr="00B409E1">
        <w:rPr>
          <w:rFonts w:ascii="Arial Narrow" w:hAnsi="Arial Narrow"/>
          <w:bCs/>
        </w:rPr>
        <w:t xml:space="preserve"> Dubravica</w:t>
      </w:r>
      <w:bookmarkEnd w:id="1"/>
    </w:p>
    <w:p w14:paraId="35BD4E75" w14:textId="77777777" w:rsidR="003D081C" w:rsidRPr="00E25442" w:rsidRDefault="003D081C" w:rsidP="003D081C">
      <w:pPr>
        <w:tabs>
          <w:tab w:val="left" w:pos="390"/>
          <w:tab w:val="left" w:pos="3105"/>
        </w:tabs>
        <w:ind w:left="1080"/>
        <w:rPr>
          <w:rFonts w:ascii="Arial Narrow" w:eastAsia="Times New Roman" w:hAnsi="Arial Narrow" w:cs="Times New Roman"/>
          <w:bCs/>
          <w:lang w:val="en-US"/>
        </w:rPr>
      </w:pPr>
    </w:p>
    <w:p w14:paraId="42590F62" w14:textId="77777777" w:rsidR="00E25442" w:rsidRDefault="00E25442" w:rsidP="00FC087E">
      <w:pPr>
        <w:tabs>
          <w:tab w:val="left" w:pos="390"/>
          <w:tab w:val="left" w:pos="3105"/>
        </w:tabs>
        <w:ind w:left="1080"/>
        <w:rPr>
          <w:rFonts w:ascii="Arial Narrow" w:eastAsia="Times New Roman" w:hAnsi="Arial Narrow" w:cs="Times New Roman"/>
          <w:bCs/>
          <w:lang w:val="en-US"/>
        </w:rPr>
      </w:pPr>
    </w:p>
    <w:p w14:paraId="0568D946" w14:textId="77777777" w:rsidR="00B409E1" w:rsidRDefault="00B409E1" w:rsidP="00FC087E">
      <w:pPr>
        <w:tabs>
          <w:tab w:val="left" w:pos="390"/>
          <w:tab w:val="left" w:pos="3105"/>
        </w:tabs>
        <w:ind w:left="1080"/>
        <w:rPr>
          <w:rFonts w:ascii="Arial Narrow" w:eastAsia="Times New Roman" w:hAnsi="Arial Narrow" w:cs="Times New Roman"/>
          <w:bCs/>
          <w:lang w:val="en-US"/>
        </w:rPr>
      </w:pPr>
    </w:p>
    <w:p w14:paraId="6FB40470" w14:textId="77777777" w:rsidR="00B409E1" w:rsidRDefault="00B409E1" w:rsidP="00FC087E">
      <w:pPr>
        <w:tabs>
          <w:tab w:val="left" w:pos="390"/>
          <w:tab w:val="left" w:pos="3105"/>
        </w:tabs>
        <w:ind w:left="1080"/>
        <w:rPr>
          <w:rFonts w:ascii="Arial Narrow" w:eastAsia="Times New Roman" w:hAnsi="Arial Narrow" w:cs="Times New Roman"/>
          <w:bCs/>
          <w:lang w:val="en-US"/>
        </w:rPr>
      </w:pPr>
    </w:p>
    <w:p w14:paraId="74FF2AF9" w14:textId="77777777" w:rsidR="00B409E1" w:rsidRDefault="00B409E1" w:rsidP="00FC087E">
      <w:pPr>
        <w:tabs>
          <w:tab w:val="left" w:pos="390"/>
          <w:tab w:val="left" w:pos="3105"/>
        </w:tabs>
        <w:ind w:left="1080"/>
        <w:rPr>
          <w:rFonts w:ascii="Arial Narrow" w:eastAsia="Times New Roman" w:hAnsi="Arial Narrow" w:cs="Times New Roman"/>
          <w:bCs/>
          <w:lang w:val="en-US"/>
        </w:rPr>
      </w:pPr>
    </w:p>
    <w:p w14:paraId="072EA003" w14:textId="77777777" w:rsidR="00B409E1" w:rsidRDefault="00B409E1" w:rsidP="00FC087E">
      <w:pPr>
        <w:tabs>
          <w:tab w:val="left" w:pos="390"/>
          <w:tab w:val="left" w:pos="3105"/>
        </w:tabs>
        <w:ind w:left="1080"/>
        <w:rPr>
          <w:rFonts w:ascii="Arial Narrow" w:eastAsia="Times New Roman" w:hAnsi="Arial Narrow" w:cs="Times New Roman"/>
          <w:bCs/>
          <w:lang w:val="en-US"/>
        </w:rPr>
      </w:pPr>
    </w:p>
    <w:p w14:paraId="52A4F635" w14:textId="77777777" w:rsidR="00B409E1" w:rsidRDefault="00B409E1" w:rsidP="00FC087E">
      <w:pPr>
        <w:tabs>
          <w:tab w:val="left" w:pos="390"/>
          <w:tab w:val="left" w:pos="3105"/>
        </w:tabs>
        <w:ind w:left="1080"/>
        <w:rPr>
          <w:rFonts w:ascii="Arial Narrow" w:eastAsia="Times New Roman" w:hAnsi="Arial Narrow" w:cs="Times New Roman"/>
          <w:bCs/>
          <w:lang w:val="en-US"/>
        </w:rPr>
      </w:pPr>
    </w:p>
    <w:p w14:paraId="420DEAEC" w14:textId="77777777" w:rsidR="00B409E1" w:rsidRPr="00FC087E" w:rsidRDefault="00B409E1" w:rsidP="00FC087E">
      <w:pPr>
        <w:tabs>
          <w:tab w:val="left" w:pos="390"/>
          <w:tab w:val="left" w:pos="3105"/>
        </w:tabs>
        <w:ind w:left="1080"/>
        <w:rPr>
          <w:rFonts w:ascii="Arial Narrow" w:eastAsia="Times New Roman" w:hAnsi="Arial Narrow" w:cs="Times New Roman"/>
          <w:bCs/>
          <w:lang w:val="en-US"/>
        </w:rPr>
      </w:pPr>
    </w:p>
    <w:p w14:paraId="2BED53F3" w14:textId="77777777" w:rsidR="00042BE5" w:rsidRDefault="00042BE5" w:rsidP="00B61137">
      <w:pPr>
        <w:tabs>
          <w:tab w:val="left" w:pos="2637"/>
          <w:tab w:val="center" w:pos="7002"/>
        </w:tabs>
        <w:rPr>
          <w:rFonts w:ascii="Arial Narrow" w:hAnsi="Arial Narrow"/>
          <w:b/>
          <w:sz w:val="24"/>
        </w:rPr>
      </w:pPr>
    </w:p>
    <w:p w14:paraId="4ABA6965" w14:textId="77777777" w:rsidR="00042BE5" w:rsidRDefault="00042BE5" w:rsidP="00042BE5">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6C6A128B" w14:textId="77777777" w:rsidR="00042BE5" w:rsidRDefault="00042BE5" w:rsidP="00042BE5">
      <w:pPr>
        <w:tabs>
          <w:tab w:val="left" w:pos="2637"/>
          <w:tab w:val="center" w:pos="7002"/>
        </w:tabs>
        <w:ind w:left="360"/>
        <w:jc w:val="center"/>
        <w:rPr>
          <w:rFonts w:ascii="Arial Narrow" w:hAnsi="Arial Narrow"/>
          <w:b/>
          <w:sz w:val="24"/>
        </w:rPr>
      </w:pPr>
    </w:p>
    <w:p w14:paraId="52CE4E47" w14:textId="509F9161" w:rsidR="00D27C3B" w:rsidRPr="00D27C3B" w:rsidRDefault="00D27C3B" w:rsidP="00700274">
      <w:pPr>
        <w:pStyle w:val="Odlomakpopisa"/>
        <w:numPr>
          <w:ilvl w:val="0"/>
          <w:numId w:val="5"/>
        </w:numPr>
        <w:tabs>
          <w:tab w:val="left" w:pos="2637"/>
          <w:tab w:val="center" w:pos="7002"/>
        </w:tabs>
        <w:rPr>
          <w:rFonts w:ascii="Arial Narrow" w:hAnsi="Arial Narrow"/>
          <w:bCs/>
        </w:rPr>
      </w:pPr>
      <w:proofErr w:type="spellStart"/>
      <w:r w:rsidRPr="00D27C3B">
        <w:rPr>
          <w:rFonts w:ascii="Arial Narrow" w:hAnsi="Arial Narrow"/>
          <w:bCs/>
        </w:rPr>
        <w:t>Odluka</w:t>
      </w:r>
      <w:proofErr w:type="spellEnd"/>
      <w:r w:rsidRPr="00D27C3B">
        <w:rPr>
          <w:rFonts w:ascii="Arial Narrow" w:hAnsi="Arial Narrow"/>
          <w:bCs/>
        </w:rPr>
        <w:t xml:space="preserve"> o </w:t>
      </w:r>
      <w:proofErr w:type="spellStart"/>
      <w:r w:rsidRPr="00D27C3B">
        <w:rPr>
          <w:rFonts w:ascii="Arial Narrow" w:hAnsi="Arial Narrow"/>
          <w:bCs/>
        </w:rPr>
        <w:t>donaciji</w:t>
      </w:r>
      <w:proofErr w:type="spellEnd"/>
      <w:r w:rsidRPr="00D27C3B">
        <w:rPr>
          <w:rFonts w:ascii="Arial Narrow" w:hAnsi="Arial Narrow"/>
          <w:bCs/>
        </w:rPr>
        <w:t xml:space="preserve"> za </w:t>
      </w:r>
      <w:proofErr w:type="spellStart"/>
      <w:r w:rsidRPr="00D27C3B">
        <w:rPr>
          <w:rFonts w:ascii="Arial Narrow" w:hAnsi="Arial Narrow"/>
          <w:bCs/>
        </w:rPr>
        <w:t>organizaciju</w:t>
      </w:r>
      <w:proofErr w:type="spellEnd"/>
      <w:r w:rsidRPr="00D27C3B">
        <w:rPr>
          <w:rFonts w:ascii="Arial Narrow" w:hAnsi="Arial Narrow"/>
          <w:bCs/>
        </w:rPr>
        <w:t xml:space="preserve"> i </w:t>
      </w:r>
      <w:proofErr w:type="spellStart"/>
      <w:r w:rsidRPr="00D27C3B">
        <w:rPr>
          <w:rFonts w:ascii="Arial Narrow" w:hAnsi="Arial Narrow"/>
          <w:bCs/>
        </w:rPr>
        <w:t>pripremu</w:t>
      </w:r>
      <w:proofErr w:type="spellEnd"/>
      <w:r w:rsidRPr="00D27C3B">
        <w:rPr>
          <w:rFonts w:ascii="Arial Narrow" w:hAnsi="Arial Narrow"/>
          <w:bCs/>
        </w:rPr>
        <w:t xml:space="preserve"> 30. </w:t>
      </w:r>
      <w:proofErr w:type="spellStart"/>
      <w:r w:rsidRPr="00D27C3B">
        <w:rPr>
          <w:rFonts w:ascii="Arial Narrow" w:hAnsi="Arial Narrow"/>
          <w:bCs/>
        </w:rPr>
        <w:t>obljetnice</w:t>
      </w:r>
      <w:proofErr w:type="spellEnd"/>
      <w:r w:rsidRPr="00D27C3B">
        <w:rPr>
          <w:rFonts w:ascii="Arial Narrow" w:hAnsi="Arial Narrow"/>
          <w:bCs/>
        </w:rPr>
        <w:t xml:space="preserve"> </w:t>
      </w:r>
      <w:proofErr w:type="spellStart"/>
      <w:r w:rsidRPr="00D27C3B">
        <w:rPr>
          <w:rFonts w:ascii="Arial Narrow" w:hAnsi="Arial Narrow"/>
          <w:bCs/>
        </w:rPr>
        <w:t>zbora</w:t>
      </w:r>
      <w:proofErr w:type="spellEnd"/>
      <w:r w:rsidRPr="00D27C3B">
        <w:rPr>
          <w:rFonts w:ascii="Arial Narrow" w:hAnsi="Arial Narrow"/>
          <w:bCs/>
        </w:rPr>
        <w:t xml:space="preserve"> „</w:t>
      </w:r>
      <w:proofErr w:type="spellStart"/>
      <w:r w:rsidRPr="00D27C3B">
        <w:rPr>
          <w:rFonts w:ascii="Arial Narrow" w:hAnsi="Arial Narrow"/>
          <w:bCs/>
        </w:rPr>
        <w:t>Hubertovi</w:t>
      </w:r>
      <w:proofErr w:type="spellEnd"/>
      <w:r w:rsidRPr="00D27C3B">
        <w:rPr>
          <w:rFonts w:ascii="Arial Narrow" w:hAnsi="Arial Narrow"/>
          <w:bCs/>
        </w:rPr>
        <w:t xml:space="preserve"> </w:t>
      </w:r>
      <w:proofErr w:type="spellStart"/>
      <w:proofErr w:type="gramStart"/>
      <w:r w:rsidRPr="00D27C3B">
        <w:rPr>
          <w:rFonts w:ascii="Arial Narrow" w:hAnsi="Arial Narrow"/>
          <w:bCs/>
        </w:rPr>
        <w:t>rogisti</w:t>
      </w:r>
      <w:proofErr w:type="spellEnd"/>
      <w:r w:rsidRPr="00D27C3B">
        <w:rPr>
          <w:rFonts w:ascii="Arial Narrow" w:hAnsi="Arial Narrow"/>
          <w:bCs/>
        </w:rPr>
        <w:t>“</w:t>
      </w:r>
      <w:proofErr w:type="gramEnd"/>
    </w:p>
    <w:p w14:paraId="7AA9D121" w14:textId="3F2EB775" w:rsidR="00D27C3B" w:rsidRDefault="008A4A5D" w:rsidP="00700274">
      <w:pPr>
        <w:pStyle w:val="Odlomakpopisa"/>
        <w:numPr>
          <w:ilvl w:val="0"/>
          <w:numId w:val="5"/>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XIII. </w:t>
      </w:r>
      <w:proofErr w:type="spellStart"/>
      <w:r w:rsidR="00C95980">
        <w:rPr>
          <w:rFonts w:ascii="Arial Narrow" w:hAnsi="Arial Narrow"/>
          <w:bCs/>
        </w:rPr>
        <w:t>d</w:t>
      </w:r>
      <w:r>
        <w:rPr>
          <w:rFonts w:ascii="Arial Narrow" w:hAnsi="Arial Narrow"/>
          <w:bCs/>
        </w:rPr>
        <w:t>opuni</w:t>
      </w:r>
      <w:proofErr w:type="spellEnd"/>
      <w:r>
        <w:rPr>
          <w:rFonts w:ascii="Arial Narrow" w:hAnsi="Arial Narrow"/>
          <w:bCs/>
        </w:rPr>
        <w:t xml:space="preserve"> Plana </w:t>
      </w:r>
      <w:proofErr w:type="spellStart"/>
      <w:r>
        <w:rPr>
          <w:rFonts w:ascii="Arial Narrow" w:hAnsi="Arial Narrow"/>
          <w:bCs/>
        </w:rPr>
        <w:t>nabave</w:t>
      </w:r>
      <w:proofErr w:type="spellEnd"/>
      <w:r>
        <w:rPr>
          <w:rFonts w:ascii="Arial Narrow" w:hAnsi="Arial Narrow"/>
          <w:bCs/>
        </w:rPr>
        <w:t xml:space="preserve"> za 2025. </w:t>
      </w:r>
      <w:proofErr w:type="spellStart"/>
      <w:r w:rsidR="00C95980">
        <w:rPr>
          <w:rFonts w:ascii="Arial Narrow" w:hAnsi="Arial Narrow"/>
          <w:bCs/>
        </w:rPr>
        <w:t>g</w:t>
      </w:r>
      <w:r>
        <w:rPr>
          <w:rFonts w:ascii="Arial Narrow" w:hAnsi="Arial Narrow"/>
          <w:bCs/>
        </w:rPr>
        <w:t>odinu</w:t>
      </w:r>
      <w:proofErr w:type="spellEnd"/>
    </w:p>
    <w:p w14:paraId="45790952" w14:textId="25F0E917" w:rsidR="008A4A5D" w:rsidRDefault="00C95980" w:rsidP="00700274">
      <w:pPr>
        <w:pStyle w:val="Odlomakpopisa"/>
        <w:numPr>
          <w:ilvl w:val="0"/>
          <w:numId w:val="5"/>
        </w:numPr>
        <w:tabs>
          <w:tab w:val="left" w:pos="2637"/>
          <w:tab w:val="center" w:pos="7002"/>
        </w:tabs>
        <w:rPr>
          <w:rFonts w:ascii="Arial Narrow" w:hAnsi="Arial Narrow"/>
          <w:bCs/>
        </w:rPr>
      </w:pPr>
      <w:proofErr w:type="spellStart"/>
      <w:r w:rsidRPr="00C95980">
        <w:rPr>
          <w:rFonts w:ascii="Arial Narrow" w:hAnsi="Arial Narrow"/>
          <w:bCs/>
        </w:rPr>
        <w:t>Odluka</w:t>
      </w:r>
      <w:proofErr w:type="spellEnd"/>
      <w:r w:rsidRPr="00C95980">
        <w:rPr>
          <w:rFonts w:ascii="Arial Narrow" w:hAnsi="Arial Narrow"/>
          <w:bCs/>
        </w:rPr>
        <w:t xml:space="preserve"> o </w:t>
      </w:r>
      <w:proofErr w:type="spellStart"/>
      <w:r w:rsidRPr="00C95980">
        <w:rPr>
          <w:rFonts w:ascii="Arial Narrow" w:hAnsi="Arial Narrow"/>
          <w:bCs/>
        </w:rPr>
        <w:t>o</w:t>
      </w:r>
      <w:proofErr w:type="spellEnd"/>
      <w:r w:rsidRPr="00C95980">
        <w:rPr>
          <w:rFonts w:ascii="Arial Narrow" w:hAnsi="Arial Narrow"/>
          <w:bCs/>
        </w:rPr>
        <w:t xml:space="preserve"> </w:t>
      </w:r>
      <w:proofErr w:type="spellStart"/>
      <w:r w:rsidRPr="00C95980">
        <w:rPr>
          <w:rFonts w:ascii="Arial Narrow" w:hAnsi="Arial Narrow"/>
          <w:bCs/>
        </w:rPr>
        <w:t>provedbi</w:t>
      </w:r>
      <w:proofErr w:type="spellEnd"/>
      <w:r w:rsidRPr="00C95980">
        <w:rPr>
          <w:rFonts w:ascii="Arial Narrow" w:hAnsi="Arial Narrow"/>
          <w:bCs/>
        </w:rPr>
        <w:t xml:space="preserve"> </w:t>
      </w:r>
      <w:proofErr w:type="spellStart"/>
      <w:r w:rsidRPr="00C95980">
        <w:rPr>
          <w:rFonts w:ascii="Arial Narrow" w:hAnsi="Arial Narrow"/>
          <w:bCs/>
        </w:rPr>
        <w:t>postupka</w:t>
      </w:r>
      <w:proofErr w:type="spellEnd"/>
      <w:r w:rsidRPr="00C95980">
        <w:rPr>
          <w:rFonts w:ascii="Arial Narrow" w:hAnsi="Arial Narrow"/>
          <w:bCs/>
        </w:rPr>
        <w:t xml:space="preserve"> </w:t>
      </w:r>
      <w:proofErr w:type="spellStart"/>
      <w:r w:rsidRPr="00C95980">
        <w:rPr>
          <w:rFonts w:ascii="Arial Narrow" w:hAnsi="Arial Narrow"/>
          <w:bCs/>
        </w:rPr>
        <w:t>Ocjene</w:t>
      </w:r>
      <w:proofErr w:type="spellEnd"/>
      <w:r w:rsidRPr="00C95980">
        <w:rPr>
          <w:rFonts w:ascii="Arial Narrow" w:hAnsi="Arial Narrow"/>
          <w:bCs/>
        </w:rPr>
        <w:t xml:space="preserve"> o </w:t>
      </w:r>
      <w:proofErr w:type="spellStart"/>
      <w:r w:rsidRPr="00C95980">
        <w:rPr>
          <w:rFonts w:ascii="Arial Narrow" w:hAnsi="Arial Narrow"/>
          <w:bCs/>
        </w:rPr>
        <w:t>potrebi</w:t>
      </w:r>
      <w:proofErr w:type="spellEnd"/>
      <w:r w:rsidRPr="00C95980">
        <w:rPr>
          <w:rFonts w:ascii="Arial Narrow" w:hAnsi="Arial Narrow"/>
          <w:bCs/>
        </w:rPr>
        <w:t xml:space="preserve"> </w:t>
      </w:r>
      <w:proofErr w:type="spellStart"/>
      <w:r w:rsidRPr="00C95980">
        <w:rPr>
          <w:rFonts w:ascii="Arial Narrow" w:hAnsi="Arial Narrow"/>
          <w:bCs/>
        </w:rPr>
        <w:t>strateške</w:t>
      </w:r>
      <w:proofErr w:type="spellEnd"/>
      <w:r w:rsidRPr="00C95980">
        <w:rPr>
          <w:rFonts w:ascii="Arial Narrow" w:hAnsi="Arial Narrow"/>
          <w:bCs/>
        </w:rPr>
        <w:t xml:space="preserve"> </w:t>
      </w:r>
      <w:proofErr w:type="spellStart"/>
      <w:r w:rsidRPr="00C95980">
        <w:rPr>
          <w:rFonts w:ascii="Arial Narrow" w:hAnsi="Arial Narrow"/>
          <w:bCs/>
        </w:rPr>
        <w:t>procjene</w:t>
      </w:r>
      <w:proofErr w:type="spellEnd"/>
      <w:r w:rsidRPr="00C95980">
        <w:rPr>
          <w:rFonts w:ascii="Arial Narrow" w:hAnsi="Arial Narrow"/>
          <w:bCs/>
        </w:rPr>
        <w:t xml:space="preserve"> </w:t>
      </w:r>
      <w:proofErr w:type="spellStart"/>
      <w:r w:rsidRPr="00C95980">
        <w:rPr>
          <w:rFonts w:ascii="Arial Narrow" w:hAnsi="Arial Narrow"/>
          <w:bCs/>
        </w:rPr>
        <w:t>utjecaja</w:t>
      </w:r>
      <w:proofErr w:type="spellEnd"/>
      <w:r w:rsidRPr="00C95980">
        <w:rPr>
          <w:rFonts w:ascii="Arial Narrow" w:hAnsi="Arial Narrow"/>
          <w:bCs/>
        </w:rPr>
        <w:t xml:space="preserve"> na </w:t>
      </w:r>
      <w:proofErr w:type="spellStart"/>
      <w:r w:rsidRPr="00C95980">
        <w:rPr>
          <w:rFonts w:ascii="Arial Narrow" w:hAnsi="Arial Narrow"/>
          <w:bCs/>
        </w:rPr>
        <w:t>okoliš</w:t>
      </w:r>
      <w:proofErr w:type="spellEnd"/>
      <w:r w:rsidRPr="00C95980">
        <w:rPr>
          <w:rFonts w:ascii="Arial Narrow" w:hAnsi="Arial Narrow"/>
          <w:bCs/>
        </w:rPr>
        <w:t xml:space="preserve"> </w:t>
      </w:r>
      <w:proofErr w:type="spellStart"/>
      <w:r w:rsidRPr="00C95980">
        <w:rPr>
          <w:rFonts w:ascii="Arial Narrow" w:hAnsi="Arial Narrow"/>
          <w:bCs/>
        </w:rPr>
        <w:t>Akcijskog</w:t>
      </w:r>
      <w:proofErr w:type="spellEnd"/>
      <w:r w:rsidRPr="00C95980">
        <w:rPr>
          <w:rFonts w:ascii="Arial Narrow" w:hAnsi="Arial Narrow"/>
          <w:bCs/>
        </w:rPr>
        <w:t xml:space="preserve"> plana za </w:t>
      </w:r>
      <w:proofErr w:type="spellStart"/>
      <w:r w:rsidRPr="00C95980">
        <w:rPr>
          <w:rFonts w:ascii="Arial Narrow" w:hAnsi="Arial Narrow"/>
          <w:bCs/>
        </w:rPr>
        <w:t>energetski</w:t>
      </w:r>
      <w:proofErr w:type="spellEnd"/>
      <w:r w:rsidRPr="00C95980">
        <w:rPr>
          <w:rFonts w:ascii="Arial Narrow" w:hAnsi="Arial Narrow"/>
          <w:bCs/>
        </w:rPr>
        <w:t xml:space="preserve"> i </w:t>
      </w:r>
      <w:proofErr w:type="spellStart"/>
      <w:r w:rsidRPr="00C95980">
        <w:rPr>
          <w:rFonts w:ascii="Arial Narrow" w:hAnsi="Arial Narrow"/>
          <w:bCs/>
        </w:rPr>
        <w:t>klimatski</w:t>
      </w:r>
      <w:proofErr w:type="spellEnd"/>
      <w:r w:rsidRPr="00C95980">
        <w:rPr>
          <w:rFonts w:ascii="Arial Narrow" w:hAnsi="Arial Narrow"/>
          <w:bCs/>
        </w:rPr>
        <w:t xml:space="preserve"> </w:t>
      </w:r>
      <w:proofErr w:type="spellStart"/>
      <w:r w:rsidRPr="00C95980">
        <w:rPr>
          <w:rFonts w:ascii="Arial Narrow" w:hAnsi="Arial Narrow"/>
          <w:bCs/>
        </w:rPr>
        <w:t>održivi</w:t>
      </w:r>
      <w:proofErr w:type="spellEnd"/>
      <w:r w:rsidRPr="00C95980">
        <w:rPr>
          <w:rFonts w:ascii="Arial Narrow" w:hAnsi="Arial Narrow"/>
          <w:bCs/>
        </w:rPr>
        <w:t xml:space="preserve"> </w:t>
      </w:r>
      <w:proofErr w:type="spellStart"/>
      <w:r w:rsidRPr="00C95980">
        <w:rPr>
          <w:rFonts w:ascii="Arial Narrow" w:hAnsi="Arial Narrow"/>
          <w:bCs/>
        </w:rPr>
        <w:t>razvitak</w:t>
      </w:r>
      <w:proofErr w:type="spellEnd"/>
      <w:r w:rsidRPr="00C95980">
        <w:rPr>
          <w:rFonts w:ascii="Arial Narrow" w:hAnsi="Arial Narrow"/>
          <w:bCs/>
        </w:rPr>
        <w:t xml:space="preserve"> </w:t>
      </w:r>
      <w:proofErr w:type="spellStart"/>
      <w:r w:rsidRPr="00C95980">
        <w:rPr>
          <w:rFonts w:ascii="Arial Narrow" w:hAnsi="Arial Narrow"/>
          <w:bCs/>
        </w:rPr>
        <w:t>Općine</w:t>
      </w:r>
      <w:proofErr w:type="spellEnd"/>
      <w:r w:rsidRPr="00C95980">
        <w:rPr>
          <w:rFonts w:ascii="Arial Narrow" w:hAnsi="Arial Narrow"/>
          <w:bCs/>
        </w:rPr>
        <w:t xml:space="preserve"> Dubravica</w:t>
      </w:r>
    </w:p>
    <w:p w14:paraId="6A241050" w14:textId="12E25CE8" w:rsidR="00150362" w:rsidRDefault="00150362" w:rsidP="00700274">
      <w:pPr>
        <w:pStyle w:val="Odlomakpopisa"/>
        <w:numPr>
          <w:ilvl w:val="0"/>
          <w:numId w:val="5"/>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XIV. </w:t>
      </w:r>
      <w:proofErr w:type="spellStart"/>
      <w:r>
        <w:rPr>
          <w:rFonts w:ascii="Arial Narrow" w:hAnsi="Arial Narrow"/>
          <w:bCs/>
        </w:rPr>
        <w:t>izmjeni</w:t>
      </w:r>
      <w:proofErr w:type="spellEnd"/>
      <w:r>
        <w:rPr>
          <w:rFonts w:ascii="Arial Narrow" w:hAnsi="Arial Narrow"/>
          <w:bCs/>
        </w:rPr>
        <w:t xml:space="preserve"> Plana </w:t>
      </w:r>
      <w:proofErr w:type="spellStart"/>
      <w:r>
        <w:rPr>
          <w:rFonts w:ascii="Arial Narrow" w:hAnsi="Arial Narrow"/>
          <w:bCs/>
        </w:rPr>
        <w:t>nabave</w:t>
      </w:r>
      <w:proofErr w:type="spellEnd"/>
      <w:r>
        <w:rPr>
          <w:rFonts w:ascii="Arial Narrow" w:hAnsi="Arial Narrow"/>
          <w:bCs/>
        </w:rPr>
        <w:t xml:space="preserve"> za 2025. </w:t>
      </w:r>
      <w:proofErr w:type="spellStart"/>
      <w:r>
        <w:rPr>
          <w:rFonts w:ascii="Arial Narrow" w:hAnsi="Arial Narrow"/>
          <w:bCs/>
        </w:rPr>
        <w:t>godinu</w:t>
      </w:r>
      <w:proofErr w:type="spellEnd"/>
      <w:r>
        <w:rPr>
          <w:rFonts w:ascii="Arial Narrow" w:hAnsi="Arial Narrow"/>
          <w:bCs/>
        </w:rPr>
        <w:t xml:space="preserve"> </w:t>
      </w:r>
    </w:p>
    <w:p w14:paraId="07ABF008" w14:textId="12E44FF3" w:rsidR="00150362" w:rsidRDefault="00C919DB" w:rsidP="00700274">
      <w:pPr>
        <w:pStyle w:val="Odlomakpopisa"/>
        <w:numPr>
          <w:ilvl w:val="0"/>
          <w:numId w:val="5"/>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XV. </w:t>
      </w:r>
      <w:proofErr w:type="spellStart"/>
      <w:r w:rsidR="00EB6AF3">
        <w:rPr>
          <w:rFonts w:ascii="Arial Narrow" w:hAnsi="Arial Narrow"/>
          <w:bCs/>
        </w:rPr>
        <w:t>d</w:t>
      </w:r>
      <w:r>
        <w:rPr>
          <w:rFonts w:ascii="Arial Narrow" w:hAnsi="Arial Narrow"/>
          <w:bCs/>
        </w:rPr>
        <w:t>opunama</w:t>
      </w:r>
      <w:proofErr w:type="spellEnd"/>
      <w:r>
        <w:rPr>
          <w:rFonts w:ascii="Arial Narrow" w:hAnsi="Arial Narrow"/>
          <w:bCs/>
        </w:rPr>
        <w:t xml:space="preserve"> Plana </w:t>
      </w:r>
      <w:proofErr w:type="spellStart"/>
      <w:r>
        <w:rPr>
          <w:rFonts w:ascii="Arial Narrow" w:hAnsi="Arial Narrow"/>
          <w:bCs/>
        </w:rPr>
        <w:t>nabave</w:t>
      </w:r>
      <w:proofErr w:type="spellEnd"/>
      <w:r>
        <w:rPr>
          <w:rFonts w:ascii="Arial Narrow" w:hAnsi="Arial Narrow"/>
          <w:bCs/>
        </w:rPr>
        <w:t xml:space="preserve"> za 2025. </w:t>
      </w:r>
      <w:proofErr w:type="spellStart"/>
      <w:r w:rsidR="00EB6AF3">
        <w:rPr>
          <w:rFonts w:ascii="Arial Narrow" w:hAnsi="Arial Narrow"/>
          <w:bCs/>
        </w:rPr>
        <w:t>g</w:t>
      </w:r>
      <w:r>
        <w:rPr>
          <w:rFonts w:ascii="Arial Narrow" w:hAnsi="Arial Narrow"/>
          <w:bCs/>
        </w:rPr>
        <w:t>odinu</w:t>
      </w:r>
      <w:proofErr w:type="spellEnd"/>
      <w:r>
        <w:rPr>
          <w:rFonts w:ascii="Arial Narrow" w:hAnsi="Arial Narrow"/>
          <w:bCs/>
        </w:rPr>
        <w:t xml:space="preserve"> </w:t>
      </w:r>
    </w:p>
    <w:p w14:paraId="78A26633" w14:textId="7D62FD89" w:rsidR="00EB6AF3" w:rsidRDefault="00EB6AF3" w:rsidP="00700274">
      <w:pPr>
        <w:pStyle w:val="Odlomakpopisa"/>
        <w:numPr>
          <w:ilvl w:val="0"/>
          <w:numId w:val="5"/>
        </w:numPr>
        <w:tabs>
          <w:tab w:val="left" w:pos="2637"/>
          <w:tab w:val="center" w:pos="7002"/>
        </w:tabs>
        <w:rPr>
          <w:rFonts w:ascii="Arial Narrow" w:hAnsi="Arial Narrow"/>
          <w:bCs/>
        </w:rPr>
      </w:pPr>
      <w:proofErr w:type="spellStart"/>
      <w:r w:rsidRPr="00EB6AF3">
        <w:rPr>
          <w:rFonts w:ascii="Arial Narrow" w:hAnsi="Arial Narrow"/>
          <w:bCs/>
        </w:rPr>
        <w:t>Odluka</w:t>
      </w:r>
      <w:proofErr w:type="spellEnd"/>
      <w:r w:rsidRPr="00EB6AF3">
        <w:rPr>
          <w:rFonts w:ascii="Arial Narrow" w:hAnsi="Arial Narrow"/>
          <w:bCs/>
        </w:rPr>
        <w:t xml:space="preserve"> o </w:t>
      </w:r>
      <w:proofErr w:type="spellStart"/>
      <w:r w:rsidRPr="00EB6AF3">
        <w:rPr>
          <w:rFonts w:ascii="Arial Narrow" w:hAnsi="Arial Narrow"/>
          <w:bCs/>
        </w:rPr>
        <w:t>donaciji</w:t>
      </w:r>
      <w:proofErr w:type="spellEnd"/>
      <w:r w:rsidRPr="00EB6AF3">
        <w:rPr>
          <w:rFonts w:ascii="Arial Narrow" w:hAnsi="Arial Narrow"/>
          <w:bCs/>
        </w:rPr>
        <w:t xml:space="preserve"> za </w:t>
      </w:r>
      <w:proofErr w:type="spellStart"/>
      <w:r w:rsidRPr="00EB6AF3">
        <w:rPr>
          <w:rFonts w:ascii="Arial Narrow" w:hAnsi="Arial Narrow"/>
          <w:bCs/>
        </w:rPr>
        <w:t>organizaciju</w:t>
      </w:r>
      <w:proofErr w:type="spellEnd"/>
      <w:r w:rsidRPr="00EB6AF3">
        <w:rPr>
          <w:rFonts w:ascii="Arial Narrow" w:hAnsi="Arial Narrow"/>
          <w:bCs/>
        </w:rPr>
        <w:t xml:space="preserve"> </w:t>
      </w:r>
      <w:proofErr w:type="spellStart"/>
      <w:r w:rsidRPr="00EB6AF3">
        <w:rPr>
          <w:rFonts w:ascii="Arial Narrow" w:hAnsi="Arial Narrow"/>
          <w:bCs/>
        </w:rPr>
        <w:t>Božićnog</w:t>
      </w:r>
      <w:proofErr w:type="spellEnd"/>
      <w:r w:rsidRPr="00EB6AF3">
        <w:rPr>
          <w:rFonts w:ascii="Arial Narrow" w:hAnsi="Arial Narrow"/>
          <w:bCs/>
        </w:rPr>
        <w:t xml:space="preserve"> pub </w:t>
      </w:r>
      <w:proofErr w:type="spellStart"/>
      <w:r w:rsidRPr="00EB6AF3">
        <w:rPr>
          <w:rFonts w:ascii="Arial Narrow" w:hAnsi="Arial Narrow"/>
          <w:bCs/>
        </w:rPr>
        <w:t>kviza</w:t>
      </w:r>
      <w:proofErr w:type="spellEnd"/>
      <w:r w:rsidRPr="00EB6AF3">
        <w:rPr>
          <w:rFonts w:ascii="Arial Narrow" w:hAnsi="Arial Narrow"/>
          <w:bCs/>
        </w:rPr>
        <w:t xml:space="preserve"> i </w:t>
      </w:r>
      <w:proofErr w:type="spellStart"/>
      <w:r w:rsidRPr="00EB6AF3">
        <w:rPr>
          <w:rFonts w:ascii="Arial Narrow" w:hAnsi="Arial Narrow"/>
          <w:bCs/>
        </w:rPr>
        <w:t>božićnog</w:t>
      </w:r>
      <w:proofErr w:type="spellEnd"/>
      <w:r w:rsidRPr="00EB6AF3">
        <w:rPr>
          <w:rFonts w:ascii="Arial Narrow" w:hAnsi="Arial Narrow"/>
          <w:bCs/>
        </w:rPr>
        <w:t xml:space="preserve"> </w:t>
      </w:r>
      <w:proofErr w:type="spellStart"/>
      <w:r w:rsidRPr="00EB6AF3">
        <w:rPr>
          <w:rFonts w:ascii="Arial Narrow" w:hAnsi="Arial Narrow"/>
          <w:bCs/>
        </w:rPr>
        <w:t>plesa</w:t>
      </w:r>
      <w:proofErr w:type="spellEnd"/>
      <w:r w:rsidRPr="00EB6AF3">
        <w:rPr>
          <w:rFonts w:ascii="Arial Narrow" w:hAnsi="Arial Narrow"/>
          <w:bCs/>
        </w:rPr>
        <w:t xml:space="preserve"> </w:t>
      </w:r>
      <w:proofErr w:type="spellStart"/>
      <w:r w:rsidRPr="00EB6AF3">
        <w:rPr>
          <w:rFonts w:ascii="Arial Narrow" w:hAnsi="Arial Narrow"/>
          <w:bCs/>
        </w:rPr>
        <w:t>te</w:t>
      </w:r>
      <w:proofErr w:type="spellEnd"/>
      <w:r w:rsidRPr="00EB6AF3">
        <w:rPr>
          <w:rFonts w:ascii="Arial Narrow" w:hAnsi="Arial Narrow"/>
          <w:bCs/>
        </w:rPr>
        <w:t xml:space="preserve"> </w:t>
      </w:r>
      <w:proofErr w:type="spellStart"/>
      <w:r w:rsidRPr="00EB6AF3">
        <w:rPr>
          <w:rFonts w:ascii="Arial Narrow" w:hAnsi="Arial Narrow"/>
          <w:bCs/>
        </w:rPr>
        <w:t>sponzoriranje</w:t>
      </w:r>
      <w:proofErr w:type="spellEnd"/>
      <w:r w:rsidRPr="00EB6AF3">
        <w:rPr>
          <w:rFonts w:ascii="Arial Narrow" w:hAnsi="Arial Narrow"/>
          <w:bCs/>
        </w:rPr>
        <w:t xml:space="preserve"> </w:t>
      </w:r>
      <w:proofErr w:type="spellStart"/>
      <w:r w:rsidRPr="00EB6AF3">
        <w:rPr>
          <w:rFonts w:ascii="Arial Narrow" w:hAnsi="Arial Narrow"/>
          <w:bCs/>
        </w:rPr>
        <w:t>nagrada</w:t>
      </w:r>
      <w:proofErr w:type="spellEnd"/>
      <w:r w:rsidRPr="00EB6AF3">
        <w:rPr>
          <w:rFonts w:ascii="Arial Narrow" w:hAnsi="Arial Narrow"/>
          <w:bCs/>
        </w:rPr>
        <w:t xml:space="preserve"> </w:t>
      </w:r>
      <w:proofErr w:type="spellStart"/>
      <w:r w:rsidRPr="00EB6AF3">
        <w:rPr>
          <w:rFonts w:ascii="Arial Narrow" w:hAnsi="Arial Narrow"/>
          <w:bCs/>
        </w:rPr>
        <w:t>Osnovnoj</w:t>
      </w:r>
      <w:proofErr w:type="spellEnd"/>
      <w:r w:rsidRPr="00EB6AF3">
        <w:rPr>
          <w:rFonts w:ascii="Arial Narrow" w:hAnsi="Arial Narrow"/>
          <w:bCs/>
        </w:rPr>
        <w:t xml:space="preserve"> </w:t>
      </w:r>
      <w:proofErr w:type="spellStart"/>
      <w:r w:rsidRPr="00EB6AF3">
        <w:rPr>
          <w:rFonts w:ascii="Arial Narrow" w:hAnsi="Arial Narrow"/>
          <w:bCs/>
        </w:rPr>
        <w:t>školi</w:t>
      </w:r>
      <w:proofErr w:type="spellEnd"/>
      <w:r w:rsidRPr="00EB6AF3">
        <w:rPr>
          <w:rFonts w:ascii="Arial Narrow" w:hAnsi="Arial Narrow"/>
          <w:bCs/>
        </w:rPr>
        <w:t xml:space="preserve"> Pušća</w:t>
      </w:r>
    </w:p>
    <w:p w14:paraId="5F6A03CB" w14:textId="35BE8115" w:rsidR="00EB75CC" w:rsidRDefault="00EB75CC" w:rsidP="00EB75CC">
      <w:pPr>
        <w:pStyle w:val="Odlomakpopisa"/>
        <w:numPr>
          <w:ilvl w:val="0"/>
          <w:numId w:val="5"/>
        </w:numPr>
        <w:tabs>
          <w:tab w:val="left" w:pos="2637"/>
          <w:tab w:val="center" w:pos="7002"/>
        </w:tabs>
        <w:rPr>
          <w:rFonts w:ascii="Arial Narrow" w:hAnsi="Arial Narrow"/>
          <w:bCs/>
        </w:rPr>
      </w:pPr>
      <w:r w:rsidRPr="00EB75CC">
        <w:rPr>
          <w:rFonts w:ascii="Arial Narrow" w:hAnsi="Arial Narrow"/>
          <w:bCs/>
        </w:rPr>
        <w:t>PLAN POZIVANJA</w:t>
      </w:r>
      <w:r>
        <w:rPr>
          <w:rFonts w:ascii="Arial Narrow" w:hAnsi="Arial Narrow"/>
          <w:bCs/>
        </w:rPr>
        <w:t xml:space="preserve"> </w:t>
      </w:r>
      <w:r w:rsidRPr="00EB75CC">
        <w:rPr>
          <w:rFonts w:ascii="Arial Narrow" w:hAnsi="Arial Narrow"/>
          <w:bCs/>
        </w:rPr>
        <w:t>STOŽERA CIVILNE ZAŠTITE OPĆINE DUBRAVICA</w:t>
      </w:r>
    </w:p>
    <w:p w14:paraId="2B272EEE" w14:textId="77777777" w:rsidR="00F519FD" w:rsidRPr="00F519FD" w:rsidRDefault="00F519FD" w:rsidP="00F519FD">
      <w:pPr>
        <w:pStyle w:val="Odlomakpopisa"/>
        <w:numPr>
          <w:ilvl w:val="0"/>
          <w:numId w:val="5"/>
        </w:numPr>
        <w:tabs>
          <w:tab w:val="left" w:pos="2637"/>
          <w:tab w:val="center" w:pos="7002"/>
        </w:tabs>
        <w:rPr>
          <w:rFonts w:ascii="Arial Narrow" w:hAnsi="Arial Narrow"/>
          <w:bCs/>
        </w:rPr>
      </w:pPr>
      <w:proofErr w:type="spellStart"/>
      <w:r w:rsidRPr="00F519FD">
        <w:rPr>
          <w:rFonts w:ascii="Arial Narrow" w:hAnsi="Arial Narrow"/>
          <w:bCs/>
        </w:rPr>
        <w:t>Odluka</w:t>
      </w:r>
      <w:proofErr w:type="spellEnd"/>
      <w:r w:rsidRPr="00F519FD">
        <w:rPr>
          <w:rFonts w:ascii="Arial Narrow" w:hAnsi="Arial Narrow"/>
          <w:bCs/>
        </w:rPr>
        <w:t xml:space="preserve"> o </w:t>
      </w:r>
      <w:proofErr w:type="spellStart"/>
      <w:r w:rsidRPr="00F519FD">
        <w:rPr>
          <w:rFonts w:ascii="Arial Narrow" w:hAnsi="Arial Narrow"/>
          <w:bCs/>
        </w:rPr>
        <w:t>o</w:t>
      </w:r>
      <w:proofErr w:type="spellEnd"/>
      <w:r w:rsidRPr="00F519FD">
        <w:rPr>
          <w:rFonts w:ascii="Arial Narrow" w:hAnsi="Arial Narrow"/>
          <w:bCs/>
        </w:rPr>
        <w:t xml:space="preserve"> </w:t>
      </w:r>
      <w:proofErr w:type="spellStart"/>
      <w:r w:rsidRPr="00F519FD">
        <w:rPr>
          <w:rFonts w:ascii="Arial Narrow" w:hAnsi="Arial Narrow"/>
          <w:bCs/>
        </w:rPr>
        <w:t>financiranju</w:t>
      </w:r>
      <w:proofErr w:type="spellEnd"/>
      <w:r w:rsidRPr="00F519FD">
        <w:rPr>
          <w:rFonts w:ascii="Arial Narrow" w:hAnsi="Arial Narrow"/>
          <w:bCs/>
        </w:rPr>
        <w:t xml:space="preserve"> </w:t>
      </w:r>
      <w:proofErr w:type="spellStart"/>
      <w:r w:rsidRPr="00F519FD">
        <w:rPr>
          <w:rFonts w:ascii="Arial Narrow" w:hAnsi="Arial Narrow"/>
          <w:bCs/>
        </w:rPr>
        <w:t>produženog</w:t>
      </w:r>
      <w:proofErr w:type="spellEnd"/>
      <w:r w:rsidRPr="00F519FD">
        <w:rPr>
          <w:rFonts w:ascii="Arial Narrow" w:hAnsi="Arial Narrow"/>
          <w:bCs/>
        </w:rPr>
        <w:t xml:space="preserve"> </w:t>
      </w:r>
      <w:proofErr w:type="spellStart"/>
      <w:r w:rsidRPr="00F519FD">
        <w:rPr>
          <w:rFonts w:ascii="Arial Narrow" w:hAnsi="Arial Narrow"/>
          <w:bCs/>
        </w:rPr>
        <w:t>boravka</w:t>
      </w:r>
      <w:proofErr w:type="spellEnd"/>
      <w:r w:rsidRPr="00F519FD">
        <w:rPr>
          <w:rFonts w:ascii="Arial Narrow" w:hAnsi="Arial Narrow"/>
          <w:bCs/>
        </w:rPr>
        <w:t xml:space="preserve"> u PŠ Dubravica za </w:t>
      </w:r>
      <w:proofErr w:type="spellStart"/>
      <w:r w:rsidRPr="00F519FD">
        <w:rPr>
          <w:rFonts w:ascii="Arial Narrow" w:hAnsi="Arial Narrow"/>
          <w:bCs/>
        </w:rPr>
        <w:t>školsku</w:t>
      </w:r>
      <w:proofErr w:type="spellEnd"/>
      <w:r w:rsidRPr="00F519FD">
        <w:rPr>
          <w:rFonts w:ascii="Arial Narrow" w:hAnsi="Arial Narrow"/>
          <w:bCs/>
        </w:rPr>
        <w:t xml:space="preserve"> </w:t>
      </w:r>
      <w:proofErr w:type="spellStart"/>
      <w:r w:rsidRPr="00F519FD">
        <w:rPr>
          <w:rFonts w:ascii="Arial Narrow" w:hAnsi="Arial Narrow"/>
          <w:bCs/>
        </w:rPr>
        <w:t>godinu</w:t>
      </w:r>
      <w:proofErr w:type="spellEnd"/>
      <w:r w:rsidRPr="00F519FD">
        <w:rPr>
          <w:rFonts w:ascii="Arial Narrow" w:hAnsi="Arial Narrow"/>
          <w:bCs/>
        </w:rPr>
        <w:t xml:space="preserve"> </w:t>
      </w:r>
      <w:proofErr w:type="gramStart"/>
      <w:r w:rsidRPr="00F519FD">
        <w:rPr>
          <w:rFonts w:ascii="Arial Narrow" w:hAnsi="Arial Narrow"/>
          <w:bCs/>
        </w:rPr>
        <w:t>2025./</w:t>
      </w:r>
      <w:proofErr w:type="gramEnd"/>
      <w:r w:rsidRPr="00F519FD">
        <w:rPr>
          <w:rFonts w:ascii="Arial Narrow" w:hAnsi="Arial Narrow"/>
          <w:bCs/>
        </w:rPr>
        <w:t>2026.</w:t>
      </w:r>
    </w:p>
    <w:p w14:paraId="1968DEDC" w14:textId="19403788" w:rsidR="00EB6AF3" w:rsidRPr="00C95980" w:rsidRDefault="00EB6AF3" w:rsidP="00B409E1">
      <w:pPr>
        <w:pStyle w:val="Odlomakpopisa"/>
        <w:tabs>
          <w:tab w:val="left" w:pos="2637"/>
          <w:tab w:val="center" w:pos="7002"/>
        </w:tabs>
        <w:ind w:left="1080" w:firstLine="0"/>
        <w:rPr>
          <w:rFonts w:ascii="Arial Narrow" w:hAnsi="Arial Narrow"/>
          <w:bCs/>
        </w:rPr>
      </w:pPr>
    </w:p>
    <w:p w14:paraId="5C04E77C" w14:textId="2451667F" w:rsidR="008B3334" w:rsidRPr="00416905" w:rsidRDefault="008B3334" w:rsidP="00D27C3B">
      <w:pPr>
        <w:pStyle w:val="Odlomakpopisa"/>
        <w:tabs>
          <w:tab w:val="left" w:pos="2637"/>
          <w:tab w:val="center" w:pos="7002"/>
        </w:tabs>
        <w:ind w:left="1080" w:firstLine="0"/>
        <w:rPr>
          <w:rFonts w:ascii="Arial Narrow" w:hAnsi="Arial Narrow"/>
          <w:bCs/>
        </w:rPr>
      </w:pPr>
    </w:p>
    <w:p w14:paraId="5289A996" w14:textId="77777777" w:rsidR="00017172" w:rsidRPr="00353CE1" w:rsidRDefault="00017172" w:rsidP="00D27C3B">
      <w:pPr>
        <w:pStyle w:val="Odlomakpopisa"/>
        <w:tabs>
          <w:tab w:val="left" w:pos="2637"/>
          <w:tab w:val="center" w:pos="7002"/>
        </w:tabs>
        <w:ind w:left="1080" w:firstLine="0"/>
        <w:rPr>
          <w:rFonts w:ascii="Arial Narrow" w:hAnsi="Arial Narrow"/>
          <w:bCs/>
        </w:rPr>
      </w:pPr>
    </w:p>
    <w:p w14:paraId="10EB0294" w14:textId="77777777" w:rsidR="00806A16" w:rsidRPr="00353CE1" w:rsidRDefault="00806A16" w:rsidP="00D27C3B">
      <w:pPr>
        <w:pStyle w:val="Odlomakpopisa"/>
        <w:tabs>
          <w:tab w:val="left" w:pos="2637"/>
          <w:tab w:val="center" w:pos="7002"/>
        </w:tabs>
        <w:ind w:left="1080" w:firstLine="0"/>
        <w:rPr>
          <w:rFonts w:ascii="Arial Narrow" w:hAnsi="Arial Narrow"/>
          <w:bCs/>
        </w:rPr>
      </w:pPr>
    </w:p>
    <w:p w14:paraId="715CA9C9" w14:textId="77777777" w:rsidR="005B40E2" w:rsidRDefault="005B40E2" w:rsidP="00DC359C">
      <w:pPr>
        <w:tabs>
          <w:tab w:val="left" w:pos="2637"/>
          <w:tab w:val="center" w:pos="7002"/>
        </w:tabs>
        <w:rPr>
          <w:rFonts w:ascii="Arial Narrow" w:hAnsi="Arial Narrow"/>
          <w:b/>
          <w:sz w:val="24"/>
        </w:rPr>
      </w:pPr>
    </w:p>
    <w:p w14:paraId="0866F11D" w14:textId="77777777" w:rsidR="00FC087E" w:rsidRDefault="00FC087E" w:rsidP="00C70760">
      <w:pPr>
        <w:tabs>
          <w:tab w:val="left" w:pos="2637"/>
          <w:tab w:val="center" w:pos="7002"/>
        </w:tabs>
        <w:rPr>
          <w:rFonts w:ascii="Arial Narrow" w:hAnsi="Arial Narrow"/>
          <w:b/>
          <w:sz w:val="24"/>
        </w:rPr>
      </w:pPr>
    </w:p>
    <w:p w14:paraId="6746B8CB" w14:textId="77777777" w:rsidR="00090195" w:rsidRDefault="00090195" w:rsidP="00C70760">
      <w:pPr>
        <w:tabs>
          <w:tab w:val="left" w:pos="2637"/>
          <w:tab w:val="center" w:pos="7002"/>
        </w:tabs>
        <w:rPr>
          <w:rFonts w:ascii="Arial Narrow" w:hAnsi="Arial Narrow"/>
          <w:b/>
          <w:sz w:val="24"/>
        </w:rPr>
      </w:pPr>
    </w:p>
    <w:p w14:paraId="7D1876E6" w14:textId="77777777" w:rsidR="00090195" w:rsidRDefault="00090195" w:rsidP="00C70760">
      <w:pPr>
        <w:tabs>
          <w:tab w:val="left" w:pos="2637"/>
          <w:tab w:val="center" w:pos="7002"/>
        </w:tabs>
        <w:rPr>
          <w:rFonts w:ascii="Arial Narrow" w:hAnsi="Arial Narrow"/>
          <w:b/>
          <w:sz w:val="24"/>
        </w:rPr>
      </w:pPr>
    </w:p>
    <w:p w14:paraId="578A4F0D" w14:textId="77777777" w:rsidR="00090195" w:rsidRDefault="00090195" w:rsidP="00C70760">
      <w:pPr>
        <w:tabs>
          <w:tab w:val="left" w:pos="2637"/>
          <w:tab w:val="center" w:pos="7002"/>
        </w:tabs>
        <w:rPr>
          <w:rFonts w:ascii="Arial Narrow" w:hAnsi="Arial Narrow"/>
          <w:b/>
          <w:sz w:val="24"/>
        </w:rPr>
      </w:pPr>
    </w:p>
    <w:p w14:paraId="6CA112DE" w14:textId="77777777" w:rsidR="00090195" w:rsidRDefault="00090195" w:rsidP="00C70760">
      <w:pPr>
        <w:tabs>
          <w:tab w:val="left" w:pos="2637"/>
          <w:tab w:val="center" w:pos="7002"/>
        </w:tabs>
        <w:rPr>
          <w:rFonts w:ascii="Arial Narrow" w:hAnsi="Arial Narrow"/>
          <w:b/>
          <w:sz w:val="24"/>
        </w:rPr>
      </w:pPr>
    </w:p>
    <w:p w14:paraId="79A7AC07" w14:textId="77777777" w:rsidR="00090195" w:rsidRDefault="00090195" w:rsidP="00C70760">
      <w:pPr>
        <w:tabs>
          <w:tab w:val="left" w:pos="2637"/>
          <w:tab w:val="center" w:pos="7002"/>
        </w:tabs>
        <w:rPr>
          <w:rFonts w:ascii="Arial Narrow" w:hAnsi="Arial Narrow"/>
          <w:b/>
          <w:sz w:val="24"/>
        </w:rPr>
      </w:pPr>
    </w:p>
    <w:p w14:paraId="27BF185C" w14:textId="77777777" w:rsidR="00090195" w:rsidRDefault="00090195" w:rsidP="00C70760">
      <w:pPr>
        <w:tabs>
          <w:tab w:val="left" w:pos="2637"/>
          <w:tab w:val="center" w:pos="7002"/>
        </w:tabs>
        <w:rPr>
          <w:rFonts w:ascii="Arial Narrow" w:hAnsi="Arial Narrow"/>
          <w:b/>
          <w:sz w:val="24"/>
        </w:rPr>
      </w:pPr>
    </w:p>
    <w:p w14:paraId="16FD6A71" w14:textId="77777777" w:rsidR="00090195" w:rsidRDefault="00090195" w:rsidP="00C70760">
      <w:pPr>
        <w:tabs>
          <w:tab w:val="left" w:pos="2637"/>
          <w:tab w:val="center" w:pos="7002"/>
        </w:tabs>
        <w:rPr>
          <w:rFonts w:ascii="Arial Narrow" w:hAnsi="Arial Narrow"/>
          <w:b/>
          <w:sz w:val="24"/>
        </w:rPr>
      </w:pPr>
    </w:p>
    <w:p w14:paraId="15B23AA4" w14:textId="77777777" w:rsidR="00090195" w:rsidRDefault="00090195" w:rsidP="00C70760">
      <w:pPr>
        <w:tabs>
          <w:tab w:val="left" w:pos="2637"/>
          <w:tab w:val="center" w:pos="7002"/>
        </w:tabs>
        <w:rPr>
          <w:rFonts w:ascii="Arial Narrow" w:hAnsi="Arial Narrow"/>
          <w:b/>
          <w:sz w:val="24"/>
        </w:rPr>
      </w:pPr>
    </w:p>
    <w:p w14:paraId="5ABF223F" w14:textId="77777777" w:rsidR="00B409E1" w:rsidRDefault="00B409E1" w:rsidP="00C70760">
      <w:pPr>
        <w:tabs>
          <w:tab w:val="left" w:pos="2637"/>
          <w:tab w:val="center" w:pos="7002"/>
        </w:tabs>
        <w:rPr>
          <w:rFonts w:ascii="Arial Narrow" w:hAnsi="Arial Narrow"/>
          <w:b/>
          <w:sz w:val="24"/>
        </w:rPr>
      </w:pPr>
    </w:p>
    <w:p w14:paraId="7FB353D6" w14:textId="77777777" w:rsidR="00B409E1" w:rsidRDefault="00B409E1" w:rsidP="00C70760">
      <w:pPr>
        <w:tabs>
          <w:tab w:val="left" w:pos="2637"/>
          <w:tab w:val="center" w:pos="7002"/>
        </w:tabs>
        <w:rPr>
          <w:rFonts w:ascii="Arial Narrow" w:hAnsi="Arial Narrow"/>
          <w:b/>
          <w:sz w:val="24"/>
        </w:rPr>
      </w:pPr>
    </w:p>
    <w:p w14:paraId="3FE470C4" w14:textId="77777777" w:rsidR="00B409E1" w:rsidRDefault="00B409E1" w:rsidP="00C70760">
      <w:pPr>
        <w:tabs>
          <w:tab w:val="left" w:pos="2637"/>
          <w:tab w:val="center" w:pos="7002"/>
        </w:tabs>
        <w:rPr>
          <w:rFonts w:ascii="Arial Narrow" w:hAnsi="Arial Narrow"/>
          <w:b/>
          <w:sz w:val="24"/>
        </w:rPr>
      </w:pPr>
    </w:p>
    <w:p w14:paraId="1D744D5A" w14:textId="77777777" w:rsidR="00B409E1" w:rsidRDefault="00B409E1" w:rsidP="00C70760">
      <w:pPr>
        <w:tabs>
          <w:tab w:val="left" w:pos="2637"/>
          <w:tab w:val="center" w:pos="7002"/>
        </w:tabs>
        <w:rPr>
          <w:rFonts w:ascii="Arial Narrow" w:hAnsi="Arial Narrow"/>
          <w:b/>
          <w:sz w:val="24"/>
        </w:rPr>
      </w:pPr>
    </w:p>
    <w:p w14:paraId="4BBCF6A8" w14:textId="77777777" w:rsidR="00B409E1" w:rsidRDefault="00B409E1" w:rsidP="00C70760">
      <w:pPr>
        <w:tabs>
          <w:tab w:val="left" w:pos="2637"/>
          <w:tab w:val="center" w:pos="7002"/>
        </w:tabs>
        <w:rPr>
          <w:rFonts w:ascii="Arial Narrow" w:hAnsi="Arial Narrow"/>
          <w:b/>
          <w:sz w:val="24"/>
        </w:rPr>
      </w:pPr>
    </w:p>
    <w:p w14:paraId="1A22837E" w14:textId="77777777" w:rsidR="00C85F93" w:rsidRDefault="00C85F93" w:rsidP="00C70760">
      <w:pPr>
        <w:tabs>
          <w:tab w:val="left" w:pos="2637"/>
          <w:tab w:val="center" w:pos="7002"/>
        </w:tabs>
        <w:rPr>
          <w:rFonts w:ascii="Arial Narrow" w:hAnsi="Arial Narrow"/>
          <w:b/>
          <w:sz w:val="24"/>
        </w:rPr>
      </w:pPr>
    </w:p>
    <w:p w14:paraId="6382F927" w14:textId="77777777" w:rsidR="00C85F93" w:rsidRDefault="00C85F93" w:rsidP="00C70760">
      <w:pPr>
        <w:tabs>
          <w:tab w:val="left" w:pos="2637"/>
          <w:tab w:val="center" w:pos="7002"/>
        </w:tabs>
        <w:rPr>
          <w:rFonts w:ascii="Arial Narrow" w:hAnsi="Arial Narrow"/>
          <w:b/>
          <w:sz w:val="24"/>
        </w:rPr>
      </w:pPr>
    </w:p>
    <w:p w14:paraId="55837FFE" w14:textId="7D573D79" w:rsidR="00D7568F" w:rsidRDefault="00D7568F" w:rsidP="00D7568F">
      <w:pPr>
        <w:tabs>
          <w:tab w:val="left" w:pos="2637"/>
          <w:tab w:val="center" w:pos="7002"/>
        </w:tabs>
        <w:ind w:left="360"/>
        <w:jc w:val="center"/>
        <w:rPr>
          <w:rFonts w:ascii="Arial Narrow" w:hAnsi="Arial Narrow"/>
          <w:b/>
          <w:sz w:val="24"/>
        </w:rPr>
      </w:pPr>
      <w:r w:rsidRPr="005A3663">
        <w:rPr>
          <w:rFonts w:ascii="Arial Narrow" w:hAnsi="Arial Narrow"/>
          <w:b/>
          <w:sz w:val="24"/>
        </w:rPr>
        <w:lastRenderedPageBreak/>
        <w:t xml:space="preserve">AKTI OPĆINSKOG </w:t>
      </w:r>
      <w:r>
        <w:rPr>
          <w:rFonts w:ascii="Arial Narrow" w:hAnsi="Arial Narrow"/>
          <w:b/>
          <w:sz w:val="24"/>
        </w:rPr>
        <w:t>VIJEĆA</w:t>
      </w:r>
      <w:r w:rsidRPr="005A3663">
        <w:rPr>
          <w:rFonts w:ascii="Arial Narrow" w:hAnsi="Arial Narrow"/>
          <w:b/>
          <w:sz w:val="24"/>
        </w:rPr>
        <w:t xml:space="preserve"> OPĆINE DUBRAVICA</w:t>
      </w:r>
    </w:p>
    <w:p w14:paraId="17A17868" w14:textId="77777777" w:rsidR="00D7568F" w:rsidRDefault="00D7568F" w:rsidP="00D7568F">
      <w:pPr>
        <w:tabs>
          <w:tab w:val="left" w:pos="2637"/>
          <w:tab w:val="center" w:pos="7002"/>
        </w:tabs>
        <w:ind w:left="360"/>
        <w:jc w:val="center"/>
        <w:rPr>
          <w:rFonts w:ascii="Arial Narrow" w:hAnsi="Arial Narrow"/>
          <w:b/>
          <w:sz w:val="24"/>
        </w:rPr>
      </w:pPr>
    </w:p>
    <w:p w14:paraId="604363A1" w14:textId="33BD2647" w:rsidR="00210D84" w:rsidRPr="00210D84" w:rsidRDefault="00D7568F" w:rsidP="00210D84">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51776" behindDoc="0" locked="0" layoutInCell="1" allowOverlap="1" wp14:anchorId="1E7578D3" wp14:editId="1BA8EABB">
                <wp:simplePos x="0" y="0"/>
                <wp:positionH relativeFrom="margin">
                  <wp:posOffset>0</wp:posOffset>
                </wp:positionH>
                <wp:positionV relativeFrom="paragraph">
                  <wp:posOffset>113665</wp:posOffset>
                </wp:positionV>
                <wp:extent cx="334371" cy="362197"/>
                <wp:effectExtent l="57150" t="114300" r="142240" b="76200"/>
                <wp:wrapNone/>
                <wp:docPr id="193884153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CEB9F0B" w14:textId="77777777" w:rsidR="00D7568F" w:rsidRPr="00104EAC" w:rsidRDefault="00D7568F" w:rsidP="00D7568F">
                            <w:pPr>
                              <w:jc w:val="center"/>
                              <w:rPr>
                                <w:rFonts w:ascii="Arial Narrow" w:hAnsi="Arial Narrow"/>
                                <w:sz w:val="24"/>
                                <w:szCs w:val="24"/>
                              </w:rPr>
                            </w:pPr>
                            <w:r>
                              <w:rPr>
                                <w:rFonts w:ascii="Arial Narrow" w:hAnsi="Arial Narrow"/>
                                <w:sz w:val="24"/>
                                <w:szCs w:val="24"/>
                              </w:rPr>
                              <w:t>1</w:t>
                            </w:r>
                          </w:p>
                          <w:p w14:paraId="4641132E" w14:textId="77777777" w:rsidR="00D7568F" w:rsidRDefault="00D7568F" w:rsidP="00D756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578D3" id="Zaobljeni pravokutnik 23" o:spid="_x0000_s1026" style="position:absolute;left:0;text-align:left;margin-left:0;margin-top:8.95pt;width:26.35pt;height:28.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" fillcolor="#afabab" strokecolor="#8e8e8e" strokeweight="1.52778mm">
                <v:stroke linestyle="thickThin"/>
                <v:shadow on="t" color="black" opacity="26214f" origin="-.5,.5" offset=".74836mm,-.74836mm"/>
                <v:textbox>
                  <w:txbxContent>
                    <w:p w14:paraId="0CEB9F0B" w14:textId="77777777" w:rsidR="00D7568F" w:rsidRPr="00104EAC" w:rsidRDefault="00D7568F" w:rsidP="00D7568F">
                      <w:pPr>
                        <w:jc w:val="center"/>
                        <w:rPr>
                          <w:rFonts w:ascii="Arial Narrow" w:hAnsi="Arial Narrow"/>
                          <w:sz w:val="24"/>
                          <w:szCs w:val="24"/>
                        </w:rPr>
                      </w:pPr>
                      <w:r>
                        <w:rPr>
                          <w:rFonts w:ascii="Arial Narrow" w:hAnsi="Arial Narrow"/>
                          <w:sz w:val="24"/>
                          <w:szCs w:val="24"/>
                        </w:rPr>
                        <w:t>1</w:t>
                      </w:r>
                    </w:p>
                    <w:p w14:paraId="4641132E" w14:textId="77777777" w:rsidR="00D7568F" w:rsidRDefault="00D7568F" w:rsidP="00D7568F">
                      <w:pPr>
                        <w:jc w:val="center"/>
                      </w:pPr>
                    </w:p>
                  </w:txbxContent>
                </v:textbox>
                <w10:wrap anchorx="margin"/>
              </v:roundrect>
            </w:pict>
          </mc:Fallback>
        </mc:AlternateContent>
      </w:r>
    </w:p>
    <w:p w14:paraId="2A72B9D3" w14:textId="398D4400" w:rsidR="00C85F93" w:rsidRDefault="00E25442" w:rsidP="00C85F93">
      <w:pPr>
        <w:rPr>
          <w:rFonts w:ascii="Times New Roman" w:hAnsi="Times New Roman"/>
          <w:b/>
          <w:sz w:val="24"/>
          <w:szCs w:val="24"/>
        </w:rPr>
      </w:pPr>
      <w:r>
        <w:rPr>
          <w:rFonts w:ascii="Times New Roman" w:hAnsi="Times New Roman"/>
          <w:b/>
          <w:sz w:val="24"/>
          <w:szCs w:val="24"/>
          <w:lang w:val="en-US"/>
        </w:rPr>
        <w:tab/>
      </w:r>
    </w:p>
    <w:p w14:paraId="0C5D8311" w14:textId="77777777" w:rsidR="00C85F93" w:rsidRPr="00443CFF" w:rsidRDefault="00C85F93" w:rsidP="00C85F93">
      <w:pPr>
        <w:rPr>
          <w:rFonts w:ascii="Times New Roman" w:hAnsi="Times New Roman"/>
          <w:b/>
          <w:sz w:val="24"/>
          <w:szCs w:val="24"/>
        </w:rPr>
      </w:pPr>
    </w:p>
    <w:p w14:paraId="5F8D507F" w14:textId="77777777" w:rsidR="00700274" w:rsidRDefault="00700274" w:rsidP="00700274">
      <w:pPr>
        <w:tabs>
          <w:tab w:val="left" w:pos="45"/>
          <w:tab w:val="left" w:pos="6147"/>
        </w:tabs>
        <w:ind w:left="-567"/>
        <w:rPr>
          <w:rFonts w:ascii="Arial Narrow" w:hAnsi="Arial Narrow"/>
          <w:b/>
          <w:sz w:val="24"/>
        </w:rPr>
      </w:pPr>
      <w:r>
        <w:rPr>
          <w:rFonts w:ascii="Arial Narrow" w:hAnsi="Arial Narrow"/>
          <w:b/>
          <w:sz w:val="24"/>
        </w:rPr>
        <w:tab/>
      </w:r>
    </w:p>
    <w:tbl>
      <w:tblPr>
        <w:tblW w:w="14293" w:type="dxa"/>
        <w:tblLook w:val="04A0" w:firstRow="1" w:lastRow="0" w:firstColumn="1" w:lastColumn="0" w:noHBand="0" w:noVBand="1"/>
      </w:tblPr>
      <w:tblGrid>
        <w:gridCol w:w="928"/>
        <w:gridCol w:w="2771"/>
        <w:gridCol w:w="1384"/>
        <w:gridCol w:w="1384"/>
        <w:gridCol w:w="1384"/>
        <w:gridCol w:w="1495"/>
        <w:gridCol w:w="1495"/>
        <w:gridCol w:w="972"/>
        <w:gridCol w:w="928"/>
        <w:gridCol w:w="178"/>
        <w:gridCol w:w="972"/>
        <w:gridCol w:w="823"/>
        <w:gridCol w:w="149"/>
        <w:gridCol w:w="222"/>
      </w:tblGrid>
      <w:tr w:rsidR="00C5446E" w:rsidRPr="00700274" w14:paraId="5157D316" w14:textId="77777777" w:rsidTr="00700274">
        <w:trPr>
          <w:gridAfter w:val="1"/>
          <w:wAfter w:w="206" w:type="dxa"/>
          <w:trHeight w:val="289"/>
        </w:trPr>
        <w:tc>
          <w:tcPr>
            <w:tcW w:w="920" w:type="dxa"/>
            <w:tcBorders>
              <w:top w:val="nil"/>
              <w:left w:val="nil"/>
              <w:bottom w:val="nil"/>
              <w:right w:val="nil"/>
            </w:tcBorders>
            <w:noWrap/>
            <w:vAlign w:val="bottom"/>
          </w:tcPr>
          <w:p w14:paraId="3DC201FF" w14:textId="77777777" w:rsidR="00700274" w:rsidRPr="00700274" w:rsidRDefault="00700274" w:rsidP="00700274">
            <w:pPr>
              <w:jc w:val="left"/>
              <w:rPr>
                <w:rFonts w:ascii="Arial" w:eastAsia="Times New Roman" w:hAnsi="Arial" w:cs="Arial"/>
                <w:sz w:val="20"/>
                <w:szCs w:val="20"/>
                <w:lang w:eastAsia="hr-HR"/>
              </w:rPr>
            </w:pPr>
          </w:p>
        </w:tc>
        <w:tc>
          <w:tcPr>
            <w:tcW w:w="2771" w:type="dxa"/>
            <w:tcBorders>
              <w:top w:val="nil"/>
              <w:left w:val="nil"/>
              <w:bottom w:val="nil"/>
              <w:right w:val="nil"/>
            </w:tcBorders>
            <w:noWrap/>
            <w:vAlign w:val="bottom"/>
            <w:hideMark/>
          </w:tcPr>
          <w:p w14:paraId="56D357A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04D738A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4FA4357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69A483F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6767F4E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1A2BD92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1F376C37"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2C3F3DC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113256F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533FCAE7"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73936CA3" w14:textId="77777777" w:rsidTr="00700274">
        <w:trPr>
          <w:gridAfter w:val="1"/>
          <w:wAfter w:w="206" w:type="dxa"/>
          <w:trHeight w:val="289"/>
        </w:trPr>
        <w:tc>
          <w:tcPr>
            <w:tcW w:w="920" w:type="dxa"/>
            <w:tcBorders>
              <w:top w:val="nil"/>
              <w:left w:val="nil"/>
              <w:bottom w:val="nil"/>
              <w:right w:val="nil"/>
            </w:tcBorders>
            <w:noWrap/>
            <w:vAlign w:val="bottom"/>
            <w:hideMark/>
          </w:tcPr>
          <w:p w14:paraId="3149E4A9"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771" w:type="dxa"/>
            <w:tcBorders>
              <w:top w:val="nil"/>
              <w:left w:val="nil"/>
              <w:bottom w:val="nil"/>
              <w:right w:val="nil"/>
            </w:tcBorders>
            <w:noWrap/>
            <w:vAlign w:val="bottom"/>
            <w:hideMark/>
          </w:tcPr>
          <w:p w14:paraId="7AD5EFE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7C622A57"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5CFF445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47ECA2E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5C31683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6E77844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7A19AAF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45C1DC5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392FD2FF"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7ABE5A19"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700274" w:rsidRPr="00700274" w14:paraId="2CA79EEB" w14:textId="77777777" w:rsidTr="00700274">
        <w:trPr>
          <w:gridAfter w:val="5"/>
          <w:wAfter w:w="2182" w:type="dxa"/>
          <w:trHeight w:val="289"/>
        </w:trPr>
        <w:tc>
          <w:tcPr>
            <w:tcW w:w="12111" w:type="dxa"/>
            <w:gridSpan w:val="9"/>
            <w:vMerge w:val="restart"/>
            <w:tcBorders>
              <w:top w:val="nil"/>
              <w:left w:val="nil"/>
              <w:bottom w:val="nil"/>
              <w:right w:val="nil"/>
            </w:tcBorders>
            <w:vAlign w:val="bottom"/>
            <w:hideMark/>
          </w:tcPr>
          <w:p w14:paraId="79BB9748" w14:textId="53CB5149"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 xml:space="preserve">         </w:t>
            </w:r>
            <w:r w:rsidRPr="00700274">
              <w:rPr>
                <w:rFonts w:ascii="Arial" w:eastAsia="Times New Roman" w:hAnsi="Arial" w:cs="Arial"/>
                <w:sz w:val="20"/>
                <w:szCs w:val="20"/>
                <w:lang w:eastAsia="hr-HR"/>
              </w:rPr>
              <w:br/>
              <w:t xml:space="preserve">Na temelju članka 42. stavka 1. Zakona o proračunu („Narodne novine“ broj 144/21) i članka 21. Statuta Općine Dubravica ("Službeni glasnik Općine Dubravica" broj 01/2021, 03/2024, 04/2025) Općinsko vijeće Općine Dubravica na svojoj 05. sjednici održanoj dana 16. prosinca 2025. godine donosi </w:t>
            </w:r>
            <w:r w:rsidRPr="00700274">
              <w:rPr>
                <w:rFonts w:ascii="Arial" w:eastAsia="Times New Roman" w:hAnsi="Arial" w:cs="Arial"/>
                <w:sz w:val="20"/>
                <w:szCs w:val="20"/>
                <w:lang w:eastAsia="hr-HR"/>
              </w:rPr>
              <w:br/>
              <w:t xml:space="preserve"> </w:t>
            </w:r>
            <w:r w:rsidRPr="00700274">
              <w:rPr>
                <w:rFonts w:ascii="Arial" w:eastAsia="Times New Roman" w:hAnsi="Arial" w:cs="Arial"/>
                <w:b/>
                <w:bCs/>
                <w:sz w:val="20"/>
                <w:szCs w:val="20"/>
                <w:lang w:eastAsia="hr-HR"/>
              </w:rPr>
              <w:br/>
              <w:t xml:space="preserve">                                                                             PLAN PRORAČUNA OPĆINE DUBRAVICA ZA 2026. GODINU</w:t>
            </w:r>
            <w:r w:rsidRPr="00700274">
              <w:rPr>
                <w:rFonts w:ascii="Arial" w:eastAsia="Times New Roman" w:hAnsi="Arial" w:cs="Arial"/>
                <w:b/>
                <w:bCs/>
                <w:sz w:val="20"/>
                <w:szCs w:val="20"/>
                <w:lang w:eastAsia="hr-HR"/>
              </w:rPr>
              <w:br/>
              <w:t xml:space="preserve">                                                                                             I PROJEKCIJA ZA 2027. I 2028. GODINU </w:t>
            </w:r>
            <w:r w:rsidRPr="00700274">
              <w:rPr>
                <w:rFonts w:ascii="Arial" w:eastAsia="Times New Roman" w:hAnsi="Arial" w:cs="Arial"/>
                <w:b/>
                <w:bCs/>
                <w:sz w:val="20"/>
                <w:szCs w:val="20"/>
                <w:lang w:eastAsia="hr-HR"/>
              </w:rPr>
              <w:br/>
              <w:t xml:space="preserve">                                                                                                                    Članak 1.</w:t>
            </w:r>
          </w:p>
        </w:tc>
      </w:tr>
      <w:tr w:rsidR="00700274" w:rsidRPr="00700274" w14:paraId="1C1ACEDA" w14:textId="77777777" w:rsidTr="00700274">
        <w:trPr>
          <w:gridAfter w:val="2"/>
          <w:wAfter w:w="345" w:type="dxa"/>
          <w:trHeight w:val="289"/>
        </w:trPr>
        <w:tc>
          <w:tcPr>
            <w:tcW w:w="12111" w:type="dxa"/>
            <w:gridSpan w:val="9"/>
            <w:vMerge/>
            <w:tcBorders>
              <w:top w:val="nil"/>
              <w:left w:val="nil"/>
              <w:bottom w:val="nil"/>
              <w:right w:val="nil"/>
            </w:tcBorders>
            <w:vAlign w:val="center"/>
            <w:hideMark/>
          </w:tcPr>
          <w:p w14:paraId="3588574B" w14:textId="77777777" w:rsidR="00700274" w:rsidRPr="00700274" w:rsidRDefault="00700274" w:rsidP="00700274">
            <w:pPr>
              <w:jc w:val="left"/>
              <w:rPr>
                <w:rFonts w:ascii="Arial" w:eastAsia="Times New Roman" w:hAnsi="Arial" w:cs="Arial"/>
                <w:sz w:val="20"/>
                <w:szCs w:val="20"/>
                <w:lang w:eastAsia="hr-HR"/>
              </w:rPr>
            </w:pPr>
          </w:p>
        </w:tc>
        <w:tc>
          <w:tcPr>
            <w:tcW w:w="1837" w:type="dxa"/>
            <w:gridSpan w:val="3"/>
            <w:tcBorders>
              <w:top w:val="nil"/>
              <w:left w:val="nil"/>
              <w:bottom w:val="nil"/>
              <w:right w:val="nil"/>
            </w:tcBorders>
            <w:noWrap/>
            <w:vAlign w:val="bottom"/>
            <w:hideMark/>
          </w:tcPr>
          <w:p w14:paraId="4A899B62" w14:textId="77777777" w:rsidR="00700274" w:rsidRPr="00700274" w:rsidRDefault="00700274" w:rsidP="00700274">
            <w:pPr>
              <w:jc w:val="left"/>
              <w:rPr>
                <w:rFonts w:ascii="Arial" w:eastAsia="Times New Roman" w:hAnsi="Arial" w:cs="Arial"/>
                <w:sz w:val="20"/>
                <w:szCs w:val="20"/>
                <w:lang w:eastAsia="hr-HR"/>
              </w:rPr>
            </w:pPr>
          </w:p>
        </w:tc>
      </w:tr>
      <w:tr w:rsidR="00700274" w:rsidRPr="00700274" w14:paraId="66C6A3DA" w14:textId="77777777" w:rsidTr="00700274">
        <w:trPr>
          <w:gridAfter w:val="2"/>
          <w:wAfter w:w="345" w:type="dxa"/>
          <w:trHeight w:val="289"/>
        </w:trPr>
        <w:tc>
          <w:tcPr>
            <w:tcW w:w="12111" w:type="dxa"/>
            <w:gridSpan w:val="9"/>
            <w:vMerge/>
            <w:tcBorders>
              <w:top w:val="nil"/>
              <w:left w:val="nil"/>
              <w:bottom w:val="nil"/>
              <w:right w:val="nil"/>
            </w:tcBorders>
            <w:vAlign w:val="center"/>
            <w:hideMark/>
          </w:tcPr>
          <w:p w14:paraId="4B7E4947" w14:textId="77777777" w:rsidR="00700274" w:rsidRPr="00700274" w:rsidRDefault="00700274" w:rsidP="00700274">
            <w:pPr>
              <w:jc w:val="left"/>
              <w:rPr>
                <w:rFonts w:ascii="Arial" w:eastAsia="Times New Roman" w:hAnsi="Arial" w:cs="Arial"/>
                <w:sz w:val="20"/>
                <w:szCs w:val="20"/>
                <w:lang w:eastAsia="hr-HR"/>
              </w:rPr>
            </w:pPr>
          </w:p>
        </w:tc>
        <w:tc>
          <w:tcPr>
            <w:tcW w:w="1837" w:type="dxa"/>
            <w:gridSpan w:val="3"/>
            <w:tcBorders>
              <w:top w:val="nil"/>
              <w:left w:val="nil"/>
              <w:bottom w:val="nil"/>
              <w:right w:val="nil"/>
            </w:tcBorders>
            <w:noWrap/>
            <w:vAlign w:val="bottom"/>
            <w:hideMark/>
          </w:tcPr>
          <w:p w14:paraId="46CDF897"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700274" w:rsidRPr="00700274" w14:paraId="2EA2E7A9" w14:textId="77777777" w:rsidTr="00700274">
        <w:trPr>
          <w:gridAfter w:val="2"/>
          <w:wAfter w:w="345" w:type="dxa"/>
          <w:trHeight w:val="289"/>
        </w:trPr>
        <w:tc>
          <w:tcPr>
            <w:tcW w:w="12111" w:type="dxa"/>
            <w:gridSpan w:val="9"/>
            <w:vMerge/>
            <w:tcBorders>
              <w:top w:val="nil"/>
              <w:left w:val="nil"/>
              <w:bottom w:val="nil"/>
              <w:right w:val="nil"/>
            </w:tcBorders>
            <w:vAlign w:val="center"/>
            <w:hideMark/>
          </w:tcPr>
          <w:p w14:paraId="6D88CAB8" w14:textId="77777777" w:rsidR="00700274" w:rsidRPr="00700274" w:rsidRDefault="00700274" w:rsidP="00700274">
            <w:pPr>
              <w:jc w:val="left"/>
              <w:rPr>
                <w:rFonts w:ascii="Arial" w:eastAsia="Times New Roman" w:hAnsi="Arial" w:cs="Arial"/>
                <w:sz w:val="20"/>
                <w:szCs w:val="20"/>
                <w:lang w:eastAsia="hr-HR"/>
              </w:rPr>
            </w:pPr>
          </w:p>
        </w:tc>
        <w:tc>
          <w:tcPr>
            <w:tcW w:w="1837" w:type="dxa"/>
            <w:gridSpan w:val="3"/>
            <w:tcBorders>
              <w:top w:val="nil"/>
              <w:left w:val="nil"/>
              <w:bottom w:val="nil"/>
              <w:right w:val="nil"/>
            </w:tcBorders>
            <w:noWrap/>
            <w:vAlign w:val="bottom"/>
            <w:hideMark/>
          </w:tcPr>
          <w:p w14:paraId="33D5DD98"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700274" w:rsidRPr="00700274" w14:paraId="3B0A7F68" w14:textId="77777777" w:rsidTr="00700274">
        <w:trPr>
          <w:gridAfter w:val="2"/>
          <w:wAfter w:w="345" w:type="dxa"/>
          <w:trHeight w:val="2949"/>
        </w:trPr>
        <w:tc>
          <w:tcPr>
            <w:tcW w:w="12111" w:type="dxa"/>
            <w:gridSpan w:val="9"/>
            <w:vMerge/>
            <w:tcBorders>
              <w:top w:val="nil"/>
              <w:left w:val="nil"/>
              <w:bottom w:val="nil"/>
              <w:right w:val="nil"/>
            </w:tcBorders>
            <w:vAlign w:val="center"/>
            <w:hideMark/>
          </w:tcPr>
          <w:p w14:paraId="3A9E1743" w14:textId="77777777" w:rsidR="00700274" w:rsidRPr="00700274" w:rsidRDefault="00700274" w:rsidP="00700274">
            <w:pPr>
              <w:jc w:val="left"/>
              <w:rPr>
                <w:rFonts w:ascii="Arial" w:eastAsia="Times New Roman" w:hAnsi="Arial" w:cs="Arial"/>
                <w:sz w:val="20"/>
                <w:szCs w:val="20"/>
                <w:lang w:eastAsia="hr-HR"/>
              </w:rPr>
            </w:pPr>
          </w:p>
        </w:tc>
        <w:tc>
          <w:tcPr>
            <w:tcW w:w="1837" w:type="dxa"/>
            <w:gridSpan w:val="3"/>
            <w:tcBorders>
              <w:top w:val="nil"/>
              <w:left w:val="nil"/>
              <w:bottom w:val="nil"/>
              <w:right w:val="nil"/>
            </w:tcBorders>
            <w:noWrap/>
            <w:vAlign w:val="bottom"/>
            <w:hideMark/>
          </w:tcPr>
          <w:p w14:paraId="5DEF2926"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700274" w:rsidRPr="00700274" w14:paraId="431B0EC5" w14:textId="77777777" w:rsidTr="00700274">
        <w:trPr>
          <w:gridAfter w:val="2"/>
          <w:wAfter w:w="345" w:type="dxa"/>
          <w:trHeight w:val="650"/>
        </w:trPr>
        <w:tc>
          <w:tcPr>
            <w:tcW w:w="12111" w:type="dxa"/>
            <w:gridSpan w:val="9"/>
            <w:tcBorders>
              <w:top w:val="nil"/>
              <w:left w:val="nil"/>
              <w:bottom w:val="nil"/>
              <w:right w:val="nil"/>
            </w:tcBorders>
            <w:hideMark/>
          </w:tcPr>
          <w:p w14:paraId="1CC68223" w14:textId="77777777" w:rsidR="00700274" w:rsidRPr="00700274" w:rsidRDefault="00700274" w:rsidP="00700274">
            <w:pPr>
              <w:jc w:val="left"/>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1.OPĆI DIO PRORAČUNA    -    Sažetak A. RAČUN FRIHODA I RASHODA I B. RAČUN FINANCIRANJA</w:t>
            </w:r>
          </w:p>
        </w:tc>
        <w:tc>
          <w:tcPr>
            <w:tcW w:w="1837" w:type="dxa"/>
            <w:gridSpan w:val="3"/>
            <w:vAlign w:val="center"/>
            <w:hideMark/>
          </w:tcPr>
          <w:p w14:paraId="067B4BE4"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700274" w:rsidRPr="00700274" w14:paraId="240EF6CA" w14:textId="77777777" w:rsidTr="00700274">
        <w:trPr>
          <w:gridAfter w:val="2"/>
          <w:wAfter w:w="345" w:type="dxa"/>
          <w:trHeight w:val="289"/>
        </w:trPr>
        <w:tc>
          <w:tcPr>
            <w:tcW w:w="12111" w:type="dxa"/>
            <w:gridSpan w:val="9"/>
            <w:tcBorders>
              <w:top w:val="nil"/>
              <w:left w:val="nil"/>
              <w:bottom w:val="nil"/>
              <w:right w:val="nil"/>
            </w:tcBorders>
            <w:noWrap/>
            <w:vAlign w:val="center"/>
            <w:hideMark/>
          </w:tcPr>
          <w:p w14:paraId="0012641A"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OPĆI DIO</w:t>
            </w:r>
          </w:p>
        </w:tc>
        <w:tc>
          <w:tcPr>
            <w:tcW w:w="1837" w:type="dxa"/>
            <w:gridSpan w:val="3"/>
            <w:vAlign w:val="center"/>
            <w:hideMark/>
          </w:tcPr>
          <w:p w14:paraId="5C96E653"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70AD30B2" w14:textId="77777777" w:rsidTr="00700274">
        <w:trPr>
          <w:trHeight w:val="289"/>
        </w:trPr>
        <w:tc>
          <w:tcPr>
            <w:tcW w:w="920" w:type="dxa"/>
            <w:tcBorders>
              <w:top w:val="nil"/>
              <w:left w:val="nil"/>
              <w:bottom w:val="nil"/>
              <w:right w:val="nil"/>
            </w:tcBorders>
            <w:noWrap/>
            <w:vAlign w:val="bottom"/>
            <w:hideMark/>
          </w:tcPr>
          <w:p w14:paraId="6D1E756D" w14:textId="77777777" w:rsidR="00700274" w:rsidRPr="00700274" w:rsidRDefault="00700274" w:rsidP="00700274">
            <w:pPr>
              <w:jc w:val="center"/>
              <w:rPr>
                <w:rFonts w:ascii="Arial" w:eastAsia="Times New Roman" w:hAnsi="Arial" w:cs="Arial"/>
                <w:b/>
                <w:bCs/>
                <w:sz w:val="20"/>
                <w:szCs w:val="20"/>
                <w:lang w:eastAsia="hr-HR"/>
              </w:rPr>
            </w:pPr>
          </w:p>
        </w:tc>
        <w:tc>
          <w:tcPr>
            <w:tcW w:w="2771" w:type="dxa"/>
            <w:tcBorders>
              <w:top w:val="nil"/>
              <w:left w:val="nil"/>
              <w:bottom w:val="nil"/>
              <w:right w:val="nil"/>
            </w:tcBorders>
            <w:noWrap/>
            <w:vAlign w:val="bottom"/>
            <w:hideMark/>
          </w:tcPr>
          <w:p w14:paraId="448BD2D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4323EF26"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549A605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416FCEA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795730E8"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20FC317D"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06034FF8"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481FA27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00A903C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6F03B55F"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7C51FEE9"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4B94A9B4" w14:textId="77777777" w:rsidTr="00700274">
        <w:trPr>
          <w:trHeight w:val="289"/>
        </w:trPr>
        <w:tc>
          <w:tcPr>
            <w:tcW w:w="920" w:type="dxa"/>
            <w:tcBorders>
              <w:top w:val="nil"/>
              <w:left w:val="nil"/>
              <w:bottom w:val="nil"/>
              <w:right w:val="nil"/>
            </w:tcBorders>
            <w:noWrap/>
            <w:vAlign w:val="bottom"/>
            <w:hideMark/>
          </w:tcPr>
          <w:p w14:paraId="3F3206D6"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771" w:type="dxa"/>
            <w:tcBorders>
              <w:top w:val="nil"/>
              <w:left w:val="nil"/>
              <w:bottom w:val="nil"/>
              <w:right w:val="nil"/>
            </w:tcBorders>
            <w:noWrap/>
            <w:vAlign w:val="bottom"/>
            <w:hideMark/>
          </w:tcPr>
          <w:p w14:paraId="7D3D286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2E446132"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IZVRŠENJE</w:t>
            </w:r>
          </w:p>
        </w:tc>
        <w:tc>
          <w:tcPr>
            <w:tcW w:w="1289" w:type="dxa"/>
            <w:tcBorders>
              <w:top w:val="nil"/>
              <w:left w:val="nil"/>
              <w:bottom w:val="nil"/>
              <w:right w:val="nil"/>
            </w:tcBorders>
            <w:noWrap/>
            <w:vAlign w:val="bottom"/>
            <w:hideMark/>
          </w:tcPr>
          <w:p w14:paraId="10518A37"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PLAN</w:t>
            </w:r>
          </w:p>
        </w:tc>
        <w:tc>
          <w:tcPr>
            <w:tcW w:w="1289" w:type="dxa"/>
            <w:tcBorders>
              <w:top w:val="nil"/>
              <w:left w:val="nil"/>
              <w:bottom w:val="nil"/>
              <w:right w:val="nil"/>
            </w:tcBorders>
            <w:noWrap/>
            <w:vAlign w:val="bottom"/>
            <w:hideMark/>
          </w:tcPr>
          <w:p w14:paraId="23302BA9"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PLAN</w:t>
            </w:r>
          </w:p>
        </w:tc>
        <w:tc>
          <w:tcPr>
            <w:tcW w:w="1392" w:type="dxa"/>
            <w:tcBorders>
              <w:top w:val="nil"/>
              <w:left w:val="nil"/>
              <w:bottom w:val="nil"/>
              <w:right w:val="nil"/>
            </w:tcBorders>
            <w:noWrap/>
            <w:vAlign w:val="bottom"/>
            <w:hideMark/>
          </w:tcPr>
          <w:p w14:paraId="0A07B768"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PROJEKCIJA</w:t>
            </w:r>
          </w:p>
        </w:tc>
        <w:tc>
          <w:tcPr>
            <w:tcW w:w="1392" w:type="dxa"/>
            <w:tcBorders>
              <w:top w:val="nil"/>
              <w:left w:val="nil"/>
              <w:bottom w:val="nil"/>
              <w:right w:val="nil"/>
            </w:tcBorders>
            <w:noWrap/>
            <w:vAlign w:val="bottom"/>
            <w:hideMark/>
          </w:tcPr>
          <w:p w14:paraId="6513CF6B"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PROJEKCIJA</w:t>
            </w:r>
          </w:p>
        </w:tc>
        <w:tc>
          <w:tcPr>
            <w:tcW w:w="905" w:type="dxa"/>
            <w:tcBorders>
              <w:top w:val="nil"/>
              <w:left w:val="nil"/>
              <w:bottom w:val="nil"/>
              <w:right w:val="nil"/>
            </w:tcBorders>
            <w:noWrap/>
            <w:vAlign w:val="bottom"/>
            <w:hideMark/>
          </w:tcPr>
          <w:p w14:paraId="44093661"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1030" w:type="dxa"/>
            <w:gridSpan w:val="2"/>
            <w:tcBorders>
              <w:top w:val="nil"/>
              <w:left w:val="nil"/>
              <w:bottom w:val="nil"/>
              <w:right w:val="nil"/>
            </w:tcBorders>
            <w:noWrap/>
            <w:vAlign w:val="bottom"/>
            <w:hideMark/>
          </w:tcPr>
          <w:p w14:paraId="30780067"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905" w:type="dxa"/>
            <w:tcBorders>
              <w:top w:val="nil"/>
              <w:left w:val="nil"/>
              <w:bottom w:val="nil"/>
              <w:right w:val="nil"/>
            </w:tcBorders>
            <w:noWrap/>
            <w:vAlign w:val="bottom"/>
            <w:hideMark/>
          </w:tcPr>
          <w:p w14:paraId="06B44F1B"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905" w:type="dxa"/>
            <w:gridSpan w:val="2"/>
            <w:tcBorders>
              <w:top w:val="nil"/>
              <w:left w:val="nil"/>
              <w:bottom w:val="nil"/>
              <w:right w:val="nil"/>
            </w:tcBorders>
            <w:noWrap/>
            <w:vAlign w:val="bottom"/>
            <w:hideMark/>
          </w:tcPr>
          <w:p w14:paraId="4E4B708F"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206" w:type="dxa"/>
            <w:vAlign w:val="center"/>
            <w:hideMark/>
          </w:tcPr>
          <w:p w14:paraId="3F2A0F2B"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419FC44A" w14:textId="77777777" w:rsidTr="00700274">
        <w:trPr>
          <w:trHeight w:val="289"/>
        </w:trPr>
        <w:tc>
          <w:tcPr>
            <w:tcW w:w="920" w:type="dxa"/>
            <w:tcBorders>
              <w:top w:val="nil"/>
              <w:left w:val="nil"/>
              <w:bottom w:val="nil"/>
              <w:right w:val="nil"/>
            </w:tcBorders>
            <w:noWrap/>
            <w:vAlign w:val="bottom"/>
            <w:hideMark/>
          </w:tcPr>
          <w:p w14:paraId="213F4A5D" w14:textId="77777777" w:rsidR="00700274" w:rsidRPr="00700274" w:rsidRDefault="00700274" w:rsidP="00700274">
            <w:pPr>
              <w:jc w:val="center"/>
              <w:rPr>
                <w:rFonts w:ascii="Arial" w:eastAsia="Times New Roman" w:hAnsi="Arial" w:cs="Arial"/>
                <w:b/>
                <w:bCs/>
                <w:sz w:val="20"/>
                <w:szCs w:val="20"/>
                <w:lang w:eastAsia="hr-HR"/>
              </w:rPr>
            </w:pPr>
          </w:p>
        </w:tc>
        <w:tc>
          <w:tcPr>
            <w:tcW w:w="2771" w:type="dxa"/>
            <w:tcBorders>
              <w:top w:val="nil"/>
              <w:left w:val="nil"/>
              <w:bottom w:val="nil"/>
              <w:right w:val="nil"/>
            </w:tcBorders>
            <w:noWrap/>
            <w:vAlign w:val="bottom"/>
            <w:hideMark/>
          </w:tcPr>
          <w:p w14:paraId="1414A1D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76905BBC"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1</w:t>
            </w:r>
          </w:p>
        </w:tc>
        <w:tc>
          <w:tcPr>
            <w:tcW w:w="1289" w:type="dxa"/>
            <w:tcBorders>
              <w:top w:val="nil"/>
              <w:left w:val="nil"/>
              <w:bottom w:val="nil"/>
              <w:right w:val="nil"/>
            </w:tcBorders>
            <w:noWrap/>
            <w:vAlign w:val="bottom"/>
            <w:hideMark/>
          </w:tcPr>
          <w:p w14:paraId="1B1C3DD3"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w:t>
            </w:r>
          </w:p>
        </w:tc>
        <w:tc>
          <w:tcPr>
            <w:tcW w:w="1289" w:type="dxa"/>
            <w:tcBorders>
              <w:top w:val="nil"/>
              <w:left w:val="nil"/>
              <w:bottom w:val="nil"/>
              <w:right w:val="nil"/>
            </w:tcBorders>
            <w:noWrap/>
            <w:vAlign w:val="bottom"/>
            <w:hideMark/>
          </w:tcPr>
          <w:p w14:paraId="257C8B51"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3</w:t>
            </w:r>
          </w:p>
        </w:tc>
        <w:tc>
          <w:tcPr>
            <w:tcW w:w="1392" w:type="dxa"/>
            <w:tcBorders>
              <w:top w:val="nil"/>
              <w:left w:val="nil"/>
              <w:bottom w:val="nil"/>
              <w:right w:val="nil"/>
            </w:tcBorders>
            <w:noWrap/>
            <w:vAlign w:val="bottom"/>
            <w:hideMark/>
          </w:tcPr>
          <w:p w14:paraId="35F956BA"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4</w:t>
            </w:r>
          </w:p>
        </w:tc>
        <w:tc>
          <w:tcPr>
            <w:tcW w:w="1392" w:type="dxa"/>
            <w:tcBorders>
              <w:top w:val="nil"/>
              <w:left w:val="nil"/>
              <w:bottom w:val="nil"/>
              <w:right w:val="nil"/>
            </w:tcBorders>
            <w:noWrap/>
            <w:vAlign w:val="bottom"/>
            <w:hideMark/>
          </w:tcPr>
          <w:p w14:paraId="3980EF2B"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5</w:t>
            </w:r>
          </w:p>
        </w:tc>
        <w:tc>
          <w:tcPr>
            <w:tcW w:w="905" w:type="dxa"/>
            <w:tcBorders>
              <w:top w:val="nil"/>
              <w:left w:val="nil"/>
              <w:bottom w:val="nil"/>
              <w:right w:val="nil"/>
            </w:tcBorders>
            <w:noWrap/>
            <w:vAlign w:val="bottom"/>
            <w:hideMark/>
          </w:tcPr>
          <w:p w14:paraId="2264170B"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6</w:t>
            </w:r>
          </w:p>
        </w:tc>
        <w:tc>
          <w:tcPr>
            <w:tcW w:w="1030" w:type="dxa"/>
            <w:gridSpan w:val="2"/>
            <w:tcBorders>
              <w:top w:val="nil"/>
              <w:left w:val="nil"/>
              <w:bottom w:val="nil"/>
              <w:right w:val="nil"/>
            </w:tcBorders>
            <w:noWrap/>
            <w:vAlign w:val="bottom"/>
            <w:hideMark/>
          </w:tcPr>
          <w:p w14:paraId="74D4D357"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7</w:t>
            </w:r>
          </w:p>
        </w:tc>
        <w:tc>
          <w:tcPr>
            <w:tcW w:w="905" w:type="dxa"/>
            <w:tcBorders>
              <w:top w:val="nil"/>
              <w:left w:val="nil"/>
              <w:bottom w:val="nil"/>
              <w:right w:val="nil"/>
            </w:tcBorders>
            <w:noWrap/>
            <w:vAlign w:val="bottom"/>
            <w:hideMark/>
          </w:tcPr>
          <w:p w14:paraId="23BCA259"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8</w:t>
            </w:r>
          </w:p>
        </w:tc>
        <w:tc>
          <w:tcPr>
            <w:tcW w:w="905" w:type="dxa"/>
            <w:gridSpan w:val="2"/>
            <w:tcBorders>
              <w:top w:val="nil"/>
              <w:left w:val="nil"/>
              <w:bottom w:val="nil"/>
              <w:right w:val="nil"/>
            </w:tcBorders>
            <w:noWrap/>
            <w:vAlign w:val="bottom"/>
            <w:hideMark/>
          </w:tcPr>
          <w:p w14:paraId="16ACFFFC"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9</w:t>
            </w:r>
          </w:p>
        </w:tc>
        <w:tc>
          <w:tcPr>
            <w:tcW w:w="206" w:type="dxa"/>
            <w:vAlign w:val="center"/>
            <w:hideMark/>
          </w:tcPr>
          <w:p w14:paraId="05E51D40"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53375D4B" w14:textId="77777777" w:rsidTr="00700274">
        <w:trPr>
          <w:trHeight w:val="289"/>
        </w:trPr>
        <w:tc>
          <w:tcPr>
            <w:tcW w:w="920" w:type="dxa"/>
            <w:tcBorders>
              <w:top w:val="nil"/>
              <w:left w:val="nil"/>
              <w:bottom w:val="nil"/>
              <w:right w:val="nil"/>
            </w:tcBorders>
            <w:noWrap/>
            <w:vAlign w:val="bottom"/>
            <w:hideMark/>
          </w:tcPr>
          <w:p w14:paraId="293A32E3" w14:textId="77777777" w:rsidR="00700274" w:rsidRPr="00700274" w:rsidRDefault="00700274" w:rsidP="00700274">
            <w:pPr>
              <w:jc w:val="left"/>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lastRenderedPageBreak/>
              <w:t>BROJ KONTA</w:t>
            </w:r>
          </w:p>
        </w:tc>
        <w:tc>
          <w:tcPr>
            <w:tcW w:w="2771" w:type="dxa"/>
            <w:tcBorders>
              <w:top w:val="nil"/>
              <w:left w:val="nil"/>
              <w:bottom w:val="nil"/>
              <w:right w:val="nil"/>
            </w:tcBorders>
            <w:noWrap/>
            <w:vAlign w:val="bottom"/>
            <w:hideMark/>
          </w:tcPr>
          <w:p w14:paraId="38BEE670" w14:textId="77777777" w:rsidR="00700274" w:rsidRPr="00700274" w:rsidRDefault="00700274" w:rsidP="00700274">
            <w:pPr>
              <w:jc w:val="left"/>
              <w:rPr>
                <w:rFonts w:ascii="Arial" w:eastAsia="Times New Roman" w:hAnsi="Arial" w:cs="Arial"/>
                <w:b/>
                <w:bCs/>
                <w:sz w:val="20"/>
                <w:szCs w:val="20"/>
                <w:lang w:eastAsia="hr-HR"/>
              </w:rPr>
            </w:pPr>
          </w:p>
        </w:tc>
        <w:tc>
          <w:tcPr>
            <w:tcW w:w="1289" w:type="dxa"/>
            <w:tcBorders>
              <w:top w:val="nil"/>
              <w:left w:val="nil"/>
              <w:bottom w:val="nil"/>
              <w:right w:val="nil"/>
            </w:tcBorders>
            <w:noWrap/>
            <w:vAlign w:val="bottom"/>
            <w:hideMark/>
          </w:tcPr>
          <w:p w14:paraId="0E9B2477"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01.01.2024. - 31.12.2024.</w:t>
            </w:r>
          </w:p>
        </w:tc>
        <w:tc>
          <w:tcPr>
            <w:tcW w:w="1289" w:type="dxa"/>
            <w:tcBorders>
              <w:top w:val="nil"/>
              <w:left w:val="nil"/>
              <w:bottom w:val="nil"/>
              <w:right w:val="nil"/>
            </w:tcBorders>
            <w:noWrap/>
            <w:vAlign w:val="bottom"/>
            <w:hideMark/>
          </w:tcPr>
          <w:p w14:paraId="70D2B189"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2025</w:t>
            </w:r>
          </w:p>
        </w:tc>
        <w:tc>
          <w:tcPr>
            <w:tcW w:w="1289" w:type="dxa"/>
            <w:tcBorders>
              <w:top w:val="nil"/>
              <w:left w:val="nil"/>
              <w:bottom w:val="nil"/>
              <w:right w:val="nil"/>
            </w:tcBorders>
            <w:noWrap/>
            <w:vAlign w:val="bottom"/>
            <w:hideMark/>
          </w:tcPr>
          <w:p w14:paraId="5DF1B979"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2026</w:t>
            </w:r>
          </w:p>
        </w:tc>
        <w:tc>
          <w:tcPr>
            <w:tcW w:w="1392" w:type="dxa"/>
            <w:tcBorders>
              <w:top w:val="nil"/>
              <w:left w:val="nil"/>
              <w:bottom w:val="nil"/>
              <w:right w:val="nil"/>
            </w:tcBorders>
            <w:noWrap/>
            <w:vAlign w:val="bottom"/>
            <w:hideMark/>
          </w:tcPr>
          <w:p w14:paraId="1D653598"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2027</w:t>
            </w:r>
          </w:p>
        </w:tc>
        <w:tc>
          <w:tcPr>
            <w:tcW w:w="1392" w:type="dxa"/>
            <w:tcBorders>
              <w:top w:val="nil"/>
              <w:left w:val="nil"/>
              <w:bottom w:val="nil"/>
              <w:right w:val="nil"/>
            </w:tcBorders>
            <w:noWrap/>
            <w:vAlign w:val="bottom"/>
            <w:hideMark/>
          </w:tcPr>
          <w:p w14:paraId="4EC5CB81"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2028</w:t>
            </w:r>
          </w:p>
        </w:tc>
        <w:tc>
          <w:tcPr>
            <w:tcW w:w="905" w:type="dxa"/>
            <w:tcBorders>
              <w:top w:val="nil"/>
              <w:left w:val="nil"/>
              <w:bottom w:val="nil"/>
              <w:right w:val="nil"/>
            </w:tcBorders>
            <w:noWrap/>
            <w:vAlign w:val="bottom"/>
            <w:hideMark/>
          </w:tcPr>
          <w:p w14:paraId="151CF20D"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2/1</w:t>
            </w:r>
          </w:p>
        </w:tc>
        <w:tc>
          <w:tcPr>
            <w:tcW w:w="1030" w:type="dxa"/>
            <w:gridSpan w:val="2"/>
            <w:tcBorders>
              <w:top w:val="nil"/>
              <w:left w:val="nil"/>
              <w:bottom w:val="nil"/>
              <w:right w:val="nil"/>
            </w:tcBorders>
            <w:noWrap/>
            <w:vAlign w:val="bottom"/>
            <w:hideMark/>
          </w:tcPr>
          <w:p w14:paraId="127E9C91"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3/2</w:t>
            </w:r>
          </w:p>
        </w:tc>
        <w:tc>
          <w:tcPr>
            <w:tcW w:w="905" w:type="dxa"/>
            <w:tcBorders>
              <w:top w:val="nil"/>
              <w:left w:val="nil"/>
              <w:bottom w:val="nil"/>
              <w:right w:val="nil"/>
            </w:tcBorders>
            <w:noWrap/>
            <w:vAlign w:val="bottom"/>
            <w:hideMark/>
          </w:tcPr>
          <w:p w14:paraId="1E4910DD"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4/3</w:t>
            </w:r>
          </w:p>
        </w:tc>
        <w:tc>
          <w:tcPr>
            <w:tcW w:w="905" w:type="dxa"/>
            <w:gridSpan w:val="2"/>
            <w:tcBorders>
              <w:top w:val="nil"/>
              <w:left w:val="nil"/>
              <w:bottom w:val="nil"/>
              <w:right w:val="nil"/>
            </w:tcBorders>
            <w:noWrap/>
            <w:vAlign w:val="bottom"/>
            <w:hideMark/>
          </w:tcPr>
          <w:p w14:paraId="7418ABE0"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5/4</w:t>
            </w:r>
          </w:p>
        </w:tc>
        <w:tc>
          <w:tcPr>
            <w:tcW w:w="206" w:type="dxa"/>
            <w:vAlign w:val="center"/>
            <w:hideMark/>
          </w:tcPr>
          <w:p w14:paraId="7186960D"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425A359B" w14:textId="77777777" w:rsidTr="00700274">
        <w:trPr>
          <w:trHeight w:val="289"/>
        </w:trPr>
        <w:tc>
          <w:tcPr>
            <w:tcW w:w="920" w:type="dxa"/>
            <w:tcBorders>
              <w:top w:val="nil"/>
              <w:left w:val="nil"/>
              <w:bottom w:val="nil"/>
              <w:right w:val="nil"/>
            </w:tcBorders>
            <w:noWrap/>
            <w:vAlign w:val="bottom"/>
            <w:hideMark/>
          </w:tcPr>
          <w:p w14:paraId="0E02E7BB" w14:textId="77777777" w:rsidR="00700274" w:rsidRPr="00700274" w:rsidRDefault="00700274" w:rsidP="00700274">
            <w:pPr>
              <w:jc w:val="center"/>
              <w:rPr>
                <w:rFonts w:ascii="Arial" w:eastAsia="Times New Roman" w:hAnsi="Arial" w:cs="Arial"/>
                <w:b/>
                <w:bCs/>
                <w:sz w:val="20"/>
                <w:szCs w:val="20"/>
                <w:lang w:eastAsia="hr-HR"/>
              </w:rPr>
            </w:pPr>
          </w:p>
        </w:tc>
        <w:tc>
          <w:tcPr>
            <w:tcW w:w="2771" w:type="dxa"/>
            <w:tcBorders>
              <w:top w:val="nil"/>
              <w:left w:val="nil"/>
              <w:bottom w:val="nil"/>
              <w:right w:val="nil"/>
            </w:tcBorders>
            <w:noWrap/>
            <w:vAlign w:val="bottom"/>
            <w:hideMark/>
          </w:tcPr>
          <w:p w14:paraId="2080B07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03FEED0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65D6C0B6"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7AABEA4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304839D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5DDF5A26"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5C923F5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7195D1A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1B9847E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3C0B8C7D"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22195EE5"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5B9A9286" w14:textId="77777777" w:rsidTr="00700274">
        <w:trPr>
          <w:trHeight w:val="289"/>
        </w:trPr>
        <w:tc>
          <w:tcPr>
            <w:tcW w:w="3691" w:type="dxa"/>
            <w:gridSpan w:val="2"/>
            <w:tcBorders>
              <w:top w:val="nil"/>
              <w:left w:val="nil"/>
              <w:bottom w:val="nil"/>
              <w:right w:val="nil"/>
            </w:tcBorders>
            <w:noWrap/>
            <w:vAlign w:val="bottom"/>
            <w:hideMark/>
          </w:tcPr>
          <w:p w14:paraId="19C760EA"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A. RAČUN PRIHODA I RASHODA</w:t>
            </w:r>
          </w:p>
        </w:tc>
        <w:tc>
          <w:tcPr>
            <w:tcW w:w="1289" w:type="dxa"/>
            <w:tcBorders>
              <w:top w:val="nil"/>
              <w:left w:val="nil"/>
              <w:bottom w:val="nil"/>
              <w:right w:val="nil"/>
            </w:tcBorders>
            <w:noWrap/>
            <w:vAlign w:val="bottom"/>
            <w:hideMark/>
          </w:tcPr>
          <w:p w14:paraId="10DDB02D" w14:textId="77777777" w:rsidR="00700274" w:rsidRPr="00700274" w:rsidRDefault="00700274" w:rsidP="00700274">
            <w:pPr>
              <w:jc w:val="left"/>
              <w:rPr>
                <w:rFonts w:ascii="Arial" w:eastAsia="Times New Roman" w:hAnsi="Arial" w:cs="Arial"/>
                <w:sz w:val="20"/>
                <w:szCs w:val="20"/>
                <w:lang w:eastAsia="hr-HR"/>
              </w:rPr>
            </w:pPr>
          </w:p>
        </w:tc>
        <w:tc>
          <w:tcPr>
            <w:tcW w:w="1289" w:type="dxa"/>
            <w:tcBorders>
              <w:top w:val="nil"/>
              <w:left w:val="nil"/>
              <w:bottom w:val="nil"/>
              <w:right w:val="nil"/>
            </w:tcBorders>
            <w:noWrap/>
            <w:vAlign w:val="bottom"/>
            <w:hideMark/>
          </w:tcPr>
          <w:p w14:paraId="23BC668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0DB6C52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37B731A8"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09F8B98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25F11135"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2C2DF07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796E4F9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17EFDEDF"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6845DF76"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0CD8F956" w14:textId="77777777" w:rsidTr="00700274">
        <w:trPr>
          <w:trHeight w:val="289"/>
        </w:trPr>
        <w:tc>
          <w:tcPr>
            <w:tcW w:w="920" w:type="dxa"/>
            <w:tcBorders>
              <w:top w:val="nil"/>
              <w:left w:val="nil"/>
              <w:bottom w:val="nil"/>
              <w:right w:val="nil"/>
            </w:tcBorders>
            <w:noWrap/>
            <w:vAlign w:val="bottom"/>
            <w:hideMark/>
          </w:tcPr>
          <w:p w14:paraId="53F404A8"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w:t>
            </w:r>
          </w:p>
        </w:tc>
        <w:tc>
          <w:tcPr>
            <w:tcW w:w="2771" w:type="dxa"/>
            <w:tcBorders>
              <w:top w:val="nil"/>
              <w:left w:val="nil"/>
              <w:bottom w:val="nil"/>
              <w:right w:val="nil"/>
            </w:tcBorders>
            <w:noWrap/>
            <w:vAlign w:val="bottom"/>
            <w:hideMark/>
          </w:tcPr>
          <w:p w14:paraId="53638309"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Prihodi poslovanja</w:t>
            </w:r>
          </w:p>
        </w:tc>
        <w:tc>
          <w:tcPr>
            <w:tcW w:w="1289" w:type="dxa"/>
            <w:tcBorders>
              <w:top w:val="nil"/>
              <w:left w:val="nil"/>
              <w:bottom w:val="nil"/>
              <w:right w:val="nil"/>
            </w:tcBorders>
            <w:noWrap/>
            <w:vAlign w:val="bottom"/>
            <w:hideMark/>
          </w:tcPr>
          <w:p w14:paraId="2BA6E09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1.091.761,48</w:t>
            </w:r>
          </w:p>
        </w:tc>
        <w:tc>
          <w:tcPr>
            <w:tcW w:w="1289" w:type="dxa"/>
            <w:tcBorders>
              <w:top w:val="nil"/>
              <w:left w:val="nil"/>
              <w:bottom w:val="nil"/>
              <w:right w:val="nil"/>
            </w:tcBorders>
            <w:noWrap/>
            <w:vAlign w:val="bottom"/>
            <w:hideMark/>
          </w:tcPr>
          <w:p w14:paraId="3C02BF0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2.868.777,77</w:t>
            </w:r>
          </w:p>
        </w:tc>
        <w:tc>
          <w:tcPr>
            <w:tcW w:w="1289" w:type="dxa"/>
            <w:tcBorders>
              <w:top w:val="nil"/>
              <w:left w:val="nil"/>
              <w:bottom w:val="nil"/>
              <w:right w:val="nil"/>
            </w:tcBorders>
            <w:noWrap/>
            <w:vAlign w:val="bottom"/>
            <w:hideMark/>
          </w:tcPr>
          <w:p w14:paraId="5068000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3.201.377,83</w:t>
            </w:r>
          </w:p>
        </w:tc>
        <w:tc>
          <w:tcPr>
            <w:tcW w:w="1392" w:type="dxa"/>
            <w:tcBorders>
              <w:top w:val="nil"/>
              <w:left w:val="nil"/>
              <w:bottom w:val="nil"/>
              <w:right w:val="nil"/>
            </w:tcBorders>
            <w:noWrap/>
            <w:vAlign w:val="bottom"/>
            <w:hideMark/>
          </w:tcPr>
          <w:p w14:paraId="40D70AF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2.430.130,33</w:t>
            </w:r>
          </w:p>
        </w:tc>
        <w:tc>
          <w:tcPr>
            <w:tcW w:w="1392" w:type="dxa"/>
            <w:tcBorders>
              <w:top w:val="nil"/>
              <w:left w:val="nil"/>
              <w:bottom w:val="nil"/>
              <w:right w:val="nil"/>
            </w:tcBorders>
            <w:noWrap/>
            <w:vAlign w:val="bottom"/>
            <w:hideMark/>
          </w:tcPr>
          <w:p w14:paraId="14CCF64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1.992.600,33</w:t>
            </w:r>
          </w:p>
        </w:tc>
        <w:tc>
          <w:tcPr>
            <w:tcW w:w="905" w:type="dxa"/>
            <w:tcBorders>
              <w:top w:val="nil"/>
              <w:left w:val="nil"/>
              <w:bottom w:val="nil"/>
              <w:right w:val="nil"/>
            </w:tcBorders>
            <w:noWrap/>
            <w:vAlign w:val="bottom"/>
            <w:hideMark/>
          </w:tcPr>
          <w:p w14:paraId="161008D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262,77</w:t>
            </w:r>
          </w:p>
        </w:tc>
        <w:tc>
          <w:tcPr>
            <w:tcW w:w="1030" w:type="dxa"/>
            <w:gridSpan w:val="2"/>
            <w:tcBorders>
              <w:top w:val="nil"/>
              <w:left w:val="nil"/>
              <w:bottom w:val="nil"/>
              <w:right w:val="nil"/>
            </w:tcBorders>
            <w:noWrap/>
            <w:vAlign w:val="bottom"/>
            <w:hideMark/>
          </w:tcPr>
          <w:p w14:paraId="0030B35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111,59</w:t>
            </w:r>
          </w:p>
        </w:tc>
        <w:tc>
          <w:tcPr>
            <w:tcW w:w="905" w:type="dxa"/>
            <w:tcBorders>
              <w:top w:val="nil"/>
              <w:left w:val="nil"/>
              <w:bottom w:val="nil"/>
              <w:right w:val="nil"/>
            </w:tcBorders>
            <w:noWrap/>
            <w:vAlign w:val="bottom"/>
            <w:hideMark/>
          </w:tcPr>
          <w:p w14:paraId="675C0AA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75,91</w:t>
            </w:r>
          </w:p>
        </w:tc>
        <w:tc>
          <w:tcPr>
            <w:tcW w:w="905" w:type="dxa"/>
            <w:gridSpan w:val="2"/>
            <w:tcBorders>
              <w:top w:val="nil"/>
              <w:left w:val="nil"/>
              <w:bottom w:val="nil"/>
              <w:right w:val="nil"/>
            </w:tcBorders>
            <w:noWrap/>
            <w:vAlign w:val="bottom"/>
            <w:hideMark/>
          </w:tcPr>
          <w:p w14:paraId="5110CB6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82,00</w:t>
            </w:r>
          </w:p>
        </w:tc>
        <w:tc>
          <w:tcPr>
            <w:tcW w:w="206" w:type="dxa"/>
            <w:vAlign w:val="center"/>
            <w:hideMark/>
          </w:tcPr>
          <w:p w14:paraId="0C57515C"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7E6F8CB8" w14:textId="77777777" w:rsidTr="00700274">
        <w:trPr>
          <w:trHeight w:val="289"/>
        </w:trPr>
        <w:tc>
          <w:tcPr>
            <w:tcW w:w="920" w:type="dxa"/>
            <w:tcBorders>
              <w:top w:val="nil"/>
              <w:left w:val="nil"/>
              <w:bottom w:val="nil"/>
              <w:right w:val="nil"/>
            </w:tcBorders>
            <w:noWrap/>
            <w:vAlign w:val="bottom"/>
            <w:hideMark/>
          </w:tcPr>
          <w:p w14:paraId="7AE21395"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w:t>
            </w:r>
          </w:p>
        </w:tc>
        <w:tc>
          <w:tcPr>
            <w:tcW w:w="2771" w:type="dxa"/>
            <w:tcBorders>
              <w:top w:val="nil"/>
              <w:left w:val="nil"/>
              <w:bottom w:val="nil"/>
              <w:right w:val="nil"/>
            </w:tcBorders>
            <w:noWrap/>
            <w:vAlign w:val="bottom"/>
            <w:hideMark/>
          </w:tcPr>
          <w:p w14:paraId="4E1635F0"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Rashodi poslovanja</w:t>
            </w:r>
          </w:p>
        </w:tc>
        <w:tc>
          <w:tcPr>
            <w:tcW w:w="1289" w:type="dxa"/>
            <w:tcBorders>
              <w:top w:val="nil"/>
              <w:left w:val="nil"/>
              <w:bottom w:val="nil"/>
              <w:right w:val="nil"/>
            </w:tcBorders>
            <w:noWrap/>
            <w:vAlign w:val="bottom"/>
            <w:hideMark/>
          </w:tcPr>
          <w:p w14:paraId="452006F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796.778,02</w:t>
            </w:r>
          </w:p>
        </w:tc>
        <w:tc>
          <w:tcPr>
            <w:tcW w:w="1289" w:type="dxa"/>
            <w:tcBorders>
              <w:top w:val="nil"/>
              <w:left w:val="nil"/>
              <w:bottom w:val="nil"/>
              <w:right w:val="nil"/>
            </w:tcBorders>
            <w:noWrap/>
            <w:vAlign w:val="bottom"/>
            <w:hideMark/>
          </w:tcPr>
          <w:p w14:paraId="78B6FB5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946.825,42</w:t>
            </w:r>
          </w:p>
        </w:tc>
        <w:tc>
          <w:tcPr>
            <w:tcW w:w="1289" w:type="dxa"/>
            <w:tcBorders>
              <w:top w:val="nil"/>
              <w:left w:val="nil"/>
              <w:bottom w:val="nil"/>
              <w:right w:val="nil"/>
            </w:tcBorders>
            <w:noWrap/>
            <w:vAlign w:val="bottom"/>
            <w:hideMark/>
          </w:tcPr>
          <w:p w14:paraId="1ED5A78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935.224,53</w:t>
            </w:r>
          </w:p>
        </w:tc>
        <w:tc>
          <w:tcPr>
            <w:tcW w:w="1392" w:type="dxa"/>
            <w:tcBorders>
              <w:top w:val="nil"/>
              <w:left w:val="nil"/>
              <w:bottom w:val="nil"/>
              <w:right w:val="nil"/>
            </w:tcBorders>
            <w:noWrap/>
            <w:vAlign w:val="bottom"/>
            <w:hideMark/>
          </w:tcPr>
          <w:p w14:paraId="0589AFC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894.661,02</w:t>
            </w:r>
          </w:p>
        </w:tc>
        <w:tc>
          <w:tcPr>
            <w:tcW w:w="1392" w:type="dxa"/>
            <w:tcBorders>
              <w:top w:val="nil"/>
              <w:left w:val="nil"/>
              <w:bottom w:val="nil"/>
              <w:right w:val="nil"/>
            </w:tcBorders>
            <w:noWrap/>
            <w:vAlign w:val="bottom"/>
            <w:hideMark/>
          </w:tcPr>
          <w:p w14:paraId="0E2A34A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891.331,02</w:t>
            </w:r>
          </w:p>
        </w:tc>
        <w:tc>
          <w:tcPr>
            <w:tcW w:w="905" w:type="dxa"/>
            <w:tcBorders>
              <w:top w:val="nil"/>
              <w:left w:val="nil"/>
              <w:bottom w:val="nil"/>
              <w:right w:val="nil"/>
            </w:tcBorders>
            <w:noWrap/>
            <w:vAlign w:val="bottom"/>
            <w:hideMark/>
          </w:tcPr>
          <w:p w14:paraId="0433853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118,83</w:t>
            </w:r>
          </w:p>
        </w:tc>
        <w:tc>
          <w:tcPr>
            <w:tcW w:w="1030" w:type="dxa"/>
            <w:gridSpan w:val="2"/>
            <w:tcBorders>
              <w:top w:val="nil"/>
              <w:left w:val="nil"/>
              <w:bottom w:val="nil"/>
              <w:right w:val="nil"/>
            </w:tcBorders>
            <w:noWrap/>
            <w:vAlign w:val="bottom"/>
            <w:hideMark/>
          </w:tcPr>
          <w:p w14:paraId="478AB44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98,77</w:t>
            </w:r>
          </w:p>
        </w:tc>
        <w:tc>
          <w:tcPr>
            <w:tcW w:w="905" w:type="dxa"/>
            <w:tcBorders>
              <w:top w:val="nil"/>
              <w:left w:val="nil"/>
              <w:bottom w:val="nil"/>
              <w:right w:val="nil"/>
            </w:tcBorders>
            <w:noWrap/>
            <w:vAlign w:val="bottom"/>
            <w:hideMark/>
          </w:tcPr>
          <w:p w14:paraId="2F32AFB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95,66</w:t>
            </w:r>
          </w:p>
        </w:tc>
        <w:tc>
          <w:tcPr>
            <w:tcW w:w="905" w:type="dxa"/>
            <w:gridSpan w:val="2"/>
            <w:tcBorders>
              <w:top w:val="nil"/>
              <w:left w:val="nil"/>
              <w:bottom w:val="nil"/>
              <w:right w:val="nil"/>
            </w:tcBorders>
            <w:noWrap/>
            <w:vAlign w:val="bottom"/>
            <w:hideMark/>
          </w:tcPr>
          <w:p w14:paraId="468C6BA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99,63</w:t>
            </w:r>
          </w:p>
        </w:tc>
        <w:tc>
          <w:tcPr>
            <w:tcW w:w="206" w:type="dxa"/>
            <w:vAlign w:val="center"/>
            <w:hideMark/>
          </w:tcPr>
          <w:p w14:paraId="140AD3E4"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7DBF291E" w14:textId="77777777" w:rsidTr="00700274">
        <w:trPr>
          <w:trHeight w:val="289"/>
        </w:trPr>
        <w:tc>
          <w:tcPr>
            <w:tcW w:w="920" w:type="dxa"/>
            <w:tcBorders>
              <w:top w:val="nil"/>
              <w:left w:val="nil"/>
              <w:bottom w:val="nil"/>
              <w:right w:val="nil"/>
            </w:tcBorders>
            <w:noWrap/>
            <w:vAlign w:val="bottom"/>
            <w:hideMark/>
          </w:tcPr>
          <w:p w14:paraId="18766635"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4</w:t>
            </w:r>
          </w:p>
        </w:tc>
        <w:tc>
          <w:tcPr>
            <w:tcW w:w="2771" w:type="dxa"/>
            <w:tcBorders>
              <w:top w:val="nil"/>
              <w:left w:val="nil"/>
              <w:bottom w:val="nil"/>
              <w:right w:val="nil"/>
            </w:tcBorders>
            <w:noWrap/>
            <w:vAlign w:val="bottom"/>
            <w:hideMark/>
          </w:tcPr>
          <w:p w14:paraId="113BC05F"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Rashodi za nabavu nefinancijske imovine</w:t>
            </w:r>
          </w:p>
        </w:tc>
        <w:tc>
          <w:tcPr>
            <w:tcW w:w="1289" w:type="dxa"/>
            <w:tcBorders>
              <w:top w:val="nil"/>
              <w:left w:val="nil"/>
              <w:bottom w:val="nil"/>
              <w:right w:val="nil"/>
            </w:tcBorders>
            <w:noWrap/>
            <w:vAlign w:val="bottom"/>
            <w:hideMark/>
          </w:tcPr>
          <w:p w14:paraId="3C4FAA1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437.931,13</w:t>
            </w:r>
          </w:p>
        </w:tc>
        <w:tc>
          <w:tcPr>
            <w:tcW w:w="1289" w:type="dxa"/>
            <w:tcBorders>
              <w:top w:val="nil"/>
              <w:left w:val="nil"/>
              <w:bottom w:val="nil"/>
              <w:right w:val="nil"/>
            </w:tcBorders>
            <w:noWrap/>
            <w:vAlign w:val="bottom"/>
            <w:hideMark/>
          </w:tcPr>
          <w:p w14:paraId="573C38C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1.925.915,03</w:t>
            </w:r>
          </w:p>
        </w:tc>
        <w:tc>
          <w:tcPr>
            <w:tcW w:w="1289" w:type="dxa"/>
            <w:tcBorders>
              <w:top w:val="nil"/>
              <w:left w:val="nil"/>
              <w:bottom w:val="nil"/>
              <w:right w:val="nil"/>
            </w:tcBorders>
            <w:noWrap/>
            <w:vAlign w:val="bottom"/>
            <w:hideMark/>
          </w:tcPr>
          <w:p w14:paraId="3C5BD62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2.792.592,63</w:t>
            </w:r>
          </w:p>
        </w:tc>
        <w:tc>
          <w:tcPr>
            <w:tcW w:w="1392" w:type="dxa"/>
            <w:tcBorders>
              <w:top w:val="nil"/>
              <w:left w:val="nil"/>
              <w:bottom w:val="nil"/>
              <w:right w:val="nil"/>
            </w:tcBorders>
            <w:noWrap/>
            <w:vAlign w:val="bottom"/>
            <w:hideMark/>
          </w:tcPr>
          <w:p w14:paraId="2A33938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1.620.669,50</w:t>
            </w:r>
          </w:p>
        </w:tc>
        <w:tc>
          <w:tcPr>
            <w:tcW w:w="1392" w:type="dxa"/>
            <w:tcBorders>
              <w:top w:val="nil"/>
              <w:left w:val="nil"/>
              <w:bottom w:val="nil"/>
              <w:right w:val="nil"/>
            </w:tcBorders>
            <w:noWrap/>
            <w:vAlign w:val="bottom"/>
            <w:hideMark/>
          </w:tcPr>
          <w:p w14:paraId="17AF511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1.186.469,50</w:t>
            </w:r>
          </w:p>
        </w:tc>
        <w:tc>
          <w:tcPr>
            <w:tcW w:w="905" w:type="dxa"/>
            <w:tcBorders>
              <w:top w:val="nil"/>
              <w:left w:val="nil"/>
              <w:bottom w:val="nil"/>
              <w:right w:val="nil"/>
            </w:tcBorders>
            <w:noWrap/>
            <w:vAlign w:val="bottom"/>
            <w:hideMark/>
          </w:tcPr>
          <w:p w14:paraId="3BC7089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439,78</w:t>
            </w:r>
          </w:p>
        </w:tc>
        <w:tc>
          <w:tcPr>
            <w:tcW w:w="1030" w:type="dxa"/>
            <w:gridSpan w:val="2"/>
            <w:tcBorders>
              <w:top w:val="nil"/>
              <w:left w:val="nil"/>
              <w:bottom w:val="nil"/>
              <w:right w:val="nil"/>
            </w:tcBorders>
            <w:noWrap/>
            <w:vAlign w:val="bottom"/>
            <w:hideMark/>
          </w:tcPr>
          <w:p w14:paraId="5DA27BC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145,00</w:t>
            </w:r>
          </w:p>
        </w:tc>
        <w:tc>
          <w:tcPr>
            <w:tcW w:w="905" w:type="dxa"/>
            <w:tcBorders>
              <w:top w:val="nil"/>
              <w:left w:val="nil"/>
              <w:bottom w:val="nil"/>
              <w:right w:val="nil"/>
            </w:tcBorders>
            <w:noWrap/>
            <w:vAlign w:val="bottom"/>
            <w:hideMark/>
          </w:tcPr>
          <w:p w14:paraId="3D72533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58,03</w:t>
            </w:r>
          </w:p>
        </w:tc>
        <w:tc>
          <w:tcPr>
            <w:tcW w:w="905" w:type="dxa"/>
            <w:gridSpan w:val="2"/>
            <w:tcBorders>
              <w:top w:val="nil"/>
              <w:left w:val="nil"/>
              <w:bottom w:val="nil"/>
              <w:right w:val="nil"/>
            </w:tcBorders>
            <w:noWrap/>
            <w:vAlign w:val="bottom"/>
            <w:hideMark/>
          </w:tcPr>
          <w:p w14:paraId="65F0008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73,21</w:t>
            </w:r>
          </w:p>
        </w:tc>
        <w:tc>
          <w:tcPr>
            <w:tcW w:w="206" w:type="dxa"/>
            <w:vAlign w:val="center"/>
            <w:hideMark/>
          </w:tcPr>
          <w:p w14:paraId="435061A7"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2A9DFA6C" w14:textId="77777777" w:rsidTr="00700274">
        <w:trPr>
          <w:trHeight w:val="289"/>
        </w:trPr>
        <w:tc>
          <w:tcPr>
            <w:tcW w:w="3691" w:type="dxa"/>
            <w:gridSpan w:val="2"/>
            <w:tcBorders>
              <w:top w:val="nil"/>
              <w:left w:val="nil"/>
              <w:bottom w:val="nil"/>
              <w:right w:val="nil"/>
            </w:tcBorders>
            <w:noWrap/>
            <w:vAlign w:val="bottom"/>
            <w:hideMark/>
          </w:tcPr>
          <w:p w14:paraId="299961DB"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RAZLIKA − MANJAK</w:t>
            </w:r>
          </w:p>
        </w:tc>
        <w:tc>
          <w:tcPr>
            <w:tcW w:w="1289" w:type="dxa"/>
            <w:tcBorders>
              <w:top w:val="nil"/>
              <w:left w:val="nil"/>
              <w:bottom w:val="nil"/>
              <w:right w:val="nil"/>
            </w:tcBorders>
            <w:noWrap/>
            <w:vAlign w:val="bottom"/>
            <w:hideMark/>
          </w:tcPr>
          <w:p w14:paraId="7C4BCF1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-142.947,67</w:t>
            </w:r>
          </w:p>
        </w:tc>
        <w:tc>
          <w:tcPr>
            <w:tcW w:w="1289" w:type="dxa"/>
            <w:tcBorders>
              <w:top w:val="nil"/>
              <w:left w:val="nil"/>
              <w:bottom w:val="nil"/>
              <w:right w:val="nil"/>
            </w:tcBorders>
            <w:noWrap/>
            <w:vAlign w:val="bottom"/>
            <w:hideMark/>
          </w:tcPr>
          <w:p w14:paraId="0353CE7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-3.962,68</w:t>
            </w:r>
          </w:p>
        </w:tc>
        <w:tc>
          <w:tcPr>
            <w:tcW w:w="1289" w:type="dxa"/>
            <w:tcBorders>
              <w:top w:val="nil"/>
              <w:left w:val="nil"/>
              <w:bottom w:val="nil"/>
              <w:right w:val="nil"/>
            </w:tcBorders>
            <w:noWrap/>
            <w:vAlign w:val="bottom"/>
            <w:hideMark/>
          </w:tcPr>
          <w:p w14:paraId="412383E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-526.439,33</w:t>
            </w:r>
          </w:p>
        </w:tc>
        <w:tc>
          <w:tcPr>
            <w:tcW w:w="1392" w:type="dxa"/>
            <w:tcBorders>
              <w:top w:val="nil"/>
              <w:left w:val="nil"/>
              <w:bottom w:val="nil"/>
              <w:right w:val="nil"/>
            </w:tcBorders>
            <w:noWrap/>
            <w:vAlign w:val="bottom"/>
            <w:hideMark/>
          </w:tcPr>
          <w:p w14:paraId="0A88911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-85.200,19</w:t>
            </w:r>
          </w:p>
        </w:tc>
        <w:tc>
          <w:tcPr>
            <w:tcW w:w="1392" w:type="dxa"/>
            <w:tcBorders>
              <w:top w:val="nil"/>
              <w:left w:val="nil"/>
              <w:bottom w:val="nil"/>
              <w:right w:val="nil"/>
            </w:tcBorders>
            <w:noWrap/>
            <w:vAlign w:val="bottom"/>
            <w:hideMark/>
          </w:tcPr>
          <w:p w14:paraId="3431D04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-85.200,19</w:t>
            </w:r>
          </w:p>
        </w:tc>
        <w:tc>
          <w:tcPr>
            <w:tcW w:w="905" w:type="dxa"/>
            <w:tcBorders>
              <w:top w:val="nil"/>
              <w:left w:val="nil"/>
              <w:bottom w:val="nil"/>
              <w:right w:val="nil"/>
            </w:tcBorders>
            <w:noWrap/>
            <w:vAlign w:val="bottom"/>
            <w:hideMark/>
          </w:tcPr>
          <w:p w14:paraId="760F255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2,77</w:t>
            </w:r>
          </w:p>
        </w:tc>
        <w:tc>
          <w:tcPr>
            <w:tcW w:w="1030" w:type="dxa"/>
            <w:gridSpan w:val="2"/>
            <w:tcBorders>
              <w:top w:val="nil"/>
              <w:left w:val="nil"/>
              <w:bottom w:val="nil"/>
              <w:right w:val="nil"/>
            </w:tcBorders>
            <w:noWrap/>
            <w:vAlign w:val="bottom"/>
            <w:hideMark/>
          </w:tcPr>
          <w:p w14:paraId="3E18E26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13.284,93</w:t>
            </w:r>
          </w:p>
        </w:tc>
        <w:tc>
          <w:tcPr>
            <w:tcW w:w="905" w:type="dxa"/>
            <w:tcBorders>
              <w:top w:val="nil"/>
              <w:left w:val="nil"/>
              <w:bottom w:val="nil"/>
              <w:right w:val="nil"/>
            </w:tcBorders>
            <w:noWrap/>
            <w:vAlign w:val="bottom"/>
            <w:hideMark/>
          </w:tcPr>
          <w:p w14:paraId="5BB3962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16,18</w:t>
            </w:r>
          </w:p>
        </w:tc>
        <w:tc>
          <w:tcPr>
            <w:tcW w:w="905" w:type="dxa"/>
            <w:gridSpan w:val="2"/>
            <w:tcBorders>
              <w:top w:val="nil"/>
              <w:left w:val="nil"/>
              <w:bottom w:val="nil"/>
              <w:right w:val="nil"/>
            </w:tcBorders>
            <w:noWrap/>
            <w:vAlign w:val="bottom"/>
            <w:hideMark/>
          </w:tcPr>
          <w:p w14:paraId="13949AE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206" w:type="dxa"/>
            <w:vAlign w:val="center"/>
            <w:hideMark/>
          </w:tcPr>
          <w:p w14:paraId="470875DA"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65ED7644" w14:textId="77777777" w:rsidTr="00700274">
        <w:trPr>
          <w:trHeight w:val="289"/>
        </w:trPr>
        <w:tc>
          <w:tcPr>
            <w:tcW w:w="920" w:type="dxa"/>
            <w:tcBorders>
              <w:top w:val="nil"/>
              <w:left w:val="nil"/>
              <w:bottom w:val="nil"/>
              <w:right w:val="nil"/>
            </w:tcBorders>
            <w:noWrap/>
            <w:vAlign w:val="bottom"/>
            <w:hideMark/>
          </w:tcPr>
          <w:p w14:paraId="099CCCFE" w14:textId="77777777" w:rsidR="00700274" w:rsidRPr="00700274" w:rsidRDefault="00700274" w:rsidP="00700274">
            <w:pPr>
              <w:jc w:val="right"/>
              <w:rPr>
                <w:rFonts w:ascii="Arial" w:eastAsia="Times New Roman" w:hAnsi="Arial" w:cs="Arial"/>
                <w:sz w:val="20"/>
                <w:szCs w:val="20"/>
                <w:lang w:eastAsia="hr-HR"/>
              </w:rPr>
            </w:pPr>
          </w:p>
        </w:tc>
        <w:tc>
          <w:tcPr>
            <w:tcW w:w="2771" w:type="dxa"/>
            <w:tcBorders>
              <w:top w:val="nil"/>
              <w:left w:val="nil"/>
              <w:bottom w:val="nil"/>
              <w:right w:val="nil"/>
            </w:tcBorders>
            <w:noWrap/>
            <w:vAlign w:val="bottom"/>
            <w:hideMark/>
          </w:tcPr>
          <w:p w14:paraId="5F70D1E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0630D25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1A0274D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6B49A4D6"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0345973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1FC5C037"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006BC52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4177BC2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297A8448"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5C31881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733F7EB9"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22C2D89A" w14:textId="77777777" w:rsidTr="00700274">
        <w:trPr>
          <w:trHeight w:val="289"/>
        </w:trPr>
        <w:tc>
          <w:tcPr>
            <w:tcW w:w="3691" w:type="dxa"/>
            <w:gridSpan w:val="2"/>
            <w:tcBorders>
              <w:top w:val="nil"/>
              <w:left w:val="nil"/>
              <w:bottom w:val="nil"/>
              <w:right w:val="nil"/>
            </w:tcBorders>
            <w:noWrap/>
            <w:vAlign w:val="bottom"/>
            <w:hideMark/>
          </w:tcPr>
          <w:p w14:paraId="61DF00AB"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B. RAČUN ZADUŽIVANJA / FINANCIRANJA</w:t>
            </w:r>
          </w:p>
        </w:tc>
        <w:tc>
          <w:tcPr>
            <w:tcW w:w="1289" w:type="dxa"/>
            <w:tcBorders>
              <w:top w:val="nil"/>
              <w:left w:val="nil"/>
              <w:bottom w:val="nil"/>
              <w:right w:val="nil"/>
            </w:tcBorders>
            <w:noWrap/>
            <w:vAlign w:val="bottom"/>
            <w:hideMark/>
          </w:tcPr>
          <w:p w14:paraId="43298486" w14:textId="77777777" w:rsidR="00700274" w:rsidRPr="00700274" w:rsidRDefault="00700274" w:rsidP="00700274">
            <w:pPr>
              <w:jc w:val="left"/>
              <w:rPr>
                <w:rFonts w:ascii="Arial" w:eastAsia="Times New Roman" w:hAnsi="Arial" w:cs="Arial"/>
                <w:sz w:val="20"/>
                <w:szCs w:val="20"/>
                <w:lang w:eastAsia="hr-HR"/>
              </w:rPr>
            </w:pPr>
          </w:p>
        </w:tc>
        <w:tc>
          <w:tcPr>
            <w:tcW w:w="1289" w:type="dxa"/>
            <w:tcBorders>
              <w:top w:val="nil"/>
              <w:left w:val="nil"/>
              <w:bottom w:val="nil"/>
              <w:right w:val="nil"/>
            </w:tcBorders>
            <w:noWrap/>
            <w:vAlign w:val="bottom"/>
            <w:hideMark/>
          </w:tcPr>
          <w:p w14:paraId="2ACDF1C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39C23F9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6C0EF9F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1599799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3BD95F8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1D33A70D"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619C56B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45B899A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55EA90D3"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177B9B5E" w14:textId="77777777" w:rsidTr="00700274">
        <w:trPr>
          <w:trHeight w:val="289"/>
        </w:trPr>
        <w:tc>
          <w:tcPr>
            <w:tcW w:w="920" w:type="dxa"/>
            <w:tcBorders>
              <w:top w:val="nil"/>
              <w:left w:val="nil"/>
              <w:bottom w:val="nil"/>
              <w:right w:val="nil"/>
            </w:tcBorders>
            <w:noWrap/>
            <w:vAlign w:val="bottom"/>
            <w:hideMark/>
          </w:tcPr>
          <w:p w14:paraId="27FC5FA4"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8</w:t>
            </w:r>
          </w:p>
        </w:tc>
        <w:tc>
          <w:tcPr>
            <w:tcW w:w="2771" w:type="dxa"/>
            <w:tcBorders>
              <w:top w:val="nil"/>
              <w:left w:val="nil"/>
              <w:bottom w:val="nil"/>
              <w:right w:val="nil"/>
            </w:tcBorders>
            <w:noWrap/>
            <w:vAlign w:val="bottom"/>
            <w:hideMark/>
          </w:tcPr>
          <w:p w14:paraId="17EDEC4D"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Primici od financijske imovine i zaduživanja</w:t>
            </w:r>
          </w:p>
        </w:tc>
        <w:tc>
          <w:tcPr>
            <w:tcW w:w="1289" w:type="dxa"/>
            <w:tcBorders>
              <w:top w:val="nil"/>
              <w:left w:val="nil"/>
              <w:bottom w:val="nil"/>
              <w:right w:val="nil"/>
            </w:tcBorders>
            <w:noWrap/>
            <w:vAlign w:val="bottom"/>
            <w:hideMark/>
          </w:tcPr>
          <w:p w14:paraId="1D8EF1A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289" w:type="dxa"/>
            <w:tcBorders>
              <w:top w:val="nil"/>
              <w:left w:val="nil"/>
              <w:bottom w:val="nil"/>
              <w:right w:val="nil"/>
            </w:tcBorders>
            <w:noWrap/>
            <w:vAlign w:val="bottom"/>
            <w:hideMark/>
          </w:tcPr>
          <w:p w14:paraId="0FD98FE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10.221,00</w:t>
            </w:r>
          </w:p>
        </w:tc>
        <w:tc>
          <w:tcPr>
            <w:tcW w:w="1289" w:type="dxa"/>
            <w:tcBorders>
              <w:top w:val="nil"/>
              <w:left w:val="nil"/>
              <w:bottom w:val="nil"/>
              <w:right w:val="nil"/>
            </w:tcBorders>
            <w:noWrap/>
            <w:vAlign w:val="bottom"/>
            <w:hideMark/>
          </w:tcPr>
          <w:p w14:paraId="28724A8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543.239,14</w:t>
            </w:r>
          </w:p>
        </w:tc>
        <w:tc>
          <w:tcPr>
            <w:tcW w:w="1392" w:type="dxa"/>
            <w:tcBorders>
              <w:top w:val="nil"/>
              <w:left w:val="nil"/>
              <w:bottom w:val="nil"/>
              <w:right w:val="nil"/>
            </w:tcBorders>
            <w:noWrap/>
            <w:vAlign w:val="bottom"/>
            <w:hideMark/>
          </w:tcPr>
          <w:p w14:paraId="43A25DC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107.000,00</w:t>
            </w:r>
          </w:p>
        </w:tc>
        <w:tc>
          <w:tcPr>
            <w:tcW w:w="1392" w:type="dxa"/>
            <w:tcBorders>
              <w:top w:val="nil"/>
              <w:left w:val="nil"/>
              <w:bottom w:val="nil"/>
              <w:right w:val="nil"/>
            </w:tcBorders>
            <w:noWrap/>
            <w:vAlign w:val="bottom"/>
            <w:hideMark/>
          </w:tcPr>
          <w:p w14:paraId="46F3BC3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107.000,00</w:t>
            </w:r>
          </w:p>
        </w:tc>
        <w:tc>
          <w:tcPr>
            <w:tcW w:w="905" w:type="dxa"/>
            <w:tcBorders>
              <w:top w:val="nil"/>
              <w:left w:val="nil"/>
              <w:bottom w:val="nil"/>
              <w:right w:val="nil"/>
            </w:tcBorders>
            <w:noWrap/>
            <w:vAlign w:val="bottom"/>
            <w:hideMark/>
          </w:tcPr>
          <w:p w14:paraId="0F882A3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030" w:type="dxa"/>
            <w:gridSpan w:val="2"/>
            <w:tcBorders>
              <w:top w:val="nil"/>
              <w:left w:val="nil"/>
              <w:bottom w:val="nil"/>
              <w:right w:val="nil"/>
            </w:tcBorders>
            <w:noWrap/>
            <w:vAlign w:val="bottom"/>
            <w:hideMark/>
          </w:tcPr>
          <w:p w14:paraId="75C7C46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5.314,93</w:t>
            </w:r>
          </w:p>
        </w:tc>
        <w:tc>
          <w:tcPr>
            <w:tcW w:w="905" w:type="dxa"/>
            <w:tcBorders>
              <w:top w:val="nil"/>
              <w:left w:val="nil"/>
              <w:bottom w:val="nil"/>
              <w:right w:val="nil"/>
            </w:tcBorders>
            <w:noWrap/>
            <w:vAlign w:val="bottom"/>
            <w:hideMark/>
          </w:tcPr>
          <w:p w14:paraId="0BC6E0D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19,70</w:t>
            </w:r>
          </w:p>
        </w:tc>
        <w:tc>
          <w:tcPr>
            <w:tcW w:w="905" w:type="dxa"/>
            <w:gridSpan w:val="2"/>
            <w:tcBorders>
              <w:top w:val="nil"/>
              <w:left w:val="nil"/>
              <w:bottom w:val="nil"/>
              <w:right w:val="nil"/>
            </w:tcBorders>
            <w:noWrap/>
            <w:vAlign w:val="bottom"/>
            <w:hideMark/>
          </w:tcPr>
          <w:p w14:paraId="67AC52C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206" w:type="dxa"/>
            <w:vAlign w:val="center"/>
            <w:hideMark/>
          </w:tcPr>
          <w:p w14:paraId="58F05862"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47107384" w14:textId="77777777" w:rsidTr="00700274">
        <w:trPr>
          <w:trHeight w:val="289"/>
        </w:trPr>
        <w:tc>
          <w:tcPr>
            <w:tcW w:w="920" w:type="dxa"/>
            <w:tcBorders>
              <w:top w:val="nil"/>
              <w:left w:val="nil"/>
              <w:bottom w:val="nil"/>
              <w:right w:val="nil"/>
            </w:tcBorders>
            <w:noWrap/>
            <w:vAlign w:val="bottom"/>
            <w:hideMark/>
          </w:tcPr>
          <w:p w14:paraId="7C0430F9"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5</w:t>
            </w:r>
          </w:p>
        </w:tc>
        <w:tc>
          <w:tcPr>
            <w:tcW w:w="2771" w:type="dxa"/>
            <w:tcBorders>
              <w:top w:val="nil"/>
              <w:left w:val="nil"/>
              <w:bottom w:val="nil"/>
              <w:right w:val="nil"/>
            </w:tcBorders>
            <w:noWrap/>
            <w:vAlign w:val="bottom"/>
            <w:hideMark/>
          </w:tcPr>
          <w:p w14:paraId="47D7B9C4"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Izdaci za financijsku imovinu i otplate zajmova</w:t>
            </w:r>
          </w:p>
        </w:tc>
        <w:tc>
          <w:tcPr>
            <w:tcW w:w="1289" w:type="dxa"/>
            <w:tcBorders>
              <w:top w:val="nil"/>
              <w:left w:val="nil"/>
              <w:bottom w:val="nil"/>
              <w:right w:val="nil"/>
            </w:tcBorders>
            <w:noWrap/>
            <w:vAlign w:val="bottom"/>
            <w:hideMark/>
          </w:tcPr>
          <w:p w14:paraId="39FE710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14.432,20</w:t>
            </w:r>
          </w:p>
        </w:tc>
        <w:tc>
          <w:tcPr>
            <w:tcW w:w="1289" w:type="dxa"/>
            <w:tcBorders>
              <w:top w:val="nil"/>
              <w:left w:val="nil"/>
              <w:bottom w:val="nil"/>
              <w:right w:val="nil"/>
            </w:tcBorders>
            <w:noWrap/>
            <w:vAlign w:val="bottom"/>
            <w:hideMark/>
          </w:tcPr>
          <w:p w14:paraId="7143687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57.144,40</w:t>
            </w:r>
          </w:p>
        </w:tc>
        <w:tc>
          <w:tcPr>
            <w:tcW w:w="1289" w:type="dxa"/>
            <w:tcBorders>
              <w:top w:val="nil"/>
              <w:left w:val="nil"/>
              <w:bottom w:val="nil"/>
              <w:right w:val="nil"/>
            </w:tcBorders>
            <w:noWrap/>
            <w:vAlign w:val="bottom"/>
            <w:hideMark/>
          </w:tcPr>
          <w:p w14:paraId="420C9E2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59.405,89</w:t>
            </w:r>
          </w:p>
        </w:tc>
        <w:tc>
          <w:tcPr>
            <w:tcW w:w="1392" w:type="dxa"/>
            <w:tcBorders>
              <w:top w:val="nil"/>
              <w:left w:val="nil"/>
              <w:bottom w:val="nil"/>
              <w:right w:val="nil"/>
            </w:tcBorders>
            <w:noWrap/>
            <w:vAlign w:val="bottom"/>
            <w:hideMark/>
          </w:tcPr>
          <w:p w14:paraId="791B81F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59.405,89</w:t>
            </w:r>
          </w:p>
        </w:tc>
        <w:tc>
          <w:tcPr>
            <w:tcW w:w="1392" w:type="dxa"/>
            <w:tcBorders>
              <w:top w:val="nil"/>
              <w:left w:val="nil"/>
              <w:bottom w:val="nil"/>
              <w:right w:val="nil"/>
            </w:tcBorders>
            <w:noWrap/>
            <w:vAlign w:val="bottom"/>
            <w:hideMark/>
          </w:tcPr>
          <w:p w14:paraId="2F57194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59.405,89</w:t>
            </w:r>
          </w:p>
        </w:tc>
        <w:tc>
          <w:tcPr>
            <w:tcW w:w="905" w:type="dxa"/>
            <w:tcBorders>
              <w:top w:val="nil"/>
              <w:left w:val="nil"/>
              <w:bottom w:val="nil"/>
              <w:right w:val="nil"/>
            </w:tcBorders>
            <w:noWrap/>
            <w:vAlign w:val="bottom"/>
            <w:hideMark/>
          </w:tcPr>
          <w:p w14:paraId="3B72C75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395,95</w:t>
            </w:r>
          </w:p>
        </w:tc>
        <w:tc>
          <w:tcPr>
            <w:tcW w:w="1030" w:type="dxa"/>
            <w:gridSpan w:val="2"/>
            <w:tcBorders>
              <w:top w:val="nil"/>
              <w:left w:val="nil"/>
              <w:bottom w:val="nil"/>
              <w:right w:val="nil"/>
            </w:tcBorders>
            <w:noWrap/>
            <w:vAlign w:val="bottom"/>
            <w:hideMark/>
          </w:tcPr>
          <w:p w14:paraId="3D560DB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103,96</w:t>
            </w:r>
          </w:p>
        </w:tc>
        <w:tc>
          <w:tcPr>
            <w:tcW w:w="905" w:type="dxa"/>
            <w:tcBorders>
              <w:top w:val="nil"/>
              <w:left w:val="nil"/>
              <w:bottom w:val="nil"/>
              <w:right w:val="nil"/>
            </w:tcBorders>
            <w:noWrap/>
            <w:vAlign w:val="bottom"/>
            <w:hideMark/>
          </w:tcPr>
          <w:p w14:paraId="2958759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05" w:type="dxa"/>
            <w:gridSpan w:val="2"/>
            <w:tcBorders>
              <w:top w:val="nil"/>
              <w:left w:val="nil"/>
              <w:bottom w:val="nil"/>
              <w:right w:val="nil"/>
            </w:tcBorders>
            <w:noWrap/>
            <w:vAlign w:val="bottom"/>
            <w:hideMark/>
          </w:tcPr>
          <w:p w14:paraId="41A46C2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206" w:type="dxa"/>
            <w:vAlign w:val="center"/>
            <w:hideMark/>
          </w:tcPr>
          <w:p w14:paraId="5BD64B37"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23F95496" w14:textId="77777777" w:rsidTr="00700274">
        <w:trPr>
          <w:trHeight w:val="289"/>
        </w:trPr>
        <w:tc>
          <w:tcPr>
            <w:tcW w:w="3691" w:type="dxa"/>
            <w:gridSpan w:val="2"/>
            <w:tcBorders>
              <w:top w:val="nil"/>
              <w:left w:val="nil"/>
              <w:bottom w:val="nil"/>
              <w:right w:val="nil"/>
            </w:tcBorders>
            <w:noWrap/>
            <w:vAlign w:val="bottom"/>
            <w:hideMark/>
          </w:tcPr>
          <w:p w14:paraId="5D2C766D"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NETO ZADUŽIVANJE / FINANCIRANJE</w:t>
            </w:r>
          </w:p>
        </w:tc>
        <w:tc>
          <w:tcPr>
            <w:tcW w:w="1289" w:type="dxa"/>
            <w:tcBorders>
              <w:top w:val="nil"/>
              <w:left w:val="nil"/>
              <w:bottom w:val="nil"/>
              <w:right w:val="nil"/>
            </w:tcBorders>
            <w:noWrap/>
            <w:vAlign w:val="bottom"/>
            <w:hideMark/>
          </w:tcPr>
          <w:p w14:paraId="0DC82DE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-14.432,20</w:t>
            </w:r>
          </w:p>
        </w:tc>
        <w:tc>
          <w:tcPr>
            <w:tcW w:w="1289" w:type="dxa"/>
            <w:tcBorders>
              <w:top w:val="nil"/>
              <w:left w:val="nil"/>
              <w:bottom w:val="nil"/>
              <w:right w:val="nil"/>
            </w:tcBorders>
            <w:noWrap/>
            <w:vAlign w:val="bottom"/>
            <w:hideMark/>
          </w:tcPr>
          <w:p w14:paraId="5394FB5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-46.923,40</w:t>
            </w:r>
          </w:p>
        </w:tc>
        <w:tc>
          <w:tcPr>
            <w:tcW w:w="1289" w:type="dxa"/>
            <w:tcBorders>
              <w:top w:val="nil"/>
              <w:left w:val="nil"/>
              <w:bottom w:val="nil"/>
              <w:right w:val="nil"/>
            </w:tcBorders>
            <w:noWrap/>
            <w:vAlign w:val="bottom"/>
            <w:hideMark/>
          </w:tcPr>
          <w:p w14:paraId="157BE47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483.833,25</w:t>
            </w:r>
          </w:p>
        </w:tc>
        <w:tc>
          <w:tcPr>
            <w:tcW w:w="1392" w:type="dxa"/>
            <w:tcBorders>
              <w:top w:val="nil"/>
              <w:left w:val="nil"/>
              <w:bottom w:val="nil"/>
              <w:right w:val="nil"/>
            </w:tcBorders>
            <w:noWrap/>
            <w:vAlign w:val="bottom"/>
            <w:hideMark/>
          </w:tcPr>
          <w:p w14:paraId="4CF8A69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47.594,11</w:t>
            </w:r>
          </w:p>
        </w:tc>
        <w:tc>
          <w:tcPr>
            <w:tcW w:w="1392" w:type="dxa"/>
            <w:tcBorders>
              <w:top w:val="nil"/>
              <w:left w:val="nil"/>
              <w:bottom w:val="nil"/>
              <w:right w:val="nil"/>
            </w:tcBorders>
            <w:noWrap/>
            <w:vAlign w:val="bottom"/>
            <w:hideMark/>
          </w:tcPr>
          <w:p w14:paraId="7A1B9DE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47.594,11</w:t>
            </w:r>
          </w:p>
        </w:tc>
        <w:tc>
          <w:tcPr>
            <w:tcW w:w="905" w:type="dxa"/>
            <w:tcBorders>
              <w:top w:val="nil"/>
              <w:left w:val="nil"/>
              <w:bottom w:val="nil"/>
              <w:right w:val="nil"/>
            </w:tcBorders>
            <w:noWrap/>
            <w:vAlign w:val="bottom"/>
            <w:hideMark/>
          </w:tcPr>
          <w:p w14:paraId="1085D02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325,13</w:t>
            </w:r>
          </w:p>
        </w:tc>
        <w:tc>
          <w:tcPr>
            <w:tcW w:w="1030" w:type="dxa"/>
            <w:gridSpan w:val="2"/>
            <w:tcBorders>
              <w:top w:val="nil"/>
              <w:left w:val="nil"/>
              <w:bottom w:val="nil"/>
              <w:right w:val="nil"/>
            </w:tcBorders>
            <w:noWrap/>
            <w:vAlign w:val="bottom"/>
            <w:hideMark/>
          </w:tcPr>
          <w:p w14:paraId="78905B2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1.031,11</w:t>
            </w:r>
          </w:p>
        </w:tc>
        <w:tc>
          <w:tcPr>
            <w:tcW w:w="905" w:type="dxa"/>
            <w:tcBorders>
              <w:top w:val="nil"/>
              <w:left w:val="nil"/>
              <w:bottom w:val="nil"/>
              <w:right w:val="nil"/>
            </w:tcBorders>
            <w:noWrap/>
            <w:vAlign w:val="bottom"/>
            <w:hideMark/>
          </w:tcPr>
          <w:p w14:paraId="5505332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9,84</w:t>
            </w:r>
          </w:p>
        </w:tc>
        <w:tc>
          <w:tcPr>
            <w:tcW w:w="905" w:type="dxa"/>
            <w:gridSpan w:val="2"/>
            <w:tcBorders>
              <w:top w:val="nil"/>
              <w:left w:val="nil"/>
              <w:bottom w:val="nil"/>
              <w:right w:val="nil"/>
            </w:tcBorders>
            <w:noWrap/>
            <w:vAlign w:val="bottom"/>
            <w:hideMark/>
          </w:tcPr>
          <w:p w14:paraId="4388D05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206" w:type="dxa"/>
            <w:vAlign w:val="center"/>
            <w:hideMark/>
          </w:tcPr>
          <w:p w14:paraId="72AE4E28"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671B68D2" w14:textId="77777777" w:rsidTr="00700274">
        <w:trPr>
          <w:trHeight w:val="289"/>
        </w:trPr>
        <w:tc>
          <w:tcPr>
            <w:tcW w:w="920" w:type="dxa"/>
            <w:tcBorders>
              <w:top w:val="nil"/>
              <w:left w:val="nil"/>
              <w:bottom w:val="nil"/>
              <w:right w:val="nil"/>
            </w:tcBorders>
            <w:noWrap/>
            <w:vAlign w:val="bottom"/>
            <w:hideMark/>
          </w:tcPr>
          <w:p w14:paraId="2F2EC24E" w14:textId="77777777" w:rsidR="00700274" w:rsidRPr="00700274" w:rsidRDefault="00700274" w:rsidP="00700274">
            <w:pPr>
              <w:jc w:val="right"/>
              <w:rPr>
                <w:rFonts w:ascii="Arial" w:eastAsia="Times New Roman" w:hAnsi="Arial" w:cs="Arial"/>
                <w:sz w:val="20"/>
                <w:szCs w:val="20"/>
                <w:lang w:eastAsia="hr-HR"/>
              </w:rPr>
            </w:pPr>
          </w:p>
        </w:tc>
        <w:tc>
          <w:tcPr>
            <w:tcW w:w="2771" w:type="dxa"/>
            <w:tcBorders>
              <w:top w:val="nil"/>
              <w:left w:val="nil"/>
              <w:bottom w:val="nil"/>
              <w:right w:val="nil"/>
            </w:tcBorders>
            <w:noWrap/>
            <w:vAlign w:val="bottom"/>
            <w:hideMark/>
          </w:tcPr>
          <w:p w14:paraId="2FE0EC9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62E08CC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5B84C1A5"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0F05C89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6BEDD13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1D7F8B2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4109901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26E8813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40B1044D"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61FECD18"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070F0ABB"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719A85CD" w14:textId="77777777" w:rsidTr="00700274">
        <w:trPr>
          <w:trHeight w:val="289"/>
        </w:trPr>
        <w:tc>
          <w:tcPr>
            <w:tcW w:w="920" w:type="dxa"/>
            <w:tcBorders>
              <w:top w:val="nil"/>
              <w:left w:val="nil"/>
              <w:bottom w:val="nil"/>
              <w:right w:val="nil"/>
            </w:tcBorders>
            <w:noWrap/>
            <w:vAlign w:val="bottom"/>
            <w:hideMark/>
          </w:tcPr>
          <w:p w14:paraId="219125A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771" w:type="dxa"/>
            <w:tcBorders>
              <w:top w:val="nil"/>
              <w:left w:val="nil"/>
              <w:bottom w:val="nil"/>
              <w:right w:val="nil"/>
            </w:tcBorders>
            <w:noWrap/>
            <w:vAlign w:val="bottom"/>
            <w:hideMark/>
          </w:tcPr>
          <w:p w14:paraId="585EE1B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4B0720F2"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6B87C578"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52AF7977"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30D3A139"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41DCDD20"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511BF129"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37FF983F"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6380875F"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54D62339"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36122823"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19051228" w14:textId="77777777" w:rsidTr="00700274">
        <w:trPr>
          <w:trHeight w:val="289"/>
        </w:trPr>
        <w:tc>
          <w:tcPr>
            <w:tcW w:w="3691" w:type="dxa"/>
            <w:gridSpan w:val="2"/>
            <w:tcBorders>
              <w:top w:val="nil"/>
              <w:left w:val="nil"/>
              <w:bottom w:val="nil"/>
              <w:right w:val="nil"/>
            </w:tcBorders>
            <w:noWrap/>
            <w:vAlign w:val="bottom"/>
            <w:hideMark/>
          </w:tcPr>
          <w:p w14:paraId="500C076D"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UKUPAN DONOS VIŠKA/MANJKA IZ PRETHODNIH GODINA</w:t>
            </w:r>
          </w:p>
        </w:tc>
        <w:tc>
          <w:tcPr>
            <w:tcW w:w="1289" w:type="dxa"/>
            <w:tcBorders>
              <w:top w:val="nil"/>
              <w:left w:val="nil"/>
              <w:bottom w:val="nil"/>
              <w:right w:val="nil"/>
            </w:tcBorders>
            <w:noWrap/>
            <w:vAlign w:val="bottom"/>
            <w:hideMark/>
          </w:tcPr>
          <w:p w14:paraId="7885C77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289" w:type="dxa"/>
            <w:tcBorders>
              <w:top w:val="nil"/>
              <w:left w:val="nil"/>
              <w:bottom w:val="nil"/>
              <w:right w:val="nil"/>
            </w:tcBorders>
            <w:noWrap/>
            <w:vAlign w:val="bottom"/>
            <w:hideMark/>
          </w:tcPr>
          <w:p w14:paraId="3F4255D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289" w:type="dxa"/>
            <w:tcBorders>
              <w:top w:val="nil"/>
              <w:left w:val="nil"/>
              <w:bottom w:val="nil"/>
              <w:right w:val="nil"/>
            </w:tcBorders>
            <w:noWrap/>
            <w:vAlign w:val="bottom"/>
            <w:hideMark/>
          </w:tcPr>
          <w:p w14:paraId="6EE497C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92" w:type="dxa"/>
            <w:tcBorders>
              <w:top w:val="nil"/>
              <w:left w:val="nil"/>
              <w:bottom w:val="nil"/>
              <w:right w:val="nil"/>
            </w:tcBorders>
            <w:noWrap/>
            <w:vAlign w:val="bottom"/>
            <w:hideMark/>
          </w:tcPr>
          <w:p w14:paraId="529FE31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92" w:type="dxa"/>
            <w:tcBorders>
              <w:top w:val="nil"/>
              <w:left w:val="nil"/>
              <w:bottom w:val="nil"/>
              <w:right w:val="nil"/>
            </w:tcBorders>
            <w:noWrap/>
            <w:vAlign w:val="bottom"/>
            <w:hideMark/>
          </w:tcPr>
          <w:p w14:paraId="5AD6F67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05" w:type="dxa"/>
            <w:tcBorders>
              <w:top w:val="nil"/>
              <w:left w:val="nil"/>
              <w:bottom w:val="nil"/>
              <w:right w:val="nil"/>
            </w:tcBorders>
            <w:noWrap/>
            <w:vAlign w:val="bottom"/>
            <w:hideMark/>
          </w:tcPr>
          <w:p w14:paraId="03BB082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030" w:type="dxa"/>
            <w:gridSpan w:val="2"/>
            <w:tcBorders>
              <w:top w:val="nil"/>
              <w:left w:val="nil"/>
              <w:bottom w:val="nil"/>
              <w:right w:val="nil"/>
            </w:tcBorders>
            <w:noWrap/>
            <w:vAlign w:val="bottom"/>
            <w:hideMark/>
          </w:tcPr>
          <w:p w14:paraId="3934ABD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05" w:type="dxa"/>
            <w:tcBorders>
              <w:top w:val="nil"/>
              <w:left w:val="nil"/>
              <w:bottom w:val="nil"/>
              <w:right w:val="nil"/>
            </w:tcBorders>
            <w:noWrap/>
            <w:vAlign w:val="bottom"/>
            <w:hideMark/>
          </w:tcPr>
          <w:p w14:paraId="34B1319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05" w:type="dxa"/>
            <w:gridSpan w:val="2"/>
            <w:tcBorders>
              <w:top w:val="nil"/>
              <w:left w:val="nil"/>
              <w:bottom w:val="nil"/>
              <w:right w:val="nil"/>
            </w:tcBorders>
            <w:noWrap/>
            <w:vAlign w:val="bottom"/>
            <w:hideMark/>
          </w:tcPr>
          <w:p w14:paraId="0CC9646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206" w:type="dxa"/>
            <w:vAlign w:val="center"/>
            <w:hideMark/>
          </w:tcPr>
          <w:p w14:paraId="251E5DE6"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11761FB5" w14:textId="77777777" w:rsidTr="00700274">
        <w:trPr>
          <w:trHeight w:val="289"/>
        </w:trPr>
        <w:tc>
          <w:tcPr>
            <w:tcW w:w="3691" w:type="dxa"/>
            <w:gridSpan w:val="2"/>
            <w:tcBorders>
              <w:top w:val="nil"/>
              <w:left w:val="nil"/>
              <w:bottom w:val="nil"/>
              <w:right w:val="nil"/>
            </w:tcBorders>
            <w:vAlign w:val="bottom"/>
            <w:hideMark/>
          </w:tcPr>
          <w:p w14:paraId="72963496"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DIO VIŠKA/MANJKA IZ PRETHODNIH GODINA KOJI ĆE SE POKRIT/RASPOREDITI U PLANIRANOM RAZDOBLJU</w:t>
            </w:r>
          </w:p>
        </w:tc>
        <w:tc>
          <w:tcPr>
            <w:tcW w:w="1289" w:type="dxa"/>
            <w:tcBorders>
              <w:top w:val="nil"/>
              <w:left w:val="nil"/>
              <w:bottom w:val="nil"/>
              <w:right w:val="nil"/>
            </w:tcBorders>
            <w:noWrap/>
            <w:vAlign w:val="bottom"/>
            <w:hideMark/>
          </w:tcPr>
          <w:p w14:paraId="076C573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289" w:type="dxa"/>
            <w:tcBorders>
              <w:top w:val="nil"/>
              <w:left w:val="nil"/>
              <w:bottom w:val="nil"/>
              <w:right w:val="nil"/>
            </w:tcBorders>
            <w:noWrap/>
            <w:vAlign w:val="bottom"/>
            <w:hideMark/>
          </w:tcPr>
          <w:p w14:paraId="625A315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50.886,08</w:t>
            </w:r>
          </w:p>
        </w:tc>
        <w:tc>
          <w:tcPr>
            <w:tcW w:w="1289" w:type="dxa"/>
            <w:tcBorders>
              <w:top w:val="nil"/>
              <w:left w:val="nil"/>
              <w:bottom w:val="nil"/>
              <w:right w:val="nil"/>
            </w:tcBorders>
            <w:noWrap/>
            <w:vAlign w:val="bottom"/>
            <w:hideMark/>
          </w:tcPr>
          <w:p w14:paraId="3923D37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42.606,08</w:t>
            </w:r>
          </w:p>
        </w:tc>
        <w:tc>
          <w:tcPr>
            <w:tcW w:w="1392" w:type="dxa"/>
            <w:tcBorders>
              <w:top w:val="nil"/>
              <w:left w:val="nil"/>
              <w:bottom w:val="nil"/>
              <w:right w:val="nil"/>
            </w:tcBorders>
            <w:noWrap/>
            <w:vAlign w:val="bottom"/>
            <w:hideMark/>
          </w:tcPr>
          <w:p w14:paraId="2E733AB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37.606,08</w:t>
            </w:r>
          </w:p>
        </w:tc>
        <w:tc>
          <w:tcPr>
            <w:tcW w:w="1392" w:type="dxa"/>
            <w:tcBorders>
              <w:top w:val="nil"/>
              <w:left w:val="nil"/>
              <w:bottom w:val="nil"/>
              <w:right w:val="nil"/>
            </w:tcBorders>
            <w:noWrap/>
            <w:vAlign w:val="bottom"/>
            <w:hideMark/>
          </w:tcPr>
          <w:p w14:paraId="159F6B5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37.606,08</w:t>
            </w:r>
          </w:p>
        </w:tc>
        <w:tc>
          <w:tcPr>
            <w:tcW w:w="905" w:type="dxa"/>
            <w:tcBorders>
              <w:top w:val="nil"/>
              <w:left w:val="nil"/>
              <w:bottom w:val="nil"/>
              <w:right w:val="nil"/>
            </w:tcBorders>
            <w:noWrap/>
            <w:vAlign w:val="bottom"/>
            <w:hideMark/>
          </w:tcPr>
          <w:p w14:paraId="1FE50C8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030" w:type="dxa"/>
            <w:gridSpan w:val="2"/>
            <w:tcBorders>
              <w:top w:val="nil"/>
              <w:left w:val="nil"/>
              <w:bottom w:val="nil"/>
              <w:right w:val="nil"/>
            </w:tcBorders>
            <w:noWrap/>
            <w:vAlign w:val="bottom"/>
            <w:hideMark/>
          </w:tcPr>
          <w:p w14:paraId="311E1B1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83,73</w:t>
            </w:r>
          </w:p>
        </w:tc>
        <w:tc>
          <w:tcPr>
            <w:tcW w:w="905" w:type="dxa"/>
            <w:tcBorders>
              <w:top w:val="nil"/>
              <w:left w:val="nil"/>
              <w:bottom w:val="nil"/>
              <w:right w:val="nil"/>
            </w:tcBorders>
            <w:noWrap/>
            <w:vAlign w:val="bottom"/>
            <w:hideMark/>
          </w:tcPr>
          <w:p w14:paraId="6B0213D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88,26</w:t>
            </w:r>
          </w:p>
        </w:tc>
        <w:tc>
          <w:tcPr>
            <w:tcW w:w="905" w:type="dxa"/>
            <w:gridSpan w:val="2"/>
            <w:tcBorders>
              <w:top w:val="nil"/>
              <w:left w:val="nil"/>
              <w:bottom w:val="nil"/>
              <w:right w:val="nil"/>
            </w:tcBorders>
            <w:noWrap/>
            <w:vAlign w:val="bottom"/>
            <w:hideMark/>
          </w:tcPr>
          <w:p w14:paraId="49C06B8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206" w:type="dxa"/>
            <w:vAlign w:val="center"/>
            <w:hideMark/>
          </w:tcPr>
          <w:p w14:paraId="75E947D8"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1DD3334E" w14:textId="77777777" w:rsidTr="00700274">
        <w:trPr>
          <w:trHeight w:val="637"/>
        </w:trPr>
        <w:tc>
          <w:tcPr>
            <w:tcW w:w="920" w:type="dxa"/>
            <w:tcBorders>
              <w:top w:val="nil"/>
              <w:left w:val="nil"/>
              <w:bottom w:val="nil"/>
              <w:right w:val="nil"/>
            </w:tcBorders>
            <w:noWrap/>
            <w:vAlign w:val="bottom"/>
            <w:hideMark/>
          </w:tcPr>
          <w:p w14:paraId="7BAB2E81" w14:textId="77777777" w:rsidR="00700274" w:rsidRPr="00700274" w:rsidRDefault="00700274" w:rsidP="00700274">
            <w:pPr>
              <w:jc w:val="right"/>
              <w:rPr>
                <w:rFonts w:ascii="Arial" w:eastAsia="Times New Roman" w:hAnsi="Arial" w:cs="Arial"/>
                <w:sz w:val="20"/>
                <w:szCs w:val="20"/>
                <w:lang w:eastAsia="hr-HR"/>
              </w:rPr>
            </w:pPr>
          </w:p>
        </w:tc>
        <w:tc>
          <w:tcPr>
            <w:tcW w:w="2771" w:type="dxa"/>
            <w:tcBorders>
              <w:top w:val="nil"/>
              <w:left w:val="nil"/>
              <w:bottom w:val="nil"/>
              <w:right w:val="nil"/>
            </w:tcBorders>
            <w:noWrap/>
            <w:vAlign w:val="bottom"/>
            <w:hideMark/>
          </w:tcPr>
          <w:p w14:paraId="7123FD3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0CB594ED"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2D1F044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289" w:type="dxa"/>
            <w:tcBorders>
              <w:top w:val="nil"/>
              <w:left w:val="nil"/>
              <w:bottom w:val="nil"/>
              <w:right w:val="nil"/>
            </w:tcBorders>
            <w:noWrap/>
            <w:vAlign w:val="bottom"/>
            <w:hideMark/>
          </w:tcPr>
          <w:p w14:paraId="19F3791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2C78959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92" w:type="dxa"/>
            <w:tcBorders>
              <w:top w:val="nil"/>
              <w:left w:val="nil"/>
              <w:bottom w:val="nil"/>
              <w:right w:val="nil"/>
            </w:tcBorders>
            <w:noWrap/>
            <w:vAlign w:val="bottom"/>
            <w:hideMark/>
          </w:tcPr>
          <w:p w14:paraId="291054FE"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72996D8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030" w:type="dxa"/>
            <w:gridSpan w:val="2"/>
            <w:tcBorders>
              <w:top w:val="nil"/>
              <w:left w:val="nil"/>
              <w:bottom w:val="nil"/>
              <w:right w:val="nil"/>
            </w:tcBorders>
            <w:noWrap/>
            <w:vAlign w:val="bottom"/>
            <w:hideMark/>
          </w:tcPr>
          <w:p w14:paraId="030B213F"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tcBorders>
              <w:top w:val="nil"/>
              <w:left w:val="nil"/>
              <w:bottom w:val="nil"/>
              <w:right w:val="nil"/>
            </w:tcBorders>
            <w:noWrap/>
            <w:vAlign w:val="bottom"/>
            <w:hideMark/>
          </w:tcPr>
          <w:p w14:paraId="5D071BA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05" w:type="dxa"/>
            <w:gridSpan w:val="2"/>
            <w:tcBorders>
              <w:top w:val="nil"/>
              <w:left w:val="nil"/>
              <w:bottom w:val="nil"/>
              <w:right w:val="nil"/>
            </w:tcBorders>
            <w:noWrap/>
            <w:vAlign w:val="bottom"/>
            <w:hideMark/>
          </w:tcPr>
          <w:p w14:paraId="74BD4849"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06" w:type="dxa"/>
            <w:vAlign w:val="center"/>
            <w:hideMark/>
          </w:tcPr>
          <w:p w14:paraId="1C8B0F35"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C5446E" w:rsidRPr="00700274" w14:paraId="3BDA8CE4" w14:textId="77777777" w:rsidTr="00700274">
        <w:trPr>
          <w:trHeight w:val="289"/>
        </w:trPr>
        <w:tc>
          <w:tcPr>
            <w:tcW w:w="3691" w:type="dxa"/>
            <w:gridSpan w:val="2"/>
            <w:tcBorders>
              <w:top w:val="nil"/>
              <w:left w:val="nil"/>
              <w:bottom w:val="nil"/>
              <w:right w:val="nil"/>
            </w:tcBorders>
            <w:noWrap/>
            <w:vAlign w:val="bottom"/>
            <w:hideMark/>
          </w:tcPr>
          <w:p w14:paraId="4A640303"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VIŠAK / MANJAK + NETO ZADUŽIVANJA / FINANCIRANJA</w:t>
            </w:r>
          </w:p>
        </w:tc>
        <w:tc>
          <w:tcPr>
            <w:tcW w:w="1289" w:type="dxa"/>
            <w:tcBorders>
              <w:top w:val="nil"/>
              <w:left w:val="nil"/>
              <w:bottom w:val="nil"/>
              <w:right w:val="nil"/>
            </w:tcBorders>
            <w:noWrap/>
            <w:vAlign w:val="bottom"/>
            <w:hideMark/>
          </w:tcPr>
          <w:p w14:paraId="79D4757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-157.379,87</w:t>
            </w:r>
          </w:p>
        </w:tc>
        <w:tc>
          <w:tcPr>
            <w:tcW w:w="1289" w:type="dxa"/>
            <w:tcBorders>
              <w:top w:val="nil"/>
              <w:left w:val="nil"/>
              <w:bottom w:val="nil"/>
              <w:right w:val="nil"/>
            </w:tcBorders>
            <w:noWrap/>
            <w:vAlign w:val="bottom"/>
            <w:hideMark/>
          </w:tcPr>
          <w:p w14:paraId="66AB14D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289" w:type="dxa"/>
            <w:tcBorders>
              <w:top w:val="nil"/>
              <w:left w:val="nil"/>
              <w:bottom w:val="nil"/>
              <w:right w:val="nil"/>
            </w:tcBorders>
            <w:noWrap/>
            <w:vAlign w:val="bottom"/>
            <w:hideMark/>
          </w:tcPr>
          <w:p w14:paraId="4C4C832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92" w:type="dxa"/>
            <w:tcBorders>
              <w:top w:val="nil"/>
              <w:left w:val="nil"/>
              <w:bottom w:val="nil"/>
              <w:right w:val="nil"/>
            </w:tcBorders>
            <w:noWrap/>
            <w:vAlign w:val="bottom"/>
            <w:hideMark/>
          </w:tcPr>
          <w:p w14:paraId="2E506EB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92" w:type="dxa"/>
            <w:tcBorders>
              <w:top w:val="nil"/>
              <w:left w:val="nil"/>
              <w:bottom w:val="nil"/>
              <w:right w:val="nil"/>
            </w:tcBorders>
            <w:noWrap/>
            <w:vAlign w:val="bottom"/>
            <w:hideMark/>
          </w:tcPr>
          <w:p w14:paraId="5EB3825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05" w:type="dxa"/>
            <w:tcBorders>
              <w:top w:val="nil"/>
              <w:left w:val="nil"/>
              <w:bottom w:val="nil"/>
              <w:right w:val="nil"/>
            </w:tcBorders>
            <w:noWrap/>
            <w:vAlign w:val="bottom"/>
            <w:hideMark/>
          </w:tcPr>
          <w:p w14:paraId="279C687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030" w:type="dxa"/>
            <w:gridSpan w:val="2"/>
            <w:tcBorders>
              <w:top w:val="nil"/>
              <w:left w:val="nil"/>
              <w:bottom w:val="nil"/>
              <w:right w:val="nil"/>
            </w:tcBorders>
            <w:noWrap/>
            <w:vAlign w:val="bottom"/>
            <w:hideMark/>
          </w:tcPr>
          <w:p w14:paraId="365FCEA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05" w:type="dxa"/>
            <w:tcBorders>
              <w:top w:val="nil"/>
              <w:left w:val="nil"/>
              <w:bottom w:val="nil"/>
              <w:right w:val="nil"/>
            </w:tcBorders>
            <w:noWrap/>
            <w:vAlign w:val="bottom"/>
            <w:hideMark/>
          </w:tcPr>
          <w:p w14:paraId="1486E1F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05" w:type="dxa"/>
            <w:gridSpan w:val="2"/>
            <w:tcBorders>
              <w:top w:val="nil"/>
              <w:left w:val="nil"/>
              <w:bottom w:val="nil"/>
              <w:right w:val="nil"/>
            </w:tcBorders>
            <w:noWrap/>
            <w:vAlign w:val="bottom"/>
            <w:hideMark/>
          </w:tcPr>
          <w:p w14:paraId="159679C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206" w:type="dxa"/>
            <w:vAlign w:val="center"/>
            <w:hideMark/>
          </w:tcPr>
          <w:p w14:paraId="48CB5722" w14:textId="77777777" w:rsidR="00700274" w:rsidRPr="00700274" w:rsidRDefault="00700274" w:rsidP="00700274">
            <w:pPr>
              <w:jc w:val="left"/>
              <w:rPr>
                <w:rFonts w:ascii="Times New Roman" w:eastAsia="Times New Roman" w:hAnsi="Times New Roman" w:cs="Times New Roman"/>
                <w:sz w:val="20"/>
                <w:szCs w:val="20"/>
                <w:lang w:eastAsia="hr-HR"/>
              </w:rPr>
            </w:pPr>
          </w:p>
        </w:tc>
      </w:tr>
    </w:tbl>
    <w:p w14:paraId="41317E10" w14:textId="6AEB4A46" w:rsidR="00C85F93" w:rsidRDefault="00700274" w:rsidP="00700274">
      <w:pPr>
        <w:tabs>
          <w:tab w:val="left" w:pos="45"/>
          <w:tab w:val="left" w:pos="6147"/>
        </w:tabs>
        <w:ind w:left="-567"/>
        <w:rPr>
          <w:rFonts w:ascii="Arial Narrow" w:hAnsi="Arial Narrow"/>
          <w:b/>
          <w:sz w:val="24"/>
        </w:rPr>
      </w:pPr>
      <w:r>
        <w:rPr>
          <w:rFonts w:ascii="Arial Narrow" w:hAnsi="Arial Narrow"/>
          <w:b/>
          <w:sz w:val="24"/>
        </w:rPr>
        <w:tab/>
      </w:r>
    </w:p>
    <w:p w14:paraId="704D396E" w14:textId="77777777" w:rsidR="00C85F93" w:rsidRDefault="00C85F93" w:rsidP="00264526">
      <w:pPr>
        <w:tabs>
          <w:tab w:val="left" w:pos="6147"/>
        </w:tabs>
        <w:ind w:left="-567"/>
        <w:jc w:val="right"/>
        <w:rPr>
          <w:rFonts w:ascii="Arial Narrow" w:hAnsi="Arial Narrow"/>
          <w:b/>
          <w:sz w:val="24"/>
        </w:rPr>
      </w:pPr>
    </w:p>
    <w:p w14:paraId="2A726EE5" w14:textId="77777777" w:rsidR="00700274" w:rsidRDefault="00700274" w:rsidP="00700274">
      <w:pPr>
        <w:tabs>
          <w:tab w:val="left" w:pos="75"/>
          <w:tab w:val="left" w:pos="6147"/>
        </w:tabs>
        <w:ind w:left="-567"/>
        <w:rPr>
          <w:rFonts w:ascii="Arial Narrow" w:hAnsi="Arial Narrow"/>
          <w:b/>
          <w:sz w:val="24"/>
        </w:rPr>
      </w:pPr>
      <w:r>
        <w:rPr>
          <w:rFonts w:ascii="Arial Narrow" w:hAnsi="Arial Narrow"/>
          <w:b/>
          <w:sz w:val="24"/>
        </w:rPr>
        <w:tab/>
      </w:r>
    </w:p>
    <w:tbl>
      <w:tblPr>
        <w:tblW w:w="14610" w:type="dxa"/>
        <w:tblLook w:val="04A0" w:firstRow="1" w:lastRow="0" w:firstColumn="1" w:lastColumn="0" w:noHBand="0" w:noVBand="1"/>
      </w:tblPr>
      <w:tblGrid>
        <w:gridCol w:w="928"/>
        <w:gridCol w:w="2806"/>
        <w:gridCol w:w="1384"/>
        <w:gridCol w:w="1384"/>
        <w:gridCol w:w="1384"/>
        <w:gridCol w:w="1495"/>
        <w:gridCol w:w="1495"/>
        <w:gridCol w:w="972"/>
        <w:gridCol w:w="995"/>
        <w:gridCol w:w="972"/>
        <w:gridCol w:w="972"/>
      </w:tblGrid>
      <w:tr w:rsidR="00C5446E" w:rsidRPr="00700274" w14:paraId="5BC3AB89" w14:textId="77777777" w:rsidTr="00700274">
        <w:trPr>
          <w:trHeight w:val="1082"/>
        </w:trPr>
        <w:tc>
          <w:tcPr>
            <w:tcW w:w="14610" w:type="dxa"/>
            <w:gridSpan w:val="11"/>
            <w:tcBorders>
              <w:top w:val="nil"/>
              <w:left w:val="nil"/>
              <w:bottom w:val="nil"/>
              <w:right w:val="nil"/>
            </w:tcBorders>
            <w:vAlign w:val="center"/>
            <w:hideMark/>
          </w:tcPr>
          <w:p w14:paraId="03151B44" w14:textId="77777777" w:rsidR="00700274" w:rsidRPr="00700274" w:rsidRDefault="00700274" w:rsidP="00700274">
            <w:pPr>
              <w:jc w:val="left"/>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lastRenderedPageBreak/>
              <w:t>A. RAČUN PRIHODA I RASHODA   -     OPĆI DIO PLANA I PROJEKCIJA PRORAČUNA- PRIHODI I RASHODI PREMA EKONOMSKOJ KLASIFIKACIJI</w:t>
            </w:r>
          </w:p>
        </w:tc>
      </w:tr>
      <w:tr w:rsidR="00C5446E" w:rsidRPr="00700274" w14:paraId="03091827" w14:textId="77777777" w:rsidTr="00700274">
        <w:trPr>
          <w:trHeight w:val="343"/>
        </w:trPr>
        <w:tc>
          <w:tcPr>
            <w:tcW w:w="14610" w:type="dxa"/>
            <w:gridSpan w:val="11"/>
            <w:tcBorders>
              <w:top w:val="nil"/>
              <w:left w:val="nil"/>
              <w:bottom w:val="nil"/>
              <w:right w:val="nil"/>
            </w:tcBorders>
            <w:noWrap/>
            <w:vAlign w:val="bottom"/>
            <w:hideMark/>
          </w:tcPr>
          <w:p w14:paraId="7C988A93"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OPĆI DIO</w:t>
            </w:r>
          </w:p>
        </w:tc>
      </w:tr>
      <w:tr w:rsidR="00700274" w:rsidRPr="00700274" w14:paraId="70C18B96" w14:textId="77777777" w:rsidTr="00700274">
        <w:trPr>
          <w:trHeight w:val="343"/>
        </w:trPr>
        <w:tc>
          <w:tcPr>
            <w:tcW w:w="913" w:type="dxa"/>
            <w:tcBorders>
              <w:top w:val="nil"/>
              <w:left w:val="nil"/>
              <w:bottom w:val="nil"/>
              <w:right w:val="nil"/>
            </w:tcBorders>
            <w:noWrap/>
            <w:vAlign w:val="bottom"/>
            <w:hideMark/>
          </w:tcPr>
          <w:p w14:paraId="0EF02F44" w14:textId="77777777" w:rsidR="00700274" w:rsidRPr="00700274" w:rsidRDefault="00700274" w:rsidP="00700274">
            <w:pPr>
              <w:jc w:val="center"/>
              <w:rPr>
                <w:rFonts w:ascii="Arial" w:eastAsia="Times New Roman" w:hAnsi="Arial" w:cs="Arial"/>
                <w:b/>
                <w:bCs/>
                <w:sz w:val="20"/>
                <w:szCs w:val="20"/>
                <w:lang w:eastAsia="hr-HR"/>
              </w:rPr>
            </w:pPr>
          </w:p>
        </w:tc>
        <w:tc>
          <w:tcPr>
            <w:tcW w:w="2806" w:type="dxa"/>
            <w:tcBorders>
              <w:top w:val="nil"/>
              <w:left w:val="nil"/>
              <w:bottom w:val="nil"/>
              <w:right w:val="nil"/>
            </w:tcBorders>
            <w:noWrap/>
            <w:vAlign w:val="bottom"/>
            <w:hideMark/>
          </w:tcPr>
          <w:p w14:paraId="2F5205C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62" w:type="dxa"/>
            <w:tcBorders>
              <w:top w:val="nil"/>
              <w:left w:val="nil"/>
              <w:bottom w:val="nil"/>
              <w:right w:val="nil"/>
            </w:tcBorders>
            <w:noWrap/>
            <w:vAlign w:val="bottom"/>
            <w:hideMark/>
          </w:tcPr>
          <w:p w14:paraId="78B50F2A"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62" w:type="dxa"/>
            <w:tcBorders>
              <w:top w:val="nil"/>
              <w:left w:val="nil"/>
              <w:bottom w:val="nil"/>
              <w:right w:val="nil"/>
            </w:tcBorders>
            <w:noWrap/>
            <w:vAlign w:val="bottom"/>
            <w:hideMark/>
          </w:tcPr>
          <w:p w14:paraId="5513B6F7"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62" w:type="dxa"/>
            <w:tcBorders>
              <w:top w:val="nil"/>
              <w:left w:val="nil"/>
              <w:bottom w:val="nil"/>
              <w:right w:val="nil"/>
            </w:tcBorders>
            <w:noWrap/>
            <w:vAlign w:val="bottom"/>
            <w:hideMark/>
          </w:tcPr>
          <w:p w14:paraId="705F138B"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472" w:type="dxa"/>
            <w:tcBorders>
              <w:top w:val="nil"/>
              <w:left w:val="nil"/>
              <w:bottom w:val="nil"/>
              <w:right w:val="nil"/>
            </w:tcBorders>
            <w:noWrap/>
            <w:vAlign w:val="bottom"/>
            <w:hideMark/>
          </w:tcPr>
          <w:p w14:paraId="0A7DB855"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472" w:type="dxa"/>
            <w:tcBorders>
              <w:top w:val="nil"/>
              <w:left w:val="nil"/>
              <w:bottom w:val="nil"/>
              <w:right w:val="nil"/>
            </w:tcBorders>
            <w:noWrap/>
            <w:vAlign w:val="bottom"/>
            <w:hideMark/>
          </w:tcPr>
          <w:p w14:paraId="141539A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57" w:type="dxa"/>
            <w:tcBorders>
              <w:top w:val="nil"/>
              <w:left w:val="nil"/>
              <w:bottom w:val="nil"/>
              <w:right w:val="nil"/>
            </w:tcBorders>
            <w:noWrap/>
            <w:vAlign w:val="bottom"/>
            <w:hideMark/>
          </w:tcPr>
          <w:p w14:paraId="0D523615"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79" w:type="dxa"/>
            <w:tcBorders>
              <w:top w:val="nil"/>
              <w:left w:val="nil"/>
              <w:bottom w:val="nil"/>
              <w:right w:val="nil"/>
            </w:tcBorders>
            <w:noWrap/>
            <w:vAlign w:val="bottom"/>
            <w:hideMark/>
          </w:tcPr>
          <w:p w14:paraId="25F178C1"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57" w:type="dxa"/>
            <w:tcBorders>
              <w:top w:val="nil"/>
              <w:left w:val="nil"/>
              <w:bottom w:val="nil"/>
              <w:right w:val="nil"/>
            </w:tcBorders>
            <w:noWrap/>
            <w:vAlign w:val="bottom"/>
            <w:hideMark/>
          </w:tcPr>
          <w:p w14:paraId="3BB255A3"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957" w:type="dxa"/>
            <w:tcBorders>
              <w:top w:val="nil"/>
              <w:left w:val="nil"/>
              <w:bottom w:val="nil"/>
              <w:right w:val="nil"/>
            </w:tcBorders>
            <w:noWrap/>
            <w:vAlign w:val="bottom"/>
            <w:hideMark/>
          </w:tcPr>
          <w:p w14:paraId="438C19AB" w14:textId="77777777" w:rsidR="00700274" w:rsidRPr="00700274" w:rsidRDefault="00700274" w:rsidP="00700274">
            <w:pPr>
              <w:jc w:val="left"/>
              <w:rPr>
                <w:rFonts w:ascii="Times New Roman" w:eastAsia="Times New Roman" w:hAnsi="Times New Roman" w:cs="Times New Roman"/>
                <w:sz w:val="20"/>
                <w:szCs w:val="20"/>
                <w:lang w:eastAsia="hr-HR"/>
              </w:rPr>
            </w:pPr>
          </w:p>
        </w:tc>
      </w:tr>
      <w:tr w:rsidR="00700274" w:rsidRPr="00700274" w14:paraId="1B08F444" w14:textId="77777777" w:rsidTr="00700274">
        <w:trPr>
          <w:trHeight w:val="343"/>
        </w:trPr>
        <w:tc>
          <w:tcPr>
            <w:tcW w:w="913" w:type="dxa"/>
            <w:tcBorders>
              <w:top w:val="nil"/>
              <w:left w:val="nil"/>
              <w:bottom w:val="nil"/>
              <w:right w:val="nil"/>
            </w:tcBorders>
            <w:noWrap/>
            <w:vAlign w:val="bottom"/>
            <w:hideMark/>
          </w:tcPr>
          <w:p w14:paraId="4C14EADC"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2806" w:type="dxa"/>
            <w:tcBorders>
              <w:top w:val="nil"/>
              <w:left w:val="nil"/>
              <w:bottom w:val="nil"/>
              <w:right w:val="nil"/>
            </w:tcBorders>
            <w:noWrap/>
            <w:vAlign w:val="bottom"/>
            <w:hideMark/>
          </w:tcPr>
          <w:p w14:paraId="5982CD0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62" w:type="dxa"/>
            <w:tcBorders>
              <w:top w:val="nil"/>
              <w:left w:val="nil"/>
              <w:bottom w:val="nil"/>
              <w:right w:val="nil"/>
            </w:tcBorders>
            <w:noWrap/>
            <w:vAlign w:val="bottom"/>
            <w:hideMark/>
          </w:tcPr>
          <w:p w14:paraId="09FFFD28"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IZVRŠENJE</w:t>
            </w:r>
          </w:p>
        </w:tc>
        <w:tc>
          <w:tcPr>
            <w:tcW w:w="1362" w:type="dxa"/>
            <w:tcBorders>
              <w:top w:val="nil"/>
              <w:left w:val="nil"/>
              <w:bottom w:val="nil"/>
              <w:right w:val="nil"/>
            </w:tcBorders>
            <w:noWrap/>
            <w:vAlign w:val="bottom"/>
            <w:hideMark/>
          </w:tcPr>
          <w:p w14:paraId="3C9F8DD2"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PLAN</w:t>
            </w:r>
          </w:p>
        </w:tc>
        <w:tc>
          <w:tcPr>
            <w:tcW w:w="1362" w:type="dxa"/>
            <w:tcBorders>
              <w:top w:val="nil"/>
              <w:left w:val="nil"/>
              <w:bottom w:val="nil"/>
              <w:right w:val="nil"/>
            </w:tcBorders>
            <w:noWrap/>
            <w:vAlign w:val="bottom"/>
            <w:hideMark/>
          </w:tcPr>
          <w:p w14:paraId="50108429"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PLAN</w:t>
            </w:r>
          </w:p>
        </w:tc>
        <w:tc>
          <w:tcPr>
            <w:tcW w:w="1472" w:type="dxa"/>
            <w:tcBorders>
              <w:top w:val="nil"/>
              <w:left w:val="nil"/>
              <w:bottom w:val="nil"/>
              <w:right w:val="nil"/>
            </w:tcBorders>
            <w:noWrap/>
            <w:vAlign w:val="bottom"/>
            <w:hideMark/>
          </w:tcPr>
          <w:p w14:paraId="24AAEEB0"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PROJEKCIJA</w:t>
            </w:r>
          </w:p>
        </w:tc>
        <w:tc>
          <w:tcPr>
            <w:tcW w:w="1472" w:type="dxa"/>
            <w:tcBorders>
              <w:top w:val="nil"/>
              <w:left w:val="nil"/>
              <w:bottom w:val="nil"/>
              <w:right w:val="nil"/>
            </w:tcBorders>
            <w:noWrap/>
            <w:vAlign w:val="bottom"/>
            <w:hideMark/>
          </w:tcPr>
          <w:p w14:paraId="4C93AEF4"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PROJEKCIJA</w:t>
            </w:r>
          </w:p>
        </w:tc>
        <w:tc>
          <w:tcPr>
            <w:tcW w:w="957" w:type="dxa"/>
            <w:tcBorders>
              <w:top w:val="nil"/>
              <w:left w:val="nil"/>
              <w:bottom w:val="nil"/>
              <w:right w:val="nil"/>
            </w:tcBorders>
            <w:noWrap/>
            <w:vAlign w:val="bottom"/>
            <w:hideMark/>
          </w:tcPr>
          <w:p w14:paraId="58AB9863"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979" w:type="dxa"/>
            <w:tcBorders>
              <w:top w:val="nil"/>
              <w:left w:val="nil"/>
              <w:bottom w:val="nil"/>
              <w:right w:val="nil"/>
            </w:tcBorders>
            <w:noWrap/>
            <w:vAlign w:val="bottom"/>
            <w:hideMark/>
          </w:tcPr>
          <w:p w14:paraId="4A01EE53"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957" w:type="dxa"/>
            <w:tcBorders>
              <w:top w:val="nil"/>
              <w:left w:val="nil"/>
              <w:bottom w:val="nil"/>
              <w:right w:val="nil"/>
            </w:tcBorders>
            <w:noWrap/>
            <w:vAlign w:val="bottom"/>
            <w:hideMark/>
          </w:tcPr>
          <w:p w14:paraId="4720B042"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c>
          <w:tcPr>
            <w:tcW w:w="957" w:type="dxa"/>
            <w:tcBorders>
              <w:top w:val="nil"/>
              <w:left w:val="nil"/>
              <w:bottom w:val="nil"/>
              <w:right w:val="nil"/>
            </w:tcBorders>
            <w:noWrap/>
            <w:vAlign w:val="bottom"/>
            <w:hideMark/>
          </w:tcPr>
          <w:p w14:paraId="4C16A01A"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INDEKS</w:t>
            </w:r>
          </w:p>
        </w:tc>
      </w:tr>
      <w:tr w:rsidR="00700274" w:rsidRPr="00700274" w14:paraId="3E48F005" w14:textId="77777777" w:rsidTr="00700274">
        <w:trPr>
          <w:trHeight w:val="343"/>
        </w:trPr>
        <w:tc>
          <w:tcPr>
            <w:tcW w:w="913" w:type="dxa"/>
            <w:tcBorders>
              <w:top w:val="nil"/>
              <w:left w:val="nil"/>
              <w:bottom w:val="nil"/>
              <w:right w:val="nil"/>
            </w:tcBorders>
            <w:noWrap/>
            <w:vAlign w:val="bottom"/>
            <w:hideMark/>
          </w:tcPr>
          <w:p w14:paraId="418FA0FB" w14:textId="77777777" w:rsidR="00700274" w:rsidRPr="00700274" w:rsidRDefault="00700274" w:rsidP="00700274">
            <w:pPr>
              <w:jc w:val="center"/>
              <w:rPr>
                <w:rFonts w:ascii="Arial" w:eastAsia="Times New Roman" w:hAnsi="Arial" w:cs="Arial"/>
                <w:b/>
                <w:bCs/>
                <w:sz w:val="20"/>
                <w:szCs w:val="20"/>
                <w:lang w:eastAsia="hr-HR"/>
              </w:rPr>
            </w:pPr>
          </w:p>
        </w:tc>
        <w:tc>
          <w:tcPr>
            <w:tcW w:w="2806" w:type="dxa"/>
            <w:tcBorders>
              <w:top w:val="nil"/>
              <w:left w:val="nil"/>
              <w:bottom w:val="nil"/>
              <w:right w:val="nil"/>
            </w:tcBorders>
            <w:noWrap/>
            <w:vAlign w:val="bottom"/>
            <w:hideMark/>
          </w:tcPr>
          <w:p w14:paraId="3E1F9394" w14:textId="77777777" w:rsidR="00700274" w:rsidRPr="00700274" w:rsidRDefault="00700274" w:rsidP="00700274">
            <w:pPr>
              <w:jc w:val="left"/>
              <w:rPr>
                <w:rFonts w:ascii="Times New Roman" w:eastAsia="Times New Roman" w:hAnsi="Times New Roman" w:cs="Times New Roman"/>
                <w:sz w:val="20"/>
                <w:szCs w:val="20"/>
                <w:lang w:eastAsia="hr-HR"/>
              </w:rPr>
            </w:pPr>
          </w:p>
        </w:tc>
        <w:tc>
          <w:tcPr>
            <w:tcW w:w="1362" w:type="dxa"/>
            <w:tcBorders>
              <w:top w:val="nil"/>
              <w:left w:val="nil"/>
              <w:bottom w:val="nil"/>
              <w:right w:val="nil"/>
            </w:tcBorders>
            <w:noWrap/>
            <w:vAlign w:val="bottom"/>
            <w:hideMark/>
          </w:tcPr>
          <w:p w14:paraId="5C6D58CD"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1</w:t>
            </w:r>
          </w:p>
        </w:tc>
        <w:tc>
          <w:tcPr>
            <w:tcW w:w="1362" w:type="dxa"/>
            <w:tcBorders>
              <w:top w:val="nil"/>
              <w:left w:val="nil"/>
              <w:bottom w:val="nil"/>
              <w:right w:val="nil"/>
            </w:tcBorders>
            <w:noWrap/>
            <w:vAlign w:val="bottom"/>
            <w:hideMark/>
          </w:tcPr>
          <w:p w14:paraId="69F4879D"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w:t>
            </w:r>
          </w:p>
        </w:tc>
        <w:tc>
          <w:tcPr>
            <w:tcW w:w="1362" w:type="dxa"/>
            <w:tcBorders>
              <w:top w:val="nil"/>
              <w:left w:val="nil"/>
              <w:bottom w:val="nil"/>
              <w:right w:val="nil"/>
            </w:tcBorders>
            <w:noWrap/>
            <w:vAlign w:val="bottom"/>
            <w:hideMark/>
          </w:tcPr>
          <w:p w14:paraId="65037563"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3</w:t>
            </w:r>
          </w:p>
        </w:tc>
        <w:tc>
          <w:tcPr>
            <w:tcW w:w="1472" w:type="dxa"/>
            <w:tcBorders>
              <w:top w:val="nil"/>
              <w:left w:val="nil"/>
              <w:bottom w:val="nil"/>
              <w:right w:val="nil"/>
            </w:tcBorders>
            <w:noWrap/>
            <w:vAlign w:val="bottom"/>
            <w:hideMark/>
          </w:tcPr>
          <w:p w14:paraId="50BB519F"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4</w:t>
            </w:r>
          </w:p>
        </w:tc>
        <w:tc>
          <w:tcPr>
            <w:tcW w:w="1472" w:type="dxa"/>
            <w:tcBorders>
              <w:top w:val="nil"/>
              <w:left w:val="nil"/>
              <w:bottom w:val="nil"/>
              <w:right w:val="nil"/>
            </w:tcBorders>
            <w:noWrap/>
            <w:vAlign w:val="bottom"/>
            <w:hideMark/>
          </w:tcPr>
          <w:p w14:paraId="3D3727DD"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5</w:t>
            </w:r>
          </w:p>
        </w:tc>
        <w:tc>
          <w:tcPr>
            <w:tcW w:w="957" w:type="dxa"/>
            <w:tcBorders>
              <w:top w:val="nil"/>
              <w:left w:val="nil"/>
              <w:bottom w:val="nil"/>
              <w:right w:val="nil"/>
            </w:tcBorders>
            <w:noWrap/>
            <w:vAlign w:val="bottom"/>
            <w:hideMark/>
          </w:tcPr>
          <w:p w14:paraId="080120BB"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6</w:t>
            </w:r>
          </w:p>
        </w:tc>
        <w:tc>
          <w:tcPr>
            <w:tcW w:w="979" w:type="dxa"/>
            <w:tcBorders>
              <w:top w:val="nil"/>
              <w:left w:val="nil"/>
              <w:bottom w:val="nil"/>
              <w:right w:val="nil"/>
            </w:tcBorders>
            <w:noWrap/>
            <w:vAlign w:val="bottom"/>
            <w:hideMark/>
          </w:tcPr>
          <w:p w14:paraId="2E515870"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7</w:t>
            </w:r>
          </w:p>
        </w:tc>
        <w:tc>
          <w:tcPr>
            <w:tcW w:w="957" w:type="dxa"/>
            <w:tcBorders>
              <w:top w:val="nil"/>
              <w:left w:val="nil"/>
              <w:bottom w:val="nil"/>
              <w:right w:val="nil"/>
            </w:tcBorders>
            <w:noWrap/>
            <w:vAlign w:val="bottom"/>
            <w:hideMark/>
          </w:tcPr>
          <w:p w14:paraId="01BA8480"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8</w:t>
            </w:r>
          </w:p>
        </w:tc>
        <w:tc>
          <w:tcPr>
            <w:tcW w:w="957" w:type="dxa"/>
            <w:tcBorders>
              <w:top w:val="nil"/>
              <w:left w:val="nil"/>
              <w:bottom w:val="nil"/>
              <w:right w:val="nil"/>
            </w:tcBorders>
            <w:noWrap/>
            <w:vAlign w:val="bottom"/>
            <w:hideMark/>
          </w:tcPr>
          <w:p w14:paraId="6B79E4BC"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9</w:t>
            </w:r>
          </w:p>
        </w:tc>
      </w:tr>
      <w:tr w:rsidR="00700274" w:rsidRPr="00700274" w14:paraId="32C0CD83" w14:textId="77777777" w:rsidTr="00700274">
        <w:trPr>
          <w:trHeight w:val="343"/>
        </w:trPr>
        <w:tc>
          <w:tcPr>
            <w:tcW w:w="913" w:type="dxa"/>
            <w:tcBorders>
              <w:top w:val="nil"/>
              <w:left w:val="nil"/>
              <w:bottom w:val="nil"/>
              <w:right w:val="nil"/>
            </w:tcBorders>
            <w:noWrap/>
            <w:vAlign w:val="bottom"/>
            <w:hideMark/>
          </w:tcPr>
          <w:p w14:paraId="0F2CB3A1" w14:textId="77777777" w:rsidR="00700274" w:rsidRPr="00700274" w:rsidRDefault="00700274" w:rsidP="00700274">
            <w:pPr>
              <w:jc w:val="left"/>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BROJ KONTA</w:t>
            </w:r>
          </w:p>
        </w:tc>
        <w:tc>
          <w:tcPr>
            <w:tcW w:w="2806" w:type="dxa"/>
            <w:tcBorders>
              <w:top w:val="nil"/>
              <w:left w:val="nil"/>
              <w:bottom w:val="nil"/>
              <w:right w:val="nil"/>
            </w:tcBorders>
            <w:noWrap/>
            <w:vAlign w:val="bottom"/>
            <w:hideMark/>
          </w:tcPr>
          <w:p w14:paraId="40F3E9BA" w14:textId="77777777" w:rsidR="00700274" w:rsidRPr="00700274" w:rsidRDefault="00700274" w:rsidP="00700274">
            <w:pPr>
              <w:jc w:val="left"/>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VRSTA PRIHODA / PRIMITAKA</w:t>
            </w:r>
          </w:p>
        </w:tc>
        <w:tc>
          <w:tcPr>
            <w:tcW w:w="1362" w:type="dxa"/>
            <w:tcBorders>
              <w:top w:val="nil"/>
              <w:left w:val="nil"/>
              <w:bottom w:val="nil"/>
              <w:right w:val="nil"/>
            </w:tcBorders>
            <w:noWrap/>
            <w:vAlign w:val="bottom"/>
            <w:hideMark/>
          </w:tcPr>
          <w:p w14:paraId="685A4DEC"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01.01.2024. - 31.12.2024.</w:t>
            </w:r>
          </w:p>
        </w:tc>
        <w:tc>
          <w:tcPr>
            <w:tcW w:w="1362" w:type="dxa"/>
            <w:tcBorders>
              <w:top w:val="nil"/>
              <w:left w:val="nil"/>
              <w:bottom w:val="nil"/>
              <w:right w:val="nil"/>
            </w:tcBorders>
            <w:noWrap/>
            <w:vAlign w:val="bottom"/>
            <w:hideMark/>
          </w:tcPr>
          <w:p w14:paraId="6B6C5044"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2025</w:t>
            </w:r>
          </w:p>
        </w:tc>
        <w:tc>
          <w:tcPr>
            <w:tcW w:w="1362" w:type="dxa"/>
            <w:tcBorders>
              <w:top w:val="nil"/>
              <w:left w:val="nil"/>
              <w:bottom w:val="nil"/>
              <w:right w:val="nil"/>
            </w:tcBorders>
            <w:noWrap/>
            <w:vAlign w:val="bottom"/>
            <w:hideMark/>
          </w:tcPr>
          <w:p w14:paraId="3550325F"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2026</w:t>
            </w:r>
          </w:p>
        </w:tc>
        <w:tc>
          <w:tcPr>
            <w:tcW w:w="1472" w:type="dxa"/>
            <w:tcBorders>
              <w:top w:val="nil"/>
              <w:left w:val="nil"/>
              <w:bottom w:val="nil"/>
              <w:right w:val="nil"/>
            </w:tcBorders>
            <w:noWrap/>
            <w:vAlign w:val="bottom"/>
            <w:hideMark/>
          </w:tcPr>
          <w:p w14:paraId="60A92F1E"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2027</w:t>
            </w:r>
          </w:p>
        </w:tc>
        <w:tc>
          <w:tcPr>
            <w:tcW w:w="1472" w:type="dxa"/>
            <w:tcBorders>
              <w:top w:val="nil"/>
              <w:left w:val="nil"/>
              <w:bottom w:val="nil"/>
              <w:right w:val="nil"/>
            </w:tcBorders>
            <w:noWrap/>
            <w:vAlign w:val="bottom"/>
            <w:hideMark/>
          </w:tcPr>
          <w:p w14:paraId="55816C1C"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2028</w:t>
            </w:r>
          </w:p>
        </w:tc>
        <w:tc>
          <w:tcPr>
            <w:tcW w:w="957" w:type="dxa"/>
            <w:tcBorders>
              <w:top w:val="nil"/>
              <w:left w:val="nil"/>
              <w:bottom w:val="nil"/>
              <w:right w:val="nil"/>
            </w:tcBorders>
            <w:noWrap/>
            <w:vAlign w:val="bottom"/>
            <w:hideMark/>
          </w:tcPr>
          <w:p w14:paraId="611D62AF"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2/1</w:t>
            </w:r>
          </w:p>
        </w:tc>
        <w:tc>
          <w:tcPr>
            <w:tcW w:w="979" w:type="dxa"/>
            <w:tcBorders>
              <w:top w:val="nil"/>
              <w:left w:val="nil"/>
              <w:bottom w:val="nil"/>
              <w:right w:val="nil"/>
            </w:tcBorders>
            <w:noWrap/>
            <w:vAlign w:val="bottom"/>
            <w:hideMark/>
          </w:tcPr>
          <w:p w14:paraId="3F5FBEB9"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3/2</w:t>
            </w:r>
          </w:p>
        </w:tc>
        <w:tc>
          <w:tcPr>
            <w:tcW w:w="957" w:type="dxa"/>
            <w:tcBorders>
              <w:top w:val="nil"/>
              <w:left w:val="nil"/>
              <w:bottom w:val="nil"/>
              <w:right w:val="nil"/>
            </w:tcBorders>
            <w:noWrap/>
            <w:vAlign w:val="bottom"/>
            <w:hideMark/>
          </w:tcPr>
          <w:p w14:paraId="57248F4E"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4/3</w:t>
            </w:r>
          </w:p>
        </w:tc>
        <w:tc>
          <w:tcPr>
            <w:tcW w:w="957" w:type="dxa"/>
            <w:tcBorders>
              <w:top w:val="nil"/>
              <w:left w:val="nil"/>
              <w:bottom w:val="nil"/>
              <w:right w:val="nil"/>
            </w:tcBorders>
            <w:noWrap/>
            <w:vAlign w:val="bottom"/>
            <w:hideMark/>
          </w:tcPr>
          <w:p w14:paraId="309A83D8" w14:textId="77777777" w:rsidR="00700274" w:rsidRPr="00700274" w:rsidRDefault="00700274" w:rsidP="00700274">
            <w:pPr>
              <w:jc w:val="center"/>
              <w:rPr>
                <w:rFonts w:ascii="Arial" w:eastAsia="Times New Roman" w:hAnsi="Arial" w:cs="Arial"/>
                <w:b/>
                <w:bCs/>
                <w:sz w:val="20"/>
                <w:szCs w:val="20"/>
                <w:lang w:eastAsia="hr-HR"/>
              </w:rPr>
            </w:pPr>
            <w:r w:rsidRPr="00700274">
              <w:rPr>
                <w:rFonts w:ascii="Arial" w:eastAsia="Times New Roman" w:hAnsi="Arial" w:cs="Arial"/>
                <w:b/>
                <w:bCs/>
                <w:sz w:val="20"/>
                <w:szCs w:val="20"/>
                <w:lang w:eastAsia="hr-HR"/>
              </w:rPr>
              <w:t>5/4</w:t>
            </w:r>
          </w:p>
        </w:tc>
      </w:tr>
      <w:tr w:rsidR="00700274" w:rsidRPr="00700274" w14:paraId="12BB9CF8" w14:textId="77777777" w:rsidTr="00700274">
        <w:trPr>
          <w:trHeight w:val="343"/>
        </w:trPr>
        <w:tc>
          <w:tcPr>
            <w:tcW w:w="3720" w:type="dxa"/>
            <w:gridSpan w:val="2"/>
            <w:tcBorders>
              <w:top w:val="nil"/>
              <w:left w:val="nil"/>
              <w:bottom w:val="nil"/>
              <w:right w:val="nil"/>
            </w:tcBorders>
            <w:shd w:val="clear" w:color="000000" w:fill="808080"/>
            <w:noWrap/>
            <w:vAlign w:val="bottom"/>
            <w:hideMark/>
          </w:tcPr>
          <w:p w14:paraId="2998DE7A"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A. RAČUN PRIHODA I RASHODA</w:t>
            </w:r>
          </w:p>
        </w:tc>
        <w:tc>
          <w:tcPr>
            <w:tcW w:w="1362" w:type="dxa"/>
            <w:tcBorders>
              <w:top w:val="nil"/>
              <w:left w:val="nil"/>
              <w:bottom w:val="nil"/>
              <w:right w:val="nil"/>
            </w:tcBorders>
            <w:shd w:val="clear" w:color="000000" w:fill="808080"/>
            <w:noWrap/>
            <w:vAlign w:val="bottom"/>
            <w:hideMark/>
          </w:tcPr>
          <w:p w14:paraId="689BB786"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362" w:type="dxa"/>
            <w:tcBorders>
              <w:top w:val="nil"/>
              <w:left w:val="nil"/>
              <w:bottom w:val="nil"/>
              <w:right w:val="nil"/>
            </w:tcBorders>
            <w:shd w:val="clear" w:color="000000" w:fill="808080"/>
            <w:noWrap/>
            <w:vAlign w:val="bottom"/>
            <w:hideMark/>
          </w:tcPr>
          <w:p w14:paraId="38DC7B47"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362" w:type="dxa"/>
            <w:tcBorders>
              <w:top w:val="nil"/>
              <w:left w:val="nil"/>
              <w:bottom w:val="nil"/>
              <w:right w:val="nil"/>
            </w:tcBorders>
            <w:shd w:val="clear" w:color="000000" w:fill="808080"/>
            <w:noWrap/>
            <w:vAlign w:val="bottom"/>
            <w:hideMark/>
          </w:tcPr>
          <w:p w14:paraId="7D722656"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472" w:type="dxa"/>
            <w:tcBorders>
              <w:top w:val="nil"/>
              <w:left w:val="nil"/>
              <w:bottom w:val="nil"/>
              <w:right w:val="nil"/>
            </w:tcBorders>
            <w:shd w:val="clear" w:color="000000" w:fill="808080"/>
            <w:noWrap/>
            <w:vAlign w:val="bottom"/>
            <w:hideMark/>
          </w:tcPr>
          <w:p w14:paraId="1F359F64"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472" w:type="dxa"/>
            <w:tcBorders>
              <w:top w:val="nil"/>
              <w:left w:val="nil"/>
              <w:bottom w:val="nil"/>
              <w:right w:val="nil"/>
            </w:tcBorders>
            <w:shd w:val="clear" w:color="000000" w:fill="808080"/>
            <w:noWrap/>
            <w:vAlign w:val="bottom"/>
            <w:hideMark/>
          </w:tcPr>
          <w:p w14:paraId="67307367"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48C81979"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79" w:type="dxa"/>
            <w:tcBorders>
              <w:top w:val="nil"/>
              <w:left w:val="nil"/>
              <w:bottom w:val="nil"/>
              <w:right w:val="nil"/>
            </w:tcBorders>
            <w:shd w:val="clear" w:color="000000" w:fill="808080"/>
            <w:noWrap/>
            <w:vAlign w:val="bottom"/>
            <w:hideMark/>
          </w:tcPr>
          <w:p w14:paraId="3F8615BE"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15FCEB40"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22D9A5D5"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r>
      <w:tr w:rsidR="00700274" w:rsidRPr="00700274" w14:paraId="1E988DFF" w14:textId="77777777" w:rsidTr="00700274">
        <w:trPr>
          <w:trHeight w:val="343"/>
        </w:trPr>
        <w:tc>
          <w:tcPr>
            <w:tcW w:w="913" w:type="dxa"/>
            <w:tcBorders>
              <w:top w:val="nil"/>
              <w:left w:val="nil"/>
              <w:bottom w:val="nil"/>
              <w:right w:val="nil"/>
            </w:tcBorders>
            <w:shd w:val="clear" w:color="000000" w:fill="000080"/>
            <w:noWrap/>
            <w:vAlign w:val="bottom"/>
            <w:hideMark/>
          </w:tcPr>
          <w:p w14:paraId="42819F99"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6</w:t>
            </w:r>
          </w:p>
        </w:tc>
        <w:tc>
          <w:tcPr>
            <w:tcW w:w="2806" w:type="dxa"/>
            <w:tcBorders>
              <w:top w:val="nil"/>
              <w:left w:val="nil"/>
              <w:bottom w:val="nil"/>
              <w:right w:val="nil"/>
            </w:tcBorders>
            <w:shd w:val="clear" w:color="000000" w:fill="000080"/>
            <w:noWrap/>
            <w:vAlign w:val="bottom"/>
            <w:hideMark/>
          </w:tcPr>
          <w:p w14:paraId="01D491B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Prihodi poslovanja</w:t>
            </w:r>
          </w:p>
        </w:tc>
        <w:tc>
          <w:tcPr>
            <w:tcW w:w="1362" w:type="dxa"/>
            <w:tcBorders>
              <w:top w:val="nil"/>
              <w:left w:val="nil"/>
              <w:bottom w:val="nil"/>
              <w:right w:val="nil"/>
            </w:tcBorders>
            <w:shd w:val="clear" w:color="000000" w:fill="000080"/>
            <w:noWrap/>
            <w:vAlign w:val="bottom"/>
            <w:hideMark/>
          </w:tcPr>
          <w:p w14:paraId="52E5F65C"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1.091.761,48</w:t>
            </w:r>
          </w:p>
        </w:tc>
        <w:tc>
          <w:tcPr>
            <w:tcW w:w="1362" w:type="dxa"/>
            <w:tcBorders>
              <w:top w:val="nil"/>
              <w:left w:val="nil"/>
              <w:bottom w:val="nil"/>
              <w:right w:val="nil"/>
            </w:tcBorders>
            <w:shd w:val="clear" w:color="000000" w:fill="000080"/>
            <w:noWrap/>
            <w:vAlign w:val="bottom"/>
            <w:hideMark/>
          </w:tcPr>
          <w:p w14:paraId="5B291711"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2.868.777,77</w:t>
            </w:r>
          </w:p>
        </w:tc>
        <w:tc>
          <w:tcPr>
            <w:tcW w:w="1362" w:type="dxa"/>
            <w:tcBorders>
              <w:top w:val="nil"/>
              <w:left w:val="nil"/>
              <w:bottom w:val="nil"/>
              <w:right w:val="nil"/>
            </w:tcBorders>
            <w:shd w:val="clear" w:color="000000" w:fill="000080"/>
            <w:noWrap/>
            <w:vAlign w:val="bottom"/>
            <w:hideMark/>
          </w:tcPr>
          <w:p w14:paraId="5266CA61"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3.201.377,83</w:t>
            </w:r>
          </w:p>
        </w:tc>
        <w:tc>
          <w:tcPr>
            <w:tcW w:w="1472" w:type="dxa"/>
            <w:tcBorders>
              <w:top w:val="nil"/>
              <w:left w:val="nil"/>
              <w:bottom w:val="nil"/>
              <w:right w:val="nil"/>
            </w:tcBorders>
            <w:shd w:val="clear" w:color="000000" w:fill="000080"/>
            <w:noWrap/>
            <w:vAlign w:val="bottom"/>
            <w:hideMark/>
          </w:tcPr>
          <w:p w14:paraId="4C6ED7F5"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2.430.130,33</w:t>
            </w:r>
          </w:p>
        </w:tc>
        <w:tc>
          <w:tcPr>
            <w:tcW w:w="1472" w:type="dxa"/>
            <w:tcBorders>
              <w:top w:val="nil"/>
              <w:left w:val="nil"/>
              <w:bottom w:val="nil"/>
              <w:right w:val="nil"/>
            </w:tcBorders>
            <w:shd w:val="clear" w:color="000000" w:fill="000080"/>
            <w:noWrap/>
            <w:vAlign w:val="bottom"/>
            <w:hideMark/>
          </w:tcPr>
          <w:p w14:paraId="535FC159"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1.992.600,33</w:t>
            </w:r>
          </w:p>
        </w:tc>
        <w:tc>
          <w:tcPr>
            <w:tcW w:w="957" w:type="dxa"/>
            <w:tcBorders>
              <w:top w:val="nil"/>
              <w:left w:val="nil"/>
              <w:bottom w:val="nil"/>
              <w:right w:val="nil"/>
            </w:tcBorders>
            <w:shd w:val="clear" w:color="000000" w:fill="000080"/>
            <w:noWrap/>
            <w:vAlign w:val="bottom"/>
            <w:hideMark/>
          </w:tcPr>
          <w:p w14:paraId="1B894A07"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262,77</w:t>
            </w:r>
          </w:p>
        </w:tc>
        <w:tc>
          <w:tcPr>
            <w:tcW w:w="979" w:type="dxa"/>
            <w:tcBorders>
              <w:top w:val="nil"/>
              <w:left w:val="nil"/>
              <w:bottom w:val="nil"/>
              <w:right w:val="nil"/>
            </w:tcBorders>
            <w:shd w:val="clear" w:color="000000" w:fill="000080"/>
            <w:noWrap/>
            <w:vAlign w:val="bottom"/>
            <w:hideMark/>
          </w:tcPr>
          <w:p w14:paraId="7CE9A816"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111,59</w:t>
            </w:r>
          </w:p>
        </w:tc>
        <w:tc>
          <w:tcPr>
            <w:tcW w:w="957" w:type="dxa"/>
            <w:tcBorders>
              <w:top w:val="nil"/>
              <w:left w:val="nil"/>
              <w:bottom w:val="nil"/>
              <w:right w:val="nil"/>
            </w:tcBorders>
            <w:shd w:val="clear" w:color="000000" w:fill="000080"/>
            <w:noWrap/>
            <w:vAlign w:val="bottom"/>
            <w:hideMark/>
          </w:tcPr>
          <w:p w14:paraId="2AE24104"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75,91</w:t>
            </w:r>
          </w:p>
        </w:tc>
        <w:tc>
          <w:tcPr>
            <w:tcW w:w="957" w:type="dxa"/>
            <w:tcBorders>
              <w:top w:val="nil"/>
              <w:left w:val="nil"/>
              <w:bottom w:val="nil"/>
              <w:right w:val="nil"/>
            </w:tcBorders>
            <w:shd w:val="clear" w:color="000000" w:fill="000080"/>
            <w:noWrap/>
            <w:vAlign w:val="bottom"/>
            <w:hideMark/>
          </w:tcPr>
          <w:p w14:paraId="44E4F505"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82,00</w:t>
            </w:r>
          </w:p>
        </w:tc>
      </w:tr>
      <w:tr w:rsidR="00700274" w:rsidRPr="00700274" w14:paraId="3F65C407" w14:textId="77777777" w:rsidTr="00700274">
        <w:trPr>
          <w:trHeight w:val="343"/>
        </w:trPr>
        <w:tc>
          <w:tcPr>
            <w:tcW w:w="913" w:type="dxa"/>
            <w:tcBorders>
              <w:top w:val="nil"/>
              <w:left w:val="nil"/>
              <w:bottom w:val="nil"/>
              <w:right w:val="nil"/>
            </w:tcBorders>
            <w:noWrap/>
            <w:vAlign w:val="bottom"/>
            <w:hideMark/>
          </w:tcPr>
          <w:p w14:paraId="5D8C268F"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61</w:t>
            </w:r>
          </w:p>
        </w:tc>
        <w:tc>
          <w:tcPr>
            <w:tcW w:w="2806" w:type="dxa"/>
            <w:tcBorders>
              <w:top w:val="nil"/>
              <w:left w:val="nil"/>
              <w:bottom w:val="nil"/>
              <w:right w:val="nil"/>
            </w:tcBorders>
            <w:noWrap/>
            <w:vAlign w:val="bottom"/>
            <w:hideMark/>
          </w:tcPr>
          <w:p w14:paraId="64B01B42"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Prihodi od poreza</w:t>
            </w:r>
          </w:p>
        </w:tc>
        <w:tc>
          <w:tcPr>
            <w:tcW w:w="1362" w:type="dxa"/>
            <w:tcBorders>
              <w:top w:val="nil"/>
              <w:left w:val="nil"/>
              <w:bottom w:val="nil"/>
              <w:right w:val="nil"/>
            </w:tcBorders>
            <w:noWrap/>
            <w:vAlign w:val="bottom"/>
            <w:hideMark/>
          </w:tcPr>
          <w:p w14:paraId="53128E9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595.189,29</w:t>
            </w:r>
          </w:p>
        </w:tc>
        <w:tc>
          <w:tcPr>
            <w:tcW w:w="1362" w:type="dxa"/>
            <w:tcBorders>
              <w:top w:val="nil"/>
              <w:left w:val="nil"/>
              <w:bottom w:val="nil"/>
              <w:right w:val="nil"/>
            </w:tcBorders>
            <w:noWrap/>
            <w:vAlign w:val="bottom"/>
            <w:hideMark/>
          </w:tcPr>
          <w:p w14:paraId="09F5FC7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883.288,76</w:t>
            </w:r>
          </w:p>
        </w:tc>
        <w:tc>
          <w:tcPr>
            <w:tcW w:w="1362" w:type="dxa"/>
            <w:tcBorders>
              <w:top w:val="nil"/>
              <w:left w:val="nil"/>
              <w:bottom w:val="nil"/>
              <w:right w:val="nil"/>
            </w:tcBorders>
            <w:noWrap/>
            <w:vAlign w:val="bottom"/>
            <w:hideMark/>
          </w:tcPr>
          <w:p w14:paraId="3CE4575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917.485,19</w:t>
            </w:r>
          </w:p>
        </w:tc>
        <w:tc>
          <w:tcPr>
            <w:tcW w:w="1472" w:type="dxa"/>
            <w:tcBorders>
              <w:top w:val="nil"/>
              <w:left w:val="nil"/>
              <w:bottom w:val="nil"/>
              <w:right w:val="nil"/>
            </w:tcBorders>
            <w:noWrap/>
            <w:vAlign w:val="bottom"/>
            <w:hideMark/>
          </w:tcPr>
          <w:p w14:paraId="1EF7C88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966.875,16</w:t>
            </w:r>
          </w:p>
        </w:tc>
        <w:tc>
          <w:tcPr>
            <w:tcW w:w="1472" w:type="dxa"/>
            <w:tcBorders>
              <w:top w:val="nil"/>
              <w:left w:val="nil"/>
              <w:bottom w:val="nil"/>
              <w:right w:val="nil"/>
            </w:tcBorders>
            <w:noWrap/>
            <w:vAlign w:val="bottom"/>
            <w:hideMark/>
          </w:tcPr>
          <w:p w14:paraId="22D58D2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917.485,19</w:t>
            </w:r>
          </w:p>
        </w:tc>
        <w:tc>
          <w:tcPr>
            <w:tcW w:w="957" w:type="dxa"/>
            <w:tcBorders>
              <w:top w:val="nil"/>
              <w:left w:val="nil"/>
              <w:bottom w:val="nil"/>
              <w:right w:val="nil"/>
            </w:tcBorders>
            <w:noWrap/>
            <w:vAlign w:val="bottom"/>
            <w:hideMark/>
          </w:tcPr>
          <w:p w14:paraId="7596143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148,40</w:t>
            </w:r>
          </w:p>
        </w:tc>
        <w:tc>
          <w:tcPr>
            <w:tcW w:w="979" w:type="dxa"/>
            <w:tcBorders>
              <w:top w:val="nil"/>
              <w:left w:val="nil"/>
              <w:bottom w:val="nil"/>
              <w:right w:val="nil"/>
            </w:tcBorders>
            <w:noWrap/>
            <w:vAlign w:val="bottom"/>
            <w:hideMark/>
          </w:tcPr>
          <w:p w14:paraId="19939C5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103,87</w:t>
            </w:r>
          </w:p>
        </w:tc>
        <w:tc>
          <w:tcPr>
            <w:tcW w:w="957" w:type="dxa"/>
            <w:tcBorders>
              <w:top w:val="nil"/>
              <w:left w:val="nil"/>
              <w:bottom w:val="nil"/>
              <w:right w:val="nil"/>
            </w:tcBorders>
            <w:noWrap/>
            <w:vAlign w:val="bottom"/>
            <w:hideMark/>
          </w:tcPr>
          <w:p w14:paraId="4EE26FC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105,38</w:t>
            </w:r>
          </w:p>
        </w:tc>
        <w:tc>
          <w:tcPr>
            <w:tcW w:w="957" w:type="dxa"/>
            <w:tcBorders>
              <w:top w:val="nil"/>
              <w:left w:val="nil"/>
              <w:bottom w:val="nil"/>
              <w:right w:val="nil"/>
            </w:tcBorders>
            <w:noWrap/>
            <w:vAlign w:val="bottom"/>
            <w:hideMark/>
          </w:tcPr>
          <w:p w14:paraId="5FE716E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94,89</w:t>
            </w:r>
          </w:p>
        </w:tc>
      </w:tr>
      <w:tr w:rsidR="00700274" w:rsidRPr="00700274" w14:paraId="43233D18" w14:textId="77777777" w:rsidTr="00700274">
        <w:trPr>
          <w:trHeight w:val="343"/>
        </w:trPr>
        <w:tc>
          <w:tcPr>
            <w:tcW w:w="913" w:type="dxa"/>
            <w:tcBorders>
              <w:top w:val="nil"/>
              <w:left w:val="nil"/>
              <w:bottom w:val="nil"/>
              <w:right w:val="nil"/>
            </w:tcBorders>
            <w:noWrap/>
            <w:vAlign w:val="bottom"/>
            <w:hideMark/>
          </w:tcPr>
          <w:p w14:paraId="3E1E17E9"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63</w:t>
            </w:r>
          </w:p>
        </w:tc>
        <w:tc>
          <w:tcPr>
            <w:tcW w:w="2806" w:type="dxa"/>
            <w:tcBorders>
              <w:top w:val="nil"/>
              <w:left w:val="nil"/>
              <w:bottom w:val="nil"/>
              <w:right w:val="nil"/>
            </w:tcBorders>
            <w:noWrap/>
            <w:vAlign w:val="bottom"/>
            <w:hideMark/>
          </w:tcPr>
          <w:p w14:paraId="2388178B"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Pomoći iz inozemstva i od subjekata unutar općeg proračuna</w:t>
            </w:r>
          </w:p>
        </w:tc>
        <w:tc>
          <w:tcPr>
            <w:tcW w:w="1362" w:type="dxa"/>
            <w:tcBorders>
              <w:top w:val="nil"/>
              <w:left w:val="nil"/>
              <w:bottom w:val="nil"/>
              <w:right w:val="nil"/>
            </w:tcBorders>
            <w:noWrap/>
            <w:vAlign w:val="bottom"/>
            <w:hideMark/>
          </w:tcPr>
          <w:p w14:paraId="36FBF76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391.722,73</w:t>
            </w:r>
          </w:p>
        </w:tc>
        <w:tc>
          <w:tcPr>
            <w:tcW w:w="1362" w:type="dxa"/>
            <w:tcBorders>
              <w:top w:val="nil"/>
              <w:left w:val="nil"/>
              <w:bottom w:val="nil"/>
              <w:right w:val="nil"/>
            </w:tcBorders>
            <w:noWrap/>
            <w:vAlign w:val="bottom"/>
            <w:hideMark/>
          </w:tcPr>
          <w:p w14:paraId="7B4FF8D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1.820.196,21</w:t>
            </w:r>
          </w:p>
        </w:tc>
        <w:tc>
          <w:tcPr>
            <w:tcW w:w="1362" w:type="dxa"/>
            <w:tcBorders>
              <w:top w:val="nil"/>
              <w:left w:val="nil"/>
              <w:bottom w:val="nil"/>
              <w:right w:val="nil"/>
            </w:tcBorders>
            <w:noWrap/>
            <w:vAlign w:val="bottom"/>
            <w:hideMark/>
          </w:tcPr>
          <w:p w14:paraId="4609838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2.078.539,84</w:t>
            </w:r>
          </w:p>
        </w:tc>
        <w:tc>
          <w:tcPr>
            <w:tcW w:w="1472" w:type="dxa"/>
            <w:tcBorders>
              <w:top w:val="nil"/>
              <w:left w:val="nil"/>
              <w:bottom w:val="nil"/>
              <w:right w:val="nil"/>
            </w:tcBorders>
            <w:noWrap/>
            <w:vAlign w:val="bottom"/>
            <w:hideMark/>
          </w:tcPr>
          <w:p w14:paraId="7607B9F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1.241.902,37</w:t>
            </w:r>
          </w:p>
        </w:tc>
        <w:tc>
          <w:tcPr>
            <w:tcW w:w="1472" w:type="dxa"/>
            <w:tcBorders>
              <w:top w:val="nil"/>
              <w:left w:val="nil"/>
              <w:bottom w:val="nil"/>
              <w:right w:val="nil"/>
            </w:tcBorders>
            <w:noWrap/>
            <w:vAlign w:val="bottom"/>
            <w:hideMark/>
          </w:tcPr>
          <w:p w14:paraId="2176367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864.762,34</w:t>
            </w:r>
          </w:p>
        </w:tc>
        <w:tc>
          <w:tcPr>
            <w:tcW w:w="957" w:type="dxa"/>
            <w:tcBorders>
              <w:top w:val="nil"/>
              <w:left w:val="nil"/>
              <w:bottom w:val="nil"/>
              <w:right w:val="nil"/>
            </w:tcBorders>
            <w:noWrap/>
            <w:vAlign w:val="bottom"/>
            <w:hideMark/>
          </w:tcPr>
          <w:p w14:paraId="4F141EE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464,66</w:t>
            </w:r>
          </w:p>
        </w:tc>
        <w:tc>
          <w:tcPr>
            <w:tcW w:w="979" w:type="dxa"/>
            <w:tcBorders>
              <w:top w:val="nil"/>
              <w:left w:val="nil"/>
              <w:bottom w:val="nil"/>
              <w:right w:val="nil"/>
            </w:tcBorders>
            <w:noWrap/>
            <w:vAlign w:val="bottom"/>
            <w:hideMark/>
          </w:tcPr>
          <w:p w14:paraId="51F2CCE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114,19</w:t>
            </w:r>
          </w:p>
        </w:tc>
        <w:tc>
          <w:tcPr>
            <w:tcW w:w="957" w:type="dxa"/>
            <w:tcBorders>
              <w:top w:val="nil"/>
              <w:left w:val="nil"/>
              <w:bottom w:val="nil"/>
              <w:right w:val="nil"/>
            </w:tcBorders>
            <w:noWrap/>
            <w:vAlign w:val="bottom"/>
            <w:hideMark/>
          </w:tcPr>
          <w:p w14:paraId="6AAA8D5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59,75</w:t>
            </w:r>
          </w:p>
        </w:tc>
        <w:tc>
          <w:tcPr>
            <w:tcW w:w="957" w:type="dxa"/>
            <w:tcBorders>
              <w:top w:val="nil"/>
              <w:left w:val="nil"/>
              <w:bottom w:val="nil"/>
              <w:right w:val="nil"/>
            </w:tcBorders>
            <w:noWrap/>
            <w:vAlign w:val="bottom"/>
            <w:hideMark/>
          </w:tcPr>
          <w:p w14:paraId="2BFDD00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69,63</w:t>
            </w:r>
          </w:p>
        </w:tc>
      </w:tr>
      <w:tr w:rsidR="00700274" w:rsidRPr="00700274" w14:paraId="0DA669B0" w14:textId="77777777" w:rsidTr="00700274">
        <w:trPr>
          <w:trHeight w:val="343"/>
        </w:trPr>
        <w:tc>
          <w:tcPr>
            <w:tcW w:w="913" w:type="dxa"/>
            <w:tcBorders>
              <w:top w:val="nil"/>
              <w:left w:val="nil"/>
              <w:bottom w:val="nil"/>
              <w:right w:val="nil"/>
            </w:tcBorders>
            <w:noWrap/>
            <w:vAlign w:val="bottom"/>
            <w:hideMark/>
          </w:tcPr>
          <w:p w14:paraId="39EB884D"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64</w:t>
            </w:r>
          </w:p>
        </w:tc>
        <w:tc>
          <w:tcPr>
            <w:tcW w:w="2806" w:type="dxa"/>
            <w:tcBorders>
              <w:top w:val="nil"/>
              <w:left w:val="nil"/>
              <w:bottom w:val="nil"/>
              <w:right w:val="nil"/>
            </w:tcBorders>
            <w:noWrap/>
            <w:vAlign w:val="bottom"/>
            <w:hideMark/>
          </w:tcPr>
          <w:p w14:paraId="1BD8CFDC"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Prihodi od imovine</w:t>
            </w:r>
          </w:p>
        </w:tc>
        <w:tc>
          <w:tcPr>
            <w:tcW w:w="1362" w:type="dxa"/>
            <w:tcBorders>
              <w:top w:val="nil"/>
              <w:left w:val="nil"/>
              <w:bottom w:val="nil"/>
              <w:right w:val="nil"/>
            </w:tcBorders>
            <w:noWrap/>
            <w:vAlign w:val="bottom"/>
            <w:hideMark/>
          </w:tcPr>
          <w:p w14:paraId="67AAF54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5.680,92</w:t>
            </w:r>
          </w:p>
        </w:tc>
        <w:tc>
          <w:tcPr>
            <w:tcW w:w="1362" w:type="dxa"/>
            <w:tcBorders>
              <w:top w:val="nil"/>
              <w:left w:val="nil"/>
              <w:bottom w:val="nil"/>
              <w:right w:val="nil"/>
            </w:tcBorders>
            <w:noWrap/>
            <w:vAlign w:val="bottom"/>
            <w:hideMark/>
          </w:tcPr>
          <w:p w14:paraId="248F794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20.397,92</w:t>
            </w:r>
          </w:p>
        </w:tc>
        <w:tc>
          <w:tcPr>
            <w:tcW w:w="1362" w:type="dxa"/>
            <w:tcBorders>
              <w:top w:val="nil"/>
              <w:left w:val="nil"/>
              <w:bottom w:val="nil"/>
              <w:right w:val="nil"/>
            </w:tcBorders>
            <w:noWrap/>
            <w:vAlign w:val="bottom"/>
            <w:hideMark/>
          </w:tcPr>
          <w:p w14:paraId="2F2CA19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60.177,92</w:t>
            </w:r>
          </w:p>
        </w:tc>
        <w:tc>
          <w:tcPr>
            <w:tcW w:w="1472" w:type="dxa"/>
            <w:tcBorders>
              <w:top w:val="nil"/>
              <w:left w:val="nil"/>
              <w:bottom w:val="nil"/>
              <w:right w:val="nil"/>
            </w:tcBorders>
            <w:noWrap/>
            <w:vAlign w:val="bottom"/>
            <w:hideMark/>
          </w:tcPr>
          <w:p w14:paraId="5E40D16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60.177,92</w:t>
            </w:r>
          </w:p>
        </w:tc>
        <w:tc>
          <w:tcPr>
            <w:tcW w:w="1472" w:type="dxa"/>
            <w:tcBorders>
              <w:top w:val="nil"/>
              <w:left w:val="nil"/>
              <w:bottom w:val="nil"/>
              <w:right w:val="nil"/>
            </w:tcBorders>
            <w:noWrap/>
            <w:vAlign w:val="bottom"/>
            <w:hideMark/>
          </w:tcPr>
          <w:p w14:paraId="77AF818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60.177,92</w:t>
            </w:r>
          </w:p>
        </w:tc>
        <w:tc>
          <w:tcPr>
            <w:tcW w:w="957" w:type="dxa"/>
            <w:tcBorders>
              <w:top w:val="nil"/>
              <w:left w:val="nil"/>
              <w:bottom w:val="nil"/>
              <w:right w:val="nil"/>
            </w:tcBorders>
            <w:noWrap/>
            <w:vAlign w:val="bottom"/>
            <w:hideMark/>
          </w:tcPr>
          <w:p w14:paraId="230877E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359,06</w:t>
            </w:r>
          </w:p>
        </w:tc>
        <w:tc>
          <w:tcPr>
            <w:tcW w:w="979" w:type="dxa"/>
            <w:tcBorders>
              <w:top w:val="nil"/>
              <w:left w:val="nil"/>
              <w:bottom w:val="nil"/>
              <w:right w:val="nil"/>
            </w:tcBorders>
            <w:noWrap/>
            <w:vAlign w:val="bottom"/>
            <w:hideMark/>
          </w:tcPr>
          <w:p w14:paraId="16EC8F6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295,02</w:t>
            </w:r>
          </w:p>
        </w:tc>
        <w:tc>
          <w:tcPr>
            <w:tcW w:w="957" w:type="dxa"/>
            <w:tcBorders>
              <w:top w:val="nil"/>
              <w:left w:val="nil"/>
              <w:bottom w:val="nil"/>
              <w:right w:val="nil"/>
            </w:tcBorders>
            <w:noWrap/>
            <w:vAlign w:val="bottom"/>
            <w:hideMark/>
          </w:tcPr>
          <w:p w14:paraId="0C45CB3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6C90E4C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10EC4838" w14:textId="77777777" w:rsidTr="00700274">
        <w:trPr>
          <w:trHeight w:val="343"/>
        </w:trPr>
        <w:tc>
          <w:tcPr>
            <w:tcW w:w="913" w:type="dxa"/>
            <w:tcBorders>
              <w:top w:val="nil"/>
              <w:left w:val="nil"/>
              <w:bottom w:val="nil"/>
              <w:right w:val="nil"/>
            </w:tcBorders>
            <w:noWrap/>
            <w:vAlign w:val="bottom"/>
            <w:hideMark/>
          </w:tcPr>
          <w:p w14:paraId="443136EA"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65</w:t>
            </w:r>
          </w:p>
        </w:tc>
        <w:tc>
          <w:tcPr>
            <w:tcW w:w="2806" w:type="dxa"/>
            <w:tcBorders>
              <w:top w:val="nil"/>
              <w:left w:val="nil"/>
              <w:bottom w:val="nil"/>
              <w:right w:val="nil"/>
            </w:tcBorders>
            <w:noWrap/>
            <w:vAlign w:val="bottom"/>
            <w:hideMark/>
          </w:tcPr>
          <w:p w14:paraId="2F148EC4"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Prihodi od upravnih i administrativnih pristojbi, pristojbi po posebnim propisima i naknada</w:t>
            </w:r>
          </w:p>
        </w:tc>
        <w:tc>
          <w:tcPr>
            <w:tcW w:w="1362" w:type="dxa"/>
            <w:tcBorders>
              <w:top w:val="nil"/>
              <w:left w:val="nil"/>
              <w:bottom w:val="nil"/>
              <w:right w:val="nil"/>
            </w:tcBorders>
            <w:noWrap/>
            <w:vAlign w:val="bottom"/>
            <w:hideMark/>
          </w:tcPr>
          <w:p w14:paraId="42B5D44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97.604,32</w:t>
            </w:r>
          </w:p>
        </w:tc>
        <w:tc>
          <w:tcPr>
            <w:tcW w:w="1362" w:type="dxa"/>
            <w:tcBorders>
              <w:top w:val="nil"/>
              <w:left w:val="nil"/>
              <w:bottom w:val="nil"/>
              <w:right w:val="nil"/>
            </w:tcBorders>
            <w:noWrap/>
            <w:vAlign w:val="bottom"/>
            <w:hideMark/>
          </w:tcPr>
          <w:p w14:paraId="549DE19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140.914,88</w:t>
            </w:r>
          </w:p>
        </w:tc>
        <w:tc>
          <w:tcPr>
            <w:tcW w:w="1362" w:type="dxa"/>
            <w:tcBorders>
              <w:top w:val="nil"/>
              <w:left w:val="nil"/>
              <w:bottom w:val="nil"/>
              <w:right w:val="nil"/>
            </w:tcBorders>
            <w:noWrap/>
            <w:vAlign w:val="bottom"/>
            <w:hideMark/>
          </w:tcPr>
          <w:p w14:paraId="47E52FD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141.194,88</w:t>
            </w:r>
          </w:p>
        </w:tc>
        <w:tc>
          <w:tcPr>
            <w:tcW w:w="1472" w:type="dxa"/>
            <w:tcBorders>
              <w:top w:val="nil"/>
              <w:left w:val="nil"/>
              <w:bottom w:val="nil"/>
              <w:right w:val="nil"/>
            </w:tcBorders>
            <w:noWrap/>
            <w:vAlign w:val="bottom"/>
            <w:hideMark/>
          </w:tcPr>
          <w:p w14:paraId="3E69CD0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157.194,88</w:t>
            </w:r>
          </w:p>
        </w:tc>
        <w:tc>
          <w:tcPr>
            <w:tcW w:w="1472" w:type="dxa"/>
            <w:tcBorders>
              <w:top w:val="nil"/>
              <w:left w:val="nil"/>
              <w:bottom w:val="nil"/>
              <w:right w:val="nil"/>
            </w:tcBorders>
            <w:noWrap/>
            <w:vAlign w:val="bottom"/>
            <w:hideMark/>
          </w:tcPr>
          <w:p w14:paraId="7BEAA78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146.194,88</w:t>
            </w:r>
          </w:p>
        </w:tc>
        <w:tc>
          <w:tcPr>
            <w:tcW w:w="957" w:type="dxa"/>
            <w:tcBorders>
              <w:top w:val="nil"/>
              <w:left w:val="nil"/>
              <w:bottom w:val="nil"/>
              <w:right w:val="nil"/>
            </w:tcBorders>
            <w:noWrap/>
            <w:vAlign w:val="bottom"/>
            <w:hideMark/>
          </w:tcPr>
          <w:p w14:paraId="742901A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144,37</w:t>
            </w:r>
          </w:p>
        </w:tc>
        <w:tc>
          <w:tcPr>
            <w:tcW w:w="979" w:type="dxa"/>
            <w:tcBorders>
              <w:top w:val="nil"/>
              <w:left w:val="nil"/>
              <w:bottom w:val="nil"/>
              <w:right w:val="nil"/>
            </w:tcBorders>
            <w:noWrap/>
            <w:vAlign w:val="bottom"/>
            <w:hideMark/>
          </w:tcPr>
          <w:p w14:paraId="6430BB2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100,20</w:t>
            </w:r>
          </w:p>
        </w:tc>
        <w:tc>
          <w:tcPr>
            <w:tcW w:w="957" w:type="dxa"/>
            <w:tcBorders>
              <w:top w:val="nil"/>
              <w:left w:val="nil"/>
              <w:bottom w:val="nil"/>
              <w:right w:val="nil"/>
            </w:tcBorders>
            <w:noWrap/>
            <w:vAlign w:val="bottom"/>
            <w:hideMark/>
          </w:tcPr>
          <w:p w14:paraId="3C87D70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111,33</w:t>
            </w:r>
          </w:p>
        </w:tc>
        <w:tc>
          <w:tcPr>
            <w:tcW w:w="957" w:type="dxa"/>
            <w:tcBorders>
              <w:top w:val="nil"/>
              <w:left w:val="nil"/>
              <w:bottom w:val="nil"/>
              <w:right w:val="nil"/>
            </w:tcBorders>
            <w:noWrap/>
            <w:vAlign w:val="bottom"/>
            <w:hideMark/>
          </w:tcPr>
          <w:p w14:paraId="424FF81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93,00</w:t>
            </w:r>
          </w:p>
        </w:tc>
      </w:tr>
      <w:tr w:rsidR="00700274" w:rsidRPr="00700274" w14:paraId="0F847A68" w14:textId="77777777" w:rsidTr="00700274">
        <w:trPr>
          <w:trHeight w:val="343"/>
        </w:trPr>
        <w:tc>
          <w:tcPr>
            <w:tcW w:w="913" w:type="dxa"/>
            <w:tcBorders>
              <w:top w:val="nil"/>
              <w:left w:val="nil"/>
              <w:bottom w:val="nil"/>
              <w:right w:val="nil"/>
            </w:tcBorders>
            <w:noWrap/>
            <w:vAlign w:val="bottom"/>
            <w:hideMark/>
          </w:tcPr>
          <w:p w14:paraId="539B4DFB"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66</w:t>
            </w:r>
          </w:p>
        </w:tc>
        <w:tc>
          <w:tcPr>
            <w:tcW w:w="2806" w:type="dxa"/>
            <w:tcBorders>
              <w:top w:val="nil"/>
              <w:left w:val="nil"/>
              <w:bottom w:val="nil"/>
              <w:right w:val="nil"/>
            </w:tcBorders>
            <w:noWrap/>
            <w:vAlign w:val="bottom"/>
            <w:hideMark/>
          </w:tcPr>
          <w:p w14:paraId="080B7486"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Prihodi od prodaje proizvoda i robe te pruženih usluga, prihodi od donacija te povrati po protestira</w:t>
            </w:r>
          </w:p>
        </w:tc>
        <w:tc>
          <w:tcPr>
            <w:tcW w:w="1362" w:type="dxa"/>
            <w:tcBorders>
              <w:top w:val="nil"/>
              <w:left w:val="nil"/>
              <w:bottom w:val="nil"/>
              <w:right w:val="nil"/>
            </w:tcBorders>
            <w:noWrap/>
            <w:vAlign w:val="bottom"/>
            <w:hideMark/>
          </w:tcPr>
          <w:p w14:paraId="3A81E01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1.564,22</w:t>
            </w:r>
          </w:p>
        </w:tc>
        <w:tc>
          <w:tcPr>
            <w:tcW w:w="1362" w:type="dxa"/>
            <w:tcBorders>
              <w:top w:val="nil"/>
              <w:left w:val="nil"/>
              <w:bottom w:val="nil"/>
              <w:right w:val="nil"/>
            </w:tcBorders>
            <w:noWrap/>
            <w:vAlign w:val="bottom"/>
            <w:hideMark/>
          </w:tcPr>
          <w:p w14:paraId="237EC10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3.710,00</w:t>
            </w:r>
          </w:p>
        </w:tc>
        <w:tc>
          <w:tcPr>
            <w:tcW w:w="1362" w:type="dxa"/>
            <w:tcBorders>
              <w:top w:val="nil"/>
              <w:left w:val="nil"/>
              <w:bottom w:val="nil"/>
              <w:right w:val="nil"/>
            </w:tcBorders>
            <w:noWrap/>
            <w:vAlign w:val="bottom"/>
            <w:hideMark/>
          </w:tcPr>
          <w:p w14:paraId="50BFE7E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3.710,00</w:t>
            </w:r>
          </w:p>
        </w:tc>
        <w:tc>
          <w:tcPr>
            <w:tcW w:w="1472" w:type="dxa"/>
            <w:tcBorders>
              <w:top w:val="nil"/>
              <w:left w:val="nil"/>
              <w:bottom w:val="nil"/>
              <w:right w:val="nil"/>
            </w:tcBorders>
            <w:noWrap/>
            <w:vAlign w:val="bottom"/>
            <w:hideMark/>
          </w:tcPr>
          <w:p w14:paraId="6D2FA7B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3.710,00</w:t>
            </w:r>
          </w:p>
        </w:tc>
        <w:tc>
          <w:tcPr>
            <w:tcW w:w="1472" w:type="dxa"/>
            <w:tcBorders>
              <w:top w:val="nil"/>
              <w:left w:val="nil"/>
              <w:bottom w:val="nil"/>
              <w:right w:val="nil"/>
            </w:tcBorders>
            <w:noWrap/>
            <w:vAlign w:val="bottom"/>
            <w:hideMark/>
          </w:tcPr>
          <w:p w14:paraId="5842C0F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3.710,00</w:t>
            </w:r>
          </w:p>
        </w:tc>
        <w:tc>
          <w:tcPr>
            <w:tcW w:w="957" w:type="dxa"/>
            <w:tcBorders>
              <w:top w:val="nil"/>
              <w:left w:val="nil"/>
              <w:bottom w:val="nil"/>
              <w:right w:val="nil"/>
            </w:tcBorders>
            <w:noWrap/>
            <w:vAlign w:val="bottom"/>
            <w:hideMark/>
          </w:tcPr>
          <w:p w14:paraId="13F0E24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237,18</w:t>
            </w:r>
          </w:p>
        </w:tc>
        <w:tc>
          <w:tcPr>
            <w:tcW w:w="979" w:type="dxa"/>
            <w:tcBorders>
              <w:top w:val="nil"/>
              <w:left w:val="nil"/>
              <w:bottom w:val="nil"/>
              <w:right w:val="nil"/>
            </w:tcBorders>
            <w:noWrap/>
            <w:vAlign w:val="bottom"/>
            <w:hideMark/>
          </w:tcPr>
          <w:p w14:paraId="1B247F0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6229F7D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7F16248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458120E4" w14:textId="77777777" w:rsidTr="00700274">
        <w:trPr>
          <w:trHeight w:val="343"/>
        </w:trPr>
        <w:tc>
          <w:tcPr>
            <w:tcW w:w="913" w:type="dxa"/>
            <w:tcBorders>
              <w:top w:val="nil"/>
              <w:left w:val="nil"/>
              <w:bottom w:val="nil"/>
              <w:right w:val="nil"/>
            </w:tcBorders>
            <w:noWrap/>
            <w:vAlign w:val="bottom"/>
            <w:hideMark/>
          </w:tcPr>
          <w:p w14:paraId="6858AB24"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68</w:t>
            </w:r>
          </w:p>
        </w:tc>
        <w:tc>
          <w:tcPr>
            <w:tcW w:w="2806" w:type="dxa"/>
            <w:tcBorders>
              <w:top w:val="nil"/>
              <w:left w:val="nil"/>
              <w:bottom w:val="nil"/>
              <w:right w:val="nil"/>
            </w:tcBorders>
            <w:noWrap/>
            <w:vAlign w:val="bottom"/>
            <w:hideMark/>
          </w:tcPr>
          <w:p w14:paraId="2CAA693C"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Kazne, upravne mjere i ostali prihodi</w:t>
            </w:r>
          </w:p>
        </w:tc>
        <w:tc>
          <w:tcPr>
            <w:tcW w:w="1362" w:type="dxa"/>
            <w:tcBorders>
              <w:top w:val="nil"/>
              <w:left w:val="nil"/>
              <w:bottom w:val="nil"/>
              <w:right w:val="nil"/>
            </w:tcBorders>
            <w:noWrap/>
            <w:vAlign w:val="bottom"/>
            <w:hideMark/>
          </w:tcPr>
          <w:p w14:paraId="2093DE8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62" w:type="dxa"/>
            <w:tcBorders>
              <w:top w:val="nil"/>
              <w:left w:val="nil"/>
              <w:bottom w:val="nil"/>
              <w:right w:val="nil"/>
            </w:tcBorders>
            <w:noWrap/>
            <w:vAlign w:val="bottom"/>
            <w:hideMark/>
          </w:tcPr>
          <w:p w14:paraId="63CC3EE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270,00</w:t>
            </w:r>
          </w:p>
        </w:tc>
        <w:tc>
          <w:tcPr>
            <w:tcW w:w="1362" w:type="dxa"/>
            <w:tcBorders>
              <w:top w:val="nil"/>
              <w:left w:val="nil"/>
              <w:bottom w:val="nil"/>
              <w:right w:val="nil"/>
            </w:tcBorders>
            <w:noWrap/>
            <w:vAlign w:val="bottom"/>
            <w:hideMark/>
          </w:tcPr>
          <w:p w14:paraId="2D94F7C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270,00</w:t>
            </w:r>
          </w:p>
        </w:tc>
        <w:tc>
          <w:tcPr>
            <w:tcW w:w="1472" w:type="dxa"/>
            <w:tcBorders>
              <w:top w:val="nil"/>
              <w:left w:val="nil"/>
              <w:bottom w:val="nil"/>
              <w:right w:val="nil"/>
            </w:tcBorders>
            <w:noWrap/>
            <w:vAlign w:val="bottom"/>
            <w:hideMark/>
          </w:tcPr>
          <w:p w14:paraId="46F3914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270,00</w:t>
            </w:r>
          </w:p>
        </w:tc>
        <w:tc>
          <w:tcPr>
            <w:tcW w:w="1472" w:type="dxa"/>
            <w:tcBorders>
              <w:top w:val="nil"/>
              <w:left w:val="nil"/>
              <w:bottom w:val="nil"/>
              <w:right w:val="nil"/>
            </w:tcBorders>
            <w:noWrap/>
            <w:vAlign w:val="bottom"/>
            <w:hideMark/>
          </w:tcPr>
          <w:p w14:paraId="0918F27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270,00</w:t>
            </w:r>
          </w:p>
        </w:tc>
        <w:tc>
          <w:tcPr>
            <w:tcW w:w="957" w:type="dxa"/>
            <w:tcBorders>
              <w:top w:val="nil"/>
              <w:left w:val="nil"/>
              <w:bottom w:val="nil"/>
              <w:right w:val="nil"/>
            </w:tcBorders>
            <w:noWrap/>
            <w:vAlign w:val="bottom"/>
            <w:hideMark/>
          </w:tcPr>
          <w:p w14:paraId="1D197B8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79" w:type="dxa"/>
            <w:tcBorders>
              <w:top w:val="nil"/>
              <w:left w:val="nil"/>
              <w:bottom w:val="nil"/>
              <w:right w:val="nil"/>
            </w:tcBorders>
            <w:noWrap/>
            <w:vAlign w:val="bottom"/>
            <w:hideMark/>
          </w:tcPr>
          <w:p w14:paraId="75A4661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3EECA8B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1810545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38BD3D01" w14:textId="77777777" w:rsidTr="00700274">
        <w:trPr>
          <w:trHeight w:val="343"/>
        </w:trPr>
        <w:tc>
          <w:tcPr>
            <w:tcW w:w="913" w:type="dxa"/>
            <w:tcBorders>
              <w:top w:val="nil"/>
              <w:left w:val="nil"/>
              <w:bottom w:val="nil"/>
              <w:right w:val="nil"/>
            </w:tcBorders>
            <w:shd w:val="clear" w:color="000000" w:fill="000080"/>
            <w:noWrap/>
            <w:vAlign w:val="bottom"/>
            <w:hideMark/>
          </w:tcPr>
          <w:p w14:paraId="05D7B202"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3</w:t>
            </w:r>
          </w:p>
        </w:tc>
        <w:tc>
          <w:tcPr>
            <w:tcW w:w="2806" w:type="dxa"/>
            <w:tcBorders>
              <w:top w:val="nil"/>
              <w:left w:val="nil"/>
              <w:bottom w:val="nil"/>
              <w:right w:val="nil"/>
            </w:tcBorders>
            <w:shd w:val="clear" w:color="000000" w:fill="000080"/>
            <w:noWrap/>
            <w:vAlign w:val="bottom"/>
            <w:hideMark/>
          </w:tcPr>
          <w:p w14:paraId="3ED4AEC6"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Rashodi poslovanja</w:t>
            </w:r>
          </w:p>
        </w:tc>
        <w:tc>
          <w:tcPr>
            <w:tcW w:w="1362" w:type="dxa"/>
            <w:tcBorders>
              <w:top w:val="nil"/>
              <w:left w:val="nil"/>
              <w:bottom w:val="nil"/>
              <w:right w:val="nil"/>
            </w:tcBorders>
            <w:shd w:val="clear" w:color="000000" w:fill="000080"/>
            <w:noWrap/>
            <w:vAlign w:val="bottom"/>
            <w:hideMark/>
          </w:tcPr>
          <w:p w14:paraId="0041B6AE"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796.778,02</w:t>
            </w:r>
          </w:p>
        </w:tc>
        <w:tc>
          <w:tcPr>
            <w:tcW w:w="1362" w:type="dxa"/>
            <w:tcBorders>
              <w:top w:val="nil"/>
              <w:left w:val="nil"/>
              <w:bottom w:val="nil"/>
              <w:right w:val="nil"/>
            </w:tcBorders>
            <w:shd w:val="clear" w:color="000000" w:fill="000080"/>
            <w:noWrap/>
            <w:vAlign w:val="bottom"/>
            <w:hideMark/>
          </w:tcPr>
          <w:p w14:paraId="7409CF08"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946.825,42</w:t>
            </w:r>
          </w:p>
        </w:tc>
        <w:tc>
          <w:tcPr>
            <w:tcW w:w="1362" w:type="dxa"/>
            <w:tcBorders>
              <w:top w:val="nil"/>
              <w:left w:val="nil"/>
              <w:bottom w:val="nil"/>
              <w:right w:val="nil"/>
            </w:tcBorders>
            <w:shd w:val="clear" w:color="000000" w:fill="000080"/>
            <w:noWrap/>
            <w:vAlign w:val="bottom"/>
            <w:hideMark/>
          </w:tcPr>
          <w:p w14:paraId="37584AFD"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935.224,53</w:t>
            </w:r>
          </w:p>
        </w:tc>
        <w:tc>
          <w:tcPr>
            <w:tcW w:w="1472" w:type="dxa"/>
            <w:tcBorders>
              <w:top w:val="nil"/>
              <w:left w:val="nil"/>
              <w:bottom w:val="nil"/>
              <w:right w:val="nil"/>
            </w:tcBorders>
            <w:shd w:val="clear" w:color="000000" w:fill="000080"/>
            <w:noWrap/>
            <w:vAlign w:val="bottom"/>
            <w:hideMark/>
          </w:tcPr>
          <w:p w14:paraId="51418F1F"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894.661,02</w:t>
            </w:r>
          </w:p>
        </w:tc>
        <w:tc>
          <w:tcPr>
            <w:tcW w:w="1472" w:type="dxa"/>
            <w:tcBorders>
              <w:top w:val="nil"/>
              <w:left w:val="nil"/>
              <w:bottom w:val="nil"/>
              <w:right w:val="nil"/>
            </w:tcBorders>
            <w:shd w:val="clear" w:color="000000" w:fill="000080"/>
            <w:noWrap/>
            <w:vAlign w:val="bottom"/>
            <w:hideMark/>
          </w:tcPr>
          <w:p w14:paraId="5B1C6F7A"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891.331,02</w:t>
            </w:r>
          </w:p>
        </w:tc>
        <w:tc>
          <w:tcPr>
            <w:tcW w:w="957" w:type="dxa"/>
            <w:tcBorders>
              <w:top w:val="nil"/>
              <w:left w:val="nil"/>
              <w:bottom w:val="nil"/>
              <w:right w:val="nil"/>
            </w:tcBorders>
            <w:shd w:val="clear" w:color="000000" w:fill="000080"/>
            <w:noWrap/>
            <w:vAlign w:val="bottom"/>
            <w:hideMark/>
          </w:tcPr>
          <w:p w14:paraId="6CED85A4"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118,83</w:t>
            </w:r>
          </w:p>
        </w:tc>
        <w:tc>
          <w:tcPr>
            <w:tcW w:w="979" w:type="dxa"/>
            <w:tcBorders>
              <w:top w:val="nil"/>
              <w:left w:val="nil"/>
              <w:bottom w:val="nil"/>
              <w:right w:val="nil"/>
            </w:tcBorders>
            <w:shd w:val="clear" w:color="000000" w:fill="000080"/>
            <w:noWrap/>
            <w:vAlign w:val="bottom"/>
            <w:hideMark/>
          </w:tcPr>
          <w:p w14:paraId="6F2CDB1D"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98,77</w:t>
            </w:r>
          </w:p>
        </w:tc>
        <w:tc>
          <w:tcPr>
            <w:tcW w:w="957" w:type="dxa"/>
            <w:tcBorders>
              <w:top w:val="nil"/>
              <w:left w:val="nil"/>
              <w:bottom w:val="nil"/>
              <w:right w:val="nil"/>
            </w:tcBorders>
            <w:shd w:val="clear" w:color="000000" w:fill="000080"/>
            <w:noWrap/>
            <w:vAlign w:val="bottom"/>
            <w:hideMark/>
          </w:tcPr>
          <w:p w14:paraId="26DECF2A"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95,66</w:t>
            </w:r>
          </w:p>
        </w:tc>
        <w:tc>
          <w:tcPr>
            <w:tcW w:w="957" w:type="dxa"/>
            <w:tcBorders>
              <w:top w:val="nil"/>
              <w:left w:val="nil"/>
              <w:bottom w:val="nil"/>
              <w:right w:val="nil"/>
            </w:tcBorders>
            <w:shd w:val="clear" w:color="000000" w:fill="000080"/>
            <w:noWrap/>
            <w:vAlign w:val="bottom"/>
            <w:hideMark/>
          </w:tcPr>
          <w:p w14:paraId="4CBE39D3"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99,63</w:t>
            </w:r>
          </w:p>
        </w:tc>
      </w:tr>
      <w:tr w:rsidR="00700274" w:rsidRPr="00700274" w14:paraId="0C4A7379" w14:textId="77777777" w:rsidTr="00700274">
        <w:trPr>
          <w:trHeight w:val="343"/>
        </w:trPr>
        <w:tc>
          <w:tcPr>
            <w:tcW w:w="913" w:type="dxa"/>
            <w:tcBorders>
              <w:top w:val="nil"/>
              <w:left w:val="nil"/>
              <w:bottom w:val="nil"/>
              <w:right w:val="nil"/>
            </w:tcBorders>
            <w:noWrap/>
            <w:vAlign w:val="bottom"/>
            <w:hideMark/>
          </w:tcPr>
          <w:p w14:paraId="4EDA11AD"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31</w:t>
            </w:r>
          </w:p>
        </w:tc>
        <w:tc>
          <w:tcPr>
            <w:tcW w:w="2806" w:type="dxa"/>
            <w:tcBorders>
              <w:top w:val="nil"/>
              <w:left w:val="nil"/>
              <w:bottom w:val="nil"/>
              <w:right w:val="nil"/>
            </w:tcBorders>
            <w:noWrap/>
            <w:vAlign w:val="bottom"/>
            <w:hideMark/>
          </w:tcPr>
          <w:p w14:paraId="1EE4EA2C"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Rashodi za zaposlene</w:t>
            </w:r>
          </w:p>
        </w:tc>
        <w:tc>
          <w:tcPr>
            <w:tcW w:w="1362" w:type="dxa"/>
            <w:tcBorders>
              <w:top w:val="nil"/>
              <w:left w:val="nil"/>
              <w:bottom w:val="nil"/>
              <w:right w:val="nil"/>
            </w:tcBorders>
            <w:noWrap/>
            <w:vAlign w:val="bottom"/>
            <w:hideMark/>
          </w:tcPr>
          <w:p w14:paraId="4EF8690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99.223,42</w:t>
            </w:r>
          </w:p>
        </w:tc>
        <w:tc>
          <w:tcPr>
            <w:tcW w:w="1362" w:type="dxa"/>
            <w:tcBorders>
              <w:top w:val="nil"/>
              <w:left w:val="nil"/>
              <w:bottom w:val="nil"/>
              <w:right w:val="nil"/>
            </w:tcBorders>
            <w:noWrap/>
            <w:vAlign w:val="bottom"/>
            <w:hideMark/>
          </w:tcPr>
          <w:p w14:paraId="2AE249F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147.691,00</w:t>
            </w:r>
          </w:p>
        </w:tc>
        <w:tc>
          <w:tcPr>
            <w:tcW w:w="1362" w:type="dxa"/>
            <w:tcBorders>
              <w:top w:val="nil"/>
              <w:left w:val="nil"/>
              <w:bottom w:val="nil"/>
              <w:right w:val="nil"/>
            </w:tcBorders>
            <w:noWrap/>
            <w:vAlign w:val="bottom"/>
            <w:hideMark/>
          </w:tcPr>
          <w:p w14:paraId="463BB44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159.691,00</w:t>
            </w:r>
          </w:p>
        </w:tc>
        <w:tc>
          <w:tcPr>
            <w:tcW w:w="1472" w:type="dxa"/>
            <w:tcBorders>
              <w:top w:val="nil"/>
              <w:left w:val="nil"/>
              <w:bottom w:val="nil"/>
              <w:right w:val="nil"/>
            </w:tcBorders>
            <w:noWrap/>
            <w:vAlign w:val="bottom"/>
            <w:hideMark/>
          </w:tcPr>
          <w:p w14:paraId="7B80398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159.691,00</w:t>
            </w:r>
          </w:p>
        </w:tc>
        <w:tc>
          <w:tcPr>
            <w:tcW w:w="1472" w:type="dxa"/>
            <w:tcBorders>
              <w:top w:val="nil"/>
              <w:left w:val="nil"/>
              <w:bottom w:val="nil"/>
              <w:right w:val="nil"/>
            </w:tcBorders>
            <w:noWrap/>
            <w:vAlign w:val="bottom"/>
            <w:hideMark/>
          </w:tcPr>
          <w:p w14:paraId="012B9DD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159.691,00</w:t>
            </w:r>
          </w:p>
        </w:tc>
        <w:tc>
          <w:tcPr>
            <w:tcW w:w="957" w:type="dxa"/>
            <w:tcBorders>
              <w:top w:val="nil"/>
              <w:left w:val="nil"/>
              <w:bottom w:val="nil"/>
              <w:right w:val="nil"/>
            </w:tcBorders>
            <w:noWrap/>
            <w:vAlign w:val="bottom"/>
            <w:hideMark/>
          </w:tcPr>
          <w:p w14:paraId="015280E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148,85</w:t>
            </w:r>
          </w:p>
        </w:tc>
        <w:tc>
          <w:tcPr>
            <w:tcW w:w="979" w:type="dxa"/>
            <w:tcBorders>
              <w:top w:val="nil"/>
              <w:left w:val="nil"/>
              <w:bottom w:val="nil"/>
              <w:right w:val="nil"/>
            </w:tcBorders>
            <w:noWrap/>
            <w:vAlign w:val="bottom"/>
            <w:hideMark/>
          </w:tcPr>
          <w:p w14:paraId="5527917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108,13</w:t>
            </w:r>
          </w:p>
        </w:tc>
        <w:tc>
          <w:tcPr>
            <w:tcW w:w="957" w:type="dxa"/>
            <w:tcBorders>
              <w:top w:val="nil"/>
              <w:left w:val="nil"/>
              <w:bottom w:val="nil"/>
              <w:right w:val="nil"/>
            </w:tcBorders>
            <w:noWrap/>
            <w:vAlign w:val="bottom"/>
            <w:hideMark/>
          </w:tcPr>
          <w:p w14:paraId="6A04FB2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5C24D69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4FFEAC8C" w14:textId="77777777" w:rsidTr="00700274">
        <w:trPr>
          <w:trHeight w:val="343"/>
        </w:trPr>
        <w:tc>
          <w:tcPr>
            <w:tcW w:w="913" w:type="dxa"/>
            <w:tcBorders>
              <w:top w:val="nil"/>
              <w:left w:val="nil"/>
              <w:bottom w:val="nil"/>
              <w:right w:val="nil"/>
            </w:tcBorders>
            <w:noWrap/>
            <w:vAlign w:val="bottom"/>
            <w:hideMark/>
          </w:tcPr>
          <w:p w14:paraId="1F3C970A"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32</w:t>
            </w:r>
          </w:p>
        </w:tc>
        <w:tc>
          <w:tcPr>
            <w:tcW w:w="2806" w:type="dxa"/>
            <w:tcBorders>
              <w:top w:val="nil"/>
              <w:left w:val="nil"/>
              <w:bottom w:val="nil"/>
              <w:right w:val="nil"/>
            </w:tcBorders>
            <w:noWrap/>
            <w:vAlign w:val="bottom"/>
            <w:hideMark/>
          </w:tcPr>
          <w:p w14:paraId="727B294E"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Materijalni rashodi</w:t>
            </w:r>
          </w:p>
        </w:tc>
        <w:tc>
          <w:tcPr>
            <w:tcW w:w="1362" w:type="dxa"/>
            <w:tcBorders>
              <w:top w:val="nil"/>
              <w:left w:val="nil"/>
              <w:bottom w:val="nil"/>
              <w:right w:val="nil"/>
            </w:tcBorders>
            <w:noWrap/>
            <w:vAlign w:val="bottom"/>
            <w:hideMark/>
          </w:tcPr>
          <w:p w14:paraId="79EC8AE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380.053,35</w:t>
            </w:r>
          </w:p>
        </w:tc>
        <w:tc>
          <w:tcPr>
            <w:tcW w:w="1362" w:type="dxa"/>
            <w:tcBorders>
              <w:top w:val="nil"/>
              <w:left w:val="nil"/>
              <w:bottom w:val="nil"/>
              <w:right w:val="nil"/>
            </w:tcBorders>
            <w:noWrap/>
            <w:vAlign w:val="bottom"/>
            <w:hideMark/>
          </w:tcPr>
          <w:p w14:paraId="0299733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503.927,49</w:t>
            </w:r>
          </w:p>
        </w:tc>
        <w:tc>
          <w:tcPr>
            <w:tcW w:w="1362" w:type="dxa"/>
            <w:tcBorders>
              <w:top w:val="nil"/>
              <w:left w:val="nil"/>
              <w:bottom w:val="nil"/>
              <w:right w:val="nil"/>
            </w:tcBorders>
            <w:noWrap/>
            <w:vAlign w:val="bottom"/>
            <w:hideMark/>
          </w:tcPr>
          <w:p w14:paraId="53E6FBB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435.536,60</w:t>
            </w:r>
          </w:p>
        </w:tc>
        <w:tc>
          <w:tcPr>
            <w:tcW w:w="1472" w:type="dxa"/>
            <w:tcBorders>
              <w:top w:val="nil"/>
              <w:left w:val="nil"/>
              <w:bottom w:val="nil"/>
              <w:right w:val="nil"/>
            </w:tcBorders>
            <w:noWrap/>
            <w:vAlign w:val="bottom"/>
            <w:hideMark/>
          </w:tcPr>
          <w:p w14:paraId="5F52C44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394.973,09</w:t>
            </w:r>
          </w:p>
        </w:tc>
        <w:tc>
          <w:tcPr>
            <w:tcW w:w="1472" w:type="dxa"/>
            <w:tcBorders>
              <w:top w:val="nil"/>
              <w:left w:val="nil"/>
              <w:bottom w:val="nil"/>
              <w:right w:val="nil"/>
            </w:tcBorders>
            <w:noWrap/>
            <w:vAlign w:val="bottom"/>
            <w:hideMark/>
          </w:tcPr>
          <w:p w14:paraId="0540451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391.643,09</w:t>
            </w:r>
          </w:p>
        </w:tc>
        <w:tc>
          <w:tcPr>
            <w:tcW w:w="957" w:type="dxa"/>
            <w:tcBorders>
              <w:top w:val="nil"/>
              <w:left w:val="nil"/>
              <w:bottom w:val="nil"/>
              <w:right w:val="nil"/>
            </w:tcBorders>
            <w:noWrap/>
            <w:vAlign w:val="bottom"/>
            <w:hideMark/>
          </w:tcPr>
          <w:p w14:paraId="0DA640E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132,59</w:t>
            </w:r>
          </w:p>
        </w:tc>
        <w:tc>
          <w:tcPr>
            <w:tcW w:w="979" w:type="dxa"/>
            <w:tcBorders>
              <w:top w:val="nil"/>
              <w:left w:val="nil"/>
              <w:bottom w:val="nil"/>
              <w:right w:val="nil"/>
            </w:tcBorders>
            <w:noWrap/>
            <w:vAlign w:val="bottom"/>
            <w:hideMark/>
          </w:tcPr>
          <w:p w14:paraId="3E15438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86,43</w:t>
            </w:r>
          </w:p>
        </w:tc>
        <w:tc>
          <w:tcPr>
            <w:tcW w:w="957" w:type="dxa"/>
            <w:tcBorders>
              <w:top w:val="nil"/>
              <w:left w:val="nil"/>
              <w:bottom w:val="nil"/>
              <w:right w:val="nil"/>
            </w:tcBorders>
            <w:noWrap/>
            <w:vAlign w:val="bottom"/>
            <w:hideMark/>
          </w:tcPr>
          <w:p w14:paraId="50CB4DF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90,69</w:t>
            </w:r>
          </w:p>
        </w:tc>
        <w:tc>
          <w:tcPr>
            <w:tcW w:w="957" w:type="dxa"/>
            <w:tcBorders>
              <w:top w:val="nil"/>
              <w:left w:val="nil"/>
              <w:bottom w:val="nil"/>
              <w:right w:val="nil"/>
            </w:tcBorders>
            <w:noWrap/>
            <w:vAlign w:val="bottom"/>
            <w:hideMark/>
          </w:tcPr>
          <w:p w14:paraId="227A7C4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99,16</w:t>
            </w:r>
          </w:p>
        </w:tc>
      </w:tr>
      <w:tr w:rsidR="00700274" w:rsidRPr="00700274" w14:paraId="2D57AD2F" w14:textId="77777777" w:rsidTr="00700274">
        <w:trPr>
          <w:trHeight w:val="343"/>
        </w:trPr>
        <w:tc>
          <w:tcPr>
            <w:tcW w:w="913" w:type="dxa"/>
            <w:tcBorders>
              <w:top w:val="nil"/>
              <w:left w:val="nil"/>
              <w:bottom w:val="nil"/>
              <w:right w:val="nil"/>
            </w:tcBorders>
            <w:noWrap/>
            <w:vAlign w:val="bottom"/>
            <w:hideMark/>
          </w:tcPr>
          <w:p w14:paraId="782E6141"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lastRenderedPageBreak/>
              <w:t>34</w:t>
            </w:r>
          </w:p>
        </w:tc>
        <w:tc>
          <w:tcPr>
            <w:tcW w:w="2806" w:type="dxa"/>
            <w:tcBorders>
              <w:top w:val="nil"/>
              <w:left w:val="nil"/>
              <w:bottom w:val="nil"/>
              <w:right w:val="nil"/>
            </w:tcBorders>
            <w:noWrap/>
            <w:vAlign w:val="bottom"/>
            <w:hideMark/>
          </w:tcPr>
          <w:p w14:paraId="2655F81F"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Financijski rashodi</w:t>
            </w:r>
          </w:p>
        </w:tc>
        <w:tc>
          <w:tcPr>
            <w:tcW w:w="1362" w:type="dxa"/>
            <w:tcBorders>
              <w:top w:val="nil"/>
              <w:left w:val="nil"/>
              <w:bottom w:val="nil"/>
              <w:right w:val="nil"/>
            </w:tcBorders>
            <w:noWrap/>
            <w:vAlign w:val="bottom"/>
            <w:hideMark/>
          </w:tcPr>
          <w:p w14:paraId="4B1C7A5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14.892,95</w:t>
            </w:r>
          </w:p>
        </w:tc>
        <w:tc>
          <w:tcPr>
            <w:tcW w:w="1362" w:type="dxa"/>
            <w:tcBorders>
              <w:top w:val="nil"/>
              <w:left w:val="nil"/>
              <w:bottom w:val="nil"/>
              <w:right w:val="nil"/>
            </w:tcBorders>
            <w:noWrap/>
            <w:vAlign w:val="bottom"/>
            <w:hideMark/>
          </w:tcPr>
          <w:p w14:paraId="1E8DC3C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30.053,93</w:t>
            </w:r>
          </w:p>
        </w:tc>
        <w:tc>
          <w:tcPr>
            <w:tcW w:w="1362" w:type="dxa"/>
            <w:tcBorders>
              <w:top w:val="nil"/>
              <w:left w:val="nil"/>
              <w:bottom w:val="nil"/>
              <w:right w:val="nil"/>
            </w:tcBorders>
            <w:noWrap/>
            <w:vAlign w:val="bottom"/>
            <w:hideMark/>
          </w:tcPr>
          <w:p w14:paraId="3F9C8C4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33.283,93</w:t>
            </w:r>
          </w:p>
        </w:tc>
        <w:tc>
          <w:tcPr>
            <w:tcW w:w="1472" w:type="dxa"/>
            <w:tcBorders>
              <w:top w:val="nil"/>
              <w:left w:val="nil"/>
              <w:bottom w:val="nil"/>
              <w:right w:val="nil"/>
            </w:tcBorders>
            <w:noWrap/>
            <w:vAlign w:val="bottom"/>
            <w:hideMark/>
          </w:tcPr>
          <w:p w14:paraId="73BE313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33.283,93</w:t>
            </w:r>
          </w:p>
        </w:tc>
        <w:tc>
          <w:tcPr>
            <w:tcW w:w="1472" w:type="dxa"/>
            <w:tcBorders>
              <w:top w:val="nil"/>
              <w:left w:val="nil"/>
              <w:bottom w:val="nil"/>
              <w:right w:val="nil"/>
            </w:tcBorders>
            <w:noWrap/>
            <w:vAlign w:val="bottom"/>
            <w:hideMark/>
          </w:tcPr>
          <w:p w14:paraId="6274133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33.283,93</w:t>
            </w:r>
          </w:p>
        </w:tc>
        <w:tc>
          <w:tcPr>
            <w:tcW w:w="957" w:type="dxa"/>
            <w:tcBorders>
              <w:top w:val="nil"/>
              <w:left w:val="nil"/>
              <w:bottom w:val="nil"/>
              <w:right w:val="nil"/>
            </w:tcBorders>
            <w:noWrap/>
            <w:vAlign w:val="bottom"/>
            <w:hideMark/>
          </w:tcPr>
          <w:p w14:paraId="1A12941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201,80</w:t>
            </w:r>
          </w:p>
        </w:tc>
        <w:tc>
          <w:tcPr>
            <w:tcW w:w="979" w:type="dxa"/>
            <w:tcBorders>
              <w:top w:val="nil"/>
              <w:left w:val="nil"/>
              <w:bottom w:val="nil"/>
              <w:right w:val="nil"/>
            </w:tcBorders>
            <w:noWrap/>
            <w:vAlign w:val="bottom"/>
            <w:hideMark/>
          </w:tcPr>
          <w:p w14:paraId="55C78E5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110,75</w:t>
            </w:r>
          </w:p>
        </w:tc>
        <w:tc>
          <w:tcPr>
            <w:tcW w:w="957" w:type="dxa"/>
            <w:tcBorders>
              <w:top w:val="nil"/>
              <w:left w:val="nil"/>
              <w:bottom w:val="nil"/>
              <w:right w:val="nil"/>
            </w:tcBorders>
            <w:noWrap/>
            <w:vAlign w:val="bottom"/>
            <w:hideMark/>
          </w:tcPr>
          <w:p w14:paraId="63AC9FF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7081599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5FAE6CB3" w14:textId="77777777" w:rsidTr="00700274">
        <w:trPr>
          <w:trHeight w:val="343"/>
        </w:trPr>
        <w:tc>
          <w:tcPr>
            <w:tcW w:w="913" w:type="dxa"/>
            <w:tcBorders>
              <w:top w:val="nil"/>
              <w:left w:val="nil"/>
              <w:bottom w:val="nil"/>
              <w:right w:val="nil"/>
            </w:tcBorders>
            <w:noWrap/>
            <w:vAlign w:val="bottom"/>
            <w:hideMark/>
          </w:tcPr>
          <w:p w14:paraId="179BB320"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35</w:t>
            </w:r>
          </w:p>
        </w:tc>
        <w:tc>
          <w:tcPr>
            <w:tcW w:w="2806" w:type="dxa"/>
            <w:tcBorders>
              <w:top w:val="nil"/>
              <w:left w:val="nil"/>
              <w:bottom w:val="nil"/>
              <w:right w:val="nil"/>
            </w:tcBorders>
            <w:noWrap/>
            <w:vAlign w:val="bottom"/>
            <w:hideMark/>
          </w:tcPr>
          <w:p w14:paraId="4B339E4D"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Subvencije</w:t>
            </w:r>
          </w:p>
        </w:tc>
        <w:tc>
          <w:tcPr>
            <w:tcW w:w="1362" w:type="dxa"/>
            <w:tcBorders>
              <w:top w:val="nil"/>
              <w:left w:val="nil"/>
              <w:bottom w:val="nil"/>
              <w:right w:val="nil"/>
            </w:tcBorders>
            <w:noWrap/>
            <w:vAlign w:val="bottom"/>
            <w:hideMark/>
          </w:tcPr>
          <w:p w14:paraId="164CDB5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87.528,35</w:t>
            </w:r>
          </w:p>
        </w:tc>
        <w:tc>
          <w:tcPr>
            <w:tcW w:w="1362" w:type="dxa"/>
            <w:tcBorders>
              <w:top w:val="nil"/>
              <w:left w:val="nil"/>
              <w:bottom w:val="nil"/>
              <w:right w:val="nil"/>
            </w:tcBorders>
            <w:noWrap/>
            <w:vAlign w:val="bottom"/>
            <w:hideMark/>
          </w:tcPr>
          <w:p w14:paraId="1D87A3F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86.387,00</w:t>
            </w:r>
          </w:p>
        </w:tc>
        <w:tc>
          <w:tcPr>
            <w:tcW w:w="1362" w:type="dxa"/>
            <w:tcBorders>
              <w:top w:val="nil"/>
              <w:left w:val="nil"/>
              <w:bottom w:val="nil"/>
              <w:right w:val="nil"/>
            </w:tcBorders>
            <w:noWrap/>
            <w:vAlign w:val="bottom"/>
            <w:hideMark/>
          </w:tcPr>
          <w:p w14:paraId="77AA5B9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95.387,00</w:t>
            </w:r>
          </w:p>
        </w:tc>
        <w:tc>
          <w:tcPr>
            <w:tcW w:w="1472" w:type="dxa"/>
            <w:tcBorders>
              <w:top w:val="nil"/>
              <w:left w:val="nil"/>
              <w:bottom w:val="nil"/>
              <w:right w:val="nil"/>
            </w:tcBorders>
            <w:noWrap/>
            <w:vAlign w:val="bottom"/>
            <w:hideMark/>
          </w:tcPr>
          <w:p w14:paraId="5D88FC1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95.387,00</w:t>
            </w:r>
          </w:p>
        </w:tc>
        <w:tc>
          <w:tcPr>
            <w:tcW w:w="1472" w:type="dxa"/>
            <w:tcBorders>
              <w:top w:val="nil"/>
              <w:left w:val="nil"/>
              <w:bottom w:val="nil"/>
              <w:right w:val="nil"/>
            </w:tcBorders>
            <w:noWrap/>
            <w:vAlign w:val="bottom"/>
            <w:hideMark/>
          </w:tcPr>
          <w:p w14:paraId="6B3C9E0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95.387,00</w:t>
            </w:r>
          </w:p>
        </w:tc>
        <w:tc>
          <w:tcPr>
            <w:tcW w:w="957" w:type="dxa"/>
            <w:tcBorders>
              <w:top w:val="nil"/>
              <w:left w:val="nil"/>
              <w:bottom w:val="nil"/>
              <w:right w:val="nil"/>
            </w:tcBorders>
            <w:noWrap/>
            <w:vAlign w:val="bottom"/>
            <w:hideMark/>
          </w:tcPr>
          <w:p w14:paraId="0F86726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98,70</w:t>
            </w:r>
          </w:p>
        </w:tc>
        <w:tc>
          <w:tcPr>
            <w:tcW w:w="979" w:type="dxa"/>
            <w:tcBorders>
              <w:top w:val="nil"/>
              <w:left w:val="nil"/>
              <w:bottom w:val="nil"/>
              <w:right w:val="nil"/>
            </w:tcBorders>
            <w:noWrap/>
            <w:vAlign w:val="bottom"/>
            <w:hideMark/>
          </w:tcPr>
          <w:p w14:paraId="33E035A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110,42</w:t>
            </w:r>
          </w:p>
        </w:tc>
        <w:tc>
          <w:tcPr>
            <w:tcW w:w="957" w:type="dxa"/>
            <w:tcBorders>
              <w:top w:val="nil"/>
              <w:left w:val="nil"/>
              <w:bottom w:val="nil"/>
              <w:right w:val="nil"/>
            </w:tcBorders>
            <w:noWrap/>
            <w:vAlign w:val="bottom"/>
            <w:hideMark/>
          </w:tcPr>
          <w:p w14:paraId="3B765B9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46A5BF7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4F8678B9" w14:textId="77777777" w:rsidTr="00700274">
        <w:trPr>
          <w:trHeight w:val="343"/>
        </w:trPr>
        <w:tc>
          <w:tcPr>
            <w:tcW w:w="913" w:type="dxa"/>
            <w:tcBorders>
              <w:top w:val="nil"/>
              <w:left w:val="nil"/>
              <w:bottom w:val="nil"/>
              <w:right w:val="nil"/>
            </w:tcBorders>
            <w:noWrap/>
            <w:vAlign w:val="bottom"/>
            <w:hideMark/>
          </w:tcPr>
          <w:p w14:paraId="418D0BA2"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36</w:t>
            </w:r>
          </w:p>
        </w:tc>
        <w:tc>
          <w:tcPr>
            <w:tcW w:w="2806" w:type="dxa"/>
            <w:tcBorders>
              <w:top w:val="nil"/>
              <w:left w:val="nil"/>
              <w:bottom w:val="nil"/>
              <w:right w:val="nil"/>
            </w:tcBorders>
            <w:noWrap/>
            <w:vAlign w:val="bottom"/>
            <w:hideMark/>
          </w:tcPr>
          <w:p w14:paraId="5B042250"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Pomoći dane u inozemstvo i unutar općeg proračuna</w:t>
            </w:r>
          </w:p>
        </w:tc>
        <w:tc>
          <w:tcPr>
            <w:tcW w:w="1362" w:type="dxa"/>
            <w:tcBorders>
              <w:top w:val="nil"/>
              <w:left w:val="nil"/>
              <w:bottom w:val="nil"/>
              <w:right w:val="nil"/>
            </w:tcBorders>
            <w:noWrap/>
            <w:vAlign w:val="bottom"/>
            <w:hideMark/>
          </w:tcPr>
          <w:p w14:paraId="48A5367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62" w:type="dxa"/>
            <w:tcBorders>
              <w:top w:val="nil"/>
              <w:left w:val="nil"/>
              <w:bottom w:val="nil"/>
              <w:right w:val="nil"/>
            </w:tcBorders>
            <w:noWrap/>
            <w:vAlign w:val="bottom"/>
            <w:hideMark/>
          </w:tcPr>
          <w:p w14:paraId="0526960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130,00</w:t>
            </w:r>
          </w:p>
        </w:tc>
        <w:tc>
          <w:tcPr>
            <w:tcW w:w="1362" w:type="dxa"/>
            <w:tcBorders>
              <w:top w:val="nil"/>
              <w:left w:val="nil"/>
              <w:bottom w:val="nil"/>
              <w:right w:val="nil"/>
            </w:tcBorders>
            <w:noWrap/>
            <w:vAlign w:val="bottom"/>
            <w:hideMark/>
          </w:tcPr>
          <w:p w14:paraId="3456192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130,00</w:t>
            </w:r>
          </w:p>
        </w:tc>
        <w:tc>
          <w:tcPr>
            <w:tcW w:w="1472" w:type="dxa"/>
            <w:tcBorders>
              <w:top w:val="nil"/>
              <w:left w:val="nil"/>
              <w:bottom w:val="nil"/>
              <w:right w:val="nil"/>
            </w:tcBorders>
            <w:noWrap/>
            <w:vAlign w:val="bottom"/>
            <w:hideMark/>
          </w:tcPr>
          <w:p w14:paraId="660FD71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130,00</w:t>
            </w:r>
          </w:p>
        </w:tc>
        <w:tc>
          <w:tcPr>
            <w:tcW w:w="1472" w:type="dxa"/>
            <w:tcBorders>
              <w:top w:val="nil"/>
              <w:left w:val="nil"/>
              <w:bottom w:val="nil"/>
              <w:right w:val="nil"/>
            </w:tcBorders>
            <w:noWrap/>
            <w:vAlign w:val="bottom"/>
            <w:hideMark/>
          </w:tcPr>
          <w:p w14:paraId="08BC6D9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130,00</w:t>
            </w:r>
          </w:p>
        </w:tc>
        <w:tc>
          <w:tcPr>
            <w:tcW w:w="957" w:type="dxa"/>
            <w:tcBorders>
              <w:top w:val="nil"/>
              <w:left w:val="nil"/>
              <w:bottom w:val="nil"/>
              <w:right w:val="nil"/>
            </w:tcBorders>
            <w:noWrap/>
            <w:vAlign w:val="bottom"/>
            <w:hideMark/>
          </w:tcPr>
          <w:p w14:paraId="3FC535F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79" w:type="dxa"/>
            <w:tcBorders>
              <w:top w:val="nil"/>
              <w:left w:val="nil"/>
              <w:bottom w:val="nil"/>
              <w:right w:val="nil"/>
            </w:tcBorders>
            <w:noWrap/>
            <w:vAlign w:val="bottom"/>
            <w:hideMark/>
          </w:tcPr>
          <w:p w14:paraId="0BB30A3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6E9C75A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035ADAB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554ED7A0" w14:textId="77777777" w:rsidTr="00700274">
        <w:trPr>
          <w:trHeight w:val="343"/>
        </w:trPr>
        <w:tc>
          <w:tcPr>
            <w:tcW w:w="913" w:type="dxa"/>
            <w:tcBorders>
              <w:top w:val="nil"/>
              <w:left w:val="nil"/>
              <w:bottom w:val="nil"/>
              <w:right w:val="nil"/>
            </w:tcBorders>
            <w:noWrap/>
            <w:vAlign w:val="bottom"/>
            <w:hideMark/>
          </w:tcPr>
          <w:p w14:paraId="74D238E8"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37</w:t>
            </w:r>
          </w:p>
        </w:tc>
        <w:tc>
          <w:tcPr>
            <w:tcW w:w="2806" w:type="dxa"/>
            <w:tcBorders>
              <w:top w:val="nil"/>
              <w:left w:val="nil"/>
              <w:bottom w:val="nil"/>
              <w:right w:val="nil"/>
            </w:tcBorders>
            <w:noWrap/>
            <w:vAlign w:val="bottom"/>
            <w:hideMark/>
          </w:tcPr>
          <w:p w14:paraId="3FDE051B"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Naknade građanima i kućanstvima na temelju osiguranja i druge naknade</w:t>
            </w:r>
          </w:p>
        </w:tc>
        <w:tc>
          <w:tcPr>
            <w:tcW w:w="1362" w:type="dxa"/>
            <w:tcBorders>
              <w:top w:val="nil"/>
              <w:left w:val="nil"/>
              <w:bottom w:val="nil"/>
              <w:right w:val="nil"/>
            </w:tcBorders>
            <w:noWrap/>
            <w:vAlign w:val="bottom"/>
            <w:hideMark/>
          </w:tcPr>
          <w:p w14:paraId="4376BB2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3.228,25</w:t>
            </w:r>
          </w:p>
        </w:tc>
        <w:tc>
          <w:tcPr>
            <w:tcW w:w="1362" w:type="dxa"/>
            <w:tcBorders>
              <w:top w:val="nil"/>
              <w:left w:val="nil"/>
              <w:bottom w:val="nil"/>
              <w:right w:val="nil"/>
            </w:tcBorders>
            <w:noWrap/>
            <w:vAlign w:val="bottom"/>
            <w:hideMark/>
          </w:tcPr>
          <w:p w14:paraId="3CF6483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26.311,00</w:t>
            </w:r>
          </w:p>
        </w:tc>
        <w:tc>
          <w:tcPr>
            <w:tcW w:w="1362" w:type="dxa"/>
            <w:tcBorders>
              <w:top w:val="nil"/>
              <w:left w:val="nil"/>
              <w:bottom w:val="nil"/>
              <w:right w:val="nil"/>
            </w:tcBorders>
            <w:noWrap/>
            <w:vAlign w:val="bottom"/>
            <w:hideMark/>
          </w:tcPr>
          <w:p w14:paraId="4F3D54A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55.936,00</w:t>
            </w:r>
          </w:p>
        </w:tc>
        <w:tc>
          <w:tcPr>
            <w:tcW w:w="1472" w:type="dxa"/>
            <w:tcBorders>
              <w:top w:val="nil"/>
              <w:left w:val="nil"/>
              <w:bottom w:val="nil"/>
              <w:right w:val="nil"/>
            </w:tcBorders>
            <w:noWrap/>
            <w:vAlign w:val="bottom"/>
            <w:hideMark/>
          </w:tcPr>
          <w:p w14:paraId="7EE5490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55.936,00</w:t>
            </w:r>
          </w:p>
        </w:tc>
        <w:tc>
          <w:tcPr>
            <w:tcW w:w="1472" w:type="dxa"/>
            <w:tcBorders>
              <w:top w:val="nil"/>
              <w:left w:val="nil"/>
              <w:bottom w:val="nil"/>
              <w:right w:val="nil"/>
            </w:tcBorders>
            <w:noWrap/>
            <w:vAlign w:val="bottom"/>
            <w:hideMark/>
          </w:tcPr>
          <w:p w14:paraId="3D2EB05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55.936,00</w:t>
            </w:r>
          </w:p>
        </w:tc>
        <w:tc>
          <w:tcPr>
            <w:tcW w:w="957" w:type="dxa"/>
            <w:tcBorders>
              <w:top w:val="nil"/>
              <w:left w:val="nil"/>
              <w:bottom w:val="nil"/>
              <w:right w:val="nil"/>
            </w:tcBorders>
            <w:noWrap/>
            <w:vAlign w:val="bottom"/>
            <w:hideMark/>
          </w:tcPr>
          <w:p w14:paraId="4330A32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815,02</w:t>
            </w:r>
          </w:p>
        </w:tc>
        <w:tc>
          <w:tcPr>
            <w:tcW w:w="979" w:type="dxa"/>
            <w:tcBorders>
              <w:top w:val="nil"/>
              <w:left w:val="nil"/>
              <w:bottom w:val="nil"/>
              <w:right w:val="nil"/>
            </w:tcBorders>
            <w:noWrap/>
            <w:vAlign w:val="bottom"/>
            <w:hideMark/>
          </w:tcPr>
          <w:p w14:paraId="3BEFA79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212,60</w:t>
            </w:r>
          </w:p>
        </w:tc>
        <w:tc>
          <w:tcPr>
            <w:tcW w:w="957" w:type="dxa"/>
            <w:tcBorders>
              <w:top w:val="nil"/>
              <w:left w:val="nil"/>
              <w:bottom w:val="nil"/>
              <w:right w:val="nil"/>
            </w:tcBorders>
            <w:noWrap/>
            <w:vAlign w:val="bottom"/>
            <w:hideMark/>
          </w:tcPr>
          <w:p w14:paraId="73FD544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5897DEE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4EA1B7E0" w14:textId="77777777" w:rsidTr="00700274">
        <w:trPr>
          <w:trHeight w:val="343"/>
        </w:trPr>
        <w:tc>
          <w:tcPr>
            <w:tcW w:w="913" w:type="dxa"/>
            <w:tcBorders>
              <w:top w:val="nil"/>
              <w:left w:val="nil"/>
              <w:bottom w:val="nil"/>
              <w:right w:val="nil"/>
            </w:tcBorders>
            <w:noWrap/>
            <w:vAlign w:val="bottom"/>
            <w:hideMark/>
          </w:tcPr>
          <w:p w14:paraId="4CB2E632"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38</w:t>
            </w:r>
          </w:p>
        </w:tc>
        <w:tc>
          <w:tcPr>
            <w:tcW w:w="2806" w:type="dxa"/>
            <w:tcBorders>
              <w:top w:val="nil"/>
              <w:left w:val="nil"/>
              <w:bottom w:val="nil"/>
              <w:right w:val="nil"/>
            </w:tcBorders>
            <w:noWrap/>
            <w:vAlign w:val="bottom"/>
            <w:hideMark/>
          </w:tcPr>
          <w:p w14:paraId="0635FA8A"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Rashodi za donacije, kazne, naknade šteta i kapitalne pomoći</w:t>
            </w:r>
          </w:p>
        </w:tc>
        <w:tc>
          <w:tcPr>
            <w:tcW w:w="1362" w:type="dxa"/>
            <w:tcBorders>
              <w:top w:val="nil"/>
              <w:left w:val="nil"/>
              <w:bottom w:val="nil"/>
              <w:right w:val="nil"/>
            </w:tcBorders>
            <w:noWrap/>
            <w:vAlign w:val="bottom"/>
            <w:hideMark/>
          </w:tcPr>
          <w:p w14:paraId="5FD9229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211.851,70</w:t>
            </w:r>
          </w:p>
        </w:tc>
        <w:tc>
          <w:tcPr>
            <w:tcW w:w="1362" w:type="dxa"/>
            <w:tcBorders>
              <w:top w:val="nil"/>
              <w:left w:val="nil"/>
              <w:bottom w:val="nil"/>
              <w:right w:val="nil"/>
            </w:tcBorders>
            <w:noWrap/>
            <w:vAlign w:val="bottom"/>
            <w:hideMark/>
          </w:tcPr>
          <w:p w14:paraId="281136B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152.325,00</w:t>
            </w:r>
          </w:p>
        </w:tc>
        <w:tc>
          <w:tcPr>
            <w:tcW w:w="1362" w:type="dxa"/>
            <w:tcBorders>
              <w:top w:val="nil"/>
              <w:left w:val="nil"/>
              <w:bottom w:val="nil"/>
              <w:right w:val="nil"/>
            </w:tcBorders>
            <w:noWrap/>
            <w:vAlign w:val="bottom"/>
            <w:hideMark/>
          </w:tcPr>
          <w:p w14:paraId="376C592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155.260,00</w:t>
            </w:r>
          </w:p>
        </w:tc>
        <w:tc>
          <w:tcPr>
            <w:tcW w:w="1472" w:type="dxa"/>
            <w:tcBorders>
              <w:top w:val="nil"/>
              <w:left w:val="nil"/>
              <w:bottom w:val="nil"/>
              <w:right w:val="nil"/>
            </w:tcBorders>
            <w:noWrap/>
            <w:vAlign w:val="bottom"/>
            <w:hideMark/>
          </w:tcPr>
          <w:p w14:paraId="52A5FF9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155.260,00</w:t>
            </w:r>
          </w:p>
        </w:tc>
        <w:tc>
          <w:tcPr>
            <w:tcW w:w="1472" w:type="dxa"/>
            <w:tcBorders>
              <w:top w:val="nil"/>
              <w:left w:val="nil"/>
              <w:bottom w:val="nil"/>
              <w:right w:val="nil"/>
            </w:tcBorders>
            <w:noWrap/>
            <w:vAlign w:val="bottom"/>
            <w:hideMark/>
          </w:tcPr>
          <w:p w14:paraId="454C3C4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155.260,00</w:t>
            </w:r>
          </w:p>
        </w:tc>
        <w:tc>
          <w:tcPr>
            <w:tcW w:w="957" w:type="dxa"/>
            <w:tcBorders>
              <w:top w:val="nil"/>
              <w:left w:val="nil"/>
              <w:bottom w:val="nil"/>
              <w:right w:val="nil"/>
            </w:tcBorders>
            <w:noWrap/>
            <w:vAlign w:val="bottom"/>
            <w:hideMark/>
          </w:tcPr>
          <w:p w14:paraId="18B1F8A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71,90</w:t>
            </w:r>
          </w:p>
        </w:tc>
        <w:tc>
          <w:tcPr>
            <w:tcW w:w="979" w:type="dxa"/>
            <w:tcBorders>
              <w:top w:val="nil"/>
              <w:left w:val="nil"/>
              <w:bottom w:val="nil"/>
              <w:right w:val="nil"/>
            </w:tcBorders>
            <w:noWrap/>
            <w:vAlign w:val="bottom"/>
            <w:hideMark/>
          </w:tcPr>
          <w:p w14:paraId="7E9D6F6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101,93</w:t>
            </w:r>
          </w:p>
        </w:tc>
        <w:tc>
          <w:tcPr>
            <w:tcW w:w="957" w:type="dxa"/>
            <w:tcBorders>
              <w:top w:val="nil"/>
              <w:left w:val="nil"/>
              <w:bottom w:val="nil"/>
              <w:right w:val="nil"/>
            </w:tcBorders>
            <w:noWrap/>
            <w:vAlign w:val="bottom"/>
            <w:hideMark/>
          </w:tcPr>
          <w:p w14:paraId="78C837A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340C158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47866255" w14:textId="77777777" w:rsidTr="00700274">
        <w:trPr>
          <w:trHeight w:val="343"/>
        </w:trPr>
        <w:tc>
          <w:tcPr>
            <w:tcW w:w="913" w:type="dxa"/>
            <w:tcBorders>
              <w:top w:val="nil"/>
              <w:left w:val="nil"/>
              <w:bottom w:val="nil"/>
              <w:right w:val="nil"/>
            </w:tcBorders>
            <w:shd w:val="clear" w:color="000000" w:fill="000080"/>
            <w:noWrap/>
            <w:vAlign w:val="bottom"/>
            <w:hideMark/>
          </w:tcPr>
          <w:p w14:paraId="2D17E73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4</w:t>
            </w:r>
          </w:p>
        </w:tc>
        <w:tc>
          <w:tcPr>
            <w:tcW w:w="2806" w:type="dxa"/>
            <w:tcBorders>
              <w:top w:val="nil"/>
              <w:left w:val="nil"/>
              <w:bottom w:val="nil"/>
              <w:right w:val="nil"/>
            </w:tcBorders>
            <w:shd w:val="clear" w:color="000000" w:fill="000080"/>
            <w:noWrap/>
            <w:vAlign w:val="bottom"/>
            <w:hideMark/>
          </w:tcPr>
          <w:p w14:paraId="090CFBFA"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Rashodi za nabavu nefinancijske imovine</w:t>
            </w:r>
          </w:p>
        </w:tc>
        <w:tc>
          <w:tcPr>
            <w:tcW w:w="1362" w:type="dxa"/>
            <w:tcBorders>
              <w:top w:val="nil"/>
              <w:left w:val="nil"/>
              <w:bottom w:val="nil"/>
              <w:right w:val="nil"/>
            </w:tcBorders>
            <w:shd w:val="clear" w:color="000000" w:fill="000080"/>
            <w:noWrap/>
            <w:vAlign w:val="bottom"/>
            <w:hideMark/>
          </w:tcPr>
          <w:p w14:paraId="522B49A3"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437.931,13</w:t>
            </w:r>
          </w:p>
        </w:tc>
        <w:tc>
          <w:tcPr>
            <w:tcW w:w="1362" w:type="dxa"/>
            <w:tcBorders>
              <w:top w:val="nil"/>
              <w:left w:val="nil"/>
              <w:bottom w:val="nil"/>
              <w:right w:val="nil"/>
            </w:tcBorders>
            <w:shd w:val="clear" w:color="000000" w:fill="000080"/>
            <w:noWrap/>
            <w:vAlign w:val="bottom"/>
            <w:hideMark/>
          </w:tcPr>
          <w:p w14:paraId="61B4C54F"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1.925.915,03</w:t>
            </w:r>
          </w:p>
        </w:tc>
        <w:tc>
          <w:tcPr>
            <w:tcW w:w="1362" w:type="dxa"/>
            <w:tcBorders>
              <w:top w:val="nil"/>
              <w:left w:val="nil"/>
              <w:bottom w:val="nil"/>
              <w:right w:val="nil"/>
            </w:tcBorders>
            <w:shd w:val="clear" w:color="000000" w:fill="000080"/>
            <w:noWrap/>
            <w:vAlign w:val="bottom"/>
            <w:hideMark/>
          </w:tcPr>
          <w:p w14:paraId="6F025265"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2.792.592,63</w:t>
            </w:r>
          </w:p>
        </w:tc>
        <w:tc>
          <w:tcPr>
            <w:tcW w:w="1472" w:type="dxa"/>
            <w:tcBorders>
              <w:top w:val="nil"/>
              <w:left w:val="nil"/>
              <w:bottom w:val="nil"/>
              <w:right w:val="nil"/>
            </w:tcBorders>
            <w:shd w:val="clear" w:color="000000" w:fill="000080"/>
            <w:noWrap/>
            <w:vAlign w:val="bottom"/>
            <w:hideMark/>
          </w:tcPr>
          <w:p w14:paraId="471FDFB5"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1.620.669,50</w:t>
            </w:r>
          </w:p>
        </w:tc>
        <w:tc>
          <w:tcPr>
            <w:tcW w:w="1472" w:type="dxa"/>
            <w:tcBorders>
              <w:top w:val="nil"/>
              <w:left w:val="nil"/>
              <w:bottom w:val="nil"/>
              <w:right w:val="nil"/>
            </w:tcBorders>
            <w:shd w:val="clear" w:color="000000" w:fill="000080"/>
            <w:noWrap/>
            <w:vAlign w:val="bottom"/>
            <w:hideMark/>
          </w:tcPr>
          <w:p w14:paraId="2CD5F5B3"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1.186.469,50</w:t>
            </w:r>
          </w:p>
        </w:tc>
        <w:tc>
          <w:tcPr>
            <w:tcW w:w="957" w:type="dxa"/>
            <w:tcBorders>
              <w:top w:val="nil"/>
              <w:left w:val="nil"/>
              <w:bottom w:val="nil"/>
              <w:right w:val="nil"/>
            </w:tcBorders>
            <w:shd w:val="clear" w:color="000000" w:fill="000080"/>
            <w:noWrap/>
            <w:vAlign w:val="bottom"/>
            <w:hideMark/>
          </w:tcPr>
          <w:p w14:paraId="273FB0CA"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439,78</w:t>
            </w:r>
          </w:p>
        </w:tc>
        <w:tc>
          <w:tcPr>
            <w:tcW w:w="979" w:type="dxa"/>
            <w:tcBorders>
              <w:top w:val="nil"/>
              <w:left w:val="nil"/>
              <w:bottom w:val="nil"/>
              <w:right w:val="nil"/>
            </w:tcBorders>
            <w:shd w:val="clear" w:color="000000" w:fill="000080"/>
            <w:noWrap/>
            <w:vAlign w:val="bottom"/>
            <w:hideMark/>
          </w:tcPr>
          <w:p w14:paraId="516E0A47"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145,00</w:t>
            </w:r>
          </w:p>
        </w:tc>
        <w:tc>
          <w:tcPr>
            <w:tcW w:w="957" w:type="dxa"/>
            <w:tcBorders>
              <w:top w:val="nil"/>
              <w:left w:val="nil"/>
              <w:bottom w:val="nil"/>
              <w:right w:val="nil"/>
            </w:tcBorders>
            <w:shd w:val="clear" w:color="000000" w:fill="000080"/>
            <w:noWrap/>
            <w:vAlign w:val="bottom"/>
            <w:hideMark/>
          </w:tcPr>
          <w:p w14:paraId="058D17EB"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58,03</w:t>
            </w:r>
          </w:p>
        </w:tc>
        <w:tc>
          <w:tcPr>
            <w:tcW w:w="957" w:type="dxa"/>
            <w:tcBorders>
              <w:top w:val="nil"/>
              <w:left w:val="nil"/>
              <w:bottom w:val="nil"/>
              <w:right w:val="nil"/>
            </w:tcBorders>
            <w:shd w:val="clear" w:color="000000" w:fill="000080"/>
            <w:noWrap/>
            <w:vAlign w:val="bottom"/>
            <w:hideMark/>
          </w:tcPr>
          <w:p w14:paraId="10DB48D9"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73,21</w:t>
            </w:r>
          </w:p>
        </w:tc>
      </w:tr>
      <w:tr w:rsidR="00700274" w:rsidRPr="00700274" w14:paraId="227755D1" w14:textId="77777777" w:rsidTr="00700274">
        <w:trPr>
          <w:trHeight w:val="343"/>
        </w:trPr>
        <w:tc>
          <w:tcPr>
            <w:tcW w:w="913" w:type="dxa"/>
            <w:tcBorders>
              <w:top w:val="nil"/>
              <w:left w:val="nil"/>
              <w:bottom w:val="nil"/>
              <w:right w:val="nil"/>
            </w:tcBorders>
            <w:noWrap/>
            <w:vAlign w:val="bottom"/>
            <w:hideMark/>
          </w:tcPr>
          <w:p w14:paraId="097724E2"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41</w:t>
            </w:r>
          </w:p>
        </w:tc>
        <w:tc>
          <w:tcPr>
            <w:tcW w:w="2806" w:type="dxa"/>
            <w:tcBorders>
              <w:top w:val="nil"/>
              <w:left w:val="nil"/>
              <w:bottom w:val="nil"/>
              <w:right w:val="nil"/>
            </w:tcBorders>
            <w:noWrap/>
            <w:vAlign w:val="bottom"/>
            <w:hideMark/>
          </w:tcPr>
          <w:p w14:paraId="3ACEA8F3"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 xml:space="preserve">Rashodi za nabavu </w:t>
            </w:r>
            <w:proofErr w:type="spellStart"/>
            <w:r w:rsidRPr="00700274">
              <w:rPr>
                <w:rFonts w:ascii="Arial" w:eastAsia="Times New Roman" w:hAnsi="Arial" w:cs="Arial"/>
                <w:sz w:val="20"/>
                <w:szCs w:val="20"/>
                <w:lang w:eastAsia="hr-HR"/>
              </w:rPr>
              <w:t>neproizvedene</w:t>
            </w:r>
            <w:proofErr w:type="spellEnd"/>
            <w:r w:rsidRPr="00700274">
              <w:rPr>
                <w:rFonts w:ascii="Arial" w:eastAsia="Times New Roman" w:hAnsi="Arial" w:cs="Arial"/>
                <w:sz w:val="20"/>
                <w:szCs w:val="20"/>
                <w:lang w:eastAsia="hr-HR"/>
              </w:rPr>
              <w:t xml:space="preserve"> dugotrajne imovine</w:t>
            </w:r>
          </w:p>
        </w:tc>
        <w:tc>
          <w:tcPr>
            <w:tcW w:w="1362" w:type="dxa"/>
            <w:tcBorders>
              <w:top w:val="nil"/>
              <w:left w:val="nil"/>
              <w:bottom w:val="nil"/>
              <w:right w:val="nil"/>
            </w:tcBorders>
            <w:noWrap/>
            <w:vAlign w:val="bottom"/>
            <w:hideMark/>
          </w:tcPr>
          <w:p w14:paraId="25344A9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62" w:type="dxa"/>
            <w:tcBorders>
              <w:top w:val="nil"/>
              <w:left w:val="nil"/>
              <w:bottom w:val="nil"/>
              <w:right w:val="nil"/>
            </w:tcBorders>
            <w:noWrap/>
            <w:vAlign w:val="bottom"/>
            <w:hideMark/>
          </w:tcPr>
          <w:p w14:paraId="621F6F2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20.000,00</w:t>
            </w:r>
          </w:p>
        </w:tc>
        <w:tc>
          <w:tcPr>
            <w:tcW w:w="1362" w:type="dxa"/>
            <w:tcBorders>
              <w:top w:val="nil"/>
              <w:left w:val="nil"/>
              <w:bottom w:val="nil"/>
              <w:right w:val="nil"/>
            </w:tcBorders>
            <w:noWrap/>
            <w:vAlign w:val="bottom"/>
            <w:hideMark/>
          </w:tcPr>
          <w:p w14:paraId="6AF8309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24.000,00</w:t>
            </w:r>
          </w:p>
        </w:tc>
        <w:tc>
          <w:tcPr>
            <w:tcW w:w="1472" w:type="dxa"/>
            <w:tcBorders>
              <w:top w:val="nil"/>
              <w:left w:val="nil"/>
              <w:bottom w:val="nil"/>
              <w:right w:val="nil"/>
            </w:tcBorders>
            <w:noWrap/>
            <w:vAlign w:val="bottom"/>
            <w:hideMark/>
          </w:tcPr>
          <w:p w14:paraId="4E6DE42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24.000,00</w:t>
            </w:r>
          </w:p>
        </w:tc>
        <w:tc>
          <w:tcPr>
            <w:tcW w:w="1472" w:type="dxa"/>
            <w:tcBorders>
              <w:top w:val="nil"/>
              <w:left w:val="nil"/>
              <w:bottom w:val="nil"/>
              <w:right w:val="nil"/>
            </w:tcBorders>
            <w:noWrap/>
            <w:vAlign w:val="bottom"/>
            <w:hideMark/>
          </w:tcPr>
          <w:p w14:paraId="68D5B1C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12.000,00</w:t>
            </w:r>
          </w:p>
        </w:tc>
        <w:tc>
          <w:tcPr>
            <w:tcW w:w="957" w:type="dxa"/>
            <w:tcBorders>
              <w:top w:val="nil"/>
              <w:left w:val="nil"/>
              <w:bottom w:val="nil"/>
              <w:right w:val="nil"/>
            </w:tcBorders>
            <w:noWrap/>
            <w:vAlign w:val="bottom"/>
            <w:hideMark/>
          </w:tcPr>
          <w:p w14:paraId="69133AA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79" w:type="dxa"/>
            <w:tcBorders>
              <w:top w:val="nil"/>
              <w:left w:val="nil"/>
              <w:bottom w:val="nil"/>
              <w:right w:val="nil"/>
            </w:tcBorders>
            <w:noWrap/>
            <w:vAlign w:val="bottom"/>
            <w:hideMark/>
          </w:tcPr>
          <w:p w14:paraId="21BDD41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120,00</w:t>
            </w:r>
          </w:p>
        </w:tc>
        <w:tc>
          <w:tcPr>
            <w:tcW w:w="957" w:type="dxa"/>
            <w:tcBorders>
              <w:top w:val="nil"/>
              <w:left w:val="nil"/>
              <w:bottom w:val="nil"/>
              <w:right w:val="nil"/>
            </w:tcBorders>
            <w:noWrap/>
            <w:vAlign w:val="bottom"/>
            <w:hideMark/>
          </w:tcPr>
          <w:p w14:paraId="0A7E2B6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2553FF5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50,00</w:t>
            </w:r>
          </w:p>
        </w:tc>
      </w:tr>
      <w:tr w:rsidR="00700274" w:rsidRPr="00700274" w14:paraId="58D895D0" w14:textId="77777777" w:rsidTr="00700274">
        <w:trPr>
          <w:trHeight w:val="343"/>
        </w:trPr>
        <w:tc>
          <w:tcPr>
            <w:tcW w:w="913" w:type="dxa"/>
            <w:tcBorders>
              <w:top w:val="nil"/>
              <w:left w:val="nil"/>
              <w:bottom w:val="nil"/>
              <w:right w:val="nil"/>
            </w:tcBorders>
            <w:noWrap/>
            <w:vAlign w:val="bottom"/>
            <w:hideMark/>
          </w:tcPr>
          <w:p w14:paraId="57240904"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42</w:t>
            </w:r>
          </w:p>
        </w:tc>
        <w:tc>
          <w:tcPr>
            <w:tcW w:w="2806" w:type="dxa"/>
            <w:tcBorders>
              <w:top w:val="nil"/>
              <w:left w:val="nil"/>
              <w:bottom w:val="nil"/>
              <w:right w:val="nil"/>
            </w:tcBorders>
            <w:noWrap/>
            <w:vAlign w:val="bottom"/>
            <w:hideMark/>
          </w:tcPr>
          <w:p w14:paraId="1C7AD358"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Rashodi za nabavu proizvedene dugotrajne imovine</w:t>
            </w:r>
          </w:p>
        </w:tc>
        <w:tc>
          <w:tcPr>
            <w:tcW w:w="1362" w:type="dxa"/>
            <w:tcBorders>
              <w:top w:val="nil"/>
              <w:left w:val="nil"/>
              <w:bottom w:val="nil"/>
              <w:right w:val="nil"/>
            </w:tcBorders>
            <w:noWrap/>
            <w:vAlign w:val="bottom"/>
            <w:hideMark/>
          </w:tcPr>
          <w:p w14:paraId="2F0A983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305.525,79</w:t>
            </w:r>
          </w:p>
        </w:tc>
        <w:tc>
          <w:tcPr>
            <w:tcW w:w="1362" w:type="dxa"/>
            <w:tcBorders>
              <w:top w:val="nil"/>
              <w:left w:val="nil"/>
              <w:bottom w:val="nil"/>
              <w:right w:val="nil"/>
            </w:tcBorders>
            <w:noWrap/>
            <w:vAlign w:val="bottom"/>
            <w:hideMark/>
          </w:tcPr>
          <w:p w14:paraId="447EF14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1.819.773,44</w:t>
            </w:r>
          </w:p>
        </w:tc>
        <w:tc>
          <w:tcPr>
            <w:tcW w:w="1362" w:type="dxa"/>
            <w:tcBorders>
              <w:top w:val="nil"/>
              <w:left w:val="nil"/>
              <w:bottom w:val="nil"/>
              <w:right w:val="nil"/>
            </w:tcBorders>
            <w:noWrap/>
            <w:vAlign w:val="bottom"/>
            <w:hideMark/>
          </w:tcPr>
          <w:p w14:paraId="54FB864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2.768.592,63</w:t>
            </w:r>
          </w:p>
        </w:tc>
        <w:tc>
          <w:tcPr>
            <w:tcW w:w="1472" w:type="dxa"/>
            <w:tcBorders>
              <w:top w:val="nil"/>
              <w:left w:val="nil"/>
              <w:bottom w:val="nil"/>
              <w:right w:val="nil"/>
            </w:tcBorders>
            <w:noWrap/>
            <w:vAlign w:val="bottom"/>
            <w:hideMark/>
          </w:tcPr>
          <w:p w14:paraId="505AA52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1.596.669,50</w:t>
            </w:r>
          </w:p>
        </w:tc>
        <w:tc>
          <w:tcPr>
            <w:tcW w:w="1472" w:type="dxa"/>
            <w:tcBorders>
              <w:top w:val="nil"/>
              <w:left w:val="nil"/>
              <w:bottom w:val="nil"/>
              <w:right w:val="nil"/>
            </w:tcBorders>
            <w:noWrap/>
            <w:vAlign w:val="bottom"/>
            <w:hideMark/>
          </w:tcPr>
          <w:p w14:paraId="407DFFA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1.174.469,50</w:t>
            </w:r>
          </w:p>
        </w:tc>
        <w:tc>
          <w:tcPr>
            <w:tcW w:w="957" w:type="dxa"/>
            <w:tcBorders>
              <w:top w:val="nil"/>
              <w:left w:val="nil"/>
              <w:bottom w:val="nil"/>
              <w:right w:val="nil"/>
            </w:tcBorders>
            <w:noWrap/>
            <w:vAlign w:val="bottom"/>
            <w:hideMark/>
          </w:tcPr>
          <w:p w14:paraId="3CC5EF5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595,62</w:t>
            </w:r>
          </w:p>
        </w:tc>
        <w:tc>
          <w:tcPr>
            <w:tcW w:w="979" w:type="dxa"/>
            <w:tcBorders>
              <w:top w:val="nil"/>
              <w:left w:val="nil"/>
              <w:bottom w:val="nil"/>
              <w:right w:val="nil"/>
            </w:tcBorders>
            <w:noWrap/>
            <w:vAlign w:val="bottom"/>
            <w:hideMark/>
          </w:tcPr>
          <w:p w14:paraId="107B49C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152,14</w:t>
            </w:r>
          </w:p>
        </w:tc>
        <w:tc>
          <w:tcPr>
            <w:tcW w:w="957" w:type="dxa"/>
            <w:tcBorders>
              <w:top w:val="nil"/>
              <w:left w:val="nil"/>
              <w:bottom w:val="nil"/>
              <w:right w:val="nil"/>
            </w:tcBorders>
            <w:noWrap/>
            <w:vAlign w:val="bottom"/>
            <w:hideMark/>
          </w:tcPr>
          <w:p w14:paraId="64CB009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57,67</w:t>
            </w:r>
          </w:p>
        </w:tc>
        <w:tc>
          <w:tcPr>
            <w:tcW w:w="957" w:type="dxa"/>
            <w:tcBorders>
              <w:top w:val="nil"/>
              <w:left w:val="nil"/>
              <w:bottom w:val="nil"/>
              <w:right w:val="nil"/>
            </w:tcBorders>
            <w:noWrap/>
            <w:vAlign w:val="bottom"/>
            <w:hideMark/>
          </w:tcPr>
          <w:p w14:paraId="5AE330E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73,56</w:t>
            </w:r>
          </w:p>
        </w:tc>
      </w:tr>
      <w:tr w:rsidR="00700274" w:rsidRPr="00700274" w14:paraId="6B92272A" w14:textId="77777777" w:rsidTr="00700274">
        <w:trPr>
          <w:trHeight w:val="343"/>
        </w:trPr>
        <w:tc>
          <w:tcPr>
            <w:tcW w:w="913" w:type="dxa"/>
            <w:tcBorders>
              <w:top w:val="nil"/>
              <w:left w:val="nil"/>
              <w:bottom w:val="nil"/>
              <w:right w:val="nil"/>
            </w:tcBorders>
            <w:noWrap/>
            <w:vAlign w:val="bottom"/>
            <w:hideMark/>
          </w:tcPr>
          <w:p w14:paraId="07F842BA"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45</w:t>
            </w:r>
          </w:p>
        </w:tc>
        <w:tc>
          <w:tcPr>
            <w:tcW w:w="2806" w:type="dxa"/>
            <w:tcBorders>
              <w:top w:val="nil"/>
              <w:left w:val="nil"/>
              <w:bottom w:val="nil"/>
              <w:right w:val="nil"/>
            </w:tcBorders>
            <w:noWrap/>
            <w:vAlign w:val="bottom"/>
            <w:hideMark/>
          </w:tcPr>
          <w:p w14:paraId="5A249E34"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Rashodi za dodatna ulaganja na nefinancijskoj imovini</w:t>
            </w:r>
          </w:p>
        </w:tc>
        <w:tc>
          <w:tcPr>
            <w:tcW w:w="1362" w:type="dxa"/>
            <w:tcBorders>
              <w:top w:val="nil"/>
              <w:left w:val="nil"/>
              <w:bottom w:val="nil"/>
              <w:right w:val="nil"/>
            </w:tcBorders>
            <w:noWrap/>
            <w:vAlign w:val="bottom"/>
            <w:hideMark/>
          </w:tcPr>
          <w:p w14:paraId="49D6196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132.405,34</w:t>
            </w:r>
          </w:p>
        </w:tc>
        <w:tc>
          <w:tcPr>
            <w:tcW w:w="1362" w:type="dxa"/>
            <w:tcBorders>
              <w:top w:val="nil"/>
              <w:left w:val="nil"/>
              <w:bottom w:val="nil"/>
              <w:right w:val="nil"/>
            </w:tcBorders>
            <w:noWrap/>
            <w:vAlign w:val="bottom"/>
            <w:hideMark/>
          </w:tcPr>
          <w:p w14:paraId="3599E04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86.141,59</w:t>
            </w:r>
          </w:p>
        </w:tc>
        <w:tc>
          <w:tcPr>
            <w:tcW w:w="1362" w:type="dxa"/>
            <w:tcBorders>
              <w:top w:val="nil"/>
              <w:left w:val="nil"/>
              <w:bottom w:val="nil"/>
              <w:right w:val="nil"/>
            </w:tcBorders>
            <w:noWrap/>
            <w:vAlign w:val="bottom"/>
            <w:hideMark/>
          </w:tcPr>
          <w:p w14:paraId="6B3D1B4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472" w:type="dxa"/>
            <w:tcBorders>
              <w:top w:val="nil"/>
              <w:left w:val="nil"/>
              <w:bottom w:val="nil"/>
              <w:right w:val="nil"/>
            </w:tcBorders>
            <w:noWrap/>
            <w:vAlign w:val="bottom"/>
            <w:hideMark/>
          </w:tcPr>
          <w:p w14:paraId="224BF0F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472" w:type="dxa"/>
            <w:tcBorders>
              <w:top w:val="nil"/>
              <w:left w:val="nil"/>
              <w:bottom w:val="nil"/>
              <w:right w:val="nil"/>
            </w:tcBorders>
            <w:noWrap/>
            <w:vAlign w:val="bottom"/>
            <w:hideMark/>
          </w:tcPr>
          <w:p w14:paraId="566932B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57" w:type="dxa"/>
            <w:tcBorders>
              <w:top w:val="nil"/>
              <w:left w:val="nil"/>
              <w:bottom w:val="nil"/>
              <w:right w:val="nil"/>
            </w:tcBorders>
            <w:noWrap/>
            <w:vAlign w:val="bottom"/>
            <w:hideMark/>
          </w:tcPr>
          <w:p w14:paraId="1CCA71C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65,06</w:t>
            </w:r>
          </w:p>
        </w:tc>
        <w:tc>
          <w:tcPr>
            <w:tcW w:w="979" w:type="dxa"/>
            <w:tcBorders>
              <w:top w:val="nil"/>
              <w:left w:val="nil"/>
              <w:bottom w:val="nil"/>
              <w:right w:val="nil"/>
            </w:tcBorders>
            <w:noWrap/>
            <w:vAlign w:val="bottom"/>
            <w:hideMark/>
          </w:tcPr>
          <w:p w14:paraId="1D7C22C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57" w:type="dxa"/>
            <w:tcBorders>
              <w:top w:val="nil"/>
              <w:left w:val="nil"/>
              <w:bottom w:val="nil"/>
              <w:right w:val="nil"/>
            </w:tcBorders>
            <w:noWrap/>
            <w:vAlign w:val="bottom"/>
            <w:hideMark/>
          </w:tcPr>
          <w:p w14:paraId="3E4F28AD"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57" w:type="dxa"/>
            <w:tcBorders>
              <w:top w:val="nil"/>
              <w:left w:val="nil"/>
              <w:bottom w:val="nil"/>
              <w:right w:val="nil"/>
            </w:tcBorders>
            <w:noWrap/>
            <w:vAlign w:val="bottom"/>
            <w:hideMark/>
          </w:tcPr>
          <w:p w14:paraId="7DD83C67"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r>
      <w:tr w:rsidR="00700274" w:rsidRPr="00700274" w14:paraId="62EE1E79" w14:textId="77777777" w:rsidTr="00700274">
        <w:trPr>
          <w:trHeight w:val="343"/>
        </w:trPr>
        <w:tc>
          <w:tcPr>
            <w:tcW w:w="3720" w:type="dxa"/>
            <w:gridSpan w:val="2"/>
            <w:tcBorders>
              <w:top w:val="nil"/>
              <w:left w:val="nil"/>
              <w:bottom w:val="nil"/>
              <w:right w:val="nil"/>
            </w:tcBorders>
            <w:shd w:val="clear" w:color="000000" w:fill="808080"/>
            <w:noWrap/>
            <w:vAlign w:val="bottom"/>
            <w:hideMark/>
          </w:tcPr>
          <w:p w14:paraId="60F557E3"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B. RAČUN ZADUŽIVANJA / FINANCIRANJA</w:t>
            </w:r>
          </w:p>
        </w:tc>
        <w:tc>
          <w:tcPr>
            <w:tcW w:w="1362" w:type="dxa"/>
            <w:tcBorders>
              <w:top w:val="nil"/>
              <w:left w:val="nil"/>
              <w:bottom w:val="nil"/>
              <w:right w:val="nil"/>
            </w:tcBorders>
            <w:shd w:val="clear" w:color="000000" w:fill="808080"/>
            <w:noWrap/>
            <w:vAlign w:val="bottom"/>
            <w:hideMark/>
          </w:tcPr>
          <w:p w14:paraId="3F39936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362" w:type="dxa"/>
            <w:tcBorders>
              <w:top w:val="nil"/>
              <w:left w:val="nil"/>
              <w:bottom w:val="nil"/>
              <w:right w:val="nil"/>
            </w:tcBorders>
            <w:shd w:val="clear" w:color="000000" w:fill="808080"/>
            <w:noWrap/>
            <w:vAlign w:val="bottom"/>
            <w:hideMark/>
          </w:tcPr>
          <w:p w14:paraId="1ED7CA0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362" w:type="dxa"/>
            <w:tcBorders>
              <w:top w:val="nil"/>
              <w:left w:val="nil"/>
              <w:bottom w:val="nil"/>
              <w:right w:val="nil"/>
            </w:tcBorders>
            <w:shd w:val="clear" w:color="000000" w:fill="808080"/>
            <w:noWrap/>
            <w:vAlign w:val="bottom"/>
            <w:hideMark/>
          </w:tcPr>
          <w:p w14:paraId="576D531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472" w:type="dxa"/>
            <w:tcBorders>
              <w:top w:val="nil"/>
              <w:left w:val="nil"/>
              <w:bottom w:val="nil"/>
              <w:right w:val="nil"/>
            </w:tcBorders>
            <w:shd w:val="clear" w:color="000000" w:fill="808080"/>
            <w:noWrap/>
            <w:vAlign w:val="bottom"/>
            <w:hideMark/>
          </w:tcPr>
          <w:p w14:paraId="181890B0"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472" w:type="dxa"/>
            <w:tcBorders>
              <w:top w:val="nil"/>
              <w:left w:val="nil"/>
              <w:bottom w:val="nil"/>
              <w:right w:val="nil"/>
            </w:tcBorders>
            <w:shd w:val="clear" w:color="000000" w:fill="808080"/>
            <w:noWrap/>
            <w:vAlign w:val="bottom"/>
            <w:hideMark/>
          </w:tcPr>
          <w:p w14:paraId="01737DCB"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46AD7DA8"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79" w:type="dxa"/>
            <w:tcBorders>
              <w:top w:val="nil"/>
              <w:left w:val="nil"/>
              <w:bottom w:val="nil"/>
              <w:right w:val="nil"/>
            </w:tcBorders>
            <w:shd w:val="clear" w:color="000000" w:fill="808080"/>
            <w:noWrap/>
            <w:vAlign w:val="bottom"/>
            <w:hideMark/>
          </w:tcPr>
          <w:p w14:paraId="08BA769E"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74654F8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6DA80C56"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r>
      <w:tr w:rsidR="00700274" w:rsidRPr="00700274" w14:paraId="140F8299" w14:textId="77777777" w:rsidTr="00700274">
        <w:trPr>
          <w:trHeight w:val="343"/>
        </w:trPr>
        <w:tc>
          <w:tcPr>
            <w:tcW w:w="913" w:type="dxa"/>
            <w:tcBorders>
              <w:top w:val="nil"/>
              <w:left w:val="nil"/>
              <w:bottom w:val="nil"/>
              <w:right w:val="nil"/>
            </w:tcBorders>
            <w:shd w:val="clear" w:color="000000" w:fill="000080"/>
            <w:noWrap/>
            <w:vAlign w:val="bottom"/>
            <w:hideMark/>
          </w:tcPr>
          <w:p w14:paraId="64140310"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8</w:t>
            </w:r>
          </w:p>
        </w:tc>
        <w:tc>
          <w:tcPr>
            <w:tcW w:w="2806" w:type="dxa"/>
            <w:tcBorders>
              <w:top w:val="nil"/>
              <w:left w:val="nil"/>
              <w:bottom w:val="nil"/>
              <w:right w:val="nil"/>
            </w:tcBorders>
            <w:shd w:val="clear" w:color="000000" w:fill="000080"/>
            <w:noWrap/>
            <w:vAlign w:val="bottom"/>
            <w:hideMark/>
          </w:tcPr>
          <w:p w14:paraId="6EC6675C"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Primici od financijske imovine i zaduživanja</w:t>
            </w:r>
          </w:p>
        </w:tc>
        <w:tc>
          <w:tcPr>
            <w:tcW w:w="1362" w:type="dxa"/>
            <w:tcBorders>
              <w:top w:val="nil"/>
              <w:left w:val="nil"/>
              <w:bottom w:val="nil"/>
              <w:right w:val="nil"/>
            </w:tcBorders>
            <w:shd w:val="clear" w:color="000000" w:fill="000080"/>
            <w:noWrap/>
            <w:vAlign w:val="bottom"/>
            <w:hideMark/>
          </w:tcPr>
          <w:p w14:paraId="4C781980"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0,00</w:t>
            </w:r>
          </w:p>
        </w:tc>
        <w:tc>
          <w:tcPr>
            <w:tcW w:w="1362" w:type="dxa"/>
            <w:tcBorders>
              <w:top w:val="nil"/>
              <w:left w:val="nil"/>
              <w:bottom w:val="nil"/>
              <w:right w:val="nil"/>
            </w:tcBorders>
            <w:shd w:val="clear" w:color="000000" w:fill="000080"/>
            <w:noWrap/>
            <w:vAlign w:val="bottom"/>
            <w:hideMark/>
          </w:tcPr>
          <w:p w14:paraId="36771EB0"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10.221,00</w:t>
            </w:r>
          </w:p>
        </w:tc>
        <w:tc>
          <w:tcPr>
            <w:tcW w:w="1362" w:type="dxa"/>
            <w:tcBorders>
              <w:top w:val="nil"/>
              <w:left w:val="nil"/>
              <w:bottom w:val="nil"/>
              <w:right w:val="nil"/>
            </w:tcBorders>
            <w:shd w:val="clear" w:color="000000" w:fill="000080"/>
            <w:noWrap/>
            <w:vAlign w:val="bottom"/>
            <w:hideMark/>
          </w:tcPr>
          <w:p w14:paraId="12E121F4"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543.239,14</w:t>
            </w:r>
          </w:p>
        </w:tc>
        <w:tc>
          <w:tcPr>
            <w:tcW w:w="1472" w:type="dxa"/>
            <w:tcBorders>
              <w:top w:val="nil"/>
              <w:left w:val="nil"/>
              <w:bottom w:val="nil"/>
              <w:right w:val="nil"/>
            </w:tcBorders>
            <w:shd w:val="clear" w:color="000000" w:fill="000080"/>
            <w:noWrap/>
            <w:vAlign w:val="bottom"/>
            <w:hideMark/>
          </w:tcPr>
          <w:p w14:paraId="61E04336"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107.000,00</w:t>
            </w:r>
          </w:p>
        </w:tc>
        <w:tc>
          <w:tcPr>
            <w:tcW w:w="1472" w:type="dxa"/>
            <w:tcBorders>
              <w:top w:val="nil"/>
              <w:left w:val="nil"/>
              <w:bottom w:val="nil"/>
              <w:right w:val="nil"/>
            </w:tcBorders>
            <w:shd w:val="clear" w:color="000000" w:fill="000080"/>
            <w:noWrap/>
            <w:vAlign w:val="bottom"/>
            <w:hideMark/>
          </w:tcPr>
          <w:p w14:paraId="737F69F2"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107.000,00</w:t>
            </w:r>
          </w:p>
        </w:tc>
        <w:tc>
          <w:tcPr>
            <w:tcW w:w="957" w:type="dxa"/>
            <w:tcBorders>
              <w:top w:val="nil"/>
              <w:left w:val="nil"/>
              <w:bottom w:val="nil"/>
              <w:right w:val="nil"/>
            </w:tcBorders>
            <w:shd w:val="clear" w:color="000000" w:fill="000080"/>
            <w:noWrap/>
            <w:vAlign w:val="bottom"/>
            <w:hideMark/>
          </w:tcPr>
          <w:p w14:paraId="7A10685D"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0,00</w:t>
            </w:r>
          </w:p>
        </w:tc>
        <w:tc>
          <w:tcPr>
            <w:tcW w:w="979" w:type="dxa"/>
            <w:tcBorders>
              <w:top w:val="nil"/>
              <w:left w:val="nil"/>
              <w:bottom w:val="nil"/>
              <w:right w:val="nil"/>
            </w:tcBorders>
            <w:shd w:val="clear" w:color="000000" w:fill="000080"/>
            <w:noWrap/>
            <w:vAlign w:val="bottom"/>
            <w:hideMark/>
          </w:tcPr>
          <w:p w14:paraId="6280B6F0"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5.314,93</w:t>
            </w:r>
          </w:p>
        </w:tc>
        <w:tc>
          <w:tcPr>
            <w:tcW w:w="957" w:type="dxa"/>
            <w:tcBorders>
              <w:top w:val="nil"/>
              <w:left w:val="nil"/>
              <w:bottom w:val="nil"/>
              <w:right w:val="nil"/>
            </w:tcBorders>
            <w:shd w:val="clear" w:color="000000" w:fill="000080"/>
            <w:noWrap/>
            <w:vAlign w:val="bottom"/>
            <w:hideMark/>
          </w:tcPr>
          <w:p w14:paraId="7EF6F877"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19,70</w:t>
            </w:r>
          </w:p>
        </w:tc>
        <w:tc>
          <w:tcPr>
            <w:tcW w:w="957" w:type="dxa"/>
            <w:tcBorders>
              <w:top w:val="nil"/>
              <w:left w:val="nil"/>
              <w:bottom w:val="nil"/>
              <w:right w:val="nil"/>
            </w:tcBorders>
            <w:shd w:val="clear" w:color="000000" w:fill="000080"/>
            <w:noWrap/>
            <w:vAlign w:val="bottom"/>
            <w:hideMark/>
          </w:tcPr>
          <w:p w14:paraId="63A6E0EB"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100,00</w:t>
            </w:r>
          </w:p>
        </w:tc>
      </w:tr>
      <w:tr w:rsidR="00700274" w:rsidRPr="00700274" w14:paraId="500B88A6" w14:textId="77777777" w:rsidTr="00700274">
        <w:trPr>
          <w:trHeight w:val="343"/>
        </w:trPr>
        <w:tc>
          <w:tcPr>
            <w:tcW w:w="913" w:type="dxa"/>
            <w:tcBorders>
              <w:top w:val="nil"/>
              <w:left w:val="nil"/>
              <w:bottom w:val="nil"/>
              <w:right w:val="nil"/>
            </w:tcBorders>
            <w:noWrap/>
            <w:vAlign w:val="bottom"/>
            <w:hideMark/>
          </w:tcPr>
          <w:p w14:paraId="3211D849"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84</w:t>
            </w:r>
          </w:p>
        </w:tc>
        <w:tc>
          <w:tcPr>
            <w:tcW w:w="2806" w:type="dxa"/>
            <w:tcBorders>
              <w:top w:val="nil"/>
              <w:left w:val="nil"/>
              <w:bottom w:val="nil"/>
              <w:right w:val="nil"/>
            </w:tcBorders>
            <w:noWrap/>
            <w:vAlign w:val="bottom"/>
            <w:hideMark/>
          </w:tcPr>
          <w:p w14:paraId="71A344E7"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Primici od zaduživanja</w:t>
            </w:r>
          </w:p>
        </w:tc>
        <w:tc>
          <w:tcPr>
            <w:tcW w:w="1362" w:type="dxa"/>
            <w:tcBorders>
              <w:top w:val="nil"/>
              <w:left w:val="nil"/>
              <w:bottom w:val="nil"/>
              <w:right w:val="nil"/>
            </w:tcBorders>
            <w:noWrap/>
            <w:vAlign w:val="bottom"/>
            <w:hideMark/>
          </w:tcPr>
          <w:p w14:paraId="1F9750B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62" w:type="dxa"/>
            <w:tcBorders>
              <w:top w:val="nil"/>
              <w:left w:val="nil"/>
              <w:bottom w:val="nil"/>
              <w:right w:val="nil"/>
            </w:tcBorders>
            <w:noWrap/>
            <w:vAlign w:val="bottom"/>
            <w:hideMark/>
          </w:tcPr>
          <w:p w14:paraId="0AFFA36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10.221,00</w:t>
            </w:r>
          </w:p>
        </w:tc>
        <w:tc>
          <w:tcPr>
            <w:tcW w:w="1362" w:type="dxa"/>
            <w:tcBorders>
              <w:top w:val="nil"/>
              <w:left w:val="nil"/>
              <w:bottom w:val="nil"/>
              <w:right w:val="nil"/>
            </w:tcBorders>
            <w:noWrap/>
            <w:vAlign w:val="bottom"/>
            <w:hideMark/>
          </w:tcPr>
          <w:p w14:paraId="0C2C0E4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543.239,14</w:t>
            </w:r>
          </w:p>
        </w:tc>
        <w:tc>
          <w:tcPr>
            <w:tcW w:w="1472" w:type="dxa"/>
            <w:tcBorders>
              <w:top w:val="nil"/>
              <w:left w:val="nil"/>
              <w:bottom w:val="nil"/>
              <w:right w:val="nil"/>
            </w:tcBorders>
            <w:noWrap/>
            <w:vAlign w:val="bottom"/>
            <w:hideMark/>
          </w:tcPr>
          <w:p w14:paraId="112D1A5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107.000,00</w:t>
            </w:r>
          </w:p>
        </w:tc>
        <w:tc>
          <w:tcPr>
            <w:tcW w:w="1472" w:type="dxa"/>
            <w:tcBorders>
              <w:top w:val="nil"/>
              <w:left w:val="nil"/>
              <w:bottom w:val="nil"/>
              <w:right w:val="nil"/>
            </w:tcBorders>
            <w:noWrap/>
            <w:vAlign w:val="bottom"/>
            <w:hideMark/>
          </w:tcPr>
          <w:p w14:paraId="0A58D700"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107.000,00</w:t>
            </w:r>
          </w:p>
        </w:tc>
        <w:tc>
          <w:tcPr>
            <w:tcW w:w="957" w:type="dxa"/>
            <w:tcBorders>
              <w:top w:val="nil"/>
              <w:left w:val="nil"/>
              <w:bottom w:val="nil"/>
              <w:right w:val="nil"/>
            </w:tcBorders>
            <w:noWrap/>
            <w:vAlign w:val="bottom"/>
            <w:hideMark/>
          </w:tcPr>
          <w:p w14:paraId="0D3CC87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79" w:type="dxa"/>
            <w:tcBorders>
              <w:top w:val="nil"/>
              <w:left w:val="nil"/>
              <w:bottom w:val="nil"/>
              <w:right w:val="nil"/>
            </w:tcBorders>
            <w:noWrap/>
            <w:vAlign w:val="bottom"/>
            <w:hideMark/>
          </w:tcPr>
          <w:p w14:paraId="6FE3FA56"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5.314,93</w:t>
            </w:r>
          </w:p>
        </w:tc>
        <w:tc>
          <w:tcPr>
            <w:tcW w:w="957" w:type="dxa"/>
            <w:tcBorders>
              <w:top w:val="nil"/>
              <w:left w:val="nil"/>
              <w:bottom w:val="nil"/>
              <w:right w:val="nil"/>
            </w:tcBorders>
            <w:noWrap/>
            <w:vAlign w:val="bottom"/>
            <w:hideMark/>
          </w:tcPr>
          <w:p w14:paraId="1807A56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19,70</w:t>
            </w:r>
          </w:p>
        </w:tc>
        <w:tc>
          <w:tcPr>
            <w:tcW w:w="957" w:type="dxa"/>
            <w:tcBorders>
              <w:top w:val="nil"/>
              <w:left w:val="nil"/>
              <w:bottom w:val="nil"/>
              <w:right w:val="nil"/>
            </w:tcBorders>
            <w:noWrap/>
            <w:vAlign w:val="bottom"/>
            <w:hideMark/>
          </w:tcPr>
          <w:p w14:paraId="786183D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178F82EC" w14:textId="77777777" w:rsidTr="00700274">
        <w:trPr>
          <w:trHeight w:val="343"/>
        </w:trPr>
        <w:tc>
          <w:tcPr>
            <w:tcW w:w="913" w:type="dxa"/>
            <w:tcBorders>
              <w:top w:val="nil"/>
              <w:left w:val="nil"/>
              <w:bottom w:val="nil"/>
              <w:right w:val="nil"/>
            </w:tcBorders>
            <w:shd w:val="clear" w:color="000000" w:fill="000080"/>
            <w:noWrap/>
            <w:vAlign w:val="bottom"/>
            <w:hideMark/>
          </w:tcPr>
          <w:p w14:paraId="65863553"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w:t>
            </w:r>
          </w:p>
        </w:tc>
        <w:tc>
          <w:tcPr>
            <w:tcW w:w="2806" w:type="dxa"/>
            <w:tcBorders>
              <w:top w:val="nil"/>
              <w:left w:val="nil"/>
              <w:bottom w:val="nil"/>
              <w:right w:val="nil"/>
            </w:tcBorders>
            <w:shd w:val="clear" w:color="000000" w:fill="000080"/>
            <w:noWrap/>
            <w:vAlign w:val="bottom"/>
            <w:hideMark/>
          </w:tcPr>
          <w:p w14:paraId="68B8960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Izdaci za financijsku imovinu i otplate zajmova</w:t>
            </w:r>
          </w:p>
        </w:tc>
        <w:tc>
          <w:tcPr>
            <w:tcW w:w="1362" w:type="dxa"/>
            <w:tcBorders>
              <w:top w:val="nil"/>
              <w:left w:val="nil"/>
              <w:bottom w:val="nil"/>
              <w:right w:val="nil"/>
            </w:tcBorders>
            <w:shd w:val="clear" w:color="000000" w:fill="000080"/>
            <w:noWrap/>
            <w:vAlign w:val="bottom"/>
            <w:hideMark/>
          </w:tcPr>
          <w:p w14:paraId="0C5F90F0"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14.432,20</w:t>
            </w:r>
          </w:p>
        </w:tc>
        <w:tc>
          <w:tcPr>
            <w:tcW w:w="1362" w:type="dxa"/>
            <w:tcBorders>
              <w:top w:val="nil"/>
              <w:left w:val="nil"/>
              <w:bottom w:val="nil"/>
              <w:right w:val="nil"/>
            </w:tcBorders>
            <w:shd w:val="clear" w:color="000000" w:fill="000080"/>
            <w:noWrap/>
            <w:vAlign w:val="bottom"/>
            <w:hideMark/>
          </w:tcPr>
          <w:p w14:paraId="4948023B"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57.144,40</w:t>
            </w:r>
          </w:p>
        </w:tc>
        <w:tc>
          <w:tcPr>
            <w:tcW w:w="1362" w:type="dxa"/>
            <w:tcBorders>
              <w:top w:val="nil"/>
              <w:left w:val="nil"/>
              <w:bottom w:val="nil"/>
              <w:right w:val="nil"/>
            </w:tcBorders>
            <w:shd w:val="clear" w:color="000000" w:fill="000080"/>
            <w:noWrap/>
            <w:vAlign w:val="bottom"/>
            <w:hideMark/>
          </w:tcPr>
          <w:p w14:paraId="6A8A705E"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59.405,89</w:t>
            </w:r>
          </w:p>
        </w:tc>
        <w:tc>
          <w:tcPr>
            <w:tcW w:w="1472" w:type="dxa"/>
            <w:tcBorders>
              <w:top w:val="nil"/>
              <w:left w:val="nil"/>
              <w:bottom w:val="nil"/>
              <w:right w:val="nil"/>
            </w:tcBorders>
            <w:shd w:val="clear" w:color="000000" w:fill="000080"/>
            <w:noWrap/>
            <w:vAlign w:val="bottom"/>
            <w:hideMark/>
          </w:tcPr>
          <w:p w14:paraId="5C05A54E"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59.405,89</w:t>
            </w:r>
          </w:p>
        </w:tc>
        <w:tc>
          <w:tcPr>
            <w:tcW w:w="1472" w:type="dxa"/>
            <w:tcBorders>
              <w:top w:val="nil"/>
              <w:left w:val="nil"/>
              <w:bottom w:val="nil"/>
              <w:right w:val="nil"/>
            </w:tcBorders>
            <w:shd w:val="clear" w:color="000000" w:fill="000080"/>
            <w:noWrap/>
            <w:vAlign w:val="bottom"/>
            <w:hideMark/>
          </w:tcPr>
          <w:p w14:paraId="5FA39566"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59.405,89</w:t>
            </w:r>
          </w:p>
        </w:tc>
        <w:tc>
          <w:tcPr>
            <w:tcW w:w="957" w:type="dxa"/>
            <w:tcBorders>
              <w:top w:val="nil"/>
              <w:left w:val="nil"/>
              <w:bottom w:val="nil"/>
              <w:right w:val="nil"/>
            </w:tcBorders>
            <w:shd w:val="clear" w:color="000000" w:fill="000080"/>
            <w:noWrap/>
            <w:vAlign w:val="bottom"/>
            <w:hideMark/>
          </w:tcPr>
          <w:p w14:paraId="21A751C2"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395,95</w:t>
            </w:r>
          </w:p>
        </w:tc>
        <w:tc>
          <w:tcPr>
            <w:tcW w:w="979" w:type="dxa"/>
            <w:tcBorders>
              <w:top w:val="nil"/>
              <w:left w:val="nil"/>
              <w:bottom w:val="nil"/>
              <w:right w:val="nil"/>
            </w:tcBorders>
            <w:shd w:val="clear" w:color="000000" w:fill="000080"/>
            <w:noWrap/>
            <w:vAlign w:val="bottom"/>
            <w:hideMark/>
          </w:tcPr>
          <w:p w14:paraId="2AF841F1"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103,96</w:t>
            </w:r>
          </w:p>
        </w:tc>
        <w:tc>
          <w:tcPr>
            <w:tcW w:w="957" w:type="dxa"/>
            <w:tcBorders>
              <w:top w:val="nil"/>
              <w:left w:val="nil"/>
              <w:bottom w:val="nil"/>
              <w:right w:val="nil"/>
            </w:tcBorders>
            <w:shd w:val="clear" w:color="000000" w:fill="000080"/>
            <w:noWrap/>
            <w:vAlign w:val="bottom"/>
            <w:hideMark/>
          </w:tcPr>
          <w:p w14:paraId="11067273"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100,00</w:t>
            </w:r>
          </w:p>
        </w:tc>
        <w:tc>
          <w:tcPr>
            <w:tcW w:w="957" w:type="dxa"/>
            <w:tcBorders>
              <w:top w:val="nil"/>
              <w:left w:val="nil"/>
              <w:bottom w:val="nil"/>
              <w:right w:val="nil"/>
            </w:tcBorders>
            <w:shd w:val="clear" w:color="000000" w:fill="000080"/>
            <w:noWrap/>
            <w:vAlign w:val="bottom"/>
            <w:hideMark/>
          </w:tcPr>
          <w:p w14:paraId="3F616C96"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100,00</w:t>
            </w:r>
          </w:p>
        </w:tc>
      </w:tr>
      <w:tr w:rsidR="00700274" w:rsidRPr="00700274" w14:paraId="0B450602" w14:textId="77777777" w:rsidTr="00700274">
        <w:trPr>
          <w:trHeight w:val="343"/>
        </w:trPr>
        <w:tc>
          <w:tcPr>
            <w:tcW w:w="913" w:type="dxa"/>
            <w:tcBorders>
              <w:top w:val="nil"/>
              <w:left w:val="nil"/>
              <w:bottom w:val="nil"/>
              <w:right w:val="nil"/>
            </w:tcBorders>
            <w:noWrap/>
            <w:vAlign w:val="bottom"/>
            <w:hideMark/>
          </w:tcPr>
          <w:p w14:paraId="779E55B2"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54</w:t>
            </w:r>
          </w:p>
        </w:tc>
        <w:tc>
          <w:tcPr>
            <w:tcW w:w="2806" w:type="dxa"/>
            <w:tcBorders>
              <w:top w:val="nil"/>
              <w:left w:val="nil"/>
              <w:bottom w:val="nil"/>
              <w:right w:val="nil"/>
            </w:tcBorders>
            <w:noWrap/>
            <w:vAlign w:val="bottom"/>
            <w:hideMark/>
          </w:tcPr>
          <w:p w14:paraId="104A9630"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Izdaci za otplatu glavnice primljenih kredita i zajmova</w:t>
            </w:r>
          </w:p>
        </w:tc>
        <w:tc>
          <w:tcPr>
            <w:tcW w:w="1362" w:type="dxa"/>
            <w:tcBorders>
              <w:top w:val="nil"/>
              <w:left w:val="nil"/>
              <w:bottom w:val="nil"/>
              <w:right w:val="nil"/>
            </w:tcBorders>
            <w:noWrap/>
            <w:vAlign w:val="bottom"/>
            <w:hideMark/>
          </w:tcPr>
          <w:p w14:paraId="1870611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14.432,20</w:t>
            </w:r>
          </w:p>
        </w:tc>
        <w:tc>
          <w:tcPr>
            <w:tcW w:w="1362" w:type="dxa"/>
            <w:tcBorders>
              <w:top w:val="nil"/>
              <w:left w:val="nil"/>
              <w:bottom w:val="nil"/>
              <w:right w:val="nil"/>
            </w:tcBorders>
            <w:noWrap/>
            <w:vAlign w:val="bottom"/>
            <w:hideMark/>
          </w:tcPr>
          <w:p w14:paraId="2A4A7FC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57.144,40</w:t>
            </w:r>
          </w:p>
        </w:tc>
        <w:tc>
          <w:tcPr>
            <w:tcW w:w="1362" w:type="dxa"/>
            <w:tcBorders>
              <w:top w:val="nil"/>
              <w:left w:val="nil"/>
              <w:bottom w:val="nil"/>
              <w:right w:val="nil"/>
            </w:tcBorders>
            <w:noWrap/>
            <w:vAlign w:val="bottom"/>
            <w:hideMark/>
          </w:tcPr>
          <w:p w14:paraId="07150B3A"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59.405,89</w:t>
            </w:r>
          </w:p>
        </w:tc>
        <w:tc>
          <w:tcPr>
            <w:tcW w:w="1472" w:type="dxa"/>
            <w:tcBorders>
              <w:top w:val="nil"/>
              <w:left w:val="nil"/>
              <w:bottom w:val="nil"/>
              <w:right w:val="nil"/>
            </w:tcBorders>
            <w:noWrap/>
            <w:vAlign w:val="bottom"/>
            <w:hideMark/>
          </w:tcPr>
          <w:p w14:paraId="4D5C754E"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59.405,89</w:t>
            </w:r>
          </w:p>
        </w:tc>
        <w:tc>
          <w:tcPr>
            <w:tcW w:w="1472" w:type="dxa"/>
            <w:tcBorders>
              <w:top w:val="nil"/>
              <w:left w:val="nil"/>
              <w:bottom w:val="nil"/>
              <w:right w:val="nil"/>
            </w:tcBorders>
            <w:noWrap/>
            <w:vAlign w:val="bottom"/>
            <w:hideMark/>
          </w:tcPr>
          <w:p w14:paraId="6F0D04E1"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59.405,89</w:t>
            </w:r>
          </w:p>
        </w:tc>
        <w:tc>
          <w:tcPr>
            <w:tcW w:w="957" w:type="dxa"/>
            <w:tcBorders>
              <w:top w:val="nil"/>
              <w:left w:val="nil"/>
              <w:bottom w:val="nil"/>
              <w:right w:val="nil"/>
            </w:tcBorders>
            <w:noWrap/>
            <w:vAlign w:val="bottom"/>
            <w:hideMark/>
          </w:tcPr>
          <w:p w14:paraId="618119E2"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395,95</w:t>
            </w:r>
          </w:p>
        </w:tc>
        <w:tc>
          <w:tcPr>
            <w:tcW w:w="979" w:type="dxa"/>
            <w:tcBorders>
              <w:top w:val="nil"/>
              <w:left w:val="nil"/>
              <w:bottom w:val="nil"/>
              <w:right w:val="nil"/>
            </w:tcBorders>
            <w:noWrap/>
            <w:vAlign w:val="bottom"/>
            <w:hideMark/>
          </w:tcPr>
          <w:p w14:paraId="30CACD8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103,96</w:t>
            </w:r>
          </w:p>
        </w:tc>
        <w:tc>
          <w:tcPr>
            <w:tcW w:w="957" w:type="dxa"/>
            <w:tcBorders>
              <w:top w:val="nil"/>
              <w:left w:val="nil"/>
              <w:bottom w:val="nil"/>
              <w:right w:val="nil"/>
            </w:tcBorders>
            <w:noWrap/>
            <w:vAlign w:val="bottom"/>
            <w:hideMark/>
          </w:tcPr>
          <w:p w14:paraId="6F3C0A2F"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c>
          <w:tcPr>
            <w:tcW w:w="957" w:type="dxa"/>
            <w:tcBorders>
              <w:top w:val="nil"/>
              <w:left w:val="nil"/>
              <w:bottom w:val="nil"/>
              <w:right w:val="nil"/>
            </w:tcBorders>
            <w:noWrap/>
            <w:vAlign w:val="bottom"/>
            <w:hideMark/>
          </w:tcPr>
          <w:p w14:paraId="6D5FB23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r w:rsidR="00700274" w:rsidRPr="00700274" w14:paraId="24CE84A1" w14:textId="77777777" w:rsidTr="00700274">
        <w:trPr>
          <w:trHeight w:val="343"/>
        </w:trPr>
        <w:tc>
          <w:tcPr>
            <w:tcW w:w="3720" w:type="dxa"/>
            <w:gridSpan w:val="2"/>
            <w:tcBorders>
              <w:top w:val="nil"/>
              <w:left w:val="nil"/>
              <w:bottom w:val="nil"/>
              <w:right w:val="nil"/>
            </w:tcBorders>
            <w:shd w:val="clear" w:color="000000" w:fill="808080"/>
            <w:noWrap/>
            <w:vAlign w:val="bottom"/>
            <w:hideMark/>
          </w:tcPr>
          <w:p w14:paraId="72043159"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xml:space="preserve">C. RASPOLOŽIVA SREDSTVA IZ PRETHODNIH GODINA </w:t>
            </w:r>
          </w:p>
        </w:tc>
        <w:tc>
          <w:tcPr>
            <w:tcW w:w="1362" w:type="dxa"/>
            <w:tcBorders>
              <w:top w:val="nil"/>
              <w:left w:val="nil"/>
              <w:bottom w:val="nil"/>
              <w:right w:val="nil"/>
            </w:tcBorders>
            <w:shd w:val="clear" w:color="000000" w:fill="808080"/>
            <w:noWrap/>
            <w:vAlign w:val="bottom"/>
            <w:hideMark/>
          </w:tcPr>
          <w:p w14:paraId="25E60D22"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362" w:type="dxa"/>
            <w:tcBorders>
              <w:top w:val="nil"/>
              <w:left w:val="nil"/>
              <w:bottom w:val="nil"/>
              <w:right w:val="nil"/>
            </w:tcBorders>
            <w:shd w:val="clear" w:color="000000" w:fill="808080"/>
            <w:noWrap/>
            <w:vAlign w:val="bottom"/>
            <w:hideMark/>
          </w:tcPr>
          <w:p w14:paraId="0592971D"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362" w:type="dxa"/>
            <w:tcBorders>
              <w:top w:val="nil"/>
              <w:left w:val="nil"/>
              <w:bottom w:val="nil"/>
              <w:right w:val="nil"/>
            </w:tcBorders>
            <w:shd w:val="clear" w:color="000000" w:fill="808080"/>
            <w:noWrap/>
            <w:vAlign w:val="bottom"/>
            <w:hideMark/>
          </w:tcPr>
          <w:p w14:paraId="63BBEB21"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472" w:type="dxa"/>
            <w:tcBorders>
              <w:top w:val="nil"/>
              <w:left w:val="nil"/>
              <w:bottom w:val="nil"/>
              <w:right w:val="nil"/>
            </w:tcBorders>
            <w:shd w:val="clear" w:color="000000" w:fill="808080"/>
            <w:noWrap/>
            <w:vAlign w:val="bottom"/>
            <w:hideMark/>
          </w:tcPr>
          <w:p w14:paraId="3B3848A6"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1472" w:type="dxa"/>
            <w:tcBorders>
              <w:top w:val="nil"/>
              <w:left w:val="nil"/>
              <w:bottom w:val="nil"/>
              <w:right w:val="nil"/>
            </w:tcBorders>
            <w:shd w:val="clear" w:color="000000" w:fill="808080"/>
            <w:noWrap/>
            <w:vAlign w:val="bottom"/>
            <w:hideMark/>
          </w:tcPr>
          <w:p w14:paraId="7947E536"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563151CF"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79" w:type="dxa"/>
            <w:tcBorders>
              <w:top w:val="nil"/>
              <w:left w:val="nil"/>
              <w:bottom w:val="nil"/>
              <w:right w:val="nil"/>
            </w:tcBorders>
            <w:shd w:val="clear" w:color="000000" w:fill="808080"/>
            <w:noWrap/>
            <w:vAlign w:val="bottom"/>
            <w:hideMark/>
          </w:tcPr>
          <w:p w14:paraId="3D1C6284"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04FC4683"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c>
          <w:tcPr>
            <w:tcW w:w="957" w:type="dxa"/>
            <w:tcBorders>
              <w:top w:val="nil"/>
              <w:left w:val="nil"/>
              <w:bottom w:val="nil"/>
              <w:right w:val="nil"/>
            </w:tcBorders>
            <w:shd w:val="clear" w:color="000000" w:fill="808080"/>
            <w:noWrap/>
            <w:vAlign w:val="bottom"/>
            <w:hideMark/>
          </w:tcPr>
          <w:p w14:paraId="5D29B9EC"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 </w:t>
            </w:r>
          </w:p>
        </w:tc>
      </w:tr>
      <w:tr w:rsidR="00700274" w:rsidRPr="00700274" w14:paraId="170F6418" w14:textId="77777777" w:rsidTr="00700274">
        <w:trPr>
          <w:trHeight w:val="343"/>
        </w:trPr>
        <w:tc>
          <w:tcPr>
            <w:tcW w:w="913" w:type="dxa"/>
            <w:tcBorders>
              <w:top w:val="nil"/>
              <w:left w:val="nil"/>
              <w:bottom w:val="nil"/>
              <w:right w:val="nil"/>
            </w:tcBorders>
            <w:shd w:val="clear" w:color="000000" w:fill="000080"/>
            <w:noWrap/>
            <w:vAlign w:val="bottom"/>
            <w:hideMark/>
          </w:tcPr>
          <w:p w14:paraId="21C2CB90"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9</w:t>
            </w:r>
          </w:p>
        </w:tc>
        <w:tc>
          <w:tcPr>
            <w:tcW w:w="2806" w:type="dxa"/>
            <w:tcBorders>
              <w:top w:val="nil"/>
              <w:left w:val="nil"/>
              <w:bottom w:val="nil"/>
              <w:right w:val="nil"/>
            </w:tcBorders>
            <w:shd w:val="clear" w:color="000000" w:fill="000080"/>
            <w:noWrap/>
            <w:vAlign w:val="bottom"/>
            <w:hideMark/>
          </w:tcPr>
          <w:p w14:paraId="49081A32" w14:textId="77777777" w:rsidR="00700274" w:rsidRPr="00700274" w:rsidRDefault="00700274" w:rsidP="00700274">
            <w:pPr>
              <w:jc w:val="lef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Vlastiti izvori</w:t>
            </w:r>
          </w:p>
        </w:tc>
        <w:tc>
          <w:tcPr>
            <w:tcW w:w="1362" w:type="dxa"/>
            <w:tcBorders>
              <w:top w:val="nil"/>
              <w:left w:val="nil"/>
              <w:bottom w:val="nil"/>
              <w:right w:val="nil"/>
            </w:tcBorders>
            <w:shd w:val="clear" w:color="000000" w:fill="000080"/>
            <w:noWrap/>
            <w:vAlign w:val="bottom"/>
            <w:hideMark/>
          </w:tcPr>
          <w:p w14:paraId="56E1C38F"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0,00</w:t>
            </w:r>
          </w:p>
        </w:tc>
        <w:tc>
          <w:tcPr>
            <w:tcW w:w="1362" w:type="dxa"/>
            <w:tcBorders>
              <w:top w:val="nil"/>
              <w:left w:val="nil"/>
              <w:bottom w:val="nil"/>
              <w:right w:val="nil"/>
            </w:tcBorders>
            <w:shd w:val="clear" w:color="000000" w:fill="000080"/>
            <w:noWrap/>
            <w:vAlign w:val="bottom"/>
            <w:hideMark/>
          </w:tcPr>
          <w:p w14:paraId="2E182529"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50.886,08</w:t>
            </w:r>
          </w:p>
        </w:tc>
        <w:tc>
          <w:tcPr>
            <w:tcW w:w="1362" w:type="dxa"/>
            <w:tcBorders>
              <w:top w:val="nil"/>
              <w:left w:val="nil"/>
              <w:bottom w:val="nil"/>
              <w:right w:val="nil"/>
            </w:tcBorders>
            <w:shd w:val="clear" w:color="000000" w:fill="000080"/>
            <w:noWrap/>
            <w:vAlign w:val="bottom"/>
            <w:hideMark/>
          </w:tcPr>
          <w:p w14:paraId="6F56520F"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42.606,08</w:t>
            </w:r>
          </w:p>
        </w:tc>
        <w:tc>
          <w:tcPr>
            <w:tcW w:w="1472" w:type="dxa"/>
            <w:tcBorders>
              <w:top w:val="nil"/>
              <w:left w:val="nil"/>
              <w:bottom w:val="nil"/>
              <w:right w:val="nil"/>
            </w:tcBorders>
            <w:shd w:val="clear" w:color="000000" w:fill="000080"/>
            <w:noWrap/>
            <w:vAlign w:val="bottom"/>
            <w:hideMark/>
          </w:tcPr>
          <w:p w14:paraId="5D97042E"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37.606,08</w:t>
            </w:r>
          </w:p>
        </w:tc>
        <w:tc>
          <w:tcPr>
            <w:tcW w:w="1472" w:type="dxa"/>
            <w:tcBorders>
              <w:top w:val="nil"/>
              <w:left w:val="nil"/>
              <w:bottom w:val="nil"/>
              <w:right w:val="nil"/>
            </w:tcBorders>
            <w:shd w:val="clear" w:color="000000" w:fill="000080"/>
            <w:noWrap/>
            <w:vAlign w:val="bottom"/>
            <w:hideMark/>
          </w:tcPr>
          <w:p w14:paraId="058846EF"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37.606,08</w:t>
            </w:r>
          </w:p>
        </w:tc>
        <w:tc>
          <w:tcPr>
            <w:tcW w:w="957" w:type="dxa"/>
            <w:tcBorders>
              <w:top w:val="nil"/>
              <w:left w:val="nil"/>
              <w:bottom w:val="nil"/>
              <w:right w:val="nil"/>
            </w:tcBorders>
            <w:shd w:val="clear" w:color="000000" w:fill="000080"/>
            <w:noWrap/>
            <w:vAlign w:val="bottom"/>
            <w:hideMark/>
          </w:tcPr>
          <w:p w14:paraId="5815F9B7"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0,00</w:t>
            </w:r>
          </w:p>
        </w:tc>
        <w:tc>
          <w:tcPr>
            <w:tcW w:w="979" w:type="dxa"/>
            <w:tcBorders>
              <w:top w:val="nil"/>
              <w:left w:val="nil"/>
              <w:bottom w:val="nil"/>
              <w:right w:val="nil"/>
            </w:tcBorders>
            <w:shd w:val="clear" w:color="000000" w:fill="000080"/>
            <w:noWrap/>
            <w:vAlign w:val="bottom"/>
            <w:hideMark/>
          </w:tcPr>
          <w:p w14:paraId="5E19D8D7"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83,73</w:t>
            </w:r>
          </w:p>
        </w:tc>
        <w:tc>
          <w:tcPr>
            <w:tcW w:w="957" w:type="dxa"/>
            <w:tcBorders>
              <w:top w:val="nil"/>
              <w:left w:val="nil"/>
              <w:bottom w:val="nil"/>
              <w:right w:val="nil"/>
            </w:tcBorders>
            <w:shd w:val="clear" w:color="000000" w:fill="000080"/>
            <w:noWrap/>
            <w:vAlign w:val="bottom"/>
            <w:hideMark/>
          </w:tcPr>
          <w:p w14:paraId="20A09782"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88,26</w:t>
            </w:r>
          </w:p>
        </w:tc>
        <w:tc>
          <w:tcPr>
            <w:tcW w:w="957" w:type="dxa"/>
            <w:tcBorders>
              <w:top w:val="nil"/>
              <w:left w:val="nil"/>
              <w:bottom w:val="nil"/>
              <w:right w:val="nil"/>
            </w:tcBorders>
            <w:shd w:val="clear" w:color="000000" w:fill="000080"/>
            <w:noWrap/>
            <w:vAlign w:val="bottom"/>
            <w:hideMark/>
          </w:tcPr>
          <w:p w14:paraId="4BE1232D" w14:textId="77777777" w:rsidR="00700274" w:rsidRPr="00700274" w:rsidRDefault="00700274" w:rsidP="00700274">
            <w:pPr>
              <w:jc w:val="right"/>
              <w:rPr>
                <w:rFonts w:ascii="Arial" w:eastAsia="Times New Roman" w:hAnsi="Arial" w:cs="Arial"/>
                <w:b/>
                <w:bCs/>
                <w:color w:val="FFFFFF"/>
                <w:sz w:val="20"/>
                <w:szCs w:val="20"/>
                <w:lang w:eastAsia="hr-HR"/>
              </w:rPr>
            </w:pPr>
            <w:r w:rsidRPr="00700274">
              <w:rPr>
                <w:rFonts w:ascii="Arial" w:eastAsia="Times New Roman" w:hAnsi="Arial" w:cs="Arial"/>
                <w:b/>
                <w:bCs/>
                <w:color w:val="FFFFFF"/>
                <w:sz w:val="20"/>
                <w:szCs w:val="20"/>
                <w:lang w:eastAsia="hr-HR"/>
              </w:rPr>
              <w:t>100,00</w:t>
            </w:r>
          </w:p>
        </w:tc>
      </w:tr>
      <w:tr w:rsidR="00700274" w:rsidRPr="00700274" w14:paraId="21EB8FE3" w14:textId="77777777" w:rsidTr="00700274">
        <w:trPr>
          <w:trHeight w:val="343"/>
        </w:trPr>
        <w:tc>
          <w:tcPr>
            <w:tcW w:w="913" w:type="dxa"/>
            <w:tcBorders>
              <w:top w:val="nil"/>
              <w:left w:val="nil"/>
              <w:bottom w:val="nil"/>
              <w:right w:val="nil"/>
            </w:tcBorders>
            <w:noWrap/>
            <w:vAlign w:val="bottom"/>
            <w:hideMark/>
          </w:tcPr>
          <w:p w14:paraId="447FB207"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92</w:t>
            </w:r>
          </w:p>
        </w:tc>
        <w:tc>
          <w:tcPr>
            <w:tcW w:w="2806" w:type="dxa"/>
            <w:tcBorders>
              <w:top w:val="nil"/>
              <w:left w:val="nil"/>
              <w:bottom w:val="nil"/>
              <w:right w:val="nil"/>
            </w:tcBorders>
            <w:noWrap/>
            <w:vAlign w:val="bottom"/>
            <w:hideMark/>
          </w:tcPr>
          <w:p w14:paraId="71DD910E" w14:textId="77777777" w:rsidR="00700274" w:rsidRPr="00700274" w:rsidRDefault="00700274" w:rsidP="00700274">
            <w:pPr>
              <w:jc w:val="left"/>
              <w:rPr>
                <w:rFonts w:ascii="Arial" w:eastAsia="Times New Roman" w:hAnsi="Arial" w:cs="Arial"/>
                <w:sz w:val="20"/>
                <w:szCs w:val="20"/>
                <w:lang w:eastAsia="hr-HR"/>
              </w:rPr>
            </w:pPr>
            <w:r w:rsidRPr="00700274">
              <w:rPr>
                <w:rFonts w:ascii="Arial" w:eastAsia="Times New Roman" w:hAnsi="Arial" w:cs="Arial"/>
                <w:sz w:val="20"/>
                <w:szCs w:val="20"/>
                <w:lang w:eastAsia="hr-HR"/>
              </w:rPr>
              <w:t>Rezultat poslovanja</w:t>
            </w:r>
          </w:p>
        </w:tc>
        <w:tc>
          <w:tcPr>
            <w:tcW w:w="1362" w:type="dxa"/>
            <w:tcBorders>
              <w:top w:val="nil"/>
              <w:left w:val="nil"/>
              <w:bottom w:val="nil"/>
              <w:right w:val="nil"/>
            </w:tcBorders>
            <w:noWrap/>
            <w:vAlign w:val="bottom"/>
            <w:hideMark/>
          </w:tcPr>
          <w:p w14:paraId="5C12B01C"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1362" w:type="dxa"/>
            <w:tcBorders>
              <w:top w:val="nil"/>
              <w:left w:val="nil"/>
              <w:bottom w:val="nil"/>
              <w:right w:val="nil"/>
            </w:tcBorders>
            <w:noWrap/>
            <w:vAlign w:val="bottom"/>
            <w:hideMark/>
          </w:tcPr>
          <w:p w14:paraId="53FAFCE9"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50.886,08</w:t>
            </w:r>
          </w:p>
        </w:tc>
        <w:tc>
          <w:tcPr>
            <w:tcW w:w="1362" w:type="dxa"/>
            <w:tcBorders>
              <w:top w:val="nil"/>
              <w:left w:val="nil"/>
              <w:bottom w:val="nil"/>
              <w:right w:val="nil"/>
            </w:tcBorders>
            <w:noWrap/>
            <w:vAlign w:val="bottom"/>
            <w:hideMark/>
          </w:tcPr>
          <w:p w14:paraId="5EC54F35"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42.606,08</w:t>
            </w:r>
          </w:p>
        </w:tc>
        <w:tc>
          <w:tcPr>
            <w:tcW w:w="1472" w:type="dxa"/>
            <w:tcBorders>
              <w:top w:val="nil"/>
              <w:left w:val="nil"/>
              <w:bottom w:val="nil"/>
              <w:right w:val="nil"/>
            </w:tcBorders>
            <w:noWrap/>
            <w:vAlign w:val="bottom"/>
            <w:hideMark/>
          </w:tcPr>
          <w:p w14:paraId="527C98E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37.606,08</w:t>
            </w:r>
          </w:p>
        </w:tc>
        <w:tc>
          <w:tcPr>
            <w:tcW w:w="1472" w:type="dxa"/>
            <w:tcBorders>
              <w:top w:val="nil"/>
              <w:left w:val="nil"/>
              <w:bottom w:val="nil"/>
              <w:right w:val="nil"/>
            </w:tcBorders>
            <w:noWrap/>
            <w:vAlign w:val="bottom"/>
            <w:hideMark/>
          </w:tcPr>
          <w:p w14:paraId="1103421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37.606,08</w:t>
            </w:r>
          </w:p>
        </w:tc>
        <w:tc>
          <w:tcPr>
            <w:tcW w:w="957" w:type="dxa"/>
            <w:tcBorders>
              <w:top w:val="nil"/>
              <w:left w:val="nil"/>
              <w:bottom w:val="nil"/>
              <w:right w:val="nil"/>
            </w:tcBorders>
            <w:noWrap/>
            <w:vAlign w:val="bottom"/>
            <w:hideMark/>
          </w:tcPr>
          <w:p w14:paraId="450B5A93"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0,00</w:t>
            </w:r>
          </w:p>
        </w:tc>
        <w:tc>
          <w:tcPr>
            <w:tcW w:w="979" w:type="dxa"/>
            <w:tcBorders>
              <w:top w:val="nil"/>
              <w:left w:val="nil"/>
              <w:bottom w:val="nil"/>
              <w:right w:val="nil"/>
            </w:tcBorders>
            <w:noWrap/>
            <w:vAlign w:val="bottom"/>
            <w:hideMark/>
          </w:tcPr>
          <w:p w14:paraId="5F9E9AA8"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83,73</w:t>
            </w:r>
          </w:p>
        </w:tc>
        <w:tc>
          <w:tcPr>
            <w:tcW w:w="957" w:type="dxa"/>
            <w:tcBorders>
              <w:top w:val="nil"/>
              <w:left w:val="nil"/>
              <w:bottom w:val="nil"/>
              <w:right w:val="nil"/>
            </w:tcBorders>
            <w:noWrap/>
            <w:vAlign w:val="bottom"/>
            <w:hideMark/>
          </w:tcPr>
          <w:p w14:paraId="62A01664"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88,26</w:t>
            </w:r>
          </w:p>
        </w:tc>
        <w:tc>
          <w:tcPr>
            <w:tcW w:w="957" w:type="dxa"/>
            <w:tcBorders>
              <w:top w:val="nil"/>
              <w:left w:val="nil"/>
              <w:bottom w:val="nil"/>
              <w:right w:val="nil"/>
            </w:tcBorders>
            <w:noWrap/>
            <w:vAlign w:val="bottom"/>
            <w:hideMark/>
          </w:tcPr>
          <w:p w14:paraId="3287E1BB" w14:textId="77777777" w:rsidR="00700274" w:rsidRPr="00700274" w:rsidRDefault="00700274" w:rsidP="00700274">
            <w:pPr>
              <w:jc w:val="right"/>
              <w:rPr>
                <w:rFonts w:ascii="Arial" w:eastAsia="Times New Roman" w:hAnsi="Arial" w:cs="Arial"/>
                <w:sz w:val="20"/>
                <w:szCs w:val="20"/>
                <w:lang w:eastAsia="hr-HR"/>
              </w:rPr>
            </w:pPr>
            <w:r w:rsidRPr="00700274">
              <w:rPr>
                <w:rFonts w:ascii="Arial" w:eastAsia="Times New Roman" w:hAnsi="Arial" w:cs="Arial"/>
                <w:sz w:val="20"/>
                <w:szCs w:val="20"/>
                <w:lang w:eastAsia="hr-HR"/>
              </w:rPr>
              <w:t>100,00</w:t>
            </w:r>
          </w:p>
        </w:tc>
      </w:tr>
    </w:tbl>
    <w:p w14:paraId="4BD8BEE8" w14:textId="5E70DA45" w:rsidR="00700274" w:rsidRDefault="00700274" w:rsidP="00700274">
      <w:pPr>
        <w:tabs>
          <w:tab w:val="left" w:pos="75"/>
          <w:tab w:val="left" w:pos="6147"/>
        </w:tabs>
        <w:ind w:left="-567"/>
        <w:rPr>
          <w:rFonts w:ascii="Arial Narrow" w:hAnsi="Arial Narrow"/>
          <w:b/>
          <w:sz w:val="24"/>
        </w:rPr>
      </w:pPr>
      <w:r>
        <w:rPr>
          <w:rFonts w:ascii="Arial Narrow" w:hAnsi="Arial Narrow"/>
          <w:b/>
          <w:sz w:val="24"/>
        </w:rPr>
        <w:tab/>
      </w:r>
    </w:p>
    <w:p w14:paraId="62DA2D30" w14:textId="77777777" w:rsidR="00700274" w:rsidRDefault="00700274" w:rsidP="00264526">
      <w:pPr>
        <w:tabs>
          <w:tab w:val="left" w:pos="6147"/>
        </w:tabs>
        <w:ind w:left="-567"/>
        <w:jc w:val="right"/>
        <w:rPr>
          <w:rFonts w:ascii="Arial Narrow" w:hAnsi="Arial Narrow"/>
          <w:b/>
          <w:sz w:val="24"/>
        </w:rPr>
      </w:pPr>
    </w:p>
    <w:p w14:paraId="16970BCB" w14:textId="77777777" w:rsidR="00700274" w:rsidRPr="00700274" w:rsidRDefault="00700274" w:rsidP="00776544">
      <w:pPr>
        <w:jc w:val="left"/>
        <w:rPr>
          <w:rFonts w:ascii="Arial" w:eastAsia="Times New Roman" w:hAnsi="Arial" w:cs="Arial"/>
          <w:b/>
          <w:bCs/>
          <w:sz w:val="28"/>
          <w:szCs w:val="28"/>
          <w:lang w:eastAsia="hr-HR"/>
        </w:rPr>
      </w:pPr>
      <w:r w:rsidRPr="00700274">
        <w:rPr>
          <w:rFonts w:ascii="Arial" w:eastAsia="Times New Roman" w:hAnsi="Arial" w:cs="Arial"/>
          <w:b/>
          <w:bCs/>
          <w:sz w:val="28"/>
          <w:szCs w:val="28"/>
          <w:lang w:eastAsia="hr-HR"/>
        </w:rPr>
        <w:t>2. POSEBNI DIO                                                                                                                                                                                                                                                                            PLAN I PROJEKCIJE PRORAČUNA PO PROGRAMSKOJ KLASIFIKACIJI</w:t>
      </w:r>
    </w:p>
    <w:p w14:paraId="32532DE3" w14:textId="77777777" w:rsidR="00464A32" w:rsidRDefault="00464A32" w:rsidP="00464A32">
      <w:pPr>
        <w:tabs>
          <w:tab w:val="left" w:pos="180"/>
          <w:tab w:val="left" w:pos="6147"/>
        </w:tabs>
        <w:ind w:left="-567"/>
        <w:rPr>
          <w:rFonts w:ascii="Arial Narrow" w:hAnsi="Arial Narrow"/>
          <w:b/>
          <w:sz w:val="24"/>
        </w:rPr>
      </w:pPr>
      <w:r>
        <w:rPr>
          <w:rFonts w:ascii="Arial Narrow" w:hAnsi="Arial Narrow"/>
          <w:b/>
          <w:sz w:val="24"/>
        </w:rPr>
        <w:tab/>
      </w:r>
    </w:p>
    <w:p w14:paraId="6BA39F26" w14:textId="77777777" w:rsidR="00464A32" w:rsidRDefault="00464A32" w:rsidP="00464A32">
      <w:pPr>
        <w:tabs>
          <w:tab w:val="left" w:pos="180"/>
          <w:tab w:val="left" w:pos="6147"/>
        </w:tabs>
        <w:ind w:left="-567"/>
        <w:rPr>
          <w:rFonts w:ascii="Arial Narrow" w:hAnsi="Arial Narrow"/>
          <w:b/>
          <w:sz w:val="24"/>
        </w:rPr>
      </w:pPr>
    </w:p>
    <w:p w14:paraId="245E8AAC" w14:textId="77777777" w:rsidR="00464A32" w:rsidRDefault="00464A32" w:rsidP="00464A32">
      <w:pPr>
        <w:tabs>
          <w:tab w:val="left" w:pos="180"/>
          <w:tab w:val="left" w:pos="6147"/>
        </w:tabs>
        <w:ind w:left="-567"/>
        <w:rPr>
          <w:rFonts w:ascii="Arial Narrow" w:hAnsi="Arial Narrow"/>
          <w:b/>
          <w:sz w:val="24"/>
        </w:rPr>
      </w:pPr>
    </w:p>
    <w:tbl>
      <w:tblPr>
        <w:tblW w:w="14946" w:type="dxa"/>
        <w:tblLook w:val="04A0" w:firstRow="1" w:lastRow="0" w:firstColumn="1" w:lastColumn="0" w:noHBand="0" w:noVBand="1"/>
      </w:tblPr>
      <w:tblGrid>
        <w:gridCol w:w="1986"/>
        <w:gridCol w:w="1700"/>
        <w:gridCol w:w="1384"/>
        <w:gridCol w:w="1385"/>
        <w:gridCol w:w="1384"/>
        <w:gridCol w:w="1495"/>
        <w:gridCol w:w="1495"/>
        <w:gridCol w:w="1106"/>
        <w:gridCol w:w="995"/>
        <w:gridCol w:w="974"/>
        <w:gridCol w:w="1028"/>
        <w:gridCol w:w="14"/>
      </w:tblGrid>
      <w:tr w:rsidR="00464A32" w:rsidRPr="00464A32" w14:paraId="786B2AFB" w14:textId="77777777" w:rsidTr="00776544">
        <w:trPr>
          <w:trHeight w:val="255"/>
        </w:trPr>
        <w:tc>
          <w:tcPr>
            <w:tcW w:w="13904" w:type="dxa"/>
            <w:gridSpan w:val="10"/>
            <w:tcBorders>
              <w:top w:val="nil"/>
              <w:left w:val="nil"/>
              <w:bottom w:val="nil"/>
              <w:right w:val="nil"/>
            </w:tcBorders>
            <w:vAlign w:val="bottom"/>
            <w:hideMark/>
          </w:tcPr>
          <w:p w14:paraId="081F0106"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POSEBNI DIO</w:t>
            </w:r>
          </w:p>
        </w:tc>
        <w:tc>
          <w:tcPr>
            <w:tcW w:w="1042" w:type="dxa"/>
            <w:gridSpan w:val="2"/>
            <w:tcBorders>
              <w:top w:val="nil"/>
              <w:left w:val="nil"/>
              <w:bottom w:val="nil"/>
              <w:right w:val="nil"/>
            </w:tcBorders>
            <w:noWrap/>
            <w:vAlign w:val="bottom"/>
            <w:hideMark/>
          </w:tcPr>
          <w:p w14:paraId="287700EC" w14:textId="77777777" w:rsidR="00464A32" w:rsidRPr="00464A32" w:rsidRDefault="00464A32" w:rsidP="00464A32">
            <w:pPr>
              <w:jc w:val="center"/>
              <w:rPr>
                <w:rFonts w:ascii="Arial" w:eastAsia="Times New Roman" w:hAnsi="Arial" w:cs="Arial"/>
                <w:b/>
                <w:bCs/>
                <w:sz w:val="20"/>
                <w:szCs w:val="20"/>
                <w:lang w:eastAsia="hr-HR"/>
              </w:rPr>
            </w:pPr>
          </w:p>
        </w:tc>
      </w:tr>
      <w:tr w:rsidR="00464A32" w:rsidRPr="00464A32" w14:paraId="1F8D9D52" w14:textId="77777777" w:rsidTr="00464A32">
        <w:trPr>
          <w:gridAfter w:val="1"/>
          <w:wAfter w:w="14" w:type="dxa"/>
          <w:trHeight w:val="255"/>
        </w:trPr>
        <w:tc>
          <w:tcPr>
            <w:tcW w:w="1986" w:type="dxa"/>
            <w:tcBorders>
              <w:top w:val="nil"/>
              <w:left w:val="nil"/>
              <w:bottom w:val="nil"/>
              <w:right w:val="nil"/>
            </w:tcBorders>
            <w:noWrap/>
            <w:vAlign w:val="bottom"/>
            <w:hideMark/>
          </w:tcPr>
          <w:p w14:paraId="425CE9CD"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018238D0"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7BCA4725"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IZVRŠENJE</w:t>
            </w:r>
          </w:p>
        </w:tc>
        <w:tc>
          <w:tcPr>
            <w:tcW w:w="1385" w:type="dxa"/>
            <w:tcBorders>
              <w:top w:val="nil"/>
              <w:left w:val="nil"/>
              <w:bottom w:val="nil"/>
              <w:right w:val="nil"/>
            </w:tcBorders>
            <w:noWrap/>
            <w:vAlign w:val="bottom"/>
            <w:hideMark/>
          </w:tcPr>
          <w:p w14:paraId="1A185081"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PLAN</w:t>
            </w:r>
          </w:p>
        </w:tc>
        <w:tc>
          <w:tcPr>
            <w:tcW w:w="1384" w:type="dxa"/>
            <w:tcBorders>
              <w:top w:val="nil"/>
              <w:left w:val="nil"/>
              <w:bottom w:val="nil"/>
              <w:right w:val="nil"/>
            </w:tcBorders>
            <w:noWrap/>
            <w:vAlign w:val="bottom"/>
            <w:hideMark/>
          </w:tcPr>
          <w:p w14:paraId="31D51FD5"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PLAN</w:t>
            </w:r>
          </w:p>
        </w:tc>
        <w:tc>
          <w:tcPr>
            <w:tcW w:w="1495" w:type="dxa"/>
            <w:tcBorders>
              <w:top w:val="nil"/>
              <w:left w:val="nil"/>
              <w:bottom w:val="nil"/>
              <w:right w:val="nil"/>
            </w:tcBorders>
            <w:noWrap/>
            <w:vAlign w:val="bottom"/>
            <w:hideMark/>
          </w:tcPr>
          <w:p w14:paraId="58330658"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PROJEKCIJA</w:t>
            </w:r>
          </w:p>
        </w:tc>
        <w:tc>
          <w:tcPr>
            <w:tcW w:w="1495" w:type="dxa"/>
            <w:tcBorders>
              <w:top w:val="nil"/>
              <w:left w:val="nil"/>
              <w:bottom w:val="nil"/>
              <w:right w:val="nil"/>
            </w:tcBorders>
            <w:noWrap/>
            <w:vAlign w:val="bottom"/>
            <w:hideMark/>
          </w:tcPr>
          <w:p w14:paraId="38874140"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PROJEKCIJA</w:t>
            </w:r>
          </w:p>
        </w:tc>
        <w:tc>
          <w:tcPr>
            <w:tcW w:w="1106" w:type="dxa"/>
            <w:tcBorders>
              <w:top w:val="nil"/>
              <w:left w:val="nil"/>
              <w:bottom w:val="nil"/>
              <w:right w:val="nil"/>
            </w:tcBorders>
            <w:noWrap/>
            <w:vAlign w:val="bottom"/>
            <w:hideMark/>
          </w:tcPr>
          <w:p w14:paraId="37DF0194"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INDEKS</w:t>
            </w:r>
          </w:p>
        </w:tc>
        <w:tc>
          <w:tcPr>
            <w:tcW w:w="995" w:type="dxa"/>
            <w:tcBorders>
              <w:top w:val="nil"/>
              <w:left w:val="nil"/>
              <w:bottom w:val="nil"/>
              <w:right w:val="nil"/>
            </w:tcBorders>
            <w:noWrap/>
            <w:vAlign w:val="bottom"/>
            <w:hideMark/>
          </w:tcPr>
          <w:p w14:paraId="014C4FA1"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INDEKS</w:t>
            </w:r>
          </w:p>
        </w:tc>
        <w:tc>
          <w:tcPr>
            <w:tcW w:w="974" w:type="dxa"/>
            <w:tcBorders>
              <w:top w:val="nil"/>
              <w:left w:val="nil"/>
              <w:bottom w:val="nil"/>
              <w:right w:val="nil"/>
            </w:tcBorders>
            <w:noWrap/>
            <w:vAlign w:val="bottom"/>
            <w:hideMark/>
          </w:tcPr>
          <w:p w14:paraId="67978431"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INDEKS</w:t>
            </w:r>
          </w:p>
        </w:tc>
        <w:tc>
          <w:tcPr>
            <w:tcW w:w="1028" w:type="dxa"/>
            <w:tcBorders>
              <w:top w:val="nil"/>
              <w:left w:val="nil"/>
              <w:bottom w:val="nil"/>
              <w:right w:val="nil"/>
            </w:tcBorders>
            <w:noWrap/>
            <w:vAlign w:val="bottom"/>
            <w:hideMark/>
          </w:tcPr>
          <w:p w14:paraId="3AB72830"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INDEKS</w:t>
            </w:r>
          </w:p>
        </w:tc>
      </w:tr>
      <w:tr w:rsidR="00464A32" w:rsidRPr="00464A32" w14:paraId="1AE3F287" w14:textId="77777777" w:rsidTr="00464A32">
        <w:trPr>
          <w:gridAfter w:val="1"/>
          <w:wAfter w:w="14" w:type="dxa"/>
          <w:trHeight w:val="255"/>
        </w:trPr>
        <w:tc>
          <w:tcPr>
            <w:tcW w:w="1986" w:type="dxa"/>
            <w:tcBorders>
              <w:top w:val="nil"/>
              <w:left w:val="nil"/>
              <w:bottom w:val="nil"/>
              <w:right w:val="nil"/>
            </w:tcBorders>
            <w:noWrap/>
            <w:vAlign w:val="bottom"/>
            <w:hideMark/>
          </w:tcPr>
          <w:p w14:paraId="16D90B23" w14:textId="77777777" w:rsidR="00464A32" w:rsidRPr="00464A32" w:rsidRDefault="00464A32" w:rsidP="00464A32">
            <w:pPr>
              <w:jc w:val="center"/>
              <w:rPr>
                <w:rFonts w:ascii="Arial" w:eastAsia="Times New Roman" w:hAnsi="Arial" w:cs="Arial"/>
                <w:b/>
                <w:bCs/>
                <w:sz w:val="20"/>
                <w:szCs w:val="20"/>
                <w:lang w:eastAsia="hr-HR"/>
              </w:rPr>
            </w:pPr>
          </w:p>
        </w:tc>
        <w:tc>
          <w:tcPr>
            <w:tcW w:w="1700" w:type="dxa"/>
            <w:tcBorders>
              <w:top w:val="nil"/>
              <w:left w:val="nil"/>
              <w:bottom w:val="nil"/>
              <w:right w:val="nil"/>
            </w:tcBorders>
            <w:noWrap/>
            <w:vAlign w:val="bottom"/>
            <w:hideMark/>
          </w:tcPr>
          <w:p w14:paraId="1F8D07F9"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00778F29"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w:t>
            </w:r>
          </w:p>
        </w:tc>
        <w:tc>
          <w:tcPr>
            <w:tcW w:w="1385" w:type="dxa"/>
            <w:tcBorders>
              <w:top w:val="nil"/>
              <w:left w:val="nil"/>
              <w:bottom w:val="nil"/>
              <w:right w:val="nil"/>
            </w:tcBorders>
            <w:noWrap/>
            <w:vAlign w:val="bottom"/>
            <w:hideMark/>
          </w:tcPr>
          <w:p w14:paraId="05BBD81D"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w:t>
            </w:r>
          </w:p>
        </w:tc>
        <w:tc>
          <w:tcPr>
            <w:tcW w:w="1384" w:type="dxa"/>
            <w:tcBorders>
              <w:top w:val="nil"/>
              <w:left w:val="nil"/>
              <w:bottom w:val="nil"/>
              <w:right w:val="nil"/>
            </w:tcBorders>
            <w:noWrap/>
            <w:vAlign w:val="bottom"/>
            <w:hideMark/>
          </w:tcPr>
          <w:p w14:paraId="125E7734"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495" w:type="dxa"/>
            <w:tcBorders>
              <w:top w:val="nil"/>
              <w:left w:val="nil"/>
              <w:bottom w:val="nil"/>
              <w:right w:val="nil"/>
            </w:tcBorders>
            <w:noWrap/>
            <w:vAlign w:val="bottom"/>
            <w:hideMark/>
          </w:tcPr>
          <w:p w14:paraId="4D0FBA5F"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495" w:type="dxa"/>
            <w:tcBorders>
              <w:top w:val="nil"/>
              <w:left w:val="nil"/>
              <w:bottom w:val="nil"/>
              <w:right w:val="nil"/>
            </w:tcBorders>
            <w:noWrap/>
            <w:vAlign w:val="bottom"/>
            <w:hideMark/>
          </w:tcPr>
          <w:p w14:paraId="6F6DBD16"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w:t>
            </w:r>
          </w:p>
        </w:tc>
        <w:tc>
          <w:tcPr>
            <w:tcW w:w="1106" w:type="dxa"/>
            <w:tcBorders>
              <w:top w:val="nil"/>
              <w:left w:val="nil"/>
              <w:bottom w:val="nil"/>
              <w:right w:val="nil"/>
            </w:tcBorders>
            <w:noWrap/>
            <w:vAlign w:val="bottom"/>
            <w:hideMark/>
          </w:tcPr>
          <w:p w14:paraId="5FFBDA98"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w:t>
            </w:r>
          </w:p>
        </w:tc>
        <w:tc>
          <w:tcPr>
            <w:tcW w:w="995" w:type="dxa"/>
            <w:tcBorders>
              <w:top w:val="nil"/>
              <w:left w:val="nil"/>
              <w:bottom w:val="nil"/>
              <w:right w:val="nil"/>
            </w:tcBorders>
            <w:noWrap/>
            <w:vAlign w:val="bottom"/>
            <w:hideMark/>
          </w:tcPr>
          <w:p w14:paraId="5BFDDEBF"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w:t>
            </w:r>
          </w:p>
        </w:tc>
        <w:tc>
          <w:tcPr>
            <w:tcW w:w="974" w:type="dxa"/>
            <w:tcBorders>
              <w:top w:val="nil"/>
              <w:left w:val="nil"/>
              <w:bottom w:val="nil"/>
              <w:right w:val="nil"/>
            </w:tcBorders>
            <w:noWrap/>
            <w:vAlign w:val="bottom"/>
            <w:hideMark/>
          </w:tcPr>
          <w:p w14:paraId="355723F2"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w:t>
            </w:r>
          </w:p>
        </w:tc>
        <w:tc>
          <w:tcPr>
            <w:tcW w:w="1028" w:type="dxa"/>
            <w:tcBorders>
              <w:top w:val="nil"/>
              <w:left w:val="nil"/>
              <w:bottom w:val="nil"/>
              <w:right w:val="nil"/>
            </w:tcBorders>
            <w:noWrap/>
            <w:vAlign w:val="bottom"/>
            <w:hideMark/>
          </w:tcPr>
          <w:p w14:paraId="6B0ADD98"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w:t>
            </w:r>
          </w:p>
        </w:tc>
      </w:tr>
      <w:tr w:rsidR="00464A32" w:rsidRPr="00464A32" w14:paraId="0824A68F" w14:textId="77777777" w:rsidTr="00464A32">
        <w:trPr>
          <w:gridAfter w:val="1"/>
          <w:wAfter w:w="14" w:type="dxa"/>
          <w:trHeight w:val="255"/>
        </w:trPr>
        <w:tc>
          <w:tcPr>
            <w:tcW w:w="1986" w:type="dxa"/>
            <w:tcBorders>
              <w:top w:val="nil"/>
              <w:left w:val="nil"/>
              <w:bottom w:val="nil"/>
              <w:right w:val="nil"/>
            </w:tcBorders>
            <w:noWrap/>
            <w:vAlign w:val="bottom"/>
            <w:hideMark/>
          </w:tcPr>
          <w:p w14:paraId="35DBE48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BROJ KONTA</w:t>
            </w:r>
          </w:p>
        </w:tc>
        <w:tc>
          <w:tcPr>
            <w:tcW w:w="1700" w:type="dxa"/>
            <w:tcBorders>
              <w:top w:val="nil"/>
              <w:left w:val="nil"/>
              <w:bottom w:val="nil"/>
              <w:right w:val="nil"/>
            </w:tcBorders>
            <w:noWrap/>
            <w:vAlign w:val="bottom"/>
            <w:hideMark/>
          </w:tcPr>
          <w:p w14:paraId="4FDA234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VRSTA PRIHODA / PRIMITAKA</w:t>
            </w:r>
          </w:p>
        </w:tc>
        <w:tc>
          <w:tcPr>
            <w:tcW w:w="1384" w:type="dxa"/>
            <w:tcBorders>
              <w:top w:val="nil"/>
              <w:left w:val="nil"/>
              <w:bottom w:val="nil"/>
              <w:right w:val="nil"/>
            </w:tcBorders>
            <w:noWrap/>
            <w:vAlign w:val="bottom"/>
            <w:hideMark/>
          </w:tcPr>
          <w:p w14:paraId="7E88ECCD"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01.01.2024. - 31.12.2024.</w:t>
            </w:r>
          </w:p>
        </w:tc>
        <w:tc>
          <w:tcPr>
            <w:tcW w:w="1385" w:type="dxa"/>
            <w:tcBorders>
              <w:top w:val="nil"/>
              <w:left w:val="nil"/>
              <w:bottom w:val="nil"/>
              <w:right w:val="nil"/>
            </w:tcBorders>
            <w:noWrap/>
            <w:vAlign w:val="bottom"/>
            <w:hideMark/>
          </w:tcPr>
          <w:p w14:paraId="65F17EA3"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2025</w:t>
            </w:r>
          </w:p>
        </w:tc>
        <w:tc>
          <w:tcPr>
            <w:tcW w:w="1384" w:type="dxa"/>
            <w:tcBorders>
              <w:top w:val="nil"/>
              <w:left w:val="nil"/>
              <w:bottom w:val="nil"/>
              <w:right w:val="nil"/>
            </w:tcBorders>
            <w:noWrap/>
            <w:vAlign w:val="bottom"/>
            <w:hideMark/>
          </w:tcPr>
          <w:p w14:paraId="7C943151"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2026</w:t>
            </w:r>
          </w:p>
        </w:tc>
        <w:tc>
          <w:tcPr>
            <w:tcW w:w="1495" w:type="dxa"/>
            <w:tcBorders>
              <w:top w:val="nil"/>
              <w:left w:val="nil"/>
              <w:bottom w:val="nil"/>
              <w:right w:val="nil"/>
            </w:tcBorders>
            <w:noWrap/>
            <w:vAlign w:val="bottom"/>
            <w:hideMark/>
          </w:tcPr>
          <w:p w14:paraId="5C34E52A"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2027</w:t>
            </w:r>
          </w:p>
        </w:tc>
        <w:tc>
          <w:tcPr>
            <w:tcW w:w="1495" w:type="dxa"/>
            <w:tcBorders>
              <w:top w:val="nil"/>
              <w:left w:val="nil"/>
              <w:bottom w:val="nil"/>
              <w:right w:val="nil"/>
            </w:tcBorders>
            <w:noWrap/>
            <w:vAlign w:val="bottom"/>
            <w:hideMark/>
          </w:tcPr>
          <w:p w14:paraId="74485618"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2028</w:t>
            </w:r>
          </w:p>
        </w:tc>
        <w:tc>
          <w:tcPr>
            <w:tcW w:w="1106" w:type="dxa"/>
            <w:tcBorders>
              <w:top w:val="nil"/>
              <w:left w:val="nil"/>
              <w:bottom w:val="nil"/>
              <w:right w:val="nil"/>
            </w:tcBorders>
            <w:noWrap/>
            <w:vAlign w:val="bottom"/>
            <w:hideMark/>
          </w:tcPr>
          <w:p w14:paraId="161BCEC2"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w:t>
            </w:r>
          </w:p>
        </w:tc>
        <w:tc>
          <w:tcPr>
            <w:tcW w:w="995" w:type="dxa"/>
            <w:tcBorders>
              <w:top w:val="nil"/>
              <w:left w:val="nil"/>
              <w:bottom w:val="nil"/>
              <w:right w:val="nil"/>
            </w:tcBorders>
            <w:noWrap/>
            <w:vAlign w:val="bottom"/>
            <w:hideMark/>
          </w:tcPr>
          <w:p w14:paraId="43D79BA7"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w:t>
            </w:r>
          </w:p>
        </w:tc>
        <w:tc>
          <w:tcPr>
            <w:tcW w:w="974" w:type="dxa"/>
            <w:tcBorders>
              <w:top w:val="nil"/>
              <w:left w:val="nil"/>
              <w:bottom w:val="nil"/>
              <w:right w:val="nil"/>
            </w:tcBorders>
            <w:noWrap/>
            <w:vAlign w:val="bottom"/>
            <w:hideMark/>
          </w:tcPr>
          <w:p w14:paraId="417B31D4"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(4/3)</w:t>
            </w:r>
          </w:p>
        </w:tc>
        <w:tc>
          <w:tcPr>
            <w:tcW w:w="1028" w:type="dxa"/>
            <w:tcBorders>
              <w:top w:val="nil"/>
              <w:left w:val="nil"/>
              <w:bottom w:val="nil"/>
              <w:right w:val="nil"/>
            </w:tcBorders>
            <w:noWrap/>
            <w:vAlign w:val="bottom"/>
            <w:hideMark/>
          </w:tcPr>
          <w:p w14:paraId="2E337BE4" w14:textId="77777777" w:rsidR="00464A32" w:rsidRPr="00464A32" w:rsidRDefault="00464A32" w:rsidP="00464A32">
            <w:pPr>
              <w:jc w:val="center"/>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(5/4)</w:t>
            </w:r>
          </w:p>
        </w:tc>
      </w:tr>
      <w:tr w:rsidR="00464A32" w:rsidRPr="00464A32" w14:paraId="0AB1CEC8" w14:textId="77777777" w:rsidTr="00464A32">
        <w:trPr>
          <w:gridAfter w:val="1"/>
          <w:wAfter w:w="14" w:type="dxa"/>
          <w:trHeight w:val="255"/>
        </w:trPr>
        <w:tc>
          <w:tcPr>
            <w:tcW w:w="3686" w:type="dxa"/>
            <w:gridSpan w:val="2"/>
            <w:tcBorders>
              <w:top w:val="nil"/>
              <w:left w:val="nil"/>
              <w:bottom w:val="nil"/>
              <w:right w:val="nil"/>
            </w:tcBorders>
            <w:noWrap/>
            <w:vAlign w:val="bottom"/>
            <w:hideMark/>
          </w:tcPr>
          <w:p w14:paraId="01166F6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UKUPNO RASHODI / IZDACI </w:t>
            </w:r>
          </w:p>
        </w:tc>
        <w:tc>
          <w:tcPr>
            <w:tcW w:w="1384" w:type="dxa"/>
            <w:tcBorders>
              <w:top w:val="nil"/>
              <w:left w:val="nil"/>
              <w:bottom w:val="nil"/>
              <w:right w:val="nil"/>
            </w:tcBorders>
            <w:noWrap/>
            <w:vAlign w:val="bottom"/>
            <w:hideMark/>
          </w:tcPr>
          <w:p w14:paraId="54BD7A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1.249.141,35</w:t>
            </w:r>
          </w:p>
        </w:tc>
        <w:tc>
          <w:tcPr>
            <w:tcW w:w="1385" w:type="dxa"/>
            <w:tcBorders>
              <w:top w:val="nil"/>
              <w:left w:val="nil"/>
              <w:bottom w:val="nil"/>
              <w:right w:val="nil"/>
            </w:tcBorders>
            <w:noWrap/>
            <w:vAlign w:val="bottom"/>
            <w:hideMark/>
          </w:tcPr>
          <w:p w14:paraId="040882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2.929.884,85</w:t>
            </w:r>
          </w:p>
        </w:tc>
        <w:tc>
          <w:tcPr>
            <w:tcW w:w="1384" w:type="dxa"/>
            <w:tcBorders>
              <w:top w:val="nil"/>
              <w:left w:val="nil"/>
              <w:bottom w:val="nil"/>
              <w:right w:val="nil"/>
            </w:tcBorders>
            <w:noWrap/>
            <w:vAlign w:val="bottom"/>
            <w:hideMark/>
          </w:tcPr>
          <w:p w14:paraId="55819C3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3.787.223,05</w:t>
            </w:r>
          </w:p>
        </w:tc>
        <w:tc>
          <w:tcPr>
            <w:tcW w:w="1495" w:type="dxa"/>
            <w:tcBorders>
              <w:top w:val="nil"/>
              <w:left w:val="nil"/>
              <w:bottom w:val="nil"/>
              <w:right w:val="nil"/>
            </w:tcBorders>
            <w:noWrap/>
            <w:vAlign w:val="bottom"/>
            <w:hideMark/>
          </w:tcPr>
          <w:p w14:paraId="6851EDE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2.574.736,41</w:t>
            </w:r>
          </w:p>
        </w:tc>
        <w:tc>
          <w:tcPr>
            <w:tcW w:w="1495" w:type="dxa"/>
            <w:tcBorders>
              <w:top w:val="nil"/>
              <w:left w:val="nil"/>
              <w:bottom w:val="nil"/>
              <w:right w:val="nil"/>
            </w:tcBorders>
            <w:noWrap/>
            <w:vAlign w:val="bottom"/>
            <w:hideMark/>
          </w:tcPr>
          <w:p w14:paraId="2A2072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2.137.206,41</w:t>
            </w:r>
          </w:p>
        </w:tc>
        <w:tc>
          <w:tcPr>
            <w:tcW w:w="1106" w:type="dxa"/>
            <w:tcBorders>
              <w:top w:val="nil"/>
              <w:left w:val="nil"/>
              <w:bottom w:val="nil"/>
              <w:right w:val="nil"/>
            </w:tcBorders>
            <w:noWrap/>
            <w:vAlign w:val="bottom"/>
            <w:hideMark/>
          </w:tcPr>
          <w:p w14:paraId="39C968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234,55</w:t>
            </w:r>
          </w:p>
        </w:tc>
        <w:tc>
          <w:tcPr>
            <w:tcW w:w="995" w:type="dxa"/>
            <w:tcBorders>
              <w:top w:val="nil"/>
              <w:left w:val="nil"/>
              <w:bottom w:val="nil"/>
              <w:right w:val="nil"/>
            </w:tcBorders>
            <w:noWrap/>
            <w:vAlign w:val="bottom"/>
            <w:hideMark/>
          </w:tcPr>
          <w:p w14:paraId="7ECAAB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129,26</w:t>
            </w:r>
          </w:p>
        </w:tc>
        <w:tc>
          <w:tcPr>
            <w:tcW w:w="974" w:type="dxa"/>
            <w:tcBorders>
              <w:top w:val="nil"/>
              <w:left w:val="nil"/>
              <w:bottom w:val="nil"/>
              <w:right w:val="nil"/>
            </w:tcBorders>
            <w:noWrap/>
            <w:vAlign w:val="bottom"/>
            <w:hideMark/>
          </w:tcPr>
          <w:p w14:paraId="402DCC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67,98</w:t>
            </w:r>
          </w:p>
        </w:tc>
        <w:tc>
          <w:tcPr>
            <w:tcW w:w="1028" w:type="dxa"/>
            <w:tcBorders>
              <w:top w:val="nil"/>
              <w:left w:val="nil"/>
              <w:bottom w:val="nil"/>
              <w:right w:val="nil"/>
            </w:tcBorders>
            <w:noWrap/>
            <w:vAlign w:val="bottom"/>
            <w:hideMark/>
          </w:tcPr>
          <w:p w14:paraId="38114C8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83,01</w:t>
            </w:r>
          </w:p>
        </w:tc>
      </w:tr>
      <w:tr w:rsidR="00464A32" w:rsidRPr="00464A32" w14:paraId="2F1BCA83" w14:textId="77777777" w:rsidTr="00464A32">
        <w:trPr>
          <w:gridAfter w:val="1"/>
          <w:wAfter w:w="14" w:type="dxa"/>
          <w:trHeight w:val="255"/>
        </w:trPr>
        <w:tc>
          <w:tcPr>
            <w:tcW w:w="3686" w:type="dxa"/>
            <w:gridSpan w:val="2"/>
            <w:tcBorders>
              <w:top w:val="nil"/>
              <w:left w:val="nil"/>
              <w:bottom w:val="nil"/>
              <w:right w:val="nil"/>
            </w:tcBorders>
            <w:shd w:val="clear" w:color="000000" w:fill="000080"/>
            <w:noWrap/>
            <w:vAlign w:val="bottom"/>
            <w:hideMark/>
          </w:tcPr>
          <w:p w14:paraId="62568C2C" w14:textId="77777777" w:rsidR="00464A32" w:rsidRPr="00464A32" w:rsidRDefault="00464A32" w:rsidP="00464A32">
            <w:pPr>
              <w:jc w:val="lef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Razdjel 001 OPĆINSKO VIJEĆE</w:t>
            </w:r>
          </w:p>
        </w:tc>
        <w:tc>
          <w:tcPr>
            <w:tcW w:w="1384" w:type="dxa"/>
            <w:tcBorders>
              <w:top w:val="nil"/>
              <w:left w:val="nil"/>
              <w:bottom w:val="nil"/>
              <w:right w:val="nil"/>
            </w:tcBorders>
            <w:shd w:val="clear" w:color="000000" w:fill="000080"/>
            <w:noWrap/>
            <w:vAlign w:val="bottom"/>
            <w:hideMark/>
          </w:tcPr>
          <w:p w14:paraId="2D4C52B2"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25.391,67</w:t>
            </w:r>
          </w:p>
        </w:tc>
        <w:tc>
          <w:tcPr>
            <w:tcW w:w="1385" w:type="dxa"/>
            <w:tcBorders>
              <w:top w:val="nil"/>
              <w:left w:val="nil"/>
              <w:bottom w:val="nil"/>
              <w:right w:val="nil"/>
            </w:tcBorders>
            <w:shd w:val="clear" w:color="000000" w:fill="000080"/>
            <w:noWrap/>
            <w:vAlign w:val="bottom"/>
            <w:hideMark/>
          </w:tcPr>
          <w:p w14:paraId="640D40E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34.356,40</w:t>
            </w:r>
          </w:p>
        </w:tc>
        <w:tc>
          <w:tcPr>
            <w:tcW w:w="1384" w:type="dxa"/>
            <w:tcBorders>
              <w:top w:val="nil"/>
              <w:left w:val="nil"/>
              <w:bottom w:val="nil"/>
              <w:right w:val="nil"/>
            </w:tcBorders>
            <w:shd w:val="clear" w:color="000000" w:fill="000080"/>
            <w:noWrap/>
            <w:vAlign w:val="bottom"/>
            <w:hideMark/>
          </w:tcPr>
          <w:p w14:paraId="6B80516F"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495" w:type="dxa"/>
            <w:tcBorders>
              <w:top w:val="nil"/>
              <w:left w:val="nil"/>
              <w:bottom w:val="nil"/>
              <w:right w:val="nil"/>
            </w:tcBorders>
            <w:shd w:val="clear" w:color="000000" w:fill="000080"/>
            <w:noWrap/>
            <w:vAlign w:val="bottom"/>
            <w:hideMark/>
          </w:tcPr>
          <w:p w14:paraId="34C0F5E7"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495" w:type="dxa"/>
            <w:tcBorders>
              <w:top w:val="nil"/>
              <w:left w:val="nil"/>
              <w:bottom w:val="nil"/>
              <w:right w:val="nil"/>
            </w:tcBorders>
            <w:shd w:val="clear" w:color="000000" w:fill="000080"/>
            <w:noWrap/>
            <w:vAlign w:val="bottom"/>
            <w:hideMark/>
          </w:tcPr>
          <w:p w14:paraId="69A66C04"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106" w:type="dxa"/>
            <w:tcBorders>
              <w:top w:val="nil"/>
              <w:left w:val="nil"/>
              <w:bottom w:val="nil"/>
              <w:right w:val="nil"/>
            </w:tcBorders>
            <w:shd w:val="clear" w:color="000000" w:fill="000080"/>
            <w:noWrap/>
            <w:vAlign w:val="bottom"/>
            <w:hideMark/>
          </w:tcPr>
          <w:p w14:paraId="308AD223"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135,31</w:t>
            </w:r>
          </w:p>
        </w:tc>
        <w:tc>
          <w:tcPr>
            <w:tcW w:w="995" w:type="dxa"/>
            <w:tcBorders>
              <w:top w:val="nil"/>
              <w:left w:val="nil"/>
              <w:bottom w:val="nil"/>
              <w:right w:val="nil"/>
            </w:tcBorders>
            <w:shd w:val="clear" w:color="000000" w:fill="000080"/>
            <w:noWrap/>
            <w:vAlign w:val="bottom"/>
            <w:hideMark/>
          </w:tcPr>
          <w:p w14:paraId="58AC45C8"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40,40</w:t>
            </w:r>
          </w:p>
        </w:tc>
        <w:tc>
          <w:tcPr>
            <w:tcW w:w="974" w:type="dxa"/>
            <w:tcBorders>
              <w:top w:val="nil"/>
              <w:left w:val="nil"/>
              <w:bottom w:val="nil"/>
              <w:right w:val="nil"/>
            </w:tcBorders>
            <w:shd w:val="clear" w:color="000000" w:fill="000080"/>
            <w:noWrap/>
            <w:vAlign w:val="bottom"/>
            <w:hideMark/>
          </w:tcPr>
          <w:p w14:paraId="63FDE4E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100,00</w:t>
            </w:r>
          </w:p>
        </w:tc>
        <w:tc>
          <w:tcPr>
            <w:tcW w:w="1028" w:type="dxa"/>
            <w:tcBorders>
              <w:top w:val="nil"/>
              <w:left w:val="nil"/>
              <w:bottom w:val="nil"/>
              <w:right w:val="nil"/>
            </w:tcBorders>
            <w:shd w:val="clear" w:color="000000" w:fill="000080"/>
            <w:noWrap/>
            <w:vAlign w:val="bottom"/>
            <w:hideMark/>
          </w:tcPr>
          <w:p w14:paraId="1E43EE5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100,00</w:t>
            </w:r>
          </w:p>
        </w:tc>
      </w:tr>
      <w:tr w:rsidR="00464A32" w:rsidRPr="00464A32" w14:paraId="6ED85781"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5834D8E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0100 Redovna djelatnost</w:t>
            </w:r>
          </w:p>
        </w:tc>
        <w:tc>
          <w:tcPr>
            <w:tcW w:w="1384" w:type="dxa"/>
            <w:tcBorders>
              <w:top w:val="nil"/>
              <w:left w:val="nil"/>
              <w:bottom w:val="nil"/>
              <w:right w:val="nil"/>
            </w:tcBorders>
            <w:shd w:val="clear" w:color="000000" w:fill="9999FF"/>
            <w:noWrap/>
            <w:vAlign w:val="bottom"/>
            <w:hideMark/>
          </w:tcPr>
          <w:p w14:paraId="7E731E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9999FF"/>
            <w:noWrap/>
            <w:vAlign w:val="bottom"/>
            <w:hideMark/>
          </w:tcPr>
          <w:p w14:paraId="2161CC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20.476,40</w:t>
            </w:r>
          </w:p>
        </w:tc>
        <w:tc>
          <w:tcPr>
            <w:tcW w:w="1384" w:type="dxa"/>
            <w:tcBorders>
              <w:top w:val="nil"/>
              <w:left w:val="nil"/>
              <w:bottom w:val="nil"/>
              <w:right w:val="nil"/>
            </w:tcBorders>
            <w:shd w:val="clear" w:color="000000" w:fill="9999FF"/>
            <w:noWrap/>
            <w:vAlign w:val="bottom"/>
            <w:hideMark/>
          </w:tcPr>
          <w:p w14:paraId="3FFAB2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9999FF"/>
            <w:noWrap/>
            <w:vAlign w:val="bottom"/>
            <w:hideMark/>
          </w:tcPr>
          <w:p w14:paraId="0FA4BD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9999FF"/>
            <w:noWrap/>
            <w:vAlign w:val="bottom"/>
            <w:hideMark/>
          </w:tcPr>
          <w:p w14:paraId="3DFC77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9999FF"/>
            <w:noWrap/>
            <w:vAlign w:val="bottom"/>
            <w:hideMark/>
          </w:tcPr>
          <w:p w14:paraId="197B4E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9999FF"/>
            <w:noWrap/>
            <w:vAlign w:val="bottom"/>
            <w:hideMark/>
          </w:tcPr>
          <w:p w14:paraId="2A8F99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9999FF"/>
            <w:noWrap/>
            <w:vAlign w:val="bottom"/>
            <w:hideMark/>
          </w:tcPr>
          <w:p w14:paraId="61FD3D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9999FF"/>
            <w:noWrap/>
            <w:vAlign w:val="bottom"/>
            <w:hideMark/>
          </w:tcPr>
          <w:p w14:paraId="4B32970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58C366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CA1F50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A100005 Ostali rashodi </w:t>
            </w:r>
          </w:p>
        </w:tc>
        <w:tc>
          <w:tcPr>
            <w:tcW w:w="1384" w:type="dxa"/>
            <w:tcBorders>
              <w:top w:val="nil"/>
              <w:left w:val="nil"/>
              <w:bottom w:val="nil"/>
              <w:right w:val="nil"/>
            </w:tcBorders>
            <w:shd w:val="clear" w:color="000000" w:fill="CCCCFF"/>
            <w:noWrap/>
            <w:vAlign w:val="bottom"/>
            <w:hideMark/>
          </w:tcPr>
          <w:p w14:paraId="6C4145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F0FC3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20.476,40</w:t>
            </w:r>
          </w:p>
        </w:tc>
        <w:tc>
          <w:tcPr>
            <w:tcW w:w="1384" w:type="dxa"/>
            <w:tcBorders>
              <w:top w:val="nil"/>
              <w:left w:val="nil"/>
              <w:bottom w:val="nil"/>
              <w:right w:val="nil"/>
            </w:tcBorders>
            <w:shd w:val="clear" w:color="000000" w:fill="CCCCFF"/>
            <w:noWrap/>
            <w:vAlign w:val="bottom"/>
            <w:hideMark/>
          </w:tcPr>
          <w:p w14:paraId="3ADD2B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1CD43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AB282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3D333E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71F48D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DD805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361AF3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13BFD6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F103B2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CBB0F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F5A1F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20.476,40</w:t>
            </w:r>
          </w:p>
        </w:tc>
        <w:tc>
          <w:tcPr>
            <w:tcW w:w="1384" w:type="dxa"/>
            <w:tcBorders>
              <w:top w:val="nil"/>
              <w:left w:val="nil"/>
              <w:bottom w:val="nil"/>
              <w:right w:val="nil"/>
            </w:tcBorders>
            <w:shd w:val="clear" w:color="000000" w:fill="FFFF00"/>
            <w:noWrap/>
            <w:vAlign w:val="bottom"/>
            <w:hideMark/>
          </w:tcPr>
          <w:p w14:paraId="0F72F2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7D6BA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3C2DC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59A99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6FC93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2B3C2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5455E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76882D5" w14:textId="77777777" w:rsidTr="00464A32">
        <w:trPr>
          <w:gridAfter w:val="1"/>
          <w:wAfter w:w="14" w:type="dxa"/>
          <w:trHeight w:val="660"/>
        </w:trPr>
        <w:tc>
          <w:tcPr>
            <w:tcW w:w="1986" w:type="dxa"/>
            <w:tcBorders>
              <w:top w:val="nil"/>
              <w:left w:val="nil"/>
              <w:bottom w:val="nil"/>
              <w:right w:val="nil"/>
            </w:tcBorders>
            <w:noWrap/>
            <w:vAlign w:val="bottom"/>
            <w:hideMark/>
          </w:tcPr>
          <w:p w14:paraId="6574622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CE766C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45F12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E4EC3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20.476,40</w:t>
            </w:r>
          </w:p>
        </w:tc>
        <w:tc>
          <w:tcPr>
            <w:tcW w:w="1384" w:type="dxa"/>
            <w:tcBorders>
              <w:top w:val="nil"/>
              <w:left w:val="nil"/>
              <w:bottom w:val="nil"/>
              <w:right w:val="nil"/>
            </w:tcBorders>
            <w:noWrap/>
            <w:vAlign w:val="bottom"/>
            <w:hideMark/>
          </w:tcPr>
          <w:p w14:paraId="4EBAA4E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9542C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D4C23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D04DB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E604B5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F37FAB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1990B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FFC7846" w14:textId="77777777" w:rsidTr="00464A32">
        <w:trPr>
          <w:gridAfter w:val="1"/>
          <w:wAfter w:w="14" w:type="dxa"/>
          <w:trHeight w:val="255"/>
        </w:trPr>
        <w:tc>
          <w:tcPr>
            <w:tcW w:w="1986" w:type="dxa"/>
            <w:tcBorders>
              <w:top w:val="nil"/>
              <w:left w:val="nil"/>
              <w:bottom w:val="nil"/>
              <w:right w:val="nil"/>
            </w:tcBorders>
            <w:noWrap/>
            <w:vAlign w:val="bottom"/>
            <w:hideMark/>
          </w:tcPr>
          <w:p w14:paraId="2F70210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BAF4A2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EBCA0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56F8C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20.476,40</w:t>
            </w:r>
          </w:p>
        </w:tc>
        <w:tc>
          <w:tcPr>
            <w:tcW w:w="1384" w:type="dxa"/>
            <w:tcBorders>
              <w:top w:val="nil"/>
              <w:left w:val="nil"/>
              <w:bottom w:val="nil"/>
              <w:right w:val="nil"/>
            </w:tcBorders>
            <w:noWrap/>
            <w:vAlign w:val="bottom"/>
            <w:hideMark/>
          </w:tcPr>
          <w:p w14:paraId="536D6D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8175C0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33147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487B85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5B6F99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79284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AF7D0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4DA1459" w14:textId="77777777" w:rsidTr="00464A32">
        <w:trPr>
          <w:gridAfter w:val="1"/>
          <w:wAfter w:w="14" w:type="dxa"/>
          <w:trHeight w:val="255"/>
        </w:trPr>
        <w:tc>
          <w:tcPr>
            <w:tcW w:w="3686" w:type="dxa"/>
            <w:gridSpan w:val="2"/>
            <w:tcBorders>
              <w:top w:val="nil"/>
              <w:left w:val="nil"/>
              <w:bottom w:val="nil"/>
              <w:right w:val="nil"/>
            </w:tcBorders>
            <w:shd w:val="clear" w:color="000000" w:fill="0000FF"/>
            <w:noWrap/>
            <w:vAlign w:val="bottom"/>
            <w:hideMark/>
          </w:tcPr>
          <w:p w14:paraId="639ECD40" w14:textId="77777777" w:rsidR="00464A32" w:rsidRPr="00464A32" w:rsidRDefault="00464A32" w:rsidP="00464A32">
            <w:pPr>
              <w:jc w:val="lef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Glava 00101 OPĆINSKO VIJEĆE</w:t>
            </w:r>
          </w:p>
        </w:tc>
        <w:tc>
          <w:tcPr>
            <w:tcW w:w="1384" w:type="dxa"/>
            <w:tcBorders>
              <w:top w:val="nil"/>
              <w:left w:val="nil"/>
              <w:bottom w:val="nil"/>
              <w:right w:val="nil"/>
            </w:tcBorders>
            <w:shd w:val="clear" w:color="000000" w:fill="0000FF"/>
            <w:noWrap/>
            <w:vAlign w:val="bottom"/>
            <w:hideMark/>
          </w:tcPr>
          <w:p w14:paraId="5E34F673"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25.391,67</w:t>
            </w:r>
          </w:p>
        </w:tc>
        <w:tc>
          <w:tcPr>
            <w:tcW w:w="1385" w:type="dxa"/>
            <w:tcBorders>
              <w:top w:val="nil"/>
              <w:left w:val="nil"/>
              <w:bottom w:val="nil"/>
              <w:right w:val="nil"/>
            </w:tcBorders>
            <w:shd w:val="clear" w:color="000000" w:fill="0000FF"/>
            <w:noWrap/>
            <w:vAlign w:val="bottom"/>
            <w:hideMark/>
          </w:tcPr>
          <w:p w14:paraId="30DF90B1"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384" w:type="dxa"/>
            <w:tcBorders>
              <w:top w:val="nil"/>
              <w:left w:val="nil"/>
              <w:bottom w:val="nil"/>
              <w:right w:val="nil"/>
            </w:tcBorders>
            <w:shd w:val="clear" w:color="000000" w:fill="0000FF"/>
            <w:noWrap/>
            <w:vAlign w:val="bottom"/>
            <w:hideMark/>
          </w:tcPr>
          <w:p w14:paraId="0BBE93E5"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495" w:type="dxa"/>
            <w:tcBorders>
              <w:top w:val="nil"/>
              <w:left w:val="nil"/>
              <w:bottom w:val="nil"/>
              <w:right w:val="nil"/>
            </w:tcBorders>
            <w:shd w:val="clear" w:color="000000" w:fill="0000FF"/>
            <w:noWrap/>
            <w:vAlign w:val="bottom"/>
            <w:hideMark/>
          </w:tcPr>
          <w:p w14:paraId="293C7782"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495" w:type="dxa"/>
            <w:tcBorders>
              <w:top w:val="nil"/>
              <w:left w:val="nil"/>
              <w:bottom w:val="nil"/>
              <w:right w:val="nil"/>
            </w:tcBorders>
            <w:shd w:val="clear" w:color="000000" w:fill="0000FF"/>
            <w:noWrap/>
            <w:vAlign w:val="bottom"/>
            <w:hideMark/>
          </w:tcPr>
          <w:p w14:paraId="0FC17C5D"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13.880,00</w:t>
            </w:r>
          </w:p>
        </w:tc>
        <w:tc>
          <w:tcPr>
            <w:tcW w:w="1106" w:type="dxa"/>
            <w:tcBorders>
              <w:top w:val="nil"/>
              <w:left w:val="nil"/>
              <w:bottom w:val="nil"/>
              <w:right w:val="nil"/>
            </w:tcBorders>
            <w:shd w:val="clear" w:color="000000" w:fill="0000FF"/>
            <w:noWrap/>
            <w:vAlign w:val="bottom"/>
            <w:hideMark/>
          </w:tcPr>
          <w:p w14:paraId="0CCCAFDD"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54,66</w:t>
            </w:r>
          </w:p>
        </w:tc>
        <w:tc>
          <w:tcPr>
            <w:tcW w:w="995" w:type="dxa"/>
            <w:tcBorders>
              <w:top w:val="nil"/>
              <w:left w:val="nil"/>
              <w:bottom w:val="nil"/>
              <w:right w:val="nil"/>
            </w:tcBorders>
            <w:shd w:val="clear" w:color="000000" w:fill="0000FF"/>
            <w:noWrap/>
            <w:vAlign w:val="bottom"/>
            <w:hideMark/>
          </w:tcPr>
          <w:p w14:paraId="23836DF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100,00</w:t>
            </w:r>
          </w:p>
        </w:tc>
        <w:tc>
          <w:tcPr>
            <w:tcW w:w="974" w:type="dxa"/>
            <w:tcBorders>
              <w:top w:val="nil"/>
              <w:left w:val="nil"/>
              <w:bottom w:val="nil"/>
              <w:right w:val="nil"/>
            </w:tcBorders>
            <w:shd w:val="clear" w:color="000000" w:fill="0000FF"/>
            <w:noWrap/>
            <w:vAlign w:val="bottom"/>
            <w:hideMark/>
          </w:tcPr>
          <w:p w14:paraId="041EEE9C"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100,00</w:t>
            </w:r>
          </w:p>
        </w:tc>
        <w:tc>
          <w:tcPr>
            <w:tcW w:w="1028" w:type="dxa"/>
            <w:tcBorders>
              <w:top w:val="nil"/>
              <w:left w:val="nil"/>
              <w:bottom w:val="nil"/>
              <w:right w:val="nil"/>
            </w:tcBorders>
            <w:shd w:val="clear" w:color="000000" w:fill="0000FF"/>
            <w:noWrap/>
            <w:vAlign w:val="bottom"/>
            <w:hideMark/>
          </w:tcPr>
          <w:p w14:paraId="31B48188"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100,00</w:t>
            </w:r>
          </w:p>
        </w:tc>
      </w:tr>
      <w:tr w:rsidR="00464A32" w:rsidRPr="00464A32" w14:paraId="6A2A0BB4"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6D4B814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1000 Redovna djelatnost </w:t>
            </w:r>
          </w:p>
        </w:tc>
        <w:tc>
          <w:tcPr>
            <w:tcW w:w="1384" w:type="dxa"/>
            <w:tcBorders>
              <w:top w:val="nil"/>
              <w:left w:val="nil"/>
              <w:bottom w:val="nil"/>
              <w:right w:val="nil"/>
            </w:tcBorders>
            <w:shd w:val="clear" w:color="000000" w:fill="9999FF"/>
            <w:noWrap/>
            <w:vAlign w:val="bottom"/>
            <w:hideMark/>
          </w:tcPr>
          <w:p w14:paraId="04AB97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25.391,67</w:t>
            </w:r>
          </w:p>
        </w:tc>
        <w:tc>
          <w:tcPr>
            <w:tcW w:w="1385" w:type="dxa"/>
            <w:tcBorders>
              <w:top w:val="nil"/>
              <w:left w:val="nil"/>
              <w:bottom w:val="nil"/>
              <w:right w:val="nil"/>
            </w:tcBorders>
            <w:shd w:val="clear" w:color="000000" w:fill="9999FF"/>
            <w:noWrap/>
            <w:vAlign w:val="bottom"/>
            <w:hideMark/>
          </w:tcPr>
          <w:p w14:paraId="45D362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384" w:type="dxa"/>
            <w:tcBorders>
              <w:top w:val="nil"/>
              <w:left w:val="nil"/>
              <w:bottom w:val="nil"/>
              <w:right w:val="nil"/>
            </w:tcBorders>
            <w:shd w:val="clear" w:color="000000" w:fill="9999FF"/>
            <w:noWrap/>
            <w:vAlign w:val="bottom"/>
            <w:hideMark/>
          </w:tcPr>
          <w:p w14:paraId="596767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495" w:type="dxa"/>
            <w:tcBorders>
              <w:top w:val="nil"/>
              <w:left w:val="nil"/>
              <w:bottom w:val="nil"/>
              <w:right w:val="nil"/>
            </w:tcBorders>
            <w:shd w:val="clear" w:color="000000" w:fill="9999FF"/>
            <w:noWrap/>
            <w:vAlign w:val="bottom"/>
            <w:hideMark/>
          </w:tcPr>
          <w:p w14:paraId="6EFE1E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495" w:type="dxa"/>
            <w:tcBorders>
              <w:top w:val="nil"/>
              <w:left w:val="nil"/>
              <w:bottom w:val="nil"/>
              <w:right w:val="nil"/>
            </w:tcBorders>
            <w:shd w:val="clear" w:color="000000" w:fill="9999FF"/>
            <w:noWrap/>
            <w:vAlign w:val="bottom"/>
            <w:hideMark/>
          </w:tcPr>
          <w:p w14:paraId="25E48D4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106" w:type="dxa"/>
            <w:tcBorders>
              <w:top w:val="nil"/>
              <w:left w:val="nil"/>
              <w:bottom w:val="nil"/>
              <w:right w:val="nil"/>
            </w:tcBorders>
            <w:shd w:val="clear" w:color="000000" w:fill="9999FF"/>
            <w:noWrap/>
            <w:vAlign w:val="bottom"/>
            <w:hideMark/>
          </w:tcPr>
          <w:p w14:paraId="4C0DD8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54,66</w:t>
            </w:r>
          </w:p>
        </w:tc>
        <w:tc>
          <w:tcPr>
            <w:tcW w:w="995" w:type="dxa"/>
            <w:tcBorders>
              <w:top w:val="nil"/>
              <w:left w:val="nil"/>
              <w:bottom w:val="nil"/>
              <w:right w:val="nil"/>
            </w:tcBorders>
            <w:shd w:val="clear" w:color="000000" w:fill="9999FF"/>
            <w:noWrap/>
            <w:vAlign w:val="bottom"/>
            <w:hideMark/>
          </w:tcPr>
          <w:p w14:paraId="4A4141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448524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42DE6D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FAFE7A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A0FF6B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Izdaci za troškove Općinskog vijeća i političke stranke </w:t>
            </w:r>
          </w:p>
        </w:tc>
        <w:tc>
          <w:tcPr>
            <w:tcW w:w="1384" w:type="dxa"/>
            <w:tcBorders>
              <w:top w:val="nil"/>
              <w:left w:val="nil"/>
              <w:bottom w:val="nil"/>
              <w:right w:val="nil"/>
            </w:tcBorders>
            <w:shd w:val="clear" w:color="000000" w:fill="CCCCFF"/>
            <w:noWrap/>
            <w:vAlign w:val="bottom"/>
            <w:hideMark/>
          </w:tcPr>
          <w:p w14:paraId="0178D4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25.391,67</w:t>
            </w:r>
          </w:p>
        </w:tc>
        <w:tc>
          <w:tcPr>
            <w:tcW w:w="1385" w:type="dxa"/>
            <w:tcBorders>
              <w:top w:val="nil"/>
              <w:left w:val="nil"/>
              <w:bottom w:val="nil"/>
              <w:right w:val="nil"/>
            </w:tcBorders>
            <w:shd w:val="clear" w:color="000000" w:fill="CCCCFF"/>
            <w:noWrap/>
            <w:vAlign w:val="bottom"/>
            <w:hideMark/>
          </w:tcPr>
          <w:p w14:paraId="136E9C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384" w:type="dxa"/>
            <w:tcBorders>
              <w:top w:val="nil"/>
              <w:left w:val="nil"/>
              <w:bottom w:val="nil"/>
              <w:right w:val="nil"/>
            </w:tcBorders>
            <w:shd w:val="clear" w:color="000000" w:fill="CCCCFF"/>
            <w:noWrap/>
            <w:vAlign w:val="bottom"/>
            <w:hideMark/>
          </w:tcPr>
          <w:p w14:paraId="158801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495" w:type="dxa"/>
            <w:tcBorders>
              <w:top w:val="nil"/>
              <w:left w:val="nil"/>
              <w:bottom w:val="nil"/>
              <w:right w:val="nil"/>
            </w:tcBorders>
            <w:shd w:val="clear" w:color="000000" w:fill="CCCCFF"/>
            <w:noWrap/>
            <w:vAlign w:val="bottom"/>
            <w:hideMark/>
          </w:tcPr>
          <w:p w14:paraId="1DAE6E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495" w:type="dxa"/>
            <w:tcBorders>
              <w:top w:val="nil"/>
              <w:left w:val="nil"/>
              <w:bottom w:val="nil"/>
              <w:right w:val="nil"/>
            </w:tcBorders>
            <w:shd w:val="clear" w:color="000000" w:fill="CCCCFF"/>
            <w:noWrap/>
            <w:vAlign w:val="bottom"/>
            <w:hideMark/>
          </w:tcPr>
          <w:p w14:paraId="47C16D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106" w:type="dxa"/>
            <w:tcBorders>
              <w:top w:val="nil"/>
              <w:left w:val="nil"/>
              <w:bottom w:val="nil"/>
              <w:right w:val="nil"/>
            </w:tcBorders>
            <w:shd w:val="clear" w:color="000000" w:fill="CCCCFF"/>
            <w:noWrap/>
            <w:vAlign w:val="bottom"/>
            <w:hideMark/>
          </w:tcPr>
          <w:p w14:paraId="628789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54,66</w:t>
            </w:r>
          </w:p>
        </w:tc>
        <w:tc>
          <w:tcPr>
            <w:tcW w:w="995" w:type="dxa"/>
            <w:tcBorders>
              <w:top w:val="nil"/>
              <w:left w:val="nil"/>
              <w:bottom w:val="nil"/>
              <w:right w:val="nil"/>
            </w:tcBorders>
            <w:shd w:val="clear" w:color="000000" w:fill="CCCCFF"/>
            <w:noWrap/>
            <w:vAlign w:val="bottom"/>
            <w:hideMark/>
          </w:tcPr>
          <w:p w14:paraId="04B0AD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90B9E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DC3E8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9516BF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A561C6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48C5A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25.391,67</w:t>
            </w:r>
          </w:p>
        </w:tc>
        <w:tc>
          <w:tcPr>
            <w:tcW w:w="1385" w:type="dxa"/>
            <w:tcBorders>
              <w:top w:val="nil"/>
              <w:left w:val="nil"/>
              <w:bottom w:val="nil"/>
              <w:right w:val="nil"/>
            </w:tcBorders>
            <w:shd w:val="clear" w:color="000000" w:fill="FFFF00"/>
            <w:noWrap/>
            <w:vAlign w:val="bottom"/>
            <w:hideMark/>
          </w:tcPr>
          <w:p w14:paraId="477065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384" w:type="dxa"/>
            <w:tcBorders>
              <w:top w:val="nil"/>
              <w:left w:val="nil"/>
              <w:bottom w:val="nil"/>
              <w:right w:val="nil"/>
            </w:tcBorders>
            <w:shd w:val="clear" w:color="000000" w:fill="FFFF00"/>
            <w:noWrap/>
            <w:vAlign w:val="bottom"/>
            <w:hideMark/>
          </w:tcPr>
          <w:p w14:paraId="3DE76F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495" w:type="dxa"/>
            <w:tcBorders>
              <w:top w:val="nil"/>
              <w:left w:val="nil"/>
              <w:bottom w:val="nil"/>
              <w:right w:val="nil"/>
            </w:tcBorders>
            <w:shd w:val="clear" w:color="000000" w:fill="FFFF00"/>
            <w:noWrap/>
            <w:vAlign w:val="bottom"/>
            <w:hideMark/>
          </w:tcPr>
          <w:p w14:paraId="72A20C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495" w:type="dxa"/>
            <w:tcBorders>
              <w:top w:val="nil"/>
              <w:left w:val="nil"/>
              <w:bottom w:val="nil"/>
              <w:right w:val="nil"/>
            </w:tcBorders>
            <w:shd w:val="clear" w:color="000000" w:fill="FFFF00"/>
            <w:noWrap/>
            <w:vAlign w:val="bottom"/>
            <w:hideMark/>
          </w:tcPr>
          <w:p w14:paraId="4DCB8E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13.880,00</w:t>
            </w:r>
          </w:p>
        </w:tc>
        <w:tc>
          <w:tcPr>
            <w:tcW w:w="1106" w:type="dxa"/>
            <w:tcBorders>
              <w:top w:val="nil"/>
              <w:left w:val="nil"/>
              <w:bottom w:val="nil"/>
              <w:right w:val="nil"/>
            </w:tcBorders>
            <w:shd w:val="clear" w:color="000000" w:fill="FFFF00"/>
            <w:noWrap/>
            <w:vAlign w:val="bottom"/>
            <w:hideMark/>
          </w:tcPr>
          <w:p w14:paraId="152785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54,66</w:t>
            </w:r>
          </w:p>
        </w:tc>
        <w:tc>
          <w:tcPr>
            <w:tcW w:w="995" w:type="dxa"/>
            <w:tcBorders>
              <w:top w:val="nil"/>
              <w:left w:val="nil"/>
              <w:bottom w:val="nil"/>
              <w:right w:val="nil"/>
            </w:tcBorders>
            <w:shd w:val="clear" w:color="000000" w:fill="FFFF00"/>
            <w:noWrap/>
            <w:vAlign w:val="bottom"/>
            <w:hideMark/>
          </w:tcPr>
          <w:p w14:paraId="283072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65ACED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614DC3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5E4DCD4" w14:textId="77777777" w:rsidTr="00464A32">
        <w:trPr>
          <w:gridAfter w:val="1"/>
          <w:wAfter w:w="14" w:type="dxa"/>
          <w:trHeight w:val="255"/>
        </w:trPr>
        <w:tc>
          <w:tcPr>
            <w:tcW w:w="1986" w:type="dxa"/>
            <w:tcBorders>
              <w:top w:val="nil"/>
              <w:left w:val="nil"/>
              <w:bottom w:val="nil"/>
              <w:right w:val="nil"/>
            </w:tcBorders>
            <w:noWrap/>
            <w:vAlign w:val="bottom"/>
            <w:hideMark/>
          </w:tcPr>
          <w:p w14:paraId="23A7ED3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C438AC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62FD8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25.391,67</w:t>
            </w:r>
          </w:p>
        </w:tc>
        <w:tc>
          <w:tcPr>
            <w:tcW w:w="1385" w:type="dxa"/>
            <w:tcBorders>
              <w:top w:val="nil"/>
              <w:left w:val="nil"/>
              <w:bottom w:val="nil"/>
              <w:right w:val="nil"/>
            </w:tcBorders>
            <w:noWrap/>
            <w:vAlign w:val="bottom"/>
            <w:hideMark/>
          </w:tcPr>
          <w:p w14:paraId="34934E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13.880,00</w:t>
            </w:r>
          </w:p>
        </w:tc>
        <w:tc>
          <w:tcPr>
            <w:tcW w:w="1384" w:type="dxa"/>
            <w:tcBorders>
              <w:top w:val="nil"/>
              <w:left w:val="nil"/>
              <w:bottom w:val="nil"/>
              <w:right w:val="nil"/>
            </w:tcBorders>
            <w:noWrap/>
            <w:vAlign w:val="bottom"/>
            <w:hideMark/>
          </w:tcPr>
          <w:p w14:paraId="122BBE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13.880,00</w:t>
            </w:r>
          </w:p>
        </w:tc>
        <w:tc>
          <w:tcPr>
            <w:tcW w:w="1495" w:type="dxa"/>
            <w:tcBorders>
              <w:top w:val="nil"/>
              <w:left w:val="nil"/>
              <w:bottom w:val="nil"/>
              <w:right w:val="nil"/>
            </w:tcBorders>
            <w:noWrap/>
            <w:vAlign w:val="bottom"/>
            <w:hideMark/>
          </w:tcPr>
          <w:p w14:paraId="332932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13.880,00</w:t>
            </w:r>
          </w:p>
        </w:tc>
        <w:tc>
          <w:tcPr>
            <w:tcW w:w="1495" w:type="dxa"/>
            <w:tcBorders>
              <w:top w:val="nil"/>
              <w:left w:val="nil"/>
              <w:bottom w:val="nil"/>
              <w:right w:val="nil"/>
            </w:tcBorders>
            <w:noWrap/>
            <w:vAlign w:val="bottom"/>
            <w:hideMark/>
          </w:tcPr>
          <w:p w14:paraId="4E78D7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13.880,00</w:t>
            </w:r>
          </w:p>
        </w:tc>
        <w:tc>
          <w:tcPr>
            <w:tcW w:w="1106" w:type="dxa"/>
            <w:tcBorders>
              <w:top w:val="nil"/>
              <w:left w:val="nil"/>
              <w:bottom w:val="nil"/>
              <w:right w:val="nil"/>
            </w:tcBorders>
            <w:noWrap/>
            <w:vAlign w:val="bottom"/>
            <w:hideMark/>
          </w:tcPr>
          <w:p w14:paraId="0CE2C53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54,66</w:t>
            </w:r>
          </w:p>
        </w:tc>
        <w:tc>
          <w:tcPr>
            <w:tcW w:w="995" w:type="dxa"/>
            <w:tcBorders>
              <w:top w:val="nil"/>
              <w:left w:val="nil"/>
              <w:bottom w:val="nil"/>
              <w:right w:val="nil"/>
            </w:tcBorders>
            <w:noWrap/>
            <w:vAlign w:val="bottom"/>
            <w:hideMark/>
          </w:tcPr>
          <w:p w14:paraId="72B4A4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724F8D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06A37A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0961DAF" w14:textId="77777777" w:rsidTr="00464A32">
        <w:trPr>
          <w:gridAfter w:val="1"/>
          <w:wAfter w:w="14" w:type="dxa"/>
          <w:trHeight w:val="255"/>
        </w:trPr>
        <w:tc>
          <w:tcPr>
            <w:tcW w:w="1986" w:type="dxa"/>
            <w:tcBorders>
              <w:top w:val="nil"/>
              <w:left w:val="nil"/>
              <w:bottom w:val="nil"/>
              <w:right w:val="nil"/>
            </w:tcBorders>
            <w:noWrap/>
            <w:vAlign w:val="bottom"/>
            <w:hideMark/>
          </w:tcPr>
          <w:p w14:paraId="37F8737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172F91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2CA421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24.169,67</w:t>
            </w:r>
          </w:p>
        </w:tc>
        <w:tc>
          <w:tcPr>
            <w:tcW w:w="1385" w:type="dxa"/>
            <w:tcBorders>
              <w:top w:val="nil"/>
              <w:left w:val="nil"/>
              <w:bottom w:val="nil"/>
              <w:right w:val="nil"/>
            </w:tcBorders>
            <w:noWrap/>
            <w:vAlign w:val="bottom"/>
            <w:hideMark/>
          </w:tcPr>
          <w:p w14:paraId="6457482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12.660,00</w:t>
            </w:r>
          </w:p>
        </w:tc>
        <w:tc>
          <w:tcPr>
            <w:tcW w:w="1384" w:type="dxa"/>
            <w:tcBorders>
              <w:top w:val="nil"/>
              <w:left w:val="nil"/>
              <w:bottom w:val="nil"/>
              <w:right w:val="nil"/>
            </w:tcBorders>
            <w:noWrap/>
            <w:vAlign w:val="bottom"/>
            <w:hideMark/>
          </w:tcPr>
          <w:p w14:paraId="0378A09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12.660,00</w:t>
            </w:r>
          </w:p>
        </w:tc>
        <w:tc>
          <w:tcPr>
            <w:tcW w:w="1495" w:type="dxa"/>
            <w:tcBorders>
              <w:top w:val="nil"/>
              <w:left w:val="nil"/>
              <w:bottom w:val="nil"/>
              <w:right w:val="nil"/>
            </w:tcBorders>
            <w:noWrap/>
            <w:vAlign w:val="bottom"/>
            <w:hideMark/>
          </w:tcPr>
          <w:p w14:paraId="45B4B9A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12.660,00</w:t>
            </w:r>
          </w:p>
        </w:tc>
        <w:tc>
          <w:tcPr>
            <w:tcW w:w="1495" w:type="dxa"/>
            <w:tcBorders>
              <w:top w:val="nil"/>
              <w:left w:val="nil"/>
              <w:bottom w:val="nil"/>
              <w:right w:val="nil"/>
            </w:tcBorders>
            <w:noWrap/>
            <w:vAlign w:val="bottom"/>
            <w:hideMark/>
          </w:tcPr>
          <w:p w14:paraId="414454B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12.660,00</w:t>
            </w:r>
          </w:p>
        </w:tc>
        <w:tc>
          <w:tcPr>
            <w:tcW w:w="1106" w:type="dxa"/>
            <w:tcBorders>
              <w:top w:val="nil"/>
              <w:left w:val="nil"/>
              <w:bottom w:val="nil"/>
              <w:right w:val="nil"/>
            </w:tcBorders>
            <w:noWrap/>
            <w:vAlign w:val="bottom"/>
            <w:hideMark/>
          </w:tcPr>
          <w:p w14:paraId="757246F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52,38</w:t>
            </w:r>
          </w:p>
        </w:tc>
        <w:tc>
          <w:tcPr>
            <w:tcW w:w="995" w:type="dxa"/>
            <w:tcBorders>
              <w:top w:val="nil"/>
              <w:left w:val="nil"/>
              <w:bottom w:val="nil"/>
              <w:right w:val="nil"/>
            </w:tcBorders>
            <w:noWrap/>
            <w:vAlign w:val="bottom"/>
            <w:hideMark/>
          </w:tcPr>
          <w:p w14:paraId="3C19802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3956D70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382EB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8ACF0D4" w14:textId="77777777" w:rsidTr="00464A32">
        <w:trPr>
          <w:gridAfter w:val="1"/>
          <w:wAfter w:w="14" w:type="dxa"/>
          <w:trHeight w:val="255"/>
        </w:trPr>
        <w:tc>
          <w:tcPr>
            <w:tcW w:w="1986" w:type="dxa"/>
            <w:tcBorders>
              <w:top w:val="nil"/>
              <w:left w:val="nil"/>
              <w:bottom w:val="nil"/>
              <w:right w:val="nil"/>
            </w:tcBorders>
            <w:noWrap/>
            <w:vAlign w:val="bottom"/>
            <w:hideMark/>
          </w:tcPr>
          <w:p w14:paraId="79FDA42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128E72D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donacije, kazne, </w:t>
            </w:r>
            <w:r w:rsidRPr="00464A32">
              <w:rPr>
                <w:rFonts w:ascii="Arial" w:eastAsia="Times New Roman" w:hAnsi="Arial" w:cs="Arial"/>
                <w:sz w:val="20"/>
                <w:szCs w:val="20"/>
                <w:lang w:eastAsia="hr-HR"/>
              </w:rPr>
              <w:lastRenderedPageBreak/>
              <w:t>naknade šteta i kapitalne pomoći</w:t>
            </w:r>
          </w:p>
        </w:tc>
        <w:tc>
          <w:tcPr>
            <w:tcW w:w="1384" w:type="dxa"/>
            <w:tcBorders>
              <w:top w:val="nil"/>
              <w:left w:val="nil"/>
              <w:bottom w:val="nil"/>
              <w:right w:val="nil"/>
            </w:tcBorders>
            <w:noWrap/>
            <w:vAlign w:val="bottom"/>
            <w:hideMark/>
          </w:tcPr>
          <w:p w14:paraId="7DD938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1.222,00</w:t>
            </w:r>
          </w:p>
        </w:tc>
        <w:tc>
          <w:tcPr>
            <w:tcW w:w="1385" w:type="dxa"/>
            <w:tcBorders>
              <w:top w:val="nil"/>
              <w:left w:val="nil"/>
              <w:bottom w:val="nil"/>
              <w:right w:val="nil"/>
            </w:tcBorders>
            <w:noWrap/>
            <w:vAlign w:val="bottom"/>
            <w:hideMark/>
          </w:tcPr>
          <w:p w14:paraId="11693E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1.220,00</w:t>
            </w:r>
          </w:p>
        </w:tc>
        <w:tc>
          <w:tcPr>
            <w:tcW w:w="1384" w:type="dxa"/>
            <w:tcBorders>
              <w:top w:val="nil"/>
              <w:left w:val="nil"/>
              <w:bottom w:val="nil"/>
              <w:right w:val="nil"/>
            </w:tcBorders>
            <w:noWrap/>
            <w:vAlign w:val="bottom"/>
            <w:hideMark/>
          </w:tcPr>
          <w:p w14:paraId="0D8CB82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1.220,00</w:t>
            </w:r>
          </w:p>
        </w:tc>
        <w:tc>
          <w:tcPr>
            <w:tcW w:w="1495" w:type="dxa"/>
            <w:tcBorders>
              <w:top w:val="nil"/>
              <w:left w:val="nil"/>
              <w:bottom w:val="nil"/>
              <w:right w:val="nil"/>
            </w:tcBorders>
            <w:noWrap/>
            <w:vAlign w:val="bottom"/>
            <w:hideMark/>
          </w:tcPr>
          <w:p w14:paraId="6A80D6B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1.220,00</w:t>
            </w:r>
          </w:p>
        </w:tc>
        <w:tc>
          <w:tcPr>
            <w:tcW w:w="1495" w:type="dxa"/>
            <w:tcBorders>
              <w:top w:val="nil"/>
              <w:left w:val="nil"/>
              <w:bottom w:val="nil"/>
              <w:right w:val="nil"/>
            </w:tcBorders>
            <w:noWrap/>
            <w:vAlign w:val="bottom"/>
            <w:hideMark/>
          </w:tcPr>
          <w:p w14:paraId="6BB995D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1.220,00</w:t>
            </w:r>
          </w:p>
        </w:tc>
        <w:tc>
          <w:tcPr>
            <w:tcW w:w="1106" w:type="dxa"/>
            <w:tcBorders>
              <w:top w:val="nil"/>
              <w:left w:val="nil"/>
              <w:bottom w:val="nil"/>
              <w:right w:val="nil"/>
            </w:tcBorders>
            <w:noWrap/>
            <w:vAlign w:val="bottom"/>
            <w:hideMark/>
          </w:tcPr>
          <w:p w14:paraId="49B78E1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99,84</w:t>
            </w:r>
          </w:p>
        </w:tc>
        <w:tc>
          <w:tcPr>
            <w:tcW w:w="995" w:type="dxa"/>
            <w:tcBorders>
              <w:top w:val="nil"/>
              <w:left w:val="nil"/>
              <w:bottom w:val="nil"/>
              <w:right w:val="nil"/>
            </w:tcBorders>
            <w:noWrap/>
            <w:vAlign w:val="bottom"/>
            <w:hideMark/>
          </w:tcPr>
          <w:p w14:paraId="21D2C86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E5F96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416C5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EEED017" w14:textId="77777777" w:rsidTr="00464A32">
        <w:trPr>
          <w:gridAfter w:val="1"/>
          <w:wAfter w:w="14" w:type="dxa"/>
          <w:trHeight w:val="255"/>
        </w:trPr>
        <w:tc>
          <w:tcPr>
            <w:tcW w:w="3686" w:type="dxa"/>
            <w:gridSpan w:val="2"/>
            <w:tcBorders>
              <w:top w:val="nil"/>
              <w:left w:val="nil"/>
              <w:bottom w:val="nil"/>
              <w:right w:val="nil"/>
            </w:tcBorders>
            <w:shd w:val="clear" w:color="000000" w:fill="000080"/>
            <w:noWrap/>
            <w:vAlign w:val="bottom"/>
            <w:hideMark/>
          </w:tcPr>
          <w:p w14:paraId="3D9FB096" w14:textId="77777777" w:rsidR="00464A32" w:rsidRPr="00464A32" w:rsidRDefault="00464A32" w:rsidP="00464A32">
            <w:pPr>
              <w:jc w:val="lef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Razdjel 002 JEDINSTVENI UPRAVNI ODJEL</w:t>
            </w:r>
          </w:p>
        </w:tc>
        <w:tc>
          <w:tcPr>
            <w:tcW w:w="1384" w:type="dxa"/>
            <w:tcBorders>
              <w:top w:val="nil"/>
              <w:left w:val="nil"/>
              <w:bottom w:val="nil"/>
              <w:right w:val="nil"/>
            </w:tcBorders>
            <w:shd w:val="clear" w:color="000000" w:fill="000080"/>
            <w:noWrap/>
            <w:vAlign w:val="bottom"/>
            <w:hideMark/>
          </w:tcPr>
          <w:p w14:paraId="32462D7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1.223.749,68</w:t>
            </w:r>
          </w:p>
        </w:tc>
        <w:tc>
          <w:tcPr>
            <w:tcW w:w="1385" w:type="dxa"/>
            <w:tcBorders>
              <w:top w:val="nil"/>
              <w:left w:val="nil"/>
              <w:bottom w:val="nil"/>
              <w:right w:val="nil"/>
            </w:tcBorders>
            <w:shd w:val="clear" w:color="000000" w:fill="000080"/>
            <w:noWrap/>
            <w:vAlign w:val="bottom"/>
            <w:hideMark/>
          </w:tcPr>
          <w:p w14:paraId="494B89FF"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2.895.528,45</w:t>
            </w:r>
          </w:p>
        </w:tc>
        <w:tc>
          <w:tcPr>
            <w:tcW w:w="1384" w:type="dxa"/>
            <w:tcBorders>
              <w:top w:val="nil"/>
              <w:left w:val="nil"/>
              <w:bottom w:val="nil"/>
              <w:right w:val="nil"/>
            </w:tcBorders>
            <w:shd w:val="clear" w:color="000000" w:fill="000080"/>
            <w:noWrap/>
            <w:vAlign w:val="bottom"/>
            <w:hideMark/>
          </w:tcPr>
          <w:p w14:paraId="71F9CBF5"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3.773.343,05</w:t>
            </w:r>
          </w:p>
        </w:tc>
        <w:tc>
          <w:tcPr>
            <w:tcW w:w="1495" w:type="dxa"/>
            <w:tcBorders>
              <w:top w:val="nil"/>
              <w:left w:val="nil"/>
              <w:bottom w:val="nil"/>
              <w:right w:val="nil"/>
            </w:tcBorders>
            <w:shd w:val="clear" w:color="000000" w:fill="000080"/>
            <w:noWrap/>
            <w:vAlign w:val="bottom"/>
            <w:hideMark/>
          </w:tcPr>
          <w:p w14:paraId="17126B6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2.560.856,41</w:t>
            </w:r>
          </w:p>
        </w:tc>
        <w:tc>
          <w:tcPr>
            <w:tcW w:w="1495" w:type="dxa"/>
            <w:tcBorders>
              <w:top w:val="nil"/>
              <w:left w:val="nil"/>
              <w:bottom w:val="nil"/>
              <w:right w:val="nil"/>
            </w:tcBorders>
            <w:shd w:val="clear" w:color="000000" w:fill="000080"/>
            <w:noWrap/>
            <w:vAlign w:val="bottom"/>
            <w:hideMark/>
          </w:tcPr>
          <w:p w14:paraId="38AFB3A0"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2.123.326,41</w:t>
            </w:r>
          </w:p>
        </w:tc>
        <w:tc>
          <w:tcPr>
            <w:tcW w:w="1106" w:type="dxa"/>
            <w:tcBorders>
              <w:top w:val="nil"/>
              <w:left w:val="nil"/>
              <w:bottom w:val="nil"/>
              <w:right w:val="nil"/>
            </w:tcBorders>
            <w:shd w:val="clear" w:color="000000" w:fill="000080"/>
            <w:noWrap/>
            <w:vAlign w:val="bottom"/>
            <w:hideMark/>
          </w:tcPr>
          <w:p w14:paraId="478ACD1A"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236,61</w:t>
            </w:r>
          </w:p>
        </w:tc>
        <w:tc>
          <w:tcPr>
            <w:tcW w:w="995" w:type="dxa"/>
            <w:tcBorders>
              <w:top w:val="nil"/>
              <w:left w:val="nil"/>
              <w:bottom w:val="nil"/>
              <w:right w:val="nil"/>
            </w:tcBorders>
            <w:shd w:val="clear" w:color="000000" w:fill="000080"/>
            <w:noWrap/>
            <w:vAlign w:val="bottom"/>
            <w:hideMark/>
          </w:tcPr>
          <w:p w14:paraId="32EB3F54"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130,32</w:t>
            </w:r>
          </w:p>
        </w:tc>
        <w:tc>
          <w:tcPr>
            <w:tcW w:w="974" w:type="dxa"/>
            <w:tcBorders>
              <w:top w:val="nil"/>
              <w:left w:val="nil"/>
              <w:bottom w:val="nil"/>
              <w:right w:val="nil"/>
            </w:tcBorders>
            <w:shd w:val="clear" w:color="000000" w:fill="000080"/>
            <w:noWrap/>
            <w:vAlign w:val="bottom"/>
            <w:hideMark/>
          </w:tcPr>
          <w:p w14:paraId="05E94E0A"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67,87</w:t>
            </w:r>
          </w:p>
        </w:tc>
        <w:tc>
          <w:tcPr>
            <w:tcW w:w="1028" w:type="dxa"/>
            <w:tcBorders>
              <w:top w:val="nil"/>
              <w:left w:val="nil"/>
              <w:bottom w:val="nil"/>
              <w:right w:val="nil"/>
            </w:tcBorders>
            <w:shd w:val="clear" w:color="000000" w:fill="000080"/>
            <w:noWrap/>
            <w:vAlign w:val="bottom"/>
            <w:hideMark/>
          </w:tcPr>
          <w:p w14:paraId="626384E9"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82,91</w:t>
            </w:r>
          </w:p>
        </w:tc>
      </w:tr>
      <w:tr w:rsidR="00464A32" w:rsidRPr="00464A32" w14:paraId="29E1067F" w14:textId="77777777" w:rsidTr="00464A32">
        <w:trPr>
          <w:gridAfter w:val="1"/>
          <w:wAfter w:w="14" w:type="dxa"/>
          <w:trHeight w:val="255"/>
        </w:trPr>
        <w:tc>
          <w:tcPr>
            <w:tcW w:w="3686" w:type="dxa"/>
            <w:gridSpan w:val="2"/>
            <w:tcBorders>
              <w:top w:val="nil"/>
              <w:left w:val="nil"/>
              <w:bottom w:val="nil"/>
              <w:right w:val="nil"/>
            </w:tcBorders>
            <w:shd w:val="clear" w:color="000000" w:fill="0000FF"/>
            <w:noWrap/>
            <w:vAlign w:val="bottom"/>
            <w:hideMark/>
          </w:tcPr>
          <w:p w14:paraId="4AB1B5FB" w14:textId="77777777" w:rsidR="00464A32" w:rsidRPr="00464A32" w:rsidRDefault="00464A32" w:rsidP="00464A32">
            <w:pPr>
              <w:jc w:val="lef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 xml:space="preserve">Glava 00201 JEDINSTVENI UPRAVNI ODJEL </w:t>
            </w:r>
          </w:p>
        </w:tc>
        <w:tc>
          <w:tcPr>
            <w:tcW w:w="1384" w:type="dxa"/>
            <w:tcBorders>
              <w:top w:val="nil"/>
              <w:left w:val="nil"/>
              <w:bottom w:val="nil"/>
              <w:right w:val="nil"/>
            </w:tcBorders>
            <w:shd w:val="clear" w:color="000000" w:fill="0000FF"/>
            <w:noWrap/>
            <w:vAlign w:val="bottom"/>
            <w:hideMark/>
          </w:tcPr>
          <w:p w14:paraId="1E9F3DC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1.223.749,68</w:t>
            </w:r>
          </w:p>
        </w:tc>
        <w:tc>
          <w:tcPr>
            <w:tcW w:w="1385" w:type="dxa"/>
            <w:tcBorders>
              <w:top w:val="nil"/>
              <w:left w:val="nil"/>
              <w:bottom w:val="nil"/>
              <w:right w:val="nil"/>
            </w:tcBorders>
            <w:shd w:val="clear" w:color="000000" w:fill="0000FF"/>
            <w:noWrap/>
            <w:vAlign w:val="bottom"/>
            <w:hideMark/>
          </w:tcPr>
          <w:p w14:paraId="5E1265E4"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2.895.528,45</w:t>
            </w:r>
          </w:p>
        </w:tc>
        <w:tc>
          <w:tcPr>
            <w:tcW w:w="1384" w:type="dxa"/>
            <w:tcBorders>
              <w:top w:val="nil"/>
              <w:left w:val="nil"/>
              <w:bottom w:val="nil"/>
              <w:right w:val="nil"/>
            </w:tcBorders>
            <w:shd w:val="clear" w:color="000000" w:fill="0000FF"/>
            <w:noWrap/>
            <w:vAlign w:val="bottom"/>
            <w:hideMark/>
          </w:tcPr>
          <w:p w14:paraId="02DBD12B"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3.773.343,05</w:t>
            </w:r>
          </w:p>
        </w:tc>
        <w:tc>
          <w:tcPr>
            <w:tcW w:w="1495" w:type="dxa"/>
            <w:tcBorders>
              <w:top w:val="nil"/>
              <w:left w:val="nil"/>
              <w:bottom w:val="nil"/>
              <w:right w:val="nil"/>
            </w:tcBorders>
            <w:shd w:val="clear" w:color="000000" w:fill="0000FF"/>
            <w:noWrap/>
            <w:vAlign w:val="bottom"/>
            <w:hideMark/>
          </w:tcPr>
          <w:p w14:paraId="45F42355"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2.560.856,41</w:t>
            </w:r>
          </w:p>
        </w:tc>
        <w:tc>
          <w:tcPr>
            <w:tcW w:w="1495" w:type="dxa"/>
            <w:tcBorders>
              <w:top w:val="nil"/>
              <w:left w:val="nil"/>
              <w:bottom w:val="nil"/>
              <w:right w:val="nil"/>
            </w:tcBorders>
            <w:shd w:val="clear" w:color="000000" w:fill="0000FF"/>
            <w:noWrap/>
            <w:vAlign w:val="bottom"/>
            <w:hideMark/>
          </w:tcPr>
          <w:p w14:paraId="41FC3D03"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2.123.326,41</w:t>
            </w:r>
          </w:p>
        </w:tc>
        <w:tc>
          <w:tcPr>
            <w:tcW w:w="1106" w:type="dxa"/>
            <w:tcBorders>
              <w:top w:val="nil"/>
              <w:left w:val="nil"/>
              <w:bottom w:val="nil"/>
              <w:right w:val="nil"/>
            </w:tcBorders>
            <w:shd w:val="clear" w:color="000000" w:fill="0000FF"/>
            <w:noWrap/>
            <w:vAlign w:val="bottom"/>
            <w:hideMark/>
          </w:tcPr>
          <w:p w14:paraId="04BD715D"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236,61</w:t>
            </w:r>
          </w:p>
        </w:tc>
        <w:tc>
          <w:tcPr>
            <w:tcW w:w="995" w:type="dxa"/>
            <w:tcBorders>
              <w:top w:val="nil"/>
              <w:left w:val="nil"/>
              <w:bottom w:val="nil"/>
              <w:right w:val="nil"/>
            </w:tcBorders>
            <w:shd w:val="clear" w:color="000000" w:fill="0000FF"/>
            <w:noWrap/>
            <w:vAlign w:val="bottom"/>
            <w:hideMark/>
          </w:tcPr>
          <w:p w14:paraId="72B2A505"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130,32</w:t>
            </w:r>
          </w:p>
        </w:tc>
        <w:tc>
          <w:tcPr>
            <w:tcW w:w="974" w:type="dxa"/>
            <w:tcBorders>
              <w:top w:val="nil"/>
              <w:left w:val="nil"/>
              <w:bottom w:val="nil"/>
              <w:right w:val="nil"/>
            </w:tcBorders>
            <w:shd w:val="clear" w:color="000000" w:fill="0000FF"/>
            <w:noWrap/>
            <w:vAlign w:val="bottom"/>
            <w:hideMark/>
          </w:tcPr>
          <w:p w14:paraId="4A719F69"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67,87</w:t>
            </w:r>
          </w:p>
        </w:tc>
        <w:tc>
          <w:tcPr>
            <w:tcW w:w="1028" w:type="dxa"/>
            <w:tcBorders>
              <w:top w:val="nil"/>
              <w:left w:val="nil"/>
              <w:bottom w:val="nil"/>
              <w:right w:val="nil"/>
            </w:tcBorders>
            <w:shd w:val="clear" w:color="000000" w:fill="0000FF"/>
            <w:noWrap/>
            <w:vAlign w:val="bottom"/>
            <w:hideMark/>
          </w:tcPr>
          <w:p w14:paraId="03FD5CE2" w14:textId="77777777" w:rsidR="00464A32" w:rsidRPr="00464A32" w:rsidRDefault="00464A32" w:rsidP="00464A32">
            <w:pPr>
              <w:jc w:val="right"/>
              <w:rPr>
                <w:rFonts w:ascii="Arial" w:eastAsia="Times New Roman" w:hAnsi="Arial" w:cs="Arial"/>
                <w:b/>
                <w:bCs/>
                <w:color w:val="FFFFFF"/>
                <w:sz w:val="20"/>
                <w:szCs w:val="20"/>
                <w:lang w:eastAsia="hr-HR"/>
              </w:rPr>
            </w:pPr>
            <w:r w:rsidRPr="00464A32">
              <w:rPr>
                <w:rFonts w:ascii="Arial" w:eastAsia="Times New Roman" w:hAnsi="Arial" w:cs="Arial"/>
                <w:b/>
                <w:bCs/>
                <w:color w:val="FFFFFF"/>
                <w:sz w:val="20"/>
                <w:szCs w:val="20"/>
                <w:lang w:eastAsia="hr-HR"/>
              </w:rPr>
              <w:t>82,91</w:t>
            </w:r>
          </w:p>
        </w:tc>
      </w:tr>
      <w:tr w:rsidR="00464A32" w:rsidRPr="00464A32" w14:paraId="272B29B4"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38C2F90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0100 Redovna djelatnost</w:t>
            </w:r>
          </w:p>
        </w:tc>
        <w:tc>
          <w:tcPr>
            <w:tcW w:w="1384" w:type="dxa"/>
            <w:tcBorders>
              <w:top w:val="nil"/>
              <w:left w:val="nil"/>
              <w:bottom w:val="nil"/>
              <w:right w:val="nil"/>
            </w:tcBorders>
            <w:shd w:val="clear" w:color="000000" w:fill="9999FF"/>
            <w:noWrap/>
            <w:vAlign w:val="bottom"/>
            <w:hideMark/>
          </w:tcPr>
          <w:p w14:paraId="2AD923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9999FF"/>
            <w:noWrap/>
            <w:vAlign w:val="bottom"/>
            <w:hideMark/>
          </w:tcPr>
          <w:p w14:paraId="672317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70.645,00</w:t>
            </w:r>
          </w:p>
        </w:tc>
        <w:tc>
          <w:tcPr>
            <w:tcW w:w="1384" w:type="dxa"/>
            <w:tcBorders>
              <w:top w:val="nil"/>
              <w:left w:val="nil"/>
              <w:bottom w:val="nil"/>
              <w:right w:val="nil"/>
            </w:tcBorders>
            <w:shd w:val="clear" w:color="000000" w:fill="9999FF"/>
            <w:noWrap/>
            <w:vAlign w:val="bottom"/>
            <w:hideMark/>
          </w:tcPr>
          <w:p w14:paraId="484DFD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12.145,00</w:t>
            </w:r>
          </w:p>
        </w:tc>
        <w:tc>
          <w:tcPr>
            <w:tcW w:w="1495" w:type="dxa"/>
            <w:tcBorders>
              <w:top w:val="nil"/>
              <w:left w:val="nil"/>
              <w:bottom w:val="nil"/>
              <w:right w:val="nil"/>
            </w:tcBorders>
            <w:shd w:val="clear" w:color="000000" w:fill="9999FF"/>
            <w:noWrap/>
            <w:vAlign w:val="bottom"/>
            <w:hideMark/>
          </w:tcPr>
          <w:p w14:paraId="730080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12.145,00</w:t>
            </w:r>
          </w:p>
        </w:tc>
        <w:tc>
          <w:tcPr>
            <w:tcW w:w="1495" w:type="dxa"/>
            <w:tcBorders>
              <w:top w:val="nil"/>
              <w:left w:val="nil"/>
              <w:bottom w:val="nil"/>
              <w:right w:val="nil"/>
            </w:tcBorders>
            <w:shd w:val="clear" w:color="000000" w:fill="9999FF"/>
            <w:noWrap/>
            <w:vAlign w:val="bottom"/>
            <w:hideMark/>
          </w:tcPr>
          <w:p w14:paraId="755D5E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12.145,00</w:t>
            </w:r>
          </w:p>
        </w:tc>
        <w:tc>
          <w:tcPr>
            <w:tcW w:w="1106" w:type="dxa"/>
            <w:tcBorders>
              <w:top w:val="nil"/>
              <w:left w:val="nil"/>
              <w:bottom w:val="nil"/>
              <w:right w:val="nil"/>
            </w:tcBorders>
            <w:shd w:val="clear" w:color="000000" w:fill="9999FF"/>
            <w:noWrap/>
            <w:vAlign w:val="bottom"/>
            <w:hideMark/>
          </w:tcPr>
          <w:p w14:paraId="19EF08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9999FF"/>
            <w:noWrap/>
            <w:vAlign w:val="bottom"/>
            <w:hideMark/>
          </w:tcPr>
          <w:p w14:paraId="0221F0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17,19</w:t>
            </w:r>
          </w:p>
        </w:tc>
        <w:tc>
          <w:tcPr>
            <w:tcW w:w="974" w:type="dxa"/>
            <w:tcBorders>
              <w:top w:val="nil"/>
              <w:left w:val="nil"/>
              <w:bottom w:val="nil"/>
              <w:right w:val="nil"/>
            </w:tcBorders>
            <w:shd w:val="clear" w:color="000000" w:fill="9999FF"/>
            <w:noWrap/>
            <w:vAlign w:val="bottom"/>
            <w:hideMark/>
          </w:tcPr>
          <w:p w14:paraId="6B14F2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DA392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1570E1F"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DEBAD1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A100002 Materijalni troškovi </w:t>
            </w:r>
          </w:p>
        </w:tc>
        <w:tc>
          <w:tcPr>
            <w:tcW w:w="1384" w:type="dxa"/>
            <w:tcBorders>
              <w:top w:val="nil"/>
              <w:left w:val="nil"/>
              <w:bottom w:val="nil"/>
              <w:right w:val="nil"/>
            </w:tcBorders>
            <w:shd w:val="clear" w:color="000000" w:fill="CCCCFF"/>
            <w:noWrap/>
            <w:vAlign w:val="bottom"/>
            <w:hideMark/>
          </w:tcPr>
          <w:p w14:paraId="155B34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66F520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384" w:type="dxa"/>
            <w:tcBorders>
              <w:top w:val="nil"/>
              <w:left w:val="nil"/>
              <w:bottom w:val="nil"/>
              <w:right w:val="nil"/>
            </w:tcBorders>
            <w:shd w:val="clear" w:color="000000" w:fill="CCCCFF"/>
            <w:noWrap/>
            <w:vAlign w:val="bottom"/>
            <w:hideMark/>
          </w:tcPr>
          <w:p w14:paraId="64EC3E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495" w:type="dxa"/>
            <w:tcBorders>
              <w:top w:val="nil"/>
              <w:left w:val="nil"/>
              <w:bottom w:val="nil"/>
              <w:right w:val="nil"/>
            </w:tcBorders>
            <w:shd w:val="clear" w:color="000000" w:fill="CCCCFF"/>
            <w:noWrap/>
            <w:vAlign w:val="bottom"/>
            <w:hideMark/>
          </w:tcPr>
          <w:p w14:paraId="562819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495" w:type="dxa"/>
            <w:tcBorders>
              <w:top w:val="nil"/>
              <w:left w:val="nil"/>
              <w:bottom w:val="nil"/>
              <w:right w:val="nil"/>
            </w:tcBorders>
            <w:shd w:val="clear" w:color="000000" w:fill="CCCCFF"/>
            <w:noWrap/>
            <w:vAlign w:val="bottom"/>
            <w:hideMark/>
          </w:tcPr>
          <w:p w14:paraId="5B75E6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106" w:type="dxa"/>
            <w:tcBorders>
              <w:top w:val="nil"/>
              <w:left w:val="nil"/>
              <w:bottom w:val="nil"/>
              <w:right w:val="nil"/>
            </w:tcBorders>
            <w:shd w:val="clear" w:color="000000" w:fill="CCCCFF"/>
            <w:noWrap/>
            <w:vAlign w:val="bottom"/>
            <w:hideMark/>
          </w:tcPr>
          <w:p w14:paraId="551B1E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C80D9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62CA9A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A754E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29C4FA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3C5909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D495F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2EFFE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384" w:type="dxa"/>
            <w:tcBorders>
              <w:top w:val="nil"/>
              <w:left w:val="nil"/>
              <w:bottom w:val="nil"/>
              <w:right w:val="nil"/>
            </w:tcBorders>
            <w:shd w:val="clear" w:color="000000" w:fill="FFFF00"/>
            <w:noWrap/>
            <w:vAlign w:val="bottom"/>
            <w:hideMark/>
          </w:tcPr>
          <w:p w14:paraId="5C10A8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495" w:type="dxa"/>
            <w:tcBorders>
              <w:top w:val="nil"/>
              <w:left w:val="nil"/>
              <w:bottom w:val="nil"/>
              <w:right w:val="nil"/>
            </w:tcBorders>
            <w:shd w:val="clear" w:color="000000" w:fill="FFFF00"/>
            <w:noWrap/>
            <w:vAlign w:val="bottom"/>
            <w:hideMark/>
          </w:tcPr>
          <w:p w14:paraId="062E04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495" w:type="dxa"/>
            <w:tcBorders>
              <w:top w:val="nil"/>
              <w:left w:val="nil"/>
              <w:bottom w:val="nil"/>
              <w:right w:val="nil"/>
            </w:tcBorders>
            <w:shd w:val="clear" w:color="000000" w:fill="FFFF00"/>
            <w:noWrap/>
            <w:vAlign w:val="bottom"/>
            <w:hideMark/>
          </w:tcPr>
          <w:p w14:paraId="2E7A67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2.520,00</w:t>
            </w:r>
          </w:p>
        </w:tc>
        <w:tc>
          <w:tcPr>
            <w:tcW w:w="1106" w:type="dxa"/>
            <w:tcBorders>
              <w:top w:val="nil"/>
              <w:left w:val="nil"/>
              <w:bottom w:val="nil"/>
              <w:right w:val="nil"/>
            </w:tcBorders>
            <w:shd w:val="clear" w:color="000000" w:fill="FFFF00"/>
            <w:noWrap/>
            <w:vAlign w:val="bottom"/>
            <w:hideMark/>
          </w:tcPr>
          <w:p w14:paraId="28E8AE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17BE7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95F9D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439A5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6390D6F" w14:textId="77777777" w:rsidTr="00464A32">
        <w:trPr>
          <w:gridAfter w:val="1"/>
          <w:wAfter w:w="14" w:type="dxa"/>
          <w:trHeight w:val="255"/>
        </w:trPr>
        <w:tc>
          <w:tcPr>
            <w:tcW w:w="1986" w:type="dxa"/>
            <w:tcBorders>
              <w:top w:val="nil"/>
              <w:left w:val="nil"/>
              <w:bottom w:val="nil"/>
              <w:right w:val="nil"/>
            </w:tcBorders>
            <w:noWrap/>
            <w:vAlign w:val="bottom"/>
            <w:hideMark/>
          </w:tcPr>
          <w:p w14:paraId="61A7DB3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F91E1F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A9701E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E3092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2.520,00</w:t>
            </w:r>
          </w:p>
        </w:tc>
        <w:tc>
          <w:tcPr>
            <w:tcW w:w="1384" w:type="dxa"/>
            <w:tcBorders>
              <w:top w:val="nil"/>
              <w:left w:val="nil"/>
              <w:bottom w:val="nil"/>
              <w:right w:val="nil"/>
            </w:tcBorders>
            <w:noWrap/>
            <w:vAlign w:val="bottom"/>
            <w:hideMark/>
          </w:tcPr>
          <w:p w14:paraId="1871DA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2.520,00</w:t>
            </w:r>
          </w:p>
        </w:tc>
        <w:tc>
          <w:tcPr>
            <w:tcW w:w="1495" w:type="dxa"/>
            <w:tcBorders>
              <w:top w:val="nil"/>
              <w:left w:val="nil"/>
              <w:bottom w:val="nil"/>
              <w:right w:val="nil"/>
            </w:tcBorders>
            <w:noWrap/>
            <w:vAlign w:val="bottom"/>
            <w:hideMark/>
          </w:tcPr>
          <w:p w14:paraId="62D72BD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2.520,00</w:t>
            </w:r>
          </w:p>
        </w:tc>
        <w:tc>
          <w:tcPr>
            <w:tcW w:w="1495" w:type="dxa"/>
            <w:tcBorders>
              <w:top w:val="nil"/>
              <w:left w:val="nil"/>
              <w:bottom w:val="nil"/>
              <w:right w:val="nil"/>
            </w:tcBorders>
            <w:noWrap/>
            <w:vAlign w:val="bottom"/>
            <w:hideMark/>
          </w:tcPr>
          <w:p w14:paraId="73BA00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2.520,00</w:t>
            </w:r>
          </w:p>
        </w:tc>
        <w:tc>
          <w:tcPr>
            <w:tcW w:w="1106" w:type="dxa"/>
            <w:tcBorders>
              <w:top w:val="nil"/>
              <w:left w:val="nil"/>
              <w:bottom w:val="nil"/>
              <w:right w:val="nil"/>
            </w:tcBorders>
            <w:noWrap/>
            <w:vAlign w:val="bottom"/>
            <w:hideMark/>
          </w:tcPr>
          <w:p w14:paraId="41A45CE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98C5B6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89AC68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4BEC9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C0A7BEF" w14:textId="77777777" w:rsidTr="00464A32">
        <w:trPr>
          <w:gridAfter w:val="1"/>
          <w:wAfter w:w="14" w:type="dxa"/>
          <w:trHeight w:val="255"/>
        </w:trPr>
        <w:tc>
          <w:tcPr>
            <w:tcW w:w="1986" w:type="dxa"/>
            <w:tcBorders>
              <w:top w:val="nil"/>
              <w:left w:val="nil"/>
              <w:bottom w:val="nil"/>
              <w:right w:val="nil"/>
            </w:tcBorders>
            <w:noWrap/>
            <w:vAlign w:val="bottom"/>
            <w:hideMark/>
          </w:tcPr>
          <w:p w14:paraId="55C50A6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31</w:t>
            </w:r>
          </w:p>
        </w:tc>
        <w:tc>
          <w:tcPr>
            <w:tcW w:w="1700" w:type="dxa"/>
            <w:tcBorders>
              <w:top w:val="nil"/>
              <w:left w:val="nil"/>
              <w:bottom w:val="nil"/>
              <w:right w:val="nil"/>
            </w:tcBorders>
            <w:noWrap/>
            <w:vAlign w:val="bottom"/>
            <w:hideMark/>
          </w:tcPr>
          <w:p w14:paraId="032C07C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zaposlene</w:t>
            </w:r>
          </w:p>
        </w:tc>
        <w:tc>
          <w:tcPr>
            <w:tcW w:w="1384" w:type="dxa"/>
            <w:tcBorders>
              <w:top w:val="nil"/>
              <w:left w:val="nil"/>
              <w:bottom w:val="nil"/>
              <w:right w:val="nil"/>
            </w:tcBorders>
            <w:noWrap/>
            <w:vAlign w:val="bottom"/>
            <w:hideMark/>
          </w:tcPr>
          <w:p w14:paraId="4B331D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2F731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2.520,00</w:t>
            </w:r>
          </w:p>
        </w:tc>
        <w:tc>
          <w:tcPr>
            <w:tcW w:w="1384" w:type="dxa"/>
            <w:tcBorders>
              <w:top w:val="nil"/>
              <w:left w:val="nil"/>
              <w:bottom w:val="nil"/>
              <w:right w:val="nil"/>
            </w:tcBorders>
            <w:noWrap/>
            <w:vAlign w:val="bottom"/>
            <w:hideMark/>
          </w:tcPr>
          <w:p w14:paraId="603853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2.520,00</w:t>
            </w:r>
          </w:p>
        </w:tc>
        <w:tc>
          <w:tcPr>
            <w:tcW w:w="1495" w:type="dxa"/>
            <w:tcBorders>
              <w:top w:val="nil"/>
              <w:left w:val="nil"/>
              <w:bottom w:val="nil"/>
              <w:right w:val="nil"/>
            </w:tcBorders>
            <w:noWrap/>
            <w:vAlign w:val="bottom"/>
            <w:hideMark/>
          </w:tcPr>
          <w:p w14:paraId="6BE0419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2.520,00</w:t>
            </w:r>
          </w:p>
        </w:tc>
        <w:tc>
          <w:tcPr>
            <w:tcW w:w="1495" w:type="dxa"/>
            <w:tcBorders>
              <w:top w:val="nil"/>
              <w:left w:val="nil"/>
              <w:bottom w:val="nil"/>
              <w:right w:val="nil"/>
            </w:tcBorders>
            <w:noWrap/>
            <w:vAlign w:val="bottom"/>
            <w:hideMark/>
          </w:tcPr>
          <w:p w14:paraId="1541D4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2.520,00</w:t>
            </w:r>
          </w:p>
        </w:tc>
        <w:tc>
          <w:tcPr>
            <w:tcW w:w="1106" w:type="dxa"/>
            <w:tcBorders>
              <w:top w:val="nil"/>
              <w:left w:val="nil"/>
              <w:bottom w:val="nil"/>
              <w:right w:val="nil"/>
            </w:tcBorders>
            <w:noWrap/>
            <w:vAlign w:val="bottom"/>
            <w:hideMark/>
          </w:tcPr>
          <w:p w14:paraId="198573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FA557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52D913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02A26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9B05D3F"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9413E1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A100005 Ostali rashodi </w:t>
            </w:r>
          </w:p>
        </w:tc>
        <w:tc>
          <w:tcPr>
            <w:tcW w:w="1384" w:type="dxa"/>
            <w:tcBorders>
              <w:top w:val="nil"/>
              <w:left w:val="nil"/>
              <w:bottom w:val="nil"/>
              <w:right w:val="nil"/>
            </w:tcBorders>
            <w:shd w:val="clear" w:color="000000" w:fill="CCCCFF"/>
            <w:noWrap/>
            <w:vAlign w:val="bottom"/>
            <w:hideMark/>
          </w:tcPr>
          <w:p w14:paraId="36F7D0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BF43D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68.125,00</w:t>
            </w:r>
          </w:p>
        </w:tc>
        <w:tc>
          <w:tcPr>
            <w:tcW w:w="1384" w:type="dxa"/>
            <w:tcBorders>
              <w:top w:val="nil"/>
              <w:left w:val="nil"/>
              <w:bottom w:val="nil"/>
              <w:right w:val="nil"/>
            </w:tcBorders>
            <w:shd w:val="clear" w:color="000000" w:fill="CCCCFF"/>
            <w:noWrap/>
            <w:vAlign w:val="bottom"/>
            <w:hideMark/>
          </w:tcPr>
          <w:p w14:paraId="43EB81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9.625,00</w:t>
            </w:r>
          </w:p>
        </w:tc>
        <w:tc>
          <w:tcPr>
            <w:tcW w:w="1495" w:type="dxa"/>
            <w:tcBorders>
              <w:top w:val="nil"/>
              <w:left w:val="nil"/>
              <w:bottom w:val="nil"/>
              <w:right w:val="nil"/>
            </w:tcBorders>
            <w:shd w:val="clear" w:color="000000" w:fill="CCCCFF"/>
            <w:noWrap/>
            <w:vAlign w:val="bottom"/>
            <w:hideMark/>
          </w:tcPr>
          <w:p w14:paraId="3CCC50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9.625,00</w:t>
            </w:r>
          </w:p>
        </w:tc>
        <w:tc>
          <w:tcPr>
            <w:tcW w:w="1495" w:type="dxa"/>
            <w:tcBorders>
              <w:top w:val="nil"/>
              <w:left w:val="nil"/>
              <w:bottom w:val="nil"/>
              <w:right w:val="nil"/>
            </w:tcBorders>
            <w:shd w:val="clear" w:color="000000" w:fill="CCCCFF"/>
            <w:noWrap/>
            <w:vAlign w:val="bottom"/>
            <w:hideMark/>
          </w:tcPr>
          <w:p w14:paraId="0540A1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9.625,00</w:t>
            </w:r>
          </w:p>
        </w:tc>
        <w:tc>
          <w:tcPr>
            <w:tcW w:w="1106" w:type="dxa"/>
            <w:tcBorders>
              <w:top w:val="nil"/>
              <w:left w:val="nil"/>
              <w:bottom w:val="nil"/>
              <w:right w:val="nil"/>
            </w:tcBorders>
            <w:shd w:val="clear" w:color="000000" w:fill="CCCCFF"/>
            <w:noWrap/>
            <w:vAlign w:val="bottom"/>
            <w:hideMark/>
          </w:tcPr>
          <w:p w14:paraId="1B8CB1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7F6F6A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14,13</w:t>
            </w:r>
          </w:p>
        </w:tc>
        <w:tc>
          <w:tcPr>
            <w:tcW w:w="974" w:type="dxa"/>
            <w:tcBorders>
              <w:top w:val="nil"/>
              <w:left w:val="nil"/>
              <w:bottom w:val="nil"/>
              <w:right w:val="nil"/>
            </w:tcBorders>
            <w:shd w:val="clear" w:color="000000" w:fill="CCCCFF"/>
            <w:noWrap/>
            <w:vAlign w:val="bottom"/>
            <w:hideMark/>
          </w:tcPr>
          <w:p w14:paraId="705B42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81C1D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4B7961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DF62C0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802EE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37E60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68.125,00</w:t>
            </w:r>
          </w:p>
        </w:tc>
        <w:tc>
          <w:tcPr>
            <w:tcW w:w="1384" w:type="dxa"/>
            <w:tcBorders>
              <w:top w:val="nil"/>
              <w:left w:val="nil"/>
              <w:bottom w:val="nil"/>
              <w:right w:val="nil"/>
            </w:tcBorders>
            <w:shd w:val="clear" w:color="000000" w:fill="FFFF00"/>
            <w:noWrap/>
            <w:vAlign w:val="bottom"/>
            <w:hideMark/>
          </w:tcPr>
          <w:p w14:paraId="22486F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9.625,00</w:t>
            </w:r>
          </w:p>
        </w:tc>
        <w:tc>
          <w:tcPr>
            <w:tcW w:w="1495" w:type="dxa"/>
            <w:tcBorders>
              <w:top w:val="nil"/>
              <w:left w:val="nil"/>
              <w:bottom w:val="nil"/>
              <w:right w:val="nil"/>
            </w:tcBorders>
            <w:shd w:val="clear" w:color="000000" w:fill="FFFF00"/>
            <w:noWrap/>
            <w:vAlign w:val="bottom"/>
            <w:hideMark/>
          </w:tcPr>
          <w:p w14:paraId="4FFAD3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9.625,00</w:t>
            </w:r>
          </w:p>
        </w:tc>
        <w:tc>
          <w:tcPr>
            <w:tcW w:w="1495" w:type="dxa"/>
            <w:tcBorders>
              <w:top w:val="nil"/>
              <w:left w:val="nil"/>
              <w:bottom w:val="nil"/>
              <w:right w:val="nil"/>
            </w:tcBorders>
            <w:shd w:val="clear" w:color="000000" w:fill="FFFF00"/>
            <w:noWrap/>
            <w:vAlign w:val="bottom"/>
            <w:hideMark/>
          </w:tcPr>
          <w:p w14:paraId="64817D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9.625,00</w:t>
            </w:r>
          </w:p>
        </w:tc>
        <w:tc>
          <w:tcPr>
            <w:tcW w:w="1106" w:type="dxa"/>
            <w:tcBorders>
              <w:top w:val="nil"/>
              <w:left w:val="nil"/>
              <w:bottom w:val="nil"/>
              <w:right w:val="nil"/>
            </w:tcBorders>
            <w:shd w:val="clear" w:color="000000" w:fill="FFFF00"/>
            <w:noWrap/>
            <w:vAlign w:val="bottom"/>
            <w:hideMark/>
          </w:tcPr>
          <w:p w14:paraId="56C747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60D0C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14,13</w:t>
            </w:r>
          </w:p>
        </w:tc>
        <w:tc>
          <w:tcPr>
            <w:tcW w:w="974" w:type="dxa"/>
            <w:tcBorders>
              <w:top w:val="nil"/>
              <w:left w:val="nil"/>
              <w:bottom w:val="nil"/>
              <w:right w:val="nil"/>
            </w:tcBorders>
            <w:shd w:val="clear" w:color="000000" w:fill="FFFF00"/>
            <w:noWrap/>
            <w:vAlign w:val="bottom"/>
            <w:hideMark/>
          </w:tcPr>
          <w:p w14:paraId="2DAEF2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BA930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7647DEA" w14:textId="77777777" w:rsidTr="00464A32">
        <w:trPr>
          <w:gridAfter w:val="1"/>
          <w:wAfter w:w="14" w:type="dxa"/>
          <w:trHeight w:val="255"/>
        </w:trPr>
        <w:tc>
          <w:tcPr>
            <w:tcW w:w="1986" w:type="dxa"/>
            <w:tcBorders>
              <w:top w:val="nil"/>
              <w:left w:val="nil"/>
              <w:bottom w:val="nil"/>
              <w:right w:val="nil"/>
            </w:tcBorders>
            <w:noWrap/>
            <w:vAlign w:val="bottom"/>
            <w:hideMark/>
          </w:tcPr>
          <w:p w14:paraId="6206C60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8E7DF2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26972A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26038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68.125,00</w:t>
            </w:r>
          </w:p>
        </w:tc>
        <w:tc>
          <w:tcPr>
            <w:tcW w:w="1384" w:type="dxa"/>
            <w:tcBorders>
              <w:top w:val="nil"/>
              <w:left w:val="nil"/>
              <w:bottom w:val="nil"/>
              <w:right w:val="nil"/>
            </w:tcBorders>
            <w:noWrap/>
            <w:vAlign w:val="bottom"/>
            <w:hideMark/>
          </w:tcPr>
          <w:p w14:paraId="10540E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9.625,00</w:t>
            </w:r>
          </w:p>
        </w:tc>
        <w:tc>
          <w:tcPr>
            <w:tcW w:w="1495" w:type="dxa"/>
            <w:tcBorders>
              <w:top w:val="nil"/>
              <w:left w:val="nil"/>
              <w:bottom w:val="nil"/>
              <w:right w:val="nil"/>
            </w:tcBorders>
            <w:noWrap/>
            <w:vAlign w:val="bottom"/>
            <w:hideMark/>
          </w:tcPr>
          <w:p w14:paraId="03C545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9.625,00</w:t>
            </w:r>
          </w:p>
        </w:tc>
        <w:tc>
          <w:tcPr>
            <w:tcW w:w="1495" w:type="dxa"/>
            <w:tcBorders>
              <w:top w:val="nil"/>
              <w:left w:val="nil"/>
              <w:bottom w:val="nil"/>
              <w:right w:val="nil"/>
            </w:tcBorders>
            <w:noWrap/>
            <w:vAlign w:val="bottom"/>
            <w:hideMark/>
          </w:tcPr>
          <w:p w14:paraId="42152E4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9.625,00</w:t>
            </w:r>
          </w:p>
        </w:tc>
        <w:tc>
          <w:tcPr>
            <w:tcW w:w="1106" w:type="dxa"/>
            <w:tcBorders>
              <w:top w:val="nil"/>
              <w:left w:val="nil"/>
              <w:bottom w:val="nil"/>
              <w:right w:val="nil"/>
            </w:tcBorders>
            <w:noWrap/>
            <w:vAlign w:val="bottom"/>
            <w:hideMark/>
          </w:tcPr>
          <w:p w14:paraId="419C7C0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B501C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14,13</w:t>
            </w:r>
          </w:p>
        </w:tc>
        <w:tc>
          <w:tcPr>
            <w:tcW w:w="974" w:type="dxa"/>
            <w:tcBorders>
              <w:top w:val="nil"/>
              <w:left w:val="nil"/>
              <w:bottom w:val="nil"/>
              <w:right w:val="nil"/>
            </w:tcBorders>
            <w:noWrap/>
            <w:vAlign w:val="bottom"/>
            <w:hideMark/>
          </w:tcPr>
          <w:p w14:paraId="3B5D48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4C43C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52A444A" w14:textId="77777777" w:rsidTr="00464A32">
        <w:trPr>
          <w:gridAfter w:val="1"/>
          <w:wAfter w:w="14" w:type="dxa"/>
          <w:trHeight w:val="255"/>
        </w:trPr>
        <w:tc>
          <w:tcPr>
            <w:tcW w:w="1986" w:type="dxa"/>
            <w:tcBorders>
              <w:top w:val="nil"/>
              <w:left w:val="nil"/>
              <w:bottom w:val="nil"/>
              <w:right w:val="nil"/>
            </w:tcBorders>
            <w:noWrap/>
            <w:vAlign w:val="bottom"/>
            <w:hideMark/>
          </w:tcPr>
          <w:p w14:paraId="653F693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CB3B8A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5BF7A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DBBB0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68.125,00</w:t>
            </w:r>
          </w:p>
        </w:tc>
        <w:tc>
          <w:tcPr>
            <w:tcW w:w="1384" w:type="dxa"/>
            <w:tcBorders>
              <w:top w:val="nil"/>
              <w:left w:val="nil"/>
              <w:bottom w:val="nil"/>
              <w:right w:val="nil"/>
            </w:tcBorders>
            <w:noWrap/>
            <w:vAlign w:val="bottom"/>
            <w:hideMark/>
          </w:tcPr>
          <w:p w14:paraId="6473D60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9.625,00</w:t>
            </w:r>
          </w:p>
        </w:tc>
        <w:tc>
          <w:tcPr>
            <w:tcW w:w="1495" w:type="dxa"/>
            <w:tcBorders>
              <w:top w:val="nil"/>
              <w:left w:val="nil"/>
              <w:bottom w:val="nil"/>
              <w:right w:val="nil"/>
            </w:tcBorders>
            <w:noWrap/>
            <w:vAlign w:val="bottom"/>
            <w:hideMark/>
          </w:tcPr>
          <w:p w14:paraId="4AE66D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9.625,00</w:t>
            </w:r>
          </w:p>
        </w:tc>
        <w:tc>
          <w:tcPr>
            <w:tcW w:w="1495" w:type="dxa"/>
            <w:tcBorders>
              <w:top w:val="nil"/>
              <w:left w:val="nil"/>
              <w:bottom w:val="nil"/>
              <w:right w:val="nil"/>
            </w:tcBorders>
            <w:noWrap/>
            <w:vAlign w:val="bottom"/>
            <w:hideMark/>
          </w:tcPr>
          <w:p w14:paraId="04F9747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9.625,00</w:t>
            </w:r>
          </w:p>
        </w:tc>
        <w:tc>
          <w:tcPr>
            <w:tcW w:w="1106" w:type="dxa"/>
            <w:tcBorders>
              <w:top w:val="nil"/>
              <w:left w:val="nil"/>
              <w:bottom w:val="nil"/>
              <w:right w:val="nil"/>
            </w:tcBorders>
            <w:noWrap/>
            <w:vAlign w:val="bottom"/>
            <w:hideMark/>
          </w:tcPr>
          <w:p w14:paraId="70F588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67A6C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14,13</w:t>
            </w:r>
          </w:p>
        </w:tc>
        <w:tc>
          <w:tcPr>
            <w:tcW w:w="974" w:type="dxa"/>
            <w:tcBorders>
              <w:top w:val="nil"/>
              <w:left w:val="nil"/>
              <w:bottom w:val="nil"/>
              <w:right w:val="nil"/>
            </w:tcBorders>
            <w:noWrap/>
            <w:vAlign w:val="bottom"/>
            <w:hideMark/>
          </w:tcPr>
          <w:p w14:paraId="7198C11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C35C0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E75C4ED"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418A7FC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1000 Redovna djelatnost </w:t>
            </w:r>
          </w:p>
        </w:tc>
        <w:tc>
          <w:tcPr>
            <w:tcW w:w="1384" w:type="dxa"/>
            <w:tcBorders>
              <w:top w:val="nil"/>
              <w:left w:val="nil"/>
              <w:bottom w:val="nil"/>
              <w:right w:val="nil"/>
            </w:tcBorders>
            <w:shd w:val="clear" w:color="000000" w:fill="9999FF"/>
            <w:noWrap/>
            <w:vAlign w:val="bottom"/>
            <w:hideMark/>
          </w:tcPr>
          <w:p w14:paraId="7954FE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276.704,65</w:t>
            </w:r>
          </w:p>
        </w:tc>
        <w:tc>
          <w:tcPr>
            <w:tcW w:w="1385" w:type="dxa"/>
            <w:tcBorders>
              <w:top w:val="nil"/>
              <w:left w:val="nil"/>
              <w:bottom w:val="nil"/>
              <w:right w:val="nil"/>
            </w:tcBorders>
            <w:shd w:val="clear" w:color="000000" w:fill="9999FF"/>
            <w:noWrap/>
            <w:vAlign w:val="bottom"/>
            <w:hideMark/>
          </w:tcPr>
          <w:p w14:paraId="4CB98B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392.604,33</w:t>
            </w:r>
          </w:p>
        </w:tc>
        <w:tc>
          <w:tcPr>
            <w:tcW w:w="1384" w:type="dxa"/>
            <w:tcBorders>
              <w:top w:val="nil"/>
              <w:left w:val="nil"/>
              <w:bottom w:val="nil"/>
              <w:right w:val="nil"/>
            </w:tcBorders>
            <w:shd w:val="clear" w:color="000000" w:fill="9999FF"/>
            <w:noWrap/>
            <w:vAlign w:val="bottom"/>
            <w:hideMark/>
          </w:tcPr>
          <w:p w14:paraId="051787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417.561,82</w:t>
            </w:r>
          </w:p>
        </w:tc>
        <w:tc>
          <w:tcPr>
            <w:tcW w:w="1495" w:type="dxa"/>
            <w:tcBorders>
              <w:top w:val="nil"/>
              <w:left w:val="nil"/>
              <w:bottom w:val="nil"/>
              <w:right w:val="nil"/>
            </w:tcBorders>
            <w:shd w:val="clear" w:color="000000" w:fill="9999FF"/>
            <w:noWrap/>
            <w:vAlign w:val="bottom"/>
            <w:hideMark/>
          </w:tcPr>
          <w:p w14:paraId="72AC77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417.561,82</w:t>
            </w:r>
          </w:p>
        </w:tc>
        <w:tc>
          <w:tcPr>
            <w:tcW w:w="1495" w:type="dxa"/>
            <w:tcBorders>
              <w:top w:val="nil"/>
              <w:left w:val="nil"/>
              <w:bottom w:val="nil"/>
              <w:right w:val="nil"/>
            </w:tcBorders>
            <w:shd w:val="clear" w:color="000000" w:fill="9999FF"/>
            <w:noWrap/>
            <w:vAlign w:val="bottom"/>
            <w:hideMark/>
          </w:tcPr>
          <w:p w14:paraId="5D7D77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417.561,82</w:t>
            </w:r>
          </w:p>
        </w:tc>
        <w:tc>
          <w:tcPr>
            <w:tcW w:w="1106" w:type="dxa"/>
            <w:tcBorders>
              <w:top w:val="nil"/>
              <w:left w:val="nil"/>
              <w:bottom w:val="nil"/>
              <w:right w:val="nil"/>
            </w:tcBorders>
            <w:shd w:val="clear" w:color="000000" w:fill="9999FF"/>
            <w:noWrap/>
            <w:vAlign w:val="bottom"/>
            <w:hideMark/>
          </w:tcPr>
          <w:p w14:paraId="315A62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141,89</w:t>
            </w:r>
          </w:p>
        </w:tc>
        <w:tc>
          <w:tcPr>
            <w:tcW w:w="995" w:type="dxa"/>
            <w:tcBorders>
              <w:top w:val="nil"/>
              <w:left w:val="nil"/>
              <w:bottom w:val="nil"/>
              <w:right w:val="nil"/>
            </w:tcBorders>
            <w:shd w:val="clear" w:color="000000" w:fill="9999FF"/>
            <w:noWrap/>
            <w:vAlign w:val="bottom"/>
            <w:hideMark/>
          </w:tcPr>
          <w:p w14:paraId="7377A4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106,36</w:t>
            </w:r>
          </w:p>
        </w:tc>
        <w:tc>
          <w:tcPr>
            <w:tcW w:w="974" w:type="dxa"/>
            <w:tcBorders>
              <w:top w:val="nil"/>
              <w:left w:val="nil"/>
              <w:bottom w:val="nil"/>
              <w:right w:val="nil"/>
            </w:tcBorders>
            <w:shd w:val="clear" w:color="000000" w:fill="9999FF"/>
            <w:noWrap/>
            <w:vAlign w:val="bottom"/>
            <w:hideMark/>
          </w:tcPr>
          <w:p w14:paraId="4FE954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455524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491A4D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710A07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A100002 Rashodi za zaposlene </w:t>
            </w:r>
          </w:p>
        </w:tc>
        <w:tc>
          <w:tcPr>
            <w:tcW w:w="1384" w:type="dxa"/>
            <w:tcBorders>
              <w:top w:val="nil"/>
              <w:left w:val="nil"/>
              <w:bottom w:val="nil"/>
              <w:right w:val="nil"/>
            </w:tcBorders>
            <w:shd w:val="clear" w:color="000000" w:fill="CCCCFF"/>
            <w:noWrap/>
            <w:vAlign w:val="bottom"/>
            <w:hideMark/>
          </w:tcPr>
          <w:p w14:paraId="13E91C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99.223,42</w:t>
            </w:r>
          </w:p>
        </w:tc>
        <w:tc>
          <w:tcPr>
            <w:tcW w:w="1385" w:type="dxa"/>
            <w:tcBorders>
              <w:top w:val="nil"/>
              <w:left w:val="nil"/>
              <w:bottom w:val="nil"/>
              <w:right w:val="nil"/>
            </w:tcBorders>
            <w:shd w:val="clear" w:color="000000" w:fill="CCCCFF"/>
            <w:noWrap/>
            <w:vAlign w:val="bottom"/>
            <w:hideMark/>
          </w:tcPr>
          <w:p w14:paraId="710470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145.171,00</w:t>
            </w:r>
          </w:p>
        </w:tc>
        <w:tc>
          <w:tcPr>
            <w:tcW w:w="1384" w:type="dxa"/>
            <w:tcBorders>
              <w:top w:val="nil"/>
              <w:left w:val="nil"/>
              <w:bottom w:val="nil"/>
              <w:right w:val="nil"/>
            </w:tcBorders>
            <w:shd w:val="clear" w:color="000000" w:fill="CCCCFF"/>
            <w:noWrap/>
            <w:vAlign w:val="bottom"/>
            <w:hideMark/>
          </w:tcPr>
          <w:p w14:paraId="526EC6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157.171,00</w:t>
            </w:r>
          </w:p>
        </w:tc>
        <w:tc>
          <w:tcPr>
            <w:tcW w:w="1495" w:type="dxa"/>
            <w:tcBorders>
              <w:top w:val="nil"/>
              <w:left w:val="nil"/>
              <w:bottom w:val="nil"/>
              <w:right w:val="nil"/>
            </w:tcBorders>
            <w:shd w:val="clear" w:color="000000" w:fill="CCCCFF"/>
            <w:noWrap/>
            <w:vAlign w:val="bottom"/>
            <w:hideMark/>
          </w:tcPr>
          <w:p w14:paraId="7EC289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157.171,00</w:t>
            </w:r>
          </w:p>
        </w:tc>
        <w:tc>
          <w:tcPr>
            <w:tcW w:w="1495" w:type="dxa"/>
            <w:tcBorders>
              <w:top w:val="nil"/>
              <w:left w:val="nil"/>
              <w:bottom w:val="nil"/>
              <w:right w:val="nil"/>
            </w:tcBorders>
            <w:shd w:val="clear" w:color="000000" w:fill="CCCCFF"/>
            <w:noWrap/>
            <w:vAlign w:val="bottom"/>
            <w:hideMark/>
          </w:tcPr>
          <w:p w14:paraId="0821BB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157.171,00</w:t>
            </w:r>
          </w:p>
        </w:tc>
        <w:tc>
          <w:tcPr>
            <w:tcW w:w="1106" w:type="dxa"/>
            <w:tcBorders>
              <w:top w:val="nil"/>
              <w:left w:val="nil"/>
              <w:bottom w:val="nil"/>
              <w:right w:val="nil"/>
            </w:tcBorders>
            <w:shd w:val="clear" w:color="000000" w:fill="CCCCFF"/>
            <w:noWrap/>
            <w:vAlign w:val="bottom"/>
            <w:hideMark/>
          </w:tcPr>
          <w:p w14:paraId="111A93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146,31</w:t>
            </w:r>
          </w:p>
        </w:tc>
        <w:tc>
          <w:tcPr>
            <w:tcW w:w="995" w:type="dxa"/>
            <w:tcBorders>
              <w:top w:val="nil"/>
              <w:left w:val="nil"/>
              <w:bottom w:val="nil"/>
              <w:right w:val="nil"/>
            </w:tcBorders>
            <w:shd w:val="clear" w:color="000000" w:fill="CCCCFF"/>
            <w:noWrap/>
            <w:vAlign w:val="bottom"/>
            <w:hideMark/>
          </w:tcPr>
          <w:p w14:paraId="439D11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108,27</w:t>
            </w:r>
          </w:p>
        </w:tc>
        <w:tc>
          <w:tcPr>
            <w:tcW w:w="974" w:type="dxa"/>
            <w:tcBorders>
              <w:top w:val="nil"/>
              <w:left w:val="nil"/>
              <w:bottom w:val="nil"/>
              <w:right w:val="nil"/>
            </w:tcBorders>
            <w:shd w:val="clear" w:color="000000" w:fill="CCCCFF"/>
            <w:noWrap/>
            <w:vAlign w:val="bottom"/>
            <w:hideMark/>
          </w:tcPr>
          <w:p w14:paraId="7BAC89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2518D4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2CD4CC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26D665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9FB94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99.223,42</w:t>
            </w:r>
          </w:p>
        </w:tc>
        <w:tc>
          <w:tcPr>
            <w:tcW w:w="1385" w:type="dxa"/>
            <w:tcBorders>
              <w:top w:val="nil"/>
              <w:left w:val="nil"/>
              <w:bottom w:val="nil"/>
              <w:right w:val="nil"/>
            </w:tcBorders>
            <w:shd w:val="clear" w:color="000000" w:fill="FFFF00"/>
            <w:noWrap/>
            <w:vAlign w:val="bottom"/>
            <w:hideMark/>
          </w:tcPr>
          <w:p w14:paraId="237854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145.171,00</w:t>
            </w:r>
          </w:p>
        </w:tc>
        <w:tc>
          <w:tcPr>
            <w:tcW w:w="1384" w:type="dxa"/>
            <w:tcBorders>
              <w:top w:val="nil"/>
              <w:left w:val="nil"/>
              <w:bottom w:val="nil"/>
              <w:right w:val="nil"/>
            </w:tcBorders>
            <w:shd w:val="clear" w:color="000000" w:fill="FFFF00"/>
            <w:noWrap/>
            <w:vAlign w:val="bottom"/>
            <w:hideMark/>
          </w:tcPr>
          <w:p w14:paraId="5A568D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157.171,00</w:t>
            </w:r>
          </w:p>
        </w:tc>
        <w:tc>
          <w:tcPr>
            <w:tcW w:w="1495" w:type="dxa"/>
            <w:tcBorders>
              <w:top w:val="nil"/>
              <w:left w:val="nil"/>
              <w:bottom w:val="nil"/>
              <w:right w:val="nil"/>
            </w:tcBorders>
            <w:shd w:val="clear" w:color="000000" w:fill="FFFF00"/>
            <w:noWrap/>
            <w:vAlign w:val="bottom"/>
            <w:hideMark/>
          </w:tcPr>
          <w:p w14:paraId="4572E6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157.171,00</w:t>
            </w:r>
          </w:p>
        </w:tc>
        <w:tc>
          <w:tcPr>
            <w:tcW w:w="1495" w:type="dxa"/>
            <w:tcBorders>
              <w:top w:val="nil"/>
              <w:left w:val="nil"/>
              <w:bottom w:val="nil"/>
              <w:right w:val="nil"/>
            </w:tcBorders>
            <w:shd w:val="clear" w:color="000000" w:fill="FFFF00"/>
            <w:noWrap/>
            <w:vAlign w:val="bottom"/>
            <w:hideMark/>
          </w:tcPr>
          <w:p w14:paraId="64146A7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157.171,00</w:t>
            </w:r>
          </w:p>
        </w:tc>
        <w:tc>
          <w:tcPr>
            <w:tcW w:w="1106" w:type="dxa"/>
            <w:tcBorders>
              <w:top w:val="nil"/>
              <w:left w:val="nil"/>
              <w:bottom w:val="nil"/>
              <w:right w:val="nil"/>
            </w:tcBorders>
            <w:shd w:val="clear" w:color="000000" w:fill="FFFF00"/>
            <w:noWrap/>
            <w:vAlign w:val="bottom"/>
            <w:hideMark/>
          </w:tcPr>
          <w:p w14:paraId="7E4599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146,31</w:t>
            </w:r>
          </w:p>
        </w:tc>
        <w:tc>
          <w:tcPr>
            <w:tcW w:w="995" w:type="dxa"/>
            <w:tcBorders>
              <w:top w:val="nil"/>
              <w:left w:val="nil"/>
              <w:bottom w:val="nil"/>
              <w:right w:val="nil"/>
            </w:tcBorders>
            <w:shd w:val="clear" w:color="000000" w:fill="FFFF00"/>
            <w:noWrap/>
            <w:vAlign w:val="bottom"/>
            <w:hideMark/>
          </w:tcPr>
          <w:p w14:paraId="4F27FC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108,27</w:t>
            </w:r>
          </w:p>
        </w:tc>
        <w:tc>
          <w:tcPr>
            <w:tcW w:w="974" w:type="dxa"/>
            <w:tcBorders>
              <w:top w:val="nil"/>
              <w:left w:val="nil"/>
              <w:bottom w:val="nil"/>
              <w:right w:val="nil"/>
            </w:tcBorders>
            <w:shd w:val="clear" w:color="000000" w:fill="FFFF00"/>
            <w:noWrap/>
            <w:vAlign w:val="bottom"/>
            <w:hideMark/>
          </w:tcPr>
          <w:p w14:paraId="4C1037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527CC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537B624" w14:textId="77777777" w:rsidTr="00464A32">
        <w:trPr>
          <w:gridAfter w:val="1"/>
          <w:wAfter w:w="14" w:type="dxa"/>
          <w:trHeight w:val="255"/>
        </w:trPr>
        <w:tc>
          <w:tcPr>
            <w:tcW w:w="1986" w:type="dxa"/>
            <w:tcBorders>
              <w:top w:val="nil"/>
              <w:left w:val="nil"/>
              <w:bottom w:val="nil"/>
              <w:right w:val="nil"/>
            </w:tcBorders>
            <w:noWrap/>
            <w:vAlign w:val="bottom"/>
            <w:hideMark/>
          </w:tcPr>
          <w:p w14:paraId="1907072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DAAE22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FB2C1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99.223,42</w:t>
            </w:r>
          </w:p>
        </w:tc>
        <w:tc>
          <w:tcPr>
            <w:tcW w:w="1385" w:type="dxa"/>
            <w:tcBorders>
              <w:top w:val="nil"/>
              <w:left w:val="nil"/>
              <w:bottom w:val="nil"/>
              <w:right w:val="nil"/>
            </w:tcBorders>
            <w:noWrap/>
            <w:vAlign w:val="bottom"/>
            <w:hideMark/>
          </w:tcPr>
          <w:p w14:paraId="67B10C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145.171,00</w:t>
            </w:r>
          </w:p>
        </w:tc>
        <w:tc>
          <w:tcPr>
            <w:tcW w:w="1384" w:type="dxa"/>
            <w:tcBorders>
              <w:top w:val="nil"/>
              <w:left w:val="nil"/>
              <w:bottom w:val="nil"/>
              <w:right w:val="nil"/>
            </w:tcBorders>
            <w:noWrap/>
            <w:vAlign w:val="bottom"/>
            <w:hideMark/>
          </w:tcPr>
          <w:p w14:paraId="0E4377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157.171,00</w:t>
            </w:r>
          </w:p>
        </w:tc>
        <w:tc>
          <w:tcPr>
            <w:tcW w:w="1495" w:type="dxa"/>
            <w:tcBorders>
              <w:top w:val="nil"/>
              <w:left w:val="nil"/>
              <w:bottom w:val="nil"/>
              <w:right w:val="nil"/>
            </w:tcBorders>
            <w:noWrap/>
            <w:vAlign w:val="bottom"/>
            <w:hideMark/>
          </w:tcPr>
          <w:p w14:paraId="4D5E4AD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157.171,00</w:t>
            </w:r>
          </w:p>
        </w:tc>
        <w:tc>
          <w:tcPr>
            <w:tcW w:w="1495" w:type="dxa"/>
            <w:tcBorders>
              <w:top w:val="nil"/>
              <w:left w:val="nil"/>
              <w:bottom w:val="nil"/>
              <w:right w:val="nil"/>
            </w:tcBorders>
            <w:noWrap/>
            <w:vAlign w:val="bottom"/>
            <w:hideMark/>
          </w:tcPr>
          <w:p w14:paraId="356A33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157.171,00</w:t>
            </w:r>
          </w:p>
        </w:tc>
        <w:tc>
          <w:tcPr>
            <w:tcW w:w="1106" w:type="dxa"/>
            <w:tcBorders>
              <w:top w:val="nil"/>
              <w:left w:val="nil"/>
              <w:bottom w:val="nil"/>
              <w:right w:val="nil"/>
            </w:tcBorders>
            <w:noWrap/>
            <w:vAlign w:val="bottom"/>
            <w:hideMark/>
          </w:tcPr>
          <w:p w14:paraId="46572E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146,31</w:t>
            </w:r>
          </w:p>
        </w:tc>
        <w:tc>
          <w:tcPr>
            <w:tcW w:w="995" w:type="dxa"/>
            <w:tcBorders>
              <w:top w:val="nil"/>
              <w:left w:val="nil"/>
              <w:bottom w:val="nil"/>
              <w:right w:val="nil"/>
            </w:tcBorders>
            <w:noWrap/>
            <w:vAlign w:val="bottom"/>
            <w:hideMark/>
          </w:tcPr>
          <w:p w14:paraId="1991FE8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108,27</w:t>
            </w:r>
          </w:p>
        </w:tc>
        <w:tc>
          <w:tcPr>
            <w:tcW w:w="974" w:type="dxa"/>
            <w:tcBorders>
              <w:top w:val="nil"/>
              <w:left w:val="nil"/>
              <w:bottom w:val="nil"/>
              <w:right w:val="nil"/>
            </w:tcBorders>
            <w:noWrap/>
            <w:vAlign w:val="bottom"/>
            <w:hideMark/>
          </w:tcPr>
          <w:p w14:paraId="10DD9C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0C94A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4051B89" w14:textId="77777777" w:rsidTr="00464A32">
        <w:trPr>
          <w:gridAfter w:val="1"/>
          <w:wAfter w:w="14" w:type="dxa"/>
          <w:trHeight w:val="255"/>
        </w:trPr>
        <w:tc>
          <w:tcPr>
            <w:tcW w:w="1986" w:type="dxa"/>
            <w:tcBorders>
              <w:top w:val="nil"/>
              <w:left w:val="nil"/>
              <w:bottom w:val="nil"/>
              <w:right w:val="nil"/>
            </w:tcBorders>
            <w:noWrap/>
            <w:vAlign w:val="bottom"/>
            <w:hideMark/>
          </w:tcPr>
          <w:p w14:paraId="25537EC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31</w:t>
            </w:r>
          </w:p>
        </w:tc>
        <w:tc>
          <w:tcPr>
            <w:tcW w:w="1700" w:type="dxa"/>
            <w:tcBorders>
              <w:top w:val="nil"/>
              <w:left w:val="nil"/>
              <w:bottom w:val="nil"/>
              <w:right w:val="nil"/>
            </w:tcBorders>
            <w:noWrap/>
            <w:vAlign w:val="bottom"/>
            <w:hideMark/>
          </w:tcPr>
          <w:p w14:paraId="0F33BA9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zaposlene</w:t>
            </w:r>
          </w:p>
        </w:tc>
        <w:tc>
          <w:tcPr>
            <w:tcW w:w="1384" w:type="dxa"/>
            <w:tcBorders>
              <w:top w:val="nil"/>
              <w:left w:val="nil"/>
              <w:bottom w:val="nil"/>
              <w:right w:val="nil"/>
            </w:tcBorders>
            <w:noWrap/>
            <w:vAlign w:val="bottom"/>
            <w:hideMark/>
          </w:tcPr>
          <w:p w14:paraId="4E89F6F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99.223,42</w:t>
            </w:r>
          </w:p>
        </w:tc>
        <w:tc>
          <w:tcPr>
            <w:tcW w:w="1385" w:type="dxa"/>
            <w:tcBorders>
              <w:top w:val="nil"/>
              <w:left w:val="nil"/>
              <w:bottom w:val="nil"/>
              <w:right w:val="nil"/>
            </w:tcBorders>
            <w:noWrap/>
            <w:vAlign w:val="bottom"/>
            <w:hideMark/>
          </w:tcPr>
          <w:p w14:paraId="1DD43F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145.171,00</w:t>
            </w:r>
          </w:p>
        </w:tc>
        <w:tc>
          <w:tcPr>
            <w:tcW w:w="1384" w:type="dxa"/>
            <w:tcBorders>
              <w:top w:val="nil"/>
              <w:left w:val="nil"/>
              <w:bottom w:val="nil"/>
              <w:right w:val="nil"/>
            </w:tcBorders>
            <w:noWrap/>
            <w:vAlign w:val="bottom"/>
            <w:hideMark/>
          </w:tcPr>
          <w:p w14:paraId="72A1FA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157.171,00</w:t>
            </w:r>
          </w:p>
        </w:tc>
        <w:tc>
          <w:tcPr>
            <w:tcW w:w="1495" w:type="dxa"/>
            <w:tcBorders>
              <w:top w:val="nil"/>
              <w:left w:val="nil"/>
              <w:bottom w:val="nil"/>
              <w:right w:val="nil"/>
            </w:tcBorders>
            <w:noWrap/>
            <w:vAlign w:val="bottom"/>
            <w:hideMark/>
          </w:tcPr>
          <w:p w14:paraId="4B0DB04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157.171,00</w:t>
            </w:r>
          </w:p>
        </w:tc>
        <w:tc>
          <w:tcPr>
            <w:tcW w:w="1495" w:type="dxa"/>
            <w:tcBorders>
              <w:top w:val="nil"/>
              <w:left w:val="nil"/>
              <w:bottom w:val="nil"/>
              <w:right w:val="nil"/>
            </w:tcBorders>
            <w:noWrap/>
            <w:vAlign w:val="bottom"/>
            <w:hideMark/>
          </w:tcPr>
          <w:p w14:paraId="6730512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157.171,00</w:t>
            </w:r>
          </w:p>
        </w:tc>
        <w:tc>
          <w:tcPr>
            <w:tcW w:w="1106" w:type="dxa"/>
            <w:tcBorders>
              <w:top w:val="nil"/>
              <w:left w:val="nil"/>
              <w:bottom w:val="nil"/>
              <w:right w:val="nil"/>
            </w:tcBorders>
            <w:noWrap/>
            <w:vAlign w:val="bottom"/>
            <w:hideMark/>
          </w:tcPr>
          <w:p w14:paraId="43A662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146,31</w:t>
            </w:r>
          </w:p>
        </w:tc>
        <w:tc>
          <w:tcPr>
            <w:tcW w:w="995" w:type="dxa"/>
            <w:tcBorders>
              <w:top w:val="nil"/>
              <w:left w:val="nil"/>
              <w:bottom w:val="nil"/>
              <w:right w:val="nil"/>
            </w:tcBorders>
            <w:noWrap/>
            <w:vAlign w:val="bottom"/>
            <w:hideMark/>
          </w:tcPr>
          <w:p w14:paraId="61240C9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108,27</w:t>
            </w:r>
          </w:p>
        </w:tc>
        <w:tc>
          <w:tcPr>
            <w:tcW w:w="974" w:type="dxa"/>
            <w:tcBorders>
              <w:top w:val="nil"/>
              <w:left w:val="nil"/>
              <w:bottom w:val="nil"/>
              <w:right w:val="nil"/>
            </w:tcBorders>
            <w:noWrap/>
            <w:vAlign w:val="bottom"/>
            <w:hideMark/>
          </w:tcPr>
          <w:p w14:paraId="3F04E2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97A4DB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78D3FA8"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2FE225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A100003 Materijalni rashodi </w:t>
            </w:r>
          </w:p>
        </w:tc>
        <w:tc>
          <w:tcPr>
            <w:tcW w:w="1384" w:type="dxa"/>
            <w:tcBorders>
              <w:top w:val="nil"/>
              <w:left w:val="nil"/>
              <w:bottom w:val="nil"/>
              <w:right w:val="nil"/>
            </w:tcBorders>
            <w:shd w:val="clear" w:color="000000" w:fill="CCCCFF"/>
            <w:noWrap/>
            <w:vAlign w:val="bottom"/>
            <w:hideMark/>
          </w:tcPr>
          <w:p w14:paraId="1A797A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147.740,21</w:t>
            </w:r>
          </w:p>
        </w:tc>
        <w:tc>
          <w:tcPr>
            <w:tcW w:w="1385" w:type="dxa"/>
            <w:tcBorders>
              <w:top w:val="nil"/>
              <w:left w:val="nil"/>
              <w:bottom w:val="nil"/>
              <w:right w:val="nil"/>
            </w:tcBorders>
            <w:shd w:val="clear" w:color="000000" w:fill="CCCCFF"/>
            <w:noWrap/>
            <w:vAlign w:val="bottom"/>
            <w:hideMark/>
          </w:tcPr>
          <w:p w14:paraId="416D4C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149.589,00</w:t>
            </w:r>
          </w:p>
        </w:tc>
        <w:tc>
          <w:tcPr>
            <w:tcW w:w="1384" w:type="dxa"/>
            <w:tcBorders>
              <w:top w:val="nil"/>
              <w:left w:val="nil"/>
              <w:bottom w:val="nil"/>
              <w:right w:val="nil"/>
            </w:tcBorders>
            <w:shd w:val="clear" w:color="000000" w:fill="CCCCFF"/>
            <w:noWrap/>
            <w:vAlign w:val="bottom"/>
            <w:hideMark/>
          </w:tcPr>
          <w:p w14:paraId="190E88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157.055,00</w:t>
            </w:r>
          </w:p>
        </w:tc>
        <w:tc>
          <w:tcPr>
            <w:tcW w:w="1495" w:type="dxa"/>
            <w:tcBorders>
              <w:top w:val="nil"/>
              <w:left w:val="nil"/>
              <w:bottom w:val="nil"/>
              <w:right w:val="nil"/>
            </w:tcBorders>
            <w:shd w:val="clear" w:color="000000" w:fill="CCCCFF"/>
            <w:noWrap/>
            <w:vAlign w:val="bottom"/>
            <w:hideMark/>
          </w:tcPr>
          <w:p w14:paraId="5D88E9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157.055,00</w:t>
            </w:r>
          </w:p>
        </w:tc>
        <w:tc>
          <w:tcPr>
            <w:tcW w:w="1495" w:type="dxa"/>
            <w:tcBorders>
              <w:top w:val="nil"/>
              <w:left w:val="nil"/>
              <w:bottom w:val="nil"/>
              <w:right w:val="nil"/>
            </w:tcBorders>
            <w:shd w:val="clear" w:color="000000" w:fill="CCCCFF"/>
            <w:noWrap/>
            <w:vAlign w:val="bottom"/>
            <w:hideMark/>
          </w:tcPr>
          <w:p w14:paraId="6883DD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157.055,00</w:t>
            </w:r>
          </w:p>
        </w:tc>
        <w:tc>
          <w:tcPr>
            <w:tcW w:w="1106" w:type="dxa"/>
            <w:tcBorders>
              <w:top w:val="nil"/>
              <w:left w:val="nil"/>
              <w:bottom w:val="nil"/>
              <w:right w:val="nil"/>
            </w:tcBorders>
            <w:shd w:val="clear" w:color="000000" w:fill="CCCCFF"/>
            <w:noWrap/>
            <w:vAlign w:val="bottom"/>
            <w:hideMark/>
          </w:tcPr>
          <w:p w14:paraId="25C9EA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101,25</w:t>
            </w:r>
          </w:p>
        </w:tc>
        <w:tc>
          <w:tcPr>
            <w:tcW w:w="995" w:type="dxa"/>
            <w:tcBorders>
              <w:top w:val="nil"/>
              <w:left w:val="nil"/>
              <w:bottom w:val="nil"/>
              <w:right w:val="nil"/>
            </w:tcBorders>
            <w:shd w:val="clear" w:color="000000" w:fill="CCCCFF"/>
            <w:noWrap/>
            <w:vAlign w:val="bottom"/>
            <w:hideMark/>
          </w:tcPr>
          <w:p w14:paraId="4E27F6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104,99</w:t>
            </w:r>
          </w:p>
        </w:tc>
        <w:tc>
          <w:tcPr>
            <w:tcW w:w="974" w:type="dxa"/>
            <w:tcBorders>
              <w:top w:val="nil"/>
              <w:left w:val="nil"/>
              <w:bottom w:val="nil"/>
              <w:right w:val="nil"/>
            </w:tcBorders>
            <w:shd w:val="clear" w:color="000000" w:fill="CCCCFF"/>
            <w:noWrap/>
            <w:vAlign w:val="bottom"/>
            <w:hideMark/>
          </w:tcPr>
          <w:p w14:paraId="6E3468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BAAEE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C33A93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0CFD3B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FF907F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135.902,15</w:t>
            </w:r>
          </w:p>
        </w:tc>
        <w:tc>
          <w:tcPr>
            <w:tcW w:w="1385" w:type="dxa"/>
            <w:tcBorders>
              <w:top w:val="nil"/>
              <w:left w:val="nil"/>
              <w:bottom w:val="nil"/>
              <w:right w:val="nil"/>
            </w:tcBorders>
            <w:shd w:val="clear" w:color="000000" w:fill="FFFF00"/>
            <w:noWrap/>
            <w:vAlign w:val="bottom"/>
            <w:hideMark/>
          </w:tcPr>
          <w:p w14:paraId="6FB360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134.821,00</w:t>
            </w:r>
          </w:p>
        </w:tc>
        <w:tc>
          <w:tcPr>
            <w:tcW w:w="1384" w:type="dxa"/>
            <w:tcBorders>
              <w:top w:val="nil"/>
              <w:left w:val="nil"/>
              <w:bottom w:val="nil"/>
              <w:right w:val="nil"/>
            </w:tcBorders>
            <w:shd w:val="clear" w:color="000000" w:fill="FFFF00"/>
            <w:noWrap/>
            <w:vAlign w:val="bottom"/>
            <w:hideMark/>
          </w:tcPr>
          <w:p w14:paraId="4F8348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142.017,00</w:t>
            </w:r>
          </w:p>
        </w:tc>
        <w:tc>
          <w:tcPr>
            <w:tcW w:w="1495" w:type="dxa"/>
            <w:tcBorders>
              <w:top w:val="nil"/>
              <w:left w:val="nil"/>
              <w:bottom w:val="nil"/>
              <w:right w:val="nil"/>
            </w:tcBorders>
            <w:shd w:val="clear" w:color="000000" w:fill="FFFF00"/>
            <w:noWrap/>
            <w:vAlign w:val="bottom"/>
            <w:hideMark/>
          </w:tcPr>
          <w:p w14:paraId="7A91F1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142.017,00</w:t>
            </w:r>
          </w:p>
        </w:tc>
        <w:tc>
          <w:tcPr>
            <w:tcW w:w="1495" w:type="dxa"/>
            <w:tcBorders>
              <w:top w:val="nil"/>
              <w:left w:val="nil"/>
              <w:bottom w:val="nil"/>
              <w:right w:val="nil"/>
            </w:tcBorders>
            <w:shd w:val="clear" w:color="000000" w:fill="FFFF00"/>
            <w:noWrap/>
            <w:vAlign w:val="bottom"/>
            <w:hideMark/>
          </w:tcPr>
          <w:p w14:paraId="4BEBE0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142.017,00</w:t>
            </w:r>
          </w:p>
        </w:tc>
        <w:tc>
          <w:tcPr>
            <w:tcW w:w="1106" w:type="dxa"/>
            <w:tcBorders>
              <w:top w:val="nil"/>
              <w:left w:val="nil"/>
              <w:bottom w:val="nil"/>
              <w:right w:val="nil"/>
            </w:tcBorders>
            <w:shd w:val="clear" w:color="000000" w:fill="FFFF00"/>
            <w:noWrap/>
            <w:vAlign w:val="bottom"/>
            <w:hideMark/>
          </w:tcPr>
          <w:p w14:paraId="3302E1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99,20</w:t>
            </w:r>
          </w:p>
        </w:tc>
        <w:tc>
          <w:tcPr>
            <w:tcW w:w="995" w:type="dxa"/>
            <w:tcBorders>
              <w:top w:val="nil"/>
              <w:left w:val="nil"/>
              <w:bottom w:val="nil"/>
              <w:right w:val="nil"/>
            </w:tcBorders>
            <w:shd w:val="clear" w:color="000000" w:fill="FFFF00"/>
            <w:noWrap/>
            <w:vAlign w:val="bottom"/>
            <w:hideMark/>
          </w:tcPr>
          <w:p w14:paraId="108FFC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105,34</w:t>
            </w:r>
          </w:p>
        </w:tc>
        <w:tc>
          <w:tcPr>
            <w:tcW w:w="974" w:type="dxa"/>
            <w:tcBorders>
              <w:top w:val="nil"/>
              <w:left w:val="nil"/>
              <w:bottom w:val="nil"/>
              <w:right w:val="nil"/>
            </w:tcBorders>
            <w:shd w:val="clear" w:color="000000" w:fill="FFFF00"/>
            <w:noWrap/>
            <w:vAlign w:val="bottom"/>
            <w:hideMark/>
          </w:tcPr>
          <w:p w14:paraId="7ECB21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1C922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FA8B4D1" w14:textId="77777777" w:rsidTr="00464A32">
        <w:trPr>
          <w:gridAfter w:val="1"/>
          <w:wAfter w:w="14" w:type="dxa"/>
          <w:trHeight w:val="255"/>
        </w:trPr>
        <w:tc>
          <w:tcPr>
            <w:tcW w:w="1986" w:type="dxa"/>
            <w:tcBorders>
              <w:top w:val="nil"/>
              <w:left w:val="nil"/>
              <w:bottom w:val="nil"/>
              <w:right w:val="nil"/>
            </w:tcBorders>
            <w:noWrap/>
            <w:vAlign w:val="bottom"/>
            <w:hideMark/>
          </w:tcPr>
          <w:p w14:paraId="54EFBD7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C45065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F118F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135.902,15</w:t>
            </w:r>
          </w:p>
        </w:tc>
        <w:tc>
          <w:tcPr>
            <w:tcW w:w="1385" w:type="dxa"/>
            <w:tcBorders>
              <w:top w:val="nil"/>
              <w:left w:val="nil"/>
              <w:bottom w:val="nil"/>
              <w:right w:val="nil"/>
            </w:tcBorders>
            <w:noWrap/>
            <w:vAlign w:val="bottom"/>
            <w:hideMark/>
          </w:tcPr>
          <w:p w14:paraId="6FB71AB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134.821,00</w:t>
            </w:r>
          </w:p>
        </w:tc>
        <w:tc>
          <w:tcPr>
            <w:tcW w:w="1384" w:type="dxa"/>
            <w:tcBorders>
              <w:top w:val="nil"/>
              <w:left w:val="nil"/>
              <w:bottom w:val="nil"/>
              <w:right w:val="nil"/>
            </w:tcBorders>
            <w:noWrap/>
            <w:vAlign w:val="bottom"/>
            <w:hideMark/>
          </w:tcPr>
          <w:p w14:paraId="5E87BB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142.017,00</w:t>
            </w:r>
          </w:p>
        </w:tc>
        <w:tc>
          <w:tcPr>
            <w:tcW w:w="1495" w:type="dxa"/>
            <w:tcBorders>
              <w:top w:val="nil"/>
              <w:left w:val="nil"/>
              <w:bottom w:val="nil"/>
              <w:right w:val="nil"/>
            </w:tcBorders>
            <w:noWrap/>
            <w:vAlign w:val="bottom"/>
            <w:hideMark/>
          </w:tcPr>
          <w:p w14:paraId="183447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142.017,00</w:t>
            </w:r>
          </w:p>
        </w:tc>
        <w:tc>
          <w:tcPr>
            <w:tcW w:w="1495" w:type="dxa"/>
            <w:tcBorders>
              <w:top w:val="nil"/>
              <w:left w:val="nil"/>
              <w:bottom w:val="nil"/>
              <w:right w:val="nil"/>
            </w:tcBorders>
            <w:noWrap/>
            <w:vAlign w:val="bottom"/>
            <w:hideMark/>
          </w:tcPr>
          <w:p w14:paraId="28B45D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142.017,00</w:t>
            </w:r>
          </w:p>
        </w:tc>
        <w:tc>
          <w:tcPr>
            <w:tcW w:w="1106" w:type="dxa"/>
            <w:tcBorders>
              <w:top w:val="nil"/>
              <w:left w:val="nil"/>
              <w:bottom w:val="nil"/>
              <w:right w:val="nil"/>
            </w:tcBorders>
            <w:noWrap/>
            <w:vAlign w:val="bottom"/>
            <w:hideMark/>
          </w:tcPr>
          <w:p w14:paraId="2A7EFD0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99,20</w:t>
            </w:r>
          </w:p>
        </w:tc>
        <w:tc>
          <w:tcPr>
            <w:tcW w:w="995" w:type="dxa"/>
            <w:tcBorders>
              <w:top w:val="nil"/>
              <w:left w:val="nil"/>
              <w:bottom w:val="nil"/>
              <w:right w:val="nil"/>
            </w:tcBorders>
            <w:noWrap/>
            <w:vAlign w:val="bottom"/>
            <w:hideMark/>
          </w:tcPr>
          <w:p w14:paraId="64BEC0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105,34</w:t>
            </w:r>
          </w:p>
        </w:tc>
        <w:tc>
          <w:tcPr>
            <w:tcW w:w="974" w:type="dxa"/>
            <w:tcBorders>
              <w:top w:val="nil"/>
              <w:left w:val="nil"/>
              <w:bottom w:val="nil"/>
              <w:right w:val="nil"/>
            </w:tcBorders>
            <w:noWrap/>
            <w:vAlign w:val="bottom"/>
            <w:hideMark/>
          </w:tcPr>
          <w:p w14:paraId="04E8F4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7EE65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7917EFC" w14:textId="77777777" w:rsidTr="00464A32">
        <w:trPr>
          <w:gridAfter w:val="1"/>
          <w:wAfter w:w="14" w:type="dxa"/>
          <w:trHeight w:val="255"/>
        </w:trPr>
        <w:tc>
          <w:tcPr>
            <w:tcW w:w="1986" w:type="dxa"/>
            <w:tcBorders>
              <w:top w:val="nil"/>
              <w:left w:val="nil"/>
              <w:bottom w:val="nil"/>
              <w:right w:val="nil"/>
            </w:tcBorders>
            <w:noWrap/>
            <w:vAlign w:val="bottom"/>
            <w:hideMark/>
          </w:tcPr>
          <w:p w14:paraId="562D75D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290E90A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ECF039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135.902,15</w:t>
            </w:r>
          </w:p>
        </w:tc>
        <w:tc>
          <w:tcPr>
            <w:tcW w:w="1385" w:type="dxa"/>
            <w:tcBorders>
              <w:top w:val="nil"/>
              <w:left w:val="nil"/>
              <w:bottom w:val="nil"/>
              <w:right w:val="nil"/>
            </w:tcBorders>
            <w:noWrap/>
            <w:vAlign w:val="bottom"/>
            <w:hideMark/>
          </w:tcPr>
          <w:p w14:paraId="56C9C4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134.821,00</w:t>
            </w:r>
          </w:p>
        </w:tc>
        <w:tc>
          <w:tcPr>
            <w:tcW w:w="1384" w:type="dxa"/>
            <w:tcBorders>
              <w:top w:val="nil"/>
              <w:left w:val="nil"/>
              <w:bottom w:val="nil"/>
              <w:right w:val="nil"/>
            </w:tcBorders>
            <w:noWrap/>
            <w:vAlign w:val="bottom"/>
            <w:hideMark/>
          </w:tcPr>
          <w:p w14:paraId="157B740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142.017,00</w:t>
            </w:r>
          </w:p>
        </w:tc>
        <w:tc>
          <w:tcPr>
            <w:tcW w:w="1495" w:type="dxa"/>
            <w:tcBorders>
              <w:top w:val="nil"/>
              <w:left w:val="nil"/>
              <w:bottom w:val="nil"/>
              <w:right w:val="nil"/>
            </w:tcBorders>
            <w:noWrap/>
            <w:vAlign w:val="bottom"/>
            <w:hideMark/>
          </w:tcPr>
          <w:p w14:paraId="3C1F8FD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142.017,00</w:t>
            </w:r>
          </w:p>
        </w:tc>
        <w:tc>
          <w:tcPr>
            <w:tcW w:w="1495" w:type="dxa"/>
            <w:tcBorders>
              <w:top w:val="nil"/>
              <w:left w:val="nil"/>
              <w:bottom w:val="nil"/>
              <w:right w:val="nil"/>
            </w:tcBorders>
            <w:noWrap/>
            <w:vAlign w:val="bottom"/>
            <w:hideMark/>
          </w:tcPr>
          <w:p w14:paraId="21DD9C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142.017,00</w:t>
            </w:r>
          </w:p>
        </w:tc>
        <w:tc>
          <w:tcPr>
            <w:tcW w:w="1106" w:type="dxa"/>
            <w:tcBorders>
              <w:top w:val="nil"/>
              <w:left w:val="nil"/>
              <w:bottom w:val="nil"/>
              <w:right w:val="nil"/>
            </w:tcBorders>
            <w:noWrap/>
            <w:vAlign w:val="bottom"/>
            <w:hideMark/>
          </w:tcPr>
          <w:p w14:paraId="4DDABD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99,20</w:t>
            </w:r>
          </w:p>
        </w:tc>
        <w:tc>
          <w:tcPr>
            <w:tcW w:w="995" w:type="dxa"/>
            <w:tcBorders>
              <w:top w:val="nil"/>
              <w:left w:val="nil"/>
              <w:bottom w:val="nil"/>
              <w:right w:val="nil"/>
            </w:tcBorders>
            <w:noWrap/>
            <w:vAlign w:val="bottom"/>
            <w:hideMark/>
          </w:tcPr>
          <w:p w14:paraId="5B94F8A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105,34</w:t>
            </w:r>
          </w:p>
        </w:tc>
        <w:tc>
          <w:tcPr>
            <w:tcW w:w="974" w:type="dxa"/>
            <w:tcBorders>
              <w:top w:val="nil"/>
              <w:left w:val="nil"/>
              <w:bottom w:val="nil"/>
              <w:right w:val="nil"/>
            </w:tcBorders>
            <w:noWrap/>
            <w:vAlign w:val="bottom"/>
            <w:hideMark/>
          </w:tcPr>
          <w:p w14:paraId="7D138A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1C402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EF341E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3C12D6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54F8FB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9.420,06</w:t>
            </w:r>
          </w:p>
        </w:tc>
        <w:tc>
          <w:tcPr>
            <w:tcW w:w="1385" w:type="dxa"/>
            <w:tcBorders>
              <w:top w:val="nil"/>
              <w:left w:val="nil"/>
              <w:bottom w:val="nil"/>
              <w:right w:val="nil"/>
            </w:tcBorders>
            <w:shd w:val="clear" w:color="000000" w:fill="FFFF00"/>
            <w:noWrap/>
            <w:vAlign w:val="bottom"/>
            <w:hideMark/>
          </w:tcPr>
          <w:p w14:paraId="6EDEDB7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12.080,00</w:t>
            </w:r>
          </w:p>
        </w:tc>
        <w:tc>
          <w:tcPr>
            <w:tcW w:w="1384" w:type="dxa"/>
            <w:tcBorders>
              <w:top w:val="nil"/>
              <w:left w:val="nil"/>
              <w:bottom w:val="nil"/>
              <w:right w:val="nil"/>
            </w:tcBorders>
            <w:shd w:val="clear" w:color="000000" w:fill="FFFF00"/>
            <w:noWrap/>
            <w:vAlign w:val="bottom"/>
            <w:hideMark/>
          </w:tcPr>
          <w:p w14:paraId="7696B2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12.280,00</w:t>
            </w:r>
          </w:p>
        </w:tc>
        <w:tc>
          <w:tcPr>
            <w:tcW w:w="1495" w:type="dxa"/>
            <w:tcBorders>
              <w:top w:val="nil"/>
              <w:left w:val="nil"/>
              <w:bottom w:val="nil"/>
              <w:right w:val="nil"/>
            </w:tcBorders>
            <w:shd w:val="clear" w:color="000000" w:fill="FFFF00"/>
            <w:noWrap/>
            <w:vAlign w:val="bottom"/>
            <w:hideMark/>
          </w:tcPr>
          <w:p w14:paraId="0E4261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12.280,00</w:t>
            </w:r>
          </w:p>
        </w:tc>
        <w:tc>
          <w:tcPr>
            <w:tcW w:w="1495" w:type="dxa"/>
            <w:tcBorders>
              <w:top w:val="nil"/>
              <w:left w:val="nil"/>
              <w:bottom w:val="nil"/>
              <w:right w:val="nil"/>
            </w:tcBorders>
            <w:shd w:val="clear" w:color="000000" w:fill="FFFF00"/>
            <w:noWrap/>
            <w:vAlign w:val="bottom"/>
            <w:hideMark/>
          </w:tcPr>
          <w:p w14:paraId="23ADDF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12.280,00</w:t>
            </w:r>
          </w:p>
        </w:tc>
        <w:tc>
          <w:tcPr>
            <w:tcW w:w="1106" w:type="dxa"/>
            <w:tcBorders>
              <w:top w:val="nil"/>
              <w:left w:val="nil"/>
              <w:bottom w:val="nil"/>
              <w:right w:val="nil"/>
            </w:tcBorders>
            <w:shd w:val="clear" w:color="000000" w:fill="FFFF00"/>
            <w:noWrap/>
            <w:vAlign w:val="bottom"/>
            <w:hideMark/>
          </w:tcPr>
          <w:p w14:paraId="605A20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128,24</w:t>
            </w:r>
          </w:p>
        </w:tc>
        <w:tc>
          <w:tcPr>
            <w:tcW w:w="995" w:type="dxa"/>
            <w:tcBorders>
              <w:top w:val="nil"/>
              <w:left w:val="nil"/>
              <w:bottom w:val="nil"/>
              <w:right w:val="nil"/>
            </w:tcBorders>
            <w:shd w:val="clear" w:color="000000" w:fill="FFFF00"/>
            <w:noWrap/>
            <w:vAlign w:val="bottom"/>
            <w:hideMark/>
          </w:tcPr>
          <w:p w14:paraId="7C8E19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101,66</w:t>
            </w:r>
          </w:p>
        </w:tc>
        <w:tc>
          <w:tcPr>
            <w:tcW w:w="974" w:type="dxa"/>
            <w:tcBorders>
              <w:top w:val="nil"/>
              <w:left w:val="nil"/>
              <w:bottom w:val="nil"/>
              <w:right w:val="nil"/>
            </w:tcBorders>
            <w:shd w:val="clear" w:color="000000" w:fill="FFFF00"/>
            <w:noWrap/>
            <w:vAlign w:val="bottom"/>
            <w:hideMark/>
          </w:tcPr>
          <w:p w14:paraId="7261FE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46D44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13B7242" w14:textId="77777777" w:rsidTr="00464A32">
        <w:trPr>
          <w:gridAfter w:val="1"/>
          <w:wAfter w:w="14" w:type="dxa"/>
          <w:trHeight w:val="255"/>
        </w:trPr>
        <w:tc>
          <w:tcPr>
            <w:tcW w:w="1986" w:type="dxa"/>
            <w:tcBorders>
              <w:top w:val="nil"/>
              <w:left w:val="nil"/>
              <w:bottom w:val="nil"/>
              <w:right w:val="nil"/>
            </w:tcBorders>
            <w:noWrap/>
            <w:vAlign w:val="bottom"/>
            <w:hideMark/>
          </w:tcPr>
          <w:p w14:paraId="3534380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2F570B3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956E5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9.420,06</w:t>
            </w:r>
          </w:p>
        </w:tc>
        <w:tc>
          <w:tcPr>
            <w:tcW w:w="1385" w:type="dxa"/>
            <w:tcBorders>
              <w:top w:val="nil"/>
              <w:left w:val="nil"/>
              <w:bottom w:val="nil"/>
              <w:right w:val="nil"/>
            </w:tcBorders>
            <w:noWrap/>
            <w:vAlign w:val="bottom"/>
            <w:hideMark/>
          </w:tcPr>
          <w:p w14:paraId="55B6C2E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12.080,00</w:t>
            </w:r>
          </w:p>
        </w:tc>
        <w:tc>
          <w:tcPr>
            <w:tcW w:w="1384" w:type="dxa"/>
            <w:tcBorders>
              <w:top w:val="nil"/>
              <w:left w:val="nil"/>
              <w:bottom w:val="nil"/>
              <w:right w:val="nil"/>
            </w:tcBorders>
            <w:noWrap/>
            <w:vAlign w:val="bottom"/>
            <w:hideMark/>
          </w:tcPr>
          <w:p w14:paraId="5F5F8D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12.280,00</w:t>
            </w:r>
          </w:p>
        </w:tc>
        <w:tc>
          <w:tcPr>
            <w:tcW w:w="1495" w:type="dxa"/>
            <w:tcBorders>
              <w:top w:val="nil"/>
              <w:left w:val="nil"/>
              <w:bottom w:val="nil"/>
              <w:right w:val="nil"/>
            </w:tcBorders>
            <w:noWrap/>
            <w:vAlign w:val="bottom"/>
            <w:hideMark/>
          </w:tcPr>
          <w:p w14:paraId="6FD2BD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12.280,00</w:t>
            </w:r>
          </w:p>
        </w:tc>
        <w:tc>
          <w:tcPr>
            <w:tcW w:w="1495" w:type="dxa"/>
            <w:tcBorders>
              <w:top w:val="nil"/>
              <w:left w:val="nil"/>
              <w:bottom w:val="nil"/>
              <w:right w:val="nil"/>
            </w:tcBorders>
            <w:noWrap/>
            <w:vAlign w:val="bottom"/>
            <w:hideMark/>
          </w:tcPr>
          <w:p w14:paraId="02BE37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12.280,00</w:t>
            </w:r>
          </w:p>
        </w:tc>
        <w:tc>
          <w:tcPr>
            <w:tcW w:w="1106" w:type="dxa"/>
            <w:tcBorders>
              <w:top w:val="nil"/>
              <w:left w:val="nil"/>
              <w:bottom w:val="nil"/>
              <w:right w:val="nil"/>
            </w:tcBorders>
            <w:noWrap/>
            <w:vAlign w:val="bottom"/>
            <w:hideMark/>
          </w:tcPr>
          <w:p w14:paraId="5674E6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128,24</w:t>
            </w:r>
          </w:p>
        </w:tc>
        <w:tc>
          <w:tcPr>
            <w:tcW w:w="995" w:type="dxa"/>
            <w:tcBorders>
              <w:top w:val="nil"/>
              <w:left w:val="nil"/>
              <w:bottom w:val="nil"/>
              <w:right w:val="nil"/>
            </w:tcBorders>
            <w:noWrap/>
            <w:vAlign w:val="bottom"/>
            <w:hideMark/>
          </w:tcPr>
          <w:p w14:paraId="5DAC4D3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101,66</w:t>
            </w:r>
          </w:p>
        </w:tc>
        <w:tc>
          <w:tcPr>
            <w:tcW w:w="974" w:type="dxa"/>
            <w:tcBorders>
              <w:top w:val="nil"/>
              <w:left w:val="nil"/>
              <w:bottom w:val="nil"/>
              <w:right w:val="nil"/>
            </w:tcBorders>
            <w:noWrap/>
            <w:vAlign w:val="bottom"/>
            <w:hideMark/>
          </w:tcPr>
          <w:p w14:paraId="361AF2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2CF2E9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68757AB" w14:textId="77777777" w:rsidTr="00464A32">
        <w:trPr>
          <w:gridAfter w:val="1"/>
          <w:wAfter w:w="14" w:type="dxa"/>
          <w:trHeight w:val="255"/>
        </w:trPr>
        <w:tc>
          <w:tcPr>
            <w:tcW w:w="1986" w:type="dxa"/>
            <w:tcBorders>
              <w:top w:val="nil"/>
              <w:left w:val="nil"/>
              <w:bottom w:val="nil"/>
              <w:right w:val="nil"/>
            </w:tcBorders>
            <w:noWrap/>
            <w:vAlign w:val="bottom"/>
            <w:hideMark/>
          </w:tcPr>
          <w:p w14:paraId="009B1D2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9BB20F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7AEC607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9.420,06</w:t>
            </w:r>
          </w:p>
        </w:tc>
        <w:tc>
          <w:tcPr>
            <w:tcW w:w="1385" w:type="dxa"/>
            <w:tcBorders>
              <w:top w:val="nil"/>
              <w:left w:val="nil"/>
              <w:bottom w:val="nil"/>
              <w:right w:val="nil"/>
            </w:tcBorders>
            <w:noWrap/>
            <w:vAlign w:val="bottom"/>
            <w:hideMark/>
          </w:tcPr>
          <w:p w14:paraId="593ED9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12.080,00</w:t>
            </w:r>
          </w:p>
        </w:tc>
        <w:tc>
          <w:tcPr>
            <w:tcW w:w="1384" w:type="dxa"/>
            <w:tcBorders>
              <w:top w:val="nil"/>
              <w:left w:val="nil"/>
              <w:bottom w:val="nil"/>
              <w:right w:val="nil"/>
            </w:tcBorders>
            <w:noWrap/>
            <w:vAlign w:val="bottom"/>
            <w:hideMark/>
          </w:tcPr>
          <w:p w14:paraId="5B253D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12.280,00</w:t>
            </w:r>
          </w:p>
        </w:tc>
        <w:tc>
          <w:tcPr>
            <w:tcW w:w="1495" w:type="dxa"/>
            <w:tcBorders>
              <w:top w:val="nil"/>
              <w:left w:val="nil"/>
              <w:bottom w:val="nil"/>
              <w:right w:val="nil"/>
            </w:tcBorders>
            <w:noWrap/>
            <w:vAlign w:val="bottom"/>
            <w:hideMark/>
          </w:tcPr>
          <w:p w14:paraId="3EAA59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12.280,00</w:t>
            </w:r>
          </w:p>
        </w:tc>
        <w:tc>
          <w:tcPr>
            <w:tcW w:w="1495" w:type="dxa"/>
            <w:tcBorders>
              <w:top w:val="nil"/>
              <w:left w:val="nil"/>
              <w:bottom w:val="nil"/>
              <w:right w:val="nil"/>
            </w:tcBorders>
            <w:noWrap/>
            <w:vAlign w:val="bottom"/>
            <w:hideMark/>
          </w:tcPr>
          <w:p w14:paraId="28487E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12.280,00</w:t>
            </w:r>
          </w:p>
        </w:tc>
        <w:tc>
          <w:tcPr>
            <w:tcW w:w="1106" w:type="dxa"/>
            <w:tcBorders>
              <w:top w:val="nil"/>
              <w:left w:val="nil"/>
              <w:bottom w:val="nil"/>
              <w:right w:val="nil"/>
            </w:tcBorders>
            <w:noWrap/>
            <w:vAlign w:val="bottom"/>
            <w:hideMark/>
          </w:tcPr>
          <w:p w14:paraId="002F0D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128,24</w:t>
            </w:r>
          </w:p>
        </w:tc>
        <w:tc>
          <w:tcPr>
            <w:tcW w:w="995" w:type="dxa"/>
            <w:tcBorders>
              <w:top w:val="nil"/>
              <w:left w:val="nil"/>
              <w:bottom w:val="nil"/>
              <w:right w:val="nil"/>
            </w:tcBorders>
            <w:noWrap/>
            <w:vAlign w:val="bottom"/>
            <w:hideMark/>
          </w:tcPr>
          <w:p w14:paraId="281783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101,66</w:t>
            </w:r>
          </w:p>
        </w:tc>
        <w:tc>
          <w:tcPr>
            <w:tcW w:w="974" w:type="dxa"/>
            <w:tcBorders>
              <w:top w:val="nil"/>
              <w:left w:val="nil"/>
              <w:bottom w:val="nil"/>
              <w:right w:val="nil"/>
            </w:tcBorders>
            <w:noWrap/>
            <w:vAlign w:val="bottom"/>
            <w:hideMark/>
          </w:tcPr>
          <w:p w14:paraId="29218C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721CB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0C89316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13B00E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4F9D95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B84C5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F92E9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270,00</w:t>
            </w:r>
          </w:p>
        </w:tc>
        <w:tc>
          <w:tcPr>
            <w:tcW w:w="1495" w:type="dxa"/>
            <w:tcBorders>
              <w:top w:val="nil"/>
              <w:left w:val="nil"/>
              <w:bottom w:val="nil"/>
              <w:right w:val="nil"/>
            </w:tcBorders>
            <w:shd w:val="clear" w:color="000000" w:fill="FFFF00"/>
            <w:noWrap/>
            <w:vAlign w:val="bottom"/>
            <w:hideMark/>
          </w:tcPr>
          <w:p w14:paraId="2215BA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270,00</w:t>
            </w:r>
          </w:p>
        </w:tc>
        <w:tc>
          <w:tcPr>
            <w:tcW w:w="1495" w:type="dxa"/>
            <w:tcBorders>
              <w:top w:val="nil"/>
              <w:left w:val="nil"/>
              <w:bottom w:val="nil"/>
              <w:right w:val="nil"/>
            </w:tcBorders>
            <w:shd w:val="clear" w:color="000000" w:fill="FFFF00"/>
            <w:noWrap/>
            <w:vAlign w:val="bottom"/>
            <w:hideMark/>
          </w:tcPr>
          <w:p w14:paraId="36B122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270,00</w:t>
            </w:r>
          </w:p>
        </w:tc>
        <w:tc>
          <w:tcPr>
            <w:tcW w:w="1106" w:type="dxa"/>
            <w:tcBorders>
              <w:top w:val="nil"/>
              <w:left w:val="nil"/>
              <w:bottom w:val="nil"/>
              <w:right w:val="nil"/>
            </w:tcBorders>
            <w:shd w:val="clear" w:color="000000" w:fill="FFFF00"/>
            <w:noWrap/>
            <w:vAlign w:val="bottom"/>
            <w:hideMark/>
          </w:tcPr>
          <w:p w14:paraId="449723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544CF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BE6C5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F2EAC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83D9D6D" w14:textId="77777777" w:rsidTr="00464A32">
        <w:trPr>
          <w:gridAfter w:val="1"/>
          <w:wAfter w:w="14" w:type="dxa"/>
          <w:trHeight w:val="255"/>
        </w:trPr>
        <w:tc>
          <w:tcPr>
            <w:tcW w:w="1986" w:type="dxa"/>
            <w:tcBorders>
              <w:top w:val="nil"/>
              <w:left w:val="nil"/>
              <w:bottom w:val="nil"/>
              <w:right w:val="nil"/>
            </w:tcBorders>
            <w:noWrap/>
            <w:vAlign w:val="bottom"/>
            <w:hideMark/>
          </w:tcPr>
          <w:p w14:paraId="0639E9A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6C4A6D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1409E4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70407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08F0C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270,00</w:t>
            </w:r>
          </w:p>
        </w:tc>
        <w:tc>
          <w:tcPr>
            <w:tcW w:w="1495" w:type="dxa"/>
            <w:tcBorders>
              <w:top w:val="nil"/>
              <w:left w:val="nil"/>
              <w:bottom w:val="nil"/>
              <w:right w:val="nil"/>
            </w:tcBorders>
            <w:noWrap/>
            <w:vAlign w:val="bottom"/>
            <w:hideMark/>
          </w:tcPr>
          <w:p w14:paraId="1AD902D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270,00</w:t>
            </w:r>
          </w:p>
        </w:tc>
        <w:tc>
          <w:tcPr>
            <w:tcW w:w="1495" w:type="dxa"/>
            <w:tcBorders>
              <w:top w:val="nil"/>
              <w:left w:val="nil"/>
              <w:bottom w:val="nil"/>
              <w:right w:val="nil"/>
            </w:tcBorders>
            <w:noWrap/>
            <w:vAlign w:val="bottom"/>
            <w:hideMark/>
          </w:tcPr>
          <w:p w14:paraId="124E52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270,00</w:t>
            </w:r>
          </w:p>
        </w:tc>
        <w:tc>
          <w:tcPr>
            <w:tcW w:w="1106" w:type="dxa"/>
            <w:tcBorders>
              <w:top w:val="nil"/>
              <w:left w:val="nil"/>
              <w:bottom w:val="nil"/>
              <w:right w:val="nil"/>
            </w:tcBorders>
            <w:noWrap/>
            <w:vAlign w:val="bottom"/>
            <w:hideMark/>
          </w:tcPr>
          <w:p w14:paraId="61C7E5D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CC914C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92F5F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965FA3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C3474E1" w14:textId="77777777" w:rsidTr="00464A32">
        <w:trPr>
          <w:gridAfter w:val="1"/>
          <w:wAfter w:w="14" w:type="dxa"/>
          <w:trHeight w:val="255"/>
        </w:trPr>
        <w:tc>
          <w:tcPr>
            <w:tcW w:w="1986" w:type="dxa"/>
            <w:tcBorders>
              <w:top w:val="nil"/>
              <w:left w:val="nil"/>
              <w:bottom w:val="nil"/>
              <w:right w:val="nil"/>
            </w:tcBorders>
            <w:noWrap/>
            <w:vAlign w:val="bottom"/>
            <w:hideMark/>
          </w:tcPr>
          <w:p w14:paraId="5ECD18F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D43A8A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7AAD2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F6340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DB5FB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270,00</w:t>
            </w:r>
          </w:p>
        </w:tc>
        <w:tc>
          <w:tcPr>
            <w:tcW w:w="1495" w:type="dxa"/>
            <w:tcBorders>
              <w:top w:val="nil"/>
              <w:left w:val="nil"/>
              <w:bottom w:val="nil"/>
              <w:right w:val="nil"/>
            </w:tcBorders>
            <w:noWrap/>
            <w:vAlign w:val="bottom"/>
            <w:hideMark/>
          </w:tcPr>
          <w:p w14:paraId="496C19E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270,00</w:t>
            </w:r>
          </w:p>
        </w:tc>
        <w:tc>
          <w:tcPr>
            <w:tcW w:w="1495" w:type="dxa"/>
            <w:tcBorders>
              <w:top w:val="nil"/>
              <w:left w:val="nil"/>
              <w:bottom w:val="nil"/>
              <w:right w:val="nil"/>
            </w:tcBorders>
            <w:noWrap/>
            <w:vAlign w:val="bottom"/>
            <w:hideMark/>
          </w:tcPr>
          <w:p w14:paraId="53299A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270,00</w:t>
            </w:r>
          </w:p>
        </w:tc>
        <w:tc>
          <w:tcPr>
            <w:tcW w:w="1106" w:type="dxa"/>
            <w:tcBorders>
              <w:top w:val="nil"/>
              <w:left w:val="nil"/>
              <w:bottom w:val="nil"/>
              <w:right w:val="nil"/>
            </w:tcBorders>
            <w:noWrap/>
            <w:vAlign w:val="bottom"/>
            <w:hideMark/>
          </w:tcPr>
          <w:p w14:paraId="7E1C62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1ED6C9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C6AFC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F571E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F91A5C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374C43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219747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399CA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270,00</w:t>
            </w:r>
          </w:p>
        </w:tc>
        <w:tc>
          <w:tcPr>
            <w:tcW w:w="1384" w:type="dxa"/>
            <w:tcBorders>
              <w:top w:val="nil"/>
              <w:left w:val="nil"/>
              <w:bottom w:val="nil"/>
              <w:right w:val="nil"/>
            </w:tcBorders>
            <w:shd w:val="clear" w:color="000000" w:fill="FFFF00"/>
            <w:noWrap/>
            <w:vAlign w:val="bottom"/>
            <w:hideMark/>
          </w:tcPr>
          <w:p w14:paraId="7DFA52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747C5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77F64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D3FE7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7A5F6D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4FC3A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B6D6A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786762B" w14:textId="77777777" w:rsidTr="00464A32">
        <w:trPr>
          <w:gridAfter w:val="1"/>
          <w:wAfter w:w="14" w:type="dxa"/>
          <w:trHeight w:val="255"/>
        </w:trPr>
        <w:tc>
          <w:tcPr>
            <w:tcW w:w="1986" w:type="dxa"/>
            <w:tcBorders>
              <w:top w:val="nil"/>
              <w:left w:val="nil"/>
              <w:bottom w:val="nil"/>
              <w:right w:val="nil"/>
            </w:tcBorders>
            <w:noWrap/>
            <w:vAlign w:val="bottom"/>
            <w:hideMark/>
          </w:tcPr>
          <w:p w14:paraId="1191107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53285E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E48618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9D2A4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270,00</w:t>
            </w:r>
          </w:p>
        </w:tc>
        <w:tc>
          <w:tcPr>
            <w:tcW w:w="1384" w:type="dxa"/>
            <w:tcBorders>
              <w:top w:val="nil"/>
              <w:left w:val="nil"/>
              <w:bottom w:val="nil"/>
              <w:right w:val="nil"/>
            </w:tcBorders>
            <w:noWrap/>
            <w:vAlign w:val="bottom"/>
            <w:hideMark/>
          </w:tcPr>
          <w:p w14:paraId="60FBCE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72764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D4F0E5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CE67F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1A495A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20DD4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79198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BA3F28D" w14:textId="77777777" w:rsidTr="00464A32">
        <w:trPr>
          <w:gridAfter w:val="1"/>
          <w:wAfter w:w="14" w:type="dxa"/>
          <w:trHeight w:val="255"/>
        </w:trPr>
        <w:tc>
          <w:tcPr>
            <w:tcW w:w="1986" w:type="dxa"/>
            <w:tcBorders>
              <w:top w:val="nil"/>
              <w:left w:val="nil"/>
              <w:bottom w:val="nil"/>
              <w:right w:val="nil"/>
            </w:tcBorders>
            <w:noWrap/>
            <w:vAlign w:val="bottom"/>
            <w:hideMark/>
          </w:tcPr>
          <w:p w14:paraId="0C70285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5C8477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F6B04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78B87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270,00</w:t>
            </w:r>
          </w:p>
        </w:tc>
        <w:tc>
          <w:tcPr>
            <w:tcW w:w="1384" w:type="dxa"/>
            <w:tcBorders>
              <w:top w:val="nil"/>
              <w:left w:val="nil"/>
              <w:bottom w:val="nil"/>
              <w:right w:val="nil"/>
            </w:tcBorders>
            <w:noWrap/>
            <w:vAlign w:val="bottom"/>
            <w:hideMark/>
          </w:tcPr>
          <w:p w14:paraId="7EE8037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5DB13A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08DB2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706BC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86B5A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97DF85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0ADEE8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FED592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B9CF8B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7FFD86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2.418,00</w:t>
            </w:r>
          </w:p>
        </w:tc>
        <w:tc>
          <w:tcPr>
            <w:tcW w:w="1385" w:type="dxa"/>
            <w:tcBorders>
              <w:top w:val="nil"/>
              <w:left w:val="nil"/>
              <w:bottom w:val="nil"/>
              <w:right w:val="nil"/>
            </w:tcBorders>
            <w:shd w:val="clear" w:color="000000" w:fill="FFFF00"/>
            <w:noWrap/>
            <w:vAlign w:val="bottom"/>
            <w:hideMark/>
          </w:tcPr>
          <w:p w14:paraId="3C2195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2.418,00</w:t>
            </w:r>
          </w:p>
        </w:tc>
        <w:tc>
          <w:tcPr>
            <w:tcW w:w="1384" w:type="dxa"/>
            <w:tcBorders>
              <w:top w:val="nil"/>
              <w:left w:val="nil"/>
              <w:bottom w:val="nil"/>
              <w:right w:val="nil"/>
            </w:tcBorders>
            <w:shd w:val="clear" w:color="000000" w:fill="FFFF00"/>
            <w:noWrap/>
            <w:vAlign w:val="bottom"/>
            <w:hideMark/>
          </w:tcPr>
          <w:p w14:paraId="6F7C4A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2.488,00</w:t>
            </w:r>
          </w:p>
        </w:tc>
        <w:tc>
          <w:tcPr>
            <w:tcW w:w="1495" w:type="dxa"/>
            <w:tcBorders>
              <w:top w:val="nil"/>
              <w:left w:val="nil"/>
              <w:bottom w:val="nil"/>
              <w:right w:val="nil"/>
            </w:tcBorders>
            <w:shd w:val="clear" w:color="000000" w:fill="FFFF00"/>
            <w:noWrap/>
            <w:vAlign w:val="bottom"/>
            <w:hideMark/>
          </w:tcPr>
          <w:p w14:paraId="0E340B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2.488,00</w:t>
            </w:r>
          </w:p>
        </w:tc>
        <w:tc>
          <w:tcPr>
            <w:tcW w:w="1495" w:type="dxa"/>
            <w:tcBorders>
              <w:top w:val="nil"/>
              <w:left w:val="nil"/>
              <w:bottom w:val="nil"/>
              <w:right w:val="nil"/>
            </w:tcBorders>
            <w:shd w:val="clear" w:color="000000" w:fill="FFFF00"/>
            <w:noWrap/>
            <w:vAlign w:val="bottom"/>
            <w:hideMark/>
          </w:tcPr>
          <w:p w14:paraId="7DA2A8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2.488,00</w:t>
            </w:r>
          </w:p>
        </w:tc>
        <w:tc>
          <w:tcPr>
            <w:tcW w:w="1106" w:type="dxa"/>
            <w:tcBorders>
              <w:top w:val="nil"/>
              <w:left w:val="nil"/>
              <w:bottom w:val="nil"/>
              <w:right w:val="nil"/>
            </w:tcBorders>
            <w:shd w:val="clear" w:color="000000" w:fill="FFFF00"/>
            <w:noWrap/>
            <w:vAlign w:val="bottom"/>
            <w:hideMark/>
          </w:tcPr>
          <w:p w14:paraId="64211F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65B78C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102,89</w:t>
            </w:r>
          </w:p>
        </w:tc>
        <w:tc>
          <w:tcPr>
            <w:tcW w:w="974" w:type="dxa"/>
            <w:tcBorders>
              <w:top w:val="nil"/>
              <w:left w:val="nil"/>
              <w:bottom w:val="nil"/>
              <w:right w:val="nil"/>
            </w:tcBorders>
            <w:shd w:val="clear" w:color="000000" w:fill="FFFF00"/>
            <w:noWrap/>
            <w:vAlign w:val="bottom"/>
            <w:hideMark/>
          </w:tcPr>
          <w:p w14:paraId="4DA425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D4234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C5D76DA" w14:textId="77777777" w:rsidTr="00464A32">
        <w:trPr>
          <w:gridAfter w:val="1"/>
          <w:wAfter w:w="14" w:type="dxa"/>
          <w:trHeight w:val="255"/>
        </w:trPr>
        <w:tc>
          <w:tcPr>
            <w:tcW w:w="1986" w:type="dxa"/>
            <w:tcBorders>
              <w:top w:val="nil"/>
              <w:left w:val="nil"/>
              <w:bottom w:val="nil"/>
              <w:right w:val="nil"/>
            </w:tcBorders>
            <w:noWrap/>
            <w:vAlign w:val="bottom"/>
            <w:hideMark/>
          </w:tcPr>
          <w:p w14:paraId="2F81ECA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65FD6E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5C4ED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2.418,00</w:t>
            </w:r>
          </w:p>
        </w:tc>
        <w:tc>
          <w:tcPr>
            <w:tcW w:w="1385" w:type="dxa"/>
            <w:tcBorders>
              <w:top w:val="nil"/>
              <w:left w:val="nil"/>
              <w:bottom w:val="nil"/>
              <w:right w:val="nil"/>
            </w:tcBorders>
            <w:noWrap/>
            <w:vAlign w:val="bottom"/>
            <w:hideMark/>
          </w:tcPr>
          <w:p w14:paraId="2EE8A7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2.418,00</w:t>
            </w:r>
          </w:p>
        </w:tc>
        <w:tc>
          <w:tcPr>
            <w:tcW w:w="1384" w:type="dxa"/>
            <w:tcBorders>
              <w:top w:val="nil"/>
              <w:left w:val="nil"/>
              <w:bottom w:val="nil"/>
              <w:right w:val="nil"/>
            </w:tcBorders>
            <w:noWrap/>
            <w:vAlign w:val="bottom"/>
            <w:hideMark/>
          </w:tcPr>
          <w:p w14:paraId="2E65B3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2.488,00</w:t>
            </w:r>
          </w:p>
        </w:tc>
        <w:tc>
          <w:tcPr>
            <w:tcW w:w="1495" w:type="dxa"/>
            <w:tcBorders>
              <w:top w:val="nil"/>
              <w:left w:val="nil"/>
              <w:bottom w:val="nil"/>
              <w:right w:val="nil"/>
            </w:tcBorders>
            <w:noWrap/>
            <w:vAlign w:val="bottom"/>
            <w:hideMark/>
          </w:tcPr>
          <w:p w14:paraId="0EA1EA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2.488,00</w:t>
            </w:r>
          </w:p>
        </w:tc>
        <w:tc>
          <w:tcPr>
            <w:tcW w:w="1495" w:type="dxa"/>
            <w:tcBorders>
              <w:top w:val="nil"/>
              <w:left w:val="nil"/>
              <w:bottom w:val="nil"/>
              <w:right w:val="nil"/>
            </w:tcBorders>
            <w:noWrap/>
            <w:vAlign w:val="bottom"/>
            <w:hideMark/>
          </w:tcPr>
          <w:p w14:paraId="74B921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2.488,00</w:t>
            </w:r>
          </w:p>
        </w:tc>
        <w:tc>
          <w:tcPr>
            <w:tcW w:w="1106" w:type="dxa"/>
            <w:tcBorders>
              <w:top w:val="nil"/>
              <w:left w:val="nil"/>
              <w:bottom w:val="nil"/>
              <w:right w:val="nil"/>
            </w:tcBorders>
            <w:noWrap/>
            <w:vAlign w:val="bottom"/>
            <w:hideMark/>
          </w:tcPr>
          <w:p w14:paraId="7D3699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32B0E3D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102,89</w:t>
            </w:r>
          </w:p>
        </w:tc>
        <w:tc>
          <w:tcPr>
            <w:tcW w:w="974" w:type="dxa"/>
            <w:tcBorders>
              <w:top w:val="nil"/>
              <w:left w:val="nil"/>
              <w:bottom w:val="nil"/>
              <w:right w:val="nil"/>
            </w:tcBorders>
            <w:noWrap/>
            <w:vAlign w:val="bottom"/>
            <w:hideMark/>
          </w:tcPr>
          <w:p w14:paraId="4721C9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6378E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E4FC773" w14:textId="77777777" w:rsidTr="00464A32">
        <w:trPr>
          <w:gridAfter w:val="1"/>
          <w:wAfter w:w="14" w:type="dxa"/>
          <w:trHeight w:val="255"/>
        </w:trPr>
        <w:tc>
          <w:tcPr>
            <w:tcW w:w="1986" w:type="dxa"/>
            <w:tcBorders>
              <w:top w:val="nil"/>
              <w:left w:val="nil"/>
              <w:bottom w:val="nil"/>
              <w:right w:val="nil"/>
            </w:tcBorders>
            <w:noWrap/>
            <w:vAlign w:val="bottom"/>
            <w:hideMark/>
          </w:tcPr>
          <w:p w14:paraId="38A566C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3C64DB7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444A27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2.418,00</w:t>
            </w:r>
          </w:p>
        </w:tc>
        <w:tc>
          <w:tcPr>
            <w:tcW w:w="1385" w:type="dxa"/>
            <w:tcBorders>
              <w:top w:val="nil"/>
              <w:left w:val="nil"/>
              <w:bottom w:val="nil"/>
              <w:right w:val="nil"/>
            </w:tcBorders>
            <w:noWrap/>
            <w:vAlign w:val="bottom"/>
            <w:hideMark/>
          </w:tcPr>
          <w:p w14:paraId="5819DCE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2.418,00</w:t>
            </w:r>
          </w:p>
        </w:tc>
        <w:tc>
          <w:tcPr>
            <w:tcW w:w="1384" w:type="dxa"/>
            <w:tcBorders>
              <w:top w:val="nil"/>
              <w:left w:val="nil"/>
              <w:bottom w:val="nil"/>
              <w:right w:val="nil"/>
            </w:tcBorders>
            <w:noWrap/>
            <w:vAlign w:val="bottom"/>
            <w:hideMark/>
          </w:tcPr>
          <w:p w14:paraId="733CD8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2.488,00</w:t>
            </w:r>
          </w:p>
        </w:tc>
        <w:tc>
          <w:tcPr>
            <w:tcW w:w="1495" w:type="dxa"/>
            <w:tcBorders>
              <w:top w:val="nil"/>
              <w:left w:val="nil"/>
              <w:bottom w:val="nil"/>
              <w:right w:val="nil"/>
            </w:tcBorders>
            <w:noWrap/>
            <w:vAlign w:val="bottom"/>
            <w:hideMark/>
          </w:tcPr>
          <w:p w14:paraId="004A51A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2.488,00</w:t>
            </w:r>
          </w:p>
        </w:tc>
        <w:tc>
          <w:tcPr>
            <w:tcW w:w="1495" w:type="dxa"/>
            <w:tcBorders>
              <w:top w:val="nil"/>
              <w:left w:val="nil"/>
              <w:bottom w:val="nil"/>
              <w:right w:val="nil"/>
            </w:tcBorders>
            <w:noWrap/>
            <w:vAlign w:val="bottom"/>
            <w:hideMark/>
          </w:tcPr>
          <w:p w14:paraId="3E2B8B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2.488,00</w:t>
            </w:r>
          </w:p>
        </w:tc>
        <w:tc>
          <w:tcPr>
            <w:tcW w:w="1106" w:type="dxa"/>
            <w:tcBorders>
              <w:top w:val="nil"/>
              <w:left w:val="nil"/>
              <w:bottom w:val="nil"/>
              <w:right w:val="nil"/>
            </w:tcBorders>
            <w:noWrap/>
            <w:vAlign w:val="bottom"/>
            <w:hideMark/>
          </w:tcPr>
          <w:p w14:paraId="27A0DA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60E395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102,89</w:t>
            </w:r>
          </w:p>
        </w:tc>
        <w:tc>
          <w:tcPr>
            <w:tcW w:w="974" w:type="dxa"/>
            <w:tcBorders>
              <w:top w:val="nil"/>
              <w:left w:val="nil"/>
              <w:bottom w:val="nil"/>
              <w:right w:val="nil"/>
            </w:tcBorders>
            <w:noWrap/>
            <w:vAlign w:val="bottom"/>
            <w:hideMark/>
          </w:tcPr>
          <w:p w14:paraId="15E5DF0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EA941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7C093B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5A3414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A100004 Financijski rashodi </w:t>
            </w:r>
          </w:p>
        </w:tc>
        <w:tc>
          <w:tcPr>
            <w:tcW w:w="1384" w:type="dxa"/>
            <w:tcBorders>
              <w:top w:val="nil"/>
              <w:left w:val="nil"/>
              <w:bottom w:val="nil"/>
              <w:right w:val="nil"/>
            </w:tcBorders>
            <w:shd w:val="clear" w:color="000000" w:fill="CCCCFF"/>
            <w:noWrap/>
            <w:vAlign w:val="bottom"/>
            <w:hideMark/>
          </w:tcPr>
          <w:p w14:paraId="230CD5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14.892,95</w:t>
            </w:r>
          </w:p>
        </w:tc>
        <w:tc>
          <w:tcPr>
            <w:tcW w:w="1385" w:type="dxa"/>
            <w:tcBorders>
              <w:top w:val="nil"/>
              <w:left w:val="nil"/>
              <w:bottom w:val="nil"/>
              <w:right w:val="nil"/>
            </w:tcBorders>
            <w:shd w:val="clear" w:color="000000" w:fill="CCCCFF"/>
            <w:noWrap/>
            <w:vAlign w:val="bottom"/>
            <w:hideMark/>
          </w:tcPr>
          <w:p w14:paraId="3E5928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30.053,93</w:t>
            </w:r>
          </w:p>
        </w:tc>
        <w:tc>
          <w:tcPr>
            <w:tcW w:w="1384" w:type="dxa"/>
            <w:tcBorders>
              <w:top w:val="nil"/>
              <w:left w:val="nil"/>
              <w:bottom w:val="nil"/>
              <w:right w:val="nil"/>
            </w:tcBorders>
            <w:shd w:val="clear" w:color="000000" w:fill="CCCCFF"/>
            <w:noWrap/>
            <w:vAlign w:val="bottom"/>
            <w:hideMark/>
          </w:tcPr>
          <w:p w14:paraId="7D7899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33.283,93</w:t>
            </w:r>
          </w:p>
        </w:tc>
        <w:tc>
          <w:tcPr>
            <w:tcW w:w="1495" w:type="dxa"/>
            <w:tcBorders>
              <w:top w:val="nil"/>
              <w:left w:val="nil"/>
              <w:bottom w:val="nil"/>
              <w:right w:val="nil"/>
            </w:tcBorders>
            <w:shd w:val="clear" w:color="000000" w:fill="CCCCFF"/>
            <w:noWrap/>
            <w:vAlign w:val="bottom"/>
            <w:hideMark/>
          </w:tcPr>
          <w:p w14:paraId="16B619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33.283,93</w:t>
            </w:r>
          </w:p>
        </w:tc>
        <w:tc>
          <w:tcPr>
            <w:tcW w:w="1495" w:type="dxa"/>
            <w:tcBorders>
              <w:top w:val="nil"/>
              <w:left w:val="nil"/>
              <w:bottom w:val="nil"/>
              <w:right w:val="nil"/>
            </w:tcBorders>
            <w:shd w:val="clear" w:color="000000" w:fill="CCCCFF"/>
            <w:noWrap/>
            <w:vAlign w:val="bottom"/>
            <w:hideMark/>
          </w:tcPr>
          <w:p w14:paraId="62FB30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33.283,93</w:t>
            </w:r>
          </w:p>
        </w:tc>
        <w:tc>
          <w:tcPr>
            <w:tcW w:w="1106" w:type="dxa"/>
            <w:tcBorders>
              <w:top w:val="nil"/>
              <w:left w:val="nil"/>
              <w:bottom w:val="nil"/>
              <w:right w:val="nil"/>
            </w:tcBorders>
            <w:shd w:val="clear" w:color="000000" w:fill="CCCCFF"/>
            <w:noWrap/>
            <w:vAlign w:val="bottom"/>
            <w:hideMark/>
          </w:tcPr>
          <w:p w14:paraId="597EF6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201,80</w:t>
            </w:r>
          </w:p>
        </w:tc>
        <w:tc>
          <w:tcPr>
            <w:tcW w:w="995" w:type="dxa"/>
            <w:tcBorders>
              <w:top w:val="nil"/>
              <w:left w:val="nil"/>
              <w:bottom w:val="nil"/>
              <w:right w:val="nil"/>
            </w:tcBorders>
            <w:shd w:val="clear" w:color="000000" w:fill="CCCCFF"/>
            <w:noWrap/>
            <w:vAlign w:val="bottom"/>
            <w:hideMark/>
          </w:tcPr>
          <w:p w14:paraId="76D5EC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110,75</w:t>
            </w:r>
          </w:p>
        </w:tc>
        <w:tc>
          <w:tcPr>
            <w:tcW w:w="974" w:type="dxa"/>
            <w:tcBorders>
              <w:top w:val="nil"/>
              <w:left w:val="nil"/>
              <w:bottom w:val="nil"/>
              <w:right w:val="nil"/>
            </w:tcBorders>
            <w:shd w:val="clear" w:color="000000" w:fill="CCCCFF"/>
            <w:noWrap/>
            <w:vAlign w:val="bottom"/>
            <w:hideMark/>
          </w:tcPr>
          <w:p w14:paraId="07DAF0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5494A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222FA1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1EFF1A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D167E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14.624,51</w:t>
            </w:r>
          </w:p>
        </w:tc>
        <w:tc>
          <w:tcPr>
            <w:tcW w:w="1385" w:type="dxa"/>
            <w:tcBorders>
              <w:top w:val="nil"/>
              <w:left w:val="nil"/>
              <w:bottom w:val="nil"/>
              <w:right w:val="nil"/>
            </w:tcBorders>
            <w:shd w:val="clear" w:color="000000" w:fill="FFFF00"/>
            <w:noWrap/>
            <w:vAlign w:val="bottom"/>
            <w:hideMark/>
          </w:tcPr>
          <w:p w14:paraId="630068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29.783,93</w:t>
            </w:r>
          </w:p>
        </w:tc>
        <w:tc>
          <w:tcPr>
            <w:tcW w:w="1384" w:type="dxa"/>
            <w:tcBorders>
              <w:top w:val="nil"/>
              <w:left w:val="nil"/>
              <w:bottom w:val="nil"/>
              <w:right w:val="nil"/>
            </w:tcBorders>
            <w:shd w:val="clear" w:color="000000" w:fill="FFFF00"/>
            <w:noWrap/>
            <w:vAlign w:val="bottom"/>
            <w:hideMark/>
          </w:tcPr>
          <w:p w14:paraId="21B767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32.783,93</w:t>
            </w:r>
          </w:p>
        </w:tc>
        <w:tc>
          <w:tcPr>
            <w:tcW w:w="1495" w:type="dxa"/>
            <w:tcBorders>
              <w:top w:val="nil"/>
              <w:left w:val="nil"/>
              <w:bottom w:val="nil"/>
              <w:right w:val="nil"/>
            </w:tcBorders>
            <w:shd w:val="clear" w:color="000000" w:fill="FFFF00"/>
            <w:noWrap/>
            <w:vAlign w:val="bottom"/>
            <w:hideMark/>
          </w:tcPr>
          <w:p w14:paraId="13FEED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32.783,93</w:t>
            </w:r>
          </w:p>
        </w:tc>
        <w:tc>
          <w:tcPr>
            <w:tcW w:w="1495" w:type="dxa"/>
            <w:tcBorders>
              <w:top w:val="nil"/>
              <w:left w:val="nil"/>
              <w:bottom w:val="nil"/>
              <w:right w:val="nil"/>
            </w:tcBorders>
            <w:shd w:val="clear" w:color="000000" w:fill="FFFF00"/>
            <w:noWrap/>
            <w:vAlign w:val="bottom"/>
            <w:hideMark/>
          </w:tcPr>
          <w:p w14:paraId="35D8667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32.783,93</w:t>
            </w:r>
          </w:p>
        </w:tc>
        <w:tc>
          <w:tcPr>
            <w:tcW w:w="1106" w:type="dxa"/>
            <w:tcBorders>
              <w:top w:val="nil"/>
              <w:left w:val="nil"/>
              <w:bottom w:val="nil"/>
              <w:right w:val="nil"/>
            </w:tcBorders>
            <w:shd w:val="clear" w:color="000000" w:fill="FFFF00"/>
            <w:noWrap/>
            <w:vAlign w:val="bottom"/>
            <w:hideMark/>
          </w:tcPr>
          <w:p w14:paraId="49E072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203,66</w:t>
            </w:r>
          </w:p>
        </w:tc>
        <w:tc>
          <w:tcPr>
            <w:tcW w:w="995" w:type="dxa"/>
            <w:tcBorders>
              <w:top w:val="nil"/>
              <w:left w:val="nil"/>
              <w:bottom w:val="nil"/>
              <w:right w:val="nil"/>
            </w:tcBorders>
            <w:shd w:val="clear" w:color="000000" w:fill="FFFF00"/>
            <w:noWrap/>
            <w:vAlign w:val="bottom"/>
            <w:hideMark/>
          </w:tcPr>
          <w:p w14:paraId="428E94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110,07</w:t>
            </w:r>
          </w:p>
        </w:tc>
        <w:tc>
          <w:tcPr>
            <w:tcW w:w="974" w:type="dxa"/>
            <w:tcBorders>
              <w:top w:val="nil"/>
              <w:left w:val="nil"/>
              <w:bottom w:val="nil"/>
              <w:right w:val="nil"/>
            </w:tcBorders>
            <w:shd w:val="clear" w:color="000000" w:fill="FFFF00"/>
            <w:noWrap/>
            <w:vAlign w:val="bottom"/>
            <w:hideMark/>
          </w:tcPr>
          <w:p w14:paraId="72DEDF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B31D7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3E92100" w14:textId="77777777" w:rsidTr="00464A32">
        <w:trPr>
          <w:gridAfter w:val="1"/>
          <w:wAfter w:w="14" w:type="dxa"/>
          <w:trHeight w:val="255"/>
        </w:trPr>
        <w:tc>
          <w:tcPr>
            <w:tcW w:w="1986" w:type="dxa"/>
            <w:tcBorders>
              <w:top w:val="nil"/>
              <w:left w:val="nil"/>
              <w:bottom w:val="nil"/>
              <w:right w:val="nil"/>
            </w:tcBorders>
            <w:noWrap/>
            <w:vAlign w:val="bottom"/>
            <w:hideMark/>
          </w:tcPr>
          <w:p w14:paraId="42E04D4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2021E7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657D4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14.624,51</w:t>
            </w:r>
          </w:p>
        </w:tc>
        <w:tc>
          <w:tcPr>
            <w:tcW w:w="1385" w:type="dxa"/>
            <w:tcBorders>
              <w:top w:val="nil"/>
              <w:left w:val="nil"/>
              <w:bottom w:val="nil"/>
              <w:right w:val="nil"/>
            </w:tcBorders>
            <w:noWrap/>
            <w:vAlign w:val="bottom"/>
            <w:hideMark/>
          </w:tcPr>
          <w:p w14:paraId="428CD7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29.783,93</w:t>
            </w:r>
          </w:p>
        </w:tc>
        <w:tc>
          <w:tcPr>
            <w:tcW w:w="1384" w:type="dxa"/>
            <w:tcBorders>
              <w:top w:val="nil"/>
              <w:left w:val="nil"/>
              <w:bottom w:val="nil"/>
              <w:right w:val="nil"/>
            </w:tcBorders>
            <w:noWrap/>
            <w:vAlign w:val="bottom"/>
            <w:hideMark/>
          </w:tcPr>
          <w:p w14:paraId="3026E2F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32.783,93</w:t>
            </w:r>
          </w:p>
        </w:tc>
        <w:tc>
          <w:tcPr>
            <w:tcW w:w="1495" w:type="dxa"/>
            <w:tcBorders>
              <w:top w:val="nil"/>
              <w:left w:val="nil"/>
              <w:bottom w:val="nil"/>
              <w:right w:val="nil"/>
            </w:tcBorders>
            <w:noWrap/>
            <w:vAlign w:val="bottom"/>
            <w:hideMark/>
          </w:tcPr>
          <w:p w14:paraId="5EDDD1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32.783,93</w:t>
            </w:r>
          </w:p>
        </w:tc>
        <w:tc>
          <w:tcPr>
            <w:tcW w:w="1495" w:type="dxa"/>
            <w:tcBorders>
              <w:top w:val="nil"/>
              <w:left w:val="nil"/>
              <w:bottom w:val="nil"/>
              <w:right w:val="nil"/>
            </w:tcBorders>
            <w:noWrap/>
            <w:vAlign w:val="bottom"/>
            <w:hideMark/>
          </w:tcPr>
          <w:p w14:paraId="7EBB2F6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32.783,93</w:t>
            </w:r>
          </w:p>
        </w:tc>
        <w:tc>
          <w:tcPr>
            <w:tcW w:w="1106" w:type="dxa"/>
            <w:tcBorders>
              <w:top w:val="nil"/>
              <w:left w:val="nil"/>
              <w:bottom w:val="nil"/>
              <w:right w:val="nil"/>
            </w:tcBorders>
            <w:noWrap/>
            <w:vAlign w:val="bottom"/>
            <w:hideMark/>
          </w:tcPr>
          <w:p w14:paraId="6E1698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203,66</w:t>
            </w:r>
          </w:p>
        </w:tc>
        <w:tc>
          <w:tcPr>
            <w:tcW w:w="995" w:type="dxa"/>
            <w:tcBorders>
              <w:top w:val="nil"/>
              <w:left w:val="nil"/>
              <w:bottom w:val="nil"/>
              <w:right w:val="nil"/>
            </w:tcBorders>
            <w:noWrap/>
            <w:vAlign w:val="bottom"/>
            <w:hideMark/>
          </w:tcPr>
          <w:p w14:paraId="73D3FA8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110,07</w:t>
            </w:r>
          </w:p>
        </w:tc>
        <w:tc>
          <w:tcPr>
            <w:tcW w:w="974" w:type="dxa"/>
            <w:tcBorders>
              <w:top w:val="nil"/>
              <w:left w:val="nil"/>
              <w:bottom w:val="nil"/>
              <w:right w:val="nil"/>
            </w:tcBorders>
            <w:noWrap/>
            <w:vAlign w:val="bottom"/>
            <w:hideMark/>
          </w:tcPr>
          <w:p w14:paraId="263EAB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D41E48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69C34E5" w14:textId="77777777" w:rsidTr="00464A32">
        <w:trPr>
          <w:gridAfter w:val="1"/>
          <w:wAfter w:w="14" w:type="dxa"/>
          <w:trHeight w:val="255"/>
        </w:trPr>
        <w:tc>
          <w:tcPr>
            <w:tcW w:w="1986" w:type="dxa"/>
            <w:tcBorders>
              <w:top w:val="nil"/>
              <w:left w:val="nil"/>
              <w:bottom w:val="nil"/>
              <w:right w:val="nil"/>
            </w:tcBorders>
            <w:noWrap/>
            <w:vAlign w:val="bottom"/>
            <w:hideMark/>
          </w:tcPr>
          <w:p w14:paraId="51A3F6E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34</w:t>
            </w:r>
          </w:p>
        </w:tc>
        <w:tc>
          <w:tcPr>
            <w:tcW w:w="1700" w:type="dxa"/>
            <w:tcBorders>
              <w:top w:val="nil"/>
              <w:left w:val="nil"/>
              <w:bottom w:val="nil"/>
              <w:right w:val="nil"/>
            </w:tcBorders>
            <w:noWrap/>
            <w:vAlign w:val="bottom"/>
            <w:hideMark/>
          </w:tcPr>
          <w:p w14:paraId="1A44108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Financijski rashodi</w:t>
            </w:r>
          </w:p>
        </w:tc>
        <w:tc>
          <w:tcPr>
            <w:tcW w:w="1384" w:type="dxa"/>
            <w:tcBorders>
              <w:top w:val="nil"/>
              <w:left w:val="nil"/>
              <w:bottom w:val="nil"/>
              <w:right w:val="nil"/>
            </w:tcBorders>
            <w:noWrap/>
            <w:vAlign w:val="bottom"/>
            <w:hideMark/>
          </w:tcPr>
          <w:p w14:paraId="4039DF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14.624,51</w:t>
            </w:r>
          </w:p>
        </w:tc>
        <w:tc>
          <w:tcPr>
            <w:tcW w:w="1385" w:type="dxa"/>
            <w:tcBorders>
              <w:top w:val="nil"/>
              <w:left w:val="nil"/>
              <w:bottom w:val="nil"/>
              <w:right w:val="nil"/>
            </w:tcBorders>
            <w:noWrap/>
            <w:vAlign w:val="bottom"/>
            <w:hideMark/>
          </w:tcPr>
          <w:p w14:paraId="0749E67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29.783,93</w:t>
            </w:r>
          </w:p>
        </w:tc>
        <w:tc>
          <w:tcPr>
            <w:tcW w:w="1384" w:type="dxa"/>
            <w:tcBorders>
              <w:top w:val="nil"/>
              <w:left w:val="nil"/>
              <w:bottom w:val="nil"/>
              <w:right w:val="nil"/>
            </w:tcBorders>
            <w:noWrap/>
            <w:vAlign w:val="bottom"/>
            <w:hideMark/>
          </w:tcPr>
          <w:p w14:paraId="391B97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32.783,93</w:t>
            </w:r>
          </w:p>
        </w:tc>
        <w:tc>
          <w:tcPr>
            <w:tcW w:w="1495" w:type="dxa"/>
            <w:tcBorders>
              <w:top w:val="nil"/>
              <w:left w:val="nil"/>
              <w:bottom w:val="nil"/>
              <w:right w:val="nil"/>
            </w:tcBorders>
            <w:noWrap/>
            <w:vAlign w:val="bottom"/>
            <w:hideMark/>
          </w:tcPr>
          <w:p w14:paraId="728A71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32.783,93</w:t>
            </w:r>
          </w:p>
        </w:tc>
        <w:tc>
          <w:tcPr>
            <w:tcW w:w="1495" w:type="dxa"/>
            <w:tcBorders>
              <w:top w:val="nil"/>
              <w:left w:val="nil"/>
              <w:bottom w:val="nil"/>
              <w:right w:val="nil"/>
            </w:tcBorders>
            <w:noWrap/>
            <w:vAlign w:val="bottom"/>
            <w:hideMark/>
          </w:tcPr>
          <w:p w14:paraId="442C38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32.783,93</w:t>
            </w:r>
          </w:p>
        </w:tc>
        <w:tc>
          <w:tcPr>
            <w:tcW w:w="1106" w:type="dxa"/>
            <w:tcBorders>
              <w:top w:val="nil"/>
              <w:left w:val="nil"/>
              <w:bottom w:val="nil"/>
              <w:right w:val="nil"/>
            </w:tcBorders>
            <w:noWrap/>
            <w:vAlign w:val="bottom"/>
            <w:hideMark/>
          </w:tcPr>
          <w:p w14:paraId="6F7701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203,66</w:t>
            </w:r>
          </w:p>
        </w:tc>
        <w:tc>
          <w:tcPr>
            <w:tcW w:w="995" w:type="dxa"/>
            <w:tcBorders>
              <w:top w:val="nil"/>
              <w:left w:val="nil"/>
              <w:bottom w:val="nil"/>
              <w:right w:val="nil"/>
            </w:tcBorders>
            <w:noWrap/>
            <w:vAlign w:val="bottom"/>
            <w:hideMark/>
          </w:tcPr>
          <w:p w14:paraId="437EE7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110,07</w:t>
            </w:r>
          </w:p>
        </w:tc>
        <w:tc>
          <w:tcPr>
            <w:tcW w:w="974" w:type="dxa"/>
            <w:tcBorders>
              <w:top w:val="nil"/>
              <w:left w:val="nil"/>
              <w:bottom w:val="nil"/>
              <w:right w:val="nil"/>
            </w:tcBorders>
            <w:noWrap/>
            <w:vAlign w:val="bottom"/>
            <w:hideMark/>
          </w:tcPr>
          <w:p w14:paraId="768E78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2BF79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D45E6B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1A5ED1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558552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268,44</w:t>
            </w:r>
          </w:p>
        </w:tc>
        <w:tc>
          <w:tcPr>
            <w:tcW w:w="1385" w:type="dxa"/>
            <w:tcBorders>
              <w:top w:val="nil"/>
              <w:left w:val="nil"/>
              <w:bottom w:val="nil"/>
              <w:right w:val="nil"/>
            </w:tcBorders>
            <w:shd w:val="clear" w:color="000000" w:fill="FFFF00"/>
            <w:noWrap/>
            <w:vAlign w:val="bottom"/>
            <w:hideMark/>
          </w:tcPr>
          <w:p w14:paraId="76ADE1A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270,00</w:t>
            </w:r>
          </w:p>
        </w:tc>
        <w:tc>
          <w:tcPr>
            <w:tcW w:w="1384" w:type="dxa"/>
            <w:tcBorders>
              <w:top w:val="nil"/>
              <w:left w:val="nil"/>
              <w:bottom w:val="nil"/>
              <w:right w:val="nil"/>
            </w:tcBorders>
            <w:shd w:val="clear" w:color="000000" w:fill="FFFF00"/>
            <w:noWrap/>
            <w:vAlign w:val="bottom"/>
            <w:hideMark/>
          </w:tcPr>
          <w:p w14:paraId="07B7E6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w:t>
            </w:r>
          </w:p>
        </w:tc>
        <w:tc>
          <w:tcPr>
            <w:tcW w:w="1495" w:type="dxa"/>
            <w:tcBorders>
              <w:top w:val="nil"/>
              <w:left w:val="nil"/>
              <w:bottom w:val="nil"/>
              <w:right w:val="nil"/>
            </w:tcBorders>
            <w:shd w:val="clear" w:color="000000" w:fill="FFFF00"/>
            <w:noWrap/>
            <w:vAlign w:val="bottom"/>
            <w:hideMark/>
          </w:tcPr>
          <w:p w14:paraId="350D7E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w:t>
            </w:r>
          </w:p>
        </w:tc>
        <w:tc>
          <w:tcPr>
            <w:tcW w:w="1495" w:type="dxa"/>
            <w:tcBorders>
              <w:top w:val="nil"/>
              <w:left w:val="nil"/>
              <w:bottom w:val="nil"/>
              <w:right w:val="nil"/>
            </w:tcBorders>
            <w:shd w:val="clear" w:color="000000" w:fill="FFFF00"/>
            <w:noWrap/>
            <w:vAlign w:val="bottom"/>
            <w:hideMark/>
          </w:tcPr>
          <w:p w14:paraId="61B2A4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w:t>
            </w:r>
          </w:p>
        </w:tc>
        <w:tc>
          <w:tcPr>
            <w:tcW w:w="1106" w:type="dxa"/>
            <w:tcBorders>
              <w:top w:val="nil"/>
              <w:left w:val="nil"/>
              <w:bottom w:val="nil"/>
              <w:right w:val="nil"/>
            </w:tcBorders>
            <w:shd w:val="clear" w:color="000000" w:fill="FFFF00"/>
            <w:noWrap/>
            <w:vAlign w:val="bottom"/>
            <w:hideMark/>
          </w:tcPr>
          <w:p w14:paraId="1D4CE9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100,58</w:t>
            </w:r>
          </w:p>
        </w:tc>
        <w:tc>
          <w:tcPr>
            <w:tcW w:w="995" w:type="dxa"/>
            <w:tcBorders>
              <w:top w:val="nil"/>
              <w:left w:val="nil"/>
              <w:bottom w:val="nil"/>
              <w:right w:val="nil"/>
            </w:tcBorders>
            <w:shd w:val="clear" w:color="000000" w:fill="FFFF00"/>
            <w:noWrap/>
            <w:vAlign w:val="bottom"/>
            <w:hideMark/>
          </w:tcPr>
          <w:p w14:paraId="2A969A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185,19</w:t>
            </w:r>
          </w:p>
        </w:tc>
        <w:tc>
          <w:tcPr>
            <w:tcW w:w="974" w:type="dxa"/>
            <w:tcBorders>
              <w:top w:val="nil"/>
              <w:left w:val="nil"/>
              <w:bottom w:val="nil"/>
              <w:right w:val="nil"/>
            </w:tcBorders>
            <w:shd w:val="clear" w:color="000000" w:fill="FFFF00"/>
            <w:noWrap/>
            <w:vAlign w:val="bottom"/>
            <w:hideMark/>
          </w:tcPr>
          <w:p w14:paraId="6EAC52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3EE6F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FF8BEB5" w14:textId="77777777" w:rsidTr="00464A32">
        <w:trPr>
          <w:gridAfter w:val="1"/>
          <w:wAfter w:w="14" w:type="dxa"/>
          <w:trHeight w:val="255"/>
        </w:trPr>
        <w:tc>
          <w:tcPr>
            <w:tcW w:w="1986" w:type="dxa"/>
            <w:tcBorders>
              <w:top w:val="nil"/>
              <w:left w:val="nil"/>
              <w:bottom w:val="nil"/>
              <w:right w:val="nil"/>
            </w:tcBorders>
            <w:noWrap/>
            <w:vAlign w:val="bottom"/>
            <w:hideMark/>
          </w:tcPr>
          <w:p w14:paraId="0DB1099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BC9E38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B29E38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268,44</w:t>
            </w:r>
          </w:p>
        </w:tc>
        <w:tc>
          <w:tcPr>
            <w:tcW w:w="1385" w:type="dxa"/>
            <w:tcBorders>
              <w:top w:val="nil"/>
              <w:left w:val="nil"/>
              <w:bottom w:val="nil"/>
              <w:right w:val="nil"/>
            </w:tcBorders>
            <w:noWrap/>
            <w:vAlign w:val="bottom"/>
            <w:hideMark/>
          </w:tcPr>
          <w:p w14:paraId="410A31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270,00</w:t>
            </w:r>
          </w:p>
        </w:tc>
        <w:tc>
          <w:tcPr>
            <w:tcW w:w="1384" w:type="dxa"/>
            <w:tcBorders>
              <w:top w:val="nil"/>
              <w:left w:val="nil"/>
              <w:bottom w:val="nil"/>
              <w:right w:val="nil"/>
            </w:tcBorders>
            <w:noWrap/>
            <w:vAlign w:val="bottom"/>
            <w:hideMark/>
          </w:tcPr>
          <w:p w14:paraId="3F14CB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500,00</w:t>
            </w:r>
          </w:p>
        </w:tc>
        <w:tc>
          <w:tcPr>
            <w:tcW w:w="1495" w:type="dxa"/>
            <w:tcBorders>
              <w:top w:val="nil"/>
              <w:left w:val="nil"/>
              <w:bottom w:val="nil"/>
              <w:right w:val="nil"/>
            </w:tcBorders>
            <w:noWrap/>
            <w:vAlign w:val="bottom"/>
            <w:hideMark/>
          </w:tcPr>
          <w:p w14:paraId="1BBF6F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500,00</w:t>
            </w:r>
          </w:p>
        </w:tc>
        <w:tc>
          <w:tcPr>
            <w:tcW w:w="1495" w:type="dxa"/>
            <w:tcBorders>
              <w:top w:val="nil"/>
              <w:left w:val="nil"/>
              <w:bottom w:val="nil"/>
              <w:right w:val="nil"/>
            </w:tcBorders>
            <w:noWrap/>
            <w:vAlign w:val="bottom"/>
            <w:hideMark/>
          </w:tcPr>
          <w:p w14:paraId="1A1C7BF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500,00</w:t>
            </w:r>
          </w:p>
        </w:tc>
        <w:tc>
          <w:tcPr>
            <w:tcW w:w="1106" w:type="dxa"/>
            <w:tcBorders>
              <w:top w:val="nil"/>
              <w:left w:val="nil"/>
              <w:bottom w:val="nil"/>
              <w:right w:val="nil"/>
            </w:tcBorders>
            <w:noWrap/>
            <w:vAlign w:val="bottom"/>
            <w:hideMark/>
          </w:tcPr>
          <w:p w14:paraId="51CC7A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100,58</w:t>
            </w:r>
          </w:p>
        </w:tc>
        <w:tc>
          <w:tcPr>
            <w:tcW w:w="995" w:type="dxa"/>
            <w:tcBorders>
              <w:top w:val="nil"/>
              <w:left w:val="nil"/>
              <w:bottom w:val="nil"/>
              <w:right w:val="nil"/>
            </w:tcBorders>
            <w:noWrap/>
            <w:vAlign w:val="bottom"/>
            <w:hideMark/>
          </w:tcPr>
          <w:p w14:paraId="2C8A8D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185,19</w:t>
            </w:r>
          </w:p>
        </w:tc>
        <w:tc>
          <w:tcPr>
            <w:tcW w:w="974" w:type="dxa"/>
            <w:tcBorders>
              <w:top w:val="nil"/>
              <w:left w:val="nil"/>
              <w:bottom w:val="nil"/>
              <w:right w:val="nil"/>
            </w:tcBorders>
            <w:noWrap/>
            <w:vAlign w:val="bottom"/>
            <w:hideMark/>
          </w:tcPr>
          <w:p w14:paraId="5A67D9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D1529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93A2F25" w14:textId="77777777" w:rsidTr="00464A32">
        <w:trPr>
          <w:gridAfter w:val="1"/>
          <w:wAfter w:w="14" w:type="dxa"/>
          <w:trHeight w:val="255"/>
        </w:trPr>
        <w:tc>
          <w:tcPr>
            <w:tcW w:w="1986" w:type="dxa"/>
            <w:tcBorders>
              <w:top w:val="nil"/>
              <w:left w:val="nil"/>
              <w:bottom w:val="nil"/>
              <w:right w:val="nil"/>
            </w:tcBorders>
            <w:noWrap/>
            <w:vAlign w:val="bottom"/>
            <w:hideMark/>
          </w:tcPr>
          <w:p w14:paraId="54B8D98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34</w:t>
            </w:r>
          </w:p>
        </w:tc>
        <w:tc>
          <w:tcPr>
            <w:tcW w:w="1700" w:type="dxa"/>
            <w:tcBorders>
              <w:top w:val="nil"/>
              <w:left w:val="nil"/>
              <w:bottom w:val="nil"/>
              <w:right w:val="nil"/>
            </w:tcBorders>
            <w:noWrap/>
            <w:vAlign w:val="bottom"/>
            <w:hideMark/>
          </w:tcPr>
          <w:p w14:paraId="527DFD9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Financijski rashodi</w:t>
            </w:r>
          </w:p>
        </w:tc>
        <w:tc>
          <w:tcPr>
            <w:tcW w:w="1384" w:type="dxa"/>
            <w:tcBorders>
              <w:top w:val="nil"/>
              <w:left w:val="nil"/>
              <w:bottom w:val="nil"/>
              <w:right w:val="nil"/>
            </w:tcBorders>
            <w:noWrap/>
            <w:vAlign w:val="bottom"/>
            <w:hideMark/>
          </w:tcPr>
          <w:p w14:paraId="467652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268,44</w:t>
            </w:r>
          </w:p>
        </w:tc>
        <w:tc>
          <w:tcPr>
            <w:tcW w:w="1385" w:type="dxa"/>
            <w:tcBorders>
              <w:top w:val="nil"/>
              <w:left w:val="nil"/>
              <w:bottom w:val="nil"/>
              <w:right w:val="nil"/>
            </w:tcBorders>
            <w:noWrap/>
            <w:vAlign w:val="bottom"/>
            <w:hideMark/>
          </w:tcPr>
          <w:p w14:paraId="4451D2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270,00</w:t>
            </w:r>
          </w:p>
        </w:tc>
        <w:tc>
          <w:tcPr>
            <w:tcW w:w="1384" w:type="dxa"/>
            <w:tcBorders>
              <w:top w:val="nil"/>
              <w:left w:val="nil"/>
              <w:bottom w:val="nil"/>
              <w:right w:val="nil"/>
            </w:tcBorders>
            <w:noWrap/>
            <w:vAlign w:val="bottom"/>
            <w:hideMark/>
          </w:tcPr>
          <w:p w14:paraId="1207C2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w:t>
            </w:r>
          </w:p>
        </w:tc>
        <w:tc>
          <w:tcPr>
            <w:tcW w:w="1495" w:type="dxa"/>
            <w:tcBorders>
              <w:top w:val="nil"/>
              <w:left w:val="nil"/>
              <w:bottom w:val="nil"/>
              <w:right w:val="nil"/>
            </w:tcBorders>
            <w:noWrap/>
            <w:vAlign w:val="bottom"/>
            <w:hideMark/>
          </w:tcPr>
          <w:p w14:paraId="4EB770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w:t>
            </w:r>
          </w:p>
        </w:tc>
        <w:tc>
          <w:tcPr>
            <w:tcW w:w="1495" w:type="dxa"/>
            <w:tcBorders>
              <w:top w:val="nil"/>
              <w:left w:val="nil"/>
              <w:bottom w:val="nil"/>
              <w:right w:val="nil"/>
            </w:tcBorders>
            <w:noWrap/>
            <w:vAlign w:val="bottom"/>
            <w:hideMark/>
          </w:tcPr>
          <w:p w14:paraId="6E5A2F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w:t>
            </w:r>
          </w:p>
        </w:tc>
        <w:tc>
          <w:tcPr>
            <w:tcW w:w="1106" w:type="dxa"/>
            <w:tcBorders>
              <w:top w:val="nil"/>
              <w:left w:val="nil"/>
              <w:bottom w:val="nil"/>
              <w:right w:val="nil"/>
            </w:tcBorders>
            <w:noWrap/>
            <w:vAlign w:val="bottom"/>
            <w:hideMark/>
          </w:tcPr>
          <w:p w14:paraId="14E1E7F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100,58</w:t>
            </w:r>
          </w:p>
        </w:tc>
        <w:tc>
          <w:tcPr>
            <w:tcW w:w="995" w:type="dxa"/>
            <w:tcBorders>
              <w:top w:val="nil"/>
              <w:left w:val="nil"/>
              <w:bottom w:val="nil"/>
              <w:right w:val="nil"/>
            </w:tcBorders>
            <w:noWrap/>
            <w:vAlign w:val="bottom"/>
            <w:hideMark/>
          </w:tcPr>
          <w:p w14:paraId="398BC1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185,19</w:t>
            </w:r>
          </w:p>
        </w:tc>
        <w:tc>
          <w:tcPr>
            <w:tcW w:w="974" w:type="dxa"/>
            <w:tcBorders>
              <w:top w:val="nil"/>
              <w:left w:val="nil"/>
              <w:bottom w:val="nil"/>
              <w:right w:val="nil"/>
            </w:tcBorders>
            <w:noWrap/>
            <w:vAlign w:val="bottom"/>
            <w:hideMark/>
          </w:tcPr>
          <w:p w14:paraId="4193A0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77CC9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AB369D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82F917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A100011 Izdaci za otplatu primljenih kredita i zajmova </w:t>
            </w:r>
          </w:p>
        </w:tc>
        <w:tc>
          <w:tcPr>
            <w:tcW w:w="1384" w:type="dxa"/>
            <w:tcBorders>
              <w:top w:val="nil"/>
              <w:left w:val="nil"/>
              <w:bottom w:val="nil"/>
              <w:right w:val="nil"/>
            </w:tcBorders>
            <w:shd w:val="clear" w:color="000000" w:fill="CCCCFF"/>
            <w:noWrap/>
            <w:vAlign w:val="bottom"/>
            <w:hideMark/>
          </w:tcPr>
          <w:p w14:paraId="53EC08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14.432,20</w:t>
            </w:r>
          </w:p>
        </w:tc>
        <w:tc>
          <w:tcPr>
            <w:tcW w:w="1385" w:type="dxa"/>
            <w:tcBorders>
              <w:top w:val="nil"/>
              <w:left w:val="nil"/>
              <w:bottom w:val="nil"/>
              <w:right w:val="nil"/>
            </w:tcBorders>
            <w:shd w:val="clear" w:color="000000" w:fill="CCCCFF"/>
            <w:noWrap/>
            <w:vAlign w:val="bottom"/>
            <w:hideMark/>
          </w:tcPr>
          <w:p w14:paraId="210A20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57.144,40</w:t>
            </w:r>
          </w:p>
        </w:tc>
        <w:tc>
          <w:tcPr>
            <w:tcW w:w="1384" w:type="dxa"/>
            <w:tcBorders>
              <w:top w:val="nil"/>
              <w:left w:val="nil"/>
              <w:bottom w:val="nil"/>
              <w:right w:val="nil"/>
            </w:tcBorders>
            <w:shd w:val="clear" w:color="000000" w:fill="CCCCFF"/>
            <w:noWrap/>
            <w:vAlign w:val="bottom"/>
            <w:hideMark/>
          </w:tcPr>
          <w:p w14:paraId="1C99D8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59.405,89</w:t>
            </w:r>
          </w:p>
        </w:tc>
        <w:tc>
          <w:tcPr>
            <w:tcW w:w="1495" w:type="dxa"/>
            <w:tcBorders>
              <w:top w:val="nil"/>
              <w:left w:val="nil"/>
              <w:bottom w:val="nil"/>
              <w:right w:val="nil"/>
            </w:tcBorders>
            <w:shd w:val="clear" w:color="000000" w:fill="CCCCFF"/>
            <w:noWrap/>
            <w:vAlign w:val="bottom"/>
            <w:hideMark/>
          </w:tcPr>
          <w:p w14:paraId="5521F9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59.405,89</w:t>
            </w:r>
          </w:p>
        </w:tc>
        <w:tc>
          <w:tcPr>
            <w:tcW w:w="1495" w:type="dxa"/>
            <w:tcBorders>
              <w:top w:val="nil"/>
              <w:left w:val="nil"/>
              <w:bottom w:val="nil"/>
              <w:right w:val="nil"/>
            </w:tcBorders>
            <w:shd w:val="clear" w:color="000000" w:fill="CCCCFF"/>
            <w:noWrap/>
            <w:vAlign w:val="bottom"/>
            <w:hideMark/>
          </w:tcPr>
          <w:p w14:paraId="1363A0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59.405,89</w:t>
            </w:r>
          </w:p>
        </w:tc>
        <w:tc>
          <w:tcPr>
            <w:tcW w:w="1106" w:type="dxa"/>
            <w:tcBorders>
              <w:top w:val="nil"/>
              <w:left w:val="nil"/>
              <w:bottom w:val="nil"/>
              <w:right w:val="nil"/>
            </w:tcBorders>
            <w:shd w:val="clear" w:color="000000" w:fill="CCCCFF"/>
            <w:noWrap/>
            <w:vAlign w:val="bottom"/>
            <w:hideMark/>
          </w:tcPr>
          <w:p w14:paraId="701629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395,95</w:t>
            </w:r>
          </w:p>
        </w:tc>
        <w:tc>
          <w:tcPr>
            <w:tcW w:w="995" w:type="dxa"/>
            <w:tcBorders>
              <w:top w:val="nil"/>
              <w:left w:val="nil"/>
              <w:bottom w:val="nil"/>
              <w:right w:val="nil"/>
            </w:tcBorders>
            <w:shd w:val="clear" w:color="000000" w:fill="CCCCFF"/>
            <w:noWrap/>
            <w:vAlign w:val="bottom"/>
            <w:hideMark/>
          </w:tcPr>
          <w:p w14:paraId="1D52BF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103,96</w:t>
            </w:r>
          </w:p>
        </w:tc>
        <w:tc>
          <w:tcPr>
            <w:tcW w:w="974" w:type="dxa"/>
            <w:tcBorders>
              <w:top w:val="nil"/>
              <w:left w:val="nil"/>
              <w:bottom w:val="nil"/>
              <w:right w:val="nil"/>
            </w:tcBorders>
            <w:shd w:val="clear" w:color="000000" w:fill="CCCCFF"/>
            <w:noWrap/>
            <w:vAlign w:val="bottom"/>
            <w:hideMark/>
          </w:tcPr>
          <w:p w14:paraId="0A8146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C7049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823635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FEF01B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F21A9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14.432,20</w:t>
            </w:r>
          </w:p>
        </w:tc>
        <w:tc>
          <w:tcPr>
            <w:tcW w:w="1385" w:type="dxa"/>
            <w:tcBorders>
              <w:top w:val="nil"/>
              <w:left w:val="nil"/>
              <w:bottom w:val="nil"/>
              <w:right w:val="nil"/>
            </w:tcBorders>
            <w:shd w:val="clear" w:color="000000" w:fill="FFFF00"/>
            <w:noWrap/>
            <w:vAlign w:val="bottom"/>
            <w:hideMark/>
          </w:tcPr>
          <w:p w14:paraId="096948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28.864,40</w:t>
            </w:r>
          </w:p>
        </w:tc>
        <w:tc>
          <w:tcPr>
            <w:tcW w:w="1384" w:type="dxa"/>
            <w:tcBorders>
              <w:top w:val="nil"/>
              <w:left w:val="nil"/>
              <w:bottom w:val="nil"/>
              <w:right w:val="nil"/>
            </w:tcBorders>
            <w:shd w:val="clear" w:color="000000" w:fill="FFFF00"/>
            <w:noWrap/>
            <w:vAlign w:val="bottom"/>
            <w:hideMark/>
          </w:tcPr>
          <w:p w14:paraId="270349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31.125,89</w:t>
            </w:r>
          </w:p>
        </w:tc>
        <w:tc>
          <w:tcPr>
            <w:tcW w:w="1495" w:type="dxa"/>
            <w:tcBorders>
              <w:top w:val="nil"/>
              <w:left w:val="nil"/>
              <w:bottom w:val="nil"/>
              <w:right w:val="nil"/>
            </w:tcBorders>
            <w:shd w:val="clear" w:color="000000" w:fill="FFFF00"/>
            <w:noWrap/>
            <w:vAlign w:val="bottom"/>
            <w:hideMark/>
          </w:tcPr>
          <w:p w14:paraId="4422F6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31.125,89</w:t>
            </w:r>
          </w:p>
        </w:tc>
        <w:tc>
          <w:tcPr>
            <w:tcW w:w="1495" w:type="dxa"/>
            <w:tcBorders>
              <w:top w:val="nil"/>
              <w:left w:val="nil"/>
              <w:bottom w:val="nil"/>
              <w:right w:val="nil"/>
            </w:tcBorders>
            <w:shd w:val="clear" w:color="000000" w:fill="FFFF00"/>
            <w:noWrap/>
            <w:vAlign w:val="bottom"/>
            <w:hideMark/>
          </w:tcPr>
          <w:p w14:paraId="0C5040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31.125,89</w:t>
            </w:r>
          </w:p>
        </w:tc>
        <w:tc>
          <w:tcPr>
            <w:tcW w:w="1106" w:type="dxa"/>
            <w:tcBorders>
              <w:top w:val="nil"/>
              <w:left w:val="nil"/>
              <w:bottom w:val="nil"/>
              <w:right w:val="nil"/>
            </w:tcBorders>
            <w:shd w:val="clear" w:color="000000" w:fill="FFFF00"/>
            <w:noWrap/>
            <w:vAlign w:val="bottom"/>
            <w:hideMark/>
          </w:tcPr>
          <w:p w14:paraId="7DC21F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w:t>
            </w:r>
          </w:p>
        </w:tc>
        <w:tc>
          <w:tcPr>
            <w:tcW w:w="995" w:type="dxa"/>
            <w:tcBorders>
              <w:top w:val="nil"/>
              <w:left w:val="nil"/>
              <w:bottom w:val="nil"/>
              <w:right w:val="nil"/>
            </w:tcBorders>
            <w:shd w:val="clear" w:color="000000" w:fill="FFFF00"/>
            <w:noWrap/>
            <w:vAlign w:val="bottom"/>
            <w:hideMark/>
          </w:tcPr>
          <w:p w14:paraId="1B4AEA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107,83</w:t>
            </w:r>
          </w:p>
        </w:tc>
        <w:tc>
          <w:tcPr>
            <w:tcW w:w="974" w:type="dxa"/>
            <w:tcBorders>
              <w:top w:val="nil"/>
              <w:left w:val="nil"/>
              <w:bottom w:val="nil"/>
              <w:right w:val="nil"/>
            </w:tcBorders>
            <w:shd w:val="clear" w:color="000000" w:fill="FFFF00"/>
            <w:noWrap/>
            <w:vAlign w:val="bottom"/>
            <w:hideMark/>
          </w:tcPr>
          <w:p w14:paraId="2413AB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19EE7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633D41E" w14:textId="77777777" w:rsidTr="00464A32">
        <w:trPr>
          <w:gridAfter w:val="1"/>
          <w:wAfter w:w="14" w:type="dxa"/>
          <w:trHeight w:val="255"/>
        </w:trPr>
        <w:tc>
          <w:tcPr>
            <w:tcW w:w="1986" w:type="dxa"/>
            <w:tcBorders>
              <w:top w:val="nil"/>
              <w:left w:val="nil"/>
              <w:bottom w:val="nil"/>
              <w:right w:val="nil"/>
            </w:tcBorders>
            <w:noWrap/>
            <w:vAlign w:val="bottom"/>
            <w:hideMark/>
          </w:tcPr>
          <w:p w14:paraId="30A65AD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5</w:t>
            </w:r>
          </w:p>
        </w:tc>
        <w:tc>
          <w:tcPr>
            <w:tcW w:w="1700" w:type="dxa"/>
            <w:tcBorders>
              <w:top w:val="nil"/>
              <w:left w:val="nil"/>
              <w:bottom w:val="nil"/>
              <w:right w:val="nil"/>
            </w:tcBorders>
            <w:noWrap/>
            <w:vAlign w:val="bottom"/>
            <w:hideMark/>
          </w:tcPr>
          <w:p w14:paraId="78F7D55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Izdaci za financijsku imovinu i otplate zajmova</w:t>
            </w:r>
          </w:p>
        </w:tc>
        <w:tc>
          <w:tcPr>
            <w:tcW w:w="1384" w:type="dxa"/>
            <w:tcBorders>
              <w:top w:val="nil"/>
              <w:left w:val="nil"/>
              <w:bottom w:val="nil"/>
              <w:right w:val="nil"/>
            </w:tcBorders>
            <w:noWrap/>
            <w:vAlign w:val="bottom"/>
            <w:hideMark/>
          </w:tcPr>
          <w:p w14:paraId="56BFCE9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14.432,20</w:t>
            </w:r>
          </w:p>
        </w:tc>
        <w:tc>
          <w:tcPr>
            <w:tcW w:w="1385" w:type="dxa"/>
            <w:tcBorders>
              <w:top w:val="nil"/>
              <w:left w:val="nil"/>
              <w:bottom w:val="nil"/>
              <w:right w:val="nil"/>
            </w:tcBorders>
            <w:noWrap/>
            <w:vAlign w:val="bottom"/>
            <w:hideMark/>
          </w:tcPr>
          <w:p w14:paraId="176506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28.864,40</w:t>
            </w:r>
          </w:p>
        </w:tc>
        <w:tc>
          <w:tcPr>
            <w:tcW w:w="1384" w:type="dxa"/>
            <w:tcBorders>
              <w:top w:val="nil"/>
              <w:left w:val="nil"/>
              <w:bottom w:val="nil"/>
              <w:right w:val="nil"/>
            </w:tcBorders>
            <w:noWrap/>
            <w:vAlign w:val="bottom"/>
            <w:hideMark/>
          </w:tcPr>
          <w:p w14:paraId="19BD8E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31.125,89</w:t>
            </w:r>
          </w:p>
        </w:tc>
        <w:tc>
          <w:tcPr>
            <w:tcW w:w="1495" w:type="dxa"/>
            <w:tcBorders>
              <w:top w:val="nil"/>
              <w:left w:val="nil"/>
              <w:bottom w:val="nil"/>
              <w:right w:val="nil"/>
            </w:tcBorders>
            <w:noWrap/>
            <w:vAlign w:val="bottom"/>
            <w:hideMark/>
          </w:tcPr>
          <w:p w14:paraId="1801A6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31.125,89</w:t>
            </w:r>
          </w:p>
        </w:tc>
        <w:tc>
          <w:tcPr>
            <w:tcW w:w="1495" w:type="dxa"/>
            <w:tcBorders>
              <w:top w:val="nil"/>
              <w:left w:val="nil"/>
              <w:bottom w:val="nil"/>
              <w:right w:val="nil"/>
            </w:tcBorders>
            <w:noWrap/>
            <w:vAlign w:val="bottom"/>
            <w:hideMark/>
          </w:tcPr>
          <w:p w14:paraId="126356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31.125,89</w:t>
            </w:r>
          </w:p>
        </w:tc>
        <w:tc>
          <w:tcPr>
            <w:tcW w:w="1106" w:type="dxa"/>
            <w:tcBorders>
              <w:top w:val="nil"/>
              <w:left w:val="nil"/>
              <w:bottom w:val="nil"/>
              <w:right w:val="nil"/>
            </w:tcBorders>
            <w:noWrap/>
            <w:vAlign w:val="bottom"/>
            <w:hideMark/>
          </w:tcPr>
          <w:p w14:paraId="08039D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w:t>
            </w:r>
          </w:p>
        </w:tc>
        <w:tc>
          <w:tcPr>
            <w:tcW w:w="995" w:type="dxa"/>
            <w:tcBorders>
              <w:top w:val="nil"/>
              <w:left w:val="nil"/>
              <w:bottom w:val="nil"/>
              <w:right w:val="nil"/>
            </w:tcBorders>
            <w:noWrap/>
            <w:vAlign w:val="bottom"/>
            <w:hideMark/>
          </w:tcPr>
          <w:p w14:paraId="0DBC2A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107,83</w:t>
            </w:r>
          </w:p>
        </w:tc>
        <w:tc>
          <w:tcPr>
            <w:tcW w:w="974" w:type="dxa"/>
            <w:tcBorders>
              <w:top w:val="nil"/>
              <w:left w:val="nil"/>
              <w:bottom w:val="nil"/>
              <w:right w:val="nil"/>
            </w:tcBorders>
            <w:noWrap/>
            <w:vAlign w:val="bottom"/>
            <w:hideMark/>
          </w:tcPr>
          <w:p w14:paraId="06ACF10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33A759F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94ABC45" w14:textId="77777777" w:rsidTr="00464A32">
        <w:trPr>
          <w:gridAfter w:val="1"/>
          <w:wAfter w:w="14" w:type="dxa"/>
          <w:trHeight w:val="255"/>
        </w:trPr>
        <w:tc>
          <w:tcPr>
            <w:tcW w:w="1986" w:type="dxa"/>
            <w:tcBorders>
              <w:top w:val="nil"/>
              <w:left w:val="nil"/>
              <w:bottom w:val="nil"/>
              <w:right w:val="nil"/>
            </w:tcBorders>
            <w:noWrap/>
            <w:vAlign w:val="bottom"/>
            <w:hideMark/>
          </w:tcPr>
          <w:p w14:paraId="7D5D45E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54</w:t>
            </w:r>
          </w:p>
        </w:tc>
        <w:tc>
          <w:tcPr>
            <w:tcW w:w="1700" w:type="dxa"/>
            <w:tcBorders>
              <w:top w:val="nil"/>
              <w:left w:val="nil"/>
              <w:bottom w:val="nil"/>
              <w:right w:val="nil"/>
            </w:tcBorders>
            <w:noWrap/>
            <w:vAlign w:val="bottom"/>
            <w:hideMark/>
          </w:tcPr>
          <w:p w14:paraId="7E4ED7C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Izdaci za otplatu glavnice primljenih kredita i zajmova</w:t>
            </w:r>
          </w:p>
        </w:tc>
        <w:tc>
          <w:tcPr>
            <w:tcW w:w="1384" w:type="dxa"/>
            <w:tcBorders>
              <w:top w:val="nil"/>
              <w:left w:val="nil"/>
              <w:bottom w:val="nil"/>
              <w:right w:val="nil"/>
            </w:tcBorders>
            <w:noWrap/>
            <w:vAlign w:val="bottom"/>
            <w:hideMark/>
          </w:tcPr>
          <w:p w14:paraId="31B8BD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14.432,20</w:t>
            </w:r>
          </w:p>
        </w:tc>
        <w:tc>
          <w:tcPr>
            <w:tcW w:w="1385" w:type="dxa"/>
            <w:tcBorders>
              <w:top w:val="nil"/>
              <w:left w:val="nil"/>
              <w:bottom w:val="nil"/>
              <w:right w:val="nil"/>
            </w:tcBorders>
            <w:noWrap/>
            <w:vAlign w:val="bottom"/>
            <w:hideMark/>
          </w:tcPr>
          <w:p w14:paraId="175205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28.864,40</w:t>
            </w:r>
          </w:p>
        </w:tc>
        <w:tc>
          <w:tcPr>
            <w:tcW w:w="1384" w:type="dxa"/>
            <w:tcBorders>
              <w:top w:val="nil"/>
              <w:left w:val="nil"/>
              <w:bottom w:val="nil"/>
              <w:right w:val="nil"/>
            </w:tcBorders>
            <w:noWrap/>
            <w:vAlign w:val="bottom"/>
            <w:hideMark/>
          </w:tcPr>
          <w:p w14:paraId="40A5C2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31.125,89</w:t>
            </w:r>
          </w:p>
        </w:tc>
        <w:tc>
          <w:tcPr>
            <w:tcW w:w="1495" w:type="dxa"/>
            <w:tcBorders>
              <w:top w:val="nil"/>
              <w:left w:val="nil"/>
              <w:bottom w:val="nil"/>
              <w:right w:val="nil"/>
            </w:tcBorders>
            <w:noWrap/>
            <w:vAlign w:val="bottom"/>
            <w:hideMark/>
          </w:tcPr>
          <w:p w14:paraId="32189F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31.125,89</w:t>
            </w:r>
          </w:p>
        </w:tc>
        <w:tc>
          <w:tcPr>
            <w:tcW w:w="1495" w:type="dxa"/>
            <w:tcBorders>
              <w:top w:val="nil"/>
              <w:left w:val="nil"/>
              <w:bottom w:val="nil"/>
              <w:right w:val="nil"/>
            </w:tcBorders>
            <w:noWrap/>
            <w:vAlign w:val="bottom"/>
            <w:hideMark/>
          </w:tcPr>
          <w:p w14:paraId="75AFDF2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31.125,89</w:t>
            </w:r>
          </w:p>
        </w:tc>
        <w:tc>
          <w:tcPr>
            <w:tcW w:w="1106" w:type="dxa"/>
            <w:tcBorders>
              <w:top w:val="nil"/>
              <w:left w:val="nil"/>
              <w:bottom w:val="nil"/>
              <w:right w:val="nil"/>
            </w:tcBorders>
            <w:noWrap/>
            <w:vAlign w:val="bottom"/>
            <w:hideMark/>
          </w:tcPr>
          <w:p w14:paraId="771130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w:t>
            </w:r>
          </w:p>
        </w:tc>
        <w:tc>
          <w:tcPr>
            <w:tcW w:w="995" w:type="dxa"/>
            <w:tcBorders>
              <w:top w:val="nil"/>
              <w:left w:val="nil"/>
              <w:bottom w:val="nil"/>
              <w:right w:val="nil"/>
            </w:tcBorders>
            <w:noWrap/>
            <w:vAlign w:val="bottom"/>
            <w:hideMark/>
          </w:tcPr>
          <w:p w14:paraId="6983CA1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107,83</w:t>
            </w:r>
          </w:p>
        </w:tc>
        <w:tc>
          <w:tcPr>
            <w:tcW w:w="974" w:type="dxa"/>
            <w:tcBorders>
              <w:top w:val="nil"/>
              <w:left w:val="nil"/>
              <w:bottom w:val="nil"/>
              <w:right w:val="nil"/>
            </w:tcBorders>
            <w:noWrap/>
            <w:vAlign w:val="bottom"/>
            <w:hideMark/>
          </w:tcPr>
          <w:p w14:paraId="7FEC84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FB68CF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A268A9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325630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1C55EE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27AE32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28.280,00</w:t>
            </w:r>
          </w:p>
        </w:tc>
        <w:tc>
          <w:tcPr>
            <w:tcW w:w="1384" w:type="dxa"/>
            <w:tcBorders>
              <w:top w:val="nil"/>
              <w:left w:val="nil"/>
              <w:bottom w:val="nil"/>
              <w:right w:val="nil"/>
            </w:tcBorders>
            <w:shd w:val="clear" w:color="000000" w:fill="FFFF00"/>
            <w:noWrap/>
            <w:vAlign w:val="bottom"/>
            <w:hideMark/>
          </w:tcPr>
          <w:p w14:paraId="60DDD6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28.280,00</w:t>
            </w:r>
          </w:p>
        </w:tc>
        <w:tc>
          <w:tcPr>
            <w:tcW w:w="1495" w:type="dxa"/>
            <w:tcBorders>
              <w:top w:val="nil"/>
              <w:left w:val="nil"/>
              <w:bottom w:val="nil"/>
              <w:right w:val="nil"/>
            </w:tcBorders>
            <w:shd w:val="clear" w:color="000000" w:fill="FFFF00"/>
            <w:noWrap/>
            <w:vAlign w:val="bottom"/>
            <w:hideMark/>
          </w:tcPr>
          <w:p w14:paraId="396E61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28.280,00</w:t>
            </w:r>
          </w:p>
        </w:tc>
        <w:tc>
          <w:tcPr>
            <w:tcW w:w="1495" w:type="dxa"/>
            <w:tcBorders>
              <w:top w:val="nil"/>
              <w:left w:val="nil"/>
              <w:bottom w:val="nil"/>
              <w:right w:val="nil"/>
            </w:tcBorders>
            <w:shd w:val="clear" w:color="000000" w:fill="FFFF00"/>
            <w:noWrap/>
            <w:vAlign w:val="bottom"/>
            <w:hideMark/>
          </w:tcPr>
          <w:p w14:paraId="5AAACD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28.280,00</w:t>
            </w:r>
          </w:p>
        </w:tc>
        <w:tc>
          <w:tcPr>
            <w:tcW w:w="1106" w:type="dxa"/>
            <w:tcBorders>
              <w:top w:val="nil"/>
              <w:left w:val="nil"/>
              <w:bottom w:val="nil"/>
              <w:right w:val="nil"/>
            </w:tcBorders>
            <w:shd w:val="clear" w:color="000000" w:fill="FFFF00"/>
            <w:noWrap/>
            <w:vAlign w:val="bottom"/>
            <w:hideMark/>
          </w:tcPr>
          <w:p w14:paraId="6589C5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16EF9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4978621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A5782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8C27ACA" w14:textId="77777777" w:rsidTr="00464A32">
        <w:trPr>
          <w:gridAfter w:val="1"/>
          <w:wAfter w:w="14" w:type="dxa"/>
          <w:trHeight w:val="255"/>
        </w:trPr>
        <w:tc>
          <w:tcPr>
            <w:tcW w:w="1986" w:type="dxa"/>
            <w:tcBorders>
              <w:top w:val="nil"/>
              <w:left w:val="nil"/>
              <w:bottom w:val="nil"/>
              <w:right w:val="nil"/>
            </w:tcBorders>
            <w:noWrap/>
            <w:vAlign w:val="bottom"/>
            <w:hideMark/>
          </w:tcPr>
          <w:p w14:paraId="33A0963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w:t>
            </w:r>
          </w:p>
        </w:tc>
        <w:tc>
          <w:tcPr>
            <w:tcW w:w="1700" w:type="dxa"/>
            <w:tcBorders>
              <w:top w:val="nil"/>
              <w:left w:val="nil"/>
              <w:bottom w:val="nil"/>
              <w:right w:val="nil"/>
            </w:tcBorders>
            <w:noWrap/>
            <w:vAlign w:val="bottom"/>
            <w:hideMark/>
          </w:tcPr>
          <w:p w14:paraId="32AF3BC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Izdaci za financijsku imovinu i otplate zajmova</w:t>
            </w:r>
          </w:p>
        </w:tc>
        <w:tc>
          <w:tcPr>
            <w:tcW w:w="1384" w:type="dxa"/>
            <w:tcBorders>
              <w:top w:val="nil"/>
              <w:left w:val="nil"/>
              <w:bottom w:val="nil"/>
              <w:right w:val="nil"/>
            </w:tcBorders>
            <w:noWrap/>
            <w:vAlign w:val="bottom"/>
            <w:hideMark/>
          </w:tcPr>
          <w:p w14:paraId="0794466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E5E08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28.280,00</w:t>
            </w:r>
          </w:p>
        </w:tc>
        <w:tc>
          <w:tcPr>
            <w:tcW w:w="1384" w:type="dxa"/>
            <w:tcBorders>
              <w:top w:val="nil"/>
              <w:left w:val="nil"/>
              <w:bottom w:val="nil"/>
              <w:right w:val="nil"/>
            </w:tcBorders>
            <w:noWrap/>
            <w:vAlign w:val="bottom"/>
            <w:hideMark/>
          </w:tcPr>
          <w:p w14:paraId="586CA4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28.280,00</w:t>
            </w:r>
          </w:p>
        </w:tc>
        <w:tc>
          <w:tcPr>
            <w:tcW w:w="1495" w:type="dxa"/>
            <w:tcBorders>
              <w:top w:val="nil"/>
              <w:left w:val="nil"/>
              <w:bottom w:val="nil"/>
              <w:right w:val="nil"/>
            </w:tcBorders>
            <w:noWrap/>
            <w:vAlign w:val="bottom"/>
            <w:hideMark/>
          </w:tcPr>
          <w:p w14:paraId="5B01E39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28.280,00</w:t>
            </w:r>
          </w:p>
        </w:tc>
        <w:tc>
          <w:tcPr>
            <w:tcW w:w="1495" w:type="dxa"/>
            <w:tcBorders>
              <w:top w:val="nil"/>
              <w:left w:val="nil"/>
              <w:bottom w:val="nil"/>
              <w:right w:val="nil"/>
            </w:tcBorders>
            <w:noWrap/>
            <w:vAlign w:val="bottom"/>
            <w:hideMark/>
          </w:tcPr>
          <w:p w14:paraId="7285BA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28.280,00</w:t>
            </w:r>
          </w:p>
        </w:tc>
        <w:tc>
          <w:tcPr>
            <w:tcW w:w="1106" w:type="dxa"/>
            <w:tcBorders>
              <w:top w:val="nil"/>
              <w:left w:val="nil"/>
              <w:bottom w:val="nil"/>
              <w:right w:val="nil"/>
            </w:tcBorders>
            <w:noWrap/>
            <w:vAlign w:val="bottom"/>
            <w:hideMark/>
          </w:tcPr>
          <w:p w14:paraId="0F5F10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CF9582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4B714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E9582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34E9F65" w14:textId="77777777" w:rsidTr="00464A32">
        <w:trPr>
          <w:gridAfter w:val="1"/>
          <w:wAfter w:w="14" w:type="dxa"/>
          <w:trHeight w:val="255"/>
        </w:trPr>
        <w:tc>
          <w:tcPr>
            <w:tcW w:w="1986" w:type="dxa"/>
            <w:tcBorders>
              <w:top w:val="nil"/>
              <w:left w:val="nil"/>
              <w:bottom w:val="nil"/>
              <w:right w:val="nil"/>
            </w:tcBorders>
            <w:noWrap/>
            <w:vAlign w:val="bottom"/>
            <w:hideMark/>
          </w:tcPr>
          <w:p w14:paraId="37ED78B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54</w:t>
            </w:r>
          </w:p>
        </w:tc>
        <w:tc>
          <w:tcPr>
            <w:tcW w:w="1700" w:type="dxa"/>
            <w:tcBorders>
              <w:top w:val="nil"/>
              <w:left w:val="nil"/>
              <w:bottom w:val="nil"/>
              <w:right w:val="nil"/>
            </w:tcBorders>
            <w:noWrap/>
            <w:vAlign w:val="bottom"/>
            <w:hideMark/>
          </w:tcPr>
          <w:p w14:paraId="2C3CDC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Izdaci za otplatu glavnice primljenih kredita i zajmova</w:t>
            </w:r>
          </w:p>
        </w:tc>
        <w:tc>
          <w:tcPr>
            <w:tcW w:w="1384" w:type="dxa"/>
            <w:tcBorders>
              <w:top w:val="nil"/>
              <w:left w:val="nil"/>
              <w:bottom w:val="nil"/>
              <w:right w:val="nil"/>
            </w:tcBorders>
            <w:noWrap/>
            <w:vAlign w:val="bottom"/>
            <w:hideMark/>
          </w:tcPr>
          <w:p w14:paraId="35E1E4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60F4D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28.280,00</w:t>
            </w:r>
          </w:p>
        </w:tc>
        <w:tc>
          <w:tcPr>
            <w:tcW w:w="1384" w:type="dxa"/>
            <w:tcBorders>
              <w:top w:val="nil"/>
              <w:left w:val="nil"/>
              <w:bottom w:val="nil"/>
              <w:right w:val="nil"/>
            </w:tcBorders>
            <w:noWrap/>
            <w:vAlign w:val="bottom"/>
            <w:hideMark/>
          </w:tcPr>
          <w:p w14:paraId="042FCE2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28.280,00</w:t>
            </w:r>
          </w:p>
        </w:tc>
        <w:tc>
          <w:tcPr>
            <w:tcW w:w="1495" w:type="dxa"/>
            <w:tcBorders>
              <w:top w:val="nil"/>
              <w:left w:val="nil"/>
              <w:bottom w:val="nil"/>
              <w:right w:val="nil"/>
            </w:tcBorders>
            <w:noWrap/>
            <w:vAlign w:val="bottom"/>
            <w:hideMark/>
          </w:tcPr>
          <w:p w14:paraId="3903C56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28.280,00</w:t>
            </w:r>
          </w:p>
        </w:tc>
        <w:tc>
          <w:tcPr>
            <w:tcW w:w="1495" w:type="dxa"/>
            <w:tcBorders>
              <w:top w:val="nil"/>
              <w:left w:val="nil"/>
              <w:bottom w:val="nil"/>
              <w:right w:val="nil"/>
            </w:tcBorders>
            <w:noWrap/>
            <w:vAlign w:val="bottom"/>
            <w:hideMark/>
          </w:tcPr>
          <w:p w14:paraId="60B9764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28.280,00</w:t>
            </w:r>
          </w:p>
        </w:tc>
        <w:tc>
          <w:tcPr>
            <w:tcW w:w="1106" w:type="dxa"/>
            <w:tcBorders>
              <w:top w:val="nil"/>
              <w:left w:val="nil"/>
              <w:bottom w:val="nil"/>
              <w:right w:val="nil"/>
            </w:tcBorders>
            <w:noWrap/>
            <w:vAlign w:val="bottom"/>
            <w:hideMark/>
          </w:tcPr>
          <w:p w14:paraId="45FA9A6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A01D5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357550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8669AD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01F9799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A459A3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K100001 Postrojenja i oprema </w:t>
            </w:r>
          </w:p>
        </w:tc>
        <w:tc>
          <w:tcPr>
            <w:tcW w:w="1384" w:type="dxa"/>
            <w:tcBorders>
              <w:top w:val="nil"/>
              <w:left w:val="nil"/>
              <w:bottom w:val="nil"/>
              <w:right w:val="nil"/>
            </w:tcBorders>
            <w:shd w:val="clear" w:color="000000" w:fill="CCCCFF"/>
            <w:noWrap/>
            <w:vAlign w:val="bottom"/>
            <w:hideMark/>
          </w:tcPr>
          <w:p w14:paraId="6B3A16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415,87</w:t>
            </w:r>
          </w:p>
        </w:tc>
        <w:tc>
          <w:tcPr>
            <w:tcW w:w="1385" w:type="dxa"/>
            <w:tcBorders>
              <w:top w:val="nil"/>
              <w:left w:val="nil"/>
              <w:bottom w:val="nil"/>
              <w:right w:val="nil"/>
            </w:tcBorders>
            <w:shd w:val="clear" w:color="000000" w:fill="CCCCFF"/>
            <w:noWrap/>
            <w:vAlign w:val="bottom"/>
            <w:hideMark/>
          </w:tcPr>
          <w:p w14:paraId="2E7D59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10.646,00</w:t>
            </w:r>
          </w:p>
        </w:tc>
        <w:tc>
          <w:tcPr>
            <w:tcW w:w="1384" w:type="dxa"/>
            <w:tcBorders>
              <w:top w:val="nil"/>
              <w:left w:val="nil"/>
              <w:bottom w:val="nil"/>
              <w:right w:val="nil"/>
            </w:tcBorders>
            <w:shd w:val="clear" w:color="000000" w:fill="CCCCFF"/>
            <w:noWrap/>
            <w:vAlign w:val="bottom"/>
            <w:hideMark/>
          </w:tcPr>
          <w:p w14:paraId="19D034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10.646,00</w:t>
            </w:r>
          </w:p>
        </w:tc>
        <w:tc>
          <w:tcPr>
            <w:tcW w:w="1495" w:type="dxa"/>
            <w:tcBorders>
              <w:top w:val="nil"/>
              <w:left w:val="nil"/>
              <w:bottom w:val="nil"/>
              <w:right w:val="nil"/>
            </w:tcBorders>
            <w:shd w:val="clear" w:color="000000" w:fill="CCCCFF"/>
            <w:noWrap/>
            <w:vAlign w:val="bottom"/>
            <w:hideMark/>
          </w:tcPr>
          <w:p w14:paraId="63754E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10.646,00</w:t>
            </w:r>
          </w:p>
        </w:tc>
        <w:tc>
          <w:tcPr>
            <w:tcW w:w="1495" w:type="dxa"/>
            <w:tcBorders>
              <w:top w:val="nil"/>
              <w:left w:val="nil"/>
              <w:bottom w:val="nil"/>
              <w:right w:val="nil"/>
            </w:tcBorders>
            <w:shd w:val="clear" w:color="000000" w:fill="CCCCFF"/>
            <w:noWrap/>
            <w:vAlign w:val="bottom"/>
            <w:hideMark/>
          </w:tcPr>
          <w:p w14:paraId="265E686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10.646,00</w:t>
            </w:r>
          </w:p>
        </w:tc>
        <w:tc>
          <w:tcPr>
            <w:tcW w:w="1106" w:type="dxa"/>
            <w:tcBorders>
              <w:top w:val="nil"/>
              <w:left w:val="nil"/>
              <w:bottom w:val="nil"/>
              <w:right w:val="nil"/>
            </w:tcBorders>
            <w:shd w:val="clear" w:color="000000" w:fill="CCCCFF"/>
            <w:noWrap/>
            <w:vAlign w:val="bottom"/>
            <w:hideMark/>
          </w:tcPr>
          <w:p w14:paraId="0ED7BF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2.559,93</w:t>
            </w:r>
          </w:p>
        </w:tc>
        <w:tc>
          <w:tcPr>
            <w:tcW w:w="995" w:type="dxa"/>
            <w:tcBorders>
              <w:top w:val="nil"/>
              <w:left w:val="nil"/>
              <w:bottom w:val="nil"/>
              <w:right w:val="nil"/>
            </w:tcBorders>
            <w:shd w:val="clear" w:color="000000" w:fill="CCCCFF"/>
            <w:noWrap/>
            <w:vAlign w:val="bottom"/>
            <w:hideMark/>
          </w:tcPr>
          <w:p w14:paraId="05E64F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6F7A34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E3E957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3DB03C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AB92FA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D66D9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354,07</w:t>
            </w:r>
          </w:p>
        </w:tc>
        <w:tc>
          <w:tcPr>
            <w:tcW w:w="1385" w:type="dxa"/>
            <w:tcBorders>
              <w:top w:val="nil"/>
              <w:left w:val="nil"/>
              <w:bottom w:val="nil"/>
              <w:right w:val="nil"/>
            </w:tcBorders>
            <w:shd w:val="clear" w:color="000000" w:fill="FFFF00"/>
            <w:noWrap/>
            <w:vAlign w:val="bottom"/>
            <w:hideMark/>
          </w:tcPr>
          <w:p w14:paraId="3DBA1D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10.516,00</w:t>
            </w:r>
          </w:p>
        </w:tc>
        <w:tc>
          <w:tcPr>
            <w:tcW w:w="1384" w:type="dxa"/>
            <w:tcBorders>
              <w:top w:val="nil"/>
              <w:left w:val="nil"/>
              <w:bottom w:val="nil"/>
              <w:right w:val="nil"/>
            </w:tcBorders>
            <w:shd w:val="clear" w:color="000000" w:fill="FFFF00"/>
            <w:noWrap/>
            <w:vAlign w:val="bottom"/>
            <w:hideMark/>
          </w:tcPr>
          <w:p w14:paraId="280EE0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10.516,00</w:t>
            </w:r>
          </w:p>
        </w:tc>
        <w:tc>
          <w:tcPr>
            <w:tcW w:w="1495" w:type="dxa"/>
            <w:tcBorders>
              <w:top w:val="nil"/>
              <w:left w:val="nil"/>
              <w:bottom w:val="nil"/>
              <w:right w:val="nil"/>
            </w:tcBorders>
            <w:shd w:val="clear" w:color="000000" w:fill="FFFF00"/>
            <w:noWrap/>
            <w:vAlign w:val="bottom"/>
            <w:hideMark/>
          </w:tcPr>
          <w:p w14:paraId="5DC1F8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10.516,00</w:t>
            </w:r>
          </w:p>
        </w:tc>
        <w:tc>
          <w:tcPr>
            <w:tcW w:w="1495" w:type="dxa"/>
            <w:tcBorders>
              <w:top w:val="nil"/>
              <w:left w:val="nil"/>
              <w:bottom w:val="nil"/>
              <w:right w:val="nil"/>
            </w:tcBorders>
            <w:shd w:val="clear" w:color="000000" w:fill="FFFF00"/>
            <w:noWrap/>
            <w:vAlign w:val="bottom"/>
            <w:hideMark/>
          </w:tcPr>
          <w:p w14:paraId="756605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10.516,00</w:t>
            </w:r>
          </w:p>
        </w:tc>
        <w:tc>
          <w:tcPr>
            <w:tcW w:w="1106" w:type="dxa"/>
            <w:tcBorders>
              <w:top w:val="nil"/>
              <w:left w:val="nil"/>
              <w:bottom w:val="nil"/>
              <w:right w:val="nil"/>
            </w:tcBorders>
            <w:shd w:val="clear" w:color="000000" w:fill="FFFF00"/>
            <w:noWrap/>
            <w:vAlign w:val="bottom"/>
            <w:hideMark/>
          </w:tcPr>
          <w:p w14:paraId="65F303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2.970,03</w:t>
            </w:r>
          </w:p>
        </w:tc>
        <w:tc>
          <w:tcPr>
            <w:tcW w:w="995" w:type="dxa"/>
            <w:tcBorders>
              <w:top w:val="nil"/>
              <w:left w:val="nil"/>
              <w:bottom w:val="nil"/>
              <w:right w:val="nil"/>
            </w:tcBorders>
            <w:shd w:val="clear" w:color="000000" w:fill="FFFF00"/>
            <w:noWrap/>
            <w:vAlign w:val="bottom"/>
            <w:hideMark/>
          </w:tcPr>
          <w:p w14:paraId="36CF86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5272A8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3A8F5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90B3C93" w14:textId="77777777" w:rsidTr="00464A32">
        <w:trPr>
          <w:gridAfter w:val="1"/>
          <w:wAfter w:w="14" w:type="dxa"/>
          <w:trHeight w:val="255"/>
        </w:trPr>
        <w:tc>
          <w:tcPr>
            <w:tcW w:w="1986" w:type="dxa"/>
            <w:tcBorders>
              <w:top w:val="nil"/>
              <w:left w:val="nil"/>
              <w:bottom w:val="nil"/>
              <w:right w:val="nil"/>
            </w:tcBorders>
            <w:noWrap/>
            <w:vAlign w:val="bottom"/>
            <w:hideMark/>
          </w:tcPr>
          <w:p w14:paraId="142BB15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B3F599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85C70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354,07</w:t>
            </w:r>
          </w:p>
        </w:tc>
        <w:tc>
          <w:tcPr>
            <w:tcW w:w="1385" w:type="dxa"/>
            <w:tcBorders>
              <w:top w:val="nil"/>
              <w:left w:val="nil"/>
              <w:bottom w:val="nil"/>
              <w:right w:val="nil"/>
            </w:tcBorders>
            <w:noWrap/>
            <w:vAlign w:val="bottom"/>
            <w:hideMark/>
          </w:tcPr>
          <w:p w14:paraId="0D44D6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10.516,00</w:t>
            </w:r>
          </w:p>
        </w:tc>
        <w:tc>
          <w:tcPr>
            <w:tcW w:w="1384" w:type="dxa"/>
            <w:tcBorders>
              <w:top w:val="nil"/>
              <w:left w:val="nil"/>
              <w:bottom w:val="nil"/>
              <w:right w:val="nil"/>
            </w:tcBorders>
            <w:noWrap/>
            <w:vAlign w:val="bottom"/>
            <w:hideMark/>
          </w:tcPr>
          <w:p w14:paraId="24E31D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10.516,00</w:t>
            </w:r>
          </w:p>
        </w:tc>
        <w:tc>
          <w:tcPr>
            <w:tcW w:w="1495" w:type="dxa"/>
            <w:tcBorders>
              <w:top w:val="nil"/>
              <w:left w:val="nil"/>
              <w:bottom w:val="nil"/>
              <w:right w:val="nil"/>
            </w:tcBorders>
            <w:noWrap/>
            <w:vAlign w:val="bottom"/>
            <w:hideMark/>
          </w:tcPr>
          <w:p w14:paraId="37DFE1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10.516,00</w:t>
            </w:r>
          </w:p>
        </w:tc>
        <w:tc>
          <w:tcPr>
            <w:tcW w:w="1495" w:type="dxa"/>
            <w:tcBorders>
              <w:top w:val="nil"/>
              <w:left w:val="nil"/>
              <w:bottom w:val="nil"/>
              <w:right w:val="nil"/>
            </w:tcBorders>
            <w:noWrap/>
            <w:vAlign w:val="bottom"/>
            <w:hideMark/>
          </w:tcPr>
          <w:p w14:paraId="22CBBC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10.516,00</w:t>
            </w:r>
          </w:p>
        </w:tc>
        <w:tc>
          <w:tcPr>
            <w:tcW w:w="1106" w:type="dxa"/>
            <w:tcBorders>
              <w:top w:val="nil"/>
              <w:left w:val="nil"/>
              <w:bottom w:val="nil"/>
              <w:right w:val="nil"/>
            </w:tcBorders>
            <w:noWrap/>
            <w:vAlign w:val="bottom"/>
            <w:hideMark/>
          </w:tcPr>
          <w:p w14:paraId="7D029F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2.970,03</w:t>
            </w:r>
          </w:p>
        </w:tc>
        <w:tc>
          <w:tcPr>
            <w:tcW w:w="995" w:type="dxa"/>
            <w:tcBorders>
              <w:top w:val="nil"/>
              <w:left w:val="nil"/>
              <w:bottom w:val="nil"/>
              <w:right w:val="nil"/>
            </w:tcBorders>
            <w:noWrap/>
            <w:vAlign w:val="bottom"/>
            <w:hideMark/>
          </w:tcPr>
          <w:p w14:paraId="68B745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9FE3E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9A77A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EBB014D" w14:textId="77777777" w:rsidTr="00464A32">
        <w:trPr>
          <w:gridAfter w:val="1"/>
          <w:wAfter w:w="14" w:type="dxa"/>
          <w:trHeight w:val="255"/>
        </w:trPr>
        <w:tc>
          <w:tcPr>
            <w:tcW w:w="1986" w:type="dxa"/>
            <w:tcBorders>
              <w:top w:val="nil"/>
              <w:left w:val="nil"/>
              <w:bottom w:val="nil"/>
              <w:right w:val="nil"/>
            </w:tcBorders>
            <w:noWrap/>
            <w:vAlign w:val="bottom"/>
            <w:hideMark/>
          </w:tcPr>
          <w:p w14:paraId="3F1FCF7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2679A1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B8F60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354,07</w:t>
            </w:r>
          </w:p>
        </w:tc>
        <w:tc>
          <w:tcPr>
            <w:tcW w:w="1385" w:type="dxa"/>
            <w:tcBorders>
              <w:top w:val="nil"/>
              <w:left w:val="nil"/>
              <w:bottom w:val="nil"/>
              <w:right w:val="nil"/>
            </w:tcBorders>
            <w:noWrap/>
            <w:vAlign w:val="bottom"/>
            <w:hideMark/>
          </w:tcPr>
          <w:p w14:paraId="66793A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10.516,00</w:t>
            </w:r>
          </w:p>
        </w:tc>
        <w:tc>
          <w:tcPr>
            <w:tcW w:w="1384" w:type="dxa"/>
            <w:tcBorders>
              <w:top w:val="nil"/>
              <w:left w:val="nil"/>
              <w:bottom w:val="nil"/>
              <w:right w:val="nil"/>
            </w:tcBorders>
            <w:noWrap/>
            <w:vAlign w:val="bottom"/>
            <w:hideMark/>
          </w:tcPr>
          <w:p w14:paraId="53C527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10.516,00</w:t>
            </w:r>
          </w:p>
        </w:tc>
        <w:tc>
          <w:tcPr>
            <w:tcW w:w="1495" w:type="dxa"/>
            <w:tcBorders>
              <w:top w:val="nil"/>
              <w:left w:val="nil"/>
              <w:bottom w:val="nil"/>
              <w:right w:val="nil"/>
            </w:tcBorders>
            <w:noWrap/>
            <w:vAlign w:val="bottom"/>
            <w:hideMark/>
          </w:tcPr>
          <w:p w14:paraId="4D9A4F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10.516,00</w:t>
            </w:r>
          </w:p>
        </w:tc>
        <w:tc>
          <w:tcPr>
            <w:tcW w:w="1495" w:type="dxa"/>
            <w:tcBorders>
              <w:top w:val="nil"/>
              <w:left w:val="nil"/>
              <w:bottom w:val="nil"/>
              <w:right w:val="nil"/>
            </w:tcBorders>
            <w:noWrap/>
            <w:vAlign w:val="bottom"/>
            <w:hideMark/>
          </w:tcPr>
          <w:p w14:paraId="33EE59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10.516,00</w:t>
            </w:r>
          </w:p>
        </w:tc>
        <w:tc>
          <w:tcPr>
            <w:tcW w:w="1106" w:type="dxa"/>
            <w:tcBorders>
              <w:top w:val="nil"/>
              <w:left w:val="nil"/>
              <w:bottom w:val="nil"/>
              <w:right w:val="nil"/>
            </w:tcBorders>
            <w:noWrap/>
            <w:vAlign w:val="bottom"/>
            <w:hideMark/>
          </w:tcPr>
          <w:p w14:paraId="59FB375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2.970,03</w:t>
            </w:r>
          </w:p>
        </w:tc>
        <w:tc>
          <w:tcPr>
            <w:tcW w:w="995" w:type="dxa"/>
            <w:tcBorders>
              <w:top w:val="nil"/>
              <w:left w:val="nil"/>
              <w:bottom w:val="nil"/>
              <w:right w:val="nil"/>
            </w:tcBorders>
            <w:noWrap/>
            <w:vAlign w:val="bottom"/>
            <w:hideMark/>
          </w:tcPr>
          <w:p w14:paraId="158742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0FCC1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B8D17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7243FB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72DE4C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56AE7F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F53EB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1814A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495" w:type="dxa"/>
            <w:tcBorders>
              <w:top w:val="nil"/>
              <w:left w:val="nil"/>
              <w:bottom w:val="nil"/>
              <w:right w:val="nil"/>
            </w:tcBorders>
            <w:shd w:val="clear" w:color="000000" w:fill="FFFF00"/>
            <w:noWrap/>
            <w:vAlign w:val="bottom"/>
            <w:hideMark/>
          </w:tcPr>
          <w:p w14:paraId="682289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495" w:type="dxa"/>
            <w:tcBorders>
              <w:top w:val="nil"/>
              <w:left w:val="nil"/>
              <w:bottom w:val="nil"/>
              <w:right w:val="nil"/>
            </w:tcBorders>
            <w:shd w:val="clear" w:color="000000" w:fill="FFFF00"/>
            <w:noWrap/>
            <w:vAlign w:val="bottom"/>
            <w:hideMark/>
          </w:tcPr>
          <w:p w14:paraId="10115F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106" w:type="dxa"/>
            <w:tcBorders>
              <w:top w:val="nil"/>
              <w:left w:val="nil"/>
              <w:bottom w:val="nil"/>
              <w:right w:val="nil"/>
            </w:tcBorders>
            <w:shd w:val="clear" w:color="000000" w:fill="FFFF00"/>
            <w:noWrap/>
            <w:vAlign w:val="bottom"/>
            <w:hideMark/>
          </w:tcPr>
          <w:p w14:paraId="0598D3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2F679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4AFEA7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BC387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ADB896F" w14:textId="77777777" w:rsidTr="00464A32">
        <w:trPr>
          <w:gridAfter w:val="1"/>
          <w:wAfter w:w="14" w:type="dxa"/>
          <w:trHeight w:val="255"/>
        </w:trPr>
        <w:tc>
          <w:tcPr>
            <w:tcW w:w="1986" w:type="dxa"/>
            <w:tcBorders>
              <w:top w:val="nil"/>
              <w:left w:val="nil"/>
              <w:bottom w:val="nil"/>
              <w:right w:val="nil"/>
            </w:tcBorders>
            <w:noWrap/>
            <w:vAlign w:val="bottom"/>
            <w:hideMark/>
          </w:tcPr>
          <w:p w14:paraId="64AD9FB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3D4B42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420F13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576C1A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694723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495" w:type="dxa"/>
            <w:tcBorders>
              <w:top w:val="nil"/>
              <w:left w:val="nil"/>
              <w:bottom w:val="nil"/>
              <w:right w:val="nil"/>
            </w:tcBorders>
            <w:noWrap/>
            <w:vAlign w:val="bottom"/>
            <w:hideMark/>
          </w:tcPr>
          <w:p w14:paraId="692AC7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495" w:type="dxa"/>
            <w:tcBorders>
              <w:top w:val="nil"/>
              <w:left w:val="nil"/>
              <w:bottom w:val="nil"/>
              <w:right w:val="nil"/>
            </w:tcBorders>
            <w:noWrap/>
            <w:vAlign w:val="bottom"/>
            <w:hideMark/>
          </w:tcPr>
          <w:p w14:paraId="2946F5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106" w:type="dxa"/>
            <w:tcBorders>
              <w:top w:val="nil"/>
              <w:left w:val="nil"/>
              <w:bottom w:val="nil"/>
              <w:right w:val="nil"/>
            </w:tcBorders>
            <w:noWrap/>
            <w:vAlign w:val="bottom"/>
            <w:hideMark/>
          </w:tcPr>
          <w:p w14:paraId="2244F9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B117C7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8E0F10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88B16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DF9BA88" w14:textId="77777777" w:rsidTr="00464A32">
        <w:trPr>
          <w:gridAfter w:val="1"/>
          <w:wAfter w:w="14" w:type="dxa"/>
          <w:trHeight w:val="255"/>
        </w:trPr>
        <w:tc>
          <w:tcPr>
            <w:tcW w:w="1986" w:type="dxa"/>
            <w:tcBorders>
              <w:top w:val="nil"/>
              <w:left w:val="nil"/>
              <w:bottom w:val="nil"/>
              <w:right w:val="nil"/>
            </w:tcBorders>
            <w:noWrap/>
            <w:vAlign w:val="bottom"/>
            <w:hideMark/>
          </w:tcPr>
          <w:p w14:paraId="133444B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73BD3D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D3B29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1BC0A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5FCF2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495" w:type="dxa"/>
            <w:tcBorders>
              <w:top w:val="nil"/>
              <w:left w:val="nil"/>
              <w:bottom w:val="nil"/>
              <w:right w:val="nil"/>
            </w:tcBorders>
            <w:noWrap/>
            <w:vAlign w:val="bottom"/>
            <w:hideMark/>
          </w:tcPr>
          <w:p w14:paraId="43E969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495" w:type="dxa"/>
            <w:tcBorders>
              <w:top w:val="nil"/>
              <w:left w:val="nil"/>
              <w:bottom w:val="nil"/>
              <w:right w:val="nil"/>
            </w:tcBorders>
            <w:noWrap/>
            <w:vAlign w:val="bottom"/>
            <w:hideMark/>
          </w:tcPr>
          <w:p w14:paraId="6C80CC9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106" w:type="dxa"/>
            <w:tcBorders>
              <w:top w:val="nil"/>
              <w:left w:val="nil"/>
              <w:bottom w:val="nil"/>
              <w:right w:val="nil"/>
            </w:tcBorders>
            <w:noWrap/>
            <w:vAlign w:val="bottom"/>
            <w:hideMark/>
          </w:tcPr>
          <w:p w14:paraId="24363B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F8B60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0FE80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E90A4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3683C8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075F5B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4.5. Prihod od komunalnog doprinosa </w:t>
            </w:r>
          </w:p>
        </w:tc>
        <w:tc>
          <w:tcPr>
            <w:tcW w:w="1384" w:type="dxa"/>
            <w:tcBorders>
              <w:top w:val="nil"/>
              <w:left w:val="nil"/>
              <w:bottom w:val="nil"/>
              <w:right w:val="nil"/>
            </w:tcBorders>
            <w:shd w:val="clear" w:color="000000" w:fill="FFFF00"/>
            <w:noWrap/>
            <w:vAlign w:val="bottom"/>
            <w:hideMark/>
          </w:tcPr>
          <w:p w14:paraId="785FF5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61,80</w:t>
            </w:r>
          </w:p>
        </w:tc>
        <w:tc>
          <w:tcPr>
            <w:tcW w:w="1385" w:type="dxa"/>
            <w:tcBorders>
              <w:top w:val="nil"/>
              <w:left w:val="nil"/>
              <w:bottom w:val="nil"/>
              <w:right w:val="nil"/>
            </w:tcBorders>
            <w:shd w:val="clear" w:color="000000" w:fill="FFFF00"/>
            <w:noWrap/>
            <w:vAlign w:val="bottom"/>
            <w:hideMark/>
          </w:tcPr>
          <w:p w14:paraId="146573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384" w:type="dxa"/>
            <w:tcBorders>
              <w:top w:val="nil"/>
              <w:left w:val="nil"/>
              <w:bottom w:val="nil"/>
              <w:right w:val="nil"/>
            </w:tcBorders>
            <w:shd w:val="clear" w:color="000000" w:fill="FFFF00"/>
            <w:noWrap/>
            <w:vAlign w:val="bottom"/>
            <w:hideMark/>
          </w:tcPr>
          <w:p w14:paraId="1302ED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2511D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CDFEF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5EB01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210,36</w:t>
            </w:r>
          </w:p>
        </w:tc>
        <w:tc>
          <w:tcPr>
            <w:tcW w:w="995" w:type="dxa"/>
            <w:tcBorders>
              <w:top w:val="nil"/>
              <w:left w:val="nil"/>
              <w:bottom w:val="nil"/>
              <w:right w:val="nil"/>
            </w:tcBorders>
            <w:shd w:val="clear" w:color="000000" w:fill="FFFF00"/>
            <w:noWrap/>
            <w:vAlign w:val="bottom"/>
            <w:hideMark/>
          </w:tcPr>
          <w:p w14:paraId="439FF1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9FAD5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6E6E8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7167170" w14:textId="77777777" w:rsidTr="00464A32">
        <w:trPr>
          <w:gridAfter w:val="1"/>
          <w:wAfter w:w="14" w:type="dxa"/>
          <w:trHeight w:val="255"/>
        </w:trPr>
        <w:tc>
          <w:tcPr>
            <w:tcW w:w="1986" w:type="dxa"/>
            <w:tcBorders>
              <w:top w:val="nil"/>
              <w:left w:val="nil"/>
              <w:bottom w:val="nil"/>
              <w:right w:val="nil"/>
            </w:tcBorders>
            <w:noWrap/>
            <w:vAlign w:val="bottom"/>
            <w:hideMark/>
          </w:tcPr>
          <w:p w14:paraId="00E80FF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1B964A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057200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61,80</w:t>
            </w:r>
          </w:p>
        </w:tc>
        <w:tc>
          <w:tcPr>
            <w:tcW w:w="1385" w:type="dxa"/>
            <w:tcBorders>
              <w:top w:val="nil"/>
              <w:left w:val="nil"/>
              <w:bottom w:val="nil"/>
              <w:right w:val="nil"/>
            </w:tcBorders>
            <w:noWrap/>
            <w:vAlign w:val="bottom"/>
            <w:hideMark/>
          </w:tcPr>
          <w:p w14:paraId="49757F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384" w:type="dxa"/>
            <w:tcBorders>
              <w:top w:val="nil"/>
              <w:left w:val="nil"/>
              <w:bottom w:val="nil"/>
              <w:right w:val="nil"/>
            </w:tcBorders>
            <w:noWrap/>
            <w:vAlign w:val="bottom"/>
            <w:hideMark/>
          </w:tcPr>
          <w:p w14:paraId="3BAFA1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BC0940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5FCBE1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C1667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210,36</w:t>
            </w:r>
          </w:p>
        </w:tc>
        <w:tc>
          <w:tcPr>
            <w:tcW w:w="995" w:type="dxa"/>
            <w:tcBorders>
              <w:top w:val="nil"/>
              <w:left w:val="nil"/>
              <w:bottom w:val="nil"/>
              <w:right w:val="nil"/>
            </w:tcBorders>
            <w:noWrap/>
            <w:vAlign w:val="bottom"/>
            <w:hideMark/>
          </w:tcPr>
          <w:p w14:paraId="1287DB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0FB09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9AFC49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A1C8706" w14:textId="77777777" w:rsidTr="00464A32">
        <w:trPr>
          <w:gridAfter w:val="1"/>
          <w:wAfter w:w="14" w:type="dxa"/>
          <w:trHeight w:val="255"/>
        </w:trPr>
        <w:tc>
          <w:tcPr>
            <w:tcW w:w="1986" w:type="dxa"/>
            <w:tcBorders>
              <w:top w:val="nil"/>
              <w:left w:val="nil"/>
              <w:bottom w:val="nil"/>
              <w:right w:val="nil"/>
            </w:tcBorders>
            <w:noWrap/>
            <w:vAlign w:val="bottom"/>
            <w:hideMark/>
          </w:tcPr>
          <w:p w14:paraId="230A8FA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736F6A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2A23D5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61,80</w:t>
            </w:r>
          </w:p>
        </w:tc>
        <w:tc>
          <w:tcPr>
            <w:tcW w:w="1385" w:type="dxa"/>
            <w:tcBorders>
              <w:top w:val="nil"/>
              <w:left w:val="nil"/>
              <w:bottom w:val="nil"/>
              <w:right w:val="nil"/>
            </w:tcBorders>
            <w:noWrap/>
            <w:vAlign w:val="bottom"/>
            <w:hideMark/>
          </w:tcPr>
          <w:p w14:paraId="6517FB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384" w:type="dxa"/>
            <w:tcBorders>
              <w:top w:val="nil"/>
              <w:left w:val="nil"/>
              <w:bottom w:val="nil"/>
              <w:right w:val="nil"/>
            </w:tcBorders>
            <w:noWrap/>
            <w:vAlign w:val="bottom"/>
            <w:hideMark/>
          </w:tcPr>
          <w:p w14:paraId="6407611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A2485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62BDA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B75282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210,36</w:t>
            </w:r>
          </w:p>
        </w:tc>
        <w:tc>
          <w:tcPr>
            <w:tcW w:w="995" w:type="dxa"/>
            <w:tcBorders>
              <w:top w:val="nil"/>
              <w:left w:val="nil"/>
              <w:bottom w:val="nil"/>
              <w:right w:val="nil"/>
            </w:tcBorders>
            <w:noWrap/>
            <w:vAlign w:val="bottom"/>
            <w:hideMark/>
          </w:tcPr>
          <w:p w14:paraId="6892903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9B4BB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58BAA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B0EECE1"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1374CA0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1001 Predškolsko obrazovanje </w:t>
            </w:r>
          </w:p>
        </w:tc>
        <w:tc>
          <w:tcPr>
            <w:tcW w:w="1384" w:type="dxa"/>
            <w:tcBorders>
              <w:top w:val="nil"/>
              <w:left w:val="nil"/>
              <w:bottom w:val="nil"/>
              <w:right w:val="nil"/>
            </w:tcBorders>
            <w:shd w:val="clear" w:color="000000" w:fill="9999FF"/>
            <w:noWrap/>
            <w:vAlign w:val="bottom"/>
            <w:hideMark/>
          </w:tcPr>
          <w:p w14:paraId="0277F2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126.005,30</w:t>
            </w:r>
          </w:p>
        </w:tc>
        <w:tc>
          <w:tcPr>
            <w:tcW w:w="1385" w:type="dxa"/>
            <w:tcBorders>
              <w:top w:val="nil"/>
              <w:left w:val="nil"/>
              <w:bottom w:val="nil"/>
              <w:right w:val="nil"/>
            </w:tcBorders>
            <w:shd w:val="clear" w:color="000000" w:fill="9999FF"/>
            <w:noWrap/>
            <w:vAlign w:val="bottom"/>
            <w:hideMark/>
          </w:tcPr>
          <w:p w14:paraId="4E9244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168.347,59</w:t>
            </w:r>
          </w:p>
        </w:tc>
        <w:tc>
          <w:tcPr>
            <w:tcW w:w="1384" w:type="dxa"/>
            <w:tcBorders>
              <w:top w:val="nil"/>
              <w:left w:val="nil"/>
              <w:bottom w:val="nil"/>
              <w:right w:val="nil"/>
            </w:tcBorders>
            <w:shd w:val="clear" w:color="000000" w:fill="9999FF"/>
            <w:noWrap/>
            <w:vAlign w:val="bottom"/>
            <w:hideMark/>
          </w:tcPr>
          <w:p w14:paraId="5C5008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124.906,00</w:t>
            </w:r>
          </w:p>
        </w:tc>
        <w:tc>
          <w:tcPr>
            <w:tcW w:w="1495" w:type="dxa"/>
            <w:tcBorders>
              <w:top w:val="nil"/>
              <w:left w:val="nil"/>
              <w:bottom w:val="nil"/>
              <w:right w:val="nil"/>
            </w:tcBorders>
            <w:shd w:val="clear" w:color="000000" w:fill="9999FF"/>
            <w:noWrap/>
            <w:vAlign w:val="bottom"/>
            <w:hideMark/>
          </w:tcPr>
          <w:p w14:paraId="055237F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124.906,00</w:t>
            </w:r>
          </w:p>
        </w:tc>
        <w:tc>
          <w:tcPr>
            <w:tcW w:w="1495" w:type="dxa"/>
            <w:tcBorders>
              <w:top w:val="nil"/>
              <w:left w:val="nil"/>
              <w:bottom w:val="nil"/>
              <w:right w:val="nil"/>
            </w:tcBorders>
            <w:shd w:val="clear" w:color="000000" w:fill="9999FF"/>
            <w:noWrap/>
            <w:vAlign w:val="bottom"/>
            <w:hideMark/>
          </w:tcPr>
          <w:p w14:paraId="3E3AA7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124.906,00</w:t>
            </w:r>
          </w:p>
        </w:tc>
        <w:tc>
          <w:tcPr>
            <w:tcW w:w="1106" w:type="dxa"/>
            <w:tcBorders>
              <w:top w:val="nil"/>
              <w:left w:val="nil"/>
              <w:bottom w:val="nil"/>
              <w:right w:val="nil"/>
            </w:tcBorders>
            <w:shd w:val="clear" w:color="000000" w:fill="9999FF"/>
            <w:noWrap/>
            <w:vAlign w:val="bottom"/>
            <w:hideMark/>
          </w:tcPr>
          <w:p w14:paraId="6B2B26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133,60</w:t>
            </w:r>
          </w:p>
        </w:tc>
        <w:tc>
          <w:tcPr>
            <w:tcW w:w="995" w:type="dxa"/>
            <w:tcBorders>
              <w:top w:val="nil"/>
              <w:left w:val="nil"/>
              <w:bottom w:val="nil"/>
              <w:right w:val="nil"/>
            </w:tcBorders>
            <w:shd w:val="clear" w:color="000000" w:fill="9999FF"/>
            <w:noWrap/>
            <w:vAlign w:val="bottom"/>
            <w:hideMark/>
          </w:tcPr>
          <w:p w14:paraId="7163C6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74,20</w:t>
            </w:r>
          </w:p>
        </w:tc>
        <w:tc>
          <w:tcPr>
            <w:tcW w:w="974" w:type="dxa"/>
            <w:tcBorders>
              <w:top w:val="nil"/>
              <w:left w:val="nil"/>
              <w:bottom w:val="nil"/>
              <w:right w:val="nil"/>
            </w:tcBorders>
            <w:shd w:val="clear" w:color="000000" w:fill="9999FF"/>
            <w:noWrap/>
            <w:vAlign w:val="bottom"/>
            <w:hideMark/>
          </w:tcPr>
          <w:p w14:paraId="1BB245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212608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572B584"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6A242A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A100006 Predškolski odgoj</w:t>
            </w:r>
          </w:p>
        </w:tc>
        <w:tc>
          <w:tcPr>
            <w:tcW w:w="1384" w:type="dxa"/>
            <w:tcBorders>
              <w:top w:val="nil"/>
              <w:left w:val="nil"/>
              <w:bottom w:val="nil"/>
              <w:right w:val="nil"/>
            </w:tcBorders>
            <w:shd w:val="clear" w:color="000000" w:fill="CCCCFF"/>
            <w:noWrap/>
            <w:vAlign w:val="bottom"/>
            <w:hideMark/>
          </w:tcPr>
          <w:p w14:paraId="69E34B5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99.650,50</w:t>
            </w:r>
          </w:p>
        </w:tc>
        <w:tc>
          <w:tcPr>
            <w:tcW w:w="1385" w:type="dxa"/>
            <w:tcBorders>
              <w:top w:val="nil"/>
              <w:left w:val="nil"/>
              <w:bottom w:val="nil"/>
              <w:right w:val="nil"/>
            </w:tcBorders>
            <w:shd w:val="clear" w:color="000000" w:fill="CCCCFF"/>
            <w:noWrap/>
            <w:vAlign w:val="bottom"/>
            <w:hideMark/>
          </w:tcPr>
          <w:p w14:paraId="4FCD56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104.906,00</w:t>
            </w:r>
          </w:p>
        </w:tc>
        <w:tc>
          <w:tcPr>
            <w:tcW w:w="1384" w:type="dxa"/>
            <w:tcBorders>
              <w:top w:val="nil"/>
              <w:left w:val="nil"/>
              <w:bottom w:val="nil"/>
              <w:right w:val="nil"/>
            </w:tcBorders>
            <w:shd w:val="clear" w:color="000000" w:fill="CCCCFF"/>
            <w:noWrap/>
            <w:vAlign w:val="bottom"/>
            <w:hideMark/>
          </w:tcPr>
          <w:p w14:paraId="136AA1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113.906,00</w:t>
            </w:r>
          </w:p>
        </w:tc>
        <w:tc>
          <w:tcPr>
            <w:tcW w:w="1495" w:type="dxa"/>
            <w:tcBorders>
              <w:top w:val="nil"/>
              <w:left w:val="nil"/>
              <w:bottom w:val="nil"/>
              <w:right w:val="nil"/>
            </w:tcBorders>
            <w:shd w:val="clear" w:color="000000" w:fill="CCCCFF"/>
            <w:noWrap/>
            <w:vAlign w:val="bottom"/>
            <w:hideMark/>
          </w:tcPr>
          <w:p w14:paraId="7CD15C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113.906,00</w:t>
            </w:r>
          </w:p>
        </w:tc>
        <w:tc>
          <w:tcPr>
            <w:tcW w:w="1495" w:type="dxa"/>
            <w:tcBorders>
              <w:top w:val="nil"/>
              <w:left w:val="nil"/>
              <w:bottom w:val="nil"/>
              <w:right w:val="nil"/>
            </w:tcBorders>
            <w:shd w:val="clear" w:color="000000" w:fill="CCCCFF"/>
            <w:noWrap/>
            <w:vAlign w:val="bottom"/>
            <w:hideMark/>
          </w:tcPr>
          <w:p w14:paraId="06DC4EA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113.906,00</w:t>
            </w:r>
          </w:p>
        </w:tc>
        <w:tc>
          <w:tcPr>
            <w:tcW w:w="1106" w:type="dxa"/>
            <w:tcBorders>
              <w:top w:val="nil"/>
              <w:left w:val="nil"/>
              <w:bottom w:val="nil"/>
              <w:right w:val="nil"/>
            </w:tcBorders>
            <w:shd w:val="clear" w:color="000000" w:fill="CCCCFF"/>
            <w:noWrap/>
            <w:vAlign w:val="bottom"/>
            <w:hideMark/>
          </w:tcPr>
          <w:p w14:paraId="4CC345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105,27</w:t>
            </w:r>
          </w:p>
        </w:tc>
        <w:tc>
          <w:tcPr>
            <w:tcW w:w="995" w:type="dxa"/>
            <w:tcBorders>
              <w:top w:val="nil"/>
              <w:left w:val="nil"/>
              <w:bottom w:val="nil"/>
              <w:right w:val="nil"/>
            </w:tcBorders>
            <w:shd w:val="clear" w:color="000000" w:fill="CCCCFF"/>
            <w:noWrap/>
            <w:vAlign w:val="bottom"/>
            <w:hideMark/>
          </w:tcPr>
          <w:p w14:paraId="7A4097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108,58</w:t>
            </w:r>
          </w:p>
        </w:tc>
        <w:tc>
          <w:tcPr>
            <w:tcW w:w="974" w:type="dxa"/>
            <w:tcBorders>
              <w:top w:val="nil"/>
              <w:left w:val="nil"/>
              <w:bottom w:val="nil"/>
              <w:right w:val="nil"/>
            </w:tcBorders>
            <w:shd w:val="clear" w:color="000000" w:fill="CCCCFF"/>
            <w:noWrap/>
            <w:vAlign w:val="bottom"/>
            <w:hideMark/>
          </w:tcPr>
          <w:p w14:paraId="1B0B60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E6F789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904325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CAA4F5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CB179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42.944,50</w:t>
            </w:r>
          </w:p>
        </w:tc>
        <w:tc>
          <w:tcPr>
            <w:tcW w:w="1385" w:type="dxa"/>
            <w:tcBorders>
              <w:top w:val="nil"/>
              <w:left w:val="nil"/>
              <w:bottom w:val="nil"/>
              <w:right w:val="nil"/>
            </w:tcBorders>
            <w:shd w:val="clear" w:color="000000" w:fill="FFFF00"/>
            <w:noWrap/>
            <w:vAlign w:val="bottom"/>
            <w:hideMark/>
          </w:tcPr>
          <w:p w14:paraId="3F7D71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48.200,00</w:t>
            </w:r>
          </w:p>
        </w:tc>
        <w:tc>
          <w:tcPr>
            <w:tcW w:w="1384" w:type="dxa"/>
            <w:tcBorders>
              <w:top w:val="nil"/>
              <w:left w:val="nil"/>
              <w:bottom w:val="nil"/>
              <w:right w:val="nil"/>
            </w:tcBorders>
            <w:shd w:val="clear" w:color="000000" w:fill="FFFF00"/>
            <w:noWrap/>
            <w:vAlign w:val="bottom"/>
            <w:hideMark/>
          </w:tcPr>
          <w:p w14:paraId="4A7F4C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57.200,00</w:t>
            </w:r>
          </w:p>
        </w:tc>
        <w:tc>
          <w:tcPr>
            <w:tcW w:w="1495" w:type="dxa"/>
            <w:tcBorders>
              <w:top w:val="nil"/>
              <w:left w:val="nil"/>
              <w:bottom w:val="nil"/>
              <w:right w:val="nil"/>
            </w:tcBorders>
            <w:shd w:val="clear" w:color="000000" w:fill="FFFF00"/>
            <w:noWrap/>
            <w:vAlign w:val="bottom"/>
            <w:hideMark/>
          </w:tcPr>
          <w:p w14:paraId="10B6C75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57.200,00</w:t>
            </w:r>
          </w:p>
        </w:tc>
        <w:tc>
          <w:tcPr>
            <w:tcW w:w="1495" w:type="dxa"/>
            <w:tcBorders>
              <w:top w:val="nil"/>
              <w:left w:val="nil"/>
              <w:bottom w:val="nil"/>
              <w:right w:val="nil"/>
            </w:tcBorders>
            <w:shd w:val="clear" w:color="000000" w:fill="FFFF00"/>
            <w:noWrap/>
            <w:vAlign w:val="bottom"/>
            <w:hideMark/>
          </w:tcPr>
          <w:p w14:paraId="4F0AF5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57.200,00</w:t>
            </w:r>
          </w:p>
        </w:tc>
        <w:tc>
          <w:tcPr>
            <w:tcW w:w="1106" w:type="dxa"/>
            <w:tcBorders>
              <w:top w:val="nil"/>
              <w:left w:val="nil"/>
              <w:bottom w:val="nil"/>
              <w:right w:val="nil"/>
            </w:tcBorders>
            <w:shd w:val="clear" w:color="000000" w:fill="FFFF00"/>
            <w:noWrap/>
            <w:vAlign w:val="bottom"/>
            <w:hideMark/>
          </w:tcPr>
          <w:p w14:paraId="726BC6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112,24</w:t>
            </w:r>
          </w:p>
        </w:tc>
        <w:tc>
          <w:tcPr>
            <w:tcW w:w="995" w:type="dxa"/>
            <w:tcBorders>
              <w:top w:val="nil"/>
              <w:left w:val="nil"/>
              <w:bottom w:val="nil"/>
              <w:right w:val="nil"/>
            </w:tcBorders>
            <w:shd w:val="clear" w:color="000000" w:fill="FFFF00"/>
            <w:noWrap/>
            <w:vAlign w:val="bottom"/>
            <w:hideMark/>
          </w:tcPr>
          <w:p w14:paraId="2B9C24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118,67</w:t>
            </w:r>
          </w:p>
        </w:tc>
        <w:tc>
          <w:tcPr>
            <w:tcW w:w="974" w:type="dxa"/>
            <w:tcBorders>
              <w:top w:val="nil"/>
              <w:left w:val="nil"/>
              <w:bottom w:val="nil"/>
              <w:right w:val="nil"/>
            </w:tcBorders>
            <w:shd w:val="clear" w:color="000000" w:fill="FFFF00"/>
            <w:noWrap/>
            <w:vAlign w:val="bottom"/>
            <w:hideMark/>
          </w:tcPr>
          <w:p w14:paraId="202E0D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1CE0E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2EAB463" w14:textId="77777777" w:rsidTr="00464A32">
        <w:trPr>
          <w:gridAfter w:val="1"/>
          <w:wAfter w:w="14" w:type="dxa"/>
          <w:trHeight w:val="255"/>
        </w:trPr>
        <w:tc>
          <w:tcPr>
            <w:tcW w:w="1986" w:type="dxa"/>
            <w:tcBorders>
              <w:top w:val="nil"/>
              <w:left w:val="nil"/>
              <w:bottom w:val="nil"/>
              <w:right w:val="nil"/>
            </w:tcBorders>
            <w:noWrap/>
            <w:vAlign w:val="bottom"/>
            <w:hideMark/>
          </w:tcPr>
          <w:p w14:paraId="310B1B3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21F625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90CBC9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42.944,50</w:t>
            </w:r>
          </w:p>
        </w:tc>
        <w:tc>
          <w:tcPr>
            <w:tcW w:w="1385" w:type="dxa"/>
            <w:tcBorders>
              <w:top w:val="nil"/>
              <w:left w:val="nil"/>
              <w:bottom w:val="nil"/>
              <w:right w:val="nil"/>
            </w:tcBorders>
            <w:noWrap/>
            <w:vAlign w:val="bottom"/>
            <w:hideMark/>
          </w:tcPr>
          <w:p w14:paraId="58AC83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48.200,00</w:t>
            </w:r>
          </w:p>
        </w:tc>
        <w:tc>
          <w:tcPr>
            <w:tcW w:w="1384" w:type="dxa"/>
            <w:tcBorders>
              <w:top w:val="nil"/>
              <w:left w:val="nil"/>
              <w:bottom w:val="nil"/>
              <w:right w:val="nil"/>
            </w:tcBorders>
            <w:noWrap/>
            <w:vAlign w:val="bottom"/>
            <w:hideMark/>
          </w:tcPr>
          <w:p w14:paraId="6D2CE73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57.200,00</w:t>
            </w:r>
          </w:p>
        </w:tc>
        <w:tc>
          <w:tcPr>
            <w:tcW w:w="1495" w:type="dxa"/>
            <w:tcBorders>
              <w:top w:val="nil"/>
              <w:left w:val="nil"/>
              <w:bottom w:val="nil"/>
              <w:right w:val="nil"/>
            </w:tcBorders>
            <w:noWrap/>
            <w:vAlign w:val="bottom"/>
            <w:hideMark/>
          </w:tcPr>
          <w:p w14:paraId="6EAED9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57.200,00</w:t>
            </w:r>
          </w:p>
        </w:tc>
        <w:tc>
          <w:tcPr>
            <w:tcW w:w="1495" w:type="dxa"/>
            <w:tcBorders>
              <w:top w:val="nil"/>
              <w:left w:val="nil"/>
              <w:bottom w:val="nil"/>
              <w:right w:val="nil"/>
            </w:tcBorders>
            <w:noWrap/>
            <w:vAlign w:val="bottom"/>
            <w:hideMark/>
          </w:tcPr>
          <w:p w14:paraId="44E4CAE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57.200,00</w:t>
            </w:r>
          </w:p>
        </w:tc>
        <w:tc>
          <w:tcPr>
            <w:tcW w:w="1106" w:type="dxa"/>
            <w:tcBorders>
              <w:top w:val="nil"/>
              <w:left w:val="nil"/>
              <w:bottom w:val="nil"/>
              <w:right w:val="nil"/>
            </w:tcBorders>
            <w:noWrap/>
            <w:vAlign w:val="bottom"/>
            <w:hideMark/>
          </w:tcPr>
          <w:p w14:paraId="184901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112,24</w:t>
            </w:r>
          </w:p>
        </w:tc>
        <w:tc>
          <w:tcPr>
            <w:tcW w:w="995" w:type="dxa"/>
            <w:tcBorders>
              <w:top w:val="nil"/>
              <w:left w:val="nil"/>
              <w:bottom w:val="nil"/>
              <w:right w:val="nil"/>
            </w:tcBorders>
            <w:noWrap/>
            <w:vAlign w:val="bottom"/>
            <w:hideMark/>
          </w:tcPr>
          <w:p w14:paraId="43CFF4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118,67</w:t>
            </w:r>
          </w:p>
        </w:tc>
        <w:tc>
          <w:tcPr>
            <w:tcW w:w="974" w:type="dxa"/>
            <w:tcBorders>
              <w:top w:val="nil"/>
              <w:left w:val="nil"/>
              <w:bottom w:val="nil"/>
              <w:right w:val="nil"/>
            </w:tcBorders>
            <w:noWrap/>
            <w:vAlign w:val="bottom"/>
            <w:hideMark/>
          </w:tcPr>
          <w:p w14:paraId="1BDDCE0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735B8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2956490" w14:textId="77777777" w:rsidTr="00464A32">
        <w:trPr>
          <w:gridAfter w:val="1"/>
          <w:wAfter w:w="14" w:type="dxa"/>
          <w:trHeight w:val="255"/>
        </w:trPr>
        <w:tc>
          <w:tcPr>
            <w:tcW w:w="1986" w:type="dxa"/>
            <w:tcBorders>
              <w:top w:val="nil"/>
              <w:left w:val="nil"/>
              <w:bottom w:val="nil"/>
              <w:right w:val="nil"/>
            </w:tcBorders>
            <w:noWrap/>
            <w:vAlign w:val="bottom"/>
            <w:hideMark/>
          </w:tcPr>
          <w:p w14:paraId="11170FD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35</w:t>
            </w:r>
          </w:p>
        </w:tc>
        <w:tc>
          <w:tcPr>
            <w:tcW w:w="1700" w:type="dxa"/>
            <w:tcBorders>
              <w:top w:val="nil"/>
              <w:left w:val="nil"/>
              <w:bottom w:val="nil"/>
              <w:right w:val="nil"/>
            </w:tcBorders>
            <w:noWrap/>
            <w:vAlign w:val="bottom"/>
            <w:hideMark/>
          </w:tcPr>
          <w:p w14:paraId="3CC73E5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Subvencije</w:t>
            </w:r>
          </w:p>
        </w:tc>
        <w:tc>
          <w:tcPr>
            <w:tcW w:w="1384" w:type="dxa"/>
            <w:tcBorders>
              <w:top w:val="nil"/>
              <w:left w:val="nil"/>
              <w:bottom w:val="nil"/>
              <w:right w:val="nil"/>
            </w:tcBorders>
            <w:noWrap/>
            <w:vAlign w:val="bottom"/>
            <w:hideMark/>
          </w:tcPr>
          <w:p w14:paraId="42B043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42.444,50</w:t>
            </w:r>
          </w:p>
        </w:tc>
        <w:tc>
          <w:tcPr>
            <w:tcW w:w="1385" w:type="dxa"/>
            <w:tcBorders>
              <w:top w:val="nil"/>
              <w:left w:val="nil"/>
              <w:bottom w:val="nil"/>
              <w:right w:val="nil"/>
            </w:tcBorders>
            <w:noWrap/>
            <w:vAlign w:val="bottom"/>
            <w:hideMark/>
          </w:tcPr>
          <w:p w14:paraId="7F16F3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47.800,00</w:t>
            </w:r>
          </w:p>
        </w:tc>
        <w:tc>
          <w:tcPr>
            <w:tcW w:w="1384" w:type="dxa"/>
            <w:tcBorders>
              <w:top w:val="nil"/>
              <w:left w:val="nil"/>
              <w:bottom w:val="nil"/>
              <w:right w:val="nil"/>
            </w:tcBorders>
            <w:noWrap/>
            <w:vAlign w:val="bottom"/>
            <w:hideMark/>
          </w:tcPr>
          <w:p w14:paraId="2E96C55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56.800,00</w:t>
            </w:r>
          </w:p>
        </w:tc>
        <w:tc>
          <w:tcPr>
            <w:tcW w:w="1495" w:type="dxa"/>
            <w:tcBorders>
              <w:top w:val="nil"/>
              <w:left w:val="nil"/>
              <w:bottom w:val="nil"/>
              <w:right w:val="nil"/>
            </w:tcBorders>
            <w:noWrap/>
            <w:vAlign w:val="bottom"/>
            <w:hideMark/>
          </w:tcPr>
          <w:p w14:paraId="691CB8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56.800,00</w:t>
            </w:r>
          </w:p>
        </w:tc>
        <w:tc>
          <w:tcPr>
            <w:tcW w:w="1495" w:type="dxa"/>
            <w:tcBorders>
              <w:top w:val="nil"/>
              <w:left w:val="nil"/>
              <w:bottom w:val="nil"/>
              <w:right w:val="nil"/>
            </w:tcBorders>
            <w:noWrap/>
            <w:vAlign w:val="bottom"/>
            <w:hideMark/>
          </w:tcPr>
          <w:p w14:paraId="0DEB4E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56.800,00</w:t>
            </w:r>
          </w:p>
        </w:tc>
        <w:tc>
          <w:tcPr>
            <w:tcW w:w="1106" w:type="dxa"/>
            <w:tcBorders>
              <w:top w:val="nil"/>
              <w:left w:val="nil"/>
              <w:bottom w:val="nil"/>
              <w:right w:val="nil"/>
            </w:tcBorders>
            <w:noWrap/>
            <w:vAlign w:val="bottom"/>
            <w:hideMark/>
          </w:tcPr>
          <w:p w14:paraId="173F66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112,62</w:t>
            </w:r>
          </w:p>
        </w:tc>
        <w:tc>
          <w:tcPr>
            <w:tcW w:w="995" w:type="dxa"/>
            <w:tcBorders>
              <w:top w:val="nil"/>
              <w:left w:val="nil"/>
              <w:bottom w:val="nil"/>
              <w:right w:val="nil"/>
            </w:tcBorders>
            <w:noWrap/>
            <w:vAlign w:val="bottom"/>
            <w:hideMark/>
          </w:tcPr>
          <w:p w14:paraId="763F16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118,83</w:t>
            </w:r>
          </w:p>
        </w:tc>
        <w:tc>
          <w:tcPr>
            <w:tcW w:w="974" w:type="dxa"/>
            <w:tcBorders>
              <w:top w:val="nil"/>
              <w:left w:val="nil"/>
              <w:bottom w:val="nil"/>
              <w:right w:val="nil"/>
            </w:tcBorders>
            <w:noWrap/>
            <w:vAlign w:val="bottom"/>
            <w:hideMark/>
          </w:tcPr>
          <w:p w14:paraId="6D3FA9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E620C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90C1450" w14:textId="77777777" w:rsidTr="00464A32">
        <w:trPr>
          <w:gridAfter w:val="1"/>
          <w:wAfter w:w="14" w:type="dxa"/>
          <w:trHeight w:val="255"/>
        </w:trPr>
        <w:tc>
          <w:tcPr>
            <w:tcW w:w="1986" w:type="dxa"/>
            <w:tcBorders>
              <w:top w:val="nil"/>
              <w:left w:val="nil"/>
              <w:bottom w:val="nil"/>
              <w:right w:val="nil"/>
            </w:tcBorders>
            <w:noWrap/>
            <w:vAlign w:val="bottom"/>
            <w:hideMark/>
          </w:tcPr>
          <w:p w14:paraId="483FCB1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525E34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030F01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w:t>
            </w:r>
          </w:p>
        </w:tc>
        <w:tc>
          <w:tcPr>
            <w:tcW w:w="1385" w:type="dxa"/>
            <w:tcBorders>
              <w:top w:val="nil"/>
              <w:left w:val="nil"/>
              <w:bottom w:val="nil"/>
              <w:right w:val="nil"/>
            </w:tcBorders>
            <w:noWrap/>
            <w:vAlign w:val="bottom"/>
            <w:hideMark/>
          </w:tcPr>
          <w:p w14:paraId="71B8C6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8A39E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80288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42A58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795EB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D83175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92373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023D0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991E0BE" w14:textId="77777777" w:rsidTr="00464A32">
        <w:trPr>
          <w:gridAfter w:val="1"/>
          <w:wAfter w:w="14" w:type="dxa"/>
          <w:trHeight w:val="255"/>
        </w:trPr>
        <w:tc>
          <w:tcPr>
            <w:tcW w:w="1986" w:type="dxa"/>
            <w:tcBorders>
              <w:top w:val="nil"/>
              <w:left w:val="nil"/>
              <w:bottom w:val="nil"/>
              <w:right w:val="nil"/>
            </w:tcBorders>
            <w:noWrap/>
            <w:vAlign w:val="bottom"/>
            <w:hideMark/>
          </w:tcPr>
          <w:p w14:paraId="5F74349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0812E39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57B2FE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8EA1A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384" w:type="dxa"/>
            <w:tcBorders>
              <w:top w:val="nil"/>
              <w:left w:val="nil"/>
              <w:bottom w:val="nil"/>
              <w:right w:val="nil"/>
            </w:tcBorders>
            <w:noWrap/>
            <w:vAlign w:val="bottom"/>
            <w:hideMark/>
          </w:tcPr>
          <w:p w14:paraId="180DEC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495" w:type="dxa"/>
            <w:tcBorders>
              <w:top w:val="nil"/>
              <w:left w:val="nil"/>
              <w:bottom w:val="nil"/>
              <w:right w:val="nil"/>
            </w:tcBorders>
            <w:noWrap/>
            <w:vAlign w:val="bottom"/>
            <w:hideMark/>
          </w:tcPr>
          <w:p w14:paraId="6941AC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495" w:type="dxa"/>
            <w:tcBorders>
              <w:top w:val="nil"/>
              <w:left w:val="nil"/>
              <w:bottom w:val="nil"/>
              <w:right w:val="nil"/>
            </w:tcBorders>
            <w:noWrap/>
            <w:vAlign w:val="bottom"/>
            <w:hideMark/>
          </w:tcPr>
          <w:p w14:paraId="1787FBD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106" w:type="dxa"/>
            <w:tcBorders>
              <w:top w:val="nil"/>
              <w:left w:val="nil"/>
              <w:bottom w:val="nil"/>
              <w:right w:val="nil"/>
            </w:tcBorders>
            <w:noWrap/>
            <w:vAlign w:val="bottom"/>
            <w:hideMark/>
          </w:tcPr>
          <w:p w14:paraId="56D479A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04B2D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4F20EFB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D9934F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9017EC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C6799E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Izvor 5.0. Pomoći iz državnog proračuna</w:t>
            </w:r>
          </w:p>
        </w:tc>
        <w:tc>
          <w:tcPr>
            <w:tcW w:w="1384" w:type="dxa"/>
            <w:tcBorders>
              <w:top w:val="nil"/>
              <w:left w:val="nil"/>
              <w:bottom w:val="nil"/>
              <w:right w:val="nil"/>
            </w:tcBorders>
            <w:shd w:val="clear" w:color="000000" w:fill="FFFF00"/>
            <w:noWrap/>
            <w:vAlign w:val="bottom"/>
            <w:hideMark/>
          </w:tcPr>
          <w:p w14:paraId="1D8865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49867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5D30E6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48.606,00</w:t>
            </w:r>
          </w:p>
        </w:tc>
        <w:tc>
          <w:tcPr>
            <w:tcW w:w="1495" w:type="dxa"/>
            <w:tcBorders>
              <w:top w:val="nil"/>
              <w:left w:val="nil"/>
              <w:bottom w:val="nil"/>
              <w:right w:val="nil"/>
            </w:tcBorders>
            <w:shd w:val="clear" w:color="000000" w:fill="FFFF00"/>
            <w:noWrap/>
            <w:vAlign w:val="bottom"/>
            <w:hideMark/>
          </w:tcPr>
          <w:p w14:paraId="7CDC1A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48.606,00</w:t>
            </w:r>
          </w:p>
        </w:tc>
        <w:tc>
          <w:tcPr>
            <w:tcW w:w="1495" w:type="dxa"/>
            <w:tcBorders>
              <w:top w:val="nil"/>
              <w:left w:val="nil"/>
              <w:bottom w:val="nil"/>
              <w:right w:val="nil"/>
            </w:tcBorders>
            <w:shd w:val="clear" w:color="000000" w:fill="FFFF00"/>
            <w:noWrap/>
            <w:vAlign w:val="bottom"/>
            <w:hideMark/>
          </w:tcPr>
          <w:p w14:paraId="22E7CF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48.606,00</w:t>
            </w:r>
          </w:p>
        </w:tc>
        <w:tc>
          <w:tcPr>
            <w:tcW w:w="1106" w:type="dxa"/>
            <w:tcBorders>
              <w:top w:val="nil"/>
              <w:left w:val="nil"/>
              <w:bottom w:val="nil"/>
              <w:right w:val="nil"/>
            </w:tcBorders>
            <w:shd w:val="clear" w:color="000000" w:fill="FFFF00"/>
            <w:noWrap/>
            <w:vAlign w:val="bottom"/>
            <w:hideMark/>
          </w:tcPr>
          <w:p w14:paraId="321A1C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EC2FD0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97138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796387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92AC9C8" w14:textId="77777777" w:rsidTr="00464A32">
        <w:trPr>
          <w:gridAfter w:val="1"/>
          <w:wAfter w:w="14" w:type="dxa"/>
          <w:trHeight w:val="255"/>
        </w:trPr>
        <w:tc>
          <w:tcPr>
            <w:tcW w:w="1986" w:type="dxa"/>
            <w:tcBorders>
              <w:top w:val="nil"/>
              <w:left w:val="nil"/>
              <w:bottom w:val="nil"/>
              <w:right w:val="nil"/>
            </w:tcBorders>
            <w:noWrap/>
            <w:vAlign w:val="bottom"/>
            <w:hideMark/>
          </w:tcPr>
          <w:p w14:paraId="096A808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5D2614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2EB12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F43B2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3125D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48.606,00</w:t>
            </w:r>
          </w:p>
        </w:tc>
        <w:tc>
          <w:tcPr>
            <w:tcW w:w="1495" w:type="dxa"/>
            <w:tcBorders>
              <w:top w:val="nil"/>
              <w:left w:val="nil"/>
              <w:bottom w:val="nil"/>
              <w:right w:val="nil"/>
            </w:tcBorders>
            <w:noWrap/>
            <w:vAlign w:val="bottom"/>
            <w:hideMark/>
          </w:tcPr>
          <w:p w14:paraId="628CE6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48.606,00</w:t>
            </w:r>
          </w:p>
        </w:tc>
        <w:tc>
          <w:tcPr>
            <w:tcW w:w="1495" w:type="dxa"/>
            <w:tcBorders>
              <w:top w:val="nil"/>
              <w:left w:val="nil"/>
              <w:bottom w:val="nil"/>
              <w:right w:val="nil"/>
            </w:tcBorders>
            <w:noWrap/>
            <w:vAlign w:val="bottom"/>
            <w:hideMark/>
          </w:tcPr>
          <w:p w14:paraId="5280334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48.606,00</w:t>
            </w:r>
          </w:p>
        </w:tc>
        <w:tc>
          <w:tcPr>
            <w:tcW w:w="1106" w:type="dxa"/>
            <w:tcBorders>
              <w:top w:val="nil"/>
              <w:left w:val="nil"/>
              <w:bottom w:val="nil"/>
              <w:right w:val="nil"/>
            </w:tcBorders>
            <w:noWrap/>
            <w:vAlign w:val="bottom"/>
            <w:hideMark/>
          </w:tcPr>
          <w:p w14:paraId="1B3CD4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7A206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DDD255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7ED64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0184F1F" w14:textId="77777777" w:rsidTr="00464A32">
        <w:trPr>
          <w:gridAfter w:val="1"/>
          <w:wAfter w:w="14" w:type="dxa"/>
          <w:trHeight w:val="255"/>
        </w:trPr>
        <w:tc>
          <w:tcPr>
            <w:tcW w:w="1986" w:type="dxa"/>
            <w:tcBorders>
              <w:top w:val="nil"/>
              <w:left w:val="nil"/>
              <w:bottom w:val="nil"/>
              <w:right w:val="nil"/>
            </w:tcBorders>
            <w:noWrap/>
            <w:vAlign w:val="bottom"/>
            <w:hideMark/>
          </w:tcPr>
          <w:p w14:paraId="098BC6C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5255F1A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462444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876CB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077BB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48.606,00</w:t>
            </w:r>
          </w:p>
        </w:tc>
        <w:tc>
          <w:tcPr>
            <w:tcW w:w="1495" w:type="dxa"/>
            <w:tcBorders>
              <w:top w:val="nil"/>
              <w:left w:val="nil"/>
              <w:bottom w:val="nil"/>
              <w:right w:val="nil"/>
            </w:tcBorders>
            <w:noWrap/>
            <w:vAlign w:val="bottom"/>
            <w:hideMark/>
          </w:tcPr>
          <w:p w14:paraId="0C5171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48.606,00</w:t>
            </w:r>
          </w:p>
        </w:tc>
        <w:tc>
          <w:tcPr>
            <w:tcW w:w="1495" w:type="dxa"/>
            <w:tcBorders>
              <w:top w:val="nil"/>
              <w:left w:val="nil"/>
              <w:bottom w:val="nil"/>
              <w:right w:val="nil"/>
            </w:tcBorders>
            <w:noWrap/>
            <w:vAlign w:val="bottom"/>
            <w:hideMark/>
          </w:tcPr>
          <w:p w14:paraId="2B79E1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48.606,00</w:t>
            </w:r>
          </w:p>
        </w:tc>
        <w:tc>
          <w:tcPr>
            <w:tcW w:w="1106" w:type="dxa"/>
            <w:tcBorders>
              <w:top w:val="nil"/>
              <w:left w:val="nil"/>
              <w:bottom w:val="nil"/>
              <w:right w:val="nil"/>
            </w:tcBorders>
            <w:noWrap/>
            <w:vAlign w:val="bottom"/>
            <w:hideMark/>
          </w:tcPr>
          <w:p w14:paraId="7DC175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1C4828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AD055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57D399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E92311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FA0213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3D281E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8.100,00</w:t>
            </w:r>
          </w:p>
        </w:tc>
        <w:tc>
          <w:tcPr>
            <w:tcW w:w="1385" w:type="dxa"/>
            <w:tcBorders>
              <w:top w:val="nil"/>
              <w:left w:val="nil"/>
              <w:bottom w:val="nil"/>
              <w:right w:val="nil"/>
            </w:tcBorders>
            <w:shd w:val="clear" w:color="000000" w:fill="FFFF00"/>
            <w:noWrap/>
            <w:vAlign w:val="bottom"/>
            <w:hideMark/>
          </w:tcPr>
          <w:p w14:paraId="471C03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8.100,00</w:t>
            </w:r>
          </w:p>
        </w:tc>
        <w:tc>
          <w:tcPr>
            <w:tcW w:w="1384" w:type="dxa"/>
            <w:tcBorders>
              <w:top w:val="nil"/>
              <w:left w:val="nil"/>
              <w:bottom w:val="nil"/>
              <w:right w:val="nil"/>
            </w:tcBorders>
            <w:shd w:val="clear" w:color="000000" w:fill="FFFF00"/>
            <w:noWrap/>
            <w:vAlign w:val="bottom"/>
            <w:hideMark/>
          </w:tcPr>
          <w:p w14:paraId="18D0E8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8.100,00</w:t>
            </w:r>
          </w:p>
        </w:tc>
        <w:tc>
          <w:tcPr>
            <w:tcW w:w="1495" w:type="dxa"/>
            <w:tcBorders>
              <w:top w:val="nil"/>
              <w:left w:val="nil"/>
              <w:bottom w:val="nil"/>
              <w:right w:val="nil"/>
            </w:tcBorders>
            <w:shd w:val="clear" w:color="000000" w:fill="FFFF00"/>
            <w:noWrap/>
            <w:vAlign w:val="bottom"/>
            <w:hideMark/>
          </w:tcPr>
          <w:p w14:paraId="216ECB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8.100,00</w:t>
            </w:r>
          </w:p>
        </w:tc>
        <w:tc>
          <w:tcPr>
            <w:tcW w:w="1495" w:type="dxa"/>
            <w:tcBorders>
              <w:top w:val="nil"/>
              <w:left w:val="nil"/>
              <w:bottom w:val="nil"/>
              <w:right w:val="nil"/>
            </w:tcBorders>
            <w:shd w:val="clear" w:color="000000" w:fill="FFFF00"/>
            <w:noWrap/>
            <w:vAlign w:val="bottom"/>
            <w:hideMark/>
          </w:tcPr>
          <w:p w14:paraId="328CF1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8.100,00</w:t>
            </w:r>
          </w:p>
        </w:tc>
        <w:tc>
          <w:tcPr>
            <w:tcW w:w="1106" w:type="dxa"/>
            <w:tcBorders>
              <w:top w:val="nil"/>
              <w:left w:val="nil"/>
              <w:bottom w:val="nil"/>
              <w:right w:val="nil"/>
            </w:tcBorders>
            <w:shd w:val="clear" w:color="000000" w:fill="FFFF00"/>
            <w:noWrap/>
            <w:vAlign w:val="bottom"/>
            <w:hideMark/>
          </w:tcPr>
          <w:p w14:paraId="641301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482996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E88FE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89531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45AB91C" w14:textId="77777777" w:rsidTr="00464A32">
        <w:trPr>
          <w:gridAfter w:val="1"/>
          <w:wAfter w:w="14" w:type="dxa"/>
          <w:trHeight w:val="255"/>
        </w:trPr>
        <w:tc>
          <w:tcPr>
            <w:tcW w:w="1986" w:type="dxa"/>
            <w:tcBorders>
              <w:top w:val="nil"/>
              <w:left w:val="nil"/>
              <w:bottom w:val="nil"/>
              <w:right w:val="nil"/>
            </w:tcBorders>
            <w:noWrap/>
            <w:vAlign w:val="bottom"/>
            <w:hideMark/>
          </w:tcPr>
          <w:p w14:paraId="097132F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6BC124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81525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8.100,00</w:t>
            </w:r>
          </w:p>
        </w:tc>
        <w:tc>
          <w:tcPr>
            <w:tcW w:w="1385" w:type="dxa"/>
            <w:tcBorders>
              <w:top w:val="nil"/>
              <w:left w:val="nil"/>
              <w:bottom w:val="nil"/>
              <w:right w:val="nil"/>
            </w:tcBorders>
            <w:noWrap/>
            <w:vAlign w:val="bottom"/>
            <w:hideMark/>
          </w:tcPr>
          <w:p w14:paraId="2E3E0A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8.100,00</w:t>
            </w:r>
          </w:p>
        </w:tc>
        <w:tc>
          <w:tcPr>
            <w:tcW w:w="1384" w:type="dxa"/>
            <w:tcBorders>
              <w:top w:val="nil"/>
              <w:left w:val="nil"/>
              <w:bottom w:val="nil"/>
              <w:right w:val="nil"/>
            </w:tcBorders>
            <w:noWrap/>
            <w:vAlign w:val="bottom"/>
            <w:hideMark/>
          </w:tcPr>
          <w:p w14:paraId="1D24B99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8.100,00</w:t>
            </w:r>
          </w:p>
        </w:tc>
        <w:tc>
          <w:tcPr>
            <w:tcW w:w="1495" w:type="dxa"/>
            <w:tcBorders>
              <w:top w:val="nil"/>
              <w:left w:val="nil"/>
              <w:bottom w:val="nil"/>
              <w:right w:val="nil"/>
            </w:tcBorders>
            <w:noWrap/>
            <w:vAlign w:val="bottom"/>
            <w:hideMark/>
          </w:tcPr>
          <w:p w14:paraId="24F0DCC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8.100,00</w:t>
            </w:r>
          </w:p>
        </w:tc>
        <w:tc>
          <w:tcPr>
            <w:tcW w:w="1495" w:type="dxa"/>
            <w:tcBorders>
              <w:top w:val="nil"/>
              <w:left w:val="nil"/>
              <w:bottom w:val="nil"/>
              <w:right w:val="nil"/>
            </w:tcBorders>
            <w:noWrap/>
            <w:vAlign w:val="bottom"/>
            <w:hideMark/>
          </w:tcPr>
          <w:p w14:paraId="4753837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8.100,00</w:t>
            </w:r>
          </w:p>
        </w:tc>
        <w:tc>
          <w:tcPr>
            <w:tcW w:w="1106" w:type="dxa"/>
            <w:tcBorders>
              <w:top w:val="nil"/>
              <w:left w:val="nil"/>
              <w:bottom w:val="nil"/>
              <w:right w:val="nil"/>
            </w:tcBorders>
            <w:noWrap/>
            <w:vAlign w:val="bottom"/>
            <w:hideMark/>
          </w:tcPr>
          <w:p w14:paraId="69E7EB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014E54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4FED1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EAAAA7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E34C3F4" w14:textId="77777777" w:rsidTr="00464A32">
        <w:trPr>
          <w:gridAfter w:val="1"/>
          <w:wAfter w:w="14" w:type="dxa"/>
          <w:trHeight w:val="255"/>
        </w:trPr>
        <w:tc>
          <w:tcPr>
            <w:tcW w:w="1986" w:type="dxa"/>
            <w:tcBorders>
              <w:top w:val="nil"/>
              <w:left w:val="nil"/>
              <w:bottom w:val="nil"/>
              <w:right w:val="nil"/>
            </w:tcBorders>
            <w:noWrap/>
            <w:vAlign w:val="bottom"/>
            <w:hideMark/>
          </w:tcPr>
          <w:p w14:paraId="077C64D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35</w:t>
            </w:r>
          </w:p>
        </w:tc>
        <w:tc>
          <w:tcPr>
            <w:tcW w:w="1700" w:type="dxa"/>
            <w:tcBorders>
              <w:top w:val="nil"/>
              <w:left w:val="nil"/>
              <w:bottom w:val="nil"/>
              <w:right w:val="nil"/>
            </w:tcBorders>
            <w:noWrap/>
            <w:vAlign w:val="bottom"/>
            <w:hideMark/>
          </w:tcPr>
          <w:p w14:paraId="4A3653D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Subvencije</w:t>
            </w:r>
          </w:p>
        </w:tc>
        <w:tc>
          <w:tcPr>
            <w:tcW w:w="1384" w:type="dxa"/>
            <w:tcBorders>
              <w:top w:val="nil"/>
              <w:left w:val="nil"/>
              <w:bottom w:val="nil"/>
              <w:right w:val="nil"/>
            </w:tcBorders>
            <w:noWrap/>
            <w:vAlign w:val="bottom"/>
            <w:hideMark/>
          </w:tcPr>
          <w:p w14:paraId="213B4B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8.100,00</w:t>
            </w:r>
          </w:p>
        </w:tc>
        <w:tc>
          <w:tcPr>
            <w:tcW w:w="1385" w:type="dxa"/>
            <w:tcBorders>
              <w:top w:val="nil"/>
              <w:left w:val="nil"/>
              <w:bottom w:val="nil"/>
              <w:right w:val="nil"/>
            </w:tcBorders>
            <w:noWrap/>
            <w:vAlign w:val="bottom"/>
            <w:hideMark/>
          </w:tcPr>
          <w:p w14:paraId="7ADE8C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8.100,00</w:t>
            </w:r>
          </w:p>
        </w:tc>
        <w:tc>
          <w:tcPr>
            <w:tcW w:w="1384" w:type="dxa"/>
            <w:tcBorders>
              <w:top w:val="nil"/>
              <w:left w:val="nil"/>
              <w:bottom w:val="nil"/>
              <w:right w:val="nil"/>
            </w:tcBorders>
            <w:noWrap/>
            <w:vAlign w:val="bottom"/>
            <w:hideMark/>
          </w:tcPr>
          <w:p w14:paraId="46C9FD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8.100,00</w:t>
            </w:r>
          </w:p>
        </w:tc>
        <w:tc>
          <w:tcPr>
            <w:tcW w:w="1495" w:type="dxa"/>
            <w:tcBorders>
              <w:top w:val="nil"/>
              <w:left w:val="nil"/>
              <w:bottom w:val="nil"/>
              <w:right w:val="nil"/>
            </w:tcBorders>
            <w:noWrap/>
            <w:vAlign w:val="bottom"/>
            <w:hideMark/>
          </w:tcPr>
          <w:p w14:paraId="4DFFFBE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8.100,00</w:t>
            </w:r>
          </w:p>
        </w:tc>
        <w:tc>
          <w:tcPr>
            <w:tcW w:w="1495" w:type="dxa"/>
            <w:tcBorders>
              <w:top w:val="nil"/>
              <w:left w:val="nil"/>
              <w:bottom w:val="nil"/>
              <w:right w:val="nil"/>
            </w:tcBorders>
            <w:noWrap/>
            <w:vAlign w:val="bottom"/>
            <w:hideMark/>
          </w:tcPr>
          <w:p w14:paraId="706FB9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8.100,00</w:t>
            </w:r>
          </w:p>
        </w:tc>
        <w:tc>
          <w:tcPr>
            <w:tcW w:w="1106" w:type="dxa"/>
            <w:tcBorders>
              <w:top w:val="nil"/>
              <w:left w:val="nil"/>
              <w:bottom w:val="nil"/>
              <w:right w:val="nil"/>
            </w:tcBorders>
            <w:noWrap/>
            <w:vAlign w:val="bottom"/>
            <w:hideMark/>
          </w:tcPr>
          <w:p w14:paraId="093A31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187D2F6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158FD0F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95072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248DC0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94E2FF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5.4. Europski poljoprivredni jamstveni fond (EAGF)</w:t>
            </w:r>
          </w:p>
        </w:tc>
        <w:tc>
          <w:tcPr>
            <w:tcW w:w="1384" w:type="dxa"/>
            <w:tcBorders>
              <w:top w:val="nil"/>
              <w:left w:val="nil"/>
              <w:bottom w:val="nil"/>
              <w:right w:val="nil"/>
            </w:tcBorders>
            <w:shd w:val="clear" w:color="000000" w:fill="FFFF00"/>
            <w:noWrap/>
            <w:vAlign w:val="bottom"/>
            <w:hideMark/>
          </w:tcPr>
          <w:p w14:paraId="07923B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48.606,00</w:t>
            </w:r>
          </w:p>
        </w:tc>
        <w:tc>
          <w:tcPr>
            <w:tcW w:w="1385" w:type="dxa"/>
            <w:tcBorders>
              <w:top w:val="nil"/>
              <w:left w:val="nil"/>
              <w:bottom w:val="nil"/>
              <w:right w:val="nil"/>
            </w:tcBorders>
            <w:shd w:val="clear" w:color="000000" w:fill="FFFF00"/>
            <w:noWrap/>
            <w:vAlign w:val="bottom"/>
            <w:hideMark/>
          </w:tcPr>
          <w:p w14:paraId="1005FB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48.606,00</w:t>
            </w:r>
          </w:p>
        </w:tc>
        <w:tc>
          <w:tcPr>
            <w:tcW w:w="1384" w:type="dxa"/>
            <w:tcBorders>
              <w:top w:val="nil"/>
              <w:left w:val="nil"/>
              <w:bottom w:val="nil"/>
              <w:right w:val="nil"/>
            </w:tcBorders>
            <w:shd w:val="clear" w:color="000000" w:fill="FFFF00"/>
            <w:noWrap/>
            <w:vAlign w:val="bottom"/>
            <w:hideMark/>
          </w:tcPr>
          <w:p w14:paraId="507C4B8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B6B64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205BF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19AB91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07BC71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35D8DF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71BD8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0AC1A05" w14:textId="77777777" w:rsidTr="00464A32">
        <w:trPr>
          <w:gridAfter w:val="1"/>
          <w:wAfter w:w="14" w:type="dxa"/>
          <w:trHeight w:val="255"/>
        </w:trPr>
        <w:tc>
          <w:tcPr>
            <w:tcW w:w="1986" w:type="dxa"/>
            <w:tcBorders>
              <w:top w:val="nil"/>
              <w:left w:val="nil"/>
              <w:bottom w:val="nil"/>
              <w:right w:val="nil"/>
            </w:tcBorders>
            <w:noWrap/>
            <w:vAlign w:val="bottom"/>
            <w:hideMark/>
          </w:tcPr>
          <w:p w14:paraId="602EBE4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C45B42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91D35A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48.606,00</w:t>
            </w:r>
          </w:p>
        </w:tc>
        <w:tc>
          <w:tcPr>
            <w:tcW w:w="1385" w:type="dxa"/>
            <w:tcBorders>
              <w:top w:val="nil"/>
              <w:left w:val="nil"/>
              <w:bottom w:val="nil"/>
              <w:right w:val="nil"/>
            </w:tcBorders>
            <w:noWrap/>
            <w:vAlign w:val="bottom"/>
            <w:hideMark/>
          </w:tcPr>
          <w:p w14:paraId="109F25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48.606,00</w:t>
            </w:r>
          </w:p>
        </w:tc>
        <w:tc>
          <w:tcPr>
            <w:tcW w:w="1384" w:type="dxa"/>
            <w:tcBorders>
              <w:top w:val="nil"/>
              <w:left w:val="nil"/>
              <w:bottom w:val="nil"/>
              <w:right w:val="nil"/>
            </w:tcBorders>
            <w:noWrap/>
            <w:vAlign w:val="bottom"/>
            <w:hideMark/>
          </w:tcPr>
          <w:p w14:paraId="447DBC2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6A8D9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69D6A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001EE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7530D2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D0967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CCBC7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7B2DC5E" w14:textId="77777777" w:rsidTr="00464A32">
        <w:trPr>
          <w:gridAfter w:val="1"/>
          <w:wAfter w:w="14" w:type="dxa"/>
          <w:trHeight w:val="255"/>
        </w:trPr>
        <w:tc>
          <w:tcPr>
            <w:tcW w:w="1986" w:type="dxa"/>
            <w:tcBorders>
              <w:top w:val="nil"/>
              <w:left w:val="nil"/>
              <w:bottom w:val="nil"/>
              <w:right w:val="nil"/>
            </w:tcBorders>
            <w:noWrap/>
            <w:vAlign w:val="bottom"/>
            <w:hideMark/>
          </w:tcPr>
          <w:p w14:paraId="756F067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3F58A6A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46FD31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48.606,00</w:t>
            </w:r>
          </w:p>
        </w:tc>
        <w:tc>
          <w:tcPr>
            <w:tcW w:w="1385" w:type="dxa"/>
            <w:tcBorders>
              <w:top w:val="nil"/>
              <w:left w:val="nil"/>
              <w:bottom w:val="nil"/>
              <w:right w:val="nil"/>
            </w:tcBorders>
            <w:noWrap/>
            <w:vAlign w:val="bottom"/>
            <w:hideMark/>
          </w:tcPr>
          <w:p w14:paraId="7A5CF7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48.606,00</w:t>
            </w:r>
          </w:p>
        </w:tc>
        <w:tc>
          <w:tcPr>
            <w:tcW w:w="1384" w:type="dxa"/>
            <w:tcBorders>
              <w:top w:val="nil"/>
              <w:left w:val="nil"/>
              <w:bottom w:val="nil"/>
              <w:right w:val="nil"/>
            </w:tcBorders>
            <w:noWrap/>
            <w:vAlign w:val="bottom"/>
            <w:hideMark/>
          </w:tcPr>
          <w:p w14:paraId="5B99C8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5A567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57798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8180B4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4D75F9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1ED2D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2EBB6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75E7C17"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3BCFA5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K100004 Ulaganje u dječji vrtić</w:t>
            </w:r>
          </w:p>
        </w:tc>
        <w:tc>
          <w:tcPr>
            <w:tcW w:w="1384" w:type="dxa"/>
            <w:tcBorders>
              <w:top w:val="nil"/>
              <w:left w:val="nil"/>
              <w:bottom w:val="nil"/>
              <w:right w:val="nil"/>
            </w:tcBorders>
            <w:shd w:val="clear" w:color="000000" w:fill="CCCCFF"/>
            <w:noWrap/>
            <w:vAlign w:val="bottom"/>
            <w:hideMark/>
          </w:tcPr>
          <w:p w14:paraId="13DC76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24.372,06</w:t>
            </w:r>
          </w:p>
        </w:tc>
        <w:tc>
          <w:tcPr>
            <w:tcW w:w="1385" w:type="dxa"/>
            <w:tcBorders>
              <w:top w:val="nil"/>
              <w:left w:val="nil"/>
              <w:bottom w:val="nil"/>
              <w:right w:val="nil"/>
            </w:tcBorders>
            <w:shd w:val="clear" w:color="000000" w:fill="CCCCFF"/>
            <w:noWrap/>
            <w:vAlign w:val="bottom"/>
            <w:hideMark/>
          </w:tcPr>
          <w:p w14:paraId="0BAF95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9.504,09</w:t>
            </w:r>
          </w:p>
        </w:tc>
        <w:tc>
          <w:tcPr>
            <w:tcW w:w="1384" w:type="dxa"/>
            <w:tcBorders>
              <w:top w:val="nil"/>
              <w:left w:val="nil"/>
              <w:bottom w:val="nil"/>
              <w:right w:val="nil"/>
            </w:tcBorders>
            <w:shd w:val="clear" w:color="000000" w:fill="CCCCFF"/>
            <w:noWrap/>
            <w:vAlign w:val="bottom"/>
            <w:hideMark/>
          </w:tcPr>
          <w:p w14:paraId="69FD11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C9B6B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17F43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6A4712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39,00</w:t>
            </w:r>
          </w:p>
        </w:tc>
        <w:tc>
          <w:tcPr>
            <w:tcW w:w="995" w:type="dxa"/>
            <w:tcBorders>
              <w:top w:val="nil"/>
              <w:left w:val="nil"/>
              <w:bottom w:val="nil"/>
              <w:right w:val="nil"/>
            </w:tcBorders>
            <w:shd w:val="clear" w:color="000000" w:fill="CCCCFF"/>
            <w:noWrap/>
            <w:vAlign w:val="bottom"/>
            <w:hideMark/>
          </w:tcPr>
          <w:p w14:paraId="439DDE0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1A5B22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354D73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2F008A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ECB7B6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F4A4B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030FE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w:t>
            </w:r>
          </w:p>
        </w:tc>
        <w:tc>
          <w:tcPr>
            <w:tcW w:w="1384" w:type="dxa"/>
            <w:tcBorders>
              <w:top w:val="nil"/>
              <w:left w:val="nil"/>
              <w:bottom w:val="nil"/>
              <w:right w:val="nil"/>
            </w:tcBorders>
            <w:shd w:val="clear" w:color="000000" w:fill="FFFF00"/>
            <w:noWrap/>
            <w:vAlign w:val="bottom"/>
            <w:hideMark/>
          </w:tcPr>
          <w:p w14:paraId="32A78D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0F18F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E0950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67128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E1854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66BBD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E620F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B0CD2E0" w14:textId="77777777" w:rsidTr="00464A32">
        <w:trPr>
          <w:gridAfter w:val="1"/>
          <w:wAfter w:w="14" w:type="dxa"/>
          <w:trHeight w:val="255"/>
        </w:trPr>
        <w:tc>
          <w:tcPr>
            <w:tcW w:w="1986" w:type="dxa"/>
            <w:tcBorders>
              <w:top w:val="nil"/>
              <w:left w:val="nil"/>
              <w:bottom w:val="nil"/>
              <w:right w:val="nil"/>
            </w:tcBorders>
            <w:noWrap/>
            <w:vAlign w:val="bottom"/>
            <w:hideMark/>
          </w:tcPr>
          <w:p w14:paraId="3D88D8E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5F6789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B7C8B0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3ED52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800,00</w:t>
            </w:r>
          </w:p>
        </w:tc>
        <w:tc>
          <w:tcPr>
            <w:tcW w:w="1384" w:type="dxa"/>
            <w:tcBorders>
              <w:top w:val="nil"/>
              <w:left w:val="nil"/>
              <w:bottom w:val="nil"/>
              <w:right w:val="nil"/>
            </w:tcBorders>
            <w:noWrap/>
            <w:vAlign w:val="bottom"/>
            <w:hideMark/>
          </w:tcPr>
          <w:p w14:paraId="12848C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21449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F629E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571AC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4E93AE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285D0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29F0EF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74B34F5" w14:textId="77777777" w:rsidTr="00464A32">
        <w:trPr>
          <w:gridAfter w:val="1"/>
          <w:wAfter w:w="14" w:type="dxa"/>
          <w:trHeight w:val="255"/>
        </w:trPr>
        <w:tc>
          <w:tcPr>
            <w:tcW w:w="1986" w:type="dxa"/>
            <w:tcBorders>
              <w:top w:val="nil"/>
              <w:left w:val="nil"/>
              <w:bottom w:val="nil"/>
              <w:right w:val="nil"/>
            </w:tcBorders>
            <w:noWrap/>
            <w:vAlign w:val="bottom"/>
            <w:hideMark/>
          </w:tcPr>
          <w:p w14:paraId="56028C0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3AC1D7C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397FF0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C2E6E2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w:t>
            </w:r>
          </w:p>
        </w:tc>
        <w:tc>
          <w:tcPr>
            <w:tcW w:w="1384" w:type="dxa"/>
            <w:tcBorders>
              <w:top w:val="nil"/>
              <w:left w:val="nil"/>
              <w:bottom w:val="nil"/>
              <w:right w:val="nil"/>
            </w:tcBorders>
            <w:noWrap/>
            <w:vAlign w:val="bottom"/>
            <w:hideMark/>
          </w:tcPr>
          <w:p w14:paraId="1C44AC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1A05E7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054758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32DEA1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37ABF6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70E02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F7FDC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16C983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B3B721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3293F8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1C174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4.481,45</w:t>
            </w:r>
          </w:p>
        </w:tc>
        <w:tc>
          <w:tcPr>
            <w:tcW w:w="1384" w:type="dxa"/>
            <w:tcBorders>
              <w:top w:val="nil"/>
              <w:left w:val="nil"/>
              <w:bottom w:val="nil"/>
              <w:right w:val="nil"/>
            </w:tcBorders>
            <w:shd w:val="clear" w:color="000000" w:fill="FFFF00"/>
            <w:noWrap/>
            <w:vAlign w:val="bottom"/>
            <w:hideMark/>
          </w:tcPr>
          <w:p w14:paraId="25A28C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7E8E4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C8A65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46A02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201AF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5C7E9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1602B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8310AD8" w14:textId="77777777" w:rsidTr="00464A32">
        <w:trPr>
          <w:gridAfter w:val="1"/>
          <w:wAfter w:w="14" w:type="dxa"/>
          <w:trHeight w:val="255"/>
        </w:trPr>
        <w:tc>
          <w:tcPr>
            <w:tcW w:w="1986" w:type="dxa"/>
            <w:tcBorders>
              <w:top w:val="nil"/>
              <w:left w:val="nil"/>
              <w:bottom w:val="nil"/>
              <w:right w:val="nil"/>
            </w:tcBorders>
            <w:noWrap/>
            <w:vAlign w:val="bottom"/>
            <w:hideMark/>
          </w:tcPr>
          <w:p w14:paraId="0E17E1D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53F3AD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25C00B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537CF1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4.481,45</w:t>
            </w:r>
          </w:p>
        </w:tc>
        <w:tc>
          <w:tcPr>
            <w:tcW w:w="1384" w:type="dxa"/>
            <w:tcBorders>
              <w:top w:val="nil"/>
              <w:left w:val="nil"/>
              <w:bottom w:val="nil"/>
              <w:right w:val="nil"/>
            </w:tcBorders>
            <w:noWrap/>
            <w:vAlign w:val="bottom"/>
            <w:hideMark/>
          </w:tcPr>
          <w:p w14:paraId="7B37F5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CD067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22991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FB2AC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4873C1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31814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DDFA7B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023D57A" w14:textId="77777777" w:rsidTr="00464A32">
        <w:trPr>
          <w:gridAfter w:val="1"/>
          <w:wAfter w:w="14" w:type="dxa"/>
          <w:trHeight w:val="255"/>
        </w:trPr>
        <w:tc>
          <w:tcPr>
            <w:tcW w:w="1986" w:type="dxa"/>
            <w:tcBorders>
              <w:top w:val="nil"/>
              <w:left w:val="nil"/>
              <w:bottom w:val="nil"/>
              <w:right w:val="nil"/>
            </w:tcBorders>
            <w:noWrap/>
            <w:vAlign w:val="bottom"/>
            <w:hideMark/>
          </w:tcPr>
          <w:p w14:paraId="5C79B65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445518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0F97BC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B22D5D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4.481,45</w:t>
            </w:r>
          </w:p>
        </w:tc>
        <w:tc>
          <w:tcPr>
            <w:tcW w:w="1384" w:type="dxa"/>
            <w:tcBorders>
              <w:top w:val="nil"/>
              <w:left w:val="nil"/>
              <w:bottom w:val="nil"/>
              <w:right w:val="nil"/>
            </w:tcBorders>
            <w:noWrap/>
            <w:vAlign w:val="bottom"/>
            <w:hideMark/>
          </w:tcPr>
          <w:p w14:paraId="127181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771A1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D3C3F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B693B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F27D92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6C271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C77EF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97287C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9C1A33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049FD6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24.372,06</w:t>
            </w:r>
          </w:p>
        </w:tc>
        <w:tc>
          <w:tcPr>
            <w:tcW w:w="1385" w:type="dxa"/>
            <w:tcBorders>
              <w:top w:val="nil"/>
              <w:left w:val="nil"/>
              <w:bottom w:val="nil"/>
              <w:right w:val="nil"/>
            </w:tcBorders>
            <w:shd w:val="clear" w:color="000000" w:fill="FFFF00"/>
            <w:noWrap/>
            <w:vAlign w:val="bottom"/>
            <w:hideMark/>
          </w:tcPr>
          <w:p w14:paraId="02ECB6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4.222,64</w:t>
            </w:r>
          </w:p>
        </w:tc>
        <w:tc>
          <w:tcPr>
            <w:tcW w:w="1384" w:type="dxa"/>
            <w:tcBorders>
              <w:top w:val="nil"/>
              <w:left w:val="nil"/>
              <w:bottom w:val="nil"/>
              <w:right w:val="nil"/>
            </w:tcBorders>
            <w:shd w:val="clear" w:color="000000" w:fill="FFFF00"/>
            <w:noWrap/>
            <w:vAlign w:val="bottom"/>
            <w:hideMark/>
          </w:tcPr>
          <w:p w14:paraId="4E1454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CEA44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24B48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5D2124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17,33</w:t>
            </w:r>
          </w:p>
        </w:tc>
        <w:tc>
          <w:tcPr>
            <w:tcW w:w="995" w:type="dxa"/>
            <w:tcBorders>
              <w:top w:val="nil"/>
              <w:left w:val="nil"/>
              <w:bottom w:val="nil"/>
              <w:right w:val="nil"/>
            </w:tcBorders>
            <w:shd w:val="clear" w:color="000000" w:fill="FFFF00"/>
            <w:noWrap/>
            <w:vAlign w:val="bottom"/>
            <w:hideMark/>
          </w:tcPr>
          <w:p w14:paraId="5B8A2E2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F1AB9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F505F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29D7B90" w14:textId="77777777" w:rsidTr="00464A32">
        <w:trPr>
          <w:gridAfter w:val="1"/>
          <w:wAfter w:w="14" w:type="dxa"/>
          <w:trHeight w:val="255"/>
        </w:trPr>
        <w:tc>
          <w:tcPr>
            <w:tcW w:w="1986" w:type="dxa"/>
            <w:tcBorders>
              <w:top w:val="nil"/>
              <w:left w:val="nil"/>
              <w:bottom w:val="nil"/>
              <w:right w:val="nil"/>
            </w:tcBorders>
            <w:noWrap/>
            <w:vAlign w:val="bottom"/>
            <w:hideMark/>
          </w:tcPr>
          <w:p w14:paraId="69CF854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5939DB0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B945F4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24.372,06</w:t>
            </w:r>
          </w:p>
        </w:tc>
        <w:tc>
          <w:tcPr>
            <w:tcW w:w="1385" w:type="dxa"/>
            <w:tcBorders>
              <w:top w:val="nil"/>
              <w:left w:val="nil"/>
              <w:bottom w:val="nil"/>
              <w:right w:val="nil"/>
            </w:tcBorders>
            <w:noWrap/>
            <w:vAlign w:val="bottom"/>
            <w:hideMark/>
          </w:tcPr>
          <w:p w14:paraId="261808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4.222,64</w:t>
            </w:r>
          </w:p>
        </w:tc>
        <w:tc>
          <w:tcPr>
            <w:tcW w:w="1384" w:type="dxa"/>
            <w:tcBorders>
              <w:top w:val="nil"/>
              <w:left w:val="nil"/>
              <w:bottom w:val="nil"/>
              <w:right w:val="nil"/>
            </w:tcBorders>
            <w:noWrap/>
            <w:vAlign w:val="bottom"/>
            <w:hideMark/>
          </w:tcPr>
          <w:p w14:paraId="03080B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69DAA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9AA63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8C5965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17,33</w:t>
            </w:r>
          </w:p>
        </w:tc>
        <w:tc>
          <w:tcPr>
            <w:tcW w:w="995" w:type="dxa"/>
            <w:tcBorders>
              <w:top w:val="nil"/>
              <w:left w:val="nil"/>
              <w:bottom w:val="nil"/>
              <w:right w:val="nil"/>
            </w:tcBorders>
            <w:noWrap/>
            <w:vAlign w:val="bottom"/>
            <w:hideMark/>
          </w:tcPr>
          <w:p w14:paraId="3F2529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FB7C4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7FCA6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BC65131" w14:textId="77777777" w:rsidTr="00464A32">
        <w:trPr>
          <w:gridAfter w:val="1"/>
          <w:wAfter w:w="14" w:type="dxa"/>
          <w:trHeight w:val="255"/>
        </w:trPr>
        <w:tc>
          <w:tcPr>
            <w:tcW w:w="1986" w:type="dxa"/>
            <w:tcBorders>
              <w:top w:val="nil"/>
              <w:left w:val="nil"/>
              <w:bottom w:val="nil"/>
              <w:right w:val="nil"/>
            </w:tcBorders>
            <w:noWrap/>
            <w:vAlign w:val="bottom"/>
            <w:hideMark/>
          </w:tcPr>
          <w:p w14:paraId="7E9A217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7A03EB5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0368392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24.372,06</w:t>
            </w:r>
          </w:p>
        </w:tc>
        <w:tc>
          <w:tcPr>
            <w:tcW w:w="1385" w:type="dxa"/>
            <w:tcBorders>
              <w:top w:val="nil"/>
              <w:left w:val="nil"/>
              <w:bottom w:val="nil"/>
              <w:right w:val="nil"/>
            </w:tcBorders>
            <w:noWrap/>
            <w:vAlign w:val="bottom"/>
            <w:hideMark/>
          </w:tcPr>
          <w:p w14:paraId="506571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4.222,64</w:t>
            </w:r>
          </w:p>
        </w:tc>
        <w:tc>
          <w:tcPr>
            <w:tcW w:w="1384" w:type="dxa"/>
            <w:tcBorders>
              <w:top w:val="nil"/>
              <w:left w:val="nil"/>
              <w:bottom w:val="nil"/>
              <w:right w:val="nil"/>
            </w:tcBorders>
            <w:noWrap/>
            <w:vAlign w:val="bottom"/>
            <w:hideMark/>
          </w:tcPr>
          <w:p w14:paraId="5EB477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C65289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FD26A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6419F8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17,33</w:t>
            </w:r>
          </w:p>
        </w:tc>
        <w:tc>
          <w:tcPr>
            <w:tcW w:w="995" w:type="dxa"/>
            <w:tcBorders>
              <w:top w:val="nil"/>
              <w:left w:val="nil"/>
              <w:bottom w:val="nil"/>
              <w:right w:val="nil"/>
            </w:tcBorders>
            <w:noWrap/>
            <w:vAlign w:val="bottom"/>
            <w:hideMark/>
          </w:tcPr>
          <w:p w14:paraId="3E9155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87BCC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05F1C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6C2E317"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225716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K100005 Oprema za vrtić</w:t>
            </w:r>
          </w:p>
        </w:tc>
        <w:tc>
          <w:tcPr>
            <w:tcW w:w="1384" w:type="dxa"/>
            <w:tcBorders>
              <w:top w:val="nil"/>
              <w:left w:val="nil"/>
              <w:bottom w:val="nil"/>
              <w:right w:val="nil"/>
            </w:tcBorders>
            <w:shd w:val="clear" w:color="000000" w:fill="CCCCFF"/>
            <w:noWrap/>
            <w:vAlign w:val="bottom"/>
            <w:hideMark/>
          </w:tcPr>
          <w:p w14:paraId="017B99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1.982,74</w:t>
            </w:r>
          </w:p>
        </w:tc>
        <w:tc>
          <w:tcPr>
            <w:tcW w:w="1385" w:type="dxa"/>
            <w:tcBorders>
              <w:top w:val="nil"/>
              <w:left w:val="nil"/>
              <w:bottom w:val="nil"/>
              <w:right w:val="nil"/>
            </w:tcBorders>
            <w:shd w:val="clear" w:color="000000" w:fill="CCCCFF"/>
            <w:noWrap/>
            <w:vAlign w:val="bottom"/>
            <w:hideMark/>
          </w:tcPr>
          <w:p w14:paraId="7DB759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384" w:type="dxa"/>
            <w:tcBorders>
              <w:top w:val="nil"/>
              <w:left w:val="nil"/>
              <w:bottom w:val="nil"/>
              <w:right w:val="nil"/>
            </w:tcBorders>
            <w:shd w:val="clear" w:color="000000" w:fill="CCCCFF"/>
            <w:noWrap/>
            <w:vAlign w:val="bottom"/>
            <w:hideMark/>
          </w:tcPr>
          <w:p w14:paraId="7DF83A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495" w:type="dxa"/>
            <w:tcBorders>
              <w:top w:val="nil"/>
              <w:left w:val="nil"/>
              <w:bottom w:val="nil"/>
              <w:right w:val="nil"/>
            </w:tcBorders>
            <w:shd w:val="clear" w:color="000000" w:fill="CCCCFF"/>
            <w:noWrap/>
            <w:vAlign w:val="bottom"/>
            <w:hideMark/>
          </w:tcPr>
          <w:p w14:paraId="36E2B7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495" w:type="dxa"/>
            <w:tcBorders>
              <w:top w:val="nil"/>
              <w:left w:val="nil"/>
              <w:bottom w:val="nil"/>
              <w:right w:val="nil"/>
            </w:tcBorders>
            <w:shd w:val="clear" w:color="000000" w:fill="CCCCFF"/>
            <w:noWrap/>
            <w:vAlign w:val="bottom"/>
            <w:hideMark/>
          </w:tcPr>
          <w:p w14:paraId="329D13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106" w:type="dxa"/>
            <w:tcBorders>
              <w:top w:val="nil"/>
              <w:left w:val="nil"/>
              <w:bottom w:val="nil"/>
              <w:right w:val="nil"/>
            </w:tcBorders>
            <w:shd w:val="clear" w:color="000000" w:fill="CCCCFF"/>
            <w:noWrap/>
            <w:vAlign w:val="bottom"/>
            <w:hideMark/>
          </w:tcPr>
          <w:p w14:paraId="4F01FC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403,48</w:t>
            </w:r>
          </w:p>
        </w:tc>
        <w:tc>
          <w:tcPr>
            <w:tcW w:w="995" w:type="dxa"/>
            <w:tcBorders>
              <w:top w:val="nil"/>
              <w:left w:val="nil"/>
              <w:bottom w:val="nil"/>
              <w:right w:val="nil"/>
            </w:tcBorders>
            <w:shd w:val="clear" w:color="000000" w:fill="CCCCFF"/>
            <w:noWrap/>
            <w:vAlign w:val="bottom"/>
            <w:hideMark/>
          </w:tcPr>
          <w:p w14:paraId="1A2D78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5D719A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A48D2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38DF46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D8E97B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625FF1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1.982,74</w:t>
            </w:r>
          </w:p>
        </w:tc>
        <w:tc>
          <w:tcPr>
            <w:tcW w:w="1385" w:type="dxa"/>
            <w:tcBorders>
              <w:top w:val="nil"/>
              <w:left w:val="nil"/>
              <w:bottom w:val="nil"/>
              <w:right w:val="nil"/>
            </w:tcBorders>
            <w:shd w:val="clear" w:color="000000" w:fill="FFFF00"/>
            <w:noWrap/>
            <w:vAlign w:val="bottom"/>
            <w:hideMark/>
          </w:tcPr>
          <w:p w14:paraId="15CDD0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384" w:type="dxa"/>
            <w:tcBorders>
              <w:top w:val="nil"/>
              <w:left w:val="nil"/>
              <w:bottom w:val="nil"/>
              <w:right w:val="nil"/>
            </w:tcBorders>
            <w:shd w:val="clear" w:color="000000" w:fill="FFFF00"/>
            <w:noWrap/>
            <w:vAlign w:val="bottom"/>
            <w:hideMark/>
          </w:tcPr>
          <w:p w14:paraId="13CC25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495" w:type="dxa"/>
            <w:tcBorders>
              <w:top w:val="nil"/>
              <w:left w:val="nil"/>
              <w:bottom w:val="nil"/>
              <w:right w:val="nil"/>
            </w:tcBorders>
            <w:shd w:val="clear" w:color="000000" w:fill="FFFF00"/>
            <w:noWrap/>
            <w:vAlign w:val="bottom"/>
            <w:hideMark/>
          </w:tcPr>
          <w:p w14:paraId="19CFAA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495" w:type="dxa"/>
            <w:tcBorders>
              <w:top w:val="nil"/>
              <w:left w:val="nil"/>
              <w:bottom w:val="nil"/>
              <w:right w:val="nil"/>
            </w:tcBorders>
            <w:shd w:val="clear" w:color="000000" w:fill="FFFF00"/>
            <w:noWrap/>
            <w:vAlign w:val="bottom"/>
            <w:hideMark/>
          </w:tcPr>
          <w:p w14:paraId="4EC46C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106" w:type="dxa"/>
            <w:tcBorders>
              <w:top w:val="nil"/>
              <w:left w:val="nil"/>
              <w:bottom w:val="nil"/>
              <w:right w:val="nil"/>
            </w:tcBorders>
            <w:shd w:val="clear" w:color="000000" w:fill="FFFF00"/>
            <w:noWrap/>
            <w:vAlign w:val="bottom"/>
            <w:hideMark/>
          </w:tcPr>
          <w:p w14:paraId="60950D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403,48</w:t>
            </w:r>
          </w:p>
        </w:tc>
        <w:tc>
          <w:tcPr>
            <w:tcW w:w="995" w:type="dxa"/>
            <w:tcBorders>
              <w:top w:val="nil"/>
              <w:left w:val="nil"/>
              <w:bottom w:val="nil"/>
              <w:right w:val="nil"/>
            </w:tcBorders>
            <w:shd w:val="clear" w:color="000000" w:fill="FFFF00"/>
            <w:noWrap/>
            <w:vAlign w:val="bottom"/>
            <w:hideMark/>
          </w:tcPr>
          <w:p w14:paraId="512B5C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79894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3836A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083EE36" w14:textId="77777777" w:rsidTr="00464A32">
        <w:trPr>
          <w:gridAfter w:val="1"/>
          <w:wAfter w:w="14" w:type="dxa"/>
          <w:trHeight w:val="255"/>
        </w:trPr>
        <w:tc>
          <w:tcPr>
            <w:tcW w:w="1986" w:type="dxa"/>
            <w:tcBorders>
              <w:top w:val="nil"/>
              <w:left w:val="nil"/>
              <w:bottom w:val="nil"/>
              <w:right w:val="nil"/>
            </w:tcBorders>
            <w:noWrap/>
            <w:vAlign w:val="bottom"/>
            <w:hideMark/>
          </w:tcPr>
          <w:p w14:paraId="57E4FC8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6B80E2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E048C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1.982,74</w:t>
            </w:r>
          </w:p>
        </w:tc>
        <w:tc>
          <w:tcPr>
            <w:tcW w:w="1385" w:type="dxa"/>
            <w:tcBorders>
              <w:top w:val="nil"/>
              <w:left w:val="nil"/>
              <w:bottom w:val="nil"/>
              <w:right w:val="nil"/>
            </w:tcBorders>
            <w:noWrap/>
            <w:vAlign w:val="bottom"/>
            <w:hideMark/>
          </w:tcPr>
          <w:p w14:paraId="6FA1D2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8.000,00</w:t>
            </w:r>
          </w:p>
        </w:tc>
        <w:tc>
          <w:tcPr>
            <w:tcW w:w="1384" w:type="dxa"/>
            <w:tcBorders>
              <w:top w:val="nil"/>
              <w:left w:val="nil"/>
              <w:bottom w:val="nil"/>
              <w:right w:val="nil"/>
            </w:tcBorders>
            <w:noWrap/>
            <w:vAlign w:val="bottom"/>
            <w:hideMark/>
          </w:tcPr>
          <w:p w14:paraId="2E11830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8.000,00</w:t>
            </w:r>
          </w:p>
        </w:tc>
        <w:tc>
          <w:tcPr>
            <w:tcW w:w="1495" w:type="dxa"/>
            <w:tcBorders>
              <w:top w:val="nil"/>
              <w:left w:val="nil"/>
              <w:bottom w:val="nil"/>
              <w:right w:val="nil"/>
            </w:tcBorders>
            <w:noWrap/>
            <w:vAlign w:val="bottom"/>
            <w:hideMark/>
          </w:tcPr>
          <w:p w14:paraId="70DB58D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8.000,00</w:t>
            </w:r>
          </w:p>
        </w:tc>
        <w:tc>
          <w:tcPr>
            <w:tcW w:w="1495" w:type="dxa"/>
            <w:tcBorders>
              <w:top w:val="nil"/>
              <w:left w:val="nil"/>
              <w:bottom w:val="nil"/>
              <w:right w:val="nil"/>
            </w:tcBorders>
            <w:noWrap/>
            <w:vAlign w:val="bottom"/>
            <w:hideMark/>
          </w:tcPr>
          <w:p w14:paraId="29ECE3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8.000,00</w:t>
            </w:r>
          </w:p>
        </w:tc>
        <w:tc>
          <w:tcPr>
            <w:tcW w:w="1106" w:type="dxa"/>
            <w:tcBorders>
              <w:top w:val="nil"/>
              <w:left w:val="nil"/>
              <w:bottom w:val="nil"/>
              <w:right w:val="nil"/>
            </w:tcBorders>
            <w:noWrap/>
            <w:vAlign w:val="bottom"/>
            <w:hideMark/>
          </w:tcPr>
          <w:p w14:paraId="7FD383D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403,48</w:t>
            </w:r>
          </w:p>
        </w:tc>
        <w:tc>
          <w:tcPr>
            <w:tcW w:w="995" w:type="dxa"/>
            <w:tcBorders>
              <w:top w:val="nil"/>
              <w:left w:val="nil"/>
              <w:bottom w:val="nil"/>
              <w:right w:val="nil"/>
            </w:tcBorders>
            <w:noWrap/>
            <w:vAlign w:val="bottom"/>
            <w:hideMark/>
          </w:tcPr>
          <w:p w14:paraId="7074E6A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4FC18D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F4E0E3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B14F965" w14:textId="77777777" w:rsidTr="00464A32">
        <w:trPr>
          <w:gridAfter w:val="1"/>
          <w:wAfter w:w="14" w:type="dxa"/>
          <w:trHeight w:val="255"/>
        </w:trPr>
        <w:tc>
          <w:tcPr>
            <w:tcW w:w="1986" w:type="dxa"/>
            <w:tcBorders>
              <w:top w:val="nil"/>
              <w:left w:val="nil"/>
              <w:bottom w:val="nil"/>
              <w:right w:val="nil"/>
            </w:tcBorders>
            <w:noWrap/>
            <w:vAlign w:val="bottom"/>
            <w:hideMark/>
          </w:tcPr>
          <w:p w14:paraId="605630C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599639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88E400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1.982,74</w:t>
            </w:r>
          </w:p>
        </w:tc>
        <w:tc>
          <w:tcPr>
            <w:tcW w:w="1385" w:type="dxa"/>
            <w:tcBorders>
              <w:top w:val="nil"/>
              <w:left w:val="nil"/>
              <w:bottom w:val="nil"/>
              <w:right w:val="nil"/>
            </w:tcBorders>
            <w:noWrap/>
            <w:vAlign w:val="bottom"/>
            <w:hideMark/>
          </w:tcPr>
          <w:p w14:paraId="143AC11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8.000,00</w:t>
            </w:r>
          </w:p>
        </w:tc>
        <w:tc>
          <w:tcPr>
            <w:tcW w:w="1384" w:type="dxa"/>
            <w:tcBorders>
              <w:top w:val="nil"/>
              <w:left w:val="nil"/>
              <w:bottom w:val="nil"/>
              <w:right w:val="nil"/>
            </w:tcBorders>
            <w:noWrap/>
            <w:vAlign w:val="bottom"/>
            <w:hideMark/>
          </w:tcPr>
          <w:p w14:paraId="2D0DFE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8.000,00</w:t>
            </w:r>
          </w:p>
        </w:tc>
        <w:tc>
          <w:tcPr>
            <w:tcW w:w="1495" w:type="dxa"/>
            <w:tcBorders>
              <w:top w:val="nil"/>
              <w:left w:val="nil"/>
              <w:bottom w:val="nil"/>
              <w:right w:val="nil"/>
            </w:tcBorders>
            <w:noWrap/>
            <w:vAlign w:val="bottom"/>
            <w:hideMark/>
          </w:tcPr>
          <w:p w14:paraId="0CDACD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8.000,00</w:t>
            </w:r>
          </w:p>
        </w:tc>
        <w:tc>
          <w:tcPr>
            <w:tcW w:w="1495" w:type="dxa"/>
            <w:tcBorders>
              <w:top w:val="nil"/>
              <w:left w:val="nil"/>
              <w:bottom w:val="nil"/>
              <w:right w:val="nil"/>
            </w:tcBorders>
            <w:noWrap/>
            <w:vAlign w:val="bottom"/>
            <w:hideMark/>
          </w:tcPr>
          <w:p w14:paraId="410FF9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8.000,00</w:t>
            </w:r>
          </w:p>
        </w:tc>
        <w:tc>
          <w:tcPr>
            <w:tcW w:w="1106" w:type="dxa"/>
            <w:tcBorders>
              <w:top w:val="nil"/>
              <w:left w:val="nil"/>
              <w:bottom w:val="nil"/>
              <w:right w:val="nil"/>
            </w:tcBorders>
            <w:noWrap/>
            <w:vAlign w:val="bottom"/>
            <w:hideMark/>
          </w:tcPr>
          <w:p w14:paraId="1CDEA7D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403,48</w:t>
            </w:r>
          </w:p>
        </w:tc>
        <w:tc>
          <w:tcPr>
            <w:tcW w:w="995" w:type="dxa"/>
            <w:tcBorders>
              <w:top w:val="nil"/>
              <w:left w:val="nil"/>
              <w:bottom w:val="nil"/>
              <w:right w:val="nil"/>
            </w:tcBorders>
            <w:noWrap/>
            <w:vAlign w:val="bottom"/>
            <w:hideMark/>
          </w:tcPr>
          <w:p w14:paraId="24D91C3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381C96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BD951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4FC8D3D"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EB05FC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K100009 Adaptacija zgrade vrtića</w:t>
            </w:r>
          </w:p>
        </w:tc>
        <w:tc>
          <w:tcPr>
            <w:tcW w:w="1384" w:type="dxa"/>
            <w:tcBorders>
              <w:top w:val="nil"/>
              <w:left w:val="nil"/>
              <w:bottom w:val="nil"/>
              <w:right w:val="nil"/>
            </w:tcBorders>
            <w:shd w:val="clear" w:color="000000" w:fill="CCCCFF"/>
            <w:noWrap/>
            <w:vAlign w:val="bottom"/>
            <w:hideMark/>
          </w:tcPr>
          <w:p w14:paraId="1F56FE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677710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18.500,00</w:t>
            </w:r>
          </w:p>
        </w:tc>
        <w:tc>
          <w:tcPr>
            <w:tcW w:w="1384" w:type="dxa"/>
            <w:tcBorders>
              <w:top w:val="nil"/>
              <w:left w:val="nil"/>
              <w:bottom w:val="nil"/>
              <w:right w:val="nil"/>
            </w:tcBorders>
            <w:shd w:val="clear" w:color="000000" w:fill="CCCCFF"/>
            <w:noWrap/>
            <w:vAlign w:val="bottom"/>
            <w:hideMark/>
          </w:tcPr>
          <w:p w14:paraId="5DC373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E2754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5D8FF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60BEB9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FEF5E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6D142C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3A0A37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88C399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7C32BA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56FC0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B2D46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18.500,00</w:t>
            </w:r>
          </w:p>
        </w:tc>
        <w:tc>
          <w:tcPr>
            <w:tcW w:w="1384" w:type="dxa"/>
            <w:tcBorders>
              <w:top w:val="nil"/>
              <w:left w:val="nil"/>
              <w:bottom w:val="nil"/>
              <w:right w:val="nil"/>
            </w:tcBorders>
            <w:shd w:val="clear" w:color="000000" w:fill="FFFF00"/>
            <w:noWrap/>
            <w:vAlign w:val="bottom"/>
            <w:hideMark/>
          </w:tcPr>
          <w:p w14:paraId="72F200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8FBEC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3B53D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5AF470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E7C33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DD1F6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ADDC2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2AF3B94" w14:textId="77777777" w:rsidTr="00464A32">
        <w:trPr>
          <w:gridAfter w:val="1"/>
          <w:wAfter w:w="14" w:type="dxa"/>
          <w:trHeight w:val="255"/>
        </w:trPr>
        <w:tc>
          <w:tcPr>
            <w:tcW w:w="1986" w:type="dxa"/>
            <w:tcBorders>
              <w:top w:val="nil"/>
              <w:left w:val="nil"/>
              <w:bottom w:val="nil"/>
              <w:right w:val="nil"/>
            </w:tcBorders>
            <w:noWrap/>
            <w:vAlign w:val="bottom"/>
            <w:hideMark/>
          </w:tcPr>
          <w:p w14:paraId="16895B8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2E87FF9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3264FF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7A1FB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18.500,00</w:t>
            </w:r>
          </w:p>
        </w:tc>
        <w:tc>
          <w:tcPr>
            <w:tcW w:w="1384" w:type="dxa"/>
            <w:tcBorders>
              <w:top w:val="nil"/>
              <w:left w:val="nil"/>
              <w:bottom w:val="nil"/>
              <w:right w:val="nil"/>
            </w:tcBorders>
            <w:noWrap/>
            <w:vAlign w:val="bottom"/>
            <w:hideMark/>
          </w:tcPr>
          <w:p w14:paraId="4C47580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808ADC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FFE9B3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5950EC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264CF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0894C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E3E2F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8A1F465" w14:textId="77777777" w:rsidTr="00464A32">
        <w:trPr>
          <w:gridAfter w:val="1"/>
          <w:wAfter w:w="14" w:type="dxa"/>
          <w:trHeight w:val="255"/>
        </w:trPr>
        <w:tc>
          <w:tcPr>
            <w:tcW w:w="1986" w:type="dxa"/>
            <w:tcBorders>
              <w:top w:val="nil"/>
              <w:left w:val="nil"/>
              <w:bottom w:val="nil"/>
              <w:right w:val="nil"/>
            </w:tcBorders>
            <w:noWrap/>
            <w:vAlign w:val="bottom"/>
            <w:hideMark/>
          </w:tcPr>
          <w:p w14:paraId="378D51D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42</w:t>
            </w:r>
          </w:p>
        </w:tc>
        <w:tc>
          <w:tcPr>
            <w:tcW w:w="1700" w:type="dxa"/>
            <w:tcBorders>
              <w:top w:val="nil"/>
              <w:left w:val="nil"/>
              <w:bottom w:val="nil"/>
              <w:right w:val="nil"/>
            </w:tcBorders>
            <w:noWrap/>
            <w:vAlign w:val="bottom"/>
            <w:hideMark/>
          </w:tcPr>
          <w:p w14:paraId="4389F96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F32382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4A189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18.500,00</w:t>
            </w:r>
          </w:p>
        </w:tc>
        <w:tc>
          <w:tcPr>
            <w:tcW w:w="1384" w:type="dxa"/>
            <w:tcBorders>
              <w:top w:val="nil"/>
              <w:left w:val="nil"/>
              <w:bottom w:val="nil"/>
              <w:right w:val="nil"/>
            </w:tcBorders>
            <w:noWrap/>
            <w:vAlign w:val="bottom"/>
            <w:hideMark/>
          </w:tcPr>
          <w:p w14:paraId="241AA4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D313CC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4F5F5F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AE8C8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F6F77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25B28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E3594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87A64E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829BDE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K100010 Adaptacija poslovnog prostora nove javno-poslovne zgrade za potrebe dječjeg vrtića</w:t>
            </w:r>
          </w:p>
        </w:tc>
        <w:tc>
          <w:tcPr>
            <w:tcW w:w="1384" w:type="dxa"/>
            <w:tcBorders>
              <w:top w:val="nil"/>
              <w:left w:val="nil"/>
              <w:bottom w:val="nil"/>
              <w:right w:val="nil"/>
            </w:tcBorders>
            <w:shd w:val="clear" w:color="000000" w:fill="CCCCFF"/>
            <w:noWrap/>
            <w:vAlign w:val="bottom"/>
            <w:hideMark/>
          </w:tcPr>
          <w:p w14:paraId="646720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635224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24.437,50</w:t>
            </w:r>
          </w:p>
        </w:tc>
        <w:tc>
          <w:tcPr>
            <w:tcW w:w="1384" w:type="dxa"/>
            <w:tcBorders>
              <w:top w:val="nil"/>
              <w:left w:val="nil"/>
              <w:bottom w:val="nil"/>
              <w:right w:val="nil"/>
            </w:tcBorders>
            <w:shd w:val="clear" w:color="000000" w:fill="CCCCFF"/>
            <w:noWrap/>
            <w:vAlign w:val="bottom"/>
            <w:hideMark/>
          </w:tcPr>
          <w:p w14:paraId="615A6DB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530DE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1ECFE6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8C072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79E51A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65335A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E2B91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6A7227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A7D8D6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DA70E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CED9D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24.437,50</w:t>
            </w:r>
          </w:p>
        </w:tc>
        <w:tc>
          <w:tcPr>
            <w:tcW w:w="1384" w:type="dxa"/>
            <w:tcBorders>
              <w:top w:val="nil"/>
              <w:left w:val="nil"/>
              <w:bottom w:val="nil"/>
              <w:right w:val="nil"/>
            </w:tcBorders>
            <w:shd w:val="clear" w:color="000000" w:fill="FFFF00"/>
            <w:noWrap/>
            <w:vAlign w:val="bottom"/>
            <w:hideMark/>
          </w:tcPr>
          <w:p w14:paraId="12B31D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C89A2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73D07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B4F5D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ED479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8476E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76487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1B118B8" w14:textId="77777777" w:rsidTr="00464A32">
        <w:trPr>
          <w:gridAfter w:val="1"/>
          <w:wAfter w:w="14" w:type="dxa"/>
          <w:trHeight w:val="255"/>
        </w:trPr>
        <w:tc>
          <w:tcPr>
            <w:tcW w:w="1986" w:type="dxa"/>
            <w:tcBorders>
              <w:top w:val="nil"/>
              <w:left w:val="nil"/>
              <w:bottom w:val="nil"/>
              <w:right w:val="nil"/>
            </w:tcBorders>
            <w:noWrap/>
            <w:vAlign w:val="bottom"/>
            <w:hideMark/>
          </w:tcPr>
          <w:p w14:paraId="64E1D70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7029F9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AB1A7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C62318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24.437,50</w:t>
            </w:r>
          </w:p>
        </w:tc>
        <w:tc>
          <w:tcPr>
            <w:tcW w:w="1384" w:type="dxa"/>
            <w:tcBorders>
              <w:top w:val="nil"/>
              <w:left w:val="nil"/>
              <w:bottom w:val="nil"/>
              <w:right w:val="nil"/>
            </w:tcBorders>
            <w:noWrap/>
            <w:vAlign w:val="bottom"/>
            <w:hideMark/>
          </w:tcPr>
          <w:p w14:paraId="7E11F9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2ACFD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17923F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F6600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740DB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E34855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FED67B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D932DCD" w14:textId="77777777" w:rsidTr="00464A32">
        <w:trPr>
          <w:gridAfter w:val="1"/>
          <w:wAfter w:w="14" w:type="dxa"/>
          <w:trHeight w:val="255"/>
        </w:trPr>
        <w:tc>
          <w:tcPr>
            <w:tcW w:w="1986" w:type="dxa"/>
            <w:tcBorders>
              <w:top w:val="nil"/>
              <w:left w:val="nil"/>
              <w:bottom w:val="nil"/>
              <w:right w:val="nil"/>
            </w:tcBorders>
            <w:noWrap/>
            <w:vAlign w:val="bottom"/>
            <w:hideMark/>
          </w:tcPr>
          <w:p w14:paraId="620E35F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63A215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F1F1A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73609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384" w:type="dxa"/>
            <w:tcBorders>
              <w:top w:val="nil"/>
              <w:left w:val="nil"/>
              <w:bottom w:val="nil"/>
              <w:right w:val="nil"/>
            </w:tcBorders>
            <w:noWrap/>
            <w:vAlign w:val="bottom"/>
            <w:hideMark/>
          </w:tcPr>
          <w:p w14:paraId="2F2500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99CCE6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FA7310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C1039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58DD9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DE8A7F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17FC4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2BE2E0B" w14:textId="77777777" w:rsidTr="00464A32">
        <w:trPr>
          <w:gridAfter w:val="1"/>
          <w:wAfter w:w="14" w:type="dxa"/>
          <w:trHeight w:val="255"/>
        </w:trPr>
        <w:tc>
          <w:tcPr>
            <w:tcW w:w="1986" w:type="dxa"/>
            <w:tcBorders>
              <w:top w:val="nil"/>
              <w:left w:val="nil"/>
              <w:bottom w:val="nil"/>
              <w:right w:val="nil"/>
            </w:tcBorders>
            <w:noWrap/>
            <w:vAlign w:val="bottom"/>
            <w:hideMark/>
          </w:tcPr>
          <w:p w14:paraId="7251042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291A82C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7918B28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386173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21.437,50</w:t>
            </w:r>
          </w:p>
        </w:tc>
        <w:tc>
          <w:tcPr>
            <w:tcW w:w="1384" w:type="dxa"/>
            <w:tcBorders>
              <w:top w:val="nil"/>
              <w:left w:val="nil"/>
              <w:bottom w:val="nil"/>
              <w:right w:val="nil"/>
            </w:tcBorders>
            <w:noWrap/>
            <w:vAlign w:val="bottom"/>
            <w:hideMark/>
          </w:tcPr>
          <w:p w14:paraId="0A35BD7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AB1B32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E32B8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AEA93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42F75A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BC1C8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42B78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2D7CDE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4F9392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Tekući projekt T100001 Održavanje zgrade Dječjeg vrtića</w:t>
            </w:r>
          </w:p>
        </w:tc>
        <w:tc>
          <w:tcPr>
            <w:tcW w:w="1384" w:type="dxa"/>
            <w:tcBorders>
              <w:top w:val="nil"/>
              <w:left w:val="nil"/>
              <w:bottom w:val="nil"/>
              <w:right w:val="nil"/>
            </w:tcBorders>
            <w:shd w:val="clear" w:color="000000" w:fill="CCCCFF"/>
            <w:noWrap/>
            <w:vAlign w:val="bottom"/>
            <w:hideMark/>
          </w:tcPr>
          <w:p w14:paraId="38119E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70303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384" w:type="dxa"/>
            <w:tcBorders>
              <w:top w:val="nil"/>
              <w:left w:val="nil"/>
              <w:bottom w:val="nil"/>
              <w:right w:val="nil"/>
            </w:tcBorders>
            <w:shd w:val="clear" w:color="000000" w:fill="CCCCFF"/>
            <w:noWrap/>
            <w:vAlign w:val="bottom"/>
            <w:hideMark/>
          </w:tcPr>
          <w:p w14:paraId="699A41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495" w:type="dxa"/>
            <w:tcBorders>
              <w:top w:val="nil"/>
              <w:left w:val="nil"/>
              <w:bottom w:val="nil"/>
              <w:right w:val="nil"/>
            </w:tcBorders>
            <w:shd w:val="clear" w:color="000000" w:fill="CCCCFF"/>
            <w:noWrap/>
            <w:vAlign w:val="bottom"/>
            <w:hideMark/>
          </w:tcPr>
          <w:p w14:paraId="5DD760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495" w:type="dxa"/>
            <w:tcBorders>
              <w:top w:val="nil"/>
              <w:left w:val="nil"/>
              <w:bottom w:val="nil"/>
              <w:right w:val="nil"/>
            </w:tcBorders>
            <w:shd w:val="clear" w:color="000000" w:fill="CCCCFF"/>
            <w:noWrap/>
            <w:vAlign w:val="bottom"/>
            <w:hideMark/>
          </w:tcPr>
          <w:p w14:paraId="2AA374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106" w:type="dxa"/>
            <w:tcBorders>
              <w:top w:val="nil"/>
              <w:left w:val="nil"/>
              <w:bottom w:val="nil"/>
              <w:right w:val="nil"/>
            </w:tcBorders>
            <w:shd w:val="clear" w:color="000000" w:fill="CCCCFF"/>
            <w:noWrap/>
            <w:vAlign w:val="bottom"/>
            <w:hideMark/>
          </w:tcPr>
          <w:p w14:paraId="5BA630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1B05A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358FAF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43DD3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E49DFA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C02173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17426B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A2606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384" w:type="dxa"/>
            <w:tcBorders>
              <w:top w:val="nil"/>
              <w:left w:val="nil"/>
              <w:bottom w:val="nil"/>
              <w:right w:val="nil"/>
            </w:tcBorders>
            <w:shd w:val="clear" w:color="000000" w:fill="FFFF00"/>
            <w:noWrap/>
            <w:vAlign w:val="bottom"/>
            <w:hideMark/>
          </w:tcPr>
          <w:p w14:paraId="4FD802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495" w:type="dxa"/>
            <w:tcBorders>
              <w:top w:val="nil"/>
              <w:left w:val="nil"/>
              <w:bottom w:val="nil"/>
              <w:right w:val="nil"/>
            </w:tcBorders>
            <w:shd w:val="clear" w:color="000000" w:fill="FFFF00"/>
            <w:noWrap/>
            <w:vAlign w:val="bottom"/>
            <w:hideMark/>
          </w:tcPr>
          <w:p w14:paraId="2CEEAA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495" w:type="dxa"/>
            <w:tcBorders>
              <w:top w:val="nil"/>
              <w:left w:val="nil"/>
              <w:bottom w:val="nil"/>
              <w:right w:val="nil"/>
            </w:tcBorders>
            <w:shd w:val="clear" w:color="000000" w:fill="FFFF00"/>
            <w:noWrap/>
            <w:vAlign w:val="bottom"/>
            <w:hideMark/>
          </w:tcPr>
          <w:p w14:paraId="5B1E9B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3.000,00</w:t>
            </w:r>
          </w:p>
        </w:tc>
        <w:tc>
          <w:tcPr>
            <w:tcW w:w="1106" w:type="dxa"/>
            <w:tcBorders>
              <w:top w:val="nil"/>
              <w:left w:val="nil"/>
              <w:bottom w:val="nil"/>
              <w:right w:val="nil"/>
            </w:tcBorders>
            <w:shd w:val="clear" w:color="000000" w:fill="FFFF00"/>
            <w:noWrap/>
            <w:vAlign w:val="bottom"/>
            <w:hideMark/>
          </w:tcPr>
          <w:p w14:paraId="40352A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2B7DF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307FF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4DB5B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79B496F" w14:textId="77777777" w:rsidTr="00464A32">
        <w:trPr>
          <w:gridAfter w:val="1"/>
          <w:wAfter w:w="14" w:type="dxa"/>
          <w:trHeight w:val="255"/>
        </w:trPr>
        <w:tc>
          <w:tcPr>
            <w:tcW w:w="1986" w:type="dxa"/>
            <w:tcBorders>
              <w:top w:val="nil"/>
              <w:left w:val="nil"/>
              <w:bottom w:val="nil"/>
              <w:right w:val="nil"/>
            </w:tcBorders>
            <w:noWrap/>
            <w:vAlign w:val="bottom"/>
            <w:hideMark/>
          </w:tcPr>
          <w:p w14:paraId="3315E53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6A07E0E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B4CAB6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75971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384" w:type="dxa"/>
            <w:tcBorders>
              <w:top w:val="nil"/>
              <w:left w:val="nil"/>
              <w:bottom w:val="nil"/>
              <w:right w:val="nil"/>
            </w:tcBorders>
            <w:noWrap/>
            <w:vAlign w:val="bottom"/>
            <w:hideMark/>
          </w:tcPr>
          <w:p w14:paraId="1D6FB3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495" w:type="dxa"/>
            <w:tcBorders>
              <w:top w:val="nil"/>
              <w:left w:val="nil"/>
              <w:bottom w:val="nil"/>
              <w:right w:val="nil"/>
            </w:tcBorders>
            <w:noWrap/>
            <w:vAlign w:val="bottom"/>
            <w:hideMark/>
          </w:tcPr>
          <w:p w14:paraId="613F0F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495" w:type="dxa"/>
            <w:tcBorders>
              <w:top w:val="nil"/>
              <w:left w:val="nil"/>
              <w:bottom w:val="nil"/>
              <w:right w:val="nil"/>
            </w:tcBorders>
            <w:noWrap/>
            <w:vAlign w:val="bottom"/>
            <w:hideMark/>
          </w:tcPr>
          <w:p w14:paraId="4B3723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106" w:type="dxa"/>
            <w:tcBorders>
              <w:top w:val="nil"/>
              <w:left w:val="nil"/>
              <w:bottom w:val="nil"/>
              <w:right w:val="nil"/>
            </w:tcBorders>
            <w:noWrap/>
            <w:vAlign w:val="bottom"/>
            <w:hideMark/>
          </w:tcPr>
          <w:p w14:paraId="1D597E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D4F2E8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1B8FA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05F004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1081B72" w14:textId="77777777" w:rsidTr="00464A32">
        <w:trPr>
          <w:gridAfter w:val="1"/>
          <w:wAfter w:w="14" w:type="dxa"/>
          <w:trHeight w:val="255"/>
        </w:trPr>
        <w:tc>
          <w:tcPr>
            <w:tcW w:w="1986" w:type="dxa"/>
            <w:tcBorders>
              <w:top w:val="nil"/>
              <w:left w:val="nil"/>
              <w:bottom w:val="nil"/>
              <w:right w:val="nil"/>
            </w:tcBorders>
            <w:noWrap/>
            <w:vAlign w:val="bottom"/>
            <w:hideMark/>
          </w:tcPr>
          <w:p w14:paraId="1B5D21C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EE4E1D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DB8270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CBE2D6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384" w:type="dxa"/>
            <w:tcBorders>
              <w:top w:val="nil"/>
              <w:left w:val="nil"/>
              <w:bottom w:val="nil"/>
              <w:right w:val="nil"/>
            </w:tcBorders>
            <w:noWrap/>
            <w:vAlign w:val="bottom"/>
            <w:hideMark/>
          </w:tcPr>
          <w:p w14:paraId="56E0BD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495" w:type="dxa"/>
            <w:tcBorders>
              <w:top w:val="nil"/>
              <w:left w:val="nil"/>
              <w:bottom w:val="nil"/>
              <w:right w:val="nil"/>
            </w:tcBorders>
            <w:noWrap/>
            <w:vAlign w:val="bottom"/>
            <w:hideMark/>
          </w:tcPr>
          <w:p w14:paraId="06E23FE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495" w:type="dxa"/>
            <w:tcBorders>
              <w:top w:val="nil"/>
              <w:left w:val="nil"/>
              <w:bottom w:val="nil"/>
              <w:right w:val="nil"/>
            </w:tcBorders>
            <w:noWrap/>
            <w:vAlign w:val="bottom"/>
            <w:hideMark/>
          </w:tcPr>
          <w:p w14:paraId="30BB4E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106" w:type="dxa"/>
            <w:tcBorders>
              <w:top w:val="nil"/>
              <w:left w:val="nil"/>
              <w:bottom w:val="nil"/>
              <w:right w:val="nil"/>
            </w:tcBorders>
            <w:noWrap/>
            <w:vAlign w:val="bottom"/>
            <w:hideMark/>
          </w:tcPr>
          <w:p w14:paraId="1CB991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617C3B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8BD149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8CB79A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B07A40B"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1F11BB6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1002 Školsko obrazovanje </w:t>
            </w:r>
          </w:p>
        </w:tc>
        <w:tc>
          <w:tcPr>
            <w:tcW w:w="1384" w:type="dxa"/>
            <w:tcBorders>
              <w:top w:val="nil"/>
              <w:left w:val="nil"/>
              <w:bottom w:val="nil"/>
              <w:right w:val="nil"/>
            </w:tcBorders>
            <w:shd w:val="clear" w:color="000000" w:fill="9999FF"/>
            <w:noWrap/>
            <w:vAlign w:val="bottom"/>
            <w:hideMark/>
          </w:tcPr>
          <w:p w14:paraId="064F5A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40.416,71</w:t>
            </w:r>
          </w:p>
        </w:tc>
        <w:tc>
          <w:tcPr>
            <w:tcW w:w="1385" w:type="dxa"/>
            <w:tcBorders>
              <w:top w:val="nil"/>
              <w:left w:val="nil"/>
              <w:bottom w:val="nil"/>
              <w:right w:val="nil"/>
            </w:tcBorders>
            <w:shd w:val="clear" w:color="000000" w:fill="9999FF"/>
            <w:noWrap/>
            <w:vAlign w:val="bottom"/>
            <w:hideMark/>
          </w:tcPr>
          <w:p w14:paraId="2D4433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43.656,00</w:t>
            </w:r>
          </w:p>
        </w:tc>
        <w:tc>
          <w:tcPr>
            <w:tcW w:w="1384" w:type="dxa"/>
            <w:tcBorders>
              <w:top w:val="nil"/>
              <w:left w:val="nil"/>
              <w:bottom w:val="nil"/>
              <w:right w:val="nil"/>
            </w:tcBorders>
            <w:shd w:val="clear" w:color="000000" w:fill="9999FF"/>
            <w:noWrap/>
            <w:vAlign w:val="bottom"/>
            <w:hideMark/>
          </w:tcPr>
          <w:p w14:paraId="2C67D3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42.992,00</w:t>
            </w:r>
          </w:p>
        </w:tc>
        <w:tc>
          <w:tcPr>
            <w:tcW w:w="1495" w:type="dxa"/>
            <w:tcBorders>
              <w:top w:val="nil"/>
              <w:left w:val="nil"/>
              <w:bottom w:val="nil"/>
              <w:right w:val="nil"/>
            </w:tcBorders>
            <w:shd w:val="clear" w:color="000000" w:fill="9999FF"/>
            <w:noWrap/>
            <w:vAlign w:val="bottom"/>
            <w:hideMark/>
          </w:tcPr>
          <w:p w14:paraId="261CD0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42.992,00</w:t>
            </w:r>
          </w:p>
        </w:tc>
        <w:tc>
          <w:tcPr>
            <w:tcW w:w="1495" w:type="dxa"/>
            <w:tcBorders>
              <w:top w:val="nil"/>
              <w:left w:val="nil"/>
              <w:bottom w:val="nil"/>
              <w:right w:val="nil"/>
            </w:tcBorders>
            <w:shd w:val="clear" w:color="000000" w:fill="9999FF"/>
            <w:noWrap/>
            <w:vAlign w:val="bottom"/>
            <w:hideMark/>
          </w:tcPr>
          <w:p w14:paraId="3A80E4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42.992,00</w:t>
            </w:r>
          </w:p>
        </w:tc>
        <w:tc>
          <w:tcPr>
            <w:tcW w:w="1106" w:type="dxa"/>
            <w:tcBorders>
              <w:top w:val="nil"/>
              <w:left w:val="nil"/>
              <w:bottom w:val="nil"/>
              <w:right w:val="nil"/>
            </w:tcBorders>
            <w:shd w:val="clear" w:color="000000" w:fill="9999FF"/>
            <w:noWrap/>
            <w:vAlign w:val="bottom"/>
            <w:hideMark/>
          </w:tcPr>
          <w:p w14:paraId="7DD3E6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108,01</w:t>
            </w:r>
          </w:p>
        </w:tc>
        <w:tc>
          <w:tcPr>
            <w:tcW w:w="995" w:type="dxa"/>
            <w:tcBorders>
              <w:top w:val="nil"/>
              <w:left w:val="nil"/>
              <w:bottom w:val="nil"/>
              <w:right w:val="nil"/>
            </w:tcBorders>
            <w:shd w:val="clear" w:color="000000" w:fill="9999FF"/>
            <w:noWrap/>
            <w:vAlign w:val="bottom"/>
            <w:hideMark/>
          </w:tcPr>
          <w:p w14:paraId="45472C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98,48</w:t>
            </w:r>
          </w:p>
        </w:tc>
        <w:tc>
          <w:tcPr>
            <w:tcW w:w="974" w:type="dxa"/>
            <w:tcBorders>
              <w:top w:val="nil"/>
              <w:left w:val="nil"/>
              <w:bottom w:val="nil"/>
              <w:right w:val="nil"/>
            </w:tcBorders>
            <w:shd w:val="clear" w:color="000000" w:fill="9999FF"/>
            <w:noWrap/>
            <w:vAlign w:val="bottom"/>
            <w:hideMark/>
          </w:tcPr>
          <w:p w14:paraId="568927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66AF38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EFD7A3D"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F2D241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A100001 Sufinanciranje troškova djece područne škole Dubravica</w:t>
            </w:r>
          </w:p>
        </w:tc>
        <w:tc>
          <w:tcPr>
            <w:tcW w:w="1384" w:type="dxa"/>
            <w:tcBorders>
              <w:top w:val="nil"/>
              <w:left w:val="nil"/>
              <w:bottom w:val="nil"/>
              <w:right w:val="nil"/>
            </w:tcBorders>
            <w:shd w:val="clear" w:color="000000" w:fill="CCCCFF"/>
            <w:noWrap/>
            <w:vAlign w:val="bottom"/>
            <w:hideMark/>
          </w:tcPr>
          <w:p w14:paraId="21CE8E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40.416,71</w:t>
            </w:r>
          </w:p>
        </w:tc>
        <w:tc>
          <w:tcPr>
            <w:tcW w:w="1385" w:type="dxa"/>
            <w:tcBorders>
              <w:top w:val="nil"/>
              <w:left w:val="nil"/>
              <w:bottom w:val="nil"/>
              <w:right w:val="nil"/>
            </w:tcBorders>
            <w:shd w:val="clear" w:color="000000" w:fill="CCCCFF"/>
            <w:noWrap/>
            <w:vAlign w:val="bottom"/>
            <w:hideMark/>
          </w:tcPr>
          <w:p w14:paraId="0C37E0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40.992,00</w:t>
            </w:r>
          </w:p>
        </w:tc>
        <w:tc>
          <w:tcPr>
            <w:tcW w:w="1384" w:type="dxa"/>
            <w:tcBorders>
              <w:top w:val="nil"/>
              <w:left w:val="nil"/>
              <w:bottom w:val="nil"/>
              <w:right w:val="nil"/>
            </w:tcBorders>
            <w:shd w:val="clear" w:color="000000" w:fill="CCCCFF"/>
            <w:noWrap/>
            <w:vAlign w:val="bottom"/>
            <w:hideMark/>
          </w:tcPr>
          <w:p w14:paraId="569FCA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40.992,00</w:t>
            </w:r>
          </w:p>
        </w:tc>
        <w:tc>
          <w:tcPr>
            <w:tcW w:w="1495" w:type="dxa"/>
            <w:tcBorders>
              <w:top w:val="nil"/>
              <w:left w:val="nil"/>
              <w:bottom w:val="nil"/>
              <w:right w:val="nil"/>
            </w:tcBorders>
            <w:shd w:val="clear" w:color="000000" w:fill="CCCCFF"/>
            <w:noWrap/>
            <w:vAlign w:val="bottom"/>
            <w:hideMark/>
          </w:tcPr>
          <w:p w14:paraId="4B3329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40.992,00</w:t>
            </w:r>
          </w:p>
        </w:tc>
        <w:tc>
          <w:tcPr>
            <w:tcW w:w="1495" w:type="dxa"/>
            <w:tcBorders>
              <w:top w:val="nil"/>
              <w:left w:val="nil"/>
              <w:bottom w:val="nil"/>
              <w:right w:val="nil"/>
            </w:tcBorders>
            <w:shd w:val="clear" w:color="000000" w:fill="CCCCFF"/>
            <w:noWrap/>
            <w:vAlign w:val="bottom"/>
            <w:hideMark/>
          </w:tcPr>
          <w:p w14:paraId="04CB30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40.992,00</w:t>
            </w:r>
          </w:p>
        </w:tc>
        <w:tc>
          <w:tcPr>
            <w:tcW w:w="1106" w:type="dxa"/>
            <w:tcBorders>
              <w:top w:val="nil"/>
              <w:left w:val="nil"/>
              <w:bottom w:val="nil"/>
              <w:right w:val="nil"/>
            </w:tcBorders>
            <w:shd w:val="clear" w:color="000000" w:fill="CCCCFF"/>
            <w:noWrap/>
            <w:vAlign w:val="bottom"/>
            <w:hideMark/>
          </w:tcPr>
          <w:p w14:paraId="021CB9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101,42</w:t>
            </w:r>
          </w:p>
        </w:tc>
        <w:tc>
          <w:tcPr>
            <w:tcW w:w="995" w:type="dxa"/>
            <w:tcBorders>
              <w:top w:val="nil"/>
              <w:left w:val="nil"/>
              <w:bottom w:val="nil"/>
              <w:right w:val="nil"/>
            </w:tcBorders>
            <w:shd w:val="clear" w:color="000000" w:fill="CCCCFF"/>
            <w:noWrap/>
            <w:vAlign w:val="bottom"/>
            <w:hideMark/>
          </w:tcPr>
          <w:p w14:paraId="230B6C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84598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0EA7E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D44EE9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D475DA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5E00A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30.704,05</w:t>
            </w:r>
          </w:p>
        </w:tc>
        <w:tc>
          <w:tcPr>
            <w:tcW w:w="1385" w:type="dxa"/>
            <w:tcBorders>
              <w:top w:val="nil"/>
              <w:left w:val="nil"/>
              <w:bottom w:val="nil"/>
              <w:right w:val="nil"/>
            </w:tcBorders>
            <w:shd w:val="clear" w:color="000000" w:fill="FFFF00"/>
            <w:noWrap/>
            <w:vAlign w:val="bottom"/>
            <w:hideMark/>
          </w:tcPr>
          <w:p w14:paraId="7EF484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32.866,00</w:t>
            </w:r>
          </w:p>
        </w:tc>
        <w:tc>
          <w:tcPr>
            <w:tcW w:w="1384" w:type="dxa"/>
            <w:tcBorders>
              <w:top w:val="nil"/>
              <w:left w:val="nil"/>
              <w:bottom w:val="nil"/>
              <w:right w:val="nil"/>
            </w:tcBorders>
            <w:shd w:val="clear" w:color="000000" w:fill="FFFF00"/>
            <w:noWrap/>
            <w:vAlign w:val="bottom"/>
            <w:hideMark/>
          </w:tcPr>
          <w:p w14:paraId="05993A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32.866,00</w:t>
            </w:r>
          </w:p>
        </w:tc>
        <w:tc>
          <w:tcPr>
            <w:tcW w:w="1495" w:type="dxa"/>
            <w:tcBorders>
              <w:top w:val="nil"/>
              <w:left w:val="nil"/>
              <w:bottom w:val="nil"/>
              <w:right w:val="nil"/>
            </w:tcBorders>
            <w:shd w:val="clear" w:color="000000" w:fill="FFFF00"/>
            <w:noWrap/>
            <w:vAlign w:val="bottom"/>
            <w:hideMark/>
          </w:tcPr>
          <w:p w14:paraId="62620C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32.866,00</w:t>
            </w:r>
          </w:p>
        </w:tc>
        <w:tc>
          <w:tcPr>
            <w:tcW w:w="1495" w:type="dxa"/>
            <w:tcBorders>
              <w:top w:val="nil"/>
              <w:left w:val="nil"/>
              <w:bottom w:val="nil"/>
              <w:right w:val="nil"/>
            </w:tcBorders>
            <w:shd w:val="clear" w:color="000000" w:fill="FFFF00"/>
            <w:noWrap/>
            <w:vAlign w:val="bottom"/>
            <w:hideMark/>
          </w:tcPr>
          <w:p w14:paraId="66784D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32.866,00</w:t>
            </w:r>
          </w:p>
        </w:tc>
        <w:tc>
          <w:tcPr>
            <w:tcW w:w="1106" w:type="dxa"/>
            <w:tcBorders>
              <w:top w:val="nil"/>
              <w:left w:val="nil"/>
              <w:bottom w:val="nil"/>
              <w:right w:val="nil"/>
            </w:tcBorders>
            <w:shd w:val="clear" w:color="000000" w:fill="FFFF00"/>
            <w:noWrap/>
            <w:vAlign w:val="bottom"/>
            <w:hideMark/>
          </w:tcPr>
          <w:p w14:paraId="303721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107,04</w:t>
            </w:r>
          </w:p>
        </w:tc>
        <w:tc>
          <w:tcPr>
            <w:tcW w:w="995" w:type="dxa"/>
            <w:tcBorders>
              <w:top w:val="nil"/>
              <w:left w:val="nil"/>
              <w:bottom w:val="nil"/>
              <w:right w:val="nil"/>
            </w:tcBorders>
            <w:shd w:val="clear" w:color="000000" w:fill="FFFF00"/>
            <w:noWrap/>
            <w:vAlign w:val="bottom"/>
            <w:hideMark/>
          </w:tcPr>
          <w:p w14:paraId="4DFFBD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671FF7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076EB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0C7F080" w14:textId="77777777" w:rsidTr="00464A32">
        <w:trPr>
          <w:gridAfter w:val="1"/>
          <w:wAfter w:w="14" w:type="dxa"/>
          <w:trHeight w:val="255"/>
        </w:trPr>
        <w:tc>
          <w:tcPr>
            <w:tcW w:w="1986" w:type="dxa"/>
            <w:tcBorders>
              <w:top w:val="nil"/>
              <w:left w:val="nil"/>
              <w:bottom w:val="nil"/>
              <w:right w:val="nil"/>
            </w:tcBorders>
            <w:noWrap/>
            <w:vAlign w:val="bottom"/>
            <w:hideMark/>
          </w:tcPr>
          <w:p w14:paraId="5881B90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03A3EE6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2FE9DD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30.704,05</w:t>
            </w:r>
          </w:p>
        </w:tc>
        <w:tc>
          <w:tcPr>
            <w:tcW w:w="1385" w:type="dxa"/>
            <w:tcBorders>
              <w:top w:val="nil"/>
              <w:left w:val="nil"/>
              <w:bottom w:val="nil"/>
              <w:right w:val="nil"/>
            </w:tcBorders>
            <w:noWrap/>
            <w:vAlign w:val="bottom"/>
            <w:hideMark/>
          </w:tcPr>
          <w:p w14:paraId="3CFB386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32.866,00</w:t>
            </w:r>
          </w:p>
        </w:tc>
        <w:tc>
          <w:tcPr>
            <w:tcW w:w="1384" w:type="dxa"/>
            <w:tcBorders>
              <w:top w:val="nil"/>
              <w:left w:val="nil"/>
              <w:bottom w:val="nil"/>
              <w:right w:val="nil"/>
            </w:tcBorders>
            <w:noWrap/>
            <w:vAlign w:val="bottom"/>
            <w:hideMark/>
          </w:tcPr>
          <w:p w14:paraId="0CB05AD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32.866,00</w:t>
            </w:r>
          </w:p>
        </w:tc>
        <w:tc>
          <w:tcPr>
            <w:tcW w:w="1495" w:type="dxa"/>
            <w:tcBorders>
              <w:top w:val="nil"/>
              <w:left w:val="nil"/>
              <w:bottom w:val="nil"/>
              <w:right w:val="nil"/>
            </w:tcBorders>
            <w:noWrap/>
            <w:vAlign w:val="bottom"/>
            <w:hideMark/>
          </w:tcPr>
          <w:p w14:paraId="649A52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32.866,00</w:t>
            </w:r>
          </w:p>
        </w:tc>
        <w:tc>
          <w:tcPr>
            <w:tcW w:w="1495" w:type="dxa"/>
            <w:tcBorders>
              <w:top w:val="nil"/>
              <w:left w:val="nil"/>
              <w:bottom w:val="nil"/>
              <w:right w:val="nil"/>
            </w:tcBorders>
            <w:noWrap/>
            <w:vAlign w:val="bottom"/>
            <w:hideMark/>
          </w:tcPr>
          <w:p w14:paraId="0F5476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32.866,00</w:t>
            </w:r>
          </w:p>
        </w:tc>
        <w:tc>
          <w:tcPr>
            <w:tcW w:w="1106" w:type="dxa"/>
            <w:tcBorders>
              <w:top w:val="nil"/>
              <w:left w:val="nil"/>
              <w:bottom w:val="nil"/>
              <w:right w:val="nil"/>
            </w:tcBorders>
            <w:noWrap/>
            <w:vAlign w:val="bottom"/>
            <w:hideMark/>
          </w:tcPr>
          <w:p w14:paraId="3660F8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107,04</w:t>
            </w:r>
          </w:p>
        </w:tc>
        <w:tc>
          <w:tcPr>
            <w:tcW w:w="995" w:type="dxa"/>
            <w:tcBorders>
              <w:top w:val="nil"/>
              <w:left w:val="nil"/>
              <w:bottom w:val="nil"/>
              <w:right w:val="nil"/>
            </w:tcBorders>
            <w:noWrap/>
            <w:vAlign w:val="bottom"/>
            <w:hideMark/>
          </w:tcPr>
          <w:p w14:paraId="411C609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8B216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310A64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D14127D" w14:textId="77777777" w:rsidTr="00464A32">
        <w:trPr>
          <w:gridAfter w:val="1"/>
          <w:wAfter w:w="14" w:type="dxa"/>
          <w:trHeight w:val="255"/>
        </w:trPr>
        <w:tc>
          <w:tcPr>
            <w:tcW w:w="1986" w:type="dxa"/>
            <w:tcBorders>
              <w:top w:val="nil"/>
              <w:left w:val="nil"/>
              <w:bottom w:val="nil"/>
              <w:right w:val="nil"/>
            </w:tcBorders>
            <w:noWrap/>
            <w:vAlign w:val="bottom"/>
            <w:hideMark/>
          </w:tcPr>
          <w:p w14:paraId="616217E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0B3B8B4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65AE9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3.510,00</w:t>
            </w:r>
          </w:p>
        </w:tc>
        <w:tc>
          <w:tcPr>
            <w:tcW w:w="1385" w:type="dxa"/>
            <w:tcBorders>
              <w:top w:val="nil"/>
              <w:left w:val="nil"/>
              <w:bottom w:val="nil"/>
              <w:right w:val="nil"/>
            </w:tcBorders>
            <w:noWrap/>
            <w:vAlign w:val="bottom"/>
            <w:hideMark/>
          </w:tcPr>
          <w:p w14:paraId="68BDA5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4.566,00</w:t>
            </w:r>
          </w:p>
        </w:tc>
        <w:tc>
          <w:tcPr>
            <w:tcW w:w="1384" w:type="dxa"/>
            <w:tcBorders>
              <w:top w:val="nil"/>
              <w:left w:val="nil"/>
              <w:bottom w:val="nil"/>
              <w:right w:val="nil"/>
            </w:tcBorders>
            <w:noWrap/>
            <w:vAlign w:val="bottom"/>
            <w:hideMark/>
          </w:tcPr>
          <w:p w14:paraId="4E8307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4.566,00</w:t>
            </w:r>
          </w:p>
        </w:tc>
        <w:tc>
          <w:tcPr>
            <w:tcW w:w="1495" w:type="dxa"/>
            <w:tcBorders>
              <w:top w:val="nil"/>
              <w:left w:val="nil"/>
              <w:bottom w:val="nil"/>
              <w:right w:val="nil"/>
            </w:tcBorders>
            <w:noWrap/>
            <w:vAlign w:val="bottom"/>
            <w:hideMark/>
          </w:tcPr>
          <w:p w14:paraId="13D4D71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4.566,00</w:t>
            </w:r>
          </w:p>
        </w:tc>
        <w:tc>
          <w:tcPr>
            <w:tcW w:w="1495" w:type="dxa"/>
            <w:tcBorders>
              <w:top w:val="nil"/>
              <w:left w:val="nil"/>
              <w:bottom w:val="nil"/>
              <w:right w:val="nil"/>
            </w:tcBorders>
            <w:noWrap/>
            <w:vAlign w:val="bottom"/>
            <w:hideMark/>
          </w:tcPr>
          <w:p w14:paraId="674B35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4.566,00</w:t>
            </w:r>
          </w:p>
        </w:tc>
        <w:tc>
          <w:tcPr>
            <w:tcW w:w="1106" w:type="dxa"/>
            <w:tcBorders>
              <w:top w:val="nil"/>
              <w:left w:val="nil"/>
              <w:bottom w:val="nil"/>
              <w:right w:val="nil"/>
            </w:tcBorders>
            <w:noWrap/>
            <w:vAlign w:val="bottom"/>
            <w:hideMark/>
          </w:tcPr>
          <w:p w14:paraId="4B5E29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130,09</w:t>
            </w:r>
          </w:p>
        </w:tc>
        <w:tc>
          <w:tcPr>
            <w:tcW w:w="995" w:type="dxa"/>
            <w:tcBorders>
              <w:top w:val="nil"/>
              <w:left w:val="nil"/>
              <w:bottom w:val="nil"/>
              <w:right w:val="nil"/>
            </w:tcBorders>
            <w:noWrap/>
            <w:vAlign w:val="bottom"/>
            <w:hideMark/>
          </w:tcPr>
          <w:p w14:paraId="7677ECA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1BFA5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0356F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22D090C" w14:textId="77777777" w:rsidTr="00464A32">
        <w:trPr>
          <w:gridAfter w:val="1"/>
          <w:wAfter w:w="14" w:type="dxa"/>
          <w:trHeight w:val="255"/>
        </w:trPr>
        <w:tc>
          <w:tcPr>
            <w:tcW w:w="1986" w:type="dxa"/>
            <w:tcBorders>
              <w:top w:val="nil"/>
              <w:left w:val="nil"/>
              <w:bottom w:val="nil"/>
              <w:right w:val="nil"/>
            </w:tcBorders>
            <w:noWrap/>
            <w:vAlign w:val="bottom"/>
            <w:hideMark/>
          </w:tcPr>
          <w:p w14:paraId="0616507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35</w:t>
            </w:r>
          </w:p>
        </w:tc>
        <w:tc>
          <w:tcPr>
            <w:tcW w:w="1700" w:type="dxa"/>
            <w:tcBorders>
              <w:top w:val="nil"/>
              <w:left w:val="nil"/>
              <w:bottom w:val="nil"/>
              <w:right w:val="nil"/>
            </w:tcBorders>
            <w:noWrap/>
            <w:vAlign w:val="bottom"/>
            <w:hideMark/>
          </w:tcPr>
          <w:p w14:paraId="211A36F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Subvencije</w:t>
            </w:r>
          </w:p>
        </w:tc>
        <w:tc>
          <w:tcPr>
            <w:tcW w:w="1384" w:type="dxa"/>
            <w:tcBorders>
              <w:top w:val="nil"/>
              <w:left w:val="nil"/>
              <w:bottom w:val="nil"/>
              <w:right w:val="nil"/>
            </w:tcBorders>
            <w:noWrap/>
            <w:vAlign w:val="bottom"/>
            <w:hideMark/>
          </w:tcPr>
          <w:p w14:paraId="05BB18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26.085,76</w:t>
            </w:r>
          </w:p>
        </w:tc>
        <w:tc>
          <w:tcPr>
            <w:tcW w:w="1385" w:type="dxa"/>
            <w:tcBorders>
              <w:top w:val="nil"/>
              <w:left w:val="nil"/>
              <w:bottom w:val="nil"/>
              <w:right w:val="nil"/>
            </w:tcBorders>
            <w:noWrap/>
            <w:vAlign w:val="bottom"/>
            <w:hideMark/>
          </w:tcPr>
          <w:p w14:paraId="759FAD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20.900,00</w:t>
            </w:r>
          </w:p>
        </w:tc>
        <w:tc>
          <w:tcPr>
            <w:tcW w:w="1384" w:type="dxa"/>
            <w:tcBorders>
              <w:top w:val="nil"/>
              <w:left w:val="nil"/>
              <w:bottom w:val="nil"/>
              <w:right w:val="nil"/>
            </w:tcBorders>
            <w:noWrap/>
            <w:vAlign w:val="bottom"/>
            <w:hideMark/>
          </w:tcPr>
          <w:p w14:paraId="09BF4B6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20.900,00</w:t>
            </w:r>
          </w:p>
        </w:tc>
        <w:tc>
          <w:tcPr>
            <w:tcW w:w="1495" w:type="dxa"/>
            <w:tcBorders>
              <w:top w:val="nil"/>
              <w:left w:val="nil"/>
              <w:bottom w:val="nil"/>
              <w:right w:val="nil"/>
            </w:tcBorders>
            <w:noWrap/>
            <w:vAlign w:val="bottom"/>
            <w:hideMark/>
          </w:tcPr>
          <w:p w14:paraId="0ABB98C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20.900,00</w:t>
            </w:r>
          </w:p>
        </w:tc>
        <w:tc>
          <w:tcPr>
            <w:tcW w:w="1495" w:type="dxa"/>
            <w:tcBorders>
              <w:top w:val="nil"/>
              <w:left w:val="nil"/>
              <w:bottom w:val="nil"/>
              <w:right w:val="nil"/>
            </w:tcBorders>
            <w:noWrap/>
            <w:vAlign w:val="bottom"/>
            <w:hideMark/>
          </w:tcPr>
          <w:p w14:paraId="59E13A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20.900,00</w:t>
            </w:r>
          </w:p>
        </w:tc>
        <w:tc>
          <w:tcPr>
            <w:tcW w:w="1106" w:type="dxa"/>
            <w:tcBorders>
              <w:top w:val="nil"/>
              <w:left w:val="nil"/>
              <w:bottom w:val="nil"/>
              <w:right w:val="nil"/>
            </w:tcBorders>
            <w:noWrap/>
            <w:vAlign w:val="bottom"/>
            <w:hideMark/>
          </w:tcPr>
          <w:p w14:paraId="30A0482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80,12</w:t>
            </w:r>
          </w:p>
        </w:tc>
        <w:tc>
          <w:tcPr>
            <w:tcW w:w="995" w:type="dxa"/>
            <w:tcBorders>
              <w:top w:val="nil"/>
              <w:left w:val="nil"/>
              <w:bottom w:val="nil"/>
              <w:right w:val="nil"/>
            </w:tcBorders>
            <w:noWrap/>
            <w:vAlign w:val="bottom"/>
            <w:hideMark/>
          </w:tcPr>
          <w:p w14:paraId="0FFC2CD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8515B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427491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2A22192" w14:textId="77777777" w:rsidTr="00464A32">
        <w:trPr>
          <w:gridAfter w:val="1"/>
          <w:wAfter w:w="14" w:type="dxa"/>
          <w:trHeight w:val="255"/>
        </w:trPr>
        <w:tc>
          <w:tcPr>
            <w:tcW w:w="1986" w:type="dxa"/>
            <w:tcBorders>
              <w:top w:val="nil"/>
              <w:left w:val="nil"/>
              <w:bottom w:val="nil"/>
              <w:right w:val="nil"/>
            </w:tcBorders>
            <w:noWrap/>
            <w:vAlign w:val="bottom"/>
            <w:hideMark/>
          </w:tcPr>
          <w:p w14:paraId="04C0E29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76C1441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6F5D4D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1.108,29</w:t>
            </w:r>
          </w:p>
        </w:tc>
        <w:tc>
          <w:tcPr>
            <w:tcW w:w="1385" w:type="dxa"/>
            <w:tcBorders>
              <w:top w:val="nil"/>
              <w:left w:val="nil"/>
              <w:bottom w:val="nil"/>
              <w:right w:val="nil"/>
            </w:tcBorders>
            <w:noWrap/>
            <w:vAlign w:val="bottom"/>
            <w:hideMark/>
          </w:tcPr>
          <w:p w14:paraId="6972A4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7.000,00</w:t>
            </w:r>
          </w:p>
        </w:tc>
        <w:tc>
          <w:tcPr>
            <w:tcW w:w="1384" w:type="dxa"/>
            <w:tcBorders>
              <w:top w:val="nil"/>
              <w:left w:val="nil"/>
              <w:bottom w:val="nil"/>
              <w:right w:val="nil"/>
            </w:tcBorders>
            <w:noWrap/>
            <w:vAlign w:val="bottom"/>
            <w:hideMark/>
          </w:tcPr>
          <w:p w14:paraId="6E1AD8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7.000,00</w:t>
            </w:r>
          </w:p>
        </w:tc>
        <w:tc>
          <w:tcPr>
            <w:tcW w:w="1495" w:type="dxa"/>
            <w:tcBorders>
              <w:top w:val="nil"/>
              <w:left w:val="nil"/>
              <w:bottom w:val="nil"/>
              <w:right w:val="nil"/>
            </w:tcBorders>
            <w:noWrap/>
            <w:vAlign w:val="bottom"/>
            <w:hideMark/>
          </w:tcPr>
          <w:p w14:paraId="16F8CCA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7.000,00</w:t>
            </w:r>
          </w:p>
        </w:tc>
        <w:tc>
          <w:tcPr>
            <w:tcW w:w="1495" w:type="dxa"/>
            <w:tcBorders>
              <w:top w:val="nil"/>
              <w:left w:val="nil"/>
              <w:bottom w:val="nil"/>
              <w:right w:val="nil"/>
            </w:tcBorders>
            <w:noWrap/>
            <w:vAlign w:val="bottom"/>
            <w:hideMark/>
          </w:tcPr>
          <w:p w14:paraId="61CF28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7.000,00</w:t>
            </w:r>
          </w:p>
        </w:tc>
        <w:tc>
          <w:tcPr>
            <w:tcW w:w="1106" w:type="dxa"/>
            <w:tcBorders>
              <w:top w:val="nil"/>
              <w:left w:val="nil"/>
              <w:bottom w:val="nil"/>
              <w:right w:val="nil"/>
            </w:tcBorders>
            <w:noWrap/>
            <w:vAlign w:val="bottom"/>
            <w:hideMark/>
          </w:tcPr>
          <w:p w14:paraId="636146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631,60</w:t>
            </w:r>
          </w:p>
        </w:tc>
        <w:tc>
          <w:tcPr>
            <w:tcW w:w="995" w:type="dxa"/>
            <w:tcBorders>
              <w:top w:val="nil"/>
              <w:left w:val="nil"/>
              <w:bottom w:val="nil"/>
              <w:right w:val="nil"/>
            </w:tcBorders>
            <w:noWrap/>
            <w:vAlign w:val="bottom"/>
            <w:hideMark/>
          </w:tcPr>
          <w:p w14:paraId="25CBAD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11D3FD8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CB1F8C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D458D05" w14:textId="77777777" w:rsidTr="00464A32">
        <w:trPr>
          <w:gridAfter w:val="1"/>
          <w:wAfter w:w="14" w:type="dxa"/>
          <w:trHeight w:val="255"/>
        </w:trPr>
        <w:tc>
          <w:tcPr>
            <w:tcW w:w="1986" w:type="dxa"/>
            <w:tcBorders>
              <w:top w:val="nil"/>
              <w:left w:val="nil"/>
              <w:bottom w:val="nil"/>
              <w:right w:val="nil"/>
            </w:tcBorders>
            <w:noWrap/>
            <w:vAlign w:val="bottom"/>
            <w:hideMark/>
          </w:tcPr>
          <w:p w14:paraId="40EE9CC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1D00733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35514D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B08319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384" w:type="dxa"/>
            <w:tcBorders>
              <w:top w:val="nil"/>
              <w:left w:val="nil"/>
              <w:bottom w:val="nil"/>
              <w:right w:val="nil"/>
            </w:tcBorders>
            <w:noWrap/>
            <w:vAlign w:val="bottom"/>
            <w:hideMark/>
          </w:tcPr>
          <w:p w14:paraId="546368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495" w:type="dxa"/>
            <w:tcBorders>
              <w:top w:val="nil"/>
              <w:left w:val="nil"/>
              <w:bottom w:val="nil"/>
              <w:right w:val="nil"/>
            </w:tcBorders>
            <w:noWrap/>
            <w:vAlign w:val="bottom"/>
            <w:hideMark/>
          </w:tcPr>
          <w:p w14:paraId="04B8D0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495" w:type="dxa"/>
            <w:tcBorders>
              <w:top w:val="nil"/>
              <w:left w:val="nil"/>
              <w:bottom w:val="nil"/>
              <w:right w:val="nil"/>
            </w:tcBorders>
            <w:noWrap/>
            <w:vAlign w:val="bottom"/>
            <w:hideMark/>
          </w:tcPr>
          <w:p w14:paraId="4117154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106" w:type="dxa"/>
            <w:tcBorders>
              <w:top w:val="nil"/>
              <w:left w:val="nil"/>
              <w:bottom w:val="nil"/>
              <w:right w:val="nil"/>
            </w:tcBorders>
            <w:noWrap/>
            <w:vAlign w:val="bottom"/>
            <w:hideMark/>
          </w:tcPr>
          <w:p w14:paraId="2D992B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82E4E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37791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D136C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17CDE5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03FCE0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3ACF10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8.932,66</w:t>
            </w:r>
          </w:p>
        </w:tc>
        <w:tc>
          <w:tcPr>
            <w:tcW w:w="1385" w:type="dxa"/>
            <w:tcBorders>
              <w:top w:val="nil"/>
              <w:left w:val="nil"/>
              <w:bottom w:val="nil"/>
              <w:right w:val="nil"/>
            </w:tcBorders>
            <w:shd w:val="clear" w:color="000000" w:fill="FFFF00"/>
            <w:noWrap/>
            <w:vAlign w:val="bottom"/>
            <w:hideMark/>
          </w:tcPr>
          <w:p w14:paraId="34C155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7.330,00</w:t>
            </w:r>
          </w:p>
        </w:tc>
        <w:tc>
          <w:tcPr>
            <w:tcW w:w="1384" w:type="dxa"/>
            <w:tcBorders>
              <w:top w:val="nil"/>
              <w:left w:val="nil"/>
              <w:bottom w:val="nil"/>
              <w:right w:val="nil"/>
            </w:tcBorders>
            <w:shd w:val="clear" w:color="000000" w:fill="FFFF00"/>
            <w:noWrap/>
            <w:vAlign w:val="bottom"/>
            <w:hideMark/>
          </w:tcPr>
          <w:p w14:paraId="77FC2C4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7.330,00</w:t>
            </w:r>
          </w:p>
        </w:tc>
        <w:tc>
          <w:tcPr>
            <w:tcW w:w="1495" w:type="dxa"/>
            <w:tcBorders>
              <w:top w:val="nil"/>
              <w:left w:val="nil"/>
              <w:bottom w:val="nil"/>
              <w:right w:val="nil"/>
            </w:tcBorders>
            <w:shd w:val="clear" w:color="000000" w:fill="FFFF00"/>
            <w:noWrap/>
            <w:vAlign w:val="bottom"/>
            <w:hideMark/>
          </w:tcPr>
          <w:p w14:paraId="203CB8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7.330,00</w:t>
            </w:r>
          </w:p>
        </w:tc>
        <w:tc>
          <w:tcPr>
            <w:tcW w:w="1495" w:type="dxa"/>
            <w:tcBorders>
              <w:top w:val="nil"/>
              <w:left w:val="nil"/>
              <w:bottom w:val="nil"/>
              <w:right w:val="nil"/>
            </w:tcBorders>
            <w:shd w:val="clear" w:color="000000" w:fill="FFFF00"/>
            <w:noWrap/>
            <w:vAlign w:val="bottom"/>
            <w:hideMark/>
          </w:tcPr>
          <w:p w14:paraId="549126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7.330,00</w:t>
            </w:r>
          </w:p>
        </w:tc>
        <w:tc>
          <w:tcPr>
            <w:tcW w:w="1106" w:type="dxa"/>
            <w:tcBorders>
              <w:top w:val="nil"/>
              <w:left w:val="nil"/>
              <w:bottom w:val="nil"/>
              <w:right w:val="nil"/>
            </w:tcBorders>
            <w:shd w:val="clear" w:color="000000" w:fill="FFFF00"/>
            <w:noWrap/>
            <w:vAlign w:val="bottom"/>
            <w:hideMark/>
          </w:tcPr>
          <w:p w14:paraId="5F7B70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82,06</w:t>
            </w:r>
          </w:p>
        </w:tc>
        <w:tc>
          <w:tcPr>
            <w:tcW w:w="995" w:type="dxa"/>
            <w:tcBorders>
              <w:top w:val="nil"/>
              <w:left w:val="nil"/>
              <w:bottom w:val="nil"/>
              <w:right w:val="nil"/>
            </w:tcBorders>
            <w:shd w:val="clear" w:color="000000" w:fill="FFFF00"/>
            <w:noWrap/>
            <w:vAlign w:val="bottom"/>
            <w:hideMark/>
          </w:tcPr>
          <w:p w14:paraId="1DA8D5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120A8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CF942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36F42C2" w14:textId="77777777" w:rsidTr="00464A32">
        <w:trPr>
          <w:gridAfter w:val="1"/>
          <w:wAfter w:w="14" w:type="dxa"/>
          <w:trHeight w:val="255"/>
        </w:trPr>
        <w:tc>
          <w:tcPr>
            <w:tcW w:w="1986" w:type="dxa"/>
            <w:tcBorders>
              <w:top w:val="nil"/>
              <w:left w:val="nil"/>
              <w:bottom w:val="nil"/>
              <w:right w:val="nil"/>
            </w:tcBorders>
            <w:noWrap/>
            <w:vAlign w:val="bottom"/>
            <w:hideMark/>
          </w:tcPr>
          <w:p w14:paraId="3E6AABF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D54D07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9CE50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8.932,66</w:t>
            </w:r>
          </w:p>
        </w:tc>
        <w:tc>
          <w:tcPr>
            <w:tcW w:w="1385" w:type="dxa"/>
            <w:tcBorders>
              <w:top w:val="nil"/>
              <w:left w:val="nil"/>
              <w:bottom w:val="nil"/>
              <w:right w:val="nil"/>
            </w:tcBorders>
            <w:noWrap/>
            <w:vAlign w:val="bottom"/>
            <w:hideMark/>
          </w:tcPr>
          <w:p w14:paraId="5B05684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7.330,00</w:t>
            </w:r>
          </w:p>
        </w:tc>
        <w:tc>
          <w:tcPr>
            <w:tcW w:w="1384" w:type="dxa"/>
            <w:tcBorders>
              <w:top w:val="nil"/>
              <w:left w:val="nil"/>
              <w:bottom w:val="nil"/>
              <w:right w:val="nil"/>
            </w:tcBorders>
            <w:noWrap/>
            <w:vAlign w:val="bottom"/>
            <w:hideMark/>
          </w:tcPr>
          <w:p w14:paraId="797F37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7.330,00</w:t>
            </w:r>
          </w:p>
        </w:tc>
        <w:tc>
          <w:tcPr>
            <w:tcW w:w="1495" w:type="dxa"/>
            <w:tcBorders>
              <w:top w:val="nil"/>
              <w:left w:val="nil"/>
              <w:bottom w:val="nil"/>
              <w:right w:val="nil"/>
            </w:tcBorders>
            <w:noWrap/>
            <w:vAlign w:val="bottom"/>
            <w:hideMark/>
          </w:tcPr>
          <w:p w14:paraId="208F676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7.330,00</w:t>
            </w:r>
          </w:p>
        </w:tc>
        <w:tc>
          <w:tcPr>
            <w:tcW w:w="1495" w:type="dxa"/>
            <w:tcBorders>
              <w:top w:val="nil"/>
              <w:left w:val="nil"/>
              <w:bottom w:val="nil"/>
              <w:right w:val="nil"/>
            </w:tcBorders>
            <w:noWrap/>
            <w:vAlign w:val="bottom"/>
            <w:hideMark/>
          </w:tcPr>
          <w:p w14:paraId="387F1B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7.330,00</w:t>
            </w:r>
          </w:p>
        </w:tc>
        <w:tc>
          <w:tcPr>
            <w:tcW w:w="1106" w:type="dxa"/>
            <w:tcBorders>
              <w:top w:val="nil"/>
              <w:left w:val="nil"/>
              <w:bottom w:val="nil"/>
              <w:right w:val="nil"/>
            </w:tcBorders>
            <w:noWrap/>
            <w:vAlign w:val="bottom"/>
            <w:hideMark/>
          </w:tcPr>
          <w:p w14:paraId="7F54E72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82,06</w:t>
            </w:r>
          </w:p>
        </w:tc>
        <w:tc>
          <w:tcPr>
            <w:tcW w:w="995" w:type="dxa"/>
            <w:tcBorders>
              <w:top w:val="nil"/>
              <w:left w:val="nil"/>
              <w:bottom w:val="nil"/>
              <w:right w:val="nil"/>
            </w:tcBorders>
            <w:noWrap/>
            <w:vAlign w:val="bottom"/>
            <w:hideMark/>
          </w:tcPr>
          <w:p w14:paraId="77359FC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F40A8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E97DF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0BFDFC3" w14:textId="77777777" w:rsidTr="00464A32">
        <w:trPr>
          <w:gridAfter w:val="1"/>
          <w:wAfter w:w="14" w:type="dxa"/>
          <w:trHeight w:val="255"/>
        </w:trPr>
        <w:tc>
          <w:tcPr>
            <w:tcW w:w="1986" w:type="dxa"/>
            <w:tcBorders>
              <w:top w:val="nil"/>
              <w:left w:val="nil"/>
              <w:bottom w:val="nil"/>
              <w:right w:val="nil"/>
            </w:tcBorders>
            <w:noWrap/>
            <w:vAlign w:val="bottom"/>
            <w:hideMark/>
          </w:tcPr>
          <w:p w14:paraId="4E60D1E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35</w:t>
            </w:r>
          </w:p>
        </w:tc>
        <w:tc>
          <w:tcPr>
            <w:tcW w:w="1700" w:type="dxa"/>
            <w:tcBorders>
              <w:top w:val="nil"/>
              <w:left w:val="nil"/>
              <w:bottom w:val="nil"/>
              <w:right w:val="nil"/>
            </w:tcBorders>
            <w:noWrap/>
            <w:vAlign w:val="bottom"/>
            <w:hideMark/>
          </w:tcPr>
          <w:p w14:paraId="7362A64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Subvencije</w:t>
            </w:r>
          </w:p>
        </w:tc>
        <w:tc>
          <w:tcPr>
            <w:tcW w:w="1384" w:type="dxa"/>
            <w:tcBorders>
              <w:top w:val="nil"/>
              <w:left w:val="nil"/>
              <w:bottom w:val="nil"/>
              <w:right w:val="nil"/>
            </w:tcBorders>
            <w:noWrap/>
            <w:vAlign w:val="bottom"/>
            <w:hideMark/>
          </w:tcPr>
          <w:p w14:paraId="2A91AD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8.932,66</w:t>
            </w:r>
          </w:p>
        </w:tc>
        <w:tc>
          <w:tcPr>
            <w:tcW w:w="1385" w:type="dxa"/>
            <w:tcBorders>
              <w:top w:val="nil"/>
              <w:left w:val="nil"/>
              <w:bottom w:val="nil"/>
              <w:right w:val="nil"/>
            </w:tcBorders>
            <w:noWrap/>
            <w:vAlign w:val="bottom"/>
            <w:hideMark/>
          </w:tcPr>
          <w:p w14:paraId="31AECC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7.330,00</w:t>
            </w:r>
          </w:p>
        </w:tc>
        <w:tc>
          <w:tcPr>
            <w:tcW w:w="1384" w:type="dxa"/>
            <w:tcBorders>
              <w:top w:val="nil"/>
              <w:left w:val="nil"/>
              <w:bottom w:val="nil"/>
              <w:right w:val="nil"/>
            </w:tcBorders>
            <w:noWrap/>
            <w:vAlign w:val="bottom"/>
            <w:hideMark/>
          </w:tcPr>
          <w:p w14:paraId="19D8F9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7.330,00</w:t>
            </w:r>
          </w:p>
        </w:tc>
        <w:tc>
          <w:tcPr>
            <w:tcW w:w="1495" w:type="dxa"/>
            <w:tcBorders>
              <w:top w:val="nil"/>
              <w:left w:val="nil"/>
              <w:bottom w:val="nil"/>
              <w:right w:val="nil"/>
            </w:tcBorders>
            <w:noWrap/>
            <w:vAlign w:val="bottom"/>
            <w:hideMark/>
          </w:tcPr>
          <w:p w14:paraId="33E1FD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7.330,00</w:t>
            </w:r>
          </w:p>
        </w:tc>
        <w:tc>
          <w:tcPr>
            <w:tcW w:w="1495" w:type="dxa"/>
            <w:tcBorders>
              <w:top w:val="nil"/>
              <w:left w:val="nil"/>
              <w:bottom w:val="nil"/>
              <w:right w:val="nil"/>
            </w:tcBorders>
            <w:noWrap/>
            <w:vAlign w:val="bottom"/>
            <w:hideMark/>
          </w:tcPr>
          <w:p w14:paraId="7FC07C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7.330,00</w:t>
            </w:r>
          </w:p>
        </w:tc>
        <w:tc>
          <w:tcPr>
            <w:tcW w:w="1106" w:type="dxa"/>
            <w:tcBorders>
              <w:top w:val="nil"/>
              <w:left w:val="nil"/>
              <w:bottom w:val="nil"/>
              <w:right w:val="nil"/>
            </w:tcBorders>
            <w:noWrap/>
            <w:vAlign w:val="bottom"/>
            <w:hideMark/>
          </w:tcPr>
          <w:p w14:paraId="166F2D5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82,06</w:t>
            </w:r>
          </w:p>
        </w:tc>
        <w:tc>
          <w:tcPr>
            <w:tcW w:w="995" w:type="dxa"/>
            <w:tcBorders>
              <w:top w:val="nil"/>
              <w:left w:val="nil"/>
              <w:bottom w:val="nil"/>
              <w:right w:val="nil"/>
            </w:tcBorders>
            <w:noWrap/>
            <w:vAlign w:val="bottom"/>
            <w:hideMark/>
          </w:tcPr>
          <w:p w14:paraId="422B0F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8F840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6E02A3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E7392E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BF811A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26C94C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530,00</w:t>
            </w:r>
          </w:p>
        </w:tc>
        <w:tc>
          <w:tcPr>
            <w:tcW w:w="1385" w:type="dxa"/>
            <w:tcBorders>
              <w:top w:val="nil"/>
              <w:left w:val="nil"/>
              <w:bottom w:val="nil"/>
              <w:right w:val="nil"/>
            </w:tcBorders>
            <w:shd w:val="clear" w:color="000000" w:fill="FFFF00"/>
            <w:noWrap/>
            <w:vAlign w:val="bottom"/>
            <w:hideMark/>
          </w:tcPr>
          <w:p w14:paraId="1396B2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530,00</w:t>
            </w:r>
          </w:p>
        </w:tc>
        <w:tc>
          <w:tcPr>
            <w:tcW w:w="1384" w:type="dxa"/>
            <w:tcBorders>
              <w:top w:val="nil"/>
              <w:left w:val="nil"/>
              <w:bottom w:val="nil"/>
              <w:right w:val="nil"/>
            </w:tcBorders>
            <w:shd w:val="clear" w:color="000000" w:fill="FFFF00"/>
            <w:noWrap/>
            <w:vAlign w:val="bottom"/>
            <w:hideMark/>
          </w:tcPr>
          <w:p w14:paraId="1746AD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530,00</w:t>
            </w:r>
          </w:p>
        </w:tc>
        <w:tc>
          <w:tcPr>
            <w:tcW w:w="1495" w:type="dxa"/>
            <w:tcBorders>
              <w:top w:val="nil"/>
              <w:left w:val="nil"/>
              <w:bottom w:val="nil"/>
              <w:right w:val="nil"/>
            </w:tcBorders>
            <w:shd w:val="clear" w:color="000000" w:fill="FFFF00"/>
            <w:noWrap/>
            <w:vAlign w:val="bottom"/>
            <w:hideMark/>
          </w:tcPr>
          <w:p w14:paraId="0D6995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530,00</w:t>
            </w:r>
          </w:p>
        </w:tc>
        <w:tc>
          <w:tcPr>
            <w:tcW w:w="1495" w:type="dxa"/>
            <w:tcBorders>
              <w:top w:val="nil"/>
              <w:left w:val="nil"/>
              <w:bottom w:val="nil"/>
              <w:right w:val="nil"/>
            </w:tcBorders>
            <w:shd w:val="clear" w:color="000000" w:fill="FFFF00"/>
            <w:noWrap/>
            <w:vAlign w:val="bottom"/>
            <w:hideMark/>
          </w:tcPr>
          <w:p w14:paraId="26A5B2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530,00</w:t>
            </w:r>
          </w:p>
        </w:tc>
        <w:tc>
          <w:tcPr>
            <w:tcW w:w="1106" w:type="dxa"/>
            <w:tcBorders>
              <w:top w:val="nil"/>
              <w:left w:val="nil"/>
              <w:bottom w:val="nil"/>
              <w:right w:val="nil"/>
            </w:tcBorders>
            <w:shd w:val="clear" w:color="000000" w:fill="FFFF00"/>
            <w:noWrap/>
            <w:vAlign w:val="bottom"/>
            <w:hideMark/>
          </w:tcPr>
          <w:p w14:paraId="3DAFFD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23AC2C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1F40BD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1BD18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5462110" w14:textId="77777777" w:rsidTr="00464A32">
        <w:trPr>
          <w:gridAfter w:val="1"/>
          <w:wAfter w:w="14" w:type="dxa"/>
          <w:trHeight w:val="255"/>
        </w:trPr>
        <w:tc>
          <w:tcPr>
            <w:tcW w:w="1986" w:type="dxa"/>
            <w:tcBorders>
              <w:top w:val="nil"/>
              <w:left w:val="nil"/>
              <w:bottom w:val="nil"/>
              <w:right w:val="nil"/>
            </w:tcBorders>
            <w:noWrap/>
            <w:vAlign w:val="bottom"/>
            <w:hideMark/>
          </w:tcPr>
          <w:p w14:paraId="52D6585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408E27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3E3F0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530,00</w:t>
            </w:r>
          </w:p>
        </w:tc>
        <w:tc>
          <w:tcPr>
            <w:tcW w:w="1385" w:type="dxa"/>
            <w:tcBorders>
              <w:top w:val="nil"/>
              <w:left w:val="nil"/>
              <w:bottom w:val="nil"/>
              <w:right w:val="nil"/>
            </w:tcBorders>
            <w:noWrap/>
            <w:vAlign w:val="bottom"/>
            <w:hideMark/>
          </w:tcPr>
          <w:p w14:paraId="3A80DF9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530,00</w:t>
            </w:r>
          </w:p>
        </w:tc>
        <w:tc>
          <w:tcPr>
            <w:tcW w:w="1384" w:type="dxa"/>
            <w:tcBorders>
              <w:top w:val="nil"/>
              <w:left w:val="nil"/>
              <w:bottom w:val="nil"/>
              <w:right w:val="nil"/>
            </w:tcBorders>
            <w:noWrap/>
            <w:vAlign w:val="bottom"/>
            <w:hideMark/>
          </w:tcPr>
          <w:p w14:paraId="7D0F3C8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530,00</w:t>
            </w:r>
          </w:p>
        </w:tc>
        <w:tc>
          <w:tcPr>
            <w:tcW w:w="1495" w:type="dxa"/>
            <w:tcBorders>
              <w:top w:val="nil"/>
              <w:left w:val="nil"/>
              <w:bottom w:val="nil"/>
              <w:right w:val="nil"/>
            </w:tcBorders>
            <w:noWrap/>
            <w:vAlign w:val="bottom"/>
            <w:hideMark/>
          </w:tcPr>
          <w:p w14:paraId="4C923D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530,00</w:t>
            </w:r>
          </w:p>
        </w:tc>
        <w:tc>
          <w:tcPr>
            <w:tcW w:w="1495" w:type="dxa"/>
            <w:tcBorders>
              <w:top w:val="nil"/>
              <w:left w:val="nil"/>
              <w:bottom w:val="nil"/>
              <w:right w:val="nil"/>
            </w:tcBorders>
            <w:noWrap/>
            <w:vAlign w:val="bottom"/>
            <w:hideMark/>
          </w:tcPr>
          <w:p w14:paraId="215F2F3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530,00</w:t>
            </w:r>
          </w:p>
        </w:tc>
        <w:tc>
          <w:tcPr>
            <w:tcW w:w="1106" w:type="dxa"/>
            <w:tcBorders>
              <w:top w:val="nil"/>
              <w:left w:val="nil"/>
              <w:bottom w:val="nil"/>
              <w:right w:val="nil"/>
            </w:tcBorders>
            <w:noWrap/>
            <w:vAlign w:val="bottom"/>
            <w:hideMark/>
          </w:tcPr>
          <w:p w14:paraId="5BA394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2D80B5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DC905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3EC8F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276C8C6" w14:textId="77777777" w:rsidTr="00464A32">
        <w:trPr>
          <w:gridAfter w:val="1"/>
          <w:wAfter w:w="14" w:type="dxa"/>
          <w:trHeight w:val="255"/>
        </w:trPr>
        <w:tc>
          <w:tcPr>
            <w:tcW w:w="1986" w:type="dxa"/>
            <w:tcBorders>
              <w:top w:val="nil"/>
              <w:left w:val="nil"/>
              <w:bottom w:val="nil"/>
              <w:right w:val="nil"/>
            </w:tcBorders>
            <w:noWrap/>
            <w:vAlign w:val="bottom"/>
            <w:hideMark/>
          </w:tcPr>
          <w:p w14:paraId="6E6F109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35</w:t>
            </w:r>
          </w:p>
        </w:tc>
        <w:tc>
          <w:tcPr>
            <w:tcW w:w="1700" w:type="dxa"/>
            <w:tcBorders>
              <w:top w:val="nil"/>
              <w:left w:val="nil"/>
              <w:bottom w:val="nil"/>
              <w:right w:val="nil"/>
            </w:tcBorders>
            <w:noWrap/>
            <w:vAlign w:val="bottom"/>
            <w:hideMark/>
          </w:tcPr>
          <w:p w14:paraId="35DC706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Subvencije</w:t>
            </w:r>
          </w:p>
        </w:tc>
        <w:tc>
          <w:tcPr>
            <w:tcW w:w="1384" w:type="dxa"/>
            <w:tcBorders>
              <w:top w:val="nil"/>
              <w:left w:val="nil"/>
              <w:bottom w:val="nil"/>
              <w:right w:val="nil"/>
            </w:tcBorders>
            <w:noWrap/>
            <w:vAlign w:val="bottom"/>
            <w:hideMark/>
          </w:tcPr>
          <w:p w14:paraId="64D03F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530,00</w:t>
            </w:r>
          </w:p>
        </w:tc>
        <w:tc>
          <w:tcPr>
            <w:tcW w:w="1385" w:type="dxa"/>
            <w:tcBorders>
              <w:top w:val="nil"/>
              <w:left w:val="nil"/>
              <w:bottom w:val="nil"/>
              <w:right w:val="nil"/>
            </w:tcBorders>
            <w:noWrap/>
            <w:vAlign w:val="bottom"/>
            <w:hideMark/>
          </w:tcPr>
          <w:p w14:paraId="241E6B6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530,00</w:t>
            </w:r>
          </w:p>
        </w:tc>
        <w:tc>
          <w:tcPr>
            <w:tcW w:w="1384" w:type="dxa"/>
            <w:tcBorders>
              <w:top w:val="nil"/>
              <w:left w:val="nil"/>
              <w:bottom w:val="nil"/>
              <w:right w:val="nil"/>
            </w:tcBorders>
            <w:noWrap/>
            <w:vAlign w:val="bottom"/>
            <w:hideMark/>
          </w:tcPr>
          <w:p w14:paraId="3E0A2AD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530,00</w:t>
            </w:r>
          </w:p>
        </w:tc>
        <w:tc>
          <w:tcPr>
            <w:tcW w:w="1495" w:type="dxa"/>
            <w:tcBorders>
              <w:top w:val="nil"/>
              <w:left w:val="nil"/>
              <w:bottom w:val="nil"/>
              <w:right w:val="nil"/>
            </w:tcBorders>
            <w:noWrap/>
            <w:vAlign w:val="bottom"/>
            <w:hideMark/>
          </w:tcPr>
          <w:p w14:paraId="271AB3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530,00</w:t>
            </w:r>
          </w:p>
        </w:tc>
        <w:tc>
          <w:tcPr>
            <w:tcW w:w="1495" w:type="dxa"/>
            <w:tcBorders>
              <w:top w:val="nil"/>
              <w:left w:val="nil"/>
              <w:bottom w:val="nil"/>
              <w:right w:val="nil"/>
            </w:tcBorders>
            <w:noWrap/>
            <w:vAlign w:val="bottom"/>
            <w:hideMark/>
          </w:tcPr>
          <w:p w14:paraId="4652F8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530,00</w:t>
            </w:r>
          </w:p>
        </w:tc>
        <w:tc>
          <w:tcPr>
            <w:tcW w:w="1106" w:type="dxa"/>
            <w:tcBorders>
              <w:top w:val="nil"/>
              <w:left w:val="nil"/>
              <w:bottom w:val="nil"/>
              <w:right w:val="nil"/>
            </w:tcBorders>
            <w:noWrap/>
            <w:vAlign w:val="bottom"/>
            <w:hideMark/>
          </w:tcPr>
          <w:p w14:paraId="781307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0D0580A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724CC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9C9EC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27B256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2013DE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8.1. Namjenski primici od zaduživanja</w:t>
            </w:r>
          </w:p>
        </w:tc>
        <w:tc>
          <w:tcPr>
            <w:tcW w:w="1384" w:type="dxa"/>
            <w:tcBorders>
              <w:top w:val="nil"/>
              <w:left w:val="nil"/>
              <w:bottom w:val="nil"/>
              <w:right w:val="nil"/>
            </w:tcBorders>
            <w:shd w:val="clear" w:color="000000" w:fill="FFFF00"/>
            <w:noWrap/>
            <w:vAlign w:val="bottom"/>
            <w:hideMark/>
          </w:tcPr>
          <w:p w14:paraId="04AFB4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385" w:type="dxa"/>
            <w:tcBorders>
              <w:top w:val="nil"/>
              <w:left w:val="nil"/>
              <w:bottom w:val="nil"/>
              <w:right w:val="nil"/>
            </w:tcBorders>
            <w:shd w:val="clear" w:color="000000" w:fill="FFFF00"/>
            <w:noWrap/>
            <w:vAlign w:val="bottom"/>
            <w:hideMark/>
          </w:tcPr>
          <w:p w14:paraId="63A9DC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266,00</w:t>
            </w:r>
          </w:p>
        </w:tc>
        <w:tc>
          <w:tcPr>
            <w:tcW w:w="1384" w:type="dxa"/>
            <w:tcBorders>
              <w:top w:val="nil"/>
              <w:left w:val="nil"/>
              <w:bottom w:val="nil"/>
              <w:right w:val="nil"/>
            </w:tcBorders>
            <w:shd w:val="clear" w:color="000000" w:fill="FFFF00"/>
            <w:noWrap/>
            <w:vAlign w:val="bottom"/>
            <w:hideMark/>
          </w:tcPr>
          <w:p w14:paraId="066B7B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266,00</w:t>
            </w:r>
          </w:p>
        </w:tc>
        <w:tc>
          <w:tcPr>
            <w:tcW w:w="1495" w:type="dxa"/>
            <w:tcBorders>
              <w:top w:val="nil"/>
              <w:left w:val="nil"/>
              <w:bottom w:val="nil"/>
              <w:right w:val="nil"/>
            </w:tcBorders>
            <w:shd w:val="clear" w:color="000000" w:fill="FFFF00"/>
            <w:noWrap/>
            <w:vAlign w:val="bottom"/>
            <w:hideMark/>
          </w:tcPr>
          <w:p w14:paraId="645BEC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266,00</w:t>
            </w:r>
          </w:p>
        </w:tc>
        <w:tc>
          <w:tcPr>
            <w:tcW w:w="1495" w:type="dxa"/>
            <w:tcBorders>
              <w:top w:val="nil"/>
              <w:left w:val="nil"/>
              <w:bottom w:val="nil"/>
              <w:right w:val="nil"/>
            </w:tcBorders>
            <w:shd w:val="clear" w:color="000000" w:fill="FFFF00"/>
            <w:noWrap/>
            <w:vAlign w:val="bottom"/>
            <w:hideMark/>
          </w:tcPr>
          <w:p w14:paraId="357F4C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266,00</w:t>
            </w:r>
          </w:p>
        </w:tc>
        <w:tc>
          <w:tcPr>
            <w:tcW w:w="1106" w:type="dxa"/>
            <w:tcBorders>
              <w:top w:val="nil"/>
              <w:left w:val="nil"/>
              <w:bottom w:val="nil"/>
              <w:right w:val="nil"/>
            </w:tcBorders>
            <w:shd w:val="clear" w:color="000000" w:fill="FFFF00"/>
            <w:noWrap/>
            <w:vAlign w:val="bottom"/>
            <w:hideMark/>
          </w:tcPr>
          <w:p w14:paraId="6FA72E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106,40</w:t>
            </w:r>
          </w:p>
        </w:tc>
        <w:tc>
          <w:tcPr>
            <w:tcW w:w="995" w:type="dxa"/>
            <w:tcBorders>
              <w:top w:val="nil"/>
              <w:left w:val="nil"/>
              <w:bottom w:val="nil"/>
              <w:right w:val="nil"/>
            </w:tcBorders>
            <w:shd w:val="clear" w:color="000000" w:fill="FFFF00"/>
            <w:noWrap/>
            <w:vAlign w:val="bottom"/>
            <w:hideMark/>
          </w:tcPr>
          <w:p w14:paraId="7BA481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101E7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10D9E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4AEBC4F" w14:textId="77777777" w:rsidTr="00464A32">
        <w:trPr>
          <w:gridAfter w:val="1"/>
          <w:wAfter w:w="14" w:type="dxa"/>
          <w:trHeight w:val="255"/>
        </w:trPr>
        <w:tc>
          <w:tcPr>
            <w:tcW w:w="1986" w:type="dxa"/>
            <w:tcBorders>
              <w:top w:val="nil"/>
              <w:left w:val="nil"/>
              <w:bottom w:val="nil"/>
              <w:right w:val="nil"/>
            </w:tcBorders>
            <w:noWrap/>
            <w:vAlign w:val="bottom"/>
            <w:hideMark/>
          </w:tcPr>
          <w:p w14:paraId="3956CBA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1CF29A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37D7B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w:t>
            </w:r>
          </w:p>
        </w:tc>
        <w:tc>
          <w:tcPr>
            <w:tcW w:w="1385" w:type="dxa"/>
            <w:tcBorders>
              <w:top w:val="nil"/>
              <w:left w:val="nil"/>
              <w:bottom w:val="nil"/>
              <w:right w:val="nil"/>
            </w:tcBorders>
            <w:noWrap/>
            <w:vAlign w:val="bottom"/>
            <w:hideMark/>
          </w:tcPr>
          <w:p w14:paraId="4FF11D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266,00</w:t>
            </w:r>
          </w:p>
        </w:tc>
        <w:tc>
          <w:tcPr>
            <w:tcW w:w="1384" w:type="dxa"/>
            <w:tcBorders>
              <w:top w:val="nil"/>
              <w:left w:val="nil"/>
              <w:bottom w:val="nil"/>
              <w:right w:val="nil"/>
            </w:tcBorders>
            <w:noWrap/>
            <w:vAlign w:val="bottom"/>
            <w:hideMark/>
          </w:tcPr>
          <w:p w14:paraId="70161A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266,00</w:t>
            </w:r>
          </w:p>
        </w:tc>
        <w:tc>
          <w:tcPr>
            <w:tcW w:w="1495" w:type="dxa"/>
            <w:tcBorders>
              <w:top w:val="nil"/>
              <w:left w:val="nil"/>
              <w:bottom w:val="nil"/>
              <w:right w:val="nil"/>
            </w:tcBorders>
            <w:noWrap/>
            <w:vAlign w:val="bottom"/>
            <w:hideMark/>
          </w:tcPr>
          <w:p w14:paraId="1AF77E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266,00</w:t>
            </w:r>
          </w:p>
        </w:tc>
        <w:tc>
          <w:tcPr>
            <w:tcW w:w="1495" w:type="dxa"/>
            <w:tcBorders>
              <w:top w:val="nil"/>
              <w:left w:val="nil"/>
              <w:bottom w:val="nil"/>
              <w:right w:val="nil"/>
            </w:tcBorders>
            <w:noWrap/>
            <w:vAlign w:val="bottom"/>
            <w:hideMark/>
          </w:tcPr>
          <w:p w14:paraId="23B8FC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266,00</w:t>
            </w:r>
          </w:p>
        </w:tc>
        <w:tc>
          <w:tcPr>
            <w:tcW w:w="1106" w:type="dxa"/>
            <w:tcBorders>
              <w:top w:val="nil"/>
              <w:left w:val="nil"/>
              <w:bottom w:val="nil"/>
              <w:right w:val="nil"/>
            </w:tcBorders>
            <w:noWrap/>
            <w:vAlign w:val="bottom"/>
            <w:hideMark/>
          </w:tcPr>
          <w:p w14:paraId="0AC248B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106,40</w:t>
            </w:r>
          </w:p>
        </w:tc>
        <w:tc>
          <w:tcPr>
            <w:tcW w:w="995" w:type="dxa"/>
            <w:tcBorders>
              <w:top w:val="nil"/>
              <w:left w:val="nil"/>
              <w:bottom w:val="nil"/>
              <w:right w:val="nil"/>
            </w:tcBorders>
            <w:noWrap/>
            <w:vAlign w:val="bottom"/>
            <w:hideMark/>
          </w:tcPr>
          <w:p w14:paraId="5A6CAC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62E659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CFCAE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50E835B" w14:textId="77777777" w:rsidTr="00464A32">
        <w:trPr>
          <w:gridAfter w:val="1"/>
          <w:wAfter w:w="14" w:type="dxa"/>
          <w:trHeight w:val="255"/>
        </w:trPr>
        <w:tc>
          <w:tcPr>
            <w:tcW w:w="1986" w:type="dxa"/>
            <w:tcBorders>
              <w:top w:val="nil"/>
              <w:left w:val="nil"/>
              <w:bottom w:val="nil"/>
              <w:right w:val="nil"/>
            </w:tcBorders>
            <w:noWrap/>
            <w:vAlign w:val="bottom"/>
            <w:hideMark/>
          </w:tcPr>
          <w:p w14:paraId="4E7AFF6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FA446E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C406F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w:t>
            </w:r>
          </w:p>
        </w:tc>
        <w:tc>
          <w:tcPr>
            <w:tcW w:w="1385" w:type="dxa"/>
            <w:tcBorders>
              <w:top w:val="nil"/>
              <w:left w:val="nil"/>
              <w:bottom w:val="nil"/>
              <w:right w:val="nil"/>
            </w:tcBorders>
            <w:noWrap/>
            <w:vAlign w:val="bottom"/>
            <w:hideMark/>
          </w:tcPr>
          <w:p w14:paraId="0EF1E2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266,00</w:t>
            </w:r>
          </w:p>
        </w:tc>
        <w:tc>
          <w:tcPr>
            <w:tcW w:w="1384" w:type="dxa"/>
            <w:tcBorders>
              <w:top w:val="nil"/>
              <w:left w:val="nil"/>
              <w:bottom w:val="nil"/>
              <w:right w:val="nil"/>
            </w:tcBorders>
            <w:noWrap/>
            <w:vAlign w:val="bottom"/>
            <w:hideMark/>
          </w:tcPr>
          <w:p w14:paraId="7077F96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266,00</w:t>
            </w:r>
          </w:p>
        </w:tc>
        <w:tc>
          <w:tcPr>
            <w:tcW w:w="1495" w:type="dxa"/>
            <w:tcBorders>
              <w:top w:val="nil"/>
              <w:left w:val="nil"/>
              <w:bottom w:val="nil"/>
              <w:right w:val="nil"/>
            </w:tcBorders>
            <w:noWrap/>
            <w:vAlign w:val="bottom"/>
            <w:hideMark/>
          </w:tcPr>
          <w:p w14:paraId="45A707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266,00</w:t>
            </w:r>
          </w:p>
        </w:tc>
        <w:tc>
          <w:tcPr>
            <w:tcW w:w="1495" w:type="dxa"/>
            <w:tcBorders>
              <w:top w:val="nil"/>
              <w:left w:val="nil"/>
              <w:bottom w:val="nil"/>
              <w:right w:val="nil"/>
            </w:tcBorders>
            <w:noWrap/>
            <w:vAlign w:val="bottom"/>
            <w:hideMark/>
          </w:tcPr>
          <w:p w14:paraId="33CC57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266,00</w:t>
            </w:r>
          </w:p>
        </w:tc>
        <w:tc>
          <w:tcPr>
            <w:tcW w:w="1106" w:type="dxa"/>
            <w:tcBorders>
              <w:top w:val="nil"/>
              <w:left w:val="nil"/>
              <w:bottom w:val="nil"/>
              <w:right w:val="nil"/>
            </w:tcBorders>
            <w:noWrap/>
            <w:vAlign w:val="bottom"/>
            <w:hideMark/>
          </w:tcPr>
          <w:p w14:paraId="414925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106,40</w:t>
            </w:r>
          </w:p>
        </w:tc>
        <w:tc>
          <w:tcPr>
            <w:tcW w:w="995" w:type="dxa"/>
            <w:tcBorders>
              <w:top w:val="nil"/>
              <w:left w:val="nil"/>
              <w:bottom w:val="nil"/>
              <w:right w:val="nil"/>
            </w:tcBorders>
            <w:noWrap/>
            <w:vAlign w:val="bottom"/>
            <w:hideMark/>
          </w:tcPr>
          <w:p w14:paraId="2E3C238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42BEE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45B13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6014587"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8D1F3A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A100002 </w:t>
            </w:r>
            <w:proofErr w:type="spellStart"/>
            <w:r w:rsidRPr="00464A32">
              <w:rPr>
                <w:rFonts w:ascii="Arial" w:eastAsia="Times New Roman" w:hAnsi="Arial" w:cs="Arial"/>
                <w:b/>
                <w:bCs/>
                <w:color w:val="000000"/>
                <w:sz w:val="20"/>
                <w:szCs w:val="20"/>
                <w:lang w:eastAsia="hr-HR"/>
              </w:rPr>
              <w:t>Suf.prijevoza</w:t>
            </w:r>
            <w:proofErr w:type="spellEnd"/>
            <w:r w:rsidRPr="00464A32">
              <w:rPr>
                <w:rFonts w:ascii="Arial" w:eastAsia="Times New Roman" w:hAnsi="Arial" w:cs="Arial"/>
                <w:b/>
                <w:bCs/>
                <w:color w:val="000000"/>
                <w:sz w:val="20"/>
                <w:szCs w:val="20"/>
                <w:lang w:eastAsia="hr-HR"/>
              </w:rPr>
              <w:t xml:space="preserve"> srednjoškolaca i studenata </w:t>
            </w:r>
          </w:p>
        </w:tc>
        <w:tc>
          <w:tcPr>
            <w:tcW w:w="1384" w:type="dxa"/>
            <w:tcBorders>
              <w:top w:val="nil"/>
              <w:left w:val="nil"/>
              <w:bottom w:val="nil"/>
              <w:right w:val="nil"/>
            </w:tcBorders>
            <w:shd w:val="clear" w:color="000000" w:fill="CCCCFF"/>
            <w:noWrap/>
            <w:vAlign w:val="bottom"/>
            <w:hideMark/>
          </w:tcPr>
          <w:p w14:paraId="697E27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27CB1D7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664,00</w:t>
            </w:r>
          </w:p>
        </w:tc>
        <w:tc>
          <w:tcPr>
            <w:tcW w:w="1384" w:type="dxa"/>
            <w:tcBorders>
              <w:top w:val="nil"/>
              <w:left w:val="nil"/>
              <w:bottom w:val="nil"/>
              <w:right w:val="nil"/>
            </w:tcBorders>
            <w:shd w:val="clear" w:color="000000" w:fill="CCCCFF"/>
            <w:noWrap/>
            <w:vAlign w:val="bottom"/>
            <w:hideMark/>
          </w:tcPr>
          <w:p w14:paraId="363697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76E56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F04E7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4A2517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BFB54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3DF5B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6AB327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8F605EF"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9D54F2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74AF9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258CE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664,00</w:t>
            </w:r>
          </w:p>
        </w:tc>
        <w:tc>
          <w:tcPr>
            <w:tcW w:w="1384" w:type="dxa"/>
            <w:tcBorders>
              <w:top w:val="nil"/>
              <w:left w:val="nil"/>
              <w:bottom w:val="nil"/>
              <w:right w:val="nil"/>
            </w:tcBorders>
            <w:shd w:val="clear" w:color="000000" w:fill="FFFF00"/>
            <w:noWrap/>
            <w:vAlign w:val="bottom"/>
            <w:hideMark/>
          </w:tcPr>
          <w:p w14:paraId="7402FCA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1A416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F0683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7E9D6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0D23A8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C1D21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4ACEC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6BC234F" w14:textId="77777777" w:rsidTr="00464A32">
        <w:trPr>
          <w:gridAfter w:val="1"/>
          <w:wAfter w:w="14" w:type="dxa"/>
          <w:trHeight w:val="255"/>
        </w:trPr>
        <w:tc>
          <w:tcPr>
            <w:tcW w:w="1986" w:type="dxa"/>
            <w:tcBorders>
              <w:top w:val="nil"/>
              <w:left w:val="nil"/>
              <w:bottom w:val="nil"/>
              <w:right w:val="nil"/>
            </w:tcBorders>
            <w:noWrap/>
            <w:vAlign w:val="bottom"/>
            <w:hideMark/>
          </w:tcPr>
          <w:p w14:paraId="514E657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79820B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22BB7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233B9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664,00</w:t>
            </w:r>
          </w:p>
        </w:tc>
        <w:tc>
          <w:tcPr>
            <w:tcW w:w="1384" w:type="dxa"/>
            <w:tcBorders>
              <w:top w:val="nil"/>
              <w:left w:val="nil"/>
              <w:bottom w:val="nil"/>
              <w:right w:val="nil"/>
            </w:tcBorders>
            <w:noWrap/>
            <w:vAlign w:val="bottom"/>
            <w:hideMark/>
          </w:tcPr>
          <w:p w14:paraId="256FA5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723ED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84B0E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269D7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16E46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E8739F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4C78E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234F24A" w14:textId="77777777" w:rsidTr="00464A32">
        <w:trPr>
          <w:gridAfter w:val="1"/>
          <w:wAfter w:w="14" w:type="dxa"/>
          <w:trHeight w:val="255"/>
        </w:trPr>
        <w:tc>
          <w:tcPr>
            <w:tcW w:w="1986" w:type="dxa"/>
            <w:tcBorders>
              <w:top w:val="nil"/>
              <w:left w:val="nil"/>
              <w:bottom w:val="nil"/>
              <w:right w:val="nil"/>
            </w:tcBorders>
            <w:noWrap/>
            <w:vAlign w:val="bottom"/>
            <w:hideMark/>
          </w:tcPr>
          <w:p w14:paraId="7AA3531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66B72E1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1C70CE2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EA169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384" w:type="dxa"/>
            <w:tcBorders>
              <w:top w:val="nil"/>
              <w:left w:val="nil"/>
              <w:bottom w:val="nil"/>
              <w:right w:val="nil"/>
            </w:tcBorders>
            <w:noWrap/>
            <w:vAlign w:val="bottom"/>
            <w:hideMark/>
          </w:tcPr>
          <w:p w14:paraId="01651A8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EB71E8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21A31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1FA28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4E23F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6B460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0E3E7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85C119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43FE41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 xml:space="preserve">Kapitalni projekt K100001 Ulaganja u školstvo </w:t>
            </w:r>
          </w:p>
        </w:tc>
        <w:tc>
          <w:tcPr>
            <w:tcW w:w="1384" w:type="dxa"/>
            <w:tcBorders>
              <w:top w:val="nil"/>
              <w:left w:val="nil"/>
              <w:bottom w:val="nil"/>
              <w:right w:val="nil"/>
            </w:tcBorders>
            <w:shd w:val="clear" w:color="000000" w:fill="CCCCFF"/>
            <w:noWrap/>
            <w:vAlign w:val="bottom"/>
            <w:hideMark/>
          </w:tcPr>
          <w:p w14:paraId="421E0C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5DA91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384" w:type="dxa"/>
            <w:tcBorders>
              <w:top w:val="nil"/>
              <w:left w:val="nil"/>
              <w:bottom w:val="nil"/>
              <w:right w:val="nil"/>
            </w:tcBorders>
            <w:shd w:val="clear" w:color="000000" w:fill="CCCCFF"/>
            <w:noWrap/>
            <w:vAlign w:val="bottom"/>
            <w:hideMark/>
          </w:tcPr>
          <w:p w14:paraId="7D0B328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CCCCFF"/>
            <w:noWrap/>
            <w:vAlign w:val="bottom"/>
            <w:hideMark/>
          </w:tcPr>
          <w:p w14:paraId="319F77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CCCCFF"/>
            <w:noWrap/>
            <w:vAlign w:val="bottom"/>
            <w:hideMark/>
          </w:tcPr>
          <w:p w14:paraId="4DC5F9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106" w:type="dxa"/>
            <w:tcBorders>
              <w:top w:val="nil"/>
              <w:left w:val="nil"/>
              <w:bottom w:val="nil"/>
              <w:right w:val="nil"/>
            </w:tcBorders>
            <w:shd w:val="clear" w:color="000000" w:fill="CCCCFF"/>
            <w:noWrap/>
            <w:vAlign w:val="bottom"/>
            <w:hideMark/>
          </w:tcPr>
          <w:p w14:paraId="3F0487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2BD3A4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716C9F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F2FD0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80B8E4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F1A6FB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43BC3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3D540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384" w:type="dxa"/>
            <w:tcBorders>
              <w:top w:val="nil"/>
              <w:left w:val="nil"/>
              <w:bottom w:val="nil"/>
              <w:right w:val="nil"/>
            </w:tcBorders>
            <w:shd w:val="clear" w:color="000000" w:fill="FFFF00"/>
            <w:noWrap/>
            <w:vAlign w:val="bottom"/>
            <w:hideMark/>
          </w:tcPr>
          <w:p w14:paraId="772805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5571B8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06C0A6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106" w:type="dxa"/>
            <w:tcBorders>
              <w:top w:val="nil"/>
              <w:left w:val="nil"/>
              <w:bottom w:val="nil"/>
              <w:right w:val="nil"/>
            </w:tcBorders>
            <w:shd w:val="clear" w:color="000000" w:fill="FFFF00"/>
            <w:noWrap/>
            <w:vAlign w:val="bottom"/>
            <w:hideMark/>
          </w:tcPr>
          <w:p w14:paraId="27BE65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E4293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6B11ED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9CDD2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4DAC981" w14:textId="77777777" w:rsidTr="00464A32">
        <w:trPr>
          <w:gridAfter w:val="1"/>
          <w:wAfter w:w="14" w:type="dxa"/>
          <w:trHeight w:val="255"/>
        </w:trPr>
        <w:tc>
          <w:tcPr>
            <w:tcW w:w="1986" w:type="dxa"/>
            <w:tcBorders>
              <w:top w:val="nil"/>
              <w:left w:val="nil"/>
              <w:bottom w:val="nil"/>
              <w:right w:val="nil"/>
            </w:tcBorders>
            <w:noWrap/>
            <w:vAlign w:val="bottom"/>
            <w:hideMark/>
          </w:tcPr>
          <w:p w14:paraId="4E5D18F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6494D01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C00F4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BBC378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384" w:type="dxa"/>
            <w:tcBorders>
              <w:top w:val="nil"/>
              <w:left w:val="nil"/>
              <w:bottom w:val="nil"/>
              <w:right w:val="nil"/>
            </w:tcBorders>
            <w:noWrap/>
            <w:vAlign w:val="bottom"/>
            <w:hideMark/>
          </w:tcPr>
          <w:p w14:paraId="4EAA6A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7ACADF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53FDCE6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106" w:type="dxa"/>
            <w:tcBorders>
              <w:top w:val="nil"/>
              <w:left w:val="nil"/>
              <w:bottom w:val="nil"/>
              <w:right w:val="nil"/>
            </w:tcBorders>
            <w:noWrap/>
            <w:vAlign w:val="bottom"/>
            <w:hideMark/>
          </w:tcPr>
          <w:p w14:paraId="4AE44B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3412B9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6631588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E1E20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6913582" w14:textId="77777777" w:rsidTr="00464A32">
        <w:trPr>
          <w:gridAfter w:val="1"/>
          <w:wAfter w:w="14" w:type="dxa"/>
          <w:trHeight w:val="255"/>
        </w:trPr>
        <w:tc>
          <w:tcPr>
            <w:tcW w:w="1986" w:type="dxa"/>
            <w:tcBorders>
              <w:top w:val="nil"/>
              <w:left w:val="nil"/>
              <w:bottom w:val="nil"/>
              <w:right w:val="nil"/>
            </w:tcBorders>
            <w:noWrap/>
            <w:vAlign w:val="bottom"/>
            <w:hideMark/>
          </w:tcPr>
          <w:p w14:paraId="4871215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371911C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57CAB1F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61B1C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384" w:type="dxa"/>
            <w:tcBorders>
              <w:top w:val="nil"/>
              <w:left w:val="nil"/>
              <w:bottom w:val="nil"/>
              <w:right w:val="nil"/>
            </w:tcBorders>
            <w:noWrap/>
            <w:vAlign w:val="bottom"/>
            <w:hideMark/>
          </w:tcPr>
          <w:p w14:paraId="291ED3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1E9AFA9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3A8B6E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106" w:type="dxa"/>
            <w:tcBorders>
              <w:top w:val="nil"/>
              <w:left w:val="nil"/>
              <w:bottom w:val="nil"/>
              <w:right w:val="nil"/>
            </w:tcBorders>
            <w:noWrap/>
            <w:vAlign w:val="bottom"/>
            <w:hideMark/>
          </w:tcPr>
          <w:p w14:paraId="122D790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5883C2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678C3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1E12D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DA38967"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5BBE867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1003 Gradnje objekata i uređaja komunalne infrastrukture</w:t>
            </w:r>
          </w:p>
        </w:tc>
        <w:tc>
          <w:tcPr>
            <w:tcW w:w="1384" w:type="dxa"/>
            <w:tcBorders>
              <w:top w:val="nil"/>
              <w:left w:val="nil"/>
              <w:bottom w:val="nil"/>
              <w:right w:val="nil"/>
            </w:tcBorders>
            <w:shd w:val="clear" w:color="000000" w:fill="9999FF"/>
            <w:noWrap/>
            <w:vAlign w:val="bottom"/>
            <w:hideMark/>
          </w:tcPr>
          <w:p w14:paraId="3739F6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447.060,46</w:t>
            </w:r>
          </w:p>
        </w:tc>
        <w:tc>
          <w:tcPr>
            <w:tcW w:w="1385" w:type="dxa"/>
            <w:tcBorders>
              <w:top w:val="nil"/>
              <w:left w:val="nil"/>
              <w:bottom w:val="nil"/>
              <w:right w:val="nil"/>
            </w:tcBorders>
            <w:shd w:val="clear" w:color="000000" w:fill="9999FF"/>
            <w:noWrap/>
            <w:vAlign w:val="bottom"/>
            <w:hideMark/>
          </w:tcPr>
          <w:p w14:paraId="45BBE3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1.197.829,94</w:t>
            </w:r>
          </w:p>
        </w:tc>
        <w:tc>
          <w:tcPr>
            <w:tcW w:w="1384" w:type="dxa"/>
            <w:tcBorders>
              <w:top w:val="nil"/>
              <w:left w:val="nil"/>
              <w:bottom w:val="nil"/>
              <w:right w:val="nil"/>
            </w:tcBorders>
            <w:shd w:val="clear" w:color="000000" w:fill="9999FF"/>
            <w:noWrap/>
            <w:vAlign w:val="bottom"/>
            <w:hideMark/>
          </w:tcPr>
          <w:p w14:paraId="542547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1.793.987,64</w:t>
            </w:r>
          </w:p>
        </w:tc>
        <w:tc>
          <w:tcPr>
            <w:tcW w:w="1495" w:type="dxa"/>
            <w:tcBorders>
              <w:top w:val="nil"/>
              <w:left w:val="nil"/>
              <w:bottom w:val="nil"/>
              <w:right w:val="nil"/>
            </w:tcBorders>
            <w:shd w:val="clear" w:color="000000" w:fill="9999FF"/>
            <w:noWrap/>
            <w:vAlign w:val="bottom"/>
            <w:hideMark/>
          </w:tcPr>
          <w:p w14:paraId="353EAC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583.251,00</w:t>
            </w:r>
          </w:p>
        </w:tc>
        <w:tc>
          <w:tcPr>
            <w:tcW w:w="1495" w:type="dxa"/>
            <w:tcBorders>
              <w:top w:val="nil"/>
              <w:left w:val="nil"/>
              <w:bottom w:val="nil"/>
              <w:right w:val="nil"/>
            </w:tcBorders>
            <w:shd w:val="clear" w:color="000000" w:fill="9999FF"/>
            <w:noWrap/>
            <w:vAlign w:val="bottom"/>
            <w:hideMark/>
          </w:tcPr>
          <w:p w14:paraId="407902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147.051,00</w:t>
            </w:r>
          </w:p>
        </w:tc>
        <w:tc>
          <w:tcPr>
            <w:tcW w:w="1106" w:type="dxa"/>
            <w:tcBorders>
              <w:top w:val="nil"/>
              <w:left w:val="nil"/>
              <w:bottom w:val="nil"/>
              <w:right w:val="nil"/>
            </w:tcBorders>
            <w:shd w:val="clear" w:color="000000" w:fill="9999FF"/>
            <w:noWrap/>
            <w:vAlign w:val="bottom"/>
            <w:hideMark/>
          </w:tcPr>
          <w:p w14:paraId="7D565F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267,93</w:t>
            </w:r>
          </w:p>
        </w:tc>
        <w:tc>
          <w:tcPr>
            <w:tcW w:w="995" w:type="dxa"/>
            <w:tcBorders>
              <w:top w:val="nil"/>
              <w:left w:val="nil"/>
              <w:bottom w:val="nil"/>
              <w:right w:val="nil"/>
            </w:tcBorders>
            <w:shd w:val="clear" w:color="000000" w:fill="9999FF"/>
            <w:noWrap/>
            <w:vAlign w:val="bottom"/>
            <w:hideMark/>
          </w:tcPr>
          <w:p w14:paraId="75A53B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149,77</w:t>
            </w:r>
          </w:p>
        </w:tc>
        <w:tc>
          <w:tcPr>
            <w:tcW w:w="974" w:type="dxa"/>
            <w:tcBorders>
              <w:top w:val="nil"/>
              <w:left w:val="nil"/>
              <w:bottom w:val="nil"/>
              <w:right w:val="nil"/>
            </w:tcBorders>
            <w:shd w:val="clear" w:color="000000" w:fill="9999FF"/>
            <w:noWrap/>
            <w:vAlign w:val="bottom"/>
            <w:hideMark/>
          </w:tcPr>
          <w:p w14:paraId="5EF3C7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32,51</w:t>
            </w:r>
          </w:p>
        </w:tc>
        <w:tc>
          <w:tcPr>
            <w:tcW w:w="1028" w:type="dxa"/>
            <w:tcBorders>
              <w:top w:val="nil"/>
              <w:left w:val="nil"/>
              <w:bottom w:val="nil"/>
              <w:right w:val="nil"/>
            </w:tcBorders>
            <w:shd w:val="clear" w:color="000000" w:fill="9999FF"/>
            <w:noWrap/>
            <w:vAlign w:val="bottom"/>
            <w:hideMark/>
          </w:tcPr>
          <w:p w14:paraId="492C90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25,21</w:t>
            </w:r>
          </w:p>
        </w:tc>
      </w:tr>
      <w:tr w:rsidR="00464A32" w:rsidRPr="00464A32" w14:paraId="5268DFF1"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5DB0EB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K100002 Javna rasvjeta </w:t>
            </w:r>
          </w:p>
        </w:tc>
        <w:tc>
          <w:tcPr>
            <w:tcW w:w="1384" w:type="dxa"/>
            <w:tcBorders>
              <w:top w:val="nil"/>
              <w:left w:val="nil"/>
              <w:bottom w:val="nil"/>
              <w:right w:val="nil"/>
            </w:tcBorders>
            <w:shd w:val="clear" w:color="000000" w:fill="CCCCFF"/>
            <w:noWrap/>
            <w:vAlign w:val="bottom"/>
            <w:hideMark/>
          </w:tcPr>
          <w:p w14:paraId="0FD00A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309,50</w:t>
            </w:r>
          </w:p>
        </w:tc>
        <w:tc>
          <w:tcPr>
            <w:tcW w:w="1385" w:type="dxa"/>
            <w:tcBorders>
              <w:top w:val="nil"/>
              <w:left w:val="nil"/>
              <w:bottom w:val="nil"/>
              <w:right w:val="nil"/>
            </w:tcBorders>
            <w:shd w:val="clear" w:color="000000" w:fill="CCCCFF"/>
            <w:noWrap/>
            <w:vAlign w:val="bottom"/>
            <w:hideMark/>
          </w:tcPr>
          <w:p w14:paraId="3B3DF4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8.489,00</w:t>
            </w:r>
          </w:p>
        </w:tc>
        <w:tc>
          <w:tcPr>
            <w:tcW w:w="1384" w:type="dxa"/>
            <w:tcBorders>
              <w:top w:val="nil"/>
              <w:left w:val="nil"/>
              <w:bottom w:val="nil"/>
              <w:right w:val="nil"/>
            </w:tcBorders>
            <w:shd w:val="clear" w:color="000000" w:fill="CCCCFF"/>
            <w:noWrap/>
            <w:vAlign w:val="bottom"/>
            <w:hideMark/>
          </w:tcPr>
          <w:p w14:paraId="52C7F4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w:t>
            </w:r>
          </w:p>
        </w:tc>
        <w:tc>
          <w:tcPr>
            <w:tcW w:w="1495" w:type="dxa"/>
            <w:tcBorders>
              <w:top w:val="nil"/>
              <w:left w:val="nil"/>
              <w:bottom w:val="nil"/>
              <w:right w:val="nil"/>
            </w:tcBorders>
            <w:shd w:val="clear" w:color="000000" w:fill="CCCCFF"/>
            <w:noWrap/>
            <w:vAlign w:val="bottom"/>
            <w:hideMark/>
          </w:tcPr>
          <w:p w14:paraId="5BEC8C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w:t>
            </w:r>
          </w:p>
        </w:tc>
        <w:tc>
          <w:tcPr>
            <w:tcW w:w="1495" w:type="dxa"/>
            <w:tcBorders>
              <w:top w:val="nil"/>
              <w:left w:val="nil"/>
              <w:bottom w:val="nil"/>
              <w:right w:val="nil"/>
            </w:tcBorders>
            <w:shd w:val="clear" w:color="000000" w:fill="CCCCFF"/>
            <w:noWrap/>
            <w:vAlign w:val="bottom"/>
            <w:hideMark/>
          </w:tcPr>
          <w:p w14:paraId="1CE231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w:t>
            </w:r>
          </w:p>
        </w:tc>
        <w:tc>
          <w:tcPr>
            <w:tcW w:w="1106" w:type="dxa"/>
            <w:tcBorders>
              <w:top w:val="nil"/>
              <w:left w:val="nil"/>
              <w:bottom w:val="nil"/>
              <w:right w:val="nil"/>
            </w:tcBorders>
            <w:shd w:val="clear" w:color="000000" w:fill="CCCCFF"/>
            <w:noWrap/>
            <w:vAlign w:val="bottom"/>
            <w:hideMark/>
          </w:tcPr>
          <w:p w14:paraId="2C938D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2.742,81</w:t>
            </w:r>
          </w:p>
        </w:tc>
        <w:tc>
          <w:tcPr>
            <w:tcW w:w="995" w:type="dxa"/>
            <w:tcBorders>
              <w:top w:val="nil"/>
              <w:left w:val="nil"/>
              <w:bottom w:val="nil"/>
              <w:right w:val="nil"/>
            </w:tcBorders>
            <w:shd w:val="clear" w:color="000000" w:fill="CCCCFF"/>
            <w:noWrap/>
            <w:vAlign w:val="bottom"/>
            <w:hideMark/>
          </w:tcPr>
          <w:p w14:paraId="33ACC4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47,12</w:t>
            </w:r>
          </w:p>
        </w:tc>
        <w:tc>
          <w:tcPr>
            <w:tcW w:w="974" w:type="dxa"/>
            <w:tcBorders>
              <w:top w:val="nil"/>
              <w:left w:val="nil"/>
              <w:bottom w:val="nil"/>
              <w:right w:val="nil"/>
            </w:tcBorders>
            <w:shd w:val="clear" w:color="000000" w:fill="CCCCFF"/>
            <w:noWrap/>
            <w:vAlign w:val="bottom"/>
            <w:hideMark/>
          </w:tcPr>
          <w:p w14:paraId="05F5CE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420845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DC8DB6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C6410C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45E519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109A6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384" w:type="dxa"/>
            <w:tcBorders>
              <w:top w:val="nil"/>
              <w:left w:val="nil"/>
              <w:bottom w:val="nil"/>
              <w:right w:val="nil"/>
            </w:tcBorders>
            <w:shd w:val="clear" w:color="000000" w:fill="FFFF00"/>
            <w:noWrap/>
            <w:vAlign w:val="bottom"/>
            <w:hideMark/>
          </w:tcPr>
          <w:p w14:paraId="6A4CEC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240D81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353464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106" w:type="dxa"/>
            <w:tcBorders>
              <w:top w:val="nil"/>
              <w:left w:val="nil"/>
              <w:bottom w:val="nil"/>
              <w:right w:val="nil"/>
            </w:tcBorders>
            <w:shd w:val="clear" w:color="000000" w:fill="FFFF00"/>
            <w:noWrap/>
            <w:vAlign w:val="bottom"/>
            <w:hideMark/>
          </w:tcPr>
          <w:p w14:paraId="35EFF66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1CCD4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3A0FF1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0BF81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7526292" w14:textId="77777777" w:rsidTr="00464A32">
        <w:trPr>
          <w:gridAfter w:val="1"/>
          <w:wAfter w:w="14" w:type="dxa"/>
          <w:trHeight w:val="255"/>
        </w:trPr>
        <w:tc>
          <w:tcPr>
            <w:tcW w:w="1986" w:type="dxa"/>
            <w:tcBorders>
              <w:top w:val="nil"/>
              <w:left w:val="nil"/>
              <w:bottom w:val="nil"/>
              <w:right w:val="nil"/>
            </w:tcBorders>
            <w:noWrap/>
            <w:vAlign w:val="bottom"/>
            <w:hideMark/>
          </w:tcPr>
          <w:p w14:paraId="3D94C14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EC86F2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3A5C1B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AA1A1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384" w:type="dxa"/>
            <w:tcBorders>
              <w:top w:val="nil"/>
              <w:left w:val="nil"/>
              <w:bottom w:val="nil"/>
              <w:right w:val="nil"/>
            </w:tcBorders>
            <w:noWrap/>
            <w:vAlign w:val="bottom"/>
            <w:hideMark/>
          </w:tcPr>
          <w:p w14:paraId="25D04F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43929D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6AAE47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106" w:type="dxa"/>
            <w:tcBorders>
              <w:top w:val="nil"/>
              <w:left w:val="nil"/>
              <w:bottom w:val="nil"/>
              <w:right w:val="nil"/>
            </w:tcBorders>
            <w:noWrap/>
            <w:vAlign w:val="bottom"/>
            <w:hideMark/>
          </w:tcPr>
          <w:p w14:paraId="3AFF78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5AF849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697F6E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8D03A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C98BCDB" w14:textId="77777777" w:rsidTr="00464A32">
        <w:trPr>
          <w:gridAfter w:val="1"/>
          <w:wAfter w:w="14" w:type="dxa"/>
          <w:trHeight w:val="255"/>
        </w:trPr>
        <w:tc>
          <w:tcPr>
            <w:tcW w:w="1986" w:type="dxa"/>
            <w:tcBorders>
              <w:top w:val="nil"/>
              <w:left w:val="nil"/>
              <w:bottom w:val="nil"/>
              <w:right w:val="nil"/>
            </w:tcBorders>
            <w:noWrap/>
            <w:vAlign w:val="bottom"/>
            <w:hideMark/>
          </w:tcPr>
          <w:p w14:paraId="3E9C546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0E5FCE3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C75D3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F33CA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384" w:type="dxa"/>
            <w:tcBorders>
              <w:top w:val="nil"/>
              <w:left w:val="nil"/>
              <w:bottom w:val="nil"/>
              <w:right w:val="nil"/>
            </w:tcBorders>
            <w:noWrap/>
            <w:vAlign w:val="bottom"/>
            <w:hideMark/>
          </w:tcPr>
          <w:p w14:paraId="20F715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41F433D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5076A1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106" w:type="dxa"/>
            <w:tcBorders>
              <w:top w:val="nil"/>
              <w:left w:val="nil"/>
              <w:bottom w:val="nil"/>
              <w:right w:val="nil"/>
            </w:tcBorders>
            <w:noWrap/>
            <w:vAlign w:val="bottom"/>
            <w:hideMark/>
          </w:tcPr>
          <w:p w14:paraId="7216855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5059B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31D93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0BA77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B0A4A1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A92090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6F7057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3D34E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1C6E60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1.621,00</w:t>
            </w:r>
          </w:p>
        </w:tc>
        <w:tc>
          <w:tcPr>
            <w:tcW w:w="1495" w:type="dxa"/>
            <w:tcBorders>
              <w:top w:val="nil"/>
              <w:left w:val="nil"/>
              <w:bottom w:val="nil"/>
              <w:right w:val="nil"/>
            </w:tcBorders>
            <w:shd w:val="clear" w:color="000000" w:fill="FFFF00"/>
            <w:noWrap/>
            <w:vAlign w:val="bottom"/>
            <w:hideMark/>
          </w:tcPr>
          <w:p w14:paraId="516F06A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1.621,00</w:t>
            </w:r>
          </w:p>
        </w:tc>
        <w:tc>
          <w:tcPr>
            <w:tcW w:w="1495" w:type="dxa"/>
            <w:tcBorders>
              <w:top w:val="nil"/>
              <w:left w:val="nil"/>
              <w:bottom w:val="nil"/>
              <w:right w:val="nil"/>
            </w:tcBorders>
            <w:shd w:val="clear" w:color="000000" w:fill="FFFF00"/>
            <w:noWrap/>
            <w:vAlign w:val="bottom"/>
            <w:hideMark/>
          </w:tcPr>
          <w:p w14:paraId="2B6051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1.621,00</w:t>
            </w:r>
          </w:p>
        </w:tc>
        <w:tc>
          <w:tcPr>
            <w:tcW w:w="1106" w:type="dxa"/>
            <w:tcBorders>
              <w:top w:val="nil"/>
              <w:left w:val="nil"/>
              <w:bottom w:val="nil"/>
              <w:right w:val="nil"/>
            </w:tcBorders>
            <w:shd w:val="clear" w:color="000000" w:fill="FFFF00"/>
            <w:noWrap/>
            <w:vAlign w:val="bottom"/>
            <w:hideMark/>
          </w:tcPr>
          <w:p w14:paraId="292175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3A5AF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6525E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0EF65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4E5291F" w14:textId="77777777" w:rsidTr="00464A32">
        <w:trPr>
          <w:gridAfter w:val="1"/>
          <w:wAfter w:w="14" w:type="dxa"/>
          <w:trHeight w:val="255"/>
        </w:trPr>
        <w:tc>
          <w:tcPr>
            <w:tcW w:w="1986" w:type="dxa"/>
            <w:tcBorders>
              <w:top w:val="nil"/>
              <w:left w:val="nil"/>
              <w:bottom w:val="nil"/>
              <w:right w:val="nil"/>
            </w:tcBorders>
            <w:noWrap/>
            <w:vAlign w:val="bottom"/>
            <w:hideMark/>
          </w:tcPr>
          <w:p w14:paraId="74CA2CA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B1FCEA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E4770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5C5E2E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39EF86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1.621,00</w:t>
            </w:r>
          </w:p>
        </w:tc>
        <w:tc>
          <w:tcPr>
            <w:tcW w:w="1495" w:type="dxa"/>
            <w:tcBorders>
              <w:top w:val="nil"/>
              <w:left w:val="nil"/>
              <w:bottom w:val="nil"/>
              <w:right w:val="nil"/>
            </w:tcBorders>
            <w:noWrap/>
            <w:vAlign w:val="bottom"/>
            <w:hideMark/>
          </w:tcPr>
          <w:p w14:paraId="44ACA0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1.621,00</w:t>
            </w:r>
          </w:p>
        </w:tc>
        <w:tc>
          <w:tcPr>
            <w:tcW w:w="1495" w:type="dxa"/>
            <w:tcBorders>
              <w:top w:val="nil"/>
              <w:left w:val="nil"/>
              <w:bottom w:val="nil"/>
              <w:right w:val="nil"/>
            </w:tcBorders>
            <w:noWrap/>
            <w:vAlign w:val="bottom"/>
            <w:hideMark/>
          </w:tcPr>
          <w:p w14:paraId="2D84C6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1.621,00</w:t>
            </w:r>
          </w:p>
        </w:tc>
        <w:tc>
          <w:tcPr>
            <w:tcW w:w="1106" w:type="dxa"/>
            <w:tcBorders>
              <w:top w:val="nil"/>
              <w:left w:val="nil"/>
              <w:bottom w:val="nil"/>
              <w:right w:val="nil"/>
            </w:tcBorders>
            <w:noWrap/>
            <w:vAlign w:val="bottom"/>
            <w:hideMark/>
          </w:tcPr>
          <w:p w14:paraId="59B744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6BB3BC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7F242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3F97A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D347A52" w14:textId="77777777" w:rsidTr="00464A32">
        <w:trPr>
          <w:gridAfter w:val="1"/>
          <w:wAfter w:w="14" w:type="dxa"/>
          <w:trHeight w:val="255"/>
        </w:trPr>
        <w:tc>
          <w:tcPr>
            <w:tcW w:w="1986" w:type="dxa"/>
            <w:tcBorders>
              <w:top w:val="nil"/>
              <w:left w:val="nil"/>
              <w:bottom w:val="nil"/>
              <w:right w:val="nil"/>
            </w:tcBorders>
            <w:noWrap/>
            <w:vAlign w:val="bottom"/>
            <w:hideMark/>
          </w:tcPr>
          <w:p w14:paraId="1667936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E8DD9A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2E4180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37B03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14EF8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1.621,00</w:t>
            </w:r>
          </w:p>
        </w:tc>
        <w:tc>
          <w:tcPr>
            <w:tcW w:w="1495" w:type="dxa"/>
            <w:tcBorders>
              <w:top w:val="nil"/>
              <w:left w:val="nil"/>
              <w:bottom w:val="nil"/>
              <w:right w:val="nil"/>
            </w:tcBorders>
            <w:noWrap/>
            <w:vAlign w:val="bottom"/>
            <w:hideMark/>
          </w:tcPr>
          <w:p w14:paraId="2D9351C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1.621,00</w:t>
            </w:r>
          </w:p>
        </w:tc>
        <w:tc>
          <w:tcPr>
            <w:tcW w:w="1495" w:type="dxa"/>
            <w:tcBorders>
              <w:top w:val="nil"/>
              <w:left w:val="nil"/>
              <w:bottom w:val="nil"/>
              <w:right w:val="nil"/>
            </w:tcBorders>
            <w:noWrap/>
            <w:vAlign w:val="bottom"/>
            <w:hideMark/>
          </w:tcPr>
          <w:p w14:paraId="07B516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1.621,00</w:t>
            </w:r>
          </w:p>
        </w:tc>
        <w:tc>
          <w:tcPr>
            <w:tcW w:w="1106" w:type="dxa"/>
            <w:tcBorders>
              <w:top w:val="nil"/>
              <w:left w:val="nil"/>
              <w:bottom w:val="nil"/>
              <w:right w:val="nil"/>
            </w:tcBorders>
            <w:noWrap/>
            <w:vAlign w:val="bottom"/>
            <w:hideMark/>
          </w:tcPr>
          <w:p w14:paraId="491C24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7AA6D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02670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DC803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2B4088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145563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5C0A09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270,00</w:t>
            </w:r>
          </w:p>
        </w:tc>
        <w:tc>
          <w:tcPr>
            <w:tcW w:w="1385" w:type="dxa"/>
            <w:tcBorders>
              <w:top w:val="nil"/>
              <w:left w:val="nil"/>
              <w:bottom w:val="nil"/>
              <w:right w:val="nil"/>
            </w:tcBorders>
            <w:shd w:val="clear" w:color="000000" w:fill="FFFF00"/>
            <w:noWrap/>
            <w:vAlign w:val="bottom"/>
            <w:hideMark/>
          </w:tcPr>
          <w:p w14:paraId="081575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379,00</w:t>
            </w:r>
          </w:p>
        </w:tc>
        <w:tc>
          <w:tcPr>
            <w:tcW w:w="1384" w:type="dxa"/>
            <w:tcBorders>
              <w:top w:val="nil"/>
              <w:left w:val="nil"/>
              <w:bottom w:val="nil"/>
              <w:right w:val="nil"/>
            </w:tcBorders>
            <w:shd w:val="clear" w:color="000000" w:fill="FFFF00"/>
            <w:noWrap/>
            <w:vAlign w:val="bottom"/>
            <w:hideMark/>
          </w:tcPr>
          <w:p w14:paraId="3A3A164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379,00</w:t>
            </w:r>
          </w:p>
        </w:tc>
        <w:tc>
          <w:tcPr>
            <w:tcW w:w="1495" w:type="dxa"/>
            <w:tcBorders>
              <w:top w:val="nil"/>
              <w:left w:val="nil"/>
              <w:bottom w:val="nil"/>
              <w:right w:val="nil"/>
            </w:tcBorders>
            <w:shd w:val="clear" w:color="000000" w:fill="FFFF00"/>
            <w:noWrap/>
            <w:vAlign w:val="bottom"/>
            <w:hideMark/>
          </w:tcPr>
          <w:p w14:paraId="61746A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379,00</w:t>
            </w:r>
          </w:p>
        </w:tc>
        <w:tc>
          <w:tcPr>
            <w:tcW w:w="1495" w:type="dxa"/>
            <w:tcBorders>
              <w:top w:val="nil"/>
              <w:left w:val="nil"/>
              <w:bottom w:val="nil"/>
              <w:right w:val="nil"/>
            </w:tcBorders>
            <w:shd w:val="clear" w:color="000000" w:fill="FFFF00"/>
            <w:noWrap/>
            <w:vAlign w:val="bottom"/>
            <w:hideMark/>
          </w:tcPr>
          <w:p w14:paraId="4A2FDE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379,00</w:t>
            </w:r>
          </w:p>
        </w:tc>
        <w:tc>
          <w:tcPr>
            <w:tcW w:w="1106" w:type="dxa"/>
            <w:tcBorders>
              <w:top w:val="nil"/>
              <w:left w:val="nil"/>
              <w:bottom w:val="nil"/>
              <w:right w:val="nil"/>
            </w:tcBorders>
            <w:shd w:val="clear" w:color="000000" w:fill="FFFF00"/>
            <w:noWrap/>
            <w:vAlign w:val="bottom"/>
            <w:hideMark/>
          </w:tcPr>
          <w:p w14:paraId="2978C3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140,37</w:t>
            </w:r>
          </w:p>
        </w:tc>
        <w:tc>
          <w:tcPr>
            <w:tcW w:w="995" w:type="dxa"/>
            <w:tcBorders>
              <w:top w:val="nil"/>
              <w:left w:val="nil"/>
              <w:bottom w:val="nil"/>
              <w:right w:val="nil"/>
            </w:tcBorders>
            <w:shd w:val="clear" w:color="000000" w:fill="FFFF00"/>
            <w:noWrap/>
            <w:vAlign w:val="bottom"/>
            <w:hideMark/>
          </w:tcPr>
          <w:p w14:paraId="18E833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1F0476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93288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B78B63B" w14:textId="77777777" w:rsidTr="00464A32">
        <w:trPr>
          <w:gridAfter w:val="1"/>
          <w:wAfter w:w="14" w:type="dxa"/>
          <w:trHeight w:val="255"/>
        </w:trPr>
        <w:tc>
          <w:tcPr>
            <w:tcW w:w="1986" w:type="dxa"/>
            <w:tcBorders>
              <w:top w:val="nil"/>
              <w:left w:val="nil"/>
              <w:bottom w:val="nil"/>
              <w:right w:val="nil"/>
            </w:tcBorders>
            <w:noWrap/>
            <w:vAlign w:val="bottom"/>
            <w:hideMark/>
          </w:tcPr>
          <w:p w14:paraId="7FB835C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4</w:t>
            </w:r>
          </w:p>
        </w:tc>
        <w:tc>
          <w:tcPr>
            <w:tcW w:w="1700" w:type="dxa"/>
            <w:tcBorders>
              <w:top w:val="nil"/>
              <w:left w:val="nil"/>
              <w:bottom w:val="nil"/>
              <w:right w:val="nil"/>
            </w:tcBorders>
            <w:noWrap/>
            <w:vAlign w:val="bottom"/>
            <w:hideMark/>
          </w:tcPr>
          <w:p w14:paraId="58F2F9C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C64A7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270,00</w:t>
            </w:r>
          </w:p>
        </w:tc>
        <w:tc>
          <w:tcPr>
            <w:tcW w:w="1385" w:type="dxa"/>
            <w:tcBorders>
              <w:top w:val="nil"/>
              <w:left w:val="nil"/>
              <w:bottom w:val="nil"/>
              <w:right w:val="nil"/>
            </w:tcBorders>
            <w:noWrap/>
            <w:vAlign w:val="bottom"/>
            <w:hideMark/>
          </w:tcPr>
          <w:p w14:paraId="3C6D39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384" w:type="dxa"/>
            <w:tcBorders>
              <w:top w:val="nil"/>
              <w:left w:val="nil"/>
              <w:bottom w:val="nil"/>
              <w:right w:val="nil"/>
            </w:tcBorders>
            <w:noWrap/>
            <w:vAlign w:val="bottom"/>
            <w:hideMark/>
          </w:tcPr>
          <w:p w14:paraId="454644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495" w:type="dxa"/>
            <w:tcBorders>
              <w:top w:val="nil"/>
              <w:left w:val="nil"/>
              <w:bottom w:val="nil"/>
              <w:right w:val="nil"/>
            </w:tcBorders>
            <w:noWrap/>
            <w:vAlign w:val="bottom"/>
            <w:hideMark/>
          </w:tcPr>
          <w:p w14:paraId="33C726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495" w:type="dxa"/>
            <w:tcBorders>
              <w:top w:val="nil"/>
              <w:left w:val="nil"/>
              <w:bottom w:val="nil"/>
              <w:right w:val="nil"/>
            </w:tcBorders>
            <w:noWrap/>
            <w:vAlign w:val="bottom"/>
            <w:hideMark/>
          </w:tcPr>
          <w:p w14:paraId="7A2C408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106" w:type="dxa"/>
            <w:tcBorders>
              <w:top w:val="nil"/>
              <w:left w:val="nil"/>
              <w:bottom w:val="nil"/>
              <w:right w:val="nil"/>
            </w:tcBorders>
            <w:noWrap/>
            <w:vAlign w:val="bottom"/>
            <w:hideMark/>
          </w:tcPr>
          <w:p w14:paraId="0EB3BE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140,37</w:t>
            </w:r>
          </w:p>
        </w:tc>
        <w:tc>
          <w:tcPr>
            <w:tcW w:w="995" w:type="dxa"/>
            <w:tcBorders>
              <w:top w:val="nil"/>
              <w:left w:val="nil"/>
              <w:bottom w:val="nil"/>
              <w:right w:val="nil"/>
            </w:tcBorders>
            <w:noWrap/>
            <w:vAlign w:val="bottom"/>
            <w:hideMark/>
          </w:tcPr>
          <w:p w14:paraId="209497D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F923A3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7CF6C4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57626C5" w14:textId="77777777" w:rsidTr="00464A32">
        <w:trPr>
          <w:gridAfter w:val="1"/>
          <w:wAfter w:w="14" w:type="dxa"/>
          <w:trHeight w:val="255"/>
        </w:trPr>
        <w:tc>
          <w:tcPr>
            <w:tcW w:w="1986" w:type="dxa"/>
            <w:tcBorders>
              <w:top w:val="nil"/>
              <w:left w:val="nil"/>
              <w:bottom w:val="nil"/>
              <w:right w:val="nil"/>
            </w:tcBorders>
            <w:noWrap/>
            <w:vAlign w:val="bottom"/>
            <w:hideMark/>
          </w:tcPr>
          <w:p w14:paraId="40F3CD4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415E59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715CDC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270,00</w:t>
            </w:r>
          </w:p>
        </w:tc>
        <w:tc>
          <w:tcPr>
            <w:tcW w:w="1385" w:type="dxa"/>
            <w:tcBorders>
              <w:top w:val="nil"/>
              <w:left w:val="nil"/>
              <w:bottom w:val="nil"/>
              <w:right w:val="nil"/>
            </w:tcBorders>
            <w:noWrap/>
            <w:vAlign w:val="bottom"/>
            <w:hideMark/>
          </w:tcPr>
          <w:p w14:paraId="5A8482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379,00</w:t>
            </w:r>
          </w:p>
        </w:tc>
        <w:tc>
          <w:tcPr>
            <w:tcW w:w="1384" w:type="dxa"/>
            <w:tcBorders>
              <w:top w:val="nil"/>
              <w:left w:val="nil"/>
              <w:bottom w:val="nil"/>
              <w:right w:val="nil"/>
            </w:tcBorders>
            <w:noWrap/>
            <w:vAlign w:val="bottom"/>
            <w:hideMark/>
          </w:tcPr>
          <w:p w14:paraId="288EF9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495" w:type="dxa"/>
            <w:tcBorders>
              <w:top w:val="nil"/>
              <w:left w:val="nil"/>
              <w:bottom w:val="nil"/>
              <w:right w:val="nil"/>
            </w:tcBorders>
            <w:noWrap/>
            <w:vAlign w:val="bottom"/>
            <w:hideMark/>
          </w:tcPr>
          <w:p w14:paraId="1015325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495" w:type="dxa"/>
            <w:tcBorders>
              <w:top w:val="nil"/>
              <w:left w:val="nil"/>
              <w:bottom w:val="nil"/>
              <w:right w:val="nil"/>
            </w:tcBorders>
            <w:noWrap/>
            <w:vAlign w:val="bottom"/>
            <w:hideMark/>
          </w:tcPr>
          <w:p w14:paraId="1838E1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379,00</w:t>
            </w:r>
          </w:p>
        </w:tc>
        <w:tc>
          <w:tcPr>
            <w:tcW w:w="1106" w:type="dxa"/>
            <w:tcBorders>
              <w:top w:val="nil"/>
              <w:left w:val="nil"/>
              <w:bottom w:val="nil"/>
              <w:right w:val="nil"/>
            </w:tcBorders>
            <w:noWrap/>
            <w:vAlign w:val="bottom"/>
            <w:hideMark/>
          </w:tcPr>
          <w:p w14:paraId="593F8B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140,37</w:t>
            </w:r>
          </w:p>
        </w:tc>
        <w:tc>
          <w:tcPr>
            <w:tcW w:w="995" w:type="dxa"/>
            <w:tcBorders>
              <w:top w:val="nil"/>
              <w:left w:val="nil"/>
              <w:bottom w:val="nil"/>
              <w:right w:val="nil"/>
            </w:tcBorders>
            <w:noWrap/>
            <w:vAlign w:val="bottom"/>
            <w:hideMark/>
          </w:tcPr>
          <w:p w14:paraId="75CCF2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28F89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7885D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C3E72C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0BA488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4.5. Prihod od komunalnog doprinosa </w:t>
            </w:r>
          </w:p>
        </w:tc>
        <w:tc>
          <w:tcPr>
            <w:tcW w:w="1384" w:type="dxa"/>
            <w:tcBorders>
              <w:top w:val="nil"/>
              <w:left w:val="nil"/>
              <w:bottom w:val="nil"/>
              <w:right w:val="nil"/>
            </w:tcBorders>
            <w:shd w:val="clear" w:color="000000" w:fill="FFFF00"/>
            <w:noWrap/>
            <w:vAlign w:val="bottom"/>
            <w:hideMark/>
          </w:tcPr>
          <w:p w14:paraId="157D51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39,50</w:t>
            </w:r>
          </w:p>
        </w:tc>
        <w:tc>
          <w:tcPr>
            <w:tcW w:w="1385" w:type="dxa"/>
            <w:tcBorders>
              <w:top w:val="nil"/>
              <w:left w:val="nil"/>
              <w:bottom w:val="nil"/>
              <w:right w:val="nil"/>
            </w:tcBorders>
            <w:shd w:val="clear" w:color="000000" w:fill="FFFF00"/>
            <w:noWrap/>
            <w:vAlign w:val="bottom"/>
            <w:hideMark/>
          </w:tcPr>
          <w:p w14:paraId="03B497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6.110,00</w:t>
            </w:r>
          </w:p>
        </w:tc>
        <w:tc>
          <w:tcPr>
            <w:tcW w:w="1384" w:type="dxa"/>
            <w:tcBorders>
              <w:top w:val="nil"/>
              <w:left w:val="nil"/>
              <w:bottom w:val="nil"/>
              <w:right w:val="nil"/>
            </w:tcBorders>
            <w:shd w:val="clear" w:color="000000" w:fill="FFFF00"/>
            <w:noWrap/>
            <w:vAlign w:val="bottom"/>
            <w:hideMark/>
          </w:tcPr>
          <w:p w14:paraId="423131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45514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EFBD1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DABF2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15.468,35</w:t>
            </w:r>
          </w:p>
        </w:tc>
        <w:tc>
          <w:tcPr>
            <w:tcW w:w="995" w:type="dxa"/>
            <w:tcBorders>
              <w:top w:val="nil"/>
              <w:left w:val="nil"/>
              <w:bottom w:val="nil"/>
              <w:right w:val="nil"/>
            </w:tcBorders>
            <w:shd w:val="clear" w:color="000000" w:fill="FFFF00"/>
            <w:noWrap/>
            <w:vAlign w:val="bottom"/>
            <w:hideMark/>
          </w:tcPr>
          <w:p w14:paraId="687B25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74EFC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C3304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03B9364" w14:textId="77777777" w:rsidTr="00464A32">
        <w:trPr>
          <w:gridAfter w:val="1"/>
          <w:wAfter w:w="14" w:type="dxa"/>
          <w:trHeight w:val="255"/>
        </w:trPr>
        <w:tc>
          <w:tcPr>
            <w:tcW w:w="1986" w:type="dxa"/>
            <w:tcBorders>
              <w:top w:val="nil"/>
              <w:left w:val="nil"/>
              <w:bottom w:val="nil"/>
              <w:right w:val="nil"/>
            </w:tcBorders>
            <w:noWrap/>
            <w:vAlign w:val="bottom"/>
            <w:hideMark/>
          </w:tcPr>
          <w:p w14:paraId="22C58B8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F86174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637CD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39,50</w:t>
            </w:r>
          </w:p>
        </w:tc>
        <w:tc>
          <w:tcPr>
            <w:tcW w:w="1385" w:type="dxa"/>
            <w:tcBorders>
              <w:top w:val="nil"/>
              <w:left w:val="nil"/>
              <w:bottom w:val="nil"/>
              <w:right w:val="nil"/>
            </w:tcBorders>
            <w:noWrap/>
            <w:vAlign w:val="bottom"/>
            <w:hideMark/>
          </w:tcPr>
          <w:p w14:paraId="45E0A3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6.110,00</w:t>
            </w:r>
          </w:p>
        </w:tc>
        <w:tc>
          <w:tcPr>
            <w:tcW w:w="1384" w:type="dxa"/>
            <w:tcBorders>
              <w:top w:val="nil"/>
              <w:left w:val="nil"/>
              <w:bottom w:val="nil"/>
              <w:right w:val="nil"/>
            </w:tcBorders>
            <w:noWrap/>
            <w:vAlign w:val="bottom"/>
            <w:hideMark/>
          </w:tcPr>
          <w:p w14:paraId="55DFAD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11BE99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6DC33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8BCD8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15.468,35</w:t>
            </w:r>
          </w:p>
        </w:tc>
        <w:tc>
          <w:tcPr>
            <w:tcW w:w="995" w:type="dxa"/>
            <w:tcBorders>
              <w:top w:val="nil"/>
              <w:left w:val="nil"/>
              <w:bottom w:val="nil"/>
              <w:right w:val="nil"/>
            </w:tcBorders>
            <w:noWrap/>
            <w:vAlign w:val="bottom"/>
            <w:hideMark/>
          </w:tcPr>
          <w:p w14:paraId="2FC8C5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446E7F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F3D5D9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F321095" w14:textId="77777777" w:rsidTr="00464A32">
        <w:trPr>
          <w:gridAfter w:val="1"/>
          <w:wAfter w:w="14" w:type="dxa"/>
          <w:trHeight w:val="255"/>
        </w:trPr>
        <w:tc>
          <w:tcPr>
            <w:tcW w:w="1986" w:type="dxa"/>
            <w:tcBorders>
              <w:top w:val="nil"/>
              <w:left w:val="nil"/>
              <w:bottom w:val="nil"/>
              <w:right w:val="nil"/>
            </w:tcBorders>
            <w:noWrap/>
            <w:vAlign w:val="bottom"/>
            <w:hideMark/>
          </w:tcPr>
          <w:p w14:paraId="289225C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09C094A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C1344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39,50</w:t>
            </w:r>
          </w:p>
        </w:tc>
        <w:tc>
          <w:tcPr>
            <w:tcW w:w="1385" w:type="dxa"/>
            <w:tcBorders>
              <w:top w:val="nil"/>
              <w:left w:val="nil"/>
              <w:bottom w:val="nil"/>
              <w:right w:val="nil"/>
            </w:tcBorders>
            <w:noWrap/>
            <w:vAlign w:val="bottom"/>
            <w:hideMark/>
          </w:tcPr>
          <w:p w14:paraId="4A4146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6.110,00</w:t>
            </w:r>
          </w:p>
        </w:tc>
        <w:tc>
          <w:tcPr>
            <w:tcW w:w="1384" w:type="dxa"/>
            <w:tcBorders>
              <w:top w:val="nil"/>
              <w:left w:val="nil"/>
              <w:bottom w:val="nil"/>
              <w:right w:val="nil"/>
            </w:tcBorders>
            <w:noWrap/>
            <w:vAlign w:val="bottom"/>
            <w:hideMark/>
          </w:tcPr>
          <w:p w14:paraId="452E10A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3429F0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DDAC1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C34B6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15.468,35</w:t>
            </w:r>
          </w:p>
        </w:tc>
        <w:tc>
          <w:tcPr>
            <w:tcW w:w="995" w:type="dxa"/>
            <w:tcBorders>
              <w:top w:val="nil"/>
              <w:left w:val="nil"/>
              <w:bottom w:val="nil"/>
              <w:right w:val="nil"/>
            </w:tcBorders>
            <w:noWrap/>
            <w:vAlign w:val="bottom"/>
            <w:hideMark/>
          </w:tcPr>
          <w:p w14:paraId="1D5A738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20F86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8A1B88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5EA3B11"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EB2D45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K100004 Izgradnja javnih površina </w:t>
            </w:r>
          </w:p>
        </w:tc>
        <w:tc>
          <w:tcPr>
            <w:tcW w:w="1384" w:type="dxa"/>
            <w:tcBorders>
              <w:top w:val="nil"/>
              <w:left w:val="nil"/>
              <w:bottom w:val="nil"/>
              <w:right w:val="nil"/>
            </w:tcBorders>
            <w:shd w:val="clear" w:color="000000" w:fill="CCCCFF"/>
            <w:noWrap/>
            <w:vAlign w:val="bottom"/>
            <w:hideMark/>
          </w:tcPr>
          <w:p w14:paraId="7D87ACA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8F811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384" w:type="dxa"/>
            <w:tcBorders>
              <w:top w:val="nil"/>
              <w:left w:val="nil"/>
              <w:bottom w:val="nil"/>
              <w:right w:val="nil"/>
            </w:tcBorders>
            <w:shd w:val="clear" w:color="000000" w:fill="CCCCFF"/>
            <w:noWrap/>
            <w:vAlign w:val="bottom"/>
            <w:hideMark/>
          </w:tcPr>
          <w:p w14:paraId="3FBFC0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495" w:type="dxa"/>
            <w:tcBorders>
              <w:top w:val="nil"/>
              <w:left w:val="nil"/>
              <w:bottom w:val="nil"/>
              <w:right w:val="nil"/>
            </w:tcBorders>
            <w:shd w:val="clear" w:color="000000" w:fill="CCCCFF"/>
            <w:noWrap/>
            <w:vAlign w:val="bottom"/>
            <w:hideMark/>
          </w:tcPr>
          <w:p w14:paraId="3A538C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495" w:type="dxa"/>
            <w:tcBorders>
              <w:top w:val="nil"/>
              <w:left w:val="nil"/>
              <w:bottom w:val="nil"/>
              <w:right w:val="nil"/>
            </w:tcBorders>
            <w:shd w:val="clear" w:color="000000" w:fill="CCCCFF"/>
            <w:noWrap/>
            <w:vAlign w:val="bottom"/>
            <w:hideMark/>
          </w:tcPr>
          <w:p w14:paraId="32504D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106" w:type="dxa"/>
            <w:tcBorders>
              <w:top w:val="nil"/>
              <w:left w:val="nil"/>
              <w:bottom w:val="nil"/>
              <w:right w:val="nil"/>
            </w:tcBorders>
            <w:shd w:val="clear" w:color="000000" w:fill="CCCCFF"/>
            <w:noWrap/>
            <w:vAlign w:val="bottom"/>
            <w:hideMark/>
          </w:tcPr>
          <w:p w14:paraId="4DBA4F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7F93D0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64C0E8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57AC3E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64C353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5E8B99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4C24BB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8385D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384" w:type="dxa"/>
            <w:tcBorders>
              <w:top w:val="nil"/>
              <w:left w:val="nil"/>
              <w:bottom w:val="nil"/>
              <w:right w:val="nil"/>
            </w:tcBorders>
            <w:shd w:val="clear" w:color="000000" w:fill="FFFF00"/>
            <w:noWrap/>
            <w:vAlign w:val="bottom"/>
            <w:hideMark/>
          </w:tcPr>
          <w:p w14:paraId="6555DA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495" w:type="dxa"/>
            <w:tcBorders>
              <w:top w:val="nil"/>
              <w:left w:val="nil"/>
              <w:bottom w:val="nil"/>
              <w:right w:val="nil"/>
            </w:tcBorders>
            <w:shd w:val="clear" w:color="000000" w:fill="FFFF00"/>
            <w:noWrap/>
            <w:vAlign w:val="bottom"/>
            <w:hideMark/>
          </w:tcPr>
          <w:p w14:paraId="29AAE9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495" w:type="dxa"/>
            <w:tcBorders>
              <w:top w:val="nil"/>
              <w:left w:val="nil"/>
              <w:bottom w:val="nil"/>
              <w:right w:val="nil"/>
            </w:tcBorders>
            <w:shd w:val="clear" w:color="000000" w:fill="FFFF00"/>
            <w:noWrap/>
            <w:vAlign w:val="bottom"/>
            <w:hideMark/>
          </w:tcPr>
          <w:p w14:paraId="1CDC71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2.400,00</w:t>
            </w:r>
          </w:p>
        </w:tc>
        <w:tc>
          <w:tcPr>
            <w:tcW w:w="1106" w:type="dxa"/>
            <w:tcBorders>
              <w:top w:val="nil"/>
              <w:left w:val="nil"/>
              <w:bottom w:val="nil"/>
              <w:right w:val="nil"/>
            </w:tcBorders>
            <w:shd w:val="clear" w:color="000000" w:fill="FFFF00"/>
            <w:noWrap/>
            <w:vAlign w:val="bottom"/>
            <w:hideMark/>
          </w:tcPr>
          <w:p w14:paraId="500C5D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55CA8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4EC791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93661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E9BDA08" w14:textId="77777777" w:rsidTr="00464A32">
        <w:trPr>
          <w:gridAfter w:val="1"/>
          <w:wAfter w:w="14" w:type="dxa"/>
          <w:trHeight w:val="255"/>
        </w:trPr>
        <w:tc>
          <w:tcPr>
            <w:tcW w:w="1986" w:type="dxa"/>
            <w:tcBorders>
              <w:top w:val="nil"/>
              <w:left w:val="nil"/>
              <w:bottom w:val="nil"/>
              <w:right w:val="nil"/>
            </w:tcBorders>
            <w:noWrap/>
            <w:vAlign w:val="bottom"/>
            <w:hideMark/>
          </w:tcPr>
          <w:p w14:paraId="04A2E6D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87D6CE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EC72A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9B8B7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2.400,00</w:t>
            </w:r>
          </w:p>
        </w:tc>
        <w:tc>
          <w:tcPr>
            <w:tcW w:w="1384" w:type="dxa"/>
            <w:tcBorders>
              <w:top w:val="nil"/>
              <w:left w:val="nil"/>
              <w:bottom w:val="nil"/>
              <w:right w:val="nil"/>
            </w:tcBorders>
            <w:noWrap/>
            <w:vAlign w:val="bottom"/>
            <w:hideMark/>
          </w:tcPr>
          <w:p w14:paraId="7E758C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2.400,00</w:t>
            </w:r>
          </w:p>
        </w:tc>
        <w:tc>
          <w:tcPr>
            <w:tcW w:w="1495" w:type="dxa"/>
            <w:tcBorders>
              <w:top w:val="nil"/>
              <w:left w:val="nil"/>
              <w:bottom w:val="nil"/>
              <w:right w:val="nil"/>
            </w:tcBorders>
            <w:noWrap/>
            <w:vAlign w:val="bottom"/>
            <w:hideMark/>
          </w:tcPr>
          <w:p w14:paraId="7E9A8A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2.400,00</w:t>
            </w:r>
          </w:p>
        </w:tc>
        <w:tc>
          <w:tcPr>
            <w:tcW w:w="1495" w:type="dxa"/>
            <w:tcBorders>
              <w:top w:val="nil"/>
              <w:left w:val="nil"/>
              <w:bottom w:val="nil"/>
              <w:right w:val="nil"/>
            </w:tcBorders>
            <w:noWrap/>
            <w:vAlign w:val="bottom"/>
            <w:hideMark/>
          </w:tcPr>
          <w:p w14:paraId="09D323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2.400,00</w:t>
            </w:r>
          </w:p>
        </w:tc>
        <w:tc>
          <w:tcPr>
            <w:tcW w:w="1106" w:type="dxa"/>
            <w:tcBorders>
              <w:top w:val="nil"/>
              <w:left w:val="nil"/>
              <w:bottom w:val="nil"/>
              <w:right w:val="nil"/>
            </w:tcBorders>
            <w:noWrap/>
            <w:vAlign w:val="bottom"/>
            <w:hideMark/>
          </w:tcPr>
          <w:p w14:paraId="04055DF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CF166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3F249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0F3A8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4A4F8B8" w14:textId="77777777" w:rsidTr="00464A32">
        <w:trPr>
          <w:gridAfter w:val="1"/>
          <w:wAfter w:w="14" w:type="dxa"/>
          <w:trHeight w:val="255"/>
        </w:trPr>
        <w:tc>
          <w:tcPr>
            <w:tcW w:w="1986" w:type="dxa"/>
            <w:tcBorders>
              <w:top w:val="nil"/>
              <w:left w:val="nil"/>
              <w:bottom w:val="nil"/>
              <w:right w:val="nil"/>
            </w:tcBorders>
            <w:noWrap/>
            <w:vAlign w:val="bottom"/>
            <w:hideMark/>
          </w:tcPr>
          <w:p w14:paraId="4C083A4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2AF7ED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1A102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8E5E1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2.400,00</w:t>
            </w:r>
          </w:p>
        </w:tc>
        <w:tc>
          <w:tcPr>
            <w:tcW w:w="1384" w:type="dxa"/>
            <w:tcBorders>
              <w:top w:val="nil"/>
              <w:left w:val="nil"/>
              <w:bottom w:val="nil"/>
              <w:right w:val="nil"/>
            </w:tcBorders>
            <w:noWrap/>
            <w:vAlign w:val="bottom"/>
            <w:hideMark/>
          </w:tcPr>
          <w:p w14:paraId="15FEC7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2.400,00</w:t>
            </w:r>
          </w:p>
        </w:tc>
        <w:tc>
          <w:tcPr>
            <w:tcW w:w="1495" w:type="dxa"/>
            <w:tcBorders>
              <w:top w:val="nil"/>
              <w:left w:val="nil"/>
              <w:bottom w:val="nil"/>
              <w:right w:val="nil"/>
            </w:tcBorders>
            <w:noWrap/>
            <w:vAlign w:val="bottom"/>
            <w:hideMark/>
          </w:tcPr>
          <w:p w14:paraId="6A330B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2.400,00</w:t>
            </w:r>
          </w:p>
        </w:tc>
        <w:tc>
          <w:tcPr>
            <w:tcW w:w="1495" w:type="dxa"/>
            <w:tcBorders>
              <w:top w:val="nil"/>
              <w:left w:val="nil"/>
              <w:bottom w:val="nil"/>
              <w:right w:val="nil"/>
            </w:tcBorders>
            <w:noWrap/>
            <w:vAlign w:val="bottom"/>
            <w:hideMark/>
          </w:tcPr>
          <w:p w14:paraId="43469FD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2.400,00</w:t>
            </w:r>
          </w:p>
        </w:tc>
        <w:tc>
          <w:tcPr>
            <w:tcW w:w="1106" w:type="dxa"/>
            <w:tcBorders>
              <w:top w:val="nil"/>
              <w:left w:val="nil"/>
              <w:bottom w:val="nil"/>
              <w:right w:val="nil"/>
            </w:tcBorders>
            <w:noWrap/>
            <w:vAlign w:val="bottom"/>
            <w:hideMark/>
          </w:tcPr>
          <w:p w14:paraId="076E94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832C9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F6C339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50324B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0D59E84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7E67C1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K100013 Prometna signalizacija </w:t>
            </w:r>
          </w:p>
        </w:tc>
        <w:tc>
          <w:tcPr>
            <w:tcW w:w="1384" w:type="dxa"/>
            <w:tcBorders>
              <w:top w:val="nil"/>
              <w:left w:val="nil"/>
              <w:bottom w:val="nil"/>
              <w:right w:val="nil"/>
            </w:tcBorders>
            <w:shd w:val="clear" w:color="000000" w:fill="CCCCFF"/>
            <w:noWrap/>
            <w:vAlign w:val="bottom"/>
            <w:hideMark/>
          </w:tcPr>
          <w:p w14:paraId="10326E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79B75B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1.961,00</w:t>
            </w:r>
          </w:p>
        </w:tc>
        <w:tc>
          <w:tcPr>
            <w:tcW w:w="1384" w:type="dxa"/>
            <w:tcBorders>
              <w:top w:val="nil"/>
              <w:left w:val="nil"/>
              <w:bottom w:val="nil"/>
              <w:right w:val="nil"/>
            </w:tcBorders>
            <w:shd w:val="clear" w:color="000000" w:fill="CCCCFF"/>
            <w:noWrap/>
            <w:vAlign w:val="bottom"/>
            <w:hideMark/>
          </w:tcPr>
          <w:p w14:paraId="0A4B83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1.961,00</w:t>
            </w:r>
          </w:p>
        </w:tc>
        <w:tc>
          <w:tcPr>
            <w:tcW w:w="1495" w:type="dxa"/>
            <w:tcBorders>
              <w:top w:val="nil"/>
              <w:left w:val="nil"/>
              <w:bottom w:val="nil"/>
              <w:right w:val="nil"/>
            </w:tcBorders>
            <w:shd w:val="clear" w:color="000000" w:fill="CCCCFF"/>
            <w:noWrap/>
            <w:vAlign w:val="bottom"/>
            <w:hideMark/>
          </w:tcPr>
          <w:p w14:paraId="0E084B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1.961,00</w:t>
            </w:r>
          </w:p>
        </w:tc>
        <w:tc>
          <w:tcPr>
            <w:tcW w:w="1495" w:type="dxa"/>
            <w:tcBorders>
              <w:top w:val="nil"/>
              <w:left w:val="nil"/>
              <w:bottom w:val="nil"/>
              <w:right w:val="nil"/>
            </w:tcBorders>
            <w:shd w:val="clear" w:color="000000" w:fill="CCCCFF"/>
            <w:noWrap/>
            <w:vAlign w:val="bottom"/>
            <w:hideMark/>
          </w:tcPr>
          <w:p w14:paraId="6F3A20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1.961,00</w:t>
            </w:r>
          </w:p>
        </w:tc>
        <w:tc>
          <w:tcPr>
            <w:tcW w:w="1106" w:type="dxa"/>
            <w:tcBorders>
              <w:top w:val="nil"/>
              <w:left w:val="nil"/>
              <w:bottom w:val="nil"/>
              <w:right w:val="nil"/>
            </w:tcBorders>
            <w:shd w:val="clear" w:color="000000" w:fill="CCCCFF"/>
            <w:noWrap/>
            <w:vAlign w:val="bottom"/>
            <w:hideMark/>
          </w:tcPr>
          <w:p w14:paraId="240345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2C8CB2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2CB75A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129D8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9B06A2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D304A7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0A4FE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4B64E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1.830,00</w:t>
            </w:r>
          </w:p>
        </w:tc>
        <w:tc>
          <w:tcPr>
            <w:tcW w:w="1384" w:type="dxa"/>
            <w:tcBorders>
              <w:top w:val="nil"/>
              <w:left w:val="nil"/>
              <w:bottom w:val="nil"/>
              <w:right w:val="nil"/>
            </w:tcBorders>
            <w:shd w:val="clear" w:color="000000" w:fill="FFFF00"/>
            <w:noWrap/>
            <w:vAlign w:val="bottom"/>
            <w:hideMark/>
          </w:tcPr>
          <w:p w14:paraId="40FA9A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1.830,00</w:t>
            </w:r>
          </w:p>
        </w:tc>
        <w:tc>
          <w:tcPr>
            <w:tcW w:w="1495" w:type="dxa"/>
            <w:tcBorders>
              <w:top w:val="nil"/>
              <w:left w:val="nil"/>
              <w:bottom w:val="nil"/>
              <w:right w:val="nil"/>
            </w:tcBorders>
            <w:shd w:val="clear" w:color="000000" w:fill="FFFF00"/>
            <w:noWrap/>
            <w:vAlign w:val="bottom"/>
            <w:hideMark/>
          </w:tcPr>
          <w:p w14:paraId="6902C3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1.830,00</w:t>
            </w:r>
          </w:p>
        </w:tc>
        <w:tc>
          <w:tcPr>
            <w:tcW w:w="1495" w:type="dxa"/>
            <w:tcBorders>
              <w:top w:val="nil"/>
              <w:left w:val="nil"/>
              <w:bottom w:val="nil"/>
              <w:right w:val="nil"/>
            </w:tcBorders>
            <w:shd w:val="clear" w:color="000000" w:fill="FFFF00"/>
            <w:noWrap/>
            <w:vAlign w:val="bottom"/>
            <w:hideMark/>
          </w:tcPr>
          <w:p w14:paraId="2A0C39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1.830,00</w:t>
            </w:r>
          </w:p>
        </w:tc>
        <w:tc>
          <w:tcPr>
            <w:tcW w:w="1106" w:type="dxa"/>
            <w:tcBorders>
              <w:top w:val="nil"/>
              <w:left w:val="nil"/>
              <w:bottom w:val="nil"/>
              <w:right w:val="nil"/>
            </w:tcBorders>
            <w:shd w:val="clear" w:color="000000" w:fill="FFFF00"/>
            <w:noWrap/>
            <w:vAlign w:val="bottom"/>
            <w:hideMark/>
          </w:tcPr>
          <w:p w14:paraId="3211F7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642E4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F3603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637E7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8704DEE" w14:textId="77777777" w:rsidTr="00464A32">
        <w:trPr>
          <w:gridAfter w:val="1"/>
          <w:wAfter w:w="14" w:type="dxa"/>
          <w:trHeight w:val="255"/>
        </w:trPr>
        <w:tc>
          <w:tcPr>
            <w:tcW w:w="1986" w:type="dxa"/>
            <w:tcBorders>
              <w:top w:val="nil"/>
              <w:left w:val="nil"/>
              <w:bottom w:val="nil"/>
              <w:right w:val="nil"/>
            </w:tcBorders>
            <w:noWrap/>
            <w:vAlign w:val="bottom"/>
            <w:hideMark/>
          </w:tcPr>
          <w:p w14:paraId="3FE45DF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6F493E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5FDA1AD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4D43BC5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1.830,00</w:t>
            </w:r>
          </w:p>
        </w:tc>
        <w:tc>
          <w:tcPr>
            <w:tcW w:w="1384" w:type="dxa"/>
            <w:tcBorders>
              <w:top w:val="nil"/>
              <w:left w:val="nil"/>
              <w:bottom w:val="nil"/>
              <w:right w:val="nil"/>
            </w:tcBorders>
            <w:noWrap/>
            <w:vAlign w:val="bottom"/>
            <w:hideMark/>
          </w:tcPr>
          <w:p w14:paraId="3A9D05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1.830,00</w:t>
            </w:r>
          </w:p>
        </w:tc>
        <w:tc>
          <w:tcPr>
            <w:tcW w:w="1495" w:type="dxa"/>
            <w:tcBorders>
              <w:top w:val="nil"/>
              <w:left w:val="nil"/>
              <w:bottom w:val="nil"/>
              <w:right w:val="nil"/>
            </w:tcBorders>
            <w:noWrap/>
            <w:vAlign w:val="bottom"/>
            <w:hideMark/>
          </w:tcPr>
          <w:p w14:paraId="34D9E3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1.830,00</w:t>
            </w:r>
          </w:p>
        </w:tc>
        <w:tc>
          <w:tcPr>
            <w:tcW w:w="1495" w:type="dxa"/>
            <w:tcBorders>
              <w:top w:val="nil"/>
              <w:left w:val="nil"/>
              <w:bottom w:val="nil"/>
              <w:right w:val="nil"/>
            </w:tcBorders>
            <w:noWrap/>
            <w:vAlign w:val="bottom"/>
            <w:hideMark/>
          </w:tcPr>
          <w:p w14:paraId="25EC43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1.830,00</w:t>
            </w:r>
          </w:p>
        </w:tc>
        <w:tc>
          <w:tcPr>
            <w:tcW w:w="1106" w:type="dxa"/>
            <w:tcBorders>
              <w:top w:val="nil"/>
              <w:left w:val="nil"/>
              <w:bottom w:val="nil"/>
              <w:right w:val="nil"/>
            </w:tcBorders>
            <w:noWrap/>
            <w:vAlign w:val="bottom"/>
            <w:hideMark/>
          </w:tcPr>
          <w:p w14:paraId="73D936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F03954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782EF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52CF2E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52ED450" w14:textId="77777777" w:rsidTr="00464A32">
        <w:trPr>
          <w:gridAfter w:val="1"/>
          <w:wAfter w:w="14" w:type="dxa"/>
          <w:trHeight w:val="255"/>
        </w:trPr>
        <w:tc>
          <w:tcPr>
            <w:tcW w:w="1986" w:type="dxa"/>
            <w:tcBorders>
              <w:top w:val="nil"/>
              <w:left w:val="nil"/>
              <w:bottom w:val="nil"/>
              <w:right w:val="nil"/>
            </w:tcBorders>
            <w:noWrap/>
            <w:vAlign w:val="bottom"/>
            <w:hideMark/>
          </w:tcPr>
          <w:p w14:paraId="676A899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D2D2F6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9819D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C80377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1.830,00</w:t>
            </w:r>
          </w:p>
        </w:tc>
        <w:tc>
          <w:tcPr>
            <w:tcW w:w="1384" w:type="dxa"/>
            <w:tcBorders>
              <w:top w:val="nil"/>
              <w:left w:val="nil"/>
              <w:bottom w:val="nil"/>
              <w:right w:val="nil"/>
            </w:tcBorders>
            <w:noWrap/>
            <w:vAlign w:val="bottom"/>
            <w:hideMark/>
          </w:tcPr>
          <w:p w14:paraId="2DDB6D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1.830,00</w:t>
            </w:r>
          </w:p>
        </w:tc>
        <w:tc>
          <w:tcPr>
            <w:tcW w:w="1495" w:type="dxa"/>
            <w:tcBorders>
              <w:top w:val="nil"/>
              <w:left w:val="nil"/>
              <w:bottom w:val="nil"/>
              <w:right w:val="nil"/>
            </w:tcBorders>
            <w:noWrap/>
            <w:vAlign w:val="bottom"/>
            <w:hideMark/>
          </w:tcPr>
          <w:p w14:paraId="5615C7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1.830,00</w:t>
            </w:r>
          </w:p>
        </w:tc>
        <w:tc>
          <w:tcPr>
            <w:tcW w:w="1495" w:type="dxa"/>
            <w:tcBorders>
              <w:top w:val="nil"/>
              <w:left w:val="nil"/>
              <w:bottom w:val="nil"/>
              <w:right w:val="nil"/>
            </w:tcBorders>
            <w:noWrap/>
            <w:vAlign w:val="bottom"/>
            <w:hideMark/>
          </w:tcPr>
          <w:p w14:paraId="1CA03E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1.830,00</w:t>
            </w:r>
          </w:p>
        </w:tc>
        <w:tc>
          <w:tcPr>
            <w:tcW w:w="1106" w:type="dxa"/>
            <w:tcBorders>
              <w:top w:val="nil"/>
              <w:left w:val="nil"/>
              <w:bottom w:val="nil"/>
              <w:right w:val="nil"/>
            </w:tcBorders>
            <w:noWrap/>
            <w:vAlign w:val="bottom"/>
            <w:hideMark/>
          </w:tcPr>
          <w:p w14:paraId="4A82D6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86B03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C75F9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4ED78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798551C"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093BCB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7EBB35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F0845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131,00</w:t>
            </w:r>
          </w:p>
        </w:tc>
        <w:tc>
          <w:tcPr>
            <w:tcW w:w="1384" w:type="dxa"/>
            <w:tcBorders>
              <w:top w:val="nil"/>
              <w:left w:val="nil"/>
              <w:bottom w:val="nil"/>
              <w:right w:val="nil"/>
            </w:tcBorders>
            <w:shd w:val="clear" w:color="000000" w:fill="FFFF00"/>
            <w:noWrap/>
            <w:vAlign w:val="bottom"/>
            <w:hideMark/>
          </w:tcPr>
          <w:p w14:paraId="2B57B8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131,00</w:t>
            </w:r>
          </w:p>
        </w:tc>
        <w:tc>
          <w:tcPr>
            <w:tcW w:w="1495" w:type="dxa"/>
            <w:tcBorders>
              <w:top w:val="nil"/>
              <w:left w:val="nil"/>
              <w:bottom w:val="nil"/>
              <w:right w:val="nil"/>
            </w:tcBorders>
            <w:shd w:val="clear" w:color="000000" w:fill="FFFF00"/>
            <w:noWrap/>
            <w:vAlign w:val="bottom"/>
            <w:hideMark/>
          </w:tcPr>
          <w:p w14:paraId="5F4FAC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131,00</w:t>
            </w:r>
          </w:p>
        </w:tc>
        <w:tc>
          <w:tcPr>
            <w:tcW w:w="1495" w:type="dxa"/>
            <w:tcBorders>
              <w:top w:val="nil"/>
              <w:left w:val="nil"/>
              <w:bottom w:val="nil"/>
              <w:right w:val="nil"/>
            </w:tcBorders>
            <w:shd w:val="clear" w:color="000000" w:fill="FFFF00"/>
            <w:noWrap/>
            <w:vAlign w:val="bottom"/>
            <w:hideMark/>
          </w:tcPr>
          <w:p w14:paraId="0E95A1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131,00</w:t>
            </w:r>
          </w:p>
        </w:tc>
        <w:tc>
          <w:tcPr>
            <w:tcW w:w="1106" w:type="dxa"/>
            <w:tcBorders>
              <w:top w:val="nil"/>
              <w:left w:val="nil"/>
              <w:bottom w:val="nil"/>
              <w:right w:val="nil"/>
            </w:tcBorders>
            <w:shd w:val="clear" w:color="000000" w:fill="FFFF00"/>
            <w:noWrap/>
            <w:vAlign w:val="bottom"/>
            <w:hideMark/>
          </w:tcPr>
          <w:p w14:paraId="1D56A4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FFF32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1C38F4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0033F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EEF6D83" w14:textId="77777777" w:rsidTr="00464A32">
        <w:trPr>
          <w:gridAfter w:val="1"/>
          <w:wAfter w:w="14" w:type="dxa"/>
          <w:trHeight w:val="255"/>
        </w:trPr>
        <w:tc>
          <w:tcPr>
            <w:tcW w:w="1986" w:type="dxa"/>
            <w:tcBorders>
              <w:top w:val="nil"/>
              <w:left w:val="nil"/>
              <w:bottom w:val="nil"/>
              <w:right w:val="nil"/>
            </w:tcBorders>
            <w:noWrap/>
            <w:vAlign w:val="bottom"/>
            <w:hideMark/>
          </w:tcPr>
          <w:p w14:paraId="1A05E16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EA4D1C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411BE2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7B9A5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131,00</w:t>
            </w:r>
          </w:p>
        </w:tc>
        <w:tc>
          <w:tcPr>
            <w:tcW w:w="1384" w:type="dxa"/>
            <w:tcBorders>
              <w:top w:val="nil"/>
              <w:left w:val="nil"/>
              <w:bottom w:val="nil"/>
              <w:right w:val="nil"/>
            </w:tcBorders>
            <w:noWrap/>
            <w:vAlign w:val="bottom"/>
            <w:hideMark/>
          </w:tcPr>
          <w:p w14:paraId="280A5C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131,00</w:t>
            </w:r>
          </w:p>
        </w:tc>
        <w:tc>
          <w:tcPr>
            <w:tcW w:w="1495" w:type="dxa"/>
            <w:tcBorders>
              <w:top w:val="nil"/>
              <w:left w:val="nil"/>
              <w:bottom w:val="nil"/>
              <w:right w:val="nil"/>
            </w:tcBorders>
            <w:noWrap/>
            <w:vAlign w:val="bottom"/>
            <w:hideMark/>
          </w:tcPr>
          <w:p w14:paraId="3092E63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131,00</w:t>
            </w:r>
          </w:p>
        </w:tc>
        <w:tc>
          <w:tcPr>
            <w:tcW w:w="1495" w:type="dxa"/>
            <w:tcBorders>
              <w:top w:val="nil"/>
              <w:left w:val="nil"/>
              <w:bottom w:val="nil"/>
              <w:right w:val="nil"/>
            </w:tcBorders>
            <w:noWrap/>
            <w:vAlign w:val="bottom"/>
            <w:hideMark/>
          </w:tcPr>
          <w:p w14:paraId="0E96A5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131,00</w:t>
            </w:r>
          </w:p>
        </w:tc>
        <w:tc>
          <w:tcPr>
            <w:tcW w:w="1106" w:type="dxa"/>
            <w:tcBorders>
              <w:top w:val="nil"/>
              <w:left w:val="nil"/>
              <w:bottom w:val="nil"/>
              <w:right w:val="nil"/>
            </w:tcBorders>
            <w:noWrap/>
            <w:vAlign w:val="bottom"/>
            <w:hideMark/>
          </w:tcPr>
          <w:p w14:paraId="44615B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5F05ED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17438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2A855C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6E60350" w14:textId="77777777" w:rsidTr="00464A32">
        <w:trPr>
          <w:gridAfter w:val="1"/>
          <w:wAfter w:w="14" w:type="dxa"/>
          <w:trHeight w:val="255"/>
        </w:trPr>
        <w:tc>
          <w:tcPr>
            <w:tcW w:w="1986" w:type="dxa"/>
            <w:tcBorders>
              <w:top w:val="nil"/>
              <w:left w:val="nil"/>
              <w:bottom w:val="nil"/>
              <w:right w:val="nil"/>
            </w:tcBorders>
            <w:noWrap/>
            <w:vAlign w:val="bottom"/>
            <w:hideMark/>
          </w:tcPr>
          <w:p w14:paraId="024919A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96AC89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09DC1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F1896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131,00</w:t>
            </w:r>
          </w:p>
        </w:tc>
        <w:tc>
          <w:tcPr>
            <w:tcW w:w="1384" w:type="dxa"/>
            <w:tcBorders>
              <w:top w:val="nil"/>
              <w:left w:val="nil"/>
              <w:bottom w:val="nil"/>
              <w:right w:val="nil"/>
            </w:tcBorders>
            <w:noWrap/>
            <w:vAlign w:val="bottom"/>
            <w:hideMark/>
          </w:tcPr>
          <w:p w14:paraId="4D639A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131,00</w:t>
            </w:r>
          </w:p>
        </w:tc>
        <w:tc>
          <w:tcPr>
            <w:tcW w:w="1495" w:type="dxa"/>
            <w:tcBorders>
              <w:top w:val="nil"/>
              <w:left w:val="nil"/>
              <w:bottom w:val="nil"/>
              <w:right w:val="nil"/>
            </w:tcBorders>
            <w:noWrap/>
            <w:vAlign w:val="bottom"/>
            <w:hideMark/>
          </w:tcPr>
          <w:p w14:paraId="012FEEB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131,00</w:t>
            </w:r>
          </w:p>
        </w:tc>
        <w:tc>
          <w:tcPr>
            <w:tcW w:w="1495" w:type="dxa"/>
            <w:tcBorders>
              <w:top w:val="nil"/>
              <w:left w:val="nil"/>
              <w:bottom w:val="nil"/>
              <w:right w:val="nil"/>
            </w:tcBorders>
            <w:noWrap/>
            <w:vAlign w:val="bottom"/>
            <w:hideMark/>
          </w:tcPr>
          <w:p w14:paraId="26E620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131,00</w:t>
            </w:r>
          </w:p>
        </w:tc>
        <w:tc>
          <w:tcPr>
            <w:tcW w:w="1106" w:type="dxa"/>
            <w:tcBorders>
              <w:top w:val="nil"/>
              <w:left w:val="nil"/>
              <w:bottom w:val="nil"/>
              <w:right w:val="nil"/>
            </w:tcBorders>
            <w:noWrap/>
            <w:vAlign w:val="bottom"/>
            <w:hideMark/>
          </w:tcPr>
          <w:p w14:paraId="65685B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F848B3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4ADE33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95EDA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9D8096E"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119E8A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K100018 Proširenje grobnih mjesta i izgradnja ograde </w:t>
            </w:r>
          </w:p>
        </w:tc>
        <w:tc>
          <w:tcPr>
            <w:tcW w:w="1384" w:type="dxa"/>
            <w:tcBorders>
              <w:top w:val="nil"/>
              <w:left w:val="nil"/>
              <w:bottom w:val="nil"/>
              <w:right w:val="nil"/>
            </w:tcBorders>
            <w:shd w:val="clear" w:color="000000" w:fill="CCCCFF"/>
            <w:noWrap/>
            <w:vAlign w:val="bottom"/>
            <w:hideMark/>
          </w:tcPr>
          <w:p w14:paraId="69FF51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10.006,13</w:t>
            </w:r>
          </w:p>
        </w:tc>
        <w:tc>
          <w:tcPr>
            <w:tcW w:w="1385" w:type="dxa"/>
            <w:tcBorders>
              <w:top w:val="nil"/>
              <w:left w:val="nil"/>
              <w:bottom w:val="nil"/>
              <w:right w:val="nil"/>
            </w:tcBorders>
            <w:shd w:val="clear" w:color="000000" w:fill="CCCCFF"/>
            <w:noWrap/>
            <w:vAlign w:val="bottom"/>
            <w:hideMark/>
          </w:tcPr>
          <w:p w14:paraId="02EBED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12.500,00</w:t>
            </w:r>
          </w:p>
        </w:tc>
        <w:tc>
          <w:tcPr>
            <w:tcW w:w="1384" w:type="dxa"/>
            <w:tcBorders>
              <w:top w:val="nil"/>
              <w:left w:val="nil"/>
              <w:bottom w:val="nil"/>
              <w:right w:val="nil"/>
            </w:tcBorders>
            <w:shd w:val="clear" w:color="000000" w:fill="CCCCFF"/>
            <w:noWrap/>
            <w:vAlign w:val="bottom"/>
            <w:hideMark/>
          </w:tcPr>
          <w:p w14:paraId="30126A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D9C95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B1EA3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316FE1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124,92</w:t>
            </w:r>
          </w:p>
        </w:tc>
        <w:tc>
          <w:tcPr>
            <w:tcW w:w="995" w:type="dxa"/>
            <w:tcBorders>
              <w:top w:val="nil"/>
              <w:left w:val="nil"/>
              <w:bottom w:val="nil"/>
              <w:right w:val="nil"/>
            </w:tcBorders>
            <w:shd w:val="clear" w:color="000000" w:fill="CCCCFF"/>
            <w:noWrap/>
            <w:vAlign w:val="bottom"/>
            <w:hideMark/>
          </w:tcPr>
          <w:p w14:paraId="2C22AE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980A3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66FE03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1722CE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FEE9DF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02E36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w:t>
            </w:r>
          </w:p>
        </w:tc>
        <w:tc>
          <w:tcPr>
            <w:tcW w:w="1385" w:type="dxa"/>
            <w:tcBorders>
              <w:top w:val="nil"/>
              <w:left w:val="nil"/>
              <w:bottom w:val="nil"/>
              <w:right w:val="nil"/>
            </w:tcBorders>
            <w:shd w:val="clear" w:color="000000" w:fill="FFFF00"/>
            <w:noWrap/>
            <w:vAlign w:val="bottom"/>
            <w:hideMark/>
          </w:tcPr>
          <w:p w14:paraId="37F5D0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C4292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0EF60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A5334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5214C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9882D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838AE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17E9D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D43363F" w14:textId="77777777" w:rsidTr="00464A32">
        <w:trPr>
          <w:gridAfter w:val="1"/>
          <w:wAfter w:w="14" w:type="dxa"/>
          <w:trHeight w:val="255"/>
        </w:trPr>
        <w:tc>
          <w:tcPr>
            <w:tcW w:w="1986" w:type="dxa"/>
            <w:tcBorders>
              <w:top w:val="nil"/>
              <w:left w:val="nil"/>
              <w:bottom w:val="nil"/>
              <w:right w:val="nil"/>
            </w:tcBorders>
            <w:noWrap/>
            <w:vAlign w:val="bottom"/>
            <w:hideMark/>
          </w:tcPr>
          <w:p w14:paraId="5431D76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1721BF2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4AECC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500,00</w:t>
            </w:r>
          </w:p>
        </w:tc>
        <w:tc>
          <w:tcPr>
            <w:tcW w:w="1385" w:type="dxa"/>
            <w:tcBorders>
              <w:top w:val="nil"/>
              <w:left w:val="nil"/>
              <w:bottom w:val="nil"/>
              <w:right w:val="nil"/>
            </w:tcBorders>
            <w:noWrap/>
            <w:vAlign w:val="bottom"/>
            <w:hideMark/>
          </w:tcPr>
          <w:p w14:paraId="40F2BC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B25C6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34A31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04D43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F27EE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9E4208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FC15AC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7C435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CF2A88E" w14:textId="77777777" w:rsidTr="00464A32">
        <w:trPr>
          <w:gridAfter w:val="1"/>
          <w:wAfter w:w="14" w:type="dxa"/>
          <w:trHeight w:val="255"/>
        </w:trPr>
        <w:tc>
          <w:tcPr>
            <w:tcW w:w="1986" w:type="dxa"/>
            <w:tcBorders>
              <w:top w:val="nil"/>
              <w:left w:val="nil"/>
              <w:bottom w:val="nil"/>
              <w:right w:val="nil"/>
            </w:tcBorders>
            <w:noWrap/>
            <w:vAlign w:val="bottom"/>
            <w:hideMark/>
          </w:tcPr>
          <w:p w14:paraId="4684F4F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5B5844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FA1C4D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w:t>
            </w:r>
          </w:p>
        </w:tc>
        <w:tc>
          <w:tcPr>
            <w:tcW w:w="1385" w:type="dxa"/>
            <w:tcBorders>
              <w:top w:val="nil"/>
              <w:left w:val="nil"/>
              <w:bottom w:val="nil"/>
              <w:right w:val="nil"/>
            </w:tcBorders>
            <w:noWrap/>
            <w:vAlign w:val="bottom"/>
            <w:hideMark/>
          </w:tcPr>
          <w:p w14:paraId="0C08FC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FC0A5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CA71D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22261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C0EF4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4BA42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886E4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A07EB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55162E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439380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4.6. Prihod od grobne naknade </w:t>
            </w:r>
          </w:p>
        </w:tc>
        <w:tc>
          <w:tcPr>
            <w:tcW w:w="1384" w:type="dxa"/>
            <w:tcBorders>
              <w:top w:val="nil"/>
              <w:left w:val="nil"/>
              <w:bottom w:val="nil"/>
              <w:right w:val="nil"/>
            </w:tcBorders>
            <w:shd w:val="clear" w:color="000000" w:fill="FFFF00"/>
            <w:noWrap/>
            <w:vAlign w:val="bottom"/>
            <w:hideMark/>
          </w:tcPr>
          <w:p w14:paraId="722793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9.506,13</w:t>
            </w:r>
          </w:p>
        </w:tc>
        <w:tc>
          <w:tcPr>
            <w:tcW w:w="1385" w:type="dxa"/>
            <w:tcBorders>
              <w:top w:val="nil"/>
              <w:left w:val="nil"/>
              <w:bottom w:val="nil"/>
              <w:right w:val="nil"/>
            </w:tcBorders>
            <w:shd w:val="clear" w:color="000000" w:fill="FFFF00"/>
            <w:noWrap/>
            <w:vAlign w:val="bottom"/>
            <w:hideMark/>
          </w:tcPr>
          <w:p w14:paraId="734135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12.500,00</w:t>
            </w:r>
          </w:p>
        </w:tc>
        <w:tc>
          <w:tcPr>
            <w:tcW w:w="1384" w:type="dxa"/>
            <w:tcBorders>
              <w:top w:val="nil"/>
              <w:left w:val="nil"/>
              <w:bottom w:val="nil"/>
              <w:right w:val="nil"/>
            </w:tcBorders>
            <w:shd w:val="clear" w:color="000000" w:fill="FFFF00"/>
            <w:noWrap/>
            <w:vAlign w:val="bottom"/>
            <w:hideMark/>
          </w:tcPr>
          <w:p w14:paraId="27A04A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B4E08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BB131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7C66B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131,49</w:t>
            </w:r>
          </w:p>
        </w:tc>
        <w:tc>
          <w:tcPr>
            <w:tcW w:w="995" w:type="dxa"/>
            <w:tcBorders>
              <w:top w:val="nil"/>
              <w:left w:val="nil"/>
              <w:bottom w:val="nil"/>
              <w:right w:val="nil"/>
            </w:tcBorders>
            <w:shd w:val="clear" w:color="000000" w:fill="FFFF00"/>
            <w:noWrap/>
            <w:vAlign w:val="bottom"/>
            <w:hideMark/>
          </w:tcPr>
          <w:p w14:paraId="02263E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03AAB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5E24A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17C1175" w14:textId="77777777" w:rsidTr="00464A32">
        <w:trPr>
          <w:gridAfter w:val="1"/>
          <w:wAfter w:w="14" w:type="dxa"/>
          <w:trHeight w:val="255"/>
        </w:trPr>
        <w:tc>
          <w:tcPr>
            <w:tcW w:w="1986" w:type="dxa"/>
            <w:tcBorders>
              <w:top w:val="nil"/>
              <w:left w:val="nil"/>
              <w:bottom w:val="nil"/>
              <w:right w:val="nil"/>
            </w:tcBorders>
            <w:noWrap/>
            <w:vAlign w:val="bottom"/>
            <w:hideMark/>
          </w:tcPr>
          <w:p w14:paraId="5E4BED3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21D7504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C2EDD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9.506,13</w:t>
            </w:r>
          </w:p>
        </w:tc>
        <w:tc>
          <w:tcPr>
            <w:tcW w:w="1385" w:type="dxa"/>
            <w:tcBorders>
              <w:top w:val="nil"/>
              <w:left w:val="nil"/>
              <w:bottom w:val="nil"/>
              <w:right w:val="nil"/>
            </w:tcBorders>
            <w:noWrap/>
            <w:vAlign w:val="bottom"/>
            <w:hideMark/>
          </w:tcPr>
          <w:p w14:paraId="0CF641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12.500,00</w:t>
            </w:r>
          </w:p>
        </w:tc>
        <w:tc>
          <w:tcPr>
            <w:tcW w:w="1384" w:type="dxa"/>
            <w:tcBorders>
              <w:top w:val="nil"/>
              <w:left w:val="nil"/>
              <w:bottom w:val="nil"/>
              <w:right w:val="nil"/>
            </w:tcBorders>
            <w:noWrap/>
            <w:vAlign w:val="bottom"/>
            <w:hideMark/>
          </w:tcPr>
          <w:p w14:paraId="5E3950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7BF53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1EA18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CC6DD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131,49</w:t>
            </w:r>
          </w:p>
        </w:tc>
        <w:tc>
          <w:tcPr>
            <w:tcW w:w="995" w:type="dxa"/>
            <w:tcBorders>
              <w:top w:val="nil"/>
              <w:left w:val="nil"/>
              <w:bottom w:val="nil"/>
              <w:right w:val="nil"/>
            </w:tcBorders>
            <w:noWrap/>
            <w:vAlign w:val="bottom"/>
            <w:hideMark/>
          </w:tcPr>
          <w:p w14:paraId="243992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FA668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E02EE4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8CF023C" w14:textId="77777777" w:rsidTr="00464A32">
        <w:trPr>
          <w:gridAfter w:val="1"/>
          <w:wAfter w:w="14" w:type="dxa"/>
          <w:trHeight w:val="255"/>
        </w:trPr>
        <w:tc>
          <w:tcPr>
            <w:tcW w:w="1986" w:type="dxa"/>
            <w:tcBorders>
              <w:top w:val="nil"/>
              <w:left w:val="nil"/>
              <w:bottom w:val="nil"/>
              <w:right w:val="nil"/>
            </w:tcBorders>
            <w:noWrap/>
            <w:vAlign w:val="bottom"/>
            <w:hideMark/>
          </w:tcPr>
          <w:p w14:paraId="5FB66C0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45C118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w:t>
            </w:r>
            <w:r w:rsidRPr="00464A32">
              <w:rPr>
                <w:rFonts w:ascii="Arial" w:eastAsia="Times New Roman" w:hAnsi="Arial" w:cs="Arial"/>
                <w:sz w:val="20"/>
                <w:szCs w:val="20"/>
                <w:lang w:eastAsia="hr-HR"/>
              </w:rPr>
              <w:lastRenderedPageBreak/>
              <w:t>proizvedene dugotrajne imovine</w:t>
            </w:r>
          </w:p>
        </w:tc>
        <w:tc>
          <w:tcPr>
            <w:tcW w:w="1384" w:type="dxa"/>
            <w:tcBorders>
              <w:top w:val="nil"/>
              <w:left w:val="nil"/>
              <w:bottom w:val="nil"/>
              <w:right w:val="nil"/>
            </w:tcBorders>
            <w:noWrap/>
            <w:vAlign w:val="bottom"/>
            <w:hideMark/>
          </w:tcPr>
          <w:p w14:paraId="0B1A3E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9.506,13</w:t>
            </w:r>
          </w:p>
        </w:tc>
        <w:tc>
          <w:tcPr>
            <w:tcW w:w="1385" w:type="dxa"/>
            <w:tcBorders>
              <w:top w:val="nil"/>
              <w:left w:val="nil"/>
              <w:bottom w:val="nil"/>
              <w:right w:val="nil"/>
            </w:tcBorders>
            <w:noWrap/>
            <w:vAlign w:val="bottom"/>
            <w:hideMark/>
          </w:tcPr>
          <w:p w14:paraId="08DB38F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12.500,00</w:t>
            </w:r>
          </w:p>
        </w:tc>
        <w:tc>
          <w:tcPr>
            <w:tcW w:w="1384" w:type="dxa"/>
            <w:tcBorders>
              <w:top w:val="nil"/>
              <w:left w:val="nil"/>
              <w:bottom w:val="nil"/>
              <w:right w:val="nil"/>
            </w:tcBorders>
            <w:noWrap/>
            <w:vAlign w:val="bottom"/>
            <w:hideMark/>
          </w:tcPr>
          <w:p w14:paraId="5D253E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8DB045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5419F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1909F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131,49</w:t>
            </w:r>
          </w:p>
        </w:tc>
        <w:tc>
          <w:tcPr>
            <w:tcW w:w="995" w:type="dxa"/>
            <w:tcBorders>
              <w:top w:val="nil"/>
              <w:left w:val="nil"/>
              <w:bottom w:val="nil"/>
              <w:right w:val="nil"/>
            </w:tcBorders>
            <w:noWrap/>
            <w:vAlign w:val="bottom"/>
            <w:hideMark/>
          </w:tcPr>
          <w:p w14:paraId="6446E5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EEADF0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37B35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2A44193"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895773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K100019 Rekonstrukcija Kumrovečke ceste izgradnjom nogostupa - 4. faza</w:t>
            </w:r>
          </w:p>
        </w:tc>
        <w:tc>
          <w:tcPr>
            <w:tcW w:w="1384" w:type="dxa"/>
            <w:tcBorders>
              <w:top w:val="nil"/>
              <w:left w:val="nil"/>
              <w:bottom w:val="nil"/>
              <w:right w:val="nil"/>
            </w:tcBorders>
            <w:shd w:val="clear" w:color="000000" w:fill="CCCCFF"/>
            <w:noWrap/>
            <w:vAlign w:val="bottom"/>
            <w:hideMark/>
          </w:tcPr>
          <w:p w14:paraId="690A39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94.949,24</w:t>
            </w:r>
          </w:p>
        </w:tc>
        <w:tc>
          <w:tcPr>
            <w:tcW w:w="1385" w:type="dxa"/>
            <w:tcBorders>
              <w:top w:val="nil"/>
              <w:left w:val="nil"/>
              <w:bottom w:val="nil"/>
              <w:right w:val="nil"/>
            </w:tcBorders>
            <w:shd w:val="clear" w:color="000000" w:fill="CCCCFF"/>
            <w:noWrap/>
            <w:vAlign w:val="bottom"/>
            <w:hideMark/>
          </w:tcPr>
          <w:p w14:paraId="484E39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71.005,63</w:t>
            </w:r>
          </w:p>
        </w:tc>
        <w:tc>
          <w:tcPr>
            <w:tcW w:w="1384" w:type="dxa"/>
            <w:tcBorders>
              <w:top w:val="nil"/>
              <w:left w:val="nil"/>
              <w:bottom w:val="nil"/>
              <w:right w:val="nil"/>
            </w:tcBorders>
            <w:shd w:val="clear" w:color="000000" w:fill="CCCCFF"/>
            <w:noWrap/>
            <w:vAlign w:val="bottom"/>
            <w:hideMark/>
          </w:tcPr>
          <w:p w14:paraId="7BFED4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7A1FD0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18F3B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5EDA7A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74,78</w:t>
            </w:r>
          </w:p>
        </w:tc>
        <w:tc>
          <w:tcPr>
            <w:tcW w:w="995" w:type="dxa"/>
            <w:tcBorders>
              <w:top w:val="nil"/>
              <w:left w:val="nil"/>
              <w:bottom w:val="nil"/>
              <w:right w:val="nil"/>
            </w:tcBorders>
            <w:shd w:val="clear" w:color="000000" w:fill="CCCCFF"/>
            <w:noWrap/>
            <w:vAlign w:val="bottom"/>
            <w:hideMark/>
          </w:tcPr>
          <w:p w14:paraId="7E98AE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26E0F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135944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6099E2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274950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5D85BA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E5F30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384" w:type="dxa"/>
            <w:tcBorders>
              <w:top w:val="nil"/>
              <w:left w:val="nil"/>
              <w:bottom w:val="nil"/>
              <w:right w:val="nil"/>
            </w:tcBorders>
            <w:shd w:val="clear" w:color="000000" w:fill="FFFF00"/>
            <w:noWrap/>
            <w:vAlign w:val="bottom"/>
            <w:hideMark/>
          </w:tcPr>
          <w:p w14:paraId="54CD60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5FA11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57DCFF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69FEB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01103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7B15B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A21997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9B24A14" w14:textId="77777777" w:rsidTr="00464A32">
        <w:trPr>
          <w:gridAfter w:val="1"/>
          <w:wAfter w:w="14" w:type="dxa"/>
          <w:trHeight w:val="255"/>
        </w:trPr>
        <w:tc>
          <w:tcPr>
            <w:tcW w:w="1986" w:type="dxa"/>
            <w:tcBorders>
              <w:top w:val="nil"/>
              <w:left w:val="nil"/>
              <w:bottom w:val="nil"/>
              <w:right w:val="nil"/>
            </w:tcBorders>
            <w:noWrap/>
            <w:vAlign w:val="bottom"/>
            <w:hideMark/>
          </w:tcPr>
          <w:p w14:paraId="0A045CC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467799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0B033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2BB58E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384" w:type="dxa"/>
            <w:tcBorders>
              <w:top w:val="nil"/>
              <w:left w:val="nil"/>
              <w:bottom w:val="nil"/>
              <w:right w:val="nil"/>
            </w:tcBorders>
            <w:noWrap/>
            <w:vAlign w:val="bottom"/>
            <w:hideMark/>
          </w:tcPr>
          <w:p w14:paraId="584F574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6D4678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D94A85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B0B0D0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1FF0C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081E2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1D73F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9FF92F3" w14:textId="77777777" w:rsidTr="00464A32">
        <w:trPr>
          <w:gridAfter w:val="1"/>
          <w:wAfter w:w="14" w:type="dxa"/>
          <w:trHeight w:val="255"/>
        </w:trPr>
        <w:tc>
          <w:tcPr>
            <w:tcW w:w="1986" w:type="dxa"/>
            <w:tcBorders>
              <w:top w:val="nil"/>
              <w:left w:val="nil"/>
              <w:bottom w:val="nil"/>
              <w:right w:val="nil"/>
            </w:tcBorders>
            <w:noWrap/>
            <w:vAlign w:val="bottom"/>
            <w:hideMark/>
          </w:tcPr>
          <w:p w14:paraId="57D0BBA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DBAEB9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6EC495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1C52C8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384" w:type="dxa"/>
            <w:tcBorders>
              <w:top w:val="nil"/>
              <w:left w:val="nil"/>
              <w:bottom w:val="nil"/>
              <w:right w:val="nil"/>
            </w:tcBorders>
            <w:noWrap/>
            <w:vAlign w:val="bottom"/>
            <w:hideMark/>
          </w:tcPr>
          <w:p w14:paraId="744AD05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526D5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DD37F0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5BD76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065CAD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C22EA2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27DAA6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02EED7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CB56A9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4.5. Prihod od komunalnog doprinosa </w:t>
            </w:r>
          </w:p>
        </w:tc>
        <w:tc>
          <w:tcPr>
            <w:tcW w:w="1384" w:type="dxa"/>
            <w:tcBorders>
              <w:top w:val="nil"/>
              <w:left w:val="nil"/>
              <w:bottom w:val="nil"/>
              <w:right w:val="nil"/>
            </w:tcBorders>
            <w:shd w:val="clear" w:color="000000" w:fill="FFFF00"/>
            <w:noWrap/>
            <w:vAlign w:val="bottom"/>
            <w:hideMark/>
          </w:tcPr>
          <w:p w14:paraId="16C6F5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9C236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14.005,63</w:t>
            </w:r>
          </w:p>
        </w:tc>
        <w:tc>
          <w:tcPr>
            <w:tcW w:w="1384" w:type="dxa"/>
            <w:tcBorders>
              <w:top w:val="nil"/>
              <w:left w:val="nil"/>
              <w:bottom w:val="nil"/>
              <w:right w:val="nil"/>
            </w:tcBorders>
            <w:shd w:val="clear" w:color="000000" w:fill="FFFF00"/>
            <w:noWrap/>
            <w:vAlign w:val="bottom"/>
            <w:hideMark/>
          </w:tcPr>
          <w:p w14:paraId="5AC03F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C46D7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4C29F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96343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02F86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A4D50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314CD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60491F1" w14:textId="77777777" w:rsidTr="00464A32">
        <w:trPr>
          <w:gridAfter w:val="1"/>
          <w:wAfter w:w="14" w:type="dxa"/>
          <w:trHeight w:val="255"/>
        </w:trPr>
        <w:tc>
          <w:tcPr>
            <w:tcW w:w="1986" w:type="dxa"/>
            <w:tcBorders>
              <w:top w:val="nil"/>
              <w:left w:val="nil"/>
              <w:bottom w:val="nil"/>
              <w:right w:val="nil"/>
            </w:tcBorders>
            <w:noWrap/>
            <w:vAlign w:val="bottom"/>
            <w:hideMark/>
          </w:tcPr>
          <w:p w14:paraId="03592C4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F035F4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F6BF4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B9C13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14.005,63</w:t>
            </w:r>
          </w:p>
        </w:tc>
        <w:tc>
          <w:tcPr>
            <w:tcW w:w="1384" w:type="dxa"/>
            <w:tcBorders>
              <w:top w:val="nil"/>
              <w:left w:val="nil"/>
              <w:bottom w:val="nil"/>
              <w:right w:val="nil"/>
            </w:tcBorders>
            <w:noWrap/>
            <w:vAlign w:val="bottom"/>
            <w:hideMark/>
          </w:tcPr>
          <w:p w14:paraId="6D93AF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5C9D3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AC6C09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5D722F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96459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9C3ED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C7600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FA30BCD" w14:textId="77777777" w:rsidTr="00464A32">
        <w:trPr>
          <w:gridAfter w:val="1"/>
          <w:wAfter w:w="14" w:type="dxa"/>
          <w:trHeight w:val="255"/>
        </w:trPr>
        <w:tc>
          <w:tcPr>
            <w:tcW w:w="1986" w:type="dxa"/>
            <w:tcBorders>
              <w:top w:val="nil"/>
              <w:left w:val="nil"/>
              <w:bottom w:val="nil"/>
              <w:right w:val="nil"/>
            </w:tcBorders>
            <w:noWrap/>
            <w:vAlign w:val="bottom"/>
            <w:hideMark/>
          </w:tcPr>
          <w:p w14:paraId="785F7AB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01F429E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EF878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D2D20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14.005,63</w:t>
            </w:r>
          </w:p>
        </w:tc>
        <w:tc>
          <w:tcPr>
            <w:tcW w:w="1384" w:type="dxa"/>
            <w:tcBorders>
              <w:top w:val="nil"/>
              <w:left w:val="nil"/>
              <w:bottom w:val="nil"/>
              <w:right w:val="nil"/>
            </w:tcBorders>
            <w:noWrap/>
            <w:vAlign w:val="bottom"/>
            <w:hideMark/>
          </w:tcPr>
          <w:p w14:paraId="7746E9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68A5E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550AB6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2CB88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53B80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6AD31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D5276C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42DA28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D08A61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2FD7B7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94.949,24</w:t>
            </w:r>
          </w:p>
        </w:tc>
        <w:tc>
          <w:tcPr>
            <w:tcW w:w="1385" w:type="dxa"/>
            <w:tcBorders>
              <w:top w:val="nil"/>
              <w:left w:val="nil"/>
              <w:bottom w:val="nil"/>
              <w:right w:val="nil"/>
            </w:tcBorders>
            <w:shd w:val="clear" w:color="000000" w:fill="FFFF00"/>
            <w:noWrap/>
            <w:vAlign w:val="bottom"/>
            <w:hideMark/>
          </w:tcPr>
          <w:p w14:paraId="01B748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56.000,00</w:t>
            </w:r>
          </w:p>
        </w:tc>
        <w:tc>
          <w:tcPr>
            <w:tcW w:w="1384" w:type="dxa"/>
            <w:tcBorders>
              <w:top w:val="nil"/>
              <w:left w:val="nil"/>
              <w:bottom w:val="nil"/>
              <w:right w:val="nil"/>
            </w:tcBorders>
            <w:shd w:val="clear" w:color="000000" w:fill="FFFF00"/>
            <w:noWrap/>
            <w:vAlign w:val="bottom"/>
            <w:hideMark/>
          </w:tcPr>
          <w:p w14:paraId="6F615A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4D32A3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407B8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7337C0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58,98</w:t>
            </w:r>
          </w:p>
        </w:tc>
        <w:tc>
          <w:tcPr>
            <w:tcW w:w="995" w:type="dxa"/>
            <w:tcBorders>
              <w:top w:val="nil"/>
              <w:left w:val="nil"/>
              <w:bottom w:val="nil"/>
              <w:right w:val="nil"/>
            </w:tcBorders>
            <w:shd w:val="clear" w:color="000000" w:fill="FFFF00"/>
            <w:noWrap/>
            <w:vAlign w:val="bottom"/>
            <w:hideMark/>
          </w:tcPr>
          <w:p w14:paraId="7D294AF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42ECC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25C26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663891E" w14:textId="77777777" w:rsidTr="00464A32">
        <w:trPr>
          <w:gridAfter w:val="1"/>
          <w:wAfter w:w="14" w:type="dxa"/>
          <w:trHeight w:val="255"/>
        </w:trPr>
        <w:tc>
          <w:tcPr>
            <w:tcW w:w="1986" w:type="dxa"/>
            <w:tcBorders>
              <w:top w:val="nil"/>
              <w:left w:val="nil"/>
              <w:bottom w:val="nil"/>
              <w:right w:val="nil"/>
            </w:tcBorders>
            <w:noWrap/>
            <w:vAlign w:val="bottom"/>
            <w:hideMark/>
          </w:tcPr>
          <w:p w14:paraId="05C1306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5F698BB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F22F30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94.949,24</w:t>
            </w:r>
          </w:p>
        </w:tc>
        <w:tc>
          <w:tcPr>
            <w:tcW w:w="1385" w:type="dxa"/>
            <w:tcBorders>
              <w:top w:val="nil"/>
              <w:left w:val="nil"/>
              <w:bottom w:val="nil"/>
              <w:right w:val="nil"/>
            </w:tcBorders>
            <w:noWrap/>
            <w:vAlign w:val="bottom"/>
            <w:hideMark/>
          </w:tcPr>
          <w:p w14:paraId="2AD343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56.000,00</w:t>
            </w:r>
          </w:p>
        </w:tc>
        <w:tc>
          <w:tcPr>
            <w:tcW w:w="1384" w:type="dxa"/>
            <w:tcBorders>
              <w:top w:val="nil"/>
              <w:left w:val="nil"/>
              <w:bottom w:val="nil"/>
              <w:right w:val="nil"/>
            </w:tcBorders>
            <w:noWrap/>
            <w:vAlign w:val="bottom"/>
            <w:hideMark/>
          </w:tcPr>
          <w:p w14:paraId="05D7BA0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008A69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6ECA97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02EA2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58,98</w:t>
            </w:r>
          </w:p>
        </w:tc>
        <w:tc>
          <w:tcPr>
            <w:tcW w:w="995" w:type="dxa"/>
            <w:tcBorders>
              <w:top w:val="nil"/>
              <w:left w:val="nil"/>
              <w:bottom w:val="nil"/>
              <w:right w:val="nil"/>
            </w:tcBorders>
            <w:noWrap/>
            <w:vAlign w:val="bottom"/>
            <w:hideMark/>
          </w:tcPr>
          <w:p w14:paraId="781772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69517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0AEA1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A887724" w14:textId="77777777" w:rsidTr="00464A32">
        <w:trPr>
          <w:gridAfter w:val="1"/>
          <w:wAfter w:w="14" w:type="dxa"/>
          <w:trHeight w:val="255"/>
        </w:trPr>
        <w:tc>
          <w:tcPr>
            <w:tcW w:w="1986" w:type="dxa"/>
            <w:tcBorders>
              <w:top w:val="nil"/>
              <w:left w:val="nil"/>
              <w:bottom w:val="nil"/>
              <w:right w:val="nil"/>
            </w:tcBorders>
            <w:noWrap/>
            <w:vAlign w:val="bottom"/>
            <w:hideMark/>
          </w:tcPr>
          <w:p w14:paraId="0390110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8E9035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E311DD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94.949,24</w:t>
            </w:r>
          </w:p>
        </w:tc>
        <w:tc>
          <w:tcPr>
            <w:tcW w:w="1385" w:type="dxa"/>
            <w:tcBorders>
              <w:top w:val="nil"/>
              <w:left w:val="nil"/>
              <w:bottom w:val="nil"/>
              <w:right w:val="nil"/>
            </w:tcBorders>
            <w:noWrap/>
            <w:vAlign w:val="bottom"/>
            <w:hideMark/>
          </w:tcPr>
          <w:p w14:paraId="2D5335D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56.000,00</w:t>
            </w:r>
          </w:p>
        </w:tc>
        <w:tc>
          <w:tcPr>
            <w:tcW w:w="1384" w:type="dxa"/>
            <w:tcBorders>
              <w:top w:val="nil"/>
              <w:left w:val="nil"/>
              <w:bottom w:val="nil"/>
              <w:right w:val="nil"/>
            </w:tcBorders>
            <w:noWrap/>
            <w:vAlign w:val="bottom"/>
            <w:hideMark/>
          </w:tcPr>
          <w:p w14:paraId="6C449C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F2BDA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078E5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9071B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58,98</w:t>
            </w:r>
          </w:p>
        </w:tc>
        <w:tc>
          <w:tcPr>
            <w:tcW w:w="995" w:type="dxa"/>
            <w:tcBorders>
              <w:top w:val="nil"/>
              <w:left w:val="nil"/>
              <w:bottom w:val="nil"/>
              <w:right w:val="nil"/>
            </w:tcBorders>
            <w:noWrap/>
            <w:vAlign w:val="bottom"/>
            <w:hideMark/>
          </w:tcPr>
          <w:p w14:paraId="50C956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71408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6A59D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1294B6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04F564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Kapitalni projekt K100022 Izgradnja nerazvrstane ceste do sportsko rekreacijskog centra</w:t>
            </w:r>
          </w:p>
        </w:tc>
        <w:tc>
          <w:tcPr>
            <w:tcW w:w="1384" w:type="dxa"/>
            <w:tcBorders>
              <w:top w:val="nil"/>
              <w:left w:val="nil"/>
              <w:bottom w:val="nil"/>
              <w:right w:val="nil"/>
            </w:tcBorders>
            <w:shd w:val="clear" w:color="000000" w:fill="CCCCFF"/>
            <w:noWrap/>
            <w:vAlign w:val="bottom"/>
            <w:hideMark/>
          </w:tcPr>
          <w:p w14:paraId="6EACBB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73A5E1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3DC614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32.000,00</w:t>
            </w:r>
          </w:p>
        </w:tc>
        <w:tc>
          <w:tcPr>
            <w:tcW w:w="1495" w:type="dxa"/>
            <w:tcBorders>
              <w:top w:val="nil"/>
              <w:left w:val="nil"/>
              <w:bottom w:val="nil"/>
              <w:right w:val="nil"/>
            </w:tcBorders>
            <w:shd w:val="clear" w:color="000000" w:fill="CCCCFF"/>
            <w:noWrap/>
            <w:vAlign w:val="bottom"/>
            <w:hideMark/>
          </w:tcPr>
          <w:p w14:paraId="7316D0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32.000,00</w:t>
            </w:r>
          </w:p>
        </w:tc>
        <w:tc>
          <w:tcPr>
            <w:tcW w:w="1495" w:type="dxa"/>
            <w:tcBorders>
              <w:top w:val="nil"/>
              <w:left w:val="nil"/>
              <w:bottom w:val="nil"/>
              <w:right w:val="nil"/>
            </w:tcBorders>
            <w:shd w:val="clear" w:color="000000" w:fill="CCCCFF"/>
            <w:noWrap/>
            <w:vAlign w:val="bottom"/>
            <w:hideMark/>
          </w:tcPr>
          <w:p w14:paraId="4D5749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32.000,00</w:t>
            </w:r>
          </w:p>
        </w:tc>
        <w:tc>
          <w:tcPr>
            <w:tcW w:w="1106" w:type="dxa"/>
            <w:tcBorders>
              <w:top w:val="nil"/>
              <w:left w:val="nil"/>
              <w:bottom w:val="nil"/>
              <w:right w:val="nil"/>
            </w:tcBorders>
            <w:shd w:val="clear" w:color="000000" w:fill="CCCCFF"/>
            <w:noWrap/>
            <w:vAlign w:val="bottom"/>
            <w:hideMark/>
          </w:tcPr>
          <w:p w14:paraId="28B950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685C52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8E38B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0C7435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F52DEC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83D930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D3DE4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A846E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15920D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1F1293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26BF29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106" w:type="dxa"/>
            <w:tcBorders>
              <w:top w:val="nil"/>
              <w:left w:val="nil"/>
              <w:bottom w:val="nil"/>
              <w:right w:val="nil"/>
            </w:tcBorders>
            <w:shd w:val="clear" w:color="000000" w:fill="FFFF00"/>
            <w:noWrap/>
            <w:vAlign w:val="bottom"/>
            <w:hideMark/>
          </w:tcPr>
          <w:p w14:paraId="0EA13D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AB3DF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19225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EBACC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4E836AA" w14:textId="77777777" w:rsidTr="00464A32">
        <w:trPr>
          <w:gridAfter w:val="1"/>
          <w:wAfter w:w="14" w:type="dxa"/>
          <w:trHeight w:val="255"/>
        </w:trPr>
        <w:tc>
          <w:tcPr>
            <w:tcW w:w="1986" w:type="dxa"/>
            <w:tcBorders>
              <w:top w:val="nil"/>
              <w:left w:val="nil"/>
              <w:bottom w:val="nil"/>
              <w:right w:val="nil"/>
            </w:tcBorders>
            <w:noWrap/>
            <w:vAlign w:val="bottom"/>
            <w:hideMark/>
          </w:tcPr>
          <w:p w14:paraId="293A637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006DC5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23EF4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439B3D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4B55C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4CB438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38EA23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106" w:type="dxa"/>
            <w:tcBorders>
              <w:top w:val="nil"/>
              <w:left w:val="nil"/>
              <w:bottom w:val="nil"/>
              <w:right w:val="nil"/>
            </w:tcBorders>
            <w:noWrap/>
            <w:vAlign w:val="bottom"/>
            <w:hideMark/>
          </w:tcPr>
          <w:p w14:paraId="09714FD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B10673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F544B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FDC63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9539E8D" w14:textId="77777777" w:rsidTr="00464A32">
        <w:trPr>
          <w:gridAfter w:val="1"/>
          <w:wAfter w:w="14" w:type="dxa"/>
          <w:trHeight w:val="255"/>
        </w:trPr>
        <w:tc>
          <w:tcPr>
            <w:tcW w:w="1986" w:type="dxa"/>
            <w:tcBorders>
              <w:top w:val="nil"/>
              <w:left w:val="nil"/>
              <w:bottom w:val="nil"/>
              <w:right w:val="nil"/>
            </w:tcBorders>
            <w:noWrap/>
            <w:vAlign w:val="bottom"/>
            <w:hideMark/>
          </w:tcPr>
          <w:p w14:paraId="1B8603B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F49ECF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2144C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FC94CB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89192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23B8A5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7DA0A58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106" w:type="dxa"/>
            <w:tcBorders>
              <w:top w:val="nil"/>
              <w:left w:val="nil"/>
              <w:bottom w:val="nil"/>
              <w:right w:val="nil"/>
            </w:tcBorders>
            <w:noWrap/>
            <w:vAlign w:val="bottom"/>
            <w:hideMark/>
          </w:tcPr>
          <w:p w14:paraId="16FA58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D21EC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96BBE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56C5D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39A1D7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7F6713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446358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248EA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26B0C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w:t>
            </w:r>
          </w:p>
        </w:tc>
        <w:tc>
          <w:tcPr>
            <w:tcW w:w="1495" w:type="dxa"/>
            <w:tcBorders>
              <w:top w:val="nil"/>
              <w:left w:val="nil"/>
              <w:bottom w:val="nil"/>
              <w:right w:val="nil"/>
            </w:tcBorders>
            <w:shd w:val="clear" w:color="000000" w:fill="FFFF00"/>
            <w:noWrap/>
            <w:vAlign w:val="bottom"/>
            <w:hideMark/>
          </w:tcPr>
          <w:p w14:paraId="4FC988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w:t>
            </w:r>
          </w:p>
        </w:tc>
        <w:tc>
          <w:tcPr>
            <w:tcW w:w="1495" w:type="dxa"/>
            <w:tcBorders>
              <w:top w:val="nil"/>
              <w:left w:val="nil"/>
              <w:bottom w:val="nil"/>
              <w:right w:val="nil"/>
            </w:tcBorders>
            <w:shd w:val="clear" w:color="000000" w:fill="FFFF00"/>
            <w:noWrap/>
            <w:vAlign w:val="bottom"/>
            <w:hideMark/>
          </w:tcPr>
          <w:p w14:paraId="017CA5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w:t>
            </w:r>
          </w:p>
        </w:tc>
        <w:tc>
          <w:tcPr>
            <w:tcW w:w="1106" w:type="dxa"/>
            <w:tcBorders>
              <w:top w:val="nil"/>
              <w:left w:val="nil"/>
              <w:bottom w:val="nil"/>
              <w:right w:val="nil"/>
            </w:tcBorders>
            <w:shd w:val="clear" w:color="000000" w:fill="FFFF00"/>
            <w:noWrap/>
            <w:vAlign w:val="bottom"/>
            <w:hideMark/>
          </w:tcPr>
          <w:p w14:paraId="25D352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72080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4FEBFA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C0A56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91B89BE" w14:textId="77777777" w:rsidTr="00464A32">
        <w:trPr>
          <w:gridAfter w:val="1"/>
          <w:wAfter w:w="14" w:type="dxa"/>
          <w:trHeight w:val="255"/>
        </w:trPr>
        <w:tc>
          <w:tcPr>
            <w:tcW w:w="1986" w:type="dxa"/>
            <w:tcBorders>
              <w:top w:val="nil"/>
              <w:left w:val="nil"/>
              <w:bottom w:val="nil"/>
              <w:right w:val="nil"/>
            </w:tcBorders>
            <w:noWrap/>
            <w:vAlign w:val="bottom"/>
            <w:hideMark/>
          </w:tcPr>
          <w:p w14:paraId="2A698C4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2E37CAD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D6DCA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7EF87D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6B3BEE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w:t>
            </w:r>
          </w:p>
        </w:tc>
        <w:tc>
          <w:tcPr>
            <w:tcW w:w="1495" w:type="dxa"/>
            <w:tcBorders>
              <w:top w:val="nil"/>
              <w:left w:val="nil"/>
              <w:bottom w:val="nil"/>
              <w:right w:val="nil"/>
            </w:tcBorders>
            <w:noWrap/>
            <w:vAlign w:val="bottom"/>
            <w:hideMark/>
          </w:tcPr>
          <w:p w14:paraId="752BD8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w:t>
            </w:r>
          </w:p>
        </w:tc>
        <w:tc>
          <w:tcPr>
            <w:tcW w:w="1495" w:type="dxa"/>
            <w:tcBorders>
              <w:top w:val="nil"/>
              <w:left w:val="nil"/>
              <w:bottom w:val="nil"/>
              <w:right w:val="nil"/>
            </w:tcBorders>
            <w:noWrap/>
            <w:vAlign w:val="bottom"/>
            <w:hideMark/>
          </w:tcPr>
          <w:p w14:paraId="2E1DCF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w:t>
            </w:r>
          </w:p>
        </w:tc>
        <w:tc>
          <w:tcPr>
            <w:tcW w:w="1106" w:type="dxa"/>
            <w:tcBorders>
              <w:top w:val="nil"/>
              <w:left w:val="nil"/>
              <w:bottom w:val="nil"/>
              <w:right w:val="nil"/>
            </w:tcBorders>
            <w:noWrap/>
            <w:vAlign w:val="bottom"/>
            <w:hideMark/>
          </w:tcPr>
          <w:p w14:paraId="48B852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238E0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AFC362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8B52A0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70AAF6F" w14:textId="77777777" w:rsidTr="00464A32">
        <w:trPr>
          <w:gridAfter w:val="1"/>
          <w:wAfter w:w="14" w:type="dxa"/>
          <w:trHeight w:val="255"/>
        </w:trPr>
        <w:tc>
          <w:tcPr>
            <w:tcW w:w="1986" w:type="dxa"/>
            <w:tcBorders>
              <w:top w:val="nil"/>
              <w:left w:val="nil"/>
              <w:bottom w:val="nil"/>
              <w:right w:val="nil"/>
            </w:tcBorders>
            <w:noWrap/>
            <w:vAlign w:val="bottom"/>
            <w:hideMark/>
          </w:tcPr>
          <w:p w14:paraId="108027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41</w:t>
            </w:r>
          </w:p>
        </w:tc>
        <w:tc>
          <w:tcPr>
            <w:tcW w:w="1700" w:type="dxa"/>
            <w:tcBorders>
              <w:top w:val="nil"/>
              <w:left w:val="nil"/>
              <w:bottom w:val="nil"/>
              <w:right w:val="nil"/>
            </w:tcBorders>
            <w:noWrap/>
            <w:vAlign w:val="bottom"/>
            <w:hideMark/>
          </w:tcPr>
          <w:p w14:paraId="1F76300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w:t>
            </w:r>
            <w:proofErr w:type="spellStart"/>
            <w:r w:rsidRPr="00464A32">
              <w:rPr>
                <w:rFonts w:ascii="Arial" w:eastAsia="Times New Roman" w:hAnsi="Arial" w:cs="Arial"/>
                <w:sz w:val="20"/>
                <w:szCs w:val="20"/>
                <w:lang w:eastAsia="hr-HR"/>
              </w:rPr>
              <w:t>neproizvedene</w:t>
            </w:r>
            <w:proofErr w:type="spellEnd"/>
            <w:r w:rsidRPr="00464A32">
              <w:rPr>
                <w:rFonts w:ascii="Arial" w:eastAsia="Times New Roman" w:hAnsi="Arial" w:cs="Arial"/>
                <w:sz w:val="20"/>
                <w:szCs w:val="20"/>
                <w:lang w:eastAsia="hr-HR"/>
              </w:rPr>
              <w:t xml:space="preserve"> dugotrajne imovine</w:t>
            </w:r>
          </w:p>
        </w:tc>
        <w:tc>
          <w:tcPr>
            <w:tcW w:w="1384" w:type="dxa"/>
            <w:tcBorders>
              <w:top w:val="nil"/>
              <w:left w:val="nil"/>
              <w:bottom w:val="nil"/>
              <w:right w:val="nil"/>
            </w:tcBorders>
            <w:noWrap/>
            <w:vAlign w:val="bottom"/>
            <w:hideMark/>
          </w:tcPr>
          <w:p w14:paraId="141E7B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07A85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750B1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w:t>
            </w:r>
          </w:p>
        </w:tc>
        <w:tc>
          <w:tcPr>
            <w:tcW w:w="1495" w:type="dxa"/>
            <w:tcBorders>
              <w:top w:val="nil"/>
              <w:left w:val="nil"/>
              <w:bottom w:val="nil"/>
              <w:right w:val="nil"/>
            </w:tcBorders>
            <w:noWrap/>
            <w:vAlign w:val="bottom"/>
            <w:hideMark/>
          </w:tcPr>
          <w:p w14:paraId="5DC4B5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w:t>
            </w:r>
          </w:p>
        </w:tc>
        <w:tc>
          <w:tcPr>
            <w:tcW w:w="1495" w:type="dxa"/>
            <w:tcBorders>
              <w:top w:val="nil"/>
              <w:left w:val="nil"/>
              <w:bottom w:val="nil"/>
              <w:right w:val="nil"/>
            </w:tcBorders>
            <w:noWrap/>
            <w:vAlign w:val="bottom"/>
            <w:hideMark/>
          </w:tcPr>
          <w:p w14:paraId="5E68ECD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w:t>
            </w:r>
          </w:p>
        </w:tc>
        <w:tc>
          <w:tcPr>
            <w:tcW w:w="1106" w:type="dxa"/>
            <w:tcBorders>
              <w:top w:val="nil"/>
              <w:left w:val="nil"/>
              <w:bottom w:val="nil"/>
              <w:right w:val="nil"/>
            </w:tcBorders>
            <w:noWrap/>
            <w:vAlign w:val="bottom"/>
            <w:hideMark/>
          </w:tcPr>
          <w:p w14:paraId="7A523F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05844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54B2D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02A6F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1DB6F4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FF93DF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K100024 Rekonstrukcija nerazvrstanih cesta - Ulica Svetog Vida (</w:t>
            </w:r>
            <w:proofErr w:type="spellStart"/>
            <w:r w:rsidRPr="00464A32">
              <w:rPr>
                <w:rFonts w:ascii="Arial" w:eastAsia="Times New Roman" w:hAnsi="Arial" w:cs="Arial"/>
                <w:b/>
                <w:bCs/>
                <w:color w:val="000000"/>
                <w:sz w:val="20"/>
                <w:szCs w:val="20"/>
                <w:lang w:eastAsia="hr-HR"/>
              </w:rPr>
              <w:t>Donadići</w:t>
            </w:r>
            <w:proofErr w:type="spellEnd"/>
            <w:r w:rsidRPr="00464A32">
              <w:rPr>
                <w:rFonts w:ascii="Arial" w:eastAsia="Times New Roman" w:hAnsi="Arial" w:cs="Arial"/>
                <w:b/>
                <w:bCs/>
                <w:color w:val="000000"/>
                <w:sz w:val="20"/>
                <w:szCs w:val="20"/>
                <w:lang w:eastAsia="hr-HR"/>
              </w:rPr>
              <w:t>)</w:t>
            </w:r>
          </w:p>
        </w:tc>
        <w:tc>
          <w:tcPr>
            <w:tcW w:w="1384" w:type="dxa"/>
            <w:tcBorders>
              <w:top w:val="nil"/>
              <w:left w:val="nil"/>
              <w:bottom w:val="nil"/>
              <w:right w:val="nil"/>
            </w:tcBorders>
            <w:shd w:val="clear" w:color="000000" w:fill="CCCCFF"/>
            <w:noWrap/>
            <w:vAlign w:val="bottom"/>
            <w:hideMark/>
          </w:tcPr>
          <w:p w14:paraId="47CC2D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70.852,90</w:t>
            </w:r>
          </w:p>
        </w:tc>
        <w:tc>
          <w:tcPr>
            <w:tcW w:w="1385" w:type="dxa"/>
            <w:tcBorders>
              <w:top w:val="nil"/>
              <w:left w:val="nil"/>
              <w:bottom w:val="nil"/>
              <w:right w:val="nil"/>
            </w:tcBorders>
            <w:shd w:val="clear" w:color="000000" w:fill="CCCCFF"/>
            <w:noWrap/>
            <w:vAlign w:val="bottom"/>
            <w:hideMark/>
          </w:tcPr>
          <w:p w14:paraId="7EF9E3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3A371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033F4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43AC6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7DD29D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3E08F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28F7E59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49306D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D5A8C5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A49313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4F1E1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37.577,90</w:t>
            </w:r>
          </w:p>
        </w:tc>
        <w:tc>
          <w:tcPr>
            <w:tcW w:w="1385" w:type="dxa"/>
            <w:tcBorders>
              <w:top w:val="nil"/>
              <w:left w:val="nil"/>
              <w:bottom w:val="nil"/>
              <w:right w:val="nil"/>
            </w:tcBorders>
            <w:shd w:val="clear" w:color="000000" w:fill="FFFF00"/>
            <w:noWrap/>
            <w:vAlign w:val="bottom"/>
            <w:hideMark/>
          </w:tcPr>
          <w:p w14:paraId="6E7123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55DB4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6D43B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701D5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C5EF9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2854A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E9293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82137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8EF5CA0" w14:textId="77777777" w:rsidTr="00464A32">
        <w:trPr>
          <w:gridAfter w:val="1"/>
          <w:wAfter w:w="14" w:type="dxa"/>
          <w:trHeight w:val="255"/>
        </w:trPr>
        <w:tc>
          <w:tcPr>
            <w:tcW w:w="1986" w:type="dxa"/>
            <w:tcBorders>
              <w:top w:val="nil"/>
              <w:left w:val="nil"/>
              <w:bottom w:val="nil"/>
              <w:right w:val="nil"/>
            </w:tcBorders>
            <w:noWrap/>
            <w:vAlign w:val="bottom"/>
            <w:hideMark/>
          </w:tcPr>
          <w:p w14:paraId="45C73FA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7E18CF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2E982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37.577,90</w:t>
            </w:r>
          </w:p>
        </w:tc>
        <w:tc>
          <w:tcPr>
            <w:tcW w:w="1385" w:type="dxa"/>
            <w:tcBorders>
              <w:top w:val="nil"/>
              <w:left w:val="nil"/>
              <w:bottom w:val="nil"/>
              <w:right w:val="nil"/>
            </w:tcBorders>
            <w:noWrap/>
            <w:vAlign w:val="bottom"/>
            <w:hideMark/>
          </w:tcPr>
          <w:p w14:paraId="032EE7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975899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D2CA5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4C5A95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DFF18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E4E289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778314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90827E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6A38CED" w14:textId="77777777" w:rsidTr="00464A32">
        <w:trPr>
          <w:gridAfter w:val="1"/>
          <w:wAfter w:w="14" w:type="dxa"/>
          <w:trHeight w:val="255"/>
        </w:trPr>
        <w:tc>
          <w:tcPr>
            <w:tcW w:w="1986" w:type="dxa"/>
            <w:tcBorders>
              <w:top w:val="nil"/>
              <w:left w:val="nil"/>
              <w:bottom w:val="nil"/>
              <w:right w:val="nil"/>
            </w:tcBorders>
            <w:noWrap/>
            <w:vAlign w:val="bottom"/>
            <w:hideMark/>
          </w:tcPr>
          <w:p w14:paraId="31C1373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C6F678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8E3BB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37.577,90</w:t>
            </w:r>
          </w:p>
        </w:tc>
        <w:tc>
          <w:tcPr>
            <w:tcW w:w="1385" w:type="dxa"/>
            <w:tcBorders>
              <w:top w:val="nil"/>
              <w:left w:val="nil"/>
              <w:bottom w:val="nil"/>
              <w:right w:val="nil"/>
            </w:tcBorders>
            <w:noWrap/>
            <w:vAlign w:val="bottom"/>
            <w:hideMark/>
          </w:tcPr>
          <w:p w14:paraId="13A0CBB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AB37A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262FC9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A8225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DDD9DA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9F6606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BDDC4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5CE4E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E1FF00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B625E6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77CD5E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33.275,00</w:t>
            </w:r>
          </w:p>
        </w:tc>
        <w:tc>
          <w:tcPr>
            <w:tcW w:w="1385" w:type="dxa"/>
            <w:tcBorders>
              <w:top w:val="nil"/>
              <w:left w:val="nil"/>
              <w:bottom w:val="nil"/>
              <w:right w:val="nil"/>
            </w:tcBorders>
            <w:shd w:val="clear" w:color="000000" w:fill="FFFF00"/>
            <w:noWrap/>
            <w:vAlign w:val="bottom"/>
            <w:hideMark/>
          </w:tcPr>
          <w:p w14:paraId="1CBDAB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35870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2CEE0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5811F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5A73B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BB1F3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4DCDB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7ED1A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985F51C" w14:textId="77777777" w:rsidTr="00464A32">
        <w:trPr>
          <w:gridAfter w:val="1"/>
          <w:wAfter w:w="14" w:type="dxa"/>
          <w:trHeight w:val="255"/>
        </w:trPr>
        <w:tc>
          <w:tcPr>
            <w:tcW w:w="1986" w:type="dxa"/>
            <w:tcBorders>
              <w:top w:val="nil"/>
              <w:left w:val="nil"/>
              <w:bottom w:val="nil"/>
              <w:right w:val="nil"/>
            </w:tcBorders>
            <w:noWrap/>
            <w:vAlign w:val="bottom"/>
            <w:hideMark/>
          </w:tcPr>
          <w:p w14:paraId="5A47485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4</w:t>
            </w:r>
          </w:p>
        </w:tc>
        <w:tc>
          <w:tcPr>
            <w:tcW w:w="1700" w:type="dxa"/>
            <w:tcBorders>
              <w:top w:val="nil"/>
              <w:left w:val="nil"/>
              <w:bottom w:val="nil"/>
              <w:right w:val="nil"/>
            </w:tcBorders>
            <w:noWrap/>
            <w:vAlign w:val="bottom"/>
            <w:hideMark/>
          </w:tcPr>
          <w:p w14:paraId="7BAEA2F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5AFDA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33.275,00</w:t>
            </w:r>
          </w:p>
        </w:tc>
        <w:tc>
          <w:tcPr>
            <w:tcW w:w="1385" w:type="dxa"/>
            <w:tcBorders>
              <w:top w:val="nil"/>
              <w:left w:val="nil"/>
              <w:bottom w:val="nil"/>
              <w:right w:val="nil"/>
            </w:tcBorders>
            <w:noWrap/>
            <w:vAlign w:val="bottom"/>
            <w:hideMark/>
          </w:tcPr>
          <w:p w14:paraId="765917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2F2CA3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745A4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5BE3BB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E0629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D65D4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696EF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7642F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1C282AD" w14:textId="77777777" w:rsidTr="00464A32">
        <w:trPr>
          <w:gridAfter w:val="1"/>
          <w:wAfter w:w="14" w:type="dxa"/>
          <w:trHeight w:val="255"/>
        </w:trPr>
        <w:tc>
          <w:tcPr>
            <w:tcW w:w="1986" w:type="dxa"/>
            <w:tcBorders>
              <w:top w:val="nil"/>
              <w:left w:val="nil"/>
              <w:bottom w:val="nil"/>
              <w:right w:val="nil"/>
            </w:tcBorders>
            <w:noWrap/>
            <w:vAlign w:val="bottom"/>
            <w:hideMark/>
          </w:tcPr>
          <w:p w14:paraId="0319175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4A1ABE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94D10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33.275,00</w:t>
            </w:r>
          </w:p>
        </w:tc>
        <w:tc>
          <w:tcPr>
            <w:tcW w:w="1385" w:type="dxa"/>
            <w:tcBorders>
              <w:top w:val="nil"/>
              <w:left w:val="nil"/>
              <w:bottom w:val="nil"/>
              <w:right w:val="nil"/>
            </w:tcBorders>
            <w:noWrap/>
            <w:vAlign w:val="bottom"/>
            <w:hideMark/>
          </w:tcPr>
          <w:p w14:paraId="1C7127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C0AB4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1B922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660EA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F23F9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22886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7ABDB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70B90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B472DCC"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E1BE66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K100025 Rekonstrukcija nerazvrstanih cesta - </w:t>
            </w:r>
            <w:proofErr w:type="spellStart"/>
            <w:r w:rsidRPr="00464A32">
              <w:rPr>
                <w:rFonts w:ascii="Arial" w:eastAsia="Times New Roman" w:hAnsi="Arial" w:cs="Arial"/>
                <w:b/>
                <w:bCs/>
                <w:color w:val="000000"/>
                <w:sz w:val="20"/>
                <w:szCs w:val="20"/>
                <w:lang w:eastAsia="hr-HR"/>
              </w:rPr>
              <w:t>Otovačka</w:t>
            </w:r>
            <w:proofErr w:type="spellEnd"/>
            <w:r w:rsidRPr="00464A32">
              <w:rPr>
                <w:rFonts w:ascii="Arial" w:eastAsia="Times New Roman" w:hAnsi="Arial" w:cs="Arial"/>
                <w:b/>
                <w:bCs/>
                <w:color w:val="000000"/>
                <w:sz w:val="20"/>
                <w:szCs w:val="20"/>
                <w:lang w:eastAsia="hr-HR"/>
              </w:rPr>
              <w:t xml:space="preserve"> - </w:t>
            </w:r>
            <w:proofErr w:type="spellStart"/>
            <w:r w:rsidRPr="00464A32">
              <w:rPr>
                <w:rFonts w:ascii="Arial" w:eastAsia="Times New Roman" w:hAnsi="Arial" w:cs="Arial"/>
                <w:b/>
                <w:bCs/>
                <w:color w:val="000000"/>
                <w:sz w:val="20"/>
                <w:szCs w:val="20"/>
                <w:lang w:eastAsia="hr-HR"/>
              </w:rPr>
              <w:t>Vranaričić</w:t>
            </w:r>
            <w:proofErr w:type="spellEnd"/>
          </w:p>
        </w:tc>
        <w:tc>
          <w:tcPr>
            <w:tcW w:w="1384" w:type="dxa"/>
            <w:tcBorders>
              <w:top w:val="nil"/>
              <w:left w:val="nil"/>
              <w:bottom w:val="nil"/>
              <w:right w:val="nil"/>
            </w:tcBorders>
            <w:shd w:val="clear" w:color="000000" w:fill="CCCCFF"/>
            <w:noWrap/>
            <w:vAlign w:val="bottom"/>
            <w:hideMark/>
          </w:tcPr>
          <w:p w14:paraId="2F623F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26.391,03</w:t>
            </w:r>
          </w:p>
        </w:tc>
        <w:tc>
          <w:tcPr>
            <w:tcW w:w="1385" w:type="dxa"/>
            <w:tcBorders>
              <w:top w:val="nil"/>
              <w:left w:val="nil"/>
              <w:bottom w:val="nil"/>
              <w:right w:val="nil"/>
            </w:tcBorders>
            <w:shd w:val="clear" w:color="000000" w:fill="CCCCFF"/>
            <w:noWrap/>
            <w:vAlign w:val="bottom"/>
            <w:hideMark/>
          </w:tcPr>
          <w:p w14:paraId="6717EE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C2340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F6160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5B84A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9FCE9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6696B0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DEF0F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17322F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D59962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4B4F46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D0FFE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10.111,03</w:t>
            </w:r>
          </w:p>
        </w:tc>
        <w:tc>
          <w:tcPr>
            <w:tcW w:w="1385" w:type="dxa"/>
            <w:tcBorders>
              <w:top w:val="nil"/>
              <w:left w:val="nil"/>
              <w:bottom w:val="nil"/>
              <w:right w:val="nil"/>
            </w:tcBorders>
            <w:shd w:val="clear" w:color="000000" w:fill="FFFF00"/>
            <w:noWrap/>
            <w:vAlign w:val="bottom"/>
            <w:hideMark/>
          </w:tcPr>
          <w:p w14:paraId="49936B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7911C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501D0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1AA7D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4AEAD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C3429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82B9F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C900D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67D0499" w14:textId="77777777" w:rsidTr="00464A32">
        <w:trPr>
          <w:gridAfter w:val="1"/>
          <w:wAfter w:w="14" w:type="dxa"/>
          <w:trHeight w:val="255"/>
        </w:trPr>
        <w:tc>
          <w:tcPr>
            <w:tcW w:w="1986" w:type="dxa"/>
            <w:tcBorders>
              <w:top w:val="nil"/>
              <w:left w:val="nil"/>
              <w:bottom w:val="nil"/>
              <w:right w:val="nil"/>
            </w:tcBorders>
            <w:noWrap/>
            <w:vAlign w:val="bottom"/>
            <w:hideMark/>
          </w:tcPr>
          <w:p w14:paraId="70E18B8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17B30A4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A9DCA8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10.111,03</w:t>
            </w:r>
          </w:p>
        </w:tc>
        <w:tc>
          <w:tcPr>
            <w:tcW w:w="1385" w:type="dxa"/>
            <w:tcBorders>
              <w:top w:val="nil"/>
              <w:left w:val="nil"/>
              <w:bottom w:val="nil"/>
              <w:right w:val="nil"/>
            </w:tcBorders>
            <w:noWrap/>
            <w:vAlign w:val="bottom"/>
            <w:hideMark/>
          </w:tcPr>
          <w:p w14:paraId="226EEE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14BE194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BDC836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5AA9CC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D4D50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A0D0F9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21C6B1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7467E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B3D10B6" w14:textId="77777777" w:rsidTr="00464A32">
        <w:trPr>
          <w:gridAfter w:val="1"/>
          <w:wAfter w:w="14" w:type="dxa"/>
          <w:trHeight w:val="255"/>
        </w:trPr>
        <w:tc>
          <w:tcPr>
            <w:tcW w:w="1986" w:type="dxa"/>
            <w:tcBorders>
              <w:top w:val="nil"/>
              <w:left w:val="nil"/>
              <w:bottom w:val="nil"/>
              <w:right w:val="nil"/>
            </w:tcBorders>
            <w:noWrap/>
            <w:vAlign w:val="bottom"/>
            <w:hideMark/>
          </w:tcPr>
          <w:p w14:paraId="3526638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CC44AD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178FB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10.111,03</w:t>
            </w:r>
          </w:p>
        </w:tc>
        <w:tc>
          <w:tcPr>
            <w:tcW w:w="1385" w:type="dxa"/>
            <w:tcBorders>
              <w:top w:val="nil"/>
              <w:left w:val="nil"/>
              <w:bottom w:val="nil"/>
              <w:right w:val="nil"/>
            </w:tcBorders>
            <w:noWrap/>
            <w:vAlign w:val="bottom"/>
            <w:hideMark/>
          </w:tcPr>
          <w:p w14:paraId="096534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AADFC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FC3C9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51CAE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85543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A08DB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0C796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3DFC9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AF011A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0B6EFB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1517BC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16.280,00</w:t>
            </w:r>
          </w:p>
        </w:tc>
        <w:tc>
          <w:tcPr>
            <w:tcW w:w="1385" w:type="dxa"/>
            <w:tcBorders>
              <w:top w:val="nil"/>
              <w:left w:val="nil"/>
              <w:bottom w:val="nil"/>
              <w:right w:val="nil"/>
            </w:tcBorders>
            <w:shd w:val="clear" w:color="000000" w:fill="FFFF00"/>
            <w:noWrap/>
            <w:vAlign w:val="bottom"/>
            <w:hideMark/>
          </w:tcPr>
          <w:p w14:paraId="4A9697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E4162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D7742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3433E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5B246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35250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7EB1E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1EAE2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9DF981D" w14:textId="77777777" w:rsidTr="00464A32">
        <w:trPr>
          <w:gridAfter w:val="1"/>
          <w:wAfter w:w="14" w:type="dxa"/>
          <w:trHeight w:val="255"/>
        </w:trPr>
        <w:tc>
          <w:tcPr>
            <w:tcW w:w="1986" w:type="dxa"/>
            <w:tcBorders>
              <w:top w:val="nil"/>
              <w:left w:val="nil"/>
              <w:bottom w:val="nil"/>
              <w:right w:val="nil"/>
            </w:tcBorders>
            <w:noWrap/>
            <w:vAlign w:val="bottom"/>
            <w:hideMark/>
          </w:tcPr>
          <w:p w14:paraId="76E2EFB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B131F7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7AAE5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16.280,00</w:t>
            </w:r>
          </w:p>
        </w:tc>
        <w:tc>
          <w:tcPr>
            <w:tcW w:w="1385" w:type="dxa"/>
            <w:tcBorders>
              <w:top w:val="nil"/>
              <w:left w:val="nil"/>
              <w:bottom w:val="nil"/>
              <w:right w:val="nil"/>
            </w:tcBorders>
            <w:noWrap/>
            <w:vAlign w:val="bottom"/>
            <w:hideMark/>
          </w:tcPr>
          <w:p w14:paraId="6243C3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CA5C49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E73AE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70D33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089C83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0D1F5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1D2E97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35473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BF91E57" w14:textId="77777777" w:rsidTr="00464A32">
        <w:trPr>
          <w:gridAfter w:val="1"/>
          <w:wAfter w:w="14" w:type="dxa"/>
          <w:trHeight w:val="255"/>
        </w:trPr>
        <w:tc>
          <w:tcPr>
            <w:tcW w:w="1986" w:type="dxa"/>
            <w:tcBorders>
              <w:top w:val="nil"/>
              <w:left w:val="nil"/>
              <w:bottom w:val="nil"/>
              <w:right w:val="nil"/>
            </w:tcBorders>
            <w:noWrap/>
            <w:vAlign w:val="bottom"/>
            <w:hideMark/>
          </w:tcPr>
          <w:p w14:paraId="41DB8D9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ED3B9C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B8A5A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16.280,00</w:t>
            </w:r>
          </w:p>
        </w:tc>
        <w:tc>
          <w:tcPr>
            <w:tcW w:w="1385" w:type="dxa"/>
            <w:tcBorders>
              <w:top w:val="nil"/>
              <w:left w:val="nil"/>
              <w:bottom w:val="nil"/>
              <w:right w:val="nil"/>
            </w:tcBorders>
            <w:noWrap/>
            <w:vAlign w:val="bottom"/>
            <w:hideMark/>
          </w:tcPr>
          <w:p w14:paraId="45CC8E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38E2E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09AC5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CA734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58B012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0B78F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D13AC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6E075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E644C7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F0DDCC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K100029 Izgradnja i uređenje dječjih igrališta</w:t>
            </w:r>
          </w:p>
        </w:tc>
        <w:tc>
          <w:tcPr>
            <w:tcW w:w="1384" w:type="dxa"/>
            <w:tcBorders>
              <w:top w:val="nil"/>
              <w:left w:val="nil"/>
              <w:bottom w:val="nil"/>
              <w:right w:val="nil"/>
            </w:tcBorders>
            <w:shd w:val="clear" w:color="000000" w:fill="CCCCFF"/>
            <w:noWrap/>
            <w:vAlign w:val="bottom"/>
            <w:hideMark/>
          </w:tcPr>
          <w:p w14:paraId="41DB8A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E6599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384" w:type="dxa"/>
            <w:tcBorders>
              <w:top w:val="nil"/>
              <w:left w:val="nil"/>
              <w:bottom w:val="nil"/>
              <w:right w:val="nil"/>
            </w:tcBorders>
            <w:shd w:val="clear" w:color="000000" w:fill="CCCCFF"/>
            <w:noWrap/>
            <w:vAlign w:val="bottom"/>
            <w:hideMark/>
          </w:tcPr>
          <w:p w14:paraId="3AB20F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BFBAF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19A99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02FBFC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80827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0BF03C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1A5F8B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0CA371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8D6B71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703BC8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0903E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384" w:type="dxa"/>
            <w:tcBorders>
              <w:top w:val="nil"/>
              <w:left w:val="nil"/>
              <w:bottom w:val="nil"/>
              <w:right w:val="nil"/>
            </w:tcBorders>
            <w:shd w:val="clear" w:color="000000" w:fill="FFFF00"/>
            <w:noWrap/>
            <w:vAlign w:val="bottom"/>
            <w:hideMark/>
          </w:tcPr>
          <w:p w14:paraId="78B487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0BBD8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167F5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C4D6B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1289A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DAE82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ABF1D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885A61C" w14:textId="77777777" w:rsidTr="00464A32">
        <w:trPr>
          <w:gridAfter w:val="1"/>
          <w:wAfter w:w="14" w:type="dxa"/>
          <w:trHeight w:val="255"/>
        </w:trPr>
        <w:tc>
          <w:tcPr>
            <w:tcW w:w="1986" w:type="dxa"/>
            <w:tcBorders>
              <w:top w:val="nil"/>
              <w:left w:val="nil"/>
              <w:bottom w:val="nil"/>
              <w:right w:val="nil"/>
            </w:tcBorders>
            <w:noWrap/>
            <w:vAlign w:val="bottom"/>
            <w:hideMark/>
          </w:tcPr>
          <w:p w14:paraId="48AF5B9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A5AB17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5455E4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7E3AB2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384" w:type="dxa"/>
            <w:tcBorders>
              <w:top w:val="nil"/>
              <w:left w:val="nil"/>
              <w:bottom w:val="nil"/>
              <w:right w:val="nil"/>
            </w:tcBorders>
            <w:noWrap/>
            <w:vAlign w:val="bottom"/>
            <w:hideMark/>
          </w:tcPr>
          <w:p w14:paraId="2CCE8C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AECE4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D07966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72126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DC1D6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05668C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DFE1C0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5A20D0E" w14:textId="77777777" w:rsidTr="00464A32">
        <w:trPr>
          <w:gridAfter w:val="1"/>
          <w:wAfter w:w="14" w:type="dxa"/>
          <w:trHeight w:val="255"/>
        </w:trPr>
        <w:tc>
          <w:tcPr>
            <w:tcW w:w="1986" w:type="dxa"/>
            <w:tcBorders>
              <w:top w:val="nil"/>
              <w:left w:val="nil"/>
              <w:bottom w:val="nil"/>
              <w:right w:val="nil"/>
            </w:tcBorders>
            <w:noWrap/>
            <w:vAlign w:val="bottom"/>
            <w:hideMark/>
          </w:tcPr>
          <w:p w14:paraId="3A42662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41</w:t>
            </w:r>
          </w:p>
        </w:tc>
        <w:tc>
          <w:tcPr>
            <w:tcW w:w="1700" w:type="dxa"/>
            <w:tcBorders>
              <w:top w:val="nil"/>
              <w:left w:val="nil"/>
              <w:bottom w:val="nil"/>
              <w:right w:val="nil"/>
            </w:tcBorders>
            <w:noWrap/>
            <w:vAlign w:val="bottom"/>
            <w:hideMark/>
          </w:tcPr>
          <w:p w14:paraId="2055A1E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w:t>
            </w:r>
            <w:proofErr w:type="spellStart"/>
            <w:r w:rsidRPr="00464A32">
              <w:rPr>
                <w:rFonts w:ascii="Arial" w:eastAsia="Times New Roman" w:hAnsi="Arial" w:cs="Arial"/>
                <w:sz w:val="20"/>
                <w:szCs w:val="20"/>
                <w:lang w:eastAsia="hr-HR"/>
              </w:rPr>
              <w:t>neproizvedene</w:t>
            </w:r>
            <w:proofErr w:type="spellEnd"/>
            <w:r w:rsidRPr="00464A32">
              <w:rPr>
                <w:rFonts w:ascii="Arial" w:eastAsia="Times New Roman" w:hAnsi="Arial" w:cs="Arial"/>
                <w:sz w:val="20"/>
                <w:szCs w:val="20"/>
                <w:lang w:eastAsia="hr-HR"/>
              </w:rPr>
              <w:t xml:space="preserve"> dugotrajne imovine</w:t>
            </w:r>
          </w:p>
        </w:tc>
        <w:tc>
          <w:tcPr>
            <w:tcW w:w="1384" w:type="dxa"/>
            <w:tcBorders>
              <w:top w:val="nil"/>
              <w:left w:val="nil"/>
              <w:bottom w:val="nil"/>
              <w:right w:val="nil"/>
            </w:tcBorders>
            <w:noWrap/>
            <w:vAlign w:val="bottom"/>
            <w:hideMark/>
          </w:tcPr>
          <w:p w14:paraId="1030526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8D580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384" w:type="dxa"/>
            <w:tcBorders>
              <w:top w:val="nil"/>
              <w:left w:val="nil"/>
              <w:bottom w:val="nil"/>
              <w:right w:val="nil"/>
            </w:tcBorders>
            <w:noWrap/>
            <w:vAlign w:val="bottom"/>
            <w:hideMark/>
          </w:tcPr>
          <w:p w14:paraId="21AB9A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F44AB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8871E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2A8AA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B9C00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ACB5A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66D2E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88B652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4DBD1F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K100030 Rekonstrukcija </w:t>
            </w:r>
            <w:proofErr w:type="spellStart"/>
            <w:r w:rsidRPr="00464A32">
              <w:rPr>
                <w:rFonts w:ascii="Arial" w:eastAsia="Times New Roman" w:hAnsi="Arial" w:cs="Arial"/>
                <w:b/>
                <w:bCs/>
                <w:color w:val="000000"/>
                <w:sz w:val="20"/>
                <w:szCs w:val="20"/>
                <w:lang w:eastAsia="hr-HR"/>
              </w:rPr>
              <w:t>Rozganske</w:t>
            </w:r>
            <w:proofErr w:type="spellEnd"/>
            <w:r w:rsidRPr="00464A32">
              <w:rPr>
                <w:rFonts w:ascii="Arial" w:eastAsia="Times New Roman" w:hAnsi="Arial" w:cs="Arial"/>
                <w:b/>
                <w:bCs/>
                <w:color w:val="000000"/>
                <w:sz w:val="20"/>
                <w:szCs w:val="20"/>
                <w:lang w:eastAsia="hr-HR"/>
              </w:rPr>
              <w:t xml:space="preserve"> ceste sa izgradnjom vodoopskrbnog cjevovoda</w:t>
            </w:r>
          </w:p>
        </w:tc>
        <w:tc>
          <w:tcPr>
            <w:tcW w:w="1384" w:type="dxa"/>
            <w:tcBorders>
              <w:top w:val="nil"/>
              <w:left w:val="nil"/>
              <w:bottom w:val="nil"/>
              <w:right w:val="nil"/>
            </w:tcBorders>
            <w:shd w:val="clear" w:color="000000" w:fill="CCCCFF"/>
            <w:noWrap/>
            <w:vAlign w:val="bottom"/>
            <w:hideMark/>
          </w:tcPr>
          <w:p w14:paraId="5013B3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14.930,16</w:t>
            </w:r>
          </w:p>
        </w:tc>
        <w:tc>
          <w:tcPr>
            <w:tcW w:w="1385" w:type="dxa"/>
            <w:tcBorders>
              <w:top w:val="nil"/>
              <w:left w:val="nil"/>
              <w:bottom w:val="nil"/>
              <w:right w:val="nil"/>
            </w:tcBorders>
            <w:shd w:val="clear" w:color="000000" w:fill="CCCCFF"/>
            <w:noWrap/>
            <w:vAlign w:val="bottom"/>
            <w:hideMark/>
          </w:tcPr>
          <w:p w14:paraId="1EC9A3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388EE6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D2365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1FEEF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1C45B0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89E8F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5FEDD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0D8EC0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F6357D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6B4D0C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1BA37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14.930,16</w:t>
            </w:r>
          </w:p>
        </w:tc>
        <w:tc>
          <w:tcPr>
            <w:tcW w:w="1385" w:type="dxa"/>
            <w:tcBorders>
              <w:top w:val="nil"/>
              <w:left w:val="nil"/>
              <w:bottom w:val="nil"/>
              <w:right w:val="nil"/>
            </w:tcBorders>
            <w:shd w:val="clear" w:color="000000" w:fill="FFFF00"/>
            <w:noWrap/>
            <w:vAlign w:val="bottom"/>
            <w:hideMark/>
          </w:tcPr>
          <w:p w14:paraId="1000BD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769B3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D252C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62ECB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C4496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E430D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D6AB6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1DCD1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D3EE186" w14:textId="77777777" w:rsidTr="00464A32">
        <w:trPr>
          <w:gridAfter w:val="1"/>
          <w:wAfter w:w="14" w:type="dxa"/>
          <w:trHeight w:val="255"/>
        </w:trPr>
        <w:tc>
          <w:tcPr>
            <w:tcW w:w="1986" w:type="dxa"/>
            <w:tcBorders>
              <w:top w:val="nil"/>
              <w:left w:val="nil"/>
              <w:bottom w:val="nil"/>
              <w:right w:val="nil"/>
            </w:tcBorders>
            <w:noWrap/>
            <w:vAlign w:val="bottom"/>
            <w:hideMark/>
          </w:tcPr>
          <w:p w14:paraId="312ED0F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C12799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BCFF0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14.930,16</w:t>
            </w:r>
          </w:p>
        </w:tc>
        <w:tc>
          <w:tcPr>
            <w:tcW w:w="1385" w:type="dxa"/>
            <w:tcBorders>
              <w:top w:val="nil"/>
              <w:left w:val="nil"/>
              <w:bottom w:val="nil"/>
              <w:right w:val="nil"/>
            </w:tcBorders>
            <w:noWrap/>
            <w:vAlign w:val="bottom"/>
            <w:hideMark/>
          </w:tcPr>
          <w:p w14:paraId="135592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4E81A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7601B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D0146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4EF13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2C560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9197F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2449C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B929CA1" w14:textId="77777777" w:rsidTr="00464A32">
        <w:trPr>
          <w:gridAfter w:val="1"/>
          <w:wAfter w:w="14" w:type="dxa"/>
          <w:trHeight w:val="255"/>
        </w:trPr>
        <w:tc>
          <w:tcPr>
            <w:tcW w:w="1986" w:type="dxa"/>
            <w:tcBorders>
              <w:top w:val="nil"/>
              <w:left w:val="nil"/>
              <w:bottom w:val="nil"/>
              <w:right w:val="nil"/>
            </w:tcBorders>
            <w:noWrap/>
            <w:vAlign w:val="bottom"/>
            <w:hideMark/>
          </w:tcPr>
          <w:p w14:paraId="605E8EB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69710A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C6693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14.930,16</w:t>
            </w:r>
          </w:p>
        </w:tc>
        <w:tc>
          <w:tcPr>
            <w:tcW w:w="1385" w:type="dxa"/>
            <w:tcBorders>
              <w:top w:val="nil"/>
              <w:left w:val="nil"/>
              <w:bottom w:val="nil"/>
              <w:right w:val="nil"/>
            </w:tcBorders>
            <w:noWrap/>
            <w:vAlign w:val="bottom"/>
            <w:hideMark/>
          </w:tcPr>
          <w:p w14:paraId="562D2F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E7DCB9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AF80F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9669C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09EE7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B3128B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7F356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D3C40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1F191A6"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28FCDF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K100031 Izgradnja potpornog zida, sanacija </w:t>
            </w:r>
            <w:proofErr w:type="spellStart"/>
            <w:r w:rsidRPr="00464A32">
              <w:rPr>
                <w:rFonts w:ascii="Arial" w:eastAsia="Times New Roman" w:hAnsi="Arial" w:cs="Arial"/>
                <w:b/>
                <w:bCs/>
                <w:color w:val="000000"/>
                <w:sz w:val="20"/>
                <w:szCs w:val="20"/>
                <w:lang w:eastAsia="hr-HR"/>
              </w:rPr>
              <w:t>pokosa</w:t>
            </w:r>
            <w:proofErr w:type="spellEnd"/>
            <w:r w:rsidRPr="00464A32">
              <w:rPr>
                <w:rFonts w:ascii="Arial" w:eastAsia="Times New Roman" w:hAnsi="Arial" w:cs="Arial"/>
                <w:b/>
                <w:bCs/>
                <w:color w:val="000000"/>
                <w:sz w:val="20"/>
                <w:szCs w:val="20"/>
                <w:lang w:eastAsia="hr-HR"/>
              </w:rPr>
              <w:t xml:space="preserve"> i staza - groblje u Rozgi</w:t>
            </w:r>
          </w:p>
        </w:tc>
        <w:tc>
          <w:tcPr>
            <w:tcW w:w="1384" w:type="dxa"/>
            <w:tcBorders>
              <w:top w:val="nil"/>
              <w:left w:val="nil"/>
              <w:bottom w:val="nil"/>
              <w:right w:val="nil"/>
            </w:tcBorders>
            <w:shd w:val="clear" w:color="000000" w:fill="CCCCFF"/>
            <w:noWrap/>
            <w:vAlign w:val="bottom"/>
            <w:hideMark/>
          </w:tcPr>
          <w:p w14:paraId="11DD51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7296F9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145.479,06</w:t>
            </w:r>
          </w:p>
        </w:tc>
        <w:tc>
          <w:tcPr>
            <w:tcW w:w="1384" w:type="dxa"/>
            <w:tcBorders>
              <w:top w:val="nil"/>
              <w:left w:val="nil"/>
              <w:bottom w:val="nil"/>
              <w:right w:val="nil"/>
            </w:tcBorders>
            <w:shd w:val="clear" w:color="000000" w:fill="CCCCFF"/>
            <w:noWrap/>
            <w:vAlign w:val="bottom"/>
            <w:hideMark/>
          </w:tcPr>
          <w:p w14:paraId="24DDB6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8AA59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A38F2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5B1434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C6FF5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0E3A89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6AE25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780634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B6D48B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A8BBC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DCFEA5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24.983,15</w:t>
            </w:r>
          </w:p>
        </w:tc>
        <w:tc>
          <w:tcPr>
            <w:tcW w:w="1384" w:type="dxa"/>
            <w:tcBorders>
              <w:top w:val="nil"/>
              <w:left w:val="nil"/>
              <w:bottom w:val="nil"/>
              <w:right w:val="nil"/>
            </w:tcBorders>
            <w:shd w:val="clear" w:color="000000" w:fill="FFFF00"/>
            <w:noWrap/>
            <w:vAlign w:val="bottom"/>
            <w:hideMark/>
          </w:tcPr>
          <w:p w14:paraId="3C5CF5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52FD7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75B82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CA06C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161CF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06868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08E20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ED4E0AE" w14:textId="77777777" w:rsidTr="00464A32">
        <w:trPr>
          <w:gridAfter w:val="1"/>
          <w:wAfter w:w="14" w:type="dxa"/>
          <w:trHeight w:val="255"/>
        </w:trPr>
        <w:tc>
          <w:tcPr>
            <w:tcW w:w="1986" w:type="dxa"/>
            <w:tcBorders>
              <w:top w:val="nil"/>
              <w:left w:val="nil"/>
              <w:bottom w:val="nil"/>
              <w:right w:val="nil"/>
            </w:tcBorders>
            <w:noWrap/>
            <w:vAlign w:val="bottom"/>
            <w:hideMark/>
          </w:tcPr>
          <w:p w14:paraId="536E544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AA49A7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7C76D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8C8400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24.983,15</w:t>
            </w:r>
          </w:p>
        </w:tc>
        <w:tc>
          <w:tcPr>
            <w:tcW w:w="1384" w:type="dxa"/>
            <w:tcBorders>
              <w:top w:val="nil"/>
              <w:left w:val="nil"/>
              <w:bottom w:val="nil"/>
              <w:right w:val="nil"/>
            </w:tcBorders>
            <w:noWrap/>
            <w:vAlign w:val="bottom"/>
            <w:hideMark/>
          </w:tcPr>
          <w:p w14:paraId="254CF16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3D60AB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565992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5B00C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DCF48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429AEE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E26BAB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FAA5E10" w14:textId="77777777" w:rsidTr="00464A32">
        <w:trPr>
          <w:gridAfter w:val="1"/>
          <w:wAfter w:w="14" w:type="dxa"/>
          <w:trHeight w:val="255"/>
        </w:trPr>
        <w:tc>
          <w:tcPr>
            <w:tcW w:w="1986" w:type="dxa"/>
            <w:tcBorders>
              <w:top w:val="nil"/>
              <w:left w:val="nil"/>
              <w:bottom w:val="nil"/>
              <w:right w:val="nil"/>
            </w:tcBorders>
            <w:noWrap/>
            <w:vAlign w:val="bottom"/>
            <w:hideMark/>
          </w:tcPr>
          <w:p w14:paraId="57BC5EE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090DE9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0B9171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7B675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24.983,15</w:t>
            </w:r>
          </w:p>
        </w:tc>
        <w:tc>
          <w:tcPr>
            <w:tcW w:w="1384" w:type="dxa"/>
            <w:tcBorders>
              <w:top w:val="nil"/>
              <w:left w:val="nil"/>
              <w:bottom w:val="nil"/>
              <w:right w:val="nil"/>
            </w:tcBorders>
            <w:noWrap/>
            <w:vAlign w:val="bottom"/>
            <w:hideMark/>
          </w:tcPr>
          <w:p w14:paraId="0DBA8B0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8737F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1E0DF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AF266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05F076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8AC3C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2A785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B06179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5E74BF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655995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8D0C7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31.895,97</w:t>
            </w:r>
          </w:p>
        </w:tc>
        <w:tc>
          <w:tcPr>
            <w:tcW w:w="1384" w:type="dxa"/>
            <w:tcBorders>
              <w:top w:val="nil"/>
              <w:left w:val="nil"/>
              <w:bottom w:val="nil"/>
              <w:right w:val="nil"/>
            </w:tcBorders>
            <w:shd w:val="clear" w:color="000000" w:fill="FFFF00"/>
            <w:noWrap/>
            <w:vAlign w:val="bottom"/>
            <w:hideMark/>
          </w:tcPr>
          <w:p w14:paraId="3C823A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B03ED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0BA0F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CF930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ECC3C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C341F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6B078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F0B5F38" w14:textId="77777777" w:rsidTr="00464A32">
        <w:trPr>
          <w:gridAfter w:val="1"/>
          <w:wAfter w:w="14" w:type="dxa"/>
          <w:trHeight w:val="255"/>
        </w:trPr>
        <w:tc>
          <w:tcPr>
            <w:tcW w:w="1986" w:type="dxa"/>
            <w:tcBorders>
              <w:top w:val="nil"/>
              <w:left w:val="nil"/>
              <w:bottom w:val="nil"/>
              <w:right w:val="nil"/>
            </w:tcBorders>
            <w:noWrap/>
            <w:vAlign w:val="bottom"/>
            <w:hideMark/>
          </w:tcPr>
          <w:p w14:paraId="73C4089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289A78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35EC9B7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511511A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31.895,97</w:t>
            </w:r>
          </w:p>
        </w:tc>
        <w:tc>
          <w:tcPr>
            <w:tcW w:w="1384" w:type="dxa"/>
            <w:tcBorders>
              <w:top w:val="nil"/>
              <w:left w:val="nil"/>
              <w:bottom w:val="nil"/>
              <w:right w:val="nil"/>
            </w:tcBorders>
            <w:noWrap/>
            <w:vAlign w:val="bottom"/>
            <w:hideMark/>
          </w:tcPr>
          <w:p w14:paraId="3052087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61B487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FB806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1EC8C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ADE9A3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8D0605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D0BF6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74B760F" w14:textId="77777777" w:rsidTr="00464A32">
        <w:trPr>
          <w:gridAfter w:val="1"/>
          <w:wAfter w:w="14" w:type="dxa"/>
          <w:trHeight w:val="255"/>
        </w:trPr>
        <w:tc>
          <w:tcPr>
            <w:tcW w:w="1986" w:type="dxa"/>
            <w:tcBorders>
              <w:top w:val="nil"/>
              <w:left w:val="nil"/>
              <w:bottom w:val="nil"/>
              <w:right w:val="nil"/>
            </w:tcBorders>
            <w:noWrap/>
            <w:vAlign w:val="bottom"/>
            <w:hideMark/>
          </w:tcPr>
          <w:p w14:paraId="7250D1D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18E1D1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3FFA1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0E190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31.895,97</w:t>
            </w:r>
          </w:p>
        </w:tc>
        <w:tc>
          <w:tcPr>
            <w:tcW w:w="1384" w:type="dxa"/>
            <w:tcBorders>
              <w:top w:val="nil"/>
              <w:left w:val="nil"/>
              <w:bottom w:val="nil"/>
              <w:right w:val="nil"/>
            </w:tcBorders>
            <w:noWrap/>
            <w:vAlign w:val="bottom"/>
            <w:hideMark/>
          </w:tcPr>
          <w:p w14:paraId="48696D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F8A7E5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F1CD2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FC07F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6DE9F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58D74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ECA05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8EFFB4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4FCF91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5.5. Pomoći- Hrvatske vode</w:t>
            </w:r>
          </w:p>
        </w:tc>
        <w:tc>
          <w:tcPr>
            <w:tcW w:w="1384" w:type="dxa"/>
            <w:tcBorders>
              <w:top w:val="nil"/>
              <w:left w:val="nil"/>
              <w:bottom w:val="nil"/>
              <w:right w:val="nil"/>
            </w:tcBorders>
            <w:shd w:val="clear" w:color="000000" w:fill="FFFF00"/>
            <w:noWrap/>
            <w:vAlign w:val="bottom"/>
            <w:hideMark/>
          </w:tcPr>
          <w:p w14:paraId="77ECA0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BD445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88.599,94</w:t>
            </w:r>
          </w:p>
        </w:tc>
        <w:tc>
          <w:tcPr>
            <w:tcW w:w="1384" w:type="dxa"/>
            <w:tcBorders>
              <w:top w:val="nil"/>
              <w:left w:val="nil"/>
              <w:bottom w:val="nil"/>
              <w:right w:val="nil"/>
            </w:tcBorders>
            <w:shd w:val="clear" w:color="000000" w:fill="FFFF00"/>
            <w:noWrap/>
            <w:vAlign w:val="bottom"/>
            <w:hideMark/>
          </w:tcPr>
          <w:p w14:paraId="297564F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7B008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74FEC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023A2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21959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19E88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9D4EF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4C74076" w14:textId="77777777" w:rsidTr="00464A32">
        <w:trPr>
          <w:gridAfter w:val="1"/>
          <w:wAfter w:w="14" w:type="dxa"/>
          <w:trHeight w:val="255"/>
        </w:trPr>
        <w:tc>
          <w:tcPr>
            <w:tcW w:w="1986" w:type="dxa"/>
            <w:tcBorders>
              <w:top w:val="nil"/>
              <w:left w:val="nil"/>
              <w:bottom w:val="nil"/>
              <w:right w:val="nil"/>
            </w:tcBorders>
            <w:noWrap/>
            <w:vAlign w:val="bottom"/>
            <w:hideMark/>
          </w:tcPr>
          <w:p w14:paraId="6986FFE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B14DE9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AAD44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41A07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88.599,94</w:t>
            </w:r>
          </w:p>
        </w:tc>
        <w:tc>
          <w:tcPr>
            <w:tcW w:w="1384" w:type="dxa"/>
            <w:tcBorders>
              <w:top w:val="nil"/>
              <w:left w:val="nil"/>
              <w:bottom w:val="nil"/>
              <w:right w:val="nil"/>
            </w:tcBorders>
            <w:noWrap/>
            <w:vAlign w:val="bottom"/>
            <w:hideMark/>
          </w:tcPr>
          <w:p w14:paraId="459A436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A1953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8AA60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B3358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BE7F25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C47BBF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702782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3769848" w14:textId="77777777" w:rsidTr="00464A32">
        <w:trPr>
          <w:gridAfter w:val="1"/>
          <w:wAfter w:w="14" w:type="dxa"/>
          <w:trHeight w:val="255"/>
        </w:trPr>
        <w:tc>
          <w:tcPr>
            <w:tcW w:w="1986" w:type="dxa"/>
            <w:tcBorders>
              <w:top w:val="nil"/>
              <w:left w:val="nil"/>
              <w:bottom w:val="nil"/>
              <w:right w:val="nil"/>
            </w:tcBorders>
            <w:noWrap/>
            <w:vAlign w:val="bottom"/>
            <w:hideMark/>
          </w:tcPr>
          <w:p w14:paraId="2B00CAB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86E35E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717EF0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C3A04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88.599,94</w:t>
            </w:r>
          </w:p>
        </w:tc>
        <w:tc>
          <w:tcPr>
            <w:tcW w:w="1384" w:type="dxa"/>
            <w:tcBorders>
              <w:top w:val="nil"/>
              <w:left w:val="nil"/>
              <w:bottom w:val="nil"/>
              <w:right w:val="nil"/>
            </w:tcBorders>
            <w:noWrap/>
            <w:vAlign w:val="bottom"/>
            <w:hideMark/>
          </w:tcPr>
          <w:p w14:paraId="28CFB4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349BF0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F32F6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117BC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69AF2D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1643D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DA239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6AE4908"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7BCCE3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K100032 Rekonstrukcija </w:t>
            </w:r>
            <w:proofErr w:type="spellStart"/>
            <w:r w:rsidRPr="00464A32">
              <w:rPr>
                <w:rFonts w:ascii="Arial" w:eastAsia="Times New Roman" w:hAnsi="Arial" w:cs="Arial"/>
                <w:b/>
                <w:bCs/>
                <w:color w:val="000000"/>
                <w:sz w:val="20"/>
                <w:szCs w:val="20"/>
                <w:lang w:eastAsia="hr-HR"/>
              </w:rPr>
              <w:t>ner.cesta</w:t>
            </w:r>
            <w:proofErr w:type="spellEnd"/>
            <w:r w:rsidRPr="00464A32">
              <w:rPr>
                <w:rFonts w:ascii="Arial" w:eastAsia="Times New Roman" w:hAnsi="Arial" w:cs="Arial"/>
                <w:b/>
                <w:bCs/>
                <w:color w:val="000000"/>
                <w:sz w:val="20"/>
                <w:szCs w:val="20"/>
                <w:lang w:eastAsia="hr-HR"/>
              </w:rPr>
              <w:t xml:space="preserve"> - Kumrovečka cesta (Karasi)</w:t>
            </w:r>
          </w:p>
        </w:tc>
        <w:tc>
          <w:tcPr>
            <w:tcW w:w="1384" w:type="dxa"/>
            <w:tcBorders>
              <w:top w:val="nil"/>
              <w:left w:val="nil"/>
              <w:bottom w:val="nil"/>
              <w:right w:val="nil"/>
            </w:tcBorders>
            <w:shd w:val="clear" w:color="000000" w:fill="CCCCFF"/>
            <w:noWrap/>
            <w:vAlign w:val="bottom"/>
            <w:hideMark/>
          </w:tcPr>
          <w:p w14:paraId="513FAF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7.254,13</w:t>
            </w:r>
          </w:p>
        </w:tc>
        <w:tc>
          <w:tcPr>
            <w:tcW w:w="1385" w:type="dxa"/>
            <w:tcBorders>
              <w:top w:val="nil"/>
              <w:left w:val="nil"/>
              <w:bottom w:val="nil"/>
              <w:right w:val="nil"/>
            </w:tcBorders>
            <w:shd w:val="clear" w:color="000000" w:fill="CCCCFF"/>
            <w:noWrap/>
            <w:vAlign w:val="bottom"/>
            <w:hideMark/>
          </w:tcPr>
          <w:p w14:paraId="132D6F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1101A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71CCB6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594CD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489497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79360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BDEF0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2C7D11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E0A3E1C"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734AFB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B45EA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954,13</w:t>
            </w:r>
          </w:p>
        </w:tc>
        <w:tc>
          <w:tcPr>
            <w:tcW w:w="1385" w:type="dxa"/>
            <w:tcBorders>
              <w:top w:val="nil"/>
              <w:left w:val="nil"/>
              <w:bottom w:val="nil"/>
              <w:right w:val="nil"/>
            </w:tcBorders>
            <w:shd w:val="clear" w:color="000000" w:fill="FFFF00"/>
            <w:noWrap/>
            <w:vAlign w:val="bottom"/>
            <w:hideMark/>
          </w:tcPr>
          <w:p w14:paraId="243E52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60207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6DFF8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94A88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B6DF4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44D04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9B151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2944A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FAF6D3F" w14:textId="77777777" w:rsidTr="00464A32">
        <w:trPr>
          <w:gridAfter w:val="1"/>
          <w:wAfter w:w="14" w:type="dxa"/>
          <w:trHeight w:val="255"/>
        </w:trPr>
        <w:tc>
          <w:tcPr>
            <w:tcW w:w="1986" w:type="dxa"/>
            <w:tcBorders>
              <w:top w:val="nil"/>
              <w:left w:val="nil"/>
              <w:bottom w:val="nil"/>
              <w:right w:val="nil"/>
            </w:tcBorders>
            <w:noWrap/>
            <w:vAlign w:val="bottom"/>
            <w:hideMark/>
          </w:tcPr>
          <w:p w14:paraId="29FD890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E7E5E4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0F3C5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954,13</w:t>
            </w:r>
          </w:p>
        </w:tc>
        <w:tc>
          <w:tcPr>
            <w:tcW w:w="1385" w:type="dxa"/>
            <w:tcBorders>
              <w:top w:val="nil"/>
              <w:left w:val="nil"/>
              <w:bottom w:val="nil"/>
              <w:right w:val="nil"/>
            </w:tcBorders>
            <w:noWrap/>
            <w:vAlign w:val="bottom"/>
            <w:hideMark/>
          </w:tcPr>
          <w:p w14:paraId="32E6D5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C95A3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3B762E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D59F8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F93DD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6A16B3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99B230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F9B9B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54000C7" w14:textId="77777777" w:rsidTr="00464A32">
        <w:trPr>
          <w:gridAfter w:val="1"/>
          <w:wAfter w:w="14" w:type="dxa"/>
          <w:trHeight w:val="255"/>
        </w:trPr>
        <w:tc>
          <w:tcPr>
            <w:tcW w:w="1986" w:type="dxa"/>
            <w:tcBorders>
              <w:top w:val="nil"/>
              <w:left w:val="nil"/>
              <w:bottom w:val="nil"/>
              <w:right w:val="nil"/>
            </w:tcBorders>
            <w:noWrap/>
            <w:vAlign w:val="bottom"/>
            <w:hideMark/>
          </w:tcPr>
          <w:p w14:paraId="67FEF55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3B16A9D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6F7EE0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954,13</w:t>
            </w:r>
          </w:p>
        </w:tc>
        <w:tc>
          <w:tcPr>
            <w:tcW w:w="1385" w:type="dxa"/>
            <w:tcBorders>
              <w:top w:val="nil"/>
              <w:left w:val="nil"/>
              <w:bottom w:val="nil"/>
              <w:right w:val="nil"/>
            </w:tcBorders>
            <w:noWrap/>
            <w:vAlign w:val="bottom"/>
            <w:hideMark/>
          </w:tcPr>
          <w:p w14:paraId="716C9DE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EF1C3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BDFAB2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EB613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A1898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CA170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86014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906CE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2C40C6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36A9A9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6BB9C4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6.300,00</w:t>
            </w:r>
          </w:p>
        </w:tc>
        <w:tc>
          <w:tcPr>
            <w:tcW w:w="1385" w:type="dxa"/>
            <w:tcBorders>
              <w:top w:val="nil"/>
              <w:left w:val="nil"/>
              <w:bottom w:val="nil"/>
              <w:right w:val="nil"/>
            </w:tcBorders>
            <w:shd w:val="clear" w:color="000000" w:fill="FFFF00"/>
            <w:noWrap/>
            <w:vAlign w:val="bottom"/>
            <w:hideMark/>
          </w:tcPr>
          <w:p w14:paraId="50AC03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201D8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BEA87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F6F8A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51DE35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6A865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54A4C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E5BCC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78743DB" w14:textId="77777777" w:rsidTr="00464A32">
        <w:trPr>
          <w:gridAfter w:val="1"/>
          <w:wAfter w:w="14" w:type="dxa"/>
          <w:trHeight w:val="255"/>
        </w:trPr>
        <w:tc>
          <w:tcPr>
            <w:tcW w:w="1986" w:type="dxa"/>
            <w:tcBorders>
              <w:top w:val="nil"/>
              <w:left w:val="nil"/>
              <w:bottom w:val="nil"/>
              <w:right w:val="nil"/>
            </w:tcBorders>
            <w:noWrap/>
            <w:vAlign w:val="bottom"/>
            <w:hideMark/>
          </w:tcPr>
          <w:p w14:paraId="761BAB1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1E7EB67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E2AE6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6.300,00</w:t>
            </w:r>
          </w:p>
        </w:tc>
        <w:tc>
          <w:tcPr>
            <w:tcW w:w="1385" w:type="dxa"/>
            <w:tcBorders>
              <w:top w:val="nil"/>
              <w:left w:val="nil"/>
              <w:bottom w:val="nil"/>
              <w:right w:val="nil"/>
            </w:tcBorders>
            <w:noWrap/>
            <w:vAlign w:val="bottom"/>
            <w:hideMark/>
          </w:tcPr>
          <w:p w14:paraId="4EE6D0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7E224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9A0D27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9B633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DD38E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81D92E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198713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03D378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1701F98" w14:textId="77777777" w:rsidTr="00464A32">
        <w:trPr>
          <w:gridAfter w:val="1"/>
          <w:wAfter w:w="14" w:type="dxa"/>
          <w:trHeight w:val="255"/>
        </w:trPr>
        <w:tc>
          <w:tcPr>
            <w:tcW w:w="1986" w:type="dxa"/>
            <w:tcBorders>
              <w:top w:val="nil"/>
              <w:left w:val="nil"/>
              <w:bottom w:val="nil"/>
              <w:right w:val="nil"/>
            </w:tcBorders>
            <w:noWrap/>
            <w:vAlign w:val="bottom"/>
            <w:hideMark/>
          </w:tcPr>
          <w:p w14:paraId="3B42E2E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10088B0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dodatna </w:t>
            </w:r>
            <w:r w:rsidRPr="00464A32">
              <w:rPr>
                <w:rFonts w:ascii="Arial" w:eastAsia="Times New Roman" w:hAnsi="Arial" w:cs="Arial"/>
                <w:sz w:val="20"/>
                <w:szCs w:val="20"/>
                <w:lang w:eastAsia="hr-HR"/>
              </w:rPr>
              <w:lastRenderedPageBreak/>
              <w:t>ulaganja na nefinancijskoj imovini</w:t>
            </w:r>
          </w:p>
        </w:tc>
        <w:tc>
          <w:tcPr>
            <w:tcW w:w="1384" w:type="dxa"/>
            <w:tcBorders>
              <w:top w:val="nil"/>
              <w:left w:val="nil"/>
              <w:bottom w:val="nil"/>
              <w:right w:val="nil"/>
            </w:tcBorders>
            <w:noWrap/>
            <w:vAlign w:val="bottom"/>
            <w:hideMark/>
          </w:tcPr>
          <w:p w14:paraId="32CB02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6.300,00</w:t>
            </w:r>
          </w:p>
        </w:tc>
        <w:tc>
          <w:tcPr>
            <w:tcW w:w="1385" w:type="dxa"/>
            <w:tcBorders>
              <w:top w:val="nil"/>
              <w:left w:val="nil"/>
              <w:bottom w:val="nil"/>
              <w:right w:val="nil"/>
            </w:tcBorders>
            <w:noWrap/>
            <w:vAlign w:val="bottom"/>
            <w:hideMark/>
          </w:tcPr>
          <w:p w14:paraId="313A62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7DEF6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FB650B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043E35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77526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44253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F89A7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EDFF9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0A0D5CB"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578B3A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K100033 Sanacija </w:t>
            </w:r>
            <w:proofErr w:type="spellStart"/>
            <w:r w:rsidRPr="00464A32">
              <w:rPr>
                <w:rFonts w:ascii="Arial" w:eastAsia="Times New Roman" w:hAnsi="Arial" w:cs="Arial"/>
                <w:b/>
                <w:bCs/>
                <w:color w:val="000000"/>
                <w:sz w:val="20"/>
                <w:szCs w:val="20"/>
                <w:lang w:eastAsia="hr-HR"/>
              </w:rPr>
              <w:t>ner.ceste</w:t>
            </w:r>
            <w:proofErr w:type="spellEnd"/>
            <w:r w:rsidRPr="00464A32">
              <w:rPr>
                <w:rFonts w:ascii="Arial" w:eastAsia="Times New Roman" w:hAnsi="Arial" w:cs="Arial"/>
                <w:b/>
                <w:bCs/>
                <w:color w:val="000000"/>
                <w:sz w:val="20"/>
                <w:szCs w:val="20"/>
                <w:lang w:eastAsia="hr-HR"/>
              </w:rPr>
              <w:t xml:space="preserve"> Ul. Sv. Vida ( od Kumrovečke c. do kbr. 11a)</w:t>
            </w:r>
          </w:p>
        </w:tc>
        <w:tc>
          <w:tcPr>
            <w:tcW w:w="1384" w:type="dxa"/>
            <w:tcBorders>
              <w:top w:val="nil"/>
              <w:left w:val="nil"/>
              <w:bottom w:val="nil"/>
              <w:right w:val="nil"/>
            </w:tcBorders>
            <w:shd w:val="clear" w:color="000000" w:fill="CCCCFF"/>
            <w:noWrap/>
            <w:vAlign w:val="bottom"/>
            <w:hideMark/>
          </w:tcPr>
          <w:p w14:paraId="4290F8A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4EA085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42.000,00</w:t>
            </w:r>
          </w:p>
        </w:tc>
        <w:tc>
          <w:tcPr>
            <w:tcW w:w="1384" w:type="dxa"/>
            <w:tcBorders>
              <w:top w:val="nil"/>
              <w:left w:val="nil"/>
              <w:bottom w:val="nil"/>
              <w:right w:val="nil"/>
            </w:tcBorders>
            <w:shd w:val="clear" w:color="000000" w:fill="CCCCFF"/>
            <w:noWrap/>
            <w:vAlign w:val="bottom"/>
            <w:hideMark/>
          </w:tcPr>
          <w:p w14:paraId="7F37D1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42.000,00</w:t>
            </w:r>
          </w:p>
        </w:tc>
        <w:tc>
          <w:tcPr>
            <w:tcW w:w="1495" w:type="dxa"/>
            <w:tcBorders>
              <w:top w:val="nil"/>
              <w:left w:val="nil"/>
              <w:bottom w:val="nil"/>
              <w:right w:val="nil"/>
            </w:tcBorders>
            <w:shd w:val="clear" w:color="000000" w:fill="CCCCFF"/>
            <w:noWrap/>
            <w:vAlign w:val="bottom"/>
            <w:hideMark/>
          </w:tcPr>
          <w:p w14:paraId="1B5E58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D8334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7D8211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1D7F7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554970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D7084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1B5737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536C14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0A0EC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88F57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384" w:type="dxa"/>
            <w:tcBorders>
              <w:top w:val="nil"/>
              <w:left w:val="nil"/>
              <w:bottom w:val="nil"/>
              <w:right w:val="nil"/>
            </w:tcBorders>
            <w:shd w:val="clear" w:color="000000" w:fill="FFFF00"/>
            <w:noWrap/>
            <w:vAlign w:val="bottom"/>
            <w:hideMark/>
          </w:tcPr>
          <w:p w14:paraId="5E2534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546708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FB9CA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598B4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E4171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1FB3EB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465D55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081777D" w14:textId="77777777" w:rsidTr="00464A32">
        <w:trPr>
          <w:gridAfter w:val="1"/>
          <w:wAfter w:w="14" w:type="dxa"/>
          <w:trHeight w:val="255"/>
        </w:trPr>
        <w:tc>
          <w:tcPr>
            <w:tcW w:w="1986" w:type="dxa"/>
            <w:tcBorders>
              <w:top w:val="nil"/>
              <w:left w:val="nil"/>
              <w:bottom w:val="nil"/>
              <w:right w:val="nil"/>
            </w:tcBorders>
            <w:noWrap/>
            <w:vAlign w:val="bottom"/>
            <w:hideMark/>
          </w:tcPr>
          <w:p w14:paraId="091BA3C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466D35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7C5DC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CA1B5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384" w:type="dxa"/>
            <w:tcBorders>
              <w:top w:val="nil"/>
              <w:left w:val="nil"/>
              <w:bottom w:val="nil"/>
              <w:right w:val="nil"/>
            </w:tcBorders>
            <w:noWrap/>
            <w:vAlign w:val="bottom"/>
            <w:hideMark/>
          </w:tcPr>
          <w:p w14:paraId="62C220A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4C6AA86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2CBC1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DD980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C1AC5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A1242A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993A7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67FAC52" w14:textId="77777777" w:rsidTr="00464A32">
        <w:trPr>
          <w:gridAfter w:val="1"/>
          <w:wAfter w:w="14" w:type="dxa"/>
          <w:trHeight w:val="255"/>
        </w:trPr>
        <w:tc>
          <w:tcPr>
            <w:tcW w:w="1986" w:type="dxa"/>
            <w:tcBorders>
              <w:top w:val="nil"/>
              <w:left w:val="nil"/>
              <w:bottom w:val="nil"/>
              <w:right w:val="nil"/>
            </w:tcBorders>
            <w:noWrap/>
            <w:vAlign w:val="bottom"/>
            <w:hideMark/>
          </w:tcPr>
          <w:p w14:paraId="41D1BFD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6B9753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3D3B9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C6FB0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384" w:type="dxa"/>
            <w:tcBorders>
              <w:top w:val="nil"/>
              <w:left w:val="nil"/>
              <w:bottom w:val="nil"/>
              <w:right w:val="nil"/>
            </w:tcBorders>
            <w:noWrap/>
            <w:vAlign w:val="bottom"/>
            <w:hideMark/>
          </w:tcPr>
          <w:p w14:paraId="43D0D52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3D8D83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903FC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901147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97C27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1AF1F7A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FB7BAA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E8879F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B02ACF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30B25E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5D25F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2B2E5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w:t>
            </w:r>
          </w:p>
        </w:tc>
        <w:tc>
          <w:tcPr>
            <w:tcW w:w="1495" w:type="dxa"/>
            <w:tcBorders>
              <w:top w:val="nil"/>
              <w:left w:val="nil"/>
              <w:bottom w:val="nil"/>
              <w:right w:val="nil"/>
            </w:tcBorders>
            <w:shd w:val="clear" w:color="000000" w:fill="FFFF00"/>
            <w:noWrap/>
            <w:vAlign w:val="bottom"/>
            <w:hideMark/>
          </w:tcPr>
          <w:p w14:paraId="142827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38C7E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FDA0A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AD030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FF1C8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9AD0A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011A3AF" w14:textId="77777777" w:rsidTr="00464A32">
        <w:trPr>
          <w:gridAfter w:val="1"/>
          <w:wAfter w:w="14" w:type="dxa"/>
          <w:trHeight w:val="255"/>
        </w:trPr>
        <w:tc>
          <w:tcPr>
            <w:tcW w:w="1986" w:type="dxa"/>
            <w:tcBorders>
              <w:top w:val="nil"/>
              <w:left w:val="nil"/>
              <w:bottom w:val="nil"/>
              <w:right w:val="nil"/>
            </w:tcBorders>
            <w:noWrap/>
            <w:vAlign w:val="bottom"/>
            <w:hideMark/>
          </w:tcPr>
          <w:p w14:paraId="04BBD31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49E1BF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30A350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4536DA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FA279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4.000,00</w:t>
            </w:r>
          </w:p>
        </w:tc>
        <w:tc>
          <w:tcPr>
            <w:tcW w:w="1495" w:type="dxa"/>
            <w:tcBorders>
              <w:top w:val="nil"/>
              <w:left w:val="nil"/>
              <w:bottom w:val="nil"/>
              <w:right w:val="nil"/>
            </w:tcBorders>
            <w:noWrap/>
            <w:vAlign w:val="bottom"/>
            <w:hideMark/>
          </w:tcPr>
          <w:p w14:paraId="672AA1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978FF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1EABC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54104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A5D38E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55C46B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D203ABC" w14:textId="77777777" w:rsidTr="00464A32">
        <w:trPr>
          <w:gridAfter w:val="1"/>
          <w:wAfter w:w="14" w:type="dxa"/>
          <w:trHeight w:val="255"/>
        </w:trPr>
        <w:tc>
          <w:tcPr>
            <w:tcW w:w="1986" w:type="dxa"/>
            <w:tcBorders>
              <w:top w:val="nil"/>
              <w:left w:val="nil"/>
              <w:bottom w:val="nil"/>
              <w:right w:val="nil"/>
            </w:tcBorders>
            <w:noWrap/>
            <w:vAlign w:val="bottom"/>
            <w:hideMark/>
          </w:tcPr>
          <w:p w14:paraId="4FC15C2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7F9D78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6CE44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21ABF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73A17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4.000,00</w:t>
            </w:r>
          </w:p>
        </w:tc>
        <w:tc>
          <w:tcPr>
            <w:tcW w:w="1495" w:type="dxa"/>
            <w:tcBorders>
              <w:top w:val="nil"/>
              <w:left w:val="nil"/>
              <w:bottom w:val="nil"/>
              <w:right w:val="nil"/>
            </w:tcBorders>
            <w:noWrap/>
            <w:vAlign w:val="bottom"/>
            <w:hideMark/>
          </w:tcPr>
          <w:p w14:paraId="2AABA1F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57151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74514E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03EBF2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238E7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C06D4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D265FE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87A171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4.5. Prihod od komunalnog doprinosa </w:t>
            </w:r>
          </w:p>
        </w:tc>
        <w:tc>
          <w:tcPr>
            <w:tcW w:w="1384" w:type="dxa"/>
            <w:tcBorders>
              <w:top w:val="nil"/>
              <w:left w:val="nil"/>
              <w:bottom w:val="nil"/>
              <w:right w:val="nil"/>
            </w:tcBorders>
            <w:shd w:val="clear" w:color="000000" w:fill="FFFF00"/>
            <w:noWrap/>
            <w:vAlign w:val="bottom"/>
            <w:hideMark/>
          </w:tcPr>
          <w:p w14:paraId="1ED48A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AC68C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w:t>
            </w:r>
          </w:p>
        </w:tc>
        <w:tc>
          <w:tcPr>
            <w:tcW w:w="1384" w:type="dxa"/>
            <w:tcBorders>
              <w:top w:val="nil"/>
              <w:left w:val="nil"/>
              <w:bottom w:val="nil"/>
              <w:right w:val="nil"/>
            </w:tcBorders>
            <w:shd w:val="clear" w:color="000000" w:fill="FFFF00"/>
            <w:noWrap/>
            <w:vAlign w:val="bottom"/>
            <w:hideMark/>
          </w:tcPr>
          <w:p w14:paraId="0E17A9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CCC51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55058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66851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B0B80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347E9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8D276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769787E" w14:textId="77777777" w:rsidTr="00464A32">
        <w:trPr>
          <w:gridAfter w:val="1"/>
          <w:wAfter w:w="14" w:type="dxa"/>
          <w:trHeight w:val="255"/>
        </w:trPr>
        <w:tc>
          <w:tcPr>
            <w:tcW w:w="1986" w:type="dxa"/>
            <w:tcBorders>
              <w:top w:val="nil"/>
              <w:left w:val="nil"/>
              <w:bottom w:val="nil"/>
              <w:right w:val="nil"/>
            </w:tcBorders>
            <w:noWrap/>
            <w:vAlign w:val="bottom"/>
            <w:hideMark/>
          </w:tcPr>
          <w:p w14:paraId="2439676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93F948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7320A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5C072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4.000,00</w:t>
            </w:r>
          </w:p>
        </w:tc>
        <w:tc>
          <w:tcPr>
            <w:tcW w:w="1384" w:type="dxa"/>
            <w:tcBorders>
              <w:top w:val="nil"/>
              <w:left w:val="nil"/>
              <w:bottom w:val="nil"/>
              <w:right w:val="nil"/>
            </w:tcBorders>
            <w:noWrap/>
            <w:vAlign w:val="bottom"/>
            <w:hideMark/>
          </w:tcPr>
          <w:p w14:paraId="02F746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34F7D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B93B55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CA208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F2FF4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DBFD6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39F757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E16F000" w14:textId="77777777" w:rsidTr="00464A32">
        <w:trPr>
          <w:gridAfter w:val="1"/>
          <w:wAfter w:w="14" w:type="dxa"/>
          <w:trHeight w:val="255"/>
        </w:trPr>
        <w:tc>
          <w:tcPr>
            <w:tcW w:w="1986" w:type="dxa"/>
            <w:tcBorders>
              <w:top w:val="nil"/>
              <w:left w:val="nil"/>
              <w:bottom w:val="nil"/>
              <w:right w:val="nil"/>
            </w:tcBorders>
            <w:noWrap/>
            <w:vAlign w:val="bottom"/>
            <w:hideMark/>
          </w:tcPr>
          <w:p w14:paraId="5440710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73E2CE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74CAB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34FA5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4.000,00</w:t>
            </w:r>
          </w:p>
        </w:tc>
        <w:tc>
          <w:tcPr>
            <w:tcW w:w="1384" w:type="dxa"/>
            <w:tcBorders>
              <w:top w:val="nil"/>
              <w:left w:val="nil"/>
              <w:bottom w:val="nil"/>
              <w:right w:val="nil"/>
            </w:tcBorders>
            <w:noWrap/>
            <w:vAlign w:val="bottom"/>
            <w:hideMark/>
          </w:tcPr>
          <w:p w14:paraId="71875C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1035F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976BF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B97D30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A86E2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3AB01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25C68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2B7AF8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102310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 xml:space="preserve">Izvor 5.2. Ostale pomoći </w:t>
            </w:r>
          </w:p>
        </w:tc>
        <w:tc>
          <w:tcPr>
            <w:tcW w:w="1384" w:type="dxa"/>
            <w:tcBorders>
              <w:top w:val="nil"/>
              <w:left w:val="nil"/>
              <w:bottom w:val="nil"/>
              <w:right w:val="nil"/>
            </w:tcBorders>
            <w:shd w:val="clear" w:color="000000" w:fill="FFFF00"/>
            <w:noWrap/>
            <w:vAlign w:val="bottom"/>
            <w:hideMark/>
          </w:tcPr>
          <w:p w14:paraId="5C1FAB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5FB16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C9112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36.000,00</w:t>
            </w:r>
          </w:p>
        </w:tc>
        <w:tc>
          <w:tcPr>
            <w:tcW w:w="1495" w:type="dxa"/>
            <w:tcBorders>
              <w:top w:val="nil"/>
              <w:left w:val="nil"/>
              <w:bottom w:val="nil"/>
              <w:right w:val="nil"/>
            </w:tcBorders>
            <w:shd w:val="clear" w:color="000000" w:fill="FFFF00"/>
            <w:noWrap/>
            <w:vAlign w:val="bottom"/>
            <w:hideMark/>
          </w:tcPr>
          <w:p w14:paraId="748476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8C753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1E8C4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9D6FC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78E98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482A3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FC1C464" w14:textId="77777777" w:rsidTr="00464A32">
        <w:trPr>
          <w:gridAfter w:val="1"/>
          <w:wAfter w:w="14" w:type="dxa"/>
          <w:trHeight w:val="255"/>
        </w:trPr>
        <w:tc>
          <w:tcPr>
            <w:tcW w:w="1986" w:type="dxa"/>
            <w:tcBorders>
              <w:top w:val="nil"/>
              <w:left w:val="nil"/>
              <w:bottom w:val="nil"/>
              <w:right w:val="nil"/>
            </w:tcBorders>
            <w:noWrap/>
            <w:vAlign w:val="bottom"/>
            <w:hideMark/>
          </w:tcPr>
          <w:p w14:paraId="0BD69A4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2E9588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CF7135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DAE66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6A87B5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36.000,00</w:t>
            </w:r>
          </w:p>
        </w:tc>
        <w:tc>
          <w:tcPr>
            <w:tcW w:w="1495" w:type="dxa"/>
            <w:tcBorders>
              <w:top w:val="nil"/>
              <w:left w:val="nil"/>
              <w:bottom w:val="nil"/>
              <w:right w:val="nil"/>
            </w:tcBorders>
            <w:noWrap/>
            <w:vAlign w:val="bottom"/>
            <w:hideMark/>
          </w:tcPr>
          <w:p w14:paraId="288F82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486C6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1855F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4AD47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6982F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76604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1985FB6" w14:textId="77777777" w:rsidTr="00464A32">
        <w:trPr>
          <w:gridAfter w:val="1"/>
          <w:wAfter w:w="14" w:type="dxa"/>
          <w:trHeight w:val="255"/>
        </w:trPr>
        <w:tc>
          <w:tcPr>
            <w:tcW w:w="1986" w:type="dxa"/>
            <w:tcBorders>
              <w:top w:val="nil"/>
              <w:left w:val="nil"/>
              <w:bottom w:val="nil"/>
              <w:right w:val="nil"/>
            </w:tcBorders>
            <w:noWrap/>
            <w:vAlign w:val="bottom"/>
            <w:hideMark/>
          </w:tcPr>
          <w:p w14:paraId="5798060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E2CCC6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7AA87A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422CB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5E363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36.000,00</w:t>
            </w:r>
          </w:p>
        </w:tc>
        <w:tc>
          <w:tcPr>
            <w:tcW w:w="1495" w:type="dxa"/>
            <w:tcBorders>
              <w:top w:val="nil"/>
              <w:left w:val="nil"/>
              <w:bottom w:val="nil"/>
              <w:right w:val="nil"/>
            </w:tcBorders>
            <w:noWrap/>
            <w:vAlign w:val="bottom"/>
            <w:hideMark/>
          </w:tcPr>
          <w:p w14:paraId="3F6366B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3694E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9EFCF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00798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E6E65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C4581F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AAB97B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D9CA7A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5.7. Ostali programi EU</w:t>
            </w:r>
          </w:p>
        </w:tc>
        <w:tc>
          <w:tcPr>
            <w:tcW w:w="1384" w:type="dxa"/>
            <w:tcBorders>
              <w:top w:val="nil"/>
              <w:left w:val="nil"/>
              <w:bottom w:val="nil"/>
              <w:right w:val="nil"/>
            </w:tcBorders>
            <w:shd w:val="clear" w:color="000000" w:fill="FFFF00"/>
            <w:noWrap/>
            <w:vAlign w:val="bottom"/>
            <w:hideMark/>
          </w:tcPr>
          <w:p w14:paraId="6DD97A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B3E6F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36.000,00</w:t>
            </w:r>
          </w:p>
        </w:tc>
        <w:tc>
          <w:tcPr>
            <w:tcW w:w="1384" w:type="dxa"/>
            <w:tcBorders>
              <w:top w:val="nil"/>
              <w:left w:val="nil"/>
              <w:bottom w:val="nil"/>
              <w:right w:val="nil"/>
            </w:tcBorders>
            <w:shd w:val="clear" w:color="000000" w:fill="FFFF00"/>
            <w:noWrap/>
            <w:vAlign w:val="bottom"/>
            <w:hideMark/>
          </w:tcPr>
          <w:p w14:paraId="35428F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57AEB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7BB34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3EA4B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E6EB4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81585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CB9B0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4F0D821" w14:textId="77777777" w:rsidTr="00464A32">
        <w:trPr>
          <w:gridAfter w:val="1"/>
          <w:wAfter w:w="14" w:type="dxa"/>
          <w:trHeight w:val="255"/>
        </w:trPr>
        <w:tc>
          <w:tcPr>
            <w:tcW w:w="1986" w:type="dxa"/>
            <w:tcBorders>
              <w:top w:val="nil"/>
              <w:left w:val="nil"/>
              <w:bottom w:val="nil"/>
              <w:right w:val="nil"/>
            </w:tcBorders>
            <w:noWrap/>
            <w:vAlign w:val="bottom"/>
            <w:hideMark/>
          </w:tcPr>
          <w:p w14:paraId="33E802C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6BE4D3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DA57CD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0B41F7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36.000,00</w:t>
            </w:r>
          </w:p>
        </w:tc>
        <w:tc>
          <w:tcPr>
            <w:tcW w:w="1384" w:type="dxa"/>
            <w:tcBorders>
              <w:top w:val="nil"/>
              <w:left w:val="nil"/>
              <w:bottom w:val="nil"/>
              <w:right w:val="nil"/>
            </w:tcBorders>
            <w:noWrap/>
            <w:vAlign w:val="bottom"/>
            <w:hideMark/>
          </w:tcPr>
          <w:p w14:paraId="592842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87C641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718AA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8479E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E9B8B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03DD1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EA041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A569485" w14:textId="77777777" w:rsidTr="00464A32">
        <w:trPr>
          <w:gridAfter w:val="1"/>
          <w:wAfter w:w="14" w:type="dxa"/>
          <w:trHeight w:val="255"/>
        </w:trPr>
        <w:tc>
          <w:tcPr>
            <w:tcW w:w="1986" w:type="dxa"/>
            <w:tcBorders>
              <w:top w:val="nil"/>
              <w:left w:val="nil"/>
              <w:bottom w:val="nil"/>
              <w:right w:val="nil"/>
            </w:tcBorders>
            <w:noWrap/>
            <w:vAlign w:val="bottom"/>
            <w:hideMark/>
          </w:tcPr>
          <w:p w14:paraId="76A024C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8B0E33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50A13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E9E7AD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36.000,00</w:t>
            </w:r>
          </w:p>
        </w:tc>
        <w:tc>
          <w:tcPr>
            <w:tcW w:w="1384" w:type="dxa"/>
            <w:tcBorders>
              <w:top w:val="nil"/>
              <w:left w:val="nil"/>
              <w:bottom w:val="nil"/>
              <w:right w:val="nil"/>
            </w:tcBorders>
            <w:noWrap/>
            <w:vAlign w:val="bottom"/>
            <w:hideMark/>
          </w:tcPr>
          <w:p w14:paraId="00DC8F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888A6E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D7778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B4B66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6A82B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C99E4B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6E92C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B38556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68C6B6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K100034 Rekonstrukcija </w:t>
            </w:r>
            <w:proofErr w:type="spellStart"/>
            <w:r w:rsidRPr="00464A32">
              <w:rPr>
                <w:rFonts w:ascii="Arial" w:eastAsia="Times New Roman" w:hAnsi="Arial" w:cs="Arial"/>
                <w:b/>
                <w:bCs/>
                <w:color w:val="000000"/>
                <w:sz w:val="20"/>
                <w:szCs w:val="20"/>
                <w:lang w:eastAsia="hr-HR"/>
              </w:rPr>
              <w:t>Lukavečke</w:t>
            </w:r>
            <w:proofErr w:type="spellEnd"/>
            <w:r w:rsidRPr="00464A32">
              <w:rPr>
                <w:rFonts w:ascii="Arial" w:eastAsia="Times New Roman" w:hAnsi="Arial" w:cs="Arial"/>
                <w:b/>
                <w:bCs/>
                <w:color w:val="000000"/>
                <w:sz w:val="20"/>
                <w:szCs w:val="20"/>
                <w:lang w:eastAsia="hr-HR"/>
              </w:rPr>
              <w:t xml:space="preserve"> ceste izgradnjom nogostupa- II. faza</w:t>
            </w:r>
          </w:p>
        </w:tc>
        <w:tc>
          <w:tcPr>
            <w:tcW w:w="1384" w:type="dxa"/>
            <w:tcBorders>
              <w:top w:val="nil"/>
              <w:left w:val="nil"/>
              <w:bottom w:val="nil"/>
              <w:right w:val="nil"/>
            </w:tcBorders>
            <w:shd w:val="clear" w:color="000000" w:fill="CCCCFF"/>
            <w:noWrap/>
            <w:vAlign w:val="bottom"/>
            <w:hideMark/>
          </w:tcPr>
          <w:p w14:paraId="440184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100.779,15</w:t>
            </w:r>
          </w:p>
        </w:tc>
        <w:tc>
          <w:tcPr>
            <w:tcW w:w="1385" w:type="dxa"/>
            <w:tcBorders>
              <w:top w:val="nil"/>
              <w:left w:val="nil"/>
              <w:bottom w:val="nil"/>
              <w:right w:val="nil"/>
            </w:tcBorders>
            <w:shd w:val="clear" w:color="000000" w:fill="CCCCFF"/>
            <w:noWrap/>
            <w:vAlign w:val="bottom"/>
            <w:hideMark/>
          </w:tcPr>
          <w:p w14:paraId="094D5E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81.875,00</w:t>
            </w:r>
          </w:p>
        </w:tc>
        <w:tc>
          <w:tcPr>
            <w:tcW w:w="1384" w:type="dxa"/>
            <w:tcBorders>
              <w:top w:val="nil"/>
              <w:left w:val="nil"/>
              <w:bottom w:val="nil"/>
              <w:right w:val="nil"/>
            </w:tcBorders>
            <w:shd w:val="clear" w:color="000000" w:fill="CCCCFF"/>
            <w:noWrap/>
            <w:vAlign w:val="bottom"/>
            <w:hideMark/>
          </w:tcPr>
          <w:p w14:paraId="781E4F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DE72F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906E0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47CEF46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81,24</w:t>
            </w:r>
          </w:p>
        </w:tc>
        <w:tc>
          <w:tcPr>
            <w:tcW w:w="995" w:type="dxa"/>
            <w:tcBorders>
              <w:top w:val="nil"/>
              <w:left w:val="nil"/>
              <w:bottom w:val="nil"/>
              <w:right w:val="nil"/>
            </w:tcBorders>
            <w:shd w:val="clear" w:color="000000" w:fill="CCCCFF"/>
            <w:noWrap/>
            <w:vAlign w:val="bottom"/>
            <w:hideMark/>
          </w:tcPr>
          <w:p w14:paraId="6982A9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549D04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26BC27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9CCF32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B2FFDC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B283E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1E8C7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26.675,00</w:t>
            </w:r>
          </w:p>
        </w:tc>
        <w:tc>
          <w:tcPr>
            <w:tcW w:w="1384" w:type="dxa"/>
            <w:tcBorders>
              <w:top w:val="nil"/>
              <w:left w:val="nil"/>
              <w:bottom w:val="nil"/>
              <w:right w:val="nil"/>
            </w:tcBorders>
            <w:shd w:val="clear" w:color="000000" w:fill="FFFF00"/>
            <w:noWrap/>
            <w:vAlign w:val="bottom"/>
            <w:hideMark/>
          </w:tcPr>
          <w:p w14:paraId="4A2C51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14ACE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DF085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F35DD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07855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36876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99C3C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34B6BD7" w14:textId="77777777" w:rsidTr="00464A32">
        <w:trPr>
          <w:gridAfter w:val="1"/>
          <w:wAfter w:w="14" w:type="dxa"/>
          <w:trHeight w:val="255"/>
        </w:trPr>
        <w:tc>
          <w:tcPr>
            <w:tcW w:w="1986" w:type="dxa"/>
            <w:tcBorders>
              <w:top w:val="nil"/>
              <w:left w:val="nil"/>
              <w:bottom w:val="nil"/>
              <w:right w:val="nil"/>
            </w:tcBorders>
            <w:noWrap/>
            <w:vAlign w:val="bottom"/>
            <w:hideMark/>
          </w:tcPr>
          <w:p w14:paraId="3698DC8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2151448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5BF5A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9129B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26.675,00</w:t>
            </w:r>
          </w:p>
        </w:tc>
        <w:tc>
          <w:tcPr>
            <w:tcW w:w="1384" w:type="dxa"/>
            <w:tcBorders>
              <w:top w:val="nil"/>
              <w:left w:val="nil"/>
              <w:bottom w:val="nil"/>
              <w:right w:val="nil"/>
            </w:tcBorders>
            <w:noWrap/>
            <w:vAlign w:val="bottom"/>
            <w:hideMark/>
          </w:tcPr>
          <w:p w14:paraId="39E7B7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968A36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E51BEC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10F89C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C25F3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6FB96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CB914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5136DF5" w14:textId="77777777" w:rsidTr="00464A32">
        <w:trPr>
          <w:gridAfter w:val="1"/>
          <w:wAfter w:w="14" w:type="dxa"/>
          <w:trHeight w:val="255"/>
        </w:trPr>
        <w:tc>
          <w:tcPr>
            <w:tcW w:w="1986" w:type="dxa"/>
            <w:tcBorders>
              <w:top w:val="nil"/>
              <w:left w:val="nil"/>
              <w:bottom w:val="nil"/>
              <w:right w:val="nil"/>
            </w:tcBorders>
            <w:noWrap/>
            <w:vAlign w:val="bottom"/>
            <w:hideMark/>
          </w:tcPr>
          <w:p w14:paraId="6F74E99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332924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621DB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BF24C8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26.675,00</w:t>
            </w:r>
          </w:p>
        </w:tc>
        <w:tc>
          <w:tcPr>
            <w:tcW w:w="1384" w:type="dxa"/>
            <w:tcBorders>
              <w:top w:val="nil"/>
              <w:left w:val="nil"/>
              <w:bottom w:val="nil"/>
              <w:right w:val="nil"/>
            </w:tcBorders>
            <w:noWrap/>
            <w:vAlign w:val="bottom"/>
            <w:hideMark/>
          </w:tcPr>
          <w:p w14:paraId="696ED0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B3069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B5E5AD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DCF94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F7B9EB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484675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67C2E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AB3E66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56E1E7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3C9328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2.500,00</w:t>
            </w:r>
          </w:p>
        </w:tc>
        <w:tc>
          <w:tcPr>
            <w:tcW w:w="1385" w:type="dxa"/>
            <w:tcBorders>
              <w:top w:val="nil"/>
              <w:left w:val="nil"/>
              <w:bottom w:val="nil"/>
              <w:right w:val="nil"/>
            </w:tcBorders>
            <w:shd w:val="clear" w:color="000000" w:fill="FFFF00"/>
            <w:noWrap/>
            <w:vAlign w:val="bottom"/>
            <w:hideMark/>
          </w:tcPr>
          <w:p w14:paraId="749100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9BD2D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99A7F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72B98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E7D66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BDB01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BDD34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02872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98FC615" w14:textId="77777777" w:rsidTr="00464A32">
        <w:trPr>
          <w:gridAfter w:val="1"/>
          <w:wAfter w:w="14" w:type="dxa"/>
          <w:trHeight w:val="255"/>
        </w:trPr>
        <w:tc>
          <w:tcPr>
            <w:tcW w:w="1986" w:type="dxa"/>
            <w:tcBorders>
              <w:top w:val="nil"/>
              <w:left w:val="nil"/>
              <w:bottom w:val="nil"/>
              <w:right w:val="nil"/>
            </w:tcBorders>
            <w:noWrap/>
            <w:vAlign w:val="bottom"/>
            <w:hideMark/>
          </w:tcPr>
          <w:p w14:paraId="629ADF7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A7D027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58D5A98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2.500,00</w:t>
            </w:r>
          </w:p>
        </w:tc>
        <w:tc>
          <w:tcPr>
            <w:tcW w:w="1385" w:type="dxa"/>
            <w:tcBorders>
              <w:top w:val="nil"/>
              <w:left w:val="nil"/>
              <w:bottom w:val="nil"/>
              <w:right w:val="nil"/>
            </w:tcBorders>
            <w:noWrap/>
            <w:vAlign w:val="bottom"/>
            <w:hideMark/>
          </w:tcPr>
          <w:p w14:paraId="17D5E01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30274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0374C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472819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7E2588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16AB7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61E5E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61974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F689578" w14:textId="77777777" w:rsidTr="00464A32">
        <w:trPr>
          <w:gridAfter w:val="1"/>
          <w:wAfter w:w="14" w:type="dxa"/>
          <w:trHeight w:val="255"/>
        </w:trPr>
        <w:tc>
          <w:tcPr>
            <w:tcW w:w="1986" w:type="dxa"/>
            <w:tcBorders>
              <w:top w:val="nil"/>
              <w:left w:val="nil"/>
              <w:bottom w:val="nil"/>
              <w:right w:val="nil"/>
            </w:tcBorders>
            <w:noWrap/>
            <w:vAlign w:val="bottom"/>
            <w:hideMark/>
          </w:tcPr>
          <w:p w14:paraId="6BAEBCC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298C7A5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0D3DBB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2.500,00</w:t>
            </w:r>
          </w:p>
        </w:tc>
        <w:tc>
          <w:tcPr>
            <w:tcW w:w="1385" w:type="dxa"/>
            <w:tcBorders>
              <w:top w:val="nil"/>
              <w:left w:val="nil"/>
              <w:bottom w:val="nil"/>
              <w:right w:val="nil"/>
            </w:tcBorders>
            <w:noWrap/>
            <w:vAlign w:val="bottom"/>
            <w:hideMark/>
          </w:tcPr>
          <w:p w14:paraId="1441FB2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24C9F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09C0BE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D81D4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8C4A0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A43E4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99A5B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1AB9B1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02419D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A3B029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34DE7D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98.279,15</w:t>
            </w:r>
          </w:p>
        </w:tc>
        <w:tc>
          <w:tcPr>
            <w:tcW w:w="1385" w:type="dxa"/>
            <w:tcBorders>
              <w:top w:val="nil"/>
              <w:left w:val="nil"/>
              <w:bottom w:val="nil"/>
              <w:right w:val="nil"/>
            </w:tcBorders>
            <w:shd w:val="clear" w:color="000000" w:fill="FFFF00"/>
            <w:noWrap/>
            <w:vAlign w:val="bottom"/>
            <w:hideMark/>
          </w:tcPr>
          <w:p w14:paraId="566FFF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28.000,00</w:t>
            </w:r>
          </w:p>
        </w:tc>
        <w:tc>
          <w:tcPr>
            <w:tcW w:w="1384" w:type="dxa"/>
            <w:tcBorders>
              <w:top w:val="nil"/>
              <w:left w:val="nil"/>
              <w:bottom w:val="nil"/>
              <w:right w:val="nil"/>
            </w:tcBorders>
            <w:shd w:val="clear" w:color="000000" w:fill="FFFF00"/>
            <w:noWrap/>
            <w:vAlign w:val="bottom"/>
            <w:hideMark/>
          </w:tcPr>
          <w:p w14:paraId="21A284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2C672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213F49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29BE2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28,49</w:t>
            </w:r>
          </w:p>
        </w:tc>
        <w:tc>
          <w:tcPr>
            <w:tcW w:w="995" w:type="dxa"/>
            <w:tcBorders>
              <w:top w:val="nil"/>
              <w:left w:val="nil"/>
              <w:bottom w:val="nil"/>
              <w:right w:val="nil"/>
            </w:tcBorders>
            <w:shd w:val="clear" w:color="000000" w:fill="FFFF00"/>
            <w:noWrap/>
            <w:vAlign w:val="bottom"/>
            <w:hideMark/>
          </w:tcPr>
          <w:p w14:paraId="013E13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56DD3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156F5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CB11945" w14:textId="77777777" w:rsidTr="00464A32">
        <w:trPr>
          <w:gridAfter w:val="1"/>
          <w:wAfter w:w="14" w:type="dxa"/>
          <w:trHeight w:val="255"/>
        </w:trPr>
        <w:tc>
          <w:tcPr>
            <w:tcW w:w="1986" w:type="dxa"/>
            <w:tcBorders>
              <w:top w:val="nil"/>
              <w:left w:val="nil"/>
              <w:bottom w:val="nil"/>
              <w:right w:val="nil"/>
            </w:tcBorders>
            <w:noWrap/>
            <w:vAlign w:val="bottom"/>
            <w:hideMark/>
          </w:tcPr>
          <w:p w14:paraId="23FF800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1BDE83B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27036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98.279,15</w:t>
            </w:r>
          </w:p>
        </w:tc>
        <w:tc>
          <w:tcPr>
            <w:tcW w:w="1385" w:type="dxa"/>
            <w:tcBorders>
              <w:top w:val="nil"/>
              <w:left w:val="nil"/>
              <w:bottom w:val="nil"/>
              <w:right w:val="nil"/>
            </w:tcBorders>
            <w:noWrap/>
            <w:vAlign w:val="bottom"/>
            <w:hideMark/>
          </w:tcPr>
          <w:p w14:paraId="65E70A9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28.000,00</w:t>
            </w:r>
          </w:p>
        </w:tc>
        <w:tc>
          <w:tcPr>
            <w:tcW w:w="1384" w:type="dxa"/>
            <w:tcBorders>
              <w:top w:val="nil"/>
              <w:left w:val="nil"/>
              <w:bottom w:val="nil"/>
              <w:right w:val="nil"/>
            </w:tcBorders>
            <w:noWrap/>
            <w:vAlign w:val="bottom"/>
            <w:hideMark/>
          </w:tcPr>
          <w:p w14:paraId="6B8D16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E976F7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29D1DE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090D4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28,49</w:t>
            </w:r>
          </w:p>
        </w:tc>
        <w:tc>
          <w:tcPr>
            <w:tcW w:w="995" w:type="dxa"/>
            <w:tcBorders>
              <w:top w:val="nil"/>
              <w:left w:val="nil"/>
              <w:bottom w:val="nil"/>
              <w:right w:val="nil"/>
            </w:tcBorders>
            <w:noWrap/>
            <w:vAlign w:val="bottom"/>
            <w:hideMark/>
          </w:tcPr>
          <w:p w14:paraId="5F2E50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EE0160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5BA07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7B12FEB" w14:textId="77777777" w:rsidTr="00464A32">
        <w:trPr>
          <w:gridAfter w:val="1"/>
          <w:wAfter w:w="14" w:type="dxa"/>
          <w:trHeight w:val="255"/>
        </w:trPr>
        <w:tc>
          <w:tcPr>
            <w:tcW w:w="1986" w:type="dxa"/>
            <w:tcBorders>
              <w:top w:val="nil"/>
              <w:left w:val="nil"/>
              <w:bottom w:val="nil"/>
              <w:right w:val="nil"/>
            </w:tcBorders>
            <w:noWrap/>
            <w:vAlign w:val="bottom"/>
            <w:hideMark/>
          </w:tcPr>
          <w:p w14:paraId="0123251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3C529F9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48C18B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98.279,15</w:t>
            </w:r>
          </w:p>
        </w:tc>
        <w:tc>
          <w:tcPr>
            <w:tcW w:w="1385" w:type="dxa"/>
            <w:tcBorders>
              <w:top w:val="nil"/>
              <w:left w:val="nil"/>
              <w:bottom w:val="nil"/>
              <w:right w:val="nil"/>
            </w:tcBorders>
            <w:noWrap/>
            <w:vAlign w:val="bottom"/>
            <w:hideMark/>
          </w:tcPr>
          <w:p w14:paraId="4421AB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28.000,00</w:t>
            </w:r>
          </w:p>
        </w:tc>
        <w:tc>
          <w:tcPr>
            <w:tcW w:w="1384" w:type="dxa"/>
            <w:tcBorders>
              <w:top w:val="nil"/>
              <w:left w:val="nil"/>
              <w:bottom w:val="nil"/>
              <w:right w:val="nil"/>
            </w:tcBorders>
            <w:noWrap/>
            <w:vAlign w:val="bottom"/>
            <w:hideMark/>
          </w:tcPr>
          <w:p w14:paraId="5AC809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728DD0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5B4874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9B65C9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28,49</w:t>
            </w:r>
          </w:p>
        </w:tc>
        <w:tc>
          <w:tcPr>
            <w:tcW w:w="995" w:type="dxa"/>
            <w:tcBorders>
              <w:top w:val="nil"/>
              <w:left w:val="nil"/>
              <w:bottom w:val="nil"/>
              <w:right w:val="nil"/>
            </w:tcBorders>
            <w:noWrap/>
            <w:vAlign w:val="bottom"/>
            <w:hideMark/>
          </w:tcPr>
          <w:p w14:paraId="640A4C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A2836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3BFFF4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3DD967F"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3881E3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5.4. Europski poljoprivredni jamstveni fond (EAGF)</w:t>
            </w:r>
          </w:p>
        </w:tc>
        <w:tc>
          <w:tcPr>
            <w:tcW w:w="1384" w:type="dxa"/>
            <w:tcBorders>
              <w:top w:val="nil"/>
              <w:left w:val="nil"/>
              <w:bottom w:val="nil"/>
              <w:right w:val="nil"/>
            </w:tcBorders>
            <w:shd w:val="clear" w:color="000000" w:fill="FFFF00"/>
            <w:noWrap/>
            <w:vAlign w:val="bottom"/>
            <w:hideMark/>
          </w:tcPr>
          <w:p w14:paraId="27FC07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ABDC2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27.200,00</w:t>
            </w:r>
          </w:p>
        </w:tc>
        <w:tc>
          <w:tcPr>
            <w:tcW w:w="1384" w:type="dxa"/>
            <w:tcBorders>
              <w:top w:val="nil"/>
              <w:left w:val="nil"/>
              <w:bottom w:val="nil"/>
              <w:right w:val="nil"/>
            </w:tcBorders>
            <w:shd w:val="clear" w:color="000000" w:fill="FFFF00"/>
            <w:noWrap/>
            <w:vAlign w:val="bottom"/>
            <w:hideMark/>
          </w:tcPr>
          <w:p w14:paraId="2CC910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8884B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FBC3A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531C65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361C5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8F54A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53A2D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4BD4701" w14:textId="77777777" w:rsidTr="00464A32">
        <w:trPr>
          <w:gridAfter w:val="1"/>
          <w:wAfter w:w="14" w:type="dxa"/>
          <w:trHeight w:val="255"/>
        </w:trPr>
        <w:tc>
          <w:tcPr>
            <w:tcW w:w="1986" w:type="dxa"/>
            <w:tcBorders>
              <w:top w:val="nil"/>
              <w:left w:val="nil"/>
              <w:bottom w:val="nil"/>
              <w:right w:val="nil"/>
            </w:tcBorders>
            <w:noWrap/>
            <w:vAlign w:val="bottom"/>
            <w:hideMark/>
          </w:tcPr>
          <w:p w14:paraId="56E347C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845554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6E4DF7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55E39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27.200,00</w:t>
            </w:r>
          </w:p>
        </w:tc>
        <w:tc>
          <w:tcPr>
            <w:tcW w:w="1384" w:type="dxa"/>
            <w:tcBorders>
              <w:top w:val="nil"/>
              <w:left w:val="nil"/>
              <w:bottom w:val="nil"/>
              <w:right w:val="nil"/>
            </w:tcBorders>
            <w:noWrap/>
            <w:vAlign w:val="bottom"/>
            <w:hideMark/>
          </w:tcPr>
          <w:p w14:paraId="1AE383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53CFCA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FB615C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76E04C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2B91FF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30BA43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0A6A9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690D2CA" w14:textId="77777777" w:rsidTr="00464A32">
        <w:trPr>
          <w:gridAfter w:val="1"/>
          <w:wAfter w:w="14" w:type="dxa"/>
          <w:trHeight w:val="255"/>
        </w:trPr>
        <w:tc>
          <w:tcPr>
            <w:tcW w:w="1986" w:type="dxa"/>
            <w:tcBorders>
              <w:top w:val="nil"/>
              <w:left w:val="nil"/>
              <w:bottom w:val="nil"/>
              <w:right w:val="nil"/>
            </w:tcBorders>
            <w:noWrap/>
            <w:vAlign w:val="bottom"/>
            <w:hideMark/>
          </w:tcPr>
          <w:p w14:paraId="4C59DDD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45</w:t>
            </w:r>
          </w:p>
        </w:tc>
        <w:tc>
          <w:tcPr>
            <w:tcW w:w="1700" w:type="dxa"/>
            <w:tcBorders>
              <w:top w:val="nil"/>
              <w:left w:val="nil"/>
              <w:bottom w:val="nil"/>
              <w:right w:val="nil"/>
            </w:tcBorders>
            <w:noWrap/>
            <w:vAlign w:val="bottom"/>
            <w:hideMark/>
          </w:tcPr>
          <w:p w14:paraId="2EA11B5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dodatna ulaganja na nefinancijskoj imovini</w:t>
            </w:r>
          </w:p>
        </w:tc>
        <w:tc>
          <w:tcPr>
            <w:tcW w:w="1384" w:type="dxa"/>
            <w:tcBorders>
              <w:top w:val="nil"/>
              <w:left w:val="nil"/>
              <w:bottom w:val="nil"/>
              <w:right w:val="nil"/>
            </w:tcBorders>
            <w:noWrap/>
            <w:vAlign w:val="bottom"/>
            <w:hideMark/>
          </w:tcPr>
          <w:p w14:paraId="75A37B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BC4D6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27.200,00</w:t>
            </w:r>
          </w:p>
        </w:tc>
        <w:tc>
          <w:tcPr>
            <w:tcW w:w="1384" w:type="dxa"/>
            <w:tcBorders>
              <w:top w:val="nil"/>
              <w:left w:val="nil"/>
              <w:bottom w:val="nil"/>
              <w:right w:val="nil"/>
            </w:tcBorders>
            <w:noWrap/>
            <w:vAlign w:val="bottom"/>
            <w:hideMark/>
          </w:tcPr>
          <w:p w14:paraId="69569B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A8937B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D2B70A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68E66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007CB2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60992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84051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09C345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CF36AD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K100035 Izgradnja biciklističke staze SUTLA ROUD</w:t>
            </w:r>
          </w:p>
        </w:tc>
        <w:tc>
          <w:tcPr>
            <w:tcW w:w="1384" w:type="dxa"/>
            <w:tcBorders>
              <w:top w:val="nil"/>
              <w:left w:val="nil"/>
              <w:bottom w:val="nil"/>
              <w:right w:val="nil"/>
            </w:tcBorders>
            <w:shd w:val="clear" w:color="000000" w:fill="CCCCFF"/>
            <w:noWrap/>
            <w:vAlign w:val="bottom"/>
            <w:hideMark/>
          </w:tcPr>
          <w:p w14:paraId="5157BE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13.640,63</w:t>
            </w:r>
          </w:p>
        </w:tc>
        <w:tc>
          <w:tcPr>
            <w:tcW w:w="1385" w:type="dxa"/>
            <w:tcBorders>
              <w:top w:val="nil"/>
              <w:left w:val="nil"/>
              <w:bottom w:val="nil"/>
              <w:right w:val="nil"/>
            </w:tcBorders>
            <w:shd w:val="clear" w:color="000000" w:fill="CCCCFF"/>
            <w:noWrap/>
            <w:vAlign w:val="bottom"/>
            <w:hideMark/>
          </w:tcPr>
          <w:p w14:paraId="2E3559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669.300,00</w:t>
            </w:r>
          </w:p>
        </w:tc>
        <w:tc>
          <w:tcPr>
            <w:tcW w:w="1384" w:type="dxa"/>
            <w:tcBorders>
              <w:top w:val="nil"/>
              <w:left w:val="nil"/>
              <w:bottom w:val="nil"/>
              <w:right w:val="nil"/>
            </w:tcBorders>
            <w:shd w:val="clear" w:color="000000" w:fill="CCCCFF"/>
            <w:noWrap/>
            <w:vAlign w:val="bottom"/>
            <w:hideMark/>
          </w:tcPr>
          <w:p w14:paraId="4FACB6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634.239,14</w:t>
            </w:r>
          </w:p>
        </w:tc>
        <w:tc>
          <w:tcPr>
            <w:tcW w:w="1495" w:type="dxa"/>
            <w:tcBorders>
              <w:top w:val="nil"/>
              <w:left w:val="nil"/>
              <w:bottom w:val="nil"/>
              <w:right w:val="nil"/>
            </w:tcBorders>
            <w:shd w:val="clear" w:color="000000" w:fill="CCCCFF"/>
            <w:noWrap/>
            <w:vAlign w:val="bottom"/>
            <w:hideMark/>
          </w:tcPr>
          <w:p w14:paraId="2FD5A7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281FA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3F7C22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4.906,66</w:t>
            </w:r>
          </w:p>
        </w:tc>
        <w:tc>
          <w:tcPr>
            <w:tcW w:w="995" w:type="dxa"/>
            <w:tcBorders>
              <w:top w:val="nil"/>
              <w:left w:val="nil"/>
              <w:bottom w:val="nil"/>
              <w:right w:val="nil"/>
            </w:tcBorders>
            <w:shd w:val="clear" w:color="000000" w:fill="CCCCFF"/>
            <w:noWrap/>
            <w:vAlign w:val="bottom"/>
            <w:hideMark/>
          </w:tcPr>
          <w:p w14:paraId="1839426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94,76</w:t>
            </w:r>
          </w:p>
        </w:tc>
        <w:tc>
          <w:tcPr>
            <w:tcW w:w="974" w:type="dxa"/>
            <w:tcBorders>
              <w:top w:val="nil"/>
              <w:left w:val="nil"/>
              <w:bottom w:val="nil"/>
              <w:right w:val="nil"/>
            </w:tcBorders>
            <w:shd w:val="clear" w:color="000000" w:fill="CCCCFF"/>
            <w:noWrap/>
            <w:vAlign w:val="bottom"/>
            <w:hideMark/>
          </w:tcPr>
          <w:p w14:paraId="67B4C8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1D891F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BAE464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391309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4011C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13.640,63</w:t>
            </w:r>
          </w:p>
        </w:tc>
        <w:tc>
          <w:tcPr>
            <w:tcW w:w="1385" w:type="dxa"/>
            <w:tcBorders>
              <w:top w:val="nil"/>
              <w:left w:val="nil"/>
              <w:bottom w:val="nil"/>
              <w:right w:val="nil"/>
            </w:tcBorders>
            <w:shd w:val="clear" w:color="000000" w:fill="FFFF00"/>
            <w:noWrap/>
            <w:vAlign w:val="bottom"/>
            <w:hideMark/>
          </w:tcPr>
          <w:p w14:paraId="59B4A4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27.996,74</w:t>
            </w:r>
          </w:p>
        </w:tc>
        <w:tc>
          <w:tcPr>
            <w:tcW w:w="1384" w:type="dxa"/>
            <w:tcBorders>
              <w:top w:val="nil"/>
              <w:left w:val="nil"/>
              <w:bottom w:val="nil"/>
              <w:right w:val="nil"/>
            </w:tcBorders>
            <w:shd w:val="clear" w:color="000000" w:fill="FFFF00"/>
            <w:noWrap/>
            <w:vAlign w:val="bottom"/>
            <w:hideMark/>
          </w:tcPr>
          <w:p w14:paraId="02069D2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2C8BD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A154F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E9729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205,25</w:t>
            </w:r>
          </w:p>
        </w:tc>
        <w:tc>
          <w:tcPr>
            <w:tcW w:w="995" w:type="dxa"/>
            <w:tcBorders>
              <w:top w:val="nil"/>
              <w:left w:val="nil"/>
              <w:bottom w:val="nil"/>
              <w:right w:val="nil"/>
            </w:tcBorders>
            <w:shd w:val="clear" w:color="000000" w:fill="FFFF00"/>
            <w:noWrap/>
            <w:vAlign w:val="bottom"/>
            <w:hideMark/>
          </w:tcPr>
          <w:p w14:paraId="281E261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7A786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0CEE1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031F200" w14:textId="77777777" w:rsidTr="00464A32">
        <w:trPr>
          <w:gridAfter w:val="1"/>
          <w:wAfter w:w="14" w:type="dxa"/>
          <w:trHeight w:val="255"/>
        </w:trPr>
        <w:tc>
          <w:tcPr>
            <w:tcW w:w="1986" w:type="dxa"/>
            <w:tcBorders>
              <w:top w:val="nil"/>
              <w:left w:val="nil"/>
              <w:bottom w:val="nil"/>
              <w:right w:val="nil"/>
            </w:tcBorders>
            <w:noWrap/>
            <w:vAlign w:val="bottom"/>
            <w:hideMark/>
          </w:tcPr>
          <w:p w14:paraId="67CB6DB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23C971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97D1B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F86AFA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384" w:type="dxa"/>
            <w:tcBorders>
              <w:top w:val="nil"/>
              <w:left w:val="nil"/>
              <w:bottom w:val="nil"/>
              <w:right w:val="nil"/>
            </w:tcBorders>
            <w:noWrap/>
            <w:vAlign w:val="bottom"/>
            <w:hideMark/>
          </w:tcPr>
          <w:p w14:paraId="6D0DBB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2E817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CD2D67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F7B5A5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A46A3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30075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3B19F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AB2BD5C" w14:textId="77777777" w:rsidTr="00464A32">
        <w:trPr>
          <w:gridAfter w:val="1"/>
          <w:wAfter w:w="14" w:type="dxa"/>
          <w:trHeight w:val="255"/>
        </w:trPr>
        <w:tc>
          <w:tcPr>
            <w:tcW w:w="1986" w:type="dxa"/>
            <w:tcBorders>
              <w:top w:val="nil"/>
              <w:left w:val="nil"/>
              <w:bottom w:val="nil"/>
              <w:right w:val="nil"/>
            </w:tcBorders>
            <w:noWrap/>
            <w:vAlign w:val="bottom"/>
            <w:hideMark/>
          </w:tcPr>
          <w:p w14:paraId="471DDB5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F75783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892CD3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2D7D0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384" w:type="dxa"/>
            <w:tcBorders>
              <w:top w:val="nil"/>
              <w:left w:val="nil"/>
              <w:bottom w:val="nil"/>
              <w:right w:val="nil"/>
            </w:tcBorders>
            <w:noWrap/>
            <w:vAlign w:val="bottom"/>
            <w:hideMark/>
          </w:tcPr>
          <w:p w14:paraId="5C612C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6ED0F3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F6C8B6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22C44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75980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FA2FE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B0931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E285D61" w14:textId="77777777" w:rsidTr="00464A32">
        <w:trPr>
          <w:gridAfter w:val="1"/>
          <w:wAfter w:w="14" w:type="dxa"/>
          <w:trHeight w:val="255"/>
        </w:trPr>
        <w:tc>
          <w:tcPr>
            <w:tcW w:w="1986" w:type="dxa"/>
            <w:tcBorders>
              <w:top w:val="nil"/>
              <w:left w:val="nil"/>
              <w:bottom w:val="nil"/>
              <w:right w:val="nil"/>
            </w:tcBorders>
            <w:noWrap/>
            <w:vAlign w:val="bottom"/>
            <w:hideMark/>
          </w:tcPr>
          <w:p w14:paraId="3617683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B05A7C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63022D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13.640,63</w:t>
            </w:r>
          </w:p>
        </w:tc>
        <w:tc>
          <w:tcPr>
            <w:tcW w:w="1385" w:type="dxa"/>
            <w:tcBorders>
              <w:top w:val="nil"/>
              <w:left w:val="nil"/>
              <w:bottom w:val="nil"/>
              <w:right w:val="nil"/>
            </w:tcBorders>
            <w:noWrap/>
            <w:vAlign w:val="bottom"/>
            <w:hideMark/>
          </w:tcPr>
          <w:p w14:paraId="659FEC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24.996,74</w:t>
            </w:r>
          </w:p>
        </w:tc>
        <w:tc>
          <w:tcPr>
            <w:tcW w:w="1384" w:type="dxa"/>
            <w:tcBorders>
              <w:top w:val="nil"/>
              <w:left w:val="nil"/>
              <w:bottom w:val="nil"/>
              <w:right w:val="nil"/>
            </w:tcBorders>
            <w:noWrap/>
            <w:vAlign w:val="bottom"/>
            <w:hideMark/>
          </w:tcPr>
          <w:p w14:paraId="4342530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2783F2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A1AE4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4B9103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183,25</w:t>
            </w:r>
          </w:p>
        </w:tc>
        <w:tc>
          <w:tcPr>
            <w:tcW w:w="995" w:type="dxa"/>
            <w:tcBorders>
              <w:top w:val="nil"/>
              <w:left w:val="nil"/>
              <w:bottom w:val="nil"/>
              <w:right w:val="nil"/>
            </w:tcBorders>
            <w:noWrap/>
            <w:vAlign w:val="bottom"/>
            <w:hideMark/>
          </w:tcPr>
          <w:p w14:paraId="3AB015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02846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42DDA9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5502DAA" w14:textId="77777777" w:rsidTr="00464A32">
        <w:trPr>
          <w:gridAfter w:val="1"/>
          <w:wAfter w:w="14" w:type="dxa"/>
          <w:trHeight w:val="255"/>
        </w:trPr>
        <w:tc>
          <w:tcPr>
            <w:tcW w:w="1986" w:type="dxa"/>
            <w:tcBorders>
              <w:top w:val="nil"/>
              <w:left w:val="nil"/>
              <w:bottom w:val="nil"/>
              <w:right w:val="nil"/>
            </w:tcBorders>
            <w:noWrap/>
            <w:vAlign w:val="bottom"/>
            <w:hideMark/>
          </w:tcPr>
          <w:p w14:paraId="0D93097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CDEC8A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9C5D3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13.640,63</w:t>
            </w:r>
          </w:p>
        </w:tc>
        <w:tc>
          <w:tcPr>
            <w:tcW w:w="1385" w:type="dxa"/>
            <w:tcBorders>
              <w:top w:val="nil"/>
              <w:left w:val="nil"/>
              <w:bottom w:val="nil"/>
              <w:right w:val="nil"/>
            </w:tcBorders>
            <w:noWrap/>
            <w:vAlign w:val="bottom"/>
            <w:hideMark/>
          </w:tcPr>
          <w:p w14:paraId="653FFA5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24.996,74</w:t>
            </w:r>
          </w:p>
        </w:tc>
        <w:tc>
          <w:tcPr>
            <w:tcW w:w="1384" w:type="dxa"/>
            <w:tcBorders>
              <w:top w:val="nil"/>
              <w:left w:val="nil"/>
              <w:bottom w:val="nil"/>
              <w:right w:val="nil"/>
            </w:tcBorders>
            <w:noWrap/>
            <w:vAlign w:val="bottom"/>
            <w:hideMark/>
          </w:tcPr>
          <w:p w14:paraId="6272AA8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405B4B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9F3CE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952E49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183,25</w:t>
            </w:r>
          </w:p>
        </w:tc>
        <w:tc>
          <w:tcPr>
            <w:tcW w:w="995" w:type="dxa"/>
            <w:tcBorders>
              <w:top w:val="nil"/>
              <w:left w:val="nil"/>
              <w:bottom w:val="nil"/>
              <w:right w:val="nil"/>
            </w:tcBorders>
            <w:noWrap/>
            <w:vAlign w:val="bottom"/>
            <w:hideMark/>
          </w:tcPr>
          <w:p w14:paraId="6C17A66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257B6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A0CBA3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0033DF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FF4A54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5.0.12 Pomoći iz državnog proračuna kroz nacionalno </w:t>
            </w:r>
            <w:proofErr w:type="spellStart"/>
            <w:r w:rsidRPr="00464A32">
              <w:rPr>
                <w:rFonts w:ascii="Arial" w:eastAsia="Times New Roman" w:hAnsi="Arial" w:cs="Arial"/>
                <w:b/>
                <w:bCs/>
                <w:color w:val="000000"/>
                <w:sz w:val="20"/>
                <w:szCs w:val="20"/>
                <w:lang w:eastAsia="hr-HR"/>
              </w:rPr>
              <w:t>sufin</w:t>
            </w:r>
            <w:proofErr w:type="spellEnd"/>
            <w:r w:rsidRPr="00464A32">
              <w:rPr>
                <w:rFonts w:ascii="Arial" w:eastAsia="Times New Roman" w:hAnsi="Arial" w:cs="Arial"/>
                <w:b/>
                <w:bCs/>
                <w:color w:val="000000"/>
                <w:sz w:val="20"/>
                <w:szCs w:val="20"/>
                <w:lang w:eastAsia="hr-HR"/>
              </w:rPr>
              <w:t xml:space="preserve">. EU </w:t>
            </w:r>
            <w:proofErr w:type="spellStart"/>
            <w:r w:rsidRPr="00464A32">
              <w:rPr>
                <w:rFonts w:ascii="Arial" w:eastAsia="Times New Roman" w:hAnsi="Arial" w:cs="Arial"/>
                <w:b/>
                <w:bCs/>
                <w:color w:val="000000"/>
                <w:sz w:val="20"/>
                <w:szCs w:val="20"/>
                <w:lang w:eastAsia="hr-HR"/>
              </w:rPr>
              <w:t>proj</w:t>
            </w:r>
            <w:proofErr w:type="spellEnd"/>
            <w:r w:rsidRPr="00464A32">
              <w:rPr>
                <w:rFonts w:ascii="Arial" w:eastAsia="Times New Roman" w:hAnsi="Arial" w:cs="Arial"/>
                <w:b/>
                <w:bCs/>
                <w:color w:val="000000"/>
                <w:sz w:val="20"/>
                <w:szCs w:val="20"/>
                <w:lang w:eastAsia="hr-HR"/>
              </w:rPr>
              <w:t xml:space="preserve"> </w:t>
            </w:r>
          </w:p>
        </w:tc>
        <w:tc>
          <w:tcPr>
            <w:tcW w:w="1384" w:type="dxa"/>
            <w:tcBorders>
              <w:top w:val="nil"/>
              <w:left w:val="nil"/>
              <w:bottom w:val="nil"/>
              <w:right w:val="nil"/>
            </w:tcBorders>
            <w:shd w:val="clear" w:color="000000" w:fill="FFFF00"/>
            <w:noWrap/>
            <w:vAlign w:val="bottom"/>
            <w:hideMark/>
          </w:tcPr>
          <w:p w14:paraId="477487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C8F7C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7B06E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19.955,12</w:t>
            </w:r>
          </w:p>
        </w:tc>
        <w:tc>
          <w:tcPr>
            <w:tcW w:w="1495" w:type="dxa"/>
            <w:tcBorders>
              <w:top w:val="nil"/>
              <w:left w:val="nil"/>
              <w:bottom w:val="nil"/>
              <w:right w:val="nil"/>
            </w:tcBorders>
            <w:shd w:val="clear" w:color="000000" w:fill="FFFF00"/>
            <w:noWrap/>
            <w:vAlign w:val="bottom"/>
            <w:hideMark/>
          </w:tcPr>
          <w:p w14:paraId="169454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3787D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507FA4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BC55A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D2D70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3402C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4A7FFAD" w14:textId="77777777" w:rsidTr="00464A32">
        <w:trPr>
          <w:gridAfter w:val="1"/>
          <w:wAfter w:w="14" w:type="dxa"/>
          <w:trHeight w:val="255"/>
        </w:trPr>
        <w:tc>
          <w:tcPr>
            <w:tcW w:w="1986" w:type="dxa"/>
            <w:tcBorders>
              <w:top w:val="nil"/>
              <w:left w:val="nil"/>
              <w:bottom w:val="nil"/>
              <w:right w:val="nil"/>
            </w:tcBorders>
            <w:noWrap/>
            <w:vAlign w:val="bottom"/>
            <w:hideMark/>
          </w:tcPr>
          <w:p w14:paraId="276DEF6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F8505E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D4022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068CEE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FD577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495" w:type="dxa"/>
            <w:tcBorders>
              <w:top w:val="nil"/>
              <w:left w:val="nil"/>
              <w:bottom w:val="nil"/>
              <w:right w:val="nil"/>
            </w:tcBorders>
            <w:noWrap/>
            <w:vAlign w:val="bottom"/>
            <w:hideMark/>
          </w:tcPr>
          <w:p w14:paraId="1B604E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8B07C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5A38D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E70223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EDDFC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538873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16D46C4" w14:textId="77777777" w:rsidTr="00464A32">
        <w:trPr>
          <w:gridAfter w:val="1"/>
          <w:wAfter w:w="14" w:type="dxa"/>
          <w:trHeight w:val="255"/>
        </w:trPr>
        <w:tc>
          <w:tcPr>
            <w:tcW w:w="1986" w:type="dxa"/>
            <w:tcBorders>
              <w:top w:val="nil"/>
              <w:left w:val="nil"/>
              <w:bottom w:val="nil"/>
              <w:right w:val="nil"/>
            </w:tcBorders>
            <w:noWrap/>
            <w:vAlign w:val="bottom"/>
            <w:hideMark/>
          </w:tcPr>
          <w:p w14:paraId="1C08809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0D3AEF0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8F10A9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230AA1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FF9D6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495" w:type="dxa"/>
            <w:tcBorders>
              <w:top w:val="nil"/>
              <w:left w:val="nil"/>
              <w:bottom w:val="nil"/>
              <w:right w:val="nil"/>
            </w:tcBorders>
            <w:noWrap/>
            <w:vAlign w:val="bottom"/>
            <w:hideMark/>
          </w:tcPr>
          <w:p w14:paraId="0E9F065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5C209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FFADB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5BC6A3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844D9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44BF7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73108BE" w14:textId="77777777" w:rsidTr="00464A32">
        <w:trPr>
          <w:gridAfter w:val="1"/>
          <w:wAfter w:w="14" w:type="dxa"/>
          <w:trHeight w:val="255"/>
        </w:trPr>
        <w:tc>
          <w:tcPr>
            <w:tcW w:w="1986" w:type="dxa"/>
            <w:tcBorders>
              <w:top w:val="nil"/>
              <w:left w:val="nil"/>
              <w:bottom w:val="nil"/>
              <w:right w:val="nil"/>
            </w:tcBorders>
            <w:noWrap/>
            <w:vAlign w:val="bottom"/>
            <w:hideMark/>
          </w:tcPr>
          <w:p w14:paraId="48408CE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F69EFC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E2177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4F8C0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5EC7F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18.955,12</w:t>
            </w:r>
          </w:p>
        </w:tc>
        <w:tc>
          <w:tcPr>
            <w:tcW w:w="1495" w:type="dxa"/>
            <w:tcBorders>
              <w:top w:val="nil"/>
              <w:left w:val="nil"/>
              <w:bottom w:val="nil"/>
              <w:right w:val="nil"/>
            </w:tcBorders>
            <w:noWrap/>
            <w:vAlign w:val="bottom"/>
            <w:hideMark/>
          </w:tcPr>
          <w:p w14:paraId="5CF377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34F12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B785B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36B73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C3370D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C7D8A5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356BE20" w14:textId="77777777" w:rsidTr="00464A32">
        <w:trPr>
          <w:gridAfter w:val="1"/>
          <w:wAfter w:w="14" w:type="dxa"/>
          <w:trHeight w:val="255"/>
        </w:trPr>
        <w:tc>
          <w:tcPr>
            <w:tcW w:w="1986" w:type="dxa"/>
            <w:tcBorders>
              <w:top w:val="nil"/>
              <w:left w:val="nil"/>
              <w:bottom w:val="nil"/>
              <w:right w:val="nil"/>
            </w:tcBorders>
            <w:noWrap/>
            <w:vAlign w:val="bottom"/>
            <w:hideMark/>
          </w:tcPr>
          <w:p w14:paraId="3F29326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A7F309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C772F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36FA3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CCD37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18.955,12</w:t>
            </w:r>
          </w:p>
        </w:tc>
        <w:tc>
          <w:tcPr>
            <w:tcW w:w="1495" w:type="dxa"/>
            <w:tcBorders>
              <w:top w:val="nil"/>
              <w:left w:val="nil"/>
              <w:bottom w:val="nil"/>
              <w:right w:val="nil"/>
            </w:tcBorders>
            <w:noWrap/>
            <w:vAlign w:val="bottom"/>
            <w:hideMark/>
          </w:tcPr>
          <w:p w14:paraId="47D7170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19BF0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65D30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017A9A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6D34B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3118C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E28D3C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1C8AD6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5.1. Programi Unije</w:t>
            </w:r>
          </w:p>
        </w:tc>
        <w:tc>
          <w:tcPr>
            <w:tcW w:w="1384" w:type="dxa"/>
            <w:tcBorders>
              <w:top w:val="nil"/>
              <w:left w:val="nil"/>
              <w:bottom w:val="nil"/>
              <w:right w:val="nil"/>
            </w:tcBorders>
            <w:shd w:val="clear" w:color="000000" w:fill="FFFF00"/>
            <w:noWrap/>
            <w:vAlign w:val="bottom"/>
            <w:hideMark/>
          </w:tcPr>
          <w:p w14:paraId="4AB199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A5C41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566.303,26</w:t>
            </w:r>
          </w:p>
        </w:tc>
        <w:tc>
          <w:tcPr>
            <w:tcW w:w="1384" w:type="dxa"/>
            <w:tcBorders>
              <w:top w:val="nil"/>
              <w:left w:val="nil"/>
              <w:bottom w:val="nil"/>
              <w:right w:val="nil"/>
            </w:tcBorders>
            <w:shd w:val="clear" w:color="000000" w:fill="FFFF00"/>
            <w:noWrap/>
            <w:vAlign w:val="bottom"/>
            <w:hideMark/>
          </w:tcPr>
          <w:p w14:paraId="6053AE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55F39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13528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5F4D37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049F6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085B8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5000E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9C63DBC" w14:textId="77777777" w:rsidTr="00464A32">
        <w:trPr>
          <w:gridAfter w:val="1"/>
          <w:wAfter w:w="14" w:type="dxa"/>
          <w:trHeight w:val="255"/>
        </w:trPr>
        <w:tc>
          <w:tcPr>
            <w:tcW w:w="1986" w:type="dxa"/>
            <w:tcBorders>
              <w:top w:val="nil"/>
              <w:left w:val="nil"/>
              <w:bottom w:val="nil"/>
              <w:right w:val="nil"/>
            </w:tcBorders>
            <w:noWrap/>
            <w:vAlign w:val="bottom"/>
            <w:hideMark/>
          </w:tcPr>
          <w:p w14:paraId="6F507FA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E3F3DF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B39A5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D804F2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566.303,26</w:t>
            </w:r>
          </w:p>
        </w:tc>
        <w:tc>
          <w:tcPr>
            <w:tcW w:w="1384" w:type="dxa"/>
            <w:tcBorders>
              <w:top w:val="nil"/>
              <w:left w:val="nil"/>
              <w:bottom w:val="nil"/>
              <w:right w:val="nil"/>
            </w:tcBorders>
            <w:noWrap/>
            <w:vAlign w:val="bottom"/>
            <w:hideMark/>
          </w:tcPr>
          <w:p w14:paraId="4E68A0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ECFC3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387E2E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F181F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B7FD63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24AD6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C202F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CDEED3D" w14:textId="77777777" w:rsidTr="00464A32">
        <w:trPr>
          <w:gridAfter w:val="1"/>
          <w:wAfter w:w="14" w:type="dxa"/>
          <w:trHeight w:val="255"/>
        </w:trPr>
        <w:tc>
          <w:tcPr>
            <w:tcW w:w="1986" w:type="dxa"/>
            <w:tcBorders>
              <w:top w:val="nil"/>
              <w:left w:val="nil"/>
              <w:bottom w:val="nil"/>
              <w:right w:val="nil"/>
            </w:tcBorders>
            <w:noWrap/>
            <w:vAlign w:val="bottom"/>
            <w:hideMark/>
          </w:tcPr>
          <w:p w14:paraId="553B272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95B151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644AC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3A458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566.303,26</w:t>
            </w:r>
          </w:p>
        </w:tc>
        <w:tc>
          <w:tcPr>
            <w:tcW w:w="1384" w:type="dxa"/>
            <w:tcBorders>
              <w:top w:val="nil"/>
              <w:left w:val="nil"/>
              <w:bottom w:val="nil"/>
              <w:right w:val="nil"/>
            </w:tcBorders>
            <w:noWrap/>
            <w:vAlign w:val="bottom"/>
            <w:hideMark/>
          </w:tcPr>
          <w:p w14:paraId="32D2F9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2AD7F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4F5912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BCF80C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28B4D4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52126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3D426B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3E586F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F40091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66A884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9F8AC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3F368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50.000,00</w:t>
            </w:r>
          </w:p>
        </w:tc>
        <w:tc>
          <w:tcPr>
            <w:tcW w:w="1495" w:type="dxa"/>
            <w:tcBorders>
              <w:top w:val="nil"/>
              <w:left w:val="nil"/>
              <w:bottom w:val="nil"/>
              <w:right w:val="nil"/>
            </w:tcBorders>
            <w:shd w:val="clear" w:color="000000" w:fill="FFFF00"/>
            <w:noWrap/>
            <w:vAlign w:val="bottom"/>
            <w:hideMark/>
          </w:tcPr>
          <w:p w14:paraId="2C0B9B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448A36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1B1AA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7E76C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44245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D5F16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06AD0C2" w14:textId="77777777" w:rsidTr="00464A32">
        <w:trPr>
          <w:gridAfter w:val="1"/>
          <w:wAfter w:w="14" w:type="dxa"/>
          <w:trHeight w:val="255"/>
        </w:trPr>
        <w:tc>
          <w:tcPr>
            <w:tcW w:w="1986" w:type="dxa"/>
            <w:tcBorders>
              <w:top w:val="nil"/>
              <w:left w:val="nil"/>
              <w:bottom w:val="nil"/>
              <w:right w:val="nil"/>
            </w:tcBorders>
            <w:noWrap/>
            <w:vAlign w:val="bottom"/>
            <w:hideMark/>
          </w:tcPr>
          <w:p w14:paraId="77788DC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66E3B40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87F4FB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722A0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6668107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495" w:type="dxa"/>
            <w:tcBorders>
              <w:top w:val="nil"/>
              <w:left w:val="nil"/>
              <w:bottom w:val="nil"/>
              <w:right w:val="nil"/>
            </w:tcBorders>
            <w:noWrap/>
            <w:vAlign w:val="bottom"/>
            <w:hideMark/>
          </w:tcPr>
          <w:p w14:paraId="414C02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C12DD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AD263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43C06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DD4993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0073A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8F98CC5" w14:textId="77777777" w:rsidTr="00464A32">
        <w:trPr>
          <w:gridAfter w:val="1"/>
          <w:wAfter w:w="14" w:type="dxa"/>
          <w:trHeight w:val="255"/>
        </w:trPr>
        <w:tc>
          <w:tcPr>
            <w:tcW w:w="1986" w:type="dxa"/>
            <w:tcBorders>
              <w:top w:val="nil"/>
              <w:left w:val="nil"/>
              <w:bottom w:val="nil"/>
              <w:right w:val="nil"/>
            </w:tcBorders>
            <w:noWrap/>
            <w:vAlign w:val="bottom"/>
            <w:hideMark/>
          </w:tcPr>
          <w:p w14:paraId="4CD7887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32</w:t>
            </w:r>
          </w:p>
        </w:tc>
        <w:tc>
          <w:tcPr>
            <w:tcW w:w="1700" w:type="dxa"/>
            <w:tcBorders>
              <w:top w:val="nil"/>
              <w:left w:val="nil"/>
              <w:bottom w:val="nil"/>
              <w:right w:val="nil"/>
            </w:tcBorders>
            <w:noWrap/>
            <w:vAlign w:val="bottom"/>
            <w:hideMark/>
          </w:tcPr>
          <w:p w14:paraId="039AAC3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FCDD7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6D61B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EF9FD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495" w:type="dxa"/>
            <w:tcBorders>
              <w:top w:val="nil"/>
              <w:left w:val="nil"/>
              <w:bottom w:val="nil"/>
              <w:right w:val="nil"/>
            </w:tcBorders>
            <w:noWrap/>
            <w:vAlign w:val="bottom"/>
            <w:hideMark/>
          </w:tcPr>
          <w:p w14:paraId="278AB6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F8297D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007608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60F03F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91719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644D0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7456BE4" w14:textId="77777777" w:rsidTr="00464A32">
        <w:trPr>
          <w:gridAfter w:val="1"/>
          <w:wAfter w:w="14" w:type="dxa"/>
          <w:trHeight w:val="255"/>
        </w:trPr>
        <w:tc>
          <w:tcPr>
            <w:tcW w:w="1986" w:type="dxa"/>
            <w:tcBorders>
              <w:top w:val="nil"/>
              <w:left w:val="nil"/>
              <w:bottom w:val="nil"/>
              <w:right w:val="nil"/>
            </w:tcBorders>
            <w:noWrap/>
            <w:vAlign w:val="bottom"/>
            <w:hideMark/>
          </w:tcPr>
          <w:p w14:paraId="589A425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0F12A6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EF571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90AC7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D93E3E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49.000,00</w:t>
            </w:r>
          </w:p>
        </w:tc>
        <w:tc>
          <w:tcPr>
            <w:tcW w:w="1495" w:type="dxa"/>
            <w:tcBorders>
              <w:top w:val="nil"/>
              <w:left w:val="nil"/>
              <w:bottom w:val="nil"/>
              <w:right w:val="nil"/>
            </w:tcBorders>
            <w:noWrap/>
            <w:vAlign w:val="bottom"/>
            <w:hideMark/>
          </w:tcPr>
          <w:p w14:paraId="3D9BA2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6B923C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79DF6C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2115C0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F045E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5B0B6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D5424F6" w14:textId="77777777" w:rsidTr="00464A32">
        <w:trPr>
          <w:gridAfter w:val="1"/>
          <w:wAfter w:w="14" w:type="dxa"/>
          <w:trHeight w:val="255"/>
        </w:trPr>
        <w:tc>
          <w:tcPr>
            <w:tcW w:w="1986" w:type="dxa"/>
            <w:tcBorders>
              <w:top w:val="nil"/>
              <w:left w:val="nil"/>
              <w:bottom w:val="nil"/>
              <w:right w:val="nil"/>
            </w:tcBorders>
            <w:noWrap/>
            <w:vAlign w:val="bottom"/>
            <w:hideMark/>
          </w:tcPr>
          <w:p w14:paraId="5D48C8D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C4DD71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141784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7B01D5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A62CC3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49.000,00</w:t>
            </w:r>
          </w:p>
        </w:tc>
        <w:tc>
          <w:tcPr>
            <w:tcW w:w="1495" w:type="dxa"/>
            <w:tcBorders>
              <w:top w:val="nil"/>
              <w:left w:val="nil"/>
              <w:bottom w:val="nil"/>
              <w:right w:val="nil"/>
            </w:tcBorders>
            <w:noWrap/>
            <w:vAlign w:val="bottom"/>
            <w:hideMark/>
          </w:tcPr>
          <w:p w14:paraId="2B40BD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DBE7C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FC0CCF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283DF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821D4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4EA58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202320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01AE85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5.4. Europski poljoprivredni jamstveni fond (EAGF)</w:t>
            </w:r>
          </w:p>
        </w:tc>
        <w:tc>
          <w:tcPr>
            <w:tcW w:w="1384" w:type="dxa"/>
            <w:tcBorders>
              <w:top w:val="nil"/>
              <w:left w:val="nil"/>
              <w:bottom w:val="nil"/>
              <w:right w:val="nil"/>
            </w:tcBorders>
            <w:shd w:val="clear" w:color="000000" w:fill="FFFF00"/>
            <w:noWrap/>
            <w:vAlign w:val="bottom"/>
            <w:hideMark/>
          </w:tcPr>
          <w:p w14:paraId="3350AF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96E21F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25.000,00</w:t>
            </w:r>
          </w:p>
        </w:tc>
        <w:tc>
          <w:tcPr>
            <w:tcW w:w="1384" w:type="dxa"/>
            <w:tcBorders>
              <w:top w:val="nil"/>
              <w:left w:val="nil"/>
              <w:bottom w:val="nil"/>
              <w:right w:val="nil"/>
            </w:tcBorders>
            <w:shd w:val="clear" w:color="000000" w:fill="FFFF00"/>
            <w:noWrap/>
            <w:vAlign w:val="bottom"/>
            <w:hideMark/>
          </w:tcPr>
          <w:p w14:paraId="51197A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97DCA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9CEAB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89CEC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729F6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FEF78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0DFBA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53EC8A4" w14:textId="77777777" w:rsidTr="00464A32">
        <w:trPr>
          <w:gridAfter w:val="1"/>
          <w:wAfter w:w="14" w:type="dxa"/>
          <w:trHeight w:val="255"/>
        </w:trPr>
        <w:tc>
          <w:tcPr>
            <w:tcW w:w="1986" w:type="dxa"/>
            <w:tcBorders>
              <w:top w:val="nil"/>
              <w:left w:val="nil"/>
              <w:bottom w:val="nil"/>
              <w:right w:val="nil"/>
            </w:tcBorders>
            <w:noWrap/>
            <w:vAlign w:val="bottom"/>
            <w:hideMark/>
          </w:tcPr>
          <w:p w14:paraId="6946814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50DB2E6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38F1D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45A3F1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25.000,00</w:t>
            </w:r>
          </w:p>
        </w:tc>
        <w:tc>
          <w:tcPr>
            <w:tcW w:w="1384" w:type="dxa"/>
            <w:tcBorders>
              <w:top w:val="nil"/>
              <w:left w:val="nil"/>
              <w:bottom w:val="nil"/>
              <w:right w:val="nil"/>
            </w:tcBorders>
            <w:noWrap/>
            <w:vAlign w:val="bottom"/>
            <w:hideMark/>
          </w:tcPr>
          <w:p w14:paraId="3532ED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DD8F3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70B6A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C04B6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BDC836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5A934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761FD4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FE0C272" w14:textId="77777777" w:rsidTr="00464A32">
        <w:trPr>
          <w:gridAfter w:val="1"/>
          <w:wAfter w:w="14" w:type="dxa"/>
          <w:trHeight w:val="255"/>
        </w:trPr>
        <w:tc>
          <w:tcPr>
            <w:tcW w:w="1986" w:type="dxa"/>
            <w:tcBorders>
              <w:top w:val="nil"/>
              <w:left w:val="nil"/>
              <w:bottom w:val="nil"/>
              <w:right w:val="nil"/>
            </w:tcBorders>
            <w:noWrap/>
            <w:vAlign w:val="bottom"/>
            <w:hideMark/>
          </w:tcPr>
          <w:p w14:paraId="74A3FD5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23BC50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A0396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6A08D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25.000,00</w:t>
            </w:r>
          </w:p>
        </w:tc>
        <w:tc>
          <w:tcPr>
            <w:tcW w:w="1384" w:type="dxa"/>
            <w:tcBorders>
              <w:top w:val="nil"/>
              <w:left w:val="nil"/>
              <w:bottom w:val="nil"/>
              <w:right w:val="nil"/>
            </w:tcBorders>
            <w:noWrap/>
            <w:vAlign w:val="bottom"/>
            <w:hideMark/>
          </w:tcPr>
          <w:p w14:paraId="6860347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DCAC8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772F5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04062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11A1F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2419A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9C6EF8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1A42EB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C90818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5.6.3 Europski fond za regionalni razvoj</w:t>
            </w:r>
          </w:p>
        </w:tc>
        <w:tc>
          <w:tcPr>
            <w:tcW w:w="1384" w:type="dxa"/>
            <w:tcBorders>
              <w:top w:val="nil"/>
              <w:left w:val="nil"/>
              <w:bottom w:val="nil"/>
              <w:right w:val="nil"/>
            </w:tcBorders>
            <w:shd w:val="clear" w:color="000000" w:fill="FFFF00"/>
            <w:noWrap/>
            <w:vAlign w:val="bottom"/>
            <w:hideMark/>
          </w:tcPr>
          <w:p w14:paraId="7EC60A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E8C12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EABDD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541.062,80</w:t>
            </w:r>
          </w:p>
        </w:tc>
        <w:tc>
          <w:tcPr>
            <w:tcW w:w="1495" w:type="dxa"/>
            <w:tcBorders>
              <w:top w:val="nil"/>
              <w:left w:val="nil"/>
              <w:bottom w:val="nil"/>
              <w:right w:val="nil"/>
            </w:tcBorders>
            <w:shd w:val="clear" w:color="000000" w:fill="FFFF00"/>
            <w:noWrap/>
            <w:vAlign w:val="bottom"/>
            <w:hideMark/>
          </w:tcPr>
          <w:p w14:paraId="125991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12761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ECDBC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5B694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86254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F5B6E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8E16462" w14:textId="77777777" w:rsidTr="00464A32">
        <w:trPr>
          <w:gridAfter w:val="1"/>
          <w:wAfter w:w="14" w:type="dxa"/>
          <w:trHeight w:val="255"/>
        </w:trPr>
        <w:tc>
          <w:tcPr>
            <w:tcW w:w="1986" w:type="dxa"/>
            <w:tcBorders>
              <w:top w:val="nil"/>
              <w:left w:val="nil"/>
              <w:bottom w:val="nil"/>
              <w:right w:val="nil"/>
            </w:tcBorders>
            <w:noWrap/>
            <w:vAlign w:val="bottom"/>
            <w:hideMark/>
          </w:tcPr>
          <w:p w14:paraId="629FC2D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601C49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CDE8C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0C968D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9C75B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30.063,51</w:t>
            </w:r>
          </w:p>
        </w:tc>
        <w:tc>
          <w:tcPr>
            <w:tcW w:w="1495" w:type="dxa"/>
            <w:tcBorders>
              <w:top w:val="nil"/>
              <w:left w:val="nil"/>
              <w:bottom w:val="nil"/>
              <w:right w:val="nil"/>
            </w:tcBorders>
            <w:noWrap/>
            <w:vAlign w:val="bottom"/>
            <w:hideMark/>
          </w:tcPr>
          <w:p w14:paraId="701844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E06A5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01941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3FA7B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B70C4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03FC1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3B08043" w14:textId="77777777" w:rsidTr="00464A32">
        <w:trPr>
          <w:gridAfter w:val="1"/>
          <w:wAfter w:w="14" w:type="dxa"/>
          <w:trHeight w:val="255"/>
        </w:trPr>
        <w:tc>
          <w:tcPr>
            <w:tcW w:w="1986" w:type="dxa"/>
            <w:tcBorders>
              <w:top w:val="nil"/>
              <w:left w:val="nil"/>
              <w:bottom w:val="nil"/>
              <w:right w:val="nil"/>
            </w:tcBorders>
            <w:noWrap/>
            <w:vAlign w:val="bottom"/>
            <w:hideMark/>
          </w:tcPr>
          <w:p w14:paraId="09D4E96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80BF50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DC406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42AF7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F5C29F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30.063,51</w:t>
            </w:r>
          </w:p>
        </w:tc>
        <w:tc>
          <w:tcPr>
            <w:tcW w:w="1495" w:type="dxa"/>
            <w:tcBorders>
              <w:top w:val="nil"/>
              <w:left w:val="nil"/>
              <w:bottom w:val="nil"/>
              <w:right w:val="nil"/>
            </w:tcBorders>
            <w:noWrap/>
            <w:vAlign w:val="bottom"/>
            <w:hideMark/>
          </w:tcPr>
          <w:p w14:paraId="3DC3C3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A35912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40E0A1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9A6D3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01CF9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295B0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131F187" w14:textId="77777777" w:rsidTr="00464A32">
        <w:trPr>
          <w:gridAfter w:val="1"/>
          <w:wAfter w:w="14" w:type="dxa"/>
          <w:trHeight w:val="255"/>
        </w:trPr>
        <w:tc>
          <w:tcPr>
            <w:tcW w:w="1986" w:type="dxa"/>
            <w:tcBorders>
              <w:top w:val="nil"/>
              <w:left w:val="nil"/>
              <w:bottom w:val="nil"/>
              <w:right w:val="nil"/>
            </w:tcBorders>
            <w:noWrap/>
            <w:vAlign w:val="bottom"/>
            <w:hideMark/>
          </w:tcPr>
          <w:p w14:paraId="253544D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79F807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D0F44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DCB2B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1659F20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510.999,29</w:t>
            </w:r>
          </w:p>
        </w:tc>
        <w:tc>
          <w:tcPr>
            <w:tcW w:w="1495" w:type="dxa"/>
            <w:tcBorders>
              <w:top w:val="nil"/>
              <w:left w:val="nil"/>
              <w:bottom w:val="nil"/>
              <w:right w:val="nil"/>
            </w:tcBorders>
            <w:noWrap/>
            <w:vAlign w:val="bottom"/>
            <w:hideMark/>
          </w:tcPr>
          <w:p w14:paraId="13A63C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B7370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6A33D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F745E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E4770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5A68B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0DC10C2" w14:textId="77777777" w:rsidTr="00464A32">
        <w:trPr>
          <w:gridAfter w:val="1"/>
          <w:wAfter w:w="14" w:type="dxa"/>
          <w:trHeight w:val="255"/>
        </w:trPr>
        <w:tc>
          <w:tcPr>
            <w:tcW w:w="1986" w:type="dxa"/>
            <w:tcBorders>
              <w:top w:val="nil"/>
              <w:left w:val="nil"/>
              <w:bottom w:val="nil"/>
              <w:right w:val="nil"/>
            </w:tcBorders>
            <w:noWrap/>
            <w:vAlign w:val="bottom"/>
            <w:hideMark/>
          </w:tcPr>
          <w:p w14:paraId="540BA68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E0064C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026268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2A161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4298F1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510.999,29</w:t>
            </w:r>
          </w:p>
        </w:tc>
        <w:tc>
          <w:tcPr>
            <w:tcW w:w="1495" w:type="dxa"/>
            <w:tcBorders>
              <w:top w:val="nil"/>
              <w:left w:val="nil"/>
              <w:bottom w:val="nil"/>
              <w:right w:val="nil"/>
            </w:tcBorders>
            <w:noWrap/>
            <w:vAlign w:val="bottom"/>
            <w:hideMark/>
          </w:tcPr>
          <w:p w14:paraId="2962FF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5EE00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6A514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603EB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F5C15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AB1C4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232E1BC"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57BD4D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5.7. Ostali programi EU</w:t>
            </w:r>
          </w:p>
        </w:tc>
        <w:tc>
          <w:tcPr>
            <w:tcW w:w="1384" w:type="dxa"/>
            <w:tcBorders>
              <w:top w:val="nil"/>
              <w:left w:val="nil"/>
              <w:bottom w:val="nil"/>
              <w:right w:val="nil"/>
            </w:tcBorders>
            <w:shd w:val="clear" w:color="000000" w:fill="FFFF00"/>
            <w:noWrap/>
            <w:vAlign w:val="bottom"/>
            <w:hideMark/>
          </w:tcPr>
          <w:p w14:paraId="2AA036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F6377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50.000,00</w:t>
            </w:r>
          </w:p>
        </w:tc>
        <w:tc>
          <w:tcPr>
            <w:tcW w:w="1384" w:type="dxa"/>
            <w:tcBorders>
              <w:top w:val="nil"/>
              <w:left w:val="nil"/>
              <w:bottom w:val="nil"/>
              <w:right w:val="nil"/>
            </w:tcBorders>
            <w:shd w:val="clear" w:color="000000" w:fill="FFFF00"/>
            <w:noWrap/>
            <w:vAlign w:val="bottom"/>
            <w:hideMark/>
          </w:tcPr>
          <w:p w14:paraId="05F7835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37727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D2E8E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E2186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71FC3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8A7D3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9663C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59B0CF0" w14:textId="77777777" w:rsidTr="00464A32">
        <w:trPr>
          <w:gridAfter w:val="1"/>
          <w:wAfter w:w="14" w:type="dxa"/>
          <w:trHeight w:val="255"/>
        </w:trPr>
        <w:tc>
          <w:tcPr>
            <w:tcW w:w="1986" w:type="dxa"/>
            <w:tcBorders>
              <w:top w:val="nil"/>
              <w:left w:val="nil"/>
              <w:bottom w:val="nil"/>
              <w:right w:val="nil"/>
            </w:tcBorders>
            <w:noWrap/>
            <w:vAlign w:val="bottom"/>
            <w:hideMark/>
          </w:tcPr>
          <w:p w14:paraId="550AD35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4</w:t>
            </w:r>
          </w:p>
        </w:tc>
        <w:tc>
          <w:tcPr>
            <w:tcW w:w="1700" w:type="dxa"/>
            <w:tcBorders>
              <w:top w:val="nil"/>
              <w:left w:val="nil"/>
              <w:bottom w:val="nil"/>
              <w:right w:val="nil"/>
            </w:tcBorders>
            <w:noWrap/>
            <w:vAlign w:val="bottom"/>
            <w:hideMark/>
          </w:tcPr>
          <w:p w14:paraId="1B59CB7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EDEF2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A130F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50.000,00</w:t>
            </w:r>
          </w:p>
        </w:tc>
        <w:tc>
          <w:tcPr>
            <w:tcW w:w="1384" w:type="dxa"/>
            <w:tcBorders>
              <w:top w:val="nil"/>
              <w:left w:val="nil"/>
              <w:bottom w:val="nil"/>
              <w:right w:val="nil"/>
            </w:tcBorders>
            <w:noWrap/>
            <w:vAlign w:val="bottom"/>
            <w:hideMark/>
          </w:tcPr>
          <w:p w14:paraId="38366A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AB2C4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71DA80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7C3E3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101E9C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171EB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A62A68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0E10CB4" w14:textId="77777777" w:rsidTr="00464A32">
        <w:trPr>
          <w:gridAfter w:val="1"/>
          <w:wAfter w:w="14" w:type="dxa"/>
          <w:trHeight w:val="255"/>
        </w:trPr>
        <w:tc>
          <w:tcPr>
            <w:tcW w:w="1986" w:type="dxa"/>
            <w:tcBorders>
              <w:top w:val="nil"/>
              <w:left w:val="nil"/>
              <w:bottom w:val="nil"/>
              <w:right w:val="nil"/>
            </w:tcBorders>
            <w:noWrap/>
            <w:vAlign w:val="bottom"/>
            <w:hideMark/>
          </w:tcPr>
          <w:p w14:paraId="084C3E1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FF799B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8D161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394030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50.000,00</w:t>
            </w:r>
          </w:p>
        </w:tc>
        <w:tc>
          <w:tcPr>
            <w:tcW w:w="1384" w:type="dxa"/>
            <w:tcBorders>
              <w:top w:val="nil"/>
              <w:left w:val="nil"/>
              <w:bottom w:val="nil"/>
              <w:right w:val="nil"/>
            </w:tcBorders>
            <w:noWrap/>
            <w:vAlign w:val="bottom"/>
            <w:hideMark/>
          </w:tcPr>
          <w:p w14:paraId="4045926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80EC90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A4391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D2BE1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782EA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473358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2D8C3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3AC7FBF"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4B1127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8.1. Namjenski primici od zaduživanja</w:t>
            </w:r>
          </w:p>
        </w:tc>
        <w:tc>
          <w:tcPr>
            <w:tcW w:w="1384" w:type="dxa"/>
            <w:tcBorders>
              <w:top w:val="nil"/>
              <w:left w:val="nil"/>
              <w:bottom w:val="nil"/>
              <w:right w:val="nil"/>
            </w:tcBorders>
            <w:shd w:val="clear" w:color="000000" w:fill="FFFF00"/>
            <w:noWrap/>
            <w:vAlign w:val="bottom"/>
            <w:hideMark/>
          </w:tcPr>
          <w:p w14:paraId="281DED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F3766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B69BE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23.221,22</w:t>
            </w:r>
          </w:p>
        </w:tc>
        <w:tc>
          <w:tcPr>
            <w:tcW w:w="1495" w:type="dxa"/>
            <w:tcBorders>
              <w:top w:val="nil"/>
              <w:left w:val="nil"/>
              <w:bottom w:val="nil"/>
              <w:right w:val="nil"/>
            </w:tcBorders>
            <w:shd w:val="clear" w:color="000000" w:fill="FFFF00"/>
            <w:noWrap/>
            <w:vAlign w:val="bottom"/>
            <w:hideMark/>
          </w:tcPr>
          <w:p w14:paraId="12AED6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86595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C2811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826DC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5E465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6220F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646302B" w14:textId="77777777" w:rsidTr="00464A32">
        <w:trPr>
          <w:gridAfter w:val="1"/>
          <w:wAfter w:w="14" w:type="dxa"/>
          <w:trHeight w:val="255"/>
        </w:trPr>
        <w:tc>
          <w:tcPr>
            <w:tcW w:w="1986" w:type="dxa"/>
            <w:tcBorders>
              <w:top w:val="nil"/>
              <w:left w:val="nil"/>
              <w:bottom w:val="nil"/>
              <w:right w:val="nil"/>
            </w:tcBorders>
            <w:noWrap/>
            <w:vAlign w:val="bottom"/>
            <w:hideMark/>
          </w:tcPr>
          <w:p w14:paraId="4BAD92C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CE4FF0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818EA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EDD1F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14022F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495" w:type="dxa"/>
            <w:tcBorders>
              <w:top w:val="nil"/>
              <w:left w:val="nil"/>
              <w:bottom w:val="nil"/>
              <w:right w:val="nil"/>
            </w:tcBorders>
            <w:noWrap/>
            <w:vAlign w:val="bottom"/>
            <w:hideMark/>
          </w:tcPr>
          <w:p w14:paraId="32E7407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CA1D6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7ACC7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A7BDA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C7B28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BDA71A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75F5A1B" w14:textId="77777777" w:rsidTr="00464A32">
        <w:trPr>
          <w:gridAfter w:val="1"/>
          <w:wAfter w:w="14" w:type="dxa"/>
          <w:trHeight w:val="255"/>
        </w:trPr>
        <w:tc>
          <w:tcPr>
            <w:tcW w:w="1986" w:type="dxa"/>
            <w:tcBorders>
              <w:top w:val="nil"/>
              <w:left w:val="nil"/>
              <w:bottom w:val="nil"/>
              <w:right w:val="nil"/>
            </w:tcBorders>
            <w:noWrap/>
            <w:vAlign w:val="bottom"/>
            <w:hideMark/>
          </w:tcPr>
          <w:p w14:paraId="4DB28CB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5CCC03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AF7BE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D5D96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A5EDD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495" w:type="dxa"/>
            <w:tcBorders>
              <w:top w:val="nil"/>
              <w:left w:val="nil"/>
              <w:bottom w:val="nil"/>
              <w:right w:val="nil"/>
            </w:tcBorders>
            <w:noWrap/>
            <w:vAlign w:val="bottom"/>
            <w:hideMark/>
          </w:tcPr>
          <w:p w14:paraId="746F13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453B64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A83E2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08627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5AF2FF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CCEDF7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8F8D998" w14:textId="77777777" w:rsidTr="00464A32">
        <w:trPr>
          <w:gridAfter w:val="1"/>
          <w:wAfter w:w="14" w:type="dxa"/>
          <w:trHeight w:val="255"/>
        </w:trPr>
        <w:tc>
          <w:tcPr>
            <w:tcW w:w="1986" w:type="dxa"/>
            <w:tcBorders>
              <w:top w:val="nil"/>
              <w:left w:val="nil"/>
              <w:bottom w:val="nil"/>
              <w:right w:val="nil"/>
            </w:tcBorders>
            <w:noWrap/>
            <w:vAlign w:val="bottom"/>
            <w:hideMark/>
          </w:tcPr>
          <w:p w14:paraId="6010860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4F30B5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B07F7E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BBE425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D03F33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22.221,22</w:t>
            </w:r>
          </w:p>
        </w:tc>
        <w:tc>
          <w:tcPr>
            <w:tcW w:w="1495" w:type="dxa"/>
            <w:tcBorders>
              <w:top w:val="nil"/>
              <w:left w:val="nil"/>
              <w:bottom w:val="nil"/>
              <w:right w:val="nil"/>
            </w:tcBorders>
            <w:noWrap/>
            <w:vAlign w:val="bottom"/>
            <w:hideMark/>
          </w:tcPr>
          <w:p w14:paraId="1B97AA9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478B3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5867D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388D1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2D7BC4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95E12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FCB542F" w14:textId="77777777" w:rsidTr="00464A32">
        <w:trPr>
          <w:gridAfter w:val="1"/>
          <w:wAfter w:w="14" w:type="dxa"/>
          <w:trHeight w:val="255"/>
        </w:trPr>
        <w:tc>
          <w:tcPr>
            <w:tcW w:w="1986" w:type="dxa"/>
            <w:tcBorders>
              <w:top w:val="nil"/>
              <w:left w:val="nil"/>
              <w:bottom w:val="nil"/>
              <w:right w:val="nil"/>
            </w:tcBorders>
            <w:noWrap/>
            <w:vAlign w:val="bottom"/>
            <w:hideMark/>
          </w:tcPr>
          <w:p w14:paraId="5DC08A4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E860C3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78F00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404D8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8F7DF9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22.221,22</w:t>
            </w:r>
          </w:p>
        </w:tc>
        <w:tc>
          <w:tcPr>
            <w:tcW w:w="1495" w:type="dxa"/>
            <w:tcBorders>
              <w:top w:val="nil"/>
              <w:left w:val="nil"/>
              <w:bottom w:val="nil"/>
              <w:right w:val="nil"/>
            </w:tcBorders>
            <w:noWrap/>
            <w:vAlign w:val="bottom"/>
            <w:hideMark/>
          </w:tcPr>
          <w:p w14:paraId="6848D5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D38696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830DEE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5E309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1E78A5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AB3D3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495D5B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669677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K100036 Rekonstrukcija Kumrovečke ceste izgradnjom nogostupa- 3.  faza</w:t>
            </w:r>
          </w:p>
        </w:tc>
        <w:tc>
          <w:tcPr>
            <w:tcW w:w="1384" w:type="dxa"/>
            <w:tcBorders>
              <w:top w:val="nil"/>
              <w:left w:val="nil"/>
              <w:bottom w:val="nil"/>
              <w:right w:val="nil"/>
            </w:tcBorders>
            <w:shd w:val="clear" w:color="000000" w:fill="CCCCFF"/>
            <w:noWrap/>
            <w:vAlign w:val="bottom"/>
            <w:hideMark/>
          </w:tcPr>
          <w:p w14:paraId="54B40D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A68D2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30.555,25</w:t>
            </w:r>
          </w:p>
        </w:tc>
        <w:tc>
          <w:tcPr>
            <w:tcW w:w="1384" w:type="dxa"/>
            <w:tcBorders>
              <w:top w:val="nil"/>
              <w:left w:val="nil"/>
              <w:bottom w:val="nil"/>
              <w:right w:val="nil"/>
            </w:tcBorders>
            <w:shd w:val="clear" w:color="000000" w:fill="CCCCFF"/>
            <w:noWrap/>
            <w:vAlign w:val="bottom"/>
            <w:hideMark/>
          </w:tcPr>
          <w:p w14:paraId="4267245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9E91F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F72F6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086424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4CC29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275021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481F51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5BC948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333F22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6ADD3F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4D02A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10.970,71</w:t>
            </w:r>
          </w:p>
        </w:tc>
        <w:tc>
          <w:tcPr>
            <w:tcW w:w="1384" w:type="dxa"/>
            <w:tcBorders>
              <w:top w:val="nil"/>
              <w:left w:val="nil"/>
              <w:bottom w:val="nil"/>
              <w:right w:val="nil"/>
            </w:tcBorders>
            <w:shd w:val="clear" w:color="000000" w:fill="FFFF00"/>
            <w:noWrap/>
            <w:vAlign w:val="bottom"/>
            <w:hideMark/>
          </w:tcPr>
          <w:p w14:paraId="00FB6F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8FCFC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C73F7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7EB58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AA171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E89A2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11A36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F954FEF" w14:textId="77777777" w:rsidTr="00464A32">
        <w:trPr>
          <w:gridAfter w:val="1"/>
          <w:wAfter w:w="14" w:type="dxa"/>
          <w:trHeight w:val="255"/>
        </w:trPr>
        <w:tc>
          <w:tcPr>
            <w:tcW w:w="1986" w:type="dxa"/>
            <w:tcBorders>
              <w:top w:val="nil"/>
              <w:left w:val="nil"/>
              <w:bottom w:val="nil"/>
              <w:right w:val="nil"/>
            </w:tcBorders>
            <w:noWrap/>
            <w:vAlign w:val="bottom"/>
            <w:hideMark/>
          </w:tcPr>
          <w:p w14:paraId="4E9BBCB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7A47E7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C958D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06EC0A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10.970,71</w:t>
            </w:r>
          </w:p>
        </w:tc>
        <w:tc>
          <w:tcPr>
            <w:tcW w:w="1384" w:type="dxa"/>
            <w:tcBorders>
              <w:top w:val="nil"/>
              <w:left w:val="nil"/>
              <w:bottom w:val="nil"/>
              <w:right w:val="nil"/>
            </w:tcBorders>
            <w:noWrap/>
            <w:vAlign w:val="bottom"/>
            <w:hideMark/>
          </w:tcPr>
          <w:p w14:paraId="13E0A6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C597C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0126C0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DC6D9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08399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3AE6A6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53439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1C66B06D" w14:textId="77777777" w:rsidTr="00464A32">
        <w:trPr>
          <w:gridAfter w:val="1"/>
          <w:wAfter w:w="14" w:type="dxa"/>
          <w:trHeight w:val="255"/>
        </w:trPr>
        <w:tc>
          <w:tcPr>
            <w:tcW w:w="1986" w:type="dxa"/>
            <w:tcBorders>
              <w:top w:val="nil"/>
              <w:left w:val="nil"/>
              <w:bottom w:val="nil"/>
              <w:right w:val="nil"/>
            </w:tcBorders>
            <w:noWrap/>
            <w:vAlign w:val="bottom"/>
            <w:hideMark/>
          </w:tcPr>
          <w:p w14:paraId="6E282C2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63209E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8B32F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D39A9C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10.970,71</w:t>
            </w:r>
          </w:p>
        </w:tc>
        <w:tc>
          <w:tcPr>
            <w:tcW w:w="1384" w:type="dxa"/>
            <w:tcBorders>
              <w:top w:val="nil"/>
              <w:left w:val="nil"/>
              <w:bottom w:val="nil"/>
              <w:right w:val="nil"/>
            </w:tcBorders>
            <w:noWrap/>
            <w:vAlign w:val="bottom"/>
            <w:hideMark/>
          </w:tcPr>
          <w:p w14:paraId="18327F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45112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53CFF1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014171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DC684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3C7B7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FD228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FA832B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A8B079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 xml:space="preserve">Izvor 5.2. Ostale pomoći </w:t>
            </w:r>
          </w:p>
        </w:tc>
        <w:tc>
          <w:tcPr>
            <w:tcW w:w="1384" w:type="dxa"/>
            <w:tcBorders>
              <w:top w:val="nil"/>
              <w:left w:val="nil"/>
              <w:bottom w:val="nil"/>
              <w:right w:val="nil"/>
            </w:tcBorders>
            <w:shd w:val="clear" w:color="000000" w:fill="FFFF00"/>
            <w:noWrap/>
            <w:vAlign w:val="bottom"/>
            <w:hideMark/>
          </w:tcPr>
          <w:p w14:paraId="32AFC67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C5E62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19.584,54</w:t>
            </w:r>
          </w:p>
        </w:tc>
        <w:tc>
          <w:tcPr>
            <w:tcW w:w="1384" w:type="dxa"/>
            <w:tcBorders>
              <w:top w:val="nil"/>
              <w:left w:val="nil"/>
              <w:bottom w:val="nil"/>
              <w:right w:val="nil"/>
            </w:tcBorders>
            <w:shd w:val="clear" w:color="000000" w:fill="FFFF00"/>
            <w:noWrap/>
            <w:vAlign w:val="bottom"/>
            <w:hideMark/>
          </w:tcPr>
          <w:p w14:paraId="6BF8B8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FC381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A5733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E6048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EDAED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FE6E6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82006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CC18022" w14:textId="77777777" w:rsidTr="00464A32">
        <w:trPr>
          <w:gridAfter w:val="1"/>
          <w:wAfter w:w="14" w:type="dxa"/>
          <w:trHeight w:val="255"/>
        </w:trPr>
        <w:tc>
          <w:tcPr>
            <w:tcW w:w="1986" w:type="dxa"/>
            <w:tcBorders>
              <w:top w:val="nil"/>
              <w:left w:val="nil"/>
              <w:bottom w:val="nil"/>
              <w:right w:val="nil"/>
            </w:tcBorders>
            <w:noWrap/>
            <w:vAlign w:val="bottom"/>
            <w:hideMark/>
          </w:tcPr>
          <w:p w14:paraId="62AEEBC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B98F65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62EF31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22FCB7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19.584,54</w:t>
            </w:r>
          </w:p>
        </w:tc>
        <w:tc>
          <w:tcPr>
            <w:tcW w:w="1384" w:type="dxa"/>
            <w:tcBorders>
              <w:top w:val="nil"/>
              <w:left w:val="nil"/>
              <w:bottom w:val="nil"/>
              <w:right w:val="nil"/>
            </w:tcBorders>
            <w:noWrap/>
            <w:vAlign w:val="bottom"/>
            <w:hideMark/>
          </w:tcPr>
          <w:p w14:paraId="6E9C4F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DA748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599EF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D759A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3BD77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69DA6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90701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7797F09" w14:textId="77777777" w:rsidTr="00464A32">
        <w:trPr>
          <w:gridAfter w:val="1"/>
          <w:wAfter w:w="14" w:type="dxa"/>
          <w:trHeight w:val="255"/>
        </w:trPr>
        <w:tc>
          <w:tcPr>
            <w:tcW w:w="1986" w:type="dxa"/>
            <w:tcBorders>
              <w:top w:val="nil"/>
              <w:left w:val="nil"/>
              <w:bottom w:val="nil"/>
              <w:right w:val="nil"/>
            </w:tcBorders>
            <w:noWrap/>
            <w:vAlign w:val="bottom"/>
            <w:hideMark/>
          </w:tcPr>
          <w:p w14:paraId="365D7BB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B5FA30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EFEEA7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475884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19.584,54</w:t>
            </w:r>
          </w:p>
        </w:tc>
        <w:tc>
          <w:tcPr>
            <w:tcW w:w="1384" w:type="dxa"/>
            <w:tcBorders>
              <w:top w:val="nil"/>
              <w:left w:val="nil"/>
              <w:bottom w:val="nil"/>
              <w:right w:val="nil"/>
            </w:tcBorders>
            <w:noWrap/>
            <w:vAlign w:val="bottom"/>
            <w:hideMark/>
          </w:tcPr>
          <w:p w14:paraId="5BFB17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AC3D9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68112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0AB47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5E08D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2B34D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3B951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56749B6"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B0B68B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K100037 Izgradnja i opremanje dječjeg igrališta u Dubravici k.č.br. 72/8</w:t>
            </w:r>
          </w:p>
        </w:tc>
        <w:tc>
          <w:tcPr>
            <w:tcW w:w="1384" w:type="dxa"/>
            <w:tcBorders>
              <w:top w:val="nil"/>
              <w:left w:val="nil"/>
              <w:bottom w:val="nil"/>
              <w:right w:val="nil"/>
            </w:tcBorders>
            <w:shd w:val="clear" w:color="000000" w:fill="CCCCFF"/>
            <w:noWrap/>
            <w:vAlign w:val="bottom"/>
            <w:hideMark/>
          </w:tcPr>
          <w:p w14:paraId="3FBC21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67.697,59</w:t>
            </w:r>
          </w:p>
        </w:tc>
        <w:tc>
          <w:tcPr>
            <w:tcW w:w="1385" w:type="dxa"/>
            <w:tcBorders>
              <w:top w:val="nil"/>
              <w:left w:val="nil"/>
              <w:bottom w:val="nil"/>
              <w:right w:val="nil"/>
            </w:tcBorders>
            <w:shd w:val="clear" w:color="000000" w:fill="CCCCFF"/>
            <w:noWrap/>
            <w:vAlign w:val="bottom"/>
            <w:hideMark/>
          </w:tcPr>
          <w:p w14:paraId="2F6869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77.275,00</w:t>
            </w:r>
          </w:p>
        </w:tc>
        <w:tc>
          <w:tcPr>
            <w:tcW w:w="1384" w:type="dxa"/>
            <w:tcBorders>
              <w:top w:val="nil"/>
              <w:left w:val="nil"/>
              <w:bottom w:val="nil"/>
              <w:right w:val="nil"/>
            </w:tcBorders>
            <w:shd w:val="clear" w:color="000000" w:fill="CCCCFF"/>
            <w:noWrap/>
            <w:vAlign w:val="bottom"/>
            <w:hideMark/>
          </w:tcPr>
          <w:p w14:paraId="53AD7C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77.275,00</w:t>
            </w:r>
          </w:p>
        </w:tc>
        <w:tc>
          <w:tcPr>
            <w:tcW w:w="1495" w:type="dxa"/>
            <w:tcBorders>
              <w:top w:val="nil"/>
              <w:left w:val="nil"/>
              <w:bottom w:val="nil"/>
              <w:right w:val="nil"/>
            </w:tcBorders>
            <w:shd w:val="clear" w:color="000000" w:fill="CCCCFF"/>
            <w:noWrap/>
            <w:vAlign w:val="bottom"/>
            <w:hideMark/>
          </w:tcPr>
          <w:p w14:paraId="418B83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0300D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6E8B57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114,15</w:t>
            </w:r>
          </w:p>
        </w:tc>
        <w:tc>
          <w:tcPr>
            <w:tcW w:w="995" w:type="dxa"/>
            <w:tcBorders>
              <w:top w:val="nil"/>
              <w:left w:val="nil"/>
              <w:bottom w:val="nil"/>
              <w:right w:val="nil"/>
            </w:tcBorders>
            <w:shd w:val="clear" w:color="000000" w:fill="CCCCFF"/>
            <w:noWrap/>
            <w:vAlign w:val="bottom"/>
            <w:hideMark/>
          </w:tcPr>
          <w:p w14:paraId="72A066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E8E29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EEA16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AB0BCF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683CA2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58EDDC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41.158,81</w:t>
            </w:r>
          </w:p>
        </w:tc>
        <w:tc>
          <w:tcPr>
            <w:tcW w:w="1385" w:type="dxa"/>
            <w:tcBorders>
              <w:top w:val="nil"/>
              <w:left w:val="nil"/>
              <w:bottom w:val="nil"/>
              <w:right w:val="nil"/>
            </w:tcBorders>
            <w:shd w:val="clear" w:color="000000" w:fill="FFFF00"/>
            <w:noWrap/>
            <w:vAlign w:val="bottom"/>
            <w:hideMark/>
          </w:tcPr>
          <w:p w14:paraId="3834FB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3AFAAD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53A24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2A810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498C3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3981A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D3E3A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74986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889FD46" w14:textId="77777777" w:rsidTr="00464A32">
        <w:trPr>
          <w:gridAfter w:val="1"/>
          <w:wAfter w:w="14" w:type="dxa"/>
          <w:trHeight w:val="255"/>
        </w:trPr>
        <w:tc>
          <w:tcPr>
            <w:tcW w:w="1986" w:type="dxa"/>
            <w:tcBorders>
              <w:top w:val="nil"/>
              <w:left w:val="nil"/>
              <w:bottom w:val="nil"/>
              <w:right w:val="nil"/>
            </w:tcBorders>
            <w:noWrap/>
            <w:vAlign w:val="bottom"/>
            <w:hideMark/>
          </w:tcPr>
          <w:p w14:paraId="194E168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3C3788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CF4EA4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41.158,81</w:t>
            </w:r>
          </w:p>
        </w:tc>
        <w:tc>
          <w:tcPr>
            <w:tcW w:w="1385" w:type="dxa"/>
            <w:tcBorders>
              <w:top w:val="nil"/>
              <w:left w:val="nil"/>
              <w:bottom w:val="nil"/>
              <w:right w:val="nil"/>
            </w:tcBorders>
            <w:noWrap/>
            <w:vAlign w:val="bottom"/>
            <w:hideMark/>
          </w:tcPr>
          <w:p w14:paraId="3ACC87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3884D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F0546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87F10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DA011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0DC18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6AE2F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37271F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711D7C1" w14:textId="77777777" w:rsidTr="00464A32">
        <w:trPr>
          <w:gridAfter w:val="1"/>
          <w:wAfter w:w="14" w:type="dxa"/>
          <w:trHeight w:val="255"/>
        </w:trPr>
        <w:tc>
          <w:tcPr>
            <w:tcW w:w="1986" w:type="dxa"/>
            <w:tcBorders>
              <w:top w:val="nil"/>
              <w:left w:val="nil"/>
              <w:bottom w:val="nil"/>
              <w:right w:val="nil"/>
            </w:tcBorders>
            <w:noWrap/>
            <w:vAlign w:val="bottom"/>
            <w:hideMark/>
          </w:tcPr>
          <w:p w14:paraId="30C62E4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DEA87C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967AE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41.158,81</w:t>
            </w:r>
          </w:p>
        </w:tc>
        <w:tc>
          <w:tcPr>
            <w:tcW w:w="1385" w:type="dxa"/>
            <w:tcBorders>
              <w:top w:val="nil"/>
              <w:left w:val="nil"/>
              <w:bottom w:val="nil"/>
              <w:right w:val="nil"/>
            </w:tcBorders>
            <w:noWrap/>
            <w:vAlign w:val="bottom"/>
            <w:hideMark/>
          </w:tcPr>
          <w:p w14:paraId="4996344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260A1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01F67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FCC39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8D6A0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CDBD84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90546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A5C6E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590358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28EC15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5.1. Programi Unije</w:t>
            </w:r>
          </w:p>
        </w:tc>
        <w:tc>
          <w:tcPr>
            <w:tcW w:w="1384" w:type="dxa"/>
            <w:tcBorders>
              <w:top w:val="nil"/>
              <w:left w:val="nil"/>
              <w:bottom w:val="nil"/>
              <w:right w:val="nil"/>
            </w:tcBorders>
            <w:shd w:val="clear" w:color="000000" w:fill="FFFF00"/>
            <w:noWrap/>
            <w:vAlign w:val="bottom"/>
            <w:hideMark/>
          </w:tcPr>
          <w:p w14:paraId="499BB8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610C2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53.314,59</w:t>
            </w:r>
          </w:p>
        </w:tc>
        <w:tc>
          <w:tcPr>
            <w:tcW w:w="1384" w:type="dxa"/>
            <w:tcBorders>
              <w:top w:val="nil"/>
              <w:left w:val="nil"/>
              <w:bottom w:val="nil"/>
              <w:right w:val="nil"/>
            </w:tcBorders>
            <w:shd w:val="clear" w:color="000000" w:fill="FFFF00"/>
            <w:noWrap/>
            <w:vAlign w:val="bottom"/>
            <w:hideMark/>
          </w:tcPr>
          <w:p w14:paraId="7C060A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ED91C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A20DC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9AC32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E1BEA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FF34E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40958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7621F86" w14:textId="77777777" w:rsidTr="00464A32">
        <w:trPr>
          <w:gridAfter w:val="1"/>
          <w:wAfter w:w="14" w:type="dxa"/>
          <w:trHeight w:val="255"/>
        </w:trPr>
        <w:tc>
          <w:tcPr>
            <w:tcW w:w="1986" w:type="dxa"/>
            <w:tcBorders>
              <w:top w:val="nil"/>
              <w:left w:val="nil"/>
              <w:bottom w:val="nil"/>
              <w:right w:val="nil"/>
            </w:tcBorders>
            <w:noWrap/>
            <w:vAlign w:val="bottom"/>
            <w:hideMark/>
          </w:tcPr>
          <w:p w14:paraId="3862C0B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F88986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64C8D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1D4A4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53.314,59</w:t>
            </w:r>
          </w:p>
        </w:tc>
        <w:tc>
          <w:tcPr>
            <w:tcW w:w="1384" w:type="dxa"/>
            <w:tcBorders>
              <w:top w:val="nil"/>
              <w:left w:val="nil"/>
              <w:bottom w:val="nil"/>
              <w:right w:val="nil"/>
            </w:tcBorders>
            <w:noWrap/>
            <w:vAlign w:val="bottom"/>
            <w:hideMark/>
          </w:tcPr>
          <w:p w14:paraId="05A656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957D7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9E4F43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F7AAD8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06057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B1372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40AA4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76932CB" w14:textId="77777777" w:rsidTr="00464A32">
        <w:trPr>
          <w:gridAfter w:val="1"/>
          <w:wAfter w:w="14" w:type="dxa"/>
          <w:trHeight w:val="255"/>
        </w:trPr>
        <w:tc>
          <w:tcPr>
            <w:tcW w:w="1986" w:type="dxa"/>
            <w:tcBorders>
              <w:top w:val="nil"/>
              <w:left w:val="nil"/>
              <w:bottom w:val="nil"/>
              <w:right w:val="nil"/>
            </w:tcBorders>
            <w:noWrap/>
            <w:vAlign w:val="bottom"/>
            <w:hideMark/>
          </w:tcPr>
          <w:p w14:paraId="1A602E9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6E8720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E6B7D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CBCE3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53.314,59</w:t>
            </w:r>
          </w:p>
        </w:tc>
        <w:tc>
          <w:tcPr>
            <w:tcW w:w="1384" w:type="dxa"/>
            <w:tcBorders>
              <w:top w:val="nil"/>
              <w:left w:val="nil"/>
              <w:bottom w:val="nil"/>
              <w:right w:val="nil"/>
            </w:tcBorders>
            <w:noWrap/>
            <w:vAlign w:val="bottom"/>
            <w:hideMark/>
          </w:tcPr>
          <w:p w14:paraId="456E2F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F261B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3FC48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07A9F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B34A4C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DA1D4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45DA3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76911F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9CE88B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135E93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26.538,78</w:t>
            </w:r>
          </w:p>
        </w:tc>
        <w:tc>
          <w:tcPr>
            <w:tcW w:w="1385" w:type="dxa"/>
            <w:tcBorders>
              <w:top w:val="nil"/>
              <w:left w:val="nil"/>
              <w:bottom w:val="nil"/>
              <w:right w:val="nil"/>
            </w:tcBorders>
            <w:shd w:val="clear" w:color="000000" w:fill="FFFF00"/>
            <w:noWrap/>
            <w:vAlign w:val="bottom"/>
            <w:hideMark/>
          </w:tcPr>
          <w:p w14:paraId="2E5A79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FE18D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23.960,41</w:t>
            </w:r>
          </w:p>
        </w:tc>
        <w:tc>
          <w:tcPr>
            <w:tcW w:w="1495" w:type="dxa"/>
            <w:tcBorders>
              <w:top w:val="nil"/>
              <w:left w:val="nil"/>
              <w:bottom w:val="nil"/>
              <w:right w:val="nil"/>
            </w:tcBorders>
            <w:shd w:val="clear" w:color="000000" w:fill="FFFF00"/>
            <w:noWrap/>
            <w:vAlign w:val="bottom"/>
            <w:hideMark/>
          </w:tcPr>
          <w:p w14:paraId="6AFC96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730F8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CBB41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6D4C7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C0581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A512E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F891089" w14:textId="77777777" w:rsidTr="00464A32">
        <w:trPr>
          <w:gridAfter w:val="1"/>
          <w:wAfter w:w="14" w:type="dxa"/>
          <w:trHeight w:val="255"/>
        </w:trPr>
        <w:tc>
          <w:tcPr>
            <w:tcW w:w="1986" w:type="dxa"/>
            <w:tcBorders>
              <w:top w:val="nil"/>
              <w:left w:val="nil"/>
              <w:bottom w:val="nil"/>
              <w:right w:val="nil"/>
            </w:tcBorders>
            <w:noWrap/>
            <w:vAlign w:val="bottom"/>
            <w:hideMark/>
          </w:tcPr>
          <w:p w14:paraId="44E3F99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8EAF82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693F22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26.538,78</w:t>
            </w:r>
          </w:p>
        </w:tc>
        <w:tc>
          <w:tcPr>
            <w:tcW w:w="1385" w:type="dxa"/>
            <w:tcBorders>
              <w:top w:val="nil"/>
              <w:left w:val="nil"/>
              <w:bottom w:val="nil"/>
              <w:right w:val="nil"/>
            </w:tcBorders>
            <w:noWrap/>
            <w:vAlign w:val="bottom"/>
            <w:hideMark/>
          </w:tcPr>
          <w:p w14:paraId="3623E75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1A6F40D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23.960,41</w:t>
            </w:r>
          </w:p>
        </w:tc>
        <w:tc>
          <w:tcPr>
            <w:tcW w:w="1495" w:type="dxa"/>
            <w:tcBorders>
              <w:top w:val="nil"/>
              <w:left w:val="nil"/>
              <w:bottom w:val="nil"/>
              <w:right w:val="nil"/>
            </w:tcBorders>
            <w:noWrap/>
            <w:vAlign w:val="bottom"/>
            <w:hideMark/>
          </w:tcPr>
          <w:p w14:paraId="3918179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C4E6D6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7C8B9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A7F5C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304C2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8A8671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5E385BF" w14:textId="77777777" w:rsidTr="00464A32">
        <w:trPr>
          <w:gridAfter w:val="1"/>
          <w:wAfter w:w="14" w:type="dxa"/>
          <w:trHeight w:val="255"/>
        </w:trPr>
        <w:tc>
          <w:tcPr>
            <w:tcW w:w="1986" w:type="dxa"/>
            <w:tcBorders>
              <w:top w:val="nil"/>
              <w:left w:val="nil"/>
              <w:bottom w:val="nil"/>
              <w:right w:val="nil"/>
            </w:tcBorders>
            <w:noWrap/>
            <w:vAlign w:val="bottom"/>
            <w:hideMark/>
          </w:tcPr>
          <w:p w14:paraId="784C56C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3A9BF4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21BB61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26.538,78</w:t>
            </w:r>
          </w:p>
        </w:tc>
        <w:tc>
          <w:tcPr>
            <w:tcW w:w="1385" w:type="dxa"/>
            <w:tcBorders>
              <w:top w:val="nil"/>
              <w:left w:val="nil"/>
              <w:bottom w:val="nil"/>
              <w:right w:val="nil"/>
            </w:tcBorders>
            <w:noWrap/>
            <w:vAlign w:val="bottom"/>
            <w:hideMark/>
          </w:tcPr>
          <w:p w14:paraId="3C24C1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932942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23.960,41</w:t>
            </w:r>
          </w:p>
        </w:tc>
        <w:tc>
          <w:tcPr>
            <w:tcW w:w="1495" w:type="dxa"/>
            <w:tcBorders>
              <w:top w:val="nil"/>
              <w:left w:val="nil"/>
              <w:bottom w:val="nil"/>
              <w:right w:val="nil"/>
            </w:tcBorders>
            <w:noWrap/>
            <w:vAlign w:val="bottom"/>
            <w:hideMark/>
          </w:tcPr>
          <w:p w14:paraId="546B3B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0DA07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75970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D2F40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8C3EC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F4FDD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75FBFC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48EB7C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5.6. Fondovi EU</w:t>
            </w:r>
          </w:p>
        </w:tc>
        <w:tc>
          <w:tcPr>
            <w:tcW w:w="1384" w:type="dxa"/>
            <w:tcBorders>
              <w:top w:val="nil"/>
              <w:left w:val="nil"/>
              <w:bottom w:val="nil"/>
              <w:right w:val="nil"/>
            </w:tcBorders>
            <w:shd w:val="clear" w:color="000000" w:fill="FFFF00"/>
            <w:noWrap/>
            <w:vAlign w:val="bottom"/>
            <w:hideMark/>
          </w:tcPr>
          <w:p w14:paraId="122DC4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0DA65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56D6C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53.314,59</w:t>
            </w:r>
          </w:p>
        </w:tc>
        <w:tc>
          <w:tcPr>
            <w:tcW w:w="1495" w:type="dxa"/>
            <w:tcBorders>
              <w:top w:val="nil"/>
              <w:left w:val="nil"/>
              <w:bottom w:val="nil"/>
              <w:right w:val="nil"/>
            </w:tcBorders>
            <w:shd w:val="clear" w:color="000000" w:fill="FFFF00"/>
            <w:noWrap/>
            <w:vAlign w:val="bottom"/>
            <w:hideMark/>
          </w:tcPr>
          <w:p w14:paraId="61F5C9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D3785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5FD0E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813C8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9F9FF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6D1BD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56C6418" w14:textId="77777777" w:rsidTr="00464A32">
        <w:trPr>
          <w:gridAfter w:val="1"/>
          <w:wAfter w:w="14" w:type="dxa"/>
          <w:trHeight w:val="255"/>
        </w:trPr>
        <w:tc>
          <w:tcPr>
            <w:tcW w:w="1986" w:type="dxa"/>
            <w:tcBorders>
              <w:top w:val="nil"/>
              <w:left w:val="nil"/>
              <w:bottom w:val="nil"/>
              <w:right w:val="nil"/>
            </w:tcBorders>
            <w:noWrap/>
            <w:vAlign w:val="bottom"/>
            <w:hideMark/>
          </w:tcPr>
          <w:p w14:paraId="7F4DEF5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BE2DA1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8D521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37635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8F92B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53.314,59</w:t>
            </w:r>
          </w:p>
        </w:tc>
        <w:tc>
          <w:tcPr>
            <w:tcW w:w="1495" w:type="dxa"/>
            <w:tcBorders>
              <w:top w:val="nil"/>
              <w:left w:val="nil"/>
              <w:bottom w:val="nil"/>
              <w:right w:val="nil"/>
            </w:tcBorders>
            <w:noWrap/>
            <w:vAlign w:val="bottom"/>
            <w:hideMark/>
          </w:tcPr>
          <w:p w14:paraId="59FBD1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CA9598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7DCA0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60656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C3113B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1CD20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162CE371" w14:textId="77777777" w:rsidTr="00464A32">
        <w:trPr>
          <w:gridAfter w:val="1"/>
          <w:wAfter w:w="14" w:type="dxa"/>
          <w:trHeight w:val="255"/>
        </w:trPr>
        <w:tc>
          <w:tcPr>
            <w:tcW w:w="1986" w:type="dxa"/>
            <w:tcBorders>
              <w:top w:val="nil"/>
              <w:left w:val="nil"/>
              <w:bottom w:val="nil"/>
              <w:right w:val="nil"/>
            </w:tcBorders>
            <w:noWrap/>
            <w:vAlign w:val="bottom"/>
            <w:hideMark/>
          </w:tcPr>
          <w:p w14:paraId="3A48CA3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583074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EBB4AC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2312E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3CB2B8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53.314,59</w:t>
            </w:r>
          </w:p>
        </w:tc>
        <w:tc>
          <w:tcPr>
            <w:tcW w:w="1495" w:type="dxa"/>
            <w:tcBorders>
              <w:top w:val="nil"/>
              <w:left w:val="nil"/>
              <w:bottom w:val="nil"/>
              <w:right w:val="nil"/>
            </w:tcBorders>
            <w:noWrap/>
            <w:vAlign w:val="bottom"/>
            <w:hideMark/>
          </w:tcPr>
          <w:p w14:paraId="645199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98663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3AEB1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FD748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10353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7B281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8E8030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31E112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5.7. Ostali programi EU</w:t>
            </w:r>
          </w:p>
        </w:tc>
        <w:tc>
          <w:tcPr>
            <w:tcW w:w="1384" w:type="dxa"/>
            <w:tcBorders>
              <w:top w:val="nil"/>
              <w:left w:val="nil"/>
              <w:bottom w:val="nil"/>
              <w:right w:val="nil"/>
            </w:tcBorders>
            <w:shd w:val="clear" w:color="000000" w:fill="FFFF00"/>
            <w:noWrap/>
            <w:vAlign w:val="bottom"/>
            <w:hideMark/>
          </w:tcPr>
          <w:p w14:paraId="438430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139EF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23.960,41</w:t>
            </w:r>
          </w:p>
        </w:tc>
        <w:tc>
          <w:tcPr>
            <w:tcW w:w="1384" w:type="dxa"/>
            <w:tcBorders>
              <w:top w:val="nil"/>
              <w:left w:val="nil"/>
              <w:bottom w:val="nil"/>
              <w:right w:val="nil"/>
            </w:tcBorders>
            <w:shd w:val="clear" w:color="000000" w:fill="FFFF00"/>
            <w:noWrap/>
            <w:vAlign w:val="bottom"/>
            <w:hideMark/>
          </w:tcPr>
          <w:p w14:paraId="66971C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E2E3D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EFD75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C9025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0ED47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9CD30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FDC7E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CDBF1E4" w14:textId="77777777" w:rsidTr="00464A32">
        <w:trPr>
          <w:gridAfter w:val="1"/>
          <w:wAfter w:w="14" w:type="dxa"/>
          <w:trHeight w:val="255"/>
        </w:trPr>
        <w:tc>
          <w:tcPr>
            <w:tcW w:w="1986" w:type="dxa"/>
            <w:tcBorders>
              <w:top w:val="nil"/>
              <w:left w:val="nil"/>
              <w:bottom w:val="nil"/>
              <w:right w:val="nil"/>
            </w:tcBorders>
            <w:noWrap/>
            <w:vAlign w:val="bottom"/>
            <w:hideMark/>
          </w:tcPr>
          <w:p w14:paraId="47C8C18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BB4B19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E0E5A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7A66CA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23.960,41</w:t>
            </w:r>
          </w:p>
        </w:tc>
        <w:tc>
          <w:tcPr>
            <w:tcW w:w="1384" w:type="dxa"/>
            <w:tcBorders>
              <w:top w:val="nil"/>
              <w:left w:val="nil"/>
              <w:bottom w:val="nil"/>
              <w:right w:val="nil"/>
            </w:tcBorders>
            <w:noWrap/>
            <w:vAlign w:val="bottom"/>
            <w:hideMark/>
          </w:tcPr>
          <w:p w14:paraId="76A329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C8082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9124B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DF60D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37366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D2348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D90F38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8F5B2BE" w14:textId="77777777" w:rsidTr="00464A32">
        <w:trPr>
          <w:gridAfter w:val="1"/>
          <w:wAfter w:w="14" w:type="dxa"/>
          <w:trHeight w:val="255"/>
        </w:trPr>
        <w:tc>
          <w:tcPr>
            <w:tcW w:w="1986" w:type="dxa"/>
            <w:tcBorders>
              <w:top w:val="nil"/>
              <w:left w:val="nil"/>
              <w:bottom w:val="nil"/>
              <w:right w:val="nil"/>
            </w:tcBorders>
            <w:noWrap/>
            <w:vAlign w:val="bottom"/>
            <w:hideMark/>
          </w:tcPr>
          <w:p w14:paraId="3CDB7BD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B2BA46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44FCC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47680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23.960,41</w:t>
            </w:r>
          </w:p>
        </w:tc>
        <w:tc>
          <w:tcPr>
            <w:tcW w:w="1384" w:type="dxa"/>
            <w:tcBorders>
              <w:top w:val="nil"/>
              <w:left w:val="nil"/>
              <w:bottom w:val="nil"/>
              <w:right w:val="nil"/>
            </w:tcBorders>
            <w:noWrap/>
            <w:vAlign w:val="bottom"/>
            <w:hideMark/>
          </w:tcPr>
          <w:p w14:paraId="313D37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49756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CDFC50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F9554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EE371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6918ED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9212E2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802C1D3"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4D6EB8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K100038 Rekonstrukcija Kumrovečke ceste izgradnjom nogostupa- V. faza</w:t>
            </w:r>
          </w:p>
        </w:tc>
        <w:tc>
          <w:tcPr>
            <w:tcW w:w="1384" w:type="dxa"/>
            <w:tcBorders>
              <w:top w:val="nil"/>
              <w:left w:val="nil"/>
              <w:bottom w:val="nil"/>
              <w:right w:val="nil"/>
            </w:tcBorders>
            <w:shd w:val="clear" w:color="000000" w:fill="CCCCFF"/>
            <w:noWrap/>
            <w:vAlign w:val="bottom"/>
            <w:hideMark/>
          </w:tcPr>
          <w:p w14:paraId="041779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34.750,00</w:t>
            </w:r>
          </w:p>
        </w:tc>
        <w:tc>
          <w:tcPr>
            <w:tcW w:w="1385" w:type="dxa"/>
            <w:tcBorders>
              <w:top w:val="nil"/>
              <w:left w:val="nil"/>
              <w:bottom w:val="nil"/>
              <w:right w:val="nil"/>
            </w:tcBorders>
            <w:shd w:val="clear" w:color="000000" w:fill="CCCCFF"/>
            <w:noWrap/>
            <w:vAlign w:val="bottom"/>
            <w:hideMark/>
          </w:tcPr>
          <w:p w14:paraId="13A9B2A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03775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82.000,00</w:t>
            </w:r>
          </w:p>
        </w:tc>
        <w:tc>
          <w:tcPr>
            <w:tcW w:w="1495" w:type="dxa"/>
            <w:tcBorders>
              <w:top w:val="nil"/>
              <w:left w:val="nil"/>
              <w:bottom w:val="nil"/>
              <w:right w:val="nil"/>
            </w:tcBorders>
            <w:shd w:val="clear" w:color="000000" w:fill="CCCCFF"/>
            <w:noWrap/>
            <w:vAlign w:val="bottom"/>
            <w:hideMark/>
          </w:tcPr>
          <w:p w14:paraId="1A9353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105FA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7D5CE6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6FF6154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E9BE8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4E2762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3042AC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CD2901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4EEDD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26.750,00</w:t>
            </w:r>
          </w:p>
        </w:tc>
        <w:tc>
          <w:tcPr>
            <w:tcW w:w="1385" w:type="dxa"/>
            <w:tcBorders>
              <w:top w:val="nil"/>
              <w:left w:val="nil"/>
              <w:bottom w:val="nil"/>
              <w:right w:val="nil"/>
            </w:tcBorders>
            <w:shd w:val="clear" w:color="000000" w:fill="FFFF00"/>
            <w:noWrap/>
            <w:vAlign w:val="bottom"/>
            <w:hideMark/>
          </w:tcPr>
          <w:p w14:paraId="4ABE2A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C7DC8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0764D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592B1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7BE85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302AB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87813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1A21B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5295626" w14:textId="77777777" w:rsidTr="00464A32">
        <w:trPr>
          <w:gridAfter w:val="1"/>
          <w:wAfter w:w="14" w:type="dxa"/>
          <w:trHeight w:val="255"/>
        </w:trPr>
        <w:tc>
          <w:tcPr>
            <w:tcW w:w="1986" w:type="dxa"/>
            <w:tcBorders>
              <w:top w:val="nil"/>
              <w:left w:val="nil"/>
              <w:bottom w:val="nil"/>
              <w:right w:val="nil"/>
            </w:tcBorders>
            <w:noWrap/>
            <w:vAlign w:val="bottom"/>
            <w:hideMark/>
          </w:tcPr>
          <w:p w14:paraId="41E8DA0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D00DC9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51B60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26.750,00</w:t>
            </w:r>
          </w:p>
        </w:tc>
        <w:tc>
          <w:tcPr>
            <w:tcW w:w="1385" w:type="dxa"/>
            <w:tcBorders>
              <w:top w:val="nil"/>
              <w:left w:val="nil"/>
              <w:bottom w:val="nil"/>
              <w:right w:val="nil"/>
            </w:tcBorders>
            <w:noWrap/>
            <w:vAlign w:val="bottom"/>
            <w:hideMark/>
          </w:tcPr>
          <w:p w14:paraId="4650F7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B2343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2E94C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B1EF0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CF90E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9B079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23DEF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D23E58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4A3EFB6" w14:textId="77777777" w:rsidTr="00464A32">
        <w:trPr>
          <w:gridAfter w:val="1"/>
          <w:wAfter w:w="14" w:type="dxa"/>
          <w:trHeight w:val="255"/>
        </w:trPr>
        <w:tc>
          <w:tcPr>
            <w:tcW w:w="1986" w:type="dxa"/>
            <w:tcBorders>
              <w:top w:val="nil"/>
              <w:left w:val="nil"/>
              <w:bottom w:val="nil"/>
              <w:right w:val="nil"/>
            </w:tcBorders>
            <w:noWrap/>
            <w:vAlign w:val="bottom"/>
            <w:hideMark/>
          </w:tcPr>
          <w:p w14:paraId="1DDA9BB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66947FE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donacije, kazne, naknade šteta i </w:t>
            </w:r>
            <w:r w:rsidRPr="00464A32">
              <w:rPr>
                <w:rFonts w:ascii="Arial" w:eastAsia="Times New Roman" w:hAnsi="Arial" w:cs="Arial"/>
                <w:sz w:val="20"/>
                <w:szCs w:val="20"/>
                <w:lang w:eastAsia="hr-HR"/>
              </w:rPr>
              <w:lastRenderedPageBreak/>
              <w:t>kapitalne pomoći</w:t>
            </w:r>
          </w:p>
        </w:tc>
        <w:tc>
          <w:tcPr>
            <w:tcW w:w="1384" w:type="dxa"/>
            <w:tcBorders>
              <w:top w:val="nil"/>
              <w:left w:val="nil"/>
              <w:bottom w:val="nil"/>
              <w:right w:val="nil"/>
            </w:tcBorders>
            <w:noWrap/>
            <w:vAlign w:val="bottom"/>
            <w:hideMark/>
          </w:tcPr>
          <w:p w14:paraId="69FB21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26.750,00</w:t>
            </w:r>
          </w:p>
        </w:tc>
        <w:tc>
          <w:tcPr>
            <w:tcW w:w="1385" w:type="dxa"/>
            <w:tcBorders>
              <w:top w:val="nil"/>
              <w:left w:val="nil"/>
              <w:bottom w:val="nil"/>
              <w:right w:val="nil"/>
            </w:tcBorders>
            <w:noWrap/>
            <w:vAlign w:val="bottom"/>
            <w:hideMark/>
          </w:tcPr>
          <w:p w14:paraId="623F078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7109C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34599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00FAAA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41391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DB18B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F3322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7CB7D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2A6F9C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030057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5D4E72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259A1A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40998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9.820,00</w:t>
            </w:r>
          </w:p>
        </w:tc>
        <w:tc>
          <w:tcPr>
            <w:tcW w:w="1495" w:type="dxa"/>
            <w:tcBorders>
              <w:top w:val="nil"/>
              <w:left w:val="nil"/>
              <w:bottom w:val="nil"/>
              <w:right w:val="nil"/>
            </w:tcBorders>
            <w:shd w:val="clear" w:color="000000" w:fill="FFFF00"/>
            <w:noWrap/>
            <w:vAlign w:val="bottom"/>
            <w:hideMark/>
          </w:tcPr>
          <w:p w14:paraId="1F22A8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F9E0A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D03BE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3A20E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B1F5A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CDC83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C4E7084" w14:textId="77777777" w:rsidTr="00464A32">
        <w:trPr>
          <w:gridAfter w:val="1"/>
          <w:wAfter w:w="14" w:type="dxa"/>
          <w:trHeight w:val="255"/>
        </w:trPr>
        <w:tc>
          <w:tcPr>
            <w:tcW w:w="1986" w:type="dxa"/>
            <w:tcBorders>
              <w:top w:val="nil"/>
              <w:left w:val="nil"/>
              <w:bottom w:val="nil"/>
              <w:right w:val="nil"/>
            </w:tcBorders>
            <w:noWrap/>
            <w:vAlign w:val="bottom"/>
            <w:hideMark/>
          </w:tcPr>
          <w:p w14:paraId="1AC9B72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783A41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03BC3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FCEA7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5F14A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9.820,00</w:t>
            </w:r>
          </w:p>
        </w:tc>
        <w:tc>
          <w:tcPr>
            <w:tcW w:w="1495" w:type="dxa"/>
            <w:tcBorders>
              <w:top w:val="nil"/>
              <w:left w:val="nil"/>
              <w:bottom w:val="nil"/>
              <w:right w:val="nil"/>
            </w:tcBorders>
            <w:noWrap/>
            <w:vAlign w:val="bottom"/>
            <w:hideMark/>
          </w:tcPr>
          <w:p w14:paraId="34B7D42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B5399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13FB3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3CC62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2DAC2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D5336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75C6F76" w14:textId="77777777" w:rsidTr="00464A32">
        <w:trPr>
          <w:gridAfter w:val="1"/>
          <w:wAfter w:w="14" w:type="dxa"/>
          <w:trHeight w:val="255"/>
        </w:trPr>
        <w:tc>
          <w:tcPr>
            <w:tcW w:w="1986" w:type="dxa"/>
            <w:tcBorders>
              <w:top w:val="nil"/>
              <w:left w:val="nil"/>
              <w:bottom w:val="nil"/>
              <w:right w:val="nil"/>
            </w:tcBorders>
            <w:noWrap/>
            <w:vAlign w:val="bottom"/>
            <w:hideMark/>
          </w:tcPr>
          <w:p w14:paraId="383F23D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94F99B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DC8154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FE560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DAB0D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9.820,00</w:t>
            </w:r>
          </w:p>
        </w:tc>
        <w:tc>
          <w:tcPr>
            <w:tcW w:w="1495" w:type="dxa"/>
            <w:tcBorders>
              <w:top w:val="nil"/>
              <w:left w:val="nil"/>
              <w:bottom w:val="nil"/>
              <w:right w:val="nil"/>
            </w:tcBorders>
            <w:noWrap/>
            <w:vAlign w:val="bottom"/>
            <w:hideMark/>
          </w:tcPr>
          <w:p w14:paraId="36278C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64396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9E349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F99DB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C83DC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99FED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8323A3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02CCDD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01E1B8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8.000,00</w:t>
            </w:r>
          </w:p>
        </w:tc>
        <w:tc>
          <w:tcPr>
            <w:tcW w:w="1385" w:type="dxa"/>
            <w:tcBorders>
              <w:top w:val="nil"/>
              <w:left w:val="nil"/>
              <w:bottom w:val="nil"/>
              <w:right w:val="nil"/>
            </w:tcBorders>
            <w:shd w:val="clear" w:color="000000" w:fill="FFFF00"/>
            <w:noWrap/>
            <w:vAlign w:val="bottom"/>
            <w:hideMark/>
          </w:tcPr>
          <w:p w14:paraId="4B6A29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2BED8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72.180,00</w:t>
            </w:r>
          </w:p>
        </w:tc>
        <w:tc>
          <w:tcPr>
            <w:tcW w:w="1495" w:type="dxa"/>
            <w:tcBorders>
              <w:top w:val="nil"/>
              <w:left w:val="nil"/>
              <w:bottom w:val="nil"/>
              <w:right w:val="nil"/>
            </w:tcBorders>
            <w:shd w:val="clear" w:color="000000" w:fill="FFFF00"/>
            <w:noWrap/>
            <w:vAlign w:val="bottom"/>
            <w:hideMark/>
          </w:tcPr>
          <w:p w14:paraId="2E845E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71AB6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6D384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B8188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3639F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FDB39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F177DCB" w14:textId="77777777" w:rsidTr="00464A32">
        <w:trPr>
          <w:gridAfter w:val="1"/>
          <w:wAfter w:w="14" w:type="dxa"/>
          <w:trHeight w:val="255"/>
        </w:trPr>
        <w:tc>
          <w:tcPr>
            <w:tcW w:w="1986" w:type="dxa"/>
            <w:tcBorders>
              <w:top w:val="nil"/>
              <w:left w:val="nil"/>
              <w:bottom w:val="nil"/>
              <w:right w:val="nil"/>
            </w:tcBorders>
            <w:noWrap/>
            <w:vAlign w:val="bottom"/>
            <w:hideMark/>
          </w:tcPr>
          <w:p w14:paraId="29F0BB8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358136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4EDF2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8.000,00</w:t>
            </w:r>
          </w:p>
        </w:tc>
        <w:tc>
          <w:tcPr>
            <w:tcW w:w="1385" w:type="dxa"/>
            <w:tcBorders>
              <w:top w:val="nil"/>
              <w:left w:val="nil"/>
              <w:bottom w:val="nil"/>
              <w:right w:val="nil"/>
            </w:tcBorders>
            <w:noWrap/>
            <w:vAlign w:val="bottom"/>
            <w:hideMark/>
          </w:tcPr>
          <w:p w14:paraId="276D771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D7E3D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F1739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903AA2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CA439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32E2E4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DB1F8E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FA604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6280D60" w14:textId="77777777" w:rsidTr="00464A32">
        <w:trPr>
          <w:gridAfter w:val="1"/>
          <w:wAfter w:w="14" w:type="dxa"/>
          <w:trHeight w:val="255"/>
        </w:trPr>
        <w:tc>
          <w:tcPr>
            <w:tcW w:w="1986" w:type="dxa"/>
            <w:tcBorders>
              <w:top w:val="nil"/>
              <w:left w:val="nil"/>
              <w:bottom w:val="nil"/>
              <w:right w:val="nil"/>
            </w:tcBorders>
            <w:noWrap/>
            <w:vAlign w:val="bottom"/>
            <w:hideMark/>
          </w:tcPr>
          <w:p w14:paraId="3341A71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78B40F1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2EB401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8.000,00</w:t>
            </w:r>
          </w:p>
        </w:tc>
        <w:tc>
          <w:tcPr>
            <w:tcW w:w="1385" w:type="dxa"/>
            <w:tcBorders>
              <w:top w:val="nil"/>
              <w:left w:val="nil"/>
              <w:bottom w:val="nil"/>
              <w:right w:val="nil"/>
            </w:tcBorders>
            <w:noWrap/>
            <w:vAlign w:val="bottom"/>
            <w:hideMark/>
          </w:tcPr>
          <w:p w14:paraId="4AAD80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D20F0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3A9051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63635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8B7F4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433E9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6973E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34A58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F8BBFFE" w14:textId="77777777" w:rsidTr="00464A32">
        <w:trPr>
          <w:gridAfter w:val="1"/>
          <w:wAfter w:w="14" w:type="dxa"/>
          <w:trHeight w:val="255"/>
        </w:trPr>
        <w:tc>
          <w:tcPr>
            <w:tcW w:w="1986" w:type="dxa"/>
            <w:tcBorders>
              <w:top w:val="nil"/>
              <w:left w:val="nil"/>
              <w:bottom w:val="nil"/>
              <w:right w:val="nil"/>
            </w:tcBorders>
            <w:noWrap/>
            <w:vAlign w:val="bottom"/>
            <w:hideMark/>
          </w:tcPr>
          <w:p w14:paraId="7996075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BA3C0E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42C88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B8453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E8348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72.180,00</w:t>
            </w:r>
          </w:p>
        </w:tc>
        <w:tc>
          <w:tcPr>
            <w:tcW w:w="1495" w:type="dxa"/>
            <w:tcBorders>
              <w:top w:val="nil"/>
              <w:left w:val="nil"/>
              <w:bottom w:val="nil"/>
              <w:right w:val="nil"/>
            </w:tcBorders>
            <w:noWrap/>
            <w:vAlign w:val="bottom"/>
            <w:hideMark/>
          </w:tcPr>
          <w:p w14:paraId="0D723D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2A9789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A844E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0C6C1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3ECE30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1CDCF0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581F56A" w14:textId="77777777" w:rsidTr="00464A32">
        <w:trPr>
          <w:gridAfter w:val="1"/>
          <w:wAfter w:w="14" w:type="dxa"/>
          <w:trHeight w:val="255"/>
        </w:trPr>
        <w:tc>
          <w:tcPr>
            <w:tcW w:w="1986" w:type="dxa"/>
            <w:tcBorders>
              <w:top w:val="nil"/>
              <w:left w:val="nil"/>
              <w:bottom w:val="nil"/>
              <w:right w:val="nil"/>
            </w:tcBorders>
            <w:noWrap/>
            <w:vAlign w:val="bottom"/>
            <w:hideMark/>
          </w:tcPr>
          <w:p w14:paraId="3F51509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D8C744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05500E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810CA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745CF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72.180,00</w:t>
            </w:r>
          </w:p>
        </w:tc>
        <w:tc>
          <w:tcPr>
            <w:tcW w:w="1495" w:type="dxa"/>
            <w:tcBorders>
              <w:top w:val="nil"/>
              <w:left w:val="nil"/>
              <w:bottom w:val="nil"/>
              <w:right w:val="nil"/>
            </w:tcBorders>
            <w:noWrap/>
            <w:vAlign w:val="bottom"/>
            <w:hideMark/>
          </w:tcPr>
          <w:p w14:paraId="6C39FF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800CAA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16A60D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9114C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7ADE04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481756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963B16F"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5B0CD2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K100039 Izgradnja i opremanje dječjeg igrališta- Bobovec </w:t>
            </w:r>
            <w:proofErr w:type="spellStart"/>
            <w:r w:rsidRPr="00464A32">
              <w:rPr>
                <w:rFonts w:ascii="Arial" w:eastAsia="Times New Roman" w:hAnsi="Arial" w:cs="Arial"/>
                <w:b/>
                <w:bCs/>
                <w:color w:val="000000"/>
                <w:sz w:val="20"/>
                <w:szCs w:val="20"/>
                <w:lang w:eastAsia="hr-HR"/>
              </w:rPr>
              <w:t>Rozganski</w:t>
            </w:r>
            <w:proofErr w:type="spellEnd"/>
          </w:p>
        </w:tc>
        <w:tc>
          <w:tcPr>
            <w:tcW w:w="1384" w:type="dxa"/>
            <w:tcBorders>
              <w:top w:val="nil"/>
              <w:left w:val="nil"/>
              <w:bottom w:val="nil"/>
              <w:right w:val="nil"/>
            </w:tcBorders>
            <w:shd w:val="clear" w:color="000000" w:fill="CCCCFF"/>
            <w:noWrap/>
            <w:vAlign w:val="bottom"/>
            <w:hideMark/>
          </w:tcPr>
          <w:p w14:paraId="1ABB55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FD433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AD270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99.000,00</w:t>
            </w:r>
          </w:p>
        </w:tc>
        <w:tc>
          <w:tcPr>
            <w:tcW w:w="1495" w:type="dxa"/>
            <w:tcBorders>
              <w:top w:val="nil"/>
              <w:left w:val="nil"/>
              <w:bottom w:val="nil"/>
              <w:right w:val="nil"/>
            </w:tcBorders>
            <w:shd w:val="clear" w:color="000000" w:fill="CCCCFF"/>
            <w:noWrap/>
            <w:vAlign w:val="bottom"/>
            <w:hideMark/>
          </w:tcPr>
          <w:p w14:paraId="6645A0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99.000,00</w:t>
            </w:r>
          </w:p>
        </w:tc>
        <w:tc>
          <w:tcPr>
            <w:tcW w:w="1495" w:type="dxa"/>
            <w:tcBorders>
              <w:top w:val="nil"/>
              <w:left w:val="nil"/>
              <w:bottom w:val="nil"/>
              <w:right w:val="nil"/>
            </w:tcBorders>
            <w:shd w:val="clear" w:color="000000" w:fill="CCCCFF"/>
            <w:noWrap/>
            <w:vAlign w:val="bottom"/>
            <w:hideMark/>
          </w:tcPr>
          <w:p w14:paraId="181C11D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07E60D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FAFF6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C8C18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5A3D6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C1808F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09ACEA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DF5F8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04AB2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CBCD8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17.400,00</w:t>
            </w:r>
          </w:p>
        </w:tc>
        <w:tc>
          <w:tcPr>
            <w:tcW w:w="1495" w:type="dxa"/>
            <w:tcBorders>
              <w:top w:val="nil"/>
              <w:left w:val="nil"/>
              <w:bottom w:val="nil"/>
              <w:right w:val="nil"/>
            </w:tcBorders>
            <w:shd w:val="clear" w:color="000000" w:fill="FFFF00"/>
            <w:noWrap/>
            <w:vAlign w:val="bottom"/>
            <w:hideMark/>
          </w:tcPr>
          <w:p w14:paraId="53BFD9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17.400,00</w:t>
            </w:r>
          </w:p>
        </w:tc>
        <w:tc>
          <w:tcPr>
            <w:tcW w:w="1495" w:type="dxa"/>
            <w:tcBorders>
              <w:top w:val="nil"/>
              <w:left w:val="nil"/>
              <w:bottom w:val="nil"/>
              <w:right w:val="nil"/>
            </w:tcBorders>
            <w:shd w:val="clear" w:color="000000" w:fill="FFFF00"/>
            <w:noWrap/>
            <w:vAlign w:val="bottom"/>
            <w:hideMark/>
          </w:tcPr>
          <w:p w14:paraId="02181D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21F98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12EF3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13656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C91452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EBA4C2B" w14:textId="77777777" w:rsidTr="00464A32">
        <w:trPr>
          <w:gridAfter w:val="1"/>
          <w:wAfter w:w="14" w:type="dxa"/>
          <w:trHeight w:val="255"/>
        </w:trPr>
        <w:tc>
          <w:tcPr>
            <w:tcW w:w="1986" w:type="dxa"/>
            <w:tcBorders>
              <w:top w:val="nil"/>
              <w:left w:val="nil"/>
              <w:bottom w:val="nil"/>
              <w:right w:val="nil"/>
            </w:tcBorders>
            <w:noWrap/>
            <w:vAlign w:val="bottom"/>
            <w:hideMark/>
          </w:tcPr>
          <w:p w14:paraId="511C02D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AA573D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78596CA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19AAE87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CA4D8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17.400,00</w:t>
            </w:r>
          </w:p>
        </w:tc>
        <w:tc>
          <w:tcPr>
            <w:tcW w:w="1495" w:type="dxa"/>
            <w:tcBorders>
              <w:top w:val="nil"/>
              <w:left w:val="nil"/>
              <w:bottom w:val="nil"/>
              <w:right w:val="nil"/>
            </w:tcBorders>
            <w:noWrap/>
            <w:vAlign w:val="bottom"/>
            <w:hideMark/>
          </w:tcPr>
          <w:p w14:paraId="6B23B3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17.400,00</w:t>
            </w:r>
          </w:p>
        </w:tc>
        <w:tc>
          <w:tcPr>
            <w:tcW w:w="1495" w:type="dxa"/>
            <w:tcBorders>
              <w:top w:val="nil"/>
              <w:left w:val="nil"/>
              <w:bottom w:val="nil"/>
              <w:right w:val="nil"/>
            </w:tcBorders>
            <w:noWrap/>
            <w:vAlign w:val="bottom"/>
            <w:hideMark/>
          </w:tcPr>
          <w:p w14:paraId="539E8BF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46C2D8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51AEFE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57342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1BE5B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F265D3E" w14:textId="77777777" w:rsidTr="00464A32">
        <w:trPr>
          <w:gridAfter w:val="1"/>
          <w:wAfter w:w="14" w:type="dxa"/>
          <w:trHeight w:val="255"/>
        </w:trPr>
        <w:tc>
          <w:tcPr>
            <w:tcW w:w="1986" w:type="dxa"/>
            <w:tcBorders>
              <w:top w:val="nil"/>
              <w:left w:val="nil"/>
              <w:bottom w:val="nil"/>
              <w:right w:val="nil"/>
            </w:tcBorders>
            <w:noWrap/>
            <w:vAlign w:val="bottom"/>
            <w:hideMark/>
          </w:tcPr>
          <w:p w14:paraId="6C08BEE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691518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FF09F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D2D53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ED907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17.400,00</w:t>
            </w:r>
          </w:p>
        </w:tc>
        <w:tc>
          <w:tcPr>
            <w:tcW w:w="1495" w:type="dxa"/>
            <w:tcBorders>
              <w:top w:val="nil"/>
              <w:left w:val="nil"/>
              <w:bottom w:val="nil"/>
              <w:right w:val="nil"/>
            </w:tcBorders>
            <w:noWrap/>
            <w:vAlign w:val="bottom"/>
            <w:hideMark/>
          </w:tcPr>
          <w:p w14:paraId="36F9D1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17.400,00</w:t>
            </w:r>
          </w:p>
        </w:tc>
        <w:tc>
          <w:tcPr>
            <w:tcW w:w="1495" w:type="dxa"/>
            <w:tcBorders>
              <w:top w:val="nil"/>
              <w:left w:val="nil"/>
              <w:bottom w:val="nil"/>
              <w:right w:val="nil"/>
            </w:tcBorders>
            <w:noWrap/>
            <w:vAlign w:val="bottom"/>
            <w:hideMark/>
          </w:tcPr>
          <w:p w14:paraId="28D6469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F5E67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3B9052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C07F9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8E909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322386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DD3C9F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50F917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F0757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7B4A6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w:t>
            </w:r>
          </w:p>
        </w:tc>
        <w:tc>
          <w:tcPr>
            <w:tcW w:w="1495" w:type="dxa"/>
            <w:tcBorders>
              <w:top w:val="nil"/>
              <w:left w:val="nil"/>
              <w:bottom w:val="nil"/>
              <w:right w:val="nil"/>
            </w:tcBorders>
            <w:shd w:val="clear" w:color="000000" w:fill="FFFF00"/>
            <w:noWrap/>
            <w:vAlign w:val="bottom"/>
            <w:hideMark/>
          </w:tcPr>
          <w:p w14:paraId="486C6C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w:t>
            </w:r>
          </w:p>
        </w:tc>
        <w:tc>
          <w:tcPr>
            <w:tcW w:w="1495" w:type="dxa"/>
            <w:tcBorders>
              <w:top w:val="nil"/>
              <w:left w:val="nil"/>
              <w:bottom w:val="nil"/>
              <w:right w:val="nil"/>
            </w:tcBorders>
            <w:shd w:val="clear" w:color="000000" w:fill="FFFF00"/>
            <w:noWrap/>
            <w:vAlign w:val="bottom"/>
            <w:hideMark/>
          </w:tcPr>
          <w:p w14:paraId="0289A4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56F7D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12B85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DA6EA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77BCA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5C1A2AE" w14:textId="77777777" w:rsidTr="00464A32">
        <w:trPr>
          <w:gridAfter w:val="1"/>
          <w:wAfter w:w="14" w:type="dxa"/>
          <w:trHeight w:val="255"/>
        </w:trPr>
        <w:tc>
          <w:tcPr>
            <w:tcW w:w="1986" w:type="dxa"/>
            <w:tcBorders>
              <w:top w:val="nil"/>
              <w:left w:val="nil"/>
              <w:bottom w:val="nil"/>
              <w:right w:val="nil"/>
            </w:tcBorders>
            <w:noWrap/>
            <w:vAlign w:val="bottom"/>
            <w:hideMark/>
          </w:tcPr>
          <w:p w14:paraId="12DAC97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E70CD3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87D02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EE82EE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C5D08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w:t>
            </w:r>
          </w:p>
        </w:tc>
        <w:tc>
          <w:tcPr>
            <w:tcW w:w="1495" w:type="dxa"/>
            <w:tcBorders>
              <w:top w:val="nil"/>
              <w:left w:val="nil"/>
              <w:bottom w:val="nil"/>
              <w:right w:val="nil"/>
            </w:tcBorders>
            <w:noWrap/>
            <w:vAlign w:val="bottom"/>
            <w:hideMark/>
          </w:tcPr>
          <w:p w14:paraId="781DC39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w:t>
            </w:r>
          </w:p>
        </w:tc>
        <w:tc>
          <w:tcPr>
            <w:tcW w:w="1495" w:type="dxa"/>
            <w:tcBorders>
              <w:top w:val="nil"/>
              <w:left w:val="nil"/>
              <w:bottom w:val="nil"/>
              <w:right w:val="nil"/>
            </w:tcBorders>
            <w:noWrap/>
            <w:vAlign w:val="bottom"/>
            <w:hideMark/>
          </w:tcPr>
          <w:p w14:paraId="28E564C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358EA8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529557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DC19B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779C68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2EAF09F" w14:textId="77777777" w:rsidTr="00464A32">
        <w:trPr>
          <w:gridAfter w:val="1"/>
          <w:wAfter w:w="14" w:type="dxa"/>
          <w:trHeight w:val="255"/>
        </w:trPr>
        <w:tc>
          <w:tcPr>
            <w:tcW w:w="1986" w:type="dxa"/>
            <w:tcBorders>
              <w:top w:val="nil"/>
              <w:left w:val="nil"/>
              <w:bottom w:val="nil"/>
              <w:right w:val="nil"/>
            </w:tcBorders>
            <w:noWrap/>
            <w:vAlign w:val="bottom"/>
            <w:hideMark/>
          </w:tcPr>
          <w:p w14:paraId="708A8FD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41</w:t>
            </w:r>
          </w:p>
        </w:tc>
        <w:tc>
          <w:tcPr>
            <w:tcW w:w="1700" w:type="dxa"/>
            <w:tcBorders>
              <w:top w:val="nil"/>
              <w:left w:val="nil"/>
              <w:bottom w:val="nil"/>
              <w:right w:val="nil"/>
            </w:tcBorders>
            <w:noWrap/>
            <w:vAlign w:val="bottom"/>
            <w:hideMark/>
          </w:tcPr>
          <w:p w14:paraId="0EBC8EB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w:t>
            </w:r>
            <w:proofErr w:type="spellStart"/>
            <w:r w:rsidRPr="00464A32">
              <w:rPr>
                <w:rFonts w:ascii="Arial" w:eastAsia="Times New Roman" w:hAnsi="Arial" w:cs="Arial"/>
                <w:sz w:val="20"/>
                <w:szCs w:val="20"/>
                <w:lang w:eastAsia="hr-HR"/>
              </w:rPr>
              <w:t>neproizvedene</w:t>
            </w:r>
            <w:proofErr w:type="spellEnd"/>
            <w:r w:rsidRPr="00464A32">
              <w:rPr>
                <w:rFonts w:ascii="Arial" w:eastAsia="Times New Roman" w:hAnsi="Arial" w:cs="Arial"/>
                <w:sz w:val="20"/>
                <w:szCs w:val="20"/>
                <w:lang w:eastAsia="hr-HR"/>
              </w:rPr>
              <w:t xml:space="preserve"> dugotrajne imovine</w:t>
            </w:r>
          </w:p>
        </w:tc>
        <w:tc>
          <w:tcPr>
            <w:tcW w:w="1384" w:type="dxa"/>
            <w:tcBorders>
              <w:top w:val="nil"/>
              <w:left w:val="nil"/>
              <w:bottom w:val="nil"/>
              <w:right w:val="nil"/>
            </w:tcBorders>
            <w:noWrap/>
            <w:vAlign w:val="bottom"/>
            <w:hideMark/>
          </w:tcPr>
          <w:p w14:paraId="72BB95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16C41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1116E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w:t>
            </w:r>
          </w:p>
        </w:tc>
        <w:tc>
          <w:tcPr>
            <w:tcW w:w="1495" w:type="dxa"/>
            <w:tcBorders>
              <w:top w:val="nil"/>
              <w:left w:val="nil"/>
              <w:bottom w:val="nil"/>
              <w:right w:val="nil"/>
            </w:tcBorders>
            <w:noWrap/>
            <w:vAlign w:val="bottom"/>
            <w:hideMark/>
          </w:tcPr>
          <w:p w14:paraId="24BF7A3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w:t>
            </w:r>
          </w:p>
        </w:tc>
        <w:tc>
          <w:tcPr>
            <w:tcW w:w="1495" w:type="dxa"/>
            <w:tcBorders>
              <w:top w:val="nil"/>
              <w:left w:val="nil"/>
              <w:bottom w:val="nil"/>
              <w:right w:val="nil"/>
            </w:tcBorders>
            <w:noWrap/>
            <w:vAlign w:val="bottom"/>
            <w:hideMark/>
          </w:tcPr>
          <w:p w14:paraId="60BFAE0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484F3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B6D1AC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3A840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8C1EE9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8B6A9D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A1DCE9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748C48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4C582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83237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69.600,00</w:t>
            </w:r>
          </w:p>
        </w:tc>
        <w:tc>
          <w:tcPr>
            <w:tcW w:w="1495" w:type="dxa"/>
            <w:tcBorders>
              <w:top w:val="nil"/>
              <w:left w:val="nil"/>
              <w:bottom w:val="nil"/>
              <w:right w:val="nil"/>
            </w:tcBorders>
            <w:shd w:val="clear" w:color="000000" w:fill="FFFF00"/>
            <w:noWrap/>
            <w:vAlign w:val="bottom"/>
            <w:hideMark/>
          </w:tcPr>
          <w:p w14:paraId="6979CD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69.600,00</w:t>
            </w:r>
          </w:p>
        </w:tc>
        <w:tc>
          <w:tcPr>
            <w:tcW w:w="1495" w:type="dxa"/>
            <w:tcBorders>
              <w:top w:val="nil"/>
              <w:left w:val="nil"/>
              <w:bottom w:val="nil"/>
              <w:right w:val="nil"/>
            </w:tcBorders>
            <w:shd w:val="clear" w:color="000000" w:fill="FFFF00"/>
            <w:noWrap/>
            <w:vAlign w:val="bottom"/>
            <w:hideMark/>
          </w:tcPr>
          <w:p w14:paraId="00CD592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0E2FD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F279F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E29D9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679C6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92F9D90" w14:textId="77777777" w:rsidTr="00464A32">
        <w:trPr>
          <w:gridAfter w:val="1"/>
          <w:wAfter w:w="14" w:type="dxa"/>
          <w:trHeight w:val="255"/>
        </w:trPr>
        <w:tc>
          <w:tcPr>
            <w:tcW w:w="1986" w:type="dxa"/>
            <w:tcBorders>
              <w:top w:val="nil"/>
              <w:left w:val="nil"/>
              <w:bottom w:val="nil"/>
              <w:right w:val="nil"/>
            </w:tcBorders>
            <w:noWrap/>
            <w:vAlign w:val="bottom"/>
            <w:hideMark/>
          </w:tcPr>
          <w:p w14:paraId="729E5FD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0D09B6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DE734B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9DDDF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FD87E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69.600,00</w:t>
            </w:r>
          </w:p>
        </w:tc>
        <w:tc>
          <w:tcPr>
            <w:tcW w:w="1495" w:type="dxa"/>
            <w:tcBorders>
              <w:top w:val="nil"/>
              <w:left w:val="nil"/>
              <w:bottom w:val="nil"/>
              <w:right w:val="nil"/>
            </w:tcBorders>
            <w:noWrap/>
            <w:vAlign w:val="bottom"/>
            <w:hideMark/>
          </w:tcPr>
          <w:p w14:paraId="0F75EC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69.600,00</w:t>
            </w:r>
          </w:p>
        </w:tc>
        <w:tc>
          <w:tcPr>
            <w:tcW w:w="1495" w:type="dxa"/>
            <w:tcBorders>
              <w:top w:val="nil"/>
              <w:left w:val="nil"/>
              <w:bottom w:val="nil"/>
              <w:right w:val="nil"/>
            </w:tcBorders>
            <w:noWrap/>
            <w:vAlign w:val="bottom"/>
            <w:hideMark/>
          </w:tcPr>
          <w:p w14:paraId="39F5C5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49516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696C9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1B1704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F2C7F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6330455" w14:textId="77777777" w:rsidTr="00464A32">
        <w:trPr>
          <w:gridAfter w:val="1"/>
          <w:wAfter w:w="14" w:type="dxa"/>
          <w:trHeight w:val="255"/>
        </w:trPr>
        <w:tc>
          <w:tcPr>
            <w:tcW w:w="1986" w:type="dxa"/>
            <w:tcBorders>
              <w:top w:val="nil"/>
              <w:left w:val="nil"/>
              <w:bottom w:val="nil"/>
              <w:right w:val="nil"/>
            </w:tcBorders>
            <w:noWrap/>
            <w:vAlign w:val="bottom"/>
            <w:hideMark/>
          </w:tcPr>
          <w:p w14:paraId="52BC58E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EAA991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1BFC9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5A875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AAE65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69.600,00</w:t>
            </w:r>
          </w:p>
        </w:tc>
        <w:tc>
          <w:tcPr>
            <w:tcW w:w="1495" w:type="dxa"/>
            <w:tcBorders>
              <w:top w:val="nil"/>
              <w:left w:val="nil"/>
              <w:bottom w:val="nil"/>
              <w:right w:val="nil"/>
            </w:tcBorders>
            <w:noWrap/>
            <w:vAlign w:val="bottom"/>
            <w:hideMark/>
          </w:tcPr>
          <w:p w14:paraId="7F7751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69.600,00</w:t>
            </w:r>
          </w:p>
        </w:tc>
        <w:tc>
          <w:tcPr>
            <w:tcW w:w="1495" w:type="dxa"/>
            <w:tcBorders>
              <w:top w:val="nil"/>
              <w:left w:val="nil"/>
              <w:bottom w:val="nil"/>
              <w:right w:val="nil"/>
            </w:tcBorders>
            <w:noWrap/>
            <w:vAlign w:val="bottom"/>
            <w:hideMark/>
          </w:tcPr>
          <w:p w14:paraId="1F8E1C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9EE17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E11D5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D38648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776088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6D4022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E39F52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K100040 Rekonstrukcija </w:t>
            </w:r>
            <w:proofErr w:type="spellStart"/>
            <w:r w:rsidRPr="00464A32">
              <w:rPr>
                <w:rFonts w:ascii="Arial" w:eastAsia="Times New Roman" w:hAnsi="Arial" w:cs="Arial"/>
                <w:b/>
                <w:bCs/>
                <w:color w:val="000000"/>
                <w:sz w:val="20"/>
                <w:szCs w:val="20"/>
                <w:lang w:eastAsia="hr-HR"/>
              </w:rPr>
              <w:t>Lukavečke</w:t>
            </w:r>
            <w:proofErr w:type="spellEnd"/>
            <w:r w:rsidRPr="00464A32">
              <w:rPr>
                <w:rFonts w:ascii="Arial" w:eastAsia="Times New Roman" w:hAnsi="Arial" w:cs="Arial"/>
                <w:b/>
                <w:bCs/>
                <w:color w:val="000000"/>
                <w:sz w:val="20"/>
                <w:szCs w:val="20"/>
                <w:lang w:eastAsia="hr-HR"/>
              </w:rPr>
              <w:t xml:space="preserve"> ceste izgradnjom nogostupa III. faza</w:t>
            </w:r>
          </w:p>
        </w:tc>
        <w:tc>
          <w:tcPr>
            <w:tcW w:w="1384" w:type="dxa"/>
            <w:tcBorders>
              <w:top w:val="nil"/>
              <w:left w:val="nil"/>
              <w:bottom w:val="nil"/>
              <w:right w:val="nil"/>
            </w:tcBorders>
            <w:shd w:val="clear" w:color="000000" w:fill="CCCCFF"/>
            <w:noWrap/>
            <w:vAlign w:val="bottom"/>
            <w:hideMark/>
          </w:tcPr>
          <w:p w14:paraId="407E2B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4361AE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582B6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90.722,50</w:t>
            </w:r>
          </w:p>
        </w:tc>
        <w:tc>
          <w:tcPr>
            <w:tcW w:w="1495" w:type="dxa"/>
            <w:tcBorders>
              <w:top w:val="nil"/>
              <w:left w:val="nil"/>
              <w:bottom w:val="nil"/>
              <w:right w:val="nil"/>
            </w:tcBorders>
            <w:shd w:val="clear" w:color="000000" w:fill="CCCCFF"/>
            <w:noWrap/>
            <w:vAlign w:val="bottom"/>
            <w:hideMark/>
          </w:tcPr>
          <w:p w14:paraId="52A1A0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1D945C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5FB516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12BD2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935BC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2D9421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FD23C2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E62A58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1974D0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1821C1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77BFE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26.800,00</w:t>
            </w:r>
          </w:p>
        </w:tc>
        <w:tc>
          <w:tcPr>
            <w:tcW w:w="1495" w:type="dxa"/>
            <w:tcBorders>
              <w:top w:val="nil"/>
              <w:left w:val="nil"/>
              <w:bottom w:val="nil"/>
              <w:right w:val="nil"/>
            </w:tcBorders>
            <w:shd w:val="clear" w:color="000000" w:fill="FFFF00"/>
            <w:noWrap/>
            <w:vAlign w:val="bottom"/>
            <w:hideMark/>
          </w:tcPr>
          <w:p w14:paraId="1ADFB9D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3EA17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69BDB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4384E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F1F83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6FA6A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D77CBEF" w14:textId="77777777" w:rsidTr="00464A32">
        <w:trPr>
          <w:gridAfter w:val="1"/>
          <w:wAfter w:w="14" w:type="dxa"/>
          <w:trHeight w:val="255"/>
        </w:trPr>
        <w:tc>
          <w:tcPr>
            <w:tcW w:w="1986" w:type="dxa"/>
            <w:tcBorders>
              <w:top w:val="nil"/>
              <w:left w:val="nil"/>
              <w:bottom w:val="nil"/>
              <w:right w:val="nil"/>
            </w:tcBorders>
            <w:noWrap/>
            <w:vAlign w:val="bottom"/>
            <w:hideMark/>
          </w:tcPr>
          <w:p w14:paraId="2F5997F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1B28316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FFD1A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BDF73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6513D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26.800,00</w:t>
            </w:r>
          </w:p>
        </w:tc>
        <w:tc>
          <w:tcPr>
            <w:tcW w:w="1495" w:type="dxa"/>
            <w:tcBorders>
              <w:top w:val="nil"/>
              <w:left w:val="nil"/>
              <w:bottom w:val="nil"/>
              <w:right w:val="nil"/>
            </w:tcBorders>
            <w:noWrap/>
            <w:vAlign w:val="bottom"/>
            <w:hideMark/>
          </w:tcPr>
          <w:p w14:paraId="15B779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AC970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CDC08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02D9B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0A375F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9F0FF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2A8EC3D" w14:textId="77777777" w:rsidTr="00464A32">
        <w:trPr>
          <w:gridAfter w:val="1"/>
          <w:wAfter w:w="14" w:type="dxa"/>
          <w:trHeight w:val="255"/>
        </w:trPr>
        <w:tc>
          <w:tcPr>
            <w:tcW w:w="1986" w:type="dxa"/>
            <w:tcBorders>
              <w:top w:val="nil"/>
              <w:left w:val="nil"/>
              <w:bottom w:val="nil"/>
              <w:right w:val="nil"/>
            </w:tcBorders>
            <w:noWrap/>
            <w:vAlign w:val="bottom"/>
            <w:hideMark/>
          </w:tcPr>
          <w:p w14:paraId="37D765D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D6AD70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w:t>
            </w:r>
            <w:r w:rsidRPr="00464A32">
              <w:rPr>
                <w:rFonts w:ascii="Arial" w:eastAsia="Times New Roman" w:hAnsi="Arial" w:cs="Arial"/>
                <w:sz w:val="20"/>
                <w:szCs w:val="20"/>
                <w:lang w:eastAsia="hr-HR"/>
              </w:rPr>
              <w:lastRenderedPageBreak/>
              <w:t>proizvedene dugotrajne imovine</w:t>
            </w:r>
          </w:p>
        </w:tc>
        <w:tc>
          <w:tcPr>
            <w:tcW w:w="1384" w:type="dxa"/>
            <w:tcBorders>
              <w:top w:val="nil"/>
              <w:left w:val="nil"/>
              <w:bottom w:val="nil"/>
              <w:right w:val="nil"/>
            </w:tcBorders>
            <w:noWrap/>
            <w:vAlign w:val="bottom"/>
            <w:hideMark/>
          </w:tcPr>
          <w:p w14:paraId="66C7EC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0,00</w:t>
            </w:r>
          </w:p>
        </w:tc>
        <w:tc>
          <w:tcPr>
            <w:tcW w:w="1385" w:type="dxa"/>
            <w:tcBorders>
              <w:top w:val="nil"/>
              <w:left w:val="nil"/>
              <w:bottom w:val="nil"/>
              <w:right w:val="nil"/>
            </w:tcBorders>
            <w:noWrap/>
            <w:vAlign w:val="bottom"/>
            <w:hideMark/>
          </w:tcPr>
          <w:p w14:paraId="1ED921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AEA10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26.800,00</w:t>
            </w:r>
          </w:p>
        </w:tc>
        <w:tc>
          <w:tcPr>
            <w:tcW w:w="1495" w:type="dxa"/>
            <w:tcBorders>
              <w:top w:val="nil"/>
              <w:left w:val="nil"/>
              <w:bottom w:val="nil"/>
              <w:right w:val="nil"/>
            </w:tcBorders>
            <w:noWrap/>
            <w:vAlign w:val="bottom"/>
            <w:hideMark/>
          </w:tcPr>
          <w:p w14:paraId="508E4B2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DE631F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317DB4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543E0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81100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F45C52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577D3B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57BCB2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5.0. Pomoći iz državnog proračuna</w:t>
            </w:r>
          </w:p>
        </w:tc>
        <w:tc>
          <w:tcPr>
            <w:tcW w:w="1384" w:type="dxa"/>
            <w:tcBorders>
              <w:top w:val="nil"/>
              <w:left w:val="nil"/>
              <w:bottom w:val="nil"/>
              <w:right w:val="nil"/>
            </w:tcBorders>
            <w:shd w:val="clear" w:color="000000" w:fill="FFFF00"/>
            <w:noWrap/>
            <w:vAlign w:val="bottom"/>
            <w:hideMark/>
          </w:tcPr>
          <w:p w14:paraId="692DA6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7484F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C2B9C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40.000,00</w:t>
            </w:r>
          </w:p>
        </w:tc>
        <w:tc>
          <w:tcPr>
            <w:tcW w:w="1495" w:type="dxa"/>
            <w:tcBorders>
              <w:top w:val="nil"/>
              <w:left w:val="nil"/>
              <w:bottom w:val="nil"/>
              <w:right w:val="nil"/>
            </w:tcBorders>
            <w:shd w:val="clear" w:color="000000" w:fill="FFFF00"/>
            <w:noWrap/>
            <w:vAlign w:val="bottom"/>
            <w:hideMark/>
          </w:tcPr>
          <w:p w14:paraId="400DD0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CF900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79815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0821E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AEA0D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3022E3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C6F5347" w14:textId="77777777" w:rsidTr="00464A32">
        <w:trPr>
          <w:gridAfter w:val="1"/>
          <w:wAfter w:w="14" w:type="dxa"/>
          <w:trHeight w:val="255"/>
        </w:trPr>
        <w:tc>
          <w:tcPr>
            <w:tcW w:w="1986" w:type="dxa"/>
            <w:tcBorders>
              <w:top w:val="nil"/>
              <w:left w:val="nil"/>
              <w:bottom w:val="nil"/>
              <w:right w:val="nil"/>
            </w:tcBorders>
            <w:noWrap/>
            <w:vAlign w:val="bottom"/>
            <w:hideMark/>
          </w:tcPr>
          <w:p w14:paraId="2102419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E9C02F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722AC3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D9162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D7B3E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40.000,00</w:t>
            </w:r>
          </w:p>
        </w:tc>
        <w:tc>
          <w:tcPr>
            <w:tcW w:w="1495" w:type="dxa"/>
            <w:tcBorders>
              <w:top w:val="nil"/>
              <w:left w:val="nil"/>
              <w:bottom w:val="nil"/>
              <w:right w:val="nil"/>
            </w:tcBorders>
            <w:noWrap/>
            <w:vAlign w:val="bottom"/>
            <w:hideMark/>
          </w:tcPr>
          <w:p w14:paraId="7C1C9B6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0822D4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D0F26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94106C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EADAD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7D689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6B6D350" w14:textId="77777777" w:rsidTr="00464A32">
        <w:trPr>
          <w:gridAfter w:val="1"/>
          <w:wAfter w:w="14" w:type="dxa"/>
          <w:trHeight w:val="255"/>
        </w:trPr>
        <w:tc>
          <w:tcPr>
            <w:tcW w:w="1986" w:type="dxa"/>
            <w:tcBorders>
              <w:top w:val="nil"/>
              <w:left w:val="nil"/>
              <w:bottom w:val="nil"/>
              <w:right w:val="nil"/>
            </w:tcBorders>
            <w:noWrap/>
            <w:vAlign w:val="bottom"/>
            <w:hideMark/>
          </w:tcPr>
          <w:p w14:paraId="35DAC46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4AD75B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D88CB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3FBD8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FB699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40.000,00</w:t>
            </w:r>
          </w:p>
        </w:tc>
        <w:tc>
          <w:tcPr>
            <w:tcW w:w="1495" w:type="dxa"/>
            <w:tcBorders>
              <w:top w:val="nil"/>
              <w:left w:val="nil"/>
              <w:bottom w:val="nil"/>
              <w:right w:val="nil"/>
            </w:tcBorders>
            <w:noWrap/>
            <w:vAlign w:val="bottom"/>
            <w:hideMark/>
          </w:tcPr>
          <w:p w14:paraId="3B2827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E7BDD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0EA7D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EEFE8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4C268B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13844D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C26EB9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ED575A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6E0FA6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97F72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94FB2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23.922,50</w:t>
            </w:r>
          </w:p>
        </w:tc>
        <w:tc>
          <w:tcPr>
            <w:tcW w:w="1495" w:type="dxa"/>
            <w:tcBorders>
              <w:top w:val="nil"/>
              <w:left w:val="nil"/>
              <w:bottom w:val="nil"/>
              <w:right w:val="nil"/>
            </w:tcBorders>
            <w:shd w:val="clear" w:color="000000" w:fill="FFFF00"/>
            <w:noWrap/>
            <w:vAlign w:val="bottom"/>
            <w:hideMark/>
          </w:tcPr>
          <w:p w14:paraId="618E5E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DCED2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25CC30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BB254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3545F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6F0BA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D837A73" w14:textId="77777777" w:rsidTr="00464A32">
        <w:trPr>
          <w:gridAfter w:val="1"/>
          <w:wAfter w:w="14" w:type="dxa"/>
          <w:trHeight w:val="255"/>
        </w:trPr>
        <w:tc>
          <w:tcPr>
            <w:tcW w:w="1986" w:type="dxa"/>
            <w:tcBorders>
              <w:top w:val="nil"/>
              <w:left w:val="nil"/>
              <w:bottom w:val="nil"/>
              <w:right w:val="nil"/>
            </w:tcBorders>
            <w:noWrap/>
            <w:vAlign w:val="bottom"/>
            <w:hideMark/>
          </w:tcPr>
          <w:p w14:paraId="1C28E9B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89B77A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F4A68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48D977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6F8AFF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23.922,50</w:t>
            </w:r>
          </w:p>
        </w:tc>
        <w:tc>
          <w:tcPr>
            <w:tcW w:w="1495" w:type="dxa"/>
            <w:tcBorders>
              <w:top w:val="nil"/>
              <w:left w:val="nil"/>
              <w:bottom w:val="nil"/>
              <w:right w:val="nil"/>
            </w:tcBorders>
            <w:noWrap/>
            <w:vAlign w:val="bottom"/>
            <w:hideMark/>
          </w:tcPr>
          <w:p w14:paraId="1D8424C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1838B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E9284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5F3F64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B3AFE1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131C5F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472698E" w14:textId="77777777" w:rsidTr="00464A32">
        <w:trPr>
          <w:gridAfter w:val="1"/>
          <w:wAfter w:w="14" w:type="dxa"/>
          <w:trHeight w:val="255"/>
        </w:trPr>
        <w:tc>
          <w:tcPr>
            <w:tcW w:w="1986" w:type="dxa"/>
            <w:tcBorders>
              <w:top w:val="nil"/>
              <w:left w:val="nil"/>
              <w:bottom w:val="nil"/>
              <w:right w:val="nil"/>
            </w:tcBorders>
            <w:noWrap/>
            <w:vAlign w:val="bottom"/>
            <w:hideMark/>
          </w:tcPr>
          <w:p w14:paraId="37FD8E0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53F87B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146BF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23A69B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5F60CF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23.922,50</w:t>
            </w:r>
          </w:p>
        </w:tc>
        <w:tc>
          <w:tcPr>
            <w:tcW w:w="1495" w:type="dxa"/>
            <w:tcBorders>
              <w:top w:val="nil"/>
              <w:left w:val="nil"/>
              <w:bottom w:val="nil"/>
              <w:right w:val="nil"/>
            </w:tcBorders>
            <w:noWrap/>
            <w:vAlign w:val="bottom"/>
            <w:hideMark/>
          </w:tcPr>
          <w:p w14:paraId="6B5CFD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96D95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C1CF5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DF27CD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AAB507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93BC1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E5D8B56"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4483F3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K100041 Izgradnja grobnih mjesta i pješačkih staza</w:t>
            </w:r>
          </w:p>
        </w:tc>
        <w:tc>
          <w:tcPr>
            <w:tcW w:w="1384" w:type="dxa"/>
            <w:tcBorders>
              <w:top w:val="nil"/>
              <w:left w:val="nil"/>
              <w:bottom w:val="nil"/>
              <w:right w:val="nil"/>
            </w:tcBorders>
            <w:shd w:val="clear" w:color="000000" w:fill="CCCCFF"/>
            <w:noWrap/>
            <w:vAlign w:val="bottom"/>
            <w:hideMark/>
          </w:tcPr>
          <w:p w14:paraId="02AEA1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007D9BF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6DD4B0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22.500,00</w:t>
            </w:r>
          </w:p>
        </w:tc>
        <w:tc>
          <w:tcPr>
            <w:tcW w:w="1495" w:type="dxa"/>
            <w:tcBorders>
              <w:top w:val="nil"/>
              <w:left w:val="nil"/>
              <w:bottom w:val="nil"/>
              <w:right w:val="nil"/>
            </w:tcBorders>
            <w:shd w:val="clear" w:color="000000" w:fill="CCCCFF"/>
            <w:noWrap/>
            <w:vAlign w:val="bottom"/>
            <w:hideMark/>
          </w:tcPr>
          <w:p w14:paraId="137AFC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22.500,00</w:t>
            </w:r>
          </w:p>
        </w:tc>
        <w:tc>
          <w:tcPr>
            <w:tcW w:w="1495" w:type="dxa"/>
            <w:tcBorders>
              <w:top w:val="nil"/>
              <w:left w:val="nil"/>
              <w:bottom w:val="nil"/>
              <w:right w:val="nil"/>
            </w:tcBorders>
            <w:shd w:val="clear" w:color="000000" w:fill="CCCCFF"/>
            <w:noWrap/>
            <w:vAlign w:val="bottom"/>
            <w:hideMark/>
          </w:tcPr>
          <w:p w14:paraId="702C5B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22.500,00</w:t>
            </w:r>
          </w:p>
        </w:tc>
        <w:tc>
          <w:tcPr>
            <w:tcW w:w="1106" w:type="dxa"/>
            <w:tcBorders>
              <w:top w:val="nil"/>
              <w:left w:val="nil"/>
              <w:bottom w:val="nil"/>
              <w:right w:val="nil"/>
            </w:tcBorders>
            <w:shd w:val="clear" w:color="000000" w:fill="CCCCFF"/>
            <w:noWrap/>
            <w:vAlign w:val="bottom"/>
            <w:hideMark/>
          </w:tcPr>
          <w:p w14:paraId="70CA89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250C14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5B89E5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542945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7ECE79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5B731A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0FF935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67DBB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09423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22.500,00</w:t>
            </w:r>
          </w:p>
        </w:tc>
        <w:tc>
          <w:tcPr>
            <w:tcW w:w="1495" w:type="dxa"/>
            <w:tcBorders>
              <w:top w:val="nil"/>
              <w:left w:val="nil"/>
              <w:bottom w:val="nil"/>
              <w:right w:val="nil"/>
            </w:tcBorders>
            <w:shd w:val="clear" w:color="000000" w:fill="FFFF00"/>
            <w:noWrap/>
            <w:vAlign w:val="bottom"/>
            <w:hideMark/>
          </w:tcPr>
          <w:p w14:paraId="4E2A48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22.500,00</w:t>
            </w:r>
          </w:p>
        </w:tc>
        <w:tc>
          <w:tcPr>
            <w:tcW w:w="1495" w:type="dxa"/>
            <w:tcBorders>
              <w:top w:val="nil"/>
              <w:left w:val="nil"/>
              <w:bottom w:val="nil"/>
              <w:right w:val="nil"/>
            </w:tcBorders>
            <w:shd w:val="clear" w:color="000000" w:fill="FFFF00"/>
            <w:noWrap/>
            <w:vAlign w:val="bottom"/>
            <w:hideMark/>
          </w:tcPr>
          <w:p w14:paraId="4729FC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22.500,00</w:t>
            </w:r>
          </w:p>
        </w:tc>
        <w:tc>
          <w:tcPr>
            <w:tcW w:w="1106" w:type="dxa"/>
            <w:tcBorders>
              <w:top w:val="nil"/>
              <w:left w:val="nil"/>
              <w:bottom w:val="nil"/>
              <w:right w:val="nil"/>
            </w:tcBorders>
            <w:shd w:val="clear" w:color="000000" w:fill="FFFF00"/>
            <w:noWrap/>
            <w:vAlign w:val="bottom"/>
            <w:hideMark/>
          </w:tcPr>
          <w:p w14:paraId="30CE83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D9DC0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7FF89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13DB8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2AF10CD" w14:textId="77777777" w:rsidTr="00464A32">
        <w:trPr>
          <w:gridAfter w:val="1"/>
          <w:wAfter w:w="14" w:type="dxa"/>
          <w:trHeight w:val="255"/>
        </w:trPr>
        <w:tc>
          <w:tcPr>
            <w:tcW w:w="1986" w:type="dxa"/>
            <w:tcBorders>
              <w:top w:val="nil"/>
              <w:left w:val="nil"/>
              <w:bottom w:val="nil"/>
              <w:right w:val="nil"/>
            </w:tcBorders>
            <w:noWrap/>
            <w:vAlign w:val="bottom"/>
            <w:hideMark/>
          </w:tcPr>
          <w:p w14:paraId="267D773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653D11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8889A0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B8A97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EE3CF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22.500,00</w:t>
            </w:r>
          </w:p>
        </w:tc>
        <w:tc>
          <w:tcPr>
            <w:tcW w:w="1495" w:type="dxa"/>
            <w:tcBorders>
              <w:top w:val="nil"/>
              <w:left w:val="nil"/>
              <w:bottom w:val="nil"/>
              <w:right w:val="nil"/>
            </w:tcBorders>
            <w:noWrap/>
            <w:vAlign w:val="bottom"/>
            <w:hideMark/>
          </w:tcPr>
          <w:p w14:paraId="1496FA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22.500,00</w:t>
            </w:r>
          </w:p>
        </w:tc>
        <w:tc>
          <w:tcPr>
            <w:tcW w:w="1495" w:type="dxa"/>
            <w:tcBorders>
              <w:top w:val="nil"/>
              <w:left w:val="nil"/>
              <w:bottom w:val="nil"/>
              <w:right w:val="nil"/>
            </w:tcBorders>
            <w:noWrap/>
            <w:vAlign w:val="bottom"/>
            <w:hideMark/>
          </w:tcPr>
          <w:p w14:paraId="7F243AC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22.500,00</w:t>
            </w:r>
          </w:p>
        </w:tc>
        <w:tc>
          <w:tcPr>
            <w:tcW w:w="1106" w:type="dxa"/>
            <w:tcBorders>
              <w:top w:val="nil"/>
              <w:left w:val="nil"/>
              <w:bottom w:val="nil"/>
              <w:right w:val="nil"/>
            </w:tcBorders>
            <w:noWrap/>
            <w:vAlign w:val="bottom"/>
            <w:hideMark/>
          </w:tcPr>
          <w:p w14:paraId="2BEF830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E81F63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ACF53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EC6260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898D05F" w14:textId="77777777" w:rsidTr="00464A32">
        <w:trPr>
          <w:gridAfter w:val="1"/>
          <w:wAfter w:w="14" w:type="dxa"/>
          <w:trHeight w:val="255"/>
        </w:trPr>
        <w:tc>
          <w:tcPr>
            <w:tcW w:w="1986" w:type="dxa"/>
            <w:tcBorders>
              <w:top w:val="nil"/>
              <w:left w:val="nil"/>
              <w:bottom w:val="nil"/>
              <w:right w:val="nil"/>
            </w:tcBorders>
            <w:noWrap/>
            <w:vAlign w:val="bottom"/>
            <w:hideMark/>
          </w:tcPr>
          <w:p w14:paraId="61244BF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4883CF4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3B38A4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9CC4AB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D5C0E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22.500,00</w:t>
            </w:r>
          </w:p>
        </w:tc>
        <w:tc>
          <w:tcPr>
            <w:tcW w:w="1495" w:type="dxa"/>
            <w:tcBorders>
              <w:top w:val="nil"/>
              <w:left w:val="nil"/>
              <w:bottom w:val="nil"/>
              <w:right w:val="nil"/>
            </w:tcBorders>
            <w:noWrap/>
            <w:vAlign w:val="bottom"/>
            <w:hideMark/>
          </w:tcPr>
          <w:p w14:paraId="5F93D6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22.500,00</w:t>
            </w:r>
          </w:p>
        </w:tc>
        <w:tc>
          <w:tcPr>
            <w:tcW w:w="1495" w:type="dxa"/>
            <w:tcBorders>
              <w:top w:val="nil"/>
              <w:left w:val="nil"/>
              <w:bottom w:val="nil"/>
              <w:right w:val="nil"/>
            </w:tcBorders>
            <w:noWrap/>
            <w:vAlign w:val="bottom"/>
            <w:hideMark/>
          </w:tcPr>
          <w:p w14:paraId="45A9F4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22.500,00</w:t>
            </w:r>
          </w:p>
        </w:tc>
        <w:tc>
          <w:tcPr>
            <w:tcW w:w="1106" w:type="dxa"/>
            <w:tcBorders>
              <w:top w:val="nil"/>
              <w:left w:val="nil"/>
              <w:bottom w:val="nil"/>
              <w:right w:val="nil"/>
            </w:tcBorders>
            <w:noWrap/>
            <w:vAlign w:val="bottom"/>
            <w:hideMark/>
          </w:tcPr>
          <w:p w14:paraId="2403A2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A8C98F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ED5D0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B9BF1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CA1A29F"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97E802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Kapitalni projekt K100042 Razvoj zelene urbane obnove Općine</w:t>
            </w:r>
          </w:p>
        </w:tc>
        <w:tc>
          <w:tcPr>
            <w:tcW w:w="1384" w:type="dxa"/>
            <w:tcBorders>
              <w:top w:val="nil"/>
              <w:left w:val="nil"/>
              <w:bottom w:val="nil"/>
              <w:right w:val="nil"/>
            </w:tcBorders>
            <w:shd w:val="clear" w:color="000000" w:fill="CCCCFF"/>
            <w:noWrap/>
            <w:vAlign w:val="bottom"/>
            <w:hideMark/>
          </w:tcPr>
          <w:p w14:paraId="45069E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29F4A7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9C303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371.500,00</w:t>
            </w:r>
          </w:p>
        </w:tc>
        <w:tc>
          <w:tcPr>
            <w:tcW w:w="1495" w:type="dxa"/>
            <w:tcBorders>
              <w:top w:val="nil"/>
              <w:left w:val="nil"/>
              <w:bottom w:val="nil"/>
              <w:right w:val="nil"/>
            </w:tcBorders>
            <w:shd w:val="clear" w:color="000000" w:fill="CCCCFF"/>
            <w:noWrap/>
            <w:vAlign w:val="bottom"/>
            <w:hideMark/>
          </w:tcPr>
          <w:p w14:paraId="397B45F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938C4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1C598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46F1A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254586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737A4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4F4ECC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FE86CA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29C1F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A64CE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845689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10.725,00</w:t>
            </w:r>
          </w:p>
        </w:tc>
        <w:tc>
          <w:tcPr>
            <w:tcW w:w="1495" w:type="dxa"/>
            <w:tcBorders>
              <w:top w:val="nil"/>
              <w:left w:val="nil"/>
              <w:bottom w:val="nil"/>
              <w:right w:val="nil"/>
            </w:tcBorders>
            <w:shd w:val="clear" w:color="000000" w:fill="FFFF00"/>
            <w:noWrap/>
            <w:vAlign w:val="bottom"/>
            <w:hideMark/>
          </w:tcPr>
          <w:p w14:paraId="49CB1C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01480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D892E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2D0A6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998D5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7326F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79C2413" w14:textId="77777777" w:rsidTr="00464A32">
        <w:trPr>
          <w:gridAfter w:val="1"/>
          <w:wAfter w:w="14" w:type="dxa"/>
          <w:trHeight w:val="255"/>
        </w:trPr>
        <w:tc>
          <w:tcPr>
            <w:tcW w:w="1986" w:type="dxa"/>
            <w:tcBorders>
              <w:top w:val="nil"/>
              <w:left w:val="nil"/>
              <w:bottom w:val="nil"/>
              <w:right w:val="nil"/>
            </w:tcBorders>
            <w:noWrap/>
            <w:vAlign w:val="bottom"/>
            <w:hideMark/>
          </w:tcPr>
          <w:p w14:paraId="532CE06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BA9427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7674C1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0DEA9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927037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1.125,00</w:t>
            </w:r>
          </w:p>
        </w:tc>
        <w:tc>
          <w:tcPr>
            <w:tcW w:w="1495" w:type="dxa"/>
            <w:tcBorders>
              <w:top w:val="nil"/>
              <w:left w:val="nil"/>
              <w:bottom w:val="nil"/>
              <w:right w:val="nil"/>
            </w:tcBorders>
            <w:noWrap/>
            <w:vAlign w:val="bottom"/>
            <w:hideMark/>
          </w:tcPr>
          <w:p w14:paraId="28BBA1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1202B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A400A8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5E0312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4C9D4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DEEA77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46297C0" w14:textId="77777777" w:rsidTr="00464A32">
        <w:trPr>
          <w:gridAfter w:val="1"/>
          <w:wAfter w:w="14" w:type="dxa"/>
          <w:trHeight w:val="255"/>
        </w:trPr>
        <w:tc>
          <w:tcPr>
            <w:tcW w:w="1986" w:type="dxa"/>
            <w:tcBorders>
              <w:top w:val="nil"/>
              <w:left w:val="nil"/>
              <w:bottom w:val="nil"/>
              <w:right w:val="nil"/>
            </w:tcBorders>
            <w:noWrap/>
            <w:vAlign w:val="bottom"/>
            <w:hideMark/>
          </w:tcPr>
          <w:p w14:paraId="6C20D98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346B83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B16B0B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085101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BC695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1.125,00</w:t>
            </w:r>
          </w:p>
        </w:tc>
        <w:tc>
          <w:tcPr>
            <w:tcW w:w="1495" w:type="dxa"/>
            <w:tcBorders>
              <w:top w:val="nil"/>
              <w:left w:val="nil"/>
              <w:bottom w:val="nil"/>
              <w:right w:val="nil"/>
            </w:tcBorders>
            <w:noWrap/>
            <w:vAlign w:val="bottom"/>
            <w:hideMark/>
          </w:tcPr>
          <w:p w14:paraId="5C5B64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9301A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57327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DCA0F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BC0A3C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8579E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21F3A30" w14:textId="77777777" w:rsidTr="00464A32">
        <w:trPr>
          <w:gridAfter w:val="1"/>
          <w:wAfter w:w="14" w:type="dxa"/>
          <w:trHeight w:val="255"/>
        </w:trPr>
        <w:tc>
          <w:tcPr>
            <w:tcW w:w="1986" w:type="dxa"/>
            <w:tcBorders>
              <w:top w:val="nil"/>
              <w:left w:val="nil"/>
              <w:bottom w:val="nil"/>
              <w:right w:val="nil"/>
            </w:tcBorders>
            <w:noWrap/>
            <w:vAlign w:val="bottom"/>
            <w:hideMark/>
          </w:tcPr>
          <w:p w14:paraId="556444F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2B5A12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CF31E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5EE47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134DFC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9.600,00</w:t>
            </w:r>
          </w:p>
        </w:tc>
        <w:tc>
          <w:tcPr>
            <w:tcW w:w="1495" w:type="dxa"/>
            <w:tcBorders>
              <w:top w:val="nil"/>
              <w:left w:val="nil"/>
              <w:bottom w:val="nil"/>
              <w:right w:val="nil"/>
            </w:tcBorders>
            <w:noWrap/>
            <w:vAlign w:val="bottom"/>
            <w:hideMark/>
          </w:tcPr>
          <w:p w14:paraId="647952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D4E5DA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26B77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FE0E7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223607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23764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8D33A22" w14:textId="77777777" w:rsidTr="00464A32">
        <w:trPr>
          <w:gridAfter w:val="1"/>
          <w:wAfter w:w="14" w:type="dxa"/>
          <w:trHeight w:val="255"/>
        </w:trPr>
        <w:tc>
          <w:tcPr>
            <w:tcW w:w="1986" w:type="dxa"/>
            <w:tcBorders>
              <w:top w:val="nil"/>
              <w:left w:val="nil"/>
              <w:bottom w:val="nil"/>
              <w:right w:val="nil"/>
            </w:tcBorders>
            <w:noWrap/>
            <w:vAlign w:val="bottom"/>
            <w:hideMark/>
          </w:tcPr>
          <w:p w14:paraId="43082A6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B4F07D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1EC57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2E519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A0F00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9.600,00</w:t>
            </w:r>
          </w:p>
        </w:tc>
        <w:tc>
          <w:tcPr>
            <w:tcW w:w="1495" w:type="dxa"/>
            <w:tcBorders>
              <w:top w:val="nil"/>
              <w:left w:val="nil"/>
              <w:bottom w:val="nil"/>
              <w:right w:val="nil"/>
            </w:tcBorders>
            <w:noWrap/>
            <w:vAlign w:val="bottom"/>
            <w:hideMark/>
          </w:tcPr>
          <w:p w14:paraId="4C88F05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C79EF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CDAB2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D092C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4048F8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E038A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51C733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A6A137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5.6. Fondovi EU</w:t>
            </w:r>
          </w:p>
        </w:tc>
        <w:tc>
          <w:tcPr>
            <w:tcW w:w="1384" w:type="dxa"/>
            <w:tcBorders>
              <w:top w:val="nil"/>
              <w:left w:val="nil"/>
              <w:bottom w:val="nil"/>
              <w:right w:val="nil"/>
            </w:tcBorders>
            <w:shd w:val="clear" w:color="000000" w:fill="FFFF00"/>
            <w:noWrap/>
            <w:vAlign w:val="bottom"/>
            <w:hideMark/>
          </w:tcPr>
          <w:p w14:paraId="227A03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DD566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EB881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360.775,00</w:t>
            </w:r>
          </w:p>
        </w:tc>
        <w:tc>
          <w:tcPr>
            <w:tcW w:w="1495" w:type="dxa"/>
            <w:tcBorders>
              <w:top w:val="nil"/>
              <w:left w:val="nil"/>
              <w:bottom w:val="nil"/>
              <w:right w:val="nil"/>
            </w:tcBorders>
            <w:shd w:val="clear" w:color="000000" w:fill="FFFF00"/>
            <w:noWrap/>
            <w:vAlign w:val="bottom"/>
            <w:hideMark/>
          </w:tcPr>
          <w:p w14:paraId="475D10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86123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19360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DEB70B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C50DE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56169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B9AD429" w14:textId="77777777" w:rsidTr="00464A32">
        <w:trPr>
          <w:gridAfter w:val="1"/>
          <w:wAfter w:w="14" w:type="dxa"/>
          <w:trHeight w:val="255"/>
        </w:trPr>
        <w:tc>
          <w:tcPr>
            <w:tcW w:w="1986" w:type="dxa"/>
            <w:tcBorders>
              <w:top w:val="nil"/>
              <w:left w:val="nil"/>
              <w:bottom w:val="nil"/>
              <w:right w:val="nil"/>
            </w:tcBorders>
            <w:noWrap/>
            <w:vAlign w:val="bottom"/>
            <w:hideMark/>
          </w:tcPr>
          <w:p w14:paraId="2F7BCE2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BA0A69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D2351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EFF93D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DD746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6.375,00</w:t>
            </w:r>
          </w:p>
        </w:tc>
        <w:tc>
          <w:tcPr>
            <w:tcW w:w="1495" w:type="dxa"/>
            <w:tcBorders>
              <w:top w:val="nil"/>
              <w:left w:val="nil"/>
              <w:bottom w:val="nil"/>
              <w:right w:val="nil"/>
            </w:tcBorders>
            <w:noWrap/>
            <w:vAlign w:val="bottom"/>
            <w:hideMark/>
          </w:tcPr>
          <w:p w14:paraId="26B364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B31F8A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71E2F7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C0F8C3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B823B3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E25CFA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3034FD8" w14:textId="77777777" w:rsidTr="00464A32">
        <w:trPr>
          <w:gridAfter w:val="1"/>
          <w:wAfter w:w="14" w:type="dxa"/>
          <w:trHeight w:val="255"/>
        </w:trPr>
        <w:tc>
          <w:tcPr>
            <w:tcW w:w="1986" w:type="dxa"/>
            <w:tcBorders>
              <w:top w:val="nil"/>
              <w:left w:val="nil"/>
              <w:bottom w:val="nil"/>
              <w:right w:val="nil"/>
            </w:tcBorders>
            <w:noWrap/>
            <w:vAlign w:val="bottom"/>
            <w:hideMark/>
          </w:tcPr>
          <w:p w14:paraId="5DCA1B1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2D7DEDF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31DEC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E17FB2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90B99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6.375,00</w:t>
            </w:r>
          </w:p>
        </w:tc>
        <w:tc>
          <w:tcPr>
            <w:tcW w:w="1495" w:type="dxa"/>
            <w:tcBorders>
              <w:top w:val="nil"/>
              <w:left w:val="nil"/>
              <w:bottom w:val="nil"/>
              <w:right w:val="nil"/>
            </w:tcBorders>
            <w:noWrap/>
            <w:vAlign w:val="bottom"/>
            <w:hideMark/>
          </w:tcPr>
          <w:p w14:paraId="0CFD7D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3C9FE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740F2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1B0D9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882C0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B2D46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DF3A591" w14:textId="77777777" w:rsidTr="00464A32">
        <w:trPr>
          <w:gridAfter w:val="1"/>
          <w:wAfter w:w="14" w:type="dxa"/>
          <w:trHeight w:val="255"/>
        </w:trPr>
        <w:tc>
          <w:tcPr>
            <w:tcW w:w="1986" w:type="dxa"/>
            <w:tcBorders>
              <w:top w:val="nil"/>
              <w:left w:val="nil"/>
              <w:bottom w:val="nil"/>
              <w:right w:val="nil"/>
            </w:tcBorders>
            <w:noWrap/>
            <w:vAlign w:val="bottom"/>
            <w:hideMark/>
          </w:tcPr>
          <w:p w14:paraId="511ACB9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C021E1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848A9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68E06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19756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354.400,00</w:t>
            </w:r>
          </w:p>
        </w:tc>
        <w:tc>
          <w:tcPr>
            <w:tcW w:w="1495" w:type="dxa"/>
            <w:tcBorders>
              <w:top w:val="nil"/>
              <w:left w:val="nil"/>
              <w:bottom w:val="nil"/>
              <w:right w:val="nil"/>
            </w:tcBorders>
            <w:noWrap/>
            <w:vAlign w:val="bottom"/>
            <w:hideMark/>
          </w:tcPr>
          <w:p w14:paraId="15CF43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B65B1A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75C216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47AB4A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27045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819B9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9C8EF41" w14:textId="77777777" w:rsidTr="00464A32">
        <w:trPr>
          <w:gridAfter w:val="1"/>
          <w:wAfter w:w="14" w:type="dxa"/>
          <w:trHeight w:val="255"/>
        </w:trPr>
        <w:tc>
          <w:tcPr>
            <w:tcW w:w="1986" w:type="dxa"/>
            <w:tcBorders>
              <w:top w:val="nil"/>
              <w:left w:val="nil"/>
              <w:bottom w:val="nil"/>
              <w:right w:val="nil"/>
            </w:tcBorders>
            <w:noWrap/>
            <w:vAlign w:val="bottom"/>
            <w:hideMark/>
          </w:tcPr>
          <w:p w14:paraId="77236F1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56A714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F89284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BDB2A6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1F74A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354.400,00</w:t>
            </w:r>
          </w:p>
        </w:tc>
        <w:tc>
          <w:tcPr>
            <w:tcW w:w="1495" w:type="dxa"/>
            <w:tcBorders>
              <w:top w:val="nil"/>
              <w:left w:val="nil"/>
              <w:bottom w:val="nil"/>
              <w:right w:val="nil"/>
            </w:tcBorders>
            <w:noWrap/>
            <w:vAlign w:val="bottom"/>
            <w:hideMark/>
          </w:tcPr>
          <w:p w14:paraId="76E56B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A4B8F1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FBDC89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EC605A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DD3B0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D2B1B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55A16F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C8F80B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K100043 Rekonstrukcija Kumrovečke ceste izgradnjom nogostupa- VI. faza</w:t>
            </w:r>
          </w:p>
        </w:tc>
        <w:tc>
          <w:tcPr>
            <w:tcW w:w="1384" w:type="dxa"/>
            <w:tcBorders>
              <w:top w:val="nil"/>
              <w:left w:val="nil"/>
              <w:bottom w:val="nil"/>
              <w:right w:val="nil"/>
            </w:tcBorders>
            <w:shd w:val="clear" w:color="000000" w:fill="CCCCFF"/>
            <w:noWrap/>
            <w:vAlign w:val="bottom"/>
            <w:hideMark/>
          </w:tcPr>
          <w:p w14:paraId="78496F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34439F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149FC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E5E7F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87.000,00</w:t>
            </w:r>
          </w:p>
        </w:tc>
        <w:tc>
          <w:tcPr>
            <w:tcW w:w="1495" w:type="dxa"/>
            <w:tcBorders>
              <w:top w:val="nil"/>
              <w:left w:val="nil"/>
              <w:bottom w:val="nil"/>
              <w:right w:val="nil"/>
            </w:tcBorders>
            <w:shd w:val="clear" w:color="000000" w:fill="CCCCFF"/>
            <w:noWrap/>
            <w:vAlign w:val="bottom"/>
            <w:hideMark/>
          </w:tcPr>
          <w:p w14:paraId="7A57256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7C423B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3FF01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8F5B7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4582C8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311918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C30452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52D96B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9FD8C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F0203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B3FAD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w:t>
            </w:r>
          </w:p>
        </w:tc>
        <w:tc>
          <w:tcPr>
            <w:tcW w:w="1495" w:type="dxa"/>
            <w:tcBorders>
              <w:top w:val="nil"/>
              <w:left w:val="nil"/>
              <w:bottom w:val="nil"/>
              <w:right w:val="nil"/>
            </w:tcBorders>
            <w:shd w:val="clear" w:color="000000" w:fill="FFFF00"/>
            <w:noWrap/>
            <w:vAlign w:val="bottom"/>
            <w:hideMark/>
          </w:tcPr>
          <w:p w14:paraId="34FE92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53C1D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E324F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B16AB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FC7E7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11509A0" w14:textId="77777777" w:rsidTr="00464A32">
        <w:trPr>
          <w:gridAfter w:val="1"/>
          <w:wAfter w:w="14" w:type="dxa"/>
          <w:trHeight w:val="255"/>
        </w:trPr>
        <w:tc>
          <w:tcPr>
            <w:tcW w:w="1986" w:type="dxa"/>
            <w:tcBorders>
              <w:top w:val="nil"/>
              <w:left w:val="nil"/>
              <w:bottom w:val="nil"/>
              <w:right w:val="nil"/>
            </w:tcBorders>
            <w:noWrap/>
            <w:vAlign w:val="bottom"/>
            <w:hideMark/>
          </w:tcPr>
          <w:p w14:paraId="3408C27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F19CBB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2BA9F0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317A16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3C341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4A7827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w:t>
            </w:r>
          </w:p>
        </w:tc>
        <w:tc>
          <w:tcPr>
            <w:tcW w:w="1495" w:type="dxa"/>
            <w:tcBorders>
              <w:top w:val="nil"/>
              <w:left w:val="nil"/>
              <w:bottom w:val="nil"/>
              <w:right w:val="nil"/>
            </w:tcBorders>
            <w:noWrap/>
            <w:vAlign w:val="bottom"/>
            <w:hideMark/>
          </w:tcPr>
          <w:p w14:paraId="0945988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DFA3A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39C91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89793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A0F1E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DF5CFDE" w14:textId="77777777" w:rsidTr="00464A32">
        <w:trPr>
          <w:gridAfter w:val="1"/>
          <w:wAfter w:w="14" w:type="dxa"/>
          <w:trHeight w:val="255"/>
        </w:trPr>
        <w:tc>
          <w:tcPr>
            <w:tcW w:w="1986" w:type="dxa"/>
            <w:tcBorders>
              <w:top w:val="nil"/>
              <w:left w:val="nil"/>
              <w:bottom w:val="nil"/>
              <w:right w:val="nil"/>
            </w:tcBorders>
            <w:noWrap/>
            <w:vAlign w:val="bottom"/>
            <w:hideMark/>
          </w:tcPr>
          <w:p w14:paraId="7F1F349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B323DA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017523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5E12B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A42CA4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F56ABB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w:t>
            </w:r>
          </w:p>
        </w:tc>
        <w:tc>
          <w:tcPr>
            <w:tcW w:w="1495" w:type="dxa"/>
            <w:tcBorders>
              <w:top w:val="nil"/>
              <w:left w:val="nil"/>
              <w:bottom w:val="nil"/>
              <w:right w:val="nil"/>
            </w:tcBorders>
            <w:noWrap/>
            <w:vAlign w:val="bottom"/>
            <w:hideMark/>
          </w:tcPr>
          <w:p w14:paraId="1B0757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3A45B2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349CC8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138E7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F1544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950ED8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A343E2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61415B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235E19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BFAA6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9DB13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75.000,00</w:t>
            </w:r>
          </w:p>
        </w:tc>
        <w:tc>
          <w:tcPr>
            <w:tcW w:w="1495" w:type="dxa"/>
            <w:tcBorders>
              <w:top w:val="nil"/>
              <w:left w:val="nil"/>
              <w:bottom w:val="nil"/>
              <w:right w:val="nil"/>
            </w:tcBorders>
            <w:shd w:val="clear" w:color="000000" w:fill="FFFF00"/>
            <w:noWrap/>
            <w:vAlign w:val="bottom"/>
            <w:hideMark/>
          </w:tcPr>
          <w:p w14:paraId="3489C3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42EC57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15A93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AD534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0481B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DF25947" w14:textId="77777777" w:rsidTr="00464A32">
        <w:trPr>
          <w:gridAfter w:val="1"/>
          <w:wAfter w:w="14" w:type="dxa"/>
          <w:trHeight w:val="255"/>
        </w:trPr>
        <w:tc>
          <w:tcPr>
            <w:tcW w:w="1986" w:type="dxa"/>
            <w:tcBorders>
              <w:top w:val="nil"/>
              <w:left w:val="nil"/>
              <w:bottom w:val="nil"/>
              <w:right w:val="nil"/>
            </w:tcBorders>
            <w:noWrap/>
            <w:vAlign w:val="bottom"/>
            <w:hideMark/>
          </w:tcPr>
          <w:p w14:paraId="40B43D9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5DAB878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87AE5F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DD4F6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E0AB1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B553E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75.000,00</w:t>
            </w:r>
          </w:p>
        </w:tc>
        <w:tc>
          <w:tcPr>
            <w:tcW w:w="1495" w:type="dxa"/>
            <w:tcBorders>
              <w:top w:val="nil"/>
              <w:left w:val="nil"/>
              <w:bottom w:val="nil"/>
              <w:right w:val="nil"/>
            </w:tcBorders>
            <w:noWrap/>
            <w:vAlign w:val="bottom"/>
            <w:hideMark/>
          </w:tcPr>
          <w:p w14:paraId="4042F3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3966A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C884D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41837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009403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0650A24" w14:textId="77777777" w:rsidTr="00464A32">
        <w:trPr>
          <w:gridAfter w:val="1"/>
          <w:wAfter w:w="14" w:type="dxa"/>
          <w:trHeight w:val="255"/>
        </w:trPr>
        <w:tc>
          <w:tcPr>
            <w:tcW w:w="1986" w:type="dxa"/>
            <w:tcBorders>
              <w:top w:val="nil"/>
              <w:left w:val="nil"/>
              <w:bottom w:val="nil"/>
              <w:right w:val="nil"/>
            </w:tcBorders>
            <w:noWrap/>
            <w:vAlign w:val="bottom"/>
            <w:hideMark/>
          </w:tcPr>
          <w:p w14:paraId="7557A89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EEBCB1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6DA7B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6C006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FD4E6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5A89E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75.000,00</w:t>
            </w:r>
          </w:p>
        </w:tc>
        <w:tc>
          <w:tcPr>
            <w:tcW w:w="1495" w:type="dxa"/>
            <w:tcBorders>
              <w:top w:val="nil"/>
              <w:left w:val="nil"/>
              <w:bottom w:val="nil"/>
              <w:right w:val="nil"/>
            </w:tcBorders>
            <w:noWrap/>
            <w:vAlign w:val="bottom"/>
            <w:hideMark/>
          </w:tcPr>
          <w:p w14:paraId="50DBFA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23683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05EEBA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48394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6E0FD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6BC8ECB"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F42DED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K100044 Rekonstrukcija Kumrovečke ceste izgradnjom nogostupa VII. faza</w:t>
            </w:r>
          </w:p>
        </w:tc>
        <w:tc>
          <w:tcPr>
            <w:tcW w:w="1384" w:type="dxa"/>
            <w:tcBorders>
              <w:top w:val="nil"/>
              <w:left w:val="nil"/>
              <w:bottom w:val="nil"/>
              <w:right w:val="nil"/>
            </w:tcBorders>
            <w:shd w:val="clear" w:color="000000" w:fill="CCCCFF"/>
            <w:noWrap/>
            <w:vAlign w:val="bottom"/>
            <w:hideMark/>
          </w:tcPr>
          <w:p w14:paraId="336AEC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28060F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B8B72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7FB4ED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AFD71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81.800,00</w:t>
            </w:r>
          </w:p>
        </w:tc>
        <w:tc>
          <w:tcPr>
            <w:tcW w:w="1106" w:type="dxa"/>
            <w:tcBorders>
              <w:top w:val="nil"/>
              <w:left w:val="nil"/>
              <w:bottom w:val="nil"/>
              <w:right w:val="nil"/>
            </w:tcBorders>
            <w:shd w:val="clear" w:color="000000" w:fill="CCCCFF"/>
            <w:noWrap/>
            <w:vAlign w:val="bottom"/>
            <w:hideMark/>
          </w:tcPr>
          <w:p w14:paraId="47EBEB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0A3FB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6DF731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3F38F2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D907A9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ABEB74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5188B9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55016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C82C3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F86E8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586A5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8.800,00</w:t>
            </w:r>
          </w:p>
        </w:tc>
        <w:tc>
          <w:tcPr>
            <w:tcW w:w="1106" w:type="dxa"/>
            <w:tcBorders>
              <w:top w:val="nil"/>
              <w:left w:val="nil"/>
              <w:bottom w:val="nil"/>
              <w:right w:val="nil"/>
            </w:tcBorders>
            <w:shd w:val="clear" w:color="000000" w:fill="FFFF00"/>
            <w:noWrap/>
            <w:vAlign w:val="bottom"/>
            <w:hideMark/>
          </w:tcPr>
          <w:p w14:paraId="39840E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A3892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75F1C1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6C639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E30721C" w14:textId="77777777" w:rsidTr="00464A32">
        <w:trPr>
          <w:gridAfter w:val="1"/>
          <w:wAfter w:w="14" w:type="dxa"/>
          <w:trHeight w:val="255"/>
        </w:trPr>
        <w:tc>
          <w:tcPr>
            <w:tcW w:w="1986" w:type="dxa"/>
            <w:tcBorders>
              <w:top w:val="nil"/>
              <w:left w:val="nil"/>
              <w:bottom w:val="nil"/>
              <w:right w:val="nil"/>
            </w:tcBorders>
            <w:noWrap/>
            <w:vAlign w:val="bottom"/>
            <w:hideMark/>
          </w:tcPr>
          <w:p w14:paraId="0ABAC66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A58FF1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33F8B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7D4753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6CA0B3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C06455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79F41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8.800,00</w:t>
            </w:r>
          </w:p>
        </w:tc>
        <w:tc>
          <w:tcPr>
            <w:tcW w:w="1106" w:type="dxa"/>
            <w:tcBorders>
              <w:top w:val="nil"/>
              <w:left w:val="nil"/>
              <w:bottom w:val="nil"/>
              <w:right w:val="nil"/>
            </w:tcBorders>
            <w:noWrap/>
            <w:vAlign w:val="bottom"/>
            <w:hideMark/>
          </w:tcPr>
          <w:p w14:paraId="439406B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0D314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CBE4B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B5D87D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1F0A2C5C" w14:textId="77777777" w:rsidTr="00464A32">
        <w:trPr>
          <w:gridAfter w:val="1"/>
          <w:wAfter w:w="14" w:type="dxa"/>
          <w:trHeight w:val="255"/>
        </w:trPr>
        <w:tc>
          <w:tcPr>
            <w:tcW w:w="1986" w:type="dxa"/>
            <w:tcBorders>
              <w:top w:val="nil"/>
              <w:left w:val="nil"/>
              <w:bottom w:val="nil"/>
              <w:right w:val="nil"/>
            </w:tcBorders>
            <w:noWrap/>
            <w:vAlign w:val="bottom"/>
            <w:hideMark/>
          </w:tcPr>
          <w:p w14:paraId="439668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7C31DA2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F8B8E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7D42C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1CD96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70E1BB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34A22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8.800,00</w:t>
            </w:r>
          </w:p>
        </w:tc>
        <w:tc>
          <w:tcPr>
            <w:tcW w:w="1106" w:type="dxa"/>
            <w:tcBorders>
              <w:top w:val="nil"/>
              <w:left w:val="nil"/>
              <w:bottom w:val="nil"/>
              <w:right w:val="nil"/>
            </w:tcBorders>
            <w:noWrap/>
            <w:vAlign w:val="bottom"/>
            <w:hideMark/>
          </w:tcPr>
          <w:p w14:paraId="3E1D859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D9A0A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9A12A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6D89C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A79049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454989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1C6ECA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15C3F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AF1CDD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97369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BA557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73.000,00</w:t>
            </w:r>
          </w:p>
        </w:tc>
        <w:tc>
          <w:tcPr>
            <w:tcW w:w="1106" w:type="dxa"/>
            <w:tcBorders>
              <w:top w:val="nil"/>
              <w:left w:val="nil"/>
              <w:bottom w:val="nil"/>
              <w:right w:val="nil"/>
            </w:tcBorders>
            <w:shd w:val="clear" w:color="000000" w:fill="FFFF00"/>
            <w:noWrap/>
            <w:vAlign w:val="bottom"/>
            <w:hideMark/>
          </w:tcPr>
          <w:p w14:paraId="111538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613CC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0A291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7B6CA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D810623" w14:textId="77777777" w:rsidTr="00464A32">
        <w:trPr>
          <w:gridAfter w:val="1"/>
          <w:wAfter w:w="14" w:type="dxa"/>
          <w:trHeight w:val="255"/>
        </w:trPr>
        <w:tc>
          <w:tcPr>
            <w:tcW w:w="1986" w:type="dxa"/>
            <w:tcBorders>
              <w:top w:val="nil"/>
              <w:left w:val="nil"/>
              <w:bottom w:val="nil"/>
              <w:right w:val="nil"/>
            </w:tcBorders>
            <w:noWrap/>
            <w:vAlign w:val="bottom"/>
            <w:hideMark/>
          </w:tcPr>
          <w:p w14:paraId="7FB1CF7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3704A4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5DDE44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C8C30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929650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415FC0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A71CE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73.000,00</w:t>
            </w:r>
          </w:p>
        </w:tc>
        <w:tc>
          <w:tcPr>
            <w:tcW w:w="1106" w:type="dxa"/>
            <w:tcBorders>
              <w:top w:val="nil"/>
              <w:left w:val="nil"/>
              <w:bottom w:val="nil"/>
              <w:right w:val="nil"/>
            </w:tcBorders>
            <w:noWrap/>
            <w:vAlign w:val="bottom"/>
            <w:hideMark/>
          </w:tcPr>
          <w:p w14:paraId="1B1505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089549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F7FCC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4DBC0D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4A7CCDF" w14:textId="77777777" w:rsidTr="00464A32">
        <w:trPr>
          <w:gridAfter w:val="1"/>
          <w:wAfter w:w="14" w:type="dxa"/>
          <w:trHeight w:val="255"/>
        </w:trPr>
        <w:tc>
          <w:tcPr>
            <w:tcW w:w="1986" w:type="dxa"/>
            <w:tcBorders>
              <w:top w:val="nil"/>
              <w:left w:val="nil"/>
              <w:bottom w:val="nil"/>
              <w:right w:val="nil"/>
            </w:tcBorders>
            <w:noWrap/>
            <w:vAlign w:val="bottom"/>
            <w:hideMark/>
          </w:tcPr>
          <w:p w14:paraId="39D5625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42</w:t>
            </w:r>
          </w:p>
        </w:tc>
        <w:tc>
          <w:tcPr>
            <w:tcW w:w="1700" w:type="dxa"/>
            <w:tcBorders>
              <w:top w:val="nil"/>
              <w:left w:val="nil"/>
              <w:bottom w:val="nil"/>
              <w:right w:val="nil"/>
            </w:tcBorders>
            <w:noWrap/>
            <w:vAlign w:val="bottom"/>
            <w:hideMark/>
          </w:tcPr>
          <w:p w14:paraId="4A2AF74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D5D3D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D18C7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AAE289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65864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8192F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73.000,00</w:t>
            </w:r>
          </w:p>
        </w:tc>
        <w:tc>
          <w:tcPr>
            <w:tcW w:w="1106" w:type="dxa"/>
            <w:tcBorders>
              <w:top w:val="nil"/>
              <w:left w:val="nil"/>
              <w:bottom w:val="nil"/>
              <w:right w:val="nil"/>
            </w:tcBorders>
            <w:noWrap/>
            <w:vAlign w:val="bottom"/>
            <w:hideMark/>
          </w:tcPr>
          <w:p w14:paraId="3938B3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F56B1F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BF619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B3112B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E802274"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46B716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Tekući projekt T100010 Evidentiranje komunalne infrastrukture u katastar i zemljišne knjige </w:t>
            </w:r>
          </w:p>
        </w:tc>
        <w:tc>
          <w:tcPr>
            <w:tcW w:w="1384" w:type="dxa"/>
            <w:tcBorders>
              <w:top w:val="nil"/>
              <w:left w:val="nil"/>
              <w:bottom w:val="nil"/>
              <w:right w:val="nil"/>
            </w:tcBorders>
            <w:shd w:val="clear" w:color="000000" w:fill="CCCCFF"/>
            <w:noWrap/>
            <w:vAlign w:val="bottom"/>
            <w:hideMark/>
          </w:tcPr>
          <w:p w14:paraId="78EAA0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5.500,00</w:t>
            </w:r>
          </w:p>
        </w:tc>
        <w:tc>
          <w:tcPr>
            <w:tcW w:w="1385" w:type="dxa"/>
            <w:tcBorders>
              <w:top w:val="nil"/>
              <w:left w:val="nil"/>
              <w:bottom w:val="nil"/>
              <w:right w:val="nil"/>
            </w:tcBorders>
            <w:shd w:val="clear" w:color="000000" w:fill="CCCCFF"/>
            <w:noWrap/>
            <w:vAlign w:val="bottom"/>
            <w:hideMark/>
          </w:tcPr>
          <w:p w14:paraId="5C13F3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384" w:type="dxa"/>
            <w:tcBorders>
              <w:top w:val="nil"/>
              <w:left w:val="nil"/>
              <w:bottom w:val="nil"/>
              <w:right w:val="nil"/>
            </w:tcBorders>
            <w:shd w:val="clear" w:color="000000" w:fill="CCCCFF"/>
            <w:noWrap/>
            <w:vAlign w:val="bottom"/>
            <w:hideMark/>
          </w:tcPr>
          <w:p w14:paraId="047FAC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495" w:type="dxa"/>
            <w:tcBorders>
              <w:top w:val="nil"/>
              <w:left w:val="nil"/>
              <w:bottom w:val="nil"/>
              <w:right w:val="nil"/>
            </w:tcBorders>
            <w:shd w:val="clear" w:color="000000" w:fill="CCCCFF"/>
            <w:noWrap/>
            <w:vAlign w:val="bottom"/>
            <w:hideMark/>
          </w:tcPr>
          <w:p w14:paraId="3115C2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495" w:type="dxa"/>
            <w:tcBorders>
              <w:top w:val="nil"/>
              <w:left w:val="nil"/>
              <w:bottom w:val="nil"/>
              <w:right w:val="nil"/>
            </w:tcBorders>
            <w:shd w:val="clear" w:color="000000" w:fill="CCCCFF"/>
            <w:noWrap/>
            <w:vAlign w:val="bottom"/>
            <w:hideMark/>
          </w:tcPr>
          <w:p w14:paraId="2AE54C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106" w:type="dxa"/>
            <w:tcBorders>
              <w:top w:val="nil"/>
              <w:left w:val="nil"/>
              <w:bottom w:val="nil"/>
              <w:right w:val="nil"/>
            </w:tcBorders>
            <w:shd w:val="clear" w:color="000000" w:fill="CCCCFF"/>
            <w:noWrap/>
            <w:vAlign w:val="bottom"/>
            <w:hideMark/>
          </w:tcPr>
          <w:p w14:paraId="39C520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43,45</w:t>
            </w:r>
          </w:p>
        </w:tc>
        <w:tc>
          <w:tcPr>
            <w:tcW w:w="995" w:type="dxa"/>
            <w:tcBorders>
              <w:top w:val="nil"/>
              <w:left w:val="nil"/>
              <w:bottom w:val="nil"/>
              <w:right w:val="nil"/>
            </w:tcBorders>
            <w:shd w:val="clear" w:color="000000" w:fill="CCCCFF"/>
            <w:noWrap/>
            <w:vAlign w:val="bottom"/>
            <w:hideMark/>
          </w:tcPr>
          <w:p w14:paraId="5A6C5C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A1384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29D514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853675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4B69F9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D147F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6676F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384" w:type="dxa"/>
            <w:tcBorders>
              <w:top w:val="nil"/>
              <w:left w:val="nil"/>
              <w:bottom w:val="nil"/>
              <w:right w:val="nil"/>
            </w:tcBorders>
            <w:shd w:val="clear" w:color="000000" w:fill="FFFF00"/>
            <w:noWrap/>
            <w:vAlign w:val="bottom"/>
            <w:hideMark/>
          </w:tcPr>
          <w:p w14:paraId="4939C5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495" w:type="dxa"/>
            <w:tcBorders>
              <w:top w:val="nil"/>
              <w:left w:val="nil"/>
              <w:bottom w:val="nil"/>
              <w:right w:val="nil"/>
            </w:tcBorders>
            <w:shd w:val="clear" w:color="000000" w:fill="FFFF00"/>
            <w:noWrap/>
            <w:vAlign w:val="bottom"/>
            <w:hideMark/>
          </w:tcPr>
          <w:p w14:paraId="4854BD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495" w:type="dxa"/>
            <w:tcBorders>
              <w:top w:val="nil"/>
              <w:left w:val="nil"/>
              <w:bottom w:val="nil"/>
              <w:right w:val="nil"/>
            </w:tcBorders>
            <w:shd w:val="clear" w:color="000000" w:fill="FFFF00"/>
            <w:noWrap/>
            <w:vAlign w:val="bottom"/>
            <w:hideMark/>
          </w:tcPr>
          <w:p w14:paraId="75E56D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2.390,00</w:t>
            </w:r>
          </w:p>
        </w:tc>
        <w:tc>
          <w:tcPr>
            <w:tcW w:w="1106" w:type="dxa"/>
            <w:tcBorders>
              <w:top w:val="nil"/>
              <w:left w:val="nil"/>
              <w:bottom w:val="nil"/>
              <w:right w:val="nil"/>
            </w:tcBorders>
            <w:shd w:val="clear" w:color="000000" w:fill="FFFF00"/>
            <w:noWrap/>
            <w:vAlign w:val="bottom"/>
            <w:hideMark/>
          </w:tcPr>
          <w:p w14:paraId="7DB0F4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89E26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363632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82E6E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B64D819" w14:textId="77777777" w:rsidTr="00464A32">
        <w:trPr>
          <w:gridAfter w:val="1"/>
          <w:wAfter w:w="14" w:type="dxa"/>
          <w:trHeight w:val="255"/>
        </w:trPr>
        <w:tc>
          <w:tcPr>
            <w:tcW w:w="1986" w:type="dxa"/>
            <w:tcBorders>
              <w:top w:val="nil"/>
              <w:left w:val="nil"/>
              <w:bottom w:val="nil"/>
              <w:right w:val="nil"/>
            </w:tcBorders>
            <w:noWrap/>
            <w:vAlign w:val="bottom"/>
            <w:hideMark/>
          </w:tcPr>
          <w:p w14:paraId="02B0723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6195F6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66D9C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60F5B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2.390,00</w:t>
            </w:r>
          </w:p>
        </w:tc>
        <w:tc>
          <w:tcPr>
            <w:tcW w:w="1384" w:type="dxa"/>
            <w:tcBorders>
              <w:top w:val="nil"/>
              <w:left w:val="nil"/>
              <w:bottom w:val="nil"/>
              <w:right w:val="nil"/>
            </w:tcBorders>
            <w:noWrap/>
            <w:vAlign w:val="bottom"/>
            <w:hideMark/>
          </w:tcPr>
          <w:p w14:paraId="5637FB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2.390,00</w:t>
            </w:r>
          </w:p>
        </w:tc>
        <w:tc>
          <w:tcPr>
            <w:tcW w:w="1495" w:type="dxa"/>
            <w:tcBorders>
              <w:top w:val="nil"/>
              <w:left w:val="nil"/>
              <w:bottom w:val="nil"/>
              <w:right w:val="nil"/>
            </w:tcBorders>
            <w:noWrap/>
            <w:vAlign w:val="bottom"/>
            <w:hideMark/>
          </w:tcPr>
          <w:p w14:paraId="3CA7F35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2.390,00</w:t>
            </w:r>
          </w:p>
        </w:tc>
        <w:tc>
          <w:tcPr>
            <w:tcW w:w="1495" w:type="dxa"/>
            <w:tcBorders>
              <w:top w:val="nil"/>
              <w:left w:val="nil"/>
              <w:bottom w:val="nil"/>
              <w:right w:val="nil"/>
            </w:tcBorders>
            <w:noWrap/>
            <w:vAlign w:val="bottom"/>
            <w:hideMark/>
          </w:tcPr>
          <w:p w14:paraId="122F89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2.390,00</w:t>
            </w:r>
          </w:p>
        </w:tc>
        <w:tc>
          <w:tcPr>
            <w:tcW w:w="1106" w:type="dxa"/>
            <w:tcBorders>
              <w:top w:val="nil"/>
              <w:left w:val="nil"/>
              <w:bottom w:val="nil"/>
              <w:right w:val="nil"/>
            </w:tcBorders>
            <w:noWrap/>
            <w:vAlign w:val="bottom"/>
            <w:hideMark/>
          </w:tcPr>
          <w:p w14:paraId="44B3455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C78B3F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2D9CC08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192E4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D5819D2" w14:textId="77777777" w:rsidTr="00464A32">
        <w:trPr>
          <w:gridAfter w:val="1"/>
          <w:wAfter w:w="14" w:type="dxa"/>
          <w:trHeight w:val="255"/>
        </w:trPr>
        <w:tc>
          <w:tcPr>
            <w:tcW w:w="1986" w:type="dxa"/>
            <w:tcBorders>
              <w:top w:val="nil"/>
              <w:left w:val="nil"/>
              <w:bottom w:val="nil"/>
              <w:right w:val="nil"/>
            </w:tcBorders>
            <w:noWrap/>
            <w:vAlign w:val="bottom"/>
            <w:hideMark/>
          </w:tcPr>
          <w:p w14:paraId="56C310E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46CFF6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48F122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FB8F0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2.390,00</w:t>
            </w:r>
          </w:p>
        </w:tc>
        <w:tc>
          <w:tcPr>
            <w:tcW w:w="1384" w:type="dxa"/>
            <w:tcBorders>
              <w:top w:val="nil"/>
              <w:left w:val="nil"/>
              <w:bottom w:val="nil"/>
              <w:right w:val="nil"/>
            </w:tcBorders>
            <w:noWrap/>
            <w:vAlign w:val="bottom"/>
            <w:hideMark/>
          </w:tcPr>
          <w:p w14:paraId="24E413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2.390,00</w:t>
            </w:r>
          </w:p>
        </w:tc>
        <w:tc>
          <w:tcPr>
            <w:tcW w:w="1495" w:type="dxa"/>
            <w:tcBorders>
              <w:top w:val="nil"/>
              <w:left w:val="nil"/>
              <w:bottom w:val="nil"/>
              <w:right w:val="nil"/>
            </w:tcBorders>
            <w:noWrap/>
            <w:vAlign w:val="bottom"/>
            <w:hideMark/>
          </w:tcPr>
          <w:p w14:paraId="5CC7EF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2.390,00</w:t>
            </w:r>
          </w:p>
        </w:tc>
        <w:tc>
          <w:tcPr>
            <w:tcW w:w="1495" w:type="dxa"/>
            <w:tcBorders>
              <w:top w:val="nil"/>
              <w:left w:val="nil"/>
              <w:bottom w:val="nil"/>
              <w:right w:val="nil"/>
            </w:tcBorders>
            <w:noWrap/>
            <w:vAlign w:val="bottom"/>
            <w:hideMark/>
          </w:tcPr>
          <w:p w14:paraId="7D3E4F2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2.390,00</w:t>
            </w:r>
          </w:p>
        </w:tc>
        <w:tc>
          <w:tcPr>
            <w:tcW w:w="1106" w:type="dxa"/>
            <w:tcBorders>
              <w:top w:val="nil"/>
              <w:left w:val="nil"/>
              <w:bottom w:val="nil"/>
              <w:right w:val="nil"/>
            </w:tcBorders>
            <w:noWrap/>
            <w:vAlign w:val="bottom"/>
            <w:hideMark/>
          </w:tcPr>
          <w:p w14:paraId="5A6FCE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E57D9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B316F2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281EC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49089E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7E3494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458022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5.500,00</w:t>
            </w:r>
          </w:p>
        </w:tc>
        <w:tc>
          <w:tcPr>
            <w:tcW w:w="1385" w:type="dxa"/>
            <w:tcBorders>
              <w:top w:val="nil"/>
              <w:left w:val="nil"/>
              <w:bottom w:val="nil"/>
              <w:right w:val="nil"/>
            </w:tcBorders>
            <w:shd w:val="clear" w:color="000000" w:fill="FFFF00"/>
            <w:noWrap/>
            <w:vAlign w:val="bottom"/>
            <w:hideMark/>
          </w:tcPr>
          <w:p w14:paraId="5FAA424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1BE56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E0AF2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510A5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AB52C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38BFA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C1E34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DD662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90A377E" w14:textId="77777777" w:rsidTr="00464A32">
        <w:trPr>
          <w:gridAfter w:val="1"/>
          <w:wAfter w:w="14" w:type="dxa"/>
          <w:trHeight w:val="255"/>
        </w:trPr>
        <w:tc>
          <w:tcPr>
            <w:tcW w:w="1986" w:type="dxa"/>
            <w:tcBorders>
              <w:top w:val="nil"/>
              <w:left w:val="nil"/>
              <w:bottom w:val="nil"/>
              <w:right w:val="nil"/>
            </w:tcBorders>
            <w:noWrap/>
            <w:vAlign w:val="bottom"/>
            <w:hideMark/>
          </w:tcPr>
          <w:p w14:paraId="580831E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D7008F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E15E5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5.500,00</w:t>
            </w:r>
          </w:p>
        </w:tc>
        <w:tc>
          <w:tcPr>
            <w:tcW w:w="1385" w:type="dxa"/>
            <w:tcBorders>
              <w:top w:val="nil"/>
              <w:left w:val="nil"/>
              <w:bottom w:val="nil"/>
              <w:right w:val="nil"/>
            </w:tcBorders>
            <w:noWrap/>
            <w:vAlign w:val="bottom"/>
            <w:hideMark/>
          </w:tcPr>
          <w:p w14:paraId="091012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8AFA6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590D2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FE7909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1A233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6A6C4E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6DDA2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FC0F8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7A91515" w14:textId="77777777" w:rsidTr="00464A32">
        <w:trPr>
          <w:gridAfter w:val="1"/>
          <w:wAfter w:w="14" w:type="dxa"/>
          <w:trHeight w:val="255"/>
        </w:trPr>
        <w:tc>
          <w:tcPr>
            <w:tcW w:w="1986" w:type="dxa"/>
            <w:tcBorders>
              <w:top w:val="nil"/>
              <w:left w:val="nil"/>
              <w:bottom w:val="nil"/>
              <w:right w:val="nil"/>
            </w:tcBorders>
            <w:noWrap/>
            <w:vAlign w:val="bottom"/>
            <w:hideMark/>
          </w:tcPr>
          <w:p w14:paraId="27FFB35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78EFC6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6375A3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5.500,00</w:t>
            </w:r>
          </w:p>
        </w:tc>
        <w:tc>
          <w:tcPr>
            <w:tcW w:w="1385" w:type="dxa"/>
            <w:tcBorders>
              <w:top w:val="nil"/>
              <w:left w:val="nil"/>
              <w:bottom w:val="nil"/>
              <w:right w:val="nil"/>
            </w:tcBorders>
            <w:noWrap/>
            <w:vAlign w:val="bottom"/>
            <w:hideMark/>
          </w:tcPr>
          <w:p w14:paraId="331FAB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10C8B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955D0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C2B66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812E2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78E96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41F926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A40EB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D4B2B0E"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C9AA2D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Tekući projekt T100011 Sanacija klizišta u ulici Horvatov brijeg</w:t>
            </w:r>
          </w:p>
        </w:tc>
        <w:tc>
          <w:tcPr>
            <w:tcW w:w="1384" w:type="dxa"/>
            <w:tcBorders>
              <w:top w:val="nil"/>
              <w:left w:val="nil"/>
              <w:bottom w:val="nil"/>
              <w:right w:val="nil"/>
            </w:tcBorders>
            <w:shd w:val="clear" w:color="000000" w:fill="CCCCFF"/>
            <w:noWrap/>
            <w:vAlign w:val="bottom"/>
            <w:hideMark/>
          </w:tcPr>
          <w:p w14:paraId="2366E9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3E0A5F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32.600,00</w:t>
            </w:r>
          </w:p>
        </w:tc>
        <w:tc>
          <w:tcPr>
            <w:tcW w:w="1384" w:type="dxa"/>
            <w:tcBorders>
              <w:top w:val="nil"/>
              <w:left w:val="nil"/>
              <w:bottom w:val="nil"/>
              <w:right w:val="nil"/>
            </w:tcBorders>
            <w:shd w:val="clear" w:color="000000" w:fill="CCCCFF"/>
            <w:noWrap/>
            <w:vAlign w:val="bottom"/>
            <w:hideMark/>
          </w:tcPr>
          <w:p w14:paraId="2F0224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332.000,00</w:t>
            </w:r>
          </w:p>
        </w:tc>
        <w:tc>
          <w:tcPr>
            <w:tcW w:w="1495" w:type="dxa"/>
            <w:tcBorders>
              <w:top w:val="nil"/>
              <w:left w:val="nil"/>
              <w:bottom w:val="nil"/>
              <w:right w:val="nil"/>
            </w:tcBorders>
            <w:shd w:val="clear" w:color="000000" w:fill="CCCCFF"/>
            <w:noWrap/>
            <w:vAlign w:val="bottom"/>
            <w:hideMark/>
          </w:tcPr>
          <w:p w14:paraId="003C84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332.000,00</w:t>
            </w:r>
          </w:p>
        </w:tc>
        <w:tc>
          <w:tcPr>
            <w:tcW w:w="1495" w:type="dxa"/>
            <w:tcBorders>
              <w:top w:val="nil"/>
              <w:left w:val="nil"/>
              <w:bottom w:val="nil"/>
              <w:right w:val="nil"/>
            </w:tcBorders>
            <w:shd w:val="clear" w:color="000000" w:fill="CCCCFF"/>
            <w:noWrap/>
            <w:vAlign w:val="bottom"/>
            <w:hideMark/>
          </w:tcPr>
          <w:p w14:paraId="2CB301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6A3E38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701A0B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1.018,40</w:t>
            </w:r>
          </w:p>
        </w:tc>
        <w:tc>
          <w:tcPr>
            <w:tcW w:w="974" w:type="dxa"/>
            <w:tcBorders>
              <w:top w:val="nil"/>
              <w:left w:val="nil"/>
              <w:bottom w:val="nil"/>
              <w:right w:val="nil"/>
            </w:tcBorders>
            <w:shd w:val="clear" w:color="000000" w:fill="CCCCFF"/>
            <w:noWrap/>
            <w:vAlign w:val="bottom"/>
            <w:hideMark/>
          </w:tcPr>
          <w:p w14:paraId="322B90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4C56E9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FC4213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7BF879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9C154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8D804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w:t>
            </w:r>
          </w:p>
        </w:tc>
        <w:tc>
          <w:tcPr>
            <w:tcW w:w="1384" w:type="dxa"/>
            <w:tcBorders>
              <w:top w:val="nil"/>
              <w:left w:val="nil"/>
              <w:bottom w:val="nil"/>
              <w:right w:val="nil"/>
            </w:tcBorders>
            <w:shd w:val="clear" w:color="000000" w:fill="FFFF00"/>
            <w:noWrap/>
            <w:vAlign w:val="bottom"/>
            <w:hideMark/>
          </w:tcPr>
          <w:p w14:paraId="422001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68.000,00</w:t>
            </w:r>
          </w:p>
        </w:tc>
        <w:tc>
          <w:tcPr>
            <w:tcW w:w="1495" w:type="dxa"/>
            <w:tcBorders>
              <w:top w:val="nil"/>
              <w:left w:val="nil"/>
              <w:bottom w:val="nil"/>
              <w:right w:val="nil"/>
            </w:tcBorders>
            <w:shd w:val="clear" w:color="000000" w:fill="FFFF00"/>
            <w:noWrap/>
            <w:vAlign w:val="bottom"/>
            <w:hideMark/>
          </w:tcPr>
          <w:p w14:paraId="60DCB3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68.000,00</w:t>
            </w:r>
          </w:p>
        </w:tc>
        <w:tc>
          <w:tcPr>
            <w:tcW w:w="1495" w:type="dxa"/>
            <w:tcBorders>
              <w:top w:val="nil"/>
              <w:left w:val="nil"/>
              <w:bottom w:val="nil"/>
              <w:right w:val="nil"/>
            </w:tcBorders>
            <w:shd w:val="clear" w:color="000000" w:fill="FFFF00"/>
            <w:noWrap/>
            <w:vAlign w:val="bottom"/>
            <w:hideMark/>
          </w:tcPr>
          <w:p w14:paraId="0DD608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70A43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FBC11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5.666,67</w:t>
            </w:r>
          </w:p>
        </w:tc>
        <w:tc>
          <w:tcPr>
            <w:tcW w:w="974" w:type="dxa"/>
            <w:tcBorders>
              <w:top w:val="nil"/>
              <w:left w:val="nil"/>
              <w:bottom w:val="nil"/>
              <w:right w:val="nil"/>
            </w:tcBorders>
            <w:shd w:val="clear" w:color="000000" w:fill="FFFF00"/>
            <w:noWrap/>
            <w:vAlign w:val="bottom"/>
            <w:hideMark/>
          </w:tcPr>
          <w:p w14:paraId="3CF6A2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CC013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60D4BCF" w14:textId="77777777" w:rsidTr="00464A32">
        <w:trPr>
          <w:gridAfter w:val="1"/>
          <w:wAfter w:w="14" w:type="dxa"/>
          <w:trHeight w:val="255"/>
        </w:trPr>
        <w:tc>
          <w:tcPr>
            <w:tcW w:w="1986" w:type="dxa"/>
            <w:tcBorders>
              <w:top w:val="nil"/>
              <w:left w:val="nil"/>
              <w:bottom w:val="nil"/>
              <w:right w:val="nil"/>
            </w:tcBorders>
            <w:noWrap/>
            <w:vAlign w:val="bottom"/>
            <w:hideMark/>
          </w:tcPr>
          <w:p w14:paraId="323A5BD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3E16D4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A29AB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BAD2F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DF3AA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77D40B4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1CC1DD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4533D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87578E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DABCA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279CF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358202A" w14:textId="77777777" w:rsidTr="00464A32">
        <w:trPr>
          <w:gridAfter w:val="1"/>
          <w:wAfter w:w="14" w:type="dxa"/>
          <w:trHeight w:val="255"/>
        </w:trPr>
        <w:tc>
          <w:tcPr>
            <w:tcW w:w="1986" w:type="dxa"/>
            <w:tcBorders>
              <w:top w:val="nil"/>
              <w:left w:val="nil"/>
              <w:bottom w:val="nil"/>
              <w:right w:val="nil"/>
            </w:tcBorders>
            <w:noWrap/>
            <w:vAlign w:val="bottom"/>
            <w:hideMark/>
          </w:tcPr>
          <w:p w14:paraId="07221E0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2E7374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B4184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B8DA1C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384DA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7ACD1C4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29C2173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601BA4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B54F8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5D159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B616B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3ACC16D4" w14:textId="77777777" w:rsidTr="00464A32">
        <w:trPr>
          <w:gridAfter w:val="1"/>
          <w:wAfter w:w="14" w:type="dxa"/>
          <w:trHeight w:val="255"/>
        </w:trPr>
        <w:tc>
          <w:tcPr>
            <w:tcW w:w="1986" w:type="dxa"/>
            <w:tcBorders>
              <w:top w:val="nil"/>
              <w:left w:val="nil"/>
              <w:bottom w:val="nil"/>
              <w:right w:val="nil"/>
            </w:tcBorders>
            <w:noWrap/>
            <w:vAlign w:val="bottom"/>
            <w:hideMark/>
          </w:tcPr>
          <w:p w14:paraId="76D6CE2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29AFF21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DE7CF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10A657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w:t>
            </w:r>
          </w:p>
        </w:tc>
        <w:tc>
          <w:tcPr>
            <w:tcW w:w="1384" w:type="dxa"/>
            <w:tcBorders>
              <w:top w:val="nil"/>
              <w:left w:val="nil"/>
              <w:bottom w:val="nil"/>
              <w:right w:val="nil"/>
            </w:tcBorders>
            <w:noWrap/>
            <w:vAlign w:val="bottom"/>
            <w:hideMark/>
          </w:tcPr>
          <w:p w14:paraId="26E47CA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66.000,00</w:t>
            </w:r>
          </w:p>
        </w:tc>
        <w:tc>
          <w:tcPr>
            <w:tcW w:w="1495" w:type="dxa"/>
            <w:tcBorders>
              <w:top w:val="nil"/>
              <w:left w:val="nil"/>
              <w:bottom w:val="nil"/>
              <w:right w:val="nil"/>
            </w:tcBorders>
            <w:noWrap/>
            <w:vAlign w:val="bottom"/>
            <w:hideMark/>
          </w:tcPr>
          <w:p w14:paraId="268EB90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66.000,00</w:t>
            </w:r>
          </w:p>
        </w:tc>
        <w:tc>
          <w:tcPr>
            <w:tcW w:w="1495" w:type="dxa"/>
            <w:tcBorders>
              <w:top w:val="nil"/>
              <w:left w:val="nil"/>
              <w:bottom w:val="nil"/>
              <w:right w:val="nil"/>
            </w:tcBorders>
            <w:noWrap/>
            <w:vAlign w:val="bottom"/>
            <w:hideMark/>
          </w:tcPr>
          <w:p w14:paraId="4C5D41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0B00E0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D182E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5.500,00</w:t>
            </w:r>
          </w:p>
        </w:tc>
        <w:tc>
          <w:tcPr>
            <w:tcW w:w="974" w:type="dxa"/>
            <w:tcBorders>
              <w:top w:val="nil"/>
              <w:left w:val="nil"/>
              <w:bottom w:val="nil"/>
              <w:right w:val="nil"/>
            </w:tcBorders>
            <w:noWrap/>
            <w:vAlign w:val="bottom"/>
            <w:hideMark/>
          </w:tcPr>
          <w:p w14:paraId="53C9BC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D4AD4A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6ACBCB5" w14:textId="77777777" w:rsidTr="00464A32">
        <w:trPr>
          <w:gridAfter w:val="1"/>
          <w:wAfter w:w="14" w:type="dxa"/>
          <w:trHeight w:val="255"/>
        </w:trPr>
        <w:tc>
          <w:tcPr>
            <w:tcW w:w="1986" w:type="dxa"/>
            <w:tcBorders>
              <w:top w:val="nil"/>
              <w:left w:val="nil"/>
              <w:bottom w:val="nil"/>
              <w:right w:val="nil"/>
            </w:tcBorders>
            <w:noWrap/>
            <w:vAlign w:val="bottom"/>
            <w:hideMark/>
          </w:tcPr>
          <w:p w14:paraId="4294A40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B6642D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D1E19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6BE775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w:t>
            </w:r>
          </w:p>
        </w:tc>
        <w:tc>
          <w:tcPr>
            <w:tcW w:w="1384" w:type="dxa"/>
            <w:tcBorders>
              <w:top w:val="nil"/>
              <w:left w:val="nil"/>
              <w:bottom w:val="nil"/>
              <w:right w:val="nil"/>
            </w:tcBorders>
            <w:noWrap/>
            <w:vAlign w:val="bottom"/>
            <w:hideMark/>
          </w:tcPr>
          <w:p w14:paraId="53F53DE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66.000,00</w:t>
            </w:r>
          </w:p>
        </w:tc>
        <w:tc>
          <w:tcPr>
            <w:tcW w:w="1495" w:type="dxa"/>
            <w:tcBorders>
              <w:top w:val="nil"/>
              <w:left w:val="nil"/>
              <w:bottom w:val="nil"/>
              <w:right w:val="nil"/>
            </w:tcBorders>
            <w:noWrap/>
            <w:vAlign w:val="bottom"/>
            <w:hideMark/>
          </w:tcPr>
          <w:p w14:paraId="025516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66.000,00</w:t>
            </w:r>
          </w:p>
        </w:tc>
        <w:tc>
          <w:tcPr>
            <w:tcW w:w="1495" w:type="dxa"/>
            <w:tcBorders>
              <w:top w:val="nil"/>
              <w:left w:val="nil"/>
              <w:bottom w:val="nil"/>
              <w:right w:val="nil"/>
            </w:tcBorders>
            <w:noWrap/>
            <w:vAlign w:val="bottom"/>
            <w:hideMark/>
          </w:tcPr>
          <w:p w14:paraId="155758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2E978F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1D375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5.500,00</w:t>
            </w:r>
          </w:p>
        </w:tc>
        <w:tc>
          <w:tcPr>
            <w:tcW w:w="974" w:type="dxa"/>
            <w:tcBorders>
              <w:top w:val="nil"/>
              <w:left w:val="nil"/>
              <w:bottom w:val="nil"/>
              <w:right w:val="nil"/>
            </w:tcBorders>
            <w:noWrap/>
            <w:vAlign w:val="bottom"/>
            <w:hideMark/>
          </w:tcPr>
          <w:p w14:paraId="0859198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D35DEA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9C0048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BD0637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648596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3E933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4632C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264.000,00</w:t>
            </w:r>
          </w:p>
        </w:tc>
        <w:tc>
          <w:tcPr>
            <w:tcW w:w="1495" w:type="dxa"/>
            <w:tcBorders>
              <w:top w:val="nil"/>
              <w:left w:val="nil"/>
              <w:bottom w:val="nil"/>
              <w:right w:val="nil"/>
            </w:tcBorders>
            <w:shd w:val="clear" w:color="000000" w:fill="FFFF00"/>
            <w:noWrap/>
            <w:vAlign w:val="bottom"/>
            <w:hideMark/>
          </w:tcPr>
          <w:p w14:paraId="7BA594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264.000,00</w:t>
            </w:r>
          </w:p>
        </w:tc>
        <w:tc>
          <w:tcPr>
            <w:tcW w:w="1495" w:type="dxa"/>
            <w:tcBorders>
              <w:top w:val="nil"/>
              <w:left w:val="nil"/>
              <w:bottom w:val="nil"/>
              <w:right w:val="nil"/>
            </w:tcBorders>
            <w:shd w:val="clear" w:color="000000" w:fill="FFFF00"/>
            <w:noWrap/>
            <w:vAlign w:val="bottom"/>
            <w:hideMark/>
          </w:tcPr>
          <w:p w14:paraId="1A3ED9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817C1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2641F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62123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0640F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C309DC3" w14:textId="77777777" w:rsidTr="00464A32">
        <w:trPr>
          <w:gridAfter w:val="1"/>
          <w:wAfter w:w="14" w:type="dxa"/>
          <w:trHeight w:val="255"/>
        </w:trPr>
        <w:tc>
          <w:tcPr>
            <w:tcW w:w="1986" w:type="dxa"/>
            <w:tcBorders>
              <w:top w:val="nil"/>
              <w:left w:val="nil"/>
              <w:bottom w:val="nil"/>
              <w:right w:val="nil"/>
            </w:tcBorders>
            <w:noWrap/>
            <w:vAlign w:val="bottom"/>
            <w:hideMark/>
          </w:tcPr>
          <w:p w14:paraId="067A274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4</w:t>
            </w:r>
          </w:p>
        </w:tc>
        <w:tc>
          <w:tcPr>
            <w:tcW w:w="1700" w:type="dxa"/>
            <w:tcBorders>
              <w:top w:val="nil"/>
              <w:left w:val="nil"/>
              <w:bottom w:val="nil"/>
              <w:right w:val="nil"/>
            </w:tcBorders>
            <w:noWrap/>
            <w:vAlign w:val="bottom"/>
            <w:hideMark/>
          </w:tcPr>
          <w:p w14:paraId="1740A04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551E8C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25C3F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808CB6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264.000,00</w:t>
            </w:r>
          </w:p>
        </w:tc>
        <w:tc>
          <w:tcPr>
            <w:tcW w:w="1495" w:type="dxa"/>
            <w:tcBorders>
              <w:top w:val="nil"/>
              <w:left w:val="nil"/>
              <w:bottom w:val="nil"/>
              <w:right w:val="nil"/>
            </w:tcBorders>
            <w:noWrap/>
            <w:vAlign w:val="bottom"/>
            <w:hideMark/>
          </w:tcPr>
          <w:p w14:paraId="44701B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264.000,00</w:t>
            </w:r>
          </w:p>
        </w:tc>
        <w:tc>
          <w:tcPr>
            <w:tcW w:w="1495" w:type="dxa"/>
            <w:tcBorders>
              <w:top w:val="nil"/>
              <w:left w:val="nil"/>
              <w:bottom w:val="nil"/>
              <w:right w:val="nil"/>
            </w:tcBorders>
            <w:noWrap/>
            <w:vAlign w:val="bottom"/>
            <w:hideMark/>
          </w:tcPr>
          <w:p w14:paraId="1BCDFD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871FF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855E7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2B19B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2A9EE8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55F7992" w14:textId="77777777" w:rsidTr="00464A32">
        <w:trPr>
          <w:gridAfter w:val="1"/>
          <w:wAfter w:w="14" w:type="dxa"/>
          <w:trHeight w:val="255"/>
        </w:trPr>
        <w:tc>
          <w:tcPr>
            <w:tcW w:w="1986" w:type="dxa"/>
            <w:tcBorders>
              <w:top w:val="nil"/>
              <w:left w:val="nil"/>
              <w:bottom w:val="nil"/>
              <w:right w:val="nil"/>
            </w:tcBorders>
            <w:noWrap/>
            <w:vAlign w:val="bottom"/>
            <w:hideMark/>
          </w:tcPr>
          <w:p w14:paraId="2021313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468AEE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F0B34D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BF773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F28FD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264.000,00</w:t>
            </w:r>
          </w:p>
        </w:tc>
        <w:tc>
          <w:tcPr>
            <w:tcW w:w="1495" w:type="dxa"/>
            <w:tcBorders>
              <w:top w:val="nil"/>
              <w:left w:val="nil"/>
              <w:bottom w:val="nil"/>
              <w:right w:val="nil"/>
            </w:tcBorders>
            <w:noWrap/>
            <w:vAlign w:val="bottom"/>
            <w:hideMark/>
          </w:tcPr>
          <w:p w14:paraId="22810D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264.000,00</w:t>
            </w:r>
          </w:p>
        </w:tc>
        <w:tc>
          <w:tcPr>
            <w:tcW w:w="1495" w:type="dxa"/>
            <w:tcBorders>
              <w:top w:val="nil"/>
              <w:left w:val="nil"/>
              <w:bottom w:val="nil"/>
              <w:right w:val="nil"/>
            </w:tcBorders>
            <w:noWrap/>
            <w:vAlign w:val="bottom"/>
            <w:hideMark/>
          </w:tcPr>
          <w:p w14:paraId="4C020E6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5EE81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9FAF6A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BD630A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31630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30B01E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AC7937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5.5. Pomoći- Hrvatske vode</w:t>
            </w:r>
          </w:p>
        </w:tc>
        <w:tc>
          <w:tcPr>
            <w:tcW w:w="1384" w:type="dxa"/>
            <w:tcBorders>
              <w:top w:val="nil"/>
              <w:left w:val="nil"/>
              <w:bottom w:val="nil"/>
              <w:right w:val="nil"/>
            </w:tcBorders>
            <w:shd w:val="clear" w:color="000000" w:fill="FFFF00"/>
            <w:noWrap/>
            <w:vAlign w:val="bottom"/>
            <w:hideMark/>
          </w:tcPr>
          <w:p w14:paraId="1571C4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88919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11.400,00</w:t>
            </w:r>
          </w:p>
        </w:tc>
        <w:tc>
          <w:tcPr>
            <w:tcW w:w="1384" w:type="dxa"/>
            <w:tcBorders>
              <w:top w:val="nil"/>
              <w:left w:val="nil"/>
              <w:bottom w:val="nil"/>
              <w:right w:val="nil"/>
            </w:tcBorders>
            <w:shd w:val="clear" w:color="000000" w:fill="FFFF00"/>
            <w:noWrap/>
            <w:vAlign w:val="bottom"/>
            <w:hideMark/>
          </w:tcPr>
          <w:p w14:paraId="4E9AD1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45FD0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ABD84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37FAD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43C86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0F9A5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4462B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3B8AC1E" w14:textId="77777777" w:rsidTr="00464A32">
        <w:trPr>
          <w:gridAfter w:val="1"/>
          <w:wAfter w:w="14" w:type="dxa"/>
          <w:trHeight w:val="255"/>
        </w:trPr>
        <w:tc>
          <w:tcPr>
            <w:tcW w:w="1986" w:type="dxa"/>
            <w:tcBorders>
              <w:top w:val="nil"/>
              <w:left w:val="nil"/>
              <w:bottom w:val="nil"/>
              <w:right w:val="nil"/>
            </w:tcBorders>
            <w:noWrap/>
            <w:vAlign w:val="bottom"/>
            <w:hideMark/>
          </w:tcPr>
          <w:p w14:paraId="38540D9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B9A7FE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12961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B9A38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11.400,00</w:t>
            </w:r>
          </w:p>
        </w:tc>
        <w:tc>
          <w:tcPr>
            <w:tcW w:w="1384" w:type="dxa"/>
            <w:tcBorders>
              <w:top w:val="nil"/>
              <w:left w:val="nil"/>
              <w:bottom w:val="nil"/>
              <w:right w:val="nil"/>
            </w:tcBorders>
            <w:noWrap/>
            <w:vAlign w:val="bottom"/>
            <w:hideMark/>
          </w:tcPr>
          <w:p w14:paraId="1673EC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83CB75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C53348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F127B9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31CA00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C33372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3D6D5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1AB11FF0" w14:textId="77777777" w:rsidTr="00464A32">
        <w:trPr>
          <w:gridAfter w:val="1"/>
          <w:wAfter w:w="14" w:type="dxa"/>
          <w:trHeight w:val="255"/>
        </w:trPr>
        <w:tc>
          <w:tcPr>
            <w:tcW w:w="1986" w:type="dxa"/>
            <w:tcBorders>
              <w:top w:val="nil"/>
              <w:left w:val="nil"/>
              <w:bottom w:val="nil"/>
              <w:right w:val="nil"/>
            </w:tcBorders>
            <w:noWrap/>
            <w:vAlign w:val="bottom"/>
            <w:hideMark/>
          </w:tcPr>
          <w:p w14:paraId="7EAFC48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814444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C8BC6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9391F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11.400,00</w:t>
            </w:r>
          </w:p>
        </w:tc>
        <w:tc>
          <w:tcPr>
            <w:tcW w:w="1384" w:type="dxa"/>
            <w:tcBorders>
              <w:top w:val="nil"/>
              <w:left w:val="nil"/>
              <w:bottom w:val="nil"/>
              <w:right w:val="nil"/>
            </w:tcBorders>
            <w:noWrap/>
            <w:vAlign w:val="bottom"/>
            <w:hideMark/>
          </w:tcPr>
          <w:p w14:paraId="3F70243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C2AA0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A55BF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6AE32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3DD52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C9FC5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87925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582E61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822F31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5.7. Ostali programi EU</w:t>
            </w:r>
          </w:p>
        </w:tc>
        <w:tc>
          <w:tcPr>
            <w:tcW w:w="1384" w:type="dxa"/>
            <w:tcBorders>
              <w:top w:val="nil"/>
              <w:left w:val="nil"/>
              <w:bottom w:val="nil"/>
              <w:right w:val="nil"/>
            </w:tcBorders>
            <w:shd w:val="clear" w:color="000000" w:fill="FFFF00"/>
            <w:noWrap/>
            <w:vAlign w:val="bottom"/>
            <w:hideMark/>
          </w:tcPr>
          <w:p w14:paraId="0FD35B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A5B71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384" w:type="dxa"/>
            <w:tcBorders>
              <w:top w:val="nil"/>
              <w:left w:val="nil"/>
              <w:bottom w:val="nil"/>
              <w:right w:val="nil"/>
            </w:tcBorders>
            <w:shd w:val="clear" w:color="000000" w:fill="FFFF00"/>
            <w:noWrap/>
            <w:vAlign w:val="bottom"/>
            <w:hideMark/>
          </w:tcPr>
          <w:p w14:paraId="611D3E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9F44F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C89A4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77E68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78DC4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4C72D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8321C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6B16EC4" w14:textId="77777777" w:rsidTr="00464A32">
        <w:trPr>
          <w:gridAfter w:val="1"/>
          <w:wAfter w:w="14" w:type="dxa"/>
          <w:trHeight w:val="255"/>
        </w:trPr>
        <w:tc>
          <w:tcPr>
            <w:tcW w:w="1986" w:type="dxa"/>
            <w:tcBorders>
              <w:top w:val="nil"/>
              <w:left w:val="nil"/>
              <w:bottom w:val="nil"/>
              <w:right w:val="nil"/>
            </w:tcBorders>
            <w:noWrap/>
            <w:vAlign w:val="bottom"/>
            <w:hideMark/>
          </w:tcPr>
          <w:p w14:paraId="09C2315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9EB8B6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C50D6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453EA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384" w:type="dxa"/>
            <w:tcBorders>
              <w:top w:val="nil"/>
              <w:left w:val="nil"/>
              <w:bottom w:val="nil"/>
              <w:right w:val="nil"/>
            </w:tcBorders>
            <w:noWrap/>
            <w:vAlign w:val="bottom"/>
            <w:hideMark/>
          </w:tcPr>
          <w:p w14:paraId="4253F9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A9DA1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C48EA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463171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87924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A865BD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F7F03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7D4D38C" w14:textId="77777777" w:rsidTr="00464A32">
        <w:trPr>
          <w:gridAfter w:val="1"/>
          <w:wAfter w:w="14" w:type="dxa"/>
          <w:trHeight w:val="255"/>
        </w:trPr>
        <w:tc>
          <w:tcPr>
            <w:tcW w:w="1986" w:type="dxa"/>
            <w:tcBorders>
              <w:top w:val="nil"/>
              <w:left w:val="nil"/>
              <w:bottom w:val="nil"/>
              <w:right w:val="nil"/>
            </w:tcBorders>
            <w:noWrap/>
            <w:vAlign w:val="bottom"/>
            <w:hideMark/>
          </w:tcPr>
          <w:p w14:paraId="4FF3167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BB1B51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B7CEF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2F7FC4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384" w:type="dxa"/>
            <w:tcBorders>
              <w:top w:val="nil"/>
              <w:left w:val="nil"/>
              <w:bottom w:val="nil"/>
              <w:right w:val="nil"/>
            </w:tcBorders>
            <w:noWrap/>
            <w:vAlign w:val="bottom"/>
            <w:hideMark/>
          </w:tcPr>
          <w:p w14:paraId="2E9732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97EDC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2EF3D8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F1849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1CB449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E1384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DCBA0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2AC453E"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6AC49D0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1004 Gospodarstvo i poljoprivreda</w:t>
            </w:r>
          </w:p>
        </w:tc>
        <w:tc>
          <w:tcPr>
            <w:tcW w:w="1384" w:type="dxa"/>
            <w:tcBorders>
              <w:top w:val="nil"/>
              <w:left w:val="nil"/>
              <w:bottom w:val="nil"/>
              <w:right w:val="nil"/>
            </w:tcBorders>
            <w:shd w:val="clear" w:color="000000" w:fill="9999FF"/>
            <w:noWrap/>
            <w:vAlign w:val="bottom"/>
            <w:hideMark/>
          </w:tcPr>
          <w:p w14:paraId="13C97A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3.335,43</w:t>
            </w:r>
          </w:p>
        </w:tc>
        <w:tc>
          <w:tcPr>
            <w:tcW w:w="1385" w:type="dxa"/>
            <w:tcBorders>
              <w:top w:val="nil"/>
              <w:left w:val="nil"/>
              <w:bottom w:val="nil"/>
              <w:right w:val="nil"/>
            </w:tcBorders>
            <w:shd w:val="clear" w:color="000000" w:fill="9999FF"/>
            <w:noWrap/>
            <w:vAlign w:val="bottom"/>
            <w:hideMark/>
          </w:tcPr>
          <w:p w14:paraId="335FE4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3.627,00</w:t>
            </w:r>
          </w:p>
        </w:tc>
        <w:tc>
          <w:tcPr>
            <w:tcW w:w="1384" w:type="dxa"/>
            <w:tcBorders>
              <w:top w:val="nil"/>
              <w:left w:val="nil"/>
              <w:bottom w:val="nil"/>
              <w:right w:val="nil"/>
            </w:tcBorders>
            <w:shd w:val="clear" w:color="000000" w:fill="9999FF"/>
            <w:noWrap/>
            <w:vAlign w:val="bottom"/>
            <w:hideMark/>
          </w:tcPr>
          <w:p w14:paraId="00DAC8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3.627,00</w:t>
            </w:r>
          </w:p>
        </w:tc>
        <w:tc>
          <w:tcPr>
            <w:tcW w:w="1495" w:type="dxa"/>
            <w:tcBorders>
              <w:top w:val="nil"/>
              <w:left w:val="nil"/>
              <w:bottom w:val="nil"/>
              <w:right w:val="nil"/>
            </w:tcBorders>
            <w:shd w:val="clear" w:color="000000" w:fill="9999FF"/>
            <w:noWrap/>
            <w:vAlign w:val="bottom"/>
            <w:hideMark/>
          </w:tcPr>
          <w:p w14:paraId="643F19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3.627,00</w:t>
            </w:r>
          </w:p>
        </w:tc>
        <w:tc>
          <w:tcPr>
            <w:tcW w:w="1495" w:type="dxa"/>
            <w:tcBorders>
              <w:top w:val="nil"/>
              <w:left w:val="nil"/>
              <w:bottom w:val="nil"/>
              <w:right w:val="nil"/>
            </w:tcBorders>
            <w:shd w:val="clear" w:color="000000" w:fill="9999FF"/>
            <w:noWrap/>
            <w:vAlign w:val="bottom"/>
            <w:hideMark/>
          </w:tcPr>
          <w:p w14:paraId="63D28B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3.627,00</w:t>
            </w:r>
          </w:p>
        </w:tc>
        <w:tc>
          <w:tcPr>
            <w:tcW w:w="1106" w:type="dxa"/>
            <w:tcBorders>
              <w:top w:val="nil"/>
              <w:left w:val="nil"/>
              <w:bottom w:val="nil"/>
              <w:right w:val="nil"/>
            </w:tcBorders>
            <w:shd w:val="clear" w:color="000000" w:fill="9999FF"/>
            <w:noWrap/>
            <w:vAlign w:val="bottom"/>
            <w:hideMark/>
          </w:tcPr>
          <w:p w14:paraId="1F3674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108,74</w:t>
            </w:r>
          </w:p>
        </w:tc>
        <w:tc>
          <w:tcPr>
            <w:tcW w:w="995" w:type="dxa"/>
            <w:tcBorders>
              <w:top w:val="nil"/>
              <w:left w:val="nil"/>
              <w:bottom w:val="nil"/>
              <w:right w:val="nil"/>
            </w:tcBorders>
            <w:shd w:val="clear" w:color="000000" w:fill="9999FF"/>
            <w:noWrap/>
            <w:vAlign w:val="bottom"/>
            <w:hideMark/>
          </w:tcPr>
          <w:p w14:paraId="071835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46DC15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04300E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456147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5E9309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Poticaj za razvoj gospodarstva i poljoprivrede </w:t>
            </w:r>
          </w:p>
        </w:tc>
        <w:tc>
          <w:tcPr>
            <w:tcW w:w="1384" w:type="dxa"/>
            <w:tcBorders>
              <w:top w:val="nil"/>
              <w:left w:val="nil"/>
              <w:bottom w:val="nil"/>
              <w:right w:val="nil"/>
            </w:tcBorders>
            <w:shd w:val="clear" w:color="000000" w:fill="CCCCFF"/>
            <w:noWrap/>
            <w:vAlign w:val="bottom"/>
            <w:hideMark/>
          </w:tcPr>
          <w:p w14:paraId="3DF90A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1.435,43</w:t>
            </w:r>
          </w:p>
        </w:tc>
        <w:tc>
          <w:tcPr>
            <w:tcW w:w="1385" w:type="dxa"/>
            <w:tcBorders>
              <w:top w:val="nil"/>
              <w:left w:val="nil"/>
              <w:bottom w:val="nil"/>
              <w:right w:val="nil"/>
            </w:tcBorders>
            <w:shd w:val="clear" w:color="000000" w:fill="CCCCFF"/>
            <w:noWrap/>
            <w:vAlign w:val="bottom"/>
            <w:hideMark/>
          </w:tcPr>
          <w:p w14:paraId="161DA2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384" w:type="dxa"/>
            <w:tcBorders>
              <w:top w:val="nil"/>
              <w:left w:val="nil"/>
              <w:bottom w:val="nil"/>
              <w:right w:val="nil"/>
            </w:tcBorders>
            <w:shd w:val="clear" w:color="000000" w:fill="CCCCFF"/>
            <w:noWrap/>
            <w:vAlign w:val="bottom"/>
            <w:hideMark/>
          </w:tcPr>
          <w:p w14:paraId="09FEE1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495" w:type="dxa"/>
            <w:tcBorders>
              <w:top w:val="nil"/>
              <w:left w:val="nil"/>
              <w:bottom w:val="nil"/>
              <w:right w:val="nil"/>
            </w:tcBorders>
            <w:shd w:val="clear" w:color="000000" w:fill="CCCCFF"/>
            <w:noWrap/>
            <w:vAlign w:val="bottom"/>
            <w:hideMark/>
          </w:tcPr>
          <w:p w14:paraId="121B730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495" w:type="dxa"/>
            <w:tcBorders>
              <w:top w:val="nil"/>
              <w:left w:val="nil"/>
              <w:bottom w:val="nil"/>
              <w:right w:val="nil"/>
            </w:tcBorders>
            <w:shd w:val="clear" w:color="000000" w:fill="CCCCFF"/>
            <w:noWrap/>
            <w:vAlign w:val="bottom"/>
            <w:hideMark/>
          </w:tcPr>
          <w:p w14:paraId="4217EE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106" w:type="dxa"/>
            <w:tcBorders>
              <w:top w:val="nil"/>
              <w:left w:val="nil"/>
              <w:bottom w:val="nil"/>
              <w:right w:val="nil"/>
            </w:tcBorders>
            <w:shd w:val="clear" w:color="000000" w:fill="CCCCFF"/>
            <w:noWrap/>
            <w:vAlign w:val="bottom"/>
            <w:hideMark/>
          </w:tcPr>
          <w:p w14:paraId="2B15C4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120,31</w:t>
            </w:r>
          </w:p>
        </w:tc>
        <w:tc>
          <w:tcPr>
            <w:tcW w:w="995" w:type="dxa"/>
            <w:tcBorders>
              <w:top w:val="nil"/>
              <w:left w:val="nil"/>
              <w:bottom w:val="nil"/>
              <w:right w:val="nil"/>
            </w:tcBorders>
            <w:shd w:val="clear" w:color="000000" w:fill="CCCCFF"/>
            <w:noWrap/>
            <w:vAlign w:val="bottom"/>
            <w:hideMark/>
          </w:tcPr>
          <w:p w14:paraId="7D1E05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3D758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7787C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AF4D4FF"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55BB68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A7633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1.435,43</w:t>
            </w:r>
          </w:p>
        </w:tc>
        <w:tc>
          <w:tcPr>
            <w:tcW w:w="1385" w:type="dxa"/>
            <w:tcBorders>
              <w:top w:val="nil"/>
              <w:left w:val="nil"/>
              <w:bottom w:val="nil"/>
              <w:right w:val="nil"/>
            </w:tcBorders>
            <w:shd w:val="clear" w:color="000000" w:fill="FFFF00"/>
            <w:noWrap/>
            <w:vAlign w:val="bottom"/>
            <w:hideMark/>
          </w:tcPr>
          <w:p w14:paraId="63AA78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384" w:type="dxa"/>
            <w:tcBorders>
              <w:top w:val="nil"/>
              <w:left w:val="nil"/>
              <w:bottom w:val="nil"/>
              <w:right w:val="nil"/>
            </w:tcBorders>
            <w:shd w:val="clear" w:color="000000" w:fill="FFFF00"/>
            <w:noWrap/>
            <w:vAlign w:val="bottom"/>
            <w:hideMark/>
          </w:tcPr>
          <w:p w14:paraId="1DD7E7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495" w:type="dxa"/>
            <w:tcBorders>
              <w:top w:val="nil"/>
              <w:left w:val="nil"/>
              <w:bottom w:val="nil"/>
              <w:right w:val="nil"/>
            </w:tcBorders>
            <w:shd w:val="clear" w:color="000000" w:fill="FFFF00"/>
            <w:noWrap/>
            <w:vAlign w:val="bottom"/>
            <w:hideMark/>
          </w:tcPr>
          <w:p w14:paraId="7ECA3C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495" w:type="dxa"/>
            <w:tcBorders>
              <w:top w:val="nil"/>
              <w:left w:val="nil"/>
              <w:bottom w:val="nil"/>
              <w:right w:val="nil"/>
            </w:tcBorders>
            <w:shd w:val="clear" w:color="000000" w:fill="FFFF00"/>
            <w:noWrap/>
            <w:vAlign w:val="bottom"/>
            <w:hideMark/>
          </w:tcPr>
          <w:p w14:paraId="2F7608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1.727,00</w:t>
            </w:r>
          </w:p>
        </w:tc>
        <w:tc>
          <w:tcPr>
            <w:tcW w:w="1106" w:type="dxa"/>
            <w:tcBorders>
              <w:top w:val="nil"/>
              <w:left w:val="nil"/>
              <w:bottom w:val="nil"/>
              <w:right w:val="nil"/>
            </w:tcBorders>
            <w:shd w:val="clear" w:color="000000" w:fill="FFFF00"/>
            <w:noWrap/>
            <w:vAlign w:val="bottom"/>
            <w:hideMark/>
          </w:tcPr>
          <w:p w14:paraId="5E27E8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120,31</w:t>
            </w:r>
          </w:p>
        </w:tc>
        <w:tc>
          <w:tcPr>
            <w:tcW w:w="995" w:type="dxa"/>
            <w:tcBorders>
              <w:top w:val="nil"/>
              <w:left w:val="nil"/>
              <w:bottom w:val="nil"/>
              <w:right w:val="nil"/>
            </w:tcBorders>
            <w:shd w:val="clear" w:color="000000" w:fill="FFFF00"/>
            <w:noWrap/>
            <w:vAlign w:val="bottom"/>
            <w:hideMark/>
          </w:tcPr>
          <w:p w14:paraId="3C09A1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588F59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E77F4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CC2D2E7" w14:textId="77777777" w:rsidTr="00464A32">
        <w:trPr>
          <w:gridAfter w:val="1"/>
          <w:wAfter w:w="14" w:type="dxa"/>
          <w:trHeight w:val="255"/>
        </w:trPr>
        <w:tc>
          <w:tcPr>
            <w:tcW w:w="1986" w:type="dxa"/>
            <w:tcBorders>
              <w:top w:val="nil"/>
              <w:left w:val="nil"/>
              <w:bottom w:val="nil"/>
              <w:right w:val="nil"/>
            </w:tcBorders>
            <w:noWrap/>
            <w:vAlign w:val="bottom"/>
            <w:hideMark/>
          </w:tcPr>
          <w:p w14:paraId="0D9C086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5FB92D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F3C1A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1.435,43</w:t>
            </w:r>
          </w:p>
        </w:tc>
        <w:tc>
          <w:tcPr>
            <w:tcW w:w="1385" w:type="dxa"/>
            <w:tcBorders>
              <w:top w:val="nil"/>
              <w:left w:val="nil"/>
              <w:bottom w:val="nil"/>
              <w:right w:val="nil"/>
            </w:tcBorders>
            <w:noWrap/>
            <w:vAlign w:val="bottom"/>
            <w:hideMark/>
          </w:tcPr>
          <w:p w14:paraId="0FC8815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1.727,00</w:t>
            </w:r>
          </w:p>
        </w:tc>
        <w:tc>
          <w:tcPr>
            <w:tcW w:w="1384" w:type="dxa"/>
            <w:tcBorders>
              <w:top w:val="nil"/>
              <w:left w:val="nil"/>
              <w:bottom w:val="nil"/>
              <w:right w:val="nil"/>
            </w:tcBorders>
            <w:noWrap/>
            <w:vAlign w:val="bottom"/>
            <w:hideMark/>
          </w:tcPr>
          <w:p w14:paraId="1A16A9E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1.727,00</w:t>
            </w:r>
          </w:p>
        </w:tc>
        <w:tc>
          <w:tcPr>
            <w:tcW w:w="1495" w:type="dxa"/>
            <w:tcBorders>
              <w:top w:val="nil"/>
              <w:left w:val="nil"/>
              <w:bottom w:val="nil"/>
              <w:right w:val="nil"/>
            </w:tcBorders>
            <w:noWrap/>
            <w:vAlign w:val="bottom"/>
            <w:hideMark/>
          </w:tcPr>
          <w:p w14:paraId="72806E0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1.727,00</w:t>
            </w:r>
          </w:p>
        </w:tc>
        <w:tc>
          <w:tcPr>
            <w:tcW w:w="1495" w:type="dxa"/>
            <w:tcBorders>
              <w:top w:val="nil"/>
              <w:left w:val="nil"/>
              <w:bottom w:val="nil"/>
              <w:right w:val="nil"/>
            </w:tcBorders>
            <w:noWrap/>
            <w:vAlign w:val="bottom"/>
            <w:hideMark/>
          </w:tcPr>
          <w:p w14:paraId="44094F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1.727,00</w:t>
            </w:r>
          </w:p>
        </w:tc>
        <w:tc>
          <w:tcPr>
            <w:tcW w:w="1106" w:type="dxa"/>
            <w:tcBorders>
              <w:top w:val="nil"/>
              <w:left w:val="nil"/>
              <w:bottom w:val="nil"/>
              <w:right w:val="nil"/>
            </w:tcBorders>
            <w:noWrap/>
            <w:vAlign w:val="bottom"/>
            <w:hideMark/>
          </w:tcPr>
          <w:p w14:paraId="3433C0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120,31</w:t>
            </w:r>
          </w:p>
        </w:tc>
        <w:tc>
          <w:tcPr>
            <w:tcW w:w="995" w:type="dxa"/>
            <w:tcBorders>
              <w:top w:val="nil"/>
              <w:left w:val="nil"/>
              <w:bottom w:val="nil"/>
              <w:right w:val="nil"/>
            </w:tcBorders>
            <w:noWrap/>
            <w:vAlign w:val="bottom"/>
            <w:hideMark/>
          </w:tcPr>
          <w:p w14:paraId="40780F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8FF2B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03C84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D463C9E" w14:textId="77777777" w:rsidTr="00464A32">
        <w:trPr>
          <w:gridAfter w:val="1"/>
          <w:wAfter w:w="14" w:type="dxa"/>
          <w:trHeight w:val="255"/>
        </w:trPr>
        <w:tc>
          <w:tcPr>
            <w:tcW w:w="1986" w:type="dxa"/>
            <w:tcBorders>
              <w:top w:val="nil"/>
              <w:left w:val="nil"/>
              <w:bottom w:val="nil"/>
              <w:right w:val="nil"/>
            </w:tcBorders>
            <w:noWrap/>
            <w:vAlign w:val="bottom"/>
            <w:hideMark/>
          </w:tcPr>
          <w:p w14:paraId="1921CAF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35</w:t>
            </w:r>
          </w:p>
        </w:tc>
        <w:tc>
          <w:tcPr>
            <w:tcW w:w="1700" w:type="dxa"/>
            <w:tcBorders>
              <w:top w:val="nil"/>
              <w:left w:val="nil"/>
              <w:bottom w:val="nil"/>
              <w:right w:val="nil"/>
            </w:tcBorders>
            <w:noWrap/>
            <w:vAlign w:val="bottom"/>
            <w:hideMark/>
          </w:tcPr>
          <w:p w14:paraId="4074913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Subvencije</w:t>
            </w:r>
          </w:p>
        </w:tc>
        <w:tc>
          <w:tcPr>
            <w:tcW w:w="1384" w:type="dxa"/>
            <w:tcBorders>
              <w:top w:val="nil"/>
              <w:left w:val="nil"/>
              <w:bottom w:val="nil"/>
              <w:right w:val="nil"/>
            </w:tcBorders>
            <w:noWrap/>
            <w:vAlign w:val="bottom"/>
            <w:hideMark/>
          </w:tcPr>
          <w:p w14:paraId="52F4C8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1.435,43</w:t>
            </w:r>
          </w:p>
        </w:tc>
        <w:tc>
          <w:tcPr>
            <w:tcW w:w="1385" w:type="dxa"/>
            <w:tcBorders>
              <w:top w:val="nil"/>
              <w:left w:val="nil"/>
              <w:bottom w:val="nil"/>
              <w:right w:val="nil"/>
            </w:tcBorders>
            <w:noWrap/>
            <w:vAlign w:val="bottom"/>
            <w:hideMark/>
          </w:tcPr>
          <w:p w14:paraId="13C61D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1.727,00</w:t>
            </w:r>
          </w:p>
        </w:tc>
        <w:tc>
          <w:tcPr>
            <w:tcW w:w="1384" w:type="dxa"/>
            <w:tcBorders>
              <w:top w:val="nil"/>
              <w:left w:val="nil"/>
              <w:bottom w:val="nil"/>
              <w:right w:val="nil"/>
            </w:tcBorders>
            <w:noWrap/>
            <w:vAlign w:val="bottom"/>
            <w:hideMark/>
          </w:tcPr>
          <w:p w14:paraId="326006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1.727,00</w:t>
            </w:r>
          </w:p>
        </w:tc>
        <w:tc>
          <w:tcPr>
            <w:tcW w:w="1495" w:type="dxa"/>
            <w:tcBorders>
              <w:top w:val="nil"/>
              <w:left w:val="nil"/>
              <w:bottom w:val="nil"/>
              <w:right w:val="nil"/>
            </w:tcBorders>
            <w:noWrap/>
            <w:vAlign w:val="bottom"/>
            <w:hideMark/>
          </w:tcPr>
          <w:p w14:paraId="28E4F31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1.727,00</w:t>
            </w:r>
          </w:p>
        </w:tc>
        <w:tc>
          <w:tcPr>
            <w:tcW w:w="1495" w:type="dxa"/>
            <w:tcBorders>
              <w:top w:val="nil"/>
              <w:left w:val="nil"/>
              <w:bottom w:val="nil"/>
              <w:right w:val="nil"/>
            </w:tcBorders>
            <w:noWrap/>
            <w:vAlign w:val="bottom"/>
            <w:hideMark/>
          </w:tcPr>
          <w:p w14:paraId="724EE7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1.727,00</w:t>
            </w:r>
          </w:p>
        </w:tc>
        <w:tc>
          <w:tcPr>
            <w:tcW w:w="1106" w:type="dxa"/>
            <w:tcBorders>
              <w:top w:val="nil"/>
              <w:left w:val="nil"/>
              <w:bottom w:val="nil"/>
              <w:right w:val="nil"/>
            </w:tcBorders>
            <w:noWrap/>
            <w:vAlign w:val="bottom"/>
            <w:hideMark/>
          </w:tcPr>
          <w:p w14:paraId="580805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120,31</w:t>
            </w:r>
          </w:p>
        </w:tc>
        <w:tc>
          <w:tcPr>
            <w:tcW w:w="995" w:type="dxa"/>
            <w:tcBorders>
              <w:top w:val="nil"/>
              <w:left w:val="nil"/>
              <w:bottom w:val="nil"/>
              <w:right w:val="nil"/>
            </w:tcBorders>
            <w:noWrap/>
            <w:vAlign w:val="bottom"/>
            <w:hideMark/>
          </w:tcPr>
          <w:p w14:paraId="46D5B8A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10193E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38917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1C5C531"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A904CA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Aktivnost A100004 Program zaštite divljači</w:t>
            </w:r>
          </w:p>
        </w:tc>
        <w:tc>
          <w:tcPr>
            <w:tcW w:w="1384" w:type="dxa"/>
            <w:tcBorders>
              <w:top w:val="nil"/>
              <w:left w:val="nil"/>
              <w:bottom w:val="nil"/>
              <w:right w:val="nil"/>
            </w:tcBorders>
            <w:shd w:val="clear" w:color="000000" w:fill="CCCCFF"/>
            <w:noWrap/>
            <w:vAlign w:val="bottom"/>
            <w:hideMark/>
          </w:tcPr>
          <w:p w14:paraId="0CD928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385" w:type="dxa"/>
            <w:tcBorders>
              <w:top w:val="nil"/>
              <w:left w:val="nil"/>
              <w:bottom w:val="nil"/>
              <w:right w:val="nil"/>
            </w:tcBorders>
            <w:shd w:val="clear" w:color="000000" w:fill="CCCCFF"/>
            <w:noWrap/>
            <w:vAlign w:val="bottom"/>
            <w:hideMark/>
          </w:tcPr>
          <w:p w14:paraId="01E88A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384" w:type="dxa"/>
            <w:tcBorders>
              <w:top w:val="nil"/>
              <w:left w:val="nil"/>
              <w:bottom w:val="nil"/>
              <w:right w:val="nil"/>
            </w:tcBorders>
            <w:shd w:val="clear" w:color="000000" w:fill="CCCCFF"/>
            <w:noWrap/>
            <w:vAlign w:val="bottom"/>
            <w:hideMark/>
          </w:tcPr>
          <w:p w14:paraId="5117B1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495" w:type="dxa"/>
            <w:tcBorders>
              <w:top w:val="nil"/>
              <w:left w:val="nil"/>
              <w:bottom w:val="nil"/>
              <w:right w:val="nil"/>
            </w:tcBorders>
            <w:shd w:val="clear" w:color="000000" w:fill="CCCCFF"/>
            <w:noWrap/>
            <w:vAlign w:val="bottom"/>
            <w:hideMark/>
          </w:tcPr>
          <w:p w14:paraId="150899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495" w:type="dxa"/>
            <w:tcBorders>
              <w:top w:val="nil"/>
              <w:left w:val="nil"/>
              <w:bottom w:val="nil"/>
              <w:right w:val="nil"/>
            </w:tcBorders>
            <w:shd w:val="clear" w:color="000000" w:fill="CCCCFF"/>
            <w:noWrap/>
            <w:vAlign w:val="bottom"/>
            <w:hideMark/>
          </w:tcPr>
          <w:p w14:paraId="060188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106" w:type="dxa"/>
            <w:tcBorders>
              <w:top w:val="nil"/>
              <w:left w:val="nil"/>
              <w:bottom w:val="nil"/>
              <w:right w:val="nil"/>
            </w:tcBorders>
            <w:shd w:val="clear" w:color="000000" w:fill="CCCCFF"/>
            <w:noWrap/>
            <w:vAlign w:val="bottom"/>
            <w:hideMark/>
          </w:tcPr>
          <w:p w14:paraId="03CFD2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CCCCFF"/>
            <w:noWrap/>
            <w:vAlign w:val="bottom"/>
            <w:hideMark/>
          </w:tcPr>
          <w:p w14:paraId="56D0E5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26FE46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03D587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67210C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B2AA69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E46CF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385" w:type="dxa"/>
            <w:tcBorders>
              <w:top w:val="nil"/>
              <w:left w:val="nil"/>
              <w:bottom w:val="nil"/>
              <w:right w:val="nil"/>
            </w:tcBorders>
            <w:shd w:val="clear" w:color="000000" w:fill="FFFF00"/>
            <w:noWrap/>
            <w:vAlign w:val="bottom"/>
            <w:hideMark/>
          </w:tcPr>
          <w:p w14:paraId="7D97C0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384" w:type="dxa"/>
            <w:tcBorders>
              <w:top w:val="nil"/>
              <w:left w:val="nil"/>
              <w:bottom w:val="nil"/>
              <w:right w:val="nil"/>
            </w:tcBorders>
            <w:shd w:val="clear" w:color="000000" w:fill="FFFF00"/>
            <w:noWrap/>
            <w:vAlign w:val="bottom"/>
            <w:hideMark/>
          </w:tcPr>
          <w:p w14:paraId="41C1FD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495" w:type="dxa"/>
            <w:tcBorders>
              <w:top w:val="nil"/>
              <w:left w:val="nil"/>
              <w:bottom w:val="nil"/>
              <w:right w:val="nil"/>
            </w:tcBorders>
            <w:shd w:val="clear" w:color="000000" w:fill="FFFF00"/>
            <w:noWrap/>
            <w:vAlign w:val="bottom"/>
            <w:hideMark/>
          </w:tcPr>
          <w:p w14:paraId="4A156E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495" w:type="dxa"/>
            <w:tcBorders>
              <w:top w:val="nil"/>
              <w:left w:val="nil"/>
              <w:bottom w:val="nil"/>
              <w:right w:val="nil"/>
            </w:tcBorders>
            <w:shd w:val="clear" w:color="000000" w:fill="FFFF00"/>
            <w:noWrap/>
            <w:vAlign w:val="bottom"/>
            <w:hideMark/>
          </w:tcPr>
          <w:p w14:paraId="333E21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1.900,00</w:t>
            </w:r>
          </w:p>
        </w:tc>
        <w:tc>
          <w:tcPr>
            <w:tcW w:w="1106" w:type="dxa"/>
            <w:tcBorders>
              <w:top w:val="nil"/>
              <w:left w:val="nil"/>
              <w:bottom w:val="nil"/>
              <w:right w:val="nil"/>
            </w:tcBorders>
            <w:shd w:val="clear" w:color="000000" w:fill="FFFF00"/>
            <w:noWrap/>
            <w:vAlign w:val="bottom"/>
            <w:hideMark/>
          </w:tcPr>
          <w:p w14:paraId="719B4A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6D8947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467CEF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1FB08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17B9BFE" w14:textId="77777777" w:rsidTr="00464A32">
        <w:trPr>
          <w:gridAfter w:val="1"/>
          <w:wAfter w:w="14" w:type="dxa"/>
          <w:trHeight w:val="255"/>
        </w:trPr>
        <w:tc>
          <w:tcPr>
            <w:tcW w:w="1986" w:type="dxa"/>
            <w:tcBorders>
              <w:top w:val="nil"/>
              <w:left w:val="nil"/>
              <w:bottom w:val="nil"/>
              <w:right w:val="nil"/>
            </w:tcBorders>
            <w:noWrap/>
            <w:vAlign w:val="bottom"/>
            <w:hideMark/>
          </w:tcPr>
          <w:p w14:paraId="70F9910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13CCBD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46520A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1.900,00</w:t>
            </w:r>
          </w:p>
        </w:tc>
        <w:tc>
          <w:tcPr>
            <w:tcW w:w="1385" w:type="dxa"/>
            <w:tcBorders>
              <w:top w:val="nil"/>
              <w:left w:val="nil"/>
              <w:bottom w:val="nil"/>
              <w:right w:val="nil"/>
            </w:tcBorders>
            <w:noWrap/>
            <w:vAlign w:val="bottom"/>
            <w:hideMark/>
          </w:tcPr>
          <w:p w14:paraId="36A31B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1.900,00</w:t>
            </w:r>
          </w:p>
        </w:tc>
        <w:tc>
          <w:tcPr>
            <w:tcW w:w="1384" w:type="dxa"/>
            <w:tcBorders>
              <w:top w:val="nil"/>
              <w:left w:val="nil"/>
              <w:bottom w:val="nil"/>
              <w:right w:val="nil"/>
            </w:tcBorders>
            <w:noWrap/>
            <w:vAlign w:val="bottom"/>
            <w:hideMark/>
          </w:tcPr>
          <w:p w14:paraId="2A7560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1.900,00</w:t>
            </w:r>
          </w:p>
        </w:tc>
        <w:tc>
          <w:tcPr>
            <w:tcW w:w="1495" w:type="dxa"/>
            <w:tcBorders>
              <w:top w:val="nil"/>
              <w:left w:val="nil"/>
              <w:bottom w:val="nil"/>
              <w:right w:val="nil"/>
            </w:tcBorders>
            <w:noWrap/>
            <w:vAlign w:val="bottom"/>
            <w:hideMark/>
          </w:tcPr>
          <w:p w14:paraId="7405B81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1.900,00</w:t>
            </w:r>
          </w:p>
        </w:tc>
        <w:tc>
          <w:tcPr>
            <w:tcW w:w="1495" w:type="dxa"/>
            <w:tcBorders>
              <w:top w:val="nil"/>
              <w:left w:val="nil"/>
              <w:bottom w:val="nil"/>
              <w:right w:val="nil"/>
            </w:tcBorders>
            <w:noWrap/>
            <w:vAlign w:val="bottom"/>
            <w:hideMark/>
          </w:tcPr>
          <w:p w14:paraId="1A7362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1.900,00</w:t>
            </w:r>
          </w:p>
        </w:tc>
        <w:tc>
          <w:tcPr>
            <w:tcW w:w="1106" w:type="dxa"/>
            <w:tcBorders>
              <w:top w:val="nil"/>
              <w:left w:val="nil"/>
              <w:bottom w:val="nil"/>
              <w:right w:val="nil"/>
            </w:tcBorders>
            <w:noWrap/>
            <w:vAlign w:val="bottom"/>
            <w:hideMark/>
          </w:tcPr>
          <w:p w14:paraId="57A5319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776B94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51D1F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947C5C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B14BA74" w14:textId="77777777" w:rsidTr="00464A32">
        <w:trPr>
          <w:gridAfter w:val="1"/>
          <w:wAfter w:w="14" w:type="dxa"/>
          <w:trHeight w:val="255"/>
        </w:trPr>
        <w:tc>
          <w:tcPr>
            <w:tcW w:w="1986" w:type="dxa"/>
            <w:tcBorders>
              <w:top w:val="nil"/>
              <w:left w:val="nil"/>
              <w:bottom w:val="nil"/>
              <w:right w:val="nil"/>
            </w:tcBorders>
            <w:noWrap/>
            <w:vAlign w:val="bottom"/>
            <w:hideMark/>
          </w:tcPr>
          <w:p w14:paraId="0E1C2F6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6A52300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6E0907D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1.100,00</w:t>
            </w:r>
          </w:p>
        </w:tc>
        <w:tc>
          <w:tcPr>
            <w:tcW w:w="1385" w:type="dxa"/>
            <w:tcBorders>
              <w:top w:val="nil"/>
              <w:left w:val="nil"/>
              <w:bottom w:val="nil"/>
              <w:right w:val="nil"/>
            </w:tcBorders>
            <w:noWrap/>
            <w:vAlign w:val="bottom"/>
            <w:hideMark/>
          </w:tcPr>
          <w:p w14:paraId="6B7F46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1.100,00</w:t>
            </w:r>
          </w:p>
        </w:tc>
        <w:tc>
          <w:tcPr>
            <w:tcW w:w="1384" w:type="dxa"/>
            <w:tcBorders>
              <w:top w:val="nil"/>
              <w:left w:val="nil"/>
              <w:bottom w:val="nil"/>
              <w:right w:val="nil"/>
            </w:tcBorders>
            <w:noWrap/>
            <w:vAlign w:val="bottom"/>
            <w:hideMark/>
          </w:tcPr>
          <w:p w14:paraId="0CCC3C8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1.100,00</w:t>
            </w:r>
          </w:p>
        </w:tc>
        <w:tc>
          <w:tcPr>
            <w:tcW w:w="1495" w:type="dxa"/>
            <w:tcBorders>
              <w:top w:val="nil"/>
              <w:left w:val="nil"/>
              <w:bottom w:val="nil"/>
              <w:right w:val="nil"/>
            </w:tcBorders>
            <w:noWrap/>
            <w:vAlign w:val="bottom"/>
            <w:hideMark/>
          </w:tcPr>
          <w:p w14:paraId="123BE6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1.100,00</w:t>
            </w:r>
          </w:p>
        </w:tc>
        <w:tc>
          <w:tcPr>
            <w:tcW w:w="1495" w:type="dxa"/>
            <w:tcBorders>
              <w:top w:val="nil"/>
              <w:left w:val="nil"/>
              <w:bottom w:val="nil"/>
              <w:right w:val="nil"/>
            </w:tcBorders>
            <w:noWrap/>
            <w:vAlign w:val="bottom"/>
            <w:hideMark/>
          </w:tcPr>
          <w:p w14:paraId="1F134BA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1.100,00</w:t>
            </w:r>
          </w:p>
        </w:tc>
        <w:tc>
          <w:tcPr>
            <w:tcW w:w="1106" w:type="dxa"/>
            <w:tcBorders>
              <w:top w:val="nil"/>
              <w:left w:val="nil"/>
              <w:bottom w:val="nil"/>
              <w:right w:val="nil"/>
            </w:tcBorders>
            <w:noWrap/>
            <w:vAlign w:val="bottom"/>
            <w:hideMark/>
          </w:tcPr>
          <w:p w14:paraId="424A0A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2D7174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49DF7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B21CF2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714CC92" w14:textId="77777777" w:rsidTr="00464A32">
        <w:trPr>
          <w:gridAfter w:val="1"/>
          <w:wAfter w:w="14" w:type="dxa"/>
          <w:trHeight w:val="255"/>
        </w:trPr>
        <w:tc>
          <w:tcPr>
            <w:tcW w:w="1986" w:type="dxa"/>
            <w:tcBorders>
              <w:top w:val="nil"/>
              <w:left w:val="nil"/>
              <w:bottom w:val="nil"/>
              <w:right w:val="nil"/>
            </w:tcBorders>
            <w:noWrap/>
            <w:vAlign w:val="bottom"/>
            <w:hideMark/>
          </w:tcPr>
          <w:p w14:paraId="354198E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3094C36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5619BB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w:t>
            </w:r>
          </w:p>
        </w:tc>
        <w:tc>
          <w:tcPr>
            <w:tcW w:w="1385" w:type="dxa"/>
            <w:tcBorders>
              <w:top w:val="nil"/>
              <w:left w:val="nil"/>
              <w:bottom w:val="nil"/>
              <w:right w:val="nil"/>
            </w:tcBorders>
            <w:noWrap/>
            <w:vAlign w:val="bottom"/>
            <w:hideMark/>
          </w:tcPr>
          <w:p w14:paraId="343589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w:t>
            </w:r>
          </w:p>
        </w:tc>
        <w:tc>
          <w:tcPr>
            <w:tcW w:w="1384" w:type="dxa"/>
            <w:tcBorders>
              <w:top w:val="nil"/>
              <w:left w:val="nil"/>
              <w:bottom w:val="nil"/>
              <w:right w:val="nil"/>
            </w:tcBorders>
            <w:noWrap/>
            <w:vAlign w:val="bottom"/>
            <w:hideMark/>
          </w:tcPr>
          <w:p w14:paraId="04F9D4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w:t>
            </w:r>
          </w:p>
        </w:tc>
        <w:tc>
          <w:tcPr>
            <w:tcW w:w="1495" w:type="dxa"/>
            <w:tcBorders>
              <w:top w:val="nil"/>
              <w:left w:val="nil"/>
              <w:bottom w:val="nil"/>
              <w:right w:val="nil"/>
            </w:tcBorders>
            <w:noWrap/>
            <w:vAlign w:val="bottom"/>
            <w:hideMark/>
          </w:tcPr>
          <w:p w14:paraId="7F54F0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w:t>
            </w:r>
          </w:p>
        </w:tc>
        <w:tc>
          <w:tcPr>
            <w:tcW w:w="1495" w:type="dxa"/>
            <w:tcBorders>
              <w:top w:val="nil"/>
              <w:left w:val="nil"/>
              <w:bottom w:val="nil"/>
              <w:right w:val="nil"/>
            </w:tcBorders>
            <w:noWrap/>
            <w:vAlign w:val="bottom"/>
            <w:hideMark/>
          </w:tcPr>
          <w:p w14:paraId="789FA8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800,00</w:t>
            </w:r>
          </w:p>
        </w:tc>
        <w:tc>
          <w:tcPr>
            <w:tcW w:w="1106" w:type="dxa"/>
            <w:tcBorders>
              <w:top w:val="nil"/>
              <w:left w:val="nil"/>
              <w:bottom w:val="nil"/>
              <w:right w:val="nil"/>
            </w:tcBorders>
            <w:noWrap/>
            <w:vAlign w:val="bottom"/>
            <w:hideMark/>
          </w:tcPr>
          <w:p w14:paraId="200C4A8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12936E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3CFDB96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CBE99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A1FCDD4"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23F8F90C"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1005 Javnih potreba u kulturi </w:t>
            </w:r>
          </w:p>
        </w:tc>
        <w:tc>
          <w:tcPr>
            <w:tcW w:w="1384" w:type="dxa"/>
            <w:tcBorders>
              <w:top w:val="nil"/>
              <w:left w:val="nil"/>
              <w:bottom w:val="nil"/>
              <w:right w:val="nil"/>
            </w:tcBorders>
            <w:shd w:val="clear" w:color="000000" w:fill="9999FF"/>
            <w:noWrap/>
            <w:vAlign w:val="bottom"/>
            <w:hideMark/>
          </w:tcPr>
          <w:p w14:paraId="21770C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83.755,93</w:t>
            </w:r>
          </w:p>
        </w:tc>
        <w:tc>
          <w:tcPr>
            <w:tcW w:w="1385" w:type="dxa"/>
            <w:tcBorders>
              <w:top w:val="nil"/>
              <w:left w:val="nil"/>
              <w:bottom w:val="nil"/>
              <w:right w:val="nil"/>
            </w:tcBorders>
            <w:shd w:val="clear" w:color="000000" w:fill="9999FF"/>
            <w:noWrap/>
            <w:vAlign w:val="bottom"/>
            <w:hideMark/>
          </w:tcPr>
          <w:p w14:paraId="6F24FE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736.992,50</w:t>
            </w:r>
          </w:p>
        </w:tc>
        <w:tc>
          <w:tcPr>
            <w:tcW w:w="1384" w:type="dxa"/>
            <w:tcBorders>
              <w:top w:val="nil"/>
              <w:left w:val="nil"/>
              <w:bottom w:val="nil"/>
              <w:right w:val="nil"/>
            </w:tcBorders>
            <w:shd w:val="clear" w:color="000000" w:fill="9999FF"/>
            <w:noWrap/>
            <w:vAlign w:val="bottom"/>
            <w:hideMark/>
          </w:tcPr>
          <w:p w14:paraId="794B12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709.067,50</w:t>
            </w:r>
          </w:p>
        </w:tc>
        <w:tc>
          <w:tcPr>
            <w:tcW w:w="1495" w:type="dxa"/>
            <w:tcBorders>
              <w:top w:val="nil"/>
              <w:left w:val="nil"/>
              <w:bottom w:val="nil"/>
              <w:right w:val="nil"/>
            </w:tcBorders>
            <w:shd w:val="clear" w:color="000000" w:fill="9999FF"/>
            <w:noWrap/>
            <w:vAlign w:val="bottom"/>
            <w:hideMark/>
          </w:tcPr>
          <w:p w14:paraId="500FE3A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709.067,50</w:t>
            </w:r>
          </w:p>
        </w:tc>
        <w:tc>
          <w:tcPr>
            <w:tcW w:w="1495" w:type="dxa"/>
            <w:tcBorders>
              <w:top w:val="nil"/>
              <w:left w:val="nil"/>
              <w:bottom w:val="nil"/>
              <w:right w:val="nil"/>
            </w:tcBorders>
            <w:shd w:val="clear" w:color="000000" w:fill="9999FF"/>
            <w:noWrap/>
            <w:vAlign w:val="bottom"/>
            <w:hideMark/>
          </w:tcPr>
          <w:p w14:paraId="0C9D4C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709.067,50</w:t>
            </w:r>
          </w:p>
        </w:tc>
        <w:tc>
          <w:tcPr>
            <w:tcW w:w="1106" w:type="dxa"/>
            <w:tcBorders>
              <w:top w:val="nil"/>
              <w:left w:val="nil"/>
              <w:bottom w:val="nil"/>
              <w:right w:val="nil"/>
            </w:tcBorders>
            <w:shd w:val="clear" w:color="000000" w:fill="9999FF"/>
            <w:noWrap/>
            <w:vAlign w:val="bottom"/>
            <w:hideMark/>
          </w:tcPr>
          <w:p w14:paraId="0994FA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879,93</w:t>
            </w:r>
          </w:p>
        </w:tc>
        <w:tc>
          <w:tcPr>
            <w:tcW w:w="995" w:type="dxa"/>
            <w:tcBorders>
              <w:top w:val="nil"/>
              <w:left w:val="nil"/>
              <w:bottom w:val="nil"/>
              <w:right w:val="nil"/>
            </w:tcBorders>
            <w:shd w:val="clear" w:color="000000" w:fill="9999FF"/>
            <w:noWrap/>
            <w:vAlign w:val="bottom"/>
            <w:hideMark/>
          </w:tcPr>
          <w:p w14:paraId="335BAB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96,21</w:t>
            </w:r>
          </w:p>
        </w:tc>
        <w:tc>
          <w:tcPr>
            <w:tcW w:w="974" w:type="dxa"/>
            <w:tcBorders>
              <w:top w:val="nil"/>
              <w:left w:val="nil"/>
              <w:bottom w:val="nil"/>
              <w:right w:val="nil"/>
            </w:tcBorders>
            <w:shd w:val="clear" w:color="000000" w:fill="9999FF"/>
            <w:noWrap/>
            <w:vAlign w:val="bottom"/>
            <w:hideMark/>
          </w:tcPr>
          <w:p w14:paraId="5ED663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61C4E8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5D315C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1281DB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A100001 Sufinanciranje programa i projekata Udruga</w:t>
            </w:r>
          </w:p>
        </w:tc>
        <w:tc>
          <w:tcPr>
            <w:tcW w:w="1384" w:type="dxa"/>
            <w:tcBorders>
              <w:top w:val="nil"/>
              <w:left w:val="nil"/>
              <w:bottom w:val="nil"/>
              <w:right w:val="nil"/>
            </w:tcBorders>
            <w:shd w:val="clear" w:color="000000" w:fill="CCCCFF"/>
            <w:noWrap/>
            <w:vAlign w:val="bottom"/>
            <w:hideMark/>
          </w:tcPr>
          <w:p w14:paraId="4B0834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9.900,00</w:t>
            </w:r>
          </w:p>
        </w:tc>
        <w:tc>
          <w:tcPr>
            <w:tcW w:w="1385" w:type="dxa"/>
            <w:tcBorders>
              <w:top w:val="nil"/>
              <w:left w:val="nil"/>
              <w:bottom w:val="nil"/>
              <w:right w:val="nil"/>
            </w:tcBorders>
            <w:shd w:val="clear" w:color="000000" w:fill="CCCCFF"/>
            <w:noWrap/>
            <w:vAlign w:val="bottom"/>
            <w:hideMark/>
          </w:tcPr>
          <w:p w14:paraId="14C53A4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11.285,00</w:t>
            </w:r>
          </w:p>
        </w:tc>
        <w:tc>
          <w:tcPr>
            <w:tcW w:w="1384" w:type="dxa"/>
            <w:tcBorders>
              <w:top w:val="nil"/>
              <w:left w:val="nil"/>
              <w:bottom w:val="nil"/>
              <w:right w:val="nil"/>
            </w:tcBorders>
            <w:shd w:val="clear" w:color="000000" w:fill="CCCCFF"/>
            <w:noWrap/>
            <w:vAlign w:val="bottom"/>
            <w:hideMark/>
          </w:tcPr>
          <w:p w14:paraId="6D5A3A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15.000,00</w:t>
            </w:r>
          </w:p>
        </w:tc>
        <w:tc>
          <w:tcPr>
            <w:tcW w:w="1495" w:type="dxa"/>
            <w:tcBorders>
              <w:top w:val="nil"/>
              <w:left w:val="nil"/>
              <w:bottom w:val="nil"/>
              <w:right w:val="nil"/>
            </w:tcBorders>
            <w:shd w:val="clear" w:color="000000" w:fill="CCCCFF"/>
            <w:noWrap/>
            <w:vAlign w:val="bottom"/>
            <w:hideMark/>
          </w:tcPr>
          <w:p w14:paraId="398A84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15.000,00</w:t>
            </w:r>
          </w:p>
        </w:tc>
        <w:tc>
          <w:tcPr>
            <w:tcW w:w="1495" w:type="dxa"/>
            <w:tcBorders>
              <w:top w:val="nil"/>
              <w:left w:val="nil"/>
              <w:bottom w:val="nil"/>
              <w:right w:val="nil"/>
            </w:tcBorders>
            <w:shd w:val="clear" w:color="000000" w:fill="CCCCFF"/>
            <w:noWrap/>
            <w:vAlign w:val="bottom"/>
            <w:hideMark/>
          </w:tcPr>
          <w:p w14:paraId="120141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15.000,00</w:t>
            </w:r>
          </w:p>
        </w:tc>
        <w:tc>
          <w:tcPr>
            <w:tcW w:w="1106" w:type="dxa"/>
            <w:tcBorders>
              <w:top w:val="nil"/>
              <w:left w:val="nil"/>
              <w:bottom w:val="nil"/>
              <w:right w:val="nil"/>
            </w:tcBorders>
            <w:shd w:val="clear" w:color="000000" w:fill="CCCCFF"/>
            <w:noWrap/>
            <w:vAlign w:val="bottom"/>
            <w:hideMark/>
          </w:tcPr>
          <w:p w14:paraId="553BB8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113,99</w:t>
            </w:r>
          </w:p>
        </w:tc>
        <w:tc>
          <w:tcPr>
            <w:tcW w:w="995" w:type="dxa"/>
            <w:tcBorders>
              <w:top w:val="nil"/>
              <w:left w:val="nil"/>
              <w:bottom w:val="nil"/>
              <w:right w:val="nil"/>
            </w:tcBorders>
            <w:shd w:val="clear" w:color="000000" w:fill="CCCCFF"/>
            <w:noWrap/>
            <w:vAlign w:val="bottom"/>
            <w:hideMark/>
          </w:tcPr>
          <w:p w14:paraId="6F23D1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132,92</w:t>
            </w:r>
          </w:p>
        </w:tc>
        <w:tc>
          <w:tcPr>
            <w:tcW w:w="974" w:type="dxa"/>
            <w:tcBorders>
              <w:top w:val="nil"/>
              <w:left w:val="nil"/>
              <w:bottom w:val="nil"/>
              <w:right w:val="nil"/>
            </w:tcBorders>
            <w:shd w:val="clear" w:color="000000" w:fill="CCCCFF"/>
            <w:noWrap/>
            <w:vAlign w:val="bottom"/>
            <w:hideMark/>
          </w:tcPr>
          <w:p w14:paraId="4C1FE1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E1E27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11297D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DF7B1D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526E35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8FC23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384" w:type="dxa"/>
            <w:tcBorders>
              <w:top w:val="nil"/>
              <w:left w:val="nil"/>
              <w:bottom w:val="nil"/>
              <w:right w:val="nil"/>
            </w:tcBorders>
            <w:shd w:val="clear" w:color="000000" w:fill="FFFF00"/>
            <w:noWrap/>
            <w:vAlign w:val="bottom"/>
            <w:hideMark/>
          </w:tcPr>
          <w:p w14:paraId="2BF51D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757A79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495" w:type="dxa"/>
            <w:tcBorders>
              <w:top w:val="nil"/>
              <w:left w:val="nil"/>
              <w:bottom w:val="nil"/>
              <w:right w:val="nil"/>
            </w:tcBorders>
            <w:shd w:val="clear" w:color="000000" w:fill="FFFF00"/>
            <w:noWrap/>
            <w:vAlign w:val="bottom"/>
            <w:hideMark/>
          </w:tcPr>
          <w:p w14:paraId="768738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w:t>
            </w:r>
          </w:p>
        </w:tc>
        <w:tc>
          <w:tcPr>
            <w:tcW w:w="1106" w:type="dxa"/>
            <w:tcBorders>
              <w:top w:val="nil"/>
              <w:left w:val="nil"/>
              <w:bottom w:val="nil"/>
              <w:right w:val="nil"/>
            </w:tcBorders>
            <w:shd w:val="clear" w:color="000000" w:fill="FFFF00"/>
            <w:noWrap/>
            <w:vAlign w:val="bottom"/>
            <w:hideMark/>
          </w:tcPr>
          <w:p w14:paraId="3C81AE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61F5D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150,38</w:t>
            </w:r>
          </w:p>
        </w:tc>
        <w:tc>
          <w:tcPr>
            <w:tcW w:w="974" w:type="dxa"/>
            <w:tcBorders>
              <w:top w:val="nil"/>
              <w:left w:val="nil"/>
              <w:bottom w:val="nil"/>
              <w:right w:val="nil"/>
            </w:tcBorders>
            <w:shd w:val="clear" w:color="000000" w:fill="FFFF00"/>
            <w:noWrap/>
            <w:vAlign w:val="bottom"/>
            <w:hideMark/>
          </w:tcPr>
          <w:p w14:paraId="0C5BC7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7F870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D942B43" w14:textId="77777777" w:rsidTr="00464A32">
        <w:trPr>
          <w:gridAfter w:val="1"/>
          <w:wAfter w:w="14" w:type="dxa"/>
          <w:trHeight w:val="255"/>
        </w:trPr>
        <w:tc>
          <w:tcPr>
            <w:tcW w:w="1986" w:type="dxa"/>
            <w:tcBorders>
              <w:top w:val="nil"/>
              <w:left w:val="nil"/>
              <w:bottom w:val="nil"/>
              <w:right w:val="nil"/>
            </w:tcBorders>
            <w:noWrap/>
            <w:vAlign w:val="bottom"/>
            <w:hideMark/>
          </w:tcPr>
          <w:p w14:paraId="5157B9F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D87298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550FB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EC2E2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1.330,00</w:t>
            </w:r>
          </w:p>
        </w:tc>
        <w:tc>
          <w:tcPr>
            <w:tcW w:w="1384" w:type="dxa"/>
            <w:tcBorders>
              <w:top w:val="nil"/>
              <w:left w:val="nil"/>
              <w:bottom w:val="nil"/>
              <w:right w:val="nil"/>
            </w:tcBorders>
            <w:noWrap/>
            <w:vAlign w:val="bottom"/>
            <w:hideMark/>
          </w:tcPr>
          <w:p w14:paraId="15760B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6C9E50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495" w:type="dxa"/>
            <w:tcBorders>
              <w:top w:val="nil"/>
              <w:left w:val="nil"/>
              <w:bottom w:val="nil"/>
              <w:right w:val="nil"/>
            </w:tcBorders>
            <w:noWrap/>
            <w:vAlign w:val="bottom"/>
            <w:hideMark/>
          </w:tcPr>
          <w:p w14:paraId="108C42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w:t>
            </w:r>
          </w:p>
        </w:tc>
        <w:tc>
          <w:tcPr>
            <w:tcW w:w="1106" w:type="dxa"/>
            <w:tcBorders>
              <w:top w:val="nil"/>
              <w:left w:val="nil"/>
              <w:bottom w:val="nil"/>
              <w:right w:val="nil"/>
            </w:tcBorders>
            <w:noWrap/>
            <w:vAlign w:val="bottom"/>
            <w:hideMark/>
          </w:tcPr>
          <w:p w14:paraId="6FE861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0F4A2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150,38</w:t>
            </w:r>
          </w:p>
        </w:tc>
        <w:tc>
          <w:tcPr>
            <w:tcW w:w="974" w:type="dxa"/>
            <w:tcBorders>
              <w:top w:val="nil"/>
              <w:left w:val="nil"/>
              <w:bottom w:val="nil"/>
              <w:right w:val="nil"/>
            </w:tcBorders>
            <w:noWrap/>
            <w:vAlign w:val="bottom"/>
            <w:hideMark/>
          </w:tcPr>
          <w:p w14:paraId="03F93ED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BED66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36A7B10" w14:textId="77777777" w:rsidTr="00464A32">
        <w:trPr>
          <w:gridAfter w:val="1"/>
          <w:wAfter w:w="14" w:type="dxa"/>
          <w:trHeight w:val="255"/>
        </w:trPr>
        <w:tc>
          <w:tcPr>
            <w:tcW w:w="1986" w:type="dxa"/>
            <w:tcBorders>
              <w:top w:val="nil"/>
              <w:left w:val="nil"/>
              <w:bottom w:val="nil"/>
              <w:right w:val="nil"/>
            </w:tcBorders>
            <w:noWrap/>
            <w:vAlign w:val="bottom"/>
            <w:hideMark/>
          </w:tcPr>
          <w:p w14:paraId="284C63C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159CE39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3ED331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72A768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1.330,00</w:t>
            </w:r>
          </w:p>
        </w:tc>
        <w:tc>
          <w:tcPr>
            <w:tcW w:w="1384" w:type="dxa"/>
            <w:tcBorders>
              <w:top w:val="nil"/>
              <w:left w:val="nil"/>
              <w:bottom w:val="nil"/>
              <w:right w:val="nil"/>
            </w:tcBorders>
            <w:noWrap/>
            <w:vAlign w:val="bottom"/>
            <w:hideMark/>
          </w:tcPr>
          <w:p w14:paraId="431269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346BACC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495" w:type="dxa"/>
            <w:tcBorders>
              <w:top w:val="nil"/>
              <w:left w:val="nil"/>
              <w:bottom w:val="nil"/>
              <w:right w:val="nil"/>
            </w:tcBorders>
            <w:noWrap/>
            <w:vAlign w:val="bottom"/>
            <w:hideMark/>
          </w:tcPr>
          <w:p w14:paraId="21D0B7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w:t>
            </w:r>
          </w:p>
        </w:tc>
        <w:tc>
          <w:tcPr>
            <w:tcW w:w="1106" w:type="dxa"/>
            <w:tcBorders>
              <w:top w:val="nil"/>
              <w:left w:val="nil"/>
              <w:bottom w:val="nil"/>
              <w:right w:val="nil"/>
            </w:tcBorders>
            <w:noWrap/>
            <w:vAlign w:val="bottom"/>
            <w:hideMark/>
          </w:tcPr>
          <w:p w14:paraId="5F0A1B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1C9F7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150,38</w:t>
            </w:r>
          </w:p>
        </w:tc>
        <w:tc>
          <w:tcPr>
            <w:tcW w:w="974" w:type="dxa"/>
            <w:tcBorders>
              <w:top w:val="nil"/>
              <w:left w:val="nil"/>
              <w:bottom w:val="nil"/>
              <w:right w:val="nil"/>
            </w:tcBorders>
            <w:noWrap/>
            <w:vAlign w:val="bottom"/>
            <w:hideMark/>
          </w:tcPr>
          <w:p w14:paraId="5C1806F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0CF15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39DBBA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6FFFA1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8.1. Namjenski primici od zaduživanja</w:t>
            </w:r>
          </w:p>
        </w:tc>
        <w:tc>
          <w:tcPr>
            <w:tcW w:w="1384" w:type="dxa"/>
            <w:tcBorders>
              <w:top w:val="nil"/>
              <w:left w:val="nil"/>
              <w:bottom w:val="nil"/>
              <w:right w:val="nil"/>
            </w:tcBorders>
            <w:shd w:val="clear" w:color="000000" w:fill="FFFF00"/>
            <w:noWrap/>
            <w:vAlign w:val="bottom"/>
            <w:hideMark/>
          </w:tcPr>
          <w:p w14:paraId="052B1A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9.900,00</w:t>
            </w:r>
          </w:p>
        </w:tc>
        <w:tc>
          <w:tcPr>
            <w:tcW w:w="1385" w:type="dxa"/>
            <w:tcBorders>
              <w:top w:val="nil"/>
              <w:left w:val="nil"/>
              <w:bottom w:val="nil"/>
              <w:right w:val="nil"/>
            </w:tcBorders>
            <w:shd w:val="clear" w:color="000000" w:fill="FFFF00"/>
            <w:noWrap/>
            <w:vAlign w:val="bottom"/>
            <w:hideMark/>
          </w:tcPr>
          <w:p w14:paraId="61A682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9.955,00</w:t>
            </w:r>
          </w:p>
        </w:tc>
        <w:tc>
          <w:tcPr>
            <w:tcW w:w="1384" w:type="dxa"/>
            <w:tcBorders>
              <w:top w:val="nil"/>
              <w:left w:val="nil"/>
              <w:bottom w:val="nil"/>
              <w:right w:val="nil"/>
            </w:tcBorders>
            <w:shd w:val="clear" w:color="000000" w:fill="FFFF00"/>
            <w:noWrap/>
            <w:vAlign w:val="bottom"/>
            <w:hideMark/>
          </w:tcPr>
          <w:p w14:paraId="4BE04B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13.000,00</w:t>
            </w:r>
          </w:p>
        </w:tc>
        <w:tc>
          <w:tcPr>
            <w:tcW w:w="1495" w:type="dxa"/>
            <w:tcBorders>
              <w:top w:val="nil"/>
              <w:left w:val="nil"/>
              <w:bottom w:val="nil"/>
              <w:right w:val="nil"/>
            </w:tcBorders>
            <w:shd w:val="clear" w:color="000000" w:fill="FFFF00"/>
            <w:noWrap/>
            <w:vAlign w:val="bottom"/>
            <w:hideMark/>
          </w:tcPr>
          <w:p w14:paraId="76CC0D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13.000,00</w:t>
            </w:r>
          </w:p>
        </w:tc>
        <w:tc>
          <w:tcPr>
            <w:tcW w:w="1495" w:type="dxa"/>
            <w:tcBorders>
              <w:top w:val="nil"/>
              <w:left w:val="nil"/>
              <w:bottom w:val="nil"/>
              <w:right w:val="nil"/>
            </w:tcBorders>
            <w:shd w:val="clear" w:color="000000" w:fill="FFFF00"/>
            <w:noWrap/>
            <w:vAlign w:val="bottom"/>
            <w:hideMark/>
          </w:tcPr>
          <w:p w14:paraId="0D2E86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13.000,00</w:t>
            </w:r>
          </w:p>
        </w:tc>
        <w:tc>
          <w:tcPr>
            <w:tcW w:w="1106" w:type="dxa"/>
            <w:tcBorders>
              <w:top w:val="nil"/>
              <w:left w:val="nil"/>
              <w:bottom w:val="nil"/>
              <w:right w:val="nil"/>
            </w:tcBorders>
            <w:shd w:val="clear" w:color="000000" w:fill="FFFF00"/>
            <w:noWrap/>
            <w:vAlign w:val="bottom"/>
            <w:hideMark/>
          </w:tcPr>
          <w:p w14:paraId="4CE2DE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100,56</w:t>
            </w:r>
          </w:p>
        </w:tc>
        <w:tc>
          <w:tcPr>
            <w:tcW w:w="995" w:type="dxa"/>
            <w:tcBorders>
              <w:top w:val="nil"/>
              <w:left w:val="nil"/>
              <w:bottom w:val="nil"/>
              <w:right w:val="nil"/>
            </w:tcBorders>
            <w:shd w:val="clear" w:color="000000" w:fill="FFFF00"/>
            <w:noWrap/>
            <w:vAlign w:val="bottom"/>
            <w:hideMark/>
          </w:tcPr>
          <w:p w14:paraId="367583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130,59</w:t>
            </w:r>
          </w:p>
        </w:tc>
        <w:tc>
          <w:tcPr>
            <w:tcW w:w="974" w:type="dxa"/>
            <w:tcBorders>
              <w:top w:val="nil"/>
              <w:left w:val="nil"/>
              <w:bottom w:val="nil"/>
              <w:right w:val="nil"/>
            </w:tcBorders>
            <w:shd w:val="clear" w:color="000000" w:fill="FFFF00"/>
            <w:noWrap/>
            <w:vAlign w:val="bottom"/>
            <w:hideMark/>
          </w:tcPr>
          <w:p w14:paraId="553784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DDF89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420229E" w14:textId="77777777" w:rsidTr="00464A32">
        <w:trPr>
          <w:gridAfter w:val="1"/>
          <w:wAfter w:w="14" w:type="dxa"/>
          <w:trHeight w:val="255"/>
        </w:trPr>
        <w:tc>
          <w:tcPr>
            <w:tcW w:w="1986" w:type="dxa"/>
            <w:tcBorders>
              <w:top w:val="nil"/>
              <w:left w:val="nil"/>
              <w:bottom w:val="nil"/>
              <w:right w:val="nil"/>
            </w:tcBorders>
            <w:noWrap/>
            <w:vAlign w:val="bottom"/>
            <w:hideMark/>
          </w:tcPr>
          <w:p w14:paraId="253462F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65C45B4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8EF18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9.900,00</w:t>
            </w:r>
          </w:p>
        </w:tc>
        <w:tc>
          <w:tcPr>
            <w:tcW w:w="1385" w:type="dxa"/>
            <w:tcBorders>
              <w:top w:val="nil"/>
              <w:left w:val="nil"/>
              <w:bottom w:val="nil"/>
              <w:right w:val="nil"/>
            </w:tcBorders>
            <w:noWrap/>
            <w:vAlign w:val="bottom"/>
            <w:hideMark/>
          </w:tcPr>
          <w:p w14:paraId="4786E3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9.955,00</w:t>
            </w:r>
          </w:p>
        </w:tc>
        <w:tc>
          <w:tcPr>
            <w:tcW w:w="1384" w:type="dxa"/>
            <w:tcBorders>
              <w:top w:val="nil"/>
              <w:left w:val="nil"/>
              <w:bottom w:val="nil"/>
              <w:right w:val="nil"/>
            </w:tcBorders>
            <w:noWrap/>
            <w:vAlign w:val="bottom"/>
            <w:hideMark/>
          </w:tcPr>
          <w:p w14:paraId="1CCC00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13.000,00</w:t>
            </w:r>
          </w:p>
        </w:tc>
        <w:tc>
          <w:tcPr>
            <w:tcW w:w="1495" w:type="dxa"/>
            <w:tcBorders>
              <w:top w:val="nil"/>
              <w:left w:val="nil"/>
              <w:bottom w:val="nil"/>
              <w:right w:val="nil"/>
            </w:tcBorders>
            <w:noWrap/>
            <w:vAlign w:val="bottom"/>
            <w:hideMark/>
          </w:tcPr>
          <w:p w14:paraId="592ED4E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13.000,00</w:t>
            </w:r>
          </w:p>
        </w:tc>
        <w:tc>
          <w:tcPr>
            <w:tcW w:w="1495" w:type="dxa"/>
            <w:tcBorders>
              <w:top w:val="nil"/>
              <w:left w:val="nil"/>
              <w:bottom w:val="nil"/>
              <w:right w:val="nil"/>
            </w:tcBorders>
            <w:noWrap/>
            <w:vAlign w:val="bottom"/>
            <w:hideMark/>
          </w:tcPr>
          <w:p w14:paraId="74AB4C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13.000,00</w:t>
            </w:r>
          </w:p>
        </w:tc>
        <w:tc>
          <w:tcPr>
            <w:tcW w:w="1106" w:type="dxa"/>
            <w:tcBorders>
              <w:top w:val="nil"/>
              <w:left w:val="nil"/>
              <w:bottom w:val="nil"/>
              <w:right w:val="nil"/>
            </w:tcBorders>
            <w:noWrap/>
            <w:vAlign w:val="bottom"/>
            <w:hideMark/>
          </w:tcPr>
          <w:p w14:paraId="6A948B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100,56</w:t>
            </w:r>
          </w:p>
        </w:tc>
        <w:tc>
          <w:tcPr>
            <w:tcW w:w="995" w:type="dxa"/>
            <w:tcBorders>
              <w:top w:val="nil"/>
              <w:left w:val="nil"/>
              <w:bottom w:val="nil"/>
              <w:right w:val="nil"/>
            </w:tcBorders>
            <w:noWrap/>
            <w:vAlign w:val="bottom"/>
            <w:hideMark/>
          </w:tcPr>
          <w:p w14:paraId="5FB844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130,59</w:t>
            </w:r>
          </w:p>
        </w:tc>
        <w:tc>
          <w:tcPr>
            <w:tcW w:w="974" w:type="dxa"/>
            <w:tcBorders>
              <w:top w:val="nil"/>
              <w:left w:val="nil"/>
              <w:bottom w:val="nil"/>
              <w:right w:val="nil"/>
            </w:tcBorders>
            <w:noWrap/>
            <w:vAlign w:val="bottom"/>
            <w:hideMark/>
          </w:tcPr>
          <w:p w14:paraId="3B1D5A2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0186D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9DD0494" w14:textId="77777777" w:rsidTr="00464A32">
        <w:trPr>
          <w:gridAfter w:val="1"/>
          <w:wAfter w:w="14" w:type="dxa"/>
          <w:trHeight w:val="255"/>
        </w:trPr>
        <w:tc>
          <w:tcPr>
            <w:tcW w:w="1986" w:type="dxa"/>
            <w:tcBorders>
              <w:top w:val="nil"/>
              <w:left w:val="nil"/>
              <w:bottom w:val="nil"/>
              <w:right w:val="nil"/>
            </w:tcBorders>
            <w:noWrap/>
            <w:vAlign w:val="bottom"/>
            <w:hideMark/>
          </w:tcPr>
          <w:p w14:paraId="0FDD031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2CCCF87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4E6445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9.900,00</w:t>
            </w:r>
          </w:p>
        </w:tc>
        <w:tc>
          <w:tcPr>
            <w:tcW w:w="1385" w:type="dxa"/>
            <w:tcBorders>
              <w:top w:val="nil"/>
              <w:left w:val="nil"/>
              <w:bottom w:val="nil"/>
              <w:right w:val="nil"/>
            </w:tcBorders>
            <w:noWrap/>
            <w:vAlign w:val="bottom"/>
            <w:hideMark/>
          </w:tcPr>
          <w:p w14:paraId="77C04F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9.955,00</w:t>
            </w:r>
          </w:p>
        </w:tc>
        <w:tc>
          <w:tcPr>
            <w:tcW w:w="1384" w:type="dxa"/>
            <w:tcBorders>
              <w:top w:val="nil"/>
              <w:left w:val="nil"/>
              <w:bottom w:val="nil"/>
              <w:right w:val="nil"/>
            </w:tcBorders>
            <w:noWrap/>
            <w:vAlign w:val="bottom"/>
            <w:hideMark/>
          </w:tcPr>
          <w:p w14:paraId="27B04F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13.000,00</w:t>
            </w:r>
          </w:p>
        </w:tc>
        <w:tc>
          <w:tcPr>
            <w:tcW w:w="1495" w:type="dxa"/>
            <w:tcBorders>
              <w:top w:val="nil"/>
              <w:left w:val="nil"/>
              <w:bottom w:val="nil"/>
              <w:right w:val="nil"/>
            </w:tcBorders>
            <w:noWrap/>
            <w:vAlign w:val="bottom"/>
            <w:hideMark/>
          </w:tcPr>
          <w:p w14:paraId="31E63F8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13.000,00</w:t>
            </w:r>
          </w:p>
        </w:tc>
        <w:tc>
          <w:tcPr>
            <w:tcW w:w="1495" w:type="dxa"/>
            <w:tcBorders>
              <w:top w:val="nil"/>
              <w:left w:val="nil"/>
              <w:bottom w:val="nil"/>
              <w:right w:val="nil"/>
            </w:tcBorders>
            <w:noWrap/>
            <w:vAlign w:val="bottom"/>
            <w:hideMark/>
          </w:tcPr>
          <w:p w14:paraId="69211FE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13.000,00</w:t>
            </w:r>
          </w:p>
        </w:tc>
        <w:tc>
          <w:tcPr>
            <w:tcW w:w="1106" w:type="dxa"/>
            <w:tcBorders>
              <w:top w:val="nil"/>
              <w:left w:val="nil"/>
              <w:bottom w:val="nil"/>
              <w:right w:val="nil"/>
            </w:tcBorders>
            <w:noWrap/>
            <w:vAlign w:val="bottom"/>
            <w:hideMark/>
          </w:tcPr>
          <w:p w14:paraId="36D28B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100,56</w:t>
            </w:r>
          </w:p>
        </w:tc>
        <w:tc>
          <w:tcPr>
            <w:tcW w:w="995" w:type="dxa"/>
            <w:tcBorders>
              <w:top w:val="nil"/>
              <w:left w:val="nil"/>
              <w:bottom w:val="nil"/>
              <w:right w:val="nil"/>
            </w:tcBorders>
            <w:noWrap/>
            <w:vAlign w:val="bottom"/>
            <w:hideMark/>
          </w:tcPr>
          <w:p w14:paraId="464A4D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130,59</w:t>
            </w:r>
          </w:p>
        </w:tc>
        <w:tc>
          <w:tcPr>
            <w:tcW w:w="974" w:type="dxa"/>
            <w:tcBorders>
              <w:top w:val="nil"/>
              <w:left w:val="nil"/>
              <w:bottom w:val="nil"/>
              <w:right w:val="nil"/>
            </w:tcBorders>
            <w:noWrap/>
            <w:vAlign w:val="bottom"/>
            <w:hideMark/>
          </w:tcPr>
          <w:p w14:paraId="2B85742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9C587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EFFE594"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F057F9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A100004 Manifestacije u kulturi </w:t>
            </w:r>
          </w:p>
        </w:tc>
        <w:tc>
          <w:tcPr>
            <w:tcW w:w="1384" w:type="dxa"/>
            <w:tcBorders>
              <w:top w:val="nil"/>
              <w:left w:val="nil"/>
              <w:bottom w:val="nil"/>
              <w:right w:val="nil"/>
            </w:tcBorders>
            <w:shd w:val="clear" w:color="000000" w:fill="CCCCFF"/>
            <w:noWrap/>
            <w:vAlign w:val="bottom"/>
            <w:hideMark/>
          </w:tcPr>
          <w:p w14:paraId="70FC14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27.609,79</w:t>
            </w:r>
          </w:p>
        </w:tc>
        <w:tc>
          <w:tcPr>
            <w:tcW w:w="1385" w:type="dxa"/>
            <w:tcBorders>
              <w:top w:val="nil"/>
              <w:left w:val="nil"/>
              <w:bottom w:val="nil"/>
              <w:right w:val="nil"/>
            </w:tcBorders>
            <w:shd w:val="clear" w:color="000000" w:fill="CCCCFF"/>
            <w:noWrap/>
            <w:vAlign w:val="bottom"/>
            <w:hideMark/>
          </w:tcPr>
          <w:p w14:paraId="119CF4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65.145,00</w:t>
            </w:r>
          </w:p>
        </w:tc>
        <w:tc>
          <w:tcPr>
            <w:tcW w:w="1384" w:type="dxa"/>
            <w:tcBorders>
              <w:top w:val="nil"/>
              <w:left w:val="nil"/>
              <w:bottom w:val="nil"/>
              <w:right w:val="nil"/>
            </w:tcBorders>
            <w:shd w:val="clear" w:color="000000" w:fill="CCCCFF"/>
            <w:noWrap/>
            <w:vAlign w:val="bottom"/>
            <w:hideMark/>
          </w:tcPr>
          <w:p w14:paraId="4D6758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31.630,00</w:t>
            </w:r>
          </w:p>
        </w:tc>
        <w:tc>
          <w:tcPr>
            <w:tcW w:w="1495" w:type="dxa"/>
            <w:tcBorders>
              <w:top w:val="nil"/>
              <w:left w:val="nil"/>
              <w:bottom w:val="nil"/>
              <w:right w:val="nil"/>
            </w:tcBorders>
            <w:shd w:val="clear" w:color="000000" w:fill="CCCCFF"/>
            <w:noWrap/>
            <w:vAlign w:val="bottom"/>
            <w:hideMark/>
          </w:tcPr>
          <w:p w14:paraId="10BBEB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31.630,00</w:t>
            </w:r>
          </w:p>
        </w:tc>
        <w:tc>
          <w:tcPr>
            <w:tcW w:w="1495" w:type="dxa"/>
            <w:tcBorders>
              <w:top w:val="nil"/>
              <w:left w:val="nil"/>
              <w:bottom w:val="nil"/>
              <w:right w:val="nil"/>
            </w:tcBorders>
            <w:shd w:val="clear" w:color="000000" w:fill="CCCCFF"/>
            <w:noWrap/>
            <w:vAlign w:val="bottom"/>
            <w:hideMark/>
          </w:tcPr>
          <w:p w14:paraId="1447E5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31.630,00</w:t>
            </w:r>
          </w:p>
        </w:tc>
        <w:tc>
          <w:tcPr>
            <w:tcW w:w="1106" w:type="dxa"/>
            <w:tcBorders>
              <w:top w:val="nil"/>
              <w:left w:val="nil"/>
              <w:bottom w:val="nil"/>
              <w:right w:val="nil"/>
            </w:tcBorders>
            <w:shd w:val="clear" w:color="000000" w:fill="CCCCFF"/>
            <w:noWrap/>
            <w:vAlign w:val="bottom"/>
            <w:hideMark/>
          </w:tcPr>
          <w:p w14:paraId="253572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235,95</w:t>
            </w:r>
          </w:p>
        </w:tc>
        <w:tc>
          <w:tcPr>
            <w:tcW w:w="995" w:type="dxa"/>
            <w:tcBorders>
              <w:top w:val="nil"/>
              <w:left w:val="nil"/>
              <w:bottom w:val="nil"/>
              <w:right w:val="nil"/>
            </w:tcBorders>
            <w:shd w:val="clear" w:color="000000" w:fill="CCCCFF"/>
            <w:noWrap/>
            <w:vAlign w:val="bottom"/>
            <w:hideMark/>
          </w:tcPr>
          <w:p w14:paraId="0E88A1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48,55</w:t>
            </w:r>
          </w:p>
        </w:tc>
        <w:tc>
          <w:tcPr>
            <w:tcW w:w="974" w:type="dxa"/>
            <w:tcBorders>
              <w:top w:val="nil"/>
              <w:left w:val="nil"/>
              <w:bottom w:val="nil"/>
              <w:right w:val="nil"/>
            </w:tcBorders>
            <w:shd w:val="clear" w:color="000000" w:fill="CCCCFF"/>
            <w:noWrap/>
            <w:vAlign w:val="bottom"/>
            <w:hideMark/>
          </w:tcPr>
          <w:p w14:paraId="2AB362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EC38C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1B5EB5F"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A17632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1E441A9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24.109,79</w:t>
            </w:r>
          </w:p>
        </w:tc>
        <w:tc>
          <w:tcPr>
            <w:tcW w:w="1385" w:type="dxa"/>
            <w:tcBorders>
              <w:top w:val="nil"/>
              <w:left w:val="nil"/>
              <w:bottom w:val="nil"/>
              <w:right w:val="nil"/>
            </w:tcBorders>
            <w:shd w:val="clear" w:color="000000" w:fill="FFFF00"/>
            <w:noWrap/>
            <w:vAlign w:val="bottom"/>
            <w:hideMark/>
          </w:tcPr>
          <w:p w14:paraId="35BD3F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55.815,00</w:t>
            </w:r>
          </w:p>
        </w:tc>
        <w:tc>
          <w:tcPr>
            <w:tcW w:w="1384" w:type="dxa"/>
            <w:tcBorders>
              <w:top w:val="nil"/>
              <w:left w:val="nil"/>
              <w:bottom w:val="nil"/>
              <w:right w:val="nil"/>
            </w:tcBorders>
            <w:shd w:val="clear" w:color="000000" w:fill="FFFF00"/>
            <w:noWrap/>
            <w:vAlign w:val="bottom"/>
            <w:hideMark/>
          </w:tcPr>
          <w:p w14:paraId="3833CB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17.300,00</w:t>
            </w:r>
          </w:p>
        </w:tc>
        <w:tc>
          <w:tcPr>
            <w:tcW w:w="1495" w:type="dxa"/>
            <w:tcBorders>
              <w:top w:val="nil"/>
              <w:left w:val="nil"/>
              <w:bottom w:val="nil"/>
              <w:right w:val="nil"/>
            </w:tcBorders>
            <w:shd w:val="clear" w:color="000000" w:fill="FFFF00"/>
            <w:noWrap/>
            <w:vAlign w:val="bottom"/>
            <w:hideMark/>
          </w:tcPr>
          <w:p w14:paraId="361A0C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17.300,00</w:t>
            </w:r>
          </w:p>
        </w:tc>
        <w:tc>
          <w:tcPr>
            <w:tcW w:w="1495" w:type="dxa"/>
            <w:tcBorders>
              <w:top w:val="nil"/>
              <w:left w:val="nil"/>
              <w:bottom w:val="nil"/>
              <w:right w:val="nil"/>
            </w:tcBorders>
            <w:shd w:val="clear" w:color="000000" w:fill="FFFF00"/>
            <w:noWrap/>
            <w:vAlign w:val="bottom"/>
            <w:hideMark/>
          </w:tcPr>
          <w:p w14:paraId="204C7A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17.300,00</w:t>
            </w:r>
          </w:p>
        </w:tc>
        <w:tc>
          <w:tcPr>
            <w:tcW w:w="1106" w:type="dxa"/>
            <w:tcBorders>
              <w:top w:val="nil"/>
              <w:left w:val="nil"/>
              <w:bottom w:val="nil"/>
              <w:right w:val="nil"/>
            </w:tcBorders>
            <w:shd w:val="clear" w:color="000000" w:fill="FFFF00"/>
            <w:noWrap/>
            <w:vAlign w:val="bottom"/>
            <w:hideMark/>
          </w:tcPr>
          <w:p w14:paraId="310D1A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231,50</w:t>
            </w:r>
          </w:p>
        </w:tc>
        <w:tc>
          <w:tcPr>
            <w:tcW w:w="995" w:type="dxa"/>
            <w:tcBorders>
              <w:top w:val="nil"/>
              <w:left w:val="nil"/>
              <w:bottom w:val="nil"/>
              <w:right w:val="nil"/>
            </w:tcBorders>
            <w:shd w:val="clear" w:color="000000" w:fill="FFFF00"/>
            <w:noWrap/>
            <w:vAlign w:val="bottom"/>
            <w:hideMark/>
          </w:tcPr>
          <w:p w14:paraId="5EAC13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31,00</w:t>
            </w:r>
          </w:p>
        </w:tc>
        <w:tc>
          <w:tcPr>
            <w:tcW w:w="974" w:type="dxa"/>
            <w:tcBorders>
              <w:top w:val="nil"/>
              <w:left w:val="nil"/>
              <w:bottom w:val="nil"/>
              <w:right w:val="nil"/>
            </w:tcBorders>
            <w:shd w:val="clear" w:color="000000" w:fill="FFFF00"/>
            <w:noWrap/>
            <w:vAlign w:val="bottom"/>
            <w:hideMark/>
          </w:tcPr>
          <w:p w14:paraId="0A78B0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30494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63EFD94" w14:textId="77777777" w:rsidTr="00464A32">
        <w:trPr>
          <w:gridAfter w:val="1"/>
          <w:wAfter w:w="14" w:type="dxa"/>
          <w:trHeight w:val="255"/>
        </w:trPr>
        <w:tc>
          <w:tcPr>
            <w:tcW w:w="1986" w:type="dxa"/>
            <w:tcBorders>
              <w:top w:val="nil"/>
              <w:left w:val="nil"/>
              <w:bottom w:val="nil"/>
              <w:right w:val="nil"/>
            </w:tcBorders>
            <w:noWrap/>
            <w:vAlign w:val="bottom"/>
            <w:hideMark/>
          </w:tcPr>
          <w:p w14:paraId="6B1397F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69B9D3B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8FB1B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24.109,79</w:t>
            </w:r>
          </w:p>
        </w:tc>
        <w:tc>
          <w:tcPr>
            <w:tcW w:w="1385" w:type="dxa"/>
            <w:tcBorders>
              <w:top w:val="nil"/>
              <w:left w:val="nil"/>
              <w:bottom w:val="nil"/>
              <w:right w:val="nil"/>
            </w:tcBorders>
            <w:noWrap/>
            <w:vAlign w:val="bottom"/>
            <w:hideMark/>
          </w:tcPr>
          <w:p w14:paraId="746CDD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55.815,00</w:t>
            </w:r>
          </w:p>
        </w:tc>
        <w:tc>
          <w:tcPr>
            <w:tcW w:w="1384" w:type="dxa"/>
            <w:tcBorders>
              <w:top w:val="nil"/>
              <w:left w:val="nil"/>
              <w:bottom w:val="nil"/>
              <w:right w:val="nil"/>
            </w:tcBorders>
            <w:noWrap/>
            <w:vAlign w:val="bottom"/>
            <w:hideMark/>
          </w:tcPr>
          <w:p w14:paraId="0F85B9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17.300,00</w:t>
            </w:r>
          </w:p>
        </w:tc>
        <w:tc>
          <w:tcPr>
            <w:tcW w:w="1495" w:type="dxa"/>
            <w:tcBorders>
              <w:top w:val="nil"/>
              <w:left w:val="nil"/>
              <w:bottom w:val="nil"/>
              <w:right w:val="nil"/>
            </w:tcBorders>
            <w:noWrap/>
            <w:vAlign w:val="bottom"/>
            <w:hideMark/>
          </w:tcPr>
          <w:p w14:paraId="183397C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17.300,00</w:t>
            </w:r>
          </w:p>
        </w:tc>
        <w:tc>
          <w:tcPr>
            <w:tcW w:w="1495" w:type="dxa"/>
            <w:tcBorders>
              <w:top w:val="nil"/>
              <w:left w:val="nil"/>
              <w:bottom w:val="nil"/>
              <w:right w:val="nil"/>
            </w:tcBorders>
            <w:noWrap/>
            <w:vAlign w:val="bottom"/>
            <w:hideMark/>
          </w:tcPr>
          <w:p w14:paraId="0E515F8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17.300,00</w:t>
            </w:r>
          </w:p>
        </w:tc>
        <w:tc>
          <w:tcPr>
            <w:tcW w:w="1106" w:type="dxa"/>
            <w:tcBorders>
              <w:top w:val="nil"/>
              <w:left w:val="nil"/>
              <w:bottom w:val="nil"/>
              <w:right w:val="nil"/>
            </w:tcBorders>
            <w:noWrap/>
            <w:vAlign w:val="bottom"/>
            <w:hideMark/>
          </w:tcPr>
          <w:p w14:paraId="62CB133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231,50</w:t>
            </w:r>
          </w:p>
        </w:tc>
        <w:tc>
          <w:tcPr>
            <w:tcW w:w="995" w:type="dxa"/>
            <w:tcBorders>
              <w:top w:val="nil"/>
              <w:left w:val="nil"/>
              <w:bottom w:val="nil"/>
              <w:right w:val="nil"/>
            </w:tcBorders>
            <w:noWrap/>
            <w:vAlign w:val="bottom"/>
            <w:hideMark/>
          </w:tcPr>
          <w:p w14:paraId="23ACF5E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31,00</w:t>
            </w:r>
          </w:p>
        </w:tc>
        <w:tc>
          <w:tcPr>
            <w:tcW w:w="974" w:type="dxa"/>
            <w:tcBorders>
              <w:top w:val="nil"/>
              <w:left w:val="nil"/>
              <w:bottom w:val="nil"/>
              <w:right w:val="nil"/>
            </w:tcBorders>
            <w:noWrap/>
            <w:vAlign w:val="bottom"/>
            <w:hideMark/>
          </w:tcPr>
          <w:p w14:paraId="3D627F5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6BC70C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1F69C08" w14:textId="77777777" w:rsidTr="00464A32">
        <w:trPr>
          <w:gridAfter w:val="1"/>
          <w:wAfter w:w="14" w:type="dxa"/>
          <w:trHeight w:val="255"/>
        </w:trPr>
        <w:tc>
          <w:tcPr>
            <w:tcW w:w="1986" w:type="dxa"/>
            <w:tcBorders>
              <w:top w:val="nil"/>
              <w:left w:val="nil"/>
              <w:bottom w:val="nil"/>
              <w:right w:val="nil"/>
            </w:tcBorders>
            <w:noWrap/>
            <w:vAlign w:val="bottom"/>
            <w:hideMark/>
          </w:tcPr>
          <w:p w14:paraId="3992B93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CD8FB8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B3738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24.109,79</w:t>
            </w:r>
          </w:p>
        </w:tc>
        <w:tc>
          <w:tcPr>
            <w:tcW w:w="1385" w:type="dxa"/>
            <w:tcBorders>
              <w:top w:val="nil"/>
              <w:left w:val="nil"/>
              <w:bottom w:val="nil"/>
              <w:right w:val="nil"/>
            </w:tcBorders>
            <w:noWrap/>
            <w:vAlign w:val="bottom"/>
            <w:hideMark/>
          </w:tcPr>
          <w:p w14:paraId="507A80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55.815,00</w:t>
            </w:r>
          </w:p>
        </w:tc>
        <w:tc>
          <w:tcPr>
            <w:tcW w:w="1384" w:type="dxa"/>
            <w:tcBorders>
              <w:top w:val="nil"/>
              <w:left w:val="nil"/>
              <w:bottom w:val="nil"/>
              <w:right w:val="nil"/>
            </w:tcBorders>
            <w:noWrap/>
            <w:vAlign w:val="bottom"/>
            <w:hideMark/>
          </w:tcPr>
          <w:p w14:paraId="06AB648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17.300,00</w:t>
            </w:r>
          </w:p>
        </w:tc>
        <w:tc>
          <w:tcPr>
            <w:tcW w:w="1495" w:type="dxa"/>
            <w:tcBorders>
              <w:top w:val="nil"/>
              <w:left w:val="nil"/>
              <w:bottom w:val="nil"/>
              <w:right w:val="nil"/>
            </w:tcBorders>
            <w:noWrap/>
            <w:vAlign w:val="bottom"/>
            <w:hideMark/>
          </w:tcPr>
          <w:p w14:paraId="783D64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17.300,00</w:t>
            </w:r>
          </w:p>
        </w:tc>
        <w:tc>
          <w:tcPr>
            <w:tcW w:w="1495" w:type="dxa"/>
            <w:tcBorders>
              <w:top w:val="nil"/>
              <w:left w:val="nil"/>
              <w:bottom w:val="nil"/>
              <w:right w:val="nil"/>
            </w:tcBorders>
            <w:noWrap/>
            <w:vAlign w:val="bottom"/>
            <w:hideMark/>
          </w:tcPr>
          <w:p w14:paraId="664AC5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17.300,00</w:t>
            </w:r>
          </w:p>
        </w:tc>
        <w:tc>
          <w:tcPr>
            <w:tcW w:w="1106" w:type="dxa"/>
            <w:tcBorders>
              <w:top w:val="nil"/>
              <w:left w:val="nil"/>
              <w:bottom w:val="nil"/>
              <w:right w:val="nil"/>
            </w:tcBorders>
            <w:noWrap/>
            <w:vAlign w:val="bottom"/>
            <w:hideMark/>
          </w:tcPr>
          <w:p w14:paraId="5D7D91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231,50</w:t>
            </w:r>
          </w:p>
        </w:tc>
        <w:tc>
          <w:tcPr>
            <w:tcW w:w="995" w:type="dxa"/>
            <w:tcBorders>
              <w:top w:val="nil"/>
              <w:left w:val="nil"/>
              <w:bottom w:val="nil"/>
              <w:right w:val="nil"/>
            </w:tcBorders>
            <w:noWrap/>
            <w:vAlign w:val="bottom"/>
            <w:hideMark/>
          </w:tcPr>
          <w:p w14:paraId="353441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31,00</w:t>
            </w:r>
          </w:p>
        </w:tc>
        <w:tc>
          <w:tcPr>
            <w:tcW w:w="974" w:type="dxa"/>
            <w:tcBorders>
              <w:top w:val="nil"/>
              <w:left w:val="nil"/>
              <w:bottom w:val="nil"/>
              <w:right w:val="nil"/>
            </w:tcBorders>
            <w:noWrap/>
            <w:vAlign w:val="bottom"/>
            <w:hideMark/>
          </w:tcPr>
          <w:p w14:paraId="30B068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AB1CC4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D7570E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CCCA97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128DE3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3.500,00</w:t>
            </w:r>
          </w:p>
        </w:tc>
        <w:tc>
          <w:tcPr>
            <w:tcW w:w="1385" w:type="dxa"/>
            <w:tcBorders>
              <w:top w:val="nil"/>
              <w:left w:val="nil"/>
              <w:bottom w:val="nil"/>
              <w:right w:val="nil"/>
            </w:tcBorders>
            <w:shd w:val="clear" w:color="000000" w:fill="FFFF00"/>
            <w:noWrap/>
            <w:vAlign w:val="bottom"/>
            <w:hideMark/>
          </w:tcPr>
          <w:p w14:paraId="685B3C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5.330,00</w:t>
            </w:r>
          </w:p>
        </w:tc>
        <w:tc>
          <w:tcPr>
            <w:tcW w:w="1384" w:type="dxa"/>
            <w:tcBorders>
              <w:top w:val="nil"/>
              <w:left w:val="nil"/>
              <w:bottom w:val="nil"/>
              <w:right w:val="nil"/>
            </w:tcBorders>
            <w:shd w:val="clear" w:color="000000" w:fill="FFFF00"/>
            <w:noWrap/>
            <w:vAlign w:val="bottom"/>
            <w:hideMark/>
          </w:tcPr>
          <w:p w14:paraId="0F1F25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14.330,00</w:t>
            </w:r>
          </w:p>
        </w:tc>
        <w:tc>
          <w:tcPr>
            <w:tcW w:w="1495" w:type="dxa"/>
            <w:tcBorders>
              <w:top w:val="nil"/>
              <w:left w:val="nil"/>
              <w:bottom w:val="nil"/>
              <w:right w:val="nil"/>
            </w:tcBorders>
            <w:shd w:val="clear" w:color="000000" w:fill="FFFF00"/>
            <w:noWrap/>
            <w:vAlign w:val="bottom"/>
            <w:hideMark/>
          </w:tcPr>
          <w:p w14:paraId="39005C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14.330,00</w:t>
            </w:r>
          </w:p>
        </w:tc>
        <w:tc>
          <w:tcPr>
            <w:tcW w:w="1495" w:type="dxa"/>
            <w:tcBorders>
              <w:top w:val="nil"/>
              <w:left w:val="nil"/>
              <w:bottom w:val="nil"/>
              <w:right w:val="nil"/>
            </w:tcBorders>
            <w:shd w:val="clear" w:color="000000" w:fill="FFFF00"/>
            <w:noWrap/>
            <w:vAlign w:val="bottom"/>
            <w:hideMark/>
          </w:tcPr>
          <w:p w14:paraId="5DE3F0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14.330,00</w:t>
            </w:r>
          </w:p>
        </w:tc>
        <w:tc>
          <w:tcPr>
            <w:tcW w:w="1106" w:type="dxa"/>
            <w:tcBorders>
              <w:top w:val="nil"/>
              <w:left w:val="nil"/>
              <w:bottom w:val="nil"/>
              <w:right w:val="nil"/>
            </w:tcBorders>
            <w:shd w:val="clear" w:color="000000" w:fill="FFFF00"/>
            <w:noWrap/>
            <w:vAlign w:val="bottom"/>
            <w:hideMark/>
          </w:tcPr>
          <w:p w14:paraId="0C9E23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152,29</w:t>
            </w:r>
          </w:p>
        </w:tc>
        <w:tc>
          <w:tcPr>
            <w:tcW w:w="995" w:type="dxa"/>
            <w:tcBorders>
              <w:top w:val="nil"/>
              <w:left w:val="nil"/>
              <w:bottom w:val="nil"/>
              <w:right w:val="nil"/>
            </w:tcBorders>
            <w:shd w:val="clear" w:color="000000" w:fill="FFFF00"/>
            <w:noWrap/>
            <w:vAlign w:val="bottom"/>
            <w:hideMark/>
          </w:tcPr>
          <w:p w14:paraId="29C079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268,86</w:t>
            </w:r>
          </w:p>
        </w:tc>
        <w:tc>
          <w:tcPr>
            <w:tcW w:w="974" w:type="dxa"/>
            <w:tcBorders>
              <w:top w:val="nil"/>
              <w:left w:val="nil"/>
              <w:bottom w:val="nil"/>
              <w:right w:val="nil"/>
            </w:tcBorders>
            <w:shd w:val="clear" w:color="000000" w:fill="FFFF00"/>
            <w:noWrap/>
            <w:vAlign w:val="bottom"/>
            <w:hideMark/>
          </w:tcPr>
          <w:p w14:paraId="580BFD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F1400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6E9A7E8" w14:textId="77777777" w:rsidTr="00464A32">
        <w:trPr>
          <w:gridAfter w:val="1"/>
          <w:wAfter w:w="14" w:type="dxa"/>
          <w:trHeight w:val="255"/>
        </w:trPr>
        <w:tc>
          <w:tcPr>
            <w:tcW w:w="1986" w:type="dxa"/>
            <w:tcBorders>
              <w:top w:val="nil"/>
              <w:left w:val="nil"/>
              <w:bottom w:val="nil"/>
              <w:right w:val="nil"/>
            </w:tcBorders>
            <w:noWrap/>
            <w:vAlign w:val="bottom"/>
            <w:hideMark/>
          </w:tcPr>
          <w:p w14:paraId="3D79F73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B0E890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7AC59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3.500,00</w:t>
            </w:r>
          </w:p>
        </w:tc>
        <w:tc>
          <w:tcPr>
            <w:tcW w:w="1385" w:type="dxa"/>
            <w:tcBorders>
              <w:top w:val="nil"/>
              <w:left w:val="nil"/>
              <w:bottom w:val="nil"/>
              <w:right w:val="nil"/>
            </w:tcBorders>
            <w:noWrap/>
            <w:vAlign w:val="bottom"/>
            <w:hideMark/>
          </w:tcPr>
          <w:p w14:paraId="39F013D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5.330,00</w:t>
            </w:r>
          </w:p>
        </w:tc>
        <w:tc>
          <w:tcPr>
            <w:tcW w:w="1384" w:type="dxa"/>
            <w:tcBorders>
              <w:top w:val="nil"/>
              <w:left w:val="nil"/>
              <w:bottom w:val="nil"/>
              <w:right w:val="nil"/>
            </w:tcBorders>
            <w:noWrap/>
            <w:vAlign w:val="bottom"/>
            <w:hideMark/>
          </w:tcPr>
          <w:p w14:paraId="4A3656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14.330,00</w:t>
            </w:r>
          </w:p>
        </w:tc>
        <w:tc>
          <w:tcPr>
            <w:tcW w:w="1495" w:type="dxa"/>
            <w:tcBorders>
              <w:top w:val="nil"/>
              <w:left w:val="nil"/>
              <w:bottom w:val="nil"/>
              <w:right w:val="nil"/>
            </w:tcBorders>
            <w:noWrap/>
            <w:vAlign w:val="bottom"/>
            <w:hideMark/>
          </w:tcPr>
          <w:p w14:paraId="21ADEB8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14.330,00</w:t>
            </w:r>
          </w:p>
        </w:tc>
        <w:tc>
          <w:tcPr>
            <w:tcW w:w="1495" w:type="dxa"/>
            <w:tcBorders>
              <w:top w:val="nil"/>
              <w:left w:val="nil"/>
              <w:bottom w:val="nil"/>
              <w:right w:val="nil"/>
            </w:tcBorders>
            <w:noWrap/>
            <w:vAlign w:val="bottom"/>
            <w:hideMark/>
          </w:tcPr>
          <w:p w14:paraId="2831F5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14.330,00</w:t>
            </w:r>
          </w:p>
        </w:tc>
        <w:tc>
          <w:tcPr>
            <w:tcW w:w="1106" w:type="dxa"/>
            <w:tcBorders>
              <w:top w:val="nil"/>
              <w:left w:val="nil"/>
              <w:bottom w:val="nil"/>
              <w:right w:val="nil"/>
            </w:tcBorders>
            <w:noWrap/>
            <w:vAlign w:val="bottom"/>
            <w:hideMark/>
          </w:tcPr>
          <w:p w14:paraId="1FB2B6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152,29</w:t>
            </w:r>
          </w:p>
        </w:tc>
        <w:tc>
          <w:tcPr>
            <w:tcW w:w="995" w:type="dxa"/>
            <w:tcBorders>
              <w:top w:val="nil"/>
              <w:left w:val="nil"/>
              <w:bottom w:val="nil"/>
              <w:right w:val="nil"/>
            </w:tcBorders>
            <w:noWrap/>
            <w:vAlign w:val="bottom"/>
            <w:hideMark/>
          </w:tcPr>
          <w:p w14:paraId="260C0B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268,86</w:t>
            </w:r>
          </w:p>
        </w:tc>
        <w:tc>
          <w:tcPr>
            <w:tcW w:w="974" w:type="dxa"/>
            <w:tcBorders>
              <w:top w:val="nil"/>
              <w:left w:val="nil"/>
              <w:bottom w:val="nil"/>
              <w:right w:val="nil"/>
            </w:tcBorders>
            <w:noWrap/>
            <w:vAlign w:val="bottom"/>
            <w:hideMark/>
          </w:tcPr>
          <w:p w14:paraId="37269ED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FA7796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1BE1EDB" w14:textId="77777777" w:rsidTr="00464A32">
        <w:trPr>
          <w:gridAfter w:val="1"/>
          <w:wAfter w:w="14" w:type="dxa"/>
          <w:trHeight w:val="255"/>
        </w:trPr>
        <w:tc>
          <w:tcPr>
            <w:tcW w:w="1986" w:type="dxa"/>
            <w:tcBorders>
              <w:top w:val="nil"/>
              <w:left w:val="nil"/>
              <w:bottom w:val="nil"/>
              <w:right w:val="nil"/>
            </w:tcBorders>
            <w:noWrap/>
            <w:vAlign w:val="bottom"/>
            <w:hideMark/>
          </w:tcPr>
          <w:p w14:paraId="3CDB454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2FE628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416C0C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3.500,00</w:t>
            </w:r>
          </w:p>
        </w:tc>
        <w:tc>
          <w:tcPr>
            <w:tcW w:w="1385" w:type="dxa"/>
            <w:tcBorders>
              <w:top w:val="nil"/>
              <w:left w:val="nil"/>
              <w:bottom w:val="nil"/>
              <w:right w:val="nil"/>
            </w:tcBorders>
            <w:noWrap/>
            <w:vAlign w:val="bottom"/>
            <w:hideMark/>
          </w:tcPr>
          <w:p w14:paraId="67EEE6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5.330,00</w:t>
            </w:r>
          </w:p>
        </w:tc>
        <w:tc>
          <w:tcPr>
            <w:tcW w:w="1384" w:type="dxa"/>
            <w:tcBorders>
              <w:top w:val="nil"/>
              <w:left w:val="nil"/>
              <w:bottom w:val="nil"/>
              <w:right w:val="nil"/>
            </w:tcBorders>
            <w:noWrap/>
            <w:vAlign w:val="bottom"/>
            <w:hideMark/>
          </w:tcPr>
          <w:p w14:paraId="531B92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14.330,00</w:t>
            </w:r>
          </w:p>
        </w:tc>
        <w:tc>
          <w:tcPr>
            <w:tcW w:w="1495" w:type="dxa"/>
            <w:tcBorders>
              <w:top w:val="nil"/>
              <w:left w:val="nil"/>
              <w:bottom w:val="nil"/>
              <w:right w:val="nil"/>
            </w:tcBorders>
            <w:noWrap/>
            <w:vAlign w:val="bottom"/>
            <w:hideMark/>
          </w:tcPr>
          <w:p w14:paraId="63C416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14.330,00</w:t>
            </w:r>
          </w:p>
        </w:tc>
        <w:tc>
          <w:tcPr>
            <w:tcW w:w="1495" w:type="dxa"/>
            <w:tcBorders>
              <w:top w:val="nil"/>
              <w:left w:val="nil"/>
              <w:bottom w:val="nil"/>
              <w:right w:val="nil"/>
            </w:tcBorders>
            <w:noWrap/>
            <w:vAlign w:val="bottom"/>
            <w:hideMark/>
          </w:tcPr>
          <w:p w14:paraId="749F14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14.330,00</w:t>
            </w:r>
          </w:p>
        </w:tc>
        <w:tc>
          <w:tcPr>
            <w:tcW w:w="1106" w:type="dxa"/>
            <w:tcBorders>
              <w:top w:val="nil"/>
              <w:left w:val="nil"/>
              <w:bottom w:val="nil"/>
              <w:right w:val="nil"/>
            </w:tcBorders>
            <w:noWrap/>
            <w:vAlign w:val="bottom"/>
            <w:hideMark/>
          </w:tcPr>
          <w:p w14:paraId="15DE4A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152,29</w:t>
            </w:r>
          </w:p>
        </w:tc>
        <w:tc>
          <w:tcPr>
            <w:tcW w:w="995" w:type="dxa"/>
            <w:tcBorders>
              <w:top w:val="nil"/>
              <w:left w:val="nil"/>
              <w:bottom w:val="nil"/>
              <w:right w:val="nil"/>
            </w:tcBorders>
            <w:noWrap/>
            <w:vAlign w:val="bottom"/>
            <w:hideMark/>
          </w:tcPr>
          <w:p w14:paraId="0BEB21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268,86</w:t>
            </w:r>
          </w:p>
        </w:tc>
        <w:tc>
          <w:tcPr>
            <w:tcW w:w="974" w:type="dxa"/>
            <w:tcBorders>
              <w:top w:val="nil"/>
              <w:left w:val="nil"/>
              <w:bottom w:val="nil"/>
              <w:right w:val="nil"/>
            </w:tcBorders>
            <w:noWrap/>
            <w:vAlign w:val="bottom"/>
            <w:hideMark/>
          </w:tcPr>
          <w:p w14:paraId="5669947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B70642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78C34C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5B27B5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5.7. Ostali programi EU</w:t>
            </w:r>
          </w:p>
        </w:tc>
        <w:tc>
          <w:tcPr>
            <w:tcW w:w="1384" w:type="dxa"/>
            <w:tcBorders>
              <w:top w:val="nil"/>
              <w:left w:val="nil"/>
              <w:bottom w:val="nil"/>
              <w:right w:val="nil"/>
            </w:tcBorders>
            <w:shd w:val="clear" w:color="000000" w:fill="FFFF00"/>
            <w:noWrap/>
            <w:vAlign w:val="bottom"/>
            <w:hideMark/>
          </w:tcPr>
          <w:p w14:paraId="6B33AD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89D68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4.000,00</w:t>
            </w:r>
          </w:p>
        </w:tc>
        <w:tc>
          <w:tcPr>
            <w:tcW w:w="1384" w:type="dxa"/>
            <w:tcBorders>
              <w:top w:val="nil"/>
              <w:left w:val="nil"/>
              <w:bottom w:val="nil"/>
              <w:right w:val="nil"/>
            </w:tcBorders>
            <w:shd w:val="clear" w:color="000000" w:fill="FFFF00"/>
            <w:noWrap/>
            <w:vAlign w:val="bottom"/>
            <w:hideMark/>
          </w:tcPr>
          <w:p w14:paraId="09AFA7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2A896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89D0B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BDBBE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814D4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2329F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B2DCF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9616E16" w14:textId="77777777" w:rsidTr="00464A32">
        <w:trPr>
          <w:gridAfter w:val="1"/>
          <w:wAfter w:w="14" w:type="dxa"/>
          <w:trHeight w:val="255"/>
        </w:trPr>
        <w:tc>
          <w:tcPr>
            <w:tcW w:w="1986" w:type="dxa"/>
            <w:tcBorders>
              <w:top w:val="nil"/>
              <w:left w:val="nil"/>
              <w:bottom w:val="nil"/>
              <w:right w:val="nil"/>
            </w:tcBorders>
            <w:noWrap/>
            <w:vAlign w:val="bottom"/>
            <w:hideMark/>
          </w:tcPr>
          <w:p w14:paraId="58D20B9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D1464F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2725D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870545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4.000,00</w:t>
            </w:r>
          </w:p>
        </w:tc>
        <w:tc>
          <w:tcPr>
            <w:tcW w:w="1384" w:type="dxa"/>
            <w:tcBorders>
              <w:top w:val="nil"/>
              <w:left w:val="nil"/>
              <w:bottom w:val="nil"/>
              <w:right w:val="nil"/>
            </w:tcBorders>
            <w:noWrap/>
            <w:vAlign w:val="bottom"/>
            <w:hideMark/>
          </w:tcPr>
          <w:p w14:paraId="685F68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F42E9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50AFD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01996FA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65C19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64D1A8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70080F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AF7CD7B" w14:textId="77777777" w:rsidTr="00464A32">
        <w:trPr>
          <w:gridAfter w:val="1"/>
          <w:wAfter w:w="14" w:type="dxa"/>
          <w:trHeight w:val="255"/>
        </w:trPr>
        <w:tc>
          <w:tcPr>
            <w:tcW w:w="1986" w:type="dxa"/>
            <w:tcBorders>
              <w:top w:val="nil"/>
              <w:left w:val="nil"/>
              <w:bottom w:val="nil"/>
              <w:right w:val="nil"/>
            </w:tcBorders>
            <w:noWrap/>
            <w:vAlign w:val="bottom"/>
            <w:hideMark/>
          </w:tcPr>
          <w:p w14:paraId="79C9055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2FDF32D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0AE91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3FFF1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4.000,00</w:t>
            </w:r>
          </w:p>
        </w:tc>
        <w:tc>
          <w:tcPr>
            <w:tcW w:w="1384" w:type="dxa"/>
            <w:tcBorders>
              <w:top w:val="nil"/>
              <w:left w:val="nil"/>
              <w:bottom w:val="nil"/>
              <w:right w:val="nil"/>
            </w:tcBorders>
            <w:noWrap/>
            <w:vAlign w:val="bottom"/>
            <w:hideMark/>
          </w:tcPr>
          <w:p w14:paraId="6CE72B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B835D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9AD50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8F411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65D12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B9368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1231C0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E0E403E"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F92A85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A100005 Ulaganje u objekte i sakralne spomenike kulture</w:t>
            </w:r>
          </w:p>
        </w:tc>
        <w:tc>
          <w:tcPr>
            <w:tcW w:w="1384" w:type="dxa"/>
            <w:tcBorders>
              <w:top w:val="nil"/>
              <w:left w:val="nil"/>
              <w:bottom w:val="nil"/>
              <w:right w:val="nil"/>
            </w:tcBorders>
            <w:shd w:val="clear" w:color="000000" w:fill="CCCCFF"/>
            <w:noWrap/>
            <w:vAlign w:val="bottom"/>
            <w:hideMark/>
          </w:tcPr>
          <w:p w14:paraId="38512E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45.996,14</w:t>
            </w:r>
          </w:p>
        </w:tc>
        <w:tc>
          <w:tcPr>
            <w:tcW w:w="1385" w:type="dxa"/>
            <w:tcBorders>
              <w:top w:val="nil"/>
              <w:left w:val="nil"/>
              <w:bottom w:val="nil"/>
              <w:right w:val="nil"/>
            </w:tcBorders>
            <w:shd w:val="clear" w:color="000000" w:fill="CCCCFF"/>
            <w:noWrap/>
            <w:vAlign w:val="bottom"/>
            <w:hideMark/>
          </w:tcPr>
          <w:p w14:paraId="1D7D71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08A2E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0335E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DCC55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330B29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E326F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7FE5A5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28039F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0B46D74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3C362F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9B777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996,14</w:t>
            </w:r>
          </w:p>
        </w:tc>
        <w:tc>
          <w:tcPr>
            <w:tcW w:w="1385" w:type="dxa"/>
            <w:tcBorders>
              <w:top w:val="nil"/>
              <w:left w:val="nil"/>
              <w:bottom w:val="nil"/>
              <w:right w:val="nil"/>
            </w:tcBorders>
            <w:shd w:val="clear" w:color="000000" w:fill="FFFF00"/>
            <w:noWrap/>
            <w:vAlign w:val="bottom"/>
            <w:hideMark/>
          </w:tcPr>
          <w:p w14:paraId="7E8027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1566C5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2B117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EE543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C67CD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54529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9649B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3AEFDA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4C78911" w14:textId="77777777" w:rsidTr="00464A32">
        <w:trPr>
          <w:gridAfter w:val="1"/>
          <w:wAfter w:w="14" w:type="dxa"/>
          <w:trHeight w:val="255"/>
        </w:trPr>
        <w:tc>
          <w:tcPr>
            <w:tcW w:w="1986" w:type="dxa"/>
            <w:tcBorders>
              <w:top w:val="nil"/>
              <w:left w:val="nil"/>
              <w:bottom w:val="nil"/>
              <w:right w:val="nil"/>
            </w:tcBorders>
            <w:noWrap/>
            <w:vAlign w:val="bottom"/>
            <w:hideMark/>
          </w:tcPr>
          <w:p w14:paraId="37BC805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593D45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34595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996,14</w:t>
            </w:r>
          </w:p>
        </w:tc>
        <w:tc>
          <w:tcPr>
            <w:tcW w:w="1385" w:type="dxa"/>
            <w:tcBorders>
              <w:top w:val="nil"/>
              <w:left w:val="nil"/>
              <w:bottom w:val="nil"/>
              <w:right w:val="nil"/>
            </w:tcBorders>
            <w:noWrap/>
            <w:vAlign w:val="bottom"/>
            <w:hideMark/>
          </w:tcPr>
          <w:p w14:paraId="3F75C03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35BD98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5B581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F488E3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D85B7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DD858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FCFDD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46369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E4D2C01" w14:textId="77777777" w:rsidTr="00464A32">
        <w:trPr>
          <w:gridAfter w:val="1"/>
          <w:wAfter w:w="14" w:type="dxa"/>
          <w:trHeight w:val="255"/>
        </w:trPr>
        <w:tc>
          <w:tcPr>
            <w:tcW w:w="1986" w:type="dxa"/>
            <w:tcBorders>
              <w:top w:val="nil"/>
              <w:left w:val="nil"/>
              <w:bottom w:val="nil"/>
              <w:right w:val="nil"/>
            </w:tcBorders>
            <w:noWrap/>
            <w:vAlign w:val="bottom"/>
            <w:hideMark/>
          </w:tcPr>
          <w:p w14:paraId="55E22C3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60C7080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4E8CE5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996,14</w:t>
            </w:r>
          </w:p>
        </w:tc>
        <w:tc>
          <w:tcPr>
            <w:tcW w:w="1385" w:type="dxa"/>
            <w:tcBorders>
              <w:top w:val="nil"/>
              <w:left w:val="nil"/>
              <w:bottom w:val="nil"/>
              <w:right w:val="nil"/>
            </w:tcBorders>
            <w:noWrap/>
            <w:vAlign w:val="bottom"/>
            <w:hideMark/>
          </w:tcPr>
          <w:p w14:paraId="0E4435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9D57E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E70E6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C3C7E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7BEBF8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BC58EB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5007D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ED14B9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B0234FF"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19E07E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5.4. Europski poljoprivredni jamstveni fond (EAGF)</w:t>
            </w:r>
          </w:p>
        </w:tc>
        <w:tc>
          <w:tcPr>
            <w:tcW w:w="1384" w:type="dxa"/>
            <w:tcBorders>
              <w:top w:val="nil"/>
              <w:left w:val="nil"/>
              <w:bottom w:val="nil"/>
              <w:right w:val="nil"/>
            </w:tcBorders>
            <w:shd w:val="clear" w:color="000000" w:fill="FFFF00"/>
            <w:noWrap/>
            <w:vAlign w:val="bottom"/>
            <w:hideMark/>
          </w:tcPr>
          <w:p w14:paraId="36A1946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45.000,00</w:t>
            </w:r>
          </w:p>
        </w:tc>
        <w:tc>
          <w:tcPr>
            <w:tcW w:w="1385" w:type="dxa"/>
            <w:tcBorders>
              <w:top w:val="nil"/>
              <w:left w:val="nil"/>
              <w:bottom w:val="nil"/>
              <w:right w:val="nil"/>
            </w:tcBorders>
            <w:shd w:val="clear" w:color="000000" w:fill="FFFF00"/>
            <w:noWrap/>
            <w:vAlign w:val="bottom"/>
            <w:hideMark/>
          </w:tcPr>
          <w:p w14:paraId="6FC67C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CA8A84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D4B5E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F7D66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8D401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84749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1E249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12DF4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4EAAA18" w14:textId="77777777" w:rsidTr="00464A32">
        <w:trPr>
          <w:gridAfter w:val="1"/>
          <w:wAfter w:w="14" w:type="dxa"/>
          <w:trHeight w:val="255"/>
        </w:trPr>
        <w:tc>
          <w:tcPr>
            <w:tcW w:w="1986" w:type="dxa"/>
            <w:tcBorders>
              <w:top w:val="nil"/>
              <w:left w:val="nil"/>
              <w:bottom w:val="nil"/>
              <w:right w:val="nil"/>
            </w:tcBorders>
            <w:noWrap/>
            <w:vAlign w:val="bottom"/>
            <w:hideMark/>
          </w:tcPr>
          <w:p w14:paraId="3EB7DA4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E3CAB4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882CC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45.000,00</w:t>
            </w:r>
          </w:p>
        </w:tc>
        <w:tc>
          <w:tcPr>
            <w:tcW w:w="1385" w:type="dxa"/>
            <w:tcBorders>
              <w:top w:val="nil"/>
              <w:left w:val="nil"/>
              <w:bottom w:val="nil"/>
              <w:right w:val="nil"/>
            </w:tcBorders>
            <w:noWrap/>
            <w:vAlign w:val="bottom"/>
            <w:hideMark/>
          </w:tcPr>
          <w:p w14:paraId="7CFCAB0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43989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E4F68C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77331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950E03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EB698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DF66D3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1C8F1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D14F71F" w14:textId="77777777" w:rsidTr="00464A32">
        <w:trPr>
          <w:gridAfter w:val="1"/>
          <w:wAfter w:w="14" w:type="dxa"/>
          <w:trHeight w:val="255"/>
        </w:trPr>
        <w:tc>
          <w:tcPr>
            <w:tcW w:w="1986" w:type="dxa"/>
            <w:tcBorders>
              <w:top w:val="nil"/>
              <w:left w:val="nil"/>
              <w:bottom w:val="nil"/>
              <w:right w:val="nil"/>
            </w:tcBorders>
            <w:noWrap/>
            <w:vAlign w:val="bottom"/>
            <w:hideMark/>
          </w:tcPr>
          <w:p w14:paraId="498C372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232DBF1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2D08DE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45.000,00</w:t>
            </w:r>
          </w:p>
        </w:tc>
        <w:tc>
          <w:tcPr>
            <w:tcW w:w="1385" w:type="dxa"/>
            <w:tcBorders>
              <w:top w:val="nil"/>
              <w:left w:val="nil"/>
              <w:bottom w:val="nil"/>
              <w:right w:val="nil"/>
            </w:tcBorders>
            <w:noWrap/>
            <w:vAlign w:val="bottom"/>
            <w:hideMark/>
          </w:tcPr>
          <w:p w14:paraId="4845F1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E4E325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8EEC71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B599F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84D42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6FAE5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23ADB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66F5C1B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3E88D46"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8594D3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A100007 Pokroviteljstvo Matice Hrvatske </w:t>
            </w:r>
          </w:p>
        </w:tc>
        <w:tc>
          <w:tcPr>
            <w:tcW w:w="1384" w:type="dxa"/>
            <w:tcBorders>
              <w:top w:val="nil"/>
              <w:left w:val="nil"/>
              <w:bottom w:val="nil"/>
              <w:right w:val="nil"/>
            </w:tcBorders>
            <w:shd w:val="clear" w:color="000000" w:fill="CCCCFF"/>
            <w:noWrap/>
            <w:vAlign w:val="bottom"/>
            <w:hideMark/>
          </w:tcPr>
          <w:p w14:paraId="04F3C8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385" w:type="dxa"/>
            <w:tcBorders>
              <w:top w:val="nil"/>
              <w:left w:val="nil"/>
              <w:bottom w:val="nil"/>
              <w:right w:val="nil"/>
            </w:tcBorders>
            <w:shd w:val="clear" w:color="000000" w:fill="CCCCFF"/>
            <w:noWrap/>
            <w:vAlign w:val="bottom"/>
            <w:hideMark/>
          </w:tcPr>
          <w:p w14:paraId="175797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384" w:type="dxa"/>
            <w:tcBorders>
              <w:top w:val="nil"/>
              <w:left w:val="nil"/>
              <w:bottom w:val="nil"/>
              <w:right w:val="nil"/>
            </w:tcBorders>
            <w:shd w:val="clear" w:color="000000" w:fill="CCCCFF"/>
            <w:noWrap/>
            <w:vAlign w:val="bottom"/>
            <w:hideMark/>
          </w:tcPr>
          <w:p w14:paraId="164E65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495" w:type="dxa"/>
            <w:tcBorders>
              <w:top w:val="nil"/>
              <w:left w:val="nil"/>
              <w:bottom w:val="nil"/>
              <w:right w:val="nil"/>
            </w:tcBorders>
            <w:shd w:val="clear" w:color="000000" w:fill="CCCCFF"/>
            <w:noWrap/>
            <w:vAlign w:val="bottom"/>
            <w:hideMark/>
          </w:tcPr>
          <w:p w14:paraId="589C5B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495" w:type="dxa"/>
            <w:tcBorders>
              <w:top w:val="nil"/>
              <w:left w:val="nil"/>
              <w:bottom w:val="nil"/>
              <w:right w:val="nil"/>
            </w:tcBorders>
            <w:shd w:val="clear" w:color="000000" w:fill="CCCCFF"/>
            <w:noWrap/>
            <w:vAlign w:val="bottom"/>
            <w:hideMark/>
          </w:tcPr>
          <w:p w14:paraId="016C2AF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106" w:type="dxa"/>
            <w:tcBorders>
              <w:top w:val="nil"/>
              <w:left w:val="nil"/>
              <w:bottom w:val="nil"/>
              <w:right w:val="nil"/>
            </w:tcBorders>
            <w:shd w:val="clear" w:color="000000" w:fill="CCCCFF"/>
            <w:noWrap/>
            <w:vAlign w:val="bottom"/>
            <w:hideMark/>
          </w:tcPr>
          <w:p w14:paraId="2DB8C1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CCCCFF"/>
            <w:noWrap/>
            <w:vAlign w:val="bottom"/>
            <w:hideMark/>
          </w:tcPr>
          <w:p w14:paraId="23F6B7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AE08A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2330D8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5E673E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B80801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BBE94A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385" w:type="dxa"/>
            <w:tcBorders>
              <w:top w:val="nil"/>
              <w:left w:val="nil"/>
              <w:bottom w:val="nil"/>
              <w:right w:val="nil"/>
            </w:tcBorders>
            <w:shd w:val="clear" w:color="000000" w:fill="FFFF00"/>
            <w:noWrap/>
            <w:vAlign w:val="bottom"/>
            <w:hideMark/>
          </w:tcPr>
          <w:p w14:paraId="595A6B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384" w:type="dxa"/>
            <w:tcBorders>
              <w:top w:val="nil"/>
              <w:left w:val="nil"/>
              <w:bottom w:val="nil"/>
              <w:right w:val="nil"/>
            </w:tcBorders>
            <w:shd w:val="clear" w:color="000000" w:fill="FFFF00"/>
            <w:noWrap/>
            <w:vAlign w:val="bottom"/>
            <w:hideMark/>
          </w:tcPr>
          <w:p w14:paraId="7CE149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495" w:type="dxa"/>
            <w:tcBorders>
              <w:top w:val="nil"/>
              <w:left w:val="nil"/>
              <w:bottom w:val="nil"/>
              <w:right w:val="nil"/>
            </w:tcBorders>
            <w:shd w:val="clear" w:color="000000" w:fill="FFFF00"/>
            <w:noWrap/>
            <w:vAlign w:val="bottom"/>
            <w:hideMark/>
          </w:tcPr>
          <w:p w14:paraId="69C302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495" w:type="dxa"/>
            <w:tcBorders>
              <w:top w:val="nil"/>
              <w:left w:val="nil"/>
              <w:bottom w:val="nil"/>
              <w:right w:val="nil"/>
            </w:tcBorders>
            <w:shd w:val="clear" w:color="000000" w:fill="FFFF00"/>
            <w:noWrap/>
            <w:vAlign w:val="bottom"/>
            <w:hideMark/>
          </w:tcPr>
          <w:p w14:paraId="793826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250,00</w:t>
            </w:r>
          </w:p>
        </w:tc>
        <w:tc>
          <w:tcPr>
            <w:tcW w:w="1106" w:type="dxa"/>
            <w:tcBorders>
              <w:top w:val="nil"/>
              <w:left w:val="nil"/>
              <w:bottom w:val="nil"/>
              <w:right w:val="nil"/>
            </w:tcBorders>
            <w:shd w:val="clear" w:color="000000" w:fill="FFFF00"/>
            <w:noWrap/>
            <w:vAlign w:val="bottom"/>
            <w:hideMark/>
          </w:tcPr>
          <w:p w14:paraId="7A3C5D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78E83E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0A6D6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B74AB9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844A0BB" w14:textId="77777777" w:rsidTr="00464A32">
        <w:trPr>
          <w:gridAfter w:val="1"/>
          <w:wAfter w:w="14" w:type="dxa"/>
          <w:trHeight w:val="255"/>
        </w:trPr>
        <w:tc>
          <w:tcPr>
            <w:tcW w:w="1986" w:type="dxa"/>
            <w:tcBorders>
              <w:top w:val="nil"/>
              <w:left w:val="nil"/>
              <w:bottom w:val="nil"/>
              <w:right w:val="nil"/>
            </w:tcBorders>
            <w:noWrap/>
            <w:vAlign w:val="bottom"/>
            <w:hideMark/>
          </w:tcPr>
          <w:p w14:paraId="54F939E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7830028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4DDCF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w:t>
            </w:r>
          </w:p>
        </w:tc>
        <w:tc>
          <w:tcPr>
            <w:tcW w:w="1385" w:type="dxa"/>
            <w:tcBorders>
              <w:top w:val="nil"/>
              <w:left w:val="nil"/>
              <w:bottom w:val="nil"/>
              <w:right w:val="nil"/>
            </w:tcBorders>
            <w:noWrap/>
            <w:vAlign w:val="bottom"/>
            <w:hideMark/>
          </w:tcPr>
          <w:p w14:paraId="2C6205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w:t>
            </w:r>
          </w:p>
        </w:tc>
        <w:tc>
          <w:tcPr>
            <w:tcW w:w="1384" w:type="dxa"/>
            <w:tcBorders>
              <w:top w:val="nil"/>
              <w:left w:val="nil"/>
              <w:bottom w:val="nil"/>
              <w:right w:val="nil"/>
            </w:tcBorders>
            <w:noWrap/>
            <w:vAlign w:val="bottom"/>
            <w:hideMark/>
          </w:tcPr>
          <w:p w14:paraId="47735D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w:t>
            </w:r>
          </w:p>
        </w:tc>
        <w:tc>
          <w:tcPr>
            <w:tcW w:w="1495" w:type="dxa"/>
            <w:tcBorders>
              <w:top w:val="nil"/>
              <w:left w:val="nil"/>
              <w:bottom w:val="nil"/>
              <w:right w:val="nil"/>
            </w:tcBorders>
            <w:noWrap/>
            <w:vAlign w:val="bottom"/>
            <w:hideMark/>
          </w:tcPr>
          <w:p w14:paraId="2FE080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w:t>
            </w:r>
          </w:p>
        </w:tc>
        <w:tc>
          <w:tcPr>
            <w:tcW w:w="1495" w:type="dxa"/>
            <w:tcBorders>
              <w:top w:val="nil"/>
              <w:left w:val="nil"/>
              <w:bottom w:val="nil"/>
              <w:right w:val="nil"/>
            </w:tcBorders>
            <w:noWrap/>
            <w:vAlign w:val="bottom"/>
            <w:hideMark/>
          </w:tcPr>
          <w:p w14:paraId="52B6D0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250,00</w:t>
            </w:r>
          </w:p>
        </w:tc>
        <w:tc>
          <w:tcPr>
            <w:tcW w:w="1106" w:type="dxa"/>
            <w:tcBorders>
              <w:top w:val="nil"/>
              <w:left w:val="nil"/>
              <w:bottom w:val="nil"/>
              <w:right w:val="nil"/>
            </w:tcBorders>
            <w:noWrap/>
            <w:vAlign w:val="bottom"/>
            <w:hideMark/>
          </w:tcPr>
          <w:p w14:paraId="4A78573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05B71F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D4D57C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B2DD4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1F682E5" w14:textId="77777777" w:rsidTr="00464A32">
        <w:trPr>
          <w:gridAfter w:val="1"/>
          <w:wAfter w:w="14" w:type="dxa"/>
          <w:trHeight w:val="255"/>
        </w:trPr>
        <w:tc>
          <w:tcPr>
            <w:tcW w:w="1986" w:type="dxa"/>
            <w:tcBorders>
              <w:top w:val="nil"/>
              <w:left w:val="nil"/>
              <w:bottom w:val="nil"/>
              <w:right w:val="nil"/>
            </w:tcBorders>
            <w:noWrap/>
            <w:vAlign w:val="bottom"/>
            <w:hideMark/>
          </w:tcPr>
          <w:p w14:paraId="6BD6DC1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2CC6DE2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6445A9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w:t>
            </w:r>
          </w:p>
        </w:tc>
        <w:tc>
          <w:tcPr>
            <w:tcW w:w="1385" w:type="dxa"/>
            <w:tcBorders>
              <w:top w:val="nil"/>
              <w:left w:val="nil"/>
              <w:bottom w:val="nil"/>
              <w:right w:val="nil"/>
            </w:tcBorders>
            <w:noWrap/>
            <w:vAlign w:val="bottom"/>
            <w:hideMark/>
          </w:tcPr>
          <w:p w14:paraId="5F8589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w:t>
            </w:r>
          </w:p>
        </w:tc>
        <w:tc>
          <w:tcPr>
            <w:tcW w:w="1384" w:type="dxa"/>
            <w:tcBorders>
              <w:top w:val="nil"/>
              <w:left w:val="nil"/>
              <w:bottom w:val="nil"/>
              <w:right w:val="nil"/>
            </w:tcBorders>
            <w:noWrap/>
            <w:vAlign w:val="bottom"/>
            <w:hideMark/>
          </w:tcPr>
          <w:p w14:paraId="210029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w:t>
            </w:r>
          </w:p>
        </w:tc>
        <w:tc>
          <w:tcPr>
            <w:tcW w:w="1495" w:type="dxa"/>
            <w:tcBorders>
              <w:top w:val="nil"/>
              <w:left w:val="nil"/>
              <w:bottom w:val="nil"/>
              <w:right w:val="nil"/>
            </w:tcBorders>
            <w:noWrap/>
            <w:vAlign w:val="bottom"/>
            <w:hideMark/>
          </w:tcPr>
          <w:p w14:paraId="1E4460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w:t>
            </w:r>
          </w:p>
        </w:tc>
        <w:tc>
          <w:tcPr>
            <w:tcW w:w="1495" w:type="dxa"/>
            <w:tcBorders>
              <w:top w:val="nil"/>
              <w:left w:val="nil"/>
              <w:bottom w:val="nil"/>
              <w:right w:val="nil"/>
            </w:tcBorders>
            <w:noWrap/>
            <w:vAlign w:val="bottom"/>
            <w:hideMark/>
          </w:tcPr>
          <w:p w14:paraId="402D47C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250,00</w:t>
            </w:r>
          </w:p>
        </w:tc>
        <w:tc>
          <w:tcPr>
            <w:tcW w:w="1106" w:type="dxa"/>
            <w:tcBorders>
              <w:top w:val="nil"/>
              <w:left w:val="nil"/>
              <w:bottom w:val="nil"/>
              <w:right w:val="nil"/>
            </w:tcBorders>
            <w:noWrap/>
            <w:vAlign w:val="bottom"/>
            <w:hideMark/>
          </w:tcPr>
          <w:p w14:paraId="242841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3754E8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4F67EF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16B71B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1CC7F08"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908905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K100006 Energetska obnova zgrada javnog sektora- stara škola</w:t>
            </w:r>
          </w:p>
        </w:tc>
        <w:tc>
          <w:tcPr>
            <w:tcW w:w="1384" w:type="dxa"/>
            <w:tcBorders>
              <w:top w:val="nil"/>
              <w:left w:val="nil"/>
              <w:bottom w:val="nil"/>
              <w:right w:val="nil"/>
            </w:tcBorders>
            <w:shd w:val="clear" w:color="000000" w:fill="CCCCFF"/>
            <w:noWrap/>
            <w:vAlign w:val="bottom"/>
            <w:hideMark/>
          </w:tcPr>
          <w:p w14:paraId="78962A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33F8BC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660.312,50</w:t>
            </w:r>
          </w:p>
        </w:tc>
        <w:tc>
          <w:tcPr>
            <w:tcW w:w="1384" w:type="dxa"/>
            <w:tcBorders>
              <w:top w:val="nil"/>
              <w:left w:val="nil"/>
              <w:bottom w:val="nil"/>
              <w:right w:val="nil"/>
            </w:tcBorders>
            <w:shd w:val="clear" w:color="000000" w:fill="CCCCFF"/>
            <w:noWrap/>
            <w:vAlign w:val="bottom"/>
            <w:hideMark/>
          </w:tcPr>
          <w:p w14:paraId="6870F3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662.187,50</w:t>
            </w:r>
          </w:p>
        </w:tc>
        <w:tc>
          <w:tcPr>
            <w:tcW w:w="1495" w:type="dxa"/>
            <w:tcBorders>
              <w:top w:val="nil"/>
              <w:left w:val="nil"/>
              <w:bottom w:val="nil"/>
              <w:right w:val="nil"/>
            </w:tcBorders>
            <w:shd w:val="clear" w:color="000000" w:fill="CCCCFF"/>
            <w:noWrap/>
            <w:vAlign w:val="bottom"/>
            <w:hideMark/>
          </w:tcPr>
          <w:p w14:paraId="504795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662.187,50</w:t>
            </w:r>
          </w:p>
        </w:tc>
        <w:tc>
          <w:tcPr>
            <w:tcW w:w="1495" w:type="dxa"/>
            <w:tcBorders>
              <w:top w:val="nil"/>
              <w:left w:val="nil"/>
              <w:bottom w:val="nil"/>
              <w:right w:val="nil"/>
            </w:tcBorders>
            <w:shd w:val="clear" w:color="000000" w:fill="CCCCFF"/>
            <w:noWrap/>
            <w:vAlign w:val="bottom"/>
            <w:hideMark/>
          </w:tcPr>
          <w:p w14:paraId="654744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662.187,50</w:t>
            </w:r>
          </w:p>
        </w:tc>
        <w:tc>
          <w:tcPr>
            <w:tcW w:w="1106" w:type="dxa"/>
            <w:tcBorders>
              <w:top w:val="nil"/>
              <w:left w:val="nil"/>
              <w:bottom w:val="nil"/>
              <w:right w:val="nil"/>
            </w:tcBorders>
            <w:shd w:val="clear" w:color="000000" w:fill="CCCCFF"/>
            <w:noWrap/>
            <w:vAlign w:val="bottom"/>
            <w:hideMark/>
          </w:tcPr>
          <w:p w14:paraId="7A2382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F471C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100,28</w:t>
            </w:r>
          </w:p>
        </w:tc>
        <w:tc>
          <w:tcPr>
            <w:tcW w:w="974" w:type="dxa"/>
            <w:tcBorders>
              <w:top w:val="nil"/>
              <w:left w:val="nil"/>
              <w:bottom w:val="nil"/>
              <w:right w:val="nil"/>
            </w:tcBorders>
            <w:shd w:val="clear" w:color="000000" w:fill="CCCCFF"/>
            <w:noWrap/>
            <w:vAlign w:val="bottom"/>
            <w:hideMark/>
          </w:tcPr>
          <w:p w14:paraId="2627929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572FDA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F2CBEC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D32481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D04BA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9617B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33.015,64</w:t>
            </w:r>
          </w:p>
        </w:tc>
        <w:tc>
          <w:tcPr>
            <w:tcW w:w="1384" w:type="dxa"/>
            <w:tcBorders>
              <w:top w:val="nil"/>
              <w:left w:val="nil"/>
              <w:bottom w:val="nil"/>
              <w:right w:val="nil"/>
            </w:tcBorders>
            <w:shd w:val="clear" w:color="000000" w:fill="FFFF00"/>
            <w:noWrap/>
            <w:vAlign w:val="bottom"/>
            <w:hideMark/>
          </w:tcPr>
          <w:p w14:paraId="7BC714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33.109,39</w:t>
            </w:r>
          </w:p>
        </w:tc>
        <w:tc>
          <w:tcPr>
            <w:tcW w:w="1495" w:type="dxa"/>
            <w:tcBorders>
              <w:top w:val="nil"/>
              <w:left w:val="nil"/>
              <w:bottom w:val="nil"/>
              <w:right w:val="nil"/>
            </w:tcBorders>
            <w:shd w:val="clear" w:color="000000" w:fill="FFFF00"/>
            <w:noWrap/>
            <w:vAlign w:val="bottom"/>
            <w:hideMark/>
          </w:tcPr>
          <w:p w14:paraId="1F5AF7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33.109,39</w:t>
            </w:r>
          </w:p>
        </w:tc>
        <w:tc>
          <w:tcPr>
            <w:tcW w:w="1495" w:type="dxa"/>
            <w:tcBorders>
              <w:top w:val="nil"/>
              <w:left w:val="nil"/>
              <w:bottom w:val="nil"/>
              <w:right w:val="nil"/>
            </w:tcBorders>
            <w:shd w:val="clear" w:color="000000" w:fill="FFFF00"/>
            <w:noWrap/>
            <w:vAlign w:val="bottom"/>
            <w:hideMark/>
          </w:tcPr>
          <w:p w14:paraId="7FD3AD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33.109,39</w:t>
            </w:r>
          </w:p>
        </w:tc>
        <w:tc>
          <w:tcPr>
            <w:tcW w:w="1106" w:type="dxa"/>
            <w:tcBorders>
              <w:top w:val="nil"/>
              <w:left w:val="nil"/>
              <w:bottom w:val="nil"/>
              <w:right w:val="nil"/>
            </w:tcBorders>
            <w:shd w:val="clear" w:color="000000" w:fill="FFFF00"/>
            <w:noWrap/>
            <w:vAlign w:val="bottom"/>
            <w:hideMark/>
          </w:tcPr>
          <w:p w14:paraId="76BB8B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3DD3D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100,28</w:t>
            </w:r>
          </w:p>
        </w:tc>
        <w:tc>
          <w:tcPr>
            <w:tcW w:w="974" w:type="dxa"/>
            <w:tcBorders>
              <w:top w:val="nil"/>
              <w:left w:val="nil"/>
              <w:bottom w:val="nil"/>
              <w:right w:val="nil"/>
            </w:tcBorders>
            <w:shd w:val="clear" w:color="000000" w:fill="FFFF00"/>
            <w:noWrap/>
            <w:vAlign w:val="bottom"/>
            <w:hideMark/>
          </w:tcPr>
          <w:p w14:paraId="299BC0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72C079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C0C1D00" w14:textId="77777777" w:rsidTr="00464A32">
        <w:trPr>
          <w:gridAfter w:val="1"/>
          <w:wAfter w:w="14" w:type="dxa"/>
          <w:trHeight w:val="255"/>
        </w:trPr>
        <w:tc>
          <w:tcPr>
            <w:tcW w:w="1986" w:type="dxa"/>
            <w:tcBorders>
              <w:top w:val="nil"/>
              <w:left w:val="nil"/>
              <w:bottom w:val="nil"/>
              <w:right w:val="nil"/>
            </w:tcBorders>
            <w:noWrap/>
            <w:vAlign w:val="bottom"/>
            <w:hideMark/>
          </w:tcPr>
          <w:p w14:paraId="029F4FE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4C91D9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2803C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CADA3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33.015,64</w:t>
            </w:r>
          </w:p>
        </w:tc>
        <w:tc>
          <w:tcPr>
            <w:tcW w:w="1384" w:type="dxa"/>
            <w:tcBorders>
              <w:top w:val="nil"/>
              <w:left w:val="nil"/>
              <w:bottom w:val="nil"/>
              <w:right w:val="nil"/>
            </w:tcBorders>
            <w:noWrap/>
            <w:vAlign w:val="bottom"/>
            <w:hideMark/>
          </w:tcPr>
          <w:p w14:paraId="1C63F60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33.109,39</w:t>
            </w:r>
          </w:p>
        </w:tc>
        <w:tc>
          <w:tcPr>
            <w:tcW w:w="1495" w:type="dxa"/>
            <w:tcBorders>
              <w:top w:val="nil"/>
              <w:left w:val="nil"/>
              <w:bottom w:val="nil"/>
              <w:right w:val="nil"/>
            </w:tcBorders>
            <w:noWrap/>
            <w:vAlign w:val="bottom"/>
            <w:hideMark/>
          </w:tcPr>
          <w:p w14:paraId="41E1309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33.109,39</w:t>
            </w:r>
          </w:p>
        </w:tc>
        <w:tc>
          <w:tcPr>
            <w:tcW w:w="1495" w:type="dxa"/>
            <w:tcBorders>
              <w:top w:val="nil"/>
              <w:left w:val="nil"/>
              <w:bottom w:val="nil"/>
              <w:right w:val="nil"/>
            </w:tcBorders>
            <w:noWrap/>
            <w:vAlign w:val="bottom"/>
            <w:hideMark/>
          </w:tcPr>
          <w:p w14:paraId="771131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33.109,39</w:t>
            </w:r>
          </w:p>
        </w:tc>
        <w:tc>
          <w:tcPr>
            <w:tcW w:w="1106" w:type="dxa"/>
            <w:tcBorders>
              <w:top w:val="nil"/>
              <w:left w:val="nil"/>
              <w:bottom w:val="nil"/>
              <w:right w:val="nil"/>
            </w:tcBorders>
            <w:noWrap/>
            <w:vAlign w:val="bottom"/>
            <w:hideMark/>
          </w:tcPr>
          <w:p w14:paraId="699E004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D7DE7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100,28</w:t>
            </w:r>
          </w:p>
        </w:tc>
        <w:tc>
          <w:tcPr>
            <w:tcW w:w="974" w:type="dxa"/>
            <w:tcBorders>
              <w:top w:val="nil"/>
              <w:left w:val="nil"/>
              <w:bottom w:val="nil"/>
              <w:right w:val="nil"/>
            </w:tcBorders>
            <w:noWrap/>
            <w:vAlign w:val="bottom"/>
            <w:hideMark/>
          </w:tcPr>
          <w:p w14:paraId="1218CB7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C4131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88372B5" w14:textId="77777777" w:rsidTr="00464A32">
        <w:trPr>
          <w:gridAfter w:val="1"/>
          <w:wAfter w:w="14" w:type="dxa"/>
          <w:trHeight w:val="255"/>
        </w:trPr>
        <w:tc>
          <w:tcPr>
            <w:tcW w:w="1986" w:type="dxa"/>
            <w:tcBorders>
              <w:top w:val="nil"/>
              <w:left w:val="nil"/>
              <w:bottom w:val="nil"/>
              <w:right w:val="nil"/>
            </w:tcBorders>
            <w:noWrap/>
            <w:vAlign w:val="bottom"/>
            <w:hideMark/>
          </w:tcPr>
          <w:p w14:paraId="07C1694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1F0D8A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2FB475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90413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33.015,64</w:t>
            </w:r>
          </w:p>
        </w:tc>
        <w:tc>
          <w:tcPr>
            <w:tcW w:w="1384" w:type="dxa"/>
            <w:tcBorders>
              <w:top w:val="nil"/>
              <w:left w:val="nil"/>
              <w:bottom w:val="nil"/>
              <w:right w:val="nil"/>
            </w:tcBorders>
            <w:noWrap/>
            <w:vAlign w:val="bottom"/>
            <w:hideMark/>
          </w:tcPr>
          <w:p w14:paraId="6C62DA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33.109,39</w:t>
            </w:r>
          </w:p>
        </w:tc>
        <w:tc>
          <w:tcPr>
            <w:tcW w:w="1495" w:type="dxa"/>
            <w:tcBorders>
              <w:top w:val="nil"/>
              <w:left w:val="nil"/>
              <w:bottom w:val="nil"/>
              <w:right w:val="nil"/>
            </w:tcBorders>
            <w:noWrap/>
            <w:vAlign w:val="bottom"/>
            <w:hideMark/>
          </w:tcPr>
          <w:p w14:paraId="2776D4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33.109,39</w:t>
            </w:r>
          </w:p>
        </w:tc>
        <w:tc>
          <w:tcPr>
            <w:tcW w:w="1495" w:type="dxa"/>
            <w:tcBorders>
              <w:top w:val="nil"/>
              <w:left w:val="nil"/>
              <w:bottom w:val="nil"/>
              <w:right w:val="nil"/>
            </w:tcBorders>
            <w:noWrap/>
            <w:vAlign w:val="bottom"/>
            <w:hideMark/>
          </w:tcPr>
          <w:p w14:paraId="14AFEC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33.109,39</w:t>
            </w:r>
          </w:p>
        </w:tc>
        <w:tc>
          <w:tcPr>
            <w:tcW w:w="1106" w:type="dxa"/>
            <w:tcBorders>
              <w:top w:val="nil"/>
              <w:left w:val="nil"/>
              <w:bottom w:val="nil"/>
              <w:right w:val="nil"/>
            </w:tcBorders>
            <w:noWrap/>
            <w:vAlign w:val="bottom"/>
            <w:hideMark/>
          </w:tcPr>
          <w:p w14:paraId="3C11B9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F0388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100,28</w:t>
            </w:r>
          </w:p>
        </w:tc>
        <w:tc>
          <w:tcPr>
            <w:tcW w:w="974" w:type="dxa"/>
            <w:tcBorders>
              <w:top w:val="nil"/>
              <w:left w:val="nil"/>
              <w:bottom w:val="nil"/>
              <w:right w:val="nil"/>
            </w:tcBorders>
            <w:noWrap/>
            <w:vAlign w:val="bottom"/>
            <w:hideMark/>
          </w:tcPr>
          <w:p w14:paraId="158EF0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7AED08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4D16D0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5D4808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5.1. Programi Unije</w:t>
            </w:r>
          </w:p>
        </w:tc>
        <w:tc>
          <w:tcPr>
            <w:tcW w:w="1384" w:type="dxa"/>
            <w:tcBorders>
              <w:top w:val="nil"/>
              <w:left w:val="nil"/>
              <w:bottom w:val="nil"/>
              <w:right w:val="nil"/>
            </w:tcBorders>
            <w:shd w:val="clear" w:color="000000" w:fill="FFFF00"/>
            <w:noWrap/>
            <w:vAlign w:val="bottom"/>
            <w:hideMark/>
          </w:tcPr>
          <w:p w14:paraId="24531E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23B480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561.265,61</w:t>
            </w:r>
          </w:p>
        </w:tc>
        <w:tc>
          <w:tcPr>
            <w:tcW w:w="1384" w:type="dxa"/>
            <w:tcBorders>
              <w:top w:val="nil"/>
              <w:left w:val="nil"/>
              <w:bottom w:val="nil"/>
              <w:right w:val="nil"/>
            </w:tcBorders>
            <w:shd w:val="clear" w:color="000000" w:fill="FFFF00"/>
            <w:noWrap/>
            <w:vAlign w:val="bottom"/>
            <w:hideMark/>
          </w:tcPr>
          <w:p w14:paraId="5EC145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79CD2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64181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A2440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BCFBD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B9FD1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D446B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9539FDA" w14:textId="77777777" w:rsidTr="00464A32">
        <w:trPr>
          <w:gridAfter w:val="1"/>
          <w:wAfter w:w="14" w:type="dxa"/>
          <w:trHeight w:val="255"/>
        </w:trPr>
        <w:tc>
          <w:tcPr>
            <w:tcW w:w="1986" w:type="dxa"/>
            <w:tcBorders>
              <w:top w:val="nil"/>
              <w:left w:val="nil"/>
              <w:bottom w:val="nil"/>
              <w:right w:val="nil"/>
            </w:tcBorders>
            <w:noWrap/>
            <w:vAlign w:val="bottom"/>
            <w:hideMark/>
          </w:tcPr>
          <w:p w14:paraId="315075C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6C3B4D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4CFCF8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FE22E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561.265,61</w:t>
            </w:r>
          </w:p>
        </w:tc>
        <w:tc>
          <w:tcPr>
            <w:tcW w:w="1384" w:type="dxa"/>
            <w:tcBorders>
              <w:top w:val="nil"/>
              <w:left w:val="nil"/>
              <w:bottom w:val="nil"/>
              <w:right w:val="nil"/>
            </w:tcBorders>
            <w:noWrap/>
            <w:vAlign w:val="bottom"/>
            <w:hideMark/>
          </w:tcPr>
          <w:p w14:paraId="4323EC5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42ED09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305554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EA43FA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E2AED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FF33A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124BC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BA5529B" w14:textId="77777777" w:rsidTr="00464A32">
        <w:trPr>
          <w:gridAfter w:val="1"/>
          <w:wAfter w:w="14" w:type="dxa"/>
          <w:trHeight w:val="255"/>
        </w:trPr>
        <w:tc>
          <w:tcPr>
            <w:tcW w:w="1986" w:type="dxa"/>
            <w:tcBorders>
              <w:top w:val="nil"/>
              <w:left w:val="nil"/>
              <w:bottom w:val="nil"/>
              <w:right w:val="nil"/>
            </w:tcBorders>
            <w:noWrap/>
            <w:vAlign w:val="bottom"/>
            <w:hideMark/>
          </w:tcPr>
          <w:p w14:paraId="78284D0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D20EA4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2C877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FA4893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561.265,61</w:t>
            </w:r>
          </w:p>
        </w:tc>
        <w:tc>
          <w:tcPr>
            <w:tcW w:w="1384" w:type="dxa"/>
            <w:tcBorders>
              <w:top w:val="nil"/>
              <w:left w:val="nil"/>
              <w:bottom w:val="nil"/>
              <w:right w:val="nil"/>
            </w:tcBorders>
            <w:noWrap/>
            <w:vAlign w:val="bottom"/>
            <w:hideMark/>
          </w:tcPr>
          <w:p w14:paraId="763184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4BB14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80582F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67F21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63A62A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8E669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A7D15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221C01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05EBEA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2DC5DF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B274C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DB3AD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66.218,75</w:t>
            </w:r>
          </w:p>
        </w:tc>
        <w:tc>
          <w:tcPr>
            <w:tcW w:w="1495" w:type="dxa"/>
            <w:tcBorders>
              <w:top w:val="nil"/>
              <w:left w:val="nil"/>
              <w:bottom w:val="nil"/>
              <w:right w:val="nil"/>
            </w:tcBorders>
            <w:shd w:val="clear" w:color="000000" w:fill="FFFF00"/>
            <w:noWrap/>
            <w:vAlign w:val="bottom"/>
            <w:hideMark/>
          </w:tcPr>
          <w:p w14:paraId="01079E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66.218,75</w:t>
            </w:r>
          </w:p>
        </w:tc>
        <w:tc>
          <w:tcPr>
            <w:tcW w:w="1495" w:type="dxa"/>
            <w:tcBorders>
              <w:top w:val="nil"/>
              <w:left w:val="nil"/>
              <w:bottom w:val="nil"/>
              <w:right w:val="nil"/>
            </w:tcBorders>
            <w:shd w:val="clear" w:color="000000" w:fill="FFFF00"/>
            <w:noWrap/>
            <w:vAlign w:val="bottom"/>
            <w:hideMark/>
          </w:tcPr>
          <w:p w14:paraId="1C61C1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66.218,75</w:t>
            </w:r>
          </w:p>
        </w:tc>
        <w:tc>
          <w:tcPr>
            <w:tcW w:w="1106" w:type="dxa"/>
            <w:tcBorders>
              <w:top w:val="nil"/>
              <w:left w:val="nil"/>
              <w:bottom w:val="nil"/>
              <w:right w:val="nil"/>
            </w:tcBorders>
            <w:shd w:val="clear" w:color="000000" w:fill="FFFF00"/>
            <w:noWrap/>
            <w:vAlign w:val="bottom"/>
            <w:hideMark/>
          </w:tcPr>
          <w:p w14:paraId="6D4859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B8E78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3AAC3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917D3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1962FEB" w14:textId="77777777" w:rsidTr="00464A32">
        <w:trPr>
          <w:gridAfter w:val="1"/>
          <w:wAfter w:w="14" w:type="dxa"/>
          <w:trHeight w:val="255"/>
        </w:trPr>
        <w:tc>
          <w:tcPr>
            <w:tcW w:w="1986" w:type="dxa"/>
            <w:tcBorders>
              <w:top w:val="nil"/>
              <w:left w:val="nil"/>
              <w:bottom w:val="nil"/>
              <w:right w:val="nil"/>
            </w:tcBorders>
            <w:noWrap/>
            <w:vAlign w:val="bottom"/>
            <w:hideMark/>
          </w:tcPr>
          <w:p w14:paraId="03D202A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2ABC762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B0E1DA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79339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623DD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66.218,75</w:t>
            </w:r>
          </w:p>
        </w:tc>
        <w:tc>
          <w:tcPr>
            <w:tcW w:w="1495" w:type="dxa"/>
            <w:tcBorders>
              <w:top w:val="nil"/>
              <w:left w:val="nil"/>
              <w:bottom w:val="nil"/>
              <w:right w:val="nil"/>
            </w:tcBorders>
            <w:noWrap/>
            <w:vAlign w:val="bottom"/>
            <w:hideMark/>
          </w:tcPr>
          <w:p w14:paraId="1900BA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66.218,75</w:t>
            </w:r>
          </w:p>
        </w:tc>
        <w:tc>
          <w:tcPr>
            <w:tcW w:w="1495" w:type="dxa"/>
            <w:tcBorders>
              <w:top w:val="nil"/>
              <w:left w:val="nil"/>
              <w:bottom w:val="nil"/>
              <w:right w:val="nil"/>
            </w:tcBorders>
            <w:noWrap/>
            <w:vAlign w:val="bottom"/>
            <w:hideMark/>
          </w:tcPr>
          <w:p w14:paraId="4C0DB5B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66.218,75</w:t>
            </w:r>
          </w:p>
        </w:tc>
        <w:tc>
          <w:tcPr>
            <w:tcW w:w="1106" w:type="dxa"/>
            <w:tcBorders>
              <w:top w:val="nil"/>
              <w:left w:val="nil"/>
              <w:bottom w:val="nil"/>
              <w:right w:val="nil"/>
            </w:tcBorders>
            <w:noWrap/>
            <w:vAlign w:val="bottom"/>
            <w:hideMark/>
          </w:tcPr>
          <w:p w14:paraId="4501B40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D645C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E3844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F9E93B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79415FA" w14:textId="77777777" w:rsidTr="00464A32">
        <w:trPr>
          <w:gridAfter w:val="1"/>
          <w:wAfter w:w="14" w:type="dxa"/>
          <w:trHeight w:val="255"/>
        </w:trPr>
        <w:tc>
          <w:tcPr>
            <w:tcW w:w="1986" w:type="dxa"/>
            <w:tcBorders>
              <w:top w:val="nil"/>
              <w:left w:val="nil"/>
              <w:bottom w:val="nil"/>
              <w:right w:val="nil"/>
            </w:tcBorders>
            <w:noWrap/>
            <w:vAlign w:val="bottom"/>
            <w:hideMark/>
          </w:tcPr>
          <w:p w14:paraId="09B9330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20E823A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w:t>
            </w:r>
            <w:r w:rsidRPr="00464A32">
              <w:rPr>
                <w:rFonts w:ascii="Arial" w:eastAsia="Times New Roman" w:hAnsi="Arial" w:cs="Arial"/>
                <w:sz w:val="20"/>
                <w:szCs w:val="20"/>
                <w:lang w:eastAsia="hr-HR"/>
              </w:rPr>
              <w:lastRenderedPageBreak/>
              <w:t>proizvedene dugotrajne imovine</w:t>
            </w:r>
          </w:p>
        </w:tc>
        <w:tc>
          <w:tcPr>
            <w:tcW w:w="1384" w:type="dxa"/>
            <w:tcBorders>
              <w:top w:val="nil"/>
              <w:left w:val="nil"/>
              <w:bottom w:val="nil"/>
              <w:right w:val="nil"/>
            </w:tcBorders>
            <w:noWrap/>
            <w:vAlign w:val="bottom"/>
            <w:hideMark/>
          </w:tcPr>
          <w:p w14:paraId="04ADBFA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0,00</w:t>
            </w:r>
          </w:p>
        </w:tc>
        <w:tc>
          <w:tcPr>
            <w:tcW w:w="1385" w:type="dxa"/>
            <w:tcBorders>
              <w:top w:val="nil"/>
              <w:left w:val="nil"/>
              <w:bottom w:val="nil"/>
              <w:right w:val="nil"/>
            </w:tcBorders>
            <w:noWrap/>
            <w:vAlign w:val="bottom"/>
            <w:hideMark/>
          </w:tcPr>
          <w:p w14:paraId="189D28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0332B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66.218,75</w:t>
            </w:r>
          </w:p>
        </w:tc>
        <w:tc>
          <w:tcPr>
            <w:tcW w:w="1495" w:type="dxa"/>
            <w:tcBorders>
              <w:top w:val="nil"/>
              <w:left w:val="nil"/>
              <w:bottom w:val="nil"/>
              <w:right w:val="nil"/>
            </w:tcBorders>
            <w:noWrap/>
            <w:vAlign w:val="bottom"/>
            <w:hideMark/>
          </w:tcPr>
          <w:p w14:paraId="2625E27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66.218,75</w:t>
            </w:r>
          </w:p>
        </w:tc>
        <w:tc>
          <w:tcPr>
            <w:tcW w:w="1495" w:type="dxa"/>
            <w:tcBorders>
              <w:top w:val="nil"/>
              <w:left w:val="nil"/>
              <w:bottom w:val="nil"/>
              <w:right w:val="nil"/>
            </w:tcBorders>
            <w:noWrap/>
            <w:vAlign w:val="bottom"/>
            <w:hideMark/>
          </w:tcPr>
          <w:p w14:paraId="166E10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66.218,75</w:t>
            </w:r>
          </w:p>
        </w:tc>
        <w:tc>
          <w:tcPr>
            <w:tcW w:w="1106" w:type="dxa"/>
            <w:tcBorders>
              <w:top w:val="nil"/>
              <w:left w:val="nil"/>
              <w:bottom w:val="nil"/>
              <w:right w:val="nil"/>
            </w:tcBorders>
            <w:noWrap/>
            <w:vAlign w:val="bottom"/>
            <w:hideMark/>
          </w:tcPr>
          <w:p w14:paraId="176C8E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AA7D6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3D7392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2B93E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277449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71BDD6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5.6.3 Europski fond za regionalni razvoj</w:t>
            </w:r>
          </w:p>
        </w:tc>
        <w:tc>
          <w:tcPr>
            <w:tcW w:w="1384" w:type="dxa"/>
            <w:tcBorders>
              <w:top w:val="nil"/>
              <w:left w:val="nil"/>
              <w:bottom w:val="nil"/>
              <w:right w:val="nil"/>
            </w:tcBorders>
            <w:shd w:val="clear" w:color="000000" w:fill="FFFF00"/>
            <w:noWrap/>
            <w:vAlign w:val="bottom"/>
            <w:hideMark/>
          </w:tcPr>
          <w:p w14:paraId="730AAB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B74D9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CC461B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562.859,36</w:t>
            </w:r>
          </w:p>
        </w:tc>
        <w:tc>
          <w:tcPr>
            <w:tcW w:w="1495" w:type="dxa"/>
            <w:tcBorders>
              <w:top w:val="nil"/>
              <w:left w:val="nil"/>
              <w:bottom w:val="nil"/>
              <w:right w:val="nil"/>
            </w:tcBorders>
            <w:shd w:val="clear" w:color="000000" w:fill="FFFF00"/>
            <w:noWrap/>
            <w:vAlign w:val="bottom"/>
            <w:hideMark/>
          </w:tcPr>
          <w:p w14:paraId="24E661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562.859,36</w:t>
            </w:r>
          </w:p>
        </w:tc>
        <w:tc>
          <w:tcPr>
            <w:tcW w:w="1495" w:type="dxa"/>
            <w:tcBorders>
              <w:top w:val="nil"/>
              <w:left w:val="nil"/>
              <w:bottom w:val="nil"/>
              <w:right w:val="nil"/>
            </w:tcBorders>
            <w:shd w:val="clear" w:color="000000" w:fill="FFFF00"/>
            <w:noWrap/>
            <w:vAlign w:val="bottom"/>
            <w:hideMark/>
          </w:tcPr>
          <w:p w14:paraId="352833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562.859,36</w:t>
            </w:r>
          </w:p>
        </w:tc>
        <w:tc>
          <w:tcPr>
            <w:tcW w:w="1106" w:type="dxa"/>
            <w:tcBorders>
              <w:top w:val="nil"/>
              <w:left w:val="nil"/>
              <w:bottom w:val="nil"/>
              <w:right w:val="nil"/>
            </w:tcBorders>
            <w:shd w:val="clear" w:color="000000" w:fill="FFFF00"/>
            <w:noWrap/>
            <w:vAlign w:val="bottom"/>
            <w:hideMark/>
          </w:tcPr>
          <w:p w14:paraId="62528E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436346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E84B6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4685A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22A9076" w14:textId="77777777" w:rsidTr="00464A32">
        <w:trPr>
          <w:gridAfter w:val="1"/>
          <w:wAfter w:w="14" w:type="dxa"/>
          <w:trHeight w:val="255"/>
        </w:trPr>
        <w:tc>
          <w:tcPr>
            <w:tcW w:w="1986" w:type="dxa"/>
            <w:tcBorders>
              <w:top w:val="nil"/>
              <w:left w:val="nil"/>
              <w:bottom w:val="nil"/>
              <w:right w:val="nil"/>
            </w:tcBorders>
            <w:noWrap/>
            <w:vAlign w:val="bottom"/>
            <w:hideMark/>
          </w:tcPr>
          <w:p w14:paraId="648F6D4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D5F687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038C3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CA0A2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97FE54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562.859,36</w:t>
            </w:r>
          </w:p>
        </w:tc>
        <w:tc>
          <w:tcPr>
            <w:tcW w:w="1495" w:type="dxa"/>
            <w:tcBorders>
              <w:top w:val="nil"/>
              <w:left w:val="nil"/>
              <w:bottom w:val="nil"/>
              <w:right w:val="nil"/>
            </w:tcBorders>
            <w:noWrap/>
            <w:vAlign w:val="bottom"/>
            <w:hideMark/>
          </w:tcPr>
          <w:p w14:paraId="1A8BB39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562.859,36</w:t>
            </w:r>
          </w:p>
        </w:tc>
        <w:tc>
          <w:tcPr>
            <w:tcW w:w="1495" w:type="dxa"/>
            <w:tcBorders>
              <w:top w:val="nil"/>
              <w:left w:val="nil"/>
              <w:bottom w:val="nil"/>
              <w:right w:val="nil"/>
            </w:tcBorders>
            <w:noWrap/>
            <w:vAlign w:val="bottom"/>
            <w:hideMark/>
          </w:tcPr>
          <w:p w14:paraId="7C7505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562.859,36</w:t>
            </w:r>
          </w:p>
        </w:tc>
        <w:tc>
          <w:tcPr>
            <w:tcW w:w="1106" w:type="dxa"/>
            <w:tcBorders>
              <w:top w:val="nil"/>
              <w:left w:val="nil"/>
              <w:bottom w:val="nil"/>
              <w:right w:val="nil"/>
            </w:tcBorders>
            <w:noWrap/>
            <w:vAlign w:val="bottom"/>
            <w:hideMark/>
          </w:tcPr>
          <w:p w14:paraId="307390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C88E23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A5B75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1AB42B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A3D4BBC" w14:textId="77777777" w:rsidTr="00464A32">
        <w:trPr>
          <w:gridAfter w:val="1"/>
          <w:wAfter w:w="14" w:type="dxa"/>
          <w:trHeight w:val="255"/>
        </w:trPr>
        <w:tc>
          <w:tcPr>
            <w:tcW w:w="1986" w:type="dxa"/>
            <w:tcBorders>
              <w:top w:val="nil"/>
              <w:left w:val="nil"/>
              <w:bottom w:val="nil"/>
              <w:right w:val="nil"/>
            </w:tcBorders>
            <w:noWrap/>
            <w:vAlign w:val="bottom"/>
            <w:hideMark/>
          </w:tcPr>
          <w:p w14:paraId="45F4EAF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FE7C9D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A3841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B2E50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AD753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562.859,36</w:t>
            </w:r>
          </w:p>
        </w:tc>
        <w:tc>
          <w:tcPr>
            <w:tcW w:w="1495" w:type="dxa"/>
            <w:tcBorders>
              <w:top w:val="nil"/>
              <w:left w:val="nil"/>
              <w:bottom w:val="nil"/>
              <w:right w:val="nil"/>
            </w:tcBorders>
            <w:noWrap/>
            <w:vAlign w:val="bottom"/>
            <w:hideMark/>
          </w:tcPr>
          <w:p w14:paraId="31AB45B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562.859,36</w:t>
            </w:r>
          </w:p>
        </w:tc>
        <w:tc>
          <w:tcPr>
            <w:tcW w:w="1495" w:type="dxa"/>
            <w:tcBorders>
              <w:top w:val="nil"/>
              <w:left w:val="nil"/>
              <w:bottom w:val="nil"/>
              <w:right w:val="nil"/>
            </w:tcBorders>
            <w:noWrap/>
            <w:vAlign w:val="bottom"/>
            <w:hideMark/>
          </w:tcPr>
          <w:p w14:paraId="129F67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562.859,36</w:t>
            </w:r>
          </w:p>
        </w:tc>
        <w:tc>
          <w:tcPr>
            <w:tcW w:w="1106" w:type="dxa"/>
            <w:tcBorders>
              <w:top w:val="nil"/>
              <w:left w:val="nil"/>
              <w:bottom w:val="nil"/>
              <w:right w:val="nil"/>
            </w:tcBorders>
            <w:noWrap/>
            <w:vAlign w:val="bottom"/>
            <w:hideMark/>
          </w:tcPr>
          <w:p w14:paraId="085C60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AE4A0B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FF621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06E80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6A6796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C8F610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5.7. Ostali programi EU</w:t>
            </w:r>
          </w:p>
        </w:tc>
        <w:tc>
          <w:tcPr>
            <w:tcW w:w="1384" w:type="dxa"/>
            <w:tcBorders>
              <w:top w:val="nil"/>
              <w:left w:val="nil"/>
              <w:bottom w:val="nil"/>
              <w:right w:val="nil"/>
            </w:tcBorders>
            <w:shd w:val="clear" w:color="000000" w:fill="FFFF00"/>
            <w:noWrap/>
            <w:vAlign w:val="bottom"/>
            <w:hideMark/>
          </w:tcPr>
          <w:p w14:paraId="238971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ACB8B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66.031,25</w:t>
            </w:r>
          </w:p>
        </w:tc>
        <w:tc>
          <w:tcPr>
            <w:tcW w:w="1384" w:type="dxa"/>
            <w:tcBorders>
              <w:top w:val="nil"/>
              <w:left w:val="nil"/>
              <w:bottom w:val="nil"/>
              <w:right w:val="nil"/>
            </w:tcBorders>
            <w:shd w:val="clear" w:color="000000" w:fill="FFFF00"/>
            <w:noWrap/>
            <w:vAlign w:val="bottom"/>
            <w:hideMark/>
          </w:tcPr>
          <w:p w14:paraId="1DC038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2429E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0C643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5121F4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EB8D3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39BC2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9824B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C9FEB43" w14:textId="77777777" w:rsidTr="00464A32">
        <w:trPr>
          <w:gridAfter w:val="1"/>
          <w:wAfter w:w="14" w:type="dxa"/>
          <w:trHeight w:val="255"/>
        </w:trPr>
        <w:tc>
          <w:tcPr>
            <w:tcW w:w="1986" w:type="dxa"/>
            <w:tcBorders>
              <w:top w:val="nil"/>
              <w:left w:val="nil"/>
              <w:bottom w:val="nil"/>
              <w:right w:val="nil"/>
            </w:tcBorders>
            <w:noWrap/>
            <w:vAlign w:val="bottom"/>
            <w:hideMark/>
          </w:tcPr>
          <w:p w14:paraId="0B8BCC1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D2080B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32F7C7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6A68D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66.031,25</w:t>
            </w:r>
          </w:p>
        </w:tc>
        <w:tc>
          <w:tcPr>
            <w:tcW w:w="1384" w:type="dxa"/>
            <w:tcBorders>
              <w:top w:val="nil"/>
              <w:left w:val="nil"/>
              <w:bottom w:val="nil"/>
              <w:right w:val="nil"/>
            </w:tcBorders>
            <w:noWrap/>
            <w:vAlign w:val="bottom"/>
            <w:hideMark/>
          </w:tcPr>
          <w:p w14:paraId="1E9D92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DFFC2B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7DCD14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D5638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FAF98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E68A6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7FC67C6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5167070" w14:textId="77777777" w:rsidTr="00464A32">
        <w:trPr>
          <w:gridAfter w:val="1"/>
          <w:wAfter w:w="14" w:type="dxa"/>
          <w:trHeight w:val="255"/>
        </w:trPr>
        <w:tc>
          <w:tcPr>
            <w:tcW w:w="1986" w:type="dxa"/>
            <w:tcBorders>
              <w:top w:val="nil"/>
              <w:left w:val="nil"/>
              <w:bottom w:val="nil"/>
              <w:right w:val="nil"/>
            </w:tcBorders>
            <w:noWrap/>
            <w:vAlign w:val="bottom"/>
            <w:hideMark/>
          </w:tcPr>
          <w:p w14:paraId="1E1153D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9C930C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65FF59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A5D726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66.031,25</w:t>
            </w:r>
          </w:p>
        </w:tc>
        <w:tc>
          <w:tcPr>
            <w:tcW w:w="1384" w:type="dxa"/>
            <w:tcBorders>
              <w:top w:val="nil"/>
              <w:left w:val="nil"/>
              <w:bottom w:val="nil"/>
              <w:right w:val="nil"/>
            </w:tcBorders>
            <w:noWrap/>
            <w:vAlign w:val="bottom"/>
            <w:hideMark/>
          </w:tcPr>
          <w:p w14:paraId="2DFABD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73FCB3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562DC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CC297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031C8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0E1A97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C2F7E8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C2BC587"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08E45FB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1006 Socijalna zaštita </w:t>
            </w:r>
          </w:p>
        </w:tc>
        <w:tc>
          <w:tcPr>
            <w:tcW w:w="1384" w:type="dxa"/>
            <w:tcBorders>
              <w:top w:val="nil"/>
              <w:left w:val="nil"/>
              <w:bottom w:val="nil"/>
              <w:right w:val="nil"/>
            </w:tcBorders>
            <w:shd w:val="clear" w:color="000000" w:fill="9999FF"/>
            <w:noWrap/>
            <w:vAlign w:val="bottom"/>
            <w:hideMark/>
          </w:tcPr>
          <w:p w14:paraId="3C38BF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41.814,61</w:t>
            </w:r>
          </w:p>
        </w:tc>
        <w:tc>
          <w:tcPr>
            <w:tcW w:w="1385" w:type="dxa"/>
            <w:tcBorders>
              <w:top w:val="nil"/>
              <w:left w:val="nil"/>
              <w:bottom w:val="nil"/>
              <w:right w:val="nil"/>
            </w:tcBorders>
            <w:shd w:val="clear" w:color="000000" w:fill="9999FF"/>
            <w:noWrap/>
            <w:vAlign w:val="bottom"/>
            <w:hideMark/>
          </w:tcPr>
          <w:p w14:paraId="6828D0A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33.012,00</w:t>
            </w:r>
          </w:p>
        </w:tc>
        <w:tc>
          <w:tcPr>
            <w:tcW w:w="1384" w:type="dxa"/>
            <w:tcBorders>
              <w:top w:val="nil"/>
              <w:left w:val="nil"/>
              <w:bottom w:val="nil"/>
              <w:right w:val="nil"/>
            </w:tcBorders>
            <w:shd w:val="clear" w:color="000000" w:fill="9999FF"/>
            <w:noWrap/>
            <w:vAlign w:val="bottom"/>
            <w:hideMark/>
          </w:tcPr>
          <w:p w14:paraId="00D873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61.137,00</w:t>
            </w:r>
          </w:p>
        </w:tc>
        <w:tc>
          <w:tcPr>
            <w:tcW w:w="1495" w:type="dxa"/>
            <w:tcBorders>
              <w:top w:val="nil"/>
              <w:left w:val="nil"/>
              <w:bottom w:val="nil"/>
              <w:right w:val="nil"/>
            </w:tcBorders>
            <w:shd w:val="clear" w:color="000000" w:fill="9999FF"/>
            <w:noWrap/>
            <w:vAlign w:val="bottom"/>
            <w:hideMark/>
          </w:tcPr>
          <w:p w14:paraId="0AE410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61.137,00</w:t>
            </w:r>
          </w:p>
        </w:tc>
        <w:tc>
          <w:tcPr>
            <w:tcW w:w="1495" w:type="dxa"/>
            <w:tcBorders>
              <w:top w:val="nil"/>
              <w:left w:val="nil"/>
              <w:bottom w:val="nil"/>
              <w:right w:val="nil"/>
            </w:tcBorders>
            <w:shd w:val="clear" w:color="000000" w:fill="9999FF"/>
            <w:noWrap/>
            <w:vAlign w:val="bottom"/>
            <w:hideMark/>
          </w:tcPr>
          <w:p w14:paraId="6A677F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61.137,00</w:t>
            </w:r>
          </w:p>
        </w:tc>
        <w:tc>
          <w:tcPr>
            <w:tcW w:w="1106" w:type="dxa"/>
            <w:tcBorders>
              <w:top w:val="nil"/>
              <w:left w:val="nil"/>
              <w:bottom w:val="nil"/>
              <w:right w:val="nil"/>
            </w:tcBorders>
            <w:shd w:val="clear" w:color="000000" w:fill="9999FF"/>
            <w:noWrap/>
            <w:vAlign w:val="bottom"/>
            <w:hideMark/>
          </w:tcPr>
          <w:p w14:paraId="1F93EE1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78,95</w:t>
            </w:r>
          </w:p>
        </w:tc>
        <w:tc>
          <w:tcPr>
            <w:tcW w:w="995" w:type="dxa"/>
            <w:tcBorders>
              <w:top w:val="nil"/>
              <w:left w:val="nil"/>
              <w:bottom w:val="nil"/>
              <w:right w:val="nil"/>
            </w:tcBorders>
            <w:shd w:val="clear" w:color="000000" w:fill="9999FF"/>
            <w:noWrap/>
            <w:vAlign w:val="bottom"/>
            <w:hideMark/>
          </w:tcPr>
          <w:p w14:paraId="0922BA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185,20</w:t>
            </w:r>
          </w:p>
        </w:tc>
        <w:tc>
          <w:tcPr>
            <w:tcW w:w="974" w:type="dxa"/>
            <w:tcBorders>
              <w:top w:val="nil"/>
              <w:left w:val="nil"/>
              <w:bottom w:val="nil"/>
              <w:right w:val="nil"/>
            </w:tcBorders>
            <w:shd w:val="clear" w:color="000000" w:fill="9999FF"/>
            <w:noWrap/>
            <w:vAlign w:val="bottom"/>
            <w:hideMark/>
          </w:tcPr>
          <w:p w14:paraId="144B7D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2F29A8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8E8F64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645C78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Troškovi stanovanja </w:t>
            </w:r>
          </w:p>
        </w:tc>
        <w:tc>
          <w:tcPr>
            <w:tcW w:w="1384" w:type="dxa"/>
            <w:tcBorders>
              <w:top w:val="nil"/>
              <w:left w:val="nil"/>
              <w:bottom w:val="nil"/>
              <w:right w:val="nil"/>
            </w:tcBorders>
            <w:shd w:val="clear" w:color="000000" w:fill="CCCCFF"/>
            <w:noWrap/>
            <w:vAlign w:val="bottom"/>
            <w:hideMark/>
          </w:tcPr>
          <w:p w14:paraId="1E0446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1.119,96</w:t>
            </w:r>
          </w:p>
        </w:tc>
        <w:tc>
          <w:tcPr>
            <w:tcW w:w="1385" w:type="dxa"/>
            <w:tcBorders>
              <w:top w:val="nil"/>
              <w:left w:val="nil"/>
              <w:bottom w:val="nil"/>
              <w:right w:val="nil"/>
            </w:tcBorders>
            <w:shd w:val="clear" w:color="000000" w:fill="CCCCFF"/>
            <w:noWrap/>
            <w:vAlign w:val="bottom"/>
            <w:hideMark/>
          </w:tcPr>
          <w:p w14:paraId="25195E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384" w:type="dxa"/>
            <w:tcBorders>
              <w:top w:val="nil"/>
              <w:left w:val="nil"/>
              <w:bottom w:val="nil"/>
              <w:right w:val="nil"/>
            </w:tcBorders>
            <w:shd w:val="clear" w:color="000000" w:fill="CCCCFF"/>
            <w:noWrap/>
            <w:vAlign w:val="bottom"/>
            <w:hideMark/>
          </w:tcPr>
          <w:p w14:paraId="5940B4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495" w:type="dxa"/>
            <w:tcBorders>
              <w:top w:val="nil"/>
              <w:left w:val="nil"/>
              <w:bottom w:val="nil"/>
              <w:right w:val="nil"/>
            </w:tcBorders>
            <w:shd w:val="clear" w:color="000000" w:fill="CCCCFF"/>
            <w:noWrap/>
            <w:vAlign w:val="bottom"/>
            <w:hideMark/>
          </w:tcPr>
          <w:p w14:paraId="224866E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495" w:type="dxa"/>
            <w:tcBorders>
              <w:top w:val="nil"/>
              <w:left w:val="nil"/>
              <w:bottom w:val="nil"/>
              <w:right w:val="nil"/>
            </w:tcBorders>
            <w:shd w:val="clear" w:color="000000" w:fill="CCCCFF"/>
            <w:noWrap/>
            <w:vAlign w:val="bottom"/>
            <w:hideMark/>
          </w:tcPr>
          <w:p w14:paraId="4E9FD8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106" w:type="dxa"/>
            <w:tcBorders>
              <w:top w:val="nil"/>
              <w:left w:val="nil"/>
              <w:bottom w:val="nil"/>
              <w:right w:val="nil"/>
            </w:tcBorders>
            <w:shd w:val="clear" w:color="000000" w:fill="CCCCFF"/>
            <w:noWrap/>
            <w:vAlign w:val="bottom"/>
            <w:hideMark/>
          </w:tcPr>
          <w:p w14:paraId="6536E0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CCCCFF"/>
            <w:noWrap/>
            <w:vAlign w:val="bottom"/>
            <w:hideMark/>
          </w:tcPr>
          <w:p w14:paraId="0555D1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84FD2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95625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86471E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C3D527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7919A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1.119,96</w:t>
            </w:r>
          </w:p>
        </w:tc>
        <w:tc>
          <w:tcPr>
            <w:tcW w:w="1385" w:type="dxa"/>
            <w:tcBorders>
              <w:top w:val="nil"/>
              <w:left w:val="nil"/>
              <w:bottom w:val="nil"/>
              <w:right w:val="nil"/>
            </w:tcBorders>
            <w:shd w:val="clear" w:color="000000" w:fill="FFFF00"/>
            <w:noWrap/>
            <w:vAlign w:val="bottom"/>
            <w:hideMark/>
          </w:tcPr>
          <w:p w14:paraId="67DD9F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384" w:type="dxa"/>
            <w:tcBorders>
              <w:top w:val="nil"/>
              <w:left w:val="nil"/>
              <w:bottom w:val="nil"/>
              <w:right w:val="nil"/>
            </w:tcBorders>
            <w:shd w:val="clear" w:color="000000" w:fill="FFFF00"/>
            <w:noWrap/>
            <w:vAlign w:val="bottom"/>
            <w:hideMark/>
          </w:tcPr>
          <w:p w14:paraId="3C42F7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495" w:type="dxa"/>
            <w:tcBorders>
              <w:top w:val="nil"/>
              <w:left w:val="nil"/>
              <w:bottom w:val="nil"/>
              <w:right w:val="nil"/>
            </w:tcBorders>
            <w:shd w:val="clear" w:color="000000" w:fill="FFFF00"/>
            <w:noWrap/>
            <w:vAlign w:val="bottom"/>
            <w:hideMark/>
          </w:tcPr>
          <w:p w14:paraId="701813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495" w:type="dxa"/>
            <w:tcBorders>
              <w:top w:val="nil"/>
              <w:left w:val="nil"/>
              <w:bottom w:val="nil"/>
              <w:right w:val="nil"/>
            </w:tcBorders>
            <w:shd w:val="clear" w:color="000000" w:fill="FFFF00"/>
            <w:noWrap/>
            <w:vAlign w:val="bottom"/>
            <w:hideMark/>
          </w:tcPr>
          <w:p w14:paraId="66A4C3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1.120,00</w:t>
            </w:r>
          </w:p>
        </w:tc>
        <w:tc>
          <w:tcPr>
            <w:tcW w:w="1106" w:type="dxa"/>
            <w:tcBorders>
              <w:top w:val="nil"/>
              <w:left w:val="nil"/>
              <w:bottom w:val="nil"/>
              <w:right w:val="nil"/>
            </w:tcBorders>
            <w:shd w:val="clear" w:color="000000" w:fill="FFFF00"/>
            <w:noWrap/>
            <w:vAlign w:val="bottom"/>
            <w:hideMark/>
          </w:tcPr>
          <w:p w14:paraId="59F0900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7CD27F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327B40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D6C8C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3E11CAC" w14:textId="77777777" w:rsidTr="00464A32">
        <w:trPr>
          <w:gridAfter w:val="1"/>
          <w:wAfter w:w="14" w:type="dxa"/>
          <w:trHeight w:val="255"/>
        </w:trPr>
        <w:tc>
          <w:tcPr>
            <w:tcW w:w="1986" w:type="dxa"/>
            <w:tcBorders>
              <w:top w:val="nil"/>
              <w:left w:val="nil"/>
              <w:bottom w:val="nil"/>
              <w:right w:val="nil"/>
            </w:tcBorders>
            <w:noWrap/>
            <w:vAlign w:val="bottom"/>
            <w:hideMark/>
          </w:tcPr>
          <w:p w14:paraId="10722AD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6E2735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86FA6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1.119,96</w:t>
            </w:r>
          </w:p>
        </w:tc>
        <w:tc>
          <w:tcPr>
            <w:tcW w:w="1385" w:type="dxa"/>
            <w:tcBorders>
              <w:top w:val="nil"/>
              <w:left w:val="nil"/>
              <w:bottom w:val="nil"/>
              <w:right w:val="nil"/>
            </w:tcBorders>
            <w:noWrap/>
            <w:vAlign w:val="bottom"/>
            <w:hideMark/>
          </w:tcPr>
          <w:p w14:paraId="2E4F701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1.120,00</w:t>
            </w:r>
          </w:p>
        </w:tc>
        <w:tc>
          <w:tcPr>
            <w:tcW w:w="1384" w:type="dxa"/>
            <w:tcBorders>
              <w:top w:val="nil"/>
              <w:left w:val="nil"/>
              <w:bottom w:val="nil"/>
              <w:right w:val="nil"/>
            </w:tcBorders>
            <w:noWrap/>
            <w:vAlign w:val="bottom"/>
            <w:hideMark/>
          </w:tcPr>
          <w:p w14:paraId="388B344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1.120,00</w:t>
            </w:r>
          </w:p>
        </w:tc>
        <w:tc>
          <w:tcPr>
            <w:tcW w:w="1495" w:type="dxa"/>
            <w:tcBorders>
              <w:top w:val="nil"/>
              <w:left w:val="nil"/>
              <w:bottom w:val="nil"/>
              <w:right w:val="nil"/>
            </w:tcBorders>
            <w:noWrap/>
            <w:vAlign w:val="bottom"/>
            <w:hideMark/>
          </w:tcPr>
          <w:p w14:paraId="4F61B4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1.120,00</w:t>
            </w:r>
          </w:p>
        </w:tc>
        <w:tc>
          <w:tcPr>
            <w:tcW w:w="1495" w:type="dxa"/>
            <w:tcBorders>
              <w:top w:val="nil"/>
              <w:left w:val="nil"/>
              <w:bottom w:val="nil"/>
              <w:right w:val="nil"/>
            </w:tcBorders>
            <w:noWrap/>
            <w:vAlign w:val="bottom"/>
            <w:hideMark/>
          </w:tcPr>
          <w:p w14:paraId="7264E5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1.120,00</w:t>
            </w:r>
          </w:p>
        </w:tc>
        <w:tc>
          <w:tcPr>
            <w:tcW w:w="1106" w:type="dxa"/>
            <w:tcBorders>
              <w:top w:val="nil"/>
              <w:left w:val="nil"/>
              <w:bottom w:val="nil"/>
              <w:right w:val="nil"/>
            </w:tcBorders>
            <w:noWrap/>
            <w:vAlign w:val="bottom"/>
            <w:hideMark/>
          </w:tcPr>
          <w:p w14:paraId="23D25B9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5810C50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663DC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01EAD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99CB7BE" w14:textId="77777777" w:rsidTr="00464A32">
        <w:trPr>
          <w:gridAfter w:val="1"/>
          <w:wAfter w:w="14" w:type="dxa"/>
          <w:trHeight w:val="255"/>
        </w:trPr>
        <w:tc>
          <w:tcPr>
            <w:tcW w:w="1986" w:type="dxa"/>
            <w:tcBorders>
              <w:top w:val="nil"/>
              <w:left w:val="nil"/>
              <w:bottom w:val="nil"/>
              <w:right w:val="nil"/>
            </w:tcBorders>
            <w:noWrap/>
            <w:vAlign w:val="bottom"/>
            <w:hideMark/>
          </w:tcPr>
          <w:p w14:paraId="6E15A34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4F2524B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5EFD951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1.119,96</w:t>
            </w:r>
          </w:p>
        </w:tc>
        <w:tc>
          <w:tcPr>
            <w:tcW w:w="1385" w:type="dxa"/>
            <w:tcBorders>
              <w:top w:val="nil"/>
              <w:left w:val="nil"/>
              <w:bottom w:val="nil"/>
              <w:right w:val="nil"/>
            </w:tcBorders>
            <w:noWrap/>
            <w:vAlign w:val="bottom"/>
            <w:hideMark/>
          </w:tcPr>
          <w:p w14:paraId="414E21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1.120,00</w:t>
            </w:r>
          </w:p>
        </w:tc>
        <w:tc>
          <w:tcPr>
            <w:tcW w:w="1384" w:type="dxa"/>
            <w:tcBorders>
              <w:top w:val="nil"/>
              <w:left w:val="nil"/>
              <w:bottom w:val="nil"/>
              <w:right w:val="nil"/>
            </w:tcBorders>
            <w:noWrap/>
            <w:vAlign w:val="bottom"/>
            <w:hideMark/>
          </w:tcPr>
          <w:p w14:paraId="6D7551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1.120,00</w:t>
            </w:r>
          </w:p>
        </w:tc>
        <w:tc>
          <w:tcPr>
            <w:tcW w:w="1495" w:type="dxa"/>
            <w:tcBorders>
              <w:top w:val="nil"/>
              <w:left w:val="nil"/>
              <w:bottom w:val="nil"/>
              <w:right w:val="nil"/>
            </w:tcBorders>
            <w:noWrap/>
            <w:vAlign w:val="bottom"/>
            <w:hideMark/>
          </w:tcPr>
          <w:p w14:paraId="48B2798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1.120,00</w:t>
            </w:r>
          </w:p>
        </w:tc>
        <w:tc>
          <w:tcPr>
            <w:tcW w:w="1495" w:type="dxa"/>
            <w:tcBorders>
              <w:top w:val="nil"/>
              <w:left w:val="nil"/>
              <w:bottom w:val="nil"/>
              <w:right w:val="nil"/>
            </w:tcBorders>
            <w:noWrap/>
            <w:vAlign w:val="bottom"/>
            <w:hideMark/>
          </w:tcPr>
          <w:p w14:paraId="01ECC6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1.120,00</w:t>
            </w:r>
          </w:p>
        </w:tc>
        <w:tc>
          <w:tcPr>
            <w:tcW w:w="1106" w:type="dxa"/>
            <w:tcBorders>
              <w:top w:val="nil"/>
              <w:left w:val="nil"/>
              <w:bottom w:val="nil"/>
              <w:right w:val="nil"/>
            </w:tcBorders>
            <w:noWrap/>
            <w:vAlign w:val="bottom"/>
            <w:hideMark/>
          </w:tcPr>
          <w:p w14:paraId="7385E9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734EE3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34831D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5109E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CE1BA03"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C41AC7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 xml:space="preserve">Aktivnost A100002 Troškovi prijevoza starijih osoba </w:t>
            </w:r>
          </w:p>
        </w:tc>
        <w:tc>
          <w:tcPr>
            <w:tcW w:w="1384" w:type="dxa"/>
            <w:tcBorders>
              <w:top w:val="nil"/>
              <w:left w:val="nil"/>
              <w:bottom w:val="nil"/>
              <w:right w:val="nil"/>
            </w:tcBorders>
            <w:shd w:val="clear" w:color="000000" w:fill="CCCCFF"/>
            <w:noWrap/>
            <w:vAlign w:val="bottom"/>
            <w:hideMark/>
          </w:tcPr>
          <w:p w14:paraId="5E8162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385" w:type="dxa"/>
            <w:tcBorders>
              <w:top w:val="nil"/>
              <w:left w:val="nil"/>
              <w:bottom w:val="nil"/>
              <w:right w:val="nil"/>
            </w:tcBorders>
            <w:shd w:val="clear" w:color="000000" w:fill="CCCCFF"/>
            <w:noWrap/>
            <w:vAlign w:val="bottom"/>
            <w:hideMark/>
          </w:tcPr>
          <w:p w14:paraId="24B1DD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384" w:type="dxa"/>
            <w:tcBorders>
              <w:top w:val="nil"/>
              <w:left w:val="nil"/>
              <w:bottom w:val="nil"/>
              <w:right w:val="nil"/>
            </w:tcBorders>
            <w:shd w:val="clear" w:color="000000" w:fill="CCCCFF"/>
            <w:noWrap/>
            <w:vAlign w:val="bottom"/>
            <w:hideMark/>
          </w:tcPr>
          <w:p w14:paraId="567E2E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495" w:type="dxa"/>
            <w:tcBorders>
              <w:top w:val="nil"/>
              <w:left w:val="nil"/>
              <w:bottom w:val="nil"/>
              <w:right w:val="nil"/>
            </w:tcBorders>
            <w:shd w:val="clear" w:color="000000" w:fill="CCCCFF"/>
            <w:noWrap/>
            <w:vAlign w:val="bottom"/>
            <w:hideMark/>
          </w:tcPr>
          <w:p w14:paraId="41CA148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495" w:type="dxa"/>
            <w:tcBorders>
              <w:top w:val="nil"/>
              <w:left w:val="nil"/>
              <w:bottom w:val="nil"/>
              <w:right w:val="nil"/>
            </w:tcBorders>
            <w:shd w:val="clear" w:color="000000" w:fill="CCCCFF"/>
            <w:noWrap/>
            <w:vAlign w:val="bottom"/>
            <w:hideMark/>
          </w:tcPr>
          <w:p w14:paraId="008346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106" w:type="dxa"/>
            <w:tcBorders>
              <w:top w:val="nil"/>
              <w:left w:val="nil"/>
              <w:bottom w:val="nil"/>
              <w:right w:val="nil"/>
            </w:tcBorders>
            <w:shd w:val="clear" w:color="000000" w:fill="CCCCFF"/>
            <w:noWrap/>
            <w:vAlign w:val="bottom"/>
            <w:hideMark/>
          </w:tcPr>
          <w:p w14:paraId="472DED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CCCCFF"/>
            <w:noWrap/>
            <w:vAlign w:val="bottom"/>
            <w:hideMark/>
          </w:tcPr>
          <w:p w14:paraId="480DFF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5C1C66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4883A1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F47FA3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AA9EEC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643B86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385" w:type="dxa"/>
            <w:tcBorders>
              <w:top w:val="nil"/>
              <w:left w:val="nil"/>
              <w:bottom w:val="nil"/>
              <w:right w:val="nil"/>
            </w:tcBorders>
            <w:shd w:val="clear" w:color="000000" w:fill="FFFF00"/>
            <w:noWrap/>
            <w:vAlign w:val="bottom"/>
            <w:hideMark/>
          </w:tcPr>
          <w:p w14:paraId="5AAEDC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384" w:type="dxa"/>
            <w:tcBorders>
              <w:top w:val="nil"/>
              <w:left w:val="nil"/>
              <w:bottom w:val="nil"/>
              <w:right w:val="nil"/>
            </w:tcBorders>
            <w:shd w:val="clear" w:color="000000" w:fill="FFFF00"/>
            <w:noWrap/>
            <w:vAlign w:val="bottom"/>
            <w:hideMark/>
          </w:tcPr>
          <w:p w14:paraId="014E3B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495" w:type="dxa"/>
            <w:tcBorders>
              <w:top w:val="nil"/>
              <w:left w:val="nil"/>
              <w:bottom w:val="nil"/>
              <w:right w:val="nil"/>
            </w:tcBorders>
            <w:shd w:val="clear" w:color="000000" w:fill="FFFF00"/>
            <w:noWrap/>
            <w:vAlign w:val="bottom"/>
            <w:hideMark/>
          </w:tcPr>
          <w:p w14:paraId="313A25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495" w:type="dxa"/>
            <w:tcBorders>
              <w:top w:val="nil"/>
              <w:left w:val="nil"/>
              <w:bottom w:val="nil"/>
              <w:right w:val="nil"/>
            </w:tcBorders>
            <w:shd w:val="clear" w:color="000000" w:fill="FFFF00"/>
            <w:noWrap/>
            <w:vAlign w:val="bottom"/>
            <w:hideMark/>
          </w:tcPr>
          <w:p w14:paraId="1EB6AF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7.152,00</w:t>
            </w:r>
          </w:p>
        </w:tc>
        <w:tc>
          <w:tcPr>
            <w:tcW w:w="1106" w:type="dxa"/>
            <w:tcBorders>
              <w:top w:val="nil"/>
              <w:left w:val="nil"/>
              <w:bottom w:val="nil"/>
              <w:right w:val="nil"/>
            </w:tcBorders>
            <w:shd w:val="clear" w:color="000000" w:fill="FFFF00"/>
            <w:noWrap/>
            <w:vAlign w:val="bottom"/>
            <w:hideMark/>
          </w:tcPr>
          <w:p w14:paraId="616774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58DA5B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4C0200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3DA0D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9C995CE" w14:textId="77777777" w:rsidTr="00464A32">
        <w:trPr>
          <w:gridAfter w:val="1"/>
          <w:wAfter w:w="14" w:type="dxa"/>
          <w:trHeight w:val="255"/>
        </w:trPr>
        <w:tc>
          <w:tcPr>
            <w:tcW w:w="1986" w:type="dxa"/>
            <w:tcBorders>
              <w:top w:val="nil"/>
              <w:left w:val="nil"/>
              <w:bottom w:val="nil"/>
              <w:right w:val="nil"/>
            </w:tcBorders>
            <w:noWrap/>
            <w:vAlign w:val="bottom"/>
            <w:hideMark/>
          </w:tcPr>
          <w:p w14:paraId="6757488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A864B7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D0B028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7.152,00</w:t>
            </w:r>
          </w:p>
        </w:tc>
        <w:tc>
          <w:tcPr>
            <w:tcW w:w="1385" w:type="dxa"/>
            <w:tcBorders>
              <w:top w:val="nil"/>
              <w:left w:val="nil"/>
              <w:bottom w:val="nil"/>
              <w:right w:val="nil"/>
            </w:tcBorders>
            <w:noWrap/>
            <w:vAlign w:val="bottom"/>
            <w:hideMark/>
          </w:tcPr>
          <w:p w14:paraId="1A6DDD0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7.152,00</w:t>
            </w:r>
          </w:p>
        </w:tc>
        <w:tc>
          <w:tcPr>
            <w:tcW w:w="1384" w:type="dxa"/>
            <w:tcBorders>
              <w:top w:val="nil"/>
              <w:left w:val="nil"/>
              <w:bottom w:val="nil"/>
              <w:right w:val="nil"/>
            </w:tcBorders>
            <w:noWrap/>
            <w:vAlign w:val="bottom"/>
            <w:hideMark/>
          </w:tcPr>
          <w:p w14:paraId="03C413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7.152,00</w:t>
            </w:r>
          </w:p>
        </w:tc>
        <w:tc>
          <w:tcPr>
            <w:tcW w:w="1495" w:type="dxa"/>
            <w:tcBorders>
              <w:top w:val="nil"/>
              <w:left w:val="nil"/>
              <w:bottom w:val="nil"/>
              <w:right w:val="nil"/>
            </w:tcBorders>
            <w:noWrap/>
            <w:vAlign w:val="bottom"/>
            <w:hideMark/>
          </w:tcPr>
          <w:p w14:paraId="142EFE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7.152,00</w:t>
            </w:r>
          </w:p>
        </w:tc>
        <w:tc>
          <w:tcPr>
            <w:tcW w:w="1495" w:type="dxa"/>
            <w:tcBorders>
              <w:top w:val="nil"/>
              <w:left w:val="nil"/>
              <w:bottom w:val="nil"/>
              <w:right w:val="nil"/>
            </w:tcBorders>
            <w:noWrap/>
            <w:vAlign w:val="bottom"/>
            <w:hideMark/>
          </w:tcPr>
          <w:p w14:paraId="69D940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7.152,00</w:t>
            </w:r>
          </w:p>
        </w:tc>
        <w:tc>
          <w:tcPr>
            <w:tcW w:w="1106" w:type="dxa"/>
            <w:tcBorders>
              <w:top w:val="nil"/>
              <w:left w:val="nil"/>
              <w:bottom w:val="nil"/>
              <w:right w:val="nil"/>
            </w:tcBorders>
            <w:noWrap/>
            <w:vAlign w:val="bottom"/>
            <w:hideMark/>
          </w:tcPr>
          <w:p w14:paraId="4E9EF8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43ADA1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72AC9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3F72FF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7CC42D21" w14:textId="77777777" w:rsidTr="00464A32">
        <w:trPr>
          <w:gridAfter w:val="1"/>
          <w:wAfter w:w="14" w:type="dxa"/>
          <w:trHeight w:val="255"/>
        </w:trPr>
        <w:tc>
          <w:tcPr>
            <w:tcW w:w="1986" w:type="dxa"/>
            <w:tcBorders>
              <w:top w:val="nil"/>
              <w:left w:val="nil"/>
              <w:bottom w:val="nil"/>
              <w:right w:val="nil"/>
            </w:tcBorders>
            <w:noWrap/>
            <w:vAlign w:val="bottom"/>
            <w:hideMark/>
          </w:tcPr>
          <w:p w14:paraId="0584D6C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42F789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C310CF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7.152,00</w:t>
            </w:r>
          </w:p>
        </w:tc>
        <w:tc>
          <w:tcPr>
            <w:tcW w:w="1385" w:type="dxa"/>
            <w:tcBorders>
              <w:top w:val="nil"/>
              <w:left w:val="nil"/>
              <w:bottom w:val="nil"/>
              <w:right w:val="nil"/>
            </w:tcBorders>
            <w:noWrap/>
            <w:vAlign w:val="bottom"/>
            <w:hideMark/>
          </w:tcPr>
          <w:p w14:paraId="40CB6C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6FDD08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23654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96094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91F13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83FA0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BEE2F9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BA53A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4BC61A9" w14:textId="77777777" w:rsidTr="00464A32">
        <w:trPr>
          <w:gridAfter w:val="1"/>
          <w:wAfter w:w="14" w:type="dxa"/>
          <w:trHeight w:val="255"/>
        </w:trPr>
        <w:tc>
          <w:tcPr>
            <w:tcW w:w="1986" w:type="dxa"/>
            <w:tcBorders>
              <w:top w:val="nil"/>
              <w:left w:val="nil"/>
              <w:bottom w:val="nil"/>
              <w:right w:val="nil"/>
            </w:tcBorders>
            <w:noWrap/>
            <w:vAlign w:val="bottom"/>
            <w:hideMark/>
          </w:tcPr>
          <w:p w14:paraId="0D04392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7610A7C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7801D3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9194E9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7.152,00</w:t>
            </w:r>
          </w:p>
        </w:tc>
        <w:tc>
          <w:tcPr>
            <w:tcW w:w="1384" w:type="dxa"/>
            <w:tcBorders>
              <w:top w:val="nil"/>
              <w:left w:val="nil"/>
              <w:bottom w:val="nil"/>
              <w:right w:val="nil"/>
            </w:tcBorders>
            <w:noWrap/>
            <w:vAlign w:val="bottom"/>
            <w:hideMark/>
          </w:tcPr>
          <w:p w14:paraId="5AEA08F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7.152,00</w:t>
            </w:r>
          </w:p>
        </w:tc>
        <w:tc>
          <w:tcPr>
            <w:tcW w:w="1495" w:type="dxa"/>
            <w:tcBorders>
              <w:top w:val="nil"/>
              <w:left w:val="nil"/>
              <w:bottom w:val="nil"/>
              <w:right w:val="nil"/>
            </w:tcBorders>
            <w:noWrap/>
            <w:vAlign w:val="bottom"/>
            <w:hideMark/>
          </w:tcPr>
          <w:p w14:paraId="5F67F36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7.152,00</w:t>
            </w:r>
          </w:p>
        </w:tc>
        <w:tc>
          <w:tcPr>
            <w:tcW w:w="1495" w:type="dxa"/>
            <w:tcBorders>
              <w:top w:val="nil"/>
              <w:left w:val="nil"/>
              <w:bottom w:val="nil"/>
              <w:right w:val="nil"/>
            </w:tcBorders>
            <w:noWrap/>
            <w:vAlign w:val="bottom"/>
            <w:hideMark/>
          </w:tcPr>
          <w:p w14:paraId="31F0BAC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7.152,00</w:t>
            </w:r>
          </w:p>
        </w:tc>
        <w:tc>
          <w:tcPr>
            <w:tcW w:w="1106" w:type="dxa"/>
            <w:tcBorders>
              <w:top w:val="nil"/>
              <w:left w:val="nil"/>
              <w:bottom w:val="nil"/>
              <w:right w:val="nil"/>
            </w:tcBorders>
            <w:noWrap/>
            <w:vAlign w:val="bottom"/>
            <w:hideMark/>
          </w:tcPr>
          <w:p w14:paraId="7B3A96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19D183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2B60B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CD8D05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5F2AB87"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9FB46A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A100003 Pomoć socijalno ugroženim obiteljima </w:t>
            </w:r>
          </w:p>
        </w:tc>
        <w:tc>
          <w:tcPr>
            <w:tcW w:w="1384" w:type="dxa"/>
            <w:tcBorders>
              <w:top w:val="nil"/>
              <w:left w:val="nil"/>
              <w:bottom w:val="nil"/>
              <w:right w:val="nil"/>
            </w:tcBorders>
            <w:shd w:val="clear" w:color="000000" w:fill="CCCCFF"/>
            <w:noWrap/>
            <w:vAlign w:val="bottom"/>
            <w:hideMark/>
          </w:tcPr>
          <w:p w14:paraId="57D1EE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11.134,35</w:t>
            </w:r>
          </w:p>
        </w:tc>
        <w:tc>
          <w:tcPr>
            <w:tcW w:w="1385" w:type="dxa"/>
            <w:tcBorders>
              <w:top w:val="nil"/>
              <w:left w:val="nil"/>
              <w:bottom w:val="nil"/>
              <w:right w:val="nil"/>
            </w:tcBorders>
            <w:shd w:val="clear" w:color="000000" w:fill="CCCCFF"/>
            <w:noWrap/>
            <w:vAlign w:val="bottom"/>
            <w:hideMark/>
          </w:tcPr>
          <w:p w14:paraId="2BC6C7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14.365,00</w:t>
            </w:r>
          </w:p>
        </w:tc>
        <w:tc>
          <w:tcPr>
            <w:tcW w:w="1384" w:type="dxa"/>
            <w:tcBorders>
              <w:top w:val="nil"/>
              <w:left w:val="nil"/>
              <w:bottom w:val="nil"/>
              <w:right w:val="nil"/>
            </w:tcBorders>
            <w:shd w:val="clear" w:color="000000" w:fill="CCCCFF"/>
            <w:noWrap/>
            <w:vAlign w:val="bottom"/>
            <w:hideMark/>
          </w:tcPr>
          <w:p w14:paraId="03F05E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12.865,00</w:t>
            </w:r>
          </w:p>
        </w:tc>
        <w:tc>
          <w:tcPr>
            <w:tcW w:w="1495" w:type="dxa"/>
            <w:tcBorders>
              <w:top w:val="nil"/>
              <w:left w:val="nil"/>
              <w:bottom w:val="nil"/>
              <w:right w:val="nil"/>
            </w:tcBorders>
            <w:shd w:val="clear" w:color="000000" w:fill="CCCCFF"/>
            <w:noWrap/>
            <w:vAlign w:val="bottom"/>
            <w:hideMark/>
          </w:tcPr>
          <w:p w14:paraId="376491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12.865,00</w:t>
            </w:r>
          </w:p>
        </w:tc>
        <w:tc>
          <w:tcPr>
            <w:tcW w:w="1495" w:type="dxa"/>
            <w:tcBorders>
              <w:top w:val="nil"/>
              <w:left w:val="nil"/>
              <w:bottom w:val="nil"/>
              <w:right w:val="nil"/>
            </w:tcBorders>
            <w:shd w:val="clear" w:color="000000" w:fill="CCCCFF"/>
            <w:noWrap/>
            <w:vAlign w:val="bottom"/>
            <w:hideMark/>
          </w:tcPr>
          <w:p w14:paraId="282B39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12.865,00</w:t>
            </w:r>
          </w:p>
        </w:tc>
        <w:tc>
          <w:tcPr>
            <w:tcW w:w="1106" w:type="dxa"/>
            <w:tcBorders>
              <w:top w:val="nil"/>
              <w:left w:val="nil"/>
              <w:bottom w:val="nil"/>
              <w:right w:val="nil"/>
            </w:tcBorders>
            <w:shd w:val="clear" w:color="000000" w:fill="CCCCFF"/>
            <w:noWrap/>
            <w:vAlign w:val="bottom"/>
            <w:hideMark/>
          </w:tcPr>
          <w:p w14:paraId="1D5C9E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129,02</w:t>
            </w:r>
          </w:p>
        </w:tc>
        <w:tc>
          <w:tcPr>
            <w:tcW w:w="995" w:type="dxa"/>
            <w:tcBorders>
              <w:top w:val="nil"/>
              <w:left w:val="nil"/>
              <w:bottom w:val="nil"/>
              <w:right w:val="nil"/>
            </w:tcBorders>
            <w:shd w:val="clear" w:color="000000" w:fill="CCCCFF"/>
            <w:noWrap/>
            <w:vAlign w:val="bottom"/>
            <w:hideMark/>
          </w:tcPr>
          <w:p w14:paraId="05428D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89,56</w:t>
            </w:r>
          </w:p>
        </w:tc>
        <w:tc>
          <w:tcPr>
            <w:tcW w:w="974" w:type="dxa"/>
            <w:tcBorders>
              <w:top w:val="nil"/>
              <w:left w:val="nil"/>
              <w:bottom w:val="nil"/>
              <w:right w:val="nil"/>
            </w:tcBorders>
            <w:shd w:val="clear" w:color="000000" w:fill="CCCCFF"/>
            <w:noWrap/>
            <w:vAlign w:val="bottom"/>
            <w:hideMark/>
          </w:tcPr>
          <w:p w14:paraId="6548D2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5B46E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D96CF8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9AB405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9CF614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11.134,35</w:t>
            </w:r>
          </w:p>
        </w:tc>
        <w:tc>
          <w:tcPr>
            <w:tcW w:w="1385" w:type="dxa"/>
            <w:tcBorders>
              <w:top w:val="nil"/>
              <w:left w:val="nil"/>
              <w:bottom w:val="nil"/>
              <w:right w:val="nil"/>
            </w:tcBorders>
            <w:shd w:val="clear" w:color="000000" w:fill="FFFF00"/>
            <w:noWrap/>
            <w:vAlign w:val="bottom"/>
            <w:hideMark/>
          </w:tcPr>
          <w:p w14:paraId="13D4CD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14.365,00</w:t>
            </w:r>
          </w:p>
        </w:tc>
        <w:tc>
          <w:tcPr>
            <w:tcW w:w="1384" w:type="dxa"/>
            <w:tcBorders>
              <w:top w:val="nil"/>
              <w:left w:val="nil"/>
              <w:bottom w:val="nil"/>
              <w:right w:val="nil"/>
            </w:tcBorders>
            <w:shd w:val="clear" w:color="000000" w:fill="FFFF00"/>
            <w:noWrap/>
            <w:vAlign w:val="bottom"/>
            <w:hideMark/>
          </w:tcPr>
          <w:p w14:paraId="65CFD0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12.865,00</w:t>
            </w:r>
          </w:p>
        </w:tc>
        <w:tc>
          <w:tcPr>
            <w:tcW w:w="1495" w:type="dxa"/>
            <w:tcBorders>
              <w:top w:val="nil"/>
              <w:left w:val="nil"/>
              <w:bottom w:val="nil"/>
              <w:right w:val="nil"/>
            </w:tcBorders>
            <w:shd w:val="clear" w:color="000000" w:fill="FFFF00"/>
            <w:noWrap/>
            <w:vAlign w:val="bottom"/>
            <w:hideMark/>
          </w:tcPr>
          <w:p w14:paraId="70853F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12.865,00</w:t>
            </w:r>
          </w:p>
        </w:tc>
        <w:tc>
          <w:tcPr>
            <w:tcW w:w="1495" w:type="dxa"/>
            <w:tcBorders>
              <w:top w:val="nil"/>
              <w:left w:val="nil"/>
              <w:bottom w:val="nil"/>
              <w:right w:val="nil"/>
            </w:tcBorders>
            <w:shd w:val="clear" w:color="000000" w:fill="FFFF00"/>
            <w:noWrap/>
            <w:vAlign w:val="bottom"/>
            <w:hideMark/>
          </w:tcPr>
          <w:p w14:paraId="42E057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12.865,00</w:t>
            </w:r>
          </w:p>
        </w:tc>
        <w:tc>
          <w:tcPr>
            <w:tcW w:w="1106" w:type="dxa"/>
            <w:tcBorders>
              <w:top w:val="nil"/>
              <w:left w:val="nil"/>
              <w:bottom w:val="nil"/>
              <w:right w:val="nil"/>
            </w:tcBorders>
            <w:shd w:val="clear" w:color="000000" w:fill="FFFF00"/>
            <w:noWrap/>
            <w:vAlign w:val="bottom"/>
            <w:hideMark/>
          </w:tcPr>
          <w:p w14:paraId="339152F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129,02</w:t>
            </w:r>
          </w:p>
        </w:tc>
        <w:tc>
          <w:tcPr>
            <w:tcW w:w="995" w:type="dxa"/>
            <w:tcBorders>
              <w:top w:val="nil"/>
              <w:left w:val="nil"/>
              <w:bottom w:val="nil"/>
              <w:right w:val="nil"/>
            </w:tcBorders>
            <w:shd w:val="clear" w:color="000000" w:fill="FFFF00"/>
            <w:noWrap/>
            <w:vAlign w:val="bottom"/>
            <w:hideMark/>
          </w:tcPr>
          <w:p w14:paraId="69284E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89,56</w:t>
            </w:r>
          </w:p>
        </w:tc>
        <w:tc>
          <w:tcPr>
            <w:tcW w:w="974" w:type="dxa"/>
            <w:tcBorders>
              <w:top w:val="nil"/>
              <w:left w:val="nil"/>
              <w:bottom w:val="nil"/>
              <w:right w:val="nil"/>
            </w:tcBorders>
            <w:shd w:val="clear" w:color="000000" w:fill="FFFF00"/>
            <w:noWrap/>
            <w:vAlign w:val="bottom"/>
            <w:hideMark/>
          </w:tcPr>
          <w:p w14:paraId="4A4C17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44170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3EE3E76" w14:textId="77777777" w:rsidTr="00464A32">
        <w:trPr>
          <w:gridAfter w:val="1"/>
          <w:wAfter w:w="14" w:type="dxa"/>
          <w:trHeight w:val="255"/>
        </w:trPr>
        <w:tc>
          <w:tcPr>
            <w:tcW w:w="1986" w:type="dxa"/>
            <w:tcBorders>
              <w:top w:val="nil"/>
              <w:left w:val="nil"/>
              <w:bottom w:val="nil"/>
              <w:right w:val="nil"/>
            </w:tcBorders>
            <w:noWrap/>
            <w:vAlign w:val="bottom"/>
            <w:hideMark/>
          </w:tcPr>
          <w:p w14:paraId="5DA533A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5BC83C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C188D3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11.134,35</w:t>
            </w:r>
          </w:p>
        </w:tc>
        <w:tc>
          <w:tcPr>
            <w:tcW w:w="1385" w:type="dxa"/>
            <w:tcBorders>
              <w:top w:val="nil"/>
              <w:left w:val="nil"/>
              <w:bottom w:val="nil"/>
              <w:right w:val="nil"/>
            </w:tcBorders>
            <w:noWrap/>
            <w:vAlign w:val="bottom"/>
            <w:hideMark/>
          </w:tcPr>
          <w:p w14:paraId="64EF21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14.365,00</w:t>
            </w:r>
          </w:p>
        </w:tc>
        <w:tc>
          <w:tcPr>
            <w:tcW w:w="1384" w:type="dxa"/>
            <w:tcBorders>
              <w:top w:val="nil"/>
              <w:left w:val="nil"/>
              <w:bottom w:val="nil"/>
              <w:right w:val="nil"/>
            </w:tcBorders>
            <w:noWrap/>
            <w:vAlign w:val="bottom"/>
            <w:hideMark/>
          </w:tcPr>
          <w:p w14:paraId="44D672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12.865,00</w:t>
            </w:r>
          </w:p>
        </w:tc>
        <w:tc>
          <w:tcPr>
            <w:tcW w:w="1495" w:type="dxa"/>
            <w:tcBorders>
              <w:top w:val="nil"/>
              <w:left w:val="nil"/>
              <w:bottom w:val="nil"/>
              <w:right w:val="nil"/>
            </w:tcBorders>
            <w:noWrap/>
            <w:vAlign w:val="bottom"/>
            <w:hideMark/>
          </w:tcPr>
          <w:p w14:paraId="71F0F3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12.865,00</w:t>
            </w:r>
          </w:p>
        </w:tc>
        <w:tc>
          <w:tcPr>
            <w:tcW w:w="1495" w:type="dxa"/>
            <w:tcBorders>
              <w:top w:val="nil"/>
              <w:left w:val="nil"/>
              <w:bottom w:val="nil"/>
              <w:right w:val="nil"/>
            </w:tcBorders>
            <w:noWrap/>
            <w:vAlign w:val="bottom"/>
            <w:hideMark/>
          </w:tcPr>
          <w:p w14:paraId="43C5D3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12.865,00</w:t>
            </w:r>
          </w:p>
        </w:tc>
        <w:tc>
          <w:tcPr>
            <w:tcW w:w="1106" w:type="dxa"/>
            <w:tcBorders>
              <w:top w:val="nil"/>
              <w:left w:val="nil"/>
              <w:bottom w:val="nil"/>
              <w:right w:val="nil"/>
            </w:tcBorders>
            <w:noWrap/>
            <w:vAlign w:val="bottom"/>
            <w:hideMark/>
          </w:tcPr>
          <w:p w14:paraId="174B8DF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129,02</w:t>
            </w:r>
          </w:p>
        </w:tc>
        <w:tc>
          <w:tcPr>
            <w:tcW w:w="995" w:type="dxa"/>
            <w:tcBorders>
              <w:top w:val="nil"/>
              <w:left w:val="nil"/>
              <w:bottom w:val="nil"/>
              <w:right w:val="nil"/>
            </w:tcBorders>
            <w:noWrap/>
            <w:vAlign w:val="bottom"/>
            <w:hideMark/>
          </w:tcPr>
          <w:p w14:paraId="48918F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89,56</w:t>
            </w:r>
          </w:p>
        </w:tc>
        <w:tc>
          <w:tcPr>
            <w:tcW w:w="974" w:type="dxa"/>
            <w:tcBorders>
              <w:top w:val="nil"/>
              <w:left w:val="nil"/>
              <w:bottom w:val="nil"/>
              <w:right w:val="nil"/>
            </w:tcBorders>
            <w:noWrap/>
            <w:vAlign w:val="bottom"/>
            <w:hideMark/>
          </w:tcPr>
          <w:p w14:paraId="13343A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5A772D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7253C0E" w14:textId="77777777" w:rsidTr="00464A32">
        <w:trPr>
          <w:gridAfter w:val="1"/>
          <w:wAfter w:w="14" w:type="dxa"/>
          <w:trHeight w:val="255"/>
        </w:trPr>
        <w:tc>
          <w:tcPr>
            <w:tcW w:w="1986" w:type="dxa"/>
            <w:tcBorders>
              <w:top w:val="nil"/>
              <w:left w:val="nil"/>
              <w:bottom w:val="nil"/>
              <w:right w:val="nil"/>
            </w:tcBorders>
            <w:noWrap/>
            <w:vAlign w:val="bottom"/>
            <w:hideMark/>
          </w:tcPr>
          <w:p w14:paraId="35DEF4D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4564540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34F905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w:t>
            </w:r>
          </w:p>
        </w:tc>
        <w:tc>
          <w:tcPr>
            <w:tcW w:w="1385" w:type="dxa"/>
            <w:tcBorders>
              <w:top w:val="nil"/>
              <w:left w:val="nil"/>
              <w:bottom w:val="nil"/>
              <w:right w:val="nil"/>
            </w:tcBorders>
            <w:noWrap/>
            <w:vAlign w:val="bottom"/>
            <w:hideMark/>
          </w:tcPr>
          <w:p w14:paraId="505CD7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384" w:type="dxa"/>
            <w:tcBorders>
              <w:top w:val="nil"/>
              <w:left w:val="nil"/>
              <w:bottom w:val="nil"/>
              <w:right w:val="nil"/>
            </w:tcBorders>
            <w:noWrap/>
            <w:vAlign w:val="bottom"/>
            <w:hideMark/>
          </w:tcPr>
          <w:p w14:paraId="14B7E52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495" w:type="dxa"/>
            <w:tcBorders>
              <w:top w:val="nil"/>
              <w:left w:val="nil"/>
              <w:bottom w:val="nil"/>
              <w:right w:val="nil"/>
            </w:tcBorders>
            <w:noWrap/>
            <w:vAlign w:val="bottom"/>
            <w:hideMark/>
          </w:tcPr>
          <w:p w14:paraId="6DDF53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495" w:type="dxa"/>
            <w:tcBorders>
              <w:top w:val="nil"/>
              <w:left w:val="nil"/>
              <w:bottom w:val="nil"/>
              <w:right w:val="nil"/>
            </w:tcBorders>
            <w:noWrap/>
            <w:vAlign w:val="bottom"/>
            <w:hideMark/>
          </w:tcPr>
          <w:p w14:paraId="2BA092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106" w:type="dxa"/>
            <w:tcBorders>
              <w:top w:val="nil"/>
              <w:left w:val="nil"/>
              <w:bottom w:val="nil"/>
              <w:right w:val="nil"/>
            </w:tcBorders>
            <w:noWrap/>
            <w:vAlign w:val="bottom"/>
            <w:hideMark/>
          </w:tcPr>
          <w:p w14:paraId="4A2632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132,80</w:t>
            </w:r>
          </w:p>
        </w:tc>
        <w:tc>
          <w:tcPr>
            <w:tcW w:w="995" w:type="dxa"/>
            <w:tcBorders>
              <w:top w:val="nil"/>
              <w:left w:val="nil"/>
              <w:bottom w:val="nil"/>
              <w:right w:val="nil"/>
            </w:tcBorders>
            <w:noWrap/>
            <w:vAlign w:val="bottom"/>
            <w:hideMark/>
          </w:tcPr>
          <w:p w14:paraId="36770C0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10146B0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A5B2E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0C4957F" w14:textId="77777777" w:rsidTr="00464A32">
        <w:trPr>
          <w:gridAfter w:val="1"/>
          <w:wAfter w:w="14" w:type="dxa"/>
          <w:trHeight w:val="255"/>
        </w:trPr>
        <w:tc>
          <w:tcPr>
            <w:tcW w:w="1986" w:type="dxa"/>
            <w:tcBorders>
              <w:top w:val="nil"/>
              <w:left w:val="nil"/>
              <w:bottom w:val="nil"/>
              <w:right w:val="nil"/>
            </w:tcBorders>
            <w:noWrap/>
            <w:vAlign w:val="bottom"/>
            <w:hideMark/>
          </w:tcPr>
          <w:p w14:paraId="0A7DB0D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12F5F41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00A1AA8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10.634,35</w:t>
            </w:r>
          </w:p>
        </w:tc>
        <w:tc>
          <w:tcPr>
            <w:tcW w:w="1385" w:type="dxa"/>
            <w:tcBorders>
              <w:top w:val="nil"/>
              <w:left w:val="nil"/>
              <w:bottom w:val="nil"/>
              <w:right w:val="nil"/>
            </w:tcBorders>
            <w:noWrap/>
            <w:vAlign w:val="bottom"/>
            <w:hideMark/>
          </w:tcPr>
          <w:p w14:paraId="551738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13.701,00</w:t>
            </w:r>
          </w:p>
        </w:tc>
        <w:tc>
          <w:tcPr>
            <w:tcW w:w="1384" w:type="dxa"/>
            <w:tcBorders>
              <w:top w:val="nil"/>
              <w:left w:val="nil"/>
              <w:bottom w:val="nil"/>
              <w:right w:val="nil"/>
            </w:tcBorders>
            <w:noWrap/>
            <w:vAlign w:val="bottom"/>
            <w:hideMark/>
          </w:tcPr>
          <w:p w14:paraId="76D05F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12.201,00</w:t>
            </w:r>
          </w:p>
        </w:tc>
        <w:tc>
          <w:tcPr>
            <w:tcW w:w="1495" w:type="dxa"/>
            <w:tcBorders>
              <w:top w:val="nil"/>
              <w:left w:val="nil"/>
              <w:bottom w:val="nil"/>
              <w:right w:val="nil"/>
            </w:tcBorders>
            <w:noWrap/>
            <w:vAlign w:val="bottom"/>
            <w:hideMark/>
          </w:tcPr>
          <w:p w14:paraId="32F8AB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12.201,00</w:t>
            </w:r>
          </w:p>
        </w:tc>
        <w:tc>
          <w:tcPr>
            <w:tcW w:w="1495" w:type="dxa"/>
            <w:tcBorders>
              <w:top w:val="nil"/>
              <w:left w:val="nil"/>
              <w:bottom w:val="nil"/>
              <w:right w:val="nil"/>
            </w:tcBorders>
            <w:noWrap/>
            <w:vAlign w:val="bottom"/>
            <w:hideMark/>
          </w:tcPr>
          <w:p w14:paraId="08D6EC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12.201,00</w:t>
            </w:r>
          </w:p>
        </w:tc>
        <w:tc>
          <w:tcPr>
            <w:tcW w:w="1106" w:type="dxa"/>
            <w:tcBorders>
              <w:top w:val="nil"/>
              <w:left w:val="nil"/>
              <w:bottom w:val="nil"/>
              <w:right w:val="nil"/>
            </w:tcBorders>
            <w:noWrap/>
            <w:vAlign w:val="bottom"/>
            <w:hideMark/>
          </w:tcPr>
          <w:p w14:paraId="384125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128,84</w:t>
            </w:r>
          </w:p>
        </w:tc>
        <w:tc>
          <w:tcPr>
            <w:tcW w:w="995" w:type="dxa"/>
            <w:tcBorders>
              <w:top w:val="nil"/>
              <w:left w:val="nil"/>
              <w:bottom w:val="nil"/>
              <w:right w:val="nil"/>
            </w:tcBorders>
            <w:noWrap/>
            <w:vAlign w:val="bottom"/>
            <w:hideMark/>
          </w:tcPr>
          <w:p w14:paraId="364666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89,05</w:t>
            </w:r>
          </w:p>
        </w:tc>
        <w:tc>
          <w:tcPr>
            <w:tcW w:w="974" w:type="dxa"/>
            <w:tcBorders>
              <w:top w:val="nil"/>
              <w:left w:val="nil"/>
              <w:bottom w:val="nil"/>
              <w:right w:val="nil"/>
            </w:tcBorders>
            <w:noWrap/>
            <w:vAlign w:val="bottom"/>
            <w:hideMark/>
          </w:tcPr>
          <w:p w14:paraId="45D324A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03307F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BA497B4"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0A8070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A100005 Naknade umirovljenicima</w:t>
            </w:r>
          </w:p>
        </w:tc>
        <w:tc>
          <w:tcPr>
            <w:tcW w:w="1384" w:type="dxa"/>
            <w:tcBorders>
              <w:top w:val="nil"/>
              <w:left w:val="nil"/>
              <w:bottom w:val="nil"/>
              <w:right w:val="nil"/>
            </w:tcBorders>
            <w:shd w:val="clear" w:color="000000" w:fill="CCCCFF"/>
            <w:noWrap/>
            <w:vAlign w:val="bottom"/>
            <w:hideMark/>
          </w:tcPr>
          <w:p w14:paraId="69223B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6151CB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9EF85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CCCCFF"/>
            <w:noWrap/>
            <w:vAlign w:val="bottom"/>
            <w:hideMark/>
          </w:tcPr>
          <w:p w14:paraId="14DEC0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CCCCFF"/>
            <w:noWrap/>
            <w:vAlign w:val="bottom"/>
            <w:hideMark/>
          </w:tcPr>
          <w:p w14:paraId="40946B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106" w:type="dxa"/>
            <w:tcBorders>
              <w:top w:val="nil"/>
              <w:left w:val="nil"/>
              <w:bottom w:val="nil"/>
              <w:right w:val="nil"/>
            </w:tcBorders>
            <w:shd w:val="clear" w:color="000000" w:fill="CCCCFF"/>
            <w:noWrap/>
            <w:vAlign w:val="bottom"/>
            <w:hideMark/>
          </w:tcPr>
          <w:p w14:paraId="18E8FB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CF20B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2CBA0C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8875A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C9933A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45CD6B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8A519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0CA25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5FE32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43D14F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4FD8DE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106" w:type="dxa"/>
            <w:tcBorders>
              <w:top w:val="nil"/>
              <w:left w:val="nil"/>
              <w:bottom w:val="nil"/>
              <w:right w:val="nil"/>
            </w:tcBorders>
            <w:shd w:val="clear" w:color="000000" w:fill="FFFF00"/>
            <w:noWrap/>
            <w:vAlign w:val="bottom"/>
            <w:hideMark/>
          </w:tcPr>
          <w:p w14:paraId="4DE369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85A72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30F247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9AB52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50074D2" w14:textId="77777777" w:rsidTr="00464A32">
        <w:trPr>
          <w:gridAfter w:val="1"/>
          <w:wAfter w:w="14" w:type="dxa"/>
          <w:trHeight w:val="255"/>
        </w:trPr>
        <w:tc>
          <w:tcPr>
            <w:tcW w:w="1986" w:type="dxa"/>
            <w:tcBorders>
              <w:top w:val="nil"/>
              <w:left w:val="nil"/>
              <w:bottom w:val="nil"/>
              <w:right w:val="nil"/>
            </w:tcBorders>
            <w:noWrap/>
            <w:vAlign w:val="bottom"/>
            <w:hideMark/>
          </w:tcPr>
          <w:p w14:paraId="3C5E5FA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B899F4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9AF62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872B7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3EAF39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679006C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1B60E4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106" w:type="dxa"/>
            <w:tcBorders>
              <w:top w:val="nil"/>
              <w:left w:val="nil"/>
              <w:bottom w:val="nil"/>
              <w:right w:val="nil"/>
            </w:tcBorders>
            <w:noWrap/>
            <w:vAlign w:val="bottom"/>
            <w:hideMark/>
          </w:tcPr>
          <w:p w14:paraId="6F1B6A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9DDEF0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227B9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8FFB6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1618350" w14:textId="77777777" w:rsidTr="00464A32">
        <w:trPr>
          <w:gridAfter w:val="1"/>
          <w:wAfter w:w="14" w:type="dxa"/>
          <w:trHeight w:val="255"/>
        </w:trPr>
        <w:tc>
          <w:tcPr>
            <w:tcW w:w="1986" w:type="dxa"/>
            <w:tcBorders>
              <w:top w:val="nil"/>
              <w:left w:val="nil"/>
              <w:bottom w:val="nil"/>
              <w:right w:val="nil"/>
            </w:tcBorders>
            <w:noWrap/>
            <w:vAlign w:val="bottom"/>
            <w:hideMark/>
          </w:tcPr>
          <w:p w14:paraId="6D8E6A8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0B9915B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Naknade građanima i kućanstvima na </w:t>
            </w:r>
            <w:r w:rsidRPr="00464A32">
              <w:rPr>
                <w:rFonts w:ascii="Arial" w:eastAsia="Times New Roman" w:hAnsi="Arial" w:cs="Arial"/>
                <w:sz w:val="20"/>
                <w:szCs w:val="20"/>
                <w:lang w:eastAsia="hr-HR"/>
              </w:rPr>
              <w:lastRenderedPageBreak/>
              <w:t>temelju osiguranja i druge naknade</w:t>
            </w:r>
          </w:p>
        </w:tc>
        <w:tc>
          <w:tcPr>
            <w:tcW w:w="1384" w:type="dxa"/>
            <w:tcBorders>
              <w:top w:val="nil"/>
              <w:left w:val="nil"/>
              <w:bottom w:val="nil"/>
              <w:right w:val="nil"/>
            </w:tcBorders>
            <w:noWrap/>
            <w:vAlign w:val="bottom"/>
            <w:hideMark/>
          </w:tcPr>
          <w:p w14:paraId="0AE28C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0,00</w:t>
            </w:r>
          </w:p>
        </w:tc>
        <w:tc>
          <w:tcPr>
            <w:tcW w:w="1385" w:type="dxa"/>
            <w:tcBorders>
              <w:top w:val="nil"/>
              <w:left w:val="nil"/>
              <w:bottom w:val="nil"/>
              <w:right w:val="nil"/>
            </w:tcBorders>
            <w:noWrap/>
            <w:vAlign w:val="bottom"/>
            <w:hideMark/>
          </w:tcPr>
          <w:p w14:paraId="3040A2B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AAE0A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41CF5B4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4AECE0E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106" w:type="dxa"/>
            <w:tcBorders>
              <w:top w:val="nil"/>
              <w:left w:val="nil"/>
              <w:bottom w:val="nil"/>
              <w:right w:val="nil"/>
            </w:tcBorders>
            <w:noWrap/>
            <w:vAlign w:val="bottom"/>
            <w:hideMark/>
          </w:tcPr>
          <w:p w14:paraId="7C7C9C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39D84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CF77A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D13F3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4965851"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4F7524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Tekući projekt T100001 Aktivni u zajednici </w:t>
            </w:r>
          </w:p>
        </w:tc>
        <w:tc>
          <w:tcPr>
            <w:tcW w:w="1384" w:type="dxa"/>
            <w:tcBorders>
              <w:top w:val="nil"/>
              <w:left w:val="nil"/>
              <w:bottom w:val="nil"/>
              <w:right w:val="nil"/>
            </w:tcBorders>
            <w:shd w:val="clear" w:color="000000" w:fill="CCCCFF"/>
            <w:noWrap/>
            <w:vAlign w:val="bottom"/>
            <w:hideMark/>
          </w:tcPr>
          <w:p w14:paraId="0F1B58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22.408,30</w:t>
            </w:r>
          </w:p>
        </w:tc>
        <w:tc>
          <w:tcPr>
            <w:tcW w:w="1385" w:type="dxa"/>
            <w:tcBorders>
              <w:top w:val="nil"/>
              <w:left w:val="nil"/>
              <w:bottom w:val="nil"/>
              <w:right w:val="nil"/>
            </w:tcBorders>
            <w:shd w:val="clear" w:color="000000" w:fill="CCCCFF"/>
            <w:noWrap/>
            <w:vAlign w:val="bottom"/>
            <w:hideMark/>
          </w:tcPr>
          <w:p w14:paraId="2717C0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5443E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6168A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19BDE76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5627A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E0E39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12C98F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598B6B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1D2A7D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6C6F4A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9A504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22.408,30</w:t>
            </w:r>
          </w:p>
        </w:tc>
        <w:tc>
          <w:tcPr>
            <w:tcW w:w="1385" w:type="dxa"/>
            <w:tcBorders>
              <w:top w:val="nil"/>
              <w:left w:val="nil"/>
              <w:bottom w:val="nil"/>
              <w:right w:val="nil"/>
            </w:tcBorders>
            <w:shd w:val="clear" w:color="000000" w:fill="FFFF00"/>
            <w:noWrap/>
            <w:vAlign w:val="bottom"/>
            <w:hideMark/>
          </w:tcPr>
          <w:p w14:paraId="0AA704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456A4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AEA2C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4B0DD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0363A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B74E09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DD935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0F2131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A2A5589" w14:textId="77777777" w:rsidTr="00464A32">
        <w:trPr>
          <w:gridAfter w:val="1"/>
          <w:wAfter w:w="14" w:type="dxa"/>
          <w:trHeight w:val="255"/>
        </w:trPr>
        <w:tc>
          <w:tcPr>
            <w:tcW w:w="1986" w:type="dxa"/>
            <w:tcBorders>
              <w:top w:val="nil"/>
              <w:left w:val="nil"/>
              <w:bottom w:val="nil"/>
              <w:right w:val="nil"/>
            </w:tcBorders>
            <w:noWrap/>
            <w:vAlign w:val="bottom"/>
            <w:hideMark/>
          </w:tcPr>
          <w:p w14:paraId="297D476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6284C8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30B92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22.408,30</w:t>
            </w:r>
          </w:p>
        </w:tc>
        <w:tc>
          <w:tcPr>
            <w:tcW w:w="1385" w:type="dxa"/>
            <w:tcBorders>
              <w:top w:val="nil"/>
              <w:left w:val="nil"/>
              <w:bottom w:val="nil"/>
              <w:right w:val="nil"/>
            </w:tcBorders>
            <w:noWrap/>
            <w:vAlign w:val="bottom"/>
            <w:hideMark/>
          </w:tcPr>
          <w:p w14:paraId="3DFD6E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E78F45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14188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A2B69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E7C86E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A505FD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87910E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78AFD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881FFF6" w14:textId="77777777" w:rsidTr="00464A32">
        <w:trPr>
          <w:gridAfter w:val="1"/>
          <w:wAfter w:w="14" w:type="dxa"/>
          <w:trHeight w:val="255"/>
        </w:trPr>
        <w:tc>
          <w:tcPr>
            <w:tcW w:w="1986" w:type="dxa"/>
            <w:tcBorders>
              <w:top w:val="nil"/>
              <w:left w:val="nil"/>
              <w:bottom w:val="nil"/>
              <w:right w:val="nil"/>
            </w:tcBorders>
            <w:noWrap/>
            <w:vAlign w:val="bottom"/>
            <w:hideMark/>
          </w:tcPr>
          <w:p w14:paraId="65202F0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EB9EE1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DF00FE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22.408,30</w:t>
            </w:r>
          </w:p>
        </w:tc>
        <w:tc>
          <w:tcPr>
            <w:tcW w:w="1385" w:type="dxa"/>
            <w:tcBorders>
              <w:top w:val="nil"/>
              <w:left w:val="nil"/>
              <w:bottom w:val="nil"/>
              <w:right w:val="nil"/>
            </w:tcBorders>
            <w:noWrap/>
            <w:vAlign w:val="bottom"/>
            <w:hideMark/>
          </w:tcPr>
          <w:p w14:paraId="5D9EA3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9FBE0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EE9F8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0FC612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D287B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50DFF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50802C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F5EF2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CFEFCC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E455C9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Tekući projekt T100077 Program stambenog zbrinjavanja mladih obitelji</w:t>
            </w:r>
          </w:p>
        </w:tc>
        <w:tc>
          <w:tcPr>
            <w:tcW w:w="1384" w:type="dxa"/>
            <w:tcBorders>
              <w:top w:val="nil"/>
              <w:left w:val="nil"/>
              <w:bottom w:val="nil"/>
              <w:right w:val="nil"/>
            </w:tcBorders>
            <w:shd w:val="clear" w:color="000000" w:fill="CCCCFF"/>
            <w:noWrap/>
            <w:vAlign w:val="bottom"/>
            <w:hideMark/>
          </w:tcPr>
          <w:p w14:paraId="05FE70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0D39BD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10.375,00</w:t>
            </w:r>
          </w:p>
        </w:tc>
        <w:tc>
          <w:tcPr>
            <w:tcW w:w="1384" w:type="dxa"/>
            <w:tcBorders>
              <w:top w:val="nil"/>
              <w:left w:val="nil"/>
              <w:bottom w:val="nil"/>
              <w:right w:val="nil"/>
            </w:tcBorders>
            <w:shd w:val="clear" w:color="000000" w:fill="CCCCFF"/>
            <w:noWrap/>
            <w:vAlign w:val="bottom"/>
            <w:hideMark/>
          </w:tcPr>
          <w:p w14:paraId="7B3A6D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CCCCFF"/>
            <w:noWrap/>
            <w:vAlign w:val="bottom"/>
            <w:hideMark/>
          </w:tcPr>
          <w:p w14:paraId="0B7932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CCCCFF"/>
            <w:noWrap/>
            <w:vAlign w:val="bottom"/>
            <w:hideMark/>
          </w:tcPr>
          <w:p w14:paraId="439DC1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106" w:type="dxa"/>
            <w:tcBorders>
              <w:top w:val="nil"/>
              <w:left w:val="nil"/>
              <w:bottom w:val="nil"/>
              <w:right w:val="nil"/>
            </w:tcBorders>
            <w:shd w:val="clear" w:color="000000" w:fill="CCCCFF"/>
            <w:noWrap/>
            <w:vAlign w:val="bottom"/>
            <w:hideMark/>
          </w:tcPr>
          <w:p w14:paraId="1607CC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432F62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192,77</w:t>
            </w:r>
          </w:p>
        </w:tc>
        <w:tc>
          <w:tcPr>
            <w:tcW w:w="974" w:type="dxa"/>
            <w:tcBorders>
              <w:top w:val="nil"/>
              <w:left w:val="nil"/>
              <w:bottom w:val="nil"/>
              <w:right w:val="nil"/>
            </w:tcBorders>
            <w:shd w:val="clear" w:color="000000" w:fill="CCCCFF"/>
            <w:noWrap/>
            <w:vAlign w:val="bottom"/>
            <w:hideMark/>
          </w:tcPr>
          <w:p w14:paraId="721B41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AAC3F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7DCEDF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D33463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31883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E7E18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10.375,00</w:t>
            </w:r>
          </w:p>
        </w:tc>
        <w:tc>
          <w:tcPr>
            <w:tcW w:w="1384" w:type="dxa"/>
            <w:tcBorders>
              <w:top w:val="nil"/>
              <w:left w:val="nil"/>
              <w:bottom w:val="nil"/>
              <w:right w:val="nil"/>
            </w:tcBorders>
            <w:shd w:val="clear" w:color="000000" w:fill="FFFF00"/>
            <w:noWrap/>
            <w:vAlign w:val="bottom"/>
            <w:hideMark/>
          </w:tcPr>
          <w:p w14:paraId="168345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50F4D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72EFB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07670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AD325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15240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B85D2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9C5302E" w14:textId="77777777" w:rsidTr="00464A32">
        <w:trPr>
          <w:gridAfter w:val="1"/>
          <w:wAfter w:w="14" w:type="dxa"/>
          <w:trHeight w:val="255"/>
        </w:trPr>
        <w:tc>
          <w:tcPr>
            <w:tcW w:w="1986" w:type="dxa"/>
            <w:tcBorders>
              <w:top w:val="nil"/>
              <w:left w:val="nil"/>
              <w:bottom w:val="nil"/>
              <w:right w:val="nil"/>
            </w:tcBorders>
            <w:noWrap/>
            <w:vAlign w:val="bottom"/>
            <w:hideMark/>
          </w:tcPr>
          <w:p w14:paraId="31A168C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83E856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19056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94E5C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10.375,00</w:t>
            </w:r>
          </w:p>
        </w:tc>
        <w:tc>
          <w:tcPr>
            <w:tcW w:w="1384" w:type="dxa"/>
            <w:tcBorders>
              <w:top w:val="nil"/>
              <w:left w:val="nil"/>
              <w:bottom w:val="nil"/>
              <w:right w:val="nil"/>
            </w:tcBorders>
            <w:noWrap/>
            <w:vAlign w:val="bottom"/>
            <w:hideMark/>
          </w:tcPr>
          <w:p w14:paraId="1E4BA3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6D5F7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97898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27672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521AC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7ED36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25033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7BE30FA" w14:textId="77777777" w:rsidTr="00464A32">
        <w:trPr>
          <w:gridAfter w:val="1"/>
          <w:wAfter w:w="14" w:type="dxa"/>
          <w:trHeight w:val="255"/>
        </w:trPr>
        <w:tc>
          <w:tcPr>
            <w:tcW w:w="1986" w:type="dxa"/>
            <w:tcBorders>
              <w:top w:val="nil"/>
              <w:left w:val="nil"/>
              <w:bottom w:val="nil"/>
              <w:right w:val="nil"/>
            </w:tcBorders>
            <w:noWrap/>
            <w:vAlign w:val="bottom"/>
            <w:hideMark/>
          </w:tcPr>
          <w:p w14:paraId="7CD6365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40EFB2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469DAF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A65BD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10.375,00</w:t>
            </w:r>
          </w:p>
        </w:tc>
        <w:tc>
          <w:tcPr>
            <w:tcW w:w="1384" w:type="dxa"/>
            <w:tcBorders>
              <w:top w:val="nil"/>
              <w:left w:val="nil"/>
              <w:bottom w:val="nil"/>
              <w:right w:val="nil"/>
            </w:tcBorders>
            <w:noWrap/>
            <w:vAlign w:val="bottom"/>
            <w:hideMark/>
          </w:tcPr>
          <w:p w14:paraId="1C2D21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A645E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78247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C0674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EA87D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0E819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3365D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025CF49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669C58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22CBBC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D1179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26D64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59A546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34974A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106" w:type="dxa"/>
            <w:tcBorders>
              <w:top w:val="nil"/>
              <w:left w:val="nil"/>
              <w:bottom w:val="nil"/>
              <w:right w:val="nil"/>
            </w:tcBorders>
            <w:shd w:val="clear" w:color="000000" w:fill="FFFF00"/>
            <w:noWrap/>
            <w:vAlign w:val="bottom"/>
            <w:hideMark/>
          </w:tcPr>
          <w:p w14:paraId="2B085C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AD85A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913B6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45DED1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57E142D" w14:textId="77777777" w:rsidTr="00464A32">
        <w:trPr>
          <w:gridAfter w:val="1"/>
          <w:wAfter w:w="14" w:type="dxa"/>
          <w:trHeight w:val="255"/>
        </w:trPr>
        <w:tc>
          <w:tcPr>
            <w:tcW w:w="1986" w:type="dxa"/>
            <w:tcBorders>
              <w:top w:val="nil"/>
              <w:left w:val="nil"/>
              <w:bottom w:val="nil"/>
              <w:right w:val="nil"/>
            </w:tcBorders>
            <w:noWrap/>
            <w:vAlign w:val="bottom"/>
            <w:hideMark/>
          </w:tcPr>
          <w:p w14:paraId="431FA33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FC5397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C3A7BD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AAD0F3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C2D88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09D490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3AADEF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106" w:type="dxa"/>
            <w:tcBorders>
              <w:top w:val="nil"/>
              <w:left w:val="nil"/>
              <w:bottom w:val="nil"/>
              <w:right w:val="nil"/>
            </w:tcBorders>
            <w:noWrap/>
            <w:vAlign w:val="bottom"/>
            <w:hideMark/>
          </w:tcPr>
          <w:p w14:paraId="3DC4AB0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CE15EF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D05118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367D71A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4223BD8" w14:textId="77777777" w:rsidTr="00464A32">
        <w:trPr>
          <w:gridAfter w:val="1"/>
          <w:wAfter w:w="14" w:type="dxa"/>
          <w:trHeight w:val="255"/>
        </w:trPr>
        <w:tc>
          <w:tcPr>
            <w:tcW w:w="1986" w:type="dxa"/>
            <w:tcBorders>
              <w:top w:val="nil"/>
              <w:left w:val="nil"/>
              <w:bottom w:val="nil"/>
              <w:right w:val="nil"/>
            </w:tcBorders>
            <w:noWrap/>
            <w:vAlign w:val="bottom"/>
            <w:hideMark/>
          </w:tcPr>
          <w:p w14:paraId="50D8A32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37</w:t>
            </w:r>
          </w:p>
        </w:tc>
        <w:tc>
          <w:tcPr>
            <w:tcW w:w="1700" w:type="dxa"/>
            <w:tcBorders>
              <w:top w:val="nil"/>
              <w:left w:val="nil"/>
              <w:bottom w:val="nil"/>
              <w:right w:val="nil"/>
            </w:tcBorders>
            <w:noWrap/>
            <w:vAlign w:val="bottom"/>
            <w:hideMark/>
          </w:tcPr>
          <w:p w14:paraId="21F8718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Naknade građanima i kućanstvima na temelju osiguranja i druge naknade</w:t>
            </w:r>
          </w:p>
        </w:tc>
        <w:tc>
          <w:tcPr>
            <w:tcW w:w="1384" w:type="dxa"/>
            <w:tcBorders>
              <w:top w:val="nil"/>
              <w:left w:val="nil"/>
              <w:bottom w:val="nil"/>
              <w:right w:val="nil"/>
            </w:tcBorders>
            <w:noWrap/>
            <w:vAlign w:val="bottom"/>
            <w:hideMark/>
          </w:tcPr>
          <w:p w14:paraId="532817C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4249E3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BD72A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187629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082853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106" w:type="dxa"/>
            <w:tcBorders>
              <w:top w:val="nil"/>
              <w:left w:val="nil"/>
              <w:bottom w:val="nil"/>
              <w:right w:val="nil"/>
            </w:tcBorders>
            <w:noWrap/>
            <w:vAlign w:val="bottom"/>
            <w:hideMark/>
          </w:tcPr>
          <w:p w14:paraId="0E1402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0BEA2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C6B825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37394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04D54F7"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105EC6B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1007 Zdravstvo</w:t>
            </w:r>
          </w:p>
        </w:tc>
        <w:tc>
          <w:tcPr>
            <w:tcW w:w="1384" w:type="dxa"/>
            <w:tcBorders>
              <w:top w:val="nil"/>
              <w:left w:val="nil"/>
              <w:bottom w:val="nil"/>
              <w:right w:val="nil"/>
            </w:tcBorders>
            <w:shd w:val="clear" w:color="000000" w:fill="9999FF"/>
            <w:noWrap/>
            <w:vAlign w:val="bottom"/>
            <w:hideMark/>
          </w:tcPr>
          <w:p w14:paraId="1EF9BD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9999FF"/>
            <w:noWrap/>
            <w:vAlign w:val="bottom"/>
            <w:hideMark/>
          </w:tcPr>
          <w:p w14:paraId="6DDB8D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384" w:type="dxa"/>
            <w:tcBorders>
              <w:top w:val="nil"/>
              <w:left w:val="nil"/>
              <w:bottom w:val="nil"/>
              <w:right w:val="nil"/>
            </w:tcBorders>
            <w:shd w:val="clear" w:color="000000" w:fill="9999FF"/>
            <w:noWrap/>
            <w:vAlign w:val="bottom"/>
            <w:hideMark/>
          </w:tcPr>
          <w:p w14:paraId="1AC07D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495" w:type="dxa"/>
            <w:tcBorders>
              <w:top w:val="nil"/>
              <w:left w:val="nil"/>
              <w:bottom w:val="nil"/>
              <w:right w:val="nil"/>
            </w:tcBorders>
            <w:shd w:val="clear" w:color="000000" w:fill="9999FF"/>
            <w:noWrap/>
            <w:vAlign w:val="bottom"/>
            <w:hideMark/>
          </w:tcPr>
          <w:p w14:paraId="658C2E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495" w:type="dxa"/>
            <w:tcBorders>
              <w:top w:val="nil"/>
              <w:left w:val="nil"/>
              <w:bottom w:val="nil"/>
              <w:right w:val="nil"/>
            </w:tcBorders>
            <w:shd w:val="clear" w:color="000000" w:fill="9999FF"/>
            <w:noWrap/>
            <w:vAlign w:val="bottom"/>
            <w:hideMark/>
          </w:tcPr>
          <w:p w14:paraId="4DEF3E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106" w:type="dxa"/>
            <w:tcBorders>
              <w:top w:val="nil"/>
              <w:left w:val="nil"/>
              <w:bottom w:val="nil"/>
              <w:right w:val="nil"/>
            </w:tcBorders>
            <w:shd w:val="clear" w:color="000000" w:fill="9999FF"/>
            <w:noWrap/>
            <w:vAlign w:val="bottom"/>
            <w:hideMark/>
          </w:tcPr>
          <w:p w14:paraId="6E4979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9999FF"/>
            <w:noWrap/>
            <w:vAlign w:val="bottom"/>
            <w:hideMark/>
          </w:tcPr>
          <w:p w14:paraId="13C99E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38E099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B77DC5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B3AEC7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1C173A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A100003 Sufinanciranje hitne medicinske pomoći</w:t>
            </w:r>
          </w:p>
        </w:tc>
        <w:tc>
          <w:tcPr>
            <w:tcW w:w="1384" w:type="dxa"/>
            <w:tcBorders>
              <w:top w:val="nil"/>
              <w:left w:val="nil"/>
              <w:bottom w:val="nil"/>
              <w:right w:val="nil"/>
            </w:tcBorders>
            <w:shd w:val="clear" w:color="000000" w:fill="CCCCFF"/>
            <w:noWrap/>
            <w:vAlign w:val="bottom"/>
            <w:hideMark/>
          </w:tcPr>
          <w:p w14:paraId="457DB0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01EAA2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384" w:type="dxa"/>
            <w:tcBorders>
              <w:top w:val="nil"/>
              <w:left w:val="nil"/>
              <w:bottom w:val="nil"/>
              <w:right w:val="nil"/>
            </w:tcBorders>
            <w:shd w:val="clear" w:color="000000" w:fill="CCCCFF"/>
            <w:noWrap/>
            <w:vAlign w:val="bottom"/>
            <w:hideMark/>
          </w:tcPr>
          <w:p w14:paraId="215BB4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495" w:type="dxa"/>
            <w:tcBorders>
              <w:top w:val="nil"/>
              <w:left w:val="nil"/>
              <w:bottom w:val="nil"/>
              <w:right w:val="nil"/>
            </w:tcBorders>
            <w:shd w:val="clear" w:color="000000" w:fill="CCCCFF"/>
            <w:noWrap/>
            <w:vAlign w:val="bottom"/>
            <w:hideMark/>
          </w:tcPr>
          <w:p w14:paraId="562174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495" w:type="dxa"/>
            <w:tcBorders>
              <w:top w:val="nil"/>
              <w:left w:val="nil"/>
              <w:bottom w:val="nil"/>
              <w:right w:val="nil"/>
            </w:tcBorders>
            <w:shd w:val="clear" w:color="000000" w:fill="CCCCFF"/>
            <w:noWrap/>
            <w:vAlign w:val="bottom"/>
            <w:hideMark/>
          </w:tcPr>
          <w:p w14:paraId="5C8B94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106" w:type="dxa"/>
            <w:tcBorders>
              <w:top w:val="nil"/>
              <w:left w:val="nil"/>
              <w:bottom w:val="nil"/>
              <w:right w:val="nil"/>
            </w:tcBorders>
            <w:shd w:val="clear" w:color="000000" w:fill="CCCCFF"/>
            <w:noWrap/>
            <w:vAlign w:val="bottom"/>
            <w:hideMark/>
          </w:tcPr>
          <w:p w14:paraId="71D18D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F1C03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0B6D4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410D6D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0DF0A3C"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E8EE05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A40F8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9963E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384" w:type="dxa"/>
            <w:tcBorders>
              <w:top w:val="nil"/>
              <w:left w:val="nil"/>
              <w:bottom w:val="nil"/>
              <w:right w:val="nil"/>
            </w:tcBorders>
            <w:shd w:val="clear" w:color="000000" w:fill="FFFF00"/>
            <w:noWrap/>
            <w:vAlign w:val="bottom"/>
            <w:hideMark/>
          </w:tcPr>
          <w:p w14:paraId="33F7B0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495" w:type="dxa"/>
            <w:tcBorders>
              <w:top w:val="nil"/>
              <w:left w:val="nil"/>
              <w:bottom w:val="nil"/>
              <w:right w:val="nil"/>
            </w:tcBorders>
            <w:shd w:val="clear" w:color="000000" w:fill="FFFF00"/>
            <w:noWrap/>
            <w:vAlign w:val="bottom"/>
            <w:hideMark/>
          </w:tcPr>
          <w:p w14:paraId="403292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495" w:type="dxa"/>
            <w:tcBorders>
              <w:top w:val="nil"/>
              <w:left w:val="nil"/>
              <w:bottom w:val="nil"/>
              <w:right w:val="nil"/>
            </w:tcBorders>
            <w:shd w:val="clear" w:color="000000" w:fill="FFFF00"/>
            <w:noWrap/>
            <w:vAlign w:val="bottom"/>
            <w:hideMark/>
          </w:tcPr>
          <w:p w14:paraId="6F3951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1.328,00</w:t>
            </w:r>
          </w:p>
        </w:tc>
        <w:tc>
          <w:tcPr>
            <w:tcW w:w="1106" w:type="dxa"/>
            <w:tcBorders>
              <w:top w:val="nil"/>
              <w:left w:val="nil"/>
              <w:bottom w:val="nil"/>
              <w:right w:val="nil"/>
            </w:tcBorders>
            <w:shd w:val="clear" w:color="000000" w:fill="FFFF00"/>
            <w:noWrap/>
            <w:vAlign w:val="bottom"/>
            <w:hideMark/>
          </w:tcPr>
          <w:p w14:paraId="04EECE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87DA4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6723DC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5BF24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877F0E3" w14:textId="77777777" w:rsidTr="00464A32">
        <w:trPr>
          <w:gridAfter w:val="1"/>
          <w:wAfter w:w="14" w:type="dxa"/>
          <w:trHeight w:val="255"/>
        </w:trPr>
        <w:tc>
          <w:tcPr>
            <w:tcW w:w="1986" w:type="dxa"/>
            <w:tcBorders>
              <w:top w:val="nil"/>
              <w:left w:val="nil"/>
              <w:bottom w:val="nil"/>
              <w:right w:val="nil"/>
            </w:tcBorders>
            <w:noWrap/>
            <w:vAlign w:val="bottom"/>
            <w:hideMark/>
          </w:tcPr>
          <w:p w14:paraId="37988F3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2BB0EB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D30653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4A898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1.328,00</w:t>
            </w:r>
          </w:p>
        </w:tc>
        <w:tc>
          <w:tcPr>
            <w:tcW w:w="1384" w:type="dxa"/>
            <w:tcBorders>
              <w:top w:val="nil"/>
              <w:left w:val="nil"/>
              <w:bottom w:val="nil"/>
              <w:right w:val="nil"/>
            </w:tcBorders>
            <w:noWrap/>
            <w:vAlign w:val="bottom"/>
            <w:hideMark/>
          </w:tcPr>
          <w:p w14:paraId="22E48B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1.328,00</w:t>
            </w:r>
          </w:p>
        </w:tc>
        <w:tc>
          <w:tcPr>
            <w:tcW w:w="1495" w:type="dxa"/>
            <w:tcBorders>
              <w:top w:val="nil"/>
              <w:left w:val="nil"/>
              <w:bottom w:val="nil"/>
              <w:right w:val="nil"/>
            </w:tcBorders>
            <w:noWrap/>
            <w:vAlign w:val="bottom"/>
            <w:hideMark/>
          </w:tcPr>
          <w:p w14:paraId="34DB35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1.328,00</w:t>
            </w:r>
          </w:p>
        </w:tc>
        <w:tc>
          <w:tcPr>
            <w:tcW w:w="1495" w:type="dxa"/>
            <w:tcBorders>
              <w:top w:val="nil"/>
              <w:left w:val="nil"/>
              <w:bottom w:val="nil"/>
              <w:right w:val="nil"/>
            </w:tcBorders>
            <w:noWrap/>
            <w:vAlign w:val="bottom"/>
            <w:hideMark/>
          </w:tcPr>
          <w:p w14:paraId="589168F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1.328,00</w:t>
            </w:r>
          </w:p>
        </w:tc>
        <w:tc>
          <w:tcPr>
            <w:tcW w:w="1106" w:type="dxa"/>
            <w:tcBorders>
              <w:top w:val="nil"/>
              <w:left w:val="nil"/>
              <w:bottom w:val="nil"/>
              <w:right w:val="nil"/>
            </w:tcBorders>
            <w:noWrap/>
            <w:vAlign w:val="bottom"/>
            <w:hideMark/>
          </w:tcPr>
          <w:p w14:paraId="5D746D8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69A84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00D7F0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72A2F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59F63C3" w14:textId="77777777" w:rsidTr="00464A32">
        <w:trPr>
          <w:gridAfter w:val="1"/>
          <w:wAfter w:w="14" w:type="dxa"/>
          <w:trHeight w:val="255"/>
        </w:trPr>
        <w:tc>
          <w:tcPr>
            <w:tcW w:w="1986" w:type="dxa"/>
            <w:tcBorders>
              <w:top w:val="nil"/>
              <w:left w:val="nil"/>
              <w:bottom w:val="nil"/>
              <w:right w:val="nil"/>
            </w:tcBorders>
            <w:noWrap/>
            <w:vAlign w:val="bottom"/>
            <w:hideMark/>
          </w:tcPr>
          <w:p w14:paraId="1C6102C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38</w:t>
            </w:r>
          </w:p>
        </w:tc>
        <w:tc>
          <w:tcPr>
            <w:tcW w:w="1700" w:type="dxa"/>
            <w:tcBorders>
              <w:top w:val="nil"/>
              <w:left w:val="nil"/>
              <w:bottom w:val="nil"/>
              <w:right w:val="nil"/>
            </w:tcBorders>
            <w:noWrap/>
            <w:vAlign w:val="bottom"/>
            <w:hideMark/>
          </w:tcPr>
          <w:p w14:paraId="50B3EBE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216EAA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DA133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1.328,00</w:t>
            </w:r>
          </w:p>
        </w:tc>
        <w:tc>
          <w:tcPr>
            <w:tcW w:w="1384" w:type="dxa"/>
            <w:tcBorders>
              <w:top w:val="nil"/>
              <w:left w:val="nil"/>
              <w:bottom w:val="nil"/>
              <w:right w:val="nil"/>
            </w:tcBorders>
            <w:noWrap/>
            <w:vAlign w:val="bottom"/>
            <w:hideMark/>
          </w:tcPr>
          <w:p w14:paraId="1C50CF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1.328,00</w:t>
            </w:r>
          </w:p>
        </w:tc>
        <w:tc>
          <w:tcPr>
            <w:tcW w:w="1495" w:type="dxa"/>
            <w:tcBorders>
              <w:top w:val="nil"/>
              <w:left w:val="nil"/>
              <w:bottom w:val="nil"/>
              <w:right w:val="nil"/>
            </w:tcBorders>
            <w:noWrap/>
            <w:vAlign w:val="bottom"/>
            <w:hideMark/>
          </w:tcPr>
          <w:p w14:paraId="63373B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1.328,00</w:t>
            </w:r>
          </w:p>
        </w:tc>
        <w:tc>
          <w:tcPr>
            <w:tcW w:w="1495" w:type="dxa"/>
            <w:tcBorders>
              <w:top w:val="nil"/>
              <w:left w:val="nil"/>
              <w:bottom w:val="nil"/>
              <w:right w:val="nil"/>
            </w:tcBorders>
            <w:noWrap/>
            <w:vAlign w:val="bottom"/>
            <w:hideMark/>
          </w:tcPr>
          <w:p w14:paraId="58F7361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1.328,00</w:t>
            </w:r>
          </w:p>
        </w:tc>
        <w:tc>
          <w:tcPr>
            <w:tcW w:w="1106" w:type="dxa"/>
            <w:tcBorders>
              <w:top w:val="nil"/>
              <w:left w:val="nil"/>
              <w:bottom w:val="nil"/>
              <w:right w:val="nil"/>
            </w:tcBorders>
            <w:noWrap/>
            <w:vAlign w:val="bottom"/>
            <w:hideMark/>
          </w:tcPr>
          <w:p w14:paraId="1EE265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E6256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4DA19F8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C72A7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52A7495"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2EC327C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1008 Održavanje komunalne infrastrukture </w:t>
            </w:r>
          </w:p>
        </w:tc>
        <w:tc>
          <w:tcPr>
            <w:tcW w:w="1384" w:type="dxa"/>
            <w:tcBorders>
              <w:top w:val="nil"/>
              <w:left w:val="nil"/>
              <w:bottom w:val="nil"/>
              <w:right w:val="nil"/>
            </w:tcBorders>
            <w:shd w:val="clear" w:color="000000" w:fill="9999FF"/>
            <w:noWrap/>
            <w:vAlign w:val="bottom"/>
            <w:hideMark/>
          </w:tcPr>
          <w:p w14:paraId="0FDAB5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126.408,45</w:t>
            </w:r>
          </w:p>
        </w:tc>
        <w:tc>
          <w:tcPr>
            <w:tcW w:w="1385" w:type="dxa"/>
            <w:tcBorders>
              <w:top w:val="nil"/>
              <w:left w:val="nil"/>
              <w:bottom w:val="nil"/>
              <w:right w:val="nil"/>
            </w:tcBorders>
            <w:shd w:val="clear" w:color="000000" w:fill="9999FF"/>
            <w:noWrap/>
            <w:vAlign w:val="bottom"/>
            <w:hideMark/>
          </w:tcPr>
          <w:p w14:paraId="5480E4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120.064,00</w:t>
            </w:r>
          </w:p>
        </w:tc>
        <w:tc>
          <w:tcPr>
            <w:tcW w:w="1384" w:type="dxa"/>
            <w:tcBorders>
              <w:top w:val="nil"/>
              <w:left w:val="nil"/>
              <w:bottom w:val="nil"/>
              <w:right w:val="nil"/>
            </w:tcBorders>
            <w:shd w:val="clear" w:color="000000" w:fill="9999FF"/>
            <w:noWrap/>
            <w:vAlign w:val="bottom"/>
            <w:hideMark/>
          </w:tcPr>
          <w:p w14:paraId="6FCC4D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129.564,00</w:t>
            </w:r>
          </w:p>
        </w:tc>
        <w:tc>
          <w:tcPr>
            <w:tcW w:w="1495" w:type="dxa"/>
            <w:tcBorders>
              <w:top w:val="nil"/>
              <w:left w:val="nil"/>
              <w:bottom w:val="nil"/>
              <w:right w:val="nil"/>
            </w:tcBorders>
            <w:shd w:val="clear" w:color="000000" w:fill="9999FF"/>
            <w:noWrap/>
            <w:vAlign w:val="bottom"/>
            <w:hideMark/>
          </w:tcPr>
          <w:p w14:paraId="0BC66A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129.564,00</w:t>
            </w:r>
          </w:p>
        </w:tc>
        <w:tc>
          <w:tcPr>
            <w:tcW w:w="1495" w:type="dxa"/>
            <w:tcBorders>
              <w:top w:val="nil"/>
              <w:left w:val="nil"/>
              <w:bottom w:val="nil"/>
              <w:right w:val="nil"/>
            </w:tcBorders>
            <w:shd w:val="clear" w:color="000000" w:fill="9999FF"/>
            <w:noWrap/>
            <w:vAlign w:val="bottom"/>
            <w:hideMark/>
          </w:tcPr>
          <w:p w14:paraId="55E0C38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128.234,00</w:t>
            </w:r>
          </w:p>
        </w:tc>
        <w:tc>
          <w:tcPr>
            <w:tcW w:w="1106" w:type="dxa"/>
            <w:tcBorders>
              <w:top w:val="nil"/>
              <w:left w:val="nil"/>
              <w:bottom w:val="nil"/>
              <w:right w:val="nil"/>
            </w:tcBorders>
            <w:shd w:val="clear" w:color="000000" w:fill="9999FF"/>
            <w:noWrap/>
            <w:vAlign w:val="bottom"/>
            <w:hideMark/>
          </w:tcPr>
          <w:p w14:paraId="2ABAF8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94,98</w:t>
            </w:r>
          </w:p>
        </w:tc>
        <w:tc>
          <w:tcPr>
            <w:tcW w:w="995" w:type="dxa"/>
            <w:tcBorders>
              <w:top w:val="nil"/>
              <w:left w:val="nil"/>
              <w:bottom w:val="nil"/>
              <w:right w:val="nil"/>
            </w:tcBorders>
            <w:shd w:val="clear" w:color="000000" w:fill="9999FF"/>
            <w:noWrap/>
            <w:vAlign w:val="bottom"/>
            <w:hideMark/>
          </w:tcPr>
          <w:p w14:paraId="61D09F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107,91</w:t>
            </w:r>
          </w:p>
        </w:tc>
        <w:tc>
          <w:tcPr>
            <w:tcW w:w="974" w:type="dxa"/>
            <w:tcBorders>
              <w:top w:val="nil"/>
              <w:left w:val="nil"/>
              <w:bottom w:val="nil"/>
              <w:right w:val="nil"/>
            </w:tcBorders>
            <w:shd w:val="clear" w:color="000000" w:fill="9999FF"/>
            <w:noWrap/>
            <w:vAlign w:val="bottom"/>
            <w:hideMark/>
          </w:tcPr>
          <w:p w14:paraId="1B89D5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1DB4D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98,97</w:t>
            </w:r>
          </w:p>
        </w:tc>
      </w:tr>
      <w:tr w:rsidR="00464A32" w:rsidRPr="00464A32" w14:paraId="2F6CCF5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8C7353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Javna rasvjeta </w:t>
            </w:r>
          </w:p>
        </w:tc>
        <w:tc>
          <w:tcPr>
            <w:tcW w:w="1384" w:type="dxa"/>
            <w:tcBorders>
              <w:top w:val="nil"/>
              <w:left w:val="nil"/>
              <w:bottom w:val="nil"/>
              <w:right w:val="nil"/>
            </w:tcBorders>
            <w:shd w:val="clear" w:color="000000" w:fill="CCCCFF"/>
            <w:noWrap/>
            <w:vAlign w:val="bottom"/>
            <w:hideMark/>
          </w:tcPr>
          <w:p w14:paraId="3D509A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42.288,11</w:t>
            </w:r>
          </w:p>
        </w:tc>
        <w:tc>
          <w:tcPr>
            <w:tcW w:w="1385" w:type="dxa"/>
            <w:tcBorders>
              <w:top w:val="nil"/>
              <w:left w:val="nil"/>
              <w:bottom w:val="nil"/>
              <w:right w:val="nil"/>
            </w:tcBorders>
            <w:shd w:val="clear" w:color="000000" w:fill="CCCCFF"/>
            <w:noWrap/>
            <w:vAlign w:val="bottom"/>
            <w:hideMark/>
          </w:tcPr>
          <w:p w14:paraId="58412A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50.675,00</w:t>
            </w:r>
          </w:p>
        </w:tc>
        <w:tc>
          <w:tcPr>
            <w:tcW w:w="1384" w:type="dxa"/>
            <w:tcBorders>
              <w:top w:val="nil"/>
              <w:left w:val="nil"/>
              <w:bottom w:val="nil"/>
              <w:right w:val="nil"/>
            </w:tcBorders>
            <w:shd w:val="clear" w:color="000000" w:fill="CCCCFF"/>
            <w:noWrap/>
            <w:vAlign w:val="bottom"/>
            <w:hideMark/>
          </w:tcPr>
          <w:p w14:paraId="570B47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50.675,00</w:t>
            </w:r>
          </w:p>
        </w:tc>
        <w:tc>
          <w:tcPr>
            <w:tcW w:w="1495" w:type="dxa"/>
            <w:tcBorders>
              <w:top w:val="nil"/>
              <w:left w:val="nil"/>
              <w:bottom w:val="nil"/>
              <w:right w:val="nil"/>
            </w:tcBorders>
            <w:shd w:val="clear" w:color="000000" w:fill="CCCCFF"/>
            <w:noWrap/>
            <w:vAlign w:val="bottom"/>
            <w:hideMark/>
          </w:tcPr>
          <w:p w14:paraId="66C5F4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50.675,00</w:t>
            </w:r>
          </w:p>
        </w:tc>
        <w:tc>
          <w:tcPr>
            <w:tcW w:w="1495" w:type="dxa"/>
            <w:tcBorders>
              <w:top w:val="nil"/>
              <w:left w:val="nil"/>
              <w:bottom w:val="nil"/>
              <w:right w:val="nil"/>
            </w:tcBorders>
            <w:shd w:val="clear" w:color="000000" w:fill="CCCCFF"/>
            <w:noWrap/>
            <w:vAlign w:val="bottom"/>
            <w:hideMark/>
          </w:tcPr>
          <w:p w14:paraId="53409B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50.675,00</w:t>
            </w:r>
          </w:p>
        </w:tc>
        <w:tc>
          <w:tcPr>
            <w:tcW w:w="1106" w:type="dxa"/>
            <w:tcBorders>
              <w:top w:val="nil"/>
              <w:left w:val="nil"/>
              <w:bottom w:val="nil"/>
              <w:right w:val="nil"/>
            </w:tcBorders>
            <w:shd w:val="clear" w:color="000000" w:fill="CCCCFF"/>
            <w:noWrap/>
            <w:vAlign w:val="bottom"/>
            <w:hideMark/>
          </w:tcPr>
          <w:p w14:paraId="709B4E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119,83</w:t>
            </w:r>
          </w:p>
        </w:tc>
        <w:tc>
          <w:tcPr>
            <w:tcW w:w="995" w:type="dxa"/>
            <w:tcBorders>
              <w:top w:val="nil"/>
              <w:left w:val="nil"/>
              <w:bottom w:val="nil"/>
              <w:right w:val="nil"/>
            </w:tcBorders>
            <w:shd w:val="clear" w:color="000000" w:fill="CCCCFF"/>
            <w:noWrap/>
            <w:vAlign w:val="bottom"/>
            <w:hideMark/>
          </w:tcPr>
          <w:p w14:paraId="11120C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7C6DDF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E11E4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97F1C4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C5B5A1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79C90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26.889,78</w:t>
            </w:r>
          </w:p>
        </w:tc>
        <w:tc>
          <w:tcPr>
            <w:tcW w:w="1385" w:type="dxa"/>
            <w:tcBorders>
              <w:top w:val="nil"/>
              <w:left w:val="nil"/>
              <w:bottom w:val="nil"/>
              <w:right w:val="nil"/>
            </w:tcBorders>
            <w:shd w:val="clear" w:color="000000" w:fill="FFFF00"/>
            <w:noWrap/>
            <w:vAlign w:val="bottom"/>
            <w:hideMark/>
          </w:tcPr>
          <w:p w14:paraId="2C58D9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21.987,00</w:t>
            </w:r>
          </w:p>
        </w:tc>
        <w:tc>
          <w:tcPr>
            <w:tcW w:w="1384" w:type="dxa"/>
            <w:tcBorders>
              <w:top w:val="nil"/>
              <w:left w:val="nil"/>
              <w:bottom w:val="nil"/>
              <w:right w:val="nil"/>
            </w:tcBorders>
            <w:shd w:val="clear" w:color="000000" w:fill="FFFF00"/>
            <w:noWrap/>
            <w:vAlign w:val="bottom"/>
            <w:hideMark/>
          </w:tcPr>
          <w:p w14:paraId="67A582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21.987,00</w:t>
            </w:r>
          </w:p>
        </w:tc>
        <w:tc>
          <w:tcPr>
            <w:tcW w:w="1495" w:type="dxa"/>
            <w:tcBorders>
              <w:top w:val="nil"/>
              <w:left w:val="nil"/>
              <w:bottom w:val="nil"/>
              <w:right w:val="nil"/>
            </w:tcBorders>
            <w:shd w:val="clear" w:color="000000" w:fill="FFFF00"/>
            <w:noWrap/>
            <w:vAlign w:val="bottom"/>
            <w:hideMark/>
          </w:tcPr>
          <w:p w14:paraId="539797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21.987,00</w:t>
            </w:r>
          </w:p>
        </w:tc>
        <w:tc>
          <w:tcPr>
            <w:tcW w:w="1495" w:type="dxa"/>
            <w:tcBorders>
              <w:top w:val="nil"/>
              <w:left w:val="nil"/>
              <w:bottom w:val="nil"/>
              <w:right w:val="nil"/>
            </w:tcBorders>
            <w:shd w:val="clear" w:color="000000" w:fill="FFFF00"/>
            <w:noWrap/>
            <w:vAlign w:val="bottom"/>
            <w:hideMark/>
          </w:tcPr>
          <w:p w14:paraId="79A9C5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21.987,00</w:t>
            </w:r>
          </w:p>
        </w:tc>
        <w:tc>
          <w:tcPr>
            <w:tcW w:w="1106" w:type="dxa"/>
            <w:tcBorders>
              <w:top w:val="nil"/>
              <w:left w:val="nil"/>
              <w:bottom w:val="nil"/>
              <w:right w:val="nil"/>
            </w:tcBorders>
            <w:shd w:val="clear" w:color="000000" w:fill="FFFF00"/>
            <w:noWrap/>
            <w:vAlign w:val="bottom"/>
            <w:hideMark/>
          </w:tcPr>
          <w:p w14:paraId="01017C3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81,77</w:t>
            </w:r>
          </w:p>
        </w:tc>
        <w:tc>
          <w:tcPr>
            <w:tcW w:w="995" w:type="dxa"/>
            <w:tcBorders>
              <w:top w:val="nil"/>
              <w:left w:val="nil"/>
              <w:bottom w:val="nil"/>
              <w:right w:val="nil"/>
            </w:tcBorders>
            <w:shd w:val="clear" w:color="000000" w:fill="FFFF00"/>
            <w:noWrap/>
            <w:vAlign w:val="bottom"/>
            <w:hideMark/>
          </w:tcPr>
          <w:p w14:paraId="31076B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4AC45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FF65D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2738FD2" w14:textId="77777777" w:rsidTr="00464A32">
        <w:trPr>
          <w:gridAfter w:val="1"/>
          <w:wAfter w:w="14" w:type="dxa"/>
          <w:trHeight w:val="255"/>
        </w:trPr>
        <w:tc>
          <w:tcPr>
            <w:tcW w:w="1986" w:type="dxa"/>
            <w:tcBorders>
              <w:top w:val="nil"/>
              <w:left w:val="nil"/>
              <w:bottom w:val="nil"/>
              <w:right w:val="nil"/>
            </w:tcBorders>
            <w:noWrap/>
            <w:vAlign w:val="bottom"/>
            <w:hideMark/>
          </w:tcPr>
          <w:p w14:paraId="6C6D1F5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158525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45C29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26.889,78</w:t>
            </w:r>
          </w:p>
        </w:tc>
        <w:tc>
          <w:tcPr>
            <w:tcW w:w="1385" w:type="dxa"/>
            <w:tcBorders>
              <w:top w:val="nil"/>
              <w:left w:val="nil"/>
              <w:bottom w:val="nil"/>
              <w:right w:val="nil"/>
            </w:tcBorders>
            <w:noWrap/>
            <w:vAlign w:val="bottom"/>
            <w:hideMark/>
          </w:tcPr>
          <w:p w14:paraId="7EAC2A2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21.987,00</w:t>
            </w:r>
          </w:p>
        </w:tc>
        <w:tc>
          <w:tcPr>
            <w:tcW w:w="1384" w:type="dxa"/>
            <w:tcBorders>
              <w:top w:val="nil"/>
              <w:left w:val="nil"/>
              <w:bottom w:val="nil"/>
              <w:right w:val="nil"/>
            </w:tcBorders>
            <w:noWrap/>
            <w:vAlign w:val="bottom"/>
            <w:hideMark/>
          </w:tcPr>
          <w:p w14:paraId="2DDB0C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21.987,00</w:t>
            </w:r>
          </w:p>
        </w:tc>
        <w:tc>
          <w:tcPr>
            <w:tcW w:w="1495" w:type="dxa"/>
            <w:tcBorders>
              <w:top w:val="nil"/>
              <w:left w:val="nil"/>
              <w:bottom w:val="nil"/>
              <w:right w:val="nil"/>
            </w:tcBorders>
            <w:noWrap/>
            <w:vAlign w:val="bottom"/>
            <w:hideMark/>
          </w:tcPr>
          <w:p w14:paraId="477CDE4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21.987,00</w:t>
            </w:r>
          </w:p>
        </w:tc>
        <w:tc>
          <w:tcPr>
            <w:tcW w:w="1495" w:type="dxa"/>
            <w:tcBorders>
              <w:top w:val="nil"/>
              <w:left w:val="nil"/>
              <w:bottom w:val="nil"/>
              <w:right w:val="nil"/>
            </w:tcBorders>
            <w:noWrap/>
            <w:vAlign w:val="bottom"/>
            <w:hideMark/>
          </w:tcPr>
          <w:p w14:paraId="1C6822F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21.987,00</w:t>
            </w:r>
          </w:p>
        </w:tc>
        <w:tc>
          <w:tcPr>
            <w:tcW w:w="1106" w:type="dxa"/>
            <w:tcBorders>
              <w:top w:val="nil"/>
              <w:left w:val="nil"/>
              <w:bottom w:val="nil"/>
              <w:right w:val="nil"/>
            </w:tcBorders>
            <w:noWrap/>
            <w:vAlign w:val="bottom"/>
            <w:hideMark/>
          </w:tcPr>
          <w:p w14:paraId="6211F0B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81,77</w:t>
            </w:r>
          </w:p>
        </w:tc>
        <w:tc>
          <w:tcPr>
            <w:tcW w:w="995" w:type="dxa"/>
            <w:tcBorders>
              <w:top w:val="nil"/>
              <w:left w:val="nil"/>
              <w:bottom w:val="nil"/>
              <w:right w:val="nil"/>
            </w:tcBorders>
            <w:noWrap/>
            <w:vAlign w:val="bottom"/>
            <w:hideMark/>
          </w:tcPr>
          <w:p w14:paraId="654B68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8E3AB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14801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88966F8" w14:textId="77777777" w:rsidTr="00464A32">
        <w:trPr>
          <w:gridAfter w:val="1"/>
          <w:wAfter w:w="14" w:type="dxa"/>
          <w:trHeight w:val="255"/>
        </w:trPr>
        <w:tc>
          <w:tcPr>
            <w:tcW w:w="1986" w:type="dxa"/>
            <w:tcBorders>
              <w:top w:val="nil"/>
              <w:left w:val="nil"/>
              <w:bottom w:val="nil"/>
              <w:right w:val="nil"/>
            </w:tcBorders>
            <w:noWrap/>
            <w:vAlign w:val="bottom"/>
            <w:hideMark/>
          </w:tcPr>
          <w:p w14:paraId="566161C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0EFE35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DF112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26.889,78</w:t>
            </w:r>
          </w:p>
        </w:tc>
        <w:tc>
          <w:tcPr>
            <w:tcW w:w="1385" w:type="dxa"/>
            <w:tcBorders>
              <w:top w:val="nil"/>
              <w:left w:val="nil"/>
              <w:bottom w:val="nil"/>
              <w:right w:val="nil"/>
            </w:tcBorders>
            <w:noWrap/>
            <w:vAlign w:val="bottom"/>
            <w:hideMark/>
          </w:tcPr>
          <w:p w14:paraId="646E74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21.987,00</w:t>
            </w:r>
          </w:p>
        </w:tc>
        <w:tc>
          <w:tcPr>
            <w:tcW w:w="1384" w:type="dxa"/>
            <w:tcBorders>
              <w:top w:val="nil"/>
              <w:left w:val="nil"/>
              <w:bottom w:val="nil"/>
              <w:right w:val="nil"/>
            </w:tcBorders>
            <w:noWrap/>
            <w:vAlign w:val="bottom"/>
            <w:hideMark/>
          </w:tcPr>
          <w:p w14:paraId="7C7BB4C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21.987,00</w:t>
            </w:r>
          </w:p>
        </w:tc>
        <w:tc>
          <w:tcPr>
            <w:tcW w:w="1495" w:type="dxa"/>
            <w:tcBorders>
              <w:top w:val="nil"/>
              <w:left w:val="nil"/>
              <w:bottom w:val="nil"/>
              <w:right w:val="nil"/>
            </w:tcBorders>
            <w:noWrap/>
            <w:vAlign w:val="bottom"/>
            <w:hideMark/>
          </w:tcPr>
          <w:p w14:paraId="30D3DE3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21.987,00</w:t>
            </w:r>
          </w:p>
        </w:tc>
        <w:tc>
          <w:tcPr>
            <w:tcW w:w="1495" w:type="dxa"/>
            <w:tcBorders>
              <w:top w:val="nil"/>
              <w:left w:val="nil"/>
              <w:bottom w:val="nil"/>
              <w:right w:val="nil"/>
            </w:tcBorders>
            <w:noWrap/>
            <w:vAlign w:val="bottom"/>
            <w:hideMark/>
          </w:tcPr>
          <w:p w14:paraId="4AFF967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21.987,00</w:t>
            </w:r>
          </w:p>
        </w:tc>
        <w:tc>
          <w:tcPr>
            <w:tcW w:w="1106" w:type="dxa"/>
            <w:tcBorders>
              <w:top w:val="nil"/>
              <w:left w:val="nil"/>
              <w:bottom w:val="nil"/>
              <w:right w:val="nil"/>
            </w:tcBorders>
            <w:noWrap/>
            <w:vAlign w:val="bottom"/>
            <w:hideMark/>
          </w:tcPr>
          <w:p w14:paraId="4A3BB0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81,77</w:t>
            </w:r>
          </w:p>
        </w:tc>
        <w:tc>
          <w:tcPr>
            <w:tcW w:w="995" w:type="dxa"/>
            <w:tcBorders>
              <w:top w:val="nil"/>
              <w:left w:val="nil"/>
              <w:bottom w:val="nil"/>
              <w:right w:val="nil"/>
            </w:tcBorders>
            <w:noWrap/>
            <w:vAlign w:val="bottom"/>
            <w:hideMark/>
          </w:tcPr>
          <w:p w14:paraId="6EF913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647801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ADA6C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273CD5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A4024D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79D12E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90150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28C407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19.640,00</w:t>
            </w:r>
          </w:p>
        </w:tc>
        <w:tc>
          <w:tcPr>
            <w:tcW w:w="1495" w:type="dxa"/>
            <w:tcBorders>
              <w:top w:val="nil"/>
              <w:left w:val="nil"/>
              <w:bottom w:val="nil"/>
              <w:right w:val="nil"/>
            </w:tcBorders>
            <w:shd w:val="clear" w:color="000000" w:fill="FFFF00"/>
            <w:noWrap/>
            <w:vAlign w:val="bottom"/>
            <w:hideMark/>
          </w:tcPr>
          <w:p w14:paraId="0990FC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19.640,00</w:t>
            </w:r>
          </w:p>
        </w:tc>
        <w:tc>
          <w:tcPr>
            <w:tcW w:w="1495" w:type="dxa"/>
            <w:tcBorders>
              <w:top w:val="nil"/>
              <w:left w:val="nil"/>
              <w:bottom w:val="nil"/>
              <w:right w:val="nil"/>
            </w:tcBorders>
            <w:shd w:val="clear" w:color="000000" w:fill="FFFF00"/>
            <w:noWrap/>
            <w:vAlign w:val="bottom"/>
            <w:hideMark/>
          </w:tcPr>
          <w:p w14:paraId="1A3A59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19.640,00</w:t>
            </w:r>
          </w:p>
        </w:tc>
        <w:tc>
          <w:tcPr>
            <w:tcW w:w="1106" w:type="dxa"/>
            <w:tcBorders>
              <w:top w:val="nil"/>
              <w:left w:val="nil"/>
              <w:bottom w:val="nil"/>
              <w:right w:val="nil"/>
            </w:tcBorders>
            <w:shd w:val="clear" w:color="000000" w:fill="FFFF00"/>
            <w:noWrap/>
            <w:vAlign w:val="bottom"/>
            <w:hideMark/>
          </w:tcPr>
          <w:p w14:paraId="4B8B6F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F4977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0672B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10406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5F22306" w14:textId="77777777" w:rsidTr="00464A32">
        <w:trPr>
          <w:gridAfter w:val="1"/>
          <w:wAfter w:w="14" w:type="dxa"/>
          <w:trHeight w:val="255"/>
        </w:trPr>
        <w:tc>
          <w:tcPr>
            <w:tcW w:w="1986" w:type="dxa"/>
            <w:tcBorders>
              <w:top w:val="nil"/>
              <w:left w:val="nil"/>
              <w:bottom w:val="nil"/>
              <w:right w:val="nil"/>
            </w:tcBorders>
            <w:noWrap/>
            <w:vAlign w:val="bottom"/>
            <w:hideMark/>
          </w:tcPr>
          <w:p w14:paraId="0F99380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40699F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C4E63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6395D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1CCA6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19.640,00</w:t>
            </w:r>
          </w:p>
        </w:tc>
        <w:tc>
          <w:tcPr>
            <w:tcW w:w="1495" w:type="dxa"/>
            <w:tcBorders>
              <w:top w:val="nil"/>
              <w:left w:val="nil"/>
              <w:bottom w:val="nil"/>
              <w:right w:val="nil"/>
            </w:tcBorders>
            <w:noWrap/>
            <w:vAlign w:val="bottom"/>
            <w:hideMark/>
          </w:tcPr>
          <w:p w14:paraId="3321E3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19.640,00</w:t>
            </w:r>
          </w:p>
        </w:tc>
        <w:tc>
          <w:tcPr>
            <w:tcW w:w="1495" w:type="dxa"/>
            <w:tcBorders>
              <w:top w:val="nil"/>
              <w:left w:val="nil"/>
              <w:bottom w:val="nil"/>
              <w:right w:val="nil"/>
            </w:tcBorders>
            <w:noWrap/>
            <w:vAlign w:val="bottom"/>
            <w:hideMark/>
          </w:tcPr>
          <w:p w14:paraId="3613450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19.640,00</w:t>
            </w:r>
          </w:p>
        </w:tc>
        <w:tc>
          <w:tcPr>
            <w:tcW w:w="1106" w:type="dxa"/>
            <w:tcBorders>
              <w:top w:val="nil"/>
              <w:left w:val="nil"/>
              <w:bottom w:val="nil"/>
              <w:right w:val="nil"/>
            </w:tcBorders>
            <w:noWrap/>
            <w:vAlign w:val="bottom"/>
            <w:hideMark/>
          </w:tcPr>
          <w:p w14:paraId="1C4AEC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17088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5243F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AA98F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8FC5A7A" w14:textId="77777777" w:rsidTr="00464A32">
        <w:trPr>
          <w:gridAfter w:val="1"/>
          <w:wAfter w:w="14" w:type="dxa"/>
          <w:trHeight w:val="255"/>
        </w:trPr>
        <w:tc>
          <w:tcPr>
            <w:tcW w:w="1986" w:type="dxa"/>
            <w:tcBorders>
              <w:top w:val="nil"/>
              <w:left w:val="nil"/>
              <w:bottom w:val="nil"/>
              <w:right w:val="nil"/>
            </w:tcBorders>
            <w:noWrap/>
            <w:vAlign w:val="bottom"/>
            <w:hideMark/>
          </w:tcPr>
          <w:p w14:paraId="35365FA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01FFF4D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360A2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D56B77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2C818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19.640,00</w:t>
            </w:r>
          </w:p>
        </w:tc>
        <w:tc>
          <w:tcPr>
            <w:tcW w:w="1495" w:type="dxa"/>
            <w:tcBorders>
              <w:top w:val="nil"/>
              <w:left w:val="nil"/>
              <w:bottom w:val="nil"/>
              <w:right w:val="nil"/>
            </w:tcBorders>
            <w:noWrap/>
            <w:vAlign w:val="bottom"/>
            <w:hideMark/>
          </w:tcPr>
          <w:p w14:paraId="1166BE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19.640,00</w:t>
            </w:r>
          </w:p>
        </w:tc>
        <w:tc>
          <w:tcPr>
            <w:tcW w:w="1495" w:type="dxa"/>
            <w:tcBorders>
              <w:top w:val="nil"/>
              <w:left w:val="nil"/>
              <w:bottom w:val="nil"/>
              <w:right w:val="nil"/>
            </w:tcBorders>
            <w:noWrap/>
            <w:vAlign w:val="bottom"/>
            <w:hideMark/>
          </w:tcPr>
          <w:p w14:paraId="2D9883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19.640,00</w:t>
            </w:r>
          </w:p>
        </w:tc>
        <w:tc>
          <w:tcPr>
            <w:tcW w:w="1106" w:type="dxa"/>
            <w:tcBorders>
              <w:top w:val="nil"/>
              <w:left w:val="nil"/>
              <w:bottom w:val="nil"/>
              <w:right w:val="nil"/>
            </w:tcBorders>
            <w:noWrap/>
            <w:vAlign w:val="bottom"/>
            <w:hideMark/>
          </w:tcPr>
          <w:p w14:paraId="4F0BEA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71F0BE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D1972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439D0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84C911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427E58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799DDC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15.398,33</w:t>
            </w:r>
          </w:p>
        </w:tc>
        <w:tc>
          <w:tcPr>
            <w:tcW w:w="1385" w:type="dxa"/>
            <w:tcBorders>
              <w:top w:val="nil"/>
              <w:left w:val="nil"/>
              <w:bottom w:val="nil"/>
              <w:right w:val="nil"/>
            </w:tcBorders>
            <w:shd w:val="clear" w:color="000000" w:fill="FFFF00"/>
            <w:noWrap/>
            <w:vAlign w:val="bottom"/>
            <w:hideMark/>
          </w:tcPr>
          <w:p w14:paraId="38235C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28.688,00</w:t>
            </w:r>
          </w:p>
        </w:tc>
        <w:tc>
          <w:tcPr>
            <w:tcW w:w="1384" w:type="dxa"/>
            <w:tcBorders>
              <w:top w:val="nil"/>
              <w:left w:val="nil"/>
              <w:bottom w:val="nil"/>
              <w:right w:val="nil"/>
            </w:tcBorders>
            <w:shd w:val="clear" w:color="000000" w:fill="FFFF00"/>
            <w:noWrap/>
            <w:vAlign w:val="bottom"/>
            <w:hideMark/>
          </w:tcPr>
          <w:p w14:paraId="3FA817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9.048,00</w:t>
            </w:r>
          </w:p>
        </w:tc>
        <w:tc>
          <w:tcPr>
            <w:tcW w:w="1495" w:type="dxa"/>
            <w:tcBorders>
              <w:top w:val="nil"/>
              <w:left w:val="nil"/>
              <w:bottom w:val="nil"/>
              <w:right w:val="nil"/>
            </w:tcBorders>
            <w:shd w:val="clear" w:color="000000" w:fill="FFFF00"/>
            <w:noWrap/>
            <w:vAlign w:val="bottom"/>
            <w:hideMark/>
          </w:tcPr>
          <w:p w14:paraId="2E9B10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9.048,00</w:t>
            </w:r>
          </w:p>
        </w:tc>
        <w:tc>
          <w:tcPr>
            <w:tcW w:w="1495" w:type="dxa"/>
            <w:tcBorders>
              <w:top w:val="nil"/>
              <w:left w:val="nil"/>
              <w:bottom w:val="nil"/>
              <w:right w:val="nil"/>
            </w:tcBorders>
            <w:shd w:val="clear" w:color="000000" w:fill="FFFF00"/>
            <w:noWrap/>
            <w:vAlign w:val="bottom"/>
            <w:hideMark/>
          </w:tcPr>
          <w:p w14:paraId="0DDA87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9.048,00</w:t>
            </w:r>
          </w:p>
        </w:tc>
        <w:tc>
          <w:tcPr>
            <w:tcW w:w="1106" w:type="dxa"/>
            <w:tcBorders>
              <w:top w:val="nil"/>
              <w:left w:val="nil"/>
              <w:bottom w:val="nil"/>
              <w:right w:val="nil"/>
            </w:tcBorders>
            <w:shd w:val="clear" w:color="000000" w:fill="FFFF00"/>
            <w:noWrap/>
            <w:vAlign w:val="bottom"/>
            <w:hideMark/>
          </w:tcPr>
          <w:p w14:paraId="137F84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186,31</w:t>
            </w:r>
          </w:p>
        </w:tc>
        <w:tc>
          <w:tcPr>
            <w:tcW w:w="995" w:type="dxa"/>
            <w:tcBorders>
              <w:top w:val="nil"/>
              <w:left w:val="nil"/>
              <w:bottom w:val="nil"/>
              <w:right w:val="nil"/>
            </w:tcBorders>
            <w:shd w:val="clear" w:color="000000" w:fill="FFFF00"/>
            <w:noWrap/>
            <w:vAlign w:val="bottom"/>
            <w:hideMark/>
          </w:tcPr>
          <w:p w14:paraId="1E02C9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31,54</w:t>
            </w:r>
          </w:p>
        </w:tc>
        <w:tc>
          <w:tcPr>
            <w:tcW w:w="974" w:type="dxa"/>
            <w:tcBorders>
              <w:top w:val="nil"/>
              <w:left w:val="nil"/>
              <w:bottom w:val="nil"/>
              <w:right w:val="nil"/>
            </w:tcBorders>
            <w:shd w:val="clear" w:color="000000" w:fill="FFFF00"/>
            <w:noWrap/>
            <w:vAlign w:val="bottom"/>
            <w:hideMark/>
          </w:tcPr>
          <w:p w14:paraId="6BF14E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35253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AAD7D89" w14:textId="77777777" w:rsidTr="00464A32">
        <w:trPr>
          <w:gridAfter w:val="1"/>
          <w:wAfter w:w="14" w:type="dxa"/>
          <w:trHeight w:val="255"/>
        </w:trPr>
        <w:tc>
          <w:tcPr>
            <w:tcW w:w="1986" w:type="dxa"/>
            <w:tcBorders>
              <w:top w:val="nil"/>
              <w:left w:val="nil"/>
              <w:bottom w:val="nil"/>
              <w:right w:val="nil"/>
            </w:tcBorders>
            <w:noWrap/>
            <w:vAlign w:val="bottom"/>
            <w:hideMark/>
          </w:tcPr>
          <w:p w14:paraId="1C666F8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0D2526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FB045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15.398,33</w:t>
            </w:r>
          </w:p>
        </w:tc>
        <w:tc>
          <w:tcPr>
            <w:tcW w:w="1385" w:type="dxa"/>
            <w:tcBorders>
              <w:top w:val="nil"/>
              <w:left w:val="nil"/>
              <w:bottom w:val="nil"/>
              <w:right w:val="nil"/>
            </w:tcBorders>
            <w:noWrap/>
            <w:vAlign w:val="bottom"/>
            <w:hideMark/>
          </w:tcPr>
          <w:p w14:paraId="6879A5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28.688,00</w:t>
            </w:r>
          </w:p>
        </w:tc>
        <w:tc>
          <w:tcPr>
            <w:tcW w:w="1384" w:type="dxa"/>
            <w:tcBorders>
              <w:top w:val="nil"/>
              <w:left w:val="nil"/>
              <w:bottom w:val="nil"/>
              <w:right w:val="nil"/>
            </w:tcBorders>
            <w:noWrap/>
            <w:vAlign w:val="bottom"/>
            <w:hideMark/>
          </w:tcPr>
          <w:p w14:paraId="1DBF6D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9.048,00</w:t>
            </w:r>
          </w:p>
        </w:tc>
        <w:tc>
          <w:tcPr>
            <w:tcW w:w="1495" w:type="dxa"/>
            <w:tcBorders>
              <w:top w:val="nil"/>
              <w:left w:val="nil"/>
              <w:bottom w:val="nil"/>
              <w:right w:val="nil"/>
            </w:tcBorders>
            <w:noWrap/>
            <w:vAlign w:val="bottom"/>
            <w:hideMark/>
          </w:tcPr>
          <w:p w14:paraId="53DF45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9.048,00</w:t>
            </w:r>
          </w:p>
        </w:tc>
        <w:tc>
          <w:tcPr>
            <w:tcW w:w="1495" w:type="dxa"/>
            <w:tcBorders>
              <w:top w:val="nil"/>
              <w:left w:val="nil"/>
              <w:bottom w:val="nil"/>
              <w:right w:val="nil"/>
            </w:tcBorders>
            <w:noWrap/>
            <w:vAlign w:val="bottom"/>
            <w:hideMark/>
          </w:tcPr>
          <w:p w14:paraId="376D22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9.048,00</w:t>
            </w:r>
          </w:p>
        </w:tc>
        <w:tc>
          <w:tcPr>
            <w:tcW w:w="1106" w:type="dxa"/>
            <w:tcBorders>
              <w:top w:val="nil"/>
              <w:left w:val="nil"/>
              <w:bottom w:val="nil"/>
              <w:right w:val="nil"/>
            </w:tcBorders>
            <w:noWrap/>
            <w:vAlign w:val="bottom"/>
            <w:hideMark/>
          </w:tcPr>
          <w:p w14:paraId="70CD30C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186,31</w:t>
            </w:r>
          </w:p>
        </w:tc>
        <w:tc>
          <w:tcPr>
            <w:tcW w:w="995" w:type="dxa"/>
            <w:tcBorders>
              <w:top w:val="nil"/>
              <w:left w:val="nil"/>
              <w:bottom w:val="nil"/>
              <w:right w:val="nil"/>
            </w:tcBorders>
            <w:noWrap/>
            <w:vAlign w:val="bottom"/>
            <w:hideMark/>
          </w:tcPr>
          <w:p w14:paraId="0AD4B2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31,54</w:t>
            </w:r>
          </w:p>
        </w:tc>
        <w:tc>
          <w:tcPr>
            <w:tcW w:w="974" w:type="dxa"/>
            <w:tcBorders>
              <w:top w:val="nil"/>
              <w:left w:val="nil"/>
              <w:bottom w:val="nil"/>
              <w:right w:val="nil"/>
            </w:tcBorders>
            <w:noWrap/>
            <w:vAlign w:val="bottom"/>
            <w:hideMark/>
          </w:tcPr>
          <w:p w14:paraId="1CC76C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29AA05C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F92C012" w14:textId="77777777" w:rsidTr="00464A32">
        <w:trPr>
          <w:gridAfter w:val="1"/>
          <w:wAfter w:w="14" w:type="dxa"/>
          <w:trHeight w:val="255"/>
        </w:trPr>
        <w:tc>
          <w:tcPr>
            <w:tcW w:w="1986" w:type="dxa"/>
            <w:tcBorders>
              <w:top w:val="nil"/>
              <w:left w:val="nil"/>
              <w:bottom w:val="nil"/>
              <w:right w:val="nil"/>
            </w:tcBorders>
            <w:noWrap/>
            <w:vAlign w:val="bottom"/>
            <w:hideMark/>
          </w:tcPr>
          <w:p w14:paraId="6CB5D87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73E5C6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E6C53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15.398,33</w:t>
            </w:r>
          </w:p>
        </w:tc>
        <w:tc>
          <w:tcPr>
            <w:tcW w:w="1385" w:type="dxa"/>
            <w:tcBorders>
              <w:top w:val="nil"/>
              <w:left w:val="nil"/>
              <w:bottom w:val="nil"/>
              <w:right w:val="nil"/>
            </w:tcBorders>
            <w:noWrap/>
            <w:vAlign w:val="bottom"/>
            <w:hideMark/>
          </w:tcPr>
          <w:p w14:paraId="2CC0E6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28.688,00</w:t>
            </w:r>
          </w:p>
        </w:tc>
        <w:tc>
          <w:tcPr>
            <w:tcW w:w="1384" w:type="dxa"/>
            <w:tcBorders>
              <w:top w:val="nil"/>
              <w:left w:val="nil"/>
              <w:bottom w:val="nil"/>
              <w:right w:val="nil"/>
            </w:tcBorders>
            <w:noWrap/>
            <w:vAlign w:val="bottom"/>
            <w:hideMark/>
          </w:tcPr>
          <w:p w14:paraId="7F4589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9.048,00</w:t>
            </w:r>
          </w:p>
        </w:tc>
        <w:tc>
          <w:tcPr>
            <w:tcW w:w="1495" w:type="dxa"/>
            <w:tcBorders>
              <w:top w:val="nil"/>
              <w:left w:val="nil"/>
              <w:bottom w:val="nil"/>
              <w:right w:val="nil"/>
            </w:tcBorders>
            <w:noWrap/>
            <w:vAlign w:val="bottom"/>
            <w:hideMark/>
          </w:tcPr>
          <w:p w14:paraId="29ADC1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9.048,00</w:t>
            </w:r>
          </w:p>
        </w:tc>
        <w:tc>
          <w:tcPr>
            <w:tcW w:w="1495" w:type="dxa"/>
            <w:tcBorders>
              <w:top w:val="nil"/>
              <w:left w:val="nil"/>
              <w:bottom w:val="nil"/>
              <w:right w:val="nil"/>
            </w:tcBorders>
            <w:noWrap/>
            <w:vAlign w:val="bottom"/>
            <w:hideMark/>
          </w:tcPr>
          <w:p w14:paraId="09DE45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9.048,00</w:t>
            </w:r>
          </w:p>
        </w:tc>
        <w:tc>
          <w:tcPr>
            <w:tcW w:w="1106" w:type="dxa"/>
            <w:tcBorders>
              <w:top w:val="nil"/>
              <w:left w:val="nil"/>
              <w:bottom w:val="nil"/>
              <w:right w:val="nil"/>
            </w:tcBorders>
            <w:noWrap/>
            <w:vAlign w:val="bottom"/>
            <w:hideMark/>
          </w:tcPr>
          <w:p w14:paraId="2F1A29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186,31</w:t>
            </w:r>
          </w:p>
        </w:tc>
        <w:tc>
          <w:tcPr>
            <w:tcW w:w="995" w:type="dxa"/>
            <w:tcBorders>
              <w:top w:val="nil"/>
              <w:left w:val="nil"/>
              <w:bottom w:val="nil"/>
              <w:right w:val="nil"/>
            </w:tcBorders>
            <w:noWrap/>
            <w:vAlign w:val="bottom"/>
            <w:hideMark/>
          </w:tcPr>
          <w:p w14:paraId="19C5A1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31,54</w:t>
            </w:r>
          </w:p>
        </w:tc>
        <w:tc>
          <w:tcPr>
            <w:tcW w:w="974" w:type="dxa"/>
            <w:tcBorders>
              <w:top w:val="nil"/>
              <w:left w:val="nil"/>
              <w:bottom w:val="nil"/>
              <w:right w:val="nil"/>
            </w:tcBorders>
            <w:noWrap/>
            <w:vAlign w:val="bottom"/>
            <w:hideMark/>
          </w:tcPr>
          <w:p w14:paraId="4DC953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F9DB0C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C509D7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BDF31D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A100002 Održavanje javnih površina, građevina javne namjene, kanala oborinske odvodnje</w:t>
            </w:r>
          </w:p>
        </w:tc>
        <w:tc>
          <w:tcPr>
            <w:tcW w:w="1384" w:type="dxa"/>
            <w:tcBorders>
              <w:top w:val="nil"/>
              <w:left w:val="nil"/>
              <w:bottom w:val="nil"/>
              <w:right w:val="nil"/>
            </w:tcBorders>
            <w:shd w:val="clear" w:color="000000" w:fill="CCCCFF"/>
            <w:noWrap/>
            <w:vAlign w:val="bottom"/>
            <w:hideMark/>
          </w:tcPr>
          <w:p w14:paraId="1C8864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20.761,14</w:t>
            </w:r>
          </w:p>
        </w:tc>
        <w:tc>
          <w:tcPr>
            <w:tcW w:w="1385" w:type="dxa"/>
            <w:tcBorders>
              <w:top w:val="nil"/>
              <w:left w:val="nil"/>
              <w:bottom w:val="nil"/>
              <w:right w:val="nil"/>
            </w:tcBorders>
            <w:shd w:val="clear" w:color="000000" w:fill="CCCCFF"/>
            <w:noWrap/>
            <w:vAlign w:val="bottom"/>
            <w:hideMark/>
          </w:tcPr>
          <w:p w14:paraId="378BB4B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17.619,00</w:t>
            </w:r>
          </w:p>
        </w:tc>
        <w:tc>
          <w:tcPr>
            <w:tcW w:w="1384" w:type="dxa"/>
            <w:tcBorders>
              <w:top w:val="nil"/>
              <w:left w:val="nil"/>
              <w:bottom w:val="nil"/>
              <w:right w:val="nil"/>
            </w:tcBorders>
            <w:shd w:val="clear" w:color="000000" w:fill="CCCCFF"/>
            <w:noWrap/>
            <w:vAlign w:val="bottom"/>
            <w:hideMark/>
          </w:tcPr>
          <w:p w14:paraId="05A199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17.619,00</w:t>
            </w:r>
          </w:p>
        </w:tc>
        <w:tc>
          <w:tcPr>
            <w:tcW w:w="1495" w:type="dxa"/>
            <w:tcBorders>
              <w:top w:val="nil"/>
              <w:left w:val="nil"/>
              <w:bottom w:val="nil"/>
              <w:right w:val="nil"/>
            </w:tcBorders>
            <w:shd w:val="clear" w:color="000000" w:fill="CCCCFF"/>
            <w:noWrap/>
            <w:vAlign w:val="bottom"/>
            <w:hideMark/>
          </w:tcPr>
          <w:p w14:paraId="2392E04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17.619,00</w:t>
            </w:r>
          </w:p>
        </w:tc>
        <w:tc>
          <w:tcPr>
            <w:tcW w:w="1495" w:type="dxa"/>
            <w:tcBorders>
              <w:top w:val="nil"/>
              <w:left w:val="nil"/>
              <w:bottom w:val="nil"/>
              <w:right w:val="nil"/>
            </w:tcBorders>
            <w:shd w:val="clear" w:color="000000" w:fill="CCCCFF"/>
            <w:noWrap/>
            <w:vAlign w:val="bottom"/>
            <w:hideMark/>
          </w:tcPr>
          <w:p w14:paraId="54B261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17.619,00</w:t>
            </w:r>
          </w:p>
        </w:tc>
        <w:tc>
          <w:tcPr>
            <w:tcW w:w="1106" w:type="dxa"/>
            <w:tcBorders>
              <w:top w:val="nil"/>
              <w:left w:val="nil"/>
              <w:bottom w:val="nil"/>
              <w:right w:val="nil"/>
            </w:tcBorders>
            <w:shd w:val="clear" w:color="000000" w:fill="CCCCFF"/>
            <w:noWrap/>
            <w:vAlign w:val="bottom"/>
            <w:hideMark/>
          </w:tcPr>
          <w:p w14:paraId="5A6397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84,87</w:t>
            </w:r>
          </w:p>
        </w:tc>
        <w:tc>
          <w:tcPr>
            <w:tcW w:w="995" w:type="dxa"/>
            <w:tcBorders>
              <w:top w:val="nil"/>
              <w:left w:val="nil"/>
              <w:bottom w:val="nil"/>
              <w:right w:val="nil"/>
            </w:tcBorders>
            <w:shd w:val="clear" w:color="000000" w:fill="CCCCFF"/>
            <w:noWrap/>
            <w:vAlign w:val="bottom"/>
            <w:hideMark/>
          </w:tcPr>
          <w:p w14:paraId="39A641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3A2EE0F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37A77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CD44D7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BB50E0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BE921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18.132,54</w:t>
            </w:r>
          </w:p>
        </w:tc>
        <w:tc>
          <w:tcPr>
            <w:tcW w:w="1385" w:type="dxa"/>
            <w:tcBorders>
              <w:top w:val="nil"/>
              <w:left w:val="nil"/>
              <w:bottom w:val="nil"/>
              <w:right w:val="nil"/>
            </w:tcBorders>
            <w:shd w:val="clear" w:color="000000" w:fill="FFFF00"/>
            <w:noWrap/>
            <w:vAlign w:val="bottom"/>
            <w:hideMark/>
          </w:tcPr>
          <w:p w14:paraId="29C292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13.322,00</w:t>
            </w:r>
          </w:p>
        </w:tc>
        <w:tc>
          <w:tcPr>
            <w:tcW w:w="1384" w:type="dxa"/>
            <w:tcBorders>
              <w:top w:val="nil"/>
              <w:left w:val="nil"/>
              <w:bottom w:val="nil"/>
              <w:right w:val="nil"/>
            </w:tcBorders>
            <w:shd w:val="clear" w:color="000000" w:fill="FFFF00"/>
            <w:noWrap/>
            <w:vAlign w:val="bottom"/>
            <w:hideMark/>
          </w:tcPr>
          <w:p w14:paraId="2887DB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13.322,00</w:t>
            </w:r>
          </w:p>
        </w:tc>
        <w:tc>
          <w:tcPr>
            <w:tcW w:w="1495" w:type="dxa"/>
            <w:tcBorders>
              <w:top w:val="nil"/>
              <w:left w:val="nil"/>
              <w:bottom w:val="nil"/>
              <w:right w:val="nil"/>
            </w:tcBorders>
            <w:shd w:val="clear" w:color="000000" w:fill="FFFF00"/>
            <w:noWrap/>
            <w:vAlign w:val="bottom"/>
            <w:hideMark/>
          </w:tcPr>
          <w:p w14:paraId="7F0293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13.322,00</w:t>
            </w:r>
          </w:p>
        </w:tc>
        <w:tc>
          <w:tcPr>
            <w:tcW w:w="1495" w:type="dxa"/>
            <w:tcBorders>
              <w:top w:val="nil"/>
              <w:left w:val="nil"/>
              <w:bottom w:val="nil"/>
              <w:right w:val="nil"/>
            </w:tcBorders>
            <w:shd w:val="clear" w:color="000000" w:fill="FFFF00"/>
            <w:noWrap/>
            <w:vAlign w:val="bottom"/>
            <w:hideMark/>
          </w:tcPr>
          <w:p w14:paraId="20E341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13.322,00</w:t>
            </w:r>
          </w:p>
        </w:tc>
        <w:tc>
          <w:tcPr>
            <w:tcW w:w="1106" w:type="dxa"/>
            <w:tcBorders>
              <w:top w:val="nil"/>
              <w:left w:val="nil"/>
              <w:bottom w:val="nil"/>
              <w:right w:val="nil"/>
            </w:tcBorders>
            <w:shd w:val="clear" w:color="000000" w:fill="FFFF00"/>
            <w:noWrap/>
            <w:vAlign w:val="bottom"/>
            <w:hideMark/>
          </w:tcPr>
          <w:p w14:paraId="495C09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73,47</w:t>
            </w:r>
          </w:p>
        </w:tc>
        <w:tc>
          <w:tcPr>
            <w:tcW w:w="995" w:type="dxa"/>
            <w:tcBorders>
              <w:top w:val="nil"/>
              <w:left w:val="nil"/>
              <w:bottom w:val="nil"/>
              <w:right w:val="nil"/>
            </w:tcBorders>
            <w:shd w:val="clear" w:color="000000" w:fill="FFFF00"/>
            <w:noWrap/>
            <w:vAlign w:val="bottom"/>
            <w:hideMark/>
          </w:tcPr>
          <w:p w14:paraId="6AE28A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FE9B8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44CAE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09AC553" w14:textId="77777777" w:rsidTr="00464A32">
        <w:trPr>
          <w:gridAfter w:val="1"/>
          <w:wAfter w:w="14" w:type="dxa"/>
          <w:trHeight w:val="255"/>
        </w:trPr>
        <w:tc>
          <w:tcPr>
            <w:tcW w:w="1986" w:type="dxa"/>
            <w:tcBorders>
              <w:top w:val="nil"/>
              <w:left w:val="nil"/>
              <w:bottom w:val="nil"/>
              <w:right w:val="nil"/>
            </w:tcBorders>
            <w:noWrap/>
            <w:vAlign w:val="bottom"/>
            <w:hideMark/>
          </w:tcPr>
          <w:p w14:paraId="57AD05E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3C76A4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445AC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18.132,54</w:t>
            </w:r>
          </w:p>
        </w:tc>
        <w:tc>
          <w:tcPr>
            <w:tcW w:w="1385" w:type="dxa"/>
            <w:tcBorders>
              <w:top w:val="nil"/>
              <w:left w:val="nil"/>
              <w:bottom w:val="nil"/>
              <w:right w:val="nil"/>
            </w:tcBorders>
            <w:noWrap/>
            <w:vAlign w:val="bottom"/>
            <w:hideMark/>
          </w:tcPr>
          <w:p w14:paraId="6FE8D1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13.322,00</w:t>
            </w:r>
          </w:p>
        </w:tc>
        <w:tc>
          <w:tcPr>
            <w:tcW w:w="1384" w:type="dxa"/>
            <w:tcBorders>
              <w:top w:val="nil"/>
              <w:left w:val="nil"/>
              <w:bottom w:val="nil"/>
              <w:right w:val="nil"/>
            </w:tcBorders>
            <w:noWrap/>
            <w:vAlign w:val="bottom"/>
            <w:hideMark/>
          </w:tcPr>
          <w:p w14:paraId="51C60D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13.322,00</w:t>
            </w:r>
          </w:p>
        </w:tc>
        <w:tc>
          <w:tcPr>
            <w:tcW w:w="1495" w:type="dxa"/>
            <w:tcBorders>
              <w:top w:val="nil"/>
              <w:left w:val="nil"/>
              <w:bottom w:val="nil"/>
              <w:right w:val="nil"/>
            </w:tcBorders>
            <w:noWrap/>
            <w:vAlign w:val="bottom"/>
            <w:hideMark/>
          </w:tcPr>
          <w:p w14:paraId="35FBFC9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13.322,00</w:t>
            </w:r>
          </w:p>
        </w:tc>
        <w:tc>
          <w:tcPr>
            <w:tcW w:w="1495" w:type="dxa"/>
            <w:tcBorders>
              <w:top w:val="nil"/>
              <w:left w:val="nil"/>
              <w:bottom w:val="nil"/>
              <w:right w:val="nil"/>
            </w:tcBorders>
            <w:noWrap/>
            <w:vAlign w:val="bottom"/>
            <w:hideMark/>
          </w:tcPr>
          <w:p w14:paraId="1F16B34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13.322,00</w:t>
            </w:r>
          </w:p>
        </w:tc>
        <w:tc>
          <w:tcPr>
            <w:tcW w:w="1106" w:type="dxa"/>
            <w:tcBorders>
              <w:top w:val="nil"/>
              <w:left w:val="nil"/>
              <w:bottom w:val="nil"/>
              <w:right w:val="nil"/>
            </w:tcBorders>
            <w:noWrap/>
            <w:vAlign w:val="bottom"/>
            <w:hideMark/>
          </w:tcPr>
          <w:p w14:paraId="44E7A2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73,47</w:t>
            </w:r>
          </w:p>
        </w:tc>
        <w:tc>
          <w:tcPr>
            <w:tcW w:w="995" w:type="dxa"/>
            <w:tcBorders>
              <w:top w:val="nil"/>
              <w:left w:val="nil"/>
              <w:bottom w:val="nil"/>
              <w:right w:val="nil"/>
            </w:tcBorders>
            <w:noWrap/>
            <w:vAlign w:val="bottom"/>
            <w:hideMark/>
          </w:tcPr>
          <w:p w14:paraId="0551D2D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2F11F0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E32DE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0E0FE90" w14:textId="77777777" w:rsidTr="00464A32">
        <w:trPr>
          <w:gridAfter w:val="1"/>
          <w:wAfter w:w="14" w:type="dxa"/>
          <w:trHeight w:val="255"/>
        </w:trPr>
        <w:tc>
          <w:tcPr>
            <w:tcW w:w="1986" w:type="dxa"/>
            <w:tcBorders>
              <w:top w:val="nil"/>
              <w:left w:val="nil"/>
              <w:bottom w:val="nil"/>
              <w:right w:val="nil"/>
            </w:tcBorders>
            <w:noWrap/>
            <w:vAlign w:val="bottom"/>
            <w:hideMark/>
          </w:tcPr>
          <w:p w14:paraId="2C90F35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FD449E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1E2472C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18.132,54</w:t>
            </w:r>
          </w:p>
        </w:tc>
        <w:tc>
          <w:tcPr>
            <w:tcW w:w="1385" w:type="dxa"/>
            <w:tcBorders>
              <w:top w:val="nil"/>
              <w:left w:val="nil"/>
              <w:bottom w:val="nil"/>
              <w:right w:val="nil"/>
            </w:tcBorders>
            <w:noWrap/>
            <w:vAlign w:val="bottom"/>
            <w:hideMark/>
          </w:tcPr>
          <w:p w14:paraId="7753C47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13.322,00</w:t>
            </w:r>
          </w:p>
        </w:tc>
        <w:tc>
          <w:tcPr>
            <w:tcW w:w="1384" w:type="dxa"/>
            <w:tcBorders>
              <w:top w:val="nil"/>
              <w:left w:val="nil"/>
              <w:bottom w:val="nil"/>
              <w:right w:val="nil"/>
            </w:tcBorders>
            <w:noWrap/>
            <w:vAlign w:val="bottom"/>
            <w:hideMark/>
          </w:tcPr>
          <w:p w14:paraId="63A4B4F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13.322,00</w:t>
            </w:r>
          </w:p>
        </w:tc>
        <w:tc>
          <w:tcPr>
            <w:tcW w:w="1495" w:type="dxa"/>
            <w:tcBorders>
              <w:top w:val="nil"/>
              <w:left w:val="nil"/>
              <w:bottom w:val="nil"/>
              <w:right w:val="nil"/>
            </w:tcBorders>
            <w:noWrap/>
            <w:vAlign w:val="bottom"/>
            <w:hideMark/>
          </w:tcPr>
          <w:p w14:paraId="40C02A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13.322,00</w:t>
            </w:r>
          </w:p>
        </w:tc>
        <w:tc>
          <w:tcPr>
            <w:tcW w:w="1495" w:type="dxa"/>
            <w:tcBorders>
              <w:top w:val="nil"/>
              <w:left w:val="nil"/>
              <w:bottom w:val="nil"/>
              <w:right w:val="nil"/>
            </w:tcBorders>
            <w:noWrap/>
            <w:vAlign w:val="bottom"/>
            <w:hideMark/>
          </w:tcPr>
          <w:p w14:paraId="2734BD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13.322,00</w:t>
            </w:r>
          </w:p>
        </w:tc>
        <w:tc>
          <w:tcPr>
            <w:tcW w:w="1106" w:type="dxa"/>
            <w:tcBorders>
              <w:top w:val="nil"/>
              <w:left w:val="nil"/>
              <w:bottom w:val="nil"/>
              <w:right w:val="nil"/>
            </w:tcBorders>
            <w:noWrap/>
            <w:vAlign w:val="bottom"/>
            <w:hideMark/>
          </w:tcPr>
          <w:p w14:paraId="2D4D0E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73,47</w:t>
            </w:r>
          </w:p>
        </w:tc>
        <w:tc>
          <w:tcPr>
            <w:tcW w:w="995" w:type="dxa"/>
            <w:tcBorders>
              <w:top w:val="nil"/>
              <w:left w:val="nil"/>
              <w:bottom w:val="nil"/>
              <w:right w:val="nil"/>
            </w:tcBorders>
            <w:noWrap/>
            <w:vAlign w:val="bottom"/>
            <w:hideMark/>
          </w:tcPr>
          <w:p w14:paraId="00288A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E54A9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0EC360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35A950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2929C4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5D8122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E18FC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F9DBD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4.297,00</w:t>
            </w:r>
          </w:p>
        </w:tc>
        <w:tc>
          <w:tcPr>
            <w:tcW w:w="1495" w:type="dxa"/>
            <w:tcBorders>
              <w:top w:val="nil"/>
              <w:left w:val="nil"/>
              <w:bottom w:val="nil"/>
              <w:right w:val="nil"/>
            </w:tcBorders>
            <w:shd w:val="clear" w:color="000000" w:fill="FFFF00"/>
            <w:noWrap/>
            <w:vAlign w:val="bottom"/>
            <w:hideMark/>
          </w:tcPr>
          <w:p w14:paraId="417D04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4.297,00</w:t>
            </w:r>
          </w:p>
        </w:tc>
        <w:tc>
          <w:tcPr>
            <w:tcW w:w="1495" w:type="dxa"/>
            <w:tcBorders>
              <w:top w:val="nil"/>
              <w:left w:val="nil"/>
              <w:bottom w:val="nil"/>
              <w:right w:val="nil"/>
            </w:tcBorders>
            <w:shd w:val="clear" w:color="000000" w:fill="FFFF00"/>
            <w:noWrap/>
            <w:vAlign w:val="bottom"/>
            <w:hideMark/>
          </w:tcPr>
          <w:p w14:paraId="74211E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4.297,00</w:t>
            </w:r>
          </w:p>
        </w:tc>
        <w:tc>
          <w:tcPr>
            <w:tcW w:w="1106" w:type="dxa"/>
            <w:tcBorders>
              <w:top w:val="nil"/>
              <w:left w:val="nil"/>
              <w:bottom w:val="nil"/>
              <w:right w:val="nil"/>
            </w:tcBorders>
            <w:shd w:val="clear" w:color="000000" w:fill="FFFF00"/>
            <w:noWrap/>
            <w:vAlign w:val="bottom"/>
            <w:hideMark/>
          </w:tcPr>
          <w:p w14:paraId="35AD22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E0AA0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8AC9F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17652F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699458A" w14:textId="77777777" w:rsidTr="00464A32">
        <w:trPr>
          <w:gridAfter w:val="1"/>
          <w:wAfter w:w="14" w:type="dxa"/>
          <w:trHeight w:val="255"/>
        </w:trPr>
        <w:tc>
          <w:tcPr>
            <w:tcW w:w="1986" w:type="dxa"/>
            <w:tcBorders>
              <w:top w:val="nil"/>
              <w:left w:val="nil"/>
              <w:bottom w:val="nil"/>
              <w:right w:val="nil"/>
            </w:tcBorders>
            <w:noWrap/>
            <w:vAlign w:val="bottom"/>
            <w:hideMark/>
          </w:tcPr>
          <w:p w14:paraId="1513A3E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2D82B80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ADA640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73BE33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F8989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4.297,00</w:t>
            </w:r>
          </w:p>
        </w:tc>
        <w:tc>
          <w:tcPr>
            <w:tcW w:w="1495" w:type="dxa"/>
            <w:tcBorders>
              <w:top w:val="nil"/>
              <w:left w:val="nil"/>
              <w:bottom w:val="nil"/>
              <w:right w:val="nil"/>
            </w:tcBorders>
            <w:noWrap/>
            <w:vAlign w:val="bottom"/>
            <w:hideMark/>
          </w:tcPr>
          <w:p w14:paraId="6A73AF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4.297,00</w:t>
            </w:r>
          </w:p>
        </w:tc>
        <w:tc>
          <w:tcPr>
            <w:tcW w:w="1495" w:type="dxa"/>
            <w:tcBorders>
              <w:top w:val="nil"/>
              <w:left w:val="nil"/>
              <w:bottom w:val="nil"/>
              <w:right w:val="nil"/>
            </w:tcBorders>
            <w:noWrap/>
            <w:vAlign w:val="bottom"/>
            <w:hideMark/>
          </w:tcPr>
          <w:p w14:paraId="730F73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4.297,00</w:t>
            </w:r>
          </w:p>
        </w:tc>
        <w:tc>
          <w:tcPr>
            <w:tcW w:w="1106" w:type="dxa"/>
            <w:tcBorders>
              <w:top w:val="nil"/>
              <w:left w:val="nil"/>
              <w:bottom w:val="nil"/>
              <w:right w:val="nil"/>
            </w:tcBorders>
            <w:noWrap/>
            <w:vAlign w:val="bottom"/>
            <w:hideMark/>
          </w:tcPr>
          <w:p w14:paraId="32D1667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65455D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C6D1F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15B4CA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BDB3713" w14:textId="77777777" w:rsidTr="00464A32">
        <w:trPr>
          <w:gridAfter w:val="1"/>
          <w:wAfter w:w="14" w:type="dxa"/>
          <w:trHeight w:val="255"/>
        </w:trPr>
        <w:tc>
          <w:tcPr>
            <w:tcW w:w="1986" w:type="dxa"/>
            <w:tcBorders>
              <w:top w:val="nil"/>
              <w:left w:val="nil"/>
              <w:bottom w:val="nil"/>
              <w:right w:val="nil"/>
            </w:tcBorders>
            <w:noWrap/>
            <w:vAlign w:val="bottom"/>
            <w:hideMark/>
          </w:tcPr>
          <w:p w14:paraId="310D9DE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270119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05FCA2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5DB6DE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E14C7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4.297,00</w:t>
            </w:r>
          </w:p>
        </w:tc>
        <w:tc>
          <w:tcPr>
            <w:tcW w:w="1495" w:type="dxa"/>
            <w:tcBorders>
              <w:top w:val="nil"/>
              <w:left w:val="nil"/>
              <w:bottom w:val="nil"/>
              <w:right w:val="nil"/>
            </w:tcBorders>
            <w:noWrap/>
            <w:vAlign w:val="bottom"/>
            <w:hideMark/>
          </w:tcPr>
          <w:p w14:paraId="0E2B19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4.297,00</w:t>
            </w:r>
          </w:p>
        </w:tc>
        <w:tc>
          <w:tcPr>
            <w:tcW w:w="1495" w:type="dxa"/>
            <w:tcBorders>
              <w:top w:val="nil"/>
              <w:left w:val="nil"/>
              <w:bottom w:val="nil"/>
              <w:right w:val="nil"/>
            </w:tcBorders>
            <w:noWrap/>
            <w:vAlign w:val="bottom"/>
            <w:hideMark/>
          </w:tcPr>
          <w:p w14:paraId="267422F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4.297,00</w:t>
            </w:r>
          </w:p>
        </w:tc>
        <w:tc>
          <w:tcPr>
            <w:tcW w:w="1106" w:type="dxa"/>
            <w:tcBorders>
              <w:top w:val="nil"/>
              <w:left w:val="nil"/>
              <w:bottom w:val="nil"/>
              <w:right w:val="nil"/>
            </w:tcBorders>
            <w:noWrap/>
            <w:vAlign w:val="bottom"/>
            <w:hideMark/>
          </w:tcPr>
          <w:p w14:paraId="506DFD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694929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CC855C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C9003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9EF9CE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3DCC42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475D9D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174,00</w:t>
            </w:r>
          </w:p>
        </w:tc>
        <w:tc>
          <w:tcPr>
            <w:tcW w:w="1385" w:type="dxa"/>
            <w:tcBorders>
              <w:top w:val="nil"/>
              <w:left w:val="nil"/>
              <w:bottom w:val="nil"/>
              <w:right w:val="nil"/>
            </w:tcBorders>
            <w:shd w:val="clear" w:color="000000" w:fill="FFFF00"/>
            <w:noWrap/>
            <w:vAlign w:val="bottom"/>
            <w:hideMark/>
          </w:tcPr>
          <w:p w14:paraId="6D5DEA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6F4BC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60124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4D75A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4C337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04358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29B95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5D00F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F17042A" w14:textId="77777777" w:rsidTr="00464A32">
        <w:trPr>
          <w:gridAfter w:val="1"/>
          <w:wAfter w:w="14" w:type="dxa"/>
          <w:trHeight w:val="255"/>
        </w:trPr>
        <w:tc>
          <w:tcPr>
            <w:tcW w:w="1986" w:type="dxa"/>
            <w:tcBorders>
              <w:top w:val="nil"/>
              <w:left w:val="nil"/>
              <w:bottom w:val="nil"/>
              <w:right w:val="nil"/>
            </w:tcBorders>
            <w:noWrap/>
            <w:vAlign w:val="bottom"/>
            <w:hideMark/>
          </w:tcPr>
          <w:p w14:paraId="6863505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50DEE3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277F7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174,00</w:t>
            </w:r>
          </w:p>
        </w:tc>
        <w:tc>
          <w:tcPr>
            <w:tcW w:w="1385" w:type="dxa"/>
            <w:tcBorders>
              <w:top w:val="nil"/>
              <w:left w:val="nil"/>
              <w:bottom w:val="nil"/>
              <w:right w:val="nil"/>
            </w:tcBorders>
            <w:noWrap/>
            <w:vAlign w:val="bottom"/>
            <w:hideMark/>
          </w:tcPr>
          <w:p w14:paraId="0F50E7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2DBC1E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4F008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793C2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A89E39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6EC0B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87439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DC5FA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4ABC9B6" w14:textId="77777777" w:rsidTr="00464A32">
        <w:trPr>
          <w:gridAfter w:val="1"/>
          <w:wAfter w:w="14" w:type="dxa"/>
          <w:trHeight w:val="255"/>
        </w:trPr>
        <w:tc>
          <w:tcPr>
            <w:tcW w:w="1986" w:type="dxa"/>
            <w:tcBorders>
              <w:top w:val="nil"/>
              <w:left w:val="nil"/>
              <w:bottom w:val="nil"/>
              <w:right w:val="nil"/>
            </w:tcBorders>
            <w:noWrap/>
            <w:vAlign w:val="bottom"/>
            <w:hideMark/>
          </w:tcPr>
          <w:p w14:paraId="71079C9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C103FA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667A7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174,00</w:t>
            </w:r>
          </w:p>
        </w:tc>
        <w:tc>
          <w:tcPr>
            <w:tcW w:w="1385" w:type="dxa"/>
            <w:tcBorders>
              <w:top w:val="nil"/>
              <w:left w:val="nil"/>
              <w:bottom w:val="nil"/>
              <w:right w:val="nil"/>
            </w:tcBorders>
            <w:noWrap/>
            <w:vAlign w:val="bottom"/>
            <w:hideMark/>
          </w:tcPr>
          <w:p w14:paraId="718F5A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38F4F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BE3A6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7654A2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03DBDF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51F66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09BDC6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3662BA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BACCD0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D660A2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5E9F8A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2.454,60</w:t>
            </w:r>
          </w:p>
        </w:tc>
        <w:tc>
          <w:tcPr>
            <w:tcW w:w="1385" w:type="dxa"/>
            <w:tcBorders>
              <w:top w:val="nil"/>
              <w:left w:val="nil"/>
              <w:bottom w:val="nil"/>
              <w:right w:val="nil"/>
            </w:tcBorders>
            <w:shd w:val="clear" w:color="000000" w:fill="FFFF00"/>
            <w:noWrap/>
            <w:vAlign w:val="bottom"/>
            <w:hideMark/>
          </w:tcPr>
          <w:p w14:paraId="29A35D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4.297,00</w:t>
            </w:r>
          </w:p>
        </w:tc>
        <w:tc>
          <w:tcPr>
            <w:tcW w:w="1384" w:type="dxa"/>
            <w:tcBorders>
              <w:top w:val="nil"/>
              <w:left w:val="nil"/>
              <w:bottom w:val="nil"/>
              <w:right w:val="nil"/>
            </w:tcBorders>
            <w:shd w:val="clear" w:color="000000" w:fill="FFFF00"/>
            <w:noWrap/>
            <w:vAlign w:val="bottom"/>
            <w:hideMark/>
          </w:tcPr>
          <w:p w14:paraId="7B4233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5C9DF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C94876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091ADC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175,06</w:t>
            </w:r>
          </w:p>
        </w:tc>
        <w:tc>
          <w:tcPr>
            <w:tcW w:w="995" w:type="dxa"/>
            <w:tcBorders>
              <w:top w:val="nil"/>
              <w:left w:val="nil"/>
              <w:bottom w:val="nil"/>
              <w:right w:val="nil"/>
            </w:tcBorders>
            <w:shd w:val="clear" w:color="000000" w:fill="FFFF00"/>
            <w:noWrap/>
            <w:vAlign w:val="bottom"/>
            <w:hideMark/>
          </w:tcPr>
          <w:p w14:paraId="669367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006AF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B77BD7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E7BC686" w14:textId="77777777" w:rsidTr="00464A32">
        <w:trPr>
          <w:gridAfter w:val="1"/>
          <w:wAfter w:w="14" w:type="dxa"/>
          <w:trHeight w:val="255"/>
        </w:trPr>
        <w:tc>
          <w:tcPr>
            <w:tcW w:w="1986" w:type="dxa"/>
            <w:tcBorders>
              <w:top w:val="nil"/>
              <w:left w:val="nil"/>
              <w:bottom w:val="nil"/>
              <w:right w:val="nil"/>
            </w:tcBorders>
            <w:noWrap/>
            <w:vAlign w:val="bottom"/>
            <w:hideMark/>
          </w:tcPr>
          <w:p w14:paraId="4F42925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7F4AC5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084107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2.454,60</w:t>
            </w:r>
          </w:p>
        </w:tc>
        <w:tc>
          <w:tcPr>
            <w:tcW w:w="1385" w:type="dxa"/>
            <w:tcBorders>
              <w:top w:val="nil"/>
              <w:left w:val="nil"/>
              <w:bottom w:val="nil"/>
              <w:right w:val="nil"/>
            </w:tcBorders>
            <w:noWrap/>
            <w:vAlign w:val="bottom"/>
            <w:hideMark/>
          </w:tcPr>
          <w:p w14:paraId="3578B2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4.297,00</w:t>
            </w:r>
          </w:p>
        </w:tc>
        <w:tc>
          <w:tcPr>
            <w:tcW w:w="1384" w:type="dxa"/>
            <w:tcBorders>
              <w:top w:val="nil"/>
              <w:left w:val="nil"/>
              <w:bottom w:val="nil"/>
              <w:right w:val="nil"/>
            </w:tcBorders>
            <w:noWrap/>
            <w:vAlign w:val="bottom"/>
            <w:hideMark/>
          </w:tcPr>
          <w:p w14:paraId="7260AE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217F3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BD661F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A7A51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175,06</w:t>
            </w:r>
          </w:p>
        </w:tc>
        <w:tc>
          <w:tcPr>
            <w:tcW w:w="995" w:type="dxa"/>
            <w:tcBorders>
              <w:top w:val="nil"/>
              <w:left w:val="nil"/>
              <w:bottom w:val="nil"/>
              <w:right w:val="nil"/>
            </w:tcBorders>
            <w:noWrap/>
            <w:vAlign w:val="bottom"/>
            <w:hideMark/>
          </w:tcPr>
          <w:p w14:paraId="61A4C27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8C433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69F3F14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6E460C1" w14:textId="77777777" w:rsidTr="00464A32">
        <w:trPr>
          <w:gridAfter w:val="1"/>
          <w:wAfter w:w="14" w:type="dxa"/>
          <w:trHeight w:val="255"/>
        </w:trPr>
        <w:tc>
          <w:tcPr>
            <w:tcW w:w="1986" w:type="dxa"/>
            <w:tcBorders>
              <w:top w:val="nil"/>
              <w:left w:val="nil"/>
              <w:bottom w:val="nil"/>
              <w:right w:val="nil"/>
            </w:tcBorders>
            <w:noWrap/>
            <w:vAlign w:val="bottom"/>
            <w:hideMark/>
          </w:tcPr>
          <w:p w14:paraId="7D7BD01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1EA817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6C7538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2.454,60</w:t>
            </w:r>
          </w:p>
        </w:tc>
        <w:tc>
          <w:tcPr>
            <w:tcW w:w="1385" w:type="dxa"/>
            <w:tcBorders>
              <w:top w:val="nil"/>
              <w:left w:val="nil"/>
              <w:bottom w:val="nil"/>
              <w:right w:val="nil"/>
            </w:tcBorders>
            <w:noWrap/>
            <w:vAlign w:val="bottom"/>
            <w:hideMark/>
          </w:tcPr>
          <w:p w14:paraId="6803708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4.297,00</w:t>
            </w:r>
          </w:p>
        </w:tc>
        <w:tc>
          <w:tcPr>
            <w:tcW w:w="1384" w:type="dxa"/>
            <w:tcBorders>
              <w:top w:val="nil"/>
              <w:left w:val="nil"/>
              <w:bottom w:val="nil"/>
              <w:right w:val="nil"/>
            </w:tcBorders>
            <w:noWrap/>
            <w:vAlign w:val="bottom"/>
            <w:hideMark/>
          </w:tcPr>
          <w:p w14:paraId="670133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415256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A48DB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814CE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175,06</w:t>
            </w:r>
          </w:p>
        </w:tc>
        <w:tc>
          <w:tcPr>
            <w:tcW w:w="995" w:type="dxa"/>
            <w:tcBorders>
              <w:top w:val="nil"/>
              <w:left w:val="nil"/>
              <w:bottom w:val="nil"/>
              <w:right w:val="nil"/>
            </w:tcBorders>
            <w:noWrap/>
            <w:vAlign w:val="bottom"/>
            <w:hideMark/>
          </w:tcPr>
          <w:p w14:paraId="614258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944E88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398C5A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89F1F0C"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2609CF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A100003 Održavanje nerazvrstanih cesta </w:t>
            </w:r>
          </w:p>
        </w:tc>
        <w:tc>
          <w:tcPr>
            <w:tcW w:w="1384" w:type="dxa"/>
            <w:tcBorders>
              <w:top w:val="nil"/>
              <w:left w:val="nil"/>
              <w:bottom w:val="nil"/>
              <w:right w:val="nil"/>
            </w:tcBorders>
            <w:shd w:val="clear" w:color="000000" w:fill="CCCCFF"/>
            <w:noWrap/>
            <w:vAlign w:val="bottom"/>
            <w:hideMark/>
          </w:tcPr>
          <w:p w14:paraId="0F7262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52.074,82</w:t>
            </w:r>
          </w:p>
        </w:tc>
        <w:tc>
          <w:tcPr>
            <w:tcW w:w="1385" w:type="dxa"/>
            <w:tcBorders>
              <w:top w:val="nil"/>
              <w:left w:val="nil"/>
              <w:bottom w:val="nil"/>
              <w:right w:val="nil"/>
            </w:tcBorders>
            <w:shd w:val="clear" w:color="000000" w:fill="CCCCFF"/>
            <w:noWrap/>
            <w:vAlign w:val="bottom"/>
            <w:hideMark/>
          </w:tcPr>
          <w:p w14:paraId="32465A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35.969,00</w:t>
            </w:r>
          </w:p>
        </w:tc>
        <w:tc>
          <w:tcPr>
            <w:tcW w:w="1384" w:type="dxa"/>
            <w:tcBorders>
              <w:top w:val="nil"/>
              <w:left w:val="nil"/>
              <w:bottom w:val="nil"/>
              <w:right w:val="nil"/>
            </w:tcBorders>
            <w:shd w:val="clear" w:color="000000" w:fill="CCCCFF"/>
            <w:noWrap/>
            <w:vAlign w:val="bottom"/>
            <w:hideMark/>
          </w:tcPr>
          <w:p w14:paraId="500D81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35.969,00</w:t>
            </w:r>
          </w:p>
        </w:tc>
        <w:tc>
          <w:tcPr>
            <w:tcW w:w="1495" w:type="dxa"/>
            <w:tcBorders>
              <w:top w:val="nil"/>
              <w:left w:val="nil"/>
              <w:bottom w:val="nil"/>
              <w:right w:val="nil"/>
            </w:tcBorders>
            <w:shd w:val="clear" w:color="000000" w:fill="CCCCFF"/>
            <w:noWrap/>
            <w:vAlign w:val="bottom"/>
            <w:hideMark/>
          </w:tcPr>
          <w:p w14:paraId="311C02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35.969,00</w:t>
            </w:r>
          </w:p>
        </w:tc>
        <w:tc>
          <w:tcPr>
            <w:tcW w:w="1495" w:type="dxa"/>
            <w:tcBorders>
              <w:top w:val="nil"/>
              <w:left w:val="nil"/>
              <w:bottom w:val="nil"/>
              <w:right w:val="nil"/>
            </w:tcBorders>
            <w:shd w:val="clear" w:color="000000" w:fill="CCCCFF"/>
            <w:noWrap/>
            <w:vAlign w:val="bottom"/>
            <w:hideMark/>
          </w:tcPr>
          <w:p w14:paraId="1A9D6B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35.969,00</w:t>
            </w:r>
          </w:p>
        </w:tc>
        <w:tc>
          <w:tcPr>
            <w:tcW w:w="1106" w:type="dxa"/>
            <w:tcBorders>
              <w:top w:val="nil"/>
              <w:left w:val="nil"/>
              <w:bottom w:val="nil"/>
              <w:right w:val="nil"/>
            </w:tcBorders>
            <w:shd w:val="clear" w:color="000000" w:fill="CCCCFF"/>
            <w:noWrap/>
            <w:vAlign w:val="bottom"/>
            <w:hideMark/>
          </w:tcPr>
          <w:p w14:paraId="24236A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69,07</w:t>
            </w:r>
          </w:p>
        </w:tc>
        <w:tc>
          <w:tcPr>
            <w:tcW w:w="995" w:type="dxa"/>
            <w:tcBorders>
              <w:top w:val="nil"/>
              <w:left w:val="nil"/>
              <w:bottom w:val="nil"/>
              <w:right w:val="nil"/>
            </w:tcBorders>
            <w:shd w:val="clear" w:color="000000" w:fill="CCCCFF"/>
            <w:noWrap/>
            <w:vAlign w:val="bottom"/>
            <w:hideMark/>
          </w:tcPr>
          <w:p w14:paraId="7DBB07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B214B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74C63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57BD379"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B76F76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DFF42A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11.025,00</w:t>
            </w:r>
          </w:p>
        </w:tc>
        <w:tc>
          <w:tcPr>
            <w:tcW w:w="1385" w:type="dxa"/>
            <w:tcBorders>
              <w:top w:val="nil"/>
              <w:left w:val="nil"/>
              <w:bottom w:val="nil"/>
              <w:right w:val="nil"/>
            </w:tcBorders>
            <w:shd w:val="clear" w:color="000000" w:fill="FFFF00"/>
            <w:noWrap/>
            <w:vAlign w:val="bottom"/>
            <w:hideMark/>
          </w:tcPr>
          <w:p w14:paraId="24ABE4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14.656,00</w:t>
            </w:r>
          </w:p>
        </w:tc>
        <w:tc>
          <w:tcPr>
            <w:tcW w:w="1384" w:type="dxa"/>
            <w:tcBorders>
              <w:top w:val="nil"/>
              <w:left w:val="nil"/>
              <w:bottom w:val="nil"/>
              <w:right w:val="nil"/>
            </w:tcBorders>
            <w:shd w:val="clear" w:color="000000" w:fill="FFFF00"/>
            <w:noWrap/>
            <w:vAlign w:val="bottom"/>
            <w:hideMark/>
          </w:tcPr>
          <w:p w14:paraId="715C28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14.656,00</w:t>
            </w:r>
          </w:p>
        </w:tc>
        <w:tc>
          <w:tcPr>
            <w:tcW w:w="1495" w:type="dxa"/>
            <w:tcBorders>
              <w:top w:val="nil"/>
              <w:left w:val="nil"/>
              <w:bottom w:val="nil"/>
              <w:right w:val="nil"/>
            </w:tcBorders>
            <w:shd w:val="clear" w:color="000000" w:fill="FFFF00"/>
            <w:noWrap/>
            <w:vAlign w:val="bottom"/>
            <w:hideMark/>
          </w:tcPr>
          <w:p w14:paraId="777C0E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14.656,00</w:t>
            </w:r>
          </w:p>
        </w:tc>
        <w:tc>
          <w:tcPr>
            <w:tcW w:w="1495" w:type="dxa"/>
            <w:tcBorders>
              <w:top w:val="nil"/>
              <w:left w:val="nil"/>
              <w:bottom w:val="nil"/>
              <w:right w:val="nil"/>
            </w:tcBorders>
            <w:shd w:val="clear" w:color="000000" w:fill="FFFF00"/>
            <w:noWrap/>
            <w:vAlign w:val="bottom"/>
            <w:hideMark/>
          </w:tcPr>
          <w:p w14:paraId="6D42F5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14.656,00</w:t>
            </w:r>
          </w:p>
        </w:tc>
        <w:tc>
          <w:tcPr>
            <w:tcW w:w="1106" w:type="dxa"/>
            <w:tcBorders>
              <w:top w:val="nil"/>
              <w:left w:val="nil"/>
              <w:bottom w:val="nil"/>
              <w:right w:val="nil"/>
            </w:tcBorders>
            <w:shd w:val="clear" w:color="000000" w:fill="FFFF00"/>
            <w:noWrap/>
            <w:vAlign w:val="bottom"/>
            <w:hideMark/>
          </w:tcPr>
          <w:p w14:paraId="3CD1BB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132,93</w:t>
            </w:r>
          </w:p>
        </w:tc>
        <w:tc>
          <w:tcPr>
            <w:tcW w:w="995" w:type="dxa"/>
            <w:tcBorders>
              <w:top w:val="nil"/>
              <w:left w:val="nil"/>
              <w:bottom w:val="nil"/>
              <w:right w:val="nil"/>
            </w:tcBorders>
            <w:shd w:val="clear" w:color="000000" w:fill="FFFF00"/>
            <w:noWrap/>
            <w:vAlign w:val="bottom"/>
            <w:hideMark/>
          </w:tcPr>
          <w:p w14:paraId="5513AC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6ED99D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D6ACE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91CA636" w14:textId="77777777" w:rsidTr="00464A32">
        <w:trPr>
          <w:gridAfter w:val="1"/>
          <w:wAfter w:w="14" w:type="dxa"/>
          <w:trHeight w:val="255"/>
        </w:trPr>
        <w:tc>
          <w:tcPr>
            <w:tcW w:w="1986" w:type="dxa"/>
            <w:tcBorders>
              <w:top w:val="nil"/>
              <w:left w:val="nil"/>
              <w:bottom w:val="nil"/>
              <w:right w:val="nil"/>
            </w:tcBorders>
            <w:noWrap/>
            <w:vAlign w:val="bottom"/>
            <w:hideMark/>
          </w:tcPr>
          <w:p w14:paraId="2A6CB54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7743DF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17AE5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11.025,00</w:t>
            </w:r>
          </w:p>
        </w:tc>
        <w:tc>
          <w:tcPr>
            <w:tcW w:w="1385" w:type="dxa"/>
            <w:tcBorders>
              <w:top w:val="nil"/>
              <w:left w:val="nil"/>
              <w:bottom w:val="nil"/>
              <w:right w:val="nil"/>
            </w:tcBorders>
            <w:noWrap/>
            <w:vAlign w:val="bottom"/>
            <w:hideMark/>
          </w:tcPr>
          <w:p w14:paraId="52CDFF7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14.656,00</w:t>
            </w:r>
          </w:p>
        </w:tc>
        <w:tc>
          <w:tcPr>
            <w:tcW w:w="1384" w:type="dxa"/>
            <w:tcBorders>
              <w:top w:val="nil"/>
              <w:left w:val="nil"/>
              <w:bottom w:val="nil"/>
              <w:right w:val="nil"/>
            </w:tcBorders>
            <w:noWrap/>
            <w:vAlign w:val="bottom"/>
            <w:hideMark/>
          </w:tcPr>
          <w:p w14:paraId="43CDB7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14.656,00</w:t>
            </w:r>
          </w:p>
        </w:tc>
        <w:tc>
          <w:tcPr>
            <w:tcW w:w="1495" w:type="dxa"/>
            <w:tcBorders>
              <w:top w:val="nil"/>
              <w:left w:val="nil"/>
              <w:bottom w:val="nil"/>
              <w:right w:val="nil"/>
            </w:tcBorders>
            <w:noWrap/>
            <w:vAlign w:val="bottom"/>
            <w:hideMark/>
          </w:tcPr>
          <w:p w14:paraId="4610B8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14.656,00</w:t>
            </w:r>
          </w:p>
        </w:tc>
        <w:tc>
          <w:tcPr>
            <w:tcW w:w="1495" w:type="dxa"/>
            <w:tcBorders>
              <w:top w:val="nil"/>
              <w:left w:val="nil"/>
              <w:bottom w:val="nil"/>
              <w:right w:val="nil"/>
            </w:tcBorders>
            <w:noWrap/>
            <w:vAlign w:val="bottom"/>
            <w:hideMark/>
          </w:tcPr>
          <w:p w14:paraId="0A829A2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14.656,00</w:t>
            </w:r>
          </w:p>
        </w:tc>
        <w:tc>
          <w:tcPr>
            <w:tcW w:w="1106" w:type="dxa"/>
            <w:tcBorders>
              <w:top w:val="nil"/>
              <w:left w:val="nil"/>
              <w:bottom w:val="nil"/>
              <w:right w:val="nil"/>
            </w:tcBorders>
            <w:noWrap/>
            <w:vAlign w:val="bottom"/>
            <w:hideMark/>
          </w:tcPr>
          <w:p w14:paraId="4F5FD4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132,93</w:t>
            </w:r>
          </w:p>
        </w:tc>
        <w:tc>
          <w:tcPr>
            <w:tcW w:w="995" w:type="dxa"/>
            <w:tcBorders>
              <w:top w:val="nil"/>
              <w:left w:val="nil"/>
              <w:bottom w:val="nil"/>
              <w:right w:val="nil"/>
            </w:tcBorders>
            <w:noWrap/>
            <w:vAlign w:val="bottom"/>
            <w:hideMark/>
          </w:tcPr>
          <w:p w14:paraId="2A6658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36307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91C2D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FAFC081" w14:textId="77777777" w:rsidTr="00464A32">
        <w:trPr>
          <w:gridAfter w:val="1"/>
          <w:wAfter w:w="14" w:type="dxa"/>
          <w:trHeight w:val="255"/>
        </w:trPr>
        <w:tc>
          <w:tcPr>
            <w:tcW w:w="1986" w:type="dxa"/>
            <w:tcBorders>
              <w:top w:val="nil"/>
              <w:left w:val="nil"/>
              <w:bottom w:val="nil"/>
              <w:right w:val="nil"/>
            </w:tcBorders>
            <w:noWrap/>
            <w:vAlign w:val="bottom"/>
            <w:hideMark/>
          </w:tcPr>
          <w:p w14:paraId="6B21501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80A607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12394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11.025,00</w:t>
            </w:r>
          </w:p>
        </w:tc>
        <w:tc>
          <w:tcPr>
            <w:tcW w:w="1385" w:type="dxa"/>
            <w:tcBorders>
              <w:top w:val="nil"/>
              <w:left w:val="nil"/>
              <w:bottom w:val="nil"/>
              <w:right w:val="nil"/>
            </w:tcBorders>
            <w:noWrap/>
            <w:vAlign w:val="bottom"/>
            <w:hideMark/>
          </w:tcPr>
          <w:p w14:paraId="0D036D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14.656,00</w:t>
            </w:r>
          </w:p>
        </w:tc>
        <w:tc>
          <w:tcPr>
            <w:tcW w:w="1384" w:type="dxa"/>
            <w:tcBorders>
              <w:top w:val="nil"/>
              <w:left w:val="nil"/>
              <w:bottom w:val="nil"/>
              <w:right w:val="nil"/>
            </w:tcBorders>
            <w:noWrap/>
            <w:vAlign w:val="bottom"/>
            <w:hideMark/>
          </w:tcPr>
          <w:p w14:paraId="579ED4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14.656,00</w:t>
            </w:r>
          </w:p>
        </w:tc>
        <w:tc>
          <w:tcPr>
            <w:tcW w:w="1495" w:type="dxa"/>
            <w:tcBorders>
              <w:top w:val="nil"/>
              <w:left w:val="nil"/>
              <w:bottom w:val="nil"/>
              <w:right w:val="nil"/>
            </w:tcBorders>
            <w:noWrap/>
            <w:vAlign w:val="bottom"/>
            <w:hideMark/>
          </w:tcPr>
          <w:p w14:paraId="03380F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14.656,00</w:t>
            </w:r>
          </w:p>
        </w:tc>
        <w:tc>
          <w:tcPr>
            <w:tcW w:w="1495" w:type="dxa"/>
            <w:tcBorders>
              <w:top w:val="nil"/>
              <w:left w:val="nil"/>
              <w:bottom w:val="nil"/>
              <w:right w:val="nil"/>
            </w:tcBorders>
            <w:noWrap/>
            <w:vAlign w:val="bottom"/>
            <w:hideMark/>
          </w:tcPr>
          <w:p w14:paraId="18B53D2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14.656,00</w:t>
            </w:r>
          </w:p>
        </w:tc>
        <w:tc>
          <w:tcPr>
            <w:tcW w:w="1106" w:type="dxa"/>
            <w:tcBorders>
              <w:top w:val="nil"/>
              <w:left w:val="nil"/>
              <w:bottom w:val="nil"/>
              <w:right w:val="nil"/>
            </w:tcBorders>
            <w:noWrap/>
            <w:vAlign w:val="bottom"/>
            <w:hideMark/>
          </w:tcPr>
          <w:p w14:paraId="7BF8494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132,93</w:t>
            </w:r>
          </w:p>
        </w:tc>
        <w:tc>
          <w:tcPr>
            <w:tcW w:w="995" w:type="dxa"/>
            <w:tcBorders>
              <w:top w:val="nil"/>
              <w:left w:val="nil"/>
              <w:bottom w:val="nil"/>
              <w:right w:val="nil"/>
            </w:tcBorders>
            <w:noWrap/>
            <w:vAlign w:val="bottom"/>
            <w:hideMark/>
          </w:tcPr>
          <w:p w14:paraId="7F2106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30F152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50519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06AC5D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478E48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1CE352A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7E69B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4D7E9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21.313,00</w:t>
            </w:r>
          </w:p>
        </w:tc>
        <w:tc>
          <w:tcPr>
            <w:tcW w:w="1495" w:type="dxa"/>
            <w:tcBorders>
              <w:top w:val="nil"/>
              <w:left w:val="nil"/>
              <w:bottom w:val="nil"/>
              <w:right w:val="nil"/>
            </w:tcBorders>
            <w:shd w:val="clear" w:color="000000" w:fill="FFFF00"/>
            <w:noWrap/>
            <w:vAlign w:val="bottom"/>
            <w:hideMark/>
          </w:tcPr>
          <w:p w14:paraId="2A27317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21.313,00</w:t>
            </w:r>
          </w:p>
        </w:tc>
        <w:tc>
          <w:tcPr>
            <w:tcW w:w="1495" w:type="dxa"/>
            <w:tcBorders>
              <w:top w:val="nil"/>
              <w:left w:val="nil"/>
              <w:bottom w:val="nil"/>
              <w:right w:val="nil"/>
            </w:tcBorders>
            <w:shd w:val="clear" w:color="000000" w:fill="FFFF00"/>
            <w:noWrap/>
            <w:vAlign w:val="bottom"/>
            <w:hideMark/>
          </w:tcPr>
          <w:p w14:paraId="3CA196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21.313,00</w:t>
            </w:r>
          </w:p>
        </w:tc>
        <w:tc>
          <w:tcPr>
            <w:tcW w:w="1106" w:type="dxa"/>
            <w:tcBorders>
              <w:top w:val="nil"/>
              <w:left w:val="nil"/>
              <w:bottom w:val="nil"/>
              <w:right w:val="nil"/>
            </w:tcBorders>
            <w:shd w:val="clear" w:color="000000" w:fill="FFFF00"/>
            <w:noWrap/>
            <w:vAlign w:val="bottom"/>
            <w:hideMark/>
          </w:tcPr>
          <w:p w14:paraId="1E1282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73170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EBAAF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ADD21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DF41C77" w14:textId="77777777" w:rsidTr="00464A32">
        <w:trPr>
          <w:gridAfter w:val="1"/>
          <w:wAfter w:w="14" w:type="dxa"/>
          <w:trHeight w:val="255"/>
        </w:trPr>
        <w:tc>
          <w:tcPr>
            <w:tcW w:w="1986" w:type="dxa"/>
            <w:tcBorders>
              <w:top w:val="nil"/>
              <w:left w:val="nil"/>
              <w:bottom w:val="nil"/>
              <w:right w:val="nil"/>
            </w:tcBorders>
            <w:noWrap/>
            <w:vAlign w:val="bottom"/>
            <w:hideMark/>
          </w:tcPr>
          <w:p w14:paraId="5B343C4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DF9E0C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63078A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C92449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25F04B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21.313,00</w:t>
            </w:r>
          </w:p>
        </w:tc>
        <w:tc>
          <w:tcPr>
            <w:tcW w:w="1495" w:type="dxa"/>
            <w:tcBorders>
              <w:top w:val="nil"/>
              <w:left w:val="nil"/>
              <w:bottom w:val="nil"/>
              <w:right w:val="nil"/>
            </w:tcBorders>
            <w:noWrap/>
            <w:vAlign w:val="bottom"/>
            <w:hideMark/>
          </w:tcPr>
          <w:p w14:paraId="2243C2F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21.313,00</w:t>
            </w:r>
          </w:p>
        </w:tc>
        <w:tc>
          <w:tcPr>
            <w:tcW w:w="1495" w:type="dxa"/>
            <w:tcBorders>
              <w:top w:val="nil"/>
              <w:left w:val="nil"/>
              <w:bottom w:val="nil"/>
              <w:right w:val="nil"/>
            </w:tcBorders>
            <w:noWrap/>
            <w:vAlign w:val="bottom"/>
            <w:hideMark/>
          </w:tcPr>
          <w:p w14:paraId="1C9BF8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21.313,00</w:t>
            </w:r>
          </w:p>
        </w:tc>
        <w:tc>
          <w:tcPr>
            <w:tcW w:w="1106" w:type="dxa"/>
            <w:tcBorders>
              <w:top w:val="nil"/>
              <w:left w:val="nil"/>
              <w:bottom w:val="nil"/>
              <w:right w:val="nil"/>
            </w:tcBorders>
            <w:noWrap/>
            <w:vAlign w:val="bottom"/>
            <w:hideMark/>
          </w:tcPr>
          <w:p w14:paraId="2693F8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5A4C1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CAE54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6EFF0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AAC32A6" w14:textId="77777777" w:rsidTr="00464A32">
        <w:trPr>
          <w:gridAfter w:val="1"/>
          <w:wAfter w:w="14" w:type="dxa"/>
          <w:trHeight w:val="255"/>
        </w:trPr>
        <w:tc>
          <w:tcPr>
            <w:tcW w:w="1986" w:type="dxa"/>
            <w:tcBorders>
              <w:top w:val="nil"/>
              <w:left w:val="nil"/>
              <w:bottom w:val="nil"/>
              <w:right w:val="nil"/>
            </w:tcBorders>
            <w:noWrap/>
            <w:vAlign w:val="bottom"/>
            <w:hideMark/>
          </w:tcPr>
          <w:p w14:paraId="48F4E0E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565493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9B5FB5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5786CA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7ED55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21.313,00</w:t>
            </w:r>
          </w:p>
        </w:tc>
        <w:tc>
          <w:tcPr>
            <w:tcW w:w="1495" w:type="dxa"/>
            <w:tcBorders>
              <w:top w:val="nil"/>
              <w:left w:val="nil"/>
              <w:bottom w:val="nil"/>
              <w:right w:val="nil"/>
            </w:tcBorders>
            <w:noWrap/>
            <w:vAlign w:val="bottom"/>
            <w:hideMark/>
          </w:tcPr>
          <w:p w14:paraId="46F136B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21.313,00</w:t>
            </w:r>
          </w:p>
        </w:tc>
        <w:tc>
          <w:tcPr>
            <w:tcW w:w="1495" w:type="dxa"/>
            <w:tcBorders>
              <w:top w:val="nil"/>
              <w:left w:val="nil"/>
              <w:bottom w:val="nil"/>
              <w:right w:val="nil"/>
            </w:tcBorders>
            <w:noWrap/>
            <w:vAlign w:val="bottom"/>
            <w:hideMark/>
          </w:tcPr>
          <w:p w14:paraId="2ECDDB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21.313,00</w:t>
            </w:r>
          </w:p>
        </w:tc>
        <w:tc>
          <w:tcPr>
            <w:tcW w:w="1106" w:type="dxa"/>
            <w:tcBorders>
              <w:top w:val="nil"/>
              <w:left w:val="nil"/>
              <w:bottom w:val="nil"/>
              <w:right w:val="nil"/>
            </w:tcBorders>
            <w:noWrap/>
            <w:vAlign w:val="bottom"/>
            <w:hideMark/>
          </w:tcPr>
          <w:p w14:paraId="2A7C240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77F6BE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E5B2F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B3426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DB565E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B1FFC7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352667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41.049,82</w:t>
            </w:r>
          </w:p>
        </w:tc>
        <w:tc>
          <w:tcPr>
            <w:tcW w:w="1385" w:type="dxa"/>
            <w:tcBorders>
              <w:top w:val="nil"/>
              <w:left w:val="nil"/>
              <w:bottom w:val="nil"/>
              <w:right w:val="nil"/>
            </w:tcBorders>
            <w:shd w:val="clear" w:color="000000" w:fill="FFFF00"/>
            <w:noWrap/>
            <w:vAlign w:val="bottom"/>
            <w:hideMark/>
          </w:tcPr>
          <w:p w14:paraId="1D4D6D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21.313,00</w:t>
            </w:r>
          </w:p>
        </w:tc>
        <w:tc>
          <w:tcPr>
            <w:tcW w:w="1384" w:type="dxa"/>
            <w:tcBorders>
              <w:top w:val="nil"/>
              <w:left w:val="nil"/>
              <w:bottom w:val="nil"/>
              <w:right w:val="nil"/>
            </w:tcBorders>
            <w:shd w:val="clear" w:color="000000" w:fill="FFFF00"/>
            <w:noWrap/>
            <w:vAlign w:val="bottom"/>
            <w:hideMark/>
          </w:tcPr>
          <w:p w14:paraId="3E6A6A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379DE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56647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FDF52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51,92</w:t>
            </w:r>
          </w:p>
        </w:tc>
        <w:tc>
          <w:tcPr>
            <w:tcW w:w="995" w:type="dxa"/>
            <w:tcBorders>
              <w:top w:val="nil"/>
              <w:left w:val="nil"/>
              <w:bottom w:val="nil"/>
              <w:right w:val="nil"/>
            </w:tcBorders>
            <w:shd w:val="clear" w:color="000000" w:fill="FFFF00"/>
            <w:noWrap/>
            <w:vAlign w:val="bottom"/>
            <w:hideMark/>
          </w:tcPr>
          <w:p w14:paraId="355BD7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F6534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088B29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764EDBF" w14:textId="77777777" w:rsidTr="00464A32">
        <w:trPr>
          <w:gridAfter w:val="1"/>
          <w:wAfter w:w="14" w:type="dxa"/>
          <w:trHeight w:val="255"/>
        </w:trPr>
        <w:tc>
          <w:tcPr>
            <w:tcW w:w="1986" w:type="dxa"/>
            <w:tcBorders>
              <w:top w:val="nil"/>
              <w:left w:val="nil"/>
              <w:bottom w:val="nil"/>
              <w:right w:val="nil"/>
            </w:tcBorders>
            <w:noWrap/>
            <w:vAlign w:val="bottom"/>
            <w:hideMark/>
          </w:tcPr>
          <w:p w14:paraId="1313080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C2744A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98204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41.049,82</w:t>
            </w:r>
          </w:p>
        </w:tc>
        <w:tc>
          <w:tcPr>
            <w:tcW w:w="1385" w:type="dxa"/>
            <w:tcBorders>
              <w:top w:val="nil"/>
              <w:left w:val="nil"/>
              <w:bottom w:val="nil"/>
              <w:right w:val="nil"/>
            </w:tcBorders>
            <w:noWrap/>
            <w:vAlign w:val="bottom"/>
            <w:hideMark/>
          </w:tcPr>
          <w:p w14:paraId="3C05AE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21.313,00</w:t>
            </w:r>
          </w:p>
        </w:tc>
        <w:tc>
          <w:tcPr>
            <w:tcW w:w="1384" w:type="dxa"/>
            <w:tcBorders>
              <w:top w:val="nil"/>
              <w:left w:val="nil"/>
              <w:bottom w:val="nil"/>
              <w:right w:val="nil"/>
            </w:tcBorders>
            <w:noWrap/>
            <w:vAlign w:val="bottom"/>
            <w:hideMark/>
          </w:tcPr>
          <w:p w14:paraId="410EFE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752F27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42D9FB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55433E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51,92</w:t>
            </w:r>
          </w:p>
        </w:tc>
        <w:tc>
          <w:tcPr>
            <w:tcW w:w="995" w:type="dxa"/>
            <w:tcBorders>
              <w:top w:val="nil"/>
              <w:left w:val="nil"/>
              <w:bottom w:val="nil"/>
              <w:right w:val="nil"/>
            </w:tcBorders>
            <w:noWrap/>
            <w:vAlign w:val="bottom"/>
            <w:hideMark/>
          </w:tcPr>
          <w:p w14:paraId="2A58D0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C4E5FA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5B838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426CD46" w14:textId="77777777" w:rsidTr="00464A32">
        <w:trPr>
          <w:gridAfter w:val="1"/>
          <w:wAfter w:w="14" w:type="dxa"/>
          <w:trHeight w:val="255"/>
        </w:trPr>
        <w:tc>
          <w:tcPr>
            <w:tcW w:w="1986" w:type="dxa"/>
            <w:tcBorders>
              <w:top w:val="nil"/>
              <w:left w:val="nil"/>
              <w:bottom w:val="nil"/>
              <w:right w:val="nil"/>
            </w:tcBorders>
            <w:noWrap/>
            <w:vAlign w:val="bottom"/>
            <w:hideMark/>
          </w:tcPr>
          <w:p w14:paraId="1601786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173D95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64667A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41.049,82</w:t>
            </w:r>
          </w:p>
        </w:tc>
        <w:tc>
          <w:tcPr>
            <w:tcW w:w="1385" w:type="dxa"/>
            <w:tcBorders>
              <w:top w:val="nil"/>
              <w:left w:val="nil"/>
              <w:bottom w:val="nil"/>
              <w:right w:val="nil"/>
            </w:tcBorders>
            <w:noWrap/>
            <w:vAlign w:val="bottom"/>
            <w:hideMark/>
          </w:tcPr>
          <w:p w14:paraId="4A6850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21.313,00</w:t>
            </w:r>
          </w:p>
        </w:tc>
        <w:tc>
          <w:tcPr>
            <w:tcW w:w="1384" w:type="dxa"/>
            <w:tcBorders>
              <w:top w:val="nil"/>
              <w:left w:val="nil"/>
              <w:bottom w:val="nil"/>
              <w:right w:val="nil"/>
            </w:tcBorders>
            <w:noWrap/>
            <w:vAlign w:val="bottom"/>
            <w:hideMark/>
          </w:tcPr>
          <w:p w14:paraId="1EEFC7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FCEC1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9F47A9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31107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51,92</w:t>
            </w:r>
          </w:p>
        </w:tc>
        <w:tc>
          <w:tcPr>
            <w:tcW w:w="995" w:type="dxa"/>
            <w:tcBorders>
              <w:top w:val="nil"/>
              <w:left w:val="nil"/>
              <w:bottom w:val="nil"/>
              <w:right w:val="nil"/>
            </w:tcBorders>
            <w:noWrap/>
            <w:vAlign w:val="bottom"/>
            <w:hideMark/>
          </w:tcPr>
          <w:p w14:paraId="1F60FAA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67C9A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5525F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B2D68E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F9DE87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A100004 Zimsko održavanje </w:t>
            </w:r>
          </w:p>
        </w:tc>
        <w:tc>
          <w:tcPr>
            <w:tcW w:w="1384" w:type="dxa"/>
            <w:tcBorders>
              <w:top w:val="nil"/>
              <w:left w:val="nil"/>
              <w:bottom w:val="nil"/>
              <w:right w:val="nil"/>
            </w:tcBorders>
            <w:shd w:val="clear" w:color="000000" w:fill="CCCCFF"/>
            <w:noWrap/>
            <w:vAlign w:val="bottom"/>
            <w:hideMark/>
          </w:tcPr>
          <w:p w14:paraId="17EC2E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3.284,38</w:t>
            </w:r>
          </w:p>
        </w:tc>
        <w:tc>
          <w:tcPr>
            <w:tcW w:w="1385" w:type="dxa"/>
            <w:tcBorders>
              <w:top w:val="nil"/>
              <w:left w:val="nil"/>
              <w:bottom w:val="nil"/>
              <w:right w:val="nil"/>
            </w:tcBorders>
            <w:shd w:val="clear" w:color="000000" w:fill="CCCCFF"/>
            <w:noWrap/>
            <w:vAlign w:val="bottom"/>
            <w:hideMark/>
          </w:tcPr>
          <w:p w14:paraId="5AD29E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7.834,00</w:t>
            </w:r>
          </w:p>
        </w:tc>
        <w:tc>
          <w:tcPr>
            <w:tcW w:w="1384" w:type="dxa"/>
            <w:tcBorders>
              <w:top w:val="nil"/>
              <w:left w:val="nil"/>
              <w:bottom w:val="nil"/>
              <w:right w:val="nil"/>
            </w:tcBorders>
            <w:shd w:val="clear" w:color="000000" w:fill="CCCCFF"/>
            <w:noWrap/>
            <w:vAlign w:val="bottom"/>
            <w:hideMark/>
          </w:tcPr>
          <w:p w14:paraId="5D2346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7.834,00</w:t>
            </w:r>
          </w:p>
        </w:tc>
        <w:tc>
          <w:tcPr>
            <w:tcW w:w="1495" w:type="dxa"/>
            <w:tcBorders>
              <w:top w:val="nil"/>
              <w:left w:val="nil"/>
              <w:bottom w:val="nil"/>
              <w:right w:val="nil"/>
            </w:tcBorders>
            <w:shd w:val="clear" w:color="000000" w:fill="CCCCFF"/>
            <w:noWrap/>
            <w:vAlign w:val="bottom"/>
            <w:hideMark/>
          </w:tcPr>
          <w:p w14:paraId="2D4D40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7.834,00</w:t>
            </w:r>
          </w:p>
        </w:tc>
        <w:tc>
          <w:tcPr>
            <w:tcW w:w="1495" w:type="dxa"/>
            <w:tcBorders>
              <w:top w:val="nil"/>
              <w:left w:val="nil"/>
              <w:bottom w:val="nil"/>
              <w:right w:val="nil"/>
            </w:tcBorders>
            <w:shd w:val="clear" w:color="000000" w:fill="CCCCFF"/>
            <w:noWrap/>
            <w:vAlign w:val="bottom"/>
            <w:hideMark/>
          </w:tcPr>
          <w:p w14:paraId="07A12B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7.834,00</w:t>
            </w:r>
          </w:p>
        </w:tc>
        <w:tc>
          <w:tcPr>
            <w:tcW w:w="1106" w:type="dxa"/>
            <w:tcBorders>
              <w:top w:val="nil"/>
              <w:left w:val="nil"/>
              <w:bottom w:val="nil"/>
              <w:right w:val="nil"/>
            </w:tcBorders>
            <w:shd w:val="clear" w:color="000000" w:fill="CCCCFF"/>
            <w:noWrap/>
            <w:vAlign w:val="bottom"/>
            <w:hideMark/>
          </w:tcPr>
          <w:p w14:paraId="4D1CB8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238,52</w:t>
            </w:r>
          </w:p>
        </w:tc>
        <w:tc>
          <w:tcPr>
            <w:tcW w:w="995" w:type="dxa"/>
            <w:tcBorders>
              <w:top w:val="nil"/>
              <w:left w:val="nil"/>
              <w:bottom w:val="nil"/>
              <w:right w:val="nil"/>
            </w:tcBorders>
            <w:shd w:val="clear" w:color="000000" w:fill="CCCCFF"/>
            <w:noWrap/>
            <w:vAlign w:val="bottom"/>
            <w:hideMark/>
          </w:tcPr>
          <w:p w14:paraId="61D4FF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34CA8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EEFA8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EA9610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81EE25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 xml:space="preserve">Izvor 1.1. Opći prihodi i primici </w:t>
            </w:r>
          </w:p>
        </w:tc>
        <w:tc>
          <w:tcPr>
            <w:tcW w:w="1384" w:type="dxa"/>
            <w:tcBorders>
              <w:top w:val="nil"/>
              <w:left w:val="nil"/>
              <w:bottom w:val="nil"/>
              <w:right w:val="nil"/>
            </w:tcBorders>
            <w:shd w:val="clear" w:color="000000" w:fill="FFFF00"/>
            <w:noWrap/>
            <w:vAlign w:val="bottom"/>
            <w:hideMark/>
          </w:tcPr>
          <w:p w14:paraId="73DE6E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7454C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404,00</w:t>
            </w:r>
          </w:p>
        </w:tc>
        <w:tc>
          <w:tcPr>
            <w:tcW w:w="1384" w:type="dxa"/>
            <w:tcBorders>
              <w:top w:val="nil"/>
              <w:left w:val="nil"/>
              <w:bottom w:val="nil"/>
              <w:right w:val="nil"/>
            </w:tcBorders>
            <w:shd w:val="clear" w:color="000000" w:fill="FFFF00"/>
            <w:noWrap/>
            <w:vAlign w:val="bottom"/>
            <w:hideMark/>
          </w:tcPr>
          <w:p w14:paraId="78A04C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404,00</w:t>
            </w:r>
          </w:p>
        </w:tc>
        <w:tc>
          <w:tcPr>
            <w:tcW w:w="1495" w:type="dxa"/>
            <w:tcBorders>
              <w:top w:val="nil"/>
              <w:left w:val="nil"/>
              <w:bottom w:val="nil"/>
              <w:right w:val="nil"/>
            </w:tcBorders>
            <w:shd w:val="clear" w:color="000000" w:fill="FFFF00"/>
            <w:noWrap/>
            <w:vAlign w:val="bottom"/>
            <w:hideMark/>
          </w:tcPr>
          <w:p w14:paraId="389B51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404,00</w:t>
            </w:r>
          </w:p>
        </w:tc>
        <w:tc>
          <w:tcPr>
            <w:tcW w:w="1495" w:type="dxa"/>
            <w:tcBorders>
              <w:top w:val="nil"/>
              <w:left w:val="nil"/>
              <w:bottom w:val="nil"/>
              <w:right w:val="nil"/>
            </w:tcBorders>
            <w:shd w:val="clear" w:color="000000" w:fill="FFFF00"/>
            <w:noWrap/>
            <w:vAlign w:val="bottom"/>
            <w:hideMark/>
          </w:tcPr>
          <w:p w14:paraId="397F6E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404,00</w:t>
            </w:r>
          </w:p>
        </w:tc>
        <w:tc>
          <w:tcPr>
            <w:tcW w:w="1106" w:type="dxa"/>
            <w:tcBorders>
              <w:top w:val="nil"/>
              <w:left w:val="nil"/>
              <w:bottom w:val="nil"/>
              <w:right w:val="nil"/>
            </w:tcBorders>
            <w:shd w:val="clear" w:color="000000" w:fill="FFFF00"/>
            <w:noWrap/>
            <w:vAlign w:val="bottom"/>
            <w:hideMark/>
          </w:tcPr>
          <w:p w14:paraId="68AFB4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799A5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1C6AC0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6567A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6E4E178" w14:textId="77777777" w:rsidTr="00464A32">
        <w:trPr>
          <w:gridAfter w:val="1"/>
          <w:wAfter w:w="14" w:type="dxa"/>
          <w:trHeight w:val="255"/>
        </w:trPr>
        <w:tc>
          <w:tcPr>
            <w:tcW w:w="1986" w:type="dxa"/>
            <w:tcBorders>
              <w:top w:val="nil"/>
              <w:left w:val="nil"/>
              <w:bottom w:val="nil"/>
              <w:right w:val="nil"/>
            </w:tcBorders>
            <w:noWrap/>
            <w:vAlign w:val="bottom"/>
            <w:hideMark/>
          </w:tcPr>
          <w:p w14:paraId="42FBF42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6D349D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2C3F7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2FD86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404,00</w:t>
            </w:r>
          </w:p>
        </w:tc>
        <w:tc>
          <w:tcPr>
            <w:tcW w:w="1384" w:type="dxa"/>
            <w:tcBorders>
              <w:top w:val="nil"/>
              <w:left w:val="nil"/>
              <w:bottom w:val="nil"/>
              <w:right w:val="nil"/>
            </w:tcBorders>
            <w:noWrap/>
            <w:vAlign w:val="bottom"/>
            <w:hideMark/>
          </w:tcPr>
          <w:p w14:paraId="4323ED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404,00</w:t>
            </w:r>
          </w:p>
        </w:tc>
        <w:tc>
          <w:tcPr>
            <w:tcW w:w="1495" w:type="dxa"/>
            <w:tcBorders>
              <w:top w:val="nil"/>
              <w:left w:val="nil"/>
              <w:bottom w:val="nil"/>
              <w:right w:val="nil"/>
            </w:tcBorders>
            <w:noWrap/>
            <w:vAlign w:val="bottom"/>
            <w:hideMark/>
          </w:tcPr>
          <w:p w14:paraId="5458F60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404,00</w:t>
            </w:r>
          </w:p>
        </w:tc>
        <w:tc>
          <w:tcPr>
            <w:tcW w:w="1495" w:type="dxa"/>
            <w:tcBorders>
              <w:top w:val="nil"/>
              <w:left w:val="nil"/>
              <w:bottom w:val="nil"/>
              <w:right w:val="nil"/>
            </w:tcBorders>
            <w:noWrap/>
            <w:vAlign w:val="bottom"/>
            <w:hideMark/>
          </w:tcPr>
          <w:p w14:paraId="73E3F6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404,00</w:t>
            </w:r>
          </w:p>
        </w:tc>
        <w:tc>
          <w:tcPr>
            <w:tcW w:w="1106" w:type="dxa"/>
            <w:tcBorders>
              <w:top w:val="nil"/>
              <w:left w:val="nil"/>
              <w:bottom w:val="nil"/>
              <w:right w:val="nil"/>
            </w:tcBorders>
            <w:noWrap/>
            <w:vAlign w:val="bottom"/>
            <w:hideMark/>
          </w:tcPr>
          <w:p w14:paraId="0B7C817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2800B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454F83D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681A6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E5DF638" w14:textId="77777777" w:rsidTr="00464A32">
        <w:trPr>
          <w:gridAfter w:val="1"/>
          <w:wAfter w:w="14" w:type="dxa"/>
          <w:trHeight w:val="255"/>
        </w:trPr>
        <w:tc>
          <w:tcPr>
            <w:tcW w:w="1986" w:type="dxa"/>
            <w:tcBorders>
              <w:top w:val="nil"/>
              <w:left w:val="nil"/>
              <w:bottom w:val="nil"/>
              <w:right w:val="nil"/>
            </w:tcBorders>
            <w:noWrap/>
            <w:vAlign w:val="bottom"/>
            <w:hideMark/>
          </w:tcPr>
          <w:p w14:paraId="15AA742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737323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2B8F5D3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5F73DD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404,00</w:t>
            </w:r>
          </w:p>
        </w:tc>
        <w:tc>
          <w:tcPr>
            <w:tcW w:w="1384" w:type="dxa"/>
            <w:tcBorders>
              <w:top w:val="nil"/>
              <w:left w:val="nil"/>
              <w:bottom w:val="nil"/>
              <w:right w:val="nil"/>
            </w:tcBorders>
            <w:noWrap/>
            <w:vAlign w:val="bottom"/>
            <w:hideMark/>
          </w:tcPr>
          <w:p w14:paraId="690CA3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404,00</w:t>
            </w:r>
          </w:p>
        </w:tc>
        <w:tc>
          <w:tcPr>
            <w:tcW w:w="1495" w:type="dxa"/>
            <w:tcBorders>
              <w:top w:val="nil"/>
              <w:left w:val="nil"/>
              <w:bottom w:val="nil"/>
              <w:right w:val="nil"/>
            </w:tcBorders>
            <w:noWrap/>
            <w:vAlign w:val="bottom"/>
            <w:hideMark/>
          </w:tcPr>
          <w:p w14:paraId="24DF73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404,00</w:t>
            </w:r>
          </w:p>
        </w:tc>
        <w:tc>
          <w:tcPr>
            <w:tcW w:w="1495" w:type="dxa"/>
            <w:tcBorders>
              <w:top w:val="nil"/>
              <w:left w:val="nil"/>
              <w:bottom w:val="nil"/>
              <w:right w:val="nil"/>
            </w:tcBorders>
            <w:noWrap/>
            <w:vAlign w:val="bottom"/>
            <w:hideMark/>
          </w:tcPr>
          <w:p w14:paraId="2B6146B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404,00</w:t>
            </w:r>
          </w:p>
        </w:tc>
        <w:tc>
          <w:tcPr>
            <w:tcW w:w="1106" w:type="dxa"/>
            <w:tcBorders>
              <w:top w:val="nil"/>
              <w:left w:val="nil"/>
              <w:bottom w:val="nil"/>
              <w:right w:val="nil"/>
            </w:tcBorders>
            <w:noWrap/>
            <w:vAlign w:val="bottom"/>
            <w:hideMark/>
          </w:tcPr>
          <w:p w14:paraId="4DE18C9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0DADDE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47800C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67840E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0A184E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5BB8D3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4.0. Prihodi od komunalne naknade i komunalnog doprinosa</w:t>
            </w:r>
          </w:p>
        </w:tc>
        <w:tc>
          <w:tcPr>
            <w:tcW w:w="1384" w:type="dxa"/>
            <w:tcBorders>
              <w:top w:val="nil"/>
              <w:left w:val="nil"/>
              <w:bottom w:val="nil"/>
              <w:right w:val="nil"/>
            </w:tcBorders>
            <w:shd w:val="clear" w:color="000000" w:fill="FFFF00"/>
            <w:noWrap/>
            <w:vAlign w:val="bottom"/>
            <w:hideMark/>
          </w:tcPr>
          <w:p w14:paraId="5724A29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37F26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FFA57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7.430,00</w:t>
            </w:r>
          </w:p>
        </w:tc>
        <w:tc>
          <w:tcPr>
            <w:tcW w:w="1495" w:type="dxa"/>
            <w:tcBorders>
              <w:top w:val="nil"/>
              <w:left w:val="nil"/>
              <w:bottom w:val="nil"/>
              <w:right w:val="nil"/>
            </w:tcBorders>
            <w:shd w:val="clear" w:color="000000" w:fill="FFFF00"/>
            <w:noWrap/>
            <w:vAlign w:val="bottom"/>
            <w:hideMark/>
          </w:tcPr>
          <w:p w14:paraId="320D78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7.430,00</w:t>
            </w:r>
          </w:p>
        </w:tc>
        <w:tc>
          <w:tcPr>
            <w:tcW w:w="1495" w:type="dxa"/>
            <w:tcBorders>
              <w:top w:val="nil"/>
              <w:left w:val="nil"/>
              <w:bottom w:val="nil"/>
              <w:right w:val="nil"/>
            </w:tcBorders>
            <w:shd w:val="clear" w:color="000000" w:fill="FFFF00"/>
            <w:noWrap/>
            <w:vAlign w:val="bottom"/>
            <w:hideMark/>
          </w:tcPr>
          <w:p w14:paraId="49CBCB3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7.430,00</w:t>
            </w:r>
          </w:p>
        </w:tc>
        <w:tc>
          <w:tcPr>
            <w:tcW w:w="1106" w:type="dxa"/>
            <w:tcBorders>
              <w:top w:val="nil"/>
              <w:left w:val="nil"/>
              <w:bottom w:val="nil"/>
              <w:right w:val="nil"/>
            </w:tcBorders>
            <w:shd w:val="clear" w:color="000000" w:fill="FFFF00"/>
            <w:noWrap/>
            <w:vAlign w:val="bottom"/>
            <w:hideMark/>
          </w:tcPr>
          <w:p w14:paraId="2A4059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1C765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9931E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C02C0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C44B986" w14:textId="77777777" w:rsidTr="00464A32">
        <w:trPr>
          <w:gridAfter w:val="1"/>
          <w:wAfter w:w="14" w:type="dxa"/>
          <w:trHeight w:val="255"/>
        </w:trPr>
        <w:tc>
          <w:tcPr>
            <w:tcW w:w="1986" w:type="dxa"/>
            <w:tcBorders>
              <w:top w:val="nil"/>
              <w:left w:val="nil"/>
              <w:bottom w:val="nil"/>
              <w:right w:val="nil"/>
            </w:tcBorders>
            <w:noWrap/>
            <w:vAlign w:val="bottom"/>
            <w:hideMark/>
          </w:tcPr>
          <w:p w14:paraId="1F73E3F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BFE2D7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123E05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86136F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4486ED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7.430,00</w:t>
            </w:r>
          </w:p>
        </w:tc>
        <w:tc>
          <w:tcPr>
            <w:tcW w:w="1495" w:type="dxa"/>
            <w:tcBorders>
              <w:top w:val="nil"/>
              <w:left w:val="nil"/>
              <w:bottom w:val="nil"/>
              <w:right w:val="nil"/>
            </w:tcBorders>
            <w:noWrap/>
            <w:vAlign w:val="bottom"/>
            <w:hideMark/>
          </w:tcPr>
          <w:p w14:paraId="07509D3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7.430,00</w:t>
            </w:r>
          </w:p>
        </w:tc>
        <w:tc>
          <w:tcPr>
            <w:tcW w:w="1495" w:type="dxa"/>
            <w:tcBorders>
              <w:top w:val="nil"/>
              <w:left w:val="nil"/>
              <w:bottom w:val="nil"/>
              <w:right w:val="nil"/>
            </w:tcBorders>
            <w:noWrap/>
            <w:vAlign w:val="bottom"/>
            <w:hideMark/>
          </w:tcPr>
          <w:p w14:paraId="3AABF6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7.430,00</w:t>
            </w:r>
          </w:p>
        </w:tc>
        <w:tc>
          <w:tcPr>
            <w:tcW w:w="1106" w:type="dxa"/>
            <w:tcBorders>
              <w:top w:val="nil"/>
              <w:left w:val="nil"/>
              <w:bottom w:val="nil"/>
              <w:right w:val="nil"/>
            </w:tcBorders>
            <w:noWrap/>
            <w:vAlign w:val="bottom"/>
            <w:hideMark/>
          </w:tcPr>
          <w:p w14:paraId="7210538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761FFF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5A5AC5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3FD0E7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768539A" w14:textId="77777777" w:rsidTr="00464A32">
        <w:trPr>
          <w:gridAfter w:val="1"/>
          <w:wAfter w:w="14" w:type="dxa"/>
          <w:trHeight w:val="255"/>
        </w:trPr>
        <w:tc>
          <w:tcPr>
            <w:tcW w:w="1986" w:type="dxa"/>
            <w:tcBorders>
              <w:top w:val="nil"/>
              <w:left w:val="nil"/>
              <w:bottom w:val="nil"/>
              <w:right w:val="nil"/>
            </w:tcBorders>
            <w:noWrap/>
            <w:vAlign w:val="bottom"/>
            <w:hideMark/>
          </w:tcPr>
          <w:p w14:paraId="038E2EC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00A4A39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724AC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509D3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5080E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7.430,00</w:t>
            </w:r>
          </w:p>
        </w:tc>
        <w:tc>
          <w:tcPr>
            <w:tcW w:w="1495" w:type="dxa"/>
            <w:tcBorders>
              <w:top w:val="nil"/>
              <w:left w:val="nil"/>
              <w:bottom w:val="nil"/>
              <w:right w:val="nil"/>
            </w:tcBorders>
            <w:noWrap/>
            <w:vAlign w:val="bottom"/>
            <w:hideMark/>
          </w:tcPr>
          <w:p w14:paraId="6111835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7.430,00</w:t>
            </w:r>
          </w:p>
        </w:tc>
        <w:tc>
          <w:tcPr>
            <w:tcW w:w="1495" w:type="dxa"/>
            <w:tcBorders>
              <w:top w:val="nil"/>
              <w:left w:val="nil"/>
              <w:bottom w:val="nil"/>
              <w:right w:val="nil"/>
            </w:tcBorders>
            <w:noWrap/>
            <w:vAlign w:val="bottom"/>
            <w:hideMark/>
          </w:tcPr>
          <w:p w14:paraId="77E770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7.430,00</w:t>
            </w:r>
          </w:p>
        </w:tc>
        <w:tc>
          <w:tcPr>
            <w:tcW w:w="1106" w:type="dxa"/>
            <w:tcBorders>
              <w:top w:val="nil"/>
              <w:left w:val="nil"/>
              <w:bottom w:val="nil"/>
              <w:right w:val="nil"/>
            </w:tcBorders>
            <w:noWrap/>
            <w:vAlign w:val="bottom"/>
            <w:hideMark/>
          </w:tcPr>
          <w:p w14:paraId="04DA63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933B04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EFE50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D6283D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20C87F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85C10E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2F00BB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3.284,38</w:t>
            </w:r>
          </w:p>
        </w:tc>
        <w:tc>
          <w:tcPr>
            <w:tcW w:w="1385" w:type="dxa"/>
            <w:tcBorders>
              <w:top w:val="nil"/>
              <w:left w:val="nil"/>
              <w:bottom w:val="nil"/>
              <w:right w:val="nil"/>
            </w:tcBorders>
            <w:shd w:val="clear" w:color="000000" w:fill="FFFF00"/>
            <w:noWrap/>
            <w:vAlign w:val="bottom"/>
            <w:hideMark/>
          </w:tcPr>
          <w:p w14:paraId="4A22C1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7.430,00</w:t>
            </w:r>
          </w:p>
        </w:tc>
        <w:tc>
          <w:tcPr>
            <w:tcW w:w="1384" w:type="dxa"/>
            <w:tcBorders>
              <w:top w:val="nil"/>
              <w:left w:val="nil"/>
              <w:bottom w:val="nil"/>
              <w:right w:val="nil"/>
            </w:tcBorders>
            <w:shd w:val="clear" w:color="000000" w:fill="FFFF00"/>
            <w:noWrap/>
            <w:vAlign w:val="bottom"/>
            <w:hideMark/>
          </w:tcPr>
          <w:p w14:paraId="326160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CD2669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EB737F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5EA57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226,22</w:t>
            </w:r>
          </w:p>
        </w:tc>
        <w:tc>
          <w:tcPr>
            <w:tcW w:w="995" w:type="dxa"/>
            <w:tcBorders>
              <w:top w:val="nil"/>
              <w:left w:val="nil"/>
              <w:bottom w:val="nil"/>
              <w:right w:val="nil"/>
            </w:tcBorders>
            <w:shd w:val="clear" w:color="000000" w:fill="FFFF00"/>
            <w:noWrap/>
            <w:vAlign w:val="bottom"/>
            <w:hideMark/>
          </w:tcPr>
          <w:p w14:paraId="2A38C8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F7FC1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3294A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573FA58" w14:textId="77777777" w:rsidTr="00464A32">
        <w:trPr>
          <w:gridAfter w:val="1"/>
          <w:wAfter w:w="14" w:type="dxa"/>
          <w:trHeight w:val="255"/>
        </w:trPr>
        <w:tc>
          <w:tcPr>
            <w:tcW w:w="1986" w:type="dxa"/>
            <w:tcBorders>
              <w:top w:val="nil"/>
              <w:left w:val="nil"/>
              <w:bottom w:val="nil"/>
              <w:right w:val="nil"/>
            </w:tcBorders>
            <w:noWrap/>
            <w:vAlign w:val="bottom"/>
            <w:hideMark/>
          </w:tcPr>
          <w:p w14:paraId="55C8AAE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E51452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ED6857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3.284,38</w:t>
            </w:r>
          </w:p>
        </w:tc>
        <w:tc>
          <w:tcPr>
            <w:tcW w:w="1385" w:type="dxa"/>
            <w:tcBorders>
              <w:top w:val="nil"/>
              <w:left w:val="nil"/>
              <w:bottom w:val="nil"/>
              <w:right w:val="nil"/>
            </w:tcBorders>
            <w:noWrap/>
            <w:vAlign w:val="bottom"/>
            <w:hideMark/>
          </w:tcPr>
          <w:p w14:paraId="66CBFF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7.430,00</w:t>
            </w:r>
          </w:p>
        </w:tc>
        <w:tc>
          <w:tcPr>
            <w:tcW w:w="1384" w:type="dxa"/>
            <w:tcBorders>
              <w:top w:val="nil"/>
              <w:left w:val="nil"/>
              <w:bottom w:val="nil"/>
              <w:right w:val="nil"/>
            </w:tcBorders>
            <w:noWrap/>
            <w:vAlign w:val="bottom"/>
            <w:hideMark/>
          </w:tcPr>
          <w:p w14:paraId="3B188B3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7A164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58C9F6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ECB63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226,22</w:t>
            </w:r>
          </w:p>
        </w:tc>
        <w:tc>
          <w:tcPr>
            <w:tcW w:w="995" w:type="dxa"/>
            <w:tcBorders>
              <w:top w:val="nil"/>
              <w:left w:val="nil"/>
              <w:bottom w:val="nil"/>
              <w:right w:val="nil"/>
            </w:tcBorders>
            <w:noWrap/>
            <w:vAlign w:val="bottom"/>
            <w:hideMark/>
          </w:tcPr>
          <w:p w14:paraId="1BBB74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17638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F6A20A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4C472BEA" w14:textId="77777777" w:rsidTr="00464A32">
        <w:trPr>
          <w:gridAfter w:val="1"/>
          <w:wAfter w:w="14" w:type="dxa"/>
          <w:trHeight w:val="255"/>
        </w:trPr>
        <w:tc>
          <w:tcPr>
            <w:tcW w:w="1986" w:type="dxa"/>
            <w:tcBorders>
              <w:top w:val="nil"/>
              <w:left w:val="nil"/>
              <w:bottom w:val="nil"/>
              <w:right w:val="nil"/>
            </w:tcBorders>
            <w:noWrap/>
            <w:vAlign w:val="bottom"/>
            <w:hideMark/>
          </w:tcPr>
          <w:p w14:paraId="1D57C61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B583B4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12E836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3.284,38</w:t>
            </w:r>
          </w:p>
        </w:tc>
        <w:tc>
          <w:tcPr>
            <w:tcW w:w="1385" w:type="dxa"/>
            <w:tcBorders>
              <w:top w:val="nil"/>
              <w:left w:val="nil"/>
              <w:bottom w:val="nil"/>
              <w:right w:val="nil"/>
            </w:tcBorders>
            <w:noWrap/>
            <w:vAlign w:val="bottom"/>
            <w:hideMark/>
          </w:tcPr>
          <w:p w14:paraId="716E8BE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7.430,00</w:t>
            </w:r>
          </w:p>
        </w:tc>
        <w:tc>
          <w:tcPr>
            <w:tcW w:w="1384" w:type="dxa"/>
            <w:tcBorders>
              <w:top w:val="nil"/>
              <w:left w:val="nil"/>
              <w:bottom w:val="nil"/>
              <w:right w:val="nil"/>
            </w:tcBorders>
            <w:noWrap/>
            <w:vAlign w:val="bottom"/>
            <w:hideMark/>
          </w:tcPr>
          <w:p w14:paraId="38FA0E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C0899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0F01A8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63607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226,22</w:t>
            </w:r>
          </w:p>
        </w:tc>
        <w:tc>
          <w:tcPr>
            <w:tcW w:w="995" w:type="dxa"/>
            <w:tcBorders>
              <w:top w:val="nil"/>
              <w:left w:val="nil"/>
              <w:bottom w:val="nil"/>
              <w:right w:val="nil"/>
            </w:tcBorders>
            <w:noWrap/>
            <w:vAlign w:val="bottom"/>
            <w:hideMark/>
          </w:tcPr>
          <w:p w14:paraId="51CAB9A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940203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C1FD5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C73104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16C7F4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A100005 Groblje, mrtvačnica </w:t>
            </w:r>
          </w:p>
        </w:tc>
        <w:tc>
          <w:tcPr>
            <w:tcW w:w="1384" w:type="dxa"/>
            <w:tcBorders>
              <w:top w:val="nil"/>
              <w:left w:val="nil"/>
              <w:bottom w:val="nil"/>
              <w:right w:val="nil"/>
            </w:tcBorders>
            <w:shd w:val="clear" w:color="000000" w:fill="CCCCFF"/>
            <w:noWrap/>
            <w:vAlign w:val="bottom"/>
            <w:hideMark/>
          </w:tcPr>
          <w:p w14:paraId="1A5BCD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6.500,00</w:t>
            </w:r>
          </w:p>
        </w:tc>
        <w:tc>
          <w:tcPr>
            <w:tcW w:w="1385" w:type="dxa"/>
            <w:tcBorders>
              <w:top w:val="nil"/>
              <w:left w:val="nil"/>
              <w:bottom w:val="nil"/>
              <w:right w:val="nil"/>
            </w:tcBorders>
            <w:shd w:val="clear" w:color="000000" w:fill="CCCCFF"/>
            <w:noWrap/>
            <w:vAlign w:val="bottom"/>
            <w:hideMark/>
          </w:tcPr>
          <w:p w14:paraId="4EF0AAA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6.637,00</w:t>
            </w:r>
          </w:p>
        </w:tc>
        <w:tc>
          <w:tcPr>
            <w:tcW w:w="1384" w:type="dxa"/>
            <w:tcBorders>
              <w:top w:val="nil"/>
              <w:left w:val="nil"/>
              <w:bottom w:val="nil"/>
              <w:right w:val="nil"/>
            </w:tcBorders>
            <w:shd w:val="clear" w:color="000000" w:fill="CCCCFF"/>
            <w:noWrap/>
            <w:vAlign w:val="bottom"/>
            <w:hideMark/>
          </w:tcPr>
          <w:p w14:paraId="01D048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16.137,00</w:t>
            </w:r>
          </w:p>
        </w:tc>
        <w:tc>
          <w:tcPr>
            <w:tcW w:w="1495" w:type="dxa"/>
            <w:tcBorders>
              <w:top w:val="nil"/>
              <w:left w:val="nil"/>
              <w:bottom w:val="nil"/>
              <w:right w:val="nil"/>
            </w:tcBorders>
            <w:shd w:val="clear" w:color="000000" w:fill="CCCCFF"/>
            <w:noWrap/>
            <w:vAlign w:val="bottom"/>
            <w:hideMark/>
          </w:tcPr>
          <w:p w14:paraId="2E7088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16.137,00</w:t>
            </w:r>
          </w:p>
        </w:tc>
        <w:tc>
          <w:tcPr>
            <w:tcW w:w="1495" w:type="dxa"/>
            <w:tcBorders>
              <w:top w:val="nil"/>
              <w:left w:val="nil"/>
              <w:bottom w:val="nil"/>
              <w:right w:val="nil"/>
            </w:tcBorders>
            <w:shd w:val="clear" w:color="000000" w:fill="CCCCFF"/>
            <w:noWrap/>
            <w:vAlign w:val="bottom"/>
            <w:hideMark/>
          </w:tcPr>
          <w:p w14:paraId="2E3E15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16.137,00</w:t>
            </w:r>
          </w:p>
        </w:tc>
        <w:tc>
          <w:tcPr>
            <w:tcW w:w="1106" w:type="dxa"/>
            <w:tcBorders>
              <w:top w:val="nil"/>
              <w:left w:val="nil"/>
              <w:bottom w:val="nil"/>
              <w:right w:val="nil"/>
            </w:tcBorders>
            <w:shd w:val="clear" w:color="000000" w:fill="CCCCFF"/>
            <w:noWrap/>
            <w:vAlign w:val="bottom"/>
            <w:hideMark/>
          </w:tcPr>
          <w:p w14:paraId="1EBC0F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102,11</w:t>
            </w:r>
          </w:p>
        </w:tc>
        <w:tc>
          <w:tcPr>
            <w:tcW w:w="995" w:type="dxa"/>
            <w:tcBorders>
              <w:top w:val="nil"/>
              <w:left w:val="nil"/>
              <w:bottom w:val="nil"/>
              <w:right w:val="nil"/>
            </w:tcBorders>
            <w:shd w:val="clear" w:color="000000" w:fill="CCCCFF"/>
            <w:noWrap/>
            <w:vAlign w:val="bottom"/>
            <w:hideMark/>
          </w:tcPr>
          <w:p w14:paraId="2FB1AD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243,14</w:t>
            </w:r>
          </w:p>
        </w:tc>
        <w:tc>
          <w:tcPr>
            <w:tcW w:w="974" w:type="dxa"/>
            <w:tcBorders>
              <w:top w:val="nil"/>
              <w:left w:val="nil"/>
              <w:bottom w:val="nil"/>
              <w:right w:val="nil"/>
            </w:tcBorders>
            <w:shd w:val="clear" w:color="000000" w:fill="CCCCFF"/>
            <w:noWrap/>
            <w:vAlign w:val="bottom"/>
            <w:hideMark/>
          </w:tcPr>
          <w:p w14:paraId="4E53F8D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067E0A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F5AD99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5437D4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1929192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8B7C9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137,00</w:t>
            </w:r>
          </w:p>
        </w:tc>
        <w:tc>
          <w:tcPr>
            <w:tcW w:w="1384" w:type="dxa"/>
            <w:tcBorders>
              <w:top w:val="nil"/>
              <w:left w:val="nil"/>
              <w:bottom w:val="nil"/>
              <w:right w:val="nil"/>
            </w:tcBorders>
            <w:shd w:val="clear" w:color="000000" w:fill="FFFF00"/>
            <w:noWrap/>
            <w:vAlign w:val="bottom"/>
            <w:hideMark/>
          </w:tcPr>
          <w:p w14:paraId="1DAC0B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137,00</w:t>
            </w:r>
          </w:p>
        </w:tc>
        <w:tc>
          <w:tcPr>
            <w:tcW w:w="1495" w:type="dxa"/>
            <w:tcBorders>
              <w:top w:val="nil"/>
              <w:left w:val="nil"/>
              <w:bottom w:val="nil"/>
              <w:right w:val="nil"/>
            </w:tcBorders>
            <w:shd w:val="clear" w:color="000000" w:fill="FFFF00"/>
            <w:noWrap/>
            <w:vAlign w:val="bottom"/>
            <w:hideMark/>
          </w:tcPr>
          <w:p w14:paraId="6C5040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137,00</w:t>
            </w:r>
          </w:p>
        </w:tc>
        <w:tc>
          <w:tcPr>
            <w:tcW w:w="1495" w:type="dxa"/>
            <w:tcBorders>
              <w:top w:val="nil"/>
              <w:left w:val="nil"/>
              <w:bottom w:val="nil"/>
              <w:right w:val="nil"/>
            </w:tcBorders>
            <w:shd w:val="clear" w:color="000000" w:fill="FFFF00"/>
            <w:noWrap/>
            <w:vAlign w:val="bottom"/>
            <w:hideMark/>
          </w:tcPr>
          <w:p w14:paraId="5DD1F9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137,00</w:t>
            </w:r>
          </w:p>
        </w:tc>
        <w:tc>
          <w:tcPr>
            <w:tcW w:w="1106" w:type="dxa"/>
            <w:tcBorders>
              <w:top w:val="nil"/>
              <w:left w:val="nil"/>
              <w:bottom w:val="nil"/>
              <w:right w:val="nil"/>
            </w:tcBorders>
            <w:shd w:val="clear" w:color="000000" w:fill="FFFF00"/>
            <w:noWrap/>
            <w:vAlign w:val="bottom"/>
            <w:hideMark/>
          </w:tcPr>
          <w:p w14:paraId="5B50CF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638E6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FEC55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89676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C1B0626" w14:textId="77777777" w:rsidTr="00464A32">
        <w:trPr>
          <w:gridAfter w:val="1"/>
          <w:wAfter w:w="14" w:type="dxa"/>
          <w:trHeight w:val="255"/>
        </w:trPr>
        <w:tc>
          <w:tcPr>
            <w:tcW w:w="1986" w:type="dxa"/>
            <w:tcBorders>
              <w:top w:val="nil"/>
              <w:left w:val="nil"/>
              <w:bottom w:val="nil"/>
              <w:right w:val="nil"/>
            </w:tcBorders>
            <w:noWrap/>
            <w:vAlign w:val="bottom"/>
            <w:hideMark/>
          </w:tcPr>
          <w:p w14:paraId="1B59956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6C632D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C993D7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DD701F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137,00</w:t>
            </w:r>
          </w:p>
        </w:tc>
        <w:tc>
          <w:tcPr>
            <w:tcW w:w="1384" w:type="dxa"/>
            <w:tcBorders>
              <w:top w:val="nil"/>
              <w:left w:val="nil"/>
              <w:bottom w:val="nil"/>
              <w:right w:val="nil"/>
            </w:tcBorders>
            <w:noWrap/>
            <w:vAlign w:val="bottom"/>
            <w:hideMark/>
          </w:tcPr>
          <w:p w14:paraId="6C748DB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137,00</w:t>
            </w:r>
          </w:p>
        </w:tc>
        <w:tc>
          <w:tcPr>
            <w:tcW w:w="1495" w:type="dxa"/>
            <w:tcBorders>
              <w:top w:val="nil"/>
              <w:left w:val="nil"/>
              <w:bottom w:val="nil"/>
              <w:right w:val="nil"/>
            </w:tcBorders>
            <w:noWrap/>
            <w:vAlign w:val="bottom"/>
            <w:hideMark/>
          </w:tcPr>
          <w:p w14:paraId="4E6CBB7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137,00</w:t>
            </w:r>
          </w:p>
        </w:tc>
        <w:tc>
          <w:tcPr>
            <w:tcW w:w="1495" w:type="dxa"/>
            <w:tcBorders>
              <w:top w:val="nil"/>
              <w:left w:val="nil"/>
              <w:bottom w:val="nil"/>
              <w:right w:val="nil"/>
            </w:tcBorders>
            <w:noWrap/>
            <w:vAlign w:val="bottom"/>
            <w:hideMark/>
          </w:tcPr>
          <w:p w14:paraId="3C60509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137,00</w:t>
            </w:r>
          </w:p>
        </w:tc>
        <w:tc>
          <w:tcPr>
            <w:tcW w:w="1106" w:type="dxa"/>
            <w:tcBorders>
              <w:top w:val="nil"/>
              <w:left w:val="nil"/>
              <w:bottom w:val="nil"/>
              <w:right w:val="nil"/>
            </w:tcBorders>
            <w:noWrap/>
            <w:vAlign w:val="bottom"/>
            <w:hideMark/>
          </w:tcPr>
          <w:p w14:paraId="5600AFE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36A400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4E28704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068B60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8ABFC6E" w14:textId="77777777" w:rsidTr="00464A32">
        <w:trPr>
          <w:gridAfter w:val="1"/>
          <w:wAfter w:w="14" w:type="dxa"/>
          <w:trHeight w:val="255"/>
        </w:trPr>
        <w:tc>
          <w:tcPr>
            <w:tcW w:w="1986" w:type="dxa"/>
            <w:tcBorders>
              <w:top w:val="nil"/>
              <w:left w:val="nil"/>
              <w:bottom w:val="nil"/>
              <w:right w:val="nil"/>
            </w:tcBorders>
            <w:noWrap/>
            <w:vAlign w:val="bottom"/>
            <w:hideMark/>
          </w:tcPr>
          <w:p w14:paraId="43C7CC1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62ECEF2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6A0C8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14040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137,00</w:t>
            </w:r>
          </w:p>
        </w:tc>
        <w:tc>
          <w:tcPr>
            <w:tcW w:w="1384" w:type="dxa"/>
            <w:tcBorders>
              <w:top w:val="nil"/>
              <w:left w:val="nil"/>
              <w:bottom w:val="nil"/>
              <w:right w:val="nil"/>
            </w:tcBorders>
            <w:noWrap/>
            <w:vAlign w:val="bottom"/>
            <w:hideMark/>
          </w:tcPr>
          <w:p w14:paraId="28FF5D1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137,00</w:t>
            </w:r>
          </w:p>
        </w:tc>
        <w:tc>
          <w:tcPr>
            <w:tcW w:w="1495" w:type="dxa"/>
            <w:tcBorders>
              <w:top w:val="nil"/>
              <w:left w:val="nil"/>
              <w:bottom w:val="nil"/>
              <w:right w:val="nil"/>
            </w:tcBorders>
            <w:noWrap/>
            <w:vAlign w:val="bottom"/>
            <w:hideMark/>
          </w:tcPr>
          <w:p w14:paraId="67A3D0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137,00</w:t>
            </w:r>
          </w:p>
        </w:tc>
        <w:tc>
          <w:tcPr>
            <w:tcW w:w="1495" w:type="dxa"/>
            <w:tcBorders>
              <w:top w:val="nil"/>
              <w:left w:val="nil"/>
              <w:bottom w:val="nil"/>
              <w:right w:val="nil"/>
            </w:tcBorders>
            <w:noWrap/>
            <w:vAlign w:val="bottom"/>
            <w:hideMark/>
          </w:tcPr>
          <w:p w14:paraId="12860D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137,00</w:t>
            </w:r>
          </w:p>
        </w:tc>
        <w:tc>
          <w:tcPr>
            <w:tcW w:w="1106" w:type="dxa"/>
            <w:tcBorders>
              <w:top w:val="nil"/>
              <w:left w:val="nil"/>
              <w:bottom w:val="nil"/>
              <w:right w:val="nil"/>
            </w:tcBorders>
            <w:noWrap/>
            <w:vAlign w:val="bottom"/>
            <w:hideMark/>
          </w:tcPr>
          <w:p w14:paraId="3BBC9BA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DAD40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A97C86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7BEEF1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5BB028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8FFB95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25760C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CDCD2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E929F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16.000,00</w:t>
            </w:r>
          </w:p>
        </w:tc>
        <w:tc>
          <w:tcPr>
            <w:tcW w:w="1495" w:type="dxa"/>
            <w:tcBorders>
              <w:top w:val="nil"/>
              <w:left w:val="nil"/>
              <w:bottom w:val="nil"/>
              <w:right w:val="nil"/>
            </w:tcBorders>
            <w:shd w:val="clear" w:color="000000" w:fill="FFFF00"/>
            <w:noWrap/>
            <w:vAlign w:val="bottom"/>
            <w:hideMark/>
          </w:tcPr>
          <w:p w14:paraId="59EED6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16.000,00</w:t>
            </w:r>
          </w:p>
        </w:tc>
        <w:tc>
          <w:tcPr>
            <w:tcW w:w="1495" w:type="dxa"/>
            <w:tcBorders>
              <w:top w:val="nil"/>
              <w:left w:val="nil"/>
              <w:bottom w:val="nil"/>
              <w:right w:val="nil"/>
            </w:tcBorders>
            <w:shd w:val="clear" w:color="000000" w:fill="FFFF00"/>
            <w:noWrap/>
            <w:vAlign w:val="bottom"/>
            <w:hideMark/>
          </w:tcPr>
          <w:p w14:paraId="3AB36A6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16.000,00</w:t>
            </w:r>
          </w:p>
        </w:tc>
        <w:tc>
          <w:tcPr>
            <w:tcW w:w="1106" w:type="dxa"/>
            <w:tcBorders>
              <w:top w:val="nil"/>
              <w:left w:val="nil"/>
              <w:bottom w:val="nil"/>
              <w:right w:val="nil"/>
            </w:tcBorders>
            <w:shd w:val="clear" w:color="000000" w:fill="FFFF00"/>
            <w:noWrap/>
            <w:vAlign w:val="bottom"/>
            <w:hideMark/>
          </w:tcPr>
          <w:p w14:paraId="100531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2519D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01953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6ADD4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AB6C85B" w14:textId="77777777" w:rsidTr="00464A32">
        <w:trPr>
          <w:gridAfter w:val="1"/>
          <w:wAfter w:w="14" w:type="dxa"/>
          <w:trHeight w:val="255"/>
        </w:trPr>
        <w:tc>
          <w:tcPr>
            <w:tcW w:w="1986" w:type="dxa"/>
            <w:tcBorders>
              <w:top w:val="nil"/>
              <w:left w:val="nil"/>
              <w:bottom w:val="nil"/>
              <w:right w:val="nil"/>
            </w:tcBorders>
            <w:noWrap/>
            <w:vAlign w:val="bottom"/>
            <w:hideMark/>
          </w:tcPr>
          <w:p w14:paraId="625C237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03C8ADA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4BB707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5D706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51146F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16.000,00</w:t>
            </w:r>
          </w:p>
        </w:tc>
        <w:tc>
          <w:tcPr>
            <w:tcW w:w="1495" w:type="dxa"/>
            <w:tcBorders>
              <w:top w:val="nil"/>
              <w:left w:val="nil"/>
              <w:bottom w:val="nil"/>
              <w:right w:val="nil"/>
            </w:tcBorders>
            <w:noWrap/>
            <w:vAlign w:val="bottom"/>
            <w:hideMark/>
          </w:tcPr>
          <w:p w14:paraId="02DB7A4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16.000,00</w:t>
            </w:r>
          </w:p>
        </w:tc>
        <w:tc>
          <w:tcPr>
            <w:tcW w:w="1495" w:type="dxa"/>
            <w:tcBorders>
              <w:top w:val="nil"/>
              <w:left w:val="nil"/>
              <w:bottom w:val="nil"/>
              <w:right w:val="nil"/>
            </w:tcBorders>
            <w:noWrap/>
            <w:vAlign w:val="bottom"/>
            <w:hideMark/>
          </w:tcPr>
          <w:p w14:paraId="38EF7A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16.000,00</w:t>
            </w:r>
          </w:p>
        </w:tc>
        <w:tc>
          <w:tcPr>
            <w:tcW w:w="1106" w:type="dxa"/>
            <w:tcBorders>
              <w:top w:val="nil"/>
              <w:left w:val="nil"/>
              <w:bottom w:val="nil"/>
              <w:right w:val="nil"/>
            </w:tcBorders>
            <w:noWrap/>
            <w:vAlign w:val="bottom"/>
            <w:hideMark/>
          </w:tcPr>
          <w:p w14:paraId="564B63E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543D62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367A81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4CA29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7E54C5C" w14:textId="77777777" w:rsidTr="00464A32">
        <w:trPr>
          <w:gridAfter w:val="1"/>
          <w:wAfter w:w="14" w:type="dxa"/>
          <w:trHeight w:val="255"/>
        </w:trPr>
        <w:tc>
          <w:tcPr>
            <w:tcW w:w="1986" w:type="dxa"/>
            <w:tcBorders>
              <w:top w:val="nil"/>
              <w:left w:val="nil"/>
              <w:bottom w:val="nil"/>
              <w:right w:val="nil"/>
            </w:tcBorders>
            <w:noWrap/>
            <w:vAlign w:val="bottom"/>
            <w:hideMark/>
          </w:tcPr>
          <w:p w14:paraId="4131167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336963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02C7E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6002CF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FC99A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16.000,00</w:t>
            </w:r>
          </w:p>
        </w:tc>
        <w:tc>
          <w:tcPr>
            <w:tcW w:w="1495" w:type="dxa"/>
            <w:tcBorders>
              <w:top w:val="nil"/>
              <w:left w:val="nil"/>
              <w:bottom w:val="nil"/>
              <w:right w:val="nil"/>
            </w:tcBorders>
            <w:noWrap/>
            <w:vAlign w:val="bottom"/>
            <w:hideMark/>
          </w:tcPr>
          <w:p w14:paraId="342F94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16.000,00</w:t>
            </w:r>
          </w:p>
        </w:tc>
        <w:tc>
          <w:tcPr>
            <w:tcW w:w="1495" w:type="dxa"/>
            <w:tcBorders>
              <w:top w:val="nil"/>
              <w:left w:val="nil"/>
              <w:bottom w:val="nil"/>
              <w:right w:val="nil"/>
            </w:tcBorders>
            <w:noWrap/>
            <w:vAlign w:val="bottom"/>
            <w:hideMark/>
          </w:tcPr>
          <w:p w14:paraId="2073A4E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16.000,00</w:t>
            </w:r>
          </w:p>
        </w:tc>
        <w:tc>
          <w:tcPr>
            <w:tcW w:w="1106" w:type="dxa"/>
            <w:tcBorders>
              <w:top w:val="nil"/>
              <w:left w:val="nil"/>
              <w:bottom w:val="nil"/>
              <w:right w:val="nil"/>
            </w:tcBorders>
            <w:noWrap/>
            <w:vAlign w:val="bottom"/>
            <w:hideMark/>
          </w:tcPr>
          <w:p w14:paraId="0F89D01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501CA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0B2C13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4ABA4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9BD113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2AF461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4.6. Prihod od grobne naknade </w:t>
            </w:r>
          </w:p>
        </w:tc>
        <w:tc>
          <w:tcPr>
            <w:tcW w:w="1384" w:type="dxa"/>
            <w:tcBorders>
              <w:top w:val="nil"/>
              <w:left w:val="nil"/>
              <w:bottom w:val="nil"/>
              <w:right w:val="nil"/>
            </w:tcBorders>
            <w:shd w:val="clear" w:color="000000" w:fill="FFFF00"/>
            <w:noWrap/>
            <w:vAlign w:val="bottom"/>
            <w:hideMark/>
          </w:tcPr>
          <w:p w14:paraId="592053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6.500,00</w:t>
            </w:r>
          </w:p>
        </w:tc>
        <w:tc>
          <w:tcPr>
            <w:tcW w:w="1385" w:type="dxa"/>
            <w:tcBorders>
              <w:top w:val="nil"/>
              <w:left w:val="nil"/>
              <w:bottom w:val="nil"/>
              <w:right w:val="nil"/>
            </w:tcBorders>
            <w:shd w:val="clear" w:color="000000" w:fill="FFFF00"/>
            <w:noWrap/>
            <w:vAlign w:val="bottom"/>
            <w:hideMark/>
          </w:tcPr>
          <w:p w14:paraId="4826538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6.500,00</w:t>
            </w:r>
          </w:p>
        </w:tc>
        <w:tc>
          <w:tcPr>
            <w:tcW w:w="1384" w:type="dxa"/>
            <w:tcBorders>
              <w:top w:val="nil"/>
              <w:left w:val="nil"/>
              <w:bottom w:val="nil"/>
              <w:right w:val="nil"/>
            </w:tcBorders>
            <w:shd w:val="clear" w:color="000000" w:fill="FFFF00"/>
            <w:noWrap/>
            <w:vAlign w:val="bottom"/>
            <w:hideMark/>
          </w:tcPr>
          <w:p w14:paraId="015F525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0E777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AF282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485FF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95" w:type="dxa"/>
            <w:tcBorders>
              <w:top w:val="nil"/>
              <w:left w:val="nil"/>
              <w:bottom w:val="nil"/>
              <w:right w:val="nil"/>
            </w:tcBorders>
            <w:shd w:val="clear" w:color="000000" w:fill="FFFF00"/>
            <w:noWrap/>
            <w:vAlign w:val="bottom"/>
            <w:hideMark/>
          </w:tcPr>
          <w:p w14:paraId="73A04F1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8080E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81E9E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4AA4CDC" w14:textId="77777777" w:rsidTr="00464A32">
        <w:trPr>
          <w:gridAfter w:val="1"/>
          <w:wAfter w:w="14" w:type="dxa"/>
          <w:trHeight w:val="255"/>
        </w:trPr>
        <w:tc>
          <w:tcPr>
            <w:tcW w:w="1986" w:type="dxa"/>
            <w:tcBorders>
              <w:top w:val="nil"/>
              <w:left w:val="nil"/>
              <w:bottom w:val="nil"/>
              <w:right w:val="nil"/>
            </w:tcBorders>
            <w:noWrap/>
            <w:vAlign w:val="bottom"/>
            <w:hideMark/>
          </w:tcPr>
          <w:p w14:paraId="1549CF7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BA9887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1E5DE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6.500,00</w:t>
            </w:r>
          </w:p>
        </w:tc>
        <w:tc>
          <w:tcPr>
            <w:tcW w:w="1385" w:type="dxa"/>
            <w:tcBorders>
              <w:top w:val="nil"/>
              <w:left w:val="nil"/>
              <w:bottom w:val="nil"/>
              <w:right w:val="nil"/>
            </w:tcBorders>
            <w:noWrap/>
            <w:vAlign w:val="bottom"/>
            <w:hideMark/>
          </w:tcPr>
          <w:p w14:paraId="2AA806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6.500,00</w:t>
            </w:r>
          </w:p>
        </w:tc>
        <w:tc>
          <w:tcPr>
            <w:tcW w:w="1384" w:type="dxa"/>
            <w:tcBorders>
              <w:top w:val="nil"/>
              <w:left w:val="nil"/>
              <w:bottom w:val="nil"/>
              <w:right w:val="nil"/>
            </w:tcBorders>
            <w:noWrap/>
            <w:vAlign w:val="bottom"/>
            <w:hideMark/>
          </w:tcPr>
          <w:p w14:paraId="0B01884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4D69B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828EE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6560D3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95" w:type="dxa"/>
            <w:tcBorders>
              <w:top w:val="nil"/>
              <w:left w:val="nil"/>
              <w:bottom w:val="nil"/>
              <w:right w:val="nil"/>
            </w:tcBorders>
            <w:noWrap/>
            <w:vAlign w:val="bottom"/>
            <w:hideMark/>
          </w:tcPr>
          <w:p w14:paraId="4E8D85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637CEB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602635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1F8C17A7" w14:textId="77777777" w:rsidTr="00464A32">
        <w:trPr>
          <w:gridAfter w:val="1"/>
          <w:wAfter w:w="14" w:type="dxa"/>
          <w:trHeight w:val="255"/>
        </w:trPr>
        <w:tc>
          <w:tcPr>
            <w:tcW w:w="1986" w:type="dxa"/>
            <w:tcBorders>
              <w:top w:val="nil"/>
              <w:left w:val="nil"/>
              <w:bottom w:val="nil"/>
              <w:right w:val="nil"/>
            </w:tcBorders>
            <w:noWrap/>
            <w:vAlign w:val="bottom"/>
            <w:hideMark/>
          </w:tcPr>
          <w:p w14:paraId="7453739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086D96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104FF57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6.500,00</w:t>
            </w:r>
          </w:p>
        </w:tc>
        <w:tc>
          <w:tcPr>
            <w:tcW w:w="1385" w:type="dxa"/>
            <w:tcBorders>
              <w:top w:val="nil"/>
              <w:left w:val="nil"/>
              <w:bottom w:val="nil"/>
              <w:right w:val="nil"/>
            </w:tcBorders>
            <w:noWrap/>
            <w:vAlign w:val="bottom"/>
            <w:hideMark/>
          </w:tcPr>
          <w:p w14:paraId="6688283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6.500,00</w:t>
            </w:r>
          </w:p>
        </w:tc>
        <w:tc>
          <w:tcPr>
            <w:tcW w:w="1384" w:type="dxa"/>
            <w:tcBorders>
              <w:top w:val="nil"/>
              <w:left w:val="nil"/>
              <w:bottom w:val="nil"/>
              <w:right w:val="nil"/>
            </w:tcBorders>
            <w:noWrap/>
            <w:vAlign w:val="bottom"/>
            <w:hideMark/>
          </w:tcPr>
          <w:p w14:paraId="107BFEA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7FE6293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BC8BC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EEE0B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95" w:type="dxa"/>
            <w:tcBorders>
              <w:top w:val="nil"/>
              <w:left w:val="nil"/>
              <w:bottom w:val="nil"/>
              <w:right w:val="nil"/>
            </w:tcBorders>
            <w:noWrap/>
            <w:vAlign w:val="bottom"/>
            <w:hideMark/>
          </w:tcPr>
          <w:p w14:paraId="2D3B38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3E66B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49C4D7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00CC39C"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C74267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Tekući projekt T100001 Pojačano održavanje nerazvrstanih cesta </w:t>
            </w:r>
          </w:p>
        </w:tc>
        <w:tc>
          <w:tcPr>
            <w:tcW w:w="1384" w:type="dxa"/>
            <w:tcBorders>
              <w:top w:val="nil"/>
              <w:left w:val="nil"/>
              <w:bottom w:val="nil"/>
              <w:right w:val="nil"/>
            </w:tcBorders>
            <w:shd w:val="clear" w:color="000000" w:fill="CCCCFF"/>
            <w:noWrap/>
            <w:vAlign w:val="bottom"/>
            <w:hideMark/>
          </w:tcPr>
          <w:p w14:paraId="6EF400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21BA04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384" w:type="dxa"/>
            <w:tcBorders>
              <w:top w:val="nil"/>
              <w:left w:val="nil"/>
              <w:bottom w:val="nil"/>
              <w:right w:val="nil"/>
            </w:tcBorders>
            <w:shd w:val="clear" w:color="000000" w:fill="CCCCFF"/>
            <w:noWrap/>
            <w:vAlign w:val="bottom"/>
            <w:hideMark/>
          </w:tcPr>
          <w:p w14:paraId="7851EC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495" w:type="dxa"/>
            <w:tcBorders>
              <w:top w:val="nil"/>
              <w:left w:val="nil"/>
              <w:bottom w:val="nil"/>
              <w:right w:val="nil"/>
            </w:tcBorders>
            <w:shd w:val="clear" w:color="000000" w:fill="CCCCFF"/>
            <w:noWrap/>
            <w:vAlign w:val="bottom"/>
            <w:hideMark/>
          </w:tcPr>
          <w:p w14:paraId="79DDCB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495" w:type="dxa"/>
            <w:tcBorders>
              <w:top w:val="nil"/>
              <w:left w:val="nil"/>
              <w:bottom w:val="nil"/>
              <w:right w:val="nil"/>
            </w:tcBorders>
            <w:shd w:val="clear" w:color="000000" w:fill="CCCCFF"/>
            <w:noWrap/>
            <w:vAlign w:val="bottom"/>
            <w:hideMark/>
          </w:tcPr>
          <w:p w14:paraId="4CC713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0C4F4C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593111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A72AE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2C9520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B9D258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4B9343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 xml:space="preserve">Izvor 1.1. Opći prihodi i primici </w:t>
            </w:r>
          </w:p>
        </w:tc>
        <w:tc>
          <w:tcPr>
            <w:tcW w:w="1384" w:type="dxa"/>
            <w:tcBorders>
              <w:top w:val="nil"/>
              <w:left w:val="nil"/>
              <w:bottom w:val="nil"/>
              <w:right w:val="nil"/>
            </w:tcBorders>
            <w:shd w:val="clear" w:color="000000" w:fill="FFFF00"/>
            <w:noWrap/>
            <w:vAlign w:val="bottom"/>
            <w:hideMark/>
          </w:tcPr>
          <w:p w14:paraId="4014848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E2D46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384" w:type="dxa"/>
            <w:tcBorders>
              <w:top w:val="nil"/>
              <w:left w:val="nil"/>
              <w:bottom w:val="nil"/>
              <w:right w:val="nil"/>
            </w:tcBorders>
            <w:shd w:val="clear" w:color="000000" w:fill="FFFF00"/>
            <w:noWrap/>
            <w:vAlign w:val="bottom"/>
            <w:hideMark/>
          </w:tcPr>
          <w:p w14:paraId="5A03CC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495" w:type="dxa"/>
            <w:tcBorders>
              <w:top w:val="nil"/>
              <w:left w:val="nil"/>
              <w:bottom w:val="nil"/>
              <w:right w:val="nil"/>
            </w:tcBorders>
            <w:shd w:val="clear" w:color="000000" w:fill="FFFF00"/>
            <w:noWrap/>
            <w:vAlign w:val="bottom"/>
            <w:hideMark/>
          </w:tcPr>
          <w:p w14:paraId="5ED573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1.330,00</w:t>
            </w:r>
          </w:p>
        </w:tc>
        <w:tc>
          <w:tcPr>
            <w:tcW w:w="1495" w:type="dxa"/>
            <w:tcBorders>
              <w:top w:val="nil"/>
              <w:left w:val="nil"/>
              <w:bottom w:val="nil"/>
              <w:right w:val="nil"/>
            </w:tcBorders>
            <w:shd w:val="clear" w:color="000000" w:fill="FFFF00"/>
            <w:noWrap/>
            <w:vAlign w:val="bottom"/>
            <w:hideMark/>
          </w:tcPr>
          <w:p w14:paraId="3DCEEF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46C9A5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0D59A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5D841D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06988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8D98487" w14:textId="77777777" w:rsidTr="00464A32">
        <w:trPr>
          <w:gridAfter w:val="1"/>
          <w:wAfter w:w="14" w:type="dxa"/>
          <w:trHeight w:val="255"/>
        </w:trPr>
        <w:tc>
          <w:tcPr>
            <w:tcW w:w="1986" w:type="dxa"/>
            <w:tcBorders>
              <w:top w:val="nil"/>
              <w:left w:val="nil"/>
              <w:bottom w:val="nil"/>
              <w:right w:val="nil"/>
            </w:tcBorders>
            <w:noWrap/>
            <w:vAlign w:val="bottom"/>
            <w:hideMark/>
          </w:tcPr>
          <w:p w14:paraId="36B5151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BF7E36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FDBFF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5F3E7D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1.330,00</w:t>
            </w:r>
          </w:p>
        </w:tc>
        <w:tc>
          <w:tcPr>
            <w:tcW w:w="1384" w:type="dxa"/>
            <w:tcBorders>
              <w:top w:val="nil"/>
              <w:left w:val="nil"/>
              <w:bottom w:val="nil"/>
              <w:right w:val="nil"/>
            </w:tcBorders>
            <w:noWrap/>
            <w:vAlign w:val="bottom"/>
            <w:hideMark/>
          </w:tcPr>
          <w:p w14:paraId="391267D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1.330,00</w:t>
            </w:r>
          </w:p>
        </w:tc>
        <w:tc>
          <w:tcPr>
            <w:tcW w:w="1495" w:type="dxa"/>
            <w:tcBorders>
              <w:top w:val="nil"/>
              <w:left w:val="nil"/>
              <w:bottom w:val="nil"/>
              <w:right w:val="nil"/>
            </w:tcBorders>
            <w:noWrap/>
            <w:vAlign w:val="bottom"/>
            <w:hideMark/>
          </w:tcPr>
          <w:p w14:paraId="122789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1.330,00</w:t>
            </w:r>
          </w:p>
        </w:tc>
        <w:tc>
          <w:tcPr>
            <w:tcW w:w="1495" w:type="dxa"/>
            <w:tcBorders>
              <w:top w:val="nil"/>
              <w:left w:val="nil"/>
              <w:bottom w:val="nil"/>
              <w:right w:val="nil"/>
            </w:tcBorders>
            <w:noWrap/>
            <w:vAlign w:val="bottom"/>
            <w:hideMark/>
          </w:tcPr>
          <w:p w14:paraId="11C112D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6FD4DA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E99B1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5947CC8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327E784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EAFEE84" w14:textId="77777777" w:rsidTr="00464A32">
        <w:trPr>
          <w:gridAfter w:val="1"/>
          <w:wAfter w:w="14" w:type="dxa"/>
          <w:trHeight w:val="255"/>
        </w:trPr>
        <w:tc>
          <w:tcPr>
            <w:tcW w:w="1986" w:type="dxa"/>
            <w:tcBorders>
              <w:top w:val="nil"/>
              <w:left w:val="nil"/>
              <w:bottom w:val="nil"/>
              <w:right w:val="nil"/>
            </w:tcBorders>
            <w:noWrap/>
            <w:vAlign w:val="bottom"/>
            <w:hideMark/>
          </w:tcPr>
          <w:p w14:paraId="0BBDFA2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231514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906E3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86040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1.330,00</w:t>
            </w:r>
          </w:p>
        </w:tc>
        <w:tc>
          <w:tcPr>
            <w:tcW w:w="1384" w:type="dxa"/>
            <w:tcBorders>
              <w:top w:val="nil"/>
              <w:left w:val="nil"/>
              <w:bottom w:val="nil"/>
              <w:right w:val="nil"/>
            </w:tcBorders>
            <w:noWrap/>
            <w:vAlign w:val="bottom"/>
            <w:hideMark/>
          </w:tcPr>
          <w:p w14:paraId="4F86C18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1.330,00</w:t>
            </w:r>
          </w:p>
        </w:tc>
        <w:tc>
          <w:tcPr>
            <w:tcW w:w="1495" w:type="dxa"/>
            <w:tcBorders>
              <w:top w:val="nil"/>
              <w:left w:val="nil"/>
              <w:bottom w:val="nil"/>
              <w:right w:val="nil"/>
            </w:tcBorders>
            <w:noWrap/>
            <w:vAlign w:val="bottom"/>
            <w:hideMark/>
          </w:tcPr>
          <w:p w14:paraId="7FBAA9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1.330,00</w:t>
            </w:r>
          </w:p>
        </w:tc>
        <w:tc>
          <w:tcPr>
            <w:tcW w:w="1495" w:type="dxa"/>
            <w:tcBorders>
              <w:top w:val="nil"/>
              <w:left w:val="nil"/>
              <w:bottom w:val="nil"/>
              <w:right w:val="nil"/>
            </w:tcBorders>
            <w:noWrap/>
            <w:vAlign w:val="bottom"/>
            <w:hideMark/>
          </w:tcPr>
          <w:p w14:paraId="370BA7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53494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D22346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44081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9AFF7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175F778"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E5DFCB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Tekući projekt T100003 Cjelovita obnova mosta na potoku </w:t>
            </w:r>
            <w:proofErr w:type="spellStart"/>
            <w:r w:rsidRPr="00464A32">
              <w:rPr>
                <w:rFonts w:ascii="Arial" w:eastAsia="Times New Roman" w:hAnsi="Arial" w:cs="Arial"/>
                <w:b/>
                <w:bCs/>
                <w:color w:val="000000"/>
                <w:sz w:val="20"/>
                <w:szCs w:val="20"/>
                <w:lang w:eastAsia="hr-HR"/>
              </w:rPr>
              <w:t>Sutlišće</w:t>
            </w:r>
            <w:proofErr w:type="spellEnd"/>
            <w:r w:rsidRPr="00464A32">
              <w:rPr>
                <w:rFonts w:ascii="Arial" w:eastAsia="Times New Roman" w:hAnsi="Arial" w:cs="Arial"/>
                <w:b/>
                <w:bCs/>
                <w:color w:val="000000"/>
                <w:sz w:val="20"/>
                <w:szCs w:val="20"/>
                <w:lang w:eastAsia="hr-HR"/>
              </w:rPr>
              <w:t xml:space="preserve"> u naselju </w:t>
            </w:r>
            <w:proofErr w:type="spellStart"/>
            <w:r w:rsidRPr="00464A32">
              <w:rPr>
                <w:rFonts w:ascii="Arial" w:eastAsia="Times New Roman" w:hAnsi="Arial" w:cs="Arial"/>
                <w:b/>
                <w:bCs/>
                <w:color w:val="000000"/>
                <w:sz w:val="20"/>
                <w:szCs w:val="20"/>
                <w:lang w:eastAsia="hr-HR"/>
              </w:rPr>
              <w:t>Vučilćevu</w:t>
            </w:r>
            <w:proofErr w:type="spellEnd"/>
            <w:r w:rsidRPr="00464A32">
              <w:rPr>
                <w:rFonts w:ascii="Arial" w:eastAsia="Times New Roman" w:hAnsi="Arial" w:cs="Arial"/>
                <w:b/>
                <w:bCs/>
                <w:color w:val="000000"/>
                <w:sz w:val="20"/>
                <w:szCs w:val="20"/>
                <w:lang w:eastAsia="hr-HR"/>
              </w:rPr>
              <w:t xml:space="preserve"> ( k.č.br. 1249/3, 1519/3 i 1268 </w:t>
            </w:r>
            <w:proofErr w:type="spellStart"/>
            <w:r w:rsidRPr="00464A32">
              <w:rPr>
                <w:rFonts w:ascii="Arial" w:eastAsia="Times New Roman" w:hAnsi="Arial" w:cs="Arial"/>
                <w:b/>
                <w:bCs/>
                <w:color w:val="000000"/>
                <w:sz w:val="20"/>
                <w:szCs w:val="20"/>
                <w:lang w:eastAsia="hr-HR"/>
              </w:rPr>
              <w:t>k.o.Pr</w:t>
            </w:r>
            <w:proofErr w:type="spellEnd"/>
          </w:p>
        </w:tc>
        <w:tc>
          <w:tcPr>
            <w:tcW w:w="1384" w:type="dxa"/>
            <w:tcBorders>
              <w:top w:val="nil"/>
              <w:left w:val="nil"/>
              <w:bottom w:val="nil"/>
              <w:right w:val="nil"/>
            </w:tcBorders>
            <w:shd w:val="clear" w:color="000000" w:fill="CCCCFF"/>
            <w:noWrap/>
            <w:vAlign w:val="bottom"/>
            <w:hideMark/>
          </w:tcPr>
          <w:p w14:paraId="66B5E7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1.500,00</w:t>
            </w:r>
          </w:p>
        </w:tc>
        <w:tc>
          <w:tcPr>
            <w:tcW w:w="1385" w:type="dxa"/>
            <w:tcBorders>
              <w:top w:val="nil"/>
              <w:left w:val="nil"/>
              <w:bottom w:val="nil"/>
              <w:right w:val="nil"/>
            </w:tcBorders>
            <w:shd w:val="clear" w:color="000000" w:fill="CCCCFF"/>
            <w:noWrap/>
            <w:vAlign w:val="bottom"/>
            <w:hideMark/>
          </w:tcPr>
          <w:p w14:paraId="6B6FC7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3A4E31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4C8B4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02B9969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4D2BD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3B13D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017EE4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C0EDE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01C318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5A39FD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5.1. Programi Unije</w:t>
            </w:r>
          </w:p>
        </w:tc>
        <w:tc>
          <w:tcPr>
            <w:tcW w:w="1384" w:type="dxa"/>
            <w:tcBorders>
              <w:top w:val="nil"/>
              <w:left w:val="nil"/>
              <w:bottom w:val="nil"/>
              <w:right w:val="nil"/>
            </w:tcBorders>
            <w:shd w:val="clear" w:color="000000" w:fill="FFFF00"/>
            <w:noWrap/>
            <w:vAlign w:val="bottom"/>
            <w:hideMark/>
          </w:tcPr>
          <w:p w14:paraId="7138E9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1.500,00</w:t>
            </w:r>
          </w:p>
        </w:tc>
        <w:tc>
          <w:tcPr>
            <w:tcW w:w="1385" w:type="dxa"/>
            <w:tcBorders>
              <w:top w:val="nil"/>
              <w:left w:val="nil"/>
              <w:bottom w:val="nil"/>
              <w:right w:val="nil"/>
            </w:tcBorders>
            <w:shd w:val="clear" w:color="000000" w:fill="FFFF00"/>
            <w:noWrap/>
            <w:vAlign w:val="bottom"/>
            <w:hideMark/>
          </w:tcPr>
          <w:p w14:paraId="2F5D1C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21B4F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0CCA10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EDC70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9D043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5AB45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6846F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1B60C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695610E" w14:textId="77777777" w:rsidTr="00464A32">
        <w:trPr>
          <w:gridAfter w:val="1"/>
          <w:wAfter w:w="14" w:type="dxa"/>
          <w:trHeight w:val="255"/>
        </w:trPr>
        <w:tc>
          <w:tcPr>
            <w:tcW w:w="1986" w:type="dxa"/>
            <w:tcBorders>
              <w:top w:val="nil"/>
              <w:left w:val="nil"/>
              <w:bottom w:val="nil"/>
              <w:right w:val="nil"/>
            </w:tcBorders>
            <w:noWrap/>
            <w:vAlign w:val="bottom"/>
            <w:hideMark/>
          </w:tcPr>
          <w:p w14:paraId="34A5D58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8FE483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E24E5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1.500,00</w:t>
            </w:r>
          </w:p>
        </w:tc>
        <w:tc>
          <w:tcPr>
            <w:tcW w:w="1385" w:type="dxa"/>
            <w:tcBorders>
              <w:top w:val="nil"/>
              <w:left w:val="nil"/>
              <w:bottom w:val="nil"/>
              <w:right w:val="nil"/>
            </w:tcBorders>
            <w:noWrap/>
            <w:vAlign w:val="bottom"/>
            <w:hideMark/>
          </w:tcPr>
          <w:p w14:paraId="588F086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24282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C88F6F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D77AD9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34C33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D6F22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B87467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FA84CC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CCDFAE0" w14:textId="77777777" w:rsidTr="00464A32">
        <w:trPr>
          <w:gridAfter w:val="1"/>
          <w:wAfter w:w="14" w:type="dxa"/>
          <w:trHeight w:val="255"/>
        </w:trPr>
        <w:tc>
          <w:tcPr>
            <w:tcW w:w="1986" w:type="dxa"/>
            <w:tcBorders>
              <w:top w:val="nil"/>
              <w:left w:val="nil"/>
              <w:bottom w:val="nil"/>
              <w:right w:val="nil"/>
            </w:tcBorders>
            <w:noWrap/>
            <w:vAlign w:val="bottom"/>
            <w:hideMark/>
          </w:tcPr>
          <w:p w14:paraId="6BB920D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382EA2C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702703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1.500,00</w:t>
            </w:r>
          </w:p>
        </w:tc>
        <w:tc>
          <w:tcPr>
            <w:tcW w:w="1385" w:type="dxa"/>
            <w:tcBorders>
              <w:top w:val="nil"/>
              <w:left w:val="nil"/>
              <w:bottom w:val="nil"/>
              <w:right w:val="nil"/>
            </w:tcBorders>
            <w:noWrap/>
            <w:vAlign w:val="bottom"/>
            <w:hideMark/>
          </w:tcPr>
          <w:p w14:paraId="23AB3A5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AEA1A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21727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D503E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A887B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1081E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F75AD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08C98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AD4A68F"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451E26C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1009 Zaštita okoliša </w:t>
            </w:r>
          </w:p>
        </w:tc>
        <w:tc>
          <w:tcPr>
            <w:tcW w:w="1384" w:type="dxa"/>
            <w:tcBorders>
              <w:top w:val="nil"/>
              <w:left w:val="nil"/>
              <w:bottom w:val="nil"/>
              <w:right w:val="nil"/>
            </w:tcBorders>
            <w:shd w:val="clear" w:color="000000" w:fill="9999FF"/>
            <w:noWrap/>
            <w:vAlign w:val="bottom"/>
            <w:hideMark/>
          </w:tcPr>
          <w:p w14:paraId="30C3BF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9999FF"/>
            <w:noWrap/>
            <w:vAlign w:val="bottom"/>
            <w:hideMark/>
          </w:tcPr>
          <w:p w14:paraId="608F8A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4.862,09</w:t>
            </w:r>
          </w:p>
        </w:tc>
        <w:tc>
          <w:tcPr>
            <w:tcW w:w="1384" w:type="dxa"/>
            <w:tcBorders>
              <w:top w:val="nil"/>
              <w:left w:val="nil"/>
              <w:bottom w:val="nil"/>
              <w:right w:val="nil"/>
            </w:tcBorders>
            <w:shd w:val="clear" w:color="000000" w:fill="9999FF"/>
            <w:noWrap/>
            <w:vAlign w:val="bottom"/>
            <w:hideMark/>
          </w:tcPr>
          <w:p w14:paraId="7DCAB9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4.862,09</w:t>
            </w:r>
          </w:p>
        </w:tc>
        <w:tc>
          <w:tcPr>
            <w:tcW w:w="1495" w:type="dxa"/>
            <w:tcBorders>
              <w:top w:val="nil"/>
              <w:left w:val="nil"/>
              <w:bottom w:val="nil"/>
              <w:right w:val="nil"/>
            </w:tcBorders>
            <w:shd w:val="clear" w:color="000000" w:fill="9999FF"/>
            <w:noWrap/>
            <w:vAlign w:val="bottom"/>
            <w:hideMark/>
          </w:tcPr>
          <w:p w14:paraId="6529DE4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4.862,09</w:t>
            </w:r>
          </w:p>
        </w:tc>
        <w:tc>
          <w:tcPr>
            <w:tcW w:w="1495" w:type="dxa"/>
            <w:tcBorders>
              <w:top w:val="nil"/>
              <w:left w:val="nil"/>
              <w:bottom w:val="nil"/>
              <w:right w:val="nil"/>
            </w:tcBorders>
            <w:shd w:val="clear" w:color="000000" w:fill="9999FF"/>
            <w:noWrap/>
            <w:vAlign w:val="bottom"/>
            <w:hideMark/>
          </w:tcPr>
          <w:p w14:paraId="1240DF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4.862,09</w:t>
            </w:r>
          </w:p>
        </w:tc>
        <w:tc>
          <w:tcPr>
            <w:tcW w:w="1106" w:type="dxa"/>
            <w:tcBorders>
              <w:top w:val="nil"/>
              <w:left w:val="nil"/>
              <w:bottom w:val="nil"/>
              <w:right w:val="nil"/>
            </w:tcBorders>
            <w:shd w:val="clear" w:color="000000" w:fill="9999FF"/>
            <w:noWrap/>
            <w:vAlign w:val="bottom"/>
            <w:hideMark/>
          </w:tcPr>
          <w:p w14:paraId="5DDA44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9999FF"/>
            <w:noWrap/>
            <w:vAlign w:val="bottom"/>
            <w:hideMark/>
          </w:tcPr>
          <w:p w14:paraId="198033E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665446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4A200E6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F4B2178"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B06976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Održavanje javnih površina </w:t>
            </w:r>
          </w:p>
        </w:tc>
        <w:tc>
          <w:tcPr>
            <w:tcW w:w="1384" w:type="dxa"/>
            <w:tcBorders>
              <w:top w:val="nil"/>
              <w:left w:val="nil"/>
              <w:bottom w:val="nil"/>
              <w:right w:val="nil"/>
            </w:tcBorders>
            <w:shd w:val="clear" w:color="000000" w:fill="CCCCFF"/>
            <w:noWrap/>
            <w:vAlign w:val="bottom"/>
            <w:hideMark/>
          </w:tcPr>
          <w:p w14:paraId="26EC75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85964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4.164,00</w:t>
            </w:r>
          </w:p>
        </w:tc>
        <w:tc>
          <w:tcPr>
            <w:tcW w:w="1384" w:type="dxa"/>
            <w:tcBorders>
              <w:top w:val="nil"/>
              <w:left w:val="nil"/>
              <w:bottom w:val="nil"/>
              <w:right w:val="nil"/>
            </w:tcBorders>
            <w:shd w:val="clear" w:color="000000" w:fill="CCCCFF"/>
            <w:noWrap/>
            <w:vAlign w:val="bottom"/>
            <w:hideMark/>
          </w:tcPr>
          <w:p w14:paraId="7860DD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4.164,00</w:t>
            </w:r>
          </w:p>
        </w:tc>
        <w:tc>
          <w:tcPr>
            <w:tcW w:w="1495" w:type="dxa"/>
            <w:tcBorders>
              <w:top w:val="nil"/>
              <w:left w:val="nil"/>
              <w:bottom w:val="nil"/>
              <w:right w:val="nil"/>
            </w:tcBorders>
            <w:shd w:val="clear" w:color="000000" w:fill="CCCCFF"/>
            <w:noWrap/>
            <w:vAlign w:val="bottom"/>
            <w:hideMark/>
          </w:tcPr>
          <w:p w14:paraId="370B60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4.164,00</w:t>
            </w:r>
          </w:p>
        </w:tc>
        <w:tc>
          <w:tcPr>
            <w:tcW w:w="1495" w:type="dxa"/>
            <w:tcBorders>
              <w:top w:val="nil"/>
              <w:left w:val="nil"/>
              <w:bottom w:val="nil"/>
              <w:right w:val="nil"/>
            </w:tcBorders>
            <w:shd w:val="clear" w:color="000000" w:fill="CCCCFF"/>
            <w:noWrap/>
            <w:vAlign w:val="bottom"/>
            <w:hideMark/>
          </w:tcPr>
          <w:p w14:paraId="4A8AB9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4.164,00</w:t>
            </w:r>
          </w:p>
        </w:tc>
        <w:tc>
          <w:tcPr>
            <w:tcW w:w="1106" w:type="dxa"/>
            <w:tcBorders>
              <w:top w:val="nil"/>
              <w:left w:val="nil"/>
              <w:bottom w:val="nil"/>
              <w:right w:val="nil"/>
            </w:tcBorders>
            <w:shd w:val="clear" w:color="000000" w:fill="CCCCFF"/>
            <w:noWrap/>
            <w:vAlign w:val="bottom"/>
            <w:hideMark/>
          </w:tcPr>
          <w:p w14:paraId="46E92C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7A5313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601378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5F7D2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BFCB34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04FE87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495D80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38E34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664,00</w:t>
            </w:r>
          </w:p>
        </w:tc>
        <w:tc>
          <w:tcPr>
            <w:tcW w:w="1384" w:type="dxa"/>
            <w:tcBorders>
              <w:top w:val="nil"/>
              <w:left w:val="nil"/>
              <w:bottom w:val="nil"/>
              <w:right w:val="nil"/>
            </w:tcBorders>
            <w:shd w:val="clear" w:color="000000" w:fill="FFFF00"/>
            <w:noWrap/>
            <w:vAlign w:val="bottom"/>
            <w:hideMark/>
          </w:tcPr>
          <w:p w14:paraId="018A954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664,00</w:t>
            </w:r>
          </w:p>
        </w:tc>
        <w:tc>
          <w:tcPr>
            <w:tcW w:w="1495" w:type="dxa"/>
            <w:tcBorders>
              <w:top w:val="nil"/>
              <w:left w:val="nil"/>
              <w:bottom w:val="nil"/>
              <w:right w:val="nil"/>
            </w:tcBorders>
            <w:shd w:val="clear" w:color="000000" w:fill="FFFF00"/>
            <w:noWrap/>
            <w:vAlign w:val="bottom"/>
            <w:hideMark/>
          </w:tcPr>
          <w:p w14:paraId="3C8D6B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664,00</w:t>
            </w:r>
          </w:p>
        </w:tc>
        <w:tc>
          <w:tcPr>
            <w:tcW w:w="1495" w:type="dxa"/>
            <w:tcBorders>
              <w:top w:val="nil"/>
              <w:left w:val="nil"/>
              <w:bottom w:val="nil"/>
              <w:right w:val="nil"/>
            </w:tcBorders>
            <w:shd w:val="clear" w:color="000000" w:fill="FFFF00"/>
            <w:noWrap/>
            <w:vAlign w:val="bottom"/>
            <w:hideMark/>
          </w:tcPr>
          <w:p w14:paraId="184EF7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664,00</w:t>
            </w:r>
          </w:p>
        </w:tc>
        <w:tc>
          <w:tcPr>
            <w:tcW w:w="1106" w:type="dxa"/>
            <w:tcBorders>
              <w:top w:val="nil"/>
              <w:left w:val="nil"/>
              <w:bottom w:val="nil"/>
              <w:right w:val="nil"/>
            </w:tcBorders>
            <w:shd w:val="clear" w:color="000000" w:fill="FFFF00"/>
            <w:noWrap/>
            <w:vAlign w:val="bottom"/>
            <w:hideMark/>
          </w:tcPr>
          <w:p w14:paraId="287EC0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1B9D5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137A2F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E74A5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25D2E23" w14:textId="77777777" w:rsidTr="00464A32">
        <w:trPr>
          <w:gridAfter w:val="1"/>
          <w:wAfter w:w="14" w:type="dxa"/>
          <w:trHeight w:val="255"/>
        </w:trPr>
        <w:tc>
          <w:tcPr>
            <w:tcW w:w="1986" w:type="dxa"/>
            <w:tcBorders>
              <w:top w:val="nil"/>
              <w:left w:val="nil"/>
              <w:bottom w:val="nil"/>
              <w:right w:val="nil"/>
            </w:tcBorders>
            <w:noWrap/>
            <w:vAlign w:val="bottom"/>
            <w:hideMark/>
          </w:tcPr>
          <w:p w14:paraId="0875832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F3648E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09709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D5DEA0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664,00</w:t>
            </w:r>
          </w:p>
        </w:tc>
        <w:tc>
          <w:tcPr>
            <w:tcW w:w="1384" w:type="dxa"/>
            <w:tcBorders>
              <w:top w:val="nil"/>
              <w:left w:val="nil"/>
              <w:bottom w:val="nil"/>
              <w:right w:val="nil"/>
            </w:tcBorders>
            <w:noWrap/>
            <w:vAlign w:val="bottom"/>
            <w:hideMark/>
          </w:tcPr>
          <w:p w14:paraId="56E91D1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664,00</w:t>
            </w:r>
          </w:p>
        </w:tc>
        <w:tc>
          <w:tcPr>
            <w:tcW w:w="1495" w:type="dxa"/>
            <w:tcBorders>
              <w:top w:val="nil"/>
              <w:left w:val="nil"/>
              <w:bottom w:val="nil"/>
              <w:right w:val="nil"/>
            </w:tcBorders>
            <w:noWrap/>
            <w:vAlign w:val="bottom"/>
            <w:hideMark/>
          </w:tcPr>
          <w:p w14:paraId="480DBF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664,00</w:t>
            </w:r>
          </w:p>
        </w:tc>
        <w:tc>
          <w:tcPr>
            <w:tcW w:w="1495" w:type="dxa"/>
            <w:tcBorders>
              <w:top w:val="nil"/>
              <w:left w:val="nil"/>
              <w:bottom w:val="nil"/>
              <w:right w:val="nil"/>
            </w:tcBorders>
            <w:noWrap/>
            <w:vAlign w:val="bottom"/>
            <w:hideMark/>
          </w:tcPr>
          <w:p w14:paraId="5288559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664,00</w:t>
            </w:r>
          </w:p>
        </w:tc>
        <w:tc>
          <w:tcPr>
            <w:tcW w:w="1106" w:type="dxa"/>
            <w:tcBorders>
              <w:top w:val="nil"/>
              <w:left w:val="nil"/>
              <w:bottom w:val="nil"/>
              <w:right w:val="nil"/>
            </w:tcBorders>
            <w:noWrap/>
            <w:vAlign w:val="bottom"/>
            <w:hideMark/>
          </w:tcPr>
          <w:p w14:paraId="534762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48E7B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19378DB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344D2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DE9817B" w14:textId="77777777" w:rsidTr="00464A32">
        <w:trPr>
          <w:gridAfter w:val="1"/>
          <w:wAfter w:w="14" w:type="dxa"/>
          <w:trHeight w:val="255"/>
        </w:trPr>
        <w:tc>
          <w:tcPr>
            <w:tcW w:w="1986" w:type="dxa"/>
            <w:tcBorders>
              <w:top w:val="nil"/>
              <w:left w:val="nil"/>
              <w:bottom w:val="nil"/>
              <w:right w:val="nil"/>
            </w:tcBorders>
            <w:noWrap/>
            <w:vAlign w:val="bottom"/>
            <w:hideMark/>
          </w:tcPr>
          <w:p w14:paraId="4BBFAC3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33F817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65768B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259C3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384" w:type="dxa"/>
            <w:tcBorders>
              <w:top w:val="nil"/>
              <w:left w:val="nil"/>
              <w:bottom w:val="nil"/>
              <w:right w:val="nil"/>
            </w:tcBorders>
            <w:noWrap/>
            <w:vAlign w:val="bottom"/>
            <w:hideMark/>
          </w:tcPr>
          <w:p w14:paraId="28A7F90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495" w:type="dxa"/>
            <w:tcBorders>
              <w:top w:val="nil"/>
              <w:left w:val="nil"/>
              <w:bottom w:val="nil"/>
              <w:right w:val="nil"/>
            </w:tcBorders>
            <w:noWrap/>
            <w:vAlign w:val="bottom"/>
            <w:hideMark/>
          </w:tcPr>
          <w:p w14:paraId="4F08AD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495" w:type="dxa"/>
            <w:tcBorders>
              <w:top w:val="nil"/>
              <w:left w:val="nil"/>
              <w:bottom w:val="nil"/>
              <w:right w:val="nil"/>
            </w:tcBorders>
            <w:noWrap/>
            <w:vAlign w:val="bottom"/>
            <w:hideMark/>
          </w:tcPr>
          <w:p w14:paraId="1AE57D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106" w:type="dxa"/>
            <w:tcBorders>
              <w:top w:val="nil"/>
              <w:left w:val="nil"/>
              <w:bottom w:val="nil"/>
              <w:right w:val="nil"/>
            </w:tcBorders>
            <w:noWrap/>
            <w:vAlign w:val="bottom"/>
            <w:hideMark/>
          </w:tcPr>
          <w:p w14:paraId="70FC89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325DC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E9783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59F5E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68838EAB"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2191F7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38D881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4F96F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04846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3.500,00</w:t>
            </w:r>
          </w:p>
        </w:tc>
        <w:tc>
          <w:tcPr>
            <w:tcW w:w="1495" w:type="dxa"/>
            <w:tcBorders>
              <w:top w:val="nil"/>
              <w:left w:val="nil"/>
              <w:bottom w:val="nil"/>
              <w:right w:val="nil"/>
            </w:tcBorders>
            <w:shd w:val="clear" w:color="000000" w:fill="FFFF00"/>
            <w:noWrap/>
            <w:vAlign w:val="bottom"/>
            <w:hideMark/>
          </w:tcPr>
          <w:p w14:paraId="7FD0B6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3.500,00</w:t>
            </w:r>
          </w:p>
        </w:tc>
        <w:tc>
          <w:tcPr>
            <w:tcW w:w="1495" w:type="dxa"/>
            <w:tcBorders>
              <w:top w:val="nil"/>
              <w:left w:val="nil"/>
              <w:bottom w:val="nil"/>
              <w:right w:val="nil"/>
            </w:tcBorders>
            <w:shd w:val="clear" w:color="000000" w:fill="FFFF00"/>
            <w:noWrap/>
            <w:vAlign w:val="bottom"/>
            <w:hideMark/>
          </w:tcPr>
          <w:p w14:paraId="04EAEE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3.500,00</w:t>
            </w:r>
          </w:p>
        </w:tc>
        <w:tc>
          <w:tcPr>
            <w:tcW w:w="1106" w:type="dxa"/>
            <w:tcBorders>
              <w:top w:val="nil"/>
              <w:left w:val="nil"/>
              <w:bottom w:val="nil"/>
              <w:right w:val="nil"/>
            </w:tcBorders>
            <w:shd w:val="clear" w:color="000000" w:fill="FFFF00"/>
            <w:noWrap/>
            <w:vAlign w:val="bottom"/>
            <w:hideMark/>
          </w:tcPr>
          <w:p w14:paraId="43D1C5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1A1C4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5FC21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4AFD4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770F285" w14:textId="77777777" w:rsidTr="00464A32">
        <w:trPr>
          <w:gridAfter w:val="1"/>
          <w:wAfter w:w="14" w:type="dxa"/>
          <w:trHeight w:val="255"/>
        </w:trPr>
        <w:tc>
          <w:tcPr>
            <w:tcW w:w="1986" w:type="dxa"/>
            <w:tcBorders>
              <w:top w:val="nil"/>
              <w:left w:val="nil"/>
              <w:bottom w:val="nil"/>
              <w:right w:val="nil"/>
            </w:tcBorders>
            <w:noWrap/>
            <w:vAlign w:val="bottom"/>
            <w:hideMark/>
          </w:tcPr>
          <w:p w14:paraId="1A0519E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0C070D7"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1B5B6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326666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6332349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3.500,00</w:t>
            </w:r>
          </w:p>
        </w:tc>
        <w:tc>
          <w:tcPr>
            <w:tcW w:w="1495" w:type="dxa"/>
            <w:tcBorders>
              <w:top w:val="nil"/>
              <w:left w:val="nil"/>
              <w:bottom w:val="nil"/>
              <w:right w:val="nil"/>
            </w:tcBorders>
            <w:noWrap/>
            <w:vAlign w:val="bottom"/>
            <w:hideMark/>
          </w:tcPr>
          <w:p w14:paraId="18193D4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3.500,00</w:t>
            </w:r>
          </w:p>
        </w:tc>
        <w:tc>
          <w:tcPr>
            <w:tcW w:w="1495" w:type="dxa"/>
            <w:tcBorders>
              <w:top w:val="nil"/>
              <w:left w:val="nil"/>
              <w:bottom w:val="nil"/>
              <w:right w:val="nil"/>
            </w:tcBorders>
            <w:noWrap/>
            <w:vAlign w:val="bottom"/>
            <w:hideMark/>
          </w:tcPr>
          <w:p w14:paraId="1B51C4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3.500,00</w:t>
            </w:r>
          </w:p>
        </w:tc>
        <w:tc>
          <w:tcPr>
            <w:tcW w:w="1106" w:type="dxa"/>
            <w:tcBorders>
              <w:top w:val="nil"/>
              <w:left w:val="nil"/>
              <w:bottom w:val="nil"/>
              <w:right w:val="nil"/>
            </w:tcBorders>
            <w:noWrap/>
            <w:vAlign w:val="bottom"/>
            <w:hideMark/>
          </w:tcPr>
          <w:p w14:paraId="2ADD39C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3FEEF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636B14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B3CD2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04E9EAB" w14:textId="77777777" w:rsidTr="00464A32">
        <w:trPr>
          <w:gridAfter w:val="1"/>
          <w:wAfter w:w="14" w:type="dxa"/>
          <w:trHeight w:val="255"/>
        </w:trPr>
        <w:tc>
          <w:tcPr>
            <w:tcW w:w="1986" w:type="dxa"/>
            <w:tcBorders>
              <w:top w:val="nil"/>
              <w:left w:val="nil"/>
              <w:bottom w:val="nil"/>
              <w:right w:val="nil"/>
            </w:tcBorders>
            <w:noWrap/>
            <w:vAlign w:val="bottom"/>
            <w:hideMark/>
          </w:tcPr>
          <w:p w14:paraId="5314BA8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D456BB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B424A0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91F0D1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474612A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3.500,00</w:t>
            </w:r>
          </w:p>
        </w:tc>
        <w:tc>
          <w:tcPr>
            <w:tcW w:w="1495" w:type="dxa"/>
            <w:tcBorders>
              <w:top w:val="nil"/>
              <w:left w:val="nil"/>
              <w:bottom w:val="nil"/>
              <w:right w:val="nil"/>
            </w:tcBorders>
            <w:noWrap/>
            <w:vAlign w:val="bottom"/>
            <w:hideMark/>
          </w:tcPr>
          <w:p w14:paraId="664789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3.500,00</w:t>
            </w:r>
          </w:p>
        </w:tc>
        <w:tc>
          <w:tcPr>
            <w:tcW w:w="1495" w:type="dxa"/>
            <w:tcBorders>
              <w:top w:val="nil"/>
              <w:left w:val="nil"/>
              <w:bottom w:val="nil"/>
              <w:right w:val="nil"/>
            </w:tcBorders>
            <w:noWrap/>
            <w:vAlign w:val="bottom"/>
            <w:hideMark/>
          </w:tcPr>
          <w:p w14:paraId="6174FF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3.500,00</w:t>
            </w:r>
          </w:p>
        </w:tc>
        <w:tc>
          <w:tcPr>
            <w:tcW w:w="1106" w:type="dxa"/>
            <w:tcBorders>
              <w:top w:val="nil"/>
              <w:left w:val="nil"/>
              <w:bottom w:val="nil"/>
              <w:right w:val="nil"/>
            </w:tcBorders>
            <w:noWrap/>
            <w:vAlign w:val="bottom"/>
            <w:hideMark/>
          </w:tcPr>
          <w:p w14:paraId="6078CA1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4ED18F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6E287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B7345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04B6862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329CC7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5.6. Fondovi EU</w:t>
            </w:r>
          </w:p>
        </w:tc>
        <w:tc>
          <w:tcPr>
            <w:tcW w:w="1384" w:type="dxa"/>
            <w:tcBorders>
              <w:top w:val="nil"/>
              <w:left w:val="nil"/>
              <w:bottom w:val="nil"/>
              <w:right w:val="nil"/>
            </w:tcBorders>
            <w:shd w:val="clear" w:color="000000" w:fill="FFFF00"/>
            <w:noWrap/>
            <w:vAlign w:val="bottom"/>
            <w:hideMark/>
          </w:tcPr>
          <w:p w14:paraId="059653A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31477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3.500,00</w:t>
            </w:r>
          </w:p>
        </w:tc>
        <w:tc>
          <w:tcPr>
            <w:tcW w:w="1384" w:type="dxa"/>
            <w:tcBorders>
              <w:top w:val="nil"/>
              <w:left w:val="nil"/>
              <w:bottom w:val="nil"/>
              <w:right w:val="nil"/>
            </w:tcBorders>
            <w:shd w:val="clear" w:color="000000" w:fill="FFFF00"/>
            <w:noWrap/>
            <w:vAlign w:val="bottom"/>
            <w:hideMark/>
          </w:tcPr>
          <w:p w14:paraId="733756A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D0564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2F100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29F7E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2BD7407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BD11A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2001EB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363199E" w14:textId="77777777" w:rsidTr="00464A32">
        <w:trPr>
          <w:gridAfter w:val="1"/>
          <w:wAfter w:w="14" w:type="dxa"/>
          <w:trHeight w:val="255"/>
        </w:trPr>
        <w:tc>
          <w:tcPr>
            <w:tcW w:w="1986" w:type="dxa"/>
            <w:tcBorders>
              <w:top w:val="nil"/>
              <w:left w:val="nil"/>
              <w:bottom w:val="nil"/>
              <w:right w:val="nil"/>
            </w:tcBorders>
            <w:noWrap/>
            <w:vAlign w:val="bottom"/>
            <w:hideMark/>
          </w:tcPr>
          <w:p w14:paraId="69441D7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752A4B2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291B52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5ADEF2B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3.500,00</w:t>
            </w:r>
          </w:p>
        </w:tc>
        <w:tc>
          <w:tcPr>
            <w:tcW w:w="1384" w:type="dxa"/>
            <w:tcBorders>
              <w:top w:val="nil"/>
              <w:left w:val="nil"/>
              <w:bottom w:val="nil"/>
              <w:right w:val="nil"/>
            </w:tcBorders>
            <w:noWrap/>
            <w:vAlign w:val="bottom"/>
            <w:hideMark/>
          </w:tcPr>
          <w:p w14:paraId="3612C2E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8CB0E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0F819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78F309C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ECC4D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EC21D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8056E3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28FF9F2" w14:textId="77777777" w:rsidTr="00464A32">
        <w:trPr>
          <w:gridAfter w:val="1"/>
          <w:wAfter w:w="14" w:type="dxa"/>
          <w:trHeight w:val="255"/>
        </w:trPr>
        <w:tc>
          <w:tcPr>
            <w:tcW w:w="1986" w:type="dxa"/>
            <w:tcBorders>
              <w:top w:val="nil"/>
              <w:left w:val="nil"/>
              <w:bottom w:val="nil"/>
              <w:right w:val="nil"/>
            </w:tcBorders>
            <w:noWrap/>
            <w:vAlign w:val="bottom"/>
            <w:hideMark/>
          </w:tcPr>
          <w:p w14:paraId="2BDA74C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6BDC5F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696145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3AFD61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3.500,00</w:t>
            </w:r>
          </w:p>
        </w:tc>
        <w:tc>
          <w:tcPr>
            <w:tcW w:w="1384" w:type="dxa"/>
            <w:tcBorders>
              <w:top w:val="nil"/>
              <w:left w:val="nil"/>
              <w:bottom w:val="nil"/>
              <w:right w:val="nil"/>
            </w:tcBorders>
            <w:noWrap/>
            <w:vAlign w:val="bottom"/>
            <w:hideMark/>
          </w:tcPr>
          <w:p w14:paraId="1BB4CBC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1FA7D9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1AFE9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49285A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41F0C2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621B28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5CA724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460DFF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8748A0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A100004 Kampanja ne budi loš koristi koš</w:t>
            </w:r>
          </w:p>
        </w:tc>
        <w:tc>
          <w:tcPr>
            <w:tcW w:w="1384" w:type="dxa"/>
            <w:tcBorders>
              <w:top w:val="nil"/>
              <w:left w:val="nil"/>
              <w:bottom w:val="nil"/>
              <w:right w:val="nil"/>
            </w:tcBorders>
            <w:shd w:val="clear" w:color="000000" w:fill="CCCCFF"/>
            <w:noWrap/>
            <w:vAlign w:val="bottom"/>
            <w:hideMark/>
          </w:tcPr>
          <w:p w14:paraId="29E156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44CB48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384" w:type="dxa"/>
            <w:tcBorders>
              <w:top w:val="nil"/>
              <w:left w:val="nil"/>
              <w:bottom w:val="nil"/>
              <w:right w:val="nil"/>
            </w:tcBorders>
            <w:shd w:val="clear" w:color="000000" w:fill="CCCCFF"/>
            <w:noWrap/>
            <w:vAlign w:val="bottom"/>
            <w:hideMark/>
          </w:tcPr>
          <w:p w14:paraId="459F49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495" w:type="dxa"/>
            <w:tcBorders>
              <w:top w:val="nil"/>
              <w:left w:val="nil"/>
              <w:bottom w:val="nil"/>
              <w:right w:val="nil"/>
            </w:tcBorders>
            <w:shd w:val="clear" w:color="000000" w:fill="CCCCFF"/>
            <w:noWrap/>
            <w:vAlign w:val="bottom"/>
            <w:hideMark/>
          </w:tcPr>
          <w:p w14:paraId="0AD702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495" w:type="dxa"/>
            <w:tcBorders>
              <w:top w:val="nil"/>
              <w:left w:val="nil"/>
              <w:bottom w:val="nil"/>
              <w:right w:val="nil"/>
            </w:tcBorders>
            <w:shd w:val="clear" w:color="000000" w:fill="CCCCFF"/>
            <w:noWrap/>
            <w:vAlign w:val="bottom"/>
            <w:hideMark/>
          </w:tcPr>
          <w:p w14:paraId="757DDC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106" w:type="dxa"/>
            <w:tcBorders>
              <w:top w:val="nil"/>
              <w:left w:val="nil"/>
              <w:bottom w:val="nil"/>
              <w:right w:val="nil"/>
            </w:tcBorders>
            <w:shd w:val="clear" w:color="000000" w:fill="CCCCFF"/>
            <w:noWrap/>
            <w:vAlign w:val="bottom"/>
            <w:hideMark/>
          </w:tcPr>
          <w:p w14:paraId="7891C9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BFBF1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5B5B27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530791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1A444D5"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37D33F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253F62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BBD09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384" w:type="dxa"/>
            <w:tcBorders>
              <w:top w:val="nil"/>
              <w:left w:val="nil"/>
              <w:bottom w:val="nil"/>
              <w:right w:val="nil"/>
            </w:tcBorders>
            <w:shd w:val="clear" w:color="000000" w:fill="FFFF00"/>
            <w:noWrap/>
            <w:vAlign w:val="bottom"/>
            <w:hideMark/>
          </w:tcPr>
          <w:p w14:paraId="6E3140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495" w:type="dxa"/>
            <w:tcBorders>
              <w:top w:val="nil"/>
              <w:left w:val="nil"/>
              <w:bottom w:val="nil"/>
              <w:right w:val="nil"/>
            </w:tcBorders>
            <w:shd w:val="clear" w:color="000000" w:fill="FFFF00"/>
            <w:noWrap/>
            <w:vAlign w:val="bottom"/>
            <w:hideMark/>
          </w:tcPr>
          <w:p w14:paraId="7271277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495" w:type="dxa"/>
            <w:tcBorders>
              <w:top w:val="nil"/>
              <w:left w:val="nil"/>
              <w:bottom w:val="nil"/>
              <w:right w:val="nil"/>
            </w:tcBorders>
            <w:shd w:val="clear" w:color="000000" w:fill="FFFF00"/>
            <w:noWrap/>
            <w:vAlign w:val="bottom"/>
            <w:hideMark/>
          </w:tcPr>
          <w:p w14:paraId="7A0447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698,09</w:t>
            </w:r>
          </w:p>
        </w:tc>
        <w:tc>
          <w:tcPr>
            <w:tcW w:w="1106" w:type="dxa"/>
            <w:tcBorders>
              <w:top w:val="nil"/>
              <w:left w:val="nil"/>
              <w:bottom w:val="nil"/>
              <w:right w:val="nil"/>
            </w:tcBorders>
            <w:shd w:val="clear" w:color="000000" w:fill="FFFF00"/>
            <w:noWrap/>
            <w:vAlign w:val="bottom"/>
            <w:hideMark/>
          </w:tcPr>
          <w:p w14:paraId="1130B9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55203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065E9F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713E7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AC0DDA7" w14:textId="77777777" w:rsidTr="00464A32">
        <w:trPr>
          <w:gridAfter w:val="1"/>
          <w:wAfter w:w="14" w:type="dxa"/>
          <w:trHeight w:val="255"/>
        </w:trPr>
        <w:tc>
          <w:tcPr>
            <w:tcW w:w="1986" w:type="dxa"/>
            <w:tcBorders>
              <w:top w:val="nil"/>
              <w:left w:val="nil"/>
              <w:bottom w:val="nil"/>
              <w:right w:val="nil"/>
            </w:tcBorders>
            <w:noWrap/>
            <w:vAlign w:val="bottom"/>
            <w:hideMark/>
          </w:tcPr>
          <w:p w14:paraId="25F16FA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A543B9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C7E1F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D983F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698,09</w:t>
            </w:r>
          </w:p>
        </w:tc>
        <w:tc>
          <w:tcPr>
            <w:tcW w:w="1384" w:type="dxa"/>
            <w:tcBorders>
              <w:top w:val="nil"/>
              <w:left w:val="nil"/>
              <w:bottom w:val="nil"/>
              <w:right w:val="nil"/>
            </w:tcBorders>
            <w:noWrap/>
            <w:vAlign w:val="bottom"/>
            <w:hideMark/>
          </w:tcPr>
          <w:p w14:paraId="74D21E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698,09</w:t>
            </w:r>
          </w:p>
        </w:tc>
        <w:tc>
          <w:tcPr>
            <w:tcW w:w="1495" w:type="dxa"/>
            <w:tcBorders>
              <w:top w:val="nil"/>
              <w:left w:val="nil"/>
              <w:bottom w:val="nil"/>
              <w:right w:val="nil"/>
            </w:tcBorders>
            <w:noWrap/>
            <w:vAlign w:val="bottom"/>
            <w:hideMark/>
          </w:tcPr>
          <w:p w14:paraId="3BDCD9D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698,09</w:t>
            </w:r>
          </w:p>
        </w:tc>
        <w:tc>
          <w:tcPr>
            <w:tcW w:w="1495" w:type="dxa"/>
            <w:tcBorders>
              <w:top w:val="nil"/>
              <w:left w:val="nil"/>
              <w:bottom w:val="nil"/>
              <w:right w:val="nil"/>
            </w:tcBorders>
            <w:noWrap/>
            <w:vAlign w:val="bottom"/>
            <w:hideMark/>
          </w:tcPr>
          <w:p w14:paraId="229D4B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698,09</w:t>
            </w:r>
          </w:p>
        </w:tc>
        <w:tc>
          <w:tcPr>
            <w:tcW w:w="1106" w:type="dxa"/>
            <w:tcBorders>
              <w:top w:val="nil"/>
              <w:left w:val="nil"/>
              <w:bottom w:val="nil"/>
              <w:right w:val="nil"/>
            </w:tcBorders>
            <w:noWrap/>
            <w:vAlign w:val="bottom"/>
            <w:hideMark/>
          </w:tcPr>
          <w:p w14:paraId="0756B09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3C12E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451A28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79358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A2B6A4E" w14:textId="77777777" w:rsidTr="00464A32">
        <w:trPr>
          <w:gridAfter w:val="1"/>
          <w:wAfter w:w="14" w:type="dxa"/>
          <w:trHeight w:val="255"/>
        </w:trPr>
        <w:tc>
          <w:tcPr>
            <w:tcW w:w="1986" w:type="dxa"/>
            <w:tcBorders>
              <w:top w:val="nil"/>
              <w:left w:val="nil"/>
              <w:bottom w:val="nil"/>
              <w:right w:val="nil"/>
            </w:tcBorders>
            <w:noWrap/>
            <w:vAlign w:val="bottom"/>
            <w:hideMark/>
          </w:tcPr>
          <w:p w14:paraId="2403F49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32</w:t>
            </w:r>
          </w:p>
        </w:tc>
        <w:tc>
          <w:tcPr>
            <w:tcW w:w="1700" w:type="dxa"/>
            <w:tcBorders>
              <w:top w:val="nil"/>
              <w:left w:val="nil"/>
              <w:bottom w:val="nil"/>
              <w:right w:val="nil"/>
            </w:tcBorders>
            <w:noWrap/>
            <w:vAlign w:val="bottom"/>
            <w:hideMark/>
          </w:tcPr>
          <w:p w14:paraId="46CBCD3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138C17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00606BF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698,09</w:t>
            </w:r>
          </w:p>
        </w:tc>
        <w:tc>
          <w:tcPr>
            <w:tcW w:w="1384" w:type="dxa"/>
            <w:tcBorders>
              <w:top w:val="nil"/>
              <w:left w:val="nil"/>
              <w:bottom w:val="nil"/>
              <w:right w:val="nil"/>
            </w:tcBorders>
            <w:noWrap/>
            <w:vAlign w:val="bottom"/>
            <w:hideMark/>
          </w:tcPr>
          <w:p w14:paraId="0E1B8D5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698,09</w:t>
            </w:r>
          </w:p>
        </w:tc>
        <w:tc>
          <w:tcPr>
            <w:tcW w:w="1495" w:type="dxa"/>
            <w:tcBorders>
              <w:top w:val="nil"/>
              <w:left w:val="nil"/>
              <w:bottom w:val="nil"/>
              <w:right w:val="nil"/>
            </w:tcBorders>
            <w:noWrap/>
            <w:vAlign w:val="bottom"/>
            <w:hideMark/>
          </w:tcPr>
          <w:p w14:paraId="520956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698,09</w:t>
            </w:r>
          </w:p>
        </w:tc>
        <w:tc>
          <w:tcPr>
            <w:tcW w:w="1495" w:type="dxa"/>
            <w:tcBorders>
              <w:top w:val="nil"/>
              <w:left w:val="nil"/>
              <w:bottom w:val="nil"/>
              <w:right w:val="nil"/>
            </w:tcBorders>
            <w:noWrap/>
            <w:vAlign w:val="bottom"/>
            <w:hideMark/>
          </w:tcPr>
          <w:p w14:paraId="4B44D74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698,09</w:t>
            </w:r>
          </w:p>
        </w:tc>
        <w:tc>
          <w:tcPr>
            <w:tcW w:w="1106" w:type="dxa"/>
            <w:tcBorders>
              <w:top w:val="nil"/>
              <w:left w:val="nil"/>
              <w:bottom w:val="nil"/>
              <w:right w:val="nil"/>
            </w:tcBorders>
            <w:noWrap/>
            <w:vAlign w:val="bottom"/>
            <w:hideMark/>
          </w:tcPr>
          <w:p w14:paraId="2B02FE9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CED5A6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8B28ED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51FA5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B695B51"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3E99E35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1010 Urbanizam i prostorno uređenje </w:t>
            </w:r>
          </w:p>
        </w:tc>
        <w:tc>
          <w:tcPr>
            <w:tcW w:w="1384" w:type="dxa"/>
            <w:tcBorders>
              <w:top w:val="nil"/>
              <w:left w:val="nil"/>
              <w:bottom w:val="nil"/>
              <w:right w:val="nil"/>
            </w:tcBorders>
            <w:shd w:val="clear" w:color="000000" w:fill="9999FF"/>
            <w:noWrap/>
            <w:vAlign w:val="bottom"/>
            <w:hideMark/>
          </w:tcPr>
          <w:p w14:paraId="30B352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4.350,00</w:t>
            </w:r>
          </w:p>
        </w:tc>
        <w:tc>
          <w:tcPr>
            <w:tcW w:w="1385" w:type="dxa"/>
            <w:tcBorders>
              <w:top w:val="nil"/>
              <w:left w:val="nil"/>
              <w:bottom w:val="nil"/>
              <w:right w:val="nil"/>
            </w:tcBorders>
            <w:shd w:val="clear" w:color="000000" w:fill="9999FF"/>
            <w:noWrap/>
            <w:vAlign w:val="bottom"/>
            <w:hideMark/>
          </w:tcPr>
          <w:p w14:paraId="6A70E6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24.501,00</w:t>
            </w:r>
          </w:p>
        </w:tc>
        <w:tc>
          <w:tcPr>
            <w:tcW w:w="1384" w:type="dxa"/>
            <w:tcBorders>
              <w:top w:val="nil"/>
              <w:left w:val="nil"/>
              <w:bottom w:val="nil"/>
              <w:right w:val="nil"/>
            </w:tcBorders>
            <w:shd w:val="clear" w:color="000000" w:fill="9999FF"/>
            <w:noWrap/>
            <w:vAlign w:val="bottom"/>
            <w:hideMark/>
          </w:tcPr>
          <w:p w14:paraId="0852E1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9999FF"/>
            <w:noWrap/>
            <w:vAlign w:val="bottom"/>
            <w:hideMark/>
          </w:tcPr>
          <w:p w14:paraId="6EB3DA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9999FF"/>
            <w:noWrap/>
            <w:vAlign w:val="bottom"/>
            <w:hideMark/>
          </w:tcPr>
          <w:p w14:paraId="04CBD6A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9999FF"/>
            <w:noWrap/>
            <w:vAlign w:val="bottom"/>
            <w:hideMark/>
          </w:tcPr>
          <w:p w14:paraId="1AF6B48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563,24</w:t>
            </w:r>
          </w:p>
        </w:tc>
        <w:tc>
          <w:tcPr>
            <w:tcW w:w="995" w:type="dxa"/>
            <w:tcBorders>
              <w:top w:val="nil"/>
              <w:left w:val="nil"/>
              <w:bottom w:val="nil"/>
              <w:right w:val="nil"/>
            </w:tcBorders>
            <w:shd w:val="clear" w:color="000000" w:fill="9999FF"/>
            <w:noWrap/>
            <w:vAlign w:val="bottom"/>
            <w:hideMark/>
          </w:tcPr>
          <w:p w14:paraId="0578CC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9999FF"/>
            <w:noWrap/>
            <w:vAlign w:val="bottom"/>
            <w:hideMark/>
          </w:tcPr>
          <w:p w14:paraId="065896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9999FF"/>
            <w:noWrap/>
            <w:vAlign w:val="bottom"/>
            <w:hideMark/>
          </w:tcPr>
          <w:p w14:paraId="0F9DFF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2950C1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53E101D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A100002 Legalizacija nerazvrstanih cesta</w:t>
            </w:r>
          </w:p>
        </w:tc>
        <w:tc>
          <w:tcPr>
            <w:tcW w:w="1384" w:type="dxa"/>
            <w:tcBorders>
              <w:top w:val="nil"/>
              <w:left w:val="nil"/>
              <w:bottom w:val="nil"/>
              <w:right w:val="nil"/>
            </w:tcBorders>
            <w:shd w:val="clear" w:color="000000" w:fill="CCCCFF"/>
            <w:noWrap/>
            <w:vAlign w:val="bottom"/>
            <w:hideMark/>
          </w:tcPr>
          <w:p w14:paraId="7A10D0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7215E3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5.000,00</w:t>
            </w:r>
          </w:p>
        </w:tc>
        <w:tc>
          <w:tcPr>
            <w:tcW w:w="1384" w:type="dxa"/>
            <w:tcBorders>
              <w:top w:val="nil"/>
              <w:left w:val="nil"/>
              <w:bottom w:val="nil"/>
              <w:right w:val="nil"/>
            </w:tcBorders>
            <w:shd w:val="clear" w:color="000000" w:fill="CCCCFF"/>
            <w:noWrap/>
            <w:vAlign w:val="bottom"/>
            <w:hideMark/>
          </w:tcPr>
          <w:p w14:paraId="4CC40CE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182F7DB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70F79F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66B32F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33A45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6D9052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54B3D8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63A381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AFD464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617D60D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21F9E71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5.000,00</w:t>
            </w:r>
          </w:p>
        </w:tc>
        <w:tc>
          <w:tcPr>
            <w:tcW w:w="1384" w:type="dxa"/>
            <w:tcBorders>
              <w:top w:val="nil"/>
              <w:left w:val="nil"/>
              <w:bottom w:val="nil"/>
              <w:right w:val="nil"/>
            </w:tcBorders>
            <w:shd w:val="clear" w:color="000000" w:fill="FFFF00"/>
            <w:noWrap/>
            <w:vAlign w:val="bottom"/>
            <w:hideMark/>
          </w:tcPr>
          <w:p w14:paraId="0B23FB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E7198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6E61C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24EAE2A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204CF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DA942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15FE0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2E8CE3E" w14:textId="77777777" w:rsidTr="00464A32">
        <w:trPr>
          <w:gridAfter w:val="1"/>
          <w:wAfter w:w="14" w:type="dxa"/>
          <w:trHeight w:val="255"/>
        </w:trPr>
        <w:tc>
          <w:tcPr>
            <w:tcW w:w="1986" w:type="dxa"/>
            <w:tcBorders>
              <w:top w:val="nil"/>
              <w:left w:val="nil"/>
              <w:bottom w:val="nil"/>
              <w:right w:val="nil"/>
            </w:tcBorders>
            <w:noWrap/>
            <w:vAlign w:val="bottom"/>
            <w:hideMark/>
          </w:tcPr>
          <w:p w14:paraId="22879B6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760D93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978F7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0B90D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5.000,00</w:t>
            </w:r>
          </w:p>
        </w:tc>
        <w:tc>
          <w:tcPr>
            <w:tcW w:w="1384" w:type="dxa"/>
            <w:tcBorders>
              <w:top w:val="nil"/>
              <w:left w:val="nil"/>
              <w:bottom w:val="nil"/>
              <w:right w:val="nil"/>
            </w:tcBorders>
            <w:noWrap/>
            <w:vAlign w:val="bottom"/>
            <w:hideMark/>
          </w:tcPr>
          <w:p w14:paraId="3647DF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E62E3A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2C3EEA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21A87CD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7C98EE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A7C357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A1C189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6F136CA" w14:textId="77777777" w:rsidTr="00464A32">
        <w:trPr>
          <w:gridAfter w:val="1"/>
          <w:wAfter w:w="14" w:type="dxa"/>
          <w:trHeight w:val="255"/>
        </w:trPr>
        <w:tc>
          <w:tcPr>
            <w:tcW w:w="1986" w:type="dxa"/>
            <w:tcBorders>
              <w:top w:val="nil"/>
              <w:left w:val="nil"/>
              <w:bottom w:val="nil"/>
              <w:right w:val="nil"/>
            </w:tcBorders>
            <w:noWrap/>
            <w:vAlign w:val="bottom"/>
            <w:hideMark/>
          </w:tcPr>
          <w:p w14:paraId="183D1BD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7B6279A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BE1AE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BDDD20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5.000,00</w:t>
            </w:r>
          </w:p>
        </w:tc>
        <w:tc>
          <w:tcPr>
            <w:tcW w:w="1384" w:type="dxa"/>
            <w:tcBorders>
              <w:top w:val="nil"/>
              <w:left w:val="nil"/>
              <w:bottom w:val="nil"/>
              <w:right w:val="nil"/>
            </w:tcBorders>
            <w:noWrap/>
            <w:vAlign w:val="bottom"/>
            <w:hideMark/>
          </w:tcPr>
          <w:p w14:paraId="37D02D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870DC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CC550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89F2E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DC590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F56835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54F9319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2A3BDAE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ECFCCA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A100003 Digitalizacija Prostornog plana uređenja Općine Dubravica</w:t>
            </w:r>
          </w:p>
        </w:tc>
        <w:tc>
          <w:tcPr>
            <w:tcW w:w="1384" w:type="dxa"/>
            <w:tcBorders>
              <w:top w:val="nil"/>
              <w:left w:val="nil"/>
              <w:bottom w:val="nil"/>
              <w:right w:val="nil"/>
            </w:tcBorders>
            <w:shd w:val="clear" w:color="000000" w:fill="CCCCFF"/>
            <w:noWrap/>
            <w:vAlign w:val="bottom"/>
            <w:hideMark/>
          </w:tcPr>
          <w:p w14:paraId="24EB2A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6CD648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19.501,00</w:t>
            </w:r>
          </w:p>
        </w:tc>
        <w:tc>
          <w:tcPr>
            <w:tcW w:w="1384" w:type="dxa"/>
            <w:tcBorders>
              <w:top w:val="nil"/>
              <w:left w:val="nil"/>
              <w:bottom w:val="nil"/>
              <w:right w:val="nil"/>
            </w:tcBorders>
            <w:shd w:val="clear" w:color="000000" w:fill="CCCCFF"/>
            <w:noWrap/>
            <w:vAlign w:val="bottom"/>
            <w:hideMark/>
          </w:tcPr>
          <w:p w14:paraId="73BA695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16957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14F8C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73D9FF4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0D23EA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5E79C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115FFB6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769CA3D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549DD3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4.3. Ostali prihodi za posebne namjene </w:t>
            </w:r>
          </w:p>
        </w:tc>
        <w:tc>
          <w:tcPr>
            <w:tcW w:w="1384" w:type="dxa"/>
            <w:tcBorders>
              <w:top w:val="nil"/>
              <w:left w:val="nil"/>
              <w:bottom w:val="nil"/>
              <w:right w:val="nil"/>
            </w:tcBorders>
            <w:shd w:val="clear" w:color="000000" w:fill="FFFF00"/>
            <w:noWrap/>
            <w:vAlign w:val="bottom"/>
            <w:hideMark/>
          </w:tcPr>
          <w:p w14:paraId="0DB910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FB33B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2.001,00</w:t>
            </w:r>
          </w:p>
        </w:tc>
        <w:tc>
          <w:tcPr>
            <w:tcW w:w="1384" w:type="dxa"/>
            <w:tcBorders>
              <w:top w:val="nil"/>
              <w:left w:val="nil"/>
              <w:bottom w:val="nil"/>
              <w:right w:val="nil"/>
            </w:tcBorders>
            <w:shd w:val="clear" w:color="000000" w:fill="FFFF00"/>
            <w:noWrap/>
            <w:vAlign w:val="bottom"/>
            <w:hideMark/>
          </w:tcPr>
          <w:p w14:paraId="69EE57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7A6EA9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98222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06BE6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671E6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A9F50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1CDD73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1B4C06D" w14:textId="77777777" w:rsidTr="00464A32">
        <w:trPr>
          <w:gridAfter w:val="1"/>
          <w:wAfter w:w="14" w:type="dxa"/>
          <w:trHeight w:val="255"/>
        </w:trPr>
        <w:tc>
          <w:tcPr>
            <w:tcW w:w="1986" w:type="dxa"/>
            <w:tcBorders>
              <w:top w:val="nil"/>
              <w:left w:val="nil"/>
              <w:bottom w:val="nil"/>
              <w:right w:val="nil"/>
            </w:tcBorders>
            <w:noWrap/>
            <w:vAlign w:val="bottom"/>
            <w:hideMark/>
          </w:tcPr>
          <w:p w14:paraId="7247482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3A7C52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64434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19C14B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2.001,00</w:t>
            </w:r>
          </w:p>
        </w:tc>
        <w:tc>
          <w:tcPr>
            <w:tcW w:w="1384" w:type="dxa"/>
            <w:tcBorders>
              <w:top w:val="nil"/>
              <w:left w:val="nil"/>
              <w:bottom w:val="nil"/>
              <w:right w:val="nil"/>
            </w:tcBorders>
            <w:noWrap/>
            <w:vAlign w:val="bottom"/>
            <w:hideMark/>
          </w:tcPr>
          <w:p w14:paraId="1BD35F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6F687F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0ACA703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3408A6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E0AA5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96CB0C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9C7D14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95A2647" w14:textId="77777777" w:rsidTr="00464A32">
        <w:trPr>
          <w:gridAfter w:val="1"/>
          <w:wAfter w:w="14" w:type="dxa"/>
          <w:trHeight w:val="255"/>
        </w:trPr>
        <w:tc>
          <w:tcPr>
            <w:tcW w:w="1986" w:type="dxa"/>
            <w:tcBorders>
              <w:top w:val="nil"/>
              <w:left w:val="nil"/>
              <w:bottom w:val="nil"/>
              <w:right w:val="nil"/>
            </w:tcBorders>
            <w:noWrap/>
            <w:vAlign w:val="bottom"/>
            <w:hideMark/>
          </w:tcPr>
          <w:p w14:paraId="1E46E67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21037CE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1DDA98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629D07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2.001,00</w:t>
            </w:r>
          </w:p>
        </w:tc>
        <w:tc>
          <w:tcPr>
            <w:tcW w:w="1384" w:type="dxa"/>
            <w:tcBorders>
              <w:top w:val="nil"/>
              <w:left w:val="nil"/>
              <w:bottom w:val="nil"/>
              <w:right w:val="nil"/>
            </w:tcBorders>
            <w:noWrap/>
            <w:vAlign w:val="bottom"/>
            <w:hideMark/>
          </w:tcPr>
          <w:p w14:paraId="6D2EE4D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B0E82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6C157C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325212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19EF5E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A4C85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4B2C5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65796F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27B5A7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5.1. Programi Unije</w:t>
            </w:r>
          </w:p>
        </w:tc>
        <w:tc>
          <w:tcPr>
            <w:tcW w:w="1384" w:type="dxa"/>
            <w:tcBorders>
              <w:top w:val="nil"/>
              <w:left w:val="nil"/>
              <w:bottom w:val="nil"/>
              <w:right w:val="nil"/>
            </w:tcBorders>
            <w:shd w:val="clear" w:color="000000" w:fill="FFFF00"/>
            <w:noWrap/>
            <w:vAlign w:val="bottom"/>
            <w:hideMark/>
          </w:tcPr>
          <w:p w14:paraId="014A7D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21CD6F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17.500,00</w:t>
            </w:r>
          </w:p>
        </w:tc>
        <w:tc>
          <w:tcPr>
            <w:tcW w:w="1384" w:type="dxa"/>
            <w:tcBorders>
              <w:top w:val="nil"/>
              <w:left w:val="nil"/>
              <w:bottom w:val="nil"/>
              <w:right w:val="nil"/>
            </w:tcBorders>
            <w:shd w:val="clear" w:color="000000" w:fill="FFFF00"/>
            <w:noWrap/>
            <w:vAlign w:val="bottom"/>
            <w:hideMark/>
          </w:tcPr>
          <w:p w14:paraId="61384D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811DA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FF8EDA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BC197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CE96A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1ABEC6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B988C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4188609" w14:textId="77777777" w:rsidTr="00464A32">
        <w:trPr>
          <w:gridAfter w:val="1"/>
          <w:wAfter w:w="14" w:type="dxa"/>
          <w:trHeight w:val="255"/>
        </w:trPr>
        <w:tc>
          <w:tcPr>
            <w:tcW w:w="1986" w:type="dxa"/>
            <w:tcBorders>
              <w:top w:val="nil"/>
              <w:left w:val="nil"/>
              <w:bottom w:val="nil"/>
              <w:right w:val="nil"/>
            </w:tcBorders>
            <w:noWrap/>
            <w:vAlign w:val="bottom"/>
            <w:hideMark/>
          </w:tcPr>
          <w:p w14:paraId="794653A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1A04C93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4A7699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58AAB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17.500,00</w:t>
            </w:r>
          </w:p>
        </w:tc>
        <w:tc>
          <w:tcPr>
            <w:tcW w:w="1384" w:type="dxa"/>
            <w:tcBorders>
              <w:top w:val="nil"/>
              <w:left w:val="nil"/>
              <w:bottom w:val="nil"/>
              <w:right w:val="nil"/>
            </w:tcBorders>
            <w:noWrap/>
            <w:vAlign w:val="bottom"/>
            <w:hideMark/>
          </w:tcPr>
          <w:p w14:paraId="13DACD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C0276A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58FF98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F63B33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3EDF074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D2798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314E8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0CF2BBF" w14:textId="77777777" w:rsidTr="00464A32">
        <w:trPr>
          <w:gridAfter w:val="1"/>
          <w:wAfter w:w="14" w:type="dxa"/>
          <w:trHeight w:val="255"/>
        </w:trPr>
        <w:tc>
          <w:tcPr>
            <w:tcW w:w="1986" w:type="dxa"/>
            <w:tcBorders>
              <w:top w:val="nil"/>
              <w:left w:val="nil"/>
              <w:bottom w:val="nil"/>
              <w:right w:val="nil"/>
            </w:tcBorders>
            <w:noWrap/>
            <w:vAlign w:val="bottom"/>
            <w:hideMark/>
          </w:tcPr>
          <w:p w14:paraId="0BDACC4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63DBA4C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7C4DFA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68668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17.500,00</w:t>
            </w:r>
          </w:p>
        </w:tc>
        <w:tc>
          <w:tcPr>
            <w:tcW w:w="1384" w:type="dxa"/>
            <w:tcBorders>
              <w:top w:val="nil"/>
              <w:left w:val="nil"/>
              <w:bottom w:val="nil"/>
              <w:right w:val="nil"/>
            </w:tcBorders>
            <w:noWrap/>
            <w:vAlign w:val="bottom"/>
            <w:hideMark/>
          </w:tcPr>
          <w:p w14:paraId="7D6E7A1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25003A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2A9EC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BF4E03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2C4AED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518FF97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1B629A8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A3F45EC"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6CE1E2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K100003 Izmjene i dopune Prostornog plana uređenja Općine Dubravica </w:t>
            </w:r>
          </w:p>
        </w:tc>
        <w:tc>
          <w:tcPr>
            <w:tcW w:w="1384" w:type="dxa"/>
            <w:tcBorders>
              <w:top w:val="nil"/>
              <w:left w:val="nil"/>
              <w:bottom w:val="nil"/>
              <w:right w:val="nil"/>
            </w:tcBorders>
            <w:shd w:val="clear" w:color="000000" w:fill="CCCCFF"/>
            <w:noWrap/>
            <w:vAlign w:val="bottom"/>
            <w:hideMark/>
          </w:tcPr>
          <w:p w14:paraId="7C6750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4.350,00</w:t>
            </w:r>
          </w:p>
        </w:tc>
        <w:tc>
          <w:tcPr>
            <w:tcW w:w="1385" w:type="dxa"/>
            <w:tcBorders>
              <w:top w:val="nil"/>
              <w:left w:val="nil"/>
              <w:bottom w:val="nil"/>
              <w:right w:val="nil"/>
            </w:tcBorders>
            <w:shd w:val="clear" w:color="000000" w:fill="CCCCFF"/>
            <w:noWrap/>
            <w:vAlign w:val="bottom"/>
            <w:hideMark/>
          </w:tcPr>
          <w:p w14:paraId="228911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7F7BC4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4A37E23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5CEDA07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233191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FB540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27867B5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6D36614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2BCA594"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86A5A4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315628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4.350,00</w:t>
            </w:r>
          </w:p>
        </w:tc>
        <w:tc>
          <w:tcPr>
            <w:tcW w:w="1385" w:type="dxa"/>
            <w:tcBorders>
              <w:top w:val="nil"/>
              <w:left w:val="nil"/>
              <w:bottom w:val="nil"/>
              <w:right w:val="nil"/>
            </w:tcBorders>
            <w:shd w:val="clear" w:color="000000" w:fill="FFFF00"/>
            <w:noWrap/>
            <w:vAlign w:val="bottom"/>
            <w:hideMark/>
          </w:tcPr>
          <w:p w14:paraId="5672AD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8766E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42733E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A3CC70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8ABB3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E00E8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3DD49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B4C8C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C31A42F" w14:textId="77777777" w:rsidTr="00464A32">
        <w:trPr>
          <w:gridAfter w:val="1"/>
          <w:wAfter w:w="14" w:type="dxa"/>
          <w:trHeight w:val="255"/>
        </w:trPr>
        <w:tc>
          <w:tcPr>
            <w:tcW w:w="1986" w:type="dxa"/>
            <w:tcBorders>
              <w:top w:val="nil"/>
              <w:left w:val="nil"/>
              <w:bottom w:val="nil"/>
              <w:right w:val="nil"/>
            </w:tcBorders>
            <w:noWrap/>
            <w:vAlign w:val="bottom"/>
            <w:hideMark/>
          </w:tcPr>
          <w:p w14:paraId="5A29008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206D64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B5705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4.350,00</w:t>
            </w:r>
          </w:p>
        </w:tc>
        <w:tc>
          <w:tcPr>
            <w:tcW w:w="1385" w:type="dxa"/>
            <w:tcBorders>
              <w:top w:val="nil"/>
              <w:left w:val="nil"/>
              <w:bottom w:val="nil"/>
              <w:right w:val="nil"/>
            </w:tcBorders>
            <w:noWrap/>
            <w:vAlign w:val="bottom"/>
            <w:hideMark/>
          </w:tcPr>
          <w:p w14:paraId="248D64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F49AF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8D40E7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A3C1FF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FA2D85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5524F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1BC2AE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2AC6EA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6CA07312" w14:textId="77777777" w:rsidTr="00464A32">
        <w:trPr>
          <w:gridAfter w:val="1"/>
          <w:wAfter w:w="14" w:type="dxa"/>
          <w:trHeight w:val="255"/>
        </w:trPr>
        <w:tc>
          <w:tcPr>
            <w:tcW w:w="1986" w:type="dxa"/>
            <w:tcBorders>
              <w:top w:val="nil"/>
              <w:left w:val="nil"/>
              <w:bottom w:val="nil"/>
              <w:right w:val="nil"/>
            </w:tcBorders>
            <w:noWrap/>
            <w:vAlign w:val="bottom"/>
            <w:hideMark/>
          </w:tcPr>
          <w:p w14:paraId="0774795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A60B9E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 xml:space="preserve">Rashodi za nabavu proizvedene </w:t>
            </w:r>
            <w:r w:rsidRPr="00464A32">
              <w:rPr>
                <w:rFonts w:ascii="Arial" w:eastAsia="Times New Roman" w:hAnsi="Arial" w:cs="Arial"/>
                <w:sz w:val="20"/>
                <w:szCs w:val="20"/>
                <w:lang w:eastAsia="hr-HR"/>
              </w:rPr>
              <w:lastRenderedPageBreak/>
              <w:t>dugotrajne imovine</w:t>
            </w:r>
          </w:p>
        </w:tc>
        <w:tc>
          <w:tcPr>
            <w:tcW w:w="1384" w:type="dxa"/>
            <w:tcBorders>
              <w:top w:val="nil"/>
              <w:left w:val="nil"/>
              <w:bottom w:val="nil"/>
              <w:right w:val="nil"/>
            </w:tcBorders>
            <w:noWrap/>
            <w:vAlign w:val="bottom"/>
            <w:hideMark/>
          </w:tcPr>
          <w:p w14:paraId="0BC8B9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4.350,00</w:t>
            </w:r>
          </w:p>
        </w:tc>
        <w:tc>
          <w:tcPr>
            <w:tcW w:w="1385" w:type="dxa"/>
            <w:tcBorders>
              <w:top w:val="nil"/>
              <w:left w:val="nil"/>
              <w:bottom w:val="nil"/>
              <w:right w:val="nil"/>
            </w:tcBorders>
            <w:noWrap/>
            <w:vAlign w:val="bottom"/>
            <w:hideMark/>
          </w:tcPr>
          <w:p w14:paraId="2E92496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D1637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86D4F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47F78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192C5C2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5D7A2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C7D19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65316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7B024BED"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626B7DA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1012 Vatrogasne službe i zaštita</w:t>
            </w:r>
          </w:p>
        </w:tc>
        <w:tc>
          <w:tcPr>
            <w:tcW w:w="1384" w:type="dxa"/>
            <w:tcBorders>
              <w:top w:val="nil"/>
              <w:left w:val="nil"/>
              <w:bottom w:val="nil"/>
              <w:right w:val="nil"/>
            </w:tcBorders>
            <w:shd w:val="clear" w:color="000000" w:fill="9999FF"/>
            <w:noWrap/>
            <w:vAlign w:val="bottom"/>
            <w:hideMark/>
          </w:tcPr>
          <w:p w14:paraId="50BFB9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32.402,75</w:t>
            </w:r>
          </w:p>
        </w:tc>
        <w:tc>
          <w:tcPr>
            <w:tcW w:w="1385" w:type="dxa"/>
            <w:tcBorders>
              <w:top w:val="nil"/>
              <w:left w:val="nil"/>
              <w:bottom w:val="nil"/>
              <w:right w:val="nil"/>
            </w:tcBorders>
            <w:shd w:val="clear" w:color="000000" w:fill="9999FF"/>
            <w:noWrap/>
            <w:vAlign w:val="bottom"/>
            <w:hideMark/>
          </w:tcPr>
          <w:p w14:paraId="662ACB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35.140,00</w:t>
            </w:r>
          </w:p>
        </w:tc>
        <w:tc>
          <w:tcPr>
            <w:tcW w:w="1384" w:type="dxa"/>
            <w:tcBorders>
              <w:top w:val="nil"/>
              <w:left w:val="nil"/>
              <w:bottom w:val="nil"/>
              <w:right w:val="nil"/>
            </w:tcBorders>
            <w:shd w:val="clear" w:color="000000" w:fill="9999FF"/>
            <w:noWrap/>
            <w:vAlign w:val="bottom"/>
            <w:hideMark/>
          </w:tcPr>
          <w:p w14:paraId="12C3C0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35.140,00</w:t>
            </w:r>
          </w:p>
        </w:tc>
        <w:tc>
          <w:tcPr>
            <w:tcW w:w="1495" w:type="dxa"/>
            <w:tcBorders>
              <w:top w:val="nil"/>
              <w:left w:val="nil"/>
              <w:bottom w:val="nil"/>
              <w:right w:val="nil"/>
            </w:tcBorders>
            <w:shd w:val="clear" w:color="000000" w:fill="9999FF"/>
            <w:noWrap/>
            <w:vAlign w:val="bottom"/>
            <w:hideMark/>
          </w:tcPr>
          <w:p w14:paraId="7AC634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33.390,00</w:t>
            </w:r>
          </w:p>
        </w:tc>
        <w:tc>
          <w:tcPr>
            <w:tcW w:w="1495" w:type="dxa"/>
            <w:tcBorders>
              <w:top w:val="nil"/>
              <w:left w:val="nil"/>
              <w:bottom w:val="nil"/>
              <w:right w:val="nil"/>
            </w:tcBorders>
            <w:shd w:val="clear" w:color="000000" w:fill="9999FF"/>
            <w:noWrap/>
            <w:vAlign w:val="bottom"/>
            <w:hideMark/>
          </w:tcPr>
          <w:p w14:paraId="20CDA0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33.390,00</w:t>
            </w:r>
          </w:p>
        </w:tc>
        <w:tc>
          <w:tcPr>
            <w:tcW w:w="1106" w:type="dxa"/>
            <w:tcBorders>
              <w:top w:val="nil"/>
              <w:left w:val="nil"/>
              <w:bottom w:val="nil"/>
              <w:right w:val="nil"/>
            </w:tcBorders>
            <w:shd w:val="clear" w:color="000000" w:fill="9999FF"/>
            <w:noWrap/>
            <w:vAlign w:val="bottom"/>
            <w:hideMark/>
          </w:tcPr>
          <w:p w14:paraId="0B8F96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108,45</w:t>
            </w:r>
          </w:p>
        </w:tc>
        <w:tc>
          <w:tcPr>
            <w:tcW w:w="995" w:type="dxa"/>
            <w:tcBorders>
              <w:top w:val="nil"/>
              <w:left w:val="nil"/>
              <w:bottom w:val="nil"/>
              <w:right w:val="nil"/>
            </w:tcBorders>
            <w:shd w:val="clear" w:color="000000" w:fill="9999FF"/>
            <w:noWrap/>
            <w:vAlign w:val="bottom"/>
            <w:hideMark/>
          </w:tcPr>
          <w:p w14:paraId="1E998C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039D69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95,02</w:t>
            </w:r>
          </w:p>
        </w:tc>
        <w:tc>
          <w:tcPr>
            <w:tcW w:w="1028" w:type="dxa"/>
            <w:tcBorders>
              <w:top w:val="nil"/>
              <w:left w:val="nil"/>
              <w:bottom w:val="nil"/>
              <w:right w:val="nil"/>
            </w:tcBorders>
            <w:shd w:val="clear" w:color="000000" w:fill="9999FF"/>
            <w:noWrap/>
            <w:vAlign w:val="bottom"/>
            <w:hideMark/>
          </w:tcPr>
          <w:p w14:paraId="48DA55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92AFED4"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2227C63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Vatrogasna zajednica i Civilna zaštita </w:t>
            </w:r>
          </w:p>
        </w:tc>
        <w:tc>
          <w:tcPr>
            <w:tcW w:w="1384" w:type="dxa"/>
            <w:tcBorders>
              <w:top w:val="nil"/>
              <w:left w:val="nil"/>
              <w:bottom w:val="nil"/>
              <w:right w:val="nil"/>
            </w:tcBorders>
            <w:shd w:val="clear" w:color="000000" w:fill="CCCCFF"/>
            <w:noWrap/>
            <w:vAlign w:val="bottom"/>
            <w:hideMark/>
          </w:tcPr>
          <w:p w14:paraId="6AEC4D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32.402,75</w:t>
            </w:r>
          </w:p>
        </w:tc>
        <w:tc>
          <w:tcPr>
            <w:tcW w:w="1385" w:type="dxa"/>
            <w:tcBorders>
              <w:top w:val="nil"/>
              <w:left w:val="nil"/>
              <w:bottom w:val="nil"/>
              <w:right w:val="nil"/>
            </w:tcBorders>
            <w:shd w:val="clear" w:color="000000" w:fill="CCCCFF"/>
            <w:noWrap/>
            <w:vAlign w:val="bottom"/>
            <w:hideMark/>
          </w:tcPr>
          <w:p w14:paraId="066F9E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384" w:type="dxa"/>
            <w:tcBorders>
              <w:top w:val="nil"/>
              <w:left w:val="nil"/>
              <w:bottom w:val="nil"/>
              <w:right w:val="nil"/>
            </w:tcBorders>
            <w:shd w:val="clear" w:color="000000" w:fill="CCCCFF"/>
            <w:noWrap/>
            <w:vAlign w:val="bottom"/>
            <w:hideMark/>
          </w:tcPr>
          <w:p w14:paraId="032C3FF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495" w:type="dxa"/>
            <w:tcBorders>
              <w:top w:val="nil"/>
              <w:left w:val="nil"/>
              <w:bottom w:val="nil"/>
              <w:right w:val="nil"/>
            </w:tcBorders>
            <w:shd w:val="clear" w:color="000000" w:fill="CCCCFF"/>
            <w:noWrap/>
            <w:vAlign w:val="bottom"/>
            <w:hideMark/>
          </w:tcPr>
          <w:p w14:paraId="539DEB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495" w:type="dxa"/>
            <w:tcBorders>
              <w:top w:val="nil"/>
              <w:left w:val="nil"/>
              <w:bottom w:val="nil"/>
              <w:right w:val="nil"/>
            </w:tcBorders>
            <w:shd w:val="clear" w:color="000000" w:fill="CCCCFF"/>
            <w:noWrap/>
            <w:vAlign w:val="bottom"/>
            <w:hideMark/>
          </w:tcPr>
          <w:p w14:paraId="6C51032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106" w:type="dxa"/>
            <w:tcBorders>
              <w:top w:val="nil"/>
              <w:left w:val="nil"/>
              <w:bottom w:val="nil"/>
              <w:right w:val="nil"/>
            </w:tcBorders>
            <w:shd w:val="clear" w:color="000000" w:fill="CCCCFF"/>
            <w:noWrap/>
            <w:vAlign w:val="bottom"/>
            <w:hideMark/>
          </w:tcPr>
          <w:p w14:paraId="7AF32E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102,65</w:t>
            </w:r>
          </w:p>
        </w:tc>
        <w:tc>
          <w:tcPr>
            <w:tcW w:w="995" w:type="dxa"/>
            <w:tcBorders>
              <w:top w:val="nil"/>
              <w:left w:val="nil"/>
              <w:bottom w:val="nil"/>
              <w:right w:val="nil"/>
            </w:tcBorders>
            <w:shd w:val="clear" w:color="000000" w:fill="CCCCFF"/>
            <w:noWrap/>
            <w:vAlign w:val="bottom"/>
            <w:hideMark/>
          </w:tcPr>
          <w:p w14:paraId="5E38F5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A214E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ABA53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27B079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17EF96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F3213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32.402,75</w:t>
            </w:r>
          </w:p>
        </w:tc>
        <w:tc>
          <w:tcPr>
            <w:tcW w:w="1385" w:type="dxa"/>
            <w:tcBorders>
              <w:top w:val="nil"/>
              <w:left w:val="nil"/>
              <w:bottom w:val="nil"/>
              <w:right w:val="nil"/>
            </w:tcBorders>
            <w:shd w:val="clear" w:color="000000" w:fill="FFFF00"/>
            <w:noWrap/>
            <w:vAlign w:val="bottom"/>
            <w:hideMark/>
          </w:tcPr>
          <w:p w14:paraId="1F2E41D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384" w:type="dxa"/>
            <w:tcBorders>
              <w:top w:val="nil"/>
              <w:left w:val="nil"/>
              <w:bottom w:val="nil"/>
              <w:right w:val="nil"/>
            </w:tcBorders>
            <w:shd w:val="clear" w:color="000000" w:fill="FFFF00"/>
            <w:noWrap/>
            <w:vAlign w:val="bottom"/>
            <w:hideMark/>
          </w:tcPr>
          <w:p w14:paraId="4CA1A3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495" w:type="dxa"/>
            <w:tcBorders>
              <w:top w:val="nil"/>
              <w:left w:val="nil"/>
              <w:bottom w:val="nil"/>
              <w:right w:val="nil"/>
            </w:tcBorders>
            <w:shd w:val="clear" w:color="000000" w:fill="FFFF00"/>
            <w:noWrap/>
            <w:vAlign w:val="bottom"/>
            <w:hideMark/>
          </w:tcPr>
          <w:p w14:paraId="7007C5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495" w:type="dxa"/>
            <w:tcBorders>
              <w:top w:val="nil"/>
              <w:left w:val="nil"/>
              <w:bottom w:val="nil"/>
              <w:right w:val="nil"/>
            </w:tcBorders>
            <w:shd w:val="clear" w:color="000000" w:fill="FFFF00"/>
            <w:noWrap/>
            <w:vAlign w:val="bottom"/>
            <w:hideMark/>
          </w:tcPr>
          <w:p w14:paraId="7534441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33.260,00</w:t>
            </w:r>
          </w:p>
        </w:tc>
        <w:tc>
          <w:tcPr>
            <w:tcW w:w="1106" w:type="dxa"/>
            <w:tcBorders>
              <w:top w:val="nil"/>
              <w:left w:val="nil"/>
              <w:bottom w:val="nil"/>
              <w:right w:val="nil"/>
            </w:tcBorders>
            <w:shd w:val="clear" w:color="000000" w:fill="FFFF00"/>
            <w:noWrap/>
            <w:vAlign w:val="bottom"/>
            <w:hideMark/>
          </w:tcPr>
          <w:p w14:paraId="7125FB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102,65</w:t>
            </w:r>
          </w:p>
        </w:tc>
        <w:tc>
          <w:tcPr>
            <w:tcW w:w="995" w:type="dxa"/>
            <w:tcBorders>
              <w:top w:val="nil"/>
              <w:left w:val="nil"/>
              <w:bottom w:val="nil"/>
              <w:right w:val="nil"/>
            </w:tcBorders>
            <w:shd w:val="clear" w:color="000000" w:fill="FFFF00"/>
            <w:noWrap/>
            <w:vAlign w:val="bottom"/>
            <w:hideMark/>
          </w:tcPr>
          <w:p w14:paraId="593F9D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8854E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D293FA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267A665" w14:textId="77777777" w:rsidTr="00464A32">
        <w:trPr>
          <w:gridAfter w:val="1"/>
          <w:wAfter w:w="14" w:type="dxa"/>
          <w:trHeight w:val="255"/>
        </w:trPr>
        <w:tc>
          <w:tcPr>
            <w:tcW w:w="1986" w:type="dxa"/>
            <w:tcBorders>
              <w:top w:val="nil"/>
              <w:left w:val="nil"/>
              <w:bottom w:val="nil"/>
              <w:right w:val="nil"/>
            </w:tcBorders>
            <w:noWrap/>
            <w:vAlign w:val="bottom"/>
            <w:hideMark/>
          </w:tcPr>
          <w:p w14:paraId="64DEE83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680A22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FD9E09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32.402,75</w:t>
            </w:r>
          </w:p>
        </w:tc>
        <w:tc>
          <w:tcPr>
            <w:tcW w:w="1385" w:type="dxa"/>
            <w:tcBorders>
              <w:top w:val="nil"/>
              <w:left w:val="nil"/>
              <w:bottom w:val="nil"/>
              <w:right w:val="nil"/>
            </w:tcBorders>
            <w:noWrap/>
            <w:vAlign w:val="bottom"/>
            <w:hideMark/>
          </w:tcPr>
          <w:p w14:paraId="048A48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33.260,00</w:t>
            </w:r>
          </w:p>
        </w:tc>
        <w:tc>
          <w:tcPr>
            <w:tcW w:w="1384" w:type="dxa"/>
            <w:tcBorders>
              <w:top w:val="nil"/>
              <w:left w:val="nil"/>
              <w:bottom w:val="nil"/>
              <w:right w:val="nil"/>
            </w:tcBorders>
            <w:noWrap/>
            <w:vAlign w:val="bottom"/>
            <w:hideMark/>
          </w:tcPr>
          <w:p w14:paraId="4807F30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33.260,00</w:t>
            </w:r>
          </w:p>
        </w:tc>
        <w:tc>
          <w:tcPr>
            <w:tcW w:w="1495" w:type="dxa"/>
            <w:tcBorders>
              <w:top w:val="nil"/>
              <w:left w:val="nil"/>
              <w:bottom w:val="nil"/>
              <w:right w:val="nil"/>
            </w:tcBorders>
            <w:noWrap/>
            <w:vAlign w:val="bottom"/>
            <w:hideMark/>
          </w:tcPr>
          <w:p w14:paraId="74023C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33.260,00</w:t>
            </w:r>
          </w:p>
        </w:tc>
        <w:tc>
          <w:tcPr>
            <w:tcW w:w="1495" w:type="dxa"/>
            <w:tcBorders>
              <w:top w:val="nil"/>
              <w:left w:val="nil"/>
              <w:bottom w:val="nil"/>
              <w:right w:val="nil"/>
            </w:tcBorders>
            <w:noWrap/>
            <w:vAlign w:val="bottom"/>
            <w:hideMark/>
          </w:tcPr>
          <w:p w14:paraId="14DA39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33.260,00</w:t>
            </w:r>
          </w:p>
        </w:tc>
        <w:tc>
          <w:tcPr>
            <w:tcW w:w="1106" w:type="dxa"/>
            <w:tcBorders>
              <w:top w:val="nil"/>
              <w:left w:val="nil"/>
              <w:bottom w:val="nil"/>
              <w:right w:val="nil"/>
            </w:tcBorders>
            <w:noWrap/>
            <w:vAlign w:val="bottom"/>
            <w:hideMark/>
          </w:tcPr>
          <w:p w14:paraId="12ED1C3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102,65</w:t>
            </w:r>
          </w:p>
        </w:tc>
        <w:tc>
          <w:tcPr>
            <w:tcW w:w="995" w:type="dxa"/>
            <w:tcBorders>
              <w:top w:val="nil"/>
              <w:left w:val="nil"/>
              <w:bottom w:val="nil"/>
              <w:right w:val="nil"/>
            </w:tcBorders>
            <w:noWrap/>
            <w:vAlign w:val="bottom"/>
            <w:hideMark/>
          </w:tcPr>
          <w:p w14:paraId="2D60C2D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41EE5C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060F36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1BD8D9E" w14:textId="77777777" w:rsidTr="00464A32">
        <w:trPr>
          <w:gridAfter w:val="1"/>
          <w:wAfter w:w="14" w:type="dxa"/>
          <w:trHeight w:val="255"/>
        </w:trPr>
        <w:tc>
          <w:tcPr>
            <w:tcW w:w="1986" w:type="dxa"/>
            <w:tcBorders>
              <w:top w:val="nil"/>
              <w:left w:val="nil"/>
              <w:bottom w:val="nil"/>
              <w:right w:val="nil"/>
            </w:tcBorders>
            <w:noWrap/>
            <w:vAlign w:val="bottom"/>
            <w:hideMark/>
          </w:tcPr>
          <w:p w14:paraId="5D67259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919F4D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3D2A48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2FFF4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384" w:type="dxa"/>
            <w:tcBorders>
              <w:top w:val="nil"/>
              <w:left w:val="nil"/>
              <w:bottom w:val="nil"/>
              <w:right w:val="nil"/>
            </w:tcBorders>
            <w:noWrap/>
            <w:vAlign w:val="bottom"/>
            <w:hideMark/>
          </w:tcPr>
          <w:p w14:paraId="40571B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495" w:type="dxa"/>
            <w:tcBorders>
              <w:top w:val="nil"/>
              <w:left w:val="nil"/>
              <w:bottom w:val="nil"/>
              <w:right w:val="nil"/>
            </w:tcBorders>
            <w:noWrap/>
            <w:vAlign w:val="bottom"/>
            <w:hideMark/>
          </w:tcPr>
          <w:p w14:paraId="68BD2A4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495" w:type="dxa"/>
            <w:tcBorders>
              <w:top w:val="nil"/>
              <w:left w:val="nil"/>
              <w:bottom w:val="nil"/>
              <w:right w:val="nil"/>
            </w:tcBorders>
            <w:noWrap/>
            <w:vAlign w:val="bottom"/>
            <w:hideMark/>
          </w:tcPr>
          <w:p w14:paraId="3C0C09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400,00</w:t>
            </w:r>
          </w:p>
        </w:tc>
        <w:tc>
          <w:tcPr>
            <w:tcW w:w="1106" w:type="dxa"/>
            <w:tcBorders>
              <w:top w:val="nil"/>
              <w:left w:val="nil"/>
              <w:bottom w:val="nil"/>
              <w:right w:val="nil"/>
            </w:tcBorders>
            <w:noWrap/>
            <w:vAlign w:val="bottom"/>
            <w:hideMark/>
          </w:tcPr>
          <w:p w14:paraId="34DB7BC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327490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52A121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6A05208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640EBC1" w14:textId="77777777" w:rsidTr="00464A32">
        <w:trPr>
          <w:gridAfter w:val="1"/>
          <w:wAfter w:w="14" w:type="dxa"/>
          <w:trHeight w:val="255"/>
        </w:trPr>
        <w:tc>
          <w:tcPr>
            <w:tcW w:w="1986" w:type="dxa"/>
            <w:tcBorders>
              <w:top w:val="nil"/>
              <w:left w:val="nil"/>
              <w:bottom w:val="nil"/>
              <w:right w:val="nil"/>
            </w:tcBorders>
            <w:noWrap/>
            <w:vAlign w:val="bottom"/>
            <w:hideMark/>
          </w:tcPr>
          <w:p w14:paraId="3FEED78A"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48CFAD9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624429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32.402,75</w:t>
            </w:r>
          </w:p>
        </w:tc>
        <w:tc>
          <w:tcPr>
            <w:tcW w:w="1385" w:type="dxa"/>
            <w:tcBorders>
              <w:top w:val="nil"/>
              <w:left w:val="nil"/>
              <w:bottom w:val="nil"/>
              <w:right w:val="nil"/>
            </w:tcBorders>
            <w:noWrap/>
            <w:vAlign w:val="bottom"/>
            <w:hideMark/>
          </w:tcPr>
          <w:p w14:paraId="6C0313D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32.860,00</w:t>
            </w:r>
          </w:p>
        </w:tc>
        <w:tc>
          <w:tcPr>
            <w:tcW w:w="1384" w:type="dxa"/>
            <w:tcBorders>
              <w:top w:val="nil"/>
              <w:left w:val="nil"/>
              <w:bottom w:val="nil"/>
              <w:right w:val="nil"/>
            </w:tcBorders>
            <w:noWrap/>
            <w:vAlign w:val="bottom"/>
            <w:hideMark/>
          </w:tcPr>
          <w:p w14:paraId="4D1D6F4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32.860,00</w:t>
            </w:r>
          </w:p>
        </w:tc>
        <w:tc>
          <w:tcPr>
            <w:tcW w:w="1495" w:type="dxa"/>
            <w:tcBorders>
              <w:top w:val="nil"/>
              <w:left w:val="nil"/>
              <w:bottom w:val="nil"/>
              <w:right w:val="nil"/>
            </w:tcBorders>
            <w:noWrap/>
            <w:vAlign w:val="bottom"/>
            <w:hideMark/>
          </w:tcPr>
          <w:p w14:paraId="7D4201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32.860,00</w:t>
            </w:r>
          </w:p>
        </w:tc>
        <w:tc>
          <w:tcPr>
            <w:tcW w:w="1495" w:type="dxa"/>
            <w:tcBorders>
              <w:top w:val="nil"/>
              <w:left w:val="nil"/>
              <w:bottom w:val="nil"/>
              <w:right w:val="nil"/>
            </w:tcBorders>
            <w:noWrap/>
            <w:vAlign w:val="bottom"/>
            <w:hideMark/>
          </w:tcPr>
          <w:p w14:paraId="68418DF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32.860,00</w:t>
            </w:r>
          </w:p>
        </w:tc>
        <w:tc>
          <w:tcPr>
            <w:tcW w:w="1106" w:type="dxa"/>
            <w:tcBorders>
              <w:top w:val="nil"/>
              <w:left w:val="nil"/>
              <w:bottom w:val="nil"/>
              <w:right w:val="nil"/>
            </w:tcBorders>
            <w:noWrap/>
            <w:vAlign w:val="bottom"/>
            <w:hideMark/>
          </w:tcPr>
          <w:p w14:paraId="35F0AC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101,41</w:t>
            </w:r>
          </w:p>
        </w:tc>
        <w:tc>
          <w:tcPr>
            <w:tcW w:w="995" w:type="dxa"/>
            <w:tcBorders>
              <w:top w:val="nil"/>
              <w:left w:val="nil"/>
              <w:bottom w:val="nil"/>
              <w:right w:val="nil"/>
            </w:tcBorders>
            <w:noWrap/>
            <w:vAlign w:val="bottom"/>
            <w:hideMark/>
          </w:tcPr>
          <w:p w14:paraId="6D13AE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270954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2C08521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CC6AFE6"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3A130F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A100002 Javna vatrogasna postrojba</w:t>
            </w:r>
          </w:p>
        </w:tc>
        <w:tc>
          <w:tcPr>
            <w:tcW w:w="1384" w:type="dxa"/>
            <w:tcBorders>
              <w:top w:val="nil"/>
              <w:left w:val="nil"/>
              <w:bottom w:val="nil"/>
              <w:right w:val="nil"/>
            </w:tcBorders>
            <w:shd w:val="clear" w:color="000000" w:fill="CCCCFF"/>
            <w:noWrap/>
            <w:vAlign w:val="bottom"/>
            <w:hideMark/>
          </w:tcPr>
          <w:p w14:paraId="29DF61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79B0E2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384" w:type="dxa"/>
            <w:tcBorders>
              <w:top w:val="nil"/>
              <w:left w:val="nil"/>
              <w:bottom w:val="nil"/>
              <w:right w:val="nil"/>
            </w:tcBorders>
            <w:shd w:val="clear" w:color="000000" w:fill="CCCCFF"/>
            <w:noWrap/>
            <w:vAlign w:val="bottom"/>
            <w:hideMark/>
          </w:tcPr>
          <w:p w14:paraId="11FFB4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495" w:type="dxa"/>
            <w:tcBorders>
              <w:top w:val="nil"/>
              <w:left w:val="nil"/>
              <w:bottom w:val="nil"/>
              <w:right w:val="nil"/>
            </w:tcBorders>
            <w:shd w:val="clear" w:color="000000" w:fill="CCCCFF"/>
            <w:noWrap/>
            <w:vAlign w:val="bottom"/>
            <w:hideMark/>
          </w:tcPr>
          <w:p w14:paraId="19C840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495" w:type="dxa"/>
            <w:tcBorders>
              <w:top w:val="nil"/>
              <w:left w:val="nil"/>
              <w:bottom w:val="nil"/>
              <w:right w:val="nil"/>
            </w:tcBorders>
            <w:shd w:val="clear" w:color="000000" w:fill="CCCCFF"/>
            <w:noWrap/>
            <w:vAlign w:val="bottom"/>
            <w:hideMark/>
          </w:tcPr>
          <w:p w14:paraId="32702B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106" w:type="dxa"/>
            <w:tcBorders>
              <w:top w:val="nil"/>
              <w:left w:val="nil"/>
              <w:bottom w:val="nil"/>
              <w:right w:val="nil"/>
            </w:tcBorders>
            <w:shd w:val="clear" w:color="000000" w:fill="CCCCFF"/>
            <w:noWrap/>
            <w:vAlign w:val="bottom"/>
            <w:hideMark/>
          </w:tcPr>
          <w:p w14:paraId="1451FC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285B95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5C7481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C9A0BE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ED7810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D56D97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77E11B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11DF0D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384" w:type="dxa"/>
            <w:tcBorders>
              <w:top w:val="nil"/>
              <w:left w:val="nil"/>
              <w:bottom w:val="nil"/>
              <w:right w:val="nil"/>
            </w:tcBorders>
            <w:shd w:val="clear" w:color="000000" w:fill="FFFF00"/>
            <w:noWrap/>
            <w:vAlign w:val="bottom"/>
            <w:hideMark/>
          </w:tcPr>
          <w:p w14:paraId="3507DC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495" w:type="dxa"/>
            <w:tcBorders>
              <w:top w:val="nil"/>
              <w:left w:val="nil"/>
              <w:bottom w:val="nil"/>
              <w:right w:val="nil"/>
            </w:tcBorders>
            <w:shd w:val="clear" w:color="000000" w:fill="FFFF00"/>
            <w:noWrap/>
            <w:vAlign w:val="bottom"/>
            <w:hideMark/>
          </w:tcPr>
          <w:p w14:paraId="099174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495" w:type="dxa"/>
            <w:tcBorders>
              <w:top w:val="nil"/>
              <w:left w:val="nil"/>
              <w:bottom w:val="nil"/>
              <w:right w:val="nil"/>
            </w:tcBorders>
            <w:shd w:val="clear" w:color="000000" w:fill="FFFF00"/>
            <w:noWrap/>
            <w:vAlign w:val="bottom"/>
            <w:hideMark/>
          </w:tcPr>
          <w:p w14:paraId="2C21D4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130,00</w:t>
            </w:r>
          </w:p>
        </w:tc>
        <w:tc>
          <w:tcPr>
            <w:tcW w:w="1106" w:type="dxa"/>
            <w:tcBorders>
              <w:top w:val="nil"/>
              <w:left w:val="nil"/>
              <w:bottom w:val="nil"/>
              <w:right w:val="nil"/>
            </w:tcBorders>
            <w:shd w:val="clear" w:color="000000" w:fill="FFFF00"/>
            <w:noWrap/>
            <w:vAlign w:val="bottom"/>
            <w:hideMark/>
          </w:tcPr>
          <w:p w14:paraId="28D11F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9BC4D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47EDD4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9F8F4E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10EC7F1" w14:textId="77777777" w:rsidTr="00464A32">
        <w:trPr>
          <w:gridAfter w:val="1"/>
          <w:wAfter w:w="14" w:type="dxa"/>
          <w:trHeight w:val="255"/>
        </w:trPr>
        <w:tc>
          <w:tcPr>
            <w:tcW w:w="1986" w:type="dxa"/>
            <w:tcBorders>
              <w:top w:val="nil"/>
              <w:left w:val="nil"/>
              <w:bottom w:val="nil"/>
              <w:right w:val="nil"/>
            </w:tcBorders>
            <w:noWrap/>
            <w:vAlign w:val="bottom"/>
            <w:hideMark/>
          </w:tcPr>
          <w:p w14:paraId="1C7DDE35"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3C269F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46863A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3C4C51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384" w:type="dxa"/>
            <w:tcBorders>
              <w:top w:val="nil"/>
              <w:left w:val="nil"/>
              <w:bottom w:val="nil"/>
              <w:right w:val="nil"/>
            </w:tcBorders>
            <w:noWrap/>
            <w:vAlign w:val="bottom"/>
            <w:hideMark/>
          </w:tcPr>
          <w:p w14:paraId="0ECA6DF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495" w:type="dxa"/>
            <w:tcBorders>
              <w:top w:val="nil"/>
              <w:left w:val="nil"/>
              <w:bottom w:val="nil"/>
              <w:right w:val="nil"/>
            </w:tcBorders>
            <w:noWrap/>
            <w:vAlign w:val="bottom"/>
            <w:hideMark/>
          </w:tcPr>
          <w:p w14:paraId="06E91EF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495" w:type="dxa"/>
            <w:tcBorders>
              <w:top w:val="nil"/>
              <w:left w:val="nil"/>
              <w:bottom w:val="nil"/>
              <w:right w:val="nil"/>
            </w:tcBorders>
            <w:noWrap/>
            <w:vAlign w:val="bottom"/>
            <w:hideMark/>
          </w:tcPr>
          <w:p w14:paraId="385647E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130,00</w:t>
            </w:r>
          </w:p>
        </w:tc>
        <w:tc>
          <w:tcPr>
            <w:tcW w:w="1106" w:type="dxa"/>
            <w:tcBorders>
              <w:top w:val="nil"/>
              <w:left w:val="nil"/>
              <w:bottom w:val="nil"/>
              <w:right w:val="nil"/>
            </w:tcBorders>
            <w:noWrap/>
            <w:vAlign w:val="bottom"/>
            <w:hideMark/>
          </w:tcPr>
          <w:p w14:paraId="6110E5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03A5F6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A6B63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4D66C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044B526" w14:textId="77777777" w:rsidTr="00464A32">
        <w:trPr>
          <w:gridAfter w:val="1"/>
          <w:wAfter w:w="14" w:type="dxa"/>
          <w:trHeight w:val="255"/>
        </w:trPr>
        <w:tc>
          <w:tcPr>
            <w:tcW w:w="1986" w:type="dxa"/>
            <w:tcBorders>
              <w:top w:val="nil"/>
              <w:left w:val="nil"/>
              <w:bottom w:val="nil"/>
              <w:right w:val="nil"/>
            </w:tcBorders>
            <w:noWrap/>
            <w:vAlign w:val="bottom"/>
            <w:hideMark/>
          </w:tcPr>
          <w:p w14:paraId="5F19524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36</w:t>
            </w:r>
          </w:p>
        </w:tc>
        <w:tc>
          <w:tcPr>
            <w:tcW w:w="1700" w:type="dxa"/>
            <w:tcBorders>
              <w:top w:val="nil"/>
              <w:left w:val="nil"/>
              <w:bottom w:val="nil"/>
              <w:right w:val="nil"/>
            </w:tcBorders>
            <w:noWrap/>
            <w:vAlign w:val="bottom"/>
            <w:hideMark/>
          </w:tcPr>
          <w:p w14:paraId="69762CA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Pomoći dane u inozemstvo i unutar općeg proračuna</w:t>
            </w:r>
          </w:p>
        </w:tc>
        <w:tc>
          <w:tcPr>
            <w:tcW w:w="1384" w:type="dxa"/>
            <w:tcBorders>
              <w:top w:val="nil"/>
              <w:left w:val="nil"/>
              <w:bottom w:val="nil"/>
              <w:right w:val="nil"/>
            </w:tcBorders>
            <w:noWrap/>
            <w:vAlign w:val="bottom"/>
            <w:hideMark/>
          </w:tcPr>
          <w:p w14:paraId="759C12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F6E7C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384" w:type="dxa"/>
            <w:tcBorders>
              <w:top w:val="nil"/>
              <w:left w:val="nil"/>
              <w:bottom w:val="nil"/>
              <w:right w:val="nil"/>
            </w:tcBorders>
            <w:noWrap/>
            <w:vAlign w:val="bottom"/>
            <w:hideMark/>
          </w:tcPr>
          <w:p w14:paraId="4CA868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495" w:type="dxa"/>
            <w:tcBorders>
              <w:top w:val="nil"/>
              <w:left w:val="nil"/>
              <w:bottom w:val="nil"/>
              <w:right w:val="nil"/>
            </w:tcBorders>
            <w:noWrap/>
            <w:vAlign w:val="bottom"/>
            <w:hideMark/>
          </w:tcPr>
          <w:p w14:paraId="73CAFB0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495" w:type="dxa"/>
            <w:tcBorders>
              <w:top w:val="nil"/>
              <w:left w:val="nil"/>
              <w:bottom w:val="nil"/>
              <w:right w:val="nil"/>
            </w:tcBorders>
            <w:noWrap/>
            <w:vAlign w:val="bottom"/>
            <w:hideMark/>
          </w:tcPr>
          <w:p w14:paraId="4D0E716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130,00</w:t>
            </w:r>
          </w:p>
        </w:tc>
        <w:tc>
          <w:tcPr>
            <w:tcW w:w="1106" w:type="dxa"/>
            <w:tcBorders>
              <w:top w:val="nil"/>
              <w:left w:val="nil"/>
              <w:bottom w:val="nil"/>
              <w:right w:val="nil"/>
            </w:tcBorders>
            <w:noWrap/>
            <w:vAlign w:val="bottom"/>
            <w:hideMark/>
          </w:tcPr>
          <w:p w14:paraId="3E2229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FA106F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1F9474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D40F6B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D9D224C"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6E64C4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K100001 Planovi i procjene </w:t>
            </w:r>
          </w:p>
        </w:tc>
        <w:tc>
          <w:tcPr>
            <w:tcW w:w="1384" w:type="dxa"/>
            <w:tcBorders>
              <w:top w:val="nil"/>
              <w:left w:val="nil"/>
              <w:bottom w:val="nil"/>
              <w:right w:val="nil"/>
            </w:tcBorders>
            <w:shd w:val="clear" w:color="000000" w:fill="CCCCFF"/>
            <w:noWrap/>
            <w:vAlign w:val="bottom"/>
            <w:hideMark/>
          </w:tcPr>
          <w:p w14:paraId="0C08C84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47F779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1.750,00</w:t>
            </w:r>
          </w:p>
        </w:tc>
        <w:tc>
          <w:tcPr>
            <w:tcW w:w="1384" w:type="dxa"/>
            <w:tcBorders>
              <w:top w:val="nil"/>
              <w:left w:val="nil"/>
              <w:bottom w:val="nil"/>
              <w:right w:val="nil"/>
            </w:tcBorders>
            <w:shd w:val="clear" w:color="000000" w:fill="CCCCFF"/>
            <w:noWrap/>
            <w:vAlign w:val="bottom"/>
            <w:hideMark/>
          </w:tcPr>
          <w:p w14:paraId="7C0F11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1.750,00</w:t>
            </w:r>
          </w:p>
        </w:tc>
        <w:tc>
          <w:tcPr>
            <w:tcW w:w="1495" w:type="dxa"/>
            <w:tcBorders>
              <w:top w:val="nil"/>
              <w:left w:val="nil"/>
              <w:bottom w:val="nil"/>
              <w:right w:val="nil"/>
            </w:tcBorders>
            <w:shd w:val="clear" w:color="000000" w:fill="CCCCFF"/>
            <w:noWrap/>
            <w:vAlign w:val="bottom"/>
            <w:hideMark/>
          </w:tcPr>
          <w:p w14:paraId="692B0F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400C7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1CED93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6139D5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02B153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67E1699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DE522F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03996E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C5FC9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61BC77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1.750,00</w:t>
            </w:r>
          </w:p>
        </w:tc>
        <w:tc>
          <w:tcPr>
            <w:tcW w:w="1384" w:type="dxa"/>
            <w:tcBorders>
              <w:top w:val="nil"/>
              <w:left w:val="nil"/>
              <w:bottom w:val="nil"/>
              <w:right w:val="nil"/>
            </w:tcBorders>
            <w:shd w:val="clear" w:color="000000" w:fill="FFFF00"/>
            <w:noWrap/>
            <w:vAlign w:val="bottom"/>
            <w:hideMark/>
          </w:tcPr>
          <w:p w14:paraId="1651D7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1.750,00</w:t>
            </w:r>
          </w:p>
        </w:tc>
        <w:tc>
          <w:tcPr>
            <w:tcW w:w="1495" w:type="dxa"/>
            <w:tcBorders>
              <w:top w:val="nil"/>
              <w:left w:val="nil"/>
              <w:bottom w:val="nil"/>
              <w:right w:val="nil"/>
            </w:tcBorders>
            <w:shd w:val="clear" w:color="000000" w:fill="FFFF00"/>
            <w:noWrap/>
            <w:vAlign w:val="bottom"/>
            <w:hideMark/>
          </w:tcPr>
          <w:p w14:paraId="5CC2550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2643CA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11AE01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B785C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337CC3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5457F8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15DF07D" w14:textId="77777777" w:rsidTr="00464A32">
        <w:trPr>
          <w:gridAfter w:val="1"/>
          <w:wAfter w:w="14" w:type="dxa"/>
          <w:trHeight w:val="255"/>
        </w:trPr>
        <w:tc>
          <w:tcPr>
            <w:tcW w:w="1986" w:type="dxa"/>
            <w:tcBorders>
              <w:top w:val="nil"/>
              <w:left w:val="nil"/>
              <w:bottom w:val="nil"/>
              <w:right w:val="nil"/>
            </w:tcBorders>
            <w:noWrap/>
            <w:vAlign w:val="bottom"/>
            <w:hideMark/>
          </w:tcPr>
          <w:p w14:paraId="6A7B16C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F24A65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C0ECC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EC428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1.750,00</w:t>
            </w:r>
          </w:p>
        </w:tc>
        <w:tc>
          <w:tcPr>
            <w:tcW w:w="1384" w:type="dxa"/>
            <w:tcBorders>
              <w:top w:val="nil"/>
              <w:left w:val="nil"/>
              <w:bottom w:val="nil"/>
              <w:right w:val="nil"/>
            </w:tcBorders>
            <w:noWrap/>
            <w:vAlign w:val="bottom"/>
            <w:hideMark/>
          </w:tcPr>
          <w:p w14:paraId="3657EF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1.750,00</w:t>
            </w:r>
          </w:p>
        </w:tc>
        <w:tc>
          <w:tcPr>
            <w:tcW w:w="1495" w:type="dxa"/>
            <w:tcBorders>
              <w:top w:val="nil"/>
              <w:left w:val="nil"/>
              <w:bottom w:val="nil"/>
              <w:right w:val="nil"/>
            </w:tcBorders>
            <w:noWrap/>
            <w:vAlign w:val="bottom"/>
            <w:hideMark/>
          </w:tcPr>
          <w:p w14:paraId="668326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05B51D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5A5FEE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2D3CBB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0DFD4E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49C2630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535EBCBB" w14:textId="77777777" w:rsidTr="00464A32">
        <w:trPr>
          <w:gridAfter w:val="1"/>
          <w:wAfter w:w="14" w:type="dxa"/>
          <w:trHeight w:val="255"/>
        </w:trPr>
        <w:tc>
          <w:tcPr>
            <w:tcW w:w="1986" w:type="dxa"/>
            <w:tcBorders>
              <w:top w:val="nil"/>
              <w:left w:val="nil"/>
              <w:bottom w:val="nil"/>
              <w:right w:val="nil"/>
            </w:tcBorders>
            <w:noWrap/>
            <w:vAlign w:val="bottom"/>
            <w:hideMark/>
          </w:tcPr>
          <w:p w14:paraId="4BDFC94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33A32F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4AC102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697F00C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1.750,00</w:t>
            </w:r>
          </w:p>
        </w:tc>
        <w:tc>
          <w:tcPr>
            <w:tcW w:w="1384" w:type="dxa"/>
            <w:tcBorders>
              <w:top w:val="nil"/>
              <w:left w:val="nil"/>
              <w:bottom w:val="nil"/>
              <w:right w:val="nil"/>
            </w:tcBorders>
            <w:noWrap/>
            <w:vAlign w:val="bottom"/>
            <w:hideMark/>
          </w:tcPr>
          <w:p w14:paraId="484E85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1.750,00</w:t>
            </w:r>
          </w:p>
        </w:tc>
        <w:tc>
          <w:tcPr>
            <w:tcW w:w="1495" w:type="dxa"/>
            <w:tcBorders>
              <w:top w:val="nil"/>
              <w:left w:val="nil"/>
              <w:bottom w:val="nil"/>
              <w:right w:val="nil"/>
            </w:tcBorders>
            <w:noWrap/>
            <w:vAlign w:val="bottom"/>
            <w:hideMark/>
          </w:tcPr>
          <w:p w14:paraId="0772AE3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5591D3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5678958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B0C4AC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519CC69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67BB86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A464539"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747B464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Program 1013 Turizam</w:t>
            </w:r>
          </w:p>
        </w:tc>
        <w:tc>
          <w:tcPr>
            <w:tcW w:w="1384" w:type="dxa"/>
            <w:tcBorders>
              <w:top w:val="nil"/>
              <w:left w:val="nil"/>
              <w:bottom w:val="nil"/>
              <w:right w:val="nil"/>
            </w:tcBorders>
            <w:shd w:val="clear" w:color="000000" w:fill="9999FF"/>
            <w:noWrap/>
            <w:vAlign w:val="bottom"/>
            <w:hideMark/>
          </w:tcPr>
          <w:p w14:paraId="3844AE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6.580,00</w:t>
            </w:r>
          </w:p>
        </w:tc>
        <w:tc>
          <w:tcPr>
            <w:tcW w:w="1385" w:type="dxa"/>
            <w:tcBorders>
              <w:top w:val="nil"/>
              <w:left w:val="nil"/>
              <w:bottom w:val="nil"/>
              <w:right w:val="nil"/>
            </w:tcBorders>
            <w:shd w:val="clear" w:color="000000" w:fill="9999FF"/>
            <w:noWrap/>
            <w:vAlign w:val="bottom"/>
            <w:hideMark/>
          </w:tcPr>
          <w:p w14:paraId="3DF386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384" w:type="dxa"/>
            <w:tcBorders>
              <w:top w:val="nil"/>
              <w:left w:val="nil"/>
              <w:bottom w:val="nil"/>
              <w:right w:val="nil"/>
            </w:tcBorders>
            <w:shd w:val="clear" w:color="000000" w:fill="9999FF"/>
            <w:noWrap/>
            <w:vAlign w:val="bottom"/>
            <w:hideMark/>
          </w:tcPr>
          <w:p w14:paraId="4280AE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495" w:type="dxa"/>
            <w:tcBorders>
              <w:top w:val="nil"/>
              <w:left w:val="nil"/>
              <w:bottom w:val="nil"/>
              <w:right w:val="nil"/>
            </w:tcBorders>
            <w:shd w:val="clear" w:color="000000" w:fill="9999FF"/>
            <w:noWrap/>
            <w:vAlign w:val="bottom"/>
            <w:hideMark/>
          </w:tcPr>
          <w:p w14:paraId="5DA985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495" w:type="dxa"/>
            <w:tcBorders>
              <w:top w:val="nil"/>
              <w:left w:val="nil"/>
              <w:bottom w:val="nil"/>
              <w:right w:val="nil"/>
            </w:tcBorders>
            <w:shd w:val="clear" w:color="000000" w:fill="9999FF"/>
            <w:noWrap/>
            <w:vAlign w:val="bottom"/>
            <w:hideMark/>
          </w:tcPr>
          <w:p w14:paraId="4B8568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106" w:type="dxa"/>
            <w:tcBorders>
              <w:top w:val="nil"/>
              <w:left w:val="nil"/>
              <w:bottom w:val="nil"/>
              <w:right w:val="nil"/>
            </w:tcBorders>
            <w:shd w:val="clear" w:color="000000" w:fill="9999FF"/>
            <w:noWrap/>
            <w:vAlign w:val="bottom"/>
            <w:hideMark/>
          </w:tcPr>
          <w:p w14:paraId="57FAE54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148,02</w:t>
            </w:r>
          </w:p>
        </w:tc>
        <w:tc>
          <w:tcPr>
            <w:tcW w:w="995" w:type="dxa"/>
            <w:tcBorders>
              <w:top w:val="nil"/>
              <w:left w:val="nil"/>
              <w:bottom w:val="nil"/>
              <w:right w:val="nil"/>
            </w:tcBorders>
            <w:shd w:val="clear" w:color="000000" w:fill="9999FF"/>
            <w:noWrap/>
            <w:vAlign w:val="bottom"/>
            <w:hideMark/>
          </w:tcPr>
          <w:p w14:paraId="4F39FD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7EBC20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23304A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C76C36B"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4DA6B4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Provođenje programa razvoja turizma </w:t>
            </w:r>
          </w:p>
        </w:tc>
        <w:tc>
          <w:tcPr>
            <w:tcW w:w="1384" w:type="dxa"/>
            <w:tcBorders>
              <w:top w:val="nil"/>
              <w:left w:val="nil"/>
              <w:bottom w:val="nil"/>
              <w:right w:val="nil"/>
            </w:tcBorders>
            <w:shd w:val="clear" w:color="000000" w:fill="CCCCFF"/>
            <w:noWrap/>
            <w:vAlign w:val="bottom"/>
            <w:hideMark/>
          </w:tcPr>
          <w:p w14:paraId="4A527F4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6.580,00</w:t>
            </w:r>
          </w:p>
        </w:tc>
        <w:tc>
          <w:tcPr>
            <w:tcW w:w="1385" w:type="dxa"/>
            <w:tcBorders>
              <w:top w:val="nil"/>
              <w:left w:val="nil"/>
              <w:bottom w:val="nil"/>
              <w:right w:val="nil"/>
            </w:tcBorders>
            <w:shd w:val="clear" w:color="000000" w:fill="CCCCFF"/>
            <w:noWrap/>
            <w:vAlign w:val="bottom"/>
            <w:hideMark/>
          </w:tcPr>
          <w:p w14:paraId="59E888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384" w:type="dxa"/>
            <w:tcBorders>
              <w:top w:val="nil"/>
              <w:left w:val="nil"/>
              <w:bottom w:val="nil"/>
              <w:right w:val="nil"/>
            </w:tcBorders>
            <w:shd w:val="clear" w:color="000000" w:fill="CCCCFF"/>
            <w:noWrap/>
            <w:vAlign w:val="bottom"/>
            <w:hideMark/>
          </w:tcPr>
          <w:p w14:paraId="48D3FB8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495" w:type="dxa"/>
            <w:tcBorders>
              <w:top w:val="nil"/>
              <w:left w:val="nil"/>
              <w:bottom w:val="nil"/>
              <w:right w:val="nil"/>
            </w:tcBorders>
            <w:shd w:val="clear" w:color="000000" w:fill="CCCCFF"/>
            <w:noWrap/>
            <w:vAlign w:val="bottom"/>
            <w:hideMark/>
          </w:tcPr>
          <w:p w14:paraId="076658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495" w:type="dxa"/>
            <w:tcBorders>
              <w:top w:val="nil"/>
              <w:left w:val="nil"/>
              <w:bottom w:val="nil"/>
              <w:right w:val="nil"/>
            </w:tcBorders>
            <w:shd w:val="clear" w:color="000000" w:fill="CCCCFF"/>
            <w:noWrap/>
            <w:vAlign w:val="bottom"/>
            <w:hideMark/>
          </w:tcPr>
          <w:p w14:paraId="7C5BC96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106" w:type="dxa"/>
            <w:tcBorders>
              <w:top w:val="nil"/>
              <w:left w:val="nil"/>
              <w:bottom w:val="nil"/>
              <w:right w:val="nil"/>
            </w:tcBorders>
            <w:shd w:val="clear" w:color="000000" w:fill="CCCCFF"/>
            <w:noWrap/>
            <w:vAlign w:val="bottom"/>
            <w:hideMark/>
          </w:tcPr>
          <w:p w14:paraId="684B6D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148,02</w:t>
            </w:r>
          </w:p>
        </w:tc>
        <w:tc>
          <w:tcPr>
            <w:tcW w:w="995" w:type="dxa"/>
            <w:tcBorders>
              <w:top w:val="nil"/>
              <w:left w:val="nil"/>
              <w:bottom w:val="nil"/>
              <w:right w:val="nil"/>
            </w:tcBorders>
            <w:shd w:val="clear" w:color="000000" w:fill="CCCCFF"/>
            <w:noWrap/>
            <w:vAlign w:val="bottom"/>
            <w:hideMark/>
          </w:tcPr>
          <w:p w14:paraId="30BE7B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1691D7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73F86C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7C7667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333B01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40F85D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6.580,00</w:t>
            </w:r>
          </w:p>
        </w:tc>
        <w:tc>
          <w:tcPr>
            <w:tcW w:w="1385" w:type="dxa"/>
            <w:tcBorders>
              <w:top w:val="nil"/>
              <w:left w:val="nil"/>
              <w:bottom w:val="nil"/>
              <w:right w:val="nil"/>
            </w:tcBorders>
            <w:shd w:val="clear" w:color="000000" w:fill="FFFF00"/>
            <w:noWrap/>
            <w:vAlign w:val="bottom"/>
            <w:hideMark/>
          </w:tcPr>
          <w:p w14:paraId="1321C8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384" w:type="dxa"/>
            <w:tcBorders>
              <w:top w:val="nil"/>
              <w:left w:val="nil"/>
              <w:bottom w:val="nil"/>
              <w:right w:val="nil"/>
            </w:tcBorders>
            <w:shd w:val="clear" w:color="000000" w:fill="FFFF00"/>
            <w:noWrap/>
            <w:vAlign w:val="bottom"/>
            <w:hideMark/>
          </w:tcPr>
          <w:p w14:paraId="121FF2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495" w:type="dxa"/>
            <w:tcBorders>
              <w:top w:val="nil"/>
              <w:left w:val="nil"/>
              <w:bottom w:val="nil"/>
              <w:right w:val="nil"/>
            </w:tcBorders>
            <w:shd w:val="clear" w:color="000000" w:fill="FFFF00"/>
            <w:noWrap/>
            <w:vAlign w:val="bottom"/>
            <w:hideMark/>
          </w:tcPr>
          <w:p w14:paraId="6E9B77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495" w:type="dxa"/>
            <w:tcBorders>
              <w:top w:val="nil"/>
              <w:left w:val="nil"/>
              <w:bottom w:val="nil"/>
              <w:right w:val="nil"/>
            </w:tcBorders>
            <w:shd w:val="clear" w:color="000000" w:fill="FFFF00"/>
            <w:noWrap/>
            <w:vAlign w:val="bottom"/>
            <w:hideMark/>
          </w:tcPr>
          <w:p w14:paraId="5D33167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9.740,00</w:t>
            </w:r>
          </w:p>
        </w:tc>
        <w:tc>
          <w:tcPr>
            <w:tcW w:w="1106" w:type="dxa"/>
            <w:tcBorders>
              <w:top w:val="nil"/>
              <w:left w:val="nil"/>
              <w:bottom w:val="nil"/>
              <w:right w:val="nil"/>
            </w:tcBorders>
            <w:shd w:val="clear" w:color="000000" w:fill="FFFF00"/>
            <w:noWrap/>
            <w:vAlign w:val="bottom"/>
            <w:hideMark/>
          </w:tcPr>
          <w:p w14:paraId="0BF1F7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148,02</w:t>
            </w:r>
          </w:p>
        </w:tc>
        <w:tc>
          <w:tcPr>
            <w:tcW w:w="995" w:type="dxa"/>
            <w:tcBorders>
              <w:top w:val="nil"/>
              <w:left w:val="nil"/>
              <w:bottom w:val="nil"/>
              <w:right w:val="nil"/>
            </w:tcBorders>
            <w:shd w:val="clear" w:color="000000" w:fill="FFFF00"/>
            <w:noWrap/>
            <w:vAlign w:val="bottom"/>
            <w:hideMark/>
          </w:tcPr>
          <w:p w14:paraId="5CACDC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6EA40D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6A8761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35DB6D5" w14:textId="77777777" w:rsidTr="00464A32">
        <w:trPr>
          <w:gridAfter w:val="1"/>
          <w:wAfter w:w="14" w:type="dxa"/>
          <w:trHeight w:val="255"/>
        </w:trPr>
        <w:tc>
          <w:tcPr>
            <w:tcW w:w="1986" w:type="dxa"/>
            <w:tcBorders>
              <w:top w:val="nil"/>
              <w:left w:val="nil"/>
              <w:bottom w:val="nil"/>
              <w:right w:val="nil"/>
            </w:tcBorders>
            <w:noWrap/>
            <w:vAlign w:val="bottom"/>
            <w:hideMark/>
          </w:tcPr>
          <w:p w14:paraId="27B1A9D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65CE283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0EA019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6.580,00</w:t>
            </w:r>
          </w:p>
        </w:tc>
        <w:tc>
          <w:tcPr>
            <w:tcW w:w="1385" w:type="dxa"/>
            <w:tcBorders>
              <w:top w:val="nil"/>
              <w:left w:val="nil"/>
              <w:bottom w:val="nil"/>
              <w:right w:val="nil"/>
            </w:tcBorders>
            <w:noWrap/>
            <w:vAlign w:val="bottom"/>
            <w:hideMark/>
          </w:tcPr>
          <w:p w14:paraId="1C4C443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9.740,00</w:t>
            </w:r>
          </w:p>
        </w:tc>
        <w:tc>
          <w:tcPr>
            <w:tcW w:w="1384" w:type="dxa"/>
            <w:tcBorders>
              <w:top w:val="nil"/>
              <w:left w:val="nil"/>
              <w:bottom w:val="nil"/>
              <w:right w:val="nil"/>
            </w:tcBorders>
            <w:noWrap/>
            <w:vAlign w:val="bottom"/>
            <w:hideMark/>
          </w:tcPr>
          <w:p w14:paraId="34E0DE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9.740,00</w:t>
            </w:r>
          </w:p>
        </w:tc>
        <w:tc>
          <w:tcPr>
            <w:tcW w:w="1495" w:type="dxa"/>
            <w:tcBorders>
              <w:top w:val="nil"/>
              <w:left w:val="nil"/>
              <w:bottom w:val="nil"/>
              <w:right w:val="nil"/>
            </w:tcBorders>
            <w:noWrap/>
            <w:vAlign w:val="bottom"/>
            <w:hideMark/>
          </w:tcPr>
          <w:p w14:paraId="31B4435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9.740,00</w:t>
            </w:r>
          </w:p>
        </w:tc>
        <w:tc>
          <w:tcPr>
            <w:tcW w:w="1495" w:type="dxa"/>
            <w:tcBorders>
              <w:top w:val="nil"/>
              <w:left w:val="nil"/>
              <w:bottom w:val="nil"/>
              <w:right w:val="nil"/>
            </w:tcBorders>
            <w:noWrap/>
            <w:vAlign w:val="bottom"/>
            <w:hideMark/>
          </w:tcPr>
          <w:p w14:paraId="6B8727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9.740,00</w:t>
            </w:r>
          </w:p>
        </w:tc>
        <w:tc>
          <w:tcPr>
            <w:tcW w:w="1106" w:type="dxa"/>
            <w:tcBorders>
              <w:top w:val="nil"/>
              <w:left w:val="nil"/>
              <w:bottom w:val="nil"/>
              <w:right w:val="nil"/>
            </w:tcBorders>
            <w:noWrap/>
            <w:vAlign w:val="bottom"/>
            <w:hideMark/>
          </w:tcPr>
          <w:p w14:paraId="3B0A33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148,02</w:t>
            </w:r>
          </w:p>
        </w:tc>
        <w:tc>
          <w:tcPr>
            <w:tcW w:w="995" w:type="dxa"/>
            <w:tcBorders>
              <w:top w:val="nil"/>
              <w:left w:val="nil"/>
              <w:bottom w:val="nil"/>
              <w:right w:val="nil"/>
            </w:tcBorders>
            <w:noWrap/>
            <w:vAlign w:val="bottom"/>
            <w:hideMark/>
          </w:tcPr>
          <w:p w14:paraId="115FCD6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235778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DA94F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AFDCAA7" w14:textId="77777777" w:rsidTr="00464A32">
        <w:trPr>
          <w:gridAfter w:val="1"/>
          <w:wAfter w:w="14" w:type="dxa"/>
          <w:trHeight w:val="255"/>
        </w:trPr>
        <w:tc>
          <w:tcPr>
            <w:tcW w:w="1986" w:type="dxa"/>
            <w:tcBorders>
              <w:top w:val="nil"/>
              <w:left w:val="nil"/>
              <w:bottom w:val="nil"/>
              <w:right w:val="nil"/>
            </w:tcBorders>
            <w:noWrap/>
            <w:vAlign w:val="bottom"/>
            <w:hideMark/>
          </w:tcPr>
          <w:p w14:paraId="0D3BBE5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48026CA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200EC9A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6.580,00</w:t>
            </w:r>
          </w:p>
        </w:tc>
        <w:tc>
          <w:tcPr>
            <w:tcW w:w="1385" w:type="dxa"/>
            <w:tcBorders>
              <w:top w:val="nil"/>
              <w:left w:val="nil"/>
              <w:bottom w:val="nil"/>
              <w:right w:val="nil"/>
            </w:tcBorders>
            <w:noWrap/>
            <w:vAlign w:val="bottom"/>
            <w:hideMark/>
          </w:tcPr>
          <w:p w14:paraId="725A47E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9.740,00</w:t>
            </w:r>
          </w:p>
        </w:tc>
        <w:tc>
          <w:tcPr>
            <w:tcW w:w="1384" w:type="dxa"/>
            <w:tcBorders>
              <w:top w:val="nil"/>
              <w:left w:val="nil"/>
              <w:bottom w:val="nil"/>
              <w:right w:val="nil"/>
            </w:tcBorders>
            <w:noWrap/>
            <w:vAlign w:val="bottom"/>
            <w:hideMark/>
          </w:tcPr>
          <w:p w14:paraId="0C866D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9.740,00</w:t>
            </w:r>
          </w:p>
        </w:tc>
        <w:tc>
          <w:tcPr>
            <w:tcW w:w="1495" w:type="dxa"/>
            <w:tcBorders>
              <w:top w:val="nil"/>
              <w:left w:val="nil"/>
              <w:bottom w:val="nil"/>
              <w:right w:val="nil"/>
            </w:tcBorders>
            <w:noWrap/>
            <w:vAlign w:val="bottom"/>
            <w:hideMark/>
          </w:tcPr>
          <w:p w14:paraId="1C31D9F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9.740,00</w:t>
            </w:r>
          </w:p>
        </w:tc>
        <w:tc>
          <w:tcPr>
            <w:tcW w:w="1495" w:type="dxa"/>
            <w:tcBorders>
              <w:top w:val="nil"/>
              <w:left w:val="nil"/>
              <w:bottom w:val="nil"/>
              <w:right w:val="nil"/>
            </w:tcBorders>
            <w:noWrap/>
            <w:vAlign w:val="bottom"/>
            <w:hideMark/>
          </w:tcPr>
          <w:p w14:paraId="3F834C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9.740,00</w:t>
            </w:r>
          </w:p>
        </w:tc>
        <w:tc>
          <w:tcPr>
            <w:tcW w:w="1106" w:type="dxa"/>
            <w:tcBorders>
              <w:top w:val="nil"/>
              <w:left w:val="nil"/>
              <w:bottom w:val="nil"/>
              <w:right w:val="nil"/>
            </w:tcBorders>
            <w:noWrap/>
            <w:vAlign w:val="bottom"/>
            <w:hideMark/>
          </w:tcPr>
          <w:p w14:paraId="2B1E2C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148,02</w:t>
            </w:r>
          </w:p>
        </w:tc>
        <w:tc>
          <w:tcPr>
            <w:tcW w:w="995" w:type="dxa"/>
            <w:tcBorders>
              <w:top w:val="nil"/>
              <w:left w:val="nil"/>
              <w:bottom w:val="nil"/>
              <w:right w:val="nil"/>
            </w:tcBorders>
            <w:noWrap/>
            <w:vAlign w:val="bottom"/>
            <w:hideMark/>
          </w:tcPr>
          <w:p w14:paraId="3FA6965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4E164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5D8D8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05E50F68"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2554460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1014 Uređenje i održavanje prostora na području Općine </w:t>
            </w:r>
          </w:p>
        </w:tc>
        <w:tc>
          <w:tcPr>
            <w:tcW w:w="1384" w:type="dxa"/>
            <w:tcBorders>
              <w:top w:val="nil"/>
              <w:left w:val="nil"/>
              <w:bottom w:val="nil"/>
              <w:right w:val="nil"/>
            </w:tcBorders>
            <w:shd w:val="clear" w:color="000000" w:fill="9999FF"/>
            <w:noWrap/>
            <w:vAlign w:val="bottom"/>
            <w:hideMark/>
          </w:tcPr>
          <w:p w14:paraId="2D0F60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6.253,47</w:t>
            </w:r>
          </w:p>
        </w:tc>
        <w:tc>
          <w:tcPr>
            <w:tcW w:w="1385" w:type="dxa"/>
            <w:tcBorders>
              <w:top w:val="nil"/>
              <w:left w:val="nil"/>
              <w:bottom w:val="nil"/>
              <w:right w:val="nil"/>
            </w:tcBorders>
            <w:shd w:val="clear" w:color="000000" w:fill="9999FF"/>
            <w:noWrap/>
            <w:vAlign w:val="bottom"/>
            <w:hideMark/>
          </w:tcPr>
          <w:p w14:paraId="4207EF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18.464,00</w:t>
            </w:r>
          </w:p>
        </w:tc>
        <w:tc>
          <w:tcPr>
            <w:tcW w:w="1384" w:type="dxa"/>
            <w:tcBorders>
              <w:top w:val="nil"/>
              <w:left w:val="nil"/>
              <w:bottom w:val="nil"/>
              <w:right w:val="nil"/>
            </w:tcBorders>
            <w:shd w:val="clear" w:color="000000" w:fill="9999FF"/>
            <w:noWrap/>
            <w:vAlign w:val="bottom"/>
            <w:hideMark/>
          </w:tcPr>
          <w:p w14:paraId="457DA57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47.075,00</w:t>
            </w:r>
          </w:p>
        </w:tc>
        <w:tc>
          <w:tcPr>
            <w:tcW w:w="1495" w:type="dxa"/>
            <w:tcBorders>
              <w:top w:val="nil"/>
              <w:left w:val="nil"/>
              <w:bottom w:val="nil"/>
              <w:right w:val="nil"/>
            </w:tcBorders>
            <w:shd w:val="clear" w:color="000000" w:fill="9999FF"/>
            <w:noWrap/>
            <w:vAlign w:val="bottom"/>
            <w:hideMark/>
          </w:tcPr>
          <w:p w14:paraId="0041139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47.075,00</w:t>
            </w:r>
          </w:p>
        </w:tc>
        <w:tc>
          <w:tcPr>
            <w:tcW w:w="1495" w:type="dxa"/>
            <w:tcBorders>
              <w:top w:val="nil"/>
              <w:left w:val="nil"/>
              <w:bottom w:val="nil"/>
              <w:right w:val="nil"/>
            </w:tcBorders>
            <w:shd w:val="clear" w:color="000000" w:fill="9999FF"/>
            <w:noWrap/>
            <w:vAlign w:val="bottom"/>
            <w:hideMark/>
          </w:tcPr>
          <w:p w14:paraId="5B98F6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47.075,00</w:t>
            </w:r>
          </w:p>
        </w:tc>
        <w:tc>
          <w:tcPr>
            <w:tcW w:w="1106" w:type="dxa"/>
            <w:tcBorders>
              <w:top w:val="nil"/>
              <w:left w:val="nil"/>
              <w:bottom w:val="nil"/>
              <w:right w:val="nil"/>
            </w:tcBorders>
            <w:shd w:val="clear" w:color="000000" w:fill="9999FF"/>
            <w:noWrap/>
            <w:vAlign w:val="bottom"/>
            <w:hideMark/>
          </w:tcPr>
          <w:p w14:paraId="163CF4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295,26</w:t>
            </w:r>
          </w:p>
        </w:tc>
        <w:tc>
          <w:tcPr>
            <w:tcW w:w="995" w:type="dxa"/>
            <w:tcBorders>
              <w:top w:val="nil"/>
              <w:left w:val="nil"/>
              <w:bottom w:val="nil"/>
              <w:right w:val="nil"/>
            </w:tcBorders>
            <w:shd w:val="clear" w:color="000000" w:fill="9999FF"/>
            <w:noWrap/>
            <w:vAlign w:val="bottom"/>
            <w:hideMark/>
          </w:tcPr>
          <w:p w14:paraId="3B6A0E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254,96</w:t>
            </w:r>
          </w:p>
        </w:tc>
        <w:tc>
          <w:tcPr>
            <w:tcW w:w="974" w:type="dxa"/>
            <w:tcBorders>
              <w:top w:val="nil"/>
              <w:left w:val="nil"/>
              <w:bottom w:val="nil"/>
              <w:right w:val="nil"/>
            </w:tcBorders>
            <w:shd w:val="clear" w:color="000000" w:fill="9999FF"/>
            <w:noWrap/>
            <w:vAlign w:val="bottom"/>
            <w:hideMark/>
          </w:tcPr>
          <w:p w14:paraId="6EADB9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9B9BF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9ED00D6"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F8CBCC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Božićna rasvjeta </w:t>
            </w:r>
          </w:p>
        </w:tc>
        <w:tc>
          <w:tcPr>
            <w:tcW w:w="1384" w:type="dxa"/>
            <w:tcBorders>
              <w:top w:val="nil"/>
              <w:left w:val="nil"/>
              <w:bottom w:val="nil"/>
              <w:right w:val="nil"/>
            </w:tcBorders>
            <w:shd w:val="clear" w:color="000000" w:fill="CCCCFF"/>
            <w:noWrap/>
            <w:vAlign w:val="bottom"/>
            <w:hideMark/>
          </w:tcPr>
          <w:p w14:paraId="153320B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4.628,24</w:t>
            </w:r>
          </w:p>
        </w:tc>
        <w:tc>
          <w:tcPr>
            <w:tcW w:w="1385" w:type="dxa"/>
            <w:tcBorders>
              <w:top w:val="nil"/>
              <w:left w:val="nil"/>
              <w:bottom w:val="nil"/>
              <w:right w:val="nil"/>
            </w:tcBorders>
            <w:shd w:val="clear" w:color="000000" w:fill="CCCCFF"/>
            <w:noWrap/>
            <w:vAlign w:val="bottom"/>
            <w:hideMark/>
          </w:tcPr>
          <w:p w14:paraId="657BFBE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384" w:type="dxa"/>
            <w:tcBorders>
              <w:top w:val="nil"/>
              <w:left w:val="nil"/>
              <w:bottom w:val="nil"/>
              <w:right w:val="nil"/>
            </w:tcBorders>
            <w:shd w:val="clear" w:color="000000" w:fill="CCCCFF"/>
            <w:noWrap/>
            <w:vAlign w:val="bottom"/>
            <w:hideMark/>
          </w:tcPr>
          <w:p w14:paraId="607CAA4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495" w:type="dxa"/>
            <w:tcBorders>
              <w:top w:val="nil"/>
              <w:left w:val="nil"/>
              <w:bottom w:val="nil"/>
              <w:right w:val="nil"/>
            </w:tcBorders>
            <w:shd w:val="clear" w:color="000000" w:fill="CCCCFF"/>
            <w:noWrap/>
            <w:vAlign w:val="bottom"/>
            <w:hideMark/>
          </w:tcPr>
          <w:p w14:paraId="299E722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495" w:type="dxa"/>
            <w:tcBorders>
              <w:top w:val="nil"/>
              <w:left w:val="nil"/>
              <w:bottom w:val="nil"/>
              <w:right w:val="nil"/>
            </w:tcBorders>
            <w:shd w:val="clear" w:color="000000" w:fill="CCCCFF"/>
            <w:noWrap/>
            <w:vAlign w:val="bottom"/>
            <w:hideMark/>
          </w:tcPr>
          <w:p w14:paraId="3E8E8A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106" w:type="dxa"/>
            <w:tcBorders>
              <w:top w:val="nil"/>
              <w:left w:val="nil"/>
              <w:bottom w:val="nil"/>
              <w:right w:val="nil"/>
            </w:tcBorders>
            <w:shd w:val="clear" w:color="000000" w:fill="CCCCFF"/>
            <w:noWrap/>
            <w:vAlign w:val="bottom"/>
            <w:hideMark/>
          </w:tcPr>
          <w:p w14:paraId="7D624B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91,83</w:t>
            </w:r>
          </w:p>
        </w:tc>
        <w:tc>
          <w:tcPr>
            <w:tcW w:w="995" w:type="dxa"/>
            <w:tcBorders>
              <w:top w:val="nil"/>
              <w:left w:val="nil"/>
              <w:bottom w:val="nil"/>
              <w:right w:val="nil"/>
            </w:tcBorders>
            <w:shd w:val="clear" w:color="000000" w:fill="CCCCFF"/>
            <w:noWrap/>
            <w:vAlign w:val="bottom"/>
            <w:hideMark/>
          </w:tcPr>
          <w:p w14:paraId="3F01B74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3FE122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3AF8E8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0C6C1FC"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446185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601F97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4.628,24</w:t>
            </w:r>
          </w:p>
        </w:tc>
        <w:tc>
          <w:tcPr>
            <w:tcW w:w="1385" w:type="dxa"/>
            <w:tcBorders>
              <w:top w:val="nil"/>
              <w:left w:val="nil"/>
              <w:bottom w:val="nil"/>
              <w:right w:val="nil"/>
            </w:tcBorders>
            <w:shd w:val="clear" w:color="000000" w:fill="FFFF00"/>
            <w:noWrap/>
            <w:vAlign w:val="bottom"/>
            <w:hideMark/>
          </w:tcPr>
          <w:p w14:paraId="370776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384" w:type="dxa"/>
            <w:tcBorders>
              <w:top w:val="nil"/>
              <w:left w:val="nil"/>
              <w:bottom w:val="nil"/>
              <w:right w:val="nil"/>
            </w:tcBorders>
            <w:shd w:val="clear" w:color="000000" w:fill="FFFF00"/>
            <w:noWrap/>
            <w:vAlign w:val="bottom"/>
            <w:hideMark/>
          </w:tcPr>
          <w:p w14:paraId="345D469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495" w:type="dxa"/>
            <w:tcBorders>
              <w:top w:val="nil"/>
              <w:left w:val="nil"/>
              <w:bottom w:val="nil"/>
              <w:right w:val="nil"/>
            </w:tcBorders>
            <w:shd w:val="clear" w:color="000000" w:fill="FFFF00"/>
            <w:noWrap/>
            <w:vAlign w:val="bottom"/>
            <w:hideMark/>
          </w:tcPr>
          <w:p w14:paraId="7968D5A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495" w:type="dxa"/>
            <w:tcBorders>
              <w:top w:val="nil"/>
              <w:left w:val="nil"/>
              <w:bottom w:val="nil"/>
              <w:right w:val="nil"/>
            </w:tcBorders>
            <w:shd w:val="clear" w:color="000000" w:fill="FFFF00"/>
            <w:noWrap/>
            <w:vAlign w:val="bottom"/>
            <w:hideMark/>
          </w:tcPr>
          <w:p w14:paraId="45D881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4.250,00</w:t>
            </w:r>
          </w:p>
        </w:tc>
        <w:tc>
          <w:tcPr>
            <w:tcW w:w="1106" w:type="dxa"/>
            <w:tcBorders>
              <w:top w:val="nil"/>
              <w:left w:val="nil"/>
              <w:bottom w:val="nil"/>
              <w:right w:val="nil"/>
            </w:tcBorders>
            <w:shd w:val="clear" w:color="000000" w:fill="FFFF00"/>
            <w:noWrap/>
            <w:vAlign w:val="bottom"/>
            <w:hideMark/>
          </w:tcPr>
          <w:p w14:paraId="1DDD36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91,83</w:t>
            </w:r>
          </w:p>
        </w:tc>
        <w:tc>
          <w:tcPr>
            <w:tcW w:w="995" w:type="dxa"/>
            <w:tcBorders>
              <w:top w:val="nil"/>
              <w:left w:val="nil"/>
              <w:bottom w:val="nil"/>
              <w:right w:val="nil"/>
            </w:tcBorders>
            <w:shd w:val="clear" w:color="000000" w:fill="FFFF00"/>
            <w:noWrap/>
            <w:vAlign w:val="bottom"/>
            <w:hideMark/>
          </w:tcPr>
          <w:p w14:paraId="4A709E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5D80F4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729FC7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41E8C21" w14:textId="77777777" w:rsidTr="00464A32">
        <w:trPr>
          <w:gridAfter w:val="1"/>
          <w:wAfter w:w="14" w:type="dxa"/>
          <w:trHeight w:val="255"/>
        </w:trPr>
        <w:tc>
          <w:tcPr>
            <w:tcW w:w="1986" w:type="dxa"/>
            <w:tcBorders>
              <w:top w:val="nil"/>
              <w:left w:val="nil"/>
              <w:bottom w:val="nil"/>
              <w:right w:val="nil"/>
            </w:tcBorders>
            <w:noWrap/>
            <w:vAlign w:val="bottom"/>
            <w:hideMark/>
          </w:tcPr>
          <w:p w14:paraId="440CC43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8CFC8B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6532B4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4.628,24</w:t>
            </w:r>
          </w:p>
        </w:tc>
        <w:tc>
          <w:tcPr>
            <w:tcW w:w="1385" w:type="dxa"/>
            <w:tcBorders>
              <w:top w:val="nil"/>
              <w:left w:val="nil"/>
              <w:bottom w:val="nil"/>
              <w:right w:val="nil"/>
            </w:tcBorders>
            <w:noWrap/>
            <w:vAlign w:val="bottom"/>
            <w:hideMark/>
          </w:tcPr>
          <w:p w14:paraId="0FB042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4.250,00</w:t>
            </w:r>
          </w:p>
        </w:tc>
        <w:tc>
          <w:tcPr>
            <w:tcW w:w="1384" w:type="dxa"/>
            <w:tcBorders>
              <w:top w:val="nil"/>
              <w:left w:val="nil"/>
              <w:bottom w:val="nil"/>
              <w:right w:val="nil"/>
            </w:tcBorders>
            <w:noWrap/>
            <w:vAlign w:val="bottom"/>
            <w:hideMark/>
          </w:tcPr>
          <w:p w14:paraId="77E483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4.250,00</w:t>
            </w:r>
          </w:p>
        </w:tc>
        <w:tc>
          <w:tcPr>
            <w:tcW w:w="1495" w:type="dxa"/>
            <w:tcBorders>
              <w:top w:val="nil"/>
              <w:left w:val="nil"/>
              <w:bottom w:val="nil"/>
              <w:right w:val="nil"/>
            </w:tcBorders>
            <w:noWrap/>
            <w:vAlign w:val="bottom"/>
            <w:hideMark/>
          </w:tcPr>
          <w:p w14:paraId="14A373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4.250,00</w:t>
            </w:r>
          </w:p>
        </w:tc>
        <w:tc>
          <w:tcPr>
            <w:tcW w:w="1495" w:type="dxa"/>
            <w:tcBorders>
              <w:top w:val="nil"/>
              <w:left w:val="nil"/>
              <w:bottom w:val="nil"/>
              <w:right w:val="nil"/>
            </w:tcBorders>
            <w:noWrap/>
            <w:vAlign w:val="bottom"/>
            <w:hideMark/>
          </w:tcPr>
          <w:p w14:paraId="5D8F003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4.250,00</w:t>
            </w:r>
          </w:p>
        </w:tc>
        <w:tc>
          <w:tcPr>
            <w:tcW w:w="1106" w:type="dxa"/>
            <w:tcBorders>
              <w:top w:val="nil"/>
              <w:left w:val="nil"/>
              <w:bottom w:val="nil"/>
              <w:right w:val="nil"/>
            </w:tcBorders>
            <w:noWrap/>
            <w:vAlign w:val="bottom"/>
            <w:hideMark/>
          </w:tcPr>
          <w:p w14:paraId="520861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91,83</w:t>
            </w:r>
          </w:p>
        </w:tc>
        <w:tc>
          <w:tcPr>
            <w:tcW w:w="995" w:type="dxa"/>
            <w:tcBorders>
              <w:top w:val="nil"/>
              <w:left w:val="nil"/>
              <w:bottom w:val="nil"/>
              <w:right w:val="nil"/>
            </w:tcBorders>
            <w:noWrap/>
            <w:vAlign w:val="bottom"/>
            <w:hideMark/>
          </w:tcPr>
          <w:p w14:paraId="268A861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2B4711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077199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34C1E00" w14:textId="77777777" w:rsidTr="00464A32">
        <w:trPr>
          <w:gridAfter w:val="1"/>
          <w:wAfter w:w="14" w:type="dxa"/>
          <w:trHeight w:val="255"/>
        </w:trPr>
        <w:tc>
          <w:tcPr>
            <w:tcW w:w="1986" w:type="dxa"/>
            <w:tcBorders>
              <w:top w:val="nil"/>
              <w:left w:val="nil"/>
              <w:bottom w:val="nil"/>
              <w:right w:val="nil"/>
            </w:tcBorders>
            <w:noWrap/>
            <w:vAlign w:val="bottom"/>
            <w:hideMark/>
          </w:tcPr>
          <w:p w14:paraId="32F29DA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2096534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205953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4.628,24</w:t>
            </w:r>
          </w:p>
        </w:tc>
        <w:tc>
          <w:tcPr>
            <w:tcW w:w="1385" w:type="dxa"/>
            <w:tcBorders>
              <w:top w:val="nil"/>
              <w:left w:val="nil"/>
              <w:bottom w:val="nil"/>
              <w:right w:val="nil"/>
            </w:tcBorders>
            <w:noWrap/>
            <w:vAlign w:val="bottom"/>
            <w:hideMark/>
          </w:tcPr>
          <w:p w14:paraId="6B39872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4.250,00</w:t>
            </w:r>
          </w:p>
        </w:tc>
        <w:tc>
          <w:tcPr>
            <w:tcW w:w="1384" w:type="dxa"/>
            <w:tcBorders>
              <w:top w:val="nil"/>
              <w:left w:val="nil"/>
              <w:bottom w:val="nil"/>
              <w:right w:val="nil"/>
            </w:tcBorders>
            <w:noWrap/>
            <w:vAlign w:val="bottom"/>
            <w:hideMark/>
          </w:tcPr>
          <w:p w14:paraId="190334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4.250,00</w:t>
            </w:r>
          </w:p>
        </w:tc>
        <w:tc>
          <w:tcPr>
            <w:tcW w:w="1495" w:type="dxa"/>
            <w:tcBorders>
              <w:top w:val="nil"/>
              <w:left w:val="nil"/>
              <w:bottom w:val="nil"/>
              <w:right w:val="nil"/>
            </w:tcBorders>
            <w:noWrap/>
            <w:vAlign w:val="bottom"/>
            <w:hideMark/>
          </w:tcPr>
          <w:p w14:paraId="2B05791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4.250,00</w:t>
            </w:r>
          </w:p>
        </w:tc>
        <w:tc>
          <w:tcPr>
            <w:tcW w:w="1495" w:type="dxa"/>
            <w:tcBorders>
              <w:top w:val="nil"/>
              <w:left w:val="nil"/>
              <w:bottom w:val="nil"/>
              <w:right w:val="nil"/>
            </w:tcBorders>
            <w:noWrap/>
            <w:vAlign w:val="bottom"/>
            <w:hideMark/>
          </w:tcPr>
          <w:p w14:paraId="0C0276D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4.250,00</w:t>
            </w:r>
          </w:p>
        </w:tc>
        <w:tc>
          <w:tcPr>
            <w:tcW w:w="1106" w:type="dxa"/>
            <w:tcBorders>
              <w:top w:val="nil"/>
              <w:left w:val="nil"/>
              <w:bottom w:val="nil"/>
              <w:right w:val="nil"/>
            </w:tcBorders>
            <w:noWrap/>
            <w:vAlign w:val="bottom"/>
            <w:hideMark/>
          </w:tcPr>
          <w:p w14:paraId="5594EA2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91,83</w:t>
            </w:r>
          </w:p>
        </w:tc>
        <w:tc>
          <w:tcPr>
            <w:tcW w:w="995" w:type="dxa"/>
            <w:tcBorders>
              <w:top w:val="nil"/>
              <w:left w:val="nil"/>
              <w:bottom w:val="nil"/>
              <w:right w:val="nil"/>
            </w:tcBorders>
            <w:noWrap/>
            <w:vAlign w:val="bottom"/>
            <w:hideMark/>
          </w:tcPr>
          <w:p w14:paraId="4CE76C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65385DE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E7756D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AC8560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A27A4F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A100002 Održavanje općinskih zgrada</w:t>
            </w:r>
          </w:p>
        </w:tc>
        <w:tc>
          <w:tcPr>
            <w:tcW w:w="1384" w:type="dxa"/>
            <w:tcBorders>
              <w:top w:val="nil"/>
              <w:left w:val="nil"/>
              <w:bottom w:val="nil"/>
              <w:right w:val="nil"/>
            </w:tcBorders>
            <w:shd w:val="clear" w:color="000000" w:fill="CCCCFF"/>
            <w:noWrap/>
            <w:vAlign w:val="bottom"/>
            <w:hideMark/>
          </w:tcPr>
          <w:p w14:paraId="7DEF7B3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1.625,23</w:t>
            </w:r>
          </w:p>
        </w:tc>
        <w:tc>
          <w:tcPr>
            <w:tcW w:w="1385" w:type="dxa"/>
            <w:tcBorders>
              <w:top w:val="nil"/>
              <w:left w:val="nil"/>
              <w:bottom w:val="nil"/>
              <w:right w:val="nil"/>
            </w:tcBorders>
            <w:shd w:val="clear" w:color="000000" w:fill="CCCCFF"/>
            <w:noWrap/>
            <w:vAlign w:val="bottom"/>
            <w:hideMark/>
          </w:tcPr>
          <w:p w14:paraId="67567F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13.225,00</w:t>
            </w:r>
          </w:p>
        </w:tc>
        <w:tc>
          <w:tcPr>
            <w:tcW w:w="1384" w:type="dxa"/>
            <w:tcBorders>
              <w:top w:val="nil"/>
              <w:left w:val="nil"/>
              <w:bottom w:val="nil"/>
              <w:right w:val="nil"/>
            </w:tcBorders>
            <w:shd w:val="clear" w:color="000000" w:fill="CCCCFF"/>
            <w:noWrap/>
            <w:vAlign w:val="bottom"/>
            <w:hideMark/>
          </w:tcPr>
          <w:p w14:paraId="7C76F2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16.225,00</w:t>
            </w:r>
          </w:p>
        </w:tc>
        <w:tc>
          <w:tcPr>
            <w:tcW w:w="1495" w:type="dxa"/>
            <w:tcBorders>
              <w:top w:val="nil"/>
              <w:left w:val="nil"/>
              <w:bottom w:val="nil"/>
              <w:right w:val="nil"/>
            </w:tcBorders>
            <w:shd w:val="clear" w:color="000000" w:fill="CCCCFF"/>
            <w:noWrap/>
            <w:vAlign w:val="bottom"/>
            <w:hideMark/>
          </w:tcPr>
          <w:p w14:paraId="7A3D45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16.225,00</w:t>
            </w:r>
          </w:p>
        </w:tc>
        <w:tc>
          <w:tcPr>
            <w:tcW w:w="1495" w:type="dxa"/>
            <w:tcBorders>
              <w:top w:val="nil"/>
              <w:left w:val="nil"/>
              <w:bottom w:val="nil"/>
              <w:right w:val="nil"/>
            </w:tcBorders>
            <w:shd w:val="clear" w:color="000000" w:fill="CCCCFF"/>
            <w:noWrap/>
            <w:vAlign w:val="bottom"/>
            <w:hideMark/>
          </w:tcPr>
          <w:p w14:paraId="1B8F37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16.225,00</w:t>
            </w:r>
          </w:p>
        </w:tc>
        <w:tc>
          <w:tcPr>
            <w:tcW w:w="1106" w:type="dxa"/>
            <w:tcBorders>
              <w:top w:val="nil"/>
              <w:left w:val="nil"/>
              <w:bottom w:val="nil"/>
              <w:right w:val="nil"/>
            </w:tcBorders>
            <w:shd w:val="clear" w:color="000000" w:fill="CCCCFF"/>
            <w:noWrap/>
            <w:vAlign w:val="bottom"/>
            <w:hideMark/>
          </w:tcPr>
          <w:p w14:paraId="605B93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813,73</w:t>
            </w:r>
          </w:p>
        </w:tc>
        <w:tc>
          <w:tcPr>
            <w:tcW w:w="995" w:type="dxa"/>
            <w:tcBorders>
              <w:top w:val="nil"/>
              <w:left w:val="nil"/>
              <w:bottom w:val="nil"/>
              <w:right w:val="nil"/>
            </w:tcBorders>
            <w:shd w:val="clear" w:color="000000" w:fill="CCCCFF"/>
            <w:noWrap/>
            <w:vAlign w:val="bottom"/>
            <w:hideMark/>
          </w:tcPr>
          <w:p w14:paraId="3430B7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122,68</w:t>
            </w:r>
          </w:p>
        </w:tc>
        <w:tc>
          <w:tcPr>
            <w:tcW w:w="974" w:type="dxa"/>
            <w:tcBorders>
              <w:top w:val="nil"/>
              <w:left w:val="nil"/>
              <w:bottom w:val="nil"/>
              <w:right w:val="nil"/>
            </w:tcBorders>
            <w:shd w:val="clear" w:color="000000" w:fill="CCCCFF"/>
            <w:noWrap/>
            <w:vAlign w:val="bottom"/>
            <w:hideMark/>
          </w:tcPr>
          <w:p w14:paraId="4BEFAD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44DD59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D114D96"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7299A82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BD5D1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803,07</w:t>
            </w:r>
          </w:p>
        </w:tc>
        <w:tc>
          <w:tcPr>
            <w:tcW w:w="1385" w:type="dxa"/>
            <w:tcBorders>
              <w:top w:val="nil"/>
              <w:left w:val="nil"/>
              <w:bottom w:val="nil"/>
              <w:right w:val="nil"/>
            </w:tcBorders>
            <w:shd w:val="clear" w:color="000000" w:fill="FFFF00"/>
            <w:noWrap/>
            <w:vAlign w:val="bottom"/>
            <w:hideMark/>
          </w:tcPr>
          <w:p w14:paraId="24E3CD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13.225,00</w:t>
            </w:r>
          </w:p>
        </w:tc>
        <w:tc>
          <w:tcPr>
            <w:tcW w:w="1384" w:type="dxa"/>
            <w:tcBorders>
              <w:top w:val="nil"/>
              <w:left w:val="nil"/>
              <w:bottom w:val="nil"/>
              <w:right w:val="nil"/>
            </w:tcBorders>
            <w:shd w:val="clear" w:color="000000" w:fill="FFFF00"/>
            <w:noWrap/>
            <w:vAlign w:val="bottom"/>
            <w:hideMark/>
          </w:tcPr>
          <w:p w14:paraId="524849D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16.225,00</w:t>
            </w:r>
          </w:p>
        </w:tc>
        <w:tc>
          <w:tcPr>
            <w:tcW w:w="1495" w:type="dxa"/>
            <w:tcBorders>
              <w:top w:val="nil"/>
              <w:left w:val="nil"/>
              <w:bottom w:val="nil"/>
              <w:right w:val="nil"/>
            </w:tcBorders>
            <w:shd w:val="clear" w:color="000000" w:fill="FFFF00"/>
            <w:noWrap/>
            <w:vAlign w:val="bottom"/>
            <w:hideMark/>
          </w:tcPr>
          <w:p w14:paraId="3A454D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16.225,00</w:t>
            </w:r>
          </w:p>
        </w:tc>
        <w:tc>
          <w:tcPr>
            <w:tcW w:w="1495" w:type="dxa"/>
            <w:tcBorders>
              <w:top w:val="nil"/>
              <w:left w:val="nil"/>
              <w:bottom w:val="nil"/>
              <w:right w:val="nil"/>
            </w:tcBorders>
            <w:shd w:val="clear" w:color="000000" w:fill="FFFF00"/>
            <w:noWrap/>
            <w:vAlign w:val="bottom"/>
            <w:hideMark/>
          </w:tcPr>
          <w:p w14:paraId="0FAA53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16.225,00</w:t>
            </w:r>
          </w:p>
        </w:tc>
        <w:tc>
          <w:tcPr>
            <w:tcW w:w="1106" w:type="dxa"/>
            <w:tcBorders>
              <w:top w:val="nil"/>
              <w:left w:val="nil"/>
              <w:bottom w:val="nil"/>
              <w:right w:val="nil"/>
            </w:tcBorders>
            <w:shd w:val="clear" w:color="000000" w:fill="FFFF00"/>
            <w:noWrap/>
            <w:vAlign w:val="bottom"/>
            <w:hideMark/>
          </w:tcPr>
          <w:p w14:paraId="1442E2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1.646,81</w:t>
            </w:r>
          </w:p>
        </w:tc>
        <w:tc>
          <w:tcPr>
            <w:tcW w:w="995" w:type="dxa"/>
            <w:tcBorders>
              <w:top w:val="nil"/>
              <w:left w:val="nil"/>
              <w:bottom w:val="nil"/>
              <w:right w:val="nil"/>
            </w:tcBorders>
            <w:shd w:val="clear" w:color="000000" w:fill="FFFF00"/>
            <w:noWrap/>
            <w:vAlign w:val="bottom"/>
            <w:hideMark/>
          </w:tcPr>
          <w:p w14:paraId="64FF56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122,68</w:t>
            </w:r>
          </w:p>
        </w:tc>
        <w:tc>
          <w:tcPr>
            <w:tcW w:w="974" w:type="dxa"/>
            <w:tcBorders>
              <w:top w:val="nil"/>
              <w:left w:val="nil"/>
              <w:bottom w:val="nil"/>
              <w:right w:val="nil"/>
            </w:tcBorders>
            <w:shd w:val="clear" w:color="000000" w:fill="FFFF00"/>
            <w:noWrap/>
            <w:vAlign w:val="bottom"/>
            <w:hideMark/>
          </w:tcPr>
          <w:p w14:paraId="32A2667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B40B94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01FB8DF" w14:textId="77777777" w:rsidTr="00464A32">
        <w:trPr>
          <w:gridAfter w:val="1"/>
          <w:wAfter w:w="14" w:type="dxa"/>
          <w:trHeight w:val="255"/>
        </w:trPr>
        <w:tc>
          <w:tcPr>
            <w:tcW w:w="1986" w:type="dxa"/>
            <w:tcBorders>
              <w:top w:val="nil"/>
              <w:left w:val="nil"/>
              <w:bottom w:val="nil"/>
              <w:right w:val="nil"/>
            </w:tcBorders>
            <w:noWrap/>
            <w:vAlign w:val="bottom"/>
            <w:hideMark/>
          </w:tcPr>
          <w:p w14:paraId="3BDA371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D7FCDF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6B0D2C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803,07</w:t>
            </w:r>
          </w:p>
        </w:tc>
        <w:tc>
          <w:tcPr>
            <w:tcW w:w="1385" w:type="dxa"/>
            <w:tcBorders>
              <w:top w:val="nil"/>
              <w:left w:val="nil"/>
              <w:bottom w:val="nil"/>
              <w:right w:val="nil"/>
            </w:tcBorders>
            <w:noWrap/>
            <w:vAlign w:val="bottom"/>
            <w:hideMark/>
          </w:tcPr>
          <w:p w14:paraId="73611A0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13.225,00</w:t>
            </w:r>
          </w:p>
        </w:tc>
        <w:tc>
          <w:tcPr>
            <w:tcW w:w="1384" w:type="dxa"/>
            <w:tcBorders>
              <w:top w:val="nil"/>
              <w:left w:val="nil"/>
              <w:bottom w:val="nil"/>
              <w:right w:val="nil"/>
            </w:tcBorders>
            <w:noWrap/>
            <w:vAlign w:val="bottom"/>
            <w:hideMark/>
          </w:tcPr>
          <w:p w14:paraId="6F30C79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13.225,00</w:t>
            </w:r>
          </w:p>
        </w:tc>
        <w:tc>
          <w:tcPr>
            <w:tcW w:w="1495" w:type="dxa"/>
            <w:tcBorders>
              <w:top w:val="nil"/>
              <w:left w:val="nil"/>
              <w:bottom w:val="nil"/>
              <w:right w:val="nil"/>
            </w:tcBorders>
            <w:noWrap/>
            <w:vAlign w:val="bottom"/>
            <w:hideMark/>
          </w:tcPr>
          <w:p w14:paraId="3D65396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13.225,00</w:t>
            </w:r>
          </w:p>
        </w:tc>
        <w:tc>
          <w:tcPr>
            <w:tcW w:w="1495" w:type="dxa"/>
            <w:tcBorders>
              <w:top w:val="nil"/>
              <w:left w:val="nil"/>
              <w:bottom w:val="nil"/>
              <w:right w:val="nil"/>
            </w:tcBorders>
            <w:noWrap/>
            <w:vAlign w:val="bottom"/>
            <w:hideMark/>
          </w:tcPr>
          <w:p w14:paraId="6F59018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13.225,00</w:t>
            </w:r>
          </w:p>
        </w:tc>
        <w:tc>
          <w:tcPr>
            <w:tcW w:w="1106" w:type="dxa"/>
            <w:tcBorders>
              <w:top w:val="nil"/>
              <w:left w:val="nil"/>
              <w:bottom w:val="nil"/>
              <w:right w:val="nil"/>
            </w:tcBorders>
            <w:noWrap/>
            <w:vAlign w:val="bottom"/>
            <w:hideMark/>
          </w:tcPr>
          <w:p w14:paraId="449BBC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1.646,81</w:t>
            </w:r>
          </w:p>
        </w:tc>
        <w:tc>
          <w:tcPr>
            <w:tcW w:w="995" w:type="dxa"/>
            <w:tcBorders>
              <w:top w:val="nil"/>
              <w:left w:val="nil"/>
              <w:bottom w:val="nil"/>
              <w:right w:val="nil"/>
            </w:tcBorders>
            <w:noWrap/>
            <w:vAlign w:val="bottom"/>
            <w:hideMark/>
          </w:tcPr>
          <w:p w14:paraId="258F16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7D60803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7A231D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51D03CC" w14:textId="77777777" w:rsidTr="00464A32">
        <w:trPr>
          <w:gridAfter w:val="1"/>
          <w:wAfter w:w="14" w:type="dxa"/>
          <w:trHeight w:val="255"/>
        </w:trPr>
        <w:tc>
          <w:tcPr>
            <w:tcW w:w="1986" w:type="dxa"/>
            <w:tcBorders>
              <w:top w:val="nil"/>
              <w:left w:val="nil"/>
              <w:bottom w:val="nil"/>
              <w:right w:val="nil"/>
            </w:tcBorders>
            <w:noWrap/>
            <w:vAlign w:val="bottom"/>
            <w:hideMark/>
          </w:tcPr>
          <w:p w14:paraId="4C0421C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591605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452972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803,07</w:t>
            </w:r>
          </w:p>
        </w:tc>
        <w:tc>
          <w:tcPr>
            <w:tcW w:w="1385" w:type="dxa"/>
            <w:tcBorders>
              <w:top w:val="nil"/>
              <w:left w:val="nil"/>
              <w:bottom w:val="nil"/>
              <w:right w:val="nil"/>
            </w:tcBorders>
            <w:noWrap/>
            <w:vAlign w:val="bottom"/>
            <w:hideMark/>
          </w:tcPr>
          <w:p w14:paraId="6226C93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13.225,00</w:t>
            </w:r>
          </w:p>
        </w:tc>
        <w:tc>
          <w:tcPr>
            <w:tcW w:w="1384" w:type="dxa"/>
            <w:tcBorders>
              <w:top w:val="nil"/>
              <w:left w:val="nil"/>
              <w:bottom w:val="nil"/>
              <w:right w:val="nil"/>
            </w:tcBorders>
            <w:noWrap/>
            <w:vAlign w:val="bottom"/>
            <w:hideMark/>
          </w:tcPr>
          <w:p w14:paraId="050319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13.225,00</w:t>
            </w:r>
          </w:p>
        </w:tc>
        <w:tc>
          <w:tcPr>
            <w:tcW w:w="1495" w:type="dxa"/>
            <w:tcBorders>
              <w:top w:val="nil"/>
              <w:left w:val="nil"/>
              <w:bottom w:val="nil"/>
              <w:right w:val="nil"/>
            </w:tcBorders>
            <w:noWrap/>
            <w:vAlign w:val="bottom"/>
            <w:hideMark/>
          </w:tcPr>
          <w:p w14:paraId="62E402A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13.225,00</w:t>
            </w:r>
          </w:p>
        </w:tc>
        <w:tc>
          <w:tcPr>
            <w:tcW w:w="1495" w:type="dxa"/>
            <w:tcBorders>
              <w:top w:val="nil"/>
              <w:left w:val="nil"/>
              <w:bottom w:val="nil"/>
              <w:right w:val="nil"/>
            </w:tcBorders>
            <w:noWrap/>
            <w:vAlign w:val="bottom"/>
            <w:hideMark/>
          </w:tcPr>
          <w:p w14:paraId="604683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13.225,00</w:t>
            </w:r>
          </w:p>
        </w:tc>
        <w:tc>
          <w:tcPr>
            <w:tcW w:w="1106" w:type="dxa"/>
            <w:tcBorders>
              <w:top w:val="nil"/>
              <w:left w:val="nil"/>
              <w:bottom w:val="nil"/>
              <w:right w:val="nil"/>
            </w:tcBorders>
            <w:noWrap/>
            <w:vAlign w:val="bottom"/>
            <w:hideMark/>
          </w:tcPr>
          <w:p w14:paraId="0C3866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1.646,81</w:t>
            </w:r>
          </w:p>
        </w:tc>
        <w:tc>
          <w:tcPr>
            <w:tcW w:w="995" w:type="dxa"/>
            <w:tcBorders>
              <w:top w:val="nil"/>
              <w:left w:val="nil"/>
              <w:bottom w:val="nil"/>
              <w:right w:val="nil"/>
            </w:tcBorders>
            <w:noWrap/>
            <w:vAlign w:val="bottom"/>
            <w:hideMark/>
          </w:tcPr>
          <w:p w14:paraId="6AB6182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66CA927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46300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93507B1" w14:textId="77777777" w:rsidTr="00464A32">
        <w:trPr>
          <w:gridAfter w:val="1"/>
          <w:wAfter w:w="14" w:type="dxa"/>
          <w:trHeight w:val="255"/>
        </w:trPr>
        <w:tc>
          <w:tcPr>
            <w:tcW w:w="1986" w:type="dxa"/>
            <w:tcBorders>
              <w:top w:val="nil"/>
              <w:left w:val="nil"/>
              <w:bottom w:val="nil"/>
              <w:right w:val="nil"/>
            </w:tcBorders>
            <w:noWrap/>
            <w:vAlign w:val="bottom"/>
            <w:hideMark/>
          </w:tcPr>
          <w:p w14:paraId="25278FF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9CB9F7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13B0BDA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E6825B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C7B3E2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495" w:type="dxa"/>
            <w:tcBorders>
              <w:top w:val="nil"/>
              <w:left w:val="nil"/>
              <w:bottom w:val="nil"/>
              <w:right w:val="nil"/>
            </w:tcBorders>
            <w:noWrap/>
            <w:vAlign w:val="bottom"/>
            <w:hideMark/>
          </w:tcPr>
          <w:p w14:paraId="1F0C87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495" w:type="dxa"/>
            <w:tcBorders>
              <w:top w:val="nil"/>
              <w:left w:val="nil"/>
              <w:bottom w:val="nil"/>
              <w:right w:val="nil"/>
            </w:tcBorders>
            <w:noWrap/>
            <w:vAlign w:val="bottom"/>
            <w:hideMark/>
          </w:tcPr>
          <w:p w14:paraId="3EBFECD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3.000,00</w:t>
            </w:r>
          </w:p>
        </w:tc>
        <w:tc>
          <w:tcPr>
            <w:tcW w:w="1106" w:type="dxa"/>
            <w:tcBorders>
              <w:top w:val="nil"/>
              <w:left w:val="nil"/>
              <w:bottom w:val="nil"/>
              <w:right w:val="nil"/>
            </w:tcBorders>
            <w:noWrap/>
            <w:vAlign w:val="bottom"/>
            <w:hideMark/>
          </w:tcPr>
          <w:p w14:paraId="63EEFBF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245A5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4E247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7D032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1494AFA5" w14:textId="77777777" w:rsidTr="00464A32">
        <w:trPr>
          <w:gridAfter w:val="1"/>
          <w:wAfter w:w="14" w:type="dxa"/>
          <w:trHeight w:val="255"/>
        </w:trPr>
        <w:tc>
          <w:tcPr>
            <w:tcW w:w="1986" w:type="dxa"/>
            <w:tcBorders>
              <w:top w:val="nil"/>
              <w:left w:val="nil"/>
              <w:bottom w:val="nil"/>
              <w:right w:val="nil"/>
            </w:tcBorders>
            <w:noWrap/>
            <w:vAlign w:val="bottom"/>
            <w:hideMark/>
          </w:tcPr>
          <w:p w14:paraId="7274D9E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07D87380"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5D39D4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245E4A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E6244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495" w:type="dxa"/>
            <w:tcBorders>
              <w:top w:val="nil"/>
              <w:left w:val="nil"/>
              <w:bottom w:val="nil"/>
              <w:right w:val="nil"/>
            </w:tcBorders>
            <w:noWrap/>
            <w:vAlign w:val="bottom"/>
            <w:hideMark/>
          </w:tcPr>
          <w:p w14:paraId="1ADFF8E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495" w:type="dxa"/>
            <w:tcBorders>
              <w:top w:val="nil"/>
              <w:left w:val="nil"/>
              <w:bottom w:val="nil"/>
              <w:right w:val="nil"/>
            </w:tcBorders>
            <w:noWrap/>
            <w:vAlign w:val="bottom"/>
            <w:hideMark/>
          </w:tcPr>
          <w:p w14:paraId="1D5D7B2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3.000,00</w:t>
            </w:r>
          </w:p>
        </w:tc>
        <w:tc>
          <w:tcPr>
            <w:tcW w:w="1106" w:type="dxa"/>
            <w:tcBorders>
              <w:top w:val="nil"/>
              <w:left w:val="nil"/>
              <w:bottom w:val="nil"/>
              <w:right w:val="nil"/>
            </w:tcBorders>
            <w:noWrap/>
            <w:vAlign w:val="bottom"/>
            <w:hideMark/>
          </w:tcPr>
          <w:p w14:paraId="264B80C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9994A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48D1F7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A100B7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381A02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2723177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4.4. Prihod od komunalne naknade </w:t>
            </w:r>
          </w:p>
        </w:tc>
        <w:tc>
          <w:tcPr>
            <w:tcW w:w="1384" w:type="dxa"/>
            <w:tcBorders>
              <w:top w:val="nil"/>
              <w:left w:val="nil"/>
              <w:bottom w:val="nil"/>
              <w:right w:val="nil"/>
            </w:tcBorders>
            <w:shd w:val="clear" w:color="000000" w:fill="FFFF00"/>
            <w:noWrap/>
            <w:vAlign w:val="bottom"/>
            <w:hideMark/>
          </w:tcPr>
          <w:p w14:paraId="084932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822,16</w:t>
            </w:r>
          </w:p>
        </w:tc>
        <w:tc>
          <w:tcPr>
            <w:tcW w:w="1385" w:type="dxa"/>
            <w:tcBorders>
              <w:top w:val="nil"/>
              <w:left w:val="nil"/>
              <w:bottom w:val="nil"/>
              <w:right w:val="nil"/>
            </w:tcBorders>
            <w:shd w:val="clear" w:color="000000" w:fill="FFFF00"/>
            <w:noWrap/>
            <w:vAlign w:val="bottom"/>
            <w:hideMark/>
          </w:tcPr>
          <w:p w14:paraId="7B2B46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63154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D75D0B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BD46B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F2332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452073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9EC9D6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55E73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3F8108C4" w14:textId="77777777" w:rsidTr="00464A32">
        <w:trPr>
          <w:gridAfter w:val="1"/>
          <w:wAfter w:w="14" w:type="dxa"/>
          <w:trHeight w:val="255"/>
        </w:trPr>
        <w:tc>
          <w:tcPr>
            <w:tcW w:w="1986" w:type="dxa"/>
            <w:tcBorders>
              <w:top w:val="nil"/>
              <w:left w:val="nil"/>
              <w:bottom w:val="nil"/>
              <w:right w:val="nil"/>
            </w:tcBorders>
            <w:noWrap/>
            <w:vAlign w:val="bottom"/>
            <w:hideMark/>
          </w:tcPr>
          <w:p w14:paraId="4EE91FC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6073FC1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C99E08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822,16</w:t>
            </w:r>
          </w:p>
        </w:tc>
        <w:tc>
          <w:tcPr>
            <w:tcW w:w="1385" w:type="dxa"/>
            <w:tcBorders>
              <w:top w:val="nil"/>
              <w:left w:val="nil"/>
              <w:bottom w:val="nil"/>
              <w:right w:val="nil"/>
            </w:tcBorders>
            <w:noWrap/>
            <w:vAlign w:val="bottom"/>
            <w:hideMark/>
          </w:tcPr>
          <w:p w14:paraId="164893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946257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319167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447E7B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343ED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FF670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C4830D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0887096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7DE91959" w14:textId="77777777" w:rsidTr="00464A32">
        <w:trPr>
          <w:gridAfter w:val="1"/>
          <w:wAfter w:w="14" w:type="dxa"/>
          <w:trHeight w:val="255"/>
        </w:trPr>
        <w:tc>
          <w:tcPr>
            <w:tcW w:w="1986" w:type="dxa"/>
            <w:tcBorders>
              <w:top w:val="nil"/>
              <w:left w:val="nil"/>
              <w:bottom w:val="nil"/>
              <w:right w:val="nil"/>
            </w:tcBorders>
            <w:noWrap/>
            <w:vAlign w:val="bottom"/>
            <w:hideMark/>
          </w:tcPr>
          <w:p w14:paraId="543A183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53BF43E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6B9DCE6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822,16</w:t>
            </w:r>
          </w:p>
        </w:tc>
        <w:tc>
          <w:tcPr>
            <w:tcW w:w="1385" w:type="dxa"/>
            <w:tcBorders>
              <w:top w:val="nil"/>
              <w:left w:val="nil"/>
              <w:bottom w:val="nil"/>
              <w:right w:val="nil"/>
            </w:tcBorders>
            <w:noWrap/>
            <w:vAlign w:val="bottom"/>
            <w:hideMark/>
          </w:tcPr>
          <w:p w14:paraId="200480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7D1704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8CD88F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00C73E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68C633C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16BD96F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25444C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5DEC2E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18CEB379"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27E6A0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A100004 Uređenje autobusnih stajališta </w:t>
            </w:r>
          </w:p>
        </w:tc>
        <w:tc>
          <w:tcPr>
            <w:tcW w:w="1384" w:type="dxa"/>
            <w:tcBorders>
              <w:top w:val="nil"/>
              <w:left w:val="nil"/>
              <w:bottom w:val="nil"/>
              <w:right w:val="nil"/>
            </w:tcBorders>
            <w:shd w:val="clear" w:color="000000" w:fill="CCCCFF"/>
            <w:noWrap/>
            <w:vAlign w:val="bottom"/>
            <w:hideMark/>
          </w:tcPr>
          <w:p w14:paraId="76B6BB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B34BA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989,00</w:t>
            </w:r>
          </w:p>
        </w:tc>
        <w:tc>
          <w:tcPr>
            <w:tcW w:w="1384" w:type="dxa"/>
            <w:tcBorders>
              <w:top w:val="nil"/>
              <w:left w:val="nil"/>
              <w:bottom w:val="nil"/>
              <w:right w:val="nil"/>
            </w:tcBorders>
            <w:shd w:val="clear" w:color="000000" w:fill="CCCCFF"/>
            <w:noWrap/>
            <w:vAlign w:val="bottom"/>
            <w:hideMark/>
          </w:tcPr>
          <w:p w14:paraId="10E6630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495" w:type="dxa"/>
            <w:tcBorders>
              <w:top w:val="nil"/>
              <w:left w:val="nil"/>
              <w:bottom w:val="nil"/>
              <w:right w:val="nil"/>
            </w:tcBorders>
            <w:shd w:val="clear" w:color="000000" w:fill="CCCCFF"/>
            <w:noWrap/>
            <w:vAlign w:val="bottom"/>
            <w:hideMark/>
          </w:tcPr>
          <w:p w14:paraId="7172FF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495" w:type="dxa"/>
            <w:tcBorders>
              <w:top w:val="nil"/>
              <w:left w:val="nil"/>
              <w:bottom w:val="nil"/>
              <w:right w:val="nil"/>
            </w:tcBorders>
            <w:shd w:val="clear" w:color="000000" w:fill="CCCCFF"/>
            <w:noWrap/>
            <w:vAlign w:val="bottom"/>
            <w:hideMark/>
          </w:tcPr>
          <w:p w14:paraId="63B276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106" w:type="dxa"/>
            <w:tcBorders>
              <w:top w:val="nil"/>
              <w:left w:val="nil"/>
              <w:bottom w:val="nil"/>
              <w:right w:val="nil"/>
            </w:tcBorders>
            <w:shd w:val="clear" w:color="000000" w:fill="CCCCFF"/>
            <w:noWrap/>
            <w:vAlign w:val="bottom"/>
            <w:hideMark/>
          </w:tcPr>
          <w:p w14:paraId="506C401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63E37E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101,11</w:t>
            </w:r>
          </w:p>
        </w:tc>
        <w:tc>
          <w:tcPr>
            <w:tcW w:w="974" w:type="dxa"/>
            <w:tcBorders>
              <w:top w:val="nil"/>
              <w:left w:val="nil"/>
              <w:bottom w:val="nil"/>
              <w:right w:val="nil"/>
            </w:tcBorders>
            <w:shd w:val="clear" w:color="000000" w:fill="CCCCFF"/>
            <w:noWrap/>
            <w:vAlign w:val="bottom"/>
            <w:hideMark/>
          </w:tcPr>
          <w:p w14:paraId="297823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00F6D8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57E021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CC7ECF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CDBAEE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2D239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989,00</w:t>
            </w:r>
          </w:p>
        </w:tc>
        <w:tc>
          <w:tcPr>
            <w:tcW w:w="1384" w:type="dxa"/>
            <w:tcBorders>
              <w:top w:val="nil"/>
              <w:left w:val="nil"/>
              <w:bottom w:val="nil"/>
              <w:right w:val="nil"/>
            </w:tcBorders>
            <w:shd w:val="clear" w:color="000000" w:fill="FFFF00"/>
            <w:noWrap/>
            <w:vAlign w:val="bottom"/>
            <w:hideMark/>
          </w:tcPr>
          <w:p w14:paraId="55E36C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495" w:type="dxa"/>
            <w:tcBorders>
              <w:top w:val="nil"/>
              <w:left w:val="nil"/>
              <w:bottom w:val="nil"/>
              <w:right w:val="nil"/>
            </w:tcBorders>
            <w:shd w:val="clear" w:color="000000" w:fill="FFFF00"/>
            <w:noWrap/>
            <w:vAlign w:val="bottom"/>
            <w:hideMark/>
          </w:tcPr>
          <w:p w14:paraId="10CF26F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495" w:type="dxa"/>
            <w:tcBorders>
              <w:top w:val="nil"/>
              <w:left w:val="nil"/>
              <w:bottom w:val="nil"/>
              <w:right w:val="nil"/>
            </w:tcBorders>
            <w:shd w:val="clear" w:color="000000" w:fill="FFFF00"/>
            <w:noWrap/>
            <w:vAlign w:val="bottom"/>
            <w:hideMark/>
          </w:tcPr>
          <w:p w14:paraId="7615B0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w:t>
            </w:r>
          </w:p>
        </w:tc>
        <w:tc>
          <w:tcPr>
            <w:tcW w:w="1106" w:type="dxa"/>
            <w:tcBorders>
              <w:top w:val="nil"/>
              <w:left w:val="nil"/>
              <w:bottom w:val="nil"/>
              <w:right w:val="nil"/>
            </w:tcBorders>
            <w:shd w:val="clear" w:color="000000" w:fill="FFFF00"/>
            <w:noWrap/>
            <w:vAlign w:val="bottom"/>
            <w:hideMark/>
          </w:tcPr>
          <w:p w14:paraId="391AA3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DF921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101,11</w:t>
            </w:r>
          </w:p>
        </w:tc>
        <w:tc>
          <w:tcPr>
            <w:tcW w:w="974" w:type="dxa"/>
            <w:tcBorders>
              <w:top w:val="nil"/>
              <w:left w:val="nil"/>
              <w:bottom w:val="nil"/>
              <w:right w:val="nil"/>
            </w:tcBorders>
            <w:shd w:val="clear" w:color="000000" w:fill="FFFF00"/>
            <w:noWrap/>
            <w:vAlign w:val="bottom"/>
            <w:hideMark/>
          </w:tcPr>
          <w:p w14:paraId="697B0D7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0BFB48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95D5F40" w14:textId="77777777" w:rsidTr="00464A32">
        <w:trPr>
          <w:gridAfter w:val="1"/>
          <w:wAfter w:w="14" w:type="dxa"/>
          <w:trHeight w:val="255"/>
        </w:trPr>
        <w:tc>
          <w:tcPr>
            <w:tcW w:w="1986" w:type="dxa"/>
            <w:tcBorders>
              <w:top w:val="nil"/>
              <w:left w:val="nil"/>
              <w:bottom w:val="nil"/>
              <w:right w:val="nil"/>
            </w:tcBorders>
            <w:noWrap/>
            <w:vAlign w:val="bottom"/>
            <w:hideMark/>
          </w:tcPr>
          <w:p w14:paraId="0E227AF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BD4AE1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928CB4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7D0B51D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664,00</w:t>
            </w:r>
          </w:p>
        </w:tc>
        <w:tc>
          <w:tcPr>
            <w:tcW w:w="1384" w:type="dxa"/>
            <w:tcBorders>
              <w:top w:val="nil"/>
              <w:left w:val="nil"/>
              <w:bottom w:val="nil"/>
              <w:right w:val="nil"/>
            </w:tcBorders>
            <w:noWrap/>
            <w:vAlign w:val="bottom"/>
            <w:hideMark/>
          </w:tcPr>
          <w:p w14:paraId="364F5FE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495" w:type="dxa"/>
            <w:tcBorders>
              <w:top w:val="nil"/>
              <w:left w:val="nil"/>
              <w:bottom w:val="nil"/>
              <w:right w:val="nil"/>
            </w:tcBorders>
            <w:noWrap/>
            <w:vAlign w:val="bottom"/>
            <w:hideMark/>
          </w:tcPr>
          <w:p w14:paraId="1E1FD13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495" w:type="dxa"/>
            <w:tcBorders>
              <w:top w:val="nil"/>
              <w:left w:val="nil"/>
              <w:bottom w:val="nil"/>
              <w:right w:val="nil"/>
            </w:tcBorders>
            <w:noWrap/>
            <w:vAlign w:val="bottom"/>
            <w:hideMark/>
          </w:tcPr>
          <w:p w14:paraId="45A984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w:t>
            </w:r>
          </w:p>
        </w:tc>
        <w:tc>
          <w:tcPr>
            <w:tcW w:w="1106" w:type="dxa"/>
            <w:tcBorders>
              <w:top w:val="nil"/>
              <w:left w:val="nil"/>
              <w:bottom w:val="nil"/>
              <w:right w:val="nil"/>
            </w:tcBorders>
            <w:noWrap/>
            <w:vAlign w:val="bottom"/>
            <w:hideMark/>
          </w:tcPr>
          <w:p w14:paraId="133A7C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5BE55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150,60</w:t>
            </w:r>
          </w:p>
        </w:tc>
        <w:tc>
          <w:tcPr>
            <w:tcW w:w="974" w:type="dxa"/>
            <w:tcBorders>
              <w:top w:val="nil"/>
              <w:left w:val="nil"/>
              <w:bottom w:val="nil"/>
              <w:right w:val="nil"/>
            </w:tcBorders>
            <w:noWrap/>
            <w:vAlign w:val="bottom"/>
            <w:hideMark/>
          </w:tcPr>
          <w:p w14:paraId="31EAD72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94C90D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7274FE7" w14:textId="77777777" w:rsidTr="00464A32">
        <w:trPr>
          <w:gridAfter w:val="1"/>
          <w:wAfter w:w="14" w:type="dxa"/>
          <w:trHeight w:val="255"/>
        </w:trPr>
        <w:tc>
          <w:tcPr>
            <w:tcW w:w="1986" w:type="dxa"/>
            <w:tcBorders>
              <w:top w:val="nil"/>
              <w:left w:val="nil"/>
              <w:bottom w:val="nil"/>
              <w:right w:val="nil"/>
            </w:tcBorders>
            <w:noWrap/>
            <w:vAlign w:val="bottom"/>
            <w:hideMark/>
          </w:tcPr>
          <w:p w14:paraId="7E1BD73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0D1D39D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353FEE1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09E39D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664,00</w:t>
            </w:r>
          </w:p>
        </w:tc>
        <w:tc>
          <w:tcPr>
            <w:tcW w:w="1384" w:type="dxa"/>
            <w:tcBorders>
              <w:top w:val="nil"/>
              <w:left w:val="nil"/>
              <w:bottom w:val="nil"/>
              <w:right w:val="nil"/>
            </w:tcBorders>
            <w:noWrap/>
            <w:vAlign w:val="bottom"/>
            <w:hideMark/>
          </w:tcPr>
          <w:p w14:paraId="011E5B4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495" w:type="dxa"/>
            <w:tcBorders>
              <w:top w:val="nil"/>
              <w:left w:val="nil"/>
              <w:bottom w:val="nil"/>
              <w:right w:val="nil"/>
            </w:tcBorders>
            <w:noWrap/>
            <w:vAlign w:val="bottom"/>
            <w:hideMark/>
          </w:tcPr>
          <w:p w14:paraId="04A1839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495" w:type="dxa"/>
            <w:tcBorders>
              <w:top w:val="nil"/>
              <w:left w:val="nil"/>
              <w:bottom w:val="nil"/>
              <w:right w:val="nil"/>
            </w:tcBorders>
            <w:noWrap/>
            <w:vAlign w:val="bottom"/>
            <w:hideMark/>
          </w:tcPr>
          <w:p w14:paraId="43424A4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w:t>
            </w:r>
          </w:p>
        </w:tc>
        <w:tc>
          <w:tcPr>
            <w:tcW w:w="1106" w:type="dxa"/>
            <w:tcBorders>
              <w:top w:val="nil"/>
              <w:left w:val="nil"/>
              <w:bottom w:val="nil"/>
              <w:right w:val="nil"/>
            </w:tcBorders>
            <w:noWrap/>
            <w:vAlign w:val="bottom"/>
            <w:hideMark/>
          </w:tcPr>
          <w:p w14:paraId="6127F53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4F6354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150,60</w:t>
            </w:r>
          </w:p>
        </w:tc>
        <w:tc>
          <w:tcPr>
            <w:tcW w:w="974" w:type="dxa"/>
            <w:tcBorders>
              <w:top w:val="nil"/>
              <w:left w:val="nil"/>
              <w:bottom w:val="nil"/>
              <w:right w:val="nil"/>
            </w:tcBorders>
            <w:noWrap/>
            <w:vAlign w:val="bottom"/>
            <w:hideMark/>
          </w:tcPr>
          <w:p w14:paraId="04662AB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E81DDD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0695402" w14:textId="77777777" w:rsidTr="00464A32">
        <w:trPr>
          <w:gridAfter w:val="1"/>
          <w:wAfter w:w="14" w:type="dxa"/>
          <w:trHeight w:val="255"/>
        </w:trPr>
        <w:tc>
          <w:tcPr>
            <w:tcW w:w="1986" w:type="dxa"/>
            <w:tcBorders>
              <w:top w:val="nil"/>
              <w:left w:val="nil"/>
              <w:bottom w:val="nil"/>
              <w:right w:val="nil"/>
            </w:tcBorders>
            <w:noWrap/>
            <w:vAlign w:val="bottom"/>
            <w:hideMark/>
          </w:tcPr>
          <w:p w14:paraId="7A31148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47EC6C8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40D7F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4EA750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325,00</w:t>
            </w:r>
          </w:p>
        </w:tc>
        <w:tc>
          <w:tcPr>
            <w:tcW w:w="1384" w:type="dxa"/>
            <w:tcBorders>
              <w:top w:val="nil"/>
              <w:left w:val="nil"/>
              <w:bottom w:val="nil"/>
              <w:right w:val="nil"/>
            </w:tcBorders>
            <w:noWrap/>
            <w:vAlign w:val="bottom"/>
            <w:hideMark/>
          </w:tcPr>
          <w:p w14:paraId="5198D2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6ECBB39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7B5BEB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261322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5CD5E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2AF43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58AAED9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321A3A4" w14:textId="77777777" w:rsidTr="00464A32">
        <w:trPr>
          <w:gridAfter w:val="1"/>
          <w:wAfter w:w="14" w:type="dxa"/>
          <w:trHeight w:val="255"/>
        </w:trPr>
        <w:tc>
          <w:tcPr>
            <w:tcW w:w="1986" w:type="dxa"/>
            <w:tcBorders>
              <w:top w:val="nil"/>
              <w:left w:val="nil"/>
              <w:bottom w:val="nil"/>
              <w:right w:val="nil"/>
            </w:tcBorders>
            <w:noWrap/>
            <w:vAlign w:val="bottom"/>
            <w:hideMark/>
          </w:tcPr>
          <w:p w14:paraId="53C8934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0C6569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63F3E1B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E2769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325,00</w:t>
            </w:r>
          </w:p>
        </w:tc>
        <w:tc>
          <w:tcPr>
            <w:tcW w:w="1384" w:type="dxa"/>
            <w:tcBorders>
              <w:top w:val="nil"/>
              <w:left w:val="nil"/>
              <w:bottom w:val="nil"/>
              <w:right w:val="nil"/>
            </w:tcBorders>
            <w:noWrap/>
            <w:vAlign w:val="bottom"/>
            <w:hideMark/>
          </w:tcPr>
          <w:p w14:paraId="6902425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6B711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82110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77DD7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1B6367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6554DA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18FC26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44EB13BA"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C8F833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A100005 Izgradnja solarnih elektrana na objektima javne namjene</w:t>
            </w:r>
          </w:p>
        </w:tc>
        <w:tc>
          <w:tcPr>
            <w:tcW w:w="1384" w:type="dxa"/>
            <w:tcBorders>
              <w:top w:val="nil"/>
              <w:left w:val="nil"/>
              <w:bottom w:val="nil"/>
              <w:right w:val="nil"/>
            </w:tcBorders>
            <w:shd w:val="clear" w:color="000000" w:fill="CCCCFF"/>
            <w:noWrap/>
            <w:vAlign w:val="bottom"/>
            <w:hideMark/>
          </w:tcPr>
          <w:p w14:paraId="68AA135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FB48B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2C58B5B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25.600,00</w:t>
            </w:r>
          </w:p>
        </w:tc>
        <w:tc>
          <w:tcPr>
            <w:tcW w:w="1495" w:type="dxa"/>
            <w:tcBorders>
              <w:top w:val="nil"/>
              <w:left w:val="nil"/>
              <w:bottom w:val="nil"/>
              <w:right w:val="nil"/>
            </w:tcBorders>
            <w:shd w:val="clear" w:color="000000" w:fill="CCCCFF"/>
            <w:noWrap/>
            <w:vAlign w:val="bottom"/>
            <w:hideMark/>
          </w:tcPr>
          <w:p w14:paraId="624036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25.600,00</w:t>
            </w:r>
          </w:p>
        </w:tc>
        <w:tc>
          <w:tcPr>
            <w:tcW w:w="1495" w:type="dxa"/>
            <w:tcBorders>
              <w:top w:val="nil"/>
              <w:left w:val="nil"/>
              <w:bottom w:val="nil"/>
              <w:right w:val="nil"/>
            </w:tcBorders>
            <w:shd w:val="clear" w:color="000000" w:fill="CCCCFF"/>
            <w:noWrap/>
            <w:vAlign w:val="bottom"/>
            <w:hideMark/>
          </w:tcPr>
          <w:p w14:paraId="546D15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25.600,00</w:t>
            </w:r>
          </w:p>
        </w:tc>
        <w:tc>
          <w:tcPr>
            <w:tcW w:w="1106" w:type="dxa"/>
            <w:tcBorders>
              <w:top w:val="nil"/>
              <w:left w:val="nil"/>
              <w:bottom w:val="nil"/>
              <w:right w:val="nil"/>
            </w:tcBorders>
            <w:shd w:val="clear" w:color="000000" w:fill="CCCCFF"/>
            <w:noWrap/>
            <w:vAlign w:val="bottom"/>
            <w:hideMark/>
          </w:tcPr>
          <w:p w14:paraId="77DEC5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8578F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121AEB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2DD44F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76B9E4DD"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9608F67"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586A2B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7C071F2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384247A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5.600,00</w:t>
            </w:r>
          </w:p>
        </w:tc>
        <w:tc>
          <w:tcPr>
            <w:tcW w:w="1495" w:type="dxa"/>
            <w:tcBorders>
              <w:top w:val="nil"/>
              <w:left w:val="nil"/>
              <w:bottom w:val="nil"/>
              <w:right w:val="nil"/>
            </w:tcBorders>
            <w:shd w:val="clear" w:color="000000" w:fill="FFFF00"/>
            <w:noWrap/>
            <w:vAlign w:val="bottom"/>
            <w:hideMark/>
          </w:tcPr>
          <w:p w14:paraId="61C28A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5.600,00</w:t>
            </w:r>
          </w:p>
        </w:tc>
        <w:tc>
          <w:tcPr>
            <w:tcW w:w="1495" w:type="dxa"/>
            <w:tcBorders>
              <w:top w:val="nil"/>
              <w:left w:val="nil"/>
              <w:bottom w:val="nil"/>
              <w:right w:val="nil"/>
            </w:tcBorders>
            <w:shd w:val="clear" w:color="000000" w:fill="FFFF00"/>
            <w:noWrap/>
            <w:vAlign w:val="bottom"/>
            <w:hideMark/>
          </w:tcPr>
          <w:p w14:paraId="7F511E5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5.600,00</w:t>
            </w:r>
          </w:p>
        </w:tc>
        <w:tc>
          <w:tcPr>
            <w:tcW w:w="1106" w:type="dxa"/>
            <w:tcBorders>
              <w:top w:val="nil"/>
              <w:left w:val="nil"/>
              <w:bottom w:val="nil"/>
              <w:right w:val="nil"/>
            </w:tcBorders>
            <w:shd w:val="clear" w:color="000000" w:fill="FFFF00"/>
            <w:noWrap/>
            <w:vAlign w:val="bottom"/>
            <w:hideMark/>
          </w:tcPr>
          <w:p w14:paraId="660509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6A43B7C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42ED319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20945C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AEF21EE" w14:textId="77777777" w:rsidTr="00464A32">
        <w:trPr>
          <w:gridAfter w:val="1"/>
          <w:wAfter w:w="14" w:type="dxa"/>
          <w:trHeight w:val="255"/>
        </w:trPr>
        <w:tc>
          <w:tcPr>
            <w:tcW w:w="1986" w:type="dxa"/>
            <w:tcBorders>
              <w:top w:val="nil"/>
              <w:left w:val="nil"/>
              <w:bottom w:val="nil"/>
              <w:right w:val="nil"/>
            </w:tcBorders>
            <w:noWrap/>
            <w:vAlign w:val="bottom"/>
            <w:hideMark/>
          </w:tcPr>
          <w:p w14:paraId="548DE6C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62DC0B5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EAB92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7312A4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430A4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5.600,00</w:t>
            </w:r>
          </w:p>
        </w:tc>
        <w:tc>
          <w:tcPr>
            <w:tcW w:w="1495" w:type="dxa"/>
            <w:tcBorders>
              <w:top w:val="nil"/>
              <w:left w:val="nil"/>
              <w:bottom w:val="nil"/>
              <w:right w:val="nil"/>
            </w:tcBorders>
            <w:noWrap/>
            <w:vAlign w:val="bottom"/>
            <w:hideMark/>
          </w:tcPr>
          <w:p w14:paraId="591F50B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5.600,00</w:t>
            </w:r>
          </w:p>
        </w:tc>
        <w:tc>
          <w:tcPr>
            <w:tcW w:w="1495" w:type="dxa"/>
            <w:tcBorders>
              <w:top w:val="nil"/>
              <w:left w:val="nil"/>
              <w:bottom w:val="nil"/>
              <w:right w:val="nil"/>
            </w:tcBorders>
            <w:noWrap/>
            <w:vAlign w:val="bottom"/>
            <w:hideMark/>
          </w:tcPr>
          <w:p w14:paraId="216771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5.600,00</w:t>
            </w:r>
          </w:p>
        </w:tc>
        <w:tc>
          <w:tcPr>
            <w:tcW w:w="1106" w:type="dxa"/>
            <w:tcBorders>
              <w:top w:val="nil"/>
              <w:left w:val="nil"/>
              <w:bottom w:val="nil"/>
              <w:right w:val="nil"/>
            </w:tcBorders>
            <w:noWrap/>
            <w:vAlign w:val="bottom"/>
            <w:hideMark/>
          </w:tcPr>
          <w:p w14:paraId="187104D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2D261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BF33F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DD1F6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2FF16EEA" w14:textId="77777777" w:rsidTr="00464A32">
        <w:trPr>
          <w:gridAfter w:val="1"/>
          <w:wAfter w:w="14" w:type="dxa"/>
          <w:trHeight w:val="255"/>
        </w:trPr>
        <w:tc>
          <w:tcPr>
            <w:tcW w:w="1986" w:type="dxa"/>
            <w:tcBorders>
              <w:top w:val="nil"/>
              <w:left w:val="nil"/>
              <w:bottom w:val="nil"/>
              <w:right w:val="nil"/>
            </w:tcBorders>
            <w:noWrap/>
            <w:vAlign w:val="bottom"/>
            <w:hideMark/>
          </w:tcPr>
          <w:p w14:paraId="22F57E1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EF29E3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CAC220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2A2716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5CE4ACC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5.600,00</w:t>
            </w:r>
          </w:p>
        </w:tc>
        <w:tc>
          <w:tcPr>
            <w:tcW w:w="1495" w:type="dxa"/>
            <w:tcBorders>
              <w:top w:val="nil"/>
              <w:left w:val="nil"/>
              <w:bottom w:val="nil"/>
              <w:right w:val="nil"/>
            </w:tcBorders>
            <w:noWrap/>
            <w:vAlign w:val="bottom"/>
            <w:hideMark/>
          </w:tcPr>
          <w:p w14:paraId="4BC4D84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5.600,00</w:t>
            </w:r>
          </w:p>
        </w:tc>
        <w:tc>
          <w:tcPr>
            <w:tcW w:w="1495" w:type="dxa"/>
            <w:tcBorders>
              <w:top w:val="nil"/>
              <w:left w:val="nil"/>
              <w:bottom w:val="nil"/>
              <w:right w:val="nil"/>
            </w:tcBorders>
            <w:noWrap/>
            <w:vAlign w:val="bottom"/>
            <w:hideMark/>
          </w:tcPr>
          <w:p w14:paraId="59A93BE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5.600,00</w:t>
            </w:r>
          </w:p>
        </w:tc>
        <w:tc>
          <w:tcPr>
            <w:tcW w:w="1106" w:type="dxa"/>
            <w:tcBorders>
              <w:top w:val="nil"/>
              <w:left w:val="nil"/>
              <w:bottom w:val="nil"/>
              <w:right w:val="nil"/>
            </w:tcBorders>
            <w:noWrap/>
            <w:vAlign w:val="bottom"/>
            <w:hideMark/>
          </w:tcPr>
          <w:p w14:paraId="4C6B3A1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48A19C1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AEEF11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BA47A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D47B41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C38E62A"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0DE2CD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0EBAA7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BF866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0376EA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495" w:type="dxa"/>
            <w:tcBorders>
              <w:top w:val="nil"/>
              <w:left w:val="nil"/>
              <w:bottom w:val="nil"/>
              <w:right w:val="nil"/>
            </w:tcBorders>
            <w:shd w:val="clear" w:color="000000" w:fill="FFFF00"/>
            <w:noWrap/>
            <w:vAlign w:val="bottom"/>
            <w:hideMark/>
          </w:tcPr>
          <w:p w14:paraId="03FE086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20.000,00</w:t>
            </w:r>
          </w:p>
        </w:tc>
        <w:tc>
          <w:tcPr>
            <w:tcW w:w="1106" w:type="dxa"/>
            <w:tcBorders>
              <w:top w:val="nil"/>
              <w:left w:val="nil"/>
              <w:bottom w:val="nil"/>
              <w:right w:val="nil"/>
            </w:tcBorders>
            <w:shd w:val="clear" w:color="000000" w:fill="FFFF00"/>
            <w:noWrap/>
            <w:vAlign w:val="bottom"/>
            <w:hideMark/>
          </w:tcPr>
          <w:p w14:paraId="4395582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3635F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654A0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17AF5B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ECB42D8" w14:textId="77777777" w:rsidTr="00464A32">
        <w:trPr>
          <w:gridAfter w:val="1"/>
          <w:wAfter w:w="14" w:type="dxa"/>
          <w:trHeight w:val="255"/>
        </w:trPr>
        <w:tc>
          <w:tcPr>
            <w:tcW w:w="1986" w:type="dxa"/>
            <w:tcBorders>
              <w:top w:val="nil"/>
              <w:left w:val="nil"/>
              <w:bottom w:val="nil"/>
              <w:right w:val="nil"/>
            </w:tcBorders>
            <w:noWrap/>
            <w:vAlign w:val="bottom"/>
            <w:hideMark/>
          </w:tcPr>
          <w:p w14:paraId="02D4AB8E"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33C607D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 xml:space="preserve">Rashodi za nabavu </w:t>
            </w:r>
            <w:r w:rsidRPr="00464A32">
              <w:rPr>
                <w:rFonts w:ascii="Arial" w:eastAsia="Times New Roman" w:hAnsi="Arial" w:cs="Arial"/>
                <w:b/>
                <w:bCs/>
                <w:sz w:val="20"/>
                <w:szCs w:val="20"/>
                <w:lang w:eastAsia="hr-HR"/>
              </w:rPr>
              <w:lastRenderedPageBreak/>
              <w:t>nefinancijske imovine</w:t>
            </w:r>
          </w:p>
        </w:tc>
        <w:tc>
          <w:tcPr>
            <w:tcW w:w="1384" w:type="dxa"/>
            <w:tcBorders>
              <w:top w:val="nil"/>
              <w:left w:val="nil"/>
              <w:bottom w:val="nil"/>
              <w:right w:val="nil"/>
            </w:tcBorders>
            <w:noWrap/>
            <w:vAlign w:val="bottom"/>
            <w:hideMark/>
          </w:tcPr>
          <w:p w14:paraId="4F2828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0,00</w:t>
            </w:r>
          </w:p>
        </w:tc>
        <w:tc>
          <w:tcPr>
            <w:tcW w:w="1385" w:type="dxa"/>
            <w:tcBorders>
              <w:top w:val="nil"/>
              <w:left w:val="nil"/>
              <w:bottom w:val="nil"/>
              <w:right w:val="nil"/>
            </w:tcBorders>
            <w:noWrap/>
            <w:vAlign w:val="bottom"/>
            <w:hideMark/>
          </w:tcPr>
          <w:p w14:paraId="52B6670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A9A94F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5750938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495" w:type="dxa"/>
            <w:tcBorders>
              <w:top w:val="nil"/>
              <w:left w:val="nil"/>
              <w:bottom w:val="nil"/>
              <w:right w:val="nil"/>
            </w:tcBorders>
            <w:noWrap/>
            <w:vAlign w:val="bottom"/>
            <w:hideMark/>
          </w:tcPr>
          <w:p w14:paraId="493881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20.000,00</w:t>
            </w:r>
          </w:p>
        </w:tc>
        <w:tc>
          <w:tcPr>
            <w:tcW w:w="1106" w:type="dxa"/>
            <w:tcBorders>
              <w:top w:val="nil"/>
              <w:left w:val="nil"/>
              <w:bottom w:val="nil"/>
              <w:right w:val="nil"/>
            </w:tcBorders>
            <w:noWrap/>
            <w:vAlign w:val="bottom"/>
            <w:hideMark/>
          </w:tcPr>
          <w:p w14:paraId="17D8748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5FC58A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1CE2F70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A2BD6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4214F23" w14:textId="77777777" w:rsidTr="00464A32">
        <w:trPr>
          <w:gridAfter w:val="1"/>
          <w:wAfter w:w="14" w:type="dxa"/>
          <w:trHeight w:val="255"/>
        </w:trPr>
        <w:tc>
          <w:tcPr>
            <w:tcW w:w="1986" w:type="dxa"/>
            <w:tcBorders>
              <w:top w:val="nil"/>
              <w:left w:val="nil"/>
              <w:bottom w:val="nil"/>
              <w:right w:val="nil"/>
            </w:tcBorders>
            <w:noWrap/>
            <w:vAlign w:val="bottom"/>
            <w:hideMark/>
          </w:tcPr>
          <w:p w14:paraId="26D00D85"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16A371D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754479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174B1B9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76E180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159C391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495" w:type="dxa"/>
            <w:tcBorders>
              <w:top w:val="nil"/>
              <w:left w:val="nil"/>
              <w:bottom w:val="nil"/>
              <w:right w:val="nil"/>
            </w:tcBorders>
            <w:noWrap/>
            <w:vAlign w:val="bottom"/>
            <w:hideMark/>
          </w:tcPr>
          <w:p w14:paraId="254696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20.000,00</w:t>
            </w:r>
          </w:p>
        </w:tc>
        <w:tc>
          <w:tcPr>
            <w:tcW w:w="1106" w:type="dxa"/>
            <w:tcBorders>
              <w:top w:val="nil"/>
              <w:left w:val="nil"/>
              <w:bottom w:val="nil"/>
              <w:right w:val="nil"/>
            </w:tcBorders>
            <w:noWrap/>
            <w:vAlign w:val="bottom"/>
            <w:hideMark/>
          </w:tcPr>
          <w:p w14:paraId="1FFA05A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5B7515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4B99FD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035343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0CE51396"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6CE5E92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1015 Deratizacija i veterinarsko -higijeničarska služba</w:t>
            </w:r>
          </w:p>
        </w:tc>
        <w:tc>
          <w:tcPr>
            <w:tcW w:w="1384" w:type="dxa"/>
            <w:tcBorders>
              <w:top w:val="nil"/>
              <w:left w:val="nil"/>
              <w:bottom w:val="nil"/>
              <w:right w:val="nil"/>
            </w:tcBorders>
            <w:shd w:val="clear" w:color="000000" w:fill="9999FF"/>
            <w:noWrap/>
            <w:vAlign w:val="bottom"/>
            <w:hideMark/>
          </w:tcPr>
          <w:p w14:paraId="4B2E452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7.951,46</w:t>
            </w:r>
          </w:p>
        </w:tc>
        <w:tc>
          <w:tcPr>
            <w:tcW w:w="1385" w:type="dxa"/>
            <w:tcBorders>
              <w:top w:val="nil"/>
              <w:left w:val="nil"/>
              <w:bottom w:val="nil"/>
              <w:right w:val="nil"/>
            </w:tcBorders>
            <w:shd w:val="clear" w:color="000000" w:fill="9999FF"/>
            <w:noWrap/>
            <w:vAlign w:val="bottom"/>
            <w:hideMark/>
          </w:tcPr>
          <w:p w14:paraId="4920984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4.980,00</w:t>
            </w:r>
          </w:p>
        </w:tc>
        <w:tc>
          <w:tcPr>
            <w:tcW w:w="1384" w:type="dxa"/>
            <w:tcBorders>
              <w:top w:val="nil"/>
              <w:left w:val="nil"/>
              <w:bottom w:val="nil"/>
              <w:right w:val="nil"/>
            </w:tcBorders>
            <w:shd w:val="clear" w:color="000000" w:fill="9999FF"/>
            <w:noWrap/>
            <w:vAlign w:val="bottom"/>
            <w:hideMark/>
          </w:tcPr>
          <w:p w14:paraId="027DC5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4.980,00</w:t>
            </w:r>
          </w:p>
        </w:tc>
        <w:tc>
          <w:tcPr>
            <w:tcW w:w="1495" w:type="dxa"/>
            <w:tcBorders>
              <w:top w:val="nil"/>
              <w:left w:val="nil"/>
              <w:bottom w:val="nil"/>
              <w:right w:val="nil"/>
            </w:tcBorders>
            <w:shd w:val="clear" w:color="000000" w:fill="9999FF"/>
            <w:noWrap/>
            <w:vAlign w:val="bottom"/>
            <w:hideMark/>
          </w:tcPr>
          <w:p w14:paraId="2E08584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4.980,00</w:t>
            </w:r>
          </w:p>
        </w:tc>
        <w:tc>
          <w:tcPr>
            <w:tcW w:w="1495" w:type="dxa"/>
            <w:tcBorders>
              <w:top w:val="nil"/>
              <w:left w:val="nil"/>
              <w:bottom w:val="nil"/>
              <w:right w:val="nil"/>
            </w:tcBorders>
            <w:shd w:val="clear" w:color="000000" w:fill="9999FF"/>
            <w:noWrap/>
            <w:vAlign w:val="bottom"/>
            <w:hideMark/>
          </w:tcPr>
          <w:p w14:paraId="112F3B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4.980,00</w:t>
            </w:r>
          </w:p>
        </w:tc>
        <w:tc>
          <w:tcPr>
            <w:tcW w:w="1106" w:type="dxa"/>
            <w:tcBorders>
              <w:top w:val="nil"/>
              <w:left w:val="nil"/>
              <w:bottom w:val="nil"/>
              <w:right w:val="nil"/>
            </w:tcBorders>
            <w:shd w:val="clear" w:color="000000" w:fill="9999FF"/>
            <w:noWrap/>
            <w:vAlign w:val="bottom"/>
            <w:hideMark/>
          </w:tcPr>
          <w:p w14:paraId="5C12B47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62,63</w:t>
            </w:r>
          </w:p>
        </w:tc>
        <w:tc>
          <w:tcPr>
            <w:tcW w:w="995" w:type="dxa"/>
            <w:tcBorders>
              <w:top w:val="nil"/>
              <w:left w:val="nil"/>
              <w:bottom w:val="nil"/>
              <w:right w:val="nil"/>
            </w:tcBorders>
            <w:shd w:val="clear" w:color="000000" w:fill="9999FF"/>
            <w:noWrap/>
            <w:vAlign w:val="bottom"/>
            <w:hideMark/>
          </w:tcPr>
          <w:p w14:paraId="54A33D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1589E77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668163F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BBDF67B"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4B2D29F3"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Deratizacija </w:t>
            </w:r>
          </w:p>
        </w:tc>
        <w:tc>
          <w:tcPr>
            <w:tcW w:w="1384" w:type="dxa"/>
            <w:tcBorders>
              <w:top w:val="nil"/>
              <w:left w:val="nil"/>
              <w:bottom w:val="nil"/>
              <w:right w:val="nil"/>
            </w:tcBorders>
            <w:shd w:val="clear" w:color="000000" w:fill="CCCCFF"/>
            <w:noWrap/>
            <w:vAlign w:val="bottom"/>
            <w:hideMark/>
          </w:tcPr>
          <w:p w14:paraId="1EAF1B8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1.705,05</w:t>
            </w:r>
          </w:p>
        </w:tc>
        <w:tc>
          <w:tcPr>
            <w:tcW w:w="1385" w:type="dxa"/>
            <w:tcBorders>
              <w:top w:val="nil"/>
              <w:left w:val="nil"/>
              <w:bottom w:val="nil"/>
              <w:right w:val="nil"/>
            </w:tcBorders>
            <w:shd w:val="clear" w:color="000000" w:fill="CCCCFF"/>
            <w:noWrap/>
            <w:vAlign w:val="bottom"/>
            <w:hideMark/>
          </w:tcPr>
          <w:p w14:paraId="3EC0ECF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384" w:type="dxa"/>
            <w:tcBorders>
              <w:top w:val="nil"/>
              <w:left w:val="nil"/>
              <w:bottom w:val="nil"/>
              <w:right w:val="nil"/>
            </w:tcBorders>
            <w:shd w:val="clear" w:color="000000" w:fill="CCCCFF"/>
            <w:noWrap/>
            <w:vAlign w:val="bottom"/>
            <w:hideMark/>
          </w:tcPr>
          <w:p w14:paraId="0A501D3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495" w:type="dxa"/>
            <w:tcBorders>
              <w:top w:val="nil"/>
              <w:left w:val="nil"/>
              <w:bottom w:val="nil"/>
              <w:right w:val="nil"/>
            </w:tcBorders>
            <w:shd w:val="clear" w:color="000000" w:fill="CCCCFF"/>
            <w:noWrap/>
            <w:vAlign w:val="bottom"/>
            <w:hideMark/>
          </w:tcPr>
          <w:p w14:paraId="3E7DC47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495" w:type="dxa"/>
            <w:tcBorders>
              <w:top w:val="nil"/>
              <w:left w:val="nil"/>
              <w:bottom w:val="nil"/>
              <w:right w:val="nil"/>
            </w:tcBorders>
            <w:shd w:val="clear" w:color="000000" w:fill="CCCCFF"/>
            <w:noWrap/>
            <w:vAlign w:val="bottom"/>
            <w:hideMark/>
          </w:tcPr>
          <w:p w14:paraId="79E7AC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106" w:type="dxa"/>
            <w:tcBorders>
              <w:top w:val="nil"/>
              <w:left w:val="nil"/>
              <w:bottom w:val="nil"/>
              <w:right w:val="nil"/>
            </w:tcBorders>
            <w:shd w:val="clear" w:color="000000" w:fill="CCCCFF"/>
            <w:noWrap/>
            <w:vAlign w:val="bottom"/>
            <w:hideMark/>
          </w:tcPr>
          <w:p w14:paraId="47CDBF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100,29</w:t>
            </w:r>
          </w:p>
        </w:tc>
        <w:tc>
          <w:tcPr>
            <w:tcW w:w="995" w:type="dxa"/>
            <w:tcBorders>
              <w:top w:val="nil"/>
              <w:left w:val="nil"/>
              <w:bottom w:val="nil"/>
              <w:right w:val="nil"/>
            </w:tcBorders>
            <w:shd w:val="clear" w:color="000000" w:fill="CCCCFF"/>
            <w:noWrap/>
            <w:vAlign w:val="bottom"/>
            <w:hideMark/>
          </w:tcPr>
          <w:p w14:paraId="3B40904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36EC6B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26EAE0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199ED93"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1A58B6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26E1A3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1.705,05</w:t>
            </w:r>
          </w:p>
        </w:tc>
        <w:tc>
          <w:tcPr>
            <w:tcW w:w="1385" w:type="dxa"/>
            <w:tcBorders>
              <w:top w:val="nil"/>
              <w:left w:val="nil"/>
              <w:bottom w:val="nil"/>
              <w:right w:val="nil"/>
            </w:tcBorders>
            <w:shd w:val="clear" w:color="000000" w:fill="FFFF00"/>
            <w:noWrap/>
            <w:vAlign w:val="bottom"/>
            <w:hideMark/>
          </w:tcPr>
          <w:p w14:paraId="393D7D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384" w:type="dxa"/>
            <w:tcBorders>
              <w:top w:val="nil"/>
              <w:left w:val="nil"/>
              <w:bottom w:val="nil"/>
              <w:right w:val="nil"/>
            </w:tcBorders>
            <w:shd w:val="clear" w:color="000000" w:fill="FFFF00"/>
            <w:noWrap/>
            <w:vAlign w:val="bottom"/>
            <w:hideMark/>
          </w:tcPr>
          <w:p w14:paraId="070AC2D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495" w:type="dxa"/>
            <w:tcBorders>
              <w:top w:val="nil"/>
              <w:left w:val="nil"/>
              <w:bottom w:val="nil"/>
              <w:right w:val="nil"/>
            </w:tcBorders>
            <w:shd w:val="clear" w:color="000000" w:fill="FFFF00"/>
            <w:noWrap/>
            <w:vAlign w:val="bottom"/>
            <w:hideMark/>
          </w:tcPr>
          <w:p w14:paraId="42E0A08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495" w:type="dxa"/>
            <w:tcBorders>
              <w:top w:val="nil"/>
              <w:left w:val="nil"/>
              <w:bottom w:val="nil"/>
              <w:right w:val="nil"/>
            </w:tcBorders>
            <w:shd w:val="clear" w:color="000000" w:fill="FFFF00"/>
            <w:noWrap/>
            <w:vAlign w:val="bottom"/>
            <w:hideMark/>
          </w:tcPr>
          <w:p w14:paraId="3E7AEA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1.710,00</w:t>
            </w:r>
          </w:p>
        </w:tc>
        <w:tc>
          <w:tcPr>
            <w:tcW w:w="1106" w:type="dxa"/>
            <w:tcBorders>
              <w:top w:val="nil"/>
              <w:left w:val="nil"/>
              <w:bottom w:val="nil"/>
              <w:right w:val="nil"/>
            </w:tcBorders>
            <w:shd w:val="clear" w:color="000000" w:fill="FFFF00"/>
            <w:noWrap/>
            <w:vAlign w:val="bottom"/>
            <w:hideMark/>
          </w:tcPr>
          <w:p w14:paraId="0C93736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100,29</w:t>
            </w:r>
          </w:p>
        </w:tc>
        <w:tc>
          <w:tcPr>
            <w:tcW w:w="995" w:type="dxa"/>
            <w:tcBorders>
              <w:top w:val="nil"/>
              <w:left w:val="nil"/>
              <w:bottom w:val="nil"/>
              <w:right w:val="nil"/>
            </w:tcBorders>
            <w:shd w:val="clear" w:color="000000" w:fill="FFFF00"/>
            <w:noWrap/>
            <w:vAlign w:val="bottom"/>
            <w:hideMark/>
          </w:tcPr>
          <w:p w14:paraId="0FBFAA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46F29B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645310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98A233F" w14:textId="77777777" w:rsidTr="00464A32">
        <w:trPr>
          <w:gridAfter w:val="1"/>
          <w:wAfter w:w="14" w:type="dxa"/>
          <w:trHeight w:val="255"/>
        </w:trPr>
        <w:tc>
          <w:tcPr>
            <w:tcW w:w="1986" w:type="dxa"/>
            <w:tcBorders>
              <w:top w:val="nil"/>
              <w:left w:val="nil"/>
              <w:bottom w:val="nil"/>
              <w:right w:val="nil"/>
            </w:tcBorders>
            <w:noWrap/>
            <w:vAlign w:val="bottom"/>
            <w:hideMark/>
          </w:tcPr>
          <w:p w14:paraId="693BF9D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CED8ED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008DBC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1.705,05</w:t>
            </w:r>
          </w:p>
        </w:tc>
        <w:tc>
          <w:tcPr>
            <w:tcW w:w="1385" w:type="dxa"/>
            <w:tcBorders>
              <w:top w:val="nil"/>
              <w:left w:val="nil"/>
              <w:bottom w:val="nil"/>
              <w:right w:val="nil"/>
            </w:tcBorders>
            <w:noWrap/>
            <w:vAlign w:val="bottom"/>
            <w:hideMark/>
          </w:tcPr>
          <w:p w14:paraId="5875FDC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1.710,00</w:t>
            </w:r>
          </w:p>
        </w:tc>
        <w:tc>
          <w:tcPr>
            <w:tcW w:w="1384" w:type="dxa"/>
            <w:tcBorders>
              <w:top w:val="nil"/>
              <w:left w:val="nil"/>
              <w:bottom w:val="nil"/>
              <w:right w:val="nil"/>
            </w:tcBorders>
            <w:noWrap/>
            <w:vAlign w:val="bottom"/>
            <w:hideMark/>
          </w:tcPr>
          <w:p w14:paraId="4196587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1.710,00</w:t>
            </w:r>
          </w:p>
        </w:tc>
        <w:tc>
          <w:tcPr>
            <w:tcW w:w="1495" w:type="dxa"/>
            <w:tcBorders>
              <w:top w:val="nil"/>
              <w:left w:val="nil"/>
              <w:bottom w:val="nil"/>
              <w:right w:val="nil"/>
            </w:tcBorders>
            <w:noWrap/>
            <w:vAlign w:val="bottom"/>
            <w:hideMark/>
          </w:tcPr>
          <w:p w14:paraId="3FCCE55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1.710,00</w:t>
            </w:r>
          </w:p>
        </w:tc>
        <w:tc>
          <w:tcPr>
            <w:tcW w:w="1495" w:type="dxa"/>
            <w:tcBorders>
              <w:top w:val="nil"/>
              <w:left w:val="nil"/>
              <w:bottom w:val="nil"/>
              <w:right w:val="nil"/>
            </w:tcBorders>
            <w:noWrap/>
            <w:vAlign w:val="bottom"/>
            <w:hideMark/>
          </w:tcPr>
          <w:p w14:paraId="3286E3B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1.710,00</w:t>
            </w:r>
          </w:p>
        </w:tc>
        <w:tc>
          <w:tcPr>
            <w:tcW w:w="1106" w:type="dxa"/>
            <w:tcBorders>
              <w:top w:val="nil"/>
              <w:left w:val="nil"/>
              <w:bottom w:val="nil"/>
              <w:right w:val="nil"/>
            </w:tcBorders>
            <w:noWrap/>
            <w:vAlign w:val="bottom"/>
            <w:hideMark/>
          </w:tcPr>
          <w:p w14:paraId="7BDBBF2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100,29</w:t>
            </w:r>
          </w:p>
        </w:tc>
        <w:tc>
          <w:tcPr>
            <w:tcW w:w="995" w:type="dxa"/>
            <w:tcBorders>
              <w:top w:val="nil"/>
              <w:left w:val="nil"/>
              <w:bottom w:val="nil"/>
              <w:right w:val="nil"/>
            </w:tcBorders>
            <w:noWrap/>
            <w:vAlign w:val="bottom"/>
            <w:hideMark/>
          </w:tcPr>
          <w:p w14:paraId="3840E77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2CFC0E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CB5E7C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9B08428" w14:textId="77777777" w:rsidTr="00464A32">
        <w:trPr>
          <w:gridAfter w:val="1"/>
          <w:wAfter w:w="14" w:type="dxa"/>
          <w:trHeight w:val="255"/>
        </w:trPr>
        <w:tc>
          <w:tcPr>
            <w:tcW w:w="1986" w:type="dxa"/>
            <w:tcBorders>
              <w:top w:val="nil"/>
              <w:left w:val="nil"/>
              <w:bottom w:val="nil"/>
              <w:right w:val="nil"/>
            </w:tcBorders>
            <w:noWrap/>
            <w:vAlign w:val="bottom"/>
            <w:hideMark/>
          </w:tcPr>
          <w:p w14:paraId="5377132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1A27D01D"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4679A7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1.705,05</w:t>
            </w:r>
          </w:p>
        </w:tc>
        <w:tc>
          <w:tcPr>
            <w:tcW w:w="1385" w:type="dxa"/>
            <w:tcBorders>
              <w:top w:val="nil"/>
              <w:left w:val="nil"/>
              <w:bottom w:val="nil"/>
              <w:right w:val="nil"/>
            </w:tcBorders>
            <w:noWrap/>
            <w:vAlign w:val="bottom"/>
            <w:hideMark/>
          </w:tcPr>
          <w:p w14:paraId="159C93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1.710,00</w:t>
            </w:r>
          </w:p>
        </w:tc>
        <w:tc>
          <w:tcPr>
            <w:tcW w:w="1384" w:type="dxa"/>
            <w:tcBorders>
              <w:top w:val="nil"/>
              <w:left w:val="nil"/>
              <w:bottom w:val="nil"/>
              <w:right w:val="nil"/>
            </w:tcBorders>
            <w:noWrap/>
            <w:vAlign w:val="bottom"/>
            <w:hideMark/>
          </w:tcPr>
          <w:p w14:paraId="32D292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1.710,00</w:t>
            </w:r>
          </w:p>
        </w:tc>
        <w:tc>
          <w:tcPr>
            <w:tcW w:w="1495" w:type="dxa"/>
            <w:tcBorders>
              <w:top w:val="nil"/>
              <w:left w:val="nil"/>
              <w:bottom w:val="nil"/>
              <w:right w:val="nil"/>
            </w:tcBorders>
            <w:noWrap/>
            <w:vAlign w:val="bottom"/>
            <w:hideMark/>
          </w:tcPr>
          <w:p w14:paraId="534C0B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1.710,00</w:t>
            </w:r>
          </w:p>
        </w:tc>
        <w:tc>
          <w:tcPr>
            <w:tcW w:w="1495" w:type="dxa"/>
            <w:tcBorders>
              <w:top w:val="nil"/>
              <w:left w:val="nil"/>
              <w:bottom w:val="nil"/>
              <w:right w:val="nil"/>
            </w:tcBorders>
            <w:noWrap/>
            <w:vAlign w:val="bottom"/>
            <w:hideMark/>
          </w:tcPr>
          <w:p w14:paraId="275E37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1.710,00</w:t>
            </w:r>
          </w:p>
        </w:tc>
        <w:tc>
          <w:tcPr>
            <w:tcW w:w="1106" w:type="dxa"/>
            <w:tcBorders>
              <w:top w:val="nil"/>
              <w:left w:val="nil"/>
              <w:bottom w:val="nil"/>
              <w:right w:val="nil"/>
            </w:tcBorders>
            <w:noWrap/>
            <w:vAlign w:val="bottom"/>
            <w:hideMark/>
          </w:tcPr>
          <w:p w14:paraId="64801AB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100,29</w:t>
            </w:r>
          </w:p>
        </w:tc>
        <w:tc>
          <w:tcPr>
            <w:tcW w:w="995" w:type="dxa"/>
            <w:tcBorders>
              <w:top w:val="nil"/>
              <w:left w:val="nil"/>
              <w:bottom w:val="nil"/>
              <w:right w:val="nil"/>
            </w:tcBorders>
            <w:noWrap/>
            <w:vAlign w:val="bottom"/>
            <w:hideMark/>
          </w:tcPr>
          <w:p w14:paraId="218EF14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03CBB7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3942908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E8E2894"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13CAD3F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Aktivnost A100002 Veterinarsko -higijeničarska služba</w:t>
            </w:r>
          </w:p>
        </w:tc>
        <w:tc>
          <w:tcPr>
            <w:tcW w:w="1384" w:type="dxa"/>
            <w:tcBorders>
              <w:top w:val="nil"/>
              <w:left w:val="nil"/>
              <w:bottom w:val="nil"/>
              <w:right w:val="nil"/>
            </w:tcBorders>
            <w:shd w:val="clear" w:color="000000" w:fill="CCCCFF"/>
            <w:noWrap/>
            <w:vAlign w:val="bottom"/>
            <w:hideMark/>
          </w:tcPr>
          <w:p w14:paraId="67317D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6.246,41</w:t>
            </w:r>
          </w:p>
        </w:tc>
        <w:tc>
          <w:tcPr>
            <w:tcW w:w="1385" w:type="dxa"/>
            <w:tcBorders>
              <w:top w:val="nil"/>
              <w:left w:val="nil"/>
              <w:bottom w:val="nil"/>
              <w:right w:val="nil"/>
            </w:tcBorders>
            <w:shd w:val="clear" w:color="000000" w:fill="CCCCFF"/>
            <w:noWrap/>
            <w:vAlign w:val="bottom"/>
            <w:hideMark/>
          </w:tcPr>
          <w:p w14:paraId="7099ED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384" w:type="dxa"/>
            <w:tcBorders>
              <w:top w:val="nil"/>
              <w:left w:val="nil"/>
              <w:bottom w:val="nil"/>
              <w:right w:val="nil"/>
            </w:tcBorders>
            <w:shd w:val="clear" w:color="000000" w:fill="CCCCFF"/>
            <w:noWrap/>
            <w:vAlign w:val="bottom"/>
            <w:hideMark/>
          </w:tcPr>
          <w:p w14:paraId="5C3615E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495" w:type="dxa"/>
            <w:tcBorders>
              <w:top w:val="nil"/>
              <w:left w:val="nil"/>
              <w:bottom w:val="nil"/>
              <w:right w:val="nil"/>
            </w:tcBorders>
            <w:shd w:val="clear" w:color="000000" w:fill="CCCCFF"/>
            <w:noWrap/>
            <w:vAlign w:val="bottom"/>
            <w:hideMark/>
          </w:tcPr>
          <w:p w14:paraId="21F4599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495" w:type="dxa"/>
            <w:tcBorders>
              <w:top w:val="nil"/>
              <w:left w:val="nil"/>
              <w:bottom w:val="nil"/>
              <w:right w:val="nil"/>
            </w:tcBorders>
            <w:shd w:val="clear" w:color="000000" w:fill="CCCCFF"/>
            <w:noWrap/>
            <w:vAlign w:val="bottom"/>
            <w:hideMark/>
          </w:tcPr>
          <w:p w14:paraId="361E326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106" w:type="dxa"/>
            <w:tcBorders>
              <w:top w:val="nil"/>
              <w:left w:val="nil"/>
              <w:bottom w:val="nil"/>
              <w:right w:val="nil"/>
            </w:tcBorders>
            <w:shd w:val="clear" w:color="000000" w:fill="CCCCFF"/>
            <w:noWrap/>
            <w:vAlign w:val="bottom"/>
            <w:hideMark/>
          </w:tcPr>
          <w:p w14:paraId="3F7F670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52,35</w:t>
            </w:r>
          </w:p>
        </w:tc>
        <w:tc>
          <w:tcPr>
            <w:tcW w:w="995" w:type="dxa"/>
            <w:tcBorders>
              <w:top w:val="nil"/>
              <w:left w:val="nil"/>
              <w:bottom w:val="nil"/>
              <w:right w:val="nil"/>
            </w:tcBorders>
            <w:shd w:val="clear" w:color="000000" w:fill="CCCCFF"/>
            <w:noWrap/>
            <w:vAlign w:val="bottom"/>
            <w:hideMark/>
          </w:tcPr>
          <w:p w14:paraId="159FCBA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2E53F51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65EF75F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C7BB18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EB77C0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001EC0B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6.246,41</w:t>
            </w:r>
          </w:p>
        </w:tc>
        <w:tc>
          <w:tcPr>
            <w:tcW w:w="1385" w:type="dxa"/>
            <w:tcBorders>
              <w:top w:val="nil"/>
              <w:left w:val="nil"/>
              <w:bottom w:val="nil"/>
              <w:right w:val="nil"/>
            </w:tcBorders>
            <w:shd w:val="clear" w:color="000000" w:fill="FFFF00"/>
            <w:noWrap/>
            <w:vAlign w:val="bottom"/>
            <w:hideMark/>
          </w:tcPr>
          <w:p w14:paraId="36D4C7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384" w:type="dxa"/>
            <w:tcBorders>
              <w:top w:val="nil"/>
              <w:left w:val="nil"/>
              <w:bottom w:val="nil"/>
              <w:right w:val="nil"/>
            </w:tcBorders>
            <w:shd w:val="clear" w:color="000000" w:fill="FFFF00"/>
            <w:noWrap/>
            <w:vAlign w:val="bottom"/>
            <w:hideMark/>
          </w:tcPr>
          <w:p w14:paraId="1BE75CB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495" w:type="dxa"/>
            <w:tcBorders>
              <w:top w:val="nil"/>
              <w:left w:val="nil"/>
              <w:bottom w:val="nil"/>
              <w:right w:val="nil"/>
            </w:tcBorders>
            <w:shd w:val="clear" w:color="000000" w:fill="FFFF00"/>
            <w:noWrap/>
            <w:vAlign w:val="bottom"/>
            <w:hideMark/>
          </w:tcPr>
          <w:p w14:paraId="15DC64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495" w:type="dxa"/>
            <w:tcBorders>
              <w:top w:val="nil"/>
              <w:left w:val="nil"/>
              <w:bottom w:val="nil"/>
              <w:right w:val="nil"/>
            </w:tcBorders>
            <w:shd w:val="clear" w:color="000000" w:fill="FFFF00"/>
            <w:noWrap/>
            <w:vAlign w:val="bottom"/>
            <w:hideMark/>
          </w:tcPr>
          <w:p w14:paraId="43016C1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3.270,00</w:t>
            </w:r>
          </w:p>
        </w:tc>
        <w:tc>
          <w:tcPr>
            <w:tcW w:w="1106" w:type="dxa"/>
            <w:tcBorders>
              <w:top w:val="nil"/>
              <w:left w:val="nil"/>
              <w:bottom w:val="nil"/>
              <w:right w:val="nil"/>
            </w:tcBorders>
            <w:shd w:val="clear" w:color="000000" w:fill="FFFF00"/>
            <w:noWrap/>
            <w:vAlign w:val="bottom"/>
            <w:hideMark/>
          </w:tcPr>
          <w:p w14:paraId="289C811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52,35</w:t>
            </w:r>
          </w:p>
        </w:tc>
        <w:tc>
          <w:tcPr>
            <w:tcW w:w="995" w:type="dxa"/>
            <w:tcBorders>
              <w:top w:val="nil"/>
              <w:left w:val="nil"/>
              <w:bottom w:val="nil"/>
              <w:right w:val="nil"/>
            </w:tcBorders>
            <w:shd w:val="clear" w:color="000000" w:fill="FFFF00"/>
            <w:noWrap/>
            <w:vAlign w:val="bottom"/>
            <w:hideMark/>
          </w:tcPr>
          <w:p w14:paraId="1710A42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74751A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B87315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348AE46" w14:textId="77777777" w:rsidTr="00464A32">
        <w:trPr>
          <w:gridAfter w:val="1"/>
          <w:wAfter w:w="14" w:type="dxa"/>
          <w:trHeight w:val="255"/>
        </w:trPr>
        <w:tc>
          <w:tcPr>
            <w:tcW w:w="1986" w:type="dxa"/>
            <w:tcBorders>
              <w:top w:val="nil"/>
              <w:left w:val="nil"/>
              <w:bottom w:val="nil"/>
              <w:right w:val="nil"/>
            </w:tcBorders>
            <w:noWrap/>
            <w:vAlign w:val="bottom"/>
            <w:hideMark/>
          </w:tcPr>
          <w:p w14:paraId="5056CF0D"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D52105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4049EC0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6.246,41</w:t>
            </w:r>
          </w:p>
        </w:tc>
        <w:tc>
          <w:tcPr>
            <w:tcW w:w="1385" w:type="dxa"/>
            <w:tcBorders>
              <w:top w:val="nil"/>
              <w:left w:val="nil"/>
              <w:bottom w:val="nil"/>
              <w:right w:val="nil"/>
            </w:tcBorders>
            <w:noWrap/>
            <w:vAlign w:val="bottom"/>
            <w:hideMark/>
          </w:tcPr>
          <w:p w14:paraId="6EF02C7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3.270,00</w:t>
            </w:r>
          </w:p>
        </w:tc>
        <w:tc>
          <w:tcPr>
            <w:tcW w:w="1384" w:type="dxa"/>
            <w:tcBorders>
              <w:top w:val="nil"/>
              <w:left w:val="nil"/>
              <w:bottom w:val="nil"/>
              <w:right w:val="nil"/>
            </w:tcBorders>
            <w:noWrap/>
            <w:vAlign w:val="bottom"/>
            <w:hideMark/>
          </w:tcPr>
          <w:p w14:paraId="0EE5E6D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3.270,00</w:t>
            </w:r>
          </w:p>
        </w:tc>
        <w:tc>
          <w:tcPr>
            <w:tcW w:w="1495" w:type="dxa"/>
            <w:tcBorders>
              <w:top w:val="nil"/>
              <w:left w:val="nil"/>
              <w:bottom w:val="nil"/>
              <w:right w:val="nil"/>
            </w:tcBorders>
            <w:noWrap/>
            <w:vAlign w:val="bottom"/>
            <w:hideMark/>
          </w:tcPr>
          <w:p w14:paraId="24D555E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3.270,00</w:t>
            </w:r>
          </w:p>
        </w:tc>
        <w:tc>
          <w:tcPr>
            <w:tcW w:w="1495" w:type="dxa"/>
            <w:tcBorders>
              <w:top w:val="nil"/>
              <w:left w:val="nil"/>
              <w:bottom w:val="nil"/>
              <w:right w:val="nil"/>
            </w:tcBorders>
            <w:noWrap/>
            <w:vAlign w:val="bottom"/>
            <w:hideMark/>
          </w:tcPr>
          <w:p w14:paraId="274DD8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3.270,00</w:t>
            </w:r>
          </w:p>
        </w:tc>
        <w:tc>
          <w:tcPr>
            <w:tcW w:w="1106" w:type="dxa"/>
            <w:tcBorders>
              <w:top w:val="nil"/>
              <w:left w:val="nil"/>
              <w:bottom w:val="nil"/>
              <w:right w:val="nil"/>
            </w:tcBorders>
            <w:noWrap/>
            <w:vAlign w:val="bottom"/>
            <w:hideMark/>
          </w:tcPr>
          <w:p w14:paraId="70721FE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52,35</w:t>
            </w:r>
          </w:p>
        </w:tc>
        <w:tc>
          <w:tcPr>
            <w:tcW w:w="995" w:type="dxa"/>
            <w:tcBorders>
              <w:top w:val="nil"/>
              <w:left w:val="nil"/>
              <w:bottom w:val="nil"/>
              <w:right w:val="nil"/>
            </w:tcBorders>
            <w:noWrap/>
            <w:vAlign w:val="bottom"/>
            <w:hideMark/>
          </w:tcPr>
          <w:p w14:paraId="653EE2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389710B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668887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6AC6415C" w14:textId="77777777" w:rsidTr="00464A32">
        <w:trPr>
          <w:gridAfter w:val="1"/>
          <w:wAfter w:w="14" w:type="dxa"/>
          <w:trHeight w:val="255"/>
        </w:trPr>
        <w:tc>
          <w:tcPr>
            <w:tcW w:w="1986" w:type="dxa"/>
            <w:tcBorders>
              <w:top w:val="nil"/>
              <w:left w:val="nil"/>
              <w:bottom w:val="nil"/>
              <w:right w:val="nil"/>
            </w:tcBorders>
            <w:noWrap/>
            <w:vAlign w:val="bottom"/>
            <w:hideMark/>
          </w:tcPr>
          <w:p w14:paraId="56529A3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39F3AB5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401F82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6.246,41</w:t>
            </w:r>
          </w:p>
        </w:tc>
        <w:tc>
          <w:tcPr>
            <w:tcW w:w="1385" w:type="dxa"/>
            <w:tcBorders>
              <w:top w:val="nil"/>
              <w:left w:val="nil"/>
              <w:bottom w:val="nil"/>
              <w:right w:val="nil"/>
            </w:tcBorders>
            <w:noWrap/>
            <w:vAlign w:val="bottom"/>
            <w:hideMark/>
          </w:tcPr>
          <w:p w14:paraId="6A99190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3.270,00</w:t>
            </w:r>
          </w:p>
        </w:tc>
        <w:tc>
          <w:tcPr>
            <w:tcW w:w="1384" w:type="dxa"/>
            <w:tcBorders>
              <w:top w:val="nil"/>
              <w:left w:val="nil"/>
              <w:bottom w:val="nil"/>
              <w:right w:val="nil"/>
            </w:tcBorders>
            <w:noWrap/>
            <w:vAlign w:val="bottom"/>
            <w:hideMark/>
          </w:tcPr>
          <w:p w14:paraId="0E61F1D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3.270,00</w:t>
            </w:r>
          </w:p>
        </w:tc>
        <w:tc>
          <w:tcPr>
            <w:tcW w:w="1495" w:type="dxa"/>
            <w:tcBorders>
              <w:top w:val="nil"/>
              <w:left w:val="nil"/>
              <w:bottom w:val="nil"/>
              <w:right w:val="nil"/>
            </w:tcBorders>
            <w:noWrap/>
            <w:vAlign w:val="bottom"/>
            <w:hideMark/>
          </w:tcPr>
          <w:p w14:paraId="5E88A0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3.270,00</w:t>
            </w:r>
          </w:p>
        </w:tc>
        <w:tc>
          <w:tcPr>
            <w:tcW w:w="1495" w:type="dxa"/>
            <w:tcBorders>
              <w:top w:val="nil"/>
              <w:left w:val="nil"/>
              <w:bottom w:val="nil"/>
              <w:right w:val="nil"/>
            </w:tcBorders>
            <w:noWrap/>
            <w:vAlign w:val="bottom"/>
            <w:hideMark/>
          </w:tcPr>
          <w:p w14:paraId="3A89BEB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3.270,00</w:t>
            </w:r>
          </w:p>
        </w:tc>
        <w:tc>
          <w:tcPr>
            <w:tcW w:w="1106" w:type="dxa"/>
            <w:tcBorders>
              <w:top w:val="nil"/>
              <w:left w:val="nil"/>
              <w:bottom w:val="nil"/>
              <w:right w:val="nil"/>
            </w:tcBorders>
            <w:noWrap/>
            <w:vAlign w:val="bottom"/>
            <w:hideMark/>
          </w:tcPr>
          <w:p w14:paraId="5165EA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52,35</w:t>
            </w:r>
          </w:p>
        </w:tc>
        <w:tc>
          <w:tcPr>
            <w:tcW w:w="995" w:type="dxa"/>
            <w:tcBorders>
              <w:top w:val="nil"/>
              <w:left w:val="nil"/>
              <w:bottom w:val="nil"/>
              <w:right w:val="nil"/>
            </w:tcBorders>
            <w:noWrap/>
            <w:vAlign w:val="bottom"/>
            <w:hideMark/>
          </w:tcPr>
          <w:p w14:paraId="4DEC1F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68E75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242E13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FC2E46A"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52C64C7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1016 Razvoj civilnog društva </w:t>
            </w:r>
          </w:p>
        </w:tc>
        <w:tc>
          <w:tcPr>
            <w:tcW w:w="1384" w:type="dxa"/>
            <w:tcBorders>
              <w:top w:val="nil"/>
              <w:left w:val="nil"/>
              <w:bottom w:val="nil"/>
              <w:right w:val="nil"/>
            </w:tcBorders>
            <w:shd w:val="clear" w:color="000000" w:fill="9999FF"/>
            <w:noWrap/>
            <w:vAlign w:val="bottom"/>
            <w:hideMark/>
          </w:tcPr>
          <w:p w14:paraId="1C70A7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5.417,58</w:t>
            </w:r>
          </w:p>
        </w:tc>
        <w:tc>
          <w:tcPr>
            <w:tcW w:w="1385" w:type="dxa"/>
            <w:tcBorders>
              <w:top w:val="nil"/>
              <w:left w:val="nil"/>
              <w:bottom w:val="nil"/>
              <w:right w:val="nil"/>
            </w:tcBorders>
            <w:shd w:val="clear" w:color="000000" w:fill="9999FF"/>
            <w:noWrap/>
            <w:vAlign w:val="bottom"/>
            <w:hideMark/>
          </w:tcPr>
          <w:p w14:paraId="28C6A4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384" w:type="dxa"/>
            <w:tcBorders>
              <w:top w:val="nil"/>
              <w:left w:val="nil"/>
              <w:bottom w:val="nil"/>
              <w:right w:val="nil"/>
            </w:tcBorders>
            <w:shd w:val="clear" w:color="000000" w:fill="9999FF"/>
            <w:noWrap/>
            <w:vAlign w:val="bottom"/>
            <w:hideMark/>
          </w:tcPr>
          <w:p w14:paraId="679DB9B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495" w:type="dxa"/>
            <w:tcBorders>
              <w:top w:val="nil"/>
              <w:left w:val="nil"/>
              <w:bottom w:val="nil"/>
              <w:right w:val="nil"/>
            </w:tcBorders>
            <w:shd w:val="clear" w:color="000000" w:fill="9999FF"/>
            <w:noWrap/>
            <w:vAlign w:val="bottom"/>
            <w:hideMark/>
          </w:tcPr>
          <w:p w14:paraId="28EB7B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495" w:type="dxa"/>
            <w:tcBorders>
              <w:top w:val="nil"/>
              <w:left w:val="nil"/>
              <w:bottom w:val="nil"/>
              <w:right w:val="nil"/>
            </w:tcBorders>
            <w:shd w:val="clear" w:color="000000" w:fill="9999FF"/>
            <w:noWrap/>
            <w:vAlign w:val="bottom"/>
            <w:hideMark/>
          </w:tcPr>
          <w:p w14:paraId="6CFEEF8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106" w:type="dxa"/>
            <w:tcBorders>
              <w:top w:val="nil"/>
              <w:left w:val="nil"/>
              <w:bottom w:val="nil"/>
              <w:right w:val="nil"/>
            </w:tcBorders>
            <w:shd w:val="clear" w:color="000000" w:fill="9999FF"/>
            <w:noWrap/>
            <w:vAlign w:val="bottom"/>
            <w:hideMark/>
          </w:tcPr>
          <w:p w14:paraId="0B379DC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51,68</w:t>
            </w:r>
          </w:p>
        </w:tc>
        <w:tc>
          <w:tcPr>
            <w:tcW w:w="995" w:type="dxa"/>
            <w:tcBorders>
              <w:top w:val="nil"/>
              <w:left w:val="nil"/>
              <w:bottom w:val="nil"/>
              <w:right w:val="nil"/>
            </w:tcBorders>
            <w:shd w:val="clear" w:color="000000" w:fill="9999FF"/>
            <w:noWrap/>
            <w:vAlign w:val="bottom"/>
            <w:hideMark/>
          </w:tcPr>
          <w:p w14:paraId="6FACBA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9999FF"/>
            <w:noWrap/>
            <w:vAlign w:val="bottom"/>
            <w:hideMark/>
          </w:tcPr>
          <w:p w14:paraId="508821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16E4E6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3A34D4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02C1A14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Aktivnost A100001 Potpore udrugama za razvoj civilnog društva </w:t>
            </w:r>
          </w:p>
        </w:tc>
        <w:tc>
          <w:tcPr>
            <w:tcW w:w="1384" w:type="dxa"/>
            <w:tcBorders>
              <w:top w:val="nil"/>
              <w:left w:val="nil"/>
              <w:bottom w:val="nil"/>
              <w:right w:val="nil"/>
            </w:tcBorders>
            <w:shd w:val="clear" w:color="000000" w:fill="CCCCFF"/>
            <w:noWrap/>
            <w:vAlign w:val="bottom"/>
            <w:hideMark/>
          </w:tcPr>
          <w:p w14:paraId="59551AC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5.417,58</w:t>
            </w:r>
          </w:p>
        </w:tc>
        <w:tc>
          <w:tcPr>
            <w:tcW w:w="1385" w:type="dxa"/>
            <w:tcBorders>
              <w:top w:val="nil"/>
              <w:left w:val="nil"/>
              <w:bottom w:val="nil"/>
              <w:right w:val="nil"/>
            </w:tcBorders>
            <w:shd w:val="clear" w:color="000000" w:fill="CCCCFF"/>
            <w:noWrap/>
            <w:vAlign w:val="bottom"/>
            <w:hideMark/>
          </w:tcPr>
          <w:p w14:paraId="30F1130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384" w:type="dxa"/>
            <w:tcBorders>
              <w:top w:val="nil"/>
              <w:left w:val="nil"/>
              <w:bottom w:val="nil"/>
              <w:right w:val="nil"/>
            </w:tcBorders>
            <w:shd w:val="clear" w:color="000000" w:fill="CCCCFF"/>
            <w:noWrap/>
            <w:vAlign w:val="bottom"/>
            <w:hideMark/>
          </w:tcPr>
          <w:p w14:paraId="2B747A2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495" w:type="dxa"/>
            <w:tcBorders>
              <w:top w:val="nil"/>
              <w:left w:val="nil"/>
              <w:bottom w:val="nil"/>
              <w:right w:val="nil"/>
            </w:tcBorders>
            <w:shd w:val="clear" w:color="000000" w:fill="CCCCFF"/>
            <w:noWrap/>
            <w:vAlign w:val="bottom"/>
            <w:hideMark/>
          </w:tcPr>
          <w:p w14:paraId="2E7F90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495" w:type="dxa"/>
            <w:tcBorders>
              <w:top w:val="nil"/>
              <w:left w:val="nil"/>
              <w:bottom w:val="nil"/>
              <w:right w:val="nil"/>
            </w:tcBorders>
            <w:shd w:val="clear" w:color="000000" w:fill="CCCCFF"/>
            <w:noWrap/>
            <w:vAlign w:val="bottom"/>
            <w:hideMark/>
          </w:tcPr>
          <w:p w14:paraId="6EC600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106" w:type="dxa"/>
            <w:tcBorders>
              <w:top w:val="nil"/>
              <w:left w:val="nil"/>
              <w:bottom w:val="nil"/>
              <w:right w:val="nil"/>
            </w:tcBorders>
            <w:shd w:val="clear" w:color="000000" w:fill="CCCCFF"/>
            <w:noWrap/>
            <w:vAlign w:val="bottom"/>
            <w:hideMark/>
          </w:tcPr>
          <w:p w14:paraId="3D1542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51,68</w:t>
            </w:r>
          </w:p>
        </w:tc>
        <w:tc>
          <w:tcPr>
            <w:tcW w:w="995" w:type="dxa"/>
            <w:tcBorders>
              <w:top w:val="nil"/>
              <w:left w:val="nil"/>
              <w:bottom w:val="nil"/>
              <w:right w:val="nil"/>
            </w:tcBorders>
            <w:shd w:val="clear" w:color="000000" w:fill="CCCCFF"/>
            <w:noWrap/>
            <w:vAlign w:val="bottom"/>
            <w:hideMark/>
          </w:tcPr>
          <w:p w14:paraId="73956A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CCCCFF"/>
            <w:noWrap/>
            <w:vAlign w:val="bottom"/>
            <w:hideMark/>
          </w:tcPr>
          <w:p w14:paraId="462D7EB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5A636E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59AC417"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AD81B5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6F9ED40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4.621,58</w:t>
            </w:r>
          </w:p>
        </w:tc>
        <w:tc>
          <w:tcPr>
            <w:tcW w:w="1385" w:type="dxa"/>
            <w:tcBorders>
              <w:top w:val="nil"/>
              <w:left w:val="nil"/>
              <w:bottom w:val="nil"/>
              <w:right w:val="nil"/>
            </w:tcBorders>
            <w:shd w:val="clear" w:color="000000" w:fill="FFFF00"/>
            <w:noWrap/>
            <w:vAlign w:val="bottom"/>
            <w:hideMark/>
          </w:tcPr>
          <w:p w14:paraId="3B397D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384" w:type="dxa"/>
            <w:tcBorders>
              <w:top w:val="nil"/>
              <w:left w:val="nil"/>
              <w:bottom w:val="nil"/>
              <w:right w:val="nil"/>
            </w:tcBorders>
            <w:shd w:val="clear" w:color="000000" w:fill="FFFF00"/>
            <w:noWrap/>
            <w:vAlign w:val="bottom"/>
            <w:hideMark/>
          </w:tcPr>
          <w:p w14:paraId="278685D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495" w:type="dxa"/>
            <w:tcBorders>
              <w:top w:val="nil"/>
              <w:left w:val="nil"/>
              <w:bottom w:val="nil"/>
              <w:right w:val="nil"/>
            </w:tcBorders>
            <w:shd w:val="clear" w:color="000000" w:fill="FFFF00"/>
            <w:noWrap/>
            <w:vAlign w:val="bottom"/>
            <w:hideMark/>
          </w:tcPr>
          <w:p w14:paraId="6ECA876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495" w:type="dxa"/>
            <w:tcBorders>
              <w:top w:val="nil"/>
              <w:left w:val="nil"/>
              <w:bottom w:val="nil"/>
              <w:right w:val="nil"/>
            </w:tcBorders>
            <w:shd w:val="clear" w:color="000000" w:fill="FFFF00"/>
            <w:noWrap/>
            <w:vAlign w:val="bottom"/>
            <w:hideMark/>
          </w:tcPr>
          <w:p w14:paraId="6AB8D6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2.800,00</w:t>
            </w:r>
          </w:p>
        </w:tc>
        <w:tc>
          <w:tcPr>
            <w:tcW w:w="1106" w:type="dxa"/>
            <w:tcBorders>
              <w:top w:val="nil"/>
              <w:left w:val="nil"/>
              <w:bottom w:val="nil"/>
              <w:right w:val="nil"/>
            </w:tcBorders>
            <w:shd w:val="clear" w:color="000000" w:fill="FFFF00"/>
            <w:noWrap/>
            <w:vAlign w:val="bottom"/>
            <w:hideMark/>
          </w:tcPr>
          <w:p w14:paraId="5016523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60,59</w:t>
            </w:r>
          </w:p>
        </w:tc>
        <w:tc>
          <w:tcPr>
            <w:tcW w:w="995" w:type="dxa"/>
            <w:tcBorders>
              <w:top w:val="nil"/>
              <w:left w:val="nil"/>
              <w:bottom w:val="nil"/>
              <w:right w:val="nil"/>
            </w:tcBorders>
            <w:shd w:val="clear" w:color="000000" w:fill="FFFF00"/>
            <w:noWrap/>
            <w:vAlign w:val="bottom"/>
            <w:hideMark/>
          </w:tcPr>
          <w:p w14:paraId="035CE19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974" w:type="dxa"/>
            <w:tcBorders>
              <w:top w:val="nil"/>
              <w:left w:val="nil"/>
              <w:bottom w:val="nil"/>
              <w:right w:val="nil"/>
            </w:tcBorders>
            <w:shd w:val="clear" w:color="000000" w:fill="FFFF00"/>
            <w:noWrap/>
            <w:vAlign w:val="bottom"/>
            <w:hideMark/>
          </w:tcPr>
          <w:p w14:paraId="1D4767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754A71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7A2B4A4" w14:textId="77777777" w:rsidTr="00464A32">
        <w:trPr>
          <w:gridAfter w:val="1"/>
          <w:wAfter w:w="14" w:type="dxa"/>
          <w:trHeight w:val="255"/>
        </w:trPr>
        <w:tc>
          <w:tcPr>
            <w:tcW w:w="1986" w:type="dxa"/>
            <w:tcBorders>
              <w:top w:val="nil"/>
              <w:left w:val="nil"/>
              <w:bottom w:val="nil"/>
              <w:right w:val="nil"/>
            </w:tcBorders>
            <w:noWrap/>
            <w:vAlign w:val="bottom"/>
            <w:hideMark/>
          </w:tcPr>
          <w:p w14:paraId="7D61A30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5B873B4"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03B755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4.621,58</w:t>
            </w:r>
          </w:p>
        </w:tc>
        <w:tc>
          <w:tcPr>
            <w:tcW w:w="1385" w:type="dxa"/>
            <w:tcBorders>
              <w:top w:val="nil"/>
              <w:left w:val="nil"/>
              <w:bottom w:val="nil"/>
              <w:right w:val="nil"/>
            </w:tcBorders>
            <w:noWrap/>
            <w:vAlign w:val="bottom"/>
            <w:hideMark/>
          </w:tcPr>
          <w:p w14:paraId="74125AB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2.800,00</w:t>
            </w:r>
          </w:p>
        </w:tc>
        <w:tc>
          <w:tcPr>
            <w:tcW w:w="1384" w:type="dxa"/>
            <w:tcBorders>
              <w:top w:val="nil"/>
              <w:left w:val="nil"/>
              <w:bottom w:val="nil"/>
              <w:right w:val="nil"/>
            </w:tcBorders>
            <w:noWrap/>
            <w:vAlign w:val="bottom"/>
            <w:hideMark/>
          </w:tcPr>
          <w:p w14:paraId="7F2FB1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2.800,00</w:t>
            </w:r>
          </w:p>
        </w:tc>
        <w:tc>
          <w:tcPr>
            <w:tcW w:w="1495" w:type="dxa"/>
            <w:tcBorders>
              <w:top w:val="nil"/>
              <w:left w:val="nil"/>
              <w:bottom w:val="nil"/>
              <w:right w:val="nil"/>
            </w:tcBorders>
            <w:noWrap/>
            <w:vAlign w:val="bottom"/>
            <w:hideMark/>
          </w:tcPr>
          <w:p w14:paraId="63CC331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2.800,00</w:t>
            </w:r>
          </w:p>
        </w:tc>
        <w:tc>
          <w:tcPr>
            <w:tcW w:w="1495" w:type="dxa"/>
            <w:tcBorders>
              <w:top w:val="nil"/>
              <w:left w:val="nil"/>
              <w:bottom w:val="nil"/>
              <w:right w:val="nil"/>
            </w:tcBorders>
            <w:noWrap/>
            <w:vAlign w:val="bottom"/>
            <w:hideMark/>
          </w:tcPr>
          <w:p w14:paraId="2BCFEC4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2.800,00</w:t>
            </w:r>
          </w:p>
        </w:tc>
        <w:tc>
          <w:tcPr>
            <w:tcW w:w="1106" w:type="dxa"/>
            <w:tcBorders>
              <w:top w:val="nil"/>
              <w:left w:val="nil"/>
              <w:bottom w:val="nil"/>
              <w:right w:val="nil"/>
            </w:tcBorders>
            <w:noWrap/>
            <w:vAlign w:val="bottom"/>
            <w:hideMark/>
          </w:tcPr>
          <w:p w14:paraId="62A7C56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60,59</w:t>
            </w:r>
          </w:p>
        </w:tc>
        <w:tc>
          <w:tcPr>
            <w:tcW w:w="995" w:type="dxa"/>
            <w:tcBorders>
              <w:top w:val="nil"/>
              <w:left w:val="nil"/>
              <w:bottom w:val="nil"/>
              <w:right w:val="nil"/>
            </w:tcBorders>
            <w:noWrap/>
            <w:vAlign w:val="bottom"/>
            <w:hideMark/>
          </w:tcPr>
          <w:p w14:paraId="594D76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974" w:type="dxa"/>
            <w:tcBorders>
              <w:top w:val="nil"/>
              <w:left w:val="nil"/>
              <w:bottom w:val="nil"/>
              <w:right w:val="nil"/>
            </w:tcBorders>
            <w:noWrap/>
            <w:vAlign w:val="bottom"/>
            <w:hideMark/>
          </w:tcPr>
          <w:p w14:paraId="0BB8DAA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4DA9014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E7E2E11" w14:textId="77777777" w:rsidTr="00464A32">
        <w:trPr>
          <w:gridAfter w:val="1"/>
          <w:wAfter w:w="14" w:type="dxa"/>
          <w:trHeight w:val="255"/>
        </w:trPr>
        <w:tc>
          <w:tcPr>
            <w:tcW w:w="1986" w:type="dxa"/>
            <w:tcBorders>
              <w:top w:val="nil"/>
              <w:left w:val="nil"/>
              <w:bottom w:val="nil"/>
              <w:right w:val="nil"/>
            </w:tcBorders>
            <w:noWrap/>
            <w:vAlign w:val="bottom"/>
            <w:hideMark/>
          </w:tcPr>
          <w:p w14:paraId="67F8EC1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5386198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5A8D39F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4.621,58</w:t>
            </w:r>
          </w:p>
        </w:tc>
        <w:tc>
          <w:tcPr>
            <w:tcW w:w="1385" w:type="dxa"/>
            <w:tcBorders>
              <w:top w:val="nil"/>
              <w:left w:val="nil"/>
              <w:bottom w:val="nil"/>
              <w:right w:val="nil"/>
            </w:tcBorders>
            <w:noWrap/>
            <w:vAlign w:val="bottom"/>
            <w:hideMark/>
          </w:tcPr>
          <w:p w14:paraId="76F572D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2.800,00</w:t>
            </w:r>
          </w:p>
        </w:tc>
        <w:tc>
          <w:tcPr>
            <w:tcW w:w="1384" w:type="dxa"/>
            <w:tcBorders>
              <w:top w:val="nil"/>
              <w:left w:val="nil"/>
              <w:bottom w:val="nil"/>
              <w:right w:val="nil"/>
            </w:tcBorders>
            <w:noWrap/>
            <w:vAlign w:val="bottom"/>
            <w:hideMark/>
          </w:tcPr>
          <w:p w14:paraId="4144D36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2.800,00</w:t>
            </w:r>
          </w:p>
        </w:tc>
        <w:tc>
          <w:tcPr>
            <w:tcW w:w="1495" w:type="dxa"/>
            <w:tcBorders>
              <w:top w:val="nil"/>
              <w:left w:val="nil"/>
              <w:bottom w:val="nil"/>
              <w:right w:val="nil"/>
            </w:tcBorders>
            <w:noWrap/>
            <w:vAlign w:val="bottom"/>
            <w:hideMark/>
          </w:tcPr>
          <w:p w14:paraId="086F73D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2.800,00</w:t>
            </w:r>
          </w:p>
        </w:tc>
        <w:tc>
          <w:tcPr>
            <w:tcW w:w="1495" w:type="dxa"/>
            <w:tcBorders>
              <w:top w:val="nil"/>
              <w:left w:val="nil"/>
              <w:bottom w:val="nil"/>
              <w:right w:val="nil"/>
            </w:tcBorders>
            <w:noWrap/>
            <w:vAlign w:val="bottom"/>
            <w:hideMark/>
          </w:tcPr>
          <w:p w14:paraId="36BB828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2.800,00</w:t>
            </w:r>
          </w:p>
        </w:tc>
        <w:tc>
          <w:tcPr>
            <w:tcW w:w="1106" w:type="dxa"/>
            <w:tcBorders>
              <w:top w:val="nil"/>
              <w:left w:val="nil"/>
              <w:bottom w:val="nil"/>
              <w:right w:val="nil"/>
            </w:tcBorders>
            <w:noWrap/>
            <w:vAlign w:val="bottom"/>
            <w:hideMark/>
          </w:tcPr>
          <w:p w14:paraId="528C42B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60,59</w:t>
            </w:r>
          </w:p>
        </w:tc>
        <w:tc>
          <w:tcPr>
            <w:tcW w:w="995" w:type="dxa"/>
            <w:tcBorders>
              <w:top w:val="nil"/>
              <w:left w:val="nil"/>
              <w:bottom w:val="nil"/>
              <w:right w:val="nil"/>
            </w:tcBorders>
            <w:noWrap/>
            <w:vAlign w:val="bottom"/>
            <w:hideMark/>
          </w:tcPr>
          <w:p w14:paraId="69E7A0F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974" w:type="dxa"/>
            <w:tcBorders>
              <w:top w:val="nil"/>
              <w:left w:val="nil"/>
              <w:bottom w:val="nil"/>
              <w:right w:val="nil"/>
            </w:tcBorders>
            <w:noWrap/>
            <w:vAlign w:val="bottom"/>
            <w:hideMark/>
          </w:tcPr>
          <w:p w14:paraId="76164E8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0CFC9D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A0A93A0"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9BA258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8.1. Namjenski primici od zaduživanja</w:t>
            </w:r>
          </w:p>
        </w:tc>
        <w:tc>
          <w:tcPr>
            <w:tcW w:w="1384" w:type="dxa"/>
            <w:tcBorders>
              <w:top w:val="nil"/>
              <w:left w:val="nil"/>
              <w:bottom w:val="nil"/>
              <w:right w:val="nil"/>
            </w:tcBorders>
            <w:shd w:val="clear" w:color="000000" w:fill="FFFF00"/>
            <w:noWrap/>
            <w:vAlign w:val="bottom"/>
            <w:hideMark/>
          </w:tcPr>
          <w:p w14:paraId="553EA6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796,00</w:t>
            </w:r>
          </w:p>
        </w:tc>
        <w:tc>
          <w:tcPr>
            <w:tcW w:w="1385" w:type="dxa"/>
            <w:tcBorders>
              <w:top w:val="nil"/>
              <w:left w:val="nil"/>
              <w:bottom w:val="nil"/>
              <w:right w:val="nil"/>
            </w:tcBorders>
            <w:shd w:val="clear" w:color="000000" w:fill="FFFF00"/>
            <w:noWrap/>
            <w:vAlign w:val="bottom"/>
            <w:hideMark/>
          </w:tcPr>
          <w:p w14:paraId="5F8E08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66DAB16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6ED5A1D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4AE05D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732258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07A35ED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17A2D2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6723233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18ADD27A" w14:textId="77777777" w:rsidTr="00464A32">
        <w:trPr>
          <w:gridAfter w:val="1"/>
          <w:wAfter w:w="14" w:type="dxa"/>
          <w:trHeight w:val="255"/>
        </w:trPr>
        <w:tc>
          <w:tcPr>
            <w:tcW w:w="1986" w:type="dxa"/>
            <w:tcBorders>
              <w:top w:val="nil"/>
              <w:left w:val="nil"/>
              <w:bottom w:val="nil"/>
              <w:right w:val="nil"/>
            </w:tcBorders>
            <w:noWrap/>
            <w:vAlign w:val="bottom"/>
            <w:hideMark/>
          </w:tcPr>
          <w:p w14:paraId="12CE462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lastRenderedPageBreak/>
              <w:t>3</w:t>
            </w:r>
          </w:p>
        </w:tc>
        <w:tc>
          <w:tcPr>
            <w:tcW w:w="1700" w:type="dxa"/>
            <w:tcBorders>
              <w:top w:val="nil"/>
              <w:left w:val="nil"/>
              <w:bottom w:val="nil"/>
              <w:right w:val="nil"/>
            </w:tcBorders>
            <w:noWrap/>
            <w:vAlign w:val="bottom"/>
            <w:hideMark/>
          </w:tcPr>
          <w:p w14:paraId="0E65342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B8DD58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796,00</w:t>
            </w:r>
          </w:p>
        </w:tc>
        <w:tc>
          <w:tcPr>
            <w:tcW w:w="1385" w:type="dxa"/>
            <w:tcBorders>
              <w:top w:val="nil"/>
              <w:left w:val="nil"/>
              <w:bottom w:val="nil"/>
              <w:right w:val="nil"/>
            </w:tcBorders>
            <w:noWrap/>
            <w:vAlign w:val="bottom"/>
            <w:hideMark/>
          </w:tcPr>
          <w:p w14:paraId="6B4508A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2692D5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7FCE0B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2B4651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43ACE23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A6F01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F9ECA1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9BCBD1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33F33940" w14:textId="77777777" w:rsidTr="00464A32">
        <w:trPr>
          <w:gridAfter w:val="1"/>
          <w:wAfter w:w="14" w:type="dxa"/>
          <w:trHeight w:val="255"/>
        </w:trPr>
        <w:tc>
          <w:tcPr>
            <w:tcW w:w="1986" w:type="dxa"/>
            <w:tcBorders>
              <w:top w:val="nil"/>
              <w:left w:val="nil"/>
              <w:bottom w:val="nil"/>
              <w:right w:val="nil"/>
            </w:tcBorders>
            <w:noWrap/>
            <w:vAlign w:val="bottom"/>
            <w:hideMark/>
          </w:tcPr>
          <w:p w14:paraId="5F70469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7152135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74BD82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796,00</w:t>
            </w:r>
          </w:p>
        </w:tc>
        <w:tc>
          <w:tcPr>
            <w:tcW w:w="1385" w:type="dxa"/>
            <w:tcBorders>
              <w:top w:val="nil"/>
              <w:left w:val="nil"/>
              <w:bottom w:val="nil"/>
              <w:right w:val="nil"/>
            </w:tcBorders>
            <w:noWrap/>
            <w:vAlign w:val="bottom"/>
            <w:hideMark/>
          </w:tcPr>
          <w:p w14:paraId="25516AD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F7B9F6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49E22B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1A644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22A8998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91580D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8FD95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035A22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0EC85BF"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14E81382"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1018 Program vodoopskrba i odvodnja </w:t>
            </w:r>
          </w:p>
        </w:tc>
        <w:tc>
          <w:tcPr>
            <w:tcW w:w="1384" w:type="dxa"/>
            <w:tcBorders>
              <w:top w:val="nil"/>
              <w:left w:val="nil"/>
              <w:bottom w:val="nil"/>
              <w:right w:val="nil"/>
            </w:tcBorders>
            <w:shd w:val="clear" w:color="000000" w:fill="9999FF"/>
            <w:noWrap/>
            <w:vAlign w:val="bottom"/>
            <w:hideMark/>
          </w:tcPr>
          <w:p w14:paraId="2641321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8.097,88</w:t>
            </w:r>
          </w:p>
        </w:tc>
        <w:tc>
          <w:tcPr>
            <w:tcW w:w="1385" w:type="dxa"/>
            <w:tcBorders>
              <w:top w:val="nil"/>
              <w:left w:val="nil"/>
              <w:bottom w:val="nil"/>
              <w:right w:val="nil"/>
            </w:tcBorders>
            <w:shd w:val="clear" w:color="000000" w:fill="9999FF"/>
            <w:noWrap/>
            <w:vAlign w:val="bottom"/>
            <w:hideMark/>
          </w:tcPr>
          <w:p w14:paraId="2E2BDB0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26.935,00</w:t>
            </w:r>
          </w:p>
        </w:tc>
        <w:tc>
          <w:tcPr>
            <w:tcW w:w="1384" w:type="dxa"/>
            <w:tcBorders>
              <w:top w:val="nil"/>
              <w:left w:val="nil"/>
              <w:bottom w:val="nil"/>
              <w:right w:val="nil"/>
            </w:tcBorders>
            <w:shd w:val="clear" w:color="000000" w:fill="9999FF"/>
            <w:noWrap/>
            <w:vAlign w:val="bottom"/>
            <w:hideMark/>
          </w:tcPr>
          <w:p w14:paraId="637F3F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256.855,00</w:t>
            </w:r>
          </w:p>
        </w:tc>
        <w:tc>
          <w:tcPr>
            <w:tcW w:w="1495" w:type="dxa"/>
            <w:tcBorders>
              <w:top w:val="nil"/>
              <w:left w:val="nil"/>
              <w:bottom w:val="nil"/>
              <w:right w:val="nil"/>
            </w:tcBorders>
            <w:shd w:val="clear" w:color="000000" w:fill="9999FF"/>
            <w:noWrap/>
            <w:vAlign w:val="bottom"/>
            <w:hideMark/>
          </w:tcPr>
          <w:p w14:paraId="23BE04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256.855,00</w:t>
            </w:r>
          </w:p>
        </w:tc>
        <w:tc>
          <w:tcPr>
            <w:tcW w:w="1495" w:type="dxa"/>
            <w:tcBorders>
              <w:top w:val="nil"/>
              <w:left w:val="nil"/>
              <w:bottom w:val="nil"/>
              <w:right w:val="nil"/>
            </w:tcBorders>
            <w:shd w:val="clear" w:color="000000" w:fill="9999FF"/>
            <w:noWrap/>
            <w:vAlign w:val="bottom"/>
            <w:hideMark/>
          </w:tcPr>
          <w:p w14:paraId="4BD14B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256.855,00</w:t>
            </w:r>
          </w:p>
        </w:tc>
        <w:tc>
          <w:tcPr>
            <w:tcW w:w="1106" w:type="dxa"/>
            <w:tcBorders>
              <w:top w:val="nil"/>
              <w:left w:val="nil"/>
              <w:bottom w:val="nil"/>
              <w:right w:val="nil"/>
            </w:tcBorders>
            <w:shd w:val="clear" w:color="000000" w:fill="9999FF"/>
            <w:noWrap/>
            <w:vAlign w:val="bottom"/>
            <w:hideMark/>
          </w:tcPr>
          <w:p w14:paraId="374A4A3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332,62</w:t>
            </w:r>
          </w:p>
        </w:tc>
        <w:tc>
          <w:tcPr>
            <w:tcW w:w="995" w:type="dxa"/>
            <w:tcBorders>
              <w:top w:val="nil"/>
              <w:left w:val="nil"/>
              <w:bottom w:val="nil"/>
              <w:right w:val="nil"/>
            </w:tcBorders>
            <w:shd w:val="clear" w:color="000000" w:fill="9999FF"/>
            <w:noWrap/>
            <w:vAlign w:val="bottom"/>
            <w:hideMark/>
          </w:tcPr>
          <w:p w14:paraId="380CE15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953,61</w:t>
            </w:r>
          </w:p>
        </w:tc>
        <w:tc>
          <w:tcPr>
            <w:tcW w:w="974" w:type="dxa"/>
            <w:tcBorders>
              <w:top w:val="nil"/>
              <w:left w:val="nil"/>
              <w:bottom w:val="nil"/>
              <w:right w:val="nil"/>
            </w:tcBorders>
            <w:shd w:val="clear" w:color="000000" w:fill="9999FF"/>
            <w:noWrap/>
            <w:vAlign w:val="bottom"/>
            <w:hideMark/>
          </w:tcPr>
          <w:p w14:paraId="612E83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5065800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54D983D"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CD3D2F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K100002 Vodoopskrba </w:t>
            </w:r>
          </w:p>
        </w:tc>
        <w:tc>
          <w:tcPr>
            <w:tcW w:w="1384" w:type="dxa"/>
            <w:tcBorders>
              <w:top w:val="nil"/>
              <w:left w:val="nil"/>
              <w:bottom w:val="nil"/>
              <w:right w:val="nil"/>
            </w:tcBorders>
            <w:shd w:val="clear" w:color="000000" w:fill="CCCCFF"/>
            <w:noWrap/>
            <w:vAlign w:val="bottom"/>
            <w:hideMark/>
          </w:tcPr>
          <w:p w14:paraId="1552359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0DDF8BB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15.370,00</w:t>
            </w:r>
          </w:p>
        </w:tc>
        <w:tc>
          <w:tcPr>
            <w:tcW w:w="1384" w:type="dxa"/>
            <w:tcBorders>
              <w:top w:val="nil"/>
              <w:left w:val="nil"/>
              <w:bottom w:val="nil"/>
              <w:right w:val="nil"/>
            </w:tcBorders>
            <w:shd w:val="clear" w:color="000000" w:fill="CCCCFF"/>
            <w:noWrap/>
            <w:vAlign w:val="bottom"/>
            <w:hideMark/>
          </w:tcPr>
          <w:p w14:paraId="53FF065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79A296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6D65A8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700F91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2047F52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0394895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7465ED4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4409B8D1"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CD619F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0CAF60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F043FC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15.370,00</w:t>
            </w:r>
          </w:p>
        </w:tc>
        <w:tc>
          <w:tcPr>
            <w:tcW w:w="1384" w:type="dxa"/>
            <w:tcBorders>
              <w:top w:val="nil"/>
              <w:left w:val="nil"/>
              <w:bottom w:val="nil"/>
              <w:right w:val="nil"/>
            </w:tcBorders>
            <w:shd w:val="clear" w:color="000000" w:fill="FFFF00"/>
            <w:noWrap/>
            <w:vAlign w:val="bottom"/>
            <w:hideMark/>
          </w:tcPr>
          <w:p w14:paraId="210F1D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5BF5C0B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7DEE33F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364D94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945FA3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C9DE1E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7FF062C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503957DB" w14:textId="77777777" w:rsidTr="00464A32">
        <w:trPr>
          <w:gridAfter w:val="1"/>
          <w:wAfter w:w="14" w:type="dxa"/>
          <w:trHeight w:val="255"/>
        </w:trPr>
        <w:tc>
          <w:tcPr>
            <w:tcW w:w="1986" w:type="dxa"/>
            <w:tcBorders>
              <w:top w:val="nil"/>
              <w:left w:val="nil"/>
              <w:bottom w:val="nil"/>
              <w:right w:val="nil"/>
            </w:tcBorders>
            <w:noWrap/>
            <w:vAlign w:val="bottom"/>
            <w:hideMark/>
          </w:tcPr>
          <w:p w14:paraId="44040C0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6A4D79A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3940B5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0288E4B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15.370,00</w:t>
            </w:r>
          </w:p>
        </w:tc>
        <w:tc>
          <w:tcPr>
            <w:tcW w:w="1384" w:type="dxa"/>
            <w:tcBorders>
              <w:top w:val="nil"/>
              <w:left w:val="nil"/>
              <w:bottom w:val="nil"/>
              <w:right w:val="nil"/>
            </w:tcBorders>
            <w:noWrap/>
            <w:vAlign w:val="bottom"/>
            <w:hideMark/>
          </w:tcPr>
          <w:p w14:paraId="58BBC84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3700212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1B054E6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359CBE5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93E3CE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43B295E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352E672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0CF39627" w14:textId="77777777" w:rsidTr="00464A32">
        <w:trPr>
          <w:gridAfter w:val="1"/>
          <w:wAfter w:w="14" w:type="dxa"/>
          <w:trHeight w:val="255"/>
        </w:trPr>
        <w:tc>
          <w:tcPr>
            <w:tcW w:w="1986" w:type="dxa"/>
            <w:tcBorders>
              <w:top w:val="nil"/>
              <w:left w:val="nil"/>
              <w:bottom w:val="nil"/>
              <w:right w:val="nil"/>
            </w:tcBorders>
            <w:noWrap/>
            <w:vAlign w:val="bottom"/>
            <w:hideMark/>
          </w:tcPr>
          <w:p w14:paraId="42EC47F9"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7D91E60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6131D0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4F1EE00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15.370,00</w:t>
            </w:r>
          </w:p>
        </w:tc>
        <w:tc>
          <w:tcPr>
            <w:tcW w:w="1384" w:type="dxa"/>
            <w:tcBorders>
              <w:top w:val="nil"/>
              <w:left w:val="nil"/>
              <w:bottom w:val="nil"/>
              <w:right w:val="nil"/>
            </w:tcBorders>
            <w:noWrap/>
            <w:vAlign w:val="bottom"/>
            <w:hideMark/>
          </w:tcPr>
          <w:p w14:paraId="6E843C7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62105A4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8632BE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7F992BC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230E40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8A8DB0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20E85A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6F39DF70"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77D407EB"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Kapitalni projekt K100003 Odvodnja </w:t>
            </w:r>
          </w:p>
        </w:tc>
        <w:tc>
          <w:tcPr>
            <w:tcW w:w="1384" w:type="dxa"/>
            <w:tcBorders>
              <w:top w:val="nil"/>
              <w:left w:val="nil"/>
              <w:bottom w:val="nil"/>
              <w:right w:val="nil"/>
            </w:tcBorders>
            <w:shd w:val="clear" w:color="000000" w:fill="CCCCFF"/>
            <w:noWrap/>
            <w:vAlign w:val="bottom"/>
            <w:hideMark/>
          </w:tcPr>
          <w:p w14:paraId="1C40B39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8.097,88</w:t>
            </w:r>
          </w:p>
        </w:tc>
        <w:tc>
          <w:tcPr>
            <w:tcW w:w="1385" w:type="dxa"/>
            <w:tcBorders>
              <w:top w:val="nil"/>
              <w:left w:val="nil"/>
              <w:bottom w:val="nil"/>
              <w:right w:val="nil"/>
            </w:tcBorders>
            <w:shd w:val="clear" w:color="000000" w:fill="CCCCFF"/>
            <w:noWrap/>
            <w:vAlign w:val="bottom"/>
            <w:hideMark/>
          </w:tcPr>
          <w:p w14:paraId="79366D0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11.565,00</w:t>
            </w:r>
          </w:p>
        </w:tc>
        <w:tc>
          <w:tcPr>
            <w:tcW w:w="1384" w:type="dxa"/>
            <w:tcBorders>
              <w:top w:val="nil"/>
              <w:left w:val="nil"/>
              <w:bottom w:val="nil"/>
              <w:right w:val="nil"/>
            </w:tcBorders>
            <w:shd w:val="clear" w:color="000000" w:fill="CCCCFF"/>
            <w:noWrap/>
            <w:vAlign w:val="bottom"/>
            <w:hideMark/>
          </w:tcPr>
          <w:p w14:paraId="3800FF0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27.655,00</w:t>
            </w:r>
          </w:p>
        </w:tc>
        <w:tc>
          <w:tcPr>
            <w:tcW w:w="1495" w:type="dxa"/>
            <w:tcBorders>
              <w:top w:val="nil"/>
              <w:left w:val="nil"/>
              <w:bottom w:val="nil"/>
              <w:right w:val="nil"/>
            </w:tcBorders>
            <w:shd w:val="clear" w:color="000000" w:fill="CCCCFF"/>
            <w:noWrap/>
            <w:vAlign w:val="bottom"/>
            <w:hideMark/>
          </w:tcPr>
          <w:p w14:paraId="1944A1F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27.655,00</w:t>
            </w:r>
          </w:p>
        </w:tc>
        <w:tc>
          <w:tcPr>
            <w:tcW w:w="1495" w:type="dxa"/>
            <w:tcBorders>
              <w:top w:val="nil"/>
              <w:left w:val="nil"/>
              <w:bottom w:val="nil"/>
              <w:right w:val="nil"/>
            </w:tcBorders>
            <w:shd w:val="clear" w:color="000000" w:fill="CCCCFF"/>
            <w:noWrap/>
            <w:vAlign w:val="bottom"/>
            <w:hideMark/>
          </w:tcPr>
          <w:p w14:paraId="79061B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27.655,00</w:t>
            </w:r>
          </w:p>
        </w:tc>
        <w:tc>
          <w:tcPr>
            <w:tcW w:w="1106" w:type="dxa"/>
            <w:tcBorders>
              <w:top w:val="nil"/>
              <w:left w:val="nil"/>
              <w:bottom w:val="nil"/>
              <w:right w:val="nil"/>
            </w:tcBorders>
            <w:shd w:val="clear" w:color="000000" w:fill="CCCCFF"/>
            <w:noWrap/>
            <w:vAlign w:val="bottom"/>
            <w:hideMark/>
          </w:tcPr>
          <w:p w14:paraId="7A6770F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142,82</w:t>
            </w:r>
          </w:p>
        </w:tc>
        <w:tc>
          <w:tcPr>
            <w:tcW w:w="995" w:type="dxa"/>
            <w:tcBorders>
              <w:top w:val="nil"/>
              <w:left w:val="nil"/>
              <w:bottom w:val="nil"/>
              <w:right w:val="nil"/>
            </w:tcBorders>
            <w:shd w:val="clear" w:color="000000" w:fill="CCCCFF"/>
            <w:noWrap/>
            <w:vAlign w:val="bottom"/>
            <w:hideMark/>
          </w:tcPr>
          <w:p w14:paraId="6D653D1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239,13</w:t>
            </w:r>
          </w:p>
        </w:tc>
        <w:tc>
          <w:tcPr>
            <w:tcW w:w="974" w:type="dxa"/>
            <w:tcBorders>
              <w:top w:val="nil"/>
              <w:left w:val="nil"/>
              <w:bottom w:val="nil"/>
              <w:right w:val="nil"/>
            </w:tcBorders>
            <w:shd w:val="clear" w:color="000000" w:fill="CCCCFF"/>
            <w:noWrap/>
            <w:vAlign w:val="bottom"/>
            <w:hideMark/>
          </w:tcPr>
          <w:p w14:paraId="5FE5B6A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0A9E1F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497644C"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A3DD0B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507BB34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8.097,88</w:t>
            </w:r>
          </w:p>
        </w:tc>
        <w:tc>
          <w:tcPr>
            <w:tcW w:w="1385" w:type="dxa"/>
            <w:tcBorders>
              <w:top w:val="nil"/>
              <w:left w:val="nil"/>
              <w:bottom w:val="nil"/>
              <w:right w:val="nil"/>
            </w:tcBorders>
            <w:shd w:val="clear" w:color="000000" w:fill="FFFF00"/>
            <w:noWrap/>
            <w:vAlign w:val="bottom"/>
            <w:hideMark/>
          </w:tcPr>
          <w:p w14:paraId="349A4FC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11.565,00</w:t>
            </w:r>
          </w:p>
        </w:tc>
        <w:tc>
          <w:tcPr>
            <w:tcW w:w="1384" w:type="dxa"/>
            <w:tcBorders>
              <w:top w:val="nil"/>
              <w:left w:val="nil"/>
              <w:bottom w:val="nil"/>
              <w:right w:val="nil"/>
            </w:tcBorders>
            <w:shd w:val="clear" w:color="000000" w:fill="FFFF00"/>
            <w:noWrap/>
            <w:vAlign w:val="bottom"/>
            <w:hideMark/>
          </w:tcPr>
          <w:p w14:paraId="1EF2CD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27.655,00</w:t>
            </w:r>
          </w:p>
        </w:tc>
        <w:tc>
          <w:tcPr>
            <w:tcW w:w="1495" w:type="dxa"/>
            <w:tcBorders>
              <w:top w:val="nil"/>
              <w:left w:val="nil"/>
              <w:bottom w:val="nil"/>
              <w:right w:val="nil"/>
            </w:tcBorders>
            <w:shd w:val="clear" w:color="000000" w:fill="FFFF00"/>
            <w:noWrap/>
            <w:vAlign w:val="bottom"/>
            <w:hideMark/>
          </w:tcPr>
          <w:p w14:paraId="63D2A7A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27.655,00</w:t>
            </w:r>
          </w:p>
        </w:tc>
        <w:tc>
          <w:tcPr>
            <w:tcW w:w="1495" w:type="dxa"/>
            <w:tcBorders>
              <w:top w:val="nil"/>
              <w:left w:val="nil"/>
              <w:bottom w:val="nil"/>
              <w:right w:val="nil"/>
            </w:tcBorders>
            <w:shd w:val="clear" w:color="000000" w:fill="FFFF00"/>
            <w:noWrap/>
            <w:vAlign w:val="bottom"/>
            <w:hideMark/>
          </w:tcPr>
          <w:p w14:paraId="2376B8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27.655,00</w:t>
            </w:r>
          </w:p>
        </w:tc>
        <w:tc>
          <w:tcPr>
            <w:tcW w:w="1106" w:type="dxa"/>
            <w:tcBorders>
              <w:top w:val="nil"/>
              <w:left w:val="nil"/>
              <w:bottom w:val="nil"/>
              <w:right w:val="nil"/>
            </w:tcBorders>
            <w:shd w:val="clear" w:color="000000" w:fill="FFFF00"/>
            <w:noWrap/>
            <w:vAlign w:val="bottom"/>
            <w:hideMark/>
          </w:tcPr>
          <w:p w14:paraId="1C8F7E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142,82</w:t>
            </w:r>
          </w:p>
        </w:tc>
        <w:tc>
          <w:tcPr>
            <w:tcW w:w="995" w:type="dxa"/>
            <w:tcBorders>
              <w:top w:val="nil"/>
              <w:left w:val="nil"/>
              <w:bottom w:val="nil"/>
              <w:right w:val="nil"/>
            </w:tcBorders>
            <w:shd w:val="clear" w:color="000000" w:fill="FFFF00"/>
            <w:noWrap/>
            <w:vAlign w:val="bottom"/>
            <w:hideMark/>
          </w:tcPr>
          <w:p w14:paraId="47ED3E5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239,13</w:t>
            </w:r>
          </w:p>
        </w:tc>
        <w:tc>
          <w:tcPr>
            <w:tcW w:w="974" w:type="dxa"/>
            <w:tcBorders>
              <w:top w:val="nil"/>
              <w:left w:val="nil"/>
              <w:bottom w:val="nil"/>
              <w:right w:val="nil"/>
            </w:tcBorders>
            <w:shd w:val="clear" w:color="000000" w:fill="FFFF00"/>
            <w:noWrap/>
            <w:vAlign w:val="bottom"/>
            <w:hideMark/>
          </w:tcPr>
          <w:p w14:paraId="737D7E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07647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386A1EF" w14:textId="77777777" w:rsidTr="00464A32">
        <w:trPr>
          <w:gridAfter w:val="1"/>
          <w:wAfter w:w="14" w:type="dxa"/>
          <w:trHeight w:val="255"/>
        </w:trPr>
        <w:tc>
          <w:tcPr>
            <w:tcW w:w="1986" w:type="dxa"/>
            <w:tcBorders>
              <w:top w:val="nil"/>
              <w:left w:val="nil"/>
              <w:bottom w:val="nil"/>
              <w:right w:val="nil"/>
            </w:tcBorders>
            <w:noWrap/>
            <w:vAlign w:val="bottom"/>
            <w:hideMark/>
          </w:tcPr>
          <w:p w14:paraId="7EEF847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5BA70D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1C87182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8.097,88</w:t>
            </w:r>
          </w:p>
        </w:tc>
        <w:tc>
          <w:tcPr>
            <w:tcW w:w="1385" w:type="dxa"/>
            <w:tcBorders>
              <w:top w:val="nil"/>
              <w:left w:val="nil"/>
              <w:bottom w:val="nil"/>
              <w:right w:val="nil"/>
            </w:tcBorders>
            <w:noWrap/>
            <w:vAlign w:val="bottom"/>
            <w:hideMark/>
          </w:tcPr>
          <w:p w14:paraId="05B697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11.565,00</w:t>
            </w:r>
          </w:p>
        </w:tc>
        <w:tc>
          <w:tcPr>
            <w:tcW w:w="1384" w:type="dxa"/>
            <w:tcBorders>
              <w:top w:val="nil"/>
              <w:left w:val="nil"/>
              <w:bottom w:val="nil"/>
              <w:right w:val="nil"/>
            </w:tcBorders>
            <w:noWrap/>
            <w:vAlign w:val="bottom"/>
            <w:hideMark/>
          </w:tcPr>
          <w:p w14:paraId="48E431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27.655,00</w:t>
            </w:r>
          </w:p>
        </w:tc>
        <w:tc>
          <w:tcPr>
            <w:tcW w:w="1495" w:type="dxa"/>
            <w:tcBorders>
              <w:top w:val="nil"/>
              <w:left w:val="nil"/>
              <w:bottom w:val="nil"/>
              <w:right w:val="nil"/>
            </w:tcBorders>
            <w:noWrap/>
            <w:vAlign w:val="bottom"/>
            <w:hideMark/>
          </w:tcPr>
          <w:p w14:paraId="755129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27.655,00</w:t>
            </w:r>
          </w:p>
        </w:tc>
        <w:tc>
          <w:tcPr>
            <w:tcW w:w="1495" w:type="dxa"/>
            <w:tcBorders>
              <w:top w:val="nil"/>
              <w:left w:val="nil"/>
              <w:bottom w:val="nil"/>
              <w:right w:val="nil"/>
            </w:tcBorders>
            <w:noWrap/>
            <w:vAlign w:val="bottom"/>
            <w:hideMark/>
          </w:tcPr>
          <w:p w14:paraId="45BFA92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27.655,00</w:t>
            </w:r>
          </w:p>
        </w:tc>
        <w:tc>
          <w:tcPr>
            <w:tcW w:w="1106" w:type="dxa"/>
            <w:tcBorders>
              <w:top w:val="nil"/>
              <w:left w:val="nil"/>
              <w:bottom w:val="nil"/>
              <w:right w:val="nil"/>
            </w:tcBorders>
            <w:noWrap/>
            <w:vAlign w:val="bottom"/>
            <w:hideMark/>
          </w:tcPr>
          <w:p w14:paraId="64C8001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142,82</w:t>
            </w:r>
          </w:p>
        </w:tc>
        <w:tc>
          <w:tcPr>
            <w:tcW w:w="995" w:type="dxa"/>
            <w:tcBorders>
              <w:top w:val="nil"/>
              <w:left w:val="nil"/>
              <w:bottom w:val="nil"/>
              <w:right w:val="nil"/>
            </w:tcBorders>
            <w:noWrap/>
            <w:vAlign w:val="bottom"/>
            <w:hideMark/>
          </w:tcPr>
          <w:p w14:paraId="67B99AB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239,13</w:t>
            </w:r>
          </w:p>
        </w:tc>
        <w:tc>
          <w:tcPr>
            <w:tcW w:w="974" w:type="dxa"/>
            <w:tcBorders>
              <w:top w:val="nil"/>
              <w:left w:val="nil"/>
              <w:bottom w:val="nil"/>
              <w:right w:val="nil"/>
            </w:tcBorders>
            <w:noWrap/>
            <w:vAlign w:val="bottom"/>
            <w:hideMark/>
          </w:tcPr>
          <w:p w14:paraId="56728A6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3342BF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4706E356" w14:textId="77777777" w:rsidTr="00464A32">
        <w:trPr>
          <w:gridAfter w:val="1"/>
          <w:wAfter w:w="14" w:type="dxa"/>
          <w:trHeight w:val="255"/>
        </w:trPr>
        <w:tc>
          <w:tcPr>
            <w:tcW w:w="1986" w:type="dxa"/>
            <w:tcBorders>
              <w:top w:val="nil"/>
              <w:left w:val="nil"/>
              <w:bottom w:val="nil"/>
              <w:right w:val="nil"/>
            </w:tcBorders>
            <w:noWrap/>
            <w:vAlign w:val="bottom"/>
            <w:hideMark/>
          </w:tcPr>
          <w:p w14:paraId="5EFEF81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76803F8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3112A7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8.097,88</w:t>
            </w:r>
          </w:p>
        </w:tc>
        <w:tc>
          <w:tcPr>
            <w:tcW w:w="1385" w:type="dxa"/>
            <w:tcBorders>
              <w:top w:val="nil"/>
              <w:left w:val="nil"/>
              <w:bottom w:val="nil"/>
              <w:right w:val="nil"/>
            </w:tcBorders>
            <w:noWrap/>
            <w:vAlign w:val="bottom"/>
            <w:hideMark/>
          </w:tcPr>
          <w:p w14:paraId="339FFC7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11.565,00</w:t>
            </w:r>
          </w:p>
        </w:tc>
        <w:tc>
          <w:tcPr>
            <w:tcW w:w="1384" w:type="dxa"/>
            <w:tcBorders>
              <w:top w:val="nil"/>
              <w:left w:val="nil"/>
              <w:bottom w:val="nil"/>
              <w:right w:val="nil"/>
            </w:tcBorders>
            <w:noWrap/>
            <w:vAlign w:val="bottom"/>
            <w:hideMark/>
          </w:tcPr>
          <w:p w14:paraId="1BA5FB9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27.655,00</w:t>
            </w:r>
          </w:p>
        </w:tc>
        <w:tc>
          <w:tcPr>
            <w:tcW w:w="1495" w:type="dxa"/>
            <w:tcBorders>
              <w:top w:val="nil"/>
              <w:left w:val="nil"/>
              <w:bottom w:val="nil"/>
              <w:right w:val="nil"/>
            </w:tcBorders>
            <w:noWrap/>
            <w:vAlign w:val="bottom"/>
            <w:hideMark/>
          </w:tcPr>
          <w:p w14:paraId="49B086F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27.655,00</w:t>
            </w:r>
          </w:p>
        </w:tc>
        <w:tc>
          <w:tcPr>
            <w:tcW w:w="1495" w:type="dxa"/>
            <w:tcBorders>
              <w:top w:val="nil"/>
              <w:left w:val="nil"/>
              <w:bottom w:val="nil"/>
              <w:right w:val="nil"/>
            </w:tcBorders>
            <w:noWrap/>
            <w:vAlign w:val="bottom"/>
            <w:hideMark/>
          </w:tcPr>
          <w:p w14:paraId="1436D92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27.655,00</w:t>
            </w:r>
          </w:p>
        </w:tc>
        <w:tc>
          <w:tcPr>
            <w:tcW w:w="1106" w:type="dxa"/>
            <w:tcBorders>
              <w:top w:val="nil"/>
              <w:left w:val="nil"/>
              <w:bottom w:val="nil"/>
              <w:right w:val="nil"/>
            </w:tcBorders>
            <w:noWrap/>
            <w:vAlign w:val="bottom"/>
            <w:hideMark/>
          </w:tcPr>
          <w:p w14:paraId="17344BD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142,82</w:t>
            </w:r>
          </w:p>
        </w:tc>
        <w:tc>
          <w:tcPr>
            <w:tcW w:w="995" w:type="dxa"/>
            <w:tcBorders>
              <w:top w:val="nil"/>
              <w:left w:val="nil"/>
              <w:bottom w:val="nil"/>
              <w:right w:val="nil"/>
            </w:tcBorders>
            <w:noWrap/>
            <w:vAlign w:val="bottom"/>
            <w:hideMark/>
          </w:tcPr>
          <w:p w14:paraId="4C4F095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239,13</w:t>
            </w:r>
          </w:p>
        </w:tc>
        <w:tc>
          <w:tcPr>
            <w:tcW w:w="974" w:type="dxa"/>
            <w:tcBorders>
              <w:top w:val="nil"/>
              <w:left w:val="nil"/>
              <w:bottom w:val="nil"/>
              <w:right w:val="nil"/>
            </w:tcBorders>
            <w:noWrap/>
            <w:vAlign w:val="bottom"/>
            <w:hideMark/>
          </w:tcPr>
          <w:p w14:paraId="0F26475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A8AB9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4AD0DB2F"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E4C295D"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K100004 Vodoopskrba-</w:t>
            </w:r>
            <w:proofErr w:type="spellStart"/>
            <w:r w:rsidRPr="00464A32">
              <w:rPr>
                <w:rFonts w:ascii="Arial" w:eastAsia="Times New Roman" w:hAnsi="Arial" w:cs="Arial"/>
                <w:b/>
                <w:bCs/>
                <w:color w:val="000000"/>
                <w:sz w:val="20"/>
                <w:szCs w:val="20"/>
                <w:lang w:eastAsia="hr-HR"/>
              </w:rPr>
              <w:t>rekonstukcija</w:t>
            </w:r>
            <w:proofErr w:type="spellEnd"/>
            <w:r w:rsidRPr="00464A32">
              <w:rPr>
                <w:rFonts w:ascii="Arial" w:eastAsia="Times New Roman" w:hAnsi="Arial" w:cs="Arial"/>
                <w:b/>
                <w:bCs/>
                <w:color w:val="000000"/>
                <w:sz w:val="20"/>
                <w:szCs w:val="20"/>
                <w:lang w:eastAsia="hr-HR"/>
              </w:rPr>
              <w:t xml:space="preserve"> vodovodne mreže</w:t>
            </w:r>
          </w:p>
        </w:tc>
        <w:tc>
          <w:tcPr>
            <w:tcW w:w="1384" w:type="dxa"/>
            <w:tcBorders>
              <w:top w:val="nil"/>
              <w:left w:val="nil"/>
              <w:bottom w:val="nil"/>
              <w:right w:val="nil"/>
            </w:tcBorders>
            <w:shd w:val="clear" w:color="000000" w:fill="CCCCFF"/>
            <w:noWrap/>
            <w:vAlign w:val="bottom"/>
            <w:hideMark/>
          </w:tcPr>
          <w:p w14:paraId="7ADBCDC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D72CC1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80BBA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216.000,00</w:t>
            </w:r>
          </w:p>
        </w:tc>
        <w:tc>
          <w:tcPr>
            <w:tcW w:w="1495" w:type="dxa"/>
            <w:tcBorders>
              <w:top w:val="nil"/>
              <w:left w:val="nil"/>
              <w:bottom w:val="nil"/>
              <w:right w:val="nil"/>
            </w:tcBorders>
            <w:shd w:val="clear" w:color="000000" w:fill="CCCCFF"/>
            <w:noWrap/>
            <w:vAlign w:val="bottom"/>
            <w:hideMark/>
          </w:tcPr>
          <w:p w14:paraId="151042D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216.000,00</w:t>
            </w:r>
          </w:p>
        </w:tc>
        <w:tc>
          <w:tcPr>
            <w:tcW w:w="1495" w:type="dxa"/>
            <w:tcBorders>
              <w:top w:val="nil"/>
              <w:left w:val="nil"/>
              <w:bottom w:val="nil"/>
              <w:right w:val="nil"/>
            </w:tcBorders>
            <w:shd w:val="clear" w:color="000000" w:fill="CCCCFF"/>
            <w:noWrap/>
            <w:vAlign w:val="bottom"/>
            <w:hideMark/>
          </w:tcPr>
          <w:p w14:paraId="2BE0F2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216.000,00</w:t>
            </w:r>
          </w:p>
        </w:tc>
        <w:tc>
          <w:tcPr>
            <w:tcW w:w="1106" w:type="dxa"/>
            <w:tcBorders>
              <w:top w:val="nil"/>
              <w:left w:val="nil"/>
              <w:bottom w:val="nil"/>
              <w:right w:val="nil"/>
            </w:tcBorders>
            <w:shd w:val="clear" w:color="000000" w:fill="CCCCFF"/>
            <w:noWrap/>
            <w:vAlign w:val="bottom"/>
            <w:hideMark/>
          </w:tcPr>
          <w:p w14:paraId="6FD3FFC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330870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65CCE3A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00474F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6FCACBB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49756F7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39431FB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5F23D1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7C1E3E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96.000,00</w:t>
            </w:r>
          </w:p>
        </w:tc>
        <w:tc>
          <w:tcPr>
            <w:tcW w:w="1495" w:type="dxa"/>
            <w:tcBorders>
              <w:top w:val="nil"/>
              <w:left w:val="nil"/>
              <w:bottom w:val="nil"/>
              <w:right w:val="nil"/>
            </w:tcBorders>
            <w:shd w:val="clear" w:color="000000" w:fill="FFFF00"/>
            <w:noWrap/>
            <w:vAlign w:val="bottom"/>
            <w:hideMark/>
          </w:tcPr>
          <w:p w14:paraId="2F459AE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96.000,00</w:t>
            </w:r>
          </w:p>
        </w:tc>
        <w:tc>
          <w:tcPr>
            <w:tcW w:w="1495" w:type="dxa"/>
            <w:tcBorders>
              <w:top w:val="nil"/>
              <w:left w:val="nil"/>
              <w:bottom w:val="nil"/>
              <w:right w:val="nil"/>
            </w:tcBorders>
            <w:shd w:val="clear" w:color="000000" w:fill="FFFF00"/>
            <w:noWrap/>
            <w:vAlign w:val="bottom"/>
            <w:hideMark/>
          </w:tcPr>
          <w:p w14:paraId="1C54380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96.000,00</w:t>
            </w:r>
          </w:p>
        </w:tc>
        <w:tc>
          <w:tcPr>
            <w:tcW w:w="1106" w:type="dxa"/>
            <w:tcBorders>
              <w:top w:val="nil"/>
              <w:left w:val="nil"/>
              <w:bottom w:val="nil"/>
              <w:right w:val="nil"/>
            </w:tcBorders>
            <w:shd w:val="clear" w:color="000000" w:fill="FFFF00"/>
            <w:noWrap/>
            <w:vAlign w:val="bottom"/>
            <w:hideMark/>
          </w:tcPr>
          <w:p w14:paraId="65F55F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114B28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B68D5C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FDD171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21F0DD11" w14:textId="77777777" w:rsidTr="00464A32">
        <w:trPr>
          <w:gridAfter w:val="1"/>
          <w:wAfter w:w="14" w:type="dxa"/>
          <w:trHeight w:val="255"/>
        </w:trPr>
        <w:tc>
          <w:tcPr>
            <w:tcW w:w="1986" w:type="dxa"/>
            <w:tcBorders>
              <w:top w:val="nil"/>
              <w:left w:val="nil"/>
              <w:bottom w:val="nil"/>
              <w:right w:val="nil"/>
            </w:tcBorders>
            <w:noWrap/>
            <w:vAlign w:val="bottom"/>
            <w:hideMark/>
          </w:tcPr>
          <w:p w14:paraId="51F695A1"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BD7337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09DDCD8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1D23369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6AF3458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96.000,00</w:t>
            </w:r>
          </w:p>
        </w:tc>
        <w:tc>
          <w:tcPr>
            <w:tcW w:w="1495" w:type="dxa"/>
            <w:tcBorders>
              <w:top w:val="nil"/>
              <w:left w:val="nil"/>
              <w:bottom w:val="nil"/>
              <w:right w:val="nil"/>
            </w:tcBorders>
            <w:noWrap/>
            <w:vAlign w:val="bottom"/>
            <w:hideMark/>
          </w:tcPr>
          <w:p w14:paraId="11BF4F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96.000,00</w:t>
            </w:r>
          </w:p>
        </w:tc>
        <w:tc>
          <w:tcPr>
            <w:tcW w:w="1495" w:type="dxa"/>
            <w:tcBorders>
              <w:top w:val="nil"/>
              <w:left w:val="nil"/>
              <w:bottom w:val="nil"/>
              <w:right w:val="nil"/>
            </w:tcBorders>
            <w:noWrap/>
            <w:vAlign w:val="bottom"/>
            <w:hideMark/>
          </w:tcPr>
          <w:p w14:paraId="734A19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96.000,00</w:t>
            </w:r>
          </w:p>
        </w:tc>
        <w:tc>
          <w:tcPr>
            <w:tcW w:w="1106" w:type="dxa"/>
            <w:tcBorders>
              <w:top w:val="nil"/>
              <w:left w:val="nil"/>
              <w:bottom w:val="nil"/>
              <w:right w:val="nil"/>
            </w:tcBorders>
            <w:noWrap/>
            <w:vAlign w:val="bottom"/>
            <w:hideMark/>
          </w:tcPr>
          <w:p w14:paraId="7CC9850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5A02426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23BB2F6F"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F17750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3C39B39" w14:textId="77777777" w:rsidTr="00464A32">
        <w:trPr>
          <w:gridAfter w:val="1"/>
          <w:wAfter w:w="14" w:type="dxa"/>
          <w:trHeight w:val="255"/>
        </w:trPr>
        <w:tc>
          <w:tcPr>
            <w:tcW w:w="1986" w:type="dxa"/>
            <w:tcBorders>
              <w:top w:val="nil"/>
              <w:left w:val="nil"/>
              <w:bottom w:val="nil"/>
              <w:right w:val="nil"/>
            </w:tcBorders>
            <w:noWrap/>
            <w:vAlign w:val="bottom"/>
            <w:hideMark/>
          </w:tcPr>
          <w:p w14:paraId="305D9B03"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lastRenderedPageBreak/>
              <w:t>42</w:t>
            </w:r>
          </w:p>
        </w:tc>
        <w:tc>
          <w:tcPr>
            <w:tcW w:w="1700" w:type="dxa"/>
            <w:tcBorders>
              <w:top w:val="nil"/>
              <w:left w:val="nil"/>
              <w:bottom w:val="nil"/>
              <w:right w:val="nil"/>
            </w:tcBorders>
            <w:noWrap/>
            <w:vAlign w:val="bottom"/>
            <w:hideMark/>
          </w:tcPr>
          <w:p w14:paraId="121080A8"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1E247A3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7871208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6FA2D7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96.000,00</w:t>
            </w:r>
          </w:p>
        </w:tc>
        <w:tc>
          <w:tcPr>
            <w:tcW w:w="1495" w:type="dxa"/>
            <w:tcBorders>
              <w:top w:val="nil"/>
              <w:left w:val="nil"/>
              <w:bottom w:val="nil"/>
              <w:right w:val="nil"/>
            </w:tcBorders>
            <w:noWrap/>
            <w:vAlign w:val="bottom"/>
            <w:hideMark/>
          </w:tcPr>
          <w:p w14:paraId="66AE23B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96.000,00</w:t>
            </w:r>
          </w:p>
        </w:tc>
        <w:tc>
          <w:tcPr>
            <w:tcW w:w="1495" w:type="dxa"/>
            <w:tcBorders>
              <w:top w:val="nil"/>
              <w:left w:val="nil"/>
              <w:bottom w:val="nil"/>
              <w:right w:val="nil"/>
            </w:tcBorders>
            <w:noWrap/>
            <w:vAlign w:val="bottom"/>
            <w:hideMark/>
          </w:tcPr>
          <w:p w14:paraId="419BF66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96.000,00</w:t>
            </w:r>
          </w:p>
        </w:tc>
        <w:tc>
          <w:tcPr>
            <w:tcW w:w="1106" w:type="dxa"/>
            <w:tcBorders>
              <w:top w:val="nil"/>
              <w:left w:val="nil"/>
              <w:bottom w:val="nil"/>
              <w:right w:val="nil"/>
            </w:tcBorders>
            <w:noWrap/>
            <w:vAlign w:val="bottom"/>
            <w:hideMark/>
          </w:tcPr>
          <w:p w14:paraId="17486A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02189E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31B4E6B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4030AD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111D502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2268744"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5.2. Ostale pomoći </w:t>
            </w:r>
          </w:p>
        </w:tc>
        <w:tc>
          <w:tcPr>
            <w:tcW w:w="1384" w:type="dxa"/>
            <w:tcBorders>
              <w:top w:val="nil"/>
              <w:left w:val="nil"/>
              <w:bottom w:val="nil"/>
              <w:right w:val="nil"/>
            </w:tcBorders>
            <w:shd w:val="clear" w:color="000000" w:fill="FFFF00"/>
            <w:noWrap/>
            <w:vAlign w:val="bottom"/>
            <w:hideMark/>
          </w:tcPr>
          <w:p w14:paraId="1B1FFFF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5AB6C6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0C6B0C8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120.000,00</w:t>
            </w:r>
          </w:p>
        </w:tc>
        <w:tc>
          <w:tcPr>
            <w:tcW w:w="1495" w:type="dxa"/>
            <w:tcBorders>
              <w:top w:val="nil"/>
              <w:left w:val="nil"/>
              <w:bottom w:val="nil"/>
              <w:right w:val="nil"/>
            </w:tcBorders>
            <w:shd w:val="clear" w:color="000000" w:fill="FFFF00"/>
            <w:noWrap/>
            <w:vAlign w:val="bottom"/>
            <w:hideMark/>
          </w:tcPr>
          <w:p w14:paraId="01CB7D3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120.000,00</w:t>
            </w:r>
          </w:p>
        </w:tc>
        <w:tc>
          <w:tcPr>
            <w:tcW w:w="1495" w:type="dxa"/>
            <w:tcBorders>
              <w:top w:val="nil"/>
              <w:left w:val="nil"/>
              <w:bottom w:val="nil"/>
              <w:right w:val="nil"/>
            </w:tcBorders>
            <w:shd w:val="clear" w:color="000000" w:fill="FFFF00"/>
            <w:noWrap/>
            <w:vAlign w:val="bottom"/>
            <w:hideMark/>
          </w:tcPr>
          <w:p w14:paraId="768F84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120.000,00</w:t>
            </w:r>
          </w:p>
        </w:tc>
        <w:tc>
          <w:tcPr>
            <w:tcW w:w="1106" w:type="dxa"/>
            <w:tcBorders>
              <w:top w:val="nil"/>
              <w:left w:val="nil"/>
              <w:bottom w:val="nil"/>
              <w:right w:val="nil"/>
            </w:tcBorders>
            <w:shd w:val="clear" w:color="000000" w:fill="FFFF00"/>
            <w:noWrap/>
            <w:vAlign w:val="bottom"/>
            <w:hideMark/>
          </w:tcPr>
          <w:p w14:paraId="7AD4E3E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437439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672A019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518C5EC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7632734" w14:textId="77777777" w:rsidTr="00464A32">
        <w:trPr>
          <w:gridAfter w:val="1"/>
          <w:wAfter w:w="14" w:type="dxa"/>
          <w:trHeight w:val="255"/>
        </w:trPr>
        <w:tc>
          <w:tcPr>
            <w:tcW w:w="1986" w:type="dxa"/>
            <w:tcBorders>
              <w:top w:val="nil"/>
              <w:left w:val="nil"/>
              <w:bottom w:val="nil"/>
              <w:right w:val="nil"/>
            </w:tcBorders>
            <w:noWrap/>
            <w:vAlign w:val="bottom"/>
            <w:hideMark/>
          </w:tcPr>
          <w:p w14:paraId="2C991A8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89A5FAB"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2554DB5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436E95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45B0F1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120.000,00</w:t>
            </w:r>
          </w:p>
        </w:tc>
        <w:tc>
          <w:tcPr>
            <w:tcW w:w="1495" w:type="dxa"/>
            <w:tcBorders>
              <w:top w:val="nil"/>
              <w:left w:val="nil"/>
              <w:bottom w:val="nil"/>
              <w:right w:val="nil"/>
            </w:tcBorders>
            <w:noWrap/>
            <w:vAlign w:val="bottom"/>
            <w:hideMark/>
          </w:tcPr>
          <w:p w14:paraId="345FB15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120.000,00</w:t>
            </w:r>
          </w:p>
        </w:tc>
        <w:tc>
          <w:tcPr>
            <w:tcW w:w="1495" w:type="dxa"/>
            <w:tcBorders>
              <w:top w:val="nil"/>
              <w:left w:val="nil"/>
              <w:bottom w:val="nil"/>
              <w:right w:val="nil"/>
            </w:tcBorders>
            <w:noWrap/>
            <w:vAlign w:val="bottom"/>
            <w:hideMark/>
          </w:tcPr>
          <w:p w14:paraId="562410D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120.000,00</w:t>
            </w:r>
          </w:p>
        </w:tc>
        <w:tc>
          <w:tcPr>
            <w:tcW w:w="1106" w:type="dxa"/>
            <w:tcBorders>
              <w:top w:val="nil"/>
              <w:left w:val="nil"/>
              <w:bottom w:val="nil"/>
              <w:right w:val="nil"/>
            </w:tcBorders>
            <w:noWrap/>
            <w:vAlign w:val="bottom"/>
            <w:hideMark/>
          </w:tcPr>
          <w:p w14:paraId="40A773C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31096E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E7A8D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E845F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9928233" w14:textId="77777777" w:rsidTr="00464A32">
        <w:trPr>
          <w:gridAfter w:val="1"/>
          <w:wAfter w:w="14" w:type="dxa"/>
          <w:trHeight w:val="255"/>
        </w:trPr>
        <w:tc>
          <w:tcPr>
            <w:tcW w:w="1986" w:type="dxa"/>
            <w:tcBorders>
              <w:top w:val="nil"/>
              <w:left w:val="nil"/>
              <w:bottom w:val="nil"/>
              <w:right w:val="nil"/>
            </w:tcBorders>
            <w:noWrap/>
            <w:vAlign w:val="bottom"/>
            <w:hideMark/>
          </w:tcPr>
          <w:p w14:paraId="11E3DBDF"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6D76B5A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7E23B7F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B56232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72904D1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120.000,00</w:t>
            </w:r>
          </w:p>
        </w:tc>
        <w:tc>
          <w:tcPr>
            <w:tcW w:w="1495" w:type="dxa"/>
            <w:tcBorders>
              <w:top w:val="nil"/>
              <w:left w:val="nil"/>
              <w:bottom w:val="nil"/>
              <w:right w:val="nil"/>
            </w:tcBorders>
            <w:noWrap/>
            <w:vAlign w:val="bottom"/>
            <w:hideMark/>
          </w:tcPr>
          <w:p w14:paraId="24EA39B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120.000,00</w:t>
            </w:r>
          </w:p>
        </w:tc>
        <w:tc>
          <w:tcPr>
            <w:tcW w:w="1495" w:type="dxa"/>
            <w:tcBorders>
              <w:top w:val="nil"/>
              <w:left w:val="nil"/>
              <w:bottom w:val="nil"/>
              <w:right w:val="nil"/>
            </w:tcBorders>
            <w:noWrap/>
            <w:vAlign w:val="bottom"/>
            <w:hideMark/>
          </w:tcPr>
          <w:p w14:paraId="48B594C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120.000,00</w:t>
            </w:r>
          </w:p>
        </w:tc>
        <w:tc>
          <w:tcPr>
            <w:tcW w:w="1106" w:type="dxa"/>
            <w:tcBorders>
              <w:top w:val="nil"/>
              <w:left w:val="nil"/>
              <w:bottom w:val="nil"/>
              <w:right w:val="nil"/>
            </w:tcBorders>
            <w:noWrap/>
            <w:vAlign w:val="bottom"/>
            <w:hideMark/>
          </w:tcPr>
          <w:p w14:paraId="7919419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8F68A5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525D38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7314E3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C5C8EFF"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499BFC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K100005 Vodoopskrba-sanacija</w:t>
            </w:r>
          </w:p>
        </w:tc>
        <w:tc>
          <w:tcPr>
            <w:tcW w:w="1384" w:type="dxa"/>
            <w:tcBorders>
              <w:top w:val="nil"/>
              <w:left w:val="nil"/>
              <w:bottom w:val="nil"/>
              <w:right w:val="nil"/>
            </w:tcBorders>
            <w:shd w:val="clear" w:color="000000" w:fill="CCCCFF"/>
            <w:noWrap/>
            <w:vAlign w:val="bottom"/>
            <w:hideMark/>
          </w:tcPr>
          <w:p w14:paraId="795F530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5900A7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0934498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13.200,00</w:t>
            </w:r>
          </w:p>
        </w:tc>
        <w:tc>
          <w:tcPr>
            <w:tcW w:w="1495" w:type="dxa"/>
            <w:tcBorders>
              <w:top w:val="nil"/>
              <w:left w:val="nil"/>
              <w:bottom w:val="nil"/>
              <w:right w:val="nil"/>
            </w:tcBorders>
            <w:shd w:val="clear" w:color="000000" w:fill="CCCCFF"/>
            <w:noWrap/>
            <w:vAlign w:val="bottom"/>
            <w:hideMark/>
          </w:tcPr>
          <w:p w14:paraId="35F4EEF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13.200,00</w:t>
            </w:r>
          </w:p>
        </w:tc>
        <w:tc>
          <w:tcPr>
            <w:tcW w:w="1495" w:type="dxa"/>
            <w:tcBorders>
              <w:top w:val="nil"/>
              <w:left w:val="nil"/>
              <w:bottom w:val="nil"/>
              <w:right w:val="nil"/>
            </w:tcBorders>
            <w:shd w:val="clear" w:color="000000" w:fill="CCCCFF"/>
            <w:noWrap/>
            <w:vAlign w:val="bottom"/>
            <w:hideMark/>
          </w:tcPr>
          <w:p w14:paraId="10808B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13.200,00</w:t>
            </w:r>
          </w:p>
        </w:tc>
        <w:tc>
          <w:tcPr>
            <w:tcW w:w="1106" w:type="dxa"/>
            <w:tcBorders>
              <w:top w:val="nil"/>
              <w:left w:val="nil"/>
              <w:bottom w:val="nil"/>
              <w:right w:val="nil"/>
            </w:tcBorders>
            <w:shd w:val="clear" w:color="000000" w:fill="CCCCFF"/>
            <w:noWrap/>
            <w:vAlign w:val="bottom"/>
            <w:hideMark/>
          </w:tcPr>
          <w:p w14:paraId="2E7EB8B8"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4E812E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4CE1E58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112F3DA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D597F5A"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65E6C558"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612DB2B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312DBF9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31CDF8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3.200,00</w:t>
            </w:r>
          </w:p>
        </w:tc>
        <w:tc>
          <w:tcPr>
            <w:tcW w:w="1495" w:type="dxa"/>
            <w:tcBorders>
              <w:top w:val="nil"/>
              <w:left w:val="nil"/>
              <w:bottom w:val="nil"/>
              <w:right w:val="nil"/>
            </w:tcBorders>
            <w:shd w:val="clear" w:color="000000" w:fill="FFFF00"/>
            <w:noWrap/>
            <w:vAlign w:val="bottom"/>
            <w:hideMark/>
          </w:tcPr>
          <w:p w14:paraId="45B7EA5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3.200,00</w:t>
            </w:r>
          </w:p>
        </w:tc>
        <w:tc>
          <w:tcPr>
            <w:tcW w:w="1495" w:type="dxa"/>
            <w:tcBorders>
              <w:top w:val="nil"/>
              <w:left w:val="nil"/>
              <w:bottom w:val="nil"/>
              <w:right w:val="nil"/>
            </w:tcBorders>
            <w:shd w:val="clear" w:color="000000" w:fill="FFFF00"/>
            <w:noWrap/>
            <w:vAlign w:val="bottom"/>
            <w:hideMark/>
          </w:tcPr>
          <w:p w14:paraId="3BA5596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3.200,00</w:t>
            </w:r>
          </w:p>
        </w:tc>
        <w:tc>
          <w:tcPr>
            <w:tcW w:w="1106" w:type="dxa"/>
            <w:tcBorders>
              <w:top w:val="nil"/>
              <w:left w:val="nil"/>
              <w:bottom w:val="nil"/>
              <w:right w:val="nil"/>
            </w:tcBorders>
            <w:shd w:val="clear" w:color="000000" w:fill="FFFF00"/>
            <w:noWrap/>
            <w:vAlign w:val="bottom"/>
            <w:hideMark/>
          </w:tcPr>
          <w:p w14:paraId="5163A9C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775C7B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7C7C3B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4511223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2906DD6" w14:textId="77777777" w:rsidTr="00464A32">
        <w:trPr>
          <w:gridAfter w:val="1"/>
          <w:wAfter w:w="14" w:type="dxa"/>
          <w:trHeight w:val="255"/>
        </w:trPr>
        <w:tc>
          <w:tcPr>
            <w:tcW w:w="1986" w:type="dxa"/>
            <w:tcBorders>
              <w:top w:val="nil"/>
              <w:left w:val="nil"/>
              <w:bottom w:val="nil"/>
              <w:right w:val="nil"/>
            </w:tcBorders>
            <w:noWrap/>
            <w:vAlign w:val="bottom"/>
            <w:hideMark/>
          </w:tcPr>
          <w:p w14:paraId="2D77797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5B7B6E92"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294DB48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514531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17C3CF2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3.200,00</w:t>
            </w:r>
          </w:p>
        </w:tc>
        <w:tc>
          <w:tcPr>
            <w:tcW w:w="1495" w:type="dxa"/>
            <w:tcBorders>
              <w:top w:val="nil"/>
              <w:left w:val="nil"/>
              <w:bottom w:val="nil"/>
              <w:right w:val="nil"/>
            </w:tcBorders>
            <w:noWrap/>
            <w:vAlign w:val="bottom"/>
            <w:hideMark/>
          </w:tcPr>
          <w:p w14:paraId="4DEFD1E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3.200,00</w:t>
            </w:r>
          </w:p>
        </w:tc>
        <w:tc>
          <w:tcPr>
            <w:tcW w:w="1495" w:type="dxa"/>
            <w:tcBorders>
              <w:top w:val="nil"/>
              <w:left w:val="nil"/>
              <w:bottom w:val="nil"/>
              <w:right w:val="nil"/>
            </w:tcBorders>
            <w:noWrap/>
            <w:vAlign w:val="bottom"/>
            <w:hideMark/>
          </w:tcPr>
          <w:p w14:paraId="0455767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3.200,00</w:t>
            </w:r>
          </w:p>
        </w:tc>
        <w:tc>
          <w:tcPr>
            <w:tcW w:w="1106" w:type="dxa"/>
            <w:tcBorders>
              <w:top w:val="nil"/>
              <w:left w:val="nil"/>
              <w:bottom w:val="nil"/>
              <w:right w:val="nil"/>
            </w:tcBorders>
            <w:noWrap/>
            <w:vAlign w:val="bottom"/>
            <w:hideMark/>
          </w:tcPr>
          <w:p w14:paraId="5DAEBFB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13FDE5C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0E6538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5C25D60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F9A4A30" w14:textId="77777777" w:rsidTr="00464A32">
        <w:trPr>
          <w:gridAfter w:val="1"/>
          <w:wAfter w:w="14" w:type="dxa"/>
          <w:trHeight w:val="255"/>
        </w:trPr>
        <w:tc>
          <w:tcPr>
            <w:tcW w:w="1986" w:type="dxa"/>
            <w:tcBorders>
              <w:top w:val="nil"/>
              <w:left w:val="nil"/>
              <w:bottom w:val="nil"/>
              <w:right w:val="nil"/>
            </w:tcBorders>
            <w:noWrap/>
            <w:vAlign w:val="bottom"/>
            <w:hideMark/>
          </w:tcPr>
          <w:p w14:paraId="69D2736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9A2D76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072EEDE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E697C1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FC9D7D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3.200,00</w:t>
            </w:r>
          </w:p>
        </w:tc>
        <w:tc>
          <w:tcPr>
            <w:tcW w:w="1495" w:type="dxa"/>
            <w:tcBorders>
              <w:top w:val="nil"/>
              <w:left w:val="nil"/>
              <w:bottom w:val="nil"/>
              <w:right w:val="nil"/>
            </w:tcBorders>
            <w:noWrap/>
            <w:vAlign w:val="bottom"/>
            <w:hideMark/>
          </w:tcPr>
          <w:p w14:paraId="1D6A4560"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3.200,00</w:t>
            </w:r>
          </w:p>
        </w:tc>
        <w:tc>
          <w:tcPr>
            <w:tcW w:w="1495" w:type="dxa"/>
            <w:tcBorders>
              <w:top w:val="nil"/>
              <w:left w:val="nil"/>
              <w:bottom w:val="nil"/>
              <w:right w:val="nil"/>
            </w:tcBorders>
            <w:noWrap/>
            <w:vAlign w:val="bottom"/>
            <w:hideMark/>
          </w:tcPr>
          <w:p w14:paraId="10F4276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3.200,00</w:t>
            </w:r>
          </w:p>
        </w:tc>
        <w:tc>
          <w:tcPr>
            <w:tcW w:w="1106" w:type="dxa"/>
            <w:tcBorders>
              <w:top w:val="nil"/>
              <w:left w:val="nil"/>
              <w:bottom w:val="nil"/>
              <w:right w:val="nil"/>
            </w:tcBorders>
            <w:noWrap/>
            <w:vAlign w:val="bottom"/>
            <w:hideMark/>
          </w:tcPr>
          <w:p w14:paraId="0199593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73014E6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142AA0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25E882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2A9FECE"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1D1CDD3F"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5.0.815 Pomoći kroz namjenske primitke od zaduživanja-NPOO</w:t>
            </w:r>
          </w:p>
        </w:tc>
        <w:tc>
          <w:tcPr>
            <w:tcW w:w="1384" w:type="dxa"/>
            <w:tcBorders>
              <w:top w:val="nil"/>
              <w:left w:val="nil"/>
              <w:bottom w:val="nil"/>
              <w:right w:val="nil"/>
            </w:tcBorders>
            <w:shd w:val="clear" w:color="000000" w:fill="FFFF00"/>
            <w:noWrap/>
            <w:vAlign w:val="bottom"/>
            <w:hideMark/>
          </w:tcPr>
          <w:p w14:paraId="77606A2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8D4C00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24D74AA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10.000,00</w:t>
            </w:r>
          </w:p>
        </w:tc>
        <w:tc>
          <w:tcPr>
            <w:tcW w:w="1495" w:type="dxa"/>
            <w:tcBorders>
              <w:top w:val="nil"/>
              <w:left w:val="nil"/>
              <w:bottom w:val="nil"/>
              <w:right w:val="nil"/>
            </w:tcBorders>
            <w:shd w:val="clear" w:color="000000" w:fill="FFFF00"/>
            <w:noWrap/>
            <w:vAlign w:val="bottom"/>
            <w:hideMark/>
          </w:tcPr>
          <w:p w14:paraId="72586D9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10.000,00</w:t>
            </w:r>
          </w:p>
        </w:tc>
        <w:tc>
          <w:tcPr>
            <w:tcW w:w="1495" w:type="dxa"/>
            <w:tcBorders>
              <w:top w:val="nil"/>
              <w:left w:val="nil"/>
              <w:bottom w:val="nil"/>
              <w:right w:val="nil"/>
            </w:tcBorders>
            <w:shd w:val="clear" w:color="000000" w:fill="FFFF00"/>
            <w:noWrap/>
            <w:vAlign w:val="bottom"/>
            <w:hideMark/>
          </w:tcPr>
          <w:p w14:paraId="45703FA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10.000,00</w:t>
            </w:r>
          </w:p>
        </w:tc>
        <w:tc>
          <w:tcPr>
            <w:tcW w:w="1106" w:type="dxa"/>
            <w:tcBorders>
              <w:top w:val="nil"/>
              <w:left w:val="nil"/>
              <w:bottom w:val="nil"/>
              <w:right w:val="nil"/>
            </w:tcBorders>
            <w:shd w:val="clear" w:color="000000" w:fill="FFFF00"/>
            <w:noWrap/>
            <w:vAlign w:val="bottom"/>
            <w:hideMark/>
          </w:tcPr>
          <w:p w14:paraId="7E46936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7491B6E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15237A24"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0D117B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029FDE66" w14:textId="77777777" w:rsidTr="00464A32">
        <w:trPr>
          <w:gridAfter w:val="1"/>
          <w:wAfter w:w="14" w:type="dxa"/>
          <w:trHeight w:val="255"/>
        </w:trPr>
        <w:tc>
          <w:tcPr>
            <w:tcW w:w="1986" w:type="dxa"/>
            <w:tcBorders>
              <w:top w:val="nil"/>
              <w:left w:val="nil"/>
              <w:bottom w:val="nil"/>
              <w:right w:val="nil"/>
            </w:tcBorders>
            <w:noWrap/>
            <w:vAlign w:val="bottom"/>
            <w:hideMark/>
          </w:tcPr>
          <w:p w14:paraId="7EA10C4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03622D1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686763C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616AAB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5447AC3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10.000,00</w:t>
            </w:r>
          </w:p>
        </w:tc>
        <w:tc>
          <w:tcPr>
            <w:tcW w:w="1495" w:type="dxa"/>
            <w:tcBorders>
              <w:top w:val="nil"/>
              <w:left w:val="nil"/>
              <w:bottom w:val="nil"/>
              <w:right w:val="nil"/>
            </w:tcBorders>
            <w:noWrap/>
            <w:vAlign w:val="bottom"/>
            <w:hideMark/>
          </w:tcPr>
          <w:p w14:paraId="5CA57FB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10.000,00</w:t>
            </w:r>
          </w:p>
        </w:tc>
        <w:tc>
          <w:tcPr>
            <w:tcW w:w="1495" w:type="dxa"/>
            <w:tcBorders>
              <w:top w:val="nil"/>
              <w:left w:val="nil"/>
              <w:bottom w:val="nil"/>
              <w:right w:val="nil"/>
            </w:tcBorders>
            <w:noWrap/>
            <w:vAlign w:val="bottom"/>
            <w:hideMark/>
          </w:tcPr>
          <w:p w14:paraId="54212D8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10.000,00</w:t>
            </w:r>
          </w:p>
        </w:tc>
        <w:tc>
          <w:tcPr>
            <w:tcW w:w="1106" w:type="dxa"/>
            <w:tcBorders>
              <w:top w:val="nil"/>
              <w:left w:val="nil"/>
              <w:bottom w:val="nil"/>
              <w:right w:val="nil"/>
            </w:tcBorders>
            <w:noWrap/>
            <w:vAlign w:val="bottom"/>
            <w:hideMark/>
          </w:tcPr>
          <w:p w14:paraId="17DC67A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D81B3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3D0586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ADBF05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5188E377" w14:textId="77777777" w:rsidTr="00464A32">
        <w:trPr>
          <w:gridAfter w:val="1"/>
          <w:wAfter w:w="14" w:type="dxa"/>
          <w:trHeight w:val="255"/>
        </w:trPr>
        <w:tc>
          <w:tcPr>
            <w:tcW w:w="1986" w:type="dxa"/>
            <w:tcBorders>
              <w:top w:val="nil"/>
              <w:left w:val="nil"/>
              <w:bottom w:val="nil"/>
              <w:right w:val="nil"/>
            </w:tcBorders>
            <w:noWrap/>
            <w:vAlign w:val="bottom"/>
            <w:hideMark/>
          </w:tcPr>
          <w:p w14:paraId="4A23A9A6"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553020CB"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3266F44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32B5E3D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6F1A03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10.000,00</w:t>
            </w:r>
          </w:p>
        </w:tc>
        <w:tc>
          <w:tcPr>
            <w:tcW w:w="1495" w:type="dxa"/>
            <w:tcBorders>
              <w:top w:val="nil"/>
              <w:left w:val="nil"/>
              <w:bottom w:val="nil"/>
              <w:right w:val="nil"/>
            </w:tcBorders>
            <w:noWrap/>
            <w:vAlign w:val="bottom"/>
            <w:hideMark/>
          </w:tcPr>
          <w:p w14:paraId="7E9C4F4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10.000,00</w:t>
            </w:r>
          </w:p>
        </w:tc>
        <w:tc>
          <w:tcPr>
            <w:tcW w:w="1495" w:type="dxa"/>
            <w:tcBorders>
              <w:top w:val="nil"/>
              <w:left w:val="nil"/>
              <w:bottom w:val="nil"/>
              <w:right w:val="nil"/>
            </w:tcBorders>
            <w:noWrap/>
            <w:vAlign w:val="bottom"/>
            <w:hideMark/>
          </w:tcPr>
          <w:p w14:paraId="4D99FC7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10.000,00</w:t>
            </w:r>
          </w:p>
        </w:tc>
        <w:tc>
          <w:tcPr>
            <w:tcW w:w="1106" w:type="dxa"/>
            <w:tcBorders>
              <w:top w:val="nil"/>
              <w:left w:val="nil"/>
              <w:bottom w:val="nil"/>
              <w:right w:val="nil"/>
            </w:tcBorders>
            <w:noWrap/>
            <w:vAlign w:val="bottom"/>
            <w:hideMark/>
          </w:tcPr>
          <w:p w14:paraId="2777E29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D3D520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74811B8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1809F85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7DCE4530"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0B8B3F79"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Program 1019 Javne potrebe u športu </w:t>
            </w:r>
          </w:p>
        </w:tc>
        <w:tc>
          <w:tcPr>
            <w:tcW w:w="1384" w:type="dxa"/>
            <w:tcBorders>
              <w:top w:val="nil"/>
              <w:left w:val="nil"/>
              <w:bottom w:val="nil"/>
              <w:right w:val="nil"/>
            </w:tcBorders>
            <w:shd w:val="clear" w:color="000000" w:fill="9999FF"/>
            <w:noWrap/>
            <w:vAlign w:val="bottom"/>
            <w:hideMark/>
          </w:tcPr>
          <w:p w14:paraId="780EC6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9999FF"/>
            <w:noWrap/>
            <w:vAlign w:val="bottom"/>
            <w:hideMark/>
          </w:tcPr>
          <w:p w14:paraId="69DCF3F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5C873EB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115.575,00</w:t>
            </w:r>
          </w:p>
        </w:tc>
        <w:tc>
          <w:tcPr>
            <w:tcW w:w="1495" w:type="dxa"/>
            <w:tcBorders>
              <w:top w:val="nil"/>
              <w:left w:val="nil"/>
              <w:bottom w:val="nil"/>
              <w:right w:val="nil"/>
            </w:tcBorders>
            <w:shd w:val="clear" w:color="000000" w:fill="9999FF"/>
            <w:noWrap/>
            <w:vAlign w:val="bottom"/>
            <w:hideMark/>
          </w:tcPr>
          <w:p w14:paraId="4B7CD37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115.575,00</w:t>
            </w:r>
          </w:p>
        </w:tc>
        <w:tc>
          <w:tcPr>
            <w:tcW w:w="1495" w:type="dxa"/>
            <w:tcBorders>
              <w:top w:val="nil"/>
              <w:left w:val="nil"/>
              <w:bottom w:val="nil"/>
              <w:right w:val="nil"/>
            </w:tcBorders>
            <w:shd w:val="clear" w:color="000000" w:fill="9999FF"/>
            <w:noWrap/>
            <w:vAlign w:val="bottom"/>
            <w:hideMark/>
          </w:tcPr>
          <w:p w14:paraId="0ECA04F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115.575,00</w:t>
            </w:r>
          </w:p>
        </w:tc>
        <w:tc>
          <w:tcPr>
            <w:tcW w:w="1106" w:type="dxa"/>
            <w:tcBorders>
              <w:top w:val="nil"/>
              <w:left w:val="nil"/>
              <w:bottom w:val="nil"/>
              <w:right w:val="nil"/>
            </w:tcBorders>
            <w:shd w:val="clear" w:color="000000" w:fill="9999FF"/>
            <w:noWrap/>
            <w:vAlign w:val="bottom"/>
            <w:hideMark/>
          </w:tcPr>
          <w:p w14:paraId="772CD45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9999FF"/>
            <w:noWrap/>
            <w:vAlign w:val="bottom"/>
            <w:hideMark/>
          </w:tcPr>
          <w:p w14:paraId="0DDBD7D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9999FF"/>
            <w:noWrap/>
            <w:vAlign w:val="bottom"/>
            <w:hideMark/>
          </w:tcPr>
          <w:p w14:paraId="45F3334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9999FF"/>
            <w:noWrap/>
            <w:vAlign w:val="bottom"/>
            <w:hideMark/>
          </w:tcPr>
          <w:p w14:paraId="1E03408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36B50852"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6D4148B5"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lastRenderedPageBreak/>
              <w:t>Kapitalni projekt K100003 Izgradnja sportsko-rekreacijskog centra Dubravica</w:t>
            </w:r>
          </w:p>
        </w:tc>
        <w:tc>
          <w:tcPr>
            <w:tcW w:w="1384" w:type="dxa"/>
            <w:tcBorders>
              <w:top w:val="nil"/>
              <w:left w:val="nil"/>
              <w:bottom w:val="nil"/>
              <w:right w:val="nil"/>
            </w:tcBorders>
            <w:shd w:val="clear" w:color="000000" w:fill="CCCCFF"/>
            <w:noWrap/>
            <w:vAlign w:val="bottom"/>
            <w:hideMark/>
          </w:tcPr>
          <w:p w14:paraId="7C8F34C5"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CCCCFF"/>
            <w:noWrap/>
            <w:vAlign w:val="bottom"/>
            <w:hideMark/>
          </w:tcPr>
          <w:p w14:paraId="1CE874D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1CD7E92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115.575,00</w:t>
            </w:r>
          </w:p>
        </w:tc>
        <w:tc>
          <w:tcPr>
            <w:tcW w:w="1495" w:type="dxa"/>
            <w:tcBorders>
              <w:top w:val="nil"/>
              <w:left w:val="nil"/>
              <w:bottom w:val="nil"/>
              <w:right w:val="nil"/>
            </w:tcBorders>
            <w:shd w:val="clear" w:color="000000" w:fill="CCCCFF"/>
            <w:noWrap/>
            <w:vAlign w:val="bottom"/>
            <w:hideMark/>
          </w:tcPr>
          <w:p w14:paraId="2219213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115.575,00</w:t>
            </w:r>
          </w:p>
        </w:tc>
        <w:tc>
          <w:tcPr>
            <w:tcW w:w="1495" w:type="dxa"/>
            <w:tcBorders>
              <w:top w:val="nil"/>
              <w:left w:val="nil"/>
              <w:bottom w:val="nil"/>
              <w:right w:val="nil"/>
            </w:tcBorders>
            <w:shd w:val="clear" w:color="000000" w:fill="CCCCFF"/>
            <w:noWrap/>
            <w:vAlign w:val="bottom"/>
            <w:hideMark/>
          </w:tcPr>
          <w:p w14:paraId="391CFC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115.575,00</w:t>
            </w:r>
          </w:p>
        </w:tc>
        <w:tc>
          <w:tcPr>
            <w:tcW w:w="1106" w:type="dxa"/>
            <w:tcBorders>
              <w:top w:val="nil"/>
              <w:left w:val="nil"/>
              <w:bottom w:val="nil"/>
              <w:right w:val="nil"/>
            </w:tcBorders>
            <w:shd w:val="clear" w:color="000000" w:fill="CCCCFF"/>
            <w:noWrap/>
            <w:vAlign w:val="bottom"/>
            <w:hideMark/>
          </w:tcPr>
          <w:p w14:paraId="2809BE5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18D811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3433C64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CCCCFF"/>
            <w:noWrap/>
            <w:vAlign w:val="bottom"/>
            <w:hideMark/>
          </w:tcPr>
          <w:p w14:paraId="41495E5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130A031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5A0D0E06"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3.1. Vlastiti prihodi </w:t>
            </w:r>
          </w:p>
        </w:tc>
        <w:tc>
          <w:tcPr>
            <w:tcW w:w="1384" w:type="dxa"/>
            <w:tcBorders>
              <w:top w:val="nil"/>
              <w:left w:val="nil"/>
              <w:bottom w:val="nil"/>
              <w:right w:val="nil"/>
            </w:tcBorders>
            <w:shd w:val="clear" w:color="000000" w:fill="FFFF00"/>
            <w:noWrap/>
            <w:vAlign w:val="bottom"/>
            <w:hideMark/>
          </w:tcPr>
          <w:p w14:paraId="41DFED0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4694C7C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4C144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1.700,00</w:t>
            </w:r>
          </w:p>
        </w:tc>
        <w:tc>
          <w:tcPr>
            <w:tcW w:w="1495" w:type="dxa"/>
            <w:tcBorders>
              <w:top w:val="nil"/>
              <w:left w:val="nil"/>
              <w:bottom w:val="nil"/>
              <w:right w:val="nil"/>
            </w:tcBorders>
            <w:shd w:val="clear" w:color="000000" w:fill="FFFF00"/>
            <w:noWrap/>
            <w:vAlign w:val="bottom"/>
            <w:hideMark/>
          </w:tcPr>
          <w:p w14:paraId="15637FF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1.700,00</w:t>
            </w:r>
          </w:p>
        </w:tc>
        <w:tc>
          <w:tcPr>
            <w:tcW w:w="1495" w:type="dxa"/>
            <w:tcBorders>
              <w:top w:val="nil"/>
              <w:left w:val="nil"/>
              <w:bottom w:val="nil"/>
              <w:right w:val="nil"/>
            </w:tcBorders>
            <w:shd w:val="clear" w:color="000000" w:fill="FFFF00"/>
            <w:noWrap/>
            <w:vAlign w:val="bottom"/>
            <w:hideMark/>
          </w:tcPr>
          <w:p w14:paraId="2530521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1.700,00</w:t>
            </w:r>
          </w:p>
        </w:tc>
        <w:tc>
          <w:tcPr>
            <w:tcW w:w="1106" w:type="dxa"/>
            <w:tcBorders>
              <w:top w:val="nil"/>
              <w:left w:val="nil"/>
              <w:bottom w:val="nil"/>
              <w:right w:val="nil"/>
            </w:tcBorders>
            <w:shd w:val="clear" w:color="000000" w:fill="FFFF00"/>
            <w:noWrap/>
            <w:vAlign w:val="bottom"/>
            <w:hideMark/>
          </w:tcPr>
          <w:p w14:paraId="49C8FFE9"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3F0E6E2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27A4A6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7289298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4E677E3E" w14:textId="77777777" w:rsidTr="00464A32">
        <w:trPr>
          <w:gridAfter w:val="1"/>
          <w:wAfter w:w="14" w:type="dxa"/>
          <w:trHeight w:val="255"/>
        </w:trPr>
        <w:tc>
          <w:tcPr>
            <w:tcW w:w="1986" w:type="dxa"/>
            <w:tcBorders>
              <w:top w:val="nil"/>
              <w:left w:val="nil"/>
              <w:bottom w:val="nil"/>
              <w:right w:val="nil"/>
            </w:tcBorders>
            <w:noWrap/>
            <w:vAlign w:val="bottom"/>
            <w:hideMark/>
          </w:tcPr>
          <w:p w14:paraId="02248EDA"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4F88F558"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4391AF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DCD73F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3DE5AD1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1.700,00</w:t>
            </w:r>
          </w:p>
        </w:tc>
        <w:tc>
          <w:tcPr>
            <w:tcW w:w="1495" w:type="dxa"/>
            <w:tcBorders>
              <w:top w:val="nil"/>
              <w:left w:val="nil"/>
              <w:bottom w:val="nil"/>
              <w:right w:val="nil"/>
            </w:tcBorders>
            <w:noWrap/>
            <w:vAlign w:val="bottom"/>
            <w:hideMark/>
          </w:tcPr>
          <w:p w14:paraId="2F2DD1E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1.700,00</w:t>
            </w:r>
          </w:p>
        </w:tc>
        <w:tc>
          <w:tcPr>
            <w:tcW w:w="1495" w:type="dxa"/>
            <w:tcBorders>
              <w:top w:val="nil"/>
              <w:left w:val="nil"/>
              <w:bottom w:val="nil"/>
              <w:right w:val="nil"/>
            </w:tcBorders>
            <w:noWrap/>
            <w:vAlign w:val="bottom"/>
            <w:hideMark/>
          </w:tcPr>
          <w:p w14:paraId="0BD950A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1.700,00</w:t>
            </w:r>
          </w:p>
        </w:tc>
        <w:tc>
          <w:tcPr>
            <w:tcW w:w="1106" w:type="dxa"/>
            <w:tcBorders>
              <w:top w:val="nil"/>
              <w:left w:val="nil"/>
              <w:bottom w:val="nil"/>
              <w:right w:val="nil"/>
            </w:tcBorders>
            <w:noWrap/>
            <w:vAlign w:val="bottom"/>
            <w:hideMark/>
          </w:tcPr>
          <w:p w14:paraId="2AF7B4B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7BDCA41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5A90483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6C2E7C6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1AE86DB" w14:textId="77777777" w:rsidTr="00464A32">
        <w:trPr>
          <w:gridAfter w:val="1"/>
          <w:wAfter w:w="14" w:type="dxa"/>
          <w:trHeight w:val="255"/>
        </w:trPr>
        <w:tc>
          <w:tcPr>
            <w:tcW w:w="1986" w:type="dxa"/>
            <w:tcBorders>
              <w:top w:val="nil"/>
              <w:left w:val="nil"/>
              <w:bottom w:val="nil"/>
              <w:right w:val="nil"/>
            </w:tcBorders>
            <w:noWrap/>
            <w:vAlign w:val="bottom"/>
            <w:hideMark/>
          </w:tcPr>
          <w:p w14:paraId="7362F00E"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35A039A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5ECFA8B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5F89069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6CDD37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1.700,00</w:t>
            </w:r>
          </w:p>
        </w:tc>
        <w:tc>
          <w:tcPr>
            <w:tcW w:w="1495" w:type="dxa"/>
            <w:tcBorders>
              <w:top w:val="nil"/>
              <w:left w:val="nil"/>
              <w:bottom w:val="nil"/>
              <w:right w:val="nil"/>
            </w:tcBorders>
            <w:noWrap/>
            <w:vAlign w:val="bottom"/>
            <w:hideMark/>
          </w:tcPr>
          <w:p w14:paraId="4135B666"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1.700,00</w:t>
            </w:r>
          </w:p>
        </w:tc>
        <w:tc>
          <w:tcPr>
            <w:tcW w:w="1495" w:type="dxa"/>
            <w:tcBorders>
              <w:top w:val="nil"/>
              <w:left w:val="nil"/>
              <w:bottom w:val="nil"/>
              <w:right w:val="nil"/>
            </w:tcBorders>
            <w:noWrap/>
            <w:vAlign w:val="bottom"/>
            <w:hideMark/>
          </w:tcPr>
          <w:p w14:paraId="44A335C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1.700,00</w:t>
            </w:r>
          </w:p>
        </w:tc>
        <w:tc>
          <w:tcPr>
            <w:tcW w:w="1106" w:type="dxa"/>
            <w:tcBorders>
              <w:top w:val="nil"/>
              <w:left w:val="nil"/>
              <w:bottom w:val="nil"/>
              <w:right w:val="nil"/>
            </w:tcBorders>
            <w:noWrap/>
            <w:vAlign w:val="bottom"/>
            <w:hideMark/>
          </w:tcPr>
          <w:p w14:paraId="4453F60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641159D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08B10A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0ADBEA0C"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50731DF8"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0F7857C1"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Izvor 5.6. Fondovi EU</w:t>
            </w:r>
          </w:p>
        </w:tc>
        <w:tc>
          <w:tcPr>
            <w:tcW w:w="1384" w:type="dxa"/>
            <w:tcBorders>
              <w:top w:val="nil"/>
              <w:left w:val="nil"/>
              <w:bottom w:val="nil"/>
              <w:right w:val="nil"/>
            </w:tcBorders>
            <w:shd w:val="clear" w:color="000000" w:fill="FFFF00"/>
            <w:noWrap/>
            <w:vAlign w:val="bottom"/>
            <w:hideMark/>
          </w:tcPr>
          <w:p w14:paraId="16CB3293"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5" w:type="dxa"/>
            <w:tcBorders>
              <w:top w:val="nil"/>
              <w:left w:val="nil"/>
              <w:bottom w:val="nil"/>
              <w:right w:val="nil"/>
            </w:tcBorders>
            <w:shd w:val="clear" w:color="000000" w:fill="FFFF00"/>
            <w:noWrap/>
            <w:vAlign w:val="bottom"/>
            <w:hideMark/>
          </w:tcPr>
          <w:p w14:paraId="0C5FF25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57E1C621"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113.875,00</w:t>
            </w:r>
          </w:p>
        </w:tc>
        <w:tc>
          <w:tcPr>
            <w:tcW w:w="1495" w:type="dxa"/>
            <w:tcBorders>
              <w:top w:val="nil"/>
              <w:left w:val="nil"/>
              <w:bottom w:val="nil"/>
              <w:right w:val="nil"/>
            </w:tcBorders>
            <w:shd w:val="clear" w:color="000000" w:fill="FFFF00"/>
            <w:noWrap/>
            <w:vAlign w:val="bottom"/>
            <w:hideMark/>
          </w:tcPr>
          <w:p w14:paraId="0B7AD2D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113.875,00</w:t>
            </w:r>
          </w:p>
        </w:tc>
        <w:tc>
          <w:tcPr>
            <w:tcW w:w="1495" w:type="dxa"/>
            <w:tcBorders>
              <w:top w:val="nil"/>
              <w:left w:val="nil"/>
              <w:bottom w:val="nil"/>
              <w:right w:val="nil"/>
            </w:tcBorders>
            <w:shd w:val="clear" w:color="000000" w:fill="FFFF00"/>
            <w:noWrap/>
            <w:vAlign w:val="bottom"/>
            <w:hideMark/>
          </w:tcPr>
          <w:p w14:paraId="01F7E07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113.875,00</w:t>
            </w:r>
          </w:p>
        </w:tc>
        <w:tc>
          <w:tcPr>
            <w:tcW w:w="1106" w:type="dxa"/>
            <w:tcBorders>
              <w:top w:val="nil"/>
              <w:left w:val="nil"/>
              <w:bottom w:val="nil"/>
              <w:right w:val="nil"/>
            </w:tcBorders>
            <w:shd w:val="clear" w:color="000000" w:fill="FFFF00"/>
            <w:noWrap/>
            <w:vAlign w:val="bottom"/>
            <w:hideMark/>
          </w:tcPr>
          <w:p w14:paraId="1D6C1FD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580D207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0AA3650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c>
          <w:tcPr>
            <w:tcW w:w="1028" w:type="dxa"/>
            <w:tcBorders>
              <w:top w:val="nil"/>
              <w:left w:val="nil"/>
              <w:bottom w:val="nil"/>
              <w:right w:val="nil"/>
            </w:tcBorders>
            <w:shd w:val="clear" w:color="000000" w:fill="FFFF00"/>
            <w:noWrap/>
            <w:vAlign w:val="bottom"/>
            <w:hideMark/>
          </w:tcPr>
          <w:p w14:paraId="3967715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100,00</w:t>
            </w:r>
          </w:p>
        </w:tc>
      </w:tr>
      <w:tr w:rsidR="00464A32" w:rsidRPr="00464A32" w14:paraId="51CF02EF" w14:textId="77777777" w:rsidTr="00464A32">
        <w:trPr>
          <w:gridAfter w:val="1"/>
          <w:wAfter w:w="14" w:type="dxa"/>
          <w:trHeight w:val="255"/>
        </w:trPr>
        <w:tc>
          <w:tcPr>
            <w:tcW w:w="1986" w:type="dxa"/>
            <w:tcBorders>
              <w:top w:val="nil"/>
              <w:left w:val="nil"/>
              <w:bottom w:val="nil"/>
              <w:right w:val="nil"/>
            </w:tcBorders>
            <w:noWrap/>
            <w:vAlign w:val="bottom"/>
            <w:hideMark/>
          </w:tcPr>
          <w:p w14:paraId="6B51A25C"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35CE9983"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51E3F44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311E4E4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72AD2259"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7.500,00</w:t>
            </w:r>
          </w:p>
        </w:tc>
        <w:tc>
          <w:tcPr>
            <w:tcW w:w="1495" w:type="dxa"/>
            <w:tcBorders>
              <w:top w:val="nil"/>
              <w:left w:val="nil"/>
              <w:bottom w:val="nil"/>
              <w:right w:val="nil"/>
            </w:tcBorders>
            <w:noWrap/>
            <w:vAlign w:val="bottom"/>
            <w:hideMark/>
          </w:tcPr>
          <w:p w14:paraId="770BB18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7.500,00</w:t>
            </w:r>
          </w:p>
        </w:tc>
        <w:tc>
          <w:tcPr>
            <w:tcW w:w="1495" w:type="dxa"/>
            <w:tcBorders>
              <w:top w:val="nil"/>
              <w:left w:val="nil"/>
              <w:bottom w:val="nil"/>
              <w:right w:val="nil"/>
            </w:tcBorders>
            <w:noWrap/>
            <w:vAlign w:val="bottom"/>
            <w:hideMark/>
          </w:tcPr>
          <w:p w14:paraId="16A5A7C3"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7.500,00</w:t>
            </w:r>
          </w:p>
        </w:tc>
        <w:tc>
          <w:tcPr>
            <w:tcW w:w="1106" w:type="dxa"/>
            <w:tcBorders>
              <w:top w:val="nil"/>
              <w:left w:val="nil"/>
              <w:bottom w:val="nil"/>
              <w:right w:val="nil"/>
            </w:tcBorders>
            <w:noWrap/>
            <w:vAlign w:val="bottom"/>
            <w:hideMark/>
          </w:tcPr>
          <w:p w14:paraId="6C21AE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6320A8C8"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6F7E76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1F747591"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3F94F5B0" w14:textId="77777777" w:rsidTr="00464A32">
        <w:trPr>
          <w:gridAfter w:val="1"/>
          <w:wAfter w:w="14" w:type="dxa"/>
          <w:trHeight w:val="255"/>
        </w:trPr>
        <w:tc>
          <w:tcPr>
            <w:tcW w:w="1986" w:type="dxa"/>
            <w:tcBorders>
              <w:top w:val="nil"/>
              <w:left w:val="nil"/>
              <w:bottom w:val="nil"/>
              <w:right w:val="nil"/>
            </w:tcBorders>
            <w:noWrap/>
            <w:vAlign w:val="bottom"/>
            <w:hideMark/>
          </w:tcPr>
          <w:p w14:paraId="0DB05AB4"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32</w:t>
            </w:r>
          </w:p>
        </w:tc>
        <w:tc>
          <w:tcPr>
            <w:tcW w:w="1700" w:type="dxa"/>
            <w:tcBorders>
              <w:top w:val="nil"/>
              <w:left w:val="nil"/>
              <w:bottom w:val="nil"/>
              <w:right w:val="nil"/>
            </w:tcBorders>
            <w:noWrap/>
            <w:vAlign w:val="bottom"/>
            <w:hideMark/>
          </w:tcPr>
          <w:p w14:paraId="419450A1"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Materijalni rashodi</w:t>
            </w:r>
          </w:p>
        </w:tc>
        <w:tc>
          <w:tcPr>
            <w:tcW w:w="1384" w:type="dxa"/>
            <w:tcBorders>
              <w:top w:val="nil"/>
              <w:left w:val="nil"/>
              <w:bottom w:val="nil"/>
              <w:right w:val="nil"/>
            </w:tcBorders>
            <w:noWrap/>
            <w:vAlign w:val="bottom"/>
            <w:hideMark/>
          </w:tcPr>
          <w:p w14:paraId="71E614E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2BC57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E86FF7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7.500,00</w:t>
            </w:r>
          </w:p>
        </w:tc>
        <w:tc>
          <w:tcPr>
            <w:tcW w:w="1495" w:type="dxa"/>
            <w:tcBorders>
              <w:top w:val="nil"/>
              <w:left w:val="nil"/>
              <w:bottom w:val="nil"/>
              <w:right w:val="nil"/>
            </w:tcBorders>
            <w:noWrap/>
            <w:vAlign w:val="bottom"/>
            <w:hideMark/>
          </w:tcPr>
          <w:p w14:paraId="0C041BB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7.500,00</w:t>
            </w:r>
          </w:p>
        </w:tc>
        <w:tc>
          <w:tcPr>
            <w:tcW w:w="1495" w:type="dxa"/>
            <w:tcBorders>
              <w:top w:val="nil"/>
              <w:left w:val="nil"/>
              <w:bottom w:val="nil"/>
              <w:right w:val="nil"/>
            </w:tcBorders>
            <w:noWrap/>
            <w:vAlign w:val="bottom"/>
            <w:hideMark/>
          </w:tcPr>
          <w:p w14:paraId="14A79233"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7.500,00</w:t>
            </w:r>
          </w:p>
        </w:tc>
        <w:tc>
          <w:tcPr>
            <w:tcW w:w="1106" w:type="dxa"/>
            <w:tcBorders>
              <w:top w:val="nil"/>
              <w:left w:val="nil"/>
              <w:bottom w:val="nil"/>
              <w:right w:val="nil"/>
            </w:tcBorders>
            <w:noWrap/>
            <w:vAlign w:val="bottom"/>
            <w:hideMark/>
          </w:tcPr>
          <w:p w14:paraId="7BA05EC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5260F79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6D07736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51E454C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2995DF90" w14:textId="77777777" w:rsidTr="00464A32">
        <w:trPr>
          <w:gridAfter w:val="1"/>
          <w:wAfter w:w="14" w:type="dxa"/>
          <w:trHeight w:val="255"/>
        </w:trPr>
        <w:tc>
          <w:tcPr>
            <w:tcW w:w="1986" w:type="dxa"/>
            <w:tcBorders>
              <w:top w:val="nil"/>
              <w:left w:val="nil"/>
              <w:bottom w:val="nil"/>
              <w:right w:val="nil"/>
            </w:tcBorders>
            <w:noWrap/>
            <w:vAlign w:val="bottom"/>
            <w:hideMark/>
          </w:tcPr>
          <w:p w14:paraId="50A23EE6"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4</w:t>
            </w:r>
          </w:p>
        </w:tc>
        <w:tc>
          <w:tcPr>
            <w:tcW w:w="1700" w:type="dxa"/>
            <w:tcBorders>
              <w:top w:val="nil"/>
              <w:left w:val="nil"/>
              <w:bottom w:val="nil"/>
              <w:right w:val="nil"/>
            </w:tcBorders>
            <w:noWrap/>
            <w:vAlign w:val="bottom"/>
            <w:hideMark/>
          </w:tcPr>
          <w:p w14:paraId="7B53CED9"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za nabavu nefinancijske imovine</w:t>
            </w:r>
          </w:p>
        </w:tc>
        <w:tc>
          <w:tcPr>
            <w:tcW w:w="1384" w:type="dxa"/>
            <w:tcBorders>
              <w:top w:val="nil"/>
              <w:left w:val="nil"/>
              <w:bottom w:val="nil"/>
              <w:right w:val="nil"/>
            </w:tcBorders>
            <w:noWrap/>
            <w:vAlign w:val="bottom"/>
            <w:hideMark/>
          </w:tcPr>
          <w:p w14:paraId="59335E1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5" w:type="dxa"/>
            <w:tcBorders>
              <w:top w:val="nil"/>
              <w:left w:val="nil"/>
              <w:bottom w:val="nil"/>
              <w:right w:val="nil"/>
            </w:tcBorders>
            <w:noWrap/>
            <w:vAlign w:val="bottom"/>
            <w:hideMark/>
          </w:tcPr>
          <w:p w14:paraId="22AE14A4"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0B5AA176"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106.375,00</w:t>
            </w:r>
          </w:p>
        </w:tc>
        <w:tc>
          <w:tcPr>
            <w:tcW w:w="1495" w:type="dxa"/>
            <w:tcBorders>
              <w:top w:val="nil"/>
              <w:left w:val="nil"/>
              <w:bottom w:val="nil"/>
              <w:right w:val="nil"/>
            </w:tcBorders>
            <w:noWrap/>
            <w:vAlign w:val="bottom"/>
            <w:hideMark/>
          </w:tcPr>
          <w:p w14:paraId="2EF0E31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106.375,00</w:t>
            </w:r>
          </w:p>
        </w:tc>
        <w:tc>
          <w:tcPr>
            <w:tcW w:w="1495" w:type="dxa"/>
            <w:tcBorders>
              <w:top w:val="nil"/>
              <w:left w:val="nil"/>
              <w:bottom w:val="nil"/>
              <w:right w:val="nil"/>
            </w:tcBorders>
            <w:noWrap/>
            <w:vAlign w:val="bottom"/>
            <w:hideMark/>
          </w:tcPr>
          <w:p w14:paraId="6A44BE2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106.375,00</w:t>
            </w:r>
          </w:p>
        </w:tc>
        <w:tc>
          <w:tcPr>
            <w:tcW w:w="1106" w:type="dxa"/>
            <w:tcBorders>
              <w:top w:val="nil"/>
              <w:left w:val="nil"/>
              <w:bottom w:val="nil"/>
              <w:right w:val="nil"/>
            </w:tcBorders>
            <w:noWrap/>
            <w:vAlign w:val="bottom"/>
            <w:hideMark/>
          </w:tcPr>
          <w:p w14:paraId="6A408F8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49CE0275"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7F411DF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c>
          <w:tcPr>
            <w:tcW w:w="1028" w:type="dxa"/>
            <w:tcBorders>
              <w:top w:val="nil"/>
              <w:left w:val="nil"/>
              <w:bottom w:val="nil"/>
              <w:right w:val="nil"/>
            </w:tcBorders>
            <w:noWrap/>
            <w:vAlign w:val="bottom"/>
            <w:hideMark/>
          </w:tcPr>
          <w:p w14:paraId="00286ACD"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100,00</w:t>
            </w:r>
          </w:p>
        </w:tc>
      </w:tr>
      <w:tr w:rsidR="00464A32" w:rsidRPr="00464A32" w14:paraId="023D5BC4" w14:textId="77777777" w:rsidTr="00464A32">
        <w:trPr>
          <w:gridAfter w:val="1"/>
          <w:wAfter w:w="14" w:type="dxa"/>
          <w:trHeight w:val="255"/>
        </w:trPr>
        <w:tc>
          <w:tcPr>
            <w:tcW w:w="1986" w:type="dxa"/>
            <w:tcBorders>
              <w:top w:val="nil"/>
              <w:left w:val="nil"/>
              <w:bottom w:val="nil"/>
              <w:right w:val="nil"/>
            </w:tcBorders>
            <w:noWrap/>
            <w:vAlign w:val="bottom"/>
            <w:hideMark/>
          </w:tcPr>
          <w:p w14:paraId="75AE6DC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42</w:t>
            </w:r>
          </w:p>
        </w:tc>
        <w:tc>
          <w:tcPr>
            <w:tcW w:w="1700" w:type="dxa"/>
            <w:tcBorders>
              <w:top w:val="nil"/>
              <w:left w:val="nil"/>
              <w:bottom w:val="nil"/>
              <w:right w:val="nil"/>
            </w:tcBorders>
            <w:noWrap/>
            <w:vAlign w:val="bottom"/>
            <w:hideMark/>
          </w:tcPr>
          <w:p w14:paraId="3FB66B0C"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nabavu proizvedene dugotrajne imovine</w:t>
            </w:r>
          </w:p>
        </w:tc>
        <w:tc>
          <w:tcPr>
            <w:tcW w:w="1384" w:type="dxa"/>
            <w:tcBorders>
              <w:top w:val="nil"/>
              <w:left w:val="nil"/>
              <w:bottom w:val="nil"/>
              <w:right w:val="nil"/>
            </w:tcBorders>
            <w:noWrap/>
            <w:vAlign w:val="bottom"/>
            <w:hideMark/>
          </w:tcPr>
          <w:p w14:paraId="543579A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5" w:type="dxa"/>
            <w:tcBorders>
              <w:top w:val="nil"/>
              <w:left w:val="nil"/>
              <w:bottom w:val="nil"/>
              <w:right w:val="nil"/>
            </w:tcBorders>
            <w:noWrap/>
            <w:vAlign w:val="bottom"/>
            <w:hideMark/>
          </w:tcPr>
          <w:p w14:paraId="22891B1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00E215C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106.375,00</w:t>
            </w:r>
          </w:p>
        </w:tc>
        <w:tc>
          <w:tcPr>
            <w:tcW w:w="1495" w:type="dxa"/>
            <w:tcBorders>
              <w:top w:val="nil"/>
              <w:left w:val="nil"/>
              <w:bottom w:val="nil"/>
              <w:right w:val="nil"/>
            </w:tcBorders>
            <w:noWrap/>
            <w:vAlign w:val="bottom"/>
            <w:hideMark/>
          </w:tcPr>
          <w:p w14:paraId="7C696E5E"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106.375,00</w:t>
            </w:r>
          </w:p>
        </w:tc>
        <w:tc>
          <w:tcPr>
            <w:tcW w:w="1495" w:type="dxa"/>
            <w:tcBorders>
              <w:top w:val="nil"/>
              <w:left w:val="nil"/>
              <w:bottom w:val="nil"/>
              <w:right w:val="nil"/>
            </w:tcBorders>
            <w:noWrap/>
            <w:vAlign w:val="bottom"/>
            <w:hideMark/>
          </w:tcPr>
          <w:p w14:paraId="73BC0382"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106.375,00</w:t>
            </w:r>
          </w:p>
        </w:tc>
        <w:tc>
          <w:tcPr>
            <w:tcW w:w="1106" w:type="dxa"/>
            <w:tcBorders>
              <w:top w:val="nil"/>
              <w:left w:val="nil"/>
              <w:bottom w:val="nil"/>
              <w:right w:val="nil"/>
            </w:tcBorders>
            <w:noWrap/>
            <w:vAlign w:val="bottom"/>
            <w:hideMark/>
          </w:tcPr>
          <w:p w14:paraId="0EDF853F"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30076E78"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825CE5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c>
          <w:tcPr>
            <w:tcW w:w="1028" w:type="dxa"/>
            <w:tcBorders>
              <w:top w:val="nil"/>
              <w:left w:val="nil"/>
              <w:bottom w:val="nil"/>
              <w:right w:val="nil"/>
            </w:tcBorders>
            <w:noWrap/>
            <w:vAlign w:val="bottom"/>
            <w:hideMark/>
          </w:tcPr>
          <w:p w14:paraId="4D6A4DF4"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100,00</w:t>
            </w:r>
          </w:p>
        </w:tc>
      </w:tr>
      <w:tr w:rsidR="00464A32" w:rsidRPr="00464A32" w14:paraId="31B99191" w14:textId="77777777" w:rsidTr="00464A32">
        <w:trPr>
          <w:gridAfter w:val="1"/>
          <w:wAfter w:w="14" w:type="dxa"/>
          <w:trHeight w:val="255"/>
        </w:trPr>
        <w:tc>
          <w:tcPr>
            <w:tcW w:w="3686" w:type="dxa"/>
            <w:gridSpan w:val="2"/>
            <w:tcBorders>
              <w:top w:val="nil"/>
              <w:left w:val="nil"/>
              <w:bottom w:val="nil"/>
              <w:right w:val="nil"/>
            </w:tcBorders>
            <w:shd w:val="clear" w:color="000000" w:fill="9999FF"/>
            <w:noWrap/>
            <w:vAlign w:val="bottom"/>
            <w:hideMark/>
          </w:tcPr>
          <w:p w14:paraId="06F624AE"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Program 1020 Kapitalne pomoći OŠ za opremu i objekte</w:t>
            </w:r>
          </w:p>
        </w:tc>
        <w:tc>
          <w:tcPr>
            <w:tcW w:w="1384" w:type="dxa"/>
            <w:tcBorders>
              <w:top w:val="nil"/>
              <w:left w:val="nil"/>
              <w:bottom w:val="nil"/>
              <w:right w:val="nil"/>
            </w:tcBorders>
            <w:shd w:val="clear" w:color="000000" w:fill="9999FF"/>
            <w:noWrap/>
            <w:vAlign w:val="bottom"/>
            <w:hideMark/>
          </w:tcPr>
          <w:p w14:paraId="2BE9DCB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7.195,00</w:t>
            </w:r>
          </w:p>
        </w:tc>
        <w:tc>
          <w:tcPr>
            <w:tcW w:w="1385" w:type="dxa"/>
            <w:tcBorders>
              <w:top w:val="nil"/>
              <w:left w:val="nil"/>
              <w:bottom w:val="nil"/>
              <w:right w:val="nil"/>
            </w:tcBorders>
            <w:shd w:val="clear" w:color="000000" w:fill="9999FF"/>
            <w:noWrap/>
            <w:vAlign w:val="bottom"/>
            <w:hideMark/>
          </w:tcPr>
          <w:p w14:paraId="45C5171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9999FF"/>
            <w:noWrap/>
            <w:vAlign w:val="bottom"/>
            <w:hideMark/>
          </w:tcPr>
          <w:p w14:paraId="3514786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9999FF"/>
            <w:noWrap/>
            <w:vAlign w:val="bottom"/>
            <w:hideMark/>
          </w:tcPr>
          <w:p w14:paraId="6D5D01A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9999FF"/>
            <w:noWrap/>
            <w:vAlign w:val="bottom"/>
            <w:hideMark/>
          </w:tcPr>
          <w:p w14:paraId="241560E0"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9999FF"/>
            <w:noWrap/>
            <w:vAlign w:val="bottom"/>
            <w:hideMark/>
          </w:tcPr>
          <w:p w14:paraId="633238E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9999FF"/>
            <w:noWrap/>
            <w:vAlign w:val="bottom"/>
            <w:hideMark/>
          </w:tcPr>
          <w:p w14:paraId="18BEEE3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9999FF"/>
            <w:noWrap/>
            <w:vAlign w:val="bottom"/>
            <w:hideMark/>
          </w:tcPr>
          <w:p w14:paraId="6FC548B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9999FF"/>
            <w:noWrap/>
            <w:vAlign w:val="bottom"/>
            <w:hideMark/>
          </w:tcPr>
          <w:p w14:paraId="7E843A3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6663905" w14:textId="77777777" w:rsidTr="00464A32">
        <w:trPr>
          <w:gridAfter w:val="1"/>
          <w:wAfter w:w="14" w:type="dxa"/>
          <w:trHeight w:val="255"/>
        </w:trPr>
        <w:tc>
          <w:tcPr>
            <w:tcW w:w="3686" w:type="dxa"/>
            <w:gridSpan w:val="2"/>
            <w:tcBorders>
              <w:top w:val="nil"/>
              <w:left w:val="nil"/>
              <w:bottom w:val="nil"/>
              <w:right w:val="nil"/>
            </w:tcBorders>
            <w:shd w:val="clear" w:color="000000" w:fill="CCCCFF"/>
            <w:noWrap/>
            <w:vAlign w:val="bottom"/>
            <w:hideMark/>
          </w:tcPr>
          <w:p w14:paraId="371235D4" w14:textId="77777777" w:rsidR="00464A32" w:rsidRPr="00464A32" w:rsidRDefault="00464A32" w:rsidP="00464A32">
            <w:pPr>
              <w:ind w:right="1164"/>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Kapitalni projekt K100001 Kapitalne pomoći OŠ za opremu</w:t>
            </w:r>
          </w:p>
        </w:tc>
        <w:tc>
          <w:tcPr>
            <w:tcW w:w="1384" w:type="dxa"/>
            <w:tcBorders>
              <w:top w:val="nil"/>
              <w:left w:val="nil"/>
              <w:bottom w:val="nil"/>
              <w:right w:val="nil"/>
            </w:tcBorders>
            <w:shd w:val="clear" w:color="000000" w:fill="CCCCFF"/>
            <w:noWrap/>
            <w:vAlign w:val="bottom"/>
            <w:hideMark/>
          </w:tcPr>
          <w:p w14:paraId="50A7CACD"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7.195,00</w:t>
            </w:r>
          </w:p>
        </w:tc>
        <w:tc>
          <w:tcPr>
            <w:tcW w:w="1385" w:type="dxa"/>
            <w:tcBorders>
              <w:top w:val="nil"/>
              <w:left w:val="nil"/>
              <w:bottom w:val="nil"/>
              <w:right w:val="nil"/>
            </w:tcBorders>
            <w:shd w:val="clear" w:color="000000" w:fill="CCCCFF"/>
            <w:noWrap/>
            <w:vAlign w:val="bottom"/>
            <w:hideMark/>
          </w:tcPr>
          <w:p w14:paraId="501BEA92"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CCCCFF"/>
            <w:noWrap/>
            <w:vAlign w:val="bottom"/>
            <w:hideMark/>
          </w:tcPr>
          <w:p w14:paraId="5A02C38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3714A9E7"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CCCCFF"/>
            <w:noWrap/>
            <w:vAlign w:val="bottom"/>
            <w:hideMark/>
          </w:tcPr>
          <w:p w14:paraId="2EC6C6C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CCCCFF"/>
            <w:noWrap/>
            <w:vAlign w:val="bottom"/>
            <w:hideMark/>
          </w:tcPr>
          <w:p w14:paraId="1AC5960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CCCCFF"/>
            <w:noWrap/>
            <w:vAlign w:val="bottom"/>
            <w:hideMark/>
          </w:tcPr>
          <w:p w14:paraId="2919E93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CCCCFF"/>
            <w:noWrap/>
            <w:vAlign w:val="bottom"/>
            <w:hideMark/>
          </w:tcPr>
          <w:p w14:paraId="62154FF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CCCCFF"/>
            <w:noWrap/>
            <w:vAlign w:val="bottom"/>
            <w:hideMark/>
          </w:tcPr>
          <w:p w14:paraId="66AA17F6"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68B4DE82" w14:textId="77777777" w:rsidTr="00464A32">
        <w:trPr>
          <w:gridAfter w:val="1"/>
          <w:wAfter w:w="14" w:type="dxa"/>
          <w:trHeight w:val="255"/>
        </w:trPr>
        <w:tc>
          <w:tcPr>
            <w:tcW w:w="3686" w:type="dxa"/>
            <w:gridSpan w:val="2"/>
            <w:tcBorders>
              <w:top w:val="nil"/>
              <w:left w:val="nil"/>
              <w:bottom w:val="nil"/>
              <w:right w:val="nil"/>
            </w:tcBorders>
            <w:shd w:val="clear" w:color="000000" w:fill="FFFF00"/>
            <w:noWrap/>
            <w:vAlign w:val="bottom"/>
            <w:hideMark/>
          </w:tcPr>
          <w:p w14:paraId="3AA649F0" w14:textId="77777777" w:rsidR="00464A32" w:rsidRPr="00464A32" w:rsidRDefault="00464A32" w:rsidP="00464A32">
            <w:pPr>
              <w:jc w:val="lef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 xml:space="preserve">Izvor 1.1. Opći prihodi i primici </w:t>
            </w:r>
          </w:p>
        </w:tc>
        <w:tc>
          <w:tcPr>
            <w:tcW w:w="1384" w:type="dxa"/>
            <w:tcBorders>
              <w:top w:val="nil"/>
              <w:left w:val="nil"/>
              <w:bottom w:val="nil"/>
              <w:right w:val="nil"/>
            </w:tcBorders>
            <w:shd w:val="clear" w:color="000000" w:fill="FFFF00"/>
            <w:noWrap/>
            <w:vAlign w:val="bottom"/>
            <w:hideMark/>
          </w:tcPr>
          <w:p w14:paraId="186F3CD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7.195,00</w:t>
            </w:r>
          </w:p>
        </w:tc>
        <w:tc>
          <w:tcPr>
            <w:tcW w:w="1385" w:type="dxa"/>
            <w:tcBorders>
              <w:top w:val="nil"/>
              <w:left w:val="nil"/>
              <w:bottom w:val="nil"/>
              <w:right w:val="nil"/>
            </w:tcBorders>
            <w:shd w:val="clear" w:color="000000" w:fill="FFFF00"/>
            <w:noWrap/>
            <w:vAlign w:val="bottom"/>
            <w:hideMark/>
          </w:tcPr>
          <w:p w14:paraId="7E7E47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384" w:type="dxa"/>
            <w:tcBorders>
              <w:top w:val="nil"/>
              <w:left w:val="nil"/>
              <w:bottom w:val="nil"/>
              <w:right w:val="nil"/>
            </w:tcBorders>
            <w:shd w:val="clear" w:color="000000" w:fill="FFFF00"/>
            <w:noWrap/>
            <w:vAlign w:val="bottom"/>
            <w:hideMark/>
          </w:tcPr>
          <w:p w14:paraId="4D90481B"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332B1DA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495" w:type="dxa"/>
            <w:tcBorders>
              <w:top w:val="nil"/>
              <w:left w:val="nil"/>
              <w:bottom w:val="nil"/>
              <w:right w:val="nil"/>
            </w:tcBorders>
            <w:shd w:val="clear" w:color="000000" w:fill="FFFF00"/>
            <w:noWrap/>
            <w:vAlign w:val="bottom"/>
            <w:hideMark/>
          </w:tcPr>
          <w:p w14:paraId="181E8F4E"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106" w:type="dxa"/>
            <w:tcBorders>
              <w:top w:val="nil"/>
              <w:left w:val="nil"/>
              <w:bottom w:val="nil"/>
              <w:right w:val="nil"/>
            </w:tcBorders>
            <w:shd w:val="clear" w:color="000000" w:fill="FFFF00"/>
            <w:noWrap/>
            <w:vAlign w:val="bottom"/>
            <w:hideMark/>
          </w:tcPr>
          <w:p w14:paraId="676C56C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95" w:type="dxa"/>
            <w:tcBorders>
              <w:top w:val="nil"/>
              <w:left w:val="nil"/>
              <w:bottom w:val="nil"/>
              <w:right w:val="nil"/>
            </w:tcBorders>
            <w:shd w:val="clear" w:color="000000" w:fill="FFFF00"/>
            <w:noWrap/>
            <w:vAlign w:val="bottom"/>
            <w:hideMark/>
          </w:tcPr>
          <w:p w14:paraId="424B3B3C"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974" w:type="dxa"/>
            <w:tcBorders>
              <w:top w:val="nil"/>
              <w:left w:val="nil"/>
              <w:bottom w:val="nil"/>
              <w:right w:val="nil"/>
            </w:tcBorders>
            <w:shd w:val="clear" w:color="000000" w:fill="FFFF00"/>
            <w:noWrap/>
            <w:vAlign w:val="bottom"/>
            <w:hideMark/>
          </w:tcPr>
          <w:p w14:paraId="5B2C462F"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c>
          <w:tcPr>
            <w:tcW w:w="1028" w:type="dxa"/>
            <w:tcBorders>
              <w:top w:val="nil"/>
              <w:left w:val="nil"/>
              <w:bottom w:val="nil"/>
              <w:right w:val="nil"/>
            </w:tcBorders>
            <w:shd w:val="clear" w:color="000000" w:fill="FFFF00"/>
            <w:noWrap/>
            <w:vAlign w:val="bottom"/>
            <w:hideMark/>
          </w:tcPr>
          <w:p w14:paraId="4C8D6DAA" w14:textId="77777777" w:rsidR="00464A32" w:rsidRPr="00464A32" w:rsidRDefault="00464A32" w:rsidP="00464A32">
            <w:pPr>
              <w:jc w:val="right"/>
              <w:rPr>
                <w:rFonts w:ascii="Arial" w:eastAsia="Times New Roman" w:hAnsi="Arial" w:cs="Arial"/>
                <w:b/>
                <w:bCs/>
                <w:color w:val="000000"/>
                <w:sz w:val="20"/>
                <w:szCs w:val="20"/>
                <w:lang w:eastAsia="hr-HR"/>
              </w:rPr>
            </w:pPr>
            <w:r w:rsidRPr="00464A32">
              <w:rPr>
                <w:rFonts w:ascii="Arial" w:eastAsia="Times New Roman" w:hAnsi="Arial" w:cs="Arial"/>
                <w:b/>
                <w:bCs/>
                <w:color w:val="000000"/>
                <w:sz w:val="20"/>
                <w:szCs w:val="20"/>
                <w:lang w:eastAsia="hr-HR"/>
              </w:rPr>
              <w:t>0,00</w:t>
            </w:r>
          </w:p>
        </w:tc>
      </w:tr>
      <w:tr w:rsidR="00464A32" w:rsidRPr="00464A32" w14:paraId="232ABB08" w14:textId="77777777" w:rsidTr="00464A32">
        <w:trPr>
          <w:gridAfter w:val="1"/>
          <w:wAfter w:w="14" w:type="dxa"/>
          <w:trHeight w:val="255"/>
        </w:trPr>
        <w:tc>
          <w:tcPr>
            <w:tcW w:w="1986" w:type="dxa"/>
            <w:tcBorders>
              <w:top w:val="nil"/>
              <w:left w:val="nil"/>
              <w:bottom w:val="nil"/>
              <w:right w:val="nil"/>
            </w:tcBorders>
            <w:noWrap/>
            <w:vAlign w:val="bottom"/>
            <w:hideMark/>
          </w:tcPr>
          <w:p w14:paraId="7DC91390"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3</w:t>
            </w:r>
          </w:p>
        </w:tc>
        <w:tc>
          <w:tcPr>
            <w:tcW w:w="1700" w:type="dxa"/>
            <w:tcBorders>
              <w:top w:val="nil"/>
              <w:left w:val="nil"/>
              <w:bottom w:val="nil"/>
              <w:right w:val="nil"/>
            </w:tcBorders>
            <w:noWrap/>
            <w:vAlign w:val="bottom"/>
            <w:hideMark/>
          </w:tcPr>
          <w:p w14:paraId="2600828F" w14:textId="77777777" w:rsidR="00464A32" w:rsidRPr="00464A32" w:rsidRDefault="00464A32" w:rsidP="00464A32">
            <w:pPr>
              <w:jc w:val="lef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Rashodi poslovanja</w:t>
            </w:r>
          </w:p>
        </w:tc>
        <w:tc>
          <w:tcPr>
            <w:tcW w:w="1384" w:type="dxa"/>
            <w:tcBorders>
              <w:top w:val="nil"/>
              <w:left w:val="nil"/>
              <w:bottom w:val="nil"/>
              <w:right w:val="nil"/>
            </w:tcBorders>
            <w:noWrap/>
            <w:vAlign w:val="bottom"/>
            <w:hideMark/>
          </w:tcPr>
          <w:p w14:paraId="7C9D7C8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7.195,00</w:t>
            </w:r>
          </w:p>
        </w:tc>
        <w:tc>
          <w:tcPr>
            <w:tcW w:w="1385" w:type="dxa"/>
            <w:tcBorders>
              <w:top w:val="nil"/>
              <w:left w:val="nil"/>
              <w:bottom w:val="nil"/>
              <w:right w:val="nil"/>
            </w:tcBorders>
            <w:noWrap/>
            <w:vAlign w:val="bottom"/>
            <w:hideMark/>
          </w:tcPr>
          <w:p w14:paraId="40BFBD1C"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384" w:type="dxa"/>
            <w:tcBorders>
              <w:top w:val="nil"/>
              <w:left w:val="nil"/>
              <w:bottom w:val="nil"/>
              <w:right w:val="nil"/>
            </w:tcBorders>
            <w:noWrap/>
            <w:vAlign w:val="bottom"/>
            <w:hideMark/>
          </w:tcPr>
          <w:p w14:paraId="16C6A222"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5D46A65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495" w:type="dxa"/>
            <w:tcBorders>
              <w:top w:val="nil"/>
              <w:left w:val="nil"/>
              <w:bottom w:val="nil"/>
              <w:right w:val="nil"/>
            </w:tcBorders>
            <w:noWrap/>
            <w:vAlign w:val="bottom"/>
            <w:hideMark/>
          </w:tcPr>
          <w:p w14:paraId="7A68A6C7"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106" w:type="dxa"/>
            <w:tcBorders>
              <w:top w:val="nil"/>
              <w:left w:val="nil"/>
              <w:bottom w:val="nil"/>
              <w:right w:val="nil"/>
            </w:tcBorders>
            <w:noWrap/>
            <w:vAlign w:val="bottom"/>
            <w:hideMark/>
          </w:tcPr>
          <w:p w14:paraId="1BD32990"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95" w:type="dxa"/>
            <w:tcBorders>
              <w:top w:val="nil"/>
              <w:left w:val="nil"/>
              <w:bottom w:val="nil"/>
              <w:right w:val="nil"/>
            </w:tcBorders>
            <w:noWrap/>
            <w:vAlign w:val="bottom"/>
            <w:hideMark/>
          </w:tcPr>
          <w:p w14:paraId="0EEE4A2A"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974" w:type="dxa"/>
            <w:tcBorders>
              <w:top w:val="nil"/>
              <w:left w:val="nil"/>
              <w:bottom w:val="nil"/>
              <w:right w:val="nil"/>
            </w:tcBorders>
            <w:noWrap/>
            <w:vAlign w:val="bottom"/>
            <w:hideMark/>
          </w:tcPr>
          <w:p w14:paraId="669FE05B"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c>
          <w:tcPr>
            <w:tcW w:w="1028" w:type="dxa"/>
            <w:tcBorders>
              <w:top w:val="nil"/>
              <w:left w:val="nil"/>
              <w:bottom w:val="nil"/>
              <w:right w:val="nil"/>
            </w:tcBorders>
            <w:noWrap/>
            <w:vAlign w:val="bottom"/>
            <w:hideMark/>
          </w:tcPr>
          <w:p w14:paraId="1E6EFE9E" w14:textId="77777777" w:rsidR="00464A32" w:rsidRPr="00464A32" w:rsidRDefault="00464A32" w:rsidP="00464A32">
            <w:pPr>
              <w:jc w:val="right"/>
              <w:rPr>
                <w:rFonts w:ascii="Arial" w:eastAsia="Times New Roman" w:hAnsi="Arial" w:cs="Arial"/>
                <w:b/>
                <w:bCs/>
                <w:sz w:val="20"/>
                <w:szCs w:val="20"/>
                <w:lang w:eastAsia="hr-HR"/>
              </w:rPr>
            </w:pPr>
            <w:r w:rsidRPr="00464A32">
              <w:rPr>
                <w:rFonts w:ascii="Arial" w:eastAsia="Times New Roman" w:hAnsi="Arial" w:cs="Arial"/>
                <w:b/>
                <w:bCs/>
                <w:sz w:val="20"/>
                <w:szCs w:val="20"/>
                <w:lang w:eastAsia="hr-HR"/>
              </w:rPr>
              <w:t>0,00</w:t>
            </w:r>
          </w:p>
        </w:tc>
      </w:tr>
      <w:tr w:rsidR="00464A32" w:rsidRPr="00464A32" w14:paraId="23DF45DA" w14:textId="77777777" w:rsidTr="00464A32">
        <w:trPr>
          <w:gridAfter w:val="1"/>
          <w:wAfter w:w="14" w:type="dxa"/>
          <w:trHeight w:val="255"/>
        </w:trPr>
        <w:tc>
          <w:tcPr>
            <w:tcW w:w="1986" w:type="dxa"/>
            <w:tcBorders>
              <w:top w:val="nil"/>
              <w:left w:val="nil"/>
              <w:bottom w:val="nil"/>
              <w:right w:val="nil"/>
            </w:tcBorders>
            <w:noWrap/>
            <w:vAlign w:val="bottom"/>
            <w:hideMark/>
          </w:tcPr>
          <w:p w14:paraId="3955EE42"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38</w:t>
            </w:r>
          </w:p>
        </w:tc>
        <w:tc>
          <w:tcPr>
            <w:tcW w:w="1700" w:type="dxa"/>
            <w:tcBorders>
              <w:top w:val="nil"/>
              <w:left w:val="nil"/>
              <w:bottom w:val="nil"/>
              <w:right w:val="nil"/>
            </w:tcBorders>
            <w:noWrap/>
            <w:vAlign w:val="bottom"/>
            <w:hideMark/>
          </w:tcPr>
          <w:p w14:paraId="30A23757" w14:textId="77777777" w:rsidR="00464A32" w:rsidRPr="00464A32" w:rsidRDefault="00464A32" w:rsidP="00464A32">
            <w:pPr>
              <w:jc w:val="left"/>
              <w:rPr>
                <w:rFonts w:ascii="Arial" w:eastAsia="Times New Roman" w:hAnsi="Arial" w:cs="Arial"/>
                <w:sz w:val="20"/>
                <w:szCs w:val="20"/>
                <w:lang w:eastAsia="hr-HR"/>
              </w:rPr>
            </w:pPr>
            <w:r w:rsidRPr="00464A32">
              <w:rPr>
                <w:rFonts w:ascii="Arial" w:eastAsia="Times New Roman" w:hAnsi="Arial" w:cs="Arial"/>
                <w:sz w:val="20"/>
                <w:szCs w:val="20"/>
                <w:lang w:eastAsia="hr-HR"/>
              </w:rPr>
              <w:t>Rashodi za donacije, kazne, naknade šteta i kapitalne pomoći</w:t>
            </w:r>
          </w:p>
        </w:tc>
        <w:tc>
          <w:tcPr>
            <w:tcW w:w="1384" w:type="dxa"/>
            <w:tcBorders>
              <w:top w:val="nil"/>
              <w:left w:val="nil"/>
              <w:bottom w:val="nil"/>
              <w:right w:val="nil"/>
            </w:tcBorders>
            <w:noWrap/>
            <w:vAlign w:val="bottom"/>
            <w:hideMark/>
          </w:tcPr>
          <w:p w14:paraId="5A31C48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7.195,00</w:t>
            </w:r>
          </w:p>
        </w:tc>
        <w:tc>
          <w:tcPr>
            <w:tcW w:w="1385" w:type="dxa"/>
            <w:tcBorders>
              <w:top w:val="nil"/>
              <w:left w:val="nil"/>
              <w:bottom w:val="nil"/>
              <w:right w:val="nil"/>
            </w:tcBorders>
            <w:noWrap/>
            <w:vAlign w:val="bottom"/>
            <w:hideMark/>
          </w:tcPr>
          <w:p w14:paraId="424CF9D5"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1E194037"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49C13DAB"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1567B219"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106" w:type="dxa"/>
            <w:tcBorders>
              <w:top w:val="nil"/>
              <w:left w:val="nil"/>
              <w:bottom w:val="nil"/>
              <w:right w:val="nil"/>
            </w:tcBorders>
            <w:noWrap/>
            <w:vAlign w:val="bottom"/>
            <w:hideMark/>
          </w:tcPr>
          <w:p w14:paraId="46282EEA"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95" w:type="dxa"/>
            <w:tcBorders>
              <w:top w:val="nil"/>
              <w:left w:val="nil"/>
              <w:bottom w:val="nil"/>
              <w:right w:val="nil"/>
            </w:tcBorders>
            <w:noWrap/>
            <w:vAlign w:val="bottom"/>
            <w:hideMark/>
          </w:tcPr>
          <w:p w14:paraId="0E9CABF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974" w:type="dxa"/>
            <w:tcBorders>
              <w:top w:val="nil"/>
              <w:left w:val="nil"/>
              <w:bottom w:val="nil"/>
              <w:right w:val="nil"/>
            </w:tcBorders>
            <w:noWrap/>
            <w:vAlign w:val="bottom"/>
            <w:hideMark/>
          </w:tcPr>
          <w:p w14:paraId="2B7CE35D"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c>
          <w:tcPr>
            <w:tcW w:w="1028" w:type="dxa"/>
            <w:tcBorders>
              <w:top w:val="nil"/>
              <w:left w:val="nil"/>
              <w:bottom w:val="nil"/>
              <w:right w:val="nil"/>
            </w:tcBorders>
            <w:noWrap/>
            <w:vAlign w:val="bottom"/>
            <w:hideMark/>
          </w:tcPr>
          <w:p w14:paraId="712B4411" w14:textId="77777777" w:rsidR="00464A32" w:rsidRPr="00464A32" w:rsidRDefault="00464A32" w:rsidP="00464A32">
            <w:pPr>
              <w:jc w:val="right"/>
              <w:rPr>
                <w:rFonts w:ascii="Arial" w:eastAsia="Times New Roman" w:hAnsi="Arial" w:cs="Arial"/>
                <w:sz w:val="20"/>
                <w:szCs w:val="20"/>
                <w:lang w:eastAsia="hr-HR"/>
              </w:rPr>
            </w:pPr>
            <w:r w:rsidRPr="00464A32">
              <w:rPr>
                <w:rFonts w:ascii="Arial" w:eastAsia="Times New Roman" w:hAnsi="Arial" w:cs="Arial"/>
                <w:sz w:val="20"/>
                <w:szCs w:val="20"/>
                <w:lang w:eastAsia="hr-HR"/>
              </w:rPr>
              <w:t>0,00</w:t>
            </w:r>
          </w:p>
        </w:tc>
      </w:tr>
      <w:tr w:rsidR="00464A32" w:rsidRPr="00464A32" w14:paraId="544AF2C4" w14:textId="77777777" w:rsidTr="00464A32">
        <w:trPr>
          <w:gridAfter w:val="1"/>
          <w:wAfter w:w="14" w:type="dxa"/>
          <w:trHeight w:val="255"/>
        </w:trPr>
        <w:tc>
          <w:tcPr>
            <w:tcW w:w="1986" w:type="dxa"/>
            <w:tcBorders>
              <w:top w:val="nil"/>
              <w:left w:val="nil"/>
              <w:bottom w:val="nil"/>
              <w:right w:val="nil"/>
            </w:tcBorders>
            <w:vAlign w:val="bottom"/>
            <w:hideMark/>
          </w:tcPr>
          <w:p w14:paraId="47877178" w14:textId="77777777" w:rsidR="00464A32" w:rsidRPr="00464A32" w:rsidRDefault="00464A32" w:rsidP="00464A32">
            <w:pPr>
              <w:jc w:val="right"/>
              <w:rPr>
                <w:rFonts w:ascii="Arial" w:eastAsia="Times New Roman" w:hAnsi="Arial" w:cs="Arial"/>
                <w:sz w:val="20"/>
                <w:szCs w:val="20"/>
                <w:lang w:eastAsia="hr-HR"/>
              </w:rPr>
            </w:pPr>
          </w:p>
        </w:tc>
        <w:tc>
          <w:tcPr>
            <w:tcW w:w="1700" w:type="dxa"/>
            <w:tcBorders>
              <w:top w:val="nil"/>
              <w:left w:val="nil"/>
              <w:bottom w:val="nil"/>
              <w:right w:val="nil"/>
            </w:tcBorders>
            <w:noWrap/>
            <w:vAlign w:val="bottom"/>
            <w:hideMark/>
          </w:tcPr>
          <w:p w14:paraId="3218E80E"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008B244D"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5" w:type="dxa"/>
            <w:tcBorders>
              <w:top w:val="nil"/>
              <w:left w:val="nil"/>
              <w:bottom w:val="nil"/>
              <w:right w:val="nil"/>
            </w:tcBorders>
            <w:noWrap/>
            <w:vAlign w:val="bottom"/>
            <w:hideMark/>
          </w:tcPr>
          <w:p w14:paraId="74FC4ED3"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0E68DEFB"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495" w:type="dxa"/>
            <w:tcBorders>
              <w:top w:val="nil"/>
              <w:left w:val="nil"/>
              <w:bottom w:val="nil"/>
              <w:right w:val="nil"/>
            </w:tcBorders>
            <w:noWrap/>
            <w:vAlign w:val="bottom"/>
            <w:hideMark/>
          </w:tcPr>
          <w:p w14:paraId="683EF89B"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495" w:type="dxa"/>
            <w:tcBorders>
              <w:top w:val="nil"/>
              <w:left w:val="nil"/>
              <w:bottom w:val="nil"/>
              <w:right w:val="nil"/>
            </w:tcBorders>
            <w:noWrap/>
            <w:vAlign w:val="bottom"/>
            <w:hideMark/>
          </w:tcPr>
          <w:p w14:paraId="52D43FB4"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106" w:type="dxa"/>
            <w:tcBorders>
              <w:top w:val="nil"/>
              <w:left w:val="nil"/>
              <w:bottom w:val="nil"/>
              <w:right w:val="nil"/>
            </w:tcBorders>
            <w:noWrap/>
            <w:vAlign w:val="bottom"/>
            <w:hideMark/>
          </w:tcPr>
          <w:p w14:paraId="339CBDB9"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995" w:type="dxa"/>
            <w:tcBorders>
              <w:top w:val="nil"/>
              <w:left w:val="nil"/>
              <w:bottom w:val="nil"/>
              <w:right w:val="nil"/>
            </w:tcBorders>
            <w:noWrap/>
            <w:vAlign w:val="bottom"/>
            <w:hideMark/>
          </w:tcPr>
          <w:p w14:paraId="1F273A2D"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974" w:type="dxa"/>
            <w:tcBorders>
              <w:top w:val="nil"/>
              <w:left w:val="nil"/>
              <w:bottom w:val="nil"/>
              <w:right w:val="nil"/>
            </w:tcBorders>
            <w:noWrap/>
            <w:vAlign w:val="bottom"/>
            <w:hideMark/>
          </w:tcPr>
          <w:p w14:paraId="3EEF8D44"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028" w:type="dxa"/>
            <w:tcBorders>
              <w:top w:val="nil"/>
              <w:left w:val="nil"/>
              <w:bottom w:val="nil"/>
              <w:right w:val="nil"/>
            </w:tcBorders>
            <w:noWrap/>
            <w:vAlign w:val="bottom"/>
            <w:hideMark/>
          </w:tcPr>
          <w:p w14:paraId="070B3708"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79E6FDDC" w14:textId="77777777" w:rsidTr="00464A32">
        <w:trPr>
          <w:gridAfter w:val="1"/>
          <w:wAfter w:w="14" w:type="dxa"/>
          <w:trHeight w:val="255"/>
        </w:trPr>
        <w:tc>
          <w:tcPr>
            <w:tcW w:w="1986" w:type="dxa"/>
            <w:tcBorders>
              <w:top w:val="nil"/>
              <w:left w:val="nil"/>
              <w:bottom w:val="nil"/>
              <w:right w:val="nil"/>
            </w:tcBorders>
            <w:vAlign w:val="bottom"/>
            <w:hideMark/>
          </w:tcPr>
          <w:p w14:paraId="5A502045"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4EF2D374" w14:textId="77777777" w:rsidR="00464A32" w:rsidRPr="00B409E1" w:rsidRDefault="00464A32" w:rsidP="00464A32">
            <w:pPr>
              <w:jc w:val="left"/>
              <w:rPr>
                <w:rFonts w:ascii="Arial Narrow" w:eastAsia="Times New Roman" w:hAnsi="Arial Narrow" w:cs="Times New Roman"/>
                <w:lang w:eastAsia="hr-HR"/>
              </w:rPr>
            </w:pPr>
          </w:p>
        </w:tc>
        <w:tc>
          <w:tcPr>
            <w:tcW w:w="2769" w:type="dxa"/>
            <w:gridSpan w:val="2"/>
            <w:tcBorders>
              <w:top w:val="nil"/>
              <w:left w:val="nil"/>
              <w:bottom w:val="nil"/>
              <w:right w:val="nil"/>
            </w:tcBorders>
            <w:noWrap/>
            <w:vAlign w:val="bottom"/>
            <w:hideMark/>
          </w:tcPr>
          <w:p w14:paraId="54A6E18E" w14:textId="075DB147" w:rsidR="00464A32" w:rsidRPr="00B409E1" w:rsidRDefault="00464A32" w:rsidP="00464A32">
            <w:pPr>
              <w:jc w:val="center"/>
              <w:rPr>
                <w:rFonts w:ascii="Arial Narrow" w:eastAsia="Times New Roman" w:hAnsi="Arial Narrow" w:cs="Arial"/>
                <w:b/>
                <w:bCs/>
                <w:lang w:eastAsia="hr-HR"/>
              </w:rPr>
            </w:pPr>
            <w:r w:rsidRPr="00B409E1">
              <w:rPr>
                <w:rFonts w:ascii="Arial Narrow" w:eastAsia="Times New Roman" w:hAnsi="Arial Narrow" w:cs="Arial"/>
                <w:b/>
                <w:bCs/>
                <w:lang w:eastAsia="hr-HR"/>
              </w:rPr>
              <w:t xml:space="preserve">                                                   Članak 2.</w:t>
            </w:r>
          </w:p>
        </w:tc>
        <w:tc>
          <w:tcPr>
            <w:tcW w:w="1384" w:type="dxa"/>
            <w:tcBorders>
              <w:top w:val="nil"/>
              <w:left w:val="nil"/>
              <w:bottom w:val="nil"/>
              <w:right w:val="nil"/>
            </w:tcBorders>
            <w:noWrap/>
            <w:vAlign w:val="bottom"/>
            <w:hideMark/>
          </w:tcPr>
          <w:p w14:paraId="2127EB51" w14:textId="77777777" w:rsidR="00464A32" w:rsidRPr="00B409E1" w:rsidRDefault="00464A32" w:rsidP="00464A32">
            <w:pPr>
              <w:jc w:val="center"/>
              <w:rPr>
                <w:rFonts w:ascii="Arial Narrow" w:eastAsia="Times New Roman" w:hAnsi="Arial Narrow" w:cs="Arial"/>
                <w:b/>
                <w:bCs/>
                <w:lang w:eastAsia="hr-HR"/>
              </w:rPr>
            </w:pPr>
          </w:p>
        </w:tc>
        <w:tc>
          <w:tcPr>
            <w:tcW w:w="1495" w:type="dxa"/>
            <w:tcBorders>
              <w:top w:val="nil"/>
              <w:left w:val="nil"/>
              <w:bottom w:val="nil"/>
              <w:right w:val="nil"/>
            </w:tcBorders>
            <w:noWrap/>
            <w:vAlign w:val="bottom"/>
            <w:hideMark/>
          </w:tcPr>
          <w:p w14:paraId="137B3707"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78FACEA6"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48D69E9B"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6C8F7427"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5667DFD2"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6A026B9B"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4E5BAA26" w14:textId="77777777" w:rsidTr="00776544">
        <w:trPr>
          <w:gridAfter w:val="1"/>
          <w:wAfter w:w="14" w:type="dxa"/>
          <w:trHeight w:val="750"/>
        </w:trPr>
        <w:tc>
          <w:tcPr>
            <w:tcW w:w="14932" w:type="dxa"/>
            <w:gridSpan w:val="11"/>
            <w:tcBorders>
              <w:top w:val="nil"/>
              <w:left w:val="nil"/>
              <w:bottom w:val="nil"/>
              <w:right w:val="nil"/>
            </w:tcBorders>
            <w:vAlign w:val="bottom"/>
            <w:hideMark/>
          </w:tcPr>
          <w:p w14:paraId="2DA5D7FC" w14:textId="77777777" w:rsidR="00464A32" w:rsidRPr="00B409E1" w:rsidRDefault="00464A32" w:rsidP="00464A32">
            <w:pPr>
              <w:jc w:val="left"/>
              <w:rPr>
                <w:rFonts w:ascii="Arial Narrow" w:eastAsia="Times New Roman" w:hAnsi="Arial Narrow" w:cs="Arial"/>
                <w:lang w:eastAsia="hr-HR"/>
              </w:rPr>
            </w:pPr>
            <w:r w:rsidRPr="00B409E1">
              <w:rPr>
                <w:rFonts w:ascii="Arial Narrow" w:eastAsia="Times New Roman" w:hAnsi="Arial Narrow" w:cs="Arial"/>
                <w:lang w:eastAsia="hr-HR"/>
              </w:rPr>
              <w:t>Obrazloženje uz Plan Proračuna Općine Dubravica za 2026. godinu i projekcija za 2027. i 2028. godinu nalazi se u prilogu Plana Proračuna Općine Dubravica za 2026. godinu i projekcija za 2027. i 2028. godinu te čini njegov sastavni dio.</w:t>
            </w:r>
            <w:r w:rsidRPr="00B409E1">
              <w:rPr>
                <w:rFonts w:ascii="Arial Narrow" w:eastAsia="Times New Roman" w:hAnsi="Arial Narrow" w:cs="Arial"/>
                <w:lang w:eastAsia="hr-HR"/>
              </w:rPr>
              <w:br/>
            </w:r>
            <w:r w:rsidRPr="00B409E1">
              <w:rPr>
                <w:rFonts w:ascii="Arial Narrow" w:eastAsia="Times New Roman" w:hAnsi="Arial Narrow" w:cs="Arial"/>
                <w:lang w:eastAsia="hr-HR"/>
              </w:rPr>
              <w:br/>
            </w:r>
            <w:r w:rsidRPr="00B409E1">
              <w:rPr>
                <w:rFonts w:ascii="Arial Narrow" w:eastAsia="Times New Roman" w:hAnsi="Arial Narrow" w:cs="Arial"/>
                <w:lang w:eastAsia="hr-HR"/>
              </w:rPr>
              <w:br/>
              <w:t xml:space="preserve">                                                                                                                                                                                                                                                            </w:t>
            </w:r>
            <w:r w:rsidRPr="00B409E1">
              <w:rPr>
                <w:rFonts w:ascii="Arial Narrow" w:eastAsia="Times New Roman" w:hAnsi="Arial Narrow" w:cs="Arial"/>
                <w:lang w:eastAsia="hr-HR"/>
              </w:rPr>
              <w:br/>
              <w:t xml:space="preserve">                                                                                                                                                                                                                                                      </w:t>
            </w:r>
          </w:p>
        </w:tc>
      </w:tr>
      <w:tr w:rsidR="00464A32" w:rsidRPr="00464A32" w14:paraId="037773AF" w14:textId="77777777" w:rsidTr="00464A32">
        <w:trPr>
          <w:gridAfter w:val="1"/>
          <w:wAfter w:w="14" w:type="dxa"/>
          <w:trHeight w:val="255"/>
        </w:trPr>
        <w:tc>
          <w:tcPr>
            <w:tcW w:w="1986" w:type="dxa"/>
            <w:tcBorders>
              <w:top w:val="nil"/>
              <w:left w:val="nil"/>
              <w:bottom w:val="nil"/>
              <w:right w:val="nil"/>
            </w:tcBorders>
            <w:vAlign w:val="bottom"/>
            <w:hideMark/>
          </w:tcPr>
          <w:p w14:paraId="2D9B5836" w14:textId="77777777" w:rsidR="00464A32" w:rsidRPr="00464A32" w:rsidRDefault="00464A32" w:rsidP="00464A32">
            <w:pPr>
              <w:jc w:val="left"/>
              <w:rPr>
                <w:rFonts w:ascii="Arial" w:eastAsia="Times New Roman" w:hAnsi="Arial" w:cs="Arial"/>
                <w:sz w:val="20"/>
                <w:szCs w:val="20"/>
                <w:lang w:eastAsia="hr-HR"/>
              </w:rPr>
            </w:pPr>
          </w:p>
        </w:tc>
        <w:tc>
          <w:tcPr>
            <w:tcW w:w="1700" w:type="dxa"/>
            <w:tcBorders>
              <w:top w:val="nil"/>
              <w:left w:val="nil"/>
              <w:bottom w:val="nil"/>
              <w:right w:val="nil"/>
            </w:tcBorders>
            <w:noWrap/>
            <w:vAlign w:val="bottom"/>
            <w:hideMark/>
          </w:tcPr>
          <w:p w14:paraId="3B93D261" w14:textId="77777777" w:rsidR="00464A32" w:rsidRPr="00B409E1" w:rsidRDefault="00464A32" w:rsidP="00464A32">
            <w:pPr>
              <w:jc w:val="left"/>
              <w:rPr>
                <w:rFonts w:ascii="Arial Narrow" w:eastAsia="Times New Roman" w:hAnsi="Arial Narrow" w:cs="Times New Roman"/>
                <w:lang w:eastAsia="hr-HR"/>
              </w:rPr>
            </w:pPr>
          </w:p>
        </w:tc>
        <w:tc>
          <w:tcPr>
            <w:tcW w:w="2769" w:type="dxa"/>
            <w:gridSpan w:val="2"/>
            <w:tcBorders>
              <w:top w:val="nil"/>
              <w:left w:val="nil"/>
              <w:bottom w:val="nil"/>
              <w:right w:val="nil"/>
            </w:tcBorders>
            <w:noWrap/>
            <w:vAlign w:val="bottom"/>
            <w:hideMark/>
          </w:tcPr>
          <w:p w14:paraId="30FAA702" w14:textId="77777777" w:rsidR="00464A32" w:rsidRPr="00B409E1" w:rsidRDefault="00464A32" w:rsidP="00464A32">
            <w:pPr>
              <w:jc w:val="center"/>
              <w:rPr>
                <w:rFonts w:ascii="Arial Narrow" w:eastAsia="Times New Roman" w:hAnsi="Arial Narrow" w:cs="Arial"/>
                <w:b/>
                <w:bCs/>
                <w:lang w:eastAsia="hr-HR"/>
              </w:rPr>
            </w:pPr>
            <w:r w:rsidRPr="00B409E1">
              <w:rPr>
                <w:rFonts w:ascii="Arial Narrow" w:eastAsia="Times New Roman" w:hAnsi="Arial Narrow" w:cs="Arial"/>
                <w:b/>
                <w:bCs/>
                <w:lang w:eastAsia="hr-HR"/>
              </w:rPr>
              <w:t>Članak 3.</w:t>
            </w:r>
          </w:p>
        </w:tc>
        <w:tc>
          <w:tcPr>
            <w:tcW w:w="1384" w:type="dxa"/>
            <w:tcBorders>
              <w:top w:val="nil"/>
              <w:left w:val="nil"/>
              <w:bottom w:val="nil"/>
              <w:right w:val="nil"/>
            </w:tcBorders>
            <w:noWrap/>
            <w:vAlign w:val="bottom"/>
            <w:hideMark/>
          </w:tcPr>
          <w:p w14:paraId="1AE5D46A" w14:textId="77777777" w:rsidR="00464A32" w:rsidRPr="00B409E1" w:rsidRDefault="00464A32" w:rsidP="00464A32">
            <w:pPr>
              <w:jc w:val="center"/>
              <w:rPr>
                <w:rFonts w:ascii="Arial Narrow" w:eastAsia="Times New Roman" w:hAnsi="Arial Narrow" w:cs="Arial"/>
                <w:b/>
                <w:bCs/>
                <w:lang w:eastAsia="hr-HR"/>
              </w:rPr>
            </w:pPr>
          </w:p>
        </w:tc>
        <w:tc>
          <w:tcPr>
            <w:tcW w:w="1495" w:type="dxa"/>
            <w:tcBorders>
              <w:top w:val="nil"/>
              <w:left w:val="nil"/>
              <w:bottom w:val="nil"/>
              <w:right w:val="nil"/>
            </w:tcBorders>
            <w:noWrap/>
            <w:vAlign w:val="bottom"/>
            <w:hideMark/>
          </w:tcPr>
          <w:p w14:paraId="7E12B46E"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2EA0DC91"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6C3A8336"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1BC894F9"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7907CCBA"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3B45E538"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53FEEBAF" w14:textId="77777777" w:rsidTr="00776544">
        <w:trPr>
          <w:trHeight w:val="255"/>
        </w:trPr>
        <w:tc>
          <w:tcPr>
            <w:tcW w:w="13904" w:type="dxa"/>
            <w:gridSpan w:val="10"/>
            <w:tcBorders>
              <w:top w:val="nil"/>
              <w:left w:val="nil"/>
              <w:bottom w:val="nil"/>
              <w:right w:val="nil"/>
            </w:tcBorders>
            <w:vAlign w:val="bottom"/>
            <w:hideMark/>
          </w:tcPr>
          <w:p w14:paraId="189DA7FD" w14:textId="77777777" w:rsidR="00464A32" w:rsidRPr="00B409E1" w:rsidRDefault="00464A32" w:rsidP="00464A32">
            <w:pPr>
              <w:jc w:val="left"/>
              <w:rPr>
                <w:rFonts w:ascii="Arial Narrow" w:eastAsia="Times New Roman" w:hAnsi="Arial Narrow" w:cs="Arial"/>
                <w:lang w:eastAsia="hr-HR"/>
              </w:rPr>
            </w:pPr>
            <w:r w:rsidRPr="00B409E1">
              <w:rPr>
                <w:rFonts w:ascii="Arial Narrow" w:eastAsia="Times New Roman" w:hAnsi="Arial Narrow" w:cs="Arial"/>
                <w:lang w:eastAsia="hr-HR"/>
              </w:rPr>
              <w:t>Plan Proračuna Općine Dubravica za 2026. godinu i projekcija za 2027. i 2028. godinu zajedno sa sastavnim dijelom objaviti će se u Službenom glasniku Općine Dubravica, a primjenjuju se od 01. siječnja 2026. godine.</w:t>
            </w:r>
          </w:p>
        </w:tc>
        <w:tc>
          <w:tcPr>
            <w:tcW w:w="1042" w:type="dxa"/>
            <w:gridSpan w:val="2"/>
            <w:tcBorders>
              <w:top w:val="nil"/>
              <w:left w:val="nil"/>
              <w:bottom w:val="nil"/>
              <w:right w:val="nil"/>
            </w:tcBorders>
            <w:noWrap/>
            <w:vAlign w:val="bottom"/>
            <w:hideMark/>
          </w:tcPr>
          <w:p w14:paraId="73425D37" w14:textId="77777777" w:rsidR="00464A32" w:rsidRPr="00464A32" w:rsidRDefault="00464A32" w:rsidP="00464A32">
            <w:pPr>
              <w:jc w:val="left"/>
              <w:rPr>
                <w:rFonts w:ascii="Arial" w:eastAsia="Times New Roman" w:hAnsi="Arial" w:cs="Arial"/>
                <w:sz w:val="20"/>
                <w:szCs w:val="20"/>
                <w:lang w:eastAsia="hr-HR"/>
              </w:rPr>
            </w:pPr>
          </w:p>
        </w:tc>
      </w:tr>
      <w:tr w:rsidR="00464A32" w:rsidRPr="00464A32" w14:paraId="1E7BD133" w14:textId="77777777" w:rsidTr="00464A32">
        <w:trPr>
          <w:gridAfter w:val="1"/>
          <w:wAfter w:w="14" w:type="dxa"/>
          <w:trHeight w:val="255"/>
        </w:trPr>
        <w:tc>
          <w:tcPr>
            <w:tcW w:w="1986" w:type="dxa"/>
            <w:tcBorders>
              <w:top w:val="nil"/>
              <w:left w:val="nil"/>
              <w:bottom w:val="nil"/>
              <w:right w:val="nil"/>
            </w:tcBorders>
            <w:vAlign w:val="bottom"/>
            <w:hideMark/>
          </w:tcPr>
          <w:p w14:paraId="75A47735"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417E15E7" w14:textId="77777777" w:rsidR="00464A32" w:rsidRPr="00B409E1" w:rsidRDefault="00464A32" w:rsidP="00464A32">
            <w:pPr>
              <w:jc w:val="left"/>
              <w:rPr>
                <w:rFonts w:ascii="Arial Narrow" w:eastAsia="Times New Roman" w:hAnsi="Arial Narrow" w:cs="Times New Roman"/>
                <w:lang w:eastAsia="hr-HR"/>
              </w:rPr>
            </w:pPr>
          </w:p>
        </w:tc>
        <w:tc>
          <w:tcPr>
            <w:tcW w:w="1384" w:type="dxa"/>
            <w:tcBorders>
              <w:top w:val="nil"/>
              <w:left w:val="nil"/>
              <w:bottom w:val="nil"/>
              <w:right w:val="nil"/>
            </w:tcBorders>
            <w:noWrap/>
            <w:vAlign w:val="bottom"/>
            <w:hideMark/>
          </w:tcPr>
          <w:p w14:paraId="1D1B1D41" w14:textId="77777777" w:rsidR="00464A32" w:rsidRPr="00B409E1" w:rsidRDefault="00464A32" w:rsidP="00464A32">
            <w:pPr>
              <w:jc w:val="left"/>
              <w:rPr>
                <w:rFonts w:ascii="Arial Narrow" w:eastAsia="Times New Roman" w:hAnsi="Arial Narrow" w:cs="Times New Roman"/>
                <w:lang w:eastAsia="hr-HR"/>
              </w:rPr>
            </w:pPr>
          </w:p>
        </w:tc>
        <w:tc>
          <w:tcPr>
            <w:tcW w:w="1385" w:type="dxa"/>
            <w:tcBorders>
              <w:top w:val="nil"/>
              <w:left w:val="nil"/>
              <w:bottom w:val="nil"/>
              <w:right w:val="nil"/>
            </w:tcBorders>
            <w:noWrap/>
            <w:vAlign w:val="bottom"/>
            <w:hideMark/>
          </w:tcPr>
          <w:p w14:paraId="343E1464" w14:textId="77777777" w:rsidR="00464A32" w:rsidRPr="00B409E1" w:rsidRDefault="00464A32" w:rsidP="00464A32">
            <w:pPr>
              <w:jc w:val="left"/>
              <w:rPr>
                <w:rFonts w:ascii="Arial Narrow" w:eastAsia="Times New Roman" w:hAnsi="Arial Narrow" w:cs="Times New Roman"/>
                <w:lang w:eastAsia="hr-HR"/>
              </w:rPr>
            </w:pPr>
          </w:p>
        </w:tc>
        <w:tc>
          <w:tcPr>
            <w:tcW w:w="1384" w:type="dxa"/>
            <w:tcBorders>
              <w:top w:val="nil"/>
              <w:left w:val="nil"/>
              <w:bottom w:val="nil"/>
              <w:right w:val="nil"/>
            </w:tcBorders>
            <w:noWrap/>
            <w:vAlign w:val="bottom"/>
            <w:hideMark/>
          </w:tcPr>
          <w:p w14:paraId="4CA108A2"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58D5138E"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015C0D39"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437406FE"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553D1C75"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2479A62C"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69E8AE83"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1F5F73D6" w14:textId="77777777" w:rsidTr="00464A32">
        <w:trPr>
          <w:gridAfter w:val="1"/>
          <w:wAfter w:w="14" w:type="dxa"/>
          <w:trHeight w:val="255"/>
        </w:trPr>
        <w:tc>
          <w:tcPr>
            <w:tcW w:w="1986" w:type="dxa"/>
            <w:tcBorders>
              <w:top w:val="nil"/>
              <w:left w:val="nil"/>
              <w:bottom w:val="nil"/>
              <w:right w:val="nil"/>
            </w:tcBorders>
            <w:vAlign w:val="bottom"/>
            <w:hideMark/>
          </w:tcPr>
          <w:p w14:paraId="0F1563CD"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42A273E2" w14:textId="77777777" w:rsidR="00464A32" w:rsidRPr="00B409E1" w:rsidRDefault="00464A32" w:rsidP="00464A32">
            <w:pPr>
              <w:jc w:val="left"/>
              <w:rPr>
                <w:rFonts w:ascii="Arial Narrow" w:eastAsia="Times New Roman" w:hAnsi="Arial Narrow" w:cs="Times New Roman"/>
                <w:lang w:eastAsia="hr-HR"/>
              </w:rPr>
            </w:pPr>
          </w:p>
        </w:tc>
        <w:tc>
          <w:tcPr>
            <w:tcW w:w="2769" w:type="dxa"/>
            <w:gridSpan w:val="2"/>
            <w:tcBorders>
              <w:top w:val="nil"/>
              <w:left w:val="nil"/>
              <w:bottom w:val="nil"/>
              <w:right w:val="nil"/>
            </w:tcBorders>
            <w:noWrap/>
            <w:vAlign w:val="bottom"/>
            <w:hideMark/>
          </w:tcPr>
          <w:p w14:paraId="6D4478B8" w14:textId="77777777" w:rsidR="00464A32" w:rsidRPr="00B409E1" w:rsidRDefault="00464A32" w:rsidP="00464A32">
            <w:pPr>
              <w:jc w:val="center"/>
              <w:rPr>
                <w:rFonts w:ascii="Arial Narrow" w:eastAsia="Times New Roman" w:hAnsi="Arial Narrow" w:cs="Arial"/>
                <w:lang w:eastAsia="hr-HR"/>
              </w:rPr>
            </w:pPr>
            <w:r w:rsidRPr="00B409E1">
              <w:rPr>
                <w:rFonts w:ascii="Arial Narrow" w:eastAsia="Times New Roman" w:hAnsi="Arial Narrow" w:cs="Arial"/>
                <w:lang w:eastAsia="hr-HR"/>
              </w:rPr>
              <w:t>OPĆINSKO VIJEĆE OPĆINE DUBRAVICA</w:t>
            </w:r>
          </w:p>
        </w:tc>
        <w:tc>
          <w:tcPr>
            <w:tcW w:w="1384" w:type="dxa"/>
            <w:tcBorders>
              <w:top w:val="nil"/>
              <w:left w:val="nil"/>
              <w:bottom w:val="nil"/>
              <w:right w:val="nil"/>
            </w:tcBorders>
            <w:noWrap/>
            <w:vAlign w:val="bottom"/>
            <w:hideMark/>
          </w:tcPr>
          <w:p w14:paraId="76D81FF4" w14:textId="77777777" w:rsidR="00464A32" w:rsidRPr="00B409E1" w:rsidRDefault="00464A32" w:rsidP="00464A32">
            <w:pPr>
              <w:jc w:val="center"/>
              <w:rPr>
                <w:rFonts w:ascii="Arial Narrow" w:eastAsia="Times New Roman" w:hAnsi="Arial Narrow" w:cs="Arial"/>
                <w:lang w:eastAsia="hr-HR"/>
              </w:rPr>
            </w:pPr>
          </w:p>
        </w:tc>
        <w:tc>
          <w:tcPr>
            <w:tcW w:w="1495" w:type="dxa"/>
            <w:tcBorders>
              <w:top w:val="nil"/>
              <w:left w:val="nil"/>
              <w:bottom w:val="nil"/>
              <w:right w:val="nil"/>
            </w:tcBorders>
            <w:noWrap/>
            <w:vAlign w:val="bottom"/>
            <w:hideMark/>
          </w:tcPr>
          <w:p w14:paraId="5C4ED03F"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5697DD6C"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1B165E97"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44377EFA"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200F1889"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7E2CFFD4"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75FB50A2" w14:textId="77777777" w:rsidTr="00464A32">
        <w:trPr>
          <w:gridAfter w:val="1"/>
          <w:wAfter w:w="14" w:type="dxa"/>
          <w:trHeight w:val="255"/>
        </w:trPr>
        <w:tc>
          <w:tcPr>
            <w:tcW w:w="1986" w:type="dxa"/>
            <w:tcBorders>
              <w:top w:val="nil"/>
              <w:left w:val="nil"/>
              <w:bottom w:val="nil"/>
              <w:right w:val="nil"/>
            </w:tcBorders>
            <w:vAlign w:val="bottom"/>
            <w:hideMark/>
          </w:tcPr>
          <w:p w14:paraId="2BEB8A1F"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061E95A4" w14:textId="77777777" w:rsidR="00464A32" w:rsidRPr="00B409E1" w:rsidRDefault="00464A32" w:rsidP="00464A32">
            <w:pPr>
              <w:jc w:val="left"/>
              <w:rPr>
                <w:rFonts w:ascii="Arial Narrow" w:eastAsia="Times New Roman" w:hAnsi="Arial Narrow" w:cs="Times New Roman"/>
                <w:lang w:eastAsia="hr-HR"/>
              </w:rPr>
            </w:pPr>
          </w:p>
        </w:tc>
        <w:tc>
          <w:tcPr>
            <w:tcW w:w="2769" w:type="dxa"/>
            <w:gridSpan w:val="2"/>
            <w:tcBorders>
              <w:top w:val="nil"/>
              <w:left w:val="nil"/>
              <w:bottom w:val="nil"/>
              <w:right w:val="nil"/>
            </w:tcBorders>
            <w:noWrap/>
            <w:vAlign w:val="bottom"/>
            <w:hideMark/>
          </w:tcPr>
          <w:p w14:paraId="5E5F67E7" w14:textId="77777777" w:rsidR="00464A32" w:rsidRPr="00B409E1" w:rsidRDefault="00464A32" w:rsidP="00464A32">
            <w:pPr>
              <w:jc w:val="center"/>
              <w:rPr>
                <w:rFonts w:ascii="Arial Narrow" w:eastAsia="Times New Roman" w:hAnsi="Arial Narrow" w:cs="Arial"/>
                <w:lang w:eastAsia="hr-HR"/>
              </w:rPr>
            </w:pPr>
            <w:r w:rsidRPr="00B409E1">
              <w:rPr>
                <w:rFonts w:ascii="Arial Narrow" w:eastAsia="Times New Roman" w:hAnsi="Arial Narrow" w:cs="Arial"/>
                <w:lang w:eastAsia="hr-HR"/>
              </w:rPr>
              <w:t>KLASA: 024-02/25-01/17</w:t>
            </w:r>
          </w:p>
        </w:tc>
        <w:tc>
          <w:tcPr>
            <w:tcW w:w="1384" w:type="dxa"/>
            <w:tcBorders>
              <w:top w:val="nil"/>
              <w:left w:val="nil"/>
              <w:bottom w:val="nil"/>
              <w:right w:val="nil"/>
            </w:tcBorders>
            <w:noWrap/>
            <w:vAlign w:val="bottom"/>
            <w:hideMark/>
          </w:tcPr>
          <w:p w14:paraId="0D21F305" w14:textId="77777777" w:rsidR="00464A32" w:rsidRPr="00B409E1" w:rsidRDefault="00464A32" w:rsidP="00464A32">
            <w:pPr>
              <w:jc w:val="center"/>
              <w:rPr>
                <w:rFonts w:ascii="Arial Narrow" w:eastAsia="Times New Roman" w:hAnsi="Arial Narrow" w:cs="Arial"/>
                <w:lang w:eastAsia="hr-HR"/>
              </w:rPr>
            </w:pPr>
          </w:p>
        </w:tc>
        <w:tc>
          <w:tcPr>
            <w:tcW w:w="1495" w:type="dxa"/>
            <w:tcBorders>
              <w:top w:val="nil"/>
              <w:left w:val="nil"/>
              <w:bottom w:val="nil"/>
              <w:right w:val="nil"/>
            </w:tcBorders>
            <w:noWrap/>
            <w:vAlign w:val="bottom"/>
            <w:hideMark/>
          </w:tcPr>
          <w:p w14:paraId="6A74C215"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1C469378"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5A943563"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02D10C28"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28CC114E"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37C0AEB6"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43929DB6" w14:textId="77777777" w:rsidTr="00464A32">
        <w:trPr>
          <w:gridAfter w:val="1"/>
          <w:wAfter w:w="14" w:type="dxa"/>
          <w:trHeight w:val="255"/>
        </w:trPr>
        <w:tc>
          <w:tcPr>
            <w:tcW w:w="1986" w:type="dxa"/>
            <w:tcBorders>
              <w:top w:val="nil"/>
              <w:left w:val="nil"/>
              <w:bottom w:val="nil"/>
              <w:right w:val="nil"/>
            </w:tcBorders>
            <w:vAlign w:val="bottom"/>
            <w:hideMark/>
          </w:tcPr>
          <w:p w14:paraId="455152DC"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5BE48D13" w14:textId="77777777" w:rsidR="00464A32" w:rsidRPr="00B409E1" w:rsidRDefault="00464A32" w:rsidP="00464A32">
            <w:pPr>
              <w:jc w:val="left"/>
              <w:rPr>
                <w:rFonts w:ascii="Arial Narrow" w:eastAsia="Times New Roman" w:hAnsi="Arial Narrow" w:cs="Times New Roman"/>
                <w:lang w:eastAsia="hr-HR"/>
              </w:rPr>
            </w:pPr>
          </w:p>
        </w:tc>
        <w:tc>
          <w:tcPr>
            <w:tcW w:w="2769" w:type="dxa"/>
            <w:gridSpan w:val="2"/>
            <w:tcBorders>
              <w:top w:val="nil"/>
              <w:left w:val="nil"/>
              <w:bottom w:val="nil"/>
              <w:right w:val="nil"/>
            </w:tcBorders>
            <w:noWrap/>
            <w:vAlign w:val="bottom"/>
            <w:hideMark/>
          </w:tcPr>
          <w:p w14:paraId="6A04F2DB" w14:textId="77777777" w:rsidR="00464A32" w:rsidRPr="00B409E1" w:rsidRDefault="00464A32" w:rsidP="00464A32">
            <w:pPr>
              <w:jc w:val="center"/>
              <w:rPr>
                <w:rFonts w:ascii="Arial Narrow" w:eastAsia="Times New Roman" w:hAnsi="Arial Narrow" w:cs="Arial"/>
                <w:lang w:eastAsia="hr-HR"/>
              </w:rPr>
            </w:pPr>
            <w:r w:rsidRPr="00B409E1">
              <w:rPr>
                <w:rFonts w:ascii="Arial Narrow" w:eastAsia="Times New Roman" w:hAnsi="Arial Narrow" w:cs="Arial"/>
                <w:lang w:eastAsia="hr-HR"/>
              </w:rPr>
              <w:t>URBROJ: 238-40-02-25-3</w:t>
            </w:r>
          </w:p>
        </w:tc>
        <w:tc>
          <w:tcPr>
            <w:tcW w:w="1384" w:type="dxa"/>
            <w:tcBorders>
              <w:top w:val="nil"/>
              <w:left w:val="nil"/>
              <w:bottom w:val="nil"/>
              <w:right w:val="nil"/>
            </w:tcBorders>
            <w:noWrap/>
            <w:vAlign w:val="bottom"/>
            <w:hideMark/>
          </w:tcPr>
          <w:p w14:paraId="5AE5BD68" w14:textId="77777777" w:rsidR="00464A32" w:rsidRPr="00B409E1" w:rsidRDefault="00464A32" w:rsidP="00464A32">
            <w:pPr>
              <w:jc w:val="center"/>
              <w:rPr>
                <w:rFonts w:ascii="Arial Narrow" w:eastAsia="Times New Roman" w:hAnsi="Arial Narrow" w:cs="Arial"/>
                <w:lang w:eastAsia="hr-HR"/>
              </w:rPr>
            </w:pPr>
          </w:p>
        </w:tc>
        <w:tc>
          <w:tcPr>
            <w:tcW w:w="1495" w:type="dxa"/>
            <w:tcBorders>
              <w:top w:val="nil"/>
              <w:left w:val="nil"/>
              <w:bottom w:val="nil"/>
              <w:right w:val="nil"/>
            </w:tcBorders>
            <w:noWrap/>
            <w:vAlign w:val="bottom"/>
            <w:hideMark/>
          </w:tcPr>
          <w:p w14:paraId="3AA036AB"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2F5E0993"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45A222DF"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78209003"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1441BC7A"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38E851B0"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50BB643C" w14:textId="77777777" w:rsidTr="00464A32">
        <w:trPr>
          <w:gridAfter w:val="1"/>
          <w:wAfter w:w="14" w:type="dxa"/>
          <w:trHeight w:val="255"/>
        </w:trPr>
        <w:tc>
          <w:tcPr>
            <w:tcW w:w="1986" w:type="dxa"/>
            <w:tcBorders>
              <w:top w:val="nil"/>
              <w:left w:val="nil"/>
              <w:bottom w:val="nil"/>
              <w:right w:val="nil"/>
            </w:tcBorders>
            <w:vAlign w:val="bottom"/>
            <w:hideMark/>
          </w:tcPr>
          <w:p w14:paraId="6AB9219C"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5B4B5D59" w14:textId="77777777" w:rsidR="00464A32" w:rsidRPr="00B409E1" w:rsidRDefault="00464A32" w:rsidP="00464A32">
            <w:pPr>
              <w:jc w:val="left"/>
              <w:rPr>
                <w:rFonts w:ascii="Arial Narrow" w:eastAsia="Times New Roman" w:hAnsi="Arial Narrow" w:cs="Times New Roman"/>
                <w:lang w:eastAsia="hr-HR"/>
              </w:rPr>
            </w:pPr>
          </w:p>
        </w:tc>
        <w:tc>
          <w:tcPr>
            <w:tcW w:w="2769" w:type="dxa"/>
            <w:gridSpan w:val="2"/>
            <w:tcBorders>
              <w:top w:val="nil"/>
              <w:left w:val="nil"/>
              <w:bottom w:val="nil"/>
              <w:right w:val="nil"/>
            </w:tcBorders>
            <w:noWrap/>
            <w:vAlign w:val="bottom"/>
            <w:hideMark/>
          </w:tcPr>
          <w:p w14:paraId="75490CF3" w14:textId="77777777" w:rsidR="00464A32" w:rsidRPr="00B409E1" w:rsidRDefault="00464A32" w:rsidP="00464A32">
            <w:pPr>
              <w:jc w:val="center"/>
              <w:rPr>
                <w:rFonts w:ascii="Arial Narrow" w:eastAsia="Times New Roman" w:hAnsi="Arial Narrow" w:cs="Arial"/>
                <w:lang w:eastAsia="hr-HR"/>
              </w:rPr>
            </w:pPr>
            <w:r w:rsidRPr="00B409E1">
              <w:rPr>
                <w:rFonts w:ascii="Arial Narrow" w:eastAsia="Times New Roman" w:hAnsi="Arial Narrow" w:cs="Arial"/>
                <w:lang w:eastAsia="hr-HR"/>
              </w:rPr>
              <w:t>Dubravica, 16. prosinac 2025.</w:t>
            </w:r>
          </w:p>
        </w:tc>
        <w:tc>
          <w:tcPr>
            <w:tcW w:w="1384" w:type="dxa"/>
            <w:tcBorders>
              <w:top w:val="nil"/>
              <w:left w:val="nil"/>
              <w:bottom w:val="nil"/>
              <w:right w:val="nil"/>
            </w:tcBorders>
            <w:noWrap/>
            <w:vAlign w:val="bottom"/>
            <w:hideMark/>
          </w:tcPr>
          <w:p w14:paraId="0E82BC84" w14:textId="77777777" w:rsidR="00464A32" w:rsidRPr="00B409E1" w:rsidRDefault="00464A32" w:rsidP="00464A32">
            <w:pPr>
              <w:jc w:val="center"/>
              <w:rPr>
                <w:rFonts w:ascii="Arial Narrow" w:eastAsia="Times New Roman" w:hAnsi="Arial Narrow" w:cs="Arial"/>
                <w:lang w:eastAsia="hr-HR"/>
              </w:rPr>
            </w:pPr>
          </w:p>
        </w:tc>
        <w:tc>
          <w:tcPr>
            <w:tcW w:w="1495" w:type="dxa"/>
            <w:tcBorders>
              <w:top w:val="nil"/>
              <w:left w:val="nil"/>
              <w:bottom w:val="nil"/>
              <w:right w:val="nil"/>
            </w:tcBorders>
            <w:noWrap/>
            <w:vAlign w:val="bottom"/>
            <w:hideMark/>
          </w:tcPr>
          <w:p w14:paraId="4886DFB5"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7940EEBA"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4B135CD1"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40DC9285"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68EDD4ED"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070E756C"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5E0F00D4" w14:textId="77777777" w:rsidTr="00464A32">
        <w:trPr>
          <w:gridAfter w:val="1"/>
          <w:wAfter w:w="14" w:type="dxa"/>
          <w:trHeight w:val="255"/>
        </w:trPr>
        <w:tc>
          <w:tcPr>
            <w:tcW w:w="1986" w:type="dxa"/>
            <w:tcBorders>
              <w:top w:val="nil"/>
              <w:left w:val="nil"/>
              <w:bottom w:val="nil"/>
              <w:right w:val="nil"/>
            </w:tcBorders>
            <w:vAlign w:val="bottom"/>
            <w:hideMark/>
          </w:tcPr>
          <w:p w14:paraId="40012DE2"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084A1A03" w14:textId="77777777" w:rsidR="00464A32" w:rsidRPr="00B409E1" w:rsidRDefault="00464A32" w:rsidP="00464A32">
            <w:pPr>
              <w:jc w:val="left"/>
              <w:rPr>
                <w:rFonts w:ascii="Arial Narrow" w:eastAsia="Times New Roman" w:hAnsi="Arial Narrow" w:cs="Times New Roman"/>
                <w:lang w:eastAsia="hr-HR"/>
              </w:rPr>
            </w:pPr>
          </w:p>
        </w:tc>
        <w:tc>
          <w:tcPr>
            <w:tcW w:w="1384" w:type="dxa"/>
            <w:tcBorders>
              <w:top w:val="nil"/>
              <w:left w:val="nil"/>
              <w:bottom w:val="nil"/>
              <w:right w:val="nil"/>
            </w:tcBorders>
            <w:noWrap/>
            <w:vAlign w:val="bottom"/>
            <w:hideMark/>
          </w:tcPr>
          <w:p w14:paraId="1DD48F94" w14:textId="77777777" w:rsidR="00464A32" w:rsidRPr="00B409E1" w:rsidRDefault="00464A32" w:rsidP="00464A32">
            <w:pPr>
              <w:jc w:val="left"/>
              <w:rPr>
                <w:rFonts w:ascii="Arial Narrow" w:eastAsia="Times New Roman" w:hAnsi="Arial Narrow" w:cs="Times New Roman"/>
                <w:lang w:eastAsia="hr-HR"/>
              </w:rPr>
            </w:pPr>
          </w:p>
        </w:tc>
        <w:tc>
          <w:tcPr>
            <w:tcW w:w="1385" w:type="dxa"/>
            <w:tcBorders>
              <w:top w:val="nil"/>
              <w:left w:val="nil"/>
              <w:bottom w:val="nil"/>
              <w:right w:val="nil"/>
            </w:tcBorders>
            <w:noWrap/>
            <w:vAlign w:val="bottom"/>
            <w:hideMark/>
          </w:tcPr>
          <w:p w14:paraId="7E94D3DD" w14:textId="77777777" w:rsidR="00464A32" w:rsidRPr="00B409E1" w:rsidRDefault="00464A32" w:rsidP="00464A32">
            <w:pPr>
              <w:jc w:val="left"/>
              <w:rPr>
                <w:rFonts w:ascii="Arial Narrow" w:eastAsia="Times New Roman" w:hAnsi="Arial Narrow" w:cs="Times New Roman"/>
                <w:lang w:eastAsia="hr-HR"/>
              </w:rPr>
            </w:pPr>
          </w:p>
        </w:tc>
        <w:tc>
          <w:tcPr>
            <w:tcW w:w="1384" w:type="dxa"/>
            <w:tcBorders>
              <w:top w:val="nil"/>
              <w:left w:val="nil"/>
              <w:bottom w:val="nil"/>
              <w:right w:val="nil"/>
            </w:tcBorders>
            <w:noWrap/>
            <w:vAlign w:val="bottom"/>
            <w:hideMark/>
          </w:tcPr>
          <w:p w14:paraId="2E90C0D8"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0242E62E" w14:textId="77777777" w:rsidR="00464A32" w:rsidRPr="00B409E1" w:rsidRDefault="00464A32" w:rsidP="00464A32">
            <w:pPr>
              <w:jc w:val="left"/>
              <w:rPr>
                <w:rFonts w:ascii="Arial Narrow" w:eastAsia="Times New Roman" w:hAnsi="Arial Narrow" w:cs="Times New Roman"/>
                <w:lang w:eastAsia="hr-HR"/>
              </w:rPr>
            </w:pPr>
          </w:p>
        </w:tc>
        <w:tc>
          <w:tcPr>
            <w:tcW w:w="1495" w:type="dxa"/>
            <w:tcBorders>
              <w:top w:val="nil"/>
              <w:left w:val="nil"/>
              <w:bottom w:val="nil"/>
              <w:right w:val="nil"/>
            </w:tcBorders>
            <w:noWrap/>
            <w:vAlign w:val="bottom"/>
            <w:hideMark/>
          </w:tcPr>
          <w:p w14:paraId="5B851FAB" w14:textId="77777777" w:rsidR="00464A32" w:rsidRPr="00B409E1" w:rsidRDefault="00464A32" w:rsidP="00464A32">
            <w:pPr>
              <w:jc w:val="left"/>
              <w:rPr>
                <w:rFonts w:ascii="Arial Narrow" w:eastAsia="Times New Roman" w:hAnsi="Arial Narrow" w:cs="Times New Roman"/>
                <w:lang w:eastAsia="hr-HR"/>
              </w:rPr>
            </w:pPr>
          </w:p>
        </w:tc>
        <w:tc>
          <w:tcPr>
            <w:tcW w:w="1106" w:type="dxa"/>
            <w:tcBorders>
              <w:top w:val="nil"/>
              <w:left w:val="nil"/>
              <w:bottom w:val="nil"/>
              <w:right w:val="nil"/>
            </w:tcBorders>
            <w:noWrap/>
            <w:vAlign w:val="bottom"/>
            <w:hideMark/>
          </w:tcPr>
          <w:p w14:paraId="1D1CBC5E" w14:textId="77777777" w:rsidR="00464A32" w:rsidRPr="00B409E1" w:rsidRDefault="00464A32" w:rsidP="00464A32">
            <w:pPr>
              <w:jc w:val="left"/>
              <w:rPr>
                <w:rFonts w:ascii="Arial Narrow" w:eastAsia="Times New Roman" w:hAnsi="Arial Narrow" w:cs="Times New Roman"/>
                <w:lang w:eastAsia="hr-HR"/>
              </w:rPr>
            </w:pPr>
          </w:p>
        </w:tc>
        <w:tc>
          <w:tcPr>
            <w:tcW w:w="995" w:type="dxa"/>
            <w:tcBorders>
              <w:top w:val="nil"/>
              <w:left w:val="nil"/>
              <w:bottom w:val="nil"/>
              <w:right w:val="nil"/>
            </w:tcBorders>
            <w:noWrap/>
            <w:vAlign w:val="bottom"/>
            <w:hideMark/>
          </w:tcPr>
          <w:p w14:paraId="72731313" w14:textId="77777777" w:rsidR="00464A32" w:rsidRPr="00B409E1" w:rsidRDefault="00464A32" w:rsidP="00464A32">
            <w:pPr>
              <w:jc w:val="left"/>
              <w:rPr>
                <w:rFonts w:ascii="Arial Narrow" w:eastAsia="Times New Roman" w:hAnsi="Arial Narrow" w:cs="Times New Roman"/>
                <w:lang w:eastAsia="hr-HR"/>
              </w:rPr>
            </w:pPr>
          </w:p>
        </w:tc>
        <w:tc>
          <w:tcPr>
            <w:tcW w:w="974" w:type="dxa"/>
            <w:tcBorders>
              <w:top w:val="nil"/>
              <w:left w:val="nil"/>
              <w:bottom w:val="nil"/>
              <w:right w:val="nil"/>
            </w:tcBorders>
            <w:noWrap/>
            <w:vAlign w:val="bottom"/>
            <w:hideMark/>
          </w:tcPr>
          <w:p w14:paraId="43AFB132" w14:textId="77777777" w:rsidR="00464A32" w:rsidRPr="00B409E1" w:rsidRDefault="00464A32" w:rsidP="00464A32">
            <w:pPr>
              <w:jc w:val="left"/>
              <w:rPr>
                <w:rFonts w:ascii="Arial Narrow" w:eastAsia="Times New Roman" w:hAnsi="Arial Narrow" w:cs="Times New Roman"/>
                <w:lang w:eastAsia="hr-HR"/>
              </w:rPr>
            </w:pPr>
          </w:p>
        </w:tc>
        <w:tc>
          <w:tcPr>
            <w:tcW w:w="1028" w:type="dxa"/>
            <w:tcBorders>
              <w:top w:val="nil"/>
              <w:left w:val="nil"/>
              <w:bottom w:val="nil"/>
              <w:right w:val="nil"/>
            </w:tcBorders>
            <w:noWrap/>
            <w:vAlign w:val="bottom"/>
            <w:hideMark/>
          </w:tcPr>
          <w:p w14:paraId="462D9737" w14:textId="77777777" w:rsidR="00464A32" w:rsidRPr="00464A32" w:rsidRDefault="00464A32" w:rsidP="00464A32">
            <w:pPr>
              <w:jc w:val="left"/>
              <w:rPr>
                <w:rFonts w:ascii="Times New Roman" w:eastAsia="Times New Roman" w:hAnsi="Times New Roman" w:cs="Times New Roman"/>
                <w:sz w:val="20"/>
                <w:szCs w:val="20"/>
                <w:lang w:eastAsia="hr-HR"/>
              </w:rPr>
            </w:pPr>
          </w:p>
        </w:tc>
      </w:tr>
      <w:tr w:rsidR="00464A32" w:rsidRPr="00464A32" w14:paraId="0EFB81BB" w14:textId="77777777" w:rsidTr="00464A32">
        <w:trPr>
          <w:gridAfter w:val="1"/>
          <w:wAfter w:w="14" w:type="dxa"/>
          <w:trHeight w:val="255"/>
        </w:trPr>
        <w:tc>
          <w:tcPr>
            <w:tcW w:w="1986" w:type="dxa"/>
            <w:tcBorders>
              <w:top w:val="nil"/>
              <w:left w:val="nil"/>
              <w:bottom w:val="nil"/>
              <w:right w:val="nil"/>
            </w:tcBorders>
            <w:vAlign w:val="bottom"/>
            <w:hideMark/>
          </w:tcPr>
          <w:p w14:paraId="009FBBC8"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0AF39750" w14:textId="77777777" w:rsidR="00464A32" w:rsidRPr="00B409E1" w:rsidRDefault="00464A32" w:rsidP="00464A32">
            <w:pPr>
              <w:jc w:val="left"/>
              <w:rPr>
                <w:rFonts w:ascii="Arial Narrow" w:eastAsia="Times New Roman" w:hAnsi="Arial Narrow" w:cs="Times New Roman"/>
                <w:lang w:eastAsia="hr-HR"/>
              </w:rPr>
            </w:pPr>
          </w:p>
        </w:tc>
        <w:tc>
          <w:tcPr>
            <w:tcW w:w="1384" w:type="dxa"/>
            <w:tcBorders>
              <w:top w:val="nil"/>
              <w:left w:val="nil"/>
              <w:bottom w:val="nil"/>
              <w:right w:val="nil"/>
            </w:tcBorders>
            <w:noWrap/>
            <w:vAlign w:val="bottom"/>
            <w:hideMark/>
          </w:tcPr>
          <w:p w14:paraId="3E009F9F" w14:textId="77777777" w:rsidR="00464A32" w:rsidRPr="00B409E1" w:rsidRDefault="00464A32" w:rsidP="00464A32">
            <w:pPr>
              <w:jc w:val="left"/>
              <w:rPr>
                <w:rFonts w:ascii="Arial Narrow" w:eastAsia="Times New Roman" w:hAnsi="Arial Narrow" w:cs="Times New Roman"/>
                <w:lang w:eastAsia="hr-HR"/>
              </w:rPr>
            </w:pPr>
          </w:p>
        </w:tc>
        <w:tc>
          <w:tcPr>
            <w:tcW w:w="1385" w:type="dxa"/>
            <w:tcBorders>
              <w:top w:val="nil"/>
              <w:left w:val="nil"/>
              <w:bottom w:val="nil"/>
              <w:right w:val="nil"/>
            </w:tcBorders>
            <w:noWrap/>
            <w:vAlign w:val="bottom"/>
            <w:hideMark/>
          </w:tcPr>
          <w:p w14:paraId="38F867A6" w14:textId="77777777" w:rsidR="00464A32" w:rsidRPr="00B409E1" w:rsidRDefault="00464A32" w:rsidP="00464A32">
            <w:pPr>
              <w:jc w:val="left"/>
              <w:rPr>
                <w:rFonts w:ascii="Arial Narrow" w:eastAsia="Times New Roman" w:hAnsi="Arial Narrow" w:cs="Times New Roman"/>
                <w:lang w:eastAsia="hr-HR"/>
              </w:rPr>
            </w:pPr>
          </w:p>
        </w:tc>
        <w:tc>
          <w:tcPr>
            <w:tcW w:w="1384" w:type="dxa"/>
            <w:tcBorders>
              <w:top w:val="nil"/>
              <w:left w:val="nil"/>
              <w:bottom w:val="nil"/>
              <w:right w:val="nil"/>
            </w:tcBorders>
            <w:noWrap/>
            <w:vAlign w:val="bottom"/>
            <w:hideMark/>
          </w:tcPr>
          <w:p w14:paraId="2CAD1509" w14:textId="77777777" w:rsidR="00464A32" w:rsidRPr="00B409E1" w:rsidRDefault="00464A32" w:rsidP="00464A32">
            <w:pPr>
              <w:jc w:val="left"/>
              <w:rPr>
                <w:rFonts w:ascii="Arial Narrow" w:eastAsia="Times New Roman" w:hAnsi="Arial Narrow" w:cs="Times New Roman"/>
                <w:lang w:eastAsia="hr-HR"/>
              </w:rPr>
            </w:pPr>
          </w:p>
        </w:tc>
        <w:tc>
          <w:tcPr>
            <w:tcW w:w="6065" w:type="dxa"/>
            <w:gridSpan w:val="5"/>
            <w:tcBorders>
              <w:top w:val="nil"/>
              <w:left w:val="nil"/>
              <w:bottom w:val="nil"/>
              <w:right w:val="nil"/>
            </w:tcBorders>
            <w:noWrap/>
            <w:vAlign w:val="bottom"/>
            <w:hideMark/>
          </w:tcPr>
          <w:p w14:paraId="070CC9EC" w14:textId="77777777" w:rsidR="00464A32" w:rsidRPr="00B409E1" w:rsidRDefault="00464A32" w:rsidP="00464A32">
            <w:pPr>
              <w:jc w:val="center"/>
              <w:rPr>
                <w:rFonts w:ascii="Arial Narrow" w:eastAsia="Times New Roman" w:hAnsi="Arial Narrow" w:cs="Arial"/>
                <w:lang w:eastAsia="hr-HR"/>
              </w:rPr>
            </w:pPr>
            <w:r w:rsidRPr="00B409E1">
              <w:rPr>
                <w:rFonts w:ascii="Arial Narrow" w:eastAsia="Times New Roman" w:hAnsi="Arial Narrow" w:cs="Arial"/>
                <w:lang w:eastAsia="hr-HR"/>
              </w:rPr>
              <w:t>Predsjednik Ivica Stiperski</w:t>
            </w:r>
          </w:p>
        </w:tc>
        <w:tc>
          <w:tcPr>
            <w:tcW w:w="1028" w:type="dxa"/>
            <w:tcBorders>
              <w:top w:val="nil"/>
              <w:left w:val="nil"/>
              <w:bottom w:val="nil"/>
              <w:right w:val="nil"/>
            </w:tcBorders>
            <w:noWrap/>
            <w:vAlign w:val="bottom"/>
            <w:hideMark/>
          </w:tcPr>
          <w:p w14:paraId="10AB196F" w14:textId="77777777" w:rsidR="00464A32" w:rsidRPr="00464A32" w:rsidRDefault="00464A32" w:rsidP="00464A32">
            <w:pPr>
              <w:jc w:val="center"/>
              <w:rPr>
                <w:rFonts w:ascii="Arial" w:eastAsia="Times New Roman" w:hAnsi="Arial" w:cs="Arial"/>
                <w:sz w:val="20"/>
                <w:szCs w:val="20"/>
                <w:lang w:eastAsia="hr-HR"/>
              </w:rPr>
            </w:pPr>
          </w:p>
        </w:tc>
      </w:tr>
      <w:tr w:rsidR="00464A32" w:rsidRPr="00464A32" w14:paraId="1DC8F470" w14:textId="77777777" w:rsidTr="00464A32">
        <w:trPr>
          <w:gridAfter w:val="1"/>
          <w:wAfter w:w="14" w:type="dxa"/>
          <w:trHeight w:val="255"/>
        </w:trPr>
        <w:tc>
          <w:tcPr>
            <w:tcW w:w="1986" w:type="dxa"/>
            <w:tcBorders>
              <w:top w:val="nil"/>
              <w:left w:val="nil"/>
              <w:bottom w:val="nil"/>
              <w:right w:val="nil"/>
            </w:tcBorders>
            <w:vAlign w:val="bottom"/>
            <w:hideMark/>
          </w:tcPr>
          <w:p w14:paraId="61ACA492"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37325360"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20B557A7"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5" w:type="dxa"/>
            <w:tcBorders>
              <w:top w:val="nil"/>
              <w:left w:val="nil"/>
              <w:bottom w:val="nil"/>
              <w:right w:val="nil"/>
            </w:tcBorders>
            <w:noWrap/>
            <w:vAlign w:val="bottom"/>
            <w:hideMark/>
          </w:tcPr>
          <w:p w14:paraId="67F069F9"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0D1E5A2A"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495" w:type="dxa"/>
            <w:tcBorders>
              <w:top w:val="nil"/>
              <w:left w:val="nil"/>
              <w:bottom w:val="nil"/>
              <w:right w:val="nil"/>
            </w:tcBorders>
            <w:noWrap/>
            <w:vAlign w:val="bottom"/>
            <w:hideMark/>
          </w:tcPr>
          <w:p w14:paraId="6075B587"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495" w:type="dxa"/>
            <w:tcBorders>
              <w:top w:val="nil"/>
              <w:left w:val="nil"/>
              <w:bottom w:val="nil"/>
              <w:right w:val="nil"/>
            </w:tcBorders>
            <w:noWrap/>
            <w:vAlign w:val="bottom"/>
            <w:hideMark/>
          </w:tcPr>
          <w:p w14:paraId="1EC1E5B2"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106" w:type="dxa"/>
            <w:tcBorders>
              <w:top w:val="nil"/>
              <w:left w:val="nil"/>
              <w:bottom w:val="nil"/>
              <w:right w:val="nil"/>
            </w:tcBorders>
            <w:noWrap/>
            <w:vAlign w:val="bottom"/>
            <w:hideMark/>
          </w:tcPr>
          <w:p w14:paraId="0F95957D"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995" w:type="dxa"/>
            <w:tcBorders>
              <w:top w:val="nil"/>
              <w:left w:val="nil"/>
              <w:bottom w:val="nil"/>
              <w:right w:val="nil"/>
            </w:tcBorders>
            <w:noWrap/>
            <w:vAlign w:val="bottom"/>
            <w:hideMark/>
          </w:tcPr>
          <w:p w14:paraId="78949C3F"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974" w:type="dxa"/>
            <w:tcBorders>
              <w:top w:val="nil"/>
              <w:left w:val="nil"/>
              <w:bottom w:val="nil"/>
              <w:right w:val="nil"/>
            </w:tcBorders>
            <w:noWrap/>
            <w:vAlign w:val="bottom"/>
            <w:hideMark/>
          </w:tcPr>
          <w:p w14:paraId="783B13CB" w14:textId="77777777" w:rsidR="00464A32" w:rsidRPr="00464A32" w:rsidRDefault="00464A32" w:rsidP="00464A32">
            <w:pPr>
              <w:jc w:val="left"/>
              <w:rPr>
                <w:rFonts w:ascii="Times New Roman" w:eastAsia="Times New Roman" w:hAnsi="Times New Roman" w:cs="Times New Roman"/>
                <w:sz w:val="20"/>
                <w:szCs w:val="20"/>
                <w:lang w:eastAsia="hr-HR"/>
              </w:rPr>
            </w:pPr>
          </w:p>
        </w:tc>
        <w:tc>
          <w:tcPr>
            <w:tcW w:w="1028" w:type="dxa"/>
            <w:tcBorders>
              <w:top w:val="nil"/>
              <w:left w:val="nil"/>
              <w:bottom w:val="nil"/>
              <w:right w:val="nil"/>
            </w:tcBorders>
            <w:noWrap/>
            <w:vAlign w:val="bottom"/>
            <w:hideMark/>
          </w:tcPr>
          <w:p w14:paraId="0D735D24" w14:textId="77777777" w:rsidR="00464A32" w:rsidRPr="00464A32" w:rsidRDefault="00464A32" w:rsidP="00464A32">
            <w:pPr>
              <w:jc w:val="left"/>
              <w:rPr>
                <w:rFonts w:ascii="Times New Roman" w:eastAsia="Times New Roman" w:hAnsi="Times New Roman" w:cs="Times New Roman"/>
                <w:sz w:val="20"/>
                <w:szCs w:val="20"/>
                <w:lang w:eastAsia="hr-HR"/>
              </w:rPr>
            </w:pPr>
          </w:p>
        </w:tc>
      </w:tr>
    </w:tbl>
    <w:p w14:paraId="05731E4A" w14:textId="77777777" w:rsidR="00776544" w:rsidRPr="00834143" w:rsidRDefault="00776544" w:rsidP="00776544">
      <w:pPr>
        <w:rPr>
          <w:rFonts w:ascii="Arial" w:hAnsi="Arial" w:cs="Arial"/>
          <w:sz w:val="24"/>
          <w:szCs w:val="24"/>
          <w:lang w:eastAsia="hr-HR"/>
        </w:rPr>
      </w:pPr>
    </w:p>
    <w:p w14:paraId="2C5DA8B8" w14:textId="77777777" w:rsidR="00776544" w:rsidRPr="00834143" w:rsidRDefault="00776544" w:rsidP="00776544">
      <w:pPr>
        <w:rPr>
          <w:rFonts w:ascii="Arial" w:hAnsi="Arial" w:cs="Arial"/>
          <w:sz w:val="24"/>
          <w:szCs w:val="24"/>
          <w:lang w:eastAsia="hr-HR"/>
        </w:rPr>
      </w:pPr>
    </w:p>
    <w:p w14:paraId="201E584A" w14:textId="77777777" w:rsidR="00776544" w:rsidRPr="00834143" w:rsidRDefault="00776544" w:rsidP="00776544">
      <w:pPr>
        <w:rPr>
          <w:rFonts w:ascii="Arial" w:hAnsi="Arial" w:cs="Arial"/>
          <w:sz w:val="24"/>
          <w:szCs w:val="24"/>
          <w:lang w:eastAsia="hr-HR"/>
        </w:rPr>
      </w:pPr>
    </w:p>
    <w:p w14:paraId="68CD22CB" w14:textId="77777777" w:rsidR="00776544" w:rsidRDefault="00776544" w:rsidP="00776544">
      <w:pPr>
        <w:jc w:val="center"/>
        <w:rPr>
          <w:rFonts w:ascii="Arial" w:hAnsi="Arial" w:cs="Arial"/>
          <w:b/>
          <w:sz w:val="56"/>
          <w:szCs w:val="56"/>
          <w:lang w:eastAsia="hr-HR"/>
        </w:rPr>
      </w:pPr>
    </w:p>
    <w:p w14:paraId="31CEB938" w14:textId="77777777" w:rsidR="00B409E1" w:rsidRDefault="00B409E1" w:rsidP="00776544">
      <w:pPr>
        <w:jc w:val="center"/>
        <w:rPr>
          <w:rFonts w:ascii="Arial" w:hAnsi="Arial" w:cs="Arial"/>
          <w:b/>
          <w:sz w:val="56"/>
          <w:szCs w:val="56"/>
          <w:lang w:eastAsia="hr-HR"/>
        </w:rPr>
      </w:pPr>
    </w:p>
    <w:p w14:paraId="58B2F174" w14:textId="77777777" w:rsidR="00B409E1" w:rsidRDefault="00B409E1" w:rsidP="00776544">
      <w:pPr>
        <w:jc w:val="center"/>
        <w:rPr>
          <w:rFonts w:ascii="Arial" w:hAnsi="Arial" w:cs="Arial"/>
          <w:b/>
          <w:sz w:val="56"/>
          <w:szCs w:val="56"/>
          <w:lang w:eastAsia="hr-HR"/>
        </w:rPr>
      </w:pPr>
    </w:p>
    <w:p w14:paraId="0383FE07" w14:textId="77777777" w:rsidR="00B409E1" w:rsidRDefault="00B409E1" w:rsidP="00776544">
      <w:pPr>
        <w:jc w:val="center"/>
        <w:rPr>
          <w:rFonts w:ascii="Arial" w:hAnsi="Arial" w:cs="Arial"/>
          <w:b/>
          <w:sz w:val="56"/>
          <w:szCs w:val="56"/>
          <w:lang w:eastAsia="hr-HR"/>
        </w:rPr>
      </w:pPr>
    </w:p>
    <w:p w14:paraId="32CB676F" w14:textId="77777777" w:rsidR="00B409E1" w:rsidRPr="00834143" w:rsidRDefault="00B409E1" w:rsidP="00776544">
      <w:pPr>
        <w:jc w:val="center"/>
        <w:rPr>
          <w:rFonts w:ascii="Arial" w:hAnsi="Arial" w:cs="Arial"/>
          <w:b/>
          <w:sz w:val="56"/>
          <w:szCs w:val="56"/>
          <w:lang w:eastAsia="hr-HR"/>
        </w:rPr>
      </w:pPr>
    </w:p>
    <w:p w14:paraId="20BCBEE8" w14:textId="77777777" w:rsidR="00776544" w:rsidRPr="00B409E1" w:rsidRDefault="00776544" w:rsidP="00776544">
      <w:pPr>
        <w:jc w:val="center"/>
        <w:rPr>
          <w:rFonts w:ascii="Arial Narrow" w:hAnsi="Arial Narrow" w:cs="Arial"/>
          <w:b/>
          <w:lang w:eastAsia="hr-HR"/>
        </w:rPr>
      </w:pPr>
      <w:r w:rsidRPr="00B409E1">
        <w:rPr>
          <w:rFonts w:ascii="Arial Narrow" w:hAnsi="Arial Narrow" w:cs="Arial"/>
          <w:b/>
          <w:lang w:eastAsia="hr-HR"/>
        </w:rPr>
        <w:t>OBRAZLOŽENJE</w:t>
      </w:r>
    </w:p>
    <w:p w14:paraId="03F4991C" w14:textId="77777777" w:rsidR="00776544" w:rsidRPr="00B409E1" w:rsidRDefault="00776544" w:rsidP="00776544">
      <w:pPr>
        <w:jc w:val="center"/>
        <w:rPr>
          <w:rFonts w:ascii="Arial Narrow" w:hAnsi="Arial Narrow" w:cs="Arial"/>
          <w:b/>
          <w:lang w:eastAsia="hr-HR"/>
        </w:rPr>
      </w:pPr>
    </w:p>
    <w:p w14:paraId="59A27DF1" w14:textId="77777777" w:rsidR="00776544" w:rsidRPr="00B409E1" w:rsidRDefault="00776544" w:rsidP="00776544">
      <w:pPr>
        <w:jc w:val="center"/>
        <w:rPr>
          <w:rFonts w:ascii="Arial Narrow" w:hAnsi="Arial Narrow" w:cs="Arial"/>
          <w:b/>
          <w:lang w:eastAsia="hr-HR"/>
        </w:rPr>
      </w:pPr>
    </w:p>
    <w:p w14:paraId="49C67E49" w14:textId="77777777" w:rsidR="00776544" w:rsidRPr="00B409E1" w:rsidRDefault="00776544" w:rsidP="00776544">
      <w:pPr>
        <w:jc w:val="center"/>
        <w:rPr>
          <w:rFonts w:ascii="Arial Narrow" w:hAnsi="Arial Narrow" w:cs="Arial"/>
          <w:b/>
          <w:lang w:eastAsia="hr-HR"/>
        </w:rPr>
      </w:pPr>
      <w:r w:rsidRPr="00B409E1">
        <w:rPr>
          <w:rFonts w:ascii="Arial Narrow" w:hAnsi="Arial Narrow" w:cs="Arial"/>
          <w:b/>
          <w:lang w:eastAsia="hr-HR"/>
        </w:rPr>
        <w:t>UZ OPĆI I POSEBNI DIO PRORAČUNA</w:t>
      </w:r>
    </w:p>
    <w:p w14:paraId="5EE79A66" w14:textId="77777777" w:rsidR="00776544" w:rsidRPr="00B409E1" w:rsidRDefault="00776544" w:rsidP="00776544">
      <w:pPr>
        <w:jc w:val="center"/>
        <w:rPr>
          <w:rFonts w:ascii="Arial Narrow" w:hAnsi="Arial Narrow" w:cs="Arial"/>
          <w:b/>
          <w:lang w:eastAsia="hr-HR"/>
        </w:rPr>
      </w:pPr>
    </w:p>
    <w:p w14:paraId="761B19C3" w14:textId="77777777" w:rsidR="00776544" w:rsidRPr="00B409E1" w:rsidRDefault="00776544" w:rsidP="00776544">
      <w:pPr>
        <w:jc w:val="center"/>
        <w:rPr>
          <w:rFonts w:ascii="Arial Narrow" w:hAnsi="Arial Narrow" w:cs="Arial"/>
          <w:b/>
          <w:lang w:eastAsia="hr-HR"/>
        </w:rPr>
      </w:pPr>
    </w:p>
    <w:p w14:paraId="08B83E76" w14:textId="77777777" w:rsidR="00776544" w:rsidRPr="00B409E1" w:rsidRDefault="00776544" w:rsidP="00776544">
      <w:pPr>
        <w:jc w:val="center"/>
        <w:rPr>
          <w:rFonts w:ascii="Arial Narrow" w:hAnsi="Arial Narrow" w:cs="Arial"/>
          <w:b/>
          <w:lang w:eastAsia="hr-HR"/>
        </w:rPr>
      </w:pPr>
      <w:r w:rsidRPr="00B409E1">
        <w:rPr>
          <w:rFonts w:ascii="Arial Narrow" w:hAnsi="Arial Narrow" w:cs="Arial"/>
          <w:b/>
          <w:lang w:eastAsia="hr-HR"/>
        </w:rPr>
        <w:t>OPĆINE DUBRAVICA</w:t>
      </w:r>
    </w:p>
    <w:p w14:paraId="1F40E8A5" w14:textId="77777777" w:rsidR="00776544" w:rsidRPr="00B409E1" w:rsidRDefault="00776544" w:rsidP="00776544">
      <w:pPr>
        <w:jc w:val="center"/>
        <w:rPr>
          <w:rFonts w:ascii="Arial Narrow" w:hAnsi="Arial Narrow" w:cs="Arial"/>
          <w:b/>
          <w:lang w:eastAsia="hr-HR"/>
        </w:rPr>
      </w:pPr>
    </w:p>
    <w:p w14:paraId="1829C920" w14:textId="77777777" w:rsidR="00776544" w:rsidRPr="00B409E1" w:rsidRDefault="00776544" w:rsidP="00776544">
      <w:pPr>
        <w:jc w:val="center"/>
        <w:rPr>
          <w:rFonts w:ascii="Arial Narrow" w:hAnsi="Arial Narrow" w:cs="Arial"/>
          <w:b/>
          <w:lang w:eastAsia="hr-HR"/>
        </w:rPr>
      </w:pPr>
    </w:p>
    <w:p w14:paraId="16159988" w14:textId="77777777" w:rsidR="00776544" w:rsidRPr="00B409E1" w:rsidRDefault="00776544" w:rsidP="00776544">
      <w:pPr>
        <w:jc w:val="center"/>
        <w:rPr>
          <w:rFonts w:ascii="Arial Narrow" w:hAnsi="Arial Narrow" w:cs="Arial"/>
          <w:b/>
          <w:lang w:eastAsia="hr-HR"/>
        </w:rPr>
      </w:pPr>
      <w:r w:rsidRPr="00B409E1">
        <w:rPr>
          <w:rFonts w:ascii="Arial Narrow" w:hAnsi="Arial Narrow" w:cs="Arial"/>
          <w:b/>
          <w:lang w:eastAsia="hr-HR"/>
        </w:rPr>
        <w:t>ZA RAZDOBLJE 2026. – 2028. GODINE</w:t>
      </w:r>
    </w:p>
    <w:p w14:paraId="37FC3975" w14:textId="77777777" w:rsidR="00776544" w:rsidRPr="00834143" w:rsidRDefault="00776544" w:rsidP="00776544">
      <w:pPr>
        <w:jc w:val="center"/>
        <w:rPr>
          <w:rFonts w:ascii="Arial" w:hAnsi="Arial" w:cs="Arial"/>
          <w:b/>
          <w:sz w:val="24"/>
          <w:szCs w:val="24"/>
          <w:lang w:eastAsia="hr-HR"/>
        </w:rPr>
      </w:pPr>
    </w:p>
    <w:p w14:paraId="62351851" w14:textId="77777777" w:rsidR="00776544" w:rsidRPr="00834143" w:rsidRDefault="00776544" w:rsidP="00776544">
      <w:pPr>
        <w:jc w:val="center"/>
        <w:rPr>
          <w:rFonts w:ascii="Arial" w:hAnsi="Arial" w:cs="Arial"/>
          <w:b/>
          <w:sz w:val="24"/>
          <w:szCs w:val="24"/>
          <w:lang w:eastAsia="hr-HR"/>
        </w:rPr>
      </w:pPr>
    </w:p>
    <w:p w14:paraId="573BB556" w14:textId="1BEBF572" w:rsidR="00776544" w:rsidRPr="00834143" w:rsidRDefault="00776544" w:rsidP="00776544">
      <w:pPr>
        <w:rPr>
          <w:rFonts w:ascii="Arial" w:hAnsi="Arial" w:cs="Arial"/>
          <w:sz w:val="24"/>
          <w:szCs w:val="24"/>
          <w:lang w:eastAsia="hr-HR"/>
        </w:rPr>
      </w:pPr>
    </w:p>
    <w:p w14:paraId="28A89742" w14:textId="77777777" w:rsidR="00776544" w:rsidRPr="00834143" w:rsidRDefault="00776544" w:rsidP="00776544">
      <w:pPr>
        <w:rPr>
          <w:rFonts w:ascii="Arial" w:hAnsi="Arial" w:cs="Arial"/>
          <w:sz w:val="24"/>
          <w:szCs w:val="24"/>
          <w:lang w:eastAsia="hr-HR"/>
        </w:rPr>
      </w:pPr>
    </w:p>
    <w:p w14:paraId="66BF91D8" w14:textId="77777777" w:rsidR="00776544" w:rsidRPr="00776544" w:rsidRDefault="00776544">
      <w:pPr>
        <w:numPr>
          <w:ilvl w:val="0"/>
          <w:numId w:val="9"/>
        </w:numPr>
        <w:rPr>
          <w:rFonts w:ascii="Arial Narrow" w:hAnsi="Arial Narrow" w:cs="Arial"/>
          <w:b/>
          <w:bCs/>
          <w:lang w:eastAsia="hr-HR"/>
        </w:rPr>
      </w:pPr>
      <w:r w:rsidRPr="00776544">
        <w:rPr>
          <w:rFonts w:ascii="Arial Narrow" w:hAnsi="Arial Narrow" w:cs="Arial"/>
          <w:b/>
          <w:bCs/>
          <w:lang w:eastAsia="hr-HR"/>
        </w:rPr>
        <w:t xml:space="preserve">UVOD </w:t>
      </w:r>
    </w:p>
    <w:p w14:paraId="5E4B07A0" w14:textId="77777777" w:rsidR="00776544" w:rsidRPr="00776544" w:rsidRDefault="00776544" w:rsidP="00776544">
      <w:pPr>
        <w:rPr>
          <w:rFonts w:ascii="Arial Narrow" w:hAnsi="Arial Narrow" w:cs="Arial"/>
          <w:lang w:eastAsia="hr-HR"/>
        </w:rPr>
      </w:pPr>
    </w:p>
    <w:p w14:paraId="7F705E23"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 xml:space="preserve">Sukladno člancima 38., 39. i 42. Zakona o proračunu („Narodne novine“ broj 144/21), proračun jedinice lokalne i područne (regionalne samouprave), usvaja se na razini skupine ekonomske klasifikacije. Slijedom navedenog, prihodi i primici, rashodi i izdaci za 2026. godinu iskazuju se na razini skupine (druga razina računskog plana) isto kao za 2027. i 2028. godinu. </w:t>
      </w:r>
    </w:p>
    <w:p w14:paraId="14D85CD4" w14:textId="77777777" w:rsidR="00776544" w:rsidRPr="00776544" w:rsidRDefault="00776544" w:rsidP="00776544">
      <w:pPr>
        <w:rPr>
          <w:rFonts w:ascii="Arial Narrow" w:hAnsi="Arial Narrow" w:cs="Arial"/>
          <w:lang w:eastAsia="hr-HR"/>
        </w:rPr>
      </w:pPr>
    </w:p>
    <w:p w14:paraId="4B6DEB16" w14:textId="77777777" w:rsidR="00776544" w:rsidRPr="00776544" w:rsidRDefault="00776544" w:rsidP="00776544">
      <w:pPr>
        <w:rPr>
          <w:rFonts w:ascii="Arial Narrow" w:hAnsi="Arial Narrow" w:cs="Arial"/>
          <w:b/>
          <w:bCs/>
          <w:lang w:eastAsia="hr-HR"/>
        </w:rPr>
      </w:pPr>
      <w:r w:rsidRPr="00776544">
        <w:rPr>
          <w:rFonts w:ascii="Arial Narrow" w:hAnsi="Arial Narrow" w:cs="Arial"/>
          <w:b/>
          <w:bCs/>
          <w:lang w:eastAsia="hr-HR"/>
        </w:rPr>
        <w:t>Proračun</w:t>
      </w:r>
    </w:p>
    <w:p w14:paraId="52E07C10"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Metodologija za izradu proračuna jedinica lokalne i područne (regionalne) samouprave propisana je Zakonom o proračunu  i podzakonskim aktima kojima se regulira provedba navedenoga Zakona, a koriste se Pravilnik o proračunskim klasifikacijama, Pravilnik o proračunskom računovodstvu i Računskom planu, a definirana je i uputama Ministarstva financija.</w:t>
      </w:r>
    </w:p>
    <w:p w14:paraId="09046030"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 xml:space="preserve"> </w:t>
      </w:r>
    </w:p>
    <w:p w14:paraId="07EAB3E9"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 xml:space="preserve">U proračunu se planiraju svi prihodi i primici, te rashodi i izdaci, koji se raspoređuju po organizacijskoj, programskoj, funkcijskoj, ekonomskoj i lokacijskoj klasifikaciji te izvorima financiranja. </w:t>
      </w:r>
    </w:p>
    <w:p w14:paraId="52049409" w14:textId="77777777" w:rsidR="00776544" w:rsidRPr="00776544" w:rsidRDefault="00776544" w:rsidP="00776544">
      <w:pPr>
        <w:rPr>
          <w:rFonts w:ascii="Arial Narrow" w:hAnsi="Arial Narrow" w:cs="Arial"/>
          <w:lang w:eastAsia="hr-HR"/>
        </w:rPr>
      </w:pPr>
    </w:p>
    <w:p w14:paraId="14B0056C"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Jedno od najvažnijih načela proračuna je  da isti mora biti uravnotežen: ukupna visina planiranih prihoda mora biti jednaka ukupnoj visini planiranih rashoda. Proračun se može mijenjati tijekom proračunske godine Izmjenama i dopunama Proračuna, tzv. „rebalansom“  koje donosi Općinsko vijeće Općine Dubravica, a u koji se uključuje preneseni višak/manjak iz prethodne proračunske godine.</w:t>
      </w:r>
    </w:p>
    <w:p w14:paraId="3FCCC625" w14:textId="77777777" w:rsidR="00776544" w:rsidRPr="00776544" w:rsidRDefault="00776544" w:rsidP="00776544">
      <w:pPr>
        <w:rPr>
          <w:rFonts w:ascii="Arial Narrow" w:hAnsi="Arial Narrow" w:cs="Arial"/>
          <w:lang w:eastAsia="hr-HR"/>
        </w:rPr>
      </w:pPr>
    </w:p>
    <w:p w14:paraId="2DDA3EFA"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Osnovni ciljevi Općine Dubravica u narednom razdoblju bit će ulaganje napora za održavanjem i povećanjem postojeće razine kvalitete života sa sve mještane na području općine, koliko to opće prilike budu dozvoljavale, a sve to kroz iskazane programe.</w:t>
      </w:r>
    </w:p>
    <w:p w14:paraId="28AEC5E1" w14:textId="77777777" w:rsidR="00776544" w:rsidRPr="00776544" w:rsidRDefault="00776544" w:rsidP="00776544">
      <w:pPr>
        <w:rPr>
          <w:rFonts w:ascii="Arial Narrow" w:hAnsi="Arial Narrow" w:cs="Arial"/>
          <w:lang w:eastAsia="hr-HR"/>
        </w:rPr>
      </w:pPr>
    </w:p>
    <w:p w14:paraId="53EA0009"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 xml:space="preserve">          U planu proračuna Općine Dubravica za 2026. godinu zadržala su se socijalna prava i rashodi koji direktno utječu na standard mještana Općine Dubravica, a Projekcije plana proračuna za 2027. i 2028. godinu predstavljaju zadovoljavanje javnih potreba u aktualnom razdoblju.</w:t>
      </w:r>
    </w:p>
    <w:p w14:paraId="5310350E" w14:textId="77777777" w:rsidR="00776544" w:rsidRPr="00776544" w:rsidRDefault="00776544" w:rsidP="00776544">
      <w:pPr>
        <w:rPr>
          <w:rFonts w:ascii="Arial Narrow" w:hAnsi="Arial Narrow" w:cs="Arial"/>
          <w:lang w:eastAsia="hr-HR"/>
        </w:rPr>
      </w:pPr>
    </w:p>
    <w:p w14:paraId="2FD0477C"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 xml:space="preserve">Proračun Općine Dubravica za 2026. godinu sastoji se od općeg i posebnog dijela i Obrazloženja Proračuna. </w:t>
      </w:r>
    </w:p>
    <w:p w14:paraId="64531B03" w14:textId="77777777" w:rsidR="00776544" w:rsidRPr="00776544" w:rsidRDefault="00776544" w:rsidP="00776544">
      <w:pPr>
        <w:rPr>
          <w:rFonts w:ascii="Arial Narrow" w:hAnsi="Arial Narrow" w:cs="Arial"/>
          <w:lang w:eastAsia="hr-HR"/>
        </w:rPr>
      </w:pPr>
    </w:p>
    <w:p w14:paraId="6340406B"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Opći dio proračuna sadrži:</w:t>
      </w:r>
    </w:p>
    <w:p w14:paraId="32F42C27" w14:textId="77777777" w:rsidR="00776544" w:rsidRPr="00776544" w:rsidRDefault="00776544">
      <w:pPr>
        <w:numPr>
          <w:ilvl w:val="0"/>
          <w:numId w:val="10"/>
        </w:numPr>
        <w:rPr>
          <w:rFonts w:ascii="Arial Narrow" w:hAnsi="Arial Narrow" w:cs="Arial"/>
          <w:lang w:eastAsia="hr-HR"/>
        </w:rPr>
      </w:pPr>
      <w:r w:rsidRPr="00776544">
        <w:rPr>
          <w:rFonts w:ascii="Arial Narrow" w:hAnsi="Arial Narrow" w:cs="Arial"/>
          <w:lang w:eastAsia="hr-HR"/>
        </w:rPr>
        <w:t>Sažetak Računa prihoda i rashoda i Računa financiranja iskazan prema izvorima financiranja i ekonomskoj klasifikaciji te rashode iskazane prema funkcijskoj klasifikaciji.</w:t>
      </w:r>
    </w:p>
    <w:p w14:paraId="5C4EA17E" w14:textId="77777777" w:rsidR="00776544" w:rsidRPr="00776544" w:rsidRDefault="00776544" w:rsidP="00776544">
      <w:pPr>
        <w:rPr>
          <w:rFonts w:ascii="Arial Narrow" w:hAnsi="Arial Narrow" w:cs="Arial"/>
          <w:lang w:eastAsia="hr-HR"/>
        </w:rPr>
      </w:pPr>
    </w:p>
    <w:p w14:paraId="4F9649FF"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Posebni dio proračuna sastoji se od rashoda i izdataka iskazanih po izvorima financiranja i ekonomskoj klasifikaciji, raspoređenih u programe koji se sastoje od aktivnosti i projekata unutar razdjela definiranih u skladu s organizacijskom klasifikacijom Proračuna.</w:t>
      </w:r>
    </w:p>
    <w:p w14:paraId="53A192B4" w14:textId="77777777" w:rsidR="00776544" w:rsidRPr="00776544" w:rsidRDefault="00776544" w:rsidP="00776544">
      <w:pPr>
        <w:rPr>
          <w:rFonts w:ascii="Arial Narrow" w:hAnsi="Arial Narrow" w:cs="Arial"/>
          <w:lang w:eastAsia="hr-HR"/>
        </w:rPr>
      </w:pPr>
    </w:p>
    <w:p w14:paraId="7885DFC6" w14:textId="77777777" w:rsidR="00776544" w:rsidRPr="00776544" w:rsidRDefault="00776544" w:rsidP="00776544">
      <w:pPr>
        <w:rPr>
          <w:rFonts w:ascii="Arial Narrow" w:hAnsi="Arial Narrow" w:cs="Arial"/>
          <w:lang w:eastAsia="hr-HR"/>
        </w:rPr>
      </w:pPr>
    </w:p>
    <w:p w14:paraId="42E6ADB5" w14:textId="77777777" w:rsidR="00776544" w:rsidRPr="00776544" w:rsidRDefault="00776544" w:rsidP="00776544">
      <w:pPr>
        <w:rPr>
          <w:rFonts w:ascii="Arial Narrow" w:hAnsi="Arial Narrow" w:cs="Arial"/>
          <w:lang w:eastAsia="hr-HR"/>
        </w:rPr>
      </w:pPr>
      <w:r w:rsidRPr="00776544">
        <w:rPr>
          <w:rFonts w:ascii="Arial Narrow" w:hAnsi="Arial Narrow" w:cs="Arial"/>
          <w:lang w:eastAsia="hr-HR"/>
        </w:rPr>
        <w:t xml:space="preserve"> </w:t>
      </w:r>
    </w:p>
    <w:p w14:paraId="26A2DF7C" w14:textId="77777777" w:rsidR="00776544" w:rsidRPr="00776544" w:rsidRDefault="00776544" w:rsidP="00776544">
      <w:pPr>
        <w:jc w:val="center"/>
        <w:rPr>
          <w:rFonts w:ascii="Arial Narrow" w:hAnsi="Arial Narrow" w:cs="Arial"/>
          <w:b/>
          <w:bCs/>
          <w:lang w:eastAsia="hr-HR"/>
        </w:rPr>
      </w:pPr>
      <w:r w:rsidRPr="00776544">
        <w:rPr>
          <w:rFonts w:ascii="Arial Narrow" w:hAnsi="Arial Narrow" w:cs="Arial"/>
          <w:b/>
          <w:bCs/>
          <w:lang w:eastAsia="hr-HR"/>
        </w:rPr>
        <w:t>OBRAZLOŽENJE PRORAČUNA</w:t>
      </w:r>
    </w:p>
    <w:p w14:paraId="51644CA5" w14:textId="77777777" w:rsidR="00776544" w:rsidRPr="00776544" w:rsidRDefault="00776544" w:rsidP="00776544">
      <w:pPr>
        <w:rPr>
          <w:rFonts w:ascii="Arial Narrow" w:hAnsi="Arial Narrow" w:cs="Arial"/>
          <w:lang w:eastAsia="hr-HR"/>
        </w:rPr>
      </w:pPr>
    </w:p>
    <w:p w14:paraId="0FDD436A" w14:textId="77777777" w:rsidR="00776544" w:rsidRPr="00776544" w:rsidRDefault="00776544" w:rsidP="00776544">
      <w:pPr>
        <w:rPr>
          <w:rFonts w:ascii="Arial Narrow" w:hAnsi="Arial Narrow" w:cs="Arial"/>
          <w:b/>
          <w:bCs/>
          <w:lang w:eastAsia="hr-HR"/>
        </w:rPr>
      </w:pPr>
      <w:r w:rsidRPr="00776544">
        <w:rPr>
          <w:rFonts w:ascii="Arial Narrow" w:hAnsi="Arial Narrow" w:cs="Arial"/>
          <w:b/>
          <w:bCs/>
          <w:lang w:eastAsia="hr-HR"/>
        </w:rPr>
        <w:t xml:space="preserve">OPĆI DIO PRORAČUNA </w:t>
      </w:r>
    </w:p>
    <w:p w14:paraId="366FFB72" w14:textId="77777777" w:rsidR="00776544" w:rsidRPr="00776544" w:rsidRDefault="00776544" w:rsidP="00776544">
      <w:pPr>
        <w:tabs>
          <w:tab w:val="left" w:pos="6147"/>
        </w:tabs>
        <w:ind w:right="281"/>
        <w:rPr>
          <w:rFonts w:ascii="Arial Narrow" w:hAnsi="Arial Narrow" w:cs="Arial"/>
          <w:lang w:eastAsia="hr-HR"/>
        </w:rPr>
      </w:pPr>
    </w:p>
    <w:p w14:paraId="010E1843" w14:textId="77777777" w:rsidR="00776544" w:rsidRPr="00776544" w:rsidRDefault="00776544" w:rsidP="00776544">
      <w:pPr>
        <w:tabs>
          <w:tab w:val="left" w:pos="6147"/>
        </w:tabs>
        <w:ind w:right="281"/>
        <w:rPr>
          <w:rFonts w:ascii="Arial Narrow" w:hAnsi="Arial Narrow" w:cs="Arial"/>
          <w:i/>
          <w:iCs/>
          <w:lang w:eastAsia="hr-HR"/>
        </w:rPr>
      </w:pPr>
      <w:r w:rsidRPr="00776544">
        <w:rPr>
          <w:rFonts w:ascii="Arial Narrow" w:hAnsi="Arial Narrow" w:cs="Arial"/>
          <w:i/>
          <w:iCs/>
          <w:lang w:eastAsia="hr-HR"/>
        </w:rPr>
        <w:t xml:space="preserve">Obrazloženje uz Opći dio Proračuna Općine Dubravica </w:t>
      </w:r>
    </w:p>
    <w:p w14:paraId="14C57FA2" w14:textId="77777777" w:rsidR="00776544" w:rsidRPr="00776544" w:rsidRDefault="00776544" w:rsidP="00776544">
      <w:pPr>
        <w:tabs>
          <w:tab w:val="left" w:pos="6147"/>
        </w:tabs>
        <w:ind w:right="281"/>
        <w:rPr>
          <w:rFonts w:ascii="Arial Narrow" w:hAnsi="Arial Narrow" w:cs="Arial"/>
          <w:i/>
          <w:u w:val="single"/>
          <w:lang w:eastAsia="hr-HR"/>
        </w:rPr>
      </w:pPr>
    </w:p>
    <w:p w14:paraId="77BE33A7" w14:textId="77777777" w:rsidR="00776544" w:rsidRPr="00776544" w:rsidRDefault="00776544" w:rsidP="00776544">
      <w:pPr>
        <w:tabs>
          <w:tab w:val="left" w:pos="6147"/>
        </w:tabs>
        <w:ind w:right="281"/>
        <w:rPr>
          <w:rFonts w:ascii="Arial Narrow" w:hAnsi="Arial Narrow" w:cs="Arial"/>
          <w:i/>
          <w:u w:val="single"/>
          <w:lang w:eastAsia="hr-HR"/>
        </w:rPr>
      </w:pPr>
      <w:r w:rsidRPr="00776544">
        <w:rPr>
          <w:rFonts w:ascii="Arial Narrow" w:hAnsi="Arial Narrow" w:cs="Arial"/>
          <w:i/>
          <w:u w:val="single"/>
          <w:lang w:eastAsia="hr-HR"/>
        </w:rPr>
        <w:t xml:space="preserve">PRIHODI I PRIMICI </w:t>
      </w:r>
    </w:p>
    <w:p w14:paraId="56D09626" w14:textId="77777777" w:rsidR="00776544" w:rsidRPr="00776544" w:rsidRDefault="00776544" w:rsidP="00776544">
      <w:pPr>
        <w:tabs>
          <w:tab w:val="left" w:pos="6147"/>
        </w:tabs>
        <w:ind w:right="281"/>
        <w:rPr>
          <w:rFonts w:ascii="Arial Narrow" w:hAnsi="Arial Narrow" w:cs="Arial"/>
          <w:u w:val="single"/>
          <w:lang w:eastAsia="hr-HR"/>
        </w:rPr>
      </w:pPr>
    </w:p>
    <w:p w14:paraId="1B1D176F" w14:textId="77777777" w:rsidR="00776544" w:rsidRPr="00776544" w:rsidRDefault="00776544" w:rsidP="00776544">
      <w:pPr>
        <w:tabs>
          <w:tab w:val="left" w:pos="6147"/>
        </w:tabs>
        <w:ind w:right="281"/>
        <w:rPr>
          <w:rFonts w:ascii="Arial Narrow" w:hAnsi="Arial Narrow"/>
        </w:rPr>
      </w:pPr>
      <w:r w:rsidRPr="00776544">
        <w:rPr>
          <w:rFonts w:ascii="Arial Narrow" w:hAnsi="Arial Narrow" w:cs="Arial"/>
          <w:lang w:eastAsia="hr-HR"/>
        </w:rPr>
        <w:t xml:space="preserve">Kod planiranja prihoda Proračuna Općine Dubravica za trogodišnje razdoblje 2026. – 2028. uzete su u obzir i vlastite društvene, gospodarske specifičnosti te naznake koje Općina ima o budućoj gradnji objekata na području Općine Dubravica. S obzirom na navedeno ukupni prihodi i primici Proračuna za  2026. godinu planirani su u iznosu od  </w:t>
      </w:r>
      <w:bookmarkStart w:id="2" w:name="_Hlk120194345"/>
      <w:bookmarkStart w:id="3" w:name="_Hlk120197134"/>
      <w:r w:rsidRPr="00776544">
        <w:rPr>
          <w:rFonts w:ascii="Arial Narrow" w:hAnsi="Arial Narrow" w:cs="Arial"/>
          <w:lang w:eastAsia="hr-HR"/>
        </w:rPr>
        <w:t xml:space="preserve">3.787.223,05 </w:t>
      </w:r>
      <w:r w:rsidRPr="00776544">
        <w:rPr>
          <w:rFonts w:ascii="Arial Narrow" w:hAnsi="Arial Narrow"/>
        </w:rPr>
        <w:t>€</w:t>
      </w:r>
      <w:bookmarkEnd w:id="2"/>
      <w:bookmarkEnd w:id="3"/>
      <w:r w:rsidRPr="00776544">
        <w:rPr>
          <w:rFonts w:ascii="Arial Narrow" w:hAnsi="Arial Narrow"/>
        </w:rPr>
        <w:t xml:space="preserve">, </w:t>
      </w:r>
      <w:r w:rsidRPr="00776544">
        <w:rPr>
          <w:rFonts w:ascii="Arial Narrow" w:hAnsi="Arial Narrow" w:cs="Arial"/>
          <w:lang w:eastAsia="hr-HR"/>
        </w:rPr>
        <w:t xml:space="preserve">u projekcijama za 2027. u iznosu od 2.574.736,41 </w:t>
      </w:r>
      <w:r w:rsidRPr="00776544">
        <w:rPr>
          <w:rFonts w:ascii="Arial Narrow" w:hAnsi="Arial Narrow"/>
        </w:rPr>
        <w:t>€,</w:t>
      </w:r>
      <w:r w:rsidRPr="00776544">
        <w:rPr>
          <w:rFonts w:ascii="Arial Narrow" w:hAnsi="Arial Narrow" w:cs="Arial"/>
          <w:lang w:eastAsia="hr-HR"/>
        </w:rPr>
        <w:t xml:space="preserve"> a u projekcijama za 2028. godinu u iznosu od 2.137.206,41 </w:t>
      </w:r>
      <w:r w:rsidRPr="00776544">
        <w:rPr>
          <w:rFonts w:ascii="Arial Narrow" w:hAnsi="Arial Narrow"/>
        </w:rPr>
        <w:t>€.</w:t>
      </w:r>
    </w:p>
    <w:p w14:paraId="4618B8D1" w14:textId="77777777" w:rsidR="00776544" w:rsidRPr="00834143" w:rsidRDefault="00776544" w:rsidP="00776544">
      <w:pPr>
        <w:tabs>
          <w:tab w:val="left" w:pos="6147"/>
        </w:tabs>
        <w:ind w:right="281"/>
        <w:rPr>
          <w:rFonts w:ascii="Arial" w:hAnsi="Arial" w:cs="Arial"/>
        </w:rPr>
      </w:pP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0"/>
        <w:gridCol w:w="3213"/>
      </w:tblGrid>
      <w:tr w:rsidR="00776544" w:rsidRPr="00834143" w14:paraId="5F2225C7" w14:textId="77777777" w:rsidTr="006F654F">
        <w:trPr>
          <w:trHeight w:val="331"/>
        </w:trPr>
        <w:tc>
          <w:tcPr>
            <w:tcW w:w="11530" w:type="dxa"/>
            <w:shd w:val="clear" w:color="000000" w:fill="C0C0C0"/>
            <w:noWrap/>
            <w:vAlign w:val="bottom"/>
            <w:hideMark/>
          </w:tcPr>
          <w:p w14:paraId="3D770C4F" w14:textId="77777777" w:rsidR="00776544" w:rsidRPr="00B14FE9" w:rsidRDefault="00776544" w:rsidP="006F654F">
            <w:pPr>
              <w:ind w:right="281"/>
              <w:rPr>
                <w:rFonts w:ascii="Arial" w:hAnsi="Arial" w:cs="Arial"/>
                <w:b/>
                <w:bCs/>
                <w:sz w:val="24"/>
                <w:szCs w:val="24"/>
                <w:lang w:eastAsia="hr-HR"/>
              </w:rPr>
            </w:pPr>
            <w:r w:rsidRPr="00B14FE9">
              <w:rPr>
                <w:rFonts w:ascii="Arial" w:hAnsi="Arial" w:cs="Arial"/>
                <w:b/>
                <w:bCs/>
                <w:sz w:val="24"/>
                <w:szCs w:val="24"/>
                <w:lang w:eastAsia="hr-HR"/>
              </w:rPr>
              <w:t>VRSTA PRIHODA / PRIMITAKA</w:t>
            </w:r>
          </w:p>
        </w:tc>
        <w:tc>
          <w:tcPr>
            <w:tcW w:w="3213" w:type="dxa"/>
            <w:shd w:val="clear" w:color="000000" w:fill="C0C0C0"/>
            <w:noWrap/>
            <w:vAlign w:val="bottom"/>
            <w:hideMark/>
          </w:tcPr>
          <w:p w14:paraId="1B1FF922" w14:textId="77777777" w:rsidR="00776544" w:rsidRPr="00B14FE9" w:rsidRDefault="00776544" w:rsidP="006F654F">
            <w:pPr>
              <w:ind w:right="281"/>
              <w:jc w:val="right"/>
              <w:rPr>
                <w:rFonts w:ascii="Arial" w:hAnsi="Arial" w:cs="Arial"/>
                <w:sz w:val="20"/>
              </w:rPr>
            </w:pPr>
            <w:r w:rsidRPr="00B14FE9">
              <w:rPr>
                <w:rFonts w:ascii="Arial" w:hAnsi="Arial" w:cs="Arial"/>
                <w:b/>
                <w:bCs/>
                <w:sz w:val="20"/>
                <w:lang w:eastAsia="hr-HR"/>
              </w:rPr>
              <w:t xml:space="preserve">PLANIRANO </w:t>
            </w:r>
            <w:r w:rsidRPr="00B14FE9">
              <w:rPr>
                <w:rFonts w:ascii="Arial" w:hAnsi="Arial" w:cs="Arial"/>
                <w:sz w:val="20"/>
              </w:rPr>
              <w:t>€</w:t>
            </w:r>
          </w:p>
          <w:p w14:paraId="34A55D4D" w14:textId="77777777" w:rsidR="00776544" w:rsidRPr="00B14FE9" w:rsidRDefault="00776544" w:rsidP="006F654F">
            <w:pPr>
              <w:ind w:right="281"/>
              <w:jc w:val="right"/>
              <w:rPr>
                <w:rFonts w:ascii="Arial" w:hAnsi="Arial" w:cs="Arial"/>
                <w:b/>
                <w:bCs/>
                <w:sz w:val="20"/>
                <w:lang w:eastAsia="hr-HR"/>
              </w:rPr>
            </w:pPr>
            <w:r w:rsidRPr="00B14FE9">
              <w:rPr>
                <w:rFonts w:ascii="Arial" w:hAnsi="Arial" w:cs="Arial"/>
                <w:b/>
                <w:bCs/>
                <w:sz w:val="20"/>
              </w:rPr>
              <w:t>2026.</w:t>
            </w:r>
          </w:p>
          <w:p w14:paraId="46F9258B" w14:textId="77777777" w:rsidR="00776544" w:rsidRPr="00B14FE9" w:rsidRDefault="00776544" w:rsidP="006F654F">
            <w:pPr>
              <w:ind w:right="281"/>
              <w:jc w:val="right"/>
              <w:rPr>
                <w:rFonts w:ascii="Arial" w:hAnsi="Arial" w:cs="Arial"/>
                <w:b/>
                <w:bCs/>
                <w:sz w:val="18"/>
                <w:szCs w:val="18"/>
                <w:lang w:eastAsia="hr-HR"/>
              </w:rPr>
            </w:pPr>
          </w:p>
        </w:tc>
      </w:tr>
      <w:tr w:rsidR="00776544" w:rsidRPr="00834143" w14:paraId="51D7F9B8" w14:textId="77777777" w:rsidTr="006F654F">
        <w:trPr>
          <w:trHeight w:val="331"/>
        </w:trPr>
        <w:tc>
          <w:tcPr>
            <w:tcW w:w="11530" w:type="dxa"/>
            <w:vAlign w:val="bottom"/>
            <w:hideMark/>
          </w:tcPr>
          <w:p w14:paraId="3C102CCB" w14:textId="77777777" w:rsidR="00776544" w:rsidRPr="00B14FE9" w:rsidRDefault="00776544" w:rsidP="006F654F">
            <w:pPr>
              <w:ind w:right="281"/>
              <w:rPr>
                <w:rFonts w:ascii="Arial" w:hAnsi="Arial" w:cs="Arial"/>
                <w:b/>
                <w:bCs/>
                <w:sz w:val="24"/>
                <w:szCs w:val="24"/>
                <w:lang w:eastAsia="hr-HR"/>
              </w:rPr>
            </w:pPr>
            <w:r w:rsidRPr="00B14FE9">
              <w:rPr>
                <w:rFonts w:ascii="Arial" w:hAnsi="Arial" w:cs="Arial"/>
                <w:b/>
                <w:bCs/>
                <w:sz w:val="24"/>
                <w:szCs w:val="24"/>
                <w:lang w:eastAsia="hr-HR"/>
              </w:rPr>
              <w:t>UKUPNO PRIHODI / PRIMICI</w:t>
            </w:r>
          </w:p>
        </w:tc>
        <w:tc>
          <w:tcPr>
            <w:tcW w:w="3213" w:type="dxa"/>
            <w:vAlign w:val="bottom"/>
          </w:tcPr>
          <w:p w14:paraId="539337FE" w14:textId="77777777" w:rsidR="00776544" w:rsidRPr="00B14FE9" w:rsidRDefault="00776544" w:rsidP="006F654F">
            <w:pPr>
              <w:ind w:right="281"/>
              <w:jc w:val="right"/>
              <w:rPr>
                <w:rFonts w:ascii="Arial" w:hAnsi="Arial" w:cs="Arial"/>
                <w:b/>
                <w:bCs/>
                <w:sz w:val="18"/>
                <w:szCs w:val="18"/>
                <w:lang w:eastAsia="hr-HR"/>
              </w:rPr>
            </w:pPr>
            <w:r w:rsidRPr="008F19DE">
              <w:rPr>
                <w:rFonts w:ascii="Arial" w:hAnsi="Arial" w:cs="Arial"/>
                <w:sz w:val="24"/>
                <w:szCs w:val="24"/>
                <w:lang w:eastAsia="hr-HR"/>
              </w:rPr>
              <w:t>3.</w:t>
            </w:r>
            <w:r>
              <w:rPr>
                <w:rFonts w:ascii="Arial" w:hAnsi="Arial" w:cs="Arial"/>
                <w:sz w:val="24"/>
                <w:szCs w:val="24"/>
                <w:lang w:eastAsia="hr-HR"/>
              </w:rPr>
              <w:t xml:space="preserve">787.223,05 </w:t>
            </w:r>
            <w:r w:rsidRPr="00F2788C">
              <w:t>€</w:t>
            </w:r>
          </w:p>
        </w:tc>
      </w:tr>
    </w:tbl>
    <w:p w14:paraId="6593D7A4" w14:textId="77777777" w:rsidR="00776544" w:rsidRPr="00834143" w:rsidRDefault="00776544" w:rsidP="00776544">
      <w:pPr>
        <w:tabs>
          <w:tab w:val="left" w:pos="6147"/>
        </w:tabs>
        <w:ind w:right="281"/>
        <w:rPr>
          <w:rFonts w:ascii="Arial" w:hAnsi="Arial" w:cs="Arial"/>
        </w:rPr>
      </w:pPr>
    </w:p>
    <w:tbl>
      <w:tblPr>
        <w:tblStyle w:val="Reetkatablice"/>
        <w:tblW w:w="14725" w:type="dxa"/>
        <w:tblLook w:val="04A0" w:firstRow="1" w:lastRow="0" w:firstColumn="1" w:lastColumn="0" w:noHBand="0" w:noVBand="1"/>
      </w:tblPr>
      <w:tblGrid>
        <w:gridCol w:w="928"/>
        <w:gridCol w:w="4687"/>
        <w:gridCol w:w="1732"/>
        <w:gridCol w:w="1579"/>
        <w:gridCol w:w="1722"/>
        <w:gridCol w:w="1990"/>
        <w:gridCol w:w="2087"/>
      </w:tblGrid>
      <w:tr w:rsidR="00776544" w:rsidRPr="00834143" w14:paraId="4514557B" w14:textId="77777777" w:rsidTr="006F654F">
        <w:trPr>
          <w:trHeight w:val="255"/>
        </w:trPr>
        <w:tc>
          <w:tcPr>
            <w:tcW w:w="928" w:type="dxa"/>
            <w:noWrap/>
            <w:hideMark/>
          </w:tcPr>
          <w:p w14:paraId="73C49993" w14:textId="77777777" w:rsidR="00776544" w:rsidRPr="00834143" w:rsidRDefault="00776544" w:rsidP="006F654F">
            <w:pPr>
              <w:tabs>
                <w:tab w:val="left" w:pos="6147"/>
              </w:tabs>
              <w:ind w:right="281"/>
              <w:jc w:val="both"/>
              <w:rPr>
                <w:rFonts w:ascii="Arial" w:hAnsi="Arial" w:cs="Arial"/>
              </w:rPr>
            </w:pPr>
          </w:p>
        </w:tc>
        <w:tc>
          <w:tcPr>
            <w:tcW w:w="4687" w:type="dxa"/>
            <w:noWrap/>
            <w:hideMark/>
          </w:tcPr>
          <w:p w14:paraId="584484ED" w14:textId="77777777" w:rsidR="00776544" w:rsidRPr="00834143" w:rsidRDefault="00776544" w:rsidP="006F654F">
            <w:pPr>
              <w:tabs>
                <w:tab w:val="left" w:pos="6147"/>
              </w:tabs>
              <w:ind w:right="281"/>
              <w:jc w:val="both"/>
              <w:rPr>
                <w:rFonts w:ascii="Arial" w:hAnsi="Arial" w:cs="Arial"/>
              </w:rPr>
            </w:pPr>
          </w:p>
        </w:tc>
        <w:tc>
          <w:tcPr>
            <w:tcW w:w="1732" w:type="dxa"/>
            <w:noWrap/>
            <w:hideMark/>
          </w:tcPr>
          <w:p w14:paraId="57AC60EC" w14:textId="77777777" w:rsidR="00776544" w:rsidRPr="00834143" w:rsidRDefault="00776544" w:rsidP="006F654F">
            <w:pPr>
              <w:tabs>
                <w:tab w:val="left" w:pos="6147"/>
              </w:tabs>
              <w:ind w:right="281"/>
              <w:jc w:val="both"/>
              <w:rPr>
                <w:rFonts w:ascii="Arial" w:hAnsi="Arial" w:cs="Arial"/>
                <w:b/>
                <w:bCs/>
                <w:sz w:val="22"/>
                <w:szCs w:val="16"/>
              </w:rPr>
            </w:pPr>
            <w:r w:rsidRPr="00834143">
              <w:rPr>
                <w:rFonts w:ascii="Arial" w:hAnsi="Arial" w:cs="Arial"/>
                <w:b/>
                <w:bCs/>
                <w:sz w:val="22"/>
                <w:szCs w:val="16"/>
              </w:rPr>
              <w:t>IZVRŠENJE</w:t>
            </w:r>
          </w:p>
        </w:tc>
        <w:tc>
          <w:tcPr>
            <w:tcW w:w="1579" w:type="dxa"/>
            <w:noWrap/>
            <w:hideMark/>
          </w:tcPr>
          <w:p w14:paraId="0B0F1BFF" w14:textId="77777777" w:rsidR="00776544" w:rsidRPr="00834143" w:rsidRDefault="00776544" w:rsidP="006F654F">
            <w:pPr>
              <w:tabs>
                <w:tab w:val="left" w:pos="6147"/>
              </w:tabs>
              <w:ind w:right="281"/>
              <w:jc w:val="both"/>
              <w:rPr>
                <w:rFonts w:ascii="Arial" w:hAnsi="Arial" w:cs="Arial"/>
                <w:b/>
                <w:bCs/>
                <w:sz w:val="22"/>
                <w:szCs w:val="16"/>
              </w:rPr>
            </w:pPr>
            <w:r w:rsidRPr="00834143">
              <w:rPr>
                <w:rFonts w:ascii="Arial" w:hAnsi="Arial" w:cs="Arial"/>
                <w:b/>
                <w:bCs/>
                <w:sz w:val="22"/>
                <w:szCs w:val="16"/>
              </w:rPr>
              <w:t>PLAN</w:t>
            </w:r>
          </w:p>
        </w:tc>
        <w:tc>
          <w:tcPr>
            <w:tcW w:w="1722" w:type="dxa"/>
            <w:shd w:val="clear" w:color="auto" w:fill="A6A6A6" w:themeFill="background1" w:themeFillShade="A6"/>
            <w:noWrap/>
            <w:hideMark/>
          </w:tcPr>
          <w:p w14:paraId="5DB1CC71" w14:textId="77777777" w:rsidR="00776544" w:rsidRPr="00834143" w:rsidRDefault="00776544" w:rsidP="006F654F">
            <w:pPr>
              <w:tabs>
                <w:tab w:val="left" w:pos="6147"/>
              </w:tabs>
              <w:ind w:right="281"/>
              <w:jc w:val="both"/>
              <w:rPr>
                <w:rFonts w:ascii="Arial" w:hAnsi="Arial" w:cs="Arial"/>
                <w:b/>
                <w:bCs/>
                <w:sz w:val="22"/>
                <w:szCs w:val="16"/>
              </w:rPr>
            </w:pPr>
            <w:r w:rsidRPr="00834143">
              <w:rPr>
                <w:rFonts w:ascii="Arial" w:hAnsi="Arial" w:cs="Arial"/>
                <w:b/>
                <w:bCs/>
                <w:sz w:val="22"/>
                <w:szCs w:val="16"/>
              </w:rPr>
              <w:t>PLAN</w:t>
            </w:r>
          </w:p>
        </w:tc>
        <w:tc>
          <w:tcPr>
            <w:tcW w:w="1990" w:type="dxa"/>
            <w:noWrap/>
            <w:hideMark/>
          </w:tcPr>
          <w:p w14:paraId="08FCFDD8" w14:textId="77777777" w:rsidR="00776544" w:rsidRPr="00834143" w:rsidRDefault="00776544" w:rsidP="006F654F">
            <w:pPr>
              <w:tabs>
                <w:tab w:val="left" w:pos="6147"/>
              </w:tabs>
              <w:ind w:right="281"/>
              <w:jc w:val="both"/>
              <w:rPr>
                <w:rFonts w:ascii="Arial" w:hAnsi="Arial" w:cs="Arial"/>
                <w:b/>
                <w:bCs/>
                <w:sz w:val="22"/>
                <w:szCs w:val="16"/>
              </w:rPr>
            </w:pPr>
            <w:r w:rsidRPr="00834143">
              <w:rPr>
                <w:rFonts w:ascii="Arial" w:hAnsi="Arial" w:cs="Arial"/>
                <w:b/>
                <w:bCs/>
                <w:sz w:val="22"/>
                <w:szCs w:val="16"/>
              </w:rPr>
              <w:t>PROJEKCIJA</w:t>
            </w:r>
          </w:p>
        </w:tc>
        <w:tc>
          <w:tcPr>
            <w:tcW w:w="2087" w:type="dxa"/>
            <w:noWrap/>
            <w:hideMark/>
          </w:tcPr>
          <w:p w14:paraId="6CA3056F" w14:textId="77777777" w:rsidR="00776544" w:rsidRPr="00834143" w:rsidRDefault="00776544" w:rsidP="006F654F">
            <w:pPr>
              <w:tabs>
                <w:tab w:val="left" w:pos="6147"/>
              </w:tabs>
              <w:ind w:right="281"/>
              <w:jc w:val="both"/>
              <w:rPr>
                <w:rFonts w:ascii="Arial" w:hAnsi="Arial" w:cs="Arial"/>
                <w:b/>
                <w:bCs/>
                <w:sz w:val="22"/>
                <w:szCs w:val="16"/>
              </w:rPr>
            </w:pPr>
            <w:r w:rsidRPr="00834143">
              <w:rPr>
                <w:rFonts w:ascii="Arial" w:hAnsi="Arial" w:cs="Arial"/>
                <w:b/>
                <w:bCs/>
                <w:sz w:val="22"/>
                <w:szCs w:val="16"/>
              </w:rPr>
              <w:t>PROJEKCIJA</w:t>
            </w:r>
          </w:p>
        </w:tc>
      </w:tr>
      <w:tr w:rsidR="00776544" w:rsidRPr="00834143" w14:paraId="10EBB93F" w14:textId="77777777" w:rsidTr="006F654F">
        <w:trPr>
          <w:trHeight w:val="255"/>
        </w:trPr>
        <w:tc>
          <w:tcPr>
            <w:tcW w:w="928" w:type="dxa"/>
            <w:noWrap/>
            <w:hideMark/>
          </w:tcPr>
          <w:p w14:paraId="382027BA" w14:textId="77777777" w:rsidR="00776544" w:rsidRPr="00834143" w:rsidRDefault="00776544" w:rsidP="006F654F">
            <w:pPr>
              <w:rPr>
                <w:rFonts w:ascii="Arial" w:hAnsi="Arial" w:cs="Arial"/>
                <w:szCs w:val="24"/>
              </w:rPr>
            </w:pPr>
          </w:p>
        </w:tc>
        <w:tc>
          <w:tcPr>
            <w:tcW w:w="4687" w:type="dxa"/>
            <w:noWrap/>
            <w:hideMark/>
          </w:tcPr>
          <w:p w14:paraId="44A0CE75" w14:textId="77777777" w:rsidR="00776544" w:rsidRPr="00834143" w:rsidRDefault="00776544" w:rsidP="006F654F">
            <w:pPr>
              <w:rPr>
                <w:rFonts w:ascii="Arial" w:hAnsi="Arial" w:cs="Arial"/>
              </w:rPr>
            </w:pPr>
          </w:p>
        </w:tc>
        <w:tc>
          <w:tcPr>
            <w:tcW w:w="1732" w:type="dxa"/>
            <w:noWrap/>
            <w:hideMark/>
          </w:tcPr>
          <w:p w14:paraId="681D27B5" w14:textId="77777777" w:rsidR="00776544" w:rsidRPr="00834143" w:rsidRDefault="00776544" w:rsidP="006F654F">
            <w:pPr>
              <w:jc w:val="center"/>
              <w:rPr>
                <w:rFonts w:ascii="Arial" w:hAnsi="Arial" w:cs="Arial"/>
                <w:b/>
                <w:bCs/>
              </w:rPr>
            </w:pPr>
            <w:r w:rsidRPr="00834143">
              <w:rPr>
                <w:rFonts w:ascii="Arial" w:hAnsi="Arial" w:cs="Arial"/>
                <w:b/>
                <w:bCs/>
              </w:rPr>
              <w:t>1</w:t>
            </w:r>
          </w:p>
        </w:tc>
        <w:tc>
          <w:tcPr>
            <w:tcW w:w="1579" w:type="dxa"/>
            <w:noWrap/>
            <w:hideMark/>
          </w:tcPr>
          <w:p w14:paraId="4189365A" w14:textId="77777777" w:rsidR="00776544" w:rsidRPr="00834143" w:rsidRDefault="00776544" w:rsidP="006F654F">
            <w:pPr>
              <w:jc w:val="center"/>
              <w:rPr>
                <w:rFonts w:ascii="Arial" w:hAnsi="Arial" w:cs="Arial"/>
                <w:b/>
                <w:bCs/>
              </w:rPr>
            </w:pPr>
            <w:r w:rsidRPr="00834143">
              <w:rPr>
                <w:rFonts w:ascii="Arial" w:hAnsi="Arial" w:cs="Arial"/>
                <w:b/>
                <w:bCs/>
              </w:rPr>
              <w:t>2</w:t>
            </w:r>
          </w:p>
        </w:tc>
        <w:tc>
          <w:tcPr>
            <w:tcW w:w="1722" w:type="dxa"/>
            <w:shd w:val="clear" w:color="auto" w:fill="A6A6A6" w:themeFill="background1" w:themeFillShade="A6"/>
            <w:noWrap/>
            <w:hideMark/>
          </w:tcPr>
          <w:p w14:paraId="47F6EE3D" w14:textId="77777777" w:rsidR="00776544" w:rsidRPr="00834143" w:rsidRDefault="00776544" w:rsidP="006F654F">
            <w:pPr>
              <w:jc w:val="center"/>
              <w:rPr>
                <w:rFonts w:ascii="Arial" w:hAnsi="Arial" w:cs="Arial"/>
                <w:b/>
                <w:bCs/>
              </w:rPr>
            </w:pPr>
            <w:r w:rsidRPr="00834143">
              <w:rPr>
                <w:rFonts w:ascii="Arial" w:hAnsi="Arial" w:cs="Arial"/>
                <w:b/>
                <w:bCs/>
              </w:rPr>
              <w:t>3</w:t>
            </w:r>
          </w:p>
        </w:tc>
        <w:tc>
          <w:tcPr>
            <w:tcW w:w="1990" w:type="dxa"/>
            <w:noWrap/>
            <w:hideMark/>
          </w:tcPr>
          <w:p w14:paraId="671E884D" w14:textId="77777777" w:rsidR="00776544" w:rsidRPr="00834143" w:rsidRDefault="00776544" w:rsidP="006F654F">
            <w:pPr>
              <w:jc w:val="center"/>
              <w:rPr>
                <w:rFonts w:ascii="Arial" w:hAnsi="Arial" w:cs="Arial"/>
                <w:b/>
                <w:bCs/>
              </w:rPr>
            </w:pPr>
            <w:r w:rsidRPr="00834143">
              <w:rPr>
                <w:rFonts w:ascii="Arial" w:hAnsi="Arial" w:cs="Arial"/>
                <w:b/>
                <w:bCs/>
              </w:rPr>
              <w:t>4</w:t>
            </w:r>
          </w:p>
        </w:tc>
        <w:tc>
          <w:tcPr>
            <w:tcW w:w="2087" w:type="dxa"/>
            <w:noWrap/>
            <w:hideMark/>
          </w:tcPr>
          <w:p w14:paraId="195FF2A1" w14:textId="77777777" w:rsidR="00776544" w:rsidRPr="00834143" w:rsidRDefault="00776544" w:rsidP="006F654F">
            <w:pPr>
              <w:jc w:val="center"/>
              <w:rPr>
                <w:rFonts w:ascii="Arial" w:hAnsi="Arial" w:cs="Arial"/>
                <w:b/>
                <w:bCs/>
              </w:rPr>
            </w:pPr>
            <w:r w:rsidRPr="00834143">
              <w:rPr>
                <w:rFonts w:ascii="Arial" w:hAnsi="Arial" w:cs="Arial"/>
                <w:b/>
                <w:bCs/>
              </w:rPr>
              <w:t>5</w:t>
            </w:r>
          </w:p>
        </w:tc>
      </w:tr>
      <w:tr w:rsidR="00776544" w:rsidRPr="00834143" w14:paraId="6F981780" w14:textId="77777777" w:rsidTr="006F654F">
        <w:trPr>
          <w:trHeight w:val="255"/>
        </w:trPr>
        <w:tc>
          <w:tcPr>
            <w:tcW w:w="928" w:type="dxa"/>
            <w:noWrap/>
            <w:hideMark/>
          </w:tcPr>
          <w:p w14:paraId="3E2E668D" w14:textId="77777777" w:rsidR="00776544" w:rsidRPr="00834143" w:rsidRDefault="00776544" w:rsidP="006F654F">
            <w:pPr>
              <w:rPr>
                <w:rFonts w:ascii="Arial" w:hAnsi="Arial" w:cs="Arial"/>
                <w:b/>
                <w:bCs/>
              </w:rPr>
            </w:pPr>
            <w:r w:rsidRPr="00834143">
              <w:rPr>
                <w:rFonts w:ascii="Arial" w:hAnsi="Arial" w:cs="Arial"/>
                <w:b/>
                <w:bCs/>
              </w:rPr>
              <w:t>BROJ KONTA</w:t>
            </w:r>
          </w:p>
        </w:tc>
        <w:tc>
          <w:tcPr>
            <w:tcW w:w="4687" w:type="dxa"/>
            <w:noWrap/>
            <w:hideMark/>
          </w:tcPr>
          <w:p w14:paraId="1520FFB3" w14:textId="77777777" w:rsidR="00776544" w:rsidRPr="00834143" w:rsidRDefault="00776544" w:rsidP="006F654F">
            <w:pPr>
              <w:rPr>
                <w:rFonts w:ascii="Arial" w:hAnsi="Arial" w:cs="Arial"/>
                <w:b/>
                <w:bCs/>
              </w:rPr>
            </w:pPr>
            <w:r w:rsidRPr="00834143">
              <w:rPr>
                <w:rFonts w:ascii="Arial" w:hAnsi="Arial" w:cs="Arial"/>
                <w:b/>
                <w:bCs/>
              </w:rPr>
              <w:t>VRSTA PRIHODA / PRIMITAKA</w:t>
            </w:r>
          </w:p>
        </w:tc>
        <w:tc>
          <w:tcPr>
            <w:tcW w:w="1732" w:type="dxa"/>
            <w:noWrap/>
            <w:hideMark/>
          </w:tcPr>
          <w:p w14:paraId="2DFE2CA7" w14:textId="77777777" w:rsidR="00776544" w:rsidRPr="00834143" w:rsidRDefault="00776544" w:rsidP="006F654F">
            <w:pPr>
              <w:jc w:val="center"/>
              <w:rPr>
                <w:rFonts w:ascii="Arial" w:hAnsi="Arial" w:cs="Arial"/>
                <w:b/>
                <w:bCs/>
              </w:rPr>
            </w:pPr>
            <w:r w:rsidRPr="00834143">
              <w:rPr>
                <w:rFonts w:ascii="Arial" w:hAnsi="Arial" w:cs="Arial"/>
                <w:b/>
                <w:bCs/>
              </w:rPr>
              <w:t>01.01.2024. - 31.12.2024.</w:t>
            </w:r>
          </w:p>
        </w:tc>
        <w:tc>
          <w:tcPr>
            <w:tcW w:w="1579" w:type="dxa"/>
            <w:noWrap/>
            <w:hideMark/>
          </w:tcPr>
          <w:p w14:paraId="0B03C61B" w14:textId="77777777" w:rsidR="00776544" w:rsidRPr="00834143" w:rsidRDefault="00776544" w:rsidP="006F654F">
            <w:pPr>
              <w:jc w:val="center"/>
              <w:rPr>
                <w:rFonts w:ascii="Arial" w:hAnsi="Arial" w:cs="Arial"/>
                <w:b/>
                <w:bCs/>
              </w:rPr>
            </w:pPr>
            <w:r w:rsidRPr="00834143">
              <w:rPr>
                <w:rFonts w:ascii="Arial" w:hAnsi="Arial" w:cs="Arial"/>
                <w:b/>
                <w:bCs/>
              </w:rPr>
              <w:t>2025</w:t>
            </w:r>
          </w:p>
        </w:tc>
        <w:tc>
          <w:tcPr>
            <w:tcW w:w="1722" w:type="dxa"/>
            <w:shd w:val="clear" w:color="auto" w:fill="A6A6A6" w:themeFill="background1" w:themeFillShade="A6"/>
            <w:noWrap/>
            <w:hideMark/>
          </w:tcPr>
          <w:p w14:paraId="2AD3BF92" w14:textId="77777777" w:rsidR="00776544" w:rsidRPr="00834143" w:rsidRDefault="00776544" w:rsidP="006F654F">
            <w:pPr>
              <w:jc w:val="center"/>
              <w:rPr>
                <w:rFonts w:ascii="Arial" w:hAnsi="Arial" w:cs="Arial"/>
                <w:b/>
                <w:bCs/>
              </w:rPr>
            </w:pPr>
            <w:r w:rsidRPr="00834143">
              <w:rPr>
                <w:rFonts w:ascii="Arial" w:hAnsi="Arial" w:cs="Arial"/>
                <w:b/>
                <w:bCs/>
              </w:rPr>
              <w:t>2026</w:t>
            </w:r>
          </w:p>
        </w:tc>
        <w:tc>
          <w:tcPr>
            <w:tcW w:w="1990" w:type="dxa"/>
            <w:noWrap/>
            <w:hideMark/>
          </w:tcPr>
          <w:p w14:paraId="1868FBA3" w14:textId="77777777" w:rsidR="00776544" w:rsidRPr="00834143" w:rsidRDefault="00776544" w:rsidP="006F654F">
            <w:pPr>
              <w:jc w:val="center"/>
              <w:rPr>
                <w:rFonts w:ascii="Arial" w:hAnsi="Arial" w:cs="Arial"/>
                <w:b/>
                <w:bCs/>
              </w:rPr>
            </w:pPr>
            <w:r w:rsidRPr="00834143">
              <w:rPr>
                <w:rFonts w:ascii="Arial" w:hAnsi="Arial" w:cs="Arial"/>
                <w:b/>
                <w:bCs/>
              </w:rPr>
              <w:t>2027</w:t>
            </w:r>
          </w:p>
        </w:tc>
        <w:tc>
          <w:tcPr>
            <w:tcW w:w="2087" w:type="dxa"/>
            <w:noWrap/>
            <w:hideMark/>
          </w:tcPr>
          <w:p w14:paraId="0E8A6D84" w14:textId="77777777" w:rsidR="00776544" w:rsidRPr="00834143" w:rsidRDefault="00776544" w:rsidP="006F654F">
            <w:pPr>
              <w:jc w:val="center"/>
              <w:rPr>
                <w:rFonts w:ascii="Arial" w:hAnsi="Arial" w:cs="Arial"/>
                <w:b/>
                <w:bCs/>
              </w:rPr>
            </w:pPr>
            <w:r w:rsidRPr="00834143">
              <w:rPr>
                <w:rFonts w:ascii="Arial" w:hAnsi="Arial" w:cs="Arial"/>
                <w:b/>
                <w:bCs/>
              </w:rPr>
              <w:t>2028</w:t>
            </w:r>
          </w:p>
        </w:tc>
      </w:tr>
      <w:tr w:rsidR="00776544" w:rsidRPr="00834143" w14:paraId="31FF0ACE" w14:textId="77777777" w:rsidTr="006F654F">
        <w:trPr>
          <w:trHeight w:val="255"/>
        </w:trPr>
        <w:tc>
          <w:tcPr>
            <w:tcW w:w="928" w:type="dxa"/>
            <w:noWrap/>
            <w:hideMark/>
          </w:tcPr>
          <w:p w14:paraId="38CA6C55" w14:textId="77777777" w:rsidR="00776544" w:rsidRPr="00834143" w:rsidRDefault="00776544" w:rsidP="006F654F">
            <w:pPr>
              <w:rPr>
                <w:rFonts w:ascii="Arial" w:hAnsi="Arial" w:cs="Arial"/>
              </w:rPr>
            </w:pPr>
            <w:bookmarkStart w:id="4" w:name="_Hlk213330148"/>
            <w:r w:rsidRPr="00834143">
              <w:rPr>
                <w:rFonts w:ascii="Arial" w:hAnsi="Arial" w:cs="Arial"/>
              </w:rPr>
              <w:t>61</w:t>
            </w:r>
          </w:p>
        </w:tc>
        <w:tc>
          <w:tcPr>
            <w:tcW w:w="4687" w:type="dxa"/>
            <w:noWrap/>
            <w:hideMark/>
          </w:tcPr>
          <w:p w14:paraId="48AAC2D5" w14:textId="77777777" w:rsidR="00776544" w:rsidRPr="00834143" w:rsidRDefault="00776544" w:rsidP="006F654F">
            <w:pPr>
              <w:rPr>
                <w:rFonts w:ascii="Arial" w:hAnsi="Arial" w:cs="Arial"/>
                <w:b/>
                <w:bCs/>
              </w:rPr>
            </w:pPr>
            <w:r w:rsidRPr="00834143">
              <w:rPr>
                <w:rFonts w:ascii="Arial" w:hAnsi="Arial" w:cs="Arial"/>
                <w:b/>
                <w:bCs/>
              </w:rPr>
              <w:t xml:space="preserve">Prihodi od poreza   </w:t>
            </w:r>
          </w:p>
          <w:p w14:paraId="5A0149EE" w14:textId="77777777" w:rsidR="00776544" w:rsidRPr="00834143" w:rsidRDefault="00776544" w:rsidP="006F654F">
            <w:pPr>
              <w:rPr>
                <w:rFonts w:ascii="Arial" w:hAnsi="Arial" w:cs="Arial"/>
              </w:rPr>
            </w:pPr>
            <w:r w:rsidRPr="00834143">
              <w:rPr>
                <w:rFonts w:ascii="Arial" w:hAnsi="Arial" w:cs="Arial"/>
                <w:bCs/>
                <w:color w:val="000000"/>
                <w:sz w:val="18"/>
                <w:szCs w:val="18"/>
              </w:rPr>
              <w:t>Porez i prirez na dohodak od nesamostalnog rada, porez na nekretnine, porez na korištenje javnih površina, porez na promet nekretnina, porez na potrošnju, povrat poreza i prireza na dohodak po godišnjoj prijavi, porez i prirez na dohodak po godišnjoj prijavi, porez i prirez na dohodak od samostalnih djelatnosti, porez i prirez na dohodak od imovine i imovinskih prava, porez i prirez na dohodak utvrđen u postupku nadzora za prethodne godine, porez i prirez na dohodak od kapitala</w:t>
            </w:r>
            <w:r w:rsidRPr="00834143">
              <w:rPr>
                <w:rFonts w:ascii="Arial" w:hAnsi="Arial" w:cs="Arial"/>
                <w:sz w:val="14"/>
                <w:szCs w:val="14"/>
              </w:rPr>
              <w:t xml:space="preserve">                    </w:t>
            </w:r>
            <w:r w:rsidRPr="00834143">
              <w:rPr>
                <w:rFonts w:ascii="Arial" w:hAnsi="Arial" w:cs="Arial"/>
                <w:sz w:val="18"/>
                <w:szCs w:val="18"/>
              </w:rPr>
              <w:t xml:space="preserve">                                                            </w:t>
            </w:r>
          </w:p>
        </w:tc>
        <w:tc>
          <w:tcPr>
            <w:tcW w:w="1732" w:type="dxa"/>
            <w:noWrap/>
            <w:hideMark/>
          </w:tcPr>
          <w:p w14:paraId="7E7E2685" w14:textId="77777777" w:rsidR="00776544" w:rsidRPr="00834143" w:rsidRDefault="00776544" w:rsidP="006F654F">
            <w:pPr>
              <w:jc w:val="right"/>
              <w:rPr>
                <w:rFonts w:ascii="Arial" w:hAnsi="Arial" w:cs="Arial"/>
              </w:rPr>
            </w:pPr>
            <w:r w:rsidRPr="00834143">
              <w:rPr>
                <w:rFonts w:ascii="Arial" w:hAnsi="Arial" w:cs="Arial"/>
              </w:rPr>
              <w:t>595.189,29</w:t>
            </w:r>
          </w:p>
        </w:tc>
        <w:tc>
          <w:tcPr>
            <w:tcW w:w="1579" w:type="dxa"/>
            <w:noWrap/>
            <w:hideMark/>
          </w:tcPr>
          <w:p w14:paraId="4898AE35" w14:textId="77777777" w:rsidR="00776544" w:rsidRPr="00834143" w:rsidRDefault="00776544" w:rsidP="006F654F">
            <w:pPr>
              <w:jc w:val="right"/>
              <w:rPr>
                <w:rFonts w:ascii="Arial" w:hAnsi="Arial" w:cs="Arial"/>
              </w:rPr>
            </w:pPr>
            <w:r w:rsidRPr="00834143">
              <w:rPr>
                <w:rFonts w:ascii="Arial" w:hAnsi="Arial" w:cs="Arial"/>
              </w:rPr>
              <w:t>883.288,76</w:t>
            </w:r>
          </w:p>
        </w:tc>
        <w:tc>
          <w:tcPr>
            <w:tcW w:w="1722" w:type="dxa"/>
            <w:shd w:val="clear" w:color="auto" w:fill="A6A6A6" w:themeFill="background1" w:themeFillShade="A6"/>
            <w:noWrap/>
            <w:hideMark/>
          </w:tcPr>
          <w:p w14:paraId="246004B1" w14:textId="77777777" w:rsidR="00776544" w:rsidRPr="00834143" w:rsidRDefault="00776544" w:rsidP="006F654F">
            <w:pPr>
              <w:jc w:val="right"/>
              <w:rPr>
                <w:rFonts w:ascii="Arial" w:hAnsi="Arial" w:cs="Arial"/>
              </w:rPr>
            </w:pPr>
            <w:r w:rsidRPr="00834143">
              <w:rPr>
                <w:rFonts w:ascii="Arial" w:hAnsi="Arial" w:cs="Arial"/>
              </w:rPr>
              <w:t>917.485,19</w:t>
            </w:r>
          </w:p>
        </w:tc>
        <w:tc>
          <w:tcPr>
            <w:tcW w:w="1990" w:type="dxa"/>
            <w:noWrap/>
            <w:hideMark/>
          </w:tcPr>
          <w:p w14:paraId="12A0C130" w14:textId="77777777" w:rsidR="00776544" w:rsidRPr="00834143" w:rsidRDefault="00776544" w:rsidP="006F654F">
            <w:pPr>
              <w:jc w:val="right"/>
              <w:rPr>
                <w:rFonts w:ascii="Arial" w:hAnsi="Arial" w:cs="Arial"/>
              </w:rPr>
            </w:pPr>
            <w:bookmarkStart w:id="5" w:name="_Hlk213330279"/>
            <w:r w:rsidRPr="00834143">
              <w:rPr>
                <w:rFonts w:ascii="Arial" w:hAnsi="Arial" w:cs="Arial"/>
              </w:rPr>
              <w:t>966.875,16</w:t>
            </w:r>
            <w:bookmarkEnd w:id="5"/>
          </w:p>
        </w:tc>
        <w:tc>
          <w:tcPr>
            <w:tcW w:w="2087" w:type="dxa"/>
            <w:noWrap/>
            <w:hideMark/>
          </w:tcPr>
          <w:p w14:paraId="3C1FFB78" w14:textId="77777777" w:rsidR="00776544" w:rsidRPr="00834143" w:rsidRDefault="00776544" w:rsidP="006F654F">
            <w:pPr>
              <w:jc w:val="right"/>
              <w:rPr>
                <w:rFonts w:ascii="Arial" w:hAnsi="Arial" w:cs="Arial"/>
              </w:rPr>
            </w:pPr>
            <w:r w:rsidRPr="00834143">
              <w:rPr>
                <w:rFonts w:ascii="Arial" w:hAnsi="Arial" w:cs="Arial"/>
              </w:rPr>
              <w:t>917.485,19</w:t>
            </w:r>
          </w:p>
        </w:tc>
      </w:tr>
      <w:tr w:rsidR="00776544" w:rsidRPr="00834143" w14:paraId="7798B5C3" w14:textId="77777777" w:rsidTr="006F654F">
        <w:trPr>
          <w:trHeight w:val="255"/>
        </w:trPr>
        <w:tc>
          <w:tcPr>
            <w:tcW w:w="928" w:type="dxa"/>
            <w:noWrap/>
            <w:hideMark/>
          </w:tcPr>
          <w:p w14:paraId="204E3D01" w14:textId="77777777" w:rsidR="00776544" w:rsidRPr="00834143" w:rsidRDefault="00776544" w:rsidP="006F654F">
            <w:pPr>
              <w:rPr>
                <w:rFonts w:ascii="Arial" w:hAnsi="Arial" w:cs="Arial"/>
              </w:rPr>
            </w:pPr>
            <w:bookmarkStart w:id="6" w:name="_Hlk213330369"/>
            <w:bookmarkEnd w:id="4"/>
            <w:r w:rsidRPr="00834143">
              <w:rPr>
                <w:rFonts w:ascii="Arial" w:hAnsi="Arial" w:cs="Arial"/>
              </w:rPr>
              <w:t>63</w:t>
            </w:r>
          </w:p>
        </w:tc>
        <w:tc>
          <w:tcPr>
            <w:tcW w:w="4687" w:type="dxa"/>
            <w:noWrap/>
            <w:hideMark/>
          </w:tcPr>
          <w:p w14:paraId="748723BB" w14:textId="77777777" w:rsidR="00776544" w:rsidRPr="00834143" w:rsidRDefault="00776544" w:rsidP="006F654F">
            <w:pPr>
              <w:rPr>
                <w:rFonts w:ascii="Arial" w:hAnsi="Arial" w:cs="Arial"/>
                <w:b/>
                <w:bCs/>
              </w:rPr>
            </w:pPr>
            <w:r w:rsidRPr="00834143">
              <w:rPr>
                <w:rFonts w:ascii="Arial" w:hAnsi="Arial" w:cs="Arial"/>
                <w:b/>
                <w:bCs/>
              </w:rPr>
              <w:t>Pomoći iz inozemstva i od subjekata unutar općeg proračuna</w:t>
            </w:r>
          </w:p>
          <w:p w14:paraId="7F72AB00" w14:textId="77777777" w:rsidR="00776544" w:rsidRPr="00834143" w:rsidRDefault="00776544" w:rsidP="006F654F">
            <w:pPr>
              <w:rPr>
                <w:rFonts w:ascii="Arial" w:hAnsi="Arial" w:cs="Arial"/>
              </w:rPr>
            </w:pPr>
            <w:r w:rsidRPr="00834143">
              <w:rPr>
                <w:rFonts w:ascii="Arial" w:hAnsi="Arial" w:cs="Arial"/>
                <w:bCs/>
                <w:color w:val="000000"/>
                <w:sz w:val="18"/>
                <w:szCs w:val="18"/>
              </w:rPr>
              <w:t>Pomoći iz državnog proračuna temeljem prijenosa EU sredstava, ostali gradski i općinski prihodi-kapitalne potpore i tekuće potpore, pomoći-državni proračun, pomoći-Hrvatske vode, ostale pomoći-Zeleni prsten, kapitalne pomoći-županijski proračun, pomoći iz fondova EU</w:t>
            </w:r>
          </w:p>
        </w:tc>
        <w:tc>
          <w:tcPr>
            <w:tcW w:w="1732" w:type="dxa"/>
            <w:noWrap/>
            <w:hideMark/>
          </w:tcPr>
          <w:p w14:paraId="6D1718C2" w14:textId="77777777" w:rsidR="00776544" w:rsidRPr="00834143" w:rsidRDefault="00776544" w:rsidP="006F654F">
            <w:pPr>
              <w:jc w:val="right"/>
              <w:rPr>
                <w:rFonts w:ascii="Arial" w:hAnsi="Arial" w:cs="Arial"/>
              </w:rPr>
            </w:pPr>
            <w:r w:rsidRPr="00834143">
              <w:rPr>
                <w:rFonts w:ascii="Arial" w:hAnsi="Arial" w:cs="Arial"/>
              </w:rPr>
              <w:t>391.722,73</w:t>
            </w:r>
          </w:p>
        </w:tc>
        <w:tc>
          <w:tcPr>
            <w:tcW w:w="1579" w:type="dxa"/>
            <w:noWrap/>
            <w:hideMark/>
          </w:tcPr>
          <w:p w14:paraId="2A1DAAC3" w14:textId="77777777" w:rsidR="00776544" w:rsidRPr="00834143" w:rsidRDefault="00776544" w:rsidP="006F654F">
            <w:pPr>
              <w:jc w:val="right"/>
              <w:rPr>
                <w:rFonts w:ascii="Arial" w:hAnsi="Arial" w:cs="Arial"/>
              </w:rPr>
            </w:pPr>
            <w:r w:rsidRPr="00834143">
              <w:rPr>
                <w:rFonts w:ascii="Arial" w:hAnsi="Arial" w:cs="Arial"/>
              </w:rPr>
              <w:t>1.820.196,21</w:t>
            </w:r>
          </w:p>
        </w:tc>
        <w:tc>
          <w:tcPr>
            <w:tcW w:w="1722" w:type="dxa"/>
            <w:shd w:val="clear" w:color="auto" w:fill="A6A6A6" w:themeFill="background1" w:themeFillShade="A6"/>
            <w:noWrap/>
            <w:hideMark/>
          </w:tcPr>
          <w:p w14:paraId="4F2CBE0D" w14:textId="77777777" w:rsidR="00776544" w:rsidRPr="00834143" w:rsidRDefault="00776544" w:rsidP="006F654F">
            <w:pPr>
              <w:jc w:val="right"/>
              <w:rPr>
                <w:rFonts w:ascii="Arial" w:hAnsi="Arial" w:cs="Arial"/>
              </w:rPr>
            </w:pPr>
            <w:r w:rsidRPr="00834143">
              <w:rPr>
                <w:rFonts w:ascii="Arial" w:hAnsi="Arial" w:cs="Arial"/>
              </w:rPr>
              <w:t>2.078.539,84</w:t>
            </w:r>
          </w:p>
        </w:tc>
        <w:tc>
          <w:tcPr>
            <w:tcW w:w="1990" w:type="dxa"/>
            <w:noWrap/>
            <w:hideMark/>
          </w:tcPr>
          <w:p w14:paraId="0283CFF1" w14:textId="77777777" w:rsidR="00776544" w:rsidRPr="00834143" w:rsidRDefault="00776544" w:rsidP="006F654F">
            <w:pPr>
              <w:jc w:val="right"/>
              <w:rPr>
                <w:rFonts w:ascii="Arial" w:hAnsi="Arial" w:cs="Arial"/>
              </w:rPr>
            </w:pPr>
            <w:bookmarkStart w:id="7" w:name="_Hlk213330352"/>
            <w:r w:rsidRPr="00834143">
              <w:rPr>
                <w:rFonts w:ascii="Arial" w:hAnsi="Arial" w:cs="Arial"/>
              </w:rPr>
              <w:t>1.241.902,37</w:t>
            </w:r>
            <w:bookmarkEnd w:id="7"/>
          </w:p>
        </w:tc>
        <w:tc>
          <w:tcPr>
            <w:tcW w:w="2087" w:type="dxa"/>
            <w:noWrap/>
            <w:hideMark/>
          </w:tcPr>
          <w:p w14:paraId="15CD1483" w14:textId="77777777" w:rsidR="00776544" w:rsidRPr="00834143" w:rsidRDefault="00776544" w:rsidP="006F654F">
            <w:pPr>
              <w:jc w:val="right"/>
              <w:rPr>
                <w:rFonts w:ascii="Arial" w:hAnsi="Arial" w:cs="Arial"/>
              </w:rPr>
            </w:pPr>
            <w:r w:rsidRPr="00834143">
              <w:rPr>
                <w:rFonts w:ascii="Arial" w:hAnsi="Arial" w:cs="Arial"/>
              </w:rPr>
              <w:t>864.762,34</w:t>
            </w:r>
          </w:p>
        </w:tc>
      </w:tr>
      <w:bookmarkEnd w:id="6"/>
      <w:tr w:rsidR="00776544" w:rsidRPr="00834143" w14:paraId="46092DE1" w14:textId="77777777" w:rsidTr="006F654F">
        <w:trPr>
          <w:trHeight w:val="255"/>
        </w:trPr>
        <w:tc>
          <w:tcPr>
            <w:tcW w:w="928" w:type="dxa"/>
            <w:noWrap/>
            <w:hideMark/>
          </w:tcPr>
          <w:p w14:paraId="3881F852" w14:textId="77777777" w:rsidR="00776544" w:rsidRPr="00834143" w:rsidRDefault="00776544" w:rsidP="006F654F">
            <w:pPr>
              <w:rPr>
                <w:rFonts w:ascii="Arial" w:hAnsi="Arial" w:cs="Arial"/>
              </w:rPr>
            </w:pPr>
            <w:r w:rsidRPr="00834143">
              <w:rPr>
                <w:rFonts w:ascii="Arial" w:hAnsi="Arial" w:cs="Arial"/>
              </w:rPr>
              <w:t>64</w:t>
            </w:r>
          </w:p>
        </w:tc>
        <w:tc>
          <w:tcPr>
            <w:tcW w:w="4687" w:type="dxa"/>
            <w:noWrap/>
            <w:hideMark/>
          </w:tcPr>
          <w:p w14:paraId="6D202CA4" w14:textId="77777777" w:rsidR="00776544" w:rsidRPr="00834143" w:rsidRDefault="00776544" w:rsidP="006F654F">
            <w:pPr>
              <w:rPr>
                <w:rFonts w:ascii="Arial" w:hAnsi="Arial" w:cs="Arial"/>
                <w:b/>
                <w:bCs/>
              </w:rPr>
            </w:pPr>
            <w:r w:rsidRPr="00834143">
              <w:rPr>
                <w:rFonts w:ascii="Arial" w:hAnsi="Arial" w:cs="Arial"/>
                <w:b/>
                <w:bCs/>
              </w:rPr>
              <w:t xml:space="preserve">Prihodi od imovine  </w:t>
            </w:r>
          </w:p>
          <w:p w14:paraId="065D7B07" w14:textId="77777777" w:rsidR="00776544" w:rsidRPr="00834143" w:rsidRDefault="00776544" w:rsidP="006F654F">
            <w:pPr>
              <w:rPr>
                <w:rFonts w:ascii="Arial" w:hAnsi="Arial" w:cs="Arial"/>
              </w:rPr>
            </w:pPr>
            <w:r w:rsidRPr="00834143">
              <w:rPr>
                <w:rFonts w:ascii="Arial" w:hAnsi="Arial" w:cs="Arial"/>
                <w:b/>
                <w:bCs/>
              </w:rPr>
              <w:t xml:space="preserve"> </w:t>
            </w:r>
            <w:r w:rsidRPr="00834143">
              <w:rPr>
                <w:rFonts w:ascii="Arial" w:hAnsi="Arial" w:cs="Arial"/>
                <w:bCs/>
                <w:color w:val="000000"/>
                <w:sz w:val="18"/>
                <w:szCs w:val="18"/>
              </w:rPr>
              <w:t xml:space="preserve">Prihodi od zakupa i iznajmljivanja imovine, koncesije, prihodi od kamata, prihodi s osnova ovrhe, ostali prihodi od  nefinancijske imovine, naknada za nezakonito izgrađenu zgradu                                                                               </w:t>
            </w:r>
          </w:p>
        </w:tc>
        <w:tc>
          <w:tcPr>
            <w:tcW w:w="1732" w:type="dxa"/>
            <w:noWrap/>
            <w:hideMark/>
          </w:tcPr>
          <w:p w14:paraId="4B45814D" w14:textId="77777777" w:rsidR="00776544" w:rsidRPr="00834143" w:rsidRDefault="00776544" w:rsidP="006F654F">
            <w:pPr>
              <w:jc w:val="right"/>
              <w:rPr>
                <w:rFonts w:ascii="Arial" w:hAnsi="Arial" w:cs="Arial"/>
              </w:rPr>
            </w:pPr>
            <w:r w:rsidRPr="00834143">
              <w:rPr>
                <w:rFonts w:ascii="Arial" w:hAnsi="Arial" w:cs="Arial"/>
              </w:rPr>
              <w:t>5.680,92</w:t>
            </w:r>
          </w:p>
        </w:tc>
        <w:tc>
          <w:tcPr>
            <w:tcW w:w="1579" w:type="dxa"/>
            <w:noWrap/>
            <w:hideMark/>
          </w:tcPr>
          <w:p w14:paraId="447E44EF" w14:textId="77777777" w:rsidR="00776544" w:rsidRPr="00834143" w:rsidRDefault="00776544" w:rsidP="006F654F">
            <w:pPr>
              <w:jc w:val="right"/>
              <w:rPr>
                <w:rFonts w:ascii="Arial" w:hAnsi="Arial" w:cs="Arial"/>
              </w:rPr>
            </w:pPr>
            <w:r w:rsidRPr="00834143">
              <w:rPr>
                <w:rFonts w:ascii="Arial" w:hAnsi="Arial" w:cs="Arial"/>
              </w:rPr>
              <w:t>20.397,92</w:t>
            </w:r>
          </w:p>
        </w:tc>
        <w:tc>
          <w:tcPr>
            <w:tcW w:w="1722" w:type="dxa"/>
            <w:shd w:val="clear" w:color="auto" w:fill="A6A6A6" w:themeFill="background1" w:themeFillShade="A6"/>
            <w:noWrap/>
            <w:hideMark/>
          </w:tcPr>
          <w:p w14:paraId="3B27561F" w14:textId="77777777" w:rsidR="00776544" w:rsidRPr="00834143" w:rsidRDefault="00776544" w:rsidP="006F654F">
            <w:pPr>
              <w:jc w:val="right"/>
              <w:rPr>
                <w:rFonts w:ascii="Arial" w:hAnsi="Arial" w:cs="Arial"/>
              </w:rPr>
            </w:pPr>
            <w:r w:rsidRPr="00834143">
              <w:rPr>
                <w:rFonts w:ascii="Arial" w:hAnsi="Arial" w:cs="Arial"/>
              </w:rPr>
              <w:t>60.177,92</w:t>
            </w:r>
          </w:p>
        </w:tc>
        <w:tc>
          <w:tcPr>
            <w:tcW w:w="1990" w:type="dxa"/>
            <w:noWrap/>
            <w:hideMark/>
          </w:tcPr>
          <w:p w14:paraId="6F1FC02C" w14:textId="77777777" w:rsidR="00776544" w:rsidRPr="00834143" w:rsidRDefault="00776544" w:rsidP="006F654F">
            <w:pPr>
              <w:jc w:val="right"/>
              <w:rPr>
                <w:rFonts w:ascii="Arial" w:hAnsi="Arial" w:cs="Arial"/>
              </w:rPr>
            </w:pPr>
            <w:bookmarkStart w:id="8" w:name="_Hlk213331622"/>
            <w:r w:rsidRPr="00834143">
              <w:rPr>
                <w:rFonts w:ascii="Arial" w:hAnsi="Arial" w:cs="Arial"/>
              </w:rPr>
              <w:t>60.177,92</w:t>
            </w:r>
            <w:bookmarkEnd w:id="8"/>
          </w:p>
        </w:tc>
        <w:tc>
          <w:tcPr>
            <w:tcW w:w="2087" w:type="dxa"/>
            <w:noWrap/>
            <w:hideMark/>
          </w:tcPr>
          <w:p w14:paraId="301C3AD1" w14:textId="77777777" w:rsidR="00776544" w:rsidRPr="00834143" w:rsidRDefault="00776544" w:rsidP="006F654F">
            <w:pPr>
              <w:jc w:val="right"/>
              <w:rPr>
                <w:rFonts w:ascii="Arial" w:hAnsi="Arial" w:cs="Arial"/>
              </w:rPr>
            </w:pPr>
            <w:r w:rsidRPr="00834143">
              <w:rPr>
                <w:rFonts w:ascii="Arial" w:hAnsi="Arial" w:cs="Arial"/>
              </w:rPr>
              <w:t>60.177,92</w:t>
            </w:r>
          </w:p>
        </w:tc>
      </w:tr>
      <w:tr w:rsidR="00776544" w:rsidRPr="00834143" w14:paraId="2F5A850B" w14:textId="77777777" w:rsidTr="006F654F">
        <w:trPr>
          <w:trHeight w:val="255"/>
        </w:trPr>
        <w:tc>
          <w:tcPr>
            <w:tcW w:w="928" w:type="dxa"/>
            <w:noWrap/>
            <w:hideMark/>
          </w:tcPr>
          <w:p w14:paraId="6931F54A" w14:textId="77777777" w:rsidR="00776544" w:rsidRPr="00834143" w:rsidRDefault="00776544" w:rsidP="006F654F">
            <w:pPr>
              <w:rPr>
                <w:rFonts w:ascii="Arial" w:hAnsi="Arial" w:cs="Arial"/>
              </w:rPr>
            </w:pPr>
            <w:r w:rsidRPr="00834143">
              <w:rPr>
                <w:rFonts w:ascii="Arial" w:hAnsi="Arial" w:cs="Arial"/>
              </w:rPr>
              <w:t>65</w:t>
            </w:r>
          </w:p>
        </w:tc>
        <w:tc>
          <w:tcPr>
            <w:tcW w:w="4687" w:type="dxa"/>
            <w:noWrap/>
            <w:hideMark/>
          </w:tcPr>
          <w:p w14:paraId="3C9C0EF2" w14:textId="77777777" w:rsidR="00776544" w:rsidRPr="00834143" w:rsidRDefault="00776544" w:rsidP="006F654F">
            <w:pPr>
              <w:rPr>
                <w:rFonts w:ascii="Arial" w:hAnsi="Arial" w:cs="Arial"/>
                <w:b/>
                <w:bCs/>
              </w:rPr>
            </w:pPr>
            <w:r w:rsidRPr="00834143">
              <w:rPr>
                <w:rFonts w:ascii="Arial" w:hAnsi="Arial" w:cs="Arial"/>
                <w:b/>
                <w:bCs/>
              </w:rPr>
              <w:t xml:space="preserve">Prihodi od upravnih i administrativnih pristojbi, pristojbi po posebnim propisima i naknada  </w:t>
            </w:r>
          </w:p>
          <w:p w14:paraId="49F62571" w14:textId="77777777" w:rsidR="00776544" w:rsidRPr="00834143" w:rsidRDefault="00776544" w:rsidP="006F654F">
            <w:pPr>
              <w:rPr>
                <w:rFonts w:ascii="Arial" w:hAnsi="Arial" w:cs="Arial"/>
                <w:b/>
                <w:bCs/>
              </w:rPr>
            </w:pPr>
            <w:r w:rsidRPr="00834143">
              <w:rPr>
                <w:rFonts w:ascii="Arial" w:hAnsi="Arial" w:cs="Arial"/>
                <w:bCs/>
                <w:color w:val="000000"/>
                <w:sz w:val="18"/>
                <w:szCs w:val="18"/>
              </w:rPr>
              <w:t>Komunalna naknada i komunalni doprinos, upravne pristojbe, grobna naknada, prihod od prodaje grobnih mjesta, ukop pokojnika i troškovi mrtvačnice, naknade za razvoj od GPZ, ostali nespomenuti prihodi, prihodi s osnove posebnih ugovora</w:t>
            </w:r>
            <w:r w:rsidRPr="00834143">
              <w:rPr>
                <w:rFonts w:ascii="Arial" w:hAnsi="Arial" w:cs="Arial"/>
                <w:b/>
                <w:bCs/>
              </w:rPr>
              <w:t xml:space="preserve">       </w:t>
            </w:r>
          </w:p>
        </w:tc>
        <w:tc>
          <w:tcPr>
            <w:tcW w:w="1732" w:type="dxa"/>
            <w:noWrap/>
            <w:hideMark/>
          </w:tcPr>
          <w:p w14:paraId="03073D7E" w14:textId="77777777" w:rsidR="00776544" w:rsidRPr="00834143" w:rsidRDefault="00776544" w:rsidP="006F654F">
            <w:pPr>
              <w:jc w:val="right"/>
              <w:rPr>
                <w:rFonts w:ascii="Arial" w:hAnsi="Arial" w:cs="Arial"/>
              </w:rPr>
            </w:pPr>
            <w:r w:rsidRPr="00834143">
              <w:rPr>
                <w:rFonts w:ascii="Arial" w:hAnsi="Arial" w:cs="Arial"/>
              </w:rPr>
              <w:t>97.604,32</w:t>
            </w:r>
          </w:p>
          <w:p w14:paraId="47CEAB4B" w14:textId="77777777" w:rsidR="00776544" w:rsidRPr="00834143" w:rsidRDefault="00776544" w:rsidP="006F654F">
            <w:pPr>
              <w:jc w:val="right"/>
              <w:rPr>
                <w:rFonts w:ascii="Arial" w:hAnsi="Arial" w:cs="Arial"/>
              </w:rPr>
            </w:pPr>
          </w:p>
        </w:tc>
        <w:tc>
          <w:tcPr>
            <w:tcW w:w="1579" w:type="dxa"/>
            <w:noWrap/>
            <w:hideMark/>
          </w:tcPr>
          <w:p w14:paraId="5E8E2FA4" w14:textId="77777777" w:rsidR="00776544" w:rsidRPr="00834143" w:rsidRDefault="00776544" w:rsidP="006F654F">
            <w:pPr>
              <w:jc w:val="right"/>
              <w:rPr>
                <w:rFonts w:ascii="Arial" w:hAnsi="Arial" w:cs="Arial"/>
              </w:rPr>
            </w:pPr>
            <w:r w:rsidRPr="00834143">
              <w:rPr>
                <w:rFonts w:ascii="Arial" w:hAnsi="Arial" w:cs="Arial"/>
              </w:rPr>
              <w:t>140.914,88</w:t>
            </w:r>
          </w:p>
          <w:p w14:paraId="0FC69DCB" w14:textId="77777777" w:rsidR="00776544" w:rsidRPr="00834143" w:rsidRDefault="00776544" w:rsidP="006F654F">
            <w:pPr>
              <w:jc w:val="right"/>
              <w:rPr>
                <w:rFonts w:ascii="Arial" w:hAnsi="Arial" w:cs="Arial"/>
              </w:rPr>
            </w:pPr>
          </w:p>
        </w:tc>
        <w:tc>
          <w:tcPr>
            <w:tcW w:w="1722" w:type="dxa"/>
            <w:shd w:val="clear" w:color="auto" w:fill="A6A6A6" w:themeFill="background1" w:themeFillShade="A6"/>
            <w:noWrap/>
            <w:hideMark/>
          </w:tcPr>
          <w:p w14:paraId="51A027D9" w14:textId="77777777" w:rsidR="00776544" w:rsidRPr="00834143" w:rsidRDefault="00776544" w:rsidP="006F654F">
            <w:pPr>
              <w:jc w:val="right"/>
              <w:rPr>
                <w:rFonts w:ascii="Arial" w:hAnsi="Arial" w:cs="Arial"/>
              </w:rPr>
            </w:pPr>
            <w:r w:rsidRPr="00834143">
              <w:rPr>
                <w:rFonts w:ascii="Arial" w:hAnsi="Arial" w:cs="Arial"/>
              </w:rPr>
              <w:t>141.194,88</w:t>
            </w:r>
          </w:p>
          <w:p w14:paraId="08258507" w14:textId="77777777" w:rsidR="00776544" w:rsidRPr="00834143" w:rsidRDefault="00776544" w:rsidP="006F654F">
            <w:pPr>
              <w:jc w:val="right"/>
              <w:rPr>
                <w:rFonts w:ascii="Arial" w:hAnsi="Arial" w:cs="Arial"/>
              </w:rPr>
            </w:pPr>
          </w:p>
        </w:tc>
        <w:tc>
          <w:tcPr>
            <w:tcW w:w="1990" w:type="dxa"/>
            <w:noWrap/>
            <w:hideMark/>
          </w:tcPr>
          <w:p w14:paraId="226D252D" w14:textId="77777777" w:rsidR="00776544" w:rsidRPr="00834143" w:rsidRDefault="00776544" w:rsidP="006F654F">
            <w:pPr>
              <w:jc w:val="right"/>
              <w:rPr>
                <w:rFonts w:ascii="Arial" w:hAnsi="Arial" w:cs="Arial"/>
              </w:rPr>
            </w:pPr>
            <w:r w:rsidRPr="00834143">
              <w:rPr>
                <w:rFonts w:ascii="Arial" w:hAnsi="Arial" w:cs="Arial"/>
              </w:rPr>
              <w:t>157.194,88</w:t>
            </w:r>
          </w:p>
          <w:p w14:paraId="5037FBB3" w14:textId="77777777" w:rsidR="00776544" w:rsidRPr="00834143" w:rsidRDefault="00776544" w:rsidP="006F654F">
            <w:pPr>
              <w:jc w:val="right"/>
              <w:rPr>
                <w:rFonts w:ascii="Arial" w:hAnsi="Arial" w:cs="Arial"/>
              </w:rPr>
            </w:pPr>
          </w:p>
        </w:tc>
        <w:tc>
          <w:tcPr>
            <w:tcW w:w="2087" w:type="dxa"/>
            <w:noWrap/>
            <w:hideMark/>
          </w:tcPr>
          <w:p w14:paraId="0EBFDF64" w14:textId="77777777" w:rsidR="00776544" w:rsidRPr="00834143" w:rsidRDefault="00776544" w:rsidP="006F654F">
            <w:pPr>
              <w:jc w:val="right"/>
              <w:rPr>
                <w:rFonts w:ascii="Arial" w:hAnsi="Arial" w:cs="Arial"/>
              </w:rPr>
            </w:pPr>
            <w:r w:rsidRPr="00834143">
              <w:rPr>
                <w:rFonts w:ascii="Arial" w:hAnsi="Arial" w:cs="Arial"/>
              </w:rPr>
              <w:t>146.194,88</w:t>
            </w:r>
          </w:p>
          <w:p w14:paraId="71E9BF3D" w14:textId="77777777" w:rsidR="00776544" w:rsidRPr="00834143" w:rsidRDefault="00776544" w:rsidP="006F654F">
            <w:pPr>
              <w:jc w:val="right"/>
              <w:rPr>
                <w:rFonts w:ascii="Arial" w:hAnsi="Arial" w:cs="Arial"/>
              </w:rPr>
            </w:pPr>
          </w:p>
        </w:tc>
      </w:tr>
      <w:tr w:rsidR="00776544" w:rsidRPr="00834143" w14:paraId="6856DDDE" w14:textId="77777777" w:rsidTr="006F654F">
        <w:trPr>
          <w:trHeight w:val="255"/>
        </w:trPr>
        <w:tc>
          <w:tcPr>
            <w:tcW w:w="928" w:type="dxa"/>
            <w:noWrap/>
            <w:hideMark/>
          </w:tcPr>
          <w:p w14:paraId="3EAEB077" w14:textId="77777777" w:rsidR="00776544" w:rsidRPr="00834143" w:rsidRDefault="00776544" w:rsidP="006F654F">
            <w:pPr>
              <w:rPr>
                <w:rFonts w:ascii="Arial" w:hAnsi="Arial" w:cs="Arial"/>
              </w:rPr>
            </w:pPr>
            <w:r w:rsidRPr="00834143">
              <w:rPr>
                <w:rFonts w:ascii="Arial" w:hAnsi="Arial" w:cs="Arial"/>
              </w:rPr>
              <w:t>66</w:t>
            </w:r>
          </w:p>
        </w:tc>
        <w:tc>
          <w:tcPr>
            <w:tcW w:w="4687" w:type="dxa"/>
            <w:noWrap/>
            <w:hideMark/>
          </w:tcPr>
          <w:p w14:paraId="4EB4AB48" w14:textId="77777777" w:rsidR="00776544" w:rsidRPr="00834143" w:rsidRDefault="00776544" w:rsidP="006F654F">
            <w:pPr>
              <w:rPr>
                <w:rFonts w:ascii="Arial" w:hAnsi="Arial" w:cs="Arial"/>
                <w:b/>
                <w:bCs/>
              </w:rPr>
            </w:pPr>
            <w:r w:rsidRPr="00834143">
              <w:rPr>
                <w:rFonts w:ascii="Arial" w:hAnsi="Arial" w:cs="Arial"/>
                <w:b/>
                <w:bCs/>
              </w:rPr>
              <w:t xml:space="preserve">Prihodi od prodaje proizvoda i robe te pruženih usluga i prihodi od donacija                        </w:t>
            </w:r>
          </w:p>
        </w:tc>
        <w:tc>
          <w:tcPr>
            <w:tcW w:w="1732" w:type="dxa"/>
            <w:noWrap/>
            <w:hideMark/>
          </w:tcPr>
          <w:p w14:paraId="041BD223" w14:textId="77777777" w:rsidR="00776544" w:rsidRPr="00834143" w:rsidRDefault="00776544" w:rsidP="006F654F">
            <w:pPr>
              <w:jc w:val="right"/>
              <w:rPr>
                <w:rFonts w:ascii="Arial" w:hAnsi="Arial" w:cs="Arial"/>
              </w:rPr>
            </w:pPr>
            <w:r w:rsidRPr="00834143">
              <w:rPr>
                <w:rFonts w:ascii="Arial" w:hAnsi="Arial" w:cs="Arial"/>
              </w:rPr>
              <w:t>1.564,22</w:t>
            </w:r>
          </w:p>
          <w:p w14:paraId="3A59282F" w14:textId="77777777" w:rsidR="00776544" w:rsidRPr="00834143" w:rsidRDefault="00776544" w:rsidP="006F654F">
            <w:pPr>
              <w:jc w:val="right"/>
              <w:rPr>
                <w:rFonts w:ascii="Arial" w:hAnsi="Arial" w:cs="Arial"/>
              </w:rPr>
            </w:pPr>
          </w:p>
        </w:tc>
        <w:tc>
          <w:tcPr>
            <w:tcW w:w="1579" w:type="dxa"/>
            <w:noWrap/>
            <w:hideMark/>
          </w:tcPr>
          <w:p w14:paraId="09677802" w14:textId="77777777" w:rsidR="00776544" w:rsidRPr="00834143" w:rsidRDefault="00776544" w:rsidP="006F654F">
            <w:pPr>
              <w:jc w:val="right"/>
              <w:rPr>
                <w:rFonts w:ascii="Arial" w:hAnsi="Arial" w:cs="Arial"/>
              </w:rPr>
            </w:pPr>
            <w:r w:rsidRPr="00834143">
              <w:rPr>
                <w:rFonts w:ascii="Arial" w:hAnsi="Arial" w:cs="Arial"/>
              </w:rPr>
              <w:t>3.710,00</w:t>
            </w:r>
          </w:p>
          <w:p w14:paraId="61738B8A" w14:textId="77777777" w:rsidR="00776544" w:rsidRPr="00834143" w:rsidRDefault="00776544" w:rsidP="006F654F">
            <w:pPr>
              <w:jc w:val="right"/>
              <w:rPr>
                <w:rFonts w:ascii="Arial" w:hAnsi="Arial" w:cs="Arial"/>
              </w:rPr>
            </w:pPr>
          </w:p>
        </w:tc>
        <w:tc>
          <w:tcPr>
            <w:tcW w:w="1722" w:type="dxa"/>
            <w:shd w:val="clear" w:color="auto" w:fill="A6A6A6" w:themeFill="background1" w:themeFillShade="A6"/>
            <w:noWrap/>
            <w:hideMark/>
          </w:tcPr>
          <w:p w14:paraId="28BD0A6C" w14:textId="77777777" w:rsidR="00776544" w:rsidRPr="00834143" w:rsidRDefault="00776544" w:rsidP="006F654F">
            <w:pPr>
              <w:jc w:val="right"/>
              <w:rPr>
                <w:rFonts w:ascii="Arial" w:hAnsi="Arial" w:cs="Arial"/>
              </w:rPr>
            </w:pPr>
            <w:r w:rsidRPr="00834143">
              <w:rPr>
                <w:rFonts w:ascii="Arial" w:hAnsi="Arial" w:cs="Arial"/>
              </w:rPr>
              <w:t>3.710,00</w:t>
            </w:r>
          </w:p>
          <w:p w14:paraId="77458A2D" w14:textId="77777777" w:rsidR="00776544" w:rsidRPr="00834143" w:rsidRDefault="00776544" w:rsidP="006F654F">
            <w:pPr>
              <w:jc w:val="right"/>
              <w:rPr>
                <w:rFonts w:ascii="Arial" w:hAnsi="Arial" w:cs="Arial"/>
              </w:rPr>
            </w:pPr>
          </w:p>
        </w:tc>
        <w:tc>
          <w:tcPr>
            <w:tcW w:w="1990" w:type="dxa"/>
            <w:noWrap/>
            <w:hideMark/>
          </w:tcPr>
          <w:p w14:paraId="41D2E259" w14:textId="77777777" w:rsidR="00776544" w:rsidRPr="00834143" w:rsidRDefault="00776544" w:rsidP="006F654F">
            <w:pPr>
              <w:jc w:val="right"/>
              <w:rPr>
                <w:rFonts w:ascii="Arial" w:hAnsi="Arial" w:cs="Arial"/>
              </w:rPr>
            </w:pPr>
            <w:r w:rsidRPr="00834143">
              <w:rPr>
                <w:rFonts w:ascii="Arial" w:hAnsi="Arial" w:cs="Arial"/>
              </w:rPr>
              <w:t>3.710,00</w:t>
            </w:r>
          </w:p>
          <w:p w14:paraId="52424FDD" w14:textId="77777777" w:rsidR="00776544" w:rsidRPr="00834143" w:rsidRDefault="00776544" w:rsidP="006F654F">
            <w:pPr>
              <w:jc w:val="right"/>
              <w:rPr>
                <w:rFonts w:ascii="Arial" w:hAnsi="Arial" w:cs="Arial"/>
              </w:rPr>
            </w:pPr>
          </w:p>
        </w:tc>
        <w:tc>
          <w:tcPr>
            <w:tcW w:w="2087" w:type="dxa"/>
            <w:noWrap/>
            <w:hideMark/>
          </w:tcPr>
          <w:p w14:paraId="54FEC1D4" w14:textId="77777777" w:rsidR="00776544" w:rsidRPr="00834143" w:rsidRDefault="00776544" w:rsidP="006F654F">
            <w:pPr>
              <w:jc w:val="right"/>
              <w:rPr>
                <w:rFonts w:ascii="Arial" w:hAnsi="Arial" w:cs="Arial"/>
              </w:rPr>
            </w:pPr>
            <w:r w:rsidRPr="00834143">
              <w:rPr>
                <w:rFonts w:ascii="Arial" w:hAnsi="Arial" w:cs="Arial"/>
              </w:rPr>
              <w:t>3.710,00</w:t>
            </w:r>
          </w:p>
          <w:p w14:paraId="4C5EB51C" w14:textId="77777777" w:rsidR="00776544" w:rsidRPr="00834143" w:rsidRDefault="00776544" w:rsidP="006F654F">
            <w:pPr>
              <w:jc w:val="right"/>
              <w:rPr>
                <w:rFonts w:ascii="Arial" w:hAnsi="Arial" w:cs="Arial"/>
              </w:rPr>
            </w:pPr>
          </w:p>
        </w:tc>
      </w:tr>
      <w:tr w:rsidR="00776544" w:rsidRPr="00834143" w14:paraId="44967DA9" w14:textId="77777777" w:rsidTr="006F654F">
        <w:trPr>
          <w:trHeight w:val="255"/>
        </w:trPr>
        <w:tc>
          <w:tcPr>
            <w:tcW w:w="928" w:type="dxa"/>
            <w:noWrap/>
            <w:hideMark/>
          </w:tcPr>
          <w:p w14:paraId="678A80A9" w14:textId="77777777" w:rsidR="00776544" w:rsidRPr="00834143" w:rsidRDefault="00776544" w:rsidP="006F654F">
            <w:pPr>
              <w:rPr>
                <w:rFonts w:ascii="Arial" w:hAnsi="Arial" w:cs="Arial"/>
              </w:rPr>
            </w:pPr>
            <w:r w:rsidRPr="00834143">
              <w:rPr>
                <w:rFonts w:ascii="Arial" w:hAnsi="Arial" w:cs="Arial"/>
              </w:rPr>
              <w:t>68</w:t>
            </w:r>
          </w:p>
        </w:tc>
        <w:tc>
          <w:tcPr>
            <w:tcW w:w="4687" w:type="dxa"/>
            <w:noWrap/>
            <w:hideMark/>
          </w:tcPr>
          <w:p w14:paraId="4776CCA1" w14:textId="77777777" w:rsidR="00776544" w:rsidRPr="00834143" w:rsidRDefault="00776544" w:rsidP="006F654F">
            <w:pPr>
              <w:rPr>
                <w:rFonts w:ascii="Arial" w:hAnsi="Arial" w:cs="Arial"/>
                <w:b/>
                <w:bCs/>
              </w:rPr>
            </w:pPr>
            <w:r w:rsidRPr="00834143">
              <w:rPr>
                <w:rFonts w:ascii="Arial" w:hAnsi="Arial" w:cs="Arial"/>
                <w:b/>
                <w:bCs/>
              </w:rPr>
              <w:t xml:space="preserve">Kazne, upravne mjere i ostali prihodi                                                               </w:t>
            </w:r>
          </w:p>
        </w:tc>
        <w:tc>
          <w:tcPr>
            <w:tcW w:w="1732" w:type="dxa"/>
            <w:noWrap/>
            <w:hideMark/>
          </w:tcPr>
          <w:p w14:paraId="33951248" w14:textId="77777777" w:rsidR="00776544" w:rsidRPr="00834143" w:rsidRDefault="00776544" w:rsidP="006F654F">
            <w:pPr>
              <w:jc w:val="right"/>
              <w:rPr>
                <w:rFonts w:ascii="Arial" w:hAnsi="Arial" w:cs="Arial"/>
              </w:rPr>
            </w:pPr>
            <w:r w:rsidRPr="00834143">
              <w:rPr>
                <w:rFonts w:ascii="Arial" w:hAnsi="Arial" w:cs="Arial"/>
              </w:rPr>
              <w:t>0,00</w:t>
            </w:r>
          </w:p>
        </w:tc>
        <w:tc>
          <w:tcPr>
            <w:tcW w:w="1579" w:type="dxa"/>
            <w:noWrap/>
            <w:hideMark/>
          </w:tcPr>
          <w:p w14:paraId="78EB2D2B" w14:textId="77777777" w:rsidR="00776544" w:rsidRPr="00834143" w:rsidRDefault="00776544" w:rsidP="006F654F">
            <w:pPr>
              <w:jc w:val="right"/>
              <w:rPr>
                <w:rFonts w:ascii="Arial" w:hAnsi="Arial" w:cs="Arial"/>
              </w:rPr>
            </w:pPr>
            <w:r w:rsidRPr="00834143">
              <w:rPr>
                <w:rFonts w:ascii="Arial" w:hAnsi="Arial" w:cs="Arial"/>
              </w:rPr>
              <w:t>270,00</w:t>
            </w:r>
          </w:p>
        </w:tc>
        <w:tc>
          <w:tcPr>
            <w:tcW w:w="1722" w:type="dxa"/>
            <w:shd w:val="clear" w:color="auto" w:fill="A6A6A6" w:themeFill="background1" w:themeFillShade="A6"/>
            <w:noWrap/>
            <w:hideMark/>
          </w:tcPr>
          <w:p w14:paraId="7130C2BA" w14:textId="77777777" w:rsidR="00776544" w:rsidRPr="00834143" w:rsidRDefault="00776544" w:rsidP="006F654F">
            <w:pPr>
              <w:jc w:val="right"/>
              <w:rPr>
                <w:rFonts w:ascii="Arial" w:hAnsi="Arial" w:cs="Arial"/>
              </w:rPr>
            </w:pPr>
            <w:r w:rsidRPr="00834143">
              <w:rPr>
                <w:rFonts w:ascii="Arial" w:hAnsi="Arial" w:cs="Arial"/>
              </w:rPr>
              <w:t>270,00</w:t>
            </w:r>
          </w:p>
        </w:tc>
        <w:tc>
          <w:tcPr>
            <w:tcW w:w="1990" w:type="dxa"/>
            <w:noWrap/>
            <w:hideMark/>
          </w:tcPr>
          <w:p w14:paraId="76AB605D" w14:textId="77777777" w:rsidR="00776544" w:rsidRPr="00834143" w:rsidRDefault="00776544" w:rsidP="006F654F">
            <w:pPr>
              <w:jc w:val="right"/>
              <w:rPr>
                <w:rFonts w:ascii="Arial" w:hAnsi="Arial" w:cs="Arial"/>
              </w:rPr>
            </w:pPr>
            <w:r w:rsidRPr="00834143">
              <w:rPr>
                <w:rFonts w:ascii="Arial" w:hAnsi="Arial" w:cs="Arial"/>
              </w:rPr>
              <w:t>270,00</w:t>
            </w:r>
          </w:p>
        </w:tc>
        <w:tc>
          <w:tcPr>
            <w:tcW w:w="2087" w:type="dxa"/>
            <w:noWrap/>
            <w:hideMark/>
          </w:tcPr>
          <w:p w14:paraId="279CC74C" w14:textId="77777777" w:rsidR="00776544" w:rsidRPr="00834143" w:rsidRDefault="00776544" w:rsidP="006F654F">
            <w:pPr>
              <w:jc w:val="right"/>
              <w:rPr>
                <w:rFonts w:ascii="Arial" w:hAnsi="Arial" w:cs="Arial"/>
              </w:rPr>
            </w:pPr>
            <w:r w:rsidRPr="00834143">
              <w:rPr>
                <w:rFonts w:ascii="Arial" w:hAnsi="Arial" w:cs="Arial"/>
              </w:rPr>
              <w:t>270,00</w:t>
            </w:r>
          </w:p>
        </w:tc>
      </w:tr>
      <w:tr w:rsidR="00776544" w:rsidRPr="00834143" w14:paraId="08BA9F8E" w14:textId="77777777" w:rsidTr="006F654F">
        <w:trPr>
          <w:trHeight w:val="255"/>
        </w:trPr>
        <w:tc>
          <w:tcPr>
            <w:tcW w:w="928" w:type="dxa"/>
            <w:noWrap/>
            <w:vAlign w:val="bottom"/>
            <w:hideMark/>
          </w:tcPr>
          <w:p w14:paraId="5C5F8812" w14:textId="77777777" w:rsidR="00776544" w:rsidRPr="00834143" w:rsidRDefault="00776544" w:rsidP="006F654F">
            <w:pPr>
              <w:rPr>
                <w:rFonts w:ascii="Arial" w:hAnsi="Arial" w:cs="Arial"/>
                <w:b/>
                <w:bCs/>
                <w:color w:val="FFFFFF"/>
              </w:rPr>
            </w:pPr>
            <w:r w:rsidRPr="00834143">
              <w:rPr>
                <w:rFonts w:ascii="Arial" w:hAnsi="Arial" w:cs="Arial"/>
              </w:rPr>
              <w:t>84</w:t>
            </w:r>
          </w:p>
        </w:tc>
        <w:tc>
          <w:tcPr>
            <w:tcW w:w="4687" w:type="dxa"/>
            <w:noWrap/>
            <w:vAlign w:val="bottom"/>
            <w:hideMark/>
          </w:tcPr>
          <w:p w14:paraId="57F405E9" w14:textId="77777777" w:rsidR="00776544" w:rsidRPr="00834143" w:rsidRDefault="00776544" w:rsidP="006F654F">
            <w:pPr>
              <w:rPr>
                <w:rFonts w:ascii="Arial" w:hAnsi="Arial" w:cs="Arial"/>
                <w:b/>
                <w:bCs/>
              </w:rPr>
            </w:pPr>
            <w:r w:rsidRPr="00834143">
              <w:rPr>
                <w:rFonts w:ascii="Arial" w:hAnsi="Arial" w:cs="Arial"/>
                <w:b/>
                <w:bCs/>
              </w:rPr>
              <w:t>Primici od financijske imovine i zaduživanja</w:t>
            </w:r>
          </w:p>
          <w:p w14:paraId="4793A0A6" w14:textId="77777777" w:rsidR="00776544" w:rsidRPr="00834143" w:rsidRDefault="00776544" w:rsidP="006F654F">
            <w:pPr>
              <w:rPr>
                <w:rFonts w:ascii="Arial" w:hAnsi="Arial" w:cs="Arial"/>
                <w:b/>
                <w:bCs/>
                <w:color w:val="FFFFFF"/>
              </w:rPr>
            </w:pPr>
            <w:r w:rsidRPr="00834143">
              <w:rPr>
                <w:rFonts w:ascii="Arial" w:hAnsi="Arial" w:cs="Arial"/>
              </w:rPr>
              <w:t xml:space="preserve">Primici od zaduživanja                                                                              </w:t>
            </w:r>
          </w:p>
        </w:tc>
        <w:tc>
          <w:tcPr>
            <w:tcW w:w="1732" w:type="dxa"/>
            <w:noWrap/>
            <w:vAlign w:val="bottom"/>
            <w:hideMark/>
          </w:tcPr>
          <w:p w14:paraId="0586D474" w14:textId="77777777" w:rsidR="00776544" w:rsidRPr="00834143" w:rsidRDefault="00776544" w:rsidP="006F654F">
            <w:pPr>
              <w:jc w:val="right"/>
              <w:rPr>
                <w:rFonts w:ascii="Arial" w:hAnsi="Arial" w:cs="Arial"/>
                <w:b/>
                <w:bCs/>
                <w:color w:val="FFFFFF"/>
              </w:rPr>
            </w:pPr>
            <w:r w:rsidRPr="00834143">
              <w:rPr>
                <w:rFonts w:ascii="Arial" w:hAnsi="Arial" w:cs="Arial"/>
              </w:rPr>
              <w:t>0,00</w:t>
            </w:r>
          </w:p>
        </w:tc>
        <w:tc>
          <w:tcPr>
            <w:tcW w:w="1579" w:type="dxa"/>
            <w:noWrap/>
            <w:vAlign w:val="bottom"/>
            <w:hideMark/>
          </w:tcPr>
          <w:p w14:paraId="209118F2" w14:textId="77777777" w:rsidR="00776544" w:rsidRPr="00834143" w:rsidRDefault="00776544" w:rsidP="006F654F">
            <w:pPr>
              <w:jc w:val="right"/>
              <w:rPr>
                <w:rFonts w:ascii="Arial" w:hAnsi="Arial" w:cs="Arial"/>
              </w:rPr>
            </w:pPr>
          </w:p>
          <w:p w14:paraId="7976B53B" w14:textId="77777777" w:rsidR="00776544" w:rsidRPr="00834143" w:rsidRDefault="00776544" w:rsidP="006F654F">
            <w:pPr>
              <w:jc w:val="right"/>
              <w:rPr>
                <w:rFonts w:ascii="Arial" w:hAnsi="Arial" w:cs="Arial"/>
              </w:rPr>
            </w:pPr>
            <w:r w:rsidRPr="00834143">
              <w:rPr>
                <w:rFonts w:ascii="Arial" w:hAnsi="Arial" w:cs="Arial"/>
              </w:rPr>
              <w:t>10.221,00</w:t>
            </w:r>
          </w:p>
          <w:p w14:paraId="5A1396E9" w14:textId="77777777" w:rsidR="00776544" w:rsidRPr="00834143" w:rsidRDefault="00776544" w:rsidP="006F654F">
            <w:pPr>
              <w:jc w:val="right"/>
              <w:rPr>
                <w:rFonts w:ascii="Arial" w:hAnsi="Arial" w:cs="Arial"/>
                <w:b/>
                <w:bCs/>
                <w:color w:val="FFFFFF"/>
              </w:rPr>
            </w:pPr>
          </w:p>
        </w:tc>
        <w:tc>
          <w:tcPr>
            <w:tcW w:w="1722" w:type="dxa"/>
            <w:shd w:val="clear" w:color="auto" w:fill="A6A6A6" w:themeFill="background1" w:themeFillShade="A6"/>
            <w:noWrap/>
            <w:vAlign w:val="bottom"/>
            <w:hideMark/>
          </w:tcPr>
          <w:p w14:paraId="3C9159DD" w14:textId="77777777" w:rsidR="00776544" w:rsidRPr="00834143" w:rsidRDefault="00776544" w:rsidP="006F654F">
            <w:pPr>
              <w:jc w:val="right"/>
              <w:rPr>
                <w:rFonts w:ascii="Arial" w:hAnsi="Arial" w:cs="Arial"/>
              </w:rPr>
            </w:pPr>
          </w:p>
          <w:p w14:paraId="2F31385F" w14:textId="77777777" w:rsidR="00776544" w:rsidRPr="00834143" w:rsidRDefault="00776544" w:rsidP="006F654F">
            <w:pPr>
              <w:jc w:val="right"/>
              <w:rPr>
                <w:rFonts w:ascii="Arial" w:hAnsi="Arial" w:cs="Arial"/>
              </w:rPr>
            </w:pPr>
            <w:r w:rsidRPr="00834143">
              <w:rPr>
                <w:rFonts w:ascii="Arial" w:hAnsi="Arial" w:cs="Arial"/>
              </w:rPr>
              <w:t>543.239,14</w:t>
            </w:r>
          </w:p>
          <w:p w14:paraId="0E4C5A20" w14:textId="77777777" w:rsidR="00776544" w:rsidRPr="00834143" w:rsidRDefault="00776544" w:rsidP="006F654F">
            <w:pPr>
              <w:jc w:val="right"/>
              <w:rPr>
                <w:rFonts w:ascii="Arial" w:hAnsi="Arial" w:cs="Arial"/>
                <w:b/>
                <w:bCs/>
                <w:color w:val="FFFFFF"/>
              </w:rPr>
            </w:pPr>
          </w:p>
        </w:tc>
        <w:tc>
          <w:tcPr>
            <w:tcW w:w="1990" w:type="dxa"/>
            <w:noWrap/>
            <w:vAlign w:val="bottom"/>
            <w:hideMark/>
          </w:tcPr>
          <w:p w14:paraId="222A274A" w14:textId="77777777" w:rsidR="00776544" w:rsidRPr="00834143" w:rsidRDefault="00776544" w:rsidP="006F654F">
            <w:pPr>
              <w:jc w:val="right"/>
              <w:rPr>
                <w:rFonts w:ascii="Arial" w:hAnsi="Arial" w:cs="Arial"/>
              </w:rPr>
            </w:pPr>
          </w:p>
          <w:p w14:paraId="4631F50F" w14:textId="77777777" w:rsidR="00776544" w:rsidRPr="00834143" w:rsidRDefault="00776544" w:rsidP="006F654F">
            <w:pPr>
              <w:jc w:val="right"/>
              <w:rPr>
                <w:rFonts w:ascii="Arial" w:hAnsi="Arial" w:cs="Arial"/>
              </w:rPr>
            </w:pPr>
            <w:r w:rsidRPr="00834143">
              <w:rPr>
                <w:rFonts w:ascii="Arial" w:hAnsi="Arial" w:cs="Arial"/>
              </w:rPr>
              <w:t>107.000,00</w:t>
            </w:r>
          </w:p>
          <w:p w14:paraId="05931C9D" w14:textId="77777777" w:rsidR="00776544" w:rsidRPr="00834143" w:rsidRDefault="00776544" w:rsidP="006F654F">
            <w:pPr>
              <w:jc w:val="right"/>
              <w:rPr>
                <w:rFonts w:ascii="Arial" w:hAnsi="Arial" w:cs="Arial"/>
                <w:b/>
                <w:bCs/>
                <w:color w:val="FFFFFF"/>
              </w:rPr>
            </w:pPr>
          </w:p>
        </w:tc>
        <w:tc>
          <w:tcPr>
            <w:tcW w:w="2087" w:type="dxa"/>
            <w:noWrap/>
            <w:vAlign w:val="bottom"/>
            <w:hideMark/>
          </w:tcPr>
          <w:p w14:paraId="77BD768B" w14:textId="77777777" w:rsidR="00776544" w:rsidRPr="00834143" w:rsidRDefault="00776544" w:rsidP="006F654F">
            <w:pPr>
              <w:jc w:val="right"/>
              <w:rPr>
                <w:rFonts w:ascii="Arial" w:hAnsi="Arial" w:cs="Arial"/>
              </w:rPr>
            </w:pPr>
          </w:p>
          <w:p w14:paraId="3A79A596" w14:textId="77777777" w:rsidR="00776544" w:rsidRPr="00834143" w:rsidRDefault="00776544" w:rsidP="006F654F">
            <w:pPr>
              <w:jc w:val="right"/>
              <w:rPr>
                <w:rFonts w:ascii="Arial" w:hAnsi="Arial" w:cs="Arial"/>
              </w:rPr>
            </w:pPr>
            <w:r w:rsidRPr="00834143">
              <w:rPr>
                <w:rFonts w:ascii="Arial" w:hAnsi="Arial" w:cs="Arial"/>
              </w:rPr>
              <w:t>107.000,00</w:t>
            </w:r>
          </w:p>
          <w:p w14:paraId="67D24554" w14:textId="77777777" w:rsidR="00776544" w:rsidRPr="00834143" w:rsidRDefault="00776544" w:rsidP="006F654F">
            <w:pPr>
              <w:jc w:val="right"/>
              <w:rPr>
                <w:rFonts w:ascii="Arial" w:hAnsi="Arial" w:cs="Arial"/>
                <w:b/>
                <w:bCs/>
                <w:color w:val="FFFFFF"/>
              </w:rPr>
            </w:pPr>
          </w:p>
        </w:tc>
      </w:tr>
      <w:tr w:rsidR="00776544" w:rsidRPr="00834143" w14:paraId="4FFCE48C" w14:textId="77777777" w:rsidTr="006F654F">
        <w:trPr>
          <w:trHeight w:val="255"/>
        </w:trPr>
        <w:tc>
          <w:tcPr>
            <w:tcW w:w="928" w:type="dxa"/>
            <w:noWrap/>
            <w:hideMark/>
          </w:tcPr>
          <w:p w14:paraId="7A87BD9C" w14:textId="77777777" w:rsidR="00776544" w:rsidRPr="00834143" w:rsidRDefault="00776544" w:rsidP="006F654F">
            <w:pPr>
              <w:rPr>
                <w:rFonts w:ascii="Arial" w:hAnsi="Arial" w:cs="Arial"/>
              </w:rPr>
            </w:pPr>
            <w:r w:rsidRPr="00834143">
              <w:rPr>
                <w:rFonts w:ascii="Arial" w:hAnsi="Arial" w:cs="Arial"/>
              </w:rPr>
              <w:lastRenderedPageBreak/>
              <w:t>92</w:t>
            </w:r>
          </w:p>
        </w:tc>
        <w:tc>
          <w:tcPr>
            <w:tcW w:w="4687" w:type="dxa"/>
            <w:noWrap/>
            <w:hideMark/>
          </w:tcPr>
          <w:p w14:paraId="4481FE43" w14:textId="77777777" w:rsidR="00776544" w:rsidRPr="00834143" w:rsidRDefault="00776544" w:rsidP="006F654F">
            <w:pPr>
              <w:rPr>
                <w:rFonts w:ascii="Arial" w:hAnsi="Arial" w:cs="Arial"/>
                <w:b/>
                <w:bCs/>
              </w:rPr>
            </w:pPr>
            <w:r w:rsidRPr="00834143">
              <w:rPr>
                <w:rFonts w:ascii="Arial" w:hAnsi="Arial" w:cs="Arial"/>
                <w:b/>
                <w:bCs/>
              </w:rPr>
              <w:t>Vlastiti izvori</w:t>
            </w:r>
          </w:p>
          <w:p w14:paraId="4A041C18" w14:textId="77777777" w:rsidR="00776544" w:rsidRPr="00834143" w:rsidRDefault="00776544" w:rsidP="006F654F">
            <w:pPr>
              <w:rPr>
                <w:rFonts w:ascii="Arial" w:hAnsi="Arial" w:cs="Arial"/>
              </w:rPr>
            </w:pPr>
            <w:r w:rsidRPr="00834143">
              <w:rPr>
                <w:rFonts w:ascii="Arial" w:hAnsi="Arial" w:cs="Arial"/>
              </w:rPr>
              <w:t xml:space="preserve">Rezultat poslovanja                                                                                 </w:t>
            </w:r>
          </w:p>
        </w:tc>
        <w:tc>
          <w:tcPr>
            <w:tcW w:w="1732" w:type="dxa"/>
            <w:noWrap/>
            <w:hideMark/>
          </w:tcPr>
          <w:p w14:paraId="1AB690B3" w14:textId="77777777" w:rsidR="00776544" w:rsidRPr="00834143" w:rsidRDefault="00776544" w:rsidP="006F654F">
            <w:pPr>
              <w:jc w:val="right"/>
              <w:rPr>
                <w:rFonts w:ascii="Arial" w:hAnsi="Arial" w:cs="Arial"/>
              </w:rPr>
            </w:pPr>
            <w:r w:rsidRPr="00834143">
              <w:rPr>
                <w:rFonts w:ascii="Arial" w:hAnsi="Arial" w:cs="Arial"/>
              </w:rPr>
              <w:t>0,00</w:t>
            </w:r>
          </w:p>
        </w:tc>
        <w:tc>
          <w:tcPr>
            <w:tcW w:w="1579" w:type="dxa"/>
            <w:noWrap/>
            <w:hideMark/>
          </w:tcPr>
          <w:p w14:paraId="68D9DD8B" w14:textId="77777777" w:rsidR="00776544" w:rsidRPr="00834143" w:rsidRDefault="00776544" w:rsidP="006F654F">
            <w:pPr>
              <w:jc w:val="right"/>
              <w:rPr>
                <w:rFonts w:ascii="Arial" w:hAnsi="Arial" w:cs="Arial"/>
              </w:rPr>
            </w:pPr>
            <w:r w:rsidRPr="00834143">
              <w:rPr>
                <w:rFonts w:ascii="Arial" w:hAnsi="Arial" w:cs="Arial"/>
              </w:rPr>
              <w:t>50.886,08</w:t>
            </w:r>
          </w:p>
          <w:p w14:paraId="09151862" w14:textId="77777777" w:rsidR="00776544" w:rsidRPr="00834143" w:rsidRDefault="00776544" w:rsidP="006F654F">
            <w:pPr>
              <w:jc w:val="right"/>
              <w:rPr>
                <w:rFonts w:ascii="Arial" w:hAnsi="Arial" w:cs="Arial"/>
              </w:rPr>
            </w:pPr>
          </w:p>
        </w:tc>
        <w:tc>
          <w:tcPr>
            <w:tcW w:w="1722" w:type="dxa"/>
            <w:shd w:val="clear" w:color="auto" w:fill="A6A6A6" w:themeFill="background1" w:themeFillShade="A6"/>
            <w:noWrap/>
            <w:hideMark/>
          </w:tcPr>
          <w:p w14:paraId="095516E3" w14:textId="77777777" w:rsidR="00776544" w:rsidRPr="00834143" w:rsidRDefault="00776544" w:rsidP="006F654F">
            <w:pPr>
              <w:jc w:val="right"/>
              <w:rPr>
                <w:rFonts w:ascii="Arial" w:hAnsi="Arial" w:cs="Arial"/>
              </w:rPr>
            </w:pPr>
            <w:r w:rsidRPr="00834143">
              <w:rPr>
                <w:rFonts w:ascii="Arial" w:hAnsi="Arial" w:cs="Arial"/>
              </w:rPr>
              <w:t>42.606,08</w:t>
            </w:r>
          </w:p>
          <w:p w14:paraId="205BA72F" w14:textId="77777777" w:rsidR="00776544" w:rsidRPr="00834143" w:rsidRDefault="00776544" w:rsidP="006F654F">
            <w:pPr>
              <w:jc w:val="right"/>
              <w:rPr>
                <w:rFonts w:ascii="Arial" w:hAnsi="Arial" w:cs="Arial"/>
              </w:rPr>
            </w:pPr>
          </w:p>
        </w:tc>
        <w:tc>
          <w:tcPr>
            <w:tcW w:w="1990" w:type="dxa"/>
            <w:noWrap/>
            <w:hideMark/>
          </w:tcPr>
          <w:p w14:paraId="772969B2" w14:textId="77777777" w:rsidR="00776544" w:rsidRPr="00834143" w:rsidRDefault="00776544" w:rsidP="006F654F">
            <w:pPr>
              <w:jc w:val="right"/>
              <w:rPr>
                <w:rFonts w:ascii="Arial" w:hAnsi="Arial" w:cs="Arial"/>
              </w:rPr>
            </w:pPr>
            <w:r w:rsidRPr="00834143">
              <w:rPr>
                <w:rFonts w:ascii="Arial" w:hAnsi="Arial" w:cs="Arial"/>
              </w:rPr>
              <w:t>37.606,08</w:t>
            </w:r>
          </w:p>
          <w:p w14:paraId="0AC8D7A4" w14:textId="77777777" w:rsidR="00776544" w:rsidRPr="00834143" w:rsidRDefault="00776544" w:rsidP="006F654F">
            <w:pPr>
              <w:jc w:val="right"/>
              <w:rPr>
                <w:rFonts w:ascii="Arial" w:hAnsi="Arial" w:cs="Arial"/>
              </w:rPr>
            </w:pPr>
          </w:p>
        </w:tc>
        <w:tc>
          <w:tcPr>
            <w:tcW w:w="2087" w:type="dxa"/>
            <w:noWrap/>
            <w:hideMark/>
          </w:tcPr>
          <w:p w14:paraId="5605595C" w14:textId="77777777" w:rsidR="00776544" w:rsidRPr="00834143" w:rsidRDefault="00776544" w:rsidP="006F654F">
            <w:pPr>
              <w:jc w:val="right"/>
              <w:rPr>
                <w:rFonts w:ascii="Arial" w:hAnsi="Arial" w:cs="Arial"/>
              </w:rPr>
            </w:pPr>
            <w:r w:rsidRPr="00834143">
              <w:rPr>
                <w:rFonts w:ascii="Arial" w:hAnsi="Arial" w:cs="Arial"/>
              </w:rPr>
              <w:t>37.606,08</w:t>
            </w:r>
          </w:p>
          <w:p w14:paraId="264213C3" w14:textId="77777777" w:rsidR="00776544" w:rsidRPr="00834143" w:rsidRDefault="00776544" w:rsidP="006F654F">
            <w:pPr>
              <w:jc w:val="right"/>
              <w:rPr>
                <w:rFonts w:ascii="Arial" w:hAnsi="Arial" w:cs="Arial"/>
              </w:rPr>
            </w:pPr>
          </w:p>
        </w:tc>
      </w:tr>
    </w:tbl>
    <w:p w14:paraId="33D8BE5B" w14:textId="77777777" w:rsidR="00776544" w:rsidRPr="00834143" w:rsidRDefault="00776544" w:rsidP="00776544">
      <w:pPr>
        <w:tabs>
          <w:tab w:val="left" w:pos="6147"/>
        </w:tabs>
        <w:ind w:right="281"/>
        <w:rPr>
          <w:rFonts w:ascii="Arial" w:hAnsi="Arial" w:cs="Arial"/>
          <w:sz w:val="24"/>
          <w:szCs w:val="24"/>
        </w:rPr>
      </w:pPr>
    </w:p>
    <w:p w14:paraId="1D0B6754" w14:textId="77777777" w:rsidR="00776544" w:rsidRPr="00776544" w:rsidRDefault="00776544" w:rsidP="00776544">
      <w:pPr>
        <w:ind w:right="281"/>
        <w:rPr>
          <w:rFonts w:ascii="Arial Narrow" w:hAnsi="Arial Narrow" w:cs="Arial"/>
          <w:b/>
          <w:bCs/>
          <w:color w:val="000000"/>
          <w:lang w:eastAsia="hr-HR"/>
        </w:rPr>
      </w:pPr>
      <w:r w:rsidRPr="00776544">
        <w:rPr>
          <w:rFonts w:ascii="Arial Narrow" w:hAnsi="Arial Narrow" w:cs="Arial"/>
          <w:b/>
          <w:bCs/>
          <w:color w:val="000000"/>
          <w:lang w:eastAsia="hr-HR"/>
        </w:rPr>
        <w:t>Prihodi od poreza</w:t>
      </w:r>
    </w:p>
    <w:p w14:paraId="5987B2D1" w14:textId="77777777" w:rsidR="00776544" w:rsidRPr="00776544" w:rsidRDefault="00776544" w:rsidP="00776544">
      <w:pPr>
        <w:rPr>
          <w:rFonts w:ascii="Arial Narrow" w:hAnsi="Arial Narrow" w:cs="Arial"/>
          <w:lang w:eastAsia="hr-HR"/>
        </w:rPr>
      </w:pPr>
      <w:r w:rsidRPr="00776544">
        <w:rPr>
          <w:rFonts w:ascii="Arial Narrow" w:hAnsi="Arial Narrow" w:cs="Arial"/>
          <w:color w:val="000000"/>
          <w:lang w:eastAsia="hr-HR"/>
        </w:rPr>
        <w:t>Prihodi od poreza planirani su u 2026. godini u iznosu od</w:t>
      </w:r>
      <w:r w:rsidRPr="00776544">
        <w:rPr>
          <w:rFonts w:ascii="Arial Narrow" w:hAnsi="Arial Narrow" w:cs="Arial"/>
          <w:b/>
          <w:bCs/>
          <w:color w:val="000000"/>
          <w:lang w:eastAsia="hr-HR"/>
        </w:rPr>
        <w:t xml:space="preserve"> </w:t>
      </w:r>
      <w:bookmarkStart w:id="9" w:name="_Hlk122080358"/>
      <w:r w:rsidRPr="00776544">
        <w:rPr>
          <w:rFonts w:ascii="Arial Narrow" w:hAnsi="Arial Narrow" w:cs="Arial"/>
          <w:lang w:eastAsia="hr-HR"/>
        </w:rPr>
        <w:t>917.485,19</w:t>
      </w:r>
      <w:r w:rsidRPr="00776544">
        <w:rPr>
          <w:rFonts w:ascii="Arial Narrow" w:hAnsi="Arial Narrow" w:cs="Arial"/>
          <w:color w:val="000000"/>
          <w:lang w:eastAsia="hr-HR"/>
        </w:rPr>
        <w:t>€</w:t>
      </w:r>
      <w:bookmarkEnd w:id="9"/>
      <w:r w:rsidRPr="00776544">
        <w:rPr>
          <w:rFonts w:ascii="Arial Narrow" w:hAnsi="Arial Narrow" w:cs="Arial"/>
          <w:color w:val="000000"/>
          <w:lang w:eastAsia="hr-HR"/>
        </w:rPr>
        <w:t xml:space="preserve">, u 2027. godini u iznosu od </w:t>
      </w:r>
      <w:r w:rsidRPr="00776544">
        <w:rPr>
          <w:rFonts w:ascii="Arial Narrow" w:hAnsi="Arial Narrow" w:cs="Arial"/>
          <w:lang w:eastAsia="hr-HR"/>
        </w:rPr>
        <w:t>966.875,16</w:t>
      </w:r>
      <w:r w:rsidRPr="00776544">
        <w:rPr>
          <w:rFonts w:ascii="Arial Narrow" w:hAnsi="Arial Narrow" w:cs="Arial"/>
          <w:color w:val="000000"/>
          <w:lang w:eastAsia="hr-HR"/>
        </w:rPr>
        <w:t xml:space="preserve">€, a u 2028. godini u iznosu od </w:t>
      </w:r>
      <w:r w:rsidRPr="00776544">
        <w:rPr>
          <w:rFonts w:ascii="Arial Narrow" w:hAnsi="Arial Narrow" w:cs="Arial"/>
          <w:lang w:eastAsia="hr-HR"/>
        </w:rPr>
        <w:t xml:space="preserve">917.485,19 </w:t>
      </w:r>
      <w:r w:rsidRPr="00776544">
        <w:rPr>
          <w:rFonts w:ascii="Arial Narrow" w:hAnsi="Arial Narrow" w:cs="Arial"/>
          <w:color w:val="000000"/>
          <w:lang w:eastAsia="hr-HR"/>
        </w:rPr>
        <w:t>€. Moguća su odstupanja u realizaciji zacrtanih planskih veličina.</w:t>
      </w:r>
    </w:p>
    <w:p w14:paraId="45E3E9B2" w14:textId="77777777" w:rsidR="00776544" w:rsidRPr="00776544" w:rsidRDefault="00776544" w:rsidP="00776544">
      <w:pPr>
        <w:ind w:right="281"/>
        <w:rPr>
          <w:rFonts w:ascii="Arial Narrow" w:hAnsi="Arial Narrow" w:cs="Arial"/>
          <w:b/>
          <w:bCs/>
          <w:color w:val="000000"/>
          <w:lang w:eastAsia="hr-HR"/>
        </w:rPr>
      </w:pPr>
      <w:r w:rsidRPr="00776544">
        <w:rPr>
          <w:rFonts w:ascii="Arial Narrow" w:hAnsi="Arial Narrow" w:cs="Arial"/>
          <w:b/>
          <w:bCs/>
          <w:color w:val="000000"/>
          <w:lang w:eastAsia="hr-HR"/>
        </w:rPr>
        <w:t>Pomoći iz inozemstva i od subjekata unutar općeg proračuna</w:t>
      </w:r>
    </w:p>
    <w:p w14:paraId="53892F79" w14:textId="77777777" w:rsidR="00776544" w:rsidRPr="00776544" w:rsidRDefault="00776544" w:rsidP="00776544">
      <w:pPr>
        <w:rPr>
          <w:rFonts w:ascii="Arial Narrow" w:hAnsi="Arial Narrow" w:cs="Arial"/>
          <w:lang w:eastAsia="hr-HR"/>
        </w:rPr>
      </w:pPr>
      <w:r w:rsidRPr="00776544">
        <w:rPr>
          <w:rFonts w:ascii="Arial Narrow" w:hAnsi="Arial Narrow" w:cs="Arial"/>
          <w:color w:val="000000"/>
          <w:lang w:eastAsia="hr-HR"/>
        </w:rPr>
        <w:t>Prihodi od pomoći planirani su u 2026. godini u iznosu od</w:t>
      </w:r>
      <w:bookmarkStart w:id="10" w:name="_Hlk121820101"/>
      <w:r w:rsidRPr="00776544">
        <w:rPr>
          <w:rFonts w:ascii="Arial Narrow" w:hAnsi="Arial Narrow" w:cs="Arial"/>
          <w:color w:val="000000"/>
          <w:lang w:eastAsia="hr-HR"/>
        </w:rPr>
        <w:t xml:space="preserve"> 2.078.539,84€</w:t>
      </w:r>
      <w:bookmarkEnd w:id="10"/>
      <w:r w:rsidRPr="00776544">
        <w:rPr>
          <w:rFonts w:ascii="Arial Narrow" w:hAnsi="Arial Narrow" w:cs="Arial"/>
          <w:color w:val="000000"/>
          <w:lang w:eastAsia="hr-HR"/>
        </w:rPr>
        <w:t xml:space="preserve">, u 2027. godini u iznosu od </w:t>
      </w:r>
      <w:bookmarkStart w:id="11" w:name="_Hlk121826467"/>
      <w:r w:rsidRPr="00776544">
        <w:rPr>
          <w:rFonts w:ascii="Arial Narrow" w:hAnsi="Arial Narrow" w:cs="Arial"/>
          <w:lang w:eastAsia="hr-HR"/>
        </w:rPr>
        <w:t xml:space="preserve">1.241.902,37 </w:t>
      </w:r>
      <w:r w:rsidRPr="00776544">
        <w:rPr>
          <w:rFonts w:ascii="Arial Narrow" w:hAnsi="Arial Narrow" w:cs="Arial"/>
          <w:color w:val="000000"/>
          <w:lang w:eastAsia="hr-HR"/>
        </w:rPr>
        <w:t>€</w:t>
      </w:r>
      <w:bookmarkEnd w:id="11"/>
      <w:r w:rsidRPr="00776544">
        <w:rPr>
          <w:rFonts w:ascii="Arial Narrow" w:hAnsi="Arial Narrow" w:cs="Arial"/>
          <w:color w:val="000000"/>
          <w:lang w:eastAsia="hr-HR"/>
        </w:rPr>
        <w:t xml:space="preserve">, a u 2028. godini u iznosu od </w:t>
      </w:r>
      <w:r w:rsidRPr="00776544">
        <w:rPr>
          <w:rFonts w:ascii="Arial Narrow" w:hAnsi="Arial Narrow" w:cs="Arial"/>
          <w:lang w:eastAsia="hr-HR"/>
        </w:rPr>
        <w:t xml:space="preserve">864.762,34 </w:t>
      </w:r>
      <w:r w:rsidRPr="00776544">
        <w:rPr>
          <w:rFonts w:ascii="Arial Narrow" w:hAnsi="Arial Narrow" w:cs="Arial"/>
          <w:color w:val="000000"/>
          <w:lang w:eastAsia="hr-HR"/>
        </w:rPr>
        <w:t>€.</w:t>
      </w:r>
    </w:p>
    <w:p w14:paraId="50EF1EAE" w14:textId="77777777" w:rsidR="00776544" w:rsidRPr="00776544" w:rsidRDefault="00776544" w:rsidP="00776544">
      <w:pPr>
        <w:ind w:right="281"/>
        <w:rPr>
          <w:rFonts w:ascii="Arial Narrow" w:hAnsi="Arial Narrow" w:cs="Arial"/>
          <w:lang w:eastAsia="hr-HR"/>
        </w:rPr>
      </w:pPr>
      <w:r w:rsidRPr="00776544">
        <w:rPr>
          <w:rFonts w:ascii="Arial Narrow" w:hAnsi="Arial Narrow" w:cs="Arial"/>
          <w:color w:val="000000"/>
          <w:lang w:eastAsia="hr-HR"/>
        </w:rPr>
        <w:t xml:space="preserve">Navedeni prihodi odnose se na sufinanciranje Primarnog smještaja djece u </w:t>
      </w:r>
      <w:r w:rsidRPr="00776544">
        <w:rPr>
          <w:rFonts w:ascii="Arial Narrow" w:hAnsi="Arial Narrow" w:cs="Arial"/>
          <w:lang w:eastAsia="hr-HR"/>
        </w:rPr>
        <w:t xml:space="preserve">dječji vrtić, na rekonstrukciju Kumrovečke ceste izgradnjom nogostupa-V. faza, na rekonstrukciju </w:t>
      </w:r>
      <w:proofErr w:type="spellStart"/>
      <w:r w:rsidRPr="00776544">
        <w:rPr>
          <w:rFonts w:ascii="Arial Narrow" w:hAnsi="Arial Narrow" w:cs="Arial"/>
          <w:lang w:eastAsia="hr-HR"/>
        </w:rPr>
        <w:t>Lukavečke</w:t>
      </w:r>
      <w:proofErr w:type="spellEnd"/>
      <w:r w:rsidRPr="00776544">
        <w:rPr>
          <w:rFonts w:ascii="Arial Narrow" w:hAnsi="Arial Narrow" w:cs="Arial"/>
          <w:lang w:eastAsia="hr-HR"/>
        </w:rPr>
        <w:t xml:space="preserve"> ceste izgradnjom nogostupa-III. faza, na izradu projektne dokumentacije za sportsko rekreacijski centar Dubravica, na građevinske radove vodoopskrba i sanacija,  na sanaciju nerazvrstane ceste Ul. Svetog Vida, na izgradnju biciklističke staze SUTLA ROAD kao i troškove promidžbe i vidljivosti, horizontalne aktivnosti, stručnog nadzora i provedbe samog projekta, na izradu projektne dokumentacije i provođenje građevinskih radova na projektu energetske obnove zgrada javnog sektora što uključuje i samu promidžbu i vidljivost, stručni nadzor i konzultantske usluge, na provedbu strategije zelene urbane obnove-izradu projektne dokumentacije, izgradnju i opremanje te stručni nadzor, promidžbu i vidljivost, na izgradnju i opremanje dječjeg igrališta- Bobovec </w:t>
      </w:r>
      <w:proofErr w:type="spellStart"/>
      <w:r w:rsidRPr="00776544">
        <w:rPr>
          <w:rFonts w:ascii="Arial Narrow" w:hAnsi="Arial Narrow" w:cs="Arial"/>
          <w:lang w:eastAsia="hr-HR"/>
        </w:rPr>
        <w:t>Rozganski</w:t>
      </w:r>
      <w:proofErr w:type="spellEnd"/>
      <w:r w:rsidRPr="00776544">
        <w:rPr>
          <w:rFonts w:ascii="Arial Narrow" w:hAnsi="Arial Narrow" w:cs="Arial"/>
          <w:lang w:eastAsia="hr-HR"/>
        </w:rPr>
        <w:t xml:space="preserve"> kao i izgradnju i opremanje dječjeg igrališta u Dubravici k.č.br. 72/8,  na održavanje botaničkog rezervata i izgradnju ograde – </w:t>
      </w:r>
      <w:proofErr w:type="spellStart"/>
      <w:r w:rsidRPr="00776544">
        <w:rPr>
          <w:rFonts w:ascii="Arial Narrow" w:hAnsi="Arial Narrow" w:cs="Arial"/>
          <w:lang w:eastAsia="hr-HR"/>
        </w:rPr>
        <w:t>Cret</w:t>
      </w:r>
      <w:proofErr w:type="spellEnd"/>
      <w:r w:rsidRPr="00776544">
        <w:rPr>
          <w:rFonts w:ascii="Arial Narrow" w:hAnsi="Arial Narrow" w:cs="Arial"/>
          <w:lang w:eastAsia="hr-HR"/>
        </w:rPr>
        <w:t xml:space="preserve"> Dubravica, na rekonstrukciju vodovodne mreže od Kumrovečke ceste 241 do Ulice Pavla </w:t>
      </w:r>
      <w:proofErr w:type="spellStart"/>
      <w:r w:rsidRPr="00776544">
        <w:rPr>
          <w:rFonts w:ascii="Arial Narrow" w:hAnsi="Arial Narrow" w:cs="Arial"/>
          <w:lang w:eastAsia="hr-HR"/>
        </w:rPr>
        <w:t>Štoosa</w:t>
      </w:r>
      <w:proofErr w:type="spellEnd"/>
      <w:r w:rsidRPr="00776544">
        <w:rPr>
          <w:rFonts w:ascii="Arial Narrow" w:hAnsi="Arial Narrow" w:cs="Arial"/>
          <w:lang w:eastAsia="hr-HR"/>
        </w:rPr>
        <w:t xml:space="preserve"> 109, na izgradnju solarnih elektrana na objektima javne namjene što predstavlja značajan doprinos proračunskom financiranju.</w:t>
      </w:r>
    </w:p>
    <w:p w14:paraId="3F25DCF0" w14:textId="77777777" w:rsidR="00776544" w:rsidRPr="00776544" w:rsidRDefault="00776544" w:rsidP="00776544">
      <w:pPr>
        <w:ind w:right="281"/>
        <w:rPr>
          <w:rFonts w:ascii="Arial Narrow" w:hAnsi="Arial Narrow" w:cs="Arial"/>
          <w:b/>
          <w:bCs/>
          <w:color w:val="000000"/>
          <w:lang w:eastAsia="hr-HR"/>
        </w:rPr>
      </w:pPr>
      <w:r w:rsidRPr="00776544">
        <w:rPr>
          <w:rFonts w:ascii="Arial Narrow" w:hAnsi="Arial Narrow" w:cs="Arial"/>
          <w:b/>
          <w:bCs/>
          <w:color w:val="000000"/>
          <w:lang w:eastAsia="hr-HR"/>
        </w:rPr>
        <w:t>Prihodi od imovine</w:t>
      </w:r>
    </w:p>
    <w:p w14:paraId="2A99AC3F" w14:textId="77777777" w:rsidR="00776544" w:rsidRPr="00776544" w:rsidRDefault="00776544" w:rsidP="00776544">
      <w:pPr>
        <w:pStyle w:val="Default"/>
        <w:rPr>
          <w:rFonts w:ascii="Arial Narrow" w:hAnsi="Arial Narrow" w:cs="Arial"/>
          <w:iCs/>
          <w:sz w:val="22"/>
          <w:szCs w:val="22"/>
        </w:rPr>
      </w:pPr>
      <w:r w:rsidRPr="00776544">
        <w:rPr>
          <w:rFonts w:ascii="Arial Narrow" w:hAnsi="Arial Narrow" w:cs="Arial"/>
          <w:sz w:val="22"/>
          <w:szCs w:val="22"/>
        </w:rPr>
        <w:t xml:space="preserve">Prihodi od imovine su u 2026. godini planirani </w:t>
      </w:r>
      <w:bookmarkStart w:id="12" w:name="_Hlk121903507"/>
      <w:r w:rsidRPr="00776544">
        <w:rPr>
          <w:rFonts w:ascii="Arial Narrow" w:hAnsi="Arial Narrow" w:cs="Arial"/>
          <w:sz w:val="22"/>
          <w:szCs w:val="22"/>
        </w:rPr>
        <w:t>u iznosu od 60.177,92€</w:t>
      </w:r>
      <w:bookmarkEnd w:id="12"/>
      <w:r w:rsidRPr="00776544">
        <w:rPr>
          <w:rFonts w:ascii="Arial Narrow" w:hAnsi="Arial Narrow" w:cs="Arial"/>
          <w:sz w:val="22"/>
          <w:szCs w:val="22"/>
        </w:rPr>
        <w:t>, zbog očekivanih većih prihoda od zakupa poslovnih prostora nove zgrade u Dubravici, u 2027. godini u iznosu od 60.177,92€, a u 2028. godini u iznosu od 60.177,92€ uz mogućnost povećanja.</w:t>
      </w:r>
    </w:p>
    <w:p w14:paraId="6471A42F" w14:textId="77777777" w:rsidR="00776544" w:rsidRPr="00776544" w:rsidRDefault="00776544" w:rsidP="00776544">
      <w:pPr>
        <w:ind w:right="281"/>
        <w:rPr>
          <w:rFonts w:ascii="Arial Narrow" w:hAnsi="Arial Narrow" w:cs="Arial"/>
          <w:b/>
          <w:bCs/>
          <w:color w:val="000000"/>
          <w:lang w:eastAsia="hr-HR"/>
        </w:rPr>
      </w:pPr>
      <w:r w:rsidRPr="00776544">
        <w:rPr>
          <w:rFonts w:ascii="Arial Narrow" w:hAnsi="Arial Narrow" w:cs="Arial"/>
          <w:b/>
          <w:bCs/>
          <w:color w:val="000000"/>
          <w:lang w:eastAsia="hr-HR"/>
        </w:rPr>
        <w:t>Prihodi od upravnih i administrativnih pristojbi, pristojbi po posebnim propisima i naknada</w:t>
      </w:r>
    </w:p>
    <w:p w14:paraId="76B47ADC" w14:textId="77777777" w:rsidR="00776544" w:rsidRPr="00776544" w:rsidRDefault="00776544" w:rsidP="00776544">
      <w:pPr>
        <w:pStyle w:val="Default"/>
        <w:rPr>
          <w:rFonts w:ascii="Arial Narrow" w:hAnsi="Arial Narrow" w:cs="Arial"/>
          <w:sz w:val="22"/>
          <w:szCs w:val="22"/>
        </w:rPr>
      </w:pPr>
      <w:r w:rsidRPr="00776544">
        <w:rPr>
          <w:rFonts w:ascii="Arial Narrow" w:hAnsi="Arial Narrow" w:cs="Arial"/>
          <w:sz w:val="22"/>
          <w:szCs w:val="22"/>
        </w:rPr>
        <w:t>U ovoj skupini planirani su prihodi u 2026. godini u iznosu od 141.194,88€, u 2027. godini u iznosu od 157.194,88 €, a u 2028. godini u iznosu od 146.194,88 €, odnosno prihodi od komunalne naknade i komunalnog doprinosa, upravne pristojbe, grobne naknade, prihod od prodaje grobnih mjesta, ukop pokojnika i troškovi mrtvačnice, naknade za razvoj od GPZ, ostali nespomenuti prihodi, prihodi s osnove posebnih ugovora.</w:t>
      </w:r>
    </w:p>
    <w:p w14:paraId="04DA3752" w14:textId="77777777" w:rsidR="00776544" w:rsidRPr="00776544" w:rsidRDefault="00776544" w:rsidP="00776544">
      <w:pPr>
        <w:ind w:right="281"/>
        <w:rPr>
          <w:rFonts w:ascii="Arial Narrow" w:hAnsi="Arial Narrow" w:cs="Arial"/>
          <w:b/>
          <w:bCs/>
          <w:color w:val="000000"/>
          <w:lang w:eastAsia="hr-HR"/>
        </w:rPr>
      </w:pPr>
      <w:r w:rsidRPr="00776544">
        <w:rPr>
          <w:rFonts w:ascii="Arial Narrow" w:hAnsi="Arial Narrow" w:cs="Arial"/>
          <w:b/>
          <w:bCs/>
          <w:color w:val="000000"/>
          <w:lang w:eastAsia="hr-HR"/>
        </w:rPr>
        <w:t>Prihodi od prodaje proizvoda i robe te pruženih usluga i prihodi od donacija</w:t>
      </w:r>
    </w:p>
    <w:p w14:paraId="4288FFC2" w14:textId="77777777" w:rsidR="00776544" w:rsidRPr="00776544" w:rsidRDefault="00776544" w:rsidP="00776544">
      <w:pPr>
        <w:ind w:right="281"/>
        <w:rPr>
          <w:rFonts w:ascii="Arial Narrow" w:hAnsi="Arial Narrow" w:cs="Arial"/>
          <w:color w:val="000000"/>
          <w:lang w:eastAsia="hr-HR"/>
        </w:rPr>
      </w:pPr>
      <w:r w:rsidRPr="00776544">
        <w:rPr>
          <w:rFonts w:ascii="Arial Narrow" w:hAnsi="Arial Narrow" w:cs="Arial"/>
          <w:color w:val="000000"/>
          <w:lang w:eastAsia="hr-HR"/>
        </w:rPr>
        <w:t>U planskom razdoblju od 2026. do 2028. godine u okviru ove skupine planirani su prihodi od pruženih usluga na temelju propisane obveze jedinica lokalne samouprave do 31.12.2024. da u ime i za račun Hrvatskih voda prikuplja prihode od naknade za uređenje voda na svom području zajedno s komunalnom naknadom, te za navedenu uslugu jedinici pripada 10% iznosa naplaćene vodne naknade, temeljem provođenja naplate nedospjelih potraživanja.</w:t>
      </w:r>
    </w:p>
    <w:p w14:paraId="1CC88D72" w14:textId="77777777" w:rsidR="00776544" w:rsidRPr="00776544" w:rsidRDefault="00776544" w:rsidP="00776544">
      <w:pPr>
        <w:ind w:right="281"/>
        <w:rPr>
          <w:rFonts w:ascii="Arial Narrow" w:hAnsi="Arial Narrow" w:cs="Arial"/>
          <w:color w:val="000000"/>
          <w:lang w:eastAsia="hr-HR"/>
        </w:rPr>
      </w:pPr>
      <w:r w:rsidRPr="00776544">
        <w:rPr>
          <w:rFonts w:ascii="Arial Narrow" w:hAnsi="Arial Narrow" w:cs="Arial"/>
          <w:color w:val="000000"/>
          <w:lang w:eastAsia="hr-HR"/>
        </w:rPr>
        <w:t xml:space="preserve">U ovoj skupini planirani su prihodi u 2026. godini u iznosu od </w:t>
      </w:r>
      <w:r w:rsidRPr="00776544">
        <w:rPr>
          <w:rFonts w:ascii="Arial Narrow" w:hAnsi="Arial Narrow" w:cs="Arial"/>
          <w:lang w:eastAsia="hr-HR"/>
        </w:rPr>
        <w:t xml:space="preserve">3.710,00 </w:t>
      </w:r>
      <w:r w:rsidRPr="00776544">
        <w:rPr>
          <w:rFonts w:ascii="Arial Narrow" w:hAnsi="Arial Narrow" w:cs="Arial"/>
          <w:color w:val="000000"/>
          <w:lang w:eastAsia="hr-HR"/>
        </w:rPr>
        <w:t xml:space="preserve">€, u 2027. godini u iznosu od </w:t>
      </w:r>
      <w:r w:rsidRPr="00776544">
        <w:rPr>
          <w:rFonts w:ascii="Arial Narrow" w:hAnsi="Arial Narrow" w:cs="Arial"/>
          <w:lang w:eastAsia="hr-HR"/>
        </w:rPr>
        <w:t>3.710,00</w:t>
      </w:r>
      <w:r w:rsidRPr="00776544">
        <w:rPr>
          <w:rFonts w:ascii="Arial Narrow" w:hAnsi="Arial Narrow" w:cs="Arial"/>
          <w:color w:val="000000"/>
          <w:lang w:eastAsia="hr-HR"/>
        </w:rPr>
        <w:t xml:space="preserve">€, a u 2028. godini u iznosu od </w:t>
      </w:r>
      <w:r w:rsidRPr="00776544">
        <w:rPr>
          <w:rFonts w:ascii="Arial Narrow" w:hAnsi="Arial Narrow" w:cs="Arial"/>
          <w:lang w:eastAsia="hr-HR"/>
        </w:rPr>
        <w:t xml:space="preserve">3.710,00 </w:t>
      </w:r>
      <w:r w:rsidRPr="00776544">
        <w:rPr>
          <w:rFonts w:ascii="Arial Narrow" w:hAnsi="Arial Narrow" w:cs="Arial"/>
          <w:color w:val="000000"/>
          <w:lang w:eastAsia="hr-HR"/>
        </w:rPr>
        <w:t>€</w:t>
      </w:r>
    </w:p>
    <w:p w14:paraId="54E70B54" w14:textId="77777777" w:rsidR="00776544" w:rsidRPr="00776544" w:rsidRDefault="00776544" w:rsidP="00776544">
      <w:pPr>
        <w:pStyle w:val="Default"/>
        <w:rPr>
          <w:rFonts w:ascii="Arial Narrow" w:hAnsi="Arial Narrow" w:cs="Arial"/>
          <w:b/>
          <w:bCs/>
          <w:sz w:val="22"/>
          <w:szCs w:val="22"/>
        </w:rPr>
      </w:pPr>
      <w:r w:rsidRPr="00776544">
        <w:rPr>
          <w:rFonts w:ascii="Arial Narrow" w:hAnsi="Arial Narrow" w:cs="Arial"/>
          <w:b/>
          <w:bCs/>
          <w:sz w:val="22"/>
          <w:szCs w:val="22"/>
        </w:rPr>
        <w:t>Kazne, upravne mjere i ostali prihodi</w:t>
      </w:r>
    </w:p>
    <w:p w14:paraId="3EAA8935" w14:textId="77777777" w:rsidR="00776544" w:rsidRPr="00776544" w:rsidRDefault="00776544" w:rsidP="00776544">
      <w:pPr>
        <w:pStyle w:val="Default"/>
        <w:rPr>
          <w:rFonts w:ascii="Arial Narrow" w:hAnsi="Arial Narrow" w:cs="Arial"/>
          <w:sz w:val="22"/>
          <w:szCs w:val="22"/>
        </w:rPr>
      </w:pPr>
      <w:r w:rsidRPr="00776544">
        <w:rPr>
          <w:rFonts w:ascii="Arial Narrow" w:hAnsi="Arial Narrow" w:cs="Arial"/>
          <w:sz w:val="22"/>
          <w:szCs w:val="22"/>
        </w:rPr>
        <w:t>U 2026. godini i projekcijama za 2027. i 2028. godinu planirani su prihodi od kazni.</w:t>
      </w:r>
    </w:p>
    <w:p w14:paraId="2F5E7B1D" w14:textId="77777777" w:rsidR="00776544" w:rsidRPr="00776544" w:rsidRDefault="00776544" w:rsidP="00776544">
      <w:pPr>
        <w:pStyle w:val="Default"/>
        <w:rPr>
          <w:rFonts w:ascii="Arial Narrow" w:hAnsi="Arial Narrow" w:cs="Arial"/>
          <w:b/>
          <w:bCs/>
          <w:sz w:val="22"/>
          <w:szCs w:val="22"/>
        </w:rPr>
      </w:pPr>
      <w:r w:rsidRPr="00776544">
        <w:rPr>
          <w:rFonts w:ascii="Arial Narrow" w:hAnsi="Arial Narrow" w:cs="Arial"/>
          <w:b/>
          <w:bCs/>
          <w:sz w:val="22"/>
          <w:szCs w:val="22"/>
        </w:rPr>
        <w:t xml:space="preserve">Primici od zaduživanja </w:t>
      </w:r>
    </w:p>
    <w:p w14:paraId="56A5DE9A" w14:textId="77777777" w:rsidR="00776544" w:rsidRPr="00776544" w:rsidRDefault="00776544" w:rsidP="00776544">
      <w:pPr>
        <w:rPr>
          <w:rFonts w:ascii="Arial Narrow" w:hAnsi="Arial Narrow" w:cs="Arial"/>
          <w:color w:val="000000"/>
          <w:lang w:eastAsia="hr-HR"/>
        </w:rPr>
      </w:pPr>
      <w:r w:rsidRPr="00776544">
        <w:rPr>
          <w:rFonts w:ascii="Arial Narrow" w:hAnsi="Arial Narrow" w:cs="Arial"/>
          <w:color w:val="000000"/>
          <w:lang w:eastAsia="hr-HR"/>
        </w:rPr>
        <w:t xml:space="preserve">U ovoj skupini planiran je u 2026. godini primitak kao kreditno zaduženje u iznosu od </w:t>
      </w:r>
      <w:bookmarkStart w:id="13" w:name="_Hlk121903660"/>
      <w:r w:rsidRPr="00776544">
        <w:rPr>
          <w:rFonts w:ascii="Arial Narrow" w:hAnsi="Arial Narrow" w:cs="Arial"/>
        </w:rPr>
        <w:t>543.239,14</w:t>
      </w:r>
      <w:r w:rsidRPr="00776544">
        <w:rPr>
          <w:rFonts w:ascii="Arial Narrow" w:hAnsi="Arial Narrow" w:cs="Arial"/>
          <w:color w:val="000000"/>
          <w:lang w:eastAsia="hr-HR"/>
        </w:rPr>
        <w:t>€</w:t>
      </w:r>
      <w:bookmarkEnd w:id="13"/>
      <w:r w:rsidRPr="00776544">
        <w:rPr>
          <w:rFonts w:ascii="Arial Narrow" w:hAnsi="Arial Narrow" w:cs="Arial"/>
          <w:color w:val="000000"/>
          <w:lang w:eastAsia="hr-HR"/>
        </w:rPr>
        <w:t>, odnosi se na zaduživanje kod kreditne institucije izvan javnog sektora za premošćenje jaza s obzirom da je Općina Dubravica još u 2025. godini krenula sa EU projektom Izgradnja biciklističke staze SUTLA ROAD.</w:t>
      </w:r>
    </w:p>
    <w:p w14:paraId="34599655" w14:textId="77777777" w:rsidR="00776544" w:rsidRPr="00776544" w:rsidRDefault="00776544" w:rsidP="00776544">
      <w:pPr>
        <w:pStyle w:val="Default"/>
        <w:rPr>
          <w:rFonts w:ascii="Arial Narrow" w:hAnsi="Arial Narrow" w:cs="Arial"/>
          <w:b/>
          <w:bCs/>
          <w:sz w:val="22"/>
          <w:szCs w:val="22"/>
        </w:rPr>
      </w:pPr>
      <w:r w:rsidRPr="00776544">
        <w:rPr>
          <w:rFonts w:ascii="Arial Narrow" w:hAnsi="Arial Narrow" w:cs="Arial"/>
          <w:b/>
          <w:bCs/>
          <w:sz w:val="22"/>
          <w:szCs w:val="22"/>
        </w:rPr>
        <w:t>Vlastiti izvori</w:t>
      </w:r>
    </w:p>
    <w:p w14:paraId="6BE9134B" w14:textId="77777777" w:rsidR="00776544" w:rsidRPr="00776544" w:rsidRDefault="00776544" w:rsidP="00776544">
      <w:pPr>
        <w:rPr>
          <w:rFonts w:ascii="Arial Narrow" w:hAnsi="Arial Narrow" w:cs="Arial"/>
          <w:i/>
          <w:u w:val="single"/>
        </w:rPr>
      </w:pPr>
      <w:r w:rsidRPr="00776544">
        <w:rPr>
          <w:rFonts w:ascii="Arial Narrow" w:hAnsi="Arial Narrow" w:cs="Arial"/>
          <w:color w:val="000000"/>
          <w:lang w:eastAsia="hr-HR"/>
        </w:rPr>
        <w:lastRenderedPageBreak/>
        <w:t xml:space="preserve">U ovoj skupini planirani su u 2026. godini  vlastiti izvori u iznosu od </w:t>
      </w:r>
      <w:r w:rsidRPr="00776544">
        <w:rPr>
          <w:rFonts w:ascii="Arial Narrow" w:hAnsi="Arial Narrow" w:cs="Arial"/>
          <w:lang w:eastAsia="hr-HR"/>
        </w:rPr>
        <w:t xml:space="preserve">42.606,08 </w:t>
      </w:r>
      <w:r w:rsidRPr="00776544">
        <w:rPr>
          <w:rFonts w:ascii="Arial Narrow" w:hAnsi="Arial Narrow" w:cs="Arial"/>
          <w:color w:val="000000"/>
          <w:lang w:eastAsia="hr-HR"/>
        </w:rPr>
        <w:t>€.</w:t>
      </w:r>
    </w:p>
    <w:p w14:paraId="67960AF8" w14:textId="77777777" w:rsidR="00776544" w:rsidRPr="00834143" w:rsidRDefault="00776544" w:rsidP="00776544">
      <w:pPr>
        <w:pStyle w:val="Default"/>
        <w:rPr>
          <w:rFonts w:ascii="Arial" w:hAnsi="Arial" w:cs="Arial"/>
          <w:i/>
          <w:sz w:val="28"/>
          <w:szCs w:val="28"/>
          <w:u w:val="single"/>
        </w:rPr>
      </w:pPr>
    </w:p>
    <w:p w14:paraId="022FCD80" w14:textId="77777777" w:rsidR="00776544" w:rsidRDefault="00776544" w:rsidP="00776544">
      <w:pPr>
        <w:pStyle w:val="Default"/>
        <w:rPr>
          <w:i/>
          <w:sz w:val="28"/>
          <w:szCs w:val="28"/>
          <w:u w:val="single"/>
        </w:rPr>
      </w:pPr>
      <w:r w:rsidRPr="00B46014">
        <w:rPr>
          <w:i/>
          <w:sz w:val="28"/>
          <w:szCs w:val="28"/>
          <w:u w:val="single"/>
        </w:rPr>
        <w:t>RASHODI</w:t>
      </w:r>
      <w:r>
        <w:rPr>
          <w:i/>
          <w:sz w:val="28"/>
          <w:szCs w:val="28"/>
          <w:u w:val="single"/>
        </w:rPr>
        <w:t xml:space="preserve"> I IZDACI</w:t>
      </w:r>
    </w:p>
    <w:p w14:paraId="7EEB4F35" w14:textId="77777777" w:rsidR="00776544" w:rsidRDefault="00776544" w:rsidP="00776544">
      <w:pPr>
        <w:pStyle w:val="Default"/>
        <w:rPr>
          <w:iCs/>
          <w:sz w:val="28"/>
          <w:szCs w:val="28"/>
        </w:rPr>
      </w:pPr>
      <w:r w:rsidRPr="009D116A">
        <w:rPr>
          <w:noProof/>
        </w:rPr>
        <w:drawing>
          <wp:inline distT="0" distB="0" distL="0" distR="0" wp14:anchorId="17A9FAA0" wp14:editId="6F008837">
            <wp:extent cx="9057640" cy="487045"/>
            <wp:effectExtent l="0" t="0" r="0" b="8255"/>
            <wp:docPr id="137338980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57640" cy="487045"/>
                    </a:xfrm>
                    <a:prstGeom prst="rect">
                      <a:avLst/>
                    </a:prstGeom>
                    <a:noFill/>
                    <a:ln>
                      <a:noFill/>
                    </a:ln>
                  </pic:spPr>
                </pic:pic>
              </a:graphicData>
            </a:graphic>
          </wp:inline>
        </w:drawing>
      </w:r>
    </w:p>
    <w:p w14:paraId="244AAECD" w14:textId="77777777" w:rsidR="00776544" w:rsidRPr="009D116A" w:rsidRDefault="00776544" w:rsidP="00776544">
      <w:pPr>
        <w:pStyle w:val="Default"/>
        <w:rPr>
          <w:iCs/>
          <w:sz w:val="28"/>
          <w:szCs w:val="28"/>
        </w:rPr>
      </w:pPr>
      <w:r w:rsidRPr="00717AAA">
        <w:rPr>
          <w:noProof/>
        </w:rPr>
        <w:drawing>
          <wp:inline distT="0" distB="0" distL="0" distR="0" wp14:anchorId="027699C0" wp14:editId="1AF5004B">
            <wp:extent cx="9057640" cy="161925"/>
            <wp:effectExtent l="0" t="0" r="0" b="9525"/>
            <wp:docPr id="6143015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7640" cy="161925"/>
                    </a:xfrm>
                    <a:prstGeom prst="rect">
                      <a:avLst/>
                    </a:prstGeom>
                    <a:noFill/>
                    <a:ln>
                      <a:noFill/>
                    </a:ln>
                  </pic:spPr>
                </pic:pic>
              </a:graphicData>
            </a:graphic>
          </wp:inline>
        </w:drawing>
      </w:r>
    </w:p>
    <w:p w14:paraId="6020B355" w14:textId="77777777" w:rsidR="00776544" w:rsidRDefault="00776544" w:rsidP="00776544">
      <w:pPr>
        <w:pStyle w:val="Default"/>
        <w:rPr>
          <w:iCs/>
          <w:sz w:val="28"/>
          <w:szCs w:val="28"/>
        </w:rPr>
      </w:pPr>
      <w:r w:rsidRPr="00717AAA">
        <w:rPr>
          <w:noProof/>
        </w:rPr>
        <w:drawing>
          <wp:inline distT="0" distB="0" distL="0" distR="0" wp14:anchorId="4418F0CD" wp14:editId="0BDAB1C2">
            <wp:extent cx="9057640" cy="161925"/>
            <wp:effectExtent l="0" t="0" r="0" b="9525"/>
            <wp:docPr id="3921714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7640" cy="161925"/>
                    </a:xfrm>
                    <a:prstGeom prst="rect">
                      <a:avLst/>
                    </a:prstGeom>
                    <a:noFill/>
                    <a:ln>
                      <a:noFill/>
                    </a:ln>
                  </pic:spPr>
                </pic:pic>
              </a:graphicData>
            </a:graphic>
          </wp:inline>
        </w:drawing>
      </w:r>
    </w:p>
    <w:p w14:paraId="618C9AF2" w14:textId="77777777" w:rsidR="00776544" w:rsidRPr="009D116A" w:rsidRDefault="00776544" w:rsidP="00776544">
      <w:pPr>
        <w:pStyle w:val="Default"/>
        <w:rPr>
          <w:iCs/>
          <w:sz w:val="28"/>
          <w:szCs w:val="28"/>
        </w:rPr>
      </w:pPr>
      <w:r w:rsidRPr="009D116A">
        <w:rPr>
          <w:noProof/>
        </w:rPr>
        <w:drawing>
          <wp:inline distT="0" distB="0" distL="0" distR="0" wp14:anchorId="5FE20550" wp14:editId="7CF2C3D9">
            <wp:extent cx="9057640" cy="161925"/>
            <wp:effectExtent l="0" t="0" r="0" b="9525"/>
            <wp:docPr id="18909546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7640" cy="161925"/>
                    </a:xfrm>
                    <a:prstGeom prst="rect">
                      <a:avLst/>
                    </a:prstGeom>
                    <a:noFill/>
                    <a:ln>
                      <a:noFill/>
                    </a:ln>
                  </pic:spPr>
                </pic:pic>
              </a:graphicData>
            </a:graphic>
          </wp:inline>
        </w:drawing>
      </w:r>
    </w:p>
    <w:p w14:paraId="6A21124C" w14:textId="77777777" w:rsidR="00776544" w:rsidRDefault="00776544" w:rsidP="00776544">
      <w:pPr>
        <w:pStyle w:val="Default"/>
        <w:rPr>
          <w:color w:val="auto"/>
          <w:lang w:eastAsia="en-US"/>
        </w:rPr>
      </w:pPr>
      <w:r w:rsidRPr="009D116A">
        <w:rPr>
          <w:noProof/>
        </w:rPr>
        <w:drawing>
          <wp:inline distT="0" distB="0" distL="0" distR="0" wp14:anchorId="08504A5B" wp14:editId="0B41358A">
            <wp:extent cx="9057640" cy="161925"/>
            <wp:effectExtent l="0" t="0" r="0" b="9525"/>
            <wp:docPr id="93568295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7640" cy="161925"/>
                    </a:xfrm>
                    <a:prstGeom prst="rect">
                      <a:avLst/>
                    </a:prstGeom>
                    <a:noFill/>
                    <a:ln>
                      <a:noFill/>
                    </a:ln>
                  </pic:spPr>
                </pic:pic>
              </a:graphicData>
            </a:graphic>
          </wp:inline>
        </w:drawing>
      </w:r>
    </w:p>
    <w:p w14:paraId="11C7EC64" w14:textId="77777777" w:rsidR="00776544" w:rsidRDefault="00776544" w:rsidP="00776544">
      <w:pPr>
        <w:pStyle w:val="Default"/>
        <w:rPr>
          <w:rFonts w:ascii="Arial" w:hAnsi="Arial" w:cs="Arial"/>
          <w:color w:val="auto"/>
          <w:lang w:eastAsia="en-US"/>
        </w:rPr>
      </w:pPr>
    </w:p>
    <w:p w14:paraId="3DC478B1" w14:textId="77777777" w:rsidR="00776544" w:rsidRPr="00776544" w:rsidRDefault="00776544" w:rsidP="00776544">
      <w:pPr>
        <w:pStyle w:val="Default"/>
        <w:rPr>
          <w:rFonts w:ascii="Arial Narrow" w:hAnsi="Arial Narrow" w:cs="Arial"/>
          <w:color w:val="auto"/>
          <w:sz w:val="22"/>
          <w:szCs w:val="22"/>
          <w:lang w:eastAsia="en-US"/>
        </w:rPr>
      </w:pPr>
      <w:r w:rsidRPr="00776544">
        <w:rPr>
          <w:rFonts w:ascii="Arial Narrow" w:hAnsi="Arial Narrow" w:cs="Arial"/>
          <w:color w:val="auto"/>
          <w:sz w:val="22"/>
          <w:szCs w:val="22"/>
          <w:lang w:eastAsia="en-US"/>
        </w:rPr>
        <w:t xml:space="preserve">Rashodi su planirani na razini očekivanih prihoda, preuzetim obvezama, te u skladu s potrebama lokalnog stanovništva.  </w:t>
      </w:r>
    </w:p>
    <w:p w14:paraId="3556F944" w14:textId="77777777" w:rsidR="00776544" w:rsidRPr="00776544" w:rsidRDefault="00776544" w:rsidP="00776544">
      <w:pPr>
        <w:rPr>
          <w:rFonts w:ascii="Arial Narrow" w:hAnsi="Arial Narrow" w:cs="Arial"/>
        </w:rPr>
      </w:pPr>
      <w:r w:rsidRPr="00776544">
        <w:rPr>
          <w:rFonts w:ascii="Arial Narrow" w:hAnsi="Arial Narrow" w:cs="Arial"/>
        </w:rPr>
        <w:t xml:space="preserve">Ukupni rashodi i izdaci za 2026. godinu planirani su u iznosu od </w:t>
      </w:r>
      <w:r w:rsidRPr="00776544">
        <w:rPr>
          <w:rFonts w:ascii="Arial Narrow" w:hAnsi="Arial Narrow" w:cs="Arial"/>
          <w:lang w:eastAsia="hr-HR"/>
        </w:rPr>
        <w:t xml:space="preserve">3.787.223,05 </w:t>
      </w:r>
      <w:r w:rsidRPr="00776544">
        <w:rPr>
          <w:rFonts w:ascii="Arial Narrow" w:hAnsi="Arial Narrow" w:cs="Arial"/>
        </w:rPr>
        <w:t>€, za 2027. godinu u iznosu od 2.574.736,41 €, a za 2028. godinu u iznosu od 2.137.206,41 €.</w:t>
      </w:r>
    </w:p>
    <w:p w14:paraId="64A56CCF" w14:textId="77777777" w:rsidR="00776544" w:rsidRPr="00776544" w:rsidRDefault="00776544" w:rsidP="00776544">
      <w:pPr>
        <w:rPr>
          <w:rFonts w:ascii="Arial Narrow" w:hAnsi="Arial Narrow" w:cs="Arial"/>
        </w:rPr>
      </w:pPr>
    </w:p>
    <w:p w14:paraId="394C2980" w14:textId="77777777" w:rsidR="00776544" w:rsidRPr="00776544" w:rsidRDefault="00776544" w:rsidP="00776544">
      <w:pPr>
        <w:pStyle w:val="Default"/>
        <w:jc w:val="both"/>
        <w:rPr>
          <w:rFonts w:ascii="Arial Narrow" w:hAnsi="Arial Narrow" w:cs="Arial"/>
          <w:color w:val="auto"/>
          <w:sz w:val="22"/>
          <w:szCs w:val="22"/>
          <w:lang w:eastAsia="en-US"/>
        </w:rPr>
      </w:pPr>
      <w:r w:rsidRPr="00776544">
        <w:rPr>
          <w:rFonts w:ascii="Arial Narrow" w:hAnsi="Arial Narrow" w:cs="Arial"/>
          <w:color w:val="auto"/>
          <w:sz w:val="22"/>
          <w:szCs w:val="22"/>
          <w:lang w:eastAsia="en-US"/>
        </w:rPr>
        <w:t xml:space="preserve">Procjena rashoda i izdataka temelji se na kretanju njihove realizacije u 2025. godini, na novim tekućim/ili preuzetim obvezama i potrebama za naredno razdoblje te predviđenoj dinamici realizacije planiranih ulaganja i njihovog financiranja. </w:t>
      </w:r>
    </w:p>
    <w:p w14:paraId="39E0E758" w14:textId="77777777" w:rsidR="00776544" w:rsidRPr="00776544" w:rsidRDefault="00776544" w:rsidP="00776544">
      <w:pPr>
        <w:pStyle w:val="Default"/>
        <w:jc w:val="both"/>
        <w:rPr>
          <w:rFonts w:ascii="Arial Narrow" w:hAnsi="Arial Narrow" w:cs="Arial"/>
          <w:color w:val="auto"/>
          <w:sz w:val="22"/>
          <w:szCs w:val="22"/>
          <w:lang w:eastAsia="en-US"/>
        </w:rPr>
      </w:pPr>
      <w:r w:rsidRPr="00776544">
        <w:rPr>
          <w:rFonts w:ascii="Arial Narrow" w:hAnsi="Arial Narrow" w:cs="Arial"/>
          <w:color w:val="auto"/>
          <w:sz w:val="22"/>
          <w:szCs w:val="22"/>
          <w:lang w:eastAsia="en-US"/>
        </w:rPr>
        <w:t xml:space="preserve">U 2026. godini, kao i u projekcijama za 2027. i 2028. godinu, planirana su sredstva koja bi osigurala odgovarajuću razinu i kvalitetu usluga iz djelokruga i nadležnosti Općine. </w:t>
      </w:r>
    </w:p>
    <w:p w14:paraId="0417FEA1" w14:textId="77777777" w:rsidR="00776544" w:rsidRPr="00776544" w:rsidRDefault="00776544" w:rsidP="00776544">
      <w:pPr>
        <w:pStyle w:val="Default"/>
        <w:jc w:val="both"/>
        <w:rPr>
          <w:rFonts w:ascii="Arial Narrow" w:hAnsi="Arial Narrow" w:cs="Arial"/>
          <w:color w:val="auto"/>
          <w:sz w:val="22"/>
          <w:szCs w:val="22"/>
          <w:lang w:eastAsia="en-US"/>
        </w:rPr>
      </w:pPr>
    </w:p>
    <w:p w14:paraId="279009EE" w14:textId="77777777" w:rsidR="00776544" w:rsidRPr="00776544" w:rsidRDefault="00776544" w:rsidP="00776544">
      <w:pPr>
        <w:pStyle w:val="Default"/>
        <w:jc w:val="both"/>
        <w:rPr>
          <w:rFonts w:ascii="Arial Narrow" w:hAnsi="Arial Narrow" w:cs="Arial"/>
          <w:color w:val="auto"/>
          <w:sz w:val="22"/>
          <w:szCs w:val="22"/>
          <w:lang w:eastAsia="en-US"/>
        </w:rPr>
      </w:pPr>
      <w:r w:rsidRPr="00776544">
        <w:rPr>
          <w:rFonts w:ascii="Arial Narrow" w:hAnsi="Arial Narrow" w:cs="Arial"/>
          <w:color w:val="auto"/>
          <w:sz w:val="22"/>
          <w:szCs w:val="22"/>
          <w:lang w:eastAsia="en-US"/>
        </w:rPr>
        <w:t>Financijski rashodi se u planu za 2026. godinu i u projekcijama 2027. i 2028. godine dijelom odnose na bankarske usluge, usluge platnog prometa  te na kamate i bankarske usluge u slijedećim godinama.</w:t>
      </w:r>
    </w:p>
    <w:p w14:paraId="5BD9C614" w14:textId="77777777" w:rsidR="00776544" w:rsidRPr="00776544" w:rsidRDefault="00776544" w:rsidP="00776544">
      <w:pPr>
        <w:pStyle w:val="Default"/>
        <w:jc w:val="both"/>
        <w:rPr>
          <w:rFonts w:ascii="Arial Narrow" w:hAnsi="Arial Narrow" w:cs="Arial"/>
          <w:color w:val="auto"/>
          <w:sz w:val="22"/>
          <w:szCs w:val="22"/>
          <w:lang w:eastAsia="en-US"/>
        </w:rPr>
      </w:pPr>
      <w:r w:rsidRPr="00776544">
        <w:rPr>
          <w:rFonts w:ascii="Arial Narrow" w:hAnsi="Arial Narrow" w:cs="Arial"/>
          <w:sz w:val="22"/>
          <w:szCs w:val="22"/>
        </w:rPr>
        <w:t xml:space="preserve">U 2026. godini planiran </w:t>
      </w:r>
      <w:r w:rsidRPr="00776544">
        <w:rPr>
          <w:rFonts w:ascii="Arial Narrow" w:hAnsi="Arial Narrow" w:cs="Arial"/>
          <w:color w:val="auto"/>
          <w:sz w:val="22"/>
          <w:szCs w:val="22"/>
          <w:lang w:eastAsia="en-US"/>
        </w:rPr>
        <w:t>je i povrat duga u okviru izdataka, na skupini 54 Izdaci za otplatu primljenih kredita i zajmova u ukupnom iznosu od 59.405,89 €,a odnosi se na otplatu glavnice dugoročnog kredita i beskamatnog zajma.</w:t>
      </w:r>
    </w:p>
    <w:p w14:paraId="4C90C634" w14:textId="77777777" w:rsidR="00776544" w:rsidRPr="00776544" w:rsidRDefault="00776544" w:rsidP="00776544">
      <w:pPr>
        <w:pStyle w:val="Default"/>
        <w:jc w:val="both"/>
        <w:rPr>
          <w:rFonts w:ascii="Arial Narrow" w:hAnsi="Arial Narrow" w:cs="Arial"/>
          <w:color w:val="auto"/>
          <w:sz w:val="22"/>
          <w:szCs w:val="22"/>
          <w:lang w:eastAsia="en-US"/>
        </w:rPr>
      </w:pPr>
    </w:p>
    <w:tbl>
      <w:tblPr>
        <w:tblW w:w="0" w:type="auto"/>
        <w:tblInd w:w="78" w:type="dxa"/>
        <w:tblLayout w:type="fixed"/>
        <w:tblLook w:val="0000" w:firstRow="0" w:lastRow="0" w:firstColumn="0" w:lastColumn="0" w:noHBand="0" w:noVBand="0"/>
      </w:tblPr>
      <w:tblGrid>
        <w:gridCol w:w="579"/>
        <w:gridCol w:w="2541"/>
        <w:gridCol w:w="1149"/>
        <w:gridCol w:w="902"/>
        <w:gridCol w:w="932"/>
        <w:gridCol w:w="237"/>
        <w:gridCol w:w="1071"/>
        <w:gridCol w:w="1122"/>
        <w:gridCol w:w="1122"/>
        <w:gridCol w:w="868"/>
        <w:gridCol w:w="1077"/>
      </w:tblGrid>
      <w:tr w:rsidR="00776544" w:rsidRPr="00776544" w14:paraId="39C9C30D" w14:textId="77777777" w:rsidTr="006F654F">
        <w:trPr>
          <w:trHeight w:val="84"/>
        </w:trPr>
        <w:tc>
          <w:tcPr>
            <w:tcW w:w="579" w:type="dxa"/>
            <w:tcBorders>
              <w:top w:val="nil"/>
              <w:left w:val="nil"/>
              <w:bottom w:val="nil"/>
              <w:right w:val="nil"/>
            </w:tcBorders>
          </w:tcPr>
          <w:p w14:paraId="6910AA08" w14:textId="77777777" w:rsidR="00776544" w:rsidRPr="00776544" w:rsidRDefault="00776544" w:rsidP="006F654F">
            <w:pPr>
              <w:rPr>
                <w:rFonts w:ascii="Arial Narrow" w:hAnsi="Arial Narrow" w:cs="Arial"/>
                <w:b/>
                <w:bCs/>
                <w:color w:val="000000"/>
                <w:lang w:eastAsia="hr-HR"/>
              </w:rPr>
            </w:pPr>
          </w:p>
        </w:tc>
        <w:tc>
          <w:tcPr>
            <w:tcW w:w="2541" w:type="dxa"/>
            <w:tcBorders>
              <w:top w:val="nil"/>
              <w:left w:val="nil"/>
              <w:bottom w:val="nil"/>
              <w:right w:val="nil"/>
            </w:tcBorders>
          </w:tcPr>
          <w:p w14:paraId="3F57D963" w14:textId="77777777" w:rsidR="00776544" w:rsidRPr="00776544" w:rsidRDefault="00776544" w:rsidP="006F654F">
            <w:pPr>
              <w:autoSpaceDE w:val="0"/>
              <w:autoSpaceDN w:val="0"/>
              <w:adjustRightInd w:val="0"/>
              <w:rPr>
                <w:rFonts w:ascii="Arial Narrow" w:hAnsi="Arial Narrow" w:cs="Arial"/>
                <w:b/>
                <w:bCs/>
                <w:color w:val="000000"/>
                <w:lang w:eastAsia="hr-HR"/>
              </w:rPr>
            </w:pPr>
          </w:p>
        </w:tc>
        <w:tc>
          <w:tcPr>
            <w:tcW w:w="1149" w:type="dxa"/>
            <w:tcBorders>
              <w:top w:val="nil"/>
              <w:left w:val="nil"/>
              <w:bottom w:val="nil"/>
              <w:right w:val="nil"/>
            </w:tcBorders>
          </w:tcPr>
          <w:p w14:paraId="283B74B2" w14:textId="77777777" w:rsidR="00776544" w:rsidRPr="00776544" w:rsidRDefault="00776544" w:rsidP="006F654F">
            <w:pPr>
              <w:autoSpaceDE w:val="0"/>
              <w:autoSpaceDN w:val="0"/>
              <w:adjustRightInd w:val="0"/>
              <w:rPr>
                <w:rFonts w:ascii="Arial Narrow" w:hAnsi="Arial Narrow" w:cs="Arial"/>
                <w:b/>
                <w:bCs/>
                <w:color w:val="000000"/>
                <w:lang w:eastAsia="hr-HR"/>
              </w:rPr>
            </w:pPr>
          </w:p>
        </w:tc>
        <w:tc>
          <w:tcPr>
            <w:tcW w:w="902" w:type="dxa"/>
            <w:tcBorders>
              <w:top w:val="nil"/>
              <w:left w:val="nil"/>
              <w:bottom w:val="nil"/>
              <w:right w:val="nil"/>
            </w:tcBorders>
          </w:tcPr>
          <w:p w14:paraId="0BF8A051"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932" w:type="dxa"/>
            <w:tcBorders>
              <w:top w:val="nil"/>
              <w:left w:val="nil"/>
              <w:bottom w:val="nil"/>
              <w:right w:val="nil"/>
            </w:tcBorders>
          </w:tcPr>
          <w:p w14:paraId="5C2AFA1F"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237" w:type="dxa"/>
            <w:tcBorders>
              <w:top w:val="nil"/>
              <w:left w:val="nil"/>
              <w:bottom w:val="nil"/>
              <w:right w:val="nil"/>
            </w:tcBorders>
          </w:tcPr>
          <w:p w14:paraId="77CA6807"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1071" w:type="dxa"/>
            <w:tcBorders>
              <w:top w:val="nil"/>
              <w:left w:val="nil"/>
              <w:bottom w:val="nil"/>
              <w:right w:val="nil"/>
            </w:tcBorders>
          </w:tcPr>
          <w:p w14:paraId="2B05BC8C"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1122" w:type="dxa"/>
          </w:tcPr>
          <w:p w14:paraId="161EFED5"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1122" w:type="dxa"/>
            <w:tcBorders>
              <w:top w:val="nil"/>
              <w:left w:val="nil"/>
              <w:bottom w:val="nil"/>
              <w:right w:val="nil"/>
            </w:tcBorders>
          </w:tcPr>
          <w:p w14:paraId="3E22FF28"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868" w:type="dxa"/>
            <w:tcBorders>
              <w:top w:val="nil"/>
              <w:left w:val="nil"/>
              <w:bottom w:val="nil"/>
              <w:right w:val="nil"/>
            </w:tcBorders>
          </w:tcPr>
          <w:p w14:paraId="5FA369D6"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c>
          <w:tcPr>
            <w:tcW w:w="1077" w:type="dxa"/>
            <w:tcBorders>
              <w:top w:val="nil"/>
              <w:left w:val="nil"/>
              <w:bottom w:val="nil"/>
              <w:right w:val="nil"/>
            </w:tcBorders>
          </w:tcPr>
          <w:p w14:paraId="1B201B73" w14:textId="77777777" w:rsidR="00776544" w:rsidRPr="00776544" w:rsidRDefault="00776544" w:rsidP="006F654F">
            <w:pPr>
              <w:autoSpaceDE w:val="0"/>
              <w:autoSpaceDN w:val="0"/>
              <w:adjustRightInd w:val="0"/>
              <w:jc w:val="center"/>
              <w:rPr>
                <w:rFonts w:ascii="Arial Narrow" w:hAnsi="Arial Narrow" w:cs="Arial"/>
                <w:b/>
                <w:bCs/>
                <w:color w:val="000000"/>
                <w:lang w:eastAsia="hr-HR"/>
              </w:rPr>
            </w:pPr>
          </w:p>
        </w:tc>
      </w:tr>
    </w:tbl>
    <w:p w14:paraId="0C4C8D03" w14:textId="77777777" w:rsidR="00776544" w:rsidRPr="00776544" w:rsidRDefault="00776544" w:rsidP="00776544">
      <w:pPr>
        <w:pStyle w:val="Default"/>
        <w:rPr>
          <w:rFonts w:ascii="Arial Narrow" w:hAnsi="Arial Narrow" w:cs="Arial"/>
          <w:b/>
          <w:bCs/>
          <w:color w:val="auto"/>
          <w:sz w:val="22"/>
          <w:szCs w:val="22"/>
          <w:lang w:eastAsia="en-US"/>
        </w:rPr>
      </w:pPr>
      <w:r w:rsidRPr="00776544">
        <w:rPr>
          <w:rFonts w:ascii="Arial Narrow" w:hAnsi="Arial Narrow" w:cs="Arial"/>
          <w:b/>
          <w:bCs/>
          <w:color w:val="auto"/>
          <w:sz w:val="22"/>
          <w:szCs w:val="22"/>
          <w:lang w:eastAsia="en-US"/>
        </w:rPr>
        <w:t xml:space="preserve">POSEBNI DIO PRORAČUNA </w:t>
      </w:r>
    </w:p>
    <w:p w14:paraId="6FCA63E9" w14:textId="77777777" w:rsidR="00776544" w:rsidRPr="00776544" w:rsidRDefault="00776544" w:rsidP="00776544">
      <w:pPr>
        <w:pStyle w:val="Default"/>
        <w:rPr>
          <w:rFonts w:ascii="Arial Narrow" w:hAnsi="Arial Narrow" w:cs="Arial"/>
          <w:b/>
          <w:bCs/>
          <w:color w:val="auto"/>
          <w:sz w:val="22"/>
          <w:szCs w:val="22"/>
          <w:lang w:eastAsia="en-US"/>
        </w:rPr>
      </w:pPr>
    </w:p>
    <w:p w14:paraId="4267C7D9" w14:textId="77777777" w:rsidR="00776544" w:rsidRPr="00776544" w:rsidRDefault="00776544" w:rsidP="00776544">
      <w:pPr>
        <w:pStyle w:val="Default"/>
        <w:rPr>
          <w:rFonts w:ascii="Arial Narrow" w:hAnsi="Arial Narrow" w:cs="Arial"/>
          <w:i/>
          <w:iCs/>
          <w:color w:val="auto"/>
          <w:sz w:val="22"/>
          <w:szCs w:val="22"/>
          <w:lang w:eastAsia="en-US"/>
        </w:rPr>
      </w:pPr>
      <w:r w:rsidRPr="00776544">
        <w:rPr>
          <w:rFonts w:ascii="Arial Narrow" w:hAnsi="Arial Narrow" w:cs="Arial"/>
          <w:i/>
          <w:iCs/>
          <w:color w:val="auto"/>
          <w:sz w:val="22"/>
          <w:szCs w:val="22"/>
          <w:lang w:eastAsia="en-US"/>
        </w:rPr>
        <w:t>Obrazloženje uz Posebni dio Proračuna Općine Dubravica za razdoblje 2026. – 2028. godine</w:t>
      </w:r>
    </w:p>
    <w:p w14:paraId="226AA062" w14:textId="77777777" w:rsidR="00776544" w:rsidRPr="00776544" w:rsidRDefault="00776544" w:rsidP="00776544">
      <w:pPr>
        <w:pStyle w:val="Default"/>
        <w:rPr>
          <w:rFonts w:ascii="Arial Narrow" w:hAnsi="Arial Narrow" w:cs="Arial"/>
          <w:i/>
          <w:iCs/>
          <w:color w:val="auto"/>
          <w:sz w:val="22"/>
          <w:szCs w:val="22"/>
          <w:lang w:eastAsia="en-US"/>
        </w:rPr>
      </w:pPr>
    </w:p>
    <w:p w14:paraId="6F978D31" w14:textId="77777777" w:rsidR="00776544" w:rsidRPr="00776544" w:rsidRDefault="00776544" w:rsidP="00776544">
      <w:pPr>
        <w:pStyle w:val="Default"/>
        <w:rPr>
          <w:rFonts w:ascii="Arial Narrow" w:hAnsi="Arial Narrow" w:cs="Arial"/>
          <w:color w:val="auto"/>
          <w:sz w:val="22"/>
          <w:szCs w:val="22"/>
          <w:lang w:eastAsia="en-US"/>
        </w:rPr>
      </w:pPr>
      <w:r w:rsidRPr="00776544">
        <w:rPr>
          <w:rFonts w:ascii="Arial Narrow" w:hAnsi="Arial Narrow" w:cs="Arial"/>
          <w:color w:val="auto"/>
          <w:sz w:val="22"/>
          <w:szCs w:val="22"/>
          <w:lang w:eastAsia="en-US"/>
        </w:rPr>
        <w:t>Obrazloženje Posebnog dijela Proračuna Općine Dubravica za 2026. godinu sadrži ciljeve i pokazatelje uspješnosti po programima, obrazloženje programa, te potrebna sredstva za njihovo izvršenje po aktivnostima i projektima.</w:t>
      </w:r>
    </w:p>
    <w:p w14:paraId="2410767B" w14:textId="77777777" w:rsidR="00776544" w:rsidRPr="00776544" w:rsidRDefault="00776544" w:rsidP="00776544">
      <w:pPr>
        <w:pStyle w:val="Default"/>
        <w:tabs>
          <w:tab w:val="left" w:pos="1170"/>
        </w:tabs>
        <w:rPr>
          <w:rFonts w:ascii="Arial Narrow" w:hAnsi="Arial Narrow" w:cs="Arial"/>
          <w:color w:val="auto"/>
          <w:sz w:val="22"/>
          <w:szCs w:val="22"/>
          <w:lang w:eastAsia="en-US"/>
        </w:rPr>
      </w:pPr>
    </w:p>
    <w:tbl>
      <w:tblPr>
        <w:tblW w:w="10340" w:type="dxa"/>
        <w:tblLook w:val="04A0" w:firstRow="1" w:lastRow="0" w:firstColumn="1" w:lastColumn="0" w:noHBand="0" w:noVBand="1"/>
      </w:tblPr>
      <w:tblGrid>
        <w:gridCol w:w="1280"/>
        <w:gridCol w:w="1560"/>
        <w:gridCol w:w="5520"/>
        <w:gridCol w:w="1980"/>
      </w:tblGrid>
      <w:tr w:rsidR="00776544" w:rsidRPr="00776544" w14:paraId="2415416C" w14:textId="77777777" w:rsidTr="006F654F">
        <w:trPr>
          <w:trHeight w:val="300"/>
        </w:trPr>
        <w:tc>
          <w:tcPr>
            <w:tcW w:w="1280" w:type="dxa"/>
            <w:tcBorders>
              <w:top w:val="single" w:sz="4" w:space="0" w:color="000000"/>
              <w:left w:val="nil"/>
              <w:bottom w:val="single" w:sz="4" w:space="0" w:color="000000"/>
              <w:right w:val="nil"/>
            </w:tcBorders>
            <w:vAlign w:val="center"/>
            <w:hideMark/>
          </w:tcPr>
          <w:p w14:paraId="269E12E5" w14:textId="77777777" w:rsidR="00776544" w:rsidRPr="00776544" w:rsidRDefault="00776544" w:rsidP="006F654F">
            <w:pPr>
              <w:rPr>
                <w:rFonts w:ascii="Arial Narrow" w:hAnsi="Arial Narrow" w:cs="Arial"/>
                <w:color w:val="000000"/>
                <w:lang w:eastAsia="hr-HR"/>
              </w:rPr>
            </w:pPr>
            <w:r w:rsidRPr="00776544">
              <w:rPr>
                <w:rFonts w:ascii="Arial Narrow" w:hAnsi="Arial Narrow" w:cs="Arial"/>
                <w:color w:val="000000"/>
                <w:lang w:eastAsia="hr-HR"/>
              </w:rPr>
              <w:t>POZICIJA</w:t>
            </w:r>
          </w:p>
        </w:tc>
        <w:tc>
          <w:tcPr>
            <w:tcW w:w="1560" w:type="dxa"/>
            <w:tcBorders>
              <w:top w:val="single" w:sz="4" w:space="0" w:color="000000"/>
              <w:left w:val="nil"/>
              <w:bottom w:val="single" w:sz="4" w:space="0" w:color="000000"/>
              <w:right w:val="nil"/>
            </w:tcBorders>
            <w:vAlign w:val="center"/>
            <w:hideMark/>
          </w:tcPr>
          <w:p w14:paraId="1947963D" w14:textId="77777777" w:rsidR="00776544" w:rsidRPr="00776544" w:rsidRDefault="00776544" w:rsidP="006F654F">
            <w:pPr>
              <w:rPr>
                <w:rFonts w:ascii="Arial Narrow" w:hAnsi="Arial Narrow" w:cs="Arial"/>
                <w:color w:val="000000"/>
                <w:lang w:eastAsia="hr-HR"/>
              </w:rPr>
            </w:pPr>
            <w:r w:rsidRPr="00776544">
              <w:rPr>
                <w:rFonts w:ascii="Arial Narrow" w:hAnsi="Arial Narrow" w:cs="Arial"/>
                <w:color w:val="000000"/>
                <w:lang w:eastAsia="hr-HR"/>
              </w:rPr>
              <w:t>BROJ KONTA</w:t>
            </w:r>
          </w:p>
        </w:tc>
        <w:tc>
          <w:tcPr>
            <w:tcW w:w="5520" w:type="dxa"/>
            <w:tcBorders>
              <w:top w:val="single" w:sz="4" w:space="0" w:color="000000"/>
              <w:left w:val="nil"/>
              <w:bottom w:val="single" w:sz="4" w:space="0" w:color="000000"/>
              <w:right w:val="nil"/>
            </w:tcBorders>
            <w:vAlign w:val="center"/>
            <w:hideMark/>
          </w:tcPr>
          <w:p w14:paraId="6A5B5ABB" w14:textId="77777777" w:rsidR="00776544" w:rsidRPr="00776544" w:rsidRDefault="00776544" w:rsidP="006F654F">
            <w:pPr>
              <w:rPr>
                <w:rFonts w:ascii="Arial Narrow" w:hAnsi="Arial Narrow" w:cs="Arial"/>
                <w:color w:val="000000"/>
                <w:lang w:eastAsia="hr-HR"/>
              </w:rPr>
            </w:pPr>
            <w:r w:rsidRPr="00776544">
              <w:rPr>
                <w:rFonts w:ascii="Arial Narrow" w:hAnsi="Arial Narrow" w:cs="Arial"/>
                <w:color w:val="000000"/>
                <w:lang w:eastAsia="hr-HR"/>
              </w:rPr>
              <w:t>VRSTA RASHODA / IZDATKA</w:t>
            </w:r>
          </w:p>
        </w:tc>
        <w:tc>
          <w:tcPr>
            <w:tcW w:w="1980" w:type="dxa"/>
            <w:tcBorders>
              <w:top w:val="single" w:sz="4" w:space="0" w:color="000000"/>
              <w:left w:val="nil"/>
              <w:bottom w:val="single" w:sz="4" w:space="0" w:color="000000"/>
              <w:right w:val="nil"/>
            </w:tcBorders>
            <w:vAlign w:val="center"/>
            <w:hideMark/>
          </w:tcPr>
          <w:p w14:paraId="4DB49718" w14:textId="77777777" w:rsidR="00776544" w:rsidRPr="00776544" w:rsidRDefault="00776544" w:rsidP="006F654F">
            <w:pPr>
              <w:jc w:val="right"/>
              <w:rPr>
                <w:rFonts w:ascii="Arial Narrow" w:hAnsi="Arial Narrow" w:cs="Arial"/>
                <w:color w:val="000000"/>
                <w:lang w:eastAsia="hr-HR"/>
              </w:rPr>
            </w:pPr>
            <w:r w:rsidRPr="00776544">
              <w:rPr>
                <w:rFonts w:ascii="Arial Narrow" w:hAnsi="Arial Narrow" w:cs="Arial"/>
                <w:color w:val="000000"/>
                <w:lang w:eastAsia="hr-HR"/>
              </w:rPr>
              <w:t>PLANIRANO</w:t>
            </w:r>
          </w:p>
        </w:tc>
      </w:tr>
      <w:tr w:rsidR="00776544" w:rsidRPr="00776544" w14:paraId="1F856F8D" w14:textId="77777777" w:rsidTr="006F654F">
        <w:trPr>
          <w:trHeight w:val="300"/>
        </w:trPr>
        <w:tc>
          <w:tcPr>
            <w:tcW w:w="1280" w:type="dxa"/>
            <w:tcBorders>
              <w:top w:val="nil"/>
              <w:left w:val="nil"/>
              <w:bottom w:val="nil"/>
              <w:right w:val="nil"/>
            </w:tcBorders>
            <w:shd w:val="clear" w:color="FFFFFF" w:fill="FFFFFF"/>
            <w:vAlign w:val="center"/>
            <w:hideMark/>
          </w:tcPr>
          <w:p w14:paraId="5E7B8D9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Razdjel</w:t>
            </w:r>
          </w:p>
        </w:tc>
        <w:tc>
          <w:tcPr>
            <w:tcW w:w="1560" w:type="dxa"/>
            <w:tcBorders>
              <w:top w:val="nil"/>
              <w:left w:val="nil"/>
              <w:bottom w:val="nil"/>
              <w:right w:val="nil"/>
            </w:tcBorders>
            <w:shd w:val="clear" w:color="FFFFFF" w:fill="FFFFFF"/>
            <w:vAlign w:val="center"/>
            <w:hideMark/>
          </w:tcPr>
          <w:p w14:paraId="44F302D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001</w:t>
            </w:r>
          </w:p>
        </w:tc>
        <w:tc>
          <w:tcPr>
            <w:tcW w:w="5520" w:type="dxa"/>
            <w:tcBorders>
              <w:top w:val="nil"/>
              <w:left w:val="nil"/>
              <w:bottom w:val="nil"/>
              <w:right w:val="nil"/>
            </w:tcBorders>
            <w:shd w:val="clear" w:color="FFFFFF" w:fill="FFFFFF"/>
            <w:vAlign w:val="center"/>
            <w:hideMark/>
          </w:tcPr>
          <w:p w14:paraId="39C1B68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OPĆINSKO VIJEĆE</w:t>
            </w:r>
          </w:p>
        </w:tc>
        <w:tc>
          <w:tcPr>
            <w:tcW w:w="1980" w:type="dxa"/>
            <w:tcBorders>
              <w:top w:val="nil"/>
              <w:left w:val="nil"/>
              <w:bottom w:val="nil"/>
              <w:right w:val="nil"/>
            </w:tcBorders>
            <w:shd w:val="clear" w:color="FFFFFF" w:fill="FFFFFF"/>
            <w:vAlign w:val="center"/>
            <w:hideMark/>
          </w:tcPr>
          <w:p w14:paraId="5784DFAA"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13.880,00</w:t>
            </w:r>
          </w:p>
        </w:tc>
      </w:tr>
      <w:tr w:rsidR="00776544" w:rsidRPr="00776544" w14:paraId="5968847E" w14:textId="77777777" w:rsidTr="006F654F">
        <w:trPr>
          <w:trHeight w:val="300"/>
        </w:trPr>
        <w:tc>
          <w:tcPr>
            <w:tcW w:w="1280" w:type="dxa"/>
            <w:tcBorders>
              <w:top w:val="nil"/>
              <w:left w:val="nil"/>
              <w:bottom w:val="nil"/>
              <w:right w:val="nil"/>
            </w:tcBorders>
            <w:shd w:val="clear" w:color="FFFFFF" w:fill="FFFFFF"/>
            <w:vAlign w:val="center"/>
            <w:hideMark/>
          </w:tcPr>
          <w:p w14:paraId="5D15323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lastRenderedPageBreak/>
              <w:t>Glava</w:t>
            </w:r>
          </w:p>
        </w:tc>
        <w:tc>
          <w:tcPr>
            <w:tcW w:w="1560" w:type="dxa"/>
            <w:tcBorders>
              <w:top w:val="nil"/>
              <w:left w:val="nil"/>
              <w:bottom w:val="nil"/>
              <w:right w:val="nil"/>
            </w:tcBorders>
            <w:shd w:val="clear" w:color="FFFFFF" w:fill="FFFFFF"/>
            <w:vAlign w:val="center"/>
            <w:hideMark/>
          </w:tcPr>
          <w:p w14:paraId="11333D9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00101</w:t>
            </w:r>
          </w:p>
        </w:tc>
        <w:tc>
          <w:tcPr>
            <w:tcW w:w="5520" w:type="dxa"/>
            <w:tcBorders>
              <w:top w:val="nil"/>
              <w:left w:val="nil"/>
              <w:bottom w:val="nil"/>
              <w:right w:val="nil"/>
            </w:tcBorders>
            <w:shd w:val="clear" w:color="FFFFFF" w:fill="FFFFFF"/>
            <w:vAlign w:val="center"/>
            <w:hideMark/>
          </w:tcPr>
          <w:p w14:paraId="75CEC81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OPĆINSKO VIJEĆE</w:t>
            </w:r>
          </w:p>
        </w:tc>
        <w:tc>
          <w:tcPr>
            <w:tcW w:w="1980" w:type="dxa"/>
            <w:tcBorders>
              <w:top w:val="nil"/>
              <w:left w:val="nil"/>
              <w:bottom w:val="nil"/>
              <w:right w:val="nil"/>
            </w:tcBorders>
            <w:shd w:val="clear" w:color="FFFFFF" w:fill="FFFFFF"/>
            <w:vAlign w:val="center"/>
            <w:hideMark/>
          </w:tcPr>
          <w:p w14:paraId="18DFB67C"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13.880,00</w:t>
            </w:r>
          </w:p>
        </w:tc>
      </w:tr>
      <w:tr w:rsidR="00776544" w:rsidRPr="00776544" w14:paraId="2329D1A3" w14:textId="77777777" w:rsidTr="006F654F">
        <w:trPr>
          <w:trHeight w:val="480"/>
        </w:trPr>
        <w:tc>
          <w:tcPr>
            <w:tcW w:w="1280" w:type="dxa"/>
            <w:tcBorders>
              <w:top w:val="nil"/>
              <w:left w:val="nil"/>
              <w:bottom w:val="nil"/>
              <w:right w:val="nil"/>
            </w:tcBorders>
            <w:shd w:val="clear" w:color="FFFF00" w:fill="FFFF00"/>
            <w:vAlign w:val="center"/>
            <w:hideMark/>
          </w:tcPr>
          <w:p w14:paraId="19AFC0A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Glavni program</w:t>
            </w:r>
          </w:p>
        </w:tc>
        <w:tc>
          <w:tcPr>
            <w:tcW w:w="1560" w:type="dxa"/>
            <w:tcBorders>
              <w:top w:val="nil"/>
              <w:left w:val="nil"/>
              <w:bottom w:val="nil"/>
              <w:right w:val="nil"/>
            </w:tcBorders>
            <w:shd w:val="clear" w:color="FFFF00" w:fill="FFFF00"/>
            <w:vAlign w:val="center"/>
            <w:hideMark/>
          </w:tcPr>
          <w:p w14:paraId="067D6E5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A01</w:t>
            </w:r>
          </w:p>
        </w:tc>
        <w:tc>
          <w:tcPr>
            <w:tcW w:w="5520" w:type="dxa"/>
            <w:tcBorders>
              <w:top w:val="nil"/>
              <w:left w:val="nil"/>
              <w:bottom w:val="nil"/>
              <w:right w:val="nil"/>
            </w:tcBorders>
            <w:shd w:val="clear" w:color="FFFF00" w:fill="FFFF00"/>
            <w:vAlign w:val="center"/>
            <w:hideMark/>
          </w:tcPr>
          <w:p w14:paraId="14FF3D5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Općina Dubravica</w:t>
            </w:r>
          </w:p>
        </w:tc>
        <w:tc>
          <w:tcPr>
            <w:tcW w:w="1980" w:type="dxa"/>
            <w:tcBorders>
              <w:top w:val="nil"/>
              <w:left w:val="nil"/>
              <w:bottom w:val="nil"/>
              <w:right w:val="nil"/>
            </w:tcBorders>
            <w:shd w:val="clear" w:color="FFFF00" w:fill="FFFF00"/>
            <w:vAlign w:val="center"/>
            <w:hideMark/>
          </w:tcPr>
          <w:p w14:paraId="1EE06FB2"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13.880,00</w:t>
            </w:r>
          </w:p>
        </w:tc>
      </w:tr>
      <w:tr w:rsidR="00776544" w:rsidRPr="00776544" w14:paraId="0B919C42" w14:textId="77777777" w:rsidTr="006F654F">
        <w:trPr>
          <w:trHeight w:val="300"/>
        </w:trPr>
        <w:tc>
          <w:tcPr>
            <w:tcW w:w="1280" w:type="dxa"/>
            <w:tcBorders>
              <w:top w:val="nil"/>
              <w:left w:val="nil"/>
              <w:bottom w:val="nil"/>
              <w:right w:val="nil"/>
            </w:tcBorders>
            <w:shd w:val="clear" w:color="FFFF00" w:fill="FFFF00"/>
            <w:vAlign w:val="center"/>
            <w:hideMark/>
          </w:tcPr>
          <w:p w14:paraId="165C291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68A221A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1000</w:t>
            </w:r>
          </w:p>
        </w:tc>
        <w:tc>
          <w:tcPr>
            <w:tcW w:w="5520" w:type="dxa"/>
            <w:tcBorders>
              <w:top w:val="nil"/>
              <w:left w:val="nil"/>
              <w:bottom w:val="nil"/>
              <w:right w:val="nil"/>
            </w:tcBorders>
            <w:shd w:val="clear" w:color="FFFF00" w:fill="FFFF00"/>
            <w:vAlign w:val="center"/>
            <w:hideMark/>
          </w:tcPr>
          <w:p w14:paraId="2EF15DD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Redovna djelatnost</w:t>
            </w:r>
          </w:p>
        </w:tc>
        <w:tc>
          <w:tcPr>
            <w:tcW w:w="1980" w:type="dxa"/>
            <w:tcBorders>
              <w:top w:val="nil"/>
              <w:left w:val="nil"/>
              <w:bottom w:val="nil"/>
              <w:right w:val="nil"/>
            </w:tcBorders>
            <w:shd w:val="clear" w:color="FFFF00" w:fill="FFFF00"/>
            <w:vAlign w:val="center"/>
            <w:hideMark/>
          </w:tcPr>
          <w:p w14:paraId="7CA9724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13.880,00</w:t>
            </w:r>
          </w:p>
        </w:tc>
      </w:tr>
      <w:tr w:rsidR="00776544" w:rsidRPr="00776544" w14:paraId="506C4978" w14:textId="77777777" w:rsidTr="006F654F">
        <w:trPr>
          <w:trHeight w:val="300"/>
        </w:trPr>
        <w:tc>
          <w:tcPr>
            <w:tcW w:w="1280" w:type="dxa"/>
            <w:tcBorders>
              <w:top w:val="nil"/>
              <w:left w:val="nil"/>
              <w:bottom w:val="nil"/>
              <w:right w:val="nil"/>
            </w:tcBorders>
            <w:shd w:val="clear" w:color="20DFDF" w:fill="20DFDF"/>
            <w:vAlign w:val="center"/>
            <w:hideMark/>
          </w:tcPr>
          <w:p w14:paraId="6C2445B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692C6E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07E68FA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Izdaci za troškove Općinskog vijeća i političke stranke</w:t>
            </w:r>
          </w:p>
        </w:tc>
        <w:tc>
          <w:tcPr>
            <w:tcW w:w="1980" w:type="dxa"/>
            <w:tcBorders>
              <w:top w:val="nil"/>
              <w:left w:val="nil"/>
              <w:bottom w:val="nil"/>
              <w:right w:val="nil"/>
            </w:tcBorders>
            <w:shd w:val="clear" w:color="20DFDF" w:fill="20DFDF"/>
            <w:vAlign w:val="center"/>
            <w:hideMark/>
          </w:tcPr>
          <w:p w14:paraId="332292F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13.880,00</w:t>
            </w:r>
          </w:p>
        </w:tc>
      </w:tr>
    </w:tbl>
    <w:p w14:paraId="654B6E96" w14:textId="77777777" w:rsidR="00776544" w:rsidRPr="00776544" w:rsidRDefault="00776544" w:rsidP="00776544">
      <w:pPr>
        <w:pStyle w:val="Default"/>
        <w:rPr>
          <w:rFonts w:ascii="Arial Narrow" w:hAnsi="Arial Narrow" w:cs="Arial"/>
          <w:sz w:val="22"/>
          <w:szCs w:val="22"/>
        </w:rPr>
      </w:pPr>
    </w:p>
    <w:p w14:paraId="19DE6336" w14:textId="77777777" w:rsidR="00776544" w:rsidRPr="00776544" w:rsidRDefault="00776544" w:rsidP="00776544">
      <w:pPr>
        <w:pStyle w:val="Default"/>
        <w:rPr>
          <w:rFonts w:ascii="Arial Narrow" w:hAnsi="Arial Narrow" w:cs="Arial"/>
          <w:sz w:val="22"/>
          <w:szCs w:val="22"/>
        </w:rPr>
      </w:pPr>
      <w:r w:rsidRPr="00776544">
        <w:rPr>
          <w:rFonts w:ascii="Arial Narrow" w:hAnsi="Arial Narrow" w:cs="Arial"/>
          <w:sz w:val="22"/>
          <w:szCs w:val="22"/>
        </w:rPr>
        <w:t xml:space="preserve">U okviru programa </w:t>
      </w:r>
      <w:r w:rsidRPr="00776544">
        <w:rPr>
          <w:rFonts w:ascii="Arial Narrow" w:hAnsi="Arial Narrow" w:cs="Arial"/>
          <w:b/>
          <w:bCs/>
          <w:sz w:val="22"/>
          <w:szCs w:val="22"/>
        </w:rPr>
        <w:t>Redovne djelatnosti, razdjela Općinskog vijeća</w:t>
      </w:r>
      <w:r w:rsidRPr="00776544">
        <w:rPr>
          <w:rFonts w:ascii="Arial Narrow" w:hAnsi="Arial Narrow" w:cs="Arial"/>
          <w:sz w:val="22"/>
          <w:szCs w:val="22"/>
        </w:rPr>
        <w:t xml:space="preserve">, financiraju se uredski materijal i ostali materijalni rashodi, naknade članovim predstavničkih tijela, reprezentacija, sredstva za političke stranke, naknada troškova službenog puta članovima predstavničkog i izvršnog tijela. </w:t>
      </w:r>
    </w:p>
    <w:p w14:paraId="0390C59E" w14:textId="77777777" w:rsidR="00776544" w:rsidRPr="00776544" w:rsidRDefault="00776544" w:rsidP="00776544">
      <w:pPr>
        <w:pStyle w:val="Default"/>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47FF8DD3" w14:textId="77777777" w:rsidTr="006F654F">
        <w:trPr>
          <w:trHeight w:val="300"/>
        </w:trPr>
        <w:tc>
          <w:tcPr>
            <w:tcW w:w="1280" w:type="dxa"/>
            <w:tcBorders>
              <w:top w:val="nil"/>
              <w:left w:val="nil"/>
              <w:bottom w:val="nil"/>
              <w:right w:val="nil"/>
            </w:tcBorders>
            <w:shd w:val="clear" w:color="FFFFFF" w:fill="FFFFFF"/>
            <w:vAlign w:val="center"/>
            <w:hideMark/>
          </w:tcPr>
          <w:p w14:paraId="63F9FE4F" w14:textId="77777777" w:rsidR="00776544" w:rsidRPr="00776544" w:rsidRDefault="00776544" w:rsidP="006F654F">
            <w:pPr>
              <w:rPr>
                <w:rFonts w:ascii="Arial Narrow" w:hAnsi="Arial Narrow" w:cs="Arial"/>
                <w:b/>
                <w:bCs/>
                <w:color w:val="000000"/>
                <w:lang w:eastAsia="hr-HR"/>
              </w:rPr>
            </w:pPr>
            <w:bookmarkStart w:id="14" w:name="_Hlk90294337"/>
            <w:r w:rsidRPr="00776544">
              <w:rPr>
                <w:rFonts w:ascii="Arial Narrow" w:hAnsi="Arial Narrow" w:cs="Arial"/>
                <w:b/>
                <w:bCs/>
                <w:color w:val="000000"/>
                <w:lang w:eastAsia="hr-HR"/>
              </w:rPr>
              <w:t>Razdjel</w:t>
            </w:r>
          </w:p>
        </w:tc>
        <w:tc>
          <w:tcPr>
            <w:tcW w:w="1560" w:type="dxa"/>
            <w:tcBorders>
              <w:top w:val="nil"/>
              <w:left w:val="nil"/>
              <w:bottom w:val="nil"/>
              <w:right w:val="nil"/>
            </w:tcBorders>
            <w:shd w:val="clear" w:color="FFFFFF" w:fill="FFFFFF"/>
            <w:vAlign w:val="center"/>
            <w:hideMark/>
          </w:tcPr>
          <w:p w14:paraId="089E1A9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002</w:t>
            </w:r>
          </w:p>
        </w:tc>
        <w:tc>
          <w:tcPr>
            <w:tcW w:w="5520" w:type="dxa"/>
            <w:tcBorders>
              <w:top w:val="nil"/>
              <w:left w:val="nil"/>
              <w:bottom w:val="nil"/>
              <w:right w:val="nil"/>
            </w:tcBorders>
            <w:shd w:val="clear" w:color="FFFFFF" w:fill="FFFFFF"/>
            <w:vAlign w:val="center"/>
            <w:hideMark/>
          </w:tcPr>
          <w:p w14:paraId="346E7F9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JEDINSTVENI UPRAVNI ODJEL</w:t>
            </w:r>
          </w:p>
        </w:tc>
        <w:tc>
          <w:tcPr>
            <w:tcW w:w="1980" w:type="dxa"/>
            <w:tcBorders>
              <w:top w:val="nil"/>
              <w:left w:val="nil"/>
              <w:bottom w:val="nil"/>
              <w:right w:val="nil"/>
            </w:tcBorders>
            <w:shd w:val="clear" w:color="FFFFFF" w:fill="FFFFFF"/>
            <w:vAlign w:val="center"/>
            <w:hideMark/>
          </w:tcPr>
          <w:p w14:paraId="0E21F6A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3.773.343,05</w:t>
            </w:r>
          </w:p>
        </w:tc>
      </w:tr>
      <w:tr w:rsidR="00776544" w:rsidRPr="00776544" w14:paraId="53F2C5B6" w14:textId="77777777" w:rsidTr="006F654F">
        <w:trPr>
          <w:trHeight w:val="300"/>
        </w:trPr>
        <w:tc>
          <w:tcPr>
            <w:tcW w:w="1280" w:type="dxa"/>
            <w:tcBorders>
              <w:top w:val="nil"/>
              <w:left w:val="nil"/>
              <w:bottom w:val="nil"/>
              <w:right w:val="nil"/>
            </w:tcBorders>
            <w:shd w:val="clear" w:color="FFFFFF" w:fill="FFFFFF"/>
            <w:vAlign w:val="center"/>
            <w:hideMark/>
          </w:tcPr>
          <w:p w14:paraId="31F0C3D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Glava</w:t>
            </w:r>
          </w:p>
        </w:tc>
        <w:tc>
          <w:tcPr>
            <w:tcW w:w="1560" w:type="dxa"/>
            <w:tcBorders>
              <w:top w:val="nil"/>
              <w:left w:val="nil"/>
              <w:bottom w:val="nil"/>
              <w:right w:val="nil"/>
            </w:tcBorders>
            <w:shd w:val="clear" w:color="FFFFFF" w:fill="FFFFFF"/>
            <w:vAlign w:val="center"/>
            <w:hideMark/>
          </w:tcPr>
          <w:p w14:paraId="7C9640C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00201</w:t>
            </w:r>
          </w:p>
        </w:tc>
        <w:tc>
          <w:tcPr>
            <w:tcW w:w="5520" w:type="dxa"/>
            <w:tcBorders>
              <w:top w:val="nil"/>
              <w:left w:val="nil"/>
              <w:bottom w:val="nil"/>
              <w:right w:val="nil"/>
            </w:tcBorders>
            <w:shd w:val="clear" w:color="FFFFFF" w:fill="FFFFFF"/>
            <w:vAlign w:val="center"/>
            <w:hideMark/>
          </w:tcPr>
          <w:p w14:paraId="2B3F460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JEDINSTVENI UPRAVNI ODJEL</w:t>
            </w:r>
          </w:p>
        </w:tc>
        <w:tc>
          <w:tcPr>
            <w:tcW w:w="1980" w:type="dxa"/>
            <w:tcBorders>
              <w:top w:val="nil"/>
              <w:left w:val="nil"/>
              <w:bottom w:val="nil"/>
              <w:right w:val="nil"/>
            </w:tcBorders>
            <w:shd w:val="clear" w:color="FFFFFF" w:fill="FFFFFF"/>
            <w:vAlign w:val="center"/>
            <w:hideMark/>
          </w:tcPr>
          <w:p w14:paraId="356DE4E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3.773.343,05</w:t>
            </w:r>
          </w:p>
        </w:tc>
      </w:tr>
      <w:tr w:rsidR="00776544" w:rsidRPr="00776544" w14:paraId="0E75FFFD" w14:textId="77777777" w:rsidTr="006F654F">
        <w:trPr>
          <w:trHeight w:val="480"/>
        </w:trPr>
        <w:tc>
          <w:tcPr>
            <w:tcW w:w="1280" w:type="dxa"/>
            <w:tcBorders>
              <w:top w:val="nil"/>
              <w:left w:val="nil"/>
              <w:bottom w:val="nil"/>
              <w:right w:val="nil"/>
            </w:tcBorders>
            <w:shd w:val="clear" w:color="FFFF00" w:fill="FFFF00"/>
            <w:vAlign w:val="center"/>
            <w:hideMark/>
          </w:tcPr>
          <w:p w14:paraId="2397AA8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Glavni program</w:t>
            </w:r>
          </w:p>
        </w:tc>
        <w:tc>
          <w:tcPr>
            <w:tcW w:w="1560" w:type="dxa"/>
            <w:tcBorders>
              <w:top w:val="nil"/>
              <w:left w:val="nil"/>
              <w:bottom w:val="nil"/>
              <w:right w:val="nil"/>
            </w:tcBorders>
            <w:shd w:val="clear" w:color="FFFF00" w:fill="FFFF00"/>
            <w:vAlign w:val="center"/>
            <w:hideMark/>
          </w:tcPr>
          <w:p w14:paraId="0C7543C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A01</w:t>
            </w:r>
          </w:p>
        </w:tc>
        <w:tc>
          <w:tcPr>
            <w:tcW w:w="5520" w:type="dxa"/>
            <w:tcBorders>
              <w:top w:val="nil"/>
              <w:left w:val="nil"/>
              <w:bottom w:val="nil"/>
              <w:right w:val="nil"/>
            </w:tcBorders>
            <w:shd w:val="clear" w:color="FFFF00" w:fill="FFFF00"/>
            <w:vAlign w:val="center"/>
            <w:hideMark/>
          </w:tcPr>
          <w:p w14:paraId="09B6CBA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Općina Dubravica</w:t>
            </w:r>
          </w:p>
        </w:tc>
        <w:tc>
          <w:tcPr>
            <w:tcW w:w="1980" w:type="dxa"/>
            <w:tcBorders>
              <w:top w:val="nil"/>
              <w:left w:val="nil"/>
              <w:bottom w:val="nil"/>
              <w:right w:val="nil"/>
            </w:tcBorders>
            <w:shd w:val="clear" w:color="FFFF00" w:fill="FFFF00"/>
            <w:vAlign w:val="center"/>
            <w:hideMark/>
          </w:tcPr>
          <w:p w14:paraId="44AF26F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3.773.343,05</w:t>
            </w:r>
          </w:p>
        </w:tc>
      </w:tr>
      <w:tr w:rsidR="00776544" w:rsidRPr="00776544" w14:paraId="73B1836B" w14:textId="77777777" w:rsidTr="006F654F">
        <w:trPr>
          <w:trHeight w:val="300"/>
        </w:trPr>
        <w:tc>
          <w:tcPr>
            <w:tcW w:w="1280" w:type="dxa"/>
            <w:tcBorders>
              <w:top w:val="nil"/>
              <w:left w:val="nil"/>
              <w:bottom w:val="nil"/>
              <w:right w:val="nil"/>
            </w:tcBorders>
            <w:shd w:val="clear" w:color="FFFF00" w:fill="FFFF00"/>
            <w:vAlign w:val="center"/>
            <w:hideMark/>
          </w:tcPr>
          <w:p w14:paraId="5FEA39D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37BAD2E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0100</w:t>
            </w:r>
          </w:p>
        </w:tc>
        <w:tc>
          <w:tcPr>
            <w:tcW w:w="5520" w:type="dxa"/>
            <w:tcBorders>
              <w:top w:val="nil"/>
              <w:left w:val="nil"/>
              <w:bottom w:val="nil"/>
              <w:right w:val="nil"/>
            </w:tcBorders>
            <w:shd w:val="clear" w:color="FFFF00" w:fill="FFFF00"/>
            <w:vAlign w:val="center"/>
            <w:hideMark/>
          </w:tcPr>
          <w:p w14:paraId="1539351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Redovna djelatnost</w:t>
            </w:r>
          </w:p>
        </w:tc>
        <w:tc>
          <w:tcPr>
            <w:tcW w:w="1980" w:type="dxa"/>
            <w:tcBorders>
              <w:top w:val="nil"/>
              <w:left w:val="nil"/>
              <w:bottom w:val="nil"/>
              <w:right w:val="nil"/>
            </w:tcBorders>
            <w:shd w:val="clear" w:color="FFFF00" w:fill="FFFF00"/>
            <w:vAlign w:val="center"/>
            <w:hideMark/>
          </w:tcPr>
          <w:p w14:paraId="4EB793E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12.145,00</w:t>
            </w:r>
          </w:p>
        </w:tc>
      </w:tr>
      <w:tr w:rsidR="00776544" w:rsidRPr="00776544" w14:paraId="751BC9BF" w14:textId="77777777" w:rsidTr="006F654F">
        <w:trPr>
          <w:trHeight w:val="300"/>
        </w:trPr>
        <w:tc>
          <w:tcPr>
            <w:tcW w:w="1280" w:type="dxa"/>
            <w:tcBorders>
              <w:top w:val="nil"/>
              <w:left w:val="nil"/>
              <w:bottom w:val="nil"/>
              <w:right w:val="nil"/>
            </w:tcBorders>
            <w:shd w:val="clear" w:color="20DFDF" w:fill="20DFDF"/>
            <w:vAlign w:val="center"/>
            <w:hideMark/>
          </w:tcPr>
          <w:p w14:paraId="7C0B87C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6165748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0C351E2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Materijalni troškovi</w:t>
            </w:r>
          </w:p>
        </w:tc>
        <w:tc>
          <w:tcPr>
            <w:tcW w:w="1980" w:type="dxa"/>
            <w:tcBorders>
              <w:top w:val="nil"/>
              <w:left w:val="nil"/>
              <w:bottom w:val="nil"/>
              <w:right w:val="nil"/>
            </w:tcBorders>
            <w:shd w:val="clear" w:color="20DFDF" w:fill="20DFDF"/>
            <w:vAlign w:val="center"/>
            <w:hideMark/>
          </w:tcPr>
          <w:p w14:paraId="6CD2FC09"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2.520,00</w:t>
            </w:r>
          </w:p>
        </w:tc>
      </w:tr>
      <w:tr w:rsidR="00776544" w:rsidRPr="00776544" w14:paraId="5C12B636" w14:textId="77777777" w:rsidTr="006F654F">
        <w:trPr>
          <w:trHeight w:val="300"/>
        </w:trPr>
        <w:tc>
          <w:tcPr>
            <w:tcW w:w="1280" w:type="dxa"/>
            <w:tcBorders>
              <w:top w:val="nil"/>
              <w:left w:val="nil"/>
              <w:bottom w:val="nil"/>
              <w:right w:val="nil"/>
            </w:tcBorders>
            <w:shd w:val="clear" w:color="20DFDF" w:fill="20DFDF"/>
            <w:vAlign w:val="center"/>
            <w:hideMark/>
          </w:tcPr>
          <w:p w14:paraId="4617948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11AAE24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A100005</w:t>
            </w:r>
          </w:p>
        </w:tc>
        <w:tc>
          <w:tcPr>
            <w:tcW w:w="5520" w:type="dxa"/>
            <w:tcBorders>
              <w:top w:val="nil"/>
              <w:left w:val="nil"/>
              <w:bottom w:val="nil"/>
              <w:right w:val="nil"/>
            </w:tcBorders>
            <w:shd w:val="clear" w:color="20DFDF" w:fill="20DFDF"/>
            <w:vAlign w:val="center"/>
            <w:hideMark/>
          </w:tcPr>
          <w:p w14:paraId="63B79DB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Ostali rashodi</w:t>
            </w:r>
          </w:p>
        </w:tc>
        <w:tc>
          <w:tcPr>
            <w:tcW w:w="1980" w:type="dxa"/>
            <w:tcBorders>
              <w:top w:val="nil"/>
              <w:left w:val="nil"/>
              <w:bottom w:val="nil"/>
              <w:right w:val="nil"/>
            </w:tcBorders>
            <w:shd w:val="clear" w:color="20DFDF" w:fill="20DFDF"/>
            <w:vAlign w:val="center"/>
            <w:hideMark/>
          </w:tcPr>
          <w:p w14:paraId="1629C90D"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9.625,00</w:t>
            </w:r>
          </w:p>
        </w:tc>
      </w:tr>
      <w:tr w:rsidR="00776544" w:rsidRPr="00776544" w14:paraId="32C33257" w14:textId="77777777" w:rsidTr="006F654F">
        <w:trPr>
          <w:trHeight w:val="300"/>
        </w:trPr>
        <w:tc>
          <w:tcPr>
            <w:tcW w:w="1280" w:type="dxa"/>
            <w:tcBorders>
              <w:top w:val="nil"/>
              <w:left w:val="nil"/>
              <w:bottom w:val="nil"/>
              <w:right w:val="nil"/>
            </w:tcBorders>
            <w:shd w:val="clear" w:color="20DFDF" w:fill="20DFDF"/>
            <w:vAlign w:val="center"/>
            <w:hideMark/>
          </w:tcPr>
          <w:p w14:paraId="54E5223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755D6CD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1C25796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Rashodi za zaposlene</w:t>
            </w:r>
          </w:p>
        </w:tc>
        <w:tc>
          <w:tcPr>
            <w:tcW w:w="1980" w:type="dxa"/>
            <w:tcBorders>
              <w:top w:val="nil"/>
              <w:left w:val="nil"/>
              <w:bottom w:val="nil"/>
              <w:right w:val="nil"/>
            </w:tcBorders>
            <w:shd w:val="clear" w:color="20DFDF" w:fill="20DFDF"/>
            <w:vAlign w:val="center"/>
            <w:hideMark/>
          </w:tcPr>
          <w:p w14:paraId="64AF43A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157.171,00</w:t>
            </w:r>
          </w:p>
        </w:tc>
      </w:tr>
      <w:tr w:rsidR="00776544" w:rsidRPr="00776544" w14:paraId="71A5C7CF" w14:textId="77777777" w:rsidTr="006F654F">
        <w:trPr>
          <w:trHeight w:val="300"/>
        </w:trPr>
        <w:tc>
          <w:tcPr>
            <w:tcW w:w="1280" w:type="dxa"/>
            <w:tcBorders>
              <w:top w:val="nil"/>
              <w:left w:val="nil"/>
              <w:bottom w:val="nil"/>
              <w:right w:val="nil"/>
            </w:tcBorders>
            <w:shd w:val="clear" w:color="20DFDF" w:fill="20DFDF"/>
            <w:vAlign w:val="center"/>
            <w:hideMark/>
          </w:tcPr>
          <w:p w14:paraId="056EF0D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0C19917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A100003</w:t>
            </w:r>
          </w:p>
        </w:tc>
        <w:tc>
          <w:tcPr>
            <w:tcW w:w="5520" w:type="dxa"/>
            <w:tcBorders>
              <w:top w:val="nil"/>
              <w:left w:val="nil"/>
              <w:bottom w:val="nil"/>
              <w:right w:val="nil"/>
            </w:tcBorders>
            <w:shd w:val="clear" w:color="20DFDF" w:fill="20DFDF"/>
            <w:vAlign w:val="center"/>
            <w:hideMark/>
          </w:tcPr>
          <w:p w14:paraId="4BEF432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Materijalni rashodi</w:t>
            </w:r>
          </w:p>
        </w:tc>
        <w:tc>
          <w:tcPr>
            <w:tcW w:w="1980" w:type="dxa"/>
            <w:tcBorders>
              <w:top w:val="nil"/>
              <w:left w:val="nil"/>
              <w:bottom w:val="nil"/>
              <w:right w:val="nil"/>
            </w:tcBorders>
            <w:shd w:val="clear" w:color="20DFDF" w:fill="20DFDF"/>
            <w:vAlign w:val="center"/>
            <w:hideMark/>
          </w:tcPr>
          <w:p w14:paraId="34EFE15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157.055,00</w:t>
            </w:r>
          </w:p>
        </w:tc>
      </w:tr>
      <w:tr w:rsidR="00776544" w:rsidRPr="00776544" w14:paraId="3D04E1A0" w14:textId="77777777" w:rsidTr="006F654F">
        <w:trPr>
          <w:trHeight w:val="300"/>
        </w:trPr>
        <w:tc>
          <w:tcPr>
            <w:tcW w:w="1280" w:type="dxa"/>
            <w:tcBorders>
              <w:top w:val="nil"/>
              <w:left w:val="nil"/>
              <w:bottom w:val="nil"/>
              <w:right w:val="nil"/>
            </w:tcBorders>
            <w:shd w:val="clear" w:color="20DFDF" w:fill="20DFDF"/>
            <w:vAlign w:val="center"/>
            <w:hideMark/>
          </w:tcPr>
          <w:p w14:paraId="7FEF494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19DB3D6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A100004</w:t>
            </w:r>
          </w:p>
        </w:tc>
        <w:tc>
          <w:tcPr>
            <w:tcW w:w="5520" w:type="dxa"/>
            <w:tcBorders>
              <w:top w:val="nil"/>
              <w:left w:val="nil"/>
              <w:bottom w:val="nil"/>
              <w:right w:val="nil"/>
            </w:tcBorders>
            <w:shd w:val="clear" w:color="20DFDF" w:fill="20DFDF"/>
            <w:vAlign w:val="center"/>
            <w:hideMark/>
          </w:tcPr>
          <w:p w14:paraId="0ACE6D3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Financijski rashodi</w:t>
            </w:r>
          </w:p>
        </w:tc>
        <w:tc>
          <w:tcPr>
            <w:tcW w:w="1980" w:type="dxa"/>
            <w:tcBorders>
              <w:top w:val="nil"/>
              <w:left w:val="nil"/>
              <w:bottom w:val="nil"/>
              <w:right w:val="nil"/>
            </w:tcBorders>
            <w:shd w:val="clear" w:color="20DFDF" w:fill="20DFDF"/>
            <w:vAlign w:val="center"/>
            <w:hideMark/>
          </w:tcPr>
          <w:p w14:paraId="2C406239"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33.283,93</w:t>
            </w:r>
          </w:p>
        </w:tc>
      </w:tr>
      <w:tr w:rsidR="00776544" w:rsidRPr="00776544" w14:paraId="5927F49E" w14:textId="77777777" w:rsidTr="006F654F">
        <w:trPr>
          <w:trHeight w:val="300"/>
        </w:trPr>
        <w:tc>
          <w:tcPr>
            <w:tcW w:w="1280" w:type="dxa"/>
            <w:tcBorders>
              <w:top w:val="nil"/>
              <w:left w:val="nil"/>
              <w:bottom w:val="nil"/>
              <w:right w:val="nil"/>
            </w:tcBorders>
            <w:shd w:val="clear" w:color="20DFDF" w:fill="20DFDF"/>
            <w:vAlign w:val="center"/>
            <w:hideMark/>
          </w:tcPr>
          <w:p w14:paraId="7F50847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EF61B0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A100011</w:t>
            </w:r>
          </w:p>
        </w:tc>
        <w:tc>
          <w:tcPr>
            <w:tcW w:w="5520" w:type="dxa"/>
            <w:tcBorders>
              <w:top w:val="nil"/>
              <w:left w:val="nil"/>
              <w:bottom w:val="nil"/>
              <w:right w:val="nil"/>
            </w:tcBorders>
            <w:shd w:val="clear" w:color="20DFDF" w:fill="20DFDF"/>
            <w:vAlign w:val="center"/>
            <w:hideMark/>
          </w:tcPr>
          <w:p w14:paraId="5276A62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Izdaci za otplatu primljenih kredita i zajmova</w:t>
            </w:r>
          </w:p>
        </w:tc>
        <w:tc>
          <w:tcPr>
            <w:tcW w:w="1980" w:type="dxa"/>
            <w:tcBorders>
              <w:top w:val="nil"/>
              <w:left w:val="nil"/>
              <w:bottom w:val="nil"/>
              <w:right w:val="nil"/>
            </w:tcBorders>
            <w:shd w:val="clear" w:color="20DFDF" w:fill="20DFDF"/>
            <w:vAlign w:val="center"/>
            <w:hideMark/>
          </w:tcPr>
          <w:p w14:paraId="2CD0966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59.405,89</w:t>
            </w:r>
          </w:p>
        </w:tc>
      </w:tr>
      <w:tr w:rsidR="00776544" w:rsidRPr="00776544" w14:paraId="765B5892" w14:textId="77777777" w:rsidTr="006F654F">
        <w:trPr>
          <w:trHeight w:val="300"/>
        </w:trPr>
        <w:tc>
          <w:tcPr>
            <w:tcW w:w="1280" w:type="dxa"/>
            <w:tcBorders>
              <w:top w:val="nil"/>
              <w:left w:val="nil"/>
              <w:bottom w:val="nil"/>
              <w:right w:val="nil"/>
            </w:tcBorders>
            <w:shd w:val="clear" w:color="20DFDF" w:fill="20DFDF"/>
            <w:vAlign w:val="center"/>
            <w:hideMark/>
          </w:tcPr>
          <w:p w14:paraId="6CE0387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70E45DF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K100001</w:t>
            </w:r>
          </w:p>
        </w:tc>
        <w:tc>
          <w:tcPr>
            <w:tcW w:w="5520" w:type="dxa"/>
            <w:tcBorders>
              <w:top w:val="nil"/>
              <w:left w:val="nil"/>
              <w:bottom w:val="nil"/>
              <w:right w:val="nil"/>
            </w:tcBorders>
            <w:shd w:val="clear" w:color="20DFDF" w:fill="20DFDF"/>
            <w:vAlign w:val="center"/>
            <w:hideMark/>
          </w:tcPr>
          <w:p w14:paraId="03F4BF7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Postrojenja i oprema</w:t>
            </w:r>
          </w:p>
        </w:tc>
        <w:tc>
          <w:tcPr>
            <w:tcW w:w="1980" w:type="dxa"/>
            <w:tcBorders>
              <w:top w:val="nil"/>
              <w:left w:val="nil"/>
              <w:bottom w:val="nil"/>
              <w:right w:val="nil"/>
            </w:tcBorders>
            <w:shd w:val="clear" w:color="20DFDF" w:fill="20DFDF"/>
            <w:vAlign w:val="center"/>
            <w:hideMark/>
          </w:tcPr>
          <w:p w14:paraId="5F630FA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10.646,00</w:t>
            </w:r>
          </w:p>
        </w:tc>
      </w:tr>
    </w:tbl>
    <w:p w14:paraId="2961C503" w14:textId="77777777" w:rsidR="00776544" w:rsidRPr="00776544" w:rsidRDefault="00776544" w:rsidP="00776544">
      <w:pPr>
        <w:ind w:right="281"/>
        <w:rPr>
          <w:rFonts w:ascii="Arial Narrow" w:hAnsi="Arial Narrow" w:cs="Arial"/>
        </w:rPr>
      </w:pPr>
    </w:p>
    <w:p w14:paraId="26CFD431" w14:textId="77777777" w:rsidR="00776544" w:rsidRPr="00776544" w:rsidRDefault="00776544" w:rsidP="00776544">
      <w:pPr>
        <w:ind w:right="281"/>
        <w:rPr>
          <w:rFonts w:ascii="Arial Narrow" w:hAnsi="Arial Narrow" w:cs="Arial"/>
        </w:rPr>
      </w:pPr>
      <w:r w:rsidRPr="00776544">
        <w:rPr>
          <w:rFonts w:ascii="Arial Narrow" w:hAnsi="Arial Narrow" w:cs="Arial"/>
        </w:rPr>
        <w:t xml:space="preserve">U okviru programa </w:t>
      </w:r>
      <w:r w:rsidRPr="00776544">
        <w:rPr>
          <w:rFonts w:ascii="Arial Narrow" w:hAnsi="Arial Narrow" w:cs="Arial"/>
          <w:b/>
          <w:bCs/>
        </w:rPr>
        <w:t>Redovne djelatnosti, razdjela Jedinstvenog upravnog odjela</w:t>
      </w:r>
      <w:r w:rsidRPr="00776544">
        <w:rPr>
          <w:rFonts w:ascii="Arial Narrow" w:hAnsi="Arial Narrow" w:cs="Arial"/>
        </w:rPr>
        <w:t xml:space="preserve">, financiraju se </w:t>
      </w:r>
      <w:bookmarkEnd w:id="14"/>
    </w:p>
    <w:p w14:paraId="0E0C15F3" w14:textId="77777777" w:rsidR="00776544" w:rsidRPr="00776544" w:rsidRDefault="00776544" w:rsidP="00776544">
      <w:pPr>
        <w:ind w:right="281"/>
        <w:rPr>
          <w:rFonts w:ascii="Arial Narrow" w:hAnsi="Arial Narrow" w:cs="Arial"/>
        </w:rPr>
      </w:pPr>
      <w:r w:rsidRPr="00776544">
        <w:rPr>
          <w:rFonts w:ascii="Arial Narrow" w:hAnsi="Arial Narrow" w:cs="Arial"/>
        </w:rPr>
        <w:t xml:space="preserve">Materijalni troškovi - ostali nenavedeni rashodi za zaposlene, naknada prehrane </w:t>
      </w:r>
    </w:p>
    <w:p w14:paraId="00B2BCF6" w14:textId="77777777" w:rsidR="00776544" w:rsidRPr="00776544" w:rsidRDefault="00776544" w:rsidP="00776544">
      <w:pPr>
        <w:ind w:right="281"/>
        <w:rPr>
          <w:rFonts w:ascii="Arial Narrow" w:hAnsi="Arial Narrow" w:cs="Arial"/>
        </w:rPr>
      </w:pPr>
      <w:r w:rsidRPr="00776544">
        <w:rPr>
          <w:rFonts w:ascii="Arial Narrow" w:hAnsi="Arial Narrow" w:cs="Arial"/>
        </w:rPr>
        <w:t>Ostali rashodi - Povrat neutrošenih sredstava Zagrebačke županije</w:t>
      </w:r>
    </w:p>
    <w:p w14:paraId="6407C6E3" w14:textId="77777777" w:rsidR="00776544" w:rsidRPr="00776544" w:rsidRDefault="00776544" w:rsidP="00776544">
      <w:pPr>
        <w:ind w:right="281"/>
        <w:rPr>
          <w:rFonts w:ascii="Arial Narrow" w:hAnsi="Arial Narrow" w:cs="Arial"/>
        </w:rPr>
      </w:pPr>
      <w:r w:rsidRPr="00776544">
        <w:rPr>
          <w:rFonts w:ascii="Arial Narrow" w:hAnsi="Arial Narrow" w:cs="Arial"/>
        </w:rPr>
        <w:t>Rashodi za zaposlene – plaće, plaće za redovan rad-zajednički službenik komunalni redar, doprinosi za zdravstveno osiguranje, regres, Božićnica, darovi djeci zaposlenih, novčane nagrade za radne rezultate</w:t>
      </w:r>
    </w:p>
    <w:p w14:paraId="1965E209" w14:textId="77777777" w:rsidR="00776544" w:rsidRPr="00776544" w:rsidRDefault="00776544" w:rsidP="00776544">
      <w:pPr>
        <w:ind w:right="281"/>
        <w:rPr>
          <w:rFonts w:ascii="Arial Narrow" w:hAnsi="Arial Narrow" w:cs="Arial"/>
        </w:rPr>
      </w:pPr>
      <w:r w:rsidRPr="00776544">
        <w:rPr>
          <w:rFonts w:ascii="Arial Narrow" w:hAnsi="Arial Narrow" w:cs="Arial"/>
        </w:rPr>
        <w:t xml:space="preserve">Materijalni rashodi – električna energija, plin, komunalne usluge –voda, smeće, usluge odvjetnika, uredski materijal, usluge telefona, telefaksa i interneta, usluge pošte, tekućeg i investicijskog održavanja opreme, održavanje telefonske centrale, usluge promidžbe i informiranja, sistematski pregledi, intelektualne i osobne usluge, prijevoz pokojnika, čišćenje općinske zgrade, premije osiguranje, članarine, pristojbe i naknade, naknade za prijevoz na posao i s posla, stručno usavršavanje zaposlenika, stručna </w:t>
      </w:r>
      <w:r w:rsidRPr="00776544">
        <w:rPr>
          <w:rFonts w:ascii="Arial Narrow" w:hAnsi="Arial Narrow" w:cs="Arial"/>
        </w:rPr>
        <w:lastRenderedPageBreak/>
        <w:t>literatura,  naknada za korištenje privatnog automobila u službene  svrhe, materijal i sredstva za čišćenje i održavanje, sitni inventar, standardno održavanje programa – Libusoft, računalne usluge, uredska oprema i namještaj.</w:t>
      </w:r>
    </w:p>
    <w:p w14:paraId="749D43F7" w14:textId="77777777" w:rsidR="00776544" w:rsidRPr="00776544" w:rsidRDefault="00776544" w:rsidP="00776544">
      <w:pPr>
        <w:ind w:right="281"/>
        <w:rPr>
          <w:rFonts w:ascii="Arial Narrow" w:hAnsi="Arial Narrow" w:cs="Arial"/>
        </w:rPr>
      </w:pPr>
      <w:r w:rsidRPr="00776544">
        <w:rPr>
          <w:rFonts w:ascii="Arial Narrow" w:hAnsi="Arial Narrow" w:cs="Arial"/>
        </w:rPr>
        <w:t xml:space="preserve">Financijski rashodi – kamate za primljene dugoročne kredite – HBOR i kratkoročne kredite – HPB i ZABA, bankarske usluge i usluge platnog prometa, zatezne kamate, </w:t>
      </w:r>
    </w:p>
    <w:p w14:paraId="50454C9F" w14:textId="77777777" w:rsidR="00776544" w:rsidRPr="00776544" w:rsidRDefault="00776544" w:rsidP="00776544">
      <w:pPr>
        <w:ind w:right="281"/>
        <w:rPr>
          <w:rFonts w:ascii="Arial Narrow" w:hAnsi="Arial Narrow" w:cs="Arial"/>
        </w:rPr>
      </w:pPr>
      <w:r w:rsidRPr="00776544">
        <w:rPr>
          <w:rFonts w:ascii="Arial Narrow" w:hAnsi="Arial Narrow" w:cs="Arial"/>
        </w:rPr>
        <w:t>Izdaci za otplatu primljenih kredita i zajmova – otplata zajma i otplata glavnice dugoročnog kredita HBOR</w:t>
      </w:r>
    </w:p>
    <w:p w14:paraId="0D994D33" w14:textId="77777777" w:rsidR="00776544" w:rsidRPr="00776544" w:rsidRDefault="00776544" w:rsidP="00776544">
      <w:pPr>
        <w:ind w:right="281"/>
        <w:rPr>
          <w:rFonts w:ascii="Arial Narrow" w:hAnsi="Arial Narrow" w:cs="Arial"/>
        </w:rPr>
      </w:pPr>
      <w:r w:rsidRPr="00776544">
        <w:rPr>
          <w:rFonts w:ascii="Arial Narrow" w:hAnsi="Arial Narrow" w:cs="Arial"/>
        </w:rPr>
        <w:t>Postrojenja i oprema – planirana su sredstva za uredsku opremu i namještaj te opremu za općinsku zgradu.</w:t>
      </w:r>
    </w:p>
    <w:p w14:paraId="4D336469" w14:textId="77777777" w:rsidR="00776544" w:rsidRPr="00776544" w:rsidRDefault="00776544" w:rsidP="00776544">
      <w:pPr>
        <w:ind w:right="281"/>
        <w:rPr>
          <w:rFonts w:ascii="Arial Narrow" w:hAnsi="Arial Narrow" w:cs="Arial"/>
        </w:rPr>
      </w:pPr>
      <w:r w:rsidRPr="00776544">
        <w:rPr>
          <w:rFonts w:ascii="Arial Narrow" w:hAnsi="Arial Narrow" w:cs="Arial"/>
          <w:u w:val="single"/>
        </w:rPr>
        <w:t>Opći je cilj</w:t>
      </w:r>
      <w:r w:rsidRPr="00776544">
        <w:rPr>
          <w:rFonts w:ascii="Arial Narrow" w:hAnsi="Arial Narrow" w:cs="Arial"/>
        </w:rPr>
        <w:t xml:space="preserve"> navedenog programa efikasno obavljanje poslova lokalnog značaja, upravljanje općinom, izvršavanje Proračuna, provođenje redovnih aktivnosti i poslova.</w:t>
      </w:r>
    </w:p>
    <w:p w14:paraId="479FE38A" w14:textId="77777777" w:rsidR="00776544" w:rsidRPr="00776544" w:rsidRDefault="00776544" w:rsidP="00776544">
      <w:pPr>
        <w:ind w:right="281"/>
        <w:rPr>
          <w:rFonts w:ascii="Arial Narrow" w:hAnsi="Arial Narrow" w:cs="Arial"/>
        </w:rPr>
      </w:pPr>
      <w:r w:rsidRPr="00776544">
        <w:rPr>
          <w:rFonts w:ascii="Arial Narrow" w:hAnsi="Arial Narrow" w:cs="Arial"/>
          <w:u w:val="single"/>
        </w:rPr>
        <w:t>Posebni cilj</w:t>
      </w:r>
      <w:r w:rsidRPr="00776544">
        <w:rPr>
          <w:rFonts w:ascii="Arial Narrow" w:hAnsi="Arial Narrow" w:cs="Arial"/>
        </w:rPr>
        <w:t xml:space="preserve">: Povećanje efikasnosti izvršavanja poslova </w:t>
      </w:r>
    </w:p>
    <w:p w14:paraId="5BE90557" w14:textId="77777777" w:rsidR="00776544" w:rsidRPr="00776544" w:rsidRDefault="00776544" w:rsidP="00776544">
      <w:pPr>
        <w:ind w:right="281"/>
        <w:rPr>
          <w:rFonts w:ascii="Arial Narrow" w:hAnsi="Arial Narrow" w:cs="Arial"/>
        </w:rPr>
      </w:pPr>
      <w:r w:rsidRPr="00776544">
        <w:rPr>
          <w:rFonts w:ascii="Arial Narrow" w:hAnsi="Arial Narrow" w:cs="Arial"/>
          <w:u w:val="single"/>
        </w:rPr>
        <w:t>Mjerilo uspješnosti</w:t>
      </w:r>
      <w:r w:rsidRPr="00776544">
        <w:rPr>
          <w:rFonts w:ascii="Arial Narrow" w:hAnsi="Arial Narrow" w:cs="Arial"/>
        </w:rPr>
        <w:t>;</w:t>
      </w:r>
      <w:r w:rsidRPr="00776544">
        <w:rPr>
          <w:rFonts w:ascii="Arial Narrow" w:hAnsi="Arial Narrow" w:cs="Arial"/>
          <w:u w:val="single"/>
        </w:rPr>
        <w:t xml:space="preserve"> </w:t>
      </w:r>
      <w:r w:rsidRPr="00776544">
        <w:rPr>
          <w:rFonts w:ascii="Arial Narrow" w:hAnsi="Arial Narrow" w:cs="Arial"/>
        </w:rPr>
        <w:t>Uspješnost realizacije programa utvrđenih proračunom, zadovoljstvo mještana, zadovoljstvo mještana radom Jedinstvenog upravnog odjela.</w:t>
      </w:r>
    </w:p>
    <w:p w14:paraId="157EBD24" w14:textId="77777777" w:rsidR="00776544" w:rsidRPr="00776544" w:rsidRDefault="00776544" w:rsidP="00776544">
      <w:pPr>
        <w:ind w:right="281"/>
        <w:rPr>
          <w:rFonts w:ascii="Arial Narrow" w:hAnsi="Arial Narrow" w:cs="Arial"/>
        </w:rPr>
      </w:pPr>
    </w:p>
    <w:tbl>
      <w:tblPr>
        <w:tblW w:w="10340" w:type="dxa"/>
        <w:tblLook w:val="04A0" w:firstRow="1" w:lastRow="0" w:firstColumn="1" w:lastColumn="0" w:noHBand="0" w:noVBand="1"/>
      </w:tblPr>
      <w:tblGrid>
        <w:gridCol w:w="1280"/>
        <w:gridCol w:w="1560"/>
        <w:gridCol w:w="5520"/>
        <w:gridCol w:w="1980"/>
      </w:tblGrid>
      <w:tr w:rsidR="00776544" w:rsidRPr="00776544" w14:paraId="35FF0BB1" w14:textId="77777777" w:rsidTr="006F654F">
        <w:trPr>
          <w:trHeight w:val="300"/>
        </w:trPr>
        <w:tc>
          <w:tcPr>
            <w:tcW w:w="1280" w:type="dxa"/>
            <w:tcBorders>
              <w:top w:val="nil"/>
              <w:left w:val="nil"/>
              <w:bottom w:val="nil"/>
              <w:right w:val="nil"/>
            </w:tcBorders>
            <w:shd w:val="clear" w:color="FFFF00" w:fill="FFFF00"/>
            <w:vAlign w:val="center"/>
            <w:hideMark/>
          </w:tcPr>
          <w:p w14:paraId="3A2ABC1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147E5FB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1001</w:t>
            </w:r>
          </w:p>
        </w:tc>
        <w:tc>
          <w:tcPr>
            <w:tcW w:w="5520" w:type="dxa"/>
            <w:tcBorders>
              <w:top w:val="nil"/>
              <w:left w:val="nil"/>
              <w:bottom w:val="nil"/>
              <w:right w:val="nil"/>
            </w:tcBorders>
            <w:shd w:val="clear" w:color="FFFF00" w:fill="FFFF00"/>
            <w:vAlign w:val="center"/>
            <w:hideMark/>
          </w:tcPr>
          <w:p w14:paraId="4F2A295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Predškolsko obrazovanje</w:t>
            </w:r>
          </w:p>
        </w:tc>
        <w:tc>
          <w:tcPr>
            <w:tcW w:w="1980" w:type="dxa"/>
            <w:tcBorders>
              <w:top w:val="nil"/>
              <w:left w:val="nil"/>
              <w:bottom w:val="nil"/>
              <w:right w:val="nil"/>
            </w:tcBorders>
            <w:shd w:val="clear" w:color="FFFF00" w:fill="FFFF00"/>
            <w:vAlign w:val="center"/>
            <w:hideMark/>
          </w:tcPr>
          <w:p w14:paraId="1F81149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124.906,00</w:t>
            </w:r>
          </w:p>
        </w:tc>
      </w:tr>
      <w:tr w:rsidR="00776544" w:rsidRPr="00776544" w14:paraId="57D7D875" w14:textId="77777777" w:rsidTr="006F654F">
        <w:trPr>
          <w:trHeight w:val="300"/>
        </w:trPr>
        <w:tc>
          <w:tcPr>
            <w:tcW w:w="1280" w:type="dxa"/>
            <w:tcBorders>
              <w:top w:val="nil"/>
              <w:left w:val="nil"/>
              <w:bottom w:val="nil"/>
              <w:right w:val="nil"/>
            </w:tcBorders>
            <w:shd w:val="clear" w:color="20DFDF" w:fill="20DFDF"/>
            <w:vAlign w:val="center"/>
            <w:hideMark/>
          </w:tcPr>
          <w:p w14:paraId="1470594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351E83D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A100006</w:t>
            </w:r>
          </w:p>
        </w:tc>
        <w:tc>
          <w:tcPr>
            <w:tcW w:w="5520" w:type="dxa"/>
            <w:tcBorders>
              <w:top w:val="nil"/>
              <w:left w:val="nil"/>
              <w:bottom w:val="nil"/>
              <w:right w:val="nil"/>
            </w:tcBorders>
            <w:shd w:val="clear" w:color="20DFDF" w:fill="20DFDF"/>
            <w:vAlign w:val="center"/>
            <w:hideMark/>
          </w:tcPr>
          <w:p w14:paraId="6EB490A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Predškolski odgoj</w:t>
            </w:r>
          </w:p>
        </w:tc>
        <w:tc>
          <w:tcPr>
            <w:tcW w:w="1980" w:type="dxa"/>
            <w:tcBorders>
              <w:top w:val="nil"/>
              <w:left w:val="nil"/>
              <w:bottom w:val="nil"/>
              <w:right w:val="nil"/>
            </w:tcBorders>
            <w:shd w:val="clear" w:color="20DFDF" w:fill="20DFDF"/>
            <w:vAlign w:val="center"/>
            <w:hideMark/>
          </w:tcPr>
          <w:p w14:paraId="201EC77D"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113.906,00</w:t>
            </w:r>
          </w:p>
        </w:tc>
      </w:tr>
      <w:tr w:rsidR="00776544" w:rsidRPr="00776544" w14:paraId="7ADA61FB" w14:textId="77777777" w:rsidTr="006F654F">
        <w:trPr>
          <w:trHeight w:val="300"/>
        </w:trPr>
        <w:tc>
          <w:tcPr>
            <w:tcW w:w="1280" w:type="dxa"/>
            <w:tcBorders>
              <w:top w:val="nil"/>
              <w:left w:val="nil"/>
              <w:bottom w:val="nil"/>
              <w:right w:val="nil"/>
            </w:tcBorders>
            <w:shd w:val="clear" w:color="20DFDF" w:fill="20DFDF"/>
            <w:vAlign w:val="center"/>
            <w:hideMark/>
          </w:tcPr>
          <w:p w14:paraId="0E97D66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7207DA7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K100005</w:t>
            </w:r>
          </w:p>
        </w:tc>
        <w:tc>
          <w:tcPr>
            <w:tcW w:w="5520" w:type="dxa"/>
            <w:tcBorders>
              <w:top w:val="nil"/>
              <w:left w:val="nil"/>
              <w:bottom w:val="nil"/>
              <w:right w:val="nil"/>
            </w:tcBorders>
            <w:shd w:val="clear" w:color="20DFDF" w:fill="20DFDF"/>
            <w:vAlign w:val="center"/>
            <w:hideMark/>
          </w:tcPr>
          <w:p w14:paraId="325607C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Oprema za vrtić</w:t>
            </w:r>
          </w:p>
        </w:tc>
        <w:tc>
          <w:tcPr>
            <w:tcW w:w="1980" w:type="dxa"/>
            <w:tcBorders>
              <w:top w:val="nil"/>
              <w:left w:val="nil"/>
              <w:bottom w:val="nil"/>
              <w:right w:val="nil"/>
            </w:tcBorders>
            <w:shd w:val="clear" w:color="20DFDF" w:fill="20DFDF"/>
            <w:vAlign w:val="center"/>
            <w:hideMark/>
          </w:tcPr>
          <w:p w14:paraId="2974A49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8.000,00</w:t>
            </w:r>
          </w:p>
        </w:tc>
      </w:tr>
      <w:tr w:rsidR="00776544" w:rsidRPr="00776544" w14:paraId="4A7B2CA6" w14:textId="77777777" w:rsidTr="006F654F">
        <w:trPr>
          <w:trHeight w:val="300"/>
        </w:trPr>
        <w:tc>
          <w:tcPr>
            <w:tcW w:w="1280" w:type="dxa"/>
            <w:tcBorders>
              <w:top w:val="nil"/>
              <w:left w:val="nil"/>
              <w:bottom w:val="nil"/>
              <w:right w:val="nil"/>
            </w:tcBorders>
            <w:shd w:val="clear" w:color="20DFDF" w:fill="20DFDF"/>
            <w:vAlign w:val="center"/>
            <w:hideMark/>
          </w:tcPr>
          <w:p w14:paraId="26EDDE6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Tekući projekt</w:t>
            </w:r>
          </w:p>
        </w:tc>
        <w:tc>
          <w:tcPr>
            <w:tcW w:w="1560" w:type="dxa"/>
            <w:tcBorders>
              <w:top w:val="nil"/>
              <w:left w:val="nil"/>
              <w:bottom w:val="nil"/>
              <w:right w:val="nil"/>
            </w:tcBorders>
            <w:shd w:val="clear" w:color="20DFDF" w:fill="20DFDF"/>
            <w:vAlign w:val="center"/>
            <w:hideMark/>
          </w:tcPr>
          <w:p w14:paraId="0E7B12B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T100001</w:t>
            </w:r>
          </w:p>
        </w:tc>
        <w:tc>
          <w:tcPr>
            <w:tcW w:w="5520" w:type="dxa"/>
            <w:tcBorders>
              <w:top w:val="nil"/>
              <w:left w:val="nil"/>
              <w:bottom w:val="nil"/>
              <w:right w:val="nil"/>
            </w:tcBorders>
            <w:shd w:val="clear" w:color="20DFDF" w:fill="20DFDF"/>
            <w:vAlign w:val="center"/>
            <w:hideMark/>
          </w:tcPr>
          <w:p w14:paraId="228A519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Održavanje zgrade Dječjeg vrtića</w:t>
            </w:r>
          </w:p>
        </w:tc>
        <w:tc>
          <w:tcPr>
            <w:tcW w:w="1980" w:type="dxa"/>
            <w:tcBorders>
              <w:top w:val="nil"/>
              <w:left w:val="nil"/>
              <w:bottom w:val="nil"/>
              <w:right w:val="nil"/>
            </w:tcBorders>
            <w:shd w:val="clear" w:color="20DFDF" w:fill="20DFDF"/>
            <w:vAlign w:val="center"/>
            <w:hideMark/>
          </w:tcPr>
          <w:p w14:paraId="2F682C6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3.000,00</w:t>
            </w:r>
          </w:p>
        </w:tc>
      </w:tr>
    </w:tbl>
    <w:p w14:paraId="726CCAF9" w14:textId="77777777" w:rsidR="00776544" w:rsidRPr="00776544" w:rsidRDefault="00776544" w:rsidP="00776544">
      <w:pPr>
        <w:pStyle w:val="Default"/>
        <w:rPr>
          <w:rFonts w:ascii="Arial Narrow" w:hAnsi="Arial Narrow" w:cs="Arial"/>
          <w:sz w:val="22"/>
          <w:szCs w:val="22"/>
        </w:rPr>
      </w:pPr>
    </w:p>
    <w:p w14:paraId="52B39729" w14:textId="77777777" w:rsidR="00776544" w:rsidRPr="00776544" w:rsidRDefault="00776544" w:rsidP="00776544">
      <w:pPr>
        <w:ind w:right="281"/>
        <w:rPr>
          <w:rFonts w:ascii="Arial Narrow" w:hAnsi="Arial Narrow" w:cs="Arial"/>
        </w:rPr>
      </w:pPr>
      <w:r w:rsidRPr="00776544">
        <w:rPr>
          <w:rFonts w:ascii="Arial Narrow" w:hAnsi="Arial Narrow" w:cs="Arial"/>
        </w:rPr>
        <w:t xml:space="preserve">Za potrebe financiranja programa </w:t>
      </w:r>
      <w:r w:rsidRPr="00776544">
        <w:rPr>
          <w:rFonts w:ascii="Arial Narrow" w:hAnsi="Arial Narrow" w:cs="Arial"/>
          <w:b/>
        </w:rPr>
        <w:t xml:space="preserve">Predškolskog obrazovanja </w:t>
      </w:r>
      <w:r w:rsidRPr="00776544">
        <w:rPr>
          <w:rFonts w:ascii="Arial Narrow" w:hAnsi="Arial Narrow" w:cs="Arial"/>
        </w:rPr>
        <w:t>planirana sredstva namijenjena su za provođenje redovnih programa predškolskog odgoja-primarni smještaj u dječjem vrtiću, predškolskog odgoja-male škole, sufinanciranje plaće asistenta za djecu sa posebnim potrebama u dječjem vrtiću, darovi za djecu povodom blagdana Sv. Nikole, održavanje i opremanje zgrade vrtića.</w:t>
      </w:r>
    </w:p>
    <w:p w14:paraId="4EBADE87" w14:textId="77777777" w:rsidR="00776544" w:rsidRPr="00776544" w:rsidRDefault="00776544" w:rsidP="00776544">
      <w:pPr>
        <w:ind w:right="281"/>
        <w:rPr>
          <w:rFonts w:ascii="Arial Narrow" w:hAnsi="Arial Narrow" w:cs="Arial"/>
        </w:rPr>
      </w:pPr>
      <w:r w:rsidRPr="00776544">
        <w:rPr>
          <w:rFonts w:ascii="Arial Narrow" w:hAnsi="Arial Narrow" w:cs="Arial"/>
          <w:u w:val="single"/>
        </w:rPr>
        <w:t>Opći cilj:</w:t>
      </w:r>
      <w:r w:rsidRPr="00776544">
        <w:rPr>
          <w:rFonts w:ascii="Arial Narrow" w:hAnsi="Arial Narrow" w:cs="Arial"/>
        </w:rPr>
        <w:t xml:space="preserve"> osiguravanje uvjeta za provođenje redovnih programa predškolskog odgoja, odnosno vrtića te programa male škole</w:t>
      </w:r>
    </w:p>
    <w:p w14:paraId="71F7CAB0" w14:textId="77777777" w:rsidR="00776544" w:rsidRPr="00776544" w:rsidRDefault="00776544" w:rsidP="00776544">
      <w:pPr>
        <w:ind w:right="281"/>
        <w:rPr>
          <w:rFonts w:ascii="Arial Narrow" w:hAnsi="Arial Narrow" w:cs="Arial"/>
        </w:rPr>
      </w:pPr>
      <w:r w:rsidRPr="00776544">
        <w:rPr>
          <w:rFonts w:ascii="Arial Narrow" w:hAnsi="Arial Narrow" w:cs="Arial"/>
          <w:u w:val="single"/>
        </w:rPr>
        <w:t xml:space="preserve">Posebni cilj: </w:t>
      </w:r>
      <w:r w:rsidRPr="00776544">
        <w:rPr>
          <w:rFonts w:ascii="Arial Narrow" w:hAnsi="Arial Narrow" w:cs="Arial"/>
        </w:rPr>
        <w:t>uključivanje što većeg broja djece u programe kojima se osigurava predškolski odgoj, naobrazba, pomoć za predškolsku djecu za posebnim potrebama</w:t>
      </w:r>
    </w:p>
    <w:p w14:paraId="4A27C67C" w14:textId="77777777" w:rsidR="00776544" w:rsidRPr="00776544" w:rsidRDefault="00776544" w:rsidP="00776544">
      <w:pPr>
        <w:ind w:right="281"/>
        <w:rPr>
          <w:rFonts w:ascii="Arial Narrow" w:hAnsi="Arial Narrow" w:cs="Arial"/>
          <w:u w:val="single"/>
        </w:rPr>
      </w:pPr>
      <w:r w:rsidRPr="00776544">
        <w:rPr>
          <w:rFonts w:ascii="Arial Narrow" w:hAnsi="Arial Narrow" w:cs="Arial"/>
          <w:u w:val="single"/>
        </w:rPr>
        <w:t>Mjerilo uspješnosti:</w:t>
      </w:r>
      <w:r w:rsidRPr="00776544">
        <w:rPr>
          <w:rFonts w:ascii="Arial Narrow" w:hAnsi="Arial Narrow" w:cs="Arial"/>
        </w:rPr>
        <w:t xml:space="preserve"> Broj djece uključen u program predškolskog odgoja (vrtića) i program male škole </w:t>
      </w:r>
    </w:p>
    <w:p w14:paraId="72F66952" w14:textId="77777777" w:rsidR="00776544" w:rsidRPr="00776544" w:rsidRDefault="00776544" w:rsidP="00776544">
      <w:pPr>
        <w:ind w:left="-567" w:right="281"/>
        <w:rPr>
          <w:rFonts w:ascii="Arial Narrow" w:hAnsi="Arial Narrow" w:cs="Arial"/>
        </w:rPr>
      </w:pPr>
    </w:p>
    <w:tbl>
      <w:tblPr>
        <w:tblW w:w="10340" w:type="dxa"/>
        <w:tblLook w:val="04A0" w:firstRow="1" w:lastRow="0" w:firstColumn="1" w:lastColumn="0" w:noHBand="0" w:noVBand="1"/>
      </w:tblPr>
      <w:tblGrid>
        <w:gridCol w:w="1280"/>
        <w:gridCol w:w="1560"/>
        <w:gridCol w:w="5520"/>
        <w:gridCol w:w="1980"/>
      </w:tblGrid>
      <w:tr w:rsidR="00776544" w:rsidRPr="00776544" w14:paraId="5D867384" w14:textId="77777777" w:rsidTr="006F654F">
        <w:trPr>
          <w:trHeight w:val="300"/>
        </w:trPr>
        <w:tc>
          <w:tcPr>
            <w:tcW w:w="1280" w:type="dxa"/>
            <w:tcBorders>
              <w:top w:val="nil"/>
              <w:left w:val="nil"/>
              <w:bottom w:val="nil"/>
              <w:right w:val="nil"/>
            </w:tcBorders>
            <w:shd w:val="clear" w:color="FFFF00" w:fill="FFFF00"/>
            <w:vAlign w:val="center"/>
            <w:hideMark/>
          </w:tcPr>
          <w:p w14:paraId="72336CA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39DCBBF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1002</w:t>
            </w:r>
          </w:p>
        </w:tc>
        <w:tc>
          <w:tcPr>
            <w:tcW w:w="5520" w:type="dxa"/>
            <w:tcBorders>
              <w:top w:val="nil"/>
              <w:left w:val="nil"/>
              <w:bottom w:val="nil"/>
              <w:right w:val="nil"/>
            </w:tcBorders>
            <w:shd w:val="clear" w:color="FFFF00" w:fill="FFFF00"/>
            <w:vAlign w:val="center"/>
            <w:hideMark/>
          </w:tcPr>
          <w:p w14:paraId="642365C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Školsko obrazovanje</w:t>
            </w:r>
          </w:p>
        </w:tc>
        <w:tc>
          <w:tcPr>
            <w:tcW w:w="1980" w:type="dxa"/>
            <w:tcBorders>
              <w:top w:val="nil"/>
              <w:left w:val="nil"/>
              <w:bottom w:val="nil"/>
              <w:right w:val="nil"/>
            </w:tcBorders>
            <w:shd w:val="clear" w:color="FFFF00" w:fill="FFFF00"/>
            <w:vAlign w:val="center"/>
            <w:hideMark/>
          </w:tcPr>
          <w:p w14:paraId="3D04002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42.992,00</w:t>
            </w:r>
          </w:p>
        </w:tc>
      </w:tr>
      <w:tr w:rsidR="00776544" w:rsidRPr="00776544" w14:paraId="7FFE40F5" w14:textId="77777777" w:rsidTr="006F654F">
        <w:trPr>
          <w:trHeight w:val="300"/>
        </w:trPr>
        <w:tc>
          <w:tcPr>
            <w:tcW w:w="1280" w:type="dxa"/>
            <w:tcBorders>
              <w:top w:val="nil"/>
              <w:left w:val="nil"/>
              <w:bottom w:val="nil"/>
              <w:right w:val="nil"/>
            </w:tcBorders>
            <w:shd w:val="clear" w:color="20DFDF" w:fill="20DFDF"/>
            <w:vAlign w:val="center"/>
            <w:hideMark/>
          </w:tcPr>
          <w:p w14:paraId="0A0A744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E1AD1A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75E8FC8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Sufinanciranje troškova djece područne škole Dubravica</w:t>
            </w:r>
          </w:p>
        </w:tc>
        <w:tc>
          <w:tcPr>
            <w:tcW w:w="1980" w:type="dxa"/>
            <w:tcBorders>
              <w:top w:val="nil"/>
              <w:left w:val="nil"/>
              <w:bottom w:val="nil"/>
              <w:right w:val="nil"/>
            </w:tcBorders>
            <w:shd w:val="clear" w:color="20DFDF" w:fill="20DFDF"/>
            <w:vAlign w:val="center"/>
            <w:hideMark/>
          </w:tcPr>
          <w:p w14:paraId="062CCE98"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40.992,00</w:t>
            </w:r>
          </w:p>
        </w:tc>
      </w:tr>
      <w:tr w:rsidR="00776544" w:rsidRPr="00776544" w14:paraId="46287F71" w14:textId="77777777" w:rsidTr="006F654F">
        <w:trPr>
          <w:trHeight w:val="300"/>
        </w:trPr>
        <w:tc>
          <w:tcPr>
            <w:tcW w:w="1280" w:type="dxa"/>
            <w:tcBorders>
              <w:top w:val="nil"/>
              <w:left w:val="nil"/>
              <w:bottom w:val="nil"/>
              <w:right w:val="nil"/>
            </w:tcBorders>
            <w:shd w:val="clear" w:color="20DFDF" w:fill="20DFDF"/>
            <w:vAlign w:val="center"/>
            <w:hideMark/>
          </w:tcPr>
          <w:p w14:paraId="580EE97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4F20759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K100001</w:t>
            </w:r>
          </w:p>
        </w:tc>
        <w:tc>
          <w:tcPr>
            <w:tcW w:w="5520" w:type="dxa"/>
            <w:tcBorders>
              <w:top w:val="nil"/>
              <w:left w:val="nil"/>
              <w:bottom w:val="nil"/>
              <w:right w:val="nil"/>
            </w:tcBorders>
            <w:shd w:val="clear" w:color="20DFDF" w:fill="20DFDF"/>
            <w:vAlign w:val="center"/>
            <w:hideMark/>
          </w:tcPr>
          <w:p w14:paraId="2B4C147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Ulaganja u školstvo</w:t>
            </w:r>
          </w:p>
        </w:tc>
        <w:tc>
          <w:tcPr>
            <w:tcW w:w="1980" w:type="dxa"/>
            <w:tcBorders>
              <w:top w:val="nil"/>
              <w:left w:val="nil"/>
              <w:bottom w:val="nil"/>
              <w:right w:val="nil"/>
            </w:tcBorders>
            <w:shd w:val="clear" w:color="20DFDF" w:fill="20DFDF"/>
            <w:vAlign w:val="center"/>
            <w:hideMark/>
          </w:tcPr>
          <w:p w14:paraId="20BB2288"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2.000,00</w:t>
            </w:r>
          </w:p>
        </w:tc>
      </w:tr>
    </w:tbl>
    <w:p w14:paraId="1AADE932" w14:textId="77777777" w:rsidR="00776544" w:rsidRPr="00776544" w:rsidRDefault="00776544" w:rsidP="00776544">
      <w:pPr>
        <w:rPr>
          <w:rFonts w:ascii="Arial Narrow" w:hAnsi="Arial Narrow" w:cs="Arial"/>
          <w:lang w:eastAsia="hr-HR"/>
        </w:rPr>
      </w:pPr>
    </w:p>
    <w:p w14:paraId="1CD7E028" w14:textId="77777777" w:rsidR="00776544" w:rsidRPr="00776544" w:rsidRDefault="00776544" w:rsidP="00776544">
      <w:pPr>
        <w:ind w:right="281"/>
        <w:rPr>
          <w:rFonts w:ascii="Arial Narrow" w:hAnsi="Arial Narrow" w:cs="Arial"/>
        </w:rPr>
      </w:pPr>
      <w:r w:rsidRPr="00776544">
        <w:rPr>
          <w:rFonts w:ascii="Arial Narrow" w:hAnsi="Arial Narrow" w:cs="Arial"/>
        </w:rPr>
        <w:t xml:space="preserve">Navedenim programom </w:t>
      </w:r>
      <w:r w:rsidRPr="00776544">
        <w:rPr>
          <w:rFonts w:ascii="Arial Narrow" w:hAnsi="Arial Narrow" w:cs="Arial"/>
          <w:b/>
          <w:bCs/>
        </w:rPr>
        <w:t xml:space="preserve">Školskog obrazovanja </w:t>
      </w:r>
      <w:r w:rsidRPr="00776544">
        <w:rPr>
          <w:rFonts w:ascii="Arial Narrow" w:hAnsi="Arial Narrow" w:cs="Arial"/>
        </w:rPr>
        <w:t>planirana su sredstva za školu u prirodi, školu plivanja, školsko zvono, športska natjecanja učenika područne škole Dubravica, sufinanciranje produženog boravka, darovi za osnovnoškolsku djecu povodom blagdana Sv. Nikole, te ostale kapitalne pomoći – papuče/tenisice, sufinanciranje nabave prijenosnih računala za učenike 5. razreda, kapitalne pomoći za izgradnju tribina i opreme igrališta područne škole Dubravica</w:t>
      </w:r>
    </w:p>
    <w:p w14:paraId="20BF32D4" w14:textId="77777777" w:rsidR="00776544" w:rsidRPr="00776544" w:rsidRDefault="00776544" w:rsidP="00776544">
      <w:pPr>
        <w:ind w:right="281"/>
        <w:rPr>
          <w:rFonts w:ascii="Arial Narrow" w:hAnsi="Arial Narrow" w:cs="Arial"/>
        </w:rPr>
      </w:pPr>
      <w:r w:rsidRPr="00776544">
        <w:rPr>
          <w:rFonts w:ascii="Arial Narrow" w:hAnsi="Arial Narrow" w:cs="Arial"/>
          <w:u w:val="single"/>
        </w:rPr>
        <w:t>Opći cilj</w:t>
      </w:r>
      <w:r w:rsidRPr="00776544">
        <w:rPr>
          <w:rFonts w:ascii="Arial Narrow" w:hAnsi="Arial Narrow" w:cs="Arial"/>
        </w:rPr>
        <w:t xml:space="preserve">: podizanje standarda u obrazovanju kroz financiranja/sufinanciranje </w:t>
      </w:r>
    </w:p>
    <w:p w14:paraId="620DAFC0" w14:textId="77777777" w:rsidR="00776544" w:rsidRPr="00776544" w:rsidRDefault="00776544" w:rsidP="00776544">
      <w:pPr>
        <w:ind w:right="281"/>
        <w:rPr>
          <w:rFonts w:ascii="Arial Narrow" w:hAnsi="Arial Narrow" w:cs="Arial"/>
        </w:rPr>
      </w:pPr>
      <w:r w:rsidRPr="00776544">
        <w:rPr>
          <w:rFonts w:ascii="Arial Narrow" w:hAnsi="Arial Narrow" w:cs="Arial"/>
          <w:u w:val="single"/>
        </w:rPr>
        <w:t>Posebni cilj</w:t>
      </w:r>
      <w:r w:rsidRPr="00776544">
        <w:rPr>
          <w:rFonts w:ascii="Arial Narrow" w:hAnsi="Arial Narrow" w:cs="Arial"/>
        </w:rPr>
        <w:t>: sufinanciranje produženog boravka osnovnoškolske djece u školi, nabave prijenosnih računala, papuča/tenisica, dodatne potrebe u školstvu, pomoć u izgradnji tribina i opreme igrališta</w:t>
      </w:r>
    </w:p>
    <w:p w14:paraId="421C568E" w14:textId="77777777" w:rsidR="00776544" w:rsidRPr="00776544" w:rsidRDefault="00776544" w:rsidP="00776544">
      <w:pPr>
        <w:ind w:right="281"/>
        <w:rPr>
          <w:rFonts w:ascii="Arial Narrow" w:hAnsi="Arial Narrow" w:cs="Arial"/>
        </w:rPr>
      </w:pPr>
      <w:r w:rsidRPr="00776544">
        <w:rPr>
          <w:rFonts w:ascii="Arial Narrow" w:hAnsi="Arial Narrow" w:cs="Arial"/>
          <w:u w:val="single"/>
        </w:rPr>
        <w:lastRenderedPageBreak/>
        <w:t>Mjerilo uspješnosti</w:t>
      </w:r>
      <w:r w:rsidRPr="00776544">
        <w:rPr>
          <w:rFonts w:ascii="Arial Narrow" w:hAnsi="Arial Narrow" w:cs="Arial"/>
        </w:rPr>
        <w:t xml:space="preserve">: broj provedenih aktivnosti </w:t>
      </w:r>
    </w:p>
    <w:p w14:paraId="54315E73" w14:textId="77777777" w:rsidR="00776544" w:rsidRPr="00776544" w:rsidRDefault="00776544" w:rsidP="00776544">
      <w:pPr>
        <w:ind w:right="281"/>
        <w:rPr>
          <w:rFonts w:ascii="Arial Narrow" w:hAnsi="Arial Narrow" w:cs="Arial"/>
        </w:rPr>
      </w:pPr>
    </w:p>
    <w:tbl>
      <w:tblPr>
        <w:tblW w:w="10340" w:type="dxa"/>
        <w:tblLook w:val="04A0" w:firstRow="1" w:lastRow="0" w:firstColumn="1" w:lastColumn="0" w:noHBand="0" w:noVBand="1"/>
      </w:tblPr>
      <w:tblGrid>
        <w:gridCol w:w="1280"/>
        <w:gridCol w:w="1560"/>
        <w:gridCol w:w="5520"/>
        <w:gridCol w:w="1980"/>
      </w:tblGrid>
      <w:tr w:rsidR="00776544" w:rsidRPr="00776544" w14:paraId="6D09F321" w14:textId="77777777" w:rsidTr="006F654F">
        <w:trPr>
          <w:trHeight w:val="300"/>
        </w:trPr>
        <w:tc>
          <w:tcPr>
            <w:tcW w:w="1280" w:type="dxa"/>
            <w:tcBorders>
              <w:top w:val="nil"/>
              <w:left w:val="nil"/>
              <w:bottom w:val="nil"/>
              <w:right w:val="nil"/>
            </w:tcBorders>
            <w:shd w:val="clear" w:color="FFFF00" w:fill="FFFF00"/>
            <w:vAlign w:val="center"/>
            <w:hideMark/>
          </w:tcPr>
          <w:p w14:paraId="05014BF4" w14:textId="77777777" w:rsidR="00776544" w:rsidRPr="00776544" w:rsidRDefault="00776544" w:rsidP="006F654F">
            <w:pPr>
              <w:rPr>
                <w:rFonts w:ascii="Arial Narrow" w:hAnsi="Arial Narrow" w:cs="Arial"/>
                <w:b/>
                <w:bCs/>
                <w:color w:val="000000"/>
                <w:lang w:eastAsia="hr-HR"/>
              </w:rPr>
            </w:pPr>
            <w:bookmarkStart w:id="15" w:name="_Hlk121487828"/>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1DCB91E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1003</w:t>
            </w:r>
          </w:p>
        </w:tc>
        <w:tc>
          <w:tcPr>
            <w:tcW w:w="5520" w:type="dxa"/>
            <w:tcBorders>
              <w:top w:val="nil"/>
              <w:left w:val="nil"/>
              <w:bottom w:val="nil"/>
              <w:right w:val="nil"/>
            </w:tcBorders>
            <w:shd w:val="clear" w:color="FFFF00" w:fill="FFFF00"/>
            <w:vAlign w:val="center"/>
            <w:hideMark/>
          </w:tcPr>
          <w:p w14:paraId="25A82E1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Gradnje objekata i uređaja komunalne infrastrukture</w:t>
            </w:r>
          </w:p>
        </w:tc>
        <w:tc>
          <w:tcPr>
            <w:tcW w:w="1980" w:type="dxa"/>
            <w:tcBorders>
              <w:top w:val="nil"/>
              <w:left w:val="nil"/>
              <w:bottom w:val="nil"/>
              <w:right w:val="nil"/>
            </w:tcBorders>
            <w:shd w:val="clear" w:color="FFFF00" w:fill="FFFF00"/>
            <w:vAlign w:val="center"/>
            <w:hideMark/>
          </w:tcPr>
          <w:p w14:paraId="3FFD21E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1.793.987,64</w:t>
            </w:r>
          </w:p>
        </w:tc>
      </w:tr>
      <w:tr w:rsidR="00776544" w:rsidRPr="00776544" w14:paraId="58946076" w14:textId="77777777" w:rsidTr="006F654F">
        <w:trPr>
          <w:trHeight w:val="480"/>
        </w:trPr>
        <w:tc>
          <w:tcPr>
            <w:tcW w:w="1280" w:type="dxa"/>
            <w:tcBorders>
              <w:top w:val="nil"/>
              <w:left w:val="nil"/>
              <w:bottom w:val="nil"/>
              <w:right w:val="nil"/>
            </w:tcBorders>
            <w:shd w:val="clear" w:color="20DFDF" w:fill="20DFDF"/>
            <w:vAlign w:val="center"/>
            <w:hideMark/>
          </w:tcPr>
          <w:p w14:paraId="31C127E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5A23DC5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K100002</w:t>
            </w:r>
          </w:p>
        </w:tc>
        <w:tc>
          <w:tcPr>
            <w:tcW w:w="5520" w:type="dxa"/>
            <w:tcBorders>
              <w:top w:val="nil"/>
              <w:left w:val="nil"/>
              <w:bottom w:val="nil"/>
              <w:right w:val="nil"/>
            </w:tcBorders>
            <w:shd w:val="clear" w:color="20DFDF" w:fill="20DFDF"/>
            <w:vAlign w:val="center"/>
            <w:hideMark/>
          </w:tcPr>
          <w:p w14:paraId="2CC9149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Javna rasvjeta</w:t>
            </w:r>
          </w:p>
        </w:tc>
        <w:tc>
          <w:tcPr>
            <w:tcW w:w="1980" w:type="dxa"/>
            <w:tcBorders>
              <w:top w:val="nil"/>
              <w:left w:val="nil"/>
              <w:bottom w:val="nil"/>
              <w:right w:val="nil"/>
            </w:tcBorders>
            <w:shd w:val="clear" w:color="20DFDF" w:fill="20DFDF"/>
            <w:vAlign w:val="center"/>
            <w:hideMark/>
          </w:tcPr>
          <w:p w14:paraId="392842B8"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4.000,00</w:t>
            </w:r>
          </w:p>
        </w:tc>
      </w:tr>
      <w:tr w:rsidR="00776544" w:rsidRPr="00776544" w14:paraId="1AF1D7C9" w14:textId="77777777" w:rsidTr="006F654F">
        <w:trPr>
          <w:trHeight w:val="480"/>
        </w:trPr>
        <w:tc>
          <w:tcPr>
            <w:tcW w:w="1280" w:type="dxa"/>
            <w:tcBorders>
              <w:top w:val="nil"/>
              <w:left w:val="nil"/>
              <w:bottom w:val="nil"/>
              <w:right w:val="nil"/>
            </w:tcBorders>
            <w:shd w:val="clear" w:color="20DFDF" w:fill="20DFDF"/>
            <w:vAlign w:val="center"/>
            <w:hideMark/>
          </w:tcPr>
          <w:p w14:paraId="4F4583F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38E50A5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K100004</w:t>
            </w:r>
          </w:p>
        </w:tc>
        <w:tc>
          <w:tcPr>
            <w:tcW w:w="5520" w:type="dxa"/>
            <w:tcBorders>
              <w:top w:val="nil"/>
              <w:left w:val="nil"/>
              <w:bottom w:val="nil"/>
              <w:right w:val="nil"/>
            </w:tcBorders>
            <w:shd w:val="clear" w:color="20DFDF" w:fill="20DFDF"/>
            <w:vAlign w:val="center"/>
            <w:hideMark/>
          </w:tcPr>
          <w:p w14:paraId="45CAF43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javnih površina</w:t>
            </w:r>
          </w:p>
        </w:tc>
        <w:tc>
          <w:tcPr>
            <w:tcW w:w="1980" w:type="dxa"/>
            <w:tcBorders>
              <w:top w:val="nil"/>
              <w:left w:val="nil"/>
              <w:bottom w:val="nil"/>
              <w:right w:val="nil"/>
            </w:tcBorders>
            <w:shd w:val="clear" w:color="20DFDF" w:fill="20DFDF"/>
            <w:vAlign w:val="center"/>
            <w:hideMark/>
          </w:tcPr>
          <w:p w14:paraId="1606B8F2"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2.400,00</w:t>
            </w:r>
          </w:p>
        </w:tc>
      </w:tr>
      <w:tr w:rsidR="00776544" w:rsidRPr="00776544" w14:paraId="6A3BAA1A" w14:textId="77777777" w:rsidTr="006F654F">
        <w:trPr>
          <w:trHeight w:val="480"/>
        </w:trPr>
        <w:tc>
          <w:tcPr>
            <w:tcW w:w="1280" w:type="dxa"/>
            <w:tcBorders>
              <w:top w:val="nil"/>
              <w:left w:val="nil"/>
              <w:bottom w:val="nil"/>
              <w:right w:val="nil"/>
            </w:tcBorders>
            <w:shd w:val="clear" w:color="20DFDF" w:fill="20DFDF"/>
            <w:vAlign w:val="center"/>
            <w:hideMark/>
          </w:tcPr>
          <w:p w14:paraId="4AEFF28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72378A2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K100013</w:t>
            </w:r>
          </w:p>
        </w:tc>
        <w:tc>
          <w:tcPr>
            <w:tcW w:w="5520" w:type="dxa"/>
            <w:tcBorders>
              <w:top w:val="nil"/>
              <w:left w:val="nil"/>
              <w:bottom w:val="nil"/>
              <w:right w:val="nil"/>
            </w:tcBorders>
            <w:shd w:val="clear" w:color="20DFDF" w:fill="20DFDF"/>
            <w:vAlign w:val="center"/>
            <w:hideMark/>
          </w:tcPr>
          <w:p w14:paraId="57BB7F4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Prometna signalizacija</w:t>
            </w:r>
          </w:p>
        </w:tc>
        <w:tc>
          <w:tcPr>
            <w:tcW w:w="1980" w:type="dxa"/>
            <w:tcBorders>
              <w:top w:val="nil"/>
              <w:left w:val="nil"/>
              <w:bottom w:val="nil"/>
              <w:right w:val="nil"/>
            </w:tcBorders>
            <w:shd w:val="clear" w:color="20DFDF" w:fill="20DFDF"/>
            <w:vAlign w:val="center"/>
            <w:hideMark/>
          </w:tcPr>
          <w:p w14:paraId="4F0E14AA"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1.961,00</w:t>
            </w:r>
          </w:p>
        </w:tc>
      </w:tr>
      <w:tr w:rsidR="00776544" w:rsidRPr="00776544" w14:paraId="3784378A" w14:textId="77777777" w:rsidTr="006F654F">
        <w:trPr>
          <w:trHeight w:val="480"/>
        </w:trPr>
        <w:tc>
          <w:tcPr>
            <w:tcW w:w="1280" w:type="dxa"/>
            <w:tcBorders>
              <w:top w:val="nil"/>
              <w:left w:val="nil"/>
              <w:bottom w:val="nil"/>
              <w:right w:val="nil"/>
            </w:tcBorders>
            <w:shd w:val="clear" w:color="20DFDF" w:fill="20DFDF"/>
            <w:vAlign w:val="center"/>
            <w:hideMark/>
          </w:tcPr>
          <w:p w14:paraId="0DF99A5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3BA1B3F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K100022</w:t>
            </w:r>
          </w:p>
        </w:tc>
        <w:tc>
          <w:tcPr>
            <w:tcW w:w="5520" w:type="dxa"/>
            <w:tcBorders>
              <w:top w:val="nil"/>
              <w:left w:val="nil"/>
              <w:bottom w:val="nil"/>
              <w:right w:val="nil"/>
            </w:tcBorders>
            <w:shd w:val="clear" w:color="20DFDF" w:fill="20DFDF"/>
            <w:vAlign w:val="center"/>
            <w:hideMark/>
          </w:tcPr>
          <w:p w14:paraId="45831BA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nerazvrstane ceste do sportsko rekreacijskog centra</w:t>
            </w:r>
          </w:p>
        </w:tc>
        <w:tc>
          <w:tcPr>
            <w:tcW w:w="1980" w:type="dxa"/>
            <w:tcBorders>
              <w:top w:val="nil"/>
              <w:left w:val="nil"/>
              <w:bottom w:val="nil"/>
              <w:right w:val="nil"/>
            </w:tcBorders>
            <w:shd w:val="clear" w:color="20DFDF" w:fill="20DFDF"/>
            <w:vAlign w:val="center"/>
            <w:hideMark/>
          </w:tcPr>
          <w:p w14:paraId="51C96DC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32.000,00</w:t>
            </w:r>
          </w:p>
        </w:tc>
      </w:tr>
      <w:tr w:rsidR="00776544" w:rsidRPr="00776544" w14:paraId="345D941C" w14:textId="77777777" w:rsidTr="006F654F">
        <w:trPr>
          <w:trHeight w:val="480"/>
        </w:trPr>
        <w:tc>
          <w:tcPr>
            <w:tcW w:w="1280" w:type="dxa"/>
            <w:tcBorders>
              <w:top w:val="nil"/>
              <w:left w:val="nil"/>
              <w:bottom w:val="nil"/>
              <w:right w:val="nil"/>
            </w:tcBorders>
            <w:shd w:val="clear" w:color="20DFDF" w:fill="20DFDF"/>
            <w:vAlign w:val="center"/>
            <w:hideMark/>
          </w:tcPr>
          <w:p w14:paraId="66538C5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2E3BABF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K100033</w:t>
            </w:r>
          </w:p>
        </w:tc>
        <w:tc>
          <w:tcPr>
            <w:tcW w:w="5520" w:type="dxa"/>
            <w:tcBorders>
              <w:top w:val="nil"/>
              <w:left w:val="nil"/>
              <w:bottom w:val="nil"/>
              <w:right w:val="nil"/>
            </w:tcBorders>
            <w:shd w:val="clear" w:color="20DFDF" w:fill="20DFDF"/>
            <w:vAlign w:val="center"/>
            <w:hideMark/>
          </w:tcPr>
          <w:p w14:paraId="4240EBB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 xml:space="preserve">Sanacija </w:t>
            </w:r>
            <w:proofErr w:type="spellStart"/>
            <w:r w:rsidRPr="00776544">
              <w:rPr>
                <w:rFonts w:ascii="Arial Narrow" w:hAnsi="Arial Narrow" w:cs="Arial"/>
                <w:b/>
                <w:bCs/>
                <w:color w:val="000000"/>
                <w:lang w:eastAsia="hr-HR"/>
              </w:rPr>
              <w:t>ner.ceste</w:t>
            </w:r>
            <w:proofErr w:type="spellEnd"/>
            <w:r w:rsidRPr="00776544">
              <w:rPr>
                <w:rFonts w:ascii="Arial Narrow" w:hAnsi="Arial Narrow" w:cs="Arial"/>
                <w:b/>
                <w:bCs/>
                <w:color w:val="000000"/>
                <w:lang w:eastAsia="hr-HR"/>
              </w:rPr>
              <w:t xml:space="preserve"> Ul. Sv. Vida ( od Kumrovečke c. do kbr. 11a)</w:t>
            </w:r>
          </w:p>
        </w:tc>
        <w:tc>
          <w:tcPr>
            <w:tcW w:w="1980" w:type="dxa"/>
            <w:tcBorders>
              <w:top w:val="nil"/>
              <w:left w:val="nil"/>
              <w:bottom w:val="nil"/>
              <w:right w:val="nil"/>
            </w:tcBorders>
            <w:shd w:val="clear" w:color="20DFDF" w:fill="20DFDF"/>
            <w:vAlign w:val="center"/>
            <w:hideMark/>
          </w:tcPr>
          <w:p w14:paraId="4F9F7BC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42.000,00</w:t>
            </w:r>
          </w:p>
        </w:tc>
      </w:tr>
      <w:tr w:rsidR="00776544" w:rsidRPr="00776544" w14:paraId="096EF7B0" w14:textId="77777777" w:rsidTr="006F654F">
        <w:trPr>
          <w:trHeight w:val="480"/>
        </w:trPr>
        <w:tc>
          <w:tcPr>
            <w:tcW w:w="1280" w:type="dxa"/>
            <w:tcBorders>
              <w:top w:val="nil"/>
              <w:left w:val="nil"/>
              <w:bottom w:val="nil"/>
              <w:right w:val="nil"/>
            </w:tcBorders>
            <w:shd w:val="clear" w:color="20DFDF" w:fill="20DFDF"/>
            <w:vAlign w:val="center"/>
            <w:hideMark/>
          </w:tcPr>
          <w:p w14:paraId="0507BCD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14E3F5D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K100035</w:t>
            </w:r>
          </w:p>
        </w:tc>
        <w:tc>
          <w:tcPr>
            <w:tcW w:w="5520" w:type="dxa"/>
            <w:tcBorders>
              <w:top w:val="nil"/>
              <w:left w:val="nil"/>
              <w:bottom w:val="nil"/>
              <w:right w:val="nil"/>
            </w:tcBorders>
            <w:shd w:val="clear" w:color="20DFDF" w:fill="20DFDF"/>
            <w:vAlign w:val="center"/>
            <w:hideMark/>
          </w:tcPr>
          <w:p w14:paraId="085C323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biciklističke staze SUTLA ROUD</w:t>
            </w:r>
          </w:p>
        </w:tc>
        <w:tc>
          <w:tcPr>
            <w:tcW w:w="1980" w:type="dxa"/>
            <w:tcBorders>
              <w:top w:val="nil"/>
              <w:left w:val="nil"/>
              <w:bottom w:val="nil"/>
              <w:right w:val="nil"/>
            </w:tcBorders>
            <w:shd w:val="clear" w:color="20DFDF" w:fill="20DFDF"/>
            <w:vAlign w:val="center"/>
            <w:hideMark/>
          </w:tcPr>
          <w:p w14:paraId="53FF6FC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634.239,14</w:t>
            </w:r>
          </w:p>
        </w:tc>
      </w:tr>
      <w:tr w:rsidR="00776544" w:rsidRPr="00776544" w14:paraId="09BD00A7" w14:textId="77777777" w:rsidTr="006F654F">
        <w:trPr>
          <w:trHeight w:val="480"/>
        </w:trPr>
        <w:tc>
          <w:tcPr>
            <w:tcW w:w="1280" w:type="dxa"/>
            <w:tcBorders>
              <w:top w:val="nil"/>
              <w:left w:val="nil"/>
              <w:bottom w:val="nil"/>
              <w:right w:val="nil"/>
            </w:tcBorders>
            <w:shd w:val="clear" w:color="20DFDF" w:fill="20DFDF"/>
            <w:vAlign w:val="center"/>
            <w:hideMark/>
          </w:tcPr>
          <w:p w14:paraId="0120D3B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6367A0F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K100037</w:t>
            </w:r>
          </w:p>
        </w:tc>
        <w:tc>
          <w:tcPr>
            <w:tcW w:w="5520" w:type="dxa"/>
            <w:tcBorders>
              <w:top w:val="nil"/>
              <w:left w:val="nil"/>
              <w:bottom w:val="nil"/>
              <w:right w:val="nil"/>
            </w:tcBorders>
            <w:shd w:val="clear" w:color="20DFDF" w:fill="20DFDF"/>
            <w:vAlign w:val="center"/>
            <w:hideMark/>
          </w:tcPr>
          <w:p w14:paraId="19983E5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i opremanje dječjeg igrališta u Dubravici k.č.br. 72/8</w:t>
            </w:r>
          </w:p>
        </w:tc>
        <w:tc>
          <w:tcPr>
            <w:tcW w:w="1980" w:type="dxa"/>
            <w:tcBorders>
              <w:top w:val="nil"/>
              <w:left w:val="nil"/>
              <w:bottom w:val="nil"/>
              <w:right w:val="nil"/>
            </w:tcBorders>
            <w:shd w:val="clear" w:color="20DFDF" w:fill="20DFDF"/>
            <w:vAlign w:val="center"/>
            <w:hideMark/>
          </w:tcPr>
          <w:p w14:paraId="009C5D89"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77.275,00</w:t>
            </w:r>
          </w:p>
        </w:tc>
      </w:tr>
      <w:tr w:rsidR="00776544" w:rsidRPr="00776544" w14:paraId="395D4302" w14:textId="77777777" w:rsidTr="006F654F">
        <w:trPr>
          <w:trHeight w:val="480"/>
        </w:trPr>
        <w:tc>
          <w:tcPr>
            <w:tcW w:w="1280" w:type="dxa"/>
            <w:tcBorders>
              <w:top w:val="nil"/>
              <w:left w:val="nil"/>
              <w:bottom w:val="nil"/>
              <w:right w:val="nil"/>
            </w:tcBorders>
            <w:shd w:val="clear" w:color="20DFDF" w:fill="20DFDF"/>
            <w:vAlign w:val="center"/>
            <w:hideMark/>
          </w:tcPr>
          <w:p w14:paraId="32CEBCC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402C961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K100038</w:t>
            </w:r>
          </w:p>
        </w:tc>
        <w:tc>
          <w:tcPr>
            <w:tcW w:w="5520" w:type="dxa"/>
            <w:tcBorders>
              <w:top w:val="nil"/>
              <w:left w:val="nil"/>
              <w:bottom w:val="nil"/>
              <w:right w:val="nil"/>
            </w:tcBorders>
            <w:shd w:val="clear" w:color="20DFDF" w:fill="20DFDF"/>
            <w:vAlign w:val="center"/>
            <w:hideMark/>
          </w:tcPr>
          <w:p w14:paraId="0986BB4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Rekonstrukcija Kumrovečke ceste izgradnjom nogostupa- V. faza</w:t>
            </w:r>
          </w:p>
        </w:tc>
        <w:tc>
          <w:tcPr>
            <w:tcW w:w="1980" w:type="dxa"/>
            <w:tcBorders>
              <w:top w:val="nil"/>
              <w:left w:val="nil"/>
              <w:bottom w:val="nil"/>
              <w:right w:val="nil"/>
            </w:tcBorders>
            <w:shd w:val="clear" w:color="20DFDF" w:fill="20DFDF"/>
            <w:vAlign w:val="center"/>
            <w:hideMark/>
          </w:tcPr>
          <w:p w14:paraId="10CA3B9A"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82.000,00</w:t>
            </w:r>
          </w:p>
        </w:tc>
      </w:tr>
      <w:tr w:rsidR="00776544" w:rsidRPr="00776544" w14:paraId="59228F45" w14:textId="77777777" w:rsidTr="006F654F">
        <w:trPr>
          <w:trHeight w:val="480"/>
        </w:trPr>
        <w:tc>
          <w:tcPr>
            <w:tcW w:w="1280" w:type="dxa"/>
            <w:tcBorders>
              <w:top w:val="nil"/>
              <w:left w:val="nil"/>
              <w:bottom w:val="nil"/>
              <w:right w:val="nil"/>
            </w:tcBorders>
            <w:shd w:val="clear" w:color="20DFDF" w:fill="20DFDF"/>
            <w:vAlign w:val="center"/>
            <w:hideMark/>
          </w:tcPr>
          <w:p w14:paraId="49E0892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45FB814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K100039</w:t>
            </w:r>
          </w:p>
        </w:tc>
        <w:tc>
          <w:tcPr>
            <w:tcW w:w="5520" w:type="dxa"/>
            <w:tcBorders>
              <w:top w:val="nil"/>
              <w:left w:val="nil"/>
              <w:bottom w:val="nil"/>
              <w:right w:val="nil"/>
            </w:tcBorders>
            <w:shd w:val="clear" w:color="20DFDF" w:fill="20DFDF"/>
            <w:vAlign w:val="center"/>
            <w:hideMark/>
          </w:tcPr>
          <w:p w14:paraId="5C9C4DC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 xml:space="preserve">Izgradnja i opremanje dječjeg igrališta- Bobovec </w:t>
            </w:r>
            <w:proofErr w:type="spellStart"/>
            <w:r w:rsidRPr="00776544">
              <w:rPr>
                <w:rFonts w:ascii="Arial Narrow" w:hAnsi="Arial Narrow" w:cs="Arial"/>
                <w:b/>
                <w:bCs/>
                <w:color w:val="000000"/>
                <w:lang w:eastAsia="hr-HR"/>
              </w:rPr>
              <w:t>Rozganski</w:t>
            </w:r>
            <w:proofErr w:type="spellEnd"/>
          </w:p>
        </w:tc>
        <w:tc>
          <w:tcPr>
            <w:tcW w:w="1980" w:type="dxa"/>
            <w:tcBorders>
              <w:top w:val="nil"/>
              <w:left w:val="nil"/>
              <w:bottom w:val="nil"/>
              <w:right w:val="nil"/>
            </w:tcBorders>
            <w:shd w:val="clear" w:color="20DFDF" w:fill="20DFDF"/>
            <w:vAlign w:val="center"/>
            <w:hideMark/>
          </w:tcPr>
          <w:p w14:paraId="736086DC"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99.000,00</w:t>
            </w:r>
          </w:p>
        </w:tc>
      </w:tr>
      <w:tr w:rsidR="00776544" w:rsidRPr="00776544" w14:paraId="299B38E8" w14:textId="77777777" w:rsidTr="006F654F">
        <w:trPr>
          <w:trHeight w:val="480"/>
        </w:trPr>
        <w:tc>
          <w:tcPr>
            <w:tcW w:w="1280" w:type="dxa"/>
            <w:tcBorders>
              <w:top w:val="nil"/>
              <w:left w:val="nil"/>
              <w:bottom w:val="nil"/>
              <w:right w:val="nil"/>
            </w:tcBorders>
            <w:shd w:val="clear" w:color="20DFDF" w:fill="20DFDF"/>
            <w:vAlign w:val="center"/>
            <w:hideMark/>
          </w:tcPr>
          <w:p w14:paraId="1DDF32E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16B0331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K100040</w:t>
            </w:r>
          </w:p>
        </w:tc>
        <w:tc>
          <w:tcPr>
            <w:tcW w:w="5520" w:type="dxa"/>
            <w:tcBorders>
              <w:top w:val="nil"/>
              <w:left w:val="nil"/>
              <w:bottom w:val="nil"/>
              <w:right w:val="nil"/>
            </w:tcBorders>
            <w:shd w:val="clear" w:color="20DFDF" w:fill="20DFDF"/>
            <w:vAlign w:val="center"/>
            <w:hideMark/>
          </w:tcPr>
          <w:p w14:paraId="00A4C02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 xml:space="preserve">Rekonstrukcija </w:t>
            </w:r>
            <w:proofErr w:type="spellStart"/>
            <w:r w:rsidRPr="00776544">
              <w:rPr>
                <w:rFonts w:ascii="Arial Narrow" w:hAnsi="Arial Narrow" w:cs="Arial"/>
                <w:b/>
                <w:bCs/>
                <w:color w:val="000000"/>
                <w:lang w:eastAsia="hr-HR"/>
              </w:rPr>
              <w:t>Lukavečke</w:t>
            </w:r>
            <w:proofErr w:type="spellEnd"/>
            <w:r w:rsidRPr="00776544">
              <w:rPr>
                <w:rFonts w:ascii="Arial Narrow" w:hAnsi="Arial Narrow" w:cs="Arial"/>
                <w:b/>
                <w:bCs/>
                <w:color w:val="000000"/>
                <w:lang w:eastAsia="hr-HR"/>
              </w:rPr>
              <w:t xml:space="preserve"> ceste izgradnjom nogostupa III. faza</w:t>
            </w:r>
          </w:p>
        </w:tc>
        <w:tc>
          <w:tcPr>
            <w:tcW w:w="1980" w:type="dxa"/>
            <w:tcBorders>
              <w:top w:val="nil"/>
              <w:left w:val="nil"/>
              <w:bottom w:val="nil"/>
              <w:right w:val="nil"/>
            </w:tcBorders>
            <w:shd w:val="clear" w:color="20DFDF" w:fill="20DFDF"/>
            <w:vAlign w:val="center"/>
            <w:hideMark/>
          </w:tcPr>
          <w:p w14:paraId="4B6CD7A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90.722,50</w:t>
            </w:r>
          </w:p>
        </w:tc>
      </w:tr>
      <w:tr w:rsidR="00776544" w:rsidRPr="00776544" w14:paraId="5C35137E" w14:textId="77777777" w:rsidTr="006F654F">
        <w:trPr>
          <w:trHeight w:val="480"/>
        </w:trPr>
        <w:tc>
          <w:tcPr>
            <w:tcW w:w="1280" w:type="dxa"/>
            <w:tcBorders>
              <w:top w:val="nil"/>
              <w:left w:val="nil"/>
              <w:bottom w:val="nil"/>
              <w:right w:val="nil"/>
            </w:tcBorders>
            <w:shd w:val="clear" w:color="20DFDF" w:fill="20DFDF"/>
            <w:vAlign w:val="center"/>
            <w:hideMark/>
          </w:tcPr>
          <w:p w14:paraId="42E2E38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153FF50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K100041</w:t>
            </w:r>
          </w:p>
        </w:tc>
        <w:tc>
          <w:tcPr>
            <w:tcW w:w="5520" w:type="dxa"/>
            <w:tcBorders>
              <w:top w:val="nil"/>
              <w:left w:val="nil"/>
              <w:bottom w:val="nil"/>
              <w:right w:val="nil"/>
            </w:tcBorders>
            <w:shd w:val="clear" w:color="20DFDF" w:fill="20DFDF"/>
            <w:vAlign w:val="center"/>
            <w:hideMark/>
          </w:tcPr>
          <w:p w14:paraId="51A7195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grobnih mjesta i pješačkih staza</w:t>
            </w:r>
          </w:p>
        </w:tc>
        <w:tc>
          <w:tcPr>
            <w:tcW w:w="1980" w:type="dxa"/>
            <w:tcBorders>
              <w:top w:val="nil"/>
              <w:left w:val="nil"/>
              <w:bottom w:val="nil"/>
              <w:right w:val="nil"/>
            </w:tcBorders>
            <w:shd w:val="clear" w:color="20DFDF" w:fill="20DFDF"/>
            <w:vAlign w:val="center"/>
            <w:hideMark/>
          </w:tcPr>
          <w:p w14:paraId="12838FEC"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22.500,00</w:t>
            </w:r>
          </w:p>
        </w:tc>
      </w:tr>
      <w:tr w:rsidR="00776544" w:rsidRPr="00776544" w14:paraId="5C031DAC" w14:textId="77777777" w:rsidTr="006F654F">
        <w:trPr>
          <w:trHeight w:val="480"/>
        </w:trPr>
        <w:tc>
          <w:tcPr>
            <w:tcW w:w="1280" w:type="dxa"/>
            <w:tcBorders>
              <w:top w:val="nil"/>
              <w:left w:val="nil"/>
              <w:bottom w:val="nil"/>
              <w:right w:val="nil"/>
            </w:tcBorders>
            <w:shd w:val="clear" w:color="20DFDF" w:fill="20DFDF"/>
            <w:vAlign w:val="center"/>
            <w:hideMark/>
          </w:tcPr>
          <w:p w14:paraId="7B39C2E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71F71AF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K100042</w:t>
            </w:r>
          </w:p>
        </w:tc>
        <w:tc>
          <w:tcPr>
            <w:tcW w:w="5520" w:type="dxa"/>
            <w:tcBorders>
              <w:top w:val="nil"/>
              <w:left w:val="nil"/>
              <w:bottom w:val="nil"/>
              <w:right w:val="nil"/>
            </w:tcBorders>
            <w:shd w:val="clear" w:color="20DFDF" w:fill="20DFDF"/>
            <w:vAlign w:val="center"/>
            <w:hideMark/>
          </w:tcPr>
          <w:p w14:paraId="2FD26A1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Razvoj zelene urbane obnove Općine</w:t>
            </w:r>
          </w:p>
        </w:tc>
        <w:tc>
          <w:tcPr>
            <w:tcW w:w="1980" w:type="dxa"/>
            <w:tcBorders>
              <w:top w:val="nil"/>
              <w:left w:val="nil"/>
              <w:bottom w:val="nil"/>
              <w:right w:val="nil"/>
            </w:tcBorders>
            <w:shd w:val="clear" w:color="20DFDF" w:fill="20DFDF"/>
            <w:vAlign w:val="center"/>
            <w:hideMark/>
          </w:tcPr>
          <w:p w14:paraId="363CF801"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371.500,00</w:t>
            </w:r>
          </w:p>
        </w:tc>
      </w:tr>
      <w:tr w:rsidR="00776544" w:rsidRPr="00776544" w14:paraId="7B0D7518" w14:textId="77777777" w:rsidTr="006F654F">
        <w:trPr>
          <w:trHeight w:val="480"/>
        </w:trPr>
        <w:tc>
          <w:tcPr>
            <w:tcW w:w="1280" w:type="dxa"/>
            <w:tcBorders>
              <w:top w:val="nil"/>
              <w:left w:val="nil"/>
              <w:bottom w:val="nil"/>
              <w:right w:val="nil"/>
            </w:tcBorders>
            <w:shd w:val="clear" w:color="20DFDF" w:fill="20DFDF"/>
            <w:vAlign w:val="center"/>
            <w:hideMark/>
          </w:tcPr>
          <w:p w14:paraId="7E962B1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Tekući projekt</w:t>
            </w:r>
          </w:p>
        </w:tc>
        <w:tc>
          <w:tcPr>
            <w:tcW w:w="1560" w:type="dxa"/>
            <w:tcBorders>
              <w:top w:val="nil"/>
              <w:left w:val="nil"/>
              <w:bottom w:val="nil"/>
              <w:right w:val="nil"/>
            </w:tcBorders>
            <w:shd w:val="clear" w:color="20DFDF" w:fill="20DFDF"/>
            <w:vAlign w:val="center"/>
            <w:hideMark/>
          </w:tcPr>
          <w:p w14:paraId="620123B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T100010</w:t>
            </w:r>
          </w:p>
        </w:tc>
        <w:tc>
          <w:tcPr>
            <w:tcW w:w="5520" w:type="dxa"/>
            <w:tcBorders>
              <w:top w:val="nil"/>
              <w:left w:val="nil"/>
              <w:bottom w:val="nil"/>
              <w:right w:val="nil"/>
            </w:tcBorders>
            <w:shd w:val="clear" w:color="20DFDF" w:fill="20DFDF"/>
            <w:vAlign w:val="center"/>
            <w:hideMark/>
          </w:tcPr>
          <w:p w14:paraId="60C4339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Evidentiranje komunalne infrastrukture u katastar i zemljišne knjige</w:t>
            </w:r>
          </w:p>
        </w:tc>
        <w:tc>
          <w:tcPr>
            <w:tcW w:w="1980" w:type="dxa"/>
            <w:tcBorders>
              <w:top w:val="nil"/>
              <w:left w:val="nil"/>
              <w:bottom w:val="nil"/>
              <w:right w:val="nil"/>
            </w:tcBorders>
            <w:shd w:val="clear" w:color="20DFDF" w:fill="20DFDF"/>
            <w:vAlign w:val="center"/>
            <w:hideMark/>
          </w:tcPr>
          <w:p w14:paraId="61FB26D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2.390,00</w:t>
            </w:r>
          </w:p>
        </w:tc>
      </w:tr>
      <w:tr w:rsidR="00776544" w:rsidRPr="00776544" w14:paraId="58854F75" w14:textId="77777777" w:rsidTr="006F654F">
        <w:trPr>
          <w:trHeight w:val="480"/>
        </w:trPr>
        <w:tc>
          <w:tcPr>
            <w:tcW w:w="1280" w:type="dxa"/>
            <w:tcBorders>
              <w:top w:val="nil"/>
              <w:left w:val="nil"/>
              <w:bottom w:val="nil"/>
              <w:right w:val="nil"/>
            </w:tcBorders>
            <w:shd w:val="clear" w:color="20DFDF" w:fill="20DFDF"/>
            <w:vAlign w:val="center"/>
            <w:hideMark/>
          </w:tcPr>
          <w:p w14:paraId="4E52110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Tekući projekt</w:t>
            </w:r>
          </w:p>
        </w:tc>
        <w:tc>
          <w:tcPr>
            <w:tcW w:w="1560" w:type="dxa"/>
            <w:tcBorders>
              <w:top w:val="nil"/>
              <w:left w:val="nil"/>
              <w:bottom w:val="nil"/>
              <w:right w:val="nil"/>
            </w:tcBorders>
            <w:shd w:val="clear" w:color="20DFDF" w:fill="20DFDF"/>
            <w:vAlign w:val="center"/>
            <w:hideMark/>
          </w:tcPr>
          <w:p w14:paraId="3D6333C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T100011</w:t>
            </w:r>
          </w:p>
        </w:tc>
        <w:tc>
          <w:tcPr>
            <w:tcW w:w="5520" w:type="dxa"/>
            <w:tcBorders>
              <w:top w:val="nil"/>
              <w:left w:val="nil"/>
              <w:bottom w:val="nil"/>
              <w:right w:val="nil"/>
            </w:tcBorders>
            <w:shd w:val="clear" w:color="20DFDF" w:fill="20DFDF"/>
            <w:vAlign w:val="center"/>
            <w:hideMark/>
          </w:tcPr>
          <w:p w14:paraId="21C6EA2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Sanacija klizišta u ulici Horvatov brijeg</w:t>
            </w:r>
          </w:p>
        </w:tc>
        <w:tc>
          <w:tcPr>
            <w:tcW w:w="1980" w:type="dxa"/>
            <w:tcBorders>
              <w:top w:val="nil"/>
              <w:left w:val="nil"/>
              <w:bottom w:val="nil"/>
              <w:right w:val="nil"/>
            </w:tcBorders>
            <w:shd w:val="clear" w:color="20DFDF" w:fill="20DFDF"/>
            <w:vAlign w:val="center"/>
            <w:hideMark/>
          </w:tcPr>
          <w:p w14:paraId="6712D51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332.000,00</w:t>
            </w:r>
          </w:p>
        </w:tc>
      </w:tr>
    </w:tbl>
    <w:p w14:paraId="0D462AA0" w14:textId="77777777" w:rsidR="00776544" w:rsidRPr="00776544" w:rsidRDefault="00776544" w:rsidP="00776544">
      <w:pPr>
        <w:pStyle w:val="Default"/>
        <w:rPr>
          <w:rFonts w:ascii="Arial Narrow" w:hAnsi="Arial Narrow" w:cs="Arial"/>
          <w:sz w:val="22"/>
          <w:szCs w:val="22"/>
        </w:rPr>
      </w:pPr>
    </w:p>
    <w:bookmarkEnd w:id="15"/>
    <w:p w14:paraId="57DDFDE9"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rPr>
        <w:t xml:space="preserve">Program </w:t>
      </w:r>
      <w:r w:rsidRPr="00776544">
        <w:rPr>
          <w:rFonts w:ascii="Arial Narrow" w:hAnsi="Arial Narrow" w:cs="Arial"/>
          <w:b/>
          <w:sz w:val="22"/>
          <w:szCs w:val="22"/>
        </w:rPr>
        <w:t>Gradnje objekata i uređaja komunalne infrastrukture</w:t>
      </w:r>
      <w:r w:rsidRPr="00776544">
        <w:rPr>
          <w:rFonts w:ascii="Arial Narrow" w:hAnsi="Arial Narrow" w:cs="Arial"/>
          <w:sz w:val="22"/>
          <w:szCs w:val="22"/>
        </w:rPr>
        <w:t xml:space="preserve"> uključuje ulaganja u javnu rasvjetu – proširenje javne rasvjete odnosno nabava novih svjetiljki javne rasvjete, izgradnju javnih površina, prometnu signalizaciju-nabava oznaka ulica i prometnih znakova te izrada vertikalne ili horizontalne signalizacije.</w:t>
      </w:r>
    </w:p>
    <w:p w14:paraId="7A62BFEA"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rPr>
        <w:lastRenderedPageBreak/>
        <w:t xml:space="preserve">Programom se nadalje planira izgradnja nove nerazvrstane ceste kao pristupnog puta prema budućem planu izgradnje sportsko-rekreacijskog centra Dubravica u naselju Rozga, stoga se za novu cestu planira otkup zemljišta i izrada projektne dokumentacije. Zatim se planira </w:t>
      </w:r>
      <w:r w:rsidRPr="00776544">
        <w:rPr>
          <w:rFonts w:ascii="Arial Narrow" w:hAnsi="Arial Narrow" w:cs="Arial"/>
          <w:sz w:val="22"/>
          <w:szCs w:val="22"/>
          <w:lang w:val="pl-PL"/>
        </w:rPr>
        <w:t xml:space="preserve">izvođenje radova na sanaciji nerazvrstane ceste Ulica Svetog Vida (od Kumrovečke ceste do kućnog broja 11A u Ulici Svetog Vida) u naselju Bobovec Rozganski u dužini 450 m, </w:t>
      </w:r>
      <w:r w:rsidRPr="00776544">
        <w:rPr>
          <w:rFonts w:ascii="Arial Narrow" w:hAnsi="Arial Narrow" w:cs="Arial"/>
          <w:sz w:val="22"/>
          <w:szCs w:val="22"/>
        </w:rPr>
        <w:t>a što uključuje nabavu, dopremu i ugradnju kamenog materijala, asfaltiranje, izradu bankina i popravak oborinske odvodnje.</w:t>
      </w:r>
    </w:p>
    <w:p w14:paraId="39695FE8" w14:textId="77777777" w:rsidR="00776544" w:rsidRPr="00776544" w:rsidRDefault="00776544" w:rsidP="00776544">
      <w:pPr>
        <w:pStyle w:val="Default"/>
        <w:jc w:val="both"/>
        <w:rPr>
          <w:rFonts w:ascii="Arial Narrow" w:hAnsi="Arial Narrow" w:cs="Arial"/>
          <w:sz w:val="22"/>
          <w:szCs w:val="22"/>
          <w:lang w:val="pl-PL"/>
        </w:rPr>
      </w:pPr>
      <w:r w:rsidRPr="00776544">
        <w:rPr>
          <w:rFonts w:ascii="Arial Narrow" w:hAnsi="Arial Narrow" w:cs="Arial"/>
          <w:sz w:val="22"/>
          <w:szCs w:val="22"/>
          <w:lang w:val="pl-PL"/>
        </w:rPr>
        <w:t>Planira se i izgradnja biciklističke staze SUTLA ROAD namijenjena javnoj uporabi i povezivanju raznih oblika prijevoza prihvatljivih za okoliš, dužine cca 2,40 km, projekt koji obuhvaća trošak izgradnje i opremanja, stručni nadzor nad izvođenjem radova, upravljanje EU projektom ITU-Sustav biciklističkih staza Urbane aglomeracije Zagreb, horizontalne aktivnosti i promidžba te vidljivost projekta.</w:t>
      </w:r>
    </w:p>
    <w:p w14:paraId="1A911057" w14:textId="77777777" w:rsidR="00776544" w:rsidRPr="00776544" w:rsidRDefault="00776544" w:rsidP="00776544">
      <w:pPr>
        <w:pStyle w:val="Default"/>
        <w:jc w:val="both"/>
        <w:rPr>
          <w:rFonts w:ascii="Arial Narrow" w:hAnsi="Arial Narrow" w:cs="Arial"/>
          <w:sz w:val="22"/>
          <w:szCs w:val="22"/>
          <w:lang w:val="pl-PL"/>
        </w:rPr>
      </w:pPr>
      <w:r w:rsidRPr="00776544">
        <w:rPr>
          <w:rFonts w:ascii="Arial Narrow" w:hAnsi="Arial Narrow" w:cs="Arial"/>
          <w:sz w:val="22"/>
          <w:szCs w:val="22"/>
          <w:lang w:val="pl-PL"/>
        </w:rPr>
        <w:t xml:space="preserve">Planira se izgradnja i opremanje dječjeg igrališta u Dubravici na k.č.br. 72/8, projekat prijavljen na javni natječaj LAG SAVE, a obuhvaća građevinske radove, stručni nadzor nad izvođenjem radova, trošak pripreme i provedbe projekta te postupaka javne nabave, promotivne aktivnosti i izradu projektne dokumentacije. Planira se i </w:t>
      </w:r>
      <w:r w:rsidRPr="00776544">
        <w:rPr>
          <w:rFonts w:ascii="Arial Narrow" w:hAnsi="Arial Narrow" w:cs="Arial"/>
          <w:sz w:val="22"/>
          <w:szCs w:val="22"/>
        </w:rPr>
        <w:t>nastavak rekonstrukcije Kumrovečke ceste izgradnjom nogostupa (5. faza) u dužini od 210 m, na k.č.br. 2244/2 k.o. Dubravica (županijska cesta ŽC 2186),</w:t>
      </w:r>
    </w:p>
    <w:p w14:paraId="4A2C90E7"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rPr>
        <w:t xml:space="preserve">Programom se također planira otkup zemljišta na kojem će se graditi novo dječje igralište u naselju Bobovec </w:t>
      </w:r>
      <w:proofErr w:type="spellStart"/>
      <w:r w:rsidRPr="00776544">
        <w:rPr>
          <w:rFonts w:ascii="Arial Narrow" w:hAnsi="Arial Narrow" w:cs="Arial"/>
          <w:sz w:val="22"/>
          <w:szCs w:val="22"/>
        </w:rPr>
        <w:t>Rozganski</w:t>
      </w:r>
      <w:proofErr w:type="spellEnd"/>
      <w:r w:rsidRPr="00776544">
        <w:rPr>
          <w:rFonts w:ascii="Arial Narrow" w:hAnsi="Arial Narrow" w:cs="Arial"/>
          <w:sz w:val="22"/>
          <w:szCs w:val="22"/>
        </w:rPr>
        <w:t>, a obuhvaća građevinske radove, stručni nadzor nad izvođenjem radova te izradu projektne dokumentacije.</w:t>
      </w:r>
    </w:p>
    <w:p w14:paraId="2ABFC9B5" w14:textId="77777777" w:rsidR="00776544" w:rsidRPr="00776544" w:rsidRDefault="00776544" w:rsidP="00776544">
      <w:pPr>
        <w:pStyle w:val="Default"/>
        <w:jc w:val="both"/>
        <w:rPr>
          <w:rFonts w:ascii="Arial Narrow" w:hAnsi="Arial Narrow" w:cs="Arial"/>
          <w:sz w:val="22"/>
          <w:szCs w:val="22"/>
          <w:lang w:val="pl-PL"/>
        </w:rPr>
      </w:pPr>
      <w:r w:rsidRPr="00776544">
        <w:rPr>
          <w:rFonts w:ascii="Arial Narrow" w:hAnsi="Arial Narrow" w:cs="Arial"/>
          <w:sz w:val="22"/>
          <w:szCs w:val="22"/>
        </w:rPr>
        <w:t xml:space="preserve">Planira se </w:t>
      </w:r>
      <w:r w:rsidRPr="00776544">
        <w:rPr>
          <w:rFonts w:ascii="Arial Narrow" w:hAnsi="Arial Narrow" w:cs="Arial"/>
          <w:sz w:val="22"/>
          <w:szCs w:val="22"/>
          <w:lang w:val="pl-PL"/>
        </w:rPr>
        <w:t>nastavak izvođenja radova rekonstrukcije Lukavečke ceste u naselju Lukavec Sutlanski – III. Faza  koja je ujedno i završna faza, u svrhu izgradnje nogostupa u dužini od 700 m, (lokalna cesta pod upravom Županijske uprave za ceste Zagrebačke županije LC 31011).</w:t>
      </w:r>
    </w:p>
    <w:p w14:paraId="1AA9EBCA" w14:textId="77777777" w:rsidR="00776544" w:rsidRPr="00776544" w:rsidRDefault="00776544" w:rsidP="00776544">
      <w:pPr>
        <w:pStyle w:val="Default"/>
        <w:jc w:val="both"/>
        <w:rPr>
          <w:rFonts w:ascii="Arial Narrow" w:hAnsi="Arial Narrow" w:cs="Arial"/>
          <w:sz w:val="22"/>
          <w:szCs w:val="22"/>
          <w:lang w:val="pl-PL"/>
        </w:rPr>
      </w:pPr>
      <w:r w:rsidRPr="00776544">
        <w:rPr>
          <w:rFonts w:ascii="Arial Narrow" w:hAnsi="Arial Narrow" w:cs="Arial"/>
          <w:sz w:val="22"/>
          <w:szCs w:val="22"/>
          <w:lang w:val="pl-PL"/>
        </w:rPr>
        <w:t>Planira se izgradnja betonskih okvira za nova grobna mjesta te izgradnja pješačke staze na novom groblju.</w:t>
      </w:r>
    </w:p>
    <w:p w14:paraId="03C75F5B"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rPr>
        <w:t>Programom se nadalje planira provedba projekta Razvoja zelene urbane obnove općine u svrhu prijave na EU projekt iz Programa Konkurentnosti i Kohezije 2021-2027 „Razvoj zelene infrastrukture u urbanim područjima“, gdje se planira izrada projektne dokumentacije zelene urbane obnove općine, izrada Strategije zelene urbane obnove, izgradnja i opremanje, stručni nadzor nad izvođenjem radova, konzultantske usluge, promidžba i vidljivost projekta. Planira se i evidentiranje komunalne infrastrukture u katastar i zemljišne knjige – izrada geodetskih elaborata za staro groblje u Rozgi.</w:t>
      </w:r>
    </w:p>
    <w:p w14:paraId="12A1D7AA"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bCs/>
          <w:sz w:val="22"/>
          <w:szCs w:val="22"/>
          <w:lang w:val="pl-PL"/>
        </w:rPr>
        <w:t xml:space="preserve">Planira se </w:t>
      </w:r>
      <w:r w:rsidRPr="00776544">
        <w:rPr>
          <w:rFonts w:ascii="Arial Narrow" w:hAnsi="Arial Narrow" w:cs="Arial"/>
          <w:sz w:val="22"/>
          <w:szCs w:val="22"/>
          <w:lang w:val="pl-PL"/>
        </w:rPr>
        <w:t xml:space="preserve">izvođenje radova na sanaciji klizišta na nerazvrstanoj cesti Horvatov brijeg u naselju Bobovec Rozganski u dužini 900 m, </w:t>
      </w:r>
      <w:r w:rsidRPr="00776544">
        <w:rPr>
          <w:rFonts w:ascii="Arial Narrow" w:hAnsi="Arial Narrow" w:cs="Arial"/>
          <w:sz w:val="22"/>
          <w:szCs w:val="22"/>
        </w:rPr>
        <w:t>a što uključuje nabavu, dopremu i ugradnju kamenog materijala, asfaltiranje, izradu bankina i popravak oborinske odvodnje, trošak stručnog nadzora nad izvođenjem radova te trošak provođenja postupaka javne nabave.</w:t>
      </w:r>
    </w:p>
    <w:p w14:paraId="65DB51AC"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Podizanje kvalitete života i stanovanja, izgradnja komunalne infrastrukture, rješavanje imovinsko-pravnih odnosa komunalne infrastrukture.</w:t>
      </w:r>
    </w:p>
    <w:p w14:paraId="29D9272D"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Osiguranje uvjeta za priključenje na objekte komunalne infrastrukture, povećanje sigurnosti biciklista, zaštita okoliša, zelena obnova</w:t>
      </w:r>
    </w:p>
    <w:p w14:paraId="0AC0AE36"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xml:space="preserve">: Broj izgrađenih objekata </w:t>
      </w:r>
    </w:p>
    <w:p w14:paraId="1CE7FE53" w14:textId="77777777" w:rsidR="00776544" w:rsidRPr="00776544" w:rsidRDefault="00776544" w:rsidP="00776544">
      <w:pPr>
        <w:pStyle w:val="Default"/>
        <w:jc w:val="both"/>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607AECAF" w14:textId="77777777" w:rsidTr="006F654F">
        <w:trPr>
          <w:trHeight w:val="300"/>
        </w:trPr>
        <w:tc>
          <w:tcPr>
            <w:tcW w:w="1280" w:type="dxa"/>
            <w:tcBorders>
              <w:top w:val="nil"/>
              <w:left w:val="nil"/>
              <w:bottom w:val="nil"/>
              <w:right w:val="nil"/>
            </w:tcBorders>
            <w:shd w:val="clear" w:color="FFFF00" w:fill="FFFF00"/>
            <w:vAlign w:val="center"/>
            <w:hideMark/>
          </w:tcPr>
          <w:p w14:paraId="0B146C2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2986D2C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1004</w:t>
            </w:r>
          </w:p>
        </w:tc>
        <w:tc>
          <w:tcPr>
            <w:tcW w:w="5520" w:type="dxa"/>
            <w:tcBorders>
              <w:top w:val="nil"/>
              <w:left w:val="nil"/>
              <w:bottom w:val="nil"/>
              <w:right w:val="nil"/>
            </w:tcBorders>
            <w:shd w:val="clear" w:color="FFFF00" w:fill="FFFF00"/>
            <w:vAlign w:val="center"/>
            <w:hideMark/>
          </w:tcPr>
          <w:p w14:paraId="3450699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Gospodarstvo i poljoprivreda</w:t>
            </w:r>
          </w:p>
        </w:tc>
        <w:tc>
          <w:tcPr>
            <w:tcW w:w="1980" w:type="dxa"/>
            <w:tcBorders>
              <w:top w:val="nil"/>
              <w:left w:val="nil"/>
              <w:bottom w:val="nil"/>
              <w:right w:val="nil"/>
            </w:tcBorders>
            <w:shd w:val="clear" w:color="FFFF00" w:fill="FFFF00"/>
            <w:vAlign w:val="center"/>
            <w:hideMark/>
          </w:tcPr>
          <w:p w14:paraId="0BEEBAA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3.627,00</w:t>
            </w:r>
          </w:p>
        </w:tc>
      </w:tr>
      <w:tr w:rsidR="00776544" w:rsidRPr="00776544" w14:paraId="14A9A875" w14:textId="77777777" w:rsidTr="006F654F">
        <w:trPr>
          <w:trHeight w:val="300"/>
        </w:trPr>
        <w:tc>
          <w:tcPr>
            <w:tcW w:w="1280" w:type="dxa"/>
            <w:tcBorders>
              <w:top w:val="nil"/>
              <w:left w:val="nil"/>
              <w:bottom w:val="nil"/>
              <w:right w:val="nil"/>
            </w:tcBorders>
            <w:shd w:val="clear" w:color="20DFDF" w:fill="20DFDF"/>
            <w:vAlign w:val="center"/>
            <w:hideMark/>
          </w:tcPr>
          <w:p w14:paraId="66D6DDD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5C0AAE3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20CA7E0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Poticaj za razvoj gospodarstva i poljoprivrede</w:t>
            </w:r>
          </w:p>
        </w:tc>
        <w:tc>
          <w:tcPr>
            <w:tcW w:w="1980" w:type="dxa"/>
            <w:tcBorders>
              <w:top w:val="nil"/>
              <w:left w:val="nil"/>
              <w:bottom w:val="nil"/>
              <w:right w:val="nil"/>
            </w:tcBorders>
            <w:shd w:val="clear" w:color="20DFDF" w:fill="20DFDF"/>
            <w:vAlign w:val="center"/>
            <w:hideMark/>
          </w:tcPr>
          <w:p w14:paraId="13508FC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1.727,00</w:t>
            </w:r>
          </w:p>
        </w:tc>
      </w:tr>
      <w:tr w:rsidR="00776544" w:rsidRPr="00776544" w14:paraId="0BEBB331" w14:textId="77777777" w:rsidTr="006F654F">
        <w:trPr>
          <w:trHeight w:val="300"/>
        </w:trPr>
        <w:tc>
          <w:tcPr>
            <w:tcW w:w="1280" w:type="dxa"/>
            <w:tcBorders>
              <w:top w:val="nil"/>
              <w:left w:val="nil"/>
              <w:bottom w:val="nil"/>
              <w:right w:val="nil"/>
            </w:tcBorders>
            <w:shd w:val="clear" w:color="20DFDF" w:fill="20DFDF"/>
            <w:vAlign w:val="center"/>
            <w:hideMark/>
          </w:tcPr>
          <w:p w14:paraId="4BB0431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40A476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A100004</w:t>
            </w:r>
          </w:p>
        </w:tc>
        <w:tc>
          <w:tcPr>
            <w:tcW w:w="5520" w:type="dxa"/>
            <w:tcBorders>
              <w:top w:val="nil"/>
              <w:left w:val="nil"/>
              <w:bottom w:val="nil"/>
              <w:right w:val="nil"/>
            </w:tcBorders>
            <w:shd w:val="clear" w:color="20DFDF" w:fill="20DFDF"/>
            <w:vAlign w:val="center"/>
            <w:hideMark/>
          </w:tcPr>
          <w:p w14:paraId="5962454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 zaštite divljači</w:t>
            </w:r>
          </w:p>
        </w:tc>
        <w:tc>
          <w:tcPr>
            <w:tcW w:w="1980" w:type="dxa"/>
            <w:tcBorders>
              <w:top w:val="nil"/>
              <w:left w:val="nil"/>
              <w:bottom w:val="nil"/>
              <w:right w:val="nil"/>
            </w:tcBorders>
            <w:shd w:val="clear" w:color="20DFDF" w:fill="20DFDF"/>
            <w:vAlign w:val="center"/>
            <w:hideMark/>
          </w:tcPr>
          <w:p w14:paraId="2A07E512"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1.900,00</w:t>
            </w:r>
          </w:p>
        </w:tc>
      </w:tr>
    </w:tbl>
    <w:p w14:paraId="6C46157F" w14:textId="77777777" w:rsidR="00776544" w:rsidRPr="00776544" w:rsidRDefault="00776544" w:rsidP="00776544">
      <w:pPr>
        <w:pStyle w:val="Default"/>
        <w:rPr>
          <w:rFonts w:ascii="Arial Narrow" w:hAnsi="Arial Narrow" w:cs="Arial"/>
          <w:sz w:val="22"/>
          <w:szCs w:val="22"/>
        </w:rPr>
      </w:pPr>
    </w:p>
    <w:p w14:paraId="57B399E7" w14:textId="77777777" w:rsidR="00776544" w:rsidRPr="00776544" w:rsidRDefault="00776544" w:rsidP="00776544">
      <w:pPr>
        <w:ind w:right="281"/>
        <w:rPr>
          <w:rFonts w:ascii="Arial Narrow" w:hAnsi="Arial Narrow" w:cs="Arial"/>
        </w:rPr>
      </w:pPr>
      <w:r w:rsidRPr="00776544">
        <w:rPr>
          <w:rFonts w:ascii="Arial Narrow" w:hAnsi="Arial Narrow" w:cs="Arial"/>
        </w:rPr>
        <w:t>Kod</w:t>
      </w:r>
      <w:r w:rsidRPr="00776544">
        <w:rPr>
          <w:rFonts w:ascii="Arial Narrow" w:hAnsi="Arial Narrow" w:cs="Arial"/>
          <w:b/>
        </w:rPr>
        <w:t xml:space="preserve"> programa Gospodarstva i poljoprivrede </w:t>
      </w:r>
      <w:r w:rsidRPr="00776544">
        <w:rPr>
          <w:rFonts w:ascii="Arial Narrow" w:hAnsi="Arial Narrow" w:cs="Arial"/>
        </w:rPr>
        <w:t xml:space="preserve">planirana sredstva odnose se na  poticaje za razvoj gospodarstva i poljoprivrede – sajam gospodarstva u Zaprešiću, sufinanciranje umjetnog </w:t>
      </w:r>
      <w:proofErr w:type="spellStart"/>
      <w:r w:rsidRPr="00776544">
        <w:rPr>
          <w:rFonts w:ascii="Arial Narrow" w:hAnsi="Arial Narrow" w:cs="Arial"/>
        </w:rPr>
        <w:t>osjemenjivanja</w:t>
      </w:r>
      <w:proofErr w:type="spellEnd"/>
      <w:r w:rsidRPr="00776544">
        <w:rPr>
          <w:rFonts w:ascii="Arial Narrow" w:hAnsi="Arial Narrow" w:cs="Arial"/>
        </w:rPr>
        <w:t xml:space="preserve"> goveda, sufinanciranje za osiguranje poljoprivrednih usjeva, provođenje Programa zaštite divljači putem pravne osobe ovlaštene za njegovo provođenje (lovačko društvo i monitoring). Ovim programom planiraju se osigurati preduvjeti za razvoj gospodarstva i poljoprivrede.</w:t>
      </w:r>
    </w:p>
    <w:p w14:paraId="20241AFF"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Osiguravanje uvjeta za razvoj gospodarstva  i poljoprivrede na području Općine Dubravica</w:t>
      </w:r>
    </w:p>
    <w:p w14:paraId="242C6794"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Brži razvitak Općine </w:t>
      </w:r>
    </w:p>
    <w:p w14:paraId="568E626B"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lastRenderedPageBreak/>
        <w:t>Mjerilo uspješnosti</w:t>
      </w:r>
      <w:r w:rsidRPr="00776544">
        <w:rPr>
          <w:rFonts w:ascii="Arial Narrow" w:hAnsi="Arial Narrow" w:cs="Arial"/>
          <w:sz w:val="22"/>
          <w:szCs w:val="22"/>
        </w:rPr>
        <w:t>: Kvaliteta provedenih aktivnosti</w:t>
      </w:r>
    </w:p>
    <w:p w14:paraId="2F6291EB" w14:textId="77777777" w:rsidR="00776544" w:rsidRPr="00776544" w:rsidRDefault="00776544" w:rsidP="00776544">
      <w:pPr>
        <w:pStyle w:val="Default"/>
        <w:jc w:val="both"/>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11DF0806" w14:textId="77777777" w:rsidTr="006F654F">
        <w:trPr>
          <w:trHeight w:val="300"/>
        </w:trPr>
        <w:tc>
          <w:tcPr>
            <w:tcW w:w="1280" w:type="dxa"/>
            <w:tcBorders>
              <w:top w:val="nil"/>
              <w:left w:val="nil"/>
              <w:bottom w:val="nil"/>
              <w:right w:val="nil"/>
            </w:tcBorders>
            <w:shd w:val="clear" w:color="FFFF00" w:fill="FFFF00"/>
            <w:vAlign w:val="center"/>
            <w:hideMark/>
          </w:tcPr>
          <w:p w14:paraId="73849F3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41DBE4D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1005</w:t>
            </w:r>
          </w:p>
        </w:tc>
        <w:tc>
          <w:tcPr>
            <w:tcW w:w="5520" w:type="dxa"/>
            <w:tcBorders>
              <w:top w:val="nil"/>
              <w:left w:val="nil"/>
              <w:bottom w:val="nil"/>
              <w:right w:val="nil"/>
            </w:tcBorders>
            <w:shd w:val="clear" w:color="FFFF00" w:fill="FFFF00"/>
            <w:vAlign w:val="center"/>
            <w:hideMark/>
          </w:tcPr>
          <w:p w14:paraId="2BE6848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Javnih potreba u kulturi</w:t>
            </w:r>
          </w:p>
        </w:tc>
        <w:tc>
          <w:tcPr>
            <w:tcW w:w="1980" w:type="dxa"/>
            <w:tcBorders>
              <w:top w:val="nil"/>
              <w:left w:val="nil"/>
              <w:bottom w:val="nil"/>
              <w:right w:val="nil"/>
            </w:tcBorders>
            <w:shd w:val="clear" w:color="FFFF00" w:fill="FFFF00"/>
            <w:vAlign w:val="center"/>
            <w:hideMark/>
          </w:tcPr>
          <w:p w14:paraId="45776EB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709.067,50</w:t>
            </w:r>
          </w:p>
        </w:tc>
      </w:tr>
      <w:tr w:rsidR="00776544" w:rsidRPr="00776544" w14:paraId="443C9839" w14:textId="77777777" w:rsidTr="006F654F">
        <w:trPr>
          <w:trHeight w:val="300"/>
        </w:trPr>
        <w:tc>
          <w:tcPr>
            <w:tcW w:w="1280" w:type="dxa"/>
            <w:tcBorders>
              <w:top w:val="nil"/>
              <w:left w:val="nil"/>
              <w:bottom w:val="nil"/>
              <w:right w:val="nil"/>
            </w:tcBorders>
            <w:shd w:val="clear" w:color="20DFDF" w:fill="20DFDF"/>
            <w:vAlign w:val="center"/>
            <w:hideMark/>
          </w:tcPr>
          <w:p w14:paraId="344381B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1CD4BB9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282CCBA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Sufinanciranje programa i projekata Udruga</w:t>
            </w:r>
          </w:p>
        </w:tc>
        <w:tc>
          <w:tcPr>
            <w:tcW w:w="1980" w:type="dxa"/>
            <w:tcBorders>
              <w:top w:val="nil"/>
              <w:left w:val="nil"/>
              <w:bottom w:val="nil"/>
              <w:right w:val="nil"/>
            </w:tcBorders>
            <w:shd w:val="clear" w:color="20DFDF" w:fill="20DFDF"/>
            <w:vAlign w:val="center"/>
            <w:hideMark/>
          </w:tcPr>
          <w:p w14:paraId="598E5415"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15.000,00</w:t>
            </w:r>
          </w:p>
        </w:tc>
      </w:tr>
      <w:tr w:rsidR="00776544" w:rsidRPr="00776544" w14:paraId="2424302F" w14:textId="77777777" w:rsidTr="006F654F">
        <w:trPr>
          <w:trHeight w:val="300"/>
        </w:trPr>
        <w:tc>
          <w:tcPr>
            <w:tcW w:w="1280" w:type="dxa"/>
            <w:tcBorders>
              <w:top w:val="nil"/>
              <w:left w:val="nil"/>
              <w:bottom w:val="nil"/>
              <w:right w:val="nil"/>
            </w:tcBorders>
            <w:shd w:val="clear" w:color="20DFDF" w:fill="20DFDF"/>
            <w:vAlign w:val="center"/>
            <w:hideMark/>
          </w:tcPr>
          <w:p w14:paraId="63A8A07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571FF1C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A100004</w:t>
            </w:r>
          </w:p>
        </w:tc>
        <w:tc>
          <w:tcPr>
            <w:tcW w:w="5520" w:type="dxa"/>
            <w:tcBorders>
              <w:top w:val="nil"/>
              <w:left w:val="nil"/>
              <w:bottom w:val="nil"/>
              <w:right w:val="nil"/>
            </w:tcBorders>
            <w:shd w:val="clear" w:color="20DFDF" w:fill="20DFDF"/>
            <w:vAlign w:val="center"/>
            <w:hideMark/>
          </w:tcPr>
          <w:p w14:paraId="7F8C551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Manifestacije u kulturi</w:t>
            </w:r>
          </w:p>
        </w:tc>
        <w:tc>
          <w:tcPr>
            <w:tcW w:w="1980" w:type="dxa"/>
            <w:tcBorders>
              <w:top w:val="nil"/>
              <w:left w:val="nil"/>
              <w:bottom w:val="nil"/>
              <w:right w:val="nil"/>
            </w:tcBorders>
            <w:shd w:val="clear" w:color="20DFDF" w:fill="20DFDF"/>
            <w:vAlign w:val="center"/>
            <w:hideMark/>
          </w:tcPr>
          <w:p w14:paraId="45A9F4E1"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31.630,00</w:t>
            </w:r>
          </w:p>
        </w:tc>
      </w:tr>
      <w:tr w:rsidR="00776544" w:rsidRPr="00776544" w14:paraId="0C0F6DC3" w14:textId="77777777" w:rsidTr="006F654F">
        <w:trPr>
          <w:trHeight w:val="300"/>
        </w:trPr>
        <w:tc>
          <w:tcPr>
            <w:tcW w:w="1280" w:type="dxa"/>
            <w:tcBorders>
              <w:top w:val="nil"/>
              <w:left w:val="nil"/>
              <w:bottom w:val="nil"/>
              <w:right w:val="nil"/>
            </w:tcBorders>
            <w:shd w:val="clear" w:color="20DFDF" w:fill="20DFDF"/>
            <w:vAlign w:val="center"/>
            <w:hideMark/>
          </w:tcPr>
          <w:p w14:paraId="1B5949C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B6F19F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A100007</w:t>
            </w:r>
          </w:p>
        </w:tc>
        <w:tc>
          <w:tcPr>
            <w:tcW w:w="5520" w:type="dxa"/>
            <w:tcBorders>
              <w:top w:val="nil"/>
              <w:left w:val="nil"/>
              <w:bottom w:val="nil"/>
              <w:right w:val="nil"/>
            </w:tcBorders>
            <w:shd w:val="clear" w:color="20DFDF" w:fill="20DFDF"/>
            <w:vAlign w:val="center"/>
            <w:hideMark/>
          </w:tcPr>
          <w:p w14:paraId="004358E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Pokroviteljstvo Matice Hrvatske</w:t>
            </w:r>
          </w:p>
        </w:tc>
        <w:tc>
          <w:tcPr>
            <w:tcW w:w="1980" w:type="dxa"/>
            <w:tcBorders>
              <w:top w:val="nil"/>
              <w:left w:val="nil"/>
              <w:bottom w:val="nil"/>
              <w:right w:val="nil"/>
            </w:tcBorders>
            <w:shd w:val="clear" w:color="20DFDF" w:fill="20DFDF"/>
            <w:vAlign w:val="center"/>
            <w:hideMark/>
          </w:tcPr>
          <w:p w14:paraId="32B605F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250,00</w:t>
            </w:r>
          </w:p>
        </w:tc>
      </w:tr>
      <w:tr w:rsidR="00776544" w:rsidRPr="00776544" w14:paraId="1C693EF2" w14:textId="77777777" w:rsidTr="006F654F">
        <w:trPr>
          <w:trHeight w:val="300"/>
        </w:trPr>
        <w:tc>
          <w:tcPr>
            <w:tcW w:w="1280" w:type="dxa"/>
            <w:tcBorders>
              <w:top w:val="nil"/>
              <w:left w:val="nil"/>
              <w:bottom w:val="nil"/>
              <w:right w:val="nil"/>
            </w:tcBorders>
            <w:shd w:val="clear" w:color="20DFDF" w:fill="20DFDF"/>
            <w:vAlign w:val="center"/>
            <w:hideMark/>
          </w:tcPr>
          <w:p w14:paraId="46F286F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6130834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K100006</w:t>
            </w:r>
          </w:p>
        </w:tc>
        <w:tc>
          <w:tcPr>
            <w:tcW w:w="5520" w:type="dxa"/>
            <w:tcBorders>
              <w:top w:val="nil"/>
              <w:left w:val="nil"/>
              <w:bottom w:val="nil"/>
              <w:right w:val="nil"/>
            </w:tcBorders>
            <w:shd w:val="clear" w:color="20DFDF" w:fill="20DFDF"/>
            <w:vAlign w:val="center"/>
            <w:hideMark/>
          </w:tcPr>
          <w:p w14:paraId="1D28201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Energetska obnova zgrada javnog sektora- stara škola</w:t>
            </w:r>
          </w:p>
        </w:tc>
        <w:tc>
          <w:tcPr>
            <w:tcW w:w="1980" w:type="dxa"/>
            <w:tcBorders>
              <w:top w:val="nil"/>
              <w:left w:val="nil"/>
              <w:bottom w:val="nil"/>
              <w:right w:val="nil"/>
            </w:tcBorders>
            <w:shd w:val="clear" w:color="20DFDF" w:fill="20DFDF"/>
            <w:vAlign w:val="center"/>
            <w:hideMark/>
          </w:tcPr>
          <w:p w14:paraId="276302A5"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662.187,50</w:t>
            </w:r>
          </w:p>
        </w:tc>
      </w:tr>
    </w:tbl>
    <w:p w14:paraId="0CA09CF0" w14:textId="77777777" w:rsidR="00776544" w:rsidRPr="00776544" w:rsidRDefault="00776544" w:rsidP="00776544">
      <w:pPr>
        <w:pStyle w:val="Default"/>
        <w:rPr>
          <w:rFonts w:ascii="Arial Narrow" w:hAnsi="Arial Narrow" w:cs="Arial"/>
          <w:sz w:val="22"/>
          <w:szCs w:val="22"/>
        </w:rPr>
      </w:pPr>
    </w:p>
    <w:p w14:paraId="08B1608F"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Navedenim programom </w:t>
      </w:r>
      <w:r w:rsidRPr="00776544">
        <w:rPr>
          <w:rFonts w:ascii="Arial Narrow" w:hAnsi="Arial Narrow" w:cs="Arial"/>
          <w:b/>
          <w:bCs/>
        </w:rPr>
        <w:t xml:space="preserve">Javnih potreba u kulturi </w:t>
      </w:r>
      <w:r w:rsidRPr="00776544">
        <w:rPr>
          <w:rFonts w:ascii="Arial Narrow" w:hAnsi="Arial Narrow" w:cs="Arial"/>
        </w:rPr>
        <w:t>obuhvaćene su aktivnosti za sufinanciranje programa i projekata Udruga na području Općine Dubravica i to:</w:t>
      </w:r>
    </w:p>
    <w:p w14:paraId="17D1F85D"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Udrugu umirovljenika, Udrugu vinogradara i podrumara, Lovačko društvo „Vidra“ Dubravica, Puhački orkestar „Rozga“, Športsko društvo Dubravica, Limena glazba Rozga Sveta Ana, Žene Dubravica, su udruge sa područja općine koje mogu prijaviti svoje kulturne programe u svrhu sufinanciranja, a temeljem prethodno provedenog Javnog poziva za podnošenje prijava za dodjelu jednokratnih financijskih potpora udrugama. Sredstva navedenog programa planirana su za djelovanje i rad udruga, očuvanje kulturnog identiteta, razvoju i poticanju kvalitetnih i uspješnih programa u kulturi, njegovanju tradicijskih običaja poput općinskih manifestacija (Uskrsni sajam, Berba-</w:t>
      </w:r>
      <w:proofErr w:type="spellStart"/>
      <w:r w:rsidRPr="00776544">
        <w:rPr>
          <w:rFonts w:ascii="Arial Narrow" w:hAnsi="Arial Narrow" w:cs="Arial"/>
        </w:rPr>
        <w:t>Kak</w:t>
      </w:r>
      <w:proofErr w:type="spellEnd"/>
      <w:r w:rsidRPr="00776544">
        <w:rPr>
          <w:rFonts w:ascii="Arial Narrow" w:hAnsi="Arial Narrow" w:cs="Arial"/>
        </w:rPr>
        <w:t xml:space="preserve"> su brali naši stari, </w:t>
      </w:r>
      <w:proofErr w:type="spellStart"/>
      <w:r w:rsidRPr="00776544">
        <w:rPr>
          <w:rFonts w:ascii="Arial Narrow" w:hAnsi="Arial Narrow" w:cs="Arial"/>
        </w:rPr>
        <w:t>Kotlovinijada</w:t>
      </w:r>
      <w:proofErr w:type="spellEnd"/>
      <w:r w:rsidRPr="00776544">
        <w:rPr>
          <w:rFonts w:ascii="Arial Narrow" w:hAnsi="Arial Narrow" w:cs="Arial"/>
        </w:rPr>
        <w:t xml:space="preserve"> i </w:t>
      </w:r>
      <w:proofErr w:type="spellStart"/>
      <w:r w:rsidRPr="00776544">
        <w:rPr>
          <w:rFonts w:ascii="Arial Narrow" w:hAnsi="Arial Narrow" w:cs="Arial"/>
        </w:rPr>
        <w:t>biciklijada</w:t>
      </w:r>
      <w:proofErr w:type="spellEnd"/>
      <w:r w:rsidRPr="00776544">
        <w:rPr>
          <w:rFonts w:ascii="Arial Narrow" w:hAnsi="Arial Narrow" w:cs="Arial"/>
        </w:rPr>
        <w:t>), pokroviteljstvo Matice hrvatske.</w:t>
      </w:r>
    </w:p>
    <w:p w14:paraId="6D31B3EA" w14:textId="77777777" w:rsidR="00776544" w:rsidRPr="00776544" w:rsidRDefault="00776544" w:rsidP="00776544">
      <w:pPr>
        <w:tabs>
          <w:tab w:val="left" w:pos="6147"/>
        </w:tabs>
        <w:ind w:right="281"/>
        <w:rPr>
          <w:rFonts w:ascii="Arial Narrow" w:hAnsi="Arial Narrow" w:cs="Arial"/>
          <w:color w:val="EE0000"/>
        </w:rPr>
      </w:pPr>
      <w:r w:rsidRPr="00776544">
        <w:rPr>
          <w:rFonts w:ascii="Arial Narrow" w:hAnsi="Arial Narrow" w:cs="Arial"/>
        </w:rPr>
        <w:t xml:space="preserve">Programom je planirana i rekonstrukcija stare škole- objekt u vlasništvu općine kojeg koriste kulturne udruge sa područja općine za svoje potrebe, odnosno energetska obnova zgrade, projekt koji se planira aplicirati na EU natječaj, a obuhvaća izradu projektne dokumentacije obnove zgrade, građevinske radove i stručni nadzor nad izvođenjem radova, konzultantske usluge prijave projekta te promidžba i vidljivost projekta. </w:t>
      </w:r>
    </w:p>
    <w:p w14:paraId="26D017B0"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Očuvanje kulturnog identiteta, te djelovanje i rad Udruga, obnova zgrade javnog sektora</w:t>
      </w:r>
    </w:p>
    <w:p w14:paraId="18298232"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Poticanje kvalitetnih programa u kulturi, njegovanje tradicijskih običaja, promicanje zavičajne tradicije</w:t>
      </w:r>
    </w:p>
    <w:p w14:paraId="0B74880B"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xml:space="preserve">: Očuvanje kulturne baštine, razvoj programa u kulturi i tradicijskih, zavičajnih običaja </w:t>
      </w:r>
    </w:p>
    <w:p w14:paraId="1093B33D" w14:textId="77777777" w:rsidR="00776544" w:rsidRPr="00776544" w:rsidRDefault="00776544" w:rsidP="00776544">
      <w:pPr>
        <w:pStyle w:val="Default"/>
        <w:rPr>
          <w:rFonts w:ascii="Arial Narrow" w:hAnsi="Arial Narrow" w:cs="Arial"/>
          <w:sz w:val="22"/>
          <w:szCs w:val="22"/>
        </w:rPr>
      </w:pPr>
    </w:p>
    <w:p w14:paraId="0D4FE934" w14:textId="77777777" w:rsidR="00776544" w:rsidRPr="00776544" w:rsidRDefault="00776544" w:rsidP="00776544">
      <w:pPr>
        <w:pStyle w:val="Default"/>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6DE99FB6" w14:textId="77777777" w:rsidTr="006F654F">
        <w:trPr>
          <w:trHeight w:val="300"/>
        </w:trPr>
        <w:tc>
          <w:tcPr>
            <w:tcW w:w="1280" w:type="dxa"/>
            <w:tcBorders>
              <w:top w:val="nil"/>
              <w:left w:val="nil"/>
              <w:bottom w:val="nil"/>
              <w:right w:val="nil"/>
            </w:tcBorders>
            <w:shd w:val="clear" w:color="FFFF00" w:fill="FFFF00"/>
            <w:vAlign w:val="center"/>
            <w:hideMark/>
          </w:tcPr>
          <w:p w14:paraId="4DB232A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484E047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1006</w:t>
            </w:r>
          </w:p>
        </w:tc>
        <w:tc>
          <w:tcPr>
            <w:tcW w:w="5520" w:type="dxa"/>
            <w:tcBorders>
              <w:top w:val="nil"/>
              <w:left w:val="nil"/>
              <w:bottom w:val="nil"/>
              <w:right w:val="nil"/>
            </w:tcBorders>
            <w:shd w:val="clear" w:color="FFFF00" w:fill="FFFF00"/>
            <w:vAlign w:val="center"/>
            <w:hideMark/>
          </w:tcPr>
          <w:p w14:paraId="740D195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Socijalna zaštita</w:t>
            </w:r>
          </w:p>
        </w:tc>
        <w:tc>
          <w:tcPr>
            <w:tcW w:w="1980" w:type="dxa"/>
            <w:tcBorders>
              <w:top w:val="nil"/>
              <w:left w:val="nil"/>
              <w:bottom w:val="nil"/>
              <w:right w:val="nil"/>
            </w:tcBorders>
            <w:shd w:val="clear" w:color="FFFF00" w:fill="FFFF00"/>
            <w:vAlign w:val="center"/>
            <w:hideMark/>
          </w:tcPr>
          <w:p w14:paraId="359345CD"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61.137,00</w:t>
            </w:r>
          </w:p>
        </w:tc>
      </w:tr>
      <w:tr w:rsidR="00776544" w:rsidRPr="00776544" w14:paraId="7662FAF6" w14:textId="77777777" w:rsidTr="006F654F">
        <w:trPr>
          <w:trHeight w:val="300"/>
        </w:trPr>
        <w:tc>
          <w:tcPr>
            <w:tcW w:w="1280" w:type="dxa"/>
            <w:tcBorders>
              <w:top w:val="nil"/>
              <w:left w:val="nil"/>
              <w:bottom w:val="nil"/>
              <w:right w:val="nil"/>
            </w:tcBorders>
            <w:shd w:val="clear" w:color="20DFDF" w:fill="20DFDF"/>
            <w:vAlign w:val="center"/>
            <w:hideMark/>
          </w:tcPr>
          <w:p w14:paraId="36A10BF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5B53FC1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3FFAA22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Troškovi stanovanja</w:t>
            </w:r>
          </w:p>
        </w:tc>
        <w:tc>
          <w:tcPr>
            <w:tcW w:w="1980" w:type="dxa"/>
            <w:tcBorders>
              <w:top w:val="nil"/>
              <w:left w:val="nil"/>
              <w:bottom w:val="nil"/>
              <w:right w:val="nil"/>
            </w:tcBorders>
            <w:shd w:val="clear" w:color="20DFDF" w:fill="20DFDF"/>
            <w:vAlign w:val="center"/>
            <w:hideMark/>
          </w:tcPr>
          <w:p w14:paraId="0D2C4515"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1.120,00</w:t>
            </w:r>
          </w:p>
        </w:tc>
      </w:tr>
      <w:tr w:rsidR="00776544" w:rsidRPr="00776544" w14:paraId="396761E5" w14:textId="77777777" w:rsidTr="006F654F">
        <w:trPr>
          <w:trHeight w:val="300"/>
        </w:trPr>
        <w:tc>
          <w:tcPr>
            <w:tcW w:w="1280" w:type="dxa"/>
            <w:tcBorders>
              <w:top w:val="nil"/>
              <w:left w:val="nil"/>
              <w:bottom w:val="nil"/>
              <w:right w:val="nil"/>
            </w:tcBorders>
            <w:shd w:val="clear" w:color="20DFDF" w:fill="20DFDF"/>
            <w:vAlign w:val="center"/>
            <w:hideMark/>
          </w:tcPr>
          <w:p w14:paraId="4E42A26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6D5C5C8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0B5743A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Troškovi prijevoza starijih osoba</w:t>
            </w:r>
          </w:p>
        </w:tc>
        <w:tc>
          <w:tcPr>
            <w:tcW w:w="1980" w:type="dxa"/>
            <w:tcBorders>
              <w:top w:val="nil"/>
              <w:left w:val="nil"/>
              <w:bottom w:val="nil"/>
              <w:right w:val="nil"/>
            </w:tcBorders>
            <w:shd w:val="clear" w:color="20DFDF" w:fill="20DFDF"/>
            <w:vAlign w:val="center"/>
            <w:hideMark/>
          </w:tcPr>
          <w:p w14:paraId="2DC9FFC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7.152,00</w:t>
            </w:r>
          </w:p>
        </w:tc>
      </w:tr>
      <w:tr w:rsidR="00776544" w:rsidRPr="00776544" w14:paraId="1F1C918D" w14:textId="77777777" w:rsidTr="006F654F">
        <w:trPr>
          <w:trHeight w:val="300"/>
        </w:trPr>
        <w:tc>
          <w:tcPr>
            <w:tcW w:w="1280" w:type="dxa"/>
            <w:tcBorders>
              <w:top w:val="nil"/>
              <w:left w:val="nil"/>
              <w:bottom w:val="nil"/>
              <w:right w:val="nil"/>
            </w:tcBorders>
            <w:shd w:val="clear" w:color="20DFDF" w:fill="20DFDF"/>
            <w:vAlign w:val="center"/>
            <w:hideMark/>
          </w:tcPr>
          <w:p w14:paraId="4E2362C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3E9195A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A100003</w:t>
            </w:r>
          </w:p>
        </w:tc>
        <w:tc>
          <w:tcPr>
            <w:tcW w:w="5520" w:type="dxa"/>
            <w:tcBorders>
              <w:top w:val="nil"/>
              <w:left w:val="nil"/>
              <w:bottom w:val="nil"/>
              <w:right w:val="nil"/>
            </w:tcBorders>
            <w:shd w:val="clear" w:color="20DFDF" w:fill="20DFDF"/>
            <w:vAlign w:val="center"/>
            <w:hideMark/>
          </w:tcPr>
          <w:p w14:paraId="72262EC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Pomoć socijalno ugroženim obiteljima</w:t>
            </w:r>
          </w:p>
        </w:tc>
        <w:tc>
          <w:tcPr>
            <w:tcW w:w="1980" w:type="dxa"/>
            <w:tcBorders>
              <w:top w:val="nil"/>
              <w:left w:val="nil"/>
              <w:bottom w:val="nil"/>
              <w:right w:val="nil"/>
            </w:tcBorders>
            <w:shd w:val="clear" w:color="20DFDF" w:fill="20DFDF"/>
            <w:vAlign w:val="center"/>
            <w:hideMark/>
          </w:tcPr>
          <w:p w14:paraId="3DDE959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12.865,00</w:t>
            </w:r>
          </w:p>
        </w:tc>
      </w:tr>
      <w:tr w:rsidR="00776544" w:rsidRPr="00776544" w14:paraId="64377D30" w14:textId="77777777" w:rsidTr="006F654F">
        <w:trPr>
          <w:trHeight w:val="300"/>
        </w:trPr>
        <w:tc>
          <w:tcPr>
            <w:tcW w:w="1280" w:type="dxa"/>
            <w:tcBorders>
              <w:top w:val="nil"/>
              <w:left w:val="nil"/>
              <w:bottom w:val="nil"/>
              <w:right w:val="nil"/>
            </w:tcBorders>
            <w:shd w:val="clear" w:color="20DFDF" w:fill="20DFDF"/>
            <w:vAlign w:val="center"/>
            <w:hideMark/>
          </w:tcPr>
          <w:p w14:paraId="260898B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32D6F9F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A100005</w:t>
            </w:r>
          </w:p>
        </w:tc>
        <w:tc>
          <w:tcPr>
            <w:tcW w:w="5520" w:type="dxa"/>
            <w:tcBorders>
              <w:top w:val="nil"/>
              <w:left w:val="nil"/>
              <w:bottom w:val="nil"/>
              <w:right w:val="nil"/>
            </w:tcBorders>
            <w:shd w:val="clear" w:color="20DFDF" w:fill="20DFDF"/>
            <w:vAlign w:val="center"/>
            <w:hideMark/>
          </w:tcPr>
          <w:p w14:paraId="7C4185D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Naknade umirovljenicima</w:t>
            </w:r>
          </w:p>
        </w:tc>
        <w:tc>
          <w:tcPr>
            <w:tcW w:w="1980" w:type="dxa"/>
            <w:tcBorders>
              <w:top w:val="nil"/>
              <w:left w:val="nil"/>
              <w:bottom w:val="nil"/>
              <w:right w:val="nil"/>
            </w:tcBorders>
            <w:shd w:val="clear" w:color="20DFDF" w:fill="20DFDF"/>
            <w:vAlign w:val="center"/>
            <w:hideMark/>
          </w:tcPr>
          <w:p w14:paraId="78B8CA58"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20.000,00</w:t>
            </w:r>
          </w:p>
        </w:tc>
      </w:tr>
      <w:tr w:rsidR="00776544" w:rsidRPr="00776544" w14:paraId="50D6414E" w14:textId="77777777" w:rsidTr="006F654F">
        <w:trPr>
          <w:trHeight w:val="300"/>
        </w:trPr>
        <w:tc>
          <w:tcPr>
            <w:tcW w:w="1280" w:type="dxa"/>
            <w:tcBorders>
              <w:top w:val="nil"/>
              <w:left w:val="nil"/>
              <w:bottom w:val="nil"/>
              <w:right w:val="nil"/>
            </w:tcBorders>
            <w:shd w:val="clear" w:color="20DFDF" w:fill="20DFDF"/>
            <w:vAlign w:val="center"/>
            <w:hideMark/>
          </w:tcPr>
          <w:p w14:paraId="3FCA97F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Tekući projekt</w:t>
            </w:r>
          </w:p>
        </w:tc>
        <w:tc>
          <w:tcPr>
            <w:tcW w:w="1560" w:type="dxa"/>
            <w:tcBorders>
              <w:top w:val="nil"/>
              <w:left w:val="nil"/>
              <w:bottom w:val="nil"/>
              <w:right w:val="nil"/>
            </w:tcBorders>
            <w:shd w:val="clear" w:color="20DFDF" w:fill="20DFDF"/>
            <w:vAlign w:val="center"/>
            <w:hideMark/>
          </w:tcPr>
          <w:p w14:paraId="5A33DBE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T100077</w:t>
            </w:r>
          </w:p>
        </w:tc>
        <w:tc>
          <w:tcPr>
            <w:tcW w:w="5520" w:type="dxa"/>
            <w:tcBorders>
              <w:top w:val="nil"/>
              <w:left w:val="nil"/>
              <w:bottom w:val="nil"/>
              <w:right w:val="nil"/>
            </w:tcBorders>
            <w:shd w:val="clear" w:color="20DFDF" w:fill="20DFDF"/>
            <w:vAlign w:val="center"/>
            <w:hideMark/>
          </w:tcPr>
          <w:p w14:paraId="1288279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 stambenog zbrinjavanja mladih obitelji</w:t>
            </w:r>
          </w:p>
        </w:tc>
        <w:tc>
          <w:tcPr>
            <w:tcW w:w="1980" w:type="dxa"/>
            <w:tcBorders>
              <w:top w:val="nil"/>
              <w:left w:val="nil"/>
              <w:bottom w:val="nil"/>
              <w:right w:val="nil"/>
            </w:tcBorders>
            <w:shd w:val="clear" w:color="20DFDF" w:fill="20DFDF"/>
            <w:vAlign w:val="center"/>
            <w:hideMark/>
          </w:tcPr>
          <w:p w14:paraId="0C631982"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20.000,00</w:t>
            </w:r>
          </w:p>
        </w:tc>
      </w:tr>
    </w:tbl>
    <w:p w14:paraId="46942633" w14:textId="77777777" w:rsidR="00776544" w:rsidRPr="00776544" w:rsidRDefault="00776544" w:rsidP="00776544">
      <w:pPr>
        <w:tabs>
          <w:tab w:val="left" w:pos="6147"/>
        </w:tabs>
        <w:ind w:right="281"/>
        <w:rPr>
          <w:rFonts w:ascii="Arial Narrow" w:hAnsi="Arial Narrow" w:cs="Arial"/>
        </w:rPr>
      </w:pPr>
    </w:p>
    <w:p w14:paraId="3C8A5CB4"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lastRenderedPageBreak/>
        <w:t xml:space="preserve">Programom </w:t>
      </w:r>
      <w:r w:rsidRPr="00776544">
        <w:rPr>
          <w:rFonts w:ascii="Arial Narrow" w:hAnsi="Arial Narrow" w:cs="Arial"/>
          <w:b/>
          <w:bCs/>
        </w:rPr>
        <w:t>Socijalne zaštite</w:t>
      </w:r>
      <w:r w:rsidRPr="00776544">
        <w:rPr>
          <w:rFonts w:ascii="Arial Narrow" w:hAnsi="Arial Narrow" w:cs="Arial"/>
        </w:rPr>
        <w:t xml:space="preserve"> se predviđaju sredstva za poticanje nataliteta odnosno pomoć za rođenje djeteta, naknadu štete od elementarnih nepogoda, pomoć obiteljima i kućanstvima, pomoći za stanovanje-financijska pomoć za </w:t>
      </w:r>
      <w:proofErr w:type="spellStart"/>
      <w:r w:rsidRPr="00776544">
        <w:rPr>
          <w:rFonts w:ascii="Arial Narrow" w:hAnsi="Arial Narrow" w:cs="Arial"/>
        </w:rPr>
        <w:t>ogrijev</w:t>
      </w:r>
      <w:proofErr w:type="spellEnd"/>
      <w:r w:rsidRPr="00776544">
        <w:rPr>
          <w:rFonts w:ascii="Arial Narrow" w:hAnsi="Arial Narrow" w:cs="Arial"/>
        </w:rPr>
        <w:t xml:space="preserve"> korisnicima zajamčene minimalne naknade, sufinanciranje javnog prijevoza starijih osoba, zakonski prijenos sredstava Crvenom križu, naknade umirovljenicima u obliku jednokratne financijske pomoći povodom uskrsnih/božićnih blagdana.</w:t>
      </w:r>
    </w:p>
    <w:p w14:paraId="231327A1"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U sklopu navedenog programa nalazi se i program stambenog zbrinjavanja mladih obitelji sukladno. Programom mjera za poticanje rješavanja stambenog pitanja mladih osoba na području Općine Dubravica namjerava pomoći  stanovništvu u rješavanju stambene problematike  mladih.</w:t>
      </w:r>
      <w:r w:rsidRPr="00776544">
        <w:rPr>
          <w:rFonts w:ascii="Arial Narrow" w:hAnsi="Arial Narrow" w:cs="Arial"/>
        </w:rPr>
        <w:br/>
        <w:t xml:space="preserve">Korisnici  mjera i olakšica iz Programa mjera za poticanje rješavanja stambenog pitanja mladih osoba na području Općine Dubravica su mlade obitelji i mlade osobe. Programom su propisane 3 Mjere: </w:t>
      </w:r>
    </w:p>
    <w:p w14:paraId="30E414D8"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MJERA 1.</w:t>
      </w:r>
    </w:p>
    <w:p w14:paraId="390075A4"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STAMBENO ZBRINJAVANJE MLADIH OBITELJI I OSOBA PRODAJOM GRAĐEVINSKOG ZEMLJIŠTA U VLASNIŠTVU OPĆINE PO POVLAŠTENIM CIJENAMA RADI IZGRADNJE VLASTITE STAMBENE   ZGRADE NA  PODRUČJU OPĆINE</w:t>
      </w:r>
    </w:p>
    <w:p w14:paraId="61ADDFE1"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MJERA2.</w:t>
      </w:r>
      <w:r w:rsidRPr="00776544">
        <w:rPr>
          <w:rFonts w:ascii="Arial Narrow" w:hAnsi="Arial Narrow" w:cs="Arial"/>
        </w:rPr>
        <w:br/>
        <w:t>FINANCIJSKA POMOĆ PRI KUPNJI PRVE NEKRETNINE (GRAĐEVINSKOG ZEMLJIŠTA ILI STAMBENOG OBJEKTA RADI RJEŠAVANJA VLASTITOG STAMBENOG PITANJA NA PODRUČJU  OPĆINE)</w:t>
      </w:r>
    </w:p>
    <w:p w14:paraId="6672A9A1"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MJERA 3.</w:t>
      </w:r>
    </w:p>
    <w:p w14:paraId="57E27F19"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POBOLJŠANJE KVALITETE STANOVANJA ULAGANJEM U IZGRADNJU NOVOG STAMBENOG OBJEKTA ILI REKONSTRUKCIJU KUĆE ILI STANA KOJIMA SE OSIGURAVA NOVI ILI POBOLJŠAVA POSTOJEĆI STAMBENI PROSTOR.</w:t>
      </w:r>
    </w:p>
    <w:p w14:paraId="2732B45B"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Za provođenje mjera provesti će se u 2026. godini Javni poziv/natječaj.</w:t>
      </w:r>
    </w:p>
    <w:p w14:paraId="5F3DCB77"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ostvarenje većeg standarda za mještane općine Dubravica, poticanje rješavanja stambenog pitanja mladih osoba na području općine</w:t>
      </w:r>
    </w:p>
    <w:p w14:paraId="60B38E36"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Pomoć nezaposlenim, socijalno ugroženim obiteljima, mladim obiteljima radi rješavanja stambenog pitanja, pomoć umirovljenicima</w:t>
      </w:r>
    </w:p>
    <w:p w14:paraId="6363A2BA"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Zadovoljstvo mještana uslugom</w:t>
      </w:r>
    </w:p>
    <w:p w14:paraId="0066B61B" w14:textId="77777777" w:rsidR="00776544" w:rsidRPr="00776544" w:rsidRDefault="00776544" w:rsidP="00776544">
      <w:pPr>
        <w:pStyle w:val="Default"/>
        <w:jc w:val="both"/>
        <w:rPr>
          <w:rFonts w:ascii="Arial Narrow" w:hAnsi="Arial Narrow" w:cs="Arial"/>
          <w:sz w:val="22"/>
          <w:szCs w:val="22"/>
        </w:rPr>
      </w:pPr>
    </w:p>
    <w:p w14:paraId="7F64D8EF" w14:textId="77777777" w:rsidR="00776544" w:rsidRPr="00776544" w:rsidRDefault="00776544" w:rsidP="00776544">
      <w:pPr>
        <w:pStyle w:val="Default"/>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62ED6BF1" w14:textId="77777777" w:rsidTr="006F654F">
        <w:trPr>
          <w:trHeight w:val="300"/>
        </w:trPr>
        <w:tc>
          <w:tcPr>
            <w:tcW w:w="1280" w:type="dxa"/>
            <w:tcBorders>
              <w:top w:val="nil"/>
              <w:left w:val="nil"/>
              <w:bottom w:val="nil"/>
              <w:right w:val="nil"/>
            </w:tcBorders>
            <w:shd w:val="clear" w:color="FFFF00" w:fill="FFFF00"/>
            <w:vAlign w:val="center"/>
            <w:hideMark/>
          </w:tcPr>
          <w:p w14:paraId="5AE352B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5DE840E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1007</w:t>
            </w:r>
          </w:p>
        </w:tc>
        <w:tc>
          <w:tcPr>
            <w:tcW w:w="5520" w:type="dxa"/>
            <w:tcBorders>
              <w:top w:val="nil"/>
              <w:left w:val="nil"/>
              <w:bottom w:val="nil"/>
              <w:right w:val="nil"/>
            </w:tcBorders>
            <w:shd w:val="clear" w:color="FFFF00" w:fill="FFFF00"/>
            <w:vAlign w:val="center"/>
            <w:hideMark/>
          </w:tcPr>
          <w:p w14:paraId="320F517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Zdravstvo</w:t>
            </w:r>
          </w:p>
        </w:tc>
        <w:tc>
          <w:tcPr>
            <w:tcW w:w="1980" w:type="dxa"/>
            <w:tcBorders>
              <w:top w:val="nil"/>
              <w:left w:val="nil"/>
              <w:bottom w:val="nil"/>
              <w:right w:val="nil"/>
            </w:tcBorders>
            <w:shd w:val="clear" w:color="FFFF00" w:fill="FFFF00"/>
            <w:vAlign w:val="center"/>
            <w:hideMark/>
          </w:tcPr>
          <w:p w14:paraId="10B3F5E7"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1.328,00</w:t>
            </w:r>
          </w:p>
        </w:tc>
      </w:tr>
      <w:tr w:rsidR="00776544" w:rsidRPr="00776544" w14:paraId="5170879B" w14:textId="77777777" w:rsidTr="006F654F">
        <w:trPr>
          <w:trHeight w:val="300"/>
        </w:trPr>
        <w:tc>
          <w:tcPr>
            <w:tcW w:w="1280" w:type="dxa"/>
            <w:tcBorders>
              <w:top w:val="nil"/>
              <w:left w:val="nil"/>
              <w:bottom w:val="nil"/>
              <w:right w:val="nil"/>
            </w:tcBorders>
            <w:shd w:val="clear" w:color="20DFDF" w:fill="20DFDF"/>
            <w:vAlign w:val="center"/>
            <w:hideMark/>
          </w:tcPr>
          <w:p w14:paraId="4952F24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0E24DBE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A100003</w:t>
            </w:r>
          </w:p>
        </w:tc>
        <w:tc>
          <w:tcPr>
            <w:tcW w:w="5520" w:type="dxa"/>
            <w:tcBorders>
              <w:top w:val="nil"/>
              <w:left w:val="nil"/>
              <w:bottom w:val="nil"/>
              <w:right w:val="nil"/>
            </w:tcBorders>
            <w:shd w:val="clear" w:color="20DFDF" w:fill="20DFDF"/>
            <w:vAlign w:val="center"/>
            <w:hideMark/>
          </w:tcPr>
          <w:p w14:paraId="371494B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Sufinanciranje hitne medicinske pomoći</w:t>
            </w:r>
          </w:p>
        </w:tc>
        <w:tc>
          <w:tcPr>
            <w:tcW w:w="1980" w:type="dxa"/>
            <w:tcBorders>
              <w:top w:val="nil"/>
              <w:left w:val="nil"/>
              <w:bottom w:val="nil"/>
              <w:right w:val="nil"/>
            </w:tcBorders>
            <w:shd w:val="clear" w:color="20DFDF" w:fill="20DFDF"/>
            <w:vAlign w:val="center"/>
            <w:hideMark/>
          </w:tcPr>
          <w:p w14:paraId="2B9A16FC"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1.328,00</w:t>
            </w:r>
          </w:p>
        </w:tc>
      </w:tr>
    </w:tbl>
    <w:p w14:paraId="650F18C7"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Navedeni program </w:t>
      </w:r>
      <w:r w:rsidRPr="00776544">
        <w:rPr>
          <w:rFonts w:ascii="Arial Narrow" w:hAnsi="Arial Narrow" w:cs="Arial"/>
          <w:b/>
          <w:bCs/>
        </w:rPr>
        <w:t xml:space="preserve">Zdravstva </w:t>
      </w:r>
      <w:r w:rsidRPr="00776544">
        <w:rPr>
          <w:rFonts w:ascii="Arial Narrow" w:hAnsi="Arial Narrow" w:cs="Arial"/>
        </w:rPr>
        <w:t>uključuje sufinanciranje rada Zavoda za hitnu medicinu Zagrebačke županije.</w:t>
      </w:r>
    </w:p>
    <w:p w14:paraId="0F367179"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Naime, uslijed povećanja svih troškova poslovanja, od cijene goriva do troškova plaća rezervnih dijelova i održavanja, Zavod je došao u situaciju otežanog poslovanja prvenstveno iz razloga nedovoljnog financiranja od strane HZZO, ali i zbog rada sa većim brojem timova hitne medicine i sanitetskog prijevoza od ugovorenog.</w:t>
      </w:r>
    </w:p>
    <w:p w14:paraId="36ABE701"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Ostvarenje većeg standarda za mještane općine Dubravica</w:t>
      </w:r>
    </w:p>
    <w:p w14:paraId="7BC9E61B"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Osigurati kvalitetu života </w:t>
      </w:r>
    </w:p>
    <w:p w14:paraId="0B8D845C"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Zadovoljstvo mještana uslugom</w:t>
      </w:r>
    </w:p>
    <w:p w14:paraId="4F1B7C49" w14:textId="77777777" w:rsidR="00776544" w:rsidRPr="00776544" w:rsidRDefault="00776544" w:rsidP="00776544">
      <w:pPr>
        <w:pStyle w:val="Default"/>
        <w:ind w:left="-567"/>
        <w:jc w:val="both"/>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4DFE859A" w14:textId="77777777" w:rsidTr="006F654F">
        <w:trPr>
          <w:trHeight w:val="300"/>
        </w:trPr>
        <w:tc>
          <w:tcPr>
            <w:tcW w:w="1280" w:type="dxa"/>
            <w:tcBorders>
              <w:top w:val="nil"/>
              <w:left w:val="nil"/>
              <w:bottom w:val="nil"/>
              <w:right w:val="nil"/>
            </w:tcBorders>
            <w:shd w:val="clear" w:color="FFFF00" w:fill="FFFF00"/>
            <w:vAlign w:val="center"/>
            <w:hideMark/>
          </w:tcPr>
          <w:p w14:paraId="6C7BE591" w14:textId="77777777" w:rsidR="00776544" w:rsidRPr="00776544" w:rsidRDefault="00776544" w:rsidP="006F654F">
            <w:pPr>
              <w:rPr>
                <w:rFonts w:ascii="Arial Narrow" w:hAnsi="Arial Narrow" w:cs="Arial"/>
                <w:b/>
                <w:bCs/>
                <w:color w:val="000000"/>
                <w:lang w:eastAsia="hr-HR"/>
              </w:rPr>
            </w:pPr>
            <w:bookmarkStart w:id="16" w:name="_Hlk121731986"/>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6822DED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1008</w:t>
            </w:r>
          </w:p>
        </w:tc>
        <w:tc>
          <w:tcPr>
            <w:tcW w:w="5520" w:type="dxa"/>
            <w:tcBorders>
              <w:top w:val="nil"/>
              <w:left w:val="nil"/>
              <w:bottom w:val="nil"/>
              <w:right w:val="nil"/>
            </w:tcBorders>
            <w:shd w:val="clear" w:color="FFFF00" w:fill="FFFF00"/>
            <w:vAlign w:val="center"/>
            <w:hideMark/>
          </w:tcPr>
          <w:p w14:paraId="1CCBBEF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Održavanje komunalne infrastrukture</w:t>
            </w:r>
          </w:p>
        </w:tc>
        <w:tc>
          <w:tcPr>
            <w:tcW w:w="1980" w:type="dxa"/>
            <w:tcBorders>
              <w:top w:val="nil"/>
              <w:left w:val="nil"/>
              <w:bottom w:val="nil"/>
              <w:right w:val="nil"/>
            </w:tcBorders>
            <w:shd w:val="clear" w:color="FFFF00" w:fill="FFFF00"/>
            <w:vAlign w:val="center"/>
            <w:hideMark/>
          </w:tcPr>
          <w:p w14:paraId="4F6AC46E"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129.564,00</w:t>
            </w:r>
          </w:p>
        </w:tc>
      </w:tr>
      <w:tr w:rsidR="00776544" w:rsidRPr="00776544" w14:paraId="5F2B7107" w14:textId="77777777" w:rsidTr="006F654F">
        <w:trPr>
          <w:trHeight w:val="300"/>
        </w:trPr>
        <w:tc>
          <w:tcPr>
            <w:tcW w:w="1280" w:type="dxa"/>
            <w:tcBorders>
              <w:top w:val="nil"/>
              <w:left w:val="nil"/>
              <w:bottom w:val="nil"/>
              <w:right w:val="nil"/>
            </w:tcBorders>
            <w:shd w:val="clear" w:color="20DFDF" w:fill="20DFDF"/>
            <w:vAlign w:val="center"/>
            <w:hideMark/>
          </w:tcPr>
          <w:p w14:paraId="3858566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2FF6EDF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2F13894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Javna rasvjeta</w:t>
            </w:r>
          </w:p>
        </w:tc>
        <w:tc>
          <w:tcPr>
            <w:tcW w:w="1980" w:type="dxa"/>
            <w:tcBorders>
              <w:top w:val="nil"/>
              <w:left w:val="nil"/>
              <w:bottom w:val="nil"/>
              <w:right w:val="nil"/>
            </w:tcBorders>
            <w:shd w:val="clear" w:color="20DFDF" w:fill="20DFDF"/>
            <w:vAlign w:val="center"/>
            <w:hideMark/>
          </w:tcPr>
          <w:p w14:paraId="1B852D6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50.675,00</w:t>
            </w:r>
          </w:p>
        </w:tc>
      </w:tr>
      <w:tr w:rsidR="00776544" w:rsidRPr="00776544" w14:paraId="4053EE93" w14:textId="77777777" w:rsidTr="006F654F">
        <w:trPr>
          <w:trHeight w:val="300"/>
        </w:trPr>
        <w:tc>
          <w:tcPr>
            <w:tcW w:w="1280" w:type="dxa"/>
            <w:tcBorders>
              <w:top w:val="nil"/>
              <w:left w:val="nil"/>
              <w:bottom w:val="nil"/>
              <w:right w:val="nil"/>
            </w:tcBorders>
            <w:shd w:val="clear" w:color="20DFDF" w:fill="20DFDF"/>
            <w:vAlign w:val="center"/>
            <w:hideMark/>
          </w:tcPr>
          <w:p w14:paraId="209C049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lastRenderedPageBreak/>
              <w:t>Aktivnost</w:t>
            </w:r>
          </w:p>
        </w:tc>
        <w:tc>
          <w:tcPr>
            <w:tcW w:w="1560" w:type="dxa"/>
            <w:tcBorders>
              <w:top w:val="nil"/>
              <w:left w:val="nil"/>
              <w:bottom w:val="nil"/>
              <w:right w:val="nil"/>
            </w:tcBorders>
            <w:shd w:val="clear" w:color="20DFDF" w:fill="20DFDF"/>
            <w:vAlign w:val="center"/>
            <w:hideMark/>
          </w:tcPr>
          <w:p w14:paraId="1C69EA8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265721A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Održavanje javnih površina, građevina javne namjene, kanala oborinske odvodnje</w:t>
            </w:r>
          </w:p>
        </w:tc>
        <w:tc>
          <w:tcPr>
            <w:tcW w:w="1980" w:type="dxa"/>
            <w:tcBorders>
              <w:top w:val="nil"/>
              <w:left w:val="nil"/>
              <w:bottom w:val="nil"/>
              <w:right w:val="nil"/>
            </w:tcBorders>
            <w:shd w:val="clear" w:color="20DFDF" w:fill="20DFDF"/>
            <w:vAlign w:val="center"/>
            <w:hideMark/>
          </w:tcPr>
          <w:p w14:paraId="77B39B2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17.619,00</w:t>
            </w:r>
          </w:p>
        </w:tc>
      </w:tr>
      <w:tr w:rsidR="00776544" w:rsidRPr="00776544" w14:paraId="4196E83E" w14:textId="77777777" w:rsidTr="006F654F">
        <w:trPr>
          <w:trHeight w:val="300"/>
        </w:trPr>
        <w:tc>
          <w:tcPr>
            <w:tcW w:w="1280" w:type="dxa"/>
            <w:tcBorders>
              <w:top w:val="nil"/>
              <w:left w:val="nil"/>
              <w:bottom w:val="nil"/>
              <w:right w:val="nil"/>
            </w:tcBorders>
            <w:shd w:val="clear" w:color="20DFDF" w:fill="20DFDF"/>
            <w:vAlign w:val="center"/>
            <w:hideMark/>
          </w:tcPr>
          <w:p w14:paraId="6EF45B4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2F5EF03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A100003</w:t>
            </w:r>
          </w:p>
        </w:tc>
        <w:tc>
          <w:tcPr>
            <w:tcW w:w="5520" w:type="dxa"/>
            <w:tcBorders>
              <w:top w:val="nil"/>
              <w:left w:val="nil"/>
              <w:bottom w:val="nil"/>
              <w:right w:val="nil"/>
            </w:tcBorders>
            <w:shd w:val="clear" w:color="20DFDF" w:fill="20DFDF"/>
            <w:vAlign w:val="center"/>
            <w:hideMark/>
          </w:tcPr>
          <w:p w14:paraId="683228A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Održavanje nerazvrstanih cesta</w:t>
            </w:r>
          </w:p>
        </w:tc>
        <w:tc>
          <w:tcPr>
            <w:tcW w:w="1980" w:type="dxa"/>
            <w:tcBorders>
              <w:top w:val="nil"/>
              <w:left w:val="nil"/>
              <w:bottom w:val="nil"/>
              <w:right w:val="nil"/>
            </w:tcBorders>
            <w:shd w:val="clear" w:color="20DFDF" w:fill="20DFDF"/>
            <w:vAlign w:val="center"/>
            <w:hideMark/>
          </w:tcPr>
          <w:p w14:paraId="674E4AC2"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35.969,00</w:t>
            </w:r>
          </w:p>
        </w:tc>
      </w:tr>
      <w:tr w:rsidR="00776544" w:rsidRPr="00776544" w14:paraId="7BC0DF9E" w14:textId="77777777" w:rsidTr="006F654F">
        <w:trPr>
          <w:trHeight w:val="300"/>
        </w:trPr>
        <w:tc>
          <w:tcPr>
            <w:tcW w:w="1280" w:type="dxa"/>
            <w:tcBorders>
              <w:top w:val="nil"/>
              <w:left w:val="nil"/>
              <w:bottom w:val="nil"/>
              <w:right w:val="nil"/>
            </w:tcBorders>
            <w:shd w:val="clear" w:color="20DFDF" w:fill="20DFDF"/>
            <w:vAlign w:val="center"/>
            <w:hideMark/>
          </w:tcPr>
          <w:p w14:paraId="55585E5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3A2875A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A100004</w:t>
            </w:r>
          </w:p>
        </w:tc>
        <w:tc>
          <w:tcPr>
            <w:tcW w:w="5520" w:type="dxa"/>
            <w:tcBorders>
              <w:top w:val="nil"/>
              <w:left w:val="nil"/>
              <w:bottom w:val="nil"/>
              <w:right w:val="nil"/>
            </w:tcBorders>
            <w:shd w:val="clear" w:color="20DFDF" w:fill="20DFDF"/>
            <w:vAlign w:val="center"/>
            <w:hideMark/>
          </w:tcPr>
          <w:p w14:paraId="3D35F15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Zimsko održavanje</w:t>
            </w:r>
          </w:p>
        </w:tc>
        <w:tc>
          <w:tcPr>
            <w:tcW w:w="1980" w:type="dxa"/>
            <w:tcBorders>
              <w:top w:val="nil"/>
              <w:left w:val="nil"/>
              <w:bottom w:val="nil"/>
              <w:right w:val="nil"/>
            </w:tcBorders>
            <w:shd w:val="clear" w:color="20DFDF" w:fill="20DFDF"/>
            <w:vAlign w:val="center"/>
            <w:hideMark/>
          </w:tcPr>
          <w:p w14:paraId="59786B7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7.834,00</w:t>
            </w:r>
          </w:p>
        </w:tc>
      </w:tr>
      <w:tr w:rsidR="00776544" w:rsidRPr="00776544" w14:paraId="4F1F6963" w14:textId="77777777" w:rsidTr="006F654F">
        <w:trPr>
          <w:trHeight w:val="300"/>
        </w:trPr>
        <w:tc>
          <w:tcPr>
            <w:tcW w:w="1280" w:type="dxa"/>
            <w:tcBorders>
              <w:top w:val="nil"/>
              <w:left w:val="nil"/>
              <w:bottom w:val="nil"/>
              <w:right w:val="nil"/>
            </w:tcBorders>
            <w:shd w:val="clear" w:color="20DFDF" w:fill="20DFDF"/>
            <w:vAlign w:val="center"/>
            <w:hideMark/>
          </w:tcPr>
          <w:p w14:paraId="314FB39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59A9D08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A100005</w:t>
            </w:r>
          </w:p>
        </w:tc>
        <w:tc>
          <w:tcPr>
            <w:tcW w:w="5520" w:type="dxa"/>
            <w:tcBorders>
              <w:top w:val="nil"/>
              <w:left w:val="nil"/>
              <w:bottom w:val="nil"/>
              <w:right w:val="nil"/>
            </w:tcBorders>
            <w:shd w:val="clear" w:color="20DFDF" w:fill="20DFDF"/>
            <w:vAlign w:val="center"/>
            <w:hideMark/>
          </w:tcPr>
          <w:p w14:paraId="62B1534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Groblje, mrtvačnica</w:t>
            </w:r>
          </w:p>
        </w:tc>
        <w:tc>
          <w:tcPr>
            <w:tcW w:w="1980" w:type="dxa"/>
            <w:tcBorders>
              <w:top w:val="nil"/>
              <w:left w:val="nil"/>
              <w:bottom w:val="nil"/>
              <w:right w:val="nil"/>
            </w:tcBorders>
            <w:shd w:val="clear" w:color="20DFDF" w:fill="20DFDF"/>
            <w:vAlign w:val="center"/>
            <w:hideMark/>
          </w:tcPr>
          <w:p w14:paraId="47D4F09C"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16.137,00</w:t>
            </w:r>
          </w:p>
        </w:tc>
      </w:tr>
      <w:tr w:rsidR="00776544" w:rsidRPr="00776544" w14:paraId="1D2850FC" w14:textId="77777777" w:rsidTr="006F654F">
        <w:trPr>
          <w:trHeight w:val="300"/>
        </w:trPr>
        <w:tc>
          <w:tcPr>
            <w:tcW w:w="1280" w:type="dxa"/>
            <w:tcBorders>
              <w:top w:val="nil"/>
              <w:left w:val="nil"/>
              <w:bottom w:val="nil"/>
              <w:right w:val="nil"/>
            </w:tcBorders>
            <w:shd w:val="clear" w:color="20DFDF" w:fill="20DFDF"/>
            <w:vAlign w:val="center"/>
            <w:hideMark/>
          </w:tcPr>
          <w:p w14:paraId="031AD73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Tekući projekt</w:t>
            </w:r>
          </w:p>
        </w:tc>
        <w:tc>
          <w:tcPr>
            <w:tcW w:w="1560" w:type="dxa"/>
            <w:tcBorders>
              <w:top w:val="nil"/>
              <w:left w:val="nil"/>
              <w:bottom w:val="nil"/>
              <w:right w:val="nil"/>
            </w:tcBorders>
            <w:shd w:val="clear" w:color="20DFDF" w:fill="20DFDF"/>
            <w:vAlign w:val="center"/>
            <w:hideMark/>
          </w:tcPr>
          <w:p w14:paraId="37BEB05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T100001</w:t>
            </w:r>
          </w:p>
        </w:tc>
        <w:tc>
          <w:tcPr>
            <w:tcW w:w="5520" w:type="dxa"/>
            <w:tcBorders>
              <w:top w:val="nil"/>
              <w:left w:val="nil"/>
              <w:bottom w:val="nil"/>
              <w:right w:val="nil"/>
            </w:tcBorders>
            <w:shd w:val="clear" w:color="20DFDF" w:fill="20DFDF"/>
            <w:vAlign w:val="center"/>
            <w:hideMark/>
          </w:tcPr>
          <w:p w14:paraId="2980F51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Pojačano održavanje nerazvrstanih cesta</w:t>
            </w:r>
          </w:p>
        </w:tc>
        <w:tc>
          <w:tcPr>
            <w:tcW w:w="1980" w:type="dxa"/>
            <w:tcBorders>
              <w:top w:val="nil"/>
              <w:left w:val="nil"/>
              <w:bottom w:val="nil"/>
              <w:right w:val="nil"/>
            </w:tcBorders>
            <w:shd w:val="clear" w:color="20DFDF" w:fill="20DFDF"/>
            <w:vAlign w:val="center"/>
            <w:hideMark/>
          </w:tcPr>
          <w:p w14:paraId="5348711D"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1.330,00</w:t>
            </w:r>
          </w:p>
        </w:tc>
      </w:tr>
    </w:tbl>
    <w:p w14:paraId="2EB79928" w14:textId="77777777" w:rsidR="00776544" w:rsidRPr="00776544" w:rsidRDefault="00776544" w:rsidP="00776544">
      <w:pPr>
        <w:pStyle w:val="Default"/>
        <w:rPr>
          <w:rFonts w:ascii="Arial Narrow" w:hAnsi="Arial Narrow" w:cs="Arial"/>
          <w:sz w:val="22"/>
          <w:szCs w:val="22"/>
        </w:rPr>
      </w:pPr>
    </w:p>
    <w:bookmarkEnd w:id="16"/>
    <w:p w14:paraId="547B638E"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b/>
          <w:bCs/>
        </w:rPr>
        <w:t>Program održavanja komunalne infrastrukture</w:t>
      </w:r>
      <w:r w:rsidRPr="00776544">
        <w:rPr>
          <w:rFonts w:ascii="Arial Narrow" w:hAnsi="Arial Narrow" w:cs="Arial"/>
        </w:rPr>
        <w:t xml:space="preserve"> uključuje održavanje postojećih objekata komunalne infrastrukture potrebnih za obavljanje komunalnih  djelatnosti, te se nastoji  dovesti komunalnu infrastrukturu na stupanj prihvatljiv za korištenje i sigurnost građana.</w:t>
      </w:r>
    </w:p>
    <w:p w14:paraId="1CA71821" w14:textId="77777777" w:rsidR="00776544" w:rsidRPr="00776544" w:rsidRDefault="00776544" w:rsidP="00776544">
      <w:pPr>
        <w:rPr>
          <w:rFonts w:ascii="Arial Narrow" w:hAnsi="Arial Narrow" w:cs="Arial"/>
        </w:rPr>
      </w:pPr>
      <w:r w:rsidRPr="00776544">
        <w:rPr>
          <w:rFonts w:ascii="Arial Narrow" w:hAnsi="Arial Narrow" w:cs="Arial"/>
        </w:rPr>
        <w:t>Programom su obuhvaćeni: električna energija – javna rasvjeta, energetska usluga, održavanje javne rasvjete s ciljem osvjetljavanja cijelog područja Općine Dubravica, održavanje javnih zelenih površina, građevina javne namjene, kanala oborinske odvodnje, održavanje nerazvrstanih cesta, nabava materijala i opreme za održavanje cesta (šljunak), košnja trave i raslinja uz nerazvrstane ceste, zimsko održavanje nerazvrstanih cesta, održavanje groblja i mrtvačnice,  održavanje čistoće javnih površina (nogostup), pojačano održavanje nerazvrstanih cesta – sanacija cijevnog propusta – Vinski put.</w:t>
      </w:r>
    </w:p>
    <w:p w14:paraId="51555FC9"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xml:space="preserve">: Obavljanje komunalne djelatnosti </w:t>
      </w:r>
    </w:p>
    <w:p w14:paraId="53488BE4"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Kvalitetno i kontinuirano obavljanje i održavanje komunalne infrastrukture</w:t>
      </w:r>
    </w:p>
    <w:p w14:paraId="212B9CEC"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Zadovoljstvo mještana uslugom, stupanj čistoće javnih površina, funkcionalnost javne rasvjete, efikasnost zimske službe.</w:t>
      </w:r>
    </w:p>
    <w:p w14:paraId="212FBD36" w14:textId="77777777" w:rsidR="00776544" w:rsidRPr="00776544" w:rsidRDefault="00776544" w:rsidP="00776544">
      <w:pPr>
        <w:pStyle w:val="Default"/>
        <w:rPr>
          <w:rFonts w:ascii="Arial Narrow" w:hAnsi="Arial Narrow" w:cs="Arial"/>
          <w:sz w:val="22"/>
          <w:szCs w:val="22"/>
        </w:rPr>
      </w:pPr>
      <w:bookmarkStart w:id="17" w:name="_Hlk121732166"/>
    </w:p>
    <w:tbl>
      <w:tblPr>
        <w:tblW w:w="10340" w:type="dxa"/>
        <w:tblLook w:val="04A0" w:firstRow="1" w:lastRow="0" w:firstColumn="1" w:lastColumn="0" w:noHBand="0" w:noVBand="1"/>
      </w:tblPr>
      <w:tblGrid>
        <w:gridCol w:w="1280"/>
        <w:gridCol w:w="1560"/>
        <w:gridCol w:w="5520"/>
        <w:gridCol w:w="1980"/>
      </w:tblGrid>
      <w:tr w:rsidR="00776544" w:rsidRPr="00776544" w14:paraId="7635C7FE" w14:textId="77777777" w:rsidTr="006F654F">
        <w:trPr>
          <w:trHeight w:val="300"/>
        </w:trPr>
        <w:tc>
          <w:tcPr>
            <w:tcW w:w="1280" w:type="dxa"/>
            <w:tcBorders>
              <w:top w:val="nil"/>
              <w:left w:val="nil"/>
              <w:bottom w:val="nil"/>
              <w:right w:val="nil"/>
            </w:tcBorders>
            <w:shd w:val="clear" w:color="FFFF00" w:fill="FFFF00"/>
            <w:vAlign w:val="center"/>
            <w:hideMark/>
          </w:tcPr>
          <w:p w14:paraId="3F7A924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5C4AFA4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1009</w:t>
            </w:r>
          </w:p>
        </w:tc>
        <w:tc>
          <w:tcPr>
            <w:tcW w:w="5520" w:type="dxa"/>
            <w:tcBorders>
              <w:top w:val="nil"/>
              <w:left w:val="nil"/>
              <w:bottom w:val="nil"/>
              <w:right w:val="nil"/>
            </w:tcBorders>
            <w:shd w:val="clear" w:color="FFFF00" w:fill="FFFF00"/>
            <w:vAlign w:val="center"/>
            <w:hideMark/>
          </w:tcPr>
          <w:p w14:paraId="43701DA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Zaštita okoliša</w:t>
            </w:r>
          </w:p>
        </w:tc>
        <w:tc>
          <w:tcPr>
            <w:tcW w:w="1980" w:type="dxa"/>
            <w:tcBorders>
              <w:top w:val="nil"/>
              <w:left w:val="nil"/>
              <w:bottom w:val="nil"/>
              <w:right w:val="nil"/>
            </w:tcBorders>
            <w:shd w:val="clear" w:color="FFFF00" w:fill="FFFF00"/>
            <w:vAlign w:val="center"/>
            <w:hideMark/>
          </w:tcPr>
          <w:p w14:paraId="3F2E81C9"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4.862,09</w:t>
            </w:r>
          </w:p>
        </w:tc>
      </w:tr>
      <w:tr w:rsidR="00776544" w:rsidRPr="00776544" w14:paraId="3F2E7830" w14:textId="77777777" w:rsidTr="006F654F">
        <w:trPr>
          <w:trHeight w:val="300"/>
        </w:trPr>
        <w:tc>
          <w:tcPr>
            <w:tcW w:w="1280" w:type="dxa"/>
            <w:tcBorders>
              <w:top w:val="nil"/>
              <w:left w:val="nil"/>
              <w:bottom w:val="nil"/>
              <w:right w:val="nil"/>
            </w:tcBorders>
            <w:shd w:val="clear" w:color="20DFDF" w:fill="20DFDF"/>
            <w:vAlign w:val="center"/>
            <w:hideMark/>
          </w:tcPr>
          <w:p w14:paraId="0846628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0F3E5CE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667F334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Održavanje javnih površina</w:t>
            </w:r>
          </w:p>
        </w:tc>
        <w:tc>
          <w:tcPr>
            <w:tcW w:w="1980" w:type="dxa"/>
            <w:tcBorders>
              <w:top w:val="nil"/>
              <w:left w:val="nil"/>
              <w:bottom w:val="nil"/>
              <w:right w:val="nil"/>
            </w:tcBorders>
            <w:shd w:val="clear" w:color="20DFDF" w:fill="20DFDF"/>
            <w:vAlign w:val="center"/>
            <w:hideMark/>
          </w:tcPr>
          <w:p w14:paraId="38DE31E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4.164,00</w:t>
            </w:r>
          </w:p>
        </w:tc>
      </w:tr>
      <w:tr w:rsidR="00776544" w:rsidRPr="00776544" w14:paraId="759969BB" w14:textId="77777777" w:rsidTr="006F654F">
        <w:trPr>
          <w:trHeight w:val="300"/>
        </w:trPr>
        <w:tc>
          <w:tcPr>
            <w:tcW w:w="1280" w:type="dxa"/>
            <w:tcBorders>
              <w:top w:val="nil"/>
              <w:left w:val="nil"/>
              <w:bottom w:val="nil"/>
              <w:right w:val="nil"/>
            </w:tcBorders>
            <w:shd w:val="clear" w:color="20DFDF" w:fill="20DFDF"/>
            <w:vAlign w:val="center"/>
            <w:hideMark/>
          </w:tcPr>
          <w:p w14:paraId="74C5A58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5D6BE89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A100004</w:t>
            </w:r>
          </w:p>
        </w:tc>
        <w:tc>
          <w:tcPr>
            <w:tcW w:w="5520" w:type="dxa"/>
            <w:tcBorders>
              <w:top w:val="nil"/>
              <w:left w:val="nil"/>
              <w:bottom w:val="nil"/>
              <w:right w:val="nil"/>
            </w:tcBorders>
            <w:shd w:val="clear" w:color="20DFDF" w:fill="20DFDF"/>
            <w:vAlign w:val="center"/>
            <w:hideMark/>
          </w:tcPr>
          <w:p w14:paraId="0FC6935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Kampanja ne budi loš koristi koš</w:t>
            </w:r>
          </w:p>
        </w:tc>
        <w:tc>
          <w:tcPr>
            <w:tcW w:w="1980" w:type="dxa"/>
            <w:tcBorders>
              <w:top w:val="nil"/>
              <w:left w:val="nil"/>
              <w:bottom w:val="nil"/>
              <w:right w:val="nil"/>
            </w:tcBorders>
            <w:shd w:val="clear" w:color="20DFDF" w:fill="20DFDF"/>
            <w:vAlign w:val="center"/>
            <w:hideMark/>
          </w:tcPr>
          <w:p w14:paraId="500F4A12"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698,09</w:t>
            </w:r>
          </w:p>
        </w:tc>
      </w:tr>
    </w:tbl>
    <w:p w14:paraId="197A18EE" w14:textId="77777777" w:rsidR="00776544" w:rsidRPr="00776544" w:rsidRDefault="00776544" w:rsidP="00776544">
      <w:pPr>
        <w:pStyle w:val="Default"/>
        <w:rPr>
          <w:rFonts w:ascii="Arial Narrow" w:hAnsi="Arial Narrow" w:cs="Arial"/>
          <w:sz w:val="22"/>
          <w:szCs w:val="22"/>
        </w:rPr>
      </w:pPr>
    </w:p>
    <w:bookmarkEnd w:id="17"/>
    <w:p w14:paraId="7C1B2ECF"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Programom </w:t>
      </w:r>
      <w:r w:rsidRPr="00776544">
        <w:rPr>
          <w:rFonts w:ascii="Arial Narrow" w:hAnsi="Arial Narrow" w:cs="Arial"/>
          <w:b/>
          <w:bCs/>
        </w:rPr>
        <w:t xml:space="preserve">Zaštite okoliša </w:t>
      </w:r>
      <w:r w:rsidRPr="00776544">
        <w:rPr>
          <w:rFonts w:ascii="Arial Narrow" w:hAnsi="Arial Narrow" w:cs="Arial"/>
        </w:rPr>
        <w:t xml:space="preserve">su predviđena sredstva za održavanje botaničkog rezervata i izgradnju ograde – </w:t>
      </w:r>
      <w:proofErr w:type="spellStart"/>
      <w:r w:rsidRPr="00776544">
        <w:rPr>
          <w:rFonts w:ascii="Arial Narrow" w:hAnsi="Arial Narrow" w:cs="Arial"/>
        </w:rPr>
        <w:t>Cret</w:t>
      </w:r>
      <w:proofErr w:type="spellEnd"/>
      <w:r w:rsidRPr="00776544">
        <w:rPr>
          <w:rFonts w:ascii="Arial Narrow" w:hAnsi="Arial Narrow" w:cs="Arial"/>
        </w:rPr>
        <w:t xml:space="preserve"> Dubravica te sufinanciranje ekološke kampanje „Ne budi loš koristi koš“, koju provodi komunalna tvrtka Zaprešić d.o.o. posvećenu održivom gospodarenju otpadom i promoviranju zdravog okoliša. Ovaj projekt podiže ekološku svijest, radi na stvaranju pozitivnih promjena u zajednici, kroz suradnju s lokalnim stanovništvom i raznim organizacijama, kampanja teži ostaviti dugotrajan utjecaj i osigurati čišću i zdraviju budućnost za sve nas.</w:t>
      </w:r>
    </w:p>
    <w:p w14:paraId="39DFBEED" w14:textId="77777777" w:rsidR="00776544" w:rsidRPr="00776544" w:rsidRDefault="00776544" w:rsidP="00776544">
      <w:pPr>
        <w:rPr>
          <w:rFonts w:ascii="Arial Narrow" w:hAnsi="Arial Narrow" w:cs="Arial"/>
        </w:rPr>
      </w:pPr>
      <w:r w:rsidRPr="00776544">
        <w:rPr>
          <w:rFonts w:ascii="Arial Narrow" w:hAnsi="Arial Narrow" w:cs="Arial"/>
          <w:u w:val="single"/>
        </w:rPr>
        <w:t>Opći cilj</w:t>
      </w:r>
      <w:r w:rsidRPr="00776544">
        <w:rPr>
          <w:rFonts w:ascii="Arial Narrow" w:hAnsi="Arial Narrow" w:cs="Arial"/>
        </w:rPr>
        <w:t xml:space="preserve">: </w:t>
      </w:r>
      <w:proofErr w:type="spellStart"/>
      <w:r w:rsidRPr="00776544">
        <w:rPr>
          <w:rFonts w:ascii="Arial Narrow" w:hAnsi="Arial Narrow" w:cs="Arial"/>
        </w:rPr>
        <w:t>Cret</w:t>
      </w:r>
      <w:proofErr w:type="spellEnd"/>
      <w:r w:rsidRPr="00776544">
        <w:rPr>
          <w:rFonts w:ascii="Arial Narrow" w:hAnsi="Arial Narrow" w:cs="Arial"/>
        </w:rPr>
        <w:t xml:space="preserve"> Dubravica predstavlja izniman turistički potencijal lokalnog turizma te se njegovo održavanje provodi radi zaštite okoliša, dok kampanja „Ne budi loš koristi koš“ podiže svijest mještana radi očuvanja okoliša</w:t>
      </w:r>
    </w:p>
    <w:p w14:paraId="57AC4A29" w14:textId="77777777" w:rsidR="00776544" w:rsidRPr="00776544" w:rsidRDefault="00776544" w:rsidP="00776544">
      <w:pPr>
        <w:rPr>
          <w:rFonts w:ascii="Arial Narrow" w:hAnsi="Arial Narrow" w:cs="Arial"/>
        </w:rPr>
      </w:pPr>
      <w:r w:rsidRPr="00776544">
        <w:rPr>
          <w:rFonts w:ascii="Arial Narrow" w:hAnsi="Arial Narrow" w:cs="Arial"/>
          <w:u w:val="single"/>
        </w:rPr>
        <w:t>Poseban cilj</w:t>
      </w:r>
      <w:r w:rsidRPr="00776544">
        <w:rPr>
          <w:rFonts w:ascii="Arial Narrow" w:hAnsi="Arial Narrow" w:cs="Arial"/>
        </w:rPr>
        <w:t xml:space="preserve">: Dosadašnje realizirane brojne aktivnosti zaštite i turističke valorizacije </w:t>
      </w:r>
      <w:proofErr w:type="spellStart"/>
      <w:r w:rsidRPr="00776544">
        <w:rPr>
          <w:rFonts w:ascii="Arial Narrow" w:hAnsi="Arial Narrow" w:cs="Arial"/>
        </w:rPr>
        <w:t>Creta</w:t>
      </w:r>
      <w:proofErr w:type="spellEnd"/>
      <w:r w:rsidRPr="00776544">
        <w:rPr>
          <w:rFonts w:ascii="Arial Narrow" w:hAnsi="Arial Narrow" w:cs="Arial"/>
        </w:rPr>
        <w:t xml:space="preserve"> Dubravica zahtijevaju redovito provođenje održavanja botaničkog rezervata radi zaštite okoliša.  Pojačanim uključivanjem ovog zaštićenog primjerka prirodne baštine u turističku ponudu osigurala bi se sredstva za daljnje projekte zaštite </w:t>
      </w:r>
      <w:proofErr w:type="spellStart"/>
      <w:r w:rsidRPr="00776544">
        <w:rPr>
          <w:rFonts w:ascii="Arial Narrow" w:hAnsi="Arial Narrow" w:cs="Arial"/>
        </w:rPr>
        <w:t>creta</w:t>
      </w:r>
      <w:proofErr w:type="spellEnd"/>
      <w:r w:rsidRPr="00776544">
        <w:rPr>
          <w:rFonts w:ascii="Arial Narrow" w:hAnsi="Arial Narrow" w:cs="Arial"/>
        </w:rPr>
        <w:t xml:space="preserve">, ali i osigurala prepoznatljivost općine na turističkom tržištu. </w:t>
      </w:r>
    </w:p>
    <w:p w14:paraId="07A5EC5A" w14:textId="77777777" w:rsidR="00776544" w:rsidRPr="00776544" w:rsidRDefault="00776544" w:rsidP="00776544">
      <w:pPr>
        <w:rPr>
          <w:rFonts w:ascii="Arial Narrow" w:hAnsi="Arial Narrow" w:cs="Arial"/>
        </w:rPr>
      </w:pPr>
      <w:r w:rsidRPr="00776544">
        <w:rPr>
          <w:rFonts w:ascii="Arial Narrow" w:hAnsi="Arial Narrow" w:cs="Arial"/>
        </w:rPr>
        <w:t>Teži se i podizanju svijesti mještana da brinu o okolišu te osiguravaju čišću i zdraviju budućnosti, kroz programe i radionice kampanje informiraju se i educiraju građani o važnosti pravilnog odlaganja otpada, te se organiziraju aktivnosti koje privlače pažnju i potiču zajednicu na aktivno sudjelovanje. </w:t>
      </w:r>
    </w:p>
    <w:p w14:paraId="0368E9ED" w14:textId="77777777" w:rsidR="00776544" w:rsidRPr="00776544" w:rsidRDefault="00776544" w:rsidP="00776544">
      <w:pPr>
        <w:rPr>
          <w:rFonts w:ascii="Arial Narrow" w:hAnsi="Arial Narrow" w:cs="Arial"/>
        </w:rPr>
      </w:pPr>
      <w:r w:rsidRPr="00776544">
        <w:rPr>
          <w:rFonts w:ascii="Arial Narrow" w:hAnsi="Arial Narrow" w:cs="Arial"/>
          <w:u w:val="single"/>
        </w:rPr>
        <w:lastRenderedPageBreak/>
        <w:t>Mjerilo uspješnosti</w:t>
      </w:r>
      <w:r w:rsidRPr="00776544">
        <w:rPr>
          <w:rFonts w:ascii="Arial Narrow" w:hAnsi="Arial Narrow" w:cs="Arial"/>
        </w:rPr>
        <w:t xml:space="preserve">: Na području Općine Dubravica nalazi se nekoliko vrijednih primjeraka prirodne baštine, a najviši stupanj zaštite uživa posebni botanički rezervat </w:t>
      </w:r>
      <w:proofErr w:type="spellStart"/>
      <w:r w:rsidRPr="00776544">
        <w:rPr>
          <w:rFonts w:ascii="Arial Narrow" w:hAnsi="Arial Narrow" w:cs="Arial"/>
        </w:rPr>
        <w:t>Cret</w:t>
      </w:r>
      <w:proofErr w:type="spellEnd"/>
      <w:r w:rsidRPr="00776544">
        <w:rPr>
          <w:rFonts w:ascii="Arial Narrow" w:hAnsi="Arial Narrow" w:cs="Arial"/>
        </w:rPr>
        <w:t xml:space="preserve"> Dubravica te je potrebno njegovo održavanje radi zaštite okoliša. Čisti okoliš zahvaljujući kampanji „Ne budi loš koristi koš“</w:t>
      </w:r>
    </w:p>
    <w:p w14:paraId="6AE2E989" w14:textId="77777777" w:rsidR="00776544" w:rsidRPr="00776544" w:rsidRDefault="00776544" w:rsidP="00776544">
      <w:pPr>
        <w:pStyle w:val="Default"/>
        <w:rPr>
          <w:rFonts w:ascii="Arial Narrow" w:hAnsi="Arial Narrow" w:cs="Arial"/>
          <w:sz w:val="22"/>
          <w:szCs w:val="22"/>
        </w:rPr>
      </w:pPr>
      <w:bookmarkStart w:id="18" w:name="_Hlk121732329"/>
    </w:p>
    <w:tbl>
      <w:tblPr>
        <w:tblW w:w="10340" w:type="dxa"/>
        <w:tblLook w:val="04A0" w:firstRow="1" w:lastRow="0" w:firstColumn="1" w:lastColumn="0" w:noHBand="0" w:noVBand="1"/>
      </w:tblPr>
      <w:tblGrid>
        <w:gridCol w:w="1280"/>
        <w:gridCol w:w="1560"/>
        <w:gridCol w:w="5520"/>
        <w:gridCol w:w="1980"/>
      </w:tblGrid>
      <w:tr w:rsidR="00776544" w:rsidRPr="00776544" w14:paraId="1AAFA41D" w14:textId="77777777" w:rsidTr="006F654F">
        <w:trPr>
          <w:trHeight w:val="300"/>
        </w:trPr>
        <w:tc>
          <w:tcPr>
            <w:tcW w:w="1280" w:type="dxa"/>
            <w:tcBorders>
              <w:top w:val="nil"/>
              <w:left w:val="nil"/>
              <w:bottom w:val="nil"/>
              <w:right w:val="nil"/>
            </w:tcBorders>
            <w:shd w:val="clear" w:color="FFFF00" w:fill="FFFF00"/>
            <w:vAlign w:val="center"/>
            <w:hideMark/>
          </w:tcPr>
          <w:bookmarkEnd w:id="18"/>
          <w:p w14:paraId="1E260EB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350ED27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1012</w:t>
            </w:r>
          </w:p>
        </w:tc>
        <w:tc>
          <w:tcPr>
            <w:tcW w:w="5520" w:type="dxa"/>
            <w:tcBorders>
              <w:top w:val="nil"/>
              <w:left w:val="nil"/>
              <w:bottom w:val="nil"/>
              <w:right w:val="nil"/>
            </w:tcBorders>
            <w:shd w:val="clear" w:color="FFFF00" w:fill="FFFF00"/>
            <w:vAlign w:val="center"/>
            <w:hideMark/>
          </w:tcPr>
          <w:p w14:paraId="14AC756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Vatrogasne službe i zaštita</w:t>
            </w:r>
          </w:p>
        </w:tc>
        <w:tc>
          <w:tcPr>
            <w:tcW w:w="1980" w:type="dxa"/>
            <w:tcBorders>
              <w:top w:val="nil"/>
              <w:left w:val="nil"/>
              <w:bottom w:val="nil"/>
              <w:right w:val="nil"/>
            </w:tcBorders>
            <w:shd w:val="clear" w:color="FFFF00" w:fill="FFFF00"/>
            <w:vAlign w:val="center"/>
            <w:hideMark/>
          </w:tcPr>
          <w:p w14:paraId="37217C7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35.140,00</w:t>
            </w:r>
          </w:p>
        </w:tc>
      </w:tr>
      <w:tr w:rsidR="00776544" w:rsidRPr="00776544" w14:paraId="2D6A37F0" w14:textId="77777777" w:rsidTr="006F654F">
        <w:trPr>
          <w:trHeight w:val="300"/>
        </w:trPr>
        <w:tc>
          <w:tcPr>
            <w:tcW w:w="1280" w:type="dxa"/>
            <w:tcBorders>
              <w:top w:val="nil"/>
              <w:left w:val="nil"/>
              <w:bottom w:val="nil"/>
              <w:right w:val="nil"/>
            </w:tcBorders>
            <w:shd w:val="clear" w:color="20DFDF" w:fill="20DFDF"/>
            <w:vAlign w:val="center"/>
            <w:hideMark/>
          </w:tcPr>
          <w:p w14:paraId="5F37B4B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771BC11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7ECA900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Vatrogasna zajednica i Civilna zaštita</w:t>
            </w:r>
          </w:p>
        </w:tc>
        <w:tc>
          <w:tcPr>
            <w:tcW w:w="1980" w:type="dxa"/>
            <w:tcBorders>
              <w:top w:val="nil"/>
              <w:left w:val="nil"/>
              <w:bottom w:val="nil"/>
              <w:right w:val="nil"/>
            </w:tcBorders>
            <w:shd w:val="clear" w:color="20DFDF" w:fill="20DFDF"/>
            <w:vAlign w:val="center"/>
            <w:hideMark/>
          </w:tcPr>
          <w:p w14:paraId="3C052BB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33.260,00</w:t>
            </w:r>
          </w:p>
        </w:tc>
      </w:tr>
      <w:tr w:rsidR="00776544" w:rsidRPr="00776544" w14:paraId="2D1DB46B" w14:textId="77777777" w:rsidTr="006F654F">
        <w:trPr>
          <w:trHeight w:val="300"/>
        </w:trPr>
        <w:tc>
          <w:tcPr>
            <w:tcW w:w="1280" w:type="dxa"/>
            <w:tcBorders>
              <w:top w:val="nil"/>
              <w:left w:val="nil"/>
              <w:bottom w:val="nil"/>
              <w:right w:val="nil"/>
            </w:tcBorders>
            <w:shd w:val="clear" w:color="20DFDF" w:fill="20DFDF"/>
            <w:vAlign w:val="center"/>
            <w:hideMark/>
          </w:tcPr>
          <w:p w14:paraId="5EF0B7B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53C4FD4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4734D100"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Javna vatrogasna postrojba</w:t>
            </w:r>
          </w:p>
        </w:tc>
        <w:tc>
          <w:tcPr>
            <w:tcW w:w="1980" w:type="dxa"/>
            <w:tcBorders>
              <w:top w:val="nil"/>
              <w:left w:val="nil"/>
              <w:bottom w:val="nil"/>
              <w:right w:val="nil"/>
            </w:tcBorders>
            <w:shd w:val="clear" w:color="20DFDF" w:fill="20DFDF"/>
            <w:vAlign w:val="center"/>
            <w:hideMark/>
          </w:tcPr>
          <w:p w14:paraId="5042C8C9"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130,00</w:t>
            </w:r>
          </w:p>
        </w:tc>
      </w:tr>
      <w:tr w:rsidR="00776544" w:rsidRPr="00776544" w14:paraId="65B5A741" w14:textId="77777777" w:rsidTr="006F654F">
        <w:trPr>
          <w:trHeight w:val="300"/>
        </w:trPr>
        <w:tc>
          <w:tcPr>
            <w:tcW w:w="1280" w:type="dxa"/>
            <w:tcBorders>
              <w:top w:val="nil"/>
              <w:left w:val="nil"/>
              <w:bottom w:val="nil"/>
              <w:right w:val="nil"/>
            </w:tcBorders>
            <w:shd w:val="clear" w:color="20DFDF" w:fill="20DFDF"/>
            <w:vAlign w:val="center"/>
            <w:hideMark/>
          </w:tcPr>
          <w:p w14:paraId="679F27D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5FC83B1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K100001</w:t>
            </w:r>
          </w:p>
        </w:tc>
        <w:tc>
          <w:tcPr>
            <w:tcW w:w="5520" w:type="dxa"/>
            <w:tcBorders>
              <w:top w:val="nil"/>
              <w:left w:val="nil"/>
              <w:bottom w:val="nil"/>
              <w:right w:val="nil"/>
            </w:tcBorders>
            <w:shd w:val="clear" w:color="20DFDF" w:fill="20DFDF"/>
            <w:vAlign w:val="center"/>
            <w:hideMark/>
          </w:tcPr>
          <w:p w14:paraId="1F8F04D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Planovi i procjene</w:t>
            </w:r>
          </w:p>
        </w:tc>
        <w:tc>
          <w:tcPr>
            <w:tcW w:w="1980" w:type="dxa"/>
            <w:tcBorders>
              <w:top w:val="nil"/>
              <w:left w:val="nil"/>
              <w:bottom w:val="nil"/>
              <w:right w:val="nil"/>
            </w:tcBorders>
            <w:shd w:val="clear" w:color="20DFDF" w:fill="20DFDF"/>
            <w:vAlign w:val="center"/>
            <w:hideMark/>
          </w:tcPr>
          <w:p w14:paraId="4CB8B99D"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1.750,00</w:t>
            </w:r>
          </w:p>
        </w:tc>
      </w:tr>
    </w:tbl>
    <w:p w14:paraId="04DE660C" w14:textId="77777777" w:rsidR="00776544" w:rsidRPr="00776544" w:rsidRDefault="00776544" w:rsidP="00776544">
      <w:pPr>
        <w:tabs>
          <w:tab w:val="left" w:pos="6147"/>
        </w:tabs>
        <w:ind w:right="281"/>
        <w:rPr>
          <w:rFonts w:ascii="Arial Narrow" w:hAnsi="Arial Narrow" w:cs="Arial"/>
        </w:rPr>
      </w:pPr>
    </w:p>
    <w:p w14:paraId="62FD9062"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Ovim se programom </w:t>
      </w:r>
      <w:r w:rsidRPr="00776544">
        <w:rPr>
          <w:rFonts w:ascii="Arial Narrow" w:hAnsi="Arial Narrow" w:cs="Arial"/>
          <w:b/>
          <w:bCs/>
        </w:rPr>
        <w:t xml:space="preserve">Vatrogasne službe i zaštite </w:t>
      </w:r>
      <w:r w:rsidRPr="00776544">
        <w:rPr>
          <w:rFonts w:ascii="Arial Narrow" w:hAnsi="Arial Narrow" w:cs="Arial"/>
        </w:rPr>
        <w:t xml:space="preserve">osiguravaju sredstva u proračunu za ispunjenje zakonske obveze prijenosa sredstava VZO-u Dubravica, civilnu zaštitu, Gorsku službu spašavanja, za rad Javne vatrogasne postrojbe, nastavak izrade revizije/usklađenja Plana zaštite od požara i Procjene ugroženosti od požara sa zakonskim propisima, isti započeo u 2025. godini. </w:t>
      </w:r>
    </w:p>
    <w:p w14:paraId="3498D805"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xml:space="preserve">: Zaštita ljudi i imovine  </w:t>
      </w:r>
    </w:p>
    <w:p w14:paraId="66A3F82E"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Efikasna zaštita ljudi i imovine  </w:t>
      </w:r>
    </w:p>
    <w:p w14:paraId="3B74D7AD"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Zadovoljstvo mještana uslugom</w:t>
      </w:r>
    </w:p>
    <w:p w14:paraId="0C82CEF5" w14:textId="77777777" w:rsidR="00776544" w:rsidRPr="00776544" w:rsidRDefault="00776544" w:rsidP="00776544">
      <w:pPr>
        <w:pStyle w:val="Default"/>
        <w:rPr>
          <w:rFonts w:ascii="Arial Narrow" w:hAnsi="Arial Narrow" w:cs="Arial"/>
          <w:sz w:val="22"/>
          <w:szCs w:val="22"/>
        </w:rPr>
      </w:pPr>
      <w:bookmarkStart w:id="19" w:name="_Hlk121733730"/>
    </w:p>
    <w:tbl>
      <w:tblPr>
        <w:tblW w:w="10340" w:type="dxa"/>
        <w:tblLook w:val="04A0" w:firstRow="1" w:lastRow="0" w:firstColumn="1" w:lastColumn="0" w:noHBand="0" w:noVBand="1"/>
      </w:tblPr>
      <w:tblGrid>
        <w:gridCol w:w="1280"/>
        <w:gridCol w:w="1560"/>
        <w:gridCol w:w="5520"/>
        <w:gridCol w:w="1980"/>
      </w:tblGrid>
      <w:tr w:rsidR="00776544" w:rsidRPr="00776544" w14:paraId="7206CE54" w14:textId="77777777" w:rsidTr="006F654F">
        <w:trPr>
          <w:trHeight w:val="300"/>
        </w:trPr>
        <w:tc>
          <w:tcPr>
            <w:tcW w:w="1280" w:type="dxa"/>
            <w:tcBorders>
              <w:top w:val="nil"/>
              <w:left w:val="nil"/>
              <w:bottom w:val="nil"/>
              <w:right w:val="nil"/>
            </w:tcBorders>
            <w:shd w:val="clear" w:color="FFFF00" w:fill="FFFF00"/>
            <w:vAlign w:val="center"/>
            <w:hideMark/>
          </w:tcPr>
          <w:p w14:paraId="114A4EF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6AC3476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1013</w:t>
            </w:r>
          </w:p>
        </w:tc>
        <w:tc>
          <w:tcPr>
            <w:tcW w:w="5520" w:type="dxa"/>
            <w:tcBorders>
              <w:top w:val="nil"/>
              <w:left w:val="nil"/>
              <w:bottom w:val="nil"/>
              <w:right w:val="nil"/>
            </w:tcBorders>
            <w:shd w:val="clear" w:color="FFFF00" w:fill="FFFF00"/>
            <w:vAlign w:val="center"/>
            <w:hideMark/>
          </w:tcPr>
          <w:p w14:paraId="6096D15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Turizam</w:t>
            </w:r>
          </w:p>
        </w:tc>
        <w:tc>
          <w:tcPr>
            <w:tcW w:w="1980" w:type="dxa"/>
            <w:tcBorders>
              <w:top w:val="nil"/>
              <w:left w:val="nil"/>
              <w:bottom w:val="nil"/>
              <w:right w:val="nil"/>
            </w:tcBorders>
            <w:shd w:val="clear" w:color="FFFF00" w:fill="FFFF00"/>
            <w:vAlign w:val="center"/>
            <w:hideMark/>
          </w:tcPr>
          <w:p w14:paraId="14EA0D2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9.740,00</w:t>
            </w:r>
          </w:p>
        </w:tc>
      </w:tr>
      <w:tr w:rsidR="00776544" w:rsidRPr="00776544" w14:paraId="4639106F" w14:textId="77777777" w:rsidTr="006F654F">
        <w:trPr>
          <w:trHeight w:val="300"/>
        </w:trPr>
        <w:tc>
          <w:tcPr>
            <w:tcW w:w="1280" w:type="dxa"/>
            <w:tcBorders>
              <w:top w:val="nil"/>
              <w:left w:val="nil"/>
              <w:bottom w:val="nil"/>
              <w:right w:val="nil"/>
            </w:tcBorders>
            <w:shd w:val="clear" w:color="20DFDF" w:fill="20DFDF"/>
            <w:vAlign w:val="center"/>
            <w:hideMark/>
          </w:tcPr>
          <w:p w14:paraId="0A266BD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7F03222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3641AA8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Provođenje programa razvoja turizma</w:t>
            </w:r>
          </w:p>
        </w:tc>
        <w:tc>
          <w:tcPr>
            <w:tcW w:w="1980" w:type="dxa"/>
            <w:tcBorders>
              <w:top w:val="nil"/>
              <w:left w:val="nil"/>
              <w:bottom w:val="nil"/>
              <w:right w:val="nil"/>
            </w:tcBorders>
            <w:shd w:val="clear" w:color="20DFDF" w:fill="20DFDF"/>
            <w:vAlign w:val="center"/>
            <w:hideMark/>
          </w:tcPr>
          <w:p w14:paraId="1037C2CE"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9.740,00</w:t>
            </w:r>
          </w:p>
        </w:tc>
      </w:tr>
    </w:tbl>
    <w:p w14:paraId="163843A0" w14:textId="77777777" w:rsidR="00776544" w:rsidRPr="00776544" w:rsidRDefault="00776544" w:rsidP="00776544">
      <w:pPr>
        <w:pStyle w:val="Default"/>
        <w:rPr>
          <w:rFonts w:ascii="Arial Narrow" w:hAnsi="Arial Narrow" w:cs="Arial"/>
          <w:sz w:val="22"/>
          <w:szCs w:val="22"/>
        </w:rPr>
      </w:pPr>
    </w:p>
    <w:bookmarkEnd w:id="19"/>
    <w:p w14:paraId="078707AD"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Ovim se programom </w:t>
      </w:r>
      <w:r w:rsidRPr="00776544">
        <w:rPr>
          <w:rFonts w:ascii="Arial Narrow" w:hAnsi="Arial Narrow" w:cs="Arial"/>
          <w:b/>
          <w:bCs/>
        </w:rPr>
        <w:t xml:space="preserve">Turizma </w:t>
      </w:r>
      <w:r w:rsidRPr="00776544">
        <w:rPr>
          <w:rFonts w:ascii="Arial Narrow" w:hAnsi="Arial Narrow" w:cs="Arial"/>
        </w:rPr>
        <w:t>osiguravaju sredstva u proračunu za sufinanciranje Turističke zajednice Savsko-sutlanske doline i brigi.</w:t>
      </w:r>
    </w:p>
    <w:p w14:paraId="623E3450"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Ostvarenje većeg standarda za mještane općine Dubravica, turističko promicanje općine</w:t>
      </w:r>
    </w:p>
    <w:p w14:paraId="0769D14F"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Osigurati kvalitetu života </w:t>
      </w:r>
    </w:p>
    <w:p w14:paraId="018F7AED"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Zadovoljstvo mještana uslugom</w:t>
      </w:r>
    </w:p>
    <w:p w14:paraId="786B848D" w14:textId="77777777" w:rsidR="00776544" w:rsidRPr="00776544" w:rsidRDefault="00776544" w:rsidP="00776544">
      <w:pPr>
        <w:pStyle w:val="Default"/>
        <w:jc w:val="both"/>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334D52CB" w14:textId="77777777" w:rsidTr="006F654F">
        <w:trPr>
          <w:trHeight w:val="300"/>
        </w:trPr>
        <w:tc>
          <w:tcPr>
            <w:tcW w:w="1280" w:type="dxa"/>
            <w:tcBorders>
              <w:top w:val="nil"/>
              <w:left w:val="nil"/>
              <w:bottom w:val="nil"/>
              <w:right w:val="nil"/>
            </w:tcBorders>
            <w:shd w:val="clear" w:color="FFFF00" w:fill="FFFF00"/>
            <w:vAlign w:val="center"/>
            <w:hideMark/>
          </w:tcPr>
          <w:p w14:paraId="4FC906BD" w14:textId="77777777" w:rsidR="00776544" w:rsidRPr="00776544" w:rsidRDefault="00776544" w:rsidP="006F654F">
            <w:pPr>
              <w:rPr>
                <w:rFonts w:ascii="Arial Narrow" w:hAnsi="Arial Narrow" w:cs="Arial"/>
                <w:b/>
                <w:bCs/>
                <w:color w:val="000000"/>
                <w:lang w:eastAsia="hr-HR"/>
              </w:rPr>
            </w:pPr>
            <w:bookmarkStart w:id="20" w:name="_Hlk121734095"/>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6E146D3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1014</w:t>
            </w:r>
          </w:p>
        </w:tc>
        <w:tc>
          <w:tcPr>
            <w:tcW w:w="5520" w:type="dxa"/>
            <w:tcBorders>
              <w:top w:val="nil"/>
              <w:left w:val="nil"/>
              <w:bottom w:val="nil"/>
              <w:right w:val="nil"/>
            </w:tcBorders>
            <w:shd w:val="clear" w:color="FFFF00" w:fill="FFFF00"/>
            <w:vAlign w:val="center"/>
            <w:hideMark/>
          </w:tcPr>
          <w:p w14:paraId="20AF51D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Uređenje i održavanje prostora na području Općine</w:t>
            </w:r>
          </w:p>
        </w:tc>
        <w:tc>
          <w:tcPr>
            <w:tcW w:w="1980" w:type="dxa"/>
            <w:tcBorders>
              <w:top w:val="nil"/>
              <w:left w:val="nil"/>
              <w:bottom w:val="nil"/>
              <w:right w:val="nil"/>
            </w:tcBorders>
            <w:shd w:val="clear" w:color="FFFF00" w:fill="FFFF00"/>
            <w:vAlign w:val="center"/>
            <w:hideMark/>
          </w:tcPr>
          <w:p w14:paraId="00E3840B"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47.075,00</w:t>
            </w:r>
          </w:p>
        </w:tc>
      </w:tr>
      <w:tr w:rsidR="00776544" w:rsidRPr="00776544" w14:paraId="1990BA4E" w14:textId="77777777" w:rsidTr="006F654F">
        <w:trPr>
          <w:trHeight w:val="300"/>
        </w:trPr>
        <w:tc>
          <w:tcPr>
            <w:tcW w:w="1280" w:type="dxa"/>
            <w:tcBorders>
              <w:top w:val="nil"/>
              <w:left w:val="nil"/>
              <w:bottom w:val="nil"/>
              <w:right w:val="nil"/>
            </w:tcBorders>
            <w:shd w:val="clear" w:color="20DFDF" w:fill="20DFDF"/>
            <w:vAlign w:val="center"/>
            <w:hideMark/>
          </w:tcPr>
          <w:p w14:paraId="386E037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6F871F9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2DD4C17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Božićna rasvjeta</w:t>
            </w:r>
          </w:p>
        </w:tc>
        <w:tc>
          <w:tcPr>
            <w:tcW w:w="1980" w:type="dxa"/>
            <w:tcBorders>
              <w:top w:val="nil"/>
              <w:left w:val="nil"/>
              <w:bottom w:val="nil"/>
              <w:right w:val="nil"/>
            </w:tcBorders>
            <w:shd w:val="clear" w:color="20DFDF" w:fill="20DFDF"/>
            <w:vAlign w:val="center"/>
            <w:hideMark/>
          </w:tcPr>
          <w:p w14:paraId="560F071D"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4.250,00</w:t>
            </w:r>
          </w:p>
        </w:tc>
      </w:tr>
      <w:tr w:rsidR="00776544" w:rsidRPr="00776544" w14:paraId="524D0FDD" w14:textId="77777777" w:rsidTr="006F654F">
        <w:trPr>
          <w:trHeight w:val="300"/>
        </w:trPr>
        <w:tc>
          <w:tcPr>
            <w:tcW w:w="1280" w:type="dxa"/>
            <w:tcBorders>
              <w:top w:val="nil"/>
              <w:left w:val="nil"/>
              <w:bottom w:val="nil"/>
              <w:right w:val="nil"/>
            </w:tcBorders>
            <w:shd w:val="clear" w:color="20DFDF" w:fill="20DFDF"/>
            <w:vAlign w:val="center"/>
            <w:hideMark/>
          </w:tcPr>
          <w:p w14:paraId="604802D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5A227B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78DB162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Održavanje općinskih zgrada</w:t>
            </w:r>
          </w:p>
        </w:tc>
        <w:tc>
          <w:tcPr>
            <w:tcW w:w="1980" w:type="dxa"/>
            <w:tcBorders>
              <w:top w:val="nil"/>
              <w:left w:val="nil"/>
              <w:bottom w:val="nil"/>
              <w:right w:val="nil"/>
            </w:tcBorders>
            <w:shd w:val="clear" w:color="20DFDF" w:fill="20DFDF"/>
            <w:vAlign w:val="center"/>
            <w:hideMark/>
          </w:tcPr>
          <w:p w14:paraId="07EE0BF3"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16.225,00</w:t>
            </w:r>
          </w:p>
        </w:tc>
      </w:tr>
      <w:tr w:rsidR="00776544" w:rsidRPr="00776544" w14:paraId="059CC5AB" w14:textId="77777777" w:rsidTr="006F654F">
        <w:trPr>
          <w:trHeight w:val="300"/>
        </w:trPr>
        <w:tc>
          <w:tcPr>
            <w:tcW w:w="1280" w:type="dxa"/>
            <w:tcBorders>
              <w:top w:val="nil"/>
              <w:left w:val="nil"/>
              <w:bottom w:val="nil"/>
              <w:right w:val="nil"/>
            </w:tcBorders>
            <w:shd w:val="clear" w:color="20DFDF" w:fill="20DFDF"/>
            <w:vAlign w:val="center"/>
            <w:hideMark/>
          </w:tcPr>
          <w:p w14:paraId="7166800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044A783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A100004</w:t>
            </w:r>
          </w:p>
        </w:tc>
        <w:tc>
          <w:tcPr>
            <w:tcW w:w="5520" w:type="dxa"/>
            <w:tcBorders>
              <w:top w:val="nil"/>
              <w:left w:val="nil"/>
              <w:bottom w:val="nil"/>
              <w:right w:val="nil"/>
            </w:tcBorders>
            <w:shd w:val="clear" w:color="20DFDF" w:fill="20DFDF"/>
            <w:vAlign w:val="center"/>
            <w:hideMark/>
          </w:tcPr>
          <w:p w14:paraId="37F2B092"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Uređenje autobusnih stajališta</w:t>
            </w:r>
          </w:p>
        </w:tc>
        <w:tc>
          <w:tcPr>
            <w:tcW w:w="1980" w:type="dxa"/>
            <w:tcBorders>
              <w:top w:val="nil"/>
              <w:left w:val="nil"/>
              <w:bottom w:val="nil"/>
              <w:right w:val="nil"/>
            </w:tcBorders>
            <w:shd w:val="clear" w:color="20DFDF" w:fill="20DFDF"/>
            <w:vAlign w:val="center"/>
            <w:hideMark/>
          </w:tcPr>
          <w:p w14:paraId="746C9BAA"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1.000,00</w:t>
            </w:r>
          </w:p>
        </w:tc>
      </w:tr>
      <w:tr w:rsidR="00776544" w:rsidRPr="00776544" w14:paraId="5558003B" w14:textId="77777777" w:rsidTr="006F654F">
        <w:trPr>
          <w:trHeight w:val="300"/>
        </w:trPr>
        <w:tc>
          <w:tcPr>
            <w:tcW w:w="1280" w:type="dxa"/>
            <w:tcBorders>
              <w:top w:val="nil"/>
              <w:left w:val="nil"/>
              <w:bottom w:val="nil"/>
              <w:right w:val="nil"/>
            </w:tcBorders>
            <w:shd w:val="clear" w:color="20DFDF" w:fill="20DFDF"/>
            <w:vAlign w:val="center"/>
            <w:hideMark/>
          </w:tcPr>
          <w:p w14:paraId="6A57DCC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7BEA0B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A100005</w:t>
            </w:r>
          </w:p>
        </w:tc>
        <w:tc>
          <w:tcPr>
            <w:tcW w:w="5520" w:type="dxa"/>
            <w:tcBorders>
              <w:top w:val="nil"/>
              <w:left w:val="nil"/>
              <w:bottom w:val="nil"/>
              <w:right w:val="nil"/>
            </w:tcBorders>
            <w:shd w:val="clear" w:color="20DFDF" w:fill="20DFDF"/>
            <w:vAlign w:val="center"/>
            <w:hideMark/>
          </w:tcPr>
          <w:p w14:paraId="7727F95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solarnih elektrana na objektima javne namjene</w:t>
            </w:r>
          </w:p>
        </w:tc>
        <w:tc>
          <w:tcPr>
            <w:tcW w:w="1980" w:type="dxa"/>
            <w:tcBorders>
              <w:top w:val="nil"/>
              <w:left w:val="nil"/>
              <w:bottom w:val="nil"/>
              <w:right w:val="nil"/>
            </w:tcBorders>
            <w:shd w:val="clear" w:color="20DFDF" w:fill="20DFDF"/>
            <w:vAlign w:val="center"/>
            <w:hideMark/>
          </w:tcPr>
          <w:p w14:paraId="5396A58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25.600,00</w:t>
            </w:r>
          </w:p>
        </w:tc>
      </w:tr>
    </w:tbl>
    <w:p w14:paraId="2C0DC462" w14:textId="77777777" w:rsidR="00776544" w:rsidRPr="00776544" w:rsidRDefault="00776544" w:rsidP="00776544">
      <w:pPr>
        <w:pStyle w:val="Default"/>
        <w:rPr>
          <w:rFonts w:ascii="Arial Narrow" w:hAnsi="Arial Narrow" w:cs="Arial"/>
          <w:sz w:val="22"/>
          <w:szCs w:val="22"/>
        </w:rPr>
      </w:pPr>
    </w:p>
    <w:bookmarkEnd w:id="20"/>
    <w:p w14:paraId="27339B20"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Sredstva programa </w:t>
      </w:r>
      <w:r w:rsidRPr="00776544">
        <w:rPr>
          <w:rFonts w:ascii="Arial Narrow" w:hAnsi="Arial Narrow" w:cs="Arial"/>
          <w:b/>
          <w:bCs/>
        </w:rPr>
        <w:t xml:space="preserve">Uređenje i održavanje prostora na području Općine </w:t>
      </w:r>
      <w:r w:rsidRPr="00776544">
        <w:rPr>
          <w:rFonts w:ascii="Arial Narrow" w:hAnsi="Arial Narrow" w:cs="Arial"/>
        </w:rPr>
        <w:t xml:space="preserve">su namijenjena za tekuće i investicijsko održavanje općinskih zgrada – zgrada na adresi Ulica Pavla </w:t>
      </w:r>
      <w:proofErr w:type="spellStart"/>
      <w:r w:rsidRPr="00776544">
        <w:rPr>
          <w:rFonts w:ascii="Arial Narrow" w:hAnsi="Arial Narrow" w:cs="Arial"/>
        </w:rPr>
        <w:t>Štoosa</w:t>
      </w:r>
      <w:proofErr w:type="spellEnd"/>
      <w:r w:rsidRPr="00776544">
        <w:rPr>
          <w:rFonts w:ascii="Arial Narrow" w:hAnsi="Arial Narrow" w:cs="Arial"/>
        </w:rPr>
        <w:t xml:space="preserve"> 22, na k.č.br. 72/7 k.o. Dubravica, za koju se planira izmjena krovišta u svrhu preinake iste u interpretativni centar „Kuća </w:t>
      </w:r>
      <w:proofErr w:type="spellStart"/>
      <w:r w:rsidRPr="00776544">
        <w:rPr>
          <w:rFonts w:ascii="Arial Narrow" w:hAnsi="Arial Narrow" w:cs="Arial"/>
        </w:rPr>
        <w:t>Rožanica</w:t>
      </w:r>
      <w:proofErr w:type="spellEnd"/>
      <w:r w:rsidRPr="00776544">
        <w:rPr>
          <w:rFonts w:ascii="Arial Narrow" w:hAnsi="Arial Narrow" w:cs="Arial"/>
        </w:rPr>
        <w:t xml:space="preserve">“ u svrhu očuvanje slavenske </w:t>
      </w:r>
      <w:r w:rsidRPr="00776544">
        <w:rPr>
          <w:rFonts w:ascii="Arial Narrow" w:hAnsi="Arial Narrow" w:cs="Arial"/>
        </w:rPr>
        <w:lastRenderedPageBreak/>
        <w:t xml:space="preserve">baštine i promicanje zavičajne tradicije, usluge– Božićnu rasvjetu, uređenje/zamjena stakla za nadstrešnice/kućice autobusnih stajališta. Ovim programom planira se i izgradnja solarnih elektrana na objektima javne namjene odnosno na općinskoj zgradi na adresi Ulica Pavla </w:t>
      </w:r>
      <w:proofErr w:type="spellStart"/>
      <w:r w:rsidRPr="00776544">
        <w:rPr>
          <w:rFonts w:ascii="Arial Narrow" w:hAnsi="Arial Narrow" w:cs="Arial"/>
        </w:rPr>
        <w:t>Štoosa</w:t>
      </w:r>
      <w:proofErr w:type="spellEnd"/>
      <w:r w:rsidRPr="00776544">
        <w:rPr>
          <w:rFonts w:ascii="Arial Narrow" w:hAnsi="Arial Narrow" w:cs="Arial"/>
        </w:rPr>
        <w:t xml:space="preserve"> 3, u svrhu uštede električne energije, projekt kojeg provodi LAG SAVA.</w:t>
      </w:r>
    </w:p>
    <w:p w14:paraId="01D2E4F5"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Redovito održavanje prostora na području Općine Dubravica, ušteda električne energije, promicanje zavičajne tradicije</w:t>
      </w:r>
    </w:p>
    <w:p w14:paraId="12A645AD"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Osigurati kvalitetu života </w:t>
      </w:r>
    </w:p>
    <w:p w14:paraId="0FCBB9F2"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xml:space="preserve">: Zadovoljstvo mještana </w:t>
      </w:r>
      <w:bookmarkStart w:id="21" w:name="_Hlk121734322"/>
    </w:p>
    <w:p w14:paraId="15A936F5" w14:textId="77777777" w:rsidR="00776544" w:rsidRPr="00776544" w:rsidRDefault="00776544" w:rsidP="00776544">
      <w:pPr>
        <w:pStyle w:val="Default"/>
        <w:jc w:val="both"/>
        <w:rPr>
          <w:rFonts w:ascii="Arial Narrow" w:hAnsi="Arial Narrow" w:cs="Arial"/>
          <w:sz w:val="22"/>
          <w:szCs w:val="22"/>
        </w:rPr>
      </w:pPr>
    </w:p>
    <w:p w14:paraId="17AE17C5" w14:textId="77777777" w:rsidR="00776544" w:rsidRPr="00776544" w:rsidRDefault="00776544" w:rsidP="00776544">
      <w:pPr>
        <w:pStyle w:val="Default"/>
        <w:jc w:val="both"/>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47CB73CA" w14:textId="77777777" w:rsidTr="006F654F">
        <w:trPr>
          <w:trHeight w:val="300"/>
        </w:trPr>
        <w:tc>
          <w:tcPr>
            <w:tcW w:w="1280" w:type="dxa"/>
            <w:tcBorders>
              <w:top w:val="nil"/>
              <w:left w:val="nil"/>
              <w:bottom w:val="nil"/>
              <w:right w:val="nil"/>
            </w:tcBorders>
            <w:shd w:val="clear" w:color="FFFF00" w:fill="FFFF00"/>
            <w:vAlign w:val="center"/>
            <w:hideMark/>
          </w:tcPr>
          <w:p w14:paraId="0CD28DF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049D6626"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1015</w:t>
            </w:r>
          </w:p>
        </w:tc>
        <w:tc>
          <w:tcPr>
            <w:tcW w:w="5520" w:type="dxa"/>
            <w:tcBorders>
              <w:top w:val="nil"/>
              <w:left w:val="nil"/>
              <w:bottom w:val="nil"/>
              <w:right w:val="nil"/>
            </w:tcBorders>
            <w:shd w:val="clear" w:color="FFFF00" w:fill="FFFF00"/>
            <w:vAlign w:val="center"/>
            <w:hideMark/>
          </w:tcPr>
          <w:p w14:paraId="2564675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Deratizacija i veterinarsko -higijeničarska služba</w:t>
            </w:r>
          </w:p>
        </w:tc>
        <w:tc>
          <w:tcPr>
            <w:tcW w:w="1980" w:type="dxa"/>
            <w:tcBorders>
              <w:top w:val="nil"/>
              <w:left w:val="nil"/>
              <w:bottom w:val="nil"/>
              <w:right w:val="nil"/>
            </w:tcBorders>
            <w:shd w:val="clear" w:color="FFFF00" w:fill="FFFF00"/>
            <w:vAlign w:val="center"/>
            <w:hideMark/>
          </w:tcPr>
          <w:p w14:paraId="17DE5765"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4.980,00</w:t>
            </w:r>
          </w:p>
        </w:tc>
      </w:tr>
      <w:tr w:rsidR="00776544" w:rsidRPr="00776544" w14:paraId="780473AF" w14:textId="77777777" w:rsidTr="006F654F">
        <w:trPr>
          <w:trHeight w:val="300"/>
        </w:trPr>
        <w:tc>
          <w:tcPr>
            <w:tcW w:w="1280" w:type="dxa"/>
            <w:tcBorders>
              <w:top w:val="nil"/>
              <w:left w:val="nil"/>
              <w:bottom w:val="nil"/>
              <w:right w:val="nil"/>
            </w:tcBorders>
            <w:shd w:val="clear" w:color="20DFDF" w:fill="20DFDF"/>
            <w:vAlign w:val="center"/>
            <w:hideMark/>
          </w:tcPr>
          <w:p w14:paraId="6325EBC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40D2A0CF"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6B70008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Deratizacija</w:t>
            </w:r>
          </w:p>
        </w:tc>
        <w:tc>
          <w:tcPr>
            <w:tcW w:w="1980" w:type="dxa"/>
            <w:tcBorders>
              <w:top w:val="nil"/>
              <w:left w:val="nil"/>
              <w:bottom w:val="nil"/>
              <w:right w:val="nil"/>
            </w:tcBorders>
            <w:shd w:val="clear" w:color="20DFDF" w:fill="20DFDF"/>
            <w:vAlign w:val="center"/>
            <w:hideMark/>
          </w:tcPr>
          <w:p w14:paraId="42D171B8"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1.710,00</w:t>
            </w:r>
          </w:p>
        </w:tc>
      </w:tr>
      <w:tr w:rsidR="00776544" w:rsidRPr="00776544" w14:paraId="4D72D7E8" w14:textId="77777777" w:rsidTr="006F654F">
        <w:trPr>
          <w:trHeight w:val="300"/>
        </w:trPr>
        <w:tc>
          <w:tcPr>
            <w:tcW w:w="1280" w:type="dxa"/>
            <w:tcBorders>
              <w:top w:val="nil"/>
              <w:left w:val="nil"/>
              <w:bottom w:val="nil"/>
              <w:right w:val="nil"/>
            </w:tcBorders>
            <w:shd w:val="clear" w:color="20DFDF" w:fill="20DFDF"/>
            <w:vAlign w:val="center"/>
            <w:hideMark/>
          </w:tcPr>
          <w:p w14:paraId="5DD70A9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1DBE332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A100002</w:t>
            </w:r>
          </w:p>
        </w:tc>
        <w:tc>
          <w:tcPr>
            <w:tcW w:w="5520" w:type="dxa"/>
            <w:tcBorders>
              <w:top w:val="nil"/>
              <w:left w:val="nil"/>
              <w:bottom w:val="nil"/>
              <w:right w:val="nil"/>
            </w:tcBorders>
            <w:shd w:val="clear" w:color="20DFDF" w:fill="20DFDF"/>
            <w:vAlign w:val="center"/>
            <w:hideMark/>
          </w:tcPr>
          <w:p w14:paraId="24BE038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Veterinarsko -higijeničarska služba</w:t>
            </w:r>
          </w:p>
        </w:tc>
        <w:tc>
          <w:tcPr>
            <w:tcW w:w="1980" w:type="dxa"/>
            <w:tcBorders>
              <w:top w:val="nil"/>
              <w:left w:val="nil"/>
              <w:bottom w:val="nil"/>
              <w:right w:val="nil"/>
            </w:tcBorders>
            <w:shd w:val="clear" w:color="20DFDF" w:fill="20DFDF"/>
            <w:vAlign w:val="center"/>
            <w:hideMark/>
          </w:tcPr>
          <w:p w14:paraId="289A95D5"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3.270,00</w:t>
            </w:r>
          </w:p>
        </w:tc>
      </w:tr>
    </w:tbl>
    <w:p w14:paraId="49D1BCB7" w14:textId="77777777" w:rsidR="00776544" w:rsidRPr="00776544" w:rsidRDefault="00776544" w:rsidP="00776544">
      <w:pPr>
        <w:pStyle w:val="Default"/>
        <w:jc w:val="both"/>
        <w:rPr>
          <w:rFonts w:ascii="Arial Narrow" w:hAnsi="Arial Narrow" w:cs="Arial"/>
          <w:sz w:val="22"/>
          <w:szCs w:val="22"/>
        </w:rPr>
      </w:pPr>
    </w:p>
    <w:bookmarkEnd w:id="21"/>
    <w:p w14:paraId="0E41A5BB"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rPr>
        <w:t xml:space="preserve">Ovim programom </w:t>
      </w:r>
      <w:r w:rsidRPr="00776544">
        <w:rPr>
          <w:rFonts w:ascii="Arial Narrow" w:hAnsi="Arial Narrow" w:cs="Arial"/>
          <w:b/>
          <w:bCs/>
          <w:sz w:val="22"/>
          <w:szCs w:val="22"/>
        </w:rPr>
        <w:t xml:space="preserve">Deratizacije i veterinarsko-higijeničarske službe </w:t>
      </w:r>
      <w:r w:rsidRPr="00776544">
        <w:rPr>
          <w:rFonts w:ascii="Arial Narrow" w:hAnsi="Arial Narrow" w:cs="Arial"/>
          <w:sz w:val="22"/>
          <w:szCs w:val="22"/>
        </w:rPr>
        <w:t>planiraju se sredstva za obavljanje aktivnosti deratizacije te provođenja DDD mjera na području općine, veterinarsko-higijeničarske službe, sufinanciranje skloništa za životinje s kojim općina surađuje na način zbrinjavanja napuštenih životinja.</w:t>
      </w:r>
    </w:p>
    <w:p w14:paraId="077FA3F8"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Obavljanje aktivnosti deratizacije i veterinarsko-higijeničarske službe</w:t>
      </w:r>
    </w:p>
    <w:p w14:paraId="46C21AF0"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Sprečavanje zaraznih bolesti, zaštita životinja</w:t>
      </w:r>
    </w:p>
    <w:p w14:paraId="1F904BB8"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xml:space="preserve">: Zadovoljstvo mještana uslugama deratizacije i veterinarsko-higijeničarske službe </w:t>
      </w:r>
    </w:p>
    <w:p w14:paraId="7DB5A636" w14:textId="77777777" w:rsidR="00776544" w:rsidRPr="00776544" w:rsidRDefault="00776544" w:rsidP="00776544">
      <w:pPr>
        <w:tabs>
          <w:tab w:val="left" w:pos="6147"/>
        </w:tabs>
        <w:ind w:right="281"/>
        <w:rPr>
          <w:rFonts w:ascii="Arial Narrow" w:hAnsi="Arial Narrow" w:cs="Arial"/>
        </w:rPr>
      </w:pPr>
    </w:p>
    <w:p w14:paraId="3CB653B0" w14:textId="77777777" w:rsidR="00776544" w:rsidRPr="00776544" w:rsidRDefault="00776544" w:rsidP="00776544">
      <w:pPr>
        <w:tabs>
          <w:tab w:val="left" w:pos="6147"/>
        </w:tabs>
        <w:ind w:left="-567" w:right="281"/>
        <w:rPr>
          <w:rFonts w:ascii="Arial Narrow" w:hAnsi="Arial Narrow" w:cs="Arial"/>
        </w:rPr>
      </w:pPr>
    </w:p>
    <w:tbl>
      <w:tblPr>
        <w:tblW w:w="10340" w:type="dxa"/>
        <w:tblLook w:val="04A0" w:firstRow="1" w:lastRow="0" w:firstColumn="1" w:lastColumn="0" w:noHBand="0" w:noVBand="1"/>
      </w:tblPr>
      <w:tblGrid>
        <w:gridCol w:w="1280"/>
        <w:gridCol w:w="1560"/>
        <w:gridCol w:w="5520"/>
        <w:gridCol w:w="1980"/>
      </w:tblGrid>
      <w:tr w:rsidR="00776544" w:rsidRPr="00776544" w14:paraId="21B2E84D" w14:textId="77777777" w:rsidTr="006F654F">
        <w:trPr>
          <w:trHeight w:val="300"/>
        </w:trPr>
        <w:tc>
          <w:tcPr>
            <w:tcW w:w="1280" w:type="dxa"/>
            <w:tcBorders>
              <w:top w:val="nil"/>
              <w:left w:val="nil"/>
              <w:bottom w:val="nil"/>
              <w:right w:val="nil"/>
            </w:tcBorders>
            <w:shd w:val="clear" w:color="FFFF00" w:fill="FFFF00"/>
            <w:vAlign w:val="center"/>
            <w:hideMark/>
          </w:tcPr>
          <w:p w14:paraId="39B55A5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7D574F1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1016</w:t>
            </w:r>
          </w:p>
        </w:tc>
        <w:tc>
          <w:tcPr>
            <w:tcW w:w="5520" w:type="dxa"/>
            <w:tcBorders>
              <w:top w:val="nil"/>
              <w:left w:val="nil"/>
              <w:bottom w:val="nil"/>
              <w:right w:val="nil"/>
            </w:tcBorders>
            <w:shd w:val="clear" w:color="FFFF00" w:fill="FFFF00"/>
            <w:vAlign w:val="center"/>
            <w:hideMark/>
          </w:tcPr>
          <w:p w14:paraId="1981E18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Razvoj civilnog društva</w:t>
            </w:r>
          </w:p>
        </w:tc>
        <w:tc>
          <w:tcPr>
            <w:tcW w:w="1980" w:type="dxa"/>
            <w:tcBorders>
              <w:top w:val="nil"/>
              <w:left w:val="nil"/>
              <w:bottom w:val="nil"/>
              <w:right w:val="nil"/>
            </w:tcBorders>
            <w:shd w:val="clear" w:color="FFFF00" w:fill="FFFF00"/>
            <w:vAlign w:val="center"/>
            <w:hideMark/>
          </w:tcPr>
          <w:p w14:paraId="26B5A62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2.800,00</w:t>
            </w:r>
          </w:p>
        </w:tc>
      </w:tr>
      <w:tr w:rsidR="00776544" w:rsidRPr="00776544" w14:paraId="092FCD1E" w14:textId="77777777" w:rsidTr="006F654F">
        <w:trPr>
          <w:trHeight w:val="300"/>
        </w:trPr>
        <w:tc>
          <w:tcPr>
            <w:tcW w:w="1280" w:type="dxa"/>
            <w:tcBorders>
              <w:top w:val="nil"/>
              <w:left w:val="nil"/>
              <w:bottom w:val="nil"/>
              <w:right w:val="nil"/>
            </w:tcBorders>
            <w:shd w:val="clear" w:color="20DFDF" w:fill="20DFDF"/>
            <w:vAlign w:val="center"/>
            <w:hideMark/>
          </w:tcPr>
          <w:p w14:paraId="6786A12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Aktivnost</w:t>
            </w:r>
          </w:p>
        </w:tc>
        <w:tc>
          <w:tcPr>
            <w:tcW w:w="1560" w:type="dxa"/>
            <w:tcBorders>
              <w:top w:val="nil"/>
              <w:left w:val="nil"/>
              <w:bottom w:val="nil"/>
              <w:right w:val="nil"/>
            </w:tcBorders>
            <w:shd w:val="clear" w:color="20DFDF" w:fill="20DFDF"/>
            <w:vAlign w:val="center"/>
            <w:hideMark/>
          </w:tcPr>
          <w:p w14:paraId="32E1EE9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A100001</w:t>
            </w:r>
          </w:p>
        </w:tc>
        <w:tc>
          <w:tcPr>
            <w:tcW w:w="5520" w:type="dxa"/>
            <w:tcBorders>
              <w:top w:val="nil"/>
              <w:left w:val="nil"/>
              <w:bottom w:val="nil"/>
              <w:right w:val="nil"/>
            </w:tcBorders>
            <w:shd w:val="clear" w:color="20DFDF" w:fill="20DFDF"/>
            <w:vAlign w:val="center"/>
            <w:hideMark/>
          </w:tcPr>
          <w:p w14:paraId="208B46B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Potpore udrugama za razvoj civilnog društva</w:t>
            </w:r>
          </w:p>
        </w:tc>
        <w:tc>
          <w:tcPr>
            <w:tcW w:w="1980" w:type="dxa"/>
            <w:tcBorders>
              <w:top w:val="nil"/>
              <w:left w:val="nil"/>
              <w:bottom w:val="nil"/>
              <w:right w:val="nil"/>
            </w:tcBorders>
            <w:shd w:val="clear" w:color="20DFDF" w:fill="20DFDF"/>
            <w:vAlign w:val="center"/>
            <w:hideMark/>
          </w:tcPr>
          <w:p w14:paraId="1A2499D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2.800,00</w:t>
            </w:r>
          </w:p>
        </w:tc>
      </w:tr>
    </w:tbl>
    <w:p w14:paraId="09DCA7DB" w14:textId="77777777" w:rsidR="00776544" w:rsidRPr="00776544" w:rsidRDefault="00776544" w:rsidP="00776544">
      <w:pPr>
        <w:tabs>
          <w:tab w:val="left" w:pos="6147"/>
        </w:tabs>
        <w:ind w:right="281"/>
        <w:rPr>
          <w:rFonts w:ascii="Arial Narrow" w:hAnsi="Arial Narrow" w:cs="Arial"/>
        </w:rPr>
      </w:pPr>
    </w:p>
    <w:p w14:paraId="7120399F"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Programom </w:t>
      </w:r>
      <w:r w:rsidRPr="00776544">
        <w:rPr>
          <w:rFonts w:ascii="Arial Narrow" w:hAnsi="Arial Narrow" w:cs="Arial"/>
          <w:b/>
          <w:bCs/>
        </w:rPr>
        <w:t xml:space="preserve">Razvoja civilnog društva </w:t>
      </w:r>
      <w:r w:rsidRPr="00776544">
        <w:rPr>
          <w:rFonts w:ascii="Arial Narrow" w:hAnsi="Arial Narrow" w:cs="Arial"/>
        </w:rPr>
        <w:t>planirana su sredstva potpore udruzi “LAG-SAVA“,  osnovana radi promicanja zajedničkih interesa svih sudionika javnog, gospodarskog i civilnog društva sa svrhom ruralnog te ukupnog razvoja i unapređenja kvalitete života, potpora ostalim udrugama, koje uključuju donacije i sponzorstvo.</w:t>
      </w:r>
    </w:p>
    <w:p w14:paraId="7C4F8A62"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Djelovanje i rad Udruga za razvoj civilnog društva</w:t>
      </w:r>
    </w:p>
    <w:p w14:paraId="127CDB19"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Razvoj i poticanje kvalitetnih programa </w:t>
      </w:r>
    </w:p>
    <w:p w14:paraId="5AEE0D8C"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xml:space="preserve">: Provedba aktivnosti </w:t>
      </w:r>
    </w:p>
    <w:p w14:paraId="798A87ED" w14:textId="77777777" w:rsidR="00776544" w:rsidRPr="00776544" w:rsidRDefault="00776544" w:rsidP="00776544">
      <w:pPr>
        <w:tabs>
          <w:tab w:val="left" w:pos="6147"/>
        </w:tabs>
        <w:ind w:left="-567" w:right="281"/>
        <w:rPr>
          <w:rFonts w:ascii="Arial Narrow" w:hAnsi="Arial Narrow" w:cs="Arial"/>
        </w:rPr>
      </w:pPr>
    </w:p>
    <w:tbl>
      <w:tblPr>
        <w:tblW w:w="10340" w:type="dxa"/>
        <w:tblLook w:val="04A0" w:firstRow="1" w:lastRow="0" w:firstColumn="1" w:lastColumn="0" w:noHBand="0" w:noVBand="1"/>
      </w:tblPr>
      <w:tblGrid>
        <w:gridCol w:w="1280"/>
        <w:gridCol w:w="1560"/>
        <w:gridCol w:w="5520"/>
        <w:gridCol w:w="1980"/>
      </w:tblGrid>
      <w:tr w:rsidR="00776544" w:rsidRPr="00776544" w14:paraId="21E4C821" w14:textId="77777777" w:rsidTr="006F654F">
        <w:trPr>
          <w:trHeight w:val="300"/>
        </w:trPr>
        <w:tc>
          <w:tcPr>
            <w:tcW w:w="1280" w:type="dxa"/>
            <w:tcBorders>
              <w:top w:val="nil"/>
              <w:left w:val="nil"/>
              <w:bottom w:val="nil"/>
              <w:right w:val="nil"/>
            </w:tcBorders>
            <w:shd w:val="clear" w:color="FFFF00" w:fill="FFFF00"/>
            <w:vAlign w:val="center"/>
            <w:hideMark/>
          </w:tcPr>
          <w:p w14:paraId="528D87A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1A9A1BEA"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1018</w:t>
            </w:r>
          </w:p>
        </w:tc>
        <w:tc>
          <w:tcPr>
            <w:tcW w:w="5520" w:type="dxa"/>
            <w:tcBorders>
              <w:top w:val="nil"/>
              <w:left w:val="nil"/>
              <w:bottom w:val="nil"/>
              <w:right w:val="nil"/>
            </w:tcBorders>
            <w:shd w:val="clear" w:color="FFFF00" w:fill="FFFF00"/>
            <w:vAlign w:val="center"/>
            <w:hideMark/>
          </w:tcPr>
          <w:p w14:paraId="252D985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 vodoopskrba i odvodnja</w:t>
            </w:r>
          </w:p>
        </w:tc>
        <w:tc>
          <w:tcPr>
            <w:tcW w:w="1980" w:type="dxa"/>
            <w:tcBorders>
              <w:top w:val="nil"/>
              <w:left w:val="nil"/>
              <w:bottom w:val="nil"/>
              <w:right w:val="nil"/>
            </w:tcBorders>
            <w:shd w:val="clear" w:color="FFFF00" w:fill="FFFF00"/>
            <w:vAlign w:val="center"/>
            <w:hideMark/>
          </w:tcPr>
          <w:p w14:paraId="613AA550"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256.855,00</w:t>
            </w:r>
          </w:p>
        </w:tc>
      </w:tr>
      <w:tr w:rsidR="00776544" w:rsidRPr="00776544" w14:paraId="202B7295" w14:textId="77777777" w:rsidTr="006F654F">
        <w:trPr>
          <w:trHeight w:val="480"/>
        </w:trPr>
        <w:tc>
          <w:tcPr>
            <w:tcW w:w="1280" w:type="dxa"/>
            <w:tcBorders>
              <w:top w:val="nil"/>
              <w:left w:val="nil"/>
              <w:bottom w:val="nil"/>
              <w:right w:val="nil"/>
            </w:tcBorders>
            <w:shd w:val="clear" w:color="20DFDF" w:fill="20DFDF"/>
            <w:vAlign w:val="center"/>
            <w:hideMark/>
          </w:tcPr>
          <w:p w14:paraId="60DE5A33"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4D3749EB"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K100003</w:t>
            </w:r>
          </w:p>
        </w:tc>
        <w:tc>
          <w:tcPr>
            <w:tcW w:w="5520" w:type="dxa"/>
            <w:tcBorders>
              <w:top w:val="nil"/>
              <w:left w:val="nil"/>
              <w:bottom w:val="nil"/>
              <w:right w:val="nil"/>
            </w:tcBorders>
            <w:shd w:val="clear" w:color="20DFDF" w:fill="20DFDF"/>
            <w:vAlign w:val="center"/>
            <w:hideMark/>
          </w:tcPr>
          <w:p w14:paraId="5D1B8BB8"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Odvodnja</w:t>
            </w:r>
          </w:p>
        </w:tc>
        <w:tc>
          <w:tcPr>
            <w:tcW w:w="1980" w:type="dxa"/>
            <w:tcBorders>
              <w:top w:val="nil"/>
              <w:left w:val="nil"/>
              <w:bottom w:val="nil"/>
              <w:right w:val="nil"/>
            </w:tcBorders>
            <w:shd w:val="clear" w:color="20DFDF" w:fill="20DFDF"/>
            <w:vAlign w:val="center"/>
            <w:hideMark/>
          </w:tcPr>
          <w:p w14:paraId="04CBF966"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27.655,00</w:t>
            </w:r>
          </w:p>
        </w:tc>
      </w:tr>
      <w:tr w:rsidR="00776544" w:rsidRPr="00776544" w14:paraId="34FB989A" w14:textId="77777777" w:rsidTr="006F654F">
        <w:trPr>
          <w:trHeight w:val="480"/>
        </w:trPr>
        <w:tc>
          <w:tcPr>
            <w:tcW w:w="1280" w:type="dxa"/>
            <w:tcBorders>
              <w:top w:val="nil"/>
              <w:left w:val="nil"/>
              <w:bottom w:val="nil"/>
              <w:right w:val="nil"/>
            </w:tcBorders>
            <w:shd w:val="clear" w:color="20DFDF" w:fill="20DFDF"/>
            <w:vAlign w:val="center"/>
            <w:hideMark/>
          </w:tcPr>
          <w:p w14:paraId="3DD77E45"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0F13E32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K100004</w:t>
            </w:r>
          </w:p>
        </w:tc>
        <w:tc>
          <w:tcPr>
            <w:tcW w:w="5520" w:type="dxa"/>
            <w:tcBorders>
              <w:top w:val="nil"/>
              <w:left w:val="nil"/>
              <w:bottom w:val="nil"/>
              <w:right w:val="nil"/>
            </w:tcBorders>
            <w:shd w:val="clear" w:color="20DFDF" w:fill="20DFDF"/>
            <w:vAlign w:val="center"/>
            <w:hideMark/>
          </w:tcPr>
          <w:p w14:paraId="08FD1619"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Vodoopskrba-rekonstrukcija vodovodne mreže</w:t>
            </w:r>
          </w:p>
        </w:tc>
        <w:tc>
          <w:tcPr>
            <w:tcW w:w="1980" w:type="dxa"/>
            <w:tcBorders>
              <w:top w:val="nil"/>
              <w:left w:val="nil"/>
              <w:bottom w:val="nil"/>
              <w:right w:val="nil"/>
            </w:tcBorders>
            <w:shd w:val="clear" w:color="20DFDF" w:fill="20DFDF"/>
            <w:vAlign w:val="center"/>
            <w:hideMark/>
          </w:tcPr>
          <w:p w14:paraId="70457DE4"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216.000,00</w:t>
            </w:r>
          </w:p>
        </w:tc>
      </w:tr>
      <w:tr w:rsidR="00776544" w:rsidRPr="00776544" w14:paraId="10C7D1B5" w14:textId="77777777" w:rsidTr="006F654F">
        <w:trPr>
          <w:trHeight w:val="480"/>
        </w:trPr>
        <w:tc>
          <w:tcPr>
            <w:tcW w:w="1280" w:type="dxa"/>
            <w:tcBorders>
              <w:top w:val="nil"/>
              <w:left w:val="nil"/>
              <w:bottom w:val="nil"/>
              <w:right w:val="nil"/>
            </w:tcBorders>
            <w:shd w:val="clear" w:color="20DFDF" w:fill="20DFDF"/>
            <w:vAlign w:val="center"/>
            <w:hideMark/>
          </w:tcPr>
          <w:p w14:paraId="331A20B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lastRenderedPageBreak/>
              <w:t>Kapitalni projekt</w:t>
            </w:r>
          </w:p>
        </w:tc>
        <w:tc>
          <w:tcPr>
            <w:tcW w:w="1560" w:type="dxa"/>
            <w:tcBorders>
              <w:top w:val="nil"/>
              <w:left w:val="nil"/>
              <w:bottom w:val="nil"/>
              <w:right w:val="nil"/>
            </w:tcBorders>
            <w:shd w:val="clear" w:color="20DFDF" w:fill="20DFDF"/>
            <w:vAlign w:val="center"/>
            <w:hideMark/>
          </w:tcPr>
          <w:p w14:paraId="0C64EA7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K100005</w:t>
            </w:r>
          </w:p>
        </w:tc>
        <w:tc>
          <w:tcPr>
            <w:tcW w:w="5520" w:type="dxa"/>
            <w:tcBorders>
              <w:top w:val="nil"/>
              <w:left w:val="nil"/>
              <w:bottom w:val="nil"/>
              <w:right w:val="nil"/>
            </w:tcBorders>
            <w:shd w:val="clear" w:color="20DFDF" w:fill="20DFDF"/>
            <w:vAlign w:val="center"/>
            <w:hideMark/>
          </w:tcPr>
          <w:p w14:paraId="16847C21"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Vodoopskrba-sanacija</w:t>
            </w:r>
          </w:p>
        </w:tc>
        <w:tc>
          <w:tcPr>
            <w:tcW w:w="1980" w:type="dxa"/>
            <w:tcBorders>
              <w:top w:val="nil"/>
              <w:left w:val="nil"/>
              <w:bottom w:val="nil"/>
              <w:right w:val="nil"/>
            </w:tcBorders>
            <w:shd w:val="clear" w:color="20DFDF" w:fill="20DFDF"/>
            <w:vAlign w:val="center"/>
            <w:hideMark/>
          </w:tcPr>
          <w:p w14:paraId="739AB2BC"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13.200,00</w:t>
            </w:r>
          </w:p>
        </w:tc>
      </w:tr>
    </w:tbl>
    <w:p w14:paraId="5CC4C686" w14:textId="77777777" w:rsidR="00776544" w:rsidRPr="00776544" w:rsidRDefault="00776544" w:rsidP="00776544">
      <w:pPr>
        <w:tabs>
          <w:tab w:val="left" w:pos="6147"/>
        </w:tabs>
        <w:ind w:right="281"/>
        <w:rPr>
          <w:rFonts w:ascii="Arial Narrow" w:hAnsi="Arial Narrow" w:cs="Arial"/>
        </w:rPr>
      </w:pPr>
    </w:p>
    <w:p w14:paraId="0400DE3F"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b/>
          <w:bCs/>
        </w:rPr>
        <w:t>Programom vodoopskrbe i odvodnje</w:t>
      </w:r>
      <w:r w:rsidRPr="00776544">
        <w:rPr>
          <w:rFonts w:ascii="Arial Narrow" w:hAnsi="Arial Narrow" w:cs="Arial"/>
        </w:rPr>
        <w:t xml:space="preserve"> su planirana sredstva za izradu projektne dokumentacije u svrhu nastavka provođenja projekta proširenja kanalizacijske mreže „ Projekt poboljšanja vodno komunalne infrastrukture aglomeracije Zaprešić – Kraj Donji“, čiji je korisnik Vodoopskrba i odvodnja Zaprešić d.o.o. (isporučitelj vodne usluge), u suradnji sa ostalim ugovornim partnerima: Grad Zaprešić te Općina Bistra, Pušća, Brdovec, Dubravica, Marija Gorica i Luka. Cilj  projekta je povećanje priključenosti stanovništva na javne sustave vodoopskrbe i odvodnje te osiguravanje odgovarajućeg pročišćavanja otpadnih voda na području Grada Zaprešića i imenovanih općina u svrhu ispunjavanja Direktive o pročišćavanju komunalnih otpadnih voda -91/271/EEZ i Direktive o kvaliteti vode namijenjenoj za ljudsku potrošnju -98/83-EZ. Projekt obuhvaća Aglomeraciju Zaprešić i Aglomeraciju Kraj Donji.</w:t>
      </w:r>
    </w:p>
    <w:p w14:paraId="305AC904"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 xml:space="preserve">Ovim se programom planira sufinanciranje građevinskih radovi na rekonstrukciji vodovodne mreže od Kumrovečka cesta 241 do Ulice Pavla </w:t>
      </w:r>
      <w:proofErr w:type="spellStart"/>
      <w:r w:rsidRPr="00776544">
        <w:rPr>
          <w:rFonts w:ascii="Arial Narrow" w:hAnsi="Arial Narrow" w:cs="Arial"/>
        </w:rPr>
        <w:t>Štoosa</w:t>
      </w:r>
      <w:proofErr w:type="spellEnd"/>
      <w:r w:rsidRPr="00776544">
        <w:rPr>
          <w:rFonts w:ascii="Arial Narrow" w:hAnsi="Arial Narrow" w:cs="Arial"/>
        </w:rPr>
        <w:t xml:space="preserve"> 3 te izrada projektne dokumentacije za rekonstrukciju vodovodne mreže od Kumrovečka cesta 226 do Ulica Pavla </w:t>
      </w:r>
      <w:proofErr w:type="spellStart"/>
      <w:r w:rsidRPr="00776544">
        <w:rPr>
          <w:rFonts w:ascii="Arial Narrow" w:hAnsi="Arial Narrow" w:cs="Arial"/>
        </w:rPr>
        <w:t>Štoosa</w:t>
      </w:r>
      <w:proofErr w:type="spellEnd"/>
      <w:r w:rsidRPr="00776544">
        <w:rPr>
          <w:rFonts w:ascii="Arial Narrow" w:hAnsi="Arial Narrow" w:cs="Arial"/>
        </w:rPr>
        <w:t xml:space="preserve"> 109.</w:t>
      </w:r>
    </w:p>
    <w:p w14:paraId="25DE65C9"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Nadalje, planira se i sufinanciranje radova na sanaciji/rekonstrukciji vodoopskrbne mreže na cijelom području Općine Dubravica u svrhu prijave projekta na EU natječaj „Nacionalnog plana oporavka i otpornosti“ (NPOO).</w:t>
      </w:r>
    </w:p>
    <w:p w14:paraId="5FF3A6DC"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rPr>
        <w:t>Programom su planirana i sredstva za sufinanciranje građevinskih radova za projekt „Magistralni cjevovod Pušća – Milić Selo“</w:t>
      </w:r>
    </w:p>
    <w:p w14:paraId="215533C5"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xml:space="preserve">: Podizanje kvalitete života i stanovanja </w:t>
      </w:r>
    </w:p>
    <w:p w14:paraId="5CAFCAFB"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Osigurati uvjete za priključenje na objekte vodnih građevina i odvodnje </w:t>
      </w:r>
    </w:p>
    <w:p w14:paraId="5F0AE4C9"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xml:space="preserve">: Provedba projekta </w:t>
      </w:r>
    </w:p>
    <w:p w14:paraId="3FF7D88C" w14:textId="77777777" w:rsidR="00776544" w:rsidRPr="00776544" w:rsidRDefault="00776544" w:rsidP="00776544">
      <w:pPr>
        <w:pStyle w:val="Default"/>
        <w:rPr>
          <w:rFonts w:ascii="Arial Narrow" w:hAnsi="Arial Narrow" w:cs="Arial"/>
          <w:sz w:val="22"/>
          <w:szCs w:val="22"/>
        </w:rPr>
      </w:pPr>
    </w:p>
    <w:tbl>
      <w:tblPr>
        <w:tblW w:w="10340" w:type="dxa"/>
        <w:tblLook w:val="04A0" w:firstRow="1" w:lastRow="0" w:firstColumn="1" w:lastColumn="0" w:noHBand="0" w:noVBand="1"/>
      </w:tblPr>
      <w:tblGrid>
        <w:gridCol w:w="1280"/>
        <w:gridCol w:w="1560"/>
        <w:gridCol w:w="5520"/>
        <w:gridCol w:w="1980"/>
      </w:tblGrid>
      <w:tr w:rsidR="00776544" w:rsidRPr="00776544" w14:paraId="480EF215" w14:textId="77777777" w:rsidTr="006F654F">
        <w:trPr>
          <w:trHeight w:val="300"/>
        </w:trPr>
        <w:tc>
          <w:tcPr>
            <w:tcW w:w="1280" w:type="dxa"/>
            <w:tcBorders>
              <w:top w:val="nil"/>
              <w:left w:val="nil"/>
              <w:bottom w:val="nil"/>
              <w:right w:val="nil"/>
            </w:tcBorders>
            <w:shd w:val="clear" w:color="FFFF00" w:fill="FFFF00"/>
            <w:vAlign w:val="center"/>
            <w:hideMark/>
          </w:tcPr>
          <w:p w14:paraId="223B516C"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Program</w:t>
            </w:r>
          </w:p>
        </w:tc>
        <w:tc>
          <w:tcPr>
            <w:tcW w:w="1560" w:type="dxa"/>
            <w:tcBorders>
              <w:top w:val="nil"/>
              <w:left w:val="nil"/>
              <w:bottom w:val="nil"/>
              <w:right w:val="nil"/>
            </w:tcBorders>
            <w:shd w:val="clear" w:color="FFFF00" w:fill="FFFF00"/>
            <w:vAlign w:val="center"/>
            <w:hideMark/>
          </w:tcPr>
          <w:p w14:paraId="58AF588D"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1019</w:t>
            </w:r>
          </w:p>
        </w:tc>
        <w:tc>
          <w:tcPr>
            <w:tcW w:w="5520" w:type="dxa"/>
            <w:tcBorders>
              <w:top w:val="nil"/>
              <w:left w:val="nil"/>
              <w:bottom w:val="nil"/>
              <w:right w:val="nil"/>
            </w:tcBorders>
            <w:shd w:val="clear" w:color="FFFF00" w:fill="FFFF00"/>
            <w:vAlign w:val="center"/>
            <w:hideMark/>
          </w:tcPr>
          <w:p w14:paraId="59E4FB87"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Javne potrebe u športu</w:t>
            </w:r>
          </w:p>
        </w:tc>
        <w:tc>
          <w:tcPr>
            <w:tcW w:w="1980" w:type="dxa"/>
            <w:tcBorders>
              <w:top w:val="nil"/>
              <w:left w:val="nil"/>
              <w:bottom w:val="nil"/>
              <w:right w:val="nil"/>
            </w:tcBorders>
            <w:shd w:val="clear" w:color="FFFF00" w:fill="FFFF00"/>
            <w:vAlign w:val="center"/>
            <w:hideMark/>
          </w:tcPr>
          <w:p w14:paraId="40924FDF"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115.575,00</w:t>
            </w:r>
          </w:p>
        </w:tc>
      </w:tr>
      <w:tr w:rsidR="00776544" w:rsidRPr="00776544" w14:paraId="1CD02926" w14:textId="77777777" w:rsidTr="006F654F">
        <w:trPr>
          <w:trHeight w:val="480"/>
        </w:trPr>
        <w:tc>
          <w:tcPr>
            <w:tcW w:w="1280" w:type="dxa"/>
            <w:tcBorders>
              <w:top w:val="nil"/>
              <w:left w:val="nil"/>
              <w:bottom w:val="nil"/>
              <w:right w:val="nil"/>
            </w:tcBorders>
            <w:shd w:val="clear" w:color="20DFDF" w:fill="20DFDF"/>
            <w:vAlign w:val="center"/>
            <w:hideMark/>
          </w:tcPr>
          <w:p w14:paraId="0069E1D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Kapitalni projekt</w:t>
            </w:r>
          </w:p>
        </w:tc>
        <w:tc>
          <w:tcPr>
            <w:tcW w:w="1560" w:type="dxa"/>
            <w:tcBorders>
              <w:top w:val="nil"/>
              <w:left w:val="nil"/>
              <w:bottom w:val="nil"/>
              <w:right w:val="nil"/>
            </w:tcBorders>
            <w:shd w:val="clear" w:color="20DFDF" w:fill="20DFDF"/>
            <w:vAlign w:val="center"/>
            <w:hideMark/>
          </w:tcPr>
          <w:p w14:paraId="79093F74"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K100003</w:t>
            </w:r>
          </w:p>
        </w:tc>
        <w:tc>
          <w:tcPr>
            <w:tcW w:w="5520" w:type="dxa"/>
            <w:tcBorders>
              <w:top w:val="nil"/>
              <w:left w:val="nil"/>
              <w:bottom w:val="nil"/>
              <w:right w:val="nil"/>
            </w:tcBorders>
            <w:shd w:val="clear" w:color="20DFDF" w:fill="20DFDF"/>
            <w:vAlign w:val="center"/>
            <w:hideMark/>
          </w:tcPr>
          <w:p w14:paraId="72D4433E" w14:textId="77777777" w:rsidR="00776544" w:rsidRPr="00776544" w:rsidRDefault="00776544" w:rsidP="006F654F">
            <w:pPr>
              <w:rPr>
                <w:rFonts w:ascii="Arial Narrow" w:hAnsi="Arial Narrow" w:cs="Arial"/>
                <w:b/>
                <w:bCs/>
                <w:color w:val="000000"/>
                <w:lang w:eastAsia="hr-HR"/>
              </w:rPr>
            </w:pPr>
            <w:r w:rsidRPr="00776544">
              <w:rPr>
                <w:rFonts w:ascii="Arial Narrow" w:hAnsi="Arial Narrow" w:cs="Arial"/>
                <w:b/>
                <w:bCs/>
                <w:color w:val="000000"/>
                <w:lang w:eastAsia="hr-HR"/>
              </w:rPr>
              <w:t>Izgradnja sportsko-rekreacijskog centra Dubravica</w:t>
            </w:r>
          </w:p>
        </w:tc>
        <w:tc>
          <w:tcPr>
            <w:tcW w:w="1980" w:type="dxa"/>
            <w:tcBorders>
              <w:top w:val="nil"/>
              <w:left w:val="nil"/>
              <w:bottom w:val="nil"/>
              <w:right w:val="nil"/>
            </w:tcBorders>
            <w:shd w:val="clear" w:color="20DFDF" w:fill="20DFDF"/>
            <w:vAlign w:val="center"/>
            <w:hideMark/>
          </w:tcPr>
          <w:p w14:paraId="5424A4B9" w14:textId="77777777" w:rsidR="00776544" w:rsidRPr="00776544" w:rsidRDefault="00776544" w:rsidP="006F654F">
            <w:pPr>
              <w:jc w:val="right"/>
              <w:rPr>
                <w:rFonts w:ascii="Arial Narrow" w:hAnsi="Arial Narrow" w:cs="Arial"/>
                <w:b/>
                <w:bCs/>
                <w:color w:val="000000"/>
                <w:lang w:eastAsia="hr-HR"/>
              </w:rPr>
            </w:pPr>
            <w:r w:rsidRPr="00776544">
              <w:rPr>
                <w:rFonts w:ascii="Arial Narrow" w:hAnsi="Arial Narrow" w:cs="Arial"/>
                <w:b/>
                <w:bCs/>
                <w:color w:val="000000"/>
                <w:lang w:eastAsia="hr-HR"/>
              </w:rPr>
              <w:t>115.575,00</w:t>
            </w:r>
          </w:p>
        </w:tc>
      </w:tr>
    </w:tbl>
    <w:p w14:paraId="78C74568" w14:textId="77777777" w:rsidR="00776544" w:rsidRPr="00776544" w:rsidRDefault="00776544" w:rsidP="00776544">
      <w:pPr>
        <w:tabs>
          <w:tab w:val="left" w:pos="6147"/>
        </w:tabs>
        <w:ind w:right="281"/>
        <w:rPr>
          <w:rFonts w:ascii="Arial Narrow" w:hAnsi="Arial Narrow" w:cs="Arial"/>
          <w:b/>
          <w:bCs/>
        </w:rPr>
      </w:pPr>
    </w:p>
    <w:p w14:paraId="0FBEA63D" w14:textId="77777777" w:rsidR="00776544" w:rsidRPr="00776544" w:rsidRDefault="00776544" w:rsidP="00776544">
      <w:pPr>
        <w:tabs>
          <w:tab w:val="left" w:pos="6147"/>
        </w:tabs>
        <w:ind w:right="281"/>
        <w:rPr>
          <w:rFonts w:ascii="Arial Narrow" w:hAnsi="Arial Narrow" w:cs="Arial"/>
        </w:rPr>
      </w:pPr>
      <w:r w:rsidRPr="00776544">
        <w:rPr>
          <w:rFonts w:ascii="Arial Narrow" w:hAnsi="Arial Narrow" w:cs="Arial"/>
          <w:b/>
          <w:bCs/>
        </w:rPr>
        <w:t>Programom javnih potreba u športu</w:t>
      </w:r>
      <w:r w:rsidRPr="00776544">
        <w:rPr>
          <w:rFonts w:ascii="Arial Narrow" w:hAnsi="Arial Narrow" w:cs="Arial"/>
        </w:rPr>
        <w:t xml:space="preserve"> planirana su sredstva za izradu projektne dokumentacije za sportsko-rekreacijski centar Dubravica (projekt EU), izrada projektnog zadatka, provedbu postupaka javne nabave te konzultantske usluge prijave projekta na EU natječaj.</w:t>
      </w:r>
    </w:p>
    <w:p w14:paraId="1FFC2497"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Opći cilj</w:t>
      </w:r>
      <w:r w:rsidRPr="00776544">
        <w:rPr>
          <w:rFonts w:ascii="Arial Narrow" w:hAnsi="Arial Narrow" w:cs="Arial"/>
          <w:sz w:val="22"/>
          <w:szCs w:val="22"/>
        </w:rPr>
        <w:t>: Promicanje sporta</w:t>
      </w:r>
    </w:p>
    <w:p w14:paraId="271471B3"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Posebni cilj</w:t>
      </w:r>
      <w:r w:rsidRPr="00776544">
        <w:rPr>
          <w:rFonts w:ascii="Arial Narrow" w:hAnsi="Arial Narrow" w:cs="Arial"/>
          <w:sz w:val="22"/>
          <w:szCs w:val="22"/>
        </w:rPr>
        <w:t xml:space="preserve">: Poticanje mladih sportaša, promicanje sportskih djelatnosti, unapređenje života mještana, osiguranje uvjeta za bavljenje sportom </w:t>
      </w:r>
    </w:p>
    <w:p w14:paraId="565AA662" w14:textId="77777777" w:rsidR="00776544" w:rsidRPr="00776544" w:rsidRDefault="00776544" w:rsidP="00776544">
      <w:pPr>
        <w:pStyle w:val="Default"/>
        <w:jc w:val="both"/>
        <w:rPr>
          <w:rFonts w:ascii="Arial Narrow" w:hAnsi="Arial Narrow" w:cs="Arial"/>
          <w:sz w:val="22"/>
          <w:szCs w:val="22"/>
        </w:rPr>
      </w:pPr>
      <w:r w:rsidRPr="00776544">
        <w:rPr>
          <w:rFonts w:ascii="Arial Narrow" w:hAnsi="Arial Narrow" w:cs="Arial"/>
          <w:sz w:val="22"/>
          <w:szCs w:val="22"/>
          <w:u w:val="single"/>
        </w:rPr>
        <w:t>Mjerilo uspješnosti</w:t>
      </w:r>
      <w:r w:rsidRPr="00776544">
        <w:rPr>
          <w:rFonts w:ascii="Arial Narrow" w:hAnsi="Arial Narrow" w:cs="Arial"/>
          <w:sz w:val="22"/>
          <w:szCs w:val="22"/>
        </w:rPr>
        <w:t>: Provedba projekta</w:t>
      </w:r>
    </w:p>
    <w:p w14:paraId="236FAF96" w14:textId="3C9A03C9" w:rsidR="00700274" w:rsidRDefault="00464A32" w:rsidP="00464A32">
      <w:pPr>
        <w:tabs>
          <w:tab w:val="left" w:pos="180"/>
          <w:tab w:val="left" w:pos="6147"/>
        </w:tabs>
        <w:ind w:left="-567"/>
        <w:rPr>
          <w:rFonts w:ascii="Arial Narrow" w:hAnsi="Arial Narrow"/>
          <w:b/>
          <w:sz w:val="24"/>
        </w:rPr>
      </w:pPr>
      <w:r>
        <w:rPr>
          <w:rFonts w:ascii="Arial Narrow" w:hAnsi="Arial Narrow"/>
          <w:b/>
          <w:sz w:val="24"/>
        </w:rPr>
        <w:tab/>
      </w:r>
    </w:p>
    <w:p w14:paraId="41485B04" w14:textId="22BE0EDF" w:rsidR="00D7568F" w:rsidRDefault="00326ABF" w:rsidP="00264526">
      <w:pPr>
        <w:tabs>
          <w:tab w:val="left" w:pos="6147"/>
        </w:tabs>
        <w:ind w:left="-567"/>
        <w:jc w:val="right"/>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59968" behindDoc="0" locked="0" layoutInCell="1" allowOverlap="1" wp14:anchorId="681FE095" wp14:editId="29F7A9FE">
                <wp:simplePos x="0" y="0"/>
                <wp:positionH relativeFrom="margin">
                  <wp:posOffset>0</wp:posOffset>
                </wp:positionH>
                <wp:positionV relativeFrom="paragraph">
                  <wp:posOffset>113665</wp:posOffset>
                </wp:positionV>
                <wp:extent cx="334371" cy="362197"/>
                <wp:effectExtent l="57150" t="114300" r="142240" b="76200"/>
                <wp:wrapNone/>
                <wp:docPr id="1038205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8E5D66" w14:textId="4A6B2EA6" w:rsidR="00326ABF" w:rsidRPr="00104EAC" w:rsidRDefault="00326ABF" w:rsidP="00326ABF">
                            <w:pPr>
                              <w:jc w:val="center"/>
                              <w:rPr>
                                <w:rFonts w:ascii="Arial Narrow" w:hAnsi="Arial Narrow"/>
                                <w:sz w:val="24"/>
                                <w:szCs w:val="24"/>
                              </w:rPr>
                            </w:pPr>
                            <w:r>
                              <w:rPr>
                                <w:rFonts w:ascii="Arial Narrow" w:hAnsi="Arial Narrow"/>
                                <w:sz w:val="24"/>
                                <w:szCs w:val="24"/>
                              </w:rPr>
                              <w:t>2</w:t>
                            </w:r>
                          </w:p>
                          <w:p w14:paraId="78A1DABB"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FE095" id="_x0000_s1027" style="position:absolute;left:0;text-align:left;margin-left:0;margin-top:8.95pt;width:26.35pt;height:28.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xx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" fillcolor="#afabab" strokecolor="#8e8e8e" strokeweight="1.52778mm">
                <v:stroke linestyle="thickThin"/>
                <v:shadow on="t" color="black" opacity="26214f" origin="-.5,.5" offset=".74836mm,-.74836mm"/>
                <v:textbox>
                  <w:txbxContent>
                    <w:p w14:paraId="288E5D66" w14:textId="4A6B2EA6" w:rsidR="00326ABF" w:rsidRPr="00104EAC" w:rsidRDefault="00326ABF" w:rsidP="00326ABF">
                      <w:pPr>
                        <w:jc w:val="center"/>
                        <w:rPr>
                          <w:rFonts w:ascii="Arial Narrow" w:hAnsi="Arial Narrow"/>
                          <w:sz w:val="24"/>
                          <w:szCs w:val="24"/>
                        </w:rPr>
                      </w:pPr>
                      <w:r>
                        <w:rPr>
                          <w:rFonts w:ascii="Arial Narrow" w:hAnsi="Arial Narrow"/>
                          <w:sz w:val="24"/>
                          <w:szCs w:val="24"/>
                        </w:rPr>
                        <w:t>2</w:t>
                      </w:r>
                    </w:p>
                    <w:p w14:paraId="78A1DABB" w14:textId="77777777" w:rsidR="00326ABF" w:rsidRDefault="00326ABF" w:rsidP="00326ABF">
                      <w:pPr>
                        <w:jc w:val="center"/>
                      </w:pPr>
                    </w:p>
                  </w:txbxContent>
                </v:textbox>
                <w10:wrap anchorx="margin"/>
              </v:roundrect>
            </w:pict>
          </mc:Fallback>
        </mc:AlternateContent>
      </w:r>
    </w:p>
    <w:p w14:paraId="5A9E853B" w14:textId="77777777" w:rsidR="00776544" w:rsidRDefault="00776544" w:rsidP="00776544">
      <w:pPr>
        <w:rPr>
          <w:b/>
        </w:rPr>
      </w:pPr>
    </w:p>
    <w:p w14:paraId="16E58693" w14:textId="77777777" w:rsidR="00776544" w:rsidRDefault="00776544" w:rsidP="00776544">
      <w:pPr>
        <w:rPr>
          <w:b/>
        </w:rPr>
      </w:pPr>
    </w:p>
    <w:p w14:paraId="5442F95C" w14:textId="0E6A1648" w:rsidR="00776544" w:rsidRPr="00776544" w:rsidRDefault="00776544" w:rsidP="00776544">
      <w:pPr>
        <w:rPr>
          <w:rFonts w:ascii="Arial Narrow" w:hAnsi="Arial Narrow"/>
        </w:rPr>
      </w:pPr>
      <w:r w:rsidRPr="00776544">
        <w:rPr>
          <w:rFonts w:ascii="Arial Narrow" w:hAnsi="Arial Narrow"/>
        </w:rPr>
        <w:t>Na temelju članka 31. stavka 3. Zakona o postupanju s nezakonito izgrađenim zgradama („Narodne novine“ broj  </w:t>
      </w:r>
      <w:hyperlink r:id="rId14" w:tgtFrame="_blank" w:history="1">
        <w:r w:rsidRPr="00776544">
          <w:rPr>
            <w:rFonts w:ascii="Arial Narrow" w:hAnsi="Arial Narrow"/>
          </w:rPr>
          <w:t>86/12</w:t>
        </w:r>
      </w:hyperlink>
      <w:r w:rsidRPr="00776544">
        <w:rPr>
          <w:rFonts w:ascii="Arial Narrow" w:hAnsi="Arial Narrow"/>
        </w:rPr>
        <w:t>, </w:t>
      </w:r>
      <w:hyperlink r:id="rId15" w:tgtFrame="_blank" w:history="1">
        <w:r w:rsidRPr="00776544">
          <w:rPr>
            <w:rFonts w:ascii="Arial Narrow" w:hAnsi="Arial Narrow"/>
          </w:rPr>
          <w:t>143/13</w:t>
        </w:r>
      </w:hyperlink>
      <w:r w:rsidRPr="00776544">
        <w:rPr>
          <w:rFonts w:ascii="Arial Narrow" w:hAnsi="Arial Narrow"/>
        </w:rPr>
        <w:t>, </w:t>
      </w:r>
      <w:hyperlink r:id="rId16" w:tgtFrame="_blank" w:history="1">
        <w:r w:rsidRPr="00776544">
          <w:rPr>
            <w:rFonts w:ascii="Arial Narrow" w:hAnsi="Arial Narrow"/>
          </w:rPr>
          <w:t>65/17</w:t>
        </w:r>
      </w:hyperlink>
      <w:r w:rsidRPr="00776544">
        <w:rPr>
          <w:rFonts w:ascii="Arial Narrow" w:hAnsi="Arial Narrow"/>
        </w:rPr>
        <w:t>, </w:t>
      </w:r>
      <w:hyperlink r:id="rId17" w:tgtFrame="_blank" w:history="1">
        <w:r w:rsidRPr="00776544">
          <w:rPr>
            <w:rFonts w:ascii="Arial Narrow" w:hAnsi="Arial Narrow"/>
          </w:rPr>
          <w:t>14/19</w:t>
        </w:r>
      </w:hyperlink>
      <w:r w:rsidRPr="00776544">
        <w:rPr>
          <w:rFonts w:ascii="Arial Narrow" w:hAnsi="Arial Narrow"/>
        </w:rPr>
        <w:t>) i članka 21. Statuta Općine Dubravica („Službeni glasnik  Općine Dubravica“ br. 01/2021, 03/2024, 04/2025)  Općinsko vijeće Općine Dubravica na svojoj 05. sjednici održanoj dana 16. prosinca 2025. godine donosi</w:t>
      </w:r>
    </w:p>
    <w:p w14:paraId="28651318" w14:textId="77777777" w:rsidR="00776544" w:rsidRPr="00776544" w:rsidRDefault="00776544" w:rsidP="00776544">
      <w:pPr>
        <w:rPr>
          <w:rFonts w:ascii="Arial Narrow" w:hAnsi="Arial Narrow"/>
        </w:rPr>
      </w:pPr>
    </w:p>
    <w:p w14:paraId="489A3CEF" w14:textId="77777777" w:rsidR="00776544" w:rsidRPr="00776544" w:rsidRDefault="00776544" w:rsidP="00776544">
      <w:pPr>
        <w:jc w:val="center"/>
        <w:rPr>
          <w:rFonts w:ascii="Arial Narrow" w:hAnsi="Arial Narrow"/>
          <w:b/>
        </w:rPr>
      </w:pPr>
      <w:r w:rsidRPr="00776544">
        <w:rPr>
          <w:rFonts w:ascii="Arial Narrow" w:hAnsi="Arial Narrow"/>
          <w:b/>
        </w:rPr>
        <w:t>PROGRAM</w:t>
      </w:r>
    </w:p>
    <w:p w14:paraId="60208606" w14:textId="77777777" w:rsidR="00776544" w:rsidRPr="00776544" w:rsidRDefault="00776544" w:rsidP="00776544">
      <w:pPr>
        <w:jc w:val="center"/>
        <w:rPr>
          <w:rFonts w:ascii="Arial Narrow" w:hAnsi="Arial Narrow"/>
          <w:b/>
        </w:rPr>
      </w:pPr>
      <w:r w:rsidRPr="00776544">
        <w:rPr>
          <w:rFonts w:ascii="Arial Narrow" w:hAnsi="Arial Narrow"/>
          <w:b/>
        </w:rPr>
        <w:t xml:space="preserve">KORIŠTENJA SREDSTAVA NAKNADE ZA ZADRŽAVANJE </w:t>
      </w:r>
    </w:p>
    <w:p w14:paraId="5AC26EEB" w14:textId="77777777" w:rsidR="00776544" w:rsidRPr="00776544" w:rsidRDefault="00776544" w:rsidP="00776544">
      <w:pPr>
        <w:jc w:val="center"/>
        <w:rPr>
          <w:rFonts w:ascii="Arial Narrow" w:hAnsi="Arial Narrow"/>
          <w:b/>
        </w:rPr>
      </w:pPr>
      <w:r w:rsidRPr="00776544">
        <w:rPr>
          <w:rFonts w:ascii="Arial Narrow" w:hAnsi="Arial Narrow"/>
          <w:b/>
        </w:rPr>
        <w:t xml:space="preserve">NEZAKONITO IZGRAĐENE ZGRADE U PROSTORU </w:t>
      </w:r>
    </w:p>
    <w:p w14:paraId="702605EF" w14:textId="77777777" w:rsidR="00776544" w:rsidRPr="00776544" w:rsidRDefault="00776544" w:rsidP="00776544">
      <w:pPr>
        <w:jc w:val="center"/>
        <w:rPr>
          <w:rFonts w:ascii="Arial Narrow" w:hAnsi="Arial Narrow"/>
          <w:b/>
        </w:rPr>
      </w:pPr>
      <w:r w:rsidRPr="00776544">
        <w:rPr>
          <w:rFonts w:ascii="Arial Narrow" w:hAnsi="Arial Narrow"/>
          <w:b/>
        </w:rPr>
        <w:t>ZA 2026. GODINU</w:t>
      </w:r>
    </w:p>
    <w:p w14:paraId="7DBE967C" w14:textId="77777777" w:rsidR="00776544" w:rsidRPr="00776544" w:rsidRDefault="00776544" w:rsidP="00776544">
      <w:pPr>
        <w:jc w:val="center"/>
        <w:rPr>
          <w:rFonts w:ascii="Arial Narrow" w:hAnsi="Arial Narrow"/>
          <w:b/>
        </w:rPr>
      </w:pPr>
    </w:p>
    <w:p w14:paraId="13A00C35" w14:textId="77777777" w:rsidR="00776544" w:rsidRPr="00776544" w:rsidRDefault="00776544" w:rsidP="00776544">
      <w:pPr>
        <w:jc w:val="center"/>
        <w:rPr>
          <w:rFonts w:ascii="Arial Narrow" w:hAnsi="Arial Narrow"/>
          <w:b/>
        </w:rPr>
      </w:pPr>
      <w:r w:rsidRPr="00776544">
        <w:rPr>
          <w:rFonts w:ascii="Arial Narrow" w:hAnsi="Arial Narrow"/>
          <w:b/>
        </w:rPr>
        <w:t>Članak 1.</w:t>
      </w:r>
    </w:p>
    <w:p w14:paraId="7E011C26" w14:textId="77777777" w:rsidR="00776544" w:rsidRPr="00776544" w:rsidRDefault="00776544" w:rsidP="00776544">
      <w:pPr>
        <w:rPr>
          <w:rFonts w:ascii="Arial Narrow" w:hAnsi="Arial Narrow"/>
        </w:rPr>
      </w:pPr>
      <w:r w:rsidRPr="00776544">
        <w:rPr>
          <w:rFonts w:ascii="Arial Narrow" w:hAnsi="Arial Narrow"/>
        </w:rPr>
        <w:t>Ovim Programom korištenja sredstava naknade za zadržavanje nezakonito izgrađene zgrade u prostoru za 2026. godinu (dalje u tekstu: Program) utvrđuje se namjensko korištenje dijela od 30% sredstava naknade za zadržavanje nezakonito izgrađene zgrade u prostoru, a koji su prihod Općine Dubravica na čijem se području nezakonito izgrađena zgrada nalazi.</w:t>
      </w:r>
    </w:p>
    <w:p w14:paraId="0BA1E847" w14:textId="77777777" w:rsidR="00776544" w:rsidRPr="00776544" w:rsidRDefault="00776544" w:rsidP="00776544">
      <w:pPr>
        <w:rPr>
          <w:rFonts w:ascii="Arial Narrow" w:hAnsi="Arial Narrow"/>
        </w:rPr>
      </w:pPr>
    </w:p>
    <w:p w14:paraId="5D5892AE" w14:textId="77777777" w:rsidR="00776544" w:rsidRPr="00776544" w:rsidRDefault="00776544" w:rsidP="00776544">
      <w:pPr>
        <w:jc w:val="center"/>
        <w:rPr>
          <w:rFonts w:ascii="Arial Narrow" w:hAnsi="Arial Narrow"/>
          <w:b/>
        </w:rPr>
      </w:pPr>
      <w:r w:rsidRPr="00776544">
        <w:rPr>
          <w:rFonts w:ascii="Arial Narrow" w:hAnsi="Arial Narrow"/>
          <w:b/>
        </w:rPr>
        <w:t>Članak 2.</w:t>
      </w:r>
    </w:p>
    <w:p w14:paraId="2A000177" w14:textId="77777777" w:rsidR="00776544" w:rsidRPr="00776544" w:rsidRDefault="00776544" w:rsidP="00776544">
      <w:pPr>
        <w:rPr>
          <w:rFonts w:ascii="Arial Narrow" w:hAnsi="Arial Narrow"/>
        </w:rPr>
      </w:pPr>
      <w:r w:rsidRPr="00776544">
        <w:rPr>
          <w:rFonts w:ascii="Arial Narrow" w:hAnsi="Arial Narrow"/>
        </w:rPr>
        <w:t xml:space="preserve">Iznos dijela od 30% naknade za zadržavanje nezakonito izgrađene zgrade u prostoru koji su prihod Proračuna Općine Dubravica za 2026. godinu planira se u iznosu od </w:t>
      </w:r>
      <w:r w:rsidRPr="00776544">
        <w:rPr>
          <w:rFonts w:ascii="Arial Narrow" w:hAnsi="Arial Narrow"/>
          <w:color w:val="000000" w:themeColor="text1"/>
        </w:rPr>
        <w:t>6.510,00 EUR.</w:t>
      </w:r>
    </w:p>
    <w:p w14:paraId="5D450D6B" w14:textId="77777777" w:rsidR="00776544" w:rsidRPr="00776544" w:rsidRDefault="00776544" w:rsidP="00776544">
      <w:pPr>
        <w:rPr>
          <w:rFonts w:ascii="Arial Narrow" w:hAnsi="Arial Narrow"/>
        </w:rPr>
      </w:pPr>
    </w:p>
    <w:p w14:paraId="3D209DE2" w14:textId="77777777" w:rsidR="00776544" w:rsidRPr="00776544" w:rsidRDefault="00776544" w:rsidP="00776544">
      <w:pPr>
        <w:jc w:val="center"/>
        <w:rPr>
          <w:rFonts w:ascii="Arial Narrow" w:hAnsi="Arial Narrow"/>
          <w:b/>
        </w:rPr>
      </w:pPr>
      <w:r w:rsidRPr="00776544">
        <w:rPr>
          <w:rFonts w:ascii="Arial Narrow" w:hAnsi="Arial Narrow"/>
          <w:b/>
        </w:rPr>
        <w:t>Članak 3.</w:t>
      </w:r>
    </w:p>
    <w:p w14:paraId="2755C30A" w14:textId="77777777" w:rsidR="00776544" w:rsidRPr="00776544" w:rsidRDefault="00776544" w:rsidP="00776544">
      <w:pPr>
        <w:rPr>
          <w:rFonts w:ascii="Arial Narrow" w:hAnsi="Arial Narrow"/>
        </w:rPr>
      </w:pPr>
      <w:r w:rsidRPr="00776544">
        <w:rPr>
          <w:rFonts w:ascii="Arial Narrow" w:hAnsi="Arial Narrow"/>
        </w:rPr>
        <w:t>Planirani iznos sredstava naknade iz prethodnog članka ovog Programa utrošiti će se za financiranje Proračunom predviđenih programa, kako slijedi:</w:t>
      </w:r>
    </w:p>
    <w:p w14:paraId="20282B9B" w14:textId="77777777" w:rsidR="00776544" w:rsidRPr="00776544" w:rsidRDefault="00776544">
      <w:pPr>
        <w:pStyle w:val="Odlomakpopisa"/>
        <w:widowControl/>
        <w:numPr>
          <w:ilvl w:val="0"/>
          <w:numId w:val="11"/>
        </w:numPr>
        <w:autoSpaceDE/>
        <w:autoSpaceDN/>
        <w:contextualSpacing/>
        <w:rPr>
          <w:rFonts w:ascii="Arial Narrow" w:hAnsi="Arial Narrow"/>
          <w:color w:val="000000" w:themeColor="text1"/>
        </w:rPr>
      </w:pPr>
      <w:proofErr w:type="spellStart"/>
      <w:r w:rsidRPr="00776544">
        <w:rPr>
          <w:rFonts w:ascii="Arial Narrow" w:hAnsi="Arial Narrow"/>
          <w:color w:val="000000" w:themeColor="text1"/>
        </w:rPr>
        <w:t>Proširenje</w:t>
      </w:r>
      <w:proofErr w:type="spellEnd"/>
      <w:r w:rsidRPr="00776544">
        <w:rPr>
          <w:rFonts w:ascii="Arial Narrow" w:hAnsi="Arial Narrow"/>
          <w:color w:val="000000" w:themeColor="text1"/>
        </w:rPr>
        <w:t xml:space="preserve"> </w:t>
      </w:r>
      <w:proofErr w:type="spellStart"/>
      <w:r w:rsidRPr="00776544">
        <w:rPr>
          <w:rFonts w:ascii="Arial Narrow" w:hAnsi="Arial Narrow"/>
          <w:color w:val="000000" w:themeColor="text1"/>
        </w:rPr>
        <w:t>javne</w:t>
      </w:r>
      <w:proofErr w:type="spellEnd"/>
      <w:r w:rsidRPr="00776544">
        <w:rPr>
          <w:rFonts w:ascii="Arial Narrow" w:hAnsi="Arial Narrow"/>
          <w:color w:val="000000" w:themeColor="text1"/>
        </w:rPr>
        <w:t xml:space="preserve"> </w:t>
      </w:r>
      <w:proofErr w:type="spellStart"/>
      <w:r w:rsidRPr="00776544">
        <w:rPr>
          <w:rFonts w:ascii="Arial Narrow" w:hAnsi="Arial Narrow"/>
          <w:color w:val="000000" w:themeColor="text1"/>
        </w:rPr>
        <w:t>rasvjete</w:t>
      </w:r>
      <w:proofErr w:type="spellEnd"/>
      <w:r w:rsidRPr="00776544">
        <w:rPr>
          <w:rFonts w:ascii="Arial Narrow" w:hAnsi="Arial Narrow"/>
          <w:color w:val="000000" w:themeColor="text1"/>
        </w:rPr>
        <w:t xml:space="preserve"> u </w:t>
      </w:r>
      <w:proofErr w:type="spellStart"/>
      <w:r w:rsidRPr="00776544">
        <w:rPr>
          <w:rFonts w:ascii="Arial Narrow" w:hAnsi="Arial Narrow"/>
          <w:color w:val="000000" w:themeColor="text1"/>
        </w:rPr>
        <w:t>iznosu</w:t>
      </w:r>
      <w:proofErr w:type="spellEnd"/>
      <w:r w:rsidRPr="00776544">
        <w:rPr>
          <w:rFonts w:ascii="Arial Narrow" w:hAnsi="Arial Narrow"/>
          <w:color w:val="000000" w:themeColor="text1"/>
        </w:rPr>
        <w:t xml:space="preserve"> 379,00 EUR</w:t>
      </w:r>
    </w:p>
    <w:p w14:paraId="401D8C09" w14:textId="77777777" w:rsidR="00776544" w:rsidRPr="00776544" w:rsidRDefault="00776544">
      <w:pPr>
        <w:pStyle w:val="Odlomakpopisa"/>
        <w:widowControl/>
        <w:numPr>
          <w:ilvl w:val="0"/>
          <w:numId w:val="11"/>
        </w:numPr>
        <w:autoSpaceDE/>
        <w:autoSpaceDN/>
        <w:contextualSpacing/>
        <w:rPr>
          <w:rFonts w:ascii="Arial Narrow" w:hAnsi="Arial Narrow"/>
          <w:color w:val="000000" w:themeColor="text1"/>
        </w:rPr>
      </w:pPr>
      <w:proofErr w:type="spellStart"/>
      <w:r w:rsidRPr="00776544">
        <w:rPr>
          <w:rFonts w:ascii="Arial Narrow" w:hAnsi="Arial Narrow"/>
          <w:color w:val="000000" w:themeColor="text1"/>
        </w:rPr>
        <w:t>Održavanje</w:t>
      </w:r>
      <w:proofErr w:type="spellEnd"/>
      <w:r w:rsidRPr="00776544">
        <w:rPr>
          <w:rFonts w:ascii="Arial Narrow" w:hAnsi="Arial Narrow"/>
          <w:color w:val="000000" w:themeColor="text1"/>
        </w:rPr>
        <w:t xml:space="preserve"> </w:t>
      </w:r>
      <w:proofErr w:type="spellStart"/>
      <w:r w:rsidRPr="00776544">
        <w:rPr>
          <w:rFonts w:ascii="Arial Narrow" w:hAnsi="Arial Narrow"/>
          <w:color w:val="000000" w:themeColor="text1"/>
        </w:rPr>
        <w:t>groblja</w:t>
      </w:r>
      <w:proofErr w:type="spellEnd"/>
      <w:r w:rsidRPr="00776544">
        <w:rPr>
          <w:rFonts w:ascii="Arial Narrow" w:hAnsi="Arial Narrow"/>
          <w:color w:val="000000" w:themeColor="text1"/>
        </w:rPr>
        <w:t xml:space="preserve"> u </w:t>
      </w:r>
      <w:proofErr w:type="spellStart"/>
      <w:r w:rsidRPr="00776544">
        <w:rPr>
          <w:rFonts w:ascii="Arial Narrow" w:hAnsi="Arial Narrow"/>
          <w:color w:val="000000" w:themeColor="text1"/>
        </w:rPr>
        <w:t>iznosu</w:t>
      </w:r>
      <w:proofErr w:type="spellEnd"/>
      <w:r w:rsidRPr="00776544">
        <w:rPr>
          <w:rFonts w:ascii="Arial Narrow" w:hAnsi="Arial Narrow"/>
          <w:color w:val="000000" w:themeColor="text1"/>
        </w:rPr>
        <w:t xml:space="preserve"> od 6.000,00 EUR</w:t>
      </w:r>
    </w:p>
    <w:p w14:paraId="48920DFC" w14:textId="77777777" w:rsidR="00776544" w:rsidRPr="00776544" w:rsidRDefault="00776544">
      <w:pPr>
        <w:pStyle w:val="Odlomakpopisa"/>
        <w:widowControl/>
        <w:numPr>
          <w:ilvl w:val="0"/>
          <w:numId w:val="11"/>
        </w:numPr>
        <w:autoSpaceDE/>
        <w:autoSpaceDN/>
        <w:contextualSpacing/>
        <w:rPr>
          <w:rFonts w:ascii="Arial Narrow" w:hAnsi="Arial Narrow"/>
          <w:color w:val="000000" w:themeColor="text1"/>
        </w:rPr>
      </w:pPr>
      <w:proofErr w:type="spellStart"/>
      <w:r w:rsidRPr="00776544">
        <w:rPr>
          <w:rFonts w:ascii="Arial Narrow" w:hAnsi="Arial Narrow"/>
          <w:color w:val="000000" w:themeColor="text1"/>
        </w:rPr>
        <w:t>Vertikalna</w:t>
      </w:r>
      <w:proofErr w:type="spellEnd"/>
      <w:r w:rsidRPr="00776544">
        <w:rPr>
          <w:rFonts w:ascii="Arial Narrow" w:hAnsi="Arial Narrow"/>
          <w:color w:val="000000" w:themeColor="text1"/>
        </w:rPr>
        <w:t xml:space="preserve"> i </w:t>
      </w:r>
      <w:proofErr w:type="spellStart"/>
      <w:r w:rsidRPr="00776544">
        <w:rPr>
          <w:rFonts w:ascii="Arial Narrow" w:hAnsi="Arial Narrow"/>
          <w:color w:val="000000" w:themeColor="text1"/>
        </w:rPr>
        <w:t>horizontalna</w:t>
      </w:r>
      <w:proofErr w:type="spellEnd"/>
      <w:r w:rsidRPr="00776544">
        <w:rPr>
          <w:rFonts w:ascii="Arial Narrow" w:hAnsi="Arial Narrow"/>
          <w:color w:val="000000" w:themeColor="text1"/>
        </w:rPr>
        <w:t xml:space="preserve"> </w:t>
      </w:r>
      <w:proofErr w:type="spellStart"/>
      <w:r w:rsidRPr="00776544">
        <w:rPr>
          <w:rFonts w:ascii="Arial Narrow" w:hAnsi="Arial Narrow"/>
          <w:color w:val="000000" w:themeColor="text1"/>
        </w:rPr>
        <w:t>signalizacija</w:t>
      </w:r>
      <w:proofErr w:type="spellEnd"/>
      <w:r w:rsidRPr="00776544">
        <w:rPr>
          <w:rFonts w:ascii="Arial Narrow" w:hAnsi="Arial Narrow"/>
          <w:color w:val="000000" w:themeColor="text1"/>
        </w:rPr>
        <w:t xml:space="preserve"> u </w:t>
      </w:r>
      <w:proofErr w:type="spellStart"/>
      <w:r w:rsidRPr="00776544">
        <w:rPr>
          <w:rFonts w:ascii="Arial Narrow" w:hAnsi="Arial Narrow"/>
          <w:color w:val="000000" w:themeColor="text1"/>
        </w:rPr>
        <w:t>iznosu</w:t>
      </w:r>
      <w:proofErr w:type="spellEnd"/>
      <w:r w:rsidRPr="00776544">
        <w:rPr>
          <w:rFonts w:ascii="Arial Narrow" w:hAnsi="Arial Narrow"/>
          <w:color w:val="000000" w:themeColor="text1"/>
        </w:rPr>
        <w:t xml:space="preserve"> od 131,00 EUR</w:t>
      </w:r>
    </w:p>
    <w:p w14:paraId="262F58C9" w14:textId="77777777" w:rsidR="00776544" w:rsidRPr="00776544" w:rsidRDefault="00776544" w:rsidP="00776544">
      <w:pPr>
        <w:rPr>
          <w:rFonts w:ascii="Arial Narrow" w:hAnsi="Arial Narrow"/>
        </w:rPr>
      </w:pPr>
    </w:p>
    <w:p w14:paraId="016DE181" w14:textId="77777777" w:rsidR="00776544" w:rsidRPr="00776544" w:rsidRDefault="00776544" w:rsidP="00776544">
      <w:pPr>
        <w:jc w:val="center"/>
        <w:rPr>
          <w:rFonts w:ascii="Arial Narrow" w:hAnsi="Arial Narrow"/>
          <w:b/>
        </w:rPr>
      </w:pPr>
      <w:r w:rsidRPr="00776544">
        <w:rPr>
          <w:rFonts w:ascii="Arial Narrow" w:hAnsi="Arial Narrow"/>
          <w:b/>
        </w:rPr>
        <w:t>Članak 4.</w:t>
      </w:r>
    </w:p>
    <w:p w14:paraId="6F70B41A" w14:textId="77777777" w:rsidR="00776544" w:rsidRPr="00776544" w:rsidRDefault="00776544" w:rsidP="00776544">
      <w:pPr>
        <w:rPr>
          <w:rFonts w:ascii="Arial Narrow" w:hAnsi="Arial Narrow"/>
        </w:rPr>
      </w:pPr>
      <w:r w:rsidRPr="00776544">
        <w:rPr>
          <w:rFonts w:ascii="Arial Narrow" w:hAnsi="Arial Narrow"/>
        </w:rPr>
        <w:t>Ovaj Program objaviti će se u Službenom glasniku Općine Dubravica, a primjenjuje se od 01.01.2026. godine.</w:t>
      </w:r>
    </w:p>
    <w:p w14:paraId="51BA4A06" w14:textId="77777777" w:rsidR="00776544" w:rsidRPr="00776544" w:rsidRDefault="00776544" w:rsidP="00776544">
      <w:pPr>
        <w:rPr>
          <w:rFonts w:ascii="Arial Narrow" w:hAnsi="Arial Narrow"/>
        </w:rPr>
      </w:pPr>
    </w:p>
    <w:p w14:paraId="72B6A1DE" w14:textId="77777777" w:rsidR="00776544" w:rsidRPr="00776544" w:rsidRDefault="00776544" w:rsidP="00776544">
      <w:pPr>
        <w:jc w:val="center"/>
        <w:rPr>
          <w:rFonts w:ascii="Arial Narrow" w:hAnsi="Arial Narrow"/>
        </w:rPr>
      </w:pPr>
      <w:r w:rsidRPr="00776544">
        <w:rPr>
          <w:rFonts w:ascii="Arial Narrow" w:hAnsi="Arial Narrow"/>
        </w:rPr>
        <w:t>OPĆINSKO VIJEĆE OPĆINE DUBRAVICA</w:t>
      </w:r>
    </w:p>
    <w:p w14:paraId="636CABBF"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KLASA: 024-02/25-01/17</w:t>
      </w:r>
    </w:p>
    <w:p w14:paraId="5B05A004"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URBROJ: 238-40-02-25-4</w:t>
      </w:r>
    </w:p>
    <w:p w14:paraId="01D8AD4C"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Dubravica, 16. prosinac 2025.</w:t>
      </w:r>
    </w:p>
    <w:p w14:paraId="707CE90A" w14:textId="77777777" w:rsidR="00776544" w:rsidRPr="00776544" w:rsidRDefault="00776544" w:rsidP="00776544">
      <w:pPr>
        <w:pStyle w:val="StandardWeb"/>
        <w:shd w:val="clear" w:color="auto" w:fill="FFFFFF"/>
        <w:spacing w:before="0" w:beforeAutospacing="0" w:after="0" w:afterAutospacing="0"/>
        <w:jc w:val="center"/>
        <w:rPr>
          <w:rFonts w:ascii="Arial Narrow" w:hAnsi="Arial Narrow"/>
          <w:b/>
          <w:color w:val="000000"/>
        </w:rPr>
      </w:pPr>
      <w:r w:rsidRPr="00776544">
        <w:rPr>
          <w:rFonts w:ascii="Arial Narrow" w:hAnsi="Arial Narrow"/>
          <w:b/>
          <w:color w:val="000000"/>
        </w:rPr>
        <w:tab/>
      </w:r>
      <w:r w:rsidRPr="00776544">
        <w:rPr>
          <w:rFonts w:ascii="Arial Narrow" w:hAnsi="Arial Narrow"/>
          <w:b/>
          <w:color w:val="000000"/>
        </w:rPr>
        <w:tab/>
      </w:r>
      <w:r w:rsidRPr="00776544">
        <w:rPr>
          <w:rFonts w:ascii="Arial Narrow" w:hAnsi="Arial Narrow"/>
          <w:b/>
          <w:color w:val="000000"/>
        </w:rPr>
        <w:tab/>
      </w:r>
      <w:r w:rsidRPr="00776544">
        <w:rPr>
          <w:rFonts w:ascii="Arial Narrow" w:hAnsi="Arial Narrow"/>
          <w:b/>
          <w:color w:val="000000"/>
        </w:rPr>
        <w:tab/>
      </w:r>
      <w:r w:rsidRPr="00776544">
        <w:rPr>
          <w:rFonts w:ascii="Arial Narrow" w:hAnsi="Arial Narrow"/>
          <w:b/>
          <w:color w:val="000000"/>
        </w:rPr>
        <w:tab/>
      </w:r>
      <w:r w:rsidRPr="00776544">
        <w:rPr>
          <w:rFonts w:ascii="Arial Narrow" w:hAnsi="Arial Narrow"/>
          <w:b/>
          <w:color w:val="000000"/>
        </w:rPr>
        <w:tab/>
      </w:r>
    </w:p>
    <w:p w14:paraId="0B9B1779" w14:textId="4532EB16" w:rsidR="00C85F93" w:rsidRPr="00C17F9F" w:rsidRDefault="00776544" w:rsidP="00776544">
      <w:pPr>
        <w:pStyle w:val="StandardWeb"/>
        <w:shd w:val="clear" w:color="auto" w:fill="FFFFFF"/>
        <w:spacing w:before="0" w:beforeAutospacing="0" w:after="0" w:afterAutospacing="0"/>
        <w:jc w:val="right"/>
      </w:pPr>
      <w:r w:rsidRPr="00776544">
        <w:rPr>
          <w:rFonts w:ascii="Arial Narrow" w:hAnsi="Arial Narrow"/>
        </w:rPr>
        <w:tab/>
      </w:r>
      <w:r w:rsidRPr="00776544">
        <w:rPr>
          <w:rFonts w:ascii="Arial Narrow" w:hAnsi="Arial Narrow"/>
        </w:rPr>
        <w:tab/>
      </w:r>
      <w:r w:rsidRPr="00776544">
        <w:rPr>
          <w:rFonts w:ascii="Arial Narrow" w:hAnsi="Arial Narrow"/>
        </w:rPr>
        <w:tab/>
      </w:r>
      <w:r w:rsidRPr="00776544">
        <w:rPr>
          <w:rFonts w:ascii="Arial Narrow" w:hAnsi="Arial Narrow"/>
        </w:rPr>
        <w:tab/>
      </w:r>
      <w:r w:rsidRPr="00776544">
        <w:rPr>
          <w:rFonts w:ascii="Arial Narrow" w:hAnsi="Arial Narrow"/>
        </w:rPr>
        <w:tab/>
      </w:r>
      <w:r w:rsidRPr="00776544">
        <w:rPr>
          <w:rFonts w:ascii="Arial Narrow" w:hAnsi="Arial Narrow"/>
        </w:rPr>
        <w:tab/>
      </w:r>
      <w:r w:rsidRPr="00776544">
        <w:rPr>
          <w:rFonts w:ascii="Arial Narrow" w:hAnsi="Arial Narrow"/>
          <w:sz w:val="22"/>
          <w:szCs w:val="22"/>
        </w:rPr>
        <w:t>Predsjednik Ivica Stiperski</w:t>
      </w:r>
    </w:p>
    <w:p w14:paraId="6E96C11C" w14:textId="4989F707" w:rsidR="00D7568F" w:rsidRPr="00741BB4" w:rsidRDefault="00326ABF" w:rsidP="00741BB4">
      <w:pPr>
        <w:ind w:left="-142"/>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862016" behindDoc="0" locked="0" layoutInCell="1" allowOverlap="1" wp14:anchorId="4D7F0546" wp14:editId="1CFA2CC4">
                <wp:simplePos x="0" y="0"/>
                <wp:positionH relativeFrom="margin">
                  <wp:posOffset>0</wp:posOffset>
                </wp:positionH>
                <wp:positionV relativeFrom="paragraph">
                  <wp:posOffset>114300</wp:posOffset>
                </wp:positionV>
                <wp:extent cx="334371" cy="362197"/>
                <wp:effectExtent l="57150" t="114300" r="142240" b="76200"/>
                <wp:wrapNone/>
                <wp:docPr id="1064009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CDE6D3F" w14:textId="71A2B712" w:rsidR="00326ABF" w:rsidRPr="00104EAC" w:rsidRDefault="00326ABF" w:rsidP="00326ABF">
                            <w:pPr>
                              <w:jc w:val="center"/>
                              <w:rPr>
                                <w:rFonts w:ascii="Arial Narrow" w:hAnsi="Arial Narrow"/>
                                <w:sz w:val="24"/>
                                <w:szCs w:val="24"/>
                              </w:rPr>
                            </w:pPr>
                            <w:r>
                              <w:rPr>
                                <w:rFonts w:ascii="Arial Narrow" w:hAnsi="Arial Narrow"/>
                                <w:sz w:val="24"/>
                                <w:szCs w:val="24"/>
                              </w:rPr>
                              <w:t>3</w:t>
                            </w:r>
                          </w:p>
                          <w:p w14:paraId="6C11E66C"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F0546" id="_x0000_s1028" style="position:absolute;left:0;text-align:left;margin-left:0;margin-top:9pt;width:26.35pt;height:28.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U8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I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J6I9Tz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CDE6D3F" w14:textId="71A2B712" w:rsidR="00326ABF" w:rsidRPr="00104EAC" w:rsidRDefault="00326ABF" w:rsidP="00326ABF">
                      <w:pPr>
                        <w:jc w:val="center"/>
                        <w:rPr>
                          <w:rFonts w:ascii="Arial Narrow" w:hAnsi="Arial Narrow"/>
                          <w:sz w:val="24"/>
                          <w:szCs w:val="24"/>
                        </w:rPr>
                      </w:pPr>
                      <w:r>
                        <w:rPr>
                          <w:rFonts w:ascii="Arial Narrow" w:hAnsi="Arial Narrow"/>
                          <w:sz w:val="24"/>
                          <w:szCs w:val="24"/>
                        </w:rPr>
                        <w:t>3</w:t>
                      </w:r>
                    </w:p>
                    <w:p w14:paraId="6C11E66C" w14:textId="77777777" w:rsidR="00326ABF" w:rsidRDefault="00326ABF" w:rsidP="00326ABF">
                      <w:pPr>
                        <w:jc w:val="center"/>
                      </w:pPr>
                    </w:p>
                  </w:txbxContent>
                </v:textbox>
                <w10:wrap anchorx="margin"/>
              </v:roundrect>
            </w:pict>
          </mc:Fallback>
        </mc:AlternateContent>
      </w:r>
    </w:p>
    <w:p w14:paraId="12F1E277" w14:textId="0B20BB6C" w:rsidR="007008CB" w:rsidRDefault="007008CB" w:rsidP="007008CB">
      <w:pPr>
        <w:rPr>
          <w:b/>
          <w:sz w:val="24"/>
          <w:szCs w:val="24"/>
          <w:lang w:eastAsia="hr-HR"/>
        </w:rPr>
      </w:pPr>
      <w:r>
        <w:rPr>
          <w:b/>
          <w:sz w:val="24"/>
          <w:szCs w:val="24"/>
          <w:lang w:eastAsia="hr-HR"/>
        </w:rPr>
        <w:tab/>
      </w:r>
    </w:p>
    <w:p w14:paraId="594C48F5" w14:textId="77777777" w:rsidR="00776544" w:rsidRDefault="00776544" w:rsidP="00776544">
      <w:pPr>
        <w:tabs>
          <w:tab w:val="left" w:pos="390"/>
          <w:tab w:val="num" w:pos="1080"/>
          <w:tab w:val="left" w:pos="3105"/>
        </w:tabs>
        <w:rPr>
          <w:lang w:val="pl-PL"/>
        </w:rPr>
      </w:pPr>
    </w:p>
    <w:p w14:paraId="5E97D158" w14:textId="77777777" w:rsidR="00776544" w:rsidRPr="00776544" w:rsidRDefault="00776544" w:rsidP="00776544">
      <w:pPr>
        <w:rPr>
          <w:rFonts w:ascii="Arial Narrow" w:hAnsi="Arial Narrow"/>
          <w:lang w:val="pl-PL"/>
        </w:rPr>
      </w:pPr>
      <w:r w:rsidRPr="00776544">
        <w:rPr>
          <w:rFonts w:ascii="Arial Narrow" w:hAnsi="Arial Narrow"/>
          <w:lang w:val="pl-PL"/>
        </w:rPr>
        <w:lastRenderedPageBreak/>
        <w:t xml:space="preserve">Na temelju članka 2. i 49. Zakona o predškolskom odgoju i obrazovanju („Narodne novine” broj </w:t>
      </w:r>
      <w:r w:rsidRPr="00776544">
        <w:rPr>
          <w:rFonts w:ascii="Arial Narrow" w:hAnsi="Arial Narrow"/>
        </w:rPr>
        <w:fldChar w:fldCharType="begin"/>
      </w:r>
      <w:r w:rsidRPr="00776544">
        <w:rPr>
          <w:rFonts w:ascii="Arial Narrow" w:hAnsi="Arial Narrow"/>
        </w:rPr>
        <w:instrText>HYPERLINK "https://www.zakon.hr/cms.htm?id=477"</w:instrText>
      </w:r>
      <w:r w:rsidRPr="00776544">
        <w:rPr>
          <w:rFonts w:ascii="Arial Narrow" w:hAnsi="Arial Narrow"/>
        </w:rPr>
      </w:r>
      <w:r w:rsidRPr="00776544">
        <w:rPr>
          <w:rFonts w:ascii="Arial Narrow" w:hAnsi="Arial Narrow"/>
        </w:rPr>
        <w:fldChar w:fldCharType="separate"/>
      </w:r>
      <w:r w:rsidRPr="00776544">
        <w:rPr>
          <w:rFonts w:ascii="Arial Narrow" w:hAnsi="Arial Narrow"/>
          <w:lang w:val="pl-PL"/>
        </w:rPr>
        <w:t>10/97</w:t>
      </w:r>
      <w:r w:rsidRPr="00776544">
        <w:rPr>
          <w:rFonts w:ascii="Arial Narrow" w:hAnsi="Arial Narrow"/>
        </w:rPr>
        <w:fldChar w:fldCharType="end"/>
      </w:r>
      <w:r w:rsidRPr="00776544">
        <w:rPr>
          <w:rFonts w:ascii="Arial Narrow" w:hAnsi="Arial Narrow"/>
          <w:lang w:val="pl-PL"/>
        </w:rPr>
        <w:t>, </w:t>
      </w:r>
      <w:hyperlink r:id="rId18" w:history="1">
        <w:r w:rsidRPr="00776544">
          <w:rPr>
            <w:rFonts w:ascii="Arial Narrow" w:hAnsi="Arial Narrow"/>
            <w:lang w:val="pl-PL"/>
          </w:rPr>
          <w:t>107/07</w:t>
        </w:r>
      </w:hyperlink>
      <w:r w:rsidRPr="00776544">
        <w:rPr>
          <w:rFonts w:ascii="Arial Narrow" w:hAnsi="Arial Narrow"/>
          <w:lang w:val="pl-PL"/>
        </w:rPr>
        <w:t>, </w:t>
      </w:r>
      <w:hyperlink r:id="rId19" w:history="1">
        <w:r w:rsidRPr="00776544">
          <w:rPr>
            <w:rFonts w:ascii="Arial Narrow" w:hAnsi="Arial Narrow"/>
            <w:lang w:val="pl-PL"/>
          </w:rPr>
          <w:t>94/13</w:t>
        </w:r>
      </w:hyperlink>
      <w:r w:rsidRPr="00776544">
        <w:rPr>
          <w:rFonts w:ascii="Arial Narrow" w:hAnsi="Arial Narrow"/>
          <w:lang w:val="pl-PL"/>
        </w:rPr>
        <w:t>, </w:t>
      </w:r>
      <w:hyperlink r:id="rId20" w:history="1">
        <w:r w:rsidRPr="00776544">
          <w:rPr>
            <w:rFonts w:ascii="Arial Narrow" w:hAnsi="Arial Narrow"/>
            <w:lang w:val="pl-PL"/>
          </w:rPr>
          <w:t>98/19</w:t>
        </w:r>
      </w:hyperlink>
      <w:r w:rsidRPr="00776544">
        <w:rPr>
          <w:rFonts w:ascii="Arial Narrow" w:hAnsi="Arial Narrow"/>
          <w:lang w:val="pl-PL"/>
        </w:rPr>
        <w:t>, 57/22, 101/23) i članka 21. Statuta Općine Dubravica („Službeni glasnik Općine Dubravica” broj 01/2021, 03/2024, 04/2025) Općinsko vijeće Općine Dubravica na svojoj 05. sjednici održanoj 16. prosinca 2025. godine donosi</w:t>
      </w:r>
    </w:p>
    <w:p w14:paraId="0146FDDB" w14:textId="77777777" w:rsidR="00776544" w:rsidRPr="00776544" w:rsidRDefault="00776544" w:rsidP="00776544">
      <w:pPr>
        <w:rPr>
          <w:rFonts w:ascii="Arial Narrow" w:hAnsi="Arial Narrow"/>
        </w:rPr>
      </w:pPr>
    </w:p>
    <w:p w14:paraId="1B8568B8"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 xml:space="preserve">PROGRAM </w:t>
      </w:r>
    </w:p>
    <w:p w14:paraId="680F0A1F"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PREDŠKOLSKOG OBRAZOVANJA ZA 2026. GODINU</w:t>
      </w:r>
    </w:p>
    <w:p w14:paraId="24044435" w14:textId="77777777" w:rsidR="00776544" w:rsidRPr="00776544" w:rsidRDefault="00776544" w:rsidP="00776544">
      <w:pPr>
        <w:tabs>
          <w:tab w:val="left" w:pos="1256"/>
        </w:tabs>
        <w:jc w:val="center"/>
        <w:rPr>
          <w:rFonts w:ascii="Arial Narrow" w:hAnsi="Arial Narrow"/>
          <w:b/>
        </w:rPr>
      </w:pPr>
    </w:p>
    <w:p w14:paraId="52B9677D" w14:textId="77777777" w:rsidR="00776544" w:rsidRPr="00776544" w:rsidRDefault="00776544" w:rsidP="00776544">
      <w:pPr>
        <w:tabs>
          <w:tab w:val="left" w:pos="3105"/>
        </w:tabs>
        <w:jc w:val="center"/>
        <w:rPr>
          <w:rFonts w:ascii="Arial Narrow" w:hAnsi="Arial Narrow"/>
          <w:b/>
          <w:lang w:val="pl-PL"/>
        </w:rPr>
      </w:pPr>
      <w:r w:rsidRPr="00776544">
        <w:rPr>
          <w:rFonts w:ascii="Arial Narrow" w:hAnsi="Arial Narrow"/>
          <w:b/>
          <w:lang w:val="pl-PL"/>
        </w:rPr>
        <w:t>Članak 1.</w:t>
      </w:r>
    </w:p>
    <w:p w14:paraId="2DC41621" w14:textId="77777777" w:rsidR="00776544" w:rsidRPr="00776544" w:rsidRDefault="00776544" w:rsidP="00776544">
      <w:pPr>
        <w:tabs>
          <w:tab w:val="left" w:pos="3105"/>
        </w:tabs>
        <w:rPr>
          <w:rFonts w:ascii="Arial Narrow" w:hAnsi="Arial Narrow"/>
          <w:lang w:val="pl-PL"/>
        </w:rPr>
      </w:pPr>
      <w:r w:rsidRPr="00776544">
        <w:rPr>
          <w:rFonts w:ascii="Arial Narrow" w:hAnsi="Arial Narrow"/>
          <w:lang w:val="pl-PL"/>
        </w:rPr>
        <w:t>Donosi se Program predškolskog obrazovanja za 2026. godinu i glasi:</w:t>
      </w:r>
    </w:p>
    <w:tbl>
      <w:tblPr>
        <w:tblW w:w="9690" w:type="dxa"/>
        <w:tblLook w:val="04A0" w:firstRow="1" w:lastRow="0" w:firstColumn="1" w:lastColumn="0" w:noHBand="0" w:noVBand="1"/>
      </w:tblPr>
      <w:tblGrid>
        <w:gridCol w:w="1199"/>
        <w:gridCol w:w="1462"/>
        <w:gridCol w:w="5174"/>
        <w:gridCol w:w="1855"/>
      </w:tblGrid>
      <w:tr w:rsidR="00776544" w:rsidRPr="00776544" w14:paraId="2C2380F0" w14:textId="77777777" w:rsidTr="006F654F">
        <w:trPr>
          <w:trHeight w:val="538"/>
        </w:trPr>
        <w:tc>
          <w:tcPr>
            <w:tcW w:w="1199" w:type="dxa"/>
            <w:tcBorders>
              <w:top w:val="single" w:sz="4" w:space="0" w:color="000000"/>
              <w:left w:val="nil"/>
              <w:bottom w:val="single" w:sz="4" w:space="0" w:color="000000"/>
              <w:right w:val="nil"/>
            </w:tcBorders>
            <w:vAlign w:val="center"/>
            <w:hideMark/>
          </w:tcPr>
          <w:p w14:paraId="5691C32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POZICIJA</w:t>
            </w:r>
          </w:p>
        </w:tc>
        <w:tc>
          <w:tcPr>
            <w:tcW w:w="1462" w:type="dxa"/>
            <w:tcBorders>
              <w:top w:val="single" w:sz="4" w:space="0" w:color="000000"/>
              <w:left w:val="nil"/>
              <w:bottom w:val="single" w:sz="4" w:space="0" w:color="000000"/>
              <w:right w:val="nil"/>
            </w:tcBorders>
            <w:vAlign w:val="center"/>
            <w:hideMark/>
          </w:tcPr>
          <w:p w14:paraId="30F8C73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BROJ KONTA</w:t>
            </w:r>
          </w:p>
        </w:tc>
        <w:tc>
          <w:tcPr>
            <w:tcW w:w="5174" w:type="dxa"/>
            <w:tcBorders>
              <w:top w:val="single" w:sz="4" w:space="0" w:color="000000"/>
              <w:left w:val="nil"/>
              <w:bottom w:val="single" w:sz="4" w:space="0" w:color="000000"/>
              <w:right w:val="nil"/>
            </w:tcBorders>
            <w:vAlign w:val="center"/>
            <w:hideMark/>
          </w:tcPr>
          <w:p w14:paraId="52FEB80F"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VRSTA RASHODA / IZDATKA</w:t>
            </w:r>
          </w:p>
        </w:tc>
        <w:tc>
          <w:tcPr>
            <w:tcW w:w="1855" w:type="dxa"/>
            <w:tcBorders>
              <w:top w:val="single" w:sz="4" w:space="0" w:color="000000"/>
              <w:left w:val="nil"/>
              <w:bottom w:val="single" w:sz="4" w:space="0" w:color="000000"/>
              <w:right w:val="nil"/>
            </w:tcBorders>
            <w:vAlign w:val="center"/>
            <w:hideMark/>
          </w:tcPr>
          <w:p w14:paraId="10E7EAB3"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PLANIRANO</w:t>
            </w:r>
          </w:p>
        </w:tc>
      </w:tr>
    </w:tbl>
    <w:p w14:paraId="69163B98" w14:textId="77777777" w:rsidR="00776544" w:rsidRPr="00776544" w:rsidRDefault="00776544" w:rsidP="00776544">
      <w:pPr>
        <w:tabs>
          <w:tab w:val="left" w:pos="3105"/>
        </w:tabs>
        <w:rPr>
          <w:rFonts w:ascii="Arial Narrow" w:hAnsi="Arial Narrow"/>
          <w:lang w:val="pl-PL"/>
        </w:rPr>
      </w:pPr>
    </w:p>
    <w:tbl>
      <w:tblPr>
        <w:tblW w:w="9812" w:type="dxa"/>
        <w:tblLook w:val="04A0" w:firstRow="1" w:lastRow="0" w:firstColumn="1" w:lastColumn="0" w:noHBand="0" w:noVBand="1"/>
      </w:tblPr>
      <w:tblGrid>
        <w:gridCol w:w="1214"/>
        <w:gridCol w:w="1480"/>
        <w:gridCol w:w="5239"/>
        <w:gridCol w:w="1879"/>
      </w:tblGrid>
      <w:tr w:rsidR="00776544" w:rsidRPr="00776544" w14:paraId="02095D3F" w14:textId="77777777" w:rsidTr="006F654F">
        <w:trPr>
          <w:trHeight w:val="303"/>
        </w:trPr>
        <w:tc>
          <w:tcPr>
            <w:tcW w:w="1214" w:type="dxa"/>
            <w:tcBorders>
              <w:top w:val="nil"/>
              <w:left w:val="nil"/>
              <w:bottom w:val="nil"/>
              <w:right w:val="nil"/>
            </w:tcBorders>
            <w:shd w:val="clear" w:color="FFFF00" w:fill="FFFF00"/>
            <w:vAlign w:val="center"/>
            <w:hideMark/>
          </w:tcPr>
          <w:p w14:paraId="14F9303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Program</w:t>
            </w:r>
          </w:p>
        </w:tc>
        <w:tc>
          <w:tcPr>
            <w:tcW w:w="1480" w:type="dxa"/>
            <w:tcBorders>
              <w:top w:val="nil"/>
              <w:left w:val="nil"/>
              <w:bottom w:val="nil"/>
              <w:right w:val="nil"/>
            </w:tcBorders>
            <w:shd w:val="clear" w:color="FFFF00" w:fill="FFFF00"/>
            <w:vAlign w:val="center"/>
            <w:hideMark/>
          </w:tcPr>
          <w:p w14:paraId="36BB09A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1001</w:t>
            </w:r>
          </w:p>
        </w:tc>
        <w:tc>
          <w:tcPr>
            <w:tcW w:w="5239" w:type="dxa"/>
            <w:tcBorders>
              <w:top w:val="nil"/>
              <w:left w:val="nil"/>
              <w:bottom w:val="nil"/>
              <w:right w:val="nil"/>
            </w:tcBorders>
            <w:shd w:val="clear" w:color="FFFF00" w:fill="FFFF00"/>
            <w:vAlign w:val="center"/>
            <w:hideMark/>
          </w:tcPr>
          <w:p w14:paraId="406DAEB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Predškolsko obrazovanje</w:t>
            </w:r>
          </w:p>
        </w:tc>
        <w:tc>
          <w:tcPr>
            <w:tcW w:w="1879" w:type="dxa"/>
            <w:tcBorders>
              <w:top w:val="nil"/>
              <w:left w:val="nil"/>
              <w:bottom w:val="nil"/>
              <w:right w:val="nil"/>
            </w:tcBorders>
            <w:shd w:val="clear" w:color="FFFF00" w:fill="FFFF00"/>
            <w:vAlign w:val="center"/>
            <w:hideMark/>
          </w:tcPr>
          <w:p w14:paraId="4AD5AAE1"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124.906,00</w:t>
            </w:r>
          </w:p>
        </w:tc>
      </w:tr>
      <w:tr w:rsidR="00776544" w:rsidRPr="00776544" w14:paraId="35EFB863" w14:textId="77777777" w:rsidTr="006F654F">
        <w:trPr>
          <w:trHeight w:val="303"/>
        </w:trPr>
        <w:tc>
          <w:tcPr>
            <w:tcW w:w="1214" w:type="dxa"/>
            <w:tcBorders>
              <w:top w:val="nil"/>
              <w:left w:val="nil"/>
              <w:bottom w:val="nil"/>
              <w:right w:val="nil"/>
            </w:tcBorders>
            <w:shd w:val="clear" w:color="20DFDF" w:fill="20DFDF"/>
            <w:vAlign w:val="center"/>
            <w:hideMark/>
          </w:tcPr>
          <w:p w14:paraId="3C4AF5C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Aktivnost</w:t>
            </w:r>
          </w:p>
        </w:tc>
        <w:tc>
          <w:tcPr>
            <w:tcW w:w="1480" w:type="dxa"/>
            <w:tcBorders>
              <w:top w:val="nil"/>
              <w:left w:val="nil"/>
              <w:bottom w:val="nil"/>
              <w:right w:val="nil"/>
            </w:tcBorders>
            <w:shd w:val="clear" w:color="20DFDF" w:fill="20DFDF"/>
            <w:vAlign w:val="center"/>
            <w:hideMark/>
          </w:tcPr>
          <w:p w14:paraId="22C2CBF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A100006</w:t>
            </w:r>
          </w:p>
        </w:tc>
        <w:tc>
          <w:tcPr>
            <w:tcW w:w="5239" w:type="dxa"/>
            <w:tcBorders>
              <w:top w:val="nil"/>
              <w:left w:val="nil"/>
              <w:bottom w:val="nil"/>
              <w:right w:val="nil"/>
            </w:tcBorders>
            <w:shd w:val="clear" w:color="20DFDF" w:fill="20DFDF"/>
            <w:vAlign w:val="center"/>
            <w:hideMark/>
          </w:tcPr>
          <w:p w14:paraId="2617FEA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Predškolski odgoj</w:t>
            </w:r>
          </w:p>
        </w:tc>
        <w:tc>
          <w:tcPr>
            <w:tcW w:w="1879" w:type="dxa"/>
            <w:tcBorders>
              <w:top w:val="nil"/>
              <w:left w:val="nil"/>
              <w:bottom w:val="nil"/>
              <w:right w:val="nil"/>
            </w:tcBorders>
            <w:shd w:val="clear" w:color="20DFDF" w:fill="20DFDF"/>
            <w:vAlign w:val="center"/>
            <w:hideMark/>
          </w:tcPr>
          <w:p w14:paraId="0191156D"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113.906,00</w:t>
            </w:r>
          </w:p>
        </w:tc>
      </w:tr>
      <w:tr w:rsidR="00776544" w:rsidRPr="00776544" w14:paraId="35F436C0" w14:textId="77777777" w:rsidTr="006F654F">
        <w:trPr>
          <w:trHeight w:val="303"/>
        </w:trPr>
        <w:tc>
          <w:tcPr>
            <w:tcW w:w="1214" w:type="dxa"/>
            <w:tcBorders>
              <w:top w:val="nil"/>
              <w:left w:val="nil"/>
              <w:bottom w:val="nil"/>
              <w:right w:val="nil"/>
            </w:tcBorders>
            <w:shd w:val="clear" w:color="F5920A" w:fill="F5920A"/>
            <w:vAlign w:val="center"/>
            <w:hideMark/>
          </w:tcPr>
          <w:p w14:paraId="488173E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0" w:type="dxa"/>
            <w:tcBorders>
              <w:top w:val="nil"/>
              <w:left w:val="nil"/>
              <w:bottom w:val="nil"/>
              <w:right w:val="nil"/>
            </w:tcBorders>
            <w:shd w:val="clear" w:color="F5920A" w:fill="F5920A"/>
            <w:vAlign w:val="center"/>
            <w:hideMark/>
          </w:tcPr>
          <w:p w14:paraId="2947296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39" w:type="dxa"/>
            <w:tcBorders>
              <w:top w:val="nil"/>
              <w:left w:val="nil"/>
              <w:bottom w:val="nil"/>
              <w:right w:val="nil"/>
            </w:tcBorders>
            <w:shd w:val="clear" w:color="F5920A" w:fill="F5920A"/>
            <w:vAlign w:val="center"/>
            <w:hideMark/>
          </w:tcPr>
          <w:p w14:paraId="2A0B08E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79" w:type="dxa"/>
            <w:tcBorders>
              <w:top w:val="nil"/>
              <w:left w:val="nil"/>
              <w:bottom w:val="nil"/>
              <w:right w:val="nil"/>
            </w:tcBorders>
            <w:shd w:val="clear" w:color="F5920A" w:fill="F5920A"/>
            <w:vAlign w:val="center"/>
            <w:hideMark/>
          </w:tcPr>
          <w:p w14:paraId="0461C5F7"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57.200,00</w:t>
            </w:r>
          </w:p>
        </w:tc>
      </w:tr>
      <w:tr w:rsidR="00776544" w:rsidRPr="00776544" w14:paraId="597CD4DE" w14:textId="77777777" w:rsidTr="006F654F">
        <w:trPr>
          <w:trHeight w:val="303"/>
        </w:trPr>
        <w:tc>
          <w:tcPr>
            <w:tcW w:w="1214" w:type="dxa"/>
            <w:tcBorders>
              <w:top w:val="nil"/>
              <w:left w:val="nil"/>
              <w:bottom w:val="nil"/>
              <w:right w:val="nil"/>
            </w:tcBorders>
            <w:shd w:val="clear" w:color="FFFFFF" w:fill="FFFFFF"/>
            <w:vAlign w:val="center"/>
            <w:hideMark/>
          </w:tcPr>
          <w:p w14:paraId="74E5290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1664FEF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39" w:type="dxa"/>
            <w:tcBorders>
              <w:top w:val="nil"/>
              <w:left w:val="nil"/>
              <w:bottom w:val="nil"/>
              <w:right w:val="nil"/>
            </w:tcBorders>
            <w:shd w:val="clear" w:color="FFFFFF" w:fill="FFFFFF"/>
            <w:vAlign w:val="center"/>
            <w:hideMark/>
          </w:tcPr>
          <w:p w14:paraId="3B960D6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9" w:type="dxa"/>
            <w:tcBorders>
              <w:top w:val="nil"/>
              <w:left w:val="nil"/>
              <w:bottom w:val="nil"/>
              <w:right w:val="nil"/>
            </w:tcBorders>
            <w:shd w:val="clear" w:color="FFFFFF" w:fill="FFFFFF"/>
            <w:vAlign w:val="center"/>
            <w:hideMark/>
          </w:tcPr>
          <w:p w14:paraId="068C8FFF"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57.200,00</w:t>
            </w:r>
          </w:p>
        </w:tc>
      </w:tr>
      <w:tr w:rsidR="00776544" w:rsidRPr="00776544" w14:paraId="7320F4E2" w14:textId="77777777" w:rsidTr="006F654F">
        <w:trPr>
          <w:trHeight w:val="303"/>
        </w:trPr>
        <w:tc>
          <w:tcPr>
            <w:tcW w:w="1214" w:type="dxa"/>
            <w:tcBorders>
              <w:top w:val="nil"/>
              <w:left w:val="nil"/>
              <w:bottom w:val="nil"/>
              <w:right w:val="nil"/>
            </w:tcBorders>
            <w:vAlign w:val="center"/>
            <w:hideMark/>
          </w:tcPr>
          <w:p w14:paraId="24FF416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vAlign w:val="center"/>
            <w:hideMark/>
          </w:tcPr>
          <w:p w14:paraId="6F7E11A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35</w:t>
            </w:r>
          </w:p>
        </w:tc>
        <w:tc>
          <w:tcPr>
            <w:tcW w:w="5239" w:type="dxa"/>
            <w:tcBorders>
              <w:top w:val="nil"/>
              <w:left w:val="nil"/>
              <w:bottom w:val="nil"/>
              <w:right w:val="nil"/>
            </w:tcBorders>
            <w:vAlign w:val="center"/>
            <w:hideMark/>
          </w:tcPr>
          <w:p w14:paraId="5278BED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Subvencije</w:t>
            </w:r>
          </w:p>
        </w:tc>
        <w:tc>
          <w:tcPr>
            <w:tcW w:w="1879" w:type="dxa"/>
            <w:tcBorders>
              <w:top w:val="nil"/>
              <w:left w:val="nil"/>
              <w:bottom w:val="nil"/>
              <w:right w:val="nil"/>
            </w:tcBorders>
            <w:vAlign w:val="center"/>
            <w:hideMark/>
          </w:tcPr>
          <w:p w14:paraId="7D3EF3EE"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56.800,00</w:t>
            </w:r>
          </w:p>
        </w:tc>
      </w:tr>
      <w:tr w:rsidR="00776544" w:rsidRPr="00776544" w14:paraId="499BC34E" w14:textId="77777777" w:rsidTr="006F654F">
        <w:trPr>
          <w:trHeight w:val="303"/>
        </w:trPr>
        <w:tc>
          <w:tcPr>
            <w:tcW w:w="1214" w:type="dxa"/>
            <w:tcBorders>
              <w:top w:val="nil"/>
              <w:left w:val="nil"/>
              <w:bottom w:val="nil"/>
              <w:right w:val="nil"/>
            </w:tcBorders>
            <w:vAlign w:val="center"/>
            <w:hideMark/>
          </w:tcPr>
          <w:p w14:paraId="525F7305"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R043</w:t>
            </w:r>
          </w:p>
        </w:tc>
        <w:tc>
          <w:tcPr>
            <w:tcW w:w="1480" w:type="dxa"/>
            <w:tcBorders>
              <w:top w:val="nil"/>
              <w:left w:val="nil"/>
              <w:bottom w:val="nil"/>
              <w:right w:val="nil"/>
            </w:tcBorders>
            <w:vAlign w:val="center"/>
            <w:hideMark/>
          </w:tcPr>
          <w:p w14:paraId="32CC5677"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39" w:type="dxa"/>
            <w:tcBorders>
              <w:top w:val="nil"/>
              <w:left w:val="nil"/>
              <w:bottom w:val="nil"/>
              <w:right w:val="nil"/>
            </w:tcBorders>
            <w:vAlign w:val="center"/>
            <w:hideMark/>
          </w:tcPr>
          <w:p w14:paraId="641DF04A"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Primarni smještaj DV</w:t>
            </w:r>
          </w:p>
        </w:tc>
        <w:tc>
          <w:tcPr>
            <w:tcW w:w="1879" w:type="dxa"/>
            <w:tcBorders>
              <w:top w:val="nil"/>
              <w:left w:val="nil"/>
              <w:bottom w:val="nil"/>
              <w:right w:val="nil"/>
            </w:tcBorders>
            <w:vAlign w:val="center"/>
            <w:hideMark/>
          </w:tcPr>
          <w:p w14:paraId="6B9837A6"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47.000,00</w:t>
            </w:r>
          </w:p>
        </w:tc>
      </w:tr>
      <w:tr w:rsidR="00776544" w:rsidRPr="00776544" w14:paraId="2FBC0D5C" w14:textId="77777777" w:rsidTr="006F654F">
        <w:trPr>
          <w:trHeight w:val="303"/>
        </w:trPr>
        <w:tc>
          <w:tcPr>
            <w:tcW w:w="1214" w:type="dxa"/>
            <w:tcBorders>
              <w:top w:val="nil"/>
              <w:left w:val="nil"/>
              <w:bottom w:val="nil"/>
              <w:right w:val="nil"/>
            </w:tcBorders>
            <w:vAlign w:val="center"/>
            <w:hideMark/>
          </w:tcPr>
          <w:p w14:paraId="77A065AB"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R256</w:t>
            </w:r>
          </w:p>
        </w:tc>
        <w:tc>
          <w:tcPr>
            <w:tcW w:w="1480" w:type="dxa"/>
            <w:tcBorders>
              <w:top w:val="nil"/>
              <w:left w:val="nil"/>
              <w:bottom w:val="nil"/>
              <w:right w:val="nil"/>
            </w:tcBorders>
            <w:vAlign w:val="center"/>
            <w:hideMark/>
          </w:tcPr>
          <w:p w14:paraId="5F694542"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39" w:type="dxa"/>
            <w:tcBorders>
              <w:top w:val="nil"/>
              <w:left w:val="nil"/>
              <w:bottom w:val="nil"/>
              <w:right w:val="nil"/>
            </w:tcBorders>
            <w:vAlign w:val="center"/>
            <w:hideMark/>
          </w:tcPr>
          <w:p w14:paraId="6492E3CB"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Predškolski odgoj</w:t>
            </w:r>
          </w:p>
        </w:tc>
        <w:tc>
          <w:tcPr>
            <w:tcW w:w="1879" w:type="dxa"/>
            <w:tcBorders>
              <w:top w:val="nil"/>
              <w:left w:val="nil"/>
              <w:bottom w:val="nil"/>
              <w:right w:val="nil"/>
            </w:tcBorders>
            <w:vAlign w:val="center"/>
            <w:hideMark/>
          </w:tcPr>
          <w:p w14:paraId="7239D562"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800,00</w:t>
            </w:r>
          </w:p>
        </w:tc>
      </w:tr>
      <w:tr w:rsidR="00776544" w:rsidRPr="00776544" w14:paraId="69139D63" w14:textId="77777777" w:rsidTr="006F654F">
        <w:trPr>
          <w:trHeight w:val="303"/>
        </w:trPr>
        <w:tc>
          <w:tcPr>
            <w:tcW w:w="1214" w:type="dxa"/>
            <w:tcBorders>
              <w:top w:val="nil"/>
              <w:left w:val="nil"/>
              <w:bottom w:val="nil"/>
              <w:right w:val="nil"/>
            </w:tcBorders>
            <w:vAlign w:val="center"/>
            <w:hideMark/>
          </w:tcPr>
          <w:p w14:paraId="5C59468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R547</w:t>
            </w:r>
          </w:p>
        </w:tc>
        <w:tc>
          <w:tcPr>
            <w:tcW w:w="1480" w:type="dxa"/>
            <w:tcBorders>
              <w:top w:val="nil"/>
              <w:left w:val="nil"/>
              <w:bottom w:val="nil"/>
              <w:right w:val="nil"/>
            </w:tcBorders>
            <w:vAlign w:val="center"/>
            <w:hideMark/>
          </w:tcPr>
          <w:p w14:paraId="67F3AD8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39" w:type="dxa"/>
            <w:tcBorders>
              <w:top w:val="nil"/>
              <w:left w:val="nil"/>
              <w:bottom w:val="nil"/>
              <w:right w:val="nil"/>
            </w:tcBorders>
            <w:vAlign w:val="center"/>
            <w:hideMark/>
          </w:tcPr>
          <w:p w14:paraId="0A548031"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Primarni smještaj-asistent</w:t>
            </w:r>
          </w:p>
        </w:tc>
        <w:tc>
          <w:tcPr>
            <w:tcW w:w="1879" w:type="dxa"/>
            <w:tcBorders>
              <w:top w:val="nil"/>
              <w:left w:val="nil"/>
              <w:bottom w:val="nil"/>
              <w:right w:val="nil"/>
            </w:tcBorders>
            <w:vAlign w:val="center"/>
            <w:hideMark/>
          </w:tcPr>
          <w:p w14:paraId="66C6861B"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9.000,00</w:t>
            </w:r>
          </w:p>
        </w:tc>
      </w:tr>
      <w:tr w:rsidR="00776544" w:rsidRPr="00776544" w14:paraId="49AB8785" w14:textId="77777777" w:rsidTr="006F654F">
        <w:trPr>
          <w:trHeight w:val="303"/>
        </w:trPr>
        <w:tc>
          <w:tcPr>
            <w:tcW w:w="1214" w:type="dxa"/>
            <w:tcBorders>
              <w:top w:val="nil"/>
              <w:left w:val="nil"/>
              <w:bottom w:val="nil"/>
              <w:right w:val="nil"/>
            </w:tcBorders>
            <w:vAlign w:val="center"/>
            <w:hideMark/>
          </w:tcPr>
          <w:p w14:paraId="3089C82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vAlign w:val="center"/>
            <w:hideMark/>
          </w:tcPr>
          <w:p w14:paraId="30D0CDF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38</w:t>
            </w:r>
          </w:p>
        </w:tc>
        <w:tc>
          <w:tcPr>
            <w:tcW w:w="5239" w:type="dxa"/>
            <w:tcBorders>
              <w:top w:val="nil"/>
              <w:left w:val="nil"/>
              <w:bottom w:val="nil"/>
              <w:right w:val="nil"/>
            </w:tcBorders>
            <w:vAlign w:val="center"/>
            <w:hideMark/>
          </w:tcPr>
          <w:p w14:paraId="557B883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donacije, kazne, naknade šteta i kapitalne pomoći</w:t>
            </w:r>
          </w:p>
        </w:tc>
        <w:tc>
          <w:tcPr>
            <w:tcW w:w="1879" w:type="dxa"/>
            <w:tcBorders>
              <w:top w:val="nil"/>
              <w:left w:val="nil"/>
              <w:bottom w:val="nil"/>
              <w:right w:val="nil"/>
            </w:tcBorders>
            <w:vAlign w:val="center"/>
            <w:hideMark/>
          </w:tcPr>
          <w:p w14:paraId="7F250130"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400,00</w:t>
            </w:r>
          </w:p>
        </w:tc>
      </w:tr>
      <w:tr w:rsidR="00776544" w:rsidRPr="00776544" w14:paraId="47749EB9" w14:textId="77777777" w:rsidTr="006F654F">
        <w:trPr>
          <w:trHeight w:val="303"/>
        </w:trPr>
        <w:tc>
          <w:tcPr>
            <w:tcW w:w="1214" w:type="dxa"/>
            <w:tcBorders>
              <w:top w:val="nil"/>
              <w:left w:val="nil"/>
              <w:bottom w:val="nil"/>
              <w:right w:val="nil"/>
            </w:tcBorders>
            <w:vAlign w:val="center"/>
            <w:hideMark/>
          </w:tcPr>
          <w:p w14:paraId="547AE789"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R182</w:t>
            </w:r>
          </w:p>
        </w:tc>
        <w:tc>
          <w:tcPr>
            <w:tcW w:w="1480" w:type="dxa"/>
            <w:tcBorders>
              <w:top w:val="nil"/>
              <w:left w:val="nil"/>
              <w:bottom w:val="nil"/>
              <w:right w:val="nil"/>
            </w:tcBorders>
            <w:vAlign w:val="center"/>
            <w:hideMark/>
          </w:tcPr>
          <w:p w14:paraId="0A11540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3812</w:t>
            </w:r>
          </w:p>
        </w:tc>
        <w:tc>
          <w:tcPr>
            <w:tcW w:w="5239" w:type="dxa"/>
            <w:tcBorders>
              <w:top w:val="nil"/>
              <w:left w:val="nil"/>
              <w:bottom w:val="nil"/>
              <w:right w:val="nil"/>
            </w:tcBorders>
            <w:vAlign w:val="center"/>
            <w:hideMark/>
          </w:tcPr>
          <w:p w14:paraId="55D1618A"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Darovi za Sv. Nikolu- PŠ Dubravica</w:t>
            </w:r>
          </w:p>
        </w:tc>
        <w:tc>
          <w:tcPr>
            <w:tcW w:w="1879" w:type="dxa"/>
            <w:tcBorders>
              <w:top w:val="nil"/>
              <w:left w:val="nil"/>
              <w:bottom w:val="nil"/>
              <w:right w:val="nil"/>
            </w:tcBorders>
            <w:vAlign w:val="center"/>
            <w:hideMark/>
          </w:tcPr>
          <w:p w14:paraId="5C97D288"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400,00</w:t>
            </w:r>
          </w:p>
        </w:tc>
      </w:tr>
      <w:tr w:rsidR="00776544" w:rsidRPr="00776544" w14:paraId="4DB87098" w14:textId="77777777" w:rsidTr="006F654F">
        <w:trPr>
          <w:trHeight w:val="303"/>
        </w:trPr>
        <w:tc>
          <w:tcPr>
            <w:tcW w:w="1214" w:type="dxa"/>
            <w:tcBorders>
              <w:top w:val="nil"/>
              <w:left w:val="nil"/>
              <w:bottom w:val="nil"/>
              <w:right w:val="nil"/>
            </w:tcBorders>
            <w:shd w:val="clear" w:color="F5920A" w:fill="F5920A"/>
            <w:vAlign w:val="center"/>
            <w:hideMark/>
          </w:tcPr>
          <w:p w14:paraId="5FF9E79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0" w:type="dxa"/>
            <w:tcBorders>
              <w:top w:val="nil"/>
              <w:left w:val="nil"/>
              <w:bottom w:val="nil"/>
              <w:right w:val="nil"/>
            </w:tcBorders>
            <w:shd w:val="clear" w:color="F5920A" w:fill="F5920A"/>
            <w:vAlign w:val="center"/>
            <w:hideMark/>
          </w:tcPr>
          <w:p w14:paraId="1136512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5.0.</w:t>
            </w:r>
          </w:p>
        </w:tc>
        <w:tc>
          <w:tcPr>
            <w:tcW w:w="5239" w:type="dxa"/>
            <w:tcBorders>
              <w:top w:val="nil"/>
              <w:left w:val="nil"/>
              <w:bottom w:val="nil"/>
              <w:right w:val="nil"/>
            </w:tcBorders>
            <w:shd w:val="clear" w:color="F5920A" w:fill="F5920A"/>
            <w:vAlign w:val="center"/>
            <w:hideMark/>
          </w:tcPr>
          <w:p w14:paraId="6BD492C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Pomoći iz državnog proračuna</w:t>
            </w:r>
          </w:p>
        </w:tc>
        <w:tc>
          <w:tcPr>
            <w:tcW w:w="1879" w:type="dxa"/>
            <w:tcBorders>
              <w:top w:val="nil"/>
              <w:left w:val="nil"/>
              <w:bottom w:val="nil"/>
              <w:right w:val="nil"/>
            </w:tcBorders>
            <w:shd w:val="clear" w:color="F5920A" w:fill="F5920A"/>
            <w:vAlign w:val="center"/>
            <w:hideMark/>
          </w:tcPr>
          <w:p w14:paraId="550F7997"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48.606,00</w:t>
            </w:r>
          </w:p>
        </w:tc>
      </w:tr>
      <w:tr w:rsidR="00776544" w:rsidRPr="00776544" w14:paraId="44E9432C" w14:textId="77777777" w:rsidTr="006F654F">
        <w:trPr>
          <w:trHeight w:val="303"/>
        </w:trPr>
        <w:tc>
          <w:tcPr>
            <w:tcW w:w="1214" w:type="dxa"/>
            <w:tcBorders>
              <w:top w:val="nil"/>
              <w:left w:val="nil"/>
              <w:bottom w:val="nil"/>
              <w:right w:val="nil"/>
            </w:tcBorders>
            <w:shd w:val="clear" w:color="FFFFFF" w:fill="FFFFFF"/>
            <w:vAlign w:val="center"/>
            <w:hideMark/>
          </w:tcPr>
          <w:p w14:paraId="37C44FC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0135A05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39" w:type="dxa"/>
            <w:tcBorders>
              <w:top w:val="nil"/>
              <w:left w:val="nil"/>
              <w:bottom w:val="nil"/>
              <w:right w:val="nil"/>
            </w:tcBorders>
            <w:shd w:val="clear" w:color="FFFFFF" w:fill="FFFFFF"/>
            <w:vAlign w:val="center"/>
            <w:hideMark/>
          </w:tcPr>
          <w:p w14:paraId="01543C8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9" w:type="dxa"/>
            <w:tcBorders>
              <w:top w:val="nil"/>
              <w:left w:val="nil"/>
              <w:bottom w:val="nil"/>
              <w:right w:val="nil"/>
            </w:tcBorders>
            <w:shd w:val="clear" w:color="FFFFFF" w:fill="FFFFFF"/>
            <w:vAlign w:val="center"/>
            <w:hideMark/>
          </w:tcPr>
          <w:p w14:paraId="17A23573"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48.606,00</w:t>
            </w:r>
          </w:p>
        </w:tc>
      </w:tr>
      <w:tr w:rsidR="00776544" w:rsidRPr="00776544" w14:paraId="6A2FECAC" w14:textId="77777777" w:rsidTr="006F654F">
        <w:trPr>
          <w:trHeight w:val="303"/>
        </w:trPr>
        <w:tc>
          <w:tcPr>
            <w:tcW w:w="1214" w:type="dxa"/>
            <w:tcBorders>
              <w:top w:val="nil"/>
              <w:left w:val="nil"/>
              <w:bottom w:val="nil"/>
              <w:right w:val="nil"/>
            </w:tcBorders>
            <w:vAlign w:val="center"/>
            <w:hideMark/>
          </w:tcPr>
          <w:p w14:paraId="43C2B7A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vAlign w:val="center"/>
            <w:hideMark/>
          </w:tcPr>
          <w:p w14:paraId="200B65F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38</w:t>
            </w:r>
          </w:p>
        </w:tc>
        <w:tc>
          <w:tcPr>
            <w:tcW w:w="5239" w:type="dxa"/>
            <w:tcBorders>
              <w:top w:val="nil"/>
              <w:left w:val="nil"/>
              <w:bottom w:val="nil"/>
              <w:right w:val="nil"/>
            </w:tcBorders>
            <w:vAlign w:val="center"/>
            <w:hideMark/>
          </w:tcPr>
          <w:p w14:paraId="7053A3B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donacije, kazne, naknade šteta i kapitalne pomoći</w:t>
            </w:r>
          </w:p>
        </w:tc>
        <w:tc>
          <w:tcPr>
            <w:tcW w:w="1879" w:type="dxa"/>
            <w:tcBorders>
              <w:top w:val="nil"/>
              <w:left w:val="nil"/>
              <w:bottom w:val="nil"/>
              <w:right w:val="nil"/>
            </w:tcBorders>
            <w:vAlign w:val="center"/>
            <w:hideMark/>
          </w:tcPr>
          <w:p w14:paraId="53BBE43D"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48.606,00</w:t>
            </w:r>
          </w:p>
        </w:tc>
      </w:tr>
      <w:tr w:rsidR="00776544" w:rsidRPr="00776544" w14:paraId="340E69C6" w14:textId="77777777" w:rsidTr="006F654F">
        <w:trPr>
          <w:trHeight w:val="303"/>
        </w:trPr>
        <w:tc>
          <w:tcPr>
            <w:tcW w:w="1214" w:type="dxa"/>
            <w:tcBorders>
              <w:top w:val="nil"/>
              <w:left w:val="nil"/>
              <w:bottom w:val="nil"/>
              <w:right w:val="nil"/>
            </w:tcBorders>
            <w:vAlign w:val="center"/>
            <w:hideMark/>
          </w:tcPr>
          <w:p w14:paraId="4B976DA2"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R043B</w:t>
            </w:r>
          </w:p>
        </w:tc>
        <w:tc>
          <w:tcPr>
            <w:tcW w:w="1480" w:type="dxa"/>
            <w:tcBorders>
              <w:top w:val="nil"/>
              <w:left w:val="nil"/>
              <w:bottom w:val="nil"/>
              <w:right w:val="nil"/>
            </w:tcBorders>
            <w:vAlign w:val="center"/>
            <w:hideMark/>
          </w:tcPr>
          <w:p w14:paraId="0B55AFF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3811</w:t>
            </w:r>
          </w:p>
        </w:tc>
        <w:tc>
          <w:tcPr>
            <w:tcW w:w="5239" w:type="dxa"/>
            <w:tcBorders>
              <w:top w:val="nil"/>
              <w:left w:val="nil"/>
              <w:bottom w:val="nil"/>
              <w:right w:val="nil"/>
            </w:tcBorders>
            <w:vAlign w:val="center"/>
            <w:hideMark/>
          </w:tcPr>
          <w:p w14:paraId="714BDDC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Primarni smještaj</w:t>
            </w:r>
          </w:p>
        </w:tc>
        <w:tc>
          <w:tcPr>
            <w:tcW w:w="1879" w:type="dxa"/>
            <w:tcBorders>
              <w:top w:val="nil"/>
              <w:left w:val="nil"/>
              <w:bottom w:val="nil"/>
              <w:right w:val="nil"/>
            </w:tcBorders>
            <w:vAlign w:val="center"/>
            <w:hideMark/>
          </w:tcPr>
          <w:p w14:paraId="06884010"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48.606,00</w:t>
            </w:r>
          </w:p>
        </w:tc>
      </w:tr>
      <w:tr w:rsidR="00776544" w:rsidRPr="00776544" w14:paraId="4A647601" w14:textId="77777777" w:rsidTr="006F654F">
        <w:trPr>
          <w:trHeight w:val="303"/>
        </w:trPr>
        <w:tc>
          <w:tcPr>
            <w:tcW w:w="1214" w:type="dxa"/>
            <w:tcBorders>
              <w:top w:val="nil"/>
              <w:left w:val="nil"/>
              <w:bottom w:val="nil"/>
              <w:right w:val="nil"/>
            </w:tcBorders>
            <w:shd w:val="clear" w:color="F5920A" w:fill="F5920A"/>
            <w:vAlign w:val="center"/>
            <w:hideMark/>
          </w:tcPr>
          <w:p w14:paraId="27FCA11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0" w:type="dxa"/>
            <w:tcBorders>
              <w:top w:val="nil"/>
              <w:left w:val="nil"/>
              <w:bottom w:val="nil"/>
              <w:right w:val="nil"/>
            </w:tcBorders>
            <w:shd w:val="clear" w:color="F5920A" w:fill="F5920A"/>
            <w:vAlign w:val="center"/>
            <w:hideMark/>
          </w:tcPr>
          <w:p w14:paraId="21BD49EC"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5.2.</w:t>
            </w:r>
          </w:p>
        </w:tc>
        <w:tc>
          <w:tcPr>
            <w:tcW w:w="5239" w:type="dxa"/>
            <w:tcBorders>
              <w:top w:val="nil"/>
              <w:left w:val="nil"/>
              <w:bottom w:val="nil"/>
              <w:right w:val="nil"/>
            </w:tcBorders>
            <w:shd w:val="clear" w:color="F5920A" w:fill="F5920A"/>
            <w:vAlign w:val="center"/>
            <w:hideMark/>
          </w:tcPr>
          <w:p w14:paraId="75C9B6A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Ostale pomoći</w:t>
            </w:r>
          </w:p>
        </w:tc>
        <w:tc>
          <w:tcPr>
            <w:tcW w:w="1879" w:type="dxa"/>
            <w:tcBorders>
              <w:top w:val="nil"/>
              <w:left w:val="nil"/>
              <w:bottom w:val="nil"/>
              <w:right w:val="nil"/>
            </w:tcBorders>
            <w:shd w:val="clear" w:color="F5920A" w:fill="F5920A"/>
            <w:vAlign w:val="center"/>
            <w:hideMark/>
          </w:tcPr>
          <w:p w14:paraId="56710F4A"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8.100,00</w:t>
            </w:r>
          </w:p>
        </w:tc>
      </w:tr>
      <w:tr w:rsidR="00776544" w:rsidRPr="00776544" w14:paraId="37BDE872" w14:textId="77777777" w:rsidTr="006F654F">
        <w:trPr>
          <w:trHeight w:val="303"/>
        </w:trPr>
        <w:tc>
          <w:tcPr>
            <w:tcW w:w="1214" w:type="dxa"/>
            <w:tcBorders>
              <w:top w:val="nil"/>
              <w:left w:val="nil"/>
              <w:bottom w:val="nil"/>
              <w:right w:val="nil"/>
            </w:tcBorders>
            <w:shd w:val="clear" w:color="FFFFFF" w:fill="FFFFFF"/>
            <w:vAlign w:val="center"/>
            <w:hideMark/>
          </w:tcPr>
          <w:p w14:paraId="0B0FE25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7B6A5B7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39" w:type="dxa"/>
            <w:tcBorders>
              <w:top w:val="nil"/>
              <w:left w:val="nil"/>
              <w:bottom w:val="nil"/>
              <w:right w:val="nil"/>
            </w:tcBorders>
            <w:shd w:val="clear" w:color="FFFFFF" w:fill="FFFFFF"/>
            <w:vAlign w:val="center"/>
            <w:hideMark/>
          </w:tcPr>
          <w:p w14:paraId="3A4327B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9" w:type="dxa"/>
            <w:tcBorders>
              <w:top w:val="nil"/>
              <w:left w:val="nil"/>
              <w:bottom w:val="nil"/>
              <w:right w:val="nil"/>
            </w:tcBorders>
            <w:shd w:val="clear" w:color="FFFFFF" w:fill="FFFFFF"/>
            <w:vAlign w:val="center"/>
            <w:hideMark/>
          </w:tcPr>
          <w:p w14:paraId="3D566DC5"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8.100,00</w:t>
            </w:r>
          </w:p>
        </w:tc>
      </w:tr>
      <w:tr w:rsidR="00776544" w:rsidRPr="00776544" w14:paraId="7C448215" w14:textId="77777777" w:rsidTr="006F654F">
        <w:trPr>
          <w:trHeight w:val="303"/>
        </w:trPr>
        <w:tc>
          <w:tcPr>
            <w:tcW w:w="1214" w:type="dxa"/>
            <w:tcBorders>
              <w:top w:val="nil"/>
              <w:left w:val="nil"/>
              <w:bottom w:val="nil"/>
              <w:right w:val="nil"/>
            </w:tcBorders>
            <w:vAlign w:val="center"/>
            <w:hideMark/>
          </w:tcPr>
          <w:p w14:paraId="0B8B3B0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vAlign w:val="center"/>
            <w:hideMark/>
          </w:tcPr>
          <w:p w14:paraId="776343D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35</w:t>
            </w:r>
          </w:p>
        </w:tc>
        <w:tc>
          <w:tcPr>
            <w:tcW w:w="5239" w:type="dxa"/>
            <w:tcBorders>
              <w:top w:val="nil"/>
              <w:left w:val="nil"/>
              <w:bottom w:val="nil"/>
              <w:right w:val="nil"/>
            </w:tcBorders>
            <w:vAlign w:val="center"/>
            <w:hideMark/>
          </w:tcPr>
          <w:p w14:paraId="362D9A7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Subvencije</w:t>
            </w:r>
          </w:p>
        </w:tc>
        <w:tc>
          <w:tcPr>
            <w:tcW w:w="1879" w:type="dxa"/>
            <w:tcBorders>
              <w:top w:val="nil"/>
              <w:left w:val="nil"/>
              <w:bottom w:val="nil"/>
              <w:right w:val="nil"/>
            </w:tcBorders>
            <w:vAlign w:val="center"/>
            <w:hideMark/>
          </w:tcPr>
          <w:p w14:paraId="0E8AC216"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8.100,00</w:t>
            </w:r>
          </w:p>
        </w:tc>
      </w:tr>
      <w:tr w:rsidR="00776544" w:rsidRPr="00776544" w14:paraId="310A3161" w14:textId="77777777" w:rsidTr="006F654F">
        <w:trPr>
          <w:trHeight w:val="303"/>
        </w:trPr>
        <w:tc>
          <w:tcPr>
            <w:tcW w:w="1214" w:type="dxa"/>
            <w:tcBorders>
              <w:top w:val="nil"/>
              <w:left w:val="nil"/>
              <w:bottom w:val="nil"/>
              <w:right w:val="nil"/>
            </w:tcBorders>
            <w:vAlign w:val="center"/>
            <w:hideMark/>
          </w:tcPr>
          <w:p w14:paraId="6B3F536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R043C</w:t>
            </w:r>
          </w:p>
        </w:tc>
        <w:tc>
          <w:tcPr>
            <w:tcW w:w="1480" w:type="dxa"/>
            <w:tcBorders>
              <w:top w:val="nil"/>
              <w:left w:val="nil"/>
              <w:bottom w:val="nil"/>
              <w:right w:val="nil"/>
            </w:tcBorders>
            <w:vAlign w:val="center"/>
            <w:hideMark/>
          </w:tcPr>
          <w:p w14:paraId="776F1597"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39" w:type="dxa"/>
            <w:tcBorders>
              <w:top w:val="nil"/>
              <w:left w:val="nil"/>
              <w:bottom w:val="nil"/>
              <w:right w:val="nil"/>
            </w:tcBorders>
            <w:vAlign w:val="center"/>
            <w:hideMark/>
          </w:tcPr>
          <w:p w14:paraId="7B9C423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Primarni smještaj</w:t>
            </w:r>
          </w:p>
        </w:tc>
        <w:tc>
          <w:tcPr>
            <w:tcW w:w="1879" w:type="dxa"/>
            <w:tcBorders>
              <w:top w:val="nil"/>
              <w:left w:val="nil"/>
              <w:bottom w:val="nil"/>
              <w:right w:val="nil"/>
            </w:tcBorders>
            <w:vAlign w:val="center"/>
            <w:hideMark/>
          </w:tcPr>
          <w:p w14:paraId="34A4CAF0"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8.100,00</w:t>
            </w:r>
          </w:p>
        </w:tc>
      </w:tr>
      <w:tr w:rsidR="00776544" w:rsidRPr="00776544" w14:paraId="6C85006F" w14:textId="77777777" w:rsidTr="006F654F">
        <w:trPr>
          <w:trHeight w:val="485"/>
        </w:trPr>
        <w:tc>
          <w:tcPr>
            <w:tcW w:w="1214" w:type="dxa"/>
            <w:tcBorders>
              <w:top w:val="nil"/>
              <w:left w:val="nil"/>
              <w:bottom w:val="nil"/>
              <w:right w:val="nil"/>
            </w:tcBorders>
            <w:shd w:val="clear" w:color="20DFDF" w:fill="20DFDF"/>
            <w:vAlign w:val="center"/>
            <w:hideMark/>
          </w:tcPr>
          <w:p w14:paraId="6F15280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lastRenderedPageBreak/>
              <w:t>Kapitalni projekt</w:t>
            </w:r>
          </w:p>
        </w:tc>
        <w:tc>
          <w:tcPr>
            <w:tcW w:w="1480" w:type="dxa"/>
            <w:tcBorders>
              <w:top w:val="nil"/>
              <w:left w:val="nil"/>
              <w:bottom w:val="nil"/>
              <w:right w:val="nil"/>
            </w:tcBorders>
            <w:shd w:val="clear" w:color="20DFDF" w:fill="20DFDF"/>
            <w:vAlign w:val="center"/>
            <w:hideMark/>
          </w:tcPr>
          <w:p w14:paraId="19AEAEC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K100005</w:t>
            </w:r>
          </w:p>
        </w:tc>
        <w:tc>
          <w:tcPr>
            <w:tcW w:w="5239" w:type="dxa"/>
            <w:tcBorders>
              <w:top w:val="nil"/>
              <w:left w:val="nil"/>
              <w:bottom w:val="nil"/>
              <w:right w:val="nil"/>
            </w:tcBorders>
            <w:shd w:val="clear" w:color="20DFDF" w:fill="20DFDF"/>
            <w:vAlign w:val="center"/>
            <w:hideMark/>
          </w:tcPr>
          <w:p w14:paraId="5D73CE5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Oprema za vrtić</w:t>
            </w:r>
          </w:p>
        </w:tc>
        <w:tc>
          <w:tcPr>
            <w:tcW w:w="1879" w:type="dxa"/>
            <w:tcBorders>
              <w:top w:val="nil"/>
              <w:left w:val="nil"/>
              <w:bottom w:val="nil"/>
              <w:right w:val="nil"/>
            </w:tcBorders>
            <w:shd w:val="clear" w:color="20DFDF" w:fill="20DFDF"/>
            <w:vAlign w:val="center"/>
            <w:hideMark/>
          </w:tcPr>
          <w:p w14:paraId="3EC0262A"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8.000,00</w:t>
            </w:r>
          </w:p>
        </w:tc>
      </w:tr>
      <w:tr w:rsidR="00776544" w:rsidRPr="00776544" w14:paraId="620FE47E" w14:textId="77777777" w:rsidTr="006F654F">
        <w:trPr>
          <w:trHeight w:val="303"/>
        </w:trPr>
        <w:tc>
          <w:tcPr>
            <w:tcW w:w="1214" w:type="dxa"/>
            <w:tcBorders>
              <w:top w:val="nil"/>
              <w:left w:val="nil"/>
              <w:bottom w:val="nil"/>
              <w:right w:val="nil"/>
            </w:tcBorders>
            <w:shd w:val="clear" w:color="F5920A" w:fill="F5920A"/>
            <w:vAlign w:val="center"/>
            <w:hideMark/>
          </w:tcPr>
          <w:p w14:paraId="456E80BC"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0" w:type="dxa"/>
            <w:tcBorders>
              <w:top w:val="nil"/>
              <w:left w:val="nil"/>
              <w:bottom w:val="nil"/>
              <w:right w:val="nil"/>
            </w:tcBorders>
            <w:shd w:val="clear" w:color="F5920A" w:fill="F5920A"/>
            <w:vAlign w:val="center"/>
            <w:hideMark/>
          </w:tcPr>
          <w:p w14:paraId="3B4D810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39" w:type="dxa"/>
            <w:tcBorders>
              <w:top w:val="nil"/>
              <w:left w:val="nil"/>
              <w:bottom w:val="nil"/>
              <w:right w:val="nil"/>
            </w:tcBorders>
            <w:shd w:val="clear" w:color="F5920A" w:fill="F5920A"/>
            <w:vAlign w:val="center"/>
            <w:hideMark/>
          </w:tcPr>
          <w:p w14:paraId="275C472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79" w:type="dxa"/>
            <w:tcBorders>
              <w:top w:val="nil"/>
              <w:left w:val="nil"/>
              <w:bottom w:val="nil"/>
              <w:right w:val="nil"/>
            </w:tcBorders>
            <w:shd w:val="clear" w:color="F5920A" w:fill="F5920A"/>
            <w:vAlign w:val="center"/>
            <w:hideMark/>
          </w:tcPr>
          <w:p w14:paraId="1A2394CB"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8.000,00</w:t>
            </w:r>
          </w:p>
        </w:tc>
      </w:tr>
      <w:tr w:rsidR="00776544" w:rsidRPr="00776544" w14:paraId="09779E30" w14:textId="77777777" w:rsidTr="006F654F">
        <w:trPr>
          <w:trHeight w:val="303"/>
        </w:trPr>
        <w:tc>
          <w:tcPr>
            <w:tcW w:w="1214" w:type="dxa"/>
            <w:tcBorders>
              <w:top w:val="nil"/>
              <w:left w:val="nil"/>
              <w:bottom w:val="nil"/>
              <w:right w:val="nil"/>
            </w:tcBorders>
            <w:shd w:val="clear" w:color="FFFFFF" w:fill="FFFFFF"/>
            <w:vAlign w:val="center"/>
            <w:hideMark/>
          </w:tcPr>
          <w:p w14:paraId="16BDB12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064311C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4</w:t>
            </w:r>
          </w:p>
        </w:tc>
        <w:tc>
          <w:tcPr>
            <w:tcW w:w="5239" w:type="dxa"/>
            <w:tcBorders>
              <w:top w:val="nil"/>
              <w:left w:val="nil"/>
              <w:bottom w:val="nil"/>
              <w:right w:val="nil"/>
            </w:tcBorders>
            <w:shd w:val="clear" w:color="FFFFFF" w:fill="FFFFFF"/>
            <w:vAlign w:val="center"/>
            <w:hideMark/>
          </w:tcPr>
          <w:p w14:paraId="560D872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nabavu nefinancijske imovine</w:t>
            </w:r>
          </w:p>
        </w:tc>
        <w:tc>
          <w:tcPr>
            <w:tcW w:w="1879" w:type="dxa"/>
            <w:tcBorders>
              <w:top w:val="nil"/>
              <w:left w:val="nil"/>
              <w:bottom w:val="nil"/>
              <w:right w:val="nil"/>
            </w:tcBorders>
            <w:shd w:val="clear" w:color="FFFFFF" w:fill="FFFFFF"/>
            <w:vAlign w:val="center"/>
            <w:hideMark/>
          </w:tcPr>
          <w:p w14:paraId="60070C81"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8.000,00</w:t>
            </w:r>
          </w:p>
        </w:tc>
      </w:tr>
      <w:tr w:rsidR="00776544" w:rsidRPr="00776544" w14:paraId="6D178151" w14:textId="77777777" w:rsidTr="006F654F">
        <w:trPr>
          <w:trHeight w:val="303"/>
        </w:trPr>
        <w:tc>
          <w:tcPr>
            <w:tcW w:w="1214" w:type="dxa"/>
            <w:tcBorders>
              <w:top w:val="nil"/>
              <w:left w:val="nil"/>
              <w:bottom w:val="nil"/>
              <w:right w:val="nil"/>
            </w:tcBorders>
            <w:vAlign w:val="center"/>
            <w:hideMark/>
          </w:tcPr>
          <w:p w14:paraId="4CFC4B7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vAlign w:val="center"/>
            <w:hideMark/>
          </w:tcPr>
          <w:p w14:paraId="05E6E3C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42</w:t>
            </w:r>
          </w:p>
        </w:tc>
        <w:tc>
          <w:tcPr>
            <w:tcW w:w="5239" w:type="dxa"/>
            <w:tcBorders>
              <w:top w:val="nil"/>
              <w:left w:val="nil"/>
              <w:bottom w:val="nil"/>
              <w:right w:val="nil"/>
            </w:tcBorders>
            <w:vAlign w:val="center"/>
            <w:hideMark/>
          </w:tcPr>
          <w:p w14:paraId="05BD05D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nabavu proizvedene dugotrajne imovine</w:t>
            </w:r>
          </w:p>
        </w:tc>
        <w:tc>
          <w:tcPr>
            <w:tcW w:w="1879" w:type="dxa"/>
            <w:tcBorders>
              <w:top w:val="nil"/>
              <w:left w:val="nil"/>
              <w:bottom w:val="nil"/>
              <w:right w:val="nil"/>
            </w:tcBorders>
            <w:vAlign w:val="center"/>
            <w:hideMark/>
          </w:tcPr>
          <w:p w14:paraId="3F95B397"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8.000,00</w:t>
            </w:r>
          </w:p>
        </w:tc>
      </w:tr>
      <w:tr w:rsidR="00776544" w:rsidRPr="00776544" w14:paraId="11A6C078" w14:textId="77777777" w:rsidTr="006F654F">
        <w:trPr>
          <w:trHeight w:val="303"/>
        </w:trPr>
        <w:tc>
          <w:tcPr>
            <w:tcW w:w="1214" w:type="dxa"/>
            <w:tcBorders>
              <w:top w:val="nil"/>
              <w:left w:val="nil"/>
              <w:bottom w:val="nil"/>
              <w:right w:val="nil"/>
            </w:tcBorders>
            <w:vAlign w:val="center"/>
            <w:hideMark/>
          </w:tcPr>
          <w:p w14:paraId="39C8FBFC"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R433A</w:t>
            </w:r>
          </w:p>
        </w:tc>
        <w:tc>
          <w:tcPr>
            <w:tcW w:w="1480" w:type="dxa"/>
            <w:tcBorders>
              <w:top w:val="nil"/>
              <w:left w:val="nil"/>
              <w:bottom w:val="nil"/>
              <w:right w:val="nil"/>
            </w:tcBorders>
            <w:vAlign w:val="center"/>
            <w:hideMark/>
          </w:tcPr>
          <w:p w14:paraId="6E77BA40"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4227</w:t>
            </w:r>
          </w:p>
        </w:tc>
        <w:tc>
          <w:tcPr>
            <w:tcW w:w="5239" w:type="dxa"/>
            <w:tcBorders>
              <w:top w:val="nil"/>
              <w:left w:val="nil"/>
              <w:bottom w:val="nil"/>
              <w:right w:val="nil"/>
            </w:tcBorders>
            <w:vAlign w:val="center"/>
            <w:hideMark/>
          </w:tcPr>
          <w:p w14:paraId="023122F0"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Oprema -  zgrada vrtića</w:t>
            </w:r>
          </w:p>
        </w:tc>
        <w:tc>
          <w:tcPr>
            <w:tcW w:w="1879" w:type="dxa"/>
            <w:tcBorders>
              <w:top w:val="nil"/>
              <w:left w:val="nil"/>
              <w:bottom w:val="nil"/>
              <w:right w:val="nil"/>
            </w:tcBorders>
            <w:vAlign w:val="center"/>
            <w:hideMark/>
          </w:tcPr>
          <w:p w14:paraId="32160411"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8.000,00</w:t>
            </w:r>
          </w:p>
        </w:tc>
      </w:tr>
      <w:tr w:rsidR="00776544" w:rsidRPr="00776544" w14:paraId="7251E1E4" w14:textId="77777777" w:rsidTr="006F654F">
        <w:trPr>
          <w:trHeight w:val="485"/>
        </w:trPr>
        <w:tc>
          <w:tcPr>
            <w:tcW w:w="1214" w:type="dxa"/>
            <w:tcBorders>
              <w:top w:val="nil"/>
              <w:left w:val="nil"/>
              <w:bottom w:val="nil"/>
              <w:right w:val="nil"/>
            </w:tcBorders>
            <w:shd w:val="clear" w:color="20DFDF" w:fill="20DFDF"/>
            <w:vAlign w:val="center"/>
            <w:hideMark/>
          </w:tcPr>
          <w:p w14:paraId="4532803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Tekući projekt</w:t>
            </w:r>
          </w:p>
        </w:tc>
        <w:tc>
          <w:tcPr>
            <w:tcW w:w="1480" w:type="dxa"/>
            <w:tcBorders>
              <w:top w:val="nil"/>
              <w:left w:val="nil"/>
              <w:bottom w:val="nil"/>
              <w:right w:val="nil"/>
            </w:tcBorders>
            <w:shd w:val="clear" w:color="20DFDF" w:fill="20DFDF"/>
            <w:vAlign w:val="center"/>
            <w:hideMark/>
          </w:tcPr>
          <w:p w14:paraId="3D6E199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T100001</w:t>
            </w:r>
          </w:p>
        </w:tc>
        <w:tc>
          <w:tcPr>
            <w:tcW w:w="5239" w:type="dxa"/>
            <w:tcBorders>
              <w:top w:val="nil"/>
              <w:left w:val="nil"/>
              <w:bottom w:val="nil"/>
              <w:right w:val="nil"/>
            </w:tcBorders>
            <w:shd w:val="clear" w:color="20DFDF" w:fill="20DFDF"/>
            <w:vAlign w:val="center"/>
            <w:hideMark/>
          </w:tcPr>
          <w:p w14:paraId="43D8C4F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Održavanje zgrade Dječjeg vrtića</w:t>
            </w:r>
          </w:p>
        </w:tc>
        <w:tc>
          <w:tcPr>
            <w:tcW w:w="1879" w:type="dxa"/>
            <w:tcBorders>
              <w:top w:val="nil"/>
              <w:left w:val="nil"/>
              <w:bottom w:val="nil"/>
              <w:right w:val="nil"/>
            </w:tcBorders>
            <w:shd w:val="clear" w:color="20DFDF" w:fill="20DFDF"/>
            <w:vAlign w:val="center"/>
            <w:hideMark/>
          </w:tcPr>
          <w:p w14:paraId="6E09356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3.000,00</w:t>
            </w:r>
          </w:p>
        </w:tc>
      </w:tr>
      <w:tr w:rsidR="00776544" w:rsidRPr="00776544" w14:paraId="15E1798A" w14:textId="77777777" w:rsidTr="006F654F">
        <w:trPr>
          <w:trHeight w:val="303"/>
        </w:trPr>
        <w:tc>
          <w:tcPr>
            <w:tcW w:w="1214" w:type="dxa"/>
            <w:tcBorders>
              <w:top w:val="nil"/>
              <w:left w:val="nil"/>
              <w:bottom w:val="nil"/>
              <w:right w:val="nil"/>
            </w:tcBorders>
            <w:shd w:val="clear" w:color="F5920A" w:fill="F5920A"/>
            <w:vAlign w:val="center"/>
            <w:hideMark/>
          </w:tcPr>
          <w:p w14:paraId="4A53DA3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0" w:type="dxa"/>
            <w:tcBorders>
              <w:top w:val="nil"/>
              <w:left w:val="nil"/>
              <w:bottom w:val="nil"/>
              <w:right w:val="nil"/>
            </w:tcBorders>
            <w:shd w:val="clear" w:color="F5920A" w:fill="F5920A"/>
            <w:vAlign w:val="center"/>
            <w:hideMark/>
          </w:tcPr>
          <w:p w14:paraId="0DE8647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39" w:type="dxa"/>
            <w:tcBorders>
              <w:top w:val="nil"/>
              <w:left w:val="nil"/>
              <w:bottom w:val="nil"/>
              <w:right w:val="nil"/>
            </w:tcBorders>
            <w:shd w:val="clear" w:color="F5920A" w:fill="F5920A"/>
            <w:vAlign w:val="center"/>
            <w:hideMark/>
          </w:tcPr>
          <w:p w14:paraId="2762672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79" w:type="dxa"/>
            <w:tcBorders>
              <w:top w:val="nil"/>
              <w:left w:val="nil"/>
              <w:bottom w:val="nil"/>
              <w:right w:val="nil"/>
            </w:tcBorders>
            <w:shd w:val="clear" w:color="F5920A" w:fill="F5920A"/>
            <w:vAlign w:val="center"/>
            <w:hideMark/>
          </w:tcPr>
          <w:p w14:paraId="051BC858"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3.000,00</w:t>
            </w:r>
          </w:p>
        </w:tc>
      </w:tr>
      <w:tr w:rsidR="00776544" w:rsidRPr="00776544" w14:paraId="63954EE7" w14:textId="77777777" w:rsidTr="006F654F">
        <w:trPr>
          <w:trHeight w:val="303"/>
        </w:trPr>
        <w:tc>
          <w:tcPr>
            <w:tcW w:w="1214" w:type="dxa"/>
            <w:tcBorders>
              <w:top w:val="nil"/>
              <w:left w:val="nil"/>
              <w:bottom w:val="nil"/>
              <w:right w:val="nil"/>
            </w:tcBorders>
            <w:shd w:val="clear" w:color="FFFFFF" w:fill="FFFFFF"/>
            <w:vAlign w:val="center"/>
            <w:hideMark/>
          </w:tcPr>
          <w:p w14:paraId="0600650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582F578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39" w:type="dxa"/>
            <w:tcBorders>
              <w:top w:val="nil"/>
              <w:left w:val="nil"/>
              <w:bottom w:val="nil"/>
              <w:right w:val="nil"/>
            </w:tcBorders>
            <w:shd w:val="clear" w:color="FFFFFF" w:fill="FFFFFF"/>
            <w:vAlign w:val="center"/>
            <w:hideMark/>
          </w:tcPr>
          <w:p w14:paraId="2B3D245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9" w:type="dxa"/>
            <w:tcBorders>
              <w:top w:val="nil"/>
              <w:left w:val="nil"/>
              <w:bottom w:val="nil"/>
              <w:right w:val="nil"/>
            </w:tcBorders>
            <w:shd w:val="clear" w:color="FFFFFF" w:fill="FFFFFF"/>
            <w:vAlign w:val="center"/>
            <w:hideMark/>
          </w:tcPr>
          <w:p w14:paraId="63A8F394"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3.000,00</w:t>
            </w:r>
          </w:p>
        </w:tc>
      </w:tr>
      <w:tr w:rsidR="00776544" w:rsidRPr="00776544" w14:paraId="0C890405" w14:textId="77777777" w:rsidTr="006F654F">
        <w:trPr>
          <w:trHeight w:val="303"/>
        </w:trPr>
        <w:tc>
          <w:tcPr>
            <w:tcW w:w="1214" w:type="dxa"/>
            <w:tcBorders>
              <w:top w:val="nil"/>
              <w:left w:val="nil"/>
              <w:bottom w:val="nil"/>
              <w:right w:val="nil"/>
            </w:tcBorders>
            <w:vAlign w:val="center"/>
            <w:hideMark/>
          </w:tcPr>
          <w:p w14:paraId="7200E17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0" w:type="dxa"/>
            <w:tcBorders>
              <w:top w:val="nil"/>
              <w:left w:val="nil"/>
              <w:bottom w:val="nil"/>
              <w:right w:val="nil"/>
            </w:tcBorders>
            <w:vAlign w:val="center"/>
            <w:hideMark/>
          </w:tcPr>
          <w:p w14:paraId="26D65B2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32</w:t>
            </w:r>
          </w:p>
        </w:tc>
        <w:tc>
          <w:tcPr>
            <w:tcW w:w="5239" w:type="dxa"/>
            <w:tcBorders>
              <w:top w:val="nil"/>
              <w:left w:val="nil"/>
              <w:bottom w:val="nil"/>
              <w:right w:val="nil"/>
            </w:tcBorders>
            <w:vAlign w:val="center"/>
            <w:hideMark/>
          </w:tcPr>
          <w:p w14:paraId="08731D8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Materijalni rashodi</w:t>
            </w:r>
          </w:p>
        </w:tc>
        <w:tc>
          <w:tcPr>
            <w:tcW w:w="1879" w:type="dxa"/>
            <w:tcBorders>
              <w:top w:val="nil"/>
              <w:left w:val="nil"/>
              <w:bottom w:val="nil"/>
              <w:right w:val="nil"/>
            </w:tcBorders>
            <w:vAlign w:val="center"/>
            <w:hideMark/>
          </w:tcPr>
          <w:p w14:paraId="43401596"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3.000,00</w:t>
            </w:r>
          </w:p>
        </w:tc>
      </w:tr>
      <w:tr w:rsidR="00776544" w:rsidRPr="00776544" w14:paraId="3DAC041F" w14:textId="77777777" w:rsidTr="006F654F">
        <w:trPr>
          <w:trHeight w:val="303"/>
        </w:trPr>
        <w:tc>
          <w:tcPr>
            <w:tcW w:w="1214" w:type="dxa"/>
            <w:tcBorders>
              <w:top w:val="nil"/>
              <w:left w:val="nil"/>
              <w:bottom w:val="nil"/>
              <w:right w:val="nil"/>
            </w:tcBorders>
            <w:vAlign w:val="center"/>
            <w:hideMark/>
          </w:tcPr>
          <w:p w14:paraId="7F6BF63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R433</w:t>
            </w:r>
          </w:p>
        </w:tc>
        <w:tc>
          <w:tcPr>
            <w:tcW w:w="1480" w:type="dxa"/>
            <w:tcBorders>
              <w:top w:val="nil"/>
              <w:left w:val="nil"/>
              <w:bottom w:val="nil"/>
              <w:right w:val="nil"/>
            </w:tcBorders>
            <w:vAlign w:val="center"/>
            <w:hideMark/>
          </w:tcPr>
          <w:p w14:paraId="6BD1002E"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3232</w:t>
            </w:r>
          </w:p>
        </w:tc>
        <w:tc>
          <w:tcPr>
            <w:tcW w:w="5239" w:type="dxa"/>
            <w:tcBorders>
              <w:top w:val="nil"/>
              <w:left w:val="nil"/>
              <w:bottom w:val="nil"/>
              <w:right w:val="nil"/>
            </w:tcBorders>
            <w:vAlign w:val="center"/>
            <w:hideMark/>
          </w:tcPr>
          <w:p w14:paraId="4C00D61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Održavanje - zgrada vrtića</w:t>
            </w:r>
          </w:p>
        </w:tc>
        <w:tc>
          <w:tcPr>
            <w:tcW w:w="1879" w:type="dxa"/>
            <w:tcBorders>
              <w:top w:val="nil"/>
              <w:left w:val="nil"/>
              <w:bottom w:val="nil"/>
              <w:right w:val="nil"/>
            </w:tcBorders>
            <w:vAlign w:val="center"/>
            <w:hideMark/>
          </w:tcPr>
          <w:p w14:paraId="5721905C"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3.000,00</w:t>
            </w:r>
          </w:p>
        </w:tc>
      </w:tr>
    </w:tbl>
    <w:p w14:paraId="0B26E5EB" w14:textId="77777777" w:rsidR="00776544" w:rsidRPr="00776544" w:rsidRDefault="00776544" w:rsidP="00776544">
      <w:pPr>
        <w:tabs>
          <w:tab w:val="left" w:pos="3105"/>
        </w:tabs>
        <w:rPr>
          <w:rFonts w:ascii="Arial Narrow" w:hAnsi="Arial Narrow"/>
          <w:lang w:val="pl-PL"/>
        </w:rPr>
      </w:pPr>
    </w:p>
    <w:p w14:paraId="6E4F14E0" w14:textId="77777777" w:rsidR="00776544" w:rsidRPr="00776544" w:rsidRDefault="00776544" w:rsidP="00776544">
      <w:pPr>
        <w:jc w:val="center"/>
        <w:rPr>
          <w:rFonts w:ascii="Arial Narrow" w:hAnsi="Arial Narrow"/>
          <w:b/>
        </w:rPr>
      </w:pPr>
      <w:r w:rsidRPr="00776544">
        <w:rPr>
          <w:rFonts w:ascii="Arial Narrow" w:hAnsi="Arial Narrow"/>
          <w:b/>
        </w:rPr>
        <w:t>Članak 2.</w:t>
      </w:r>
    </w:p>
    <w:p w14:paraId="6AE0D187" w14:textId="77777777" w:rsidR="00776544" w:rsidRPr="00776544" w:rsidRDefault="00776544" w:rsidP="00776544">
      <w:pPr>
        <w:rPr>
          <w:rFonts w:ascii="Arial Narrow" w:hAnsi="Arial Narrow"/>
        </w:rPr>
      </w:pPr>
      <w:r w:rsidRPr="00776544">
        <w:rPr>
          <w:rFonts w:ascii="Arial Narrow" w:hAnsi="Arial Narrow"/>
          <w:lang w:val="pl-PL"/>
        </w:rPr>
        <w:t xml:space="preserve">Ovaj Program predškolskog obrazovanja za 2026. godinu </w:t>
      </w:r>
      <w:r w:rsidRPr="00776544">
        <w:rPr>
          <w:rFonts w:ascii="Arial Narrow" w:hAnsi="Arial Narrow"/>
        </w:rPr>
        <w:t>objaviti će se u Službenom glasniku Općine Dubravica, a primjenjuje se od 01. siječnja 2026. godine.</w:t>
      </w:r>
    </w:p>
    <w:p w14:paraId="4DD3277F" w14:textId="77777777" w:rsidR="00776544" w:rsidRPr="00776544" w:rsidRDefault="00776544" w:rsidP="00776544">
      <w:pPr>
        <w:rPr>
          <w:rFonts w:ascii="Arial Narrow" w:hAnsi="Arial Narrow"/>
        </w:rPr>
      </w:pPr>
    </w:p>
    <w:p w14:paraId="389F0BED" w14:textId="77777777" w:rsidR="00776544" w:rsidRPr="00776544" w:rsidRDefault="00776544" w:rsidP="00776544">
      <w:pPr>
        <w:jc w:val="center"/>
        <w:rPr>
          <w:rFonts w:ascii="Arial Narrow" w:hAnsi="Arial Narrow"/>
        </w:rPr>
      </w:pPr>
      <w:r w:rsidRPr="00776544">
        <w:rPr>
          <w:rFonts w:ascii="Arial Narrow" w:hAnsi="Arial Narrow"/>
        </w:rPr>
        <w:t>OPĆINSKO VIJEĆE OPĆINE DUBRAVICA</w:t>
      </w:r>
    </w:p>
    <w:p w14:paraId="4899664D"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KLASA: 024-02/25-01/17</w:t>
      </w:r>
    </w:p>
    <w:p w14:paraId="3FF684B2"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URBROJ: 238-40-02-25-5</w:t>
      </w:r>
    </w:p>
    <w:p w14:paraId="6F4D69A4"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Dubravica, 16. prosinac 2025.</w:t>
      </w:r>
    </w:p>
    <w:p w14:paraId="07DAB5A3" w14:textId="77777777" w:rsidR="00776544" w:rsidRPr="00776544" w:rsidRDefault="00776544" w:rsidP="00776544">
      <w:pPr>
        <w:pStyle w:val="StandardWeb"/>
        <w:shd w:val="clear" w:color="auto" w:fill="FFFFFF"/>
        <w:spacing w:before="0" w:beforeAutospacing="0" w:after="0" w:afterAutospacing="0"/>
        <w:jc w:val="center"/>
        <w:rPr>
          <w:rFonts w:ascii="Arial Narrow" w:hAnsi="Arial Narrow"/>
          <w:b/>
          <w:color w:val="000000"/>
          <w:sz w:val="22"/>
          <w:szCs w:val="22"/>
        </w:rPr>
      </w:pP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p>
    <w:p w14:paraId="49965759" w14:textId="15C2FD14" w:rsidR="00776544" w:rsidRPr="00C85F93" w:rsidRDefault="00776544" w:rsidP="00776544">
      <w:pPr>
        <w:pStyle w:val="StandardWeb"/>
        <w:shd w:val="clear" w:color="auto" w:fill="FFFFFF"/>
        <w:spacing w:before="0" w:beforeAutospacing="0" w:after="0" w:afterAutospacing="0"/>
        <w:jc w:val="right"/>
        <w:rPr>
          <w:rFonts w:ascii="Arial Narrow" w:hAnsi="Arial Narrow"/>
          <w:i/>
          <w:u w:val="single"/>
          <w:lang w:val="pl-PL"/>
        </w:rPr>
      </w:pP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t>Predsjednik Ivica Stiperski</w:t>
      </w:r>
    </w:p>
    <w:p w14:paraId="48676FF9" w14:textId="48C8329B" w:rsidR="00D7568F" w:rsidRDefault="00326ABF" w:rsidP="000552CB">
      <w:pPr>
        <w:tabs>
          <w:tab w:val="left" w:pos="390"/>
          <w:tab w:val="num" w:pos="1080"/>
          <w:tab w:val="left" w:pos="3105"/>
        </w:tabs>
        <w:jc w:val="right"/>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64064" behindDoc="0" locked="0" layoutInCell="1" allowOverlap="1" wp14:anchorId="70B5E564" wp14:editId="0D2E146F">
                <wp:simplePos x="0" y="0"/>
                <wp:positionH relativeFrom="margin">
                  <wp:posOffset>0</wp:posOffset>
                </wp:positionH>
                <wp:positionV relativeFrom="paragraph">
                  <wp:posOffset>114300</wp:posOffset>
                </wp:positionV>
                <wp:extent cx="334371" cy="362197"/>
                <wp:effectExtent l="57150" t="114300" r="142240" b="76200"/>
                <wp:wrapNone/>
                <wp:docPr id="21770251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6263149" w14:textId="22E434B6" w:rsidR="00326ABF" w:rsidRPr="00104EAC" w:rsidRDefault="00326ABF" w:rsidP="00326ABF">
                            <w:pPr>
                              <w:jc w:val="center"/>
                              <w:rPr>
                                <w:rFonts w:ascii="Arial Narrow" w:hAnsi="Arial Narrow"/>
                                <w:sz w:val="24"/>
                                <w:szCs w:val="24"/>
                              </w:rPr>
                            </w:pPr>
                            <w:r>
                              <w:rPr>
                                <w:rFonts w:ascii="Arial Narrow" w:hAnsi="Arial Narrow"/>
                                <w:sz w:val="24"/>
                                <w:szCs w:val="24"/>
                              </w:rPr>
                              <w:t>4</w:t>
                            </w:r>
                          </w:p>
                          <w:p w14:paraId="223D818E"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5E564" id="_x0000_s1029" style="position:absolute;left:0;text-align:left;margin-left:0;margin-top:9pt;width:26.35pt;height:28.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EjqPbH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6263149" w14:textId="22E434B6" w:rsidR="00326ABF" w:rsidRPr="00104EAC" w:rsidRDefault="00326ABF" w:rsidP="00326ABF">
                      <w:pPr>
                        <w:jc w:val="center"/>
                        <w:rPr>
                          <w:rFonts w:ascii="Arial Narrow" w:hAnsi="Arial Narrow"/>
                          <w:sz w:val="24"/>
                          <w:szCs w:val="24"/>
                        </w:rPr>
                      </w:pPr>
                      <w:r>
                        <w:rPr>
                          <w:rFonts w:ascii="Arial Narrow" w:hAnsi="Arial Narrow"/>
                          <w:sz w:val="24"/>
                          <w:szCs w:val="24"/>
                        </w:rPr>
                        <w:t>4</w:t>
                      </w:r>
                    </w:p>
                    <w:p w14:paraId="223D818E" w14:textId="77777777" w:rsidR="00326ABF" w:rsidRDefault="00326ABF" w:rsidP="00326ABF">
                      <w:pPr>
                        <w:jc w:val="center"/>
                      </w:pPr>
                    </w:p>
                  </w:txbxContent>
                </v:textbox>
                <w10:wrap anchorx="margin"/>
              </v:roundrect>
            </w:pict>
          </mc:Fallback>
        </mc:AlternateContent>
      </w:r>
    </w:p>
    <w:p w14:paraId="5536098F" w14:textId="77777777" w:rsidR="00291D17" w:rsidRDefault="00291D17" w:rsidP="009110D7">
      <w:pPr>
        <w:ind w:firstLine="709"/>
        <w:rPr>
          <w:rFonts w:ascii="Times New Roman" w:hAnsi="Times New Roman"/>
        </w:rPr>
      </w:pPr>
    </w:p>
    <w:p w14:paraId="2364F102" w14:textId="77777777" w:rsidR="00776544" w:rsidRDefault="00776544" w:rsidP="00776544">
      <w:pPr>
        <w:tabs>
          <w:tab w:val="left" w:pos="390"/>
          <w:tab w:val="num" w:pos="1080"/>
          <w:tab w:val="left" w:pos="3105"/>
        </w:tabs>
        <w:rPr>
          <w:lang w:val="pl-PL"/>
        </w:rPr>
      </w:pPr>
    </w:p>
    <w:p w14:paraId="727E94FE" w14:textId="77777777" w:rsidR="00776544" w:rsidRPr="00776544" w:rsidRDefault="00776544" w:rsidP="00776544">
      <w:pPr>
        <w:rPr>
          <w:rFonts w:ascii="Arial Narrow" w:hAnsi="Arial Narrow"/>
          <w:lang w:val="pl-PL"/>
        </w:rPr>
      </w:pPr>
      <w:r w:rsidRPr="00776544">
        <w:rPr>
          <w:rFonts w:ascii="Arial Narrow" w:hAnsi="Arial Narrow"/>
          <w:lang w:val="pl-PL"/>
        </w:rPr>
        <w:t xml:space="preserve">Na temelju članka 141. i 143. Zakona o odgoju i obrazovanju u osnovnoj i srednjoj školi („Narodne novine” broj  </w:t>
      </w:r>
      <w:r w:rsidRPr="00776544">
        <w:rPr>
          <w:rFonts w:ascii="Arial Narrow" w:hAnsi="Arial Narrow"/>
        </w:rPr>
        <w:fldChar w:fldCharType="begin"/>
      </w:r>
      <w:r w:rsidRPr="00776544">
        <w:rPr>
          <w:rFonts w:ascii="Arial Narrow" w:hAnsi="Arial Narrow"/>
        </w:rPr>
        <w:instrText>HYPERLINK "https://www.zakon.hr/cms.htm?id=66"</w:instrText>
      </w:r>
      <w:r w:rsidRPr="00776544">
        <w:rPr>
          <w:rFonts w:ascii="Arial Narrow" w:hAnsi="Arial Narrow"/>
        </w:rPr>
      </w:r>
      <w:r w:rsidRPr="00776544">
        <w:rPr>
          <w:rFonts w:ascii="Arial Narrow" w:hAnsi="Arial Narrow"/>
        </w:rPr>
        <w:fldChar w:fldCharType="separate"/>
      </w:r>
      <w:r w:rsidRPr="00776544">
        <w:rPr>
          <w:rFonts w:ascii="Arial Narrow" w:hAnsi="Arial Narrow"/>
          <w:lang w:val="pl-PL"/>
        </w:rPr>
        <w:t>87/08</w:t>
      </w:r>
      <w:r w:rsidRPr="00776544">
        <w:rPr>
          <w:rFonts w:ascii="Arial Narrow" w:hAnsi="Arial Narrow"/>
        </w:rPr>
        <w:fldChar w:fldCharType="end"/>
      </w:r>
      <w:r w:rsidRPr="00776544">
        <w:rPr>
          <w:rFonts w:ascii="Arial Narrow" w:hAnsi="Arial Narrow"/>
          <w:lang w:val="pl-PL"/>
        </w:rPr>
        <w:t xml:space="preserve">,  </w:t>
      </w:r>
      <w:hyperlink r:id="rId21" w:history="1">
        <w:r w:rsidRPr="00776544">
          <w:rPr>
            <w:rFonts w:ascii="Arial Narrow" w:hAnsi="Arial Narrow"/>
            <w:lang w:val="pl-PL"/>
          </w:rPr>
          <w:t>86/09</w:t>
        </w:r>
      </w:hyperlink>
      <w:r w:rsidRPr="00776544">
        <w:rPr>
          <w:rFonts w:ascii="Arial Narrow" w:hAnsi="Arial Narrow"/>
          <w:lang w:val="pl-PL"/>
        </w:rPr>
        <w:t xml:space="preserve">,  </w:t>
      </w:r>
      <w:hyperlink r:id="rId22" w:history="1">
        <w:r w:rsidRPr="00776544">
          <w:rPr>
            <w:rFonts w:ascii="Arial Narrow" w:hAnsi="Arial Narrow"/>
            <w:lang w:val="pl-PL"/>
          </w:rPr>
          <w:t>92/10</w:t>
        </w:r>
      </w:hyperlink>
      <w:r w:rsidRPr="00776544">
        <w:rPr>
          <w:rFonts w:ascii="Arial Narrow" w:hAnsi="Arial Narrow"/>
          <w:lang w:val="pl-PL"/>
        </w:rPr>
        <w:t xml:space="preserve">,  </w:t>
      </w:r>
      <w:hyperlink r:id="rId23" w:history="1">
        <w:r w:rsidRPr="00776544">
          <w:rPr>
            <w:rFonts w:ascii="Arial Narrow" w:hAnsi="Arial Narrow"/>
            <w:lang w:val="pl-PL"/>
          </w:rPr>
          <w:t>105/10</w:t>
        </w:r>
      </w:hyperlink>
      <w:r w:rsidRPr="00776544">
        <w:rPr>
          <w:rFonts w:ascii="Arial Narrow" w:hAnsi="Arial Narrow"/>
          <w:lang w:val="pl-PL"/>
        </w:rPr>
        <w:t xml:space="preserve">,  </w:t>
      </w:r>
      <w:hyperlink r:id="rId24" w:history="1">
        <w:r w:rsidRPr="00776544">
          <w:rPr>
            <w:rFonts w:ascii="Arial Narrow" w:hAnsi="Arial Narrow"/>
            <w:lang w:val="pl-PL"/>
          </w:rPr>
          <w:t>90/11</w:t>
        </w:r>
      </w:hyperlink>
      <w:r w:rsidRPr="00776544">
        <w:rPr>
          <w:rFonts w:ascii="Arial Narrow" w:hAnsi="Arial Narrow"/>
          <w:lang w:val="pl-PL"/>
        </w:rPr>
        <w:t xml:space="preserve">,  </w:t>
      </w:r>
      <w:hyperlink r:id="rId25" w:history="1">
        <w:r w:rsidRPr="00776544">
          <w:rPr>
            <w:rFonts w:ascii="Arial Narrow" w:hAnsi="Arial Narrow"/>
            <w:lang w:val="pl-PL"/>
          </w:rPr>
          <w:t>5/12</w:t>
        </w:r>
      </w:hyperlink>
      <w:r w:rsidRPr="00776544">
        <w:rPr>
          <w:rFonts w:ascii="Arial Narrow" w:hAnsi="Arial Narrow"/>
          <w:lang w:val="pl-PL"/>
        </w:rPr>
        <w:t xml:space="preserve">,  </w:t>
      </w:r>
      <w:hyperlink r:id="rId26" w:history="1">
        <w:r w:rsidRPr="00776544">
          <w:rPr>
            <w:rFonts w:ascii="Arial Narrow" w:hAnsi="Arial Narrow"/>
            <w:lang w:val="pl-PL"/>
          </w:rPr>
          <w:t>16/12</w:t>
        </w:r>
      </w:hyperlink>
      <w:r w:rsidRPr="00776544">
        <w:rPr>
          <w:rFonts w:ascii="Arial Narrow" w:hAnsi="Arial Narrow"/>
          <w:lang w:val="pl-PL"/>
        </w:rPr>
        <w:t xml:space="preserve">,  </w:t>
      </w:r>
      <w:hyperlink r:id="rId27" w:history="1">
        <w:r w:rsidRPr="00776544">
          <w:rPr>
            <w:rFonts w:ascii="Arial Narrow" w:hAnsi="Arial Narrow"/>
            <w:lang w:val="pl-PL"/>
          </w:rPr>
          <w:t>86/12</w:t>
        </w:r>
      </w:hyperlink>
      <w:r w:rsidRPr="00776544">
        <w:rPr>
          <w:rFonts w:ascii="Arial Narrow" w:hAnsi="Arial Narrow"/>
          <w:lang w:val="pl-PL"/>
        </w:rPr>
        <w:t xml:space="preserve">,  </w:t>
      </w:r>
      <w:hyperlink r:id="rId28" w:history="1">
        <w:r w:rsidRPr="00776544">
          <w:rPr>
            <w:rFonts w:ascii="Arial Narrow" w:hAnsi="Arial Narrow"/>
            <w:lang w:val="pl-PL"/>
          </w:rPr>
          <w:t>126/12</w:t>
        </w:r>
      </w:hyperlink>
      <w:r w:rsidRPr="00776544">
        <w:rPr>
          <w:rFonts w:ascii="Arial Narrow" w:hAnsi="Arial Narrow"/>
          <w:lang w:val="pl-PL"/>
        </w:rPr>
        <w:t xml:space="preserve">,  </w:t>
      </w:r>
      <w:hyperlink r:id="rId29" w:history="1">
        <w:r w:rsidRPr="00776544">
          <w:rPr>
            <w:rFonts w:ascii="Arial Narrow" w:hAnsi="Arial Narrow"/>
            <w:lang w:val="pl-PL"/>
          </w:rPr>
          <w:t>94/13</w:t>
        </w:r>
      </w:hyperlink>
      <w:r w:rsidRPr="00776544">
        <w:rPr>
          <w:rFonts w:ascii="Arial Narrow" w:hAnsi="Arial Narrow"/>
          <w:lang w:val="pl-PL"/>
        </w:rPr>
        <w:t>, </w:t>
      </w:r>
      <w:hyperlink r:id="rId30" w:history="1">
        <w:r w:rsidRPr="00776544">
          <w:rPr>
            <w:rFonts w:ascii="Arial Narrow" w:hAnsi="Arial Narrow"/>
            <w:lang w:val="pl-PL"/>
          </w:rPr>
          <w:t>152/14</w:t>
        </w:r>
      </w:hyperlink>
      <w:r w:rsidRPr="00776544">
        <w:rPr>
          <w:rFonts w:ascii="Arial Narrow" w:hAnsi="Arial Narrow"/>
          <w:lang w:val="pl-PL"/>
        </w:rPr>
        <w:t>, </w:t>
      </w:r>
      <w:hyperlink r:id="rId31" w:history="1">
        <w:r w:rsidRPr="00776544">
          <w:rPr>
            <w:rFonts w:ascii="Arial Narrow" w:hAnsi="Arial Narrow"/>
            <w:lang w:val="pl-PL"/>
          </w:rPr>
          <w:t>07/17</w:t>
        </w:r>
      </w:hyperlink>
      <w:r w:rsidRPr="00776544">
        <w:rPr>
          <w:rFonts w:ascii="Arial Narrow" w:hAnsi="Arial Narrow"/>
          <w:lang w:val="pl-PL"/>
        </w:rPr>
        <w:t>, </w:t>
      </w:r>
      <w:hyperlink r:id="rId32" w:tgtFrame="_blank" w:history="1">
        <w:r w:rsidRPr="00776544">
          <w:rPr>
            <w:rFonts w:ascii="Arial Narrow" w:hAnsi="Arial Narrow"/>
            <w:lang w:val="pl-PL"/>
          </w:rPr>
          <w:t>68/18</w:t>
        </w:r>
      </w:hyperlink>
      <w:r w:rsidRPr="00776544">
        <w:rPr>
          <w:rFonts w:ascii="Arial Narrow" w:hAnsi="Arial Narrow"/>
          <w:lang w:val="pl-PL"/>
        </w:rPr>
        <w:t>, </w:t>
      </w:r>
      <w:hyperlink r:id="rId33" w:tgtFrame="_blank" w:history="1">
        <w:r w:rsidRPr="00776544">
          <w:rPr>
            <w:rFonts w:ascii="Arial Narrow" w:hAnsi="Arial Narrow"/>
            <w:lang w:val="pl-PL"/>
          </w:rPr>
          <w:t>98/19</w:t>
        </w:r>
      </w:hyperlink>
      <w:r w:rsidRPr="00776544">
        <w:rPr>
          <w:rFonts w:ascii="Arial Narrow" w:hAnsi="Arial Narrow"/>
          <w:lang w:val="pl-PL"/>
        </w:rPr>
        <w:t>, </w:t>
      </w:r>
      <w:hyperlink r:id="rId34" w:history="1">
        <w:r w:rsidRPr="00776544">
          <w:rPr>
            <w:rFonts w:ascii="Arial Narrow" w:hAnsi="Arial Narrow"/>
            <w:lang w:val="pl-PL"/>
          </w:rPr>
          <w:t>64/20</w:t>
        </w:r>
      </w:hyperlink>
      <w:r w:rsidRPr="00776544">
        <w:rPr>
          <w:rFonts w:ascii="Arial Narrow" w:hAnsi="Arial Narrow"/>
          <w:lang w:val="pl-PL"/>
        </w:rPr>
        <w:t>, 151/22, 155/23, 156/23)  i članka 21. Statuta Općine Dubravica („Službeni glasnik Općine Dubravica” broj 01/2021, 03/2024, 04/2025) Općinsko vijeće Općine Dubravica na svojoj 05. sjednici održanoj 16. prosinca 2025. godine donosi</w:t>
      </w:r>
    </w:p>
    <w:p w14:paraId="7D26C81C" w14:textId="77777777" w:rsidR="00776544" w:rsidRPr="00776544" w:rsidRDefault="00776544" w:rsidP="00776544">
      <w:pPr>
        <w:rPr>
          <w:rFonts w:ascii="Arial Narrow" w:hAnsi="Arial Narrow"/>
          <w:lang w:val="pl-PL"/>
        </w:rPr>
      </w:pPr>
    </w:p>
    <w:p w14:paraId="53D7D37B"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 xml:space="preserve">PROGRAM </w:t>
      </w:r>
    </w:p>
    <w:p w14:paraId="19D8F286"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ŠKOLSKOG OBRAZOVANJA ZA 2026. GODINU</w:t>
      </w:r>
    </w:p>
    <w:p w14:paraId="32DCB42E" w14:textId="77777777" w:rsidR="00776544" w:rsidRPr="00776544" w:rsidRDefault="00776544" w:rsidP="00776544">
      <w:pPr>
        <w:tabs>
          <w:tab w:val="left" w:pos="1256"/>
        </w:tabs>
        <w:jc w:val="center"/>
        <w:rPr>
          <w:rFonts w:ascii="Arial Narrow" w:hAnsi="Arial Narrow"/>
          <w:b/>
        </w:rPr>
      </w:pPr>
    </w:p>
    <w:p w14:paraId="57F916B6" w14:textId="77777777" w:rsidR="00776544" w:rsidRPr="00776544" w:rsidRDefault="00776544" w:rsidP="00776544">
      <w:pPr>
        <w:tabs>
          <w:tab w:val="left" w:pos="3105"/>
        </w:tabs>
        <w:jc w:val="center"/>
        <w:rPr>
          <w:rFonts w:ascii="Arial Narrow" w:hAnsi="Arial Narrow"/>
          <w:b/>
          <w:lang w:val="pl-PL"/>
        </w:rPr>
      </w:pPr>
      <w:r w:rsidRPr="00776544">
        <w:rPr>
          <w:rFonts w:ascii="Arial Narrow" w:hAnsi="Arial Narrow"/>
          <w:b/>
          <w:lang w:val="pl-PL"/>
        </w:rPr>
        <w:t>Članak 1.</w:t>
      </w:r>
    </w:p>
    <w:p w14:paraId="09E92155" w14:textId="77777777" w:rsidR="00776544" w:rsidRPr="00776544" w:rsidRDefault="00776544" w:rsidP="00776544">
      <w:pPr>
        <w:tabs>
          <w:tab w:val="left" w:pos="3105"/>
        </w:tabs>
        <w:jc w:val="center"/>
        <w:rPr>
          <w:rFonts w:ascii="Arial Narrow" w:hAnsi="Arial Narrow"/>
          <w:b/>
          <w:lang w:val="pl-PL"/>
        </w:rPr>
      </w:pPr>
    </w:p>
    <w:p w14:paraId="4FB06BDB" w14:textId="77777777" w:rsidR="00776544" w:rsidRPr="00776544" w:rsidRDefault="00776544" w:rsidP="00776544">
      <w:pPr>
        <w:tabs>
          <w:tab w:val="left" w:pos="3105"/>
        </w:tabs>
        <w:rPr>
          <w:rFonts w:ascii="Arial Narrow" w:hAnsi="Arial Narrow"/>
          <w:lang w:val="pl-PL"/>
        </w:rPr>
      </w:pPr>
      <w:r w:rsidRPr="00776544">
        <w:rPr>
          <w:rFonts w:ascii="Arial Narrow" w:hAnsi="Arial Narrow"/>
          <w:lang w:val="pl-PL"/>
        </w:rPr>
        <w:t>Donosi se Program školskog obrazovanja za 2026. godinu i glasi:</w:t>
      </w:r>
    </w:p>
    <w:p w14:paraId="3E269051" w14:textId="77777777" w:rsidR="00776544" w:rsidRPr="00776544" w:rsidRDefault="00776544" w:rsidP="00776544">
      <w:pPr>
        <w:tabs>
          <w:tab w:val="left" w:pos="3105"/>
        </w:tabs>
        <w:rPr>
          <w:rFonts w:ascii="Arial Narrow" w:hAnsi="Arial Narrow"/>
          <w:lang w:val="pl-PL"/>
        </w:rPr>
      </w:pPr>
    </w:p>
    <w:tbl>
      <w:tblPr>
        <w:tblW w:w="9631" w:type="dxa"/>
        <w:tblLook w:val="04A0" w:firstRow="1" w:lastRow="0" w:firstColumn="1" w:lastColumn="0" w:noHBand="0" w:noVBand="1"/>
      </w:tblPr>
      <w:tblGrid>
        <w:gridCol w:w="1192"/>
        <w:gridCol w:w="1453"/>
        <w:gridCol w:w="5142"/>
        <w:gridCol w:w="1844"/>
      </w:tblGrid>
      <w:tr w:rsidR="00776544" w:rsidRPr="00776544" w14:paraId="038FA30C" w14:textId="77777777" w:rsidTr="006F654F">
        <w:trPr>
          <w:trHeight w:val="479"/>
        </w:trPr>
        <w:tc>
          <w:tcPr>
            <w:tcW w:w="1192" w:type="dxa"/>
            <w:tcBorders>
              <w:top w:val="single" w:sz="4" w:space="0" w:color="000000"/>
              <w:left w:val="nil"/>
              <w:bottom w:val="single" w:sz="4" w:space="0" w:color="000000"/>
              <w:right w:val="nil"/>
            </w:tcBorders>
            <w:vAlign w:val="center"/>
            <w:hideMark/>
          </w:tcPr>
          <w:p w14:paraId="687B5282"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POZICIJA</w:t>
            </w:r>
          </w:p>
        </w:tc>
        <w:tc>
          <w:tcPr>
            <w:tcW w:w="1453" w:type="dxa"/>
            <w:tcBorders>
              <w:top w:val="single" w:sz="4" w:space="0" w:color="000000"/>
              <w:left w:val="nil"/>
              <w:bottom w:val="single" w:sz="4" w:space="0" w:color="000000"/>
              <w:right w:val="nil"/>
            </w:tcBorders>
            <w:vAlign w:val="center"/>
            <w:hideMark/>
          </w:tcPr>
          <w:p w14:paraId="5E193252"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BROJ KONTA</w:t>
            </w:r>
          </w:p>
        </w:tc>
        <w:tc>
          <w:tcPr>
            <w:tcW w:w="5142" w:type="dxa"/>
            <w:tcBorders>
              <w:top w:val="single" w:sz="4" w:space="0" w:color="000000"/>
              <w:left w:val="nil"/>
              <w:bottom w:val="single" w:sz="4" w:space="0" w:color="000000"/>
              <w:right w:val="nil"/>
            </w:tcBorders>
            <w:vAlign w:val="center"/>
            <w:hideMark/>
          </w:tcPr>
          <w:p w14:paraId="07AC5F9D"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VRSTA RASHODA / IZDATKA</w:t>
            </w:r>
          </w:p>
        </w:tc>
        <w:tc>
          <w:tcPr>
            <w:tcW w:w="1844" w:type="dxa"/>
            <w:tcBorders>
              <w:top w:val="single" w:sz="4" w:space="0" w:color="000000"/>
              <w:left w:val="nil"/>
              <w:bottom w:val="single" w:sz="4" w:space="0" w:color="000000"/>
              <w:right w:val="nil"/>
            </w:tcBorders>
            <w:vAlign w:val="center"/>
            <w:hideMark/>
          </w:tcPr>
          <w:p w14:paraId="7ADCCC1E"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PLANIRANO</w:t>
            </w:r>
          </w:p>
        </w:tc>
      </w:tr>
    </w:tbl>
    <w:p w14:paraId="386EB87C" w14:textId="77777777" w:rsidR="00776544" w:rsidRPr="00776544" w:rsidRDefault="00776544" w:rsidP="00776544">
      <w:pPr>
        <w:tabs>
          <w:tab w:val="left" w:pos="3105"/>
        </w:tabs>
        <w:rPr>
          <w:rFonts w:ascii="Arial Narrow" w:hAnsi="Arial Narrow"/>
          <w:lang w:val="pl-PL"/>
        </w:rPr>
      </w:pPr>
    </w:p>
    <w:tbl>
      <w:tblPr>
        <w:tblW w:w="9787" w:type="dxa"/>
        <w:tblLook w:val="04A0" w:firstRow="1" w:lastRow="0" w:firstColumn="1" w:lastColumn="0" w:noHBand="0" w:noVBand="1"/>
      </w:tblPr>
      <w:tblGrid>
        <w:gridCol w:w="1211"/>
        <w:gridCol w:w="1476"/>
        <w:gridCol w:w="5226"/>
        <w:gridCol w:w="1874"/>
      </w:tblGrid>
      <w:tr w:rsidR="00776544" w:rsidRPr="00776544" w14:paraId="3E63E0E1" w14:textId="77777777" w:rsidTr="006F654F">
        <w:trPr>
          <w:trHeight w:val="69"/>
        </w:trPr>
        <w:tc>
          <w:tcPr>
            <w:tcW w:w="1211" w:type="dxa"/>
            <w:tcBorders>
              <w:top w:val="nil"/>
              <w:left w:val="nil"/>
              <w:bottom w:val="nil"/>
              <w:right w:val="nil"/>
            </w:tcBorders>
            <w:shd w:val="clear" w:color="FFFF00" w:fill="FFFF00"/>
            <w:vAlign w:val="center"/>
            <w:hideMark/>
          </w:tcPr>
          <w:p w14:paraId="0AA83E9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Program</w:t>
            </w:r>
          </w:p>
        </w:tc>
        <w:tc>
          <w:tcPr>
            <w:tcW w:w="1476" w:type="dxa"/>
            <w:tcBorders>
              <w:top w:val="nil"/>
              <w:left w:val="nil"/>
              <w:bottom w:val="nil"/>
              <w:right w:val="nil"/>
            </w:tcBorders>
            <w:shd w:val="clear" w:color="FFFF00" w:fill="FFFF00"/>
            <w:vAlign w:val="center"/>
            <w:hideMark/>
          </w:tcPr>
          <w:p w14:paraId="7375327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1002</w:t>
            </w:r>
          </w:p>
        </w:tc>
        <w:tc>
          <w:tcPr>
            <w:tcW w:w="5226" w:type="dxa"/>
            <w:tcBorders>
              <w:top w:val="nil"/>
              <w:left w:val="nil"/>
              <w:bottom w:val="nil"/>
              <w:right w:val="nil"/>
            </w:tcBorders>
            <w:shd w:val="clear" w:color="FFFF00" w:fill="FFFF00"/>
            <w:vAlign w:val="center"/>
            <w:hideMark/>
          </w:tcPr>
          <w:p w14:paraId="721EE23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Školsko obrazovanje</w:t>
            </w:r>
          </w:p>
        </w:tc>
        <w:tc>
          <w:tcPr>
            <w:tcW w:w="1874" w:type="dxa"/>
            <w:tcBorders>
              <w:top w:val="nil"/>
              <w:left w:val="nil"/>
              <w:bottom w:val="nil"/>
              <w:right w:val="nil"/>
            </w:tcBorders>
            <w:shd w:val="clear" w:color="FFFF00" w:fill="FFFF00"/>
            <w:vAlign w:val="center"/>
            <w:hideMark/>
          </w:tcPr>
          <w:p w14:paraId="25DA2FAE"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42.992,00</w:t>
            </w:r>
          </w:p>
        </w:tc>
      </w:tr>
      <w:tr w:rsidR="00776544" w:rsidRPr="00776544" w14:paraId="3FA2D409" w14:textId="77777777" w:rsidTr="006F654F">
        <w:trPr>
          <w:trHeight w:val="69"/>
        </w:trPr>
        <w:tc>
          <w:tcPr>
            <w:tcW w:w="1211" w:type="dxa"/>
            <w:tcBorders>
              <w:top w:val="nil"/>
              <w:left w:val="nil"/>
              <w:bottom w:val="nil"/>
              <w:right w:val="nil"/>
            </w:tcBorders>
            <w:shd w:val="clear" w:color="20DFDF" w:fill="20DFDF"/>
            <w:vAlign w:val="center"/>
            <w:hideMark/>
          </w:tcPr>
          <w:p w14:paraId="18B6FA3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Aktivnost</w:t>
            </w:r>
          </w:p>
        </w:tc>
        <w:tc>
          <w:tcPr>
            <w:tcW w:w="1476" w:type="dxa"/>
            <w:tcBorders>
              <w:top w:val="nil"/>
              <w:left w:val="nil"/>
              <w:bottom w:val="nil"/>
              <w:right w:val="nil"/>
            </w:tcBorders>
            <w:shd w:val="clear" w:color="20DFDF" w:fill="20DFDF"/>
            <w:vAlign w:val="center"/>
            <w:hideMark/>
          </w:tcPr>
          <w:p w14:paraId="3EA91D9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A100001</w:t>
            </w:r>
          </w:p>
        </w:tc>
        <w:tc>
          <w:tcPr>
            <w:tcW w:w="5226" w:type="dxa"/>
            <w:tcBorders>
              <w:top w:val="nil"/>
              <w:left w:val="nil"/>
              <w:bottom w:val="nil"/>
              <w:right w:val="nil"/>
            </w:tcBorders>
            <w:shd w:val="clear" w:color="20DFDF" w:fill="20DFDF"/>
            <w:vAlign w:val="center"/>
            <w:hideMark/>
          </w:tcPr>
          <w:p w14:paraId="78E00F8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Sufinanciranje troškova djece područne škole Dubravica</w:t>
            </w:r>
          </w:p>
        </w:tc>
        <w:tc>
          <w:tcPr>
            <w:tcW w:w="1874" w:type="dxa"/>
            <w:tcBorders>
              <w:top w:val="nil"/>
              <w:left w:val="nil"/>
              <w:bottom w:val="nil"/>
              <w:right w:val="nil"/>
            </w:tcBorders>
            <w:shd w:val="clear" w:color="20DFDF" w:fill="20DFDF"/>
            <w:vAlign w:val="center"/>
            <w:hideMark/>
          </w:tcPr>
          <w:p w14:paraId="46BF9ACF"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40.992,00</w:t>
            </w:r>
          </w:p>
        </w:tc>
      </w:tr>
      <w:tr w:rsidR="00776544" w:rsidRPr="00776544" w14:paraId="47614785" w14:textId="77777777" w:rsidTr="006F654F">
        <w:trPr>
          <w:trHeight w:val="69"/>
        </w:trPr>
        <w:tc>
          <w:tcPr>
            <w:tcW w:w="1211" w:type="dxa"/>
            <w:tcBorders>
              <w:top w:val="nil"/>
              <w:left w:val="nil"/>
              <w:bottom w:val="nil"/>
              <w:right w:val="nil"/>
            </w:tcBorders>
            <w:shd w:val="clear" w:color="F5920A" w:fill="F5920A"/>
            <w:vAlign w:val="center"/>
            <w:hideMark/>
          </w:tcPr>
          <w:p w14:paraId="64AD392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76" w:type="dxa"/>
            <w:tcBorders>
              <w:top w:val="nil"/>
              <w:left w:val="nil"/>
              <w:bottom w:val="nil"/>
              <w:right w:val="nil"/>
            </w:tcBorders>
            <w:shd w:val="clear" w:color="F5920A" w:fill="F5920A"/>
            <w:vAlign w:val="center"/>
            <w:hideMark/>
          </w:tcPr>
          <w:p w14:paraId="64759B5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26" w:type="dxa"/>
            <w:tcBorders>
              <w:top w:val="nil"/>
              <w:left w:val="nil"/>
              <w:bottom w:val="nil"/>
              <w:right w:val="nil"/>
            </w:tcBorders>
            <w:shd w:val="clear" w:color="F5920A" w:fill="F5920A"/>
            <w:vAlign w:val="center"/>
            <w:hideMark/>
          </w:tcPr>
          <w:p w14:paraId="0ED5A8E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74" w:type="dxa"/>
            <w:tcBorders>
              <w:top w:val="nil"/>
              <w:left w:val="nil"/>
              <w:bottom w:val="nil"/>
              <w:right w:val="nil"/>
            </w:tcBorders>
            <w:shd w:val="clear" w:color="F5920A" w:fill="F5920A"/>
            <w:vAlign w:val="center"/>
            <w:hideMark/>
          </w:tcPr>
          <w:p w14:paraId="35BDA49F"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32.866,00</w:t>
            </w:r>
          </w:p>
        </w:tc>
      </w:tr>
      <w:tr w:rsidR="00776544" w:rsidRPr="00776544" w14:paraId="66CD6E2F" w14:textId="77777777" w:rsidTr="006F654F">
        <w:trPr>
          <w:trHeight w:val="69"/>
        </w:trPr>
        <w:tc>
          <w:tcPr>
            <w:tcW w:w="1211" w:type="dxa"/>
            <w:tcBorders>
              <w:top w:val="nil"/>
              <w:left w:val="nil"/>
              <w:bottom w:val="nil"/>
              <w:right w:val="nil"/>
            </w:tcBorders>
            <w:shd w:val="clear" w:color="FFFFFF" w:fill="FFFFFF"/>
            <w:vAlign w:val="center"/>
            <w:hideMark/>
          </w:tcPr>
          <w:p w14:paraId="7A01986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2A406E2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26" w:type="dxa"/>
            <w:tcBorders>
              <w:top w:val="nil"/>
              <w:left w:val="nil"/>
              <w:bottom w:val="nil"/>
              <w:right w:val="nil"/>
            </w:tcBorders>
            <w:shd w:val="clear" w:color="FFFFFF" w:fill="FFFFFF"/>
            <w:vAlign w:val="center"/>
            <w:hideMark/>
          </w:tcPr>
          <w:p w14:paraId="04CE93A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4" w:type="dxa"/>
            <w:tcBorders>
              <w:top w:val="nil"/>
              <w:left w:val="nil"/>
              <w:bottom w:val="nil"/>
              <w:right w:val="nil"/>
            </w:tcBorders>
            <w:shd w:val="clear" w:color="FFFFFF" w:fill="FFFFFF"/>
            <w:vAlign w:val="center"/>
            <w:hideMark/>
          </w:tcPr>
          <w:p w14:paraId="04024994"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32.866,00</w:t>
            </w:r>
          </w:p>
        </w:tc>
      </w:tr>
      <w:tr w:rsidR="00776544" w:rsidRPr="00776544" w14:paraId="055B4261" w14:textId="77777777" w:rsidTr="006F654F">
        <w:trPr>
          <w:trHeight w:val="69"/>
        </w:trPr>
        <w:tc>
          <w:tcPr>
            <w:tcW w:w="1211" w:type="dxa"/>
            <w:tcBorders>
              <w:top w:val="nil"/>
              <w:left w:val="nil"/>
              <w:bottom w:val="nil"/>
              <w:right w:val="nil"/>
            </w:tcBorders>
            <w:vAlign w:val="center"/>
            <w:hideMark/>
          </w:tcPr>
          <w:p w14:paraId="7208DC7C"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58FF71F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32</w:t>
            </w:r>
          </w:p>
        </w:tc>
        <w:tc>
          <w:tcPr>
            <w:tcW w:w="5226" w:type="dxa"/>
            <w:tcBorders>
              <w:top w:val="nil"/>
              <w:left w:val="nil"/>
              <w:bottom w:val="nil"/>
              <w:right w:val="nil"/>
            </w:tcBorders>
            <w:vAlign w:val="center"/>
            <w:hideMark/>
          </w:tcPr>
          <w:p w14:paraId="5AC3E06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Materijalni rashodi</w:t>
            </w:r>
          </w:p>
        </w:tc>
        <w:tc>
          <w:tcPr>
            <w:tcW w:w="1874" w:type="dxa"/>
            <w:tcBorders>
              <w:top w:val="nil"/>
              <w:left w:val="nil"/>
              <w:bottom w:val="nil"/>
              <w:right w:val="nil"/>
            </w:tcBorders>
            <w:vAlign w:val="center"/>
            <w:hideMark/>
          </w:tcPr>
          <w:p w14:paraId="2783C64D"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4.566,00</w:t>
            </w:r>
          </w:p>
        </w:tc>
      </w:tr>
      <w:tr w:rsidR="00776544" w:rsidRPr="00776544" w14:paraId="0C119BD8" w14:textId="77777777" w:rsidTr="006F654F">
        <w:trPr>
          <w:trHeight w:val="69"/>
        </w:trPr>
        <w:tc>
          <w:tcPr>
            <w:tcW w:w="1211" w:type="dxa"/>
            <w:tcBorders>
              <w:top w:val="nil"/>
              <w:left w:val="nil"/>
              <w:bottom w:val="nil"/>
              <w:right w:val="nil"/>
            </w:tcBorders>
            <w:vAlign w:val="center"/>
            <w:hideMark/>
          </w:tcPr>
          <w:p w14:paraId="190E44E1"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R045</w:t>
            </w:r>
          </w:p>
        </w:tc>
        <w:tc>
          <w:tcPr>
            <w:tcW w:w="1476" w:type="dxa"/>
            <w:tcBorders>
              <w:top w:val="nil"/>
              <w:left w:val="nil"/>
              <w:bottom w:val="nil"/>
              <w:right w:val="nil"/>
            </w:tcBorders>
            <w:vAlign w:val="center"/>
            <w:hideMark/>
          </w:tcPr>
          <w:p w14:paraId="537523B5"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3299</w:t>
            </w:r>
          </w:p>
        </w:tc>
        <w:tc>
          <w:tcPr>
            <w:tcW w:w="5226" w:type="dxa"/>
            <w:tcBorders>
              <w:top w:val="nil"/>
              <w:left w:val="nil"/>
              <w:bottom w:val="nil"/>
              <w:right w:val="nil"/>
            </w:tcBorders>
            <w:vAlign w:val="center"/>
            <w:hideMark/>
          </w:tcPr>
          <w:p w14:paraId="4FE7CAE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Škola u prirodi</w:t>
            </w:r>
          </w:p>
        </w:tc>
        <w:tc>
          <w:tcPr>
            <w:tcW w:w="1874" w:type="dxa"/>
            <w:tcBorders>
              <w:top w:val="nil"/>
              <w:left w:val="nil"/>
              <w:bottom w:val="nil"/>
              <w:right w:val="nil"/>
            </w:tcBorders>
            <w:vAlign w:val="center"/>
            <w:hideMark/>
          </w:tcPr>
          <w:p w14:paraId="0A5F7B80"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2.500,00</w:t>
            </w:r>
          </w:p>
        </w:tc>
      </w:tr>
      <w:tr w:rsidR="00776544" w:rsidRPr="00776544" w14:paraId="75EEA9E2" w14:textId="77777777" w:rsidTr="006F654F">
        <w:trPr>
          <w:trHeight w:val="69"/>
        </w:trPr>
        <w:tc>
          <w:tcPr>
            <w:tcW w:w="1211" w:type="dxa"/>
            <w:tcBorders>
              <w:top w:val="nil"/>
              <w:left w:val="nil"/>
              <w:bottom w:val="nil"/>
              <w:right w:val="nil"/>
            </w:tcBorders>
            <w:vAlign w:val="center"/>
            <w:hideMark/>
          </w:tcPr>
          <w:p w14:paraId="1A9465BE"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R046</w:t>
            </w:r>
          </w:p>
        </w:tc>
        <w:tc>
          <w:tcPr>
            <w:tcW w:w="1476" w:type="dxa"/>
            <w:tcBorders>
              <w:top w:val="nil"/>
              <w:left w:val="nil"/>
              <w:bottom w:val="nil"/>
              <w:right w:val="nil"/>
            </w:tcBorders>
            <w:vAlign w:val="center"/>
            <w:hideMark/>
          </w:tcPr>
          <w:p w14:paraId="4A0FED4F"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3299</w:t>
            </w:r>
          </w:p>
        </w:tc>
        <w:tc>
          <w:tcPr>
            <w:tcW w:w="5226" w:type="dxa"/>
            <w:tcBorders>
              <w:top w:val="nil"/>
              <w:left w:val="nil"/>
              <w:bottom w:val="nil"/>
              <w:right w:val="nil"/>
            </w:tcBorders>
            <w:vAlign w:val="center"/>
            <w:hideMark/>
          </w:tcPr>
          <w:p w14:paraId="600FCDE2"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Škola plivanja</w:t>
            </w:r>
          </w:p>
        </w:tc>
        <w:tc>
          <w:tcPr>
            <w:tcW w:w="1874" w:type="dxa"/>
            <w:tcBorders>
              <w:top w:val="nil"/>
              <w:left w:val="nil"/>
              <w:bottom w:val="nil"/>
              <w:right w:val="nil"/>
            </w:tcBorders>
            <w:vAlign w:val="center"/>
            <w:hideMark/>
          </w:tcPr>
          <w:p w14:paraId="595A3D4D"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1.800,00</w:t>
            </w:r>
          </w:p>
        </w:tc>
      </w:tr>
      <w:tr w:rsidR="00776544" w:rsidRPr="00776544" w14:paraId="019319AD" w14:textId="77777777" w:rsidTr="006F654F">
        <w:trPr>
          <w:trHeight w:val="69"/>
        </w:trPr>
        <w:tc>
          <w:tcPr>
            <w:tcW w:w="1211" w:type="dxa"/>
            <w:tcBorders>
              <w:top w:val="nil"/>
              <w:left w:val="nil"/>
              <w:bottom w:val="nil"/>
              <w:right w:val="nil"/>
            </w:tcBorders>
            <w:vAlign w:val="center"/>
            <w:hideMark/>
          </w:tcPr>
          <w:p w14:paraId="5FF8270E"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R049</w:t>
            </w:r>
          </w:p>
        </w:tc>
        <w:tc>
          <w:tcPr>
            <w:tcW w:w="1476" w:type="dxa"/>
            <w:tcBorders>
              <w:top w:val="nil"/>
              <w:left w:val="nil"/>
              <w:bottom w:val="nil"/>
              <w:right w:val="nil"/>
            </w:tcBorders>
            <w:vAlign w:val="center"/>
            <w:hideMark/>
          </w:tcPr>
          <w:p w14:paraId="4DFF29EA"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3299</w:t>
            </w:r>
          </w:p>
        </w:tc>
        <w:tc>
          <w:tcPr>
            <w:tcW w:w="5226" w:type="dxa"/>
            <w:tcBorders>
              <w:top w:val="nil"/>
              <w:left w:val="nil"/>
              <w:bottom w:val="nil"/>
              <w:right w:val="nil"/>
            </w:tcBorders>
            <w:vAlign w:val="center"/>
            <w:hideMark/>
          </w:tcPr>
          <w:p w14:paraId="50F7CA1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Školsko zvono</w:t>
            </w:r>
          </w:p>
        </w:tc>
        <w:tc>
          <w:tcPr>
            <w:tcW w:w="1874" w:type="dxa"/>
            <w:tcBorders>
              <w:top w:val="nil"/>
              <w:left w:val="nil"/>
              <w:bottom w:val="nil"/>
              <w:right w:val="nil"/>
            </w:tcBorders>
            <w:vAlign w:val="center"/>
            <w:hideMark/>
          </w:tcPr>
          <w:p w14:paraId="4D103376"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266,00</w:t>
            </w:r>
          </w:p>
        </w:tc>
      </w:tr>
      <w:tr w:rsidR="00776544" w:rsidRPr="00776544" w14:paraId="2CF73416" w14:textId="77777777" w:rsidTr="006F654F">
        <w:trPr>
          <w:trHeight w:val="69"/>
        </w:trPr>
        <w:tc>
          <w:tcPr>
            <w:tcW w:w="1211" w:type="dxa"/>
            <w:tcBorders>
              <w:top w:val="nil"/>
              <w:left w:val="nil"/>
              <w:bottom w:val="nil"/>
              <w:right w:val="nil"/>
            </w:tcBorders>
            <w:vAlign w:val="center"/>
            <w:hideMark/>
          </w:tcPr>
          <w:p w14:paraId="034CB33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3084867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35</w:t>
            </w:r>
          </w:p>
        </w:tc>
        <w:tc>
          <w:tcPr>
            <w:tcW w:w="5226" w:type="dxa"/>
            <w:tcBorders>
              <w:top w:val="nil"/>
              <w:left w:val="nil"/>
              <w:bottom w:val="nil"/>
              <w:right w:val="nil"/>
            </w:tcBorders>
            <w:vAlign w:val="center"/>
            <w:hideMark/>
          </w:tcPr>
          <w:p w14:paraId="6726A89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Subvencije</w:t>
            </w:r>
          </w:p>
        </w:tc>
        <w:tc>
          <w:tcPr>
            <w:tcW w:w="1874" w:type="dxa"/>
            <w:tcBorders>
              <w:top w:val="nil"/>
              <w:left w:val="nil"/>
              <w:bottom w:val="nil"/>
              <w:right w:val="nil"/>
            </w:tcBorders>
            <w:vAlign w:val="center"/>
            <w:hideMark/>
          </w:tcPr>
          <w:p w14:paraId="511EFDB0"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20.900,00</w:t>
            </w:r>
          </w:p>
        </w:tc>
      </w:tr>
      <w:tr w:rsidR="00776544" w:rsidRPr="00776544" w14:paraId="7A3C8A7E" w14:textId="77777777" w:rsidTr="006F654F">
        <w:trPr>
          <w:trHeight w:val="69"/>
        </w:trPr>
        <w:tc>
          <w:tcPr>
            <w:tcW w:w="1211" w:type="dxa"/>
            <w:tcBorders>
              <w:top w:val="nil"/>
              <w:left w:val="nil"/>
              <w:bottom w:val="nil"/>
              <w:right w:val="nil"/>
            </w:tcBorders>
            <w:vAlign w:val="center"/>
            <w:hideMark/>
          </w:tcPr>
          <w:p w14:paraId="2296001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R051</w:t>
            </w:r>
          </w:p>
        </w:tc>
        <w:tc>
          <w:tcPr>
            <w:tcW w:w="1476" w:type="dxa"/>
            <w:tcBorders>
              <w:top w:val="nil"/>
              <w:left w:val="nil"/>
              <w:bottom w:val="nil"/>
              <w:right w:val="nil"/>
            </w:tcBorders>
            <w:vAlign w:val="center"/>
            <w:hideMark/>
          </w:tcPr>
          <w:p w14:paraId="6F8E52DC"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26" w:type="dxa"/>
            <w:tcBorders>
              <w:top w:val="nil"/>
              <w:left w:val="nil"/>
              <w:bottom w:val="nil"/>
              <w:right w:val="nil"/>
            </w:tcBorders>
            <w:vAlign w:val="center"/>
            <w:hideMark/>
          </w:tcPr>
          <w:p w14:paraId="420DC05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Sufinanciranje produženog boravka</w:t>
            </w:r>
          </w:p>
        </w:tc>
        <w:tc>
          <w:tcPr>
            <w:tcW w:w="1874" w:type="dxa"/>
            <w:tcBorders>
              <w:top w:val="nil"/>
              <w:left w:val="nil"/>
              <w:bottom w:val="nil"/>
              <w:right w:val="nil"/>
            </w:tcBorders>
            <w:vAlign w:val="center"/>
            <w:hideMark/>
          </w:tcPr>
          <w:p w14:paraId="24981A7A"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7.560,00</w:t>
            </w:r>
          </w:p>
        </w:tc>
      </w:tr>
      <w:tr w:rsidR="00776544" w:rsidRPr="00776544" w14:paraId="17283E21" w14:textId="77777777" w:rsidTr="006F654F">
        <w:trPr>
          <w:trHeight w:val="69"/>
        </w:trPr>
        <w:tc>
          <w:tcPr>
            <w:tcW w:w="1211" w:type="dxa"/>
            <w:tcBorders>
              <w:top w:val="nil"/>
              <w:left w:val="nil"/>
              <w:bottom w:val="nil"/>
              <w:right w:val="nil"/>
            </w:tcBorders>
            <w:vAlign w:val="center"/>
            <w:hideMark/>
          </w:tcPr>
          <w:p w14:paraId="7F99EB3F"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R051 C</w:t>
            </w:r>
          </w:p>
        </w:tc>
        <w:tc>
          <w:tcPr>
            <w:tcW w:w="1476" w:type="dxa"/>
            <w:tcBorders>
              <w:top w:val="nil"/>
              <w:left w:val="nil"/>
              <w:bottom w:val="nil"/>
              <w:right w:val="nil"/>
            </w:tcBorders>
            <w:vAlign w:val="center"/>
            <w:hideMark/>
          </w:tcPr>
          <w:p w14:paraId="4EE2CA3E"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26" w:type="dxa"/>
            <w:tcBorders>
              <w:top w:val="nil"/>
              <w:left w:val="nil"/>
              <w:bottom w:val="nil"/>
              <w:right w:val="nil"/>
            </w:tcBorders>
            <w:vAlign w:val="center"/>
            <w:hideMark/>
          </w:tcPr>
          <w:p w14:paraId="6D759E30"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Sufinanciranje produženog boravka</w:t>
            </w:r>
          </w:p>
        </w:tc>
        <w:tc>
          <w:tcPr>
            <w:tcW w:w="1874" w:type="dxa"/>
            <w:tcBorders>
              <w:top w:val="nil"/>
              <w:left w:val="nil"/>
              <w:bottom w:val="nil"/>
              <w:right w:val="nil"/>
            </w:tcBorders>
            <w:vAlign w:val="center"/>
            <w:hideMark/>
          </w:tcPr>
          <w:p w14:paraId="54428655"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13.340,00</w:t>
            </w:r>
          </w:p>
        </w:tc>
      </w:tr>
      <w:tr w:rsidR="00776544" w:rsidRPr="00776544" w14:paraId="584A1D79" w14:textId="77777777" w:rsidTr="006F654F">
        <w:trPr>
          <w:trHeight w:val="111"/>
        </w:trPr>
        <w:tc>
          <w:tcPr>
            <w:tcW w:w="1211" w:type="dxa"/>
            <w:tcBorders>
              <w:top w:val="nil"/>
              <w:left w:val="nil"/>
              <w:bottom w:val="nil"/>
              <w:right w:val="nil"/>
            </w:tcBorders>
            <w:vAlign w:val="center"/>
            <w:hideMark/>
          </w:tcPr>
          <w:p w14:paraId="7DE423E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3441F2F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37</w:t>
            </w:r>
          </w:p>
        </w:tc>
        <w:tc>
          <w:tcPr>
            <w:tcW w:w="5226" w:type="dxa"/>
            <w:tcBorders>
              <w:top w:val="nil"/>
              <w:left w:val="nil"/>
              <w:bottom w:val="nil"/>
              <w:right w:val="nil"/>
            </w:tcBorders>
            <w:vAlign w:val="center"/>
            <w:hideMark/>
          </w:tcPr>
          <w:p w14:paraId="6112C16C"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Naknade građanima i kućanstvima na temelju osiguranja i druge naknade</w:t>
            </w:r>
          </w:p>
        </w:tc>
        <w:tc>
          <w:tcPr>
            <w:tcW w:w="1874" w:type="dxa"/>
            <w:tcBorders>
              <w:top w:val="nil"/>
              <w:left w:val="nil"/>
              <w:bottom w:val="nil"/>
              <w:right w:val="nil"/>
            </w:tcBorders>
            <w:vAlign w:val="center"/>
            <w:hideMark/>
          </w:tcPr>
          <w:p w14:paraId="27934851"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7.000,00</w:t>
            </w:r>
          </w:p>
        </w:tc>
      </w:tr>
      <w:tr w:rsidR="00776544" w:rsidRPr="00776544" w14:paraId="3C0B36B0" w14:textId="77777777" w:rsidTr="006F654F">
        <w:trPr>
          <w:trHeight w:val="69"/>
        </w:trPr>
        <w:tc>
          <w:tcPr>
            <w:tcW w:w="1211" w:type="dxa"/>
            <w:tcBorders>
              <w:top w:val="nil"/>
              <w:left w:val="nil"/>
              <w:bottom w:val="nil"/>
              <w:right w:val="nil"/>
            </w:tcBorders>
            <w:vAlign w:val="center"/>
            <w:hideMark/>
          </w:tcPr>
          <w:p w14:paraId="2E5980D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R548</w:t>
            </w:r>
          </w:p>
        </w:tc>
        <w:tc>
          <w:tcPr>
            <w:tcW w:w="1476" w:type="dxa"/>
            <w:tcBorders>
              <w:top w:val="nil"/>
              <w:left w:val="nil"/>
              <w:bottom w:val="nil"/>
              <w:right w:val="nil"/>
            </w:tcBorders>
            <w:vAlign w:val="center"/>
            <w:hideMark/>
          </w:tcPr>
          <w:p w14:paraId="3AAFFEA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3721</w:t>
            </w:r>
          </w:p>
        </w:tc>
        <w:tc>
          <w:tcPr>
            <w:tcW w:w="5226" w:type="dxa"/>
            <w:tcBorders>
              <w:top w:val="nil"/>
              <w:left w:val="nil"/>
              <w:bottom w:val="nil"/>
              <w:right w:val="nil"/>
            </w:tcBorders>
            <w:vAlign w:val="center"/>
            <w:hideMark/>
          </w:tcPr>
          <w:p w14:paraId="0CC880D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Ostale kapitalne pomoći</w:t>
            </w:r>
          </w:p>
        </w:tc>
        <w:tc>
          <w:tcPr>
            <w:tcW w:w="1874" w:type="dxa"/>
            <w:tcBorders>
              <w:top w:val="nil"/>
              <w:left w:val="nil"/>
              <w:bottom w:val="nil"/>
              <w:right w:val="nil"/>
            </w:tcBorders>
            <w:vAlign w:val="center"/>
            <w:hideMark/>
          </w:tcPr>
          <w:p w14:paraId="030398D8"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7.000,00</w:t>
            </w:r>
          </w:p>
        </w:tc>
      </w:tr>
      <w:tr w:rsidR="00776544" w:rsidRPr="00776544" w14:paraId="387430CD" w14:textId="77777777" w:rsidTr="006F654F">
        <w:trPr>
          <w:trHeight w:val="69"/>
        </w:trPr>
        <w:tc>
          <w:tcPr>
            <w:tcW w:w="1211" w:type="dxa"/>
            <w:tcBorders>
              <w:top w:val="nil"/>
              <w:left w:val="nil"/>
              <w:bottom w:val="nil"/>
              <w:right w:val="nil"/>
            </w:tcBorders>
            <w:vAlign w:val="center"/>
            <w:hideMark/>
          </w:tcPr>
          <w:p w14:paraId="153DDBD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01270EF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38</w:t>
            </w:r>
          </w:p>
        </w:tc>
        <w:tc>
          <w:tcPr>
            <w:tcW w:w="5226" w:type="dxa"/>
            <w:tcBorders>
              <w:top w:val="nil"/>
              <w:left w:val="nil"/>
              <w:bottom w:val="nil"/>
              <w:right w:val="nil"/>
            </w:tcBorders>
            <w:vAlign w:val="center"/>
            <w:hideMark/>
          </w:tcPr>
          <w:p w14:paraId="5276B18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donacije, kazne, naknade šteta i kapitalne pomoći</w:t>
            </w:r>
          </w:p>
        </w:tc>
        <w:tc>
          <w:tcPr>
            <w:tcW w:w="1874" w:type="dxa"/>
            <w:tcBorders>
              <w:top w:val="nil"/>
              <w:left w:val="nil"/>
              <w:bottom w:val="nil"/>
              <w:right w:val="nil"/>
            </w:tcBorders>
            <w:vAlign w:val="center"/>
            <w:hideMark/>
          </w:tcPr>
          <w:p w14:paraId="2E84D1DF"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400,00</w:t>
            </w:r>
          </w:p>
        </w:tc>
      </w:tr>
      <w:tr w:rsidR="00776544" w:rsidRPr="00776544" w14:paraId="3C1E8B23" w14:textId="77777777" w:rsidTr="006F654F">
        <w:trPr>
          <w:trHeight w:val="69"/>
        </w:trPr>
        <w:tc>
          <w:tcPr>
            <w:tcW w:w="1211" w:type="dxa"/>
            <w:tcBorders>
              <w:top w:val="nil"/>
              <w:left w:val="nil"/>
              <w:bottom w:val="nil"/>
              <w:right w:val="nil"/>
            </w:tcBorders>
            <w:vAlign w:val="center"/>
            <w:hideMark/>
          </w:tcPr>
          <w:p w14:paraId="5C810BAD"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R183</w:t>
            </w:r>
          </w:p>
        </w:tc>
        <w:tc>
          <w:tcPr>
            <w:tcW w:w="1476" w:type="dxa"/>
            <w:tcBorders>
              <w:top w:val="nil"/>
              <w:left w:val="nil"/>
              <w:bottom w:val="nil"/>
              <w:right w:val="nil"/>
            </w:tcBorders>
            <w:vAlign w:val="center"/>
            <w:hideMark/>
          </w:tcPr>
          <w:p w14:paraId="5DA9D891"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3812</w:t>
            </w:r>
          </w:p>
        </w:tc>
        <w:tc>
          <w:tcPr>
            <w:tcW w:w="5226" w:type="dxa"/>
            <w:tcBorders>
              <w:top w:val="nil"/>
              <w:left w:val="nil"/>
              <w:bottom w:val="nil"/>
              <w:right w:val="nil"/>
            </w:tcBorders>
            <w:vAlign w:val="center"/>
            <w:hideMark/>
          </w:tcPr>
          <w:p w14:paraId="57E62205"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 xml:space="preserve">Darovi za </w:t>
            </w:r>
            <w:proofErr w:type="spellStart"/>
            <w:r w:rsidRPr="00776544">
              <w:rPr>
                <w:rFonts w:ascii="Arial Narrow" w:hAnsi="Arial Narrow" w:cs="Arial"/>
                <w:color w:val="000000"/>
              </w:rPr>
              <w:t>Sv.Nikolu</w:t>
            </w:r>
            <w:proofErr w:type="spellEnd"/>
            <w:r w:rsidRPr="00776544">
              <w:rPr>
                <w:rFonts w:ascii="Arial Narrow" w:hAnsi="Arial Narrow" w:cs="Arial"/>
                <w:color w:val="000000"/>
              </w:rPr>
              <w:t xml:space="preserve"> - PŠ Dubravica</w:t>
            </w:r>
          </w:p>
        </w:tc>
        <w:tc>
          <w:tcPr>
            <w:tcW w:w="1874" w:type="dxa"/>
            <w:tcBorders>
              <w:top w:val="nil"/>
              <w:left w:val="nil"/>
              <w:bottom w:val="nil"/>
              <w:right w:val="nil"/>
            </w:tcBorders>
            <w:vAlign w:val="center"/>
            <w:hideMark/>
          </w:tcPr>
          <w:p w14:paraId="32B3F082"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400,00</w:t>
            </w:r>
          </w:p>
        </w:tc>
      </w:tr>
      <w:tr w:rsidR="00776544" w:rsidRPr="00776544" w14:paraId="76CBA0F1" w14:textId="77777777" w:rsidTr="006F654F">
        <w:trPr>
          <w:trHeight w:val="69"/>
        </w:trPr>
        <w:tc>
          <w:tcPr>
            <w:tcW w:w="1211" w:type="dxa"/>
            <w:tcBorders>
              <w:top w:val="nil"/>
              <w:left w:val="nil"/>
              <w:bottom w:val="nil"/>
              <w:right w:val="nil"/>
            </w:tcBorders>
            <w:shd w:val="clear" w:color="F5920A" w:fill="F5920A"/>
            <w:vAlign w:val="center"/>
            <w:hideMark/>
          </w:tcPr>
          <w:p w14:paraId="7ACC845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76" w:type="dxa"/>
            <w:tcBorders>
              <w:top w:val="nil"/>
              <w:left w:val="nil"/>
              <w:bottom w:val="nil"/>
              <w:right w:val="nil"/>
            </w:tcBorders>
            <w:shd w:val="clear" w:color="F5920A" w:fill="F5920A"/>
            <w:vAlign w:val="center"/>
            <w:hideMark/>
          </w:tcPr>
          <w:p w14:paraId="12FF155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3.1.</w:t>
            </w:r>
          </w:p>
        </w:tc>
        <w:tc>
          <w:tcPr>
            <w:tcW w:w="5226" w:type="dxa"/>
            <w:tcBorders>
              <w:top w:val="nil"/>
              <w:left w:val="nil"/>
              <w:bottom w:val="nil"/>
              <w:right w:val="nil"/>
            </w:tcBorders>
            <w:shd w:val="clear" w:color="F5920A" w:fill="F5920A"/>
            <w:vAlign w:val="center"/>
            <w:hideMark/>
          </w:tcPr>
          <w:p w14:paraId="5EE37D8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Vlastiti prihodi</w:t>
            </w:r>
          </w:p>
        </w:tc>
        <w:tc>
          <w:tcPr>
            <w:tcW w:w="1874" w:type="dxa"/>
            <w:tcBorders>
              <w:top w:val="nil"/>
              <w:left w:val="nil"/>
              <w:bottom w:val="nil"/>
              <w:right w:val="nil"/>
            </w:tcBorders>
            <w:shd w:val="clear" w:color="F5920A" w:fill="F5920A"/>
            <w:vAlign w:val="center"/>
            <w:hideMark/>
          </w:tcPr>
          <w:p w14:paraId="5852AD35"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7.330,00</w:t>
            </w:r>
          </w:p>
        </w:tc>
      </w:tr>
      <w:tr w:rsidR="00776544" w:rsidRPr="00776544" w14:paraId="1233EF0C" w14:textId="77777777" w:rsidTr="006F654F">
        <w:trPr>
          <w:trHeight w:val="69"/>
        </w:trPr>
        <w:tc>
          <w:tcPr>
            <w:tcW w:w="1211" w:type="dxa"/>
            <w:tcBorders>
              <w:top w:val="nil"/>
              <w:left w:val="nil"/>
              <w:bottom w:val="nil"/>
              <w:right w:val="nil"/>
            </w:tcBorders>
            <w:shd w:val="clear" w:color="FFFFFF" w:fill="FFFFFF"/>
            <w:vAlign w:val="center"/>
            <w:hideMark/>
          </w:tcPr>
          <w:p w14:paraId="7CEA43D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4238BC4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26" w:type="dxa"/>
            <w:tcBorders>
              <w:top w:val="nil"/>
              <w:left w:val="nil"/>
              <w:bottom w:val="nil"/>
              <w:right w:val="nil"/>
            </w:tcBorders>
            <w:shd w:val="clear" w:color="FFFFFF" w:fill="FFFFFF"/>
            <w:vAlign w:val="center"/>
            <w:hideMark/>
          </w:tcPr>
          <w:p w14:paraId="159D07A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4" w:type="dxa"/>
            <w:tcBorders>
              <w:top w:val="nil"/>
              <w:left w:val="nil"/>
              <w:bottom w:val="nil"/>
              <w:right w:val="nil"/>
            </w:tcBorders>
            <w:shd w:val="clear" w:color="FFFFFF" w:fill="FFFFFF"/>
            <w:vAlign w:val="center"/>
            <w:hideMark/>
          </w:tcPr>
          <w:p w14:paraId="443A78AA"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7.330,00</w:t>
            </w:r>
          </w:p>
        </w:tc>
      </w:tr>
      <w:tr w:rsidR="00776544" w:rsidRPr="00776544" w14:paraId="4415DD3C" w14:textId="77777777" w:rsidTr="006F654F">
        <w:trPr>
          <w:trHeight w:val="69"/>
        </w:trPr>
        <w:tc>
          <w:tcPr>
            <w:tcW w:w="1211" w:type="dxa"/>
            <w:tcBorders>
              <w:top w:val="nil"/>
              <w:left w:val="nil"/>
              <w:bottom w:val="nil"/>
              <w:right w:val="nil"/>
            </w:tcBorders>
            <w:vAlign w:val="center"/>
            <w:hideMark/>
          </w:tcPr>
          <w:p w14:paraId="6D66584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0A5683F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35</w:t>
            </w:r>
          </w:p>
        </w:tc>
        <w:tc>
          <w:tcPr>
            <w:tcW w:w="5226" w:type="dxa"/>
            <w:tcBorders>
              <w:top w:val="nil"/>
              <w:left w:val="nil"/>
              <w:bottom w:val="nil"/>
              <w:right w:val="nil"/>
            </w:tcBorders>
            <w:vAlign w:val="center"/>
            <w:hideMark/>
          </w:tcPr>
          <w:p w14:paraId="3411C6F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Subvencije</w:t>
            </w:r>
          </w:p>
        </w:tc>
        <w:tc>
          <w:tcPr>
            <w:tcW w:w="1874" w:type="dxa"/>
            <w:tcBorders>
              <w:top w:val="nil"/>
              <w:left w:val="nil"/>
              <w:bottom w:val="nil"/>
              <w:right w:val="nil"/>
            </w:tcBorders>
            <w:vAlign w:val="center"/>
            <w:hideMark/>
          </w:tcPr>
          <w:p w14:paraId="290BC874"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7.330,00</w:t>
            </w:r>
          </w:p>
        </w:tc>
      </w:tr>
      <w:tr w:rsidR="00776544" w:rsidRPr="00776544" w14:paraId="34B2D2CC" w14:textId="77777777" w:rsidTr="006F654F">
        <w:trPr>
          <w:trHeight w:val="69"/>
        </w:trPr>
        <w:tc>
          <w:tcPr>
            <w:tcW w:w="1211" w:type="dxa"/>
            <w:tcBorders>
              <w:top w:val="nil"/>
              <w:left w:val="nil"/>
              <w:bottom w:val="nil"/>
              <w:right w:val="nil"/>
            </w:tcBorders>
            <w:vAlign w:val="center"/>
            <w:hideMark/>
          </w:tcPr>
          <w:p w14:paraId="15D5317F"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R051 A</w:t>
            </w:r>
          </w:p>
        </w:tc>
        <w:tc>
          <w:tcPr>
            <w:tcW w:w="1476" w:type="dxa"/>
            <w:tcBorders>
              <w:top w:val="nil"/>
              <w:left w:val="nil"/>
              <w:bottom w:val="nil"/>
              <w:right w:val="nil"/>
            </w:tcBorders>
            <w:vAlign w:val="center"/>
            <w:hideMark/>
          </w:tcPr>
          <w:p w14:paraId="2ED8A1CA"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26" w:type="dxa"/>
            <w:tcBorders>
              <w:top w:val="nil"/>
              <w:left w:val="nil"/>
              <w:bottom w:val="nil"/>
              <w:right w:val="nil"/>
            </w:tcBorders>
            <w:vAlign w:val="center"/>
            <w:hideMark/>
          </w:tcPr>
          <w:p w14:paraId="47C39541"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Sufinanciranje produženog boravka</w:t>
            </w:r>
          </w:p>
        </w:tc>
        <w:tc>
          <w:tcPr>
            <w:tcW w:w="1874" w:type="dxa"/>
            <w:tcBorders>
              <w:top w:val="nil"/>
              <w:left w:val="nil"/>
              <w:bottom w:val="nil"/>
              <w:right w:val="nil"/>
            </w:tcBorders>
            <w:vAlign w:val="center"/>
            <w:hideMark/>
          </w:tcPr>
          <w:p w14:paraId="3541B468"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7.330,00</w:t>
            </w:r>
          </w:p>
        </w:tc>
      </w:tr>
      <w:tr w:rsidR="00776544" w:rsidRPr="00776544" w14:paraId="1302A31B" w14:textId="77777777" w:rsidTr="006F654F">
        <w:trPr>
          <w:trHeight w:val="69"/>
        </w:trPr>
        <w:tc>
          <w:tcPr>
            <w:tcW w:w="1211" w:type="dxa"/>
            <w:tcBorders>
              <w:top w:val="nil"/>
              <w:left w:val="nil"/>
              <w:bottom w:val="nil"/>
              <w:right w:val="nil"/>
            </w:tcBorders>
            <w:shd w:val="clear" w:color="F5920A" w:fill="F5920A"/>
            <w:vAlign w:val="center"/>
            <w:hideMark/>
          </w:tcPr>
          <w:p w14:paraId="4B4DADD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76" w:type="dxa"/>
            <w:tcBorders>
              <w:top w:val="nil"/>
              <w:left w:val="nil"/>
              <w:bottom w:val="nil"/>
              <w:right w:val="nil"/>
            </w:tcBorders>
            <w:shd w:val="clear" w:color="F5920A" w:fill="F5920A"/>
            <w:vAlign w:val="center"/>
            <w:hideMark/>
          </w:tcPr>
          <w:p w14:paraId="7E138AE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5.2.</w:t>
            </w:r>
          </w:p>
        </w:tc>
        <w:tc>
          <w:tcPr>
            <w:tcW w:w="5226" w:type="dxa"/>
            <w:tcBorders>
              <w:top w:val="nil"/>
              <w:left w:val="nil"/>
              <w:bottom w:val="nil"/>
              <w:right w:val="nil"/>
            </w:tcBorders>
            <w:shd w:val="clear" w:color="F5920A" w:fill="F5920A"/>
            <w:vAlign w:val="center"/>
            <w:hideMark/>
          </w:tcPr>
          <w:p w14:paraId="4EC5237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Ostale pomoći</w:t>
            </w:r>
          </w:p>
        </w:tc>
        <w:tc>
          <w:tcPr>
            <w:tcW w:w="1874" w:type="dxa"/>
            <w:tcBorders>
              <w:top w:val="nil"/>
              <w:left w:val="nil"/>
              <w:bottom w:val="nil"/>
              <w:right w:val="nil"/>
            </w:tcBorders>
            <w:shd w:val="clear" w:color="F5920A" w:fill="F5920A"/>
            <w:vAlign w:val="center"/>
            <w:hideMark/>
          </w:tcPr>
          <w:p w14:paraId="7BEECB85"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530,00</w:t>
            </w:r>
          </w:p>
        </w:tc>
      </w:tr>
      <w:tr w:rsidR="00776544" w:rsidRPr="00776544" w14:paraId="5426D102" w14:textId="77777777" w:rsidTr="006F654F">
        <w:trPr>
          <w:trHeight w:val="69"/>
        </w:trPr>
        <w:tc>
          <w:tcPr>
            <w:tcW w:w="1211" w:type="dxa"/>
            <w:tcBorders>
              <w:top w:val="nil"/>
              <w:left w:val="nil"/>
              <w:bottom w:val="nil"/>
              <w:right w:val="nil"/>
            </w:tcBorders>
            <w:shd w:val="clear" w:color="FFFFFF" w:fill="FFFFFF"/>
            <w:vAlign w:val="center"/>
            <w:hideMark/>
          </w:tcPr>
          <w:p w14:paraId="67380AF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6C097C7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26" w:type="dxa"/>
            <w:tcBorders>
              <w:top w:val="nil"/>
              <w:left w:val="nil"/>
              <w:bottom w:val="nil"/>
              <w:right w:val="nil"/>
            </w:tcBorders>
            <w:shd w:val="clear" w:color="FFFFFF" w:fill="FFFFFF"/>
            <w:vAlign w:val="center"/>
            <w:hideMark/>
          </w:tcPr>
          <w:p w14:paraId="42F9FB0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4" w:type="dxa"/>
            <w:tcBorders>
              <w:top w:val="nil"/>
              <w:left w:val="nil"/>
              <w:bottom w:val="nil"/>
              <w:right w:val="nil"/>
            </w:tcBorders>
            <w:shd w:val="clear" w:color="FFFFFF" w:fill="FFFFFF"/>
            <w:vAlign w:val="center"/>
            <w:hideMark/>
          </w:tcPr>
          <w:p w14:paraId="0B1F8B11"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530,00</w:t>
            </w:r>
          </w:p>
        </w:tc>
      </w:tr>
      <w:tr w:rsidR="00776544" w:rsidRPr="00776544" w14:paraId="5C29F578" w14:textId="77777777" w:rsidTr="006F654F">
        <w:trPr>
          <w:trHeight w:val="69"/>
        </w:trPr>
        <w:tc>
          <w:tcPr>
            <w:tcW w:w="1211" w:type="dxa"/>
            <w:tcBorders>
              <w:top w:val="nil"/>
              <w:left w:val="nil"/>
              <w:bottom w:val="nil"/>
              <w:right w:val="nil"/>
            </w:tcBorders>
            <w:vAlign w:val="center"/>
            <w:hideMark/>
          </w:tcPr>
          <w:p w14:paraId="702D1EA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0DFDE03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35</w:t>
            </w:r>
          </w:p>
        </w:tc>
        <w:tc>
          <w:tcPr>
            <w:tcW w:w="5226" w:type="dxa"/>
            <w:tcBorders>
              <w:top w:val="nil"/>
              <w:left w:val="nil"/>
              <w:bottom w:val="nil"/>
              <w:right w:val="nil"/>
            </w:tcBorders>
            <w:vAlign w:val="center"/>
            <w:hideMark/>
          </w:tcPr>
          <w:p w14:paraId="5F8F2EB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Subvencije</w:t>
            </w:r>
          </w:p>
        </w:tc>
        <w:tc>
          <w:tcPr>
            <w:tcW w:w="1874" w:type="dxa"/>
            <w:tcBorders>
              <w:top w:val="nil"/>
              <w:left w:val="nil"/>
              <w:bottom w:val="nil"/>
              <w:right w:val="nil"/>
            </w:tcBorders>
            <w:vAlign w:val="center"/>
            <w:hideMark/>
          </w:tcPr>
          <w:p w14:paraId="12FF0330"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530,00</w:t>
            </w:r>
          </w:p>
        </w:tc>
      </w:tr>
      <w:tr w:rsidR="00776544" w:rsidRPr="00776544" w14:paraId="55EB8AC2" w14:textId="77777777" w:rsidTr="006F654F">
        <w:trPr>
          <w:trHeight w:val="69"/>
        </w:trPr>
        <w:tc>
          <w:tcPr>
            <w:tcW w:w="1211" w:type="dxa"/>
            <w:tcBorders>
              <w:top w:val="nil"/>
              <w:left w:val="nil"/>
              <w:bottom w:val="nil"/>
              <w:right w:val="nil"/>
            </w:tcBorders>
            <w:vAlign w:val="center"/>
            <w:hideMark/>
          </w:tcPr>
          <w:p w14:paraId="50BADCCD"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R051 B</w:t>
            </w:r>
          </w:p>
        </w:tc>
        <w:tc>
          <w:tcPr>
            <w:tcW w:w="1476" w:type="dxa"/>
            <w:tcBorders>
              <w:top w:val="nil"/>
              <w:left w:val="nil"/>
              <w:bottom w:val="nil"/>
              <w:right w:val="nil"/>
            </w:tcBorders>
            <w:vAlign w:val="center"/>
            <w:hideMark/>
          </w:tcPr>
          <w:p w14:paraId="2BB58701"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3522</w:t>
            </w:r>
          </w:p>
        </w:tc>
        <w:tc>
          <w:tcPr>
            <w:tcW w:w="5226" w:type="dxa"/>
            <w:tcBorders>
              <w:top w:val="nil"/>
              <w:left w:val="nil"/>
              <w:bottom w:val="nil"/>
              <w:right w:val="nil"/>
            </w:tcBorders>
            <w:vAlign w:val="center"/>
            <w:hideMark/>
          </w:tcPr>
          <w:p w14:paraId="6E0905BB"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Sufinanciranje produženog boravka</w:t>
            </w:r>
          </w:p>
        </w:tc>
        <w:tc>
          <w:tcPr>
            <w:tcW w:w="1874" w:type="dxa"/>
            <w:tcBorders>
              <w:top w:val="nil"/>
              <w:left w:val="nil"/>
              <w:bottom w:val="nil"/>
              <w:right w:val="nil"/>
            </w:tcBorders>
            <w:vAlign w:val="center"/>
            <w:hideMark/>
          </w:tcPr>
          <w:p w14:paraId="6B2DC500"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530,00</w:t>
            </w:r>
          </w:p>
        </w:tc>
      </w:tr>
      <w:tr w:rsidR="00776544" w:rsidRPr="00776544" w14:paraId="00B1EFB7" w14:textId="77777777" w:rsidTr="006F654F">
        <w:trPr>
          <w:trHeight w:val="69"/>
        </w:trPr>
        <w:tc>
          <w:tcPr>
            <w:tcW w:w="1211" w:type="dxa"/>
            <w:tcBorders>
              <w:top w:val="nil"/>
              <w:left w:val="nil"/>
              <w:bottom w:val="nil"/>
              <w:right w:val="nil"/>
            </w:tcBorders>
            <w:shd w:val="clear" w:color="F5920A" w:fill="F5920A"/>
            <w:vAlign w:val="center"/>
            <w:hideMark/>
          </w:tcPr>
          <w:p w14:paraId="483714C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76" w:type="dxa"/>
            <w:tcBorders>
              <w:top w:val="nil"/>
              <w:left w:val="nil"/>
              <w:bottom w:val="nil"/>
              <w:right w:val="nil"/>
            </w:tcBorders>
            <w:shd w:val="clear" w:color="F5920A" w:fill="F5920A"/>
            <w:vAlign w:val="center"/>
            <w:hideMark/>
          </w:tcPr>
          <w:p w14:paraId="04243FF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8.1.</w:t>
            </w:r>
          </w:p>
        </w:tc>
        <w:tc>
          <w:tcPr>
            <w:tcW w:w="5226" w:type="dxa"/>
            <w:tcBorders>
              <w:top w:val="nil"/>
              <w:left w:val="nil"/>
              <w:bottom w:val="nil"/>
              <w:right w:val="nil"/>
            </w:tcBorders>
            <w:shd w:val="clear" w:color="F5920A" w:fill="F5920A"/>
            <w:vAlign w:val="center"/>
            <w:hideMark/>
          </w:tcPr>
          <w:p w14:paraId="7DB72A1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Namjenski primici od zaduživanja</w:t>
            </w:r>
          </w:p>
        </w:tc>
        <w:tc>
          <w:tcPr>
            <w:tcW w:w="1874" w:type="dxa"/>
            <w:tcBorders>
              <w:top w:val="nil"/>
              <w:left w:val="nil"/>
              <w:bottom w:val="nil"/>
              <w:right w:val="nil"/>
            </w:tcBorders>
            <w:shd w:val="clear" w:color="F5920A" w:fill="F5920A"/>
            <w:vAlign w:val="center"/>
            <w:hideMark/>
          </w:tcPr>
          <w:p w14:paraId="76D5BC9E"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266,00</w:t>
            </w:r>
          </w:p>
        </w:tc>
      </w:tr>
      <w:tr w:rsidR="00776544" w:rsidRPr="00776544" w14:paraId="1014C192" w14:textId="77777777" w:rsidTr="006F654F">
        <w:trPr>
          <w:trHeight w:val="69"/>
        </w:trPr>
        <w:tc>
          <w:tcPr>
            <w:tcW w:w="1211" w:type="dxa"/>
            <w:tcBorders>
              <w:top w:val="nil"/>
              <w:left w:val="nil"/>
              <w:bottom w:val="nil"/>
              <w:right w:val="nil"/>
            </w:tcBorders>
            <w:shd w:val="clear" w:color="FFFFFF" w:fill="FFFFFF"/>
            <w:vAlign w:val="center"/>
            <w:hideMark/>
          </w:tcPr>
          <w:p w14:paraId="4545EBC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26727F1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26" w:type="dxa"/>
            <w:tcBorders>
              <w:top w:val="nil"/>
              <w:left w:val="nil"/>
              <w:bottom w:val="nil"/>
              <w:right w:val="nil"/>
            </w:tcBorders>
            <w:shd w:val="clear" w:color="FFFFFF" w:fill="FFFFFF"/>
            <w:vAlign w:val="center"/>
            <w:hideMark/>
          </w:tcPr>
          <w:p w14:paraId="1182863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4" w:type="dxa"/>
            <w:tcBorders>
              <w:top w:val="nil"/>
              <w:left w:val="nil"/>
              <w:bottom w:val="nil"/>
              <w:right w:val="nil"/>
            </w:tcBorders>
            <w:shd w:val="clear" w:color="FFFFFF" w:fill="FFFFFF"/>
            <w:vAlign w:val="center"/>
            <w:hideMark/>
          </w:tcPr>
          <w:p w14:paraId="57631B2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266,00</w:t>
            </w:r>
          </w:p>
        </w:tc>
      </w:tr>
      <w:tr w:rsidR="00776544" w:rsidRPr="00776544" w14:paraId="28C019E7" w14:textId="77777777" w:rsidTr="006F654F">
        <w:trPr>
          <w:trHeight w:val="69"/>
        </w:trPr>
        <w:tc>
          <w:tcPr>
            <w:tcW w:w="1211" w:type="dxa"/>
            <w:tcBorders>
              <w:top w:val="nil"/>
              <w:left w:val="nil"/>
              <w:bottom w:val="nil"/>
              <w:right w:val="nil"/>
            </w:tcBorders>
            <w:vAlign w:val="center"/>
            <w:hideMark/>
          </w:tcPr>
          <w:p w14:paraId="0752A5D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08B07AC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32</w:t>
            </w:r>
          </w:p>
        </w:tc>
        <w:tc>
          <w:tcPr>
            <w:tcW w:w="5226" w:type="dxa"/>
            <w:tcBorders>
              <w:top w:val="nil"/>
              <w:left w:val="nil"/>
              <w:bottom w:val="nil"/>
              <w:right w:val="nil"/>
            </w:tcBorders>
            <w:vAlign w:val="center"/>
            <w:hideMark/>
          </w:tcPr>
          <w:p w14:paraId="7563DA9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Materijalni rashodi</w:t>
            </w:r>
          </w:p>
        </w:tc>
        <w:tc>
          <w:tcPr>
            <w:tcW w:w="1874" w:type="dxa"/>
            <w:tcBorders>
              <w:top w:val="nil"/>
              <w:left w:val="nil"/>
              <w:bottom w:val="nil"/>
              <w:right w:val="nil"/>
            </w:tcBorders>
            <w:vAlign w:val="center"/>
            <w:hideMark/>
          </w:tcPr>
          <w:p w14:paraId="12C4F38D"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266,00</w:t>
            </w:r>
          </w:p>
        </w:tc>
      </w:tr>
      <w:tr w:rsidR="00776544" w:rsidRPr="00776544" w14:paraId="16EA11BB" w14:textId="77777777" w:rsidTr="006F654F">
        <w:trPr>
          <w:trHeight w:val="69"/>
        </w:trPr>
        <w:tc>
          <w:tcPr>
            <w:tcW w:w="1211" w:type="dxa"/>
            <w:tcBorders>
              <w:top w:val="nil"/>
              <w:left w:val="nil"/>
              <w:bottom w:val="nil"/>
              <w:right w:val="nil"/>
            </w:tcBorders>
            <w:vAlign w:val="center"/>
            <w:hideMark/>
          </w:tcPr>
          <w:p w14:paraId="6CAE76CD"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lastRenderedPageBreak/>
              <w:t>R208</w:t>
            </w:r>
          </w:p>
        </w:tc>
        <w:tc>
          <w:tcPr>
            <w:tcW w:w="1476" w:type="dxa"/>
            <w:tcBorders>
              <w:top w:val="nil"/>
              <w:left w:val="nil"/>
              <w:bottom w:val="nil"/>
              <w:right w:val="nil"/>
            </w:tcBorders>
            <w:vAlign w:val="center"/>
            <w:hideMark/>
          </w:tcPr>
          <w:p w14:paraId="7C10860A"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3299</w:t>
            </w:r>
          </w:p>
        </w:tc>
        <w:tc>
          <w:tcPr>
            <w:tcW w:w="5226" w:type="dxa"/>
            <w:tcBorders>
              <w:top w:val="nil"/>
              <w:left w:val="nil"/>
              <w:bottom w:val="nil"/>
              <w:right w:val="nil"/>
            </w:tcBorders>
            <w:vAlign w:val="center"/>
            <w:hideMark/>
          </w:tcPr>
          <w:p w14:paraId="20F3194F"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Športska natjecanja učenika područne škole Dubravica</w:t>
            </w:r>
          </w:p>
        </w:tc>
        <w:tc>
          <w:tcPr>
            <w:tcW w:w="1874" w:type="dxa"/>
            <w:tcBorders>
              <w:top w:val="nil"/>
              <w:left w:val="nil"/>
              <w:bottom w:val="nil"/>
              <w:right w:val="nil"/>
            </w:tcBorders>
            <w:vAlign w:val="center"/>
            <w:hideMark/>
          </w:tcPr>
          <w:p w14:paraId="291E9FED"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266,00</w:t>
            </w:r>
          </w:p>
        </w:tc>
      </w:tr>
      <w:tr w:rsidR="00776544" w:rsidRPr="00776544" w14:paraId="6E588521" w14:textId="77777777" w:rsidTr="006F654F">
        <w:trPr>
          <w:trHeight w:val="111"/>
        </w:trPr>
        <w:tc>
          <w:tcPr>
            <w:tcW w:w="1211" w:type="dxa"/>
            <w:tcBorders>
              <w:top w:val="nil"/>
              <w:left w:val="nil"/>
              <w:bottom w:val="nil"/>
              <w:right w:val="nil"/>
            </w:tcBorders>
            <w:shd w:val="clear" w:color="20DFDF" w:fill="20DFDF"/>
            <w:vAlign w:val="center"/>
            <w:hideMark/>
          </w:tcPr>
          <w:p w14:paraId="2CB6E31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476" w:type="dxa"/>
            <w:tcBorders>
              <w:top w:val="nil"/>
              <w:left w:val="nil"/>
              <w:bottom w:val="nil"/>
              <w:right w:val="nil"/>
            </w:tcBorders>
            <w:shd w:val="clear" w:color="20DFDF" w:fill="20DFDF"/>
            <w:vAlign w:val="center"/>
            <w:hideMark/>
          </w:tcPr>
          <w:p w14:paraId="7F33A18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K100001</w:t>
            </w:r>
          </w:p>
        </w:tc>
        <w:tc>
          <w:tcPr>
            <w:tcW w:w="5226" w:type="dxa"/>
            <w:tcBorders>
              <w:top w:val="nil"/>
              <w:left w:val="nil"/>
              <w:bottom w:val="nil"/>
              <w:right w:val="nil"/>
            </w:tcBorders>
            <w:shd w:val="clear" w:color="20DFDF" w:fill="20DFDF"/>
            <w:vAlign w:val="center"/>
            <w:hideMark/>
          </w:tcPr>
          <w:p w14:paraId="7AC7C71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Ulaganja u školstvo</w:t>
            </w:r>
          </w:p>
        </w:tc>
        <w:tc>
          <w:tcPr>
            <w:tcW w:w="1874" w:type="dxa"/>
            <w:tcBorders>
              <w:top w:val="nil"/>
              <w:left w:val="nil"/>
              <w:bottom w:val="nil"/>
              <w:right w:val="nil"/>
            </w:tcBorders>
            <w:shd w:val="clear" w:color="20DFDF" w:fill="20DFDF"/>
            <w:vAlign w:val="center"/>
            <w:hideMark/>
          </w:tcPr>
          <w:p w14:paraId="5D2EFACD"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2.000,00</w:t>
            </w:r>
          </w:p>
        </w:tc>
      </w:tr>
      <w:tr w:rsidR="00776544" w:rsidRPr="00776544" w14:paraId="4C320C16" w14:textId="77777777" w:rsidTr="006F654F">
        <w:trPr>
          <w:trHeight w:val="69"/>
        </w:trPr>
        <w:tc>
          <w:tcPr>
            <w:tcW w:w="1211" w:type="dxa"/>
            <w:tcBorders>
              <w:top w:val="nil"/>
              <w:left w:val="nil"/>
              <w:bottom w:val="nil"/>
              <w:right w:val="nil"/>
            </w:tcBorders>
            <w:shd w:val="clear" w:color="F5920A" w:fill="F5920A"/>
            <w:vAlign w:val="center"/>
            <w:hideMark/>
          </w:tcPr>
          <w:p w14:paraId="54F82A1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76" w:type="dxa"/>
            <w:tcBorders>
              <w:top w:val="nil"/>
              <w:left w:val="nil"/>
              <w:bottom w:val="nil"/>
              <w:right w:val="nil"/>
            </w:tcBorders>
            <w:shd w:val="clear" w:color="F5920A" w:fill="F5920A"/>
            <w:vAlign w:val="center"/>
            <w:hideMark/>
          </w:tcPr>
          <w:p w14:paraId="4F738BCC"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26" w:type="dxa"/>
            <w:tcBorders>
              <w:top w:val="nil"/>
              <w:left w:val="nil"/>
              <w:bottom w:val="nil"/>
              <w:right w:val="nil"/>
            </w:tcBorders>
            <w:shd w:val="clear" w:color="F5920A" w:fill="F5920A"/>
            <w:vAlign w:val="center"/>
            <w:hideMark/>
          </w:tcPr>
          <w:p w14:paraId="1EC6E9F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74" w:type="dxa"/>
            <w:tcBorders>
              <w:top w:val="nil"/>
              <w:left w:val="nil"/>
              <w:bottom w:val="nil"/>
              <w:right w:val="nil"/>
            </w:tcBorders>
            <w:shd w:val="clear" w:color="F5920A" w:fill="F5920A"/>
            <w:vAlign w:val="center"/>
            <w:hideMark/>
          </w:tcPr>
          <w:p w14:paraId="500ADFA1"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2.000,00</w:t>
            </w:r>
          </w:p>
        </w:tc>
      </w:tr>
      <w:tr w:rsidR="00776544" w:rsidRPr="00776544" w14:paraId="5776A857" w14:textId="77777777" w:rsidTr="006F654F">
        <w:trPr>
          <w:trHeight w:val="69"/>
        </w:trPr>
        <w:tc>
          <w:tcPr>
            <w:tcW w:w="1211" w:type="dxa"/>
            <w:tcBorders>
              <w:top w:val="nil"/>
              <w:left w:val="nil"/>
              <w:bottom w:val="nil"/>
              <w:right w:val="nil"/>
            </w:tcBorders>
            <w:shd w:val="clear" w:color="FFFFFF" w:fill="FFFFFF"/>
            <w:vAlign w:val="center"/>
            <w:hideMark/>
          </w:tcPr>
          <w:p w14:paraId="370697B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12F6F44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26" w:type="dxa"/>
            <w:tcBorders>
              <w:top w:val="nil"/>
              <w:left w:val="nil"/>
              <w:bottom w:val="nil"/>
              <w:right w:val="nil"/>
            </w:tcBorders>
            <w:shd w:val="clear" w:color="FFFFFF" w:fill="FFFFFF"/>
            <w:vAlign w:val="center"/>
            <w:hideMark/>
          </w:tcPr>
          <w:p w14:paraId="2706863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74" w:type="dxa"/>
            <w:tcBorders>
              <w:top w:val="nil"/>
              <w:left w:val="nil"/>
              <w:bottom w:val="nil"/>
              <w:right w:val="nil"/>
            </w:tcBorders>
            <w:shd w:val="clear" w:color="FFFFFF" w:fill="FFFFFF"/>
            <w:vAlign w:val="center"/>
            <w:hideMark/>
          </w:tcPr>
          <w:p w14:paraId="4056A7F8"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2.000,00</w:t>
            </w:r>
          </w:p>
        </w:tc>
      </w:tr>
      <w:tr w:rsidR="00776544" w:rsidRPr="00776544" w14:paraId="1F44D664" w14:textId="77777777" w:rsidTr="006F654F">
        <w:trPr>
          <w:trHeight w:val="69"/>
        </w:trPr>
        <w:tc>
          <w:tcPr>
            <w:tcW w:w="1211" w:type="dxa"/>
            <w:tcBorders>
              <w:top w:val="nil"/>
              <w:left w:val="nil"/>
              <w:bottom w:val="nil"/>
              <w:right w:val="nil"/>
            </w:tcBorders>
            <w:vAlign w:val="center"/>
            <w:hideMark/>
          </w:tcPr>
          <w:p w14:paraId="7E24E3E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76" w:type="dxa"/>
            <w:tcBorders>
              <w:top w:val="nil"/>
              <w:left w:val="nil"/>
              <w:bottom w:val="nil"/>
              <w:right w:val="nil"/>
            </w:tcBorders>
            <w:vAlign w:val="center"/>
            <w:hideMark/>
          </w:tcPr>
          <w:p w14:paraId="6846F32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38</w:t>
            </w:r>
          </w:p>
        </w:tc>
        <w:tc>
          <w:tcPr>
            <w:tcW w:w="5226" w:type="dxa"/>
            <w:tcBorders>
              <w:top w:val="nil"/>
              <w:left w:val="nil"/>
              <w:bottom w:val="nil"/>
              <w:right w:val="nil"/>
            </w:tcBorders>
            <w:vAlign w:val="center"/>
            <w:hideMark/>
          </w:tcPr>
          <w:p w14:paraId="04EACC8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donacije, kazne, naknade šteta i kapitalne pomoći</w:t>
            </w:r>
          </w:p>
        </w:tc>
        <w:tc>
          <w:tcPr>
            <w:tcW w:w="1874" w:type="dxa"/>
            <w:tcBorders>
              <w:top w:val="nil"/>
              <w:left w:val="nil"/>
              <w:bottom w:val="nil"/>
              <w:right w:val="nil"/>
            </w:tcBorders>
            <w:vAlign w:val="center"/>
            <w:hideMark/>
          </w:tcPr>
          <w:p w14:paraId="3EB42038"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2.000,00</w:t>
            </w:r>
          </w:p>
        </w:tc>
      </w:tr>
      <w:tr w:rsidR="00776544" w:rsidRPr="00776544" w14:paraId="6CAEFC3E" w14:textId="77777777" w:rsidTr="006F654F">
        <w:trPr>
          <w:trHeight w:val="69"/>
        </w:trPr>
        <w:tc>
          <w:tcPr>
            <w:tcW w:w="1211" w:type="dxa"/>
            <w:tcBorders>
              <w:top w:val="nil"/>
              <w:left w:val="nil"/>
              <w:bottom w:val="nil"/>
              <w:right w:val="nil"/>
            </w:tcBorders>
            <w:vAlign w:val="center"/>
            <w:hideMark/>
          </w:tcPr>
          <w:p w14:paraId="2EE1903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R479</w:t>
            </w:r>
          </w:p>
        </w:tc>
        <w:tc>
          <w:tcPr>
            <w:tcW w:w="1476" w:type="dxa"/>
            <w:tcBorders>
              <w:top w:val="nil"/>
              <w:left w:val="nil"/>
              <w:bottom w:val="nil"/>
              <w:right w:val="nil"/>
            </w:tcBorders>
            <w:vAlign w:val="center"/>
            <w:hideMark/>
          </w:tcPr>
          <w:p w14:paraId="1E65AE26"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3861</w:t>
            </w:r>
          </w:p>
        </w:tc>
        <w:tc>
          <w:tcPr>
            <w:tcW w:w="5226" w:type="dxa"/>
            <w:tcBorders>
              <w:top w:val="nil"/>
              <w:left w:val="nil"/>
              <w:bottom w:val="nil"/>
              <w:right w:val="nil"/>
            </w:tcBorders>
            <w:vAlign w:val="center"/>
            <w:hideMark/>
          </w:tcPr>
          <w:p w14:paraId="3DD6B56E"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Kapitalne pomoći za izgradnju tribina i opreme igrališta ŠK</w:t>
            </w:r>
          </w:p>
        </w:tc>
        <w:tc>
          <w:tcPr>
            <w:tcW w:w="1874" w:type="dxa"/>
            <w:tcBorders>
              <w:top w:val="nil"/>
              <w:left w:val="nil"/>
              <w:bottom w:val="nil"/>
              <w:right w:val="nil"/>
            </w:tcBorders>
            <w:vAlign w:val="center"/>
            <w:hideMark/>
          </w:tcPr>
          <w:p w14:paraId="70FB1DB1"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2.000,00</w:t>
            </w:r>
          </w:p>
        </w:tc>
      </w:tr>
    </w:tbl>
    <w:p w14:paraId="100FDAED" w14:textId="77777777" w:rsidR="00776544" w:rsidRPr="00776544" w:rsidRDefault="00776544" w:rsidP="00776544">
      <w:pPr>
        <w:rPr>
          <w:rFonts w:ascii="Arial Narrow" w:hAnsi="Arial Narrow"/>
        </w:rPr>
      </w:pPr>
    </w:p>
    <w:p w14:paraId="4B4E6813" w14:textId="77777777" w:rsidR="00776544" w:rsidRPr="00776544" w:rsidRDefault="00776544" w:rsidP="00776544">
      <w:pPr>
        <w:jc w:val="center"/>
        <w:rPr>
          <w:rFonts w:ascii="Arial Narrow" w:hAnsi="Arial Narrow"/>
          <w:b/>
        </w:rPr>
      </w:pPr>
      <w:r w:rsidRPr="00776544">
        <w:rPr>
          <w:rFonts w:ascii="Arial Narrow" w:hAnsi="Arial Narrow"/>
          <w:b/>
        </w:rPr>
        <w:t>Članak 2.</w:t>
      </w:r>
    </w:p>
    <w:p w14:paraId="19FB80AA" w14:textId="77777777" w:rsidR="00776544" w:rsidRPr="00776544" w:rsidRDefault="00776544" w:rsidP="00776544">
      <w:pPr>
        <w:rPr>
          <w:rFonts w:ascii="Arial Narrow" w:hAnsi="Arial Narrow"/>
        </w:rPr>
      </w:pPr>
      <w:r w:rsidRPr="00776544">
        <w:rPr>
          <w:rFonts w:ascii="Arial Narrow" w:hAnsi="Arial Narrow"/>
          <w:lang w:val="pl-PL"/>
        </w:rPr>
        <w:t xml:space="preserve">Ovaj Program školskog obrazovanja za 2026. godinu </w:t>
      </w:r>
      <w:r w:rsidRPr="00776544">
        <w:rPr>
          <w:rFonts w:ascii="Arial Narrow" w:hAnsi="Arial Narrow"/>
        </w:rPr>
        <w:t>objaviti će se u Službenom glasniku Općine Dubravica, a primjenjuje se od 01. siječnja 2026. godine.</w:t>
      </w:r>
    </w:p>
    <w:p w14:paraId="6083B27A" w14:textId="77777777" w:rsidR="00776544" w:rsidRPr="00776544" w:rsidRDefault="00776544" w:rsidP="00776544">
      <w:pPr>
        <w:rPr>
          <w:rFonts w:ascii="Arial Narrow" w:hAnsi="Arial Narrow"/>
        </w:rPr>
      </w:pPr>
    </w:p>
    <w:p w14:paraId="3762DF6B" w14:textId="77777777" w:rsidR="00776544" w:rsidRPr="00776544" w:rsidRDefault="00776544" w:rsidP="00776544">
      <w:pPr>
        <w:jc w:val="center"/>
        <w:rPr>
          <w:rFonts w:ascii="Arial Narrow" w:hAnsi="Arial Narrow"/>
        </w:rPr>
      </w:pPr>
      <w:r w:rsidRPr="00776544">
        <w:rPr>
          <w:rFonts w:ascii="Arial Narrow" w:hAnsi="Arial Narrow"/>
        </w:rPr>
        <w:t>OPĆINSKO VIJEĆE OPĆINE DUBRAVICA</w:t>
      </w:r>
    </w:p>
    <w:p w14:paraId="6721D154"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KLASA: 024-02/25-01/17</w:t>
      </w:r>
    </w:p>
    <w:p w14:paraId="17686BF8"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URBROJ: 238-40-02-25-6</w:t>
      </w:r>
    </w:p>
    <w:p w14:paraId="1C02C484"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Dubravica, 16. prosinac 2025.</w:t>
      </w:r>
    </w:p>
    <w:p w14:paraId="3139B101" w14:textId="77777777" w:rsidR="00776544" w:rsidRPr="00776544" w:rsidRDefault="00776544" w:rsidP="00776544">
      <w:pPr>
        <w:pStyle w:val="StandardWeb"/>
        <w:shd w:val="clear" w:color="auto" w:fill="FFFFFF"/>
        <w:spacing w:before="0" w:beforeAutospacing="0" w:after="0" w:afterAutospacing="0"/>
        <w:jc w:val="center"/>
        <w:rPr>
          <w:rFonts w:ascii="Arial Narrow" w:hAnsi="Arial Narrow"/>
          <w:b/>
          <w:color w:val="000000"/>
          <w:sz w:val="22"/>
          <w:szCs w:val="22"/>
        </w:rPr>
      </w:pP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p>
    <w:p w14:paraId="0770D189" w14:textId="77FB1354" w:rsidR="00152AF3" w:rsidRPr="004337B5" w:rsidRDefault="00776544" w:rsidP="00776544">
      <w:pPr>
        <w:pStyle w:val="StandardWeb"/>
        <w:shd w:val="clear" w:color="auto" w:fill="FFFFFF"/>
        <w:spacing w:before="0" w:beforeAutospacing="0" w:after="0" w:afterAutospacing="0"/>
        <w:jc w:val="right"/>
      </w:pP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t>Predsjednik Ivica Stiperski</w:t>
      </w:r>
      <w:r w:rsidR="00152AF3" w:rsidRPr="006329A4">
        <w:rPr>
          <w:rFonts w:ascii="Arial Narrow" w:hAnsi="Arial Narrow"/>
          <w:b/>
          <w:noProof/>
          <w:lang w:val="sl-SI" w:eastAsia="sl-SI"/>
        </w:rPr>
        <mc:AlternateContent>
          <mc:Choice Requires="wps">
            <w:drawing>
              <wp:anchor distT="0" distB="0" distL="114300" distR="114300" simplePos="0" relativeHeight="251879424" behindDoc="0" locked="0" layoutInCell="1" allowOverlap="1" wp14:anchorId="0D44A4CE" wp14:editId="1D732A83">
                <wp:simplePos x="0" y="0"/>
                <wp:positionH relativeFrom="margin">
                  <wp:posOffset>0</wp:posOffset>
                </wp:positionH>
                <wp:positionV relativeFrom="paragraph">
                  <wp:posOffset>114300</wp:posOffset>
                </wp:positionV>
                <wp:extent cx="334371" cy="362197"/>
                <wp:effectExtent l="57150" t="114300" r="142240" b="76200"/>
                <wp:wrapNone/>
                <wp:docPr id="37902492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E23373C" w14:textId="2759235D" w:rsidR="00152AF3" w:rsidRPr="00104EAC" w:rsidRDefault="00152AF3" w:rsidP="00152AF3">
                            <w:pPr>
                              <w:jc w:val="center"/>
                              <w:rPr>
                                <w:rFonts w:ascii="Arial Narrow" w:hAnsi="Arial Narrow"/>
                                <w:sz w:val="24"/>
                                <w:szCs w:val="24"/>
                              </w:rPr>
                            </w:pPr>
                            <w:r>
                              <w:rPr>
                                <w:rFonts w:ascii="Arial Narrow" w:hAnsi="Arial Narrow"/>
                                <w:sz w:val="24"/>
                                <w:szCs w:val="24"/>
                              </w:rPr>
                              <w:t>5</w:t>
                            </w:r>
                          </w:p>
                          <w:p w14:paraId="780AB0B1" w14:textId="77777777" w:rsidR="00152AF3" w:rsidRDefault="00152AF3" w:rsidP="00152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4A4CE" id="_x0000_s1030" style="position:absolute;left:0;text-align:left;margin-left:0;margin-top:9pt;width:26.35pt;height:28.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am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M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OjKpqb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0E23373C" w14:textId="2759235D" w:rsidR="00152AF3" w:rsidRPr="00104EAC" w:rsidRDefault="00152AF3" w:rsidP="00152AF3">
                      <w:pPr>
                        <w:jc w:val="center"/>
                        <w:rPr>
                          <w:rFonts w:ascii="Arial Narrow" w:hAnsi="Arial Narrow"/>
                          <w:sz w:val="24"/>
                          <w:szCs w:val="24"/>
                        </w:rPr>
                      </w:pPr>
                      <w:r>
                        <w:rPr>
                          <w:rFonts w:ascii="Arial Narrow" w:hAnsi="Arial Narrow"/>
                          <w:sz w:val="24"/>
                          <w:szCs w:val="24"/>
                        </w:rPr>
                        <w:t>5</w:t>
                      </w:r>
                    </w:p>
                    <w:p w14:paraId="780AB0B1" w14:textId="77777777" w:rsidR="00152AF3" w:rsidRDefault="00152AF3" w:rsidP="00152AF3">
                      <w:pPr>
                        <w:jc w:val="center"/>
                      </w:pPr>
                    </w:p>
                  </w:txbxContent>
                </v:textbox>
                <w10:wrap anchorx="margin"/>
              </v:roundrect>
            </w:pict>
          </mc:Fallback>
        </mc:AlternateContent>
      </w:r>
    </w:p>
    <w:p w14:paraId="2B03C809" w14:textId="054118AA" w:rsidR="00776544" w:rsidRDefault="00F652F3" w:rsidP="00776544">
      <w:pPr>
        <w:rPr>
          <w:b/>
        </w:rPr>
      </w:pPr>
      <w:r>
        <w:rPr>
          <w:b/>
        </w:rPr>
        <w:tab/>
      </w:r>
      <w:r w:rsidR="00776544">
        <w:rPr>
          <w:b/>
        </w:rPr>
        <w:t xml:space="preserve"> </w:t>
      </w:r>
    </w:p>
    <w:p w14:paraId="4B1DBC9D" w14:textId="77777777" w:rsidR="00776544" w:rsidRDefault="00776544" w:rsidP="00776544">
      <w:pPr>
        <w:tabs>
          <w:tab w:val="left" w:pos="390"/>
          <w:tab w:val="num" w:pos="1080"/>
          <w:tab w:val="left" w:pos="3105"/>
        </w:tabs>
        <w:rPr>
          <w:b/>
          <w:lang w:val="pl-PL"/>
        </w:rPr>
      </w:pPr>
    </w:p>
    <w:p w14:paraId="4ED9A77B" w14:textId="77777777" w:rsidR="00776544" w:rsidRPr="00776544" w:rsidRDefault="00776544" w:rsidP="00776544">
      <w:pPr>
        <w:rPr>
          <w:rFonts w:ascii="Arial Narrow" w:hAnsi="Arial Narrow"/>
        </w:rPr>
      </w:pPr>
      <w:r w:rsidRPr="00776544">
        <w:rPr>
          <w:rFonts w:ascii="Arial Narrow" w:hAnsi="Arial Narrow"/>
          <w:lang w:val="pl-PL"/>
        </w:rPr>
        <w:t>Na temelju članka 67. Zakona o komunalnom gospodarstvu („Narodne novine” broj  </w:t>
      </w:r>
      <w:r>
        <w:fldChar w:fldCharType="begin"/>
      </w:r>
      <w:r>
        <w:instrText>HYPERLINK "https://www.zakon.hr/cms.htm?id=35769" \t "_blank"</w:instrText>
      </w:r>
      <w:r>
        <w:fldChar w:fldCharType="separate"/>
      </w:r>
      <w:r w:rsidRPr="00776544">
        <w:rPr>
          <w:rFonts w:ascii="Arial Narrow" w:hAnsi="Arial Narrow"/>
          <w:lang w:val="pl-PL"/>
        </w:rPr>
        <w:t>68/18</w:t>
      </w:r>
      <w:r>
        <w:fldChar w:fldCharType="end"/>
      </w:r>
      <w:r w:rsidRPr="00776544">
        <w:rPr>
          <w:rFonts w:ascii="Arial Narrow" w:hAnsi="Arial Narrow"/>
          <w:lang w:val="pl-PL"/>
        </w:rPr>
        <w:t>, </w:t>
      </w:r>
      <w:hyperlink r:id="rId35" w:tgtFrame="_blank" w:history="1">
        <w:r w:rsidRPr="00776544">
          <w:rPr>
            <w:rFonts w:ascii="Arial Narrow" w:hAnsi="Arial Narrow"/>
            <w:lang w:val="pl-PL"/>
          </w:rPr>
          <w:t>110/18</w:t>
        </w:r>
      </w:hyperlink>
      <w:r w:rsidRPr="00776544">
        <w:rPr>
          <w:rFonts w:ascii="Arial Narrow" w:hAnsi="Arial Narrow"/>
          <w:lang w:val="pl-PL"/>
        </w:rPr>
        <w:t>, </w:t>
      </w:r>
      <w:hyperlink r:id="rId36" w:tgtFrame="_blank" w:history="1">
        <w:r w:rsidRPr="00776544">
          <w:rPr>
            <w:rFonts w:ascii="Arial Narrow" w:hAnsi="Arial Narrow"/>
            <w:lang w:val="pl-PL"/>
          </w:rPr>
          <w:t>32/20</w:t>
        </w:r>
      </w:hyperlink>
      <w:r w:rsidRPr="00776544">
        <w:rPr>
          <w:rFonts w:ascii="Arial Narrow" w:hAnsi="Arial Narrow"/>
          <w:lang w:val="pl-PL"/>
        </w:rPr>
        <w:t xml:space="preserve">) i članka 21. Statuta Općine Dubravica („Službeni glasnik Općine Dubravica” broj 01/2021, 03/2024, 04/2025) </w:t>
      </w:r>
      <w:r w:rsidRPr="00776544">
        <w:rPr>
          <w:rFonts w:ascii="Arial Narrow" w:hAnsi="Arial Narrow"/>
        </w:rPr>
        <w:t>Općinsko vijeće Općine Dubravica na svojoj 05. sjednici održanoj 16. prosinca 2025. godine donosi</w:t>
      </w:r>
    </w:p>
    <w:p w14:paraId="0EFAE85D" w14:textId="77777777" w:rsidR="00776544" w:rsidRPr="00776544" w:rsidRDefault="00776544" w:rsidP="00776544">
      <w:pPr>
        <w:rPr>
          <w:rFonts w:ascii="Arial Narrow" w:hAnsi="Arial Narrow"/>
        </w:rPr>
      </w:pPr>
    </w:p>
    <w:p w14:paraId="4AB0E09F"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 xml:space="preserve">PROGRAM </w:t>
      </w:r>
    </w:p>
    <w:p w14:paraId="7EA60D5F"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GRADNJE OBJEKATA I UREĐAJA KOMUNALNE INFRASTRUKTURE ZA 2026. GODINU</w:t>
      </w:r>
    </w:p>
    <w:p w14:paraId="435BFF01" w14:textId="77777777" w:rsidR="00776544" w:rsidRPr="00776544" w:rsidRDefault="00776544" w:rsidP="00776544">
      <w:pPr>
        <w:tabs>
          <w:tab w:val="left" w:pos="1256"/>
        </w:tabs>
        <w:jc w:val="center"/>
        <w:rPr>
          <w:rFonts w:ascii="Arial Narrow" w:hAnsi="Arial Narrow"/>
          <w:b/>
        </w:rPr>
      </w:pPr>
    </w:p>
    <w:p w14:paraId="3B52AF31" w14:textId="77777777" w:rsidR="00776544" w:rsidRPr="00776544" w:rsidRDefault="00776544" w:rsidP="00776544">
      <w:pPr>
        <w:tabs>
          <w:tab w:val="left" w:pos="3105"/>
        </w:tabs>
        <w:jc w:val="center"/>
        <w:rPr>
          <w:rFonts w:ascii="Arial Narrow" w:hAnsi="Arial Narrow"/>
          <w:b/>
          <w:lang w:val="pl-PL"/>
        </w:rPr>
      </w:pPr>
      <w:r w:rsidRPr="00776544">
        <w:rPr>
          <w:rFonts w:ascii="Arial Narrow" w:hAnsi="Arial Narrow"/>
          <w:b/>
          <w:lang w:val="pl-PL"/>
        </w:rPr>
        <w:t>Članak 1.</w:t>
      </w:r>
    </w:p>
    <w:p w14:paraId="6E17BEDE" w14:textId="77777777" w:rsidR="00776544" w:rsidRPr="00776544" w:rsidRDefault="00776544" w:rsidP="00776544">
      <w:pPr>
        <w:tabs>
          <w:tab w:val="left" w:pos="3105"/>
        </w:tabs>
        <w:rPr>
          <w:rFonts w:ascii="Arial Narrow" w:hAnsi="Arial Narrow"/>
          <w:lang w:val="pl-PL"/>
        </w:rPr>
      </w:pPr>
    </w:p>
    <w:p w14:paraId="20024336" w14:textId="77777777" w:rsidR="00776544" w:rsidRPr="00776544" w:rsidRDefault="00776544">
      <w:pPr>
        <w:pStyle w:val="Naslov1"/>
        <w:numPr>
          <w:ilvl w:val="0"/>
          <w:numId w:val="12"/>
        </w:numPr>
        <w:tabs>
          <w:tab w:val="left" w:pos="955"/>
          <w:tab w:val="left" w:pos="956"/>
        </w:tabs>
        <w:spacing w:before="93" w:line="252" w:lineRule="exact"/>
        <w:ind w:left="720" w:hanging="360"/>
        <w:rPr>
          <w:rFonts w:ascii="Arial Narrow" w:hAnsi="Arial Narrow"/>
          <w:sz w:val="22"/>
          <w:szCs w:val="22"/>
          <w:lang w:val="pl-PL"/>
        </w:rPr>
      </w:pPr>
      <w:r w:rsidRPr="00776544">
        <w:rPr>
          <w:rFonts w:ascii="Arial Narrow" w:hAnsi="Arial Narrow"/>
          <w:sz w:val="22"/>
          <w:szCs w:val="22"/>
          <w:lang w:val="pl-PL"/>
        </w:rPr>
        <w:t>OPĆA ODREDBA</w:t>
      </w:r>
    </w:p>
    <w:p w14:paraId="11D92C23" w14:textId="77777777" w:rsidR="00776544" w:rsidRPr="00776544" w:rsidRDefault="00776544" w:rsidP="00776544">
      <w:pPr>
        <w:pStyle w:val="Tijeloteksta"/>
        <w:spacing w:before="2"/>
        <w:rPr>
          <w:rFonts w:ascii="Arial Narrow" w:eastAsia="Times New Roman" w:hAnsi="Arial Narrow" w:cs="Times New Roman"/>
          <w:lang w:val="pl-PL"/>
        </w:rPr>
      </w:pPr>
    </w:p>
    <w:p w14:paraId="537EF30F" w14:textId="77777777" w:rsidR="00776544" w:rsidRPr="00776544" w:rsidRDefault="00776544" w:rsidP="00776544">
      <w:pPr>
        <w:pStyle w:val="Tijeloteksta"/>
        <w:spacing w:before="93"/>
        <w:ind w:left="235" w:firstLine="720"/>
        <w:rPr>
          <w:rFonts w:ascii="Arial Narrow" w:eastAsia="Times New Roman" w:hAnsi="Arial Narrow" w:cs="Times New Roman"/>
          <w:lang w:val="pl-PL"/>
        </w:rPr>
      </w:pPr>
      <w:r w:rsidRPr="00776544">
        <w:rPr>
          <w:rFonts w:ascii="Arial Narrow" w:eastAsia="Times New Roman" w:hAnsi="Arial Narrow" w:cs="Times New Roman"/>
          <w:lang w:val="pl-PL"/>
        </w:rPr>
        <w:t>Ovim Programom gradnje objekata i uređaja komunalne infrastrukture za 2026. godinu određuje se građenje objekata i uređaja komunalne infrastrukture (u daljnjem tekstu: Program) na području Općine Dubravica (u daljnjem tekstu: općina) za 2026. godinu za:</w:t>
      </w:r>
    </w:p>
    <w:p w14:paraId="483F7711" w14:textId="77777777" w:rsidR="00776544" w:rsidRPr="00776544" w:rsidRDefault="00776544">
      <w:pPr>
        <w:pStyle w:val="Odlomakpopisa"/>
        <w:numPr>
          <w:ilvl w:val="1"/>
          <w:numId w:val="12"/>
        </w:numPr>
        <w:tabs>
          <w:tab w:val="left" w:pos="955"/>
          <w:tab w:val="left" w:pos="956"/>
        </w:tabs>
        <w:ind w:right="436"/>
        <w:rPr>
          <w:rFonts w:ascii="Arial Narrow" w:hAnsi="Arial Narrow"/>
          <w:lang w:val="pl-PL"/>
        </w:rPr>
      </w:pPr>
      <w:r w:rsidRPr="00776544">
        <w:rPr>
          <w:rFonts w:ascii="Arial Narrow" w:hAnsi="Arial Narrow"/>
          <w:lang w:val="pl-PL"/>
        </w:rPr>
        <w:t>građevine komunalne infrastrukture koje će se graditi u uređenim dijelovima građevinskog područja,</w:t>
      </w:r>
    </w:p>
    <w:p w14:paraId="45C7A13D" w14:textId="77777777" w:rsidR="00776544" w:rsidRPr="00776544" w:rsidRDefault="00776544">
      <w:pPr>
        <w:pStyle w:val="Odlomakpopisa"/>
        <w:numPr>
          <w:ilvl w:val="1"/>
          <w:numId w:val="12"/>
        </w:numPr>
        <w:tabs>
          <w:tab w:val="left" w:pos="955"/>
          <w:tab w:val="left" w:pos="956"/>
        </w:tabs>
        <w:ind w:right="441"/>
        <w:rPr>
          <w:rFonts w:ascii="Arial Narrow" w:hAnsi="Arial Narrow"/>
          <w:lang w:val="pl-PL"/>
        </w:rPr>
      </w:pPr>
      <w:r w:rsidRPr="00776544">
        <w:rPr>
          <w:rFonts w:ascii="Arial Narrow" w:hAnsi="Arial Narrow"/>
          <w:lang w:val="pl-PL"/>
        </w:rPr>
        <w:lastRenderedPageBreak/>
        <w:t>postojeće građevine komunalne infrastrukture koje će se rekonstruirati i način rekonstrukcije</w:t>
      </w:r>
    </w:p>
    <w:p w14:paraId="168187BD" w14:textId="77777777" w:rsidR="00776544" w:rsidRPr="00776544" w:rsidRDefault="00776544" w:rsidP="00776544">
      <w:pPr>
        <w:pStyle w:val="Tijeloteksta"/>
        <w:spacing w:before="1"/>
        <w:ind w:left="235" w:right="435" w:firstLine="720"/>
        <w:rPr>
          <w:rFonts w:ascii="Arial Narrow" w:eastAsia="Times New Roman" w:hAnsi="Arial Narrow" w:cs="Times New Roman"/>
          <w:lang w:val="pl-PL"/>
        </w:rPr>
      </w:pPr>
      <w:r w:rsidRPr="00776544">
        <w:rPr>
          <w:rFonts w:ascii="Arial Narrow" w:eastAsia="Times New Roman" w:hAnsi="Arial Narrow" w:cs="Times New Roman"/>
          <w:lang w:val="pl-PL"/>
        </w:rPr>
        <w:t>Program sadrži procjenu troškova projektiranja, revizije, građenja, provedbe stručnog nadzora građenja i provedbe vođenja projekta građenja komunalne infrastrukture s naznakom izvora njihova financiranja.</w:t>
      </w:r>
    </w:p>
    <w:p w14:paraId="02412AB1" w14:textId="77777777" w:rsidR="00776544" w:rsidRPr="00776544" w:rsidRDefault="00776544" w:rsidP="00776544">
      <w:pPr>
        <w:pStyle w:val="Tijeloteksta"/>
        <w:spacing w:before="1"/>
        <w:ind w:left="235" w:right="435" w:firstLine="720"/>
        <w:rPr>
          <w:rFonts w:ascii="Arial Narrow" w:eastAsia="Times New Roman" w:hAnsi="Arial Narrow" w:cs="Times New Roman"/>
          <w:lang w:val="pl-PL"/>
        </w:rPr>
      </w:pPr>
    </w:p>
    <w:p w14:paraId="190F714A" w14:textId="77777777" w:rsidR="00776544" w:rsidRPr="00776544" w:rsidRDefault="00776544" w:rsidP="00776544">
      <w:pPr>
        <w:pStyle w:val="Tijeloteksta"/>
        <w:spacing w:before="1"/>
        <w:ind w:left="235" w:right="435" w:firstLine="720"/>
        <w:rPr>
          <w:rFonts w:ascii="Arial Narrow" w:eastAsia="Times New Roman" w:hAnsi="Arial Narrow" w:cs="Times New Roman"/>
          <w:lang w:val="pl-PL"/>
        </w:rPr>
      </w:pPr>
    </w:p>
    <w:p w14:paraId="0079E514" w14:textId="77777777" w:rsidR="00776544" w:rsidRPr="00776544" w:rsidRDefault="00776544">
      <w:pPr>
        <w:pStyle w:val="Naslov1"/>
        <w:numPr>
          <w:ilvl w:val="0"/>
          <w:numId w:val="12"/>
        </w:numPr>
        <w:tabs>
          <w:tab w:val="left" w:pos="956"/>
          <w:tab w:val="left" w:pos="957"/>
        </w:tabs>
        <w:spacing w:before="70"/>
        <w:ind w:left="956" w:right="438" w:hanging="360"/>
        <w:rPr>
          <w:rFonts w:ascii="Arial Narrow" w:hAnsi="Arial Narrow"/>
          <w:sz w:val="22"/>
          <w:szCs w:val="22"/>
          <w:lang w:val="pl-PL"/>
        </w:rPr>
      </w:pPr>
      <w:r w:rsidRPr="00776544">
        <w:rPr>
          <w:rFonts w:ascii="Arial Narrow" w:hAnsi="Arial Narrow"/>
          <w:sz w:val="22"/>
          <w:szCs w:val="22"/>
          <w:lang w:val="pl-PL"/>
        </w:rPr>
        <w:t>GRAĐEVINE KOMUNALNE INFRASTRUKTURE KOJE ĆE SE GRADITI U UREĐENIM DIJELOVIMA GRAĐEVINSKOG PODRUČJA</w:t>
      </w:r>
      <w:bookmarkStart w:id="22" w:name="Članak_2."/>
      <w:bookmarkEnd w:id="22"/>
    </w:p>
    <w:p w14:paraId="5F55D56E" w14:textId="77777777" w:rsidR="00776544" w:rsidRPr="00776544" w:rsidRDefault="00776544" w:rsidP="00776544">
      <w:pPr>
        <w:pStyle w:val="Naslov1"/>
        <w:tabs>
          <w:tab w:val="left" w:pos="956"/>
          <w:tab w:val="left" w:pos="957"/>
        </w:tabs>
        <w:spacing w:before="70"/>
        <w:ind w:left="956" w:right="438"/>
        <w:rPr>
          <w:rFonts w:ascii="Arial Narrow" w:hAnsi="Arial Narrow"/>
          <w:b w:val="0"/>
          <w:bCs/>
          <w:sz w:val="22"/>
          <w:szCs w:val="22"/>
          <w:lang w:val="pl-PL"/>
        </w:rPr>
      </w:pPr>
    </w:p>
    <w:p w14:paraId="7AE9BA65"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 xml:space="preserve">Gradnja građevina komunalne infrastrukture koje će se graditi u uređenim dijelovima građevinskog područja u ukupnom iznosu od 1.247.265,14 €, financirat će se iz: </w:t>
      </w:r>
    </w:p>
    <w:p w14:paraId="73A0AD66"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 xml:space="preserve">općih prihoda i primitaka u iznosu od 56.745,00 €, </w:t>
      </w:r>
    </w:p>
    <w:p w14:paraId="762913DE"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 xml:space="preserve">prihoda od komunalne naknade i komunalnog doprinosa u iznosu od 1.110,00 €, </w:t>
      </w:r>
    </w:p>
    <w:p w14:paraId="20EC288E"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ostali prihodi za posebne namjene u iznosu od 23.521,00 € ,</w:t>
      </w:r>
    </w:p>
    <w:p w14:paraId="1EDCA1A3"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vlastitih prihoda u iznosu od 24.000,00 €</w:t>
      </w:r>
    </w:p>
    <w:p w14:paraId="113199B9"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 xml:space="preserve">ostale pomoći u iznosu od 143.560,41 €, </w:t>
      </w:r>
    </w:p>
    <w:p w14:paraId="36E307D4"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pomoći iz državnog proračuna kroz nacionalno sufinanciranje EU projekata u iznosu od 19.955,12 €,</w:t>
      </w:r>
    </w:p>
    <w:p w14:paraId="3EB01DA4"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fondovi EU u iznosu od 414.089,59 €,</w:t>
      </w:r>
    </w:p>
    <w:p w14:paraId="056DFD50"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Europski fond za regionalni razvoj u iznosu od 541.062,80  €,</w:t>
      </w:r>
    </w:p>
    <w:p w14:paraId="679BACA5"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Namjenski primici od zaduživanja u iznosu od 23.221,22  €, kako slijedi:</w:t>
      </w:r>
    </w:p>
    <w:p w14:paraId="5A3B13D3" w14:textId="77777777" w:rsidR="00776544" w:rsidRPr="00776544" w:rsidRDefault="00776544" w:rsidP="00776544">
      <w:pPr>
        <w:pStyle w:val="Tijeloteksta"/>
        <w:ind w:left="236" w:right="438" w:firstLine="720"/>
        <w:rPr>
          <w:rFonts w:ascii="Arial Narrow" w:eastAsia="Times New Roman" w:hAnsi="Arial Narrow" w:cs="Times New Roman"/>
          <w:color w:val="EE0000"/>
          <w:lang w:val="pl-PL"/>
        </w:rPr>
      </w:pPr>
    </w:p>
    <w:p w14:paraId="27747659" w14:textId="77777777" w:rsidR="00776544" w:rsidRPr="00776544" w:rsidRDefault="00776544" w:rsidP="00776544">
      <w:pPr>
        <w:pStyle w:val="Tijeloteksta"/>
        <w:ind w:left="993" w:right="438"/>
        <w:rPr>
          <w:rFonts w:ascii="Arial Narrow" w:eastAsia="Times New Roman" w:hAnsi="Arial Narrow" w:cs="Times New Roman"/>
          <w:lang w:val="pl-PL"/>
        </w:rPr>
      </w:pPr>
      <w:r w:rsidRPr="00776544">
        <w:rPr>
          <w:rFonts w:ascii="Arial Narrow" w:eastAsia="Times New Roman" w:hAnsi="Arial Narrow" w:cs="Times New Roman"/>
          <w:b/>
          <w:lang w:val="pl-PL"/>
        </w:rPr>
        <w:t>1. Javna rasvjeta</w:t>
      </w:r>
      <w:r w:rsidRPr="00776544">
        <w:rPr>
          <w:rFonts w:ascii="Arial Narrow" w:hAnsi="Arial Narrow"/>
          <w:i/>
          <w:lang w:val="pl-PL"/>
        </w:rPr>
        <w:t xml:space="preserve"> - </w:t>
      </w:r>
      <w:r w:rsidRPr="00776544">
        <w:rPr>
          <w:rFonts w:ascii="Arial Narrow" w:eastAsia="Times New Roman" w:hAnsi="Arial Narrow" w:cs="Times New Roman"/>
          <w:lang w:val="pl-PL"/>
        </w:rPr>
        <w:t xml:space="preserve">gradnja građevine komunalne infrastrukture koja će se graditi u uređenim dijelovima građevinskog područja u ukupnom iznosu od 4.000,00 €, financirat će se iz: </w:t>
      </w:r>
    </w:p>
    <w:p w14:paraId="39ECEF00"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općih prihoda i primitaka u iznosu od 2.000,00 €</w:t>
      </w:r>
    </w:p>
    <w:p w14:paraId="5199B574"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ostalih prihoda za posebne namjene u iznosu od 890,00 €</w:t>
      </w:r>
    </w:p>
    <w:p w14:paraId="10D316E8"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prihoda od komunalne naknade i komunalnog doprinosa u iznosu od 1.110,00 €</w:t>
      </w:r>
    </w:p>
    <w:p w14:paraId="0D228E1D"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Opseg poslova: postavljanje novih rasvjetnih svjetiljki na nerazvrstanim cestama (Rozganska cesta – 12 rasvjetnih tijela)</w:t>
      </w:r>
    </w:p>
    <w:tbl>
      <w:tblPr>
        <w:tblW w:w="13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388"/>
        <w:gridCol w:w="3541"/>
      </w:tblGrid>
      <w:tr w:rsidR="00776544" w:rsidRPr="00776544" w14:paraId="6A490201" w14:textId="77777777" w:rsidTr="006F654F">
        <w:trPr>
          <w:trHeight w:val="195"/>
        </w:trPr>
        <w:tc>
          <w:tcPr>
            <w:tcW w:w="1801" w:type="dxa"/>
          </w:tcPr>
          <w:p w14:paraId="01B29B1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lastRenderedPageBreak/>
              <w:t>Red.br.</w:t>
            </w:r>
          </w:p>
        </w:tc>
        <w:tc>
          <w:tcPr>
            <w:tcW w:w="8388" w:type="dxa"/>
          </w:tcPr>
          <w:p w14:paraId="3BF5AAA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 opseg poslova, izvori financiranja</w:t>
            </w:r>
          </w:p>
        </w:tc>
        <w:tc>
          <w:tcPr>
            <w:tcW w:w="3541" w:type="dxa"/>
          </w:tcPr>
          <w:p w14:paraId="5AA0EA4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795FD72F" w14:textId="77777777" w:rsidTr="006F654F">
        <w:trPr>
          <w:trHeight w:val="195"/>
        </w:trPr>
        <w:tc>
          <w:tcPr>
            <w:tcW w:w="1801" w:type="dxa"/>
          </w:tcPr>
          <w:p w14:paraId="0DDEDA8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388" w:type="dxa"/>
          </w:tcPr>
          <w:p w14:paraId="397116D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Proširenje javne rasvjete</w:t>
            </w:r>
          </w:p>
          <w:p w14:paraId="42856A9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postavljanje novih rasvjetnih svjetiljki na nerazvrstanim cestama </w:t>
            </w:r>
            <w:r w:rsidRPr="00776544">
              <w:rPr>
                <w:rFonts w:ascii="Arial Narrow" w:hAnsi="Arial Narrow"/>
                <w:lang w:val="pl-PL"/>
              </w:rPr>
              <w:t>(Rozganska cesta – 12 rasvjetnih tijela)</w:t>
            </w:r>
          </w:p>
        </w:tc>
        <w:tc>
          <w:tcPr>
            <w:tcW w:w="3541" w:type="dxa"/>
          </w:tcPr>
          <w:p w14:paraId="1356860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4.000,00 €</w:t>
            </w:r>
          </w:p>
        </w:tc>
      </w:tr>
      <w:tr w:rsidR="00776544" w:rsidRPr="00776544" w14:paraId="0EFDEBC2" w14:textId="77777777" w:rsidTr="006F654F">
        <w:trPr>
          <w:trHeight w:val="204"/>
        </w:trPr>
        <w:tc>
          <w:tcPr>
            <w:tcW w:w="1801" w:type="dxa"/>
          </w:tcPr>
          <w:p w14:paraId="6CCF2BD2"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388" w:type="dxa"/>
          </w:tcPr>
          <w:p w14:paraId="62D0F9F8"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41" w:type="dxa"/>
          </w:tcPr>
          <w:p w14:paraId="0612817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2.000,00 €</w:t>
            </w:r>
          </w:p>
        </w:tc>
      </w:tr>
      <w:tr w:rsidR="00776544" w:rsidRPr="00776544" w14:paraId="2C41399A" w14:textId="77777777" w:rsidTr="006F654F">
        <w:trPr>
          <w:trHeight w:val="204"/>
        </w:trPr>
        <w:tc>
          <w:tcPr>
            <w:tcW w:w="1801" w:type="dxa"/>
          </w:tcPr>
          <w:p w14:paraId="3E4A1B1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w:t>
            </w:r>
          </w:p>
        </w:tc>
        <w:tc>
          <w:tcPr>
            <w:tcW w:w="8388" w:type="dxa"/>
          </w:tcPr>
          <w:p w14:paraId="3BFD0762"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ostali prihodi za posebne namjene</w:t>
            </w:r>
          </w:p>
        </w:tc>
        <w:tc>
          <w:tcPr>
            <w:tcW w:w="3541" w:type="dxa"/>
          </w:tcPr>
          <w:p w14:paraId="75111AE2"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890,00 €</w:t>
            </w:r>
          </w:p>
        </w:tc>
      </w:tr>
      <w:tr w:rsidR="00776544" w:rsidRPr="00776544" w14:paraId="31575793" w14:textId="77777777" w:rsidTr="006F654F">
        <w:trPr>
          <w:trHeight w:val="204"/>
        </w:trPr>
        <w:tc>
          <w:tcPr>
            <w:tcW w:w="1801" w:type="dxa"/>
          </w:tcPr>
          <w:p w14:paraId="5D4B993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1.3.</w:t>
            </w:r>
          </w:p>
        </w:tc>
        <w:tc>
          <w:tcPr>
            <w:tcW w:w="8388" w:type="dxa"/>
          </w:tcPr>
          <w:p w14:paraId="3840DB3F"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prihodi od komunalne naknade i komunalnog doprinosa</w:t>
            </w:r>
          </w:p>
        </w:tc>
        <w:tc>
          <w:tcPr>
            <w:tcW w:w="3541" w:type="dxa"/>
          </w:tcPr>
          <w:p w14:paraId="2B27CFB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1.110,00 €</w:t>
            </w:r>
          </w:p>
        </w:tc>
      </w:tr>
      <w:tr w:rsidR="00776544" w:rsidRPr="00776544" w14:paraId="70862A40" w14:textId="77777777" w:rsidTr="006F654F">
        <w:trPr>
          <w:trHeight w:val="204"/>
        </w:trPr>
        <w:tc>
          <w:tcPr>
            <w:tcW w:w="10189" w:type="dxa"/>
            <w:gridSpan w:val="2"/>
          </w:tcPr>
          <w:p w14:paraId="7EC7648F"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Javna rasvjeta</w:t>
            </w:r>
          </w:p>
        </w:tc>
        <w:tc>
          <w:tcPr>
            <w:tcW w:w="3541" w:type="dxa"/>
          </w:tcPr>
          <w:p w14:paraId="4269D11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4.000,00 €</w:t>
            </w:r>
          </w:p>
        </w:tc>
      </w:tr>
      <w:tr w:rsidR="00776544" w:rsidRPr="00776544" w14:paraId="13CF4C1E" w14:textId="77777777" w:rsidTr="006F654F">
        <w:trPr>
          <w:trHeight w:val="204"/>
        </w:trPr>
        <w:tc>
          <w:tcPr>
            <w:tcW w:w="10189" w:type="dxa"/>
            <w:gridSpan w:val="2"/>
          </w:tcPr>
          <w:p w14:paraId="660FD87A"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opći prihodi i primici</w:t>
            </w:r>
          </w:p>
        </w:tc>
        <w:tc>
          <w:tcPr>
            <w:tcW w:w="3541" w:type="dxa"/>
          </w:tcPr>
          <w:p w14:paraId="08F0AAA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2.000,00 €</w:t>
            </w:r>
          </w:p>
        </w:tc>
      </w:tr>
      <w:tr w:rsidR="00776544" w:rsidRPr="00776544" w14:paraId="1EA1BE5A" w14:textId="77777777" w:rsidTr="006F654F">
        <w:trPr>
          <w:trHeight w:val="204"/>
        </w:trPr>
        <w:tc>
          <w:tcPr>
            <w:tcW w:w="10189" w:type="dxa"/>
            <w:gridSpan w:val="2"/>
          </w:tcPr>
          <w:p w14:paraId="12A7DC04"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ostali prihodi za posebne namjene</w:t>
            </w:r>
          </w:p>
        </w:tc>
        <w:tc>
          <w:tcPr>
            <w:tcW w:w="3541" w:type="dxa"/>
          </w:tcPr>
          <w:p w14:paraId="4CB03302"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890,00 €</w:t>
            </w:r>
          </w:p>
        </w:tc>
      </w:tr>
      <w:tr w:rsidR="00776544" w:rsidRPr="00776544" w14:paraId="7C3814D9" w14:textId="77777777" w:rsidTr="006F654F">
        <w:trPr>
          <w:trHeight w:val="204"/>
        </w:trPr>
        <w:tc>
          <w:tcPr>
            <w:tcW w:w="10189" w:type="dxa"/>
            <w:gridSpan w:val="2"/>
          </w:tcPr>
          <w:p w14:paraId="3E104861"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prihodi od komunalne naknade i komunalnog doprinosa</w:t>
            </w:r>
          </w:p>
        </w:tc>
        <w:tc>
          <w:tcPr>
            <w:tcW w:w="3541" w:type="dxa"/>
          </w:tcPr>
          <w:p w14:paraId="11B5883C"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1.110,00 €</w:t>
            </w:r>
          </w:p>
        </w:tc>
      </w:tr>
    </w:tbl>
    <w:p w14:paraId="0E84CBBC"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1788AB5D" w14:textId="77777777" w:rsidR="00776544" w:rsidRPr="00776544" w:rsidRDefault="00776544" w:rsidP="00776544">
      <w:pPr>
        <w:pStyle w:val="Tijeloteksta"/>
        <w:ind w:left="993" w:right="438"/>
        <w:rPr>
          <w:rFonts w:ascii="Arial Narrow" w:eastAsia="Times New Roman" w:hAnsi="Arial Narrow" w:cs="Times New Roman"/>
          <w:lang w:val="pl-PL"/>
        </w:rPr>
      </w:pPr>
      <w:r w:rsidRPr="00776544">
        <w:rPr>
          <w:rFonts w:ascii="Arial Narrow" w:eastAsia="Times New Roman" w:hAnsi="Arial Narrow" w:cs="Times New Roman"/>
          <w:b/>
          <w:lang w:val="pl-PL"/>
        </w:rPr>
        <w:t xml:space="preserve">2. Izgradnja javnih površina - </w:t>
      </w:r>
      <w:r w:rsidRPr="00776544">
        <w:rPr>
          <w:rFonts w:ascii="Arial Narrow" w:eastAsia="Times New Roman" w:hAnsi="Arial Narrow" w:cs="Times New Roman"/>
          <w:lang w:val="pl-PL"/>
        </w:rPr>
        <w:t xml:space="preserve">gradnja građevine komunalne infrastrukture koja će se graditi u uređenim dijelovima građevinskog područja u ukupnom iznosu od 2.400,00 €, financirat će se iz: </w:t>
      </w:r>
    </w:p>
    <w:p w14:paraId="7122CDDF"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općih prihoda i primitaka u iznosu od 2.400,00 €</w:t>
      </w:r>
    </w:p>
    <w:p w14:paraId="5F40E1F7"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Opseg poslova: nabava ukrasnog bilja za Park Pavao Štoos</w:t>
      </w:r>
    </w:p>
    <w:tbl>
      <w:tblPr>
        <w:tblW w:w="1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53"/>
        <w:gridCol w:w="3562"/>
      </w:tblGrid>
      <w:tr w:rsidR="00776544" w:rsidRPr="00776544" w14:paraId="06F3D3D0" w14:textId="77777777" w:rsidTr="006F654F">
        <w:trPr>
          <w:trHeight w:val="546"/>
        </w:trPr>
        <w:tc>
          <w:tcPr>
            <w:tcW w:w="1805" w:type="dxa"/>
          </w:tcPr>
          <w:p w14:paraId="5729A79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Red.br.</w:t>
            </w:r>
          </w:p>
        </w:tc>
        <w:tc>
          <w:tcPr>
            <w:tcW w:w="8353" w:type="dxa"/>
          </w:tcPr>
          <w:p w14:paraId="740FCE3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w:t>
            </w:r>
          </w:p>
        </w:tc>
        <w:tc>
          <w:tcPr>
            <w:tcW w:w="3562" w:type="dxa"/>
          </w:tcPr>
          <w:p w14:paraId="1D66AC7C"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1BEC9DFA" w14:textId="77777777" w:rsidTr="006F654F">
        <w:trPr>
          <w:trHeight w:val="546"/>
        </w:trPr>
        <w:tc>
          <w:tcPr>
            <w:tcW w:w="1805" w:type="dxa"/>
          </w:tcPr>
          <w:p w14:paraId="53117FF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353" w:type="dxa"/>
          </w:tcPr>
          <w:p w14:paraId="616729C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Uređenje okoliša poslovne zgrade </w:t>
            </w:r>
          </w:p>
          <w:p w14:paraId="4DBAAB9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nabava ukrasnog bilja za Park Pavao Štoos</w:t>
            </w:r>
          </w:p>
        </w:tc>
        <w:tc>
          <w:tcPr>
            <w:tcW w:w="3562" w:type="dxa"/>
          </w:tcPr>
          <w:p w14:paraId="0D55496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2.400,00 €</w:t>
            </w:r>
          </w:p>
        </w:tc>
      </w:tr>
      <w:tr w:rsidR="00776544" w:rsidRPr="00776544" w14:paraId="0F3DCB18" w14:textId="77777777" w:rsidTr="006F654F">
        <w:trPr>
          <w:trHeight w:val="573"/>
        </w:trPr>
        <w:tc>
          <w:tcPr>
            <w:tcW w:w="1805" w:type="dxa"/>
          </w:tcPr>
          <w:p w14:paraId="5F7538D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353" w:type="dxa"/>
          </w:tcPr>
          <w:p w14:paraId="2F1272B6"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62" w:type="dxa"/>
          </w:tcPr>
          <w:p w14:paraId="71C78B7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2.400,00 €</w:t>
            </w:r>
          </w:p>
        </w:tc>
      </w:tr>
      <w:tr w:rsidR="00776544" w:rsidRPr="00776544" w14:paraId="5EFB29E1" w14:textId="77777777" w:rsidTr="006F654F">
        <w:trPr>
          <w:trHeight w:val="573"/>
        </w:trPr>
        <w:tc>
          <w:tcPr>
            <w:tcW w:w="10158" w:type="dxa"/>
            <w:gridSpan w:val="2"/>
          </w:tcPr>
          <w:p w14:paraId="50A50533"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Izgradnja javnih površina</w:t>
            </w:r>
          </w:p>
        </w:tc>
        <w:tc>
          <w:tcPr>
            <w:tcW w:w="3562" w:type="dxa"/>
          </w:tcPr>
          <w:p w14:paraId="65C5592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2.400,00 €</w:t>
            </w:r>
          </w:p>
        </w:tc>
      </w:tr>
      <w:tr w:rsidR="00776544" w:rsidRPr="00776544" w14:paraId="686721C7" w14:textId="77777777" w:rsidTr="006F654F">
        <w:trPr>
          <w:trHeight w:val="573"/>
        </w:trPr>
        <w:tc>
          <w:tcPr>
            <w:tcW w:w="10158" w:type="dxa"/>
            <w:gridSpan w:val="2"/>
          </w:tcPr>
          <w:p w14:paraId="6482735A"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opći prihodi i primici</w:t>
            </w:r>
          </w:p>
        </w:tc>
        <w:tc>
          <w:tcPr>
            <w:tcW w:w="3562" w:type="dxa"/>
          </w:tcPr>
          <w:p w14:paraId="7B9042F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2.400,00 €</w:t>
            </w:r>
          </w:p>
        </w:tc>
      </w:tr>
    </w:tbl>
    <w:p w14:paraId="0C0E3C67"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193002D4" w14:textId="77777777" w:rsidR="00776544" w:rsidRPr="00776544" w:rsidRDefault="00776544" w:rsidP="00776544">
      <w:pPr>
        <w:pStyle w:val="Tijeloteksta"/>
        <w:ind w:left="993" w:right="438"/>
        <w:rPr>
          <w:rFonts w:ascii="Arial Narrow" w:eastAsia="Times New Roman" w:hAnsi="Arial Narrow" w:cs="Times New Roman"/>
          <w:lang w:val="pl-PL"/>
        </w:rPr>
      </w:pPr>
      <w:r w:rsidRPr="00776544">
        <w:rPr>
          <w:rFonts w:ascii="Arial Narrow" w:eastAsia="Times New Roman" w:hAnsi="Arial Narrow" w:cs="Times New Roman"/>
          <w:b/>
          <w:lang w:val="pl-PL"/>
        </w:rPr>
        <w:t xml:space="preserve">3. Prometna signalizacija - </w:t>
      </w:r>
      <w:r w:rsidRPr="00776544">
        <w:rPr>
          <w:rFonts w:ascii="Arial Narrow" w:eastAsia="Times New Roman" w:hAnsi="Arial Narrow" w:cs="Times New Roman"/>
          <w:lang w:val="pl-PL"/>
        </w:rPr>
        <w:t xml:space="preserve">gradnja građevine komunalne infrastrukture koja će se graditi u uređenim dijelovima građevinskog područja u ukupnom iznosu od 1.961,00 €, financirat će se iz: </w:t>
      </w:r>
    </w:p>
    <w:p w14:paraId="61E93676"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općih prihoda i primitaka u iznosu od 1.830,00 €</w:t>
      </w:r>
    </w:p>
    <w:p w14:paraId="4ADB3697"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lastRenderedPageBreak/>
        <w:t>ostalih prihoda za posebne namjene u iznosu od 131,00 €</w:t>
      </w:r>
    </w:p>
    <w:p w14:paraId="56CA2402"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Opseg poslova: nabava prometnih znakova (prometni znak „divljač na cesti”) i tabli sa oznakama ulice (Stara Sutla) te po potrebi vertikalna ili horizontalna signalizacija</w:t>
      </w:r>
    </w:p>
    <w:tbl>
      <w:tblPr>
        <w:tblW w:w="1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53"/>
        <w:gridCol w:w="3562"/>
      </w:tblGrid>
      <w:tr w:rsidR="00776544" w:rsidRPr="00776544" w14:paraId="53611EBC" w14:textId="77777777" w:rsidTr="006F654F">
        <w:trPr>
          <w:trHeight w:val="546"/>
        </w:trPr>
        <w:tc>
          <w:tcPr>
            <w:tcW w:w="1805" w:type="dxa"/>
          </w:tcPr>
          <w:p w14:paraId="23D442C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Red.br.</w:t>
            </w:r>
          </w:p>
        </w:tc>
        <w:tc>
          <w:tcPr>
            <w:tcW w:w="8353" w:type="dxa"/>
          </w:tcPr>
          <w:p w14:paraId="2113D02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w:t>
            </w:r>
          </w:p>
        </w:tc>
        <w:tc>
          <w:tcPr>
            <w:tcW w:w="3562" w:type="dxa"/>
          </w:tcPr>
          <w:p w14:paraId="102415B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6B41AF86" w14:textId="77777777" w:rsidTr="006F654F">
        <w:trPr>
          <w:trHeight w:val="546"/>
        </w:trPr>
        <w:tc>
          <w:tcPr>
            <w:tcW w:w="1805" w:type="dxa"/>
          </w:tcPr>
          <w:p w14:paraId="4FE500A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353" w:type="dxa"/>
          </w:tcPr>
          <w:p w14:paraId="1F5768F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Prometna signalizacija </w:t>
            </w:r>
          </w:p>
          <w:p w14:paraId="7762216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nabava prometnih znakova (prometni znak „divljač na cesti”) i tabli sa oznakama ulice (Stara Sutla) te po potrebi vertikalna ili horizontalna signalizacija</w:t>
            </w:r>
          </w:p>
        </w:tc>
        <w:tc>
          <w:tcPr>
            <w:tcW w:w="3562" w:type="dxa"/>
          </w:tcPr>
          <w:p w14:paraId="0AA807D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1.961,00 €</w:t>
            </w:r>
          </w:p>
        </w:tc>
      </w:tr>
      <w:tr w:rsidR="00776544" w:rsidRPr="00776544" w14:paraId="26A84590" w14:textId="77777777" w:rsidTr="006F654F">
        <w:trPr>
          <w:trHeight w:val="573"/>
        </w:trPr>
        <w:tc>
          <w:tcPr>
            <w:tcW w:w="1805" w:type="dxa"/>
          </w:tcPr>
          <w:p w14:paraId="51F7A18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353" w:type="dxa"/>
          </w:tcPr>
          <w:p w14:paraId="23FC05EB"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62" w:type="dxa"/>
          </w:tcPr>
          <w:p w14:paraId="167BCE5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1.830,00 €</w:t>
            </w:r>
          </w:p>
        </w:tc>
      </w:tr>
      <w:tr w:rsidR="00776544" w:rsidRPr="00776544" w14:paraId="2D04C6CB" w14:textId="77777777" w:rsidTr="006F654F">
        <w:trPr>
          <w:trHeight w:val="573"/>
        </w:trPr>
        <w:tc>
          <w:tcPr>
            <w:tcW w:w="1805" w:type="dxa"/>
          </w:tcPr>
          <w:p w14:paraId="20816A4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w:t>
            </w:r>
          </w:p>
        </w:tc>
        <w:tc>
          <w:tcPr>
            <w:tcW w:w="8353" w:type="dxa"/>
          </w:tcPr>
          <w:p w14:paraId="1FD5D0ED"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ostali prihodi za posebne namjene</w:t>
            </w:r>
          </w:p>
        </w:tc>
        <w:tc>
          <w:tcPr>
            <w:tcW w:w="3562" w:type="dxa"/>
          </w:tcPr>
          <w:p w14:paraId="68BCC5F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131,00  €</w:t>
            </w:r>
          </w:p>
        </w:tc>
      </w:tr>
      <w:tr w:rsidR="00776544" w:rsidRPr="00776544" w14:paraId="0F6DB7F7" w14:textId="77777777" w:rsidTr="006F654F">
        <w:trPr>
          <w:trHeight w:val="573"/>
        </w:trPr>
        <w:tc>
          <w:tcPr>
            <w:tcW w:w="10158" w:type="dxa"/>
            <w:gridSpan w:val="2"/>
          </w:tcPr>
          <w:p w14:paraId="2B4B1697"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Izgradnja javnih površina</w:t>
            </w:r>
          </w:p>
        </w:tc>
        <w:tc>
          <w:tcPr>
            <w:tcW w:w="3562" w:type="dxa"/>
          </w:tcPr>
          <w:p w14:paraId="7AAE653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1.961,00 €</w:t>
            </w:r>
          </w:p>
        </w:tc>
      </w:tr>
      <w:tr w:rsidR="00776544" w:rsidRPr="00776544" w14:paraId="3BC68E03" w14:textId="77777777" w:rsidTr="006F654F">
        <w:trPr>
          <w:trHeight w:val="573"/>
        </w:trPr>
        <w:tc>
          <w:tcPr>
            <w:tcW w:w="10158" w:type="dxa"/>
            <w:gridSpan w:val="2"/>
          </w:tcPr>
          <w:p w14:paraId="7F372F35"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opći prihodi i primici</w:t>
            </w:r>
          </w:p>
        </w:tc>
        <w:tc>
          <w:tcPr>
            <w:tcW w:w="3562" w:type="dxa"/>
          </w:tcPr>
          <w:p w14:paraId="031AF21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1.830,00 €</w:t>
            </w:r>
          </w:p>
        </w:tc>
      </w:tr>
      <w:tr w:rsidR="00776544" w:rsidRPr="00776544" w14:paraId="7B6B0083" w14:textId="77777777" w:rsidTr="006F654F">
        <w:trPr>
          <w:trHeight w:val="573"/>
        </w:trPr>
        <w:tc>
          <w:tcPr>
            <w:tcW w:w="10158" w:type="dxa"/>
            <w:gridSpan w:val="2"/>
          </w:tcPr>
          <w:p w14:paraId="4B42D645"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ostali prihodi za posebne namjene</w:t>
            </w:r>
          </w:p>
        </w:tc>
        <w:tc>
          <w:tcPr>
            <w:tcW w:w="3562" w:type="dxa"/>
          </w:tcPr>
          <w:p w14:paraId="5E22E2F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131,00  €</w:t>
            </w:r>
          </w:p>
        </w:tc>
      </w:tr>
    </w:tbl>
    <w:p w14:paraId="52FFA46A"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3453560B" w14:textId="77777777" w:rsidR="00776544" w:rsidRPr="00776544" w:rsidRDefault="00776544" w:rsidP="00776544">
      <w:pPr>
        <w:ind w:left="993"/>
        <w:rPr>
          <w:rFonts w:ascii="Arial Narrow" w:hAnsi="Arial Narrow"/>
          <w:lang w:val="pl-PL"/>
        </w:rPr>
      </w:pPr>
      <w:r w:rsidRPr="00776544">
        <w:rPr>
          <w:rFonts w:ascii="Arial Narrow" w:hAnsi="Arial Narrow"/>
          <w:b/>
          <w:lang w:val="pl-PL"/>
        </w:rPr>
        <w:t xml:space="preserve">4. Izgradnja nerazvrstane ceste do sportsko-rekreacijskog centra </w:t>
      </w:r>
      <w:r w:rsidRPr="00776544">
        <w:rPr>
          <w:rFonts w:ascii="Arial Narrow" w:hAnsi="Arial Narrow"/>
          <w:lang w:val="pl-PL"/>
        </w:rPr>
        <w:t xml:space="preserve">- gradnja građevine komunalne infrastrukture koja će se graditi u uređenim dijelovima građevinskog područja u ukupnom iznosu od 32.000,00 €, financirat će se iz: </w:t>
      </w:r>
    </w:p>
    <w:p w14:paraId="7C18AE2C" w14:textId="77777777" w:rsidR="00776544" w:rsidRPr="00776544" w:rsidRDefault="00776544" w:rsidP="00776544">
      <w:pPr>
        <w:pStyle w:val="Tijeloteksta"/>
        <w:ind w:left="236" w:right="438" w:firstLine="720"/>
        <w:rPr>
          <w:rFonts w:ascii="Arial Narrow" w:eastAsia="Times New Roman" w:hAnsi="Arial Narrow" w:cs="Times New Roman"/>
          <w:lang w:val="pl-PL" w:eastAsia="hr-HR"/>
        </w:rPr>
      </w:pPr>
      <w:r w:rsidRPr="00776544">
        <w:rPr>
          <w:rFonts w:ascii="Arial Narrow" w:eastAsia="Times New Roman" w:hAnsi="Arial Narrow" w:cs="Times New Roman"/>
          <w:lang w:val="pl-PL" w:eastAsia="hr-HR"/>
        </w:rPr>
        <w:t>Općih prihoda i primitaka u iznosu od 20.000,00 €</w:t>
      </w:r>
    </w:p>
    <w:p w14:paraId="59DEC771" w14:textId="77777777" w:rsidR="00776544" w:rsidRPr="00776544" w:rsidRDefault="00776544" w:rsidP="00776544">
      <w:pPr>
        <w:pStyle w:val="Tijeloteksta"/>
        <w:ind w:left="236" w:right="438" w:firstLine="720"/>
        <w:rPr>
          <w:rFonts w:ascii="Arial Narrow" w:eastAsia="Times New Roman" w:hAnsi="Arial Narrow" w:cs="Times New Roman"/>
          <w:lang w:val="pl-PL" w:eastAsia="hr-HR"/>
        </w:rPr>
      </w:pPr>
      <w:r w:rsidRPr="00776544">
        <w:rPr>
          <w:rFonts w:ascii="Arial Narrow" w:eastAsia="Times New Roman" w:hAnsi="Arial Narrow" w:cs="Times New Roman"/>
          <w:lang w:val="pl-PL" w:eastAsia="hr-HR"/>
        </w:rPr>
        <w:t>Vlastitih prihoda u iznosu od 12.000,00 €</w:t>
      </w:r>
    </w:p>
    <w:p w14:paraId="529624D3" w14:textId="77777777" w:rsidR="00776544" w:rsidRPr="00776544" w:rsidRDefault="00776544" w:rsidP="00776544">
      <w:pPr>
        <w:autoSpaceDE w:val="0"/>
        <w:autoSpaceDN w:val="0"/>
        <w:adjustRightInd w:val="0"/>
        <w:ind w:left="720"/>
        <w:rPr>
          <w:rFonts w:ascii="Arial Narrow" w:eastAsia="Calibri" w:hAnsi="Arial Narrow"/>
        </w:rPr>
      </w:pPr>
      <w:r w:rsidRPr="00776544">
        <w:rPr>
          <w:rFonts w:ascii="Arial Narrow" w:hAnsi="Arial Narrow"/>
          <w:lang w:val="pl-PL"/>
        </w:rPr>
        <w:t xml:space="preserve">Opseg poslova: </w:t>
      </w:r>
      <w:r w:rsidRPr="00776544">
        <w:rPr>
          <w:rFonts w:ascii="Arial Narrow" w:hAnsi="Arial Narrow"/>
        </w:rPr>
        <w:t xml:space="preserve">izrada projektne dokumentacije </w:t>
      </w:r>
      <w:r w:rsidRPr="00776544">
        <w:rPr>
          <w:rFonts w:ascii="Arial Narrow" w:hAnsi="Arial Narrow"/>
          <w:iCs/>
        </w:rPr>
        <w:t>za izgradnju pristupnog puta s komunalnom infrastrukturom prema Sportsko-rekreacijskom centru Dubravica (</w:t>
      </w:r>
      <w:r w:rsidRPr="00776544">
        <w:rPr>
          <w:rFonts w:ascii="Arial Narrow" w:eastAsia="Calibri" w:hAnsi="Arial Narrow"/>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 te otkup zemljišta u svrhu izgradnje pristupnog puta (otkup cca 850 m2 zemljišta)</w:t>
      </w:r>
    </w:p>
    <w:p w14:paraId="650F8645" w14:textId="77777777" w:rsidR="00776544" w:rsidRPr="00776544" w:rsidRDefault="00776544" w:rsidP="00776544">
      <w:pPr>
        <w:ind w:left="993"/>
        <w:rPr>
          <w:rFonts w:ascii="Arial Narrow" w:hAnsi="Arial Narrow"/>
          <w:lang w:val="pl-PL"/>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76544" w:rsidRPr="00776544" w14:paraId="5C26DFF0" w14:textId="77777777" w:rsidTr="006F654F">
        <w:trPr>
          <w:trHeight w:val="389"/>
        </w:trPr>
        <w:tc>
          <w:tcPr>
            <w:tcW w:w="1848" w:type="dxa"/>
          </w:tcPr>
          <w:p w14:paraId="1F9EFA2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Red.br.</w:t>
            </w:r>
          </w:p>
        </w:tc>
        <w:tc>
          <w:tcPr>
            <w:tcW w:w="8598" w:type="dxa"/>
          </w:tcPr>
          <w:p w14:paraId="30F08CE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 opseg poslova, izvori financiranja</w:t>
            </w:r>
          </w:p>
        </w:tc>
        <w:tc>
          <w:tcPr>
            <w:tcW w:w="3625" w:type="dxa"/>
          </w:tcPr>
          <w:p w14:paraId="1759693C"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5989A901" w14:textId="77777777" w:rsidTr="006F654F">
        <w:trPr>
          <w:trHeight w:val="389"/>
        </w:trPr>
        <w:tc>
          <w:tcPr>
            <w:tcW w:w="1848" w:type="dxa"/>
          </w:tcPr>
          <w:p w14:paraId="5A69DC6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lastRenderedPageBreak/>
              <w:t>1.</w:t>
            </w:r>
          </w:p>
        </w:tc>
        <w:tc>
          <w:tcPr>
            <w:tcW w:w="8598" w:type="dxa"/>
          </w:tcPr>
          <w:p w14:paraId="2A39D3B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Izgradnja nerazvrstane ceste do sportsko-rekreacijskog centra </w:t>
            </w:r>
          </w:p>
          <w:p w14:paraId="077C8521" w14:textId="77777777" w:rsidR="00776544" w:rsidRPr="00776544" w:rsidRDefault="00776544" w:rsidP="006F654F">
            <w:pPr>
              <w:autoSpaceDE w:val="0"/>
              <w:autoSpaceDN w:val="0"/>
              <w:adjustRightInd w:val="0"/>
              <w:ind w:left="720"/>
              <w:rPr>
                <w:rFonts w:ascii="Arial Narrow" w:eastAsia="Calibri" w:hAnsi="Arial Narrow"/>
              </w:rPr>
            </w:pPr>
            <w:r w:rsidRPr="00776544">
              <w:rPr>
                <w:rFonts w:ascii="Arial Narrow" w:hAnsi="Arial Narrow"/>
                <w:b/>
                <w:lang w:val="pl-PL"/>
              </w:rPr>
              <w:t xml:space="preserve">Opseg poslova: </w:t>
            </w:r>
            <w:r w:rsidRPr="00776544">
              <w:rPr>
                <w:rFonts w:ascii="Arial Narrow" w:hAnsi="Arial Narrow"/>
              </w:rPr>
              <w:t xml:space="preserve">izrada projektne dokumentacije </w:t>
            </w:r>
            <w:r w:rsidRPr="00776544">
              <w:rPr>
                <w:rFonts w:ascii="Arial Narrow" w:hAnsi="Arial Narrow"/>
                <w:iCs/>
              </w:rPr>
              <w:t xml:space="preserve">za izgradnju pristupnog puta s komunalnom infrastrukturom prema Sportsko-rekreacijskom centru Dubravica </w:t>
            </w:r>
            <w:r w:rsidRPr="00776544">
              <w:rPr>
                <w:rFonts w:ascii="Arial Narrow" w:eastAsia="Calibri" w:hAnsi="Arial Narrow"/>
              </w:rPr>
              <w:t>te otkup zemljišta u svrhu izgradnje pristupnog puta (otkup cca 850 m2 zemljišta)</w:t>
            </w:r>
          </w:p>
          <w:p w14:paraId="4F0BEE72" w14:textId="77777777" w:rsidR="00776544" w:rsidRPr="00776544" w:rsidRDefault="00776544" w:rsidP="006F654F">
            <w:pPr>
              <w:tabs>
                <w:tab w:val="left" w:pos="3105"/>
              </w:tabs>
              <w:rPr>
                <w:rFonts w:ascii="Arial Narrow" w:hAnsi="Arial Narrow"/>
                <w:b/>
                <w:lang w:val="pl-PL"/>
              </w:rPr>
            </w:pPr>
          </w:p>
        </w:tc>
        <w:tc>
          <w:tcPr>
            <w:tcW w:w="3625" w:type="dxa"/>
          </w:tcPr>
          <w:p w14:paraId="17C772B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32.000,00 €</w:t>
            </w:r>
          </w:p>
        </w:tc>
      </w:tr>
      <w:tr w:rsidR="00776544" w:rsidRPr="00776544" w14:paraId="0A657958" w14:textId="77777777" w:rsidTr="006F654F">
        <w:trPr>
          <w:trHeight w:val="408"/>
        </w:trPr>
        <w:tc>
          <w:tcPr>
            <w:tcW w:w="1848" w:type="dxa"/>
          </w:tcPr>
          <w:p w14:paraId="11257E3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598" w:type="dxa"/>
          </w:tcPr>
          <w:p w14:paraId="6668625E"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625" w:type="dxa"/>
          </w:tcPr>
          <w:p w14:paraId="4D928E2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20.000,00 €</w:t>
            </w:r>
          </w:p>
        </w:tc>
      </w:tr>
      <w:tr w:rsidR="00776544" w:rsidRPr="00776544" w14:paraId="28B022FD" w14:textId="77777777" w:rsidTr="006F654F">
        <w:trPr>
          <w:trHeight w:val="408"/>
        </w:trPr>
        <w:tc>
          <w:tcPr>
            <w:tcW w:w="1848" w:type="dxa"/>
          </w:tcPr>
          <w:p w14:paraId="71ECD76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w:t>
            </w:r>
          </w:p>
        </w:tc>
        <w:tc>
          <w:tcPr>
            <w:tcW w:w="8598" w:type="dxa"/>
          </w:tcPr>
          <w:p w14:paraId="261020E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vlastiti prihodi</w:t>
            </w:r>
          </w:p>
        </w:tc>
        <w:tc>
          <w:tcPr>
            <w:tcW w:w="3625" w:type="dxa"/>
          </w:tcPr>
          <w:p w14:paraId="53CADDE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12.000,00  €</w:t>
            </w:r>
          </w:p>
        </w:tc>
      </w:tr>
      <w:tr w:rsidR="00776544" w:rsidRPr="00776544" w14:paraId="294DA7D6" w14:textId="77777777" w:rsidTr="006F654F">
        <w:trPr>
          <w:trHeight w:val="408"/>
        </w:trPr>
        <w:tc>
          <w:tcPr>
            <w:tcW w:w="10446" w:type="dxa"/>
            <w:gridSpan w:val="2"/>
          </w:tcPr>
          <w:p w14:paraId="083B1A9B"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 xml:space="preserve">Sveukupno Izgradnja nerazvrstane ceste do sportsko-rekreacijskog centra </w:t>
            </w:r>
          </w:p>
          <w:p w14:paraId="5E7865DA" w14:textId="77777777" w:rsidR="00776544" w:rsidRPr="00776544" w:rsidRDefault="00776544" w:rsidP="006F654F">
            <w:pPr>
              <w:tabs>
                <w:tab w:val="left" w:pos="3105"/>
              </w:tabs>
              <w:rPr>
                <w:rFonts w:ascii="Arial Narrow" w:hAnsi="Arial Narrow"/>
                <w:b/>
                <w:lang w:val="pl-PL"/>
              </w:rPr>
            </w:pPr>
          </w:p>
        </w:tc>
        <w:tc>
          <w:tcPr>
            <w:tcW w:w="3625" w:type="dxa"/>
          </w:tcPr>
          <w:p w14:paraId="4BE8493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32.000,00 €</w:t>
            </w:r>
          </w:p>
        </w:tc>
      </w:tr>
      <w:tr w:rsidR="00776544" w:rsidRPr="00776544" w14:paraId="451D6982" w14:textId="77777777" w:rsidTr="006F654F">
        <w:trPr>
          <w:trHeight w:val="408"/>
        </w:trPr>
        <w:tc>
          <w:tcPr>
            <w:tcW w:w="10446" w:type="dxa"/>
            <w:gridSpan w:val="2"/>
          </w:tcPr>
          <w:p w14:paraId="232C82F4"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opći prihodi i primici</w:t>
            </w:r>
          </w:p>
        </w:tc>
        <w:tc>
          <w:tcPr>
            <w:tcW w:w="3625" w:type="dxa"/>
          </w:tcPr>
          <w:p w14:paraId="7DA885A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20.000,00 €</w:t>
            </w:r>
          </w:p>
        </w:tc>
      </w:tr>
      <w:tr w:rsidR="00776544" w:rsidRPr="00776544" w14:paraId="301CB95A" w14:textId="77777777" w:rsidTr="006F654F">
        <w:trPr>
          <w:trHeight w:val="408"/>
        </w:trPr>
        <w:tc>
          <w:tcPr>
            <w:tcW w:w="10446" w:type="dxa"/>
            <w:gridSpan w:val="2"/>
          </w:tcPr>
          <w:p w14:paraId="14657F77"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vlastiti prihodi</w:t>
            </w:r>
          </w:p>
        </w:tc>
        <w:tc>
          <w:tcPr>
            <w:tcW w:w="3625" w:type="dxa"/>
          </w:tcPr>
          <w:p w14:paraId="14D7A68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12.000,00 €</w:t>
            </w:r>
          </w:p>
        </w:tc>
      </w:tr>
    </w:tbl>
    <w:p w14:paraId="58FF7488"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5B266025"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6A434401" w14:textId="77777777" w:rsidR="00776544" w:rsidRPr="00776544" w:rsidRDefault="00776544" w:rsidP="00776544">
      <w:pPr>
        <w:pStyle w:val="Tijeloteksta"/>
        <w:ind w:left="993" w:right="438"/>
        <w:rPr>
          <w:rFonts w:ascii="Arial Narrow" w:eastAsia="Times New Roman" w:hAnsi="Arial Narrow" w:cs="Times New Roman"/>
          <w:lang w:val="pl-PL"/>
        </w:rPr>
      </w:pPr>
      <w:r w:rsidRPr="00776544">
        <w:rPr>
          <w:rFonts w:ascii="Arial Narrow" w:eastAsia="Times New Roman" w:hAnsi="Arial Narrow" w:cs="Times New Roman"/>
          <w:b/>
          <w:lang w:val="pl-PL"/>
        </w:rPr>
        <w:t>5. Izgradnja biciklističke staze SUTLA ROAD</w:t>
      </w:r>
      <w:r w:rsidRPr="00776544">
        <w:rPr>
          <w:rFonts w:ascii="Arial Narrow" w:eastAsia="Times New Roman" w:hAnsi="Arial Narrow" w:cs="Times New Roman"/>
          <w:lang w:val="pl-PL"/>
        </w:rPr>
        <w:t xml:space="preserve">- gradnja građevine komunalne infrastrukture koja će se graditi u uređenim dijelovima građevinskog područja u ukupnom iznosu od 634.239,14 €, financirat će se iz: </w:t>
      </w:r>
    </w:p>
    <w:p w14:paraId="3194CF07"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eastAsia="hr-HR"/>
        </w:rPr>
        <w:t xml:space="preserve">Pomoći iz državnog proračuna kroz nacionalno sufinanciranje EU projekata iznosu od </w:t>
      </w:r>
      <w:r w:rsidRPr="00776544">
        <w:rPr>
          <w:rFonts w:ascii="Arial Narrow" w:eastAsia="Times New Roman" w:hAnsi="Arial Narrow" w:cs="Times New Roman"/>
          <w:lang w:val="pl-PL"/>
        </w:rPr>
        <w:t xml:space="preserve">u iznosu od 19.955,12 € </w:t>
      </w:r>
    </w:p>
    <w:p w14:paraId="34D71244"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Ostale pomoći u iznosu od 50.000,00 €</w:t>
      </w:r>
    </w:p>
    <w:p w14:paraId="39E4828F"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Europski fond za regionalni razvoj u iznosu od 541.062,80  €</w:t>
      </w:r>
    </w:p>
    <w:p w14:paraId="0E718936"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Namjenski primici od zaduživanja u iznosu od 23.221,22  €</w:t>
      </w:r>
    </w:p>
    <w:p w14:paraId="34A98741" w14:textId="77777777" w:rsidR="00776544" w:rsidRPr="00776544" w:rsidRDefault="00776544" w:rsidP="00776544">
      <w:pPr>
        <w:pStyle w:val="Tijeloteksta"/>
        <w:ind w:left="236" w:right="438" w:firstLine="720"/>
        <w:rPr>
          <w:rFonts w:ascii="Arial Narrow" w:eastAsia="Times New Roman" w:hAnsi="Arial Narrow" w:cs="Times New Roman"/>
          <w:bCs/>
          <w:lang w:val="pl-PL"/>
        </w:rPr>
      </w:pPr>
      <w:r w:rsidRPr="00776544">
        <w:rPr>
          <w:rFonts w:ascii="Arial Narrow" w:eastAsia="Times New Roman" w:hAnsi="Arial Narrow" w:cs="Times New Roman"/>
          <w:bCs/>
          <w:lang w:val="pl-PL"/>
        </w:rPr>
        <w:t>Opseg poslova: građenje komunalne infrastrukture – izgradnja biciklističke staze SUTLA ROAD dužine cca 2,40 km, kroz naselje Prosinec i naselje Vučilčevo, projekt koji obuhvaća trošak izgradnje i opremanje (priprema gradilišta, zemljani radovi, izvedba konstrukcije biciklističke staze, izrada elemenata odvodnje i oprema (prometni znakovi-10 kom; info panoi-5 kom; info ploče-5 kom; info pano o EU financiranju-5 kom; stalak za bicikle-2 kom; klupe i stol za odmor-2 kom; autonomni sustav s kamerom za bilježenje prolaska biciklista-1 kom), uređenje prostora i geodetska snimka izvedenog stanja), stručni nadzor nad izvođenjem radova, upravljanje projekom (tehnička pomoć za prijavu i vođenje projekta) ITU-Sustav biciklističkih staza Urbane aglomeracije Zagreb, horizontalne aktivnosti projekta (izrada Plana za odvojeno prikupljanje i skladištenje otpada), promidbžu i vidljivost projekta (pripema i objava članka u lokalnom tisku – 2 kom; priprema i montaža objave na regionalnoj TV postaji-1 kom; grafička priprema, dizajn i tiskanje letaka-420 kom; konferencija za medije-1 kom; oznake vidljivosti (naljepnice) za postavljenu opremu-50 kom) te izravne troškove osoblja (2% za izravne troškove osoblja).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76544" w:rsidRPr="00776544" w14:paraId="189954C1" w14:textId="77777777" w:rsidTr="006F654F">
        <w:trPr>
          <w:trHeight w:val="389"/>
        </w:trPr>
        <w:tc>
          <w:tcPr>
            <w:tcW w:w="1848" w:type="dxa"/>
          </w:tcPr>
          <w:p w14:paraId="66B689A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lastRenderedPageBreak/>
              <w:t>Red.br.</w:t>
            </w:r>
          </w:p>
        </w:tc>
        <w:tc>
          <w:tcPr>
            <w:tcW w:w="8598" w:type="dxa"/>
          </w:tcPr>
          <w:p w14:paraId="03CB98A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 opseg poslova, izvori financiranja</w:t>
            </w:r>
          </w:p>
        </w:tc>
        <w:tc>
          <w:tcPr>
            <w:tcW w:w="3625" w:type="dxa"/>
          </w:tcPr>
          <w:p w14:paraId="34AAD42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262FB04C" w14:textId="77777777" w:rsidTr="006F654F">
        <w:trPr>
          <w:trHeight w:val="389"/>
        </w:trPr>
        <w:tc>
          <w:tcPr>
            <w:tcW w:w="1848" w:type="dxa"/>
          </w:tcPr>
          <w:p w14:paraId="4D55244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598" w:type="dxa"/>
          </w:tcPr>
          <w:p w14:paraId="565D085D"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Izgradnja i opremanje biciklističke staze SUTLA ROAD</w:t>
            </w:r>
          </w:p>
          <w:p w14:paraId="4A16B27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građenje komunalne infrastrukture - izgradnja biciklističke staze SUTLA ROAD dužine cca 2,40 km, kroz naselje Prosinec i naselje Vučilčevo</w:t>
            </w:r>
          </w:p>
        </w:tc>
        <w:tc>
          <w:tcPr>
            <w:tcW w:w="3625" w:type="dxa"/>
          </w:tcPr>
          <w:p w14:paraId="63C8B75F"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573.890,63 €</w:t>
            </w:r>
          </w:p>
        </w:tc>
      </w:tr>
      <w:tr w:rsidR="00776544" w:rsidRPr="00776544" w14:paraId="6A60A291" w14:textId="77777777" w:rsidTr="006F654F">
        <w:trPr>
          <w:trHeight w:val="408"/>
        </w:trPr>
        <w:tc>
          <w:tcPr>
            <w:tcW w:w="1848" w:type="dxa"/>
          </w:tcPr>
          <w:p w14:paraId="0E8B25F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598" w:type="dxa"/>
          </w:tcPr>
          <w:p w14:paraId="0B3BF363"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Pomoći iz državnog proračuna kroz nacionalno sufinanciranje EU projekata</w:t>
            </w:r>
          </w:p>
        </w:tc>
        <w:tc>
          <w:tcPr>
            <w:tcW w:w="3625" w:type="dxa"/>
          </w:tcPr>
          <w:p w14:paraId="15F4C61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18.353,12 €</w:t>
            </w:r>
          </w:p>
        </w:tc>
      </w:tr>
      <w:tr w:rsidR="00776544" w:rsidRPr="00776544" w14:paraId="50C1D887" w14:textId="77777777" w:rsidTr="006F654F">
        <w:trPr>
          <w:trHeight w:val="408"/>
        </w:trPr>
        <w:tc>
          <w:tcPr>
            <w:tcW w:w="1848" w:type="dxa"/>
          </w:tcPr>
          <w:p w14:paraId="18498DB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w:t>
            </w:r>
          </w:p>
        </w:tc>
        <w:tc>
          <w:tcPr>
            <w:tcW w:w="8598" w:type="dxa"/>
          </w:tcPr>
          <w:p w14:paraId="58CD59D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58FBD90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46.000,00 €</w:t>
            </w:r>
          </w:p>
        </w:tc>
      </w:tr>
      <w:tr w:rsidR="00776544" w:rsidRPr="00776544" w14:paraId="6089FA3E" w14:textId="77777777" w:rsidTr="006F654F">
        <w:trPr>
          <w:trHeight w:val="408"/>
        </w:trPr>
        <w:tc>
          <w:tcPr>
            <w:tcW w:w="1848" w:type="dxa"/>
          </w:tcPr>
          <w:p w14:paraId="379C9DF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1.3.</w:t>
            </w:r>
          </w:p>
        </w:tc>
        <w:tc>
          <w:tcPr>
            <w:tcW w:w="8598" w:type="dxa"/>
          </w:tcPr>
          <w:p w14:paraId="0E64EE4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Europski fond za regionalni razvoj</w:t>
            </w:r>
          </w:p>
        </w:tc>
        <w:tc>
          <w:tcPr>
            <w:tcW w:w="3625" w:type="dxa"/>
          </w:tcPr>
          <w:p w14:paraId="5116536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487.807,04 €</w:t>
            </w:r>
          </w:p>
        </w:tc>
      </w:tr>
      <w:tr w:rsidR="00776544" w:rsidRPr="00776544" w14:paraId="36377C7D" w14:textId="77777777" w:rsidTr="006F654F">
        <w:trPr>
          <w:trHeight w:val="408"/>
        </w:trPr>
        <w:tc>
          <w:tcPr>
            <w:tcW w:w="1848" w:type="dxa"/>
          </w:tcPr>
          <w:p w14:paraId="2852115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1.4.</w:t>
            </w:r>
          </w:p>
        </w:tc>
        <w:tc>
          <w:tcPr>
            <w:tcW w:w="8598" w:type="dxa"/>
          </w:tcPr>
          <w:p w14:paraId="6F6FF0E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Namjenski primici od zaduživanja</w:t>
            </w:r>
          </w:p>
        </w:tc>
        <w:tc>
          <w:tcPr>
            <w:tcW w:w="3625" w:type="dxa"/>
          </w:tcPr>
          <w:p w14:paraId="34798D88"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21.730,47 €</w:t>
            </w:r>
          </w:p>
        </w:tc>
      </w:tr>
      <w:tr w:rsidR="00776544" w:rsidRPr="00776544" w14:paraId="65D39709" w14:textId="77777777" w:rsidTr="006F654F">
        <w:trPr>
          <w:trHeight w:val="408"/>
        </w:trPr>
        <w:tc>
          <w:tcPr>
            <w:tcW w:w="1848" w:type="dxa"/>
          </w:tcPr>
          <w:p w14:paraId="09AF985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w:t>
            </w:r>
          </w:p>
        </w:tc>
        <w:tc>
          <w:tcPr>
            <w:tcW w:w="8598" w:type="dxa"/>
          </w:tcPr>
          <w:p w14:paraId="3073D55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Stručni nadzor – izgradnja biciklistička staza SUTLA ROAD</w:t>
            </w:r>
          </w:p>
          <w:p w14:paraId="66CB2F2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trošak stručnog nadzora nad izvođenjem radova izgradnje biciklističke staze</w:t>
            </w:r>
          </w:p>
        </w:tc>
        <w:tc>
          <w:tcPr>
            <w:tcW w:w="3625" w:type="dxa"/>
          </w:tcPr>
          <w:p w14:paraId="1BDC19B9"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18.750,00 €</w:t>
            </w:r>
          </w:p>
        </w:tc>
      </w:tr>
      <w:tr w:rsidR="00776544" w:rsidRPr="00776544" w14:paraId="319E6733" w14:textId="77777777" w:rsidTr="006F654F">
        <w:trPr>
          <w:trHeight w:val="408"/>
        </w:trPr>
        <w:tc>
          <w:tcPr>
            <w:tcW w:w="1848" w:type="dxa"/>
          </w:tcPr>
          <w:p w14:paraId="0156236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2.1.</w:t>
            </w:r>
          </w:p>
        </w:tc>
        <w:tc>
          <w:tcPr>
            <w:tcW w:w="8598" w:type="dxa"/>
          </w:tcPr>
          <w:p w14:paraId="6098751D"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Pomoći iz državnog proračuna kroz nacionalno sufinanciranje EU projekata</w:t>
            </w:r>
          </w:p>
        </w:tc>
        <w:tc>
          <w:tcPr>
            <w:tcW w:w="3625" w:type="dxa"/>
          </w:tcPr>
          <w:p w14:paraId="53D1C5C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500,00 €</w:t>
            </w:r>
          </w:p>
        </w:tc>
      </w:tr>
      <w:tr w:rsidR="00776544" w:rsidRPr="00776544" w14:paraId="49DE8752" w14:textId="77777777" w:rsidTr="006F654F">
        <w:trPr>
          <w:trHeight w:val="408"/>
        </w:trPr>
        <w:tc>
          <w:tcPr>
            <w:tcW w:w="1848" w:type="dxa"/>
          </w:tcPr>
          <w:p w14:paraId="24E9D09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2.2.</w:t>
            </w:r>
          </w:p>
        </w:tc>
        <w:tc>
          <w:tcPr>
            <w:tcW w:w="8598" w:type="dxa"/>
          </w:tcPr>
          <w:p w14:paraId="38F317A1"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60DE43D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1.875,00 €</w:t>
            </w:r>
          </w:p>
        </w:tc>
      </w:tr>
      <w:tr w:rsidR="00776544" w:rsidRPr="00776544" w14:paraId="3FE29E71" w14:textId="77777777" w:rsidTr="006F654F">
        <w:trPr>
          <w:trHeight w:val="408"/>
        </w:trPr>
        <w:tc>
          <w:tcPr>
            <w:tcW w:w="1848" w:type="dxa"/>
          </w:tcPr>
          <w:p w14:paraId="78FA2F4D"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2.3.</w:t>
            </w:r>
          </w:p>
        </w:tc>
        <w:tc>
          <w:tcPr>
            <w:tcW w:w="8598" w:type="dxa"/>
          </w:tcPr>
          <w:p w14:paraId="30F586FF"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Europski fond za regionalni razvoj</w:t>
            </w:r>
          </w:p>
        </w:tc>
        <w:tc>
          <w:tcPr>
            <w:tcW w:w="3625" w:type="dxa"/>
          </w:tcPr>
          <w:p w14:paraId="5648BF6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15.937,50 €</w:t>
            </w:r>
          </w:p>
        </w:tc>
      </w:tr>
      <w:tr w:rsidR="00776544" w:rsidRPr="00776544" w14:paraId="004D06D5" w14:textId="77777777" w:rsidTr="006F654F">
        <w:trPr>
          <w:trHeight w:val="408"/>
        </w:trPr>
        <w:tc>
          <w:tcPr>
            <w:tcW w:w="1848" w:type="dxa"/>
          </w:tcPr>
          <w:p w14:paraId="73E5235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2.4.</w:t>
            </w:r>
          </w:p>
        </w:tc>
        <w:tc>
          <w:tcPr>
            <w:tcW w:w="8598" w:type="dxa"/>
          </w:tcPr>
          <w:p w14:paraId="388A066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Namjenski primici od zaduživanja</w:t>
            </w:r>
          </w:p>
        </w:tc>
        <w:tc>
          <w:tcPr>
            <w:tcW w:w="3625" w:type="dxa"/>
          </w:tcPr>
          <w:p w14:paraId="2224FEB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437,50 €</w:t>
            </w:r>
          </w:p>
        </w:tc>
      </w:tr>
      <w:tr w:rsidR="00776544" w:rsidRPr="00776544" w14:paraId="32ACBFB9" w14:textId="77777777" w:rsidTr="006F654F">
        <w:trPr>
          <w:trHeight w:val="408"/>
        </w:trPr>
        <w:tc>
          <w:tcPr>
            <w:tcW w:w="1848" w:type="dxa"/>
          </w:tcPr>
          <w:p w14:paraId="260BC40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3. </w:t>
            </w:r>
          </w:p>
        </w:tc>
        <w:tc>
          <w:tcPr>
            <w:tcW w:w="8598" w:type="dxa"/>
          </w:tcPr>
          <w:p w14:paraId="2C6B8E7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Upravljanje projektom biciklističke staze SUTLA ROAD</w:t>
            </w:r>
          </w:p>
          <w:p w14:paraId="3546531D" w14:textId="77777777" w:rsidR="00776544" w:rsidRPr="00776544" w:rsidRDefault="00776544" w:rsidP="006F654F">
            <w:pPr>
              <w:pStyle w:val="Tijeloteksta"/>
              <w:ind w:right="438"/>
              <w:rPr>
                <w:rFonts w:ascii="Arial Narrow" w:eastAsia="Times New Roman" w:hAnsi="Arial Narrow" w:cs="Times New Roman"/>
                <w:b/>
                <w:lang w:val="pl-PL" w:eastAsia="hr-HR"/>
              </w:rPr>
            </w:pPr>
            <w:r w:rsidRPr="00776544">
              <w:rPr>
                <w:rFonts w:ascii="Arial Narrow" w:eastAsia="Times New Roman" w:hAnsi="Arial Narrow" w:cs="Times New Roman"/>
                <w:b/>
                <w:lang w:val="pl-PL" w:eastAsia="hr-HR"/>
              </w:rPr>
              <w:t>Opseg poslova: tehnička pomoć za prijavu i vođenje projekta ITU-Sustav biciklističkih staza Urbane aglomeracije Zagreb</w:t>
            </w:r>
          </w:p>
          <w:p w14:paraId="65EF431E" w14:textId="77777777" w:rsidR="00776544" w:rsidRPr="00776544" w:rsidRDefault="00776544" w:rsidP="006F654F">
            <w:pPr>
              <w:tabs>
                <w:tab w:val="left" w:pos="3105"/>
              </w:tabs>
              <w:rPr>
                <w:rFonts w:ascii="Arial Narrow" w:hAnsi="Arial Narrow"/>
                <w:b/>
                <w:lang w:val="pl-PL"/>
              </w:rPr>
            </w:pPr>
          </w:p>
        </w:tc>
        <w:tc>
          <w:tcPr>
            <w:tcW w:w="3625" w:type="dxa"/>
          </w:tcPr>
          <w:p w14:paraId="26EECFF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20.000,00 €</w:t>
            </w:r>
          </w:p>
        </w:tc>
      </w:tr>
      <w:tr w:rsidR="00776544" w:rsidRPr="00776544" w14:paraId="3C9DD4BF" w14:textId="77777777" w:rsidTr="006F654F">
        <w:trPr>
          <w:trHeight w:val="408"/>
        </w:trPr>
        <w:tc>
          <w:tcPr>
            <w:tcW w:w="1848" w:type="dxa"/>
          </w:tcPr>
          <w:p w14:paraId="2843EE4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3.1.</w:t>
            </w:r>
          </w:p>
        </w:tc>
        <w:tc>
          <w:tcPr>
            <w:tcW w:w="8598" w:type="dxa"/>
          </w:tcPr>
          <w:p w14:paraId="5118097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Pomoći iz državnog proračuna kroz nacionalno sufinanciranje EU projekata</w:t>
            </w:r>
          </w:p>
        </w:tc>
        <w:tc>
          <w:tcPr>
            <w:tcW w:w="3625" w:type="dxa"/>
          </w:tcPr>
          <w:p w14:paraId="223093A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1.000,00 €</w:t>
            </w:r>
          </w:p>
        </w:tc>
      </w:tr>
      <w:tr w:rsidR="00776544" w:rsidRPr="00776544" w14:paraId="1412D077" w14:textId="77777777" w:rsidTr="006F654F">
        <w:trPr>
          <w:trHeight w:val="408"/>
        </w:trPr>
        <w:tc>
          <w:tcPr>
            <w:tcW w:w="1848" w:type="dxa"/>
          </w:tcPr>
          <w:p w14:paraId="0DF7841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3.2.</w:t>
            </w:r>
          </w:p>
        </w:tc>
        <w:tc>
          <w:tcPr>
            <w:tcW w:w="8598" w:type="dxa"/>
          </w:tcPr>
          <w:p w14:paraId="6B945FD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362DBF5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1.000,00 €</w:t>
            </w:r>
          </w:p>
        </w:tc>
      </w:tr>
      <w:tr w:rsidR="00776544" w:rsidRPr="00776544" w14:paraId="46255575" w14:textId="77777777" w:rsidTr="006F654F">
        <w:trPr>
          <w:trHeight w:val="408"/>
        </w:trPr>
        <w:tc>
          <w:tcPr>
            <w:tcW w:w="1848" w:type="dxa"/>
          </w:tcPr>
          <w:p w14:paraId="30D426D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3.3.</w:t>
            </w:r>
          </w:p>
        </w:tc>
        <w:tc>
          <w:tcPr>
            <w:tcW w:w="8598" w:type="dxa"/>
          </w:tcPr>
          <w:p w14:paraId="55E3F0F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Europski fond za regionalni razvoj</w:t>
            </w:r>
          </w:p>
        </w:tc>
        <w:tc>
          <w:tcPr>
            <w:tcW w:w="3625" w:type="dxa"/>
          </w:tcPr>
          <w:p w14:paraId="24A0C15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17.000,00  €</w:t>
            </w:r>
          </w:p>
        </w:tc>
      </w:tr>
      <w:tr w:rsidR="00776544" w:rsidRPr="00776544" w14:paraId="1108B9B9" w14:textId="77777777" w:rsidTr="006F654F">
        <w:trPr>
          <w:trHeight w:val="408"/>
        </w:trPr>
        <w:tc>
          <w:tcPr>
            <w:tcW w:w="1848" w:type="dxa"/>
          </w:tcPr>
          <w:p w14:paraId="214C4E3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3.4.</w:t>
            </w:r>
          </w:p>
        </w:tc>
        <w:tc>
          <w:tcPr>
            <w:tcW w:w="8598" w:type="dxa"/>
          </w:tcPr>
          <w:p w14:paraId="076125E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Namjenski primici od zaduživanja</w:t>
            </w:r>
          </w:p>
        </w:tc>
        <w:tc>
          <w:tcPr>
            <w:tcW w:w="3625" w:type="dxa"/>
          </w:tcPr>
          <w:p w14:paraId="34F75F1D"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1.000,00  €</w:t>
            </w:r>
          </w:p>
        </w:tc>
      </w:tr>
      <w:tr w:rsidR="00776544" w:rsidRPr="00776544" w14:paraId="16098775" w14:textId="77777777" w:rsidTr="006F654F">
        <w:trPr>
          <w:trHeight w:val="408"/>
        </w:trPr>
        <w:tc>
          <w:tcPr>
            <w:tcW w:w="1848" w:type="dxa"/>
          </w:tcPr>
          <w:p w14:paraId="16C9AE0C"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 xml:space="preserve">4. </w:t>
            </w:r>
          </w:p>
        </w:tc>
        <w:tc>
          <w:tcPr>
            <w:tcW w:w="8598" w:type="dxa"/>
          </w:tcPr>
          <w:p w14:paraId="5226D2E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Horizontalne aktivnosti biciklističke staze SUTLA ROAD</w:t>
            </w:r>
          </w:p>
          <w:p w14:paraId="3675F23D"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izrada Plana za odvojeno prikupljanje i skladištenje otpada </w:t>
            </w:r>
          </w:p>
        </w:tc>
        <w:tc>
          <w:tcPr>
            <w:tcW w:w="3625" w:type="dxa"/>
          </w:tcPr>
          <w:p w14:paraId="65DACD79"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800,00 €</w:t>
            </w:r>
          </w:p>
        </w:tc>
      </w:tr>
      <w:tr w:rsidR="00776544" w:rsidRPr="00776544" w14:paraId="7DFC381F" w14:textId="77777777" w:rsidTr="006F654F">
        <w:trPr>
          <w:trHeight w:val="408"/>
        </w:trPr>
        <w:tc>
          <w:tcPr>
            <w:tcW w:w="1848" w:type="dxa"/>
          </w:tcPr>
          <w:p w14:paraId="069E479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4.1.</w:t>
            </w:r>
          </w:p>
        </w:tc>
        <w:tc>
          <w:tcPr>
            <w:tcW w:w="8598" w:type="dxa"/>
          </w:tcPr>
          <w:p w14:paraId="012CDBD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Pomoći iz državnog proračuna kroz nacionalno sufinanciranje EU projekata</w:t>
            </w:r>
          </w:p>
        </w:tc>
        <w:tc>
          <w:tcPr>
            <w:tcW w:w="3625" w:type="dxa"/>
          </w:tcPr>
          <w:p w14:paraId="30F9E61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30,00 €</w:t>
            </w:r>
          </w:p>
        </w:tc>
      </w:tr>
      <w:tr w:rsidR="00776544" w:rsidRPr="00776544" w14:paraId="257C927E" w14:textId="77777777" w:rsidTr="006F654F">
        <w:trPr>
          <w:trHeight w:val="408"/>
        </w:trPr>
        <w:tc>
          <w:tcPr>
            <w:tcW w:w="1848" w:type="dxa"/>
          </w:tcPr>
          <w:p w14:paraId="50020512"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lastRenderedPageBreak/>
              <w:t>4.2.</w:t>
            </w:r>
          </w:p>
        </w:tc>
        <w:tc>
          <w:tcPr>
            <w:tcW w:w="8598" w:type="dxa"/>
          </w:tcPr>
          <w:p w14:paraId="788952E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473DB60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64,00 €</w:t>
            </w:r>
          </w:p>
        </w:tc>
      </w:tr>
      <w:tr w:rsidR="00776544" w:rsidRPr="00776544" w14:paraId="1A698FD6" w14:textId="77777777" w:rsidTr="006F654F">
        <w:trPr>
          <w:trHeight w:val="408"/>
        </w:trPr>
        <w:tc>
          <w:tcPr>
            <w:tcW w:w="1848" w:type="dxa"/>
          </w:tcPr>
          <w:p w14:paraId="370CB9D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4.3.</w:t>
            </w:r>
          </w:p>
        </w:tc>
        <w:tc>
          <w:tcPr>
            <w:tcW w:w="8598" w:type="dxa"/>
          </w:tcPr>
          <w:p w14:paraId="7E429E0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Europski fond za regionalni razvoj</w:t>
            </w:r>
          </w:p>
        </w:tc>
        <w:tc>
          <w:tcPr>
            <w:tcW w:w="3625" w:type="dxa"/>
          </w:tcPr>
          <w:p w14:paraId="5CB4AD4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680,00  €</w:t>
            </w:r>
          </w:p>
        </w:tc>
      </w:tr>
      <w:tr w:rsidR="00776544" w:rsidRPr="00776544" w14:paraId="39DAC95C" w14:textId="77777777" w:rsidTr="006F654F">
        <w:trPr>
          <w:trHeight w:val="408"/>
        </w:trPr>
        <w:tc>
          <w:tcPr>
            <w:tcW w:w="1848" w:type="dxa"/>
          </w:tcPr>
          <w:p w14:paraId="5EBFB9F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4.4.</w:t>
            </w:r>
          </w:p>
        </w:tc>
        <w:tc>
          <w:tcPr>
            <w:tcW w:w="8598" w:type="dxa"/>
          </w:tcPr>
          <w:p w14:paraId="7C4D2B0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Namjenski primici od zaduživanja</w:t>
            </w:r>
          </w:p>
        </w:tc>
        <w:tc>
          <w:tcPr>
            <w:tcW w:w="3625" w:type="dxa"/>
          </w:tcPr>
          <w:p w14:paraId="37790C5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26,00  €</w:t>
            </w:r>
          </w:p>
        </w:tc>
      </w:tr>
      <w:tr w:rsidR="00776544" w:rsidRPr="00776544" w14:paraId="4BDD84FE" w14:textId="77777777" w:rsidTr="006F654F">
        <w:trPr>
          <w:trHeight w:val="408"/>
        </w:trPr>
        <w:tc>
          <w:tcPr>
            <w:tcW w:w="1848" w:type="dxa"/>
          </w:tcPr>
          <w:p w14:paraId="196B95E8"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 xml:space="preserve">5. </w:t>
            </w:r>
          </w:p>
        </w:tc>
        <w:tc>
          <w:tcPr>
            <w:tcW w:w="8598" w:type="dxa"/>
          </w:tcPr>
          <w:p w14:paraId="4F62A3B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Promidžba i vidljivost biciklističke staze SUTLA ROAD</w:t>
            </w:r>
          </w:p>
          <w:p w14:paraId="162EC94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pripema i objava članka u lokalnom tisku – 2 kom; priprema i montaža objave na regionalnoj TV postaji-1 kom; grafička priprema, dizajn i tiskanje letaka-420 kom; konferencija za medije-1 kom; oznake vidljivosti (naljepnice) za postavljenu opremu-50 kom</w:t>
            </w:r>
          </w:p>
        </w:tc>
        <w:tc>
          <w:tcPr>
            <w:tcW w:w="3625" w:type="dxa"/>
          </w:tcPr>
          <w:p w14:paraId="1BEC1B3C"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7.735,00 €</w:t>
            </w:r>
          </w:p>
        </w:tc>
      </w:tr>
      <w:tr w:rsidR="00776544" w:rsidRPr="00776544" w14:paraId="0C1B3219" w14:textId="77777777" w:rsidTr="006F654F">
        <w:trPr>
          <w:trHeight w:val="408"/>
        </w:trPr>
        <w:tc>
          <w:tcPr>
            <w:tcW w:w="1848" w:type="dxa"/>
          </w:tcPr>
          <w:p w14:paraId="0C43E6F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5.1.</w:t>
            </w:r>
          </w:p>
        </w:tc>
        <w:tc>
          <w:tcPr>
            <w:tcW w:w="8598" w:type="dxa"/>
          </w:tcPr>
          <w:p w14:paraId="240000F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Pomoći iz državnog proračuna kroz nacionalno sufinanciranje EU projekata</w:t>
            </w:r>
          </w:p>
        </w:tc>
        <w:tc>
          <w:tcPr>
            <w:tcW w:w="3625" w:type="dxa"/>
          </w:tcPr>
          <w:p w14:paraId="2F3129B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72,00 €</w:t>
            </w:r>
          </w:p>
        </w:tc>
      </w:tr>
      <w:tr w:rsidR="00776544" w:rsidRPr="00776544" w14:paraId="19C60DB7" w14:textId="77777777" w:rsidTr="006F654F">
        <w:trPr>
          <w:trHeight w:val="408"/>
        </w:trPr>
        <w:tc>
          <w:tcPr>
            <w:tcW w:w="1848" w:type="dxa"/>
          </w:tcPr>
          <w:p w14:paraId="0A5D94E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5.2.</w:t>
            </w:r>
          </w:p>
        </w:tc>
        <w:tc>
          <w:tcPr>
            <w:tcW w:w="8598" w:type="dxa"/>
          </w:tcPr>
          <w:p w14:paraId="4326B8D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3F8CDB4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1.061,00 €</w:t>
            </w:r>
          </w:p>
        </w:tc>
      </w:tr>
      <w:tr w:rsidR="00776544" w:rsidRPr="00776544" w14:paraId="5D2F3FFA" w14:textId="77777777" w:rsidTr="006F654F">
        <w:trPr>
          <w:trHeight w:val="408"/>
        </w:trPr>
        <w:tc>
          <w:tcPr>
            <w:tcW w:w="1848" w:type="dxa"/>
          </w:tcPr>
          <w:p w14:paraId="5E08D8C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5.3.</w:t>
            </w:r>
          </w:p>
        </w:tc>
        <w:tc>
          <w:tcPr>
            <w:tcW w:w="8598" w:type="dxa"/>
          </w:tcPr>
          <w:p w14:paraId="147240F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Europski fond za regionalni razvoj</w:t>
            </w:r>
          </w:p>
        </w:tc>
        <w:tc>
          <w:tcPr>
            <w:tcW w:w="3625" w:type="dxa"/>
          </w:tcPr>
          <w:p w14:paraId="7E31F27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6.574,75  €</w:t>
            </w:r>
          </w:p>
        </w:tc>
      </w:tr>
      <w:tr w:rsidR="00776544" w:rsidRPr="00776544" w14:paraId="739C9ACD" w14:textId="77777777" w:rsidTr="006F654F">
        <w:trPr>
          <w:trHeight w:val="408"/>
        </w:trPr>
        <w:tc>
          <w:tcPr>
            <w:tcW w:w="1848" w:type="dxa"/>
          </w:tcPr>
          <w:p w14:paraId="78B6532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5.4.</w:t>
            </w:r>
          </w:p>
        </w:tc>
        <w:tc>
          <w:tcPr>
            <w:tcW w:w="8598" w:type="dxa"/>
          </w:tcPr>
          <w:p w14:paraId="059FF5C1"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Namjenski primici od zaduživanja</w:t>
            </w:r>
          </w:p>
        </w:tc>
        <w:tc>
          <w:tcPr>
            <w:tcW w:w="3625" w:type="dxa"/>
          </w:tcPr>
          <w:p w14:paraId="64A39BC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27,25  €</w:t>
            </w:r>
          </w:p>
        </w:tc>
      </w:tr>
      <w:tr w:rsidR="00776544" w:rsidRPr="00776544" w14:paraId="57236EF4" w14:textId="77777777" w:rsidTr="006F654F">
        <w:trPr>
          <w:trHeight w:val="408"/>
        </w:trPr>
        <w:tc>
          <w:tcPr>
            <w:tcW w:w="1848" w:type="dxa"/>
          </w:tcPr>
          <w:p w14:paraId="59EBA56E"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 xml:space="preserve">6. </w:t>
            </w:r>
          </w:p>
        </w:tc>
        <w:tc>
          <w:tcPr>
            <w:tcW w:w="8598" w:type="dxa"/>
          </w:tcPr>
          <w:p w14:paraId="403649A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Izravni troškovi osoblja</w:t>
            </w:r>
          </w:p>
          <w:p w14:paraId="7DB4333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w:t>
            </w:r>
            <w:r w:rsidRPr="00776544">
              <w:rPr>
                <w:rFonts w:ascii="Arial Narrow" w:hAnsi="Arial Narrow"/>
                <w:bCs/>
                <w:lang w:val="pl-PL"/>
              </w:rPr>
              <w:t>2% za izravne troškove osoblja</w:t>
            </w:r>
          </w:p>
          <w:p w14:paraId="051E34AE" w14:textId="77777777" w:rsidR="00776544" w:rsidRPr="00776544" w:rsidRDefault="00776544" w:rsidP="006F654F">
            <w:pPr>
              <w:tabs>
                <w:tab w:val="left" w:pos="3105"/>
              </w:tabs>
              <w:rPr>
                <w:rFonts w:ascii="Arial Narrow" w:hAnsi="Arial Narrow"/>
                <w:b/>
                <w:lang w:val="pl-PL"/>
              </w:rPr>
            </w:pPr>
          </w:p>
        </w:tc>
        <w:tc>
          <w:tcPr>
            <w:tcW w:w="3625" w:type="dxa"/>
          </w:tcPr>
          <w:p w14:paraId="72D7AD62"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13.063,51 €</w:t>
            </w:r>
          </w:p>
        </w:tc>
      </w:tr>
      <w:tr w:rsidR="00776544" w:rsidRPr="00776544" w14:paraId="78F8430D" w14:textId="77777777" w:rsidTr="006F654F">
        <w:trPr>
          <w:trHeight w:val="408"/>
        </w:trPr>
        <w:tc>
          <w:tcPr>
            <w:tcW w:w="1848" w:type="dxa"/>
          </w:tcPr>
          <w:p w14:paraId="0564654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6.1.</w:t>
            </w:r>
          </w:p>
        </w:tc>
        <w:tc>
          <w:tcPr>
            <w:tcW w:w="8598" w:type="dxa"/>
          </w:tcPr>
          <w:p w14:paraId="778E181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Europski fond za regionalni razvoj</w:t>
            </w:r>
          </w:p>
        </w:tc>
        <w:tc>
          <w:tcPr>
            <w:tcW w:w="3625" w:type="dxa"/>
          </w:tcPr>
          <w:p w14:paraId="213E957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13.063,51 €</w:t>
            </w:r>
          </w:p>
        </w:tc>
      </w:tr>
      <w:tr w:rsidR="00776544" w:rsidRPr="00776544" w14:paraId="2D67BE59" w14:textId="77777777" w:rsidTr="006F654F">
        <w:trPr>
          <w:trHeight w:val="408"/>
        </w:trPr>
        <w:tc>
          <w:tcPr>
            <w:tcW w:w="10446" w:type="dxa"/>
            <w:gridSpan w:val="2"/>
          </w:tcPr>
          <w:p w14:paraId="6731479A"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Izgradnja biciklističke staze SUTLA ROAD</w:t>
            </w:r>
          </w:p>
        </w:tc>
        <w:tc>
          <w:tcPr>
            <w:tcW w:w="3625" w:type="dxa"/>
          </w:tcPr>
          <w:p w14:paraId="6894BEC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634.239,14 €</w:t>
            </w:r>
          </w:p>
        </w:tc>
      </w:tr>
      <w:tr w:rsidR="00776544" w:rsidRPr="00776544" w14:paraId="3FFB5751" w14:textId="77777777" w:rsidTr="006F654F">
        <w:trPr>
          <w:trHeight w:val="408"/>
        </w:trPr>
        <w:tc>
          <w:tcPr>
            <w:tcW w:w="10446" w:type="dxa"/>
            <w:gridSpan w:val="2"/>
          </w:tcPr>
          <w:p w14:paraId="7FFE1EF1"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Pomoći iz državnog proračuna kroz nacionalno sufinanciranje EU projekata</w:t>
            </w:r>
          </w:p>
        </w:tc>
        <w:tc>
          <w:tcPr>
            <w:tcW w:w="3625" w:type="dxa"/>
          </w:tcPr>
          <w:p w14:paraId="52F5EFB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19.955,12 €</w:t>
            </w:r>
          </w:p>
        </w:tc>
      </w:tr>
      <w:tr w:rsidR="00776544" w:rsidRPr="00776544" w14:paraId="5D8F66BE" w14:textId="77777777" w:rsidTr="006F654F">
        <w:trPr>
          <w:trHeight w:val="408"/>
        </w:trPr>
        <w:tc>
          <w:tcPr>
            <w:tcW w:w="10446" w:type="dxa"/>
            <w:gridSpan w:val="2"/>
          </w:tcPr>
          <w:p w14:paraId="28518B9B"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Ostale pomoći</w:t>
            </w:r>
          </w:p>
        </w:tc>
        <w:tc>
          <w:tcPr>
            <w:tcW w:w="3625" w:type="dxa"/>
          </w:tcPr>
          <w:p w14:paraId="5B65703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50.000,00 €</w:t>
            </w:r>
          </w:p>
        </w:tc>
      </w:tr>
      <w:tr w:rsidR="00776544" w:rsidRPr="00776544" w14:paraId="136DB0C6" w14:textId="77777777" w:rsidTr="006F654F">
        <w:trPr>
          <w:trHeight w:val="408"/>
        </w:trPr>
        <w:tc>
          <w:tcPr>
            <w:tcW w:w="10446" w:type="dxa"/>
            <w:gridSpan w:val="2"/>
          </w:tcPr>
          <w:p w14:paraId="616562A9"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Europski fond za regionalni razvoj</w:t>
            </w:r>
          </w:p>
        </w:tc>
        <w:tc>
          <w:tcPr>
            <w:tcW w:w="3625" w:type="dxa"/>
          </w:tcPr>
          <w:p w14:paraId="0986CCD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541.062,80 €</w:t>
            </w:r>
          </w:p>
        </w:tc>
      </w:tr>
      <w:tr w:rsidR="00776544" w:rsidRPr="00776544" w14:paraId="3825336F" w14:textId="77777777" w:rsidTr="006F654F">
        <w:trPr>
          <w:trHeight w:val="408"/>
        </w:trPr>
        <w:tc>
          <w:tcPr>
            <w:tcW w:w="10446" w:type="dxa"/>
            <w:gridSpan w:val="2"/>
          </w:tcPr>
          <w:p w14:paraId="72234CC8"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Namjenski primici od zaduživanja</w:t>
            </w:r>
          </w:p>
        </w:tc>
        <w:tc>
          <w:tcPr>
            <w:tcW w:w="3625" w:type="dxa"/>
          </w:tcPr>
          <w:p w14:paraId="4F457EF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23.221,22 €</w:t>
            </w:r>
          </w:p>
        </w:tc>
      </w:tr>
    </w:tbl>
    <w:p w14:paraId="0632F169"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6B63F294" w14:textId="77777777" w:rsidR="00776544" w:rsidRPr="00776544" w:rsidRDefault="00776544" w:rsidP="00776544">
      <w:pPr>
        <w:rPr>
          <w:rFonts w:ascii="Arial Narrow" w:hAnsi="Arial Narrow"/>
          <w:lang w:val="pl-PL"/>
        </w:rPr>
      </w:pPr>
      <w:r w:rsidRPr="00776544">
        <w:rPr>
          <w:rFonts w:ascii="Arial Narrow" w:hAnsi="Arial Narrow"/>
          <w:b/>
          <w:lang w:val="pl-PL"/>
        </w:rPr>
        <w:t xml:space="preserve">6. Izgradnja i opremanje dječjeg igrališta u Dubravici k.č.br. 72/8 - </w:t>
      </w:r>
      <w:r w:rsidRPr="00776544">
        <w:rPr>
          <w:rFonts w:ascii="Arial Narrow" w:hAnsi="Arial Narrow"/>
          <w:lang w:val="pl-PL"/>
        </w:rPr>
        <w:t xml:space="preserve">gradnja građevine komunalne infrastrukture koja će se graditi u uređenim dijelovima građevinskog područja u ukupnom iznosu od </w:t>
      </w:r>
      <w:r w:rsidRPr="00776544">
        <w:rPr>
          <w:rFonts w:ascii="Arial Narrow" w:hAnsi="Arial Narrow" w:cs="Arial"/>
          <w:b/>
          <w:bCs/>
          <w:color w:val="000000"/>
        </w:rPr>
        <w:t xml:space="preserve">77.275,00 </w:t>
      </w:r>
      <w:r w:rsidRPr="00776544">
        <w:rPr>
          <w:rFonts w:ascii="Arial Narrow" w:hAnsi="Arial Narrow"/>
          <w:lang w:val="pl-PL"/>
        </w:rPr>
        <w:t xml:space="preserve">€, financirat će se iz: </w:t>
      </w:r>
    </w:p>
    <w:p w14:paraId="745E02C3" w14:textId="77777777" w:rsidR="00776544" w:rsidRPr="00776544" w:rsidRDefault="00776544" w:rsidP="00776544">
      <w:pPr>
        <w:rPr>
          <w:rFonts w:ascii="Arial Narrow" w:hAnsi="Arial Narrow" w:cs="Arial"/>
          <w:b/>
          <w:bCs/>
          <w:color w:val="000000"/>
        </w:rPr>
      </w:pPr>
      <w:r w:rsidRPr="00776544">
        <w:rPr>
          <w:rFonts w:ascii="Arial Narrow" w:hAnsi="Arial Narrow"/>
          <w:lang w:val="pl-PL"/>
        </w:rPr>
        <w:tab/>
        <w:t xml:space="preserve">Fondovi EU u iznosu od </w:t>
      </w:r>
      <w:r w:rsidRPr="00776544">
        <w:rPr>
          <w:rFonts w:ascii="Arial Narrow" w:hAnsi="Arial Narrow" w:cs="Arial"/>
          <w:b/>
          <w:bCs/>
          <w:color w:val="000000"/>
        </w:rPr>
        <w:t xml:space="preserve">53.314,59 </w:t>
      </w:r>
    </w:p>
    <w:p w14:paraId="559CDB5D" w14:textId="77777777" w:rsidR="00776544" w:rsidRPr="00776544" w:rsidRDefault="00776544" w:rsidP="00776544">
      <w:pPr>
        <w:rPr>
          <w:rFonts w:ascii="Arial Narrow" w:hAnsi="Arial Narrow" w:cs="Arial"/>
          <w:b/>
          <w:bCs/>
          <w:color w:val="000000"/>
        </w:rPr>
      </w:pPr>
      <w:r w:rsidRPr="00776544">
        <w:rPr>
          <w:rFonts w:ascii="Arial Narrow" w:hAnsi="Arial Narrow"/>
          <w:lang w:val="pl-PL"/>
        </w:rPr>
        <w:tab/>
        <w:t xml:space="preserve">Ostale pomoći u iznosu od </w:t>
      </w:r>
      <w:r w:rsidRPr="00776544">
        <w:rPr>
          <w:rFonts w:ascii="Arial Narrow" w:hAnsi="Arial Narrow" w:cs="Arial"/>
          <w:b/>
          <w:bCs/>
          <w:color w:val="000000"/>
        </w:rPr>
        <w:t>23.960,41</w:t>
      </w:r>
    </w:p>
    <w:p w14:paraId="7D98679B" w14:textId="77777777" w:rsidR="00776544" w:rsidRPr="00776544" w:rsidRDefault="00776544" w:rsidP="00776544">
      <w:pPr>
        <w:pStyle w:val="Tijeloteksta"/>
        <w:ind w:right="438" w:firstLine="709"/>
        <w:rPr>
          <w:rFonts w:ascii="Arial Narrow" w:eastAsia="Times New Roman" w:hAnsi="Arial Narrow" w:cs="Times New Roman"/>
          <w:bCs/>
          <w:lang w:val="pl-PL"/>
        </w:rPr>
      </w:pPr>
      <w:r w:rsidRPr="00776544">
        <w:rPr>
          <w:rFonts w:ascii="Arial Narrow" w:eastAsia="Times New Roman" w:hAnsi="Arial Narrow" w:cs="Times New Roman"/>
          <w:bCs/>
          <w:lang w:val="pl-PL"/>
        </w:rPr>
        <w:lastRenderedPageBreak/>
        <w:t>Opseg poslova: građenje komunalne infrastrukture – izgradnja i opremanje dječjeg igrališta u Dubravici k.č.br. 72/8, u naselju Dubravica, EU projekt koji obuhvaća trošak izgradnje i opremanja dječjeg igrališta povšine 532 m2 i postava 3 sprave za igranje-penjalica, tobogan i ljuljačka te 2. klupe sa naslonom, stručni nadzor nad izvođenjem radova, trošak pripreme i provedbe postupaka javne nabave, trošak marketinške promocije aktivnosti, trošak pripreme dokumentacije za prijavu projekta na javni natječaj LAG SAVA, izrada projektne dokumentacije (izrada glavnog projekta i troškovnika radova)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76544" w:rsidRPr="00776544" w14:paraId="63921EE7" w14:textId="77777777" w:rsidTr="006F654F">
        <w:trPr>
          <w:trHeight w:val="389"/>
        </w:trPr>
        <w:tc>
          <w:tcPr>
            <w:tcW w:w="1848" w:type="dxa"/>
          </w:tcPr>
          <w:p w14:paraId="5ACBA9E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Red.br.</w:t>
            </w:r>
          </w:p>
        </w:tc>
        <w:tc>
          <w:tcPr>
            <w:tcW w:w="8598" w:type="dxa"/>
          </w:tcPr>
          <w:p w14:paraId="5242FCC8"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 opseg poslova, izvori financiranja</w:t>
            </w:r>
          </w:p>
        </w:tc>
        <w:tc>
          <w:tcPr>
            <w:tcW w:w="3625" w:type="dxa"/>
          </w:tcPr>
          <w:p w14:paraId="6EE85F0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7D7B6AF7" w14:textId="77777777" w:rsidTr="006F654F">
        <w:trPr>
          <w:trHeight w:val="389"/>
        </w:trPr>
        <w:tc>
          <w:tcPr>
            <w:tcW w:w="1848" w:type="dxa"/>
          </w:tcPr>
          <w:p w14:paraId="77B866E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598" w:type="dxa"/>
          </w:tcPr>
          <w:p w14:paraId="78505D5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Građevinski radovi - Izgradnja i opremanje dječjeg igrališta u Dubravici k.č.br. 72/8</w:t>
            </w:r>
          </w:p>
          <w:p w14:paraId="3E1ADAD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w:t>
            </w:r>
            <w:r w:rsidRPr="00776544">
              <w:rPr>
                <w:rFonts w:ascii="Arial Narrow" w:hAnsi="Arial Narrow"/>
                <w:bCs/>
                <w:lang w:val="pl-PL"/>
              </w:rPr>
              <w:t>građenje komunalne infrastrukture – izgradnja i opremanje dječjeg igrališta u Dubravici k.č.br. 72/8, u naselju Dubravica, EU projekt koji obuhvaća trošak izgradnje i opremanja dječjeg igrališta povšine 532 m2 i postava 3 sprave za igranje-penjalica, tobogan i ljuljačka te 2. klupe sa naslonom</w:t>
            </w:r>
          </w:p>
        </w:tc>
        <w:tc>
          <w:tcPr>
            <w:tcW w:w="3625" w:type="dxa"/>
          </w:tcPr>
          <w:p w14:paraId="274AD93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64.050,00 €</w:t>
            </w:r>
          </w:p>
        </w:tc>
      </w:tr>
      <w:tr w:rsidR="00776544" w:rsidRPr="00776544" w14:paraId="317DB292" w14:textId="77777777" w:rsidTr="006F654F">
        <w:trPr>
          <w:trHeight w:val="408"/>
        </w:trPr>
        <w:tc>
          <w:tcPr>
            <w:tcW w:w="1848" w:type="dxa"/>
          </w:tcPr>
          <w:p w14:paraId="02C3861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598" w:type="dxa"/>
          </w:tcPr>
          <w:p w14:paraId="21FBB351"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501ADC2E" w14:textId="77777777" w:rsidR="00776544" w:rsidRPr="00776544" w:rsidRDefault="00776544" w:rsidP="006F654F">
            <w:pPr>
              <w:rPr>
                <w:rFonts w:ascii="Arial Narrow" w:hAnsi="Arial Narrow" w:cs="Arial"/>
              </w:rPr>
            </w:pPr>
            <w:r w:rsidRPr="00776544">
              <w:rPr>
                <w:rFonts w:ascii="Arial Narrow" w:hAnsi="Arial Narrow" w:cs="Arial"/>
              </w:rPr>
              <w:t xml:space="preserve">42.989,59 </w:t>
            </w:r>
            <w:r w:rsidRPr="00776544">
              <w:rPr>
                <w:rFonts w:ascii="Arial Narrow" w:hAnsi="Arial Narrow"/>
                <w:lang w:val="pl-PL"/>
              </w:rPr>
              <w:t>€</w:t>
            </w:r>
          </w:p>
        </w:tc>
      </w:tr>
      <w:tr w:rsidR="00776544" w:rsidRPr="00776544" w14:paraId="73865C87" w14:textId="77777777" w:rsidTr="006F654F">
        <w:trPr>
          <w:trHeight w:val="408"/>
        </w:trPr>
        <w:tc>
          <w:tcPr>
            <w:tcW w:w="1848" w:type="dxa"/>
          </w:tcPr>
          <w:p w14:paraId="3E38470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w:t>
            </w:r>
          </w:p>
        </w:tc>
        <w:tc>
          <w:tcPr>
            <w:tcW w:w="8598" w:type="dxa"/>
          </w:tcPr>
          <w:p w14:paraId="100AD0E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 </w:t>
            </w:r>
          </w:p>
        </w:tc>
        <w:tc>
          <w:tcPr>
            <w:tcW w:w="3625" w:type="dxa"/>
          </w:tcPr>
          <w:p w14:paraId="09FC3E0E" w14:textId="77777777" w:rsidR="00776544" w:rsidRPr="00776544" w:rsidRDefault="00776544" w:rsidP="006F654F">
            <w:pPr>
              <w:rPr>
                <w:rFonts w:ascii="Arial Narrow" w:hAnsi="Arial Narrow" w:cs="Arial"/>
              </w:rPr>
            </w:pPr>
            <w:r w:rsidRPr="00776544">
              <w:rPr>
                <w:rFonts w:ascii="Arial Narrow" w:hAnsi="Arial Narrow" w:cs="Arial"/>
              </w:rPr>
              <w:t xml:space="preserve">21.060,41 </w:t>
            </w:r>
            <w:r w:rsidRPr="00776544">
              <w:rPr>
                <w:rFonts w:ascii="Arial Narrow" w:hAnsi="Arial Narrow"/>
                <w:lang w:val="pl-PL"/>
              </w:rPr>
              <w:t>€</w:t>
            </w:r>
          </w:p>
          <w:p w14:paraId="2CE54B4C" w14:textId="77777777" w:rsidR="00776544" w:rsidRPr="00776544" w:rsidRDefault="00776544" w:rsidP="006F654F">
            <w:pPr>
              <w:tabs>
                <w:tab w:val="left" w:pos="3105"/>
              </w:tabs>
              <w:rPr>
                <w:rFonts w:ascii="Arial Narrow" w:hAnsi="Arial Narrow"/>
                <w:lang w:val="pl-PL"/>
              </w:rPr>
            </w:pPr>
          </w:p>
        </w:tc>
      </w:tr>
      <w:tr w:rsidR="00776544" w:rsidRPr="00776544" w14:paraId="63460911" w14:textId="77777777" w:rsidTr="006F654F">
        <w:trPr>
          <w:trHeight w:val="408"/>
        </w:trPr>
        <w:tc>
          <w:tcPr>
            <w:tcW w:w="1848" w:type="dxa"/>
          </w:tcPr>
          <w:p w14:paraId="0498908C"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w:t>
            </w:r>
          </w:p>
        </w:tc>
        <w:tc>
          <w:tcPr>
            <w:tcW w:w="8598" w:type="dxa"/>
          </w:tcPr>
          <w:p w14:paraId="6BEDF4B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Stručni nadzor – Izgradnja i opremanje dječjeg igrališta u Dubravici k.č.br. 72/8</w:t>
            </w:r>
          </w:p>
          <w:p w14:paraId="22D30B7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trošak stručnog nadzora nad izvođenjem radova izgradnje dječjeg igrališta u Dubravici</w:t>
            </w:r>
          </w:p>
        </w:tc>
        <w:tc>
          <w:tcPr>
            <w:tcW w:w="3625" w:type="dxa"/>
          </w:tcPr>
          <w:p w14:paraId="156BCA8C"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1.500,00 €</w:t>
            </w:r>
          </w:p>
        </w:tc>
      </w:tr>
      <w:tr w:rsidR="00776544" w:rsidRPr="00776544" w14:paraId="1FE8A41E" w14:textId="77777777" w:rsidTr="006F654F">
        <w:trPr>
          <w:trHeight w:val="408"/>
        </w:trPr>
        <w:tc>
          <w:tcPr>
            <w:tcW w:w="1848" w:type="dxa"/>
          </w:tcPr>
          <w:p w14:paraId="10D6B17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2.1.</w:t>
            </w:r>
          </w:p>
        </w:tc>
        <w:tc>
          <w:tcPr>
            <w:tcW w:w="8598" w:type="dxa"/>
          </w:tcPr>
          <w:p w14:paraId="1762BF01"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4246599D" w14:textId="77777777" w:rsidR="00776544" w:rsidRPr="00776544" w:rsidRDefault="00776544" w:rsidP="006F654F">
            <w:pPr>
              <w:rPr>
                <w:rFonts w:ascii="Arial Narrow" w:hAnsi="Arial Narrow" w:cs="Arial"/>
              </w:rPr>
            </w:pPr>
            <w:r w:rsidRPr="00776544">
              <w:rPr>
                <w:rFonts w:ascii="Arial Narrow" w:hAnsi="Arial Narrow" w:cs="Arial"/>
              </w:rPr>
              <w:t xml:space="preserve">1.000,00 </w:t>
            </w:r>
            <w:r w:rsidRPr="00776544">
              <w:rPr>
                <w:rFonts w:ascii="Arial Narrow" w:hAnsi="Arial Narrow"/>
                <w:lang w:val="pl-PL"/>
              </w:rPr>
              <w:t>€</w:t>
            </w:r>
          </w:p>
        </w:tc>
      </w:tr>
      <w:tr w:rsidR="00776544" w:rsidRPr="00776544" w14:paraId="44F0E48E" w14:textId="77777777" w:rsidTr="006F654F">
        <w:trPr>
          <w:trHeight w:val="408"/>
        </w:trPr>
        <w:tc>
          <w:tcPr>
            <w:tcW w:w="1848" w:type="dxa"/>
          </w:tcPr>
          <w:p w14:paraId="3AECE2B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2.2.</w:t>
            </w:r>
          </w:p>
        </w:tc>
        <w:tc>
          <w:tcPr>
            <w:tcW w:w="8598" w:type="dxa"/>
          </w:tcPr>
          <w:p w14:paraId="2CC1B1A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 </w:t>
            </w:r>
          </w:p>
        </w:tc>
        <w:tc>
          <w:tcPr>
            <w:tcW w:w="3625" w:type="dxa"/>
          </w:tcPr>
          <w:p w14:paraId="1DC988EC" w14:textId="77777777" w:rsidR="00776544" w:rsidRPr="00776544" w:rsidRDefault="00776544" w:rsidP="006F654F">
            <w:pPr>
              <w:rPr>
                <w:rFonts w:ascii="Arial Narrow" w:hAnsi="Arial Narrow" w:cs="Arial"/>
              </w:rPr>
            </w:pPr>
            <w:r w:rsidRPr="00776544">
              <w:rPr>
                <w:rFonts w:ascii="Arial Narrow" w:hAnsi="Arial Narrow" w:cs="Arial"/>
              </w:rPr>
              <w:t xml:space="preserve">500,00 </w:t>
            </w:r>
            <w:r w:rsidRPr="00776544">
              <w:rPr>
                <w:rFonts w:ascii="Arial Narrow" w:hAnsi="Arial Narrow"/>
                <w:lang w:val="pl-PL"/>
              </w:rPr>
              <w:t>€</w:t>
            </w:r>
          </w:p>
          <w:p w14:paraId="5796881F" w14:textId="77777777" w:rsidR="00776544" w:rsidRPr="00776544" w:rsidRDefault="00776544" w:rsidP="006F654F">
            <w:pPr>
              <w:tabs>
                <w:tab w:val="left" w:pos="3105"/>
              </w:tabs>
              <w:rPr>
                <w:rFonts w:ascii="Arial Narrow" w:hAnsi="Arial Narrow"/>
                <w:lang w:val="pl-PL"/>
              </w:rPr>
            </w:pPr>
          </w:p>
        </w:tc>
      </w:tr>
      <w:tr w:rsidR="00776544" w:rsidRPr="00776544" w14:paraId="2A301D42" w14:textId="77777777" w:rsidTr="006F654F">
        <w:trPr>
          <w:trHeight w:val="408"/>
        </w:trPr>
        <w:tc>
          <w:tcPr>
            <w:tcW w:w="1848" w:type="dxa"/>
          </w:tcPr>
          <w:p w14:paraId="687CE68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3. </w:t>
            </w:r>
          </w:p>
        </w:tc>
        <w:tc>
          <w:tcPr>
            <w:tcW w:w="8598" w:type="dxa"/>
          </w:tcPr>
          <w:p w14:paraId="1AA42202" w14:textId="77777777" w:rsidR="00776544" w:rsidRPr="00776544" w:rsidRDefault="00776544" w:rsidP="006F654F">
            <w:pPr>
              <w:pStyle w:val="Tijeloteksta"/>
              <w:ind w:right="438"/>
              <w:rPr>
                <w:rFonts w:ascii="Arial Narrow" w:eastAsia="Times New Roman" w:hAnsi="Arial Narrow" w:cs="Times New Roman"/>
                <w:b/>
                <w:lang w:val="pl-PL" w:eastAsia="hr-HR"/>
              </w:rPr>
            </w:pPr>
            <w:r w:rsidRPr="00776544">
              <w:rPr>
                <w:rFonts w:ascii="Arial Narrow" w:eastAsia="Times New Roman" w:hAnsi="Arial Narrow" w:cs="Times New Roman"/>
                <w:b/>
                <w:lang w:val="pl-PL" w:eastAsia="hr-HR"/>
              </w:rPr>
              <w:t xml:space="preserve">Trošak pripreme i prov. post. j.n.-Izgradnja i opremanje dječjeg igrališta u Dubravici k.č.br. 72/8 </w:t>
            </w:r>
          </w:p>
          <w:p w14:paraId="25B9683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Trošak pripreme i prov. post. j.n.-Izgradnja i opremanje dječjeg igrališta u Dubravici k.č.br. 72/8 </w:t>
            </w:r>
          </w:p>
        </w:tc>
        <w:tc>
          <w:tcPr>
            <w:tcW w:w="3625" w:type="dxa"/>
          </w:tcPr>
          <w:p w14:paraId="54DFD661"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2.700,00 €</w:t>
            </w:r>
          </w:p>
        </w:tc>
      </w:tr>
      <w:tr w:rsidR="00776544" w:rsidRPr="00776544" w14:paraId="29637435" w14:textId="77777777" w:rsidTr="006F654F">
        <w:trPr>
          <w:trHeight w:val="408"/>
        </w:trPr>
        <w:tc>
          <w:tcPr>
            <w:tcW w:w="1848" w:type="dxa"/>
          </w:tcPr>
          <w:p w14:paraId="12DF348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3.1.</w:t>
            </w:r>
          </w:p>
        </w:tc>
        <w:tc>
          <w:tcPr>
            <w:tcW w:w="8598" w:type="dxa"/>
          </w:tcPr>
          <w:p w14:paraId="17EF312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4E3D86A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2.000,00 €</w:t>
            </w:r>
          </w:p>
        </w:tc>
      </w:tr>
      <w:tr w:rsidR="00776544" w:rsidRPr="00776544" w14:paraId="23AAAA64" w14:textId="77777777" w:rsidTr="006F654F">
        <w:trPr>
          <w:trHeight w:val="408"/>
        </w:trPr>
        <w:tc>
          <w:tcPr>
            <w:tcW w:w="1848" w:type="dxa"/>
          </w:tcPr>
          <w:p w14:paraId="676DF04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3.2.</w:t>
            </w:r>
          </w:p>
        </w:tc>
        <w:tc>
          <w:tcPr>
            <w:tcW w:w="8598" w:type="dxa"/>
          </w:tcPr>
          <w:p w14:paraId="7FA83B51"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73F89CF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700,00 €</w:t>
            </w:r>
          </w:p>
        </w:tc>
      </w:tr>
      <w:tr w:rsidR="00776544" w:rsidRPr="00776544" w14:paraId="1817D990" w14:textId="77777777" w:rsidTr="006F654F">
        <w:trPr>
          <w:trHeight w:val="408"/>
        </w:trPr>
        <w:tc>
          <w:tcPr>
            <w:tcW w:w="1848" w:type="dxa"/>
          </w:tcPr>
          <w:p w14:paraId="65577F24" w14:textId="77777777" w:rsidR="00776544" w:rsidRPr="00776544" w:rsidRDefault="00776544" w:rsidP="006F654F">
            <w:pPr>
              <w:tabs>
                <w:tab w:val="left" w:pos="3105"/>
              </w:tabs>
              <w:rPr>
                <w:rFonts w:ascii="Arial Narrow" w:hAnsi="Arial Narrow"/>
                <w:b/>
                <w:bCs/>
                <w:lang w:val="pl-PL"/>
              </w:rPr>
            </w:pPr>
            <w:r w:rsidRPr="00776544">
              <w:rPr>
                <w:rFonts w:ascii="Arial Narrow" w:hAnsi="Arial Narrow"/>
                <w:b/>
                <w:bCs/>
                <w:lang w:val="pl-PL"/>
              </w:rPr>
              <w:t xml:space="preserve">4. </w:t>
            </w:r>
          </w:p>
        </w:tc>
        <w:tc>
          <w:tcPr>
            <w:tcW w:w="8598" w:type="dxa"/>
          </w:tcPr>
          <w:p w14:paraId="68B5667C"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Trošak mark.-promot. aktivnosti-Izgradnja i opremanje dječjeg igrališta u Dubravici k.č.br. 72/8</w:t>
            </w:r>
          </w:p>
          <w:p w14:paraId="12299E2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Trošak mark.-promot. aktivnosti-Izgradnja i opremanje dječjeg igrališta u Dubravici k.č.br. 72/8</w:t>
            </w:r>
          </w:p>
        </w:tc>
        <w:tc>
          <w:tcPr>
            <w:tcW w:w="3625" w:type="dxa"/>
          </w:tcPr>
          <w:p w14:paraId="61A528B7"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1.700,00 €</w:t>
            </w:r>
          </w:p>
        </w:tc>
      </w:tr>
      <w:tr w:rsidR="00776544" w:rsidRPr="00776544" w14:paraId="6544EF24" w14:textId="77777777" w:rsidTr="006F654F">
        <w:trPr>
          <w:trHeight w:val="408"/>
        </w:trPr>
        <w:tc>
          <w:tcPr>
            <w:tcW w:w="1848" w:type="dxa"/>
          </w:tcPr>
          <w:p w14:paraId="66021E0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4.1.</w:t>
            </w:r>
          </w:p>
        </w:tc>
        <w:tc>
          <w:tcPr>
            <w:tcW w:w="8598" w:type="dxa"/>
          </w:tcPr>
          <w:p w14:paraId="7A4820D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3C21519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700,00 €</w:t>
            </w:r>
          </w:p>
        </w:tc>
      </w:tr>
      <w:tr w:rsidR="00776544" w:rsidRPr="00776544" w14:paraId="274B0A69" w14:textId="77777777" w:rsidTr="006F654F">
        <w:trPr>
          <w:trHeight w:val="542"/>
        </w:trPr>
        <w:tc>
          <w:tcPr>
            <w:tcW w:w="1848" w:type="dxa"/>
          </w:tcPr>
          <w:p w14:paraId="209722A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lastRenderedPageBreak/>
              <w:t>4.2.</w:t>
            </w:r>
          </w:p>
        </w:tc>
        <w:tc>
          <w:tcPr>
            <w:tcW w:w="8598" w:type="dxa"/>
          </w:tcPr>
          <w:p w14:paraId="6118393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79575B0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1.000,00 €</w:t>
            </w:r>
          </w:p>
        </w:tc>
      </w:tr>
      <w:tr w:rsidR="00776544" w:rsidRPr="00776544" w14:paraId="61F2FDBF" w14:textId="77777777" w:rsidTr="006F654F">
        <w:trPr>
          <w:trHeight w:val="408"/>
        </w:trPr>
        <w:tc>
          <w:tcPr>
            <w:tcW w:w="1848" w:type="dxa"/>
          </w:tcPr>
          <w:p w14:paraId="04DB17EB" w14:textId="77777777" w:rsidR="00776544" w:rsidRPr="00776544" w:rsidRDefault="00776544" w:rsidP="006F654F">
            <w:pPr>
              <w:tabs>
                <w:tab w:val="left" w:pos="3105"/>
              </w:tabs>
              <w:rPr>
                <w:rFonts w:ascii="Arial Narrow" w:hAnsi="Arial Narrow"/>
                <w:lang w:val="pl-PL"/>
              </w:rPr>
            </w:pPr>
            <w:r w:rsidRPr="00776544">
              <w:rPr>
                <w:rFonts w:ascii="Arial Narrow" w:hAnsi="Arial Narrow"/>
                <w:b/>
                <w:bCs/>
                <w:lang w:val="pl-PL"/>
              </w:rPr>
              <w:t xml:space="preserve">5. </w:t>
            </w:r>
          </w:p>
        </w:tc>
        <w:tc>
          <w:tcPr>
            <w:tcW w:w="8598" w:type="dxa"/>
          </w:tcPr>
          <w:p w14:paraId="64314791" w14:textId="77777777" w:rsidR="00776544" w:rsidRPr="00776544" w:rsidRDefault="00776544" w:rsidP="006F654F">
            <w:pPr>
              <w:rPr>
                <w:rFonts w:ascii="Arial Narrow" w:hAnsi="Arial Narrow" w:cs="Arial"/>
                <w:b/>
                <w:bCs/>
              </w:rPr>
            </w:pPr>
            <w:r w:rsidRPr="00776544">
              <w:rPr>
                <w:rFonts w:ascii="Arial Narrow" w:hAnsi="Arial Narrow" w:cs="Arial"/>
                <w:b/>
                <w:bCs/>
              </w:rPr>
              <w:t xml:space="preserve">Trošak </w:t>
            </w:r>
            <w:proofErr w:type="spellStart"/>
            <w:r w:rsidRPr="00776544">
              <w:rPr>
                <w:rFonts w:ascii="Arial Narrow" w:hAnsi="Arial Narrow" w:cs="Arial"/>
                <w:b/>
                <w:bCs/>
              </w:rPr>
              <w:t>pripr</w:t>
            </w:r>
            <w:proofErr w:type="spellEnd"/>
            <w:r w:rsidRPr="00776544">
              <w:rPr>
                <w:rFonts w:ascii="Arial Narrow" w:hAnsi="Arial Narrow" w:cs="Arial"/>
                <w:b/>
                <w:bCs/>
              </w:rPr>
              <w:t xml:space="preserve">. dok. za </w:t>
            </w:r>
            <w:proofErr w:type="spellStart"/>
            <w:r w:rsidRPr="00776544">
              <w:rPr>
                <w:rFonts w:ascii="Arial Narrow" w:hAnsi="Arial Narrow" w:cs="Arial"/>
                <w:b/>
                <w:bCs/>
              </w:rPr>
              <w:t>prij</w:t>
            </w:r>
            <w:proofErr w:type="spellEnd"/>
            <w:r w:rsidRPr="00776544">
              <w:rPr>
                <w:rFonts w:ascii="Arial Narrow" w:hAnsi="Arial Narrow" w:cs="Arial"/>
                <w:b/>
                <w:bCs/>
              </w:rPr>
              <w:t xml:space="preserve"> na </w:t>
            </w:r>
            <w:proofErr w:type="spellStart"/>
            <w:r w:rsidRPr="00776544">
              <w:rPr>
                <w:rFonts w:ascii="Arial Narrow" w:hAnsi="Arial Narrow" w:cs="Arial"/>
                <w:b/>
                <w:bCs/>
              </w:rPr>
              <w:t>Lag</w:t>
            </w:r>
            <w:proofErr w:type="spellEnd"/>
            <w:r w:rsidRPr="00776544">
              <w:rPr>
                <w:rFonts w:ascii="Arial Narrow" w:hAnsi="Arial Narrow" w:cs="Arial"/>
                <w:b/>
                <w:bCs/>
              </w:rPr>
              <w:t xml:space="preserve"> natječaj-Izgradnja i opre. </w:t>
            </w:r>
            <w:proofErr w:type="spellStart"/>
            <w:r w:rsidRPr="00776544">
              <w:rPr>
                <w:rFonts w:ascii="Arial Narrow" w:hAnsi="Arial Narrow" w:cs="Arial"/>
                <w:b/>
                <w:bCs/>
              </w:rPr>
              <w:t>dječ</w:t>
            </w:r>
            <w:proofErr w:type="spellEnd"/>
            <w:r w:rsidRPr="00776544">
              <w:rPr>
                <w:rFonts w:ascii="Arial Narrow" w:hAnsi="Arial Narrow" w:cs="Arial"/>
                <w:b/>
                <w:bCs/>
              </w:rPr>
              <w:t>. igrališta u Dubravici k.č.br.72/8</w:t>
            </w:r>
          </w:p>
          <w:p w14:paraId="51938487" w14:textId="77777777" w:rsidR="00776544" w:rsidRPr="00776544" w:rsidRDefault="00776544" w:rsidP="006F654F">
            <w:pPr>
              <w:tabs>
                <w:tab w:val="left" w:pos="3105"/>
              </w:tabs>
              <w:rPr>
                <w:rFonts w:ascii="Arial Narrow" w:hAnsi="Arial Narrow"/>
                <w:b/>
                <w:bCs/>
                <w:lang w:val="pl-PL"/>
              </w:rPr>
            </w:pPr>
            <w:r w:rsidRPr="00776544">
              <w:rPr>
                <w:rFonts w:ascii="Arial Narrow" w:hAnsi="Arial Narrow"/>
                <w:b/>
                <w:bCs/>
                <w:lang w:val="pl-PL"/>
              </w:rPr>
              <w:t xml:space="preserve">Opseg poslova: </w:t>
            </w:r>
          </w:p>
          <w:p w14:paraId="23501CBD" w14:textId="77777777" w:rsidR="00776544" w:rsidRPr="00776544" w:rsidRDefault="00776544" w:rsidP="006F654F">
            <w:pPr>
              <w:rPr>
                <w:rFonts w:ascii="Arial Narrow" w:hAnsi="Arial Narrow" w:cs="Arial"/>
                <w:b/>
                <w:bCs/>
              </w:rPr>
            </w:pPr>
            <w:r w:rsidRPr="00776544">
              <w:rPr>
                <w:rFonts w:ascii="Arial Narrow" w:hAnsi="Arial Narrow" w:cs="Arial"/>
                <w:b/>
                <w:bCs/>
              </w:rPr>
              <w:t xml:space="preserve">Trošak </w:t>
            </w:r>
            <w:proofErr w:type="spellStart"/>
            <w:r w:rsidRPr="00776544">
              <w:rPr>
                <w:rFonts w:ascii="Arial Narrow" w:hAnsi="Arial Narrow" w:cs="Arial"/>
                <w:b/>
                <w:bCs/>
              </w:rPr>
              <w:t>pripr</w:t>
            </w:r>
            <w:proofErr w:type="spellEnd"/>
            <w:r w:rsidRPr="00776544">
              <w:rPr>
                <w:rFonts w:ascii="Arial Narrow" w:hAnsi="Arial Narrow" w:cs="Arial"/>
                <w:b/>
                <w:bCs/>
              </w:rPr>
              <w:t xml:space="preserve">. dok. za </w:t>
            </w:r>
            <w:proofErr w:type="spellStart"/>
            <w:r w:rsidRPr="00776544">
              <w:rPr>
                <w:rFonts w:ascii="Arial Narrow" w:hAnsi="Arial Narrow" w:cs="Arial"/>
                <w:b/>
                <w:bCs/>
              </w:rPr>
              <w:t>prij</w:t>
            </w:r>
            <w:proofErr w:type="spellEnd"/>
            <w:r w:rsidRPr="00776544">
              <w:rPr>
                <w:rFonts w:ascii="Arial Narrow" w:hAnsi="Arial Narrow" w:cs="Arial"/>
                <w:b/>
                <w:bCs/>
              </w:rPr>
              <w:t xml:space="preserve"> na </w:t>
            </w:r>
            <w:proofErr w:type="spellStart"/>
            <w:r w:rsidRPr="00776544">
              <w:rPr>
                <w:rFonts w:ascii="Arial Narrow" w:hAnsi="Arial Narrow" w:cs="Arial"/>
                <w:b/>
                <w:bCs/>
              </w:rPr>
              <w:t>Lag</w:t>
            </w:r>
            <w:proofErr w:type="spellEnd"/>
            <w:r w:rsidRPr="00776544">
              <w:rPr>
                <w:rFonts w:ascii="Arial Narrow" w:hAnsi="Arial Narrow" w:cs="Arial"/>
                <w:b/>
                <w:bCs/>
              </w:rPr>
              <w:t xml:space="preserve"> natječaj-Izgradnja i opre. </w:t>
            </w:r>
            <w:proofErr w:type="spellStart"/>
            <w:r w:rsidRPr="00776544">
              <w:rPr>
                <w:rFonts w:ascii="Arial Narrow" w:hAnsi="Arial Narrow" w:cs="Arial"/>
                <w:b/>
                <w:bCs/>
              </w:rPr>
              <w:t>dječ</w:t>
            </w:r>
            <w:proofErr w:type="spellEnd"/>
            <w:r w:rsidRPr="00776544">
              <w:rPr>
                <w:rFonts w:ascii="Arial Narrow" w:hAnsi="Arial Narrow" w:cs="Arial"/>
                <w:b/>
                <w:bCs/>
              </w:rPr>
              <w:t>. igrališta u Dubravici k.č.br.72/8</w:t>
            </w:r>
          </w:p>
          <w:p w14:paraId="536B5580" w14:textId="77777777" w:rsidR="00776544" w:rsidRPr="00776544" w:rsidRDefault="00776544" w:rsidP="006F654F">
            <w:pPr>
              <w:tabs>
                <w:tab w:val="left" w:pos="3105"/>
              </w:tabs>
              <w:rPr>
                <w:rFonts w:ascii="Arial Narrow" w:hAnsi="Arial Narrow"/>
                <w:b/>
                <w:bCs/>
                <w:lang w:val="pl-PL"/>
              </w:rPr>
            </w:pPr>
          </w:p>
        </w:tc>
        <w:tc>
          <w:tcPr>
            <w:tcW w:w="3625" w:type="dxa"/>
          </w:tcPr>
          <w:p w14:paraId="57BBFD58"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1.700,00 €</w:t>
            </w:r>
          </w:p>
        </w:tc>
      </w:tr>
      <w:tr w:rsidR="00776544" w:rsidRPr="00776544" w14:paraId="4878A691" w14:textId="77777777" w:rsidTr="006F654F">
        <w:trPr>
          <w:trHeight w:val="408"/>
        </w:trPr>
        <w:tc>
          <w:tcPr>
            <w:tcW w:w="1848" w:type="dxa"/>
          </w:tcPr>
          <w:p w14:paraId="41FD6DFD"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5.1.</w:t>
            </w:r>
          </w:p>
        </w:tc>
        <w:tc>
          <w:tcPr>
            <w:tcW w:w="8598" w:type="dxa"/>
          </w:tcPr>
          <w:p w14:paraId="32716870"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43C06F3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1.000,00 €</w:t>
            </w:r>
          </w:p>
        </w:tc>
      </w:tr>
      <w:tr w:rsidR="00776544" w:rsidRPr="00776544" w14:paraId="64A62F3D" w14:textId="77777777" w:rsidTr="006F654F">
        <w:trPr>
          <w:trHeight w:val="408"/>
        </w:trPr>
        <w:tc>
          <w:tcPr>
            <w:tcW w:w="1848" w:type="dxa"/>
          </w:tcPr>
          <w:p w14:paraId="579AEAF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5.2.</w:t>
            </w:r>
          </w:p>
        </w:tc>
        <w:tc>
          <w:tcPr>
            <w:tcW w:w="8598" w:type="dxa"/>
          </w:tcPr>
          <w:p w14:paraId="6D35850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625" w:type="dxa"/>
          </w:tcPr>
          <w:p w14:paraId="393C982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700,00 €</w:t>
            </w:r>
          </w:p>
        </w:tc>
      </w:tr>
      <w:tr w:rsidR="00776544" w:rsidRPr="00776544" w14:paraId="434499DF" w14:textId="77777777" w:rsidTr="006F654F">
        <w:trPr>
          <w:trHeight w:val="408"/>
        </w:trPr>
        <w:tc>
          <w:tcPr>
            <w:tcW w:w="1848" w:type="dxa"/>
          </w:tcPr>
          <w:p w14:paraId="566F28E6" w14:textId="77777777" w:rsidR="00776544" w:rsidRPr="00776544" w:rsidRDefault="00776544" w:rsidP="006F654F">
            <w:pPr>
              <w:tabs>
                <w:tab w:val="left" w:pos="3105"/>
              </w:tabs>
              <w:rPr>
                <w:rFonts w:ascii="Arial Narrow" w:hAnsi="Arial Narrow"/>
                <w:b/>
                <w:bCs/>
                <w:lang w:val="pl-PL"/>
              </w:rPr>
            </w:pPr>
            <w:r w:rsidRPr="00776544">
              <w:rPr>
                <w:rFonts w:ascii="Arial Narrow" w:hAnsi="Arial Narrow"/>
                <w:b/>
                <w:bCs/>
                <w:lang w:val="pl-PL"/>
              </w:rPr>
              <w:t>6.</w:t>
            </w:r>
          </w:p>
        </w:tc>
        <w:tc>
          <w:tcPr>
            <w:tcW w:w="8598" w:type="dxa"/>
          </w:tcPr>
          <w:p w14:paraId="0180F56C" w14:textId="77777777" w:rsidR="00776544" w:rsidRPr="00776544" w:rsidRDefault="00776544" w:rsidP="006F654F">
            <w:pPr>
              <w:rPr>
                <w:rFonts w:ascii="Arial Narrow" w:hAnsi="Arial Narrow" w:cs="Arial"/>
                <w:b/>
                <w:bCs/>
              </w:rPr>
            </w:pPr>
            <w:r w:rsidRPr="00776544">
              <w:rPr>
                <w:rFonts w:ascii="Arial Narrow" w:hAnsi="Arial Narrow" w:cs="Arial"/>
                <w:b/>
                <w:bCs/>
              </w:rPr>
              <w:t>Projektna dokumentacija-Izgradnja i opremanje dječjeg igrališta u Dubravici k.č.br. 72/8</w:t>
            </w:r>
          </w:p>
          <w:p w14:paraId="4B53D8FF" w14:textId="77777777" w:rsidR="00776544" w:rsidRPr="00776544" w:rsidRDefault="00776544" w:rsidP="006F654F">
            <w:pPr>
              <w:rPr>
                <w:rFonts w:ascii="Arial Narrow" w:hAnsi="Arial Narrow" w:cs="Arial"/>
                <w:b/>
                <w:bCs/>
              </w:rPr>
            </w:pPr>
            <w:r w:rsidRPr="00776544">
              <w:rPr>
                <w:rFonts w:ascii="Arial Narrow" w:hAnsi="Arial Narrow"/>
                <w:b/>
                <w:lang w:val="pl-PL"/>
              </w:rPr>
              <w:t>Opseg poslova:</w:t>
            </w:r>
            <w:r w:rsidRPr="00776544">
              <w:rPr>
                <w:rFonts w:ascii="Arial Narrow" w:hAnsi="Arial Narrow" w:cs="Arial"/>
                <w:b/>
                <w:bCs/>
              </w:rPr>
              <w:t xml:space="preserve"> izrada glavnog projekta i troškovnika radova za projekt Izgradnja i opremanje dječjeg igrališta u Dubravici k.č.br. 72/8 </w:t>
            </w:r>
          </w:p>
        </w:tc>
        <w:tc>
          <w:tcPr>
            <w:tcW w:w="3625" w:type="dxa"/>
          </w:tcPr>
          <w:p w14:paraId="6AB88148" w14:textId="77777777" w:rsidR="00776544" w:rsidRPr="00776544" w:rsidRDefault="00776544" w:rsidP="006F654F">
            <w:pPr>
              <w:tabs>
                <w:tab w:val="left" w:pos="3105"/>
              </w:tabs>
              <w:rPr>
                <w:rFonts w:ascii="Arial Narrow" w:hAnsi="Arial Narrow"/>
                <w:b/>
                <w:bCs/>
                <w:lang w:val="pl-PL"/>
              </w:rPr>
            </w:pPr>
            <w:r w:rsidRPr="00776544">
              <w:rPr>
                <w:rFonts w:ascii="Arial Narrow" w:hAnsi="Arial Narrow"/>
                <w:b/>
                <w:bCs/>
                <w:lang w:val="pl-PL"/>
              </w:rPr>
              <w:t>5.625,00 €</w:t>
            </w:r>
          </w:p>
        </w:tc>
      </w:tr>
      <w:tr w:rsidR="00776544" w:rsidRPr="00776544" w14:paraId="3B1F8663" w14:textId="77777777" w:rsidTr="006F654F">
        <w:trPr>
          <w:trHeight w:val="408"/>
        </w:trPr>
        <w:tc>
          <w:tcPr>
            <w:tcW w:w="1848" w:type="dxa"/>
          </w:tcPr>
          <w:p w14:paraId="39CFDD6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6.1.</w:t>
            </w:r>
          </w:p>
        </w:tc>
        <w:tc>
          <w:tcPr>
            <w:tcW w:w="8598" w:type="dxa"/>
          </w:tcPr>
          <w:p w14:paraId="766C6BC9"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386FFBE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5.625,00 €</w:t>
            </w:r>
          </w:p>
        </w:tc>
      </w:tr>
      <w:tr w:rsidR="00776544" w:rsidRPr="00776544" w14:paraId="3131B5CC" w14:textId="77777777" w:rsidTr="006F654F">
        <w:trPr>
          <w:trHeight w:val="408"/>
        </w:trPr>
        <w:tc>
          <w:tcPr>
            <w:tcW w:w="10446" w:type="dxa"/>
            <w:gridSpan w:val="2"/>
          </w:tcPr>
          <w:p w14:paraId="43736A04"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Izgradnja i opremanje dječjeg igrališta u Dubravici k.č.br. 72/8</w:t>
            </w:r>
          </w:p>
        </w:tc>
        <w:tc>
          <w:tcPr>
            <w:tcW w:w="3625" w:type="dxa"/>
          </w:tcPr>
          <w:p w14:paraId="3DB7046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77.275,00 </w:t>
            </w:r>
            <w:r w:rsidRPr="00776544">
              <w:rPr>
                <w:rFonts w:ascii="Arial Narrow" w:hAnsi="Arial Narrow"/>
                <w:b/>
                <w:lang w:val="pl-PL"/>
              </w:rPr>
              <w:t>€</w:t>
            </w:r>
          </w:p>
        </w:tc>
      </w:tr>
      <w:tr w:rsidR="00776544" w:rsidRPr="00776544" w14:paraId="312DAE77" w14:textId="77777777" w:rsidTr="006F654F">
        <w:trPr>
          <w:trHeight w:val="408"/>
        </w:trPr>
        <w:tc>
          <w:tcPr>
            <w:tcW w:w="10446" w:type="dxa"/>
            <w:gridSpan w:val="2"/>
          </w:tcPr>
          <w:p w14:paraId="5B1811AC"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Fondovi EU</w:t>
            </w:r>
          </w:p>
        </w:tc>
        <w:tc>
          <w:tcPr>
            <w:tcW w:w="3625" w:type="dxa"/>
          </w:tcPr>
          <w:p w14:paraId="456AE70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53.314,59 </w:t>
            </w:r>
            <w:r w:rsidRPr="00776544">
              <w:rPr>
                <w:rFonts w:ascii="Arial Narrow" w:hAnsi="Arial Narrow"/>
                <w:lang w:val="pl-PL"/>
              </w:rPr>
              <w:t>€</w:t>
            </w:r>
          </w:p>
        </w:tc>
      </w:tr>
      <w:tr w:rsidR="00776544" w:rsidRPr="00776544" w14:paraId="4282E406" w14:textId="77777777" w:rsidTr="006F654F">
        <w:trPr>
          <w:trHeight w:val="408"/>
        </w:trPr>
        <w:tc>
          <w:tcPr>
            <w:tcW w:w="10446" w:type="dxa"/>
            <w:gridSpan w:val="2"/>
          </w:tcPr>
          <w:p w14:paraId="408AEA8A"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ostale pomoći</w:t>
            </w:r>
          </w:p>
        </w:tc>
        <w:tc>
          <w:tcPr>
            <w:tcW w:w="3625" w:type="dxa"/>
          </w:tcPr>
          <w:p w14:paraId="2C548BC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23.960,41 </w:t>
            </w:r>
            <w:r w:rsidRPr="00776544">
              <w:rPr>
                <w:rFonts w:ascii="Arial Narrow" w:hAnsi="Arial Narrow"/>
                <w:lang w:val="pl-PL"/>
              </w:rPr>
              <w:t>€</w:t>
            </w:r>
          </w:p>
        </w:tc>
      </w:tr>
    </w:tbl>
    <w:p w14:paraId="079052D8"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46C6D25B" w14:textId="77777777" w:rsidR="00776544" w:rsidRPr="00776544" w:rsidRDefault="00776544" w:rsidP="00776544">
      <w:pPr>
        <w:pStyle w:val="Tijeloteksta"/>
        <w:ind w:left="993" w:right="438"/>
        <w:rPr>
          <w:rFonts w:ascii="Arial Narrow" w:eastAsia="Times New Roman" w:hAnsi="Arial Narrow" w:cs="Times New Roman"/>
          <w:lang w:val="pl-PL"/>
        </w:rPr>
      </w:pPr>
      <w:r w:rsidRPr="00776544">
        <w:rPr>
          <w:rFonts w:ascii="Arial Narrow" w:eastAsia="Times New Roman" w:hAnsi="Arial Narrow" w:cs="Times New Roman"/>
          <w:b/>
          <w:lang w:val="pl-PL"/>
        </w:rPr>
        <w:t xml:space="preserve">7. Izgradnja i opremanje dječjeg igrališta – Bobovec Rozganski </w:t>
      </w:r>
      <w:r w:rsidRPr="00776544">
        <w:rPr>
          <w:rFonts w:ascii="Arial Narrow" w:eastAsia="Times New Roman" w:hAnsi="Arial Narrow" w:cs="Times New Roman"/>
          <w:lang w:val="pl-PL"/>
        </w:rPr>
        <w:t xml:space="preserve">- gradnja građevine komunalne infrastrukture koja će se graditi u uređenim dijelovima građevinskog područja u ukupnom iznosu od 99.000,00 €, financirat će se iz: </w:t>
      </w:r>
    </w:p>
    <w:p w14:paraId="5480B524" w14:textId="77777777" w:rsidR="00776544" w:rsidRPr="00776544" w:rsidRDefault="00776544" w:rsidP="00776544">
      <w:pPr>
        <w:pStyle w:val="Tijeloteksta"/>
        <w:ind w:left="993" w:right="438"/>
        <w:rPr>
          <w:rFonts w:ascii="Arial Narrow" w:eastAsia="Times New Roman" w:hAnsi="Arial Narrow" w:cs="Times New Roman"/>
          <w:bCs/>
          <w:lang w:val="pl-PL"/>
        </w:rPr>
      </w:pPr>
      <w:r w:rsidRPr="00776544">
        <w:rPr>
          <w:rFonts w:ascii="Arial Narrow" w:eastAsia="Times New Roman" w:hAnsi="Arial Narrow" w:cs="Times New Roman"/>
          <w:bCs/>
          <w:lang w:val="pl-PL"/>
        </w:rPr>
        <w:t xml:space="preserve">Općih prihoda i primitaka u iznosu od 17.400,00 </w:t>
      </w:r>
      <w:r w:rsidRPr="00776544">
        <w:rPr>
          <w:rFonts w:ascii="Arial Narrow" w:eastAsia="Times New Roman" w:hAnsi="Arial Narrow" w:cs="Times New Roman"/>
          <w:lang w:val="pl-PL"/>
        </w:rPr>
        <w:t>€</w:t>
      </w:r>
    </w:p>
    <w:p w14:paraId="68B1F5E0"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 xml:space="preserve">Vlastitih prihoda u iznosu od 12.000,00 € </w:t>
      </w:r>
    </w:p>
    <w:p w14:paraId="0E327D60"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Ostale pomoći u iznosu od 69.600,00 €</w:t>
      </w:r>
    </w:p>
    <w:p w14:paraId="42008E09" w14:textId="77777777" w:rsidR="00776544" w:rsidRPr="00776544" w:rsidRDefault="00776544" w:rsidP="00776544">
      <w:pPr>
        <w:pStyle w:val="Tijeloteksta"/>
        <w:ind w:left="236" w:right="438" w:firstLine="720"/>
        <w:rPr>
          <w:rFonts w:ascii="Arial Narrow" w:eastAsia="Times New Roman" w:hAnsi="Arial Narrow" w:cs="Times New Roman"/>
          <w:bCs/>
          <w:lang w:val="pl-PL"/>
        </w:rPr>
      </w:pPr>
      <w:r w:rsidRPr="00776544">
        <w:rPr>
          <w:rFonts w:ascii="Arial Narrow" w:eastAsia="Times New Roman" w:hAnsi="Arial Narrow" w:cs="Times New Roman"/>
          <w:bCs/>
          <w:lang w:val="pl-PL"/>
        </w:rPr>
        <w:t>Opseg poslova: otkup zemljišta na kojem će se graditi komunalna infrastruktura-dječje igralište u naselju Bobovec Rozganski (cca 500 m2); izgradnja i opremanje dječjeg igrališta, stručni nadzor nad izvođenjem radova i izrada projektne dokumentacije (glavni projekt i troškovnik radova)</w:t>
      </w:r>
    </w:p>
    <w:tbl>
      <w:tblPr>
        <w:tblW w:w="14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496"/>
        <w:gridCol w:w="3586"/>
      </w:tblGrid>
      <w:tr w:rsidR="00776544" w:rsidRPr="00776544" w14:paraId="515E617F" w14:textId="77777777" w:rsidTr="006F654F">
        <w:trPr>
          <w:trHeight w:val="304"/>
        </w:trPr>
        <w:tc>
          <w:tcPr>
            <w:tcW w:w="1935" w:type="dxa"/>
          </w:tcPr>
          <w:p w14:paraId="2A55D805" w14:textId="77777777" w:rsidR="00776544" w:rsidRPr="00776544" w:rsidRDefault="00776544" w:rsidP="006F654F">
            <w:pPr>
              <w:rPr>
                <w:rFonts w:ascii="Arial Narrow" w:hAnsi="Arial Narrow"/>
                <w:lang w:val="pl-PL"/>
              </w:rPr>
            </w:pPr>
            <w:r w:rsidRPr="00776544">
              <w:rPr>
                <w:rFonts w:ascii="Arial Narrow" w:hAnsi="Arial Narrow"/>
                <w:lang w:val="pl-PL"/>
              </w:rPr>
              <w:t>Red.br.</w:t>
            </w:r>
          </w:p>
        </w:tc>
        <w:tc>
          <w:tcPr>
            <w:tcW w:w="8496" w:type="dxa"/>
          </w:tcPr>
          <w:p w14:paraId="3A4D0F1C" w14:textId="77777777" w:rsidR="00776544" w:rsidRPr="00776544" w:rsidRDefault="00776544" w:rsidP="006F654F">
            <w:pPr>
              <w:rPr>
                <w:rFonts w:ascii="Arial Narrow" w:hAnsi="Arial Narrow"/>
                <w:lang w:val="pl-PL"/>
              </w:rPr>
            </w:pPr>
            <w:r w:rsidRPr="00776544">
              <w:rPr>
                <w:rFonts w:ascii="Arial Narrow" w:hAnsi="Arial Narrow"/>
                <w:lang w:val="pl-PL"/>
              </w:rPr>
              <w:t>Naziv, opseg poslova, izvori financiranja</w:t>
            </w:r>
          </w:p>
        </w:tc>
        <w:tc>
          <w:tcPr>
            <w:tcW w:w="3586" w:type="dxa"/>
          </w:tcPr>
          <w:p w14:paraId="3949701A"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2EA080E1" w14:textId="77777777" w:rsidTr="006F654F">
        <w:trPr>
          <w:trHeight w:val="888"/>
        </w:trPr>
        <w:tc>
          <w:tcPr>
            <w:tcW w:w="1935" w:type="dxa"/>
          </w:tcPr>
          <w:p w14:paraId="2CCF2CFD" w14:textId="77777777" w:rsidR="00776544" w:rsidRPr="00776544" w:rsidRDefault="00776544" w:rsidP="006F654F">
            <w:pPr>
              <w:rPr>
                <w:rFonts w:ascii="Arial Narrow" w:hAnsi="Arial Narrow"/>
                <w:b/>
                <w:lang w:val="pl-PL"/>
              </w:rPr>
            </w:pPr>
            <w:r w:rsidRPr="00776544">
              <w:rPr>
                <w:rFonts w:ascii="Arial Narrow" w:hAnsi="Arial Narrow"/>
                <w:b/>
                <w:lang w:val="pl-PL"/>
              </w:rPr>
              <w:lastRenderedPageBreak/>
              <w:t>1.</w:t>
            </w:r>
          </w:p>
        </w:tc>
        <w:tc>
          <w:tcPr>
            <w:tcW w:w="8496" w:type="dxa"/>
          </w:tcPr>
          <w:p w14:paraId="22FDB64F" w14:textId="77777777" w:rsidR="00776544" w:rsidRPr="00776544" w:rsidRDefault="00776544" w:rsidP="006F654F">
            <w:pPr>
              <w:widowControl w:val="0"/>
              <w:suppressAutoHyphens/>
              <w:overflowPunct w:val="0"/>
              <w:autoSpaceDE w:val="0"/>
              <w:spacing w:line="360" w:lineRule="auto"/>
              <w:ind w:left="45"/>
              <w:textAlignment w:val="baseline"/>
              <w:rPr>
                <w:rFonts w:ascii="Arial Narrow" w:hAnsi="Arial Narrow"/>
                <w:b/>
                <w:lang w:val="pl-PL"/>
              </w:rPr>
            </w:pPr>
            <w:r w:rsidRPr="00776544">
              <w:rPr>
                <w:rFonts w:ascii="Arial Narrow" w:hAnsi="Arial Narrow"/>
                <w:b/>
                <w:lang w:val="pl-PL"/>
              </w:rPr>
              <w:t>Građevinski radovi</w:t>
            </w:r>
          </w:p>
          <w:p w14:paraId="7A47CAB7" w14:textId="77777777" w:rsidR="00776544" w:rsidRPr="00776544" w:rsidRDefault="00776544" w:rsidP="006F654F">
            <w:pPr>
              <w:widowControl w:val="0"/>
              <w:suppressAutoHyphens/>
              <w:overflowPunct w:val="0"/>
              <w:autoSpaceDE w:val="0"/>
              <w:spacing w:line="360" w:lineRule="auto"/>
              <w:ind w:left="45"/>
              <w:textAlignment w:val="baseline"/>
              <w:rPr>
                <w:rFonts w:ascii="Arial Narrow" w:hAnsi="Arial Narrow"/>
                <w:b/>
                <w:lang w:val="pl-PL"/>
              </w:rPr>
            </w:pPr>
            <w:r w:rsidRPr="00776544">
              <w:rPr>
                <w:rFonts w:ascii="Arial Narrow" w:hAnsi="Arial Narrow"/>
                <w:b/>
                <w:lang w:val="pl-PL"/>
              </w:rPr>
              <w:t xml:space="preserve">Opseg poslova: izgradnja i opremanje dječjeg igrališta u naselju Bobovec Rozganski </w:t>
            </w:r>
          </w:p>
        </w:tc>
        <w:tc>
          <w:tcPr>
            <w:tcW w:w="3586" w:type="dxa"/>
          </w:tcPr>
          <w:p w14:paraId="2F38BC67" w14:textId="77777777" w:rsidR="00776544" w:rsidRPr="00776544" w:rsidRDefault="00776544" w:rsidP="006F654F">
            <w:pPr>
              <w:rPr>
                <w:rFonts w:ascii="Arial Narrow" w:hAnsi="Arial Narrow"/>
                <w:b/>
                <w:lang w:val="pl-PL"/>
              </w:rPr>
            </w:pPr>
            <w:r w:rsidRPr="00776544">
              <w:rPr>
                <w:rFonts w:ascii="Arial Narrow" w:hAnsi="Arial Narrow"/>
                <w:b/>
                <w:lang w:val="pl-PL"/>
              </w:rPr>
              <w:t>80.000,00 €</w:t>
            </w:r>
          </w:p>
        </w:tc>
      </w:tr>
      <w:tr w:rsidR="00776544" w:rsidRPr="00776544" w14:paraId="3BD6E337" w14:textId="77777777" w:rsidTr="006F654F">
        <w:trPr>
          <w:trHeight w:val="275"/>
        </w:trPr>
        <w:tc>
          <w:tcPr>
            <w:tcW w:w="1935" w:type="dxa"/>
          </w:tcPr>
          <w:p w14:paraId="5E7CF9D3" w14:textId="77777777" w:rsidR="00776544" w:rsidRPr="00776544" w:rsidRDefault="00776544" w:rsidP="006F654F">
            <w:pPr>
              <w:rPr>
                <w:rFonts w:ascii="Arial Narrow" w:hAnsi="Arial Narrow"/>
                <w:lang w:val="pl-PL"/>
              </w:rPr>
            </w:pPr>
            <w:r w:rsidRPr="00776544">
              <w:rPr>
                <w:rFonts w:ascii="Arial Narrow" w:hAnsi="Arial Narrow"/>
                <w:lang w:val="pl-PL"/>
              </w:rPr>
              <w:t>1.1.</w:t>
            </w:r>
          </w:p>
        </w:tc>
        <w:tc>
          <w:tcPr>
            <w:tcW w:w="8496" w:type="dxa"/>
          </w:tcPr>
          <w:p w14:paraId="7B88F56E"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86" w:type="dxa"/>
          </w:tcPr>
          <w:p w14:paraId="503C7EBC" w14:textId="77777777" w:rsidR="00776544" w:rsidRPr="00776544" w:rsidRDefault="00776544" w:rsidP="006F654F">
            <w:pPr>
              <w:rPr>
                <w:rFonts w:ascii="Arial Narrow" w:hAnsi="Arial Narrow"/>
                <w:lang w:val="pl-PL"/>
              </w:rPr>
            </w:pPr>
            <w:r w:rsidRPr="00776544">
              <w:rPr>
                <w:rFonts w:ascii="Arial Narrow" w:hAnsi="Arial Narrow"/>
                <w:lang w:val="pl-PL"/>
              </w:rPr>
              <w:t>16.000,00 €</w:t>
            </w:r>
          </w:p>
        </w:tc>
      </w:tr>
      <w:tr w:rsidR="00776544" w:rsidRPr="00776544" w14:paraId="3E3629EC" w14:textId="77777777" w:rsidTr="006F654F">
        <w:trPr>
          <w:trHeight w:val="275"/>
        </w:trPr>
        <w:tc>
          <w:tcPr>
            <w:tcW w:w="1935" w:type="dxa"/>
          </w:tcPr>
          <w:p w14:paraId="3DD7848E" w14:textId="77777777" w:rsidR="00776544" w:rsidRPr="00776544" w:rsidRDefault="00776544" w:rsidP="006F654F">
            <w:pPr>
              <w:rPr>
                <w:rFonts w:ascii="Arial Narrow" w:hAnsi="Arial Narrow"/>
                <w:lang w:val="pl-PL"/>
              </w:rPr>
            </w:pPr>
            <w:r w:rsidRPr="00776544">
              <w:rPr>
                <w:rFonts w:ascii="Arial Narrow" w:hAnsi="Arial Narrow"/>
                <w:lang w:val="pl-PL"/>
              </w:rPr>
              <w:t>1.2.</w:t>
            </w:r>
          </w:p>
        </w:tc>
        <w:tc>
          <w:tcPr>
            <w:tcW w:w="8496" w:type="dxa"/>
          </w:tcPr>
          <w:p w14:paraId="100511AF"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586" w:type="dxa"/>
          </w:tcPr>
          <w:p w14:paraId="2D840EBD" w14:textId="77777777" w:rsidR="00776544" w:rsidRPr="00776544" w:rsidRDefault="00776544" w:rsidP="006F654F">
            <w:pPr>
              <w:rPr>
                <w:rFonts w:ascii="Arial Narrow" w:hAnsi="Arial Narrow"/>
                <w:lang w:val="pl-PL"/>
              </w:rPr>
            </w:pPr>
            <w:r w:rsidRPr="00776544">
              <w:rPr>
                <w:rFonts w:ascii="Arial Narrow" w:hAnsi="Arial Narrow"/>
                <w:lang w:val="pl-PL"/>
              </w:rPr>
              <w:t>64.000,00 €</w:t>
            </w:r>
          </w:p>
        </w:tc>
      </w:tr>
      <w:tr w:rsidR="00776544" w:rsidRPr="00776544" w14:paraId="3E67CC31" w14:textId="77777777" w:rsidTr="006F654F">
        <w:trPr>
          <w:trHeight w:val="275"/>
        </w:trPr>
        <w:tc>
          <w:tcPr>
            <w:tcW w:w="1935" w:type="dxa"/>
          </w:tcPr>
          <w:p w14:paraId="3EF32497" w14:textId="77777777" w:rsidR="00776544" w:rsidRPr="00776544" w:rsidRDefault="00776544" w:rsidP="006F654F">
            <w:pPr>
              <w:rPr>
                <w:rFonts w:ascii="Arial Narrow" w:hAnsi="Arial Narrow"/>
                <w:lang w:val="pl-PL"/>
              </w:rPr>
            </w:pPr>
            <w:r w:rsidRPr="00776544">
              <w:rPr>
                <w:rFonts w:ascii="Arial Narrow" w:hAnsi="Arial Narrow"/>
                <w:b/>
                <w:lang w:val="pl-PL"/>
              </w:rPr>
              <w:t>2.</w:t>
            </w:r>
          </w:p>
        </w:tc>
        <w:tc>
          <w:tcPr>
            <w:tcW w:w="8496" w:type="dxa"/>
          </w:tcPr>
          <w:p w14:paraId="10CF973D" w14:textId="77777777" w:rsidR="00776544" w:rsidRPr="00776544" w:rsidRDefault="00776544" w:rsidP="006F654F">
            <w:pPr>
              <w:widowControl w:val="0"/>
              <w:suppressAutoHyphens/>
              <w:overflowPunct w:val="0"/>
              <w:autoSpaceDE w:val="0"/>
              <w:spacing w:line="360" w:lineRule="auto"/>
              <w:ind w:left="45"/>
              <w:textAlignment w:val="baseline"/>
              <w:rPr>
                <w:rFonts w:ascii="Arial Narrow" w:hAnsi="Arial Narrow"/>
                <w:b/>
                <w:lang w:val="pl-PL"/>
              </w:rPr>
            </w:pPr>
            <w:r w:rsidRPr="00776544">
              <w:rPr>
                <w:rFonts w:ascii="Arial Narrow" w:hAnsi="Arial Narrow"/>
                <w:b/>
                <w:lang w:val="pl-PL"/>
              </w:rPr>
              <w:t>Stručni nadzor</w:t>
            </w:r>
          </w:p>
          <w:p w14:paraId="06E9C599" w14:textId="77777777" w:rsidR="00776544" w:rsidRPr="00776544" w:rsidRDefault="00776544" w:rsidP="006F654F">
            <w:pPr>
              <w:rPr>
                <w:rFonts w:ascii="Arial Narrow" w:hAnsi="Arial Narrow"/>
                <w:b/>
                <w:lang w:val="pl-PL"/>
              </w:rPr>
            </w:pPr>
            <w:r w:rsidRPr="00776544">
              <w:rPr>
                <w:rFonts w:ascii="Arial Narrow" w:hAnsi="Arial Narrow"/>
                <w:b/>
                <w:lang w:val="pl-PL"/>
              </w:rPr>
              <w:t xml:space="preserve">Opseg poslova: stručni nadzor nad izgradnjom i opremanjem dječjeg igrališta u naselju Bobovec Rozganski </w:t>
            </w:r>
          </w:p>
        </w:tc>
        <w:tc>
          <w:tcPr>
            <w:tcW w:w="3586" w:type="dxa"/>
          </w:tcPr>
          <w:p w14:paraId="514E282B" w14:textId="77777777" w:rsidR="00776544" w:rsidRPr="00776544" w:rsidRDefault="00776544" w:rsidP="006F654F">
            <w:pPr>
              <w:rPr>
                <w:rFonts w:ascii="Arial Narrow" w:hAnsi="Arial Narrow"/>
                <w:lang w:val="pl-PL"/>
              </w:rPr>
            </w:pPr>
            <w:r w:rsidRPr="00776544">
              <w:rPr>
                <w:rFonts w:ascii="Arial Narrow" w:hAnsi="Arial Narrow"/>
                <w:b/>
                <w:lang w:val="pl-PL"/>
              </w:rPr>
              <w:t>2.000,00 €</w:t>
            </w:r>
          </w:p>
        </w:tc>
      </w:tr>
      <w:tr w:rsidR="00776544" w:rsidRPr="00776544" w14:paraId="0FFAD13F" w14:textId="77777777" w:rsidTr="006F654F">
        <w:trPr>
          <w:trHeight w:val="275"/>
        </w:trPr>
        <w:tc>
          <w:tcPr>
            <w:tcW w:w="1935" w:type="dxa"/>
          </w:tcPr>
          <w:p w14:paraId="2F115416" w14:textId="77777777" w:rsidR="00776544" w:rsidRPr="00776544" w:rsidRDefault="00776544" w:rsidP="006F654F">
            <w:pPr>
              <w:rPr>
                <w:rFonts w:ascii="Arial Narrow" w:hAnsi="Arial Narrow"/>
                <w:lang w:val="pl-PL"/>
              </w:rPr>
            </w:pPr>
            <w:r w:rsidRPr="00776544">
              <w:rPr>
                <w:rFonts w:ascii="Arial Narrow" w:hAnsi="Arial Narrow"/>
                <w:lang w:val="pl-PL"/>
              </w:rPr>
              <w:t>2.1.</w:t>
            </w:r>
          </w:p>
        </w:tc>
        <w:tc>
          <w:tcPr>
            <w:tcW w:w="8496" w:type="dxa"/>
          </w:tcPr>
          <w:p w14:paraId="46D39321"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86" w:type="dxa"/>
          </w:tcPr>
          <w:p w14:paraId="3DC0293D" w14:textId="77777777" w:rsidR="00776544" w:rsidRPr="00776544" w:rsidRDefault="00776544" w:rsidP="006F654F">
            <w:pPr>
              <w:rPr>
                <w:rFonts w:ascii="Arial Narrow" w:hAnsi="Arial Narrow"/>
                <w:lang w:val="pl-PL"/>
              </w:rPr>
            </w:pPr>
            <w:r w:rsidRPr="00776544">
              <w:rPr>
                <w:rFonts w:ascii="Arial Narrow" w:hAnsi="Arial Narrow"/>
                <w:lang w:val="pl-PL"/>
              </w:rPr>
              <w:t>400,00 €</w:t>
            </w:r>
          </w:p>
        </w:tc>
      </w:tr>
      <w:tr w:rsidR="00776544" w:rsidRPr="00776544" w14:paraId="5A953F3F" w14:textId="77777777" w:rsidTr="006F654F">
        <w:trPr>
          <w:trHeight w:val="275"/>
        </w:trPr>
        <w:tc>
          <w:tcPr>
            <w:tcW w:w="1935" w:type="dxa"/>
          </w:tcPr>
          <w:p w14:paraId="243A0753" w14:textId="77777777" w:rsidR="00776544" w:rsidRPr="00776544" w:rsidRDefault="00776544" w:rsidP="006F654F">
            <w:pPr>
              <w:rPr>
                <w:rFonts w:ascii="Arial Narrow" w:hAnsi="Arial Narrow"/>
                <w:lang w:val="pl-PL"/>
              </w:rPr>
            </w:pPr>
            <w:r w:rsidRPr="00776544">
              <w:rPr>
                <w:rFonts w:ascii="Arial Narrow" w:hAnsi="Arial Narrow"/>
                <w:lang w:val="pl-PL"/>
              </w:rPr>
              <w:t>2.2.</w:t>
            </w:r>
          </w:p>
        </w:tc>
        <w:tc>
          <w:tcPr>
            <w:tcW w:w="8496" w:type="dxa"/>
          </w:tcPr>
          <w:p w14:paraId="6137BFC9"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586" w:type="dxa"/>
          </w:tcPr>
          <w:p w14:paraId="32C56A8C" w14:textId="77777777" w:rsidR="00776544" w:rsidRPr="00776544" w:rsidRDefault="00776544" w:rsidP="006F654F">
            <w:pPr>
              <w:rPr>
                <w:rFonts w:ascii="Arial Narrow" w:hAnsi="Arial Narrow"/>
                <w:lang w:val="pl-PL"/>
              </w:rPr>
            </w:pPr>
            <w:r w:rsidRPr="00776544">
              <w:rPr>
                <w:rFonts w:ascii="Arial Narrow" w:hAnsi="Arial Narrow"/>
                <w:lang w:val="pl-PL"/>
              </w:rPr>
              <w:t>1.600,00 €</w:t>
            </w:r>
          </w:p>
        </w:tc>
      </w:tr>
      <w:tr w:rsidR="00776544" w:rsidRPr="00776544" w14:paraId="40EADF01" w14:textId="77777777" w:rsidTr="006F654F">
        <w:trPr>
          <w:trHeight w:val="275"/>
        </w:trPr>
        <w:tc>
          <w:tcPr>
            <w:tcW w:w="1935" w:type="dxa"/>
          </w:tcPr>
          <w:p w14:paraId="2AA82B2E" w14:textId="77777777" w:rsidR="00776544" w:rsidRPr="00776544" w:rsidRDefault="00776544" w:rsidP="006F654F">
            <w:pPr>
              <w:rPr>
                <w:rFonts w:ascii="Arial Narrow" w:hAnsi="Arial Narrow"/>
                <w:lang w:val="pl-PL"/>
              </w:rPr>
            </w:pPr>
            <w:r w:rsidRPr="00776544">
              <w:rPr>
                <w:rFonts w:ascii="Arial Narrow" w:hAnsi="Arial Narrow"/>
                <w:b/>
                <w:lang w:val="pl-PL"/>
              </w:rPr>
              <w:t>3.</w:t>
            </w:r>
          </w:p>
        </w:tc>
        <w:tc>
          <w:tcPr>
            <w:tcW w:w="8496" w:type="dxa"/>
          </w:tcPr>
          <w:p w14:paraId="108D4EA4" w14:textId="77777777" w:rsidR="00776544" w:rsidRPr="00776544" w:rsidRDefault="00776544" w:rsidP="006F654F">
            <w:pPr>
              <w:widowControl w:val="0"/>
              <w:suppressAutoHyphens/>
              <w:overflowPunct w:val="0"/>
              <w:autoSpaceDE w:val="0"/>
              <w:spacing w:line="360" w:lineRule="auto"/>
              <w:ind w:left="45"/>
              <w:textAlignment w:val="baseline"/>
              <w:rPr>
                <w:rFonts w:ascii="Arial Narrow" w:hAnsi="Arial Narrow"/>
                <w:b/>
                <w:lang w:val="pl-PL"/>
              </w:rPr>
            </w:pPr>
            <w:r w:rsidRPr="00776544">
              <w:rPr>
                <w:rFonts w:ascii="Arial Narrow" w:hAnsi="Arial Narrow"/>
                <w:b/>
                <w:lang w:val="pl-PL"/>
              </w:rPr>
              <w:t>Projektna dokumentacija</w:t>
            </w:r>
          </w:p>
          <w:p w14:paraId="180EB5A2"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glavni projekt i troškovnik radova</w:t>
            </w:r>
          </w:p>
        </w:tc>
        <w:tc>
          <w:tcPr>
            <w:tcW w:w="3586" w:type="dxa"/>
          </w:tcPr>
          <w:p w14:paraId="075AC958" w14:textId="77777777" w:rsidR="00776544" w:rsidRPr="00776544" w:rsidRDefault="00776544" w:rsidP="006F654F">
            <w:pPr>
              <w:rPr>
                <w:rFonts w:ascii="Arial Narrow" w:hAnsi="Arial Narrow"/>
                <w:lang w:val="pl-PL"/>
              </w:rPr>
            </w:pPr>
            <w:r w:rsidRPr="00776544">
              <w:rPr>
                <w:rFonts w:ascii="Arial Narrow" w:hAnsi="Arial Narrow"/>
                <w:b/>
                <w:lang w:val="pl-PL"/>
              </w:rPr>
              <w:t>5.000,00 €</w:t>
            </w:r>
          </w:p>
        </w:tc>
      </w:tr>
      <w:tr w:rsidR="00776544" w:rsidRPr="00776544" w14:paraId="57B7F146" w14:textId="77777777" w:rsidTr="006F654F">
        <w:trPr>
          <w:trHeight w:val="275"/>
        </w:trPr>
        <w:tc>
          <w:tcPr>
            <w:tcW w:w="1935" w:type="dxa"/>
          </w:tcPr>
          <w:p w14:paraId="0D79FF62" w14:textId="77777777" w:rsidR="00776544" w:rsidRPr="00776544" w:rsidRDefault="00776544" w:rsidP="006F654F">
            <w:pPr>
              <w:rPr>
                <w:rFonts w:ascii="Arial Narrow" w:hAnsi="Arial Narrow"/>
                <w:lang w:val="pl-PL"/>
              </w:rPr>
            </w:pPr>
            <w:r w:rsidRPr="00776544">
              <w:rPr>
                <w:rFonts w:ascii="Arial Narrow" w:hAnsi="Arial Narrow"/>
                <w:lang w:val="pl-PL"/>
              </w:rPr>
              <w:t>3.1.</w:t>
            </w:r>
          </w:p>
        </w:tc>
        <w:tc>
          <w:tcPr>
            <w:tcW w:w="8496" w:type="dxa"/>
          </w:tcPr>
          <w:p w14:paraId="1C471A29"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86" w:type="dxa"/>
          </w:tcPr>
          <w:p w14:paraId="6EC35C47" w14:textId="77777777" w:rsidR="00776544" w:rsidRPr="00776544" w:rsidRDefault="00776544" w:rsidP="006F654F">
            <w:pPr>
              <w:rPr>
                <w:rFonts w:ascii="Arial Narrow" w:hAnsi="Arial Narrow"/>
                <w:lang w:val="pl-PL"/>
              </w:rPr>
            </w:pPr>
            <w:r w:rsidRPr="00776544">
              <w:rPr>
                <w:rFonts w:ascii="Arial Narrow" w:hAnsi="Arial Narrow"/>
                <w:lang w:val="pl-PL"/>
              </w:rPr>
              <w:t>1.000,00 €</w:t>
            </w:r>
          </w:p>
        </w:tc>
      </w:tr>
      <w:tr w:rsidR="00776544" w:rsidRPr="00776544" w14:paraId="191C59CC" w14:textId="77777777" w:rsidTr="006F654F">
        <w:trPr>
          <w:trHeight w:val="275"/>
        </w:trPr>
        <w:tc>
          <w:tcPr>
            <w:tcW w:w="1935" w:type="dxa"/>
          </w:tcPr>
          <w:p w14:paraId="46AFF068" w14:textId="77777777" w:rsidR="00776544" w:rsidRPr="00776544" w:rsidRDefault="00776544" w:rsidP="006F654F">
            <w:pPr>
              <w:rPr>
                <w:rFonts w:ascii="Arial Narrow" w:hAnsi="Arial Narrow"/>
                <w:lang w:val="pl-PL"/>
              </w:rPr>
            </w:pPr>
            <w:r w:rsidRPr="00776544">
              <w:rPr>
                <w:rFonts w:ascii="Arial Narrow" w:hAnsi="Arial Narrow"/>
                <w:lang w:val="pl-PL"/>
              </w:rPr>
              <w:t>3.2.</w:t>
            </w:r>
          </w:p>
        </w:tc>
        <w:tc>
          <w:tcPr>
            <w:tcW w:w="8496" w:type="dxa"/>
          </w:tcPr>
          <w:p w14:paraId="66A6A7C9"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586" w:type="dxa"/>
          </w:tcPr>
          <w:p w14:paraId="227FBA57" w14:textId="77777777" w:rsidR="00776544" w:rsidRPr="00776544" w:rsidRDefault="00776544" w:rsidP="006F654F">
            <w:pPr>
              <w:rPr>
                <w:rFonts w:ascii="Arial Narrow" w:hAnsi="Arial Narrow"/>
                <w:lang w:val="pl-PL"/>
              </w:rPr>
            </w:pPr>
            <w:r w:rsidRPr="00776544">
              <w:rPr>
                <w:rFonts w:ascii="Arial Narrow" w:hAnsi="Arial Narrow"/>
                <w:lang w:val="pl-PL"/>
              </w:rPr>
              <w:t>4.000,00 €</w:t>
            </w:r>
          </w:p>
        </w:tc>
      </w:tr>
      <w:tr w:rsidR="00776544" w:rsidRPr="00776544" w14:paraId="6D0CD703" w14:textId="77777777" w:rsidTr="006F654F">
        <w:trPr>
          <w:trHeight w:val="275"/>
        </w:trPr>
        <w:tc>
          <w:tcPr>
            <w:tcW w:w="1935" w:type="dxa"/>
          </w:tcPr>
          <w:p w14:paraId="6FADB7CE" w14:textId="77777777" w:rsidR="00776544" w:rsidRPr="00776544" w:rsidRDefault="00776544" w:rsidP="006F654F">
            <w:pPr>
              <w:rPr>
                <w:rFonts w:ascii="Arial Narrow" w:hAnsi="Arial Narrow"/>
                <w:lang w:val="pl-PL"/>
              </w:rPr>
            </w:pPr>
            <w:r w:rsidRPr="00776544">
              <w:rPr>
                <w:rFonts w:ascii="Arial Narrow" w:hAnsi="Arial Narrow"/>
                <w:b/>
                <w:lang w:val="pl-PL"/>
              </w:rPr>
              <w:t>4.</w:t>
            </w:r>
          </w:p>
        </w:tc>
        <w:tc>
          <w:tcPr>
            <w:tcW w:w="8496" w:type="dxa"/>
          </w:tcPr>
          <w:p w14:paraId="76714BB9" w14:textId="77777777" w:rsidR="00776544" w:rsidRPr="00776544" w:rsidRDefault="00776544" w:rsidP="006F654F">
            <w:pPr>
              <w:widowControl w:val="0"/>
              <w:suppressAutoHyphens/>
              <w:overflowPunct w:val="0"/>
              <w:autoSpaceDE w:val="0"/>
              <w:spacing w:line="360" w:lineRule="auto"/>
              <w:ind w:left="45"/>
              <w:textAlignment w:val="baseline"/>
              <w:rPr>
                <w:rFonts w:ascii="Arial Narrow" w:hAnsi="Arial Narrow"/>
                <w:b/>
                <w:lang w:val="pl-PL"/>
              </w:rPr>
            </w:pPr>
            <w:r w:rsidRPr="00776544">
              <w:rPr>
                <w:rFonts w:ascii="Arial Narrow" w:hAnsi="Arial Narrow"/>
                <w:b/>
                <w:lang w:val="pl-PL"/>
              </w:rPr>
              <w:t>Otkup zemljišta za dječje igralište Bobovec Rozganski</w:t>
            </w:r>
          </w:p>
          <w:p w14:paraId="7372FC01"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otkup zemljišta od cca 500 m2</w:t>
            </w:r>
          </w:p>
        </w:tc>
        <w:tc>
          <w:tcPr>
            <w:tcW w:w="3586" w:type="dxa"/>
          </w:tcPr>
          <w:p w14:paraId="1D3A9FB0" w14:textId="77777777" w:rsidR="00776544" w:rsidRPr="00776544" w:rsidRDefault="00776544" w:rsidP="006F654F">
            <w:pPr>
              <w:rPr>
                <w:rFonts w:ascii="Arial Narrow" w:hAnsi="Arial Narrow"/>
                <w:lang w:val="pl-PL"/>
              </w:rPr>
            </w:pPr>
            <w:r w:rsidRPr="00776544">
              <w:rPr>
                <w:rFonts w:ascii="Arial Narrow" w:hAnsi="Arial Narrow"/>
                <w:b/>
                <w:lang w:val="pl-PL"/>
              </w:rPr>
              <w:t>12.000,00 €</w:t>
            </w:r>
          </w:p>
        </w:tc>
      </w:tr>
      <w:tr w:rsidR="00776544" w:rsidRPr="00776544" w14:paraId="55E7901E" w14:textId="77777777" w:rsidTr="006F654F">
        <w:trPr>
          <w:trHeight w:val="275"/>
        </w:trPr>
        <w:tc>
          <w:tcPr>
            <w:tcW w:w="1935" w:type="dxa"/>
          </w:tcPr>
          <w:p w14:paraId="20A17126" w14:textId="77777777" w:rsidR="00776544" w:rsidRPr="00776544" w:rsidRDefault="00776544" w:rsidP="006F654F">
            <w:pPr>
              <w:rPr>
                <w:rFonts w:ascii="Arial Narrow" w:hAnsi="Arial Narrow"/>
                <w:lang w:val="pl-PL"/>
              </w:rPr>
            </w:pPr>
            <w:r w:rsidRPr="00776544">
              <w:rPr>
                <w:rFonts w:ascii="Arial Narrow" w:hAnsi="Arial Narrow"/>
                <w:lang w:val="pl-PL"/>
              </w:rPr>
              <w:t>4.1.</w:t>
            </w:r>
          </w:p>
        </w:tc>
        <w:tc>
          <w:tcPr>
            <w:tcW w:w="8496" w:type="dxa"/>
          </w:tcPr>
          <w:p w14:paraId="6C7E7760"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vlastiti prihodi</w:t>
            </w:r>
          </w:p>
        </w:tc>
        <w:tc>
          <w:tcPr>
            <w:tcW w:w="3586" w:type="dxa"/>
          </w:tcPr>
          <w:p w14:paraId="4AB67D09" w14:textId="77777777" w:rsidR="00776544" w:rsidRPr="00776544" w:rsidRDefault="00776544" w:rsidP="006F654F">
            <w:pPr>
              <w:rPr>
                <w:rFonts w:ascii="Arial Narrow" w:hAnsi="Arial Narrow"/>
                <w:lang w:val="pl-PL"/>
              </w:rPr>
            </w:pPr>
            <w:r w:rsidRPr="00776544">
              <w:rPr>
                <w:rFonts w:ascii="Arial Narrow" w:hAnsi="Arial Narrow"/>
                <w:lang w:val="pl-PL"/>
              </w:rPr>
              <w:t>12.000,00 €</w:t>
            </w:r>
          </w:p>
        </w:tc>
      </w:tr>
      <w:tr w:rsidR="00776544" w:rsidRPr="00776544" w14:paraId="610B07B4" w14:textId="77777777" w:rsidTr="006F654F">
        <w:trPr>
          <w:trHeight w:val="275"/>
        </w:trPr>
        <w:tc>
          <w:tcPr>
            <w:tcW w:w="10431" w:type="dxa"/>
            <w:gridSpan w:val="2"/>
          </w:tcPr>
          <w:p w14:paraId="2F90C48A" w14:textId="77777777" w:rsidR="00776544" w:rsidRPr="00776544" w:rsidRDefault="00776544" w:rsidP="006F654F">
            <w:pPr>
              <w:jc w:val="right"/>
              <w:rPr>
                <w:rFonts w:ascii="Arial Narrow" w:hAnsi="Arial Narrow"/>
                <w:b/>
                <w:lang w:val="pl-PL"/>
              </w:rPr>
            </w:pPr>
            <w:r w:rsidRPr="00776544">
              <w:rPr>
                <w:rFonts w:ascii="Arial Narrow" w:hAnsi="Arial Narrow"/>
                <w:b/>
                <w:lang w:val="pl-PL"/>
              </w:rPr>
              <w:t>Sveukupno Izgradnja i opremanje dječjeg igrališta – Bobovec Rozganski</w:t>
            </w:r>
          </w:p>
        </w:tc>
        <w:tc>
          <w:tcPr>
            <w:tcW w:w="3586" w:type="dxa"/>
          </w:tcPr>
          <w:p w14:paraId="5FD09C5A" w14:textId="77777777" w:rsidR="00776544" w:rsidRPr="00776544" w:rsidRDefault="00776544" w:rsidP="006F654F">
            <w:pPr>
              <w:rPr>
                <w:rFonts w:ascii="Arial Narrow" w:hAnsi="Arial Narrow"/>
                <w:b/>
                <w:lang w:val="pl-PL"/>
              </w:rPr>
            </w:pPr>
            <w:r w:rsidRPr="00776544">
              <w:rPr>
                <w:rFonts w:ascii="Arial Narrow" w:hAnsi="Arial Narrow"/>
                <w:b/>
                <w:lang w:val="pl-PL"/>
              </w:rPr>
              <w:t>99.000,00 €</w:t>
            </w:r>
          </w:p>
        </w:tc>
      </w:tr>
      <w:tr w:rsidR="00776544" w:rsidRPr="00776544" w14:paraId="3BDBEE6B" w14:textId="77777777" w:rsidTr="006F654F">
        <w:trPr>
          <w:trHeight w:val="275"/>
        </w:trPr>
        <w:tc>
          <w:tcPr>
            <w:tcW w:w="10431" w:type="dxa"/>
            <w:gridSpan w:val="2"/>
          </w:tcPr>
          <w:p w14:paraId="7F336A84"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Opći prihodi i primici</w:t>
            </w:r>
          </w:p>
        </w:tc>
        <w:tc>
          <w:tcPr>
            <w:tcW w:w="3586" w:type="dxa"/>
          </w:tcPr>
          <w:p w14:paraId="728A39E5" w14:textId="77777777" w:rsidR="00776544" w:rsidRPr="00776544" w:rsidRDefault="00776544" w:rsidP="006F654F">
            <w:pPr>
              <w:rPr>
                <w:rFonts w:ascii="Arial Narrow" w:hAnsi="Arial Narrow"/>
                <w:lang w:val="pl-PL"/>
              </w:rPr>
            </w:pPr>
            <w:r w:rsidRPr="00776544">
              <w:rPr>
                <w:rFonts w:ascii="Arial Narrow" w:hAnsi="Arial Narrow"/>
                <w:lang w:val="pl-PL"/>
              </w:rPr>
              <w:t>17.400,00  €</w:t>
            </w:r>
          </w:p>
        </w:tc>
      </w:tr>
      <w:tr w:rsidR="00776544" w:rsidRPr="00776544" w14:paraId="36996CBB" w14:textId="77777777" w:rsidTr="006F654F">
        <w:trPr>
          <w:trHeight w:val="275"/>
        </w:trPr>
        <w:tc>
          <w:tcPr>
            <w:tcW w:w="10431" w:type="dxa"/>
            <w:gridSpan w:val="2"/>
          </w:tcPr>
          <w:p w14:paraId="7F564BD2"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Vlastiti prihodi</w:t>
            </w:r>
          </w:p>
        </w:tc>
        <w:tc>
          <w:tcPr>
            <w:tcW w:w="3586" w:type="dxa"/>
          </w:tcPr>
          <w:p w14:paraId="2CA7A609" w14:textId="77777777" w:rsidR="00776544" w:rsidRPr="00776544" w:rsidRDefault="00776544" w:rsidP="006F654F">
            <w:pPr>
              <w:rPr>
                <w:rFonts w:ascii="Arial Narrow" w:hAnsi="Arial Narrow"/>
                <w:lang w:val="pl-PL"/>
              </w:rPr>
            </w:pPr>
            <w:r w:rsidRPr="00776544">
              <w:rPr>
                <w:rFonts w:ascii="Arial Narrow" w:hAnsi="Arial Narrow"/>
                <w:lang w:val="pl-PL"/>
              </w:rPr>
              <w:t>12.000,00 €</w:t>
            </w:r>
          </w:p>
        </w:tc>
      </w:tr>
      <w:tr w:rsidR="00776544" w:rsidRPr="00776544" w14:paraId="0D0969FF" w14:textId="77777777" w:rsidTr="006F654F">
        <w:trPr>
          <w:trHeight w:val="275"/>
        </w:trPr>
        <w:tc>
          <w:tcPr>
            <w:tcW w:w="10431" w:type="dxa"/>
            <w:gridSpan w:val="2"/>
          </w:tcPr>
          <w:p w14:paraId="36ED0405"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Ostale pomoći</w:t>
            </w:r>
          </w:p>
        </w:tc>
        <w:tc>
          <w:tcPr>
            <w:tcW w:w="3586" w:type="dxa"/>
          </w:tcPr>
          <w:p w14:paraId="3DC01599" w14:textId="77777777" w:rsidR="00776544" w:rsidRPr="00776544" w:rsidRDefault="00776544" w:rsidP="006F654F">
            <w:pPr>
              <w:rPr>
                <w:rFonts w:ascii="Arial Narrow" w:hAnsi="Arial Narrow"/>
                <w:lang w:val="pl-PL"/>
              </w:rPr>
            </w:pPr>
            <w:r w:rsidRPr="00776544">
              <w:rPr>
                <w:rFonts w:ascii="Arial Narrow" w:hAnsi="Arial Narrow"/>
                <w:lang w:val="pl-PL"/>
              </w:rPr>
              <w:t>69.600,00  €</w:t>
            </w:r>
          </w:p>
        </w:tc>
      </w:tr>
    </w:tbl>
    <w:p w14:paraId="14A9F561"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573739F7" w14:textId="77777777" w:rsidR="00776544" w:rsidRPr="00776544" w:rsidRDefault="00776544" w:rsidP="00776544">
      <w:pPr>
        <w:ind w:left="993"/>
        <w:rPr>
          <w:rFonts w:ascii="Arial Narrow" w:hAnsi="Arial Narrow"/>
          <w:lang w:val="pl-PL"/>
        </w:rPr>
      </w:pPr>
      <w:r w:rsidRPr="00776544">
        <w:rPr>
          <w:rFonts w:ascii="Arial Narrow" w:hAnsi="Arial Narrow"/>
          <w:b/>
          <w:lang w:val="pl-PL"/>
        </w:rPr>
        <w:t xml:space="preserve">8. Izgradnja grobnih mjesta i pješačkih staza </w:t>
      </w:r>
      <w:r w:rsidRPr="00776544">
        <w:rPr>
          <w:rFonts w:ascii="Arial Narrow" w:hAnsi="Arial Narrow"/>
          <w:lang w:val="pl-PL"/>
        </w:rPr>
        <w:t xml:space="preserve">- gradnja građevine komunalne infrastrukture koja će se graditi u uređenim dijelovima građevinskog područja u ukupnom iznosu od 22.500,00 €, financirat će se iz: </w:t>
      </w:r>
    </w:p>
    <w:p w14:paraId="7CB7AD9D" w14:textId="77777777" w:rsidR="00776544" w:rsidRPr="00776544" w:rsidRDefault="00776544" w:rsidP="00776544">
      <w:pPr>
        <w:pStyle w:val="Tijeloteksta"/>
        <w:ind w:left="236" w:right="438" w:firstLine="720"/>
        <w:rPr>
          <w:rFonts w:ascii="Arial Narrow" w:eastAsia="Times New Roman" w:hAnsi="Arial Narrow" w:cs="Times New Roman"/>
          <w:lang w:val="pl-PL" w:eastAsia="hr-HR"/>
        </w:rPr>
      </w:pPr>
      <w:r w:rsidRPr="00776544">
        <w:rPr>
          <w:rFonts w:ascii="Arial Narrow" w:eastAsia="Times New Roman" w:hAnsi="Arial Narrow" w:cs="Times New Roman"/>
          <w:lang w:val="pl-PL" w:eastAsia="hr-HR"/>
        </w:rPr>
        <w:t>Ostali prihodi za posebne namjene u iznosu od 22.500,00 €</w:t>
      </w:r>
    </w:p>
    <w:p w14:paraId="2D8C6E07" w14:textId="77777777" w:rsidR="00776544" w:rsidRPr="00776544" w:rsidRDefault="00776544" w:rsidP="00776544">
      <w:pPr>
        <w:ind w:left="993"/>
        <w:rPr>
          <w:rFonts w:ascii="Arial Narrow" w:hAnsi="Arial Narrow"/>
          <w:lang w:val="pl-PL"/>
        </w:rPr>
      </w:pPr>
      <w:r w:rsidRPr="00776544">
        <w:rPr>
          <w:rFonts w:ascii="Arial Narrow" w:hAnsi="Arial Narrow"/>
          <w:lang w:val="pl-PL"/>
        </w:rPr>
        <w:t>Opseg poslova: izgradnja novih grobnih mjesta (6 grobnih mjesta-betonski okvir) na novom groblju u Rozgi te uređenje pješačkih staza između grobnih mjesta (sijanje trave-200 m2)</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76544" w:rsidRPr="00776544" w14:paraId="6FB44769" w14:textId="77777777" w:rsidTr="006F654F">
        <w:trPr>
          <w:trHeight w:val="389"/>
        </w:trPr>
        <w:tc>
          <w:tcPr>
            <w:tcW w:w="1848" w:type="dxa"/>
          </w:tcPr>
          <w:p w14:paraId="7F65BE1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Red.br.</w:t>
            </w:r>
          </w:p>
        </w:tc>
        <w:tc>
          <w:tcPr>
            <w:tcW w:w="8598" w:type="dxa"/>
          </w:tcPr>
          <w:p w14:paraId="7D3B218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 opseg poslova, izvori financiranja</w:t>
            </w:r>
          </w:p>
        </w:tc>
        <w:tc>
          <w:tcPr>
            <w:tcW w:w="3625" w:type="dxa"/>
          </w:tcPr>
          <w:p w14:paraId="6081D42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3BF6151E" w14:textId="77777777" w:rsidTr="006F654F">
        <w:trPr>
          <w:trHeight w:val="389"/>
        </w:trPr>
        <w:tc>
          <w:tcPr>
            <w:tcW w:w="1848" w:type="dxa"/>
          </w:tcPr>
          <w:p w14:paraId="72247B48"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598" w:type="dxa"/>
          </w:tcPr>
          <w:p w14:paraId="7C9A67F9"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Izgradnja grobnih mjesta </w:t>
            </w:r>
          </w:p>
          <w:p w14:paraId="4A93AE2C"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lastRenderedPageBreak/>
              <w:t xml:space="preserve">Opseg poslova: izgradnja novih grobnih mjesta na novom groblju u Rozgi </w:t>
            </w:r>
            <w:r w:rsidRPr="00776544">
              <w:rPr>
                <w:rFonts w:ascii="Arial Narrow" w:hAnsi="Arial Narrow"/>
                <w:lang w:val="pl-PL"/>
              </w:rPr>
              <w:t>(6 grobnih mjesta-betonski okvir)</w:t>
            </w:r>
          </w:p>
        </w:tc>
        <w:tc>
          <w:tcPr>
            <w:tcW w:w="3625" w:type="dxa"/>
          </w:tcPr>
          <w:p w14:paraId="1E8DAB6C"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lastRenderedPageBreak/>
              <w:t>12.500,00 €</w:t>
            </w:r>
          </w:p>
        </w:tc>
      </w:tr>
      <w:tr w:rsidR="00776544" w:rsidRPr="00776544" w14:paraId="6555D2ED" w14:textId="77777777" w:rsidTr="006F654F">
        <w:trPr>
          <w:trHeight w:val="408"/>
        </w:trPr>
        <w:tc>
          <w:tcPr>
            <w:tcW w:w="1848" w:type="dxa"/>
          </w:tcPr>
          <w:p w14:paraId="6A94F34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598" w:type="dxa"/>
          </w:tcPr>
          <w:p w14:paraId="6F466474"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Ostali prihodi za posebne namjene</w:t>
            </w:r>
          </w:p>
        </w:tc>
        <w:tc>
          <w:tcPr>
            <w:tcW w:w="3625" w:type="dxa"/>
          </w:tcPr>
          <w:p w14:paraId="7A8898A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12.500,00 €</w:t>
            </w:r>
          </w:p>
        </w:tc>
      </w:tr>
      <w:tr w:rsidR="00776544" w:rsidRPr="00776544" w14:paraId="7DFA33F2" w14:textId="77777777" w:rsidTr="006F654F">
        <w:trPr>
          <w:trHeight w:val="408"/>
        </w:trPr>
        <w:tc>
          <w:tcPr>
            <w:tcW w:w="1848" w:type="dxa"/>
          </w:tcPr>
          <w:p w14:paraId="2889C336"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2.</w:t>
            </w:r>
          </w:p>
        </w:tc>
        <w:tc>
          <w:tcPr>
            <w:tcW w:w="8598" w:type="dxa"/>
          </w:tcPr>
          <w:p w14:paraId="4812C4C9"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Izgradnja pješačkih staza na novom dijelu groblja </w:t>
            </w:r>
          </w:p>
          <w:p w14:paraId="1314288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sijanje trave radi uređenja staza na novom groblju u Rozgi </w:t>
            </w:r>
            <w:r w:rsidRPr="00776544">
              <w:rPr>
                <w:rFonts w:ascii="Arial Narrow" w:hAnsi="Arial Narrow"/>
                <w:lang w:val="pl-PL"/>
              </w:rPr>
              <w:t>(cca 200 m2Ž)</w:t>
            </w:r>
          </w:p>
        </w:tc>
        <w:tc>
          <w:tcPr>
            <w:tcW w:w="3625" w:type="dxa"/>
          </w:tcPr>
          <w:p w14:paraId="07630D19"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10.000,00 €</w:t>
            </w:r>
          </w:p>
        </w:tc>
      </w:tr>
      <w:tr w:rsidR="00776544" w:rsidRPr="00776544" w14:paraId="05638BA2" w14:textId="77777777" w:rsidTr="006F654F">
        <w:trPr>
          <w:trHeight w:val="523"/>
        </w:trPr>
        <w:tc>
          <w:tcPr>
            <w:tcW w:w="1848" w:type="dxa"/>
          </w:tcPr>
          <w:p w14:paraId="02A7D02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2.1.</w:t>
            </w:r>
          </w:p>
        </w:tc>
        <w:tc>
          <w:tcPr>
            <w:tcW w:w="8598" w:type="dxa"/>
          </w:tcPr>
          <w:p w14:paraId="7AE8A70D"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Ostali prihodi za posebne namjene</w:t>
            </w:r>
          </w:p>
        </w:tc>
        <w:tc>
          <w:tcPr>
            <w:tcW w:w="3625" w:type="dxa"/>
          </w:tcPr>
          <w:p w14:paraId="4A5DA3D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10.000,00 €</w:t>
            </w:r>
          </w:p>
        </w:tc>
      </w:tr>
      <w:tr w:rsidR="00776544" w:rsidRPr="00776544" w14:paraId="70DF8CC9" w14:textId="77777777" w:rsidTr="006F654F">
        <w:trPr>
          <w:trHeight w:val="408"/>
        </w:trPr>
        <w:tc>
          <w:tcPr>
            <w:tcW w:w="10446" w:type="dxa"/>
            <w:gridSpan w:val="2"/>
          </w:tcPr>
          <w:p w14:paraId="56F08A7C"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Izgradnja grobnih mjesta i pješačkih staza</w:t>
            </w:r>
          </w:p>
        </w:tc>
        <w:tc>
          <w:tcPr>
            <w:tcW w:w="3625" w:type="dxa"/>
          </w:tcPr>
          <w:p w14:paraId="64FD9F9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22.500,00 €</w:t>
            </w:r>
          </w:p>
        </w:tc>
      </w:tr>
      <w:tr w:rsidR="00776544" w:rsidRPr="00776544" w14:paraId="01AAB138" w14:textId="77777777" w:rsidTr="006F654F">
        <w:trPr>
          <w:trHeight w:val="408"/>
        </w:trPr>
        <w:tc>
          <w:tcPr>
            <w:tcW w:w="10446" w:type="dxa"/>
            <w:gridSpan w:val="2"/>
          </w:tcPr>
          <w:p w14:paraId="4B28F8AD"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Ostali prihodi za posebne namjene</w:t>
            </w:r>
          </w:p>
        </w:tc>
        <w:tc>
          <w:tcPr>
            <w:tcW w:w="3625" w:type="dxa"/>
          </w:tcPr>
          <w:p w14:paraId="7DD8CFD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22.500,00 €</w:t>
            </w:r>
          </w:p>
        </w:tc>
      </w:tr>
    </w:tbl>
    <w:p w14:paraId="0C5D6EB7"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776D0CE4" w14:textId="77777777" w:rsidR="00776544" w:rsidRPr="00776544" w:rsidRDefault="00776544" w:rsidP="00776544">
      <w:pPr>
        <w:ind w:left="993"/>
        <w:rPr>
          <w:rFonts w:ascii="Arial Narrow" w:hAnsi="Arial Narrow"/>
          <w:lang w:val="pl-PL"/>
        </w:rPr>
      </w:pPr>
      <w:r w:rsidRPr="00776544">
        <w:rPr>
          <w:rFonts w:ascii="Arial Narrow" w:hAnsi="Arial Narrow"/>
          <w:b/>
          <w:lang w:val="pl-PL"/>
        </w:rPr>
        <w:t xml:space="preserve">9. Razvoj zelene urbane obnove Općine </w:t>
      </w:r>
      <w:r w:rsidRPr="00776544">
        <w:rPr>
          <w:rFonts w:ascii="Arial Narrow" w:hAnsi="Arial Narrow"/>
          <w:lang w:val="pl-PL"/>
        </w:rPr>
        <w:t xml:space="preserve">- gradnja građevine komunalne infrastrukture koja će se graditi u uređenim dijelovima građevinskog područja u ukupnom iznosu od 371.500,00 €, financirat će se iz: </w:t>
      </w:r>
    </w:p>
    <w:p w14:paraId="2D947052" w14:textId="77777777" w:rsidR="00776544" w:rsidRPr="00776544" w:rsidRDefault="00776544" w:rsidP="00776544">
      <w:pPr>
        <w:pStyle w:val="Tijeloteksta"/>
        <w:ind w:left="236" w:right="438" w:firstLine="720"/>
        <w:rPr>
          <w:rFonts w:ascii="Arial Narrow" w:eastAsia="Times New Roman" w:hAnsi="Arial Narrow" w:cs="Times New Roman"/>
          <w:lang w:val="pl-PL" w:eastAsia="hr-HR"/>
        </w:rPr>
      </w:pPr>
      <w:r w:rsidRPr="00776544">
        <w:rPr>
          <w:rFonts w:ascii="Arial Narrow" w:eastAsia="Times New Roman" w:hAnsi="Arial Narrow" w:cs="Times New Roman"/>
          <w:lang w:val="pl-PL" w:eastAsia="hr-HR"/>
        </w:rPr>
        <w:t>Općih prihoda i primitaka u iznosu od 10.725,00 €</w:t>
      </w:r>
    </w:p>
    <w:p w14:paraId="32A5BAE7" w14:textId="77777777" w:rsidR="00776544" w:rsidRPr="00776544" w:rsidRDefault="00776544" w:rsidP="00776544">
      <w:pPr>
        <w:pStyle w:val="Tijeloteksta"/>
        <w:ind w:left="236" w:right="438" w:firstLine="720"/>
        <w:rPr>
          <w:rFonts w:ascii="Arial Narrow" w:eastAsia="Times New Roman" w:hAnsi="Arial Narrow" w:cs="Times New Roman"/>
          <w:lang w:val="pl-PL" w:eastAsia="hr-HR"/>
        </w:rPr>
      </w:pPr>
      <w:r w:rsidRPr="00776544">
        <w:rPr>
          <w:rFonts w:ascii="Arial Narrow" w:eastAsia="Times New Roman" w:hAnsi="Arial Narrow" w:cs="Times New Roman"/>
          <w:lang w:val="pl-PL" w:eastAsia="hr-HR"/>
        </w:rPr>
        <w:t>Fondovi EU u iznosu od 360.775,00 €</w:t>
      </w:r>
    </w:p>
    <w:p w14:paraId="1B0003D7" w14:textId="77777777" w:rsidR="00776544" w:rsidRPr="00776544" w:rsidRDefault="00776544" w:rsidP="00776544">
      <w:pPr>
        <w:ind w:left="993"/>
        <w:rPr>
          <w:rFonts w:ascii="Arial Narrow" w:hAnsi="Arial Narrow"/>
          <w:lang w:val="pl-PL"/>
        </w:rPr>
      </w:pPr>
      <w:r w:rsidRPr="00776544">
        <w:rPr>
          <w:rFonts w:ascii="Arial Narrow" w:hAnsi="Arial Narrow"/>
          <w:lang w:val="pl-PL"/>
        </w:rPr>
        <w:t>Opseg poslova: u svrhu prijave na EU natječaj: Razvoj zelene infrastrukture u urbanim područjima”, PK.3.7.08 planira se izrada Strategije zelene urbane obnove Općine Dubravica, trošak konzultantskih usluga glede prijave na natječaj, izrada projektne dokumentacije zelene urbane obnove, izgradnja i opremanje zelene obnove na području općine (500 kom biljaka/stabala), stručni nadzor nad izvođenjem radova, promidžba i vidljivost projekta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76544" w:rsidRPr="00776544" w14:paraId="6CE6DDED" w14:textId="77777777" w:rsidTr="006F654F">
        <w:trPr>
          <w:trHeight w:val="389"/>
        </w:trPr>
        <w:tc>
          <w:tcPr>
            <w:tcW w:w="1848" w:type="dxa"/>
          </w:tcPr>
          <w:p w14:paraId="6AA0135D"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Red.br.</w:t>
            </w:r>
          </w:p>
        </w:tc>
        <w:tc>
          <w:tcPr>
            <w:tcW w:w="8598" w:type="dxa"/>
          </w:tcPr>
          <w:p w14:paraId="1A13C2D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Naziv, opseg poslova, izvori financiranja</w:t>
            </w:r>
          </w:p>
        </w:tc>
        <w:tc>
          <w:tcPr>
            <w:tcW w:w="3625" w:type="dxa"/>
          </w:tcPr>
          <w:p w14:paraId="03263C6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23BAC6FD" w14:textId="77777777" w:rsidTr="006F654F">
        <w:trPr>
          <w:trHeight w:val="389"/>
        </w:trPr>
        <w:tc>
          <w:tcPr>
            <w:tcW w:w="1848" w:type="dxa"/>
          </w:tcPr>
          <w:p w14:paraId="6FDCCFFF"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1.</w:t>
            </w:r>
          </w:p>
        </w:tc>
        <w:tc>
          <w:tcPr>
            <w:tcW w:w="8598" w:type="dxa"/>
          </w:tcPr>
          <w:p w14:paraId="052466FF"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Konzultantske usluge </w:t>
            </w:r>
          </w:p>
          <w:p w14:paraId="608FF3C4"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izrada projektne prijave na EU natječaj: </w:t>
            </w:r>
            <w:r w:rsidRPr="00776544">
              <w:rPr>
                <w:rFonts w:ascii="Arial Narrow" w:hAnsi="Arial Narrow"/>
                <w:lang w:val="pl-PL"/>
              </w:rPr>
              <w:t>Razvoj zelene infrastrukture u urbanim područjima”, PK.3.7.08</w:t>
            </w:r>
          </w:p>
        </w:tc>
        <w:tc>
          <w:tcPr>
            <w:tcW w:w="3625" w:type="dxa"/>
          </w:tcPr>
          <w:p w14:paraId="0D8789B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7.500,00 €</w:t>
            </w:r>
          </w:p>
        </w:tc>
      </w:tr>
      <w:tr w:rsidR="00776544" w:rsidRPr="00776544" w14:paraId="33D74A1F" w14:textId="77777777" w:rsidTr="006F654F">
        <w:trPr>
          <w:trHeight w:val="408"/>
        </w:trPr>
        <w:tc>
          <w:tcPr>
            <w:tcW w:w="1848" w:type="dxa"/>
          </w:tcPr>
          <w:p w14:paraId="4F709068"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w:t>
            </w:r>
          </w:p>
        </w:tc>
        <w:tc>
          <w:tcPr>
            <w:tcW w:w="8598" w:type="dxa"/>
          </w:tcPr>
          <w:p w14:paraId="2C60BDF9"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625" w:type="dxa"/>
          </w:tcPr>
          <w:p w14:paraId="1664CB48"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1.125,00 €</w:t>
            </w:r>
          </w:p>
        </w:tc>
      </w:tr>
      <w:tr w:rsidR="00776544" w:rsidRPr="00776544" w14:paraId="4AC96B60" w14:textId="77777777" w:rsidTr="006F654F">
        <w:trPr>
          <w:trHeight w:val="408"/>
        </w:trPr>
        <w:tc>
          <w:tcPr>
            <w:tcW w:w="1848" w:type="dxa"/>
          </w:tcPr>
          <w:p w14:paraId="65434D3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1.2.</w:t>
            </w:r>
          </w:p>
        </w:tc>
        <w:tc>
          <w:tcPr>
            <w:tcW w:w="8598" w:type="dxa"/>
          </w:tcPr>
          <w:p w14:paraId="61F73663"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63EE5F4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6.375,00 €</w:t>
            </w:r>
          </w:p>
        </w:tc>
      </w:tr>
      <w:tr w:rsidR="00776544" w:rsidRPr="00776544" w14:paraId="2738E55A" w14:textId="77777777" w:rsidTr="006F654F">
        <w:trPr>
          <w:trHeight w:val="408"/>
        </w:trPr>
        <w:tc>
          <w:tcPr>
            <w:tcW w:w="1848" w:type="dxa"/>
          </w:tcPr>
          <w:p w14:paraId="2C291A24"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2.</w:t>
            </w:r>
          </w:p>
        </w:tc>
        <w:tc>
          <w:tcPr>
            <w:tcW w:w="8598" w:type="dxa"/>
          </w:tcPr>
          <w:p w14:paraId="3FDCAFD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Strategija zelene urbane obnove Općine Dubravica</w:t>
            </w:r>
          </w:p>
          <w:p w14:paraId="1053BAD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izrada strategije radi prijave na EU natječaj: </w:t>
            </w:r>
            <w:r w:rsidRPr="00776544">
              <w:rPr>
                <w:rFonts w:ascii="Arial Narrow" w:hAnsi="Arial Narrow"/>
                <w:lang w:val="pl-PL"/>
              </w:rPr>
              <w:t>Razvoj zelene infrastrukture u urbanim područjima”, PK.3.7.08</w:t>
            </w:r>
          </w:p>
        </w:tc>
        <w:tc>
          <w:tcPr>
            <w:tcW w:w="3625" w:type="dxa"/>
          </w:tcPr>
          <w:p w14:paraId="773429EA"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25.000,00 €</w:t>
            </w:r>
          </w:p>
        </w:tc>
      </w:tr>
      <w:tr w:rsidR="00776544" w:rsidRPr="00776544" w14:paraId="35E0612B" w14:textId="77777777" w:rsidTr="006F654F">
        <w:trPr>
          <w:trHeight w:val="523"/>
        </w:trPr>
        <w:tc>
          <w:tcPr>
            <w:tcW w:w="1848" w:type="dxa"/>
          </w:tcPr>
          <w:p w14:paraId="4CC3848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2.1.</w:t>
            </w:r>
          </w:p>
        </w:tc>
        <w:tc>
          <w:tcPr>
            <w:tcW w:w="8598" w:type="dxa"/>
          </w:tcPr>
          <w:p w14:paraId="03C0699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625" w:type="dxa"/>
          </w:tcPr>
          <w:p w14:paraId="07A090D1"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3.750,00 €</w:t>
            </w:r>
          </w:p>
        </w:tc>
      </w:tr>
      <w:tr w:rsidR="00776544" w:rsidRPr="00776544" w14:paraId="77E04D75" w14:textId="77777777" w:rsidTr="006F654F">
        <w:trPr>
          <w:trHeight w:val="523"/>
        </w:trPr>
        <w:tc>
          <w:tcPr>
            <w:tcW w:w="1848" w:type="dxa"/>
          </w:tcPr>
          <w:p w14:paraId="7BFC6DC8"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lastRenderedPageBreak/>
              <w:t>2.2.</w:t>
            </w:r>
          </w:p>
        </w:tc>
        <w:tc>
          <w:tcPr>
            <w:tcW w:w="8598" w:type="dxa"/>
          </w:tcPr>
          <w:p w14:paraId="1E0C969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63F98E98"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21.250,00 €</w:t>
            </w:r>
          </w:p>
        </w:tc>
      </w:tr>
      <w:tr w:rsidR="00776544" w:rsidRPr="00776544" w14:paraId="3C92D103" w14:textId="77777777" w:rsidTr="006F654F">
        <w:trPr>
          <w:trHeight w:val="523"/>
        </w:trPr>
        <w:tc>
          <w:tcPr>
            <w:tcW w:w="1848" w:type="dxa"/>
          </w:tcPr>
          <w:p w14:paraId="73088573"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3.</w:t>
            </w:r>
          </w:p>
        </w:tc>
        <w:tc>
          <w:tcPr>
            <w:tcW w:w="8598" w:type="dxa"/>
          </w:tcPr>
          <w:p w14:paraId="28F48809"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Promidžba i vidljivost</w:t>
            </w:r>
          </w:p>
          <w:p w14:paraId="4813937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pripema i objava članka u lokalnom tisku – 2 kom; priprema i montaža objave na regionalnoj TV postaji-1 kom; grafička priprema, dizajn i tiskanje letaka-420 kom; konferencija za medije-1 kom; oznake vidljivosti (naljepnice) za postavljenu opremu-50 kom</w:t>
            </w:r>
          </w:p>
        </w:tc>
        <w:tc>
          <w:tcPr>
            <w:tcW w:w="3625" w:type="dxa"/>
          </w:tcPr>
          <w:p w14:paraId="320D2009"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7.000,00 €</w:t>
            </w:r>
          </w:p>
        </w:tc>
      </w:tr>
      <w:tr w:rsidR="00776544" w:rsidRPr="00776544" w14:paraId="7F0B5E39" w14:textId="77777777" w:rsidTr="006F654F">
        <w:trPr>
          <w:trHeight w:val="523"/>
        </w:trPr>
        <w:tc>
          <w:tcPr>
            <w:tcW w:w="1848" w:type="dxa"/>
          </w:tcPr>
          <w:p w14:paraId="67692E76"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3.1.</w:t>
            </w:r>
          </w:p>
        </w:tc>
        <w:tc>
          <w:tcPr>
            <w:tcW w:w="8598" w:type="dxa"/>
          </w:tcPr>
          <w:p w14:paraId="492864E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625" w:type="dxa"/>
          </w:tcPr>
          <w:p w14:paraId="2DB4757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1.050,00 €</w:t>
            </w:r>
          </w:p>
        </w:tc>
      </w:tr>
      <w:tr w:rsidR="00776544" w:rsidRPr="00776544" w14:paraId="63A3BA58" w14:textId="77777777" w:rsidTr="006F654F">
        <w:trPr>
          <w:trHeight w:val="523"/>
        </w:trPr>
        <w:tc>
          <w:tcPr>
            <w:tcW w:w="1848" w:type="dxa"/>
          </w:tcPr>
          <w:p w14:paraId="722AA48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3.2.</w:t>
            </w:r>
          </w:p>
        </w:tc>
        <w:tc>
          <w:tcPr>
            <w:tcW w:w="8598" w:type="dxa"/>
          </w:tcPr>
          <w:p w14:paraId="68F761CE"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756FF8A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5.950,00 €</w:t>
            </w:r>
          </w:p>
        </w:tc>
      </w:tr>
      <w:tr w:rsidR="00776544" w:rsidRPr="00776544" w14:paraId="62BF4B0E" w14:textId="77777777" w:rsidTr="006F654F">
        <w:trPr>
          <w:trHeight w:val="523"/>
        </w:trPr>
        <w:tc>
          <w:tcPr>
            <w:tcW w:w="1848" w:type="dxa"/>
          </w:tcPr>
          <w:p w14:paraId="1B30B67C"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4.</w:t>
            </w:r>
          </w:p>
        </w:tc>
        <w:tc>
          <w:tcPr>
            <w:tcW w:w="8598" w:type="dxa"/>
          </w:tcPr>
          <w:p w14:paraId="36D577D5"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Stručni nadzor</w:t>
            </w:r>
          </w:p>
          <w:p w14:paraId="3662F67A"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 xml:space="preserve">Opseg poslova: stručni nadzor nad izvođenjem radova i opremanjem </w:t>
            </w:r>
          </w:p>
        </w:tc>
        <w:tc>
          <w:tcPr>
            <w:tcW w:w="3625" w:type="dxa"/>
          </w:tcPr>
          <w:p w14:paraId="0D9686D5"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6.000,00 €</w:t>
            </w:r>
          </w:p>
        </w:tc>
      </w:tr>
      <w:tr w:rsidR="00776544" w:rsidRPr="00776544" w14:paraId="2839F9A3" w14:textId="77777777" w:rsidTr="006F654F">
        <w:trPr>
          <w:trHeight w:val="523"/>
        </w:trPr>
        <w:tc>
          <w:tcPr>
            <w:tcW w:w="1848" w:type="dxa"/>
          </w:tcPr>
          <w:p w14:paraId="5FAF4255"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4.1.</w:t>
            </w:r>
          </w:p>
        </w:tc>
        <w:tc>
          <w:tcPr>
            <w:tcW w:w="8598" w:type="dxa"/>
          </w:tcPr>
          <w:p w14:paraId="6190A67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625" w:type="dxa"/>
          </w:tcPr>
          <w:p w14:paraId="054E4F04"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900,00 €</w:t>
            </w:r>
          </w:p>
        </w:tc>
      </w:tr>
      <w:tr w:rsidR="00776544" w:rsidRPr="00776544" w14:paraId="65A05701" w14:textId="77777777" w:rsidTr="006F654F">
        <w:trPr>
          <w:trHeight w:val="523"/>
        </w:trPr>
        <w:tc>
          <w:tcPr>
            <w:tcW w:w="1848" w:type="dxa"/>
          </w:tcPr>
          <w:p w14:paraId="532AA9FF"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4.2.</w:t>
            </w:r>
          </w:p>
        </w:tc>
        <w:tc>
          <w:tcPr>
            <w:tcW w:w="8598" w:type="dxa"/>
          </w:tcPr>
          <w:p w14:paraId="26C875ED"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7360DA3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5.100,00 €</w:t>
            </w:r>
          </w:p>
        </w:tc>
      </w:tr>
      <w:tr w:rsidR="00776544" w:rsidRPr="00776544" w14:paraId="74A43B44" w14:textId="77777777" w:rsidTr="006F654F">
        <w:trPr>
          <w:trHeight w:val="523"/>
        </w:trPr>
        <w:tc>
          <w:tcPr>
            <w:tcW w:w="1848" w:type="dxa"/>
          </w:tcPr>
          <w:p w14:paraId="5336B846"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5.</w:t>
            </w:r>
          </w:p>
        </w:tc>
        <w:tc>
          <w:tcPr>
            <w:tcW w:w="8598" w:type="dxa"/>
          </w:tcPr>
          <w:p w14:paraId="7548396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Projektna dokumentacija zelene urbane obnove</w:t>
            </w:r>
          </w:p>
          <w:p w14:paraId="6ECE4A4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izrada projektne dokumentacije (glavni projekt, troškovnik)</w:t>
            </w:r>
          </w:p>
        </w:tc>
        <w:tc>
          <w:tcPr>
            <w:tcW w:w="3625" w:type="dxa"/>
          </w:tcPr>
          <w:p w14:paraId="7B04725C"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26.000,00 €</w:t>
            </w:r>
          </w:p>
        </w:tc>
      </w:tr>
      <w:tr w:rsidR="00776544" w:rsidRPr="00776544" w14:paraId="44D05E0E" w14:textId="77777777" w:rsidTr="006F654F">
        <w:trPr>
          <w:trHeight w:val="523"/>
        </w:trPr>
        <w:tc>
          <w:tcPr>
            <w:tcW w:w="1848" w:type="dxa"/>
          </w:tcPr>
          <w:p w14:paraId="5B8285A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5.1.</w:t>
            </w:r>
          </w:p>
        </w:tc>
        <w:tc>
          <w:tcPr>
            <w:tcW w:w="8598" w:type="dxa"/>
          </w:tcPr>
          <w:p w14:paraId="394F464B"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625" w:type="dxa"/>
          </w:tcPr>
          <w:p w14:paraId="31487C2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3.900,00 €</w:t>
            </w:r>
          </w:p>
        </w:tc>
      </w:tr>
      <w:tr w:rsidR="00776544" w:rsidRPr="00776544" w14:paraId="22A63882" w14:textId="77777777" w:rsidTr="006F654F">
        <w:trPr>
          <w:trHeight w:val="523"/>
        </w:trPr>
        <w:tc>
          <w:tcPr>
            <w:tcW w:w="1848" w:type="dxa"/>
          </w:tcPr>
          <w:p w14:paraId="08B51029"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5.2.</w:t>
            </w:r>
          </w:p>
        </w:tc>
        <w:tc>
          <w:tcPr>
            <w:tcW w:w="8598" w:type="dxa"/>
          </w:tcPr>
          <w:p w14:paraId="2539BCE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3310B2C0"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22.100,00 €</w:t>
            </w:r>
          </w:p>
        </w:tc>
      </w:tr>
      <w:tr w:rsidR="00776544" w:rsidRPr="00776544" w14:paraId="6FE76320" w14:textId="77777777" w:rsidTr="006F654F">
        <w:trPr>
          <w:trHeight w:val="523"/>
        </w:trPr>
        <w:tc>
          <w:tcPr>
            <w:tcW w:w="1848" w:type="dxa"/>
          </w:tcPr>
          <w:p w14:paraId="5DD29503"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6.</w:t>
            </w:r>
          </w:p>
        </w:tc>
        <w:tc>
          <w:tcPr>
            <w:tcW w:w="8598" w:type="dxa"/>
          </w:tcPr>
          <w:p w14:paraId="72AB805C"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Izgradnja i opremanje</w:t>
            </w:r>
          </w:p>
          <w:p w14:paraId="38683552"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Opseg poslova: izgradnja zelene urbane obnove na području općine te opremanje sa stablima, biljkama (500 kom)</w:t>
            </w:r>
          </w:p>
        </w:tc>
        <w:tc>
          <w:tcPr>
            <w:tcW w:w="3625" w:type="dxa"/>
          </w:tcPr>
          <w:p w14:paraId="10D253D9" w14:textId="77777777" w:rsidR="00776544" w:rsidRPr="00776544" w:rsidRDefault="00776544" w:rsidP="006F654F">
            <w:pPr>
              <w:tabs>
                <w:tab w:val="left" w:pos="3105"/>
              </w:tabs>
              <w:rPr>
                <w:rFonts w:ascii="Arial Narrow" w:hAnsi="Arial Narrow"/>
                <w:lang w:val="pl-PL"/>
              </w:rPr>
            </w:pPr>
            <w:r w:rsidRPr="00776544">
              <w:rPr>
                <w:rFonts w:ascii="Arial Narrow" w:hAnsi="Arial Narrow"/>
                <w:b/>
                <w:lang w:val="pl-PL"/>
              </w:rPr>
              <w:t>300.000,00 €</w:t>
            </w:r>
          </w:p>
        </w:tc>
      </w:tr>
      <w:tr w:rsidR="00776544" w:rsidRPr="00776544" w14:paraId="4D4338E7" w14:textId="77777777" w:rsidTr="006F654F">
        <w:trPr>
          <w:trHeight w:val="523"/>
        </w:trPr>
        <w:tc>
          <w:tcPr>
            <w:tcW w:w="1848" w:type="dxa"/>
          </w:tcPr>
          <w:p w14:paraId="1AD2C4C7"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6.1.</w:t>
            </w:r>
          </w:p>
        </w:tc>
        <w:tc>
          <w:tcPr>
            <w:tcW w:w="8598" w:type="dxa"/>
          </w:tcPr>
          <w:p w14:paraId="22D3CD67"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Fondovi EU</w:t>
            </w:r>
          </w:p>
        </w:tc>
        <w:tc>
          <w:tcPr>
            <w:tcW w:w="3625" w:type="dxa"/>
          </w:tcPr>
          <w:p w14:paraId="327BAA5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300.000,00 €</w:t>
            </w:r>
          </w:p>
        </w:tc>
      </w:tr>
      <w:tr w:rsidR="00776544" w:rsidRPr="00776544" w14:paraId="795A15DE" w14:textId="77777777" w:rsidTr="006F654F">
        <w:trPr>
          <w:trHeight w:val="408"/>
        </w:trPr>
        <w:tc>
          <w:tcPr>
            <w:tcW w:w="10446" w:type="dxa"/>
            <w:gridSpan w:val="2"/>
          </w:tcPr>
          <w:p w14:paraId="26EAD993" w14:textId="77777777" w:rsidR="00776544" w:rsidRPr="00776544" w:rsidRDefault="00776544" w:rsidP="006F654F">
            <w:pPr>
              <w:tabs>
                <w:tab w:val="left" w:pos="3105"/>
              </w:tabs>
              <w:jc w:val="right"/>
              <w:rPr>
                <w:rFonts w:ascii="Arial Narrow" w:hAnsi="Arial Narrow"/>
                <w:b/>
                <w:lang w:val="pl-PL"/>
              </w:rPr>
            </w:pPr>
            <w:r w:rsidRPr="00776544">
              <w:rPr>
                <w:rFonts w:ascii="Arial Narrow" w:hAnsi="Arial Narrow"/>
                <w:b/>
                <w:lang w:val="pl-PL"/>
              </w:rPr>
              <w:t>Sveukupno Razvoj zelene urbane obnove Općine</w:t>
            </w:r>
          </w:p>
        </w:tc>
        <w:tc>
          <w:tcPr>
            <w:tcW w:w="3625" w:type="dxa"/>
          </w:tcPr>
          <w:p w14:paraId="1AA9A636" w14:textId="77777777" w:rsidR="00776544" w:rsidRPr="00776544" w:rsidRDefault="00776544" w:rsidP="006F654F">
            <w:pPr>
              <w:tabs>
                <w:tab w:val="left" w:pos="3105"/>
              </w:tabs>
              <w:rPr>
                <w:rFonts w:ascii="Arial Narrow" w:hAnsi="Arial Narrow"/>
                <w:b/>
                <w:lang w:val="pl-PL"/>
              </w:rPr>
            </w:pPr>
            <w:r w:rsidRPr="00776544">
              <w:rPr>
                <w:rFonts w:ascii="Arial Narrow" w:hAnsi="Arial Narrow"/>
                <w:b/>
                <w:lang w:val="pl-PL"/>
              </w:rPr>
              <w:t>371.500,00 €</w:t>
            </w:r>
          </w:p>
        </w:tc>
      </w:tr>
      <w:tr w:rsidR="00776544" w:rsidRPr="00776544" w14:paraId="5983E038" w14:textId="77777777" w:rsidTr="006F654F">
        <w:trPr>
          <w:trHeight w:val="408"/>
        </w:trPr>
        <w:tc>
          <w:tcPr>
            <w:tcW w:w="10446" w:type="dxa"/>
            <w:gridSpan w:val="2"/>
          </w:tcPr>
          <w:p w14:paraId="1005E4F4"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Opći prihodi i primici</w:t>
            </w:r>
          </w:p>
        </w:tc>
        <w:tc>
          <w:tcPr>
            <w:tcW w:w="3625" w:type="dxa"/>
          </w:tcPr>
          <w:p w14:paraId="4D2D2F7E"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10.725,00 €</w:t>
            </w:r>
          </w:p>
        </w:tc>
      </w:tr>
      <w:tr w:rsidR="00776544" w:rsidRPr="00776544" w14:paraId="3D9F8C51" w14:textId="77777777" w:rsidTr="006F654F">
        <w:trPr>
          <w:trHeight w:val="408"/>
        </w:trPr>
        <w:tc>
          <w:tcPr>
            <w:tcW w:w="10446" w:type="dxa"/>
            <w:gridSpan w:val="2"/>
          </w:tcPr>
          <w:p w14:paraId="333DB051" w14:textId="77777777" w:rsidR="00776544" w:rsidRPr="00776544" w:rsidRDefault="00776544" w:rsidP="006F654F">
            <w:pPr>
              <w:tabs>
                <w:tab w:val="left" w:pos="3105"/>
              </w:tabs>
              <w:jc w:val="right"/>
              <w:rPr>
                <w:rFonts w:ascii="Arial Narrow" w:hAnsi="Arial Narrow"/>
                <w:lang w:val="pl-PL"/>
              </w:rPr>
            </w:pPr>
            <w:r w:rsidRPr="00776544">
              <w:rPr>
                <w:rFonts w:ascii="Arial Narrow" w:hAnsi="Arial Narrow"/>
                <w:lang w:val="pl-PL"/>
              </w:rPr>
              <w:t>Sveukupno izvor financiranja: Fondovi EU</w:t>
            </w:r>
          </w:p>
        </w:tc>
        <w:tc>
          <w:tcPr>
            <w:tcW w:w="3625" w:type="dxa"/>
          </w:tcPr>
          <w:p w14:paraId="60A1E373"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360.775,00 €</w:t>
            </w:r>
          </w:p>
        </w:tc>
      </w:tr>
    </w:tbl>
    <w:p w14:paraId="712F29DF" w14:textId="77777777" w:rsidR="00776544" w:rsidRPr="00776544" w:rsidRDefault="00776544" w:rsidP="00776544">
      <w:pPr>
        <w:pStyle w:val="Tijeloteksta"/>
        <w:ind w:right="438"/>
        <w:rPr>
          <w:rFonts w:ascii="Arial Narrow" w:eastAsia="Times New Roman" w:hAnsi="Arial Narrow" w:cs="Times New Roman"/>
          <w:b/>
          <w:lang w:val="pl-PL"/>
        </w:rPr>
      </w:pPr>
    </w:p>
    <w:p w14:paraId="39665037" w14:textId="77777777" w:rsidR="00776544" w:rsidRPr="00776544" w:rsidRDefault="00776544" w:rsidP="00776544">
      <w:pPr>
        <w:pStyle w:val="Tijeloteksta"/>
        <w:ind w:left="993" w:right="438" w:hanging="37"/>
        <w:rPr>
          <w:rFonts w:ascii="Arial Narrow" w:eastAsia="Times New Roman" w:hAnsi="Arial Narrow" w:cs="Times New Roman"/>
          <w:lang w:val="pl-PL"/>
        </w:rPr>
      </w:pPr>
      <w:r w:rsidRPr="00776544">
        <w:rPr>
          <w:rFonts w:ascii="Arial Narrow" w:eastAsia="Times New Roman" w:hAnsi="Arial Narrow" w:cs="Times New Roman"/>
          <w:b/>
          <w:lang w:val="pl-PL"/>
        </w:rPr>
        <w:lastRenderedPageBreak/>
        <w:t xml:space="preserve">10. Evidentiranje komunalne infrastrukture u katastar i zemljišne knjige </w:t>
      </w:r>
      <w:r w:rsidRPr="00776544">
        <w:rPr>
          <w:rFonts w:ascii="Arial Narrow" w:eastAsia="Times New Roman" w:hAnsi="Arial Narrow" w:cs="Times New Roman"/>
          <w:lang w:val="pl-PL"/>
        </w:rPr>
        <w:t xml:space="preserve">- gradnja građevine komunalne infrastrukture koja će se graditi u uređenim dijelovima građevinskog područja u ukupnom iznosu od 2.390,00 €, financirat će se iz: </w:t>
      </w:r>
    </w:p>
    <w:p w14:paraId="25201FBB"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općih prihoda i primitaka u iznosu od 2.390,00 €</w:t>
      </w:r>
    </w:p>
    <w:p w14:paraId="5C6E02ED" w14:textId="77777777" w:rsidR="00776544" w:rsidRPr="00776544" w:rsidRDefault="00776544" w:rsidP="00776544">
      <w:pPr>
        <w:pStyle w:val="Tijeloteksta"/>
        <w:ind w:left="236" w:right="438" w:firstLine="720"/>
        <w:rPr>
          <w:rFonts w:ascii="Arial Narrow" w:eastAsia="Times New Roman" w:hAnsi="Arial Narrow" w:cs="Times New Roman"/>
          <w:lang w:val="pl-PL"/>
        </w:rPr>
      </w:pPr>
      <w:r w:rsidRPr="00776544">
        <w:rPr>
          <w:rFonts w:ascii="Arial Narrow" w:eastAsia="Times New Roman" w:hAnsi="Arial Narrow" w:cs="Times New Roman"/>
          <w:lang w:val="pl-PL"/>
        </w:rPr>
        <w:t>Opseg poslova: izrada geodetskog elaborata izvedenog stanja komunalne infrastrukture (staro groblje u Rozgi) u svrhu proglašenja komunalne infrastrukture kao javno dobro u općoj uporabi u vlasništvu Općine Dubravica te u svrhu evidentiranja u katastru i zemljišnoj knjizi</w:t>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8420"/>
        <w:gridCol w:w="3554"/>
      </w:tblGrid>
      <w:tr w:rsidR="00776544" w:rsidRPr="00776544" w14:paraId="30F6D099" w14:textId="77777777" w:rsidTr="006F654F">
        <w:trPr>
          <w:trHeight w:val="328"/>
        </w:trPr>
        <w:tc>
          <w:tcPr>
            <w:tcW w:w="1916" w:type="dxa"/>
          </w:tcPr>
          <w:p w14:paraId="03732E92" w14:textId="77777777" w:rsidR="00776544" w:rsidRPr="00776544" w:rsidRDefault="00776544" w:rsidP="006F654F">
            <w:pPr>
              <w:rPr>
                <w:rFonts w:ascii="Arial Narrow" w:hAnsi="Arial Narrow"/>
                <w:lang w:val="pl-PL"/>
              </w:rPr>
            </w:pPr>
            <w:r w:rsidRPr="00776544">
              <w:rPr>
                <w:rFonts w:ascii="Arial Narrow" w:hAnsi="Arial Narrow"/>
                <w:lang w:val="pl-PL"/>
              </w:rPr>
              <w:t>Red.br.</w:t>
            </w:r>
          </w:p>
        </w:tc>
        <w:tc>
          <w:tcPr>
            <w:tcW w:w="8420" w:type="dxa"/>
          </w:tcPr>
          <w:p w14:paraId="74CE3CCD" w14:textId="77777777" w:rsidR="00776544" w:rsidRPr="00776544" w:rsidRDefault="00776544" w:rsidP="006F654F">
            <w:pPr>
              <w:rPr>
                <w:rFonts w:ascii="Arial Narrow" w:hAnsi="Arial Narrow"/>
                <w:lang w:val="pl-PL"/>
              </w:rPr>
            </w:pPr>
            <w:r w:rsidRPr="00776544">
              <w:rPr>
                <w:rFonts w:ascii="Arial Narrow" w:hAnsi="Arial Narrow"/>
                <w:lang w:val="pl-PL"/>
              </w:rPr>
              <w:t>Naziv, opseg poslova, izvori financiranja</w:t>
            </w:r>
          </w:p>
        </w:tc>
        <w:tc>
          <w:tcPr>
            <w:tcW w:w="3554" w:type="dxa"/>
          </w:tcPr>
          <w:p w14:paraId="26FF734B" w14:textId="77777777" w:rsidR="00776544" w:rsidRPr="00776544" w:rsidRDefault="00776544" w:rsidP="006F654F">
            <w:pPr>
              <w:tabs>
                <w:tab w:val="left" w:pos="3105"/>
              </w:tabs>
              <w:rPr>
                <w:rFonts w:ascii="Arial Narrow" w:hAnsi="Arial Narrow"/>
                <w:lang w:val="pl-PL"/>
              </w:rPr>
            </w:pPr>
            <w:r w:rsidRPr="00776544">
              <w:rPr>
                <w:rFonts w:ascii="Arial Narrow" w:hAnsi="Arial Narrow"/>
                <w:lang w:val="pl-PL"/>
              </w:rPr>
              <w:t>Procjena troškova građenja u eurima (€)</w:t>
            </w:r>
          </w:p>
        </w:tc>
      </w:tr>
      <w:tr w:rsidR="00776544" w:rsidRPr="00776544" w14:paraId="1E0CAC4A" w14:textId="77777777" w:rsidTr="006F654F">
        <w:trPr>
          <w:trHeight w:val="958"/>
        </w:trPr>
        <w:tc>
          <w:tcPr>
            <w:tcW w:w="1916" w:type="dxa"/>
          </w:tcPr>
          <w:p w14:paraId="07AD5AF2" w14:textId="77777777" w:rsidR="00776544" w:rsidRPr="00776544" w:rsidRDefault="00776544" w:rsidP="006F654F">
            <w:pPr>
              <w:rPr>
                <w:rFonts w:ascii="Arial Narrow" w:hAnsi="Arial Narrow"/>
                <w:b/>
                <w:lang w:val="pl-PL"/>
              </w:rPr>
            </w:pPr>
            <w:r w:rsidRPr="00776544">
              <w:rPr>
                <w:rFonts w:ascii="Arial Narrow" w:hAnsi="Arial Narrow"/>
                <w:b/>
                <w:lang w:val="pl-PL"/>
              </w:rPr>
              <w:t>1.</w:t>
            </w:r>
          </w:p>
        </w:tc>
        <w:tc>
          <w:tcPr>
            <w:tcW w:w="8420" w:type="dxa"/>
          </w:tcPr>
          <w:p w14:paraId="2086B5D5" w14:textId="77777777" w:rsidR="00776544" w:rsidRPr="00776544" w:rsidRDefault="00776544" w:rsidP="006F654F">
            <w:pPr>
              <w:rPr>
                <w:rFonts w:ascii="Arial Narrow" w:hAnsi="Arial Narrow"/>
                <w:b/>
                <w:lang w:val="pl-PL"/>
              </w:rPr>
            </w:pPr>
            <w:r w:rsidRPr="00776544">
              <w:rPr>
                <w:rFonts w:ascii="Arial Narrow" w:hAnsi="Arial Narrow"/>
                <w:b/>
                <w:lang w:val="pl-PL"/>
              </w:rPr>
              <w:t xml:space="preserve">Geodetski elaborat kom.infr.za upis u ZK i katastar </w:t>
            </w:r>
          </w:p>
          <w:p w14:paraId="6AFA5D88"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izrada geodetskog elaborata izvedenog stanja komunalne infrastrukture (staro groblje u Rozgi) u svrhu proglašenja komunalne infrastrukture kao javno dobro u općoj uporabi u vlasništvu Općine Dubravica te u svrhu evidentiranja u katastru i zemljišnoj knjizi</w:t>
            </w:r>
          </w:p>
        </w:tc>
        <w:tc>
          <w:tcPr>
            <w:tcW w:w="3554" w:type="dxa"/>
          </w:tcPr>
          <w:p w14:paraId="21E30A3E" w14:textId="77777777" w:rsidR="00776544" w:rsidRPr="00776544" w:rsidRDefault="00776544" w:rsidP="006F654F">
            <w:pPr>
              <w:rPr>
                <w:rFonts w:ascii="Arial Narrow" w:hAnsi="Arial Narrow"/>
                <w:b/>
                <w:lang w:val="pl-PL"/>
              </w:rPr>
            </w:pPr>
            <w:r w:rsidRPr="00776544">
              <w:rPr>
                <w:rFonts w:ascii="Arial Narrow" w:hAnsi="Arial Narrow"/>
                <w:b/>
                <w:lang w:val="pl-PL"/>
              </w:rPr>
              <w:t>2.390,00 €</w:t>
            </w:r>
          </w:p>
        </w:tc>
      </w:tr>
      <w:tr w:rsidR="00776544" w:rsidRPr="00776544" w14:paraId="7C0CE736" w14:textId="77777777" w:rsidTr="006F654F">
        <w:trPr>
          <w:trHeight w:val="296"/>
        </w:trPr>
        <w:tc>
          <w:tcPr>
            <w:tcW w:w="1916" w:type="dxa"/>
          </w:tcPr>
          <w:p w14:paraId="673A5C76" w14:textId="77777777" w:rsidR="00776544" w:rsidRPr="00776544" w:rsidRDefault="00776544" w:rsidP="006F654F">
            <w:pPr>
              <w:rPr>
                <w:rFonts w:ascii="Arial Narrow" w:hAnsi="Arial Narrow"/>
                <w:lang w:val="pl-PL"/>
              </w:rPr>
            </w:pPr>
            <w:r w:rsidRPr="00776544">
              <w:rPr>
                <w:rFonts w:ascii="Arial Narrow" w:hAnsi="Arial Narrow"/>
                <w:lang w:val="pl-PL"/>
              </w:rPr>
              <w:t>1.1.</w:t>
            </w:r>
          </w:p>
        </w:tc>
        <w:tc>
          <w:tcPr>
            <w:tcW w:w="8420" w:type="dxa"/>
          </w:tcPr>
          <w:p w14:paraId="44FA02F1"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54" w:type="dxa"/>
          </w:tcPr>
          <w:p w14:paraId="464FBCDB" w14:textId="77777777" w:rsidR="00776544" w:rsidRPr="00776544" w:rsidRDefault="00776544" w:rsidP="006F654F">
            <w:pPr>
              <w:rPr>
                <w:rFonts w:ascii="Arial Narrow" w:hAnsi="Arial Narrow"/>
                <w:lang w:val="pl-PL"/>
              </w:rPr>
            </w:pPr>
            <w:r w:rsidRPr="00776544">
              <w:rPr>
                <w:rFonts w:ascii="Arial Narrow" w:hAnsi="Arial Narrow"/>
                <w:lang w:val="pl-PL"/>
              </w:rPr>
              <w:t>2.390,00 €</w:t>
            </w:r>
          </w:p>
        </w:tc>
      </w:tr>
      <w:tr w:rsidR="00776544" w:rsidRPr="00776544" w14:paraId="4C69D489" w14:textId="77777777" w:rsidTr="006F654F">
        <w:trPr>
          <w:trHeight w:val="296"/>
        </w:trPr>
        <w:tc>
          <w:tcPr>
            <w:tcW w:w="10336" w:type="dxa"/>
            <w:gridSpan w:val="2"/>
          </w:tcPr>
          <w:p w14:paraId="160EF1AA" w14:textId="77777777" w:rsidR="00776544" w:rsidRPr="00776544" w:rsidRDefault="00776544" w:rsidP="006F654F">
            <w:pPr>
              <w:jc w:val="right"/>
              <w:rPr>
                <w:rFonts w:ascii="Arial Narrow" w:hAnsi="Arial Narrow"/>
                <w:b/>
                <w:lang w:val="pl-PL"/>
              </w:rPr>
            </w:pPr>
            <w:r w:rsidRPr="00776544">
              <w:rPr>
                <w:rFonts w:ascii="Arial Narrow" w:hAnsi="Arial Narrow"/>
                <w:b/>
                <w:lang w:val="pl-PL"/>
              </w:rPr>
              <w:t>Sveukupno Evidentiranje komunalne infrastrukture u katastar i zemljišne knjige</w:t>
            </w:r>
          </w:p>
        </w:tc>
        <w:tc>
          <w:tcPr>
            <w:tcW w:w="3554" w:type="dxa"/>
          </w:tcPr>
          <w:p w14:paraId="5659C1BA" w14:textId="77777777" w:rsidR="00776544" w:rsidRPr="00776544" w:rsidRDefault="00776544" w:rsidP="006F654F">
            <w:pPr>
              <w:rPr>
                <w:rFonts w:ascii="Arial Narrow" w:hAnsi="Arial Narrow"/>
                <w:b/>
                <w:lang w:val="pl-PL"/>
              </w:rPr>
            </w:pPr>
            <w:r w:rsidRPr="00776544">
              <w:rPr>
                <w:rFonts w:ascii="Arial Narrow" w:hAnsi="Arial Narrow"/>
                <w:b/>
                <w:lang w:val="pl-PL"/>
              </w:rPr>
              <w:t>2.390,00 €</w:t>
            </w:r>
          </w:p>
        </w:tc>
      </w:tr>
      <w:tr w:rsidR="00776544" w:rsidRPr="00776544" w14:paraId="55D79E95" w14:textId="77777777" w:rsidTr="006F654F">
        <w:trPr>
          <w:trHeight w:val="296"/>
        </w:trPr>
        <w:tc>
          <w:tcPr>
            <w:tcW w:w="10336" w:type="dxa"/>
            <w:gridSpan w:val="2"/>
          </w:tcPr>
          <w:p w14:paraId="130B6F0D"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opći prihodi i primici</w:t>
            </w:r>
          </w:p>
        </w:tc>
        <w:tc>
          <w:tcPr>
            <w:tcW w:w="3554" w:type="dxa"/>
          </w:tcPr>
          <w:p w14:paraId="38B0130D" w14:textId="77777777" w:rsidR="00776544" w:rsidRPr="00776544" w:rsidRDefault="00776544" w:rsidP="006F654F">
            <w:pPr>
              <w:rPr>
                <w:rFonts w:ascii="Arial Narrow" w:hAnsi="Arial Narrow"/>
                <w:lang w:val="pl-PL"/>
              </w:rPr>
            </w:pPr>
            <w:r w:rsidRPr="00776544">
              <w:rPr>
                <w:rFonts w:ascii="Arial Narrow" w:hAnsi="Arial Narrow"/>
                <w:lang w:val="pl-PL"/>
              </w:rPr>
              <w:t>2.390,00 €</w:t>
            </w:r>
          </w:p>
        </w:tc>
      </w:tr>
    </w:tbl>
    <w:p w14:paraId="4BEB9132" w14:textId="77777777" w:rsidR="00776544" w:rsidRPr="00776544" w:rsidRDefault="00776544" w:rsidP="00776544">
      <w:pPr>
        <w:pStyle w:val="Tijeloteksta"/>
        <w:ind w:left="236" w:right="438" w:firstLine="720"/>
        <w:rPr>
          <w:rFonts w:ascii="Arial Narrow" w:eastAsia="Times New Roman" w:hAnsi="Arial Narrow" w:cs="Times New Roman"/>
          <w:lang w:val="pl-PL"/>
        </w:rPr>
      </w:pPr>
    </w:p>
    <w:p w14:paraId="3AE66636"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33EBF57E" w14:textId="77777777" w:rsidR="00776544" w:rsidRPr="00776544" w:rsidRDefault="00776544">
      <w:pPr>
        <w:pStyle w:val="Naslov1"/>
        <w:numPr>
          <w:ilvl w:val="0"/>
          <w:numId w:val="13"/>
        </w:numPr>
        <w:tabs>
          <w:tab w:val="num" w:pos="360"/>
          <w:tab w:val="left" w:pos="956"/>
          <w:tab w:val="left" w:pos="957"/>
        </w:tabs>
        <w:spacing w:before="70"/>
        <w:ind w:left="360" w:right="438" w:hanging="360"/>
        <w:rPr>
          <w:rFonts w:ascii="Arial Narrow" w:hAnsi="Arial Narrow"/>
          <w:sz w:val="22"/>
          <w:szCs w:val="22"/>
          <w:lang w:val="pl-PL"/>
        </w:rPr>
      </w:pPr>
      <w:r w:rsidRPr="00776544">
        <w:rPr>
          <w:rFonts w:ascii="Arial Narrow" w:hAnsi="Arial Narrow"/>
          <w:sz w:val="22"/>
          <w:szCs w:val="22"/>
          <w:lang w:val="pl-PL"/>
        </w:rPr>
        <w:t>POSTOJEĆE GRAĐEVINE KOMUNALNE INFRASTRUKTURE KOJE ĆE SE REKONSTRUIRATI I NAČIN REKONSTRUKCIJE</w:t>
      </w:r>
    </w:p>
    <w:p w14:paraId="7E35AE5F" w14:textId="77777777" w:rsidR="00776544" w:rsidRPr="00776544" w:rsidRDefault="00776544" w:rsidP="00776544">
      <w:pPr>
        <w:pStyle w:val="Naslov1"/>
        <w:tabs>
          <w:tab w:val="left" w:pos="956"/>
          <w:tab w:val="left" w:pos="957"/>
        </w:tabs>
        <w:spacing w:before="70"/>
        <w:ind w:left="955" w:right="438"/>
        <w:rPr>
          <w:rFonts w:ascii="Arial Narrow" w:hAnsi="Arial Narrow"/>
          <w:b w:val="0"/>
          <w:bCs/>
          <w:sz w:val="22"/>
          <w:szCs w:val="22"/>
          <w:lang w:val="pl-PL"/>
        </w:rPr>
      </w:pPr>
    </w:p>
    <w:p w14:paraId="6C6F7D47" w14:textId="77777777" w:rsidR="00776544" w:rsidRPr="00776544" w:rsidRDefault="00776544" w:rsidP="00776544">
      <w:pPr>
        <w:pStyle w:val="Tijeloteksta"/>
        <w:ind w:right="438"/>
        <w:rPr>
          <w:rFonts w:ascii="Arial Narrow" w:eastAsia="Times New Roman" w:hAnsi="Arial Narrow" w:cs="Times New Roman"/>
          <w:lang w:val="pl-PL"/>
        </w:rPr>
      </w:pPr>
      <w:r w:rsidRPr="00776544">
        <w:rPr>
          <w:rFonts w:ascii="Arial Narrow" w:eastAsia="Times New Roman" w:hAnsi="Arial Narrow" w:cs="Times New Roman"/>
          <w:lang w:val="pl-PL"/>
        </w:rPr>
        <w:tab/>
        <w:t xml:space="preserve">Postojeće građevine komunalne infrastrukture koje će se rekonstruirati i način rekonstrukcije u ukupnom iznosu od 546.722,50 €, financirat će se iz: </w:t>
      </w:r>
    </w:p>
    <w:p w14:paraId="0C25F5EC" w14:textId="77777777" w:rsidR="00776544" w:rsidRPr="00776544" w:rsidRDefault="00776544" w:rsidP="00776544">
      <w:pPr>
        <w:pStyle w:val="Tijeloteksta"/>
        <w:ind w:right="438"/>
        <w:rPr>
          <w:rFonts w:ascii="Arial Narrow" w:eastAsia="Times New Roman" w:hAnsi="Arial Narrow" w:cs="Times New Roman"/>
          <w:lang w:val="pl-PL"/>
        </w:rPr>
      </w:pPr>
      <w:r w:rsidRPr="00776544">
        <w:rPr>
          <w:rFonts w:ascii="Arial Narrow" w:eastAsia="Times New Roman" w:hAnsi="Arial Narrow" w:cs="Times New Roman"/>
          <w:lang w:val="pl-PL"/>
        </w:rPr>
        <w:tab/>
        <w:t xml:space="preserve">općih prihoda i primitaka u iznosu od 96.800,00 € </w:t>
      </w:r>
    </w:p>
    <w:p w14:paraId="27580C38" w14:textId="77777777" w:rsidR="00776544" w:rsidRPr="00776544" w:rsidRDefault="00776544" w:rsidP="00776544">
      <w:pPr>
        <w:pStyle w:val="Tijeloteksta"/>
        <w:ind w:right="438"/>
        <w:rPr>
          <w:rFonts w:ascii="Arial Narrow" w:eastAsia="Times New Roman" w:hAnsi="Arial Narrow" w:cs="Times New Roman"/>
          <w:lang w:val="pl-PL"/>
        </w:rPr>
      </w:pPr>
      <w:r w:rsidRPr="00776544">
        <w:rPr>
          <w:rFonts w:ascii="Arial Narrow" w:eastAsia="Times New Roman" w:hAnsi="Arial Narrow" w:cs="Times New Roman"/>
          <w:lang w:val="pl-PL"/>
        </w:rPr>
        <w:tab/>
        <w:t xml:space="preserve">prihoda od komunalne naknade i komunalnog doprinosa u iznosu od 13.820,00 € </w:t>
      </w:r>
    </w:p>
    <w:p w14:paraId="77D97DA2" w14:textId="77777777" w:rsidR="00776544" w:rsidRPr="00776544" w:rsidRDefault="00776544" w:rsidP="00776544">
      <w:pPr>
        <w:pStyle w:val="Tijeloteksta"/>
        <w:ind w:right="438"/>
        <w:rPr>
          <w:rFonts w:ascii="Arial Narrow" w:eastAsia="Times New Roman" w:hAnsi="Arial Narrow" w:cs="Times New Roman"/>
          <w:lang w:val="pl-PL"/>
        </w:rPr>
      </w:pPr>
      <w:r w:rsidRPr="00776544">
        <w:rPr>
          <w:rFonts w:ascii="Arial Narrow" w:eastAsia="Times New Roman" w:hAnsi="Arial Narrow" w:cs="Times New Roman"/>
          <w:lang w:val="pl-PL"/>
        </w:rPr>
        <w:tab/>
        <w:t xml:space="preserve">ostalih pomoći u iznosu od 396.102,50 €  </w:t>
      </w:r>
    </w:p>
    <w:p w14:paraId="6DB5A004" w14:textId="77777777" w:rsidR="00776544" w:rsidRPr="00776544" w:rsidRDefault="00776544" w:rsidP="00776544">
      <w:pPr>
        <w:pStyle w:val="Tijeloteksta"/>
        <w:ind w:right="438"/>
        <w:rPr>
          <w:rFonts w:ascii="Arial Narrow" w:eastAsia="Times New Roman" w:hAnsi="Arial Narrow" w:cs="Times New Roman"/>
          <w:lang w:val="pl-PL"/>
        </w:rPr>
      </w:pPr>
      <w:r w:rsidRPr="00776544">
        <w:rPr>
          <w:rFonts w:ascii="Arial Narrow" w:eastAsia="Times New Roman" w:hAnsi="Arial Narrow" w:cs="Times New Roman"/>
          <w:lang w:val="pl-PL"/>
        </w:rPr>
        <w:tab/>
        <w:t>pomoći iz državnog proračuna u iznosu od 40.000,00  €</w:t>
      </w:r>
    </w:p>
    <w:p w14:paraId="0E0E7937" w14:textId="05036F70" w:rsidR="00776544" w:rsidRPr="00776544" w:rsidRDefault="00776544" w:rsidP="00776544">
      <w:pPr>
        <w:pStyle w:val="Tijeloteksta"/>
        <w:ind w:right="438"/>
        <w:rPr>
          <w:rFonts w:ascii="Arial Narrow" w:eastAsia="Times New Roman" w:hAnsi="Arial Narrow" w:cs="Times New Roman"/>
          <w:lang w:val="pl-PL"/>
        </w:rPr>
      </w:pPr>
      <w:r w:rsidRPr="00776544">
        <w:rPr>
          <w:rFonts w:ascii="Arial Narrow" w:eastAsia="Times New Roman" w:hAnsi="Arial Narrow" w:cs="Times New Roman"/>
          <w:lang w:val="pl-PL"/>
        </w:rPr>
        <w:tab/>
      </w:r>
      <w:r w:rsidRPr="00776544">
        <w:rPr>
          <w:rFonts w:ascii="Arial Narrow" w:eastAsia="Times New Roman" w:hAnsi="Arial Narrow" w:cs="Times New Roman"/>
          <w:lang w:val="pl-PL"/>
        </w:rPr>
        <w:tab/>
      </w:r>
    </w:p>
    <w:p w14:paraId="5C4CDA51"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sz w:val="22"/>
          <w:szCs w:val="22"/>
          <w:lang w:val="pl-PL"/>
        </w:rPr>
        <w:lastRenderedPageBreak/>
        <w:t xml:space="preserve">1. </w:t>
      </w:r>
      <w:r w:rsidRPr="00776544">
        <w:rPr>
          <w:rFonts w:ascii="Arial Narrow" w:hAnsi="Arial Narrow"/>
          <w:sz w:val="22"/>
          <w:szCs w:val="22"/>
          <w:lang w:val="pl-PL"/>
        </w:rPr>
        <w:tab/>
        <w:t xml:space="preserve">Rekonstrukcija Kumrovečke ceste izgradnjom nogostupa – V. Faza </w:t>
      </w:r>
      <w:r w:rsidRPr="00776544">
        <w:rPr>
          <w:rFonts w:ascii="Arial Narrow" w:hAnsi="Arial Narrow"/>
          <w:b w:val="0"/>
          <w:sz w:val="22"/>
          <w:szCs w:val="22"/>
          <w:lang w:val="pl-PL"/>
        </w:rPr>
        <w:t xml:space="preserve">- postojeća građevina komunalne infrastrukture koje će se rekonstruirati u ukupnom iznosu od 82.000,00 €, financirat će se iz: </w:t>
      </w:r>
    </w:p>
    <w:p w14:paraId="0B603D21"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 xml:space="preserve">prihoda od komunalne naknade komunalnog doprinosa u iznosu od 9.820,00 €, </w:t>
      </w:r>
    </w:p>
    <w:p w14:paraId="0615DD74"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 xml:space="preserve">ostalih pomoći u iznosu od 72.180,00 € </w:t>
      </w:r>
    </w:p>
    <w:p w14:paraId="0FDD630A"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Opseg poslova: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3B2D3D71" w14:textId="77777777" w:rsidR="00776544" w:rsidRPr="00776544" w:rsidRDefault="00776544" w:rsidP="00776544">
      <w:pPr>
        <w:pStyle w:val="Naslov1"/>
        <w:tabs>
          <w:tab w:val="left" w:pos="956"/>
          <w:tab w:val="left" w:pos="957"/>
        </w:tabs>
        <w:spacing w:before="70"/>
        <w:ind w:left="955" w:right="438"/>
        <w:rPr>
          <w:rFonts w:ascii="Arial Narrow" w:hAnsi="Arial Narrow"/>
          <w:b w:val="0"/>
          <w:bCs/>
          <w:sz w:val="22"/>
          <w:szCs w:val="22"/>
          <w:lang w:val="pl-PL"/>
        </w:rPr>
      </w:pP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8617"/>
        <w:gridCol w:w="3618"/>
      </w:tblGrid>
      <w:tr w:rsidR="00776544" w:rsidRPr="00776544" w14:paraId="3BBE00C2" w14:textId="77777777" w:rsidTr="006F654F">
        <w:trPr>
          <w:trHeight w:val="1061"/>
        </w:trPr>
        <w:tc>
          <w:tcPr>
            <w:tcW w:w="1977" w:type="dxa"/>
          </w:tcPr>
          <w:p w14:paraId="519AE47A" w14:textId="77777777" w:rsidR="00776544" w:rsidRPr="00776544" w:rsidRDefault="00776544" w:rsidP="006F654F">
            <w:pPr>
              <w:rPr>
                <w:rFonts w:ascii="Arial Narrow" w:hAnsi="Arial Narrow"/>
                <w:lang w:val="pl-PL"/>
              </w:rPr>
            </w:pPr>
            <w:r w:rsidRPr="00776544">
              <w:rPr>
                <w:rFonts w:ascii="Arial Narrow" w:hAnsi="Arial Narrow"/>
                <w:lang w:val="pl-PL"/>
              </w:rPr>
              <w:t>Red.br.</w:t>
            </w:r>
          </w:p>
        </w:tc>
        <w:tc>
          <w:tcPr>
            <w:tcW w:w="8617" w:type="dxa"/>
          </w:tcPr>
          <w:p w14:paraId="3E3C00A6" w14:textId="77777777" w:rsidR="00776544" w:rsidRPr="00776544" w:rsidRDefault="00776544" w:rsidP="006F654F">
            <w:pPr>
              <w:rPr>
                <w:rFonts w:ascii="Arial Narrow" w:hAnsi="Arial Narrow"/>
                <w:lang w:val="pl-PL"/>
              </w:rPr>
            </w:pPr>
            <w:r w:rsidRPr="00776544">
              <w:rPr>
                <w:rFonts w:ascii="Arial Narrow" w:hAnsi="Arial Narrow"/>
                <w:lang w:val="pl-PL"/>
              </w:rPr>
              <w:t>Naziv, opseg poslova, izvori financiranja</w:t>
            </w:r>
          </w:p>
        </w:tc>
        <w:tc>
          <w:tcPr>
            <w:tcW w:w="3618" w:type="dxa"/>
          </w:tcPr>
          <w:p w14:paraId="1EF1C277" w14:textId="77777777" w:rsidR="00776544" w:rsidRPr="00776544" w:rsidRDefault="00776544" w:rsidP="006F654F">
            <w:pPr>
              <w:rPr>
                <w:rFonts w:ascii="Arial Narrow" w:hAnsi="Arial Narrow"/>
                <w:lang w:val="pl-PL"/>
              </w:rPr>
            </w:pPr>
            <w:r w:rsidRPr="00776544">
              <w:rPr>
                <w:rFonts w:ascii="Arial Narrow" w:hAnsi="Arial Narrow"/>
                <w:lang w:val="pl-PL"/>
              </w:rPr>
              <w:t>Procjena troškova rekonstrukcije u eurima (€)</w:t>
            </w:r>
          </w:p>
        </w:tc>
      </w:tr>
      <w:tr w:rsidR="00776544" w:rsidRPr="00776544" w14:paraId="2B570F4D" w14:textId="77777777" w:rsidTr="006F654F">
        <w:trPr>
          <w:trHeight w:val="1061"/>
        </w:trPr>
        <w:tc>
          <w:tcPr>
            <w:tcW w:w="1977" w:type="dxa"/>
          </w:tcPr>
          <w:p w14:paraId="032FEECB" w14:textId="77777777" w:rsidR="00776544" w:rsidRPr="00776544" w:rsidRDefault="00776544" w:rsidP="006F654F">
            <w:pPr>
              <w:rPr>
                <w:rFonts w:ascii="Arial Narrow" w:hAnsi="Arial Narrow"/>
                <w:b/>
                <w:lang w:val="pl-PL"/>
              </w:rPr>
            </w:pPr>
            <w:r w:rsidRPr="00776544">
              <w:rPr>
                <w:rFonts w:ascii="Arial Narrow" w:hAnsi="Arial Narrow"/>
                <w:b/>
                <w:lang w:val="pl-PL"/>
              </w:rPr>
              <w:t>1.</w:t>
            </w:r>
          </w:p>
        </w:tc>
        <w:tc>
          <w:tcPr>
            <w:tcW w:w="8617" w:type="dxa"/>
            <w:vAlign w:val="center"/>
          </w:tcPr>
          <w:p w14:paraId="60E88CD4" w14:textId="77777777" w:rsidR="00776544" w:rsidRPr="00776544" w:rsidRDefault="00776544" w:rsidP="006F654F">
            <w:pPr>
              <w:rPr>
                <w:rFonts w:ascii="Arial Narrow" w:hAnsi="Arial Narrow"/>
                <w:b/>
                <w:lang w:val="pl-PL"/>
              </w:rPr>
            </w:pPr>
            <w:r w:rsidRPr="00776544">
              <w:rPr>
                <w:rFonts w:ascii="Arial Narrow" w:hAnsi="Arial Narrow"/>
                <w:b/>
                <w:lang w:val="pl-PL"/>
              </w:rPr>
              <w:t>Rekonstrukcija Kumrovečke ceste izgradnjom nogostupa – V. faza</w:t>
            </w:r>
          </w:p>
          <w:p w14:paraId="546F8BDD"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nastavak izvođenja radova rekonstrukcije Kumrovečke ceste u naselju Bobovec Rozganski u svrhu izgradnje nogostupa u dužini od 210 m, na k.č.br. 2244/2 k.o. Dubravica (županijska cesta ŽC 2186)</w:t>
            </w:r>
          </w:p>
        </w:tc>
        <w:tc>
          <w:tcPr>
            <w:tcW w:w="3618" w:type="dxa"/>
          </w:tcPr>
          <w:p w14:paraId="56558EE0" w14:textId="77777777" w:rsidR="00776544" w:rsidRPr="00776544" w:rsidRDefault="00776544" w:rsidP="006F654F">
            <w:pPr>
              <w:rPr>
                <w:rFonts w:ascii="Arial Narrow" w:hAnsi="Arial Narrow"/>
                <w:b/>
                <w:lang w:val="pl-PL"/>
              </w:rPr>
            </w:pPr>
            <w:r w:rsidRPr="00776544">
              <w:rPr>
                <w:rFonts w:ascii="Arial Narrow" w:hAnsi="Arial Narrow"/>
                <w:b/>
                <w:lang w:val="pl-PL"/>
              </w:rPr>
              <w:t>80.200,00 €</w:t>
            </w:r>
          </w:p>
        </w:tc>
      </w:tr>
      <w:tr w:rsidR="00776544" w:rsidRPr="00776544" w14:paraId="4C5796F9" w14:textId="77777777" w:rsidTr="006F654F">
        <w:trPr>
          <w:trHeight w:val="584"/>
        </w:trPr>
        <w:tc>
          <w:tcPr>
            <w:tcW w:w="1977" w:type="dxa"/>
          </w:tcPr>
          <w:p w14:paraId="45F2D457" w14:textId="77777777" w:rsidR="00776544" w:rsidRPr="00776544" w:rsidRDefault="00776544" w:rsidP="006F654F">
            <w:pPr>
              <w:rPr>
                <w:rFonts w:ascii="Arial Narrow" w:hAnsi="Arial Narrow"/>
                <w:lang w:val="pl-PL"/>
              </w:rPr>
            </w:pPr>
            <w:r w:rsidRPr="00776544">
              <w:rPr>
                <w:rFonts w:ascii="Arial Narrow" w:hAnsi="Arial Narrow"/>
                <w:lang w:val="pl-PL"/>
              </w:rPr>
              <w:t>1.1.</w:t>
            </w:r>
          </w:p>
        </w:tc>
        <w:tc>
          <w:tcPr>
            <w:tcW w:w="8617" w:type="dxa"/>
          </w:tcPr>
          <w:p w14:paraId="0FC8DF81" w14:textId="77777777" w:rsidR="00776544" w:rsidRPr="00776544" w:rsidRDefault="00776544" w:rsidP="006F654F">
            <w:pPr>
              <w:rPr>
                <w:rFonts w:ascii="Arial Narrow" w:hAnsi="Arial Narrow"/>
                <w:lang w:val="pl-PL"/>
              </w:rPr>
            </w:pPr>
            <w:r w:rsidRPr="00776544">
              <w:rPr>
                <w:rFonts w:ascii="Arial Narrow" w:hAnsi="Arial Narrow"/>
                <w:lang w:val="pl-PL"/>
              </w:rPr>
              <w:t>Izvor financiranja: prihod od komunalne naknade i komunalnog doprinosa</w:t>
            </w:r>
          </w:p>
        </w:tc>
        <w:tc>
          <w:tcPr>
            <w:tcW w:w="3618" w:type="dxa"/>
          </w:tcPr>
          <w:p w14:paraId="28331FCC" w14:textId="77777777" w:rsidR="00776544" w:rsidRPr="00776544" w:rsidRDefault="00776544" w:rsidP="006F654F">
            <w:pPr>
              <w:rPr>
                <w:rFonts w:ascii="Arial Narrow" w:hAnsi="Arial Narrow"/>
                <w:lang w:val="pl-PL"/>
              </w:rPr>
            </w:pPr>
            <w:r w:rsidRPr="00776544">
              <w:rPr>
                <w:rFonts w:ascii="Arial Narrow" w:hAnsi="Arial Narrow"/>
                <w:lang w:val="pl-PL"/>
              </w:rPr>
              <w:t>8.020,00 €</w:t>
            </w:r>
          </w:p>
        </w:tc>
      </w:tr>
      <w:tr w:rsidR="00776544" w:rsidRPr="00776544" w14:paraId="1220B202" w14:textId="77777777" w:rsidTr="006F654F">
        <w:trPr>
          <w:trHeight w:val="659"/>
        </w:trPr>
        <w:tc>
          <w:tcPr>
            <w:tcW w:w="1977" w:type="dxa"/>
          </w:tcPr>
          <w:p w14:paraId="57479B55" w14:textId="77777777" w:rsidR="00776544" w:rsidRPr="00776544" w:rsidRDefault="00776544" w:rsidP="006F654F">
            <w:pPr>
              <w:rPr>
                <w:rFonts w:ascii="Arial Narrow" w:hAnsi="Arial Narrow"/>
                <w:lang w:val="pl-PL"/>
              </w:rPr>
            </w:pPr>
            <w:r w:rsidRPr="00776544">
              <w:rPr>
                <w:rFonts w:ascii="Arial Narrow" w:hAnsi="Arial Narrow"/>
                <w:lang w:val="pl-PL"/>
              </w:rPr>
              <w:t>1.2.</w:t>
            </w:r>
          </w:p>
        </w:tc>
        <w:tc>
          <w:tcPr>
            <w:tcW w:w="8617" w:type="dxa"/>
          </w:tcPr>
          <w:p w14:paraId="711EF3A7" w14:textId="77777777" w:rsidR="00776544" w:rsidRPr="00776544" w:rsidRDefault="00776544" w:rsidP="006F654F">
            <w:pPr>
              <w:rPr>
                <w:rFonts w:ascii="Arial Narrow" w:hAnsi="Arial Narrow"/>
                <w:lang w:val="pl-PL"/>
              </w:rPr>
            </w:pPr>
            <w:r w:rsidRPr="00776544">
              <w:rPr>
                <w:rFonts w:ascii="Arial Narrow" w:hAnsi="Arial Narrow"/>
                <w:lang w:val="pl-PL"/>
              </w:rPr>
              <w:t>Izvor financiranja: ostale pomoći</w:t>
            </w:r>
          </w:p>
        </w:tc>
        <w:tc>
          <w:tcPr>
            <w:tcW w:w="3618" w:type="dxa"/>
          </w:tcPr>
          <w:p w14:paraId="4B763D76" w14:textId="77777777" w:rsidR="00776544" w:rsidRPr="00776544" w:rsidRDefault="00776544" w:rsidP="006F654F">
            <w:pPr>
              <w:rPr>
                <w:rFonts w:ascii="Arial Narrow" w:hAnsi="Arial Narrow"/>
                <w:lang w:val="pl-PL"/>
              </w:rPr>
            </w:pPr>
            <w:r w:rsidRPr="00776544">
              <w:rPr>
                <w:rFonts w:ascii="Arial Narrow" w:hAnsi="Arial Narrow"/>
                <w:lang w:val="pl-PL"/>
              </w:rPr>
              <w:t>72.180,00 €</w:t>
            </w:r>
          </w:p>
        </w:tc>
      </w:tr>
      <w:tr w:rsidR="00776544" w:rsidRPr="00776544" w14:paraId="07C07133" w14:textId="77777777" w:rsidTr="006F654F">
        <w:trPr>
          <w:trHeight w:val="659"/>
        </w:trPr>
        <w:tc>
          <w:tcPr>
            <w:tcW w:w="1977" w:type="dxa"/>
          </w:tcPr>
          <w:p w14:paraId="0B59BDE9" w14:textId="77777777" w:rsidR="00776544" w:rsidRPr="00776544" w:rsidRDefault="00776544" w:rsidP="006F654F">
            <w:pPr>
              <w:rPr>
                <w:rFonts w:ascii="Arial Narrow" w:hAnsi="Arial Narrow"/>
                <w:lang w:val="pl-PL"/>
              </w:rPr>
            </w:pPr>
            <w:r w:rsidRPr="00776544">
              <w:rPr>
                <w:rFonts w:ascii="Arial Narrow" w:hAnsi="Arial Narrow"/>
                <w:b/>
                <w:lang w:val="pl-PL"/>
              </w:rPr>
              <w:t>2.</w:t>
            </w:r>
          </w:p>
        </w:tc>
        <w:tc>
          <w:tcPr>
            <w:tcW w:w="8617" w:type="dxa"/>
            <w:vAlign w:val="center"/>
          </w:tcPr>
          <w:p w14:paraId="0CD75C8E" w14:textId="77777777" w:rsidR="00776544" w:rsidRPr="00776544" w:rsidRDefault="00776544" w:rsidP="006F654F">
            <w:pPr>
              <w:rPr>
                <w:rFonts w:ascii="Arial Narrow" w:hAnsi="Arial Narrow"/>
                <w:b/>
                <w:lang w:val="pl-PL"/>
              </w:rPr>
            </w:pPr>
            <w:r w:rsidRPr="00776544">
              <w:rPr>
                <w:rFonts w:ascii="Arial Narrow" w:hAnsi="Arial Narrow"/>
                <w:b/>
                <w:lang w:val="pl-PL"/>
              </w:rPr>
              <w:t>Stručni nadzor - Rekonstrukcija Kumrovečke ceste izgradnjom nogostupa – V. faza</w:t>
            </w:r>
          </w:p>
          <w:p w14:paraId="3D065CF2" w14:textId="77777777" w:rsidR="00776544" w:rsidRPr="00776544" w:rsidRDefault="00776544" w:rsidP="006F654F">
            <w:pPr>
              <w:rPr>
                <w:rFonts w:ascii="Arial Narrow" w:hAnsi="Arial Narrow"/>
                <w:lang w:val="pl-PL"/>
              </w:rPr>
            </w:pPr>
            <w:r w:rsidRPr="00776544">
              <w:rPr>
                <w:rFonts w:ascii="Arial Narrow" w:hAnsi="Arial Narrow"/>
                <w:b/>
                <w:lang w:val="pl-PL"/>
              </w:rPr>
              <w:t>Opseg poslova: usluga stručnog nadzora nad izvođenjem radova rekonstrukcije Kumrovečke ceste u naselju Bobovec Rozganski u svrhu izgradnje nogostupa u dužini od 210 m, na k.č.br. 2244/2 k.o. Dubravica (županijska cesta ŽC 2186)</w:t>
            </w:r>
          </w:p>
        </w:tc>
        <w:tc>
          <w:tcPr>
            <w:tcW w:w="3618" w:type="dxa"/>
          </w:tcPr>
          <w:p w14:paraId="382893F2" w14:textId="77777777" w:rsidR="00776544" w:rsidRPr="00776544" w:rsidRDefault="00776544" w:rsidP="006F654F">
            <w:pPr>
              <w:rPr>
                <w:rFonts w:ascii="Arial Narrow" w:hAnsi="Arial Narrow"/>
                <w:lang w:val="pl-PL"/>
              </w:rPr>
            </w:pPr>
            <w:r w:rsidRPr="00776544">
              <w:rPr>
                <w:rFonts w:ascii="Arial Narrow" w:hAnsi="Arial Narrow"/>
                <w:b/>
                <w:lang w:val="pl-PL"/>
              </w:rPr>
              <w:t>1.800,00 €</w:t>
            </w:r>
          </w:p>
        </w:tc>
      </w:tr>
      <w:tr w:rsidR="00776544" w:rsidRPr="00776544" w14:paraId="388EC408" w14:textId="77777777" w:rsidTr="006F654F">
        <w:trPr>
          <w:trHeight w:val="659"/>
        </w:trPr>
        <w:tc>
          <w:tcPr>
            <w:tcW w:w="1977" w:type="dxa"/>
          </w:tcPr>
          <w:p w14:paraId="7CC37389" w14:textId="77777777" w:rsidR="00776544" w:rsidRPr="00776544" w:rsidRDefault="00776544" w:rsidP="006F654F">
            <w:pPr>
              <w:rPr>
                <w:rFonts w:ascii="Arial Narrow" w:hAnsi="Arial Narrow"/>
                <w:lang w:val="pl-PL"/>
              </w:rPr>
            </w:pPr>
            <w:r w:rsidRPr="00776544">
              <w:rPr>
                <w:rFonts w:ascii="Arial Narrow" w:hAnsi="Arial Narrow"/>
                <w:lang w:val="pl-PL"/>
              </w:rPr>
              <w:t>2.1.</w:t>
            </w:r>
          </w:p>
        </w:tc>
        <w:tc>
          <w:tcPr>
            <w:tcW w:w="8617" w:type="dxa"/>
          </w:tcPr>
          <w:p w14:paraId="71344FF1" w14:textId="77777777" w:rsidR="00776544" w:rsidRPr="00776544" w:rsidRDefault="00776544" w:rsidP="006F654F">
            <w:pPr>
              <w:rPr>
                <w:rFonts w:ascii="Arial Narrow" w:hAnsi="Arial Narrow"/>
                <w:lang w:val="pl-PL"/>
              </w:rPr>
            </w:pPr>
            <w:r w:rsidRPr="00776544">
              <w:rPr>
                <w:rFonts w:ascii="Arial Narrow" w:hAnsi="Arial Narrow"/>
                <w:lang w:val="pl-PL"/>
              </w:rPr>
              <w:t>Izvor financiranja: ostale pomoći</w:t>
            </w:r>
          </w:p>
        </w:tc>
        <w:tc>
          <w:tcPr>
            <w:tcW w:w="3618" w:type="dxa"/>
          </w:tcPr>
          <w:p w14:paraId="7EEBD672" w14:textId="77777777" w:rsidR="00776544" w:rsidRPr="00776544" w:rsidRDefault="00776544" w:rsidP="006F654F">
            <w:pPr>
              <w:rPr>
                <w:rFonts w:ascii="Arial Narrow" w:hAnsi="Arial Narrow"/>
                <w:lang w:val="pl-PL"/>
              </w:rPr>
            </w:pPr>
            <w:r w:rsidRPr="00776544">
              <w:rPr>
                <w:rFonts w:ascii="Arial Narrow" w:hAnsi="Arial Narrow"/>
                <w:lang w:val="pl-PL"/>
              </w:rPr>
              <w:t>1.800,00 €</w:t>
            </w:r>
          </w:p>
        </w:tc>
      </w:tr>
      <w:tr w:rsidR="00776544" w:rsidRPr="00776544" w14:paraId="19CA0D67" w14:textId="77777777" w:rsidTr="006F654F">
        <w:trPr>
          <w:trHeight w:val="1112"/>
        </w:trPr>
        <w:tc>
          <w:tcPr>
            <w:tcW w:w="10594" w:type="dxa"/>
            <w:gridSpan w:val="2"/>
          </w:tcPr>
          <w:p w14:paraId="5803410B" w14:textId="77777777" w:rsidR="00776544" w:rsidRPr="00776544" w:rsidRDefault="00776544" w:rsidP="006F654F">
            <w:pPr>
              <w:jc w:val="right"/>
              <w:rPr>
                <w:rFonts w:ascii="Arial Narrow" w:hAnsi="Arial Narrow"/>
                <w:b/>
                <w:lang w:val="pl-PL"/>
              </w:rPr>
            </w:pPr>
            <w:r w:rsidRPr="00776544">
              <w:rPr>
                <w:rFonts w:ascii="Arial Narrow" w:hAnsi="Arial Narrow"/>
                <w:b/>
                <w:lang w:val="pl-PL"/>
              </w:rPr>
              <w:t xml:space="preserve">Sveukupno </w:t>
            </w:r>
            <w:r w:rsidRPr="00776544">
              <w:rPr>
                <w:rFonts w:ascii="Arial Narrow" w:hAnsi="Arial Narrow"/>
                <w:b/>
                <w:bCs/>
                <w:lang w:val="pl-PL"/>
              </w:rPr>
              <w:t>Rekonstrukcija Kumrovečke ceste izgradnjom nogostupa – V. faza</w:t>
            </w:r>
          </w:p>
        </w:tc>
        <w:tc>
          <w:tcPr>
            <w:tcW w:w="3618" w:type="dxa"/>
          </w:tcPr>
          <w:p w14:paraId="0FE3308B" w14:textId="77777777" w:rsidR="00776544" w:rsidRPr="00776544" w:rsidRDefault="00776544" w:rsidP="006F654F">
            <w:pPr>
              <w:rPr>
                <w:rFonts w:ascii="Arial Narrow" w:hAnsi="Arial Narrow"/>
                <w:b/>
                <w:lang w:val="pl-PL"/>
              </w:rPr>
            </w:pPr>
            <w:r w:rsidRPr="00776544">
              <w:rPr>
                <w:rFonts w:ascii="Arial Narrow" w:hAnsi="Arial Narrow"/>
                <w:b/>
                <w:lang w:val="pl-PL"/>
              </w:rPr>
              <w:t>82.000,00 €</w:t>
            </w:r>
          </w:p>
        </w:tc>
      </w:tr>
      <w:tr w:rsidR="00776544" w:rsidRPr="00776544" w14:paraId="5E563587" w14:textId="77777777" w:rsidTr="006F654F">
        <w:trPr>
          <w:trHeight w:val="1112"/>
        </w:trPr>
        <w:tc>
          <w:tcPr>
            <w:tcW w:w="10594" w:type="dxa"/>
            <w:gridSpan w:val="2"/>
          </w:tcPr>
          <w:p w14:paraId="7770F823" w14:textId="77777777" w:rsidR="00776544" w:rsidRPr="00776544" w:rsidRDefault="00776544" w:rsidP="006F654F">
            <w:pPr>
              <w:jc w:val="right"/>
              <w:rPr>
                <w:rFonts w:ascii="Arial Narrow" w:hAnsi="Arial Narrow"/>
                <w:lang w:val="pl-PL"/>
              </w:rPr>
            </w:pPr>
            <w:r w:rsidRPr="00776544">
              <w:rPr>
                <w:rFonts w:ascii="Arial Narrow" w:hAnsi="Arial Narrow"/>
                <w:lang w:val="pl-PL"/>
              </w:rPr>
              <w:lastRenderedPageBreak/>
              <w:t>Sveukupno izvor financiranja: prihod od komunalne naknade i komunalnog doprinosa</w:t>
            </w:r>
          </w:p>
        </w:tc>
        <w:tc>
          <w:tcPr>
            <w:tcW w:w="3618" w:type="dxa"/>
          </w:tcPr>
          <w:p w14:paraId="43EC611C" w14:textId="77777777" w:rsidR="00776544" w:rsidRPr="00776544" w:rsidRDefault="00776544" w:rsidP="006F654F">
            <w:pPr>
              <w:rPr>
                <w:rFonts w:ascii="Arial Narrow" w:hAnsi="Arial Narrow"/>
                <w:lang w:val="pl-PL"/>
              </w:rPr>
            </w:pPr>
            <w:r w:rsidRPr="00776544">
              <w:rPr>
                <w:rFonts w:ascii="Arial Narrow" w:hAnsi="Arial Narrow"/>
                <w:lang w:val="pl-PL"/>
              </w:rPr>
              <w:t>9.820,00 €</w:t>
            </w:r>
          </w:p>
        </w:tc>
      </w:tr>
      <w:tr w:rsidR="00776544" w:rsidRPr="00776544" w14:paraId="0EDE8BF1" w14:textId="77777777" w:rsidTr="006F654F">
        <w:trPr>
          <w:trHeight w:val="1112"/>
        </w:trPr>
        <w:tc>
          <w:tcPr>
            <w:tcW w:w="10594" w:type="dxa"/>
            <w:gridSpan w:val="2"/>
          </w:tcPr>
          <w:p w14:paraId="2C506B63" w14:textId="77777777" w:rsidR="00776544" w:rsidRPr="00776544" w:rsidRDefault="00776544" w:rsidP="006F654F">
            <w:pPr>
              <w:jc w:val="right"/>
              <w:rPr>
                <w:rFonts w:ascii="Arial Narrow" w:hAnsi="Arial Narrow"/>
                <w:lang w:val="pl-PL"/>
              </w:rPr>
            </w:pPr>
            <w:r w:rsidRPr="00776544">
              <w:rPr>
                <w:rFonts w:ascii="Arial Narrow" w:hAnsi="Arial Narrow"/>
                <w:lang w:val="pl-PL"/>
              </w:rPr>
              <w:t xml:space="preserve">Sveukupno izvor financiranja: ostale pomoći </w:t>
            </w:r>
          </w:p>
        </w:tc>
        <w:tc>
          <w:tcPr>
            <w:tcW w:w="3618" w:type="dxa"/>
          </w:tcPr>
          <w:p w14:paraId="24348BA9" w14:textId="77777777" w:rsidR="00776544" w:rsidRPr="00776544" w:rsidRDefault="00776544" w:rsidP="006F654F">
            <w:pPr>
              <w:rPr>
                <w:rFonts w:ascii="Arial Narrow" w:hAnsi="Arial Narrow"/>
                <w:lang w:val="pl-PL"/>
              </w:rPr>
            </w:pPr>
            <w:r w:rsidRPr="00776544">
              <w:rPr>
                <w:rFonts w:ascii="Arial Narrow" w:hAnsi="Arial Narrow"/>
                <w:lang w:val="pl-PL"/>
              </w:rPr>
              <w:t>72.180,00 €</w:t>
            </w:r>
          </w:p>
        </w:tc>
      </w:tr>
    </w:tbl>
    <w:p w14:paraId="0AAB6336"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6C09CD1B"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p>
    <w:p w14:paraId="4F0E7161"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sz w:val="22"/>
          <w:szCs w:val="22"/>
          <w:lang w:val="pl-PL"/>
        </w:rPr>
        <w:t xml:space="preserve">2. </w:t>
      </w:r>
      <w:r w:rsidRPr="00776544">
        <w:rPr>
          <w:rFonts w:ascii="Arial Narrow" w:hAnsi="Arial Narrow"/>
          <w:sz w:val="22"/>
          <w:szCs w:val="22"/>
          <w:lang w:val="pl-PL"/>
        </w:rPr>
        <w:tab/>
        <w:t xml:space="preserve">Sanacija nerazvrstane ceste Ul. Sv. Vida (od Kumrovečke ceste do kbr. 11a) </w:t>
      </w:r>
      <w:r w:rsidRPr="00776544">
        <w:rPr>
          <w:rFonts w:ascii="Arial Narrow" w:hAnsi="Arial Narrow"/>
          <w:b w:val="0"/>
          <w:sz w:val="22"/>
          <w:szCs w:val="22"/>
          <w:lang w:val="pl-PL"/>
        </w:rPr>
        <w:t xml:space="preserve">- postojeća građevina komunalne infrastrukture koje će se rekonstruirati u ukupnom iznosu od 42.000,00 €, financirat će se iz: </w:t>
      </w:r>
    </w:p>
    <w:p w14:paraId="782077B8"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Prihoda od komunalne naknade i komunalnog doprinosa u iznosu od 4.000,00 €,</w:t>
      </w:r>
    </w:p>
    <w:p w14:paraId="109DB3C0"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Općih prihoda i primitaka u iznosu od 2.000,00  €,</w:t>
      </w:r>
    </w:p>
    <w:p w14:paraId="0D05816E"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Ostale pomoći pomoći u iznosu od 36.000,00 €</w:t>
      </w:r>
    </w:p>
    <w:p w14:paraId="274300AD"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Opseg poslova: izvođenje radova na rekonstrukciji nerazvrstane ceste Ulica Svetog Vida u naselju Bobovec Rozganski u dužini 450 m – skidanje habajućeg sloja asfalta i ugradnja novog, izradu bankina i popravak oborinske odvodnje, trošak usluge stručnog nadzora nad izvođenjem radova na rekonstrukciji nerazvrstane ceste Ul. Sv. Vida (od Kumrovečke ceste do kbr. 11a) te trošak izrade projektne dokumentacije za sanaciju ceste (troškovnik radova)</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776544" w:rsidRPr="00776544" w14:paraId="5D6E7134" w14:textId="77777777" w:rsidTr="006F654F">
        <w:trPr>
          <w:trHeight w:val="352"/>
        </w:trPr>
        <w:tc>
          <w:tcPr>
            <w:tcW w:w="1935" w:type="dxa"/>
          </w:tcPr>
          <w:p w14:paraId="507DAAAA" w14:textId="77777777" w:rsidR="00776544" w:rsidRPr="00776544" w:rsidRDefault="00776544" w:rsidP="006F654F">
            <w:pPr>
              <w:rPr>
                <w:rFonts w:ascii="Arial Narrow" w:hAnsi="Arial Narrow"/>
                <w:lang w:val="pl-PL"/>
              </w:rPr>
            </w:pPr>
            <w:r w:rsidRPr="00776544">
              <w:rPr>
                <w:rFonts w:ascii="Arial Narrow" w:hAnsi="Arial Narrow"/>
                <w:lang w:val="pl-PL"/>
              </w:rPr>
              <w:t>Red.br.</w:t>
            </w:r>
          </w:p>
        </w:tc>
        <w:tc>
          <w:tcPr>
            <w:tcW w:w="8523" w:type="dxa"/>
          </w:tcPr>
          <w:p w14:paraId="00090FFB" w14:textId="77777777" w:rsidR="00776544" w:rsidRPr="00776544" w:rsidRDefault="00776544" w:rsidP="006F654F">
            <w:pPr>
              <w:rPr>
                <w:rFonts w:ascii="Arial Narrow" w:hAnsi="Arial Narrow"/>
                <w:lang w:val="pl-PL"/>
              </w:rPr>
            </w:pPr>
            <w:r w:rsidRPr="00776544">
              <w:rPr>
                <w:rFonts w:ascii="Arial Narrow" w:hAnsi="Arial Narrow"/>
                <w:lang w:val="pl-PL"/>
              </w:rPr>
              <w:t>Naziv, opseg poslova, izvori financiranja</w:t>
            </w:r>
          </w:p>
        </w:tc>
        <w:tc>
          <w:tcPr>
            <w:tcW w:w="3584" w:type="dxa"/>
          </w:tcPr>
          <w:p w14:paraId="76B6C9F3" w14:textId="77777777" w:rsidR="00776544" w:rsidRPr="00776544" w:rsidRDefault="00776544" w:rsidP="006F654F">
            <w:pPr>
              <w:rPr>
                <w:rFonts w:ascii="Arial Narrow" w:hAnsi="Arial Narrow"/>
                <w:lang w:val="pl-PL"/>
              </w:rPr>
            </w:pPr>
            <w:r w:rsidRPr="00776544">
              <w:rPr>
                <w:rFonts w:ascii="Arial Narrow" w:hAnsi="Arial Narrow"/>
                <w:lang w:val="pl-PL"/>
              </w:rPr>
              <w:t>Procjena troškova rekonstrukcije u eurima (€)</w:t>
            </w:r>
          </w:p>
        </w:tc>
      </w:tr>
      <w:tr w:rsidR="00776544" w:rsidRPr="00776544" w14:paraId="3BDC4C9F" w14:textId="77777777" w:rsidTr="006F654F">
        <w:trPr>
          <w:trHeight w:val="352"/>
        </w:trPr>
        <w:tc>
          <w:tcPr>
            <w:tcW w:w="1935" w:type="dxa"/>
          </w:tcPr>
          <w:p w14:paraId="70F9BE2A" w14:textId="77777777" w:rsidR="00776544" w:rsidRPr="00776544" w:rsidRDefault="00776544" w:rsidP="006F654F">
            <w:pPr>
              <w:rPr>
                <w:rFonts w:ascii="Arial Narrow" w:hAnsi="Arial Narrow"/>
                <w:b/>
                <w:lang w:val="pl-PL"/>
              </w:rPr>
            </w:pPr>
            <w:r w:rsidRPr="00776544">
              <w:rPr>
                <w:rFonts w:ascii="Arial Narrow" w:hAnsi="Arial Narrow"/>
                <w:b/>
                <w:lang w:val="pl-PL"/>
              </w:rPr>
              <w:t>1.</w:t>
            </w:r>
          </w:p>
        </w:tc>
        <w:tc>
          <w:tcPr>
            <w:tcW w:w="8523" w:type="dxa"/>
            <w:vAlign w:val="center"/>
          </w:tcPr>
          <w:p w14:paraId="38014F23" w14:textId="77777777" w:rsidR="00776544" w:rsidRPr="00776544" w:rsidRDefault="00776544" w:rsidP="006F654F">
            <w:pPr>
              <w:rPr>
                <w:rFonts w:ascii="Arial Narrow" w:hAnsi="Arial Narrow"/>
                <w:b/>
                <w:lang w:val="pl-PL"/>
              </w:rPr>
            </w:pPr>
            <w:r w:rsidRPr="00776544">
              <w:rPr>
                <w:rFonts w:ascii="Arial Narrow" w:hAnsi="Arial Narrow"/>
                <w:b/>
                <w:lang w:val="pl-PL"/>
              </w:rPr>
              <w:t>Građevinski radovi – Ul. Sv. Vida (od Kumrovečke ceste do kbr. 11a)</w:t>
            </w:r>
          </w:p>
          <w:p w14:paraId="2545D18D"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izvođenje radova na rekonstrukciji nerazvrstane ceste Ulica Svetog Vida u naselju Bobovec Rozganski u dužini 450 m – skidanje habajućeg sloja asfalta i ugradnja novog, izradu bankina i popravak oborinske odvodnje</w:t>
            </w:r>
          </w:p>
        </w:tc>
        <w:tc>
          <w:tcPr>
            <w:tcW w:w="3584" w:type="dxa"/>
          </w:tcPr>
          <w:p w14:paraId="0284CDEA" w14:textId="77777777" w:rsidR="00776544" w:rsidRPr="00776544" w:rsidRDefault="00776544" w:rsidP="006F654F">
            <w:pPr>
              <w:rPr>
                <w:rFonts w:ascii="Arial Narrow" w:hAnsi="Arial Narrow"/>
                <w:b/>
                <w:lang w:val="pl-PL"/>
              </w:rPr>
            </w:pPr>
            <w:r w:rsidRPr="00776544">
              <w:rPr>
                <w:rFonts w:ascii="Arial Narrow" w:hAnsi="Arial Narrow"/>
                <w:b/>
                <w:lang w:val="pl-PL"/>
              </w:rPr>
              <w:t>40.000,00 €</w:t>
            </w:r>
          </w:p>
        </w:tc>
      </w:tr>
      <w:tr w:rsidR="00776544" w:rsidRPr="00776544" w14:paraId="22BA51E8" w14:textId="77777777" w:rsidTr="006F654F">
        <w:trPr>
          <w:trHeight w:val="369"/>
        </w:trPr>
        <w:tc>
          <w:tcPr>
            <w:tcW w:w="1935" w:type="dxa"/>
          </w:tcPr>
          <w:p w14:paraId="0D74359A" w14:textId="77777777" w:rsidR="00776544" w:rsidRPr="00776544" w:rsidRDefault="00776544" w:rsidP="006F654F">
            <w:pPr>
              <w:rPr>
                <w:rFonts w:ascii="Arial Narrow" w:hAnsi="Arial Narrow"/>
                <w:lang w:val="pl-PL"/>
              </w:rPr>
            </w:pPr>
            <w:r w:rsidRPr="00776544">
              <w:rPr>
                <w:rFonts w:ascii="Arial Narrow" w:hAnsi="Arial Narrow"/>
                <w:lang w:val="pl-PL"/>
              </w:rPr>
              <w:t>1.1.</w:t>
            </w:r>
          </w:p>
        </w:tc>
        <w:tc>
          <w:tcPr>
            <w:tcW w:w="8523" w:type="dxa"/>
          </w:tcPr>
          <w:p w14:paraId="3E390427"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prihod od komunalne naknade i komunalnog doprinosa</w:t>
            </w:r>
          </w:p>
        </w:tc>
        <w:tc>
          <w:tcPr>
            <w:tcW w:w="3584" w:type="dxa"/>
          </w:tcPr>
          <w:p w14:paraId="2C611048" w14:textId="77777777" w:rsidR="00776544" w:rsidRPr="00776544" w:rsidRDefault="00776544" w:rsidP="006F654F">
            <w:pPr>
              <w:rPr>
                <w:rFonts w:ascii="Arial Narrow" w:hAnsi="Arial Narrow"/>
                <w:lang w:val="pl-PL"/>
              </w:rPr>
            </w:pPr>
            <w:r w:rsidRPr="00776544">
              <w:rPr>
                <w:rFonts w:ascii="Arial Narrow" w:hAnsi="Arial Narrow"/>
                <w:lang w:val="pl-PL"/>
              </w:rPr>
              <w:t>4.000,00 €</w:t>
            </w:r>
          </w:p>
        </w:tc>
      </w:tr>
      <w:tr w:rsidR="00776544" w:rsidRPr="00776544" w14:paraId="1EB9D1FE" w14:textId="77777777" w:rsidTr="006F654F">
        <w:trPr>
          <w:trHeight w:val="369"/>
        </w:trPr>
        <w:tc>
          <w:tcPr>
            <w:tcW w:w="1935" w:type="dxa"/>
          </w:tcPr>
          <w:p w14:paraId="60E4EA26" w14:textId="77777777" w:rsidR="00776544" w:rsidRPr="00776544" w:rsidRDefault="00776544" w:rsidP="006F654F">
            <w:pPr>
              <w:rPr>
                <w:rFonts w:ascii="Arial Narrow" w:hAnsi="Arial Narrow"/>
                <w:lang w:val="pl-PL"/>
              </w:rPr>
            </w:pPr>
            <w:r w:rsidRPr="00776544">
              <w:rPr>
                <w:rFonts w:ascii="Arial Narrow" w:hAnsi="Arial Narrow"/>
                <w:lang w:val="pl-PL"/>
              </w:rPr>
              <w:t>1.2.</w:t>
            </w:r>
          </w:p>
        </w:tc>
        <w:tc>
          <w:tcPr>
            <w:tcW w:w="8523" w:type="dxa"/>
          </w:tcPr>
          <w:p w14:paraId="48F7AED6"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ostale pomoći </w:t>
            </w:r>
          </w:p>
        </w:tc>
        <w:tc>
          <w:tcPr>
            <w:tcW w:w="3584" w:type="dxa"/>
          </w:tcPr>
          <w:p w14:paraId="60FB2B52" w14:textId="77777777" w:rsidR="00776544" w:rsidRPr="00776544" w:rsidRDefault="00776544" w:rsidP="006F654F">
            <w:pPr>
              <w:rPr>
                <w:rFonts w:ascii="Arial Narrow" w:hAnsi="Arial Narrow"/>
                <w:lang w:val="pl-PL"/>
              </w:rPr>
            </w:pPr>
            <w:r w:rsidRPr="00776544">
              <w:rPr>
                <w:rFonts w:ascii="Arial Narrow" w:hAnsi="Arial Narrow"/>
                <w:lang w:val="pl-PL"/>
              </w:rPr>
              <w:t>36.000,00 €</w:t>
            </w:r>
          </w:p>
        </w:tc>
      </w:tr>
      <w:tr w:rsidR="00776544" w:rsidRPr="00776544" w14:paraId="5E94F3E0" w14:textId="77777777" w:rsidTr="006F654F">
        <w:trPr>
          <w:trHeight w:val="369"/>
        </w:trPr>
        <w:tc>
          <w:tcPr>
            <w:tcW w:w="1935" w:type="dxa"/>
          </w:tcPr>
          <w:p w14:paraId="59B9B1A6" w14:textId="77777777" w:rsidR="00776544" w:rsidRPr="00776544" w:rsidRDefault="00776544" w:rsidP="006F654F">
            <w:pPr>
              <w:rPr>
                <w:rFonts w:ascii="Arial Narrow" w:hAnsi="Arial Narrow"/>
                <w:b/>
                <w:lang w:val="pl-PL"/>
              </w:rPr>
            </w:pPr>
            <w:r w:rsidRPr="00776544">
              <w:rPr>
                <w:rFonts w:ascii="Arial Narrow" w:hAnsi="Arial Narrow"/>
                <w:b/>
                <w:lang w:val="pl-PL"/>
              </w:rPr>
              <w:t>2.</w:t>
            </w:r>
          </w:p>
        </w:tc>
        <w:tc>
          <w:tcPr>
            <w:tcW w:w="8523" w:type="dxa"/>
            <w:vAlign w:val="center"/>
          </w:tcPr>
          <w:p w14:paraId="43E105DF" w14:textId="77777777" w:rsidR="00776544" w:rsidRPr="00776544" w:rsidRDefault="00776544" w:rsidP="006F654F">
            <w:pPr>
              <w:rPr>
                <w:rFonts w:ascii="Arial Narrow" w:hAnsi="Arial Narrow"/>
                <w:b/>
                <w:lang w:val="pl-PL"/>
              </w:rPr>
            </w:pPr>
            <w:r w:rsidRPr="00776544">
              <w:rPr>
                <w:rFonts w:ascii="Arial Narrow" w:hAnsi="Arial Narrow"/>
                <w:b/>
                <w:lang w:val="pl-PL"/>
              </w:rPr>
              <w:t>Stručni nadzor - Ul. Sv. Vida (od Kumrovečke ceste do kbr. 11a)</w:t>
            </w:r>
          </w:p>
          <w:p w14:paraId="2AAB0A50"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trošak usluge stručnog nadzora nad izvođenjem radova na rekonstrukciji nerazvrstane ceste Ul. Sv. Vida (od Kumrovečke ceste do kbr. 11a)</w:t>
            </w:r>
          </w:p>
        </w:tc>
        <w:tc>
          <w:tcPr>
            <w:tcW w:w="3584" w:type="dxa"/>
          </w:tcPr>
          <w:p w14:paraId="7EB771C8" w14:textId="77777777" w:rsidR="00776544" w:rsidRPr="00776544" w:rsidRDefault="00776544" w:rsidP="006F654F">
            <w:pPr>
              <w:rPr>
                <w:rFonts w:ascii="Arial Narrow" w:hAnsi="Arial Narrow"/>
                <w:b/>
                <w:lang w:val="pl-PL"/>
              </w:rPr>
            </w:pPr>
            <w:r w:rsidRPr="00776544">
              <w:rPr>
                <w:rFonts w:ascii="Arial Narrow" w:hAnsi="Arial Narrow"/>
                <w:b/>
                <w:lang w:val="pl-PL"/>
              </w:rPr>
              <w:t>1.000,00 €</w:t>
            </w:r>
          </w:p>
        </w:tc>
      </w:tr>
      <w:tr w:rsidR="00776544" w:rsidRPr="00776544" w14:paraId="635C02F3" w14:textId="77777777" w:rsidTr="006F654F">
        <w:trPr>
          <w:trHeight w:val="369"/>
        </w:trPr>
        <w:tc>
          <w:tcPr>
            <w:tcW w:w="1935" w:type="dxa"/>
          </w:tcPr>
          <w:p w14:paraId="135CB9B6" w14:textId="77777777" w:rsidR="00776544" w:rsidRPr="00776544" w:rsidRDefault="00776544" w:rsidP="006F654F">
            <w:pPr>
              <w:rPr>
                <w:rFonts w:ascii="Arial Narrow" w:hAnsi="Arial Narrow"/>
                <w:lang w:val="pl-PL"/>
              </w:rPr>
            </w:pPr>
            <w:r w:rsidRPr="00776544">
              <w:rPr>
                <w:rFonts w:ascii="Arial Narrow" w:hAnsi="Arial Narrow"/>
                <w:lang w:val="pl-PL"/>
              </w:rPr>
              <w:t>2.1.</w:t>
            </w:r>
          </w:p>
        </w:tc>
        <w:tc>
          <w:tcPr>
            <w:tcW w:w="8523" w:type="dxa"/>
          </w:tcPr>
          <w:p w14:paraId="674D2CB8"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84" w:type="dxa"/>
          </w:tcPr>
          <w:p w14:paraId="16B97220" w14:textId="77777777" w:rsidR="00776544" w:rsidRPr="00776544" w:rsidRDefault="00776544" w:rsidP="006F654F">
            <w:pPr>
              <w:rPr>
                <w:rFonts w:ascii="Arial Narrow" w:hAnsi="Arial Narrow"/>
                <w:lang w:val="pl-PL"/>
              </w:rPr>
            </w:pPr>
            <w:r w:rsidRPr="00776544">
              <w:rPr>
                <w:rFonts w:ascii="Arial Narrow" w:hAnsi="Arial Narrow"/>
                <w:lang w:val="pl-PL"/>
              </w:rPr>
              <w:t>1.000,00 €</w:t>
            </w:r>
          </w:p>
        </w:tc>
      </w:tr>
      <w:tr w:rsidR="00776544" w:rsidRPr="00776544" w14:paraId="741E04CB" w14:textId="77777777" w:rsidTr="006F654F">
        <w:trPr>
          <w:trHeight w:val="369"/>
        </w:trPr>
        <w:tc>
          <w:tcPr>
            <w:tcW w:w="1935" w:type="dxa"/>
          </w:tcPr>
          <w:p w14:paraId="5BEA0F80" w14:textId="77777777" w:rsidR="00776544" w:rsidRPr="00776544" w:rsidRDefault="00776544" w:rsidP="006F654F">
            <w:pPr>
              <w:rPr>
                <w:rFonts w:ascii="Arial Narrow" w:hAnsi="Arial Narrow"/>
                <w:b/>
                <w:bCs/>
                <w:lang w:val="pl-PL"/>
              </w:rPr>
            </w:pPr>
            <w:r w:rsidRPr="00776544">
              <w:rPr>
                <w:rFonts w:ascii="Arial Narrow" w:hAnsi="Arial Narrow"/>
                <w:b/>
                <w:bCs/>
                <w:lang w:val="pl-PL"/>
              </w:rPr>
              <w:lastRenderedPageBreak/>
              <w:t>3.</w:t>
            </w:r>
          </w:p>
        </w:tc>
        <w:tc>
          <w:tcPr>
            <w:tcW w:w="8523" w:type="dxa"/>
          </w:tcPr>
          <w:p w14:paraId="3D617891" w14:textId="77777777" w:rsidR="00776544" w:rsidRPr="00776544" w:rsidRDefault="00776544" w:rsidP="006F654F">
            <w:pPr>
              <w:rPr>
                <w:rFonts w:ascii="Arial Narrow" w:hAnsi="Arial Narrow"/>
                <w:b/>
                <w:lang w:val="pl-PL"/>
              </w:rPr>
            </w:pPr>
            <w:r w:rsidRPr="00776544">
              <w:rPr>
                <w:rFonts w:ascii="Arial Narrow" w:hAnsi="Arial Narrow"/>
                <w:b/>
                <w:lang w:val="pl-PL"/>
              </w:rPr>
              <w:t>Projektna dokumentacija – Sanacija NC Ulica Sv. Vida (od Kumrovečke ceste do kbr. 11a)</w:t>
            </w:r>
          </w:p>
          <w:p w14:paraId="5F5B2F10" w14:textId="77777777" w:rsidR="00776544" w:rsidRPr="00776544" w:rsidRDefault="00776544" w:rsidP="006F654F">
            <w:pPr>
              <w:pStyle w:val="Naslov1"/>
              <w:tabs>
                <w:tab w:val="left" w:pos="956"/>
                <w:tab w:val="left" w:pos="957"/>
              </w:tabs>
              <w:spacing w:before="70"/>
              <w:ind w:right="438"/>
              <w:rPr>
                <w:rFonts w:ascii="Arial Narrow" w:hAnsi="Arial Narrow"/>
                <w:bCs/>
                <w:sz w:val="22"/>
                <w:szCs w:val="22"/>
                <w:lang w:val="pl-PL" w:eastAsia="hr-HR"/>
              </w:rPr>
            </w:pPr>
            <w:r w:rsidRPr="00776544">
              <w:rPr>
                <w:rFonts w:ascii="Arial Narrow" w:hAnsi="Arial Narrow"/>
                <w:sz w:val="22"/>
                <w:szCs w:val="22"/>
                <w:lang w:val="pl-PL" w:eastAsia="hr-HR"/>
              </w:rPr>
              <w:t>Opseg poslova: trošak izrade projektne dokumentacije za sanaciju ceste (troškovnik radova)</w:t>
            </w:r>
          </w:p>
        </w:tc>
        <w:tc>
          <w:tcPr>
            <w:tcW w:w="3584" w:type="dxa"/>
          </w:tcPr>
          <w:p w14:paraId="4829513A" w14:textId="77777777" w:rsidR="00776544" w:rsidRPr="00776544" w:rsidRDefault="00776544" w:rsidP="006F654F">
            <w:pPr>
              <w:rPr>
                <w:rFonts w:ascii="Arial Narrow" w:hAnsi="Arial Narrow"/>
                <w:b/>
                <w:bCs/>
                <w:lang w:val="pl-PL"/>
              </w:rPr>
            </w:pPr>
            <w:r w:rsidRPr="00776544">
              <w:rPr>
                <w:rFonts w:ascii="Arial Narrow" w:hAnsi="Arial Narrow"/>
                <w:b/>
                <w:bCs/>
                <w:lang w:val="pl-PL"/>
              </w:rPr>
              <w:t>1.000,00 €</w:t>
            </w:r>
          </w:p>
        </w:tc>
      </w:tr>
      <w:tr w:rsidR="00776544" w:rsidRPr="00776544" w14:paraId="15C7FA2C" w14:textId="77777777" w:rsidTr="006F654F">
        <w:trPr>
          <w:trHeight w:val="369"/>
        </w:trPr>
        <w:tc>
          <w:tcPr>
            <w:tcW w:w="1935" w:type="dxa"/>
          </w:tcPr>
          <w:p w14:paraId="3EAAE113" w14:textId="77777777" w:rsidR="00776544" w:rsidRPr="00776544" w:rsidRDefault="00776544" w:rsidP="006F654F">
            <w:pPr>
              <w:rPr>
                <w:rFonts w:ascii="Arial Narrow" w:hAnsi="Arial Narrow"/>
                <w:lang w:val="pl-PL"/>
              </w:rPr>
            </w:pPr>
            <w:r w:rsidRPr="00776544">
              <w:rPr>
                <w:rFonts w:ascii="Arial Narrow" w:hAnsi="Arial Narrow"/>
                <w:lang w:val="pl-PL"/>
              </w:rPr>
              <w:t>3.1.</w:t>
            </w:r>
          </w:p>
        </w:tc>
        <w:tc>
          <w:tcPr>
            <w:tcW w:w="8523" w:type="dxa"/>
          </w:tcPr>
          <w:p w14:paraId="3C895D29"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84" w:type="dxa"/>
          </w:tcPr>
          <w:p w14:paraId="7CC7BDC4" w14:textId="77777777" w:rsidR="00776544" w:rsidRPr="00776544" w:rsidRDefault="00776544" w:rsidP="006F654F">
            <w:pPr>
              <w:rPr>
                <w:rFonts w:ascii="Arial Narrow" w:hAnsi="Arial Narrow"/>
                <w:lang w:val="pl-PL"/>
              </w:rPr>
            </w:pPr>
            <w:r w:rsidRPr="00776544">
              <w:rPr>
                <w:rFonts w:ascii="Arial Narrow" w:hAnsi="Arial Narrow"/>
                <w:lang w:val="pl-PL"/>
              </w:rPr>
              <w:t>1.000,00 €</w:t>
            </w:r>
          </w:p>
        </w:tc>
      </w:tr>
      <w:tr w:rsidR="00776544" w:rsidRPr="00776544" w14:paraId="530188FF" w14:textId="77777777" w:rsidTr="006F654F">
        <w:trPr>
          <w:trHeight w:val="369"/>
        </w:trPr>
        <w:tc>
          <w:tcPr>
            <w:tcW w:w="10458" w:type="dxa"/>
            <w:gridSpan w:val="2"/>
          </w:tcPr>
          <w:p w14:paraId="33D5281A" w14:textId="77777777" w:rsidR="00776544" w:rsidRPr="00776544" w:rsidRDefault="00776544" w:rsidP="006F654F">
            <w:pPr>
              <w:jc w:val="right"/>
              <w:rPr>
                <w:rFonts w:ascii="Arial Narrow" w:hAnsi="Arial Narrow"/>
                <w:b/>
                <w:lang w:val="pl-PL"/>
              </w:rPr>
            </w:pPr>
            <w:r w:rsidRPr="00776544">
              <w:rPr>
                <w:rFonts w:ascii="Arial Narrow" w:hAnsi="Arial Narrow"/>
                <w:b/>
                <w:lang w:val="pl-PL"/>
              </w:rPr>
              <w:t>Sveukupno Sanacija nerazvrstane ceste Ul. Sv. Vida (od Kumrovečke ceste do kbr. 11a)</w:t>
            </w:r>
          </w:p>
        </w:tc>
        <w:tc>
          <w:tcPr>
            <w:tcW w:w="3584" w:type="dxa"/>
          </w:tcPr>
          <w:p w14:paraId="1370372E" w14:textId="77777777" w:rsidR="00776544" w:rsidRPr="00776544" w:rsidRDefault="00776544" w:rsidP="006F654F">
            <w:pPr>
              <w:rPr>
                <w:rFonts w:ascii="Arial Narrow" w:hAnsi="Arial Narrow"/>
                <w:b/>
                <w:lang w:val="pl-PL"/>
              </w:rPr>
            </w:pPr>
            <w:r w:rsidRPr="00776544">
              <w:rPr>
                <w:rFonts w:ascii="Arial Narrow" w:hAnsi="Arial Narrow"/>
                <w:b/>
                <w:lang w:val="pl-PL"/>
              </w:rPr>
              <w:t>42.000,00 €</w:t>
            </w:r>
          </w:p>
        </w:tc>
      </w:tr>
      <w:tr w:rsidR="00776544" w:rsidRPr="00776544" w14:paraId="0038000A" w14:textId="77777777" w:rsidTr="006F654F">
        <w:trPr>
          <w:trHeight w:val="369"/>
        </w:trPr>
        <w:tc>
          <w:tcPr>
            <w:tcW w:w="10458" w:type="dxa"/>
            <w:gridSpan w:val="2"/>
          </w:tcPr>
          <w:p w14:paraId="7CF17BB2"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opći prihodi i primici</w:t>
            </w:r>
          </w:p>
        </w:tc>
        <w:tc>
          <w:tcPr>
            <w:tcW w:w="3584" w:type="dxa"/>
          </w:tcPr>
          <w:p w14:paraId="57234C6E" w14:textId="77777777" w:rsidR="00776544" w:rsidRPr="00776544" w:rsidRDefault="00776544" w:rsidP="006F654F">
            <w:pPr>
              <w:rPr>
                <w:rFonts w:ascii="Arial Narrow" w:hAnsi="Arial Narrow"/>
                <w:lang w:val="pl-PL"/>
              </w:rPr>
            </w:pPr>
            <w:r w:rsidRPr="00776544">
              <w:rPr>
                <w:rFonts w:ascii="Arial Narrow" w:hAnsi="Arial Narrow"/>
                <w:lang w:val="pl-PL"/>
              </w:rPr>
              <w:t>2.000,00 €</w:t>
            </w:r>
          </w:p>
        </w:tc>
      </w:tr>
      <w:tr w:rsidR="00776544" w:rsidRPr="00776544" w14:paraId="66C7B197" w14:textId="77777777" w:rsidTr="006F654F">
        <w:trPr>
          <w:trHeight w:val="369"/>
        </w:trPr>
        <w:tc>
          <w:tcPr>
            <w:tcW w:w="10458" w:type="dxa"/>
            <w:gridSpan w:val="2"/>
          </w:tcPr>
          <w:p w14:paraId="7F663E92"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prihod od komunalne naknade i komunalnog doprinosa</w:t>
            </w:r>
          </w:p>
        </w:tc>
        <w:tc>
          <w:tcPr>
            <w:tcW w:w="3584" w:type="dxa"/>
          </w:tcPr>
          <w:p w14:paraId="107B5710" w14:textId="77777777" w:rsidR="00776544" w:rsidRPr="00776544" w:rsidRDefault="00776544" w:rsidP="006F654F">
            <w:pPr>
              <w:rPr>
                <w:rFonts w:ascii="Arial Narrow" w:hAnsi="Arial Narrow"/>
                <w:lang w:val="pl-PL"/>
              </w:rPr>
            </w:pPr>
            <w:r w:rsidRPr="00776544">
              <w:rPr>
                <w:rFonts w:ascii="Arial Narrow" w:hAnsi="Arial Narrow"/>
                <w:lang w:val="pl-PL"/>
              </w:rPr>
              <w:t>4.000,00 €</w:t>
            </w:r>
          </w:p>
        </w:tc>
      </w:tr>
      <w:tr w:rsidR="00776544" w:rsidRPr="00776544" w14:paraId="773049BE" w14:textId="77777777" w:rsidTr="006F654F">
        <w:trPr>
          <w:trHeight w:val="369"/>
        </w:trPr>
        <w:tc>
          <w:tcPr>
            <w:tcW w:w="10458" w:type="dxa"/>
            <w:gridSpan w:val="2"/>
          </w:tcPr>
          <w:p w14:paraId="15F4D137"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ostale pomoći</w:t>
            </w:r>
          </w:p>
        </w:tc>
        <w:tc>
          <w:tcPr>
            <w:tcW w:w="3584" w:type="dxa"/>
          </w:tcPr>
          <w:p w14:paraId="6C0AD8E9" w14:textId="77777777" w:rsidR="00776544" w:rsidRPr="00776544" w:rsidRDefault="00776544" w:rsidP="006F654F">
            <w:pPr>
              <w:rPr>
                <w:rFonts w:ascii="Arial Narrow" w:hAnsi="Arial Narrow"/>
                <w:lang w:val="pl-PL"/>
              </w:rPr>
            </w:pPr>
            <w:r w:rsidRPr="00776544">
              <w:rPr>
                <w:rFonts w:ascii="Arial Narrow" w:hAnsi="Arial Narrow"/>
                <w:lang w:val="pl-PL"/>
              </w:rPr>
              <w:t>36.000,00 €</w:t>
            </w:r>
          </w:p>
        </w:tc>
      </w:tr>
    </w:tbl>
    <w:p w14:paraId="1289FBD5"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sz w:val="22"/>
          <w:szCs w:val="22"/>
          <w:lang w:val="pl-PL"/>
        </w:rPr>
        <w:t xml:space="preserve">3. </w:t>
      </w:r>
      <w:r w:rsidRPr="00776544">
        <w:rPr>
          <w:rFonts w:ascii="Arial Narrow" w:hAnsi="Arial Narrow"/>
          <w:sz w:val="22"/>
          <w:szCs w:val="22"/>
          <w:lang w:val="pl-PL"/>
        </w:rPr>
        <w:tab/>
        <w:t xml:space="preserve">Sanacija klizišta u ulici Horvatov brijeg </w:t>
      </w:r>
      <w:r w:rsidRPr="00776544">
        <w:rPr>
          <w:rFonts w:ascii="Arial Narrow" w:hAnsi="Arial Narrow"/>
          <w:b w:val="0"/>
          <w:sz w:val="22"/>
          <w:szCs w:val="22"/>
          <w:lang w:val="pl-PL"/>
        </w:rPr>
        <w:t xml:space="preserve">- postojeća građevina komunalne infrastrukture koje će se rekonstruirati u ukupnom iznosu od 332.000,00 €, financirat će se iz: </w:t>
      </w:r>
    </w:p>
    <w:p w14:paraId="528ECCF4"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Općih prihoda i primitaka u iznosu od 68.000,00  €,</w:t>
      </w:r>
    </w:p>
    <w:p w14:paraId="4B599DC8"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Ostale pomoći u iznosu od 264.000,00 €</w:t>
      </w:r>
    </w:p>
    <w:p w14:paraId="4806E623"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 xml:space="preserve">Opseg poslova: izvođenje radova na rekonstrukciji i sanaciji klizišta nerazvrstane ceste Horvatov brijeg u naselju Bobovec Rozganski u dužini 900 m – skidanje habajućeg sloja asfalta i ugradnja novog, izradu bankina i popravak oborinske odvodnje, gabionski zidovi, trošak usluge stručnog nadzora nad izvođenjem radova na rekonstrukciji nerazvrstane ceste Horvatov brijeg te trošak provođenja postupaka javne nabave </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692"/>
        <w:gridCol w:w="3415"/>
      </w:tblGrid>
      <w:tr w:rsidR="00776544" w:rsidRPr="00776544" w14:paraId="74D510C7" w14:textId="77777777" w:rsidTr="006F654F">
        <w:trPr>
          <w:trHeight w:val="352"/>
        </w:trPr>
        <w:tc>
          <w:tcPr>
            <w:tcW w:w="1935" w:type="dxa"/>
          </w:tcPr>
          <w:p w14:paraId="4BB79672" w14:textId="77777777" w:rsidR="00776544" w:rsidRPr="00776544" w:rsidRDefault="00776544" w:rsidP="006F654F">
            <w:pPr>
              <w:rPr>
                <w:rFonts w:ascii="Arial Narrow" w:hAnsi="Arial Narrow"/>
                <w:lang w:val="pl-PL"/>
              </w:rPr>
            </w:pPr>
            <w:r w:rsidRPr="00776544">
              <w:rPr>
                <w:rFonts w:ascii="Arial Narrow" w:hAnsi="Arial Narrow"/>
                <w:lang w:val="pl-PL"/>
              </w:rPr>
              <w:t>Red.br.</w:t>
            </w:r>
          </w:p>
        </w:tc>
        <w:tc>
          <w:tcPr>
            <w:tcW w:w="8692" w:type="dxa"/>
          </w:tcPr>
          <w:p w14:paraId="5D136310" w14:textId="77777777" w:rsidR="00776544" w:rsidRPr="00776544" w:rsidRDefault="00776544" w:rsidP="006F654F">
            <w:pPr>
              <w:rPr>
                <w:rFonts w:ascii="Arial Narrow" w:hAnsi="Arial Narrow"/>
                <w:lang w:val="pl-PL"/>
              </w:rPr>
            </w:pPr>
            <w:r w:rsidRPr="00776544">
              <w:rPr>
                <w:rFonts w:ascii="Arial Narrow" w:hAnsi="Arial Narrow"/>
                <w:lang w:val="pl-PL"/>
              </w:rPr>
              <w:t>Naziv, opseg poslova, izvori financiranja</w:t>
            </w:r>
          </w:p>
        </w:tc>
        <w:tc>
          <w:tcPr>
            <w:tcW w:w="3415" w:type="dxa"/>
          </w:tcPr>
          <w:p w14:paraId="4BCC39DF" w14:textId="77777777" w:rsidR="00776544" w:rsidRPr="00776544" w:rsidRDefault="00776544" w:rsidP="006F654F">
            <w:pPr>
              <w:rPr>
                <w:rFonts w:ascii="Arial Narrow" w:hAnsi="Arial Narrow"/>
                <w:lang w:val="pl-PL"/>
              </w:rPr>
            </w:pPr>
            <w:r w:rsidRPr="00776544">
              <w:rPr>
                <w:rFonts w:ascii="Arial Narrow" w:hAnsi="Arial Narrow"/>
                <w:lang w:val="pl-PL"/>
              </w:rPr>
              <w:t>Procjena troškova rekonstrukcije u eurima (€)</w:t>
            </w:r>
          </w:p>
        </w:tc>
      </w:tr>
      <w:tr w:rsidR="00776544" w:rsidRPr="00776544" w14:paraId="246B5533" w14:textId="77777777" w:rsidTr="006F654F">
        <w:trPr>
          <w:trHeight w:val="352"/>
        </w:trPr>
        <w:tc>
          <w:tcPr>
            <w:tcW w:w="1935" w:type="dxa"/>
          </w:tcPr>
          <w:p w14:paraId="2CF18A4C" w14:textId="77777777" w:rsidR="00776544" w:rsidRPr="00776544" w:rsidRDefault="00776544" w:rsidP="006F654F">
            <w:pPr>
              <w:rPr>
                <w:rFonts w:ascii="Arial Narrow" w:hAnsi="Arial Narrow"/>
                <w:b/>
                <w:lang w:val="pl-PL"/>
              </w:rPr>
            </w:pPr>
            <w:r w:rsidRPr="00776544">
              <w:rPr>
                <w:rFonts w:ascii="Arial Narrow" w:hAnsi="Arial Narrow"/>
                <w:b/>
                <w:lang w:val="pl-PL"/>
              </w:rPr>
              <w:t>1.</w:t>
            </w:r>
          </w:p>
        </w:tc>
        <w:tc>
          <w:tcPr>
            <w:tcW w:w="8692" w:type="dxa"/>
            <w:vAlign w:val="center"/>
          </w:tcPr>
          <w:p w14:paraId="49533D95" w14:textId="77777777" w:rsidR="00776544" w:rsidRPr="00776544" w:rsidRDefault="00776544" w:rsidP="006F654F">
            <w:pPr>
              <w:rPr>
                <w:rFonts w:ascii="Arial Narrow" w:hAnsi="Arial Narrow"/>
                <w:b/>
                <w:lang w:val="pl-PL"/>
              </w:rPr>
            </w:pPr>
            <w:r w:rsidRPr="00776544">
              <w:rPr>
                <w:rFonts w:ascii="Arial Narrow" w:hAnsi="Arial Narrow"/>
                <w:b/>
                <w:lang w:val="pl-PL"/>
              </w:rPr>
              <w:t>Građevinski radovi – Sanacija klizišta u ulici Horvatov brijeg</w:t>
            </w:r>
          </w:p>
          <w:p w14:paraId="196E4AE8"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izvođenje radova na rekonstrukciji i sanaciji klizišta nerazvrstane ceste Horvatov brijeg u naselju Bobovec Rozganski u dužini 900 m – skidanje habajućeg sloja asfalta i ugradnja novog, izradu bankina i popravak oborinske odvodnje, gabionski zidovi</w:t>
            </w:r>
          </w:p>
        </w:tc>
        <w:tc>
          <w:tcPr>
            <w:tcW w:w="3415" w:type="dxa"/>
          </w:tcPr>
          <w:p w14:paraId="373C6E97" w14:textId="77777777" w:rsidR="00776544" w:rsidRPr="00776544" w:rsidRDefault="00776544" w:rsidP="006F654F">
            <w:pPr>
              <w:rPr>
                <w:rFonts w:ascii="Arial Narrow" w:hAnsi="Arial Narrow"/>
                <w:b/>
                <w:lang w:val="pl-PL"/>
              </w:rPr>
            </w:pPr>
            <w:r w:rsidRPr="00776544">
              <w:rPr>
                <w:rFonts w:ascii="Arial Narrow" w:hAnsi="Arial Narrow"/>
                <w:b/>
                <w:lang w:val="pl-PL"/>
              </w:rPr>
              <w:t>320.000,00 €</w:t>
            </w:r>
          </w:p>
        </w:tc>
      </w:tr>
      <w:tr w:rsidR="00776544" w:rsidRPr="00776544" w14:paraId="350E2D99" w14:textId="77777777" w:rsidTr="006F654F">
        <w:trPr>
          <w:trHeight w:val="369"/>
        </w:trPr>
        <w:tc>
          <w:tcPr>
            <w:tcW w:w="1935" w:type="dxa"/>
          </w:tcPr>
          <w:p w14:paraId="44B03DCC" w14:textId="77777777" w:rsidR="00776544" w:rsidRPr="00776544" w:rsidRDefault="00776544" w:rsidP="006F654F">
            <w:pPr>
              <w:rPr>
                <w:rFonts w:ascii="Arial Narrow" w:hAnsi="Arial Narrow"/>
                <w:lang w:val="pl-PL"/>
              </w:rPr>
            </w:pPr>
            <w:r w:rsidRPr="00776544">
              <w:rPr>
                <w:rFonts w:ascii="Arial Narrow" w:hAnsi="Arial Narrow"/>
                <w:lang w:val="pl-PL"/>
              </w:rPr>
              <w:t>1.1.</w:t>
            </w:r>
          </w:p>
        </w:tc>
        <w:tc>
          <w:tcPr>
            <w:tcW w:w="8692" w:type="dxa"/>
          </w:tcPr>
          <w:p w14:paraId="383FA4C2"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415" w:type="dxa"/>
          </w:tcPr>
          <w:p w14:paraId="7CA084A8" w14:textId="77777777" w:rsidR="00776544" w:rsidRPr="00776544" w:rsidRDefault="00776544" w:rsidP="006F654F">
            <w:pPr>
              <w:rPr>
                <w:rFonts w:ascii="Arial Narrow" w:hAnsi="Arial Narrow"/>
                <w:lang w:val="pl-PL"/>
              </w:rPr>
            </w:pPr>
            <w:r w:rsidRPr="00776544">
              <w:rPr>
                <w:rFonts w:ascii="Arial Narrow" w:hAnsi="Arial Narrow"/>
                <w:lang w:val="pl-PL"/>
              </w:rPr>
              <w:t>64.000,00 €</w:t>
            </w:r>
          </w:p>
        </w:tc>
      </w:tr>
      <w:tr w:rsidR="00776544" w:rsidRPr="00776544" w14:paraId="4B6D2462" w14:textId="77777777" w:rsidTr="006F654F">
        <w:trPr>
          <w:trHeight w:val="369"/>
        </w:trPr>
        <w:tc>
          <w:tcPr>
            <w:tcW w:w="1935" w:type="dxa"/>
          </w:tcPr>
          <w:p w14:paraId="7BF81720" w14:textId="77777777" w:rsidR="00776544" w:rsidRPr="00776544" w:rsidRDefault="00776544" w:rsidP="006F654F">
            <w:pPr>
              <w:rPr>
                <w:rFonts w:ascii="Arial Narrow" w:hAnsi="Arial Narrow"/>
                <w:lang w:val="pl-PL"/>
              </w:rPr>
            </w:pPr>
            <w:r w:rsidRPr="00776544">
              <w:rPr>
                <w:rFonts w:ascii="Arial Narrow" w:hAnsi="Arial Narrow"/>
                <w:lang w:val="pl-PL"/>
              </w:rPr>
              <w:t>1.2.</w:t>
            </w:r>
          </w:p>
        </w:tc>
        <w:tc>
          <w:tcPr>
            <w:tcW w:w="8692" w:type="dxa"/>
          </w:tcPr>
          <w:p w14:paraId="779C30F1"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ostale pomoći </w:t>
            </w:r>
          </w:p>
        </w:tc>
        <w:tc>
          <w:tcPr>
            <w:tcW w:w="3415" w:type="dxa"/>
          </w:tcPr>
          <w:p w14:paraId="3E0E7361" w14:textId="77777777" w:rsidR="00776544" w:rsidRPr="00776544" w:rsidRDefault="00776544" w:rsidP="006F654F">
            <w:pPr>
              <w:rPr>
                <w:rFonts w:ascii="Arial Narrow" w:hAnsi="Arial Narrow"/>
                <w:lang w:val="pl-PL"/>
              </w:rPr>
            </w:pPr>
            <w:r w:rsidRPr="00776544">
              <w:rPr>
                <w:rFonts w:ascii="Arial Narrow" w:hAnsi="Arial Narrow"/>
                <w:lang w:val="pl-PL"/>
              </w:rPr>
              <w:t>256.000,00 €</w:t>
            </w:r>
          </w:p>
        </w:tc>
      </w:tr>
      <w:tr w:rsidR="00776544" w:rsidRPr="00776544" w14:paraId="0B8EBCA2" w14:textId="77777777" w:rsidTr="006F654F">
        <w:trPr>
          <w:trHeight w:val="369"/>
        </w:trPr>
        <w:tc>
          <w:tcPr>
            <w:tcW w:w="1935" w:type="dxa"/>
          </w:tcPr>
          <w:p w14:paraId="35199CC4" w14:textId="77777777" w:rsidR="00776544" w:rsidRPr="00776544" w:rsidRDefault="00776544" w:rsidP="006F654F">
            <w:pPr>
              <w:rPr>
                <w:rFonts w:ascii="Arial Narrow" w:hAnsi="Arial Narrow"/>
                <w:b/>
                <w:lang w:val="pl-PL"/>
              </w:rPr>
            </w:pPr>
            <w:r w:rsidRPr="00776544">
              <w:rPr>
                <w:rFonts w:ascii="Arial Narrow" w:hAnsi="Arial Narrow"/>
                <w:b/>
                <w:lang w:val="pl-PL"/>
              </w:rPr>
              <w:t>2.</w:t>
            </w:r>
          </w:p>
        </w:tc>
        <w:tc>
          <w:tcPr>
            <w:tcW w:w="8692" w:type="dxa"/>
            <w:vAlign w:val="center"/>
          </w:tcPr>
          <w:p w14:paraId="329FEAE3" w14:textId="77777777" w:rsidR="00776544" w:rsidRPr="00776544" w:rsidRDefault="00776544" w:rsidP="006F654F">
            <w:pPr>
              <w:rPr>
                <w:rFonts w:ascii="Arial Narrow" w:hAnsi="Arial Narrow"/>
                <w:b/>
                <w:lang w:val="pl-PL"/>
              </w:rPr>
            </w:pPr>
            <w:r w:rsidRPr="00776544">
              <w:rPr>
                <w:rFonts w:ascii="Arial Narrow" w:hAnsi="Arial Narrow"/>
                <w:b/>
                <w:lang w:val="pl-PL"/>
              </w:rPr>
              <w:t>Stručni nadzor - Sanacija klizišta u ulici Horvatov brijeg</w:t>
            </w:r>
          </w:p>
          <w:p w14:paraId="3C02DE95"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trošak usluge stručnog nadzora nad izvođenjem radova na rekonstrukciji i sanaciji klizišta nerazvrstane ceste Horvatov brijeg</w:t>
            </w:r>
          </w:p>
        </w:tc>
        <w:tc>
          <w:tcPr>
            <w:tcW w:w="3415" w:type="dxa"/>
          </w:tcPr>
          <w:p w14:paraId="5521C4FB" w14:textId="77777777" w:rsidR="00776544" w:rsidRPr="00776544" w:rsidRDefault="00776544" w:rsidP="006F654F">
            <w:pPr>
              <w:rPr>
                <w:rFonts w:ascii="Arial Narrow" w:hAnsi="Arial Narrow"/>
                <w:b/>
                <w:lang w:val="pl-PL"/>
              </w:rPr>
            </w:pPr>
            <w:r w:rsidRPr="00776544">
              <w:rPr>
                <w:rFonts w:ascii="Arial Narrow" w:hAnsi="Arial Narrow"/>
                <w:b/>
                <w:lang w:val="pl-PL"/>
              </w:rPr>
              <w:t>10.000,00 €</w:t>
            </w:r>
          </w:p>
        </w:tc>
      </w:tr>
      <w:tr w:rsidR="00776544" w:rsidRPr="00776544" w14:paraId="00030C51" w14:textId="77777777" w:rsidTr="006F654F">
        <w:trPr>
          <w:trHeight w:val="369"/>
        </w:trPr>
        <w:tc>
          <w:tcPr>
            <w:tcW w:w="1935" w:type="dxa"/>
          </w:tcPr>
          <w:p w14:paraId="7DE75875" w14:textId="77777777" w:rsidR="00776544" w:rsidRPr="00776544" w:rsidRDefault="00776544" w:rsidP="006F654F">
            <w:pPr>
              <w:rPr>
                <w:rFonts w:ascii="Arial Narrow" w:hAnsi="Arial Narrow"/>
                <w:lang w:val="pl-PL"/>
              </w:rPr>
            </w:pPr>
            <w:r w:rsidRPr="00776544">
              <w:rPr>
                <w:rFonts w:ascii="Arial Narrow" w:hAnsi="Arial Narrow"/>
                <w:lang w:val="pl-PL"/>
              </w:rPr>
              <w:t>2.1.</w:t>
            </w:r>
          </w:p>
        </w:tc>
        <w:tc>
          <w:tcPr>
            <w:tcW w:w="8692" w:type="dxa"/>
          </w:tcPr>
          <w:p w14:paraId="2F3976E4"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415" w:type="dxa"/>
          </w:tcPr>
          <w:p w14:paraId="4A92E25E" w14:textId="77777777" w:rsidR="00776544" w:rsidRPr="00776544" w:rsidRDefault="00776544" w:rsidP="006F654F">
            <w:pPr>
              <w:rPr>
                <w:rFonts w:ascii="Arial Narrow" w:hAnsi="Arial Narrow"/>
                <w:lang w:val="pl-PL"/>
              </w:rPr>
            </w:pPr>
            <w:r w:rsidRPr="00776544">
              <w:rPr>
                <w:rFonts w:ascii="Arial Narrow" w:hAnsi="Arial Narrow"/>
                <w:lang w:val="pl-PL"/>
              </w:rPr>
              <w:t>2.000,00 €</w:t>
            </w:r>
          </w:p>
        </w:tc>
      </w:tr>
      <w:tr w:rsidR="00776544" w:rsidRPr="00776544" w14:paraId="2180ADCB" w14:textId="77777777" w:rsidTr="006F654F">
        <w:trPr>
          <w:trHeight w:val="369"/>
        </w:trPr>
        <w:tc>
          <w:tcPr>
            <w:tcW w:w="1935" w:type="dxa"/>
          </w:tcPr>
          <w:p w14:paraId="0FFC1C93" w14:textId="77777777" w:rsidR="00776544" w:rsidRPr="00776544" w:rsidRDefault="00776544" w:rsidP="006F654F">
            <w:pPr>
              <w:rPr>
                <w:rFonts w:ascii="Arial Narrow" w:hAnsi="Arial Narrow"/>
                <w:lang w:val="pl-PL"/>
              </w:rPr>
            </w:pPr>
            <w:r w:rsidRPr="00776544">
              <w:rPr>
                <w:rFonts w:ascii="Arial Narrow" w:hAnsi="Arial Narrow"/>
                <w:lang w:val="pl-PL"/>
              </w:rPr>
              <w:t>2.2.</w:t>
            </w:r>
          </w:p>
        </w:tc>
        <w:tc>
          <w:tcPr>
            <w:tcW w:w="8692" w:type="dxa"/>
          </w:tcPr>
          <w:p w14:paraId="55E10021"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w:t>
            </w:r>
          </w:p>
        </w:tc>
        <w:tc>
          <w:tcPr>
            <w:tcW w:w="3415" w:type="dxa"/>
          </w:tcPr>
          <w:p w14:paraId="33CED9A7" w14:textId="77777777" w:rsidR="00776544" w:rsidRPr="00776544" w:rsidRDefault="00776544" w:rsidP="006F654F">
            <w:pPr>
              <w:rPr>
                <w:rFonts w:ascii="Arial Narrow" w:hAnsi="Arial Narrow"/>
                <w:lang w:val="pl-PL"/>
              </w:rPr>
            </w:pPr>
            <w:r w:rsidRPr="00776544">
              <w:rPr>
                <w:rFonts w:ascii="Arial Narrow" w:hAnsi="Arial Narrow"/>
                <w:lang w:val="pl-PL"/>
              </w:rPr>
              <w:t>8.000,00 €</w:t>
            </w:r>
          </w:p>
        </w:tc>
      </w:tr>
      <w:tr w:rsidR="00776544" w:rsidRPr="00776544" w14:paraId="26068AFF" w14:textId="77777777" w:rsidTr="006F654F">
        <w:trPr>
          <w:trHeight w:val="369"/>
        </w:trPr>
        <w:tc>
          <w:tcPr>
            <w:tcW w:w="1935" w:type="dxa"/>
          </w:tcPr>
          <w:p w14:paraId="6097FB38" w14:textId="77777777" w:rsidR="00776544" w:rsidRPr="00776544" w:rsidRDefault="00776544" w:rsidP="006F654F">
            <w:pPr>
              <w:rPr>
                <w:rFonts w:ascii="Arial Narrow" w:hAnsi="Arial Narrow"/>
                <w:b/>
                <w:bCs/>
                <w:lang w:val="pl-PL"/>
              </w:rPr>
            </w:pPr>
            <w:r w:rsidRPr="00776544">
              <w:rPr>
                <w:rFonts w:ascii="Arial Narrow" w:hAnsi="Arial Narrow"/>
                <w:b/>
                <w:bCs/>
                <w:lang w:val="pl-PL"/>
              </w:rPr>
              <w:t>3.</w:t>
            </w:r>
          </w:p>
        </w:tc>
        <w:tc>
          <w:tcPr>
            <w:tcW w:w="8692" w:type="dxa"/>
          </w:tcPr>
          <w:p w14:paraId="418D6F35" w14:textId="77777777" w:rsidR="00776544" w:rsidRPr="00776544" w:rsidRDefault="00776544" w:rsidP="006F654F">
            <w:pPr>
              <w:rPr>
                <w:rFonts w:ascii="Arial Narrow" w:hAnsi="Arial Narrow"/>
                <w:b/>
                <w:lang w:val="pl-PL"/>
              </w:rPr>
            </w:pPr>
            <w:r w:rsidRPr="00776544">
              <w:rPr>
                <w:rFonts w:ascii="Arial Narrow" w:hAnsi="Arial Narrow"/>
                <w:b/>
                <w:lang w:val="pl-PL"/>
              </w:rPr>
              <w:t xml:space="preserve">Trošak provođenja postupka javne nabave </w:t>
            </w:r>
          </w:p>
          <w:p w14:paraId="69F01241" w14:textId="77777777" w:rsidR="00776544" w:rsidRPr="00776544" w:rsidRDefault="00776544" w:rsidP="006F654F">
            <w:pPr>
              <w:pStyle w:val="Naslov1"/>
              <w:tabs>
                <w:tab w:val="left" w:pos="956"/>
                <w:tab w:val="left" w:pos="957"/>
              </w:tabs>
              <w:spacing w:before="70"/>
              <w:ind w:right="438"/>
              <w:rPr>
                <w:rFonts w:ascii="Arial Narrow" w:hAnsi="Arial Narrow"/>
                <w:bCs/>
                <w:sz w:val="22"/>
                <w:szCs w:val="22"/>
                <w:lang w:val="pl-PL" w:eastAsia="hr-HR"/>
              </w:rPr>
            </w:pPr>
            <w:r w:rsidRPr="00776544">
              <w:rPr>
                <w:rFonts w:ascii="Arial Narrow" w:hAnsi="Arial Narrow"/>
                <w:sz w:val="22"/>
                <w:szCs w:val="22"/>
                <w:lang w:val="pl-PL" w:eastAsia="hr-HR"/>
              </w:rPr>
              <w:lastRenderedPageBreak/>
              <w:t>Opseg poslova: konzultantske usluge za provedbu postupka javne nabave na EOJN za izvođenje radova</w:t>
            </w:r>
          </w:p>
        </w:tc>
        <w:tc>
          <w:tcPr>
            <w:tcW w:w="3415" w:type="dxa"/>
          </w:tcPr>
          <w:p w14:paraId="39F924D3" w14:textId="77777777" w:rsidR="00776544" w:rsidRPr="00776544" w:rsidRDefault="00776544" w:rsidP="006F654F">
            <w:pPr>
              <w:rPr>
                <w:rFonts w:ascii="Arial Narrow" w:hAnsi="Arial Narrow"/>
                <w:b/>
                <w:bCs/>
                <w:lang w:val="pl-PL"/>
              </w:rPr>
            </w:pPr>
            <w:r w:rsidRPr="00776544">
              <w:rPr>
                <w:rFonts w:ascii="Arial Narrow" w:hAnsi="Arial Narrow"/>
                <w:b/>
                <w:bCs/>
                <w:lang w:val="pl-PL"/>
              </w:rPr>
              <w:lastRenderedPageBreak/>
              <w:t>2.000,00 €</w:t>
            </w:r>
          </w:p>
        </w:tc>
      </w:tr>
      <w:tr w:rsidR="00776544" w:rsidRPr="00776544" w14:paraId="6862E02F" w14:textId="77777777" w:rsidTr="006F654F">
        <w:trPr>
          <w:trHeight w:val="369"/>
        </w:trPr>
        <w:tc>
          <w:tcPr>
            <w:tcW w:w="1935" w:type="dxa"/>
          </w:tcPr>
          <w:p w14:paraId="640F1208" w14:textId="77777777" w:rsidR="00776544" w:rsidRPr="00776544" w:rsidRDefault="00776544" w:rsidP="006F654F">
            <w:pPr>
              <w:rPr>
                <w:rFonts w:ascii="Arial Narrow" w:hAnsi="Arial Narrow"/>
                <w:lang w:val="pl-PL"/>
              </w:rPr>
            </w:pPr>
            <w:r w:rsidRPr="00776544">
              <w:rPr>
                <w:rFonts w:ascii="Arial Narrow" w:hAnsi="Arial Narrow"/>
                <w:lang w:val="pl-PL"/>
              </w:rPr>
              <w:t>3.1.</w:t>
            </w:r>
          </w:p>
        </w:tc>
        <w:tc>
          <w:tcPr>
            <w:tcW w:w="8692" w:type="dxa"/>
          </w:tcPr>
          <w:p w14:paraId="31339BFE"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415" w:type="dxa"/>
          </w:tcPr>
          <w:p w14:paraId="23F42602" w14:textId="77777777" w:rsidR="00776544" w:rsidRPr="00776544" w:rsidRDefault="00776544" w:rsidP="006F654F">
            <w:pPr>
              <w:rPr>
                <w:rFonts w:ascii="Arial Narrow" w:hAnsi="Arial Narrow"/>
                <w:lang w:val="pl-PL"/>
              </w:rPr>
            </w:pPr>
            <w:r w:rsidRPr="00776544">
              <w:rPr>
                <w:rFonts w:ascii="Arial Narrow" w:hAnsi="Arial Narrow"/>
                <w:lang w:val="pl-PL"/>
              </w:rPr>
              <w:t>2.000,00 €</w:t>
            </w:r>
          </w:p>
        </w:tc>
      </w:tr>
      <w:tr w:rsidR="00776544" w:rsidRPr="00776544" w14:paraId="0D9B1348" w14:textId="77777777" w:rsidTr="006F654F">
        <w:trPr>
          <w:trHeight w:val="369"/>
        </w:trPr>
        <w:tc>
          <w:tcPr>
            <w:tcW w:w="10627" w:type="dxa"/>
            <w:gridSpan w:val="2"/>
          </w:tcPr>
          <w:p w14:paraId="343F5386" w14:textId="77777777" w:rsidR="00776544" w:rsidRPr="00776544" w:rsidRDefault="00776544" w:rsidP="006F654F">
            <w:pPr>
              <w:jc w:val="right"/>
              <w:rPr>
                <w:rFonts w:ascii="Arial Narrow" w:hAnsi="Arial Narrow"/>
                <w:b/>
                <w:lang w:val="pl-PL"/>
              </w:rPr>
            </w:pPr>
            <w:r w:rsidRPr="00776544">
              <w:rPr>
                <w:rFonts w:ascii="Arial Narrow" w:hAnsi="Arial Narrow"/>
                <w:b/>
                <w:lang w:val="pl-PL"/>
              </w:rPr>
              <w:t>Sveukupno Sanacija klizišta u ulici Horvatov brijeg</w:t>
            </w:r>
          </w:p>
        </w:tc>
        <w:tc>
          <w:tcPr>
            <w:tcW w:w="3415" w:type="dxa"/>
          </w:tcPr>
          <w:p w14:paraId="7C741D75" w14:textId="77777777" w:rsidR="00776544" w:rsidRPr="00776544" w:rsidRDefault="00776544" w:rsidP="006F654F">
            <w:pPr>
              <w:rPr>
                <w:rFonts w:ascii="Arial Narrow" w:hAnsi="Arial Narrow"/>
                <w:b/>
                <w:lang w:val="pl-PL"/>
              </w:rPr>
            </w:pPr>
            <w:r w:rsidRPr="00776544">
              <w:rPr>
                <w:rFonts w:ascii="Arial Narrow" w:hAnsi="Arial Narrow"/>
                <w:b/>
                <w:lang w:val="pl-PL"/>
              </w:rPr>
              <w:t>332.000,00 €</w:t>
            </w:r>
          </w:p>
        </w:tc>
      </w:tr>
      <w:tr w:rsidR="00776544" w:rsidRPr="00776544" w14:paraId="197B9065" w14:textId="77777777" w:rsidTr="006F654F">
        <w:trPr>
          <w:trHeight w:val="369"/>
        </w:trPr>
        <w:tc>
          <w:tcPr>
            <w:tcW w:w="10627" w:type="dxa"/>
            <w:gridSpan w:val="2"/>
          </w:tcPr>
          <w:p w14:paraId="113F7BB7"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opći prihodi i primici</w:t>
            </w:r>
          </w:p>
        </w:tc>
        <w:tc>
          <w:tcPr>
            <w:tcW w:w="3415" w:type="dxa"/>
          </w:tcPr>
          <w:p w14:paraId="4B79C4B1" w14:textId="77777777" w:rsidR="00776544" w:rsidRPr="00776544" w:rsidRDefault="00776544" w:rsidP="006F654F">
            <w:pPr>
              <w:rPr>
                <w:rFonts w:ascii="Arial Narrow" w:hAnsi="Arial Narrow"/>
                <w:lang w:val="pl-PL"/>
              </w:rPr>
            </w:pPr>
            <w:r w:rsidRPr="00776544">
              <w:rPr>
                <w:rFonts w:ascii="Arial Narrow" w:hAnsi="Arial Narrow"/>
                <w:lang w:val="pl-PL"/>
              </w:rPr>
              <w:t>68.000,00 €</w:t>
            </w:r>
          </w:p>
        </w:tc>
      </w:tr>
      <w:tr w:rsidR="00776544" w:rsidRPr="00776544" w14:paraId="0617962B" w14:textId="77777777" w:rsidTr="006F654F">
        <w:trPr>
          <w:trHeight w:val="369"/>
        </w:trPr>
        <w:tc>
          <w:tcPr>
            <w:tcW w:w="10627" w:type="dxa"/>
            <w:gridSpan w:val="2"/>
          </w:tcPr>
          <w:p w14:paraId="345F4138"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ostale pomoći</w:t>
            </w:r>
          </w:p>
        </w:tc>
        <w:tc>
          <w:tcPr>
            <w:tcW w:w="3415" w:type="dxa"/>
          </w:tcPr>
          <w:p w14:paraId="4555C29B" w14:textId="77777777" w:rsidR="00776544" w:rsidRPr="00776544" w:rsidRDefault="00776544" w:rsidP="006F654F">
            <w:pPr>
              <w:rPr>
                <w:rFonts w:ascii="Arial Narrow" w:hAnsi="Arial Narrow"/>
                <w:lang w:val="pl-PL"/>
              </w:rPr>
            </w:pPr>
            <w:r w:rsidRPr="00776544">
              <w:rPr>
                <w:rFonts w:ascii="Arial Narrow" w:hAnsi="Arial Narrow"/>
                <w:lang w:val="pl-PL"/>
              </w:rPr>
              <w:t>264.000,00 €</w:t>
            </w:r>
          </w:p>
        </w:tc>
      </w:tr>
    </w:tbl>
    <w:p w14:paraId="51E8ABA3" w14:textId="77777777" w:rsidR="00776544" w:rsidRPr="00776544" w:rsidRDefault="00776544" w:rsidP="00776544">
      <w:pPr>
        <w:pStyle w:val="Naslov1"/>
        <w:tabs>
          <w:tab w:val="left" w:pos="956"/>
          <w:tab w:val="left" w:pos="957"/>
        </w:tabs>
        <w:spacing w:before="70"/>
        <w:ind w:left="955" w:right="438"/>
        <w:rPr>
          <w:rFonts w:ascii="Arial Narrow" w:hAnsi="Arial Narrow"/>
          <w:bCs/>
          <w:sz w:val="22"/>
          <w:szCs w:val="22"/>
          <w:lang w:val="pl-PL"/>
        </w:rPr>
      </w:pPr>
    </w:p>
    <w:p w14:paraId="660D7902"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sz w:val="22"/>
          <w:szCs w:val="22"/>
          <w:lang w:val="pl-PL"/>
        </w:rPr>
        <w:t xml:space="preserve">4. </w:t>
      </w:r>
      <w:r w:rsidRPr="00776544">
        <w:rPr>
          <w:rFonts w:ascii="Arial Narrow" w:hAnsi="Arial Narrow"/>
          <w:sz w:val="22"/>
          <w:szCs w:val="22"/>
          <w:lang w:val="pl-PL"/>
        </w:rPr>
        <w:tab/>
        <w:t xml:space="preserve">Rekonstrukcija Lukavečke ceste izgradnjom nogostupa – III. faza </w:t>
      </w:r>
      <w:r w:rsidRPr="00776544">
        <w:rPr>
          <w:rFonts w:ascii="Arial Narrow" w:hAnsi="Arial Narrow"/>
          <w:b w:val="0"/>
          <w:sz w:val="22"/>
          <w:szCs w:val="22"/>
          <w:lang w:val="pl-PL"/>
        </w:rPr>
        <w:t xml:space="preserve">- postojeća građevina komunalne infrastrukture koje će se rekonstruirati u ukupnom iznosu od 90.722,50 €, financirat će se iz: </w:t>
      </w:r>
    </w:p>
    <w:p w14:paraId="2DE8380A"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Općih prihoda i primitaka u iznosu od 26.800,00  €,</w:t>
      </w:r>
    </w:p>
    <w:p w14:paraId="40BAAA34"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Pomoći iz državnog proračuna u iznosu od 40.000,00  €</w:t>
      </w:r>
    </w:p>
    <w:p w14:paraId="54206D2C"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ostalih pomoći u iznosu od 23.922,50 €</w:t>
      </w:r>
    </w:p>
    <w:p w14:paraId="7B091A7B"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r w:rsidRPr="00776544">
        <w:rPr>
          <w:rFonts w:ascii="Arial Narrow" w:hAnsi="Arial Narrow"/>
          <w:b w:val="0"/>
          <w:sz w:val="22"/>
          <w:szCs w:val="22"/>
          <w:lang w:val="pl-PL"/>
        </w:rPr>
        <w:t xml:space="preserve">Opseg poslova: </w:t>
      </w:r>
      <w:bookmarkStart w:id="23" w:name="_Hlk153782676"/>
      <w:r w:rsidRPr="00776544">
        <w:rPr>
          <w:rFonts w:ascii="Arial Narrow" w:hAnsi="Arial Narrow"/>
          <w:b w:val="0"/>
          <w:sz w:val="22"/>
          <w:szCs w:val="22"/>
          <w:lang w:val="pl-PL"/>
        </w:rPr>
        <w:t>nastavak i završetak izvođenja radova rekonstrukcije Lukavečke ceste u naselju Lukavec Sutlanski u svrhu izgradnje nogostupa – III. Faza, u dužini od 700 m, lokalna cesta pod upravom Županijske uprave za ceste Zagrebačke županije LC 31011</w:t>
      </w:r>
      <w:bookmarkEnd w:id="23"/>
      <w:r w:rsidRPr="00776544">
        <w:rPr>
          <w:rFonts w:ascii="Arial Narrow" w:hAnsi="Arial Narrow"/>
          <w:b w:val="0"/>
          <w:sz w:val="22"/>
          <w:szCs w:val="22"/>
          <w:lang w:val="pl-PL"/>
        </w:rPr>
        <w:t>, izvođenje sljedećih radova: pripremmi zemljani radovi, zemljani radovi na odvodnji ceste te radovi na kolničkoj konstrukciji, trošak usluge stručnog nadzora nad izvođenjem radova na rekonstrukciji Lukavečke ceste u svrhu izgradnje nogostupa.</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776544" w:rsidRPr="00776544" w14:paraId="198747F9" w14:textId="77777777" w:rsidTr="006F654F">
        <w:trPr>
          <w:trHeight w:val="352"/>
        </w:trPr>
        <w:tc>
          <w:tcPr>
            <w:tcW w:w="1935" w:type="dxa"/>
          </w:tcPr>
          <w:p w14:paraId="2749D74C" w14:textId="77777777" w:rsidR="00776544" w:rsidRPr="00776544" w:rsidRDefault="00776544" w:rsidP="006F654F">
            <w:pPr>
              <w:rPr>
                <w:rFonts w:ascii="Arial Narrow" w:hAnsi="Arial Narrow"/>
                <w:lang w:val="pl-PL"/>
              </w:rPr>
            </w:pPr>
            <w:r w:rsidRPr="00776544">
              <w:rPr>
                <w:rFonts w:ascii="Arial Narrow" w:hAnsi="Arial Narrow"/>
                <w:lang w:val="pl-PL"/>
              </w:rPr>
              <w:t>Red.br.</w:t>
            </w:r>
          </w:p>
        </w:tc>
        <w:tc>
          <w:tcPr>
            <w:tcW w:w="8523" w:type="dxa"/>
          </w:tcPr>
          <w:p w14:paraId="56D546C4" w14:textId="77777777" w:rsidR="00776544" w:rsidRPr="00776544" w:rsidRDefault="00776544" w:rsidP="006F654F">
            <w:pPr>
              <w:rPr>
                <w:rFonts w:ascii="Arial Narrow" w:hAnsi="Arial Narrow"/>
                <w:lang w:val="pl-PL"/>
              </w:rPr>
            </w:pPr>
            <w:r w:rsidRPr="00776544">
              <w:rPr>
                <w:rFonts w:ascii="Arial Narrow" w:hAnsi="Arial Narrow"/>
                <w:lang w:val="pl-PL"/>
              </w:rPr>
              <w:t>Naziv, opseg poslova, izvori financiranja</w:t>
            </w:r>
          </w:p>
        </w:tc>
        <w:tc>
          <w:tcPr>
            <w:tcW w:w="3584" w:type="dxa"/>
          </w:tcPr>
          <w:p w14:paraId="4F08A3F8" w14:textId="77777777" w:rsidR="00776544" w:rsidRPr="00776544" w:rsidRDefault="00776544" w:rsidP="006F654F">
            <w:pPr>
              <w:rPr>
                <w:rFonts w:ascii="Arial Narrow" w:hAnsi="Arial Narrow"/>
                <w:lang w:val="pl-PL"/>
              </w:rPr>
            </w:pPr>
            <w:r w:rsidRPr="00776544">
              <w:rPr>
                <w:rFonts w:ascii="Arial Narrow" w:hAnsi="Arial Narrow"/>
                <w:lang w:val="pl-PL"/>
              </w:rPr>
              <w:t>Procjena troškova rekonstrukcije u eurima (€)</w:t>
            </w:r>
          </w:p>
        </w:tc>
      </w:tr>
      <w:tr w:rsidR="00776544" w:rsidRPr="00776544" w14:paraId="300EEBE1" w14:textId="77777777" w:rsidTr="006F654F">
        <w:trPr>
          <w:trHeight w:val="352"/>
        </w:trPr>
        <w:tc>
          <w:tcPr>
            <w:tcW w:w="1935" w:type="dxa"/>
          </w:tcPr>
          <w:p w14:paraId="75E0DDFE" w14:textId="77777777" w:rsidR="00776544" w:rsidRPr="00776544" w:rsidRDefault="00776544" w:rsidP="006F654F">
            <w:pPr>
              <w:rPr>
                <w:rFonts w:ascii="Arial Narrow" w:hAnsi="Arial Narrow"/>
                <w:b/>
                <w:lang w:val="pl-PL"/>
              </w:rPr>
            </w:pPr>
            <w:r w:rsidRPr="00776544">
              <w:rPr>
                <w:rFonts w:ascii="Arial Narrow" w:hAnsi="Arial Narrow"/>
                <w:b/>
                <w:lang w:val="pl-PL"/>
              </w:rPr>
              <w:t>1.</w:t>
            </w:r>
          </w:p>
        </w:tc>
        <w:tc>
          <w:tcPr>
            <w:tcW w:w="8523" w:type="dxa"/>
            <w:vAlign w:val="center"/>
          </w:tcPr>
          <w:p w14:paraId="4EB13E80" w14:textId="77777777" w:rsidR="00776544" w:rsidRPr="00776544" w:rsidRDefault="00776544" w:rsidP="006F654F">
            <w:pPr>
              <w:rPr>
                <w:rFonts w:ascii="Arial Narrow" w:hAnsi="Arial Narrow"/>
                <w:b/>
                <w:lang w:val="pl-PL"/>
              </w:rPr>
            </w:pPr>
            <w:r w:rsidRPr="00776544">
              <w:rPr>
                <w:rFonts w:ascii="Arial Narrow" w:hAnsi="Arial Narrow"/>
                <w:b/>
                <w:lang w:val="pl-PL"/>
              </w:rPr>
              <w:t>Građevinski radovi – Lukavečke ceste izgradnjom nogostupa – III. faza</w:t>
            </w:r>
          </w:p>
          <w:p w14:paraId="00B79DA1"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nastavak izvođenja radova rekonstrukcije Lukavečke ceste u naselju Lukavec Sutlanski u svrhu izgradnje nogostupa – II. Faza, u dužini od 700 m, lokalna cesta pod upravom Županijske uprave za ceste Zagrebačke županije LC 31011, izvođenje sljedećih radova: pripremmi zemljani radovi, zemljani radovi na odvodnji ceste te radovi na kolničkoj konstrukciji</w:t>
            </w:r>
          </w:p>
        </w:tc>
        <w:tc>
          <w:tcPr>
            <w:tcW w:w="3584" w:type="dxa"/>
          </w:tcPr>
          <w:p w14:paraId="1F26D6E6" w14:textId="77777777" w:rsidR="00776544" w:rsidRPr="00776544" w:rsidRDefault="00776544" w:rsidP="006F654F">
            <w:pPr>
              <w:rPr>
                <w:rFonts w:ascii="Arial Narrow" w:hAnsi="Arial Narrow"/>
                <w:b/>
                <w:lang w:val="pl-PL"/>
              </w:rPr>
            </w:pPr>
            <w:r w:rsidRPr="00776544">
              <w:rPr>
                <w:rFonts w:ascii="Arial Narrow" w:hAnsi="Arial Narrow"/>
                <w:b/>
                <w:lang w:val="pl-PL"/>
              </w:rPr>
              <w:t>88.922,50 €</w:t>
            </w:r>
          </w:p>
        </w:tc>
      </w:tr>
      <w:tr w:rsidR="00776544" w:rsidRPr="00776544" w14:paraId="7766454F" w14:textId="77777777" w:rsidTr="006F654F">
        <w:trPr>
          <w:trHeight w:val="369"/>
        </w:trPr>
        <w:tc>
          <w:tcPr>
            <w:tcW w:w="1935" w:type="dxa"/>
          </w:tcPr>
          <w:p w14:paraId="477BF02A" w14:textId="77777777" w:rsidR="00776544" w:rsidRPr="00776544" w:rsidRDefault="00776544" w:rsidP="006F654F">
            <w:pPr>
              <w:rPr>
                <w:rFonts w:ascii="Arial Narrow" w:hAnsi="Arial Narrow"/>
                <w:lang w:val="pl-PL"/>
              </w:rPr>
            </w:pPr>
            <w:r w:rsidRPr="00776544">
              <w:rPr>
                <w:rFonts w:ascii="Arial Narrow" w:hAnsi="Arial Narrow"/>
                <w:lang w:val="pl-PL"/>
              </w:rPr>
              <w:t>1.1.</w:t>
            </w:r>
          </w:p>
        </w:tc>
        <w:tc>
          <w:tcPr>
            <w:tcW w:w="8523" w:type="dxa"/>
          </w:tcPr>
          <w:p w14:paraId="78B96025"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 </w:t>
            </w:r>
          </w:p>
        </w:tc>
        <w:tc>
          <w:tcPr>
            <w:tcW w:w="3584" w:type="dxa"/>
          </w:tcPr>
          <w:p w14:paraId="7AAA6EB6" w14:textId="77777777" w:rsidR="00776544" w:rsidRPr="00776544" w:rsidRDefault="00776544" w:rsidP="006F654F">
            <w:pPr>
              <w:rPr>
                <w:rFonts w:ascii="Arial Narrow" w:hAnsi="Arial Narrow"/>
                <w:lang w:val="pl-PL"/>
              </w:rPr>
            </w:pPr>
            <w:r w:rsidRPr="00776544">
              <w:rPr>
                <w:rFonts w:ascii="Arial Narrow" w:hAnsi="Arial Narrow"/>
                <w:lang w:val="pl-PL"/>
              </w:rPr>
              <w:t>25.000,00 €</w:t>
            </w:r>
          </w:p>
        </w:tc>
      </w:tr>
      <w:tr w:rsidR="00776544" w:rsidRPr="00776544" w14:paraId="2D483A04" w14:textId="77777777" w:rsidTr="006F654F">
        <w:trPr>
          <w:trHeight w:val="369"/>
        </w:trPr>
        <w:tc>
          <w:tcPr>
            <w:tcW w:w="1935" w:type="dxa"/>
          </w:tcPr>
          <w:p w14:paraId="297DD805" w14:textId="77777777" w:rsidR="00776544" w:rsidRPr="00776544" w:rsidRDefault="00776544" w:rsidP="006F654F">
            <w:pPr>
              <w:rPr>
                <w:rFonts w:ascii="Arial Narrow" w:hAnsi="Arial Narrow"/>
                <w:lang w:val="pl-PL"/>
              </w:rPr>
            </w:pPr>
            <w:r w:rsidRPr="00776544">
              <w:rPr>
                <w:rFonts w:ascii="Arial Narrow" w:hAnsi="Arial Narrow"/>
                <w:lang w:val="pl-PL"/>
              </w:rPr>
              <w:t>1.2.</w:t>
            </w:r>
          </w:p>
        </w:tc>
        <w:tc>
          <w:tcPr>
            <w:tcW w:w="8523" w:type="dxa"/>
          </w:tcPr>
          <w:p w14:paraId="5BD4F615"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pomoći iz državnog proračuna</w:t>
            </w:r>
          </w:p>
        </w:tc>
        <w:tc>
          <w:tcPr>
            <w:tcW w:w="3584" w:type="dxa"/>
          </w:tcPr>
          <w:p w14:paraId="13F15B4C" w14:textId="77777777" w:rsidR="00776544" w:rsidRPr="00776544" w:rsidRDefault="00776544" w:rsidP="006F654F">
            <w:pPr>
              <w:rPr>
                <w:rFonts w:ascii="Arial Narrow" w:hAnsi="Arial Narrow"/>
                <w:lang w:val="pl-PL"/>
              </w:rPr>
            </w:pPr>
            <w:r w:rsidRPr="00776544">
              <w:rPr>
                <w:rFonts w:ascii="Arial Narrow" w:hAnsi="Arial Narrow"/>
                <w:lang w:val="pl-PL"/>
              </w:rPr>
              <w:t>40.000,00 €</w:t>
            </w:r>
          </w:p>
        </w:tc>
      </w:tr>
      <w:tr w:rsidR="00776544" w:rsidRPr="00776544" w14:paraId="606E08CF" w14:textId="77777777" w:rsidTr="006F654F">
        <w:trPr>
          <w:trHeight w:val="369"/>
        </w:trPr>
        <w:tc>
          <w:tcPr>
            <w:tcW w:w="1935" w:type="dxa"/>
          </w:tcPr>
          <w:p w14:paraId="46E68943" w14:textId="77777777" w:rsidR="00776544" w:rsidRPr="00776544" w:rsidRDefault="00776544" w:rsidP="006F654F">
            <w:pPr>
              <w:rPr>
                <w:rFonts w:ascii="Arial Narrow" w:hAnsi="Arial Narrow"/>
                <w:lang w:val="pl-PL"/>
              </w:rPr>
            </w:pPr>
            <w:r w:rsidRPr="00776544">
              <w:rPr>
                <w:rFonts w:ascii="Arial Narrow" w:hAnsi="Arial Narrow"/>
                <w:lang w:val="pl-PL"/>
              </w:rPr>
              <w:t>1.3.</w:t>
            </w:r>
          </w:p>
        </w:tc>
        <w:tc>
          <w:tcPr>
            <w:tcW w:w="8523" w:type="dxa"/>
          </w:tcPr>
          <w:p w14:paraId="152CB911" w14:textId="77777777" w:rsidR="00776544" w:rsidRPr="00776544" w:rsidRDefault="00776544" w:rsidP="006F654F">
            <w:pPr>
              <w:rPr>
                <w:rFonts w:ascii="Arial Narrow" w:hAnsi="Arial Narrow"/>
                <w:b/>
                <w:lang w:val="pl-PL"/>
              </w:rPr>
            </w:pPr>
            <w:r w:rsidRPr="00776544">
              <w:rPr>
                <w:rFonts w:ascii="Arial Narrow" w:hAnsi="Arial Narrow"/>
                <w:b/>
                <w:lang w:val="pl-PL"/>
              </w:rPr>
              <w:t>Izvor financiranja:</w:t>
            </w:r>
            <w:r w:rsidRPr="00776544">
              <w:rPr>
                <w:rFonts w:ascii="Arial Narrow" w:hAnsi="Arial Narrow"/>
                <w:lang w:val="pl-PL"/>
              </w:rPr>
              <w:t xml:space="preserve"> ostale pomoći </w:t>
            </w:r>
          </w:p>
        </w:tc>
        <w:tc>
          <w:tcPr>
            <w:tcW w:w="3584" w:type="dxa"/>
          </w:tcPr>
          <w:p w14:paraId="6FC47FF7" w14:textId="77777777" w:rsidR="00776544" w:rsidRPr="00776544" w:rsidRDefault="00776544" w:rsidP="006F654F">
            <w:pPr>
              <w:rPr>
                <w:rFonts w:ascii="Arial Narrow" w:hAnsi="Arial Narrow"/>
                <w:lang w:val="pl-PL"/>
              </w:rPr>
            </w:pPr>
            <w:r w:rsidRPr="00776544">
              <w:rPr>
                <w:rFonts w:ascii="Arial Narrow" w:hAnsi="Arial Narrow"/>
                <w:lang w:val="pl-PL"/>
              </w:rPr>
              <w:t>23.922,50 €</w:t>
            </w:r>
          </w:p>
        </w:tc>
      </w:tr>
      <w:tr w:rsidR="00776544" w:rsidRPr="00776544" w14:paraId="036E2B1F" w14:textId="77777777" w:rsidTr="006F654F">
        <w:trPr>
          <w:trHeight w:val="369"/>
        </w:trPr>
        <w:tc>
          <w:tcPr>
            <w:tcW w:w="1935" w:type="dxa"/>
          </w:tcPr>
          <w:p w14:paraId="7854E48F" w14:textId="77777777" w:rsidR="00776544" w:rsidRPr="00776544" w:rsidRDefault="00776544" w:rsidP="006F654F">
            <w:pPr>
              <w:rPr>
                <w:rFonts w:ascii="Arial Narrow" w:hAnsi="Arial Narrow"/>
                <w:b/>
                <w:lang w:val="pl-PL"/>
              </w:rPr>
            </w:pPr>
            <w:r w:rsidRPr="00776544">
              <w:rPr>
                <w:rFonts w:ascii="Arial Narrow" w:hAnsi="Arial Narrow"/>
                <w:b/>
                <w:lang w:val="pl-PL"/>
              </w:rPr>
              <w:t>2.</w:t>
            </w:r>
          </w:p>
        </w:tc>
        <w:tc>
          <w:tcPr>
            <w:tcW w:w="8523" w:type="dxa"/>
            <w:vAlign w:val="center"/>
          </w:tcPr>
          <w:p w14:paraId="6BD12959" w14:textId="77777777" w:rsidR="00776544" w:rsidRPr="00776544" w:rsidRDefault="00776544" w:rsidP="006F654F">
            <w:pPr>
              <w:rPr>
                <w:rFonts w:ascii="Arial Narrow" w:hAnsi="Arial Narrow"/>
                <w:b/>
                <w:lang w:val="pl-PL"/>
              </w:rPr>
            </w:pPr>
            <w:r w:rsidRPr="00776544">
              <w:rPr>
                <w:rFonts w:ascii="Arial Narrow" w:hAnsi="Arial Narrow"/>
                <w:b/>
                <w:lang w:val="pl-PL"/>
              </w:rPr>
              <w:t>Stručni nadzor - Lukavečke ceste izgradnjom nogostupa – III. faza</w:t>
            </w:r>
          </w:p>
          <w:p w14:paraId="522C2EA5" w14:textId="77777777" w:rsidR="00776544" w:rsidRPr="00776544" w:rsidRDefault="00776544" w:rsidP="006F654F">
            <w:pPr>
              <w:rPr>
                <w:rFonts w:ascii="Arial Narrow" w:hAnsi="Arial Narrow"/>
                <w:b/>
                <w:lang w:val="pl-PL"/>
              </w:rPr>
            </w:pPr>
            <w:r w:rsidRPr="00776544">
              <w:rPr>
                <w:rFonts w:ascii="Arial Narrow" w:hAnsi="Arial Narrow"/>
                <w:b/>
                <w:lang w:val="pl-PL"/>
              </w:rPr>
              <w:t>Opseg poslova: trošak usluge stručnog nadzora nad izvođenjem radova na rekonstrukciji Lukavečke ceste u svrhu izgradnje nogostupa</w:t>
            </w:r>
          </w:p>
        </w:tc>
        <w:tc>
          <w:tcPr>
            <w:tcW w:w="3584" w:type="dxa"/>
          </w:tcPr>
          <w:p w14:paraId="04065EC4" w14:textId="77777777" w:rsidR="00776544" w:rsidRPr="00776544" w:rsidRDefault="00776544" w:rsidP="006F654F">
            <w:pPr>
              <w:rPr>
                <w:rFonts w:ascii="Arial Narrow" w:hAnsi="Arial Narrow"/>
                <w:b/>
                <w:lang w:val="pl-PL"/>
              </w:rPr>
            </w:pPr>
            <w:r w:rsidRPr="00776544">
              <w:rPr>
                <w:rFonts w:ascii="Arial Narrow" w:hAnsi="Arial Narrow"/>
                <w:b/>
                <w:lang w:val="pl-PL"/>
              </w:rPr>
              <w:t>1.800,00 €</w:t>
            </w:r>
          </w:p>
        </w:tc>
      </w:tr>
      <w:tr w:rsidR="00776544" w:rsidRPr="00776544" w14:paraId="532650F7" w14:textId="77777777" w:rsidTr="006F654F">
        <w:trPr>
          <w:trHeight w:val="369"/>
        </w:trPr>
        <w:tc>
          <w:tcPr>
            <w:tcW w:w="1935" w:type="dxa"/>
          </w:tcPr>
          <w:p w14:paraId="3478F44B" w14:textId="77777777" w:rsidR="00776544" w:rsidRPr="00776544" w:rsidRDefault="00776544" w:rsidP="006F654F">
            <w:pPr>
              <w:rPr>
                <w:rFonts w:ascii="Arial Narrow" w:hAnsi="Arial Narrow"/>
                <w:lang w:val="pl-PL"/>
              </w:rPr>
            </w:pPr>
            <w:r w:rsidRPr="00776544">
              <w:rPr>
                <w:rFonts w:ascii="Arial Narrow" w:hAnsi="Arial Narrow"/>
                <w:lang w:val="pl-PL"/>
              </w:rPr>
              <w:lastRenderedPageBreak/>
              <w:t>2.1.</w:t>
            </w:r>
          </w:p>
        </w:tc>
        <w:tc>
          <w:tcPr>
            <w:tcW w:w="8523" w:type="dxa"/>
          </w:tcPr>
          <w:p w14:paraId="1F40A549" w14:textId="77777777" w:rsidR="00776544" w:rsidRPr="00776544" w:rsidRDefault="00776544" w:rsidP="006F654F">
            <w:pPr>
              <w:rPr>
                <w:rFonts w:ascii="Arial Narrow" w:hAnsi="Arial Narrow"/>
                <w:lang w:val="pl-PL"/>
              </w:rPr>
            </w:pPr>
            <w:r w:rsidRPr="00776544">
              <w:rPr>
                <w:rFonts w:ascii="Arial Narrow" w:hAnsi="Arial Narrow"/>
                <w:b/>
                <w:lang w:val="pl-PL"/>
              </w:rPr>
              <w:t>Izvor financiranja:</w:t>
            </w:r>
            <w:r w:rsidRPr="00776544">
              <w:rPr>
                <w:rFonts w:ascii="Arial Narrow" w:hAnsi="Arial Narrow"/>
                <w:lang w:val="pl-PL"/>
              </w:rPr>
              <w:t xml:space="preserve"> opći prihodi i primici</w:t>
            </w:r>
          </w:p>
        </w:tc>
        <w:tc>
          <w:tcPr>
            <w:tcW w:w="3584" w:type="dxa"/>
          </w:tcPr>
          <w:p w14:paraId="0E11924D" w14:textId="77777777" w:rsidR="00776544" w:rsidRPr="00776544" w:rsidRDefault="00776544" w:rsidP="006F654F">
            <w:pPr>
              <w:rPr>
                <w:rFonts w:ascii="Arial Narrow" w:hAnsi="Arial Narrow"/>
                <w:lang w:val="pl-PL"/>
              </w:rPr>
            </w:pPr>
            <w:r w:rsidRPr="00776544">
              <w:rPr>
                <w:rFonts w:ascii="Arial Narrow" w:hAnsi="Arial Narrow"/>
                <w:lang w:val="pl-PL"/>
              </w:rPr>
              <w:t>1.800,00 €</w:t>
            </w:r>
          </w:p>
        </w:tc>
      </w:tr>
      <w:tr w:rsidR="00776544" w:rsidRPr="00776544" w14:paraId="48634299" w14:textId="77777777" w:rsidTr="006F654F">
        <w:trPr>
          <w:trHeight w:val="369"/>
        </w:trPr>
        <w:tc>
          <w:tcPr>
            <w:tcW w:w="10458" w:type="dxa"/>
            <w:gridSpan w:val="2"/>
          </w:tcPr>
          <w:p w14:paraId="7FFCE805" w14:textId="77777777" w:rsidR="00776544" w:rsidRPr="00776544" w:rsidRDefault="00776544" w:rsidP="006F654F">
            <w:pPr>
              <w:jc w:val="right"/>
              <w:rPr>
                <w:rFonts w:ascii="Arial Narrow" w:hAnsi="Arial Narrow"/>
                <w:b/>
                <w:lang w:val="pl-PL"/>
              </w:rPr>
            </w:pPr>
            <w:r w:rsidRPr="00776544">
              <w:rPr>
                <w:rFonts w:ascii="Arial Narrow" w:hAnsi="Arial Narrow"/>
                <w:b/>
                <w:lang w:val="pl-PL"/>
              </w:rPr>
              <w:t>Sveukupno Rekonstrukcija Lukavečke ceste izgradnjom nogostupa – III. faza</w:t>
            </w:r>
          </w:p>
        </w:tc>
        <w:tc>
          <w:tcPr>
            <w:tcW w:w="3584" w:type="dxa"/>
          </w:tcPr>
          <w:p w14:paraId="245E1548" w14:textId="77777777" w:rsidR="00776544" w:rsidRPr="00776544" w:rsidRDefault="00776544" w:rsidP="006F654F">
            <w:pPr>
              <w:rPr>
                <w:rFonts w:ascii="Arial Narrow" w:hAnsi="Arial Narrow"/>
                <w:b/>
                <w:lang w:val="pl-PL"/>
              </w:rPr>
            </w:pPr>
            <w:r w:rsidRPr="00776544">
              <w:rPr>
                <w:rFonts w:ascii="Arial Narrow" w:hAnsi="Arial Narrow"/>
                <w:b/>
                <w:lang w:val="pl-PL"/>
              </w:rPr>
              <w:t>90.722,50 €</w:t>
            </w:r>
          </w:p>
        </w:tc>
      </w:tr>
      <w:tr w:rsidR="00776544" w:rsidRPr="00776544" w14:paraId="36A7C618" w14:textId="77777777" w:rsidTr="006F654F">
        <w:trPr>
          <w:trHeight w:val="369"/>
        </w:trPr>
        <w:tc>
          <w:tcPr>
            <w:tcW w:w="10458" w:type="dxa"/>
            <w:gridSpan w:val="2"/>
          </w:tcPr>
          <w:p w14:paraId="22FEC073"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opći prihodi i primici</w:t>
            </w:r>
          </w:p>
        </w:tc>
        <w:tc>
          <w:tcPr>
            <w:tcW w:w="3584" w:type="dxa"/>
          </w:tcPr>
          <w:p w14:paraId="2229BF97" w14:textId="77777777" w:rsidR="00776544" w:rsidRPr="00776544" w:rsidRDefault="00776544" w:rsidP="006F654F">
            <w:pPr>
              <w:rPr>
                <w:rFonts w:ascii="Arial Narrow" w:hAnsi="Arial Narrow"/>
                <w:lang w:val="pl-PL"/>
              </w:rPr>
            </w:pPr>
            <w:r w:rsidRPr="00776544">
              <w:rPr>
                <w:rFonts w:ascii="Arial Narrow" w:hAnsi="Arial Narrow"/>
                <w:lang w:val="pl-PL"/>
              </w:rPr>
              <w:t>26.800,00 €</w:t>
            </w:r>
          </w:p>
        </w:tc>
      </w:tr>
      <w:tr w:rsidR="00776544" w:rsidRPr="00776544" w14:paraId="0F76F035" w14:textId="77777777" w:rsidTr="006F654F">
        <w:trPr>
          <w:trHeight w:val="369"/>
        </w:trPr>
        <w:tc>
          <w:tcPr>
            <w:tcW w:w="10458" w:type="dxa"/>
            <w:gridSpan w:val="2"/>
          </w:tcPr>
          <w:p w14:paraId="5D675012"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pomoći iz državnog proračuna</w:t>
            </w:r>
          </w:p>
        </w:tc>
        <w:tc>
          <w:tcPr>
            <w:tcW w:w="3584" w:type="dxa"/>
          </w:tcPr>
          <w:p w14:paraId="5F77BC12" w14:textId="77777777" w:rsidR="00776544" w:rsidRPr="00776544" w:rsidRDefault="00776544" w:rsidP="006F654F">
            <w:pPr>
              <w:rPr>
                <w:rFonts w:ascii="Arial Narrow" w:hAnsi="Arial Narrow"/>
                <w:lang w:val="pl-PL"/>
              </w:rPr>
            </w:pPr>
            <w:r w:rsidRPr="00776544">
              <w:rPr>
                <w:rFonts w:ascii="Arial Narrow" w:hAnsi="Arial Narrow"/>
                <w:lang w:val="pl-PL"/>
              </w:rPr>
              <w:t>40.000,00 €</w:t>
            </w:r>
          </w:p>
        </w:tc>
      </w:tr>
      <w:tr w:rsidR="00776544" w:rsidRPr="00776544" w14:paraId="7949DDF9" w14:textId="77777777" w:rsidTr="006F654F">
        <w:trPr>
          <w:trHeight w:val="369"/>
        </w:trPr>
        <w:tc>
          <w:tcPr>
            <w:tcW w:w="10458" w:type="dxa"/>
            <w:gridSpan w:val="2"/>
          </w:tcPr>
          <w:p w14:paraId="60E9E9C8" w14:textId="77777777" w:rsidR="00776544" w:rsidRPr="00776544" w:rsidRDefault="00776544" w:rsidP="006F654F">
            <w:pPr>
              <w:jc w:val="right"/>
              <w:rPr>
                <w:rFonts w:ascii="Arial Narrow" w:hAnsi="Arial Narrow"/>
                <w:lang w:val="pl-PL"/>
              </w:rPr>
            </w:pPr>
            <w:r w:rsidRPr="00776544">
              <w:rPr>
                <w:rFonts w:ascii="Arial Narrow" w:hAnsi="Arial Narrow"/>
                <w:lang w:val="pl-PL"/>
              </w:rPr>
              <w:t>Sveukupno izvor financiranja: ostale pomoći</w:t>
            </w:r>
          </w:p>
        </w:tc>
        <w:tc>
          <w:tcPr>
            <w:tcW w:w="3584" w:type="dxa"/>
          </w:tcPr>
          <w:p w14:paraId="08BA9745" w14:textId="77777777" w:rsidR="00776544" w:rsidRPr="00776544" w:rsidRDefault="00776544" w:rsidP="006F654F">
            <w:pPr>
              <w:rPr>
                <w:rFonts w:ascii="Arial Narrow" w:hAnsi="Arial Narrow"/>
                <w:lang w:val="pl-PL"/>
              </w:rPr>
            </w:pPr>
            <w:r w:rsidRPr="00776544">
              <w:rPr>
                <w:rFonts w:ascii="Arial Narrow" w:hAnsi="Arial Narrow"/>
                <w:lang w:val="pl-PL"/>
              </w:rPr>
              <w:t>23.922,50 €</w:t>
            </w:r>
          </w:p>
        </w:tc>
      </w:tr>
    </w:tbl>
    <w:p w14:paraId="21D5843B" w14:textId="77777777" w:rsidR="00776544" w:rsidRPr="00776544" w:rsidRDefault="00776544" w:rsidP="00776544">
      <w:pPr>
        <w:pStyle w:val="Naslov1"/>
        <w:tabs>
          <w:tab w:val="left" w:pos="956"/>
          <w:tab w:val="left" w:pos="957"/>
        </w:tabs>
        <w:spacing w:before="70"/>
        <w:ind w:left="955" w:right="438"/>
        <w:rPr>
          <w:rFonts w:ascii="Arial Narrow" w:hAnsi="Arial Narrow"/>
          <w:b w:val="0"/>
          <w:sz w:val="22"/>
          <w:szCs w:val="22"/>
          <w:lang w:val="pl-PL"/>
        </w:rPr>
      </w:pPr>
    </w:p>
    <w:p w14:paraId="173E9F22"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586B8AB5" w14:textId="77777777" w:rsidR="00776544" w:rsidRPr="00776544" w:rsidRDefault="00776544">
      <w:pPr>
        <w:pStyle w:val="Naslov1"/>
        <w:numPr>
          <w:ilvl w:val="0"/>
          <w:numId w:val="15"/>
        </w:numPr>
        <w:tabs>
          <w:tab w:val="left" w:pos="956"/>
          <w:tab w:val="left" w:pos="957"/>
        </w:tabs>
        <w:spacing w:before="70"/>
        <w:ind w:left="720" w:right="438" w:hanging="360"/>
        <w:rPr>
          <w:rFonts w:ascii="Arial Narrow" w:hAnsi="Arial Narrow"/>
          <w:sz w:val="22"/>
          <w:szCs w:val="22"/>
          <w:lang w:val="pl-PL"/>
        </w:rPr>
      </w:pPr>
      <w:r w:rsidRPr="00776544">
        <w:rPr>
          <w:rFonts w:ascii="Arial Narrow" w:hAnsi="Arial Narrow"/>
          <w:sz w:val="22"/>
          <w:szCs w:val="22"/>
          <w:lang w:val="pl-PL"/>
        </w:rPr>
        <w:t>REKAPITULACIJA PROGRAMA GRADNJE OBJEKATA I UREĐAJA KOMUNALNE INFRASTRUKTURE ZA 2026. GODINU:</w:t>
      </w:r>
    </w:p>
    <w:p w14:paraId="30B513CD" w14:textId="77777777" w:rsidR="00776544" w:rsidRPr="00776544" w:rsidRDefault="00776544" w:rsidP="00776544">
      <w:pPr>
        <w:pStyle w:val="Naslov1"/>
        <w:tabs>
          <w:tab w:val="left" w:pos="956"/>
          <w:tab w:val="left" w:pos="957"/>
        </w:tabs>
        <w:spacing w:before="70"/>
        <w:ind w:left="956" w:right="438"/>
        <w:rPr>
          <w:rFonts w:ascii="Arial Narrow" w:hAnsi="Arial Narrow"/>
          <w:sz w:val="22"/>
          <w:szCs w:val="22"/>
          <w:lang w:val="pl-PL"/>
        </w:rPr>
      </w:pPr>
    </w:p>
    <w:tbl>
      <w:tblPr>
        <w:tblW w:w="13871" w:type="dxa"/>
        <w:tblLook w:val="04A0" w:firstRow="1" w:lastRow="0" w:firstColumn="1" w:lastColumn="0" w:noHBand="0" w:noVBand="1"/>
      </w:tblPr>
      <w:tblGrid>
        <w:gridCol w:w="1305"/>
        <w:gridCol w:w="1558"/>
        <w:gridCol w:w="5505"/>
        <w:gridCol w:w="574"/>
        <w:gridCol w:w="4929"/>
      </w:tblGrid>
      <w:tr w:rsidR="00776544" w:rsidRPr="00776544" w14:paraId="650EF274" w14:textId="77777777" w:rsidTr="006F654F">
        <w:trPr>
          <w:trHeight w:val="706"/>
        </w:trPr>
        <w:tc>
          <w:tcPr>
            <w:tcW w:w="1305" w:type="dxa"/>
            <w:tcBorders>
              <w:top w:val="nil"/>
              <w:left w:val="nil"/>
              <w:bottom w:val="nil"/>
              <w:right w:val="nil"/>
            </w:tcBorders>
            <w:shd w:val="clear" w:color="20DFDF" w:fill="20DFDF"/>
            <w:vAlign w:val="center"/>
            <w:hideMark/>
          </w:tcPr>
          <w:p w14:paraId="2DC5755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0B336A9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K100002</w:t>
            </w:r>
          </w:p>
        </w:tc>
        <w:tc>
          <w:tcPr>
            <w:tcW w:w="5505" w:type="dxa"/>
            <w:tcBorders>
              <w:top w:val="nil"/>
              <w:left w:val="nil"/>
              <w:bottom w:val="nil"/>
              <w:right w:val="nil"/>
            </w:tcBorders>
            <w:shd w:val="clear" w:color="20DFDF" w:fill="20DFDF"/>
            <w:vAlign w:val="center"/>
            <w:hideMark/>
          </w:tcPr>
          <w:p w14:paraId="4E8CF07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Javna rasvjeta</w:t>
            </w:r>
          </w:p>
        </w:tc>
        <w:tc>
          <w:tcPr>
            <w:tcW w:w="5503" w:type="dxa"/>
            <w:gridSpan w:val="2"/>
            <w:tcBorders>
              <w:top w:val="nil"/>
              <w:left w:val="nil"/>
              <w:bottom w:val="nil"/>
              <w:right w:val="nil"/>
            </w:tcBorders>
            <w:shd w:val="clear" w:color="20DFDF" w:fill="20DFDF"/>
            <w:vAlign w:val="center"/>
            <w:hideMark/>
          </w:tcPr>
          <w:p w14:paraId="0FF27F6B"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4.000,00</w:t>
            </w:r>
          </w:p>
        </w:tc>
      </w:tr>
      <w:tr w:rsidR="00776544" w:rsidRPr="00776544" w14:paraId="5D80BBB1" w14:textId="77777777" w:rsidTr="006F654F">
        <w:trPr>
          <w:trHeight w:val="706"/>
        </w:trPr>
        <w:tc>
          <w:tcPr>
            <w:tcW w:w="1305" w:type="dxa"/>
            <w:tcBorders>
              <w:top w:val="nil"/>
              <w:left w:val="nil"/>
              <w:bottom w:val="nil"/>
              <w:right w:val="nil"/>
            </w:tcBorders>
            <w:shd w:val="clear" w:color="20DFDF" w:fill="20DFDF"/>
            <w:vAlign w:val="center"/>
            <w:hideMark/>
          </w:tcPr>
          <w:p w14:paraId="09782A0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61F118D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K100004</w:t>
            </w:r>
          </w:p>
        </w:tc>
        <w:tc>
          <w:tcPr>
            <w:tcW w:w="5505" w:type="dxa"/>
            <w:tcBorders>
              <w:top w:val="nil"/>
              <w:left w:val="nil"/>
              <w:bottom w:val="nil"/>
              <w:right w:val="nil"/>
            </w:tcBorders>
            <w:shd w:val="clear" w:color="20DFDF" w:fill="20DFDF"/>
            <w:vAlign w:val="center"/>
            <w:hideMark/>
          </w:tcPr>
          <w:p w14:paraId="7954040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Izgradnja javnih površina</w:t>
            </w:r>
          </w:p>
        </w:tc>
        <w:tc>
          <w:tcPr>
            <w:tcW w:w="5503" w:type="dxa"/>
            <w:gridSpan w:val="2"/>
            <w:tcBorders>
              <w:top w:val="nil"/>
              <w:left w:val="nil"/>
              <w:bottom w:val="nil"/>
              <w:right w:val="nil"/>
            </w:tcBorders>
            <w:shd w:val="clear" w:color="20DFDF" w:fill="20DFDF"/>
            <w:vAlign w:val="center"/>
            <w:hideMark/>
          </w:tcPr>
          <w:p w14:paraId="272BFC74"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2.400,00</w:t>
            </w:r>
          </w:p>
        </w:tc>
      </w:tr>
      <w:tr w:rsidR="00776544" w:rsidRPr="00776544" w14:paraId="46888FB8" w14:textId="77777777" w:rsidTr="006F654F">
        <w:trPr>
          <w:trHeight w:val="706"/>
        </w:trPr>
        <w:tc>
          <w:tcPr>
            <w:tcW w:w="1305" w:type="dxa"/>
            <w:tcBorders>
              <w:top w:val="nil"/>
              <w:left w:val="nil"/>
              <w:bottom w:val="nil"/>
              <w:right w:val="nil"/>
            </w:tcBorders>
            <w:shd w:val="clear" w:color="20DFDF" w:fill="20DFDF"/>
            <w:vAlign w:val="center"/>
            <w:hideMark/>
          </w:tcPr>
          <w:p w14:paraId="2EAD4F1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49BF09E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K100013</w:t>
            </w:r>
          </w:p>
        </w:tc>
        <w:tc>
          <w:tcPr>
            <w:tcW w:w="5505" w:type="dxa"/>
            <w:tcBorders>
              <w:top w:val="nil"/>
              <w:left w:val="nil"/>
              <w:bottom w:val="nil"/>
              <w:right w:val="nil"/>
            </w:tcBorders>
            <w:shd w:val="clear" w:color="20DFDF" w:fill="20DFDF"/>
            <w:vAlign w:val="center"/>
            <w:hideMark/>
          </w:tcPr>
          <w:p w14:paraId="40EADA4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Prometna signalizacija</w:t>
            </w:r>
          </w:p>
        </w:tc>
        <w:tc>
          <w:tcPr>
            <w:tcW w:w="5503" w:type="dxa"/>
            <w:gridSpan w:val="2"/>
            <w:tcBorders>
              <w:top w:val="nil"/>
              <w:left w:val="nil"/>
              <w:bottom w:val="nil"/>
              <w:right w:val="nil"/>
            </w:tcBorders>
            <w:shd w:val="clear" w:color="20DFDF" w:fill="20DFDF"/>
            <w:vAlign w:val="center"/>
            <w:hideMark/>
          </w:tcPr>
          <w:p w14:paraId="0CC3971B"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1.961,00</w:t>
            </w:r>
          </w:p>
        </w:tc>
      </w:tr>
      <w:tr w:rsidR="00776544" w:rsidRPr="00776544" w14:paraId="016B8CC8" w14:textId="77777777" w:rsidTr="006F654F">
        <w:trPr>
          <w:trHeight w:val="706"/>
        </w:trPr>
        <w:tc>
          <w:tcPr>
            <w:tcW w:w="1305" w:type="dxa"/>
            <w:tcBorders>
              <w:top w:val="nil"/>
              <w:left w:val="nil"/>
              <w:bottom w:val="nil"/>
              <w:right w:val="nil"/>
            </w:tcBorders>
            <w:shd w:val="clear" w:color="20DFDF" w:fill="20DFDF"/>
            <w:vAlign w:val="center"/>
            <w:hideMark/>
          </w:tcPr>
          <w:p w14:paraId="7FFE666C"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5DAC429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K100022</w:t>
            </w:r>
          </w:p>
        </w:tc>
        <w:tc>
          <w:tcPr>
            <w:tcW w:w="5505" w:type="dxa"/>
            <w:tcBorders>
              <w:top w:val="nil"/>
              <w:left w:val="nil"/>
              <w:bottom w:val="nil"/>
              <w:right w:val="nil"/>
            </w:tcBorders>
            <w:shd w:val="clear" w:color="20DFDF" w:fill="20DFDF"/>
            <w:vAlign w:val="center"/>
            <w:hideMark/>
          </w:tcPr>
          <w:p w14:paraId="34841A7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Izgradnja nerazvrstane ceste do sportsko rekreacijskog centra</w:t>
            </w:r>
          </w:p>
        </w:tc>
        <w:tc>
          <w:tcPr>
            <w:tcW w:w="5503" w:type="dxa"/>
            <w:gridSpan w:val="2"/>
            <w:tcBorders>
              <w:top w:val="nil"/>
              <w:left w:val="nil"/>
              <w:bottom w:val="nil"/>
              <w:right w:val="nil"/>
            </w:tcBorders>
            <w:shd w:val="clear" w:color="20DFDF" w:fill="20DFDF"/>
            <w:vAlign w:val="center"/>
            <w:hideMark/>
          </w:tcPr>
          <w:p w14:paraId="4AF70444"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32.000,00</w:t>
            </w:r>
          </w:p>
        </w:tc>
      </w:tr>
      <w:tr w:rsidR="00776544" w:rsidRPr="00776544" w14:paraId="4764E631" w14:textId="77777777" w:rsidTr="006F654F">
        <w:trPr>
          <w:trHeight w:val="706"/>
        </w:trPr>
        <w:tc>
          <w:tcPr>
            <w:tcW w:w="1305" w:type="dxa"/>
            <w:tcBorders>
              <w:top w:val="nil"/>
              <w:left w:val="nil"/>
              <w:bottom w:val="nil"/>
              <w:right w:val="nil"/>
            </w:tcBorders>
            <w:shd w:val="clear" w:color="20DFDF" w:fill="20DFDF"/>
            <w:vAlign w:val="center"/>
            <w:hideMark/>
          </w:tcPr>
          <w:p w14:paraId="1604939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489F1E3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K100033</w:t>
            </w:r>
          </w:p>
        </w:tc>
        <w:tc>
          <w:tcPr>
            <w:tcW w:w="5505" w:type="dxa"/>
            <w:tcBorders>
              <w:top w:val="nil"/>
              <w:left w:val="nil"/>
              <w:bottom w:val="nil"/>
              <w:right w:val="nil"/>
            </w:tcBorders>
            <w:shd w:val="clear" w:color="20DFDF" w:fill="20DFDF"/>
            <w:vAlign w:val="center"/>
            <w:hideMark/>
          </w:tcPr>
          <w:p w14:paraId="1B57DE5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Sanacija </w:t>
            </w:r>
            <w:proofErr w:type="spellStart"/>
            <w:r w:rsidRPr="00776544">
              <w:rPr>
                <w:rFonts w:ascii="Arial Narrow" w:hAnsi="Arial Narrow" w:cs="Arial"/>
                <w:b/>
                <w:bCs/>
                <w:color w:val="000000"/>
              </w:rPr>
              <w:t>ner.ceste</w:t>
            </w:r>
            <w:proofErr w:type="spellEnd"/>
            <w:r w:rsidRPr="00776544">
              <w:rPr>
                <w:rFonts w:ascii="Arial Narrow" w:hAnsi="Arial Narrow" w:cs="Arial"/>
                <w:b/>
                <w:bCs/>
                <w:color w:val="000000"/>
              </w:rPr>
              <w:t xml:space="preserve"> Ul. Sv. Vida ( od Kumrovečke c. do kbr. 11a)</w:t>
            </w:r>
          </w:p>
        </w:tc>
        <w:tc>
          <w:tcPr>
            <w:tcW w:w="5503" w:type="dxa"/>
            <w:gridSpan w:val="2"/>
            <w:tcBorders>
              <w:top w:val="nil"/>
              <w:left w:val="nil"/>
              <w:bottom w:val="nil"/>
              <w:right w:val="nil"/>
            </w:tcBorders>
            <w:shd w:val="clear" w:color="20DFDF" w:fill="20DFDF"/>
            <w:vAlign w:val="center"/>
            <w:hideMark/>
          </w:tcPr>
          <w:p w14:paraId="14F99F67"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42.000,00</w:t>
            </w:r>
          </w:p>
        </w:tc>
      </w:tr>
      <w:tr w:rsidR="00776544" w:rsidRPr="00776544" w14:paraId="16D801A3" w14:textId="77777777" w:rsidTr="006F654F">
        <w:trPr>
          <w:trHeight w:val="706"/>
        </w:trPr>
        <w:tc>
          <w:tcPr>
            <w:tcW w:w="1305" w:type="dxa"/>
            <w:tcBorders>
              <w:top w:val="nil"/>
              <w:left w:val="nil"/>
              <w:bottom w:val="nil"/>
              <w:right w:val="nil"/>
            </w:tcBorders>
            <w:shd w:val="clear" w:color="20DFDF" w:fill="20DFDF"/>
            <w:vAlign w:val="center"/>
            <w:hideMark/>
          </w:tcPr>
          <w:p w14:paraId="04DFD35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19BBC63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K100035</w:t>
            </w:r>
          </w:p>
        </w:tc>
        <w:tc>
          <w:tcPr>
            <w:tcW w:w="5505" w:type="dxa"/>
            <w:tcBorders>
              <w:top w:val="nil"/>
              <w:left w:val="nil"/>
              <w:bottom w:val="nil"/>
              <w:right w:val="nil"/>
            </w:tcBorders>
            <w:shd w:val="clear" w:color="20DFDF" w:fill="20DFDF"/>
            <w:vAlign w:val="center"/>
            <w:hideMark/>
          </w:tcPr>
          <w:p w14:paraId="53B0E1E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Izgradnja biciklističke staze SUTLA ROUD</w:t>
            </w:r>
          </w:p>
        </w:tc>
        <w:tc>
          <w:tcPr>
            <w:tcW w:w="5503" w:type="dxa"/>
            <w:gridSpan w:val="2"/>
            <w:tcBorders>
              <w:top w:val="nil"/>
              <w:left w:val="nil"/>
              <w:bottom w:val="nil"/>
              <w:right w:val="nil"/>
            </w:tcBorders>
            <w:shd w:val="clear" w:color="20DFDF" w:fill="20DFDF"/>
            <w:vAlign w:val="center"/>
            <w:hideMark/>
          </w:tcPr>
          <w:p w14:paraId="43D67F2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634.239,14</w:t>
            </w:r>
          </w:p>
        </w:tc>
      </w:tr>
      <w:tr w:rsidR="00776544" w:rsidRPr="00776544" w14:paraId="3B0358F0" w14:textId="77777777" w:rsidTr="006F654F">
        <w:trPr>
          <w:trHeight w:val="706"/>
        </w:trPr>
        <w:tc>
          <w:tcPr>
            <w:tcW w:w="1305" w:type="dxa"/>
            <w:tcBorders>
              <w:top w:val="nil"/>
              <w:left w:val="nil"/>
              <w:bottom w:val="nil"/>
              <w:right w:val="nil"/>
            </w:tcBorders>
            <w:shd w:val="clear" w:color="20DFDF" w:fill="20DFDF"/>
            <w:vAlign w:val="center"/>
            <w:hideMark/>
          </w:tcPr>
          <w:p w14:paraId="77C38C3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23E767E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K100037</w:t>
            </w:r>
          </w:p>
        </w:tc>
        <w:tc>
          <w:tcPr>
            <w:tcW w:w="5505" w:type="dxa"/>
            <w:tcBorders>
              <w:top w:val="nil"/>
              <w:left w:val="nil"/>
              <w:bottom w:val="nil"/>
              <w:right w:val="nil"/>
            </w:tcBorders>
            <w:shd w:val="clear" w:color="20DFDF" w:fill="20DFDF"/>
            <w:vAlign w:val="center"/>
            <w:hideMark/>
          </w:tcPr>
          <w:p w14:paraId="7F8928A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Izgradnja i opremanje dječjeg igrališta u Dubravici k.č.br. 72/8</w:t>
            </w:r>
          </w:p>
        </w:tc>
        <w:tc>
          <w:tcPr>
            <w:tcW w:w="5503" w:type="dxa"/>
            <w:gridSpan w:val="2"/>
            <w:tcBorders>
              <w:top w:val="nil"/>
              <w:left w:val="nil"/>
              <w:bottom w:val="nil"/>
              <w:right w:val="nil"/>
            </w:tcBorders>
            <w:shd w:val="clear" w:color="20DFDF" w:fill="20DFDF"/>
            <w:vAlign w:val="center"/>
            <w:hideMark/>
          </w:tcPr>
          <w:p w14:paraId="4BE8BF65"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77.275,00</w:t>
            </w:r>
          </w:p>
        </w:tc>
      </w:tr>
      <w:tr w:rsidR="00776544" w:rsidRPr="00776544" w14:paraId="0CEC4626" w14:textId="77777777" w:rsidTr="006F654F">
        <w:trPr>
          <w:trHeight w:val="706"/>
        </w:trPr>
        <w:tc>
          <w:tcPr>
            <w:tcW w:w="1305" w:type="dxa"/>
            <w:tcBorders>
              <w:top w:val="nil"/>
              <w:left w:val="nil"/>
              <w:bottom w:val="nil"/>
              <w:right w:val="nil"/>
            </w:tcBorders>
            <w:shd w:val="clear" w:color="20DFDF" w:fill="20DFDF"/>
            <w:vAlign w:val="center"/>
            <w:hideMark/>
          </w:tcPr>
          <w:p w14:paraId="0A77C17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lastRenderedPageBreak/>
              <w:t>Kapitalni projekt</w:t>
            </w:r>
          </w:p>
        </w:tc>
        <w:tc>
          <w:tcPr>
            <w:tcW w:w="1558" w:type="dxa"/>
            <w:tcBorders>
              <w:top w:val="nil"/>
              <w:left w:val="nil"/>
              <w:bottom w:val="nil"/>
              <w:right w:val="nil"/>
            </w:tcBorders>
            <w:shd w:val="clear" w:color="20DFDF" w:fill="20DFDF"/>
            <w:vAlign w:val="center"/>
            <w:hideMark/>
          </w:tcPr>
          <w:p w14:paraId="2F45904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K100038</w:t>
            </w:r>
          </w:p>
        </w:tc>
        <w:tc>
          <w:tcPr>
            <w:tcW w:w="5505" w:type="dxa"/>
            <w:tcBorders>
              <w:top w:val="nil"/>
              <w:left w:val="nil"/>
              <w:bottom w:val="nil"/>
              <w:right w:val="nil"/>
            </w:tcBorders>
            <w:shd w:val="clear" w:color="20DFDF" w:fill="20DFDF"/>
            <w:vAlign w:val="center"/>
            <w:hideMark/>
          </w:tcPr>
          <w:p w14:paraId="1ABCC76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Rekonstrukcija Kumrovečke ceste izgradnjom nogostupa- V. faza</w:t>
            </w:r>
          </w:p>
        </w:tc>
        <w:tc>
          <w:tcPr>
            <w:tcW w:w="5503" w:type="dxa"/>
            <w:gridSpan w:val="2"/>
            <w:tcBorders>
              <w:top w:val="nil"/>
              <w:left w:val="nil"/>
              <w:bottom w:val="nil"/>
              <w:right w:val="nil"/>
            </w:tcBorders>
            <w:shd w:val="clear" w:color="20DFDF" w:fill="20DFDF"/>
            <w:vAlign w:val="center"/>
            <w:hideMark/>
          </w:tcPr>
          <w:p w14:paraId="573AFC4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82.000,00</w:t>
            </w:r>
          </w:p>
        </w:tc>
      </w:tr>
      <w:tr w:rsidR="00776544" w:rsidRPr="00776544" w14:paraId="3BCFD8F3" w14:textId="77777777" w:rsidTr="006F654F">
        <w:trPr>
          <w:trHeight w:val="706"/>
        </w:trPr>
        <w:tc>
          <w:tcPr>
            <w:tcW w:w="1305" w:type="dxa"/>
            <w:tcBorders>
              <w:top w:val="nil"/>
              <w:left w:val="nil"/>
              <w:bottom w:val="nil"/>
              <w:right w:val="nil"/>
            </w:tcBorders>
            <w:shd w:val="clear" w:color="20DFDF" w:fill="20DFDF"/>
            <w:vAlign w:val="center"/>
            <w:hideMark/>
          </w:tcPr>
          <w:p w14:paraId="5F4BCEE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7A4E8A5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K100039</w:t>
            </w:r>
          </w:p>
        </w:tc>
        <w:tc>
          <w:tcPr>
            <w:tcW w:w="5505" w:type="dxa"/>
            <w:tcBorders>
              <w:top w:val="nil"/>
              <w:left w:val="nil"/>
              <w:bottom w:val="nil"/>
              <w:right w:val="nil"/>
            </w:tcBorders>
            <w:shd w:val="clear" w:color="20DFDF" w:fill="20DFDF"/>
            <w:vAlign w:val="center"/>
            <w:hideMark/>
          </w:tcPr>
          <w:p w14:paraId="321D9AB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Izgradnja i opremanje dječjeg igrališta- Bobovec </w:t>
            </w:r>
            <w:proofErr w:type="spellStart"/>
            <w:r w:rsidRPr="00776544">
              <w:rPr>
                <w:rFonts w:ascii="Arial Narrow" w:hAnsi="Arial Narrow" w:cs="Arial"/>
                <w:b/>
                <w:bCs/>
                <w:color w:val="000000"/>
              </w:rPr>
              <w:t>Rozganski</w:t>
            </w:r>
            <w:proofErr w:type="spellEnd"/>
          </w:p>
        </w:tc>
        <w:tc>
          <w:tcPr>
            <w:tcW w:w="5503" w:type="dxa"/>
            <w:gridSpan w:val="2"/>
            <w:tcBorders>
              <w:top w:val="nil"/>
              <w:left w:val="nil"/>
              <w:bottom w:val="nil"/>
              <w:right w:val="nil"/>
            </w:tcBorders>
            <w:shd w:val="clear" w:color="20DFDF" w:fill="20DFDF"/>
            <w:vAlign w:val="center"/>
            <w:hideMark/>
          </w:tcPr>
          <w:p w14:paraId="34C6705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99.000,00</w:t>
            </w:r>
          </w:p>
        </w:tc>
      </w:tr>
      <w:tr w:rsidR="00776544" w:rsidRPr="00776544" w14:paraId="28F7AB6A" w14:textId="77777777" w:rsidTr="006F654F">
        <w:trPr>
          <w:trHeight w:val="706"/>
        </w:trPr>
        <w:tc>
          <w:tcPr>
            <w:tcW w:w="1305" w:type="dxa"/>
            <w:tcBorders>
              <w:top w:val="nil"/>
              <w:left w:val="nil"/>
              <w:bottom w:val="nil"/>
              <w:right w:val="nil"/>
            </w:tcBorders>
            <w:shd w:val="clear" w:color="20DFDF" w:fill="20DFDF"/>
            <w:vAlign w:val="center"/>
            <w:hideMark/>
          </w:tcPr>
          <w:p w14:paraId="2FC2AFFB"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5AE5F18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K100040</w:t>
            </w:r>
          </w:p>
        </w:tc>
        <w:tc>
          <w:tcPr>
            <w:tcW w:w="5505" w:type="dxa"/>
            <w:tcBorders>
              <w:top w:val="nil"/>
              <w:left w:val="nil"/>
              <w:bottom w:val="nil"/>
              <w:right w:val="nil"/>
            </w:tcBorders>
            <w:shd w:val="clear" w:color="20DFDF" w:fill="20DFDF"/>
            <w:vAlign w:val="center"/>
            <w:hideMark/>
          </w:tcPr>
          <w:p w14:paraId="426F642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Rekonstrukcija </w:t>
            </w:r>
            <w:proofErr w:type="spellStart"/>
            <w:r w:rsidRPr="00776544">
              <w:rPr>
                <w:rFonts w:ascii="Arial Narrow" w:hAnsi="Arial Narrow" w:cs="Arial"/>
                <w:b/>
                <w:bCs/>
                <w:color w:val="000000"/>
              </w:rPr>
              <w:t>Lukavečke</w:t>
            </w:r>
            <w:proofErr w:type="spellEnd"/>
            <w:r w:rsidRPr="00776544">
              <w:rPr>
                <w:rFonts w:ascii="Arial Narrow" w:hAnsi="Arial Narrow" w:cs="Arial"/>
                <w:b/>
                <w:bCs/>
                <w:color w:val="000000"/>
              </w:rPr>
              <w:t xml:space="preserve"> ceste izgradnjom nogostupa III. faza</w:t>
            </w:r>
          </w:p>
        </w:tc>
        <w:tc>
          <w:tcPr>
            <w:tcW w:w="5503" w:type="dxa"/>
            <w:gridSpan w:val="2"/>
            <w:tcBorders>
              <w:top w:val="nil"/>
              <w:left w:val="nil"/>
              <w:bottom w:val="nil"/>
              <w:right w:val="nil"/>
            </w:tcBorders>
            <w:shd w:val="clear" w:color="20DFDF" w:fill="20DFDF"/>
            <w:vAlign w:val="center"/>
            <w:hideMark/>
          </w:tcPr>
          <w:p w14:paraId="46619756"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90.722,50</w:t>
            </w:r>
          </w:p>
        </w:tc>
      </w:tr>
      <w:tr w:rsidR="00776544" w:rsidRPr="00776544" w14:paraId="48989A4F" w14:textId="77777777" w:rsidTr="006F654F">
        <w:trPr>
          <w:trHeight w:val="706"/>
        </w:trPr>
        <w:tc>
          <w:tcPr>
            <w:tcW w:w="1305" w:type="dxa"/>
            <w:tcBorders>
              <w:top w:val="nil"/>
              <w:left w:val="nil"/>
              <w:bottom w:val="nil"/>
              <w:right w:val="nil"/>
            </w:tcBorders>
            <w:shd w:val="clear" w:color="20DFDF" w:fill="20DFDF"/>
            <w:vAlign w:val="center"/>
            <w:hideMark/>
          </w:tcPr>
          <w:p w14:paraId="4077CDE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4F242E27"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K100041</w:t>
            </w:r>
          </w:p>
        </w:tc>
        <w:tc>
          <w:tcPr>
            <w:tcW w:w="5505" w:type="dxa"/>
            <w:tcBorders>
              <w:top w:val="nil"/>
              <w:left w:val="nil"/>
              <w:bottom w:val="nil"/>
              <w:right w:val="nil"/>
            </w:tcBorders>
            <w:shd w:val="clear" w:color="20DFDF" w:fill="20DFDF"/>
            <w:vAlign w:val="center"/>
            <w:hideMark/>
          </w:tcPr>
          <w:p w14:paraId="3A0B705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Izgradnja grobnih mjesta i pješačkih staza</w:t>
            </w:r>
          </w:p>
        </w:tc>
        <w:tc>
          <w:tcPr>
            <w:tcW w:w="5503" w:type="dxa"/>
            <w:gridSpan w:val="2"/>
            <w:tcBorders>
              <w:top w:val="nil"/>
              <w:left w:val="nil"/>
              <w:bottom w:val="nil"/>
              <w:right w:val="nil"/>
            </w:tcBorders>
            <w:shd w:val="clear" w:color="20DFDF" w:fill="20DFDF"/>
            <w:vAlign w:val="center"/>
            <w:hideMark/>
          </w:tcPr>
          <w:p w14:paraId="63E0F80B"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22.500,00</w:t>
            </w:r>
          </w:p>
        </w:tc>
      </w:tr>
      <w:tr w:rsidR="00776544" w:rsidRPr="00776544" w14:paraId="00C44E0A" w14:textId="77777777" w:rsidTr="006F654F">
        <w:trPr>
          <w:trHeight w:val="706"/>
        </w:trPr>
        <w:tc>
          <w:tcPr>
            <w:tcW w:w="1305" w:type="dxa"/>
            <w:tcBorders>
              <w:top w:val="nil"/>
              <w:left w:val="nil"/>
              <w:bottom w:val="nil"/>
              <w:right w:val="nil"/>
            </w:tcBorders>
            <w:shd w:val="clear" w:color="20DFDF" w:fill="20DFDF"/>
            <w:vAlign w:val="center"/>
            <w:hideMark/>
          </w:tcPr>
          <w:p w14:paraId="21649A2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Kapitalni projekt</w:t>
            </w:r>
          </w:p>
        </w:tc>
        <w:tc>
          <w:tcPr>
            <w:tcW w:w="1558" w:type="dxa"/>
            <w:tcBorders>
              <w:top w:val="nil"/>
              <w:left w:val="nil"/>
              <w:bottom w:val="nil"/>
              <w:right w:val="nil"/>
            </w:tcBorders>
            <w:shd w:val="clear" w:color="20DFDF" w:fill="20DFDF"/>
            <w:vAlign w:val="center"/>
            <w:hideMark/>
          </w:tcPr>
          <w:p w14:paraId="2B7A684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K100042</w:t>
            </w:r>
          </w:p>
        </w:tc>
        <w:tc>
          <w:tcPr>
            <w:tcW w:w="5505" w:type="dxa"/>
            <w:tcBorders>
              <w:top w:val="nil"/>
              <w:left w:val="nil"/>
              <w:bottom w:val="nil"/>
              <w:right w:val="nil"/>
            </w:tcBorders>
            <w:shd w:val="clear" w:color="20DFDF" w:fill="20DFDF"/>
            <w:vAlign w:val="center"/>
            <w:hideMark/>
          </w:tcPr>
          <w:p w14:paraId="11FFB97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Razvoj zelene urbane obnove Općine</w:t>
            </w:r>
          </w:p>
        </w:tc>
        <w:tc>
          <w:tcPr>
            <w:tcW w:w="5503" w:type="dxa"/>
            <w:gridSpan w:val="2"/>
            <w:tcBorders>
              <w:top w:val="nil"/>
              <w:left w:val="nil"/>
              <w:bottom w:val="nil"/>
              <w:right w:val="nil"/>
            </w:tcBorders>
            <w:shd w:val="clear" w:color="20DFDF" w:fill="20DFDF"/>
            <w:vAlign w:val="center"/>
            <w:hideMark/>
          </w:tcPr>
          <w:p w14:paraId="1A7B2197"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371.500,00</w:t>
            </w:r>
          </w:p>
        </w:tc>
      </w:tr>
      <w:tr w:rsidR="00776544" w:rsidRPr="00776544" w14:paraId="425D2A5F" w14:textId="77777777" w:rsidTr="006F654F">
        <w:trPr>
          <w:trHeight w:val="706"/>
        </w:trPr>
        <w:tc>
          <w:tcPr>
            <w:tcW w:w="1305" w:type="dxa"/>
            <w:tcBorders>
              <w:top w:val="nil"/>
              <w:left w:val="nil"/>
              <w:bottom w:val="nil"/>
              <w:right w:val="nil"/>
            </w:tcBorders>
            <w:shd w:val="clear" w:color="20DFDF" w:fill="20DFDF"/>
            <w:vAlign w:val="center"/>
            <w:hideMark/>
          </w:tcPr>
          <w:p w14:paraId="05F2813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Tekući projekt</w:t>
            </w:r>
          </w:p>
        </w:tc>
        <w:tc>
          <w:tcPr>
            <w:tcW w:w="1558" w:type="dxa"/>
            <w:tcBorders>
              <w:top w:val="nil"/>
              <w:left w:val="nil"/>
              <w:bottom w:val="nil"/>
              <w:right w:val="nil"/>
            </w:tcBorders>
            <w:shd w:val="clear" w:color="20DFDF" w:fill="20DFDF"/>
            <w:vAlign w:val="center"/>
            <w:hideMark/>
          </w:tcPr>
          <w:p w14:paraId="4354F66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T100010</w:t>
            </w:r>
          </w:p>
        </w:tc>
        <w:tc>
          <w:tcPr>
            <w:tcW w:w="5505" w:type="dxa"/>
            <w:tcBorders>
              <w:top w:val="nil"/>
              <w:left w:val="nil"/>
              <w:bottom w:val="nil"/>
              <w:right w:val="nil"/>
            </w:tcBorders>
            <w:shd w:val="clear" w:color="20DFDF" w:fill="20DFDF"/>
            <w:vAlign w:val="center"/>
            <w:hideMark/>
          </w:tcPr>
          <w:p w14:paraId="2D7E7CD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Evidentiranje komunalne infrastrukture u katastar i zemljišne knjige</w:t>
            </w:r>
          </w:p>
        </w:tc>
        <w:tc>
          <w:tcPr>
            <w:tcW w:w="5503" w:type="dxa"/>
            <w:gridSpan w:val="2"/>
            <w:tcBorders>
              <w:top w:val="nil"/>
              <w:left w:val="nil"/>
              <w:bottom w:val="nil"/>
              <w:right w:val="nil"/>
            </w:tcBorders>
            <w:shd w:val="clear" w:color="20DFDF" w:fill="20DFDF"/>
            <w:vAlign w:val="center"/>
            <w:hideMark/>
          </w:tcPr>
          <w:p w14:paraId="6887F209"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2.390,00</w:t>
            </w:r>
          </w:p>
        </w:tc>
      </w:tr>
      <w:tr w:rsidR="00776544" w:rsidRPr="00776544" w14:paraId="22ACBA5E" w14:textId="77777777" w:rsidTr="006F654F">
        <w:trPr>
          <w:trHeight w:val="706"/>
        </w:trPr>
        <w:tc>
          <w:tcPr>
            <w:tcW w:w="1305" w:type="dxa"/>
            <w:tcBorders>
              <w:top w:val="nil"/>
              <w:left w:val="nil"/>
              <w:bottom w:val="nil"/>
              <w:right w:val="nil"/>
            </w:tcBorders>
            <w:shd w:val="clear" w:color="20DFDF" w:fill="20DFDF"/>
            <w:vAlign w:val="center"/>
            <w:hideMark/>
          </w:tcPr>
          <w:p w14:paraId="0B2F55F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Tekući projekt</w:t>
            </w:r>
          </w:p>
        </w:tc>
        <w:tc>
          <w:tcPr>
            <w:tcW w:w="1558" w:type="dxa"/>
            <w:tcBorders>
              <w:top w:val="nil"/>
              <w:left w:val="nil"/>
              <w:bottom w:val="nil"/>
              <w:right w:val="nil"/>
            </w:tcBorders>
            <w:shd w:val="clear" w:color="20DFDF" w:fill="20DFDF"/>
            <w:vAlign w:val="center"/>
            <w:hideMark/>
          </w:tcPr>
          <w:p w14:paraId="32014A8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T100011</w:t>
            </w:r>
          </w:p>
        </w:tc>
        <w:tc>
          <w:tcPr>
            <w:tcW w:w="5505" w:type="dxa"/>
            <w:tcBorders>
              <w:top w:val="nil"/>
              <w:left w:val="nil"/>
              <w:bottom w:val="nil"/>
              <w:right w:val="nil"/>
            </w:tcBorders>
            <w:shd w:val="clear" w:color="20DFDF" w:fill="20DFDF"/>
            <w:vAlign w:val="center"/>
            <w:hideMark/>
          </w:tcPr>
          <w:p w14:paraId="7694210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Sanacija klizišta u ulici Horvatov brijeg</w:t>
            </w:r>
          </w:p>
        </w:tc>
        <w:tc>
          <w:tcPr>
            <w:tcW w:w="5503" w:type="dxa"/>
            <w:gridSpan w:val="2"/>
            <w:tcBorders>
              <w:top w:val="nil"/>
              <w:left w:val="nil"/>
              <w:bottom w:val="nil"/>
              <w:right w:val="nil"/>
            </w:tcBorders>
            <w:shd w:val="clear" w:color="20DFDF" w:fill="20DFDF"/>
            <w:vAlign w:val="center"/>
            <w:hideMark/>
          </w:tcPr>
          <w:p w14:paraId="2BC43EDF"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332.000,00</w:t>
            </w:r>
          </w:p>
        </w:tc>
      </w:tr>
      <w:tr w:rsidR="00776544" w:rsidRPr="00776544" w14:paraId="16209541" w14:textId="77777777" w:rsidTr="006F6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8942" w:type="dxa"/>
            <w:gridSpan w:val="4"/>
          </w:tcPr>
          <w:p w14:paraId="57767B51" w14:textId="77777777" w:rsidR="00776544" w:rsidRPr="00776544" w:rsidRDefault="00776544" w:rsidP="006F654F">
            <w:pPr>
              <w:pStyle w:val="Naslov1"/>
              <w:tabs>
                <w:tab w:val="left" w:pos="0"/>
              </w:tabs>
              <w:spacing w:before="70"/>
              <w:ind w:left="720" w:right="438"/>
              <w:jc w:val="right"/>
              <w:rPr>
                <w:rFonts w:ascii="Arial Narrow" w:hAnsi="Arial Narrow"/>
                <w:bCs/>
                <w:sz w:val="22"/>
                <w:szCs w:val="22"/>
                <w:lang w:val="pl-PL"/>
              </w:rPr>
            </w:pPr>
            <w:r w:rsidRPr="00776544">
              <w:rPr>
                <w:rFonts w:ascii="Arial Narrow" w:hAnsi="Arial Narrow"/>
                <w:sz w:val="22"/>
                <w:szCs w:val="22"/>
                <w:lang w:val="pl-PL"/>
              </w:rPr>
              <w:t>UKUPNO</w:t>
            </w:r>
          </w:p>
        </w:tc>
        <w:tc>
          <w:tcPr>
            <w:tcW w:w="4929" w:type="dxa"/>
          </w:tcPr>
          <w:p w14:paraId="7765C417"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 xml:space="preserve">1.793.987,64 </w:t>
            </w:r>
            <w:r w:rsidRPr="00776544">
              <w:rPr>
                <w:rFonts w:ascii="Arial Narrow" w:hAnsi="Arial Narrow"/>
                <w:lang w:val="pl-PL"/>
              </w:rPr>
              <w:t>€</w:t>
            </w:r>
          </w:p>
        </w:tc>
      </w:tr>
    </w:tbl>
    <w:p w14:paraId="7B0A8B7E"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5E965968" w14:textId="77777777" w:rsidR="00776544" w:rsidRPr="00776544" w:rsidRDefault="00776544" w:rsidP="00776544">
      <w:pPr>
        <w:pStyle w:val="Tijeloteksta"/>
        <w:ind w:left="236" w:right="438" w:firstLine="720"/>
        <w:rPr>
          <w:rFonts w:ascii="Arial Narrow" w:eastAsia="Times New Roman" w:hAnsi="Arial Narrow" w:cs="Times New Roman"/>
          <w:b/>
          <w:lang w:val="pl-PL"/>
        </w:rPr>
      </w:pPr>
    </w:p>
    <w:p w14:paraId="48F0D5B4" w14:textId="77777777" w:rsidR="00776544" w:rsidRPr="00776544" w:rsidRDefault="00776544">
      <w:pPr>
        <w:pStyle w:val="Naslov1"/>
        <w:numPr>
          <w:ilvl w:val="0"/>
          <w:numId w:val="15"/>
        </w:numPr>
        <w:tabs>
          <w:tab w:val="left" w:pos="956"/>
          <w:tab w:val="left" w:pos="957"/>
        </w:tabs>
        <w:spacing w:before="70"/>
        <w:ind w:left="720" w:right="438" w:hanging="360"/>
        <w:rPr>
          <w:rFonts w:ascii="Arial Narrow" w:hAnsi="Arial Narrow"/>
          <w:b w:val="0"/>
          <w:bCs/>
          <w:sz w:val="22"/>
          <w:szCs w:val="22"/>
          <w:lang w:val="pl-PL"/>
        </w:rPr>
      </w:pPr>
      <w:r w:rsidRPr="00776544">
        <w:rPr>
          <w:rFonts w:ascii="Arial Narrow" w:hAnsi="Arial Narrow"/>
          <w:b w:val="0"/>
          <w:sz w:val="22"/>
          <w:szCs w:val="22"/>
          <w:lang w:val="pl-PL"/>
        </w:rPr>
        <w:lastRenderedPageBreak/>
        <w:t xml:space="preserve">REKAPITULACIJA </w:t>
      </w:r>
      <w:r w:rsidRPr="00776544">
        <w:rPr>
          <w:rFonts w:ascii="Arial Narrow" w:hAnsi="Arial Narrow"/>
          <w:sz w:val="22"/>
          <w:szCs w:val="22"/>
          <w:u w:val="single"/>
          <w:lang w:val="pl-PL"/>
        </w:rPr>
        <w:t>IZVORA FINANCIRANJA</w:t>
      </w:r>
      <w:r w:rsidRPr="00776544">
        <w:rPr>
          <w:rFonts w:ascii="Arial Narrow" w:hAnsi="Arial Narrow"/>
          <w:b w:val="0"/>
          <w:sz w:val="22"/>
          <w:szCs w:val="22"/>
          <w:lang w:val="pl-PL"/>
        </w:rPr>
        <w:t xml:space="preserve"> PROGRAMA GRADNJE OBJEKATA I UREĐAJA KOMUNALNE INFRASTRUKTURE ZA 2026. GODINU:</w:t>
      </w:r>
    </w:p>
    <w:tbl>
      <w:tblPr>
        <w:tblW w:w="1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0"/>
        <w:gridCol w:w="6145"/>
      </w:tblGrid>
      <w:tr w:rsidR="00776544" w:rsidRPr="00776544" w14:paraId="4F81B8F0" w14:textId="77777777" w:rsidTr="006F654F">
        <w:trPr>
          <w:trHeight w:val="23"/>
        </w:trPr>
        <w:tc>
          <w:tcPr>
            <w:tcW w:w="7640" w:type="dxa"/>
          </w:tcPr>
          <w:p w14:paraId="5A433BF2"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Opći prihodi i primici</w:t>
            </w:r>
          </w:p>
        </w:tc>
        <w:tc>
          <w:tcPr>
            <w:tcW w:w="6145" w:type="dxa"/>
          </w:tcPr>
          <w:p w14:paraId="605F9FC9" w14:textId="77777777" w:rsidR="00776544" w:rsidRPr="00776544" w:rsidRDefault="00776544" w:rsidP="006F654F">
            <w:pPr>
              <w:pStyle w:val="Naslov1"/>
              <w:tabs>
                <w:tab w:val="left" w:pos="0"/>
              </w:tabs>
              <w:spacing w:before="70"/>
              <w:ind w:right="438"/>
              <w:rPr>
                <w:rFonts w:ascii="Arial Narrow" w:hAnsi="Arial Narrow"/>
                <w:b w:val="0"/>
                <w:bCs/>
                <w:sz w:val="22"/>
                <w:szCs w:val="22"/>
                <w:lang w:val="pl-PL"/>
              </w:rPr>
            </w:pPr>
            <w:r w:rsidRPr="00776544">
              <w:rPr>
                <w:rFonts w:ascii="Arial Narrow" w:hAnsi="Arial Narrow"/>
                <w:b w:val="0"/>
                <w:sz w:val="22"/>
                <w:szCs w:val="22"/>
                <w:lang w:val="pl-PL"/>
              </w:rPr>
              <w:t>153.545,00 €</w:t>
            </w:r>
          </w:p>
        </w:tc>
      </w:tr>
      <w:tr w:rsidR="00776544" w:rsidRPr="00776544" w14:paraId="642D8EFD" w14:textId="77777777" w:rsidTr="006F654F">
        <w:trPr>
          <w:trHeight w:val="23"/>
        </w:trPr>
        <w:tc>
          <w:tcPr>
            <w:tcW w:w="7640" w:type="dxa"/>
          </w:tcPr>
          <w:p w14:paraId="3EA09DA3"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Prihod od komunalne naknade i komunalnog doprinosa</w:t>
            </w:r>
          </w:p>
        </w:tc>
        <w:tc>
          <w:tcPr>
            <w:tcW w:w="6145" w:type="dxa"/>
          </w:tcPr>
          <w:p w14:paraId="32CC56E0" w14:textId="77777777" w:rsidR="00776544" w:rsidRPr="00776544" w:rsidRDefault="00776544" w:rsidP="006F654F">
            <w:pPr>
              <w:pStyle w:val="Naslov1"/>
              <w:tabs>
                <w:tab w:val="left" w:pos="0"/>
              </w:tabs>
              <w:spacing w:before="70"/>
              <w:ind w:right="438"/>
              <w:rPr>
                <w:rFonts w:ascii="Arial Narrow" w:hAnsi="Arial Narrow"/>
                <w:b w:val="0"/>
                <w:bCs/>
                <w:sz w:val="22"/>
                <w:szCs w:val="22"/>
                <w:lang w:val="pl-PL"/>
              </w:rPr>
            </w:pPr>
            <w:r w:rsidRPr="00776544">
              <w:rPr>
                <w:rFonts w:ascii="Arial Narrow" w:hAnsi="Arial Narrow"/>
                <w:b w:val="0"/>
                <w:sz w:val="22"/>
                <w:szCs w:val="22"/>
                <w:lang w:val="pl-PL"/>
              </w:rPr>
              <w:t>14.920,00 €</w:t>
            </w:r>
          </w:p>
        </w:tc>
      </w:tr>
      <w:tr w:rsidR="00776544" w:rsidRPr="00776544" w14:paraId="0143DAB6" w14:textId="77777777" w:rsidTr="006F654F">
        <w:trPr>
          <w:trHeight w:val="23"/>
        </w:trPr>
        <w:tc>
          <w:tcPr>
            <w:tcW w:w="7640" w:type="dxa"/>
          </w:tcPr>
          <w:p w14:paraId="42D361EB"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Ostali prihodi za posebne namjene</w:t>
            </w:r>
          </w:p>
        </w:tc>
        <w:tc>
          <w:tcPr>
            <w:tcW w:w="6145" w:type="dxa"/>
          </w:tcPr>
          <w:p w14:paraId="42603E53" w14:textId="77777777" w:rsidR="00776544" w:rsidRPr="00776544" w:rsidRDefault="00776544" w:rsidP="006F654F">
            <w:pPr>
              <w:pStyle w:val="Naslov1"/>
              <w:tabs>
                <w:tab w:val="left" w:pos="0"/>
              </w:tabs>
              <w:spacing w:before="70"/>
              <w:ind w:right="438"/>
              <w:rPr>
                <w:rFonts w:ascii="Arial Narrow" w:hAnsi="Arial Narrow"/>
                <w:b w:val="0"/>
                <w:bCs/>
                <w:sz w:val="22"/>
                <w:szCs w:val="22"/>
                <w:lang w:val="pl-PL"/>
              </w:rPr>
            </w:pPr>
            <w:r w:rsidRPr="00776544">
              <w:rPr>
                <w:rFonts w:ascii="Arial Narrow" w:hAnsi="Arial Narrow"/>
                <w:b w:val="0"/>
                <w:sz w:val="22"/>
                <w:szCs w:val="22"/>
                <w:lang w:val="pl-PL"/>
              </w:rPr>
              <w:t>23.521,00 €</w:t>
            </w:r>
          </w:p>
        </w:tc>
      </w:tr>
      <w:tr w:rsidR="00776544" w:rsidRPr="00776544" w14:paraId="04F99410" w14:textId="77777777" w:rsidTr="006F654F">
        <w:trPr>
          <w:trHeight w:val="22"/>
        </w:trPr>
        <w:tc>
          <w:tcPr>
            <w:tcW w:w="7640" w:type="dxa"/>
          </w:tcPr>
          <w:p w14:paraId="232A2274"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 xml:space="preserve">Ostale pomoći </w:t>
            </w:r>
          </w:p>
        </w:tc>
        <w:tc>
          <w:tcPr>
            <w:tcW w:w="6145" w:type="dxa"/>
          </w:tcPr>
          <w:p w14:paraId="227887AC" w14:textId="77777777" w:rsidR="00776544" w:rsidRPr="00776544" w:rsidRDefault="00776544" w:rsidP="006F654F">
            <w:pPr>
              <w:pStyle w:val="Naslov1"/>
              <w:tabs>
                <w:tab w:val="left" w:pos="0"/>
              </w:tabs>
              <w:spacing w:before="70"/>
              <w:ind w:right="438"/>
              <w:rPr>
                <w:rFonts w:ascii="Arial Narrow" w:hAnsi="Arial Narrow"/>
                <w:b w:val="0"/>
                <w:bCs/>
                <w:sz w:val="22"/>
                <w:szCs w:val="22"/>
                <w:lang w:val="pl-PL"/>
              </w:rPr>
            </w:pPr>
            <w:r w:rsidRPr="00776544">
              <w:rPr>
                <w:rFonts w:ascii="Arial Narrow" w:hAnsi="Arial Narrow"/>
                <w:b w:val="0"/>
                <w:sz w:val="22"/>
                <w:szCs w:val="22"/>
                <w:lang w:val="pl-PL"/>
              </w:rPr>
              <w:t>539.662,91 €</w:t>
            </w:r>
          </w:p>
        </w:tc>
      </w:tr>
      <w:tr w:rsidR="00776544" w:rsidRPr="00776544" w14:paraId="56402560" w14:textId="77777777" w:rsidTr="006F654F">
        <w:trPr>
          <w:trHeight w:val="23"/>
        </w:trPr>
        <w:tc>
          <w:tcPr>
            <w:tcW w:w="7640" w:type="dxa"/>
          </w:tcPr>
          <w:p w14:paraId="75B1D8FA"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Fondovi EU</w:t>
            </w:r>
          </w:p>
        </w:tc>
        <w:tc>
          <w:tcPr>
            <w:tcW w:w="6145" w:type="dxa"/>
          </w:tcPr>
          <w:p w14:paraId="42DDE8FE" w14:textId="77777777" w:rsidR="00776544" w:rsidRPr="00776544" w:rsidRDefault="00776544" w:rsidP="006F654F">
            <w:pPr>
              <w:rPr>
                <w:rFonts w:ascii="Arial Narrow" w:hAnsi="Arial Narrow"/>
                <w:lang w:val="pl-PL"/>
              </w:rPr>
            </w:pPr>
            <w:r w:rsidRPr="00776544">
              <w:rPr>
                <w:rFonts w:ascii="Arial Narrow" w:hAnsi="Arial Narrow"/>
                <w:lang w:val="pl-PL"/>
              </w:rPr>
              <w:t>414.089,59 €</w:t>
            </w:r>
          </w:p>
        </w:tc>
      </w:tr>
      <w:tr w:rsidR="00776544" w:rsidRPr="00776544" w14:paraId="25CE9BC6" w14:textId="77777777" w:rsidTr="006F654F">
        <w:trPr>
          <w:trHeight w:val="44"/>
        </w:trPr>
        <w:tc>
          <w:tcPr>
            <w:tcW w:w="7640" w:type="dxa"/>
          </w:tcPr>
          <w:p w14:paraId="75E6AA30"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Vlastiti prihodi</w:t>
            </w:r>
          </w:p>
        </w:tc>
        <w:tc>
          <w:tcPr>
            <w:tcW w:w="6145" w:type="dxa"/>
          </w:tcPr>
          <w:p w14:paraId="2D1BFD3B" w14:textId="77777777" w:rsidR="00776544" w:rsidRPr="00776544" w:rsidRDefault="00776544" w:rsidP="006F654F">
            <w:pPr>
              <w:pStyle w:val="Naslov1"/>
              <w:tabs>
                <w:tab w:val="left" w:pos="0"/>
              </w:tabs>
              <w:spacing w:before="70"/>
              <w:ind w:right="438"/>
              <w:rPr>
                <w:rFonts w:ascii="Arial Narrow" w:hAnsi="Arial Narrow"/>
                <w:b w:val="0"/>
                <w:bCs/>
                <w:sz w:val="22"/>
                <w:szCs w:val="22"/>
                <w:lang w:val="pl-PL"/>
              </w:rPr>
            </w:pPr>
            <w:r w:rsidRPr="00776544">
              <w:rPr>
                <w:rFonts w:ascii="Arial Narrow" w:hAnsi="Arial Narrow"/>
                <w:b w:val="0"/>
                <w:sz w:val="22"/>
                <w:szCs w:val="22"/>
                <w:lang w:val="pl-PL"/>
              </w:rPr>
              <w:t>24.000,00 €</w:t>
            </w:r>
          </w:p>
        </w:tc>
      </w:tr>
      <w:tr w:rsidR="00776544" w:rsidRPr="00776544" w14:paraId="2D653307" w14:textId="77777777" w:rsidTr="006F654F">
        <w:trPr>
          <w:trHeight w:val="43"/>
        </w:trPr>
        <w:tc>
          <w:tcPr>
            <w:tcW w:w="7640" w:type="dxa"/>
          </w:tcPr>
          <w:p w14:paraId="023ABE85"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Pomoći iz državnog proračuna kroz nacionalno sufinanciranje EU projekata</w:t>
            </w:r>
          </w:p>
        </w:tc>
        <w:tc>
          <w:tcPr>
            <w:tcW w:w="6145" w:type="dxa"/>
          </w:tcPr>
          <w:p w14:paraId="22ABA1A6" w14:textId="77777777" w:rsidR="00776544" w:rsidRPr="00776544" w:rsidRDefault="00776544" w:rsidP="006F654F">
            <w:pPr>
              <w:rPr>
                <w:rFonts w:ascii="Arial Narrow" w:hAnsi="Arial Narrow"/>
                <w:lang w:val="pl-PL"/>
              </w:rPr>
            </w:pPr>
            <w:r w:rsidRPr="00776544">
              <w:rPr>
                <w:rFonts w:ascii="Arial Narrow" w:hAnsi="Arial Narrow"/>
                <w:lang w:val="pl-PL"/>
              </w:rPr>
              <w:t>19.955,12 €</w:t>
            </w:r>
          </w:p>
        </w:tc>
      </w:tr>
      <w:tr w:rsidR="00776544" w:rsidRPr="00776544" w14:paraId="04C6F89C" w14:textId="77777777" w:rsidTr="006F654F">
        <w:trPr>
          <w:trHeight w:val="43"/>
        </w:trPr>
        <w:tc>
          <w:tcPr>
            <w:tcW w:w="7640" w:type="dxa"/>
          </w:tcPr>
          <w:p w14:paraId="1E63563B"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Europski fond za regionalni razvoj</w:t>
            </w:r>
          </w:p>
        </w:tc>
        <w:tc>
          <w:tcPr>
            <w:tcW w:w="6145" w:type="dxa"/>
          </w:tcPr>
          <w:p w14:paraId="63EFE23C" w14:textId="77777777" w:rsidR="00776544" w:rsidRPr="00776544" w:rsidRDefault="00776544" w:rsidP="006F654F">
            <w:pPr>
              <w:rPr>
                <w:rFonts w:ascii="Arial Narrow" w:hAnsi="Arial Narrow"/>
                <w:lang w:val="pl-PL"/>
              </w:rPr>
            </w:pPr>
            <w:r w:rsidRPr="00776544">
              <w:rPr>
                <w:rFonts w:ascii="Arial Narrow" w:hAnsi="Arial Narrow"/>
                <w:lang w:val="pl-PL"/>
              </w:rPr>
              <w:t>541.062,80 €</w:t>
            </w:r>
          </w:p>
        </w:tc>
      </w:tr>
      <w:tr w:rsidR="00776544" w:rsidRPr="00776544" w14:paraId="5AE96EA4" w14:textId="77777777" w:rsidTr="006F654F">
        <w:trPr>
          <w:trHeight w:val="43"/>
        </w:trPr>
        <w:tc>
          <w:tcPr>
            <w:tcW w:w="7640" w:type="dxa"/>
          </w:tcPr>
          <w:p w14:paraId="603C1FDC"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Namjenski primici od zaduživanja</w:t>
            </w:r>
          </w:p>
        </w:tc>
        <w:tc>
          <w:tcPr>
            <w:tcW w:w="6145" w:type="dxa"/>
          </w:tcPr>
          <w:p w14:paraId="7D9F14AF" w14:textId="77777777" w:rsidR="00776544" w:rsidRPr="00776544" w:rsidRDefault="00776544" w:rsidP="006F654F">
            <w:pPr>
              <w:rPr>
                <w:rFonts w:ascii="Arial Narrow" w:hAnsi="Arial Narrow"/>
                <w:lang w:val="pl-PL"/>
              </w:rPr>
            </w:pPr>
            <w:r w:rsidRPr="00776544">
              <w:rPr>
                <w:rFonts w:ascii="Arial Narrow" w:hAnsi="Arial Narrow"/>
                <w:lang w:val="pl-PL"/>
              </w:rPr>
              <w:t>23.221,22 €</w:t>
            </w:r>
          </w:p>
        </w:tc>
      </w:tr>
      <w:tr w:rsidR="00776544" w:rsidRPr="00776544" w14:paraId="5A14496B" w14:textId="77777777" w:rsidTr="006F654F">
        <w:trPr>
          <w:trHeight w:val="43"/>
        </w:trPr>
        <w:tc>
          <w:tcPr>
            <w:tcW w:w="7640" w:type="dxa"/>
          </w:tcPr>
          <w:p w14:paraId="4846672A" w14:textId="77777777" w:rsidR="00776544" w:rsidRPr="00776544" w:rsidRDefault="00776544">
            <w:pPr>
              <w:pStyle w:val="Naslov1"/>
              <w:numPr>
                <w:ilvl w:val="0"/>
                <w:numId w:val="14"/>
              </w:numPr>
              <w:tabs>
                <w:tab w:val="left" w:pos="0"/>
              </w:tabs>
              <w:spacing w:before="70"/>
              <w:ind w:left="638" w:right="438"/>
              <w:rPr>
                <w:rFonts w:ascii="Arial Narrow" w:hAnsi="Arial Narrow"/>
                <w:b w:val="0"/>
                <w:bCs/>
                <w:sz w:val="22"/>
                <w:szCs w:val="22"/>
                <w:lang w:val="pl-PL"/>
              </w:rPr>
            </w:pPr>
            <w:r w:rsidRPr="00776544">
              <w:rPr>
                <w:rFonts w:ascii="Arial Narrow" w:hAnsi="Arial Narrow"/>
                <w:b w:val="0"/>
                <w:sz w:val="22"/>
                <w:szCs w:val="22"/>
                <w:lang w:val="pl-PL"/>
              </w:rPr>
              <w:t>Pomoći iz državnog proračuna</w:t>
            </w:r>
          </w:p>
        </w:tc>
        <w:tc>
          <w:tcPr>
            <w:tcW w:w="6145" w:type="dxa"/>
          </w:tcPr>
          <w:p w14:paraId="4FF08B13" w14:textId="77777777" w:rsidR="00776544" w:rsidRPr="00776544" w:rsidRDefault="00776544" w:rsidP="006F654F">
            <w:pPr>
              <w:rPr>
                <w:rFonts w:ascii="Arial Narrow" w:hAnsi="Arial Narrow"/>
                <w:lang w:val="pl-PL"/>
              </w:rPr>
            </w:pPr>
            <w:r w:rsidRPr="00776544">
              <w:rPr>
                <w:rFonts w:ascii="Arial Narrow" w:hAnsi="Arial Narrow"/>
                <w:lang w:val="pl-PL"/>
              </w:rPr>
              <w:t>40.000,00 €</w:t>
            </w:r>
          </w:p>
        </w:tc>
      </w:tr>
      <w:tr w:rsidR="00776544" w:rsidRPr="00776544" w14:paraId="593BA462" w14:textId="77777777" w:rsidTr="006F654F">
        <w:trPr>
          <w:trHeight w:val="23"/>
        </w:trPr>
        <w:tc>
          <w:tcPr>
            <w:tcW w:w="7640" w:type="dxa"/>
          </w:tcPr>
          <w:p w14:paraId="57516ED4" w14:textId="77777777" w:rsidR="00776544" w:rsidRPr="00776544" w:rsidRDefault="00776544" w:rsidP="006F654F">
            <w:pPr>
              <w:pStyle w:val="Naslov1"/>
              <w:tabs>
                <w:tab w:val="left" w:pos="0"/>
              </w:tabs>
              <w:spacing w:before="70"/>
              <w:ind w:left="720" w:right="438"/>
              <w:rPr>
                <w:rFonts w:ascii="Arial Narrow" w:hAnsi="Arial Narrow"/>
                <w:bCs/>
                <w:sz w:val="22"/>
                <w:szCs w:val="22"/>
                <w:lang w:val="pl-PL"/>
              </w:rPr>
            </w:pPr>
            <w:r w:rsidRPr="00776544">
              <w:rPr>
                <w:rFonts w:ascii="Arial Narrow" w:hAnsi="Arial Narrow"/>
                <w:sz w:val="22"/>
                <w:szCs w:val="22"/>
                <w:lang w:val="pl-PL"/>
              </w:rPr>
              <w:t>UKUPNO</w:t>
            </w:r>
          </w:p>
        </w:tc>
        <w:tc>
          <w:tcPr>
            <w:tcW w:w="6145" w:type="dxa"/>
          </w:tcPr>
          <w:p w14:paraId="6A159680" w14:textId="77777777" w:rsidR="00776544" w:rsidRPr="00776544" w:rsidRDefault="00776544" w:rsidP="006F654F">
            <w:pPr>
              <w:pStyle w:val="Naslov1"/>
              <w:tabs>
                <w:tab w:val="left" w:pos="0"/>
              </w:tabs>
              <w:spacing w:before="70"/>
              <w:ind w:right="438"/>
              <w:rPr>
                <w:rFonts w:ascii="Arial Narrow" w:hAnsi="Arial Narrow"/>
                <w:sz w:val="22"/>
                <w:szCs w:val="22"/>
                <w:lang w:val="pl-PL"/>
              </w:rPr>
            </w:pPr>
            <w:r w:rsidRPr="00776544">
              <w:rPr>
                <w:rFonts w:ascii="Arial Narrow" w:hAnsi="Arial Narrow"/>
                <w:color w:val="000000"/>
                <w:sz w:val="22"/>
                <w:szCs w:val="22"/>
              </w:rPr>
              <w:t xml:space="preserve">1.793.987,64 </w:t>
            </w:r>
            <w:r w:rsidRPr="00776544">
              <w:rPr>
                <w:rFonts w:ascii="Arial Narrow" w:hAnsi="Arial Narrow"/>
                <w:sz w:val="22"/>
                <w:szCs w:val="22"/>
                <w:lang w:val="pl-PL"/>
              </w:rPr>
              <w:t>€</w:t>
            </w:r>
          </w:p>
        </w:tc>
      </w:tr>
    </w:tbl>
    <w:p w14:paraId="601E356A" w14:textId="77777777" w:rsidR="00776544" w:rsidRPr="00776544" w:rsidRDefault="00776544" w:rsidP="00776544">
      <w:pPr>
        <w:jc w:val="center"/>
        <w:rPr>
          <w:rFonts w:ascii="Arial Narrow" w:hAnsi="Arial Narrow"/>
          <w:b/>
        </w:rPr>
      </w:pPr>
    </w:p>
    <w:p w14:paraId="01F42058" w14:textId="77777777" w:rsidR="00776544" w:rsidRPr="00776544" w:rsidRDefault="00776544" w:rsidP="00776544">
      <w:pPr>
        <w:jc w:val="center"/>
        <w:rPr>
          <w:rFonts w:ascii="Arial Narrow" w:hAnsi="Arial Narrow"/>
          <w:b/>
        </w:rPr>
      </w:pPr>
      <w:r w:rsidRPr="00776544">
        <w:rPr>
          <w:rFonts w:ascii="Arial Narrow" w:hAnsi="Arial Narrow"/>
          <w:b/>
        </w:rPr>
        <w:t>Članak 2.</w:t>
      </w:r>
    </w:p>
    <w:p w14:paraId="0D89749D" w14:textId="77777777" w:rsidR="00776544" w:rsidRPr="00776544" w:rsidRDefault="00776544" w:rsidP="00776544">
      <w:pPr>
        <w:rPr>
          <w:rFonts w:ascii="Arial Narrow" w:hAnsi="Arial Narrow"/>
        </w:rPr>
      </w:pPr>
      <w:r w:rsidRPr="00776544">
        <w:rPr>
          <w:rFonts w:ascii="Arial Narrow" w:hAnsi="Arial Narrow"/>
          <w:lang w:val="pl-PL"/>
        </w:rPr>
        <w:t xml:space="preserve">Ovaj Program gradnje objekata i uređaja komunalne infrastrukture za 2026. godinu </w:t>
      </w:r>
      <w:r w:rsidRPr="00776544">
        <w:rPr>
          <w:rFonts w:ascii="Arial Narrow" w:hAnsi="Arial Narrow"/>
        </w:rPr>
        <w:t>objaviti će se u Službenom glasniku Općine Dubravica, a primjenjuje se od 01. siječnja 2026. godine.</w:t>
      </w:r>
    </w:p>
    <w:p w14:paraId="6D4B57B1" w14:textId="77777777" w:rsidR="00776544" w:rsidRPr="00776544" w:rsidRDefault="00776544" w:rsidP="00776544">
      <w:pPr>
        <w:rPr>
          <w:rFonts w:ascii="Arial Narrow" w:hAnsi="Arial Narrow"/>
        </w:rPr>
      </w:pPr>
    </w:p>
    <w:p w14:paraId="7E701C08" w14:textId="77777777" w:rsidR="00776544" w:rsidRPr="00776544" w:rsidRDefault="00776544" w:rsidP="00776544">
      <w:pPr>
        <w:jc w:val="center"/>
        <w:rPr>
          <w:rFonts w:ascii="Arial Narrow" w:hAnsi="Arial Narrow"/>
        </w:rPr>
      </w:pPr>
      <w:r w:rsidRPr="00776544">
        <w:rPr>
          <w:rFonts w:ascii="Arial Narrow" w:hAnsi="Arial Narrow"/>
        </w:rPr>
        <w:t>OPĆINSKO VIJEĆE OPĆINE DUBRAVICA</w:t>
      </w:r>
    </w:p>
    <w:p w14:paraId="2DF04D21"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KLASA: 024-02/25-01/17</w:t>
      </w:r>
    </w:p>
    <w:p w14:paraId="76CBA5F4"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URBROJ: 238-40-02-25-7</w:t>
      </w:r>
    </w:p>
    <w:p w14:paraId="7DAA7FF7"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Dubravica, 16. prosinac 2025.</w:t>
      </w:r>
    </w:p>
    <w:p w14:paraId="10FC3087" w14:textId="77777777" w:rsidR="00776544" w:rsidRPr="00776544" w:rsidRDefault="00776544" w:rsidP="00776544">
      <w:pPr>
        <w:pStyle w:val="StandardWeb"/>
        <w:shd w:val="clear" w:color="auto" w:fill="FFFFFF"/>
        <w:spacing w:before="0" w:beforeAutospacing="0" w:after="0" w:afterAutospacing="0"/>
        <w:jc w:val="center"/>
        <w:rPr>
          <w:rFonts w:ascii="Arial Narrow" w:hAnsi="Arial Narrow"/>
          <w:b/>
          <w:color w:val="000000"/>
          <w:sz w:val="22"/>
          <w:szCs w:val="22"/>
        </w:rPr>
      </w:pP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p>
    <w:p w14:paraId="02F24042" w14:textId="1AD851B1" w:rsidR="00776544" w:rsidRPr="00051525" w:rsidRDefault="00776544" w:rsidP="00776544">
      <w:pPr>
        <w:pStyle w:val="StandardWeb"/>
        <w:shd w:val="clear" w:color="auto" w:fill="FFFFFF"/>
        <w:spacing w:before="0" w:beforeAutospacing="0" w:after="0" w:afterAutospacing="0"/>
        <w:jc w:val="right"/>
        <w:rPr>
          <w:sz w:val="22"/>
        </w:rPr>
      </w:pP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t>Predsjednik Ivica Stiperski</w:t>
      </w:r>
    </w:p>
    <w:p w14:paraId="0A38F75A" w14:textId="0354D5F1" w:rsidR="00572A59" w:rsidRPr="00776544" w:rsidRDefault="00776544" w:rsidP="00776544">
      <w:pPr>
        <w:jc w:val="right"/>
        <w:rPr>
          <w:color w:val="000000"/>
        </w:rPr>
      </w:pP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p>
    <w:p w14:paraId="054ECFCE" w14:textId="1790B432" w:rsidR="00B768FC" w:rsidRPr="007F0060" w:rsidRDefault="00B768FC" w:rsidP="00B768FC">
      <w:pPr>
        <w:jc w:val="right"/>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1936768" behindDoc="0" locked="0" layoutInCell="1" allowOverlap="1" wp14:anchorId="255D8DC6" wp14:editId="1114B3D5">
                <wp:simplePos x="0" y="0"/>
                <wp:positionH relativeFrom="margin">
                  <wp:posOffset>0</wp:posOffset>
                </wp:positionH>
                <wp:positionV relativeFrom="paragraph">
                  <wp:posOffset>114300</wp:posOffset>
                </wp:positionV>
                <wp:extent cx="334371" cy="362197"/>
                <wp:effectExtent l="57150" t="114300" r="142240" b="76200"/>
                <wp:wrapNone/>
                <wp:docPr id="10509552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B86D652" w14:textId="19C46472" w:rsidR="00B768FC" w:rsidRPr="00104EAC" w:rsidRDefault="00B768FC" w:rsidP="00B768FC">
                            <w:pPr>
                              <w:jc w:val="center"/>
                              <w:rPr>
                                <w:rFonts w:ascii="Arial Narrow" w:hAnsi="Arial Narrow"/>
                                <w:sz w:val="24"/>
                                <w:szCs w:val="24"/>
                              </w:rPr>
                            </w:pPr>
                            <w:r>
                              <w:rPr>
                                <w:rFonts w:ascii="Arial Narrow" w:hAnsi="Arial Narrow"/>
                                <w:sz w:val="24"/>
                                <w:szCs w:val="24"/>
                              </w:rPr>
                              <w:t>6</w:t>
                            </w:r>
                          </w:p>
                          <w:p w14:paraId="3ED8E261"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D8DC6" id="_x0000_s1031" style="position:absolute;left:0;text-align:left;margin-left:0;margin-top:9pt;width:26.35pt;height:28.5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r2Q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" fillcolor="#afabab" strokecolor="#8e8e8e" strokeweight="1.52778mm">
                <v:stroke linestyle="thickThin"/>
                <v:shadow on="t" color="black" opacity="26214f" origin="-.5,.5" offset=".74836mm,-.74836mm"/>
                <v:textbox>
                  <w:txbxContent>
                    <w:p w14:paraId="3B86D652" w14:textId="19C46472" w:rsidR="00B768FC" w:rsidRPr="00104EAC" w:rsidRDefault="00B768FC" w:rsidP="00B768FC">
                      <w:pPr>
                        <w:jc w:val="center"/>
                        <w:rPr>
                          <w:rFonts w:ascii="Arial Narrow" w:hAnsi="Arial Narrow"/>
                          <w:sz w:val="24"/>
                          <w:szCs w:val="24"/>
                        </w:rPr>
                      </w:pPr>
                      <w:r>
                        <w:rPr>
                          <w:rFonts w:ascii="Arial Narrow" w:hAnsi="Arial Narrow"/>
                          <w:sz w:val="24"/>
                          <w:szCs w:val="24"/>
                        </w:rPr>
                        <w:t>6</w:t>
                      </w:r>
                    </w:p>
                    <w:p w14:paraId="3ED8E261" w14:textId="77777777" w:rsidR="00B768FC" w:rsidRDefault="00B768FC" w:rsidP="00B768FC">
                      <w:pPr>
                        <w:jc w:val="center"/>
                      </w:pPr>
                    </w:p>
                  </w:txbxContent>
                </v:textbox>
                <w10:wrap anchorx="margin"/>
              </v:roundrect>
            </w:pict>
          </mc:Fallback>
        </mc:AlternateContent>
      </w:r>
    </w:p>
    <w:p w14:paraId="4467B2F8" w14:textId="3EFCA228" w:rsidR="00E62AFB" w:rsidRDefault="00B768FC" w:rsidP="00E62AFB">
      <w:pPr>
        <w:rPr>
          <w:b/>
        </w:rPr>
      </w:pPr>
      <w:r>
        <w:rPr>
          <w:rFonts w:ascii="Arial Narrow" w:hAnsi="Arial Narrow"/>
          <w:bCs/>
        </w:rPr>
        <w:tab/>
      </w:r>
    </w:p>
    <w:p w14:paraId="56BDD0B3" w14:textId="77777777" w:rsidR="00776544" w:rsidRDefault="00776544" w:rsidP="00776544">
      <w:pPr>
        <w:rPr>
          <w:b/>
          <w:lang w:val="pl-PL"/>
        </w:rPr>
      </w:pPr>
    </w:p>
    <w:p w14:paraId="4AFC49C1" w14:textId="77777777" w:rsidR="00776544" w:rsidRPr="00776544" w:rsidRDefault="00776544" w:rsidP="00776544">
      <w:pPr>
        <w:rPr>
          <w:rFonts w:ascii="Arial Narrow" w:hAnsi="Arial Narrow"/>
        </w:rPr>
      </w:pPr>
      <w:r w:rsidRPr="00776544">
        <w:rPr>
          <w:rFonts w:ascii="Arial Narrow" w:hAnsi="Arial Narrow"/>
          <w:lang w:val="pl-PL"/>
        </w:rPr>
        <w:t xml:space="preserve">Na temelju članka 9. Zakona o poljoprivredi („Narodne novine” broj 118/2018, 42/20, 127/20, 52/21, 152/22, 152/24) i članka 21. Statuta Općine Dubravica („Službeni glasnik Općine Dubravica” broj 01/2021, 03/2024, 04/2025) </w:t>
      </w:r>
      <w:r w:rsidRPr="00776544">
        <w:rPr>
          <w:rFonts w:ascii="Arial Narrow" w:hAnsi="Arial Narrow"/>
        </w:rPr>
        <w:t>Općinsko vijeće Općine Dubravica na svojoj 05. sjednici održanoj 16. prosinca 2025. godine donosi</w:t>
      </w:r>
    </w:p>
    <w:p w14:paraId="4BA64C13" w14:textId="77777777" w:rsidR="00776544" w:rsidRPr="00776544" w:rsidRDefault="00776544" w:rsidP="00776544">
      <w:pPr>
        <w:rPr>
          <w:rFonts w:ascii="Arial Narrow" w:hAnsi="Arial Narrow"/>
        </w:rPr>
      </w:pPr>
    </w:p>
    <w:p w14:paraId="45C1625F" w14:textId="77777777" w:rsidR="00776544" w:rsidRPr="00776544" w:rsidRDefault="00776544" w:rsidP="00776544">
      <w:pPr>
        <w:tabs>
          <w:tab w:val="left" w:pos="1256"/>
        </w:tabs>
        <w:jc w:val="center"/>
        <w:rPr>
          <w:rFonts w:ascii="Arial Narrow" w:hAnsi="Arial Narrow"/>
          <w:b/>
        </w:rPr>
      </w:pPr>
      <w:r w:rsidRPr="00776544">
        <w:rPr>
          <w:rFonts w:ascii="Arial Narrow" w:hAnsi="Arial Narrow"/>
          <w:b/>
        </w:rPr>
        <w:t xml:space="preserve">PROGRAM </w:t>
      </w:r>
    </w:p>
    <w:p w14:paraId="26E7BED0" w14:textId="77777777" w:rsidR="00776544" w:rsidRPr="00776544" w:rsidRDefault="00776544" w:rsidP="00776544">
      <w:pPr>
        <w:jc w:val="center"/>
        <w:rPr>
          <w:rFonts w:ascii="Arial Narrow" w:hAnsi="Arial Narrow"/>
          <w:b/>
        </w:rPr>
      </w:pPr>
      <w:r w:rsidRPr="00776544">
        <w:rPr>
          <w:rFonts w:ascii="Arial Narrow" w:hAnsi="Arial Narrow"/>
          <w:b/>
        </w:rPr>
        <w:lastRenderedPageBreak/>
        <w:t>GOSPODARSTVA I POLJOPRIVREDE ZA 2026. GODINU</w:t>
      </w:r>
    </w:p>
    <w:p w14:paraId="23900569" w14:textId="77777777" w:rsidR="00776544" w:rsidRPr="00776544" w:rsidRDefault="00776544" w:rsidP="00776544">
      <w:pPr>
        <w:jc w:val="center"/>
        <w:rPr>
          <w:rFonts w:ascii="Arial Narrow" w:hAnsi="Arial Narrow"/>
          <w:b/>
        </w:rPr>
      </w:pPr>
    </w:p>
    <w:p w14:paraId="672C4A6F" w14:textId="77777777" w:rsidR="00776544" w:rsidRPr="00776544" w:rsidRDefault="00776544" w:rsidP="00776544">
      <w:pPr>
        <w:tabs>
          <w:tab w:val="left" w:pos="3105"/>
        </w:tabs>
        <w:jc w:val="center"/>
        <w:rPr>
          <w:rFonts w:ascii="Arial Narrow" w:hAnsi="Arial Narrow"/>
          <w:b/>
          <w:lang w:val="pl-PL"/>
        </w:rPr>
      </w:pPr>
      <w:r w:rsidRPr="00776544">
        <w:rPr>
          <w:rFonts w:ascii="Arial Narrow" w:hAnsi="Arial Narrow"/>
          <w:b/>
          <w:lang w:val="pl-PL"/>
        </w:rPr>
        <w:t>Članak 1.</w:t>
      </w:r>
    </w:p>
    <w:p w14:paraId="2930747E" w14:textId="77777777" w:rsidR="00776544" w:rsidRPr="00776544" w:rsidRDefault="00776544" w:rsidP="00776544">
      <w:pPr>
        <w:tabs>
          <w:tab w:val="left" w:pos="3105"/>
        </w:tabs>
        <w:jc w:val="center"/>
        <w:rPr>
          <w:rFonts w:ascii="Arial Narrow" w:hAnsi="Arial Narrow"/>
          <w:b/>
          <w:lang w:val="pl-PL"/>
        </w:rPr>
      </w:pPr>
    </w:p>
    <w:p w14:paraId="42F1DC64" w14:textId="77777777" w:rsidR="00776544" w:rsidRPr="00776544" w:rsidRDefault="00776544" w:rsidP="00776544">
      <w:pPr>
        <w:tabs>
          <w:tab w:val="left" w:pos="3105"/>
        </w:tabs>
        <w:rPr>
          <w:rFonts w:ascii="Arial Narrow" w:hAnsi="Arial Narrow"/>
          <w:lang w:val="pl-PL"/>
        </w:rPr>
      </w:pPr>
      <w:r w:rsidRPr="00776544">
        <w:rPr>
          <w:rFonts w:ascii="Arial Narrow" w:hAnsi="Arial Narrow"/>
          <w:lang w:val="pl-PL"/>
        </w:rPr>
        <w:t>Donosi se Program gospodarstva i poljoprivrede za 2026. godinu i glasi:</w:t>
      </w:r>
    </w:p>
    <w:tbl>
      <w:tblPr>
        <w:tblW w:w="9737" w:type="dxa"/>
        <w:tblLook w:val="04A0" w:firstRow="1" w:lastRow="0" w:firstColumn="1" w:lastColumn="0" w:noHBand="0" w:noVBand="1"/>
      </w:tblPr>
      <w:tblGrid>
        <w:gridCol w:w="1205"/>
        <w:gridCol w:w="1469"/>
        <w:gridCol w:w="5199"/>
        <w:gridCol w:w="1864"/>
      </w:tblGrid>
      <w:tr w:rsidR="00776544" w:rsidRPr="00776544" w14:paraId="28080861" w14:textId="77777777" w:rsidTr="006F654F">
        <w:trPr>
          <w:trHeight w:val="524"/>
        </w:trPr>
        <w:tc>
          <w:tcPr>
            <w:tcW w:w="1205" w:type="dxa"/>
            <w:tcBorders>
              <w:top w:val="single" w:sz="4" w:space="0" w:color="000000"/>
              <w:left w:val="nil"/>
              <w:bottom w:val="single" w:sz="4" w:space="0" w:color="000000"/>
              <w:right w:val="nil"/>
            </w:tcBorders>
            <w:vAlign w:val="center"/>
            <w:hideMark/>
          </w:tcPr>
          <w:p w14:paraId="53A0C144"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POZICIJA</w:t>
            </w:r>
          </w:p>
        </w:tc>
        <w:tc>
          <w:tcPr>
            <w:tcW w:w="1469" w:type="dxa"/>
            <w:tcBorders>
              <w:top w:val="single" w:sz="4" w:space="0" w:color="000000"/>
              <w:left w:val="nil"/>
              <w:bottom w:val="single" w:sz="4" w:space="0" w:color="000000"/>
              <w:right w:val="nil"/>
            </w:tcBorders>
            <w:vAlign w:val="center"/>
            <w:hideMark/>
          </w:tcPr>
          <w:p w14:paraId="59233ED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BROJ KONTA</w:t>
            </w:r>
          </w:p>
        </w:tc>
        <w:tc>
          <w:tcPr>
            <w:tcW w:w="5199" w:type="dxa"/>
            <w:tcBorders>
              <w:top w:val="single" w:sz="4" w:space="0" w:color="000000"/>
              <w:left w:val="nil"/>
              <w:bottom w:val="single" w:sz="4" w:space="0" w:color="000000"/>
              <w:right w:val="nil"/>
            </w:tcBorders>
            <w:vAlign w:val="center"/>
            <w:hideMark/>
          </w:tcPr>
          <w:p w14:paraId="382EC8F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VRSTA RASHODA / IZDATKA</w:t>
            </w:r>
          </w:p>
        </w:tc>
        <w:tc>
          <w:tcPr>
            <w:tcW w:w="1864" w:type="dxa"/>
            <w:tcBorders>
              <w:top w:val="single" w:sz="4" w:space="0" w:color="000000"/>
              <w:left w:val="nil"/>
              <w:bottom w:val="single" w:sz="4" w:space="0" w:color="000000"/>
              <w:right w:val="nil"/>
            </w:tcBorders>
            <w:vAlign w:val="center"/>
            <w:hideMark/>
          </w:tcPr>
          <w:p w14:paraId="75DFDC01"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PLANIRANO</w:t>
            </w:r>
          </w:p>
        </w:tc>
      </w:tr>
    </w:tbl>
    <w:p w14:paraId="57362803" w14:textId="77777777" w:rsidR="00776544" w:rsidRPr="00776544" w:rsidRDefault="00776544" w:rsidP="00776544">
      <w:pPr>
        <w:rPr>
          <w:rFonts w:ascii="Arial Narrow" w:hAnsi="Arial Narrow"/>
        </w:rPr>
      </w:pPr>
    </w:p>
    <w:tbl>
      <w:tblPr>
        <w:tblW w:w="9872" w:type="dxa"/>
        <w:tblLook w:val="04A0" w:firstRow="1" w:lastRow="0" w:firstColumn="1" w:lastColumn="0" w:noHBand="0" w:noVBand="1"/>
      </w:tblPr>
      <w:tblGrid>
        <w:gridCol w:w="1222"/>
        <w:gridCol w:w="1489"/>
        <w:gridCol w:w="5271"/>
        <w:gridCol w:w="1890"/>
      </w:tblGrid>
      <w:tr w:rsidR="00776544" w:rsidRPr="00776544" w14:paraId="3A67D64F" w14:textId="77777777" w:rsidTr="006F654F">
        <w:trPr>
          <w:trHeight w:val="306"/>
        </w:trPr>
        <w:tc>
          <w:tcPr>
            <w:tcW w:w="1222" w:type="dxa"/>
            <w:tcBorders>
              <w:top w:val="nil"/>
              <w:left w:val="nil"/>
              <w:bottom w:val="nil"/>
              <w:right w:val="nil"/>
            </w:tcBorders>
            <w:shd w:val="clear" w:color="FFFF00" w:fill="FFFF00"/>
            <w:vAlign w:val="center"/>
            <w:hideMark/>
          </w:tcPr>
          <w:p w14:paraId="53A9CC7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Program</w:t>
            </w:r>
          </w:p>
        </w:tc>
        <w:tc>
          <w:tcPr>
            <w:tcW w:w="1489" w:type="dxa"/>
            <w:tcBorders>
              <w:top w:val="nil"/>
              <w:left w:val="nil"/>
              <w:bottom w:val="nil"/>
              <w:right w:val="nil"/>
            </w:tcBorders>
            <w:shd w:val="clear" w:color="FFFF00" w:fill="FFFF00"/>
            <w:vAlign w:val="center"/>
            <w:hideMark/>
          </w:tcPr>
          <w:p w14:paraId="3415AEB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1004</w:t>
            </w:r>
          </w:p>
        </w:tc>
        <w:tc>
          <w:tcPr>
            <w:tcW w:w="5271" w:type="dxa"/>
            <w:tcBorders>
              <w:top w:val="nil"/>
              <w:left w:val="nil"/>
              <w:bottom w:val="nil"/>
              <w:right w:val="nil"/>
            </w:tcBorders>
            <w:shd w:val="clear" w:color="FFFF00" w:fill="FFFF00"/>
            <w:vAlign w:val="center"/>
            <w:hideMark/>
          </w:tcPr>
          <w:p w14:paraId="3EDDB41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Gospodarstvo i poljoprivreda</w:t>
            </w:r>
          </w:p>
        </w:tc>
        <w:tc>
          <w:tcPr>
            <w:tcW w:w="1890" w:type="dxa"/>
            <w:tcBorders>
              <w:top w:val="nil"/>
              <w:left w:val="nil"/>
              <w:bottom w:val="nil"/>
              <w:right w:val="nil"/>
            </w:tcBorders>
            <w:shd w:val="clear" w:color="FFFF00" w:fill="FFFF00"/>
            <w:vAlign w:val="center"/>
            <w:hideMark/>
          </w:tcPr>
          <w:p w14:paraId="5A52ED56"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3.627,00</w:t>
            </w:r>
          </w:p>
        </w:tc>
      </w:tr>
      <w:tr w:rsidR="00776544" w:rsidRPr="00776544" w14:paraId="612D5B2A" w14:textId="77777777" w:rsidTr="006F654F">
        <w:trPr>
          <w:trHeight w:val="306"/>
        </w:trPr>
        <w:tc>
          <w:tcPr>
            <w:tcW w:w="1222" w:type="dxa"/>
            <w:tcBorders>
              <w:top w:val="nil"/>
              <w:left w:val="nil"/>
              <w:bottom w:val="nil"/>
              <w:right w:val="nil"/>
            </w:tcBorders>
            <w:shd w:val="clear" w:color="20DFDF" w:fill="20DFDF"/>
            <w:vAlign w:val="center"/>
            <w:hideMark/>
          </w:tcPr>
          <w:p w14:paraId="3C9554E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Aktivnost</w:t>
            </w:r>
          </w:p>
        </w:tc>
        <w:tc>
          <w:tcPr>
            <w:tcW w:w="1489" w:type="dxa"/>
            <w:tcBorders>
              <w:top w:val="nil"/>
              <w:left w:val="nil"/>
              <w:bottom w:val="nil"/>
              <w:right w:val="nil"/>
            </w:tcBorders>
            <w:shd w:val="clear" w:color="20DFDF" w:fill="20DFDF"/>
            <w:vAlign w:val="center"/>
            <w:hideMark/>
          </w:tcPr>
          <w:p w14:paraId="47E7620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A100001</w:t>
            </w:r>
          </w:p>
        </w:tc>
        <w:tc>
          <w:tcPr>
            <w:tcW w:w="5271" w:type="dxa"/>
            <w:tcBorders>
              <w:top w:val="nil"/>
              <w:left w:val="nil"/>
              <w:bottom w:val="nil"/>
              <w:right w:val="nil"/>
            </w:tcBorders>
            <w:shd w:val="clear" w:color="20DFDF" w:fill="20DFDF"/>
            <w:vAlign w:val="center"/>
            <w:hideMark/>
          </w:tcPr>
          <w:p w14:paraId="12A8C29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Poticaj za razvoj gospodarstva i poljoprivrede</w:t>
            </w:r>
          </w:p>
        </w:tc>
        <w:tc>
          <w:tcPr>
            <w:tcW w:w="1890" w:type="dxa"/>
            <w:tcBorders>
              <w:top w:val="nil"/>
              <w:left w:val="nil"/>
              <w:bottom w:val="nil"/>
              <w:right w:val="nil"/>
            </w:tcBorders>
            <w:shd w:val="clear" w:color="20DFDF" w:fill="20DFDF"/>
            <w:vAlign w:val="center"/>
            <w:hideMark/>
          </w:tcPr>
          <w:p w14:paraId="6F3F0EF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1.727,00</w:t>
            </w:r>
          </w:p>
        </w:tc>
      </w:tr>
      <w:tr w:rsidR="00776544" w:rsidRPr="00776544" w14:paraId="7D25CAC8" w14:textId="77777777" w:rsidTr="006F654F">
        <w:trPr>
          <w:trHeight w:val="306"/>
        </w:trPr>
        <w:tc>
          <w:tcPr>
            <w:tcW w:w="1222" w:type="dxa"/>
            <w:tcBorders>
              <w:top w:val="nil"/>
              <w:left w:val="nil"/>
              <w:bottom w:val="nil"/>
              <w:right w:val="nil"/>
            </w:tcBorders>
            <w:shd w:val="clear" w:color="F5920A" w:fill="F5920A"/>
            <w:vAlign w:val="center"/>
            <w:hideMark/>
          </w:tcPr>
          <w:p w14:paraId="240F40D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9" w:type="dxa"/>
            <w:tcBorders>
              <w:top w:val="nil"/>
              <w:left w:val="nil"/>
              <w:bottom w:val="nil"/>
              <w:right w:val="nil"/>
            </w:tcBorders>
            <w:shd w:val="clear" w:color="F5920A" w:fill="F5920A"/>
            <w:vAlign w:val="center"/>
            <w:hideMark/>
          </w:tcPr>
          <w:p w14:paraId="78371EC4"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71" w:type="dxa"/>
            <w:tcBorders>
              <w:top w:val="nil"/>
              <w:left w:val="nil"/>
              <w:bottom w:val="nil"/>
              <w:right w:val="nil"/>
            </w:tcBorders>
            <w:shd w:val="clear" w:color="F5920A" w:fill="F5920A"/>
            <w:vAlign w:val="center"/>
            <w:hideMark/>
          </w:tcPr>
          <w:p w14:paraId="75A43AE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90" w:type="dxa"/>
            <w:tcBorders>
              <w:top w:val="nil"/>
              <w:left w:val="nil"/>
              <w:bottom w:val="nil"/>
              <w:right w:val="nil"/>
            </w:tcBorders>
            <w:shd w:val="clear" w:color="F5920A" w:fill="F5920A"/>
            <w:vAlign w:val="center"/>
            <w:hideMark/>
          </w:tcPr>
          <w:p w14:paraId="38750AA2"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1.727,00</w:t>
            </w:r>
          </w:p>
        </w:tc>
      </w:tr>
      <w:tr w:rsidR="00776544" w:rsidRPr="00776544" w14:paraId="4B56093E" w14:textId="77777777" w:rsidTr="006F654F">
        <w:trPr>
          <w:trHeight w:val="306"/>
        </w:trPr>
        <w:tc>
          <w:tcPr>
            <w:tcW w:w="1222" w:type="dxa"/>
            <w:tcBorders>
              <w:top w:val="nil"/>
              <w:left w:val="nil"/>
              <w:bottom w:val="nil"/>
              <w:right w:val="nil"/>
            </w:tcBorders>
            <w:shd w:val="clear" w:color="FFFFFF" w:fill="FFFFFF"/>
            <w:vAlign w:val="center"/>
            <w:hideMark/>
          </w:tcPr>
          <w:p w14:paraId="2DE1440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9" w:type="dxa"/>
            <w:tcBorders>
              <w:top w:val="nil"/>
              <w:left w:val="nil"/>
              <w:bottom w:val="nil"/>
              <w:right w:val="nil"/>
            </w:tcBorders>
            <w:shd w:val="clear" w:color="FFFFFF" w:fill="FFFFFF"/>
            <w:vAlign w:val="center"/>
            <w:hideMark/>
          </w:tcPr>
          <w:p w14:paraId="35FAC33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71" w:type="dxa"/>
            <w:tcBorders>
              <w:top w:val="nil"/>
              <w:left w:val="nil"/>
              <w:bottom w:val="nil"/>
              <w:right w:val="nil"/>
            </w:tcBorders>
            <w:shd w:val="clear" w:color="FFFFFF" w:fill="FFFFFF"/>
            <w:vAlign w:val="center"/>
            <w:hideMark/>
          </w:tcPr>
          <w:p w14:paraId="701EE6B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90" w:type="dxa"/>
            <w:tcBorders>
              <w:top w:val="nil"/>
              <w:left w:val="nil"/>
              <w:bottom w:val="nil"/>
              <w:right w:val="nil"/>
            </w:tcBorders>
            <w:shd w:val="clear" w:color="FFFFFF" w:fill="FFFFFF"/>
            <w:vAlign w:val="center"/>
            <w:hideMark/>
          </w:tcPr>
          <w:p w14:paraId="6C8527D5"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1.727,00</w:t>
            </w:r>
          </w:p>
        </w:tc>
      </w:tr>
      <w:tr w:rsidR="00776544" w:rsidRPr="00776544" w14:paraId="32709AF8" w14:textId="77777777" w:rsidTr="006F654F">
        <w:trPr>
          <w:trHeight w:val="306"/>
        </w:trPr>
        <w:tc>
          <w:tcPr>
            <w:tcW w:w="1222" w:type="dxa"/>
            <w:tcBorders>
              <w:top w:val="nil"/>
              <w:left w:val="nil"/>
              <w:bottom w:val="nil"/>
              <w:right w:val="nil"/>
            </w:tcBorders>
            <w:vAlign w:val="center"/>
            <w:hideMark/>
          </w:tcPr>
          <w:p w14:paraId="3EAD7AE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9" w:type="dxa"/>
            <w:tcBorders>
              <w:top w:val="nil"/>
              <w:left w:val="nil"/>
              <w:bottom w:val="nil"/>
              <w:right w:val="nil"/>
            </w:tcBorders>
            <w:vAlign w:val="center"/>
            <w:hideMark/>
          </w:tcPr>
          <w:p w14:paraId="2050883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35</w:t>
            </w:r>
          </w:p>
        </w:tc>
        <w:tc>
          <w:tcPr>
            <w:tcW w:w="5271" w:type="dxa"/>
            <w:tcBorders>
              <w:top w:val="nil"/>
              <w:left w:val="nil"/>
              <w:bottom w:val="nil"/>
              <w:right w:val="nil"/>
            </w:tcBorders>
            <w:vAlign w:val="center"/>
            <w:hideMark/>
          </w:tcPr>
          <w:p w14:paraId="4C85BA4F"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Subvencije</w:t>
            </w:r>
          </w:p>
        </w:tc>
        <w:tc>
          <w:tcPr>
            <w:tcW w:w="1890" w:type="dxa"/>
            <w:tcBorders>
              <w:top w:val="nil"/>
              <w:left w:val="nil"/>
              <w:bottom w:val="nil"/>
              <w:right w:val="nil"/>
            </w:tcBorders>
            <w:vAlign w:val="center"/>
            <w:hideMark/>
          </w:tcPr>
          <w:p w14:paraId="414941DD"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1.727,00</w:t>
            </w:r>
          </w:p>
        </w:tc>
      </w:tr>
      <w:tr w:rsidR="00776544" w:rsidRPr="00776544" w14:paraId="4801E655" w14:textId="77777777" w:rsidTr="006F654F">
        <w:trPr>
          <w:trHeight w:val="306"/>
        </w:trPr>
        <w:tc>
          <w:tcPr>
            <w:tcW w:w="1222" w:type="dxa"/>
            <w:tcBorders>
              <w:top w:val="nil"/>
              <w:left w:val="nil"/>
              <w:bottom w:val="nil"/>
              <w:right w:val="nil"/>
            </w:tcBorders>
            <w:vAlign w:val="center"/>
            <w:hideMark/>
          </w:tcPr>
          <w:p w14:paraId="24F5F436"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R055</w:t>
            </w:r>
          </w:p>
        </w:tc>
        <w:tc>
          <w:tcPr>
            <w:tcW w:w="1489" w:type="dxa"/>
            <w:tcBorders>
              <w:top w:val="nil"/>
              <w:left w:val="nil"/>
              <w:bottom w:val="nil"/>
              <w:right w:val="nil"/>
            </w:tcBorders>
            <w:vAlign w:val="center"/>
            <w:hideMark/>
          </w:tcPr>
          <w:p w14:paraId="0AA68679"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3523</w:t>
            </w:r>
          </w:p>
        </w:tc>
        <w:tc>
          <w:tcPr>
            <w:tcW w:w="5271" w:type="dxa"/>
            <w:tcBorders>
              <w:top w:val="nil"/>
              <w:left w:val="nil"/>
              <w:bottom w:val="nil"/>
              <w:right w:val="nil"/>
            </w:tcBorders>
            <w:vAlign w:val="center"/>
            <w:hideMark/>
          </w:tcPr>
          <w:p w14:paraId="3181950B"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Sajam gospodarstva</w:t>
            </w:r>
          </w:p>
        </w:tc>
        <w:tc>
          <w:tcPr>
            <w:tcW w:w="1890" w:type="dxa"/>
            <w:tcBorders>
              <w:top w:val="nil"/>
              <w:left w:val="nil"/>
              <w:bottom w:val="nil"/>
              <w:right w:val="nil"/>
            </w:tcBorders>
            <w:vAlign w:val="center"/>
            <w:hideMark/>
          </w:tcPr>
          <w:p w14:paraId="533F8C9B"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400,00</w:t>
            </w:r>
          </w:p>
        </w:tc>
      </w:tr>
      <w:tr w:rsidR="00776544" w:rsidRPr="00776544" w14:paraId="4702F371" w14:textId="77777777" w:rsidTr="006F654F">
        <w:trPr>
          <w:trHeight w:val="306"/>
        </w:trPr>
        <w:tc>
          <w:tcPr>
            <w:tcW w:w="1222" w:type="dxa"/>
            <w:tcBorders>
              <w:top w:val="nil"/>
              <w:left w:val="nil"/>
              <w:bottom w:val="nil"/>
              <w:right w:val="nil"/>
            </w:tcBorders>
            <w:vAlign w:val="center"/>
            <w:hideMark/>
          </w:tcPr>
          <w:p w14:paraId="0BEE246C"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R057</w:t>
            </w:r>
          </w:p>
        </w:tc>
        <w:tc>
          <w:tcPr>
            <w:tcW w:w="1489" w:type="dxa"/>
            <w:tcBorders>
              <w:top w:val="nil"/>
              <w:left w:val="nil"/>
              <w:bottom w:val="nil"/>
              <w:right w:val="nil"/>
            </w:tcBorders>
            <w:vAlign w:val="center"/>
            <w:hideMark/>
          </w:tcPr>
          <w:p w14:paraId="49F7F90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3523</w:t>
            </w:r>
          </w:p>
        </w:tc>
        <w:tc>
          <w:tcPr>
            <w:tcW w:w="5271" w:type="dxa"/>
            <w:tcBorders>
              <w:top w:val="nil"/>
              <w:left w:val="nil"/>
              <w:bottom w:val="nil"/>
              <w:right w:val="nil"/>
            </w:tcBorders>
            <w:vAlign w:val="center"/>
            <w:hideMark/>
          </w:tcPr>
          <w:p w14:paraId="491991C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Oplodnja krava</w:t>
            </w:r>
          </w:p>
        </w:tc>
        <w:tc>
          <w:tcPr>
            <w:tcW w:w="1890" w:type="dxa"/>
            <w:tcBorders>
              <w:top w:val="nil"/>
              <w:left w:val="nil"/>
              <w:bottom w:val="nil"/>
              <w:right w:val="nil"/>
            </w:tcBorders>
            <w:vAlign w:val="center"/>
            <w:hideMark/>
          </w:tcPr>
          <w:p w14:paraId="74FA7261"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1.194,00</w:t>
            </w:r>
          </w:p>
        </w:tc>
      </w:tr>
      <w:tr w:rsidR="00776544" w:rsidRPr="00776544" w14:paraId="744D27FC" w14:textId="77777777" w:rsidTr="006F654F">
        <w:trPr>
          <w:trHeight w:val="306"/>
        </w:trPr>
        <w:tc>
          <w:tcPr>
            <w:tcW w:w="1222" w:type="dxa"/>
            <w:tcBorders>
              <w:top w:val="nil"/>
              <w:left w:val="nil"/>
              <w:bottom w:val="nil"/>
              <w:right w:val="nil"/>
            </w:tcBorders>
            <w:vAlign w:val="center"/>
            <w:hideMark/>
          </w:tcPr>
          <w:p w14:paraId="574207CC"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R191A</w:t>
            </w:r>
          </w:p>
        </w:tc>
        <w:tc>
          <w:tcPr>
            <w:tcW w:w="1489" w:type="dxa"/>
            <w:tcBorders>
              <w:top w:val="nil"/>
              <w:left w:val="nil"/>
              <w:bottom w:val="nil"/>
              <w:right w:val="nil"/>
            </w:tcBorders>
            <w:vAlign w:val="center"/>
            <w:hideMark/>
          </w:tcPr>
          <w:p w14:paraId="1B31FD78"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3523</w:t>
            </w:r>
          </w:p>
        </w:tc>
        <w:tc>
          <w:tcPr>
            <w:tcW w:w="5271" w:type="dxa"/>
            <w:tcBorders>
              <w:top w:val="nil"/>
              <w:left w:val="nil"/>
              <w:bottom w:val="nil"/>
              <w:right w:val="nil"/>
            </w:tcBorders>
            <w:vAlign w:val="center"/>
            <w:hideMark/>
          </w:tcPr>
          <w:p w14:paraId="67D5AEB2"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 xml:space="preserve">Sufinanciranje za osiguranje </w:t>
            </w:r>
            <w:proofErr w:type="spellStart"/>
            <w:r w:rsidRPr="00776544">
              <w:rPr>
                <w:rFonts w:ascii="Arial Narrow" w:hAnsi="Arial Narrow" w:cs="Arial"/>
                <w:color w:val="000000"/>
              </w:rPr>
              <w:t>polj</w:t>
            </w:r>
            <w:proofErr w:type="spellEnd"/>
            <w:r w:rsidRPr="00776544">
              <w:rPr>
                <w:rFonts w:ascii="Arial Narrow" w:hAnsi="Arial Narrow" w:cs="Arial"/>
                <w:color w:val="000000"/>
              </w:rPr>
              <w:t>. usjeva</w:t>
            </w:r>
          </w:p>
        </w:tc>
        <w:tc>
          <w:tcPr>
            <w:tcW w:w="1890" w:type="dxa"/>
            <w:tcBorders>
              <w:top w:val="nil"/>
              <w:left w:val="nil"/>
              <w:bottom w:val="nil"/>
              <w:right w:val="nil"/>
            </w:tcBorders>
            <w:vAlign w:val="center"/>
            <w:hideMark/>
          </w:tcPr>
          <w:p w14:paraId="0B9BD528"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133,00</w:t>
            </w:r>
          </w:p>
        </w:tc>
      </w:tr>
      <w:tr w:rsidR="00776544" w:rsidRPr="00776544" w14:paraId="4679D411" w14:textId="77777777" w:rsidTr="006F654F">
        <w:trPr>
          <w:trHeight w:val="306"/>
        </w:trPr>
        <w:tc>
          <w:tcPr>
            <w:tcW w:w="1222" w:type="dxa"/>
            <w:tcBorders>
              <w:top w:val="nil"/>
              <w:left w:val="nil"/>
              <w:bottom w:val="nil"/>
              <w:right w:val="nil"/>
            </w:tcBorders>
            <w:shd w:val="clear" w:color="20DFDF" w:fill="20DFDF"/>
            <w:vAlign w:val="center"/>
            <w:hideMark/>
          </w:tcPr>
          <w:p w14:paraId="4F03E130"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Aktivnost</w:t>
            </w:r>
          </w:p>
        </w:tc>
        <w:tc>
          <w:tcPr>
            <w:tcW w:w="1489" w:type="dxa"/>
            <w:tcBorders>
              <w:top w:val="nil"/>
              <w:left w:val="nil"/>
              <w:bottom w:val="nil"/>
              <w:right w:val="nil"/>
            </w:tcBorders>
            <w:shd w:val="clear" w:color="20DFDF" w:fill="20DFDF"/>
            <w:vAlign w:val="center"/>
            <w:hideMark/>
          </w:tcPr>
          <w:p w14:paraId="62E2C4F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A100004</w:t>
            </w:r>
          </w:p>
        </w:tc>
        <w:tc>
          <w:tcPr>
            <w:tcW w:w="5271" w:type="dxa"/>
            <w:tcBorders>
              <w:top w:val="nil"/>
              <w:left w:val="nil"/>
              <w:bottom w:val="nil"/>
              <w:right w:val="nil"/>
            </w:tcBorders>
            <w:shd w:val="clear" w:color="20DFDF" w:fill="20DFDF"/>
            <w:vAlign w:val="center"/>
            <w:hideMark/>
          </w:tcPr>
          <w:p w14:paraId="30ABA32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Program zaštite divljači</w:t>
            </w:r>
          </w:p>
        </w:tc>
        <w:tc>
          <w:tcPr>
            <w:tcW w:w="1890" w:type="dxa"/>
            <w:tcBorders>
              <w:top w:val="nil"/>
              <w:left w:val="nil"/>
              <w:bottom w:val="nil"/>
              <w:right w:val="nil"/>
            </w:tcBorders>
            <w:shd w:val="clear" w:color="20DFDF" w:fill="20DFDF"/>
            <w:vAlign w:val="center"/>
            <w:hideMark/>
          </w:tcPr>
          <w:p w14:paraId="439F046E"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1.900,00</w:t>
            </w:r>
          </w:p>
        </w:tc>
      </w:tr>
      <w:tr w:rsidR="00776544" w:rsidRPr="00776544" w14:paraId="015E21FA" w14:textId="77777777" w:rsidTr="006F654F">
        <w:trPr>
          <w:trHeight w:val="306"/>
        </w:trPr>
        <w:tc>
          <w:tcPr>
            <w:tcW w:w="1222" w:type="dxa"/>
            <w:tcBorders>
              <w:top w:val="nil"/>
              <w:left w:val="nil"/>
              <w:bottom w:val="nil"/>
              <w:right w:val="nil"/>
            </w:tcBorders>
            <w:shd w:val="clear" w:color="F5920A" w:fill="F5920A"/>
            <w:vAlign w:val="center"/>
            <w:hideMark/>
          </w:tcPr>
          <w:p w14:paraId="4AC95D6D"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xml:space="preserve">Izvor </w:t>
            </w:r>
          </w:p>
        </w:tc>
        <w:tc>
          <w:tcPr>
            <w:tcW w:w="1489" w:type="dxa"/>
            <w:tcBorders>
              <w:top w:val="nil"/>
              <w:left w:val="nil"/>
              <w:bottom w:val="nil"/>
              <w:right w:val="nil"/>
            </w:tcBorders>
            <w:shd w:val="clear" w:color="F5920A" w:fill="F5920A"/>
            <w:vAlign w:val="center"/>
            <w:hideMark/>
          </w:tcPr>
          <w:p w14:paraId="2A1202DA"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1.1.</w:t>
            </w:r>
          </w:p>
        </w:tc>
        <w:tc>
          <w:tcPr>
            <w:tcW w:w="5271" w:type="dxa"/>
            <w:tcBorders>
              <w:top w:val="nil"/>
              <w:left w:val="nil"/>
              <w:bottom w:val="nil"/>
              <w:right w:val="nil"/>
            </w:tcBorders>
            <w:shd w:val="clear" w:color="F5920A" w:fill="F5920A"/>
            <w:vAlign w:val="center"/>
            <w:hideMark/>
          </w:tcPr>
          <w:p w14:paraId="10044063"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Opći prihodi i primici</w:t>
            </w:r>
          </w:p>
        </w:tc>
        <w:tc>
          <w:tcPr>
            <w:tcW w:w="1890" w:type="dxa"/>
            <w:tcBorders>
              <w:top w:val="nil"/>
              <w:left w:val="nil"/>
              <w:bottom w:val="nil"/>
              <w:right w:val="nil"/>
            </w:tcBorders>
            <w:shd w:val="clear" w:color="F5920A" w:fill="F5920A"/>
            <w:vAlign w:val="center"/>
            <w:hideMark/>
          </w:tcPr>
          <w:p w14:paraId="0E26CB9E"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1.900,00</w:t>
            </w:r>
          </w:p>
        </w:tc>
      </w:tr>
      <w:tr w:rsidR="00776544" w:rsidRPr="00776544" w14:paraId="558FC6FA" w14:textId="77777777" w:rsidTr="006F654F">
        <w:trPr>
          <w:trHeight w:val="306"/>
        </w:trPr>
        <w:tc>
          <w:tcPr>
            <w:tcW w:w="1222" w:type="dxa"/>
            <w:tcBorders>
              <w:top w:val="nil"/>
              <w:left w:val="nil"/>
              <w:bottom w:val="nil"/>
              <w:right w:val="nil"/>
            </w:tcBorders>
            <w:shd w:val="clear" w:color="FFFFFF" w:fill="FFFFFF"/>
            <w:vAlign w:val="center"/>
            <w:hideMark/>
          </w:tcPr>
          <w:p w14:paraId="134A226E"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9" w:type="dxa"/>
            <w:tcBorders>
              <w:top w:val="nil"/>
              <w:left w:val="nil"/>
              <w:bottom w:val="nil"/>
              <w:right w:val="nil"/>
            </w:tcBorders>
            <w:shd w:val="clear" w:color="FFFFFF" w:fill="FFFFFF"/>
            <w:vAlign w:val="center"/>
            <w:hideMark/>
          </w:tcPr>
          <w:p w14:paraId="1E1788B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w:t>
            </w:r>
          </w:p>
        </w:tc>
        <w:tc>
          <w:tcPr>
            <w:tcW w:w="5271" w:type="dxa"/>
            <w:tcBorders>
              <w:top w:val="nil"/>
              <w:left w:val="nil"/>
              <w:bottom w:val="nil"/>
              <w:right w:val="nil"/>
            </w:tcBorders>
            <w:shd w:val="clear" w:color="FFFFFF" w:fill="FFFFFF"/>
            <w:vAlign w:val="center"/>
            <w:hideMark/>
          </w:tcPr>
          <w:p w14:paraId="07E3AC28"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poslovanja</w:t>
            </w:r>
          </w:p>
        </w:tc>
        <w:tc>
          <w:tcPr>
            <w:tcW w:w="1890" w:type="dxa"/>
            <w:tcBorders>
              <w:top w:val="nil"/>
              <w:left w:val="nil"/>
              <w:bottom w:val="nil"/>
              <w:right w:val="nil"/>
            </w:tcBorders>
            <w:shd w:val="clear" w:color="FFFFFF" w:fill="FFFFFF"/>
            <w:vAlign w:val="center"/>
            <w:hideMark/>
          </w:tcPr>
          <w:p w14:paraId="44503F0E"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1.900,00</w:t>
            </w:r>
          </w:p>
        </w:tc>
      </w:tr>
      <w:tr w:rsidR="00776544" w:rsidRPr="00776544" w14:paraId="59B3895C" w14:textId="77777777" w:rsidTr="006F654F">
        <w:trPr>
          <w:trHeight w:val="306"/>
        </w:trPr>
        <w:tc>
          <w:tcPr>
            <w:tcW w:w="1222" w:type="dxa"/>
            <w:tcBorders>
              <w:top w:val="nil"/>
              <w:left w:val="nil"/>
              <w:bottom w:val="nil"/>
              <w:right w:val="nil"/>
            </w:tcBorders>
            <w:vAlign w:val="center"/>
            <w:hideMark/>
          </w:tcPr>
          <w:p w14:paraId="07D14089"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9" w:type="dxa"/>
            <w:tcBorders>
              <w:top w:val="nil"/>
              <w:left w:val="nil"/>
              <w:bottom w:val="nil"/>
              <w:right w:val="nil"/>
            </w:tcBorders>
            <w:vAlign w:val="center"/>
            <w:hideMark/>
          </w:tcPr>
          <w:p w14:paraId="01A587D6"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32</w:t>
            </w:r>
          </w:p>
        </w:tc>
        <w:tc>
          <w:tcPr>
            <w:tcW w:w="5271" w:type="dxa"/>
            <w:tcBorders>
              <w:top w:val="nil"/>
              <w:left w:val="nil"/>
              <w:bottom w:val="nil"/>
              <w:right w:val="nil"/>
            </w:tcBorders>
            <w:vAlign w:val="center"/>
            <w:hideMark/>
          </w:tcPr>
          <w:p w14:paraId="4658DBD5"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Materijalni rashodi</w:t>
            </w:r>
          </w:p>
        </w:tc>
        <w:tc>
          <w:tcPr>
            <w:tcW w:w="1890" w:type="dxa"/>
            <w:tcBorders>
              <w:top w:val="nil"/>
              <w:left w:val="nil"/>
              <w:bottom w:val="nil"/>
              <w:right w:val="nil"/>
            </w:tcBorders>
            <w:vAlign w:val="center"/>
            <w:hideMark/>
          </w:tcPr>
          <w:p w14:paraId="59F651F8"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1.100,00</w:t>
            </w:r>
          </w:p>
        </w:tc>
      </w:tr>
      <w:tr w:rsidR="00776544" w:rsidRPr="00776544" w14:paraId="531639C4" w14:textId="77777777" w:rsidTr="006F654F">
        <w:trPr>
          <w:trHeight w:val="306"/>
        </w:trPr>
        <w:tc>
          <w:tcPr>
            <w:tcW w:w="1222" w:type="dxa"/>
            <w:tcBorders>
              <w:top w:val="nil"/>
              <w:left w:val="nil"/>
              <w:bottom w:val="nil"/>
              <w:right w:val="nil"/>
            </w:tcBorders>
            <w:vAlign w:val="center"/>
            <w:hideMark/>
          </w:tcPr>
          <w:p w14:paraId="57A96856"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R408A1</w:t>
            </w:r>
          </w:p>
        </w:tc>
        <w:tc>
          <w:tcPr>
            <w:tcW w:w="1489" w:type="dxa"/>
            <w:tcBorders>
              <w:top w:val="nil"/>
              <w:left w:val="nil"/>
              <w:bottom w:val="nil"/>
              <w:right w:val="nil"/>
            </w:tcBorders>
            <w:vAlign w:val="center"/>
            <w:hideMark/>
          </w:tcPr>
          <w:p w14:paraId="191483E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3237</w:t>
            </w:r>
          </w:p>
        </w:tc>
        <w:tc>
          <w:tcPr>
            <w:tcW w:w="5271" w:type="dxa"/>
            <w:tcBorders>
              <w:top w:val="nil"/>
              <w:left w:val="nil"/>
              <w:bottom w:val="nil"/>
              <w:right w:val="nil"/>
            </w:tcBorders>
            <w:vAlign w:val="center"/>
            <w:hideMark/>
          </w:tcPr>
          <w:p w14:paraId="43144A5F"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Provođenje  Programa zaštite divljači - monitoring</w:t>
            </w:r>
          </w:p>
        </w:tc>
        <w:tc>
          <w:tcPr>
            <w:tcW w:w="1890" w:type="dxa"/>
            <w:tcBorders>
              <w:top w:val="nil"/>
              <w:left w:val="nil"/>
              <w:bottom w:val="nil"/>
              <w:right w:val="nil"/>
            </w:tcBorders>
            <w:vAlign w:val="center"/>
            <w:hideMark/>
          </w:tcPr>
          <w:p w14:paraId="7C75ED1C"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1.100,00</w:t>
            </w:r>
          </w:p>
        </w:tc>
      </w:tr>
      <w:tr w:rsidR="00776544" w:rsidRPr="00776544" w14:paraId="4DBAD1DE" w14:textId="77777777" w:rsidTr="006F654F">
        <w:trPr>
          <w:trHeight w:val="306"/>
        </w:trPr>
        <w:tc>
          <w:tcPr>
            <w:tcW w:w="1222" w:type="dxa"/>
            <w:tcBorders>
              <w:top w:val="nil"/>
              <w:left w:val="nil"/>
              <w:bottom w:val="nil"/>
              <w:right w:val="nil"/>
            </w:tcBorders>
            <w:vAlign w:val="center"/>
            <w:hideMark/>
          </w:tcPr>
          <w:p w14:paraId="16B2F1F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 </w:t>
            </w:r>
          </w:p>
        </w:tc>
        <w:tc>
          <w:tcPr>
            <w:tcW w:w="1489" w:type="dxa"/>
            <w:tcBorders>
              <w:top w:val="nil"/>
              <w:left w:val="nil"/>
              <w:bottom w:val="nil"/>
              <w:right w:val="nil"/>
            </w:tcBorders>
            <w:vAlign w:val="center"/>
            <w:hideMark/>
          </w:tcPr>
          <w:p w14:paraId="69F866F1"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38</w:t>
            </w:r>
          </w:p>
        </w:tc>
        <w:tc>
          <w:tcPr>
            <w:tcW w:w="5271" w:type="dxa"/>
            <w:tcBorders>
              <w:top w:val="nil"/>
              <w:left w:val="nil"/>
              <w:bottom w:val="nil"/>
              <w:right w:val="nil"/>
            </w:tcBorders>
            <w:vAlign w:val="center"/>
            <w:hideMark/>
          </w:tcPr>
          <w:p w14:paraId="799214D2" w14:textId="77777777" w:rsidR="00776544" w:rsidRPr="00776544" w:rsidRDefault="00776544" w:rsidP="006F654F">
            <w:pPr>
              <w:rPr>
                <w:rFonts w:ascii="Arial Narrow" w:hAnsi="Arial Narrow" w:cs="Arial"/>
                <w:b/>
                <w:bCs/>
                <w:color w:val="000000"/>
              </w:rPr>
            </w:pPr>
            <w:r w:rsidRPr="00776544">
              <w:rPr>
                <w:rFonts w:ascii="Arial Narrow" w:hAnsi="Arial Narrow" w:cs="Arial"/>
                <w:b/>
                <w:bCs/>
                <w:color w:val="000000"/>
              </w:rPr>
              <w:t>Rashodi za donacije, kazne, naknade šteta i kapitalne pomoći</w:t>
            </w:r>
          </w:p>
        </w:tc>
        <w:tc>
          <w:tcPr>
            <w:tcW w:w="1890" w:type="dxa"/>
            <w:tcBorders>
              <w:top w:val="nil"/>
              <w:left w:val="nil"/>
              <w:bottom w:val="nil"/>
              <w:right w:val="nil"/>
            </w:tcBorders>
            <w:vAlign w:val="center"/>
            <w:hideMark/>
          </w:tcPr>
          <w:p w14:paraId="7435C45B" w14:textId="77777777" w:rsidR="00776544" w:rsidRPr="00776544" w:rsidRDefault="00776544" w:rsidP="006F654F">
            <w:pPr>
              <w:jc w:val="right"/>
              <w:rPr>
                <w:rFonts w:ascii="Arial Narrow" w:hAnsi="Arial Narrow" w:cs="Arial"/>
                <w:b/>
                <w:bCs/>
                <w:color w:val="000000"/>
              </w:rPr>
            </w:pPr>
            <w:r w:rsidRPr="00776544">
              <w:rPr>
                <w:rFonts w:ascii="Arial Narrow" w:hAnsi="Arial Narrow" w:cs="Arial"/>
                <w:b/>
                <w:bCs/>
                <w:color w:val="000000"/>
              </w:rPr>
              <w:t>800,00</w:t>
            </w:r>
          </w:p>
        </w:tc>
      </w:tr>
      <w:tr w:rsidR="00776544" w:rsidRPr="00776544" w14:paraId="05D27824" w14:textId="77777777" w:rsidTr="006F654F">
        <w:trPr>
          <w:trHeight w:val="306"/>
        </w:trPr>
        <w:tc>
          <w:tcPr>
            <w:tcW w:w="1222" w:type="dxa"/>
            <w:tcBorders>
              <w:top w:val="nil"/>
              <w:left w:val="nil"/>
              <w:bottom w:val="nil"/>
              <w:right w:val="nil"/>
            </w:tcBorders>
            <w:vAlign w:val="center"/>
            <w:hideMark/>
          </w:tcPr>
          <w:p w14:paraId="13120067"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R408A</w:t>
            </w:r>
          </w:p>
        </w:tc>
        <w:tc>
          <w:tcPr>
            <w:tcW w:w="1489" w:type="dxa"/>
            <w:tcBorders>
              <w:top w:val="nil"/>
              <w:left w:val="nil"/>
              <w:bottom w:val="nil"/>
              <w:right w:val="nil"/>
            </w:tcBorders>
            <w:vAlign w:val="center"/>
            <w:hideMark/>
          </w:tcPr>
          <w:p w14:paraId="34A61F39"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3811</w:t>
            </w:r>
          </w:p>
        </w:tc>
        <w:tc>
          <w:tcPr>
            <w:tcW w:w="5271" w:type="dxa"/>
            <w:tcBorders>
              <w:top w:val="nil"/>
              <w:left w:val="nil"/>
              <w:bottom w:val="nil"/>
              <w:right w:val="nil"/>
            </w:tcBorders>
            <w:vAlign w:val="center"/>
            <w:hideMark/>
          </w:tcPr>
          <w:p w14:paraId="6408A333" w14:textId="77777777" w:rsidR="00776544" w:rsidRPr="00776544" w:rsidRDefault="00776544" w:rsidP="006F654F">
            <w:pPr>
              <w:rPr>
                <w:rFonts w:ascii="Arial Narrow" w:hAnsi="Arial Narrow" w:cs="Arial"/>
                <w:color w:val="000000"/>
              </w:rPr>
            </w:pPr>
            <w:r w:rsidRPr="00776544">
              <w:rPr>
                <w:rFonts w:ascii="Arial Narrow" w:hAnsi="Arial Narrow" w:cs="Arial"/>
                <w:color w:val="000000"/>
              </w:rPr>
              <w:t>Provođenje  Programa zaštite LOVAČKO DRUŠTVO</w:t>
            </w:r>
          </w:p>
        </w:tc>
        <w:tc>
          <w:tcPr>
            <w:tcW w:w="1890" w:type="dxa"/>
            <w:tcBorders>
              <w:top w:val="nil"/>
              <w:left w:val="nil"/>
              <w:bottom w:val="nil"/>
              <w:right w:val="nil"/>
            </w:tcBorders>
            <w:vAlign w:val="center"/>
            <w:hideMark/>
          </w:tcPr>
          <w:p w14:paraId="3A69BF08" w14:textId="77777777" w:rsidR="00776544" w:rsidRPr="00776544" w:rsidRDefault="00776544" w:rsidP="006F654F">
            <w:pPr>
              <w:jc w:val="right"/>
              <w:rPr>
                <w:rFonts w:ascii="Arial Narrow" w:hAnsi="Arial Narrow" w:cs="Arial"/>
                <w:color w:val="000000"/>
              </w:rPr>
            </w:pPr>
            <w:r w:rsidRPr="00776544">
              <w:rPr>
                <w:rFonts w:ascii="Arial Narrow" w:hAnsi="Arial Narrow" w:cs="Arial"/>
                <w:color w:val="000000"/>
              </w:rPr>
              <w:t>800,00</w:t>
            </w:r>
          </w:p>
        </w:tc>
      </w:tr>
    </w:tbl>
    <w:p w14:paraId="7657B592" w14:textId="77777777" w:rsidR="00776544" w:rsidRPr="00776544" w:rsidRDefault="00776544" w:rsidP="00776544">
      <w:pPr>
        <w:rPr>
          <w:rFonts w:ascii="Arial Narrow" w:hAnsi="Arial Narrow"/>
        </w:rPr>
      </w:pPr>
    </w:p>
    <w:p w14:paraId="1DDDA098" w14:textId="77777777" w:rsidR="00776544" w:rsidRPr="00776544" w:rsidRDefault="00776544" w:rsidP="00776544">
      <w:pPr>
        <w:jc w:val="center"/>
        <w:rPr>
          <w:rFonts w:ascii="Arial Narrow" w:hAnsi="Arial Narrow"/>
          <w:b/>
        </w:rPr>
      </w:pPr>
      <w:r w:rsidRPr="00776544">
        <w:rPr>
          <w:rFonts w:ascii="Arial Narrow" w:hAnsi="Arial Narrow"/>
          <w:b/>
        </w:rPr>
        <w:t>Članak 2.</w:t>
      </w:r>
    </w:p>
    <w:p w14:paraId="5A66B91D" w14:textId="77777777" w:rsidR="00776544" w:rsidRPr="00776544" w:rsidRDefault="00776544" w:rsidP="00776544">
      <w:pPr>
        <w:rPr>
          <w:rFonts w:ascii="Arial Narrow" w:hAnsi="Arial Narrow"/>
        </w:rPr>
      </w:pPr>
      <w:r w:rsidRPr="00776544">
        <w:rPr>
          <w:rFonts w:ascii="Arial Narrow" w:hAnsi="Arial Narrow"/>
          <w:lang w:val="pl-PL"/>
        </w:rPr>
        <w:t xml:space="preserve">Ovaj Program gospodarstva i poljoprivrede za 2026. godinu </w:t>
      </w:r>
      <w:r w:rsidRPr="00776544">
        <w:rPr>
          <w:rFonts w:ascii="Arial Narrow" w:hAnsi="Arial Narrow"/>
        </w:rPr>
        <w:t>objaviti će se u Službenom glasniku Općine Dubravica, a primjenjuje se od 01. siječnja 2026. godine.</w:t>
      </w:r>
    </w:p>
    <w:p w14:paraId="31D87BD5" w14:textId="77777777" w:rsidR="00776544" w:rsidRPr="00776544" w:rsidRDefault="00776544" w:rsidP="00776544">
      <w:pPr>
        <w:rPr>
          <w:rFonts w:ascii="Arial Narrow" w:hAnsi="Arial Narrow"/>
        </w:rPr>
      </w:pPr>
    </w:p>
    <w:p w14:paraId="59135C3D" w14:textId="77777777" w:rsidR="00776544" w:rsidRPr="00776544" w:rsidRDefault="00776544" w:rsidP="00776544">
      <w:pPr>
        <w:jc w:val="center"/>
        <w:rPr>
          <w:rFonts w:ascii="Arial Narrow" w:hAnsi="Arial Narrow"/>
        </w:rPr>
      </w:pPr>
      <w:r w:rsidRPr="00776544">
        <w:rPr>
          <w:rFonts w:ascii="Arial Narrow" w:hAnsi="Arial Narrow"/>
        </w:rPr>
        <w:t>OPĆINSKO VIJEĆE OPĆINE DUBRAVICA</w:t>
      </w:r>
    </w:p>
    <w:p w14:paraId="56C68366"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KLASA: 024-02/25-01/17</w:t>
      </w:r>
    </w:p>
    <w:p w14:paraId="18ABC7D5"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t>URBROJ: 238-40-02-25-8</w:t>
      </w:r>
    </w:p>
    <w:p w14:paraId="111DFFD0" w14:textId="77777777" w:rsidR="00776544" w:rsidRPr="00776544" w:rsidRDefault="00776544" w:rsidP="00776544">
      <w:pPr>
        <w:tabs>
          <w:tab w:val="left" w:pos="390"/>
          <w:tab w:val="num" w:pos="1080"/>
          <w:tab w:val="left" w:pos="3105"/>
        </w:tabs>
        <w:jc w:val="center"/>
        <w:rPr>
          <w:rFonts w:ascii="Arial Narrow" w:hAnsi="Arial Narrow"/>
          <w:lang w:val="pl-PL"/>
        </w:rPr>
      </w:pPr>
      <w:r w:rsidRPr="00776544">
        <w:rPr>
          <w:rFonts w:ascii="Arial Narrow" w:hAnsi="Arial Narrow"/>
          <w:lang w:val="pl-PL"/>
        </w:rPr>
        <w:lastRenderedPageBreak/>
        <w:t>Dubravica, 16. prosinac 2025.</w:t>
      </w:r>
    </w:p>
    <w:p w14:paraId="46EB8256" w14:textId="77777777" w:rsidR="00776544" w:rsidRPr="00776544" w:rsidRDefault="00776544" w:rsidP="00776544">
      <w:pPr>
        <w:pStyle w:val="StandardWeb"/>
        <w:shd w:val="clear" w:color="auto" w:fill="FFFFFF"/>
        <w:spacing w:before="0" w:beforeAutospacing="0" w:after="0" w:afterAutospacing="0"/>
        <w:jc w:val="center"/>
        <w:rPr>
          <w:rFonts w:ascii="Arial Narrow" w:hAnsi="Arial Narrow"/>
          <w:b/>
          <w:color w:val="000000"/>
          <w:sz w:val="22"/>
          <w:szCs w:val="22"/>
        </w:rPr>
      </w:pP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r w:rsidRPr="00776544">
        <w:rPr>
          <w:rFonts w:ascii="Arial Narrow" w:hAnsi="Arial Narrow"/>
          <w:b/>
          <w:color w:val="000000"/>
          <w:sz w:val="22"/>
          <w:szCs w:val="22"/>
        </w:rPr>
        <w:tab/>
      </w:r>
    </w:p>
    <w:p w14:paraId="53F40AC9" w14:textId="77777777" w:rsidR="00776544" w:rsidRPr="00776544" w:rsidRDefault="00776544" w:rsidP="00776544">
      <w:pPr>
        <w:pStyle w:val="StandardWeb"/>
        <w:shd w:val="clear" w:color="auto" w:fill="FFFFFF"/>
        <w:spacing w:before="0" w:beforeAutospacing="0" w:after="0" w:afterAutospacing="0"/>
        <w:jc w:val="right"/>
        <w:rPr>
          <w:rFonts w:ascii="Arial Narrow" w:hAnsi="Arial Narrow"/>
          <w:b/>
          <w:color w:val="000000"/>
          <w:sz w:val="22"/>
          <w:szCs w:val="22"/>
        </w:rPr>
      </w:pP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r>
      <w:r w:rsidRPr="00776544">
        <w:rPr>
          <w:rFonts w:ascii="Arial Narrow" w:hAnsi="Arial Narrow"/>
          <w:sz w:val="22"/>
          <w:szCs w:val="22"/>
        </w:rPr>
        <w:tab/>
        <w:t>Predsjednik Ivica Stiperski</w:t>
      </w:r>
    </w:p>
    <w:p w14:paraId="544EB04A" w14:textId="77777777" w:rsidR="00776544" w:rsidRPr="00ED709A" w:rsidRDefault="00776544" w:rsidP="00776544"/>
    <w:p w14:paraId="3490DA44" w14:textId="2BCF5F84" w:rsidR="00B768FC" w:rsidRDefault="00B768FC" w:rsidP="0083650D">
      <w:pPr>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938816" behindDoc="0" locked="0" layoutInCell="1" allowOverlap="1" wp14:anchorId="4D90283D" wp14:editId="2E648B78">
                <wp:simplePos x="0" y="0"/>
                <wp:positionH relativeFrom="margin">
                  <wp:posOffset>0</wp:posOffset>
                </wp:positionH>
                <wp:positionV relativeFrom="paragraph">
                  <wp:posOffset>113665</wp:posOffset>
                </wp:positionV>
                <wp:extent cx="334371" cy="362197"/>
                <wp:effectExtent l="57150" t="114300" r="142240" b="76200"/>
                <wp:wrapNone/>
                <wp:docPr id="489642767"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869F954" w14:textId="379FD284" w:rsidR="00B768FC" w:rsidRPr="00104EAC" w:rsidRDefault="00B768FC" w:rsidP="00B768FC">
                            <w:pPr>
                              <w:jc w:val="center"/>
                              <w:rPr>
                                <w:rFonts w:ascii="Arial Narrow" w:hAnsi="Arial Narrow"/>
                                <w:sz w:val="24"/>
                                <w:szCs w:val="24"/>
                              </w:rPr>
                            </w:pPr>
                            <w:r>
                              <w:rPr>
                                <w:rFonts w:ascii="Arial Narrow" w:hAnsi="Arial Narrow"/>
                                <w:sz w:val="24"/>
                                <w:szCs w:val="24"/>
                              </w:rPr>
                              <w:t>7</w:t>
                            </w:r>
                          </w:p>
                          <w:p w14:paraId="648ED159"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0283D" id="_x0000_s1032" style="position:absolute;left:0;text-align:left;margin-left:0;margin-top:8.95pt;width:26.35pt;height:28.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dm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" fillcolor="#afabab" strokecolor="#8e8e8e" strokeweight="1.52778mm">
                <v:stroke linestyle="thickThin"/>
                <v:shadow on="t" color="black" opacity="26214f" origin="-.5,.5" offset=".74836mm,-.74836mm"/>
                <v:textbox>
                  <w:txbxContent>
                    <w:p w14:paraId="0869F954" w14:textId="379FD284" w:rsidR="00B768FC" w:rsidRPr="00104EAC" w:rsidRDefault="00B768FC" w:rsidP="00B768FC">
                      <w:pPr>
                        <w:jc w:val="center"/>
                        <w:rPr>
                          <w:rFonts w:ascii="Arial Narrow" w:hAnsi="Arial Narrow"/>
                          <w:sz w:val="24"/>
                          <w:szCs w:val="24"/>
                        </w:rPr>
                      </w:pPr>
                      <w:r>
                        <w:rPr>
                          <w:rFonts w:ascii="Arial Narrow" w:hAnsi="Arial Narrow"/>
                          <w:sz w:val="24"/>
                          <w:szCs w:val="24"/>
                        </w:rPr>
                        <w:t>7</w:t>
                      </w:r>
                    </w:p>
                    <w:p w14:paraId="648ED159" w14:textId="77777777" w:rsidR="00B768FC" w:rsidRDefault="00B768FC" w:rsidP="00B768FC">
                      <w:pPr>
                        <w:jc w:val="center"/>
                      </w:pPr>
                    </w:p>
                  </w:txbxContent>
                </v:textbox>
                <w10:wrap anchorx="margin"/>
              </v:roundrect>
            </w:pict>
          </mc:Fallback>
        </mc:AlternateContent>
      </w:r>
    </w:p>
    <w:p w14:paraId="7D579194" w14:textId="28DDA81A" w:rsidR="00E174F6" w:rsidRPr="00E65CA3" w:rsidRDefault="00E174F6" w:rsidP="00E174F6">
      <w:pPr>
        <w:rPr>
          <w:rFonts w:ascii="Times New Roman" w:hAnsi="Times New Roman"/>
        </w:rPr>
      </w:pPr>
      <w:r>
        <w:rPr>
          <w:rFonts w:ascii="Arial Narrow" w:hAnsi="Arial Narrow"/>
          <w:bCs/>
        </w:rPr>
        <w:tab/>
      </w:r>
    </w:p>
    <w:p w14:paraId="40EE936B" w14:textId="77777777" w:rsidR="006B51FE" w:rsidRPr="006B51FE" w:rsidRDefault="006B51FE" w:rsidP="006B51FE">
      <w:pPr>
        <w:tabs>
          <w:tab w:val="left" w:pos="390"/>
          <w:tab w:val="num" w:pos="1080"/>
          <w:tab w:val="left" w:pos="3105"/>
        </w:tabs>
        <w:rPr>
          <w:rFonts w:ascii="Arial Narrow" w:hAnsi="Arial Narrow"/>
          <w:lang w:val="pl-PL"/>
        </w:rPr>
      </w:pPr>
    </w:p>
    <w:p w14:paraId="1B9A5540" w14:textId="77777777" w:rsidR="006B51FE" w:rsidRPr="006B51FE" w:rsidRDefault="006B51FE" w:rsidP="006B51FE">
      <w:pPr>
        <w:rPr>
          <w:rFonts w:ascii="Arial Narrow" w:hAnsi="Arial Narrow"/>
        </w:rPr>
      </w:pPr>
      <w:r w:rsidRPr="006B51FE">
        <w:rPr>
          <w:rFonts w:ascii="Arial Narrow" w:hAnsi="Arial Narrow"/>
          <w:lang w:val="pl-PL"/>
        </w:rPr>
        <w:t xml:space="preserve">Na temelju članka 5. Zakona o kulturnim vijećima i financiranju javnih potreba u kulturi („Narodne novine” broj 83/22), članka 32. Zakona o udrugama („Narodne novine” broj </w:t>
      </w:r>
      <w:hyperlink r:id="rId37" w:tgtFrame="_blank" w:history="1">
        <w:r w:rsidRPr="006B51FE">
          <w:rPr>
            <w:rFonts w:ascii="Arial Narrow" w:hAnsi="Arial Narrow"/>
            <w:lang w:val="pl-PL"/>
          </w:rPr>
          <w:t>74/14</w:t>
        </w:r>
      </w:hyperlink>
      <w:r w:rsidRPr="006B51FE">
        <w:rPr>
          <w:rFonts w:ascii="Arial Narrow" w:hAnsi="Arial Narrow"/>
          <w:lang w:val="pl-PL"/>
        </w:rPr>
        <w:t>, </w:t>
      </w:r>
      <w:hyperlink r:id="rId38" w:tgtFrame="_blank" w:history="1">
        <w:r w:rsidRPr="006B51FE">
          <w:rPr>
            <w:rFonts w:ascii="Arial Narrow" w:hAnsi="Arial Narrow"/>
            <w:lang w:val="pl-PL"/>
          </w:rPr>
          <w:t>70/17</w:t>
        </w:r>
      </w:hyperlink>
      <w:r w:rsidRPr="006B51FE">
        <w:rPr>
          <w:rFonts w:ascii="Arial Narrow" w:hAnsi="Arial Narrow"/>
          <w:lang w:val="pl-PL"/>
        </w:rPr>
        <w:t>, </w:t>
      </w:r>
      <w:hyperlink r:id="rId39" w:tgtFrame="_blank" w:history="1">
        <w:r w:rsidRPr="006B51FE">
          <w:rPr>
            <w:rFonts w:ascii="Arial Narrow" w:hAnsi="Arial Narrow"/>
            <w:lang w:val="pl-PL"/>
          </w:rPr>
          <w:t>98/19</w:t>
        </w:r>
      </w:hyperlink>
      <w:r w:rsidRPr="006B51FE">
        <w:rPr>
          <w:rFonts w:ascii="Arial Narrow" w:hAnsi="Arial Narrow"/>
          <w:lang w:val="pl-PL"/>
        </w:rPr>
        <w:t xml:space="preserve">, 151/22) i članka 21. Statuta Općine Dubravica („Službeni glasnik Općine Dubravica” broj 01/2021, 03/2024, 04/2025) </w:t>
      </w:r>
      <w:r w:rsidRPr="006B51FE">
        <w:rPr>
          <w:rFonts w:ascii="Arial Narrow" w:hAnsi="Arial Narrow"/>
        </w:rPr>
        <w:t>Općinsko vijeće Općine Dubravica na svojoj 05. sjednici održanoj 16. prosinca 2025. godine donosi</w:t>
      </w:r>
    </w:p>
    <w:p w14:paraId="0AC548E0" w14:textId="77777777" w:rsidR="006B51FE" w:rsidRPr="006B51FE" w:rsidRDefault="006B51FE" w:rsidP="006B51FE">
      <w:pPr>
        <w:tabs>
          <w:tab w:val="left" w:pos="1256"/>
        </w:tabs>
        <w:jc w:val="center"/>
        <w:rPr>
          <w:rFonts w:ascii="Arial Narrow" w:hAnsi="Arial Narrow"/>
          <w:b/>
        </w:rPr>
      </w:pPr>
      <w:r w:rsidRPr="006B51FE">
        <w:rPr>
          <w:rFonts w:ascii="Arial Narrow" w:hAnsi="Arial Narrow"/>
          <w:b/>
        </w:rPr>
        <w:t xml:space="preserve">PROGRAM </w:t>
      </w:r>
    </w:p>
    <w:p w14:paraId="4D897DEF" w14:textId="77777777" w:rsidR="006B51FE" w:rsidRPr="006B51FE" w:rsidRDefault="006B51FE" w:rsidP="006B51FE">
      <w:pPr>
        <w:jc w:val="center"/>
        <w:rPr>
          <w:rFonts w:ascii="Arial Narrow" w:hAnsi="Arial Narrow"/>
          <w:b/>
        </w:rPr>
      </w:pPr>
      <w:r w:rsidRPr="006B51FE">
        <w:rPr>
          <w:rFonts w:ascii="Arial Narrow" w:hAnsi="Arial Narrow"/>
          <w:b/>
        </w:rPr>
        <w:t>JAVNIH POTREBA U KULTURI ZA 2026. GODINU</w:t>
      </w:r>
    </w:p>
    <w:p w14:paraId="2EB11B62" w14:textId="77777777" w:rsidR="006B51FE" w:rsidRPr="006B51FE" w:rsidRDefault="006B51FE" w:rsidP="006B51FE">
      <w:pPr>
        <w:jc w:val="center"/>
        <w:rPr>
          <w:rFonts w:ascii="Arial Narrow" w:hAnsi="Arial Narrow"/>
          <w:b/>
        </w:rPr>
      </w:pPr>
    </w:p>
    <w:p w14:paraId="5B74451C" w14:textId="77777777" w:rsidR="006B51FE" w:rsidRPr="006B51FE" w:rsidRDefault="006B51FE" w:rsidP="006B51FE">
      <w:pPr>
        <w:tabs>
          <w:tab w:val="left" w:pos="3105"/>
        </w:tabs>
        <w:jc w:val="center"/>
        <w:rPr>
          <w:rFonts w:ascii="Arial Narrow" w:hAnsi="Arial Narrow"/>
          <w:b/>
          <w:lang w:val="pl-PL"/>
        </w:rPr>
      </w:pPr>
      <w:r w:rsidRPr="006B51FE">
        <w:rPr>
          <w:rFonts w:ascii="Arial Narrow" w:hAnsi="Arial Narrow"/>
          <w:b/>
          <w:lang w:val="pl-PL"/>
        </w:rPr>
        <w:t>Članak 1.</w:t>
      </w:r>
    </w:p>
    <w:p w14:paraId="168C1A17"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t>Donosi se Program javnih potreba u kulturi za 2026. godinu i glasi:</w:t>
      </w:r>
    </w:p>
    <w:tbl>
      <w:tblPr>
        <w:tblW w:w="9705" w:type="dxa"/>
        <w:tblLook w:val="04A0" w:firstRow="1" w:lastRow="0" w:firstColumn="1" w:lastColumn="0" w:noHBand="0" w:noVBand="1"/>
      </w:tblPr>
      <w:tblGrid>
        <w:gridCol w:w="1201"/>
        <w:gridCol w:w="1464"/>
        <w:gridCol w:w="5182"/>
        <w:gridCol w:w="1858"/>
      </w:tblGrid>
      <w:tr w:rsidR="006B51FE" w:rsidRPr="006B51FE" w14:paraId="15D6D36F" w14:textId="77777777" w:rsidTr="006F654F">
        <w:trPr>
          <w:trHeight w:val="657"/>
        </w:trPr>
        <w:tc>
          <w:tcPr>
            <w:tcW w:w="1201" w:type="dxa"/>
            <w:tcBorders>
              <w:top w:val="single" w:sz="4" w:space="0" w:color="000000"/>
              <w:left w:val="nil"/>
              <w:bottom w:val="single" w:sz="4" w:space="0" w:color="000000"/>
              <w:right w:val="nil"/>
            </w:tcBorders>
            <w:vAlign w:val="center"/>
            <w:hideMark/>
          </w:tcPr>
          <w:p w14:paraId="17D1B2CF"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POZICIJA</w:t>
            </w:r>
          </w:p>
        </w:tc>
        <w:tc>
          <w:tcPr>
            <w:tcW w:w="1464" w:type="dxa"/>
            <w:tcBorders>
              <w:top w:val="single" w:sz="4" w:space="0" w:color="000000"/>
              <w:left w:val="nil"/>
              <w:bottom w:val="single" w:sz="4" w:space="0" w:color="000000"/>
              <w:right w:val="nil"/>
            </w:tcBorders>
            <w:vAlign w:val="center"/>
            <w:hideMark/>
          </w:tcPr>
          <w:p w14:paraId="62C5697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BROJ KONTA</w:t>
            </w:r>
          </w:p>
        </w:tc>
        <w:tc>
          <w:tcPr>
            <w:tcW w:w="5182" w:type="dxa"/>
            <w:tcBorders>
              <w:top w:val="single" w:sz="4" w:space="0" w:color="000000"/>
              <w:left w:val="nil"/>
              <w:bottom w:val="single" w:sz="4" w:space="0" w:color="000000"/>
              <w:right w:val="nil"/>
            </w:tcBorders>
            <w:vAlign w:val="center"/>
            <w:hideMark/>
          </w:tcPr>
          <w:p w14:paraId="4A6CECC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VRSTA RASHODA / IZDATKA</w:t>
            </w:r>
          </w:p>
        </w:tc>
        <w:tc>
          <w:tcPr>
            <w:tcW w:w="1858" w:type="dxa"/>
            <w:tcBorders>
              <w:top w:val="single" w:sz="4" w:space="0" w:color="000000"/>
              <w:left w:val="nil"/>
              <w:bottom w:val="single" w:sz="4" w:space="0" w:color="000000"/>
              <w:right w:val="nil"/>
            </w:tcBorders>
            <w:vAlign w:val="center"/>
            <w:hideMark/>
          </w:tcPr>
          <w:p w14:paraId="4FC363C1"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PLANIRANO</w:t>
            </w:r>
          </w:p>
        </w:tc>
      </w:tr>
    </w:tbl>
    <w:p w14:paraId="6D7A0783" w14:textId="77777777" w:rsidR="006B51FE" w:rsidRPr="006B51FE" w:rsidRDefault="006B51FE" w:rsidP="006B51FE">
      <w:pPr>
        <w:tabs>
          <w:tab w:val="left" w:pos="3105"/>
        </w:tabs>
        <w:rPr>
          <w:rFonts w:ascii="Arial Narrow" w:hAnsi="Arial Narrow"/>
          <w:lang w:val="pl-PL"/>
        </w:rPr>
      </w:pPr>
    </w:p>
    <w:tbl>
      <w:tblPr>
        <w:tblW w:w="9992" w:type="dxa"/>
        <w:tblLook w:val="04A0" w:firstRow="1" w:lastRow="0" w:firstColumn="1" w:lastColumn="0" w:noHBand="0" w:noVBand="1"/>
      </w:tblPr>
      <w:tblGrid>
        <w:gridCol w:w="1237"/>
        <w:gridCol w:w="1507"/>
        <w:gridCol w:w="5335"/>
        <w:gridCol w:w="1913"/>
      </w:tblGrid>
      <w:tr w:rsidR="006B51FE" w:rsidRPr="006B51FE" w14:paraId="0FF9A482" w14:textId="77777777" w:rsidTr="006F654F">
        <w:trPr>
          <w:trHeight w:val="308"/>
        </w:trPr>
        <w:tc>
          <w:tcPr>
            <w:tcW w:w="1237" w:type="dxa"/>
            <w:tcBorders>
              <w:top w:val="nil"/>
              <w:left w:val="nil"/>
              <w:bottom w:val="nil"/>
              <w:right w:val="nil"/>
            </w:tcBorders>
            <w:shd w:val="clear" w:color="FFFF00" w:fill="FFFF00"/>
            <w:vAlign w:val="center"/>
            <w:hideMark/>
          </w:tcPr>
          <w:p w14:paraId="7D7F23A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Program</w:t>
            </w:r>
          </w:p>
        </w:tc>
        <w:tc>
          <w:tcPr>
            <w:tcW w:w="1507" w:type="dxa"/>
            <w:tcBorders>
              <w:top w:val="nil"/>
              <w:left w:val="nil"/>
              <w:bottom w:val="nil"/>
              <w:right w:val="nil"/>
            </w:tcBorders>
            <w:shd w:val="clear" w:color="FFFF00" w:fill="FFFF00"/>
            <w:vAlign w:val="center"/>
            <w:hideMark/>
          </w:tcPr>
          <w:p w14:paraId="1187894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1005</w:t>
            </w:r>
          </w:p>
        </w:tc>
        <w:tc>
          <w:tcPr>
            <w:tcW w:w="5335" w:type="dxa"/>
            <w:tcBorders>
              <w:top w:val="nil"/>
              <w:left w:val="nil"/>
              <w:bottom w:val="nil"/>
              <w:right w:val="nil"/>
            </w:tcBorders>
            <w:shd w:val="clear" w:color="FFFF00" w:fill="FFFF00"/>
            <w:vAlign w:val="center"/>
            <w:hideMark/>
          </w:tcPr>
          <w:p w14:paraId="17AA008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Javnih potreba u kulturi</w:t>
            </w:r>
          </w:p>
        </w:tc>
        <w:tc>
          <w:tcPr>
            <w:tcW w:w="1913" w:type="dxa"/>
            <w:tcBorders>
              <w:top w:val="nil"/>
              <w:left w:val="nil"/>
              <w:bottom w:val="nil"/>
              <w:right w:val="nil"/>
            </w:tcBorders>
            <w:shd w:val="clear" w:color="FFFF00" w:fill="FFFF00"/>
            <w:vAlign w:val="center"/>
            <w:hideMark/>
          </w:tcPr>
          <w:p w14:paraId="6FE3C496"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709.067,50</w:t>
            </w:r>
          </w:p>
        </w:tc>
      </w:tr>
      <w:tr w:rsidR="006B51FE" w:rsidRPr="006B51FE" w14:paraId="5FA6678A" w14:textId="77777777" w:rsidTr="006F654F">
        <w:trPr>
          <w:trHeight w:val="308"/>
        </w:trPr>
        <w:tc>
          <w:tcPr>
            <w:tcW w:w="1237" w:type="dxa"/>
            <w:tcBorders>
              <w:top w:val="nil"/>
              <w:left w:val="nil"/>
              <w:bottom w:val="nil"/>
              <w:right w:val="nil"/>
            </w:tcBorders>
            <w:shd w:val="clear" w:color="20DFDF" w:fill="20DFDF"/>
            <w:vAlign w:val="center"/>
            <w:hideMark/>
          </w:tcPr>
          <w:p w14:paraId="7728C5F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507" w:type="dxa"/>
            <w:tcBorders>
              <w:top w:val="nil"/>
              <w:left w:val="nil"/>
              <w:bottom w:val="nil"/>
              <w:right w:val="nil"/>
            </w:tcBorders>
            <w:shd w:val="clear" w:color="20DFDF" w:fill="20DFDF"/>
            <w:vAlign w:val="center"/>
            <w:hideMark/>
          </w:tcPr>
          <w:p w14:paraId="7240BF5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A100001</w:t>
            </w:r>
          </w:p>
        </w:tc>
        <w:tc>
          <w:tcPr>
            <w:tcW w:w="5335" w:type="dxa"/>
            <w:tcBorders>
              <w:top w:val="nil"/>
              <w:left w:val="nil"/>
              <w:bottom w:val="nil"/>
              <w:right w:val="nil"/>
            </w:tcBorders>
            <w:shd w:val="clear" w:color="20DFDF" w:fill="20DFDF"/>
            <w:vAlign w:val="center"/>
            <w:hideMark/>
          </w:tcPr>
          <w:p w14:paraId="38FA838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Sufinanciranje programa i projekata Udruga</w:t>
            </w:r>
          </w:p>
        </w:tc>
        <w:tc>
          <w:tcPr>
            <w:tcW w:w="1913" w:type="dxa"/>
            <w:tcBorders>
              <w:top w:val="nil"/>
              <w:left w:val="nil"/>
              <w:bottom w:val="nil"/>
              <w:right w:val="nil"/>
            </w:tcBorders>
            <w:shd w:val="clear" w:color="20DFDF" w:fill="20DFDF"/>
            <w:vAlign w:val="center"/>
            <w:hideMark/>
          </w:tcPr>
          <w:p w14:paraId="7D9531DA"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15.000,00</w:t>
            </w:r>
          </w:p>
        </w:tc>
      </w:tr>
      <w:tr w:rsidR="006B51FE" w:rsidRPr="006B51FE" w14:paraId="51993439" w14:textId="77777777" w:rsidTr="006F654F">
        <w:trPr>
          <w:trHeight w:val="308"/>
        </w:trPr>
        <w:tc>
          <w:tcPr>
            <w:tcW w:w="1237" w:type="dxa"/>
            <w:tcBorders>
              <w:top w:val="nil"/>
              <w:left w:val="nil"/>
              <w:bottom w:val="nil"/>
              <w:right w:val="nil"/>
            </w:tcBorders>
            <w:shd w:val="clear" w:color="F5920A" w:fill="F5920A"/>
            <w:vAlign w:val="center"/>
            <w:hideMark/>
          </w:tcPr>
          <w:p w14:paraId="0DDEEFF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3CA9114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5.2.</w:t>
            </w:r>
          </w:p>
        </w:tc>
        <w:tc>
          <w:tcPr>
            <w:tcW w:w="5335" w:type="dxa"/>
            <w:tcBorders>
              <w:top w:val="nil"/>
              <w:left w:val="nil"/>
              <w:bottom w:val="nil"/>
              <w:right w:val="nil"/>
            </w:tcBorders>
            <w:shd w:val="clear" w:color="F5920A" w:fill="F5920A"/>
            <w:vAlign w:val="center"/>
            <w:hideMark/>
          </w:tcPr>
          <w:p w14:paraId="3D099BC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Ostale pomoći</w:t>
            </w:r>
          </w:p>
        </w:tc>
        <w:tc>
          <w:tcPr>
            <w:tcW w:w="1913" w:type="dxa"/>
            <w:tcBorders>
              <w:top w:val="nil"/>
              <w:left w:val="nil"/>
              <w:bottom w:val="nil"/>
              <w:right w:val="nil"/>
            </w:tcBorders>
            <w:shd w:val="clear" w:color="F5920A" w:fill="F5920A"/>
            <w:vAlign w:val="center"/>
            <w:hideMark/>
          </w:tcPr>
          <w:p w14:paraId="34A8FA5B"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w:t>
            </w:r>
          </w:p>
        </w:tc>
      </w:tr>
      <w:tr w:rsidR="006B51FE" w:rsidRPr="006B51FE" w14:paraId="44A04722" w14:textId="77777777" w:rsidTr="006F654F">
        <w:trPr>
          <w:trHeight w:val="308"/>
        </w:trPr>
        <w:tc>
          <w:tcPr>
            <w:tcW w:w="1237" w:type="dxa"/>
            <w:tcBorders>
              <w:top w:val="nil"/>
              <w:left w:val="nil"/>
              <w:bottom w:val="nil"/>
              <w:right w:val="nil"/>
            </w:tcBorders>
            <w:shd w:val="clear" w:color="FFFFFF" w:fill="FFFFFF"/>
            <w:vAlign w:val="center"/>
            <w:hideMark/>
          </w:tcPr>
          <w:p w14:paraId="7D754D4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18220C6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335" w:type="dxa"/>
            <w:tcBorders>
              <w:top w:val="nil"/>
              <w:left w:val="nil"/>
              <w:bottom w:val="nil"/>
              <w:right w:val="nil"/>
            </w:tcBorders>
            <w:shd w:val="clear" w:color="FFFFFF" w:fill="FFFFFF"/>
            <w:vAlign w:val="center"/>
            <w:hideMark/>
          </w:tcPr>
          <w:p w14:paraId="6D41EDF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913" w:type="dxa"/>
            <w:tcBorders>
              <w:top w:val="nil"/>
              <w:left w:val="nil"/>
              <w:bottom w:val="nil"/>
              <w:right w:val="nil"/>
            </w:tcBorders>
            <w:shd w:val="clear" w:color="FFFFFF" w:fill="FFFFFF"/>
            <w:vAlign w:val="center"/>
            <w:hideMark/>
          </w:tcPr>
          <w:p w14:paraId="1553A2FB"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w:t>
            </w:r>
          </w:p>
        </w:tc>
      </w:tr>
      <w:tr w:rsidR="006B51FE" w:rsidRPr="006B51FE" w14:paraId="64A0DFE8" w14:textId="77777777" w:rsidTr="006F654F">
        <w:trPr>
          <w:trHeight w:val="308"/>
        </w:trPr>
        <w:tc>
          <w:tcPr>
            <w:tcW w:w="1237" w:type="dxa"/>
            <w:tcBorders>
              <w:top w:val="nil"/>
              <w:left w:val="nil"/>
              <w:bottom w:val="nil"/>
              <w:right w:val="nil"/>
            </w:tcBorders>
            <w:vAlign w:val="center"/>
            <w:hideMark/>
          </w:tcPr>
          <w:p w14:paraId="53D5B5E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48B0FF0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38</w:t>
            </w:r>
          </w:p>
        </w:tc>
        <w:tc>
          <w:tcPr>
            <w:tcW w:w="5335" w:type="dxa"/>
            <w:tcBorders>
              <w:top w:val="nil"/>
              <w:left w:val="nil"/>
              <w:bottom w:val="nil"/>
              <w:right w:val="nil"/>
            </w:tcBorders>
            <w:vAlign w:val="center"/>
            <w:hideMark/>
          </w:tcPr>
          <w:p w14:paraId="493425F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donacije, kazne, naknade šteta i kapitalne pomoći</w:t>
            </w:r>
          </w:p>
        </w:tc>
        <w:tc>
          <w:tcPr>
            <w:tcW w:w="1913" w:type="dxa"/>
            <w:tcBorders>
              <w:top w:val="nil"/>
              <w:left w:val="nil"/>
              <w:bottom w:val="nil"/>
              <w:right w:val="nil"/>
            </w:tcBorders>
            <w:vAlign w:val="center"/>
            <w:hideMark/>
          </w:tcPr>
          <w:p w14:paraId="70A0D1E3"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w:t>
            </w:r>
          </w:p>
        </w:tc>
      </w:tr>
      <w:tr w:rsidR="006B51FE" w:rsidRPr="006B51FE" w14:paraId="6BA50239" w14:textId="77777777" w:rsidTr="006F654F">
        <w:trPr>
          <w:trHeight w:val="308"/>
        </w:trPr>
        <w:tc>
          <w:tcPr>
            <w:tcW w:w="1237" w:type="dxa"/>
            <w:tcBorders>
              <w:top w:val="nil"/>
              <w:left w:val="nil"/>
              <w:bottom w:val="nil"/>
              <w:right w:val="nil"/>
            </w:tcBorders>
            <w:vAlign w:val="center"/>
            <w:hideMark/>
          </w:tcPr>
          <w:p w14:paraId="0ABABD9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R305A</w:t>
            </w:r>
          </w:p>
        </w:tc>
        <w:tc>
          <w:tcPr>
            <w:tcW w:w="1507" w:type="dxa"/>
            <w:tcBorders>
              <w:top w:val="nil"/>
              <w:left w:val="nil"/>
              <w:bottom w:val="nil"/>
              <w:right w:val="nil"/>
            </w:tcBorders>
            <w:vAlign w:val="center"/>
            <w:hideMark/>
          </w:tcPr>
          <w:p w14:paraId="390842CA"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335" w:type="dxa"/>
            <w:tcBorders>
              <w:top w:val="nil"/>
              <w:left w:val="nil"/>
              <w:bottom w:val="nil"/>
              <w:right w:val="nil"/>
            </w:tcBorders>
            <w:vAlign w:val="center"/>
            <w:hideMark/>
          </w:tcPr>
          <w:p w14:paraId="0CF71FA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Sufinanciranje programa i projekata u kulturi</w:t>
            </w:r>
          </w:p>
        </w:tc>
        <w:tc>
          <w:tcPr>
            <w:tcW w:w="1913" w:type="dxa"/>
            <w:tcBorders>
              <w:top w:val="nil"/>
              <w:left w:val="nil"/>
              <w:bottom w:val="nil"/>
              <w:right w:val="nil"/>
            </w:tcBorders>
            <w:vAlign w:val="center"/>
            <w:hideMark/>
          </w:tcPr>
          <w:p w14:paraId="7F86A641"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2.000,00</w:t>
            </w:r>
          </w:p>
        </w:tc>
      </w:tr>
      <w:tr w:rsidR="006B51FE" w:rsidRPr="006B51FE" w14:paraId="29B4D4C9" w14:textId="77777777" w:rsidTr="006F654F">
        <w:trPr>
          <w:trHeight w:val="308"/>
        </w:trPr>
        <w:tc>
          <w:tcPr>
            <w:tcW w:w="1237" w:type="dxa"/>
            <w:tcBorders>
              <w:top w:val="nil"/>
              <w:left w:val="nil"/>
              <w:bottom w:val="nil"/>
              <w:right w:val="nil"/>
            </w:tcBorders>
            <w:shd w:val="clear" w:color="F5920A" w:fill="F5920A"/>
            <w:vAlign w:val="center"/>
            <w:hideMark/>
          </w:tcPr>
          <w:p w14:paraId="3453333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76E10EE9"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8.1.</w:t>
            </w:r>
          </w:p>
        </w:tc>
        <w:tc>
          <w:tcPr>
            <w:tcW w:w="5335" w:type="dxa"/>
            <w:tcBorders>
              <w:top w:val="nil"/>
              <w:left w:val="nil"/>
              <w:bottom w:val="nil"/>
              <w:right w:val="nil"/>
            </w:tcBorders>
            <w:shd w:val="clear" w:color="F5920A" w:fill="F5920A"/>
            <w:vAlign w:val="center"/>
            <w:hideMark/>
          </w:tcPr>
          <w:p w14:paraId="3305EE7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Namjenski primici od zaduživanja</w:t>
            </w:r>
          </w:p>
        </w:tc>
        <w:tc>
          <w:tcPr>
            <w:tcW w:w="1913" w:type="dxa"/>
            <w:tcBorders>
              <w:top w:val="nil"/>
              <w:left w:val="nil"/>
              <w:bottom w:val="nil"/>
              <w:right w:val="nil"/>
            </w:tcBorders>
            <w:shd w:val="clear" w:color="F5920A" w:fill="F5920A"/>
            <w:vAlign w:val="center"/>
            <w:hideMark/>
          </w:tcPr>
          <w:p w14:paraId="059B1658"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13.000,00</w:t>
            </w:r>
          </w:p>
        </w:tc>
      </w:tr>
      <w:tr w:rsidR="006B51FE" w:rsidRPr="006B51FE" w14:paraId="315A3882" w14:textId="77777777" w:rsidTr="006F654F">
        <w:trPr>
          <w:trHeight w:val="308"/>
        </w:trPr>
        <w:tc>
          <w:tcPr>
            <w:tcW w:w="1237" w:type="dxa"/>
            <w:tcBorders>
              <w:top w:val="nil"/>
              <w:left w:val="nil"/>
              <w:bottom w:val="nil"/>
              <w:right w:val="nil"/>
            </w:tcBorders>
            <w:shd w:val="clear" w:color="FFFFFF" w:fill="FFFFFF"/>
            <w:vAlign w:val="center"/>
            <w:hideMark/>
          </w:tcPr>
          <w:p w14:paraId="1953D9F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40DCD1D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335" w:type="dxa"/>
            <w:tcBorders>
              <w:top w:val="nil"/>
              <w:left w:val="nil"/>
              <w:bottom w:val="nil"/>
              <w:right w:val="nil"/>
            </w:tcBorders>
            <w:shd w:val="clear" w:color="FFFFFF" w:fill="FFFFFF"/>
            <w:vAlign w:val="center"/>
            <w:hideMark/>
          </w:tcPr>
          <w:p w14:paraId="726BC08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913" w:type="dxa"/>
            <w:tcBorders>
              <w:top w:val="nil"/>
              <w:left w:val="nil"/>
              <w:bottom w:val="nil"/>
              <w:right w:val="nil"/>
            </w:tcBorders>
            <w:shd w:val="clear" w:color="FFFFFF" w:fill="FFFFFF"/>
            <w:vAlign w:val="center"/>
            <w:hideMark/>
          </w:tcPr>
          <w:p w14:paraId="2AC70D69"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13.000,00</w:t>
            </w:r>
          </w:p>
        </w:tc>
      </w:tr>
      <w:tr w:rsidR="006B51FE" w:rsidRPr="006B51FE" w14:paraId="21B02643" w14:textId="77777777" w:rsidTr="006F654F">
        <w:trPr>
          <w:trHeight w:val="308"/>
        </w:trPr>
        <w:tc>
          <w:tcPr>
            <w:tcW w:w="1237" w:type="dxa"/>
            <w:tcBorders>
              <w:top w:val="nil"/>
              <w:left w:val="nil"/>
              <w:bottom w:val="nil"/>
              <w:right w:val="nil"/>
            </w:tcBorders>
            <w:vAlign w:val="center"/>
            <w:hideMark/>
          </w:tcPr>
          <w:p w14:paraId="6D36920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618C858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38</w:t>
            </w:r>
          </w:p>
        </w:tc>
        <w:tc>
          <w:tcPr>
            <w:tcW w:w="5335" w:type="dxa"/>
            <w:tcBorders>
              <w:top w:val="nil"/>
              <w:left w:val="nil"/>
              <w:bottom w:val="nil"/>
              <w:right w:val="nil"/>
            </w:tcBorders>
            <w:vAlign w:val="center"/>
            <w:hideMark/>
          </w:tcPr>
          <w:p w14:paraId="66EBA9C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donacije, kazne, naknade šteta i kapitalne pomoći</w:t>
            </w:r>
          </w:p>
        </w:tc>
        <w:tc>
          <w:tcPr>
            <w:tcW w:w="1913" w:type="dxa"/>
            <w:tcBorders>
              <w:top w:val="nil"/>
              <w:left w:val="nil"/>
              <w:bottom w:val="nil"/>
              <w:right w:val="nil"/>
            </w:tcBorders>
            <w:vAlign w:val="center"/>
            <w:hideMark/>
          </w:tcPr>
          <w:p w14:paraId="79DCAB9A"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13.000,00</w:t>
            </w:r>
          </w:p>
        </w:tc>
      </w:tr>
      <w:tr w:rsidR="006B51FE" w:rsidRPr="006B51FE" w14:paraId="1B57EE6E" w14:textId="77777777" w:rsidTr="006F654F">
        <w:trPr>
          <w:trHeight w:val="308"/>
        </w:trPr>
        <w:tc>
          <w:tcPr>
            <w:tcW w:w="1237" w:type="dxa"/>
            <w:tcBorders>
              <w:top w:val="nil"/>
              <w:left w:val="nil"/>
              <w:bottom w:val="nil"/>
              <w:right w:val="nil"/>
            </w:tcBorders>
            <w:vAlign w:val="center"/>
            <w:hideMark/>
          </w:tcPr>
          <w:p w14:paraId="7DB8A0C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R305</w:t>
            </w:r>
          </w:p>
        </w:tc>
        <w:tc>
          <w:tcPr>
            <w:tcW w:w="1507" w:type="dxa"/>
            <w:tcBorders>
              <w:top w:val="nil"/>
              <w:left w:val="nil"/>
              <w:bottom w:val="nil"/>
              <w:right w:val="nil"/>
            </w:tcBorders>
            <w:vAlign w:val="center"/>
            <w:hideMark/>
          </w:tcPr>
          <w:p w14:paraId="2EFD7E6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335" w:type="dxa"/>
            <w:tcBorders>
              <w:top w:val="nil"/>
              <w:left w:val="nil"/>
              <w:bottom w:val="nil"/>
              <w:right w:val="nil"/>
            </w:tcBorders>
            <w:vAlign w:val="center"/>
            <w:hideMark/>
          </w:tcPr>
          <w:p w14:paraId="4DE6728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Sufinanciranje programa i projekata u kulturi</w:t>
            </w:r>
          </w:p>
        </w:tc>
        <w:tc>
          <w:tcPr>
            <w:tcW w:w="1913" w:type="dxa"/>
            <w:tcBorders>
              <w:top w:val="nil"/>
              <w:left w:val="nil"/>
              <w:bottom w:val="nil"/>
              <w:right w:val="nil"/>
            </w:tcBorders>
            <w:vAlign w:val="center"/>
            <w:hideMark/>
          </w:tcPr>
          <w:p w14:paraId="1CC3B733"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13.000,00</w:t>
            </w:r>
          </w:p>
        </w:tc>
      </w:tr>
      <w:tr w:rsidR="006B51FE" w:rsidRPr="006B51FE" w14:paraId="5A80B0B0" w14:textId="77777777" w:rsidTr="006F654F">
        <w:trPr>
          <w:trHeight w:val="308"/>
        </w:trPr>
        <w:tc>
          <w:tcPr>
            <w:tcW w:w="1237" w:type="dxa"/>
            <w:tcBorders>
              <w:top w:val="nil"/>
              <w:left w:val="nil"/>
              <w:bottom w:val="nil"/>
              <w:right w:val="nil"/>
            </w:tcBorders>
            <w:shd w:val="clear" w:color="20DFDF" w:fill="20DFDF"/>
            <w:vAlign w:val="center"/>
            <w:hideMark/>
          </w:tcPr>
          <w:p w14:paraId="1762AFB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507" w:type="dxa"/>
            <w:tcBorders>
              <w:top w:val="nil"/>
              <w:left w:val="nil"/>
              <w:bottom w:val="nil"/>
              <w:right w:val="nil"/>
            </w:tcBorders>
            <w:shd w:val="clear" w:color="20DFDF" w:fill="20DFDF"/>
            <w:vAlign w:val="center"/>
            <w:hideMark/>
          </w:tcPr>
          <w:p w14:paraId="3FFB59A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A100004</w:t>
            </w:r>
          </w:p>
        </w:tc>
        <w:tc>
          <w:tcPr>
            <w:tcW w:w="5335" w:type="dxa"/>
            <w:tcBorders>
              <w:top w:val="nil"/>
              <w:left w:val="nil"/>
              <w:bottom w:val="nil"/>
              <w:right w:val="nil"/>
            </w:tcBorders>
            <w:shd w:val="clear" w:color="20DFDF" w:fill="20DFDF"/>
            <w:vAlign w:val="center"/>
            <w:hideMark/>
          </w:tcPr>
          <w:p w14:paraId="28AACCD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Manifestacije u kulturi</w:t>
            </w:r>
          </w:p>
        </w:tc>
        <w:tc>
          <w:tcPr>
            <w:tcW w:w="1913" w:type="dxa"/>
            <w:tcBorders>
              <w:top w:val="nil"/>
              <w:left w:val="nil"/>
              <w:bottom w:val="nil"/>
              <w:right w:val="nil"/>
            </w:tcBorders>
            <w:shd w:val="clear" w:color="20DFDF" w:fill="20DFDF"/>
            <w:vAlign w:val="center"/>
            <w:hideMark/>
          </w:tcPr>
          <w:p w14:paraId="3B80E291"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31.630,00</w:t>
            </w:r>
          </w:p>
        </w:tc>
      </w:tr>
      <w:tr w:rsidR="006B51FE" w:rsidRPr="006B51FE" w14:paraId="7BF4097E" w14:textId="77777777" w:rsidTr="006F654F">
        <w:trPr>
          <w:trHeight w:val="308"/>
        </w:trPr>
        <w:tc>
          <w:tcPr>
            <w:tcW w:w="1237" w:type="dxa"/>
            <w:tcBorders>
              <w:top w:val="nil"/>
              <w:left w:val="nil"/>
              <w:bottom w:val="nil"/>
              <w:right w:val="nil"/>
            </w:tcBorders>
            <w:shd w:val="clear" w:color="F5920A" w:fill="F5920A"/>
            <w:vAlign w:val="center"/>
            <w:hideMark/>
          </w:tcPr>
          <w:p w14:paraId="16072BE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lastRenderedPageBreak/>
              <w:t xml:space="preserve">Izvor </w:t>
            </w:r>
          </w:p>
        </w:tc>
        <w:tc>
          <w:tcPr>
            <w:tcW w:w="1507" w:type="dxa"/>
            <w:tcBorders>
              <w:top w:val="nil"/>
              <w:left w:val="nil"/>
              <w:bottom w:val="nil"/>
              <w:right w:val="nil"/>
            </w:tcBorders>
            <w:shd w:val="clear" w:color="F5920A" w:fill="F5920A"/>
            <w:vAlign w:val="center"/>
            <w:hideMark/>
          </w:tcPr>
          <w:p w14:paraId="2C2B055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335" w:type="dxa"/>
            <w:tcBorders>
              <w:top w:val="nil"/>
              <w:left w:val="nil"/>
              <w:bottom w:val="nil"/>
              <w:right w:val="nil"/>
            </w:tcBorders>
            <w:shd w:val="clear" w:color="F5920A" w:fill="F5920A"/>
            <w:vAlign w:val="center"/>
            <w:hideMark/>
          </w:tcPr>
          <w:p w14:paraId="0978DA1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913" w:type="dxa"/>
            <w:tcBorders>
              <w:top w:val="nil"/>
              <w:left w:val="nil"/>
              <w:bottom w:val="nil"/>
              <w:right w:val="nil"/>
            </w:tcBorders>
            <w:shd w:val="clear" w:color="F5920A" w:fill="F5920A"/>
            <w:vAlign w:val="center"/>
            <w:hideMark/>
          </w:tcPr>
          <w:p w14:paraId="7C524A29"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17.300,00</w:t>
            </w:r>
          </w:p>
        </w:tc>
      </w:tr>
      <w:tr w:rsidR="006B51FE" w:rsidRPr="006B51FE" w14:paraId="163067BB" w14:textId="77777777" w:rsidTr="006F654F">
        <w:trPr>
          <w:trHeight w:val="308"/>
        </w:trPr>
        <w:tc>
          <w:tcPr>
            <w:tcW w:w="1237" w:type="dxa"/>
            <w:tcBorders>
              <w:top w:val="nil"/>
              <w:left w:val="nil"/>
              <w:bottom w:val="nil"/>
              <w:right w:val="nil"/>
            </w:tcBorders>
            <w:shd w:val="clear" w:color="FFFFFF" w:fill="FFFFFF"/>
            <w:vAlign w:val="center"/>
            <w:hideMark/>
          </w:tcPr>
          <w:p w14:paraId="5C1D17B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6322B0F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335" w:type="dxa"/>
            <w:tcBorders>
              <w:top w:val="nil"/>
              <w:left w:val="nil"/>
              <w:bottom w:val="nil"/>
              <w:right w:val="nil"/>
            </w:tcBorders>
            <w:shd w:val="clear" w:color="FFFFFF" w:fill="FFFFFF"/>
            <w:vAlign w:val="center"/>
            <w:hideMark/>
          </w:tcPr>
          <w:p w14:paraId="44EB375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913" w:type="dxa"/>
            <w:tcBorders>
              <w:top w:val="nil"/>
              <w:left w:val="nil"/>
              <w:bottom w:val="nil"/>
              <w:right w:val="nil"/>
            </w:tcBorders>
            <w:shd w:val="clear" w:color="FFFFFF" w:fill="FFFFFF"/>
            <w:vAlign w:val="center"/>
            <w:hideMark/>
          </w:tcPr>
          <w:p w14:paraId="0EB6CF03"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17.300,00</w:t>
            </w:r>
          </w:p>
        </w:tc>
      </w:tr>
      <w:tr w:rsidR="006B51FE" w:rsidRPr="006B51FE" w14:paraId="0EF2C190" w14:textId="77777777" w:rsidTr="006F654F">
        <w:trPr>
          <w:trHeight w:val="308"/>
        </w:trPr>
        <w:tc>
          <w:tcPr>
            <w:tcW w:w="1237" w:type="dxa"/>
            <w:tcBorders>
              <w:top w:val="nil"/>
              <w:left w:val="nil"/>
              <w:bottom w:val="nil"/>
              <w:right w:val="nil"/>
            </w:tcBorders>
            <w:vAlign w:val="center"/>
            <w:hideMark/>
          </w:tcPr>
          <w:p w14:paraId="5A0828E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06161A1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32</w:t>
            </w:r>
          </w:p>
        </w:tc>
        <w:tc>
          <w:tcPr>
            <w:tcW w:w="5335" w:type="dxa"/>
            <w:tcBorders>
              <w:top w:val="nil"/>
              <w:left w:val="nil"/>
              <w:bottom w:val="nil"/>
              <w:right w:val="nil"/>
            </w:tcBorders>
            <w:vAlign w:val="center"/>
            <w:hideMark/>
          </w:tcPr>
          <w:p w14:paraId="18F279C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Materijalni rashodi</w:t>
            </w:r>
          </w:p>
        </w:tc>
        <w:tc>
          <w:tcPr>
            <w:tcW w:w="1913" w:type="dxa"/>
            <w:tcBorders>
              <w:top w:val="nil"/>
              <w:left w:val="nil"/>
              <w:bottom w:val="nil"/>
              <w:right w:val="nil"/>
            </w:tcBorders>
            <w:vAlign w:val="center"/>
            <w:hideMark/>
          </w:tcPr>
          <w:p w14:paraId="2935C5D2"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17.300,00</w:t>
            </w:r>
          </w:p>
        </w:tc>
      </w:tr>
      <w:tr w:rsidR="006B51FE" w:rsidRPr="006B51FE" w14:paraId="217D6079" w14:textId="77777777" w:rsidTr="006F654F">
        <w:trPr>
          <w:trHeight w:val="308"/>
        </w:trPr>
        <w:tc>
          <w:tcPr>
            <w:tcW w:w="1237" w:type="dxa"/>
            <w:tcBorders>
              <w:top w:val="nil"/>
              <w:left w:val="nil"/>
              <w:bottom w:val="nil"/>
              <w:right w:val="nil"/>
            </w:tcBorders>
            <w:vAlign w:val="center"/>
            <w:hideMark/>
          </w:tcPr>
          <w:p w14:paraId="11F8749A"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R064-B1</w:t>
            </w:r>
          </w:p>
        </w:tc>
        <w:tc>
          <w:tcPr>
            <w:tcW w:w="1507" w:type="dxa"/>
            <w:tcBorders>
              <w:top w:val="nil"/>
              <w:left w:val="nil"/>
              <w:bottom w:val="nil"/>
              <w:right w:val="nil"/>
            </w:tcBorders>
            <w:vAlign w:val="center"/>
            <w:hideMark/>
          </w:tcPr>
          <w:p w14:paraId="039DEFC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3237</w:t>
            </w:r>
          </w:p>
        </w:tc>
        <w:tc>
          <w:tcPr>
            <w:tcW w:w="5335" w:type="dxa"/>
            <w:tcBorders>
              <w:top w:val="nil"/>
              <w:left w:val="nil"/>
              <w:bottom w:val="nil"/>
              <w:right w:val="nil"/>
            </w:tcBorders>
            <w:vAlign w:val="center"/>
            <w:hideMark/>
          </w:tcPr>
          <w:p w14:paraId="5D041867"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Općinske manifestacije, KOTLOVINIJADA, BICIKLIJADA</w:t>
            </w:r>
          </w:p>
        </w:tc>
        <w:tc>
          <w:tcPr>
            <w:tcW w:w="1913" w:type="dxa"/>
            <w:tcBorders>
              <w:top w:val="nil"/>
              <w:left w:val="nil"/>
              <w:bottom w:val="nil"/>
              <w:right w:val="nil"/>
            </w:tcBorders>
            <w:vAlign w:val="center"/>
            <w:hideMark/>
          </w:tcPr>
          <w:p w14:paraId="01291E55"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1.000,00</w:t>
            </w:r>
          </w:p>
        </w:tc>
      </w:tr>
      <w:tr w:rsidR="006B51FE" w:rsidRPr="006B51FE" w14:paraId="67B5E5CC" w14:textId="77777777" w:rsidTr="006F654F">
        <w:trPr>
          <w:trHeight w:val="308"/>
        </w:trPr>
        <w:tc>
          <w:tcPr>
            <w:tcW w:w="1237" w:type="dxa"/>
            <w:tcBorders>
              <w:top w:val="nil"/>
              <w:left w:val="nil"/>
              <w:bottom w:val="nil"/>
              <w:right w:val="nil"/>
            </w:tcBorders>
            <w:vAlign w:val="center"/>
            <w:hideMark/>
          </w:tcPr>
          <w:p w14:paraId="61EAC14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R356A</w:t>
            </w:r>
          </w:p>
        </w:tc>
        <w:tc>
          <w:tcPr>
            <w:tcW w:w="1507" w:type="dxa"/>
            <w:tcBorders>
              <w:top w:val="nil"/>
              <w:left w:val="nil"/>
              <w:bottom w:val="nil"/>
              <w:right w:val="nil"/>
            </w:tcBorders>
            <w:vAlign w:val="center"/>
            <w:hideMark/>
          </w:tcPr>
          <w:p w14:paraId="06056C11"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3239</w:t>
            </w:r>
          </w:p>
        </w:tc>
        <w:tc>
          <w:tcPr>
            <w:tcW w:w="5335" w:type="dxa"/>
            <w:tcBorders>
              <w:top w:val="nil"/>
              <w:left w:val="nil"/>
              <w:bottom w:val="nil"/>
              <w:right w:val="nil"/>
            </w:tcBorders>
            <w:vAlign w:val="center"/>
            <w:hideMark/>
          </w:tcPr>
          <w:p w14:paraId="190F8ADD"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Ostale usluge</w:t>
            </w:r>
          </w:p>
        </w:tc>
        <w:tc>
          <w:tcPr>
            <w:tcW w:w="1913" w:type="dxa"/>
            <w:tcBorders>
              <w:top w:val="nil"/>
              <w:left w:val="nil"/>
              <w:bottom w:val="nil"/>
              <w:right w:val="nil"/>
            </w:tcBorders>
            <w:vAlign w:val="center"/>
            <w:hideMark/>
          </w:tcPr>
          <w:p w14:paraId="044F0D17"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4.000,00</w:t>
            </w:r>
          </w:p>
        </w:tc>
      </w:tr>
      <w:tr w:rsidR="006B51FE" w:rsidRPr="006B51FE" w14:paraId="474C117F" w14:textId="77777777" w:rsidTr="006F654F">
        <w:trPr>
          <w:trHeight w:val="308"/>
        </w:trPr>
        <w:tc>
          <w:tcPr>
            <w:tcW w:w="1237" w:type="dxa"/>
            <w:tcBorders>
              <w:top w:val="nil"/>
              <w:left w:val="nil"/>
              <w:bottom w:val="nil"/>
              <w:right w:val="nil"/>
            </w:tcBorders>
            <w:vAlign w:val="center"/>
            <w:hideMark/>
          </w:tcPr>
          <w:p w14:paraId="483DB70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R064-3A</w:t>
            </w:r>
          </w:p>
        </w:tc>
        <w:tc>
          <w:tcPr>
            <w:tcW w:w="1507" w:type="dxa"/>
            <w:tcBorders>
              <w:top w:val="nil"/>
              <w:left w:val="nil"/>
              <w:bottom w:val="nil"/>
              <w:right w:val="nil"/>
            </w:tcBorders>
            <w:vAlign w:val="center"/>
            <w:hideMark/>
          </w:tcPr>
          <w:p w14:paraId="02A33AF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3299</w:t>
            </w:r>
          </w:p>
        </w:tc>
        <w:tc>
          <w:tcPr>
            <w:tcW w:w="5335" w:type="dxa"/>
            <w:tcBorders>
              <w:top w:val="nil"/>
              <w:left w:val="nil"/>
              <w:bottom w:val="nil"/>
              <w:right w:val="nil"/>
            </w:tcBorders>
            <w:vAlign w:val="center"/>
            <w:hideMark/>
          </w:tcPr>
          <w:p w14:paraId="4B19209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Uskrsni sajam</w:t>
            </w:r>
          </w:p>
        </w:tc>
        <w:tc>
          <w:tcPr>
            <w:tcW w:w="1913" w:type="dxa"/>
            <w:tcBorders>
              <w:top w:val="nil"/>
              <w:left w:val="nil"/>
              <w:bottom w:val="nil"/>
              <w:right w:val="nil"/>
            </w:tcBorders>
            <w:vAlign w:val="center"/>
            <w:hideMark/>
          </w:tcPr>
          <w:p w14:paraId="1E052AEA"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12.300,00</w:t>
            </w:r>
          </w:p>
        </w:tc>
      </w:tr>
      <w:tr w:rsidR="006B51FE" w:rsidRPr="006B51FE" w14:paraId="2A81710D" w14:textId="77777777" w:rsidTr="006F654F">
        <w:trPr>
          <w:trHeight w:val="308"/>
        </w:trPr>
        <w:tc>
          <w:tcPr>
            <w:tcW w:w="1237" w:type="dxa"/>
            <w:tcBorders>
              <w:top w:val="nil"/>
              <w:left w:val="nil"/>
              <w:bottom w:val="nil"/>
              <w:right w:val="nil"/>
            </w:tcBorders>
            <w:shd w:val="clear" w:color="F5920A" w:fill="F5920A"/>
            <w:vAlign w:val="center"/>
            <w:hideMark/>
          </w:tcPr>
          <w:p w14:paraId="4C4821B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0641FE2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5.2.</w:t>
            </w:r>
          </w:p>
        </w:tc>
        <w:tc>
          <w:tcPr>
            <w:tcW w:w="5335" w:type="dxa"/>
            <w:tcBorders>
              <w:top w:val="nil"/>
              <w:left w:val="nil"/>
              <w:bottom w:val="nil"/>
              <w:right w:val="nil"/>
            </w:tcBorders>
            <w:shd w:val="clear" w:color="F5920A" w:fill="F5920A"/>
            <w:vAlign w:val="center"/>
            <w:hideMark/>
          </w:tcPr>
          <w:p w14:paraId="2CC049D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Ostale pomoći</w:t>
            </w:r>
          </w:p>
        </w:tc>
        <w:tc>
          <w:tcPr>
            <w:tcW w:w="1913" w:type="dxa"/>
            <w:tcBorders>
              <w:top w:val="nil"/>
              <w:left w:val="nil"/>
              <w:bottom w:val="nil"/>
              <w:right w:val="nil"/>
            </w:tcBorders>
            <w:shd w:val="clear" w:color="F5920A" w:fill="F5920A"/>
            <w:vAlign w:val="center"/>
            <w:hideMark/>
          </w:tcPr>
          <w:p w14:paraId="67DD292C"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14.330,00</w:t>
            </w:r>
          </w:p>
        </w:tc>
      </w:tr>
      <w:tr w:rsidR="006B51FE" w:rsidRPr="006B51FE" w14:paraId="4515C399" w14:textId="77777777" w:rsidTr="006F654F">
        <w:trPr>
          <w:trHeight w:val="308"/>
        </w:trPr>
        <w:tc>
          <w:tcPr>
            <w:tcW w:w="1237" w:type="dxa"/>
            <w:tcBorders>
              <w:top w:val="nil"/>
              <w:left w:val="nil"/>
              <w:bottom w:val="nil"/>
              <w:right w:val="nil"/>
            </w:tcBorders>
            <w:shd w:val="clear" w:color="FFFFFF" w:fill="FFFFFF"/>
            <w:vAlign w:val="center"/>
            <w:hideMark/>
          </w:tcPr>
          <w:p w14:paraId="42DAC10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5D2D454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335" w:type="dxa"/>
            <w:tcBorders>
              <w:top w:val="nil"/>
              <w:left w:val="nil"/>
              <w:bottom w:val="nil"/>
              <w:right w:val="nil"/>
            </w:tcBorders>
            <w:shd w:val="clear" w:color="FFFFFF" w:fill="FFFFFF"/>
            <w:vAlign w:val="center"/>
            <w:hideMark/>
          </w:tcPr>
          <w:p w14:paraId="2CC76CB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913" w:type="dxa"/>
            <w:tcBorders>
              <w:top w:val="nil"/>
              <w:left w:val="nil"/>
              <w:bottom w:val="nil"/>
              <w:right w:val="nil"/>
            </w:tcBorders>
            <w:shd w:val="clear" w:color="FFFFFF" w:fill="FFFFFF"/>
            <w:vAlign w:val="center"/>
            <w:hideMark/>
          </w:tcPr>
          <w:p w14:paraId="79A1891B"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14.330,00</w:t>
            </w:r>
          </w:p>
        </w:tc>
      </w:tr>
      <w:tr w:rsidR="006B51FE" w:rsidRPr="006B51FE" w14:paraId="6822B44F" w14:textId="77777777" w:rsidTr="006F654F">
        <w:trPr>
          <w:trHeight w:val="308"/>
        </w:trPr>
        <w:tc>
          <w:tcPr>
            <w:tcW w:w="1237" w:type="dxa"/>
            <w:tcBorders>
              <w:top w:val="nil"/>
              <w:left w:val="nil"/>
              <w:bottom w:val="nil"/>
              <w:right w:val="nil"/>
            </w:tcBorders>
            <w:vAlign w:val="center"/>
            <w:hideMark/>
          </w:tcPr>
          <w:p w14:paraId="6EFDA8E9"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1445D4C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32</w:t>
            </w:r>
          </w:p>
        </w:tc>
        <w:tc>
          <w:tcPr>
            <w:tcW w:w="5335" w:type="dxa"/>
            <w:tcBorders>
              <w:top w:val="nil"/>
              <w:left w:val="nil"/>
              <w:bottom w:val="nil"/>
              <w:right w:val="nil"/>
            </w:tcBorders>
            <w:vAlign w:val="center"/>
            <w:hideMark/>
          </w:tcPr>
          <w:p w14:paraId="5601948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Materijalni rashodi</w:t>
            </w:r>
          </w:p>
        </w:tc>
        <w:tc>
          <w:tcPr>
            <w:tcW w:w="1913" w:type="dxa"/>
            <w:tcBorders>
              <w:top w:val="nil"/>
              <w:left w:val="nil"/>
              <w:bottom w:val="nil"/>
              <w:right w:val="nil"/>
            </w:tcBorders>
            <w:vAlign w:val="center"/>
            <w:hideMark/>
          </w:tcPr>
          <w:p w14:paraId="15AB4FD7"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14.330,00</w:t>
            </w:r>
          </w:p>
        </w:tc>
      </w:tr>
      <w:tr w:rsidR="006B51FE" w:rsidRPr="006B51FE" w14:paraId="53FBFBD0" w14:textId="77777777" w:rsidTr="006F654F">
        <w:trPr>
          <w:trHeight w:val="308"/>
        </w:trPr>
        <w:tc>
          <w:tcPr>
            <w:tcW w:w="1237" w:type="dxa"/>
            <w:tcBorders>
              <w:top w:val="nil"/>
              <w:left w:val="nil"/>
              <w:bottom w:val="nil"/>
              <w:right w:val="nil"/>
            </w:tcBorders>
            <w:vAlign w:val="center"/>
            <w:hideMark/>
          </w:tcPr>
          <w:p w14:paraId="166C264D"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R064B</w:t>
            </w:r>
          </w:p>
        </w:tc>
        <w:tc>
          <w:tcPr>
            <w:tcW w:w="1507" w:type="dxa"/>
            <w:tcBorders>
              <w:top w:val="nil"/>
              <w:left w:val="nil"/>
              <w:bottom w:val="nil"/>
              <w:right w:val="nil"/>
            </w:tcBorders>
            <w:vAlign w:val="center"/>
            <w:hideMark/>
          </w:tcPr>
          <w:p w14:paraId="4E060527"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3237</w:t>
            </w:r>
          </w:p>
        </w:tc>
        <w:tc>
          <w:tcPr>
            <w:tcW w:w="5335" w:type="dxa"/>
            <w:tcBorders>
              <w:top w:val="nil"/>
              <w:left w:val="nil"/>
              <w:bottom w:val="nil"/>
              <w:right w:val="nil"/>
            </w:tcBorders>
            <w:vAlign w:val="center"/>
            <w:hideMark/>
          </w:tcPr>
          <w:p w14:paraId="5800975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Općinske manifestacije - Ugovori</w:t>
            </w:r>
          </w:p>
        </w:tc>
        <w:tc>
          <w:tcPr>
            <w:tcW w:w="1913" w:type="dxa"/>
            <w:tcBorders>
              <w:top w:val="nil"/>
              <w:left w:val="nil"/>
              <w:bottom w:val="nil"/>
              <w:right w:val="nil"/>
            </w:tcBorders>
            <w:vAlign w:val="center"/>
            <w:hideMark/>
          </w:tcPr>
          <w:p w14:paraId="29B9B25A"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130,00</w:t>
            </w:r>
          </w:p>
        </w:tc>
      </w:tr>
      <w:tr w:rsidR="006B51FE" w:rsidRPr="006B51FE" w14:paraId="030098BC" w14:textId="77777777" w:rsidTr="006F654F">
        <w:trPr>
          <w:trHeight w:val="308"/>
        </w:trPr>
        <w:tc>
          <w:tcPr>
            <w:tcW w:w="1237" w:type="dxa"/>
            <w:tcBorders>
              <w:top w:val="nil"/>
              <w:left w:val="nil"/>
              <w:bottom w:val="nil"/>
              <w:right w:val="nil"/>
            </w:tcBorders>
            <w:vAlign w:val="center"/>
            <w:hideMark/>
          </w:tcPr>
          <w:p w14:paraId="04F8419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R519</w:t>
            </w:r>
          </w:p>
        </w:tc>
        <w:tc>
          <w:tcPr>
            <w:tcW w:w="1507" w:type="dxa"/>
            <w:tcBorders>
              <w:top w:val="nil"/>
              <w:left w:val="nil"/>
              <w:bottom w:val="nil"/>
              <w:right w:val="nil"/>
            </w:tcBorders>
            <w:vAlign w:val="center"/>
            <w:hideMark/>
          </w:tcPr>
          <w:p w14:paraId="42F90E54"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3237</w:t>
            </w:r>
          </w:p>
        </w:tc>
        <w:tc>
          <w:tcPr>
            <w:tcW w:w="5335" w:type="dxa"/>
            <w:tcBorders>
              <w:top w:val="nil"/>
              <w:left w:val="nil"/>
              <w:bottom w:val="nil"/>
              <w:right w:val="nil"/>
            </w:tcBorders>
            <w:vAlign w:val="center"/>
            <w:hideMark/>
          </w:tcPr>
          <w:p w14:paraId="67A7898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Općinske manifestacije, KOTLOVINIJADA, BICIKLIJADA</w:t>
            </w:r>
          </w:p>
        </w:tc>
        <w:tc>
          <w:tcPr>
            <w:tcW w:w="1913" w:type="dxa"/>
            <w:tcBorders>
              <w:top w:val="nil"/>
              <w:left w:val="nil"/>
              <w:bottom w:val="nil"/>
              <w:right w:val="nil"/>
            </w:tcBorders>
            <w:vAlign w:val="center"/>
            <w:hideMark/>
          </w:tcPr>
          <w:p w14:paraId="2152DD4D"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4.000,00</w:t>
            </w:r>
          </w:p>
        </w:tc>
      </w:tr>
      <w:tr w:rsidR="006B51FE" w:rsidRPr="006B51FE" w14:paraId="5CA7A313" w14:textId="77777777" w:rsidTr="006F654F">
        <w:trPr>
          <w:trHeight w:val="308"/>
        </w:trPr>
        <w:tc>
          <w:tcPr>
            <w:tcW w:w="1237" w:type="dxa"/>
            <w:tcBorders>
              <w:top w:val="nil"/>
              <w:left w:val="nil"/>
              <w:bottom w:val="nil"/>
              <w:right w:val="nil"/>
            </w:tcBorders>
            <w:vAlign w:val="center"/>
            <w:hideMark/>
          </w:tcPr>
          <w:p w14:paraId="48F01BE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R064-3</w:t>
            </w:r>
          </w:p>
        </w:tc>
        <w:tc>
          <w:tcPr>
            <w:tcW w:w="1507" w:type="dxa"/>
            <w:tcBorders>
              <w:top w:val="nil"/>
              <w:left w:val="nil"/>
              <w:bottom w:val="nil"/>
              <w:right w:val="nil"/>
            </w:tcBorders>
            <w:vAlign w:val="center"/>
            <w:hideMark/>
          </w:tcPr>
          <w:p w14:paraId="3E6AF17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3299</w:t>
            </w:r>
          </w:p>
        </w:tc>
        <w:tc>
          <w:tcPr>
            <w:tcW w:w="5335" w:type="dxa"/>
            <w:tcBorders>
              <w:top w:val="nil"/>
              <w:left w:val="nil"/>
              <w:bottom w:val="nil"/>
              <w:right w:val="nil"/>
            </w:tcBorders>
            <w:vAlign w:val="center"/>
            <w:hideMark/>
          </w:tcPr>
          <w:p w14:paraId="27BF3C5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Uskrsni sajam</w:t>
            </w:r>
          </w:p>
        </w:tc>
        <w:tc>
          <w:tcPr>
            <w:tcW w:w="1913" w:type="dxa"/>
            <w:tcBorders>
              <w:top w:val="nil"/>
              <w:left w:val="nil"/>
              <w:bottom w:val="nil"/>
              <w:right w:val="nil"/>
            </w:tcBorders>
            <w:vAlign w:val="center"/>
            <w:hideMark/>
          </w:tcPr>
          <w:p w14:paraId="6E7A15EA"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5.200,00</w:t>
            </w:r>
          </w:p>
        </w:tc>
      </w:tr>
      <w:tr w:rsidR="006B51FE" w:rsidRPr="006B51FE" w14:paraId="081FA545" w14:textId="77777777" w:rsidTr="006F654F">
        <w:trPr>
          <w:trHeight w:val="308"/>
        </w:trPr>
        <w:tc>
          <w:tcPr>
            <w:tcW w:w="1237" w:type="dxa"/>
            <w:tcBorders>
              <w:top w:val="nil"/>
              <w:left w:val="nil"/>
              <w:bottom w:val="nil"/>
              <w:right w:val="nil"/>
            </w:tcBorders>
            <w:vAlign w:val="center"/>
            <w:hideMark/>
          </w:tcPr>
          <w:p w14:paraId="2627ED7D"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R567</w:t>
            </w:r>
          </w:p>
        </w:tc>
        <w:tc>
          <w:tcPr>
            <w:tcW w:w="1507" w:type="dxa"/>
            <w:tcBorders>
              <w:top w:val="nil"/>
              <w:left w:val="nil"/>
              <w:bottom w:val="nil"/>
              <w:right w:val="nil"/>
            </w:tcBorders>
            <w:vAlign w:val="center"/>
            <w:hideMark/>
          </w:tcPr>
          <w:p w14:paraId="64CEA93A"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3299</w:t>
            </w:r>
          </w:p>
        </w:tc>
        <w:tc>
          <w:tcPr>
            <w:tcW w:w="5335" w:type="dxa"/>
            <w:tcBorders>
              <w:top w:val="nil"/>
              <w:left w:val="nil"/>
              <w:bottom w:val="nil"/>
              <w:right w:val="nil"/>
            </w:tcBorders>
            <w:vAlign w:val="center"/>
            <w:hideMark/>
          </w:tcPr>
          <w:p w14:paraId="673F079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 xml:space="preserve">Berba 2026- </w:t>
            </w:r>
            <w:proofErr w:type="spellStart"/>
            <w:r w:rsidRPr="006B51FE">
              <w:rPr>
                <w:rFonts w:ascii="Arial Narrow" w:hAnsi="Arial Narrow" w:cs="Arial"/>
                <w:color w:val="000000"/>
              </w:rPr>
              <w:t>Kak</w:t>
            </w:r>
            <w:proofErr w:type="spellEnd"/>
            <w:r w:rsidRPr="006B51FE">
              <w:rPr>
                <w:rFonts w:ascii="Arial Narrow" w:hAnsi="Arial Narrow" w:cs="Arial"/>
                <w:color w:val="000000"/>
              </w:rPr>
              <w:t xml:space="preserve"> su brali naši stari</w:t>
            </w:r>
          </w:p>
        </w:tc>
        <w:tc>
          <w:tcPr>
            <w:tcW w:w="1913" w:type="dxa"/>
            <w:tcBorders>
              <w:top w:val="nil"/>
              <w:left w:val="nil"/>
              <w:bottom w:val="nil"/>
              <w:right w:val="nil"/>
            </w:tcBorders>
            <w:vAlign w:val="center"/>
            <w:hideMark/>
          </w:tcPr>
          <w:p w14:paraId="7812E672"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5.000,00</w:t>
            </w:r>
          </w:p>
        </w:tc>
      </w:tr>
      <w:tr w:rsidR="006B51FE" w:rsidRPr="006B51FE" w14:paraId="319D0D97" w14:textId="77777777" w:rsidTr="006F654F">
        <w:trPr>
          <w:trHeight w:val="308"/>
        </w:trPr>
        <w:tc>
          <w:tcPr>
            <w:tcW w:w="1237" w:type="dxa"/>
            <w:tcBorders>
              <w:top w:val="nil"/>
              <w:left w:val="nil"/>
              <w:bottom w:val="nil"/>
              <w:right w:val="nil"/>
            </w:tcBorders>
            <w:shd w:val="clear" w:color="20DFDF" w:fill="20DFDF"/>
            <w:vAlign w:val="center"/>
            <w:hideMark/>
          </w:tcPr>
          <w:p w14:paraId="4113F34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507" w:type="dxa"/>
            <w:tcBorders>
              <w:top w:val="nil"/>
              <w:left w:val="nil"/>
              <w:bottom w:val="nil"/>
              <w:right w:val="nil"/>
            </w:tcBorders>
            <w:shd w:val="clear" w:color="20DFDF" w:fill="20DFDF"/>
            <w:vAlign w:val="center"/>
            <w:hideMark/>
          </w:tcPr>
          <w:p w14:paraId="3569A36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A100007</w:t>
            </w:r>
          </w:p>
        </w:tc>
        <w:tc>
          <w:tcPr>
            <w:tcW w:w="5335" w:type="dxa"/>
            <w:tcBorders>
              <w:top w:val="nil"/>
              <w:left w:val="nil"/>
              <w:bottom w:val="nil"/>
              <w:right w:val="nil"/>
            </w:tcBorders>
            <w:shd w:val="clear" w:color="20DFDF" w:fill="20DFDF"/>
            <w:vAlign w:val="center"/>
            <w:hideMark/>
          </w:tcPr>
          <w:p w14:paraId="30AE2C0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Pokroviteljstvo Matice Hrvatske</w:t>
            </w:r>
          </w:p>
        </w:tc>
        <w:tc>
          <w:tcPr>
            <w:tcW w:w="1913" w:type="dxa"/>
            <w:tcBorders>
              <w:top w:val="nil"/>
              <w:left w:val="nil"/>
              <w:bottom w:val="nil"/>
              <w:right w:val="nil"/>
            </w:tcBorders>
            <w:shd w:val="clear" w:color="20DFDF" w:fill="20DFDF"/>
            <w:vAlign w:val="center"/>
            <w:hideMark/>
          </w:tcPr>
          <w:p w14:paraId="24DC4703"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250,00</w:t>
            </w:r>
          </w:p>
        </w:tc>
      </w:tr>
      <w:tr w:rsidR="006B51FE" w:rsidRPr="006B51FE" w14:paraId="42483D25" w14:textId="77777777" w:rsidTr="006F654F">
        <w:trPr>
          <w:trHeight w:val="308"/>
        </w:trPr>
        <w:tc>
          <w:tcPr>
            <w:tcW w:w="1237" w:type="dxa"/>
            <w:tcBorders>
              <w:top w:val="nil"/>
              <w:left w:val="nil"/>
              <w:bottom w:val="nil"/>
              <w:right w:val="nil"/>
            </w:tcBorders>
            <w:shd w:val="clear" w:color="F5920A" w:fill="F5920A"/>
            <w:vAlign w:val="center"/>
            <w:hideMark/>
          </w:tcPr>
          <w:p w14:paraId="711F28F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5373F7D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335" w:type="dxa"/>
            <w:tcBorders>
              <w:top w:val="nil"/>
              <w:left w:val="nil"/>
              <w:bottom w:val="nil"/>
              <w:right w:val="nil"/>
            </w:tcBorders>
            <w:shd w:val="clear" w:color="F5920A" w:fill="F5920A"/>
            <w:vAlign w:val="center"/>
            <w:hideMark/>
          </w:tcPr>
          <w:p w14:paraId="22F7675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913" w:type="dxa"/>
            <w:tcBorders>
              <w:top w:val="nil"/>
              <w:left w:val="nil"/>
              <w:bottom w:val="nil"/>
              <w:right w:val="nil"/>
            </w:tcBorders>
            <w:shd w:val="clear" w:color="F5920A" w:fill="F5920A"/>
            <w:vAlign w:val="center"/>
            <w:hideMark/>
          </w:tcPr>
          <w:p w14:paraId="084460F5"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250,00</w:t>
            </w:r>
          </w:p>
        </w:tc>
      </w:tr>
      <w:tr w:rsidR="006B51FE" w:rsidRPr="006B51FE" w14:paraId="547AB79A" w14:textId="77777777" w:rsidTr="006F654F">
        <w:trPr>
          <w:trHeight w:val="308"/>
        </w:trPr>
        <w:tc>
          <w:tcPr>
            <w:tcW w:w="1237" w:type="dxa"/>
            <w:tcBorders>
              <w:top w:val="nil"/>
              <w:left w:val="nil"/>
              <w:bottom w:val="nil"/>
              <w:right w:val="nil"/>
            </w:tcBorders>
            <w:shd w:val="clear" w:color="FFFFFF" w:fill="FFFFFF"/>
            <w:vAlign w:val="center"/>
            <w:hideMark/>
          </w:tcPr>
          <w:p w14:paraId="685E796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0B6335E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335" w:type="dxa"/>
            <w:tcBorders>
              <w:top w:val="nil"/>
              <w:left w:val="nil"/>
              <w:bottom w:val="nil"/>
              <w:right w:val="nil"/>
            </w:tcBorders>
            <w:shd w:val="clear" w:color="FFFFFF" w:fill="FFFFFF"/>
            <w:vAlign w:val="center"/>
            <w:hideMark/>
          </w:tcPr>
          <w:p w14:paraId="781803E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913" w:type="dxa"/>
            <w:tcBorders>
              <w:top w:val="nil"/>
              <w:left w:val="nil"/>
              <w:bottom w:val="nil"/>
              <w:right w:val="nil"/>
            </w:tcBorders>
            <w:shd w:val="clear" w:color="FFFFFF" w:fill="FFFFFF"/>
            <w:vAlign w:val="center"/>
            <w:hideMark/>
          </w:tcPr>
          <w:p w14:paraId="4C5ADA6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250,00</w:t>
            </w:r>
          </w:p>
        </w:tc>
      </w:tr>
      <w:tr w:rsidR="006B51FE" w:rsidRPr="006B51FE" w14:paraId="5B297065" w14:textId="77777777" w:rsidTr="006F654F">
        <w:trPr>
          <w:trHeight w:val="308"/>
        </w:trPr>
        <w:tc>
          <w:tcPr>
            <w:tcW w:w="1237" w:type="dxa"/>
            <w:tcBorders>
              <w:top w:val="nil"/>
              <w:left w:val="nil"/>
              <w:bottom w:val="nil"/>
              <w:right w:val="nil"/>
            </w:tcBorders>
            <w:vAlign w:val="center"/>
            <w:hideMark/>
          </w:tcPr>
          <w:p w14:paraId="02E282A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46BA6C1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38</w:t>
            </w:r>
          </w:p>
        </w:tc>
        <w:tc>
          <w:tcPr>
            <w:tcW w:w="5335" w:type="dxa"/>
            <w:tcBorders>
              <w:top w:val="nil"/>
              <w:left w:val="nil"/>
              <w:bottom w:val="nil"/>
              <w:right w:val="nil"/>
            </w:tcBorders>
            <w:vAlign w:val="center"/>
            <w:hideMark/>
          </w:tcPr>
          <w:p w14:paraId="78D0EBF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donacije, kazne, naknade šteta i kapitalne pomoći</w:t>
            </w:r>
          </w:p>
        </w:tc>
        <w:tc>
          <w:tcPr>
            <w:tcW w:w="1913" w:type="dxa"/>
            <w:tcBorders>
              <w:top w:val="nil"/>
              <w:left w:val="nil"/>
              <w:bottom w:val="nil"/>
              <w:right w:val="nil"/>
            </w:tcBorders>
            <w:vAlign w:val="center"/>
            <w:hideMark/>
          </w:tcPr>
          <w:p w14:paraId="01F97C7D"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250,00</w:t>
            </w:r>
          </w:p>
        </w:tc>
      </w:tr>
      <w:tr w:rsidR="006B51FE" w:rsidRPr="006B51FE" w14:paraId="3EE30481" w14:textId="77777777" w:rsidTr="006F654F">
        <w:trPr>
          <w:trHeight w:val="308"/>
        </w:trPr>
        <w:tc>
          <w:tcPr>
            <w:tcW w:w="1237" w:type="dxa"/>
            <w:tcBorders>
              <w:top w:val="nil"/>
              <w:left w:val="nil"/>
              <w:bottom w:val="nil"/>
              <w:right w:val="nil"/>
            </w:tcBorders>
            <w:vAlign w:val="center"/>
            <w:hideMark/>
          </w:tcPr>
          <w:p w14:paraId="5FC9BA3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R065</w:t>
            </w:r>
          </w:p>
        </w:tc>
        <w:tc>
          <w:tcPr>
            <w:tcW w:w="1507" w:type="dxa"/>
            <w:tcBorders>
              <w:top w:val="nil"/>
              <w:left w:val="nil"/>
              <w:bottom w:val="nil"/>
              <w:right w:val="nil"/>
            </w:tcBorders>
            <w:vAlign w:val="center"/>
            <w:hideMark/>
          </w:tcPr>
          <w:p w14:paraId="58FACE6A"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335" w:type="dxa"/>
            <w:tcBorders>
              <w:top w:val="nil"/>
              <w:left w:val="nil"/>
              <w:bottom w:val="nil"/>
              <w:right w:val="nil"/>
            </w:tcBorders>
            <w:vAlign w:val="center"/>
            <w:hideMark/>
          </w:tcPr>
          <w:p w14:paraId="28CD95F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Pokroviteljstvo Matice Hrvatske</w:t>
            </w:r>
          </w:p>
        </w:tc>
        <w:tc>
          <w:tcPr>
            <w:tcW w:w="1913" w:type="dxa"/>
            <w:tcBorders>
              <w:top w:val="nil"/>
              <w:left w:val="nil"/>
              <w:bottom w:val="nil"/>
              <w:right w:val="nil"/>
            </w:tcBorders>
            <w:vAlign w:val="center"/>
            <w:hideMark/>
          </w:tcPr>
          <w:p w14:paraId="71FE2BCB"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250,00</w:t>
            </w:r>
          </w:p>
        </w:tc>
      </w:tr>
      <w:tr w:rsidR="006B51FE" w:rsidRPr="006B51FE" w14:paraId="2A07E963" w14:textId="77777777" w:rsidTr="006F654F">
        <w:trPr>
          <w:trHeight w:val="493"/>
        </w:trPr>
        <w:tc>
          <w:tcPr>
            <w:tcW w:w="1237" w:type="dxa"/>
            <w:tcBorders>
              <w:top w:val="nil"/>
              <w:left w:val="nil"/>
              <w:bottom w:val="nil"/>
              <w:right w:val="nil"/>
            </w:tcBorders>
            <w:shd w:val="clear" w:color="20DFDF" w:fill="20DFDF"/>
            <w:vAlign w:val="center"/>
            <w:hideMark/>
          </w:tcPr>
          <w:p w14:paraId="2630A92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Kapitalni projekt</w:t>
            </w:r>
          </w:p>
        </w:tc>
        <w:tc>
          <w:tcPr>
            <w:tcW w:w="1507" w:type="dxa"/>
            <w:tcBorders>
              <w:top w:val="nil"/>
              <w:left w:val="nil"/>
              <w:bottom w:val="nil"/>
              <w:right w:val="nil"/>
            </w:tcBorders>
            <w:shd w:val="clear" w:color="20DFDF" w:fill="20DFDF"/>
            <w:vAlign w:val="center"/>
            <w:hideMark/>
          </w:tcPr>
          <w:p w14:paraId="33D5D9F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K100006</w:t>
            </w:r>
          </w:p>
        </w:tc>
        <w:tc>
          <w:tcPr>
            <w:tcW w:w="5335" w:type="dxa"/>
            <w:tcBorders>
              <w:top w:val="nil"/>
              <w:left w:val="nil"/>
              <w:bottom w:val="nil"/>
              <w:right w:val="nil"/>
            </w:tcBorders>
            <w:shd w:val="clear" w:color="20DFDF" w:fill="20DFDF"/>
            <w:vAlign w:val="center"/>
            <w:hideMark/>
          </w:tcPr>
          <w:p w14:paraId="2E16C2C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Energetska obnova zgrada javnog sektora- stara škola</w:t>
            </w:r>
          </w:p>
        </w:tc>
        <w:tc>
          <w:tcPr>
            <w:tcW w:w="1913" w:type="dxa"/>
            <w:tcBorders>
              <w:top w:val="nil"/>
              <w:left w:val="nil"/>
              <w:bottom w:val="nil"/>
              <w:right w:val="nil"/>
            </w:tcBorders>
            <w:shd w:val="clear" w:color="20DFDF" w:fill="20DFDF"/>
            <w:vAlign w:val="center"/>
            <w:hideMark/>
          </w:tcPr>
          <w:p w14:paraId="3A3BFA8E"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662.187,50</w:t>
            </w:r>
          </w:p>
        </w:tc>
      </w:tr>
      <w:tr w:rsidR="006B51FE" w:rsidRPr="006B51FE" w14:paraId="590B5773" w14:textId="77777777" w:rsidTr="006F654F">
        <w:trPr>
          <w:trHeight w:val="308"/>
        </w:trPr>
        <w:tc>
          <w:tcPr>
            <w:tcW w:w="1237" w:type="dxa"/>
            <w:tcBorders>
              <w:top w:val="nil"/>
              <w:left w:val="nil"/>
              <w:bottom w:val="nil"/>
              <w:right w:val="nil"/>
            </w:tcBorders>
            <w:shd w:val="clear" w:color="F5920A" w:fill="F5920A"/>
            <w:vAlign w:val="center"/>
            <w:hideMark/>
          </w:tcPr>
          <w:p w14:paraId="0C913F9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3B41B91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335" w:type="dxa"/>
            <w:tcBorders>
              <w:top w:val="nil"/>
              <w:left w:val="nil"/>
              <w:bottom w:val="nil"/>
              <w:right w:val="nil"/>
            </w:tcBorders>
            <w:shd w:val="clear" w:color="F5920A" w:fill="F5920A"/>
            <w:vAlign w:val="center"/>
            <w:hideMark/>
          </w:tcPr>
          <w:p w14:paraId="6367298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913" w:type="dxa"/>
            <w:tcBorders>
              <w:top w:val="nil"/>
              <w:left w:val="nil"/>
              <w:bottom w:val="nil"/>
              <w:right w:val="nil"/>
            </w:tcBorders>
            <w:shd w:val="clear" w:color="F5920A" w:fill="F5920A"/>
            <w:vAlign w:val="center"/>
            <w:hideMark/>
          </w:tcPr>
          <w:p w14:paraId="07B22A3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33.109,39</w:t>
            </w:r>
          </w:p>
        </w:tc>
      </w:tr>
      <w:tr w:rsidR="006B51FE" w:rsidRPr="006B51FE" w14:paraId="14CE02B9" w14:textId="77777777" w:rsidTr="006F654F">
        <w:trPr>
          <w:trHeight w:val="308"/>
        </w:trPr>
        <w:tc>
          <w:tcPr>
            <w:tcW w:w="1237" w:type="dxa"/>
            <w:tcBorders>
              <w:top w:val="nil"/>
              <w:left w:val="nil"/>
              <w:bottom w:val="nil"/>
              <w:right w:val="nil"/>
            </w:tcBorders>
            <w:shd w:val="clear" w:color="FFFFFF" w:fill="FFFFFF"/>
            <w:vAlign w:val="center"/>
            <w:hideMark/>
          </w:tcPr>
          <w:p w14:paraId="2326C93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220144A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4</w:t>
            </w:r>
          </w:p>
        </w:tc>
        <w:tc>
          <w:tcPr>
            <w:tcW w:w="5335" w:type="dxa"/>
            <w:tcBorders>
              <w:top w:val="nil"/>
              <w:left w:val="nil"/>
              <w:bottom w:val="nil"/>
              <w:right w:val="nil"/>
            </w:tcBorders>
            <w:shd w:val="clear" w:color="FFFFFF" w:fill="FFFFFF"/>
            <w:vAlign w:val="center"/>
            <w:hideMark/>
          </w:tcPr>
          <w:p w14:paraId="25B38B1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nabavu nefinancijske imovine</w:t>
            </w:r>
          </w:p>
        </w:tc>
        <w:tc>
          <w:tcPr>
            <w:tcW w:w="1913" w:type="dxa"/>
            <w:tcBorders>
              <w:top w:val="nil"/>
              <w:left w:val="nil"/>
              <w:bottom w:val="nil"/>
              <w:right w:val="nil"/>
            </w:tcBorders>
            <w:shd w:val="clear" w:color="FFFFFF" w:fill="FFFFFF"/>
            <w:vAlign w:val="center"/>
            <w:hideMark/>
          </w:tcPr>
          <w:p w14:paraId="73EAE131"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33.109,39</w:t>
            </w:r>
          </w:p>
        </w:tc>
      </w:tr>
      <w:tr w:rsidR="006B51FE" w:rsidRPr="006B51FE" w14:paraId="04693522" w14:textId="77777777" w:rsidTr="006F654F">
        <w:trPr>
          <w:trHeight w:val="308"/>
        </w:trPr>
        <w:tc>
          <w:tcPr>
            <w:tcW w:w="1237" w:type="dxa"/>
            <w:tcBorders>
              <w:top w:val="nil"/>
              <w:left w:val="nil"/>
              <w:bottom w:val="nil"/>
              <w:right w:val="nil"/>
            </w:tcBorders>
            <w:vAlign w:val="center"/>
            <w:hideMark/>
          </w:tcPr>
          <w:p w14:paraId="3E4B38A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66C9BA3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42</w:t>
            </w:r>
          </w:p>
        </w:tc>
        <w:tc>
          <w:tcPr>
            <w:tcW w:w="5335" w:type="dxa"/>
            <w:tcBorders>
              <w:top w:val="nil"/>
              <w:left w:val="nil"/>
              <w:bottom w:val="nil"/>
              <w:right w:val="nil"/>
            </w:tcBorders>
            <w:vAlign w:val="center"/>
            <w:hideMark/>
          </w:tcPr>
          <w:p w14:paraId="63F96509"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nabavu proizvedene dugotrajne imovine</w:t>
            </w:r>
          </w:p>
        </w:tc>
        <w:tc>
          <w:tcPr>
            <w:tcW w:w="1913" w:type="dxa"/>
            <w:tcBorders>
              <w:top w:val="nil"/>
              <w:left w:val="nil"/>
              <w:bottom w:val="nil"/>
              <w:right w:val="nil"/>
            </w:tcBorders>
            <w:vAlign w:val="center"/>
            <w:hideMark/>
          </w:tcPr>
          <w:p w14:paraId="71A5E5AE"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33.109,39</w:t>
            </w:r>
          </w:p>
        </w:tc>
      </w:tr>
      <w:tr w:rsidR="006B51FE" w:rsidRPr="006B51FE" w14:paraId="003DA999" w14:textId="77777777" w:rsidTr="006F654F">
        <w:trPr>
          <w:trHeight w:val="493"/>
        </w:trPr>
        <w:tc>
          <w:tcPr>
            <w:tcW w:w="1237" w:type="dxa"/>
            <w:tcBorders>
              <w:top w:val="nil"/>
              <w:left w:val="nil"/>
              <w:bottom w:val="nil"/>
              <w:right w:val="nil"/>
            </w:tcBorders>
            <w:vAlign w:val="center"/>
            <w:hideMark/>
          </w:tcPr>
          <w:p w14:paraId="532802A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R531</w:t>
            </w:r>
          </w:p>
        </w:tc>
        <w:tc>
          <w:tcPr>
            <w:tcW w:w="1507" w:type="dxa"/>
            <w:tcBorders>
              <w:top w:val="nil"/>
              <w:left w:val="nil"/>
              <w:bottom w:val="nil"/>
              <w:right w:val="nil"/>
            </w:tcBorders>
            <w:vAlign w:val="center"/>
            <w:hideMark/>
          </w:tcPr>
          <w:p w14:paraId="40FA0447"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5282E23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Projektna dokumentacija Energetska obnova zgrada javnog sektora- stara škola</w:t>
            </w:r>
          </w:p>
        </w:tc>
        <w:tc>
          <w:tcPr>
            <w:tcW w:w="1913" w:type="dxa"/>
            <w:tcBorders>
              <w:top w:val="nil"/>
              <w:left w:val="nil"/>
              <w:bottom w:val="nil"/>
              <w:right w:val="nil"/>
            </w:tcBorders>
            <w:vAlign w:val="center"/>
            <w:hideMark/>
          </w:tcPr>
          <w:p w14:paraId="022C802B"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1.171,89</w:t>
            </w:r>
          </w:p>
        </w:tc>
      </w:tr>
      <w:tr w:rsidR="006B51FE" w:rsidRPr="006B51FE" w14:paraId="51A27B7E" w14:textId="77777777" w:rsidTr="006F654F">
        <w:trPr>
          <w:trHeight w:val="493"/>
        </w:trPr>
        <w:tc>
          <w:tcPr>
            <w:tcW w:w="1237" w:type="dxa"/>
            <w:tcBorders>
              <w:top w:val="nil"/>
              <w:left w:val="nil"/>
              <w:bottom w:val="nil"/>
              <w:right w:val="nil"/>
            </w:tcBorders>
            <w:vAlign w:val="center"/>
            <w:hideMark/>
          </w:tcPr>
          <w:p w14:paraId="589FF9FF"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R540</w:t>
            </w:r>
          </w:p>
        </w:tc>
        <w:tc>
          <w:tcPr>
            <w:tcW w:w="1507" w:type="dxa"/>
            <w:tcBorders>
              <w:top w:val="nil"/>
              <w:left w:val="nil"/>
              <w:bottom w:val="nil"/>
              <w:right w:val="nil"/>
            </w:tcBorders>
            <w:vAlign w:val="center"/>
            <w:hideMark/>
          </w:tcPr>
          <w:p w14:paraId="0C468AF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094D0AEF"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Stručni nadzor Energetska obnova zgrada javnog sektora- stara škola</w:t>
            </w:r>
          </w:p>
        </w:tc>
        <w:tc>
          <w:tcPr>
            <w:tcW w:w="1913" w:type="dxa"/>
            <w:tcBorders>
              <w:top w:val="nil"/>
              <w:left w:val="nil"/>
              <w:bottom w:val="nil"/>
              <w:right w:val="nil"/>
            </w:tcBorders>
            <w:vAlign w:val="center"/>
            <w:hideMark/>
          </w:tcPr>
          <w:p w14:paraId="6BA91BF5"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900,00</w:t>
            </w:r>
          </w:p>
        </w:tc>
      </w:tr>
      <w:tr w:rsidR="006B51FE" w:rsidRPr="006B51FE" w14:paraId="074AA053" w14:textId="77777777" w:rsidTr="006F654F">
        <w:trPr>
          <w:trHeight w:val="493"/>
        </w:trPr>
        <w:tc>
          <w:tcPr>
            <w:tcW w:w="1237" w:type="dxa"/>
            <w:tcBorders>
              <w:top w:val="nil"/>
              <w:left w:val="nil"/>
              <w:bottom w:val="nil"/>
              <w:right w:val="nil"/>
            </w:tcBorders>
            <w:vAlign w:val="center"/>
            <w:hideMark/>
          </w:tcPr>
          <w:p w14:paraId="6168636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R541</w:t>
            </w:r>
          </w:p>
        </w:tc>
        <w:tc>
          <w:tcPr>
            <w:tcW w:w="1507" w:type="dxa"/>
            <w:tcBorders>
              <w:top w:val="nil"/>
              <w:left w:val="nil"/>
              <w:bottom w:val="nil"/>
              <w:right w:val="nil"/>
            </w:tcBorders>
            <w:vAlign w:val="center"/>
            <w:hideMark/>
          </w:tcPr>
          <w:p w14:paraId="7CBAE71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294175A4"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Građevinski radovi Energetska obnova zgrada javnog sektora- stara škola</w:t>
            </w:r>
          </w:p>
        </w:tc>
        <w:tc>
          <w:tcPr>
            <w:tcW w:w="1913" w:type="dxa"/>
            <w:tcBorders>
              <w:top w:val="nil"/>
              <w:left w:val="nil"/>
              <w:bottom w:val="nil"/>
              <w:right w:val="nil"/>
            </w:tcBorders>
            <w:vAlign w:val="center"/>
            <w:hideMark/>
          </w:tcPr>
          <w:p w14:paraId="4F4AE546"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30.000,00</w:t>
            </w:r>
          </w:p>
        </w:tc>
      </w:tr>
      <w:tr w:rsidR="006B51FE" w:rsidRPr="006B51FE" w14:paraId="458EADDA" w14:textId="77777777" w:rsidTr="006F654F">
        <w:trPr>
          <w:trHeight w:val="493"/>
        </w:trPr>
        <w:tc>
          <w:tcPr>
            <w:tcW w:w="1237" w:type="dxa"/>
            <w:tcBorders>
              <w:top w:val="nil"/>
              <w:left w:val="nil"/>
              <w:bottom w:val="nil"/>
              <w:right w:val="nil"/>
            </w:tcBorders>
            <w:vAlign w:val="center"/>
            <w:hideMark/>
          </w:tcPr>
          <w:p w14:paraId="54F5473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lastRenderedPageBreak/>
              <w:t>R542</w:t>
            </w:r>
          </w:p>
        </w:tc>
        <w:tc>
          <w:tcPr>
            <w:tcW w:w="1507" w:type="dxa"/>
            <w:tcBorders>
              <w:top w:val="nil"/>
              <w:left w:val="nil"/>
              <w:bottom w:val="nil"/>
              <w:right w:val="nil"/>
            </w:tcBorders>
            <w:vAlign w:val="center"/>
            <w:hideMark/>
          </w:tcPr>
          <w:p w14:paraId="60BA42F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64A75E0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Promidžba i vidljivost Energetska obnova zgrada javnog sektora- stara škola</w:t>
            </w:r>
          </w:p>
        </w:tc>
        <w:tc>
          <w:tcPr>
            <w:tcW w:w="1913" w:type="dxa"/>
            <w:tcBorders>
              <w:top w:val="nil"/>
              <w:left w:val="nil"/>
              <w:bottom w:val="nil"/>
              <w:right w:val="nil"/>
            </w:tcBorders>
            <w:vAlign w:val="center"/>
            <w:hideMark/>
          </w:tcPr>
          <w:p w14:paraId="03CF5F7B"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850,00</w:t>
            </w:r>
          </w:p>
        </w:tc>
      </w:tr>
      <w:tr w:rsidR="006B51FE" w:rsidRPr="006B51FE" w14:paraId="7CE9491B" w14:textId="77777777" w:rsidTr="006F654F">
        <w:trPr>
          <w:trHeight w:val="308"/>
        </w:trPr>
        <w:tc>
          <w:tcPr>
            <w:tcW w:w="1237" w:type="dxa"/>
            <w:tcBorders>
              <w:top w:val="nil"/>
              <w:left w:val="nil"/>
              <w:bottom w:val="nil"/>
              <w:right w:val="nil"/>
            </w:tcBorders>
            <w:vAlign w:val="center"/>
            <w:hideMark/>
          </w:tcPr>
          <w:p w14:paraId="0DB05891"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R545</w:t>
            </w:r>
          </w:p>
        </w:tc>
        <w:tc>
          <w:tcPr>
            <w:tcW w:w="1507" w:type="dxa"/>
            <w:tcBorders>
              <w:top w:val="nil"/>
              <w:left w:val="nil"/>
              <w:bottom w:val="nil"/>
              <w:right w:val="nil"/>
            </w:tcBorders>
            <w:vAlign w:val="center"/>
            <w:hideMark/>
          </w:tcPr>
          <w:p w14:paraId="41427A6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2E5DD4EC"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Konzultantske usluge- prijava projekta</w:t>
            </w:r>
          </w:p>
        </w:tc>
        <w:tc>
          <w:tcPr>
            <w:tcW w:w="1913" w:type="dxa"/>
            <w:tcBorders>
              <w:top w:val="nil"/>
              <w:left w:val="nil"/>
              <w:bottom w:val="nil"/>
              <w:right w:val="nil"/>
            </w:tcBorders>
            <w:vAlign w:val="center"/>
            <w:hideMark/>
          </w:tcPr>
          <w:p w14:paraId="60BE3AF9"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187,50</w:t>
            </w:r>
          </w:p>
        </w:tc>
      </w:tr>
      <w:tr w:rsidR="006B51FE" w:rsidRPr="006B51FE" w14:paraId="70D398A4" w14:textId="77777777" w:rsidTr="006F654F">
        <w:trPr>
          <w:trHeight w:val="308"/>
        </w:trPr>
        <w:tc>
          <w:tcPr>
            <w:tcW w:w="1237" w:type="dxa"/>
            <w:tcBorders>
              <w:top w:val="nil"/>
              <w:left w:val="nil"/>
              <w:bottom w:val="nil"/>
              <w:right w:val="nil"/>
            </w:tcBorders>
            <w:shd w:val="clear" w:color="F5920A" w:fill="F5920A"/>
            <w:vAlign w:val="center"/>
            <w:hideMark/>
          </w:tcPr>
          <w:p w14:paraId="1CA68B2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3C35BBE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5.2.</w:t>
            </w:r>
          </w:p>
        </w:tc>
        <w:tc>
          <w:tcPr>
            <w:tcW w:w="5335" w:type="dxa"/>
            <w:tcBorders>
              <w:top w:val="nil"/>
              <w:left w:val="nil"/>
              <w:bottom w:val="nil"/>
              <w:right w:val="nil"/>
            </w:tcBorders>
            <w:shd w:val="clear" w:color="F5920A" w:fill="F5920A"/>
            <w:vAlign w:val="center"/>
            <w:hideMark/>
          </w:tcPr>
          <w:p w14:paraId="74773BA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Ostale pomoći</w:t>
            </w:r>
          </w:p>
        </w:tc>
        <w:tc>
          <w:tcPr>
            <w:tcW w:w="1913" w:type="dxa"/>
            <w:tcBorders>
              <w:top w:val="nil"/>
              <w:left w:val="nil"/>
              <w:bottom w:val="nil"/>
              <w:right w:val="nil"/>
            </w:tcBorders>
            <w:shd w:val="clear" w:color="F5920A" w:fill="F5920A"/>
            <w:vAlign w:val="center"/>
            <w:hideMark/>
          </w:tcPr>
          <w:p w14:paraId="1D3762BC"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66.218,75</w:t>
            </w:r>
          </w:p>
        </w:tc>
      </w:tr>
      <w:tr w:rsidR="006B51FE" w:rsidRPr="006B51FE" w14:paraId="36093362" w14:textId="77777777" w:rsidTr="006F654F">
        <w:trPr>
          <w:trHeight w:val="308"/>
        </w:trPr>
        <w:tc>
          <w:tcPr>
            <w:tcW w:w="1237" w:type="dxa"/>
            <w:tcBorders>
              <w:top w:val="nil"/>
              <w:left w:val="nil"/>
              <w:bottom w:val="nil"/>
              <w:right w:val="nil"/>
            </w:tcBorders>
            <w:shd w:val="clear" w:color="FFFFFF" w:fill="FFFFFF"/>
            <w:vAlign w:val="center"/>
            <w:hideMark/>
          </w:tcPr>
          <w:p w14:paraId="0093BD5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3ED2C27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4</w:t>
            </w:r>
          </w:p>
        </w:tc>
        <w:tc>
          <w:tcPr>
            <w:tcW w:w="5335" w:type="dxa"/>
            <w:tcBorders>
              <w:top w:val="nil"/>
              <w:left w:val="nil"/>
              <w:bottom w:val="nil"/>
              <w:right w:val="nil"/>
            </w:tcBorders>
            <w:shd w:val="clear" w:color="FFFFFF" w:fill="FFFFFF"/>
            <w:vAlign w:val="center"/>
            <w:hideMark/>
          </w:tcPr>
          <w:p w14:paraId="367A1FC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nabavu nefinancijske imovine</w:t>
            </w:r>
          </w:p>
        </w:tc>
        <w:tc>
          <w:tcPr>
            <w:tcW w:w="1913" w:type="dxa"/>
            <w:tcBorders>
              <w:top w:val="nil"/>
              <w:left w:val="nil"/>
              <w:bottom w:val="nil"/>
              <w:right w:val="nil"/>
            </w:tcBorders>
            <w:shd w:val="clear" w:color="FFFFFF" w:fill="FFFFFF"/>
            <w:vAlign w:val="center"/>
            <w:hideMark/>
          </w:tcPr>
          <w:p w14:paraId="0620DE9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66.218,75</w:t>
            </w:r>
          </w:p>
        </w:tc>
      </w:tr>
      <w:tr w:rsidR="006B51FE" w:rsidRPr="006B51FE" w14:paraId="0E4B10CF" w14:textId="77777777" w:rsidTr="006F654F">
        <w:trPr>
          <w:trHeight w:val="308"/>
        </w:trPr>
        <w:tc>
          <w:tcPr>
            <w:tcW w:w="1237" w:type="dxa"/>
            <w:tcBorders>
              <w:top w:val="nil"/>
              <w:left w:val="nil"/>
              <w:bottom w:val="nil"/>
              <w:right w:val="nil"/>
            </w:tcBorders>
            <w:vAlign w:val="center"/>
            <w:hideMark/>
          </w:tcPr>
          <w:p w14:paraId="1A05043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4D8005C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42</w:t>
            </w:r>
          </w:p>
        </w:tc>
        <w:tc>
          <w:tcPr>
            <w:tcW w:w="5335" w:type="dxa"/>
            <w:tcBorders>
              <w:top w:val="nil"/>
              <w:left w:val="nil"/>
              <w:bottom w:val="nil"/>
              <w:right w:val="nil"/>
            </w:tcBorders>
            <w:vAlign w:val="center"/>
            <w:hideMark/>
          </w:tcPr>
          <w:p w14:paraId="436B766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nabavu proizvedene dugotrajne imovine</w:t>
            </w:r>
          </w:p>
        </w:tc>
        <w:tc>
          <w:tcPr>
            <w:tcW w:w="1913" w:type="dxa"/>
            <w:tcBorders>
              <w:top w:val="nil"/>
              <w:left w:val="nil"/>
              <w:bottom w:val="nil"/>
              <w:right w:val="nil"/>
            </w:tcBorders>
            <w:vAlign w:val="center"/>
            <w:hideMark/>
          </w:tcPr>
          <w:p w14:paraId="0CAAC4C2"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66.218,75</w:t>
            </w:r>
          </w:p>
        </w:tc>
      </w:tr>
      <w:tr w:rsidR="006B51FE" w:rsidRPr="006B51FE" w14:paraId="1E8F1625" w14:textId="77777777" w:rsidTr="006F654F">
        <w:trPr>
          <w:trHeight w:val="493"/>
        </w:trPr>
        <w:tc>
          <w:tcPr>
            <w:tcW w:w="1237" w:type="dxa"/>
            <w:tcBorders>
              <w:top w:val="nil"/>
              <w:left w:val="nil"/>
              <w:bottom w:val="nil"/>
              <w:right w:val="nil"/>
            </w:tcBorders>
            <w:vAlign w:val="center"/>
            <w:hideMark/>
          </w:tcPr>
          <w:p w14:paraId="70D08FD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R532</w:t>
            </w:r>
          </w:p>
        </w:tc>
        <w:tc>
          <w:tcPr>
            <w:tcW w:w="1507" w:type="dxa"/>
            <w:tcBorders>
              <w:top w:val="nil"/>
              <w:left w:val="nil"/>
              <w:bottom w:val="nil"/>
              <w:right w:val="nil"/>
            </w:tcBorders>
            <w:vAlign w:val="center"/>
            <w:hideMark/>
          </w:tcPr>
          <w:p w14:paraId="0C2C1A1C"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12F24B5D"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Projektna dokumentacija Energetska obnova zgrada javnog sektora- stara škola</w:t>
            </w:r>
          </w:p>
        </w:tc>
        <w:tc>
          <w:tcPr>
            <w:tcW w:w="1913" w:type="dxa"/>
            <w:tcBorders>
              <w:top w:val="nil"/>
              <w:left w:val="nil"/>
              <w:bottom w:val="nil"/>
              <w:right w:val="nil"/>
            </w:tcBorders>
            <w:vAlign w:val="center"/>
            <w:hideMark/>
          </w:tcPr>
          <w:p w14:paraId="7441E22F"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2.343,75</w:t>
            </w:r>
          </w:p>
        </w:tc>
      </w:tr>
      <w:tr w:rsidR="006B51FE" w:rsidRPr="006B51FE" w14:paraId="0A73A802" w14:textId="77777777" w:rsidTr="006F654F">
        <w:trPr>
          <w:trHeight w:val="493"/>
        </w:trPr>
        <w:tc>
          <w:tcPr>
            <w:tcW w:w="1237" w:type="dxa"/>
            <w:tcBorders>
              <w:top w:val="nil"/>
              <w:left w:val="nil"/>
              <w:bottom w:val="nil"/>
              <w:right w:val="nil"/>
            </w:tcBorders>
            <w:vAlign w:val="center"/>
            <w:hideMark/>
          </w:tcPr>
          <w:p w14:paraId="725140A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R537</w:t>
            </w:r>
          </w:p>
        </w:tc>
        <w:tc>
          <w:tcPr>
            <w:tcW w:w="1507" w:type="dxa"/>
            <w:tcBorders>
              <w:top w:val="nil"/>
              <w:left w:val="nil"/>
              <w:bottom w:val="nil"/>
              <w:right w:val="nil"/>
            </w:tcBorders>
            <w:vAlign w:val="center"/>
            <w:hideMark/>
          </w:tcPr>
          <w:p w14:paraId="322A8E94"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25AC8EEC"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Stručni nadzor Energetska obnova zgrada javnog sektora- stara škola</w:t>
            </w:r>
          </w:p>
        </w:tc>
        <w:tc>
          <w:tcPr>
            <w:tcW w:w="1913" w:type="dxa"/>
            <w:tcBorders>
              <w:top w:val="nil"/>
              <w:left w:val="nil"/>
              <w:bottom w:val="nil"/>
              <w:right w:val="nil"/>
            </w:tcBorders>
            <w:vAlign w:val="center"/>
            <w:hideMark/>
          </w:tcPr>
          <w:p w14:paraId="67F3AE54"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1.800,00</w:t>
            </w:r>
          </w:p>
        </w:tc>
      </w:tr>
      <w:tr w:rsidR="006B51FE" w:rsidRPr="006B51FE" w14:paraId="5E3B8B31" w14:textId="77777777" w:rsidTr="006F654F">
        <w:trPr>
          <w:trHeight w:val="493"/>
        </w:trPr>
        <w:tc>
          <w:tcPr>
            <w:tcW w:w="1237" w:type="dxa"/>
            <w:tcBorders>
              <w:top w:val="nil"/>
              <w:left w:val="nil"/>
              <w:bottom w:val="nil"/>
              <w:right w:val="nil"/>
            </w:tcBorders>
            <w:vAlign w:val="center"/>
            <w:hideMark/>
          </w:tcPr>
          <w:p w14:paraId="1200FFE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R538</w:t>
            </w:r>
          </w:p>
        </w:tc>
        <w:tc>
          <w:tcPr>
            <w:tcW w:w="1507" w:type="dxa"/>
            <w:tcBorders>
              <w:top w:val="nil"/>
              <w:left w:val="nil"/>
              <w:bottom w:val="nil"/>
              <w:right w:val="nil"/>
            </w:tcBorders>
            <w:vAlign w:val="center"/>
            <w:hideMark/>
          </w:tcPr>
          <w:p w14:paraId="4B6572E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0DF677D7"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Građevinski radovi Energetska obnova zgrada javnog sektora- stara škola</w:t>
            </w:r>
          </w:p>
        </w:tc>
        <w:tc>
          <w:tcPr>
            <w:tcW w:w="1913" w:type="dxa"/>
            <w:tcBorders>
              <w:top w:val="nil"/>
              <w:left w:val="nil"/>
              <w:bottom w:val="nil"/>
              <w:right w:val="nil"/>
            </w:tcBorders>
            <w:vAlign w:val="center"/>
            <w:hideMark/>
          </w:tcPr>
          <w:p w14:paraId="43603E1C"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60.000,00</w:t>
            </w:r>
          </w:p>
        </w:tc>
      </w:tr>
      <w:tr w:rsidR="006B51FE" w:rsidRPr="006B51FE" w14:paraId="1E6C8D4C" w14:textId="77777777" w:rsidTr="006F654F">
        <w:trPr>
          <w:trHeight w:val="493"/>
        </w:trPr>
        <w:tc>
          <w:tcPr>
            <w:tcW w:w="1237" w:type="dxa"/>
            <w:tcBorders>
              <w:top w:val="nil"/>
              <w:left w:val="nil"/>
              <w:bottom w:val="nil"/>
              <w:right w:val="nil"/>
            </w:tcBorders>
            <w:vAlign w:val="center"/>
            <w:hideMark/>
          </w:tcPr>
          <w:p w14:paraId="2D57BA8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R539</w:t>
            </w:r>
          </w:p>
        </w:tc>
        <w:tc>
          <w:tcPr>
            <w:tcW w:w="1507" w:type="dxa"/>
            <w:tcBorders>
              <w:top w:val="nil"/>
              <w:left w:val="nil"/>
              <w:bottom w:val="nil"/>
              <w:right w:val="nil"/>
            </w:tcBorders>
            <w:vAlign w:val="center"/>
            <w:hideMark/>
          </w:tcPr>
          <w:p w14:paraId="199BC42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07C1EB3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Promidžba i vidljivost Energetska obnova zgrada javnog sektora- stara škola</w:t>
            </w:r>
          </w:p>
        </w:tc>
        <w:tc>
          <w:tcPr>
            <w:tcW w:w="1913" w:type="dxa"/>
            <w:tcBorders>
              <w:top w:val="nil"/>
              <w:left w:val="nil"/>
              <w:bottom w:val="nil"/>
              <w:right w:val="nil"/>
            </w:tcBorders>
            <w:vAlign w:val="center"/>
            <w:hideMark/>
          </w:tcPr>
          <w:p w14:paraId="35692992"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1.700,00</w:t>
            </w:r>
          </w:p>
        </w:tc>
      </w:tr>
      <w:tr w:rsidR="006B51FE" w:rsidRPr="006B51FE" w14:paraId="76326394" w14:textId="77777777" w:rsidTr="006F654F">
        <w:trPr>
          <w:trHeight w:val="308"/>
        </w:trPr>
        <w:tc>
          <w:tcPr>
            <w:tcW w:w="1237" w:type="dxa"/>
            <w:tcBorders>
              <w:top w:val="nil"/>
              <w:left w:val="nil"/>
              <w:bottom w:val="nil"/>
              <w:right w:val="nil"/>
            </w:tcBorders>
            <w:vAlign w:val="center"/>
            <w:hideMark/>
          </w:tcPr>
          <w:p w14:paraId="45756C7C"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R544</w:t>
            </w:r>
          </w:p>
        </w:tc>
        <w:tc>
          <w:tcPr>
            <w:tcW w:w="1507" w:type="dxa"/>
            <w:tcBorders>
              <w:top w:val="nil"/>
              <w:left w:val="nil"/>
              <w:bottom w:val="nil"/>
              <w:right w:val="nil"/>
            </w:tcBorders>
            <w:vAlign w:val="center"/>
            <w:hideMark/>
          </w:tcPr>
          <w:p w14:paraId="44CF9CA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6BB970B5" w14:textId="77777777" w:rsidR="006B51FE" w:rsidRPr="006B51FE" w:rsidRDefault="006B51FE" w:rsidP="006F654F">
            <w:pPr>
              <w:rPr>
                <w:rFonts w:ascii="Arial Narrow" w:hAnsi="Arial Narrow" w:cs="Arial"/>
                <w:color w:val="000000"/>
              </w:rPr>
            </w:pPr>
            <w:proofErr w:type="spellStart"/>
            <w:r w:rsidRPr="006B51FE">
              <w:rPr>
                <w:rFonts w:ascii="Arial Narrow" w:hAnsi="Arial Narrow" w:cs="Arial"/>
                <w:color w:val="000000"/>
              </w:rPr>
              <w:t>Konzultanske</w:t>
            </w:r>
            <w:proofErr w:type="spellEnd"/>
            <w:r w:rsidRPr="006B51FE">
              <w:rPr>
                <w:rFonts w:ascii="Arial Narrow" w:hAnsi="Arial Narrow" w:cs="Arial"/>
                <w:color w:val="000000"/>
              </w:rPr>
              <w:t xml:space="preserve"> usluge-prijava projekta</w:t>
            </w:r>
          </w:p>
        </w:tc>
        <w:tc>
          <w:tcPr>
            <w:tcW w:w="1913" w:type="dxa"/>
            <w:tcBorders>
              <w:top w:val="nil"/>
              <w:left w:val="nil"/>
              <w:bottom w:val="nil"/>
              <w:right w:val="nil"/>
            </w:tcBorders>
            <w:vAlign w:val="center"/>
            <w:hideMark/>
          </w:tcPr>
          <w:p w14:paraId="4425B8E1"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375,00</w:t>
            </w:r>
          </w:p>
        </w:tc>
      </w:tr>
      <w:tr w:rsidR="006B51FE" w:rsidRPr="006B51FE" w14:paraId="0CCC1AFD" w14:textId="77777777" w:rsidTr="006F654F">
        <w:trPr>
          <w:trHeight w:val="308"/>
        </w:trPr>
        <w:tc>
          <w:tcPr>
            <w:tcW w:w="1237" w:type="dxa"/>
            <w:tcBorders>
              <w:top w:val="nil"/>
              <w:left w:val="nil"/>
              <w:bottom w:val="nil"/>
              <w:right w:val="nil"/>
            </w:tcBorders>
            <w:shd w:val="clear" w:color="F5920A" w:fill="F5920A"/>
            <w:vAlign w:val="center"/>
            <w:hideMark/>
          </w:tcPr>
          <w:p w14:paraId="06232EC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507" w:type="dxa"/>
            <w:tcBorders>
              <w:top w:val="nil"/>
              <w:left w:val="nil"/>
              <w:bottom w:val="nil"/>
              <w:right w:val="nil"/>
            </w:tcBorders>
            <w:shd w:val="clear" w:color="F5920A" w:fill="F5920A"/>
            <w:vAlign w:val="center"/>
            <w:hideMark/>
          </w:tcPr>
          <w:p w14:paraId="0EC69EF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5.6.3</w:t>
            </w:r>
          </w:p>
        </w:tc>
        <w:tc>
          <w:tcPr>
            <w:tcW w:w="5335" w:type="dxa"/>
            <w:tcBorders>
              <w:top w:val="nil"/>
              <w:left w:val="nil"/>
              <w:bottom w:val="nil"/>
              <w:right w:val="nil"/>
            </w:tcBorders>
            <w:shd w:val="clear" w:color="F5920A" w:fill="F5920A"/>
            <w:vAlign w:val="center"/>
            <w:hideMark/>
          </w:tcPr>
          <w:p w14:paraId="74CD9B0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Europski fond za regionalni razvoj</w:t>
            </w:r>
          </w:p>
        </w:tc>
        <w:tc>
          <w:tcPr>
            <w:tcW w:w="1913" w:type="dxa"/>
            <w:tcBorders>
              <w:top w:val="nil"/>
              <w:left w:val="nil"/>
              <w:bottom w:val="nil"/>
              <w:right w:val="nil"/>
            </w:tcBorders>
            <w:shd w:val="clear" w:color="F5920A" w:fill="F5920A"/>
            <w:vAlign w:val="center"/>
            <w:hideMark/>
          </w:tcPr>
          <w:p w14:paraId="0EC092CA"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562.859,36</w:t>
            </w:r>
          </w:p>
        </w:tc>
      </w:tr>
      <w:tr w:rsidR="006B51FE" w:rsidRPr="006B51FE" w14:paraId="667C528C" w14:textId="77777777" w:rsidTr="006F654F">
        <w:trPr>
          <w:trHeight w:val="308"/>
        </w:trPr>
        <w:tc>
          <w:tcPr>
            <w:tcW w:w="1237" w:type="dxa"/>
            <w:tcBorders>
              <w:top w:val="nil"/>
              <w:left w:val="nil"/>
              <w:bottom w:val="nil"/>
              <w:right w:val="nil"/>
            </w:tcBorders>
            <w:shd w:val="clear" w:color="FFFFFF" w:fill="FFFFFF"/>
            <w:vAlign w:val="center"/>
            <w:hideMark/>
          </w:tcPr>
          <w:p w14:paraId="0D3419F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shd w:val="clear" w:color="FFFFFF" w:fill="FFFFFF"/>
            <w:vAlign w:val="center"/>
            <w:hideMark/>
          </w:tcPr>
          <w:p w14:paraId="22D4686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4</w:t>
            </w:r>
          </w:p>
        </w:tc>
        <w:tc>
          <w:tcPr>
            <w:tcW w:w="5335" w:type="dxa"/>
            <w:tcBorders>
              <w:top w:val="nil"/>
              <w:left w:val="nil"/>
              <w:bottom w:val="nil"/>
              <w:right w:val="nil"/>
            </w:tcBorders>
            <w:shd w:val="clear" w:color="FFFFFF" w:fill="FFFFFF"/>
            <w:vAlign w:val="center"/>
            <w:hideMark/>
          </w:tcPr>
          <w:p w14:paraId="49B60B3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nabavu nefinancijske imovine</w:t>
            </w:r>
          </w:p>
        </w:tc>
        <w:tc>
          <w:tcPr>
            <w:tcW w:w="1913" w:type="dxa"/>
            <w:tcBorders>
              <w:top w:val="nil"/>
              <w:left w:val="nil"/>
              <w:bottom w:val="nil"/>
              <w:right w:val="nil"/>
            </w:tcBorders>
            <w:shd w:val="clear" w:color="FFFFFF" w:fill="FFFFFF"/>
            <w:vAlign w:val="center"/>
            <w:hideMark/>
          </w:tcPr>
          <w:p w14:paraId="67D80D1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562.859,36</w:t>
            </w:r>
          </w:p>
        </w:tc>
      </w:tr>
      <w:tr w:rsidR="006B51FE" w:rsidRPr="006B51FE" w14:paraId="08401EEC" w14:textId="77777777" w:rsidTr="006F654F">
        <w:trPr>
          <w:trHeight w:val="308"/>
        </w:trPr>
        <w:tc>
          <w:tcPr>
            <w:tcW w:w="1237" w:type="dxa"/>
            <w:tcBorders>
              <w:top w:val="nil"/>
              <w:left w:val="nil"/>
              <w:bottom w:val="nil"/>
              <w:right w:val="nil"/>
            </w:tcBorders>
            <w:vAlign w:val="center"/>
            <w:hideMark/>
          </w:tcPr>
          <w:p w14:paraId="4A77C17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507" w:type="dxa"/>
            <w:tcBorders>
              <w:top w:val="nil"/>
              <w:left w:val="nil"/>
              <w:bottom w:val="nil"/>
              <w:right w:val="nil"/>
            </w:tcBorders>
            <w:vAlign w:val="center"/>
            <w:hideMark/>
          </w:tcPr>
          <w:p w14:paraId="6F45CEB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42</w:t>
            </w:r>
          </w:p>
        </w:tc>
        <w:tc>
          <w:tcPr>
            <w:tcW w:w="5335" w:type="dxa"/>
            <w:tcBorders>
              <w:top w:val="nil"/>
              <w:left w:val="nil"/>
              <w:bottom w:val="nil"/>
              <w:right w:val="nil"/>
            </w:tcBorders>
            <w:vAlign w:val="center"/>
            <w:hideMark/>
          </w:tcPr>
          <w:p w14:paraId="64173BA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nabavu proizvedene dugotrajne imovine</w:t>
            </w:r>
          </w:p>
        </w:tc>
        <w:tc>
          <w:tcPr>
            <w:tcW w:w="1913" w:type="dxa"/>
            <w:tcBorders>
              <w:top w:val="nil"/>
              <w:left w:val="nil"/>
              <w:bottom w:val="nil"/>
              <w:right w:val="nil"/>
            </w:tcBorders>
            <w:vAlign w:val="center"/>
            <w:hideMark/>
          </w:tcPr>
          <w:p w14:paraId="6A598B41"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562.859,36</w:t>
            </w:r>
          </w:p>
        </w:tc>
      </w:tr>
      <w:tr w:rsidR="006B51FE" w:rsidRPr="006B51FE" w14:paraId="3D2976D3" w14:textId="77777777" w:rsidTr="006F654F">
        <w:trPr>
          <w:trHeight w:val="493"/>
        </w:trPr>
        <w:tc>
          <w:tcPr>
            <w:tcW w:w="1237" w:type="dxa"/>
            <w:tcBorders>
              <w:top w:val="nil"/>
              <w:left w:val="nil"/>
              <w:bottom w:val="nil"/>
              <w:right w:val="nil"/>
            </w:tcBorders>
            <w:vAlign w:val="center"/>
            <w:hideMark/>
          </w:tcPr>
          <w:p w14:paraId="1EEF033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R533</w:t>
            </w:r>
          </w:p>
        </w:tc>
        <w:tc>
          <w:tcPr>
            <w:tcW w:w="1507" w:type="dxa"/>
            <w:tcBorders>
              <w:top w:val="nil"/>
              <w:left w:val="nil"/>
              <w:bottom w:val="nil"/>
              <w:right w:val="nil"/>
            </w:tcBorders>
            <w:vAlign w:val="center"/>
            <w:hideMark/>
          </w:tcPr>
          <w:p w14:paraId="525A8F9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7743B2C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Projektna dokumentacija Energetska obnova zgrada javnog sektora- stara škola</w:t>
            </w:r>
          </w:p>
        </w:tc>
        <w:tc>
          <w:tcPr>
            <w:tcW w:w="1913" w:type="dxa"/>
            <w:tcBorders>
              <w:top w:val="nil"/>
              <w:left w:val="nil"/>
              <w:bottom w:val="nil"/>
              <w:right w:val="nil"/>
            </w:tcBorders>
            <w:vAlign w:val="center"/>
            <w:hideMark/>
          </w:tcPr>
          <w:p w14:paraId="7B2E6018"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19.921,86</w:t>
            </w:r>
          </w:p>
        </w:tc>
      </w:tr>
      <w:tr w:rsidR="006B51FE" w:rsidRPr="006B51FE" w14:paraId="05F49143" w14:textId="77777777" w:rsidTr="006F654F">
        <w:trPr>
          <w:trHeight w:val="493"/>
        </w:trPr>
        <w:tc>
          <w:tcPr>
            <w:tcW w:w="1237" w:type="dxa"/>
            <w:tcBorders>
              <w:top w:val="nil"/>
              <w:left w:val="nil"/>
              <w:bottom w:val="nil"/>
              <w:right w:val="nil"/>
            </w:tcBorders>
            <w:vAlign w:val="center"/>
            <w:hideMark/>
          </w:tcPr>
          <w:p w14:paraId="7AC04B1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R534</w:t>
            </w:r>
          </w:p>
        </w:tc>
        <w:tc>
          <w:tcPr>
            <w:tcW w:w="1507" w:type="dxa"/>
            <w:tcBorders>
              <w:top w:val="nil"/>
              <w:left w:val="nil"/>
              <w:bottom w:val="nil"/>
              <w:right w:val="nil"/>
            </w:tcBorders>
            <w:vAlign w:val="center"/>
            <w:hideMark/>
          </w:tcPr>
          <w:p w14:paraId="3E0E051A"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3AE69C9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Stručni nadzor Energetska obnova zgrada javnog sektora- stara škola</w:t>
            </w:r>
          </w:p>
        </w:tc>
        <w:tc>
          <w:tcPr>
            <w:tcW w:w="1913" w:type="dxa"/>
            <w:tcBorders>
              <w:top w:val="nil"/>
              <w:left w:val="nil"/>
              <w:bottom w:val="nil"/>
              <w:right w:val="nil"/>
            </w:tcBorders>
            <w:vAlign w:val="center"/>
            <w:hideMark/>
          </w:tcPr>
          <w:p w14:paraId="3C117CFC"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15.300,00</w:t>
            </w:r>
          </w:p>
        </w:tc>
      </w:tr>
      <w:tr w:rsidR="006B51FE" w:rsidRPr="006B51FE" w14:paraId="40EB51C9" w14:textId="77777777" w:rsidTr="006F654F">
        <w:trPr>
          <w:trHeight w:val="493"/>
        </w:trPr>
        <w:tc>
          <w:tcPr>
            <w:tcW w:w="1237" w:type="dxa"/>
            <w:tcBorders>
              <w:top w:val="nil"/>
              <w:left w:val="nil"/>
              <w:bottom w:val="nil"/>
              <w:right w:val="nil"/>
            </w:tcBorders>
            <w:vAlign w:val="center"/>
            <w:hideMark/>
          </w:tcPr>
          <w:p w14:paraId="1275764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R535</w:t>
            </w:r>
          </w:p>
        </w:tc>
        <w:tc>
          <w:tcPr>
            <w:tcW w:w="1507" w:type="dxa"/>
            <w:tcBorders>
              <w:top w:val="nil"/>
              <w:left w:val="nil"/>
              <w:bottom w:val="nil"/>
              <w:right w:val="nil"/>
            </w:tcBorders>
            <w:vAlign w:val="center"/>
            <w:hideMark/>
          </w:tcPr>
          <w:p w14:paraId="3F4771D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32E6013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Građevinski radovi Energetska obnova zgrada javnog sektora- stara škola</w:t>
            </w:r>
          </w:p>
        </w:tc>
        <w:tc>
          <w:tcPr>
            <w:tcW w:w="1913" w:type="dxa"/>
            <w:tcBorders>
              <w:top w:val="nil"/>
              <w:left w:val="nil"/>
              <w:bottom w:val="nil"/>
              <w:right w:val="nil"/>
            </w:tcBorders>
            <w:vAlign w:val="center"/>
            <w:hideMark/>
          </w:tcPr>
          <w:p w14:paraId="3CCA88B5"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510.000,00</w:t>
            </w:r>
          </w:p>
        </w:tc>
      </w:tr>
      <w:tr w:rsidR="006B51FE" w:rsidRPr="006B51FE" w14:paraId="13FAA957" w14:textId="77777777" w:rsidTr="006F654F">
        <w:trPr>
          <w:trHeight w:val="493"/>
        </w:trPr>
        <w:tc>
          <w:tcPr>
            <w:tcW w:w="1237" w:type="dxa"/>
            <w:tcBorders>
              <w:top w:val="nil"/>
              <w:left w:val="nil"/>
              <w:bottom w:val="nil"/>
              <w:right w:val="nil"/>
            </w:tcBorders>
            <w:vAlign w:val="center"/>
            <w:hideMark/>
          </w:tcPr>
          <w:p w14:paraId="1EAD512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R536</w:t>
            </w:r>
          </w:p>
        </w:tc>
        <w:tc>
          <w:tcPr>
            <w:tcW w:w="1507" w:type="dxa"/>
            <w:tcBorders>
              <w:top w:val="nil"/>
              <w:left w:val="nil"/>
              <w:bottom w:val="nil"/>
              <w:right w:val="nil"/>
            </w:tcBorders>
            <w:vAlign w:val="center"/>
            <w:hideMark/>
          </w:tcPr>
          <w:p w14:paraId="7A101E4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5766C8C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Promidžba i vidljivost Energetska obnova zgrada javnog sektora- stara škola</w:t>
            </w:r>
          </w:p>
        </w:tc>
        <w:tc>
          <w:tcPr>
            <w:tcW w:w="1913" w:type="dxa"/>
            <w:tcBorders>
              <w:top w:val="nil"/>
              <w:left w:val="nil"/>
              <w:bottom w:val="nil"/>
              <w:right w:val="nil"/>
            </w:tcBorders>
            <w:vAlign w:val="center"/>
            <w:hideMark/>
          </w:tcPr>
          <w:p w14:paraId="1D31A103"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14.450,00</w:t>
            </w:r>
          </w:p>
        </w:tc>
      </w:tr>
      <w:tr w:rsidR="006B51FE" w:rsidRPr="006B51FE" w14:paraId="30D3FE0A" w14:textId="77777777" w:rsidTr="006F654F">
        <w:trPr>
          <w:trHeight w:val="308"/>
        </w:trPr>
        <w:tc>
          <w:tcPr>
            <w:tcW w:w="1237" w:type="dxa"/>
            <w:tcBorders>
              <w:top w:val="nil"/>
              <w:left w:val="nil"/>
              <w:bottom w:val="nil"/>
              <w:right w:val="nil"/>
            </w:tcBorders>
            <w:vAlign w:val="center"/>
            <w:hideMark/>
          </w:tcPr>
          <w:p w14:paraId="123F196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R543</w:t>
            </w:r>
          </w:p>
        </w:tc>
        <w:tc>
          <w:tcPr>
            <w:tcW w:w="1507" w:type="dxa"/>
            <w:tcBorders>
              <w:top w:val="nil"/>
              <w:left w:val="nil"/>
              <w:bottom w:val="nil"/>
              <w:right w:val="nil"/>
            </w:tcBorders>
            <w:vAlign w:val="center"/>
            <w:hideMark/>
          </w:tcPr>
          <w:p w14:paraId="19BDE04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4212</w:t>
            </w:r>
          </w:p>
        </w:tc>
        <w:tc>
          <w:tcPr>
            <w:tcW w:w="5335" w:type="dxa"/>
            <w:tcBorders>
              <w:top w:val="nil"/>
              <w:left w:val="nil"/>
              <w:bottom w:val="nil"/>
              <w:right w:val="nil"/>
            </w:tcBorders>
            <w:vAlign w:val="center"/>
            <w:hideMark/>
          </w:tcPr>
          <w:p w14:paraId="2452D50C"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Konzultantske usluge- prijava projekta</w:t>
            </w:r>
          </w:p>
        </w:tc>
        <w:tc>
          <w:tcPr>
            <w:tcW w:w="1913" w:type="dxa"/>
            <w:tcBorders>
              <w:top w:val="nil"/>
              <w:left w:val="nil"/>
              <w:bottom w:val="nil"/>
              <w:right w:val="nil"/>
            </w:tcBorders>
            <w:vAlign w:val="center"/>
            <w:hideMark/>
          </w:tcPr>
          <w:p w14:paraId="18C3F67E"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3.187,50</w:t>
            </w:r>
          </w:p>
        </w:tc>
      </w:tr>
    </w:tbl>
    <w:p w14:paraId="4FC59D4C" w14:textId="77777777" w:rsidR="006B51FE" w:rsidRPr="006B51FE" w:rsidRDefault="006B51FE" w:rsidP="006B51FE">
      <w:pPr>
        <w:rPr>
          <w:rFonts w:ascii="Arial Narrow" w:hAnsi="Arial Narrow"/>
          <w:b/>
        </w:rPr>
      </w:pPr>
    </w:p>
    <w:p w14:paraId="6B305A61" w14:textId="77777777" w:rsidR="006B51FE" w:rsidRPr="006B51FE" w:rsidRDefault="006B51FE" w:rsidP="006B51FE">
      <w:pPr>
        <w:jc w:val="center"/>
        <w:rPr>
          <w:rFonts w:ascii="Arial Narrow" w:hAnsi="Arial Narrow"/>
          <w:b/>
        </w:rPr>
      </w:pPr>
      <w:r w:rsidRPr="006B51FE">
        <w:rPr>
          <w:rFonts w:ascii="Arial Narrow" w:hAnsi="Arial Narrow"/>
          <w:b/>
        </w:rPr>
        <w:t>Članak 2.</w:t>
      </w:r>
    </w:p>
    <w:p w14:paraId="3908190D" w14:textId="77777777" w:rsidR="006B51FE" w:rsidRPr="006B51FE" w:rsidRDefault="006B51FE" w:rsidP="006B51FE">
      <w:pPr>
        <w:rPr>
          <w:rFonts w:ascii="Arial Narrow" w:hAnsi="Arial Narrow"/>
        </w:rPr>
      </w:pPr>
      <w:r w:rsidRPr="006B51FE">
        <w:rPr>
          <w:rFonts w:ascii="Arial Narrow" w:hAnsi="Arial Narrow"/>
          <w:lang w:val="pl-PL"/>
        </w:rPr>
        <w:t xml:space="preserve">Ovaj Program javnih potreba u kulturi za 2026. godinu </w:t>
      </w:r>
      <w:r w:rsidRPr="006B51FE">
        <w:rPr>
          <w:rFonts w:ascii="Arial Narrow" w:hAnsi="Arial Narrow"/>
        </w:rPr>
        <w:t>objaviti će se u Službenom glasniku Općine Dubravica, a primjenjuje se od 01. siječnja 2026. godine.</w:t>
      </w:r>
    </w:p>
    <w:p w14:paraId="06B5CB16" w14:textId="77777777" w:rsidR="006B51FE" w:rsidRPr="006B51FE" w:rsidRDefault="006B51FE" w:rsidP="006B51FE">
      <w:pPr>
        <w:rPr>
          <w:rFonts w:ascii="Arial Narrow" w:hAnsi="Arial Narrow"/>
        </w:rPr>
      </w:pPr>
    </w:p>
    <w:p w14:paraId="073CC9C9" w14:textId="77777777" w:rsidR="006B51FE" w:rsidRPr="006B51FE" w:rsidRDefault="006B51FE" w:rsidP="006B51FE">
      <w:pPr>
        <w:jc w:val="center"/>
        <w:rPr>
          <w:rFonts w:ascii="Arial Narrow" w:hAnsi="Arial Narrow"/>
        </w:rPr>
      </w:pPr>
      <w:r w:rsidRPr="006B51FE">
        <w:rPr>
          <w:rFonts w:ascii="Arial Narrow" w:hAnsi="Arial Narrow"/>
        </w:rPr>
        <w:t>OPĆINSKO VIJEĆE OPĆINE DUBRAVICA</w:t>
      </w:r>
    </w:p>
    <w:p w14:paraId="4215DFBD"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lastRenderedPageBreak/>
        <w:t>KLASA: 024-02/25-01/17</w:t>
      </w:r>
    </w:p>
    <w:p w14:paraId="5C352695"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URBROJ: 238-40-02-25-9</w:t>
      </w:r>
    </w:p>
    <w:p w14:paraId="7E16028F"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Dubravica, 16. prosinac 2025.</w:t>
      </w:r>
    </w:p>
    <w:p w14:paraId="2D6D1F63" w14:textId="77777777" w:rsidR="006B51FE" w:rsidRPr="006B51FE" w:rsidRDefault="006B51FE" w:rsidP="006B51FE">
      <w:pPr>
        <w:pStyle w:val="StandardWeb"/>
        <w:shd w:val="clear" w:color="auto" w:fill="FFFFFF"/>
        <w:spacing w:before="0" w:beforeAutospacing="0" w:after="0" w:afterAutospacing="0"/>
        <w:jc w:val="center"/>
        <w:rPr>
          <w:rFonts w:ascii="Arial Narrow" w:hAnsi="Arial Narrow"/>
          <w:b/>
          <w:color w:val="000000"/>
          <w:sz w:val="22"/>
          <w:szCs w:val="22"/>
        </w:rPr>
      </w:pP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p>
    <w:p w14:paraId="248C497D" w14:textId="2A6C910E" w:rsidR="00776544" w:rsidRPr="006B51FE" w:rsidRDefault="006B51FE" w:rsidP="006B51FE">
      <w:pPr>
        <w:pStyle w:val="StandardWeb"/>
        <w:shd w:val="clear" w:color="auto" w:fill="FFFFFF"/>
        <w:spacing w:before="0" w:beforeAutospacing="0" w:after="0" w:afterAutospacing="0"/>
        <w:jc w:val="right"/>
        <w:rPr>
          <w:color w:val="000000"/>
          <w:sz w:val="22"/>
        </w:rPr>
      </w:pP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t>Predsjednik Ivica Stiperski</w:t>
      </w:r>
    </w:p>
    <w:p w14:paraId="5D6AC0F1" w14:textId="34AC5CA1" w:rsidR="00776544" w:rsidRDefault="00776544" w:rsidP="00E62AFB">
      <w:pPr>
        <w:pStyle w:val="StandardWeb"/>
        <w:shd w:val="clear" w:color="auto" w:fill="FFFFFF"/>
        <w:spacing w:before="0" w:beforeAutospacing="0" w:after="0" w:afterAutospacing="0"/>
        <w:ind w:left="720"/>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2085248" behindDoc="0" locked="0" layoutInCell="1" allowOverlap="1" wp14:anchorId="536A522C" wp14:editId="30DF38FA">
                <wp:simplePos x="0" y="0"/>
                <wp:positionH relativeFrom="margin">
                  <wp:posOffset>0</wp:posOffset>
                </wp:positionH>
                <wp:positionV relativeFrom="paragraph">
                  <wp:posOffset>113665</wp:posOffset>
                </wp:positionV>
                <wp:extent cx="334371" cy="362197"/>
                <wp:effectExtent l="57150" t="114300" r="142240" b="76200"/>
                <wp:wrapNone/>
                <wp:docPr id="1577603588"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F8566F9" w14:textId="0DD3713B" w:rsidR="00776544" w:rsidRPr="00104EAC" w:rsidRDefault="00776544" w:rsidP="00776544">
                            <w:pPr>
                              <w:jc w:val="center"/>
                              <w:rPr>
                                <w:rFonts w:ascii="Arial Narrow" w:hAnsi="Arial Narrow"/>
                                <w:sz w:val="24"/>
                                <w:szCs w:val="24"/>
                              </w:rPr>
                            </w:pPr>
                            <w:r>
                              <w:rPr>
                                <w:rFonts w:ascii="Arial Narrow" w:hAnsi="Arial Narrow"/>
                                <w:sz w:val="24"/>
                                <w:szCs w:val="24"/>
                              </w:rPr>
                              <w:t>8</w:t>
                            </w:r>
                          </w:p>
                          <w:p w14:paraId="0BCC1F93"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A522C" id="_x0000_s1033" style="position:absolute;left:0;text-align:left;margin-left:0;margin-top:8.95pt;width:26.35pt;height:28.5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r2Q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" fillcolor="#afabab" strokecolor="#8e8e8e" strokeweight="1.52778mm">
                <v:stroke linestyle="thickThin"/>
                <v:shadow on="t" color="black" opacity="26214f" origin="-.5,.5" offset=".74836mm,-.74836mm"/>
                <v:textbox>
                  <w:txbxContent>
                    <w:p w14:paraId="0F8566F9" w14:textId="0DD3713B" w:rsidR="00776544" w:rsidRPr="00104EAC" w:rsidRDefault="00776544" w:rsidP="00776544">
                      <w:pPr>
                        <w:jc w:val="center"/>
                        <w:rPr>
                          <w:rFonts w:ascii="Arial Narrow" w:hAnsi="Arial Narrow"/>
                          <w:sz w:val="24"/>
                          <w:szCs w:val="24"/>
                        </w:rPr>
                      </w:pPr>
                      <w:r>
                        <w:rPr>
                          <w:rFonts w:ascii="Arial Narrow" w:hAnsi="Arial Narrow"/>
                          <w:sz w:val="24"/>
                          <w:szCs w:val="24"/>
                        </w:rPr>
                        <w:t>8</w:t>
                      </w:r>
                    </w:p>
                    <w:p w14:paraId="0BCC1F93" w14:textId="77777777" w:rsidR="00776544" w:rsidRDefault="00776544" w:rsidP="00776544">
                      <w:pPr>
                        <w:jc w:val="center"/>
                      </w:pPr>
                    </w:p>
                  </w:txbxContent>
                </v:textbox>
                <w10:wrap anchorx="margin"/>
              </v:roundrect>
            </w:pict>
          </mc:Fallback>
        </mc:AlternateContent>
      </w:r>
    </w:p>
    <w:p w14:paraId="2C67A33D" w14:textId="77777777" w:rsidR="00776544" w:rsidRDefault="00776544" w:rsidP="00E62AFB">
      <w:pPr>
        <w:pStyle w:val="StandardWeb"/>
        <w:shd w:val="clear" w:color="auto" w:fill="FFFFFF"/>
        <w:spacing w:before="0" w:beforeAutospacing="0" w:after="0" w:afterAutospacing="0"/>
        <w:ind w:left="720"/>
        <w:jc w:val="right"/>
        <w:rPr>
          <w:rFonts w:ascii="Arial Narrow" w:hAnsi="Arial Narrow"/>
        </w:rPr>
      </w:pPr>
    </w:p>
    <w:p w14:paraId="58334C44" w14:textId="77777777" w:rsidR="006B51FE" w:rsidRPr="006B51FE" w:rsidRDefault="006B51FE" w:rsidP="006B51FE">
      <w:pPr>
        <w:tabs>
          <w:tab w:val="left" w:pos="390"/>
          <w:tab w:val="num" w:pos="1080"/>
          <w:tab w:val="left" w:pos="3105"/>
        </w:tabs>
        <w:rPr>
          <w:rFonts w:ascii="Arial Narrow" w:hAnsi="Arial Narrow"/>
          <w:b/>
          <w:lang w:val="pl-PL"/>
        </w:rPr>
      </w:pPr>
    </w:p>
    <w:p w14:paraId="43019F93" w14:textId="77777777" w:rsidR="006B51FE" w:rsidRPr="006B51FE" w:rsidRDefault="006B51FE" w:rsidP="006B51FE">
      <w:pPr>
        <w:rPr>
          <w:rFonts w:ascii="Arial Narrow" w:hAnsi="Arial Narrow"/>
        </w:rPr>
      </w:pPr>
      <w:r w:rsidRPr="006B51FE">
        <w:rPr>
          <w:rFonts w:ascii="Arial Narrow" w:hAnsi="Arial Narrow"/>
          <w:lang w:val="pl-PL"/>
        </w:rPr>
        <w:t xml:space="preserve">Na </w:t>
      </w:r>
      <w:r w:rsidRPr="006B51FE">
        <w:rPr>
          <w:rFonts w:ascii="Arial Narrow" w:hAnsi="Arial Narrow"/>
        </w:rPr>
        <w:t>temelju članka 13., 17. i 41. Zakona o socijalnoj skrbi („Narodne novine” broj 18/22, 46/22, 119/22, 71/23, 156/23, 61/25), članka 19. stavka 1. alineje 5. Zakona o lokalnoj i područnoj (regionalnoj) samoupravi („Narodne novine” broj </w:t>
      </w:r>
      <w:hyperlink r:id="rId40" w:history="1">
        <w:r w:rsidRPr="006B51FE">
          <w:rPr>
            <w:rFonts w:ascii="Arial Narrow" w:hAnsi="Arial Narrow"/>
          </w:rPr>
          <w:t>33/01</w:t>
        </w:r>
      </w:hyperlink>
      <w:r w:rsidRPr="006B51FE">
        <w:rPr>
          <w:rFonts w:ascii="Arial Narrow" w:hAnsi="Arial Narrow"/>
        </w:rPr>
        <w:t>, </w:t>
      </w:r>
      <w:hyperlink r:id="rId41" w:history="1">
        <w:r w:rsidRPr="006B51FE">
          <w:rPr>
            <w:rFonts w:ascii="Arial Narrow" w:hAnsi="Arial Narrow"/>
          </w:rPr>
          <w:t>60/01</w:t>
        </w:r>
      </w:hyperlink>
      <w:r w:rsidRPr="006B51FE">
        <w:rPr>
          <w:rFonts w:ascii="Arial Narrow" w:hAnsi="Arial Narrow"/>
        </w:rPr>
        <w:t>, </w:t>
      </w:r>
      <w:hyperlink r:id="rId42" w:history="1">
        <w:r w:rsidRPr="006B51FE">
          <w:rPr>
            <w:rFonts w:ascii="Arial Narrow" w:hAnsi="Arial Narrow"/>
          </w:rPr>
          <w:t>129/05</w:t>
        </w:r>
      </w:hyperlink>
      <w:r w:rsidRPr="006B51FE">
        <w:rPr>
          <w:rFonts w:ascii="Arial Narrow" w:hAnsi="Arial Narrow"/>
        </w:rPr>
        <w:t>, </w:t>
      </w:r>
      <w:hyperlink r:id="rId43" w:history="1">
        <w:r w:rsidRPr="006B51FE">
          <w:rPr>
            <w:rFonts w:ascii="Arial Narrow" w:hAnsi="Arial Narrow"/>
          </w:rPr>
          <w:t>109/07</w:t>
        </w:r>
      </w:hyperlink>
      <w:r w:rsidRPr="006B51FE">
        <w:rPr>
          <w:rFonts w:ascii="Arial Narrow" w:hAnsi="Arial Narrow"/>
        </w:rPr>
        <w:t>, </w:t>
      </w:r>
      <w:hyperlink r:id="rId44" w:history="1">
        <w:r w:rsidRPr="006B51FE">
          <w:rPr>
            <w:rFonts w:ascii="Arial Narrow" w:hAnsi="Arial Narrow"/>
          </w:rPr>
          <w:t>125/08</w:t>
        </w:r>
      </w:hyperlink>
      <w:r w:rsidRPr="006B51FE">
        <w:rPr>
          <w:rFonts w:ascii="Arial Narrow" w:hAnsi="Arial Narrow"/>
        </w:rPr>
        <w:t>, </w:t>
      </w:r>
      <w:hyperlink r:id="rId45" w:history="1">
        <w:r w:rsidRPr="006B51FE">
          <w:rPr>
            <w:rFonts w:ascii="Arial Narrow" w:hAnsi="Arial Narrow"/>
          </w:rPr>
          <w:t>36/09</w:t>
        </w:r>
      </w:hyperlink>
      <w:r w:rsidRPr="006B51FE">
        <w:rPr>
          <w:rFonts w:ascii="Arial Narrow" w:hAnsi="Arial Narrow"/>
        </w:rPr>
        <w:t>, </w:t>
      </w:r>
      <w:hyperlink r:id="rId46" w:history="1">
        <w:r w:rsidRPr="006B51FE">
          <w:rPr>
            <w:rFonts w:ascii="Arial Narrow" w:hAnsi="Arial Narrow"/>
          </w:rPr>
          <w:t>36/09</w:t>
        </w:r>
      </w:hyperlink>
      <w:r w:rsidRPr="006B51FE">
        <w:rPr>
          <w:rFonts w:ascii="Arial Narrow" w:hAnsi="Arial Narrow"/>
        </w:rPr>
        <w:t>,</w:t>
      </w:r>
      <w:r w:rsidRPr="006B51FE">
        <w:rPr>
          <w:rFonts w:ascii="Arial Narrow" w:hAnsi="Arial Narrow"/>
          <w:lang w:val="pl-PL"/>
        </w:rPr>
        <w:t> </w:t>
      </w:r>
      <w:r w:rsidRPr="006B51FE">
        <w:rPr>
          <w:rFonts w:ascii="Arial Narrow" w:hAnsi="Arial Narrow"/>
        </w:rPr>
        <w:fldChar w:fldCharType="begin"/>
      </w:r>
      <w:r w:rsidRPr="006B51FE">
        <w:rPr>
          <w:rFonts w:ascii="Arial Narrow" w:hAnsi="Arial Narrow"/>
        </w:rPr>
        <w:instrText>HYPERLINK "https://www.zakon.hr/cms.htm?id=267"</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150/11</w:t>
      </w:r>
      <w:r w:rsidRPr="006B51FE">
        <w:rPr>
          <w:rFonts w:ascii="Arial Narrow" w:hAnsi="Arial Narrow"/>
        </w:rPr>
        <w:fldChar w:fldCharType="end"/>
      </w:r>
      <w:r w:rsidRPr="006B51FE">
        <w:rPr>
          <w:rFonts w:ascii="Arial Narrow" w:hAnsi="Arial Narrow"/>
          <w:lang w:val="pl-PL"/>
        </w:rPr>
        <w:t xml:space="preserve">, </w:t>
      </w:r>
      <w:hyperlink r:id="rId47" w:history="1">
        <w:r w:rsidRPr="006B51FE">
          <w:rPr>
            <w:rFonts w:ascii="Arial Narrow" w:hAnsi="Arial Narrow"/>
            <w:lang w:val="pl-PL"/>
          </w:rPr>
          <w:t>144/12</w:t>
        </w:r>
      </w:hyperlink>
      <w:r w:rsidRPr="006B51FE">
        <w:rPr>
          <w:rFonts w:ascii="Arial Narrow" w:hAnsi="Arial Narrow"/>
          <w:lang w:val="pl-PL"/>
        </w:rPr>
        <w:t>, </w:t>
      </w:r>
      <w:hyperlink r:id="rId48" w:history="1">
        <w:r w:rsidRPr="006B51FE">
          <w:rPr>
            <w:rFonts w:ascii="Arial Narrow" w:hAnsi="Arial Narrow"/>
            <w:lang w:val="pl-PL"/>
          </w:rPr>
          <w:t>19/13</w:t>
        </w:r>
      </w:hyperlink>
      <w:r w:rsidRPr="006B51FE">
        <w:rPr>
          <w:rFonts w:ascii="Arial Narrow" w:hAnsi="Arial Narrow"/>
          <w:lang w:val="pl-PL"/>
        </w:rPr>
        <w:t>, </w:t>
      </w:r>
      <w:hyperlink r:id="rId49" w:history="1">
        <w:r w:rsidRPr="006B51FE">
          <w:rPr>
            <w:rFonts w:ascii="Arial Narrow" w:hAnsi="Arial Narrow"/>
            <w:lang w:val="pl-PL"/>
          </w:rPr>
          <w:t>137/15</w:t>
        </w:r>
      </w:hyperlink>
      <w:r w:rsidRPr="006B51FE">
        <w:rPr>
          <w:rFonts w:ascii="Arial Narrow" w:hAnsi="Arial Narrow"/>
          <w:lang w:val="pl-PL"/>
        </w:rPr>
        <w:t>, </w:t>
      </w:r>
      <w:hyperlink r:id="rId50" w:tgtFrame="_blank" w:history="1">
        <w:r w:rsidRPr="006B51FE">
          <w:rPr>
            <w:rFonts w:ascii="Arial Narrow" w:hAnsi="Arial Narrow"/>
            <w:lang w:val="pl-PL"/>
          </w:rPr>
          <w:t>123/17</w:t>
        </w:r>
      </w:hyperlink>
      <w:r w:rsidRPr="006B51FE">
        <w:rPr>
          <w:rFonts w:ascii="Arial Narrow" w:hAnsi="Arial Narrow"/>
          <w:lang w:val="pl-PL"/>
        </w:rPr>
        <w:t>, </w:t>
      </w:r>
      <w:hyperlink r:id="rId51" w:history="1">
        <w:r w:rsidRPr="006B51FE">
          <w:rPr>
            <w:rFonts w:ascii="Arial Narrow" w:hAnsi="Arial Narrow"/>
            <w:lang w:val="pl-PL"/>
          </w:rPr>
          <w:t>98/19</w:t>
        </w:r>
      </w:hyperlink>
      <w:r w:rsidRPr="006B51FE">
        <w:rPr>
          <w:rFonts w:ascii="Arial Narrow" w:hAnsi="Arial Narrow"/>
          <w:lang w:val="pl-PL"/>
        </w:rPr>
        <w:t xml:space="preserve">, 144/20) i </w:t>
      </w:r>
      <w:r w:rsidRPr="006B51FE">
        <w:rPr>
          <w:rFonts w:ascii="Arial Narrow" w:hAnsi="Arial Narrow"/>
        </w:rPr>
        <w:t xml:space="preserve">članka 21. Statuta Općine Dubravica („Službeni glasnik Općine Dubravica“ br. 01/2021, 03/2024, 04/2025) Općinsko vijeće Općine Dubravica na svojoj 05. sjednici održanoj dana 16. prosinca 2025. godine donosi </w:t>
      </w:r>
    </w:p>
    <w:p w14:paraId="3053A032" w14:textId="77777777" w:rsidR="006B51FE" w:rsidRPr="006B51FE" w:rsidRDefault="006B51FE" w:rsidP="006B51FE">
      <w:pPr>
        <w:rPr>
          <w:rFonts w:ascii="Arial Narrow" w:hAnsi="Arial Narrow"/>
        </w:rPr>
      </w:pPr>
    </w:p>
    <w:p w14:paraId="1335772F" w14:textId="77777777" w:rsidR="006B51FE" w:rsidRPr="006B51FE" w:rsidRDefault="006B51FE" w:rsidP="006B51FE">
      <w:pPr>
        <w:tabs>
          <w:tab w:val="left" w:pos="1256"/>
        </w:tabs>
        <w:jc w:val="center"/>
        <w:rPr>
          <w:rFonts w:ascii="Arial Narrow" w:hAnsi="Arial Narrow"/>
          <w:b/>
        </w:rPr>
      </w:pPr>
      <w:r w:rsidRPr="006B51FE">
        <w:rPr>
          <w:rFonts w:ascii="Arial Narrow" w:hAnsi="Arial Narrow"/>
          <w:b/>
        </w:rPr>
        <w:t xml:space="preserve">PROGRAM </w:t>
      </w:r>
    </w:p>
    <w:p w14:paraId="0529F176" w14:textId="77777777" w:rsidR="006B51FE" w:rsidRPr="006B51FE" w:rsidRDefault="006B51FE" w:rsidP="006B51FE">
      <w:pPr>
        <w:jc w:val="center"/>
        <w:rPr>
          <w:rFonts w:ascii="Arial Narrow" w:hAnsi="Arial Narrow"/>
          <w:b/>
        </w:rPr>
      </w:pPr>
      <w:r w:rsidRPr="006B51FE">
        <w:rPr>
          <w:rFonts w:ascii="Arial Narrow" w:hAnsi="Arial Narrow"/>
          <w:b/>
        </w:rPr>
        <w:t>SOCIJALNE ZAŠTITE ZA 2026. GODINU</w:t>
      </w:r>
    </w:p>
    <w:p w14:paraId="3520F5DD" w14:textId="77777777" w:rsidR="006B51FE" w:rsidRPr="006B51FE" w:rsidRDefault="006B51FE" w:rsidP="006B51FE">
      <w:pPr>
        <w:jc w:val="center"/>
        <w:rPr>
          <w:rFonts w:ascii="Arial Narrow" w:hAnsi="Arial Narrow"/>
          <w:b/>
        </w:rPr>
      </w:pPr>
    </w:p>
    <w:p w14:paraId="4C84E964" w14:textId="77777777" w:rsidR="006B51FE" w:rsidRPr="006B51FE" w:rsidRDefault="006B51FE" w:rsidP="006B51FE">
      <w:pPr>
        <w:tabs>
          <w:tab w:val="left" w:pos="3105"/>
        </w:tabs>
        <w:jc w:val="center"/>
        <w:rPr>
          <w:rFonts w:ascii="Arial Narrow" w:hAnsi="Arial Narrow"/>
          <w:b/>
          <w:lang w:val="pl-PL"/>
        </w:rPr>
      </w:pPr>
      <w:r w:rsidRPr="006B51FE">
        <w:rPr>
          <w:rFonts w:ascii="Arial Narrow" w:hAnsi="Arial Narrow"/>
          <w:b/>
          <w:lang w:val="pl-PL"/>
        </w:rPr>
        <w:t>Članak 1.</w:t>
      </w:r>
    </w:p>
    <w:p w14:paraId="21FA6D75" w14:textId="77777777" w:rsidR="006B51FE" w:rsidRPr="006B51FE" w:rsidRDefault="006B51FE" w:rsidP="006B51FE">
      <w:pPr>
        <w:tabs>
          <w:tab w:val="left" w:pos="3105"/>
        </w:tabs>
        <w:jc w:val="center"/>
        <w:rPr>
          <w:rFonts w:ascii="Arial Narrow" w:hAnsi="Arial Narrow"/>
          <w:b/>
          <w:lang w:val="pl-PL"/>
        </w:rPr>
      </w:pPr>
    </w:p>
    <w:p w14:paraId="1F45E9F6"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t>Donosi se Program socijalne zaštite za 2026. godinu i glasi:</w:t>
      </w:r>
    </w:p>
    <w:p w14:paraId="582D4EA5" w14:textId="77777777" w:rsidR="006B51FE" w:rsidRPr="006B51FE" w:rsidRDefault="006B51FE" w:rsidP="006B51FE">
      <w:pPr>
        <w:tabs>
          <w:tab w:val="left" w:pos="3105"/>
        </w:tabs>
        <w:rPr>
          <w:rFonts w:ascii="Arial Narrow" w:hAnsi="Arial Narrow"/>
          <w:lang w:val="pl-PL"/>
        </w:rPr>
      </w:pPr>
    </w:p>
    <w:tbl>
      <w:tblPr>
        <w:tblW w:w="9586" w:type="dxa"/>
        <w:tblLook w:val="04A0" w:firstRow="1" w:lastRow="0" w:firstColumn="1" w:lastColumn="0" w:noHBand="0" w:noVBand="1"/>
      </w:tblPr>
      <w:tblGrid>
        <w:gridCol w:w="1186"/>
        <w:gridCol w:w="1446"/>
        <w:gridCol w:w="5118"/>
        <w:gridCol w:w="1836"/>
      </w:tblGrid>
      <w:tr w:rsidR="006B51FE" w:rsidRPr="006B51FE" w14:paraId="3FCCCFE0" w14:textId="77777777" w:rsidTr="006F654F">
        <w:trPr>
          <w:trHeight w:val="494"/>
        </w:trPr>
        <w:tc>
          <w:tcPr>
            <w:tcW w:w="1186" w:type="dxa"/>
            <w:tcBorders>
              <w:top w:val="single" w:sz="4" w:space="0" w:color="000000"/>
              <w:left w:val="nil"/>
              <w:bottom w:val="single" w:sz="4" w:space="0" w:color="000000"/>
              <w:right w:val="nil"/>
            </w:tcBorders>
            <w:vAlign w:val="center"/>
            <w:hideMark/>
          </w:tcPr>
          <w:p w14:paraId="5D2EE65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POZICIJA</w:t>
            </w:r>
          </w:p>
        </w:tc>
        <w:tc>
          <w:tcPr>
            <w:tcW w:w="1446" w:type="dxa"/>
            <w:tcBorders>
              <w:top w:val="single" w:sz="4" w:space="0" w:color="000000"/>
              <w:left w:val="nil"/>
              <w:bottom w:val="single" w:sz="4" w:space="0" w:color="000000"/>
              <w:right w:val="nil"/>
            </w:tcBorders>
            <w:vAlign w:val="center"/>
            <w:hideMark/>
          </w:tcPr>
          <w:p w14:paraId="6B47354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BROJ KONTA</w:t>
            </w:r>
          </w:p>
        </w:tc>
        <w:tc>
          <w:tcPr>
            <w:tcW w:w="5118" w:type="dxa"/>
            <w:tcBorders>
              <w:top w:val="single" w:sz="4" w:space="0" w:color="000000"/>
              <w:left w:val="nil"/>
              <w:bottom w:val="single" w:sz="4" w:space="0" w:color="000000"/>
              <w:right w:val="nil"/>
            </w:tcBorders>
            <w:vAlign w:val="center"/>
            <w:hideMark/>
          </w:tcPr>
          <w:p w14:paraId="25D3BBF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VRSTA RASHODA / IZDATKA</w:t>
            </w:r>
          </w:p>
        </w:tc>
        <w:tc>
          <w:tcPr>
            <w:tcW w:w="1836" w:type="dxa"/>
            <w:tcBorders>
              <w:top w:val="single" w:sz="4" w:space="0" w:color="000000"/>
              <w:left w:val="nil"/>
              <w:bottom w:val="single" w:sz="4" w:space="0" w:color="000000"/>
              <w:right w:val="nil"/>
            </w:tcBorders>
            <w:vAlign w:val="center"/>
            <w:hideMark/>
          </w:tcPr>
          <w:p w14:paraId="46DDA341"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PLANIRANO</w:t>
            </w:r>
          </w:p>
        </w:tc>
      </w:tr>
    </w:tbl>
    <w:p w14:paraId="2F4FA75B" w14:textId="77777777" w:rsidR="006B51FE" w:rsidRPr="006B51FE" w:rsidRDefault="006B51FE" w:rsidP="006B51FE">
      <w:pPr>
        <w:jc w:val="center"/>
        <w:rPr>
          <w:rFonts w:ascii="Arial Narrow" w:hAnsi="Arial Narrow"/>
          <w:b/>
        </w:rPr>
      </w:pPr>
    </w:p>
    <w:tbl>
      <w:tblPr>
        <w:tblW w:w="9485" w:type="dxa"/>
        <w:tblLook w:val="04A0" w:firstRow="1" w:lastRow="0" w:firstColumn="1" w:lastColumn="0" w:noHBand="0" w:noVBand="1"/>
      </w:tblPr>
      <w:tblGrid>
        <w:gridCol w:w="1173"/>
        <w:gridCol w:w="1431"/>
        <w:gridCol w:w="5065"/>
        <w:gridCol w:w="1816"/>
      </w:tblGrid>
      <w:tr w:rsidR="006B51FE" w:rsidRPr="006B51FE" w14:paraId="23657440" w14:textId="77777777" w:rsidTr="006F654F">
        <w:trPr>
          <w:trHeight w:val="52"/>
        </w:trPr>
        <w:tc>
          <w:tcPr>
            <w:tcW w:w="1173" w:type="dxa"/>
            <w:tcBorders>
              <w:top w:val="nil"/>
              <w:left w:val="nil"/>
              <w:bottom w:val="nil"/>
              <w:right w:val="nil"/>
            </w:tcBorders>
            <w:shd w:val="clear" w:color="FFFF00" w:fill="FFFF00"/>
            <w:vAlign w:val="center"/>
            <w:hideMark/>
          </w:tcPr>
          <w:p w14:paraId="1DD425E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Program</w:t>
            </w:r>
          </w:p>
        </w:tc>
        <w:tc>
          <w:tcPr>
            <w:tcW w:w="1431" w:type="dxa"/>
            <w:tcBorders>
              <w:top w:val="nil"/>
              <w:left w:val="nil"/>
              <w:bottom w:val="nil"/>
              <w:right w:val="nil"/>
            </w:tcBorders>
            <w:shd w:val="clear" w:color="FFFF00" w:fill="FFFF00"/>
            <w:vAlign w:val="center"/>
            <w:hideMark/>
          </w:tcPr>
          <w:p w14:paraId="6EBDD7B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1006</w:t>
            </w:r>
          </w:p>
        </w:tc>
        <w:tc>
          <w:tcPr>
            <w:tcW w:w="5065" w:type="dxa"/>
            <w:tcBorders>
              <w:top w:val="nil"/>
              <w:left w:val="nil"/>
              <w:bottom w:val="nil"/>
              <w:right w:val="nil"/>
            </w:tcBorders>
            <w:shd w:val="clear" w:color="FFFF00" w:fill="FFFF00"/>
            <w:vAlign w:val="center"/>
            <w:hideMark/>
          </w:tcPr>
          <w:p w14:paraId="0409836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Socijalna zaštita</w:t>
            </w:r>
          </w:p>
        </w:tc>
        <w:tc>
          <w:tcPr>
            <w:tcW w:w="1816" w:type="dxa"/>
            <w:tcBorders>
              <w:top w:val="nil"/>
              <w:left w:val="nil"/>
              <w:bottom w:val="nil"/>
              <w:right w:val="nil"/>
            </w:tcBorders>
            <w:shd w:val="clear" w:color="FFFF00" w:fill="FFFF00"/>
            <w:vAlign w:val="center"/>
            <w:hideMark/>
          </w:tcPr>
          <w:p w14:paraId="7C033DC4"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61.137,00</w:t>
            </w:r>
          </w:p>
        </w:tc>
      </w:tr>
      <w:tr w:rsidR="006B51FE" w:rsidRPr="006B51FE" w14:paraId="4B04FE31" w14:textId="77777777" w:rsidTr="006F654F">
        <w:trPr>
          <w:trHeight w:val="52"/>
        </w:trPr>
        <w:tc>
          <w:tcPr>
            <w:tcW w:w="1173" w:type="dxa"/>
            <w:tcBorders>
              <w:top w:val="nil"/>
              <w:left w:val="nil"/>
              <w:bottom w:val="nil"/>
              <w:right w:val="nil"/>
            </w:tcBorders>
            <w:shd w:val="clear" w:color="20DFDF" w:fill="20DFDF"/>
            <w:vAlign w:val="center"/>
            <w:hideMark/>
          </w:tcPr>
          <w:p w14:paraId="0629926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431" w:type="dxa"/>
            <w:tcBorders>
              <w:top w:val="nil"/>
              <w:left w:val="nil"/>
              <w:bottom w:val="nil"/>
              <w:right w:val="nil"/>
            </w:tcBorders>
            <w:shd w:val="clear" w:color="20DFDF" w:fill="20DFDF"/>
            <w:vAlign w:val="center"/>
            <w:hideMark/>
          </w:tcPr>
          <w:p w14:paraId="03E1E9B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A100001</w:t>
            </w:r>
          </w:p>
        </w:tc>
        <w:tc>
          <w:tcPr>
            <w:tcW w:w="5065" w:type="dxa"/>
            <w:tcBorders>
              <w:top w:val="nil"/>
              <w:left w:val="nil"/>
              <w:bottom w:val="nil"/>
              <w:right w:val="nil"/>
            </w:tcBorders>
            <w:shd w:val="clear" w:color="20DFDF" w:fill="20DFDF"/>
            <w:vAlign w:val="center"/>
            <w:hideMark/>
          </w:tcPr>
          <w:p w14:paraId="0CCEB2D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Troškovi stanovanja</w:t>
            </w:r>
          </w:p>
        </w:tc>
        <w:tc>
          <w:tcPr>
            <w:tcW w:w="1816" w:type="dxa"/>
            <w:tcBorders>
              <w:top w:val="nil"/>
              <w:left w:val="nil"/>
              <w:bottom w:val="nil"/>
              <w:right w:val="nil"/>
            </w:tcBorders>
            <w:shd w:val="clear" w:color="20DFDF" w:fill="20DFDF"/>
            <w:vAlign w:val="center"/>
            <w:hideMark/>
          </w:tcPr>
          <w:p w14:paraId="70B0D5B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1.120,00</w:t>
            </w:r>
          </w:p>
        </w:tc>
      </w:tr>
      <w:tr w:rsidR="006B51FE" w:rsidRPr="006B51FE" w14:paraId="34E6DF29" w14:textId="77777777" w:rsidTr="006F654F">
        <w:trPr>
          <w:trHeight w:val="52"/>
        </w:trPr>
        <w:tc>
          <w:tcPr>
            <w:tcW w:w="1173" w:type="dxa"/>
            <w:tcBorders>
              <w:top w:val="nil"/>
              <w:left w:val="nil"/>
              <w:bottom w:val="nil"/>
              <w:right w:val="nil"/>
            </w:tcBorders>
            <w:shd w:val="clear" w:color="F5920A" w:fill="F5920A"/>
            <w:vAlign w:val="center"/>
            <w:hideMark/>
          </w:tcPr>
          <w:p w14:paraId="199876B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431" w:type="dxa"/>
            <w:tcBorders>
              <w:top w:val="nil"/>
              <w:left w:val="nil"/>
              <w:bottom w:val="nil"/>
              <w:right w:val="nil"/>
            </w:tcBorders>
            <w:shd w:val="clear" w:color="F5920A" w:fill="F5920A"/>
            <w:vAlign w:val="center"/>
            <w:hideMark/>
          </w:tcPr>
          <w:p w14:paraId="091021C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065" w:type="dxa"/>
            <w:tcBorders>
              <w:top w:val="nil"/>
              <w:left w:val="nil"/>
              <w:bottom w:val="nil"/>
              <w:right w:val="nil"/>
            </w:tcBorders>
            <w:shd w:val="clear" w:color="F5920A" w:fill="F5920A"/>
            <w:vAlign w:val="center"/>
            <w:hideMark/>
          </w:tcPr>
          <w:p w14:paraId="4AED99F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816" w:type="dxa"/>
            <w:tcBorders>
              <w:top w:val="nil"/>
              <w:left w:val="nil"/>
              <w:bottom w:val="nil"/>
              <w:right w:val="nil"/>
            </w:tcBorders>
            <w:shd w:val="clear" w:color="F5920A" w:fill="F5920A"/>
            <w:vAlign w:val="center"/>
            <w:hideMark/>
          </w:tcPr>
          <w:p w14:paraId="1837EF5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1.120,00</w:t>
            </w:r>
          </w:p>
        </w:tc>
      </w:tr>
      <w:tr w:rsidR="006B51FE" w:rsidRPr="006B51FE" w14:paraId="69588A0C" w14:textId="77777777" w:rsidTr="006F654F">
        <w:trPr>
          <w:trHeight w:val="52"/>
        </w:trPr>
        <w:tc>
          <w:tcPr>
            <w:tcW w:w="1173" w:type="dxa"/>
            <w:tcBorders>
              <w:top w:val="nil"/>
              <w:left w:val="nil"/>
              <w:bottom w:val="nil"/>
              <w:right w:val="nil"/>
            </w:tcBorders>
            <w:shd w:val="clear" w:color="FFFFFF" w:fill="FFFFFF"/>
            <w:vAlign w:val="center"/>
            <w:hideMark/>
          </w:tcPr>
          <w:p w14:paraId="180C04F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shd w:val="clear" w:color="FFFFFF" w:fill="FFFFFF"/>
            <w:vAlign w:val="center"/>
            <w:hideMark/>
          </w:tcPr>
          <w:p w14:paraId="2026F569"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065" w:type="dxa"/>
            <w:tcBorders>
              <w:top w:val="nil"/>
              <w:left w:val="nil"/>
              <w:bottom w:val="nil"/>
              <w:right w:val="nil"/>
            </w:tcBorders>
            <w:shd w:val="clear" w:color="FFFFFF" w:fill="FFFFFF"/>
            <w:vAlign w:val="center"/>
            <w:hideMark/>
          </w:tcPr>
          <w:p w14:paraId="11A17EC9"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816" w:type="dxa"/>
            <w:tcBorders>
              <w:top w:val="nil"/>
              <w:left w:val="nil"/>
              <w:bottom w:val="nil"/>
              <w:right w:val="nil"/>
            </w:tcBorders>
            <w:shd w:val="clear" w:color="FFFFFF" w:fill="FFFFFF"/>
            <w:vAlign w:val="center"/>
            <w:hideMark/>
          </w:tcPr>
          <w:p w14:paraId="7B899CFD"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1.120,00</w:t>
            </w:r>
          </w:p>
        </w:tc>
      </w:tr>
      <w:tr w:rsidR="006B51FE" w:rsidRPr="006B51FE" w14:paraId="5C43D4A7" w14:textId="77777777" w:rsidTr="006F654F">
        <w:trPr>
          <w:trHeight w:val="84"/>
        </w:trPr>
        <w:tc>
          <w:tcPr>
            <w:tcW w:w="1173" w:type="dxa"/>
            <w:tcBorders>
              <w:top w:val="nil"/>
              <w:left w:val="nil"/>
              <w:bottom w:val="nil"/>
              <w:right w:val="nil"/>
            </w:tcBorders>
            <w:vAlign w:val="center"/>
            <w:hideMark/>
          </w:tcPr>
          <w:p w14:paraId="04B4DD2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vAlign w:val="center"/>
            <w:hideMark/>
          </w:tcPr>
          <w:p w14:paraId="2995F9F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37</w:t>
            </w:r>
          </w:p>
        </w:tc>
        <w:tc>
          <w:tcPr>
            <w:tcW w:w="5065" w:type="dxa"/>
            <w:tcBorders>
              <w:top w:val="nil"/>
              <w:left w:val="nil"/>
              <w:bottom w:val="nil"/>
              <w:right w:val="nil"/>
            </w:tcBorders>
            <w:vAlign w:val="center"/>
            <w:hideMark/>
          </w:tcPr>
          <w:p w14:paraId="79A4354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Naknade građanima i kućanstvima na temelju osiguranja i druge naknade</w:t>
            </w:r>
          </w:p>
        </w:tc>
        <w:tc>
          <w:tcPr>
            <w:tcW w:w="1816" w:type="dxa"/>
            <w:tcBorders>
              <w:top w:val="nil"/>
              <w:left w:val="nil"/>
              <w:bottom w:val="nil"/>
              <w:right w:val="nil"/>
            </w:tcBorders>
            <w:vAlign w:val="center"/>
            <w:hideMark/>
          </w:tcPr>
          <w:p w14:paraId="2B9DB55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1.120,00</w:t>
            </w:r>
          </w:p>
        </w:tc>
      </w:tr>
      <w:tr w:rsidR="006B51FE" w:rsidRPr="006B51FE" w14:paraId="251B02B2" w14:textId="77777777" w:rsidTr="006F654F">
        <w:trPr>
          <w:trHeight w:val="52"/>
        </w:trPr>
        <w:tc>
          <w:tcPr>
            <w:tcW w:w="1173" w:type="dxa"/>
            <w:tcBorders>
              <w:top w:val="nil"/>
              <w:left w:val="nil"/>
              <w:bottom w:val="nil"/>
              <w:right w:val="nil"/>
            </w:tcBorders>
            <w:vAlign w:val="center"/>
            <w:hideMark/>
          </w:tcPr>
          <w:p w14:paraId="3141EE0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R073</w:t>
            </w:r>
          </w:p>
        </w:tc>
        <w:tc>
          <w:tcPr>
            <w:tcW w:w="1431" w:type="dxa"/>
            <w:tcBorders>
              <w:top w:val="nil"/>
              <w:left w:val="nil"/>
              <w:bottom w:val="nil"/>
              <w:right w:val="nil"/>
            </w:tcBorders>
            <w:vAlign w:val="center"/>
            <w:hideMark/>
          </w:tcPr>
          <w:p w14:paraId="4955307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3722</w:t>
            </w:r>
          </w:p>
        </w:tc>
        <w:tc>
          <w:tcPr>
            <w:tcW w:w="5065" w:type="dxa"/>
            <w:tcBorders>
              <w:top w:val="nil"/>
              <w:left w:val="nil"/>
              <w:bottom w:val="nil"/>
              <w:right w:val="nil"/>
            </w:tcBorders>
            <w:vAlign w:val="center"/>
            <w:hideMark/>
          </w:tcPr>
          <w:p w14:paraId="6431790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Stanovanje</w:t>
            </w:r>
          </w:p>
        </w:tc>
        <w:tc>
          <w:tcPr>
            <w:tcW w:w="1816" w:type="dxa"/>
            <w:tcBorders>
              <w:top w:val="nil"/>
              <w:left w:val="nil"/>
              <w:bottom w:val="nil"/>
              <w:right w:val="nil"/>
            </w:tcBorders>
            <w:vAlign w:val="center"/>
            <w:hideMark/>
          </w:tcPr>
          <w:p w14:paraId="58FE0BE4"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1.120,00</w:t>
            </w:r>
          </w:p>
        </w:tc>
      </w:tr>
      <w:tr w:rsidR="006B51FE" w:rsidRPr="006B51FE" w14:paraId="4A188887" w14:textId="77777777" w:rsidTr="006F654F">
        <w:trPr>
          <w:trHeight w:val="52"/>
        </w:trPr>
        <w:tc>
          <w:tcPr>
            <w:tcW w:w="1173" w:type="dxa"/>
            <w:tcBorders>
              <w:top w:val="nil"/>
              <w:left w:val="nil"/>
              <w:bottom w:val="nil"/>
              <w:right w:val="nil"/>
            </w:tcBorders>
            <w:shd w:val="clear" w:color="20DFDF" w:fill="20DFDF"/>
            <w:vAlign w:val="center"/>
            <w:hideMark/>
          </w:tcPr>
          <w:p w14:paraId="18432A7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431" w:type="dxa"/>
            <w:tcBorders>
              <w:top w:val="nil"/>
              <w:left w:val="nil"/>
              <w:bottom w:val="nil"/>
              <w:right w:val="nil"/>
            </w:tcBorders>
            <w:shd w:val="clear" w:color="20DFDF" w:fill="20DFDF"/>
            <w:vAlign w:val="center"/>
            <w:hideMark/>
          </w:tcPr>
          <w:p w14:paraId="63C14C8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A100002</w:t>
            </w:r>
          </w:p>
        </w:tc>
        <w:tc>
          <w:tcPr>
            <w:tcW w:w="5065" w:type="dxa"/>
            <w:tcBorders>
              <w:top w:val="nil"/>
              <w:left w:val="nil"/>
              <w:bottom w:val="nil"/>
              <w:right w:val="nil"/>
            </w:tcBorders>
            <w:shd w:val="clear" w:color="20DFDF" w:fill="20DFDF"/>
            <w:vAlign w:val="center"/>
            <w:hideMark/>
          </w:tcPr>
          <w:p w14:paraId="09A2D34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Troškovi prijevoza starijih osoba</w:t>
            </w:r>
          </w:p>
        </w:tc>
        <w:tc>
          <w:tcPr>
            <w:tcW w:w="1816" w:type="dxa"/>
            <w:tcBorders>
              <w:top w:val="nil"/>
              <w:left w:val="nil"/>
              <w:bottom w:val="nil"/>
              <w:right w:val="nil"/>
            </w:tcBorders>
            <w:shd w:val="clear" w:color="20DFDF" w:fill="20DFDF"/>
            <w:vAlign w:val="center"/>
            <w:hideMark/>
          </w:tcPr>
          <w:p w14:paraId="46912A82"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7.152,00</w:t>
            </w:r>
          </w:p>
        </w:tc>
      </w:tr>
      <w:tr w:rsidR="006B51FE" w:rsidRPr="006B51FE" w14:paraId="261F97E5" w14:textId="77777777" w:rsidTr="006F654F">
        <w:trPr>
          <w:trHeight w:val="52"/>
        </w:trPr>
        <w:tc>
          <w:tcPr>
            <w:tcW w:w="1173" w:type="dxa"/>
            <w:tcBorders>
              <w:top w:val="nil"/>
              <w:left w:val="nil"/>
              <w:bottom w:val="nil"/>
              <w:right w:val="nil"/>
            </w:tcBorders>
            <w:shd w:val="clear" w:color="F5920A" w:fill="F5920A"/>
            <w:vAlign w:val="center"/>
            <w:hideMark/>
          </w:tcPr>
          <w:p w14:paraId="2A3A91F0"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431" w:type="dxa"/>
            <w:tcBorders>
              <w:top w:val="nil"/>
              <w:left w:val="nil"/>
              <w:bottom w:val="nil"/>
              <w:right w:val="nil"/>
            </w:tcBorders>
            <w:shd w:val="clear" w:color="F5920A" w:fill="F5920A"/>
            <w:vAlign w:val="center"/>
            <w:hideMark/>
          </w:tcPr>
          <w:p w14:paraId="23FD776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065" w:type="dxa"/>
            <w:tcBorders>
              <w:top w:val="nil"/>
              <w:left w:val="nil"/>
              <w:bottom w:val="nil"/>
              <w:right w:val="nil"/>
            </w:tcBorders>
            <w:shd w:val="clear" w:color="F5920A" w:fill="F5920A"/>
            <w:vAlign w:val="center"/>
            <w:hideMark/>
          </w:tcPr>
          <w:p w14:paraId="4DDBAF9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816" w:type="dxa"/>
            <w:tcBorders>
              <w:top w:val="nil"/>
              <w:left w:val="nil"/>
              <w:bottom w:val="nil"/>
              <w:right w:val="nil"/>
            </w:tcBorders>
            <w:shd w:val="clear" w:color="F5920A" w:fill="F5920A"/>
            <w:vAlign w:val="center"/>
            <w:hideMark/>
          </w:tcPr>
          <w:p w14:paraId="7FEC44FD"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7.152,00</w:t>
            </w:r>
          </w:p>
        </w:tc>
      </w:tr>
      <w:tr w:rsidR="006B51FE" w:rsidRPr="006B51FE" w14:paraId="3C4CF09E" w14:textId="77777777" w:rsidTr="006F654F">
        <w:trPr>
          <w:trHeight w:val="52"/>
        </w:trPr>
        <w:tc>
          <w:tcPr>
            <w:tcW w:w="1173" w:type="dxa"/>
            <w:tcBorders>
              <w:top w:val="nil"/>
              <w:left w:val="nil"/>
              <w:bottom w:val="nil"/>
              <w:right w:val="nil"/>
            </w:tcBorders>
            <w:shd w:val="clear" w:color="FFFFFF" w:fill="FFFFFF"/>
            <w:vAlign w:val="center"/>
            <w:hideMark/>
          </w:tcPr>
          <w:p w14:paraId="2512FAF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shd w:val="clear" w:color="FFFFFF" w:fill="FFFFFF"/>
            <w:vAlign w:val="center"/>
            <w:hideMark/>
          </w:tcPr>
          <w:p w14:paraId="6431C5B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065" w:type="dxa"/>
            <w:tcBorders>
              <w:top w:val="nil"/>
              <w:left w:val="nil"/>
              <w:bottom w:val="nil"/>
              <w:right w:val="nil"/>
            </w:tcBorders>
            <w:shd w:val="clear" w:color="FFFFFF" w:fill="FFFFFF"/>
            <w:vAlign w:val="center"/>
            <w:hideMark/>
          </w:tcPr>
          <w:p w14:paraId="647AF95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816" w:type="dxa"/>
            <w:tcBorders>
              <w:top w:val="nil"/>
              <w:left w:val="nil"/>
              <w:bottom w:val="nil"/>
              <w:right w:val="nil"/>
            </w:tcBorders>
            <w:shd w:val="clear" w:color="FFFFFF" w:fill="FFFFFF"/>
            <w:vAlign w:val="center"/>
            <w:hideMark/>
          </w:tcPr>
          <w:p w14:paraId="5CBC3BB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7.152,00</w:t>
            </w:r>
          </w:p>
        </w:tc>
      </w:tr>
      <w:tr w:rsidR="006B51FE" w:rsidRPr="006B51FE" w14:paraId="57893A1C" w14:textId="77777777" w:rsidTr="006F654F">
        <w:trPr>
          <w:trHeight w:val="84"/>
        </w:trPr>
        <w:tc>
          <w:tcPr>
            <w:tcW w:w="1173" w:type="dxa"/>
            <w:tcBorders>
              <w:top w:val="nil"/>
              <w:left w:val="nil"/>
              <w:bottom w:val="nil"/>
              <w:right w:val="nil"/>
            </w:tcBorders>
            <w:vAlign w:val="center"/>
            <w:hideMark/>
          </w:tcPr>
          <w:p w14:paraId="6EB7BC4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lastRenderedPageBreak/>
              <w:t> </w:t>
            </w:r>
          </w:p>
        </w:tc>
        <w:tc>
          <w:tcPr>
            <w:tcW w:w="1431" w:type="dxa"/>
            <w:tcBorders>
              <w:top w:val="nil"/>
              <w:left w:val="nil"/>
              <w:bottom w:val="nil"/>
              <w:right w:val="nil"/>
            </w:tcBorders>
            <w:vAlign w:val="center"/>
            <w:hideMark/>
          </w:tcPr>
          <w:p w14:paraId="19BE082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37</w:t>
            </w:r>
          </w:p>
        </w:tc>
        <w:tc>
          <w:tcPr>
            <w:tcW w:w="5065" w:type="dxa"/>
            <w:tcBorders>
              <w:top w:val="nil"/>
              <w:left w:val="nil"/>
              <w:bottom w:val="nil"/>
              <w:right w:val="nil"/>
            </w:tcBorders>
            <w:vAlign w:val="center"/>
            <w:hideMark/>
          </w:tcPr>
          <w:p w14:paraId="2A4C2B8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Naknade građanima i kućanstvima na temelju osiguranja i druge naknade</w:t>
            </w:r>
          </w:p>
        </w:tc>
        <w:tc>
          <w:tcPr>
            <w:tcW w:w="1816" w:type="dxa"/>
            <w:tcBorders>
              <w:top w:val="nil"/>
              <w:left w:val="nil"/>
              <w:bottom w:val="nil"/>
              <w:right w:val="nil"/>
            </w:tcBorders>
            <w:vAlign w:val="center"/>
            <w:hideMark/>
          </w:tcPr>
          <w:p w14:paraId="472E553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7.152,00</w:t>
            </w:r>
          </w:p>
        </w:tc>
      </w:tr>
      <w:tr w:rsidR="006B51FE" w:rsidRPr="006B51FE" w14:paraId="6294364F" w14:textId="77777777" w:rsidTr="006F654F">
        <w:trPr>
          <w:trHeight w:val="52"/>
        </w:trPr>
        <w:tc>
          <w:tcPr>
            <w:tcW w:w="1173" w:type="dxa"/>
            <w:tcBorders>
              <w:top w:val="nil"/>
              <w:left w:val="nil"/>
              <w:bottom w:val="nil"/>
              <w:right w:val="nil"/>
            </w:tcBorders>
            <w:vAlign w:val="center"/>
            <w:hideMark/>
          </w:tcPr>
          <w:p w14:paraId="4687376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R324</w:t>
            </w:r>
          </w:p>
        </w:tc>
        <w:tc>
          <w:tcPr>
            <w:tcW w:w="1431" w:type="dxa"/>
            <w:tcBorders>
              <w:top w:val="nil"/>
              <w:left w:val="nil"/>
              <w:bottom w:val="nil"/>
              <w:right w:val="nil"/>
            </w:tcBorders>
            <w:vAlign w:val="center"/>
            <w:hideMark/>
          </w:tcPr>
          <w:p w14:paraId="4C659EE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3722</w:t>
            </w:r>
          </w:p>
        </w:tc>
        <w:tc>
          <w:tcPr>
            <w:tcW w:w="5065" w:type="dxa"/>
            <w:tcBorders>
              <w:top w:val="nil"/>
              <w:left w:val="nil"/>
              <w:bottom w:val="nil"/>
              <w:right w:val="nil"/>
            </w:tcBorders>
            <w:vAlign w:val="center"/>
            <w:hideMark/>
          </w:tcPr>
          <w:p w14:paraId="718E8D2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Sufinanciranje javnog prijevoza</w:t>
            </w:r>
          </w:p>
        </w:tc>
        <w:tc>
          <w:tcPr>
            <w:tcW w:w="1816" w:type="dxa"/>
            <w:tcBorders>
              <w:top w:val="nil"/>
              <w:left w:val="nil"/>
              <w:bottom w:val="nil"/>
              <w:right w:val="nil"/>
            </w:tcBorders>
            <w:vAlign w:val="center"/>
            <w:hideMark/>
          </w:tcPr>
          <w:p w14:paraId="04CA5E67"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7.152,00</w:t>
            </w:r>
          </w:p>
        </w:tc>
      </w:tr>
      <w:tr w:rsidR="006B51FE" w:rsidRPr="006B51FE" w14:paraId="0207361B" w14:textId="77777777" w:rsidTr="006F654F">
        <w:trPr>
          <w:trHeight w:val="52"/>
        </w:trPr>
        <w:tc>
          <w:tcPr>
            <w:tcW w:w="1173" w:type="dxa"/>
            <w:tcBorders>
              <w:top w:val="nil"/>
              <w:left w:val="nil"/>
              <w:bottom w:val="nil"/>
              <w:right w:val="nil"/>
            </w:tcBorders>
            <w:shd w:val="clear" w:color="20DFDF" w:fill="20DFDF"/>
            <w:vAlign w:val="center"/>
            <w:hideMark/>
          </w:tcPr>
          <w:p w14:paraId="6AF46AE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431" w:type="dxa"/>
            <w:tcBorders>
              <w:top w:val="nil"/>
              <w:left w:val="nil"/>
              <w:bottom w:val="nil"/>
              <w:right w:val="nil"/>
            </w:tcBorders>
            <w:shd w:val="clear" w:color="20DFDF" w:fill="20DFDF"/>
            <w:vAlign w:val="center"/>
            <w:hideMark/>
          </w:tcPr>
          <w:p w14:paraId="3DB744C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A100003</w:t>
            </w:r>
          </w:p>
        </w:tc>
        <w:tc>
          <w:tcPr>
            <w:tcW w:w="5065" w:type="dxa"/>
            <w:tcBorders>
              <w:top w:val="nil"/>
              <w:left w:val="nil"/>
              <w:bottom w:val="nil"/>
              <w:right w:val="nil"/>
            </w:tcBorders>
            <w:shd w:val="clear" w:color="20DFDF" w:fill="20DFDF"/>
            <w:vAlign w:val="center"/>
            <w:hideMark/>
          </w:tcPr>
          <w:p w14:paraId="3AD6DDD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Pomoć socijalno ugroženim obiteljima</w:t>
            </w:r>
          </w:p>
        </w:tc>
        <w:tc>
          <w:tcPr>
            <w:tcW w:w="1816" w:type="dxa"/>
            <w:tcBorders>
              <w:top w:val="nil"/>
              <w:left w:val="nil"/>
              <w:bottom w:val="nil"/>
              <w:right w:val="nil"/>
            </w:tcBorders>
            <w:shd w:val="clear" w:color="20DFDF" w:fill="20DFDF"/>
            <w:vAlign w:val="center"/>
            <w:hideMark/>
          </w:tcPr>
          <w:p w14:paraId="600A3103"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12.865,00</w:t>
            </w:r>
          </w:p>
        </w:tc>
      </w:tr>
      <w:tr w:rsidR="006B51FE" w:rsidRPr="006B51FE" w14:paraId="1760FF99" w14:textId="77777777" w:rsidTr="006F654F">
        <w:trPr>
          <w:trHeight w:val="52"/>
        </w:trPr>
        <w:tc>
          <w:tcPr>
            <w:tcW w:w="1173" w:type="dxa"/>
            <w:tcBorders>
              <w:top w:val="nil"/>
              <w:left w:val="nil"/>
              <w:bottom w:val="nil"/>
              <w:right w:val="nil"/>
            </w:tcBorders>
            <w:shd w:val="clear" w:color="F5920A" w:fill="F5920A"/>
            <w:vAlign w:val="center"/>
            <w:hideMark/>
          </w:tcPr>
          <w:p w14:paraId="69B3608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431" w:type="dxa"/>
            <w:tcBorders>
              <w:top w:val="nil"/>
              <w:left w:val="nil"/>
              <w:bottom w:val="nil"/>
              <w:right w:val="nil"/>
            </w:tcBorders>
            <w:shd w:val="clear" w:color="F5920A" w:fill="F5920A"/>
            <w:vAlign w:val="center"/>
            <w:hideMark/>
          </w:tcPr>
          <w:p w14:paraId="218A25A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065" w:type="dxa"/>
            <w:tcBorders>
              <w:top w:val="nil"/>
              <w:left w:val="nil"/>
              <w:bottom w:val="nil"/>
              <w:right w:val="nil"/>
            </w:tcBorders>
            <w:shd w:val="clear" w:color="F5920A" w:fill="F5920A"/>
            <w:vAlign w:val="center"/>
            <w:hideMark/>
          </w:tcPr>
          <w:p w14:paraId="4BD2907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816" w:type="dxa"/>
            <w:tcBorders>
              <w:top w:val="nil"/>
              <w:left w:val="nil"/>
              <w:bottom w:val="nil"/>
              <w:right w:val="nil"/>
            </w:tcBorders>
            <w:shd w:val="clear" w:color="F5920A" w:fill="F5920A"/>
            <w:vAlign w:val="center"/>
            <w:hideMark/>
          </w:tcPr>
          <w:p w14:paraId="67FE070A"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12.865,00</w:t>
            </w:r>
          </w:p>
        </w:tc>
      </w:tr>
      <w:tr w:rsidR="006B51FE" w:rsidRPr="006B51FE" w14:paraId="7BFA3AEA" w14:textId="77777777" w:rsidTr="006F654F">
        <w:trPr>
          <w:trHeight w:val="52"/>
        </w:trPr>
        <w:tc>
          <w:tcPr>
            <w:tcW w:w="1173" w:type="dxa"/>
            <w:tcBorders>
              <w:top w:val="nil"/>
              <w:left w:val="nil"/>
              <w:bottom w:val="nil"/>
              <w:right w:val="nil"/>
            </w:tcBorders>
            <w:shd w:val="clear" w:color="FFFFFF" w:fill="FFFFFF"/>
            <w:vAlign w:val="center"/>
            <w:hideMark/>
          </w:tcPr>
          <w:p w14:paraId="7F3A58C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shd w:val="clear" w:color="FFFFFF" w:fill="FFFFFF"/>
            <w:vAlign w:val="center"/>
            <w:hideMark/>
          </w:tcPr>
          <w:p w14:paraId="7C6E014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065" w:type="dxa"/>
            <w:tcBorders>
              <w:top w:val="nil"/>
              <w:left w:val="nil"/>
              <w:bottom w:val="nil"/>
              <w:right w:val="nil"/>
            </w:tcBorders>
            <w:shd w:val="clear" w:color="FFFFFF" w:fill="FFFFFF"/>
            <w:vAlign w:val="center"/>
            <w:hideMark/>
          </w:tcPr>
          <w:p w14:paraId="2334A37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816" w:type="dxa"/>
            <w:tcBorders>
              <w:top w:val="nil"/>
              <w:left w:val="nil"/>
              <w:bottom w:val="nil"/>
              <w:right w:val="nil"/>
            </w:tcBorders>
            <w:shd w:val="clear" w:color="FFFFFF" w:fill="FFFFFF"/>
            <w:vAlign w:val="center"/>
            <w:hideMark/>
          </w:tcPr>
          <w:p w14:paraId="356EF002"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12.865,00</w:t>
            </w:r>
          </w:p>
        </w:tc>
      </w:tr>
      <w:tr w:rsidR="006B51FE" w:rsidRPr="006B51FE" w14:paraId="4B2474F8" w14:textId="77777777" w:rsidTr="006F654F">
        <w:trPr>
          <w:trHeight w:val="84"/>
        </w:trPr>
        <w:tc>
          <w:tcPr>
            <w:tcW w:w="1173" w:type="dxa"/>
            <w:tcBorders>
              <w:top w:val="nil"/>
              <w:left w:val="nil"/>
              <w:bottom w:val="nil"/>
              <w:right w:val="nil"/>
            </w:tcBorders>
            <w:vAlign w:val="center"/>
            <w:hideMark/>
          </w:tcPr>
          <w:p w14:paraId="49B31A1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vAlign w:val="center"/>
            <w:hideMark/>
          </w:tcPr>
          <w:p w14:paraId="76FBF02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37</w:t>
            </w:r>
          </w:p>
        </w:tc>
        <w:tc>
          <w:tcPr>
            <w:tcW w:w="5065" w:type="dxa"/>
            <w:tcBorders>
              <w:top w:val="nil"/>
              <w:left w:val="nil"/>
              <w:bottom w:val="nil"/>
              <w:right w:val="nil"/>
            </w:tcBorders>
            <w:vAlign w:val="center"/>
            <w:hideMark/>
          </w:tcPr>
          <w:p w14:paraId="3A38797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Naknade građanima i kućanstvima na temelju osiguranja i druge naknade</w:t>
            </w:r>
          </w:p>
        </w:tc>
        <w:tc>
          <w:tcPr>
            <w:tcW w:w="1816" w:type="dxa"/>
            <w:tcBorders>
              <w:top w:val="nil"/>
              <w:left w:val="nil"/>
              <w:bottom w:val="nil"/>
              <w:right w:val="nil"/>
            </w:tcBorders>
            <w:vAlign w:val="center"/>
            <w:hideMark/>
          </w:tcPr>
          <w:p w14:paraId="23994CC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664,00</w:t>
            </w:r>
          </w:p>
        </w:tc>
      </w:tr>
      <w:tr w:rsidR="006B51FE" w:rsidRPr="006B51FE" w14:paraId="7AEE09D6" w14:textId="77777777" w:rsidTr="006F654F">
        <w:trPr>
          <w:trHeight w:val="52"/>
        </w:trPr>
        <w:tc>
          <w:tcPr>
            <w:tcW w:w="1173" w:type="dxa"/>
            <w:tcBorders>
              <w:top w:val="nil"/>
              <w:left w:val="nil"/>
              <w:bottom w:val="nil"/>
              <w:right w:val="nil"/>
            </w:tcBorders>
            <w:vAlign w:val="center"/>
            <w:hideMark/>
          </w:tcPr>
          <w:p w14:paraId="50A82AC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R077</w:t>
            </w:r>
          </w:p>
        </w:tc>
        <w:tc>
          <w:tcPr>
            <w:tcW w:w="1431" w:type="dxa"/>
            <w:tcBorders>
              <w:top w:val="nil"/>
              <w:left w:val="nil"/>
              <w:bottom w:val="nil"/>
              <w:right w:val="nil"/>
            </w:tcBorders>
            <w:vAlign w:val="center"/>
            <w:hideMark/>
          </w:tcPr>
          <w:p w14:paraId="5E7E089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3721</w:t>
            </w:r>
          </w:p>
        </w:tc>
        <w:tc>
          <w:tcPr>
            <w:tcW w:w="5065" w:type="dxa"/>
            <w:tcBorders>
              <w:top w:val="nil"/>
              <w:left w:val="nil"/>
              <w:bottom w:val="nil"/>
              <w:right w:val="nil"/>
            </w:tcBorders>
            <w:vAlign w:val="center"/>
            <w:hideMark/>
          </w:tcPr>
          <w:p w14:paraId="241C126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Elementarne nepogode</w:t>
            </w:r>
          </w:p>
        </w:tc>
        <w:tc>
          <w:tcPr>
            <w:tcW w:w="1816" w:type="dxa"/>
            <w:tcBorders>
              <w:top w:val="nil"/>
              <w:left w:val="nil"/>
              <w:bottom w:val="nil"/>
              <w:right w:val="nil"/>
            </w:tcBorders>
            <w:vAlign w:val="center"/>
            <w:hideMark/>
          </w:tcPr>
          <w:p w14:paraId="63F9A2F9"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664,00</w:t>
            </w:r>
          </w:p>
        </w:tc>
      </w:tr>
      <w:tr w:rsidR="006B51FE" w:rsidRPr="006B51FE" w14:paraId="1C151671" w14:textId="77777777" w:rsidTr="006F654F">
        <w:trPr>
          <w:trHeight w:val="52"/>
        </w:trPr>
        <w:tc>
          <w:tcPr>
            <w:tcW w:w="1173" w:type="dxa"/>
            <w:tcBorders>
              <w:top w:val="nil"/>
              <w:left w:val="nil"/>
              <w:bottom w:val="nil"/>
              <w:right w:val="nil"/>
            </w:tcBorders>
            <w:vAlign w:val="center"/>
            <w:hideMark/>
          </w:tcPr>
          <w:p w14:paraId="18FC5FB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vAlign w:val="center"/>
            <w:hideMark/>
          </w:tcPr>
          <w:p w14:paraId="24F0A47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38</w:t>
            </w:r>
          </w:p>
        </w:tc>
        <w:tc>
          <w:tcPr>
            <w:tcW w:w="5065" w:type="dxa"/>
            <w:tcBorders>
              <w:top w:val="nil"/>
              <w:left w:val="nil"/>
              <w:bottom w:val="nil"/>
              <w:right w:val="nil"/>
            </w:tcBorders>
            <w:vAlign w:val="center"/>
            <w:hideMark/>
          </w:tcPr>
          <w:p w14:paraId="3EE1E01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donacije, kazne, naknade šteta i kapitalne pomoći</w:t>
            </w:r>
          </w:p>
        </w:tc>
        <w:tc>
          <w:tcPr>
            <w:tcW w:w="1816" w:type="dxa"/>
            <w:tcBorders>
              <w:top w:val="nil"/>
              <w:left w:val="nil"/>
              <w:bottom w:val="nil"/>
              <w:right w:val="nil"/>
            </w:tcBorders>
            <w:vAlign w:val="center"/>
            <w:hideMark/>
          </w:tcPr>
          <w:p w14:paraId="7A5EA60C"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12.201,00</w:t>
            </w:r>
          </w:p>
        </w:tc>
      </w:tr>
      <w:tr w:rsidR="006B51FE" w:rsidRPr="006B51FE" w14:paraId="48DBC03E" w14:textId="77777777" w:rsidTr="006F654F">
        <w:trPr>
          <w:trHeight w:val="52"/>
        </w:trPr>
        <w:tc>
          <w:tcPr>
            <w:tcW w:w="1173" w:type="dxa"/>
            <w:tcBorders>
              <w:top w:val="nil"/>
              <w:left w:val="nil"/>
              <w:bottom w:val="nil"/>
              <w:right w:val="nil"/>
            </w:tcBorders>
            <w:vAlign w:val="center"/>
            <w:hideMark/>
          </w:tcPr>
          <w:p w14:paraId="700ABF1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R079</w:t>
            </w:r>
          </w:p>
        </w:tc>
        <w:tc>
          <w:tcPr>
            <w:tcW w:w="1431" w:type="dxa"/>
            <w:tcBorders>
              <w:top w:val="nil"/>
              <w:left w:val="nil"/>
              <w:bottom w:val="nil"/>
              <w:right w:val="nil"/>
            </w:tcBorders>
            <w:vAlign w:val="center"/>
            <w:hideMark/>
          </w:tcPr>
          <w:p w14:paraId="6751F7F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065" w:type="dxa"/>
            <w:tcBorders>
              <w:top w:val="nil"/>
              <w:left w:val="nil"/>
              <w:bottom w:val="nil"/>
              <w:right w:val="nil"/>
            </w:tcBorders>
            <w:vAlign w:val="center"/>
            <w:hideMark/>
          </w:tcPr>
          <w:p w14:paraId="4EA20569"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Crveni križ</w:t>
            </w:r>
          </w:p>
        </w:tc>
        <w:tc>
          <w:tcPr>
            <w:tcW w:w="1816" w:type="dxa"/>
            <w:tcBorders>
              <w:top w:val="nil"/>
              <w:left w:val="nil"/>
              <w:bottom w:val="nil"/>
              <w:right w:val="nil"/>
            </w:tcBorders>
            <w:vAlign w:val="center"/>
            <w:hideMark/>
          </w:tcPr>
          <w:p w14:paraId="38B668B5"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4.900,00</w:t>
            </w:r>
          </w:p>
        </w:tc>
      </w:tr>
      <w:tr w:rsidR="006B51FE" w:rsidRPr="006B51FE" w14:paraId="491EDA26" w14:textId="77777777" w:rsidTr="006F654F">
        <w:trPr>
          <w:trHeight w:val="52"/>
        </w:trPr>
        <w:tc>
          <w:tcPr>
            <w:tcW w:w="1173" w:type="dxa"/>
            <w:tcBorders>
              <w:top w:val="nil"/>
              <w:left w:val="nil"/>
              <w:bottom w:val="nil"/>
              <w:right w:val="nil"/>
            </w:tcBorders>
            <w:vAlign w:val="center"/>
            <w:hideMark/>
          </w:tcPr>
          <w:p w14:paraId="316AF83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R080</w:t>
            </w:r>
          </w:p>
        </w:tc>
        <w:tc>
          <w:tcPr>
            <w:tcW w:w="1431" w:type="dxa"/>
            <w:tcBorders>
              <w:top w:val="nil"/>
              <w:left w:val="nil"/>
              <w:bottom w:val="nil"/>
              <w:right w:val="nil"/>
            </w:tcBorders>
            <w:vAlign w:val="center"/>
            <w:hideMark/>
          </w:tcPr>
          <w:p w14:paraId="6FC1532F"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065" w:type="dxa"/>
            <w:tcBorders>
              <w:top w:val="nil"/>
              <w:left w:val="nil"/>
              <w:bottom w:val="nil"/>
              <w:right w:val="nil"/>
            </w:tcBorders>
            <w:vAlign w:val="center"/>
            <w:hideMark/>
          </w:tcPr>
          <w:p w14:paraId="66A11FE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Pomoć obiteljima</w:t>
            </w:r>
          </w:p>
        </w:tc>
        <w:tc>
          <w:tcPr>
            <w:tcW w:w="1816" w:type="dxa"/>
            <w:tcBorders>
              <w:top w:val="nil"/>
              <w:left w:val="nil"/>
              <w:bottom w:val="nil"/>
              <w:right w:val="nil"/>
            </w:tcBorders>
            <w:vAlign w:val="center"/>
            <w:hideMark/>
          </w:tcPr>
          <w:p w14:paraId="4E525F4D"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1.991,00</w:t>
            </w:r>
          </w:p>
        </w:tc>
      </w:tr>
      <w:tr w:rsidR="006B51FE" w:rsidRPr="006B51FE" w14:paraId="26563861" w14:textId="77777777" w:rsidTr="006F654F">
        <w:trPr>
          <w:trHeight w:val="52"/>
        </w:trPr>
        <w:tc>
          <w:tcPr>
            <w:tcW w:w="1173" w:type="dxa"/>
            <w:tcBorders>
              <w:top w:val="nil"/>
              <w:left w:val="nil"/>
              <w:bottom w:val="nil"/>
              <w:right w:val="nil"/>
            </w:tcBorders>
            <w:vAlign w:val="center"/>
            <w:hideMark/>
          </w:tcPr>
          <w:p w14:paraId="3FA3C117"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R081</w:t>
            </w:r>
          </w:p>
        </w:tc>
        <w:tc>
          <w:tcPr>
            <w:tcW w:w="1431" w:type="dxa"/>
            <w:tcBorders>
              <w:top w:val="nil"/>
              <w:left w:val="nil"/>
              <w:bottom w:val="nil"/>
              <w:right w:val="nil"/>
            </w:tcBorders>
            <w:vAlign w:val="center"/>
            <w:hideMark/>
          </w:tcPr>
          <w:p w14:paraId="08336EAB"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065" w:type="dxa"/>
            <w:tcBorders>
              <w:top w:val="nil"/>
              <w:left w:val="nil"/>
              <w:bottom w:val="nil"/>
              <w:right w:val="nil"/>
            </w:tcBorders>
            <w:vAlign w:val="center"/>
            <w:hideMark/>
          </w:tcPr>
          <w:p w14:paraId="38294B65"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Pomoć za rođenje djeteta</w:t>
            </w:r>
          </w:p>
        </w:tc>
        <w:tc>
          <w:tcPr>
            <w:tcW w:w="1816" w:type="dxa"/>
            <w:tcBorders>
              <w:top w:val="nil"/>
              <w:left w:val="nil"/>
              <w:bottom w:val="nil"/>
              <w:right w:val="nil"/>
            </w:tcBorders>
            <w:vAlign w:val="center"/>
            <w:hideMark/>
          </w:tcPr>
          <w:p w14:paraId="233E4127"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5.310,00</w:t>
            </w:r>
          </w:p>
        </w:tc>
      </w:tr>
      <w:tr w:rsidR="006B51FE" w:rsidRPr="006B51FE" w14:paraId="0A01A41D" w14:textId="77777777" w:rsidTr="006F654F">
        <w:trPr>
          <w:trHeight w:val="52"/>
        </w:trPr>
        <w:tc>
          <w:tcPr>
            <w:tcW w:w="1173" w:type="dxa"/>
            <w:tcBorders>
              <w:top w:val="nil"/>
              <w:left w:val="nil"/>
              <w:bottom w:val="nil"/>
              <w:right w:val="nil"/>
            </w:tcBorders>
            <w:shd w:val="clear" w:color="20DFDF" w:fill="20DFDF"/>
            <w:vAlign w:val="center"/>
            <w:hideMark/>
          </w:tcPr>
          <w:p w14:paraId="54BDB87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431" w:type="dxa"/>
            <w:tcBorders>
              <w:top w:val="nil"/>
              <w:left w:val="nil"/>
              <w:bottom w:val="nil"/>
              <w:right w:val="nil"/>
            </w:tcBorders>
            <w:shd w:val="clear" w:color="20DFDF" w:fill="20DFDF"/>
            <w:vAlign w:val="center"/>
            <w:hideMark/>
          </w:tcPr>
          <w:p w14:paraId="0D5A247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A100005</w:t>
            </w:r>
          </w:p>
        </w:tc>
        <w:tc>
          <w:tcPr>
            <w:tcW w:w="5065" w:type="dxa"/>
            <w:tcBorders>
              <w:top w:val="nil"/>
              <w:left w:val="nil"/>
              <w:bottom w:val="nil"/>
              <w:right w:val="nil"/>
            </w:tcBorders>
            <w:shd w:val="clear" w:color="20DFDF" w:fill="20DFDF"/>
            <w:vAlign w:val="center"/>
            <w:hideMark/>
          </w:tcPr>
          <w:p w14:paraId="5635B96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Naknade umirovljenicima</w:t>
            </w:r>
          </w:p>
        </w:tc>
        <w:tc>
          <w:tcPr>
            <w:tcW w:w="1816" w:type="dxa"/>
            <w:tcBorders>
              <w:top w:val="nil"/>
              <w:left w:val="nil"/>
              <w:bottom w:val="nil"/>
              <w:right w:val="nil"/>
            </w:tcBorders>
            <w:shd w:val="clear" w:color="20DFDF" w:fill="20DFDF"/>
            <w:vAlign w:val="center"/>
            <w:hideMark/>
          </w:tcPr>
          <w:p w14:paraId="66168BE4"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78326C95" w14:textId="77777777" w:rsidTr="006F654F">
        <w:trPr>
          <w:trHeight w:val="52"/>
        </w:trPr>
        <w:tc>
          <w:tcPr>
            <w:tcW w:w="1173" w:type="dxa"/>
            <w:tcBorders>
              <w:top w:val="nil"/>
              <w:left w:val="nil"/>
              <w:bottom w:val="nil"/>
              <w:right w:val="nil"/>
            </w:tcBorders>
            <w:shd w:val="clear" w:color="F5920A" w:fill="F5920A"/>
            <w:vAlign w:val="center"/>
            <w:hideMark/>
          </w:tcPr>
          <w:p w14:paraId="7C01B0C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431" w:type="dxa"/>
            <w:tcBorders>
              <w:top w:val="nil"/>
              <w:left w:val="nil"/>
              <w:bottom w:val="nil"/>
              <w:right w:val="nil"/>
            </w:tcBorders>
            <w:shd w:val="clear" w:color="F5920A" w:fill="F5920A"/>
            <w:vAlign w:val="center"/>
            <w:hideMark/>
          </w:tcPr>
          <w:p w14:paraId="67E847C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065" w:type="dxa"/>
            <w:tcBorders>
              <w:top w:val="nil"/>
              <w:left w:val="nil"/>
              <w:bottom w:val="nil"/>
              <w:right w:val="nil"/>
            </w:tcBorders>
            <w:shd w:val="clear" w:color="F5920A" w:fill="F5920A"/>
            <w:vAlign w:val="center"/>
            <w:hideMark/>
          </w:tcPr>
          <w:p w14:paraId="55170DE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816" w:type="dxa"/>
            <w:tcBorders>
              <w:top w:val="nil"/>
              <w:left w:val="nil"/>
              <w:bottom w:val="nil"/>
              <w:right w:val="nil"/>
            </w:tcBorders>
            <w:shd w:val="clear" w:color="F5920A" w:fill="F5920A"/>
            <w:vAlign w:val="center"/>
            <w:hideMark/>
          </w:tcPr>
          <w:p w14:paraId="707CA0D1"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3FABAA0D" w14:textId="77777777" w:rsidTr="006F654F">
        <w:trPr>
          <w:trHeight w:val="52"/>
        </w:trPr>
        <w:tc>
          <w:tcPr>
            <w:tcW w:w="1173" w:type="dxa"/>
            <w:tcBorders>
              <w:top w:val="nil"/>
              <w:left w:val="nil"/>
              <w:bottom w:val="nil"/>
              <w:right w:val="nil"/>
            </w:tcBorders>
            <w:shd w:val="clear" w:color="FFFFFF" w:fill="FFFFFF"/>
            <w:vAlign w:val="center"/>
            <w:hideMark/>
          </w:tcPr>
          <w:p w14:paraId="417C774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shd w:val="clear" w:color="FFFFFF" w:fill="FFFFFF"/>
            <w:vAlign w:val="center"/>
            <w:hideMark/>
          </w:tcPr>
          <w:p w14:paraId="5EF9C9D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065" w:type="dxa"/>
            <w:tcBorders>
              <w:top w:val="nil"/>
              <w:left w:val="nil"/>
              <w:bottom w:val="nil"/>
              <w:right w:val="nil"/>
            </w:tcBorders>
            <w:shd w:val="clear" w:color="FFFFFF" w:fill="FFFFFF"/>
            <w:vAlign w:val="center"/>
            <w:hideMark/>
          </w:tcPr>
          <w:p w14:paraId="2FC0590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816" w:type="dxa"/>
            <w:tcBorders>
              <w:top w:val="nil"/>
              <w:left w:val="nil"/>
              <w:bottom w:val="nil"/>
              <w:right w:val="nil"/>
            </w:tcBorders>
            <w:shd w:val="clear" w:color="FFFFFF" w:fill="FFFFFF"/>
            <w:vAlign w:val="center"/>
            <w:hideMark/>
          </w:tcPr>
          <w:p w14:paraId="01233B6E"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463E544A" w14:textId="77777777" w:rsidTr="006F654F">
        <w:trPr>
          <w:trHeight w:val="84"/>
        </w:trPr>
        <w:tc>
          <w:tcPr>
            <w:tcW w:w="1173" w:type="dxa"/>
            <w:tcBorders>
              <w:top w:val="nil"/>
              <w:left w:val="nil"/>
              <w:bottom w:val="nil"/>
              <w:right w:val="nil"/>
            </w:tcBorders>
            <w:vAlign w:val="center"/>
            <w:hideMark/>
          </w:tcPr>
          <w:p w14:paraId="37A78C5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vAlign w:val="center"/>
            <w:hideMark/>
          </w:tcPr>
          <w:p w14:paraId="31BECB5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37</w:t>
            </w:r>
          </w:p>
        </w:tc>
        <w:tc>
          <w:tcPr>
            <w:tcW w:w="5065" w:type="dxa"/>
            <w:tcBorders>
              <w:top w:val="nil"/>
              <w:left w:val="nil"/>
              <w:bottom w:val="nil"/>
              <w:right w:val="nil"/>
            </w:tcBorders>
            <w:vAlign w:val="center"/>
            <w:hideMark/>
          </w:tcPr>
          <w:p w14:paraId="7F8B2F6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Naknade građanima i kućanstvima na temelju osiguranja i druge naknade</w:t>
            </w:r>
          </w:p>
        </w:tc>
        <w:tc>
          <w:tcPr>
            <w:tcW w:w="1816" w:type="dxa"/>
            <w:tcBorders>
              <w:top w:val="nil"/>
              <w:left w:val="nil"/>
              <w:bottom w:val="nil"/>
              <w:right w:val="nil"/>
            </w:tcBorders>
            <w:vAlign w:val="center"/>
            <w:hideMark/>
          </w:tcPr>
          <w:p w14:paraId="19A7679B"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17EE14B4" w14:textId="77777777" w:rsidTr="006F654F">
        <w:trPr>
          <w:trHeight w:val="52"/>
        </w:trPr>
        <w:tc>
          <w:tcPr>
            <w:tcW w:w="1173" w:type="dxa"/>
            <w:tcBorders>
              <w:top w:val="nil"/>
              <w:left w:val="nil"/>
              <w:bottom w:val="nil"/>
              <w:right w:val="nil"/>
            </w:tcBorders>
            <w:vAlign w:val="center"/>
            <w:hideMark/>
          </w:tcPr>
          <w:p w14:paraId="6034707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R598</w:t>
            </w:r>
          </w:p>
        </w:tc>
        <w:tc>
          <w:tcPr>
            <w:tcW w:w="1431" w:type="dxa"/>
            <w:tcBorders>
              <w:top w:val="nil"/>
              <w:left w:val="nil"/>
              <w:bottom w:val="nil"/>
              <w:right w:val="nil"/>
            </w:tcBorders>
            <w:vAlign w:val="center"/>
            <w:hideMark/>
          </w:tcPr>
          <w:p w14:paraId="56CAD64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3721</w:t>
            </w:r>
          </w:p>
        </w:tc>
        <w:tc>
          <w:tcPr>
            <w:tcW w:w="5065" w:type="dxa"/>
            <w:tcBorders>
              <w:top w:val="nil"/>
              <w:left w:val="nil"/>
              <w:bottom w:val="nil"/>
              <w:right w:val="nil"/>
            </w:tcBorders>
            <w:vAlign w:val="center"/>
            <w:hideMark/>
          </w:tcPr>
          <w:p w14:paraId="3E8A335C"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Ostale naknade iz proračuna u novcu</w:t>
            </w:r>
          </w:p>
        </w:tc>
        <w:tc>
          <w:tcPr>
            <w:tcW w:w="1816" w:type="dxa"/>
            <w:tcBorders>
              <w:top w:val="nil"/>
              <w:left w:val="nil"/>
              <w:bottom w:val="nil"/>
              <w:right w:val="nil"/>
            </w:tcBorders>
            <w:vAlign w:val="center"/>
            <w:hideMark/>
          </w:tcPr>
          <w:p w14:paraId="56E12FA8"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20.000,00</w:t>
            </w:r>
          </w:p>
        </w:tc>
      </w:tr>
      <w:tr w:rsidR="006B51FE" w:rsidRPr="006B51FE" w14:paraId="10CBA3EA" w14:textId="77777777" w:rsidTr="006F654F">
        <w:trPr>
          <w:trHeight w:val="84"/>
        </w:trPr>
        <w:tc>
          <w:tcPr>
            <w:tcW w:w="1173" w:type="dxa"/>
            <w:tcBorders>
              <w:top w:val="nil"/>
              <w:left w:val="nil"/>
              <w:bottom w:val="nil"/>
              <w:right w:val="nil"/>
            </w:tcBorders>
            <w:shd w:val="clear" w:color="20DFDF" w:fill="20DFDF"/>
            <w:vAlign w:val="center"/>
            <w:hideMark/>
          </w:tcPr>
          <w:p w14:paraId="239CFA9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Tekući projekt</w:t>
            </w:r>
          </w:p>
        </w:tc>
        <w:tc>
          <w:tcPr>
            <w:tcW w:w="1431" w:type="dxa"/>
            <w:tcBorders>
              <w:top w:val="nil"/>
              <w:left w:val="nil"/>
              <w:bottom w:val="nil"/>
              <w:right w:val="nil"/>
            </w:tcBorders>
            <w:shd w:val="clear" w:color="20DFDF" w:fill="20DFDF"/>
            <w:vAlign w:val="center"/>
            <w:hideMark/>
          </w:tcPr>
          <w:p w14:paraId="5846F58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T100077</w:t>
            </w:r>
          </w:p>
        </w:tc>
        <w:tc>
          <w:tcPr>
            <w:tcW w:w="5065" w:type="dxa"/>
            <w:tcBorders>
              <w:top w:val="nil"/>
              <w:left w:val="nil"/>
              <w:bottom w:val="nil"/>
              <w:right w:val="nil"/>
            </w:tcBorders>
            <w:shd w:val="clear" w:color="20DFDF" w:fill="20DFDF"/>
            <w:vAlign w:val="center"/>
            <w:hideMark/>
          </w:tcPr>
          <w:p w14:paraId="354556F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Program stambenog zbrinjavanja mladih obitelji</w:t>
            </w:r>
          </w:p>
        </w:tc>
        <w:tc>
          <w:tcPr>
            <w:tcW w:w="1816" w:type="dxa"/>
            <w:tcBorders>
              <w:top w:val="nil"/>
              <w:left w:val="nil"/>
              <w:bottom w:val="nil"/>
              <w:right w:val="nil"/>
            </w:tcBorders>
            <w:shd w:val="clear" w:color="20DFDF" w:fill="20DFDF"/>
            <w:vAlign w:val="center"/>
            <w:hideMark/>
          </w:tcPr>
          <w:p w14:paraId="40261A4C"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52B200C4" w14:textId="77777777" w:rsidTr="006F654F">
        <w:trPr>
          <w:trHeight w:val="52"/>
        </w:trPr>
        <w:tc>
          <w:tcPr>
            <w:tcW w:w="1173" w:type="dxa"/>
            <w:tcBorders>
              <w:top w:val="nil"/>
              <w:left w:val="nil"/>
              <w:bottom w:val="nil"/>
              <w:right w:val="nil"/>
            </w:tcBorders>
            <w:shd w:val="clear" w:color="F5920A" w:fill="F5920A"/>
            <w:vAlign w:val="center"/>
            <w:hideMark/>
          </w:tcPr>
          <w:p w14:paraId="6F5BF45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431" w:type="dxa"/>
            <w:tcBorders>
              <w:top w:val="nil"/>
              <w:left w:val="nil"/>
              <w:bottom w:val="nil"/>
              <w:right w:val="nil"/>
            </w:tcBorders>
            <w:shd w:val="clear" w:color="F5920A" w:fill="F5920A"/>
            <w:vAlign w:val="center"/>
            <w:hideMark/>
          </w:tcPr>
          <w:p w14:paraId="35BA820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3.1.</w:t>
            </w:r>
          </w:p>
        </w:tc>
        <w:tc>
          <w:tcPr>
            <w:tcW w:w="5065" w:type="dxa"/>
            <w:tcBorders>
              <w:top w:val="nil"/>
              <w:left w:val="nil"/>
              <w:bottom w:val="nil"/>
              <w:right w:val="nil"/>
            </w:tcBorders>
            <w:shd w:val="clear" w:color="F5920A" w:fill="F5920A"/>
            <w:vAlign w:val="center"/>
            <w:hideMark/>
          </w:tcPr>
          <w:p w14:paraId="4F1A41B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Vlastiti prihodi</w:t>
            </w:r>
          </w:p>
        </w:tc>
        <w:tc>
          <w:tcPr>
            <w:tcW w:w="1816" w:type="dxa"/>
            <w:tcBorders>
              <w:top w:val="nil"/>
              <w:left w:val="nil"/>
              <w:bottom w:val="nil"/>
              <w:right w:val="nil"/>
            </w:tcBorders>
            <w:shd w:val="clear" w:color="F5920A" w:fill="F5920A"/>
            <w:vAlign w:val="center"/>
            <w:hideMark/>
          </w:tcPr>
          <w:p w14:paraId="3D5721A1"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2F2C8BFC" w14:textId="77777777" w:rsidTr="006F654F">
        <w:trPr>
          <w:trHeight w:val="52"/>
        </w:trPr>
        <w:tc>
          <w:tcPr>
            <w:tcW w:w="1173" w:type="dxa"/>
            <w:tcBorders>
              <w:top w:val="nil"/>
              <w:left w:val="nil"/>
              <w:bottom w:val="nil"/>
              <w:right w:val="nil"/>
            </w:tcBorders>
            <w:shd w:val="clear" w:color="FFFFFF" w:fill="FFFFFF"/>
            <w:vAlign w:val="center"/>
            <w:hideMark/>
          </w:tcPr>
          <w:p w14:paraId="11D452E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shd w:val="clear" w:color="FFFFFF" w:fill="FFFFFF"/>
            <w:vAlign w:val="center"/>
            <w:hideMark/>
          </w:tcPr>
          <w:p w14:paraId="197CE00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065" w:type="dxa"/>
            <w:tcBorders>
              <w:top w:val="nil"/>
              <w:left w:val="nil"/>
              <w:bottom w:val="nil"/>
              <w:right w:val="nil"/>
            </w:tcBorders>
            <w:shd w:val="clear" w:color="FFFFFF" w:fill="FFFFFF"/>
            <w:vAlign w:val="center"/>
            <w:hideMark/>
          </w:tcPr>
          <w:p w14:paraId="66AC29CA"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816" w:type="dxa"/>
            <w:tcBorders>
              <w:top w:val="nil"/>
              <w:left w:val="nil"/>
              <w:bottom w:val="nil"/>
              <w:right w:val="nil"/>
            </w:tcBorders>
            <w:shd w:val="clear" w:color="FFFFFF" w:fill="FFFFFF"/>
            <w:vAlign w:val="center"/>
            <w:hideMark/>
          </w:tcPr>
          <w:p w14:paraId="75CC06C4"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668C4710" w14:textId="77777777" w:rsidTr="006F654F">
        <w:trPr>
          <w:trHeight w:val="84"/>
        </w:trPr>
        <w:tc>
          <w:tcPr>
            <w:tcW w:w="1173" w:type="dxa"/>
            <w:tcBorders>
              <w:top w:val="nil"/>
              <w:left w:val="nil"/>
              <w:bottom w:val="nil"/>
              <w:right w:val="nil"/>
            </w:tcBorders>
            <w:vAlign w:val="center"/>
            <w:hideMark/>
          </w:tcPr>
          <w:p w14:paraId="5B0302E9"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31" w:type="dxa"/>
            <w:tcBorders>
              <w:top w:val="nil"/>
              <w:left w:val="nil"/>
              <w:bottom w:val="nil"/>
              <w:right w:val="nil"/>
            </w:tcBorders>
            <w:vAlign w:val="center"/>
            <w:hideMark/>
          </w:tcPr>
          <w:p w14:paraId="1D937F9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37</w:t>
            </w:r>
          </w:p>
        </w:tc>
        <w:tc>
          <w:tcPr>
            <w:tcW w:w="5065" w:type="dxa"/>
            <w:tcBorders>
              <w:top w:val="nil"/>
              <w:left w:val="nil"/>
              <w:bottom w:val="nil"/>
              <w:right w:val="nil"/>
            </w:tcBorders>
            <w:vAlign w:val="center"/>
            <w:hideMark/>
          </w:tcPr>
          <w:p w14:paraId="3E934AC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Naknade građanima i kućanstvima na temelju osiguranja i druge naknade</w:t>
            </w:r>
          </w:p>
        </w:tc>
        <w:tc>
          <w:tcPr>
            <w:tcW w:w="1816" w:type="dxa"/>
            <w:tcBorders>
              <w:top w:val="nil"/>
              <w:left w:val="nil"/>
              <w:bottom w:val="nil"/>
              <w:right w:val="nil"/>
            </w:tcBorders>
            <w:vAlign w:val="center"/>
            <w:hideMark/>
          </w:tcPr>
          <w:p w14:paraId="33A89C98"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20.000,00</w:t>
            </w:r>
          </w:p>
        </w:tc>
      </w:tr>
      <w:tr w:rsidR="006B51FE" w:rsidRPr="006B51FE" w14:paraId="65136760" w14:textId="77777777" w:rsidTr="006F654F">
        <w:trPr>
          <w:trHeight w:val="52"/>
        </w:trPr>
        <w:tc>
          <w:tcPr>
            <w:tcW w:w="1173" w:type="dxa"/>
            <w:tcBorders>
              <w:top w:val="nil"/>
              <w:left w:val="nil"/>
              <w:bottom w:val="nil"/>
              <w:right w:val="nil"/>
            </w:tcBorders>
            <w:vAlign w:val="center"/>
            <w:hideMark/>
          </w:tcPr>
          <w:p w14:paraId="2E8F1478"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R461</w:t>
            </w:r>
          </w:p>
        </w:tc>
        <w:tc>
          <w:tcPr>
            <w:tcW w:w="1431" w:type="dxa"/>
            <w:tcBorders>
              <w:top w:val="nil"/>
              <w:left w:val="nil"/>
              <w:bottom w:val="nil"/>
              <w:right w:val="nil"/>
            </w:tcBorders>
            <w:vAlign w:val="center"/>
            <w:hideMark/>
          </w:tcPr>
          <w:p w14:paraId="42110966"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3721</w:t>
            </w:r>
          </w:p>
        </w:tc>
        <w:tc>
          <w:tcPr>
            <w:tcW w:w="5065" w:type="dxa"/>
            <w:tcBorders>
              <w:top w:val="nil"/>
              <w:left w:val="nil"/>
              <w:bottom w:val="nil"/>
              <w:right w:val="nil"/>
            </w:tcBorders>
            <w:vAlign w:val="center"/>
            <w:hideMark/>
          </w:tcPr>
          <w:p w14:paraId="22A264AD"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Ostale naknade iz proračuna u novcu</w:t>
            </w:r>
          </w:p>
        </w:tc>
        <w:tc>
          <w:tcPr>
            <w:tcW w:w="1816" w:type="dxa"/>
            <w:tcBorders>
              <w:top w:val="nil"/>
              <w:left w:val="nil"/>
              <w:bottom w:val="nil"/>
              <w:right w:val="nil"/>
            </w:tcBorders>
            <w:vAlign w:val="center"/>
            <w:hideMark/>
          </w:tcPr>
          <w:p w14:paraId="4AFCF36D"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20.000,00</w:t>
            </w:r>
          </w:p>
        </w:tc>
      </w:tr>
    </w:tbl>
    <w:p w14:paraId="3471B25B" w14:textId="77777777" w:rsidR="006B51FE" w:rsidRPr="006B51FE" w:rsidRDefault="006B51FE" w:rsidP="006B51FE">
      <w:pPr>
        <w:jc w:val="center"/>
        <w:rPr>
          <w:rFonts w:ascii="Arial Narrow" w:hAnsi="Arial Narrow"/>
          <w:b/>
        </w:rPr>
      </w:pPr>
    </w:p>
    <w:p w14:paraId="08D416CB" w14:textId="77777777" w:rsidR="006B51FE" w:rsidRPr="006B51FE" w:rsidRDefault="006B51FE" w:rsidP="006B51FE">
      <w:pPr>
        <w:jc w:val="center"/>
        <w:rPr>
          <w:rFonts w:ascii="Arial Narrow" w:hAnsi="Arial Narrow"/>
          <w:b/>
        </w:rPr>
      </w:pPr>
    </w:p>
    <w:p w14:paraId="4B7B1308" w14:textId="77777777" w:rsidR="006B51FE" w:rsidRPr="006B51FE" w:rsidRDefault="006B51FE" w:rsidP="006B51FE">
      <w:pPr>
        <w:jc w:val="center"/>
        <w:rPr>
          <w:rFonts w:ascii="Arial Narrow" w:hAnsi="Arial Narrow"/>
          <w:b/>
        </w:rPr>
      </w:pPr>
      <w:r w:rsidRPr="006B51FE">
        <w:rPr>
          <w:rFonts w:ascii="Arial Narrow" w:hAnsi="Arial Narrow"/>
          <w:b/>
        </w:rPr>
        <w:t>Članak 2.</w:t>
      </w:r>
    </w:p>
    <w:p w14:paraId="4B95F6F8" w14:textId="77777777" w:rsidR="006B51FE" w:rsidRPr="006B51FE" w:rsidRDefault="006B51FE" w:rsidP="006B51FE">
      <w:pPr>
        <w:rPr>
          <w:rFonts w:ascii="Arial Narrow" w:hAnsi="Arial Narrow"/>
        </w:rPr>
      </w:pPr>
      <w:r w:rsidRPr="006B51FE">
        <w:rPr>
          <w:rFonts w:ascii="Arial Narrow" w:hAnsi="Arial Narrow"/>
          <w:lang w:val="pl-PL"/>
        </w:rPr>
        <w:t xml:space="preserve">Ovaj Program socijalne zaštite za 2026. godinu </w:t>
      </w:r>
      <w:r w:rsidRPr="006B51FE">
        <w:rPr>
          <w:rFonts w:ascii="Arial Narrow" w:hAnsi="Arial Narrow"/>
        </w:rPr>
        <w:t>objaviti će se u Službenom glasniku Općine Dubravica, a primjenjuje se od 01. siječnja 2026. godine.</w:t>
      </w:r>
    </w:p>
    <w:p w14:paraId="5330527F" w14:textId="77777777" w:rsidR="006B51FE" w:rsidRPr="006B51FE" w:rsidRDefault="006B51FE" w:rsidP="006B51FE">
      <w:pPr>
        <w:rPr>
          <w:rFonts w:ascii="Arial Narrow" w:hAnsi="Arial Narrow"/>
        </w:rPr>
      </w:pPr>
    </w:p>
    <w:p w14:paraId="7FD9BA22" w14:textId="77777777" w:rsidR="006B51FE" w:rsidRPr="006B51FE" w:rsidRDefault="006B51FE" w:rsidP="006B51FE">
      <w:pPr>
        <w:jc w:val="center"/>
        <w:rPr>
          <w:rFonts w:ascii="Arial Narrow" w:hAnsi="Arial Narrow"/>
        </w:rPr>
      </w:pPr>
      <w:r w:rsidRPr="006B51FE">
        <w:rPr>
          <w:rFonts w:ascii="Arial Narrow" w:hAnsi="Arial Narrow"/>
        </w:rPr>
        <w:t>OPĆINSKO VIJEĆE OPĆINE DUBRAVICA</w:t>
      </w:r>
    </w:p>
    <w:p w14:paraId="5EC6AF0C"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KLASA: 024-02/25-01/17</w:t>
      </w:r>
    </w:p>
    <w:p w14:paraId="07365394"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lastRenderedPageBreak/>
        <w:t>URBROJ: 238-40-02-25-10</w:t>
      </w:r>
    </w:p>
    <w:p w14:paraId="4A30FDAD"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Dubravica, 16. prosinac 2025.</w:t>
      </w:r>
    </w:p>
    <w:p w14:paraId="5480B66E" w14:textId="77777777" w:rsidR="006B51FE" w:rsidRPr="006B51FE" w:rsidRDefault="006B51FE" w:rsidP="006B51FE">
      <w:pPr>
        <w:pStyle w:val="StandardWeb"/>
        <w:shd w:val="clear" w:color="auto" w:fill="FFFFFF"/>
        <w:spacing w:before="0" w:beforeAutospacing="0" w:after="0" w:afterAutospacing="0"/>
        <w:jc w:val="center"/>
        <w:rPr>
          <w:rFonts w:ascii="Arial Narrow" w:hAnsi="Arial Narrow"/>
          <w:b/>
          <w:color w:val="000000"/>
          <w:sz w:val="22"/>
          <w:szCs w:val="22"/>
        </w:rPr>
      </w:pP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p>
    <w:p w14:paraId="68E378F8" w14:textId="77777777" w:rsidR="006B51FE" w:rsidRPr="006B51FE" w:rsidRDefault="006B51FE" w:rsidP="006B51FE">
      <w:pPr>
        <w:pStyle w:val="StandardWeb"/>
        <w:shd w:val="clear" w:color="auto" w:fill="FFFFFF"/>
        <w:spacing w:before="0" w:beforeAutospacing="0" w:after="0" w:afterAutospacing="0"/>
        <w:jc w:val="right"/>
        <w:rPr>
          <w:rFonts w:ascii="Arial Narrow" w:hAnsi="Arial Narrow"/>
          <w:color w:val="000000"/>
          <w:sz w:val="22"/>
          <w:szCs w:val="22"/>
        </w:rPr>
      </w:pP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t>Predsjednik Ivica Stiperski</w:t>
      </w:r>
    </w:p>
    <w:p w14:paraId="39677D44" w14:textId="77777777" w:rsidR="00776544" w:rsidRDefault="00776544" w:rsidP="00E62AFB">
      <w:pPr>
        <w:pStyle w:val="StandardWeb"/>
        <w:shd w:val="clear" w:color="auto" w:fill="FFFFFF"/>
        <w:spacing w:before="0" w:beforeAutospacing="0" w:after="0" w:afterAutospacing="0"/>
        <w:ind w:left="720"/>
        <w:jc w:val="right"/>
        <w:rPr>
          <w:rFonts w:ascii="Arial Narrow" w:hAnsi="Arial Narrow"/>
        </w:rPr>
      </w:pPr>
    </w:p>
    <w:p w14:paraId="175611E6" w14:textId="71C42550" w:rsidR="00776544" w:rsidRDefault="00776544" w:rsidP="00E62AFB">
      <w:pPr>
        <w:pStyle w:val="StandardWeb"/>
        <w:shd w:val="clear" w:color="auto" w:fill="FFFFFF"/>
        <w:spacing w:before="0" w:beforeAutospacing="0" w:after="0" w:afterAutospacing="0"/>
        <w:ind w:left="720"/>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2087296" behindDoc="0" locked="0" layoutInCell="1" allowOverlap="1" wp14:anchorId="0CD85325" wp14:editId="61FA6744">
                <wp:simplePos x="0" y="0"/>
                <wp:positionH relativeFrom="margin">
                  <wp:posOffset>0</wp:posOffset>
                </wp:positionH>
                <wp:positionV relativeFrom="paragraph">
                  <wp:posOffset>114300</wp:posOffset>
                </wp:positionV>
                <wp:extent cx="334371" cy="362197"/>
                <wp:effectExtent l="57150" t="114300" r="142240" b="76200"/>
                <wp:wrapNone/>
                <wp:docPr id="203015672"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665E9AA" w14:textId="692634DB" w:rsidR="00776544" w:rsidRPr="00104EAC" w:rsidRDefault="00776544" w:rsidP="00776544">
                            <w:pPr>
                              <w:jc w:val="center"/>
                              <w:rPr>
                                <w:rFonts w:ascii="Arial Narrow" w:hAnsi="Arial Narrow"/>
                                <w:sz w:val="24"/>
                                <w:szCs w:val="24"/>
                              </w:rPr>
                            </w:pPr>
                            <w:r>
                              <w:rPr>
                                <w:rFonts w:ascii="Arial Narrow" w:hAnsi="Arial Narrow"/>
                                <w:sz w:val="24"/>
                                <w:szCs w:val="24"/>
                              </w:rPr>
                              <w:t>9</w:t>
                            </w:r>
                          </w:p>
                          <w:p w14:paraId="2EC1D6CE"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85325" id="_x0000_s1034" style="position:absolute;left:0;text-align:left;margin-left:0;margin-top:9pt;width:26.35pt;height:28.5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FJ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O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EVIcUn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665E9AA" w14:textId="692634DB" w:rsidR="00776544" w:rsidRPr="00104EAC" w:rsidRDefault="00776544" w:rsidP="00776544">
                      <w:pPr>
                        <w:jc w:val="center"/>
                        <w:rPr>
                          <w:rFonts w:ascii="Arial Narrow" w:hAnsi="Arial Narrow"/>
                          <w:sz w:val="24"/>
                          <w:szCs w:val="24"/>
                        </w:rPr>
                      </w:pPr>
                      <w:r>
                        <w:rPr>
                          <w:rFonts w:ascii="Arial Narrow" w:hAnsi="Arial Narrow"/>
                          <w:sz w:val="24"/>
                          <w:szCs w:val="24"/>
                        </w:rPr>
                        <w:t>9</w:t>
                      </w:r>
                    </w:p>
                    <w:p w14:paraId="2EC1D6CE" w14:textId="77777777" w:rsidR="00776544" w:rsidRDefault="00776544" w:rsidP="00776544">
                      <w:pPr>
                        <w:jc w:val="center"/>
                      </w:pPr>
                    </w:p>
                  </w:txbxContent>
                </v:textbox>
                <w10:wrap anchorx="margin"/>
              </v:roundrect>
            </w:pict>
          </mc:Fallback>
        </mc:AlternateContent>
      </w:r>
    </w:p>
    <w:p w14:paraId="0A8D1BBC" w14:textId="77777777" w:rsidR="00776544" w:rsidRDefault="00776544" w:rsidP="00E62AFB">
      <w:pPr>
        <w:pStyle w:val="StandardWeb"/>
        <w:shd w:val="clear" w:color="auto" w:fill="FFFFFF"/>
        <w:spacing w:before="0" w:beforeAutospacing="0" w:after="0" w:afterAutospacing="0"/>
        <w:ind w:left="720"/>
        <w:jc w:val="right"/>
        <w:rPr>
          <w:rFonts w:ascii="Arial Narrow" w:hAnsi="Arial Narrow"/>
        </w:rPr>
      </w:pPr>
    </w:p>
    <w:p w14:paraId="063B0B31" w14:textId="77777777" w:rsidR="006B51FE" w:rsidRPr="006B51FE" w:rsidRDefault="006B51FE" w:rsidP="006B51FE">
      <w:pPr>
        <w:tabs>
          <w:tab w:val="left" w:pos="390"/>
          <w:tab w:val="num" w:pos="1080"/>
          <w:tab w:val="left" w:pos="3105"/>
        </w:tabs>
        <w:rPr>
          <w:rFonts w:ascii="Arial Narrow" w:hAnsi="Arial Narrow"/>
          <w:b/>
          <w:lang w:val="pl-PL"/>
        </w:rPr>
      </w:pPr>
    </w:p>
    <w:p w14:paraId="22291406" w14:textId="77777777" w:rsidR="006B51FE" w:rsidRPr="006B51FE" w:rsidRDefault="006B51FE" w:rsidP="006B51FE">
      <w:pPr>
        <w:rPr>
          <w:rFonts w:ascii="Arial Narrow" w:hAnsi="Arial Narrow"/>
          <w:lang w:val="pl-PL"/>
        </w:rPr>
      </w:pPr>
      <w:r w:rsidRPr="006B51FE">
        <w:rPr>
          <w:rFonts w:ascii="Arial Narrow" w:hAnsi="Arial Narrow"/>
          <w:lang w:val="pl-PL"/>
        </w:rPr>
        <w:t xml:space="preserve">Na temelju članka 6. stavka 2., članka 11. stavka 5. Zakona o zdravstvenoj zaštiti („Narodne  novine” broj </w:t>
      </w:r>
      <w:hyperlink r:id="rId52" w:tgtFrame="_blank" w:history="1">
        <w:r w:rsidRPr="006B51FE">
          <w:rPr>
            <w:rFonts w:ascii="Arial Narrow" w:hAnsi="Arial Narrow"/>
            <w:lang w:val="pl-PL"/>
          </w:rPr>
          <w:t>100/18</w:t>
        </w:r>
      </w:hyperlink>
      <w:r w:rsidRPr="006B51FE">
        <w:rPr>
          <w:rFonts w:ascii="Arial Narrow" w:hAnsi="Arial Narrow"/>
          <w:lang w:val="pl-PL"/>
        </w:rPr>
        <w:t>, </w:t>
      </w:r>
      <w:hyperlink r:id="rId53" w:tgtFrame="_blank" w:history="1">
        <w:r w:rsidRPr="006B51FE">
          <w:rPr>
            <w:rFonts w:ascii="Arial Narrow" w:hAnsi="Arial Narrow"/>
            <w:lang w:val="pl-PL"/>
          </w:rPr>
          <w:t>125/19</w:t>
        </w:r>
      </w:hyperlink>
      <w:r w:rsidRPr="006B51FE">
        <w:rPr>
          <w:rFonts w:ascii="Arial Narrow" w:hAnsi="Arial Narrow"/>
          <w:lang w:val="pl-PL"/>
        </w:rPr>
        <w:t>, </w:t>
      </w:r>
      <w:hyperlink r:id="rId54" w:tgtFrame="_blank" w:history="1">
        <w:r w:rsidRPr="006B51FE">
          <w:rPr>
            <w:rFonts w:ascii="Arial Narrow" w:hAnsi="Arial Narrow"/>
            <w:lang w:val="pl-PL"/>
          </w:rPr>
          <w:t>147/20</w:t>
        </w:r>
      </w:hyperlink>
      <w:r w:rsidRPr="006B51FE">
        <w:rPr>
          <w:rFonts w:ascii="Arial Narrow" w:hAnsi="Arial Narrow"/>
          <w:lang w:val="pl-PL"/>
        </w:rPr>
        <w:t>, </w:t>
      </w:r>
      <w:hyperlink r:id="rId55" w:tgtFrame="_blank" w:history="1">
        <w:r w:rsidRPr="006B51FE">
          <w:rPr>
            <w:rFonts w:ascii="Arial Narrow" w:hAnsi="Arial Narrow"/>
            <w:lang w:val="pl-PL"/>
          </w:rPr>
          <w:t>119/22</w:t>
        </w:r>
      </w:hyperlink>
      <w:r w:rsidRPr="006B51FE">
        <w:rPr>
          <w:rFonts w:ascii="Arial Narrow" w:hAnsi="Arial Narrow"/>
          <w:lang w:val="pl-PL"/>
        </w:rPr>
        <w:t>, </w:t>
      </w:r>
      <w:hyperlink r:id="rId56" w:tgtFrame="_blank" w:history="1">
        <w:r w:rsidRPr="006B51FE">
          <w:rPr>
            <w:rFonts w:ascii="Arial Narrow" w:hAnsi="Arial Narrow"/>
            <w:lang w:val="pl-PL"/>
          </w:rPr>
          <w:t>156/22</w:t>
        </w:r>
      </w:hyperlink>
      <w:r w:rsidRPr="006B51FE">
        <w:rPr>
          <w:rFonts w:ascii="Arial Narrow" w:hAnsi="Arial Narrow"/>
          <w:lang w:val="pl-PL"/>
        </w:rPr>
        <w:t xml:space="preserve">, 33/23, 36/24, 102/25), članka 19. stavka 1. alineje 6. Zakona o lokalnoj i područnoj (regionalnoj) samoupravi („Narodne novine” broj </w:t>
      </w:r>
      <w:r w:rsidRPr="006B51FE">
        <w:rPr>
          <w:rFonts w:ascii="Arial Narrow" w:hAnsi="Arial Narrow"/>
        </w:rPr>
        <w:fldChar w:fldCharType="begin"/>
      </w:r>
      <w:r w:rsidRPr="006B51FE">
        <w:rPr>
          <w:rFonts w:ascii="Arial Narrow" w:hAnsi="Arial Narrow"/>
        </w:rPr>
        <w:instrText>HYPERLINK "https://www.zakon.hr/cms.htm?id=260"</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33/01</w:t>
      </w:r>
      <w:r w:rsidRPr="006B51FE">
        <w:rPr>
          <w:rFonts w:ascii="Arial Narrow" w:hAnsi="Arial Narrow"/>
        </w:rPr>
        <w:fldChar w:fldCharType="end"/>
      </w:r>
      <w:r w:rsidRPr="006B51FE">
        <w:rPr>
          <w:rFonts w:ascii="Arial Narrow" w:hAnsi="Arial Narrow"/>
          <w:lang w:val="pl-PL"/>
        </w:rPr>
        <w:t>,    </w:t>
      </w:r>
      <w:r w:rsidRPr="006B51FE">
        <w:rPr>
          <w:rFonts w:ascii="Arial Narrow" w:hAnsi="Arial Narrow"/>
        </w:rPr>
        <w:fldChar w:fldCharType="begin"/>
      </w:r>
      <w:r w:rsidRPr="006B51FE">
        <w:rPr>
          <w:rFonts w:ascii="Arial Narrow" w:hAnsi="Arial Narrow"/>
        </w:rPr>
        <w:instrText>HYPERLINK "https://www.zakon.hr/cms.htm?id=261"</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60/01</w:t>
      </w:r>
      <w:r w:rsidRPr="006B51FE">
        <w:rPr>
          <w:rFonts w:ascii="Arial Narrow" w:hAnsi="Arial Narrow"/>
        </w:rPr>
        <w:fldChar w:fldCharType="end"/>
      </w:r>
      <w:r w:rsidRPr="006B51FE">
        <w:rPr>
          <w:rFonts w:ascii="Arial Narrow" w:hAnsi="Arial Narrow"/>
          <w:lang w:val="pl-PL"/>
        </w:rPr>
        <w:t xml:space="preserve">,  </w:t>
      </w:r>
      <w:hyperlink r:id="rId57" w:history="1">
        <w:r w:rsidRPr="006B51FE">
          <w:rPr>
            <w:rFonts w:ascii="Arial Narrow" w:hAnsi="Arial Narrow"/>
            <w:lang w:val="pl-PL"/>
          </w:rPr>
          <w:t>129/05</w:t>
        </w:r>
      </w:hyperlink>
      <w:r w:rsidRPr="006B51FE">
        <w:rPr>
          <w:rFonts w:ascii="Arial Narrow" w:hAnsi="Arial Narrow"/>
          <w:lang w:val="pl-PL"/>
        </w:rPr>
        <w:t>,  </w:t>
      </w:r>
      <w:r w:rsidRPr="006B51FE">
        <w:rPr>
          <w:rFonts w:ascii="Arial Narrow" w:hAnsi="Arial Narrow"/>
        </w:rPr>
        <w:fldChar w:fldCharType="begin"/>
      </w:r>
      <w:r w:rsidRPr="006B51FE">
        <w:rPr>
          <w:rFonts w:ascii="Arial Narrow" w:hAnsi="Arial Narrow"/>
        </w:rPr>
        <w:instrText>HYPERLINK "https://www.zakon.hr/cms.htm?id=263"</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109/07</w:t>
      </w:r>
      <w:r w:rsidRPr="006B51FE">
        <w:rPr>
          <w:rFonts w:ascii="Arial Narrow" w:hAnsi="Arial Narrow"/>
        </w:rPr>
        <w:fldChar w:fldCharType="end"/>
      </w:r>
      <w:r w:rsidRPr="006B51FE">
        <w:rPr>
          <w:rFonts w:ascii="Arial Narrow" w:hAnsi="Arial Narrow"/>
          <w:lang w:val="pl-PL"/>
        </w:rPr>
        <w:t xml:space="preserve">,  </w:t>
      </w:r>
      <w:hyperlink r:id="rId58" w:history="1">
        <w:r w:rsidRPr="006B51FE">
          <w:rPr>
            <w:rFonts w:ascii="Arial Narrow" w:hAnsi="Arial Narrow"/>
            <w:lang w:val="pl-PL"/>
          </w:rPr>
          <w:t>125/08</w:t>
        </w:r>
      </w:hyperlink>
      <w:r w:rsidRPr="006B51FE">
        <w:rPr>
          <w:rFonts w:ascii="Arial Narrow" w:hAnsi="Arial Narrow"/>
          <w:lang w:val="pl-PL"/>
        </w:rPr>
        <w:t xml:space="preserve">,  </w:t>
      </w:r>
      <w:hyperlink r:id="rId59" w:history="1">
        <w:r w:rsidRPr="006B51FE">
          <w:rPr>
            <w:rFonts w:ascii="Arial Narrow" w:hAnsi="Arial Narrow"/>
            <w:lang w:val="pl-PL"/>
          </w:rPr>
          <w:t>36/09</w:t>
        </w:r>
      </w:hyperlink>
      <w:r w:rsidRPr="006B51FE">
        <w:rPr>
          <w:rFonts w:ascii="Arial Narrow" w:hAnsi="Arial Narrow"/>
          <w:lang w:val="pl-PL"/>
        </w:rPr>
        <w:t>,  </w:t>
      </w:r>
      <w:r w:rsidRPr="006B51FE">
        <w:rPr>
          <w:rFonts w:ascii="Arial Narrow" w:hAnsi="Arial Narrow"/>
        </w:rPr>
        <w:fldChar w:fldCharType="begin"/>
      </w:r>
      <w:r w:rsidRPr="006B51FE">
        <w:rPr>
          <w:rFonts w:ascii="Arial Narrow" w:hAnsi="Arial Narrow"/>
        </w:rPr>
        <w:instrText>HYPERLINK "https://www.zakon.hr/cms.htm?id=266"</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36/09</w:t>
      </w:r>
      <w:r w:rsidRPr="006B51FE">
        <w:rPr>
          <w:rFonts w:ascii="Arial Narrow" w:hAnsi="Arial Narrow"/>
        </w:rPr>
        <w:fldChar w:fldCharType="end"/>
      </w:r>
      <w:r w:rsidRPr="006B51FE">
        <w:rPr>
          <w:rFonts w:ascii="Arial Narrow" w:hAnsi="Arial Narrow"/>
          <w:lang w:val="pl-PL"/>
        </w:rPr>
        <w:t xml:space="preserve">,  </w:t>
      </w:r>
      <w:hyperlink r:id="rId60" w:history="1">
        <w:r w:rsidRPr="006B51FE">
          <w:rPr>
            <w:rFonts w:ascii="Arial Narrow" w:hAnsi="Arial Narrow"/>
            <w:lang w:val="pl-PL"/>
          </w:rPr>
          <w:t>150/11</w:t>
        </w:r>
      </w:hyperlink>
      <w:r w:rsidRPr="006B51FE">
        <w:rPr>
          <w:rFonts w:ascii="Arial Narrow" w:hAnsi="Arial Narrow"/>
          <w:lang w:val="pl-PL"/>
        </w:rPr>
        <w:t xml:space="preserve">,  </w:t>
      </w:r>
      <w:hyperlink r:id="rId61" w:history="1">
        <w:r w:rsidRPr="006B51FE">
          <w:rPr>
            <w:rFonts w:ascii="Arial Narrow" w:hAnsi="Arial Narrow"/>
            <w:lang w:val="pl-PL"/>
          </w:rPr>
          <w:t>144/12</w:t>
        </w:r>
      </w:hyperlink>
      <w:r w:rsidRPr="006B51FE">
        <w:rPr>
          <w:rFonts w:ascii="Arial Narrow" w:hAnsi="Arial Narrow"/>
          <w:lang w:val="pl-PL"/>
        </w:rPr>
        <w:t>,  </w:t>
      </w:r>
      <w:r w:rsidRPr="006B51FE">
        <w:rPr>
          <w:rFonts w:ascii="Arial Narrow" w:hAnsi="Arial Narrow"/>
        </w:rPr>
        <w:fldChar w:fldCharType="begin"/>
      </w:r>
      <w:r w:rsidRPr="006B51FE">
        <w:rPr>
          <w:rFonts w:ascii="Arial Narrow" w:hAnsi="Arial Narrow"/>
        </w:rPr>
        <w:instrText>HYPERLINK "https://www.zakon.hr/cms.htm?id=285"</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19/13</w:t>
      </w:r>
      <w:r w:rsidRPr="006B51FE">
        <w:rPr>
          <w:rFonts w:ascii="Arial Narrow" w:hAnsi="Arial Narrow"/>
        </w:rPr>
        <w:fldChar w:fldCharType="end"/>
      </w:r>
      <w:r w:rsidRPr="006B51FE">
        <w:rPr>
          <w:rFonts w:ascii="Arial Narrow" w:hAnsi="Arial Narrow"/>
          <w:lang w:val="pl-PL"/>
        </w:rPr>
        <w:t>,  </w:t>
      </w:r>
      <w:r w:rsidRPr="006B51FE">
        <w:rPr>
          <w:rFonts w:ascii="Arial Narrow" w:hAnsi="Arial Narrow"/>
        </w:rPr>
        <w:fldChar w:fldCharType="begin"/>
      </w:r>
      <w:r w:rsidRPr="006B51FE">
        <w:rPr>
          <w:rFonts w:ascii="Arial Narrow" w:hAnsi="Arial Narrow"/>
        </w:rPr>
        <w:instrText>HYPERLINK "https://www.zakon.hr/cms.htm?id=15727"</w:instrText>
      </w:r>
      <w:r w:rsidRPr="006B51FE">
        <w:rPr>
          <w:rFonts w:ascii="Arial Narrow" w:hAnsi="Arial Narrow"/>
        </w:rPr>
      </w:r>
      <w:r w:rsidRPr="006B51FE">
        <w:rPr>
          <w:rFonts w:ascii="Arial Narrow" w:hAnsi="Arial Narrow"/>
        </w:rPr>
        <w:fldChar w:fldCharType="separate"/>
      </w:r>
      <w:r w:rsidRPr="006B51FE">
        <w:rPr>
          <w:rFonts w:ascii="Arial Narrow" w:hAnsi="Arial Narrow"/>
          <w:lang w:val="pl-PL"/>
        </w:rPr>
        <w:t>137/15</w:t>
      </w:r>
      <w:r w:rsidRPr="006B51FE">
        <w:rPr>
          <w:rFonts w:ascii="Arial Narrow" w:hAnsi="Arial Narrow"/>
        </w:rPr>
        <w:fldChar w:fldCharType="end"/>
      </w:r>
      <w:r w:rsidRPr="006B51FE">
        <w:rPr>
          <w:rFonts w:ascii="Arial Narrow" w:hAnsi="Arial Narrow"/>
          <w:lang w:val="pl-PL"/>
        </w:rPr>
        <w:t xml:space="preserve">,  </w:t>
      </w:r>
      <w:hyperlink r:id="rId62" w:tgtFrame="_blank" w:history="1">
        <w:r w:rsidRPr="006B51FE">
          <w:rPr>
            <w:rFonts w:ascii="Arial Narrow" w:hAnsi="Arial Narrow"/>
            <w:lang w:val="pl-PL"/>
          </w:rPr>
          <w:t>123/17</w:t>
        </w:r>
      </w:hyperlink>
      <w:r w:rsidRPr="006B51FE">
        <w:rPr>
          <w:rFonts w:ascii="Arial Narrow" w:hAnsi="Arial Narrow"/>
          <w:lang w:val="pl-PL"/>
        </w:rPr>
        <w:t>, </w:t>
      </w:r>
      <w:hyperlink r:id="rId63" w:history="1">
        <w:r w:rsidRPr="006B51FE">
          <w:rPr>
            <w:rFonts w:ascii="Arial Narrow" w:hAnsi="Arial Narrow"/>
            <w:lang w:val="pl-PL"/>
          </w:rPr>
          <w:t>98/19</w:t>
        </w:r>
      </w:hyperlink>
      <w:r w:rsidRPr="006B51FE">
        <w:rPr>
          <w:rFonts w:ascii="Arial Narrow" w:hAnsi="Arial Narrow"/>
          <w:lang w:val="pl-PL"/>
        </w:rPr>
        <w:t xml:space="preserve">, 144/20) i članka 21. Statuta Općine Dubravica („Službeni glasnik Općine Dubravica” broj 01/2021, 03/2024, 04/2025) </w:t>
      </w:r>
      <w:r w:rsidRPr="006B51FE">
        <w:rPr>
          <w:rFonts w:ascii="Arial Narrow" w:hAnsi="Arial Narrow"/>
        </w:rPr>
        <w:t>Općinsko vijeće Općine Dubravica na svojoj 05. sjednici održanoj 16. prosinca 2025. godine donosi</w:t>
      </w:r>
    </w:p>
    <w:p w14:paraId="1CF1DDA6" w14:textId="77777777" w:rsidR="006B51FE" w:rsidRPr="006B51FE" w:rsidRDefault="006B51FE" w:rsidP="006B51FE">
      <w:pPr>
        <w:rPr>
          <w:rFonts w:ascii="Arial Narrow" w:hAnsi="Arial Narrow"/>
        </w:rPr>
      </w:pPr>
    </w:p>
    <w:p w14:paraId="05D0EBBC" w14:textId="77777777" w:rsidR="006B51FE" w:rsidRPr="006B51FE" w:rsidRDefault="006B51FE" w:rsidP="006B51FE">
      <w:pPr>
        <w:tabs>
          <w:tab w:val="left" w:pos="1256"/>
        </w:tabs>
        <w:jc w:val="center"/>
        <w:rPr>
          <w:rFonts w:ascii="Arial Narrow" w:hAnsi="Arial Narrow"/>
          <w:b/>
        </w:rPr>
      </w:pPr>
      <w:r w:rsidRPr="006B51FE">
        <w:rPr>
          <w:rFonts w:ascii="Arial Narrow" w:hAnsi="Arial Narrow"/>
          <w:b/>
        </w:rPr>
        <w:t xml:space="preserve">PROGRAM </w:t>
      </w:r>
    </w:p>
    <w:p w14:paraId="3AF02C87" w14:textId="77777777" w:rsidR="006B51FE" w:rsidRPr="006B51FE" w:rsidRDefault="006B51FE" w:rsidP="006B51FE">
      <w:pPr>
        <w:tabs>
          <w:tab w:val="left" w:pos="1256"/>
        </w:tabs>
        <w:jc w:val="center"/>
        <w:rPr>
          <w:rFonts w:ascii="Arial Narrow" w:hAnsi="Arial Narrow"/>
          <w:b/>
        </w:rPr>
      </w:pPr>
      <w:r w:rsidRPr="006B51FE">
        <w:rPr>
          <w:rFonts w:ascii="Arial Narrow" w:hAnsi="Arial Narrow"/>
          <w:b/>
        </w:rPr>
        <w:t>ZDRAVSTVA ZA 2026. GODINU</w:t>
      </w:r>
    </w:p>
    <w:p w14:paraId="2AE91318" w14:textId="77777777" w:rsidR="006B51FE" w:rsidRPr="006B51FE" w:rsidRDefault="006B51FE" w:rsidP="006B51FE">
      <w:pPr>
        <w:tabs>
          <w:tab w:val="left" w:pos="1256"/>
        </w:tabs>
        <w:jc w:val="center"/>
        <w:rPr>
          <w:rFonts w:ascii="Arial Narrow" w:hAnsi="Arial Narrow"/>
          <w:b/>
        </w:rPr>
      </w:pPr>
    </w:p>
    <w:p w14:paraId="4A8E4BFF" w14:textId="77777777" w:rsidR="006B51FE" w:rsidRPr="006B51FE" w:rsidRDefault="006B51FE" w:rsidP="006B51FE">
      <w:pPr>
        <w:tabs>
          <w:tab w:val="left" w:pos="3105"/>
        </w:tabs>
        <w:jc w:val="center"/>
        <w:rPr>
          <w:rFonts w:ascii="Arial Narrow" w:hAnsi="Arial Narrow"/>
          <w:b/>
          <w:lang w:val="pl-PL"/>
        </w:rPr>
      </w:pPr>
      <w:r w:rsidRPr="006B51FE">
        <w:rPr>
          <w:rFonts w:ascii="Arial Narrow" w:hAnsi="Arial Narrow"/>
          <w:b/>
          <w:lang w:val="pl-PL"/>
        </w:rPr>
        <w:t>Članak 1.</w:t>
      </w:r>
    </w:p>
    <w:p w14:paraId="50064C07"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t>Donosi se Program zdravstva za 2026. godinu i glasi:</w:t>
      </w:r>
    </w:p>
    <w:tbl>
      <w:tblPr>
        <w:tblW w:w="9418" w:type="dxa"/>
        <w:tblLook w:val="04A0" w:firstRow="1" w:lastRow="0" w:firstColumn="1" w:lastColumn="0" w:noHBand="0" w:noVBand="1"/>
      </w:tblPr>
      <w:tblGrid>
        <w:gridCol w:w="1165"/>
        <w:gridCol w:w="1421"/>
        <w:gridCol w:w="5029"/>
        <w:gridCol w:w="1803"/>
      </w:tblGrid>
      <w:tr w:rsidR="006B51FE" w:rsidRPr="006B51FE" w14:paraId="121D1B55" w14:textId="77777777" w:rsidTr="006F654F">
        <w:trPr>
          <w:trHeight w:val="687"/>
        </w:trPr>
        <w:tc>
          <w:tcPr>
            <w:tcW w:w="1165" w:type="dxa"/>
            <w:tcBorders>
              <w:top w:val="single" w:sz="4" w:space="0" w:color="000000"/>
              <w:left w:val="nil"/>
              <w:bottom w:val="single" w:sz="4" w:space="0" w:color="000000"/>
              <w:right w:val="nil"/>
            </w:tcBorders>
            <w:vAlign w:val="center"/>
            <w:hideMark/>
          </w:tcPr>
          <w:p w14:paraId="1C9F92F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POZICIJA</w:t>
            </w:r>
          </w:p>
        </w:tc>
        <w:tc>
          <w:tcPr>
            <w:tcW w:w="1421" w:type="dxa"/>
            <w:tcBorders>
              <w:top w:val="single" w:sz="4" w:space="0" w:color="000000"/>
              <w:left w:val="nil"/>
              <w:bottom w:val="single" w:sz="4" w:space="0" w:color="000000"/>
              <w:right w:val="nil"/>
            </w:tcBorders>
            <w:vAlign w:val="center"/>
            <w:hideMark/>
          </w:tcPr>
          <w:p w14:paraId="30D4FEB2"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BROJ KONTA</w:t>
            </w:r>
          </w:p>
        </w:tc>
        <w:tc>
          <w:tcPr>
            <w:tcW w:w="5029" w:type="dxa"/>
            <w:tcBorders>
              <w:top w:val="single" w:sz="4" w:space="0" w:color="000000"/>
              <w:left w:val="nil"/>
              <w:bottom w:val="single" w:sz="4" w:space="0" w:color="000000"/>
              <w:right w:val="nil"/>
            </w:tcBorders>
            <w:vAlign w:val="center"/>
            <w:hideMark/>
          </w:tcPr>
          <w:p w14:paraId="763BAFA7"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VRSTA RASHODA / IZDATKA</w:t>
            </w:r>
          </w:p>
        </w:tc>
        <w:tc>
          <w:tcPr>
            <w:tcW w:w="1803" w:type="dxa"/>
            <w:tcBorders>
              <w:top w:val="single" w:sz="4" w:space="0" w:color="000000"/>
              <w:left w:val="nil"/>
              <w:bottom w:val="single" w:sz="4" w:space="0" w:color="000000"/>
              <w:right w:val="nil"/>
            </w:tcBorders>
            <w:vAlign w:val="center"/>
            <w:hideMark/>
          </w:tcPr>
          <w:p w14:paraId="6ACE9453"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PLANIRANO</w:t>
            </w:r>
          </w:p>
        </w:tc>
      </w:tr>
    </w:tbl>
    <w:p w14:paraId="01AE4401" w14:textId="77777777" w:rsidR="006B51FE" w:rsidRPr="006B51FE" w:rsidRDefault="006B51FE" w:rsidP="006B51FE">
      <w:pPr>
        <w:jc w:val="center"/>
        <w:rPr>
          <w:rFonts w:ascii="Arial Narrow" w:hAnsi="Arial Narrow"/>
          <w:b/>
        </w:rPr>
      </w:pPr>
    </w:p>
    <w:tbl>
      <w:tblPr>
        <w:tblW w:w="9572" w:type="dxa"/>
        <w:tblLook w:val="04A0" w:firstRow="1" w:lastRow="0" w:firstColumn="1" w:lastColumn="0" w:noHBand="0" w:noVBand="1"/>
      </w:tblPr>
      <w:tblGrid>
        <w:gridCol w:w="1185"/>
        <w:gridCol w:w="1444"/>
        <w:gridCol w:w="5110"/>
        <w:gridCol w:w="1833"/>
      </w:tblGrid>
      <w:tr w:rsidR="006B51FE" w:rsidRPr="006B51FE" w14:paraId="5442A0E2" w14:textId="77777777" w:rsidTr="006F654F">
        <w:trPr>
          <w:trHeight w:val="312"/>
        </w:trPr>
        <w:tc>
          <w:tcPr>
            <w:tcW w:w="1185" w:type="dxa"/>
            <w:tcBorders>
              <w:top w:val="nil"/>
              <w:left w:val="nil"/>
              <w:bottom w:val="nil"/>
              <w:right w:val="nil"/>
            </w:tcBorders>
            <w:shd w:val="clear" w:color="FFFF00" w:fill="FFFF00"/>
            <w:vAlign w:val="center"/>
            <w:hideMark/>
          </w:tcPr>
          <w:p w14:paraId="15738FB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Program</w:t>
            </w:r>
          </w:p>
        </w:tc>
        <w:tc>
          <w:tcPr>
            <w:tcW w:w="1444" w:type="dxa"/>
            <w:tcBorders>
              <w:top w:val="nil"/>
              <w:left w:val="nil"/>
              <w:bottom w:val="nil"/>
              <w:right w:val="nil"/>
            </w:tcBorders>
            <w:shd w:val="clear" w:color="FFFF00" w:fill="FFFF00"/>
            <w:vAlign w:val="center"/>
            <w:hideMark/>
          </w:tcPr>
          <w:p w14:paraId="0D5D1F8D"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1007</w:t>
            </w:r>
          </w:p>
        </w:tc>
        <w:tc>
          <w:tcPr>
            <w:tcW w:w="5110" w:type="dxa"/>
            <w:tcBorders>
              <w:top w:val="nil"/>
              <w:left w:val="nil"/>
              <w:bottom w:val="nil"/>
              <w:right w:val="nil"/>
            </w:tcBorders>
            <w:shd w:val="clear" w:color="FFFF00" w:fill="FFFF00"/>
            <w:vAlign w:val="center"/>
            <w:hideMark/>
          </w:tcPr>
          <w:p w14:paraId="489013F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Zdravstvo</w:t>
            </w:r>
          </w:p>
        </w:tc>
        <w:tc>
          <w:tcPr>
            <w:tcW w:w="1833" w:type="dxa"/>
            <w:tcBorders>
              <w:top w:val="nil"/>
              <w:left w:val="nil"/>
              <w:bottom w:val="nil"/>
              <w:right w:val="nil"/>
            </w:tcBorders>
            <w:shd w:val="clear" w:color="FFFF00" w:fill="FFFF00"/>
            <w:vAlign w:val="center"/>
            <w:hideMark/>
          </w:tcPr>
          <w:p w14:paraId="5A5A462A"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1.328,00</w:t>
            </w:r>
          </w:p>
        </w:tc>
      </w:tr>
      <w:tr w:rsidR="006B51FE" w:rsidRPr="006B51FE" w14:paraId="208295F0" w14:textId="77777777" w:rsidTr="006F654F">
        <w:trPr>
          <w:trHeight w:val="312"/>
        </w:trPr>
        <w:tc>
          <w:tcPr>
            <w:tcW w:w="1185" w:type="dxa"/>
            <w:tcBorders>
              <w:top w:val="nil"/>
              <w:left w:val="nil"/>
              <w:bottom w:val="nil"/>
              <w:right w:val="nil"/>
            </w:tcBorders>
            <w:shd w:val="clear" w:color="20DFDF" w:fill="20DFDF"/>
            <w:vAlign w:val="center"/>
            <w:hideMark/>
          </w:tcPr>
          <w:p w14:paraId="1B22DFF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Aktivnost</w:t>
            </w:r>
          </w:p>
        </w:tc>
        <w:tc>
          <w:tcPr>
            <w:tcW w:w="1444" w:type="dxa"/>
            <w:tcBorders>
              <w:top w:val="nil"/>
              <w:left w:val="nil"/>
              <w:bottom w:val="nil"/>
              <w:right w:val="nil"/>
            </w:tcBorders>
            <w:shd w:val="clear" w:color="20DFDF" w:fill="20DFDF"/>
            <w:vAlign w:val="center"/>
            <w:hideMark/>
          </w:tcPr>
          <w:p w14:paraId="23F69C6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A100003</w:t>
            </w:r>
          </w:p>
        </w:tc>
        <w:tc>
          <w:tcPr>
            <w:tcW w:w="5110" w:type="dxa"/>
            <w:tcBorders>
              <w:top w:val="nil"/>
              <w:left w:val="nil"/>
              <w:bottom w:val="nil"/>
              <w:right w:val="nil"/>
            </w:tcBorders>
            <w:shd w:val="clear" w:color="20DFDF" w:fill="20DFDF"/>
            <w:vAlign w:val="center"/>
            <w:hideMark/>
          </w:tcPr>
          <w:p w14:paraId="46DA4866"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Sufinanciranje hitne medicinske pomoći</w:t>
            </w:r>
          </w:p>
        </w:tc>
        <w:tc>
          <w:tcPr>
            <w:tcW w:w="1833" w:type="dxa"/>
            <w:tcBorders>
              <w:top w:val="nil"/>
              <w:left w:val="nil"/>
              <w:bottom w:val="nil"/>
              <w:right w:val="nil"/>
            </w:tcBorders>
            <w:shd w:val="clear" w:color="20DFDF" w:fill="20DFDF"/>
            <w:vAlign w:val="center"/>
            <w:hideMark/>
          </w:tcPr>
          <w:p w14:paraId="3F184101"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1.328,00</w:t>
            </w:r>
          </w:p>
        </w:tc>
      </w:tr>
      <w:tr w:rsidR="006B51FE" w:rsidRPr="006B51FE" w14:paraId="0052543A" w14:textId="77777777" w:rsidTr="006F654F">
        <w:trPr>
          <w:trHeight w:val="312"/>
        </w:trPr>
        <w:tc>
          <w:tcPr>
            <w:tcW w:w="1185" w:type="dxa"/>
            <w:tcBorders>
              <w:top w:val="nil"/>
              <w:left w:val="nil"/>
              <w:bottom w:val="nil"/>
              <w:right w:val="nil"/>
            </w:tcBorders>
            <w:shd w:val="clear" w:color="F5920A" w:fill="F5920A"/>
            <w:vAlign w:val="center"/>
            <w:hideMark/>
          </w:tcPr>
          <w:p w14:paraId="4CBED21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xml:space="preserve">Izvor </w:t>
            </w:r>
          </w:p>
        </w:tc>
        <w:tc>
          <w:tcPr>
            <w:tcW w:w="1444" w:type="dxa"/>
            <w:tcBorders>
              <w:top w:val="nil"/>
              <w:left w:val="nil"/>
              <w:bottom w:val="nil"/>
              <w:right w:val="nil"/>
            </w:tcBorders>
            <w:shd w:val="clear" w:color="F5920A" w:fill="F5920A"/>
            <w:vAlign w:val="center"/>
            <w:hideMark/>
          </w:tcPr>
          <w:p w14:paraId="4F8F3F4F"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1.1.</w:t>
            </w:r>
          </w:p>
        </w:tc>
        <w:tc>
          <w:tcPr>
            <w:tcW w:w="5110" w:type="dxa"/>
            <w:tcBorders>
              <w:top w:val="nil"/>
              <w:left w:val="nil"/>
              <w:bottom w:val="nil"/>
              <w:right w:val="nil"/>
            </w:tcBorders>
            <w:shd w:val="clear" w:color="F5920A" w:fill="F5920A"/>
            <w:vAlign w:val="center"/>
            <w:hideMark/>
          </w:tcPr>
          <w:p w14:paraId="457C89F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Opći prihodi i primici</w:t>
            </w:r>
          </w:p>
        </w:tc>
        <w:tc>
          <w:tcPr>
            <w:tcW w:w="1833" w:type="dxa"/>
            <w:tcBorders>
              <w:top w:val="nil"/>
              <w:left w:val="nil"/>
              <w:bottom w:val="nil"/>
              <w:right w:val="nil"/>
            </w:tcBorders>
            <w:shd w:val="clear" w:color="F5920A" w:fill="F5920A"/>
            <w:vAlign w:val="center"/>
            <w:hideMark/>
          </w:tcPr>
          <w:p w14:paraId="55C4F75B"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1.328,00</w:t>
            </w:r>
          </w:p>
        </w:tc>
      </w:tr>
      <w:tr w:rsidR="006B51FE" w:rsidRPr="006B51FE" w14:paraId="78EF3C77" w14:textId="77777777" w:rsidTr="006F654F">
        <w:trPr>
          <w:trHeight w:val="312"/>
        </w:trPr>
        <w:tc>
          <w:tcPr>
            <w:tcW w:w="1185" w:type="dxa"/>
            <w:tcBorders>
              <w:top w:val="nil"/>
              <w:left w:val="nil"/>
              <w:bottom w:val="nil"/>
              <w:right w:val="nil"/>
            </w:tcBorders>
            <w:shd w:val="clear" w:color="FFFFFF" w:fill="FFFFFF"/>
            <w:vAlign w:val="center"/>
            <w:hideMark/>
          </w:tcPr>
          <w:p w14:paraId="7175D357"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44" w:type="dxa"/>
            <w:tcBorders>
              <w:top w:val="nil"/>
              <w:left w:val="nil"/>
              <w:bottom w:val="nil"/>
              <w:right w:val="nil"/>
            </w:tcBorders>
            <w:shd w:val="clear" w:color="FFFFFF" w:fill="FFFFFF"/>
            <w:vAlign w:val="center"/>
            <w:hideMark/>
          </w:tcPr>
          <w:p w14:paraId="50399922"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w:t>
            </w:r>
          </w:p>
        </w:tc>
        <w:tc>
          <w:tcPr>
            <w:tcW w:w="5110" w:type="dxa"/>
            <w:tcBorders>
              <w:top w:val="nil"/>
              <w:left w:val="nil"/>
              <w:bottom w:val="nil"/>
              <w:right w:val="nil"/>
            </w:tcBorders>
            <w:shd w:val="clear" w:color="FFFFFF" w:fill="FFFFFF"/>
            <w:vAlign w:val="center"/>
            <w:hideMark/>
          </w:tcPr>
          <w:p w14:paraId="4CB47E3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poslovanja</w:t>
            </w:r>
          </w:p>
        </w:tc>
        <w:tc>
          <w:tcPr>
            <w:tcW w:w="1833" w:type="dxa"/>
            <w:tcBorders>
              <w:top w:val="nil"/>
              <w:left w:val="nil"/>
              <w:bottom w:val="nil"/>
              <w:right w:val="nil"/>
            </w:tcBorders>
            <w:shd w:val="clear" w:color="FFFFFF" w:fill="FFFFFF"/>
            <w:vAlign w:val="center"/>
            <w:hideMark/>
          </w:tcPr>
          <w:p w14:paraId="435A43FE"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1.328,00</w:t>
            </w:r>
          </w:p>
        </w:tc>
      </w:tr>
      <w:tr w:rsidR="006B51FE" w:rsidRPr="006B51FE" w14:paraId="1C9E54A8" w14:textId="77777777" w:rsidTr="006F654F">
        <w:trPr>
          <w:trHeight w:val="312"/>
        </w:trPr>
        <w:tc>
          <w:tcPr>
            <w:tcW w:w="1185" w:type="dxa"/>
            <w:tcBorders>
              <w:top w:val="nil"/>
              <w:left w:val="nil"/>
              <w:bottom w:val="nil"/>
              <w:right w:val="nil"/>
            </w:tcBorders>
            <w:vAlign w:val="center"/>
            <w:hideMark/>
          </w:tcPr>
          <w:p w14:paraId="0CEF8F3B"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 </w:t>
            </w:r>
          </w:p>
        </w:tc>
        <w:tc>
          <w:tcPr>
            <w:tcW w:w="1444" w:type="dxa"/>
            <w:tcBorders>
              <w:top w:val="nil"/>
              <w:left w:val="nil"/>
              <w:bottom w:val="nil"/>
              <w:right w:val="nil"/>
            </w:tcBorders>
            <w:vAlign w:val="center"/>
            <w:hideMark/>
          </w:tcPr>
          <w:p w14:paraId="5D56706C"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38</w:t>
            </w:r>
          </w:p>
        </w:tc>
        <w:tc>
          <w:tcPr>
            <w:tcW w:w="5110" w:type="dxa"/>
            <w:tcBorders>
              <w:top w:val="nil"/>
              <w:left w:val="nil"/>
              <w:bottom w:val="nil"/>
              <w:right w:val="nil"/>
            </w:tcBorders>
            <w:vAlign w:val="center"/>
            <w:hideMark/>
          </w:tcPr>
          <w:p w14:paraId="5823BC9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Rashodi za donacije, kazne, naknade šteta i kapitalne pomoći</w:t>
            </w:r>
          </w:p>
        </w:tc>
        <w:tc>
          <w:tcPr>
            <w:tcW w:w="1833" w:type="dxa"/>
            <w:tcBorders>
              <w:top w:val="nil"/>
              <w:left w:val="nil"/>
              <w:bottom w:val="nil"/>
              <w:right w:val="nil"/>
            </w:tcBorders>
            <w:vAlign w:val="center"/>
            <w:hideMark/>
          </w:tcPr>
          <w:p w14:paraId="6E06F97E"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1.328,00</w:t>
            </w:r>
          </w:p>
        </w:tc>
      </w:tr>
      <w:tr w:rsidR="006B51FE" w:rsidRPr="006B51FE" w14:paraId="7915347F" w14:textId="77777777" w:rsidTr="006F654F">
        <w:trPr>
          <w:trHeight w:val="312"/>
        </w:trPr>
        <w:tc>
          <w:tcPr>
            <w:tcW w:w="1185" w:type="dxa"/>
            <w:tcBorders>
              <w:top w:val="nil"/>
              <w:left w:val="nil"/>
              <w:bottom w:val="nil"/>
              <w:right w:val="nil"/>
            </w:tcBorders>
            <w:vAlign w:val="center"/>
            <w:hideMark/>
          </w:tcPr>
          <w:p w14:paraId="01226A81"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R443</w:t>
            </w:r>
          </w:p>
        </w:tc>
        <w:tc>
          <w:tcPr>
            <w:tcW w:w="1444" w:type="dxa"/>
            <w:tcBorders>
              <w:top w:val="nil"/>
              <w:left w:val="nil"/>
              <w:bottom w:val="nil"/>
              <w:right w:val="nil"/>
            </w:tcBorders>
            <w:vAlign w:val="center"/>
            <w:hideMark/>
          </w:tcPr>
          <w:p w14:paraId="205C968E"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3811</w:t>
            </w:r>
          </w:p>
        </w:tc>
        <w:tc>
          <w:tcPr>
            <w:tcW w:w="5110" w:type="dxa"/>
            <w:tcBorders>
              <w:top w:val="nil"/>
              <w:left w:val="nil"/>
              <w:bottom w:val="nil"/>
              <w:right w:val="nil"/>
            </w:tcBorders>
            <w:vAlign w:val="center"/>
            <w:hideMark/>
          </w:tcPr>
          <w:p w14:paraId="1B088833"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Sufinanciranje HMP</w:t>
            </w:r>
          </w:p>
        </w:tc>
        <w:tc>
          <w:tcPr>
            <w:tcW w:w="1833" w:type="dxa"/>
            <w:tcBorders>
              <w:top w:val="nil"/>
              <w:left w:val="nil"/>
              <w:bottom w:val="nil"/>
              <w:right w:val="nil"/>
            </w:tcBorders>
            <w:vAlign w:val="center"/>
            <w:hideMark/>
          </w:tcPr>
          <w:p w14:paraId="315DDDDD" w14:textId="77777777" w:rsidR="006B51FE" w:rsidRPr="006B51FE" w:rsidRDefault="006B51FE" w:rsidP="006F654F">
            <w:pPr>
              <w:jc w:val="right"/>
              <w:rPr>
                <w:rFonts w:ascii="Arial Narrow" w:hAnsi="Arial Narrow" w:cs="Arial"/>
                <w:color w:val="000000"/>
              </w:rPr>
            </w:pPr>
            <w:r w:rsidRPr="006B51FE">
              <w:rPr>
                <w:rFonts w:ascii="Arial Narrow" w:hAnsi="Arial Narrow" w:cs="Arial"/>
                <w:color w:val="000000"/>
              </w:rPr>
              <w:t>1.328,00</w:t>
            </w:r>
          </w:p>
        </w:tc>
      </w:tr>
    </w:tbl>
    <w:p w14:paraId="3D8BE017" w14:textId="77777777" w:rsidR="006B51FE" w:rsidRPr="006B51FE" w:rsidRDefault="006B51FE" w:rsidP="006B51FE">
      <w:pPr>
        <w:jc w:val="center"/>
        <w:rPr>
          <w:rFonts w:ascii="Arial Narrow" w:hAnsi="Arial Narrow"/>
          <w:b/>
        </w:rPr>
      </w:pPr>
    </w:p>
    <w:p w14:paraId="3A209C76" w14:textId="77777777" w:rsidR="006B51FE" w:rsidRPr="006B51FE" w:rsidRDefault="006B51FE" w:rsidP="006B51FE">
      <w:pPr>
        <w:jc w:val="center"/>
        <w:rPr>
          <w:rFonts w:ascii="Arial Narrow" w:hAnsi="Arial Narrow"/>
          <w:b/>
        </w:rPr>
      </w:pPr>
      <w:r w:rsidRPr="006B51FE">
        <w:rPr>
          <w:rFonts w:ascii="Arial Narrow" w:hAnsi="Arial Narrow"/>
          <w:b/>
        </w:rPr>
        <w:t>Članak 2.</w:t>
      </w:r>
    </w:p>
    <w:p w14:paraId="101F26FF" w14:textId="77777777" w:rsidR="006B51FE" w:rsidRPr="006B51FE" w:rsidRDefault="006B51FE" w:rsidP="006B51FE">
      <w:pPr>
        <w:rPr>
          <w:rFonts w:ascii="Arial Narrow" w:hAnsi="Arial Narrow"/>
        </w:rPr>
      </w:pPr>
      <w:r w:rsidRPr="006B51FE">
        <w:rPr>
          <w:rFonts w:ascii="Arial Narrow" w:hAnsi="Arial Narrow"/>
          <w:lang w:val="pl-PL"/>
        </w:rPr>
        <w:t xml:space="preserve">Ovaj Program zdravstva za 2026. godinu </w:t>
      </w:r>
      <w:r w:rsidRPr="006B51FE">
        <w:rPr>
          <w:rFonts w:ascii="Arial Narrow" w:hAnsi="Arial Narrow"/>
        </w:rPr>
        <w:t>objaviti će se u Službenom glasniku Općine Dubravica, a primjenjuje se od 01. siječnja 2026. godine.</w:t>
      </w:r>
    </w:p>
    <w:p w14:paraId="1627CD18" w14:textId="77777777" w:rsidR="006B51FE" w:rsidRPr="006B51FE" w:rsidRDefault="006B51FE" w:rsidP="006B51FE">
      <w:pPr>
        <w:rPr>
          <w:rFonts w:ascii="Arial Narrow" w:hAnsi="Arial Narrow"/>
        </w:rPr>
      </w:pPr>
    </w:p>
    <w:p w14:paraId="0FF3DE00" w14:textId="77777777" w:rsidR="006B51FE" w:rsidRPr="006B51FE" w:rsidRDefault="006B51FE" w:rsidP="006B51FE">
      <w:pPr>
        <w:jc w:val="center"/>
        <w:rPr>
          <w:rFonts w:ascii="Arial Narrow" w:hAnsi="Arial Narrow"/>
        </w:rPr>
      </w:pPr>
      <w:r w:rsidRPr="006B51FE">
        <w:rPr>
          <w:rFonts w:ascii="Arial Narrow" w:hAnsi="Arial Narrow"/>
        </w:rPr>
        <w:lastRenderedPageBreak/>
        <w:t>OPĆINSKO VIJEĆE OPĆINE DUBRAVICA</w:t>
      </w:r>
    </w:p>
    <w:p w14:paraId="19985608"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KLASA: 024-02/25-01/17</w:t>
      </w:r>
    </w:p>
    <w:p w14:paraId="042934F2"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URBROJ: 238-40-02-25-11</w:t>
      </w:r>
    </w:p>
    <w:p w14:paraId="3BE0D8B1"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Dubravica, 16. prosinac 2025.</w:t>
      </w:r>
    </w:p>
    <w:p w14:paraId="3BE5E1A8" w14:textId="77777777" w:rsidR="006B51FE" w:rsidRPr="006B51FE" w:rsidRDefault="006B51FE" w:rsidP="006B51FE">
      <w:pPr>
        <w:pStyle w:val="StandardWeb"/>
        <w:shd w:val="clear" w:color="auto" w:fill="FFFFFF"/>
        <w:spacing w:before="0" w:beforeAutospacing="0" w:after="0" w:afterAutospacing="0"/>
        <w:jc w:val="center"/>
        <w:rPr>
          <w:rFonts w:ascii="Arial Narrow" w:hAnsi="Arial Narrow"/>
          <w:b/>
          <w:color w:val="000000"/>
          <w:sz w:val="22"/>
          <w:szCs w:val="22"/>
        </w:rPr>
      </w:pP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p>
    <w:p w14:paraId="413B17F3" w14:textId="64D0DC42" w:rsidR="006B51FE" w:rsidRPr="00342FB7" w:rsidRDefault="006B51FE" w:rsidP="006B51FE">
      <w:pPr>
        <w:pStyle w:val="StandardWeb"/>
        <w:shd w:val="clear" w:color="auto" w:fill="FFFFFF"/>
        <w:spacing w:before="0" w:beforeAutospacing="0" w:after="0" w:afterAutospacing="0"/>
        <w:jc w:val="right"/>
        <w:rPr>
          <w:color w:val="000000"/>
          <w:sz w:val="22"/>
        </w:rPr>
      </w:pP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t>Predsjednik Ivica Stiperski</w:t>
      </w:r>
      <w:r>
        <w:rPr>
          <w:b/>
          <w:color w:val="000000"/>
        </w:rPr>
        <w:tab/>
      </w:r>
    </w:p>
    <w:p w14:paraId="42F24914" w14:textId="3B9EBFEC" w:rsidR="00017172" w:rsidRPr="00E62AFB" w:rsidRDefault="00D172F8" w:rsidP="00E62AFB">
      <w:pPr>
        <w:pStyle w:val="StandardWeb"/>
        <w:shd w:val="clear" w:color="auto" w:fill="FFFFFF"/>
        <w:spacing w:before="0" w:beforeAutospacing="0" w:after="0" w:afterAutospacing="0"/>
        <w:ind w:left="720"/>
        <w:jc w:val="right"/>
        <w:rPr>
          <w:rFonts w:ascii="Arial Narrow" w:hAnsi="Arial Narrow"/>
          <w:bCs/>
        </w:rPr>
      </w:pPr>
      <w:r w:rsidRPr="00D172F8">
        <w:rPr>
          <w:rFonts w:ascii="Arial Narrow" w:hAnsi="Arial Narrow"/>
        </w:rPr>
        <w:tab/>
      </w:r>
      <w:r w:rsidR="00486214" w:rsidRPr="002F0F74">
        <w:t xml:space="preserve">             </w:t>
      </w:r>
      <w:r w:rsidR="00693700" w:rsidRPr="002F0F74">
        <w:t xml:space="preserve">             </w:t>
      </w:r>
    </w:p>
    <w:p w14:paraId="300C7049" w14:textId="55B4B7C3" w:rsidR="00017172"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89344" behindDoc="0" locked="0" layoutInCell="1" allowOverlap="1" wp14:anchorId="10FA9E9E" wp14:editId="383EFAFB">
                <wp:simplePos x="0" y="0"/>
                <wp:positionH relativeFrom="margin">
                  <wp:posOffset>3660</wp:posOffset>
                </wp:positionH>
                <wp:positionV relativeFrom="paragraph">
                  <wp:posOffset>111436</wp:posOffset>
                </wp:positionV>
                <wp:extent cx="429233" cy="362197"/>
                <wp:effectExtent l="57150" t="114300" r="142875" b="76200"/>
                <wp:wrapNone/>
                <wp:docPr id="2039696500" name="Zaobljeni pravokutnik 23"/>
                <wp:cNvGraphicFramePr/>
                <a:graphic xmlns:a="http://schemas.openxmlformats.org/drawingml/2006/main">
                  <a:graphicData uri="http://schemas.microsoft.com/office/word/2010/wordprocessingShape">
                    <wps:wsp>
                      <wps:cNvSpPr/>
                      <wps:spPr>
                        <a:xfrm>
                          <a:off x="0" y="0"/>
                          <a:ext cx="429233"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DBE509E" w14:textId="711A0F01" w:rsidR="00776544" w:rsidRPr="00104EAC" w:rsidRDefault="00776544" w:rsidP="00776544">
                            <w:pPr>
                              <w:jc w:val="center"/>
                              <w:rPr>
                                <w:rFonts w:ascii="Arial Narrow" w:hAnsi="Arial Narrow"/>
                                <w:sz w:val="24"/>
                                <w:szCs w:val="24"/>
                              </w:rPr>
                            </w:pPr>
                            <w:r>
                              <w:rPr>
                                <w:rFonts w:ascii="Arial Narrow" w:hAnsi="Arial Narrow"/>
                                <w:sz w:val="24"/>
                                <w:szCs w:val="24"/>
                              </w:rPr>
                              <w:t>10</w:t>
                            </w:r>
                          </w:p>
                          <w:p w14:paraId="792793DD"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A9E9E" id="_x0000_s1035" style="position:absolute;left:0;text-align:left;margin-left:.3pt;margin-top:8.75pt;width:33.8pt;height:28.5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" fillcolor="#afabab" strokecolor="#8e8e8e" strokeweight="1.52778mm">
                <v:stroke linestyle="thickThin"/>
                <v:shadow on="t" color="black" opacity="26214f" origin="-.5,.5" offset=".74836mm,-.74836mm"/>
                <v:textbox>
                  <w:txbxContent>
                    <w:p w14:paraId="2DBE509E" w14:textId="711A0F01" w:rsidR="00776544" w:rsidRPr="00104EAC" w:rsidRDefault="00776544" w:rsidP="00776544">
                      <w:pPr>
                        <w:jc w:val="center"/>
                        <w:rPr>
                          <w:rFonts w:ascii="Arial Narrow" w:hAnsi="Arial Narrow"/>
                          <w:sz w:val="24"/>
                          <w:szCs w:val="24"/>
                        </w:rPr>
                      </w:pPr>
                      <w:r>
                        <w:rPr>
                          <w:rFonts w:ascii="Arial Narrow" w:hAnsi="Arial Narrow"/>
                          <w:sz w:val="24"/>
                          <w:szCs w:val="24"/>
                        </w:rPr>
                        <w:t>10</w:t>
                      </w:r>
                    </w:p>
                    <w:p w14:paraId="792793DD" w14:textId="77777777" w:rsidR="00776544" w:rsidRDefault="00776544" w:rsidP="00776544">
                      <w:pPr>
                        <w:jc w:val="center"/>
                      </w:pPr>
                    </w:p>
                  </w:txbxContent>
                </v:textbox>
                <w10:wrap anchorx="margin"/>
              </v:roundrect>
            </w:pict>
          </mc:Fallback>
        </mc:AlternateContent>
      </w:r>
    </w:p>
    <w:p w14:paraId="28D2F571" w14:textId="77777777" w:rsidR="00776544" w:rsidRDefault="00776544" w:rsidP="00BA1A43">
      <w:pPr>
        <w:tabs>
          <w:tab w:val="left" w:pos="2637"/>
          <w:tab w:val="center" w:pos="7002"/>
        </w:tabs>
        <w:ind w:left="360"/>
        <w:jc w:val="center"/>
        <w:rPr>
          <w:rFonts w:ascii="Arial Narrow" w:hAnsi="Arial Narrow"/>
          <w:b/>
          <w:sz w:val="24"/>
        </w:rPr>
      </w:pPr>
    </w:p>
    <w:p w14:paraId="5B58B29D" w14:textId="66028A52" w:rsidR="006B51FE" w:rsidRPr="006B51FE" w:rsidRDefault="006B51FE" w:rsidP="006B51FE">
      <w:pPr>
        <w:rPr>
          <w:b/>
        </w:rPr>
      </w:pPr>
      <w:r>
        <w:rPr>
          <w:b/>
        </w:rPr>
        <w:t xml:space="preserve">                </w:t>
      </w:r>
    </w:p>
    <w:p w14:paraId="74C90E9E" w14:textId="77777777" w:rsidR="006B51FE" w:rsidRPr="006B51FE" w:rsidRDefault="006B51FE" w:rsidP="006B51FE">
      <w:pPr>
        <w:rPr>
          <w:rFonts w:ascii="Arial Narrow" w:hAnsi="Arial Narrow"/>
        </w:rPr>
      </w:pPr>
      <w:r w:rsidRPr="006B51FE">
        <w:rPr>
          <w:rFonts w:ascii="Arial Narrow" w:hAnsi="Arial Narrow"/>
          <w:lang w:val="pl-PL"/>
        </w:rPr>
        <w:t xml:space="preserve">Na temelju članka 72. Zakona o komunalnom gospodarstvu („Narodne novine” broj </w:t>
      </w:r>
      <w:hyperlink r:id="rId64" w:tgtFrame="_blank" w:history="1">
        <w:r w:rsidRPr="006B51FE">
          <w:rPr>
            <w:rFonts w:ascii="Arial Narrow" w:hAnsi="Arial Narrow"/>
            <w:lang w:val="pl-PL"/>
          </w:rPr>
          <w:t>68/18</w:t>
        </w:r>
      </w:hyperlink>
      <w:r w:rsidRPr="006B51FE">
        <w:rPr>
          <w:rFonts w:ascii="Arial Narrow" w:hAnsi="Arial Narrow"/>
          <w:lang w:val="pl-PL"/>
        </w:rPr>
        <w:t>, </w:t>
      </w:r>
      <w:hyperlink r:id="rId65" w:tgtFrame="_blank" w:history="1">
        <w:r w:rsidRPr="006B51FE">
          <w:rPr>
            <w:rFonts w:ascii="Arial Narrow" w:hAnsi="Arial Narrow"/>
            <w:lang w:val="pl-PL"/>
          </w:rPr>
          <w:t>110/18</w:t>
        </w:r>
      </w:hyperlink>
      <w:r w:rsidRPr="006B51FE">
        <w:rPr>
          <w:rFonts w:ascii="Arial Narrow" w:hAnsi="Arial Narrow"/>
          <w:lang w:val="pl-PL"/>
        </w:rPr>
        <w:t>, </w:t>
      </w:r>
      <w:hyperlink r:id="rId66" w:tgtFrame="_blank" w:history="1">
        <w:r w:rsidRPr="006B51FE">
          <w:rPr>
            <w:rFonts w:ascii="Arial Narrow" w:hAnsi="Arial Narrow"/>
            <w:lang w:val="pl-PL"/>
          </w:rPr>
          <w:t>32/20</w:t>
        </w:r>
      </w:hyperlink>
      <w:r w:rsidRPr="006B51FE">
        <w:rPr>
          <w:rFonts w:ascii="Arial Narrow" w:hAnsi="Arial Narrow"/>
          <w:lang w:val="pl-PL"/>
        </w:rPr>
        <w:t xml:space="preserve">) i članka 21. Statuta Općine Dubravica (Službeni glasnik Općine Dubravica broj 01/2021, 03/2024, 04/2025) </w:t>
      </w:r>
      <w:r w:rsidRPr="006B51FE">
        <w:rPr>
          <w:rFonts w:ascii="Arial Narrow" w:hAnsi="Arial Narrow"/>
        </w:rPr>
        <w:t>Općinsko vijeće Općine Dubravica na svojoj 05. sjednici održanoj 16. prosinca 2025. godine donosi</w:t>
      </w:r>
    </w:p>
    <w:p w14:paraId="6042BE94" w14:textId="77777777" w:rsidR="006B51FE" w:rsidRPr="006B51FE" w:rsidRDefault="006B51FE" w:rsidP="006B51FE">
      <w:pPr>
        <w:rPr>
          <w:rFonts w:ascii="Arial Narrow" w:hAnsi="Arial Narrow"/>
        </w:rPr>
      </w:pPr>
    </w:p>
    <w:p w14:paraId="7B962547" w14:textId="77777777" w:rsidR="006B51FE" w:rsidRPr="006B51FE" w:rsidRDefault="006B51FE" w:rsidP="006B51FE">
      <w:pPr>
        <w:tabs>
          <w:tab w:val="left" w:pos="1256"/>
        </w:tabs>
        <w:jc w:val="center"/>
        <w:rPr>
          <w:rFonts w:ascii="Arial Narrow" w:hAnsi="Arial Narrow"/>
          <w:b/>
        </w:rPr>
      </w:pPr>
      <w:r w:rsidRPr="006B51FE">
        <w:rPr>
          <w:rFonts w:ascii="Arial Narrow" w:hAnsi="Arial Narrow"/>
          <w:b/>
        </w:rPr>
        <w:t xml:space="preserve">PROGRAM </w:t>
      </w:r>
    </w:p>
    <w:p w14:paraId="4A211C1D" w14:textId="77777777" w:rsidR="006B51FE" w:rsidRPr="006B51FE" w:rsidRDefault="006B51FE" w:rsidP="006B51FE">
      <w:pPr>
        <w:tabs>
          <w:tab w:val="left" w:pos="1256"/>
        </w:tabs>
        <w:jc w:val="center"/>
        <w:rPr>
          <w:rFonts w:ascii="Arial Narrow" w:hAnsi="Arial Narrow"/>
          <w:b/>
        </w:rPr>
      </w:pPr>
      <w:r w:rsidRPr="006B51FE">
        <w:rPr>
          <w:rFonts w:ascii="Arial Narrow" w:hAnsi="Arial Narrow"/>
          <w:b/>
        </w:rPr>
        <w:t>ODRŽAVANJA KOMUNALNE INFRASTRUKTURE ZA 2026. GODINU</w:t>
      </w:r>
    </w:p>
    <w:p w14:paraId="7340602B" w14:textId="77777777" w:rsidR="006B51FE" w:rsidRPr="006B51FE" w:rsidRDefault="006B51FE" w:rsidP="006B51FE">
      <w:pPr>
        <w:tabs>
          <w:tab w:val="left" w:pos="1256"/>
        </w:tabs>
        <w:jc w:val="center"/>
        <w:rPr>
          <w:rFonts w:ascii="Arial Narrow" w:hAnsi="Arial Narrow"/>
          <w:b/>
        </w:rPr>
      </w:pPr>
    </w:p>
    <w:p w14:paraId="07B65772" w14:textId="77777777" w:rsidR="006B51FE" w:rsidRPr="006B51FE" w:rsidRDefault="006B51FE" w:rsidP="006B51FE">
      <w:pPr>
        <w:tabs>
          <w:tab w:val="left" w:pos="3105"/>
        </w:tabs>
        <w:jc w:val="center"/>
        <w:rPr>
          <w:rFonts w:ascii="Arial Narrow" w:hAnsi="Arial Narrow"/>
          <w:b/>
          <w:lang w:val="pl-PL"/>
        </w:rPr>
      </w:pPr>
      <w:r w:rsidRPr="006B51FE">
        <w:rPr>
          <w:rFonts w:ascii="Arial Narrow" w:hAnsi="Arial Narrow"/>
          <w:b/>
          <w:lang w:val="pl-PL"/>
        </w:rPr>
        <w:t>Članak 1.</w:t>
      </w:r>
    </w:p>
    <w:p w14:paraId="794573C5"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t>Ovim Programom održavanja komunalne infrastrukture za 2026. godinu određuje se održavanje komunalne infrastrukture u 2026. godini na području Općine Dubravica za komunalne djelatnosti:</w:t>
      </w:r>
    </w:p>
    <w:p w14:paraId="78775814"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nerazvrstanih cesta - šodranje, grabe, kanali</w:t>
      </w:r>
    </w:p>
    <w:p w14:paraId="157AFFDD"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košnja trave i raslinja uz nerazvrstane ceste</w:t>
      </w:r>
    </w:p>
    <w:p w14:paraId="2AB679DC"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javnih površina na kojima nije dopušten promet motornim vozilima</w:t>
      </w:r>
    </w:p>
    <w:p w14:paraId="356DA5B8"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javnih zelenih površina</w:t>
      </w:r>
    </w:p>
    <w:p w14:paraId="4A7B518B"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građevina, uređaja i predmeta javne namjene</w:t>
      </w:r>
    </w:p>
    <w:p w14:paraId="77F42932"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groblja</w:t>
      </w:r>
    </w:p>
    <w:p w14:paraId="6CDD4BFD"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čistoće javnih površina – zimsko održavanje</w:t>
      </w:r>
    </w:p>
    <w:p w14:paraId="00B90740"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 xml:space="preserve">održavanje čistoće javnih površina: strojno čišćenje nogostupa </w:t>
      </w:r>
    </w:p>
    <w:p w14:paraId="5557C9BC"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javne rasvjete</w:t>
      </w:r>
    </w:p>
    <w:p w14:paraId="23E326F0" w14:textId="77777777" w:rsidR="006B51FE" w:rsidRPr="006B51FE" w:rsidRDefault="006B51FE">
      <w:pPr>
        <w:numPr>
          <w:ilvl w:val="0"/>
          <w:numId w:val="16"/>
        </w:numPr>
        <w:rPr>
          <w:rFonts w:ascii="Arial Narrow" w:hAnsi="Arial Narrow"/>
          <w:lang w:val="pl-PL"/>
        </w:rPr>
      </w:pPr>
      <w:r w:rsidRPr="006B51FE">
        <w:rPr>
          <w:rFonts w:ascii="Arial Narrow" w:hAnsi="Arial Narrow"/>
          <w:lang w:val="pl-PL"/>
        </w:rPr>
        <w:t>održavanje građevina javne odvodnje oborinskih voda</w:t>
      </w:r>
    </w:p>
    <w:p w14:paraId="5C598ADF" w14:textId="77777777" w:rsidR="006B51FE" w:rsidRPr="006B51FE" w:rsidRDefault="006B51FE" w:rsidP="006B51FE">
      <w:pPr>
        <w:ind w:left="720"/>
        <w:rPr>
          <w:rFonts w:ascii="Arial Narrow" w:hAnsi="Arial Narrow"/>
          <w:lang w:val="pl-PL"/>
        </w:rPr>
      </w:pPr>
    </w:p>
    <w:p w14:paraId="72316400" w14:textId="77777777" w:rsidR="006B51FE" w:rsidRPr="006B51FE" w:rsidRDefault="006B51FE" w:rsidP="006B51FE">
      <w:pPr>
        <w:rPr>
          <w:rFonts w:ascii="Arial Narrow" w:hAnsi="Arial Narrow"/>
          <w:lang w:val="pl-PL"/>
        </w:rPr>
      </w:pPr>
      <w:r w:rsidRPr="006B51FE">
        <w:rPr>
          <w:rFonts w:ascii="Arial Narrow" w:hAnsi="Arial Narrow"/>
          <w:lang w:val="pl-PL"/>
        </w:rPr>
        <w:t>Ovim Programom održavanja komunalne infrastrukture za 2026. godinu utvrđuje se:</w:t>
      </w:r>
    </w:p>
    <w:p w14:paraId="6BD64FC7" w14:textId="77777777" w:rsidR="006B51FE" w:rsidRPr="006B51FE" w:rsidRDefault="006B51FE" w:rsidP="006B51FE">
      <w:pPr>
        <w:rPr>
          <w:rFonts w:ascii="Arial Narrow" w:hAnsi="Arial Narrow"/>
          <w:lang w:val="pl-PL"/>
        </w:rPr>
      </w:pPr>
      <w:r w:rsidRPr="006B51FE">
        <w:rPr>
          <w:rFonts w:ascii="Arial Narrow" w:hAnsi="Arial Narrow"/>
          <w:lang w:val="pl-PL"/>
        </w:rPr>
        <w:t>- opis i opseg poslova održavanja s procjenom pojedinih troškova, po djelatnostima</w:t>
      </w:r>
    </w:p>
    <w:p w14:paraId="17BF8832" w14:textId="77777777" w:rsidR="006B51FE" w:rsidRPr="006B51FE" w:rsidRDefault="006B51FE" w:rsidP="006B51FE">
      <w:pPr>
        <w:rPr>
          <w:rFonts w:ascii="Arial Narrow" w:hAnsi="Arial Narrow"/>
          <w:lang w:val="pl-PL"/>
        </w:rPr>
      </w:pPr>
      <w:r w:rsidRPr="006B51FE">
        <w:rPr>
          <w:rFonts w:ascii="Arial Narrow" w:hAnsi="Arial Narrow"/>
          <w:lang w:val="pl-PL"/>
        </w:rPr>
        <w:t>- iskaz financijskih sredstava potrebnih za ostvarivanje programa, s naznakom izvora financiranja.</w:t>
      </w:r>
    </w:p>
    <w:p w14:paraId="29D8A63B" w14:textId="77777777" w:rsidR="006B51FE" w:rsidRPr="006B51FE" w:rsidRDefault="006B51FE" w:rsidP="006B51FE">
      <w:pPr>
        <w:rPr>
          <w:rFonts w:ascii="Arial Narrow" w:hAnsi="Arial Narrow"/>
          <w:lang w:val="pl-PL"/>
        </w:rPr>
      </w:pPr>
    </w:p>
    <w:p w14:paraId="776DE485"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lastRenderedPageBreak/>
        <w:t xml:space="preserve">U 2026. godini financijska sredstva predviđena su ukupnom iznosu od </w:t>
      </w:r>
      <w:r w:rsidRPr="006B51FE">
        <w:rPr>
          <w:rFonts w:ascii="Arial Narrow" w:hAnsi="Arial Narrow" w:cs="Arial"/>
          <w:b/>
          <w:bCs/>
          <w:color w:val="000000"/>
        </w:rPr>
        <w:t xml:space="preserve">114.534,00 </w:t>
      </w:r>
      <w:r w:rsidRPr="006B51FE">
        <w:rPr>
          <w:rFonts w:ascii="Arial Narrow" w:hAnsi="Arial Narrow"/>
          <w:lang w:val="pl-PL"/>
        </w:rPr>
        <w:t>€ za održavanje komunalne infrastrukture:</w:t>
      </w:r>
    </w:p>
    <w:tbl>
      <w:tblPr>
        <w:tblW w:w="13683" w:type="dxa"/>
        <w:tblInd w:w="735" w:type="dxa"/>
        <w:tblLook w:val="04A0" w:firstRow="1" w:lastRow="0" w:firstColumn="1" w:lastColumn="0" w:noHBand="0" w:noVBand="1"/>
      </w:tblPr>
      <w:tblGrid>
        <w:gridCol w:w="2094"/>
        <w:gridCol w:w="2553"/>
        <w:gridCol w:w="5795"/>
        <w:gridCol w:w="3241"/>
      </w:tblGrid>
      <w:tr w:rsidR="006B51FE" w:rsidRPr="006B51FE" w14:paraId="09EDB36B" w14:textId="77777777" w:rsidTr="006F654F">
        <w:trPr>
          <w:trHeight w:val="355"/>
        </w:trPr>
        <w:tc>
          <w:tcPr>
            <w:tcW w:w="2094" w:type="dxa"/>
            <w:tcBorders>
              <w:top w:val="single" w:sz="4" w:space="0" w:color="auto"/>
              <w:left w:val="single" w:sz="4" w:space="0" w:color="auto"/>
              <w:bottom w:val="single" w:sz="4" w:space="0" w:color="auto"/>
              <w:right w:val="single" w:sz="4" w:space="0" w:color="auto"/>
            </w:tcBorders>
            <w:shd w:val="clear" w:color="FFFF80" w:fill="FFFF80"/>
            <w:vAlign w:val="center"/>
            <w:hideMark/>
          </w:tcPr>
          <w:p w14:paraId="4DE4C045"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POZICIJA</w:t>
            </w:r>
          </w:p>
        </w:tc>
        <w:tc>
          <w:tcPr>
            <w:tcW w:w="2553" w:type="dxa"/>
            <w:tcBorders>
              <w:top w:val="single" w:sz="4" w:space="0" w:color="auto"/>
              <w:left w:val="nil"/>
              <w:bottom w:val="single" w:sz="4" w:space="0" w:color="auto"/>
              <w:right w:val="single" w:sz="4" w:space="0" w:color="auto"/>
            </w:tcBorders>
            <w:shd w:val="clear" w:color="FFFF80" w:fill="FFFF80"/>
            <w:vAlign w:val="center"/>
            <w:hideMark/>
          </w:tcPr>
          <w:p w14:paraId="5BB0FDF1"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BROJ KONTA</w:t>
            </w:r>
          </w:p>
        </w:tc>
        <w:tc>
          <w:tcPr>
            <w:tcW w:w="5795" w:type="dxa"/>
            <w:tcBorders>
              <w:top w:val="single" w:sz="4" w:space="0" w:color="auto"/>
              <w:left w:val="nil"/>
              <w:bottom w:val="single" w:sz="4" w:space="0" w:color="auto"/>
              <w:right w:val="single" w:sz="4" w:space="0" w:color="auto"/>
            </w:tcBorders>
            <w:shd w:val="clear" w:color="FFFF80" w:fill="FFFF80"/>
            <w:vAlign w:val="center"/>
            <w:hideMark/>
          </w:tcPr>
          <w:p w14:paraId="300AEF74"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VRSTA RASHODA / IZDATKA</w:t>
            </w:r>
          </w:p>
        </w:tc>
        <w:tc>
          <w:tcPr>
            <w:tcW w:w="3241" w:type="dxa"/>
            <w:tcBorders>
              <w:top w:val="single" w:sz="4" w:space="0" w:color="auto"/>
              <w:left w:val="nil"/>
              <w:bottom w:val="single" w:sz="4" w:space="0" w:color="auto"/>
              <w:right w:val="single" w:sz="4" w:space="0" w:color="auto"/>
            </w:tcBorders>
            <w:shd w:val="clear" w:color="FFFF80" w:fill="FFFF80"/>
            <w:vAlign w:val="center"/>
            <w:hideMark/>
          </w:tcPr>
          <w:p w14:paraId="2E90F402"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PLANIRANO (€)</w:t>
            </w:r>
          </w:p>
        </w:tc>
      </w:tr>
      <w:tr w:rsidR="006B51FE" w:rsidRPr="006B51FE" w14:paraId="4B623727" w14:textId="77777777" w:rsidTr="006F654F">
        <w:trPr>
          <w:trHeight w:val="355"/>
        </w:trPr>
        <w:tc>
          <w:tcPr>
            <w:tcW w:w="2094" w:type="dxa"/>
            <w:tcBorders>
              <w:top w:val="single" w:sz="4" w:space="0" w:color="auto"/>
              <w:left w:val="single" w:sz="4" w:space="0" w:color="auto"/>
              <w:bottom w:val="single" w:sz="4" w:space="0" w:color="auto"/>
              <w:right w:val="single" w:sz="4" w:space="0" w:color="auto"/>
            </w:tcBorders>
            <w:shd w:val="clear" w:color="FFFF80" w:fill="FFFF80"/>
            <w:vAlign w:val="center"/>
            <w:hideMark/>
          </w:tcPr>
          <w:p w14:paraId="7F08B64E"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Program</w:t>
            </w:r>
          </w:p>
        </w:tc>
        <w:tc>
          <w:tcPr>
            <w:tcW w:w="2553" w:type="dxa"/>
            <w:tcBorders>
              <w:top w:val="single" w:sz="4" w:space="0" w:color="auto"/>
              <w:left w:val="nil"/>
              <w:bottom w:val="single" w:sz="4" w:space="0" w:color="auto"/>
              <w:right w:val="single" w:sz="4" w:space="0" w:color="auto"/>
            </w:tcBorders>
            <w:shd w:val="clear" w:color="FFFF80" w:fill="FFFF80"/>
            <w:vAlign w:val="center"/>
            <w:hideMark/>
          </w:tcPr>
          <w:p w14:paraId="0C46D583"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1008</w:t>
            </w:r>
          </w:p>
        </w:tc>
        <w:tc>
          <w:tcPr>
            <w:tcW w:w="5795" w:type="dxa"/>
            <w:tcBorders>
              <w:top w:val="single" w:sz="4" w:space="0" w:color="auto"/>
              <w:left w:val="nil"/>
              <w:bottom w:val="single" w:sz="4" w:space="0" w:color="auto"/>
              <w:right w:val="single" w:sz="4" w:space="0" w:color="auto"/>
            </w:tcBorders>
            <w:shd w:val="clear" w:color="FFFF80" w:fill="FFFF80"/>
            <w:vAlign w:val="center"/>
            <w:hideMark/>
          </w:tcPr>
          <w:p w14:paraId="1479A9C8" w14:textId="77777777" w:rsidR="006B51FE" w:rsidRPr="006B51FE" w:rsidRDefault="006B51FE" w:rsidP="006F654F">
            <w:pPr>
              <w:rPr>
                <w:rFonts w:ascii="Arial Narrow" w:hAnsi="Arial Narrow" w:cs="Arial"/>
                <w:b/>
                <w:bCs/>
                <w:color w:val="000000"/>
              </w:rPr>
            </w:pPr>
            <w:r w:rsidRPr="006B51FE">
              <w:rPr>
                <w:rFonts w:ascii="Arial Narrow" w:hAnsi="Arial Narrow" w:cs="Arial"/>
                <w:b/>
                <w:bCs/>
                <w:color w:val="000000"/>
              </w:rPr>
              <w:t>Održavanje komunalne infrastrukture</w:t>
            </w:r>
          </w:p>
        </w:tc>
        <w:tc>
          <w:tcPr>
            <w:tcW w:w="3241" w:type="dxa"/>
            <w:tcBorders>
              <w:top w:val="single" w:sz="4" w:space="0" w:color="auto"/>
              <w:left w:val="nil"/>
              <w:bottom w:val="single" w:sz="4" w:space="0" w:color="auto"/>
              <w:right w:val="single" w:sz="4" w:space="0" w:color="auto"/>
            </w:tcBorders>
            <w:shd w:val="clear" w:color="FFFF80" w:fill="FFFF80"/>
            <w:vAlign w:val="center"/>
            <w:hideMark/>
          </w:tcPr>
          <w:p w14:paraId="1A73110F" w14:textId="77777777" w:rsidR="006B51FE" w:rsidRPr="006B51FE" w:rsidRDefault="006B51FE" w:rsidP="006F654F">
            <w:pPr>
              <w:jc w:val="right"/>
              <w:rPr>
                <w:rFonts w:ascii="Arial Narrow" w:hAnsi="Arial Narrow" w:cs="Arial"/>
                <w:b/>
                <w:bCs/>
                <w:color w:val="000000"/>
              </w:rPr>
            </w:pPr>
            <w:r w:rsidRPr="006B51FE">
              <w:rPr>
                <w:rFonts w:ascii="Arial Narrow" w:hAnsi="Arial Narrow" w:cs="Arial"/>
                <w:b/>
                <w:bCs/>
                <w:color w:val="000000"/>
              </w:rPr>
              <w:t>129.564,00</w:t>
            </w:r>
          </w:p>
        </w:tc>
      </w:tr>
    </w:tbl>
    <w:p w14:paraId="11EAB0AE" w14:textId="77777777" w:rsidR="006B51FE" w:rsidRPr="006B51FE" w:rsidRDefault="006B51FE" w:rsidP="006B51FE">
      <w:pPr>
        <w:tabs>
          <w:tab w:val="left" w:pos="3105"/>
        </w:tabs>
        <w:rPr>
          <w:rFonts w:ascii="Arial Narrow" w:hAnsi="Arial Narrow"/>
          <w:lang w:val="pl-PL"/>
        </w:rPr>
      </w:pPr>
    </w:p>
    <w:p w14:paraId="7388D10F"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t>U 2026. godini održavanje komunalne infrastrukture financirati će se iz sljedećih izvora financiranja:</w:t>
      </w:r>
    </w:p>
    <w:p w14:paraId="62C92216" w14:textId="77777777" w:rsidR="006B51FE" w:rsidRPr="006B51FE" w:rsidRDefault="006B51FE" w:rsidP="006B51FE">
      <w:pPr>
        <w:tabs>
          <w:tab w:val="left" w:pos="3105"/>
        </w:tabs>
        <w:rPr>
          <w:rFonts w:ascii="Arial Narrow" w:hAnsi="Arial Narrow"/>
          <w:lang w:val="pl-PL"/>
        </w:rPr>
      </w:pPr>
    </w:p>
    <w:tbl>
      <w:tblPr>
        <w:tblW w:w="137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3"/>
        <w:gridCol w:w="6547"/>
      </w:tblGrid>
      <w:tr w:rsidR="006B51FE" w:rsidRPr="006B51FE" w14:paraId="1C273A0E" w14:textId="77777777" w:rsidTr="006F654F">
        <w:trPr>
          <w:trHeight w:val="252"/>
        </w:trPr>
        <w:tc>
          <w:tcPr>
            <w:tcW w:w="7223" w:type="dxa"/>
          </w:tcPr>
          <w:p w14:paraId="592D86B9"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Izvor financiranja</w:t>
            </w:r>
          </w:p>
        </w:tc>
        <w:tc>
          <w:tcPr>
            <w:tcW w:w="6547" w:type="dxa"/>
          </w:tcPr>
          <w:p w14:paraId="42965427"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Iznos u eurima (€)</w:t>
            </w:r>
          </w:p>
        </w:tc>
      </w:tr>
      <w:tr w:rsidR="006B51FE" w:rsidRPr="006B51FE" w14:paraId="52E1C496" w14:textId="77777777" w:rsidTr="006F654F">
        <w:trPr>
          <w:trHeight w:val="252"/>
        </w:trPr>
        <w:tc>
          <w:tcPr>
            <w:tcW w:w="7223" w:type="dxa"/>
          </w:tcPr>
          <w:p w14:paraId="27EAF56B"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Opći prihodi i primici</w:t>
            </w:r>
          </w:p>
        </w:tc>
        <w:tc>
          <w:tcPr>
            <w:tcW w:w="6547" w:type="dxa"/>
          </w:tcPr>
          <w:p w14:paraId="7BD5C489" w14:textId="77777777" w:rsidR="006B51FE" w:rsidRPr="006B51FE" w:rsidRDefault="006B51FE" w:rsidP="006F654F">
            <w:pPr>
              <w:rPr>
                <w:rFonts w:ascii="Arial Narrow" w:hAnsi="Arial Narrow" w:cs="Calibri"/>
              </w:rPr>
            </w:pPr>
            <w:r w:rsidRPr="006B51FE">
              <w:rPr>
                <w:rFonts w:ascii="Arial Narrow" w:hAnsi="Arial Narrow" w:cs="Calibri"/>
              </w:rPr>
              <w:t>51.836,00</w:t>
            </w:r>
            <w:r w:rsidRPr="006B51FE">
              <w:rPr>
                <w:rFonts w:ascii="Arial Narrow" w:hAnsi="Arial Narrow"/>
                <w:lang w:val="pl-PL"/>
              </w:rPr>
              <w:t>€</w:t>
            </w:r>
          </w:p>
        </w:tc>
      </w:tr>
      <w:tr w:rsidR="006B51FE" w:rsidRPr="006B51FE" w14:paraId="41804A90" w14:textId="77777777" w:rsidTr="006F654F">
        <w:trPr>
          <w:trHeight w:val="241"/>
        </w:trPr>
        <w:tc>
          <w:tcPr>
            <w:tcW w:w="7223" w:type="dxa"/>
          </w:tcPr>
          <w:p w14:paraId="3A3FA268"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Prihod od komunalne naknade i komunalnog doprinosa</w:t>
            </w:r>
          </w:p>
        </w:tc>
        <w:tc>
          <w:tcPr>
            <w:tcW w:w="6547" w:type="dxa"/>
          </w:tcPr>
          <w:p w14:paraId="3646498C" w14:textId="77777777" w:rsidR="006B51FE" w:rsidRPr="006B51FE" w:rsidRDefault="006B51FE" w:rsidP="006F654F">
            <w:pPr>
              <w:rPr>
                <w:rFonts w:ascii="Arial Narrow" w:hAnsi="Arial Narrow" w:cs="Calibri"/>
              </w:rPr>
            </w:pPr>
            <w:r w:rsidRPr="006B51FE">
              <w:rPr>
                <w:rFonts w:ascii="Arial Narrow" w:hAnsi="Arial Narrow" w:cs="Calibri"/>
              </w:rPr>
              <w:t>52.680,00</w:t>
            </w:r>
            <w:r w:rsidRPr="006B51FE">
              <w:rPr>
                <w:rFonts w:ascii="Arial Narrow" w:hAnsi="Arial Narrow"/>
                <w:lang w:val="pl-PL"/>
              </w:rPr>
              <w:t>€</w:t>
            </w:r>
          </w:p>
        </w:tc>
      </w:tr>
      <w:tr w:rsidR="006B51FE" w:rsidRPr="006B51FE" w14:paraId="1C148B37" w14:textId="77777777" w:rsidTr="006F654F">
        <w:trPr>
          <w:trHeight w:val="264"/>
        </w:trPr>
        <w:tc>
          <w:tcPr>
            <w:tcW w:w="7223" w:type="dxa"/>
          </w:tcPr>
          <w:p w14:paraId="71B953D2"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Prihod od komunalne naknade</w:t>
            </w:r>
          </w:p>
        </w:tc>
        <w:tc>
          <w:tcPr>
            <w:tcW w:w="6547" w:type="dxa"/>
          </w:tcPr>
          <w:p w14:paraId="6DD1938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9.048,00</w:t>
            </w:r>
            <w:r w:rsidRPr="006B51FE">
              <w:rPr>
                <w:rFonts w:ascii="Arial Narrow" w:hAnsi="Arial Narrow"/>
                <w:lang w:val="pl-PL"/>
              </w:rPr>
              <w:t>€</w:t>
            </w:r>
          </w:p>
        </w:tc>
      </w:tr>
      <w:tr w:rsidR="006B51FE" w:rsidRPr="006B51FE" w14:paraId="6B6F559E" w14:textId="77777777" w:rsidTr="006F654F">
        <w:trPr>
          <w:trHeight w:val="264"/>
        </w:trPr>
        <w:tc>
          <w:tcPr>
            <w:tcW w:w="7223" w:type="dxa"/>
          </w:tcPr>
          <w:p w14:paraId="5B2D7E3E"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Ostali prihodi za posebne namjene</w:t>
            </w:r>
          </w:p>
        </w:tc>
        <w:tc>
          <w:tcPr>
            <w:tcW w:w="6547" w:type="dxa"/>
          </w:tcPr>
          <w:p w14:paraId="7B50F260" w14:textId="77777777" w:rsidR="006B51FE" w:rsidRPr="006B51FE" w:rsidRDefault="006B51FE" w:rsidP="006F654F">
            <w:pPr>
              <w:rPr>
                <w:rFonts w:ascii="Arial Narrow" w:hAnsi="Arial Narrow" w:cs="Arial"/>
                <w:color w:val="000000"/>
              </w:rPr>
            </w:pPr>
            <w:r w:rsidRPr="006B51FE">
              <w:rPr>
                <w:rFonts w:ascii="Arial Narrow" w:hAnsi="Arial Narrow" w:cs="Arial"/>
                <w:color w:val="000000"/>
              </w:rPr>
              <w:t>16.000,00</w:t>
            </w:r>
            <w:r w:rsidRPr="006B51FE">
              <w:rPr>
                <w:rFonts w:ascii="Arial Narrow" w:hAnsi="Arial Narrow"/>
                <w:lang w:val="pl-PL"/>
              </w:rPr>
              <w:t>€</w:t>
            </w:r>
          </w:p>
        </w:tc>
      </w:tr>
      <w:tr w:rsidR="006B51FE" w:rsidRPr="006B51FE" w14:paraId="41525DDE" w14:textId="77777777" w:rsidTr="006F654F">
        <w:trPr>
          <w:trHeight w:val="264"/>
        </w:trPr>
        <w:tc>
          <w:tcPr>
            <w:tcW w:w="7223" w:type="dxa"/>
          </w:tcPr>
          <w:p w14:paraId="29347B45"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UKUPNO</w:t>
            </w:r>
          </w:p>
        </w:tc>
        <w:tc>
          <w:tcPr>
            <w:tcW w:w="6547" w:type="dxa"/>
          </w:tcPr>
          <w:p w14:paraId="5D69DD0F"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129.564,00 €</w:t>
            </w:r>
          </w:p>
        </w:tc>
      </w:tr>
    </w:tbl>
    <w:p w14:paraId="0FE7EA30" w14:textId="77777777" w:rsidR="006B51FE" w:rsidRPr="006B51FE" w:rsidRDefault="006B51FE" w:rsidP="006B51FE">
      <w:pPr>
        <w:tabs>
          <w:tab w:val="left" w:pos="3105"/>
        </w:tabs>
        <w:rPr>
          <w:rFonts w:ascii="Arial Narrow" w:hAnsi="Arial Narrow"/>
          <w:lang w:val="pl-PL"/>
        </w:rPr>
      </w:pPr>
    </w:p>
    <w:p w14:paraId="4F0FF36D" w14:textId="77777777" w:rsidR="006B51FE" w:rsidRPr="006B51FE" w:rsidRDefault="006B51FE" w:rsidP="006B51FE">
      <w:pPr>
        <w:tabs>
          <w:tab w:val="left" w:pos="3105"/>
        </w:tabs>
        <w:rPr>
          <w:rFonts w:ascii="Arial Narrow" w:hAnsi="Arial Narrow"/>
          <w:lang w:val="pl-PL"/>
        </w:rPr>
      </w:pPr>
    </w:p>
    <w:p w14:paraId="31FA7B15" w14:textId="77777777" w:rsidR="006B51FE" w:rsidRPr="006B51FE" w:rsidRDefault="006B51FE" w:rsidP="006B51FE">
      <w:pPr>
        <w:tabs>
          <w:tab w:val="left" w:pos="3105"/>
        </w:tabs>
        <w:rPr>
          <w:rFonts w:ascii="Arial Narrow" w:hAnsi="Arial Narrow"/>
          <w:lang w:val="pl-PL"/>
        </w:rPr>
      </w:pPr>
      <w:r w:rsidRPr="006B51FE">
        <w:rPr>
          <w:rFonts w:ascii="Arial Narrow" w:hAnsi="Arial Narrow"/>
          <w:lang w:val="pl-PL"/>
        </w:rPr>
        <w:t>U 2026. godini održavanje komunalne infrastrukture na području Općine Dubravica obuhvaća sljedeće poslove:</w:t>
      </w:r>
    </w:p>
    <w:p w14:paraId="7150B057" w14:textId="77777777" w:rsidR="006B51FE" w:rsidRPr="006B51FE" w:rsidRDefault="006B51FE" w:rsidP="006B51FE">
      <w:pPr>
        <w:tabs>
          <w:tab w:val="left" w:pos="3105"/>
        </w:tabs>
        <w:rPr>
          <w:rFonts w:ascii="Arial Narrow" w:hAnsi="Arial Narrow"/>
          <w:lang w:val="pl-PL"/>
        </w:rPr>
      </w:pPr>
    </w:p>
    <w:p w14:paraId="3F89E008" w14:textId="77777777" w:rsidR="006B51FE" w:rsidRPr="006B51FE" w:rsidRDefault="006B51FE" w:rsidP="006B51FE">
      <w:pPr>
        <w:ind w:left="567"/>
        <w:rPr>
          <w:rFonts w:ascii="Arial Narrow" w:hAnsi="Arial Narrow"/>
          <w:bCs/>
          <w:color w:val="000000"/>
        </w:rPr>
      </w:pPr>
      <w:r w:rsidRPr="006B51FE">
        <w:rPr>
          <w:rFonts w:ascii="Arial Narrow" w:hAnsi="Arial Narrow"/>
          <w:b/>
          <w:bCs/>
          <w:color w:val="000000"/>
        </w:rPr>
        <w:t xml:space="preserve">      I. </w:t>
      </w:r>
      <w:r w:rsidRPr="006B51FE">
        <w:rPr>
          <w:rFonts w:ascii="Arial Narrow" w:hAnsi="Arial Narrow"/>
          <w:b/>
          <w:bCs/>
          <w:color w:val="000000"/>
        </w:rPr>
        <w:tab/>
        <w:t xml:space="preserve">JAVNA RASVJETA </w:t>
      </w:r>
      <w:r w:rsidRPr="006B51FE">
        <w:rPr>
          <w:rFonts w:ascii="Arial Narrow" w:hAnsi="Arial Narrow"/>
          <w:bCs/>
          <w:color w:val="000000"/>
        </w:rPr>
        <w:t>– OPIS I OPSEG POSLOVA SA PROCJENOM TROŠKOVA PO DJELATNOSTIMA I IZVOROM FINANCIRANJA:</w:t>
      </w:r>
    </w:p>
    <w:p w14:paraId="27647870" w14:textId="77777777" w:rsidR="006B51FE" w:rsidRPr="006B51FE" w:rsidRDefault="006B51FE" w:rsidP="006B51FE">
      <w:pPr>
        <w:ind w:left="567"/>
        <w:rPr>
          <w:rFonts w:ascii="Arial Narrow" w:hAnsi="Arial Narrow"/>
          <w:b/>
          <w:bCs/>
          <w:color w:val="000000"/>
        </w:rPr>
      </w:pPr>
    </w:p>
    <w:p w14:paraId="546D18E2" w14:textId="77777777" w:rsidR="006B51FE" w:rsidRPr="006B51FE" w:rsidRDefault="006B51FE" w:rsidP="006B51FE">
      <w:pPr>
        <w:ind w:left="709" w:hanging="142"/>
        <w:rPr>
          <w:rFonts w:ascii="Arial Narrow" w:hAnsi="Arial Narrow"/>
          <w:bCs/>
          <w:color w:val="000000"/>
        </w:rPr>
      </w:pPr>
      <w:r w:rsidRPr="006B51FE">
        <w:rPr>
          <w:rFonts w:ascii="Arial Narrow" w:hAnsi="Arial Narrow"/>
          <w:bCs/>
          <w:color w:val="000000"/>
        </w:rPr>
        <w:t xml:space="preserve">– ELEKTRIČNA ENERGIJA - JAVNA RASVJETA: </w:t>
      </w:r>
    </w:p>
    <w:p w14:paraId="786078C7" w14:textId="77777777" w:rsidR="006B51FE" w:rsidRPr="006B51FE" w:rsidRDefault="006B51FE" w:rsidP="006B51FE">
      <w:pPr>
        <w:ind w:left="709" w:hanging="142"/>
        <w:rPr>
          <w:rFonts w:ascii="Arial Narrow" w:hAnsi="Arial Narrow"/>
          <w:bCs/>
          <w:color w:val="000000"/>
        </w:rPr>
      </w:pPr>
      <w:r w:rsidRPr="006B51FE">
        <w:rPr>
          <w:rFonts w:ascii="Arial Narrow" w:hAnsi="Arial Narrow"/>
          <w:bCs/>
          <w:color w:val="000000"/>
        </w:rPr>
        <w:t xml:space="preserve">Opis i opseg poslova održavanja: podmirenje troškova opskrbe električnom energijom za javnu rasvjetu na području Općine Dubravica (ukupno 21 obračunsko mjerno mjesto). Procjenjuje se trošak u iznosu od 15.080,00 €. </w:t>
      </w:r>
    </w:p>
    <w:p w14:paraId="280672F7" w14:textId="77777777" w:rsidR="006B51FE" w:rsidRPr="006B51FE" w:rsidRDefault="006B51FE" w:rsidP="006B51FE">
      <w:pPr>
        <w:ind w:left="709" w:hanging="142"/>
        <w:rPr>
          <w:rFonts w:ascii="Arial Narrow" w:hAnsi="Arial Narrow"/>
          <w:bCs/>
          <w:color w:val="000000"/>
        </w:rPr>
      </w:pPr>
      <w:r w:rsidRPr="006B51FE">
        <w:rPr>
          <w:rFonts w:ascii="Arial Narrow" w:hAnsi="Arial Narrow"/>
          <w:bCs/>
          <w:color w:val="000000"/>
        </w:rPr>
        <w:t xml:space="preserve">Izvor financiranja: </w:t>
      </w:r>
    </w:p>
    <w:p w14:paraId="1A752D33" w14:textId="77777777" w:rsidR="006B51FE" w:rsidRPr="006B51FE" w:rsidRDefault="006B51FE" w:rsidP="006B51FE">
      <w:pPr>
        <w:ind w:left="709" w:hanging="142"/>
        <w:rPr>
          <w:rFonts w:ascii="Arial Narrow" w:hAnsi="Arial Narrow"/>
          <w:bCs/>
          <w:color w:val="000000"/>
        </w:rPr>
      </w:pPr>
      <w:r w:rsidRPr="006B51FE">
        <w:rPr>
          <w:rFonts w:ascii="Arial Narrow" w:hAnsi="Arial Narrow"/>
          <w:bCs/>
          <w:color w:val="000000"/>
        </w:rPr>
        <w:t>opći prihodi i primici u iznosu od 6.032,00 €</w:t>
      </w:r>
    </w:p>
    <w:p w14:paraId="1C53AB3C" w14:textId="77777777" w:rsidR="006B51FE" w:rsidRPr="006B51FE" w:rsidRDefault="006B51FE" w:rsidP="006B51FE">
      <w:pPr>
        <w:ind w:left="709" w:hanging="142"/>
        <w:rPr>
          <w:rFonts w:ascii="Arial Narrow" w:hAnsi="Arial Narrow"/>
          <w:bCs/>
          <w:color w:val="000000"/>
        </w:rPr>
      </w:pPr>
      <w:r w:rsidRPr="006B51FE">
        <w:rPr>
          <w:rFonts w:ascii="Arial Narrow" w:hAnsi="Arial Narrow"/>
          <w:bCs/>
          <w:color w:val="000000"/>
        </w:rPr>
        <w:t>prihod od komunalne naknade u iznosu od 9.048,00 €</w:t>
      </w:r>
    </w:p>
    <w:p w14:paraId="50DCEEFE" w14:textId="77777777" w:rsidR="006B51FE" w:rsidRPr="006B51FE" w:rsidRDefault="006B51FE" w:rsidP="006B51FE">
      <w:pPr>
        <w:rPr>
          <w:rFonts w:ascii="Arial Narrow" w:hAnsi="Arial Narrow"/>
          <w:bCs/>
          <w:color w:val="000000"/>
        </w:rPr>
      </w:pPr>
    </w:p>
    <w:p w14:paraId="46C96A14" w14:textId="77777777" w:rsidR="006B51FE" w:rsidRPr="006B51FE" w:rsidRDefault="006B51FE" w:rsidP="006B51FE">
      <w:pPr>
        <w:tabs>
          <w:tab w:val="left" w:pos="3105"/>
        </w:tabs>
        <w:ind w:left="709"/>
        <w:rPr>
          <w:rFonts w:ascii="Arial Narrow" w:hAnsi="Arial Narrow"/>
          <w:bCs/>
          <w:color w:val="000000"/>
        </w:rPr>
      </w:pPr>
      <w:r w:rsidRPr="006B51FE">
        <w:rPr>
          <w:rFonts w:ascii="Arial Narrow" w:hAnsi="Arial Narrow"/>
          <w:bCs/>
          <w:color w:val="000000"/>
        </w:rPr>
        <w:t xml:space="preserve">- ENERGETSKA USLUGA NEWLIGHT: </w:t>
      </w:r>
    </w:p>
    <w:p w14:paraId="37F75902" w14:textId="77777777" w:rsidR="006B51FE" w:rsidRPr="006B51FE" w:rsidRDefault="006B51FE" w:rsidP="006B51FE">
      <w:pPr>
        <w:tabs>
          <w:tab w:val="left" w:pos="3105"/>
        </w:tabs>
        <w:ind w:left="709"/>
        <w:rPr>
          <w:rFonts w:ascii="Arial Narrow" w:hAnsi="Arial Narrow"/>
          <w:bCs/>
          <w:color w:val="000000"/>
        </w:rPr>
      </w:pPr>
      <w:r w:rsidRPr="006B51FE">
        <w:rPr>
          <w:rFonts w:ascii="Arial Narrow" w:hAnsi="Arial Narrow"/>
          <w:bCs/>
          <w:color w:val="000000"/>
        </w:rPr>
        <w:t>Opis i opseg poslova održavanja: podmirenje godišnje naknade temeljem Ugovora o energetskom učinku, sklopljenim 15.01.2019.g. na 10 godina, temeljem mjere poboljšanja energetske učinkovitosti sustava javne rasvjete (</w:t>
      </w:r>
      <w:proofErr w:type="spellStart"/>
      <w:r w:rsidRPr="006B51FE">
        <w:rPr>
          <w:rFonts w:ascii="Arial Narrow" w:hAnsi="Arial Narrow"/>
          <w:bCs/>
          <w:color w:val="000000"/>
        </w:rPr>
        <w:t>Newlight</w:t>
      </w:r>
      <w:proofErr w:type="spellEnd"/>
      <w:r w:rsidRPr="006B51FE">
        <w:rPr>
          <w:rFonts w:ascii="Arial Narrow" w:hAnsi="Arial Narrow"/>
          <w:bCs/>
          <w:color w:val="000000"/>
        </w:rPr>
        <w:t xml:space="preserve">) kojim su postavljena 575 nova led rasvjetna tijela na cijelom području općine. Planira se trošak u iznosu od 16.595,00 €. </w:t>
      </w:r>
    </w:p>
    <w:p w14:paraId="271E701A" w14:textId="77777777" w:rsidR="006B51FE" w:rsidRPr="006B51FE" w:rsidRDefault="006B51FE" w:rsidP="006B51FE">
      <w:pPr>
        <w:tabs>
          <w:tab w:val="left" w:pos="3105"/>
        </w:tabs>
        <w:ind w:left="709"/>
        <w:rPr>
          <w:rFonts w:ascii="Arial Narrow" w:hAnsi="Arial Narrow"/>
          <w:bCs/>
          <w:color w:val="000000"/>
        </w:rPr>
      </w:pPr>
      <w:r w:rsidRPr="006B51FE">
        <w:rPr>
          <w:rFonts w:ascii="Arial Narrow" w:hAnsi="Arial Narrow"/>
          <w:bCs/>
          <w:color w:val="000000"/>
        </w:rPr>
        <w:t>Izvor financiranja:</w:t>
      </w:r>
    </w:p>
    <w:p w14:paraId="55BF6F22" w14:textId="77777777" w:rsidR="006B51FE" w:rsidRPr="006B51FE" w:rsidRDefault="006B51FE" w:rsidP="006B51FE">
      <w:pPr>
        <w:tabs>
          <w:tab w:val="left" w:pos="3105"/>
        </w:tabs>
        <w:ind w:left="709"/>
        <w:rPr>
          <w:rFonts w:ascii="Arial Narrow" w:hAnsi="Arial Narrow"/>
          <w:bCs/>
          <w:color w:val="000000"/>
        </w:rPr>
      </w:pPr>
      <w:r w:rsidRPr="006B51FE">
        <w:rPr>
          <w:rFonts w:ascii="Arial Narrow" w:hAnsi="Arial Narrow"/>
          <w:bCs/>
          <w:color w:val="000000"/>
        </w:rPr>
        <w:t>opći prihodi i primici u iznosu od 9.955,00 €</w:t>
      </w:r>
    </w:p>
    <w:p w14:paraId="2C175574" w14:textId="77777777" w:rsidR="006B51FE" w:rsidRPr="006B51FE" w:rsidRDefault="006B51FE" w:rsidP="006B51FE">
      <w:pPr>
        <w:tabs>
          <w:tab w:val="left" w:pos="3105"/>
        </w:tabs>
        <w:ind w:left="709"/>
        <w:rPr>
          <w:rFonts w:ascii="Arial Narrow" w:hAnsi="Arial Narrow"/>
          <w:bCs/>
          <w:color w:val="000000"/>
        </w:rPr>
      </w:pPr>
      <w:r w:rsidRPr="006B51FE">
        <w:rPr>
          <w:rFonts w:ascii="Arial Narrow" w:hAnsi="Arial Narrow"/>
          <w:bCs/>
          <w:color w:val="000000"/>
        </w:rPr>
        <w:t>prihod od komunalne naknade u iznosu od 6.640,00 €</w:t>
      </w:r>
    </w:p>
    <w:p w14:paraId="1635FE69" w14:textId="77777777" w:rsidR="006B51FE" w:rsidRPr="006B51FE" w:rsidRDefault="006B51FE" w:rsidP="006B51FE">
      <w:pPr>
        <w:tabs>
          <w:tab w:val="left" w:pos="3105"/>
        </w:tabs>
        <w:rPr>
          <w:rFonts w:ascii="Arial Narrow" w:hAnsi="Arial Narrow"/>
          <w:bCs/>
          <w:color w:val="000000"/>
        </w:rPr>
      </w:pPr>
    </w:p>
    <w:p w14:paraId="306DCF9F"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lastRenderedPageBreak/>
        <w:t xml:space="preserve">- ODRŽAVANJE JAVNE RASVJETE: </w:t>
      </w:r>
    </w:p>
    <w:p w14:paraId="7FC2D98E"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 xml:space="preserve">Opis i opseg poslova održavanja: podmirenje troškova redovnog godišnjeg održavanja javne rasvjete, uključujući i servisne intervencije (popravci na mreži javne rasvjete-ukupno 575 rasvjetnih tijela). Procjenjuje se trošak u iznosu do 14.000,00 € </w:t>
      </w:r>
    </w:p>
    <w:p w14:paraId="712111C5"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Izvor financiranja:</w:t>
      </w:r>
    </w:p>
    <w:p w14:paraId="1CB3B611"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opći prihodi i primici u iznosu od 1.000,00 €</w:t>
      </w:r>
    </w:p>
    <w:p w14:paraId="355C7BA0"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prihod od komunalne naknade i komunalnog doprinosa u iznosu od 13.000,00 €</w:t>
      </w:r>
    </w:p>
    <w:p w14:paraId="37FF6D9C" w14:textId="77777777" w:rsidR="006B51FE" w:rsidRPr="006B51FE" w:rsidRDefault="006B51FE" w:rsidP="006B51FE">
      <w:pPr>
        <w:ind w:left="709"/>
        <w:rPr>
          <w:rFonts w:ascii="Arial Narrow" w:hAnsi="Arial Narrow"/>
          <w:bCs/>
          <w:color w:val="000000"/>
        </w:rPr>
      </w:pPr>
    </w:p>
    <w:p w14:paraId="5D1CD442"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 xml:space="preserve">- PLAN JAVNE RASVJETE OPĆINE DUBRAVICA: </w:t>
      </w:r>
    </w:p>
    <w:p w14:paraId="3607D8F8"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 xml:space="preserve">Opis i opseg poslova održavanja: usluga izrade Plana javne rasvjete kao zakonska obveza sukladno Zakonu o zaštiti od svjetlosnog onečišćenja. Procjenjuje se trošak u iznosu do 5.000,00 € </w:t>
      </w:r>
    </w:p>
    <w:p w14:paraId="661B78A2"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Izvor financiranja:</w:t>
      </w:r>
    </w:p>
    <w:p w14:paraId="46EFD730" w14:textId="77777777" w:rsidR="006B51FE" w:rsidRPr="006B51FE" w:rsidRDefault="006B51FE" w:rsidP="006B51FE">
      <w:pPr>
        <w:ind w:left="709"/>
        <w:rPr>
          <w:rFonts w:ascii="Arial Narrow" w:hAnsi="Arial Narrow"/>
          <w:bCs/>
          <w:color w:val="000000"/>
        </w:rPr>
      </w:pPr>
      <w:r w:rsidRPr="006B51FE">
        <w:rPr>
          <w:rFonts w:ascii="Arial Narrow" w:hAnsi="Arial Narrow"/>
          <w:bCs/>
          <w:color w:val="000000"/>
        </w:rPr>
        <w:t>opći prihodi i primici u iznosu od 5.000,00 €</w:t>
      </w:r>
    </w:p>
    <w:p w14:paraId="7A1F1B55" w14:textId="77777777" w:rsidR="006B51FE" w:rsidRPr="006B51FE" w:rsidRDefault="006B51FE" w:rsidP="006B51FE">
      <w:pPr>
        <w:ind w:left="709"/>
        <w:rPr>
          <w:rFonts w:ascii="Arial Narrow" w:hAnsi="Arial Narrow"/>
          <w:bCs/>
          <w:color w:val="000000"/>
        </w:rPr>
      </w:pPr>
    </w:p>
    <w:tbl>
      <w:tblPr>
        <w:tblW w:w="1342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gridCol w:w="3785"/>
      </w:tblGrid>
      <w:tr w:rsidR="006B51FE" w:rsidRPr="006B51FE" w14:paraId="0DAFB563" w14:textId="77777777" w:rsidTr="006F654F">
        <w:trPr>
          <w:trHeight w:val="215"/>
        </w:trPr>
        <w:tc>
          <w:tcPr>
            <w:tcW w:w="9643" w:type="dxa"/>
          </w:tcPr>
          <w:p w14:paraId="16689659"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Javna rasvjeta</w:t>
            </w:r>
          </w:p>
        </w:tc>
        <w:tc>
          <w:tcPr>
            <w:tcW w:w="3785" w:type="dxa"/>
          </w:tcPr>
          <w:p w14:paraId="455CA195"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50.675,00 €</w:t>
            </w:r>
          </w:p>
        </w:tc>
      </w:tr>
      <w:tr w:rsidR="006B51FE" w:rsidRPr="006B51FE" w14:paraId="2D04DEA1" w14:textId="77777777" w:rsidTr="006F654F">
        <w:trPr>
          <w:trHeight w:val="215"/>
        </w:trPr>
        <w:tc>
          <w:tcPr>
            <w:tcW w:w="9643" w:type="dxa"/>
          </w:tcPr>
          <w:p w14:paraId="28CE4BCB"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85" w:type="dxa"/>
          </w:tcPr>
          <w:p w14:paraId="0D3E6066"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21.987,00 €</w:t>
            </w:r>
          </w:p>
        </w:tc>
      </w:tr>
      <w:tr w:rsidR="006B51FE" w:rsidRPr="006B51FE" w14:paraId="04008FF0" w14:textId="77777777" w:rsidTr="006F654F">
        <w:trPr>
          <w:trHeight w:val="215"/>
        </w:trPr>
        <w:tc>
          <w:tcPr>
            <w:tcW w:w="9643" w:type="dxa"/>
          </w:tcPr>
          <w:p w14:paraId="2EDD9B75"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prihod od komunalne naknade i komunalnog doprinosa</w:t>
            </w:r>
          </w:p>
        </w:tc>
        <w:tc>
          <w:tcPr>
            <w:tcW w:w="3785" w:type="dxa"/>
          </w:tcPr>
          <w:p w14:paraId="06A1B099"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19.640,00 €</w:t>
            </w:r>
          </w:p>
        </w:tc>
      </w:tr>
      <w:tr w:rsidR="006B51FE" w:rsidRPr="006B51FE" w14:paraId="6D6815D9" w14:textId="77777777" w:rsidTr="006F654F">
        <w:trPr>
          <w:trHeight w:val="215"/>
        </w:trPr>
        <w:tc>
          <w:tcPr>
            <w:tcW w:w="9643" w:type="dxa"/>
          </w:tcPr>
          <w:p w14:paraId="249EA010"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prihod od komunalne naknade</w:t>
            </w:r>
          </w:p>
        </w:tc>
        <w:tc>
          <w:tcPr>
            <w:tcW w:w="3785" w:type="dxa"/>
          </w:tcPr>
          <w:p w14:paraId="746F504A"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9.048,00 €</w:t>
            </w:r>
          </w:p>
        </w:tc>
      </w:tr>
    </w:tbl>
    <w:p w14:paraId="4D1B267C" w14:textId="77777777" w:rsidR="006B51FE" w:rsidRPr="006B51FE" w:rsidRDefault="006B51FE" w:rsidP="006B51FE">
      <w:pPr>
        <w:ind w:left="709"/>
        <w:rPr>
          <w:rFonts w:ascii="Arial Narrow" w:hAnsi="Arial Narrow"/>
          <w:bCs/>
          <w:color w:val="000000"/>
        </w:rPr>
      </w:pPr>
    </w:p>
    <w:p w14:paraId="25A0383E" w14:textId="77777777" w:rsidR="006B51FE" w:rsidRPr="006B51FE" w:rsidRDefault="006B51FE" w:rsidP="006B51FE">
      <w:pPr>
        <w:rPr>
          <w:rFonts w:ascii="Arial Narrow" w:hAnsi="Arial Narrow"/>
          <w:bCs/>
          <w:color w:val="000000"/>
        </w:rPr>
      </w:pPr>
    </w:p>
    <w:p w14:paraId="0E9A6A29" w14:textId="77777777" w:rsidR="006B51FE" w:rsidRPr="006B51FE" w:rsidRDefault="006B51FE" w:rsidP="006B51FE">
      <w:pPr>
        <w:ind w:left="1080"/>
        <w:rPr>
          <w:rFonts w:ascii="Arial Narrow" w:hAnsi="Arial Narrow"/>
          <w:bCs/>
          <w:color w:val="000000"/>
        </w:rPr>
      </w:pPr>
      <w:r w:rsidRPr="006B51FE">
        <w:rPr>
          <w:rFonts w:ascii="Arial Narrow" w:hAnsi="Arial Narrow"/>
          <w:b/>
          <w:bCs/>
          <w:color w:val="000000"/>
        </w:rPr>
        <w:t>II.</w:t>
      </w:r>
      <w:r w:rsidRPr="006B51FE">
        <w:rPr>
          <w:rFonts w:ascii="Arial Narrow" w:hAnsi="Arial Narrow"/>
          <w:b/>
          <w:bCs/>
          <w:color w:val="000000"/>
        </w:rPr>
        <w:tab/>
      </w:r>
      <w:r w:rsidRPr="006B51FE">
        <w:rPr>
          <w:rFonts w:ascii="Arial Narrow" w:hAnsi="Arial Narrow"/>
          <w:b/>
          <w:bCs/>
          <w:color w:val="000000"/>
        </w:rPr>
        <w:tab/>
        <w:t xml:space="preserve">ODRŽAVANJE JAVNIH POVRŠINA, GRAĐEVINA JAVNE NAMJENE, KANALA OBORINSKE ODVODNJE </w:t>
      </w:r>
      <w:r w:rsidRPr="006B51FE">
        <w:rPr>
          <w:rFonts w:ascii="Arial Narrow" w:hAnsi="Arial Narrow"/>
          <w:bCs/>
          <w:color w:val="000000"/>
        </w:rPr>
        <w:t>– OPIS I OPSEG POSLOVA SA PROCJENOM TROŠKOVA PO DJELATNOSTIMA I IZVOROM FINANCIRANJA:</w:t>
      </w:r>
    </w:p>
    <w:p w14:paraId="54E74CE2" w14:textId="77777777" w:rsidR="006B51FE" w:rsidRPr="006B51FE" w:rsidRDefault="006B51FE" w:rsidP="006B51FE">
      <w:pPr>
        <w:jc w:val="center"/>
        <w:rPr>
          <w:rFonts w:ascii="Arial Narrow" w:hAnsi="Arial Narrow"/>
          <w:b/>
          <w:bCs/>
          <w:color w:val="000000"/>
        </w:rPr>
      </w:pPr>
    </w:p>
    <w:p w14:paraId="487D5776" w14:textId="77777777" w:rsidR="006B51FE" w:rsidRPr="006B51FE" w:rsidRDefault="006B51FE">
      <w:pPr>
        <w:numPr>
          <w:ilvl w:val="0"/>
          <w:numId w:val="16"/>
        </w:numPr>
        <w:rPr>
          <w:rFonts w:ascii="Arial Narrow" w:hAnsi="Arial Narrow"/>
          <w:bCs/>
          <w:color w:val="000000"/>
        </w:rPr>
      </w:pPr>
      <w:r w:rsidRPr="006B51FE">
        <w:rPr>
          <w:rFonts w:ascii="Arial Narrow" w:hAnsi="Arial Narrow"/>
          <w:bCs/>
          <w:color w:val="000000"/>
        </w:rPr>
        <w:t>UREĐENJE OKOLIŠA JAVNIH POVRŠINA</w:t>
      </w:r>
      <w:r w:rsidRPr="006B51FE">
        <w:rPr>
          <w:rFonts w:ascii="Arial Narrow" w:hAnsi="Arial Narrow"/>
          <w:bCs/>
        </w:rPr>
        <w:t xml:space="preserve">: </w:t>
      </w:r>
    </w:p>
    <w:p w14:paraId="0B913026"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 xml:space="preserve">Opis i opseg poslova održavanja: </w:t>
      </w:r>
      <w:r w:rsidRPr="006B51FE">
        <w:rPr>
          <w:rFonts w:ascii="Arial Narrow" w:hAnsi="Arial Narrow"/>
          <w:bCs/>
        </w:rPr>
        <w:t xml:space="preserve">nabava sitnog materijala/robe za tekuće održavanje alata/strojeva (benzin, flaks) te nabava/popravak klupa u parkovima (6 kom). Procjenjuje se trošak u iznosu od 1.726,00 € </w:t>
      </w:r>
    </w:p>
    <w:p w14:paraId="5BF0D2F5" w14:textId="77777777" w:rsidR="006B51FE" w:rsidRPr="006B51FE" w:rsidRDefault="006B51FE" w:rsidP="006B51FE">
      <w:pPr>
        <w:ind w:left="720"/>
        <w:rPr>
          <w:rFonts w:ascii="Arial Narrow" w:hAnsi="Arial Narrow"/>
          <w:bCs/>
        </w:rPr>
      </w:pPr>
      <w:r w:rsidRPr="006B51FE">
        <w:rPr>
          <w:rFonts w:ascii="Arial Narrow" w:hAnsi="Arial Narrow"/>
          <w:bCs/>
        </w:rPr>
        <w:t>Izvor financiranja:</w:t>
      </w:r>
    </w:p>
    <w:p w14:paraId="40D9E0D6" w14:textId="77777777" w:rsidR="006B51FE" w:rsidRPr="006B51FE" w:rsidRDefault="006B51FE" w:rsidP="006B51FE">
      <w:pPr>
        <w:ind w:left="720"/>
        <w:rPr>
          <w:rFonts w:ascii="Arial Narrow" w:hAnsi="Arial Narrow"/>
          <w:bCs/>
        </w:rPr>
      </w:pPr>
      <w:r w:rsidRPr="006B51FE">
        <w:rPr>
          <w:rFonts w:ascii="Arial Narrow" w:hAnsi="Arial Narrow"/>
          <w:bCs/>
        </w:rPr>
        <w:t>opći prihodi i primici u iznosu od 1.062,00 €</w:t>
      </w:r>
    </w:p>
    <w:p w14:paraId="019357CC" w14:textId="77777777" w:rsidR="006B51FE" w:rsidRPr="006B51FE" w:rsidRDefault="006B51FE" w:rsidP="006B51FE">
      <w:pPr>
        <w:ind w:left="720"/>
        <w:rPr>
          <w:rFonts w:ascii="Arial Narrow" w:hAnsi="Arial Narrow"/>
          <w:bCs/>
        </w:rPr>
      </w:pPr>
      <w:r w:rsidRPr="006B51FE">
        <w:rPr>
          <w:rFonts w:ascii="Arial Narrow" w:hAnsi="Arial Narrow"/>
          <w:bCs/>
        </w:rPr>
        <w:t>prihod od komunalne naknade i komunalnog doprinosa u iznosu od 664,00 €</w:t>
      </w:r>
    </w:p>
    <w:p w14:paraId="0C9BEFB9" w14:textId="77777777" w:rsidR="006B51FE" w:rsidRPr="006B51FE" w:rsidRDefault="006B51FE" w:rsidP="006B51FE">
      <w:pPr>
        <w:ind w:left="720"/>
        <w:rPr>
          <w:rFonts w:ascii="Arial Narrow" w:hAnsi="Arial Narrow"/>
          <w:bCs/>
        </w:rPr>
      </w:pPr>
    </w:p>
    <w:p w14:paraId="5548520A" w14:textId="77777777" w:rsidR="006B51FE" w:rsidRPr="006B51FE" w:rsidRDefault="006B51FE">
      <w:pPr>
        <w:numPr>
          <w:ilvl w:val="0"/>
          <w:numId w:val="16"/>
        </w:numPr>
        <w:rPr>
          <w:rFonts w:ascii="Arial Narrow" w:hAnsi="Arial Narrow"/>
          <w:bCs/>
          <w:color w:val="000000"/>
        </w:rPr>
      </w:pPr>
      <w:r w:rsidRPr="006B51FE">
        <w:rPr>
          <w:rFonts w:ascii="Arial Narrow" w:hAnsi="Arial Narrow"/>
          <w:bCs/>
          <w:color w:val="000000"/>
        </w:rPr>
        <w:t xml:space="preserve">ODRŽAVANJE JAVNIH ZELENIH POVRŠINA, GRAĐEVINA JAVNE NAMJENE, KANALA OBORINSKE ODVODNJE: </w:t>
      </w:r>
    </w:p>
    <w:p w14:paraId="52803A10"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 xml:space="preserve">Opis i opseg poslova održavanja: redovna košnja trave kosilicom/trimerom javnih zelenih površina (park Pavao Štoos-1000 m2, park oko mrtvačnice 1500m2, dječje igralište, javna zelena površina za sport i rekreaciju 2000 m2, park oko nove zgrade ambulante 700m2), </w:t>
      </w:r>
      <w:r w:rsidRPr="006B51FE">
        <w:rPr>
          <w:rFonts w:ascii="Arial Narrow" w:hAnsi="Arial Narrow"/>
          <w:bCs/>
        </w:rPr>
        <w:t>autobusnih stajališta u svim naseljima (11 autobusnih stajališta), oglasnih ploča (10 kom)</w:t>
      </w:r>
      <w:r w:rsidRPr="006B51FE">
        <w:rPr>
          <w:rFonts w:ascii="Arial Narrow" w:hAnsi="Arial Narrow"/>
          <w:bCs/>
          <w:color w:val="000000"/>
        </w:rPr>
        <w:t>, građevina javne odvodnje oborinskih voda</w:t>
      </w:r>
      <w:r w:rsidRPr="006B51FE">
        <w:rPr>
          <w:rFonts w:ascii="Arial Narrow" w:hAnsi="Arial Narrow"/>
          <w:b/>
          <w:bCs/>
        </w:rPr>
        <w:t xml:space="preserve"> (</w:t>
      </w:r>
      <w:r w:rsidRPr="006B51FE">
        <w:rPr>
          <w:rFonts w:ascii="Arial Narrow" w:hAnsi="Arial Narrow"/>
          <w:bCs/>
        </w:rPr>
        <w:t>održavanje taložnica i otvorenih betonskih kanalica oborinske odvodnje</w:t>
      </w:r>
      <w:r w:rsidRPr="006B51FE">
        <w:rPr>
          <w:rFonts w:ascii="Arial Narrow" w:hAnsi="Arial Narrow"/>
          <w:bCs/>
          <w:color w:val="000000"/>
        </w:rPr>
        <w:t xml:space="preserve">), 2 puta mjesečno, travanj-studeni. Procjenjuje se trošak u iznosu od 13.500,00 € </w:t>
      </w:r>
    </w:p>
    <w:p w14:paraId="1C4053AD"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lastRenderedPageBreak/>
        <w:t>Izvor financiranja:</w:t>
      </w:r>
    </w:p>
    <w:p w14:paraId="6AD6E1D9"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opći prihodi i primici u iznosu od 10.000,00 €</w:t>
      </w:r>
    </w:p>
    <w:p w14:paraId="50A31F0B"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prihod od komunalne naknade i komunalnog doprinosa u iznosu od 3.500,00 €</w:t>
      </w:r>
    </w:p>
    <w:p w14:paraId="1CEAC157" w14:textId="77777777" w:rsidR="006B51FE" w:rsidRPr="006B51FE" w:rsidRDefault="006B51FE" w:rsidP="006B51FE">
      <w:pPr>
        <w:ind w:left="720"/>
        <w:rPr>
          <w:rFonts w:ascii="Arial Narrow" w:hAnsi="Arial Narrow"/>
          <w:bCs/>
          <w:color w:val="000000"/>
        </w:rPr>
      </w:pPr>
    </w:p>
    <w:p w14:paraId="7507DFFF" w14:textId="77777777" w:rsidR="006B51FE" w:rsidRPr="006B51FE" w:rsidRDefault="006B51FE">
      <w:pPr>
        <w:numPr>
          <w:ilvl w:val="0"/>
          <w:numId w:val="16"/>
        </w:numPr>
        <w:rPr>
          <w:rFonts w:ascii="Arial Narrow" w:hAnsi="Arial Narrow"/>
          <w:b/>
          <w:bCs/>
          <w:color w:val="000000"/>
        </w:rPr>
      </w:pPr>
      <w:r w:rsidRPr="006B51FE">
        <w:rPr>
          <w:rFonts w:ascii="Arial Narrow" w:hAnsi="Arial Narrow"/>
          <w:bCs/>
          <w:color w:val="000000"/>
        </w:rPr>
        <w:t xml:space="preserve">ODRŽAVANJE ČISTOĆE JAVNIH POVRŠINA (nogostup): </w:t>
      </w:r>
    </w:p>
    <w:p w14:paraId="4A293F15" w14:textId="77777777" w:rsidR="006B51FE" w:rsidRPr="006B51FE" w:rsidRDefault="006B51FE" w:rsidP="006B51FE">
      <w:pPr>
        <w:ind w:left="720"/>
        <w:rPr>
          <w:rFonts w:ascii="Arial Narrow" w:hAnsi="Arial Narrow"/>
          <w:b/>
          <w:bCs/>
          <w:color w:val="000000"/>
        </w:rPr>
      </w:pPr>
      <w:r w:rsidRPr="006B51FE">
        <w:rPr>
          <w:rFonts w:ascii="Arial Narrow" w:hAnsi="Arial Narrow"/>
          <w:bCs/>
          <w:color w:val="000000"/>
        </w:rPr>
        <w:t xml:space="preserve">Opis i opseg poslova održavanja: strojno čišćenje nogostupa, asfaltnog kolnika te četkanje dvaputa godišnje (Dubravica-Vučilćevo-950m; Dubravica-Lugarski breg-1700m; Dubravica-Rozga-1000m; Bobovec Rozganski-1000m). Procjenjuje se trošak u iznosu od 2.393,00 € </w:t>
      </w:r>
    </w:p>
    <w:p w14:paraId="2B65F5CD"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Izvor financiranja:</w:t>
      </w:r>
    </w:p>
    <w:p w14:paraId="019385E7"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opći prihodi i primici u iznosu od 2.260,00 €</w:t>
      </w:r>
    </w:p>
    <w:p w14:paraId="1384ACE3" w14:textId="77777777" w:rsidR="006B51FE" w:rsidRPr="006B51FE" w:rsidRDefault="006B51FE" w:rsidP="006B51FE">
      <w:pPr>
        <w:ind w:left="720"/>
        <w:rPr>
          <w:rFonts w:ascii="Arial Narrow" w:hAnsi="Arial Narrow"/>
          <w:b/>
          <w:bCs/>
          <w:color w:val="000000"/>
        </w:rPr>
      </w:pPr>
      <w:r w:rsidRPr="006B51FE">
        <w:rPr>
          <w:rFonts w:ascii="Arial Narrow" w:hAnsi="Arial Narrow"/>
          <w:bCs/>
          <w:color w:val="000000"/>
        </w:rPr>
        <w:t>prihod od komunalne naknade i komunalnog doprinosa u iznosu od 133,00 €</w:t>
      </w:r>
    </w:p>
    <w:tbl>
      <w:tblPr>
        <w:tblW w:w="1337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3770"/>
      </w:tblGrid>
      <w:tr w:rsidR="006B51FE" w:rsidRPr="006B51FE" w14:paraId="3B576826" w14:textId="77777777" w:rsidTr="006F654F">
        <w:trPr>
          <w:trHeight w:val="217"/>
        </w:trPr>
        <w:tc>
          <w:tcPr>
            <w:tcW w:w="9606" w:type="dxa"/>
          </w:tcPr>
          <w:p w14:paraId="63E93C42"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Održavanje javnih površina, građevina javne namjene, kanala oborinske odvodnje</w:t>
            </w:r>
          </w:p>
        </w:tc>
        <w:tc>
          <w:tcPr>
            <w:tcW w:w="3770" w:type="dxa"/>
          </w:tcPr>
          <w:p w14:paraId="05B9935F"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17.619,00 €</w:t>
            </w:r>
          </w:p>
        </w:tc>
      </w:tr>
      <w:tr w:rsidR="006B51FE" w:rsidRPr="006B51FE" w14:paraId="3CA254FA" w14:textId="77777777" w:rsidTr="006F654F">
        <w:trPr>
          <w:trHeight w:val="217"/>
        </w:trPr>
        <w:tc>
          <w:tcPr>
            <w:tcW w:w="9606" w:type="dxa"/>
          </w:tcPr>
          <w:p w14:paraId="23433BF8"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70" w:type="dxa"/>
          </w:tcPr>
          <w:p w14:paraId="65605B7A"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13.322,00 €</w:t>
            </w:r>
          </w:p>
        </w:tc>
      </w:tr>
      <w:tr w:rsidR="006B51FE" w:rsidRPr="006B51FE" w14:paraId="5508FA53" w14:textId="77777777" w:rsidTr="006F654F">
        <w:trPr>
          <w:trHeight w:val="217"/>
        </w:trPr>
        <w:tc>
          <w:tcPr>
            <w:tcW w:w="9606" w:type="dxa"/>
          </w:tcPr>
          <w:p w14:paraId="3AA2C5C0"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prihod od komunalne naknade i komunalnog doprinosa</w:t>
            </w:r>
          </w:p>
        </w:tc>
        <w:tc>
          <w:tcPr>
            <w:tcW w:w="3770" w:type="dxa"/>
          </w:tcPr>
          <w:p w14:paraId="118922CE"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4.297,00 €</w:t>
            </w:r>
          </w:p>
        </w:tc>
      </w:tr>
    </w:tbl>
    <w:p w14:paraId="5478128D" w14:textId="77777777" w:rsidR="006B51FE" w:rsidRPr="006B51FE" w:rsidRDefault="006B51FE" w:rsidP="006B51FE">
      <w:pPr>
        <w:ind w:left="720"/>
        <w:rPr>
          <w:rFonts w:ascii="Arial Narrow" w:hAnsi="Arial Narrow"/>
          <w:b/>
          <w:bCs/>
          <w:color w:val="000000"/>
        </w:rPr>
      </w:pPr>
    </w:p>
    <w:p w14:paraId="1D6C813E" w14:textId="77777777" w:rsidR="006B51FE" w:rsidRPr="006B51FE" w:rsidRDefault="006B51FE" w:rsidP="006B51FE">
      <w:pPr>
        <w:rPr>
          <w:rFonts w:ascii="Arial Narrow" w:hAnsi="Arial Narrow"/>
          <w:bCs/>
          <w:color w:val="000000"/>
        </w:rPr>
      </w:pPr>
    </w:p>
    <w:p w14:paraId="66A6EF14" w14:textId="77777777" w:rsidR="006B51FE" w:rsidRPr="006B51FE" w:rsidRDefault="006B51FE" w:rsidP="006B51FE">
      <w:pPr>
        <w:ind w:left="1080"/>
        <w:rPr>
          <w:rFonts w:ascii="Arial Narrow" w:hAnsi="Arial Narrow"/>
          <w:bCs/>
          <w:color w:val="000000"/>
        </w:rPr>
      </w:pPr>
      <w:r w:rsidRPr="006B51FE">
        <w:rPr>
          <w:rFonts w:ascii="Arial Narrow" w:hAnsi="Arial Narrow"/>
          <w:b/>
          <w:bCs/>
        </w:rPr>
        <w:t xml:space="preserve">III. </w:t>
      </w:r>
      <w:r w:rsidRPr="006B51FE">
        <w:rPr>
          <w:rFonts w:ascii="Arial Narrow" w:hAnsi="Arial Narrow"/>
          <w:b/>
          <w:bCs/>
        </w:rPr>
        <w:tab/>
        <w:t>ODRŽAVANJE NERAZV</w:t>
      </w:r>
      <w:r w:rsidRPr="006B51FE">
        <w:rPr>
          <w:rFonts w:ascii="Arial Narrow" w:hAnsi="Arial Narrow"/>
          <w:b/>
          <w:bCs/>
          <w:color w:val="000000"/>
        </w:rPr>
        <w:t xml:space="preserve">RSTANIH CESTA – </w:t>
      </w:r>
      <w:r w:rsidRPr="006B51FE">
        <w:rPr>
          <w:rFonts w:ascii="Arial Narrow" w:hAnsi="Arial Narrow"/>
          <w:bCs/>
          <w:color w:val="000000"/>
        </w:rPr>
        <w:t>OPIS I OPSEG POSLOVA SA PROCJENOM TROŠKOVA PO DJELATNOSTIMA I IZVOROM FINANCIRANJA:</w:t>
      </w:r>
    </w:p>
    <w:p w14:paraId="2D2EBE04" w14:textId="77777777" w:rsidR="006B51FE" w:rsidRPr="006B51FE" w:rsidRDefault="006B51FE" w:rsidP="006B51FE">
      <w:pPr>
        <w:jc w:val="center"/>
        <w:rPr>
          <w:rFonts w:ascii="Arial Narrow" w:hAnsi="Arial Narrow"/>
          <w:b/>
          <w:bCs/>
          <w:color w:val="000000"/>
        </w:rPr>
      </w:pPr>
    </w:p>
    <w:p w14:paraId="753C5A92" w14:textId="77777777" w:rsidR="006B51FE" w:rsidRPr="006B51FE" w:rsidRDefault="006B51FE">
      <w:pPr>
        <w:numPr>
          <w:ilvl w:val="0"/>
          <w:numId w:val="16"/>
        </w:numPr>
        <w:rPr>
          <w:rFonts w:ascii="Arial Narrow" w:hAnsi="Arial Narrow"/>
          <w:b/>
          <w:bCs/>
        </w:rPr>
      </w:pPr>
      <w:r w:rsidRPr="006B51FE">
        <w:rPr>
          <w:rFonts w:ascii="Arial Narrow" w:hAnsi="Arial Narrow"/>
          <w:bCs/>
          <w:color w:val="000000"/>
        </w:rPr>
        <w:t>NABAVA MATERIJALA I OPREME ZA ODRŽAVANJE CESTA</w:t>
      </w:r>
      <w:r w:rsidRPr="006B51FE">
        <w:rPr>
          <w:rFonts w:ascii="Arial Narrow" w:hAnsi="Arial Narrow"/>
          <w:bCs/>
        </w:rPr>
        <w:t xml:space="preserve">: </w:t>
      </w:r>
    </w:p>
    <w:p w14:paraId="276B78F2" w14:textId="77777777" w:rsidR="006B51FE" w:rsidRPr="006B51FE" w:rsidRDefault="006B51FE" w:rsidP="006B51FE">
      <w:pPr>
        <w:ind w:left="720"/>
        <w:rPr>
          <w:rFonts w:ascii="Arial Narrow" w:hAnsi="Arial Narrow"/>
          <w:b/>
          <w:bCs/>
        </w:rPr>
      </w:pPr>
      <w:r w:rsidRPr="006B51FE">
        <w:rPr>
          <w:rFonts w:ascii="Arial Narrow" w:hAnsi="Arial Narrow"/>
          <w:bCs/>
          <w:color w:val="000000"/>
        </w:rPr>
        <w:t xml:space="preserve">Opis i opseg poslova održavanja: </w:t>
      </w:r>
      <w:r w:rsidRPr="006B51FE">
        <w:rPr>
          <w:rFonts w:ascii="Arial Narrow" w:hAnsi="Arial Narrow"/>
          <w:bCs/>
        </w:rPr>
        <w:t>nabava šljunka na deponij Dubravica</w:t>
      </w:r>
      <w:r w:rsidRPr="006B51FE">
        <w:rPr>
          <w:rFonts w:ascii="Arial Narrow" w:hAnsi="Arial Narrow"/>
          <w:b/>
        </w:rPr>
        <w:t xml:space="preserve"> </w:t>
      </w:r>
      <w:r w:rsidRPr="006B51FE">
        <w:rPr>
          <w:rFonts w:ascii="Arial Narrow" w:hAnsi="Arial Narrow"/>
          <w:bCs/>
        </w:rPr>
        <w:t xml:space="preserve">(mješavina 0-30 mm - 400 tona); nabava betonskih i plastičnih cijevi za oborinsku odvodnju (cca 100m). Procjenjuje se trošak u iznosu od 8.751,00 € </w:t>
      </w:r>
    </w:p>
    <w:p w14:paraId="610B9096" w14:textId="77777777" w:rsidR="006B51FE" w:rsidRPr="006B51FE" w:rsidRDefault="006B51FE" w:rsidP="006B51FE">
      <w:pPr>
        <w:ind w:left="720"/>
        <w:rPr>
          <w:rFonts w:ascii="Arial Narrow" w:hAnsi="Arial Narrow"/>
          <w:bCs/>
        </w:rPr>
      </w:pPr>
      <w:r w:rsidRPr="006B51FE">
        <w:rPr>
          <w:rFonts w:ascii="Arial Narrow" w:hAnsi="Arial Narrow"/>
          <w:bCs/>
        </w:rPr>
        <w:t>Izvor financiranja:</w:t>
      </w:r>
    </w:p>
    <w:p w14:paraId="13B6BEEF" w14:textId="77777777" w:rsidR="006B51FE" w:rsidRPr="006B51FE" w:rsidRDefault="006B51FE" w:rsidP="006B51FE">
      <w:pPr>
        <w:ind w:left="720"/>
        <w:rPr>
          <w:rFonts w:ascii="Arial Narrow" w:hAnsi="Arial Narrow"/>
          <w:bCs/>
        </w:rPr>
      </w:pPr>
      <w:r w:rsidRPr="006B51FE">
        <w:rPr>
          <w:rFonts w:ascii="Arial Narrow" w:hAnsi="Arial Narrow"/>
          <w:bCs/>
        </w:rPr>
        <w:t xml:space="preserve">opći prihodi i primici u iznosu od 1.328,00 € </w:t>
      </w:r>
    </w:p>
    <w:p w14:paraId="64C794A3" w14:textId="77777777" w:rsidR="006B51FE" w:rsidRPr="006B51FE" w:rsidRDefault="006B51FE" w:rsidP="006B51FE">
      <w:pPr>
        <w:ind w:left="720"/>
        <w:rPr>
          <w:rFonts w:ascii="Arial Narrow" w:hAnsi="Arial Narrow"/>
          <w:b/>
          <w:bCs/>
        </w:rPr>
      </w:pPr>
      <w:r w:rsidRPr="006B51FE">
        <w:rPr>
          <w:rFonts w:ascii="Arial Narrow" w:hAnsi="Arial Narrow"/>
          <w:bCs/>
        </w:rPr>
        <w:t>prihod od komunalne naknade i komunalnog doprinosa u iznosu od 7.423,00 €</w:t>
      </w:r>
    </w:p>
    <w:p w14:paraId="579E2BCC" w14:textId="77777777" w:rsidR="006B51FE" w:rsidRPr="006B51FE" w:rsidRDefault="006B51FE" w:rsidP="006B51FE">
      <w:pPr>
        <w:ind w:left="720"/>
        <w:rPr>
          <w:rFonts w:ascii="Arial Narrow" w:hAnsi="Arial Narrow"/>
          <w:b/>
          <w:bCs/>
        </w:rPr>
      </w:pPr>
    </w:p>
    <w:p w14:paraId="6A03113D" w14:textId="77777777" w:rsidR="006B51FE" w:rsidRPr="006B51FE" w:rsidRDefault="006B51FE">
      <w:pPr>
        <w:numPr>
          <w:ilvl w:val="0"/>
          <w:numId w:val="16"/>
        </w:numPr>
        <w:rPr>
          <w:rFonts w:ascii="Arial Narrow" w:hAnsi="Arial Narrow"/>
          <w:bCs/>
          <w:color w:val="000000"/>
        </w:rPr>
      </w:pPr>
      <w:r w:rsidRPr="006B51FE">
        <w:rPr>
          <w:rFonts w:ascii="Arial Narrow" w:hAnsi="Arial Narrow"/>
          <w:bCs/>
        </w:rPr>
        <w:t>ODRŽAVANJE NERAZVRSTANIH CESTA I JAVNIH POVRŠINA NA KOJIMA NIJE DOPUŠTEN PROMET MOTORNIM VOZILIMA</w:t>
      </w:r>
      <w:r w:rsidRPr="006B51FE">
        <w:rPr>
          <w:rFonts w:ascii="Arial Narrow" w:hAnsi="Arial Narrow"/>
          <w:bCs/>
          <w:color w:val="000000"/>
        </w:rPr>
        <w:t xml:space="preserve">: </w:t>
      </w:r>
    </w:p>
    <w:p w14:paraId="12B95317"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 xml:space="preserve">Opis i opseg poslova održavanja: </w:t>
      </w:r>
      <w:proofErr w:type="spellStart"/>
      <w:r w:rsidRPr="006B51FE">
        <w:rPr>
          <w:rFonts w:ascii="Arial Narrow" w:hAnsi="Arial Narrow"/>
          <w:bCs/>
        </w:rPr>
        <w:t>razvoz</w:t>
      </w:r>
      <w:proofErr w:type="spellEnd"/>
      <w:r w:rsidRPr="006B51FE">
        <w:rPr>
          <w:rFonts w:ascii="Arial Narrow" w:hAnsi="Arial Narrow"/>
          <w:bCs/>
        </w:rPr>
        <w:t xml:space="preserve"> deponiranog šljunka sa deponija u Dubravici na nerazvrstane (makadamske) ceste po svim naseljima općine (cca 5.000 m3: naselje Lugarski breg – II. Lugarska cesta 30m3; naselje </w:t>
      </w:r>
      <w:proofErr w:type="spellStart"/>
      <w:r w:rsidRPr="006B51FE">
        <w:rPr>
          <w:rFonts w:ascii="Arial Narrow" w:hAnsi="Arial Narrow"/>
          <w:bCs/>
        </w:rPr>
        <w:t>Vučilčevo</w:t>
      </w:r>
      <w:proofErr w:type="spellEnd"/>
      <w:r w:rsidRPr="006B51FE">
        <w:rPr>
          <w:rFonts w:ascii="Arial Narrow" w:hAnsi="Arial Narrow"/>
          <w:bCs/>
        </w:rPr>
        <w:t xml:space="preserve"> – I. Sutlanska cesta 30m3, II. Sutlanska cesta 40m3, III. Sutlanska cesta 30m3; naselje Lukavec – I. odvojak </w:t>
      </w:r>
      <w:proofErr w:type="spellStart"/>
      <w:r w:rsidRPr="006B51FE">
        <w:rPr>
          <w:rFonts w:ascii="Arial Narrow" w:hAnsi="Arial Narrow"/>
          <w:bCs/>
        </w:rPr>
        <w:t>Lukavečke</w:t>
      </w:r>
      <w:proofErr w:type="spellEnd"/>
      <w:r w:rsidRPr="006B51FE">
        <w:rPr>
          <w:rFonts w:ascii="Arial Narrow" w:hAnsi="Arial Narrow"/>
          <w:bCs/>
        </w:rPr>
        <w:t xml:space="preserve"> 20m3, </w:t>
      </w:r>
      <w:proofErr w:type="spellStart"/>
      <w:r w:rsidRPr="006B51FE">
        <w:rPr>
          <w:rFonts w:ascii="Arial Narrow" w:hAnsi="Arial Narrow"/>
          <w:bCs/>
        </w:rPr>
        <w:t>Mokrička</w:t>
      </w:r>
      <w:proofErr w:type="spellEnd"/>
      <w:r w:rsidRPr="006B51FE">
        <w:rPr>
          <w:rFonts w:ascii="Arial Narrow" w:hAnsi="Arial Narrow"/>
          <w:bCs/>
        </w:rPr>
        <w:t xml:space="preserve"> 10m3; naselje Dubravica – Gospodska cesta 20m3; naselje Rozga – I. odvojak </w:t>
      </w:r>
      <w:proofErr w:type="spellStart"/>
      <w:r w:rsidRPr="006B51FE">
        <w:rPr>
          <w:rFonts w:ascii="Arial Narrow" w:hAnsi="Arial Narrow"/>
          <w:bCs/>
        </w:rPr>
        <w:t>Rozganske</w:t>
      </w:r>
      <w:proofErr w:type="spellEnd"/>
      <w:r w:rsidRPr="006B51FE">
        <w:rPr>
          <w:rFonts w:ascii="Arial Narrow" w:hAnsi="Arial Narrow"/>
          <w:bCs/>
        </w:rPr>
        <w:t xml:space="preserve"> 30m3, </w:t>
      </w:r>
      <w:proofErr w:type="spellStart"/>
      <w:r w:rsidRPr="006B51FE">
        <w:rPr>
          <w:rFonts w:ascii="Arial Narrow" w:hAnsi="Arial Narrow"/>
          <w:bCs/>
        </w:rPr>
        <w:t>Rozganska</w:t>
      </w:r>
      <w:proofErr w:type="spellEnd"/>
      <w:r w:rsidRPr="006B51FE">
        <w:rPr>
          <w:rFonts w:ascii="Arial Narrow" w:hAnsi="Arial Narrow"/>
          <w:bCs/>
        </w:rPr>
        <w:t xml:space="preserve"> cesta (Pod Goricom) 30m3, Ulica Krč 20m3; naselje Kraj Gornji </w:t>
      </w:r>
      <w:proofErr w:type="spellStart"/>
      <w:r w:rsidRPr="006B51FE">
        <w:rPr>
          <w:rFonts w:ascii="Arial Narrow" w:hAnsi="Arial Narrow"/>
          <w:bCs/>
        </w:rPr>
        <w:t>Dubravički</w:t>
      </w:r>
      <w:proofErr w:type="spellEnd"/>
      <w:r w:rsidRPr="006B51FE">
        <w:rPr>
          <w:rFonts w:ascii="Arial Narrow" w:hAnsi="Arial Narrow"/>
          <w:bCs/>
        </w:rPr>
        <w:t xml:space="preserve"> – Odvojak Jablanske 20m3; naselje </w:t>
      </w:r>
      <w:proofErr w:type="spellStart"/>
      <w:r w:rsidRPr="006B51FE">
        <w:rPr>
          <w:rFonts w:ascii="Arial Narrow" w:hAnsi="Arial Narrow"/>
          <w:bCs/>
        </w:rPr>
        <w:t>Pologi</w:t>
      </w:r>
      <w:proofErr w:type="spellEnd"/>
      <w:r w:rsidRPr="006B51FE">
        <w:rPr>
          <w:rFonts w:ascii="Arial Narrow" w:hAnsi="Arial Narrow"/>
          <w:bCs/>
        </w:rPr>
        <w:t xml:space="preserve"> – Odvojak </w:t>
      </w:r>
      <w:proofErr w:type="spellStart"/>
      <w:r w:rsidRPr="006B51FE">
        <w:rPr>
          <w:rFonts w:ascii="Arial Narrow" w:hAnsi="Arial Narrow"/>
          <w:bCs/>
        </w:rPr>
        <w:t>Otovačke</w:t>
      </w:r>
      <w:proofErr w:type="spellEnd"/>
      <w:r w:rsidRPr="006B51FE">
        <w:rPr>
          <w:rFonts w:ascii="Arial Narrow" w:hAnsi="Arial Narrow"/>
          <w:bCs/>
        </w:rPr>
        <w:t xml:space="preserve"> 20m3, Ulica Matije Gupca 20m3; Vinogradski put 50m3, I. odvojak Sv. Vida 30m3, III. odvojak Sv. Vida 20m3, Kotari 20m3), usluga kopanja cestovnih jaraka (graba) uz nerazvrstane ceste. Procjenjuje se trošak u iznosu od 14.558,00 € </w:t>
      </w:r>
    </w:p>
    <w:p w14:paraId="6AB54B7B" w14:textId="77777777" w:rsidR="006B51FE" w:rsidRPr="006B51FE" w:rsidRDefault="006B51FE" w:rsidP="006B51FE">
      <w:pPr>
        <w:ind w:left="720"/>
        <w:rPr>
          <w:rFonts w:ascii="Arial Narrow" w:hAnsi="Arial Narrow"/>
          <w:bCs/>
        </w:rPr>
      </w:pPr>
      <w:r w:rsidRPr="006B51FE">
        <w:rPr>
          <w:rFonts w:ascii="Arial Narrow" w:hAnsi="Arial Narrow"/>
          <w:bCs/>
        </w:rPr>
        <w:t xml:space="preserve">Izvor financiranja: </w:t>
      </w:r>
    </w:p>
    <w:p w14:paraId="481D9B61" w14:textId="77777777" w:rsidR="006B51FE" w:rsidRPr="006B51FE" w:rsidRDefault="006B51FE" w:rsidP="006B51FE">
      <w:pPr>
        <w:ind w:left="720"/>
        <w:rPr>
          <w:rFonts w:ascii="Arial Narrow" w:hAnsi="Arial Narrow"/>
          <w:bCs/>
        </w:rPr>
      </w:pPr>
      <w:r w:rsidRPr="006B51FE">
        <w:rPr>
          <w:rFonts w:ascii="Arial Narrow" w:hAnsi="Arial Narrow"/>
          <w:bCs/>
        </w:rPr>
        <w:t xml:space="preserve">opći prihodi i primici u iznosu od 1.328,00 € </w:t>
      </w:r>
    </w:p>
    <w:p w14:paraId="32DEAF15" w14:textId="77777777" w:rsidR="006B51FE" w:rsidRPr="006B51FE" w:rsidRDefault="006B51FE" w:rsidP="006B51FE">
      <w:pPr>
        <w:ind w:left="720"/>
        <w:rPr>
          <w:rFonts w:ascii="Arial Narrow" w:hAnsi="Arial Narrow"/>
          <w:bCs/>
        </w:rPr>
      </w:pPr>
      <w:r w:rsidRPr="006B51FE">
        <w:rPr>
          <w:rFonts w:ascii="Arial Narrow" w:hAnsi="Arial Narrow"/>
          <w:bCs/>
        </w:rPr>
        <w:t>prihod od komunalne naknade i komunalnog doprinosa u iznosu od 13.230,00 €</w:t>
      </w:r>
    </w:p>
    <w:p w14:paraId="23EF801D" w14:textId="77777777" w:rsidR="006B51FE" w:rsidRPr="006B51FE" w:rsidRDefault="006B51FE" w:rsidP="006B51FE">
      <w:pPr>
        <w:ind w:left="720"/>
        <w:rPr>
          <w:rFonts w:ascii="Arial Narrow" w:hAnsi="Arial Narrow"/>
          <w:bCs/>
        </w:rPr>
      </w:pPr>
    </w:p>
    <w:p w14:paraId="361296F4" w14:textId="77777777" w:rsidR="006B51FE" w:rsidRPr="006B51FE" w:rsidRDefault="006B51FE">
      <w:pPr>
        <w:numPr>
          <w:ilvl w:val="0"/>
          <w:numId w:val="16"/>
        </w:numPr>
        <w:rPr>
          <w:rFonts w:ascii="Arial Narrow" w:hAnsi="Arial Narrow"/>
          <w:lang w:val="pl-PL"/>
        </w:rPr>
      </w:pPr>
      <w:r w:rsidRPr="006B51FE">
        <w:rPr>
          <w:rFonts w:ascii="Arial Narrow" w:hAnsi="Arial Narrow"/>
          <w:bCs/>
        </w:rPr>
        <w:t xml:space="preserve">KOŠNJA TRAVE I RASLINJA UZ NERAZVRSTANE CESTE: </w:t>
      </w:r>
    </w:p>
    <w:p w14:paraId="0235CDE2" w14:textId="77777777" w:rsidR="006B51FE" w:rsidRPr="006B51FE" w:rsidRDefault="006B51FE" w:rsidP="006B51FE">
      <w:pPr>
        <w:ind w:left="720"/>
        <w:rPr>
          <w:rFonts w:ascii="Arial Narrow" w:hAnsi="Arial Narrow"/>
          <w:lang w:val="pl-PL"/>
        </w:rPr>
      </w:pPr>
      <w:r w:rsidRPr="006B51FE">
        <w:rPr>
          <w:rFonts w:ascii="Arial Narrow" w:hAnsi="Arial Narrow"/>
          <w:bCs/>
          <w:color w:val="000000"/>
        </w:rPr>
        <w:t xml:space="preserve">Opis i opseg poslova održavanja: </w:t>
      </w:r>
      <w:r w:rsidRPr="006B51FE">
        <w:rPr>
          <w:rFonts w:ascii="Arial Narrow" w:hAnsi="Arial Narrow"/>
          <w:bCs/>
        </w:rPr>
        <w:t xml:space="preserve">obuhvaća uslugu strojne košnje trave uz nerazvrstane ceste te strojno orezivanje granja uz nerazvrstane ceste, obostrano, jedan otkos, dva puta godišnje, u svim naseljima (cca 22.470 m odnosno 44.940 m obostrano). Procjenjuje se trošak u iznosu od 12.660,00 € </w:t>
      </w:r>
    </w:p>
    <w:p w14:paraId="65281644" w14:textId="77777777" w:rsidR="006B51FE" w:rsidRPr="006B51FE" w:rsidRDefault="006B51FE" w:rsidP="006B51FE">
      <w:pPr>
        <w:ind w:left="720"/>
        <w:rPr>
          <w:rFonts w:ascii="Arial Narrow" w:hAnsi="Arial Narrow"/>
          <w:bCs/>
        </w:rPr>
      </w:pPr>
      <w:r w:rsidRPr="006B51FE">
        <w:rPr>
          <w:rFonts w:ascii="Arial Narrow" w:hAnsi="Arial Narrow"/>
          <w:bCs/>
        </w:rPr>
        <w:t>Izvor financiranja:</w:t>
      </w:r>
    </w:p>
    <w:p w14:paraId="4DEB0D44" w14:textId="77777777" w:rsidR="006B51FE" w:rsidRPr="006B51FE" w:rsidRDefault="006B51FE" w:rsidP="006B51FE">
      <w:pPr>
        <w:ind w:left="720"/>
        <w:rPr>
          <w:rFonts w:ascii="Arial Narrow" w:hAnsi="Arial Narrow"/>
          <w:bCs/>
        </w:rPr>
      </w:pPr>
      <w:r w:rsidRPr="006B51FE">
        <w:rPr>
          <w:rFonts w:ascii="Arial Narrow" w:hAnsi="Arial Narrow"/>
          <w:bCs/>
        </w:rPr>
        <w:t>opći prihodi i primici u iznosu od 12.000,00 €</w:t>
      </w:r>
    </w:p>
    <w:p w14:paraId="4D68BD06" w14:textId="77777777" w:rsidR="006B51FE" w:rsidRPr="006B51FE" w:rsidRDefault="006B51FE" w:rsidP="006B51FE">
      <w:pPr>
        <w:ind w:left="720"/>
        <w:rPr>
          <w:rFonts w:ascii="Arial Narrow" w:hAnsi="Arial Narrow"/>
          <w:lang w:val="pl-PL"/>
        </w:rPr>
      </w:pPr>
      <w:r w:rsidRPr="006B51FE">
        <w:rPr>
          <w:rFonts w:ascii="Arial Narrow" w:hAnsi="Arial Narrow"/>
          <w:bCs/>
        </w:rPr>
        <w:t>prihod od komunalne naknade i komunalnog doprinosa u iznosu od 660,00 €</w:t>
      </w:r>
    </w:p>
    <w:p w14:paraId="4628686B" w14:textId="77777777" w:rsidR="006B51FE" w:rsidRPr="006B51FE" w:rsidRDefault="006B51FE" w:rsidP="006B51FE">
      <w:pPr>
        <w:ind w:left="720"/>
        <w:rPr>
          <w:rFonts w:ascii="Arial Narrow" w:hAnsi="Arial Narrow"/>
          <w:lang w:val="pl-PL"/>
        </w:rPr>
      </w:pPr>
    </w:p>
    <w:tbl>
      <w:tblPr>
        <w:tblW w:w="135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gridCol w:w="3754"/>
      </w:tblGrid>
      <w:tr w:rsidR="006B51FE" w:rsidRPr="006B51FE" w14:paraId="77BFAF13" w14:textId="77777777" w:rsidTr="006F654F">
        <w:trPr>
          <w:trHeight w:val="208"/>
        </w:trPr>
        <w:tc>
          <w:tcPr>
            <w:tcW w:w="9760" w:type="dxa"/>
          </w:tcPr>
          <w:p w14:paraId="173AB787"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Održavanje nerazvrstanih cesta</w:t>
            </w:r>
          </w:p>
        </w:tc>
        <w:tc>
          <w:tcPr>
            <w:tcW w:w="3754" w:type="dxa"/>
          </w:tcPr>
          <w:p w14:paraId="429F63AD"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35.969,00 €</w:t>
            </w:r>
          </w:p>
        </w:tc>
      </w:tr>
      <w:tr w:rsidR="006B51FE" w:rsidRPr="006B51FE" w14:paraId="0E0F385F" w14:textId="77777777" w:rsidTr="006F654F">
        <w:trPr>
          <w:trHeight w:val="208"/>
        </w:trPr>
        <w:tc>
          <w:tcPr>
            <w:tcW w:w="9760" w:type="dxa"/>
          </w:tcPr>
          <w:p w14:paraId="0FAC53D5"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54" w:type="dxa"/>
          </w:tcPr>
          <w:p w14:paraId="6118C375"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14.656,00 €</w:t>
            </w:r>
          </w:p>
        </w:tc>
      </w:tr>
      <w:tr w:rsidR="006B51FE" w:rsidRPr="006B51FE" w14:paraId="39EE07AF" w14:textId="77777777" w:rsidTr="006F654F">
        <w:trPr>
          <w:trHeight w:val="208"/>
        </w:trPr>
        <w:tc>
          <w:tcPr>
            <w:tcW w:w="9760" w:type="dxa"/>
          </w:tcPr>
          <w:p w14:paraId="78F25852"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 xml:space="preserve">Sveukupno izvor financiranja: prihod od komunalne naknade </w:t>
            </w:r>
            <w:r w:rsidRPr="006B51FE">
              <w:rPr>
                <w:rFonts w:ascii="Arial Narrow" w:hAnsi="Arial Narrow"/>
                <w:bCs/>
              </w:rPr>
              <w:t>i komunalnog doprinosa</w:t>
            </w:r>
          </w:p>
        </w:tc>
        <w:tc>
          <w:tcPr>
            <w:tcW w:w="3754" w:type="dxa"/>
          </w:tcPr>
          <w:p w14:paraId="04332A65"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21.313,00 €</w:t>
            </w:r>
          </w:p>
        </w:tc>
      </w:tr>
    </w:tbl>
    <w:p w14:paraId="7BA997BE" w14:textId="77777777" w:rsidR="006B51FE" w:rsidRPr="006B51FE" w:rsidRDefault="006B51FE" w:rsidP="006B51FE">
      <w:pPr>
        <w:ind w:left="720"/>
        <w:rPr>
          <w:rFonts w:ascii="Arial Narrow" w:hAnsi="Arial Narrow"/>
          <w:lang w:val="pl-PL"/>
        </w:rPr>
      </w:pPr>
    </w:p>
    <w:p w14:paraId="342F45B1" w14:textId="77777777" w:rsidR="006B51FE" w:rsidRPr="006B51FE" w:rsidRDefault="006B51FE" w:rsidP="006B51FE">
      <w:pPr>
        <w:ind w:left="1080"/>
        <w:rPr>
          <w:rFonts w:ascii="Arial Narrow" w:hAnsi="Arial Narrow"/>
          <w:bCs/>
          <w:color w:val="000000"/>
        </w:rPr>
      </w:pPr>
      <w:r w:rsidRPr="006B51FE">
        <w:rPr>
          <w:rFonts w:ascii="Arial Narrow" w:hAnsi="Arial Narrow"/>
          <w:b/>
          <w:bCs/>
          <w:color w:val="000000"/>
        </w:rPr>
        <w:t xml:space="preserve">IV. </w:t>
      </w:r>
      <w:r w:rsidRPr="006B51FE">
        <w:rPr>
          <w:rFonts w:ascii="Arial Narrow" w:hAnsi="Arial Narrow"/>
          <w:b/>
          <w:bCs/>
          <w:color w:val="000000"/>
        </w:rPr>
        <w:tab/>
        <w:t>ZIMSKO ODRŽAVANJE</w:t>
      </w:r>
      <w:r w:rsidRPr="006B51FE">
        <w:rPr>
          <w:rFonts w:ascii="Arial Narrow" w:hAnsi="Arial Narrow"/>
          <w:b/>
          <w:bCs/>
          <w:i/>
          <w:color w:val="000000"/>
        </w:rPr>
        <w:t xml:space="preserve"> – </w:t>
      </w:r>
      <w:r w:rsidRPr="006B51FE">
        <w:rPr>
          <w:rFonts w:ascii="Arial Narrow" w:hAnsi="Arial Narrow"/>
          <w:bCs/>
          <w:color w:val="000000"/>
        </w:rPr>
        <w:t>OPIS I OPSEG POSLOVA SA PROCJENOM TROŠKOVA PO DJELATNOSTIMA I IZVOROM FINANCIRANJA:</w:t>
      </w:r>
    </w:p>
    <w:p w14:paraId="14915FE9" w14:textId="77777777" w:rsidR="006B51FE" w:rsidRPr="006B51FE" w:rsidRDefault="006B51FE" w:rsidP="006B51FE">
      <w:pPr>
        <w:jc w:val="center"/>
        <w:rPr>
          <w:rFonts w:ascii="Arial Narrow" w:hAnsi="Arial Narrow"/>
          <w:b/>
          <w:bCs/>
          <w:i/>
          <w:color w:val="000000"/>
        </w:rPr>
      </w:pPr>
    </w:p>
    <w:p w14:paraId="2819217F" w14:textId="77777777" w:rsidR="006B51FE" w:rsidRPr="006B51FE" w:rsidRDefault="006B51FE">
      <w:pPr>
        <w:numPr>
          <w:ilvl w:val="0"/>
          <w:numId w:val="16"/>
        </w:numPr>
        <w:rPr>
          <w:rFonts w:ascii="Arial Narrow" w:hAnsi="Arial Narrow"/>
          <w:bCs/>
        </w:rPr>
      </w:pPr>
      <w:r w:rsidRPr="006B51FE">
        <w:rPr>
          <w:rFonts w:ascii="Arial Narrow" w:hAnsi="Arial Narrow"/>
          <w:bCs/>
        </w:rPr>
        <w:t xml:space="preserve">ZIMSKO ODRŽAVANJE: </w:t>
      </w:r>
    </w:p>
    <w:p w14:paraId="6726D349" w14:textId="77777777" w:rsidR="006B51FE" w:rsidRPr="006B51FE" w:rsidRDefault="006B51FE" w:rsidP="006B51FE">
      <w:pPr>
        <w:ind w:left="720"/>
        <w:rPr>
          <w:rFonts w:ascii="Arial Narrow" w:hAnsi="Arial Narrow"/>
          <w:bCs/>
        </w:rPr>
      </w:pPr>
      <w:r w:rsidRPr="006B51FE">
        <w:rPr>
          <w:rFonts w:ascii="Arial Narrow" w:hAnsi="Arial Narrow"/>
          <w:bCs/>
          <w:color w:val="000000"/>
        </w:rPr>
        <w:t xml:space="preserve">Opis i opseg poslova održavanja: </w:t>
      </w:r>
      <w:r w:rsidRPr="006B51FE">
        <w:rPr>
          <w:rFonts w:ascii="Arial Narrow" w:hAnsi="Arial Narrow"/>
          <w:bCs/>
        </w:rPr>
        <w:t xml:space="preserve">obuhvaća uslugu osiguravanja sigurnosti prometa, prohodnosti javnih površina i provoznosti nerazvrstanih cesta (ukupno 19,5 km nerazvrstanih cesta) u zimskom razdoblju, u svim naseljima: Lukavec-Lugarski brijeg, Kraj Gornji </w:t>
      </w:r>
      <w:proofErr w:type="spellStart"/>
      <w:r w:rsidRPr="006B51FE">
        <w:rPr>
          <w:rFonts w:ascii="Arial Narrow" w:hAnsi="Arial Narrow"/>
          <w:bCs/>
        </w:rPr>
        <w:t>Dubravički-Pologi</w:t>
      </w:r>
      <w:proofErr w:type="spellEnd"/>
      <w:r w:rsidRPr="006B51FE">
        <w:rPr>
          <w:rFonts w:ascii="Arial Narrow" w:hAnsi="Arial Narrow"/>
          <w:bCs/>
        </w:rPr>
        <w:t xml:space="preserve">, Bobovec </w:t>
      </w:r>
      <w:proofErr w:type="spellStart"/>
      <w:r w:rsidRPr="006B51FE">
        <w:rPr>
          <w:rFonts w:ascii="Arial Narrow" w:hAnsi="Arial Narrow"/>
          <w:bCs/>
        </w:rPr>
        <w:t>Rozganski</w:t>
      </w:r>
      <w:proofErr w:type="spellEnd"/>
      <w:r w:rsidRPr="006B51FE">
        <w:rPr>
          <w:rFonts w:ascii="Arial Narrow" w:hAnsi="Arial Narrow"/>
          <w:bCs/>
        </w:rPr>
        <w:t xml:space="preserve">, </w:t>
      </w:r>
      <w:proofErr w:type="spellStart"/>
      <w:r w:rsidRPr="006B51FE">
        <w:rPr>
          <w:rFonts w:ascii="Arial Narrow" w:hAnsi="Arial Narrow"/>
          <w:bCs/>
        </w:rPr>
        <w:t>Vučilčevo</w:t>
      </w:r>
      <w:proofErr w:type="spellEnd"/>
      <w:r w:rsidRPr="006B51FE">
        <w:rPr>
          <w:rFonts w:ascii="Arial Narrow" w:hAnsi="Arial Narrow"/>
          <w:bCs/>
        </w:rPr>
        <w:t xml:space="preserve">, </w:t>
      </w:r>
      <w:proofErr w:type="spellStart"/>
      <w:r w:rsidRPr="006B51FE">
        <w:rPr>
          <w:rFonts w:ascii="Arial Narrow" w:hAnsi="Arial Narrow"/>
          <w:bCs/>
        </w:rPr>
        <w:t>Prosinec</w:t>
      </w:r>
      <w:proofErr w:type="spellEnd"/>
      <w:r w:rsidRPr="006B51FE">
        <w:rPr>
          <w:rFonts w:ascii="Arial Narrow" w:hAnsi="Arial Narrow"/>
          <w:bCs/>
        </w:rPr>
        <w:t xml:space="preserve">, Dubravica-Rozga te obuhvaća čišćenje snijega i leda s cesta i njihovo posipavanje, a obavljati će se tijekom cijele godine (studeni-ožujak). Procjenjuje se trošak u iznosu od 7.834,00 € </w:t>
      </w:r>
    </w:p>
    <w:p w14:paraId="578482AA" w14:textId="77777777" w:rsidR="006B51FE" w:rsidRPr="006B51FE" w:rsidRDefault="006B51FE" w:rsidP="006B51FE">
      <w:pPr>
        <w:ind w:left="720"/>
        <w:rPr>
          <w:rFonts w:ascii="Arial Narrow" w:hAnsi="Arial Narrow"/>
          <w:bCs/>
        </w:rPr>
      </w:pPr>
      <w:r w:rsidRPr="006B51FE">
        <w:rPr>
          <w:rFonts w:ascii="Arial Narrow" w:hAnsi="Arial Narrow"/>
          <w:bCs/>
        </w:rPr>
        <w:t>Izvor financiranja:</w:t>
      </w:r>
    </w:p>
    <w:p w14:paraId="1195AA39" w14:textId="77777777" w:rsidR="006B51FE" w:rsidRPr="006B51FE" w:rsidRDefault="006B51FE" w:rsidP="006B51FE">
      <w:pPr>
        <w:ind w:left="720"/>
        <w:rPr>
          <w:rFonts w:ascii="Arial Narrow" w:hAnsi="Arial Narrow"/>
          <w:bCs/>
        </w:rPr>
      </w:pPr>
      <w:r w:rsidRPr="006B51FE">
        <w:rPr>
          <w:rFonts w:ascii="Arial Narrow" w:hAnsi="Arial Narrow"/>
          <w:bCs/>
        </w:rPr>
        <w:t xml:space="preserve">opći prihodi i primici u iznosu od 404,00 €, </w:t>
      </w:r>
    </w:p>
    <w:p w14:paraId="35B006DA" w14:textId="77777777" w:rsidR="006B51FE" w:rsidRPr="006B51FE" w:rsidRDefault="006B51FE" w:rsidP="006B51FE">
      <w:pPr>
        <w:ind w:left="720"/>
        <w:rPr>
          <w:rFonts w:ascii="Arial Narrow" w:hAnsi="Arial Narrow"/>
          <w:bCs/>
        </w:rPr>
      </w:pPr>
      <w:r w:rsidRPr="006B51FE">
        <w:rPr>
          <w:rFonts w:ascii="Arial Narrow" w:hAnsi="Arial Narrow"/>
          <w:bCs/>
        </w:rPr>
        <w:t xml:space="preserve">prihod od komunalne naknade i komunalnog doprinosa u iznosu od 7.430,00 € </w:t>
      </w:r>
    </w:p>
    <w:p w14:paraId="3D03B13D" w14:textId="77777777" w:rsidR="006B51FE" w:rsidRPr="006B51FE" w:rsidRDefault="006B51FE" w:rsidP="006B51FE">
      <w:pPr>
        <w:ind w:left="720"/>
        <w:rPr>
          <w:rFonts w:ascii="Arial Narrow" w:hAnsi="Arial Narrow"/>
          <w:bCs/>
        </w:rPr>
      </w:pPr>
    </w:p>
    <w:tbl>
      <w:tblPr>
        <w:tblW w:w="134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gridCol w:w="3744"/>
      </w:tblGrid>
      <w:tr w:rsidR="006B51FE" w:rsidRPr="006B51FE" w14:paraId="18623DEA" w14:textId="77777777" w:rsidTr="006F654F">
        <w:trPr>
          <w:trHeight w:val="220"/>
        </w:trPr>
        <w:tc>
          <w:tcPr>
            <w:tcW w:w="9663" w:type="dxa"/>
          </w:tcPr>
          <w:p w14:paraId="51B3350B"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Zimsko održavanje</w:t>
            </w:r>
          </w:p>
        </w:tc>
        <w:tc>
          <w:tcPr>
            <w:tcW w:w="3744" w:type="dxa"/>
          </w:tcPr>
          <w:p w14:paraId="6306D690"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7.834,00 €</w:t>
            </w:r>
          </w:p>
        </w:tc>
      </w:tr>
      <w:tr w:rsidR="006B51FE" w:rsidRPr="006B51FE" w14:paraId="4861D06B" w14:textId="77777777" w:rsidTr="006F654F">
        <w:trPr>
          <w:trHeight w:val="220"/>
        </w:trPr>
        <w:tc>
          <w:tcPr>
            <w:tcW w:w="9663" w:type="dxa"/>
          </w:tcPr>
          <w:p w14:paraId="0BEDE731"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44" w:type="dxa"/>
          </w:tcPr>
          <w:p w14:paraId="40CB0A95"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404,00 €</w:t>
            </w:r>
          </w:p>
        </w:tc>
      </w:tr>
      <w:tr w:rsidR="006B51FE" w:rsidRPr="006B51FE" w14:paraId="47C1ECBC" w14:textId="77777777" w:rsidTr="006F654F">
        <w:trPr>
          <w:trHeight w:val="220"/>
        </w:trPr>
        <w:tc>
          <w:tcPr>
            <w:tcW w:w="9663" w:type="dxa"/>
          </w:tcPr>
          <w:p w14:paraId="6B856DFD"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 xml:space="preserve">Sveukupno izvor financiranja: prihod od komunalne naknade </w:t>
            </w:r>
            <w:r w:rsidRPr="006B51FE">
              <w:rPr>
                <w:rFonts w:ascii="Arial Narrow" w:hAnsi="Arial Narrow"/>
                <w:bCs/>
              </w:rPr>
              <w:t>i komunalnog doprinosa</w:t>
            </w:r>
          </w:p>
        </w:tc>
        <w:tc>
          <w:tcPr>
            <w:tcW w:w="3744" w:type="dxa"/>
          </w:tcPr>
          <w:p w14:paraId="78D969EF"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7.430,00 €</w:t>
            </w:r>
          </w:p>
        </w:tc>
      </w:tr>
    </w:tbl>
    <w:p w14:paraId="75A3CC53" w14:textId="77777777" w:rsidR="006B51FE" w:rsidRPr="006B51FE" w:rsidRDefault="006B51FE" w:rsidP="006B51FE">
      <w:pPr>
        <w:ind w:left="720"/>
        <w:rPr>
          <w:rFonts w:ascii="Arial Narrow" w:hAnsi="Arial Narrow"/>
          <w:bCs/>
        </w:rPr>
      </w:pPr>
    </w:p>
    <w:p w14:paraId="27E278CD" w14:textId="77777777" w:rsidR="006B51FE" w:rsidRPr="006B51FE" w:rsidRDefault="006B51FE" w:rsidP="006B51FE">
      <w:pPr>
        <w:ind w:left="720"/>
        <w:rPr>
          <w:rFonts w:ascii="Arial Narrow" w:hAnsi="Arial Narrow"/>
          <w:bCs/>
        </w:rPr>
      </w:pPr>
    </w:p>
    <w:p w14:paraId="364112A3" w14:textId="77777777" w:rsidR="006B51FE" w:rsidRPr="006B51FE" w:rsidRDefault="006B51FE" w:rsidP="006B51FE">
      <w:pPr>
        <w:ind w:left="1080"/>
        <w:rPr>
          <w:rFonts w:ascii="Arial Narrow" w:hAnsi="Arial Narrow"/>
          <w:b/>
          <w:bCs/>
          <w:i/>
          <w:color w:val="000000"/>
        </w:rPr>
      </w:pPr>
      <w:r w:rsidRPr="006B51FE">
        <w:rPr>
          <w:rFonts w:ascii="Arial Narrow" w:hAnsi="Arial Narrow"/>
          <w:b/>
          <w:bCs/>
          <w:color w:val="000000"/>
        </w:rPr>
        <w:t xml:space="preserve">V. </w:t>
      </w:r>
      <w:r w:rsidRPr="006B51FE">
        <w:rPr>
          <w:rFonts w:ascii="Arial Narrow" w:hAnsi="Arial Narrow"/>
          <w:b/>
          <w:bCs/>
          <w:color w:val="000000"/>
        </w:rPr>
        <w:tab/>
      </w:r>
      <w:r w:rsidRPr="006B51FE">
        <w:rPr>
          <w:rFonts w:ascii="Arial Narrow" w:hAnsi="Arial Narrow"/>
          <w:b/>
          <w:bCs/>
          <w:color w:val="000000"/>
        </w:rPr>
        <w:tab/>
        <w:t xml:space="preserve">GROBLJE, MRTVAČNICA </w:t>
      </w:r>
      <w:r w:rsidRPr="006B51FE">
        <w:rPr>
          <w:rFonts w:ascii="Arial Narrow" w:hAnsi="Arial Narrow"/>
          <w:bCs/>
          <w:color w:val="000000"/>
        </w:rPr>
        <w:t>– OPIS I OPSEG POSLOVA SA PROCJENOM TROŠKOVA PO DJELATNOSTIMA I IZVOROM FINANCIRANJA:</w:t>
      </w:r>
    </w:p>
    <w:p w14:paraId="7974B999" w14:textId="77777777" w:rsidR="006B51FE" w:rsidRPr="006B51FE" w:rsidRDefault="006B51FE" w:rsidP="006B51FE">
      <w:pPr>
        <w:rPr>
          <w:rFonts w:ascii="Arial Narrow" w:hAnsi="Arial Narrow"/>
          <w:b/>
          <w:bCs/>
          <w:i/>
          <w:color w:val="000000"/>
        </w:rPr>
      </w:pPr>
    </w:p>
    <w:p w14:paraId="0E01203D" w14:textId="77777777" w:rsidR="006B51FE" w:rsidRPr="006B51FE" w:rsidRDefault="006B51FE">
      <w:pPr>
        <w:numPr>
          <w:ilvl w:val="0"/>
          <w:numId w:val="16"/>
        </w:numPr>
        <w:rPr>
          <w:rFonts w:ascii="Arial Narrow" w:hAnsi="Arial Narrow"/>
          <w:bCs/>
        </w:rPr>
      </w:pPr>
      <w:r w:rsidRPr="006B51FE">
        <w:rPr>
          <w:rFonts w:ascii="Arial Narrow" w:hAnsi="Arial Narrow"/>
          <w:bCs/>
        </w:rPr>
        <w:t xml:space="preserve">ODRŽAVANJE GROBLJA: </w:t>
      </w:r>
    </w:p>
    <w:p w14:paraId="5C3E8F29" w14:textId="77777777" w:rsidR="006B51FE" w:rsidRPr="006B51FE" w:rsidRDefault="006B51FE">
      <w:pPr>
        <w:numPr>
          <w:ilvl w:val="0"/>
          <w:numId w:val="16"/>
        </w:numPr>
        <w:rPr>
          <w:rFonts w:ascii="Arial Narrow" w:hAnsi="Arial Narrow"/>
          <w:bCs/>
        </w:rPr>
      </w:pPr>
      <w:r w:rsidRPr="006B51FE">
        <w:rPr>
          <w:rFonts w:ascii="Arial Narrow" w:hAnsi="Arial Narrow"/>
          <w:bCs/>
          <w:color w:val="000000"/>
        </w:rPr>
        <w:t xml:space="preserve">Opis i opseg poslova održavanja: </w:t>
      </w:r>
      <w:r w:rsidRPr="006B51FE">
        <w:rPr>
          <w:rFonts w:ascii="Arial Narrow" w:hAnsi="Arial Narrow"/>
          <w:bCs/>
        </w:rPr>
        <w:t xml:space="preserve">košnja trave (cca 5000m2) na novom groblju u Rozgi, na stazama na starom groblju u Rozgi, zelene površine oko zgrade mrtvačnice, prskanje protiv korova na stazama na starom groblju i zapuštenih grobnih mjesta (cca 500m2), orezivanje ukrasnog bilja (cca 1500m2), pranje </w:t>
      </w:r>
      <w:proofErr w:type="spellStart"/>
      <w:r w:rsidRPr="006B51FE">
        <w:rPr>
          <w:rFonts w:ascii="Arial Narrow" w:hAnsi="Arial Narrow"/>
          <w:bCs/>
        </w:rPr>
        <w:t>opločnika</w:t>
      </w:r>
      <w:proofErr w:type="spellEnd"/>
      <w:r w:rsidRPr="006B51FE">
        <w:rPr>
          <w:rFonts w:ascii="Arial Narrow" w:hAnsi="Arial Narrow"/>
          <w:bCs/>
        </w:rPr>
        <w:t xml:space="preserve"> (strojno) ispred zgrade nove mrtvačnice (cca 500m2). Procjenjuje se trošak u iznosu od 6.137,00 € </w:t>
      </w:r>
    </w:p>
    <w:p w14:paraId="67071147" w14:textId="77777777" w:rsidR="006B51FE" w:rsidRPr="006B51FE" w:rsidRDefault="006B51FE" w:rsidP="006B51FE">
      <w:pPr>
        <w:ind w:left="720"/>
        <w:rPr>
          <w:rFonts w:ascii="Arial Narrow" w:hAnsi="Arial Narrow"/>
          <w:bCs/>
        </w:rPr>
      </w:pPr>
      <w:r w:rsidRPr="006B51FE">
        <w:rPr>
          <w:rFonts w:ascii="Arial Narrow" w:hAnsi="Arial Narrow"/>
          <w:bCs/>
        </w:rPr>
        <w:lastRenderedPageBreak/>
        <w:t>Izvor financiranja:</w:t>
      </w:r>
    </w:p>
    <w:p w14:paraId="152EB487" w14:textId="77777777" w:rsidR="006B51FE" w:rsidRPr="006B51FE" w:rsidRDefault="006B51FE" w:rsidP="006B51FE">
      <w:pPr>
        <w:ind w:left="720"/>
        <w:rPr>
          <w:rFonts w:ascii="Arial Narrow" w:hAnsi="Arial Narrow"/>
          <w:bCs/>
        </w:rPr>
      </w:pPr>
      <w:r w:rsidRPr="006B51FE">
        <w:rPr>
          <w:rFonts w:ascii="Arial Narrow" w:hAnsi="Arial Narrow"/>
          <w:bCs/>
        </w:rPr>
        <w:t>opći prihodi i primici u iznosu od 137,00 €</w:t>
      </w:r>
    </w:p>
    <w:p w14:paraId="3BD04974" w14:textId="77777777" w:rsidR="006B51FE" w:rsidRPr="006B51FE" w:rsidRDefault="006B51FE" w:rsidP="006B51FE">
      <w:pPr>
        <w:ind w:left="720"/>
        <w:rPr>
          <w:rFonts w:ascii="Arial Narrow" w:hAnsi="Arial Narrow"/>
          <w:bCs/>
        </w:rPr>
      </w:pPr>
      <w:r w:rsidRPr="006B51FE">
        <w:rPr>
          <w:rFonts w:ascii="Arial Narrow" w:hAnsi="Arial Narrow"/>
          <w:bCs/>
        </w:rPr>
        <w:t>ostali prihodi za posebne namjene u iznosu od 6.000,00 €</w:t>
      </w:r>
    </w:p>
    <w:tbl>
      <w:tblPr>
        <w:tblW w:w="13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gridCol w:w="3774"/>
      </w:tblGrid>
      <w:tr w:rsidR="006B51FE" w:rsidRPr="006B51FE" w14:paraId="7243D7A9" w14:textId="77777777" w:rsidTr="006F654F">
        <w:trPr>
          <w:trHeight w:val="227"/>
        </w:trPr>
        <w:tc>
          <w:tcPr>
            <w:tcW w:w="9739" w:type="dxa"/>
          </w:tcPr>
          <w:p w14:paraId="409EB9A3"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Groblje, mrtvačnica</w:t>
            </w:r>
          </w:p>
        </w:tc>
        <w:tc>
          <w:tcPr>
            <w:tcW w:w="3774" w:type="dxa"/>
          </w:tcPr>
          <w:p w14:paraId="24447B88"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6.637,00 €</w:t>
            </w:r>
          </w:p>
        </w:tc>
      </w:tr>
      <w:tr w:rsidR="006B51FE" w:rsidRPr="006B51FE" w14:paraId="74871448" w14:textId="77777777" w:rsidTr="006F654F">
        <w:trPr>
          <w:trHeight w:val="227"/>
        </w:trPr>
        <w:tc>
          <w:tcPr>
            <w:tcW w:w="9739" w:type="dxa"/>
          </w:tcPr>
          <w:p w14:paraId="2FB564A2"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74" w:type="dxa"/>
          </w:tcPr>
          <w:p w14:paraId="5CE2669A"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137,00 €</w:t>
            </w:r>
          </w:p>
        </w:tc>
      </w:tr>
      <w:tr w:rsidR="006B51FE" w:rsidRPr="006B51FE" w14:paraId="3AAD80C7" w14:textId="77777777" w:rsidTr="006F654F">
        <w:trPr>
          <w:trHeight w:val="227"/>
        </w:trPr>
        <w:tc>
          <w:tcPr>
            <w:tcW w:w="9739" w:type="dxa"/>
          </w:tcPr>
          <w:p w14:paraId="7D221566"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 xml:space="preserve">Sveukupno izvor financiranja: </w:t>
            </w:r>
            <w:r w:rsidRPr="006B51FE">
              <w:rPr>
                <w:rFonts w:ascii="Arial Narrow" w:hAnsi="Arial Narrow"/>
                <w:bCs/>
              </w:rPr>
              <w:t>ostali prihodi za posebne namjene</w:t>
            </w:r>
          </w:p>
        </w:tc>
        <w:tc>
          <w:tcPr>
            <w:tcW w:w="3774" w:type="dxa"/>
          </w:tcPr>
          <w:p w14:paraId="1F9BE504"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6.500,00 €</w:t>
            </w:r>
          </w:p>
        </w:tc>
      </w:tr>
    </w:tbl>
    <w:p w14:paraId="2D322038" w14:textId="77777777" w:rsidR="006B51FE" w:rsidRPr="006B51FE" w:rsidRDefault="006B51FE" w:rsidP="006B51FE">
      <w:pPr>
        <w:rPr>
          <w:rFonts w:ascii="Arial Narrow" w:hAnsi="Arial Narrow"/>
          <w:b/>
          <w:bCs/>
          <w:color w:val="000000"/>
        </w:rPr>
      </w:pPr>
    </w:p>
    <w:p w14:paraId="770ADA95" w14:textId="77777777" w:rsidR="006B51FE" w:rsidRPr="006B51FE" w:rsidRDefault="006B51FE">
      <w:pPr>
        <w:pStyle w:val="Odlomakpopisa"/>
        <w:widowControl/>
        <w:numPr>
          <w:ilvl w:val="0"/>
          <w:numId w:val="16"/>
        </w:numPr>
        <w:autoSpaceDE/>
        <w:autoSpaceDN/>
        <w:contextualSpacing/>
        <w:rPr>
          <w:rFonts w:ascii="Arial Narrow" w:hAnsi="Arial Narrow"/>
          <w:b/>
          <w:bCs/>
          <w:color w:val="000000"/>
        </w:rPr>
      </w:pPr>
      <w:r w:rsidRPr="006B51FE">
        <w:rPr>
          <w:rFonts w:ascii="Arial Narrow" w:hAnsi="Arial Narrow"/>
          <w:bCs/>
        </w:rPr>
        <w:t>ODRŽAVANJE ZGRADE MRTVAČNICE:</w:t>
      </w:r>
    </w:p>
    <w:p w14:paraId="767088F3" w14:textId="77777777" w:rsidR="006B51FE" w:rsidRPr="006B51FE" w:rsidRDefault="006B51FE">
      <w:pPr>
        <w:numPr>
          <w:ilvl w:val="0"/>
          <w:numId w:val="16"/>
        </w:numPr>
        <w:rPr>
          <w:rFonts w:ascii="Arial Narrow" w:hAnsi="Arial Narrow"/>
          <w:bCs/>
        </w:rPr>
      </w:pPr>
      <w:r w:rsidRPr="006B51FE">
        <w:rPr>
          <w:rFonts w:ascii="Arial Narrow" w:hAnsi="Arial Narrow"/>
          <w:bCs/>
          <w:color w:val="000000"/>
        </w:rPr>
        <w:t>Opis i opseg poslova održavanja: sanacija unutarnjih zidova zgrade mrtvačnice (100 m2), pranje fasade zgrade mrtvačnice (300m2), sanacija nadstrešnice ispred zgrade mrtvačnice</w:t>
      </w:r>
      <w:r w:rsidRPr="006B51FE">
        <w:rPr>
          <w:rFonts w:ascii="Arial Narrow" w:hAnsi="Arial Narrow"/>
          <w:bCs/>
        </w:rPr>
        <w:t xml:space="preserve">. Procjenjuje se trošak u iznosu od 10.000,00 € </w:t>
      </w:r>
    </w:p>
    <w:p w14:paraId="5642D82C" w14:textId="77777777" w:rsidR="006B51FE" w:rsidRPr="006B51FE" w:rsidRDefault="006B51FE" w:rsidP="006B51FE">
      <w:pPr>
        <w:ind w:left="720"/>
        <w:rPr>
          <w:rFonts w:ascii="Arial Narrow" w:hAnsi="Arial Narrow"/>
          <w:bCs/>
        </w:rPr>
      </w:pPr>
      <w:r w:rsidRPr="006B51FE">
        <w:rPr>
          <w:rFonts w:ascii="Arial Narrow" w:hAnsi="Arial Narrow"/>
          <w:bCs/>
        </w:rPr>
        <w:t>Izvor financiranja:</w:t>
      </w:r>
    </w:p>
    <w:p w14:paraId="5D6C009A" w14:textId="77777777" w:rsidR="006B51FE" w:rsidRPr="006B51FE" w:rsidRDefault="006B51FE" w:rsidP="006B51FE">
      <w:pPr>
        <w:ind w:left="720"/>
        <w:rPr>
          <w:rFonts w:ascii="Arial Narrow" w:hAnsi="Arial Narrow"/>
          <w:bCs/>
        </w:rPr>
      </w:pPr>
      <w:r w:rsidRPr="006B51FE">
        <w:rPr>
          <w:rFonts w:ascii="Arial Narrow" w:hAnsi="Arial Narrow"/>
          <w:bCs/>
        </w:rPr>
        <w:t>ostali prihodi za posebne namjene u iznosu od 10.000,00 €</w:t>
      </w:r>
    </w:p>
    <w:tbl>
      <w:tblPr>
        <w:tblW w:w="13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gridCol w:w="3774"/>
      </w:tblGrid>
      <w:tr w:rsidR="006B51FE" w:rsidRPr="006B51FE" w14:paraId="7F7DE25C" w14:textId="77777777" w:rsidTr="006F654F">
        <w:trPr>
          <w:trHeight w:val="227"/>
        </w:trPr>
        <w:tc>
          <w:tcPr>
            <w:tcW w:w="9739" w:type="dxa"/>
          </w:tcPr>
          <w:p w14:paraId="135FEE03"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Groblje, mrtvačnica</w:t>
            </w:r>
          </w:p>
        </w:tc>
        <w:tc>
          <w:tcPr>
            <w:tcW w:w="3774" w:type="dxa"/>
          </w:tcPr>
          <w:p w14:paraId="623AA94D"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16.137,00 €</w:t>
            </w:r>
          </w:p>
        </w:tc>
      </w:tr>
      <w:tr w:rsidR="006B51FE" w:rsidRPr="006B51FE" w14:paraId="409E5CAD" w14:textId="77777777" w:rsidTr="006F654F">
        <w:trPr>
          <w:trHeight w:val="227"/>
        </w:trPr>
        <w:tc>
          <w:tcPr>
            <w:tcW w:w="9739" w:type="dxa"/>
          </w:tcPr>
          <w:p w14:paraId="1B61D923"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74" w:type="dxa"/>
          </w:tcPr>
          <w:p w14:paraId="13D3D4FB"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137,00 €</w:t>
            </w:r>
          </w:p>
        </w:tc>
      </w:tr>
      <w:tr w:rsidR="006B51FE" w:rsidRPr="006B51FE" w14:paraId="5F997098" w14:textId="77777777" w:rsidTr="006F654F">
        <w:trPr>
          <w:trHeight w:val="227"/>
        </w:trPr>
        <w:tc>
          <w:tcPr>
            <w:tcW w:w="9739" w:type="dxa"/>
          </w:tcPr>
          <w:p w14:paraId="16563B3B"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 xml:space="preserve">Sveukupno izvor financiranja: </w:t>
            </w:r>
            <w:r w:rsidRPr="006B51FE">
              <w:rPr>
                <w:rFonts w:ascii="Arial Narrow" w:hAnsi="Arial Narrow"/>
                <w:bCs/>
              </w:rPr>
              <w:t>ostali prihodi za posebne namjene</w:t>
            </w:r>
          </w:p>
        </w:tc>
        <w:tc>
          <w:tcPr>
            <w:tcW w:w="3774" w:type="dxa"/>
          </w:tcPr>
          <w:p w14:paraId="052B0CDF"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16.000,00 €</w:t>
            </w:r>
          </w:p>
        </w:tc>
      </w:tr>
    </w:tbl>
    <w:p w14:paraId="1C817028" w14:textId="77777777" w:rsidR="006B51FE" w:rsidRPr="006B51FE" w:rsidRDefault="006B51FE" w:rsidP="006B51FE">
      <w:pPr>
        <w:pStyle w:val="Odlomakpopisa"/>
        <w:rPr>
          <w:rFonts w:ascii="Arial Narrow" w:hAnsi="Arial Narrow"/>
          <w:b/>
          <w:bCs/>
          <w:color w:val="000000"/>
        </w:rPr>
      </w:pPr>
    </w:p>
    <w:p w14:paraId="2CB86874" w14:textId="77777777" w:rsidR="006B51FE" w:rsidRPr="006B51FE" w:rsidRDefault="006B51FE" w:rsidP="006B51FE">
      <w:pPr>
        <w:ind w:left="720"/>
        <w:rPr>
          <w:rFonts w:ascii="Arial Narrow" w:hAnsi="Arial Narrow"/>
          <w:b/>
          <w:bCs/>
          <w:color w:val="000000"/>
        </w:rPr>
      </w:pPr>
    </w:p>
    <w:p w14:paraId="398BED47" w14:textId="77777777" w:rsidR="006B51FE" w:rsidRPr="006B51FE" w:rsidRDefault="006B51FE" w:rsidP="006B51FE">
      <w:pPr>
        <w:ind w:left="720"/>
        <w:rPr>
          <w:rFonts w:ascii="Arial Narrow" w:hAnsi="Arial Narrow"/>
          <w:b/>
          <w:bCs/>
          <w:color w:val="000000"/>
        </w:rPr>
      </w:pPr>
    </w:p>
    <w:p w14:paraId="481A8D0A" w14:textId="77777777" w:rsidR="006B51FE" w:rsidRPr="006B51FE" w:rsidRDefault="006B51FE" w:rsidP="006B51FE">
      <w:pPr>
        <w:ind w:left="1080"/>
        <w:rPr>
          <w:rFonts w:ascii="Arial Narrow" w:hAnsi="Arial Narrow"/>
          <w:bCs/>
          <w:color w:val="000000"/>
        </w:rPr>
      </w:pPr>
      <w:r w:rsidRPr="006B51FE">
        <w:rPr>
          <w:rFonts w:ascii="Arial Narrow" w:hAnsi="Arial Narrow"/>
          <w:b/>
          <w:bCs/>
          <w:color w:val="000000"/>
        </w:rPr>
        <w:t xml:space="preserve">VI. </w:t>
      </w:r>
      <w:r w:rsidRPr="006B51FE">
        <w:rPr>
          <w:rFonts w:ascii="Arial Narrow" w:hAnsi="Arial Narrow"/>
          <w:b/>
          <w:bCs/>
          <w:color w:val="000000"/>
        </w:rPr>
        <w:tab/>
        <w:t xml:space="preserve">POJAČANO ODRŽAVANJE NERAZVRSTANIH CESTA </w:t>
      </w:r>
      <w:r w:rsidRPr="006B51FE">
        <w:rPr>
          <w:rFonts w:ascii="Arial Narrow" w:hAnsi="Arial Narrow"/>
          <w:bCs/>
          <w:color w:val="000000"/>
        </w:rPr>
        <w:t>– OPIS I OPSEG POSLOVA SA PROCJENOM TROŠKOVA PO DJELATNOSTIMA I IZVOROM FINANCIRANJA:</w:t>
      </w:r>
    </w:p>
    <w:p w14:paraId="3DA1A714" w14:textId="77777777" w:rsidR="006B51FE" w:rsidRPr="006B51FE" w:rsidRDefault="006B51FE" w:rsidP="006B51FE">
      <w:pPr>
        <w:ind w:left="1080"/>
        <w:rPr>
          <w:rFonts w:ascii="Arial Narrow" w:hAnsi="Arial Narrow"/>
          <w:bCs/>
          <w:color w:val="000000"/>
        </w:rPr>
      </w:pPr>
    </w:p>
    <w:p w14:paraId="7D937A10" w14:textId="77777777" w:rsidR="006B51FE" w:rsidRPr="006B51FE" w:rsidRDefault="006B51FE">
      <w:pPr>
        <w:numPr>
          <w:ilvl w:val="0"/>
          <w:numId w:val="16"/>
        </w:numPr>
        <w:rPr>
          <w:rFonts w:ascii="Arial Narrow" w:hAnsi="Arial Narrow"/>
          <w:bCs/>
          <w:color w:val="000000"/>
        </w:rPr>
      </w:pPr>
      <w:r w:rsidRPr="006B51FE">
        <w:rPr>
          <w:rFonts w:ascii="Arial Narrow" w:hAnsi="Arial Narrow"/>
          <w:bCs/>
        </w:rPr>
        <w:t xml:space="preserve">SANACIJA CIJEVNOG PROPUSTA – VINSKI PUT: </w:t>
      </w:r>
    </w:p>
    <w:p w14:paraId="1DBEA2D0"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 xml:space="preserve">Opis i opseg poslova održavanja: </w:t>
      </w:r>
      <w:r w:rsidRPr="006B51FE">
        <w:rPr>
          <w:rFonts w:ascii="Arial Narrow" w:hAnsi="Arial Narrow"/>
          <w:bCs/>
        </w:rPr>
        <w:t xml:space="preserve">postavljanje betonskih cijevi oborinske odvodnje (10m) na raskrižju  </w:t>
      </w:r>
      <w:proofErr w:type="spellStart"/>
      <w:r w:rsidRPr="006B51FE">
        <w:rPr>
          <w:rFonts w:ascii="Arial Narrow" w:hAnsi="Arial Narrow"/>
          <w:bCs/>
        </w:rPr>
        <w:t>Rozganske</w:t>
      </w:r>
      <w:proofErr w:type="spellEnd"/>
      <w:r w:rsidRPr="006B51FE">
        <w:rPr>
          <w:rFonts w:ascii="Arial Narrow" w:hAnsi="Arial Narrow"/>
          <w:bCs/>
        </w:rPr>
        <w:t xml:space="preserve"> ceste i Vinskog puta. </w:t>
      </w:r>
      <w:r w:rsidRPr="006B51FE">
        <w:rPr>
          <w:rFonts w:ascii="Arial Narrow" w:hAnsi="Arial Narrow"/>
          <w:bCs/>
          <w:color w:val="000000"/>
        </w:rPr>
        <w:t xml:space="preserve">Procjenjuje se trošak u iznosu od 1.330,00 €. </w:t>
      </w:r>
    </w:p>
    <w:p w14:paraId="3578C7BA"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Izvor financiranja:</w:t>
      </w:r>
    </w:p>
    <w:p w14:paraId="7592ECF4" w14:textId="77777777" w:rsidR="006B51FE" w:rsidRPr="006B51FE" w:rsidRDefault="006B51FE" w:rsidP="006B51FE">
      <w:pPr>
        <w:ind w:left="720"/>
        <w:rPr>
          <w:rFonts w:ascii="Arial Narrow" w:hAnsi="Arial Narrow"/>
          <w:bCs/>
          <w:color w:val="000000"/>
        </w:rPr>
      </w:pPr>
      <w:r w:rsidRPr="006B51FE">
        <w:rPr>
          <w:rFonts w:ascii="Arial Narrow" w:hAnsi="Arial Narrow"/>
          <w:bCs/>
          <w:color w:val="000000"/>
        </w:rPr>
        <w:t>opći prihodi i primici u iznosu od 1.330,00 €</w:t>
      </w:r>
    </w:p>
    <w:tbl>
      <w:tblPr>
        <w:tblW w:w="133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gridCol w:w="3717"/>
      </w:tblGrid>
      <w:tr w:rsidR="006B51FE" w:rsidRPr="006B51FE" w14:paraId="03BE2A0F" w14:textId="77777777" w:rsidTr="006F654F">
        <w:trPr>
          <w:trHeight w:val="227"/>
        </w:trPr>
        <w:tc>
          <w:tcPr>
            <w:tcW w:w="9663" w:type="dxa"/>
          </w:tcPr>
          <w:p w14:paraId="20994A4C" w14:textId="77777777" w:rsidR="006B51FE" w:rsidRPr="006B51FE" w:rsidRDefault="006B51FE" w:rsidP="006F654F">
            <w:pPr>
              <w:tabs>
                <w:tab w:val="left" w:pos="3105"/>
              </w:tabs>
              <w:jc w:val="right"/>
              <w:rPr>
                <w:rFonts w:ascii="Arial Narrow" w:hAnsi="Arial Narrow"/>
                <w:b/>
                <w:lang w:val="pl-PL"/>
              </w:rPr>
            </w:pPr>
            <w:r w:rsidRPr="006B51FE">
              <w:rPr>
                <w:rFonts w:ascii="Arial Narrow" w:hAnsi="Arial Narrow"/>
                <w:b/>
                <w:lang w:val="pl-PL"/>
              </w:rPr>
              <w:t>Sveukupno Pojačano održavanje nerazvrstanih cesta</w:t>
            </w:r>
          </w:p>
        </w:tc>
        <w:tc>
          <w:tcPr>
            <w:tcW w:w="3717" w:type="dxa"/>
          </w:tcPr>
          <w:p w14:paraId="33C4109D" w14:textId="77777777" w:rsidR="006B51FE" w:rsidRPr="006B51FE" w:rsidRDefault="006B51FE" w:rsidP="006F654F">
            <w:pPr>
              <w:tabs>
                <w:tab w:val="left" w:pos="3105"/>
              </w:tabs>
              <w:rPr>
                <w:rFonts w:ascii="Arial Narrow" w:hAnsi="Arial Narrow"/>
                <w:b/>
                <w:lang w:val="pl-PL"/>
              </w:rPr>
            </w:pPr>
            <w:r w:rsidRPr="006B51FE">
              <w:rPr>
                <w:rFonts w:ascii="Arial Narrow" w:hAnsi="Arial Narrow"/>
                <w:b/>
                <w:lang w:val="pl-PL"/>
              </w:rPr>
              <w:t>1.330,00 €</w:t>
            </w:r>
          </w:p>
        </w:tc>
      </w:tr>
      <w:tr w:rsidR="006B51FE" w:rsidRPr="006B51FE" w14:paraId="1B92AD87" w14:textId="77777777" w:rsidTr="006F654F">
        <w:trPr>
          <w:trHeight w:val="227"/>
        </w:trPr>
        <w:tc>
          <w:tcPr>
            <w:tcW w:w="9663" w:type="dxa"/>
          </w:tcPr>
          <w:p w14:paraId="31603ED1" w14:textId="77777777" w:rsidR="006B51FE" w:rsidRPr="006B51FE" w:rsidRDefault="006B51FE" w:rsidP="006F654F">
            <w:pPr>
              <w:tabs>
                <w:tab w:val="left" w:pos="3105"/>
              </w:tabs>
              <w:jc w:val="right"/>
              <w:rPr>
                <w:rFonts w:ascii="Arial Narrow" w:hAnsi="Arial Narrow"/>
                <w:lang w:val="pl-PL"/>
              </w:rPr>
            </w:pPr>
            <w:r w:rsidRPr="006B51FE">
              <w:rPr>
                <w:rFonts w:ascii="Arial Narrow" w:hAnsi="Arial Narrow"/>
                <w:lang w:val="pl-PL"/>
              </w:rPr>
              <w:t>Sveukupno izvor financiranja: opći prihodi i primici</w:t>
            </w:r>
          </w:p>
        </w:tc>
        <w:tc>
          <w:tcPr>
            <w:tcW w:w="3717" w:type="dxa"/>
          </w:tcPr>
          <w:p w14:paraId="5456A8B3" w14:textId="77777777" w:rsidR="006B51FE" w:rsidRPr="006B51FE" w:rsidRDefault="006B51FE" w:rsidP="006F654F">
            <w:pPr>
              <w:tabs>
                <w:tab w:val="left" w:pos="3105"/>
              </w:tabs>
              <w:rPr>
                <w:rFonts w:ascii="Arial Narrow" w:hAnsi="Arial Narrow"/>
                <w:lang w:val="pl-PL"/>
              </w:rPr>
            </w:pPr>
            <w:r w:rsidRPr="006B51FE">
              <w:rPr>
                <w:rFonts w:ascii="Arial Narrow" w:hAnsi="Arial Narrow"/>
                <w:lang w:val="pl-PL"/>
              </w:rPr>
              <w:t>1.330,00 €</w:t>
            </w:r>
          </w:p>
        </w:tc>
      </w:tr>
    </w:tbl>
    <w:p w14:paraId="7B0CD7C6" w14:textId="77777777" w:rsidR="006B51FE" w:rsidRPr="006B51FE" w:rsidRDefault="006B51FE" w:rsidP="006B51FE">
      <w:pPr>
        <w:rPr>
          <w:rFonts w:ascii="Arial Narrow" w:hAnsi="Arial Narrow"/>
        </w:rPr>
      </w:pPr>
    </w:p>
    <w:p w14:paraId="36BED1B3" w14:textId="77777777" w:rsidR="006B51FE" w:rsidRPr="006B51FE" w:rsidRDefault="006B51FE" w:rsidP="006B51FE">
      <w:pPr>
        <w:jc w:val="center"/>
        <w:rPr>
          <w:rFonts w:ascii="Arial Narrow" w:hAnsi="Arial Narrow"/>
          <w:b/>
        </w:rPr>
      </w:pPr>
      <w:r w:rsidRPr="006B51FE">
        <w:rPr>
          <w:rFonts w:ascii="Arial Narrow" w:hAnsi="Arial Narrow"/>
          <w:b/>
        </w:rPr>
        <w:t>Članak 2.</w:t>
      </w:r>
    </w:p>
    <w:p w14:paraId="517F82CA" w14:textId="77777777" w:rsidR="006B51FE" w:rsidRPr="006B51FE" w:rsidRDefault="006B51FE" w:rsidP="006B51FE">
      <w:pPr>
        <w:rPr>
          <w:rFonts w:ascii="Arial Narrow" w:hAnsi="Arial Narrow"/>
        </w:rPr>
      </w:pPr>
      <w:r w:rsidRPr="006B51FE">
        <w:rPr>
          <w:rFonts w:ascii="Arial Narrow" w:hAnsi="Arial Narrow"/>
          <w:lang w:val="pl-PL"/>
        </w:rPr>
        <w:t xml:space="preserve">Ovaj Program održavanja komunalne infrastrukture za 2026. godinu </w:t>
      </w:r>
      <w:r w:rsidRPr="006B51FE">
        <w:rPr>
          <w:rFonts w:ascii="Arial Narrow" w:hAnsi="Arial Narrow"/>
        </w:rPr>
        <w:t>objaviti će se u Službenom glasniku Općine Dubravica, a primjenjuje se od 01. siječnja 2026. godine.</w:t>
      </w:r>
    </w:p>
    <w:p w14:paraId="23C95328" w14:textId="77777777" w:rsidR="006B51FE" w:rsidRPr="006B51FE" w:rsidRDefault="006B51FE" w:rsidP="006B51FE">
      <w:pPr>
        <w:rPr>
          <w:rFonts w:ascii="Arial Narrow" w:hAnsi="Arial Narrow"/>
        </w:rPr>
      </w:pPr>
    </w:p>
    <w:p w14:paraId="7D87DBDA" w14:textId="77777777" w:rsidR="006B51FE" w:rsidRPr="006B51FE" w:rsidRDefault="006B51FE" w:rsidP="006B51FE">
      <w:pPr>
        <w:jc w:val="center"/>
        <w:rPr>
          <w:rFonts w:ascii="Arial Narrow" w:hAnsi="Arial Narrow"/>
        </w:rPr>
      </w:pPr>
      <w:r w:rsidRPr="006B51FE">
        <w:rPr>
          <w:rFonts w:ascii="Arial Narrow" w:hAnsi="Arial Narrow"/>
        </w:rPr>
        <w:t>OPĆINSKO VIJEĆE OPĆINE DUBRAVICA</w:t>
      </w:r>
    </w:p>
    <w:p w14:paraId="600A2E7B"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KLASA: 024-02/25-01/17</w:t>
      </w:r>
    </w:p>
    <w:p w14:paraId="01A6214B"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lastRenderedPageBreak/>
        <w:t>URBROJ: 238-40-02-25-12</w:t>
      </w:r>
    </w:p>
    <w:p w14:paraId="5D57F058" w14:textId="77777777" w:rsidR="006B51FE" w:rsidRPr="006B51FE" w:rsidRDefault="006B51FE" w:rsidP="006B51FE">
      <w:pPr>
        <w:tabs>
          <w:tab w:val="left" w:pos="390"/>
          <w:tab w:val="num" w:pos="1080"/>
          <w:tab w:val="left" w:pos="3105"/>
        </w:tabs>
        <w:jc w:val="center"/>
        <w:rPr>
          <w:rFonts w:ascii="Arial Narrow" w:hAnsi="Arial Narrow"/>
          <w:lang w:val="pl-PL"/>
        </w:rPr>
      </w:pPr>
      <w:r w:rsidRPr="006B51FE">
        <w:rPr>
          <w:rFonts w:ascii="Arial Narrow" w:hAnsi="Arial Narrow"/>
          <w:lang w:val="pl-PL"/>
        </w:rPr>
        <w:t>Dubravica, 16. prosinac 2025.</w:t>
      </w:r>
    </w:p>
    <w:p w14:paraId="11AC3F5B" w14:textId="77777777" w:rsidR="006B51FE" w:rsidRPr="006B51FE" w:rsidRDefault="006B51FE" w:rsidP="006B51FE">
      <w:pPr>
        <w:pStyle w:val="StandardWeb"/>
        <w:shd w:val="clear" w:color="auto" w:fill="FFFFFF"/>
        <w:spacing w:before="0" w:beforeAutospacing="0" w:after="0" w:afterAutospacing="0"/>
        <w:jc w:val="center"/>
        <w:rPr>
          <w:rFonts w:ascii="Arial Narrow" w:hAnsi="Arial Narrow"/>
          <w:b/>
          <w:color w:val="000000"/>
          <w:sz w:val="22"/>
          <w:szCs w:val="22"/>
        </w:rPr>
      </w:pP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r w:rsidRPr="006B51FE">
        <w:rPr>
          <w:rFonts w:ascii="Arial Narrow" w:hAnsi="Arial Narrow"/>
          <w:b/>
          <w:color w:val="000000"/>
          <w:sz w:val="22"/>
          <w:szCs w:val="22"/>
        </w:rPr>
        <w:tab/>
      </w:r>
    </w:p>
    <w:p w14:paraId="719DF8D9" w14:textId="2F758E4A" w:rsidR="00776544" w:rsidRPr="006B51FE" w:rsidRDefault="006B51FE" w:rsidP="006B51FE">
      <w:pPr>
        <w:pStyle w:val="StandardWeb"/>
        <w:shd w:val="clear" w:color="auto" w:fill="FFFFFF"/>
        <w:spacing w:before="0" w:beforeAutospacing="0" w:after="0" w:afterAutospacing="0"/>
        <w:jc w:val="right"/>
        <w:rPr>
          <w:rFonts w:ascii="Arial Narrow" w:hAnsi="Arial Narrow"/>
          <w:b/>
          <w:color w:val="000000"/>
          <w:sz w:val="22"/>
          <w:szCs w:val="22"/>
        </w:rPr>
      </w:pP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r>
      <w:r w:rsidRPr="006B51FE">
        <w:rPr>
          <w:rFonts w:ascii="Arial Narrow" w:hAnsi="Arial Narrow"/>
          <w:sz w:val="22"/>
          <w:szCs w:val="22"/>
        </w:rPr>
        <w:tab/>
        <w:t>Predsjednik Ivica Stiperski</w:t>
      </w:r>
    </w:p>
    <w:p w14:paraId="196C9455" w14:textId="35B0298C"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91392" behindDoc="0" locked="0" layoutInCell="1" allowOverlap="1" wp14:anchorId="4236A578" wp14:editId="63A09EF6">
                <wp:simplePos x="0" y="0"/>
                <wp:positionH relativeFrom="margin">
                  <wp:posOffset>3661</wp:posOffset>
                </wp:positionH>
                <wp:positionV relativeFrom="paragraph">
                  <wp:posOffset>112057</wp:posOffset>
                </wp:positionV>
                <wp:extent cx="545965" cy="362197"/>
                <wp:effectExtent l="57150" t="114300" r="140335" b="76200"/>
                <wp:wrapNone/>
                <wp:docPr id="382660114" name="Zaobljeni pravokutnik 23"/>
                <wp:cNvGraphicFramePr/>
                <a:graphic xmlns:a="http://schemas.openxmlformats.org/drawingml/2006/main">
                  <a:graphicData uri="http://schemas.microsoft.com/office/word/2010/wordprocessingShape">
                    <wps:wsp>
                      <wps:cNvSpPr/>
                      <wps:spPr>
                        <a:xfrm>
                          <a:off x="0" y="0"/>
                          <a:ext cx="54596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8432963" w14:textId="23FF2CB8" w:rsidR="00776544" w:rsidRPr="00104EAC" w:rsidRDefault="00776544" w:rsidP="00776544">
                            <w:pPr>
                              <w:jc w:val="center"/>
                              <w:rPr>
                                <w:rFonts w:ascii="Arial Narrow" w:hAnsi="Arial Narrow"/>
                                <w:sz w:val="24"/>
                                <w:szCs w:val="24"/>
                              </w:rPr>
                            </w:pPr>
                            <w:r>
                              <w:rPr>
                                <w:rFonts w:ascii="Arial Narrow" w:hAnsi="Arial Narrow"/>
                                <w:sz w:val="24"/>
                                <w:szCs w:val="24"/>
                              </w:rPr>
                              <w:t>11</w:t>
                            </w:r>
                          </w:p>
                          <w:p w14:paraId="539783B8"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6A578" id="_x0000_s1036" style="position:absolute;left:0;text-align:left;margin-left:.3pt;margin-top:8.8pt;width:43pt;height:28.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bE2g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" fillcolor="#afabab" strokecolor="#8e8e8e" strokeweight="1.52778mm">
                <v:stroke linestyle="thickThin"/>
                <v:shadow on="t" color="black" opacity="26214f" origin="-.5,.5" offset=".74836mm,-.74836mm"/>
                <v:textbox>
                  <w:txbxContent>
                    <w:p w14:paraId="48432963" w14:textId="23FF2CB8" w:rsidR="00776544" w:rsidRPr="00104EAC" w:rsidRDefault="00776544" w:rsidP="00776544">
                      <w:pPr>
                        <w:jc w:val="center"/>
                        <w:rPr>
                          <w:rFonts w:ascii="Arial Narrow" w:hAnsi="Arial Narrow"/>
                          <w:sz w:val="24"/>
                          <w:szCs w:val="24"/>
                        </w:rPr>
                      </w:pPr>
                      <w:r>
                        <w:rPr>
                          <w:rFonts w:ascii="Arial Narrow" w:hAnsi="Arial Narrow"/>
                          <w:sz w:val="24"/>
                          <w:szCs w:val="24"/>
                        </w:rPr>
                        <w:t>11</w:t>
                      </w:r>
                    </w:p>
                    <w:p w14:paraId="539783B8" w14:textId="77777777" w:rsidR="00776544" w:rsidRDefault="00776544" w:rsidP="00776544">
                      <w:pPr>
                        <w:jc w:val="center"/>
                      </w:pPr>
                    </w:p>
                  </w:txbxContent>
                </v:textbox>
                <w10:wrap anchorx="margin"/>
              </v:roundrect>
            </w:pict>
          </mc:Fallback>
        </mc:AlternateContent>
      </w:r>
    </w:p>
    <w:p w14:paraId="4745642B" w14:textId="77777777" w:rsidR="00776544" w:rsidRDefault="00776544" w:rsidP="00BA1A43">
      <w:pPr>
        <w:tabs>
          <w:tab w:val="left" w:pos="2637"/>
          <w:tab w:val="center" w:pos="7002"/>
        </w:tabs>
        <w:ind w:left="360"/>
        <w:jc w:val="center"/>
        <w:rPr>
          <w:rFonts w:ascii="Arial Narrow" w:hAnsi="Arial Narrow"/>
          <w:b/>
          <w:sz w:val="24"/>
        </w:rPr>
      </w:pPr>
    </w:p>
    <w:p w14:paraId="782F86DB" w14:textId="77777777" w:rsidR="00275BB8" w:rsidRPr="00275BB8" w:rsidRDefault="00275BB8" w:rsidP="00275BB8">
      <w:pPr>
        <w:tabs>
          <w:tab w:val="left" w:pos="390"/>
          <w:tab w:val="num" w:pos="1080"/>
          <w:tab w:val="left" w:pos="3105"/>
        </w:tabs>
        <w:rPr>
          <w:rFonts w:ascii="Arial Narrow" w:hAnsi="Arial Narrow"/>
          <w:b/>
          <w:lang w:val="pl-PL"/>
        </w:rPr>
      </w:pPr>
    </w:p>
    <w:p w14:paraId="52557FD6" w14:textId="77777777" w:rsidR="00275BB8" w:rsidRPr="00275BB8" w:rsidRDefault="00275BB8" w:rsidP="00275BB8">
      <w:pPr>
        <w:rPr>
          <w:rFonts w:ascii="Arial Narrow" w:hAnsi="Arial Narrow"/>
        </w:rPr>
      </w:pPr>
      <w:r w:rsidRPr="00275BB8">
        <w:rPr>
          <w:rFonts w:ascii="Arial Narrow" w:hAnsi="Arial Narrow"/>
          <w:lang w:val="pl-PL"/>
        </w:rPr>
        <w:t xml:space="preserve">Na temelju članka 54. stavka 2. Zakona o zaštiti okoliša (Narodne novine broj </w:t>
      </w:r>
      <w:hyperlink r:id="rId67" w:tgtFrame="_blank" w:history="1">
        <w:r w:rsidRPr="00275BB8">
          <w:rPr>
            <w:rFonts w:ascii="Arial Narrow" w:hAnsi="Arial Narrow"/>
            <w:lang w:val="pl-PL"/>
          </w:rPr>
          <w:t>80/13</w:t>
        </w:r>
      </w:hyperlink>
      <w:r w:rsidRPr="00275BB8">
        <w:rPr>
          <w:rFonts w:ascii="Arial Narrow" w:hAnsi="Arial Narrow"/>
          <w:lang w:val="pl-PL"/>
        </w:rPr>
        <w:t>, </w:t>
      </w:r>
      <w:hyperlink r:id="rId68" w:tgtFrame="_blank" w:history="1">
        <w:r w:rsidRPr="00275BB8">
          <w:rPr>
            <w:rFonts w:ascii="Arial Narrow" w:hAnsi="Arial Narrow"/>
            <w:lang w:val="pl-PL"/>
          </w:rPr>
          <w:t>153/13</w:t>
        </w:r>
      </w:hyperlink>
      <w:r w:rsidRPr="00275BB8">
        <w:rPr>
          <w:rFonts w:ascii="Arial Narrow" w:hAnsi="Arial Narrow"/>
          <w:lang w:val="pl-PL"/>
        </w:rPr>
        <w:t>, </w:t>
      </w:r>
      <w:hyperlink r:id="rId69" w:tgtFrame="_blank" w:history="1">
        <w:r w:rsidRPr="00275BB8">
          <w:rPr>
            <w:rFonts w:ascii="Arial Narrow" w:hAnsi="Arial Narrow"/>
            <w:lang w:val="pl-PL"/>
          </w:rPr>
          <w:t>78/15</w:t>
        </w:r>
      </w:hyperlink>
      <w:r w:rsidRPr="00275BB8">
        <w:rPr>
          <w:rFonts w:ascii="Arial Narrow" w:hAnsi="Arial Narrow"/>
          <w:lang w:val="pl-PL"/>
        </w:rPr>
        <w:t>, </w:t>
      </w:r>
      <w:hyperlink r:id="rId70" w:tgtFrame="_blank" w:history="1">
        <w:r w:rsidRPr="00275BB8">
          <w:rPr>
            <w:rFonts w:ascii="Arial Narrow" w:hAnsi="Arial Narrow"/>
            <w:lang w:val="pl-PL"/>
          </w:rPr>
          <w:t>12/18</w:t>
        </w:r>
      </w:hyperlink>
      <w:r w:rsidRPr="00275BB8">
        <w:rPr>
          <w:rFonts w:ascii="Arial Narrow" w:hAnsi="Arial Narrow"/>
          <w:lang w:val="pl-PL"/>
        </w:rPr>
        <w:t>, </w:t>
      </w:r>
      <w:hyperlink r:id="rId71" w:tgtFrame="_blank" w:history="1">
        <w:r w:rsidRPr="00275BB8">
          <w:rPr>
            <w:rFonts w:ascii="Arial Narrow" w:hAnsi="Arial Narrow"/>
            <w:lang w:val="pl-PL"/>
          </w:rPr>
          <w:t>118/18</w:t>
        </w:r>
      </w:hyperlink>
      <w:r w:rsidRPr="00275BB8">
        <w:rPr>
          <w:rFonts w:ascii="Arial Narrow" w:hAnsi="Arial Narrow"/>
          <w:lang w:val="pl-PL"/>
        </w:rPr>
        <w:t xml:space="preserve">) i članka 21. Statuta Općine Dubravica („Službeni glasnik Općine Dubravica” broj 01/2021, 03/2024, 04/2025) </w:t>
      </w:r>
      <w:r w:rsidRPr="00275BB8">
        <w:rPr>
          <w:rFonts w:ascii="Arial Narrow" w:hAnsi="Arial Narrow"/>
        </w:rPr>
        <w:t>Općinsko vijeće Općine Dubravica na svojoj 05. sjednici održanoj 16. prosinca 2025. godine donosi</w:t>
      </w:r>
    </w:p>
    <w:p w14:paraId="35160D62" w14:textId="77777777" w:rsidR="00275BB8" w:rsidRPr="00275BB8" w:rsidRDefault="00275BB8" w:rsidP="00275BB8">
      <w:pPr>
        <w:rPr>
          <w:rFonts w:ascii="Arial Narrow" w:hAnsi="Arial Narrow"/>
        </w:rPr>
      </w:pPr>
    </w:p>
    <w:p w14:paraId="2A0C3DDF" w14:textId="77777777" w:rsidR="00275BB8" w:rsidRPr="00275BB8" w:rsidRDefault="00275BB8" w:rsidP="00275BB8">
      <w:pPr>
        <w:tabs>
          <w:tab w:val="left" w:pos="1256"/>
        </w:tabs>
        <w:jc w:val="center"/>
        <w:rPr>
          <w:rFonts w:ascii="Arial Narrow" w:hAnsi="Arial Narrow"/>
          <w:b/>
        </w:rPr>
      </w:pPr>
      <w:r w:rsidRPr="00275BB8">
        <w:rPr>
          <w:rFonts w:ascii="Arial Narrow" w:hAnsi="Arial Narrow"/>
          <w:b/>
        </w:rPr>
        <w:t xml:space="preserve">PROGRAM </w:t>
      </w:r>
    </w:p>
    <w:p w14:paraId="32AE629D" w14:textId="77777777" w:rsidR="00275BB8" w:rsidRPr="00275BB8" w:rsidRDefault="00275BB8" w:rsidP="00275BB8">
      <w:pPr>
        <w:tabs>
          <w:tab w:val="left" w:pos="1256"/>
        </w:tabs>
        <w:jc w:val="center"/>
        <w:rPr>
          <w:rFonts w:ascii="Arial Narrow" w:hAnsi="Arial Narrow"/>
          <w:b/>
        </w:rPr>
      </w:pPr>
      <w:r w:rsidRPr="00275BB8">
        <w:rPr>
          <w:rFonts w:ascii="Arial Narrow" w:hAnsi="Arial Narrow"/>
          <w:b/>
        </w:rPr>
        <w:t>ZAŠTITE OKOLIŠA ZA 2026. GODINU</w:t>
      </w:r>
    </w:p>
    <w:p w14:paraId="6709E944" w14:textId="77777777" w:rsidR="00275BB8" w:rsidRPr="00275BB8" w:rsidRDefault="00275BB8" w:rsidP="00275BB8">
      <w:pPr>
        <w:tabs>
          <w:tab w:val="left" w:pos="1256"/>
        </w:tabs>
        <w:jc w:val="center"/>
        <w:rPr>
          <w:rFonts w:ascii="Arial Narrow" w:hAnsi="Arial Narrow"/>
          <w:b/>
        </w:rPr>
      </w:pPr>
    </w:p>
    <w:p w14:paraId="0246B371" w14:textId="77777777" w:rsidR="00275BB8" w:rsidRPr="00275BB8" w:rsidRDefault="00275BB8" w:rsidP="00275BB8">
      <w:pPr>
        <w:tabs>
          <w:tab w:val="left" w:pos="3105"/>
        </w:tabs>
        <w:jc w:val="center"/>
        <w:rPr>
          <w:rFonts w:ascii="Arial Narrow" w:hAnsi="Arial Narrow"/>
          <w:b/>
          <w:lang w:val="pl-PL"/>
        </w:rPr>
      </w:pPr>
      <w:r w:rsidRPr="00275BB8">
        <w:rPr>
          <w:rFonts w:ascii="Arial Narrow" w:hAnsi="Arial Narrow"/>
          <w:b/>
          <w:lang w:val="pl-PL"/>
        </w:rPr>
        <w:t>Članak 1.</w:t>
      </w:r>
    </w:p>
    <w:p w14:paraId="6D5EB271" w14:textId="77777777" w:rsidR="00275BB8" w:rsidRPr="00275BB8" w:rsidRDefault="00275BB8" w:rsidP="00275BB8">
      <w:pPr>
        <w:tabs>
          <w:tab w:val="left" w:pos="3105"/>
        </w:tabs>
        <w:rPr>
          <w:rFonts w:ascii="Arial Narrow" w:hAnsi="Arial Narrow"/>
          <w:lang w:val="pl-PL"/>
        </w:rPr>
      </w:pPr>
      <w:r w:rsidRPr="00275BB8">
        <w:rPr>
          <w:rFonts w:ascii="Arial Narrow" w:hAnsi="Arial Narrow"/>
          <w:lang w:val="pl-PL"/>
        </w:rPr>
        <w:t>Donosi se Program zaštite okoliša za 2026. godinu i glasi:</w:t>
      </w:r>
    </w:p>
    <w:tbl>
      <w:tblPr>
        <w:tblW w:w="9418" w:type="dxa"/>
        <w:tblLook w:val="04A0" w:firstRow="1" w:lastRow="0" w:firstColumn="1" w:lastColumn="0" w:noHBand="0" w:noVBand="1"/>
      </w:tblPr>
      <w:tblGrid>
        <w:gridCol w:w="1165"/>
        <w:gridCol w:w="1421"/>
        <w:gridCol w:w="5029"/>
        <w:gridCol w:w="1803"/>
      </w:tblGrid>
      <w:tr w:rsidR="00275BB8" w:rsidRPr="00275BB8" w14:paraId="3F5312D8" w14:textId="77777777" w:rsidTr="006F654F">
        <w:trPr>
          <w:trHeight w:val="746"/>
        </w:trPr>
        <w:tc>
          <w:tcPr>
            <w:tcW w:w="1165" w:type="dxa"/>
            <w:tcBorders>
              <w:top w:val="single" w:sz="4" w:space="0" w:color="000000"/>
              <w:left w:val="nil"/>
              <w:bottom w:val="single" w:sz="4" w:space="0" w:color="000000"/>
              <w:right w:val="nil"/>
            </w:tcBorders>
            <w:vAlign w:val="center"/>
            <w:hideMark/>
          </w:tcPr>
          <w:p w14:paraId="64F08253"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POZICIJA</w:t>
            </w:r>
          </w:p>
        </w:tc>
        <w:tc>
          <w:tcPr>
            <w:tcW w:w="1421" w:type="dxa"/>
            <w:tcBorders>
              <w:top w:val="single" w:sz="4" w:space="0" w:color="000000"/>
              <w:left w:val="nil"/>
              <w:bottom w:val="single" w:sz="4" w:space="0" w:color="000000"/>
              <w:right w:val="nil"/>
            </w:tcBorders>
            <w:vAlign w:val="center"/>
            <w:hideMark/>
          </w:tcPr>
          <w:p w14:paraId="79C4A2DC"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BROJ KONTA</w:t>
            </w:r>
          </w:p>
        </w:tc>
        <w:tc>
          <w:tcPr>
            <w:tcW w:w="5029" w:type="dxa"/>
            <w:tcBorders>
              <w:top w:val="single" w:sz="4" w:space="0" w:color="000000"/>
              <w:left w:val="nil"/>
              <w:bottom w:val="single" w:sz="4" w:space="0" w:color="000000"/>
              <w:right w:val="nil"/>
            </w:tcBorders>
            <w:vAlign w:val="center"/>
            <w:hideMark/>
          </w:tcPr>
          <w:p w14:paraId="07A8C3AB"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VRSTA RASHODA / IZDATKA</w:t>
            </w:r>
          </w:p>
        </w:tc>
        <w:tc>
          <w:tcPr>
            <w:tcW w:w="1803" w:type="dxa"/>
            <w:tcBorders>
              <w:top w:val="single" w:sz="4" w:space="0" w:color="000000"/>
              <w:left w:val="nil"/>
              <w:bottom w:val="single" w:sz="4" w:space="0" w:color="000000"/>
              <w:right w:val="nil"/>
            </w:tcBorders>
            <w:vAlign w:val="center"/>
            <w:hideMark/>
          </w:tcPr>
          <w:p w14:paraId="70672067" w14:textId="77777777" w:rsidR="00275BB8" w:rsidRPr="00275BB8" w:rsidRDefault="00275BB8" w:rsidP="006F654F">
            <w:pPr>
              <w:jc w:val="right"/>
              <w:rPr>
                <w:rFonts w:ascii="Arial Narrow" w:hAnsi="Arial Narrow" w:cs="Arial"/>
                <w:color w:val="000000"/>
              </w:rPr>
            </w:pPr>
            <w:r w:rsidRPr="00275BB8">
              <w:rPr>
                <w:rFonts w:ascii="Arial Narrow" w:hAnsi="Arial Narrow" w:cs="Arial"/>
                <w:color w:val="000000"/>
              </w:rPr>
              <w:t>PLANIRANO</w:t>
            </w:r>
          </w:p>
        </w:tc>
      </w:tr>
    </w:tbl>
    <w:p w14:paraId="7106B305" w14:textId="77777777" w:rsidR="00275BB8" w:rsidRPr="00275BB8" w:rsidRDefault="00275BB8" w:rsidP="00275BB8">
      <w:pPr>
        <w:rPr>
          <w:rFonts w:ascii="Arial Narrow" w:hAnsi="Arial Narrow"/>
          <w:b/>
        </w:rPr>
      </w:pPr>
    </w:p>
    <w:tbl>
      <w:tblPr>
        <w:tblW w:w="9586" w:type="dxa"/>
        <w:tblLook w:val="04A0" w:firstRow="1" w:lastRow="0" w:firstColumn="1" w:lastColumn="0" w:noHBand="0" w:noVBand="1"/>
      </w:tblPr>
      <w:tblGrid>
        <w:gridCol w:w="1186"/>
        <w:gridCol w:w="1446"/>
        <w:gridCol w:w="5118"/>
        <w:gridCol w:w="1836"/>
      </w:tblGrid>
      <w:tr w:rsidR="00275BB8" w:rsidRPr="00275BB8" w14:paraId="6D1D2BA1" w14:textId="77777777" w:rsidTr="006F654F">
        <w:trPr>
          <w:trHeight w:val="310"/>
        </w:trPr>
        <w:tc>
          <w:tcPr>
            <w:tcW w:w="1186" w:type="dxa"/>
            <w:tcBorders>
              <w:top w:val="nil"/>
              <w:left w:val="nil"/>
              <w:bottom w:val="nil"/>
              <w:right w:val="nil"/>
            </w:tcBorders>
            <w:shd w:val="clear" w:color="FFFF00" w:fill="FFFF00"/>
            <w:vAlign w:val="center"/>
            <w:hideMark/>
          </w:tcPr>
          <w:p w14:paraId="290EBCC1"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Program</w:t>
            </w:r>
          </w:p>
        </w:tc>
        <w:tc>
          <w:tcPr>
            <w:tcW w:w="1446" w:type="dxa"/>
            <w:tcBorders>
              <w:top w:val="nil"/>
              <w:left w:val="nil"/>
              <w:bottom w:val="nil"/>
              <w:right w:val="nil"/>
            </w:tcBorders>
            <w:shd w:val="clear" w:color="FFFF00" w:fill="FFFF00"/>
            <w:vAlign w:val="center"/>
            <w:hideMark/>
          </w:tcPr>
          <w:p w14:paraId="356C0E5B"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1009</w:t>
            </w:r>
          </w:p>
        </w:tc>
        <w:tc>
          <w:tcPr>
            <w:tcW w:w="5118" w:type="dxa"/>
            <w:tcBorders>
              <w:top w:val="nil"/>
              <w:left w:val="nil"/>
              <w:bottom w:val="nil"/>
              <w:right w:val="nil"/>
            </w:tcBorders>
            <w:shd w:val="clear" w:color="FFFF00" w:fill="FFFF00"/>
            <w:vAlign w:val="center"/>
            <w:hideMark/>
          </w:tcPr>
          <w:p w14:paraId="0D6F9586"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Zaštita okoliša</w:t>
            </w:r>
          </w:p>
        </w:tc>
        <w:tc>
          <w:tcPr>
            <w:tcW w:w="1836" w:type="dxa"/>
            <w:tcBorders>
              <w:top w:val="nil"/>
              <w:left w:val="nil"/>
              <w:bottom w:val="nil"/>
              <w:right w:val="nil"/>
            </w:tcBorders>
            <w:shd w:val="clear" w:color="FFFF00" w:fill="FFFF00"/>
            <w:vAlign w:val="center"/>
            <w:hideMark/>
          </w:tcPr>
          <w:p w14:paraId="0CC7EEB4"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4.862,09</w:t>
            </w:r>
          </w:p>
        </w:tc>
      </w:tr>
      <w:tr w:rsidR="00275BB8" w:rsidRPr="00275BB8" w14:paraId="71DD28C8" w14:textId="77777777" w:rsidTr="006F654F">
        <w:trPr>
          <w:trHeight w:val="310"/>
        </w:trPr>
        <w:tc>
          <w:tcPr>
            <w:tcW w:w="1186" w:type="dxa"/>
            <w:tcBorders>
              <w:top w:val="nil"/>
              <w:left w:val="nil"/>
              <w:bottom w:val="nil"/>
              <w:right w:val="nil"/>
            </w:tcBorders>
            <w:shd w:val="clear" w:color="20DFDF" w:fill="20DFDF"/>
            <w:vAlign w:val="center"/>
            <w:hideMark/>
          </w:tcPr>
          <w:p w14:paraId="131FC131"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Aktivnost</w:t>
            </w:r>
          </w:p>
        </w:tc>
        <w:tc>
          <w:tcPr>
            <w:tcW w:w="1446" w:type="dxa"/>
            <w:tcBorders>
              <w:top w:val="nil"/>
              <w:left w:val="nil"/>
              <w:bottom w:val="nil"/>
              <w:right w:val="nil"/>
            </w:tcBorders>
            <w:shd w:val="clear" w:color="20DFDF" w:fill="20DFDF"/>
            <w:vAlign w:val="center"/>
            <w:hideMark/>
          </w:tcPr>
          <w:p w14:paraId="44433876"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A100001</w:t>
            </w:r>
          </w:p>
        </w:tc>
        <w:tc>
          <w:tcPr>
            <w:tcW w:w="5118" w:type="dxa"/>
            <w:tcBorders>
              <w:top w:val="nil"/>
              <w:left w:val="nil"/>
              <w:bottom w:val="nil"/>
              <w:right w:val="nil"/>
            </w:tcBorders>
            <w:shd w:val="clear" w:color="20DFDF" w:fill="20DFDF"/>
            <w:vAlign w:val="center"/>
            <w:hideMark/>
          </w:tcPr>
          <w:p w14:paraId="61D9E187"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Održavanje javnih površina</w:t>
            </w:r>
          </w:p>
        </w:tc>
        <w:tc>
          <w:tcPr>
            <w:tcW w:w="1836" w:type="dxa"/>
            <w:tcBorders>
              <w:top w:val="nil"/>
              <w:left w:val="nil"/>
              <w:bottom w:val="nil"/>
              <w:right w:val="nil"/>
            </w:tcBorders>
            <w:shd w:val="clear" w:color="20DFDF" w:fill="20DFDF"/>
            <w:vAlign w:val="center"/>
            <w:hideMark/>
          </w:tcPr>
          <w:p w14:paraId="7EADF000"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4.164,00</w:t>
            </w:r>
          </w:p>
        </w:tc>
      </w:tr>
      <w:tr w:rsidR="00275BB8" w:rsidRPr="00275BB8" w14:paraId="31A0359D" w14:textId="77777777" w:rsidTr="006F654F">
        <w:trPr>
          <w:trHeight w:val="310"/>
        </w:trPr>
        <w:tc>
          <w:tcPr>
            <w:tcW w:w="1186" w:type="dxa"/>
            <w:tcBorders>
              <w:top w:val="nil"/>
              <w:left w:val="nil"/>
              <w:bottom w:val="nil"/>
              <w:right w:val="nil"/>
            </w:tcBorders>
            <w:shd w:val="clear" w:color="F5920A" w:fill="F5920A"/>
            <w:vAlign w:val="center"/>
            <w:hideMark/>
          </w:tcPr>
          <w:p w14:paraId="4C72795E"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xml:space="preserve">Izvor </w:t>
            </w:r>
          </w:p>
        </w:tc>
        <w:tc>
          <w:tcPr>
            <w:tcW w:w="1446" w:type="dxa"/>
            <w:tcBorders>
              <w:top w:val="nil"/>
              <w:left w:val="nil"/>
              <w:bottom w:val="nil"/>
              <w:right w:val="nil"/>
            </w:tcBorders>
            <w:shd w:val="clear" w:color="F5920A" w:fill="F5920A"/>
            <w:vAlign w:val="center"/>
            <w:hideMark/>
          </w:tcPr>
          <w:p w14:paraId="5EA6D69A"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1.1.</w:t>
            </w:r>
          </w:p>
        </w:tc>
        <w:tc>
          <w:tcPr>
            <w:tcW w:w="5118" w:type="dxa"/>
            <w:tcBorders>
              <w:top w:val="nil"/>
              <w:left w:val="nil"/>
              <w:bottom w:val="nil"/>
              <w:right w:val="nil"/>
            </w:tcBorders>
            <w:shd w:val="clear" w:color="F5920A" w:fill="F5920A"/>
            <w:vAlign w:val="center"/>
            <w:hideMark/>
          </w:tcPr>
          <w:p w14:paraId="4183A86A"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Opći prihodi i primici</w:t>
            </w:r>
          </w:p>
        </w:tc>
        <w:tc>
          <w:tcPr>
            <w:tcW w:w="1836" w:type="dxa"/>
            <w:tcBorders>
              <w:top w:val="nil"/>
              <w:left w:val="nil"/>
              <w:bottom w:val="nil"/>
              <w:right w:val="nil"/>
            </w:tcBorders>
            <w:shd w:val="clear" w:color="F5920A" w:fill="F5920A"/>
            <w:vAlign w:val="center"/>
            <w:hideMark/>
          </w:tcPr>
          <w:p w14:paraId="72E0B582"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664,00</w:t>
            </w:r>
          </w:p>
        </w:tc>
      </w:tr>
      <w:tr w:rsidR="00275BB8" w:rsidRPr="00275BB8" w14:paraId="3F7EE65B" w14:textId="77777777" w:rsidTr="006F654F">
        <w:trPr>
          <w:trHeight w:val="310"/>
        </w:trPr>
        <w:tc>
          <w:tcPr>
            <w:tcW w:w="1186" w:type="dxa"/>
            <w:tcBorders>
              <w:top w:val="nil"/>
              <w:left w:val="nil"/>
              <w:bottom w:val="nil"/>
              <w:right w:val="nil"/>
            </w:tcBorders>
            <w:shd w:val="clear" w:color="FFFFFF" w:fill="FFFFFF"/>
            <w:vAlign w:val="center"/>
            <w:hideMark/>
          </w:tcPr>
          <w:p w14:paraId="6A358566"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w:t>
            </w:r>
          </w:p>
        </w:tc>
        <w:tc>
          <w:tcPr>
            <w:tcW w:w="1446" w:type="dxa"/>
            <w:tcBorders>
              <w:top w:val="nil"/>
              <w:left w:val="nil"/>
              <w:bottom w:val="nil"/>
              <w:right w:val="nil"/>
            </w:tcBorders>
            <w:shd w:val="clear" w:color="FFFFFF" w:fill="FFFFFF"/>
            <w:vAlign w:val="center"/>
            <w:hideMark/>
          </w:tcPr>
          <w:p w14:paraId="224B9131"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w:t>
            </w:r>
          </w:p>
        </w:tc>
        <w:tc>
          <w:tcPr>
            <w:tcW w:w="5118" w:type="dxa"/>
            <w:tcBorders>
              <w:top w:val="nil"/>
              <w:left w:val="nil"/>
              <w:bottom w:val="nil"/>
              <w:right w:val="nil"/>
            </w:tcBorders>
            <w:shd w:val="clear" w:color="FFFFFF" w:fill="FFFFFF"/>
            <w:vAlign w:val="center"/>
            <w:hideMark/>
          </w:tcPr>
          <w:p w14:paraId="480DD74C"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Rashodi poslovanja</w:t>
            </w:r>
          </w:p>
        </w:tc>
        <w:tc>
          <w:tcPr>
            <w:tcW w:w="1836" w:type="dxa"/>
            <w:tcBorders>
              <w:top w:val="nil"/>
              <w:left w:val="nil"/>
              <w:bottom w:val="nil"/>
              <w:right w:val="nil"/>
            </w:tcBorders>
            <w:shd w:val="clear" w:color="FFFFFF" w:fill="FFFFFF"/>
            <w:vAlign w:val="center"/>
            <w:hideMark/>
          </w:tcPr>
          <w:p w14:paraId="560957EC"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664,00</w:t>
            </w:r>
          </w:p>
        </w:tc>
      </w:tr>
      <w:tr w:rsidR="00275BB8" w:rsidRPr="00275BB8" w14:paraId="6839F6B5" w14:textId="77777777" w:rsidTr="006F654F">
        <w:trPr>
          <w:trHeight w:val="310"/>
        </w:trPr>
        <w:tc>
          <w:tcPr>
            <w:tcW w:w="1186" w:type="dxa"/>
            <w:tcBorders>
              <w:top w:val="nil"/>
              <w:left w:val="nil"/>
              <w:bottom w:val="nil"/>
              <w:right w:val="nil"/>
            </w:tcBorders>
            <w:vAlign w:val="center"/>
            <w:hideMark/>
          </w:tcPr>
          <w:p w14:paraId="025800F0"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w:t>
            </w:r>
          </w:p>
        </w:tc>
        <w:tc>
          <w:tcPr>
            <w:tcW w:w="1446" w:type="dxa"/>
            <w:tcBorders>
              <w:top w:val="nil"/>
              <w:left w:val="nil"/>
              <w:bottom w:val="nil"/>
              <w:right w:val="nil"/>
            </w:tcBorders>
            <w:vAlign w:val="center"/>
            <w:hideMark/>
          </w:tcPr>
          <w:p w14:paraId="05289C6E"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32</w:t>
            </w:r>
          </w:p>
        </w:tc>
        <w:tc>
          <w:tcPr>
            <w:tcW w:w="5118" w:type="dxa"/>
            <w:tcBorders>
              <w:top w:val="nil"/>
              <w:left w:val="nil"/>
              <w:bottom w:val="nil"/>
              <w:right w:val="nil"/>
            </w:tcBorders>
            <w:vAlign w:val="center"/>
            <w:hideMark/>
          </w:tcPr>
          <w:p w14:paraId="0205E602"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Materijalni rashodi</w:t>
            </w:r>
          </w:p>
        </w:tc>
        <w:tc>
          <w:tcPr>
            <w:tcW w:w="1836" w:type="dxa"/>
            <w:tcBorders>
              <w:top w:val="nil"/>
              <w:left w:val="nil"/>
              <w:bottom w:val="nil"/>
              <w:right w:val="nil"/>
            </w:tcBorders>
            <w:vAlign w:val="center"/>
            <w:hideMark/>
          </w:tcPr>
          <w:p w14:paraId="37558E1E"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664,00</w:t>
            </w:r>
          </w:p>
        </w:tc>
      </w:tr>
      <w:tr w:rsidR="00275BB8" w:rsidRPr="00275BB8" w14:paraId="70FB345A" w14:textId="77777777" w:rsidTr="006F654F">
        <w:trPr>
          <w:trHeight w:val="496"/>
        </w:trPr>
        <w:tc>
          <w:tcPr>
            <w:tcW w:w="1186" w:type="dxa"/>
            <w:tcBorders>
              <w:top w:val="nil"/>
              <w:left w:val="nil"/>
              <w:bottom w:val="nil"/>
              <w:right w:val="nil"/>
            </w:tcBorders>
            <w:vAlign w:val="center"/>
            <w:hideMark/>
          </w:tcPr>
          <w:p w14:paraId="12BA7797"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R435</w:t>
            </w:r>
          </w:p>
        </w:tc>
        <w:tc>
          <w:tcPr>
            <w:tcW w:w="1446" w:type="dxa"/>
            <w:tcBorders>
              <w:top w:val="nil"/>
              <w:left w:val="nil"/>
              <w:bottom w:val="nil"/>
              <w:right w:val="nil"/>
            </w:tcBorders>
            <w:vAlign w:val="center"/>
            <w:hideMark/>
          </w:tcPr>
          <w:p w14:paraId="168A9CAC"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3232</w:t>
            </w:r>
          </w:p>
        </w:tc>
        <w:tc>
          <w:tcPr>
            <w:tcW w:w="5118" w:type="dxa"/>
            <w:tcBorders>
              <w:top w:val="nil"/>
              <w:left w:val="nil"/>
              <w:bottom w:val="nil"/>
              <w:right w:val="nil"/>
            </w:tcBorders>
            <w:vAlign w:val="center"/>
            <w:hideMark/>
          </w:tcPr>
          <w:p w14:paraId="5EA92A87"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 xml:space="preserve">Održavanje botaničkog rezervata i izgradnja ograde - </w:t>
            </w:r>
            <w:proofErr w:type="spellStart"/>
            <w:r w:rsidRPr="00275BB8">
              <w:rPr>
                <w:rFonts w:ascii="Arial Narrow" w:hAnsi="Arial Narrow" w:cs="Arial"/>
                <w:color w:val="000000"/>
              </w:rPr>
              <w:t>Cret</w:t>
            </w:r>
            <w:proofErr w:type="spellEnd"/>
            <w:r w:rsidRPr="00275BB8">
              <w:rPr>
                <w:rFonts w:ascii="Arial Narrow" w:hAnsi="Arial Narrow" w:cs="Arial"/>
                <w:color w:val="000000"/>
              </w:rPr>
              <w:t xml:space="preserve"> Dubravica</w:t>
            </w:r>
          </w:p>
        </w:tc>
        <w:tc>
          <w:tcPr>
            <w:tcW w:w="1836" w:type="dxa"/>
            <w:tcBorders>
              <w:top w:val="nil"/>
              <w:left w:val="nil"/>
              <w:bottom w:val="nil"/>
              <w:right w:val="nil"/>
            </w:tcBorders>
            <w:vAlign w:val="center"/>
            <w:hideMark/>
          </w:tcPr>
          <w:p w14:paraId="1AD17827" w14:textId="77777777" w:rsidR="00275BB8" w:rsidRPr="00275BB8" w:rsidRDefault="00275BB8" w:rsidP="006F654F">
            <w:pPr>
              <w:jc w:val="right"/>
              <w:rPr>
                <w:rFonts w:ascii="Arial Narrow" w:hAnsi="Arial Narrow" w:cs="Arial"/>
                <w:color w:val="000000"/>
              </w:rPr>
            </w:pPr>
            <w:r w:rsidRPr="00275BB8">
              <w:rPr>
                <w:rFonts w:ascii="Arial Narrow" w:hAnsi="Arial Narrow" w:cs="Arial"/>
                <w:color w:val="000000"/>
              </w:rPr>
              <w:t>664,00</w:t>
            </w:r>
          </w:p>
        </w:tc>
      </w:tr>
      <w:tr w:rsidR="00275BB8" w:rsidRPr="00275BB8" w14:paraId="05D622FE" w14:textId="77777777" w:rsidTr="006F654F">
        <w:trPr>
          <w:trHeight w:val="310"/>
        </w:trPr>
        <w:tc>
          <w:tcPr>
            <w:tcW w:w="1186" w:type="dxa"/>
            <w:tcBorders>
              <w:top w:val="nil"/>
              <w:left w:val="nil"/>
              <w:bottom w:val="nil"/>
              <w:right w:val="nil"/>
            </w:tcBorders>
            <w:shd w:val="clear" w:color="F5920A" w:fill="F5920A"/>
            <w:vAlign w:val="center"/>
            <w:hideMark/>
          </w:tcPr>
          <w:p w14:paraId="701445C5"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xml:space="preserve">Izvor </w:t>
            </w:r>
          </w:p>
        </w:tc>
        <w:tc>
          <w:tcPr>
            <w:tcW w:w="1446" w:type="dxa"/>
            <w:tcBorders>
              <w:top w:val="nil"/>
              <w:left w:val="nil"/>
              <w:bottom w:val="nil"/>
              <w:right w:val="nil"/>
            </w:tcBorders>
            <w:shd w:val="clear" w:color="F5920A" w:fill="F5920A"/>
            <w:vAlign w:val="center"/>
            <w:hideMark/>
          </w:tcPr>
          <w:p w14:paraId="54C5981E"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5.2.</w:t>
            </w:r>
          </w:p>
        </w:tc>
        <w:tc>
          <w:tcPr>
            <w:tcW w:w="5118" w:type="dxa"/>
            <w:tcBorders>
              <w:top w:val="nil"/>
              <w:left w:val="nil"/>
              <w:bottom w:val="nil"/>
              <w:right w:val="nil"/>
            </w:tcBorders>
            <w:shd w:val="clear" w:color="F5920A" w:fill="F5920A"/>
            <w:vAlign w:val="center"/>
            <w:hideMark/>
          </w:tcPr>
          <w:p w14:paraId="3B6992FC"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Ostale pomoći</w:t>
            </w:r>
          </w:p>
        </w:tc>
        <w:tc>
          <w:tcPr>
            <w:tcW w:w="1836" w:type="dxa"/>
            <w:tcBorders>
              <w:top w:val="nil"/>
              <w:left w:val="nil"/>
              <w:bottom w:val="nil"/>
              <w:right w:val="nil"/>
            </w:tcBorders>
            <w:shd w:val="clear" w:color="F5920A" w:fill="F5920A"/>
            <w:vAlign w:val="center"/>
            <w:hideMark/>
          </w:tcPr>
          <w:p w14:paraId="5C38B073"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3.500,00</w:t>
            </w:r>
          </w:p>
        </w:tc>
      </w:tr>
      <w:tr w:rsidR="00275BB8" w:rsidRPr="00275BB8" w14:paraId="400C1BE6" w14:textId="77777777" w:rsidTr="006F654F">
        <w:trPr>
          <w:trHeight w:val="310"/>
        </w:trPr>
        <w:tc>
          <w:tcPr>
            <w:tcW w:w="1186" w:type="dxa"/>
            <w:tcBorders>
              <w:top w:val="nil"/>
              <w:left w:val="nil"/>
              <w:bottom w:val="nil"/>
              <w:right w:val="nil"/>
            </w:tcBorders>
            <w:shd w:val="clear" w:color="FFFFFF" w:fill="FFFFFF"/>
            <w:vAlign w:val="center"/>
            <w:hideMark/>
          </w:tcPr>
          <w:p w14:paraId="03091D61"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w:t>
            </w:r>
          </w:p>
        </w:tc>
        <w:tc>
          <w:tcPr>
            <w:tcW w:w="1446" w:type="dxa"/>
            <w:tcBorders>
              <w:top w:val="nil"/>
              <w:left w:val="nil"/>
              <w:bottom w:val="nil"/>
              <w:right w:val="nil"/>
            </w:tcBorders>
            <w:shd w:val="clear" w:color="FFFFFF" w:fill="FFFFFF"/>
            <w:vAlign w:val="center"/>
            <w:hideMark/>
          </w:tcPr>
          <w:p w14:paraId="0FB8C112"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w:t>
            </w:r>
          </w:p>
        </w:tc>
        <w:tc>
          <w:tcPr>
            <w:tcW w:w="5118" w:type="dxa"/>
            <w:tcBorders>
              <w:top w:val="nil"/>
              <w:left w:val="nil"/>
              <w:bottom w:val="nil"/>
              <w:right w:val="nil"/>
            </w:tcBorders>
            <w:shd w:val="clear" w:color="FFFFFF" w:fill="FFFFFF"/>
            <w:vAlign w:val="center"/>
            <w:hideMark/>
          </w:tcPr>
          <w:p w14:paraId="3DD3972C"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Rashodi poslovanja</w:t>
            </w:r>
          </w:p>
        </w:tc>
        <w:tc>
          <w:tcPr>
            <w:tcW w:w="1836" w:type="dxa"/>
            <w:tcBorders>
              <w:top w:val="nil"/>
              <w:left w:val="nil"/>
              <w:bottom w:val="nil"/>
              <w:right w:val="nil"/>
            </w:tcBorders>
            <w:shd w:val="clear" w:color="FFFFFF" w:fill="FFFFFF"/>
            <w:vAlign w:val="center"/>
            <w:hideMark/>
          </w:tcPr>
          <w:p w14:paraId="795B5656"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3.500,00</w:t>
            </w:r>
          </w:p>
        </w:tc>
      </w:tr>
      <w:tr w:rsidR="00275BB8" w:rsidRPr="00275BB8" w14:paraId="57B423FC" w14:textId="77777777" w:rsidTr="006F654F">
        <w:trPr>
          <w:trHeight w:val="310"/>
        </w:trPr>
        <w:tc>
          <w:tcPr>
            <w:tcW w:w="1186" w:type="dxa"/>
            <w:tcBorders>
              <w:top w:val="nil"/>
              <w:left w:val="nil"/>
              <w:bottom w:val="nil"/>
              <w:right w:val="nil"/>
            </w:tcBorders>
            <w:vAlign w:val="center"/>
            <w:hideMark/>
          </w:tcPr>
          <w:p w14:paraId="2B972DBC"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w:t>
            </w:r>
          </w:p>
        </w:tc>
        <w:tc>
          <w:tcPr>
            <w:tcW w:w="1446" w:type="dxa"/>
            <w:tcBorders>
              <w:top w:val="nil"/>
              <w:left w:val="nil"/>
              <w:bottom w:val="nil"/>
              <w:right w:val="nil"/>
            </w:tcBorders>
            <w:vAlign w:val="center"/>
            <w:hideMark/>
          </w:tcPr>
          <w:p w14:paraId="61C23D57"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32</w:t>
            </w:r>
          </w:p>
        </w:tc>
        <w:tc>
          <w:tcPr>
            <w:tcW w:w="5118" w:type="dxa"/>
            <w:tcBorders>
              <w:top w:val="nil"/>
              <w:left w:val="nil"/>
              <w:bottom w:val="nil"/>
              <w:right w:val="nil"/>
            </w:tcBorders>
            <w:vAlign w:val="center"/>
            <w:hideMark/>
          </w:tcPr>
          <w:p w14:paraId="73B82DB6"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Materijalni rashodi</w:t>
            </w:r>
          </w:p>
        </w:tc>
        <w:tc>
          <w:tcPr>
            <w:tcW w:w="1836" w:type="dxa"/>
            <w:tcBorders>
              <w:top w:val="nil"/>
              <w:left w:val="nil"/>
              <w:bottom w:val="nil"/>
              <w:right w:val="nil"/>
            </w:tcBorders>
            <w:vAlign w:val="center"/>
            <w:hideMark/>
          </w:tcPr>
          <w:p w14:paraId="7BBE89A9"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3.500,00</w:t>
            </w:r>
          </w:p>
        </w:tc>
      </w:tr>
      <w:tr w:rsidR="00275BB8" w:rsidRPr="00275BB8" w14:paraId="658087AA" w14:textId="77777777" w:rsidTr="006F654F">
        <w:trPr>
          <w:trHeight w:val="496"/>
        </w:trPr>
        <w:tc>
          <w:tcPr>
            <w:tcW w:w="1186" w:type="dxa"/>
            <w:tcBorders>
              <w:top w:val="nil"/>
              <w:left w:val="nil"/>
              <w:bottom w:val="nil"/>
              <w:right w:val="nil"/>
            </w:tcBorders>
            <w:vAlign w:val="center"/>
            <w:hideMark/>
          </w:tcPr>
          <w:p w14:paraId="34D563AC"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R435A</w:t>
            </w:r>
          </w:p>
        </w:tc>
        <w:tc>
          <w:tcPr>
            <w:tcW w:w="1446" w:type="dxa"/>
            <w:tcBorders>
              <w:top w:val="nil"/>
              <w:left w:val="nil"/>
              <w:bottom w:val="nil"/>
              <w:right w:val="nil"/>
            </w:tcBorders>
            <w:vAlign w:val="center"/>
            <w:hideMark/>
          </w:tcPr>
          <w:p w14:paraId="795D9140"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3232</w:t>
            </w:r>
          </w:p>
        </w:tc>
        <w:tc>
          <w:tcPr>
            <w:tcW w:w="5118" w:type="dxa"/>
            <w:tcBorders>
              <w:top w:val="nil"/>
              <w:left w:val="nil"/>
              <w:bottom w:val="nil"/>
              <w:right w:val="nil"/>
            </w:tcBorders>
            <w:vAlign w:val="center"/>
            <w:hideMark/>
          </w:tcPr>
          <w:p w14:paraId="159A474D"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 xml:space="preserve">Održavanje botaničkog rezervata i izgradnja ograde - </w:t>
            </w:r>
            <w:proofErr w:type="spellStart"/>
            <w:r w:rsidRPr="00275BB8">
              <w:rPr>
                <w:rFonts w:ascii="Arial Narrow" w:hAnsi="Arial Narrow" w:cs="Arial"/>
                <w:color w:val="000000"/>
              </w:rPr>
              <w:t>Cret</w:t>
            </w:r>
            <w:proofErr w:type="spellEnd"/>
            <w:r w:rsidRPr="00275BB8">
              <w:rPr>
                <w:rFonts w:ascii="Arial Narrow" w:hAnsi="Arial Narrow" w:cs="Arial"/>
                <w:color w:val="000000"/>
              </w:rPr>
              <w:t xml:space="preserve"> Dubravica</w:t>
            </w:r>
          </w:p>
        </w:tc>
        <w:tc>
          <w:tcPr>
            <w:tcW w:w="1836" w:type="dxa"/>
            <w:tcBorders>
              <w:top w:val="nil"/>
              <w:left w:val="nil"/>
              <w:bottom w:val="nil"/>
              <w:right w:val="nil"/>
            </w:tcBorders>
            <w:vAlign w:val="center"/>
            <w:hideMark/>
          </w:tcPr>
          <w:p w14:paraId="5AAE22F9" w14:textId="77777777" w:rsidR="00275BB8" w:rsidRPr="00275BB8" w:rsidRDefault="00275BB8" w:rsidP="006F654F">
            <w:pPr>
              <w:jc w:val="right"/>
              <w:rPr>
                <w:rFonts w:ascii="Arial Narrow" w:hAnsi="Arial Narrow" w:cs="Arial"/>
                <w:color w:val="000000"/>
              </w:rPr>
            </w:pPr>
            <w:r w:rsidRPr="00275BB8">
              <w:rPr>
                <w:rFonts w:ascii="Arial Narrow" w:hAnsi="Arial Narrow" w:cs="Arial"/>
                <w:color w:val="000000"/>
              </w:rPr>
              <w:t>3.500,00</w:t>
            </w:r>
          </w:p>
        </w:tc>
      </w:tr>
      <w:tr w:rsidR="00275BB8" w:rsidRPr="00275BB8" w14:paraId="2822E207" w14:textId="77777777" w:rsidTr="006F654F">
        <w:trPr>
          <w:trHeight w:val="310"/>
        </w:trPr>
        <w:tc>
          <w:tcPr>
            <w:tcW w:w="1186" w:type="dxa"/>
            <w:tcBorders>
              <w:top w:val="nil"/>
              <w:left w:val="nil"/>
              <w:bottom w:val="nil"/>
              <w:right w:val="nil"/>
            </w:tcBorders>
            <w:shd w:val="clear" w:color="20DFDF" w:fill="20DFDF"/>
            <w:vAlign w:val="center"/>
            <w:hideMark/>
          </w:tcPr>
          <w:p w14:paraId="0EE18377"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Aktivnost</w:t>
            </w:r>
          </w:p>
        </w:tc>
        <w:tc>
          <w:tcPr>
            <w:tcW w:w="1446" w:type="dxa"/>
            <w:tcBorders>
              <w:top w:val="nil"/>
              <w:left w:val="nil"/>
              <w:bottom w:val="nil"/>
              <w:right w:val="nil"/>
            </w:tcBorders>
            <w:shd w:val="clear" w:color="20DFDF" w:fill="20DFDF"/>
            <w:vAlign w:val="center"/>
            <w:hideMark/>
          </w:tcPr>
          <w:p w14:paraId="7C7D259F"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A100004</w:t>
            </w:r>
          </w:p>
        </w:tc>
        <w:tc>
          <w:tcPr>
            <w:tcW w:w="5118" w:type="dxa"/>
            <w:tcBorders>
              <w:top w:val="nil"/>
              <w:left w:val="nil"/>
              <w:bottom w:val="nil"/>
              <w:right w:val="nil"/>
            </w:tcBorders>
            <w:shd w:val="clear" w:color="20DFDF" w:fill="20DFDF"/>
            <w:vAlign w:val="center"/>
            <w:hideMark/>
          </w:tcPr>
          <w:p w14:paraId="68194A35"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Kampanja ne budi loš koristi koš</w:t>
            </w:r>
          </w:p>
        </w:tc>
        <w:tc>
          <w:tcPr>
            <w:tcW w:w="1836" w:type="dxa"/>
            <w:tcBorders>
              <w:top w:val="nil"/>
              <w:left w:val="nil"/>
              <w:bottom w:val="nil"/>
              <w:right w:val="nil"/>
            </w:tcBorders>
            <w:shd w:val="clear" w:color="20DFDF" w:fill="20DFDF"/>
            <w:vAlign w:val="center"/>
            <w:hideMark/>
          </w:tcPr>
          <w:p w14:paraId="2D40C06D"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698,09</w:t>
            </w:r>
          </w:p>
        </w:tc>
      </w:tr>
      <w:tr w:rsidR="00275BB8" w:rsidRPr="00275BB8" w14:paraId="3C291771" w14:textId="77777777" w:rsidTr="006F654F">
        <w:trPr>
          <w:trHeight w:val="310"/>
        </w:trPr>
        <w:tc>
          <w:tcPr>
            <w:tcW w:w="1186" w:type="dxa"/>
            <w:tcBorders>
              <w:top w:val="nil"/>
              <w:left w:val="nil"/>
              <w:bottom w:val="nil"/>
              <w:right w:val="nil"/>
            </w:tcBorders>
            <w:shd w:val="clear" w:color="F5920A" w:fill="F5920A"/>
            <w:vAlign w:val="center"/>
            <w:hideMark/>
          </w:tcPr>
          <w:p w14:paraId="5D45E482"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lastRenderedPageBreak/>
              <w:t xml:space="preserve">Izvor </w:t>
            </w:r>
          </w:p>
        </w:tc>
        <w:tc>
          <w:tcPr>
            <w:tcW w:w="1446" w:type="dxa"/>
            <w:tcBorders>
              <w:top w:val="nil"/>
              <w:left w:val="nil"/>
              <w:bottom w:val="nil"/>
              <w:right w:val="nil"/>
            </w:tcBorders>
            <w:shd w:val="clear" w:color="F5920A" w:fill="F5920A"/>
            <w:vAlign w:val="center"/>
            <w:hideMark/>
          </w:tcPr>
          <w:p w14:paraId="5D5C3162"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3.1.</w:t>
            </w:r>
          </w:p>
        </w:tc>
        <w:tc>
          <w:tcPr>
            <w:tcW w:w="5118" w:type="dxa"/>
            <w:tcBorders>
              <w:top w:val="nil"/>
              <w:left w:val="nil"/>
              <w:bottom w:val="nil"/>
              <w:right w:val="nil"/>
            </w:tcBorders>
            <w:shd w:val="clear" w:color="F5920A" w:fill="F5920A"/>
            <w:vAlign w:val="center"/>
            <w:hideMark/>
          </w:tcPr>
          <w:p w14:paraId="34DF547E"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Vlastiti prihodi</w:t>
            </w:r>
          </w:p>
        </w:tc>
        <w:tc>
          <w:tcPr>
            <w:tcW w:w="1836" w:type="dxa"/>
            <w:tcBorders>
              <w:top w:val="nil"/>
              <w:left w:val="nil"/>
              <w:bottom w:val="nil"/>
              <w:right w:val="nil"/>
            </w:tcBorders>
            <w:shd w:val="clear" w:color="F5920A" w:fill="F5920A"/>
            <w:vAlign w:val="center"/>
            <w:hideMark/>
          </w:tcPr>
          <w:p w14:paraId="76B94215"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698,09</w:t>
            </w:r>
          </w:p>
        </w:tc>
      </w:tr>
      <w:tr w:rsidR="00275BB8" w:rsidRPr="00275BB8" w14:paraId="54786B0B" w14:textId="77777777" w:rsidTr="006F654F">
        <w:trPr>
          <w:trHeight w:val="310"/>
        </w:trPr>
        <w:tc>
          <w:tcPr>
            <w:tcW w:w="1186" w:type="dxa"/>
            <w:tcBorders>
              <w:top w:val="nil"/>
              <w:left w:val="nil"/>
              <w:bottom w:val="nil"/>
              <w:right w:val="nil"/>
            </w:tcBorders>
            <w:shd w:val="clear" w:color="FFFFFF" w:fill="FFFFFF"/>
            <w:vAlign w:val="center"/>
            <w:hideMark/>
          </w:tcPr>
          <w:p w14:paraId="0F750E9D"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w:t>
            </w:r>
          </w:p>
        </w:tc>
        <w:tc>
          <w:tcPr>
            <w:tcW w:w="1446" w:type="dxa"/>
            <w:tcBorders>
              <w:top w:val="nil"/>
              <w:left w:val="nil"/>
              <w:bottom w:val="nil"/>
              <w:right w:val="nil"/>
            </w:tcBorders>
            <w:shd w:val="clear" w:color="FFFFFF" w:fill="FFFFFF"/>
            <w:vAlign w:val="center"/>
            <w:hideMark/>
          </w:tcPr>
          <w:p w14:paraId="18BE583B"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w:t>
            </w:r>
          </w:p>
        </w:tc>
        <w:tc>
          <w:tcPr>
            <w:tcW w:w="5118" w:type="dxa"/>
            <w:tcBorders>
              <w:top w:val="nil"/>
              <w:left w:val="nil"/>
              <w:bottom w:val="nil"/>
              <w:right w:val="nil"/>
            </w:tcBorders>
            <w:shd w:val="clear" w:color="FFFFFF" w:fill="FFFFFF"/>
            <w:vAlign w:val="center"/>
            <w:hideMark/>
          </w:tcPr>
          <w:p w14:paraId="594B95F1"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Rashodi poslovanja</w:t>
            </w:r>
          </w:p>
        </w:tc>
        <w:tc>
          <w:tcPr>
            <w:tcW w:w="1836" w:type="dxa"/>
            <w:tcBorders>
              <w:top w:val="nil"/>
              <w:left w:val="nil"/>
              <w:bottom w:val="nil"/>
              <w:right w:val="nil"/>
            </w:tcBorders>
            <w:shd w:val="clear" w:color="FFFFFF" w:fill="FFFFFF"/>
            <w:vAlign w:val="center"/>
            <w:hideMark/>
          </w:tcPr>
          <w:p w14:paraId="43C41578"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698,09</w:t>
            </w:r>
          </w:p>
        </w:tc>
      </w:tr>
      <w:tr w:rsidR="00275BB8" w:rsidRPr="00275BB8" w14:paraId="39956410" w14:textId="77777777" w:rsidTr="006F654F">
        <w:trPr>
          <w:trHeight w:val="310"/>
        </w:trPr>
        <w:tc>
          <w:tcPr>
            <w:tcW w:w="1186" w:type="dxa"/>
            <w:tcBorders>
              <w:top w:val="nil"/>
              <w:left w:val="nil"/>
              <w:bottom w:val="nil"/>
              <w:right w:val="nil"/>
            </w:tcBorders>
            <w:vAlign w:val="center"/>
            <w:hideMark/>
          </w:tcPr>
          <w:p w14:paraId="2AAF65A8"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 </w:t>
            </w:r>
          </w:p>
        </w:tc>
        <w:tc>
          <w:tcPr>
            <w:tcW w:w="1446" w:type="dxa"/>
            <w:tcBorders>
              <w:top w:val="nil"/>
              <w:left w:val="nil"/>
              <w:bottom w:val="nil"/>
              <w:right w:val="nil"/>
            </w:tcBorders>
            <w:vAlign w:val="center"/>
            <w:hideMark/>
          </w:tcPr>
          <w:p w14:paraId="25DB9DA6"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32</w:t>
            </w:r>
          </w:p>
        </w:tc>
        <w:tc>
          <w:tcPr>
            <w:tcW w:w="5118" w:type="dxa"/>
            <w:tcBorders>
              <w:top w:val="nil"/>
              <w:left w:val="nil"/>
              <w:bottom w:val="nil"/>
              <w:right w:val="nil"/>
            </w:tcBorders>
            <w:vAlign w:val="center"/>
            <w:hideMark/>
          </w:tcPr>
          <w:p w14:paraId="753BA4F2" w14:textId="77777777" w:rsidR="00275BB8" w:rsidRPr="00275BB8" w:rsidRDefault="00275BB8" w:rsidP="006F654F">
            <w:pPr>
              <w:rPr>
                <w:rFonts w:ascii="Arial Narrow" w:hAnsi="Arial Narrow" w:cs="Arial"/>
                <w:b/>
                <w:bCs/>
                <w:color w:val="000000"/>
              </w:rPr>
            </w:pPr>
            <w:r w:rsidRPr="00275BB8">
              <w:rPr>
                <w:rFonts w:ascii="Arial Narrow" w:hAnsi="Arial Narrow" w:cs="Arial"/>
                <w:b/>
                <w:bCs/>
                <w:color w:val="000000"/>
              </w:rPr>
              <w:t>Materijalni rashodi</w:t>
            </w:r>
          </w:p>
        </w:tc>
        <w:tc>
          <w:tcPr>
            <w:tcW w:w="1836" w:type="dxa"/>
            <w:tcBorders>
              <w:top w:val="nil"/>
              <w:left w:val="nil"/>
              <w:bottom w:val="nil"/>
              <w:right w:val="nil"/>
            </w:tcBorders>
            <w:vAlign w:val="center"/>
            <w:hideMark/>
          </w:tcPr>
          <w:p w14:paraId="0C33C83C" w14:textId="77777777" w:rsidR="00275BB8" w:rsidRPr="00275BB8" w:rsidRDefault="00275BB8" w:rsidP="006F654F">
            <w:pPr>
              <w:jc w:val="right"/>
              <w:rPr>
                <w:rFonts w:ascii="Arial Narrow" w:hAnsi="Arial Narrow" w:cs="Arial"/>
                <w:b/>
                <w:bCs/>
                <w:color w:val="000000"/>
              </w:rPr>
            </w:pPr>
            <w:r w:rsidRPr="00275BB8">
              <w:rPr>
                <w:rFonts w:ascii="Arial Narrow" w:hAnsi="Arial Narrow" w:cs="Arial"/>
                <w:b/>
                <w:bCs/>
                <w:color w:val="000000"/>
              </w:rPr>
              <w:t>698,09</w:t>
            </w:r>
          </w:p>
        </w:tc>
      </w:tr>
      <w:tr w:rsidR="00275BB8" w:rsidRPr="00275BB8" w14:paraId="0748A557" w14:textId="77777777" w:rsidTr="006F654F">
        <w:trPr>
          <w:trHeight w:val="310"/>
        </w:trPr>
        <w:tc>
          <w:tcPr>
            <w:tcW w:w="1186" w:type="dxa"/>
            <w:tcBorders>
              <w:top w:val="nil"/>
              <w:left w:val="nil"/>
              <w:bottom w:val="nil"/>
              <w:right w:val="nil"/>
            </w:tcBorders>
            <w:vAlign w:val="center"/>
            <w:hideMark/>
          </w:tcPr>
          <w:p w14:paraId="332C917B"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R530</w:t>
            </w:r>
          </w:p>
        </w:tc>
        <w:tc>
          <w:tcPr>
            <w:tcW w:w="1446" w:type="dxa"/>
            <w:tcBorders>
              <w:top w:val="nil"/>
              <w:left w:val="nil"/>
              <w:bottom w:val="nil"/>
              <w:right w:val="nil"/>
            </w:tcBorders>
            <w:vAlign w:val="center"/>
            <w:hideMark/>
          </w:tcPr>
          <w:p w14:paraId="4FD5E317"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3233</w:t>
            </w:r>
          </w:p>
        </w:tc>
        <w:tc>
          <w:tcPr>
            <w:tcW w:w="5118" w:type="dxa"/>
            <w:tcBorders>
              <w:top w:val="nil"/>
              <w:left w:val="nil"/>
              <w:bottom w:val="nil"/>
              <w:right w:val="nil"/>
            </w:tcBorders>
            <w:vAlign w:val="center"/>
            <w:hideMark/>
          </w:tcPr>
          <w:p w14:paraId="5B75C72A" w14:textId="77777777" w:rsidR="00275BB8" w:rsidRPr="00275BB8" w:rsidRDefault="00275BB8" w:rsidP="006F654F">
            <w:pPr>
              <w:rPr>
                <w:rFonts w:ascii="Arial Narrow" w:hAnsi="Arial Narrow" w:cs="Arial"/>
                <w:color w:val="000000"/>
              </w:rPr>
            </w:pPr>
            <w:r w:rsidRPr="00275BB8">
              <w:rPr>
                <w:rFonts w:ascii="Arial Narrow" w:hAnsi="Arial Narrow" w:cs="Arial"/>
                <w:color w:val="000000"/>
              </w:rPr>
              <w:t>Kampanja ne budi loš koristi koš</w:t>
            </w:r>
          </w:p>
        </w:tc>
        <w:tc>
          <w:tcPr>
            <w:tcW w:w="1836" w:type="dxa"/>
            <w:tcBorders>
              <w:top w:val="nil"/>
              <w:left w:val="nil"/>
              <w:bottom w:val="nil"/>
              <w:right w:val="nil"/>
            </w:tcBorders>
            <w:vAlign w:val="center"/>
            <w:hideMark/>
          </w:tcPr>
          <w:p w14:paraId="50667FFB" w14:textId="77777777" w:rsidR="00275BB8" w:rsidRPr="00275BB8" w:rsidRDefault="00275BB8" w:rsidP="006F654F">
            <w:pPr>
              <w:jc w:val="right"/>
              <w:rPr>
                <w:rFonts w:ascii="Arial Narrow" w:hAnsi="Arial Narrow" w:cs="Arial"/>
                <w:color w:val="000000"/>
              </w:rPr>
            </w:pPr>
            <w:r w:rsidRPr="00275BB8">
              <w:rPr>
                <w:rFonts w:ascii="Arial Narrow" w:hAnsi="Arial Narrow" w:cs="Arial"/>
                <w:color w:val="000000"/>
              </w:rPr>
              <w:t>698,09</w:t>
            </w:r>
          </w:p>
        </w:tc>
      </w:tr>
    </w:tbl>
    <w:p w14:paraId="08FBB654" w14:textId="77777777" w:rsidR="00275BB8" w:rsidRPr="00275BB8" w:rsidRDefault="00275BB8" w:rsidP="00275BB8">
      <w:pPr>
        <w:rPr>
          <w:rFonts w:ascii="Arial Narrow" w:hAnsi="Arial Narrow"/>
          <w:b/>
        </w:rPr>
      </w:pPr>
    </w:p>
    <w:p w14:paraId="3B8E5F13" w14:textId="77777777" w:rsidR="00275BB8" w:rsidRPr="00275BB8" w:rsidRDefault="00275BB8" w:rsidP="00275BB8">
      <w:pPr>
        <w:jc w:val="center"/>
        <w:rPr>
          <w:rFonts w:ascii="Arial Narrow" w:hAnsi="Arial Narrow"/>
          <w:b/>
        </w:rPr>
      </w:pPr>
      <w:r w:rsidRPr="00275BB8">
        <w:rPr>
          <w:rFonts w:ascii="Arial Narrow" w:hAnsi="Arial Narrow"/>
          <w:b/>
        </w:rPr>
        <w:t>Članak 2.</w:t>
      </w:r>
    </w:p>
    <w:p w14:paraId="5FE23C55" w14:textId="77777777" w:rsidR="00275BB8" w:rsidRPr="00275BB8" w:rsidRDefault="00275BB8" w:rsidP="00275BB8">
      <w:pPr>
        <w:rPr>
          <w:rFonts w:ascii="Arial Narrow" w:hAnsi="Arial Narrow"/>
        </w:rPr>
      </w:pPr>
      <w:r w:rsidRPr="00275BB8">
        <w:rPr>
          <w:rFonts w:ascii="Arial Narrow" w:hAnsi="Arial Narrow"/>
          <w:lang w:val="pl-PL"/>
        </w:rPr>
        <w:t xml:space="preserve">Ovaj Program zaštite okoliša za 2026. godinu </w:t>
      </w:r>
      <w:r w:rsidRPr="00275BB8">
        <w:rPr>
          <w:rFonts w:ascii="Arial Narrow" w:hAnsi="Arial Narrow"/>
        </w:rPr>
        <w:t>objaviti će se u Službenom glasniku Općine Dubravica, a primjenjuje se od 01. siječnja 2026. godine.</w:t>
      </w:r>
    </w:p>
    <w:p w14:paraId="05318052" w14:textId="77777777" w:rsidR="00275BB8" w:rsidRPr="00275BB8" w:rsidRDefault="00275BB8" w:rsidP="00275BB8">
      <w:pPr>
        <w:rPr>
          <w:rFonts w:ascii="Arial Narrow" w:hAnsi="Arial Narrow"/>
        </w:rPr>
      </w:pPr>
    </w:p>
    <w:p w14:paraId="57146B6E" w14:textId="77777777" w:rsidR="00275BB8" w:rsidRPr="00275BB8" w:rsidRDefault="00275BB8" w:rsidP="00275BB8">
      <w:pPr>
        <w:jc w:val="center"/>
        <w:rPr>
          <w:rFonts w:ascii="Arial Narrow" w:hAnsi="Arial Narrow"/>
        </w:rPr>
      </w:pPr>
      <w:r w:rsidRPr="00275BB8">
        <w:rPr>
          <w:rFonts w:ascii="Arial Narrow" w:hAnsi="Arial Narrow"/>
        </w:rPr>
        <w:t>OPĆINSKO VIJEĆE OPĆINE DUBRAVICA</w:t>
      </w:r>
    </w:p>
    <w:p w14:paraId="456A4A28" w14:textId="77777777" w:rsidR="00275BB8" w:rsidRPr="00275BB8" w:rsidRDefault="00275BB8" w:rsidP="00275BB8">
      <w:pPr>
        <w:tabs>
          <w:tab w:val="left" w:pos="390"/>
          <w:tab w:val="num" w:pos="1080"/>
          <w:tab w:val="left" w:pos="3105"/>
        </w:tabs>
        <w:jc w:val="center"/>
        <w:rPr>
          <w:rFonts w:ascii="Arial Narrow" w:hAnsi="Arial Narrow"/>
          <w:lang w:val="pl-PL"/>
        </w:rPr>
      </w:pPr>
      <w:r w:rsidRPr="00275BB8">
        <w:rPr>
          <w:rFonts w:ascii="Arial Narrow" w:hAnsi="Arial Narrow"/>
          <w:lang w:val="pl-PL"/>
        </w:rPr>
        <w:t>KLASA: 024-02/25-01/17</w:t>
      </w:r>
    </w:p>
    <w:p w14:paraId="19ABA94A" w14:textId="77777777" w:rsidR="00275BB8" w:rsidRPr="00275BB8" w:rsidRDefault="00275BB8" w:rsidP="00275BB8">
      <w:pPr>
        <w:tabs>
          <w:tab w:val="left" w:pos="390"/>
          <w:tab w:val="num" w:pos="1080"/>
          <w:tab w:val="left" w:pos="3105"/>
        </w:tabs>
        <w:jc w:val="center"/>
        <w:rPr>
          <w:rFonts w:ascii="Arial Narrow" w:hAnsi="Arial Narrow"/>
          <w:lang w:val="pl-PL"/>
        </w:rPr>
      </w:pPr>
      <w:r w:rsidRPr="00275BB8">
        <w:rPr>
          <w:rFonts w:ascii="Arial Narrow" w:hAnsi="Arial Narrow"/>
          <w:lang w:val="pl-PL"/>
        </w:rPr>
        <w:t>URBROJ: 238-40-02-25-13</w:t>
      </w:r>
    </w:p>
    <w:p w14:paraId="698A3DAB" w14:textId="77777777" w:rsidR="00275BB8" w:rsidRPr="00275BB8" w:rsidRDefault="00275BB8" w:rsidP="00275BB8">
      <w:pPr>
        <w:tabs>
          <w:tab w:val="left" w:pos="390"/>
          <w:tab w:val="num" w:pos="1080"/>
          <w:tab w:val="left" w:pos="3105"/>
        </w:tabs>
        <w:jc w:val="center"/>
        <w:rPr>
          <w:rFonts w:ascii="Arial Narrow" w:hAnsi="Arial Narrow"/>
          <w:lang w:val="pl-PL"/>
        </w:rPr>
      </w:pPr>
      <w:r w:rsidRPr="00275BB8">
        <w:rPr>
          <w:rFonts w:ascii="Arial Narrow" w:hAnsi="Arial Narrow"/>
          <w:lang w:val="pl-PL"/>
        </w:rPr>
        <w:t>Dubravica, 16. prosinac 2025.</w:t>
      </w:r>
    </w:p>
    <w:p w14:paraId="776CB564" w14:textId="77777777" w:rsidR="00275BB8" w:rsidRPr="00275BB8" w:rsidRDefault="00275BB8" w:rsidP="00275BB8">
      <w:pPr>
        <w:pStyle w:val="StandardWeb"/>
        <w:shd w:val="clear" w:color="auto" w:fill="FFFFFF"/>
        <w:spacing w:before="0" w:beforeAutospacing="0" w:after="0" w:afterAutospacing="0"/>
        <w:jc w:val="right"/>
        <w:rPr>
          <w:rFonts w:ascii="Arial Narrow" w:hAnsi="Arial Narrow"/>
          <w:sz w:val="22"/>
          <w:szCs w:val="22"/>
        </w:rPr>
      </w:pPr>
      <w:r w:rsidRPr="00275BB8">
        <w:rPr>
          <w:rFonts w:ascii="Arial Narrow" w:hAnsi="Arial Narrow"/>
          <w:sz w:val="22"/>
          <w:szCs w:val="22"/>
        </w:rPr>
        <w:tab/>
      </w:r>
      <w:r w:rsidRPr="00275BB8">
        <w:rPr>
          <w:rFonts w:ascii="Arial Narrow" w:hAnsi="Arial Narrow"/>
          <w:sz w:val="22"/>
          <w:szCs w:val="22"/>
        </w:rPr>
        <w:tab/>
      </w:r>
      <w:r w:rsidRPr="00275BB8">
        <w:rPr>
          <w:rFonts w:ascii="Arial Narrow" w:hAnsi="Arial Narrow"/>
          <w:sz w:val="22"/>
          <w:szCs w:val="22"/>
        </w:rPr>
        <w:tab/>
      </w:r>
      <w:r w:rsidRPr="00275BB8">
        <w:rPr>
          <w:rFonts w:ascii="Arial Narrow" w:hAnsi="Arial Narrow"/>
          <w:sz w:val="22"/>
          <w:szCs w:val="22"/>
        </w:rPr>
        <w:tab/>
      </w:r>
      <w:r w:rsidRPr="00275BB8">
        <w:rPr>
          <w:rFonts w:ascii="Arial Narrow" w:hAnsi="Arial Narrow"/>
          <w:sz w:val="22"/>
          <w:szCs w:val="22"/>
        </w:rPr>
        <w:tab/>
      </w:r>
      <w:r w:rsidRPr="00275BB8">
        <w:rPr>
          <w:rFonts w:ascii="Arial Narrow" w:hAnsi="Arial Narrow"/>
          <w:sz w:val="22"/>
          <w:szCs w:val="22"/>
        </w:rPr>
        <w:tab/>
        <w:t>Predsjednik Ivica Stiperski</w:t>
      </w:r>
    </w:p>
    <w:p w14:paraId="227E378D" w14:textId="315C9663" w:rsidR="00776544" w:rsidRPr="00275BB8" w:rsidRDefault="00275BB8" w:rsidP="00275BB8">
      <w:pPr>
        <w:jc w:val="right"/>
      </w:pPr>
      <w:r>
        <w:rPr>
          <w:b/>
          <w:color w:val="000000"/>
        </w:rPr>
        <w:tab/>
      </w:r>
      <w:r>
        <w:rPr>
          <w:b/>
          <w:color w:val="000000"/>
        </w:rPr>
        <w:tab/>
      </w:r>
      <w:r>
        <w:rPr>
          <w:b/>
          <w:color w:val="000000"/>
        </w:rPr>
        <w:tab/>
      </w:r>
      <w:r>
        <w:rPr>
          <w:b/>
          <w:color w:val="000000"/>
        </w:rPr>
        <w:tab/>
      </w:r>
      <w:r>
        <w:rPr>
          <w:b/>
          <w:color w:val="000000"/>
        </w:rPr>
        <w:tab/>
      </w:r>
    </w:p>
    <w:p w14:paraId="4E01999F" w14:textId="65737116"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93440" behindDoc="0" locked="0" layoutInCell="1" allowOverlap="1" wp14:anchorId="18C63DC6" wp14:editId="31114D00">
                <wp:simplePos x="0" y="0"/>
                <wp:positionH relativeFrom="margin">
                  <wp:posOffset>3660</wp:posOffset>
                </wp:positionH>
                <wp:positionV relativeFrom="paragraph">
                  <wp:posOffset>113152</wp:posOffset>
                </wp:positionV>
                <wp:extent cx="428625" cy="362197"/>
                <wp:effectExtent l="57150" t="114300" r="142875" b="76200"/>
                <wp:wrapNone/>
                <wp:docPr id="4594107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D56ABAD" w14:textId="125E0F9C" w:rsidR="00776544" w:rsidRPr="00104EAC" w:rsidRDefault="00776544" w:rsidP="00776544">
                            <w:pPr>
                              <w:jc w:val="center"/>
                              <w:rPr>
                                <w:rFonts w:ascii="Arial Narrow" w:hAnsi="Arial Narrow"/>
                                <w:sz w:val="24"/>
                                <w:szCs w:val="24"/>
                              </w:rPr>
                            </w:pPr>
                            <w:r>
                              <w:rPr>
                                <w:rFonts w:ascii="Arial Narrow" w:hAnsi="Arial Narrow"/>
                                <w:sz w:val="24"/>
                                <w:szCs w:val="24"/>
                              </w:rPr>
                              <w:t>12</w:t>
                            </w:r>
                          </w:p>
                          <w:p w14:paraId="3104F98B"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3DC6" id="_x0000_s1037" style="position:absolute;left:0;text-align:left;margin-left:.3pt;margin-top:8.9pt;width:33.75pt;height:28.5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o7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" fillcolor="#afabab" strokecolor="#8e8e8e" strokeweight="1.52778mm">
                <v:stroke linestyle="thickThin"/>
                <v:shadow on="t" color="black" opacity="26214f" origin="-.5,.5" offset=".74836mm,-.74836mm"/>
                <v:textbox>
                  <w:txbxContent>
                    <w:p w14:paraId="6D56ABAD" w14:textId="125E0F9C" w:rsidR="00776544" w:rsidRPr="00104EAC" w:rsidRDefault="00776544" w:rsidP="00776544">
                      <w:pPr>
                        <w:jc w:val="center"/>
                        <w:rPr>
                          <w:rFonts w:ascii="Arial Narrow" w:hAnsi="Arial Narrow"/>
                          <w:sz w:val="24"/>
                          <w:szCs w:val="24"/>
                        </w:rPr>
                      </w:pPr>
                      <w:r>
                        <w:rPr>
                          <w:rFonts w:ascii="Arial Narrow" w:hAnsi="Arial Narrow"/>
                          <w:sz w:val="24"/>
                          <w:szCs w:val="24"/>
                        </w:rPr>
                        <w:t>12</w:t>
                      </w:r>
                    </w:p>
                    <w:p w14:paraId="3104F98B" w14:textId="77777777" w:rsidR="00776544" w:rsidRDefault="00776544" w:rsidP="00776544">
                      <w:pPr>
                        <w:jc w:val="center"/>
                      </w:pPr>
                    </w:p>
                  </w:txbxContent>
                </v:textbox>
                <w10:wrap anchorx="margin"/>
              </v:roundrect>
            </w:pict>
          </mc:Fallback>
        </mc:AlternateContent>
      </w:r>
    </w:p>
    <w:p w14:paraId="7FCD836C" w14:textId="77777777" w:rsidR="00776544" w:rsidRDefault="00776544" w:rsidP="00BA1A43">
      <w:pPr>
        <w:tabs>
          <w:tab w:val="left" w:pos="2637"/>
          <w:tab w:val="center" w:pos="7002"/>
        </w:tabs>
        <w:ind w:left="360"/>
        <w:jc w:val="center"/>
        <w:rPr>
          <w:rFonts w:ascii="Arial Narrow" w:hAnsi="Arial Narrow"/>
          <w:b/>
          <w:sz w:val="24"/>
        </w:rPr>
      </w:pPr>
    </w:p>
    <w:p w14:paraId="4993DD03" w14:textId="77777777" w:rsidR="00056045" w:rsidRPr="00056045" w:rsidRDefault="00056045" w:rsidP="00056045">
      <w:pPr>
        <w:tabs>
          <w:tab w:val="left" w:pos="390"/>
          <w:tab w:val="num" w:pos="1080"/>
          <w:tab w:val="left" w:pos="3105"/>
        </w:tabs>
        <w:rPr>
          <w:rFonts w:ascii="Arial Narrow" w:hAnsi="Arial Narrow"/>
          <w:b/>
          <w:lang w:val="pl-PL"/>
        </w:rPr>
      </w:pPr>
    </w:p>
    <w:p w14:paraId="489295B4" w14:textId="77777777" w:rsidR="00056045" w:rsidRPr="00056045" w:rsidRDefault="00056045" w:rsidP="00056045">
      <w:pPr>
        <w:rPr>
          <w:rFonts w:ascii="Arial Narrow" w:hAnsi="Arial Narrow"/>
        </w:rPr>
      </w:pPr>
      <w:r w:rsidRPr="00056045">
        <w:rPr>
          <w:rFonts w:ascii="Arial Narrow" w:hAnsi="Arial Narrow"/>
          <w:lang w:val="pl-PL"/>
        </w:rPr>
        <w:t xml:space="preserve">Na temelju članka 23. Zakona o vatrogastvu („Narodne novine” broj 125/19, 114/22, 155/23), članka 8. i 17. Zakona o sustavu civilne zaštite („Narodne novine” broj </w:t>
      </w:r>
      <w:r w:rsidRPr="00056045">
        <w:rPr>
          <w:rFonts w:ascii="Arial Narrow" w:hAnsi="Arial Narrow"/>
        </w:rPr>
        <w:fldChar w:fldCharType="begin"/>
      </w:r>
      <w:r w:rsidRPr="00056045">
        <w:rPr>
          <w:rFonts w:ascii="Arial Narrow" w:hAnsi="Arial Narrow"/>
        </w:rPr>
        <w:instrText>HYPERLINK "https://www.zakon.hr/cms.htm?id=35955"</w:instrText>
      </w:r>
      <w:r w:rsidRPr="00056045">
        <w:rPr>
          <w:rFonts w:ascii="Arial Narrow" w:hAnsi="Arial Narrow"/>
        </w:rPr>
      </w:r>
      <w:r w:rsidRPr="00056045">
        <w:rPr>
          <w:rFonts w:ascii="Arial Narrow" w:hAnsi="Arial Narrow"/>
        </w:rPr>
        <w:fldChar w:fldCharType="separate"/>
      </w:r>
      <w:r w:rsidRPr="00056045">
        <w:rPr>
          <w:rFonts w:ascii="Arial Narrow" w:hAnsi="Arial Narrow"/>
          <w:lang w:val="pl-PL"/>
        </w:rPr>
        <w:t>82/15</w:t>
      </w:r>
      <w:r w:rsidRPr="00056045">
        <w:rPr>
          <w:rFonts w:ascii="Arial Narrow" w:hAnsi="Arial Narrow"/>
        </w:rPr>
        <w:fldChar w:fldCharType="end"/>
      </w:r>
      <w:r w:rsidRPr="00056045">
        <w:rPr>
          <w:rFonts w:ascii="Arial Narrow" w:hAnsi="Arial Narrow"/>
          <w:lang w:val="pl-PL"/>
        </w:rPr>
        <w:t>, </w:t>
      </w:r>
      <w:hyperlink r:id="rId72" w:history="1">
        <w:r w:rsidRPr="00056045">
          <w:rPr>
            <w:rFonts w:ascii="Arial Narrow" w:hAnsi="Arial Narrow"/>
            <w:lang w:val="pl-PL"/>
          </w:rPr>
          <w:t>118/18</w:t>
        </w:r>
      </w:hyperlink>
      <w:r w:rsidRPr="00056045">
        <w:rPr>
          <w:rFonts w:ascii="Arial Narrow" w:hAnsi="Arial Narrow"/>
          <w:lang w:val="pl-PL"/>
        </w:rPr>
        <w:t>, </w:t>
      </w:r>
      <w:hyperlink r:id="rId73" w:tgtFrame="_blank" w:history="1">
        <w:r w:rsidRPr="00056045">
          <w:rPr>
            <w:rFonts w:ascii="Arial Narrow" w:hAnsi="Arial Narrow"/>
            <w:lang w:val="pl-PL"/>
          </w:rPr>
          <w:t>31/20</w:t>
        </w:r>
      </w:hyperlink>
      <w:r w:rsidRPr="00056045">
        <w:rPr>
          <w:rFonts w:ascii="Arial Narrow" w:hAnsi="Arial Narrow"/>
          <w:lang w:val="pl-PL"/>
        </w:rPr>
        <w:t xml:space="preserve">, 20/21, 114/22) i članka </w:t>
      </w:r>
      <w:r w:rsidRPr="00056045">
        <w:rPr>
          <w:rFonts w:ascii="Arial Narrow" w:hAnsi="Arial Narrow"/>
        </w:rPr>
        <w:t>21. Statuta Općine Dubravica („Službeni glasnik Općine Dubravica“ br. 01/2021, 03/2024, 04/2025) Općinsko vijeće Općine Dubravica na svojoj 05. sjednici održanoj 16. prosinca 2025. godine donosi</w:t>
      </w:r>
    </w:p>
    <w:p w14:paraId="3A85FD85" w14:textId="77777777" w:rsidR="00056045" w:rsidRPr="00056045" w:rsidRDefault="00056045" w:rsidP="00056045">
      <w:pPr>
        <w:rPr>
          <w:rFonts w:ascii="Arial Narrow" w:hAnsi="Arial Narrow"/>
        </w:rPr>
      </w:pPr>
    </w:p>
    <w:p w14:paraId="415BBD12" w14:textId="77777777" w:rsidR="00056045" w:rsidRPr="00056045" w:rsidRDefault="00056045" w:rsidP="00056045">
      <w:pPr>
        <w:tabs>
          <w:tab w:val="left" w:pos="1256"/>
        </w:tabs>
        <w:jc w:val="center"/>
        <w:rPr>
          <w:rFonts w:ascii="Arial Narrow" w:hAnsi="Arial Narrow"/>
          <w:b/>
        </w:rPr>
      </w:pPr>
      <w:r w:rsidRPr="00056045">
        <w:rPr>
          <w:rFonts w:ascii="Arial Narrow" w:hAnsi="Arial Narrow"/>
          <w:b/>
        </w:rPr>
        <w:t xml:space="preserve">PROGRAM </w:t>
      </w:r>
    </w:p>
    <w:p w14:paraId="777128A3" w14:textId="77777777" w:rsidR="00056045" w:rsidRPr="00056045" w:rsidRDefault="00056045" w:rsidP="00056045">
      <w:pPr>
        <w:tabs>
          <w:tab w:val="left" w:pos="1256"/>
        </w:tabs>
        <w:jc w:val="center"/>
        <w:rPr>
          <w:rFonts w:ascii="Arial Narrow" w:hAnsi="Arial Narrow"/>
          <w:b/>
        </w:rPr>
      </w:pPr>
      <w:r w:rsidRPr="00056045">
        <w:rPr>
          <w:rFonts w:ascii="Arial Narrow" w:hAnsi="Arial Narrow"/>
          <w:b/>
        </w:rPr>
        <w:t>VATROGASNE SLUŽBE I ZAŠTITE ZA 2026. GODINU</w:t>
      </w:r>
    </w:p>
    <w:p w14:paraId="4B30F1E5" w14:textId="77777777" w:rsidR="00056045" w:rsidRPr="00056045" w:rsidRDefault="00056045" w:rsidP="00056045">
      <w:pPr>
        <w:tabs>
          <w:tab w:val="left" w:pos="3105"/>
        </w:tabs>
        <w:jc w:val="center"/>
        <w:rPr>
          <w:rFonts w:ascii="Arial Narrow" w:hAnsi="Arial Narrow"/>
          <w:b/>
          <w:lang w:val="pl-PL"/>
        </w:rPr>
      </w:pPr>
      <w:r w:rsidRPr="00056045">
        <w:rPr>
          <w:rFonts w:ascii="Arial Narrow" w:hAnsi="Arial Narrow"/>
          <w:b/>
          <w:lang w:val="pl-PL"/>
        </w:rPr>
        <w:t>Članak 1.</w:t>
      </w:r>
    </w:p>
    <w:p w14:paraId="2FBCC19F" w14:textId="77777777" w:rsidR="00056045" w:rsidRPr="00056045" w:rsidRDefault="00056045" w:rsidP="00056045">
      <w:pPr>
        <w:tabs>
          <w:tab w:val="left" w:pos="3105"/>
        </w:tabs>
        <w:jc w:val="center"/>
        <w:rPr>
          <w:rFonts w:ascii="Arial Narrow" w:hAnsi="Arial Narrow"/>
          <w:b/>
          <w:lang w:val="pl-PL"/>
        </w:rPr>
      </w:pPr>
    </w:p>
    <w:p w14:paraId="775CCC05" w14:textId="77777777" w:rsidR="00056045" w:rsidRPr="00056045" w:rsidRDefault="00056045" w:rsidP="00056045">
      <w:pPr>
        <w:tabs>
          <w:tab w:val="left" w:pos="3105"/>
        </w:tabs>
        <w:rPr>
          <w:rFonts w:ascii="Arial Narrow" w:hAnsi="Arial Narrow"/>
          <w:lang w:val="pl-PL"/>
        </w:rPr>
      </w:pPr>
      <w:r w:rsidRPr="00056045">
        <w:rPr>
          <w:rFonts w:ascii="Arial Narrow" w:hAnsi="Arial Narrow"/>
          <w:lang w:val="pl-PL"/>
        </w:rPr>
        <w:t>Donosi se Program vatrogasne službe i zaštite za 2026. godinu i glasi:</w:t>
      </w:r>
    </w:p>
    <w:p w14:paraId="3E0BE529" w14:textId="77777777" w:rsidR="00056045" w:rsidRPr="00056045" w:rsidRDefault="00056045" w:rsidP="00056045">
      <w:pPr>
        <w:tabs>
          <w:tab w:val="left" w:pos="3105"/>
        </w:tabs>
        <w:rPr>
          <w:rFonts w:ascii="Arial Narrow" w:hAnsi="Arial Narrow"/>
          <w:lang w:val="pl-PL"/>
        </w:rPr>
      </w:pPr>
    </w:p>
    <w:tbl>
      <w:tblPr>
        <w:tblW w:w="9402" w:type="dxa"/>
        <w:tblLook w:val="04A0" w:firstRow="1" w:lastRow="0" w:firstColumn="1" w:lastColumn="0" w:noHBand="0" w:noVBand="1"/>
      </w:tblPr>
      <w:tblGrid>
        <w:gridCol w:w="1163"/>
        <w:gridCol w:w="1418"/>
        <w:gridCol w:w="5021"/>
        <w:gridCol w:w="1800"/>
      </w:tblGrid>
      <w:tr w:rsidR="00056045" w:rsidRPr="00056045" w14:paraId="5BAD0B96" w14:textId="77777777" w:rsidTr="006F654F">
        <w:trPr>
          <w:trHeight w:val="791"/>
        </w:trPr>
        <w:tc>
          <w:tcPr>
            <w:tcW w:w="1163" w:type="dxa"/>
            <w:tcBorders>
              <w:top w:val="single" w:sz="4" w:space="0" w:color="000000"/>
              <w:left w:val="nil"/>
              <w:bottom w:val="single" w:sz="4" w:space="0" w:color="000000"/>
              <w:right w:val="nil"/>
            </w:tcBorders>
            <w:vAlign w:val="center"/>
            <w:hideMark/>
          </w:tcPr>
          <w:p w14:paraId="69632DC9"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POZICIJA</w:t>
            </w:r>
          </w:p>
        </w:tc>
        <w:tc>
          <w:tcPr>
            <w:tcW w:w="1418" w:type="dxa"/>
            <w:tcBorders>
              <w:top w:val="single" w:sz="4" w:space="0" w:color="000000"/>
              <w:left w:val="nil"/>
              <w:bottom w:val="single" w:sz="4" w:space="0" w:color="000000"/>
              <w:right w:val="nil"/>
            </w:tcBorders>
            <w:vAlign w:val="center"/>
            <w:hideMark/>
          </w:tcPr>
          <w:p w14:paraId="1CE05455"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BROJ KONTA</w:t>
            </w:r>
          </w:p>
        </w:tc>
        <w:tc>
          <w:tcPr>
            <w:tcW w:w="5021" w:type="dxa"/>
            <w:tcBorders>
              <w:top w:val="single" w:sz="4" w:space="0" w:color="000000"/>
              <w:left w:val="nil"/>
              <w:bottom w:val="single" w:sz="4" w:space="0" w:color="000000"/>
              <w:right w:val="nil"/>
            </w:tcBorders>
            <w:vAlign w:val="center"/>
            <w:hideMark/>
          </w:tcPr>
          <w:p w14:paraId="65101253"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VRSTA RASHODA / IZDATKA</w:t>
            </w:r>
          </w:p>
        </w:tc>
        <w:tc>
          <w:tcPr>
            <w:tcW w:w="1800" w:type="dxa"/>
            <w:tcBorders>
              <w:top w:val="single" w:sz="4" w:space="0" w:color="000000"/>
              <w:left w:val="nil"/>
              <w:bottom w:val="single" w:sz="4" w:space="0" w:color="000000"/>
              <w:right w:val="nil"/>
            </w:tcBorders>
            <w:vAlign w:val="center"/>
            <w:hideMark/>
          </w:tcPr>
          <w:p w14:paraId="349BE500"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PLANIRANO</w:t>
            </w:r>
          </w:p>
        </w:tc>
      </w:tr>
    </w:tbl>
    <w:p w14:paraId="18A26A7D" w14:textId="77777777" w:rsidR="00056045" w:rsidRPr="00056045" w:rsidRDefault="00056045" w:rsidP="00056045">
      <w:pPr>
        <w:rPr>
          <w:rFonts w:ascii="Arial Narrow" w:hAnsi="Arial Narrow"/>
        </w:rPr>
      </w:pPr>
    </w:p>
    <w:tbl>
      <w:tblPr>
        <w:tblW w:w="9600" w:type="dxa"/>
        <w:tblLook w:val="04A0" w:firstRow="1" w:lastRow="0" w:firstColumn="1" w:lastColumn="0" w:noHBand="0" w:noVBand="1"/>
      </w:tblPr>
      <w:tblGrid>
        <w:gridCol w:w="1188"/>
        <w:gridCol w:w="1448"/>
        <w:gridCol w:w="5126"/>
        <w:gridCol w:w="1838"/>
      </w:tblGrid>
      <w:tr w:rsidR="00056045" w:rsidRPr="00056045" w14:paraId="7D0D28A7" w14:textId="77777777" w:rsidTr="006F654F">
        <w:trPr>
          <w:trHeight w:val="299"/>
        </w:trPr>
        <w:tc>
          <w:tcPr>
            <w:tcW w:w="1188" w:type="dxa"/>
            <w:tcBorders>
              <w:top w:val="nil"/>
              <w:left w:val="nil"/>
              <w:bottom w:val="nil"/>
              <w:right w:val="nil"/>
            </w:tcBorders>
            <w:shd w:val="clear" w:color="FFFF00" w:fill="FFFF00"/>
            <w:vAlign w:val="center"/>
            <w:hideMark/>
          </w:tcPr>
          <w:p w14:paraId="29DBED97"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Program</w:t>
            </w:r>
          </w:p>
        </w:tc>
        <w:tc>
          <w:tcPr>
            <w:tcW w:w="1448" w:type="dxa"/>
            <w:tcBorders>
              <w:top w:val="nil"/>
              <w:left w:val="nil"/>
              <w:bottom w:val="nil"/>
              <w:right w:val="nil"/>
            </w:tcBorders>
            <w:shd w:val="clear" w:color="FFFF00" w:fill="FFFF00"/>
            <w:vAlign w:val="center"/>
            <w:hideMark/>
          </w:tcPr>
          <w:p w14:paraId="75368BD3"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1012</w:t>
            </w:r>
          </w:p>
        </w:tc>
        <w:tc>
          <w:tcPr>
            <w:tcW w:w="5126" w:type="dxa"/>
            <w:tcBorders>
              <w:top w:val="nil"/>
              <w:left w:val="nil"/>
              <w:bottom w:val="nil"/>
              <w:right w:val="nil"/>
            </w:tcBorders>
            <w:shd w:val="clear" w:color="FFFF00" w:fill="FFFF00"/>
            <w:vAlign w:val="center"/>
            <w:hideMark/>
          </w:tcPr>
          <w:p w14:paraId="489F12EA"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Vatrogasne službe i zaštita</w:t>
            </w:r>
          </w:p>
        </w:tc>
        <w:tc>
          <w:tcPr>
            <w:tcW w:w="1838" w:type="dxa"/>
            <w:tcBorders>
              <w:top w:val="nil"/>
              <w:left w:val="nil"/>
              <w:bottom w:val="nil"/>
              <w:right w:val="nil"/>
            </w:tcBorders>
            <w:shd w:val="clear" w:color="FFFF00" w:fill="FFFF00"/>
            <w:vAlign w:val="center"/>
            <w:hideMark/>
          </w:tcPr>
          <w:p w14:paraId="19A57F3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35.140,00</w:t>
            </w:r>
          </w:p>
        </w:tc>
      </w:tr>
      <w:tr w:rsidR="00056045" w:rsidRPr="00056045" w14:paraId="076B10D9" w14:textId="77777777" w:rsidTr="006F654F">
        <w:trPr>
          <w:trHeight w:val="299"/>
        </w:trPr>
        <w:tc>
          <w:tcPr>
            <w:tcW w:w="1188" w:type="dxa"/>
            <w:tcBorders>
              <w:top w:val="nil"/>
              <w:left w:val="nil"/>
              <w:bottom w:val="nil"/>
              <w:right w:val="nil"/>
            </w:tcBorders>
            <w:shd w:val="clear" w:color="20DFDF" w:fill="20DFDF"/>
            <w:vAlign w:val="center"/>
            <w:hideMark/>
          </w:tcPr>
          <w:p w14:paraId="7CDD9529"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Aktivnost</w:t>
            </w:r>
          </w:p>
        </w:tc>
        <w:tc>
          <w:tcPr>
            <w:tcW w:w="1448" w:type="dxa"/>
            <w:tcBorders>
              <w:top w:val="nil"/>
              <w:left w:val="nil"/>
              <w:bottom w:val="nil"/>
              <w:right w:val="nil"/>
            </w:tcBorders>
            <w:shd w:val="clear" w:color="20DFDF" w:fill="20DFDF"/>
            <w:vAlign w:val="center"/>
            <w:hideMark/>
          </w:tcPr>
          <w:p w14:paraId="5BB047E5"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A100001</w:t>
            </w:r>
          </w:p>
        </w:tc>
        <w:tc>
          <w:tcPr>
            <w:tcW w:w="5126" w:type="dxa"/>
            <w:tcBorders>
              <w:top w:val="nil"/>
              <w:left w:val="nil"/>
              <w:bottom w:val="nil"/>
              <w:right w:val="nil"/>
            </w:tcBorders>
            <w:shd w:val="clear" w:color="20DFDF" w:fill="20DFDF"/>
            <w:vAlign w:val="center"/>
            <w:hideMark/>
          </w:tcPr>
          <w:p w14:paraId="14C2FBBA"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Vatrogasna zajednica i Civilna zaštita</w:t>
            </w:r>
          </w:p>
        </w:tc>
        <w:tc>
          <w:tcPr>
            <w:tcW w:w="1838" w:type="dxa"/>
            <w:tcBorders>
              <w:top w:val="nil"/>
              <w:left w:val="nil"/>
              <w:bottom w:val="nil"/>
              <w:right w:val="nil"/>
            </w:tcBorders>
            <w:shd w:val="clear" w:color="20DFDF" w:fill="20DFDF"/>
            <w:vAlign w:val="center"/>
            <w:hideMark/>
          </w:tcPr>
          <w:p w14:paraId="173FD8C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33.260,00</w:t>
            </w:r>
          </w:p>
        </w:tc>
      </w:tr>
      <w:tr w:rsidR="00056045" w:rsidRPr="00056045" w14:paraId="4C8235B7" w14:textId="77777777" w:rsidTr="006F654F">
        <w:trPr>
          <w:trHeight w:val="299"/>
        </w:trPr>
        <w:tc>
          <w:tcPr>
            <w:tcW w:w="1188" w:type="dxa"/>
            <w:tcBorders>
              <w:top w:val="nil"/>
              <w:left w:val="nil"/>
              <w:bottom w:val="nil"/>
              <w:right w:val="nil"/>
            </w:tcBorders>
            <w:shd w:val="clear" w:color="F5920A" w:fill="F5920A"/>
            <w:vAlign w:val="center"/>
            <w:hideMark/>
          </w:tcPr>
          <w:p w14:paraId="3172192B"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lastRenderedPageBreak/>
              <w:t xml:space="preserve">Izvor </w:t>
            </w:r>
          </w:p>
        </w:tc>
        <w:tc>
          <w:tcPr>
            <w:tcW w:w="1448" w:type="dxa"/>
            <w:tcBorders>
              <w:top w:val="nil"/>
              <w:left w:val="nil"/>
              <w:bottom w:val="nil"/>
              <w:right w:val="nil"/>
            </w:tcBorders>
            <w:shd w:val="clear" w:color="F5920A" w:fill="F5920A"/>
            <w:vAlign w:val="center"/>
            <w:hideMark/>
          </w:tcPr>
          <w:p w14:paraId="013C5347"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1.1.</w:t>
            </w:r>
          </w:p>
        </w:tc>
        <w:tc>
          <w:tcPr>
            <w:tcW w:w="5126" w:type="dxa"/>
            <w:tcBorders>
              <w:top w:val="nil"/>
              <w:left w:val="nil"/>
              <w:bottom w:val="nil"/>
              <w:right w:val="nil"/>
            </w:tcBorders>
            <w:shd w:val="clear" w:color="F5920A" w:fill="F5920A"/>
            <w:vAlign w:val="center"/>
            <w:hideMark/>
          </w:tcPr>
          <w:p w14:paraId="0253774E"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57149AC4"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33.260,00</w:t>
            </w:r>
          </w:p>
        </w:tc>
      </w:tr>
      <w:tr w:rsidR="00056045" w:rsidRPr="00056045" w14:paraId="334E45C3" w14:textId="77777777" w:rsidTr="006F654F">
        <w:trPr>
          <w:trHeight w:val="299"/>
        </w:trPr>
        <w:tc>
          <w:tcPr>
            <w:tcW w:w="1188" w:type="dxa"/>
            <w:tcBorders>
              <w:top w:val="nil"/>
              <w:left w:val="nil"/>
              <w:bottom w:val="nil"/>
              <w:right w:val="nil"/>
            </w:tcBorders>
            <w:shd w:val="clear" w:color="FFFFFF" w:fill="FFFFFF"/>
            <w:vAlign w:val="center"/>
            <w:hideMark/>
          </w:tcPr>
          <w:p w14:paraId="3A539D46"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34C56092"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w:t>
            </w:r>
          </w:p>
        </w:tc>
        <w:tc>
          <w:tcPr>
            <w:tcW w:w="5126" w:type="dxa"/>
            <w:tcBorders>
              <w:top w:val="nil"/>
              <w:left w:val="nil"/>
              <w:bottom w:val="nil"/>
              <w:right w:val="nil"/>
            </w:tcBorders>
            <w:shd w:val="clear" w:color="FFFFFF" w:fill="FFFFFF"/>
            <w:vAlign w:val="center"/>
            <w:hideMark/>
          </w:tcPr>
          <w:p w14:paraId="13168839"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6274BB9C"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33.260,00</w:t>
            </w:r>
          </w:p>
        </w:tc>
      </w:tr>
      <w:tr w:rsidR="00056045" w:rsidRPr="00056045" w14:paraId="5BD71F02" w14:textId="77777777" w:rsidTr="006F654F">
        <w:trPr>
          <w:trHeight w:val="299"/>
        </w:trPr>
        <w:tc>
          <w:tcPr>
            <w:tcW w:w="1188" w:type="dxa"/>
            <w:tcBorders>
              <w:top w:val="nil"/>
              <w:left w:val="nil"/>
              <w:bottom w:val="nil"/>
              <w:right w:val="nil"/>
            </w:tcBorders>
            <w:vAlign w:val="center"/>
            <w:hideMark/>
          </w:tcPr>
          <w:p w14:paraId="5CD70781"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vAlign w:val="center"/>
            <w:hideMark/>
          </w:tcPr>
          <w:p w14:paraId="4047CC82"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32</w:t>
            </w:r>
          </w:p>
        </w:tc>
        <w:tc>
          <w:tcPr>
            <w:tcW w:w="5126" w:type="dxa"/>
            <w:tcBorders>
              <w:top w:val="nil"/>
              <w:left w:val="nil"/>
              <w:bottom w:val="nil"/>
              <w:right w:val="nil"/>
            </w:tcBorders>
            <w:vAlign w:val="center"/>
            <w:hideMark/>
          </w:tcPr>
          <w:p w14:paraId="1D7D7F9B"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Materijalni rashodi</w:t>
            </w:r>
          </w:p>
        </w:tc>
        <w:tc>
          <w:tcPr>
            <w:tcW w:w="1838" w:type="dxa"/>
            <w:tcBorders>
              <w:top w:val="nil"/>
              <w:left w:val="nil"/>
              <w:bottom w:val="nil"/>
              <w:right w:val="nil"/>
            </w:tcBorders>
            <w:vAlign w:val="center"/>
            <w:hideMark/>
          </w:tcPr>
          <w:p w14:paraId="729511C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400,00</w:t>
            </w:r>
          </w:p>
        </w:tc>
      </w:tr>
      <w:tr w:rsidR="00056045" w:rsidRPr="00056045" w14:paraId="25237520" w14:textId="77777777" w:rsidTr="006F654F">
        <w:trPr>
          <w:trHeight w:val="299"/>
        </w:trPr>
        <w:tc>
          <w:tcPr>
            <w:tcW w:w="1188" w:type="dxa"/>
            <w:tcBorders>
              <w:top w:val="nil"/>
              <w:left w:val="nil"/>
              <w:bottom w:val="nil"/>
              <w:right w:val="nil"/>
            </w:tcBorders>
            <w:vAlign w:val="center"/>
            <w:hideMark/>
          </w:tcPr>
          <w:p w14:paraId="66CD8057"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R103C</w:t>
            </w:r>
          </w:p>
        </w:tc>
        <w:tc>
          <w:tcPr>
            <w:tcW w:w="1448" w:type="dxa"/>
            <w:tcBorders>
              <w:top w:val="nil"/>
              <w:left w:val="nil"/>
              <w:bottom w:val="nil"/>
              <w:right w:val="nil"/>
            </w:tcBorders>
            <w:vAlign w:val="center"/>
            <w:hideMark/>
          </w:tcPr>
          <w:p w14:paraId="74C18A08"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3291</w:t>
            </w:r>
          </w:p>
        </w:tc>
        <w:tc>
          <w:tcPr>
            <w:tcW w:w="5126" w:type="dxa"/>
            <w:tcBorders>
              <w:top w:val="nil"/>
              <w:left w:val="nil"/>
              <w:bottom w:val="nil"/>
              <w:right w:val="nil"/>
            </w:tcBorders>
            <w:vAlign w:val="center"/>
            <w:hideMark/>
          </w:tcPr>
          <w:p w14:paraId="3FD93B7C"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Naknada - Civilna zaštita</w:t>
            </w:r>
          </w:p>
        </w:tc>
        <w:tc>
          <w:tcPr>
            <w:tcW w:w="1838" w:type="dxa"/>
            <w:tcBorders>
              <w:top w:val="nil"/>
              <w:left w:val="nil"/>
              <w:bottom w:val="nil"/>
              <w:right w:val="nil"/>
            </w:tcBorders>
            <w:vAlign w:val="center"/>
            <w:hideMark/>
          </w:tcPr>
          <w:p w14:paraId="0BCBD127"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130,00</w:t>
            </w:r>
          </w:p>
        </w:tc>
      </w:tr>
      <w:tr w:rsidR="00056045" w:rsidRPr="00056045" w14:paraId="662B8927" w14:textId="77777777" w:rsidTr="006F654F">
        <w:trPr>
          <w:trHeight w:val="299"/>
        </w:trPr>
        <w:tc>
          <w:tcPr>
            <w:tcW w:w="1188" w:type="dxa"/>
            <w:tcBorders>
              <w:top w:val="nil"/>
              <w:left w:val="nil"/>
              <w:bottom w:val="nil"/>
              <w:right w:val="nil"/>
            </w:tcBorders>
            <w:vAlign w:val="center"/>
            <w:hideMark/>
          </w:tcPr>
          <w:p w14:paraId="5C5109B1"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R103B</w:t>
            </w:r>
          </w:p>
        </w:tc>
        <w:tc>
          <w:tcPr>
            <w:tcW w:w="1448" w:type="dxa"/>
            <w:tcBorders>
              <w:top w:val="nil"/>
              <w:left w:val="nil"/>
              <w:bottom w:val="nil"/>
              <w:right w:val="nil"/>
            </w:tcBorders>
            <w:vAlign w:val="center"/>
            <w:hideMark/>
          </w:tcPr>
          <w:p w14:paraId="2BEDA691"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3299</w:t>
            </w:r>
          </w:p>
        </w:tc>
        <w:tc>
          <w:tcPr>
            <w:tcW w:w="5126" w:type="dxa"/>
            <w:tcBorders>
              <w:top w:val="nil"/>
              <w:left w:val="nil"/>
              <w:bottom w:val="nil"/>
              <w:right w:val="nil"/>
            </w:tcBorders>
            <w:vAlign w:val="center"/>
            <w:hideMark/>
          </w:tcPr>
          <w:p w14:paraId="571BC54B"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Civilna zaštita</w:t>
            </w:r>
          </w:p>
        </w:tc>
        <w:tc>
          <w:tcPr>
            <w:tcW w:w="1838" w:type="dxa"/>
            <w:tcBorders>
              <w:top w:val="nil"/>
              <w:left w:val="nil"/>
              <w:bottom w:val="nil"/>
              <w:right w:val="nil"/>
            </w:tcBorders>
            <w:vAlign w:val="center"/>
            <w:hideMark/>
          </w:tcPr>
          <w:p w14:paraId="5F6CA60F"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270,00</w:t>
            </w:r>
          </w:p>
        </w:tc>
      </w:tr>
      <w:tr w:rsidR="00056045" w:rsidRPr="00056045" w14:paraId="263F0E3A" w14:textId="77777777" w:rsidTr="006F654F">
        <w:trPr>
          <w:trHeight w:val="299"/>
        </w:trPr>
        <w:tc>
          <w:tcPr>
            <w:tcW w:w="1188" w:type="dxa"/>
            <w:tcBorders>
              <w:top w:val="nil"/>
              <w:left w:val="nil"/>
              <w:bottom w:val="nil"/>
              <w:right w:val="nil"/>
            </w:tcBorders>
            <w:vAlign w:val="center"/>
            <w:hideMark/>
          </w:tcPr>
          <w:p w14:paraId="2F39991A"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vAlign w:val="center"/>
            <w:hideMark/>
          </w:tcPr>
          <w:p w14:paraId="4FB33E8E"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38</w:t>
            </w:r>
          </w:p>
        </w:tc>
        <w:tc>
          <w:tcPr>
            <w:tcW w:w="5126" w:type="dxa"/>
            <w:tcBorders>
              <w:top w:val="nil"/>
              <w:left w:val="nil"/>
              <w:bottom w:val="nil"/>
              <w:right w:val="nil"/>
            </w:tcBorders>
            <w:vAlign w:val="center"/>
            <w:hideMark/>
          </w:tcPr>
          <w:p w14:paraId="2A73ABB3"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za donacije, kazne, naknade šteta i kapitalne pomoći</w:t>
            </w:r>
          </w:p>
        </w:tc>
        <w:tc>
          <w:tcPr>
            <w:tcW w:w="1838" w:type="dxa"/>
            <w:tcBorders>
              <w:top w:val="nil"/>
              <w:left w:val="nil"/>
              <w:bottom w:val="nil"/>
              <w:right w:val="nil"/>
            </w:tcBorders>
            <w:vAlign w:val="center"/>
            <w:hideMark/>
          </w:tcPr>
          <w:p w14:paraId="328EAAE6"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32.860,00</w:t>
            </w:r>
          </w:p>
        </w:tc>
      </w:tr>
      <w:tr w:rsidR="00056045" w:rsidRPr="00056045" w14:paraId="68150CF6" w14:textId="77777777" w:rsidTr="006F654F">
        <w:trPr>
          <w:trHeight w:val="299"/>
        </w:trPr>
        <w:tc>
          <w:tcPr>
            <w:tcW w:w="1188" w:type="dxa"/>
            <w:tcBorders>
              <w:top w:val="nil"/>
              <w:left w:val="nil"/>
              <w:bottom w:val="nil"/>
              <w:right w:val="nil"/>
            </w:tcBorders>
            <w:vAlign w:val="center"/>
            <w:hideMark/>
          </w:tcPr>
          <w:p w14:paraId="5C118449"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R104</w:t>
            </w:r>
          </w:p>
        </w:tc>
        <w:tc>
          <w:tcPr>
            <w:tcW w:w="1448" w:type="dxa"/>
            <w:tcBorders>
              <w:top w:val="nil"/>
              <w:left w:val="nil"/>
              <w:bottom w:val="nil"/>
              <w:right w:val="nil"/>
            </w:tcBorders>
            <w:vAlign w:val="center"/>
            <w:hideMark/>
          </w:tcPr>
          <w:p w14:paraId="270CCDB8"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3811</w:t>
            </w:r>
          </w:p>
        </w:tc>
        <w:tc>
          <w:tcPr>
            <w:tcW w:w="5126" w:type="dxa"/>
            <w:tcBorders>
              <w:top w:val="nil"/>
              <w:left w:val="nil"/>
              <w:bottom w:val="nil"/>
              <w:right w:val="nil"/>
            </w:tcBorders>
            <w:vAlign w:val="center"/>
            <w:hideMark/>
          </w:tcPr>
          <w:p w14:paraId="313CE695"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VZO Dubravica</w:t>
            </w:r>
          </w:p>
        </w:tc>
        <w:tc>
          <w:tcPr>
            <w:tcW w:w="1838" w:type="dxa"/>
            <w:tcBorders>
              <w:top w:val="nil"/>
              <w:left w:val="nil"/>
              <w:bottom w:val="nil"/>
              <w:right w:val="nil"/>
            </w:tcBorders>
            <w:vAlign w:val="center"/>
            <w:hideMark/>
          </w:tcPr>
          <w:p w14:paraId="0866BAB3"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32.860,00</w:t>
            </w:r>
          </w:p>
        </w:tc>
      </w:tr>
      <w:tr w:rsidR="00056045" w:rsidRPr="00056045" w14:paraId="120C20D7" w14:textId="77777777" w:rsidTr="006F654F">
        <w:trPr>
          <w:trHeight w:val="299"/>
        </w:trPr>
        <w:tc>
          <w:tcPr>
            <w:tcW w:w="1188" w:type="dxa"/>
            <w:tcBorders>
              <w:top w:val="nil"/>
              <w:left w:val="nil"/>
              <w:bottom w:val="nil"/>
              <w:right w:val="nil"/>
            </w:tcBorders>
            <w:shd w:val="clear" w:color="20DFDF" w:fill="20DFDF"/>
            <w:vAlign w:val="center"/>
            <w:hideMark/>
          </w:tcPr>
          <w:p w14:paraId="0A9F3274"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Aktivnost</w:t>
            </w:r>
          </w:p>
        </w:tc>
        <w:tc>
          <w:tcPr>
            <w:tcW w:w="1448" w:type="dxa"/>
            <w:tcBorders>
              <w:top w:val="nil"/>
              <w:left w:val="nil"/>
              <w:bottom w:val="nil"/>
              <w:right w:val="nil"/>
            </w:tcBorders>
            <w:shd w:val="clear" w:color="20DFDF" w:fill="20DFDF"/>
            <w:vAlign w:val="center"/>
            <w:hideMark/>
          </w:tcPr>
          <w:p w14:paraId="185F5400"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A100002</w:t>
            </w:r>
          </w:p>
        </w:tc>
        <w:tc>
          <w:tcPr>
            <w:tcW w:w="5126" w:type="dxa"/>
            <w:tcBorders>
              <w:top w:val="nil"/>
              <w:left w:val="nil"/>
              <w:bottom w:val="nil"/>
              <w:right w:val="nil"/>
            </w:tcBorders>
            <w:shd w:val="clear" w:color="20DFDF" w:fill="20DFDF"/>
            <w:vAlign w:val="center"/>
            <w:hideMark/>
          </w:tcPr>
          <w:p w14:paraId="1C263EE5"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Javna vatrogasna postrojba</w:t>
            </w:r>
          </w:p>
        </w:tc>
        <w:tc>
          <w:tcPr>
            <w:tcW w:w="1838" w:type="dxa"/>
            <w:tcBorders>
              <w:top w:val="nil"/>
              <w:left w:val="nil"/>
              <w:bottom w:val="nil"/>
              <w:right w:val="nil"/>
            </w:tcBorders>
            <w:shd w:val="clear" w:color="20DFDF" w:fill="20DFDF"/>
            <w:vAlign w:val="center"/>
            <w:hideMark/>
          </w:tcPr>
          <w:p w14:paraId="0247A83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130,00</w:t>
            </w:r>
          </w:p>
        </w:tc>
      </w:tr>
      <w:tr w:rsidR="00056045" w:rsidRPr="00056045" w14:paraId="250BD7F1" w14:textId="77777777" w:rsidTr="006F654F">
        <w:trPr>
          <w:trHeight w:val="299"/>
        </w:trPr>
        <w:tc>
          <w:tcPr>
            <w:tcW w:w="1188" w:type="dxa"/>
            <w:tcBorders>
              <w:top w:val="nil"/>
              <w:left w:val="nil"/>
              <w:bottom w:val="nil"/>
              <w:right w:val="nil"/>
            </w:tcBorders>
            <w:shd w:val="clear" w:color="F5920A" w:fill="F5920A"/>
            <w:vAlign w:val="center"/>
            <w:hideMark/>
          </w:tcPr>
          <w:p w14:paraId="7654A50E"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284D0FD6"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1.1.</w:t>
            </w:r>
          </w:p>
        </w:tc>
        <w:tc>
          <w:tcPr>
            <w:tcW w:w="5126" w:type="dxa"/>
            <w:tcBorders>
              <w:top w:val="nil"/>
              <w:left w:val="nil"/>
              <w:bottom w:val="nil"/>
              <w:right w:val="nil"/>
            </w:tcBorders>
            <w:shd w:val="clear" w:color="F5920A" w:fill="F5920A"/>
            <w:vAlign w:val="center"/>
            <w:hideMark/>
          </w:tcPr>
          <w:p w14:paraId="2F654110"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5A7DBEC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130,00</w:t>
            </w:r>
          </w:p>
        </w:tc>
      </w:tr>
      <w:tr w:rsidR="00056045" w:rsidRPr="00056045" w14:paraId="26D0C6ED" w14:textId="77777777" w:rsidTr="006F654F">
        <w:trPr>
          <w:trHeight w:val="299"/>
        </w:trPr>
        <w:tc>
          <w:tcPr>
            <w:tcW w:w="1188" w:type="dxa"/>
            <w:tcBorders>
              <w:top w:val="nil"/>
              <w:left w:val="nil"/>
              <w:bottom w:val="nil"/>
              <w:right w:val="nil"/>
            </w:tcBorders>
            <w:shd w:val="clear" w:color="FFFFFF" w:fill="FFFFFF"/>
            <w:vAlign w:val="center"/>
            <w:hideMark/>
          </w:tcPr>
          <w:p w14:paraId="52680C9F"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7CB901F4"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w:t>
            </w:r>
          </w:p>
        </w:tc>
        <w:tc>
          <w:tcPr>
            <w:tcW w:w="5126" w:type="dxa"/>
            <w:tcBorders>
              <w:top w:val="nil"/>
              <w:left w:val="nil"/>
              <w:bottom w:val="nil"/>
              <w:right w:val="nil"/>
            </w:tcBorders>
            <w:shd w:val="clear" w:color="FFFFFF" w:fill="FFFFFF"/>
            <w:vAlign w:val="center"/>
            <w:hideMark/>
          </w:tcPr>
          <w:p w14:paraId="608CF7CF"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1B0B97F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130,00</w:t>
            </w:r>
          </w:p>
        </w:tc>
      </w:tr>
      <w:tr w:rsidR="00056045" w:rsidRPr="00056045" w14:paraId="460D0EC5" w14:textId="77777777" w:rsidTr="006F654F">
        <w:trPr>
          <w:trHeight w:val="299"/>
        </w:trPr>
        <w:tc>
          <w:tcPr>
            <w:tcW w:w="1188" w:type="dxa"/>
            <w:tcBorders>
              <w:top w:val="nil"/>
              <w:left w:val="nil"/>
              <w:bottom w:val="nil"/>
              <w:right w:val="nil"/>
            </w:tcBorders>
            <w:vAlign w:val="center"/>
            <w:hideMark/>
          </w:tcPr>
          <w:p w14:paraId="326C4BCA"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vAlign w:val="center"/>
            <w:hideMark/>
          </w:tcPr>
          <w:p w14:paraId="7FA4481D"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36</w:t>
            </w:r>
          </w:p>
        </w:tc>
        <w:tc>
          <w:tcPr>
            <w:tcW w:w="5126" w:type="dxa"/>
            <w:tcBorders>
              <w:top w:val="nil"/>
              <w:left w:val="nil"/>
              <w:bottom w:val="nil"/>
              <w:right w:val="nil"/>
            </w:tcBorders>
            <w:vAlign w:val="center"/>
            <w:hideMark/>
          </w:tcPr>
          <w:p w14:paraId="5C6F8887"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Pomoći dane u inozemstvo i unutar općeg proračuna</w:t>
            </w:r>
          </w:p>
        </w:tc>
        <w:tc>
          <w:tcPr>
            <w:tcW w:w="1838" w:type="dxa"/>
            <w:tcBorders>
              <w:top w:val="nil"/>
              <w:left w:val="nil"/>
              <w:bottom w:val="nil"/>
              <w:right w:val="nil"/>
            </w:tcBorders>
            <w:vAlign w:val="center"/>
            <w:hideMark/>
          </w:tcPr>
          <w:p w14:paraId="3DD596F5"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130,00</w:t>
            </w:r>
          </w:p>
        </w:tc>
      </w:tr>
      <w:tr w:rsidR="00056045" w:rsidRPr="00056045" w14:paraId="74C31010" w14:textId="77777777" w:rsidTr="006F654F">
        <w:trPr>
          <w:trHeight w:val="299"/>
        </w:trPr>
        <w:tc>
          <w:tcPr>
            <w:tcW w:w="1188" w:type="dxa"/>
            <w:tcBorders>
              <w:top w:val="nil"/>
              <w:left w:val="nil"/>
              <w:bottom w:val="nil"/>
              <w:right w:val="nil"/>
            </w:tcBorders>
            <w:vAlign w:val="center"/>
            <w:hideMark/>
          </w:tcPr>
          <w:p w14:paraId="7DFC6644"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R196</w:t>
            </w:r>
          </w:p>
        </w:tc>
        <w:tc>
          <w:tcPr>
            <w:tcW w:w="1448" w:type="dxa"/>
            <w:tcBorders>
              <w:top w:val="nil"/>
              <w:left w:val="nil"/>
              <w:bottom w:val="nil"/>
              <w:right w:val="nil"/>
            </w:tcBorders>
            <w:vAlign w:val="center"/>
            <w:hideMark/>
          </w:tcPr>
          <w:p w14:paraId="56EC4293"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3631</w:t>
            </w:r>
          </w:p>
        </w:tc>
        <w:tc>
          <w:tcPr>
            <w:tcW w:w="5126" w:type="dxa"/>
            <w:tcBorders>
              <w:top w:val="nil"/>
              <w:left w:val="nil"/>
              <w:bottom w:val="nil"/>
              <w:right w:val="nil"/>
            </w:tcBorders>
            <w:vAlign w:val="center"/>
            <w:hideMark/>
          </w:tcPr>
          <w:p w14:paraId="40C2F59E"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Rad Javne vatrogasne postrojbe</w:t>
            </w:r>
          </w:p>
        </w:tc>
        <w:tc>
          <w:tcPr>
            <w:tcW w:w="1838" w:type="dxa"/>
            <w:tcBorders>
              <w:top w:val="nil"/>
              <w:left w:val="nil"/>
              <w:bottom w:val="nil"/>
              <w:right w:val="nil"/>
            </w:tcBorders>
            <w:vAlign w:val="center"/>
            <w:hideMark/>
          </w:tcPr>
          <w:p w14:paraId="12557DAD"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130,00</w:t>
            </w:r>
          </w:p>
        </w:tc>
      </w:tr>
      <w:tr w:rsidR="00056045" w:rsidRPr="00056045" w14:paraId="7C687A50" w14:textId="77777777" w:rsidTr="006F654F">
        <w:trPr>
          <w:trHeight w:val="478"/>
        </w:trPr>
        <w:tc>
          <w:tcPr>
            <w:tcW w:w="1188" w:type="dxa"/>
            <w:tcBorders>
              <w:top w:val="nil"/>
              <w:left w:val="nil"/>
              <w:bottom w:val="nil"/>
              <w:right w:val="nil"/>
            </w:tcBorders>
            <w:shd w:val="clear" w:color="20DFDF" w:fill="20DFDF"/>
            <w:vAlign w:val="center"/>
            <w:hideMark/>
          </w:tcPr>
          <w:p w14:paraId="7A4C3B2E"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Kapitalni projekt</w:t>
            </w:r>
          </w:p>
        </w:tc>
        <w:tc>
          <w:tcPr>
            <w:tcW w:w="1448" w:type="dxa"/>
            <w:tcBorders>
              <w:top w:val="nil"/>
              <w:left w:val="nil"/>
              <w:bottom w:val="nil"/>
              <w:right w:val="nil"/>
            </w:tcBorders>
            <w:shd w:val="clear" w:color="20DFDF" w:fill="20DFDF"/>
            <w:vAlign w:val="center"/>
            <w:hideMark/>
          </w:tcPr>
          <w:p w14:paraId="59876033"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K100001</w:t>
            </w:r>
          </w:p>
        </w:tc>
        <w:tc>
          <w:tcPr>
            <w:tcW w:w="5126" w:type="dxa"/>
            <w:tcBorders>
              <w:top w:val="nil"/>
              <w:left w:val="nil"/>
              <w:bottom w:val="nil"/>
              <w:right w:val="nil"/>
            </w:tcBorders>
            <w:shd w:val="clear" w:color="20DFDF" w:fill="20DFDF"/>
            <w:vAlign w:val="center"/>
            <w:hideMark/>
          </w:tcPr>
          <w:p w14:paraId="3982748C"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Planovi i procjene</w:t>
            </w:r>
          </w:p>
        </w:tc>
        <w:tc>
          <w:tcPr>
            <w:tcW w:w="1838" w:type="dxa"/>
            <w:tcBorders>
              <w:top w:val="nil"/>
              <w:left w:val="nil"/>
              <w:bottom w:val="nil"/>
              <w:right w:val="nil"/>
            </w:tcBorders>
            <w:shd w:val="clear" w:color="20DFDF" w:fill="20DFDF"/>
            <w:vAlign w:val="center"/>
            <w:hideMark/>
          </w:tcPr>
          <w:p w14:paraId="5CBDE78A"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1.750,00</w:t>
            </w:r>
          </w:p>
        </w:tc>
      </w:tr>
      <w:tr w:rsidR="00056045" w:rsidRPr="00056045" w14:paraId="53E69E19" w14:textId="77777777" w:rsidTr="006F654F">
        <w:trPr>
          <w:trHeight w:val="299"/>
        </w:trPr>
        <w:tc>
          <w:tcPr>
            <w:tcW w:w="1188" w:type="dxa"/>
            <w:tcBorders>
              <w:top w:val="nil"/>
              <w:left w:val="nil"/>
              <w:bottom w:val="nil"/>
              <w:right w:val="nil"/>
            </w:tcBorders>
            <w:shd w:val="clear" w:color="F5920A" w:fill="F5920A"/>
            <w:vAlign w:val="center"/>
            <w:hideMark/>
          </w:tcPr>
          <w:p w14:paraId="4F293F74"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7C7430A9"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1.1.</w:t>
            </w:r>
          </w:p>
        </w:tc>
        <w:tc>
          <w:tcPr>
            <w:tcW w:w="5126" w:type="dxa"/>
            <w:tcBorders>
              <w:top w:val="nil"/>
              <w:left w:val="nil"/>
              <w:bottom w:val="nil"/>
              <w:right w:val="nil"/>
            </w:tcBorders>
            <w:shd w:val="clear" w:color="F5920A" w:fill="F5920A"/>
            <w:vAlign w:val="center"/>
            <w:hideMark/>
          </w:tcPr>
          <w:p w14:paraId="107BB656"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750ECD4B"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1.750,00</w:t>
            </w:r>
          </w:p>
        </w:tc>
      </w:tr>
      <w:tr w:rsidR="00056045" w:rsidRPr="00056045" w14:paraId="50880F9D" w14:textId="77777777" w:rsidTr="006F654F">
        <w:trPr>
          <w:trHeight w:val="299"/>
        </w:trPr>
        <w:tc>
          <w:tcPr>
            <w:tcW w:w="1188" w:type="dxa"/>
            <w:tcBorders>
              <w:top w:val="nil"/>
              <w:left w:val="nil"/>
              <w:bottom w:val="nil"/>
              <w:right w:val="nil"/>
            </w:tcBorders>
            <w:shd w:val="clear" w:color="FFFFFF" w:fill="FFFFFF"/>
            <w:vAlign w:val="center"/>
            <w:hideMark/>
          </w:tcPr>
          <w:p w14:paraId="514BF5A1"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6A1B0571"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4</w:t>
            </w:r>
          </w:p>
        </w:tc>
        <w:tc>
          <w:tcPr>
            <w:tcW w:w="5126" w:type="dxa"/>
            <w:tcBorders>
              <w:top w:val="nil"/>
              <w:left w:val="nil"/>
              <w:bottom w:val="nil"/>
              <w:right w:val="nil"/>
            </w:tcBorders>
            <w:shd w:val="clear" w:color="FFFFFF" w:fill="FFFFFF"/>
            <w:vAlign w:val="center"/>
            <w:hideMark/>
          </w:tcPr>
          <w:p w14:paraId="29ACA5BB"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5F5EBD11"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1.750,00</w:t>
            </w:r>
          </w:p>
        </w:tc>
      </w:tr>
      <w:tr w:rsidR="00056045" w:rsidRPr="00056045" w14:paraId="5242E2F5" w14:textId="77777777" w:rsidTr="006F654F">
        <w:trPr>
          <w:trHeight w:val="299"/>
        </w:trPr>
        <w:tc>
          <w:tcPr>
            <w:tcW w:w="1188" w:type="dxa"/>
            <w:tcBorders>
              <w:top w:val="nil"/>
              <w:left w:val="nil"/>
              <w:bottom w:val="nil"/>
              <w:right w:val="nil"/>
            </w:tcBorders>
            <w:vAlign w:val="center"/>
            <w:hideMark/>
          </w:tcPr>
          <w:p w14:paraId="0ECBDD18"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48" w:type="dxa"/>
            <w:tcBorders>
              <w:top w:val="nil"/>
              <w:left w:val="nil"/>
              <w:bottom w:val="nil"/>
              <w:right w:val="nil"/>
            </w:tcBorders>
            <w:vAlign w:val="center"/>
            <w:hideMark/>
          </w:tcPr>
          <w:p w14:paraId="3DED9A24"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42</w:t>
            </w:r>
          </w:p>
        </w:tc>
        <w:tc>
          <w:tcPr>
            <w:tcW w:w="5126" w:type="dxa"/>
            <w:tcBorders>
              <w:top w:val="nil"/>
              <w:left w:val="nil"/>
              <w:bottom w:val="nil"/>
              <w:right w:val="nil"/>
            </w:tcBorders>
            <w:vAlign w:val="center"/>
            <w:hideMark/>
          </w:tcPr>
          <w:p w14:paraId="5F3F284C"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14F9E7EB"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1.750,00</w:t>
            </w:r>
          </w:p>
        </w:tc>
      </w:tr>
      <w:tr w:rsidR="00056045" w:rsidRPr="00056045" w14:paraId="0AAFE767" w14:textId="77777777" w:rsidTr="006F654F">
        <w:trPr>
          <w:trHeight w:val="299"/>
        </w:trPr>
        <w:tc>
          <w:tcPr>
            <w:tcW w:w="1188" w:type="dxa"/>
            <w:tcBorders>
              <w:top w:val="nil"/>
              <w:left w:val="nil"/>
              <w:bottom w:val="nil"/>
              <w:right w:val="nil"/>
            </w:tcBorders>
            <w:vAlign w:val="center"/>
            <w:hideMark/>
          </w:tcPr>
          <w:p w14:paraId="6B09C0DF"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R487</w:t>
            </w:r>
          </w:p>
        </w:tc>
        <w:tc>
          <w:tcPr>
            <w:tcW w:w="1448" w:type="dxa"/>
            <w:tcBorders>
              <w:top w:val="nil"/>
              <w:left w:val="nil"/>
              <w:bottom w:val="nil"/>
              <w:right w:val="nil"/>
            </w:tcBorders>
            <w:vAlign w:val="center"/>
            <w:hideMark/>
          </w:tcPr>
          <w:p w14:paraId="70390C1E"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4264</w:t>
            </w:r>
          </w:p>
        </w:tc>
        <w:tc>
          <w:tcPr>
            <w:tcW w:w="5126" w:type="dxa"/>
            <w:tcBorders>
              <w:top w:val="nil"/>
              <w:left w:val="nil"/>
              <w:bottom w:val="nil"/>
              <w:right w:val="nil"/>
            </w:tcBorders>
            <w:vAlign w:val="center"/>
            <w:hideMark/>
          </w:tcPr>
          <w:p w14:paraId="5792C452"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Plan zaštite od požara i procjena ugroženosti</w:t>
            </w:r>
          </w:p>
        </w:tc>
        <w:tc>
          <w:tcPr>
            <w:tcW w:w="1838" w:type="dxa"/>
            <w:tcBorders>
              <w:top w:val="nil"/>
              <w:left w:val="nil"/>
              <w:bottom w:val="nil"/>
              <w:right w:val="nil"/>
            </w:tcBorders>
            <w:vAlign w:val="center"/>
            <w:hideMark/>
          </w:tcPr>
          <w:p w14:paraId="34826D82"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1.750,00</w:t>
            </w:r>
          </w:p>
        </w:tc>
      </w:tr>
    </w:tbl>
    <w:p w14:paraId="194CFF5C" w14:textId="77777777" w:rsidR="00056045" w:rsidRPr="00056045" w:rsidRDefault="00056045" w:rsidP="00056045">
      <w:pPr>
        <w:rPr>
          <w:rFonts w:ascii="Arial Narrow" w:hAnsi="Arial Narrow"/>
          <w:b/>
        </w:rPr>
      </w:pPr>
    </w:p>
    <w:p w14:paraId="39ED34F4" w14:textId="77777777" w:rsidR="00056045" w:rsidRPr="00056045" w:rsidRDefault="00056045" w:rsidP="00056045">
      <w:pPr>
        <w:jc w:val="center"/>
        <w:rPr>
          <w:rFonts w:ascii="Arial Narrow" w:hAnsi="Arial Narrow"/>
          <w:b/>
        </w:rPr>
      </w:pPr>
      <w:r w:rsidRPr="00056045">
        <w:rPr>
          <w:rFonts w:ascii="Arial Narrow" w:hAnsi="Arial Narrow"/>
          <w:b/>
        </w:rPr>
        <w:t>Članak 2.</w:t>
      </w:r>
    </w:p>
    <w:p w14:paraId="5C1547E2" w14:textId="77777777" w:rsidR="00056045" w:rsidRPr="00056045" w:rsidRDefault="00056045" w:rsidP="00056045">
      <w:pPr>
        <w:rPr>
          <w:rFonts w:ascii="Arial Narrow" w:hAnsi="Arial Narrow"/>
        </w:rPr>
      </w:pPr>
      <w:r w:rsidRPr="00056045">
        <w:rPr>
          <w:rFonts w:ascii="Arial Narrow" w:hAnsi="Arial Narrow"/>
          <w:lang w:val="pl-PL"/>
        </w:rPr>
        <w:t xml:space="preserve">Ovaj Program vatrogasne službe i zaštite za 2026. godinu </w:t>
      </w:r>
      <w:r w:rsidRPr="00056045">
        <w:rPr>
          <w:rFonts w:ascii="Arial Narrow" w:hAnsi="Arial Narrow"/>
        </w:rPr>
        <w:t>objaviti će se u Službenom glasniku Općine Dubravica, a primjenjuje se od 01. siječnja 2026. godine.</w:t>
      </w:r>
    </w:p>
    <w:p w14:paraId="3773A1BD" w14:textId="77777777" w:rsidR="00056045" w:rsidRPr="00056045" w:rsidRDefault="00056045" w:rsidP="00056045">
      <w:pPr>
        <w:rPr>
          <w:rFonts w:ascii="Arial Narrow" w:hAnsi="Arial Narrow"/>
        </w:rPr>
      </w:pPr>
    </w:p>
    <w:p w14:paraId="6A109411" w14:textId="77777777" w:rsidR="00056045" w:rsidRPr="00056045" w:rsidRDefault="00056045" w:rsidP="00056045">
      <w:pPr>
        <w:jc w:val="center"/>
        <w:rPr>
          <w:rFonts w:ascii="Arial Narrow" w:hAnsi="Arial Narrow"/>
        </w:rPr>
      </w:pPr>
      <w:r w:rsidRPr="00056045">
        <w:rPr>
          <w:rFonts w:ascii="Arial Narrow" w:hAnsi="Arial Narrow"/>
        </w:rPr>
        <w:t>OPĆINSKO VIJEĆE OPĆINE DUBRAVICA</w:t>
      </w:r>
    </w:p>
    <w:p w14:paraId="190D4A29" w14:textId="77777777" w:rsidR="00056045" w:rsidRPr="00056045" w:rsidRDefault="00056045" w:rsidP="00056045">
      <w:pPr>
        <w:tabs>
          <w:tab w:val="left" w:pos="390"/>
          <w:tab w:val="num" w:pos="1080"/>
          <w:tab w:val="left" w:pos="3105"/>
        </w:tabs>
        <w:jc w:val="center"/>
        <w:rPr>
          <w:rFonts w:ascii="Arial Narrow" w:hAnsi="Arial Narrow"/>
          <w:lang w:val="pl-PL"/>
        </w:rPr>
      </w:pPr>
      <w:r w:rsidRPr="00056045">
        <w:rPr>
          <w:rFonts w:ascii="Arial Narrow" w:hAnsi="Arial Narrow"/>
          <w:lang w:val="pl-PL"/>
        </w:rPr>
        <w:t>KLASA: 024-02/25-01/17</w:t>
      </w:r>
    </w:p>
    <w:p w14:paraId="2DE2D5A5" w14:textId="77777777" w:rsidR="00056045" w:rsidRPr="00056045" w:rsidRDefault="00056045" w:rsidP="00056045">
      <w:pPr>
        <w:tabs>
          <w:tab w:val="left" w:pos="390"/>
          <w:tab w:val="num" w:pos="1080"/>
          <w:tab w:val="left" w:pos="3105"/>
        </w:tabs>
        <w:jc w:val="center"/>
        <w:rPr>
          <w:rFonts w:ascii="Arial Narrow" w:hAnsi="Arial Narrow"/>
          <w:lang w:val="pl-PL"/>
        </w:rPr>
      </w:pPr>
      <w:r w:rsidRPr="00056045">
        <w:rPr>
          <w:rFonts w:ascii="Arial Narrow" w:hAnsi="Arial Narrow"/>
          <w:lang w:val="pl-PL"/>
        </w:rPr>
        <w:t>URBROJ: 238-40-02-25-14</w:t>
      </w:r>
    </w:p>
    <w:p w14:paraId="722AF11B" w14:textId="77777777" w:rsidR="00056045" w:rsidRPr="00056045" w:rsidRDefault="00056045" w:rsidP="00056045">
      <w:pPr>
        <w:tabs>
          <w:tab w:val="left" w:pos="390"/>
          <w:tab w:val="num" w:pos="1080"/>
          <w:tab w:val="left" w:pos="3105"/>
        </w:tabs>
        <w:jc w:val="center"/>
        <w:rPr>
          <w:rFonts w:ascii="Arial Narrow" w:hAnsi="Arial Narrow"/>
          <w:lang w:val="pl-PL"/>
        </w:rPr>
      </w:pPr>
      <w:r w:rsidRPr="00056045">
        <w:rPr>
          <w:rFonts w:ascii="Arial Narrow" w:hAnsi="Arial Narrow"/>
          <w:lang w:val="pl-PL"/>
        </w:rPr>
        <w:t>Dubravica, 16. prosinac 2025.</w:t>
      </w:r>
    </w:p>
    <w:p w14:paraId="747094AA" w14:textId="77777777" w:rsidR="00056045" w:rsidRPr="00056045" w:rsidRDefault="00056045" w:rsidP="00056045">
      <w:pPr>
        <w:pStyle w:val="StandardWeb"/>
        <w:shd w:val="clear" w:color="auto" w:fill="FFFFFF"/>
        <w:spacing w:before="0" w:beforeAutospacing="0" w:after="0" w:afterAutospacing="0"/>
        <w:jc w:val="right"/>
        <w:rPr>
          <w:rFonts w:ascii="Arial Narrow" w:hAnsi="Arial Narrow"/>
          <w:b/>
          <w:color w:val="000000"/>
          <w:sz w:val="22"/>
          <w:szCs w:val="22"/>
        </w:rPr>
      </w:pP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t>Predsjednik Ivica Stiperski</w:t>
      </w:r>
    </w:p>
    <w:p w14:paraId="4205C94D" w14:textId="77777777" w:rsidR="00B409E1" w:rsidRDefault="00B409E1" w:rsidP="00056045">
      <w:pPr>
        <w:jc w:val="right"/>
        <w:rPr>
          <w:b/>
          <w:color w:val="000000"/>
        </w:rPr>
      </w:pPr>
    </w:p>
    <w:p w14:paraId="26E5CB80" w14:textId="77777777" w:rsidR="00B409E1" w:rsidRDefault="00B409E1" w:rsidP="00056045">
      <w:pPr>
        <w:jc w:val="right"/>
        <w:rPr>
          <w:b/>
          <w:color w:val="000000"/>
        </w:rPr>
      </w:pPr>
    </w:p>
    <w:p w14:paraId="679859A4" w14:textId="730877B8" w:rsidR="00776544" w:rsidRPr="00056045" w:rsidRDefault="00056045" w:rsidP="00056045">
      <w:pPr>
        <w:jc w:val="right"/>
        <w:rPr>
          <w:color w:val="000000"/>
        </w:rPr>
      </w:pPr>
      <w:r>
        <w:rPr>
          <w:b/>
          <w:color w:val="000000"/>
        </w:rPr>
        <w:tab/>
      </w:r>
      <w:r>
        <w:rPr>
          <w:b/>
          <w:color w:val="000000"/>
        </w:rPr>
        <w:tab/>
      </w:r>
    </w:p>
    <w:p w14:paraId="3FE83581" w14:textId="44E4400D"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095488" behindDoc="0" locked="0" layoutInCell="1" allowOverlap="1" wp14:anchorId="0379FB1B" wp14:editId="1D68CD58">
                <wp:simplePos x="0" y="0"/>
                <wp:positionH relativeFrom="margin">
                  <wp:posOffset>3660</wp:posOffset>
                </wp:positionH>
                <wp:positionV relativeFrom="paragraph">
                  <wp:posOffset>114881</wp:posOffset>
                </wp:positionV>
                <wp:extent cx="428625" cy="362197"/>
                <wp:effectExtent l="57150" t="114300" r="142875" b="76200"/>
                <wp:wrapNone/>
                <wp:docPr id="363931034"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986B95E" w14:textId="541B1627" w:rsidR="00776544" w:rsidRPr="00104EAC" w:rsidRDefault="00776544" w:rsidP="00776544">
                            <w:pPr>
                              <w:jc w:val="center"/>
                              <w:rPr>
                                <w:rFonts w:ascii="Arial Narrow" w:hAnsi="Arial Narrow"/>
                                <w:sz w:val="24"/>
                                <w:szCs w:val="24"/>
                              </w:rPr>
                            </w:pPr>
                            <w:r>
                              <w:rPr>
                                <w:rFonts w:ascii="Arial Narrow" w:hAnsi="Arial Narrow"/>
                                <w:sz w:val="24"/>
                                <w:szCs w:val="24"/>
                              </w:rPr>
                              <w:t>13</w:t>
                            </w:r>
                          </w:p>
                          <w:p w14:paraId="70823060"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9FB1B" id="_x0000_s1038" style="position:absolute;left:0;text-align:left;margin-left:.3pt;margin-top:9.05pt;width:33.75pt;height:28.5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2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" fillcolor="#afabab" strokecolor="#8e8e8e" strokeweight="1.52778mm">
                <v:stroke linestyle="thickThin"/>
                <v:shadow on="t" color="black" opacity="26214f" origin="-.5,.5" offset=".74836mm,-.74836mm"/>
                <v:textbox>
                  <w:txbxContent>
                    <w:p w14:paraId="6986B95E" w14:textId="541B1627" w:rsidR="00776544" w:rsidRPr="00104EAC" w:rsidRDefault="00776544" w:rsidP="00776544">
                      <w:pPr>
                        <w:jc w:val="center"/>
                        <w:rPr>
                          <w:rFonts w:ascii="Arial Narrow" w:hAnsi="Arial Narrow"/>
                          <w:sz w:val="24"/>
                          <w:szCs w:val="24"/>
                        </w:rPr>
                      </w:pPr>
                      <w:r>
                        <w:rPr>
                          <w:rFonts w:ascii="Arial Narrow" w:hAnsi="Arial Narrow"/>
                          <w:sz w:val="24"/>
                          <w:szCs w:val="24"/>
                        </w:rPr>
                        <w:t>13</w:t>
                      </w:r>
                    </w:p>
                    <w:p w14:paraId="70823060" w14:textId="77777777" w:rsidR="00776544" w:rsidRDefault="00776544" w:rsidP="00776544">
                      <w:pPr>
                        <w:jc w:val="center"/>
                      </w:pPr>
                    </w:p>
                  </w:txbxContent>
                </v:textbox>
                <w10:wrap anchorx="margin"/>
              </v:roundrect>
            </w:pict>
          </mc:Fallback>
        </mc:AlternateContent>
      </w:r>
    </w:p>
    <w:p w14:paraId="654FD05A" w14:textId="77777777" w:rsidR="00776544" w:rsidRDefault="00776544" w:rsidP="00BA1A43">
      <w:pPr>
        <w:tabs>
          <w:tab w:val="left" w:pos="2637"/>
          <w:tab w:val="center" w:pos="7002"/>
        </w:tabs>
        <w:ind w:left="360"/>
        <w:jc w:val="center"/>
        <w:rPr>
          <w:rFonts w:ascii="Arial Narrow" w:hAnsi="Arial Narrow"/>
          <w:b/>
          <w:sz w:val="24"/>
        </w:rPr>
      </w:pPr>
    </w:p>
    <w:p w14:paraId="75064D35" w14:textId="77777777" w:rsidR="00056045" w:rsidRDefault="00056045" w:rsidP="00056045">
      <w:pPr>
        <w:tabs>
          <w:tab w:val="left" w:pos="390"/>
          <w:tab w:val="num" w:pos="1080"/>
          <w:tab w:val="left" w:pos="3105"/>
        </w:tabs>
        <w:rPr>
          <w:b/>
          <w:lang w:val="pl-PL"/>
        </w:rPr>
      </w:pPr>
    </w:p>
    <w:p w14:paraId="0DCCD46E" w14:textId="77777777" w:rsidR="00056045" w:rsidRPr="00056045" w:rsidRDefault="00056045" w:rsidP="00056045">
      <w:pPr>
        <w:rPr>
          <w:rFonts w:ascii="Arial Narrow" w:hAnsi="Arial Narrow"/>
        </w:rPr>
      </w:pPr>
      <w:r w:rsidRPr="00056045">
        <w:rPr>
          <w:rFonts w:ascii="Arial Narrow" w:hAnsi="Arial Narrow"/>
          <w:lang w:val="pl-PL"/>
        </w:rPr>
        <w:t>Na temelju članka 19. stavka 1. Zakona o lokalnoj i područnoj (regionalnoj) samoupravi („Narodne novine” broj </w:t>
      </w:r>
      <w:r w:rsidRPr="00056045">
        <w:rPr>
          <w:rFonts w:ascii="Arial Narrow" w:hAnsi="Arial Narrow"/>
        </w:rPr>
        <w:fldChar w:fldCharType="begin"/>
      </w:r>
      <w:r w:rsidRPr="00056045">
        <w:rPr>
          <w:rFonts w:ascii="Arial Narrow" w:hAnsi="Arial Narrow"/>
        </w:rPr>
        <w:instrText>HYPERLINK "https://www.zakon.hr/cms.htm?id=260"</w:instrText>
      </w:r>
      <w:r w:rsidRPr="00056045">
        <w:rPr>
          <w:rFonts w:ascii="Arial Narrow" w:hAnsi="Arial Narrow"/>
        </w:rPr>
      </w:r>
      <w:r w:rsidRPr="00056045">
        <w:rPr>
          <w:rFonts w:ascii="Arial Narrow" w:hAnsi="Arial Narrow"/>
        </w:rPr>
        <w:fldChar w:fldCharType="separate"/>
      </w:r>
      <w:r w:rsidRPr="00056045">
        <w:rPr>
          <w:rStyle w:val="Hiperveza"/>
          <w:rFonts w:ascii="Arial Narrow" w:hAnsi="Arial Narrow"/>
          <w:lang w:val="pl-PL"/>
        </w:rPr>
        <w:t>33/01</w:t>
      </w:r>
      <w:r w:rsidRPr="00056045">
        <w:rPr>
          <w:rFonts w:ascii="Arial Narrow" w:hAnsi="Arial Narrow"/>
        </w:rPr>
        <w:fldChar w:fldCharType="end"/>
      </w:r>
      <w:r w:rsidRPr="00056045">
        <w:rPr>
          <w:rFonts w:ascii="Arial Narrow" w:hAnsi="Arial Narrow"/>
          <w:lang w:val="pl-PL"/>
        </w:rPr>
        <w:t>, </w:t>
      </w:r>
      <w:hyperlink r:id="rId74" w:history="1">
        <w:r w:rsidRPr="00056045">
          <w:rPr>
            <w:rStyle w:val="Hiperveza"/>
            <w:rFonts w:ascii="Arial Narrow" w:hAnsi="Arial Narrow"/>
            <w:lang w:val="pl-PL"/>
          </w:rPr>
          <w:t>60/01</w:t>
        </w:r>
      </w:hyperlink>
      <w:r w:rsidRPr="00056045">
        <w:rPr>
          <w:rFonts w:ascii="Arial Narrow" w:hAnsi="Arial Narrow"/>
          <w:lang w:val="pl-PL"/>
        </w:rPr>
        <w:t>, </w:t>
      </w:r>
      <w:hyperlink r:id="rId75" w:history="1">
        <w:r w:rsidRPr="00056045">
          <w:rPr>
            <w:rStyle w:val="Hiperveza"/>
            <w:rFonts w:ascii="Arial Narrow" w:hAnsi="Arial Narrow"/>
            <w:lang w:val="pl-PL"/>
          </w:rPr>
          <w:t>129/05</w:t>
        </w:r>
      </w:hyperlink>
      <w:r w:rsidRPr="00056045">
        <w:rPr>
          <w:rFonts w:ascii="Arial Narrow" w:hAnsi="Arial Narrow"/>
          <w:lang w:val="pl-PL"/>
        </w:rPr>
        <w:t>, </w:t>
      </w:r>
      <w:hyperlink r:id="rId76" w:history="1">
        <w:r w:rsidRPr="00056045">
          <w:rPr>
            <w:rStyle w:val="Hiperveza"/>
            <w:rFonts w:ascii="Arial Narrow" w:hAnsi="Arial Narrow"/>
            <w:lang w:val="pl-PL"/>
          </w:rPr>
          <w:t>109/07</w:t>
        </w:r>
      </w:hyperlink>
      <w:r w:rsidRPr="00056045">
        <w:rPr>
          <w:rFonts w:ascii="Arial Narrow" w:hAnsi="Arial Narrow"/>
          <w:lang w:val="pl-PL"/>
        </w:rPr>
        <w:t>, </w:t>
      </w:r>
      <w:hyperlink r:id="rId77" w:history="1">
        <w:r w:rsidRPr="00056045">
          <w:rPr>
            <w:rStyle w:val="Hiperveza"/>
            <w:rFonts w:ascii="Arial Narrow" w:hAnsi="Arial Narrow"/>
            <w:lang w:val="pl-PL"/>
          </w:rPr>
          <w:t>125/08</w:t>
        </w:r>
      </w:hyperlink>
      <w:r w:rsidRPr="00056045">
        <w:rPr>
          <w:rFonts w:ascii="Arial Narrow" w:hAnsi="Arial Narrow"/>
          <w:lang w:val="pl-PL"/>
        </w:rPr>
        <w:t>, </w:t>
      </w:r>
      <w:hyperlink r:id="rId78" w:history="1">
        <w:r w:rsidRPr="00056045">
          <w:rPr>
            <w:rStyle w:val="Hiperveza"/>
            <w:rFonts w:ascii="Arial Narrow" w:hAnsi="Arial Narrow"/>
            <w:lang w:val="pl-PL"/>
          </w:rPr>
          <w:t>36/09</w:t>
        </w:r>
      </w:hyperlink>
      <w:r w:rsidRPr="00056045">
        <w:rPr>
          <w:rFonts w:ascii="Arial Narrow" w:hAnsi="Arial Narrow"/>
          <w:lang w:val="pl-PL"/>
        </w:rPr>
        <w:t>, </w:t>
      </w:r>
      <w:hyperlink r:id="rId79" w:history="1">
        <w:r w:rsidRPr="00056045">
          <w:rPr>
            <w:rStyle w:val="Hiperveza"/>
            <w:rFonts w:ascii="Arial Narrow" w:hAnsi="Arial Narrow"/>
            <w:lang w:val="pl-PL"/>
          </w:rPr>
          <w:t>36/09</w:t>
        </w:r>
      </w:hyperlink>
      <w:r w:rsidRPr="00056045">
        <w:rPr>
          <w:rFonts w:ascii="Arial Narrow" w:hAnsi="Arial Narrow"/>
          <w:lang w:val="pl-PL"/>
        </w:rPr>
        <w:t>, </w:t>
      </w:r>
      <w:hyperlink r:id="rId80" w:history="1">
        <w:r w:rsidRPr="00056045">
          <w:rPr>
            <w:rStyle w:val="Hiperveza"/>
            <w:rFonts w:ascii="Arial Narrow" w:hAnsi="Arial Narrow"/>
            <w:lang w:val="pl-PL"/>
          </w:rPr>
          <w:t>150/11</w:t>
        </w:r>
      </w:hyperlink>
      <w:r w:rsidRPr="00056045">
        <w:rPr>
          <w:rFonts w:ascii="Arial Narrow" w:hAnsi="Arial Narrow"/>
          <w:lang w:val="pl-PL"/>
        </w:rPr>
        <w:t>, </w:t>
      </w:r>
      <w:hyperlink r:id="rId81" w:history="1">
        <w:r w:rsidRPr="00056045">
          <w:rPr>
            <w:rStyle w:val="Hiperveza"/>
            <w:rFonts w:ascii="Arial Narrow" w:hAnsi="Arial Narrow"/>
            <w:lang w:val="pl-PL"/>
          </w:rPr>
          <w:t>144/12</w:t>
        </w:r>
      </w:hyperlink>
      <w:r w:rsidRPr="00056045">
        <w:rPr>
          <w:rFonts w:ascii="Arial Narrow" w:hAnsi="Arial Narrow"/>
          <w:lang w:val="pl-PL"/>
        </w:rPr>
        <w:t>, </w:t>
      </w:r>
      <w:hyperlink r:id="rId82" w:history="1">
        <w:r w:rsidRPr="00056045">
          <w:rPr>
            <w:rStyle w:val="Hiperveza"/>
            <w:rFonts w:ascii="Arial Narrow" w:hAnsi="Arial Narrow"/>
            <w:lang w:val="pl-PL"/>
          </w:rPr>
          <w:t>19/13</w:t>
        </w:r>
      </w:hyperlink>
      <w:r w:rsidRPr="00056045">
        <w:rPr>
          <w:rFonts w:ascii="Arial Narrow" w:hAnsi="Arial Narrow"/>
          <w:lang w:val="pl-PL"/>
        </w:rPr>
        <w:t>, </w:t>
      </w:r>
      <w:hyperlink r:id="rId83" w:history="1">
        <w:r w:rsidRPr="00056045">
          <w:rPr>
            <w:rStyle w:val="Hiperveza"/>
            <w:rFonts w:ascii="Arial Narrow" w:hAnsi="Arial Narrow"/>
            <w:lang w:val="pl-PL"/>
          </w:rPr>
          <w:t>137/15</w:t>
        </w:r>
      </w:hyperlink>
      <w:r w:rsidRPr="00056045">
        <w:rPr>
          <w:rFonts w:ascii="Arial Narrow" w:hAnsi="Arial Narrow"/>
          <w:lang w:val="pl-PL"/>
        </w:rPr>
        <w:t>, </w:t>
      </w:r>
      <w:hyperlink r:id="rId84" w:tgtFrame="_blank" w:history="1">
        <w:r w:rsidRPr="00056045">
          <w:rPr>
            <w:rStyle w:val="Hiperveza"/>
            <w:rFonts w:ascii="Arial Narrow" w:hAnsi="Arial Narrow"/>
            <w:lang w:val="pl-PL"/>
          </w:rPr>
          <w:t>123/17</w:t>
        </w:r>
      </w:hyperlink>
      <w:r w:rsidRPr="00056045">
        <w:rPr>
          <w:rFonts w:ascii="Arial Narrow" w:hAnsi="Arial Narrow"/>
          <w:lang w:val="pl-PL"/>
        </w:rPr>
        <w:t>, </w:t>
      </w:r>
      <w:hyperlink r:id="rId85" w:history="1">
        <w:r w:rsidRPr="00056045">
          <w:rPr>
            <w:rStyle w:val="Hiperveza"/>
            <w:rFonts w:ascii="Arial Narrow" w:hAnsi="Arial Narrow"/>
            <w:lang w:val="pl-PL"/>
          </w:rPr>
          <w:t>98/19</w:t>
        </w:r>
      </w:hyperlink>
      <w:r w:rsidRPr="00056045">
        <w:rPr>
          <w:rFonts w:ascii="Arial Narrow" w:hAnsi="Arial Narrow"/>
          <w:lang w:val="pl-PL"/>
        </w:rPr>
        <w:t xml:space="preserve">, 144/20) i članka 21. Statuta Općine Dubravica („Službeni glasnik Općine Dubravica” broj 01/2021, 03/2024, 04/2025) </w:t>
      </w:r>
      <w:r w:rsidRPr="00056045">
        <w:rPr>
          <w:rFonts w:ascii="Arial Narrow" w:hAnsi="Arial Narrow"/>
        </w:rPr>
        <w:t>Općinsko vijeće Općine Dubravica na svojoj 05. sjednici održanoj 16. prosinca 2025. godine donosi</w:t>
      </w:r>
    </w:p>
    <w:p w14:paraId="05FE4247" w14:textId="77777777" w:rsidR="00056045" w:rsidRPr="00056045" w:rsidRDefault="00056045" w:rsidP="00056045">
      <w:pPr>
        <w:rPr>
          <w:rFonts w:ascii="Arial Narrow" w:hAnsi="Arial Narrow"/>
        </w:rPr>
      </w:pPr>
    </w:p>
    <w:p w14:paraId="064147C2" w14:textId="77777777" w:rsidR="00056045" w:rsidRPr="00056045" w:rsidRDefault="00056045" w:rsidP="00056045">
      <w:pPr>
        <w:tabs>
          <w:tab w:val="left" w:pos="1256"/>
        </w:tabs>
        <w:jc w:val="center"/>
        <w:rPr>
          <w:rFonts w:ascii="Arial Narrow" w:hAnsi="Arial Narrow"/>
          <w:b/>
        </w:rPr>
      </w:pPr>
      <w:r w:rsidRPr="00056045">
        <w:rPr>
          <w:rFonts w:ascii="Arial Narrow" w:hAnsi="Arial Narrow"/>
          <w:b/>
        </w:rPr>
        <w:t xml:space="preserve">PROGRAM </w:t>
      </w:r>
    </w:p>
    <w:p w14:paraId="116A862A" w14:textId="77777777" w:rsidR="00056045" w:rsidRPr="00056045" w:rsidRDefault="00056045" w:rsidP="00056045">
      <w:pPr>
        <w:tabs>
          <w:tab w:val="left" w:pos="1256"/>
        </w:tabs>
        <w:jc w:val="center"/>
        <w:rPr>
          <w:rFonts w:ascii="Arial Narrow" w:hAnsi="Arial Narrow"/>
          <w:b/>
        </w:rPr>
      </w:pPr>
      <w:r w:rsidRPr="00056045">
        <w:rPr>
          <w:rFonts w:ascii="Arial Narrow" w:hAnsi="Arial Narrow"/>
          <w:b/>
        </w:rPr>
        <w:t>TURIZMA ZA 2026. GODINU</w:t>
      </w:r>
    </w:p>
    <w:p w14:paraId="3EA9C4F0" w14:textId="77777777" w:rsidR="00056045" w:rsidRPr="00056045" w:rsidRDefault="00056045" w:rsidP="00056045">
      <w:pPr>
        <w:tabs>
          <w:tab w:val="left" w:pos="1256"/>
        </w:tabs>
        <w:jc w:val="center"/>
        <w:rPr>
          <w:rFonts w:ascii="Arial Narrow" w:hAnsi="Arial Narrow"/>
          <w:b/>
        </w:rPr>
      </w:pPr>
    </w:p>
    <w:p w14:paraId="11F4F033" w14:textId="77777777" w:rsidR="00056045" w:rsidRPr="00056045" w:rsidRDefault="00056045" w:rsidP="00056045">
      <w:pPr>
        <w:tabs>
          <w:tab w:val="left" w:pos="3105"/>
        </w:tabs>
        <w:jc w:val="center"/>
        <w:rPr>
          <w:rFonts w:ascii="Arial Narrow" w:hAnsi="Arial Narrow"/>
          <w:b/>
          <w:lang w:val="pl-PL"/>
        </w:rPr>
      </w:pPr>
      <w:r w:rsidRPr="00056045">
        <w:rPr>
          <w:rFonts w:ascii="Arial Narrow" w:hAnsi="Arial Narrow"/>
          <w:b/>
          <w:lang w:val="pl-PL"/>
        </w:rPr>
        <w:t>Članak 1.</w:t>
      </w:r>
    </w:p>
    <w:p w14:paraId="7CAF932A" w14:textId="77777777" w:rsidR="00056045" w:rsidRPr="00056045" w:rsidRDefault="00056045" w:rsidP="00056045">
      <w:pPr>
        <w:tabs>
          <w:tab w:val="left" w:pos="3105"/>
        </w:tabs>
        <w:rPr>
          <w:rFonts w:ascii="Arial Narrow" w:hAnsi="Arial Narrow"/>
          <w:lang w:val="pl-PL"/>
        </w:rPr>
      </w:pPr>
      <w:r w:rsidRPr="00056045">
        <w:rPr>
          <w:rFonts w:ascii="Arial Narrow" w:hAnsi="Arial Narrow"/>
          <w:lang w:val="pl-PL"/>
        </w:rPr>
        <w:t>Donosi se Program turizma za 2026. godinu i glasi:</w:t>
      </w:r>
    </w:p>
    <w:tbl>
      <w:tblPr>
        <w:tblW w:w="9313" w:type="dxa"/>
        <w:tblLook w:val="04A0" w:firstRow="1" w:lastRow="0" w:firstColumn="1" w:lastColumn="0" w:noHBand="0" w:noVBand="1"/>
      </w:tblPr>
      <w:tblGrid>
        <w:gridCol w:w="1152"/>
        <w:gridCol w:w="1405"/>
        <w:gridCol w:w="4973"/>
        <w:gridCol w:w="1783"/>
      </w:tblGrid>
      <w:tr w:rsidR="00056045" w:rsidRPr="00056045" w14:paraId="7A862507" w14:textId="77777777" w:rsidTr="006F654F">
        <w:trPr>
          <w:trHeight w:val="717"/>
        </w:trPr>
        <w:tc>
          <w:tcPr>
            <w:tcW w:w="1152" w:type="dxa"/>
            <w:tcBorders>
              <w:top w:val="single" w:sz="4" w:space="0" w:color="000000"/>
              <w:left w:val="nil"/>
              <w:bottom w:val="single" w:sz="4" w:space="0" w:color="000000"/>
              <w:right w:val="nil"/>
            </w:tcBorders>
            <w:vAlign w:val="center"/>
            <w:hideMark/>
          </w:tcPr>
          <w:p w14:paraId="76ADACC3"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POZICIJA</w:t>
            </w:r>
          </w:p>
        </w:tc>
        <w:tc>
          <w:tcPr>
            <w:tcW w:w="1405" w:type="dxa"/>
            <w:tcBorders>
              <w:top w:val="single" w:sz="4" w:space="0" w:color="000000"/>
              <w:left w:val="nil"/>
              <w:bottom w:val="single" w:sz="4" w:space="0" w:color="000000"/>
              <w:right w:val="nil"/>
            </w:tcBorders>
            <w:vAlign w:val="center"/>
            <w:hideMark/>
          </w:tcPr>
          <w:p w14:paraId="7FC9B470"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BROJ KONTA</w:t>
            </w:r>
          </w:p>
        </w:tc>
        <w:tc>
          <w:tcPr>
            <w:tcW w:w="4973" w:type="dxa"/>
            <w:tcBorders>
              <w:top w:val="single" w:sz="4" w:space="0" w:color="000000"/>
              <w:left w:val="nil"/>
              <w:bottom w:val="single" w:sz="4" w:space="0" w:color="000000"/>
              <w:right w:val="nil"/>
            </w:tcBorders>
            <w:vAlign w:val="center"/>
            <w:hideMark/>
          </w:tcPr>
          <w:p w14:paraId="781C39C6"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VRSTA RASHODA / IZDATKA</w:t>
            </w:r>
          </w:p>
        </w:tc>
        <w:tc>
          <w:tcPr>
            <w:tcW w:w="1783" w:type="dxa"/>
            <w:tcBorders>
              <w:top w:val="single" w:sz="4" w:space="0" w:color="000000"/>
              <w:left w:val="nil"/>
              <w:bottom w:val="single" w:sz="4" w:space="0" w:color="000000"/>
              <w:right w:val="nil"/>
            </w:tcBorders>
            <w:vAlign w:val="center"/>
            <w:hideMark/>
          </w:tcPr>
          <w:p w14:paraId="6DE16254"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PLANIRANO</w:t>
            </w:r>
          </w:p>
        </w:tc>
      </w:tr>
    </w:tbl>
    <w:p w14:paraId="074768C5" w14:textId="77777777" w:rsidR="00056045" w:rsidRPr="00056045" w:rsidRDefault="00056045" w:rsidP="00056045">
      <w:pPr>
        <w:tabs>
          <w:tab w:val="left" w:pos="3105"/>
        </w:tabs>
        <w:rPr>
          <w:rFonts w:ascii="Arial Narrow" w:hAnsi="Arial Narrow"/>
          <w:lang w:val="pl-PL"/>
        </w:rPr>
      </w:pPr>
    </w:p>
    <w:tbl>
      <w:tblPr>
        <w:tblW w:w="9467" w:type="dxa"/>
        <w:tblLook w:val="04A0" w:firstRow="1" w:lastRow="0" w:firstColumn="1" w:lastColumn="0" w:noHBand="0" w:noVBand="1"/>
      </w:tblPr>
      <w:tblGrid>
        <w:gridCol w:w="1172"/>
        <w:gridCol w:w="1428"/>
        <w:gridCol w:w="5054"/>
        <w:gridCol w:w="1813"/>
      </w:tblGrid>
      <w:tr w:rsidR="00056045" w:rsidRPr="00056045" w14:paraId="687D4C64" w14:textId="77777777" w:rsidTr="006F654F">
        <w:trPr>
          <w:trHeight w:val="325"/>
        </w:trPr>
        <w:tc>
          <w:tcPr>
            <w:tcW w:w="1172" w:type="dxa"/>
            <w:tcBorders>
              <w:top w:val="nil"/>
              <w:left w:val="nil"/>
              <w:bottom w:val="nil"/>
              <w:right w:val="nil"/>
            </w:tcBorders>
            <w:shd w:val="clear" w:color="FFFF00" w:fill="FFFF00"/>
            <w:vAlign w:val="center"/>
            <w:hideMark/>
          </w:tcPr>
          <w:p w14:paraId="598AFE58"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Program</w:t>
            </w:r>
          </w:p>
        </w:tc>
        <w:tc>
          <w:tcPr>
            <w:tcW w:w="1428" w:type="dxa"/>
            <w:tcBorders>
              <w:top w:val="nil"/>
              <w:left w:val="nil"/>
              <w:bottom w:val="nil"/>
              <w:right w:val="nil"/>
            </w:tcBorders>
            <w:shd w:val="clear" w:color="FFFF00" w:fill="FFFF00"/>
            <w:vAlign w:val="center"/>
            <w:hideMark/>
          </w:tcPr>
          <w:p w14:paraId="444C5953"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1013</w:t>
            </w:r>
          </w:p>
        </w:tc>
        <w:tc>
          <w:tcPr>
            <w:tcW w:w="5054" w:type="dxa"/>
            <w:tcBorders>
              <w:top w:val="nil"/>
              <w:left w:val="nil"/>
              <w:bottom w:val="nil"/>
              <w:right w:val="nil"/>
            </w:tcBorders>
            <w:shd w:val="clear" w:color="FFFF00" w:fill="FFFF00"/>
            <w:vAlign w:val="center"/>
            <w:hideMark/>
          </w:tcPr>
          <w:p w14:paraId="400B9972"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Turizam</w:t>
            </w:r>
          </w:p>
        </w:tc>
        <w:tc>
          <w:tcPr>
            <w:tcW w:w="1813" w:type="dxa"/>
            <w:tcBorders>
              <w:top w:val="nil"/>
              <w:left w:val="nil"/>
              <w:bottom w:val="nil"/>
              <w:right w:val="nil"/>
            </w:tcBorders>
            <w:shd w:val="clear" w:color="FFFF00" w:fill="FFFF00"/>
            <w:vAlign w:val="center"/>
            <w:hideMark/>
          </w:tcPr>
          <w:p w14:paraId="180A9185"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9.740,00</w:t>
            </w:r>
          </w:p>
        </w:tc>
      </w:tr>
      <w:tr w:rsidR="00056045" w:rsidRPr="00056045" w14:paraId="2B6C9DEF" w14:textId="77777777" w:rsidTr="006F654F">
        <w:trPr>
          <w:trHeight w:val="325"/>
        </w:trPr>
        <w:tc>
          <w:tcPr>
            <w:tcW w:w="1172" w:type="dxa"/>
            <w:tcBorders>
              <w:top w:val="nil"/>
              <w:left w:val="nil"/>
              <w:bottom w:val="nil"/>
              <w:right w:val="nil"/>
            </w:tcBorders>
            <w:shd w:val="clear" w:color="20DFDF" w:fill="20DFDF"/>
            <w:vAlign w:val="center"/>
            <w:hideMark/>
          </w:tcPr>
          <w:p w14:paraId="29E8978F"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Aktivnost</w:t>
            </w:r>
          </w:p>
        </w:tc>
        <w:tc>
          <w:tcPr>
            <w:tcW w:w="1428" w:type="dxa"/>
            <w:tcBorders>
              <w:top w:val="nil"/>
              <w:left w:val="nil"/>
              <w:bottom w:val="nil"/>
              <w:right w:val="nil"/>
            </w:tcBorders>
            <w:shd w:val="clear" w:color="20DFDF" w:fill="20DFDF"/>
            <w:vAlign w:val="center"/>
            <w:hideMark/>
          </w:tcPr>
          <w:p w14:paraId="5B0B0CC2"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A100001</w:t>
            </w:r>
          </w:p>
        </w:tc>
        <w:tc>
          <w:tcPr>
            <w:tcW w:w="5054" w:type="dxa"/>
            <w:tcBorders>
              <w:top w:val="nil"/>
              <w:left w:val="nil"/>
              <w:bottom w:val="nil"/>
              <w:right w:val="nil"/>
            </w:tcBorders>
            <w:shd w:val="clear" w:color="20DFDF" w:fill="20DFDF"/>
            <w:vAlign w:val="center"/>
            <w:hideMark/>
          </w:tcPr>
          <w:p w14:paraId="51F55713"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Provođenje programa razvoja turizma</w:t>
            </w:r>
          </w:p>
        </w:tc>
        <w:tc>
          <w:tcPr>
            <w:tcW w:w="1813" w:type="dxa"/>
            <w:tcBorders>
              <w:top w:val="nil"/>
              <w:left w:val="nil"/>
              <w:bottom w:val="nil"/>
              <w:right w:val="nil"/>
            </w:tcBorders>
            <w:shd w:val="clear" w:color="20DFDF" w:fill="20DFDF"/>
            <w:vAlign w:val="center"/>
            <w:hideMark/>
          </w:tcPr>
          <w:p w14:paraId="4C1A639F"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9.740,00</w:t>
            </w:r>
          </w:p>
        </w:tc>
      </w:tr>
      <w:tr w:rsidR="00056045" w:rsidRPr="00056045" w14:paraId="2AA96904" w14:textId="77777777" w:rsidTr="006F654F">
        <w:trPr>
          <w:trHeight w:val="325"/>
        </w:trPr>
        <w:tc>
          <w:tcPr>
            <w:tcW w:w="1172" w:type="dxa"/>
            <w:tcBorders>
              <w:top w:val="nil"/>
              <w:left w:val="nil"/>
              <w:bottom w:val="nil"/>
              <w:right w:val="nil"/>
            </w:tcBorders>
            <w:shd w:val="clear" w:color="F5920A" w:fill="F5920A"/>
            <w:vAlign w:val="center"/>
            <w:hideMark/>
          </w:tcPr>
          <w:p w14:paraId="00F3A522"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xml:space="preserve">Izvor </w:t>
            </w:r>
          </w:p>
        </w:tc>
        <w:tc>
          <w:tcPr>
            <w:tcW w:w="1428" w:type="dxa"/>
            <w:tcBorders>
              <w:top w:val="nil"/>
              <w:left w:val="nil"/>
              <w:bottom w:val="nil"/>
              <w:right w:val="nil"/>
            </w:tcBorders>
            <w:shd w:val="clear" w:color="F5920A" w:fill="F5920A"/>
            <w:vAlign w:val="center"/>
            <w:hideMark/>
          </w:tcPr>
          <w:p w14:paraId="1E12AB85"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1.1.</w:t>
            </w:r>
          </w:p>
        </w:tc>
        <w:tc>
          <w:tcPr>
            <w:tcW w:w="5054" w:type="dxa"/>
            <w:tcBorders>
              <w:top w:val="nil"/>
              <w:left w:val="nil"/>
              <w:bottom w:val="nil"/>
              <w:right w:val="nil"/>
            </w:tcBorders>
            <w:shd w:val="clear" w:color="F5920A" w:fill="F5920A"/>
            <w:vAlign w:val="center"/>
            <w:hideMark/>
          </w:tcPr>
          <w:p w14:paraId="4D4AE090"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Opći prihodi i primici</w:t>
            </w:r>
          </w:p>
        </w:tc>
        <w:tc>
          <w:tcPr>
            <w:tcW w:w="1813" w:type="dxa"/>
            <w:tcBorders>
              <w:top w:val="nil"/>
              <w:left w:val="nil"/>
              <w:bottom w:val="nil"/>
              <w:right w:val="nil"/>
            </w:tcBorders>
            <w:shd w:val="clear" w:color="F5920A" w:fill="F5920A"/>
            <w:vAlign w:val="center"/>
            <w:hideMark/>
          </w:tcPr>
          <w:p w14:paraId="4C95D216"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9.740,00</w:t>
            </w:r>
          </w:p>
        </w:tc>
      </w:tr>
      <w:tr w:rsidR="00056045" w:rsidRPr="00056045" w14:paraId="25C520B6" w14:textId="77777777" w:rsidTr="006F654F">
        <w:trPr>
          <w:trHeight w:val="325"/>
        </w:trPr>
        <w:tc>
          <w:tcPr>
            <w:tcW w:w="1172" w:type="dxa"/>
            <w:tcBorders>
              <w:top w:val="nil"/>
              <w:left w:val="nil"/>
              <w:bottom w:val="nil"/>
              <w:right w:val="nil"/>
            </w:tcBorders>
            <w:shd w:val="clear" w:color="FFFFFF" w:fill="FFFFFF"/>
            <w:vAlign w:val="center"/>
            <w:hideMark/>
          </w:tcPr>
          <w:p w14:paraId="402E7BD2"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28" w:type="dxa"/>
            <w:tcBorders>
              <w:top w:val="nil"/>
              <w:left w:val="nil"/>
              <w:bottom w:val="nil"/>
              <w:right w:val="nil"/>
            </w:tcBorders>
            <w:shd w:val="clear" w:color="FFFFFF" w:fill="FFFFFF"/>
            <w:vAlign w:val="center"/>
            <w:hideMark/>
          </w:tcPr>
          <w:p w14:paraId="5250F810"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w:t>
            </w:r>
          </w:p>
        </w:tc>
        <w:tc>
          <w:tcPr>
            <w:tcW w:w="5054" w:type="dxa"/>
            <w:tcBorders>
              <w:top w:val="nil"/>
              <w:left w:val="nil"/>
              <w:bottom w:val="nil"/>
              <w:right w:val="nil"/>
            </w:tcBorders>
            <w:shd w:val="clear" w:color="FFFFFF" w:fill="FFFFFF"/>
            <w:vAlign w:val="center"/>
            <w:hideMark/>
          </w:tcPr>
          <w:p w14:paraId="07495050"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poslovanja</w:t>
            </w:r>
          </w:p>
        </w:tc>
        <w:tc>
          <w:tcPr>
            <w:tcW w:w="1813" w:type="dxa"/>
            <w:tcBorders>
              <w:top w:val="nil"/>
              <w:left w:val="nil"/>
              <w:bottom w:val="nil"/>
              <w:right w:val="nil"/>
            </w:tcBorders>
            <w:shd w:val="clear" w:color="FFFFFF" w:fill="FFFFFF"/>
            <w:vAlign w:val="center"/>
            <w:hideMark/>
          </w:tcPr>
          <w:p w14:paraId="229AC004"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9.740,00</w:t>
            </w:r>
          </w:p>
        </w:tc>
      </w:tr>
      <w:tr w:rsidR="00056045" w:rsidRPr="00056045" w14:paraId="6B80B4A3" w14:textId="77777777" w:rsidTr="006F654F">
        <w:trPr>
          <w:trHeight w:val="325"/>
        </w:trPr>
        <w:tc>
          <w:tcPr>
            <w:tcW w:w="1172" w:type="dxa"/>
            <w:tcBorders>
              <w:top w:val="nil"/>
              <w:left w:val="nil"/>
              <w:bottom w:val="nil"/>
              <w:right w:val="nil"/>
            </w:tcBorders>
            <w:vAlign w:val="center"/>
            <w:hideMark/>
          </w:tcPr>
          <w:p w14:paraId="1684B5FE"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 </w:t>
            </w:r>
          </w:p>
        </w:tc>
        <w:tc>
          <w:tcPr>
            <w:tcW w:w="1428" w:type="dxa"/>
            <w:tcBorders>
              <w:top w:val="nil"/>
              <w:left w:val="nil"/>
              <w:bottom w:val="nil"/>
              <w:right w:val="nil"/>
            </w:tcBorders>
            <w:vAlign w:val="center"/>
            <w:hideMark/>
          </w:tcPr>
          <w:p w14:paraId="7C469CDF"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38</w:t>
            </w:r>
          </w:p>
        </w:tc>
        <w:tc>
          <w:tcPr>
            <w:tcW w:w="5054" w:type="dxa"/>
            <w:tcBorders>
              <w:top w:val="nil"/>
              <w:left w:val="nil"/>
              <w:bottom w:val="nil"/>
              <w:right w:val="nil"/>
            </w:tcBorders>
            <w:vAlign w:val="center"/>
            <w:hideMark/>
          </w:tcPr>
          <w:p w14:paraId="3BFD21C8" w14:textId="77777777" w:rsidR="00056045" w:rsidRPr="00056045" w:rsidRDefault="00056045" w:rsidP="006F654F">
            <w:pPr>
              <w:rPr>
                <w:rFonts w:ascii="Arial Narrow" w:hAnsi="Arial Narrow" w:cs="Arial"/>
                <w:b/>
                <w:bCs/>
                <w:color w:val="000000"/>
              </w:rPr>
            </w:pPr>
            <w:r w:rsidRPr="00056045">
              <w:rPr>
                <w:rFonts w:ascii="Arial Narrow" w:hAnsi="Arial Narrow" w:cs="Arial"/>
                <w:b/>
                <w:bCs/>
                <w:color w:val="000000"/>
              </w:rPr>
              <w:t>Rashodi za donacije, kazne, naknade šteta i kapitalne pomoći</w:t>
            </w:r>
          </w:p>
        </w:tc>
        <w:tc>
          <w:tcPr>
            <w:tcW w:w="1813" w:type="dxa"/>
            <w:tcBorders>
              <w:top w:val="nil"/>
              <w:left w:val="nil"/>
              <w:bottom w:val="nil"/>
              <w:right w:val="nil"/>
            </w:tcBorders>
            <w:vAlign w:val="center"/>
            <w:hideMark/>
          </w:tcPr>
          <w:p w14:paraId="7905B86A" w14:textId="77777777" w:rsidR="00056045" w:rsidRPr="00056045" w:rsidRDefault="00056045" w:rsidP="006F654F">
            <w:pPr>
              <w:jc w:val="right"/>
              <w:rPr>
                <w:rFonts w:ascii="Arial Narrow" w:hAnsi="Arial Narrow" w:cs="Arial"/>
                <w:b/>
                <w:bCs/>
                <w:color w:val="000000"/>
              </w:rPr>
            </w:pPr>
            <w:r w:rsidRPr="00056045">
              <w:rPr>
                <w:rFonts w:ascii="Arial Narrow" w:hAnsi="Arial Narrow" w:cs="Arial"/>
                <w:b/>
                <w:bCs/>
                <w:color w:val="000000"/>
              </w:rPr>
              <w:t>9.740,00</w:t>
            </w:r>
          </w:p>
        </w:tc>
      </w:tr>
      <w:tr w:rsidR="00056045" w:rsidRPr="00056045" w14:paraId="328D4B04" w14:textId="77777777" w:rsidTr="006F654F">
        <w:trPr>
          <w:trHeight w:val="325"/>
        </w:trPr>
        <w:tc>
          <w:tcPr>
            <w:tcW w:w="1172" w:type="dxa"/>
            <w:tcBorders>
              <w:top w:val="nil"/>
              <w:left w:val="nil"/>
              <w:bottom w:val="nil"/>
              <w:right w:val="nil"/>
            </w:tcBorders>
            <w:vAlign w:val="center"/>
            <w:hideMark/>
          </w:tcPr>
          <w:p w14:paraId="439ED46A"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R153</w:t>
            </w:r>
          </w:p>
        </w:tc>
        <w:tc>
          <w:tcPr>
            <w:tcW w:w="1428" w:type="dxa"/>
            <w:tcBorders>
              <w:top w:val="nil"/>
              <w:left w:val="nil"/>
              <w:bottom w:val="nil"/>
              <w:right w:val="nil"/>
            </w:tcBorders>
            <w:vAlign w:val="center"/>
            <w:hideMark/>
          </w:tcPr>
          <w:p w14:paraId="3F47C272" w14:textId="77777777" w:rsidR="00056045" w:rsidRPr="00056045" w:rsidRDefault="00056045" w:rsidP="006F654F">
            <w:pPr>
              <w:rPr>
                <w:rFonts w:ascii="Arial Narrow" w:hAnsi="Arial Narrow" w:cs="Arial"/>
                <w:color w:val="000000"/>
              </w:rPr>
            </w:pPr>
            <w:r w:rsidRPr="00056045">
              <w:rPr>
                <w:rFonts w:ascii="Arial Narrow" w:hAnsi="Arial Narrow" w:cs="Arial"/>
                <w:color w:val="000000"/>
              </w:rPr>
              <w:t>3811</w:t>
            </w:r>
          </w:p>
        </w:tc>
        <w:tc>
          <w:tcPr>
            <w:tcW w:w="5054" w:type="dxa"/>
            <w:tcBorders>
              <w:top w:val="nil"/>
              <w:left w:val="nil"/>
              <w:bottom w:val="nil"/>
              <w:right w:val="nil"/>
            </w:tcBorders>
            <w:vAlign w:val="center"/>
            <w:hideMark/>
          </w:tcPr>
          <w:p w14:paraId="3EFB6462" w14:textId="77777777" w:rsidR="00056045" w:rsidRPr="00056045" w:rsidRDefault="00056045" w:rsidP="006F654F">
            <w:pPr>
              <w:rPr>
                <w:rFonts w:ascii="Arial Narrow" w:hAnsi="Arial Narrow" w:cs="Arial"/>
                <w:color w:val="000000"/>
              </w:rPr>
            </w:pPr>
            <w:proofErr w:type="spellStart"/>
            <w:r w:rsidRPr="00056045">
              <w:rPr>
                <w:rFonts w:ascii="Arial Narrow" w:hAnsi="Arial Narrow" w:cs="Arial"/>
                <w:color w:val="000000"/>
              </w:rPr>
              <w:t>Suf</w:t>
            </w:r>
            <w:proofErr w:type="spellEnd"/>
            <w:r w:rsidRPr="00056045">
              <w:rPr>
                <w:rFonts w:ascii="Arial Narrow" w:hAnsi="Arial Narrow" w:cs="Arial"/>
                <w:color w:val="000000"/>
              </w:rPr>
              <w:t>. Turističke zajednice "DOLINE I BRIGI"</w:t>
            </w:r>
          </w:p>
        </w:tc>
        <w:tc>
          <w:tcPr>
            <w:tcW w:w="1813" w:type="dxa"/>
            <w:tcBorders>
              <w:top w:val="nil"/>
              <w:left w:val="nil"/>
              <w:bottom w:val="nil"/>
              <w:right w:val="nil"/>
            </w:tcBorders>
            <w:vAlign w:val="center"/>
            <w:hideMark/>
          </w:tcPr>
          <w:p w14:paraId="4D46DCB1" w14:textId="77777777" w:rsidR="00056045" w:rsidRPr="00056045" w:rsidRDefault="00056045" w:rsidP="006F654F">
            <w:pPr>
              <w:jc w:val="right"/>
              <w:rPr>
                <w:rFonts w:ascii="Arial Narrow" w:hAnsi="Arial Narrow" w:cs="Arial"/>
                <w:color w:val="000000"/>
              </w:rPr>
            </w:pPr>
            <w:r w:rsidRPr="00056045">
              <w:rPr>
                <w:rFonts w:ascii="Arial Narrow" w:hAnsi="Arial Narrow" w:cs="Arial"/>
                <w:color w:val="000000"/>
              </w:rPr>
              <w:t>9.740,00</w:t>
            </w:r>
          </w:p>
        </w:tc>
      </w:tr>
    </w:tbl>
    <w:p w14:paraId="7183B4B0" w14:textId="77777777" w:rsidR="00056045" w:rsidRPr="00056045" w:rsidRDefault="00056045" w:rsidP="00056045">
      <w:pPr>
        <w:tabs>
          <w:tab w:val="left" w:pos="3105"/>
        </w:tabs>
        <w:rPr>
          <w:rFonts w:ascii="Arial Narrow" w:hAnsi="Arial Narrow"/>
          <w:lang w:val="pl-PL"/>
        </w:rPr>
      </w:pPr>
    </w:p>
    <w:p w14:paraId="64B7B4C7" w14:textId="77777777" w:rsidR="00056045" w:rsidRPr="00056045" w:rsidRDefault="00056045" w:rsidP="00056045">
      <w:pPr>
        <w:rPr>
          <w:rFonts w:ascii="Arial Narrow" w:hAnsi="Arial Narrow"/>
          <w:b/>
        </w:rPr>
      </w:pPr>
    </w:p>
    <w:p w14:paraId="769F2569" w14:textId="77777777" w:rsidR="00056045" w:rsidRPr="00056045" w:rsidRDefault="00056045" w:rsidP="00056045">
      <w:pPr>
        <w:jc w:val="center"/>
        <w:rPr>
          <w:rFonts w:ascii="Arial Narrow" w:hAnsi="Arial Narrow"/>
          <w:b/>
        </w:rPr>
      </w:pPr>
      <w:r w:rsidRPr="00056045">
        <w:rPr>
          <w:rFonts w:ascii="Arial Narrow" w:hAnsi="Arial Narrow"/>
          <w:b/>
        </w:rPr>
        <w:t>Članak 2.</w:t>
      </w:r>
    </w:p>
    <w:p w14:paraId="526B154B" w14:textId="77777777" w:rsidR="00056045" w:rsidRPr="00056045" w:rsidRDefault="00056045" w:rsidP="00056045">
      <w:pPr>
        <w:rPr>
          <w:rFonts w:ascii="Arial Narrow" w:hAnsi="Arial Narrow"/>
        </w:rPr>
      </w:pPr>
      <w:r w:rsidRPr="00056045">
        <w:rPr>
          <w:rFonts w:ascii="Arial Narrow" w:hAnsi="Arial Narrow"/>
          <w:lang w:val="pl-PL"/>
        </w:rPr>
        <w:t xml:space="preserve">Ovaj Program turizma za 2026. godinu </w:t>
      </w:r>
      <w:r w:rsidRPr="00056045">
        <w:rPr>
          <w:rFonts w:ascii="Arial Narrow" w:hAnsi="Arial Narrow"/>
        </w:rPr>
        <w:t>objaviti će se u Službenom glasniku Općine Dubravica, a primjenjuje se od 01. siječnja 2026. godine.</w:t>
      </w:r>
    </w:p>
    <w:p w14:paraId="711CCAAA" w14:textId="77777777" w:rsidR="00056045" w:rsidRPr="00056045" w:rsidRDefault="00056045" w:rsidP="00056045">
      <w:pPr>
        <w:rPr>
          <w:rFonts w:ascii="Arial Narrow" w:hAnsi="Arial Narrow"/>
        </w:rPr>
      </w:pPr>
    </w:p>
    <w:p w14:paraId="7897D597" w14:textId="77777777" w:rsidR="00056045" w:rsidRPr="00056045" w:rsidRDefault="00056045" w:rsidP="00056045">
      <w:pPr>
        <w:jc w:val="center"/>
        <w:rPr>
          <w:rFonts w:ascii="Arial Narrow" w:hAnsi="Arial Narrow"/>
        </w:rPr>
      </w:pPr>
      <w:r w:rsidRPr="00056045">
        <w:rPr>
          <w:rFonts w:ascii="Arial Narrow" w:hAnsi="Arial Narrow"/>
        </w:rPr>
        <w:t>OPĆINSKO VIJEĆE OPĆINE DUBRAVICA</w:t>
      </w:r>
    </w:p>
    <w:p w14:paraId="73E9E92E" w14:textId="77777777" w:rsidR="00056045" w:rsidRPr="00056045" w:rsidRDefault="00056045" w:rsidP="00056045">
      <w:pPr>
        <w:tabs>
          <w:tab w:val="left" w:pos="390"/>
          <w:tab w:val="num" w:pos="1080"/>
          <w:tab w:val="left" w:pos="3105"/>
        </w:tabs>
        <w:jc w:val="center"/>
        <w:rPr>
          <w:rFonts w:ascii="Arial Narrow" w:hAnsi="Arial Narrow"/>
          <w:lang w:val="pl-PL"/>
        </w:rPr>
      </w:pPr>
      <w:r w:rsidRPr="00056045">
        <w:rPr>
          <w:rFonts w:ascii="Arial Narrow" w:hAnsi="Arial Narrow"/>
          <w:lang w:val="pl-PL"/>
        </w:rPr>
        <w:t>KLASA: 024-02/25-01/17</w:t>
      </w:r>
    </w:p>
    <w:p w14:paraId="6FA37621" w14:textId="77777777" w:rsidR="00056045" w:rsidRPr="00056045" w:rsidRDefault="00056045" w:rsidP="00056045">
      <w:pPr>
        <w:tabs>
          <w:tab w:val="left" w:pos="390"/>
          <w:tab w:val="num" w:pos="1080"/>
          <w:tab w:val="left" w:pos="3105"/>
        </w:tabs>
        <w:jc w:val="center"/>
        <w:rPr>
          <w:rFonts w:ascii="Arial Narrow" w:hAnsi="Arial Narrow"/>
          <w:lang w:val="pl-PL"/>
        </w:rPr>
      </w:pPr>
      <w:r w:rsidRPr="00056045">
        <w:rPr>
          <w:rFonts w:ascii="Arial Narrow" w:hAnsi="Arial Narrow"/>
          <w:lang w:val="pl-PL"/>
        </w:rPr>
        <w:t>URBROJ: 238-40-02-25-15</w:t>
      </w:r>
    </w:p>
    <w:p w14:paraId="6CF7C9E5" w14:textId="77777777" w:rsidR="00056045" w:rsidRPr="00056045" w:rsidRDefault="00056045" w:rsidP="00056045">
      <w:pPr>
        <w:tabs>
          <w:tab w:val="left" w:pos="390"/>
          <w:tab w:val="num" w:pos="1080"/>
          <w:tab w:val="left" w:pos="3105"/>
        </w:tabs>
        <w:jc w:val="center"/>
        <w:rPr>
          <w:rFonts w:ascii="Arial Narrow" w:hAnsi="Arial Narrow"/>
          <w:lang w:val="pl-PL"/>
        </w:rPr>
      </w:pPr>
      <w:r w:rsidRPr="00056045">
        <w:rPr>
          <w:rFonts w:ascii="Arial Narrow" w:hAnsi="Arial Narrow"/>
          <w:lang w:val="pl-PL"/>
        </w:rPr>
        <w:t>Dubravica, 16. prosinac 2025.</w:t>
      </w:r>
    </w:p>
    <w:p w14:paraId="79094468" w14:textId="77777777" w:rsidR="00056045" w:rsidRPr="00056045" w:rsidRDefault="00056045" w:rsidP="00056045">
      <w:pPr>
        <w:pStyle w:val="StandardWeb"/>
        <w:shd w:val="clear" w:color="auto" w:fill="FFFFFF"/>
        <w:spacing w:before="0" w:beforeAutospacing="0" w:after="0" w:afterAutospacing="0"/>
        <w:jc w:val="center"/>
        <w:rPr>
          <w:rFonts w:ascii="Arial Narrow" w:hAnsi="Arial Narrow"/>
          <w:b/>
          <w:color w:val="000000"/>
          <w:sz w:val="22"/>
          <w:szCs w:val="22"/>
        </w:rPr>
      </w:pPr>
      <w:r w:rsidRPr="00056045">
        <w:rPr>
          <w:rFonts w:ascii="Arial Narrow" w:hAnsi="Arial Narrow"/>
          <w:b/>
          <w:color w:val="000000"/>
          <w:sz w:val="22"/>
          <w:szCs w:val="22"/>
        </w:rPr>
        <w:tab/>
      </w:r>
      <w:r w:rsidRPr="00056045">
        <w:rPr>
          <w:rFonts w:ascii="Arial Narrow" w:hAnsi="Arial Narrow"/>
          <w:b/>
          <w:color w:val="000000"/>
          <w:sz w:val="22"/>
          <w:szCs w:val="22"/>
        </w:rPr>
        <w:tab/>
      </w:r>
      <w:r w:rsidRPr="00056045">
        <w:rPr>
          <w:rFonts w:ascii="Arial Narrow" w:hAnsi="Arial Narrow"/>
          <w:b/>
          <w:color w:val="000000"/>
          <w:sz w:val="22"/>
          <w:szCs w:val="22"/>
        </w:rPr>
        <w:tab/>
      </w:r>
      <w:r w:rsidRPr="00056045">
        <w:rPr>
          <w:rFonts w:ascii="Arial Narrow" w:hAnsi="Arial Narrow"/>
          <w:b/>
          <w:color w:val="000000"/>
          <w:sz w:val="22"/>
          <w:szCs w:val="22"/>
        </w:rPr>
        <w:tab/>
      </w:r>
      <w:r w:rsidRPr="00056045">
        <w:rPr>
          <w:rFonts w:ascii="Arial Narrow" w:hAnsi="Arial Narrow"/>
          <w:b/>
          <w:color w:val="000000"/>
          <w:sz w:val="22"/>
          <w:szCs w:val="22"/>
        </w:rPr>
        <w:tab/>
      </w:r>
      <w:r w:rsidRPr="00056045">
        <w:rPr>
          <w:rFonts w:ascii="Arial Narrow" w:hAnsi="Arial Narrow"/>
          <w:b/>
          <w:color w:val="000000"/>
          <w:sz w:val="22"/>
          <w:szCs w:val="22"/>
        </w:rPr>
        <w:tab/>
      </w:r>
    </w:p>
    <w:p w14:paraId="4F3C7D18" w14:textId="7D867FDF" w:rsidR="00776544" w:rsidRPr="00056045" w:rsidRDefault="00056045" w:rsidP="00056045">
      <w:pPr>
        <w:pStyle w:val="StandardWeb"/>
        <w:shd w:val="clear" w:color="auto" w:fill="FFFFFF"/>
        <w:spacing w:before="0" w:beforeAutospacing="0" w:after="0" w:afterAutospacing="0"/>
        <w:jc w:val="right"/>
        <w:rPr>
          <w:rFonts w:ascii="Arial Narrow" w:hAnsi="Arial Narrow"/>
          <w:b/>
          <w:color w:val="000000"/>
          <w:sz w:val="22"/>
          <w:szCs w:val="22"/>
        </w:rPr>
      </w:pPr>
      <w:r w:rsidRPr="00056045">
        <w:rPr>
          <w:rFonts w:ascii="Arial Narrow" w:hAnsi="Arial Narrow"/>
          <w:sz w:val="22"/>
          <w:szCs w:val="22"/>
        </w:rPr>
        <w:lastRenderedPageBreak/>
        <w:tab/>
      </w: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r>
      <w:r w:rsidRPr="00056045">
        <w:rPr>
          <w:rFonts w:ascii="Arial Narrow" w:hAnsi="Arial Narrow"/>
          <w:sz w:val="22"/>
          <w:szCs w:val="22"/>
        </w:rPr>
        <w:tab/>
        <w:t>Predsjednik Ivica Stiperski</w:t>
      </w:r>
    </w:p>
    <w:p w14:paraId="0521D3DB" w14:textId="42280AD7"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97536" behindDoc="0" locked="0" layoutInCell="1" allowOverlap="1" wp14:anchorId="1534BAB1" wp14:editId="3B395EF1">
                <wp:simplePos x="0" y="0"/>
                <wp:positionH relativeFrom="margin">
                  <wp:posOffset>3660</wp:posOffset>
                </wp:positionH>
                <wp:positionV relativeFrom="paragraph">
                  <wp:posOffset>115975</wp:posOffset>
                </wp:positionV>
                <wp:extent cx="428625" cy="362197"/>
                <wp:effectExtent l="57150" t="114300" r="142875" b="76200"/>
                <wp:wrapNone/>
                <wp:docPr id="19961665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9975DB4" w14:textId="7AAED109" w:rsidR="00776544" w:rsidRPr="00104EAC" w:rsidRDefault="00776544" w:rsidP="00776544">
                            <w:pPr>
                              <w:jc w:val="center"/>
                              <w:rPr>
                                <w:rFonts w:ascii="Arial Narrow" w:hAnsi="Arial Narrow"/>
                                <w:sz w:val="24"/>
                                <w:szCs w:val="24"/>
                              </w:rPr>
                            </w:pPr>
                            <w:r>
                              <w:rPr>
                                <w:rFonts w:ascii="Arial Narrow" w:hAnsi="Arial Narrow"/>
                                <w:sz w:val="24"/>
                                <w:szCs w:val="24"/>
                              </w:rPr>
                              <w:t>14</w:t>
                            </w:r>
                          </w:p>
                          <w:p w14:paraId="4EF29FE7"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4BAB1" id="_x0000_s1039" style="position:absolute;left:0;text-align:left;margin-left:.3pt;margin-top:9.15pt;width:33.75pt;height:28.5pt;z-index:25209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v7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" fillcolor="#afabab" strokecolor="#8e8e8e" strokeweight="1.52778mm">
                <v:stroke linestyle="thickThin"/>
                <v:shadow on="t" color="black" opacity="26214f" origin="-.5,.5" offset=".74836mm,-.74836mm"/>
                <v:textbox>
                  <w:txbxContent>
                    <w:p w14:paraId="49975DB4" w14:textId="7AAED109" w:rsidR="00776544" w:rsidRPr="00104EAC" w:rsidRDefault="00776544" w:rsidP="00776544">
                      <w:pPr>
                        <w:jc w:val="center"/>
                        <w:rPr>
                          <w:rFonts w:ascii="Arial Narrow" w:hAnsi="Arial Narrow"/>
                          <w:sz w:val="24"/>
                          <w:szCs w:val="24"/>
                        </w:rPr>
                      </w:pPr>
                      <w:r>
                        <w:rPr>
                          <w:rFonts w:ascii="Arial Narrow" w:hAnsi="Arial Narrow"/>
                          <w:sz w:val="24"/>
                          <w:szCs w:val="24"/>
                        </w:rPr>
                        <w:t>14</w:t>
                      </w:r>
                    </w:p>
                    <w:p w14:paraId="4EF29FE7" w14:textId="77777777" w:rsidR="00776544" w:rsidRDefault="00776544" w:rsidP="00776544">
                      <w:pPr>
                        <w:jc w:val="center"/>
                      </w:pPr>
                    </w:p>
                  </w:txbxContent>
                </v:textbox>
                <w10:wrap anchorx="margin"/>
              </v:roundrect>
            </w:pict>
          </mc:Fallback>
        </mc:AlternateContent>
      </w:r>
    </w:p>
    <w:p w14:paraId="283E175E" w14:textId="77777777" w:rsidR="00776544" w:rsidRDefault="00776544" w:rsidP="00BA1A43">
      <w:pPr>
        <w:tabs>
          <w:tab w:val="left" w:pos="2637"/>
          <w:tab w:val="center" w:pos="7002"/>
        </w:tabs>
        <w:ind w:left="360"/>
        <w:jc w:val="center"/>
        <w:rPr>
          <w:rFonts w:ascii="Arial Narrow" w:hAnsi="Arial Narrow"/>
          <w:b/>
          <w:sz w:val="24"/>
        </w:rPr>
      </w:pPr>
    </w:p>
    <w:p w14:paraId="0A1435E6" w14:textId="77777777" w:rsidR="00776544" w:rsidRDefault="00776544" w:rsidP="00BA1A43">
      <w:pPr>
        <w:tabs>
          <w:tab w:val="left" w:pos="2637"/>
          <w:tab w:val="center" w:pos="7002"/>
        </w:tabs>
        <w:ind w:left="360"/>
        <w:jc w:val="center"/>
        <w:rPr>
          <w:rFonts w:ascii="Arial Narrow" w:hAnsi="Arial Narrow"/>
          <w:b/>
          <w:sz w:val="24"/>
        </w:rPr>
      </w:pPr>
    </w:p>
    <w:p w14:paraId="2AA6103F" w14:textId="77777777" w:rsidR="00E529C2" w:rsidRPr="00E529C2" w:rsidRDefault="00E529C2" w:rsidP="00E529C2">
      <w:pPr>
        <w:rPr>
          <w:rFonts w:ascii="Arial Narrow" w:hAnsi="Arial Narrow"/>
        </w:rPr>
      </w:pPr>
      <w:r w:rsidRPr="00E529C2">
        <w:rPr>
          <w:rFonts w:ascii="Arial Narrow" w:hAnsi="Arial Narrow"/>
          <w:lang w:val="pl-PL"/>
        </w:rPr>
        <w:t>Na temelju članka 19. stavka 1. alineje 1. Zakona o lokalnoj i područnoj (regionalnoj) samoupravi („Narodne novine” broj  </w:t>
      </w:r>
      <w:r w:rsidRPr="00E529C2">
        <w:rPr>
          <w:rFonts w:ascii="Arial Narrow" w:hAnsi="Arial Narrow"/>
        </w:rPr>
        <w:fldChar w:fldCharType="begin"/>
      </w:r>
      <w:r w:rsidRPr="00E529C2">
        <w:rPr>
          <w:rFonts w:ascii="Arial Narrow" w:hAnsi="Arial Narrow"/>
        </w:rPr>
        <w:instrText>HYPERLINK "https://www.zakon.hr/cms.htm?id=260"</w:instrText>
      </w:r>
      <w:r w:rsidRPr="00E529C2">
        <w:rPr>
          <w:rFonts w:ascii="Arial Narrow" w:hAnsi="Arial Narrow"/>
        </w:rPr>
      </w:r>
      <w:r w:rsidRPr="00E529C2">
        <w:rPr>
          <w:rFonts w:ascii="Arial Narrow" w:hAnsi="Arial Narrow"/>
        </w:rPr>
        <w:fldChar w:fldCharType="separate"/>
      </w:r>
      <w:r w:rsidRPr="00E529C2">
        <w:rPr>
          <w:rFonts w:ascii="Arial Narrow" w:hAnsi="Arial Narrow"/>
          <w:lang w:val="pl-PL"/>
        </w:rPr>
        <w:t>33/01</w:t>
      </w:r>
      <w:r w:rsidRPr="00E529C2">
        <w:rPr>
          <w:rFonts w:ascii="Arial Narrow" w:hAnsi="Arial Narrow"/>
        </w:rPr>
        <w:fldChar w:fldCharType="end"/>
      </w:r>
      <w:r w:rsidRPr="00E529C2">
        <w:rPr>
          <w:rFonts w:ascii="Arial Narrow" w:hAnsi="Arial Narrow"/>
          <w:lang w:val="pl-PL"/>
        </w:rPr>
        <w:t xml:space="preserve">,  </w:t>
      </w:r>
      <w:hyperlink r:id="rId86" w:history="1">
        <w:r w:rsidRPr="00E529C2">
          <w:rPr>
            <w:rFonts w:ascii="Arial Narrow" w:hAnsi="Arial Narrow"/>
            <w:lang w:val="pl-PL"/>
          </w:rPr>
          <w:t>60/01</w:t>
        </w:r>
      </w:hyperlink>
      <w:r w:rsidRPr="00E529C2">
        <w:rPr>
          <w:rFonts w:ascii="Arial Narrow" w:hAnsi="Arial Narrow"/>
          <w:lang w:val="pl-PL"/>
        </w:rPr>
        <w:t xml:space="preserve">,  </w:t>
      </w:r>
      <w:hyperlink r:id="rId87" w:history="1">
        <w:r w:rsidRPr="00E529C2">
          <w:rPr>
            <w:rFonts w:ascii="Arial Narrow" w:hAnsi="Arial Narrow"/>
            <w:lang w:val="pl-PL"/>
          </w:rPr>
          <w:t>129/05</w:t>
        </w:r>
      </w:hyperlink>
      <w:r w:rsidRPr="00E529C2">
        <w:rPr>
          <w:rFonts w:ascii="Arial Narrow" w:hAnsi="Arial Narrow"/>
          <w:lang w:val="pl-PL"/>
        </w:rPr>
        <w:t xml:space="preserve">,  </w:t>
      </w:r>
      <w:hyperlink r:id="rId88" w:history="1">
        <w:r w:rsidRPr="00E529C2">
          <w:rPr>
            <w:rFonts w:ascii="Arial Narrow" w:hAnsi="Arial Narrow"/>
            <w:lang w:val="pl-PL"/>
          </w:rPr>
          <w:t>109/07</w:t>
        </w:r>
      </w:hyperlink>
      <w:r w:rsidRPr="00E529C2">
        <w:rPr>
          <w:rFonts w:ascii="Arial Narrow" w:hAnsi="Arial Narrow"/>
          <w:lang w:val="pl-PL"/>
        </w:rPr>
        <w:t xml:space="preserve">,  </w:t>
      </w:r>
      <w:hyperlink r:id="rId89" w:history="1">
        <w:r w:rsidRPr="00E529C2">
          <w:rPr>
            <w:rFonts w:ascii="Arial Narrow" w:hAnsi="Arial Narrow"/>
            <w:lang w:val="pl-PL"/>
          </w:rPr>
          <w:t>125/08</w:t>
        </w:r>
      </w:hyperlink>
      <w:r w:rsidRPr="00E529C2">
        <w:rPr>
          <w:rFonts w:ascii="Arial Narrow" w:hAnsi="Arial Narrow"/>
          <w:lang w:val="pl-PL"/>
        </w:rPr>
        <w:t xml:space="preserve">,  </w:t>
      </w:r>
      <w:hyperlink r:id="rId90" w:history="1">
        <w:r w:rsidRPr="00E529C2">
          <w:rPr>
            <w:rFonts w:ascii="Arial Narrow" w:hAnsi="Arial Narrow"/>
            <w:lang w:val="pl-PL"/>
          </w:rPr>
          <w:t>36/09</w:t>
        </w:r>
      </w:hyperlink>
      <w:r w:rsidRPr="00E529C2">
        <w:rPr>
          <w:rFonts w:ascii="Arial Narrow" w:hAnsi="Arial Narrow"/>
          <w:lang w:val="pl-PL"/>
        </w:rPr>
        <w:t xml:space="preserve">,  </w:t>
      </w:r>
      <w:hyperlink r:id="rId91" w:history="1">
        <w:r w:rsidRPr="00E529C2">
          <w:rPr>
            <w:rFonts w:ascii="Arial Narrow" w:hAnsi="Arial Narrow"/>
            <w:lang w:val="pl-PL"/>
          </w:rPr>
          <w:t>36/09</w:t>
        </w:r>
      </w:hyperlink>
      <w:r w:rsidRPr="00E529C2">
        <w:rPr>
          <w:rFonts w:ascii="Arial Narrow" w:hAnsi="Arial Narrow"/>
          <w:lang w:val="pl-PL"/>
        </w:rPr>
        <w:t>, </w:t>
      </w:r>
      <w:hyperlink r:id="rId92" w:history="1">
        <w:r w:rsidRPr="00E529C2">
          <w:rPr>
            <w:rFonts w:ascii="Arial Narrow" w:hAnsi="Arial Narrow"/>
            <w:lang w:val="pl-PL"/>
          </w:rPr>
          <w:t>150/11</w:t>
        </w:r>
      </w:hyperlink>
      <w:r w:rsidRPr="00E529C2">
        <w:rPr>
          <w:rFonts w:ascii="Arial Narrow" w:hAnsi="Arial Narrow"/>
          <w:lang w:val="pl-PL"/>
        </w:rPr>
        <w:t>, </w:t>
      </w:r>
      <w:hyperlink r:id="rId93" w:history="1">
        <w:r w:rsidRPr="00E529C2">
          <w:rPr>
            <w:rFonts w:ascii="Arial Narrow" w:hAnsi="Arial Narrow"/>
            <w:lang w:val="pl-PL"/>
          </w:rPr>
          <w:t>144/12</w:t>
        </w:r>
      </w:hyperlink>
      <w:r w:rsidRPr="00E529C2">
        <w:rPr>
          <w:rFonts w:ascii="Arial Narrow" w:hAnsi="Arial Narrow"/>
          <w:lang w:val="pl-PL"/>
        </w:rPr>
        <w:t>, </w:t>
      </w:r>
      <w:hyperlink r:id="rId94" w:history="1">
        <w:r w:rsidRPr="00E529C2">
          <w:rPr>
            <w:rFonts w:ascii="Arial Narrow" w:hAnsi="Arial Narrow"/>
            <w:lang w:val="pl-PL"/>
          </w:rPr>
          <w:t>19/13</w:t>
        </w:r>
      </w:hyperlink>
      <w:r w:rsidRPr="00E529C2">
        <w:rPr>
          <w:rFonts w:ascii="Arial Narrow" w:hAnsi="Arial Narrow"/>
          <w:lang w:val="pl-PL"/>
        </w:rPr>
        <w:t>, </w:t>
      </w:r>
      <w:hyperlink r:id="rId95" w:history="1">
        <w:r w:rsidRPr="00E529C2">
          <w:rPr>
            <w:rFonts w:ascii="Arial Narrow" w:hAnsi="Arial Narrow"/>
            <w:lang w:val="pl-PL"/>
          </w:rPr>
          <w:t>137/15</w:t>
        </w:r>
      </w:hyperlink>
      <w:r w:rsidRPr="00E529C2">
        <w:rPr>
          <w:rFonts w:ascii="Arial Narrow" w:hAnsi="Arial Narrow"/>
          <w:lang w:val="pl-PL"/>
        </w:rPr>
        <w:t>, </w:t>
      </w:r>
      <w:hyperlink r:id="rId96" w:tgtFrame="_blank" w:history="1">
        <w:r w:rsidRPr="00E529C2">
          <w:rPr>
            <w:rFonts w:ascii="Arial Narrow" w:hAnsi="Arial Narrow"/>
            <w:lang w:val="pl-PL"/>
          </w:rPr>
          <w:t>123/17</w:t>
        </w:r>
      </w:hyperlink>
      <w:r w:rsidRPr="00E529C2">
        <w:rPr>
          <w:rFonts w:ascii="Arial Narrow" w:hAnsi="Arial Narrow"/>
          <w:lang w:val="pl-PL"/>
        </w:rPr>
        <w:t>, </w:t>
      </w:r>
      <w:hyperlink r:id="rId97" w:history="1">
        <w:r w:rsidRPr="00E529C2">
          <w:rPr>
            <w:rFonts w:ascii="Arial Narrow" w:hAnsi="Arial Narrow"/>
            <w:lang w:val="pl-PL"/>
          </w:rPr>
          <w:t>98/19</w:t>
        </w:r>
      </w:hyperlink>
      <w:r w:rsidRPr="00E529C2">
        <w:rPr>
          <w:rFonts w:ascii="Arial Narrow" w:hAnsi="Arial Narrow"/>
          <w:lang w:val="pl-PL"/>
        </w:rPr>
        <w:t xml:space="preserve">, 144/20) i </w:t>
      </w:r>
      <w:r w:rsidRPr="00E529C2">
        <w:rPr>
          <w:rFonts w:ascii="Arial Narrow" w:hAnsi="Arial Narrow"/>
        </w:rPr>
        <w:t xml:space="preserve">članka 21. Statuta Općine Dubravica („Službeni glasnik Općine Dubravica“ br. 01/2021, 03/2024, 04/2025) Općinsko vijeće Općine Dubravica na svojoj 05. sjednici održanoj dana 16. prosinca 2025. godine donosi </w:t>
      </w:r>
    </w:p>
    <w:p w14:paraId="3FCA193A" w14:textId="77777777" w:rsidR="00E529C2" w:rsidRPr="00E529C2" w:rsidRDefault="00E529C2" w:rsidP="00E529C2">
      <w:pPr>
        <w:rPr>
          <w:rFonts w:ascii="Arial Narrow" w:hAnsi="Arial Narrow"/>
        </w:rPr>
      </w:pPr>
    </w:p>
    <w:p w14:paraId="4736A5D4"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PROGRAM </w:t>
      </w:r>
    </w:p>
    <w:p w14:paraId="1684951A"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UREĐENJA I ODRŽAVANJA PROSTORA </w:t>
      </w:r>
    </w:p>
    <w:p w14:paraId="7758CD2D"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NA PODRUČJU OPĆINE ZA 2026. GODINU</w:t>
      </w:r>
    </w:p>
    <w:p w14:paraId="24C4232C" w14:textId="77777777" w:rsidR="00E529C2" w:rsidRPr="00E529C2" w:rsidRDefault="00E529C2" w:rsidP="00E529C2">
      <w:pPr>
        <w:tabs>
          <w:tab w:val="left" w:pos="1256"/>
        </w:tabs>
        <w:jc w:val="center"/>
        <w:rPr>
          <w:rFonts w:ascii="Arial Narrow" w:hAnsi="Arial Narrow"/>
          <w:b/>
        </w:rPr>
      </w:pPr>
    </w:p>
    <w:p w14:paraId="13861126" w14:textId="77777777" w:rsidR="00E529C2" w:rsidRPr="00E529C2" w:rsidRDefault="00E529C2" w:rsidP="00E529C2">
      <w:pPr>
        <w:tabs>
          <w:tab w:val="left" w:pos="3105"/>
        </w:tabs>
        <w:jc w:val="center"/>
        <w:rPr>
          <w:rFonts w:ascii="Arial Narrow" w:hAnsi="Arial Narrow"/>
          <w:b/>
          <w:lang w:val="pl-PL"/>
        </w:rPr>
      </w:pPr>
      <w:r w:rsidRPr="00E529C2">
        <w:rPr>
          <w:rFonts w:ascii="Arial Narrow" w:hAnsi="Arial Narrow"/>
          <w:b/>
          <w:lang w:val="pl-PL"/>
        </w:rPr>
        <w:t>Članak 1.</w:t>
      </w:r>
    </w:p>
    <w:p w14:paraId="194CA132" w14:textId="77777777" w:rsidR="00E529C2" w:rsidRPr="00E529C2" w:rsidRDefault="00E529C2" w:rsidP="00E529C2">
      <w:pPr>
        <w:tabs>
          <w:tab w:val="left" w:pos="3105"/>
        </w:tabs>
        <w:rPr>
          <w:rFonts w:ascii="Arial Narrow" w:hAnsi="Arial Narrow"/>
          <w:lang w:val="pl-PL"/>
        </w:rPr>
      </w:pPr>
      <w:r w:rsidRPr="00E529C2">
        <w:rPr>
          <w:rFonts w:ascii="Arial Narrow" w:hAnsi="Arial Narrow"/>
          <w:lang w:val="pl-PL"/>
        </w:rPr>
        <w:t>Donosi se Program uređenja i održavanja prostora na području općine za 2026. godinu i glasi:</w:t>
      </w:r>
    </w:p>
    <w:tbl>
      <w:tblPr>
        <w:tblW w:w="9418" w:type="dxa"/>
        <w:tblLook w:val="04A0" w:firstRow="1" w:lastRow="0" w:firstColumn="1" w:lastColumn="0" w:noHBand="0" w:noVBand="1"/>
      </w:tblPr>
      <w:tblGrid>
        <w:gridCol w:w="1165"/>
        <w:gridCol w:w="1421"/>
        <w:gridCol w:w="5029"/>
        <w:gridCol w:w="1803"/>
      </w:tblGrid>
      <w:tr w:rsidR="00E529C2" w:rsidRPr="00E529C2" w14:paraId="011D23EB" w14:textId="77777777" w:rsidTr="006F654F">
        <w:trPr>
          <w:trHeight w:val="717"/>
        </w:trPr>
        <w:tc>
          <w:tcPr>
            <w:tcW w:w="1165" w:type="dxa"/>
            <w:tcBorders>
              <w:top w:val="single" w:sz="4" w:space="0" w:color="000000"/>
              <w:left w:val="nil"/>
              <w:bottom w:val="single" w:sz="4" w:space="0" w:color="000000"/>
              <w:right w:val="nil"/>
            </w:tcBorders>
            <w:vAlign w:val="center"/>
            <w:hideMark/>
          </w:tcPr>
          <w:p w14:paraId="2BD0AC1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POZICIJA</w:t>
            </w:r>
          </w:p>
        </w:tc>
        <w:tc>
          <w:tcPr>
            <w:tcW w:w="1421" w:type="dxa"/>
            <w:tcBorders>
              <w:top w:val="single" w:sz="4" w:space="0" w:color="000000"/>
              <w:left w:val="nil"/>
              <w:bottom w:val="single" w:sz="4" w:space="0" w:color="000000"/>
              <w:right w:val="nil"/>
            </w:tcBorders>
            <w:vAlign w:val="center"/>
            <w:hideMark/>
          </w:tcPr>
          <w:p w14:paraId="7F66DFA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BROJ KONTA</w:t>
            </w:r>
          </w:p>
        </w:tc>
        <w:tc>
          <w:tcPr>
            <w:tcW w:w="5029" w:type="dxa"/>
            <w:tcBorders>
              <w:top w:val="single" w:sz="4" w:space="0" w:color="000000"/>
              <w:left w:val="nil"/>
              <w:bottom w:val="single" w:sz="4" w:space="0" w:color="000000"/>
              <w:right w:val="nil"/>
            </w:tcBorders>
            <w:vAlign w:val="center"/>
            <w:hideMark/>
          </w:tcPr>
          <w:p w14:paraId="289EAF5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VRSTA RASHODA / IZDATKA</w:t>
            </w:r>
          </w:p>
        </w:tc>
        <w:tc>
          <w:tcPr>
            <w:tcW w:w="1803" w:type="dxa"/>
            <w:tcBorders>
              <w:top w:val="single" w:sz="4" w:space="0" w:color="000000"/>
              <w:left w:val="nil"/>
              <w:bottom w:val="single" w:sz="4" w:space="0" w:color="000000"/>
              <w:right w:val="nil"/>
            </w:tcBorders>
            <w:vAlign w:val="center"/>
            <w:hideMark/>
          </w:tcPr>
          <w:p w14:paraId="6ABA1DFB"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PLANIRANO</w:t>
            </w:r>
          </w:p>
        </w:tc>
      </w:tr>
    </w:tbl>
    <w:p w14:paraId="55F799E7" w14:textId="77777777" w:rsidR="00E529C2" w:rsidRPr="00E529C2" w:rsidRDefault="00E529C2" w:rsidP="00E529C2">
      <w:pPr>
        <w:jc w:val="center"/>
        <w:rPr>
          <w:rFonts w:ascii="Arial Narrow" w:hAnsi="Arial Narrow"/>
          <w:b/>
        </w:rPr>
      </w:pPr>
    </w:p>
    <w:tbl>
      <w:tblPr>
        <w:tblW w:w="9603" w:type="dxa"/>
        <w:tblLook w:val="04A0" w:firstRow="1" w:lastRow="0" w:firstColumn="1" w:lastColumn="0" w:noHBand="0" w:noVBand="1"/>
      </w:tblPr>
      <w:tblGrid>
        <w:gridCol w:w="1189"/>
        <w:gridCol w:w="1448"/>
        <w:gridCol w:w="5128"/>
        <w:gridCol w:w="1838"/>
      </w:tblGrid>
      <w:tr w:rsidR="00E529C2" w:rsidRPr="00E529C2" w14:paraId="673D41B5" w14:textId="77777777" w:rsidTr="006F654F">
        <w:trPr>
          <w:trHeight w:val="223"/>
        </w:trPr>
        <w:tc>
          <w:tcPr>
            <w:tcW w:w="1189" w:type="dxa"/>
            <w:tcBorders>
              <w:top w:val="nil"/>
              <w:left w:val="nil"/>
              <w:bottom w:val="nil"/>
              <w:right w:val="nil"/>
            </w:tcBorders>
            <w:shd w:val="clear" w:color="FFFF00" w:fill="FFFF00"/>
            <w:vAlign w:val="center"/>
            <w:hideMark/>
          </w:tcPr>
          <w:p w14:paraId="16D8213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Program</w:t>
            </w:r>
          </w:p>
        </w:tc>
        <w:tc>
          <w:tcPr>
            <w:tcW w:w="1448" w:type="dxa"/>
            <w:tcBorders>
              <w:top w:val="nil"/>
              <w:left w:val="nil"/>
              <w:bottom w:val="nil"/>
              <w:right w:val="nil"/>
            </w:tcBorders>
            <w:shd w:val="clear" w:color="FFFF00" w:fill="FFFF00"/>
            <w:vAlign w:val="center"/>
            <w:hideMark/>
          </w:tcPr>
          <w:p w14:paraId="7C7F084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1014</w:t>
            </w:r>
          </w:p>
        </w:tc>
        <w:tc>
          <w:tcPr>
            <w:tcW w:w="5128" w:type="dxa"/>
            <w:tcBorders>
              <w:top w:val="nil"/>
              <w:left w:val="nil"/>
              <w:bottom w:val="nil"/>
              <w:right w:val="nil"/>
            </w:tcBorders>
            <w:shd w:val="clear" w:color="FFFF00" w:fill="FFFF00"/>
            <w:vAlign w:val="center"/>
            <w:hideMark/>
          </w:tcPr>
          <w:p w14:paraId="306E838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Uređenje i održavanje prostora na području Općine</w:t>
            </w:r>
          </w:p>
        </w:tc>
        <w:tc>
          <w:tcPr>
            <w:tcW w:w="1838" w:type="dxa"/>
            <w:tcBorders>
              <w:top w:val="nil"/>
              <w:left w:val="nil"/>
              <w:bottom w:val="nil"/>
              <w:right w:val="nil"/>
            </w:tcBorders>
            <w:shd w:val="clear" w:color="FFFF00" w:fill="FFFF00"/>
            <w:vAlign w:val="center"/>
            <w:hideMark/>
          </w:tcPr>
          <w:p w14:paraId="1AB9DC18"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47.075,00</w:t>
            </w:r>
          </w:p>
        </w:tc>
      </w:tr>
      <w:tr w:rsidR="00E529C2" w:rsidRPr="00E529C2" w14:paraId="3504E490" w14:textId="77777777" w:rsidTr="006F654F">
        <w:trPr>
          <w:trHeight w:val="223"/>
        </w:trPr>
        <w:tc>
          <w:tcPr>
            <w:tcW w:w="1189" w:type="dxa"/>
            <w:tcBorders>
              <w:top w:val="nil"/>
              <w:left w:val="nil"/>
              <w:bottom w:val="nil"/>
              <w:right w:val="nil"/>
            </w:tcBorders>
            <w:shd w:val="clear" w:color="20DFDF" w:fill="20DFDF"/>
            <w:vAlign w:val="center"/>
            <w:hideMark/>
          </w:tcPr>
          <w:p w14:paraId="340EB76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48" w:type="dxa"/>
            <w:tcBorders>
              <w:top w:val="nil"/>
              <w:left w:val="nil"/>
              <w:bottom w:val="nil"/>
              <w:right w:val="nil"/>
            </w:tcBorders>
            <w:shd w:val="clear" w:color="20DFDF" w:fill="20DFDF"/>
            <w:vAlign w:val="center"/>
            <w:hideMark/>
          </w:tcPr>
          <w:p w14:paraId="339F1E3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A100001</w:t>
            </w:r>
          </w:p>
        </w:tc>
        <w:tc>
          <w:tcPr>
            <w:tcW w:w="5128" w:type="dxa"/>
            <w:tcBorders>
              <w:top w:val="nil"/>
              <w:left w:val="nil"/>
              <w:bottom w:val="nil"/>
              <w:right w:val="nil"/>
            </w:tcBorders>
            <w:shd w:val="clear" w:color="20DFDF" w:fill="20DFDF"/>
            <w:vAlign w:val="center"/>
            <w:hideMark/>
          </w:tcPr>
          <w:p w14:paraId="7A582E5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Božićna rasvjeta</w:t>
            </w:r>
          </w:p>
        </w:tc>
        <w:tc>
          <w:tcPr>
            <w:tcW w:w="1838" w:type="dxa"/>
            <w:tcBorders>
              <w:top w:val="nil"/>
              <w:left w:val="nil"/>
              <w:bottom w:val="nil"/>
              <w:right w:val="nil"/>
            </w:tcBorders>
            <w:shd w:val="clear" w:color="20DFDF" w:fill="20DFDF"/>
            <w:vAlign w:val="center"/>
            <w:hideMark/>
          </w:tcPr>
          <w:p w14:paraId="23F62562"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4.250,00</w:t>
            </w:r>
          </w:p>
        </w:tc>
      </w:tr>
      <w:tr w:rsidR="00E529C2" w:rsidRPr="00E529C2" w14:paraId="700C7AEF" w14:textId="77777777" w:rsidTr="006F654F">
        <w:trPr>
          <w:trHeight w:val="223"/>
        </w:trPr>
        <w:tc>
          <w:tcPr>
            <w:tcW w:w="1189" w:type="dxa"/>
            <w:tcBorders>
              <w:top w:val="nil"/>
              <w:left w:val="nil"/>
              <w:bottom w:val="nil"/>
              <w:right w:val="nil"/>
            </w:tcBorders>
            <w:shd w:val="clear" w:color="F5920A" w:fill="F5920A"/>
            <w:vAlign w:val="center"/>
            <w:hideMark/>
          </w:tcPr>
          <w:p w14:paraId="17C1387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6AA0D48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128" w:type="dxa"/>
            <w:tcBorders>
              <w:top w:val="nil"/>
              <w:left w:val="nil"/>
              <w:bottom w:val="nil"/>
              <w:right w:val="nil"/>
            </w:tcBorders>
            <w:shd w:val="clear" w:color="F5920A" w:fill="F5920A"/>
            <w:vAlign w:val="center"/>
            <w:hideMark/>
          </w:tcPr>
          <w:p w14:paraId="3705EC9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79529434"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4.250,00</w:t>
            </w:r>
          </w:p>
        </w:tc>
      </w:tr>
      <w:tr w:rsidR="00E529C2" w:rsidRPr="00E529C2" w14:paraId="29817F13" w14:textId="77777777" w:rsidTr="006F654F">
        <w:trPr>
          <w:trHeight w:val="223"/>
        </w:trPr>
        <w:tc>
          <w:tcPr>
            <w:tcW w:w="1189" w:type="dxa"/>
            <w:tcBorders>
              <w:top w:val="nil"/>
              <w:left w:val="nil"/>
              <w:bottom w:val="nil"/>
              <w:right w:val="nil"/>
            </w:tcBorders>
            <w:shd w:val="clear" w:color="FFFFFF" w:fill="FFFFFF"/>
            <w:vAlign w:val="center"/>
            <w:hideMark/>
          </w:tcPr>
          <w:p w14:paraId="29D5205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704619F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28" w:type="dxa"/>
            <w:tcBorders>
              <w:top w:val="nil"/>
              <w:left w:val="nil"/>
              <w:bottom w:val="nil"/>
              <w:right w:val="nil"/>
            </w:tcBorders>
            <w:shd w:val="clear" w:color="FFFFFF" w:fill="FFFFFF"/>
            <w:vAlign w:val="center"/>
            <w:hideMark/>
          </w:tcPr>
          <w:p w14:paraId="4C5E342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5504857A"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4.250,00</w:t>
            </w:r>
          </w:p>
        </w:tc>
      </w:tr>
      <w:tr w:rsidR="00E529C2" w:rsidRPr="00E529C2" w14:paraId="01273C17" w14:textId="77777777" w:rsidTr="006F654F">
        <w:trPr>
          <w:trHeight w:val="223"/>
        </w:trPr>
        <w:tc>
          <w:tcPr>
            <w:tcW w:w="1189" w:type="dxa"/>
            <w:tcBorders>
              <w:top w:val="nil"/>
              <w:left w:val="nil"/>
              <w:bottom w:val="nil"/>
              <w:right w:val="nil"/>
            </w:tcBorders>
            <w:vAlign w:val="center"/>
            <w:hideMark/>
          </w:tcPr>
          <w:p w14:paraId="67F4C90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34D001A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128" w:type="dxa"/>
            <w:tcBorders>
              <w:top w:val="nil"/>
              <w:left w:val="nil"/>
              <w:bottom w:val="nil"/>
              <w:right w:val="nil"/>
            </w:tcBorders>
            <w:vAlign w:val="center"/>
            <w:hideMark/>
          </w:tcPr>
          <w:p w14:paraId="2ADD53A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38" w:type="dxa"/>
            <w:tcBorders>
              <w:top w:val="nil"/>
              <w:left w:val="nil"/>
              <w:bottom w:val="nil"/>
              <w:right w:val="nil"/>
            </w:tcBorders>
            <w:vAlign w:val="center"/>
            <w:hideMark/>
          </w:tcPr>
          <w:p w14:paraId="07DE95D8"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4.250,00</w:t>
            </w:r>
          </w:p>
        </w:tc>
      </w:tr>
      <w:tr w:rsidR="00E529C2" w:rsidRPr="00E529C2" w14:paraId="335FE2C6" w14:textId="77777777" w:rsidTr="006F654F">
        <w:trPr>
          <w:trHeight w:val="223"/>
        </w:trPr>
        <w:tc>
          <w:tcPr>
            <w:tcW w:w="1189" w:type="dxa"/>
            <w:tcBorders>
              <w:top w:val="nil"/>
              <w:left w:val="nil"/>
              <w:bottom w:val="nil"/>
              <w:right w:val="nil"/>
            </w:tcBorders>
            <w:vAlign w:val="center"/>
            <w:hideMark/>
          </w:tcPr>
          <w:p w14:paraId="5938EFCF"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R159</w:t>
            </w:r>
          </w:p>
        </w:tc>
        <w:tc>
          <w:tcPr>
            <w:tcW w:w="1448" w:type="dxa"/>
            <w:tcBorders>
              <w:top w:val="nil"/>
              <w:left w:val="nil"/>
              <w:bottom w:val="nil"/>
              <w:right w:val="nil"/>
            </w:tcBorders>
            <w:vAlign w:val="center"/>
            <w:hideMark/>
          </w:tcPr>
          <w:p w14:paraId="7854AD8A"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3232</w:t>
            </w:r>
          </w:p>
        </w:tc>
        <w:tc>
          <w:tcPr>
            <w:tcW w:w="5128" w:type="dxa"/>
            <w:tcBorders>
              <w:top w:val="nil"/>
              <w:left w:val="nil"/>
              <w:bottom w:val="nil"/>
              <w:right w:val="nil"/>
            </w:tcBorders>
            <w:vAlign w:val="center"/>
            <w:hideMark/>
          </w:tcPr>
          <w:p w14:paraId="63928E8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Usluge - Božićna rasvjeta</w:t>
            </w:r>
          </w:p>
        </w:tc>
        <w:tc>
          <w:tcPr>
            <w:tcW w:w="1838" w:type="dxa"/>
            <w:tcBorders>
              <w:top w:val="nil"/>
              <w:left w:val="nil"/>
              <w:bottom w:val="nil"/>
              <w:right w:val="nil"/>
            </w:tcBorders>
            <w:vAlign w:val="center"/>
            <w:hideMark/>
          </w:tcPr>
          <w:p w14:paraId="0872B394"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4.250,00</w:t>
            </w:r>
          </w:p>
        </w:tc>
      </w:tr>
      <w:tr w:rsidR="00E529C2" w:rsidRPr="00E529C2" w14:paraId="50677860" w14:textId="77777777" w:rsidTr="006F654F">
        <w:trPr>
          <w:trHeight w:val="223"/>
        </w:trPr>
        <w:tc>
          <w:tcPr>
            <w:tcW w:w="1189" w:type="dxa"/>
            <w:tcBorders>
              <w:top w:val="nil"/>
              <w:left w:val="nil"/>
              <w:bottom w:val="nil"/>
              <w:right w:val="nil"/>
            </w:tcBorders>
            <w:shd w:val="clear" w:color="20DFDF" w:fill="20DFDF"/>
            <w:vAlign w:val="center"/>
            <w:hideMark/>
          </w:tcPr>
          <w:p w14:paraId="008B8DA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48" w:type="dxa"/>
            <w:tcBorders>
              <w:top w:val="nil"/>
              <w:left w:val="nil"/>
              <w:bottom w:val="nil"/>
              <w:right w:val="nil"/>
            </w:tcBorders>
            <w:shd w:val="clear" w:color="20DFDF" w:fill="20DFDF"/>
            <w:vAlign w:val="center"/>
            <w:hideMark/>
          </w:tcPr>
          <w:p w14:paraId="04C5798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A100002</w:t>
            </w:r>
          </w:p>
        </w:tc>
        <w:tc>
          <w:tcPr>
            <w:tcW w:w="5128" w:type="dxa"/>
            <w:tcBorders>
              <w:top w:val="nil"/>
              <w:left w:val="nil"/>
              <w:bottom w:val="nil"/>
              <w:right w:val="nil"/>
            </w:tcBorders>
            <w:shd w:val="clear" w:color="20DFDF" w:fill="20DFDF"/>
            <w:vAlign w:val="center"/>
            <w:hideMark/>
          </w:tcPr>
          <w:p w14:paraId="26D4560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Održavanje općinskih zgrada</w:t>
            </w:r>
          </w:p>
        </w:tc>
        <w:tc>
          <w:tcPr>
            <w:tcW w:w="1838" w:type="dxa"/>
            <w:tcBorders>
              <w:top w:val="nil"/>
              <w:left w:val="nil"/>
              <w:bottom w:val="nil"/>
              <w:right w:val="nil"/>
            </w:tcBorders>
            <w:shd w:val="clear" w:color="20DFDF" w:fill="20DFDF"/>
            <w:vAlign w:val="center"/>
            <w:hideMark/>
          </w:tcPr>
          <w:p w14:paraId="3AF47CE0"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16.225,00</w:t>
            </w:r>
          </w:p>
        </w:tc>
      </w:tr>
      <w:tr w:rsidR="00E529C2" w:rsidRPr="00E529C2" w14:paraId="2C952FA9" w14:textId="77777777" w:rsidTr="006F654F">
        <w:trPr>
          <w:trHeight w:val="223"/>
        </w:trPr>
        <w:tc>
          <w:tcPr>
            <w:tcW w:w="1189" w:type="dxa"/>
            <w:tcBorders>
              <w:top w:val="nil"/>
              <w:left w:val="nil"/>
              <w:bottom w:val="nil"/>
              <w:right w:val="nil"/>
            </w:tcBorders>
            <w:shd w:val="clear" w:color="F5920A" w:fill="F5920A"/>
            <w:vAlign w:val="center"/>
            <w:hideMark/>
          </w:tcPr>
          <w:p w14:paraId="2C81D8B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0C629B4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128" w:type="dxa"/>
            <w:tcBorders>
              <w:top w:val="nil"/>
              <w:left w:val="nil"/>
              <w:bottom w:val="nil"/>
              <w:right w:val="nil"/>
            </w:tcBorders>
            <w:shd w:val="clear" w:color="F5920A" w:fill="F5920A"/>
            <w:vAlign w:val="center"/>
            <w:hideMark/>
          </w:tcPr>
          <w:p w14:paraId="3DEC97C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3886F5EC"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16.225,00</w:t>
            </w:r>
          </w:p>
        </w:tc>
      </w:tr>
      <w:tr w:rsidR="00E529C2" w:rsidRPr="00E529C2" w14:paraId="34FB0303" w14:textId="77777777" w:rsidTr="006F654F">
        <w:trPr>
          <w:trHeight w:val="223"/>
        </w:trPr>
        <w:tc>
          <w:tcPr>
            <w:tcW w:w="1189" w:type="dxa"/>
            <w:tcBorders>
              <w:top w:val="nil"/>
              <w:left w:val="nil"/>
              <w:bottom w:val="nil"/>
              <w:right w:val="nil"/>
            </w:tcBorders>
            <w:shd w:val="clear" w:color="FFFFFF" w:fill="FFFFFF"/>
            <w:vAlign w:val="center"/>
            <w:hideMark/>
          </w:tcPr>
          <w:p w14:paraId="7252207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53B4464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28" w:type="dxa"/>
            <w:tcBorders>
              <w:top w:val="nil"/>
              <w:left w:val="nil"/>
              <w:bottom w:val="nil"/>
              <w:right w:val="nil"/>
            </w:tcBorders>
            <w:shd w:val="clear" w:color="FFFFFF" w:fill="FFFFFF"/>
            <w:vAlign w:val="center"/>
            <w:hideMark/>
          </w:tcPr>
          <w:p w14:paraId="45F9E67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1F0C468B"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13.225,00</w:t>
            </w:r>
          </w:p>
        </w:tc>
      </w:tr>
      <w:tr w:rsidR="00E529C2" w:rsidRPr="00E529C2" w14:paraId="5414023E" w14:textId="77777777" w:rsidTr="006F654F">
        <w:trPr>
          <w:trHeight w:val="223"/>
        </w:trPr>
        <w:tc>
          <w:tcPr>
            <w:tcW w:w="1189" w:type="dxa"/>
            <w:tcBorders>
              <w:top w:val="nil"/>
              <w:left w:val="nil"/>
              <w:bottom w:val="nil"/>
              <w:right w:val="nil"/>
            </w:tcBorders>
            <w:vAlign w:val="center"/>
            <w:hideMark/>
          </w:tcPr>
          <w:p w14:paraId="1CAF4CA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0C1B7B5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128" w:type="dxa"/>
            <w:tcBorders>
              <w:top w:val="nil"/>
              <w:left w:val="nil"/>
              <w:bottom w:val="nil"/>
              <w:right w:val="nil"/>
            </w:tcBorders>
            <w:vAlign w:val="center"/>
            <w:hideMark/>
          </w:tcPr>
          <w:p w14:paraId="155814B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38" w:type="dxa"/>
            <w:tcBorders>
              <w:top w:val="nil"/>
              <w:left w:val="nil"/>
              <w:bottom w:val="nil"/>
              <w:right w:val="nil"/>
            </w:tcBorders>
            <w:vAlign w:val="center"/>
            <w:hideMark/>
          </w:tcPr>
          <w:p w14:paraId="6F20B030"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13.225,00</w:t>
            </w:r>
          </w:p>
        </w:tc>
      </w:tr>
      <w:tr w:rsidR="00E529C2" w:rsidRPr="00E529C2" w14:paraId="7ECC0808" w14:textId="77777777" w:rsidTr="006F654F">
        <w:trPr>
          <w:trHeight w:val="223"/>
        </w:trPr>
        <w:tc>
          <w:tcPr>
            <w:tcW w:w="1189" w:type="dxa"/>
            <w:tcBorders>
              <w:top w:val="nil"/>
              <w:left w:val="nil"/>
              <w:bottom w:val="nil"/>
              <w:right w:val="nil"/>
            </w:tcBorders>
            <w:vAlign w:val="center"/>
            <w:hideMark/>
          </w:tcPr>
          <w:p w14:paraId="1EA6F871"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R161A</w:t>
            </w:r>
          </w:p>
        </w:tc>
        <w:tc>
          <w:tcPr>
            <w:tcW w:w="1448" w:type="dxa"/>
            <w:tcBorders>
              <w:top w:val="nil"/>
              <w:left w:val="nil"/>
              <w:bottom w:val="nil"/>
              <w:right w:val="nil"/>
            </w:tcBorders>
            <w:vAlign w:val="center"/>
            <w:hideMark/>
          </w:tcPr>
          <w:p w14:paraId="0695BA7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w:t>
            </w:r>
          </w:p>
        </w:tc>
        <w:tc>
          <w:tcPr>
            <w:tcW w:w="5128" w:type="dxa"/>
            <w:tcBorders>
              <w:top w:val="nil"/>
              <w:left w:val="nil"/>
              <w:bottom w:val="nil"/>
              <w:right w:val="nil"/>
            </w:tcBorders>
            <w:vAlign w:val="center"/>
            <w:hideMark/>
          </w:tcPr>
          <w:p w14:paraId="391EBED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Tekuće i investicijsko održavanje - općinskih zgrada</w:t>
            </w:r>
          </w:p>
        </w:tc>
        <w:tc>
          <w:tcPr>
            <w:tcW w:w="1838" w:type="dxa"/>
            <w:tcBorders>
              <w:top w:val="nil"/>
              <w:left w:val="nil"/>
              <w:bottom w:val="nil"/>
              <w:right w:val="nil"/>
            </w:tcBorders>
            <w:vAlign w:val="center"/>
            <w:hideMark/>
          </w:tcPr>
          <w:p w14:paraId="6B8C41FA"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10.000,00</w:t>
            </w:r>
          </w:p>
        </w:tc>
      </w:tr>
      <w:tr w:rsidR="00E529C2" w:rsidRPr="00E529C2" w14:paraId="795CA6FD" w14:textId="77777777" w:rsidTr="006F654F">
        <w:trPr>
          <w:trHeight w:val="223"/>
        </w:trPr>
        <w:tc>
          <w:tcPr>
            <w:tcW w:w="1189" w:type="dxa"/>
            <w:tcBorders>
              <w:top w:val="nil"/>
              <w:left w:val="nil"/>
              <w:bottom w:val="nil"/>
              <w:right w:val="nil"/>
            </w:tcBorders>
            <w:vAlign w:val="center"/>
            <w:hideMark/>
          </w:tcPr>
          <w:p w14:paraId="745D109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R161</w:t>
            </w:r>
          </w:p>
        </w:tc>
        <w:tc>
          <w:tcPr>
            <w:tcW w:w="1448" w:type="dxa"/>
            <w:tcBorders>
              <w:top w:val="nil"/>
              <w:left w:val="nil"/>
              <w:bottom w:val="nil"/>
              <w:right w:val="nil"/>
            </w:tcBorders>
            <w:vAlign w:val="center"/>
            <w:hideMark/>
          </w:tcPr>
          <w:p w14:paraId="3153650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3232</w:t>
            </w:r>
          </w:p>
        </w:tc>
        <w:tc>
          <w:tcPr>
            <w:tcW w:w="5128" w:type="dxa"/>
            <w:tcBorders>
              <w:top w:val="nil"/>
              <w:left w:val="nil"/>
              <w:bottom w:val="nil"/>
              <w:right w:val="nil"/>
            </w:tcBorders>
            <w:vAlign w:val="center"/>
            <w:hideMark/>
          </w:tcPr>
          <w:p w14:paraId="6757791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Usluge tekućeg i investicijskog održavanja</w:t>
            </w:r>
          </w:p>
        </w:tc>
        <w:tc>
          <w:tcPr>
            <w:tcW w:w="1838" w:type="dxa"/>
            <w:tcBorders>
              <w:top w:val="nil"/>
              <w:left w:val="nil"/>
              <w:bottom w:val="nil"/>
              <w:right w:val="nil"/>
            </w:tcBorders>
            <w:vAlign w:val="center"/>
            <w:hideMark/>
          </w:tcPr>
          <w:p w14:paraId="21CE1086"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3.225,00</w:t>
            </w:r>
          </w:p>
        </w:tc>
      </w:tr>
      <w:tr w:rsidR="00E529C2" w:rsidRPr="00E529C2" w14:paraId="38605B67" w14:textId="77777777" w:rsidTr="006F654F">
        <w:trPr>
          <w:trHeight w:val="223"/>
        </w:trPr>
        <w:tc>
          <w:tcPr>
            <w:tcW w:w="1189" w:type="dxa"/>
            <w:tcBorders>
              <w:top w:val="nil"/>
              <w:left w:val="nil"/>
              <w:bottom w:val="nil"/>
              <w:right w:val="nil"/>
            </w:tcBorders>
            <w:shd w:val="clear" w:color="FFFFFF" w:fill="FFFFFF"/>
            <w:vAlign w:val="center"/>
            <w:hideMark/>
          </w:tcPr>
          <w:p w14:paraId="727F2E9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142B72A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28" w:type="dxa"/>
            <w:tcBorders>
              <w:top w:val="nil"/>
              <w:left w:val="nil"/>
              <w:bottom w:val="nil"/>
              <w:right w:val="nil"/>
            </w:tcBorders>
            <w:shd w:val="clear" w:color="FFFFFF" w:fill="FFFFFF"/>
            <w:vAlign w:val="center"/>
            <w:hideMark/>
          </w:tcPr>
          <w:p w14:paraId="61D97C9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6F8E1249"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3.000,00</w:t>
            </w:r>
          </w:p>
        </w:tc>
      </w:tr>
      <w:tr w:rsidR="00E529C2" w:rsidRPr="00E529C2" w14:paraId="1B35E6A0" w14:textId="77777777" w:rsidTr="006F654F">
        <w:trPr>
          <w:trHeight w:val="223"/>
        </w:trPr>
        <w:tc>
          <w:tcPr>
            <w:tcW w:w="1189" w:type="dxa"/>
            <w:tcBorders>
              <w:top w:val="nil"/>
              <w:left w:val="nil"/>
              <w:bottom w:val="nil"/>
              <w:right w:val="nil"/>
            </w:tcBorders>
            <w:vAlign w:val="center"/>
            <w:hideMark/>
          </w:tcPr>
          <w:p w14:paraId="639F530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724076B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28" w:type="dxa"/>
            <w:tcBorders>
              <w:top w:val="nil"/>
              <w:left w:val="nil"/>
              <w:bottom w:val="nil"/>
              <w:right w:val="nil"/>
            </w:tcBorders>
            <w:vAlign w:val="center"/>
            <w:hideMark/>
          </w:tcPr>
          <w:p w14:paraId="2E169E5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34C596C6"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3.000,00</w:t>
            </w:r>
          </w:p>
        </w:tc>
      </w:tr>
      <w:tr w:rsidR="00E529C2" w:rsidRPr="00E529C2" w14:paraId="4AA473C7" w14:textId="77777777" w:rsidTr="006F654F">
        <w:trPr>
          <w:trHeight w:val="223"/>
        </w:trPr>
        <w:tc>
          <w:tcPr>
            <w:tcW w:w="1189" w:type="dxa"/>
            <w:tcBorders>
              <w:top w:val="nil"/>
              <w:left w:val="nil"/>
              <w:bottom w:val="nil"/>
              <w:right w:val="nil"/>
            </w:tcBorders>
            <w:vAlign w:val="center"/>
            <w:hideMark/>
          </w:tcPr>
          <w:p w14:paraId="7DDD408B"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R600</w:t>
            </w:r>
          </w:p>
        </w:tc>
        <w:tc>
          <w:tcPr>
            <w:tcW w:w="1448" w:type="dxa"/>
            <w:tcBorders>
              <w:top w:val="nil"/>
              <w:left w:val="nil"/>
              <w:bottom w:val="nil"/>
              <w:right w:val="nil"/>
            </w:tcBorders>
            <w:vAlign w:val="center"/>
            <w:hideMark/>
          </w:tcPr>
          <w:p w14:paraId="2C020C1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4227</w:t>
            </w:r>
          </w:p>
        </w:tc>
        <w:tc>
          <w:tcPr>
            <w:tcW w:w="5128" w:type="dxa"/>
            <w:tcBorders>
              <w:top w:val="nil"/>
              <w:left w:val="nil"/>
              <w:bottom w:val="nil"/>
              <w:right w:val="nil"/>
            </w:tcBorders>
            <w:vAlign w:val="center"/>
            <w:hideMark/>
          </w:tcPr>
          <w:p w14:paraId="65965792"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Oprema</w:t>
            </w:r>
          </w:p>
        </w:tc>
        <w:tc>
          <w:tcPr>
            <w:tcW w:w="1838" w:type="dxa"/>
            <w:tcBorders>
              <w:top w:val="nil"/>
              <w:left w:val="nil"/>
              <w:bottom w:val="nil"/>
              <w:right w:val="nil"/>
            </w:tcBorders>
            <w:vAlign w:val="center"/>
            <w:hideMark/>
          </w:tcPr>
          <w:p w14:paraId="53AA62FD"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3.000,00</w:t>
            </w:r>
          </w:p>
        </w:tc>
      </w:tr>
      <w:tr w:rsidR="00E529C2" w:rsidRPr="00E529C2" w14:paraId="4A50963F" w14:textId="77777777" w:rsidTr="006F654F">
        <w:trPr>
          <w:trHeight w:val="223"/>
        </w:trPr>
        <w:tc>
          <w:tcPr>
            <w:tcW w:w="1189" w:type="dxa"/>
            <w:tcBorders>
              <w:top w:val="nil"/>
              <w:left w:val="nil"/>
              <w:bottom w:val="nil"/>
              <w:right w:val="nil"/>
            </w:tcBorders>
            <w:shd w:val="clear" w:color="20DFDF" w:fill="20DFDF"/>
            <w:vAlign w:val="center"/>
            <w:hideMark/>
          </w:tcPr>
          <w:p w14:paraId="21FA7A6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48" w:type="dxa"/>
            <w:tcBorders>
              <w:top w:val="nil"/>
              <w:left w:val="nil"/>
              <w:bottom w:val="nil"/>
              <w:right w:val="nil"/>
            </w:tcBorders>
            <w:shd w:val="clear" w:color="20DFDF" w:fill="20DFDF"/>
            <w:vAlign w:val="center"/>
            <w:hideMark/>
          </w:tcPr>
          <w:p w14:paraId="2136847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A100004</w:t>
            </w:r>
          </w:p>
        </w:tc>
        <w:tc>
          <w:tcPr>
            <w:tcW w:w="5128" w:type="dxa"/>
            <w:tcBorders>
              <w:top w:val="nil"/>
              <w:left w:val="nil"/>
              <w:bottom w:val="nil"/>
              <w:right w:val="nil"/>
            </w:tcBorders>
            <w:shd w:val="clear" w:color="20DFDF" w:fill="20DFDF"/>
            <w:vAlign w:val="center"/>
            <w:hideMark/>
          </w:tcPr>
          <w:p w14:paraId="43852BF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Uređenje autobusnih stajališta</w:t>
            </w:r>
          </w:p>
        </w:tc>
        <w:tc>
          <w:tcPr>
            <w:tcW w:w="1838" w:type="dxa"/>
            <w:tcBorders>
              <w:top w:val="nil"/>
              <w:left w:val="nil"/>
              <w:bottom w:val="nil"/>
              <w:right w:val="nil"/>
            </w:tcBorders>
            <w:shd w:val="clear" w:color="20DFDF" w:fill="20DFDF"/>
            <w:vAlign w:val="center"/>
            <w:hideMark/>
          </w:tcPr>
          <w:p w14:paraId="66F46EEE"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w:t>
            </w:r>
          </w:p>
        </w:tc>
      </w:tr>
      <w:tr w:rsidR="00E529C2" w:rsidRPr="00E529C2" w14:paraId="6E033664" w14:textId="77777777" w:rsidTr="006F654F">
        <w:trPr>
          <w:trHeight w:val="223"/>
        </w:trPr>
        <w:tc>
          <w:tcPr>
            <w:tcW w:w="1189" w:type="dxa"/>
            <w:tcBorders>
              <w:top w:val="nil"/>
              <w:left w:val="nil"/>
              <w:bottom w:val="nil"/>
              <w:right w:val="nil"/>
            </w:tcBorders>
            <w:shd w:val="clear" w:color="F5920A" w:fill="F5920A"/>
            <w:vAlign w:val="center"/>
            <w:hideMark/>
          </w:tcPr>
          <w:p w14:paraId="10A0DD6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lastRenderedPageBreak/>
              <w:t xml:space="preserve">Izvor </w:t>
            </w:r>
          </w:p>
        </w:tc>
        <w:tc>
          <w:tcPr>
            <w:tcW w:w="1448" w:type="dxa"/>
            <w:tcBorders>
              <w:top w:val="nil"/>
              <w:left w:val="nil"/>
              <w:bottom w:val="nil"/>
              <w:right w:val="nil"/>
            </w:tcBorders>
            <w:shd w:val="clear" w:color="F5920A" w:fill="F5920A"/>
            <w:vAlign w:val="center"/>
            <w:hideMark/>
          </w:tcPr>
          <w:p w14:paraId="065AB58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128" w:type="dxa"/>
            <w:tcBorders>
              <w:top w:val="nil"/>
              <w:left w:val="nil"/>
              <w:bottom w:val="nil"/>
              <w:right w:val="nil"/>
            </w:tcBorders>
            <w:shd w:val="clear" w:color="F5920A" w:fill="F5920A"/>
            <w:vAlign w:val="center"/>
            <w:hideMark/>
          </w:tcPr>
          <w:p w14:paraId="60F3A2B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7DB6EF31"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w:t>
            </w:r>
          </w:p>
        </w:tc>
      </w:tr>
      <w:tr w:rsidR="00E529C2" w:rsidRPr="00E529C2" w14:paraId="0C326249" w14:textId="77777777" w:rsidTr="006F654F">
        <w:trPr>
          <w:trHeight w:val="223"/>
        </w:trPr>
        <w:tc>
          <w:tcPr>
            <w:tcW w:w="1189" w:type="dxa"/>
            <w:tcBorders>
              <w:top w:val="nil"/>
              <w:left w:val="nil"/>
              <w:bottom w:val="nil"/>
              <w:right w:val="nil"/>
            </w:tcBorders>
            <w:shd w:val="clear" w:color="FFFFFF" w:fill="FFFFFF"/>
            <w:vAlign w:val="center"/>
            <w:hideMark/>
          </w:tcPr>
          <w:p w14:paraId="0C4A837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21A1CCF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28" w:type="dxa"/>
            <w:tcBorders>
              <w:top w:val="nil"/>
              <w:left w:val="nil"/>
              <w:bottom w:val="nil"/>
              <w:right w:val="nil"/>
            </w:tcBorders>
            <w:shd w:val="clear" w:color="FFFFFF" w:fill="FFFFFF"/>
            <w:vAlign w:val="center"/>
            <w:hideMark/>
          </w:tcPr>
          <w:p w14:paraId="5741C33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10EA6BB3"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w:t>
            </w:r>
          </w:p>
        </w:tc>
      </w:tr>
      <w:tr w:rsidR="00E529C2" w:rsidRPr="00E529C2" w14:paraId="400F6C74" w14:textId="77777777" w:rsidTr="006F654F">
        <w:trPr>
          <w:trHeight w:val="223"/>
        </w:trPr>
        <w:tc>
          <w:tcPr>
            <w:tcW w:w="1189" w:type="dxa"/>
            <w:tcBorders>
              <w:top w:val="nil"/>
              <w:left w:val="nil"/>
              <w:bottom w:val="nil"/>
              <w:right w:val="nil"/>
            </w:tcBorders>
            <w:vAlign w:val="center"/>
            <w:hideMark/>
          </w:tcPr>
          <w:p w14:paraId="03F13D1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58C1B2D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128" w:type="dxa"/>
            <w:tcBorders>
              <w:top w:val="nil"/>
              <w:left w:val="nil"/>
              <w:bottom w:val="nil"/>
              <w:right w:val="nil"/>
            </w:tcBorders>
            <w:vAlign w:val="center"/>
            <w:hideMark/>
          </w:tcPr>
          <w:p w14:paraId="19F7866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38" w:type="dxa"/>
            <w:tcBorders>
              <w:top w:val="nil"/>
              <w:left w:val="nil"/>
              <w:bottom w:val="nil"/>
              <w:right w:val="nil"/>
            </w:tcBorders>
            <w:vAlign w:val="center"/>
            <w:hideMark/>
          </w:tcPr>
          <w:p w14:paraId="47EBE726"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w:t>
            </w:r>
          </w:p>
        </w:tc>
      </w:tr>
      <w:tr w:rsidR="00E529C2" w:rsidRPr="00E529C2" w14:paraId="19A06C8F" w14:textId="77777777" w:rsidTr="006F654F">
        <w:trPr>
          <w:trHeight w:val="223"/>
        </w:trPr>
        <w:tc>
          <w:tcPr>
            <w:tcW w:w="1189" w:type="dxa"/>
            <w:tcBorders>
              <w:top w:val="nil"/>
              <w:left w:val="nil"/>
              <w:bottom w:val="nil"/>
              <w:right w:val="nil"/>
            </w:tcBorders>
            <w:vAlign w:val="center"/>
            <w:hideMark/>
          </w:tcPr>
          <w:p w14:paraId="2AC07B34"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R175A</w:t>
            </w:r>
          </w:p>
        </w:tc>
        <w:tc>
          <w:tcPr>
            <w:tcW w:w="1448" w:type="dxa"/>
            <w:tcBorders>
              <w:top w:val="nil"/>
              <w:left w:val="nil"/>
              <w:bottom w:val="nil"/>
              <w:right w:val="nil"/>
            </w:tcBorders>
            <w:vAlign w:val="center"/>
            <w:hideMark/>
          </w:tcPr>
          <w:p w14:paraId="3543444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3232</w:t>
            </w:r>
          </w:p>
        </w:tc>
        <w:tc>
          <w:tcPr>
            <w:tcW w:w="5128" w:type="dxa"/>
            <w:tcBorders>
              <w:top w:val="nil"/>
              <w:left w:val="nil"/>
              <w:bottom w:val="nil"/>
              <w:right w:val="nil"/>
            </w:tcBorders>
            <w:vAlign w:val="center"/>
            <w:hideMark/>
          </w:tcPr>
          <w:p w14:paraId="709FD93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Usluge tekućeg i investicijskog održavanja</w:t>
            </w:r>
          </w:p>
        </w:tc>
        <w:tc>
          <w:tcPr>
            <w:tcW w:w="1838" w:type="dxa"/>
            <w:tcBorders>
              <w:top w:val="nil"/>
              <w:left w:val="nil"/>
              <w:bottom w:val="nil"/>
              <w:right w:val="nil"/>
            </w:tcBorders>
            <w:vAlign w:val="center"/>
            <w:hideMark/>
          </w:tcPr>
          <w:p w14:paraId="3F5E2439"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1.000,00</w:t>
            </w:r>
          </w:p>
        </w:tc>
      </w:tr>
      <w:tr w:rsidR="00E529C2" w:rsidRPr="00E529C2" w14:paraId="2AB08D96" w14:textId="77777777" w:rsidTr="006F654F">
        <w:trPr>
          <w:trHeight w:val="223"/>
        </w:trPr>
        <w:tc>
          <w:tcPr>
            <w:tcW w:w="1189" w:type="dxa"/>
            <w:tcBorders>
              <w:top w:val="nil"/>
              <w:left w:val="nil"/>
              <w:bottom w:val="nil"/>
              <w:right w:val="nil"/>
            </w:tcBorders>
            <w:shd w:val="clear" w:color="20DFDF" w:fill="20DFDF"/>
            <w:vAlign w:val="center"/>
            <w:hideMark/>
          </w:tcPr>
          <w:p w14:paraId="3A71793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48" w:type="dxa"/>
            <w:tcBorders>
              <w:top w:val="nil"/>
              <w:left w:val="nil"/>
              <w:bottom w:val="nil"/>
              <w:right w:val="nil"/>
            </w:tcBorders>
            <w:shd w:val="clear" w:color="20DFDF" w:fill="20DFDF"/>
            <w:vAlign w:val="center"/>
            <w:hideMark/>
          </w:tcPr>
          <w:p w14:paraId="2E44604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A100005</w:t>
            </w:r>
          </w:p>
        </w:tc>
        <w:tc>
          <w:tcPr>
            <w:tcW w:w="5128" w:type="dxa"/>
            <w:tcBorders>
              <w:top w:val="nil"/>
              <w:left w:val="nil"/>
              <w:bottom w:val="nil"/>
              <w:right w:val="nil"/>
            </w:tcBorders>
            <w:shd w:val="clear" w:color="20DFDF" w:fill="20DFDF"/>
            <w:vAlign w:val="center"/>
            <w:hideMark/>
          </w:tcPr>
          <w:p w14:paraId="102ED5E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Izgradnja solarnih elektrana na objektima javne namjene</w:t>
            </w:r>
          </w:p>
        </w:tc>
        <w:tc>
          <w:tcPr>
            <w:tcW w:w="1838" w:type="dxa"/>
            <w:tcBorders>
              <w:top w:val="nil"/>
              <w:left w:val="nil"/>
              <w:bottom w:val="nil"/>
              <w:right w:val="nil"/>
            </w:tcBorders>
            <w:shd w:val="clear" w:color="20DFDF" w:fill="20DFDF"/>
            <w:vAlign w:val="center"/>
            <w:hideMark/>
          </w:tcPr>
          <w:p w14:paraId="6FD071F4"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25.600,00</w:t>
            </w:r>
          </w:p>
        </w:tc>
      </w:tr>
      <w:tr w:rsidR="00E529C2" w:rsidRPr="00E529C2" w14:paraId="662BAE03" w14:textId="77777777" w:rsidTr="006F654F">
        <w:trPr>
          <w:trHeight w:val="223"/>
        </w:trPr>
        <w:tc>
          <w:tcPr>
            <w:tcW w:w="1189" w:type="dxa"/>
            <w:tcBorders>
              <w:top w:val="nil"/>
              <w:left w:val="nil"/>
              <w:bottom w:val="nil"/>
              <w:right w:val="nil"/>
            </w:tcBorders>
            <w:shd w:val="clear" w:color="F5920A" w:fill="F5920A"/>
            <w:vAlign w:val="center"/>
            <w:hideMark/>
          </w:tcPr>
          <w:p w14:paraId="5234755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4186F0E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3.1.</w:t>
            </w:r>
          </w:p>
        </w:tc>
        <w:tc>
          <w:tcPr>
            <w:tcW w:w="5128" w:type="dxa"/>
            <w:tcBorders>
              <w:top w:val="nil"/>
              <w:left w:val="nil"/>
              <w:bottom w:val="nil"/>
              <w:right w:val="nil"/>
            </w:tcBorders>
            <w:shd w:val="clear" w:color="F5920A" w:fill="F5920A"/>
            <w:vAlign w:val="center"/>
            <w:hideMark/>
          </w:tcPr>
          <w:p w14:paraId="70D5E89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Vlastiti prihodi</w:t>
            </w:r>
          </w:p>
        </w:tc>
        <w:tc>
          <w:tcPr>
            <w:tcW w:w="1838" w:type="dxa"/>
            <w:tcBorders>
              <w:top w:val="nil"/>
              <w:left w:val="nil"/>
              <w:bottom w:val="nil"/>
              <w:right w:val="nil"/>
            </w:tcBorders>
            <w:shd w:val="clear" w:color="F5920A" w:fill="F5920A"/>
            <w:vAlign w:val="center"/>
            <w:hideMark/>
          </w:tcPr>
          <w:p w14:paraId="59492560"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5.600,00</w:t>
            </w:r>
          </w:p>
        </w:tc>
      </w:tr>
      <w:tr w:rsidR="00E529C2" w:rsidRPr="00E529C2" w14:paraId="3259370D" w14:textId="77777777" w:rsidTr="006F654F">
        <w:trPr>
          <w:trHeight w:val="223"/>
        </w:trPr>
        <w:tc>
          <w:tcPr>
            <w:tcW w:w="1189" w:type="dxa"/>
            <w:tcBorders>
              <w:top w:val="nil"/>
              <w:left w:val="nil"/>
              <w:bottom w:val="nil"/>
              <w:right w:val="nil"/>
            </w:tcBorders>
            <w:shd w:val="clear" w:color="FFFFFF" w:fill="FFFFFF"/>
            <w:vAlign w:val="center"/>
            <w:hideMark/>
          </w:tcPr>
          <w:p w14:paraId="34BF96A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3502B41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28" w:type="dxa"/>
            <w:tcBorders>
              <w:top w:val="nil"/>
              <w:left w:val="nil"/>
              <w:bottom w:val="nil"/>
              <w:right w:val="nil"/>
            </w:tcBorders>
            <w:shd w:val="clear" w:color="FFFFFF" w:fill="FFFFFF"/>
            <w:vAlign w:val="center"/>
            <w:hideMark/>
          </w:tcPr>
          <w:p w14:paraId="43C4D8F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71C51F93"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5.600,00</w:t>
            </w:r>
          </w:p>
        </w:tc>
      </w:tr>
      <w:tr w:rsidR="00E529C2" w:rsidRPr="00E529C2" w14:paraId="5A2952A8" w14:textId="77777777" w:rsidTr="006F654F">
        <w:trPr>
          <w:trHeight w:val="223"/>
        </w:trPr>
        <w:tc>
          <w:tcPr>
            <w:tcW w:w="1189" w:type="dxa"/>
            <w:tcBorders>
              <w:top w:val="nil"/>
              <w:left w:val="nil"/>
              <w:bottom w:val="nil"/>
              <w:right w:val="nil"/>
            </w:tcBorders>
            <w:vAlign w:val="center"/>
            <w:hideMark/>
          </w:tcPr>
          <w:p w14:paraId="23A1AFE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0CE559D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28" w:type="dxa"/>
            <w:tcBorders>
              <w:top w:val="nil"/>
              <w:left w:val="nil"/>
              <w:bottom w:val="nil"/>
              <w:right w:val="nil"/>
            </w:tcBorders>
            <w:vAlign w:val="center"/>
            <w:hideMark/>
          </w:tcPr>
          <w:p w14:paraId="55B4D77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15BBA157"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5.600,00</w:t>
            </w:r>
          </w:p>
        </w:tc>
      </w:tr>
      <w:tr w:rsidR="00E529C2" w:rsidRPr="00E529C2" w14:paraId="1CC049A7" w14:textId="77777777" w:rsidTr="006F654F">
        <w:trPr>
          <w:trHeight w:val="223"/>
        </w:trPr>
        <w:tc>
          <w:tcPr>
            <w:tcW w:w="1189" w:type="dxa"/>
            <w:tcBorders>
              <w:top w:val="nil"/>
              <w:left w:val="nil"/>
              <w:bottom w:val="nil"/>
              <w:right w:val="nil"/>
            </w:tcBorders>
            <w:vAlign w:val="center"/>
            <w:hideMark/>
          </w:tcPr>
          <w:p w14:paraId="7E54DEE1"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R596</w:t>
            </w:r>
          </w:p>
        </w:tc>
        <w:tc>
          <w:tcPr>
            <w:tcW w:w="1448" w:type="dxa"/>
            <w:tcBorders>
              <w:top w:val="nil"/>
              <w:left w:val="nil"/>
              <w:bottom w:val="nil"/>
              <w:right w:val="nil"/>
            </w:tcBorders>
            <w:vAlign w:val="center"/>
            <w:hideMark/>
          </w:tcPr>
          <w:p w14:paraId="18F75481"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4212</w:t>
            </w:r>
          </w:p>
        </w:tc>
        <w:tc>
          <w:tcPr>
            <w:tcW w:w="5128" w:type="dxa"/>
            <w:tcBorders>
              <w:top w:val="nil"/>
              <w:left w:val="nil"/>
              <w:bottom w:val="nil"/>
              <w:right w:val="nil"/>
            </w:tcBorders>
            <w:vAlign w:val="center"/>
            <w:hideMark/>
          </w:tcPr>
          <w:p w14:paraId="6371889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Izgradnja solarnih elektrana na objektima javne namjene</w:t>
            </w:r>
          </w:p>
        </w:tc>
        <w:tc>
          <w:tcPr>
            <w:tcW w:w="1838" w:type="dxa"/>
            <w:tcBorders>
              <w:top w:val="nil"/>
              <w:left w:val="nil"/>
              <w:bottom w:val="nil"/>
              <w:right w:val="nil"/>
            </w:tcBorders>
            <w:vAlign w:val="center"/>
            <w:hideMark/>
          </w:tcPr>
          <w:p w14:paraId="1591FDBF"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5.000,00</w:t>
            </w:r>
          </w:p>
        </w:tc>
      </w:tr>
      <w:tr w:rsidR="00E529C2" w:rsidRPr="00E529C2" w14:paraId="7DFFC362" w14:textId="77777777" w:rsidTr="006F654F">
        <w:trPr>
          <w:trHeight w:val="223"/>
        </w:trPr>
        <w:tc>
          <w:tcPr>
            <w:tcW w:w="1189" w:type="dxa"/>
            <w:tcBorders>
              <w:top w:val="nil"/>
              <w:left w:val="nil"/>
              <w:bottom w:val="nil"/>
              <w:right w:val="nil"/>
            </w:tcBorders>
            <w:vAlign w:val="center"/>
            <w:hideMark/>
          </w:tcPr>
          <w:p w14:paraId="17D6472A"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R595</w:t>
            </w:r>
          </w:p>
        </w:tc>
        <w:tc>
          <w:tcPr>
            <w:tcW w:w="1448" w:type="dxa"/>
            <w:tcBorders>
              <w:top w:val="nil"/>
              <w:left w:val="nil"/>
              <w:bottom w:val="nil"/>
              <w:right w:val="nil"/>
            </w:tcBorders>
            <w:vAlign w:val="center"/>
            <w:hideMark/>
          </w:tcPr>
          <w:p w14:paraId="1274D24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4264</w:t>
            </w:r>
          </w:p>
        </w:tc>
        <w:tc>
          <w:tcPr>
            <w:tcW w:w="5128" w:type="dxa"/>
            <w:tcBorders>
              <w:top w:val="nil"/>
              <w:left w:val="nil"/>
              <w:bottom w:val="nil"/>
              <w:right w:val="nil"/>
            </w:tcBorders>
            <w:vAlign w:val="center"/>
            <w:hideMark/>
          </w:tcPr>
          <w:p w14:paraId="26B3B43A"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Glavni projekt</w:t>
            </w:r>
          </w:p>
        </w:tc>
        <w:tc>
          <w:tcPr>
            <w:tcW w:w="1838" w:type="dxa"/>
            <w:tcBorders>
              <w:top w:val="nil"/>
              <w:left w:val="nil"/>
              <w:bottom w:val="nil"/>
              <w:right w:val="nil"/>
            </w:tcBorders>
            <w:vAlign w:val="center"/>
            <w:hideMark/>
          </w:tcPr>
          <w:p w14:paraId="5715E505"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600,00</w:t>
            </w:r>
          </w:p>
        </w:tc>
      </w:tr>
      <w:tr w:rsidR="00E529C2" w:rsidRPr="00E529C2" w14:paraId="56BAE8D0" w14:textId="77777777" w:rsidTr="006F654F">
        <w:trPr>
          <w:trHeight w:val="223"/>
        </w:trPr>
        <w:tc>
          <w:tcPr>
            <w:tcW w:w="1189" w:type="dxa"/>
            <w:tcBorders>
              <w:top w:val="nil"/>
              <w:left w:val="nil"/>
              <w:bottom w:val="nil"/>
              <w:right w:val="nil"/>
            </w:tcBorders>
            <w:shd w:val="clear" w:color="F5920A" w:fill="F5920A"/>
            <w:vAlign w:val="center"/>
            <w:hideMark/>
          </w:tcPr>
          <w:p w14:paraId="57F78D3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4EF2937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5.2.</w:t>
            </w:r>
          </w:p>
        </w:tc>
        <w:tc>
          <w:tcPr>
            <w:tcW w:w="5128" w:type="dxa"/>
            <w:tcBorders>
              <w:top w:val="nil"/>
              <w:left w:val="nil"/>
              <w:bottom w:val="nil"/>
              <w:right w:val="nil"/>
            </w:tcBorders>
            <w:shd w:val="clear" w:color="F5920A" w:fill="F5920A"/>
            <w:vAlign w:val="center"/>
            <w:hideMark/>
          </w:tcPr>
          <w:p w14:paraId="4B0FED1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Ostale pomoći</w:t>
            </w:r>
          </w:p>
        </w:tc>
        <w:tc>
          <w:tcPr>
            <w:tcW w:w="1838" w:type="dxa"/>
            <w:tcBorders>
              <w:top w:val="nil"/>
              <w:left w:val="nil"/>
              <w:bottom w:val="nil"/>
              <w:right w:val="nil"/>
            </w:tcBorders>
            <w:shd w:val="clear" w:color="F5920A" w:fill="F5920A"/>
            <w:vAlign w:val="center"/>
            <w:hideMark/>
          </w:tcPr>
          <w:p w14:paraId="3D0728F4"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20.000,00</w:t>
            </w:r>
          </w:p>
        </w:tc>
      </w:tr>
      <w:tr w:rsidR="00E529C2" w:rsidRPr="00E529C2" w14:paraId="01930DF3" w14:textId="77777777" w:rsidTr="006F654F">
        <w:trPr>
          <w:trHeight w:val="223"/>
        </w:trPr>
        <w:tc>
          <w:tcPr>
            <w:tcW w:w="1189" w:type="dxa"/>
            <w:tcBorders>
              <w:top w:val="nil"/>
              <w:left w:val="nil"/>
              <w:bottom w:val="nil"/>
              <w:right w:val="nil"/>
            </w:tcBorders>
            <w:shd w:val="clear" w:color="FFFFFF" w:fill="FFFFFF"/>
            <w:vAlign w:val="center"/>
            <w:hideMark/>
          </w:tcPr>
          <w:p w14:paraId="5B825B0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32EB628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28" w:type="dxa"/>
            <w:tcBorders>
              <w:top w:val="nil"/>
              <w:left w:val="nil"/>
              <w:bottom w:val="nil"/>
              <w:right w:val="nil"/>
            </w:tcBorders>
            <w:shd w:val="clear" w:color="FFFFFF" w:fill="FFFFFF"/>
            <w:vAlign w:val="center"/>
            <w:hideMark/>
          </w:tcPr>
          <w:p w14:paraId="0B30A5D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64573B83"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20.000,00</w:t>
            </w:r>
          </w:p>
        </w:tc>
      </w:tr>
      <w:tr w:rsidR="00E529C2" w:rsidRPr="00E529C2" w14:paraId="246B1C5A" w14:textId="77777777" w:rsidTr="006F654F">
        <w:trPr>
          <w:trHeight w:val="223"/>
        </w:trPr>
        <w:tc>
          <w:tcPr>
            <w:tcW w:w="1189" w:type="dxa"/>
            <w:tcBorders>
              <w:top w:val="nil"/>
              <w:left w:val="nil"/>
              <w:bottom w:val="nil"/>
              <w:right w:val="nil"/>
            </w:tcBorders>
            <w:vAlign w:val="center"/>
            <w:hideMark/>
          </w:tcPr>
          <w:p w14:paraId="018AD25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45B3E36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28" w:type="dxa"/>
            <w:tcBorders>
              <w:top w:val="nil"/>
              <w:left w:val="nil"/>
              <w:bottom w:val="nil"/>
              <w:right w:val="nil"/>
            </w:tcBorders>
            <w:vAlign w:val="center"/>
            <w:hideMark/>
          </w:tcPr>
          <w:p w14:paraId="21284B5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21DFDE97"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20.000,00</w:t>
            </w:r>
          </w:p>
        </w:tc>
      </w:tr>
      <w:tr w:rsidR="00E529C2" w:rsidRPr="00E529C2" w14:paraId="445CC938" w14:textId="77777777" w:rsidTr="006F654F">
        <w:trPr>
          <w:trHeight w:val="223"/>
        </w:trPr>
        <w:tc>
          <w:tcPr>
            <w:tcW w:w="1189" w:type="dxa"/>
            <w:tcBorders>
              <w:top w:val="nil"/>
              <w:left w:val="nil"/>
              <w:bottom w:val="nil"/>
              <w:right w:val="nil"/>
            </w:tcBorders>
            <w:vAlign w:val="center"/>
            <w:hideMark/>
          </w:tcPr>
          <w:p w14:paraId="3C2B65D6"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R594</w:t>
            </w:r>
          </w:p>
        </w:tc>
        <w:tc>
          <w:tcPr>
            <w:tcW w:w="1448" w:type="dxa"/>
            <w:tcBorders>
              <w:top w:val="nil"/>
              <w:left w:val="nil"/>
              <w:bottom w:val="nil"/>
              <w:right w:val="nil"/>
            </w:tcBorders>
            <w:vAlign w:val="center"/>
            <w:hideMark/>
          </w:tcPr>
          <w:p w14:paraId="67EEA4F9"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4212</w:t>
            </w:r>
          </w:p>
        </w:tc>
        <w:tc>
          <w:tcPr>
            <w:tcW w:w="5128" w:type="dxa"/>
            <w:tcBorders>
              <w:top w:val="nil"/>
              <w:left w:val="nil"/>
              <w:bottom w:val="nil"/>
              <w:right w:val="nil"/>
            </w:tcBorders>
            <w:vAlign w:val="center"/>
            <w:hideMark/>
          </w:tcPr>
          <w:p w14:paraId="493BC351"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Izgradnja solarnih elektrana na objektima javne namjene</w:t>
            </w:r>
          </w:p>
        </w:tc>
        <w:tc>
          <w:tcPr>
            <w:tcW w:w="1838" w:type="dxa"/>
            <w:tcBorders>
              <w:top w:val="nil"/>
              <w:left w:val="nil"/>
              <w:bottom w:val="nil"/>
              <w:right w:val="nil"/>
            </w:tcBorders>
            <w:vAlign w:val="center"/>
            <w:hideMark/>
          </w:tcPr>
          <w:p w14:paraId="14C0D29F"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20.000,00</w:t>
            </w:r>
          </w:p>
        </w:tc>
      </w:tr>
    </w:tbl>
    <w:p w14:paraId="0130A805" w14:textId="77777777" w:rsidR="00E529C2" w:rsidRPr="00E529C2" w:rsidRDefault="00E529C2" w:rsidP="00E529C2">
      <w:pPr>
        <w:jc w:val="center"/>
        <w:rPr>
          <w:rFonts w:ascii="Arial Narrow" w:hAnsi="Arial Narrow"/>
          <w:b/>
        </w:rPr>
      </w:pPr>
    </w:p>
    <w:p w14:paraId="42AA7F7D"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21E9B6AE" w14:textId="77777777" w:rsidR="00E529C2" w:rsidRPr="00E529C2" w:rsidRDefault="00E529C2" w:rsidP="00E529C2">
      <w:pPr>
        <w:rPr>
          <w:rFonts w:ascii="Arial Narrow" w:hAnsi="Arial Narrow"/>
        </w:rPr>
      </w:pPr>
      <w:r w:rsidRPr="00E529C2">
        <w:rPr>
          <w:rFonts w:ascii="Arial Narrow" w:hAnsi="Arial Narrow"/>
          <w:lang w:val="pl-PL"/>
        </w:rPr>
        <w:t xml:space="preserve">Ovaj Program uređenja i održavanja prostora na području općine za 2026. godinu </w:t>
      </w:r>
      <w:r w:rsidRPr="00E529C2">
        <w:rPr>
          <w:rFonts w:ascii="Arial Narrow" w:hAnsi="Arial Narrow"/>
        </w:rPr>
        <w:t>objaviti će se u Službenom glasniku Općine Dubravica, a primjenjuje se od 01. siječnja 2026. godine.</w:t>
      </w:r>
    </w:p>
    <w:p w14:paraId="1E11EF1B" w14:textId="77777777" w:rsidR="00E529C2" w:rsidRPr="00E529C2" w:rsidRDefault="00E529C2" w:rsidP="00E529C2">
      <w:pPr>
        <w:rPr>
          <w:rFonts w:ascii="Arial Narrow" w:hAnsi="Arial Narrow"/>
        </w:rPr>
      </w:pPr>
    </w:p>
    <w:p w14:paraId="310E93A2"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174289DE"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6EAFBF38"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238-40-02-25-16</w:t>
      </w:r>
    </w:p>
    <w:p w14:paraId="6747C2AC"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Dubravica, 16. prosinac 2025.</w:t>
      </w:r>
    </w:p>
    <w:p w14:paraId="47044016"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47BFAB39" w14:textId="65924856" w:rsidR="00776544" w:rsidRPr="00E529C2" w:rsidRDefault="00E529C2" w:rsidP="00E529C2">
      <w:pPr>
        <w:pStyle w:val="StandardWeb"/>
        <w:shd w:val="clear" w:color="auto" w:fill="FFFFFF"/>
        <w:spacing w:before="0" w:beforeAutospacing="0" w:after="0" w:afterAutospacing="0"/>
        <w:jc w:val="right"/>
        <w:rPr>
          <w:rFonts w:ascii="Arial Narrow" w:hAnsi="Arial Narrow"/>
          <w:b/>
          <w:color w:val="000000"/>
          <w:sz w:val="22"/>
          <w:szCs w:val="22"/>
        </w:rPr>
      </w:pP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p>
    <w:p w14:paraId="0972EF6F" w14:textId="4E7F8C7F"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99584" behindDoc="0" locked="0" layoutInCell="1" allowOverlap="1" wp14:anchorId="0E3DC77F" wp14:editId="60393F4B">
                <wp:simplePos x="0" y="0"/>
                <wp:positionH relativeFrom="margin">
                  <wp:posOffset>3660</wp:posOffset>
                </wp:positionH>
                <wp:positionV relativeFrom="paragraph">
                  <wp:posOffset>117070</wp:posOffset>
                </wp:positionV>
                <wp:extent cx="428625" cy="362197"/>
                <wp:effectExtent l="57150" t="114300" r="142875" b="76200"/>
                <wp:wrapNone/>
                <wp:docPr id="189044336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19E047F" w14:textId="72839F6F" w:rsidR="00776544" w:rsidRPr="00104EAC" w:rsidRDefault="00776544" w:rsidP="00776544">
                            <w:pPr>
                              <w:jc w:val="center"/>
                              <w:rPr>
                                <w:rFonts w:ascii="Arial Narrow" w:hAnsi="Arial Narrow"/>
                                <w:sz w:val="24"/>
                                <w:szCs w:val="24"/>
                              </w:rPr>
                            </w:pPr>
                            <w:r>
                              <w:rPr>
                                <w:rFonts w:ascii="Arial Narrow" w:hAnsi="Arial Narrow"/>
                                <w:sz w:val="24"/>
                                <w:szCs w:val="24"/>
                              </w:rPr>
                              <w:t>15</w:t>
                            </w:r>
                          </w:p>
                          <w:p w14:paraId="761F4976"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DC77F" id="_x0000_s1040" style="position:absolute;left:0;text-align:left;margin-left:.3pt;margin-top:9.2pt;width:33.75pt;height:28.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Ds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" fillcolor="#afabab" strokecolor="#8e8e8e" strokeweight="1.52778mm">
                <v:stroke linestyle="thickThin"/>
                <v:shadow on="t" color="black" opacity="26214f" origin="-.5,.5" offset=".74836mm,-.74836mm"/>
                <v:textbox>
                  <w:txbxContent>
                    <w:p w14:paraId="119E047F" w14:textId="72839F6F" w:rsidR="00776544" w:rsidRPr="00104EAC" w:rsidRDefault="00776544" w:rsidP="00776544">
                      <w:pPr>
                        <w:jc w:val="center"/>
                        <w:rPr>
                          <w:rFonts w:ascii="Arial Narrow" w:hAnsi="Arial Narrow"/>
                          <w:sz w:val="24"/>
                          <w:szCs w:val="24"/>
                        </w:rPr>
                      </w:pPr>
                      <w:r>
                        <w:rPr>
                          <w:rFonts w:ascii="Arial Narrow" w:hAnsi="Arial Narrow"/>
                          <w:sz w:val="24"/>
                          <w:szCs w:val="24"/>
                        </w:rPr>
                        <w:t>15</w:t>
                      </w:r>
                    </w:p>
                    <w:p w14:paraId="761F4976" w14:textId="77777777" w:rsidR="00776544" w:rsidRDefault="00776544" w:rsidP="00776544">
                      <w:pPr>
                        <w:jc w:val="center"/>
                      </w:pPr>
                    </w:p>
                  </w:txbxContent>
                </v:textbox>
                <w10:wrap anchorx="margin"/>
              </v:roundrect>
            </w:pict>
          </mc:Fallback>
        </mc:AlternateContent>
      </w:r>
    </w:p>
    <w:p w14:paraId="65645AAE" w14:textId="77777777" w:rsidR="00776544" w:rsidRDefault="00776544" w:rsidP="00BA1A43">
      <w:pPr>
        <w:tabs>
          <w:tab w:val="left" w:pos="2637"/>
          <w:tab w:val="center" w:pos="7002"/>
        </w:tabs>
        <w:ind w:left="360"/>
        <w:jc w:val="center"/>
        <w:rPr>
          <w:rFonts w:ascii="Arial Narrow" w:hAnsi="Arial Narrow"/>
          <w:b/>
          <w:sz w:val="24"/>
        </w:rPr>
      </w:pPr>
    </w:p>
    <w:p w14:paraId="7B7B0AF8" w14:textId="77777777" w:rsidR="00E529C2" w:rsidRDefault="00E529C2" w:rsidP="00E529C2">
      <w:pPr>
        <w:tabs>
          <w:tab w:val="left" w:pos="390"/>
          <w:tab w:val="num" w:pos="1080"/>
          <w:tab w:val="left" w:pos="3105"/>
        </w:tabs>
        <w:rPr>
          <w:b/>
          <w:lang w:val="pl-PL"/>
        </w:rPr>
      </w:pPr>
    </w:p>
    <w:p w14:paraId="3A60B9A4" w14:textId="77777777" w:rsidR="00E529C2" w:rsidRPr="00E529C2" w:rsidRDefault="00E529C2" w:rsidP="00E529C2">
      <w:pPr>
        <w:rPr>
          <w:rFonts w:ascii="Arial Narrow" w:hAnsi="Arial Narrow"/>
        </w:rPr>
      </w:pPr>
      <w:r w:rsidRPr="00E529C2">
        <w:rPr>
          <w:rFonts w:ascii="Arial Narrow" w:hAnsi="Arial Narrow"/>
        </w:rPr>
        <w:t xml:space="preserve">Na temelju članaka 4. i 5. Zakona o zaštiti pučanstva od zaraznih bolesti („Narodne novine” broj </w:t>
      </w:r>
      <w:hyperlink r:id="rId98" w:history="1">
        <w:r w:rsidRPr="00E529C2">
          <w:rPr>
            <w:rFonts w:ascii="Arial Narrow" w:hAnsi="Arial Narrow"/>
          </w:rPr>
          <w:t>79/07</w:t>
        </w:r>
      </w:hyperlink>
      <w:r w:rsidRPr="00E529C2">
        <w:rPr>
          <w:rFonts w:ascii="Arial Narrow" w:hAnsi="Arial Narrow"/>
        </w:rPr>
        <w:t>, </w:t>
      </w:r>
      <w:hyperlink r:id="rId99" w:history="1">
        <w:r w:rsidRPr="00E529C2">
          <w:rPr>
            <w:rFonts w:ascii="Arial Narrow" w:hAnsi="Arial Narrow"/>
          </w:rPr>
          <w:t>113/08</w:t>
        </w:r>
      </w:hyperlink>
      <w:r w:rsidRPr="00E529C2">
        <w:rPr>
          <w:rFonts w:ascii="Arial Narrow" w:hAnsi="Arial Narrow"/>
        </w:rPr>
        <w:t>, </w:t>
      </w:r>
      <w:hyperlink r:id="rId100" w:history="1">
        <w:r w:rsidRPr="00E529C2">
          <w:rPr>
            <w:rFonts w:ascii="Arial Narrow" w:hAnsi="Arial Narrow"/>
          </w:rPr>
          <w:t>43/09</w:t>
        </w:r>
      </w:hyperlink>
      <w:r w:rsidRPr="00E529C2">
        <w:rPr>
          <w:rFonts w:ascii="Arial Narrow" w:hAnsi="Arial Narrow"/>
        </w:rPr>
        <w:t>, </w:t>
      </w:r>
      <w:hyperlink r:id="rId101" w:history="1">
        <w:r w:rsidRPr="00E529C2">
          <w:rPr>
            <w:rFonts w:ascii="Arial Narrow" w:hAnsi="Arial Narrow"/>
          </w:rPr>
          <w:t>130/17</w:t>
        </w:r>
      </w:hyperlink>
      <w:r w:rsidRPr="00E529C2">
        <w:rPr>
          <w:rFonts w:ascii="Arial Narrow" w:hAnsi="Arial Narrow"/>
        </w:rPr>
        <w:t>, </w:t>
      </w:r>
      <w:hyperlink r:id="rId102" w:tgtFrame="_blank" w:history="1">
        <w:r w:rsidRPr="00E529C2">
          <w:rPr>
            <w:rFonts w:ascii="Arial Narrow" w:hAnsi="Arial Narrow"/>
          </w:rPr>
          <w:t>114/18</w:t>
        </w:r>
      </w:hyperlink>
      <w:r w:rsidRPr="00E529C2">
        <w:rPr>
          <w:rFonts w:ascii="Arial Narrow" w:hAnsi="Arial Narrow"/>
        </w:rPr>
        <w:t>, </w:t>
      </w:r>
      <w:hyperlink r:id="rId103" w:history="1">
        <w:r w:rsidRPr="00E529C2">
          <w:rPr>
            <w:rFonts w:ascii="Arial Narrow" w:hAnsi="Arial Narrow"/>
          </w:rPr>
          <w:t>47/20</w:t>
        </w:r>
      </w:hyperlink>
      <w:r w:rsidRPr="00E529C2">
        <w:rPr>
          <w:rFonts w:ascii="Arial Narrow" w:hAnsi="Arial Narrow"/>
        </w:rPr>
        <w:t>, 134/20, 143/21), članka 21. Statuta Općine Dubravica („Službeni glasnik Općine Dubravica“ br. 01/2021, 03/2024, 04/2025) i Odluke o provedbi preventivne i obvezne preventivne dezinfekcije, dezinsekcije i deratizacije na području Općine Dubravica za razdoblje od 2024.-2028. godine („Službeni glasnik Općine Dubravica” broj 04/2023) donesene na temelju prijedloga Zavoda za javno zdravstvo Zagrebačke županije, Općinsko vijeće Općine Dubravica na svojoj 05. sjednici održanoj dana 16. prosinca 2025. godine donosi</w:t>
      </w:r>
    </w:p>
    <w:p w14:paraId="2BBE91A3" w14:textId="77777777" w:rsidR="00E529C2" w:rsidRPr="00E529C2" w:rsidRDefault="00E529C2" w:rsidP="00E529C2">
      <w:pPr>
        <w:rPr>
          <w:rFonts w:ascii="Arial Narrow" w:hAnsi="Arial Narrow"/>
        </w:rPr>
      </w:pPr>
    </w:p>
    <w:p w14:paraId="48E5D183"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PROGRAM </w:t>
      </w:r>
    </w:p>
    <w:p w14:paraId="33A36A61"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lastRenderedPageBreak/>
        <w:t>DERATIZACIJE I VETERINARSKO-HIGIJENIČARSKE SLUŽBE</w:t>
      </w:r>
    </w:p>
    <w:p w14:paraId="1F34D246"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ZA 2026. GODINU</w:t>
      </w:r>
    </w:p>
    <w:p w14:paraId="48738266" w14:textId="77777777" w:rsidR="00E529C2" w:rsidRPr="00E529C2" w:rsidRDefault="00E529C2" w:rsidP="00E529C2">
      <w:pPr>
        <w:tabs>
          <w:tab w:val="left" w:pos="1256"/>
        </w:tabs>
        <w:jc w:val="center"/>
        <w:rPr>
          <w:rFonts w:ascii="Arial Narrow" w:hAnsi="Arial Narrow"/>
          <w:b/>
        </w:rPr>
      </w:pPr>
    </w:p>
    <w:p w14:paraId="125E5B06" w14:textId="77777777" w:rsidR="00E529C2" w:rsidRPr="00E529C2" w:rsidRDefault="00E529C2" w:rsidP="00E529C2">
      <w:pPr>
        <w:tabs>
          <w:tab w:val="left" w:pos="3105"/>
        </w:tabs>
        <w:jc w:val="center"/>
        <w:rPr>
          <w:rFonts w:ascii="Arial Narrow" w:hAnsi="Arial Narrow"/>
          <w:b/>
          <w:lang w:val="pl-PL"/>
        </w:rPr>
      </w:pPr>
      <w:r w:rsidRPr="00E529C2">
        <w:rPr>
          <w:rFonts w:ascii="Arial Narrow" w:hAnsi="Arial Narrow"/>
          <w:b/>
          <w:lang w:val="pl-PL"/>
        </w:rPr>
        <w:t>Članak 1.</w:t>
      </w:r>
    </w:p>
    <w:p w14:paraId="48D6B219" w14:textId="77777777" w:rsidR="00E529C2" w:rsidRPr="00E529C2" w:rsidRDefault="00E529C2" w:rsidP="00E529C2">
      <w:pPr>
        <w:tabs>
          <w:tab w:val="left" w:pos="3105"/>
        </w:tabs>
        <w:rPr>
          <w:rFonts w:ascii="Arial Narrow" w:hAnsi="Arial Narrow"/>
          <w:lang w:val="pl-PL"/>
        </w:rPr>
      </w:pPr>
      <w:r w:rsidRPr="00E529C2">
        <w:rPr>
          <w:rFonts w:ascii="Arial Narrow" w:hAnsi="Arial Narrow"/>
          <w:lang w:val="pl-PL"/>
        </w:rPr>
        <w:t>Donosi se Program deratizacije i veterinarsko-higijeničarske službe za 2026. godinu i glasi:</w:t>
      </w:r>
    </w:p>
    <w:tbl>
      <w:tblPr>
        <w:tblW w:w="9447" w:type="dxa"/>
        <w:tblLook w:val="04A0" w:firstRow="1" w:lastRow="0" w:firstColumn="1" w:lastColumn="0" w:noHBand="0" w:noVBand="1"/>
      </w:tblPr>
      <w:tblGrid>
        <w:gridCol w:w="1169"/>
        <w:gridCol w:w="1425"/>
        <w:gridCol w:w="5045"/>
        <w:gridCol w:w="1808"/>
      </w:tblGrid>
      <w:tr w:rsidR="00E529C2" w:rsidRPr="00E529C2" w14:paraId="4ABCD0CA" w14:textId="77777777" w:rsidTr="006F654F">
        <w:trPr>
          <w:trHeight w:val="731"/>
        </w:trPr>
        <w:tc>
          <w:tcPr>
            <w:tcW w:w="1169" w:type="dxa"/>
            <w:tcBorders>
              <w:top w:val="single" w:sz="4" w:space="0" w:color="000000"/>
              <w:left w:val="nil"/>
              <w:bottom w:val="single" w:sz="4" w:space="0" w:color="000000"/>
              <w:right w:val="nil"/>
            </w:tcBorders>
            <w:vAlign w:val="center"/>
            <w:hideMark/>
          </w:tcPr>
          <w:p w14:paraId="6F7B366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POZICIJA</w:t>
            </w:r>
          </w:p>
        </w:tc>
        <w:tc>
          <w:tcPr>
            <w:tcW w:w="1425" w:type="dxa"/>
            <w:tcBorders>
              <w:top w:val="single" w:sz="4" w:space="0" w:color="000000"/>
              <w:left w:val="nil"/>
              <w:bottom w:val="single" w:sz="4" w:space="0" w:color="000000"/>
              <w:right w:val="nil"/>
            </w:tcBorders>
            <w:vAlign w:val="center"/>
            <w:hideMark/>
          </w:tcPr>
          <w:p w14:paraId="64E31F00"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BROJ KONTA</w:t>
            </w:r>
          </w:p>
        </w:tc>
        <w:tc>
          <w:tcPr>
            <w:tcW w:w="5045" w:type="dxa"/>
            <w:tcBorders>
              <w:top w:val="single" w:sz="4" w:space="0" w:color="000000"/>
              <w:left w:val="nil"/>
              <w:bottom w:val="single" w:sz="4" w:space="0" w:color="000000"/>
              <w:right w:val="nil"/>
            </w:tcBorders>
            <w:vAlign w:val="center"/>
            <w:hideMark/>
          </w:tcPr>
          <w:p w14:paraId="78294080"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VRSTA RASHODA / IZDATKA</w:t>
            </w:r>
          </w:p>
        </w:tc>
        <w:tc>
          <w:tcPr>
            <w:tcW w:w="1808" w:type="dxa"/>
            <w:tcBorders>
              <w:top w:val="single" w:sz="4" w:space="0" w:color="000000"/>
              <w:left w:val="nil"/>
              <w:bottom w:val="single" w:sz="4" w:space="0" w:color="000000"/>
              <w:right w:val="nil"/>
            </w:tcBorders>
            <w:vAlign w:val="center"/>
            <w:hideMark/>
          </w:tcPr>
          <w:p w14:paraId="619C7837"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PLANIRANO</w:t>
            </w:r>
          </w:p>
        </w:tc>
      </w:tr>
    </w:tbl>
    <w:p w14:paraId="48A2A40F" w14:textId="77777777" w:rsidR="00E529C2" w:rsidRPr="00E529C2" w:rsidRDefault="00E529C2" w:rsidP="00E529C2">
      <w:pPr>
        <w:tabs>
          <w:tab w:val="left" w:pos="3105"/>
        </w:tabs>
        <w:rPr>
          <w:rFonts w:ascii="Arial Narrow" w:hAnsi="Arial Narrow"/>
          <w:lang w:val="pl-PL"/>
        </w:rPr>
      </w:pPr>
    </w:p>
    <w:tbl>
      <w:tblPr>
        <w:tblW w:w="9467" w:type="dxa"/>
        <w:tblLook w:val="04A0" w:firstRow="1" w:lastRow="0" w:firstColumn="1" w:lastColumn="0" w:noHBand="0" w:noVBand="1"/>
      </w:tblPr>
      <w:tblGrid>
        <w:gridCol w:w="1172"/>
        <w:gridCol w:w="1428"/>
        <w:gridCol w:w="5054"/>
        <w:gridCol w:w="1813"/>
      </w:tblGrid>
      <w:tr w:rsidR="00E529C2" w:rsidRPr="00E529C2" w14:paraId="02DF17B8" w14:textId="77777777" w:rsidTr="006F654F">
        <w:trPr>
          <w:trHeight w:val="317"/>
        </w:trPr>
        <w:tc>
          <w:tcPr>
            <w:tcW w:w="1172" w:type="dxa"/>
            <w:tcBorders>
              <w:top w:val="nil"/>
              <w:left w:val="nil"/>
              <w:bottom w:val="nil"/>
              <w:right w:val="nil"/>
            </w:tcBorders>
            <w:shd w:val="clear" w:color="FFFF00" w:fill="FFFF00"/>
            <w:vAlign w:val="center"/>
            <w:hideMark/>
          </w:tcPr>
          <w:p w14:paraId="227CA2A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Program</w:t>
            </w:r>
          </w:p>
        </w:tc>
        <w:tc>
          <w:tcPr>
            <w:tcW w:w="1428" w:type="dxa"/>
            <w:tcBorders>
              <w:top w:val="nil"/>
              <w:left w:val="nil"/>
              <w:bottom w:val="nil"/>
              <w:right w:val="nil"/>
            </w:tcBorders>
            <w:shd w:val="clear" w:color="FFFF00" w:fill="FFFF00"/>
            <w:vAlign w:val="center"/>
            <w:hideMark/>
          </w:tcPr>
          <w:p w14:paraId="227893E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1015</w:t>
            </w:r>
          </w:p>
        </w:tc>
        <w:tc>
          <w:tcPr>
            <w:tcW w:w="5054" w:type="dxa"/>
            <w:tcBorders>
              <w:top w:val="nil"/>
              <w:left w:val="nil"/>
              <w:bottom w:val="nil"/>
              <w:right w:val="nil"/>
            </w:tcBorders>
            <w:shd w:val="clear" w:color="FFFF00" w:fill="FFFF00"/>
            <w:vAlign w:val="center"/>
            <w:hideMark/>
          </w:tcPr>
          <w:p w14:paraId="06CF818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Deratizacija i veterinarsko -higijeničarska služba</w:t>
            </w:r>
          </w:p>
        </w:tc>
        <w:tc>
          <w:tcPr>
            <w:tcW w:w="1813" w:type="dxa"/>
            <w:tcBorders>
              <w:top w:val="nil"/>
              <w:left w:val="nil"/>
              <w:bottom w:val="nil"/>
              <w:right w:val="nil"/>
            </w:tcBorders>
            <w:shd w:val="clear" w:color="FFFF00" w:fill="FFFF00"/>
            <w:vAlign w:val="center"/>
            <w:hideMark/>
          </w:tcPr>
          <w:p w14:paraId="61A7F140"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4.980,00</w:t>
            </w:r>
          </w:p>
        </w:tc>
      </w:tr>
      <w:tr w:rsidR="00E529C2" w:rsidRPr="00E529C2" w14:paraId="4A1672BC" w14:textId="77777777" w:rsidTr="006F654F">
        <w:trPr>
          <w:trHeight w:val="317"/>
        </w:trPr>
        <w:tc>
          <w:tcPr>
            <w:tcW w:w="1172" w:type="dxa"/>
            <w:tcBorders>
              <w:top w:val="nil"/>
              <w:left w:val="nil"/>
              <w:bottom w:val="nil"/>
              <w:right w:val="nil"/>
            </w:tcBorders>
            <w:shd w:val="clear" w:color="20DFDF" w:fill="20DFDF"/>
            <w:vAlign w:val="center"/>
            <w:hideMark/>
          </w:tcPr>
          <w:p w14:paraId="439D9DC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28" w:type="dxa"/>
            <w:tcBorders>
              <w:top w:val="nil"/>
              <w:left w:val="nil"/>
              <w:bottom w:val="nil"/>
              <w:right w:val="nil"/>
            </w:tcBorders>
            <w:shd w:val="clear" w:color="20DFDF" w:fill="20DFDF"/>
            <w:vAlign w:val="center"/>
            <w:hideMark/>
          </w:tcPr>
          <w:p w14:paraId="10BB7E8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A100001</w:t>
            </w:r>
          </w:p>
        </w:tc>
        <w:tc>
          <w:tcPr>
            <w:tcW w:w="5054" w:type="dxa"/>
            <w:tcBorders>
              <w:top w:val="nil"/>
              <w:left w:val="nil"/>
              <w:bottom w:val="nil"/>
              <w:right w:val="nil"/>
            </w:tcBorders>
            <w:shd w:val="clear" w:color="20DFDF" w:fill="20DFDF"/>
            <w:vAlign w:val="center"/>
            <w:hideMark/>
          </w:tcPr>
          <w:p w14:paraId="03F2666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Deratizacija</w:t>
            </w:r>
          </w:p>
        </w:tc>
        <w:tc>
          <w:tcPr>
            <w:tcW w:w="1813" w:type="dxa"/>
            <w:tcBorders>
              <w:top w:val="nil"/>
              <w:left w:val="nil"/>
              <w:bottom w:val="nil"/>
              <w:right w:val="nil"/>
            </w:tcBorders>
            <w:shd w:val="clear" w:color="20DFDF" w:fill="20DFDF"/>
            <w:vAlign w:val="center"/>
            <w:hideMark/>
          </w:tcPr>
          <w:p w14:paraId="054F30F9"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1.710,00</w:t>
            </w:r>
          </w:p>
        </w:tc>
      </w:tr>
      <w:tr w:rsidR="00E529C2" w:rsidRPr="00E529C2" w14:paraId="66569EC3" w14:textId="77777777" w:rsidTr="006F654F">
        <w:trPr>
          <w:trHeight w:val="317"/>
        </w:trPr>
        <w:tc>
          <w:tcPr>
            <w:tcW w:w="1172" w:type="dxa"/>
            <w:tcBorders>
              <w:top w:val="nil"/>
              <w:left w:val="nil"/>
              <w:bottom w:val="nil"/>
              <w:right w:val="nil"/>
            </w:tcBorders>
            <w:shd w:val="clear" w:color="F5920A" w:fill="F5920A"/>
            <w:vAlign w:val="center"/>
            <w:hideMark/>
          </w:tcPr>
          <w:p w14:paraId="5A3C6B9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28" w:type="dxa"/>
            <w:tcBorders>
              <w:top w:val="nil"/>
              <w:left w:val="nil"/>
              <w:bottom w:val="nil"/>
              <w:right w:val="nil"/>
            </w:tcBorders>
            <w:shd w:val="clear" w:color="F5920A" w:fill="F5920A"/>
            <w:vAlign w:val="center"/>
            <w:hideMark/>
          </w:tcPr>
          <w:p w14:paraId="5AF7684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054" w:type="dxa"/>
            <w:tcBorders>
              <w:top w:val="nil"/>
              <w:left w:val="nil"/>
              <w:bottom w:val="nil"/>
              <w:right w:val="nil"/>
            </w:tcBorders>
            <w:shd w:val="clear" w:color="F5920A" w:fill="F5920A"/>
            <w:vAlign w:val="center"/>
            <w:hideMark/>
          </w:tcPr>
          <w:p w14:paraId="6068340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13" w:type="dxa"/>
            <w:tcBorders>
              <w:top w:val="nil"/>
              <w:left w:val="nil"/>
              <w:bottom w:val="nil"/>
              <w:right w:val="nil"/>
            </w:tcBorders>
            <w:shd w:val="clear" w:color="F5920A" w:fill="F5920A"/>
            <w:vAlign w:val="center"/>
            <w:hideMark/>
          </w:tcPr>
          <w:p w14:paraId="18A0A7EB"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1.710,00</w:t>
            </w:r>
          </w:p>
        </w:tc>
      </w:tr>
      <w:tr w:rsidR="00E529C2" w:rsidRPr="00E529C2" w14:paraId="4B9724C4" w14:textId="77777777" w:rsidTr="006F654F">
        <w:trPr>
          <w:trHeight w:val="317"/>
        </w:trPr>
        <w:tc>
          <w:tcPr>
            <w:tcW w:w="1172" w:type="dxa"/>
            <w:tcBorders>
              <w:top w:val="nil"/>
              <w:left w:val="nil"/>
              <w:bottom w:val="nil"/>
              <w:right w:val="nil"/>
            </w:tcBorders>
            <w:shd w:val="clear" w:color="FFFFFF" w:fill="FFFFFF"/>
            <w:vAlign w:val="center"/>
            <w:hideMark/>
          </w:tcPr>
          <w:p w14:paraId="2415881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28" w:type="dxa"/>
            <w:tcBorders>
              <w:top w:val="nil"/>
              <w:left w:val="nil"/>
              <w:bottom w:val="nil"/>
              <w:right w:val="nil"/>
            </w:tcBorders>
            <w:shd w:val="clear" w:color="FFFFFF" w:fill="FFFFFF"/>
            <w:vAlign w:val="center"/>
            <w:hideMark/>
          </w:tcPr>
          <w:p w14:paraId="6913A23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054" w:type="dxa"/>
            <w:tcBorders>
              <w:top w:val="nil"/>
              <w:left w:val="nil"/>
              <w:bottom w:val="nil"/>
              <w:right w:val="nil"/>
            </w:tcBorders>
            <w:shd w:val="clear" w:color="FFFFFF" w:fill="FFFFFF"/>
            <w:vAlign w:val="center"/>
            <w:hideMark/>
          </w:tcPr>
          <w:p w14:paraId="3143F8F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13" w:type="dxa"/>
            <w:tcBorders>
              <w:top w:val="nil"/>
              <w:left w:val="nil"/>
              <w:bottom w:val="nil"/>
              <w:right w:val="nil"/>
            </w:tcBorders>
            <w:shd w:val="clear" w:color="FFFFFF" w:fill="FFFFFF"/>
            <w:vAlign w:val="center"/>
            <w:hideMark/>
          </w:tcPr>
          <w:p w14:paraId="17B310C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1.710,00</w:t>
            </w:r>
          </w:p>
        </w:tc>
      </w:tr>
      <w:tr w:rsidR="00E529C2" w:rsidRPr="00E529C2" w14:paraId="58D357B8" w14:textId="77777777" w:rsidTr="006F654F">
        <w:trPr>
          <w:trHeight w:val="317"/>
        </w:trPr>
        <w:tc>
          <w:tcPr>
            <w:tcW w:w="1172" w:type="dxa"/>
            <w:tcBorders>
              <w:top w:val="nil"/>
              <w:left w:val="nil"/>
              <w:bottom w:val="nil"/>
              <w:right w:val="nil"/>
            </w:tcBorders>
            <w:vAlign w:val="center"/>
            <w:hideMark/>
          </w:tcPr>
          <w:p w14:paraId="006A4CD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28" w:type="dxa"/>
            <w:tcBorders>
              <w:top w:val="nil"/>
              <w:left w:val="nil"/>
              <w:bottom w:val="nil"/>
              <w:right w:val="nil"/>
            </w:tcBorders>
            <w:vAlign w:val="center"/>
            <w:hideMark/>
          </w:tcPr>
          <w:p w14:paraId="0911D10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054" w:type="dxa"/>
            <w:tcBorders>
              <w:top w:val="nil"/>
              <w:left w:val="nil"/>
              <w:bottom w:val="nil"/>
              <w:right w:val="nil"/>
            </w:tcBorders>
            <w:vAlign w:val="center"/>
            <w:hideMark/>
          </w:tcPr>
          <w:p w14:paraId="0B8DEBD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13" w:type="dxa"/>
            <w:tcBorders>
              <w:top w:val="nil"/>
              <w:left w:val="nil"/>
              <w:bottom w:val="nil"/>
              <w:right w:val="nil"/>
            </w:tcBorders>
            <w:vAlign w:val="center"/>
            <w:hideMark/>
          </w:tcPr>
          <w:p w14:paraId="5E9D6FB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1.710,00</w:t>
            </w:r>
          </w:p>
        </w:tc>
      </w:tr>
      <w:tr w:rsidR="00E529C2" w:rsidRPr="00E529C2" w14:paraId="688AE1A5" w14:textId="77777777" w:rsidTr="006F654F">
        <w:trPr>
          <w:trHeight w:val="317"/>
        </w:trPr>
        <w:tc>
          <w:tcPr>
            <w:tcW w:w="1172" w:type="dxa"/>
            <w:tcBorders>
              <w:top w:val="nil"/>
              <w:left w:val="nil"/>
              <w:bottom w:val="nil"/>
              <w:right w:val="nil"/>
            </w:tcBorders>
            <w:vAlign w:val="center"/>
            <w:hideMark/>
          </w:tcPr>
          <w:p w14:paraId="3ED911A6"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R109</w:t>
            </w:r>
          </w:p>
        </w:tc>
        <w:tc>
          <w:tcPr>
            <w:tcW w:w="1428" w:type="dxa"/>
            <w:tcBorders>
              <w:top w:val="nil"/>
              <w:left w:val="nil"/>
              <w:bottom w:val="nil"/>
              <w:right w:val="nil"/>
            </w:tcBorders>
            <w:vAlign w:val="center"/>
            <w:hideMark/>
          </w:tcPr>
          <w:p w14:paraId="2886E50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3234</w:t>
            </w:r>
          </w:p>
        </w:tc>
        <w:tc>
          <w:tcPr>
            <w:tcW w:w="5054" w:type="dxa"/>
            <w:tcBorders>
              <w:top w:val="nil"/>
              <w:left w:val="nil"/>
              <w:bottom w:val="nil"/>
              <w:right w:val="nil"/>
            </w:tcBorders>
            <w:vAlign w:val="center"/>
            <w:hideMark/>
          </w:tcPr>
          <w:p w14:paraId="5A0DCBB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Deratizacija</w:t>
            </w:r>
          </w:p>
        </w:tc>
        <w:tc>
          <w:tcPr>
            <w:tcW w:w="1813" w:type="dxa"/>
            <w:tcBorders>
              <w:top w:val="nil"/>
              <w:left w:val="nil"/>
              <w:bottom w:val="nil"/>
              <w:right w:val="nil"/>
            </w:tcBorders>
            <w:vAlign w:val="center"/>
            <w:hideMark/>
          </w:tcPr>
          <w:p w14:paraId="5E4DC4FC"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1.710,00</w:t>
            </w:r>
          </w:p>
        </w:tc>
      </w:tr>
      <w:tr w:rsidR="00E529C2" w:rsidRPr="00E529C2" w14:paraId="6A9D385A" w14:textId="77777777" w:rsidTr="006F654F">
        <w:trPr>
          <w:trHeight w:val="317"/>
        </w:trPr>
        <w:tc>
          <w:tcPr>
            <w:tcW w:w="1172" w:type="dxa"/>
            <w:tcBorders>
              <w:top w:val="nil"/>
              <w:left w:val="nil"/>
              <w:bottom w:val="nil"/>
              <w:right w:val="nil"/>
            </w:tcBorders>
            <w:shd w:val="clear" w:color="20DFDF" w:fill="20DFDF"/>
            <w:vAlign w:val="center"/>
            <w:hideMark/>
          </w:tcPr>
          <w:p w14:paraId="32FF589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28" w:type="dxa"/>
            <w:tcBorders>
              <w:top w:val="nil"/>
              <w:left w:val="nil"/>
              <w:bottom w:val="nil"/>
              <w:right w:val="nil"/>
            </w:tcBorders>
            <w:shd w:val="clear" w:color="20DFDF" w:fill="20DFDF"/>
            <w:vAlign w:val="center"/>
            <w:hideMark/>
          </w:tcPr>
          <w:p w14:paraId="08F5CCE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A100002</w:t>
            </w:r>
          </w:p>
        </w:tc>
        <w:tc>
          <w:tcPr>
            <w:tcW w:w="5054" w:type="dxa"/>
            <w:tcBorders>
              <w:top w:val="nil"/>
              <w:left w:val="nil"/>
              <w:bottom w:val="nil"/>
              <w:right w:val="nil"/>
            </w:tcBorders>
            <w:shd w:val="clear" w:color="20DFDF" w:fill="20DFDF"/>
            <w:vAlign w:val="center"/>
            <w:hideMark/>
          </w:tcPr>
          <w:p w14:paraId="58C1A68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Veterinarsko -higijeničarska služba</w:t>
            </w:r>
          </w:p>
        </w:tc>
        <w:tc>
          <w:tcPr>
            <w:tcW w:w="1813" w:type="dxa"/>
            <w:tcBorders>
              <w:top w:val="nil"/>
              <w:left w:val="nil"/>
              <w:bottom w:val="nil"/>
              <w:right w:val="nil"/>
            </w:tcBorders>
            <w:shd w:val="clear" w:color="20DFDF" w:fill="20DFDF"/>
            <w:vAlign w:val="center"/>
            <w:hideMark/>
          </w:tcPr>
          <w:p w14:paraId="181EA499"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3.270,00</w:t>
            </w:r>
          </w:p>
        </w:tc>
      </w:tr>
      <w:tr w:rsidR="00E529C2" w:rsidRPr="00E529C2" w14:paraId="54A297C6" w14:textId="77777777" w:rsidTr="006F654F">
        <w:trPr>
          <w:trHeight w:val="317"/>
        </w:trPr>
        <w:tc>
          <w:tcPr>
            <w:tcW w:w="1172" w:type="dxa"/>
            <w:tcBorders>
              <w:top w:val="nil"/>
              <w:left w:val="nil"/>
              <w:bottom w:val="nil"/>
              <w:right w:val="nil"/>
            </w:tcBorders>
            <w:shd w:val="clear" w:color="F5920A" w:fill="F5920A"/>
            <w:vAlign w:val="center"/>
            <w:hideMark/>
          </w:tcPr>
          <w:p w14:paraId="2C87CC6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28" w:type="dxa"/>
            <w:tcBorders>
              <w:top w:val="nil"/>
              <w:left w:val="nil"/>
              <w:bottom w:val="nil"/>
              <w:right w:val="nil"/>
            </w:tcBorders>
            <w:shd w:val="clear" w:color="F5920A" w:fill="F5920A"/>
            <w:vAlign w:val="center"/>
            <w:hideMark/>
          </w:tcPr>
          <w:p w14:paraId="70BA7BD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054" w:type="dxa"/>
            <w:tcBorders>
              <w:top w:val="nil"/>
              <w:left w:val="nil"/>
              <w:bottom w:val="nil"/>
              <w:right w:val="nil"/>
            </w:tcBorders>
            <w:shd w:val="clear" w:color="F5920A" w:fill="F5920A"/>
            <w:vAlign w:val="center"/>
            <w:hideMark/>
          </w:tcPr>
          <w:p w14:paraId="3D2DC5D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13" w:type="dxa"/>
            <w:tcBorders>
              <w:top w:val="nil"/>
              <w:left w:val="nil"/>
              <w:bottom w:val="nil"/>
              <w:right w:val="nil"/>
            </w:tcBorders>
            <w:shd w:val="clear" w:color="F5920A" w:fill="F5920A"/>
            <w:vAlign w:val="center"/>
            <w:hideMark/>
          </w:tcPr>
          <w:p w14:paraId="200AAD2F"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3.270,00</w:t>
            </w:r>
          </w:p>
        </w:tc>
      </w:tr>
      <w:tr w:rsidR="00E529C2" w:rsidRPr="00E529C2" w14:paraId="47397721" w14:textId="77777777" w:rsidTr="006F654F">
        <w:trPr>
          <w:trHeight w:val="317"/>
        </w:trPr>
        <w:tc>
          <w:tcPr>
            <w:tcW w:w="1172" w:type="dxa"/>
            <w:tcBorders>
              <w:top w:val="nil"/>
              <w:left w:val="nil"/>
              <w:bottom w:val="nil"/>
              <w:right w:val="nil"/>
            </w:tcBorders>
            <w:shd w:val="clear" w:color="FFFFFF" w:fill="FFFFFF"/>
            <w:vAlign w:val="center"/>
            <w:hideMark/>
          </w:tcPr>
          <w:p w14:paraId="7CA56D8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28" w:type="dxa"/>
            <w:tcBorders>
              <w:top w:val="nil"/>
              <w:left w:val="nil"/>
              <w:bottom w:val="nil"/>
              <w:right w:val="nil"/>
            </w:tcBorders>
            <w:shd w:val="clear" w:color="FFFFFF" w:fill="FFFFFF"/>
            <w:vAlign w:val="center"/>
            <w:hideMark/>
          </w:tcPr>
          <w:p w14:paraId="7166E14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054" w:type="dxa"/>
            <w:tcBorders>
              <w:top w:val="nil"/>
              <w:left w:val="nil"/>
              <w:bottom w:val="nil"/>
              <w:right w:val="nil"/>
            </w:tcBorders>
            <w:shd w:val="clear" w:color="FFFFFF" w:fill="FFFFFF"/>
            <w:vAlign w:val="center"/>
            <w:hideMark/>
          </w:tcPr>
          <w:p w14:paraId="12DC49F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13" w:type="dxa"/>
            <w:tcBorders>
              <w:top w:val="nil"/>
              <w:left w:val="nil"/>
              <w:bottom w:val="nil"/>
              <w:right w:val="nil"/>
            </w:tcBorders>
            <w:shd w:val="clear" w:color="FFFFFF" w:fill="FFFFFF"/>
            <w:vAlign w:val="center"/>
            <w:hideMark/>
          </w:tcPr>
          <w:p w14:paraId="280E49FF"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3.270,00</w:t>
            </w:r>
          </w:p>
        </w:tc>
      </w:tr>
      <w:tr w:rsidR="00E529C2" w:rsidRPr="00E529C2" w14:paraId="24078E37" w14:textId="77777777" w:rsidTr="006F654F">
        <w:trPr>
          <w:trHeight w:val="317"/>
        </w:trPr>
        <w:tc>
          <w:tcPr>
            <w:tcW w:w="1172" w:type="dxa"/>
            <w:tcBorders>
              <w:top w:val="nil"/>
              <w:left w:val="nil"/>
              <w:bottom w:val="nil"/>
              <w:right w:val="nil"/>
            </w:tcBorders>
            <w:vAlign w:val="center"/>
            <w:hideMark/>
          </w:tcPr>
          <w:p w14:paraId="029C0F6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28" w:type="dxa"/>
            <w:tcBorders>
              <w:top w:val="nil"/>
              <w:left w:val="nil"/>
              <w:bottom w:val="nil"/>
              <w:right w:val="nil"/>
            </w:tcBorders>
            <w:vAlign w:val="center"/>
            <w:hideMark/>
          </w:tcPr>
          <w:p w14:paraId="380675F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054" w:type="dxa"/>
            <w:tcBorders>
              <w:top w:val="nil"/>
              <w:left w:val="nil"/>
              <w:bottom w:val="nil"/>
              <w:right w:val="nil"/>
            </w:tcBorders>
            <w:vAlign w:val="center"/>
            <w:hideMark/>
          </w:tcPr>
          <w:p w14:paraId="6AE794D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13" w:type="dxa"/>
            <w:tcBorders>
              <w:top w:val="nil"/>
              <w:left w:val="nil"/>
              <w:bottom w:val="nil"/>
              <w:right w:val="nil"/>
            </w:tcBorders>
            <w:vAlign w:val="center"/>
            <w:hideMark/>
          </w:tcPr>
          <w:p w14:paraId="5146CBDC"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3.270,00</w:t>
            </w:r>
          </w:p>
        </w:tc>
      </w:tr>
      <w:tr w:rsidR="00E529C2" w:rsidRPr="00E529C2" w14:paraId="10A14ACB" w14:textId="77777777" w:rsidTr="006F654F">
        <w:trPr>
          <w:trHeight w:val="317"/>
        </w:trPr>
        <w:tc>
          <w:tcPr>
            <w:tcW w:w="1172" w:type="dxa"/>
            <w:tcBorders>
              <w:top w:val="nil"/>
              <w:left w:val="nil"/>
              <w:bottom w:val="nil"/>
              <w:right w:val="nil"/>
            </w:tcBorders>
            <w:vAlign w:val="center"/>
            <w:hideMark/>
          </w:tcPr>
          <w:p w14:paraId="50E79EE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R170</w:t>
            </w:r>
          </w:p>
        </w:tc>
        <w:tc>
          <w:tcPr>
            <w:tcW w:w="1428" w:type="dxa"/>
            <w:tcBorders>
              <w:top w:val="nil"/>
              <w:left w:val="nil"/>
              <w:bottom w:val="nil"/>
              <w:right w:val="nil"/>
            </w:tcBorders>
            <w:vAlign w:val="center"/>
            <w:hideMark/>
          </w:tcPr>
          <w:p w14:paraId="60C81CB2"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3236</w:t>
            </w:r>
          </w:p>
        </w:tc>
        <w:tc>
          <w:tcPr>
            <w:tcW w:w="5054" w:type="dxa"/>
            <w:tcBorders>
              <w:top w:val="nil"/>
              <w:left w:val="nil"/>
              <w:bottom w:val="nil"/>
              <w:right w:val="nil"/>
            </w:tcBorders>
            <w:vAlign w:val="center"/>
            <w:hideMark/>
          </w:tcPr>
          <w:p w14:paraId="7801C08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Veterinarsko-higijeničarska služba</w:t>
            </w:r>
          </w:p>
        </w:tc>
        <w:tc>
          <w:tcPr>
            <w:tcW w:w="1813" w:type="dxa"/>
            <w:tcBorders>
              <w:top w:val="nil"/>
              <w:left w:val="nil"/>
              <w:bottom w:val="nil"/>
              <w:right w:val="nil"/>
            </w:tcBorders>
            <w:vAlign w:val="center"/>
            <w:hideMark/>
          </w:tcPr>
          <w:p w14:paraId="76435859"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270,00</w:t>
            </w:r>
          </w:p>
        </w:tc>
      </w:tr>
      <w:tr w:rsidR="00E529C2" w:rsidRPr="00E529C2" w14:paraId="45240BE2" w14:textId="77777777" w:rsidTr="006F654F">
        <w:trPr>
          <w:trHeight w:val="317"/>
        </w:trPr>
        <w:tc>
          <w:tcPr>
            <w:tcW w:w="1172" w:type="dxa"/>
            <w:tcBorders>
              <w:top w:val="nil"/>
              <w:left w:val="nil"/>
              <w:bottom w:val="nil"/>
              <w:right w:val="nil"/>
            </w:tcBorders>
            <w:vAlign w:val="center"/>
            <w:hideMark/>
          </w:tcPr>
          <w:p w14:paraId="16BEF5F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R309</w:t>
            </w:r>
          </w:p>
        </w:tc>
        <w:tc>
          <w:tcPr>
            <w:tcW w:w="1428" w:type="dxa"/>
            <w:tcBorders>
              <w:top w:val="nil"/>
              <w:left w:val="nil"/>
              <w:bottom w:val="nil"/>
              <w:right w:val="nil"/>
            </w:tcBorders>
            <w:vAlign w:val="center"/>
            <w:hideMark/>
          </w:tcPr>
          <w:p w14:paraId="36EF8CC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3236</w:t>
            </w:r>
          </w:p>
        </w:tc>
        <w:tc>
          <w:tcPr>
            <w:tcW w:w="5054" w:type="dxa"/>
            <w:tcBorders>
              <w:top w:val="nil"/>
              <w:left w:val="nil"/>
              <w:bottom w:val="nil"/>
              <w:right w:val="nil"/>
            </w:tcBorders>
            <w:vAlign w:val="center"/>
            <w:hideMark/>
          </w:tcPr>
          <w:p w14:paraId="1EF88C0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Zbrinjavanje napuštenih životinja</w:t>
            </w:r>
          </w:p>
        </w:tc>
        <w:tc>
          <w:tcPr>
            <w:tcW w:w="1813" w:type="dxa"/>
            <w:tcBorders>
              <w:top w:val="nil"/>
              <w:left w:val="nil"/>
              <w:bottom w:val="nil"/>
              <w:right w:val="nil"/>
            </w:tcBorders>
            <w:vAlign w:val="center"/>
            <w:hideMark/>
          </w:tcPr>
          <w:p w14:paraId="4020CB4C"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3.000,00</w:t>
            </w:r>
          </w:p>
        </w:tc>
      </w:tr>
    </w:tbl>
    <w:p w14:paraId="05ECDFA6" w14:textId="77777777" w:rsidR="00E529C2" w:rsidRPr="00E529C2" w:rsidRDefault="00E529C2" w:rsidP="00E529C2">
      <w:pPr>
        <w:jc w:val="center"/>
        <w:rPr>
          <w:rFonts w:ascii="Arial Narrow" w:hAnsi="Arial Narrow"/>
          <w:b/>
        </w:rPr>
      </w:pPr>
    </w:p>
    <w:p w14:paraId="6B4C8B9D"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7294FB98" w14:textId="77777777" w:rsidR="00E529C2" w:rsidRPr="00E529C2" w:rsidRDefault="00E529C2" w:rsidP="00E529C2">
      <w:pPr>
        <w:rPr>
          <w:rFonts w:ascii="Arial Narrow" w:hAnsi="Arial Narrow"/>
        </w:rPr>
      </w:pPr>
      <w:r w:rsidRPr="00E529C2">
        <w:rPr>
          <w:rFonts w:ascii="Arial Narrow" w:hAnsi="Arial Narrow"/>
          <w:lang w:val="pl-PL"/>
        </w:rPr>
        <w:t xml:space="preserve">Ovaj Program deratizacije i veterinarsko-higijeničarske službe za 2026. godinu </w:t>
      </w:r>
      <w:r w:rsidRPr="00E529C2">
        <w:rPr>
          <w:rFonts w:ascii="Arial Narrow" w:hAnsi="Arial Narrow"/>
        </w:rPr>
        <w:t>objaviti će se u Službenom glasniku Općine Dubravica, a primjenjuje se od 01. siječnja 2026. godine.</w:t>
      </w:r>
    </w:p>
    <w:p w14:paraId="5884F645" w14:textId="77777777" w:rsidR="00E529C2" w:rsidRPr="00E529C2" w:rsidRDefault="00E529C2" w:rsidP="00E529C2">
      <w:pPr>
        <w:rPr>
          <w:rFonts w:ascii="Arial Narrow" w:hAnsi="Arial Narrow"/>
        </w:rPr>
      </w:pPr>
    </w:p>
    <w:p w14:paraId="7FE89F3C"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1A31CFC3"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03FC3533"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238-40-02-25-17</w:t>
      </w:r>
    </w:p>
    <w:p w14:paraId="7D919255"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Dubravica, 16. prosinac 2025.</w:t>
      </w:r>
    </w:p>
    <w:p w14:paraId="54A7B88B"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415F9B77" w14:textId="77777777" w:rsidR="00E529C2" w:rsidRPr="00E529C2" w:rsidRDefault="00E529C2" w:rsidP="00E529C2">
      <w:pPr>
        <w:pStyle w:val="StandardWeb"/>
        <w:shd w:val="clear" w:color="auto" w:fill="FFFFFF"/>
        <w:spacing w:before="0" w:beforeAutospacing="0" w:after="0" w:afterAutospacing="0"/>
        <w:jc w:val="right"/>
        <w:rPr>
          <w:rFonts w:ascii="Arial Narrow" w:hAnsi="Arial Narrow"/>
          <w:b/>
          <w:color w:val="000000"/>
          <w:sz w:val="22"/>
          <w:szCs w:val="22"/>
        </w:rPr>
      </w:pPr>
      <w:r w:rsidRPr="00E529C2">
        <w:rPr>
          <w:rFonts w:ascii="Arial Narrow" w:hAnsi="Arial Narrow"/>
          <w:sz w:val="22"/>
          <w:szCs w:val="22"/>
        </w:rPr>
        <w:lastRenderedPageBreak/>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p>
    <w:p w14:paraId="2FE906F7" w14:textId="0950C6DE" w:rsidR="00776544" w:rsidRPr="00E529C2" w:rsidRDefault="00E529C2" w:rsidP="00E529C2">
      <w:pPr>
        <w:pStyle w:val="StandardWeb"/>
        <w:shd w:val="clear" w:color="auto" w:fill="FFFFFF"/>
        <w:spacing w:before="0" w:beforeAutospacing="0" w:after="0" w:afterAutospacing="0"/>
        <w:jc w:val="right"/>
        <w:rPr>
          <w:rFonts w:ascii="Arial Narrow" w:hAnsi="Arial Narrow"/>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0438344D" w14:textId="63612857"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01632" behindDoc="0" locked="0" layoutInCell="1" allowOverlap="1" wp14:anchorId="21557E54" wp14:editId="0A7B5043">
                <wp:simplePos x="0" y="0"/>
                <wp:positionH relativeFrom="margin">
                  <wp:posOffset>3660</wp:posOffset>
                </wp:positionH>
                <wp:positionV relativeFrom="paragraph">
                  <wp:posOffset>117691</wp:posOffset>
                </wp:positionV>
                <wp:extent cx="428625" cy="362197"/>
                <wp:effectExtent l="57150" t="114300" r="142875" b="76200"/>
                <wp:wrapNone/>
                <wp:docPr id="122109185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D1ACC79" w14:textId="6A241385" w:rsidR="00776544" w:rsidRPr="00104EAC" w:rsidRDefault="00776544" w:rsidP="00776544">
                            <w:pPr>
                              <w:jc w:val="center"/>
                              <w:rPr>
                                <w:rFonts w:ascii="Arial Narrow" w:hAnsi="Arial Narrow"/>
                                <w:sz w:val="24"/>
                                <w:szCs w:val="24"/>
                              </w:rPr>
                            </w:pPr>
                            <w:r>
                              <w:rPr>
                                <w:rFonts w:ascii="Arial Narrow" w:hAnsi="Arial Narrow"/>
                                <w:sz w:val="24"/>
                                <w:szCs w:val="24"/>
                              </w:rPr>
                              <w:t>16</w:t>
                            </w:r>
                          </w:p>
                          <w:p w14:paraId="1823163A"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57E54" id="_x0000_s1041" style="position:absolute;left:0;text-align:left;margin-left:.3pt;margin-top:9.25pt;width:33.75pt;height:28.5pt;z-index:25210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" fillcolor="#afabab" strokecolor="#8e8e8e" strokeweight="1.52778mm">
                <v:stroke linestyle="thickThin"/>
                <v:shadow on="t" color="black" opacity="26214f" origin="-.5,.5" offset=".74836mm,-.74836mm"/>
                <v:textbox>
                  <w:txbxContent>
                    <w:p w14:paraId="4D1ACC79" w14:textId="6A241385" w:rsidR="00776544" w:rsidRPr="00104EAC" w:rsidRDefault="00776544" w:rsidP="00776544">
                      <w:pPr>
                        <w:jc w:val="center"/>
                        <w:rPr>
                          <w:rFonts w:ascii="Arial Narrow" w:hAnsi="Arial Narrow"/>
                          <w:sz w:val="24"/>
                          <w:szCs w:val="24"/>
                        </w:rPr>
                      </w:pPr>
                      <w:r>
                        <w:rPr>
                          <w:rFonts w:ascii="Arial Narrow" w:hAnsi="Arial Narrow"/>
                          <w:sz w:val="24"/>
                          <w:szCs w:val="24"/>
                        </w:rPr>
                        <w:t>16</w:t>
                      </w:r>
                    </w:p>
                    <w:p w14:paraId="1823163A" w14:textId="77777777" w:rsidR="00776544" w:rsidRDefault="00776544" w:rsidP="00776544">
                      <w:pPr>
                        <w:jc w:val="center"/>
                      </w:pPr>
                    </w:p>
                  </w:txbxContent>
                </v:textbox>
                <w10:wrap anchorx="margin"/>
              </v:roundrect>
            </w:pict>
          </mc:Fallback>
        </mc:AlternateContent>
      </w:r>
    </w:p>
    <w:p w14:paraId="27484166" w14:textId="77777777" w:rsidR="00776544" w:rsidRDefault="00776544" w:rsidP="00BA1A43">
      <w:pPr>
        <w:tabs>
          <w:tab w:val="left" w:pos="2637"/>
          <w:tab w:val="center" w:pos="7002"/>
        </w:tabs>
        <w:ind w:left="360"/>
        <w:jc w:val="center"/>
        <w:rPr>
          <w:rFonts w:ascii="Arial Narrow" w:hAnsi="Arial Narrow"/>
          <w:b/>
          <w:sz w:val="24"/>
        </w:rPr>
      </w:pPr>
    </w:p>
    <w:p w14:paraId="5D1EBA65" w14:textId="77777777" w:rsidR="00E529C2" w:rsidRPr="00E529C2" w:rsidRDefault="00E529C2" w:rsidP="00E529C2">
      <w:pPr>
        <w:tabs>
          <w:tab w:val="left" w:pos="390"/>
          <w:tab w:val="num" w:pos="1080"/>
          <w:tab w:val="left" w:pos="3105"/>
        </w:tabs>
        <w:rPr>
          <w:rFonts w:ascii="Arial Narrow" w:hAnsi="Arial Narrow"/>
          <w:b/>
          <w:lang w:val="pl-PL"/>
        </w:rPr>
      </w:pPr>
    </w:p>
    <w:p w14:paraId="7EE19BB7" w14:textId="77777777" w:rsidR="00E529C2" w:rsidRPr="00E529C2" w:rsidRDefault="00E529C2" w:rsidP="00E529C2">
      <w:pPr>
        <w:rPr>
          <w:rFonts w:ascii="Arial Narrow" w:hAnsi="Arial Narrow"/>
        </w:rPr>
      </w:pPr>
      <w:r w:rsidRPr="00E529C2">
        <w:rPr>
          <w:rFonts w:ascii="Arial Narrow" w:hAnsi="Arial Narrow"/>
          <w:lang w:val="pl-PL"/>
        </w:rPr>
        <w:t xml:space="preserve">Na temelju članka </w:t>
      </w:r>
      <w:r w:rsidRPr="00E529C2">
        <w:rPr>
          <w:rFonts w:ascii="Arial Narrow" w:hAnsi="Arial Narrow"/>
        </w:rPr>
        <w:t xml:space="preserve">21. Statuta Općine Dubravica („Službeni glasnik Općine Dubravica“ br. 01/2021, 03/2024, 04/2025) Općinsko vijeće Općine Dubravica na svojoj 05. sjednici održanoj dana 16. prosinca 2025. godine donosi </w:t>
      </w:r>
    </w:p>
    <w:p w14:paraId="301FB251" w14:textId="77777777" w:rsidR="00E529C2" w:rsidRPr="00E529C2" w:rsidRDefault="00E529C2" w:rsidP="00E529C2">
      <w:pPr>
        <w:rPr>
          <w:rFonts w:ascii="Arial Narrow" w:hAnsi="Arial Narrow"/>
        </w:rPr>
      </w:pPr>
    </w:p>
    <w:p w14:paraId="4B08AA90"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PROGRAM </w:t>
      </w:r>
    </w:p>
    <w:p w14:paraId="268427B0"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RAZVOJA CIVILNOG DRUŠTVA ZA 2026. GODINU</w:t>
      </w:r>
    </w:p>
    <w:p w14:paraId="36F34874" w14:textId="77777777" w:rsidR="00E529C2" w:rsidRPr="00E529C2" w:rsidRDefault="00E529C2" w:rsidP="00E529C2">
      <w:pPr>
        <w:tabs>
          <w:tab w:val="left" w:pos="1256"/>
        </w:tabs>
        <w:jc w:val="center"/>
        <w:rPr>
          <w:rFonts w:ascii="Arial Narrow" w:hAnsi="Arial Narrow"/>
          <w:b/>
        </w:rPr>
      </w:pPr>
    </w:p>
    <w:p w14:paraId="2E2F68DA" w14:textId="77777777" w:rsidR="00E529C2" w:rsidRPr="00E529C2" w:rsidRDefault="00E529C2" w:rsidP="00E529C2">
      <w:pPr>
        <w:tabs>
          <w:tab w:val="left" w:pos="3105"/>
        </w:tabs>
        <w:jc w:val="center"/>
        <w:rPr>
          <w:rFonts w:ascii="Arial Narrow" w:hAnsi="Arial Narrow"/>
          <w:b/>
          <w:lang w:val="pl-PL"/>
        </w:rPr>
      </w:pPr>
      <w:r w:rsidRPr="00E529C2">
        <w:rPr>
          <w:rFonts w:ascii="Arial Narrow" w:hAnsi="Arial Narrow"/>
          <w:b/>
          <w:lang w:val="pl-PL"/>
        </w:rPr>
        <w:t>Članak 1.</w:t>
      </w:r>
    </w:p>
    <w:p w14:paraId="6BD63D72" w14:textId="77777777" w:rsidR="00E529C2" w:rsidRPr="00E529C2" w:rsidRDefault="00E529C2" w:rsidP="00E529C2">
      <w:pPr>
        <w:tabs>
          <w:tab w:val="left" w:pos="3105"/>
        </w:tabs>
        <w:jc w:val="center"/>
        <w:rPr>
          <w:rFonts w:ascii="Arial Narrow" w:hAnsi="Arial Narrow"/>
          <w:b/>
          <w:lang w:val="pl-PL"/>
        </w:rPr>
      </w:pPr>
    </w:p>
    <w:p w14:paraId="15003ED8" w14:textId="77777777" w:rsidR="00E529C2" w:rsidRPr="00E529C2" w:rsidRDefault="00E529C2" w:rsidP="00E529C2">
      <w:pPr>
        <w:tabs>
          <w:tab w:val="left" w:pos="3105"/>
        </w:tabs>
        <w:rPr>
          <w:rFonts w:ascii="Arial Narrow" w:hAnsi="Arial Narrow"/>
          <w:lang w:val="pl-PL"/>
        </w:rPr>
      </w:pPr>
      <w:r w:rsidRPr="00E529C2">
        <w:rPr>
          <w:rFonts w:ascii="Arial Narrow" w:hAnsi="Arial Narrow"/>
          <w:lang w:val="pl-PL"/>
        </w:rPr>
        <w:t>Donosi se Program razvoja civilnog društva za 2026. godinu i glasi:</w:t>
      </w:r>
    </w:p>
    <w:tbl>
      <w:tblPr>
        <w:tblW w:w="9418" w:type="dxa"/>
        <w:tblLook w:val="04A0" w:firstRow="1" w:lastRow="0" w:firstColumn="1" w:lastColumn="0" w:noHBand="0" w:noVBand="1"/>
      </w:tblPr>
      <w:tblGrid>
        <w:gridCol w:w="1165"/>
        <w:gridCol w:w="1421"/>
        <w:gridCol w:w="5029"/>
        <w:gridCol w:w="1803"/>
      </w:tblGrid>
      <w:tr w:rsidR="00E529C2" w:rsidRPr="00E529C2" w14:paraId="106A6CBD" w14:textId="77777777" w:rsidTr="006F654F">
        <w:trPr>
          <w:trHeight w:val="672"/>
        </w:trPr>
        <w:tc>
          <w:tcPr>
            <w:tcW w:w="1165" w:type="dxa"/>
            <w:tcBorders>
              <w:top w:val="single" w:sz="4" w:space="0" w:color="000000"/>
              <w:left w:val="nil"/>
              <w:bottom w:val="single" w:sz="4" w:space="0" w:color="000000"/>
              <w:right w:val="nil"/>
            </w:tcBorders>
            <w:vAlign w:val="center"/>
            <w:hideMark/>
          </w:tcPr>
          <w:p w14:paraId="4577A4D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POZICIJA</w:t>
            </w:r>
          </w:p>
        </w:tc>
        <w:tc>
          <w:tcPr>
            <w:tcW w:w="1421" w:type="dxa"/>
            <w:tcBorders>
              <w:top w:val="single" w:sz="4" w:space="0" w:color="000000"/>
              <w:left w:val="nil"/>
              <w:bottom w:val="single" w:sz="4" w:space="0" w:color="000000"/>
              <w:right w:val="nil"/>
            </w:tcBorders>
            <w:vAlign w:val="center"/>
            <w:hideMark/>
          </w:tcPr>
          <w:p w14:paraId="19FB5A5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BROJ KONTA</w:t>
            </w:r>
          </w:p>
        </w:tc>
        <w:tc>
          <w:tcPr>
            <w:tcW w:w="5029" w:type="dxa"/>
            <w:tcBorders>
              <w:top w:val="single" w:sz="4" w:space="0" w:color="000000"/>
              <w:left w:val="nil"/>
              <w:bottom w:val="single" w:sz="4" w:space="0" w:color="000000"/>
              <w:right w:val="nil"/>
            </w:tcBorders>
            <w:vAlign w:val="center"/>
            <w:hideMark/>
          </w:tcPr>
          <w:p w14:paraId="5AC5A91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VRSTA RASHODA / IZDATKA</w:t>
            </w:r>
          </w:p>
        </w:tc>
        <w:tc>
          <w:tcPr>
            <w:tcW w:w="1803" w:type="dxa"/>
            <w:tcBorders>
              <w:top w:val="single" w:sz="4" w:space="0" w:color="000000"/>
              <w:left w:val="nil"/>
              <w:bottom w:val="single" w:sz="4" w:space="0" w:color="000000"/>
              <w:right w:val="nil"/>
            </w:tcBorders>
            <w:vAlign w:val="center"/>
            <w:hideMark/>
          </w:tcPr>
          <w:p w14:paraId="6BF42633"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PLANIRANO</w:t>
            </w:r>
          </w:p>
        </w:tc>
      </w:tr>
    </w:tbl>
    <w:p w14:paraId="5DDA4C06" w14:textId="77777777" w:rsidR="00E529C2" w:rsidRPr="00E529C2" w:rsidRDefault="00E529C2" w:rsidP="00E529C2">
      <w:pPr>
        <w:tabs>
          <w:tab w:val="left" w:pos="3105"/>
        </w:tabs>
        <w:rPr>
          <w:rFonts w:ascii="Arial Narrow" w:hAnsi="Arial Narrow"/>
          <w:lang w:val="pl-PL"/>
        </w:rPr>
      </w:pPr>
    </w:p>
    <w:tbl>
      <w:tblPr>
        <w:tblW w:w="9586" w:type="dxa"/>
        <w:tblLook w:val="04A0" w:firstRow="1" w:lastRow="0" w:firstColumn="1" w:lastColumn="0" w:noHBand="0" w:noVBand="1"/>
      </w:tblPr>
      <w:tblGrid>
        <w:gridCol w:w="1186"/>
        <w:gridCol w:w="1446"/>
        <w:gridCol w:w="5118"/>
        <w:gridCol w:w="1836"/>
      </w:tblGrid>
      <w:tr w:rsidR="00E529C2" w:rsidRPr="00E529C2" w14:paraId="3481630F" w14:textId="77777777" w:rsidTr="006F654F">
        <w:trPr>
          <w:trHeight w:val="321"/>
        </w:trPr>
        <w:tc>
          <w:tcPr>
            <w:tcW w:w="1186" w:type="dxa"/>
            <w:tcBorders>
              <w:top w:val="nil"/>
              <w:left w:val="nil"/>
              <w:bottom w:val="nil"/>
              <w:right w:val="nil"/>
            </w:tcBorders>
            <w:shd w:val="clear" w:color="FFFF00" w:fill="FFFF00"/>
            <w:vAlign w:val="center"/>
            <w:hideMark/>
          </w:tcPr>
          <w:p w14:paraId="1AA3795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Program</w:t>
            </w:r>
          </w:p>
        </w:tc>
        <w:tc>
          <w:tcPr>
            <w:tcW w:w="1446" w:type="dxa"/>
            <w:tcBorders>
              <w:top w:val="nil"/>
              <w:left w:val="nil"/>
              <w:bottom w:val="nil"/>
              <w:right w:val="nil"/>
            </w:tcBorders>
            <w:shd w:val="clear" w:color="FFFF00" w:fill="FFFF00"/>
            <w:vAlign w:val="center"/>
            <w:hideMark/>
          </w:tcPr>
          <w:p w14:paraId="0C71EAE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1016</w:t>
            </w:r>
          </w:p>
        </w:tc>
        <w:tc>
          <w:tcPr>
            <w:tcW w:w="5118" w:type="dxa"/>
            <w:tcBorders>
              <w:top w:val="nil"/>
              <w:left w:val="nil"/>
              <w:bottom w:val="nil"/>
              <w:right w:val="nil"/>
            </w:tcBorders>
            <w:shd w:val="clear" w:color="FFFF00" w:fill="FFFF00"/>
            <w:vAlign w:val="center"/>
            <w:hideMark/>
          </w:tcPr>
          <w:p w14:paraId="094E390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Razvoj civilnog društva</w:t>
            </w:r>
          </w:p>
        </w:tc>
        <w:tc>
          <w:tcPr>
            <w:tcW w:w="1836" w:type="dxa"/>
            <w:tcBorders>
              <w:top w:val="nil"/>
              <w:left w:val="nil"/>
              <w:bottom w:val="nil"/>
              <w:right w:val="nil"/>
            </w:tcBorders>
            <w:shd w:val="clear" w:color="FFFF00" w:fill="FFFF00"/>
            <w:vAlign w:val="center"/>
            <w:hideMark/>
          </w:tcPr>
          <w:p w14:paraId="18EF6EFB"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2.800,00</w:t>
            </w:r>
          </w:p>
        </w:tc>
      </w:tr>
      <w:tr w:rsidR="00E529C2" w:rsidRPr="00E529C2" w14:paraId="08318902" w14:textId="77777777" w:rsidTr="006F654F">
        <w:trPr>
          <w:trHeight w:val="321"/>
        </w:trPr>
        <w:tc>
          <w:tcPr>
            <w:tcW w:w="1186" w:type="dxa"/>
            <w:tcBorders>
              <w:top w:val="nil"/>
              <w:left w:val="nil"/>
              <w:bottom w:val="nil"/>
              <w:right w:val="nil"/>
            </w:tcBorders>
            <w:shd w:val="clear" w:color="20DFDF" w:fill="20DFDF"/>
            <w:vAlign w:val="center"/>
            <w:hideMark/>
          </w:tcPr>
          <w:p w14:paraId="62C2020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Aktivnost</w:t>
            </w:r>
          </w:p>
        </w:tc>
        <w:tc>
          <w:tcPr>
            <w:tcW w:w="1446" w:type="dxa"/>
            <w:tcBorders>
              <w:top w:val="nil"/>
              <w:left w:val="nil"/>
              <w:bottom w:val="nil"/>
              <w:right w:val="nil"/>
            </w:tcBorders>
            <w:shd w:val="clear" w:color="20DFDF" w:fill="20DFDF"/>
            <w:vAlign w:val="center"/>
            <w:hideMark/>
          </w:tcPr>
          <w:p w14:paraId="47D5912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A100001</w:t>
            </w:r>
          </w:p>
        </w:tc>
        <w:tc>
          <w:tcPr>
            <w:tcW w:w="5118" w:type="dxa"/>
            <w:tcBorders>
              <w:top w:val="nil"/>
              <w:left w:val="nil"/>
              <w:bottom w:val="nil"/>
              <w:right w:val="nil"/>
            </w:tcBorders>
            <w:shd w:val="clear" w:color="20DFDF" w:fill="20DFDF"/>
            <w:vAlign w:val="center"/>
            <w:hideMark/>
          </w:tcPr>
          <w:p w14:paraId="672D61B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Potpore udrugama za razvoj civilnog društva</w:t>
            </w:r>
          </w:p>
        </w:tc>
        <w:tc>
          <w:tcPr>
            <w:tcW w:w="1836" w:type="dxa"/>
            <w:tcBorders>
              <w:top w:val="nil"/>
              <w:left w:val="nil"/>
              <w:bottom w:val="nil"/>
              <w:right w:val="nil"/>
            </w:tcBorders>
            <w:shd w:val="clear" w:color="20DFDF" w:fill="20DFDF"/>
            <w:vAlign w:val="center"/>
            <w:hideMark/>
          </w:tcPr>
          <w:p w14:paraId="530BD68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2.800,00</w:t>
            </w:r>
          </w:p>
        </w:tc>
      </w:tr>
      <w:tr w:rsidR="00E529C2" w:rsidRPr="00E529C2" w14:paraId="565EE05F" w14:textId="77777777" w:rsidTr="006F654F">
        <w:trPr>
          <w:trHeight w:val="321"/>
        </w:trPr>
        <w:tc>
          <w:tcPr>
            <w:tcW w:w="1186" w:type="dxa"/>
            <w:tcBorders>
              <w:top w:val="nil"/>
              <w:left w:val="nil"/>
              <w:bottom w:val="nil"/>
              <w:right w:val="nil"/>
            </w:tcBorders>
            <w:shd w:val="clear" w:color="F5920A" w:fill="F5920A"/>
            <w:vAlign w:val="center"/>
            <w:hideMark/>
          </w:tcPr>
          <w:p w14:paraId="6F61B94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6" w:type="dxa"/>
            <w:tcBorders>
              <w:top w:val="nil"/>
              <w:left w:val="nil"/>
              <w:bottom w:val="nil"/>
              <w:right w:val="nil"/>
            </w:tcBorders>
            <w:shd w:val="clear" w:color="F5920A" w:fill="F5920A"/>
            <w:vAlign w:val="center"/>
            <w:hideMark/>
          </w:tcPr>
          <w:p w14:paraId="130E222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118" w:type="dxa"/>
            <w:tcBorders>
              <w:top w:val="nil"/>
              <w:left w:val="nil"/>
              <w:bottom w:val="nil"/>
              <w:right w:val="nil"/>
            </w:tcBorders>
            <w:shd w:val="clear" w:color="F5920A" w:fill="F5920A"/>
            <w:vAlign w:val="center"/>
            <w:hideMark/>
          </w:tcPr>
          <w:p w14:paraId="2040022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36" w:type="dxa"/>
            <w:tcBorders>
              <w:top w:val="nil"/>
              <w:left w:val="nil"/>
              <w:bottom w:val="nil"/>
              <w:right w:val="nil"/>
            </w:tcBorders>
            <w:shd w:val="clear" w:color="F5920A" w:fill="F5920A"/>
            <w:vAlign w:val="center"/>
            <w:hideMark/>
          </w:tcPr>
          <w:p w14:paraId="529FC53F"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2.800,00</w:t>
            </w:r>
          </w:p>
        </w:tc>
      </w:tr>
      <w:tr w:rsidR="00E529C2" w:rsidRPr="00E529C2" w14:paraId="17BFEC25" w14:textId="77777777" w:rsidTr="006F654F">
        <w:trPr>
          <w:trHeight w:val="321"/>
        </w:trPr>
        <w:tc>
          <w:tcPr>
            <w:tcW w:w="1186" w:type="dxa"/>
            <w:tcBorders>
              <w:top w:val="nil"/>
              <w:left w:val="nil"/>
              <w:bottom w:val="nil"/>
              <w:right w:val="nil"/>
            </w:tcBorders>
            <w:shd w:val="clear" w:color="FFFFFF" w:fill="FFFFFF"/>
            <w:vAlign w:val="center"/>
            <w:hideMark/>
          </w:tcPr>
          <w:p w14:paraId="10D2783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6" w:type="dxa"/>
            <w:tcBorders>
              <w:top w:val="nil"/>
              <w:left w:val="nil"/>
              <w:bottom w:val="nil"/>
              <w:right w:val="nil"/>
            </w:tcBorders>
            <w:shd w:val="clear" w:color="FFFFFF" w:fill="FFFFFF"/>
            <w:vAlign w:val="center"/>
            <w:hideMark/>
          </w:tcPr>
          <w:p w14:paraId="755B092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18" w:type="dxa"/>
            <w:tcBorders>
              <w:top w:val="nil"/>
              <w:left w:val="nil"/>
              <w:bottom w:val="nil"/>
              <w:right w:val="nil"/>
            </w:tcBorders>
            <w:shd w:val="clear" w:color="FFFFFF" w:fill="FFFFFF"/>
            <w:vAlign w:val="center"/>
            <w:hideMark/>
          </w:tcPr>
          <w:p w14:paraId="407A42C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36" w:type="dxa"/>
            <w:tcBorders>
              <w:top w:val="nil"/>
              <w:left w:val="nil"/>
              <w:bottom w:val="nil"/>
              <w:right w:val="nil"/>
            </w:tcBorders>
            <w:shd w:val="clear" w:color="FFFFFF" w:fill="FFFFFF"/>
            <w:vAlign w:val="center"/>
            <w:hideMark/>
          </w:tcPr>
          <w:p w14:paraId="2D61B094"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2.800,00</w:t>
            </w:r>
          </w:p>
        </w:tc>
      </w:tr>
      <w:tr w:rsidR="00E529C2" w:rsidRPr="00E529C2" w14:paraId="352606D1" w14:textId="77777777" w:rsidTr="006F654F">
        <w:trPr>
          <w:trHeight w:val="321"/>
        </w:trPr>
        <w:tc>
          <w:tcPr>
            <w:tcW w:w="1186" w:type="dxa"/>
            <w:tcBorders>
              <w:top w:val="nil"/>
              <w:left w:val="nil"/>
              <w:bottom w:val="nil"/>
              <w:right w:val="nil"/>
            </w:tcBorders>
            <w:vAlign w:val="center"/>
            <w:hideMark/>
          </w:tcPr>
          <w:p w14:paraId="38D2FAC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6" w:type="dxa"/>
            <w:tcBorders>
              <w:top w:val="nil"/>
              <w:left w:val="nil"/>
              <w:bottom w:val="nil"/>
              <w:right w:val="nil"/>
            </w:tcBorders>
            <w:vAlign w:val="center"/>
            <w:hideMark/>
          </w:tcPr>
          <w:p w14:paraId="10EB1B4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38</w:t>
            </w:r>
          </w:p>
        </w:tc>
        <w:tc>
          <w:tcPr>
            <w:tcW w:w="5118" w:type="dxa"/>
            <w:tcBorders>
              <w:top w:val="nil"/>
              <w:left w:val="nil"/>
              <w:bottom w:val="nil"/>
              <w:right w:val="nil"/>
            </w:tcBorders>
            <w:vAlign w:val="center"/>
            <w:hideMark/>
          </w:tcPr>
          <w:p w14:paraId="26833A9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donacije, kazne, naknade šteta i kapitalne pomoći</w:t>
            </w:r>
          </w:p>
        </w:tc>
        <w:tc>
          <w:tcPr>
            <w:tcW w:w="1836" w:type="dxa"/>
            <w:tcBorders>
              <w:top w:val="nil"/>
              <w:left w:val="nil"/>
              <w:bottom w:val="nil"/>
              <w:right w:val="nil"/>
            </w:tcBorders>
            <w:vAlign w:val="center"/>
            <w:hideMark/>
          </w:tcPr>
          <w:p w14:paraId="136C19CA"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2.800,00</w:t>
            </w:r>
          </w:p>
        </w:tc>
      </w:tr>
      <w:tr w:rsidR="00E529C2" w:rsidRPr="00E529C2" w14:paraId="35BFC879" w14:textId="77777777" w:rsidTr="006F654F">
        <w:trPr>
          <w:trHeight w:val="321"/>
        </w:trPr>
        <w:tc>
          <w:tcPr>
            <w:tcW w:w="1186" w:type="dxa"/>
            <w:tcBorders>
              <w:top w:val="nil"/>
              <w:left w:val="nil"/>
              <w:bottom w:val="nil"/>
              <w:right w:val="nil"/>
            </w:tcBorders>
            <w:vAlign w:val="center"/>
            <w:hideMark/>
          </w:tcPr>
          <w:p w14:paraId="0EE04EC1"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R210</w:t>
            </w:r>
          </w:p>
        </w:tc>
        <w:tc>
          <w:tcPr>
            <w:tcW w:w="1446" w:type="dxa"/>
            <w:tcBorders>
              <w:top w:val="nil"/>
              <w:left w:val="nil"/>
              <w:bottom w:val="nil"/>
              <w:right w:val="nil"/>
            </w:tcBorders>
            <w:vAlign w:val="center"/>
            <w:hideMark/>
          </w:tcPr>
          <w:p w14:paraId="4E39F8E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3811</w:t>
            </w:r>
          </w:p>
        </w:tc>
        <w:tc>
          <w:tcPr>
            <w:tcW w:w="5118" w:type="dxa"/>
            <w:tcBorders>
              <w:top w:val="nil"/>
              <w:left w:val="nil"/>
              <w:bottom w:val="nil"/>
              <w:right w:val="nil"/>
            </w:tcBorders>
            <w:vAlign w:val="center"/>
            <w:hideMark/>
          </w:tcPr>
          <w:p w14:paraId="210DEDD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Udruga "LAG"</w:t>
            </w:r>
          </w:p>
        </w:tc>
        <w:tc>
          <w:tcPr>
            <w:tcW w:w="1836" w:type="dxa"/>
            <w:tcBorders>
              <w:top w:val="nil"/>
              <w:left w:val="nil"/>
              <w:bottom w:val="nil"/>
              <w:right w:val="nil"/>
            </w:tcBorders>
            <w:vAlign w:val="center"/>
            <w:hideMark/>
          </w:tcPr>
          <w:p w14:paraId="2E6A0E9F"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800,00</w:t>
            </w:r>
          </w:p>
        </w:tc>
      </w:tr>
      <w:tr w:rsidR="00E529C2" w:rsidRPr="00E529C2" w14:paraId="622C1F7E" w14:textId="77777777" w:rsidTr="006F654F">
        <w:trPr>
          <w:trHeight w:val="321"/>
        </w:trPr>
        <w:tc>
          <w:tcPr>
            <w:tcW w:w="1186" w:type="dxa"/>
            <w:tcBorders>
              <w:top w:val="nil"/>
              <w:left w:val="nil"/>
              <w:bottom w:val="nil"/>
              <w:right w:val="nil"/>
            </w:tcBorders>
            <w:vAlign w:val="center"/>
            <w:hideMark/>
          </w:tcPr>
          <w:p w14:paraId="197A943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R253</w:t>
            </w:r>
          </w:p>
        </w:tc>
        <w:tc>
          <w:tcPr>
            <w:tcW w:w="1446" w:type="dxa"/>
            <w:tcBorders>
              <w:top w:val="nil"/>
              <w:left w:val="nil"/>
              <w:bottom w:val="nil"/>
              <w:right w:val="nil"/>
            </w:tcBorders>
            <w:vAlign w:val="center"/>
            <w:hideMark/>
          </w:tcPr>
          <w:p w14:paraId="0E94B5AF"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3811</w:t>
            </w:r>
          </w:p>
        </w:tc>
        <w:tc>
          <w:tcPr>
            <w:tcW w:w="5118" w:type="dxa"/>
            <w:tcBorders>
              <w:top w:val="nil"/>
              <w:left w:val="nil"/>
              <w:bottom w:val="nil"/>
              <w:right w:val="nil"/>
            </w:tcBorders>
            <w:vAlign w:val="center"/>
            <w:hideMark/>
          </w:tcPr>
          <w:p w14:paraId="7A0ABAC9"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Ostale udruge</w:t>
            </w:r>
          </w:p>
        </w:tc>
        <w:tc>
          <w:tcPr>
            <w:tcW w:w="1836" w:type="dxa"/>
            <w:tcBorders>
              <w:top w:val="nil"/>
              <w:left w:val="nil"/>
              <w:bottom w:val="nil"/>
              <w:right w:val="nil"/>
            </w:tcBorders>
            <w:vAlign w:val="center"/>
            <w:hideMark/>
          </w:tcPr>
          <w:p w14:paraId="08ACA46A"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2.000,00</w:t>
            </w:r>
          </w:p>
        </w:tc>
      </w:tr>
    </w:tbl>
    <w:p w14:paraId="7602A70A" w14:textId="77777777" w:rsidR="00E529C2" w:rsidRPr="00E529C2" w:rsidRDefault="00E529C2" w:rsidP="00E529C2">
      <w:pPr>
        <w:tabs>
          <w:tab w:val="left" w:pos="1256"/>
        </w:tabs>
        <w:jc w:val="center"/>
        <w:rPr>
          <w:rFonts w:ascii="Arial Narrow" w:hAnsi="Arial Narrow"/>
          <w:b/>
        </w:rPr>
      </w:pPr>
    </w:p>
    <w:p w14:paraId="5ECF1122"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48D131C6" w14:textId="77777777" w:rsidR="00E529C2" w:rsidRPr="00E529C2" w:rsidRDefault="00E529C2" w:rsidP="00E529C2">
      <w:pPr>
        <w:rPr>
          <w:rFonts w:ascii="Arial Narrow" w:hAnsi="Arial Narrow"/>
        </w:rPr>
      </w:pPr>
      <w:r w:rsidRPr="00E529C2">
        <w:rPr>
          <w:rFonts w:ascii="Arial Narrow" w:hAnsi="Arial Narrow"/>
          <w:lang w:val="pl-PL"/>
        </w:rPr>
        <w:t xml:space="preserve">Ovaj Program razvoja civilnog društva za 2026. godinu </w:t>
      </w:r>
      <w:r w:rsidRPr="00E529C2">
        <w:rPr>
          <w:rFonts w:ascii="Arial Narrow" w:hAnsi="Arial Narrow"/>
        </w:rPr>
        <w:t>objaviti će se u Službenom glasniku Općine Dubravica, a primjenjuje se od 01. siječnja 2026. godine.</w:t>
      </w:r>
    </w:p>
    <w:p w14:paraId="1C6F4C67" w14:textId="77777777" w:rsidR="00E529C2" w:rsidRPr="00E529C2" w:rsidRDefault="00E529C2" w:rsidP="00E529C2">
      <w:pPr>
        <w:rPr>
          <w:rFonts w:ascii="Arial Narrow" w:hAnsi="Arial Narrow"/>
        </w:rPr>
      </w:pPr>
    </w:p>
    <w:p w14:paraId="74D2CC3A"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55F1D1D8"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390C2037"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238-40-02-25-18</w:t>
      </w:r>
    </w:p>
    <w:p w14:paraId="213CA22B"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lastRenderedPageBreak/>
        <w:t>Dubravica, 16. prosinac 2025.</w:t>
      </w:r>
    </w:p>
    <w:p w14:paraId="2E260A56"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5FE5B174" w14:textId="48A8BEB1" w:rsidR="00776544" w:rsidRPr="00E529C2" w:rsidRDefault="00E529C2" w:rsidP="00E529C2">
      <w:pPr>
        <w:pStyle w:val="StandardWeb"/>
        <w:shd w:val="clear" w:color="auto" w:fill="FFFFFF"/>
        <w:spacing w:before="0" w:beforeAutospacing="0" w:after="0" w:afterAutospacing="0"/>
        <w:jc w:val="right"/>
        <w:rPr>
          <w:rFonts w:ascii="Arial Narrow" w:hAnsi="Arial Narrow"/>
          <w:b/>
          <w:color w:val="000000"/>
          <w:sz w:val="22"/>
          <w:szCs w:val="22"/>
        </w:rPr>
      </w:pP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r>
        <w:rPr>
          <w:b/>
          <w:color w:val="000000"/>
        </w:rPr>
        <w:tab/>
      </w:r>
      <w:r>
        <w:rPr>
          <w:b/>
          <w:color w:val="000000"/>
        </w:rPr>
        <w:tab/>
      </w:r>
      <w:r>
        <w:rPr>
          <w:b/>
          <w:color w:val="000000"/>
        </w:rPr>
        <w:tab/>
      </w:r>
    </w:p>
    <w:p w14:paraId="3B2CF99D" w14:textId="1B891D33"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03680" behindDoc="0" locked="0" layoutInCell="1" allowOverlap="1" wp14:anchorId="7631FA7A" wp14:editId="03C8B2F4">
                <wp:simplePos x="0" y="0"/>
                <wp:positionH relativeFrom="margin">
                  <wp:posOffset>3661</wp:posOffset>
                </wp:positionH>
                <wp:positionV relativeFrom="paragraph">
                  <wp:posOffset>111746</wp:posOffset>
                </wp:positionV>
                <wp:extent cx="477872" cy="362197"/>
                <wp:effectExtent l="57150" t="114300" r="132080" b="76200"/>
                <wp:wrapNone/>
                <wp:docPr id="291868901" name="Zaobljeni pravokutnik 23"/>
                <wp:cNvGraphicFramePr/>
                <a:graphic xmlns:a="http://schemas.openxmlformats.org/drawingml/2006/main">
                  <a:graphicData uri="http://schemas.microsoft.com/office/word/2010/wordprocessingShape">
                    <wps:wsp>
                      <wps:cNvSpPr/>
                      <wps:spPr>
                        <a:xfrm>
                          <a:off x="0" y="0"/>
                          <a:ext cx="477872"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819B8CA" w14:textId="5ACF059F" w:rsidR="00776544" w:rsidRPr="00104EAC" w:rsidRDefault="00776544" w:rsidP="00776544">
                            <w:pPr>
                              <w:jc w:val="center"/>
                              <w:rPr>
                                <w:rFonts w:ascii="Arial Narrow" w:hAnsi="Arial Narrow"/>
                                <w:sz w:val="24"/>
                                <w:szCs w:val="24"/>
                              </w:rPr>
                            </w:pPr>
                            <w:r>
                              <w:rPr>
                                <w:rFonts w:ascii="Arial Narrow" w:hAnsi="Arial Narrow"/>
                                <w:sz w:val="24"/>
                                <w:szCs w:val="24"/>
                              </w:rPr>
                              <w:t>17</w:t>
                            </w:r>
                          </w:p>
                          <w:p w14:paraId="5DD2C8EA"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1FA7A" id="_x0000_s1042" style="position:absolute;left:0;text-align:left;margin-left:.3pt;margin-top:8.8pt;width:37.65pt;height:28.5pt;z-index:25210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OY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ZdEg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" fillcolor="#afabab" strokecolor="#8e8e8e" strokeweight="1.52778mm">
                <v:stroke linestyle="thickThin"/>
                <v:shadow on="t" color="black" opacity="26214f" origin="-.5,.5" offset=".74836mm,-.74836mm"/>
                <v:textbox>
                  <w:txbxContent>
                    <w:p w14:paraId="0819B8CA" w14:textId="5ACF059F" w:rsidR="00776544" w:rsidRPr="00104EAC" w:rsidRDefault="00776544" w:rsidP="00776544">
                      <w:pPr>
                        <w:jc w:val="center"/>
                        <w:rPr>
                          <w:rFonts w:ascii="Arial Narrow" w:hAnsi="Arial Narrow"/>
                          <w:sz w:val="24"/>
                          <w:szCs w:val="24"/>
                        </w:rPr>
                      </w:pPr>
                      <w:r>
                        <w:rPr>
                          <w:rFonts w:ascii="Arial Narrow" w:hAnsi="Arial Narrow"/>
                          <w:sz w:val="24"/>
                          <w:szCs w:val="24"/>
                        </w:rPr>
                        <w:t>17</w:t>
                      </w:r>
                    </w:p>
                    <w:p w14:paraId="5DD2C8EA" w14:textId="77777777" w:rsidR="00776544" w:rsidRDefault="00776544" w:rsidP="00776544">
                      <w:pPr>
                        <w:jc w:val="center"/>
                      </w:pPr>
                    </w:p>
                  </w:txbxContent>
                </v:textbox>
                <w10:wrap anchorx="margin"/>
              </v:roundrect>
            </w:pict>
          </mc:Fallback>
        </mc:AlternateContent>
      </w:r>
    </w:p>
    <w:p w14:paraId="4B294DD2" w14:textId="77777777" w:rsidR="00776544" w:rsidRDefault="00776544" w:rsidP="00BA1A43">
      <w:pPr>
        <w:tabs>
          <w:tab w:val="left" w:pos="2637"/>
          <w:tab w:val="center" w:pos="7002"/>
        </w:tabs>
        <w:ind w:left="360"/>
        <w:jc w:val="center"/>
        <w:rPr>
          <w:rFonts w:ascii="Arial Narrow" w:hAnsi="Arial Narrow"/>
          <w:b/>
          <w:sz w:val="24"/>
        </w:rPr>
      </w:pPr>
    </w:p>
    <w:p w14:paraId="1F48EEED" w14:textId="77777777" w:rsidR="00E529C2" w:rsidRPr="00E529C2" w:rsidRDefault="00E529C2" w:rsidP="00E529C2">
      <w:pPr>
        <w:tabs>
          <w:tab w:val="left" w:pos="390"/>
          <w:tab w:val="num" w:pos="1080"/>
          <w:tab w:val="left" w:pos="3105"/>
        </w:tabs>
        <w:rPr>
          <w:rFonts w:ascii="Arial Narrow" w:hAnsi="Arial Narrow"/>
          <w:b/>
          <w:lang w:val="pl-PL"/>
        </w:rPr>
      </w:pPr>
    </w:p>
    <w:p w14:paraId="4C02BDE8" w14:textId="77777777" w:rsidR="00E529C2" w:rsidRPr="00E529C2" w:rsidRDefault="00E529C2" w:rsidP="00E529C2">
      <w:pPr>
        <w:rPr>
          <w:rFonts w:ascii="Arial Narrow" w:hAnsi="Arial Narrow"/>
        </w:rPr>
      </w:pPr>
      <w:r w:rsidRPr="00E529C2">
        <w:rPr>
          <w:rFonts w:ascii="Arial Narrow" w:hAnsi="Arial Narrow"/>
          <w:lang w:val="pl-PL"/>
        </w:rPr>
        <w:t xml:space="preserve">Na temelju članka 5. Zakona o vodama („Narodne novine” broj 66/19, 84/21, 47/23), članka 4. Zakona o vodnim uslugama („Narodne novine” broj 66/19) i članka </w:t>
      </w:r>
      <w:r w:rsidRPr="00E529C2">
        <w:rPr>
          <w:rFonts w:ascii="Arial Narrow" w:hAnsi="Arial Narrow"/>
        </w:rPr>
        <w:t>21. Statuta Općine Dubravica („Službeni glasnik Općine Dubravica“ br. 01/2021, 03/2024, 04/2025) Općinsko vijeće Općine Dubravica na svojoj 05. sjednici održanoj dana 16. prosinca 2025. godine donosi</w:t>
      </w:r>
    </w:p>
    <w:p w14:paraId="203C55E2" w14:textId="77777777" w:rsidR="00E529C2" w:rsidRPr="00E529C2" w:rsidRDefault="00E529C2" w:rsidP="00E529C2">
      <w:pPr>
        <w:rPr>
          <w:rFonts w:ascii="Arial Narrow" w:hAnsi="Arial Narrow"/>
        </w:rPr>
      </w:pPr>
    </w:p>
    <w:p w14:paraId="45B78875"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PROGRAM </w:t>
      </w:r>
    </w:p>
    <w:p w14:paraId="2CFAC3AD"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VODOOPSKRBE I ODVODNJE</w:t>
      </w:r>
    </w:p>
    <w:p w14:paraId="2B318F27"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 ZA 2026. GODINU</w:t>
      </w:r>
    </w:p>
    <w:p w14:paraId="274D93B3" w14:textId="77777777" w:rsidR="00E529C2" w:rsidRPr="00E529C2" w:rsidRDefault="00E529C2" w:rsidP="00E529C2">
      <w:pPr>
        <w:tabs>
          <w:tab w:val="left" w:pos="1256"/>
        </w:tabs>
        <w:jc w:val="center"/>
        <w:rPr>
          <w:rFonts w:ascii="Arial Narrow" w:hAnsi="Arial Narrow"/>
          <w:b/>
        </w:rPr>
      </w:pPr>
    </w:p>
    <w:p w14:paraId="66280D45" w14:textId="77777777" w:rsidR="00E529C2" w:rsidRPr="00E529C2" w:rsidRDefault="00E529C2" w:rsidP="00E529C2">
      <w:pPr>
        <w:tabs>
          <w:tab w:val="left" w:pos="3105"/>
        </w:tabs>
        <w:jc w:val="center"/>
        <w:rPr>
          <w:rFonts w:ascii="Arial Narrow" w:hAnsi="Arial Narrow"/>
          <w:b/>
          <w:lang w:val="pl-PL"/>
        </w:rPr>
      </w:pPr>
      <w:r w:rsidRPr="00E529C2">
        <w:rPr>
          <w:rFonts w:ascii="Arial Narrow" w:hAnsi="Arial Narrow"/>
          <w:b/>
          <w:lang w:val="pl-PL"/>
        </w:rPr>
        <w:t>Članak 1.</w:t>
      </w:r>
    </w:p>
    <w:p w14:paraId="299208B4" w14:textId="77777777" w:rsidR="00E529C2" w:rsidRPr="00E529C2" w:rsidRDefault="00E529C2" w:rsidP="00E529C2">
      <w:pPr>
        <w:tabs>
          <w:tab w:val="left" w:pos="3105"/>
        </w:tabs>
        <w:rPr>
          <w:rFonts w:ascii="Arial Narrow" w:hAnsi="Arial Narrow"/>
          <w:lang w:val="pl-PL"/>
        </w:rPr>
      </w:pPr>
      <w:r w:rsidRPr="00E529C2">
        <w:rPr>
          <w:rFonts w:ascii="Arial Narrow" w:hAnsi="Arial Narrow"/>
          <w:lang w:val="pl-PL"/>
        </w:rPr>
        <w:t>Donosi se Program vodoopskrbe i odvodnje za 2026. godinu i glasi:</w:t>
      </w:r>
    </w:p>
    <w:tbl>
      <w:tblPr>
        <w:tblW w:w="9597" w:type="dxa"/>
        <w:tblLook w:val="04A0" w:firstRow="1" w:lastRow="0" w:firstColumn="1" w:lastColumn="0" w:noHBand="0" w:noVBand="1"/>
      </w:tblPr>
      <w:tblGrid>
        <w:gridCol w:w="1187"/>
        <w:gridCol w:w="1448"/>
        <w:gridCol w:w="5125"/>
        <w:gridCol w:w="1837"/>
      </w:tblGrid>
      <w:tr w:rsidR="00E529C2" w:rsidRPr="00E529C2" w14:paraId="21154B56" w14:textId="77777777" w:rsidTr="006F654F">
        <w:trPr>
          <w:trHeight w:val="642"/>
        </w:trPr>
        <w:tc>
          <w:tcPr>
            <w:tcW w:w="1187" w:type="dxa"/>
            <w:tcBorders>
              <w:top w:val="single" w:sz="4" w:space="0" w:color="000000"/>
              <w:left w:val="nil"/>
              <w:bottom w:val="single" w:sz="4" w:space="0" w:color="000000"/>
              <w:right w:val="nil"/>
            </w:tcBorders>
            <w:vAlign w:val="center"/>
            <w:hideMark/>
          </w:tcPr>
          <w:p w14:paraId="6264A5C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POZICIJA</w:t>
            </w:r>
          </w:p>
        </w:tc>
        <w:tc>
          <w:tcPr>
            <w:tcW w:w="1448" w:type="dxa"/>
            <w:tcBorders>
              <w:top w:val="single" w:sz="4" w:space="0" w:color="000000"/>
              <w:left w:val="nil"/>
              <w:bottom w:val="single" w:sz="4" w:space="0" w:color="000000"/>
              <w:right w:val="nil"/>
            </w:tcBorders>
            <w:vAlign w:val="center"/>
            <w:hideMark/>
          </w:tcPr>
          <w:p w14:paraId="4A397D1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BROJ KONTA</w:t>
            </w:r>
          </w:p>
        </w:tc>
        <w:tc>
          <w:tcPr>
            <w:tcW w:w="5125" w:type="dxa"/>
            <w:tcBorders>
              <w:top w:val="single" w:sz="4" w:space="0" w:color="000000"/>
              <w:left w:val="nil"/>
              <w:bottom w:val="single" w:sz="4" w:space="0" w:color="000000"/>
              <w:right w:val="nil"/>
            </w:tcBorders>
            <w:vAlign w:val="center"/>
            <w:hideMark/>
          </w:tcPr>
          <w:p w14:paraId="1A80D079"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VRSTA RASHODA / IZDATKA</w:t>
            </w:r>
          </w:p>
        </w:tc>
        <w:tc>
          <w:tcPr>
            <w:tcW w:w="1837" w:type="dxa"/>
            <w:tcBorders>
              <w:top w:val="single" w:sz="4" w:space="0" w:color="000000"/>
              <w:left w:val="nil"/>
              <w:bottom w:val="single" w:sz="4" w:space="0" w:color="000000"/>
              <w:right w:val="nil"/>
            </w:tcBorders>
            <w:vAlign w:val="center"/>
            <w:hideMark/>
          </w:tcPr>
          <w:p w14:paraId="5ACA61C3"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PLANIRANO</w:t>
            </w:r>
          </w:p>
        </w:tc>
      </w:tr>
    </w:tbl>
    <w:p w14:paraId="48F7DF62" w14:textId="77777777" w:rsidR="00E529C2" w:rsidRPr="00E529C2" w:rsidRDefault="00E529C2" w:rsidP="00E529C2">
      <w:pPr>
        <w:jc w:val="center"/>
        <w:rPr>
          <w:rFonts w:ascii="Arial Narrow" w:hAnsi="Arial Narrow"/>
          <w:b/>
        </w:rPr>
      </w:pPr>
    </w:p>
    <w:tbl>
      <w:tblPr>
        <w:tblW w:w="9599" w:type="dxa"/>
        <w:tblLook w:val="04A0" w:firstRow="1" w:lastRow="0" w:firstColumn="1" w:lastColumn="0" w:noHBand="0" w:noVBand="1"/>
      </w:tblPr>
      <w:tblGrid>
        <w:gridCol w:w="1188"/>
        <w:gridCol w:w="1448"/>
        <w:gridCol w:w="5125"/>
        <w:gridCol w:w="1838"/>
      </w:tblGrid>
      <w:tr w:rsidR="00E529C2" w:rsidRPr="00E529C2" w14:paraId="6257A747" w14:textId="77777777" w:rsidTr="006F654F">
        <w:trPr>
          <w:trHeight w:val="157"/>
        </w:trPr>
        <w:tc>
          <w:tcPr>
            <w:tcW w:w="1188" w:type="dxa"/>
            <w:tcBorders>
              <w:top w:val="nil"/>
              <w:left w:val="nil"/>
              <w:bottom w:val="nil"/>
              <w:right w:val="nil"/>
            </w:tcBorders>
            <w:shd w:val="clear" w:color="FFFF00" w:fill="FFFF00"/>
            <w:vAlign w:val="center"/>
            <w:hideMark/>
          </w:tcPr>
          <w:p w14:paraId="684194D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Program</w:t>
            </w:r>
          </w:p>
        </w:tc>
        <w:tc>
          <w:tcPr>
            <w:tcW w:w="1448" w:type="dxa"/>
            <w:tcBorders>
              <w:top w:val="nil"/>
              <w:left w:val="nil"/>
              <w:bottom w:val="nil"/>
              <w:right w:val="nil"/>
            </w:tcBorders>
            <w:shd w:val="clear" w:color="FFFF00" w:fill="FFFF00"/>
            <w:vAlign w:val="center"/>
            <w:hideMark/>
          </w:tcPr>
          <w:p w14:paraId="36F78E3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1018</w:t>
            </w:r>
          </w:p>
        </w:tc>
        <w:tc>
          <w:tcPr>
            <w:tcW w:w="5125" w:type="dxa"/>
            <w:tcBorders>
              <w:top w:val="nil"/>
              <w:left w:val="nil"/>
              <w:bottom w:val="nil"/>
              <w:right w:val="nil"/>
            </w:tcBorders>
            <w:shd w:val="clear" w:color="FFFF00" w:fill="FFFF00"/>
            <w:vAlign w:val="center"/>
            <w:hideMark/>
          </w:tcPr>
          <w:p w14:paraId="5218925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Program vodoopskrba i odvodnja</w:t>
            </w:r>
          </w:p>
        </w:tc>
        <w:tc>
          <w:tcPr>
            <w:tcW w:w="1838" w:type="dxa"/>
            <w:tcBorders>
              <w:top w:val="nil"/>
              <w:left w:val="nil"/>
              <w:bottom w:val="nil"/>
              <w:right w:val="nil"/>
            </w:tcBorders>
            <w:shd w:val="clear" w:color="FFFF00" w:fill="FFFF00"/>
            <w:vAlign w:val="center"/>
            <w:hideMark/>
          </w:tcPr>
          <w:p w14:paraId="13B3588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256.855,00</w:t>
            </w:r>
          </w:p>
        </w:tc>
      </w:tr>
      <w:tr w:rsidR="00E529C2" w:rsidRPr="00E529C2" w14:paraId="38477519" w14:textId="77777777" w:rsidTr="006F654F">
        <w:trPr>
          <w:trHeight w:val="252"/>
        </w:trPr>
        <w:tc>
          <w:tcPr>
            <w:tcW w:w="1188" w:type="dxa"/>
            <w:tcBorders>
              <w:top w:val="nil"/>
              <w:left w:val="nil"/>
              <w:bottom w:val="nil"/>
              <w:right w:val="nil"/>
            </w:tcBorders>
            <w:shd w:val="clear" w:color="20DFDF" w:fill="20DFDF"/>
            <w:vAlign w:val="center"/>
            <w:hideMark/>
          </w:tcPr>
          <w:p w14:paraId="57B93B2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Kapitalni projekt</w:t>
            </w:r>
          </w:p>
        </w:tc>
        <w:tc>
          <w:tcPr>
            <w:tcW w:w="1448" w:type="dxa"/>
            <w:tcBorders>
              <w:top w:val="nil"/>
              <w:left w:val="nil"/>
              <w:bottom w:val="nil"/>
              <w:right w:val="nil"/>
            </w:tcBorders>
            <w:shd w:val="clear" w:color="20DFDF" w:fill="20DFDF"/>
            <w:vAlign w:val="center"/>
            <w:hideMark/>
          </w:tcPr>
          <w:p w14:paraId="781EA09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K100003</w:t>
            </w:r>
          </w:p>
        </w:tc>
        <w:tc>
          <w:tcPr>
            <w:tcW w:w="5125" w:type="dxa"/>
            <w:tcBorders>
              <w:top w:val="nil"/>
              <w:left w:val="nil"/>
              <w:bottom w:val="nil"/>
              <w:right w:val="nil"/>
            </w:tcBorders>
            <w:shd w:val="clear" w:color="20DFDF" w:fill="20DFDF"/>
            <w:vAlign w:val="center"/>
            <w:hideMark/>
          </w:tcPr>
          <w:p w14:paraId="4A03391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Odvodnja</w:t>
            </w:r>
          </w:p>
        </w:tc>
        <w:tc>
          <w:tcPr>
            <w:tcW w:w="1838" w:type="dxa"/>
            <w:tcBorders>
              <w:top w:val="nil"/>
              <w:left w:val="nil"/>
              <w:bottom w:val="nil"/>
              <w:right w:val="nil"/>
            </w:tcBorders>
            <w:shd w:val="clear" w:color="20DFDF" w:fill="20DFDF"/>
            <w:vAlign w:val="center"/>
            <w:hideMark/>
          </w:tcPr>
          <w:p w14:paraId="78B0F8D8"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27.655,00</w:t>
            </w:r>
          </w:p>
        </w:tc>
      </w:tr>
      <w:tr w:rsidR="00E529C2" w:rsidRPr="00E529C2" w14:paraId="647153F1" w14:textId="77777777" w:rsidTr="006F654F">
        <w:trPr>
          <w:trHeight w:val="157"/>
        </w:trPr>
        <w:tc>
          <w:tcPr>
            <w:tcW w:w="1188" w:type="dxa"/>
            <w:tcBorders>
              <w:top w:val="nil"/>
              <w:left w:val="nil"/>
              <w:bottom w:val="nil"/>
              <w:right w:val="nil"/>
            </w:tcBorders>
            <w:shd w:val="clear" w:color="F5920A" w:fill="F5920A"/>
            <w:vAlign w:val="center"/>
            <w:hideMark/>
          </w:tcPr>
          <w:p w14:paraId="2864190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2320C5F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125" w:type="dxa"/>
            <w:tcBorders>
              <w:top w:val="nil"/>
              <w:left w:val="nil"/>
              <w:bottom w:val="nil"/>
              <w:right w:val="nil"/>
            </w:tcBorders>
            <w:shd w:val="clear" w:color="F5920A" w:fill="F5920A"/>
            <w:vAlign w:val="center"/>
            <w:hideMark/>
          </w:tcPr>
          <w:p w14:paraId="3B572C7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1A525AC7"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27.655,00</w:t>
            </w:r>
          </w:p>
        </w:tc>
      </w:tr>
      <w:tr w:rsidR="00E529C2" w:rsidRPr="00E529C2" w14:paraId="42398735" w14:textId="77777777" w:rsidTr="006F654F">
        <w:trPr>
          <w:trHeight w:val="157"/>
        </w:trPr>
        <w:tc>
          <w:tcPr>
            <w:tcW w:w="1188" w:type="dxa"/>
            <w:tcBorders>
              <w:top w:val="nil"/>
              <w:left w:val="nil"/>
              <w:bottom w:val="nil"/>
              <w:right w:val="nil"/>
            </w:tcBorders>
            <w:shd w:val="clear" w:color="FFFFFF" w:fill="FFFFFF"/>
            <w:vAlign w:val="center"/>
            <w:hideMark/>
          </w:tcPr>
          <w:p w14:paraId="6AAE219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354C4E7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25" w:type="dxa"/>
            <w:tcBorders>
              <w:top w:val="nil"/>
              <w:left w:val="nil"/>
              <w:bottom w:val="nil"/>
              <w:right w:val="nil"/>
            </w:tcBorders>
            <w:shd w:val="clear" w:color="FFFFFF" w:fill="FFFFFF"/>
            <w:vAlign w:val="center"/>
            <w:hideMark/>
          </w:tcPr>
          <w:p w14:paraId="4B6A06B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3D8F6C46"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27.655,00</w:t>
            </w:r>
          </w:p>
        </w:tc>
      </w:tr>
      <w:tr w:rsidR="00E529C2" w:rsidRPr="00E529C2" w14:paraId="0A65E3F3" w14:textId="77777777" w:rsidTr="006F654F">
        <w:trPr>
          <w:trHeight w:val="157"/>
        </w:trPr>
        <w:tc>
          <w:tcPr>
            <w:tcW w:w="1188" w:type="dxa"/>
            <w:tcBorders>
              <w:top w:val="nil"/>
              <w:left w:val="nil"/>
              <w:bottom w:val="nil"/>
              <w:right w:val="nil"/>
            </w:tcBorders>
            <w:vAlign w:val="center"/>
            <w:hideMark/>
          </w:tcPr>
          <w:p w14:paraId="3404C49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35F586A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38</w:t>
            </w:r>
          </w:p>
        </w:tc>
        <w:tc>
          <w:tcPr>
            <w:tcW w:w="5125" w:type="dxa"/>
            <w:tcBorders>
              <w:top w:val="nil"/>
              <w:left w:val="nil"/>
              <w:bottom w:val="nil"/>
              <w:right w:val="nil"/>
            </w:tcBorders>
            <w:vAlign w:val="center"/>
            <w:hideMark/>
          </w:tcPr>
          <w:p w14:paraId="273B934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donacije, kazne, naknade šteta i kapitalne pomoći</w:t>
            </w:r>
          </w:p>
        </w:tc>
        <w:tc>
          <w:tcPr>
            <w:tcW w:w="1838" w:type="dxa"/>
            <w:tcBorders>
              <w:top w:val="nil"/>
              <w:left w:val="nil"/>
              <w:bottom w:val="nil"/>
              <w:right w:val="nil"/>
            </w:tcBorders>
            <w:vAlign w:val="center"/>
            <w:hideMark/>
          </w:tcPr>
          <w:p w14:paraId="338EDA9F"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27.655,00</w:t>
            </w:r>
          </w:p>
        </w:tc>
      </w:tr>
      <w:tr w:rsidR="00E529C2" w:rsidRPr="00E529C2" w14:paraId="4D2A536F" w14:textId="77777777" w:rsidTr="006F654F">
        <w:trPr>
          <w:trHeight w:val="157"/>
        </w:trPr>
        <w:tc>
          <w:tcPr>
            <w:tcW w:w="1188" w:type="dxa"/>
            <w:tcBorders>
              <w:top w:val="nil"/>
              <w:left w:val="nil"/>
              <w:bottom w:val="nil"/>
              <w:right w:val="nil"/>
            </w:tcBorders>
            <w:vAlign w:val="center"/>
            <w:hideMark/>
          </w:tcPr>
          <w:p w14:paraId="01E6A11F"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R354C</w:t>
            </w:r>
          </w:p>
        </w:tc>
        <w:tc>
          <w:tcPr>
            <w:tcW w:w="1448" w:type="dxa"/>
            <w:tcBorders>
              <w:top w:val="nil"/>
              <w:left w:val="nil"/>
              <w:bottom w:val="nil"/>
              <w:right w:val="nil"/>
            </w:tcBorders>
            <w:vAlign w:val="center"/>
            <w:hideMark/>
          </w:tcPr>
          <w:p w14:paraId="07BFCC7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3861</w:t>
            </w:r>
          </w:p>
        </w:tc>
        <w:tc>
          <w:tcPr>
            <w:tcW w:w="5125" w:type="dxa"/>
            <w:tcBorders>
              <w:top w:val="nil"/>
              <w:left w:val="nil"/>
              <w:bottom w:val="nil"/>
              <w:right w:val="nil"/>
            </w:tcBorders>
            <w:vAlign w:val="center"/>
            <w:hideMark/>
          </w:tcPr>
          <w:p w14:paraId="6413155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Aglomeracija Zaprešić - Kraj Donji</w:t>
            </w:r>
          </w:p>
        </w:tc>
        <w:tc>
          <w:tcPr>
            <w:tcW w:w="1838" w:type="dxa"/>
            <w:tcBorders>
              <w:top w:val="nil"/>
              <w:left w:val="nil"/>
              <w:bottom w:val="nil"/>
              <w:right w:val="nil"/>
            </w:tcBorders>
            <w:vAlign w:val="center"/>
            <w:hideMark/>
          </w:tcPr>
          <w:p w14:paraId="4B27B3D2"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2.655,00</w:t>
            </w:r>
          </w:p>
        </w:tc>
      </w:tr>
      <w:tr w:rsidR="00E529C2" w:rsidRPr="00E529C2" w14:paraId="4C5D418E" w14:textId="77777777" w:rsidTr="006F654F">
        <w:trPr>
          <w:trHeight w:val="252"/>
        </w:trPr>
        <w:tc>
          <w:tcPr>
            <w:tcW w:w="1188" w:type="dxa"/>
            <w:tcBorders>
              <w:top w:val="nil"/>
              <w:left w:val="nil"/>
              <w:bottom w:val="nil"/>
              <w:right w:val="nil"/>
            </w:tcBorders>
            <w:vAlign w:val="center"/>
            <w:hideMark/>
          </w:tcPr>
          <w:p w14:paraId="6BCFA27D"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R577</w:t>
            </w:r>
          </w:p>
        </w:tc>
        <w:tc>
          <w:tcPr>
            <w:tcW w:w="1448" w:type="dxa"/>
            <w:tcBorders>
              <w:top w:val="nil"/>
              <w:left w:val="nil"/>
              <w:bottom w:val="nil"/>
              <w:right w:val="nil"/>
            </w:tcBorders>
            <w:vAlign w:val="center"/>
            <w:hideMark/>
          </w:tcPr>
          <w:p w14:paraId="17997519"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3861</w:t>
            </w:r>
          </w:p>
        </w:tc>
        <w:tc>
          <w:tcPr>
            <w:tcW w:w="5125" w:type="dxa"/>
            <w:tcBorders>
              <w:top w:val="nil"/>
              <w:left w:val="nil"/>
              <w:bottom w:val="nil"/>
              <w:right w:val="nil"/>
            </w:tcBorders>
            <w:vAlign w:val="center"/>
            <w:hideMark/>
          </w:tcPr>
          <w:p w14:paraId="752DF1E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Izrada projektne dokumentacije Aglomeracija Zaprešić-Kraj Donji-nastavak</w:t>
            </w:r>
          </w:p>
        </w:tc>
        <w:tc>
          <w:tcPr>
            <w:tcW w:w="1838" w:type="dxa"/>
            <w:tcBorders>
              <w:top w:val="nil"/>
              <w:left w:val="nil"/>
              <w:bottom w:val="nil"/>
              <w:right w:val="nil"/>
            </w:tcBorders>
            <w:vAlign w:val="center"/>
            <w:hideMark/>
          </w:tcPr>
          <w:p w14:paraId="7EA64976"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25.000,00</w:t>
            </w:r>
          </w:p>
        </w:tc>
      </w:tr>
      <w:tr w:rsidR="00E529C2" w:rsidRPr="00E529C2" w14:paraId="66A64432" w14:textId="77777777" w:rsidTr="006F654F">
        <w:trPr>
          <w:trHeight w:val="252"/>
        </w:trPr>
        <w:tc>
          <w:tcPr>
            <w:tcW w:w="1188" w:type="dxa"/>
            <w:tcBorders>
              <w:top w:val="nil"/>
              <w:left w:val="nil"/>
              <w:bottom w:val="nil"/>
              <w:right w:val="nil"/>
            </w:tcBorders>
            <w:shd w:val="clear" w:color="20DFDF" w:fill="20DFDF"/>
            <w:vAlign w:val="center"/>
            <w:hideMark/>
          </w:tcPr>
          <w:p w14:paraId="30A8D10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Kapitalni projekt</w:t>
            </w:r>
          </w:p>
        </w:tc>
        <w:tc>
          <w:tcPr>
            <w:tcW w:w="1448" w:type="dxa"/>
            <w:tcBorders>
              <w:top w:val="nil"/>
              <w:left w:val="nil"/>
              <w:bottom w:val="nil"/>
              <w:right w:val="nil"/>
            </w:tcBorders>
            <w:shd w:val="clear" w:color="20DFDF" w:fill="20DFDF"/>
            <w:vAlign w:val="center"/>
            <w:hideMark/>
          </w:tcPr>
          <w:p w14:paraId="57670D3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K100004</w:t>
            </w:r>
          </w:p>
        </w:tc>
        <w:tc>
          <w:tcPr>
            <w:tcW w:w="5125" w:type="dxa"/>
            <w:tcBorders>
              <w:top w:val="nil"/>
              <w:left w:val="nil"/>
              <w:bottom w:val="nil"/>
              <w:right w:val="nil"/>
            </w:tcBorders>
            <w:shd w:val="clear" w:color="20DFDF" w:fill="20DFDF"/>
            <w:vAlign w:val="center"/>
            <w:hideMark/>
          </w:tcPr>
          <w:p w14:paraId="27721E5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Vodoopskrba-</w:t>
            </w:r>
            <w:proofErr w:type="spellStart"/>
            <w:r w:rsidRPr="00E529C2">
              <w:rPr>
                <w:rFonts w:ascii="Arial Narrow" w:hAnsi="Arial Narrow" w:cs="Arial"/>
                <w:b/>
                <w:bCs/>
                <w:color w:val="000000"/>
              </w:rPr>
              <w:t>rekonstukcija</w:t>
            </w:r>
            <w:proofErr w:type="spellEnd"/>
            <w:r w:rsidRPr="00E529C2">
              <w:rPr>
                <w:rFonts w:ascii="Arial Narrow" w:hAnsi="Arial Narrow" w:cs="Arial"/>
                <w:b/>
                <w:bCs/>
                <w:color w:val="000000"/>
              </w:rPr>
              <w:t xml:space="preserve"> vodovodne mreže</w:t>
            </w:r>
          </w:p>
        </w:tc>
        <w:tc>
          <w:tcPr>
            <w:tcW w:w="1838" w:type="dxa"/>
            <w:tcBorders>
              <w:top w:val="nil"/>
              <w:left w:val="nil"/>
              <w:bottom w:val="nil"/>
              <w:right w:val="nil"/>
            </w:tcBorders>
            <w:shd w:val="clear" w:color="20DFDF" w:fill="20DFDF"/>
            <w:vAlign w:val="center"/>
            <w:hideMark/>
          </w:tcPr>
          <w:p w14:paraId="6002CE03"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216.000,00</w:t>
            </w:r>
          </w:p>
        </w:tc>
      </w:tr>
      <w:tr w:rsidR="00E529C2" w:rsidRPr="00E529C2" w14:paraId="23F11DCD" w14:textId="77777777" w:rsidTr="006F654F">
        <w:trPr>
          <w:trHeight w:val="157"/>
        </w:trPr>
        <w:tc>
          <w:tcPr>
            <w:tcW w:w="1188" w:type="dxa"/>
            <w:tcBorders>
              <w:top w:val="nil"/>
              <w:left w:val="nil"/>
              <w:bottom w:val="nil"/>
              <w:right w:val="nil"/>
            </w:tcBorders>
            <w:shd w:val="clear" w:color="F5920A" w:fill="F5920A"/>
            <w:vAlign w:val="center"/>
            <w:hideMark/>
          </w:tcPr>
          <w:p w14:paraId="13931CB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0DC1573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1.1.</w:t>
            </w:r>
          </w:p>
        </w:tc>
        <w:tc>
          <w:tcPr>
            <w:tcW w:w="5125" w:type="dxa"/>
            <w:tcBorders>
              <w:top w:val="nil"/>
              <w:left w:val="nil"/>
              <w:bottom w:val="nil"/>
              <w:right w:val="nil"/>
            </w:tcBorders>
            <w:shd w:val="clear" w:color="F5920A" w:fill="F5920A"/>
            <w:vAlign w:val="center"/>
            <w:hideMark/>
          </w:tcPr>
          <w:p w14:paraId="4D3AF44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Opći prihodi i primici</w:t>
            </w:r>
          </w:p>
        </w:tc>
        <w:tc>
          <w:tcPr>
            <w:tcW w:w="1838" w:type="dxa"/>
            <w:tcBorders>
              <w:top w:val="nil"/>
              <w:left w:val="nil"/>
              <w:bottom w:val="nil"/>
              <w:right w:val="nil"/>
            </w:tcBorders>
            <w:shd w:val="clear" w:color="F5920A" w:fill="F5920A"/>
            <w:vAlign w:val="center"/>
            <w:hideMark/>
          </w:tcPr>
          <w:p w14:paraId="69BA1CD6"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96.000,00</w:t>
            </w:r>
          </w:p>
        </w:tc>
      </w:tr>
      <w:tr w:rsidR="00E529C2" w:rsidRPr="00E529C2" w14:paraId="064DE72F" w14:textId="77777777" w:rsidTr="006F654F">
        <w:trPr>
          <w:trHeight w:val="157"/>
        </w:trPr>
        <w:tc>
          <w:tcPr>
            <w:tcW w:w="1188" w:type="dxa"/>
            <w:tcBorders>
              <w:top w:val="nil"/>
              <w:left w:val="nil"/>
              <w:bottom w:val="nil"/>
              <w:right w:val="nil"/>
            </w:tcBorders>
            <w:shd w:val="clear" w:color="FFFFFF" w:fill="FFFFFF"/>
            <w:vAlign w:val="center"/>
            <w:hideMark/>
          </w:tcPr>
          <w:p w14:paraId="7411161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4E8866C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25" w:type="dxa"/>
            <w:tcBorders>
              <w:top w:val="nil"/>
              <w:left w:val="nil"/>
              <w:bottom w:val="nil"/>
              <w:right w:val="nil"/>
            </w:tcBorders>
            <w:shd w:val="clear" w:color="FFFFFF" w:fill="FFFFFF"/>
            <w:vAlign w:val="center"/>
            <w:hideMark/>
          </w:tcPr>
          <w:p w14:paraId="61DC1A5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53EB55F8"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96.000,00</w:t>
            </w:r>
          </w:p>
        </w:tc>
      </w:tr>
      <w:tr w:rsidR="00E529C2" w:rsidRPr="00E529C2" w14:paraId="1B4CAB5A" w14:textId="77777777" w:rsidTr="006F654F">
        <w:trPr>
          <w:trHeight w:val="157"/>
        </w:trPr>
        <w:tc>
          <w:tcPr>
            <w:tcW w:w="1188" w:type="dxa"/>
            <w:tcBorders>
              <w:top w:val="nil"/>
              <w:left w:val="nil"/>
              <w:bottom w:val="nil"/>
              <w:right w:val="nil"/>
            </w:tcBorders>
            <w:vAlign w:val="center"/>
            <w:hideMark/>
          </w:tcPr>
          <w:p w14:paraId="75AAB29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3093283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25" w:type="dxa"/>
            <w:tcBorders>
              <w:top w:val="nil"/>
              <w:left w:val="nil"/>
              <w:bottom w:val="nil"/>
              <w:right w:val="nil"/>
            </w:tcBorders>
            <w:vAlign w:val="center"/>
            <w:hideMark/>
          </w:tcPr>
          <w:p w14:paraId="187BD26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61447BC2"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96.000,00</w:t>
            </w:r>
          </w:p>
        </w:tc>
      </w:tr>
      <w:tr w:rsidR="00E529C2" w:rsidRPr="00E529C2" w14:paraId="0CE6E8B7" w14:textId="77777777" w:rsidTr="006F654F">
        <w:trPr>
          <w:trHeight w:val="252"/>
        </w:trPr>
        <w:tc>
          <w:tcPr>
            <w:tcW w:w="1188" w:type="dxa"/>
            <w:tcBorders>
              <w:top w:val="nil"/>
              <w:left w:val="nil"/>
              <w:bottom w:val="nil"/>
              <w:right w:val="nil"/>
            </w:tcBorders>
            <w:vAlign w:val="center"/>
            <w:hideMark/>
          </w:tcPr>
          <w:p w14:paraId="6756686B"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lastRenderedPageBreak/>
              <w:t>R572</w:t>
            </w:r>
          </w:p>
        </w:tc>
        <w:tc>
          <w:tcPr>
            <w:tcW w:w="1448" w:type="dxa"/>
            <w:tcBorders>
              <w:top w:val="nil"/>
              <w:left w:val="nil"/>
              <w:bottom w:val="nil"/>
              <w:right w:val="nil"/>
            </w:tcBorders>
            <w:vAlign w:val="center"/>
            <w:hideMark/>
          </w:tcPr>
          <w:p w14:paraId="78F0D112"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4214</w:t>
            </w:r>
          </w:p>
        </w:tc>
        <w:tc>
          <w:tcPr>
            <w:tcW w:w="5125" w:type="dxa"/>
            <w:tcBorders>
              <w:top w:val="nil"/>
              <w:left w:val="nil"/>
              <w:bottom w:val="nil"/>
              <w:right w:val="nil"/>
            </w:tcBorders>
            <w:vAlign w:val="center"/>
            <w:hideMark/>
          </w:tcPr>
          <w:p w14:paraId="4991979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 xml:space="preserve">Građevinski radovi- </w:t>
            </w:r>
            <w:proofErr w:type="spellStart"/>
            <w:r w:rsidRPr="00E529C2">
              <w:rPr>
                <w:rFonts w:ascii="Arial Narrow" w:hAnsi="Arial Narrow" w:cs="Arial"/>
                <w:color w:val="000000"/>
              </w:rPr>
              <w:t>Rekonstr</w:t>
            </w:r>
            <w:proofErr w:type="spellEnd"/>
            <w:r w:rsidRPr="00E529C2">
              <w:rPr>
                <w:rFonts w:ascii="Arial Narrow" w:hAnsi="Arial Narrow" w:cs="Arial"/>
                <w:color w:val="000000"/>
              </w:rPr>
              <w:t xml:space="preserve">. vodovod. mreže od Kumrovečka cesta 241 do Ulica Pavla </w:t>
            </w:r>
            <w:proofErr w:type="spellStart"/>
            <w:r w:rsidRPr="00E529C2">
              <w:rPr>
                <w:rFonts w:ascii="Arial Narrow" w:hAnsi="Arial Narrow" w:cs="Arial"/>
                <w:color w:val="000000"/>
              </w:rPr>
              <w:t>Štoosa</w:t>
            </w:r>
            <w:proofErr w:type="spellEnd"/>
            <w:r w:rsidRPr="00E529C2">
              <w:rPr>
                <w:rFonts w:ascii="Arial Narrow" w:hAnsi="Arial Narrow" w:cs="Arial"/>
                <w:color w:val="000000"/>
              </w:rPr>
              <w:t xml:space="preserve"> 3</w:t>
            </w:r>
          </w:p>
        </w:tc>
        <w:tc>
          <w:tcPr>
            <w:tcW w:w="1838" w:type="dxa"/>
            <w:tcBorders>
              <w:top w:val="nil"/>
              <w:left w:val="nil"/>
              <w:bottom w:val="nil"/>
              <w:right w:val="nil"/>
            </w:tcBorders>
            <w:vAlign w:val="center"/>
            <w:hideMark/>
          </w:tcPr>
          <w:p w14:paraId="7170BBF0"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13.000,00</w:t>
            </w:r>
          </w:p>
        </w:tc>
      </w:tr>
      <w:tr w:rsidR="00E529C2" w:rsidRPr="00E529C2" w14:paraId="2DEC786C" w14:textId="77777777" w:rsidTr="006F654F">
        <w:trPr>
          <w:trHeight w:val="157"/>
        </w:trPr>
        <w:tc>
          <w:tcPr>
            <w:tcW w:w="1188" w:type="dxa"/>
            <w:tcBorders>
              <w:top w:val="nil"/>
              <w:left w:val="nil"/>
              <w:bottom w:val="nil"/>
              <w:right w:val="nil"/>
            </w:tcBorders>
            <w:vAlign w:val="center"/>
            <w:hideMark/>
          </w:tcPr>
          <w:p w14:paraId="117A782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R574</w:t>
            </w:r>
          </w:p>
        </w:tc>
        <w:tc>
          <w:tcPr>
            <w:tcW w:w="1448" w:type="dxa"/>
            <w:tcBorders>
              <w:top w:val="nil"/>
              <w:left w:val="nil"/>
              <w:bottom w:val="nil"/>
              <w:right w:val="nil"/>
            </w:tcBorders>
            <w:vAlign w:val="center"/>
            <w:hideMark/>
          </w:tcPr>
          <w:p w14:paraId="225FD7B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4214</w:t>
            </w:r>
          </w:p>
        </w:tc>
        <w:tc>
          <w:tcPr>
            <w:tcW w:w="5125" w:type="dxa"/>
            <w:tcBorders>
              <w:top w:val="nil"/>
              <w:left w:val="nil"/>
              <w:bottom w:val="nil"/>
              <w:right w:val="nil"/>
            </w:tcBorders>
            <w:vAlign w:val="center"/>
            <w:hideMark/>
          </w:tcPr>
          <w:p w14:paraId="51E4659F"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Građevinski radovi- ''Magistralni cjevovod Pušća- Milić Selo''</w:t>
            </w:r>
          </w:p>
        </w:tc>
        <w:tc>
          <w:tcPr>
            <w:tcW w:w="1838" w:type="dxa"/>
            <w:tcBorders>
              <w:top w:val="nil"/>
              <w:left w:val="nil"/>
              <w:bottom w:val="nil"/>
              <w:right w:val="nil"/>
            </w:tcBorders>
            <w:vAlign w:val="center"/>
            <w:hideMark/>
          </w:tcPr>
          <w:p w14:paraId="421B572F"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78.000,00</w:t>
            </w:r>
          </w:p>
        </w:tc>
      </w:tr>
      <w:tr w:rsidR="00E529C2" w:rsidRPr="00E529C2" w14:paraId="225815FF" w14:textId="77777777" w:rsidTr="006F654F">
        <w:trPr>
          <w:trHeight w:val="252"/>
        </w:trPr>
        <w:tc>
          <w:tcPr>
            <w:tcW w:w="1188" w:type="dxa"/>
            <w:tcBorders>
              <w:top w:val="nil"/>
              <w:left w:val="nil"/>
              <w:bottom w:val="nil"/>
              <w:right w:val="nil"/>
            </w:tcBorders>
            <w:vAlign w:val="center"/>
            <w:hideMark/>
          </w:tcPr>
          <w:p w14:paraId="63D4929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R570</w:t>
            </w:r>
          </w:p>
        </w:tc>
        <w:tc>
          <w:tcPr>
            <w:tcW w:w="1448" w:type="dxa"/>
            <w:tcBorders>
              <w:top w:val="nil"/>
              <w:left w:val="nil"/>
              <w:bottom w:val="nil"/>
              <w:right w:val="nil"/>
            </w:tcBorders>
            <w:vAlign w:val="center"/>
            <w:hideMark/>
          </w:tcPr>
          <w:p w14:paraId="6D09608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4264</w:t>
            </w:r>
          </w:p>
        </w:tc>
        <w:tc>
          <w:tcPr>
            <w:tcW w:w="5125" w:type="dxa"/>
            <w:tcBorders>
              <w:top w:val="nil"/>
              <w:left w:val="nil"/>
              <w:bottom w:val="nil"/>
              <w:right w:val="nil"/>
            </w:tcBorders>
            <w:vAlign w:val="center"/>
            <w:hideMark/>
          </w:tcPr>
          <w:p w14:paraId="1BC936E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Projektna dokumentacija-</w:t>
            </w:r>
            <w:proofErr w:type="spellStart"/>
            <w:r w:rsidRPr="00E529C2">
              <w:rPr>
                <w:rFonts w:ascii="Arial Narrow" w:hAnsi="Arial Narrow" w:cs="Arial"/>
                <w:color w:val="000000"/>
              </w:rPr>
              <w:t>Rekonstruk</w:t>
            </w:r>
            <w:proofErr w:type="spellEnd"/>
            <w:r w:rsidRPr="00E529C2">
              <w:rPr>
                <w:rFonts w:ascii="Arial Narrow" w:hAnsi="Arial Narrow" w:cs="Arial"/>
                <w:color w:val="000000"/>
              </w:rPr>
              <w:t xml:space="preserve">. vodovod. mreže od Kumrovečka cesta 226 do Ulica Pavla </w:t>
            </w:r>
            <w:proofErr w:type="spellStart"/>
            <w:r w:rsidRPr="00E529C2">
              <w:rPr>
                <w:rFonts w:ascii="Arial Narrow" w:hAnsi="Arial Narrow" w:cs="Arial"/>
                <w:color w:val="000000"/>
              </w:rPr>
              <w:t>Štoosa</w:t>
            </w:r>
            <w:proofErr w:type="spellEnd"/>
            <w:r w:rsidRPr="00E529C2">
              <w:rPr>
                <w:rFonts w:ascii="Arial Narrow" w:hAnsi="Arial Narrow" w:cs="Arial"/>
                <w:color w:val="000000"/>
              </w:rPr>
              <w:t xml:space="preserve"> 109</w:t>
            </w:r>
          </w:p>
        </w:tc>
        <w:tc>
          <w:tcPr>
            <w:tcW w:w="1838" w:type="dxa"/>
            <w:tcBorders>
              <w:top w:val="nil"/>
              <w:left w:val="nil"/>
              <w:bottom w:val="nil"/>
              <w:right w:val="nil"/>
            </w:tcBorders>
            <w:vAlign w:val="center"/>
            <w:hideMark/>
          </w:tcPr>
          <w:p w14:paraId="114BC1D7"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5.000,00</w:t>
            </w:r>
          </w:p>
        </w:tc>
      </w:tr>
      <w:tr w:rsidR="00E529C2" w:rsidRPr="00E529C2" w14:paraId="18F01B34" w14:textId="77777777" w:rsidTr="006F654F">
        <w:trPr>
          <w:trHeight w:val="157"/>
        </w:trPr>
        <w:tc>
          <w:tcPr>
            <w:tcW w:w="1188" w:type="dxa"/>
            <w:tcBorders>
              <w:top w:val="nil"/>
              <w:left w:val="nil"/>
              <w:bottom w:val="nil"/>
              <w:right w:val="nil"/>
            </w:tcBorders>
            <w:shd w:val="clear" w:color="F5920A" w:fill="F5920A"/>
            <w:vAlign w:val="center"/>
            <w:hideMark/>
          </w:tcPr>
          <w:p w14:paraId="285096A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36B0554B"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5.2.</w:t>
            </w:r>
          </w:p>
        </w:tc>
        <w:tc>
          <w:tcPr>
            <w:tcW w:w="5125" w:type="dxa"/>
            <w:tcBorders>
              <w:top w:val="nil"/>
              <w:left w:val="nil"/>
              <w:bottom w:val="nil"/>
              <w:right w:val="nil"/>
            </w:tcBorders>
            <w:shd w:val="clear" w:color="F5920A" w:fill="F5920A"/>
            <w:vAlign w:val="center"/>
            <w:hideMark/>
          </w:tcPr>
          <w:p w14:paraId="25C4E2C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Ostale pomoći</w:t>
            </w:r>
          </w:p>
        </w:tc>
        <w:tc>
          <w:tcPr>
            <w:tcW w:w="1838" w:type="dxa"/>
            <w:tcBorders>
              <w:top w:val="nil"/>
              <w:left w:val="nil"/>
              <w:bottom w:val="nil"/>
              <w:right w:val="nil"/>
            </w:tcBorders>
            <w:shd w:val="clear" w:color="F5920A" w:fill="F5920A"/>
            <w:vAlign w:val="center"/>
            <w:hideMark/>
          </w:tcPr>
          <w:p w14:paraId="0D3DDA6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120.000,00</w:t>
            </w:r>
          </w:p>
        </w:tc>
      </w:tr>
      <w:tr w:rsidR="00E529C2" w:rsidRPr="00E529C2" w14:paraId="07493ACB" w14:textId="77777777" w:rsidTr="006F654F">
        <w:trPr>
          <w:trHeight w:val="157"/>
        </w:trPr>
        <w:tc>
          <w:tcPr>
            <w:tcW w:w="1188" w:type="dxa"/>
            <w:tcBorders>
              <w:top w:val="nil"/>
              <w:left w:val="nil"/>
              <w:bottom w:val="nil"/>
              <w:right w:val="nil"/>
            </w:tcBorders>
            <w:shd w:val="clear" w:color="FFFFFF" w:fill="FFFFFF"/>
            <w:vAlign w:val="center"/>
            <w:hideMark/>
          </w:tcPr>
          <w:p w14:paraId="4E504A7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7944C5D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25" w:type="dxa"/>
            <w:tcBorders>
              <w:top w:val="nil"/>
              <w:left w:val="nil"/>
              <w:bottom w:val="nil"/>
              <w:right w:val="nil"/>
            </w:tcBorders>
            <w:shd w:val="clear" w:color="FFFFFF" w:fill="FFFFFF"/>
            <w:vAlign w:val="center"/>
            <w:hideMark/>
          </w:tcPr>
          <w:p w14:paraId="5E678FF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4609F6AE"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120.000,00</w:t>
            </w:r>
          </w:p>
        </w:tc>
      </w:tr>
      <w:tr w:rsidR="00E529C2" w:rsidRPr="00E529C2" w14:paraId="607E2536" w14:textId="77777777" w:rsidTr="006F654F">
        <w:trPr>
          <w:trHeight w:val="157"/>
        </w:trPr>
        <w:tc>
          <w:tcPr>
            <w:tcW w:w="1188" w:type="dxa"/>
            <w:tcBorders>
              <w:top w:val="nil"/>
              <w:left w:val="nil"/>
              <w:bottom w:val="nil"/>
              <w:right w:val="nil"/>
            </w:tcBorders>
            <w:vAlign w:val="center"/>
            <w:hideMark/>
          </w:tcPr>
          <w:p w14:paraId="1F613F7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70CC50C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25" w:type="dxa"/>
            <w:tcBorders>
              <w:top w:val="nil"/>
              <w:left w:val="nil"/>
              <w:bottom w:val="nil"/>
              <w:right w:val="nil"/>
            </w:tcBorders>
            <w:vAlign w:val="center"/>
            <w:hideMark/>
          </w:tcPr>
          <w:p w14:paraId="6944DED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12264051"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120.000,00</w:t>
            </w:r>
          </w:p>
        </w:tc>
      </w:tr>
      <w:tr w:rsidR="00E529C2" w:rsidRPr="00E529C2" w14:paraId="0736B7FE" w14:textId="77777777" w:rsidTr="006F654F">
        <w:trPr>
          <w:trHeight w:val="252"/>
        </w:trPr>
        <w:tc>
          <w:tcPr>
            <w:tcW w:w="1188" w:type="dxa"/>
            <w:tcBorders>
              <w:top w:val="nil"/>
              <w:left w:val="nil"/>
              <w:bottom w:val="nil"/>
              <w:right w:val="nil"/>
            </w:tcBorders>
            <w:vAlign w:val="center"/>
            <w:hideMark/>
          </w:tcPr>
          <w:p w14:paraId="626674E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R573</w:t>
            </w:r>
          </w:p>
        </w:tc>
        <w:tc>
          <w:tcPr>
            <w:tcW w:w="1448" w:type="dxa"/>
            <w:tcBorders>
              <w:top w:val="nil"/>
              <w:left w:val="nil"/>
              <w:bottom w:val="nil"/>
              <w:right w:val="nil"/>
            </w:tcBorders>
            <w:vAlign w:val="center"/>
            <w:hideMark/>
          </w:tcPr>
          <w:p w14:paraId="0F9F145D"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4214</w:t>
            </w:r>
          </w:p>
        </w:tc>
        <w:tc>
          <w:tcPr>
            <w:tcW w:w="5125" w:type="dxa"/>
            <w:tcBorders>
              <w:top w:val="nil"/>
              <w:left w:val="nil"/>
              <w:bottom w:val="nil"/>
              <w:right w:val="nil"/>
            </w:tcBorders>
            <w:vAlign w:val="center"/>
            <w:hideMark/>
          </w:tcPr>
          <w:p w14:paraId="64DCFCD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 xml:space="preserve">Građevinski radovi- </w:t>
            </w:r>
            <w:proofErr w:type="spellStart"/>
            <w:r w:rsidRPr="00E529C2">
              <w:rPr>
                <w:rFonts w:ascii="Arial Narrow" w:hAnsi="Arial Narrow" w:cs="Arial"/>
                <w:color w:val="000000"/>
              </w:rPr>
              <w:t>Rekonstr</w:t>
            </w:r>
            <w:proofErr w:type="spellEnd"/>
            <w:r w:rsidRPr="00E529C2">
              <w:rPr>
                <w:rFonts w:ascii="Arial Narrow" w:hAnsi="Arial Narrow" w:cs="Arial"/>
                <w:color w:val="000000"/>
              </w:rPr>
              <w:t xml:space="preserve">. vodovod. mreže od Kumrovečka cesta 241 do Ulica Pavla </w:t>
            </w:r>
            <w:proofErr w:type="spellStart"/>
            <w:r w:rsidRPr="00E529C2">
              <w:rPr>
                <w:rFonts w:ascii="Arial Narrow" w:hAnsi="Arial Narrow" w:cs="Arial"/>
                <w:color w:val="000000"/>
              </w:rPr>
              <w:t>Štoosa</w:t>
            </w:r>
            <w:proofErr w:type="spellEnd"/>
            <w:r w:rsidRPr="00E529C2">
              <w:rPr>
                <w:rFonts w:ascii="Arial Narrow" w:hAnsi="Arial Narrow" w:cs="Arial"/>
                <w:color w:val="000000"/>
              </w:rPr>
              <w:t xml:space="preserve"> 3</w:t>
            </w:r>
          </w:p>
        </w:tc>
        <w:tc>
          <w:tcPr>
            <w:tcW w:w="1838" w:type="dxa"/>
            <w:tcBorders>
              <w:top w:val="nil"/>
              <w:left w:val="nil"/>
              <w:bottom w:val="nil"/>
              <w:right w:val="nil"/>
            </w:tcBorders>
            <w:vAlign w:val="center"/>
            <w:hideMark/>
          </w:tcPr>
          <w:p w14:paraId="0CDCA1C5"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80.000,00</w:t>
            </w:r>
          </w:p>
        </w:tc>
      </w:tr>
      <w:tr w:rsidR="00E529C2" w:rsidRPr="00E529C2" w14:paraId="198F5CC2" w14:textId="77777777" w:rsidTr="006F654F">
        <w:trPr>
          <w:trHeight w:val="252"/>
        </w:trPr>
        <w:tc>
          <w:tcPr>
            <w:tcW w:w="1188" w:type="dxa"/>
            <w:tcBorders>
              <w:top w:val="nil"/>
              <w:left w:val="nil"/>
              <w:bottom w:val="nil"/>
              <w:right w:val="nil"/>
            </w:tcBorders>
            <w:vAlign w:val="center"/>
            <w:hideMark/>
          </w:tcPr>
          <w:p w14:paraId="593D524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R571</w:t>
            </w:r>
          </w:p>
        </w:tc>
        <w:tc>
          <w:tcPr>
            <w:tcW w:w="1448" w:type="dxa"/>
            <w:tcBorders>
              <w:top w:val="nil"/>
              <w:left w:val="nil"/>
              <w:bottom w:val="nil"/>
              <w:right w:val="nil"/>
            </w:tcBorders>
            <w:vAlign w:val="center"/>
            <w:hideMark/>
          </w:tcPr>
          <w:p w14:paraId="208B5BA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4264</w:t>
            </w:r>
          </w:p>
        </w:tc>
        <w:tc>
          <w:tcPr>
            <w:tcW w:w="5125" w:type="dxa"/>
            <w:tcBorders>
              <w:top w:val="nil"/>
              <w:left w:val="nil"/>
              <w:bottom w:val="nil"/>
              <w:right w:val="nil"/>
            </w:tcBorders>
            <w:vAlign w:val="center"/>
            <w:hideMark/>
          </w:tcPr>
          <w:p w14:paraId="1D488717"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Projektna dokumentacija-</w:t>
            </w:r>
            <w:proofErr w:type="spellStart"/>
            <w:r w:rsidRPr="00E529C2">
              <w:rPr>
                <w:rFonts w:ascii="Arial Narrow" w:hAnsi="Arial Narrow" w:cs="Arial"/>
                <w:color w:val="000000"/>
              </w:rPr>
              <w:t>Rekonstruk</w:t>
            </w:r>
            <w:proofErr w:type="spellEnd"/>
            <w:r w:rsidRPr="00E529C2">
              <w:rPr>
                <w:rFonts w:ascii="Arial Narrow" w:hAnsi="Arial Narrow" w:cs="Arial"/>
                <w:color w:val="000000"/>
              </w:rPr>
              <w:t xml:space="preserve">. vodovod. mreže od Kumrovečka cesta 226 do Ulica Pavla </w:t>
            </w:r>
            <w:proofErr w:type="spellStart"/>
            <w:r w:rsidRPr="00E529C2">
              <w:rPr>
                <w:rFonts w:ascii="Arial Narrow" w:hAnsi="Arial Narrow" w:cs="Arial"/>
                <w:color w:val="000000"/>
              </w:rPr>
              <w:t>Štoosa</w:t>
            </w:r>
            <w:proofErr w:type="spellEnd"/>
            <w:r w:rsidRPr="00E529C2">
              <w:rPr>
                <w:rFonts w:ascii="Arial Narrow" w:hAnsi="Arial Narrow" w:cs="Arial"/>
                <w:color w:val="000000"/>
              </w:rPr>
              <w:t xml:space="preserve"> 109</w:t>
            </w:r>
          </w:p>
        </w:tc>
        <w:tc>
          <w:tcPr>
            <w:tcW w:w="1838" w:type="dxa"/>
            <w:tcBorders>
              <w:top w:val="nil"/>
              <w:left w:val="nil"/>
              <w:bottom w:val="nil"/>
              <w:right w:val="nil"/>
            </w:tcBorders>
            <w:vAlign w:val="center"/>
            <w:hideMark/>
          </w:tcPr>
          <w:p w14:paraId="02733A47"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40.000,00</w:t>
            </w:r>
          </w:p>
        </w:tc>
      </w:tr>
      <w:tr w:rsidR="00E529C2" w:rsidRPr="00E529C2" w14:paraId="24239EC2" w14:textId="77777777" w:rsidTr="006F654F">
        <w:trPr>
          <w:trHeight w:val="252"/>
        </w:trPr>
        <w:tc>
          <w:tcPr>
            <w:tcW w:w="1188" w:type="dxa"/>
            <w:tcBorders>
              <w:top w:val="nil"/>
              <w:left w:val="nil"/>
              <w:bottom w:val="nil"/>
              <w:right w:val="nil"/>
            </w:tcBorders>
            <w:shd w:val="clear" w:color="20DFDF" w:fill="20DFDF"/>
            <w:vAlign w:val="center"/>
            <w:hideMark/>
          </w:tcPr>
          <w:p w14:paraId="2BE6435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Kapitalni projekt</w:t>
            </w:r>
          </w:p>
        </w:tc>
        <w:tc>
          <w:tcPr>
            <w:tcW w:w="1448" w:type="dxa"/>
            <w:tcBorders>
              <w:top w:val="nil"/>
              <w:left w:val="nil"/>
              <w:bottom w:val="nil"/>
              <w:right w:val="nil"/>
            </w:tcBorders>
            <w:shd w:val="clear" w:color="20DFDF" w:fill="20DFDF"/>
            <w:vAlign w:val="center"/>
            <w:hideMark/>
          </w:tcPr>
          <w:p w14:paraId="3BB2285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K100005</w:t>
            </w:r>
          </w:p>
        </w:tc>
        <w:tc>
          <w:tcPr>
            <w:tcW w:w="5125" w:type="dxa"/>
            <w:tcBorders>
              <w:top w:val="nil"/>
              <w:left w:val="nil"/>
              <w:bottom w:val="nil"/>
              <w:right w:val="nil"/>
            </w:tcBorders>
            <w:shd w:val="clear" w:color="20DFDF" w:fill="20DFDF"/>
            <w:vAlign w:val="center"/>
            <w:hideMark/>
          </w:tcPr>
          <w:p w14:paraId="3CC1586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Vodoopskrba-sanacija</w:t>
            </w:r>
          </w:p>
        </w:tc>
        <w:tc>
          <w:tcPr>
            <w:tcW w:w="1838" w:type="dxa"/>
            <w:tcBorders>
              <w:top w:val="nil"/>
              <w:left w:val="nil"/>
              <w:bottom w:val="nil"/>
              <w:right w:val="nil"/>
            </w:tcBorders>
            <w:shd w:val="clear" w:color="20DFDF" w:fill="20DFDF"/>
            <w:vAlign w:val="center"/>
            <w:hideMark/>
          </w:tcPr>
          <w:p w14:paraId="606880D7"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13.200,00</w:t>
            </w:r>
          </w:p>
        </w:tc>
      </w:tr>
      <w:tr w:rsidR="00E529C2" w:rsidRPr="00E529C2" w14:paraId="72427B0B" w14:textId="77777777" w:rsidTr="006F654F">
        <w:trPr>
          <w:trHeight w:val="157"/>
        </w:trPr>
        <w:tc>
          <w:tcPr>
            <w:tcW w:w="1188" w:type="dxa"/>
            <w:tcBorders>
              <w:top w:val="nil"/>
              <w:left w:val="nil"/>
              <w:bottom w:val="nil"/>
              <w:right w:val="nil"/>
            </w:tcBorders>
            <w:shd w:val="clear" w:color="F5920A" w:fill="F5920A"/>
            <w:vAlign w:val="center"/>
            <w:hideMark/>
          </w:tcPr>
          <w:p w14:paraId="058E4C7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3F18892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3.1.</w:t>
            </w:r>
          </w:p>
        </w:tc>
        <w:tc>
          <w:tcPr>
            <w:tcW w:w="5125" w:type="dxa"/>
            <w:tcBorders>
              <w:top w:val="nil"/>
              <w:left w:val="nil"/>
              <w:bottom w:val="nil"/>
              <w:right w:val="nil"/>
            </w:tcBorders>
            <w:shd w:val="clear" w:color="F5920A" w:fill="F5920A"/>
            <w:vAlign w:val="center"/>
            <w:hideMark/>
          </w:tcPr>
          <w:p w14:paraId="2B53B80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Vlastiti prihodi</w:t>
            </w:r>
          </w:p>
        </w:tc>
        <w:tc>
          <w:tcPr>
            <w:tcW w:w="1838" w:type="dxa"/>
            <w:tcBorders>
              <w:top w:val="nil"/>
              <w:left w:val="nil"/>
              <w:bottom w:val="nil"/>
              <w:right w:val="nil"/>
            </w:tcBorders>
            <w:shd w:val="clear" w:color="F5920A" w:fill="F5920A"/>
            <w:vAlign w:val="center"/>
            <w:hideMark/>
          </w:tcPr>
          <w:p w14:paraId="45C6AF5E"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3.200,00</w:t>
            </w:r>
          </w:p>
        </w:tc>
      </w:tr>
      <w:tr w:rsidR="00E529C2" w:rsidRPr="00E529C2" w14:paraId="3605BB30" w14:textId="77777777" w:rsidTr="006F654F">
        <w:trPr>
          <w:trHeight w:val="157"/>
        </w:trPr>
        <w:tc>
          <w:tcPr>
            <w:tcW w:w="1188" w:type="dxa"/>
            <w:tcBorders>
              <w:top w:val="nil"/>
              <w:left w:val="nil"/>
              <w:bottom w:val="nil"/>
              <w:right w:val="nil"/>
            </w:tcBorders>
            <w:shd w:val="clear" w:color="FFFFFF" w:fill="FFFFFF"/>
            <w:vAlign w:val="center"/>
            <w:hideMark/>
          </w:tcPr>
          <w:p w14:paraId="7B77434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295D561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25" w:type="dxa"/>
            <w:tcBorders>
              <w:top w:val="nil"/>
              <w:left w:val="nil"/>
              <w:bottom w:val="nil"/>
              <w:right w:val="nil"/>
            </w:tcBorders>
            <w:shd w:val="clear" w:color="FFFFFF" w:fill="FFFFFF"/>
            <w:vAlign w:val="center"/>
            <w:hideMark/>
          </w:tcPr>
          <w:p w14:paraId="7CBD3D1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38" w:type="dxa"/>
            <w:tcBorders>
              <w:top w:val="nil"/>
              <w:left w:val="nil"/>
              <w:bottom w:val="nil"/>
              <w:right w:val="nil"/>
            </w:tcBorders>
            <w:shd w:val="clear" w:color="FFFFFF" w:fill="FFFFFF"/>
            <w:vAlign w:val="center"/>
            <w:hideMark/>
          </w:tcPr>
          <w:p w14:paraId="02DEBD03"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3.200,00</w:t>
            </w:r>
          </w:p>
        </w:tc>
      </w:tr>
      <w:tr w:rsidR="00E529C2" w:rsidRPr="00E529C2" w14:paraId="1296B1F2" w14:textId="77777777" w:rsidTr="006F654F">
        <w:trPr>
          <w:trHeight w:val="157"/>
        </w:trPr>
        <w:tc>
          <w:tcPr>
            <w:tcW w:w="1188" w:type="dxa"/>
            <w:tcBorders>
              <w:top w:val="nil"/>
              <w:left w:val="nil"/>
              <w:bottom w:val="nil"/>
              <w:right w:val="nil"/>
            </w:tcBorders>
            <w:vAlign w:val="center"/>
            <w:hideMark/>
          </w:tcPr>
          <w:p w14:paraId="14EAE28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1201277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125" w:type="dxa"/>
            <w:tcBorders>
              <w:top w:val="nil"/>
              <w:left w:val="nil"/>
              <w:bottom w:val="nil"/>
              <w:right w:val="nil"/>
            </w:tcBorders>
            <w:vAlign w:val="center"/>
            <w:hideMark/>
          </w:tcPr>
          <w:p w14:paraId="5153D29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38" w:type="dxa"/>
            <w:tcBorders>
              <w:top w:val="nil"/>
              <w:left w:val="nil"/>
              <w:bottom w:val="nil"/>
              <w:right w:val="nil"/>
            </w:tcBorders>
            <w:vAlign w:val="center"/>
            <w:hideMark/>
          </w:tcPr>
          <w:p w14:paraId="17C2432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3.200,00</w:t>
            </w:r>
          </w:p>
        </w:tc>
      </w:tr>
      <w:tr w:rsidR="00E529C2" w:rsidRPr="00E529C2" w14:paraId="7EFD1292" w14:textId="77777777" w:rsidTr="006F654F">
        <w:trPr>
          <w:trHeight w:val="157"/>
        </w:trPr>
        <w:tc>
          <w:tcPr>
            <w:tcW w:w="1188" w:type="dxa"/>
            <w:tcBorders>
              <w:top w:val="nil"/>
              <w:left w:val="nil"/>
              <w:bottom w:val="nil"/>
              <w:right w:val="nil"/>
            </w:tcBorders>
            <w:vAlign w:val="center"/>
            <w:hideMark/>
          </w:tcPr>
          <w:p w14:paraId="3A3539AD"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R576</w:t>
            </w:r>
          </w:p>
        </w:tc>
        <w:tc>
          <w:tcPr>
            <w:tcW w:w="1448" w:type="dxa"/>
            <w:tcBorders>
              <w:top w:val="nil"/>
              <w:left w:val="nil"/>
              <w:bottom w:val="nil"/>
              <w:right w:val="nil"/>
            </w:tcBorders>
            <w:vAlign w:val="center"/>
            <w:hideMark/>
          </w:tcPr>
          <w:p w14:paraId="26F2747F"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3237</w:t>
            </w:r>
          </w:p>
        </w:tc>
        <w:tc>
          <w:tcPr>
            <w:tcW w:w="5125" w:type="dxa"/>
            <w:tcBorders>
              <w:top w:val="nil"/>
              <w:left w:val="nil"/>
              <w:bottom w:val="nil"/>
              <w:right w:val="nil"/>
            </w:tcBorders>
            <w:vAlign w:val="center"/>
            <w:hideMark/>
          </w:tcPr>
          <w:p w14:paraId="3E6BED06"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Izrada akcijskog plana</w:t>
            </w:r>
          </w:p>
        </w:tc>
        <w:tc>
          <w:tcPr>
            <w:tcW w:w="1838" w:type="dxa"/>
            <w:tcBorders>
              <w:top w:val="nil"/>
              <w:left w:val="nil"/>
              <w:bottom w:val="nil"/>
              <w:right w:val="nil"/>
            </w:tcBorders>
            <w:vAlign w:val="center"/>
            <w:hideMark/>
          </w:tcPr>
          <w:p w14:paraId="4D70E48F"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3.200,00</w:t>
            </w:r>
          </w:p>
        </w:tc>
      </w:tr>
      <w:tr w:rsidR="00E529C2" w:rsidRPr="00E529C2" w14:paraId="358D31B9" w14:textId="77777777" w:rsidTr="006F654F">
        <w:trPr>
          <w:trHeight w:val="157"/>
        </w:trPr>
        <w:tc>
          <w:tcPr>
            <w:tcW w:w="1188" w:type="dxa"/>
            <w:tcBorders>
              <w:top w:val="nil"/>
              <w:left w:val="nil"/>
              <w:bottom w:val="nil"/>
              <w:right w:val="nil"/>
            </w:tcBorders>
            <w:shd w:val="clear" w:color="F5920A" w:fill="F5920A"/>
            <w:vAlign w:val="center"/>
            <w:hideMark/>
          </w:tcPr>
          <w:p w14:paraId="4DBE55F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48" w:type="dxa"/>
            <w:tcBorders>
              <w:top w:val="nil"/>
              <w:left w:val="nil"/>
              <w:bottom w:val="nil"/>
              <w:right w:val="nil"/>
            </w:tcBorders>
            <w:shd w:val="clear" w:color="F5920A" w:fill="F5920A"/>
            <w:vAlign w:val="center"/>
            <w:hideMark/>
          </w:tcPr>
          <w:p w14:paraId="19F4A00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5.0.815</w:t>
            </w:r>
          </w:p>
        </w:tc>
        <w:tc>
          <w:tcPr>
            <w:tcW w:w="5125" w:type="dxa"/>
            <w:tcBorders>
              <w:top w:val="nil"/>
              <w:left w:val="nil"/>
              <w:bottom w:val="nil"/>
              <w:right w:val="nil"/>
            </w:tcBorders>
            <w:shd w:val="clear" w:color="F5920A" w:fill="F5920A"/>
            <w:vAlign w:val="center"/>
            <w:hideMark/>
          </w:tcPr>
          <w:p w14:paraId="58AAED7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Pomoći kroz namjenske primitke od zaduživanja-NPOO</w:t>
            </w:r>
          </w:p>
        </w:tc>
        <w:tc>
          <w:tcPr>
            <w:tcW w:w="1838" w:type="dxa"/>
            <w:tcBorders>
              <w:top w:val="nil"/>
              <w:left w:val="nil"/>
              <w:bottom w:val="nil"/>
              <w:right w:val="nil"/>
            </w:tcBorders>
            <w:shd w:val="clear" w:color="F5920A" w:fill="F5920A"/>
            <w:vAlign w:val="center"/>
            <w:hideMark/>
          </w:tcPr>
          <w:p w14:paraId="3065341E"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10.000,00</w:t>
            </w:r>
          </w:p>
        </w:tc>
      </w:tr>
      <w:tr w:rsidR="00E529C2" w:rsidRPr="00E529C2" w14:paraId="5C7590BB" w14:textId="77777777" w:rsidTr="006F654F">
        <w:trPr>
          <w:trHeight w:val="157"/>
        </w:trPr>
        <w:tc>
          <w:tcPr>
            <w:tcW w:w="1188" w:type="dxa"/>
            <w:tcBorders>
              <w:top w:val="nil"/>
              <w:left w:val="nil"/>
              <w:bottom w:val="nil"/>
              <w:right w:val="nil"/>
            </w:tcBorders>
            <w:shd w:val="clear" w:color="FFFFFF" w:fill="FFFFFF"/>
            <w:vAlign w:val="center"/>
            <w:hideMark/>
          </w:tcPr>
          <w:p w14:paraId="04B96359"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shd w:val="clear" w:color="FFFFFF" w:fill="FFFFFF"/>
            <w:vAlign w:val="center"/>
            <w:hideMark/>
          </w:tcPr>
          <w:p w14:paraId="5724F85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25" w:type="dxa"/>
            <w:tcBorders>
              <w:top w:val="nil"/>
              <w:left w:val="nil"/>
              <w:bottom w:val="nil"/>
              <w:right w:val="nil"/>
            </w:tcBorders>
            <w:shd w:val="clear" w:color="FFFFFF" w:fill="FFFFFF"/>
            <w:vAlign w:val="center"/>
            <w:hideMark/>
          </w:tcPr>
          <w:p w14:paraId="4058057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38" w:type="dxa"/>
            <w:tcBorders>
              <w:top w:val="nil"/>
              <w:left w:val="nil"/>
              <w:bottom w:val="nil"/>
              <w:right w:val="nil"/>
            </w:tcBorders>
            <w:shd w:val="clear" w:color="FFFFFF" w:fill="FFFFFF"/>
            <w:vAlign w:val="center"/>
            <w:hideMark/>
          </w:tcPr>
          <w:p w14:paraId="0BD744C2"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10.000,00</w:t>
            </w:r>
          </w:p>
        </w:tc>
      </w:tr>
      <w:tr w:rsidR="00E529C2" w:rsidRPr="00E529C2" w14:paraId="0CF47F75" w14:textId="77777777" w:rsidTr="006F654F">
        <w:trPr>
          <w:trHeight w:val="157"/>
        </w:trPr>
        <w:tc>
          <w:tcPr>
            <w:tcW w:w="1188" w:type="dxa"/>
            <w:tcBorders>
              <w:top w:val="nil"/>
              <w:left w:val="nil"/>
              <w:bottom w:val="nil"/>
              <w:right w:val="nil"/>
            </w:tcBorders>
            <w:vAlign w:val="center"/>
            <w:hideMark/>
          </w:tcPr>
          <w:p w14:paraId="253E300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48" w:type="dxa"/>
            <w:tcBorders>
              <w:top w:val="nil"/>
              <w:left w:val="nil"/>
              <w:bottom w:val="nil"/>
              <w:right w:val="nil"/>
            </w:tcBorders>
            <w:vAlign w:val="center"/>
            <w:hideMark/>
          </w:tcPr>
          <w:p w14:paraId="5DC4303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25" w:type="dxa"/>
            <w:tcBorders>
              <w:top w:val="nil"/>
              <w:left w:val="nil"/>
              <w:bottom w:val="nil"/>
              <w:right w:val="nil"/>
            </w:tcBorders>
            <w:vAlign w:val="center"/>
            <w:hideMark/>
          </w:tcPr>
          <w:p w14:paraId="4A7A7B0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38" w:type="dxa"/>
            <w:tcBorders>
              <w:top w:val="nil"/>
              <w:left w:val="nil"/>
              <w:bottom w:val="nil"/>
              <w:right w:val="nil"/>
            </w:tcBorders>
            <w:vAlign w:val="center"/>
            <w:hideMark/>
          </w:tcPr>
          <w:p w14:paraId="57CDCB13"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10.000,00</w:t>
            </w:r>
          </w:p>
        </w:tc>
      </w:tr>
      <w:tr w:rsidR="00E529C2" w:rsidRPr="00E529C2" w14:paraId="2D6E9DC8" w14:textId="77777777" w:rsidTr="006F654F">
        <w:trPr>
          <w:trHeight w:val="157"/>
        </w:trPr>
        <w:tc>
          <w:tcPr>
            <w:tcW w:w="1188" w:type="dxa"/>
            <w:tcBorders>
              <w:top w:val="nil"/>
              <w:left w:val="nil"/>
              <w:bottom w:val="nil"/>
              <w:right w:val="nil"/>
            </w:tcBorders>
            <w:vAlign w:val="center"/>
            <w:hideMark/>
          </w:tcPr>
          <w:p w14:paraId="1ACA600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R575</w:t>
            </w:r>
          </w:p>
        </w:tc>
        <w:tc>
          <w:tcPr>
            <w:tcW w:w="1448" w:type="dxa"/>
            <w:tcBorders>
              <w:top w:val="nil"/>
              <w:left w:val="nil"/>
              <w:bottom w:val="nil"/>
              <w:right w:val="nil"/>
            </w:tcBorders>
            <w:vAlign w:val="center"/>
            <w:hideMark/>
          </w:tcPr>
          <w:p w14:paraId="60D2D30B"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4214</w:t>
            </w:r>
          </w:p>
        </w:tc>
        <w:tc>
          <w:tcPr>
            <w:tcW w:w="5125" w:type="dxa"/>
            <w:tcBorders>
              <w:top w:val="nil"/>
              <w:left w:val="nil"/>
              <w:bottom w:val="nil"/>
              <w:right w:val="nil"/>
            </w:tcBorders>
            <w:vAlign w:val="center"/>
            <w:hideMark/>
          </w:tcPr>
          <w:p w14:paraId="12F7396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Građevinski radovi- vodoopskrba-sanacija</w:t>
            </w:r>
          </w:p>
        </w:tc>
        <w:tc>
          <w:tcPr>
            <w:tcW w:w="1838" w:type="dxa"/>
            <w:tcBorders>
              <w:top w:val="nil"/>
              <w:left w:val="nil"/>
              <w:bottom w:val="nil"/>
              <w:right w:val="nil"/>
            </w:tcBorders>
            <w:vAlign w:val="center"/>
            <w:hideMark/>
          </w:tcPr>
          <w:p w14:paraId="31629158"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10.000,00</w:t>
            </w:r>
          </w:p>
        </w:tc>
      </w:tr>
    </w:tbl>
    <w:p w14:paraId="40AD9422" w14:textId="77777777" w:rsidR="00E529C2" w:rsidRPr="00E529C2" w:rsidRDefault="00E529C2" w:rsidP="00E529C2">
      <w:pPr>
        <w:jc w:val="center"/>
        <w:rPr>
          <w:rFonts w:ascii="Arial Narrow" w:hAnsi="Arial Narrow"/>
          <w:b/>
        </w:rPr>
      </w:pPr>
    </w:p>
    <w:p w14:paraId="5E18B8F6"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757CA2AF" w14:textId="77777777" w:rsidR="00E529C2" w:rsidRPr="00E529C2" w:rsidRDefault="00E529C2" w:rsidP="00E529C2">
      <w:pPr>
        <w:rPr>
          <w:rFonts w:ascii="Arial Narrow" w:hAnsi="Arial Narrow"/>
        </w:rPr>
      </w:pPr>
      <w:r w:rsidRPr="00E529C2">
        <w:rPr>
          <w:rFonts w:ascii="Arial Narrow" w:hAnsi="Arial Narrow"/>
          <w:lang w:val="pl-PL"/>
        </w:rPr>
        <w:t xml:space="preserve">Ovaj Program vodoopskrbe i odvodnje za 2026. godinu </w:t>
      </w:r>
      <w:r w:rsidRPr="00E529C2">
        <w:rPr>
          <w:rFonts w:ascii="Arial Narrow" w:hAnsi="Arial Narrow"/>
        </w:rPr>
        <w:t>objaviti će se u Službenom glasniku Općine Dubravica, a primjenjuje se od 01. siječnja 2026. godine.</w:t>
      </w:r>
    </w:p>
    <w:p w14:paraId="497A144D" w14:textId="77777777" w:rsidR="00E529C2" w:rsidRPr="00E529C2" w:rsidRDefault="00E529C2" w:rsidP="00E529C2">
      <w:pPr>
        <w:rPr>
          <w:rFonts w:ascii="Arial Narrow" w:hAnsi="Arial Narrow"/>
        </w:rPr>
      </w:pPr>
    </w:p>
    <w:p w14:paraId="6B69AA35"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4FB3A418"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39AB1BD7"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238-40-02-25-19</w:t>
      </w:r>
    </w:p>
    <w:p w14:paraId="7457C8E4"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Dubravica, 16. prosinac 2025.</w:t>
      </w:r>
    </w:p>
    <w:p w14:paraId="66C2BF19"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2523E6BB" w14:textId="0B8BAABB" w:rsidR="00776544" w:rsidRPr="00E529C2" w:rsidRDefault="00E529C2" w:rsidP="00E529C2">
      <w:pPr>
        <w:pStyle w:val="StandardWeb"/>
        <w:shd w:val="clear" w:color="auto" w:fill="FFFFFF"/>
        <w:spacing w:before="0" w:beforeAutospacing="0" w:after="0" w:afterAutospacing="0"/>
        <w:jc w:val="right"/>
        <w:rPr>
          <w:rFonts w:ascii="Arial Narrow" w:hAnsi="Arial Narrow"/>
          <w:b/>
          <w:color w:val="000000"/>
          <w:sz w:val="22"/>
          <w:szCs w:val="22"/>
        </w:rPr>
      </w:pP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r>
        <w:rPr>
          <w:b/>
          <w:color w:val="000000"/>
        </w:rPr>
        <w:tab/>
      </w:r>
      <w:r>
        <w:rPr>
          <w:b/>
          <w:color w:val="000000"/>
        </w:rPr>
        <w:tab/>
      </w:r>
      <w:r>
        <w:rPr>
          <w:b/>
          <w:color w:val="000000"/>
        </w:rPr>
        <w:tab/>
      </w:r>
      <w:r>
        <w:rPr>
          <w:b/>
          <w:color w:val="000000"/>
        </w:rPr>
        <w:tab/>
      </w:r>
    </w:p>
    <w:p w14:paraId="4C9FA7AC" w14:textId="3424A721"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05728" behindDoc="0" locked="0" layoutInCell="1" allowOverlap="1" wp14:anchorId="7D2C7DB8" wp14:editId="524E59A4">
                <wp:simplePos x="0" y="0"/>
                <wp:positionH relativeFrom="margin">
                  <wp:posOffset>3661</wp:posOffset>
                </wp:positionH>
                <wp:positionV relativeFrom="paragraph">
                  <wp:posOffset>112841</wp:posOffset>
                </wp:positionV>
                <wp:extent cx="477520" cy="362197"/>
                <wp:effectExtent l="57150" t="114300" r="132080" b="76200"/>
                <wp:wrapNone/>
                <wp:docPr id="1092051692"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B2F6EBB" w14:textId="04DA6AB5" w:rsidR="00776544" w:rsidRPr="00104EAC" w:rsidRDefault="00776544" w:rsidP="00776544">
                            <w:pPr>
                              <w:jc w:val="center"/>
                              <w:rPr>
                                <w:rFonts w:ascii="Arial Narrow" w:hAnsi="Arial Narrow"/>
                                <w:sz w:val="24"/>
                                <w:szCs w:val="24"/>
                              </w:rPr>
                            </w:pPr>
                            <w:r>
                              <w:rPr>
                                <w:rFonts w:ascii="Arial Narrow" w:hAnsi="Arial Narrow"/>
                                <w:sz w:val="24"/>
                                <w:szCs w:val="24"/>
                              </w:rPr>
                              <w:t>18</w:t>
                            </w:r>
                          </w:p>
                          <w:p w14:paraId="25B7D1CE"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C7DB8" id="_x0000_s1043" style="position:absolute;left:0;text-align:left;margin-left:.3pt;margin-top:8.9pt;width:37.6pt;height:28.5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2k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" fillcolor="#afabab" strokecolor="#8e8e8e" strokeweight="1.52778mm">
                <v:stroke linestyle="thickThin"/>
                <v:shadow on="t" color="black" opacity="26214f" origin="-.5,.5" offset=".74836mm,-.74836mm"/>
                <v:textbox>
                  <w:txbxContent>
                    <w:p w14:paraId="3B2F6EBB" w14:textId="04DA6AB5" w:rsidR="00776544" w:rsidRPr="00104EAC" w:rsidRDefault="00776544" w:rsidP="00776544">
                      <w:pPr>
                        <w:jc w:val="center"/>
                        <w:rPr>
                          <w:rFonts w:ascii="Arial Narrow" w:hAnsi="Arial Narrow"/>
                          <w:sz w:val="24"/>
                          <w:szCs w:val="24"/>
                        </w:rPr>
                      </w:pPr>
                      <w:r>
                        <w:rPr>
                          <w:rFonts w:ascii="Arial Narrow" w:hAnsi="Arial Narrow"/>
                          <w:sz w:val="24"/>
                          <w:szCs w:val="24"/>
                        </w:rPr>
                        <w:t>18</w:t>
                      </w:r>
                    </w:p>
                    <w:p w14:paraId="25B7D1CE" w14:textId="77777777" w:rsidR="00776544" w:rsidRDefault="00776544" w:rsidP="00776544">
                      <w:pPr>
                        <w:jc w:val="center"/>
                      </w:pPr>
                    </w:p>
                  </w:txbxContent>
                </v:textbox>
                <w10:wrap anchorx="margin"/>
              </v:roundrect>
            </w:pict>
          </mc:Fallback>
        </mc:AlternateContent>
      </w:r>
    </w:p>
    <w:p w14:paraId="55837571" w14:textId="77777777" w:rsidR="00776544" w:rsidRDefault="00776544" w:rsidP="00BA1A43">
      <w:pPr>
        <w:tabs>
          <w:tab w:val="left" w:pos="2637"/>
          <w:tab w:val="center" w:pos="7002"/>
        </w:tabs>
        <w:ind w:left="360"/>
        <w:jc w:val="center"/>
        <w:rPr>
          <w:rFonts w:ascii="Arial Narrow" w:hAnsi="Arial Narrow"/>
          <w:b/>
          <w:sz w:val="24"/>
        </w:rPr>
      </w:pPr>
    </w:p>
    <w:p w14:paraId="0440D9BC" w14:textId="77777777" w:rsidR="00E529C2" w:rsidRDefault="00E529C2" w:rsidP="00E529C2">
      <w:pPr>
        <w:tabs>
          <w:tab w:val="left" w:pos="390"/>
          <w:tab w:val="num" w:pos="1080"/>
          <w:tab w:val="left" w:pos="3105"/>
        </w:tabs>
        <w:rPr>
          <w:b/>
          <w:lang w:val="pl-PL"/>
        </w:rPr>
      </w:pPr>
    </w:p>
    <w:p w14:paraId="46EDADCE" w14:textId="77777777" w:rsidR="00E529C2" w:rsidRPr="00E529C2" w:rsidRDefault="00E529C2" w:rsidP="00E529C2">
      <w:pPr>
        <w:rPr>
          <w:rFonts w:ascii="Arial Narrow" w:hAnsi="Arial Narrow"/>
        </w:rPr>
      </w:pPr>
      <w:r w:rsidRPr="00E529C2">
        <w:rPr>
          <w:rFonts w:ascii="Arial Narrow" w:hAnsi="Arial Narrow"/>
          <w:lang w:val="pl-PL"/>
        </w:rPr>
        <w:t>Na temelju članka 75. Zakona o sportu („Narodne novine” broj </w:t>
      </w:r>
      <w:r w:rsidRPr="00E529C2">
        <w:rPr>
          <w:rFonts w:ascii="Arial Narrow" w:hAnsi="Arial Narrow"/>
        </w:rPr>
        <w:t>141/22</w:t>
      </w:r>
      <w:r w:rsidRPr="00E529C2">
        <w:rPr>
          <w:rFonts w:ascii="Arial Narrow" w:hAnsi="Arial Narrow"/>
          <w:lang w:val="pl-PL"/>
        </w:rPr>
        <w:t xml:space="preserve">) i članka </w:t>
      </w:r>
      <w:r w:rsidRPr="00E529C2">
        <w:rPr>
          <w:rFonts w:ascii="Arial Narrow" w:hAnsi="Arial Narrow"/>
        </w:rPr>
        <w:t>21. Statuta Općine Dubravica („Službeni glasnik Općine Dubravica“ br. 01/2021, 03/2024, 04/2025) Općinsko vijeće Općine Dubravica na svojoj 05. sjednici održanoj dana 16. prosinca 2025. godine donosi</w:t>
      </w:r>
    </w:p>
    <w:p w14:paraId="27318DA1" w14:textId="77777777" w:rsidR="00E529C2" w:rsidRPr="00E529C2" w:rsidRDefault="00E529C2" w:rsidP="00E529C2">
      <w:pPr>
        <w:rPr>
          <w:rFonts w:ascii="Arial Narrow" w:hAnsi="Arial Narrow"/>
        </w:rPr>
      </w:pPr>
    </w:p>
    <w:p w14:paraId="33133281"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PROGRAM </w:t>
      </w:r>
    </w:p>
    <w:p w14:paraId="0285509D"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JAVNIH POTREBA U ŠPORTU </w:t>
      </w:r>
    </w:p>
    <w:p w14:paraId="4F725107" w14:textId="77777777" w:rsidR="00E529C2" w:rsidRPr="00E529C2" w:rsidRDefault="00E529C2" w:rsidP="00E529C2">
      <w:pPr>
        <w:tabs>
          <w:tab w:val="left" w:pos="1256"/>
        </w:tabs>
        <w:jc w:val="center"/>
        <w:rPr>
          <w:rFonts w:ascii="Arial Narrow" w:hAnsi="Arial Narrow"/>
          <w:b/>
        </w:rPr>
      </w:pPr>
      <w:r w:rsidRPr="00E529C2">
        <w:rPr>
          <w:rFonts w:ascii="Arial Narrow" w:hAnsi="Arial Narrow"/>
          <w:b/>
        </w:rPr>
        <w:t xml:space="preserve"> ZA 2026. GODINU</w:t>
      </w:r>
    </w:p>
    <w:p w14:paraId="6F9B6A03" w14:textId="77777777" w:rsidR="00E529C2" w:rsidRPr="00E529C2" w:rsidRDefault="00E529C2" w:rsidP="00E529C2">
      <w:pPr>
        <w:tabs>
          <w:tab w:val="left" w:pos="1256"/>
        </w:tabs>
        <w:jc w:val="center"/>
        <w:rPr>
          <w:rFonts w:ascii="Arial Narrow" w:hAnsi="Arial Narrow"/>
          <w:b/>
        </w:rPr>
      </w:pPr>
    </w:p>
    <w:p w14:paraId="383ED839" w14:textId="77777777" w:rsidR="00E529C2" w:rsidRPr="00E529C2" w:rsidRDefault="00E529C2" w:rsidP="00E529C2">
      <w:pPr>
        <w:tabs>
          <w:tab w:val="left" w:pos="3105"/>
        </w:tabs>
        <w:jc w:val="center"/>
        <w:rPr>
          <w:rFonts w:ascii="Arial Narrow" w:hAnsi="Arial Narrow"/>
          <w:b/>
          <w:lang w:val="pl-PL"/>
        </w:rPr>
      </w:pPr>
      <w:r w:rsidRPr="00E529C2">
        <w:rPr>
          <w:rFonts w:ascii="Arial Narrow" w:hAnsi="Arial Narrow"/>
          <w:b/>
          <w:lang w:val="pl-PL"/>
        </w:rPr>
        <w:t>Članak 1.</w:t>
      </w:r>
    </w:p>
    <w:p w14:paraId="5DF9C22B" w14:textId="77777777" w:rsidR="00E529C2" w:rsidRPr="00E529C2" w:rsidRDefault="00E529C2" w:rsidP="00E529C2">
      <w:pPr>
        <w:tabs>
          <w:tab w:val="left" w:pos="3105"/>
        </w:tabs>
        <w:rPr>
          <w:rFonts w:ascii="Arial Narrow" w:hAnsi="Arial Narrow"/>
          <w:lang w:val="pl-PL"/>
        </w:rPr>
      </w:pPr>
      <w:r w:rsidRPr="00E529C2">
        <w:rPr>
          <w:rFonts w:ascii="Arial Narrow" w:hAnsi="Arial Narrow"/>
          <w:lang w:val="pl-PL"/>
        </w:rPr>
        <w:t>Donosi se Program javnih potreba u športu za 2026. godinu i glasi:</w:t>
      </w:r>
    </w:p>
    <w:tbl>
      <w:tblPr>
        <w:tblW w:w="9597" w:type="dxa"/>
        <w:tblLook w:val="04A0" w:firstRow="1" w:lastRow="0" w:firstColumn="1" w:lastColumn="0" w:noHBand="0" w:noVBand="1"/>
      </w:tblPr>
      <w:tblGrid>
        <w:gridCol w:w="1187"/>
        <w:gridCol w:w="1448"/>
        <w:gridCol w:w="5125"/>
        <w:gridCol w:w="1837"/>
      </w:tblGrid>
      <w:tr w:rsidR="00E529C2" w:rsidRPr="00E529C2" w14:paraId="422FF38C" w14:textId="77777777" w:rsidTr="006F654F">
        <w:trPr>
          <w:trHeight w:val="717"/>
        </w:trPr>
        <w:tc>
          <w:tcPr>
            <w:tcW w:w="1187" w:type="dxa"/>
            <w:tcBorders>
              <w:top w:val="single" w:sz="4" w:space="0" w:color="000000"/>
              <w:left w:val="nil"/>
              <w:bottom w:val="single" w:sz="4" w:space="0" w:color="000000"/>
              <w:right w:val="nil"/>
            </w:tcBorders>
            <w:vAlign w:val="center"/>
            <w:hideMark/>
          </w:tcPr>
          <w:p w14:paraId="519AE60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POZICIJA</w:t>
            </w:r>
          </w:p>
        </w:tc>
        <w:tc>
          <w:tcPr>
            <w:tcW w:w="1448" w:type="dxa"/>
            <w:tcBorders>
              <w:top w:val="single" w:sz="4" w:space="0" w:color="000000"/>
              <w:left w:val="nil"/>
              <w:bottom w:val="single" w:sz="4" w:space="0" w:color="000000"/>
              <w:right w:val="nil"/>
            </w:tcBorders>
            <w:vAlign w:val="center"/>
            <w:hideMark/>
          </w:tcPr>
          <w:p w14:paraId="3E787948"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BROJ KONTA</w:t>
            </w:r>
          </w:p>
        </w:tc>
        <w:tc>
          <w:tcPr>
            <w:tcW w:w="5125" w:type="dxa"/>
            <w:tcBorders>
              <w:top w:val="single" w:sz="4" w:space="0" w:color="000000"/>
              <w:left w:val="nil"/>
              <w:bottom w:val="single" w:sz="4" w:space="0" w:color="000000"/>
              <w:right w:val="nil"/>
            </w:tcBorders>
            <w:vAlign w:val="center"/>
            <w:hideMark/>
          </w:tcPr>
          <w:p w14:paraId="2ED1A2F6"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VRSTA RASHODA / IZDATKA</w:t>
            </w:r>
          </w:p>
        </w:tc>
        <w:tc>
          <w:tcPr>
            <w:tcW w:w="1837" w:type="dxa"/>
            <w:tcBorders>
              <w:top w:val="single" w:sz="4" w:space="0" w:color="000000"/>
              <w:left w:val="nil"/>
              <w:bottom w:val="single" w:sz="4" w:space="0" w:color="000000"/>
              <w:right w:val="nil"/>
            </w:tcBorders>
            <w:vAlign w:val="center"/>
            <w:hideMark/>
          </w:tcPr>
          <w:p w14:paraId="3B658F1C"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PLANIRANO</w:t>
            </w:r>
          </w:p>
        </w:tc>
      </w:tr>
    </w:tbl>
    <w:p w14:paraId="449F1B8C" w14:textId="77777777" w:rsidR="00E529C2" w:rsidRPr="00E529C2" w:rsidRDefault="00E529C2" w:rsidP="00E529C2">
      <w:pPr>
        <w:tabs>
          <w:tab w:val="left" w:pos="3105"/>
        </w:tabs>
        <w:rPr>
          <w:rFonts w:ascii="Arial Narrow" w:hAnsi="Arial Narrow"/>
          <w:lang w:val="pl-PL"/>
        </w:rPr>
      </w:pPr>
    </w:p>
    <w:tbl>
      <w:tblPr>
        <w:tblW w:w="9675" w:type="dxa"/>
        <w:tblLook w:val="04A0" w:firstRow="1" w:lastRow="0" w:firstColumn="1" w:lastColumn="0" w:noHBand="0" w:noVBand="1"/>
      </w:tblPr>
      <w:tblGrid>
        <w:gridCol w:w="1198"/>
        <w:gridCol w:w="1459"/>
        <w:gridCol w:w="5166"/>
        <w:gridCol w:w="1852"/>
      </w:tblGrid>
      <w:tr w:rsidR="00E529C2" w:rsidRPr="00E529C2" w14:paraId="72E347A5" w14:textId="77777777" w:rsidTr="006F654F">
        <w:trPr>
          <w:trHeight w:val="324"/>
        </w:trPr>
        <w:tc>
          <w:tcPr>
            <w:tcW w:w="1198" w:type="dxa"/>
            <w:tcBorders>
              <w:top w:val="nil"/>
              <w:left w:val="nil"/>
              <w:bottom w:val="nil"/>
              <w:right w:val="nil"/>
            </w:tcBorders>
            <w:shd w:val="clear" w:color="FFFF00" w:fill="FFFF00"/>
            <w:vAlign w:val="center"/>
            <w:hideMark/>
          </w:tcPr>
          <w:p w14:paraId="26F0B3F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Program</w:t>
            </w:r>
          </w:p>
        </w:tc>
        <w:tc>
          <w:tcPr>
            <w:tcW w:w="1459" w:type="dxa"/>
            <w:tcBorders>
              <w:top w:val="nil"/>
              <w:left w:val="nil"/>
              <w:bottom w:val="nil"/>
              <w:right w:val="nil"/>
            </w:tcBorders>
            <w:shd w:val="clear" w:color="FFFF00" w:fill="FFFF00"/>
            <w:vAlign w:val="center"/>
            <w:hideMark/>
          </w:tcPr>
          <w:p w14:paraId="7B349FA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1019</w:t>
            </w:r>
          </w:p>
        </w:tc>
        <w:tc>
          <w:tcPr>
            <w:tcW w:w="5166" w:type="dxa"/>
            <w:tcBorders>
              <w:top w:val="nil"/>
              <w:left w:val="nil"/>
              <w:bottom w:val="nil"/>
              <w:right w:val="nil"/>
            </w:tcBorders>
            <w:shd w:val="clear" w:color="FFFF00" w:fill="FFFF00"/>
            <w:vAlign w:val="center"/>
            <w:hideMark/>
          </w:tcPr>
          <w:p w14:paraId="2CDCFDB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Javne potrebe u športu</w:t>
            </w:r>
          </w:p>
        </w:tc>
        <w:tc>
          <w:tcPr>
            <w:tcW w:w="1852" w:type="dxa"/>
            <w:tcBorders>
              <w:top w:val="nil"/>
              <w:left w:val="nil"/>
              <w:bottom w:val="nil"/>
              <w:right w:val="nil"/>
            </w:tcBorders>
            <w:shd w:val="clear" w:color="FFFF00" w:fill="FFFF00"/>
            <w:vAlign w:val="center"/>
            <w:hideMark/>
          </w:tcPr>
          <w:p w14:paraId="34FD423F"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115.575,00</w:t>
            </w:r>
          </w:p>
        </w:tc>
      </w:tr>
      <w:tr w:rsidR="00E529C2" w:rsidRPr="00E529C2" w14:paraId="1B87AEC2" w14:textId="77777777" w:rsidTr="006F654F">
        <w:trPr>
          <w:trHeight w:val="520"/>
        </w:trPr>
        <w:tc>
          <w:tcPr>
            <w:tcW w:w="1198" w:type="dxa"/>
            <w:tcBorders>
              <w:top w:val="nil"/>
              <w:left w:val="nil"/>
              <w:bottom w:val="nil"/>
              <w:right w:val="nil"/>
            </w:tcBorders>
            <w:shd w:val="clear" w:color="20DFDF" w:fill="20DFDF"/>
            <w:vAlign w:val="center"/>
            <w:hideMark/>
          </w:tcPr>
          <w:p w14:paraId="1440803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Kapitalni projekt</w:t>
            </w:r>
          </w:p>
        </w:tc>
        <w:tc>
          <w:tcPr>
            <w:tcW w:w="1459" w:type="dxa"/>
            <w:tcBorders>
              <w:top w:val="nil"/>
              <w:left w:val="nil"/>
              <w:bottom w:val="nil"/>
              <w:right w:val="nil"/>
            </w:tcBorders>
            <w:shd w:val="clear" w:color="20DFDF" w:fill="20DFDF"/>
            <w:vAlign w:val="center"/>
            <w:hideMark/>
          </w:tcPr>
          <w:p w14:paraId="0982F6B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K100003</w:t>
            </w:r>
          </w:p>
        </w:tc>
        <w:tc>
          <w:tcPr>
            <w:tcW w:w="5166" w:type="dxa"/>
            <w:tcBorders>
              <w:top w:val="nil"/>
              <w:left w:val="nil"/>
              <w:bottom w:val="nil"/>
              <w:right w:val="nil"/>
            </w:tcBorders>
            <w:shd w:val="clear" w:color="20DFDF" w:fill="20DFDF"/>
            <w:vAlign w:val="center"/>
            <w:hideMark/>
          </w:tcPr>
          <w:p w14:paraId="003FFB0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Izgradnja sportsko-rekreacijskog centra Dubravica</w:t>
            </w:r>
          </w:p>
        </w:tc>
        <w:tc>
          <w:tcPr>
            <w:tcW w:w="1852" w:type="dxa"/>
            <w:tcBorders>
              <w:top w:val="nil"/>
              <w:left w:val="nil"/>
              <w:bottom w:val="nil"/>
              <w:right w:val="nil"/>
            </w:tcBorders>
            <w:shd w:val="clear" w:color="20DFDF" w:fill="20DFDF"/>
            <w:vAlign w:val="center"/>
            <w:hideMark/>
          </w:tcPr>
          <w:p w14:paraId="318D79D5"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115.575,00</w:t>
            </w:r>
          </w:p>
        </w:tc>
      </w:tr>
      <w:tr w:rsidR="00E529C2" w:rsidRPr="00E529C2" w14:paraId="04580504" w14:textId="77777777" w:rsidTr="006F654F">
        <w:trPr>
          <w:trHeight w:val="324"/>
        </w:trPr>
        <w:tc>
          <w:tcPr>
            <w:tcW w:w="1198" w:type="dxa"/>
            <w:tcBorders>
              <w:top w:val="nil"/>
              <w:left w:val="nil"/>
              <w:bottom w:val="nil"/>
              <w:right w:val="nil"/>
            </w:tcBorders>
            <w:shd w:val="clear" w:color="F5920A" w:fill="F5920A"/>
            <w:vAlign w:val="center"/>
            <w:hideMark/>
          </w:tcPr>
          <w:p w14:paraId="3F480A30"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59" w:type="dxa"/>
            <w:tcBorders>
              <w:top w:val="nil"/>
              <w:left w:val="nil"/>
              <w:bottom w:val="nil"/>
              <w:right w:val="nil"/>
            </w:tcBorders>
            <w:shd w:val="clear" w:color="F5920A" w:fill="F5920A"/>
            <w:vAlign w:val="center"/>
            <w:hideMark/>
          </w:tcPr>
          <w:p w14:paraId="49BBB8B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3.1.</w:t>
            </w:r>
          </w:p>
        </w:tc>
        <w:tc>
          <w:tcPr>
            <w:tcW w:w="5166" w:type="dxa"/>
            <w:tcBorders>
              <w:top w:val="nil"/>
              <w:left w:val="nil"/>
              <w:bottom w:val="nil"/>
              <w:right w:val="nil"/>
            </w:tcBorders>
            <w:shd w:val="clear" w:color="F5920A" w:fill="F5920A"/>
            <w:vAlign w:val="center"/>
            <w:hideMark/>
          </w:tcPr>
          <w:p w14:paraId="41AB1AA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Vlastiti prihodi</w:t>
            </w:r>
          </w:p>
        </w:tc>
        <w:tc>
          <w:tcPr>
            <w:tcW w:w="1852" w:type="dxa"/>
            <w:tcBorders>
              <w:top w:val="nil"/>
              <w:left w:val="nil"/>
              <w:bottom w:val="nil"/>
              <w:right w:val="nil"/>
            </w:tcBorders>
            <w:shd w:val="clear" w:color="F5920A" w:fill="F5920A"/>
            <w:vAlign w:val="center"/>
            <w:hideMark/>
          </w:tcPr>
          <w:p w14:paraId="5C2B4DE4"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1.700,00</w:t>
            </w:r>
          </w:p>
        </w:tc>
      </w:tr>
      <w:tr w:rsidR="00E529C2" w:rsidRPr="00E529C2" w14:paraId="0D7AFD26" w14:textId="77777777" w:rsidTr="006F654F">
        <w:trPr>
          <w:trHeight w:val="324"/>
        </w:trPr>
        <w:tc>
          <w:tcPr>
            <w:tcW w:w="1198" w:type="dxa"/>
            <w:tcBorders>
              <w:top w:val="nil"/>
              <w:left w:val="nil"/>
              <w:bottom w:val="nil"/>
              <w:right w:val="nil"/>
            </w:tcBorders>
            <w:shd w:val="clear" w:color="FFFFFF" w:fill="FFFFFF"/>
            <w:vAlign w:val="center"/>
            <w:hideMark/>
          </w:tcPr>
          <w:p w14:paraId="3FC50E1F"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59" w:type="dxa"/>
            <w:tcBorders>
              <w:top w:val="nil"/>
              <w:left w:val="nil"/>
              <w:bottom w:val="nil"/>
              <w:right w:val="nil"/>
            </w:tcBorders>
            <w:shd w:val="clear" w:color="FFFFFF" w:fill="FFFFFF"/>
            <w:vAlign w:val="center"/>
            <w:hideMark/>
          </w:tcPr>
          <w:p w14:paraId="05BB806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66" w:type="dxa"/>
            <w:tcBorders>
              <w:top w:val="nil"/>
              <w:left w:val="nil"/>
              <w:bottom w:val="nil"/>
              <w:right w:val="nil"/>
            </w:tcBorders>
            <w:shd w:val="clear" w:color="FFFFFF" w:fill="FFFFFF"/>
            <w:vAlign w:val="center"/>
            <w:hideMark/>
          </w:tcPr>
          <w:p w14:paraId="053A7BD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52" w:type="dxa"/>
            <w:tcBorders>
              <w:top w:val="nil"/>
              <w:left w:val="nil"/>
              <w:bottom w:val="nil"/>
              <w:right w:val="nil"/>
            </w:tcBorders>
            <w:shd w:val="clear" w:color="FFFFFF" w:fill="FFFFFF"/>
            <w:vAlign w:val="center"/>
            <w:hideMark/>
          </w:tcPr>
          <w:p w14:paraId="2FACA677"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1.700,00</w:t>
            </w:r>
          </w:p>
        </w:tc>
      </w:tr>
      <w:tr w:rsidR="00E529C2" w:rsidRPr="00E529C2" w14:paraId="06B3B994" w14:textId="77777777" w:rsidTr="006F654F">
        <w:trPr>
          <w:trHeight w:val="324"/>
        </w:trPr>
        <w:tc>
          <w:tcPr>
            <w:tcW w:w="1198" w:type="dxa"/>
            <w:tcBorders>
              <w:top w:val="nil"/>
              <w:left w:val="nil"/>
              <w:bottom w:val="nil"/>
              <w:right w:val="nil"/>
            </w:tcBorders>
            <w:vAlign w:val="center"/>
            <w:hideMark/>
          </w:tcPr>
          <w:p w14:paraId="424E4D1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59" w:type="dxa"/>
            <w:tcBorders>
              <w:top w:val="nil"/>
              <w:left w:val="nil"/>
              <w:bottom w:val="nil"/>
              <w:right w:val="nil"/>
            </w:tcBorders>
            <w:vAlign w:val="center"/>
            <w:hideMark/>
          </w:tcPr>
          <w:p w14:paraId="50EFF3E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166" w:type="dxa"/>
            <w:tcBorders>
              <w:top w:val="nil"/>
              <w:left w:val="nil"/>
              <w:bottom w:val="nil"/>
              <w:right w:val="nil"/>
            </w:tcBorders>
            <w:vAlign w:val="center"/>
            <w:hideMark/>
          </w:tcPr>
          <w:p w14:paraId="206C8D28"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52" w:type="dxa"/>
            <w:tcBorders>
              <w:top w:val="nil"/>
              <w:left w:val="nil"/>
              <w:bottom w:val="nil"/>
              <w:right w:val="nil"/>
            </w:tcBorders>
            <w:vAlign w:val="center"/>
            <w:hideMark/>
          </w:tcPr>
          <w:p w14:paraId="7F6FFFC2"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1.700,00</w:t>
            </w:r>
          </w:p>
        </w:tc>
      </w:tr>
      <w:tr w:rsidR="00E529C2" w:rsidRPr="00E529C2" w14:paraId="70D15D98" w14:textId="77777777" w:rsidTr="006F654F">
        <w:trPr>
          <w:trHeight w:val="324"/>
        </w:trPr>
        <w:tc>
          <w:tcPr>
            <w:tcW w:w="1198" w:type="dxa"/>
            <w:tcBorders>
              <w:top w:val="nil"/>
              <w:left w:val="nil"/>
              <w:bottom w:val="nil"/>
              <w:right w:val="nil"/>
            </w:tcBorders>
            <w:vAlign w:val="center"/>
            <w:hideMark/>
          </w:tcPr>
          <w:p w14:paraId="37E31F3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R580</w:t>
            </w:r>
          </w:p>
        </w:tc>
        <w:tc>
          <w:tcPr>
            <w:tcW w:w="1459" w:type="dxa"/>
            <w:tcBorders>
              <w:top w:val="nil"/>
              <w:left w:val="nil"/>
              <w:bottom w:val="nil"/>
              <w:right w:val="nil"/>
            </w:tcBorders>
            <w:vAlign w:val="center"/>
            <w:hideMark/>
          </w:tcPr>
          <w:p w14:paraId="1F320AA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3237</w:t>
            </w:r>
          </w:p>
        </w:tc>
        <w:tc>
          <w:tcPr>
            <w:tcW w:w="5166" w:type="dxa"/>
            <w:tcBorders>
              <w:top w:val="nil"/>
              <w:left w:val="nil"/>
              <w:bottom w:val="nil"/>
              <w:right w:val="nil"/>
            </w:tcBorders>
            <w:vAlign w:val="center"/>
            <w:hideMark/>
          </w:tcPr>
          <w:p w14:paraId="5DD06C6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Provedba postupka javne nabave</w:t>
            </w:r>
          </w:p>
        </w:tc>
        <w:tc>
          <w:tcPr>
            <w:tcW w:w="1852" w:type="dxa"/>
            <w:tcBorders>
              <w:top w:val="nil"/>
              <w:left w:val="nil"/>
              <w:bottom w:val="nil"/>
              <w:right w:val="nil"/>
            </w:tcBorders>
            <w:vAlign w:val="center"/>
            <w:hideMark/>
          </w:tcPr>
          <w:p w14:paraId="1FDCB325"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1.700,00</w:t>
            </w:r>
          </w:p>
        </w:tc>
      </w:tr>
      <w:tr w:rsidR="00E529C2" w:rsidRPr="00E529C2" w14:paraId="13FF7A68" w14:textId="77777777" w:rsidTr="006F654F">
        <w:trPr>
          <w:trHeight w:val="324"/>
        </w:trPr>
        <w:tc>
          <w:tcPr>
            <w:tcW w:w="1198" w:type="dxa"/>
            <w:tcBorders>
              <w:top w:val="nil"/>
              <w:left w:val="nil"/>
              <w:bottom w:val="nil"/>
              <w:right w:val="nil"/>
            </w:tcBorders>
            <w:shd w:val="clear" w:color="F5920A" w:fill="F5920A"/>
            <w:vAlign w:val="center"/>
            <w:hideMark/>
          </w:tcPr>
          <w:p w14:paraId="2B00712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xml:space="preserve">Izvor </w:t>
            </w:r>
          </w:p>
        </w:tc>
        <w:tc>
          <w:tcPr>
            <w:tcW w:w="1459" w:type="dxa"/>
            <w:tcBorders>
              <w:top w:val="nil"/>
              <w:left w:val="nil"/>
              <w:bottom w:val="nil"/>
              <w:right w:val="nil"/>
            </w:tcBorders>
            <w:shd w:val="clear" w:color="F5920A" w:fill="F5920A"/>
            <w:vAlign w:val="center"/>
            <w:hideMark/>
          </w:tcPr>
          <w:p w14:paraId="4B02A6FC"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5.6.</w:t>
            </w:r>
          </w:p>
        </w:tc>
        <w:tc>
          <w:tcPr>
            <w:tcW w:w="5166" w:type="dxa"/>
            <w:tcBorders>
              <w:top w:val="nil"/>
              <w:left w:val="nil"/>
              <w:bottom w:val="nil"/>
              <w:right w:val="nil"/>
            </w:tcBorders>
            <w:shd w:val="clear" w:color="F5920A" w:fill="F5920A"/>
            <w:vAlign w:val="center"/>
            <w:hideMark/>
          </w:tcPr>
          <w:p w14:paraId="3FCCF10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Fondovi EU</w:t>
            </w:r>
          </w:p>
        </w:tc>
        <w:tc>
          <w:tcPr>
            <w:tcW w:w="1852" w:type="dxa"/>
            <w:tcBorders>
              <w:top w:val="nil"/>
              <w:left w:val="nil"/>
              <w:bottom w:val="nil"/>
              <w:right w:val="nil"/>
            </w:tcBorders>
            <w:shd w:val="clear" w:color="F5920A" w:fill="F5920A"/>
            <w:vAlign w:val="center"/>
            <w:hideMark/>
          </w:tcPr>
          <w:p w14:paraId="34469CF0"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113.875,00</w:t>
            </w:r>
          </w:p>
        </w:tc>
      </w:tr>
      <w:tr w:rsidR="00E529C2" w:rsidRPr="00E529C2" w14:paraId="5C7AC125" w14:textId="77777777" w:rsidTr="006F654F">
        <w:trPr>
          <w:trHeight w:val="324"/>
        </w:trPr>
        <w:tc>
          <w:tcPr>
            <w:tcW w:w="1198" w:type="dxa"/>
            <w:tcBorders>
              <w:top w:val="nil"/>
              <w:left w:val="nil"/>
              <w:bottom w:val="nil"/>
              <w:right w:val="nil"/>
            </w:tcBorders>
            <w:shd w:val="clear" w:color="FFFFFF" w:fill="FFFFFF"/>
            <w:vAlign w:val="center"/>
            <w:hideMark/>
          </w:tcPr>
          <w:p w14:paraId="4B07ABBE"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59" w:type="dxa"/>
            <w:tcBorders>
              <w:top w:val="nil"/>
              <w:left w:val="nil"/>
              <w:bottom w:val="nil"/>
              <w:right w:val="nil"/>
            </w:tcBorders>
            <w:shd w:val="clear" w:color="FFFFFF" w:fill="FFFFFF"/>
            <w:vAlign w:val="center"/>
            <w:hideMark/>
          </w:tcPr>
          <w:p w14:paraId="00546833"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w:t>
            </w:r>
          </w:p>
        </w:tc>
        <w:tc>
          <w:tcPr>
            <w:tcW w:w="5166" w:type="dxa"/>
            <w:tcBorders>
              <w:top w:val="nil"/>
              <w:left w:val="nil"/>
              <w:bottom w:val="nil"/>
              <w:right w:val="nil"/>
            </w:tcBorders>
            <w:shd w:val="clear" w:color="FFFFFF" w:fill="FFFFFF"/>
            <w:vAlign w:val="center"/>
            <w:hideMark/>
          </w:tcPr>
          <w:p w14:paraId="412E2DA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poslovanja</w:t>
            </w:r>
          </w:p>
        </w:tc>
        <w:tc>
          <w:tcPr>
            <w:tcW w:w="1852" w:type="dxa"/>
            <w:tcBorders>
              <w:top w:val="nil"/>
              <w:left w:val="nil"/>
              <w:bottom w:val="nil"/>
              <w:right w:val="nil"/>
            </w:tcBorders>
            <w:shd w:val="clear" w:color="FFFFFF" w:fill="FFFFFF"/>
            <w:vAlign w:val="center"/>
            <w:hideMark/>
          </w:tcPr>
          <w:p w14:paraId="2399C080"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7.500,00</w:t>
            </w:r>
          </w:p>
        </w:tc>
      </w:tr>
      <w:tr w:rsidR="00E529C2" w:rsidRPr="00E529C2" w14:paraId="3036A46C" w14:textId="77777777" w:rsidTr="006F654F">
        <w:trPr>
          <w:trHeight w:val="324"/>
        </w:trPr>
        <w:tc>
          <w:tcPr>
            <w:tcW w:w="1198" w:type="dxa"/>
            <w:tcBorders>
              <w:top w:val="nil"/>
              <w:left w:val="nil"/>
              <w:bottom w:val="nil"/>
              <w:right w:val="nil"/>
            </w:tcBorders>
            <w:vAlign w:val="center"/>
            <w:hideMark/>
          </w:tcPr>
          <w:p w14:paraId="6C508FB1"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59" w:type="dxa"/>
            <w:tcBorders>
              <w:top w:val="nil"/>
              <w:left w:val="nil"/>
              <w:bottom w:val="nil"/>
              <w:right w:val="nil"/>
            </w:tcBorders>
            <w:vAlign w:val="center"/>
            <w:hideMark/>
          </w:tcPr>
          <w:p w14:paraId="69A55EAD"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32</w:t>
            </w:r>
          </w:p>
        </w:tc>
        <w:tc>
          <w:tcPr>
            <w:tcW w:w="5166" w:type="dxa"/>
            <w:tcBorders>
              <w:top w:val="nil"/>
              <w:left w:val="nil"/>
              <w:bottom w:val="nil"/>
              <w:right w:val="nil"/>
            </w:tcBorders>
            <w:vAlign w:val="center"/>
            <w:hideMark/>
          </w:tcPr>
          <w:p w14:paraId="082E09E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Materijalni rashodi</w:t>
            </w:r>
          </w:p>
        </w:tc>
        <w:tc>
          <w:tcPr>
            <w:tcW w:w="1852" w:type="dxa"/>
            <w:tcBorders>
              <w:top w:val="nil"/>
              <w:left w:val="nil"/>
              <w:bottom w:val="nil"/>
              <w:right w:val="nil"/>
            </w:tcBorders>
            <w:vAlign w:val="center"/>
            <w:hideMark/>
          </w:tcPr>
          <w:p w14:paraId="693EFB2C"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7.500,00</w:t>
            </w:r>
          </w:p>
        </w:tc>
      </w:tr>
      <w:tr w:rsidR="00E529C2" w:rsidRPr="00E529C2" w14:paraId="13A057DB" w14:textId="77777777" w:rsidTr="006F654F">
        <w:trPr>
          <w:trHeight w:val="324"/>
        </w:trPr>
        <w:tc>
          <w:tcPr>
            <w:tcW w:w="1198" w:type="dxa"/>
            <w:tcBorders>
              <w:top w:val="nil"/>
              <w:left w:val="nil"/>
              <w:bottom w:val="nil"/>
              <w:right w:val="nil"/>
            </w:tcBorders>
            <w:vAlign w:val="center"/>
            <w:hideMark/>
          </w:tcPr>
          <w:p w14:paraId="3B4E8A1E"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R579</w:t>
            </w:r>
          </w:p>
        </w:tc>
        <w:tc>
          <w:tcPr>
            <w:tcW w:w="1459" w:type="dxa"/>
            <w:tcBorders>
              <w:top w:val="nil"/>
              <w:left w:val="nil"/>
              <w:bottom w:val="nil"/>
              <w:right w:val="nil"/>
            </w:tcBorders>
            <w:vAlign w:val="center"/>
            <w:hideMark/>
          </w:tcPr>
          <w:p w14:paraId="4F15744B"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3237</w:t>
            </w:r>
          </w:p>
        </w:tc>
        <w:tc>
          <w:tcPr>
            <w:tcW w:w="5166" w:type="dxa"/>
            <w:tcBorders>
              <w:top w:val="nil"/>
              <w:left w:val="nil"/>
              <w:bottom w:val="nil"/>
              <w:right w:val="nil"/>
            </w:tcBorders>
            <w:vAlign w:val="center"/>
            <w:hideMark/>
          </w:tcPr>
          <w:p w14:paraId="051B4175"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Konzultantske usluge- prijava projekta na EU natječaj</w:t>
            </w:r>
          </w:p>
        </w:tc>
        <w:tc>
          <w:tcPr>
            <w:tcW w:w="1852" w:type="dxa"/>
            <w:tcBorders>
              <w:top w:val="nil"/>
              <w:left w:val="nil"/>
              <w:bottom w:val="nil"/>
              <w:right w:val="nil"/>
            </w:tcBorders>
            <w:vAlign w:val="center"/>
            <w:hideMark/>
          </w:tcPr>
          <w:p w14:paraId="01AAE1AD"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7.500,00</w:t>
            </w:r>
          </w:p>
        </w:tc>
      </w:tr>
      <w:tr w:rsidR="00E529C2" w:rsidRPr="00E529C2" w14:paraId="1E2628AB" w14:textId="77777777" w:rsidTr="006F654F">
        <w:trPr>
          <w:trHeight w:val="324"/>
        </w:trPr>
        <w:tc>
          <w:tcPr>
            <w:tcW w:w="1198" w:type="dxa"/>
            <w:tcBorders>
              <w:top w:val="nil"/>
              <w:left w:val="nil"/>
              <w:bottom w:val="nil"/>
              <w:right w:val="nil"/>
            </w:tcBorders>
            <w:shd w:val="clear" w:color="FFFFFF" w:fill="FFFFFF"/>
            <w:vAlign w:val="center"/>
            <w:hideMark/>
          </w:tcPr>
          <w:p w14:paraId="09573445"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59" w:type="dxa"/>
            <w:tcBorders>
              <w:top w:val="nil"/>
              <w:left w:val="nil"/>
              <w:bottom w:val="nil"/>
              <w:right w:val="nil"/>
            </w:tcBorders>
            <w:shd w:val="clear" w:color="FFFFFF" w:fill="FFFFFF"/>
            <w:vAlign w:val="center"/>
            <w:hideMark/>
          </w:tcPr>
          <w:p w14:paraId="717CFF06"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w:t>
            </w:r>
          </w:p>
        </w:tc>
        <w:tc>
          <w:tcPr>
            <w:tcW w:w="5166" w:type="dxa"/>
            <w:tcBorders>
              <w:top w:val="nil"/>
              <w:left w:val="nil"/>
              <w:bottom w:val="nil"/>
              <w:right w:val="nil"/>
            </w:tcBorders>
            <w:shd w:val="clear" w:color="FFFFFF" w:fill="FFFFFF"/>
            <w:vAlign w:val="center"/>
            <w:hideMark/>
          </w:tcPr>
          <w:p w14:paraId="63507FB7"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nefinancijske imovine</w:t>
            </w:r>
          </w:p>
        </w:tc>
        <w:tc>
          <w:tcPr>
            <w:tcW w:w="1852" w:type="dxa"/>
            <w:tcBorders>
              <w:top w:val="nil"/>
              <w:left w:val="nil"/>
              <w:bottom w:val="nil"/>
              <w:right w:val="nil"/>
            </w:tcBorders>
            <w:shd w:val="clear" w:color="FFFFFF" w:fill="FFFFFF"/>
            <w:vAlign w:val="center"/>
            <w:hideMark/>
          </w:tcPr>
          <w:p w14:paraId="2240771C"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106.375,00</w:t>
            </w:r>
          </w:p>
        </w:tc>
      </w:tr>
      <w:tr w:rsidR="00E529C2" w:rsidRPr="00E529C2" w14:paraId="60340DAC" w14:textId="77777777" w:rsidTr="006F654F">
        <w:trPr>
          <w:trHeight w:val="324"/>
        </w:trPr>
        <w:tc>
          <w:tcPr>
            <w:tcW w:w="1198" w:type="dxa"/>
            <w:tcBorders>
              <w:top w:val="nil"/>
              <w:left w:val="nil"/>
              <w:bottom w:val="nil"/>
              <w:right w:val="nil"/>
            </w:tcBorders>
            <w:vAlign w:val="center"/>
            <w:hideMark/>
          </w:tcPr>
          <w:p w14:paraId="38F2E424"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 </w:t>
            </w:r>
          </w:p>
        </w:tc>
        <w:tc>
          <w:tcPr>
            <w:tcW w:w="1459" w:type="dxa"/>
            <w:tcBorders>
              <w:top w:val="nil"/>
              <w:left w:val="nil"/>
              <w:bottom w:val="nil"/>
              <w:right w:val="nil"/>
            </w:tcBorders>
            <w:vAlign w:val="center"/>
            <w:hideMark/>
          </w:tcPr>
          <w:p w14:paraId="5926FF82"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42</w:t>
            </w:r>
          </w:p>
        </w:tc>
        <w:tc>
          <w:tcPr>
            <w:tcW w:w="5166" w:type="dxa"/>
            <w:tcBorders>
              <w:top w:val="nil"/>
              <w:left w:val="nil"/>
              <w:bottom w:val="nil"/>
              <w:right w:val="nil"/>
            </w:tcBorders>
            <w:vAlign w:val="center"/>
            <w:hideMark/>
          </w:tcPr>
          <w:p w14:paraId="4825148A" w14:textId="77777777" w:rsidR="00E529C2" w:rsidRPr="00E529C2" w:rsidRDefault="00E529C2" w:rsidP="006F654F">
            <w:pPr>
              <w:rPr>
                <w:rFonts w:ascii="Arial Narrow" w:hAnsi="Arial Narrow" w:cs="Arial"/>
                <w:b/>
                <w:bCs/>
                <w:color w:val="000000"/>
              </w:rPr>
            </w:pPr>
            <w:r w:rsidRPr="00E529C2">
              <w:rPr>
                <w:rFonts w:ascii="Arial Narrow" w:hAnsi="Arial Narrow" w:cs="Arial"/>
                <w:b/>
                <w:bCs/>
                <w:color w:val="000000"/>
              </w:rPr>
              <w:t>Rashodi za nabavu proizvedene dugotrajne imovine</w:t>
            </w:r>
          </w:p>
        </w:tc>
        <w:tc>
          <w:tcPr>
            <w:tcW w:w="1852" w:type="dxa"/>
            <w:tcBorders>
              <w:top w:val="nil"/>
              <w:left w:val="nil"/>
              <w:bottom w:val="nil"/>
              <w:right w:val="nil"/>
            </w:tcBorders>
            <w:vAlign w:val="center"/>
            <w:hideMark/>
          </w:tcPr>
          <w:p w14:paraId="5191C4B4" w14:textId="77777777" w:rsidR="00E529C2" w:rsidRPr="00E529C2" w:rsidRDefault="00E529C2" w:rsidP="006F654F">
            <w:pPr>
              <w:jc w:val="right"/>
              <w:rPr>
                <w:rFonts w:ascii="Arial Narrow" w:hAnsi="Arial Narrow" w:cs="Arial"/>
                <w:b/>
                <w:bCs/>
                <w:color w:val="000000"/>
              </w:rPr>
            </w:pPr>
            <w:r w:rsidRPr="00E529C2">
              <w:rPr>
                <w:rFonts w:ascii="Arial Narrow" w:hAnsi="Arial Narrow" w:cs="Arial"/>
                <w:b/>
                <w:bCs/>
                <w:color w:val="000000"/>
              </w:rPr>
              <w:t>106.375,00</w:t>
            </w:r>
          </w:p>
        </w:tc>
      </w:tr>
      <w:tr w:rsidR="00E529C2" w:rsidRPr="00E529C2" w14:paraId="5A4A7494" w14:textId="77777777" w:rsidTr="006F654F">
        <w:trPr>
          <w:trHeight w:val="520"/>
        </w:trPr>
        <w:tc>
          <w:tcPr>
            <w:tcW w:w="1198" w:type="dxa"/>
            <w:tcBorders>
              <w:top w:val="nil"/>
              <w:left w:val="nil"/>
              <w:bottom w:val="nil"/>
              <w:right w:val="nil"/>
            </w:tcBorders>
            <w:vAlign w:val="center"/>
            <w:hideMark/>
          </w:tcPr>
          <w:p w14:paraId="47FD68FC"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R578</w:t>
            </w:r>
          </w:p>
        </w:tc>
        <w:tc>
          <w:tcPr>
            <w:tcW w:w="1459" w:type="dxa"/>
            <w:tcBorders>
              <w:top w:val="nil"/>
              <w:left w:val="nil"/>
              <w:bottom w:val="nil"/>
              <w:right w:val="nil"/>
            </w:tcBorders>
            <w:vAlign w:val="center"/>
            <w:hideMark/>
          </w:tcPr>
          <w:p w14:paraId="5FB15BCB"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4264</w:t>
            </w:r>
          </w:p>
        </w:tc>
        <w:tc>
          <w:tcPr>
            <w:tcW w:w="5166" w:type="dxa"/>
            <w:tcBorders>
              <w:top w:val="nil"/>
              <w:left w:val="nil"/>
              <w:bottom w:val="nil"/>
              <w:right w:val="nil"/>
            </w:tcBorders>
            <w:vAlign w:val="center"/>
            <w:hideMark/>
          </w:tcPr>
          <w:p w14:paraId="321B6931"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Izrada projektne dokumentacije sportsko-rekreacijski centar Dubravica</w:t>
            </w:r>
          </w:p>
        </w:tc>
        <w:tc>
          <w:tcPr>
            <w:tcW w:w="1852" w:type="dxa"/>
            <w:tcBorders>
              <w:top w:val="nil"/>
              <w:left w:val="nil"/>
              <w:bottom w:val="nil"/>
              <w:right w:val="nil"/>
            </w:tcBorders>
            <w:vAlign w:val="center"/>
            <w:hideMark/>
          </w:tcPr>
          <w:p w14:paraId="609F4C99"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104.500,00</w:t>
            </w:r>
          </w:p>
        </w:tc>
      </w:tr>
      <w:tr w:rsidR="00E529C2" w:rsidRPr="00E529C2" w14:paraId="34ABFD59" w14:textId="77777777" w:rsidTr="006F654F">
        <w:trPr>
          <w:trHeight w:val="324"/>
        </w:trPr>
        <w:tc>
          <w:tcPr>
            <w:tcW w:w="1198" w:type="dxa"/>
            <w:tcBorders>
              <w:top w:val="nil"/>
              <w:left w:val="nil"/>
              <w:bottom w:val="nil"/>
              <w:right w:val="nil"/>
            </w:tcBorders>
            <w:vAlign w:val="center"/>
            <w:hideMark/>
          </w:tcPr>
          <w:p w14:paraId="75673A4A"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R581</w:t>
            </w:r>
          </w:p>
        </w:tc>
        <w:tc>
          <w:tcPr>
            <w:tcW w:w="1459" w:type="dxa"/>
            <w:tcBorders>
              <w:top w:val="nil"/>
              <w:left w:val="nil"/>
              <w:bottom w:val="nil"/>
              <w:right w:val="nil"/>
            </w:tcBorders>
            <w:vAlign w:val="center"/>
            <w:hideMark/>
          </w:tcPr>
          <w:p w14:paraId="143411A3"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4264</w:t>
            </w:r>
          </w:p>
        </w:tc>
        <w:tc>
          <w:tcPr>
            <w:tcW w:w="5166" w:type="dxa"/>
            <w:tcBorders>
              <w:top w:val="nil"/>
              <w:left w:val="nil"/>
              <w:bottom w:val="nil"/>
              <w:right w:val="nil"/>
            </w:tcBorders>
            <w:vAlign w:val="center"/>
            <w:hideMark/>
          </w:tcPr>
          <w:p w14:paraId="2C954B4B" w14:textId="77777777" w:rsidR="00E529C2" w:rsidRPr="00E529C2" w:rsidRDefault="00E529C2" w:rsidP="006F654F">
            <w:pPr>
              <w:rPr>
                <w:rFonts w:ascii="Arial Narrow" w:hAnsi="Arial Narrow" w:cs="Arial"/>
                <w:color w:val="000000"/>
              </w:rPr>
            </w:pPr>
            <w:r w:rsidRPr="00E529C2">
              <w:rPr>
                <w:rFonts w:ascii="Arial Narrow" w:hAnsi="Arial Narrow" w:cs="Arial"/>
                <w:color w:val="000000"/>
              </w:rPr>
              <w:t>Projektni zadatak sportsko-rekreacijski centar Dubravica</w:t>
            </w:r>
          </w:p>
        </w:tc>
        <w:tc>
          <w:tcPr>
            <w:tcW w:w="1852" w:type="dxa"/>
            <w:tcBorders>
              <w:top w:val="nil"/>
              <w:left w:val="nil"/>
              <w:bottom w:val="nil"/>
              <w:right w:val="nil"/>
            </w:tcBorders>
            <w:vAlign w:val="center"/>
            <w:hideMark/>
          </w:tcPr>
          <w:p w14:paraId="7676551C" w14:textId="77777777" w:rsidR="00E529C2" w:rsidRPr="00E529C2" w:rsidRDefault="00E529C2" w:rsidP="006F654F">
            <w:pPr>
              <w:jc w:val="right"/>
              <w:rPr>
                <w:rFonts w:ascii="Arial Narrow" w:hAnsi="Arial Narrow" w:cs="Arial"/>
                <w:color w:val="000000"/>
              </w:rPr>
            </w:pPr>
            <w:r w:rsidRPr="00E529C2">
              <w:rPr>
                <w:rFonts w:ascii="Arial Narrow" w:hAnsi="Arial Narrow" w:cs="Arial"/>
                <w:color w:val="000000"/>
              </w:rPr>
              <w:t>1.875,00</w:t>
            </w:r>
          </w:p>
        </w:tc>
      </w:tr>
    </w:tbl>
    <w:p w14:paraId="452301A5" w14:textId="77777777" w:rsidR="00E529C2" w:rsidRPr="00E529C2" w:rsidRDefault="00E529C2" w:rsidP="00E529C2">
      <w:pPr>
        <w:tabs>
          <w:tab w:val="left" w:pos="3105"/>
        </w:tabs>
        <w:rPr>
          <w:rFonts w:ascii="Arial Narrow" w:hAnsi="Arial Narrow"/>
          <w:lang w:val="pl-PL"/>
        </w:rPr>
      </w:pPr>
    </w:p>
    <w:p w14:paraId="6B02E743" w14:textId="77777777" w:rsidR="00E529C2" w:rsidRPr="00E529C2" w:rsidRDefault="00E529C2" w:rsidP="00E529C2">
      <w:pPr>
        <w:rPr>
          <w:rFonts w:ascii="Arial Narrow" w:hAnsi="Arial Narrow"/>
          <w:b/>
        </w:rPr>
      </w:pPr>
    </w:p>
    <w:p w14:paraId="696EEAC0"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5F30B9DD" w14:textId="77777777" w:rsidR="00E529C2" w:rsidRPr="00E529C2" w:rsidRDefault="00E529C2" w:rsidP="00E529C2">
      <w:pPr>
        <w:rPr>
          <w:rFonts w:ascii="Arial Narrow" w:hAnsi="Arial Narrow"/>
        </w:rPr>
      </w:pPr>
      <w:r w:rsidRPr="00E529C2">
        <w:rPr>
          <w:rFonts w:ascii="Arial Narrow" w:hAnsi="Arial Narrow"/>
          <w:lang w:val="pl-PL"/>
        </w:rPr>
        <w:t xml:space="preserve">Ovaj Program javnih potreba u športu za 2026. godinu </w:t>
      </w:r>
      <w:r w:rsidRPr="00E529C2">
        <w:rPr>
          <w:rFonts w:ascii="Arial Narrow" w:hAnsi="Arial Narrow"/>
        </w:rPr>
        <w:t>objaviti će se u Službenom glasniku Općine Dubravica, a primjenjuje se od 01. siječnja 2026. godine.</w:t>
      </w:r>
    </w:p>
    <w:p w14:paraId="6B5745A0" w14:textId="77777777" w:rsidR="00E529C2" w:rsidRPr="00E529C2" w:rsidRDefault="00E529C2" w:rsidP="00E529C2">
      <w:pPr>
        <w:rPr>
          <w:rFonts w:ascii="Arial Narrow" w:hAnsi="Arial Narrow"/>
        </w:rPr>
      </w:pPr>
    </w:p>
    <w:p w14:paraId="0E16EC03"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2068DD53"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71FF6F66"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238-40-02-25-20</w:t>
      </w:r>
    </w:p>
    <w:p w14:paraId="6F61895F"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Dubravica, 16. prosinac 2025.</w:t>
      </w:r>
    </w:p>
    <w:p w14:paraId="0BE00251"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35C86973" w14:textId="048A5F3C" w:rsidR="00776544" w:rsidRDefault="00E529C2" w:rsidP="00E529C2">
      <w:pPr>
        <w:pStyle w:val="StandardWeb"/>
        <w:shd w:val="clear" w:color="auto" w:fill="FFFFFF"/>
        <w:spacing w:before="0" w:beforeAutospacing="0" w:after="0" w:afterAutospacing="0"/>
        <w:jc w:val="right"/>
        <w:rPr>
          <w:rFonts w:ascii="Arial Narrow" w:hAnsi="Arial Narrow"/>
          <w:sz w:val="22"/>
          <w:szCs w:val="22"/>
        </w:rPr>
      </w:pP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p>
    <w:p w14:paraId="33742C79" w14:textId="77777777" w:rsidR="00E529C2" w:rsidRPr="00E529C2" w:rsidRDefault="00E529C2" w:rsidP="00E529C2">
      <w:pPr>
        <w:pStyle w:val="StandardWeb"/>
        <w:shd w:val="clear" w:color="auto" w:fill="FFFFFF"/>
        <w:spacing w:before="0" w:beforeAutospacing="0" w:after="0" w:afterAutospacing="0"/>
        <w:jc w:val="right"/>
        <w:rPr>
          <w:rFonts w:ascii="Arial Narrow" w:hAnsi="Arial Narrow"/>
          <w:b/>
          <w:color w:val="000000"/>
          <w:sz w:val="22"/>
          <w:szCs w:val="22"/>
        </w:rPr>
      </w:pPr>
    </w:p>
    <w:p w14:paraId="708BB980" w14:textId="30B80BFE"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07776" behindDoc="0" locked="0" layoutInCell="1" allowOverlap="1" wp14:anchorId="1FB0D51C" wp14:editId="3A0D122E">
                <wp:simplePos x="0" y="0"/>
                <wp:positionH relativeFrom="margin">
                  <wp:posOffset>3661</wp:posOffset>
                </wp:positionH>
                <wp:positionV relativeFrom="paragraph">
                  <wp:posOffset>113935</wp:posOffset>
                </wp:positionV>
                <wp:extent cx="477520" cy="362197"/>
                <wp:effectExtent l="57150" t="114300" r="132080" b="76200"/>
                <wp:wrapNone/>
                <wp:docPr id="717221580"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156A3A1" w14:textId="5F432C16" w:rsidR="00776544" w:rsidRPr="00104EAC" w:rsidRDefault="00776544" w:rsidP="00776544">
                            <w:pPr>
                              <w:jc w:val="center"/>
                              <w:rPr>
                                <w:rFonts w:ascii="Arial Narrow" w:hAnsi="Arial Narrow"/>
                                <w:sz w:val="24"/>
                                <w:szCs w:val="24"/>
                              </w:rPr>
                            </w:pPr>
                            <w:r>
                              <w:rPr>
                                <w:rFonts w:ascii="Arial Narrow" w:hAnsi="Arial Narrow"/>
                                <w:sz w:val="24"/>
                                <w:szCs w:val="24"/>
                              </w:rPr>
                              <w:t>19</w:t>
                            </w:r>
                          </w:p>
                          <w:p w14:paraId="73CFF8C1"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0D51C" id="_x0000_s1044" style="position:absolute;left:0;text-align:left;margin-left:.3pt;margin-top:8.95pt;width:37.6pt;height:28.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G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" fillcolor="#afabab" strokecolor="#8e8e8e" strokeweight="1.52778mm">
                <v:stroke linestyle="thickThin"/>
                <v:shadow on="t" color="black" opacity="26214f" origin="-.5,.5" offset=".74836mm,-.74836mm"/>
                <v:textbox>
                  <w:txbxContent>
                    <w:p w14:paraId="0156A3A1" w14:textId="5F432C16" w:rsidR="00776544" w:rsidRPr="00104EAC" w:rsidRDefault="00776544" w:rsidP="00776544">
                      <w:pPr>
                        <w:jc w:val="center"/>
                        <w:rPr>
                          <w:rFonts w:ascii="Arial Narrow" w:hAnsi="Arial Narrow"/>
                          <w:sz w:val="24"/>
                          <w:szCs w:val="24"/>
                        </w:rPr>
                      </w:pPr>
                      <w:r>
                        <w:rPr>
                          <w:rFonts w:ascii="Arial Narrow" w:hAnsi="Arial Narrow"/>
                          <w:sz w:val="24"/>
                          <w:szCs w:val="24"/>
                        </w:rPr>
                        <w:t>19</w:t>
                      </w:r>
                    </w:p>
                    <w:p w14:paraId="73CFF8C1" w14:textId="77777777" w:rsidR="00776544" w:rsidRDefault="00776544" w:rsidP="00776544">
                      <w:pPr>
                        <w:jc w:val="center"/>
                      </w:pPr>
                    </w:p>
                  </w:txbxContent>
                </v:textbox>
                <w10:wrap anchorx="margin"/>
              </v:roundrect>
            </w:pict>
          </mc:Fallback>
        </mc:AlternateContent>
      </w:r>
    </w:p>
    <w:p w14:paraId="480CECB0" w14:textId="77777777" w:rsidR="00776544" w:rsidRDefault="00776544" w:rsidP="00BA1A43">
      <w:pPr>
        <w:tabs>
          <w:tab w:val="left" w:pos="2637"/>
          <w:tab w:val="center" w:pos="7002"/>
        </w:tabs>
        <w:ind w:left="360"/>
        <w:jc w:val="center"/>
        <w:rPr>
          <w:rFonts w:ascii="Arial Narrow" w:hAnsi="Arial Narrow"/>
          <w:b/>
          <w:sz w:val="24"/>
        </w:rPr>
      </w:pPr>
    </w:p>
    <w:p w14:paraId="7B8F4178" w14:textId="77777777" w:rsidR="00776544" w:rsidRDefault="00776544" w:rsidP="00BA1A43">
      <w:pPr>
        <w:tabs>
          <w:tab w:val="left" w:pos="2637"/>
          <w:tab w:val="center" w:pos="7002"/>
        </w:tabs>
        <w:ind w:left="360"/>
        <w:jc w:val="center"/>
        <w:rPr>
          <w:rFonts w:ascii="Arial Narrow" w:hAnsi="Arial Narrow"/>
          <w:b/>
          <w:sz w:val="24"/>
        </w:rPr>
      </w:pPr>
    </w:p>
    <w:p w14:paraId="2A7CDCC3" w14:textId="77777777" w:rsidR="00E529C2" w:rsidRPr="00E529C2" w:rsidRDefault="00E529C2" w:rsidP="00E529C2">
      <w:pPr>
        <w:rPr>
          <w:rFonts w:ascii="Arial Narrow" w:hAnsi="Arial Narrow"/>
        </w:rPr>
      </w:pPr>
    </w:p>
    <w:p w14:paraId="132DEFB2" w14:textId="77777777" w:rsidR="00E529C2" w:rsidRPr="00E529C2" w:rsidRDefault="00E529C2" w:rsidP="00E529C2">
      <w:pPr>
        <w:rPr>
          <w:rFonts w:ascii="Arial Narrow" w:hAnsi="Arial Narrow"/>
        </w:rPr>
      </w:pPr>
      <w:r w:rsidRPr="00E529C2">
        <w:rPr>
          <w:rFonts w:ascii="Arial Narrow" w:hAnsi="Arial Narrow"/>
        </w:rPr>
        <w:t>Na temelju čl. 18. Zakona o proračunu (»Narodne novine« br. 144/21) i članka 21. Statuta Općine Dubravica („Službeni glasnik Općine Dubravica“ br. 01/2021, 03/2024, 04/2025) Općinsko vijeće Općine Dubravica na svojoj 05. sjednici održanoj dana 16. prosinca 2025. godine donosi</w:t>
      </w:r>
    </w:p>
    <w:p w14:paraId="645144BF" w14:textId="77777777" w:rsidR="00E529C2" w:rsidRPr="00E529C2" w:rsidRDefault="00E529C2" w:rsidP="00E529C2">
      <w:pPr>
        <w:pStyle w:val="Naslov1"/>
        <w:jc w:val="left"/>
        <w:rPr>
          <w:rFonts w:ascii="Arial Narrow" w:hAnsi="Arial Narrow"/>
          <w:sz w:val="22"/>
          <w:szCs w:val="22"/>
        </w:rPr>
      </w:pPr>
    </w:p>
    <w:p w14:paraId="1CC73F5C" w14:textId="77777777" w:rsidR="00E529C2" w:rsidRPr="00E529C2" w:rsidRDefault="00E529C2" w:rsidP="00E529C2">
      <w:pPr>
        <w:jc w:val="center"/>
        <w:rPr>
          <w:rFonts w:ascii="Arial Narrow" w:hAnsi="Arial Narrow"/>
          <w:b/>
        </w:rPr>
      </w:pPr>
      <w:r w:rsidRPr="00E529C2">
        <w:rPr>
          <w:rFonts w:ascii="Arial Narrow" w:hAnsi="Arial Narrow"/>
          <w:b/>
        </w:rPr>
        <w:t>ODLUKU</w:t>
      </w:r>
    </w:p>
    <w:p w14:paraId="22D67C73" w14:textId="77777777" w:rsidR="00E529C2" w:rsidRPr="00E529C2" w:rsidRDefault="00E529C2" w:rsidP="00E529C2">
      <w:pPr>
        <w:jc w:val="center"/>
        <w:rPr>
          <w:rFonts w:ascii="Arial Narrow" w:hAnsi="Arial Narrow"/>
          <w:b/>
        </w:rPr>
      </w:pPr>
      <w:r w:rsidRPr="00E529C2">
        <w:rPr>
          <w:rFonts w:ascii="Arial Narrow" w:hAnsi="Arial Narrow"/>
          <w:b/>
        </w:rPr>
        <w:t>o izvršavanju Proračuna Općine Dubravica za 2026. godinu</w:t>
      </w:r>
    </w:p>
    <w:p w14:paraId="1970FAF5" w14:textId="77777777" w:rsidR="00E529C2" w:rsidRPr="00E529C2" w:rsidRDefault="00E529C2" w:rsidP="00E529C2">
      <w:pPr>
        <w:rPr>
          <w:rFonts w:ascii="Arial Narrow" w:hAnsi="Arial Narrow"/>
          <w:b/>
        </w:rPr>
      </w:pPr>
    </w:p>
    <w:p w14:paraId="1E583ECE" w14:textId="77777777" w:rsidR="00E529C2" w:rsidRPr="00E529C2" w:rsidRDefault="00E529C2" w:rsidP="00E529C2">
      <w:pPr>
        <w:rPr>
          <w:rFonts w:ascii="Arial Narrow" w:hAnsi="Arial Narrow"/>
          <w:b/>
        </w:rPr>
      </w:pPr>
    </w:p>
    <w:p w14:paraId="3A6E2859" w14:textId="77777777" w:rsidR="00E529C2" w:rsidRPr="00E529C2" w:rsidRDefault="00E529C2" w:rsidP="00E529C2">
      <w:pPr>
        <w:rPr>
          <w:rFonts w:ascii="Arial Narrow" w:hAnsi="Arial Narrow"/>
          <w:b/>
        </w:rPr>
      </w:pPr>
      <w:r w:rsidRPr="00E529C2">
        <w:rPr>
          <w:rFonts w:ascii="Arial Narrow" w:hAnsi="Arial Narrow"/>
          <w:b/>
        </w:rPr>
        <w:t>I.  OPĆE ODREDBE</w:t>
      </w:r>
    </w:p>
    <w:p w14:paraId="2F0EAB0F" w14:textId="77777777" w:rsidR="00E529C2" w:rsidRPr="00E529C2" w:rsidRDefault="00E529C2" w:rsidP="00E529C2">
      <w:pPr>
        <w:jc w:val="center"/>
        <w:rPr>
          <w:rFonts w:ascii="Arial Narrow" w:hAnsi="Arial Narrow"/>
          <w:i/>
        </w:rPr>
      </w:pPr>
    </w:p>
    <w:p w14:paraId="60C53849" w14:textId="77777777" w:rsidR="00E529C2" w:rsidRPr="00E529C2" w:rsidRDefault="00E529C2" w:rsidP="00E529C2">
      <w:pPr>
        <w:jc w:val="center"/>
        <w:rPr>
          <w:rFonts w:ascii="Arial Narrow" w:hAnsi="Arial Narrow"/>
          <w:b/>
        </w:rPr>
      </w:pPr>
      <w:r w:rsidRPr="00E529C2">
        <w:rPr>
          <w:rFonts w:ascii="Arial Narrow" w:hAnsi="Arial Narrow"/>
          <w:b/>
        </w:rPr>
        <w:t>Članak 1.</w:t>
      </w:r>
    </w:p>
    <w:p w14:paraId="090D408F"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 xml:space="preserve">Ovom se Odlukom uređuje način izvršavanja Proračuna Općine Dubravica za 2026. godinu (u daljnjem tekstu: Proračun), struktura prihoda i primitaka te rashoda i izdataka Proračuna, njegovo izvršavanje, upravljanje prihodima – primicima, rashodima – izdacima Proračuna, prava i obveze korisnika proračunskih sredstava, odgovornost za izvršavanje proračuna i nadzor te druga pitanja u izvršavanju Proračuna. </w:t>
      </w:r>
    </w:p>
    <w:p w14:paraId="5C7260F9" w14:textId="77777777" w:rsidR="00E529C2" w:rsidRPr="00E529C2" w:rsidRDefault="00E529C2" w:rsidP="00E529C2">
      <w:pPr>
        <w:pStyle w:val="Uvuenotijeloteksta"/>
        <w:rPr>
          <w:rFonts w:ascii="Arial Narrow" w:hAnsi="Arial Narrow"/>
          <w:sz w:val="22"/>
          <w:szCs w:val="22"/>
        </w:rPr>
      </w:pPr>
    </w:p>
    <w:p w14:paraId="2AFF250C"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193D091D" w14:textId="77777777" w:rsidR="00E529C2" w:rsidRPr="00E529C2" w:rsidRDefault="00E529C2" w:rsidP="00E529C2">
      <w:pPr>
        <w:rPr>
          <w:rFonts w:ascii="Arial Narrow" w:hAnsi="Arial Narrow"/>
          <w:b/>
        </w:rPr>
      </w:pPr>
      <w:r w:rsidRPr="00E529C2">
        <w:rPr>
          <w:rFonts w:ascii="Arial Narrow" w:hAnsi="Arial Narrow"/>
          <w:b/>
        </w:rPr>
        <w:tab/>
      </w:r>
      <w:r w:rsidRPr="00E529C2">
        <w:rPr>
          <w:rFonts w:ascii="Arial Narrow" w:hAnsi="Arial Narrow"/>
        </w:rPr>
        <w:t>U izvršavanju Proračuna primjenjuju se odredbe Zakona o proračunu, Zakona o financiranju jedinica lokalne i područne (regionalne) samouprave i Zakona o fiskalnoj odgovornosti.</w:t>
      </w:r>
    </w:p>
    <w:p w14:paraId="55936983" w14:textId="77777777" w:rsidR="00E529C2" w:rsidRPr="00E529C2" w:rsidRDefault="00E529C2" w:rsidP="00E529C2">
      <w:pPr>
        <w:rPr>
          <w:rFonts w:ascii="Arial Narrow" w:hAnsi="Arial Narrow"/>
        </w:rPr>
      </w:pPr>
    </w:p>
    <w:p w14:paraId="1343A77A" w14:textId="77777777" w:rsidR="00E529C2" w:rsidRPr="00E529C2" w:rsidRDefault="00E529C2" w:rsidP="00E529C2">
      <w:pPr>
        <w:rPr>
          <w:rFonts w:ascii="Arial Narrow" w:hAnsi="Arial Narrow"/>
          <w:b/>
        </w:rPr>
      </w:pPr>
      <w:r w:rsidRPr="00E529C2">
        <w:rPr>
          <w:rFonts w:ascii="Arial Narrow" w:hAnsi="Arial Narrow"/>
          <w:b/>
        </w:rPr>
        <w:t>II.    STRUKTURA PRORAČUNA</w:t>
      </w:r>
    </w:p>
    <w:p w14:paraId="257CA17A" w14:textId="77777777" w:rsidR="00E529C2" w:rsidRPr="00E529C2" w:rsidRDefault="00E529C2" w:rsidP="00E529C2">
      <w:pPr>
        <w:rPr>
          <w:rFonts w:ascii="Arial Narrow" w:hAnsi="Arial Narrow"/>
          <w:b/>
          <w:i/>
        </w:rPr>
      </w:pPr>
    </w:p>
    <w:p w14:paraId="394B9AF7" w14:textId="77777777" w:rsidR="00E529C2" w:rsidRPr="00E529C2" w:rsidRDefault="00E529C2" w:rsidP="00E529C2">
      <w:pPr>
        <w:jc w:val="center"/>
        <w:rPr>
          <w:rFonts w:ascii="Arial Narrow" w:hAnsi="Arial Narrow"/>
          <w:b/>
        </w:rPr>
      </w:pPr>
      <w:r w:rsidRPr="00E529C2">
        <w:rPr>
          <w:rFonts w:ascii="Arial Narrow" w:hAnsi="Arial Narrow"/>
          <w:b/>
        </w:rPr>
        <w:t>Članak 3.</w:t>
      </w:r>
    </w:p>
    <w:p w14:paraId="2484C0D0" w14:textId="77777777" w:rsidR="00E529C2" w:rsidRPr="00E529C2" w:rsidRDefault="00E529C2" w:rsidP="00E529C2">
      <w:pPr>
        <w:rPr>
          <w:rFonts w:ascii="Arial Narrow" w:hAnsi="Arial Narrow"/>
        </w:rPr>
      </w:pPr>
      <w:r w:rsidRPr="00E529C2">
        <w:rPr>
          <w:rFonts w:ascii="Arial Narrow" w:hAnsi="Arial Narrow"/>
        </w:rPr>
        <w:tab/>
        <w:t>Proračun se sastoji od plana za proračunsku godinu i projekcija za sljedeće dvije godine, a sadrži financijske planove proračunskih korisnika prikazane kroz opći i posebni dio i obrazloženje proračuna.</w:t>
      </w:r>
    </w:p>
    <w:p w14:paraId="13E59F31"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Opći dio Proračuna sadrži:</w:t>
      </w:r>
    </w:p>
    <w:p w14:paraId="6B18D40B"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 sažetak Računa prihoda i rashoda te Računa financiranja</w:t>
      </w:r>
    </w:p>
    <w:p w14:paraId="328BA182"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 Račun prihoda i rashoda i Račun financiranja.</w:t>
      </w:r>
    </w:p>
    <w:p w14:paraId="31BFC747" w14:textId="77777777" w:rsidR="00E529C2" w:rsidRPr="00E529C2" w:rsidRDefault="00E529C2" w:rsidP="00E529C2">
      <w:pPr>
        <w:rPr>
          <w:rFonts w:ascii="Arial Narrow" w:hAnsi="Arial Narrow"/>
        </w:rPr>
      </w:pPr>
      <w:r w:rsidRPr="00E529C2">
        <w:rPr>
          <w:rFonts w:ascii="Arial Narrow" w:hAnsi="Arial Narrow"/>
        </w:rPr>
        <w:tab/>
        <w:t>Posebni dio Proračuna sastoji se od plana rashoda i izdataka proračuna Općine Dubravica i proračunskih korisnika iskazanih po organizacijskoj klasifikaciji, izvorima financiranja i ekonomskoj klasifikaciji raspoređenih u programe koji se sastoje od aktivnosti i projekata.</w:t>
      </w:r>
    </w:p>
    <w:p w14:paraId="254CBA79" w14:textId="77777777" w:rsidR="00E529C2" w:rsidRPr="00E529C2" w:rsidRDefault="00E529C2" w:rsidP="00E529C2">
      <w:pPr>
        <w:rPr>
          <w:rFonts w:ascii="Arial Narrow" w:hAnsi="Arial Narrow"/>
        </w:rPr>
      </w:pPr>
      <w:r w:rsidRPr="00E529C2">
        <w:rPr>
          <w:rFonts w:ascii="Arial Narrow" w:hAnsi="Arial Narrow"/>
        </w:rPr>
        <w:tab/>
        <w:t xml:space="preserve">Obrazloženje proračuna sastoji se od obrazloženja općeg dijela proračuna i obrazloženja posebnog dijela proračuna. </w:t>
      </w:r>
    </w:p>
    <w:p w14:paraId="0B9A78F8" w14:textId="77777777" w:rsidR="00E529C2" w:rsidRPr="00E529C2" w:rsidRDefault="00E529C2" w:rsidP="00E529C2">
      <w:pPr>
        <w:rPr>
          <w:rFonts w:ascii="Arial Narrow" w:hAnsi="Arial Narrow"/>
        </w:rPr>
      </w:pPr>
    </w:p>
    <w:p w14:paraId="401F80BC" w14:textId="77777777" w:rsidR="00E529C2" w:rsidRPr="00E529C2" w:rsidRDefault="00E529C2" w:rsidP="00E529C2">
      <w:pPr>
        <w:pStyle w:val="Naslov3"/>
        <w:rPr>
          <w:rFonts w:ascii="Arial Narrow" w:hAnsi="Arial Narrow"/>
          <w:color w:val="auto"/>
          <w:sz w:val="22"/>
          <w:szCs w:val="22"/>
        </w:rPr>
      </w:pPr>
      <w:r w:rsidRPr="00E529C2">
        <w:rPr>
          <w:rFonts w:ascii="Arial Narrow" w:hAnsi="Arial Narrow"/>
          <w:color w:val="auto"/>
          <w:sz w:val="22"/>
          <w:szCs w:val="22"/>
        </w:rPr>
        <w:t>III.    IZVRŠAVANJE PRORAČUNA</w:t>
      </w:r>
    </w:p>
    <w:p w14:paraId="139A8072" w14:textId="77777777" w:rsidR="00E529C2" w:rsidRPr="00E529C2" w:rsidRDefault="00E529C2" w:rsidP="00E529C2">
      <w:pPr>
        <w:ind w:firstLine="561"/>
        <w:jc w:val="center"/>
        <w:rPr>
          <w:rFonts w:ascii="Arial Narrow" w:hAnsi="Arial Narrow"/>
        </w:rPr>
      </w:pPr>
    </w:p>
    <w:p w14:paraId="293E4838" w14:textId="77777777" w:rsidR="00E529C2" w:rsidRPr="00E529C2" w:rsidRDefault="00E529C2" w:rsidP="00E529C2">
      <w:pPr>
        <w:jc w:val="center"/>
        <w:rPr>
          <w:rFonts w:ascii="Arial Narrow" w:hAnsi="Arial Narrow"/>
          <w:b/>
        </w:rPr>
      </w:pPr>
      <w:r w:rsidRPr="00E529C2">
        <w:rPr>
          <w:rFonts w:ascii="Arial Narrow" w:hAnsi="Arial Narrow"/>
          <w:b/>
        </w:rPr>
        <w:t>Članak 4.</w:t>
      </w:r>
    </w:p>
    <w:p w14:paraId="556545AA"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Sredstva Proračuna osiguravaju se proračunskim korisnicima koji su u njegovom posebnom dijelu određeni kao nositelji sredstava.</w:t>
      </w:r>
    </w:p>
    <w:p w14:paraId="292E62E0"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 xml:space="preserve">Korisnici smiju koristiti proračunska sredstva samo za namjene utvrđene posebnim zakonima i odlukama Općine Dubravica, u visini sredstava određenih Proračunom, a sve prema načelu dobrog financijskog upravljanja. </w:t>
      </w:r>
    </w:p>
    <w:p w14:paraId="7393F63A"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 xml:space="preserve">Zbog neusklađenosti priljeva sredstava u Proračun, Općinski načelnik može izmijeniti redoslijed doznaka sredstava pojedinim korisnicima kako bi se održala uravnoteženost Proračuna. </w:t>
      </w:r>
    </w:p>
    <w:p w14:paraId="0E59FA85" w14:textId="77777777" w:rsidR="00E529C2" w:rsidRPr="00E529C2" w:rsidRDefault="00E529C2" w:rsidP="00E529C2">
      <w:pPr>
        <w:pStyle w:val="Uvuenotijeloteksta"/>
        <w:ind w:firstLine="0"/>
        <w:rPr>
          <w:rFonts w:ascii="Arial Narrow" w:hAnsi="Arial Narrow"/>
          <w:b/>
          <w:sz w:val="22"/>
          <w:szCs w:val="22"/>
        </w:rPr>
      </w:pPr>
    </w:p>
    <w:p w14:paraId="2CEC8613" w14:textId="77777777" w:rsidR="00E529C2" w:rsidRPr="00E529C2" w:rsidRDefault="00E529C2" w:rsidP="00E529C2">
      <w:pPr>
        <w:jc w:val="center"/>
        <w:rPr>
          <w:rFonts w:ascii="Arial Narrow" w:hAnsi="Arial Narrow"/>
          <w:b/>
        </w:rPr>
      </w:pPr>
      <w:r w:rsidRPr="00E529C2">
        <w:rPr>
          <w:rFonts w:ascii="Arial Narrow" w:hAnsi="Arial Narrow"/>
          <w:b/>
        </w:rPr>
        <w:t>Članak 5.</w:t>
      </w:r>
    </w:p>
    <w:p w14:paraId="08E064DE" w14:textId="77777777" w:rsidR="00E529C2" w:rsidRPr="00E529C2" w:rsidRDefault="00E529C2" w:rsidP="00E529C2">
      <w:pPr>
        <w:rPr>
          <w:rFonts w:ascii="Arial Narrow" w:hAnsi="Arial Narrow"/>
        </w:rPr>
      </w:pPr>
      <w:r w:rsidRPr="00E529C2">
        <w:rPr>
          <w:rFonts w:ascii="Arial Narrow" w:hAnsi="Arial Narrow"/>
        </w:rPr>
        <w:tab/>
        <w:t xml:space="preserve">O nabavi roba, radova i usluga odlučuje općinski načelnik Općine Dubravica svojim planom, a nabava se provodi prema važećim pravnim propisima, programima i odlukama te raspoloživim sredstvima Proračuna. </w:t>
      </w:r>
    </w:p>
    <w:p w14:paraId="238A4396" w14:textId="77777777" w:rsidR="00E529C2" w:rsidRPr="00E529C2" w:rsidRDefault="00E529C2" w:rsidP="00E529C2">
      <w:pPr>
        <w:ind w:firstLine="561"/>
        <w:jc w:val="center"/>
        <w:rPr>
          <w:rFonts w:ascii="Arial Narrow" w:hAnsi="Arial Narrow"/>
          <w:b/>
          <w:i/>
        </w:rPr>
      </w:pPr>
    </w:p>
    <w:p w14:paraId="0A4F880B" w14:textId="77777777" w:rsidR="00E529C2" w:rsidRPr="00E529C2" w:rsidRDefault="00E529C2" w:rsidP="00E529C2">
      <w:pPr>
        <w:jc w:val="center"/>
        <w:rPr>
          <w:rFonts w:ascii="Arial Narrow" w:hAnsi="Arial Narrow"/>
          <w:b/>
        </w:rPr>
      </w:pPr>
      <w:r w:rsidRPr="00E529C2">
        <w:rPr>
          <w:rFonts w:ascii="Arial Narrow" w:hAnsi="Arial Narrow"/>
          <w:b/>
        </w:rPr>
        <w:t>Članak 6.</w:t>
      </w:r>
    </w:p>
    <w:p w14:paraId="2822CA77"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Sredstva za plaće i drugih materijalnih prava zaposlenih te naknade isplaćivati će se u skladu sa Zakonom, odlukama Općinskog načelnika, Općinskog vijeća i u okviru proračunskih mogućnosti.</w:t>
      </w:r>
    </w:p>
    <w:p w14:paraId="59BE011C" w14:textId="77777777" w:rsidR="00E529C2" w:rsidRPr="00E529C2" w:rsidRDefault="00E529C2" w:rsidP="00E529C2">
      <w:pPr>
        <w:pStyle w:val="Uvuenotijeloteksta"/>
        <w:ind w:firstLine="0"/>
        <w:rPr>
          <w:rFonts w:ascii="Arial Narrow" w:hAnsi="Arial Narrow"/>
          <w:sz w:val="22"/>
          <w:szCs w:val="22"/>
        </w:rPr>
      </w:pPr>
    </w:p>
    <w:p w14:paraId="693D6CC1" w14:textId="77777777" w:rsidR="00E529C2" w:rsidRPr="00E529C2" w:rsidRDefault="00E529C2" w:rsidP="00E529C2">
      <w:pPr>
        <w:jc w:val="center"/>
        <w:rPr>
          <w:rFonts w:ascii="Arial Narrow" w:hAnsi="Arial Narrow"/>
          <w:b/>
        </w:rPr>
      </w:pPr>
      <w:r w:rsidRPr="00E529C2">
        <w:rPr>
          <w:rFonts w:ascii="Arial Narrow" w:hAnsi="Arial Narrow"/>
          <w:b/>
        </w:rPr>
        <w:t>Članak 7.</w:t>
      </w:r>
    </w:p>
    <w:p w14:paraId="7482234B" w14:textId="77777777" w:rsidR="00E529C2" w:rsidRPr="00E529C2" w:rsidRDefault="00E529C2" w:rsidP="00E529C2">
      <w:pPr>
        <w:pStyle w:val="Naslov3"/>
        <w:rPr>
          <w:rFonts w:ascii="Arial Narrow" w:hAnsi="Arial Narrow"/>
          <w:b/>
          <w:color w:val="auto"/>
          <w:sz w:val="22"/>
          <w:szCs w:val="22"/>
        </w:rPr>
      </w:pPr>
      <w:r w:rsidRPr="00E529C2">
        <w:rPr>
          <w:rFonts w:ascii="Arial Narrow" w:hAnsi="Arial Narrow"/>
          <w:color w:val="auto"/>
          <w:sz w:val="22"/>
          <w:szCs w:val="22"/>
        </w:rPr>
        <w:tab/>
        <w:t>Ako tijekom godine dođe do neusklađenosti planiranih prihoda-primitaka i rashoda-izdataka Proračuna predložit će se Općinskom vijeću donošenje Izmjena i dopuna Proračuna.</w:t>
      </w:r>
    </w:p>
    <w:p w14:paraId="3F90E5C3" w14:textId="77777777" w:rsidR="00E529C2" w:rsidRPr="00E529C2" w:rsidRDefault="00E529C2" w:rsidP="00E529C2">
      <w:pPr>
        <w:ind w:firstLine="561"/>
        <w:rPr>
          <w:rFonts w:ascii="Arial Narrow" w:hAnsi="Arial Narrow"/>
        </w:rPr>
      </w:pPr>
    </w:p>
    <w:p w14:paraId="34CB4ADF" w14:textId="77777777" w:rsidR="00E529C2" w:rsidRPr="00E529C2" w:rsidRDefault="00E529C2" w:rsidP="00E529C2">
      <w:pPr>
        <w:jc w:val="center"/>
        <w:rPr>
          <w:rFonts w:ascii="Arial Narrow" w:hAnsi="Arial Narrow"/>
          <w:b/>
        </w:rPr>
      </w:pPr>
      <w:r w:rsidRPr="00E529C2">
        <w:rPr>
          <w:rFonts w:ascii="Arial Narrow" w:hAnsi="Arial Narrow"/>
          <w:b/>
        </w:rPr>
        <w:t>Članak 8.</w:t>
      </w:r>
    </w:p>
    <w:p w14:paraId="76042F77"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lastRenderedPageBreak/>
        <w:tab/>
        <w:t>Naknade, pomoći, subvencije i slično raspoređuju se u okviru sredstava osiguranih Proračunom na temelju uvjeta i mjerila utvrđenih posebnim propisima, programima ili Odlukama Općinskog vijeća.</w:t>
      </w:r>
    </w:p>
    <w:p w14:paraId="199DDBFF"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 xml:space="preserve">            </w:t>
      </w:r>
    </w:p>
    <w:p w14:paraId="580D918A" w14:textId="77777777" w:rsidR="00E529C2" w:rsidRPr="00E529C2" w:rsidRDefault="00E529C2" w:rsidP="00E529C2">
      <w:pPr>
        <w:jc w:val="center"/>
        <w:rPr>
          <w:rFonts w:ascii="Arial Narrow" w:hAnsi="Arial Narrow"/>
          <w:b/>
        </w:rPr>
      </w:pPr>
      <w:r w:rsidRPr="00E529C2">
        <w:rPr>
          <w:rFonts w:ascii="Arial Narrow" w:hAnsi="Arial Narrow"/>
          <w:b/>
        </w:rPr>
        <w:t>Članak 9.</w:t>
      </w:r>
    </w:p>
    <w:p w14:paraId="1B95350D" w14:textId="77777777" w:rsidR="00E529C2" w:rsidRPr="00E529C2" w:rsidRDefault="00E529C2" w:rsidP="00E529C2">
      <w:pPr>
        <w:pStyle w:val="Naslov3"/>
        <w:rPr>
          <w:rFonts w:ascii="Arial Narrow" w:hAnsi="Arial Narrow"/>
          <w:b/>
          <w:color w:val="auto"/>
          <w:sz w:val="22"/>
          <w:szCs w:val="22"/>
        </w:rPr>
      </w:pPr>
      <w:r w:rsidRPr="00E529C2">
        <w:rPr>
          <w:rFonts w:ascii="Arial Narrow" w:hAnsi="Arial Narrow"/>
          <w:color w:val="auto"/>
          <w:sz w:val="22"/>
          <w:szCs w:val="22"/>
        </w:rPr>
        <w:tab/>
        <w:t>Plaćanje predujma moguće je samo izuzetno i na temelju prethodne suglasnosti Općinskog načelnika.</w:t>
      </w:r>
    </w:p>
    <w:p w14:paraId="4620E600" w14:textId="77777777" w:rsidR="00E529C2" w:rsidRPr="00E529C2" w:rsidRDefault="00E529C2" w:rsidP="00E529C2">
      <w:pPr>
        <w:rPr>
          <w:rFonts w:ascii="Arial Narrow" w:hAnsi="Arial Narrow"/>
        </w:rPr>
      </w:pPr>
    </w:p>
    <w:p w14:paraId="77246344" w14:textId="77777777" w:rsidR="00E529C2" w:rsidRPr="00E529C2" w:rsidRDefault="00E529C2" w:rsidP="00E529C2">
      <w:pPr>
        <w:pStyle w:val="Naslov3"/>
        <w:rPr>
          <w:rFonts w:ascii="Arial Narrow" w:hAnsi="Arial Narrow"/>
          <w:color w:val="auto"/>
          <w:sz w:val="22"/>
          <w:szCs w:val="22"/>
        </w:rPr>
      </w:pPr>
      <w:r w:rsidRPr="00E529C2">
        <w:rPr>
          <w:rFonts w:ascii="Arial Narrow" w:hAnsi="Arial Narrow"/>
          <w:color w:val="auto"/>
          <w:sz w:val="22"/>
          <w:szCs w:val="22"/>
        </w:rPr>
        <w:t>IV.   ODGOVORNOST ZA IZVRŠAVANJE PRORAČUNA I NADZOR</w:t>
      </w:r>
    </w:p>
    <w:p w14:paraId="4A011CAA" w14:textId="77777777" w:rsidR="00E529C2" w:rsidRPr="00E529C2" w:rsidRDefault="00E529C2" w:rsidP="00E529C2">
      <w:pPr>
        <w:ind w:firstLine="561"/>
        <w:jc w:val="center"/>
        <w:rPr>
          <w:rFonts w:ascii="Arial Narrow" w:hAnsi="Arial Narrow"/>
        </w:rPr>
      </w:pPr>
    </w:p>
    <w:p w14:paraId="27B5946E" w14:textId="77777777" w:rsidR="00E529C2" w:rsidRPr="00E529C2" w:rsidRDefault="00E529C2" w:rsidP="00E529C2">
      <w:pPr>
        <w:jc w:val="center"/>
        <w:rPr>
          <w:rFonts w:ascii="Arial Narrow" w:hAnsi="Arial Narrow"/>
          <w:b/>
        </w:rPr>
      </w:pPr>
      <w:r w:rsidRPr="00E529C2">
        <w:rPr>
          <w:rFonts w:ascii="Arial Narrow" w:hAnsi="Arial Narrow"/>
          <w:b/>
        </w:rPr>
        <w:t>Članak 10.</w:t>
      </w:r>
    </w:p>
    <w:p w14:paraId="7C0BFE4C" w14:textId="77777777" w:rsidR="00E529C2" w:rsidRPr="00E529C2" w:rsidRDefault="00E529C2" w:rsidP="00E529C2">
      <w:pPr>
        <w:pStyle w:val="Uvuenotijeloteksta"/>
        <w:rPr>
          <w:rFonts w:ascii="Arial Narrow" w:hAnsi="Arial Narrow"/>
          <w:sz w:val="22"/>
          <w:szCs w:val="22"/>
        </w:rPr>
      </w:pPr>
      <w:r w:rsidRPr="00E529C2">
        <w:rPr>
          <w:rFonts w:ascii="Arial Narrow" w:hAnsi="Arial Narrow"/>
          <w:sz w:val="22"/>
          <w:szCs w:val="22"/>
        </w:rPr>
        <w:t>Općinski načelnik odgovoran je za:</w:t>
      </w:r>
    </w:p>
    <w:p w14:paraId="7327AE9B" w14:textId="77777777" w:rsidR="00E529C2" w:rsidRPr="00E529C2" w:rsidRDefault="00E529C2" w:rsidP="00E529C2">
      <w:pPr>
        <w:spacing w:after="135"/>
        <w:ind w:left="-225"/>
        <w:rPr>
          <w:rFonts w:ascii="Arial Narrow" w:hAnsi="Arial Narrow"/>
        </w:rPr>
      </w:pPr>
      <w:r w:rsidRPr="00E529C2">
        <w:rPr>
          <w:rFonts w:ascii="Arial Narrow" w:hAnsi="Arial Narrow"/>
        </w:rPr>
        <w:t>– planiranje i izvršavanje proračuna, o čemu isto izvještava na način propisan Zakonom o proračunu</w:t>
      </w:r>
    </w:p>
    <w:p w14:paraId="54625A08" w14:textId="77777777" w:rsidR="00E529C2" w:rsidRPr="00E529C2" w:rsidRDefault="00E529C2" w:rsidP="00E529C2">
      <w:pPr>
        <w:spacing w:after="135"/>
        <w:ind w:left="-225"/>
        <w:rPr>
          <w:rFonts w:ascii="Arial Narrow" w:hAnsi="Arial Narrow"/>
        </w:rPr>
      </w:pPr>
      <w:r w:rsidRPr="00E529C2">
        <w:rPr>
          <w:rFonts w:ascii="Arial Narrow" w:hAnsi="Arial Narrow"/>
        </w:rPr>
        <w:t>– naplatu prihoda i primitaka iz svoje nadležnosti te uplatu u proračun i evidentiranje u proračunu</w:t>
      </w:r>
    </w:p>
    <w:p w14:paraId="5C24CA22" w14:textId="77777777" w:rsidR="00E529C2" w:rsidRPr="00E529C2" w:rsidRDefault="00E529C2" w:rsidP="00E529C2">
      <w:pPr>
        <w:spacing w:after="135"/>
        <w:ind w:left="-225"/>
        <w:rPr>
          <w:rFonts w:ascii="Arial Narrow" w:hAnsi="Arial Narrow"/>
        </w:rPr>
      </w:pPr>
      <w:r w:rsidRPr="00E529C2">
        <w:rPr>
          <w:rFonts w:ascii="Arial Narrow" w:hAnsi="Arial Narrow"/>
        </w:rPr>
        <w:t>– preuzimanje obveza, verifikaciju obveza, izdavanje naloga za plaćanje na teret sredstava Općine Dubravica i utvrđivanje prava naplate te za izdavanje naloga za naplatu u korist sredstava Općine Dubravica</w:t>
      </w:r>
    </w:p>
    <w:p w14:paraId="0A6B6368" w14:textId="77777777" w:rsidR="00E529C2" w:rsidRPr="00E529C2" w:rsidRDefault="00E529C2" w:rsidP="00E529C2">
      <w:pPr>
        <w:spacing w:after="135"/>
        <w:ind w:left="-225"/>
        <w:rPr>
          <w:rFonts w:ascii="Arial Narrow" w:hAnsi="Arial Narrow"/>
        </w:rPr>
      </w:pPr>
      <w:r w:rsidRPr="00E529C2">
        <w:rPr>
          <w:rFonts w:ascii="Arial Narrow" w:hAnsi="Arial Narrow"/>
        </w:rPr>
        <w:t xml:space="preserve">– zakonitost, svrhovitost, učinkovitost, ekonomičnost i djelotvornost u raspolaganju sredstvima Općine Dubravica. </w:t>
      </w:r>
    </w:p>
    <w:p w14:paraId="54D13338" w14:textId="77777777" w:rsidR="00E529C2" w:rsidRPr="00E529C2" w:rsidRDefault="00E529C2" w:rsidP="00E529C2">
      <w:pPr>
        <w:pStyle w:val="Uvuenotijeloteksta"/>
        <w:rPr>
          <w:rFonts w:ascii="Arial Narrow" w:hAnsi="Arial Narrow"/>
          <w:sz w:val="22"/>
          <w:szCs w:val="22"/>
        </w:rPr>
      </w:pPr>
      <w:r w:rsidRPr="00E529C2">
        <w:rPr>
          <w:rFonts w:ascii="Arial Narrow" w:hAnsi="Arial Narrow"/>
          <w:sz w:val="22"/>
          <w:szCs w:val="22"/>
        </w:rPr>
        <w:t>Općinski načelnik podnosi Općinskom vijeću na donošenje:</w:t>
      </w:r>
    </w:p>
    <w:p w14:paraId="78A6CC26" w14:textId="77777777" w:rsidR="00E529C2" w:rsidRPr="00E529C2" w:rsidRDefault="00E529C2" w:rsidP="00E529C2">
      <w:pPr>
        <w:pStyle w:val="Uvuenotijeloteksta"/>
        <w:rPr>
          <w:rFonts w:ascii="Arial Narrow" w:hAnsi="Arial Narrow"/>
          <w:sz w:val="22"/>
          <w:szCs w:val="22"/>
        </w:rPr>
      </w:pPr>
      <w:r w:rsidRPr="00E529C2">
        <w:rPr>
          <w:rFonts w:ascii="Arial Narrow" w:hAnsi="Arial Narrow"/>
          <w:sz w:val="22"/>
          <w:szCs w:val="22"/>
        </w:rPr>
        <w:t>- prijedlog polugodišnjeg izvještaja o izvršenju Proračuna do 30. rujna tekuće proračunske godine</w:t>
      </w:r>
    </w:p>
    <w:p w14:paraId="31F2C1B8" w14:textId="77777777" w:rsidR="00E529C2" w:rsidRPr="00E529C2" w:rsidRDefault="00E529C2" w:rsidP="00E529C2">
      <w:pPr>
        <w:pStyle w:val="Uvuenotijeloteksta"/>
        <w:rPr>
          <w:rFonts w:ascii="Arial Narrow" w:hAnsi="Arial Narrow"/>
          <w:sz w:val="22"/>
          <w:szCs w:val="22"/>
        </w:rPr>
      </w:pPr>
      <w:r w:rsidRPr="00E529C2">
        <w:rPr>
          <w:rFonts w:ascii="Arial Narrow" w:hAnsi="Arial Narrow"/>
          <w:sz w:val="22"/>
          <w:szCs w:val="22"/>
        </w:rPr>
        <w:t>- godišnji izvještaj o izvršenju Proračuna do 31. svibnja tekuće godine za prethodnu godinu.</w:t>
      </w:r>
    </w:p>
    <w:p w14:paraId="48FE89AF" w14:textId="77777777" w:rsidR="00E529C2" w:rsidRPr="00E529C2" w:rsidRDefault="00E529C2" w:rsidP="00E529C2">
      <w:pPr>
        <w:pStyle w:val="Uvuenotijeloteksta"/>
        <w:rPr>
          <w:rFonts w:ascii="Arial Narrow" w:hAnsi="Arial Narrow"/>
          <w:sz w:val="22"/>
          <w:szCs w:val="22"/>
        </w:rPr>
      </w:pPr>
    </w:p>
    <w:p w14:paraId="67F4D03E" w14:textId="77777777" w:rsidR="00E529C2" w:rsidRPr="00E529C2" w:rsidRDefault="00E529C2" w:rsidP="00E529C2">
      <w:pPr>
        <w:jc w:val="center"/>
        <w:rPr>
          <w:rFonts w:ascii="Arial Narrow" w:hAnsi="Arial Narrow"/>
          <w:b/>
        </w:rPr>
      </w:pPr>
      <w:r w:rsidRPr="00E529C2">
        <w:rPr>
          <w:rFonts w:ascii="Arial Narrow" w:hAnsi="Arial Narrow"/>
          <w:b/>
        </w:rPr>
        <w:t>Članak 11.</w:t>
      </w:r>
    </w:p>
    <w:p w14:paraId="35E5DA47" w14:textId="77777777" w:rsidR="00E529C2" w:rsidRPr="00E529C2" w:rsidRDefault="00E529C2" w:rsidP="00E529C2">
      <w:pPr>
        <w:rPr>
          <w:rFonts w:ascii="Arial Narrow" w:hAnsi="Arial Narrow"/>
          <w:b/>
        </w:rPr>
      </w:pPr>
      <w:r w:rsidRPr="00E529C2">
        <w:rPr>
          <w:rFonts w:ascii="Arial Narrow" w:hAnsi="Arial Narrow"/>
          <w:b/>
        </w:rPr>
        <w:tab/>
      </w:r>
      <w:r w:rsidRPr="00E529C2">
        <w:rPr>
          <w:rFonts w:ascii="Arial Narrow" w:hAnsi="Arial Narrow"/>
        </w:rPr>
        <w:t xml:space="preserve">Općinski načelnik ima pravo obustave izvršenja akata o korištenju proračunskih sredstava koji nisu u skladu sa Zakonom i Proračunom. </w:t>
      </w:r>
    </w:p>
    <w:p w14:paraId="4DF3A405" w14:textId="77777777" w:rsidR="00E529C2" w:rsidRPr="00E529C2" w:rsidRDefault="00E529C2" w:rsidP="00E529C2">
      <w:pPr>
        <w:rPr>
          <w:rFonts w:ascii="Arial Narrow" w:hAnsi="Arial Narrow"/>
          <w:b/>
        </w:rPr>
      </w:pPr>
    </w:p>
    <w:p w14:paraId="16E81F92" w14:textId="77777777" w:rsidR="00E529C2" w:rsidRPr="00E529C2" w:rsidRDefault="00E529C2" w:rsidP="00E529C2">
      <w:pPr>
        <w:ind w:firstLine="561"/>
        <w:rPr>
          <w:rFonts w:ascii="Arial Narrow" w:hAnsi="Arial Narrow"/>
          <w:b/>
        </w:rPr>
      </w:pPr>
    </w:p>
    <w:p w14:paraId="620FF004" w14:textId="77777777" w:rsidR="00E529C2" w:rsidRPr="00E529C2" w:rsidRDefault="00E529C2" w:rsidP="00E529C2">
      <w:pPr>
        <w:pStyle w:val="Naslov3"/>
        <w:rPr>
          <w:rFonts w:ascii="Arial Narrow" w:hAnsi="Arial Narrow"/>
          <w:color w:val="auto"/>
          <w:sz w:val="22"/>
          <w:szCs w:val="22"/>
        </w:rPr>
      </w:pPr>
      <w:r w:rsidRPr="00E529C2">
        <w:rPr>
          <w:rFonts w:ascii="Arial Narrow" w:hAnsi="Arial Narrow"/>
          <w:color w:val="auto"/>
          <w:sz w:val="22"/>
          <w:szCs w:val="22"/>
        </w:rPr>
        <w:t>V.   ZAVRŠNE ODREDBE</w:t>
      </w:r>
    </w:p>
    <w:p w14:paraId="1877AA57" w14:textId="77777777" w:rsidR="00E529C2" w:rsidRPr="00E529C2" w:rsidRDefault="00E529C2" w:rsidP="00E529C2">
      <w:pPr>
        <w:ind w:firstLine="561"/>
        <w:jc w:val="center"/>
        <w:rPr>
          <w:rFonts w:ascii="Arial Narrow" w:hAnsi="Arial Narrow"/>
        </w:rPr>
      </w:pPr>
    </w:p>
    <w:p w14:paraId="41CE79C3" w14:textId="77777777" w:rsidR="00E529C2" w:rsidRPr="00E529C2" w:rsidRDefault="00E529C2" w:rsidP="00E529C2">
      <w:pPr>
        <w:jc w:val="center"/>
        <w:rPr>
          <w:rFonts w:ascii="Arial Narrow" w:hAnsi="Arial Narrow"/>
          <w:b/>
        </w:rPr>
      </w:pPr>
      <w:r w:rsidRPr="00E529C2">
        <w:rPr>
          <w:rFonts w:ascii="Arial Narrow" w:hAnsi="Arial Narrow"/>
          <w:b/>
        </w:rPr>
        <w:t>Članak 12.</w:t>
      </w:r>
    </w:p>
    <w:p w14:paraId="2922037C" w14:textId="77777777" w:rsidR="00E529C2" w:rsidRPr="00E529C2" w:rsidRDefault="00E529C2" w:rsidP="00E529C2">
      <w:pPr>
        <w:pStyle w:val="Uvuenotijeloteksta"/>
        <w:ind w:firstLine="561"/>
        <w:rPr>
          <w:rFonts w:ascii="Arial Narrow" w:hAnsi="Arial Narrow"/>
          <w:sz w:val="22"/>
          <w:szCs w:val="22"/>
        </w:rPr>
      </w:pPr>
      <w:r w:rsidRPr="00E529C2">
        <w:rPr>
          <w:rFonts w:ascii="Arial Narrow" w:hAnsi="Arial Narrow"/>
          <w:sz w:val="22"/>
          <w:szCs w:val="22"/>
        </w:rPr>
        <w:t>Proračun Općine izvršava se do 31. prosinca fiskalne godine.</w:t>
      </w:r>
    </w:p>
    <w:p w14:paraId="18EC7721" w14:textId="77777777" w:rsidR="00E529C2" w:rsidRPr="00E529C2" w:rsidRDefault="00E529C2" w:rsidP="00E529C2">
      <w:pPr>
        <w:ind w:firstLine="561"/>
        <w:rPr>
          <w:rFonts w:ascii="Arial Narrow" w:hAnsi="Arial Narrow"/>
        </w:rPr>
      </w:pPr>
      <w:r w:rsidRPr="00E529C2">
        <w:rPr>
          <w:rFonts w:ascii="Arial Narrow" w:hAnsi="Arial Narrow"/>
        </w:rPr>
        <w:t>Financijske obveze koje nisu podmirene do 31. prosinca tekuće godine podmiruju se iz namjenskih odobrenih sredstava Proračuna slijedeće fiskalne godine.</w:t>
      </w:r>
    </w:p>
    <w:p w14:paraId="42A2E09D" w14:textId="77777777" w:rsidR="00E529C2" w:rsidRPr="00E529C2" w:rsidRDefault="00E529C2" w:rsidP="00E529C2">
      <w:pPr>
        <w:ind w:firstLine="561"/>
        <w:jc w:val="center"/>
        <w:rPr>
          <w:rFonts w:ascii="Arial Narrow" w:hAnsi="Arial Narrow"/>
          <w:b/>
        </w:rPr>
      </w:pPr>
    </w:p>
    <w:p w14:paraId="7D8FC6A4" w14:textId="77777777" w:rsidR="00E529C2" w:rsidRPr="00E529C2" w:rsidRDefault="00E529C2" w:rsidP="00E529C2">
      <w:pPr>
        <w:ind w:firstLine="561"/>
        <w:jc w:val="center"/>
        <w:rPr>
          <w:rFonts w:ascii="Arial Narrow" w:hAnsi="Arial Narrow"/>
          <w:b/>
        </w:rPr>
      </w:pPr>
    </w:p>
    <w:p w14:paraId="0FC47918" w14:textId="77777777" w:rsidR="00E529C2" w:rsidRPr="00E529C2" w:rsidRDefault="00E529C2" w:rsidP="00E529C2">
      <w:pPr>
        <w:jc w:val="center"/>
        <w:rPr>
          <w:rFonts w:ascii="Arial Narrow" w:hAnsi="Arial Narrow"/>
          <w:b/>
        </w:rPr>
      </w:pPr>
      <w:r w:rsidRPr="00E529C2">
        <w:rPr>
          <w:rFonts w:ascii="Arial Narrow" w:hAnsi="Arial Narrow"/>
          <w:b/>
        </w:rPr>
        <w:t xml:space="preserve">Članak 13. </w:t>
      </w:r>
    </w:p>
    <w:p w14:paraId="7F663667" w14:textId="77777777" w:rsidR="00E529C2" w:rsidRPr="00E529C2" w:rsidRDefault="00E529C2" w:rsidP="00E529C2">
      <w:pPr>
        <w:pStyle w:val="Uvuenotijeloteksta"/>
        <w:ind w:firstLine="0"/>
        <w:rPr>
          <w:rFonts w:ascii="Arial Narrow" w:hAnsi="Arial Narrow"/>
          <w:sz w:val="22"/>
          <w:szCs w:val="22"/>
        </w:rPr>
      </w:pPr>
      <w:r w:rsidRPr="00E529C2">
        <w:rPr>
          <w:rFonts w:ascii="Arial Narrow" w:hAnsi="Arial Narrow"/>
          <w:sz w:val="22"/>
          <w:szCs w:val="22"/>
        </w:rPr>
        <w:tab/>
        <w:t>Ova Odluka objaviti će se u Službenom glasniku Općine Dubravica, a primjenjuje se od 01. siječnja 2026. godine.</w:t>
      </w:r>
    </w:p>
    <w:p w14:paraId="0F41FF76" w14:textId="77777777" w:rsidR="00E529C2" w:rsidRPr="00E529C2" w:rsidRDefault="00E529C2" w:rsidP="00E529C2">
      <w:pPr>
        <w:pStyle w:val="Uvuenotijeloteksta"/>
        <w:ind w:firstLine="0"/>
        <w:rPr>
          <w:rFonts w:ascii="Arial Narrow" w:hAnsi="Arial Narrow"/>
          <w:sz w:val="22"/>
          <w:szCs w:val="22"/>
        </w:rPr>
      </w:pPr>
    </w:p>
    <w:p w14:paraId="71F21706"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6F6A341E"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585E5550"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238-40-02-25-21</w:t>
      </w:r>
    </w:p>
    <w:p w14:paraId="35FBC5FD"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Dubravica, 16. prosinac 2025.</w:t>
      </w:r>
    </w:p>
    <w:p w14:paraId="16E75248"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sz w:val="22"/>
          <w:szCs w:val="22"/>
        </w:rPr>
      </w:pPr>
      <w:r w:rsidRPr="00E529C2">
        <w:rPr>
          <w:rFonts w:ascii="Arial Narrow" w:hAnsi="Arial Narrow"/>
          <w:b/>
          <w:sz w:val="22"/>
          <w:szCs w:val="22"/>
        </w:rPr>
        <w:tab/>
      </w:r>
      <w:r w:rsidRPr="00E529C2">
        <w:rPr>
          <w:rFonts w:ascii="Arial Narrow" w:hAnsi="Arial Narrow"/>
          <w:b/>
          <w:sz w:val="22"/>
          <w:szCs w:val="22"/>
        </w:rPr>
        <w:tab/>
      </w:r>
      <w:r w:rsidRPr="00E529C2">
        <w:rPr>
          <w:rFonts w:ascii="Arial Narrow" w:hAnsi="Arial Narrow"/>
          <w:b/>
          <w:sz w:val="22"/>
          <w:szCs w:val="22"/>
        </w:rPr>
        <w:tab/>
      </w:r>
      <w:r w:rsidRPr="00E529C2">
        <w:rPr>
          <w:rFonts w:ascii="Arial Narrow" w:hAnsi="Arial Narrow"/>
          <w:b/>
          <w:sz w:val="22"/>
          <w:szCs w:val="22"/>
        </w:rPr>
        <w:tab/>
      </w:r>
      <w:r w:rsidRPr="00E529C2">
        <w:rPr>
          <w:rFonts w:ascii="Arial Narrow" w:hAnsi="Arial Narrow"/>
          <w:b/>
          <w:sz w:val="22"/>
          <w:szCs w:val="22"/>
        </w:rPr>
        <w:tab/>
      </w:r>
      <w:r w:rsidRPr="00E529C2">
        <w:rPr>
          <w:rFonts w:ascii="Arial Narrow" w:hAnsi="Arial Narrow"/>
          <w:b/>
          <w:sz w:val="22"/>
          <w:szCs w:val="22"/>
        </w:rPr>
        <w:tab/>
      </w:r>
    </w:p>
    <w:p w14:paraId="434C3FB1" w14:textId="77777777" w:rsidR="00E529C2" w:rsidRPr="00E529C2" w:rsidRDefault="00E529C2" w:rsidP="00E529C2">
      <w:pPr>
        <w:pStyle w:val="StandardWeb"/>
        <w:shd w:val="clear" w:color="auto" w:fill="FFFFFF"/>
        <w:spacing w:before="0" w:beforeAutospacing="0" w:after="0" w:afterAutospacing="0"/>
        <w:jc w:val="right"/>
        <w:rPr>
          <w:rFonts w:ascii="Arial Narrow" w:hAnsi="Arial Narrow"/>
          <w:b/>
          <w:sz w:val="22"/>
          <w:szCs w:val="22"/>
        </w:rPr>
      </w:pP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p>
    <w:p w14:paraId="6328B0B5" w14:textId="77777777" w:rsidR="00776544" w:rsidRDefault="00776544" w:rsidP="00BA1A43">
      <w:pPr>
        <w:tabs>
          <w:tab w:val="left" w:pos="2637"/>
          <w:tab w:val="center" w:pos="7002"/>
        </w:tabs>
        <w:ind w:left="360"/>
        <w:jc w:val="center"/>
        <w:rPr>
          <w:rFonts w:ascii="Arial Narrow" w:hAnsi="Arial Narrow"/>
          <w:b/>
          <w:sz w:val="24"/>
        </w:rPr>
      </w:pPr>
    </w:p>
    <w:p w14:paraId="1F63FCA8" w14:textId="15528F96"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09824" behindDoc="0" locked="0" layoutInCell="1" allowOverlap="1" wp14:anchorId="1B5B3D5E" wp14:editId="67509CCB">
                <wp:simplePos x="0" y="0"/>
                <wp:positionH relativeFrom="margin">
                  <wp:posOffset>3661</wp:posOffset>
                </wp:positionH>
                <wp:positionV relativeFrom="paragraph">
                  <wp:posOffset>115030</wp:posOffset>
                </wp:positionV>
                <wp:extent cx="477520" cy="362197"/>
                <wp:effectExtent l="57150" t="114300" r="132080" b="76200"/>
                <wp:wrapNone/>
                <wp:docPr id="1761250526"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6564171" w14:textId="798F40A1" w:rsidR="00776544" w:rsidRPr="00104EAC" w:rsidRDefault="00776544" w:rsidP="00776544">
                            <w:pPr>
                              <w:jc w:val="center"/>
                              <w:rPr>
                                <w:rFonts w:ascii="Arial Narrow" w:hAnsi="Arial Narrow"/>
                                <w:sz w:val="24"/>
                                <w:szCs w:val="24"/>
                              </w:rPr>
                            </w:pPr>
                            <w:r>
                              <w:rPr>
                                <w:rFonts w:ascii="Arial Narrow" w:hAnsi="Arial Narrow"/>
                                <w:sz w:val="24"/>
                                <w:szCs w:val="24"/>
                              </w:rPr>
                              <w:t>20</w:t>
                            </w:r>
                          </w:p>
                          <w:p w14:paraId="06193830"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B3D5E" id="_x0000_s1045" style="position:absolute;left:0;text-align:left;margin-left:.3pt;margin-top:9.05pt;width:37.6pt;height:28.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uL2w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" fillcolor="#afabab" strokecolor="#8e8e8e" strokeweight="1.52778mm">
                <v:stroke linestyle="thickThin"/>
                <v:shadow on="t" color="black" opacity="26214f" origin="-.5,.5" offset=".74836mm,-.74836mm"/>
                <v:textbox>
                  <w:txbxContent>
                    <w:p w14:paraId="16564171" w14:textId="798F40A1" w:rsidR="00776544" w:rsidRPr="00104EAC" w:rsidRDefault="00776544" w:rsidP="00776544">
                      <w:pPr>
                        <w:jc w:val="center"/>
                        <w:rPr>
                          <w:rFonts w:ascii="Arial Narrow" w:hAnsi="Arial Narrow"/>
                          <w:sz w:val="24"/>
                          <w:szCs w:val="24"/>
                        </w:rPr>
                      </w:pPr>
                      <w:r>
                        <w:rPr>
                          <w:rFonts w:ascii="Arial Narrow" w:hAnsi="Arial Narrow"/>
                          <w:sz w:val="24"/>
                          <w:szCs w:val="24"/>
                        </w:rPr>
                        <w:t>20</w:t>
                      </w:r>
                    </w:p>
                    <w:p w14:paraId="06193830" w14:textId="77777777" w:rsidR="00776544" w:rsidRDefault="00776544" w:rsidP="00776544">
                      <w:pPr>
                        <w:jc w:val="center"/>
                      </w:pPr>
                    </w:p>
                  </w:txbxContent>
                </v:textbox>
                <w10:wrap anchorx="margin"/>
              </v:roundrect>
            </w:pict>
          </mc:Fallback>
        </mc:AlternateContent>
      </w:r>
    </w:p>
    <w:p w14:paraId="13E00FAF" w14:textId="77777777" w:rsidR="00776544" w:rsidRDefault="00776544" w:rsidP="00BA1A43">
      <w:pPr>
        <w:tabs>
          <w:tab w:val="left" w:pos="2637"/>
          <w:tab w:val="center" w:pos="7002"/>
        </w:tabs>
        <w:ind w:left="360"/>
        <w:jc w:val="center"/>
        <w:rPr>
          <w:rFonts w:ascii="Arial Narrow" w:hAnsi="Arial Narrow"/>
          <w:b/>
          <w:sz w:val="24"/>
        </w:rPr>
      </w:pPr>
    </w:p>
    <w:p w14:paraId="779BFD93" w14:textId="77777777" w:rsidR="00E529C2" w:rsidRPr="00E529C2" w:rsidRDefault="00E529C2" w:rsidP="00E529C2">
      <w:pPr>
        <w:rPr>
          <w:rFonts w:ascii="Arial Narrow" w:hAnsi="Arial Narrow"/>
          <w:b/>
        </w:rPr>
      </w:pPr>
    </w:p>
    <w:p w14:paraId="365BF03B" w14:textId="77777777" w:rsidR="00E529C2" w:rsidRPr="00E529C2" w:rsidRDefault="00E529C2" w:rsidP="00E529C2">
      <w:pPr>
        <w:rPr>
          <w:rFonts w:ascii="Arial Narrow" w:hAnsi="Arial Narrow"/>
        </w:rPr>
      </w:pPr>
      <w:r w:rsidRPr="00E529C2">
        <w:rPr>
          <w:rFonts w:ascii="Arial Narrow" w:hAnsi="Arial Narrow"/>
        </w:rPr>
        <w:tab/>
        <w:t>Na temelju članka 17. stavka 1. Zakona o sustavu civilne zaštite (“Narodne novine” broj 82/15, 118/18, 31/20, 20/21, 114/22) i članka 21. Statuta Općine Dubravica („Službeni glasnik Općine Dubravica” broj 01/2021, 03/2024, 04/2025), Općinsko vijeće Općine Dubravica na svojoj 05. sjednici održanoj dana 16. prosinca 2025. godine donijelo je</w:t>
      </w:r>
    </w:p>
    <w:p w14:paraId="001BDCC8" w14:textId="77777777" w:rsidR="00E529C2" w:rsidRPr="00E529C2" w:rsidRDefault="00E529C2" w:rsidP="00E529C2">
      <w:pPr>
        <w:rPr>
          <w:rFonts w:ascii="Arial Narrow" w:hAnsi="Arial Narrow"/>
        </w:rPr>
      </w:pPr>
    </w:p>
    <w:p w14:paraId="47F193DC" w14:textId="77777777" w:rsidR="00E529C2" w:rsidRPr="00E529C2" w:rsidRDefault="00E529C2" w:rsidP="00E529C2">
      <w:pPr>
        <w:jc w:val="center"/>
        <w:rPr>
          <w:rFonts w:ascii="Arial Narrow" w:hAnsi="Arial Narrow"/>
          <w:b/>
        </w:rPr>
      </w:pPr>
      <w:r w:rsidRPr="00E529C2">
        <w:rPr>
          <w:rFonts w:ascii="Arial Narrow" w:hAnsi="Arial Narrow"/>
          <w:b/>
        </w:rPr>
        <w:t xml:space="preserve">ANALIZU STANJA </w:t>
      </w:r>
    </w:p>
    <w:p w14:paraId="19C24966" w14:textId="77777777" w:rsidR="00E529C2" w:rsidRPr="00E529C2" w:rsidRDefault="00E529C2" w:rsidP="00E529C2">
      <w:pPr>
        <w:jc w:val="center"/>
        <w:rPr>
          <w:rFonts w:ascii="Arial Narrow" w:hAnsi="Arial Narrow"/>
          <w:b/>
        </w:rPr>
      </w:pPr>
      <w:r w:rsidRPr="00E529C2">
        <w:rPr>
          <w:rFonts w:ascii="Arial Narrow" w:hAnsi="Arial Narrow"/>
          <w:b/>
        </w:rPr>
        <w:t>sustava civilne zaštite na području</w:t>
      </w:r>
      <w:r w:rsidRPr="00E529C2">
        <w:rPr>
          <w:rFonts w:ascii="Arial Narrow" w:hAnsi="Arial Narrow"/>
          <w:b/>
        </w:rPr>
        <w:br/>
        <w:t>Općine Dubravica u 2025. godini</w:t>
      </w:r>
    </w:p>
    <w:p w14:paraId="4D869430" w14:textId="77777777" w:rsidR="00E529C2" w:rsidRPr="00E529C2" w:rsidRDefault="00E529C2" w:rsidP="00E529C2">
      <w:pPr>
        <w:jc w:val="center"/>
        <w:rPr>
          <w:rFonts w:ascii="Arial Narrow" w:hAnsi="Arial Narrow"/>
          <w:b/>
        </w:rPr>
      </w:pPr>
    </w:p>
    <w:p w14:paraId="3EEFCFE0" w14:textId="77777777" w:rsidR="00E529C2" w:rsidRPr="00E529C2" w:rsidRDefault="00E529C2" w:rsidP="00E529C2">
      <w:pPr>
        <w:jc w:val="center"/>
        <w:rPr>
          <w:rFonts w:ascii="Arial Narrow" w:hAnsi="Arial Narrow"/>
          <w:b/>
        </w:rPr>
      </w:pPr>
      <w:r w:rsidRPr="00E529C2">
        <w:rPr>
          <w:rFonts w:ascii="Arial Narrow" w:hAnsi="Arial Narrow"/>
          <w:b/>
        </w:rPr>
        <w:t>Članak 1.</w:t>
      </w:r>
    </w:p>
    <w:p w14:paraId="1106A76F" w14:textId="77777777" w:rsidR="00E529C2" w:rsidRPr="00E529C2" w:rsidRDefault="00E529C2" w:rsidP="00E529C2">
      <w:pPr>
        <w:jc w:val="center"/>
        <w:rPr>
          <w:rFonts w:ascii="Arial Narrow" w:hAnsi="Arial Narrow"/>
          <w:b/>
        </w:rPr>
      </w:pPr>
    </w:p>
    <w:p w14:paraId="475205BF" w14:textId="77777777" w:rsidR="00E529C2" w:rsidRPr="00E529C2" w:rsidRDefault="00E529C2" w:rsidP="00E529C2">
      <w:pPr>
        <w:rPr>
          <w:rFonts w:ascii="Arial Narrow" w:hAnsi="Arial Narrow"/>
          <w:b/>
        </w:rPr>
      </w:pPr>
      <w:r w:rsidRPr="00E529C2">
        <w:rPr>
          <w:rFonts w:ascii="Arial Narrow" w:hAnsi="Arial Narrow"/>
          <w:b/>
        </w:rPr>
        <w:t>I. UVOD</w:t>
      </w:r>
    </w:p>
    <w:p w14:paraId="30B3419C" w14:textId="77777777" w:rsidR="00E529C2" w:rsidRPr="00E529C2" w:rsidRDefault="00E529C2" w:rsidP="00E529C2">
      <w:pPr>
        <w:rPr>
          <w:rFonts w:ascii="Arial Narrow" w:hAnsi="Arial Narrow"/>
          <w:b/>
        </w:rPr>
      </w:pPr>
    </w:p>
    <w:p w14:paraId="67E8D39D" w14:textId="77777777" w:rsidR="00E529C2" w:rsidRPr="00E529C2" w:rsidRDefault="00E529C2" w:rsidP="00E529C2">
      <w:pPr>
        <w:rPr>
          <w:rFonts w:ascii="Arial Narrow" w:hAnsi="Arial Narrow"/>
        </w:rPr>
      </w:pPr>
      <w:r w:rsidRPr="00E529C2">
        <w:rPr>
          <w:rFonts w:ascii="Arial Narrow" w:hAnsi="Arial Narrow"/>
        </w:rPr>
        <w:tab/>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A0B14FC" w14:textId="77777777" w:rsidR="00E529C2" w:rsidRPr="00E529C2" w:rsidRDefault="00E529C2" w:rsidP="00E529C2">
      <w:pPr>
        <w:rPr>
          <w:rFonts w:ascii="Arial Narrow" w:hAnsi="Arial Narrow"/>
        </w:rPr>
      </w:pPr>
      <w:r w:rsidRPr="00E529C2">
        <w:rPr>
          <w:rFonts w:ascii="Arial Narrow" w:hAnsi="Arial Narrow"/>
        </w:rPr>
        <w:tab/>
        <w:t>Jedinice lokalne i područne (regionalne) samouprave, u okviru svojih prava i obveza utvrđenih Ustavom i zakonima, uređuju, planiraju, organiziraju, financiraju i provode civilnu zaštitu kao dio sustava zaštite i spašavanja.</w:t>
      </w:r>
    </w:p>
    <w:p w14:paraId="4630F76A" w14:textId="77777777" w:rsidR="00E529C2" w:rsidRPr="00E529C2" w:rsidRDefault="00E529C2" w:rsidP="00E529C2">
      <w:pPr>
        <w:rPr>
          <w:rFonts w:ascii="Arial Narrow" w:hAnsi="Arial Narrow"/>
        </w:rPr>
      </w:pPr>
      <w:r w:rsidRPr="00E529C2">
        <w:rPr>
          <w:rFonts w:ascii="Arial Narrow" w:hAnsi="Arial Narrow"/>
        </w:rPr>
        <w:tab/>
        <w:t>Člankom 17. stavkom 1. Zakona o sustavu civilne zaštite („Narodne novine“ broj 82/15, 118/18, 31/20, 20/21, 114/22) definirano je da predstavnička tijela jedinica lokalne i područne (regionalne) samouprave, u postupku donošenja proračuna razmatraju i usvajaju analizu stanja i godišnji plan razvoja sustava civilne zaštite s financijskim učincima za trogodišnje razdoblje.</w:t>
      </w:r>
    </w:p>
    <w:p w14:paraId="5F907E9D" w14:textId="77777777" w:rsidR="00E529C2" w:rsidRPr="00E529C2" w:rsidRDefault="00E529C2" w:rsidP="00E529C2">
      <w:pPr>
        <w:rPr>
          <w:rFonts w:ascii="Arial Narrow" w:hAnsi="Arial Narrow"/>
        </w:rPr>
      </w:pPr>
    </w:p>
    <w:p w14:paraId="45563676" w14:textId="77777777" w:rsidR="00E529C2" w:rsidRPr="00E529C2" w:rsidRDefault="00E529C2" w:rsidP="00E529C2">
      <w:pPr>
        <w:jc w:val="center"/>
        <w:rPr>
          <w:rFonts w:ascii="Arial Narrow" w:hAnsi="Arial Narrow"/>
          <w:b/>
        </w:rPr>
      </w:pPr>
      <w:r w:rsidRPr="00E529C2">
        <w:rPr>
          <w:rFonts w:ascii="Arial Narrow" w:hAnsi="Arial Narrow"/>
          <w:b/>
        </w:rPr>
        <w:t>Članak 2.</w:t>
      </w:r>
    </w:p>
    <w:p w14:paraId="17741626" w14:textId="77777777" w:rsidR="00E529C2" w:rsidRPr="00E529C2" w:rsidRDefault="00E529C2" w:rsidP="00E529C2">
      <w:pPr>
        <w:rPr>
          <w:rFonts w:ascii="Arial Narrow" w:hAnsi="Arial Narrow"/>
        </w:rPr>
      </w:pPr>
    </w:p>
    <w:p w14:paraId="5B827C01" w14:textId="77777777" w:rsidR="00E529C2" w:rsidRPr="00E529C2" w:rsidRDefault="00E529C2" w:rsidP="00E529C2">
      <w:pPr>
        <w:rPr>
          <w:rFonts w:ascii="Arial Narrow" w:hAnsi="Arial Narrow"/>
          <w:b/>
        </w:rPr>
      </w:pPr>
      <w:r w:rsidRPr="00E529C2">
        <w:rPr>
          <w:rFonts w:ascii="Arial Narrow" w:hAnsi="Arial Narrow"/>
          <w:b/>
        </w:rPr>
        <w:t>II.  PROCJENA UGROŽENOSTI I PLANOVI</w:t>
      </w:r>
    </w:p>
    <w:p w14:paraId="37DC2827" w14:textId="77777777" w:rsidR="00E529C2" w:rsidRPr="00E529C2" w:rsidRDefault="00E529C2" w:rsidP="00E529C2">
      <w:pPr>
        <w:rPr>
          <w:rFonts w:ascii="Arial Narrow" w:hAnsi="Arial Narrow"/>
        </w:rPr>
      </w:pPr>
    </w:p>
    <w:p w14:paraId="13FD2854" w14:textId="77777777" w:rsidR="00E529C2" w:rsidRPr="00E529C2" w:rsidRDefault="00E529C2" w:rsidP="00E529C2">
      <w:pPr>
        <w:rPr>
          <w:rFonts w:ascii="Arial Narrow" w:hAnsi="Arial Narrow"/>
        </w:rPr>
      </w:pPr>
      <w:r w:rsidRPr="00E529C2">
        <w:rPr>
          <w:rFonts w:ascii="Arial Narrow" w:hAnsi="Arial Narrow"/>
        </w:rPr>
        <w:tab/>
        <w:t xml:space="preserve">Sukladno Pravilniku o nositeljima, sadržaju i postupcima izrade planskih dokumenata u civilnoj zaštiti te načinu informiranja javnosti u postupku njihovog donošenja („Narodne novine“, broj 66/21) Plan djelovanja civilne zaštite Općine Dubravica izrađen je u svibnju 2019. godini te je općinski načelnik Općine Dubravica donio Odluku o usvajanju Plana djelovanja civilne zaštite Općine Dubravica („Službeni glasnik Općine Dubravica“ broj 02/19). </w:t>
      </w:r>
    </w:p>
    <w:p w14:paraId="7200CEEB" w14:textId="77777777" w:rsidR="00E529C2" w:rsidRPr="00E529C2" w:rsidRDefault="00E529C2" w:rsidP="00E529C2">
      <w:pPr>
        <w:rPr>
          <w:rFonts w:ascii="Arial Narrow" w:hAnsi="Arial Narrow"/>
        </w:rPr>
      </w:pPr>
      <w:r w:rsidRPr="00E529C2">
        <w:rPr>
          <w:rFonts w:ascii="Arial Narrow" w:hAnsi="Arial Narrow"/>
        </w:rPr>
        <w:t>Općina Dubravica je u prosincu 2020. godine izradila i Reviziju I. Plana djelovanja civilne zaštite kojom su detaljnije definirani postupci upozoravanja, pripravnosti, mobilizacije operativnih snaga sustava civilne zaštite te nadopunjeni podaci u Prilogu Revizije Plana. Općinski načelnik Općine Dubravica donio je Odluku o usvajanju Revizije I. Plana djelovanja civilne zaštite Općine Dubravica („Službeni glasnik Općine Dubravica“ broj 09/20). Navedeni Plan i Revizija I. Plana i dalje su na snazi. Općinski načelnik Općine Dubravica donio je Plan pozivanja Stožera civilne zaštite Općine Dubravica („Službeni glasnik Općine Dubravica“ broj 09/2020) kojim se utvrdio postupak pozivanja i aktiviranja kojim se članovi Stožera civilne Općine Dubravica dovodi u stanje operativnosti i spremnosti za izvršavanje mjera i aktivnosti u sustavu civilne zaštite tijekom i izvan redovnog radnog vremena u slučaju izvanrednog događaja i nastupa okolnosti u kojima je potrebno poduzimati mjere i aktivnosti u civilnoj zaštiti za Općinu Dubravica.</w:t>
      </w:r>
    </w:p>
    <w:p w14:paraId="240EF440" w14:textId="77777777" w:rsidR="00E529C2" w:rsidRPr="00E529C2" w:rsidRDefault="00E529C2" w:rsidP="00E529C2">
      <w:pPr>
        <w:rPr>
          <w:rFonts w:ascii="Arial Narrow" w:hAnsi="Arial Narrow"/>
          <w:b/>
        </w:rPr>
      </w:pPr>
      <w:r w:rsidRPr="00E529C2">
        <w:rPr>
          <w:rFonts w:ascii="Arial Narrow" w:hAnsi="Arial Narrow"/>
        </w:rPr>
        <w:t>Općinsko vijeće Općine Dubravica usvojilo je Smjernice za organizaciju i razvoj sustava civilne zaštite za četverogodišnje razdoblje 2025.-2029. godine („Službeni glasnik Općine Dubravica“ broj 04/2025), na svojoj 02. sjednici održanoj dana 08. srpnja 2025. godine.</w:t>
      </w:r>
    </w:p>
    <w:p w14:paraId="6CBCFDDC" w14:textId="77777777" w:rsidR="00E529C2" w:rsidRPr="00E529C2" w:rsidRDefault="00E529C2" w:rsidP="00E529C2">
      <w:pPr>
        <w:rPr>
          <w:rFonts w:ascii="Arial Narrow" w:hAnsi="Arial Narrow"/>
        </w:rPr>
      </w:pPr>
    </w:p>
    <w:p w14:paraId="2963CD1F" w14:textId="77777777" w:rsidR="00E529C2" w:rsidRPr="00E529C2" w:rsidRDefault="00E529C2" w:rsidP="00E529C2">
      <w:pPr>
        <w:rPr>
          <w:rFonts w:ascii="Arial Narrow" w:hAnsi="Arial Narrow"/>
          <w:b/>
        </w:rPr>
      </w:pPr>
      <w:r w:rsidRPr="00E529C2">
        <w:rPr>
          <w:rFonts w:ascii="Arial Narrow" w:hAnsi="Arial Narrow"/>
          <w:b/>
        </w:rPr>
        <w:t>III. OPERATIVNE SNAGE SUSTAVA CIVILNE ZAŠTITE</w:t>
      </w:r>
    </w:p>
    <w:p w14:paraId="74C0DCD3" w14:textId="77777777" w:rsidR="00E529C2" w:rsidRPr="00E529C2" w:rsidRDefault="00E529C2" w:rsidP="00E529C2">
      <w:pPr>
        <w:rPr>
          <w:rFonts w:ascii="Arial Narrow" w:hAnsi="Arial Narrow"/>
        </w:rPr>
      </w:pPr>
    </w:p>
    <w:p w14:paraId="25E47E32" w14:textId="77777777" w:rsidR="00E529C2" w:rsidRPr="00E529C2" w:rsidRDefault="00E529C2" w:rsidP="00E529C2">
      <w:pPr>
        <w:rPr>
          <w:rFonts w:ascii="Arial Narrow" w:hAnsi="Arial Narrow"/>
        </w:rPr>
      </w:pPr>
      <w:r w:rsidRPr="00E529C2">
        <w:rPr>
          <w:rFonts w:ascii="Arial Narrow" w:hAnsi="Arial Narrow"/>
        </w:rPr>
        <w:tab/>
        <w:t>U Stožer civilne zaštite Općine Dubravica, temeljem Odluke općinskog načelnika o osnivanju i imenovanju Stožera civilne zaštite Općine Dubravica, donesene dana 11. lipnja 2025. godine („Službeni glasnik Općine Dubravica“ broj 03/2025), imenovani su:</w:t>
      </w:r>
    </w:p>
    <w:p w14:paraId="49C9FB3C" w14:textId="77777777" w:rsidR="00E529C2" w:rsidRPr="00E529C2" w:rsidRDefault="00E529C2" w:rsidP="00E529C2">
      <w:pPr>
        <w:rPr>
          <w:rFonts w:ascii="Arial Narrow" w:hAnsi="Arial Narrow"/>
        </w:rPr>
      </w:pPr>
    </w:p>
    <w:p w14:paraId="64B81A0A" w14:textId="77777777" w:rsidR="00E529C2" w:rsidRPr="00E529C2" w:rsidRDefault="00E529C2">
      <w:pPr>
        <w:numPr>
          <w:ilvl w:val="0"/>
          <w:numId w:val="19"/>
        </w:numPr>
        <w:rPr>
          <w:rFonts w:ascii="Arial Narrow" w:hAnsi="Arial Narrow"/>
        </w:rPr>
      </w:pPr>
      <w:r w:rsidRPr="00E529C2">
        <w:rPr>
          <w:rFonts w:ascii="Arial Narrow" w:hAnsi="Arial Narrow"/>
        </w:rPr>
        <w:t xml:space="preserve">Mario Čuk - za načelnika Stožera (vijećnik Općinskog vijeća, zapovjednik DVD-a </w:t>
      </w:r>
      <w:proofErr w:type="spellStart"/>
      <w:r w:rsidRPr="00E529C2">
        <w:rPr>
          <w:rFonts w:ascii="Arial Narrow" w:hAnsi="Arial Narrow"/>
        </w:rPr>
        <w:t>Vučilčevo</w:t>
      </w:r>
      <w:proofErr w:type="spellEnd"/>
      <w:r w:rsidRPr="00E529C2">
        <w:rPr>
          <w:rFonts w:ascii="Arial Narrow" w:hAnsi="Arial Narrow"/>
        </w:rPr>
        <w:t>)</w:t>
      </w:r>
    </w:p>
    <w:p w14:paraId="05CBEB65" w14:textId="77777777" w:rsidR="00E529C2" w:rsidRPr="00E529C2" w:rsidRDefault="00E529C2">
      <w:pPr>
        <w:numPr>
          <w:ilvl w:val="0"/>
          <w:numId w:val="19"/>
        </w:numPr>
        <w:rPr>
          <w:rFonts w:ascii="Arial Narrow" w:hAnsi="Arial Narrow"/>
        </w:rPr>
      </w:pPr>
      <w:r w:rsidRPr="00E529C2">
        <w:rPr>
          <w:rFonts w:ascii="Arial Narrow" w:hAnsi="Arial Narrow"/>
        </w:rPr>
        <w:t>Ivica Stiperski - za zamjenika načelnika Stožera (vijećnik Općinskog vijeća)</w:t>
      </w:r>
    </w:p>
    <w:p w14:paraId="7B123B88" w14:textId="77777777" w:rsidR="00E529C2" w:rsidRPr="00E529C2" w:rsidRDefault="00E529C2">
      <w:pPr>
        <w:numPr>
          <w:ilvl w:val="0"/>
          <w:numId w:val="19"/>
        </w:numPr>
        <w:rPr>
          <w:rFonts w:ascii="Arial Narrow" w:hAnsi="Arial Narrow"/>
        </w:rPr>
      </w:pPr>
      <w:r w:rsidRPr="00E529C2">
        <w:rPr>
          <w:rFonts w:ascii="Arial Narrow" w:hAnsi="Arial Narrow"/>
        </w:rPr>
        <w:t xml:space="preserve">Predstavnik Ravnateljstva civilne zaštite, Područnog ureda civilne zaštite Zagreb - za člana Stožera </w:t>
      </w:r>
    </w:p>
    <w:p w14:paraId="0582D94E" w14:textId="77777777" w:rsidR="00E529C2" w:rsidRPr="00E529C2" w:rsidRDefault="00E529C2">
      <w:pPr>
        <w:numPr>
          <w:ilvl w:val="0"/>
          <w:numId w:val="19"/>
        </w:numPr>
        <w:rPr>
          <w:rFonts w:ascii="Arial Narrow" w:hAnsi="Arial Narrow"/>
        </w:rPr>
      </w:pPr>
      <w:r w:rsidRPr="00E529C2">
        <w:rPr>
          <w:rFonts w:ascii="Arial Narrow" w:hAnsi="Arial Narrow"/>
        </w:rPr>
        <w:t xml:space="preserve">Ante Gašpar – za člana Stožera (pomoćnik načelnika Policijske postaje Zaprešić) </w:t>
      </w:r>
    </w:p>
    <w:p w14:paraId="07D7336C" w14:textId="77777777" w:rsidR="00E529C2" w:rsidRPr="00E529C2" w:rsidRDefault="00E529C2">
      <w:pPr>
        <w:widowControl w:val="0"/>
        <w:numPr>
          <w:ilvl w:val="0"/>
          <w:numId w:val="19"/>
        </w:numPr>
        <w:rPr>
          <w:rFonts w:ascii="Arial Narrow" w:hAnsi="Arial Narrow"/>
        </w:rPr>
      </w:pPr>
      <w:r w:rsidRPr="00E529C2">
        <w:rPr>
          <w:rFonts w:ascii="Arial Narrow" w:hAnsi="Arial Narrow"/>
        </w:rPr>
        <w:t xml:space="preserve">Dragutin Vidmar - za člana Stožera (zapovjednik Vatrogasne zajednice Općine Dubravica) </w:t>
      </w:r>
    </w:p>
    <w:p w14:paraId="65DC5E8B" w14:textId="77777777" w:rsidR="00E529C2" w:rsidRPr="00E529C2" w:rsidRDefault="00E529C2">
      <w:pPr>
        <w:widowControl w:val="0"/>
        <w:numPr>
          <w:ilvl w:val="0"/>
          <w:numId w:val="19"/>
        </w:numPr>
        <w:rPr>
          <w:rFonts w:ascii="Arial Narrow" w:hAnsi="Arial Narrow"/>
        </w:rPr>
      </w:pPr>
      <w:r w:rsidRPr="00E529C2">
        <w:rPr>
          <w:rFonts w:ascii="Arial Narrow" w:hAnsi="Arial Narrow"/>
        </w:rPr>
        <w:t>Tomislav Horvat - za člana Stožera (predsjednik Vatrogasne zajednice Općine Dubravica)</w:t>
      </w:r>
    </w:p>
    <w:p w14:paraId="5223F00F" w14:textId="77777777" w:rsidR="00E529C2" w:rsidRPr="00E529C2" w:rsidRDefault="00E529C2">
      <w:pPr>
        <w:widowControl w:val="0"/>
        <w:numPr>
          <w:ilvl w:val="0"/>
          <w:numId w:val="19"/>
        </w:numPr>
        <w:rPr>
          <w:rFonts w:ascii="Arial Narrow" w:hAnsi="Arial Narrow"/>
        </w:rPr>
      </w:pPr>
      <w:r w:rsidRPr="00E529C2">
        <w:rPr>
          <w:rFonts w:ascii="Arial Narrow" w:hAnsi="Arial Narrow"/>
        </w:rPr>
        <w:t xml:space="preserve">Stjepan </w:t>
      </w:r>
      <w:proofErr w:type="spellStart"/>
      <w:r w:rsidRPr="00E529C2">
        <w:rPr>
          <w:rFonts w:ascii="Arial Narrow" w:hAnsi="Arial Narrow"/>
        </w:rPr>
        <w:t>Vajdić</w:t>
      </w:r>
      <w:proofErr w:type="spellEnd"/>
      <w:r w:rsidRPr="00E529C2">
        <w:rPr>
          <w:rFonts w:ascii="Arial Narrow" w:hAnsi="Arial Narrow"/>
        </w:rPr>
        <w:t xml:space="preserve"> - za člana Stožera (vijećnik Općinskog vijeća)</w:t>
      </w:r>
    </w:p>
    <w:p w14:paraId="47BD4910" w14:textId="77777777" w:rsidR="00E529C2" w:rsidRPr="00E529C2" w:rsidRDefault="00E529C2">
      <w:pPr>
        <w:widowControl w:val="0"/>
        <w:numPr>
          <w:ilvl w:val="0"/>
          <w:numId w:val="19"/>
        </w:numPr>
        <w:rPr>
          <w:rFonts w:ascii="Arial Narrow" w:hAnsi="Arial Narrow"/>
        </w:rPr>
      </w:pPr>
      <w:r w:rsidRPr="00E529C2">
        <w:rPr>
          <w:rFonts w:ascii="Arial Narrow" w:hAnsi="Arial Narrow"/>
        </w:rPr>
        <w:t>Marin Štritof - za člana Stožera (općinski načelnik Općine Dubravica)</w:t>
      </w:r>
    </w:p>
    <w:p w14:paraId="43A8CDF1" w14:textId="77777777" w:rsidR="00E529C2" w:rsidRPr="00E529C2" w:rsidRDefault="00E529C2">
      <w:pPr>
        <w:widowControl w:val="0"/>
        <w:numPr>
          <w:ilvl w:val="0"/>
          <w:numId w:val="19"/>
        </w:numPr>
        <w:rPr>
          <w:rFonts w:ascii="Arial Narrow" w:hAnsi="Arial Narrow"/>
        </w:rPr>
      </w:pPr>
      <w:r w:rsidRPr="00E529C2">
        <w:rPr>
          <w:rFonts w:ascii="Arial Narrow" w:hAnsi="Arial Narrow"/>
        </w:rPr>
        <w:t xml:space="preserve">Kruno Stiperski - za člana Stožera (član mjesnog odbora Bobovec </w:t>
      </w:r>
      <w:proofErr w:type="spellStart"/>
      <w:r w:rsidRPr="00E529C2">
        <w:rPr>
          <w:rFonts w:ascii="Arial Narrow" w:hAnsi="Arial Narrow"/>
        </w:rPr>
        <w:t>Rozganski</w:t>
      </w:r>
      <w:proofErr w:type="spellEnd"/>
      <w:r w:rsidRPr="00E529C2">
        <w:rPr>
          <w:rFonts w:ascii="Arial Narrow" w:hAnsi="Arial Narrow"/>
        </w:rPr>
        <w:t>)</w:t>
      </w:r>
    </w:p>
    <w:p w14:paraId="3DF17C4E" w14:textId="77777777" w:rsidR="00E529C2" w:rsidRPr="00E529C2" w:rsidRDefault="00E529C2">
      <w:pPr>
        <w:widowControl w:val="0"/>
        <w:numPr>
          <w:ilvl w:val="0"/>
          <w:numId w:val="19"/>
        </w:numPr>
        <w:rPr>
          <w:rFonts w:ascii="Arial Narrow" w:hAnsi="Arial Narrow"/>
        </w:rPr>
      </w:pPr>
      <w:r w:rsidRPr="00E529C2">
        <w:rPr>
          <w:rFonts w:ascii="Arial Narrow" w:hAnsi="Arial Narrow"/>
        </w:rPr>
        <w:t xml:space="preserve">Ivica Horvat, </w:t>
      </w:r>
      <w:proofErr w:type="spellStart"/>
      <w:r w:rsidRPr="00E529C2">
        <w:rPr>
          <w:rFonts w:ascii="Arial Narrow" w:hAnsi="Arial Narrow"/>
        </w:rPr>
        <w:t>mr.dr.vet</w:t>
      </w:r>
      <w:proofErr w:type="spellEnd"/>
      <w:r w:rsidRPr="00E529C2">
        <w:rPr>
          <w:rFonts w:ascii="Arial Narrow" w:hAnsi="Arial Narrow"/>
        </w:rPr>
        <w:t>. - za člana Stožera</w:t>
      </w:r>
    </w:p>
    <w:p w14:paraId="743A896F" w14:textId="77777777" w:rsidR="00E529C2" w:rsidRPr="00E529C2" w:rsidRDefault="00E529C2" w:rsidP="00E529C2">
      <w:pPr>
        <w:ind w:left="720"/>
        <w:rPr>
          <w:rFonts w:ascii="Arial Narrow" w:hAnsi="Arial Narrow"/>
        </w:rPr>
      </w:pPr>
    </w:p>
    <w:p w14:paraId="04B76402" w14:textId="77777777" w:rsidR="00E529C2" w:rsidRPr="00E529C2" w:rsidRDefault="00E529C2" w:rsidP="00E529C2">
      <w:pPr>
        <w:rPr>
          <w:rFonts w:ascii="Arial Narrow" w:hAnsi="Arial Narrow"/>
        </w:rPr>
      </w:pPr>
      <w:r w:rsidRPr="00E529C2">
        <w:rPr>
          <w:rFonts w:ascii="Arial Narrow" w:hAnsi="Arial Narrow"/>
        </w:rPr>
        <w:tab/>
        <w:t>Stožer civilne zaštite je stručno, operativno i koordinativno tijelo za provođenje mjera i aktivnosti civilne zaštite u velikim nesrećama i katastrofama.</w:t>
      </w:r>
    </w:p>
    <w:p w14:paraId="0A845DCC" w14:textId="77777777" w:rsidR="00E529C2" w:rsidRPr="00E529C2" w:rsidRDefault="00E529C2" w:rsidP="00E529C2">
      <w:pPr>
        <w:rPr>
          <w:rFonts w:ascii="Arial Narrow" w:hAnsi="Arial Narrow"/>
          <w:color w:val="000000"/>
        </w:rPr>
      </w:pPr>
      <w:r w:rsidRPr="00E529C2">
        <w:rPr>
          <w:rFonts w:ascii="Arial Narrow" w:hAnsi="Arial Narrow"/>
          <w:color w:val="000000"/>
        </w:rPr>
        <w:tab/>
        <w:t xml:space="preserve">Načelnik Stožera je Mario Čuk, vijećnik Općinskog vijeća Općine Dubravica te zapovjednik DVD-a </w:t>
      </w:r>
      <w:proofErr w:type="spellStart"/>
      <w:r w:rsidRPr="00E529C2">
        <w:rPr>
          <w:rFonts w:ascii="Arial Narrow" w:hAnsi="Arial Narrow"/>
          <w:color w:val="000000"/>
        </w:rPr>
        <w:t>Vučilčevo</w:t>
      </w:r>
      <w:proofErr w:type="spellEnd"/>
      <w:r w:rsidRPr="00E529C2">
        <w:rPr>
          <w:rFonts w:ascii="Arial Narrow" w:hAnsi="Arial Narrow"/>
          <w:color w:val="000000"/>
        </w:rPr>
        <w:t>.</w:t>
      </w:r>
    </w:p>
    <w:p w14:paraId="130F1003" w14:textId="77777777" w:rsidR="00E529C2" w:rsidRPr="00E529C2" w:rsidRDefault="00E529C2" w:rsidP="00E529C2">
      <w:pPr>
        <w:ind w:firstLine="708"/>
        <w:rPr>
          <w:rFonts w:ascii="Arial Narrow" w:hAnsi="Arial Narrow"/>
        </w:rPr>
      </w:pPr>
      <w:r w:rsidRPr="00E529C2">
        <w:rPr>
          <w:rFonts w:ascii="Arial Narrow" w:hAnsi="Arial Narrow"/>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43E5FFB5" w14:textId="77777777" w:rsidR="00E529C2" w:rsidRPr="00E529C2" w:rsidRDefault="00E529C2" w:rsidP="00E529C2">
      <w:pPr>
        <w:rPr>
          <w:rFonts w:ascii="Arial Narrow" w:hAnsi="Arial Narrow"/>
        </w:rPr>
      </w:pPr>
    </w:p>
    <w:p w14:paraId="698F9A91" w14:textId="77777777" w:rsidR="00E529C2" w:rsidRPr="00E529C2" w:rsidRDefault="00E529C2">
      <w:pPr>
        <w:numPr>
          <w:ilvl w:val="0"/>
          <w:numId w:val="21"/>
        </w:numPr>
        <w:jc w:val="left"/>
        <w:rPr>
          <w:rFonts w:ascii="Arial Narrow" w:hAnsi="Arial Narrow"/>
          <w:b/>
          <w:u w:val="single"/>
        </w:rPr>
      </w:pPr>
      <w:r w:rsidRPr="00E529C2">
        <w:rPr>
          <w:rFonts w:ascii="Arial Narrow" w:hAnsi="Arial Narrow"/>
          <w:b/>
          <w:u w:val="single"/>
        </w:rPr>
        <w:t>VATROGASTVO</w:t>
      </w:r>
    </w:p>
    <w:p w14:paraId="4529A862" w14:textId="77777777" w:rsidR="00E529C2" w:rsidRPr="00E529C2" w:rsidRDefault="00E529C2" w:rsidP="00E529C2">
      <w:pPr>
        <w:ind w:firstLine="360"/>
        <w:rPr>
          <w:rFonts w:ascii="Arial Narrow" w:hAnsi="Arial Narrow"/>
        </w:rPr>
      </w:pPr>
    </w:p>
    <w:p w14:paraId="6A2D8D2B" w14:textId="77777777" w:rsidR="00E529C2" w:rsidRPr="00E529C2" w:rsidRDefault="00E529C2" w:rsidP="00E529C2">
      <w:pPr>
        <w:rPr>
          <w:rFonts w:ascii="Arial Narrow" w:hAnsi="Arial Narrow"/>
          <w:color w:val="000000"/>
        </w:rPr>
      </w:pPr>
      <w:r w:rsidRPr="00E529C2">
        <w:rPr>
          <w:rFonts w:ascii="Arial Narrow" w:hAnsi="Arial Narrow"/>
          <w:color w:val="000000"/>
        </w:rPr>
        <w:tab/>
        <w:t>Za izvršenje zadaća u sustavu civilne zaštite angažiraju se kao dio operativnih snaga vatrogasna zapovjedništva i postrojbe.</w:t>
      </w:r>
    </w:p>
    <w:p w14:paraId="708D9517" w14:textId="77777777" w:rsidR="00E529C2" w:rsidRPr="00E529C2" w:rsidRDefault="00E529C2" w:rsidP="00E529C2">
      <w:pPr>
        <w:rPr>
          <w:rFonts w:ascii="Arial Narrow" w:hAnsi="Arial Narrow"/>
          <w:color w:val="000000"/>
        </w:rPr>
      </w:pPr>
      <w:r w:rsidRPr="00E529C2">
        <w:rPr>
          <w:rFonts w:ascii="Arial Narrow" w:hAnsi="Arial Narrow"/>
          <w:color w:val="000000"/>
        </w:rPr>
        <w:tab/>
        <w:t>Za vatrogastvo se može konstatirati da trenutno predstavlja najoperativniju i najbrojniju snagu sustava civilne zaštite na području Općine Dubravica.</w:t>
      </w:r>
    </w:p>
    <w:p w14:paraId="029D97D5" w14:textId="77777777" w:rsidR="00E529C2" w:rsidRPr="00E529C2" w:rsidRDefault="00E529C2" w:rsidP="00E529C2">
      <w:pPr>
        <w:spacing w:before="100" w:beforeAutospacing="1" w:after="100" w:afterAutospacing="1"/>
        <w:rPr>
          <w:rFonts w:ascii="Arial Narrow" w:hAnsi="Arial Narrow"/>
          <w:color w:val="000000"/>
          <w:u w:val="single"/>
        </w:rPr>
      </w:pPr>
      <w:r w:rsidRPr="00E529C2">
        <w:rPr>
          <w:rFonts w:ascii="Arial Narrow" w:hAnsi="Arial Narrow"/>
          <w:color w:val="000000"/>
          <w:u w:val="single"/>
        </w:rPr>
        <w:t>1.1. VATROGASNA ZAJEDNICA OPĆINE DUBRAVICA</w:t>
      </w:r>
    </w:p>
    <w:p w14:paraId="72D67F3F" w14:textId="77777777" w:rsidR="00E529C2" w:rsidRPr="00E529C2" w:rsidRDefault="00E529C2" w:rsidP="00E529C2">
      <w:pPr>
        <w:spacing w:before="100" w:beforeAutospacing="1" w:after="100" w:afterAutospacing="1"/>
        <w:rPr>
          <w:rFonts w:ascii="Arial Narrow" w:hAnsi="Arial Narrow"/>
          <w:color w:val="000000"/>
          <w:u w:val="single"/>
        </w:rPr>
      </w:pPr>
      <w:r w:rsidRPr="00E529C2">
        <w:rPr>
          <w:rFonts w:ascii="Arial Narrow" w:hAnsi="Arial Narrow"/>
          <w:color w:val="000000"/>
        </w:rPr>
        <w:tab/>
        <w:t xml:space="preserve">Vatrogasnu zajednicu Općine Dubravica sačinjavaju 4 (četiri)  redovne članice DVD-a teritorijalnih društava. Tehnika kojom raspolaže Zajednica preko članica je skromna. VZO Dubravica čine 26 članova što je prilično velika brojka u slučaju da dođe do nepredviđenih situacija. </w:t>
      </w:r>
    </w:p>
    <w:p w14:paraId="29DC8EEC" w14:textId="77777777" w:rsidR="00E529C2" w:rsidRPr="00E529C2" w:rsidRDefault="00E529C2" w:rsidP="00E529C2">
      <w:pPr>
        <w:spacing w:before="100" w:beforeAutospacing="1" w:after="100" w:afterAutospacing="1"/>
        <w:rPr>
          <w:rFonts w:ascii="Arial Narrow" w:hAnsi="Arial Narrow"/>
          <w:color w:val="000000"/>
          <w:u w:val="single"/>
        </w:rPr>
      </w:pPr>
      <w:r w:rsidRPr="00E529C2">
        <w:rPr>
          <w:rFonts w:ascii="Arial Narrow" w:hAnsi="Arial Narrow"/>
          <w:color w:val="000000"/>
        </w:rPr>
        <w:tab/>
      </w:r>
      <w:r w:rsidRPr="00E529C2">
        <w:rPr>
          <w:rFonts w:ascii="Arial Narrow" w:hAnsi="Arial Narrow"/>
          <w:color w:val="000000"/>
          <w:u w:val="single"/>
        </w:rPr>
        <w:t>Dobrovoljno vatrogasno društvo</w:t>
      </w:r>
    </w:p>
    <w:p w14:paraId="0D63C808" w14:textId="77777777" w:rsidR="00E529C2" w:rsidRPr="00E529C2" w:rsidRDefault="00E529C2" w:rsidP="00E529C2">
      <w:pPr>
        <w:spacing w:before="100" w:beforeAutospacing="1" w:after="100" w:afterAutospacing="1"/>
        <w:rPr>
          <w:rFonts w:ascii="Arial Narrow" w:hAnsi="Arial Narrow"/>
          <w:color w:val="000000"/>
        </w:rPr>
      </w:pPr>
      <w:r w:rsidRPr="00E529C2">
        <w:rPr>
          <w:rFonts w:ascii="Arial Narrow" w:hAnsi="Arial Narrow"/>
          <w:color w:val="000000"/>
        </w:rPr>
        <w:tab/>
        <w:t>Na području Općine Dubravica djeluju 4 (četiri) dobrovoljna vatrogasna društva i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3025"/>
        <w:gridCol w:w="1425"/>
        <w:gridCol w:w="1176"/>
        <w:gridCol w:w="2617"/>
      </w:tblGrid>
      <w:tr w:rsidR="00E529C2" w:rsidRPr="00E529C2" w14:paraId="6EFBE00A" w14:textId="77777777" w:rsidTr="006F654F">
        <w:tc>
          <w:tcPr>
            <w:tcW w:w="1045" w:type="dxa"/>
          </w:tcPr>
          <w:p w14:paraId="47FD9BA5"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Redni broj</w:t>
            </w:r>
          </w:p>
        </w:tc>
        <w:tc>
          <w:tcPr>
            <w:tcW w:w="3025" w:type="dxa"/>
          </w:tcPr>
          <w:p w14:paraId="6748E061"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Naziv dobrovoljnog vatrogasnog društva</w:t>
            </w:r>
          </w:p>
        </w:tc>
        <w:tc>
          <w:tcPr>
            <w:tcW w:w="1425" w:type="dxa"/>
          </w:tcPr>
          <w:p w14:paraId="71D4E877"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Broj vatrogasaca</w:t>
            </w:r>
          </w:p>
        </w:tc>
        <w:tc>
          <w:tcPr>
            <w:tcW w:w="1176" w:type="dxa"/>
          </w:tcPr>
          <w:p w14:paraId="0FE70768"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Spremište</w:t>
            </w:r>
          </w:p>
        </w:tc>
        <w:tc>
          <w:tcPr>
            <w:tcW w:w="2617" w:type="dxa"/>
          </w:tcPr>
          <w:p w14:paraId="2D13E318"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Vatrogasna vozila</w:t>
            </w:r>
          </w:p>
        </w:tc>
      </w:tr>
      <w:tr w:rsidR="00E529C2" w:rsidRPr="00E529C2" w14:paraId="303F0F57" w14:textId="77777777" w:rsidTr="006F654F">
        <w:tc>
          <w:tcPr>
            <w:tcW w:w="1045" w:type="dxa"/>
          </w:tcPr>
          <w:p w14:paraId="4FCED50B"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1.</w:t>
            </w:r>
          </w:p>
        </w:tc>
        <w:tc>
          <w:tcPr>
            <w:tcW w:w="3025" w:type="dxa"/>
          </w:tcPr>
          <w:p w14:paraId="4CCFF91D" w14:textId="77777777" w:rsidR="00E529C2" w:rsidRPr="00E529C2" w:rsidRDefault="00E529C2" w:rsidP="006F654F">
            <w:pPr>
              <w:spacing w:before="100" w:beforeAutospacing="1" w:after="100" w:afterAutospacing="1" w:line="360" w:lineRule="auto"/>
              <w:rPr>
                <w:rFonts w:ascii="Arial Narrow" w:hAnsi="Arial Narrow"/>
                <w:color w:val="000000"/>
              </w:rPr>
            </w:pPr>
            <w:r w:rsidRPr="00E529C2">
              <w:rPr>
                <w:rFonts w:ascii="Arial Narrow" w:hAnsi="Arial Narrow"/>
                <w:color w:val="000000"/>
              </w:rPr>
              <w:t xml:space="preserve">DVD Dubravica </w:t>
            </w:r>
          </w:p>
        </w:tc>
        <w:tc>
          <w:tcPr>
            <w:tcW w:w="1425" w:type="dxa"/>
          </w:tcPr>
          <w:p w14:paraId="61949983"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24</w:t>
            </w:r>
          </w:p>
        </w:tc>
        <w:tc>
          <w:tcPr>
            <w:tcW w:w="1176" w:type="dxa"/>
          </w:tcPr>
          <w:p w14:paraId="1CD21779"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Da</w:t>
            </w:r>
          </w:p>
        </w:tc>
        <w:tc>
          <w:tcPr>
            <w:tcW w:w="2617" w:type="dxa"/>
          </w:tcPr>
          <w:p w14:paraId="42DB517A" w14:textId="77777777" w:rsidR="00E529C2" w:rsidRPr="00E529C2" w:rsidRDefault="00E529C2" w:rsidP="006F654F">
            <w:pPr>
              <w:jc w:val="center"/>
              <w:rPr>
                <w:rFonts w:ascii="Arial Narrow" w:hAnsi="Arial Narrow"/>
                <w:color w:val="000000"/>
              </w:rPr>
            </w:pPr>
            <w:r w:rsidRPr="00E529C2">
              <w:rPr>
                <w:rFonts w:ascii="Arial Narrow" w:hAnsi="Arial Narrow"/>
                <w:color w:val="000000"/>
              </w:rPr>
              <w:t>1 kombi vozilo</w:t>
            </w:r>
          </w:p>
          <w:p w14:paraId="72D18AF6" w14:textId="77777777" w:rsidR="00E529C2" w:rsidRPr="00E529C2" w:rsidRDefault="00E529C2" w:rsidP="006F654F">
            <w:pPr>
              <w:jc w:val="center"/>
              <w:rPr>
                <w:rFonts w:ascii="Arial Narrow" w:hAnsi="Arial Narrow"/>
                <w:color w:val="000000"/>
              </w:rPr>
            </w:pPr>
            <w:r w:rsidRPr="00E529C2">
              <w:rPr>
                <w:rFonts w:ascii="Arial Narrow" w:hAnsi="Arial Narrow"/>
                <w:color w:val="000000"/>
              </w:rPr>
              <w:t>1 navalno vozilo</w:t>
            </w:r>
          </w:p>
          <w:p w14:paraId="6BCCF0CE" w14:textId="77777777" w:rsidR="00E529C2" w:rsidRPr="00E529C2" w:rsidRDefault="00E529C2" w:rsidP="006F654F">
            <w:pPr>
              <w:jc w:val="center"/>
              <w:rPr>
                <w:rFonts w:ascii="Arial Narrow" w:hAnsi="Arial Narrow"/>
                <w:color w:val="000000"/>
              </w:rPr>
            </w:pPr>
            <w:r w:rsidRPr="00E529C2">
              <w:rPr>
                <w:rFonts w:ascii="Arial Narrow" w:hAnsi="Arial Narrow"/>
                <w:color w:val="000000"/>
              </w:rPr>
              <w:t>1 autocisterna</w:t>
            </w:r>
          </w:p>
        </w:tc>
      </w:tr>
      <w:tr w:rsidR="00E529C2" w:rsidRPr="00E529C2" w14:paraId="21B78427" w14:textId="77777777" w:rsidTr="006F654F">
        <w:tc>
          <w:tcPr>
            <w:tcW w:w="1045" w:type="dxa"/>
          </w:tcPr>
          <w:p w14:paraId="7E3C43DC"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2.</w:t>
            </w:r>
          </w:p>
        </w:tc>
        <w:tc>
          <w:tcPr>
            <w:tcW w:w="3025" w:type="dxa"/>
          </w:tcPr>
          <w:p w14:paraId="69044528" w14:textId="77777777" w:rsidR="00E529C2" w:rsidRPr="00E529C2" w:rsidRDefault="00E529C2" w:rsidP="006F654F">
            <w:pPr>
              <w:spacing w:before="100" w:beforeAutospacing="1" w:after="100" w:afterAutospacing="1" w:line="360" w:lineRule="auto"/>
              <w:rPr>
                <w:rFonts w:ascii="Arial Narrow" w:hAnsi="Arial Narrow"/>
                <w:color w:val="000000"/>
              </w:rPr>
            </w:pPr>
            <w:r w:rsidRPr="00E529C2">
              <w:rPr>
                <w:rFonts w:ascii="Arial Narrow" w:hAnsi="Arial Narrow"/>
                <w:color w:val="000000"/>
              </w:rPr>
              <w:t>DVD Bobovec</w:t>
            </w:r>
          </w:p>
        </w:tc>
        <w:tc>
          <w:tcPr>
            <w:tcW w:w="1425" w:type="dxa"/>
          </w:tcPr>
          <w:p w14:paraId="63DE01A5"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20</w:t>
            </w:r>
          </w:p>
        </w:tc>
        <w:tc>
          <w:tcPr>
            <w:tcW w:w="1176" w:type="dxa"/>
          </w:tcPr>
          <w:p w14:paraId="56F20948"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Da</w:t>
            </w:r>
          </w:p>
        </w:tc>
        <w:tc>
          <w:tcPr>
            <w:tcW w:w="2617" w:type="dxa"/>
          </w:tcPr>
          <w:p w14:paraId="1E5AF00A"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1 kombi vozilo</w:t>
            </w:r>
          </w:p>
        </w:tc>
      </w:tr>
      <w:tr w:rsidR="00E529C2" w:rsidRPr="00E529C2" w14:paraId="4B8D7A2C" w14:textId="77777777" w:rsidTr="006F654F">
        <w:tc>
          <w:tcPr>
            <w:tcW w:w="1045" w:type="dxa"/>
          </w:tcPr>
          <w:p w14:paraId="1855A1D0"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3.</w:t>
            </w:r>
          </w:p>
        </w:tc>
        <w:tc>
          <w:tcPr>
            <w:tcW w:w="3025" w:type="dxa"/>
          </w:tcPr>
          <w:p w14:paraId="282D73A4" w14:textId="77777777" w:rsidR="00E529C2" w:rsidRPr="00E529C2" w:rsidRDefault="00E529C2" w:rsidP="006F654F">
            <w:pPr>
              <w:spacing w:before="100" w:beforeAutospacing="1" w:after="100" w:afterAutospacing="1"/>
              <w:rPr>
                <w:rFonts w:ascii="Arial Narrow" w:hAnsi="Arial Narrow"/>
                <w:color w:val="000000"/>
              </w:rPr>
            </w:pPr>
            <w:r w:rsidRPr="00E529C2">
              <w:rPr>
                <w:rFonts w:ascii="Arial Narrow" w:hAnsi="Arial Narrow"/>
                <w:color w:val="000000"/>
              </w:rPr>
              <w:t xml:space="preserve">DVD </w:t>
            </w:r>
            <w:proofErr w:type="spellStart"/>
            <w:r w:rsidRPr="00E529C2">
              <w:rPr>
                <w:rFonts w:ascii="Arial Narrow" w:hAnsi="Arial Narrow"/>
                <w:color w:val="000000"/>
              </w:rPr>
              <w:t>Prosinec</w:t>
            </w:r>
            <w:proofErr w:type="spellEnd"/>
          </w:p>
        </w:tc>
        <w:tc>
          <w:tcPr>
            <w:tcW w:w="1425" w:type="dxa"/>
          </w:tcPr>
          <w:p w14:paraId="72BA3490"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2</w:t>
            </w:r>
          </w:p>
        </w:tc>
        <w:tc>
          <w:tcPr>
            <w:tcW w:w="1176" w:type="dxa"/>
          </w:tcPr>
          <w:p w14:paraId="6C7F7E48"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Da</w:t>
            </w:r>
          </w:p>
        </w:tc>
        <w:tc>
          <w:tcPr>
            <w:tcW w:w="2617" w:type="dxa"/>
          </w:tcPr>
          <w:p w14:paraId="721C87AA"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1 kombi vozilo</w:t>
            </w:r>
          </w:p>
        </w:tc>
      </w:tr>
      <w:tr w:rsidR="00E529C2" w:rsidRPr="00E529C2" w14:paraId="313510EF" w14:textId="77777777" w:rsidTr="006F654F">
        <w:tc>
          <w:tcPr>
            <w:tcW w:w="1045" w:type="dxa"/>
          </w:tcPr>
          <w:p w14:paraId="0D94B5BE"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4.</w:t>
            </w:r>
          </w:p>
        </w:tc>
        <w:tc>
          <w:tcPr>
            <w:tcW w:w="3025" w:type="dxa"/>
          </w:tcPr>
          <w:p w14:paraId="1D0CDFA4" w14:textId="77777777" w:rsidR="00E529C2" w:rsidRPr="00E529C2" w:rsidRDefault="00E529C2" w:rsidP="006F654F">
            <w:pPr>
              <w:spacing w:before="100" w:beforeAutospacing="1" w:after="100" w:afterAutospacing="1"/>
              <w:rPr>
                <w:rFonts w:ascii="Arial Narrow" w:hAnsi="Arial Narrow"/>
                <w:color w:val="000000"/>
              </w:rPr>
            </w:pPr>
            <w:r w:rsidRPr="00E529C2">
              <w:rPr>
                <w:rFonts w:ascii="Arial Narrow" w:hAnsi="Arial Narrow"/>
                <w:color w:val="000000"/>
              </w:rPr>
              <w:t xml:space="preserve">DVD </w:t>
            </w:r>
            <w:proofErr w:type="spellStart"/>
            <w:r w:rsidRPr="00E529C2">
              <w:rPr>
                <w:rFonts w:ascii="Arial Narrow" w:hAnsi="Arial Narrow"/>
                <w:color w:val="000000"/>
              </w:rPr>
              <w:t>Vučilčevo</w:t>
            </w:r>
            <w:proofErr w:type="spellEnd"/>
          </w:p>
        </w:tc>
        <w:tc>
          <w:tcPr>
            <w:tcW w:w="1425" w:type="dxa"/>
          </w:tcPr>
          <w:p w14:paraId="11EC511A"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4</w:t>
            </w:r>
          </w:p>
        </w:tc>
        <w:tc>
          <w:tcPr>
            <w:tcW w:w="1176" w:type="dxa"/>
          </w:tcPr>
          <w:p w14:paraId="31F0009A"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Da</w:t>
            </w:r>
          </w:p>
        </w:tc>
        <w:tc>
          <w:tcPr>
            <w:tcW w:w="2617" w:type="dxa"/>
          </w:tcPr>
          <w:p w14:paraId="5F53E996" w14:textId="77777777" w:rsidR="00E529C2" w:rsidRPr="00E529C2" w:rsidRDefault="00E529C2" w:rsidP="006F654F">
            <w:pPr>
              <w:spacing w:before="100" w:beforeAutospacing="1" w:after="100" w:afterAutospacing="1" w:line="360" w:lineRule="auto"/>
              <w:jc w:val="center"/>
              <w:rPr>
                <w:rFonts w:ascii="Arial Narrow" w:hAnsi="Arial Narrow"/>
                <w:color w:val="000000"/>
              </w:rPr>
            </w:pPr>
            <w:r w:rsidRPr="00E529C2">
              <w:rPr>
                <w:rFonts w:ascii="Arial Narrow" w:hAnsi="Arial Narrow"/>
                <w:color w:val="000000"/>
              </w:rPr>
              <w:t>1 vatrogasno vozilo</w:t>
            </w:r>
          </w:p>
        </w:tc>
      </w:tr>
    </w:tbl>
    <w:p w14:paraId="5BD77AD0" w14:textId="77777777" w:rsidR="00E529C2" w:rsidRPr="00E529C2" w:rsidRDefault="00E529C2" w:rsidP="00E529C2">
      <w:pPr>
        <w:rPr>
          <w:rFonts w:ascii="Arial Narrow" w:hAnsi="Arial Narrow"/>
        </w:rPr>
      </w:pPr>
    </w:p>
    <w:p w14:paraId="748F5D2B" w14:textId="77777777" w:rsidR="00E529C2" w:rsidRPr="00E529C2" w:rsidRDefault="00E529C2" w:rsidP="00E529C2">
      <w:pPr>
        <w:rPr>
          <w:rFonts w:ascii="Arial Narrow" w:hAnsi="Arial Narrow"/>
        </w:rPr>
      </w:pPr>
      <w:r w:rsidRPr="00E529C2">
        <w:rPr>
          <w:rFonts w:ascii="Arial Narrow" w:hAnsi="Arial Narrow"/>
        </w:rPr>
        <w:tab/>
        <w:t>Svi operativni članovi osposobljeni su za gašenje požara, spašavanje ljudi i imovine prilikom prirodnih i tehničko-tehnoloških nesreća i katastrofa.</w:t>
      </w:r>
    </w:p>
    <w:p w14:paraId="3AF63222" w14:textId="77777777" w:rsidR="00E529C2" w:rsidRPr="00E529C2" w:rsidRDefault="00E529C2" w:rsidP="00E529C2">
      <w:pPr>
        <w:rPr>
          <w:rFonts w:ascii="Arial Narrow" w:hAnsi="Arial Narrow"/>
        </w:rPr>
      </w:pPr>
      <w:r w:rsidRPr="00E529C2">
        <w:rPr>
          <w:rFonts w:ascii="Arial Narrow" w:hAnsi="Arial Narrow"/>
        </w:rPr>
        <w:tab/>
        <w:t>U proteklom periodu zadržan je pozitivan trend u razvoju operativne spremnosti s kojim je potrebno nastaviti i ubuduće sukladno Zakonu o vatrogastvu.</w:t>
      </w:r>
    </w:p>
    <w:p w14:paraId="11EE1167" w14:textId="77777777" w:rsidR="00E529C2" w:rsidRPr="00E529C2" w:rsidRDefault="00E529C2" w:rsidP="00E529C2">
      <w:pPr>
        <w:rPr>
          <w:rFonts w:ascii="Arial Narrow" w:hAnsi="Arial Narrow"/>
        </w:rPr>
      </w:pPr>
    </w:p>
    <w:p w14:paraId="751E6818" w14:textId="77777777" w:rsidR="00E529C2" w:rsidRPr="00E529C2" w:rsidRDefault="00E529C2">
      <w:pPr>
        <w:numPr>
          <w:ilvl w:val="0"/>
          <w:numId w:val="21"/>
        </w:numPr>
        <w:rPr>
          <w:rFonts w:ascii="Arial Narrow" w:hAnsi="Arial Narrow"/>
          <w:b/>
          <w:u w:val="single"/>
        </w:rPr>
      </w:pPr>
      <w:r w:rsidRPr="00E529C2">
        <w:rPr>
          <w:rFonts w:ascii="Arial Narrow" w:hAnsi="Arial Narrow"/>
          <w:b/>
          <w:u w:val="single"/>
        </w:rPr>
        <w:t>CIVILNA ZAŠTITA</w:t>
      </w:r>
    </w:p>
    <w:p w14:paraId="2A8C4C18" w14:textId="77777777" w:rsidR="00E529C2" w:rsidRPr="00E529C2" w:rsidRDefault="00E529C2" w:rsidP="00E529C2">
      <w:pPr>
        <w:rPr>
          <w:rFonts w:ascii="Arial Narrow" w:hAnsi="Arial Narrow"/>
        </w:rPr>
      </w:pPr>
    </w:p>
    <w:p w14:paraId="634FF36F" w14:textId="77777777" w:rsidR="00E529C2" w:rsidRPr="00E529C2" w:rsidRDefault="00E529C2" w:rsidP="00E529C2">
      <w:pPr>
        <w:rPr>
          <w:rFonts w:ascii="Arial Narrow" w:hAnsi="Arial Narrow"/>
        </w:rPr>
      </w:pPr>
      <w:r w:rsidRPr="00E529C2">
        <w:rPr>
          <w:rFonts w:ascii="Arial Narrow" w:hAnsi="Arial Narrow"/>
        </w:rPr>
        <w:tab/>
        <w:t>Za izvršenje zadaća u sustavu civilne zaštite, kao dio operativnih snaga angažiraju se zapovjedništva i postrojbe civilne zaštite.</w:t>
      </w:r>
    </w:p>
    <w:p w14:paraId="0D3AC471" w14:textId="77777777" w:rsidR="00E529C2" w:rsidRPr="00E529C2" w:rsidRDefault="00E529C2" w:rsidP="00E529C2">
      <w:pPr>
        <w:ind w:firstLine="709"/>
        <w:rPr>
          <w:rFonts w:ascii="Arial Narrow" w:hAnsi="Arial Narrow"/>
        </w:rPr>
      </w:pPr>
      <w:r w:rsidRPr="00E529C2">
        <w:rPr>
          <w:rFonts w:ascii="Arial Narrow" w:hAnsi="Arial Narrow"/>
        </w:rPr>
        <w:lastRenderedPageBreak/>
        <w:t xml:space="preserve">Ustroj i broj pripadnika organiziranih snaga civilne zaštite Općine određen je Odlukom o osnivanju postrojbi civilne zaštite na području Općine Dubravica („Službeni glasnik Općine Dubravica“ broj 03/2019) koju je Općinsko vijeće donijelo je na svojoj </w:t>
      </w:r>
      <w:r w:rsidRPr="00E529C2">
        <w:rPr>
          <w:rFonts w:ascii="Arial Narrow" w:hAnsi="Arial Narrow"/>
          <w:color w:val="000000"/>
        </w:rPr>
        <w:t>19. sjednici održanoj 13. rujna 2019.</w:t>
      </w:r>
      <w:r w:rsidRPr="00E529C2">
        <w:rPr>
          <w:rFonts w:ascii="Arial Narrow" w:hAnsi="Arial Narrow"/>
        </w:rPr>
        <w:t xml:space="preserve"> godine te I. Izmjene Odluke o osnivanju postrojbi civilne zaštite na području Općine Dubravica („Službeni glasnik Općine Dubravica“ broj 01/2023) koju je Općinsko vijeće donijelo je na svojoj </w:t>
      </w:r>
      <w:r w:rsidRPr="00E529C2">
        <w:rPr>
          <w:rFonts w:ascii="Arial Narrow" w:hAnsi="Arial Narrow"/>
          <w:color w:val="000000"/>
        </w:rPr>
        <w:t>12. sjednici održanoj 28. ožujka 2023.</w:t>
      </w:r>
      <w:r w:rsidRPr="00E529C2">
        <w:rPr>
          <w:rFonts w:ascii="Arial Narrow" w:hAnsi="Arial Narrow"/>
        </w:rPr>
        <w:t xml:space="preserve"> godine, kako slijedi:</w:t>
      </w:r>
    </w:p>
    <w:p w14:paraId="228ED1BC" w14:textId="77777777" w:rsidR="00E529C2" w:rsidRPr="00E529C2" w:rsidRDefault="00E529C2" w:rsidP="00E529C2">
      <w:pPr>
        <w:pStyle w:val="Uvuenotijeloteksta"/>
        <w:rPr>
          <w:rFonts w:ascii="Arial Narrow" w:hAnsi="Arial Narrow"/>
          <w:sz w:val="22"/>
          <w:szCs w:val="22"/>
        </w:rPr>
      </w:pPr>
    </w:p>
    <w:p w14:paraId="5C10D2FE" w14:textId="77777777" w:rsidR="00E529C2" w:rsidRPr="00E529C2" w:rsidRDefault="00E529C2">
      <w:pPr>
        <w:pStyle w:val="Tijeloteksta2"/>
        <w:numPr>
          <w:ilvl w:val="0"/>
          <w:numId w:val="22"/>
        </w:numPr>
        <w:jc w:val="left"/>
        <w:rPr>
          <w:rFonts w:ascii="Arial Narrow" w:hAnsi="Arial Narrow"/>
          <w:i/>
        </w:rPr>
      </w:pPr>
      <w:r w:rsidRPr="00E529C2">
        <w:rPr>
          <w:rFonts w:ascii="Arial Narrow" w:hAnsi="Arial Narrow"/>
          <w:b/>
          <w:i/>
        </w:rPr>
        <w:t>postrojba civilne zaštite opće namjene</w:t>
      </w:r>
      <w:r w:rsidRPr="00E529C2">
        <w:rPr>
          <w:rFonts w:ascii="Arial Narrow" w:hAnsi="Arial Narrow"/>
          <w:b/>
          <w:i/>
        </w:rPr>
        <w:tab/>
      </w:r>
      <w:r w:rsidRPr="00E529C2">
        <w:rPr>
          <w:rFonts w:ascii="Arial Narrow" w:hAnsi="Arial Narrow"/>
          <w:b/>
          <w:i/>
        </w:rPr>
        <w:tab/>
      </w:r>
      <w:r w:rsidRPr="00E529C2">
        <w:rPr>
          <w:rFonts w:ascii="Arial Narrow" w:hAnsi="Arial Narrow"/>
          <w:b/>
          <w:i/>
        </w:rPr>
        <w:tab/>
        <w:t xml:space="preserve">    20 pripadnika</w:t>
      </w:r>
    </w:p>
    <w:p w14:paraId="0C7B2EDF" w14:textId="77777777" w:rsidR="00E529C2" w:rsidRPr="00E529C2" w:rsidRDefault="00E529C2" w:rsidP="00E529C2">
      <w:pPr>
        <w:rPr>
          <w:rFonts w:ascii="Arial Narrow" w:hAnsi="Arial Narrow"/>
        </w:rPr>
      </w:pPr>
      <w:r w:rsidRPr="00E529C2">
        <w:rPr>
          <w:rFonts w:ascii="Arial Narrow" w:hAnsi="Arial Narrow"/>
        </w:rPr>
        <w:tab/>
        <w:t xml:space="preserve">Općinsko </w:t>
      </w:r>
      <w:r w:rsidRPr="00E529C2">
        <w:rPr>
          <w:rFonts w:ascii="Arial Narrow" w:hAnsi="Arial Narrow"/>
          <w:color w:val="000000"/>
        </w:rPr>
        <w:t>vijeće donijelo je dana 15. svibnja 2014.</w:t>
      </w:r>
      <w:r w:rsidRPr="00E529C2">
        <w:rPr>
          <w:rFonts w:ascii="Arial Narrow" w:hAnsi="Arial Narrow"/>
        </w:rPr>
        <w:t xml:space="preserve"> godine Odluku o imenovanju povjerenika i zamjenika povjerenika civilne zaštite na području Općine Dubravica („Službeni glasnik Općine Dubravica“ broj 02/14) kojom se imenuju povjerenici i njihovi zamjenici prema mjesnim odborima (6 mjesnih odbora) odnosno kojom je za provođenje osobne i uzajamne zaštite po naseljima, stambenim zgradama i dijelovima naselja imenovano 6 povjerenika i 6 zamjenika povjerenika civilne zaštite, ukupno 12 povjerenika civilne zaštite na području Općine Dubravica. </w:t>
      </w:r>
    </w:p>
    <w:p w14:paraId="6CC1D742" w14:textId="77777777" w:rsidR="00E529C2" w:rsidRPr="00E529C2" w:rsidRDefault="00E529C2" w:rsidP="00E529C2">
      <w:pPr>
        <w:spacing w:before="100" w:beforeAutospacing="1" w:after="100" w:afterAutospacing="1"/>
        <w:rPr>
          <w:rFonts w:ascii="Arial Narrow" w:hAnsi="Arial Narrow"/>
          <w:b/>
          <w:color w:val="000000"/>
        </w:rPr>
      </w:pPr>
      <w:r w:rsidRPr="00E529C2">
        <w:rPr>
          <w:rFonts w:ascii="Arial Narrow" w:hAnsi="Arial Narrow"/>
          <w:b/>
          <w:color w:val="000000"/>
          <w:u w:val="single"/>
        </w:rPr>
        <w:t>3. UDRUGE GRAĐANA OD ZNAČAJA ZA SUSTAV CIVILNE ZAŠTITE</w:t>
      </w:r>
    </w:p>
    <w:p w14:paraId="636BEC4C" w14:textId="77777777" w:rsidR="00E529C2" w:rsidRPr="00E529C2" w:rsidRDefault="00E529C2" w:rsidP="00E529C2">
      <w:pPr>
        <w:spacing w:before="100" w:beforeAutospacing="1" w:after="100" w:afterAutospacing="1"/>
        <w:rPr>
          <w:rFonts w:ascii="Arial Narrow" w:hAnsi="Arial Narrow"/>
          <w:color w:val="000000"/>
        </w:rPr>
      </w:pPr>
      <w:r w:rsidRPr="00E529C2">
        <w:rPr>
          <w:rFonts w:ascii="Arial Narrow" w:hAnsi="Arial Narrow"/>
          <w:color w:val="000000"/>
        </w:rPr>
        <w:tab/>
        <w:t>Za izvršenje zadaća u sustavu civilne zaštite angažiraju se kao dio operativnih snaga, službe i postrojbe pravnih osoba i udruga građana koje zadaće zaštite i spašavanja obavljaju kao dio svojih redovnih aktivnosti. Na području Općine mogu se angažirati u aktivnostima sustava civilne zaštite:</w:t>
      </w:r>
    </w:p>
    <w:p w14:paraId="3E54FA0C" w14:textId="77777777" w:rsidR="00E529C2" w:rsidRPr="00E529C2" w:rsidRDefault="00E529C2">
      <w:pPr>
        <w:numPr>
          <w:ilvl w:val="0"/>
          <w:numId w:val="17"/>
        </w:numPr>
        <w:jc w:val="left"/>
        <w:rPr>
          <w:rStyle w:val="Naglaeno"/>
          <w:rFonts w:ascii="Arial Narrow" w:hAnsi="Arial Narrow"/>
          <w:bCs w:val="0"/>
        </w:rPr>
      </w:pPr>
      <w:r w:rsidRPr="00E529C2">
        <w:rPr>
          <w:rFonts w:ascii="Arial Narrow" w:hAnsi="Arial Narrow"/>
        </w:rPr>
        <w:t xml:space="preserve">Hrvatska gorska služba spašavanja </w:t>
      </w:r>
      <w:r w:rsidRPr="00E529C2">
        <w:rPr>
          <w:rStyle w:val="Naglaeno"/>
          <w:rFonts w:ascii="Arial Narrow" w:hAnsi="Arial Narrow"/>
          <w:color w:val="000000"/>
        </w:rPr>
        <w:t>(HGSS) – Stanica Samobor, Ulica Ivana Gundulića 36, Samobor</w:t>
      </w:r>
    </w:p>
    <w:p w14:paraId="5D09816A" w14:textId="77777777" w:rsidR="00E529C2" w:rsidRPr="00E529C2" w:rsidRDefault="00E529C2" w:rsidP="00E529C2">
      <w:pPr>
        <w:rPr>
          <w:rFonts w:ascii="Arial Narrow" w:hAnsi="Arial Narrow"/>
        </w:rPr>
      </w:pPr>
    </w:p>
    <w:p w14:paraId="50B69E4B" w14:textId="77777777" w:rsidR="00E529C2" w:rsidRPr="00E529C2" w:rsidRDefault="00E529C2">
      <w:pPr>
        <w:numPr>
          <w:ilvl w:val="0"/>
          <w:numId w:val="17"/>
        </w:numPr>
        <w:jc w:val="left"/>
        <w:rPr>
          <w:rStyle w:val="Naglaeno"/>
          <w:rFonts w:ascii="Arial Narrow" w:hAnsi="Arial Narrow"/>
          <w:bCs w:val="0"/>
        </w:rPr>
      </w:pPr>
      <w:r w:rsidRPr="00E529C2">
        <w:rPr>
          <w:rStyle w:val="Naglaeno"/>
          <w:rFonts w:ascii="Arial Narrow" w:hAnsi="Arial Narrow"/>
          <w:color w:val="000000"/>
        </w:rPr>
        <w:t>Gradsko društvo Crvenog križa Zaprešić, Trg žrtava fašizma 8, Zaprešić</w:t>
      </w:r>
    </w:p>
    <w:p w14:paraId="08E37479" w14:textId="77777777" w:rsidR="00E529C2" w:rsidRPr="00E529C2" w:rsidRDefault="00E529C2" w:rsidP="00E529C2">
      <w:pPr>
        <w:rPr>
          <w:rFonts w:ascii="Arial Narrow" w:hAnsi="Arial Narrow"/>
        </w:rPr>
      </w:pPr>
    </w:p>
    <w:p w14:paraId="18F7F58A" w14:textId="77777777" w:rsidR="00E529C2" w:rsidRPr="00E529C2" w:rsidRDefault="00E529C2" w:rsidP="00E529C2">
      <w:pPr>
        <w:rPr>
          <w:rFonts w:ascii="Arial Narrow" w:hAnsi="Arial Narrow"/>
        </w:rPr>
      </w:pPr>
      <w:r w:rsidRPr="00E529C2">
        <w:rPr>
          <w:rFonts w:ascii="Arial Narrow" w:hAnsi="Arial Narrow"/>
          <w:color w:val="000000"/>
        </w:rPr>
        <w:tab/>
        <w:t>Navedene udruge, odnosno njihovi timovi dobro su opremljene i osposobljene za izvršavanje zadaća u zaštiti i spašavanju.</w:t>
      </w:r>
    </w:p>
    <w:p w14:paraId="7B936FB8" w14:textId="77777777" w:rsidR="00E529C2" w:rsidRPr="00E529C2" w:rsidRDefault="00E529C2" w:rsidP="00E529C2">
      <w:pPr>
        <w:rPr>
          <w:rFonts w:ascii="Arial Narrow" w:hAnsi="Arial Narrow"/>
          <w:b/>
        </w:rPr>
      </w:pPr>
    </w:p>
    <w:p w14:paraId="6231D5B6" w14:textId="77777777" w:rsidR="00E529C2" w:rsidRPr="00E529C2" w:rsidRDefault="00E529C2" w:rsidP="00E529C2">
      <w:pPr>
        <w:rPr>
          <w:rFonts w:ascii="Arial Narrow" w:hAnsi="Arial Narrow"/>
          <w:b/>
          <w:u w:val="single"/>
        </w:rPr>
      </w:pPr>
      <w:r w:rsidRPr="00E529C2">
        <w:rPr>
          <w:rFonts w:ascii="Arial Narrow" w:hAnsi="Arial Narrow"/>
          <w:b/>
        </w:rPr>
        <w:t xml:space="preserve">4. </w:t>
      </w:r>
      <w:r w:rsidRPr="00E529C2">
        <w:rPr>
          <w:rFonts w:ascii="Arial Narrow" w:hAnsi="Arial Narrow"/>
          <w:b/>
          <w:u w:val="single"/>
        </w:rPr>
        <w:t xml:space="preserve">SLUŽBE I PRAVNE OSOBE KOJE SE SUSTAVOM CIVILNE ZAŠTITE BAVE U </w:t>
      </w:r>
    </w:p>
    <w:p w14:paraId="2CE0884D" w14:textId="77777777" w:rsidR="00E529C2" w:rsidRPr="00E529C2" w:rsidRDefault="00E529C2" w:rsidP="00E529C2">
      <w:pPr>
        <w:rPr>
          <w:rFonts w:ascii="Arial Narrow" w:hAnsi="Arial Narrow"/>
          <w:b/>
          <w:color w:val="000000"/>
        </w:rPr>
      </w:pPr>
      <w:r w:rsidRPr="00E529C2">
        <w:rPr>
          <w:rFonts w:ascii="Arial Narrow" w:hAnsi="Arial Narrow"/>
          <w:b/>
          <w:u w:val="single"/>
        </w:rPr>
        <w:t xml:space="preserve">    OKVIRU REDOVNE DJELATNOSTI</w:t>
      </w:r>
    </w:p>
    <w:p w14:paraId="3CD9BC01" w14:textId="77777777" w:rsidR="00E529C2" w:rsidRPr="00E529C2" w:rsidRDefault="00E529C2" w:rsidP="00E529C2">
      <w:pPr>
        <w:rPr>
          <w:rFonts w:ascii="Arial Narrow" w:hAnsi="Arial Narrow"/>
          <w:b/>
        </w:rPr>
      </w:pPr>
    </w:p>
    <w:p w14:paraId="080E3787" w14:textId="77777777" w:rsidR="00E529C2" w:rsidRPr="00E529C2" w:rsidRDefault="00E529C2" w:rsidP="00E529C2">
      <w:pPr>
        <w:rPr>
          <w:rFonts w:ascii="Arial Narrow" w:hAnsi="Arial Narrow"/>
          <w:b/>
        </w:rPr>
      </w:pPr>
      <w:r w:rsidRPr="00E529C2">
        <w:rPr>
          <w:rFonts w:ascii="Arial Narrow" w:hAnsi="Arial Narrow"/>
        </w:rPr>
        <w:tab/>
        <w:t>Respektabilnu snagu za reagiranje u slučaju nastanka nesreće ili katastrofe na području nadležnosti predstavljaju tzv. „gotove snage“ odnosno pravne osobe ili službe koje se sustavom civilne zaštite bave kao svojom redovitom djelatnošću ili su u mogućnosti obzirom na način organiziranja, žurno reagirati u otklanjanju nastalih posljedica.</w:t>
      </w:r>
    </w:p>
    <w:p w14:paraId="2474DC42" w14:textId="77777777" w:rsidR="00E529C2" w:rsidRPr="00E529C2" w:rsidRDefault="00E529C2" w:rsidP="00E529C2">
      <w:pPr>
        <w:rPr>
          <w:rFonts w:ascii="Arial Narrow" w:hAnsi="Arial Narrow"/>
        </w:rPr>
      </w:pPr>
      <w:r w:rsidRPr="00E529C2">
        <w:rPr>
          <w:rFonts w:ascii="Arial Narrow" w:hAnsi="Arial Narrow"/>
        </w:rPr>
        <w:tab/>
        <w:t>Sve ove službe, utvrđene Odlukom o pravnim osobama od interesa za sustav civilne zaštite Općine Dubravica (Službeni glasnik Općine Dubravica broj 02/19), usvojena na 17. sjednici Općinskog vijeća Općine Dubravica, održane dana 28. svibnja 2019. godine, imaju obvezu uključivanja u sustav civilne zaštite kroz redovnu djelatnost, posebno u slučajevima angažiranja prema Planu djelovanja civilne zaštite.</w:t>
      </w:r>
    </w:p>
    <w:p w14:paraId="32329BE1" w14:textId="77777777" w:rsidR="00E529C2" w:rsidRPr="00E529C2" w:rsidRDefault="00E529C2" w:rsidP="00E529C2">
      <w:pPr>
        <w:rPr>
          <w:rFonts w:ascii="Arial Narrow" w:hAnsi="Arial Narrow"/>
        </w:rPr>
      </w:pPr>
    </w:p>
    <w:p w14:paraId="5A92E0A7" w14:textId="77777777" w:rsidR="00E529C2" w:rsidRPr="00E529C2" w:rsidRDefault="00E529C2">
      <w:pPr>
        <w:numPr>
          <w:ilvl w:val="0"/>
          <w:numId w:val="20"/>
        </w:numPr>
        <w:tabs>
          <w:tab w:val="clear" w:pos="720"/>
          <w:tab w:val="num" w:pos="644"/>
        </w:tabs>
        <w:ind w:left="644"/>
        <w:jc w:val="left"/>
        <w:rPr>
          <w:rFonts w:ascii="Arial Narrow" w:hAnsi="Arial Narrow"/>
        </w:rPr>
      </w:pPr>
      <w:r w:rsidRPr="00E529C2">
        <w:rPr>
          <w:rFonts w:ascii="Arial Narrow" w:hAnsi="Arial Narrow"/>
        </w:rPr>
        <w:t>Zaprešić d.o.o.</w:t>
      </w:r>
    </w:p>
    <w:p w14:paraId="4FC13F4F" w14:textId="77777777" w:rsidR="00E529C2" w:rsidRPr="00E529C2" w:rsidRDefault="00E529C2">
      <w:pPr>
        <w:numPr>
          <w:ilvl w:val="0"/>
          <w:numId w:val="20"/>
        </w:numPr>
        <w:tabs>
          <w:tab w:val="clear" w:pos="720"/>
          <w:tab w:val="num" w:pos="644"/>
        </w:tabs>
        <w:ind w:left="644"/>
        <w:jc w:val="left"/>
        <w:rPr>
          <w:rFonts w:ascii="Arial Narrow" w:hAnsi="Arial Narrow"/>
        </w:rPr>
      </w:pPr>
      <w:r w:rsidRPr="00E529C2">
        <w:rPr>
          <w:rFonts w:ascii="Arial Narrow" w:hAnsi="Arial Narrow"/>
        </w:rPr>
        <w:lastRenderedPageBreak/>
        <w:t>Područna škola Dubravica</w:t>
      </w:r>
    </w:p>
    <w:p w14:paraId="43A68EF8" w14:textId="77777777" w:rsidR="00E529C2" w:rsidRPr="00E529C2" w:rsidRDefault="00E529C2">
      <w:pPr>
        <w:numPr>
          <w:ilvl w:val="0"/>
          <w:numId w:val="20"/>
        </w:numPr>
        <w:tabs>
          <w:tab w:val="clear" w:pos="720"/>
          <w:tab w:val="num" w:pos="644"/>
        </w:tabs>
        <w:ind w:left="644"/>
        <w:jc w:val="left"/>
        <w:rPr>
          <w:rFonts w:ascii="Arial Narrow" w:hAnsi="Arial Narrow"/>
        </w:rPr>
      </w:pPr>
      <w:r w:rsidRPr="00E529C2">
        <w:rPr>
          <w:rFonts w:ascii="Arial Narrow" w:hAnsi="Arial Narrow"/>
        </w:rPr>
        <w:t>Obrt za trgovinu, prijevoz i usluge građevinskim strojevima „Levak“</w:t>
      </w:r>
    </w:p>
    <w:p w14:paraId="67C78EB1" w14:textId="77777777" w:rsidR="00E529C2" w:rsidRPr="00E529C2" w:rsidRDefault="00E529C2">
      <w:pPr>
        <w:numPr>
          <w:ilvl w:val="0"/>
          <w:numId w:val="20"/>
        </w:numPr>
        <w:tabs>
          <w:tab w:val="clear" w:pos="720"/>
          <w:tab w:val="num" w:pos="644"/>
        </w:tabs>
        <w:ind w:left="644"/>
        <w:jc w:val="left"/>
        <w:rPr>
          <w:rFonts w:ascii="Arial Narrow" w:hAnsi="Arial Narrow"/>
        </w:rPr>
      </w:pPr>
      <w:r w:rsidRPr="00E529C2">
        <w:rPr>
          <w:rFonts w:ascii="Arial Narrow" w:hAnsi="Arial Narrow"/>
        </w:rPr>
        <w:t>Veterinarska stanica Zaprešić</w:t>
      </w:r>
    </w:p>
    <w:p w14:paraId="6DBA0AE4" w14:textId="77777777" w:rsidR="00E529C2" w:rsidRPr="00E529C2" w:rsidRDefault="00E529C2" w:rsidP="00E529C2">
      <w:pPr>
        <w:rPr>
          <w:rFonts w:ascii="Arial Narrow" w:hAnsi="Arial Narrow"/>
        </w:rPr>
      </w:pPr>
    </w:p>
    <w:p w14:paraId="1540D0EE" w14:textId="77777777" w:rsidR="00E529C2" w:rsidRPr="00E529C2" w:rsidRDefault="00E529C2" w:rsidP="00E529C2">
      <w:pPr>
        <w:jc w:val="center"/>
        <w:rPr>
          <w:rFonts w:ascii="Arial Narrow" w:hAnsi="Arial Narrow"/>
          <w:b/>
        </w:rPr>
      </w:pPr>
      <w:r w:rsidRPr="00E529C2">
        <w:rPr>
          <w:rFonts w:ascii="Arial Narrow" w:hAnsi="Arial Narrow"/>
          <w:b/>
        </w:rPr>
        <w:t xml:space="preserve">Članak 4. </w:t>
      </w:r>
    </w:p>
    <w:p w14:paraId="729BF6ED" w14:textId="77777777" w:rsidR="00E529C2" w:rsidRPr="00E529C2" w:rsidRDefault="00E529C2" w:rsidP="00E529C2">
      <w:pPr>
        <w:jc w:val="center"/>
        <w:rPr>
          <w:rFonts w:ascii="Arial Narrow" w:hAnsi="Arial Narrow"/>
          <w:b/>
        </w:rPr>
      </w:pPr>
    </w:p>
    <w:p w14:paraId="645CD257" w14:textId="77777777" w:rsidR="00E529C2" w:rsidRPr="00E529C2" w:rsidRDefault="00E529C2" w:rsidP="00E529C2">
      <w:pPr>
        <w:rPr>
          <w:rFonts w:ascii="Arial Narrow" w:hAnsi="Arial Narrow"/>
        </w:rPr>
      </w:pPr>
      <w:r w:rsidRPr="00E529C2">
        <w:rPr>
          <w:rFonts w:ascii="Arial Narrow" w:hAnsi="Arial Narrow"/>
          <w:b/>
        </w:rPr>
        <w:t>V. FINANCIRANJE SUSTAVA CIVILNE ZAŠTITE</w:t>
      </w:r>
    </w:p>
    <w:p w14:paraId="57FE3157" w14:textId="77777777" w:rsidR="00E529C2" w:rsidRPr="00E529C2" w:rsidRDefault="00E529C2" w:rsidP="00E529C2">
      <w:pPr>
        <w:rPr>
          <w:rFonts w:ascii="Arial Narrow" w:hAnsi="Arial Narrow"/>
        </w:rPr>
      </w:pPr>
    </w:p>
    <w:p w14:paraId="4DB7B95C" w14:textId="77777777" w:rsidR="00E529C2" w:rsidRPr="00E529C2" w:rsidRDefault="00E529C2" w:rsidP="00E529C2">
      <w:pPr>
        <w:rPr>
          <w:rFonts w:ascii="Arial Narrow" w:hAnsi="Arial Narrow"/>
        </w:rPr>
      </w:pPr>
      <w:r w:rsidRPr="00E529C2">
        <w:rPr>
          <w:rFonts w:ascii="Arial Narrow" w:hAnsi="Arial Narrow"/>
        </w:rPr>
        <w:tab/>
        <w:t xml:space="preserve">Općina Dubravica tijekom proteklih godina kontinuirano izdvaja financijska sredstva namijenjena za razvoj sustava zaštite i spašavanja. </w:t>
      </w:r>
    </w:p>
    <w:p w14:paraId="1C4EE7B3" w14:textId="77777777" w:rsidR="00E529C2" w:rsidRPr="00E529C2" w:rsidRDefault="00E529C2" w:rsidP="00E529C2">
      <w:pPr>
        <w:rPr>
          <w:rFonts w:ascii="Arial Narrow" w:hAnsi="Arial Narrow"/>
        </w:rPr>
      </w:pPr>
    </w:p>
    <w:p w14:paraId="1A1B7960" w14:textId="77777777" w:rsidR="00E529C2" w:rsidRPr="00E529C2" w:rsidRDefault="00E529C2" w:rsidP="00E529C2">
      <w:pPr>
        <w:rPr>
          <w:rFonts w:ascii="Arial Narrow" w:hAnsi="Arial Narrow"/>
          <w:b/>
          <w:u w:val="single"/>
        </w:rPr>
      </w:pPr>
      <w:bookmarkStart w:id="24" w:name="_Hlk213748458"/>
      <w:r w:rsidRPr="00E529C2">
        <w:rPr>
          <w:rFonts w:ascii="Arial Narrow" w:hAnsi="Arial Narrow"/>
          <w:b/>
          <w:u w:val="single"/>
        </w:rPr>
        <w:t>IZVOD IZ PRORAČUNA O VISINI OSIGURANIH FINANCIJSKIH SREDSTAVA ZA ORGANIZACIJU I RAZVOJ SUSTAVA CIVILNE ZAŠTITE</w:t>
      </w:r>
    </w:p>
    <w:p w14:paraId="2B0C05F5" w14:textId="77777777" w:rsidR="00E529C2" w:rsidRPr="00E529C2" w:rsidRDefault="00E529C2" w:rsidP="00E529C2">
      <w:pPr>
        <w:rPr>
          <w:rFonts w:ascii="Arial Narrow" w:hAnsi="Arial Narrow"/>
          <w:b/>
          <w:u w:val="single"/>
        </w:rPr>
      </w:pPr>
    </w:p>
    <w:p w14:paraId="074D56AF" w14:textId="77777777" w:rsidR="00E529C2" w:rsidRPr="00E529C2" w:rsidRDefault="00E529C2" w:rsidP="00E529C2">
      <w:pPr>
        <w:rPr>
          <w:rFonts w:ascii="Arial Narrow" w:hAnsi="Arial Narrow"/>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866"/>
        <w:gridCol w:w="1856"/>
        <w:gridCol w:w="1856"/>
      </w:tblGrid>
      <w:tr w:rsidR="00E529C2" w:rsidRPr="00E529C2" w14:paraId="292538EA" w14:textId="77777777" w:rsidTr="006F654F">
        <w:trPr>
          <w:trHeight w:val="571"/>
          <w:jc w:val="center"/>
        </w:trPr>
        <w:tc>
          <w:tcPr>
            <w:tcW w:w="1042" w:type="dxa"/>
          </w:tcPr>
          <w:p w14:paraId="3D032069" w14:textId="77777777" w:rsidR="00E529C2" w:rsidRPr="00E529C2" w:rsidRDefault="00E529C2" w:rsidP="006F654F">
            <w:pPr>
              <w:jc w:val="center"/>
              <w:rPr>
                <w:rFonts w:ascii="Arial Narrow" w:hAnsi="Arial Narrow"/>
                <w:b/>
              </w:rPr>
            </w:pPr>
            <w:bookmarkStart w:id="25" w:name="_Hlk182569194"/>
            <w:r w:rsidRPr="00E529C2">
              <w:rPr>
                <w:rFonts w:ascii="Arial Narrow" w:hAnsi="Arial Narrow"/>
                <w:b/>
              </w:rPr>
              <w:t>Red.br.</w:t>
            </w:r>
          </w:p>
        </w:tc>
        <w:tc>
          <w:tcPr>
            <w:tcW w:w="3866" w:type="dxa"/>
          </w:tcPr>
          <w:p w14:paraId="3BFF35C2" w14:textId="77777777" w:rsidR="00E529C2" w:rsidRPr="00E529C2" w:rsidRDefault="00E529C2" w:rsidP="006F654F">
            <w:pPr>
              <w:jc w:val="center"/>
              <w:rPr>
                <w:rFonts w:ascii="Arial Narrow" w:hAnsi="Arial Narrow"/>
                <w:b/>
              </w:rPr>
            </w:pPr>
            <w:r w:rsidRPr="00E529C2">
              <w:rPr>
                <w:rFonts w:ascii="Arial Narrow" w:hAnsi="Arial Narrow"/>
                <w:b/>
              </w:rPr>
              <w:t>Opis pozicije u proračunu</w:t>
            </w:r>
          </w:p>
        </w:tc>
        <w:tc>
          <w:tcPr>
            <w:tcW w:w="1856" w:type="dxa"/>
          </w:tcPr>
          <w:p w14:paraId="48BE369B" w14:textId="77777777" w:rsidR="00E529C2" w:rsidRPr="00E529C2" w:rsidRDefault="00E529C2" w:rsidP="006F654F">
            <w:pPr>
              <w:jc w:val="center"/>
              <w:rPr>
                <w:rFonts w:ascii="Arial Narrow" w:hAnsi="Arial Narrow"/>
                <w:b/>
              </w:rPr>
            </w:pPr>
            <w:r w:rsidRPr="00E529C2">
              <w:rPr>
                <w:rFonts w:ascii="Arial Narrow" w:hAnsi="Arial Narrow"/>
                <w:b/>
              </w:rPr>
              <w:t>Planirano u 2025. godini (EUR)</w:t>
            </w:r>
          </w:p>
        </w:tc>
        <w:tc>
          <w:tcPr>
            <w:tcW w:w="1856" w:type="dxa"/>
          </w:tcPr>
          <w:p w14:paraId="4441BE10" w14:textId="77777777" w:rsidR="00E529C2" w:rsidRPr="00E529C2" w:rsidRDefault="00E529C2" w:rsidP="006F654F">
            <w:pPr>
              <w:jc w:val="center"/>
              <w:rPr>
                <w:rFonts w:ascii="Arial Narrow" w:hAnsi="Arial Narrow"/>
                <w:b/>
              </w:rPr>
            </w:pPr>
            <w:r w:rsidRPr="00E529C2">
              <w:rPr>
                <w:rFonts w:ascii="Arial Narrow" w:hAnsi="Arial Narrow"/>
                <w:b/>
              </w:rPr>
              <w:t>Ostvareno u 2025. godini (EUR)</w:t>
            </w:r>
          </w:p>
        </w:tc>
      </w:tr>
      <w:tr w:rsidR="00E529C2" w:rsidRPr="00E529C2" w14:paraId="7E9DA683" w14:textId="77777777" w:rsidTr="006F654F">
        <w:trPr>
          <w:trHeight w:val="565"/>
          <w:jc w:val="center"/>
        </w:trPr>
        <w:tc>
          <w:tcPr>
            <w:tcW w:w="1042" w:type="dxa"/>
          </w:tcPr>
          <w:p w14:paraId="14053F54" w14:textId="77777777" w:rsidR="00E529C2" w:rsidRPr="00E529C2" w:rsidRDefault="00E529C2" w:rsidP="006F654F">
            <w:pPr>
              <w:jc w:val="center"/>
              <w:rPr>
                <w:rFonts w:ascii="Arial Narrow" w:hAnsi="Arial Narrow"/>
                <w:b/>
              </w:rPr>
            </w:pPr>
            <w:r w:rsidRPr="00E529C2">
              <w:rPr>
                <w:rFonts w:ascii="Arial Narrow" w:hAnsi="Arial Narrow"/>
                <w:b/>
                <w:bCs/>
              </w:rPr>
              <w:t>1.</w:t>
            </w:r>
          </w:p>
        </w:tc>
        <w:tc>
          <w:tcPr>
            <w:tcW w:w="3866" w:type="dxa"/>
          </w:tcPr>
          <w:p w14:paraId="285B3695" w14:textId="77777777" w:rsidR="00E529C2" w:rsidRPr="00E529C2" w:rsidRDefault="00E529C2" w:rsidP="006F654F">
            <w:pPr>
              <w:jc w:val="center"/>
              <w:rPr>
                <w:rFonts w:ascii="Arial Narrow" w:hAnsi="Arial Narrow"/>
              </w:rPr>
            </w:pPr>
            <w:r w:rsidRPr="00E529C2">
              <w:rPr>
                <w:rFonts w:ascii="Arial Narrow" w:hAnsi="Arial Narrow"/>
              </w:rPr>
              <w:t xml:space="preserve">Naknada – Civilna zaštita </w:t>
            </w:r>
          </w:p>
        </w:tc>
        <w:tc>
          <w:tcPr>
            <w:tcW w:w="1856" w:type="dxa"/>
          </w:tcPr>
          <w:p w14:paraId="4E49CD64" w14:textId="77777777" w:rsidR="00E529C2" w:rsidRPr="00E529C2" w:rsidRDefault="00E529C2" w:rsidP="006F654F">
            <w:pPr>
              <w:jc w:val="center"/>
              <w:rPr>
                <w:rFonts w:ascii="Arial Narrow" w:hAnsi="Arial Narrow"/>
              </w:rPr>
            </w:pPr>
            <w:r w:rsidRPr="00E529C2">
              <w:rPr>
                <w:rFonts w:ascii="Arial Narrow" w:hAnsi="Arial Narrow"/>
              </w:rPr>
              <w:t>130,00</w:t>
            </w:r>
          </w:p>
        </w:tc>
        <w:tc>
          <w:tcPr>
            <w:tcW w:w="1856" w:type="dxa"/>
          </w:tcPr>
          <w:p w14:paraId="00595850" w14:textId="77777777" w:rsidR="00E529C2" w:rsidRPr="00E529C2" w:rsidRDefault="00E529C2" w:rsidP="006F654F">
            <w:pPr>
              <w:jc w:val="center"/>
              <w:rPr>
                <w:rFonts w:ascii="Arial Narrow" w:hAnsi="Arial Narrow"/>
              </w:rPr>
            </w:pPr>
            <w:r w:rsidRPr="00E529C2">
              <w:rPr>
                <w:rFonts w:ascii="Arial Narrow" w:hAnsi="Arial Narrow"/>
              </w:rPr>
              <w:t>0,00</w:t>
            </w:r>
          </w:p>
        </w:tc>
      </w:tr>
      <w:tr w:rsidR="00E529C2" w:rsidRPr="00E529C2" w14:paraId="505C6981" w14:textId="77777777" w:rsidTr="006F654F">
        <w:trPr>
          <w:trHeight w:val="565"/>
          <w:jc w:val="center"/>
        </w:trPr>
        <w:tc>
          <w:tcPr>
            <w:tcW w:w="1042" w:type="dxa"/>
          </w:tcPr>
          <w:p w14:paraId="0109EB4D" w14:textId="77777777" w:rsidR="00E529C2" w:rsidRPr="00E529C2" w:rsidRDefault="00E529C2" w:rsidP="006F654F">
            <w:pPr>
              <w:jc w:val="center"/>
              <w:rPr>
                <w:rFonts w:ascii="Arial Narrow" w:hAnsi="Arial Narrow"/>
                <w:b/>
              </w:rPr>
            </w:pPr>
            <w:r w:rsidRPr="00E529C2">
              <w:rPr>
                <w:rFonts w:ascii="Arial Narrow" w:hAnsi="Arial Narrow"/>
                <w:b/>
                <w:bCs/>
              </w:rPr>
              <w:t>2.</w:t>
            </w:r>
          </w:p>
        </w:tc>
        <w:tc>
          <w:tcPr>
            <w:tcW w:w="3866" w:type="dxa"/>
          </w:tcPr>
          <w:p w14:paraId="7494A6A3" w14:textId="77777777" w:rsidR="00E529C2" w:rsidRPr="00E529C2" w:rsidRDefault="00E529C2" w:rsidP="006F654F">
            <w:pPr>
              <w:jc w:val="center"/>
              <w:rPr>
                <w:rFonts w:ascii="Arial Narrow" w:hAnsi="Arial Narrow"/>
              </w:rPr>
            </w:pPr>
            <w:r w:rsidRPr="00E529C2">
              <w:rPr>
                <w:rFonts w:ascii="Arial Narrow" w:hAnsi="Arial Narrow"/>
              </w:rPr>
              <w:t>Civilna zaštita</w:t>
            </w:r>
          </w:p>
        </w:tc>
        <w:tc>
          <w:tcPr>
            <w:tcW w:w="1856" w:type="dxa"/>
          </w:tcPr>
          <w:p w14:paraId="05C9A7DE" w14:textId="77777777" w:rsidR="00E529C2" w:rsidRPr="00E529C2" w:rsidRDefault="00E529C2" w:rsidP="006F654F">
            <w:pPr>
              <w:jc w:val="center"/>
              <w:rPr>
                <w:rFonts w:ascii="Arial Narrow" w:hAnsi="Arial Narrow"/>
              </w:rPr>
            </w:pPr>
            <w:r w:rsidRPr="00E529C2">
              <w:rPr>
                <w:rFonts w:ascii="Arial Narrow" w:hAnsi="Arial Narrow"/>
              </w:rPr>
              <w:t>270,00</w:t>
            </w:r>
          </w:p>
        </w:tc>
        <w:tc>
          <w:tcPr>
            <w:tcW w:w="1856" w:type="dxa"/>
          </w:tcPr>
          <w:p w14:paraId="243996D7" w14:textId="77777777" w:rsidR="00E529C2" w:rsidRPr="00E529C2" w:rsidRDefault="00E529C2" w:rsidP="006F654F">
            <w:pPr>
              <w:jc w:val="center"/>
              <w:rPr>
                <w:rFonts w:ascii="Arial Narrow" w:hAnsi="Arial Narrow"/>
              </w:rPr>
            </w:pPr>
            <w:r w:rsidRPr="00E529C2">
              <w:rPr>
                <w:rFonts w:ascii="Arial Narrow" w:hAnsi="Arial Narrow"/>
              </w:rPr>
              <w:t>0,00</w:t>
            </w:r>
          </w:p>
        </w:tc>
      </w:tr>
      <w:tr w:rsidR="00E529C2" w:rsidRPr="00E529C2" w14:paraId="3C087407" w14:textId="77777777" w:rsidTr="006F654F">
        <w:trPr>
          <w:trHeight w:val="565"/>
          <w:jc w:val="center"/>
        </w:trPr>
        <w:tc>
          <w:tcPr>
            <w:tcW w:w="1042" w:type="dxa"/>
          </w:tcPr>
          <w:p w14:paraId="04486AEF" w14:textId="77777777" w:rsidR="00E529C2" w:rsidRPr="00E529C2" w:rsidRDefault="00E529C2" w:rsidP="006F654F">
            <w:pPr>
              <w:spacing w:line="252" w:lineRule="auto"/>
              <w:rPr>
                <w:rFonts w:ascii="Arial Narrow" w:hAnsi="Arial Narrow"/>
                <w:b/>
                <w:bCs/>
              </w:rPr>
            </w:pPr>
          </w:p>
          <w:p w14:paraId="693B09F8" w14:textId="77777777" w:rsidR="00E529C2" w:rsidRPr="00E529C2" w:rsidRDefault="00E529C2" w:rsidP="006F654F">
            <w:pPr>
              <w:spacing w:line="252" w:lineRule="auto"/>
              <w:rPr>
                <w:rFonts w:ascii="Arial Narrow" w:hAnsi="Arial Narrow"/>
                <w:b/>
                <w:bCs/>
              </w:rPr>
            </w:pPr>
          </w:p>
          <w:p w14:paraId="18FA634F" w14:textId="77777777" w:rsidR="00E529C2" w:rsidRPr="00E529C2" w:rsidRDefault="00E529C2" w:rsidP="006F654F">
            <w:pPr>
              <w:jc w:val="center"/>
              <w:rPr>
                <w:rFonts w:ascii="Arial Narrow" w:hAnsi="Arial Narrow"/>
                <w:b/>
              </w:rPr>
            </w:pPr>
            <w:r w:rsidRPr="00E529C2">
              <w:rPr>
                <w:rFonts w:ascii="Arial Narrow" w:hAnsi="Arial Narrow"/>
                <w:b/>
                <w:bCs/>
              </w:rPr>
              <w:t>3.</w:t>
            </w:r>
          </w:p>
        </w:tc>
        <w:tc>
          <w:tcPr>
            <w:tcW w:w="3866" w:type="dxa"/>
          </w:tcPr>
          <w:p w14:paraId="58C09CF9" w14:textId="77777777" w:rsidR="00E529C2" w:rsidRPr="00E529C2" w:rsidRDefault="00E529C2" w:rsidP="006F654F">
            <w:pPr>
              <w:spacing w:line="252" w:lineRule="auto"/>
              <w:rPr>
                <w:rFonts w:ascii="Arial Narrow" w:hAnsi="Arial Narrow"/>
              </w:rPr>
            </w:pPr>
          </w:p>
          <w:p w14:paraId="7052DD09" w14:textId="77777777" w:rsidR="00E529C2" w:rsidRPr="00E529C2" w:rsidRDefault="00E529C2" w:rsidP="006F654F">
            <w:pPr>
              <w:spacing w:line="252" w:lineRule="auto"/>
              <w:rPr>
                <w:rFonts w:ascii="Arial Narrow" w:hAnsi="Arial Narrow"/>
              </w:rPr>
            </w:pPr>
          </w:p>
          <w:p w14:paraId="35F6A7A5" w14:textId="77777777" w:rsidR="00E529C2" w:rsidRPr="00E529C2" w:rsidRDefault="00E529C2" w:rsidP="006F654F">
            <w:pPr>
              <w:jc w:val="center"/>
              <w:rPr>
                <w:rFonts w:ascii="Arial Narrow" w:hAnsi="Arial Narrow"/>
              </w:rPr>
            </w:pPr>
            <w:r w:rsidRPr="00E529C2">
              <w:rPr>
                <w:rFonts w:ascii="Arial Narrow" w:hAnsi="Arial Narrow"/>
              </w:rPr>
              <w:t>VZO Dubravica</w:t>
            </w:r>
          </w:p>
        </w:tc>
        <w:tc>
          <w:tcPr>
            <w:tcW w:w="1856" w:type="dxa"/>
          </w:tcPr>
          <w:p w14:paraId="528A24B4" w14:textId="77777777" w:rsidR="00E529C2" w:rsidRPr="00E529C2" w:rsidRDefault="00E529C2" w:rsidP="006F654F">
            <w:pPr>
              <w:spacing w:line="252" w:lineRule="auto"/>
              <w:rPr>
                <w:rFonts w:ascii="Arial Narrow" w:hAnsi="Arial Narrow"/>
              </w:rPr>
            </w:pPr>
          </w:p>
          <w:p w14:paraId="18AEFD56" w14:textId="77777777" w:rsidR="00E529C2" w:rsidRPr="00E529C2" w:rsidRDefault="00E529C2" w:rsidP="006F654F">
            <w:pPr>
              <w:spacing w:line="252" w:lineRule="auto"/>
              <w:rPr>
                <w:rFonts w:ascii="Arial Narrow" w:hAnsi="Arial Narrow"/>
              </w:rPr>
            </w:pPr>
          </w:p>
          <w:p w14:paraId="0C398DF5" w14:textId="77777777" w:rsidR="00E529C2" w:rsidRPr="00E529C2" w:rsidRDefault="00E529C2" w:rsidP="006F654F">
            <w:pPr>
              <w:jc w:val="center"/>
              <w:rPr>
                <w:rFonts w:ascii="Arial Narrow" w:hAnsi="Arial Narrow"/>
              </w:rPr>
            </w:pPr>
            <w:r w:rsidRPr="00E529C2">
              <w:rPr>
                <w:rFonts w:ascii="Arial Narrow" w:hAnsi="Arial Narrow"/>
              </w:rPr>
              <w:t>32.860,00</w:t>
            </w:r>
          </w:p>
        </w:tc>
        <w:tc>
          <w:tcPr>
            <w:tcW w:w="1856" w:type="dxa"/>
          </w:tcPr>
          <w:p w14:paraId="1707AEF2" w14:textId="77777777" w:rsidR="00E529C2" w:rsidRPr="00E529C2" w:rsidRDefault="00E529C2" w:rsidP="006F654F">
            <w:pPr>
              <w:spacing w:line="252" w:lineRule="auto"/>
              <w:rPr>
                <w:rFonts w:ascii="Arial Narrow" w:hAnsi="Arial Narrow"/>
              </w:rPr>
            </w:pPr>
          </w:p>
          <w:p w14:paraId="1CCF4392" w14:textId="77777777" w:rsidR="00E529C2" w:rsidRPr="00E529C2" w:rsidRDefault="00E529C2" w:rsidP="006F654F">
            <w:pPr>
              <w:spacing w:line="252" w:lineRule="auto"/>
              <w:rPr>
                <w:rFonts w:ascii="Arial Narrow" w:hAnsi="Arial Narrow"/>
              </w:rPr>
            </w:pPr>
          </w:p>
          <w:p w14:paraId="566000B8" w14:textId="77777777" w:rsidR="00E529C2" w:rsidRPr="00E529C2" w:rsidRDefault="00E529C2" w:rsidP="006F654F">
            <w:pPr>
              <w:jc w:val="center"/>
              <w:rPr>
                <w:rFonts w:ascii="Arial Narrow" w:hAnsi="Arial Narrow"/>
              </w:rPr>
            </w:pPr>
            <w:r w:rsidRPr="00E529C2">
              <w:rPr>
                <w:rFonts w:ascii="Arial Narrow" w:hAnsi="Arial Narrow"/>
              </w:rPr>
              <w:t>32.860,00</w:t>
            </w:r>
          </w:p>
        </w:tc>
      </w:tr>
      <w:tr w:rsidR="00E529C2" w:rsidRPr="00E529C2" w14:paraId="0F0EA11E" w14:textId="77777777" w:rsidTr="006F654F">
        <w:trPr>
          <w:trHeight w:val="434"/>
          <w:jc w:val="center"/>
        </w:trPr>
        <w:tc>
          <w:tcPr>
            <w:tcW w:w="1042" w:type="dxa"/>
          </w:tcPr>
          <w:p w14:paraId="2B57FA93" w14:textId="77777777" w:rsidR="00E529C2" w:rsidRPr="00E529C2" w:rsidRDefault="00E529C2" w:rsidP="006F654F">
            <w:pPr>
              <w:spacing w:line="252" w:lineRule="auto"/>
              <w:rPr>
                <w:rFonts w:ascii="Arial Narrow" w:hAnsi="Arial Narrow"/>
                <w:b/>
                <w:bCs/>
              </w:rPr>
            </w:pPr>
          </w:p>
          <w:p w14:paraId="69349E8F" w14:textId="77777777" w:rsidR="00E529C2" w:rsidRPr="00E529C2" w:rsidRDefault="00E529C2" w:rsidP="006F654F">
            <w:pPr>
              <w:spacing w:line="252" w:lineRule="auto"/>
              <w:rPr>
                <w:rFonts w:ascii="Arial Narrow" w:hAnsi="Arial Narrow"/>
                <w:b/>
                <w:bCs/>
              </w:rPr>
            </w:pPr>
          </w:p>
          <w:p w14:paraId="22B3C6E4" w14:textId="77777777" w:rsidR="00E529C2" w:rsidRPr="00E529C2" w:rsidRDefault="00E529C2" w:rsidP="006F654F">
            <w:pPr>
              <w:jc w:val="center"/>
              <w:rPr>
                <w:rFonts w:ascii="Arial Narrow" w:hAnsi="Arial Narrow"/>
                <w:b/>
              </w:rPr>
            </w:pPr>
            <w:r w:rsidRPr="00E529C2">
              <w:rPr>
                <w:rFonts w:ascii="Arial Narrow" w:hAnsi="Arial Narrow"/>
                <w:b/>
                <w:bCs/>
              </w:rPr>
              <w:t>4.</w:t>
            </w:r>
          </w:p>
        </w:tc>
        <w:tc>
          <w:tcPr>
            <w:tcW w:w="3866" w:type="dxa"/>
          </w:tcPr>
          <w:p w14:paraId="65E1E4BA" w14:textId="77777777" w:rsidR="00E529C2" w:rsidRPr="00E529C2" w:rsidRDefault="00E529C2" w:rsidP="006F654F">
            <w:pPr>
              <w:spacing w:line="252" w:lineRule="auto"/>
              <w:rPr>
                <w:rFonts w:ascii="Arial Narrow" w:hAnsi="Arial Narrow"/>
              </w:rPr>
            </w:pPr>
          </w:p>
          <w:p w14:paraId="2610B3D9" w14:textId="77777777" w:rsidR="00E529C2" w:rsidRPr="00E529C2" w:rsidRDefault="00E529C2" w:rsidP="006F654F">
            <w:pPr>
              <w:spacing w:line="252" w:lineRule="auto"/>
              <w:rPr>
                <w:rFonts w:ascii="Arial Narrow" w:hAnsi="Arial Narrow"/>
              </w:rPr>
            </w:pPr>
          </w:p>
          <w:p w14:paraId="69D06478" w14:textId="77777777" w:rsidR="00E529C2" w:rsidRPr="00E529C2" w:rsidRDefault="00E529C2" w:rsidP="006F654F">
            <w:pPr>
              <w:jc w:val="center"/>
              <w:rPr>
                <w:rFonts w:ascii="Arial Narrow" w:hAnsi="Arial Narrow"/>
              </w:rPr>
            </w:pPr>
            <w:r w:rsidRPr="00E529C2">
              <w:rPr>
                <w:rFonts w:ascii="Arial Narrow" w:hAnsi="Arial Narrow"/>
              </w:rPr>
              <w:t>Gorska služba spašavanja</w:t>
            </w:r>
          </w:p>
        </w:tc>
        <w:tc>
          <w:tcPr>
            <w:tcW w:w="1856" w:type="dxa"/>
          </w:tcPr>
          <w:p w14:paraId="7AAB4B39" w14:textId="77777777" w:rsidR="00E529C2" w:rsidRPr="00E529C2" w:rsidRDefault="00E529C2" w:rsidP="006F654F">
            <w:pPr>
              <w:spacing w:line="252" w:lineRule="auto"/>
              <w:rPr>
                <w:rFonts w:ascii="Arial Narrow" w:hAnsi="Arial Narrow"/>
              </w:rPr>
            </w:pPr>
          </w:p>
          <w:p w14:paraId="1871BEAC" w14:textId="77777777" w:rsidR="00E529C2" w:rsidRPr="00E529C2" w:rsidRDefault="00E529C2" w:rsidP="006F654F">
            <w:pPr>
              <w:spacing w:line="252" w:lineRule="auto"/>
              <w:rPr>
                <w:rFonts w:ascii="Arial Narrow" w:hAnsi="Arial Narrow"/>
              </w:rPr>
            </w:pPr>
          </w:p>
          <w:p w14:paraId="5EAC94CA" w14:textId="77777777" w:rsidR="00E529C2" w:rsidRPr="00E529C2" w:rsidRDefault="00E529C2" w:rsidP="006F654F">
            <w:pPr>
              <w:jc w:val="center"/>
              <w:rPr>
                <w:rFonts w:ascii="Arial Narrow" w:hAnsi="Arial Narrow"/>
              </w:rPr>
            </w:pPr>
            <w:r w:rsidRPr="00E529C2">
              <w:rPr>
                <w:rFonts w:ascii="Arial Narrow" w:hAnsi="Arial Narrow"/>
              </w:rPr>
              <w:t>130,00</w:t>
            </w:r>
          </w:p>
        </w:tc>
        <w:tc>
          <w:tcPr>
            <w:tcW w:w="1856" w:type="dxa"/>
          </w:tcPr>
          <w:p w14:paraId="1DD4EE17" w14:textId="77777777" w:rsidR="00E529C2" w:rsidRPr="00E529C2" w:rsidRDefault="00E529C2" w:rsidP="006F654F">
            <w:pPr>
              <w:spacing w:line="252" w:lineRule="auto"/>
              <w:rPr>
                <w:rFonts w:ascii="Arial Narrow" w:hAnsi="Arial Narrow"/>
              </w:rPr>
            </w:pPr>
          </w:p>
          <w:p w14:paraId="0CBEA0A1" w14:textId="77777777" w:rsidR="00E529C2" w:rsidRPr="00E529C2" w:rsidRDefault="00E529C2" w:rsidP="006F654F">
            <w:pPr>
              <w:spacing w:line="252" w:lineRule="auto"/>
              <w:rPr>
                <w:rFonts w:ascii="Arial Narrow" w:hAnsi="Arial Narrow"/>
              </w:rPr>
            </w:pPr>
          </w:p>
          <w:p w14:paraId="082503C7" w14:textId="77777777" w:rsidR="00E529C2" w:rsidRPr="00E529C2" w:rsidRDefault="00E529C2" w:rsidP="006F654F">
            <w:pPr>
              <w:jc w:val="center"/>
              <w:rPr>
                <w:rFonts w:ascii="Arial Narrow" w:hAnsi="Arial Narrow"/>
              </w:rPr>
            </w:pPr>
            <w:r w:rsidRPr="00E529C2">
              <w:rPr>
                <w:rFonts w:ascii="Arial Narrow" w:hAnsi="Arial Narrow"/>
              </w:rPr>
              <w:t>0,00</w:t>
            </w:r>
          </w:p>
        </w:tc>
      </w:tr>
      <w:tr w:rsidR="00E529C2" w:rsidRPr="00E529C2" w14:paraId="05CBA4BE" w14:textId="77777777" w:rsidTr="006F654F">
        <w:trPr>
          <w:trHeight w:val="849"/>
          <w:jc w:val="center"/>
        </w:trPr>
        <w:tc>
          <w:tcPr>
            <w:tcW w:w="1042" w:type="dxa"/>
          </w:tcPr>
          <w:p w14:paraId="3F47BBBD" w14:textId="77777777" w:rsidR="00E529C2" w:rsidRPr="00E529C2" w:rsidRDefault="00E529C2" w:rsidP="006F654F">
            <w:pPr>
              <w:spacing w:line="252" w:lineRule="auto"/>
              <w:rPr>
                <w:rFonts w:ascii="Arial Narrow" w:hAnsi="Arial Narrow"/>
                <w:b/>
                <w:bCs/>
              </w:rPr>
            </w:pPr>
          </w:p>
          <w:p w14:paraId="3DFA1235" w14:textId="77777777" w:rsidR="00E529C2" w:rsidRPr="00E529C2" w:rsidRDefault="00E529C2" w:rsidP="006F654F">
            <w:pPr>
              <w:jc w:val="center"/>
              <w:rPr>
                <w:rFonts w:ascii="Arial Narrow" w:hAnsi="Arial Narrow"/>
                <w:b/>
              </w:rPr>
            </w:pPr>
          </w:p>
        </w:tc>
        <w:tc>
          <w:tcPr>
            <w:tcW w:w="3866" w:type="dxa"/>
          </w:tcPr>
          <w:p w14:paraId="3D995F35" w14:textId="77777777" w:rsidR="00E529C2" w:rsidRPr="00E529C2" w:rsidRDefault="00E529C2" w:rsidP="006F654F">
            <w:pPr>
              <w:spacing w:line="252" w:lineRule="auto"/>
              <w:rPr>
                <w:rFonts w:ascii="Arial Narrow" w:hAnsi="Arial Narrow"/>
                <w:b/>
                <w:bCs/>
              </w:rPr>
            </w:pPr>
          </w:p>
          <w:p w14:paraId="3FE659EF" w14:textId="77777777" w:rsidR="00E529C2" w:rsidRPr="00E529C2" w:rsidRDefault="00E529C2" w:rsidP="006F654F">
            <w:pPr>
              <w:jc w:val="center"/>
              <w:rPr>
                <w:rFonts w:ascii="Arial Narrow" w:hAnsi="Arial Narrow"/>
              </w:rPr>
            </w:pPr>
            <w:r w:rsidRPr="00E529C2">
              <w:rPr>
                <w:rFonts w:ascii="Arial Narrow" w:hAnsi="Arial Narrow"/>
                <w:b/>
                <w:bCs/>
              </w:rPr>
              <w:t xml:space="preserve">UKUPNO:                                </w:t>
            </w:r>
          </w:p>
        </w:tc>
        <w:tc>
          <w:tcPr>
            <w:tcW w:w="1856" w:type="dxa"/>
          </w:tcPr>
          <w:p w14:paraId="0314EBF6" w14:textId="77777777" w:rsidR="00E529C2" w:rsidRPr="00E529C2" w:rsidRDefault="00E529C2" w:rsidP="006F654F">
            <w:pPr>
              <w:spacing w:line="252" w:lineRule="auto"/>
              <w:rPr>
                <w:rFonts w:ascii="Arial Narrow" w:hAnsi="Arial Narrow"/>
              </w:rPr>
            </w:pPr>
          </w:p>
          <w:p w14:paraId="54ACF071" w14:textId="77777777" w:rsidR="00E529C2" w:rsidRPr="00E529C2" w:rsidRDefault="00E529C2" w:rsidP="006F654F">
            <w:pPr>
              <w:jc w:val="center"/>
              <w:rPr>
                <w:rFonts w:ascii="Arial Narrow" w:hAnsi="Arial Narrow"/>
                <w:b/>
              </w:rPr>
            </w:pPr>
            <w:r w:rsidRPr="00E529C2">
              <w:rPr>
                <w:rFonts w:ascii="Arial Narrow" w:hAnsi="Arial Narrow"/>
                <w:b/>
                <w:bCs/>
              </w:rPr>
              <w:t>33.390,00</w:t>
            </w:r>
          </w:p>
        </w:tc>
        <w:tc>
          <w:tcPr>
            <w:tcW w:w="1856" w:type="dxa"/>
          </w:tcPr>
          <w:p w14:paraId="0991021D" w14:textId="77777777" w:rsidR="00E529C2" w:rsidRPr="00E529C2" w:rsidRDefault="00E529C2" w:rsidP="006F654F">
            <w:pPr>
              <w:spacing w:line="252" w:lineRule="auto"/>
              <w:rPr>
                <w:rFonts w:ascii="Arial Narrow" w:hAnsi="Arial Narrow"/>
              </w:rPr>
            </w:pPr>
          </w:p>
          <w:p w14:paraId="1B0ABB99" w14:textId="77777777" w:rsidR="00E529C2" w:rsidRPr="00E529C2" w:rsidRDefault="00E529C2" w:rsidP="006F654F">
            <w:pPr>
              <w:jc w:val="center"/>
              <w:rPr>
                <w:rFonts w:ascii="Arial Narrow" w:hAnsi="Arial Narrow"/>
                <w:b/>
                <w:bCs/>
              </w:rPr>
            </w:pPr>
            <w:r w:rsidRPr="00E529C2">
              <w:rPr>
                <w:rFonts w:ascii="Arial Narrow" w:hAnsi="Arial Narrow"/>
                <w:b/>
                <w:bCs/>
              </w:rPr>
              <w:t>32.860,00</w:t>
            </w:r>
          </w:p>
        </w:tc>
      </w:tr>
    </w:tbl>
    <w:bookmarkEnd w:id="24"/>
    <w:bookmarkEnd w:id="25"/>
    <w:p w14:paraId="7A563BEE" w14:textId="572FE76C" w:rsidR="00E529C2" w:rsidRPr="00E529C2" w:rsidRDefault="00E529C2" w:rsidP="00E529C2">
      <w:pPr>
        <w:tabs>
          <w:tab w:val="left" w:pos="7995"/>
          <w:tab w:val="left" w:pos="9990"/>
        </w:tabs>
        <w:rPr>
          <w:rFonts w:ascii="Arial Narrow" w:hAnsi="Arial Narrow"/>
          <w:b/>
        </w:rPr>
      </w:pPr>
      <w:r w:rsidRPr="00E529C2">
        <w:rPr>
          <w:rFonts w:ascii="Arial Narrow" w:hAnsi="Arial Narrow"/>
          <w:b/>
        </w:rPr>
        <w:t xml:space="preserve">                </w:t>
      </w:r>
    </w:p>
    <w:p w14:paraId="594605A8" w14:textId="77777777" w:rsidR="00E529C2" w:rsidRPr="00E529C2" w:rsidRDefault="00E529C2" w:rsidP="00E529C2">
      <w:pPr>
        <w:jc w:val="center"/>
        <w:rPr>
          <w:rFonts w:ascii="Arial Narrow" w:hAnsi="Arial Narrow"/>
          <w:b/>
        </w:rPr>
      </w:pPr>
    </w:p>
    <w:p w14:paraId="6E53E2F5" w14:textId="77777777" w:rsidR="00E529C2" w:rsidRPr="00E529C2" w:rsidRDefault="00E529C2" w:rsidP="00E529C2">
      <w:pPr>
        <w:jc w:val="center"/>
        <w:rPr>
          <w:rFonts w:ascii="Arial Narrow" w:hAnsi="Arial Narrow"/>
          <w:b/>
        </w:rPr>
      </w:pPr>
      <w:r w:rsidRPr="00E529C2">
        <w:rPr>
          <w:rFonts w:ascii="Arial Narrow" w:hAnsi="Arial Narrow"/>
          <w:b/>
        </w:rPr>
        <w:t>Članak 5.</w:t>
      </w:r>
    </w:p>
    <w:p w14:paraId="2336C48C" w14:textId="77777777" w:rsidR="00E529C2" w:rsidRPr="00E529C2" w:rsidRDefault="00E529C2" w:rsidP="00E529C2">
      <w:pPr>
        <w:jc w:val="center"/>
        <w:rPr>
          <w:rFonts w:ascii="Arial Narrow" w:hAnsi="Arial Narrow"/>
          <w:b/>
        </w:rPr>
      </w:pPr>
    </w:p>
    <w:p w14:paraId="071EE5EF" w14:textId="77777777" w:rsidR="00E529C2" w:rsidRPr="00E529C2" w:rsidRDefault="00E529C2" w:rsidP="00E529C2">
      <w:pPr>
        <w:rPr>
          <w:rFonts w:ascii="Arial Narrow" w:hAnsi="Arial Narrow"/>
          <w:b/>
        </w:rPr>
      </w:pPr>
      <w:r w:rsidRPr="00E529C2">
        <w:rPr>
          <w:rFonts w:ascii="Arial Narrow" w:hAnsi="Arial Narrow"/>
          <w:b/>
        </w:rPr>
        <w:t>VI. ZAKLJUČNE OCJENE</w:t>
      </w:r>
    </w:p>
    <w:p w14:paraId="4767C8B5" w14:textId="77777777" w:rsidR="00E529C2" w:rsidRPr="00E529C2" w:rsidRDefault="00E529C2" w:rsidP="00E529C2">
      <w:pPr>
        <w:rPr>
          <w:rFonts w:ascii="Arial Narrow" w:hAnsi="Arial Narrow"/>
          <w:i/>
        </w:rPr>
      </w:pPr>
    </w:p>
    <w:p w14:paraId="738B9B25" w14:textId="77777777" w:rsidR="00E529C2" w:rsidRPr="00E529C2" w:rsidRDefault="00E529C2" w:rsidP="00E529C2">
      <w:pPr>
        <w:rPr>
          <w:rFonts w:ascii="Arial Narrow" w:hAnsi="Arial Narrow"/>
        </w:rPr>
      </w:pPr>
      <w:r w:rsidRPr="00E529C2">
        <w:rPr>
          <w:rFonts w:ascii="Arial Narrow" w:hAnsi="Arial Narrow"/>
        </w:rPr>
        <w:tab/>
        <w:t>Temeljem ove analize stanja sustava civilne zaštite na području Općine Dubravica možemo zaključiti:</w:t>
      </w:r>
    </w:p>
    <w:p w14:paraId="4DCBE103" w14:textId="77777777" w:rsidR="00E529C2" w:rsidRPr="00E529C2" w:rsidRDefault="00E529C2" w:rsidP="00E529C2">
      <w:pPr>
        <w:tabs>
          <w:tab w:val="left" w:pos="540"/>
        </w:tabs>
        <w:ind w:left="284"/>
        <w:rPr>
          <w:rFonts w:ascii="Arial Narrow" w:hAnsi="Arial Narrow"/>
        </w:rPr>
      </w:pPr>
    </w:p>
    <w:p w14:paraId="2184129F" w14:textId="77777777" w:rsidR="00E529C2" w:rsidRPr="00E529C2" w:rsidRDefault="00E529C2">
      <w:pPr>
        <w:numPr>
          <w:ilvl w:val="0"/>
          <w:numId w:val="18"/>
        </w:numPr>
        <w:rPr>
          <w:rFonts w:ascii="Arial Narrow" w:hAnsi="Arial Narrow"/>
        </w:rPr>
      </w:pPr>
      <w:r w:rsidRPr="00E529C2">
        <w:rPr>
          <w:rFonts w:ascii="Arial Narrow" w:hAnsi="Arial Narrow"/>
        </w:rPr>
        <w:t>Općina Dubravica je u 2019. godini izradila Plan djelovanja civilne zaštite Općine Dubravica, sukladno Pravilniku o nositeljima, sadržaju i postupcima izrade planskih dokumenata u civilnoj zaštiti te načinu informiranja javnosti u postupku njihovog donošenja („Narodne novine“, broj 49/17) te u prosincu 2020. godine i Reviziju I. Plana djelovanja civilne zaštite Općine Dubravica kojom su detaljnije definirani postupci upozoravanja, pripravnosti, mobilizacije operativnih snaga sustava civilne zaštite te nadopunjeni podaci u Prilogu Revizije Plana. Navedeni Plan i Revizija I. Plana i dalje su na snazi.</w:t>
      </w:r>
    </w:p>
    <w:p w14:paraId="62CB3221" w14:textId="77777777" w:rsidR="00E529C2" w:rsidRPr="00E529C2" w:rsidRDefault="00E529C2">
      <w:pPr>
        <w:numPr>
          <w:ilvl w:val="0"/>
          <w:numId w:val="18"/>
        </w:numPr>
        <w:rPr>
          <w:rFonts w:ascii="Arial Narrow" w:hAnsi="Arial Narrow"/>
        </w:rPr>
      </w:pPr>
      <w:r w:rsidRPr="00E529C2">
        <w:rPr>
          <w:rFonts w:ascii="Arial Narrow" w:hAnsi="Arial Narrow"/>
        </w:rPr>
        <w:t xml:space="preserve">Općinski načelnik Općine Dubravica donio je Plan pozivanja Stožera civilne zaštite dana 23. studenog 2020. godine kojim se detaljnije propisao postupak pozivanja i aktiviranja Stožera civilne zaštite Općine Dubravica te se istim članovi Stožera dovode u stanje operativnosti i spremnosti za izvršavanje mjera i aktivnosti u sustavu civilne </w:t>
      </w:r>
    </w:p>
    <w:p w14:paraId="284F0A0F" w14:textId="77777777" w:rsidR="00E529C2" w:rsidRPr="00E529C2" w:rsidRDefault="00E529C2" w:rsidP="00E529C2">
      <w:pPr>
        <w:ind w:left="644"/>
        <w:rPr>
          <w:rFonts w:ascii="Arial Narrow" w:hAnsi="Arial Narrow"/>
        </w:rPr>
      </w:pPr>
      <w:r w:rsidRPr="00E529C2">
        <w:rPr>
          <w:rFonts w:ascii="Arial Narrow" w:hAnsi="Arial Narrow"/>
        </w:rPr>
        <w:t>zaštite tijekom i izvan redovnog radnog vremena u slučaju izvanrednog događaja i nastupa okolnosti u kojima je potrebno poduzimati mjere i aktivnosti u civilnoj zaštiti za Općinu Dubravica.</w:t>
      </w:r>
    </w:p>
    <w:p w14:paraId="7B41B4C4" w14:textId="77777777" w:rsidR="00E529C2" w:rsidRPr="00E529C2" w:rsidRDefault="00E529C2">
      <w:pPr>
        <w:pStyle w:val="Odlomakpopisa"/>
        <w:widowControl/>
        <w:numPr>
          <w:ilvl w:val="0"/>
          <w:numId w:val="18"/>
        </w:numPr>
        <w:autoSpaceDE/>
        <w:autoSpaceDN/>
        <w:contextualSpacing/>
        <w:rPr>
          <w:rFonts w:ascii="Arial Narrow" w:hAnsi="Arial Narrow"/>
        </w:rPr>
      </w:pPr>
      <w:proofErr w:type="spellStart"/>
      <w:r w:rsidRPr="00E529C2">
        <w:rPr>
          <w:rFonts w:ascii="Arial Narrow" w:hAnsi="Arial Narrow"/>
        </w:rPr>
        <w:t>Općinsko</w:t>
      </w:r>
      <w:proofErr w:type="spellEnd"/>
      <w:r w:rsidRPr="00E529C2">
        <w:rPr>
          <w:rFonts w:ascii="Arial Narrow" w:hAnsi="Arial Narrow"/>
        </w:rPr>
        <w:t xml:space="preserve"> </w:t>
      </w:r>
      <w:proofErr w:type="spellStart"/>
      <w:r w:rsidRPr="00E529C2">
        <w:rPr>
          <w:rFonts w:ascii="Arial Narrow" w:hAnsi="Arial Narrow"/>
        </w:rPr>
        <w:t>vijeće</w:t>
      </w:r>
      <w:proofErr w:type="spellEnd"/>
      <w:r w:rsidRPr="00E529C2">
        <w:rPr>
          <w:rFonts w:ascii="Arial Narrow" w:hAnsi="Arial Narrow"/>
        </w:rPr>
        <w:t xml:space="preserve"> </w:t>
      </w:r>
      <w:proofErr w:type="spellStart"/>
      <w:r w:rsidRPr="00E529C2">
        <w:rPr>
          <w:rFonts w:ascii="Arial Narrow" w:hAnsi="Arial Narrow"/>
        </w:rPr>
        <w:t>Općine</w:t>
      </w:r>
      <w:proofErr w:type="spellEnd"/>
      <w:r w:rsidRPr="00E529C2">
        <w:rPr>
          <w:rFonts w:ascii="Arial Narrow" w:hAnsi="Arial Narrow"/>
        </w:rPr>
        <w:t xml:space="preserve"> Dubravica </w:t>
      </w:r>
      <w:proofErr w:type="spellStart"/>
      <w:r w:rsidRPr="00E529C2">
        <w:rPr>
          <w:rFonts w:ascii="Arial Narrow" w:hAnsi="Arial Narrow"/>
        </w:rPr>
        <w:t>usvojilo</w:t>
      </w:r>
      <w:proofErr w:type="spellEnd"/>
      <w:r w:rsidRPr="00E529C2">
        <w:rPr>
          <w:rFonts w:ascii="Arial Narrow" w:hAnsi="Arial Narrow"/>
        </w:rPr>
        <w:t xml:space="preserve"> je </w:t>
      </w:r>
      <w:proofErr w:type="spellStart"/>
      <w:r w:rsidRPr="00E529C2">
        <w:rPr>
          <w:rFonts w:ascii="Arial Narrow" w:hAnsi="Arial Narrow"/>
        </w:rPr>
        <w:t>Smjernice</w:t>
      </w:r>
      <w:proofErr w:type="spellEnd"/>
      <w:r w:rsidRPr="00E529C2">
        <w:rPr>
          <w:rFonts w:ascii="Arial Narrow" w:hAnsi="Arial Narrow"/>
        </w:rPr>
        <w:t xml:space="preserve"> za </w:t>
      </w:r>
      <w:proofErr w:type="spellStart"/>
      <w:r w:rsidRPr="00E529C2">
        <w:rPr>
          <w:rFonts w:ascii="Arial Narrow" w:hAnsi="Arial Narrow"/>
        </w:rPr>
        <w:t>organizaciju</w:t>
      </w:r>
      <w:proofErr w:type="spellEnd"/>
      <w:r w:rsidRPr="00E529C2">
        <w:rPr>
          <w:rFonts w:ascii="Arial Narrow" w:hAnsi="Arial Narrow"/>
        </w:rPr>
        <w:t xml:space="preserve"> i </w:t>
      </w:r>
      <w:proofErr w:type="spellStart"/>
      <w:r w:rsidRPr="00E529C2">
        <w:rPr>
          <w:rFonts w:ascii="Arial Narrow" w:hAnsi="Arial Narrow"/>
        </w:rPr>
        <w:t>razvoj</w:t>
      </w:r>
      <w:proofErr w:type="spellEnd"/>
      <w:r w:rsidRPr="00E529C2">
        <w:rPr>
          <w:rFonts w:ascii="Arial Narrow" w:hAnsi="Arial Narrow"/>
        </w:rPr>
        <w:t xml:space="preserve"> </w:t>
      </w:r>
      <w:proofErr w:type="spellStart"/>
      <w:r w:rsidRPr="00E529C2">
        <w:rPr>
          <w:rFonts w:ascii="Arial Narrow" w:hAnsi="Arial Narrow"/>
        </w:rPr>
        <w:t>sustava</w:t>
      </w:r>
      <w:proofErr w:type="spellEnd"/>
      <w:r w:rsidRPr="00E529C2">
        <w:rPr>
          <w:rFonts w:ascii="Arial Narrow" w:hAnsi="Arial Narrow"/>
        </w:rPr>
        <w:t xml:space="preserve"> </w:t>
      </w:r>
      <w:proofErr w:type="spellStart"/>
      <w:r w:rsidRPr="00E529C2">
        <w:rPr>
          <w:rFonts w:ascii="Arial Narrow" w:hAnsi="Arial Narrow"/>
        </w:rPr>
        <w:t>civilne</w:t>
      </w:r>
      <w:proofErr w:type="spellEnd"/>
      <w:r w:rsidRPr="00E529C2">
        <w:rPr>
          <w:rFonts w:ascii="Arial Narrow" w:hAnsi="Arial Narrow"/>
        </w:rPr>
        <w:t xml:space="preserve"> </w:t>
      </w:r>
      <w:proofErr w:type="spellStart"/>
      <w:r w:rsidRPr="00E529C2">
        <w:rPr>
          <w:rFonts w:ascii="Arial Narrow" w:hAnsi="Arial Narrow"/>
        </w:rPr>
        <w:t>zaštite</w:t>
      </w:r>
      <w:proofErr w:type="spellEnd"/>
      <w:r w:rsidRPr="00E529C2">
        <w:rPr>
          <w:rFonts w:ascii="Arial Narrow" w:hAnsi="Arial Narrow"/>
        </w:rPr>
        <w:t xml:space="preserve"> za </w:t>
      </w:r>
      <w:proofErr w:type="spellStart"/>
      <w:r w:rsidRPr="00E529C2">
        <w:rPr>
          <w:rFonts w:ascii="Arial Narrow" w:hAnsi="Arial Narrow"/>
        </w:rPr>
        <w:t>četverogodišnje</w:t>
      </w:r>
      <w:proofErr w:type="spellEnd"/>
      <w:r w:rsidRPr="00E529C2">
        <w:rPr>
          <w:rFonts w:ascii="Arial Narrow" w:hAnsi="Arial Narrow"/>
        </w:rPr>
        <w:t xml:space="preserve"> </w:t>
      </w:r>
      <w:proofErr w:type="spellStart"/>
      <w:r w:rsidRPr="00E529C2">
        <w:rPr>
          <w:rFonts w:ascii="Arial Narrow" w:hAnsi="Arial Narrow"/>
        </w:rPr>
        <w:t>razdoblje</w:t>
      </w:r>
      <w:proofErr w:type="spellEnd"/>
      <w:r w:rsidRPr="00E529C2">
        <w:rPr>
          <w:rFonts w:ascii="Arial Narrow" w:hAnsi="Arial Narrow"/>
        </w:rPr>
        <w:t xml:space="preserve"> 2025.-2029. </w:t>
      </w:r>
      <w:proofErr w:type="spellStart"/>
      <w:r w:rsidRPr="00E529C2">
        <w:rPr>
          <w:rFonts w:ascii="Arial Narrow" w:hAnsi="Arial Narrow"/>
        </w:rPr>
        <w:t>godine</w:t>
      </w:r>
      <w:proofErr w:type="spellEnd"/>
      <w:r w:rsidRPr="00E529C2">
        <w:rPr>
          <w:rFonts w:ascii="Arial Narrow" w:hAnsi="Arial Narrow"/>
        </w:rPr>
        <w:t xml:space="preserve"> („</w:t>
      </w:r>
      <w:proofErr w:type="spellStart"/>
      <w:r w:rsidRPr="00E529C2">
        <w:rPr>
          <w:rFonts w:ascii="Arial Narrow" w:hAnsi="Arial Narrow"/>
        </w:rPr>
        <w:t>Službeni</w:t>
      </w:r>
      <w:proofErr w:type="spellEnd"/>
      <w:r w:rsidRPr="00E529C2">
        <w:rPr>
          <w:rFonts w:ascii="Arial Narrow" w:hAnsi="Arial Narrow"/>
        </w:rPr>
        <w:t xml:space="preserve"> </w:t>
      </w:r>
      <w:proofErr w:type="spellStart"/>
      <w:r w:rsidRPr="00E529C2">
        <w:rPr>
          <w:rFonts w:ascii="Arial Narrow" w:hAnsi="Arial Narrow"/>
        </w:rPr>
        <w:t>glasnik</w:t>
      </w:r>
      <w:proofErr w:type="spellEnd"/>
      <w:r w:rsidRPr="00E529C2">
        <w:rPr>
          <w:rFonts w:ascii="Arial Narrow" w:hAnsi="Arial Narrow"/>
        </w:rPr>
        <w:t xml:space="preserve"> </w:t>
      </w:r>
      <w:proofErr w:type="spellStart"/>
      <w:r w:rsidRPr="00E529C2">
        <w:rPr>
          <w:rFonts w:ascii="Arial Narrow" w:hAnsi="Arial Narrow"/>
        </w:rPr>
        <w:t>Općine</w:t>
      </w:r>
      <w:proofErr w:type="spellEnd"/>
      <w:r w:rsidRPr="00E529C2">
        <w:rPr>
          <w:rFonts w:ascii="Arial Narrow" w:hAnsi="Arial Narrow"/>
        </w:rPr>
        <w:t xml:space="preserve"> </w:t>
      </w:r>
      <w:proofErr w:type="gramStart"/>
      <w:r w:rsidRPr="00E529C2">
        <w:rPr>
          <w:rFonts w:ascii="Arial Narrow" w:hAnsi="Arial Narrow"/>
        </w:rPr>
        <w:t xml:space="preserve">Dubravica“ </w:t>
      </w:r>
      <w:proofErr w:type="spellStart"/>
      <w:r w:rsidRPr="00E529C2">
        <w:rPr>
          <w:rFonts w:ascii="Arial Narrow" w:hAnsi="Arial Narrow"/>
        </w:rPr>
        <w:t>broj</w:t>
      </w:r>
      <w:proofErr w:type="spellEnd"/>
      <w:proofErr w:type="gramEnd"/>
      <w:r w:rsidRPr="00E529C2">
        <w:rPr>
          <w:rFonts w:ascii="Arial Narrow" w:hAnsi="Arial Narrow"/>
        </w:rPr>
        <w:t xml:space="preserve"> 04/2025), na </w:t>
      </w:r>
      <w:proofErr w:type="spellStart"/>
      <w:r w:rsidRPr="00E529C2">
        <w:rPr>
          <w:rFonts w:ascii="Arial Narrow" w:hAnsi="Arial Narrow"/>
        </w:rPr>
        <w:t>svojoj</w:t>
      </w:r>
      <w:proofErr w:type="spellEnd"/>
      <w:r w:rsidRPr="00E529C2">
        <w:rPr>
          <w:rFonts w:ascii="Arial Narrow" w:hAnsi="Arial Narrow"/>
        </w:rPr>
        <w:t xml:space="preserve"> 02. </w:t>
      </w:r>
      <w:proofErr w:type="spellStart"/>
      <w:r w:rsidRPr="00E529C2">
        <w:rPr>
          <w:rFonts w:ascii="Arial Narrow" w:hAnsi="Arial Narrow"/>
        </w:rPr>
        <w:t>sjednici</w:t>
      </w:r>
      <w:proofErr w:type="spellEnd"/>
      <w:r w:rsidRPr="00E529C2">
        <w:rPr>
          <w:rFonts w:ascii="Arial Narrow" w:hAnsi="Arial Narrow"/>
        </w:rPr>
        <w:t xml:space="preserve"> </w:t>
      </w:r>
      <w:proofErr w:type="spellStart"/>
      <w:r w:rsidRPr="00E529C2">
        <w:rPr>
          <w:rFonts w:ascii="Arial Narrow" w:hAnsi="Arial Narrow"/>
        </w:rPr>
        <w:t>održanoj</w:t>
      </w:r>
      <w:proofErr w:type="spellEnd"/>
      <w:r w:rsidRPr="00E529C2">
        <w:rPr>
          <w:rFonts w:ascii="Arial Narrow" w:hAnsi="Arial Narrow"/>
        </w:rPr>
        <w:t xml:space="preserve"> dana 08. </w:t>
      </w:r>
      <w:proofErr w:type="spellStart"/>
      <w:r w:rsidRPr="00E529C2">
        <w:rPr>
          <w:rFonts w:ascii="Arial Narrow" w:hAnsi="Arial Narrow"/>
        </w:rPr>
        <w:t>srpnja</w:t>
      </w:r>
      <w:proofErr w:type="spellEnd"/>
      <w:r w:rsidRPr="00E529C2">
        <w:rPr>
          <w:rFonts w:ascii="Arial Narrow" w:hAnsi="Arial Narrow"/>
        </w:rPr>
        <w:t xml:space="preserve"> 2025. </w:t>
      </w:r>
      <w:proofErr w:type="spellStart"/>
      <w:r w:rsidRPr="00E529C2">
        <w:rPr>
          <w:rFonts w:ascii="Arial Narrow" w:hAnsi="Arial Narrow"/>
        </w:rPr>
        <w:t>godine</w:t>
      </w:r>
      <w:proofErr w:type="spellEnd"/>
      <w:r w:rsidRPr="00E529C2">
        <w:rPr>
          <w:rFonts w:ascii="Arial Narrow" w:hAnsi="Arial Narrow"/>
        </w:rPr>
        <w:t>.</w:t>
      </w:r>
    </w:p>
    <w:p w14:paraId="22C0C2CF" w14:textId="77777777" w:rsidR="00E529C2" w:rsidRPr="00E529C2" w:rsidRDefault="00E529C2">
      <w:pPr>
        <w:pStyle w:val="Odlomakpopisa"/>
        <w:widowControl/>
        <w:numPr>
          <w:ilvl w:val="0"/>
          <w:numId w:val="18"/>
        </w:numPr>
        <w:autoSpaceDE/>
        <w:autoSpaceDN/>
        <w:contextualSpacing/>
        <w:rPr>
          <w:rFonts w:ascii="Arial Narrow" w:hAnsi="Arial Narrow"/>
        </w:rPr>
      </w:pPr>
      <w:r w:rsidRPr="00E529C2">
        <w:rPr>
          <w:rFonts w:ascii="Arial Narrow" w:hAnsi="Arial Narrow"/>
        </w:rPr>
        <w:t xml:space="preserve">Općina Dubravica </w:t>
      </w:r>
      <w:proofErr w:type="spellStart"/>
      <w:r w:rsidRPr="00E529C2">
        <w:rPr>
          <w:rFonts w:ascii="Arial Narrow" w:hAnsi="Arial Narrow"/>
        </w:rPr>
        <w:t>raspolaže</w:t>
      </w:r>
      <w:proofErr w:type="spellEnd"/>
      <w:r w:rsidRPr="00E529C2">
        <w:rPr>
          <w:rFonts w:ascii="Arial Narrow" w:hAnsi="Arial Narrow"/>
        </w:rPr>
        <w:t xml:space="preserve"> </w:t>
      </w:r>
      <w:proofErr w:type="spellStart"/>
      <w:r w:rsidRPr="00E529C2">
        <w:rPr>
          <w:rFonts w:ascii="Arial Narrow" w:hAnsi="Arial Narrow"/>
        </w:rPr>
        <w:t>sa</w:t>
      </w:r>
      <w:proofErr w:type="spellEnd"/>
      <w:r w:rsidRPr="00E529C2">
        <w:rPr>
          <w:rFonts w:ascii="Arial Narrow" w:hAnsi="Arial Narrow"/>
        </w:rPr>
        <w:t xml:space="preserve"> </w:t>
      </w:r>
      <w:proofErr w:type="spellStart"/>
      <w:r w:rsidRPr="00E529C2">
        <w:rPr>
          <w:rFonts w:ascii="Arial Narrow" w:hAnsi="Arial Narrow"/>
        </w:rPr>
        <w:t>dovoljno</w:t>
      </w:r>
      <w:proofErr w:type="spellEnd"/>
      <w:r w:rsidRPr="00E529C2">
        <w:rPr>
          <w:rFonts w:ascii="Arial Narrow" w:hAnsi="Arial Narrow"/>
        </w:rPr>
        <w:t xml:space="preserve"> </w:t>
      </w:r>
      <w:proofErr w:type="spellStart"/>
      <w:r w:rsidRPr="00E529C2">
        <w:rPr>
          <w:rFonts w:ascii="Arial Narrow" w:hAnsi="Arial Narrow"/>
        </w:rPr>
        <w:t>operativnih</w:t>
      </w:r>
      <w:proofErr w:type="spellEnd"/>
      <w:r w:rsidRPr="00E529C2">
        <w:rPr>
          <w:rFonts w:ascii="Arial Narrow" w:hAnsi="Arial Narrow"/>
        </w:rPr>
        <w:t xml:space="preserve"> </w:t>
      </w:r>
      <w:proofErr w:type="spellStart"/>
      <w:r w:rsidRPr="00E529C2">
        <w:rPr>
          <w:rFonts w:ascii="Arial Narrow" w:hAnsi="Arial Narrow"/>
        </w:rPr>
        <w:t>snaga</w:t>
      </w:r>
      <w:proofErr w:type="spellEnd"/>
      <w:r w:rsidRPr="00E529C2">
        <w:rPr>
          <w:rFonts w:ascii="Arial Narrow" w:hAnsi="Arial Narrow"/>
        </w:rPr>
        <w:t xml:space="preserve"> </w:t>
      </w:r>
      <w:proofErr w:type="spellStart"/>
      <w:r w:rsidRPr="00E529C2">
        <w:rPr>
          <w:rFonts w:ascii="Arial Narrow" w:hAnsi="Arial Narrow"/>
        </w:rPr>
        <w:t>civilne</w:t>
      </w:r>
      <w:proofErr w:type="spellEnd"/>
      <w:r w:rsidRPr="00E529C2">
        <w:rPr>
          <w:rFonts w:ascii="Arial Narrow" w:hAnsi="Arial Narrow"/>
        </w:rPr>
        <w:t xml:space="preserve"> </w:t>
      </w:r>
      <w:proofErr w:type="spellStart"/>
      <w:r w:rsidRPr="00E529C2">
        <w:rPr>
          <w:rFonts w:ascii="Arial Narrow" w:hAnsi="Arial Narrow"/>
        </w:rPr>
        <w:t>zaštite</w:t>
      </w:r>
      <w:proofErr w:type="spellEnd"/>
      <w:r w:rsidRPr="00E529C2">
        <w:rPr>
          <w:rFonts w:ascii="Arial Narrow" w:hAnsi="Arial Narrow"/>
        </w:rPr>
        <w:t xml:space="preserve">, </w:t>
      </w:r>
      <w:proofErr w:type="spellStart"/>
      <w:r w:rsidRPr="00E529C2">
        <w:rPr>
          <w:rFonts w:ascii="Arial Narrow" w:hAnsi="Arial Narrow"/>
        </w:rPr>
        <w:t>obzirom</w:t>
      </w:r>
      <w:proofErr w:type="spellEnd"/>
      <w:r w:rsidRPr="00E529C2">
        <w:rPr>
          <w:rFonts w:ascii="Arial Narrow" w:hAnsi="Arial Narrow"/>
        </w:rPr>
        <w:t xml:space="preserve"> na </w:t>
      </w:r>
      <w:proofErr w:type="spellStart"/>
      <w:r w:rsidRPr="00E529C2">
        <w:rPr>
          <w:rFonts w:ascii="Arial Narrow" w:hAnsi="Arial Narrow"/>
        </w:rPr>
        <w:t>broj</w:t>
      </w:r>
      <w:proofErr w:type="spellEnd"/>
      <w:r w:rsidRPr="00E529C2">
        <w:rPr>
          <w:rFonts w:ascii="Arial Narrow" w:hAnsi="Arial Narrow"/>
        </w:rPr>
        <w:t xml:space="preserve"> </w:t>
      </w:r>
      <w:proofErr w:type="spellStart"/>
      <w:r w:rsidRPr="00E529C2">
        <w:rPr>
          <w:rFonts w:ascii="Arial Narrow" w:hAnsi="Arial Narrow"/>
        </w:rPr>
        <w:t>stanovnika</w:t>
      </w:r>
      <w:proofErr w:type="spellEnd"/>
      <w:r w:rsidRPr="00E529C2">
        <w:rPr>
          <w:rFonts w:ascii="Arial Narrow" w:hAnsi="Arial Narrow"/>
        </w:rPr>
        <w:t xml:space="preserve"> </w:t>
      </w:r>
      <w:proofErr w:type="spellStart"/>
      <w:r w:rsidRPr="00E529C2">
        <w:rPr>
          <w:rFonts w:ascii="Arial Narrow" w:hAnsi="Arial Narrow"/>
        </w:rPr>
        <w:t>Općine</w:t>
      </w:r>
      <w:proofErr w:type="spellEnd"/>
      <w:r w:rsidRPr="00E529C2">
        <w:rPr>
          <w:rFonts w:ascii="Arial Narrow" w:hAnsi="Arial Narrow"/>
        </w:rPr>
        <w:t>.</w:t>
      </w:r>
    </w:p>
    <w:p w14:paraId="57FE3F90" w14:textId="77777777" w:rsidR="00E529C2" w:rsidRPr="00E529C2" w:rsidRDefault="00E529C2">
      <w:pPr>
        <w:numPr>
          <w:ilvl w:val="0"/>
          <w:numId w:val="18"/>
        </w:numPr>
        <w:rPr>
          <w:rFonts w:ascii="Arial Narrow" w:hAnsi="Arial Narrow"/>
        </w:rPr>
      </w:pPr>
      <w:r w:rsidRPr="00E529C2">
        <w:rPr>
          <w:rFonts w:ascii="Arial Narrow" w:hAnsi="Arial Narrow"/>
        </w:rPr>
        <w:t>Udruge građana koje se bave zaštitom i spašavanjem (lovci, planinari i drugi) imat će svoju ulogu u cijelom sustavu tek kad se budu znali rezultati analize stanja njihove organizacijske, kadrovske i materijalno-tehničke sposobnosti.</w:t>
      </w:r>
    </w:p>
    <w:p w14:paraId="4FD95246" w14:textId="77777777" w:rsidR="00E529C2" w:rsidRPr="00E529C2" w:rsidRDefault="00E529C2">
      <w:pPr>
        <w:numPr>
          <w:ilvl w:val="0"/>
          <w:numId w:val="18"/>
        </w:numPr>
        <w:rPr>
          <w:rFonts w:ascii="Arial Narrow" w:hAnsi="Arial Narrow"/>
        </w:rPr>
      </w:pPr>
      <w:r w:rsidRPr="00E529C2">
        <w:rPr>
          <w:rFonts w:ascii="Arial Narrow" w:hAnsi="Arial Narrow"/>
        </w:rPr>
        <w:t>Stanje sustava civilne zaštite u Općini Dubravica je na razini koja osigurava uspješno funkcioniranje sustava zaštite i spašavanja kada se radi o situacijama koje redovite snage civilne zaštite Općine Dubravica mogu riješiti samostalno bez intervencije vanjskih operativnih snaga, kao što su npr. (obrana od požara, manje tehničke intervencije u cestovnom prometu, manje poplave potoka i sl.). Međutim potreba uključivanja vanjskih pričuvnih snaga civilne zaštite, posebno u nekim složenijim situacijama (poplava rijeke Sutle, ekološke nesreće vezane za NE Krško, potres jače magnitude) uzrokovala bi određene teškoće u upravljanju nesrećom ili katastrofom.</w:t>
      </w:r>
    </w:p>
    <w:p w14:paraId="5F3634E6" w14:textId="77777777" w:rsidR="00E529C2" w:rsidRPr="00E529C2" w:rsidRDefault="00E529C2" w:rsidP="00E529C2">
      <w:pPr>
        <w:rPr>
          <w:rFonts w:ascii="Arial Narrow" w:hAnsi="Arial Narrow"/>
        </w:rPr>
      </w:pPr>
    </w:p>
    <w:p w14:paraId="3D9843DB" w14:textId="77777777" w:rsidR="00E529C2" w:rsidRPr="00E529C2" w:rsidRDefault="00E529C2" w:rsidP="00E529C2">
      <w:pPr>
        <w:jc w:val="center"/>
        <w:rPr>
          <w:rFonts w:ascii="Arial Narrow" w:hAnsi="Arial Narrow"/>
          <w:b/>
        </w:rPr>
      </w:pPr>
      <w:r w:rsidRPr="00E529C2">
        <w:rPr>
          <w:rFonts w:ascii="Arial Narrow" w:hAnsi="Arial Narrow"/>
          <w:b/>
        </w:rPr>
        <w:t>Članak 6.</w:t>
      </w:r>
    </w:p>
    <w:p w14:paraId="156FFC68" w14:textId="77777777" w:rsidR="00E529C2" w:rsidRPr="00E529C2" w:rsidRDefault="00E529C2" w:rsidP="00E529C2">
      <w:pPr>
        <w:rPr>
          <w:rFonts w:ascii="Arial Narrow" w:hAnsi="Arial Narrow"/>
          <w:b/>
        </w:rPr>
      </w:pPr>
    </w:p>
    <w:p w14:paraId="0432DF14" w14:textId="77777777" w:rsidR="00E529C2" w:rsidRPr="00E529C2" w:rsidRDefault="00E529C2" w:rsidP="00E529C2">
      <w:pPr>
        <w:ind w:firstLine="709"/>
        <w:rPr>
          <w:rFonts w:ascii="Arial Narrow" w:hAnsi="Arial Narrow"/>
        </w:rPr>
      </w:pPr>
      <w:r w:rsidRPr="00E529C2">
        <w:rPr>
          <w:rFonts w:ascii="Arial Narrow" w:hAnsi="Arial Narrow"/>
        </w:rPr>
        <w:t>Ova Analiza objaviti će se u Službenom glasniku Općine Dubravica.</w:t>
      </w:r>
    </w:p>
    <w:p w14:paraId="2EA4A5B5" w14:textId="77777777" w:rsidR="00E529C2" w:rsidRPr="00E529C2" w:rsidRDefault="00E529C2" w:rsidP="00E529C2">
      <w:pPr>
        <w:rPr>
          <w:rFonts w:ascii="Arial Narrow" w:hAnsi="Arial Narrow"/>
        </w:rPr>
      </w:pPr>
    </w:p>
    <w:p w14:paraId="7D75E75E" w14:textId="77777777" w:rsidR="00E529C2" w:rsidRPr="00E529C2" w:rsidRDefault="00E529C2" w:rsidP="00E529C2">
      <w:pPr>
        <w:jc w:val="center"/>
        <w:rPr>
          <w:rFonts w:ascii="Arial Narrow" w:hAnsi="Arial Narrow"/>
        </w:rPr>
      </w:pPr>
      <w:r w:rsidRPr="00E529C2">
        <w:rPr>
          <w:rFonts w:ascii="Arial Narrow" w:hAnsi="Arial Narrow"/>
        </w:rPr>
        <w:t>OPĆINSKO VIJEĆE OPĆINE DUBRAVICA</w:t>
      </w:r>
    </w:p>
    <w:p w14:paraId="2F3A0074"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KLASA: 024-02/25-01/17</w:t>
      </w:r>
    </w:p>
    <w:p w14:paraId="5F302CFE"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URBROJ: 238-40-02-25-22</w:t>
      </w:r>
    </w:p>
    <w:p w14:paraId="563AF7B8" w14:textId="77777777" w:rsidR="00E529C2" w:rsidRPr="00E529C2" w:rsidRDefault="00E529C2" w:rsidP="00E529C2">
      <w:pPr>
        <w:tabs>
          <w:tab w:val="left" w:pos="390"/>
          <w:tab w:val="num" w:pos="1080"/>
          <w:tab w:val="left" w:pos="3105"/>
        </w:tabs>
        <w:jc w:val="center"/>
        <w:rPr>
          <w:rFonts w:ascii="Arial Narrow" w:hAnsi="Arial Narrow"/>
          <w:lang w:val="pl-PL"/>
        </w:rPr>
      </w:pPr>
      <w:r w:rsidRPr="00E529C2">
        <w:rPr>
          <w:rFonts w:ascii="Arial Narrow" w:hAnsi="Arial Narrow"/>
          <w:lang w:val="pl-PL"/>
        </w:rPr>
        <w:t>Dubravica, 16. prosinac 2025.</w:t>
      </w:r>
    </w:p>
    <w:p w14:paraId="2F3E39D1" w14:textId="77777777" w:rsidR="00E529C2" w:rsidRPr="00E529C2" w:rsidRDefault="00E529C2" w:rsidP="00E529C2">
      <w:pPr>
        <w:pStyle w:val="StandardWeb"/>
        <w:shd w:val="clear" w:color="auto" w:fill="FFFFFF"/>
        <w:spacing w:before="0" w:beforeAutospacing="0" w:after="0" w:afterAutospacing="0"/>
        <w:jc w:val="center"/>
        <w:rPr>
          <w:rFonts w:ascii="Arial Narrow" w:hAnsi="Arial Narrow"/>
          <w:b/>
          <w:color w:val="000000"/>
          <w:sz w:val="22"/>
          <w:szCs w:val="22"/>
        </w:rPr>
      </w:pP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r w:rsidRPr="00E529C2">
        <w:rPr>
          <w:rFonts w:ascii="Arial Narrow" w:hAnsi="Arial Narrow"/>
          <w:b/>
          <w:color w:val="000000"/>
          <w:sz w:val="22"/>
          <w:szCs w:val="22"/>
        </w:rPr>
        <w:tab/>
      </w:r>
    </w:p>
    <w:p w14:paraId="1752BDDC" w14:textId="63CE0382" w:rsidR="00776544" w:rsidRDefault="00E529C2" w:rsidP="00E529C2">
      <w:pPr>
        <w:pStyle w:val="StandardWeb"/>
        <w:shd w:val="clear" w:color="auto" w:fill="FFFFFF"/>
        <w:spacing w:before="0" w:beforeAutospacing="0" w:after="0" w:afterAutospacing="0"/>
        <w:jc w:val="right"/>
        <w:rPr>
          <w:rFonts w:ascii="Arial Narrow" w:hAnsi="Arial Narrow"/>
          <w:sz w:val="22"/>
          <w:szCs w:val="22"/>
        </w:rPr>
      </w:pP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r>
      <w:r w:rsidRPr="00E529C2">
        <w:rPr>
          <w:rFonts w:ascii="Arial Narrow" w:hAnsi="Arial Narrow"/>
          <w:sz w:val="22"/>
          <w:szCs w:val="22"/>
        </w:rPr>
        <w:tab/>
        <w:t>Predsjednik Ivica Stiperski</w:t>
      </w:r>
    </w:p>
    <w:p w14:paraId="5AFEFFE2" w14:textId="77777777" w:rsidR="00B409E1" w:rsidRDefault="00B409E1" w:rsidP="00E529C2">
      <w:pPr>
        <w:pStyle w:val="StandardWeb"/>
        <w:shd w:val="clear" w:color="auto" w:fill="FFFFFF"/>
        <w:spacing w:before="0" w:beforeAutospacing="0" w:after="0" w:afterAutospacing="0"/>
        <w:jc w:val="right"/>
        <w:rPr>
          <w:rFonts w:ascii="Arial Narrow" w:hAnsi="Arial Narrow"/>
          <w:sz w:val="22"/>
          <w:szCs w:val="22"/>
        </w:rPr>
      </w:pPr>
    </w:p>
    <w:p w14:paraId="61481026" w14:textId="77777777" w:rsidR="00B409E1" w:rsidRPr="00E529C2" w:rsidRDefault="00B409E1" w:rsidP="00E529C2">
      <w:pPr>
        <w:pStyle w:val="StandardWeb"/>
        <w:shd w:val="clear" w:color="auto" w:fill="FFFFFF"/>
        <w:spacing w:before="0" w:beforeAutospacing="0" w:after="0" w:afterAutospacing="0"/>
        <w:jc w:val="right"/>
        <w:rPr>
          <w:rFonts w:ascii="Arial Narrow" w:hAnsi="Arial Narrow"/>
          <w:b/>
          <w:color w:val="000000"/>
          <w:sz w:val="22"/>
          <w:szCs w:val="22"/>
        </w:rPr>
      </w:pPr>
    </w:p>
    <w:p w14:paraId="2BE5069A" w14:textId="1DE9C4E4"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111872" behindDoc="0" locked="0" layoutInCell="1" allowOverlap="1" wp14:anchorId="2C3325C9" wp14:editId="3ADF19E3">
                <wp:simplePos x="0" y="0"/>
                <wp:positionH relativeFrom="margin">
                  <wp:posOffset>3661</wp:posOffset>
                </wp:positionH>
                <wp:positionV relativeFrom="paragraph">
                  <wp:posOffset>116124</wp:posOffset>
                </wp:positionV>
                <wp:extent cx="477520" cy="362197"/>
                <wp:effectExtent l="57150" t="114300" r="132080" b="76200"/>
                <wp:wrapNone/>
                <wp:docPr id="978781085"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D06B150" w14:textId="14328C3F" w:rsidR="00776544" w:rsidRPr="00104EAC" w:rsidRDefault="00776544" w:rsidP="00776544">
                            <w:pPr>
                              <w:jc w:val="center"/>
                              <w:rPr>
                                <w:rFonts w:ascii="Arial Narrow" w:hAnsi="Arial Narrow"/>
                                <w:sz w:val="24"/>
                                <w:szCs w:val="24"/>
                              </w:rPr>
                            </w:pPr>
                            <w:r>
                              <w:rPr>
                                <w:rFonts w:ascii="Arial Narrow" w:hAnsi="Arial Narrow"/>
                                <w:sz w:val="24"/>
                                <w:szCs w:val="24"/>
                              </w:rPr>
                              <w:t>21</w:t>
                            </w:r>
                          </w:p>
                          <w:p w14:paraId="74CD11B1"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325C9" id="_x0000_s1046" style="position:absolute;left:0;text-align:left;margin-left:.3pt;margin-top:9.15pt;width:37.6pt;height:28.5pt;z-index:25211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AC3Q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" fillcolor="#afabab" strokecolor="#8e8e8e" strokeweight="1.52778mm">
                <v:stroke linestyle="thickThin"/>
                <v:shadow on="t" color="black" opacity="26214f" origin="-.5,.5" offset=".74836mm,-.74836mm"/>
                <v:textbox>
                  <w:txbxContent>
                    <w:p w14:paraId="2D06B150" w14:textId="14328C3F" w:rsidR="00776544" w:rsidRPr="00104EAC" w:rsidRDefault="00776544" w:rsidP="00776544">
                      <w:pPr>
                        <w:jc w:val="center"/>
                        <w:rPr>
                          <w:rFonts w:ascii="Arial Narrow" w:hAnsi="Arial Narrow"/>
                          <w:sz w:val="24"/>
                          <w:szCs w:val="24"/>
                        </w:rPr>
                      </w:pPr>
                      <w:r>
                        <w:rPr>
                          <w:rFonts w:ascii="Arial Narrow" w:hAnsi="Arial Narrow"/>
                          <w:sz w:val="24"/>
                          <w:szCs w:val="24"/>
                        </w:rPr>
                        <w:t>21</w:t>
                      </w:r>
                    </w:p>
                    <w:p w14:paraId="74CD11B1" w14:textId="77777777" w:rsidR="00776544" w:rsidRDefault="00776544" w:rsidP="00776544">
                      <w:pPr>
                        <w:jc w:val="center"/>
                      </w:pPr>
                    </w:p>
                  </w:txbxContent>
                </v:textbox>
                <w10:wrap anchorx="margin"/>
              </v:roundrect>
            </w:pict>
          </mc:Fallback>
        </mc:AlternateContent>
      </w:r>
    </w:p>
    <w:p w14:paraId="4DF435C0" w14:textId="77777777" w:rsidR="00776544" w:rsidRDefault="00776544" w:rsidP="00BA1A43">
      <w:pPr>
        <w:tabs>
          <w:tab w:val="left" w:pos="2637"/>
          <w:tab w:val="center" w:pos="7002"/>
        </w:tabs>
        <w:ind w:left="360"/>
        <w:jc w:val="center"/>
        <w:rPr>
          <w:rFonts w:ascii="Arial Narrow" w:hAnsi="Arial Narrow"/>
          <w:b/>
          <w:sz w:val="24"/>
        </w:rPr>
      </w:pPr>
    </w:p>
    <w:p w14:paraId="76B9C6D5" w14:textId="77777777" w:rsidR="00E12CA5" w:rsidRPr="00E12CA5" w:rsidRDefault="00E12CA5" w:rsidP="00E12CA5">
      <w:pPr>
        <w:tabs>
          <w:tab w:val="left" w:pos="390"/>
          <w:tab w:val="num" w:pos="1080"/>
          <w:tab w:val="left" w:pos="3105"/>
        </w:tabs>
        <w:rPr>
          <w:rFonts w:ascii="Arial Narrow" w:eastAsia="Times New Roman" w:hAnsi="Arial Narrow"/>
          <w:b/>
          <w:lang w:val="pl-PL" w:eastAsia="hr-HR"/>
        </w:rPr>
      </w:pPr>
    </w:p>
    <w:p w14:paraId="500DD396" w14:textId="77777777" w:rsidR="00E12CA5" w:rsidRDefault="00E12CA5" w:rsidP="00E12CA5">
      <w:pPr>
        <w:rPr>
          <w:rFonts w:ascii="Arial Narrow" w:hAnsi="Arial Narrow"/>
        </w:rPr>
      </w:pPr>
      <w:r w:rsidRPr="00E12CA5">
        <w:rPr>
          <w:rFonts w:ascii="Arial Narrow" w:hAnsi="Arial Narrow"/>
        </w:rPr>
        <w:tab/>
        <w:t>Na temelju članka 17. stavak 1. alineje 1. Zakona o sustavu civilne zaštite („ Narodne novine“ broj 82/15, 118/18, 31/20, 20/21) i članka 21. Statuta Općine Dubravica („Službeni glasnik“ broj 01/2021, 03/2024, 04/2025) te usvojene Analize stanja sustava civilne zaštite na području Općine Dubravica u 2025. godini, na prijedlog općinskog načelnika Općine Dubravica, Općinsko vijeće Općine Dubravica na 05. sjednici održanoj dana 16. prosinca 2025. godine donosi</w:t>
      </w:r>
    </w:p>
    <w:p w14:paraId="70F44008" w14:textId="77777777" w:rsidR="00E12CA5" w:rsidRPr="00E12CA5" w:rsidRDefault="00E12CA5" w:rsidP="00E12CA5">
      <w:pPr>
        <w:rPr>
          <w:rFonts w:ascii="Arial Narrow" w:hAnsi="Arial Narrow"/>
        </w:rPr>
      </w:pPr>
    </w:p>
    <w:p w14:paraId="3D7B0539" w14:textId="77777777" w:rsidR="00E12CA5" w:rsidRPr="00E12CA5" w:rsidRDefault="00E12CA5" w:rsidP="00E12CA5">
      <w:pPr>
        <w:pStyle w:val="Bezproreda"/>
        <w:jc w:val="center"/>
        <w:rPr>
          <w:rFonts w:ascii="Arial Narrow" w:hAnsi="Arial Narrow"/>
          <w:b/>
          <w:color w:val="000000"/>
        </w:rPr>
      </w:pPr>
      <w:r w:rsidRPr="00E12CA5">
        <w:rPr>
          <w:rFonts w:ascii="Arial Narrow" w:hAnsi="Arial Narrow"/>
          <w:b/>
          <w:color w:val="000000"/>
        </w:rPr>
        <w:t>PLAN RAZVOJA SUSTAVA CIVILNE ZAŠTITE ZA 2026. GODINU</w:t>
      </w:r>
    </w:p>
    <w:p w14:paraId="33842C7B" w14:textId="77777777" w:rsidR="00E12CA5" w:rsidRPr="00E12CA5" w:rsidRDefault="00E12CA5" w:rsidP="00E12CA5">
      <w:pPr>
        <w:tabs>
          <w:tab w:val="left" w:pos="1830"/>
        </w:tabs>
        <w:jc w:val="center"/>
        <w:rPr>
          <w:rFonts w:ascii="Arial Narrow" w:hAnsi="Arial Narrow"/>
          <w:b/>
          <w:color w:val="000000"/>
        </w:rPr>
      </w:pPr>
      <w:r w:rsidRPr="00E12CA5">
        <w:rPr>
          <w:rFonts w:ascii="Arial Narrow" w:hAnsi="Arial Narrow"/>
          <w:b/>
          <w:color w:val="000000"/>
        </w:rPr>
        <w:t>S TROGODIŠNJIM FINANCIJSKIM UČINCIMA</w:t>
      </w:r>
    </w:p>
    <w:p w14:paraId="70AB3D2D" w14:textId="77777777" w:rsidR="00E12CA5" w:rsidRPr="00E12CA5" w:rsidRDefault="00E12CA5" w:rsidP="00E12CA5">
      <w:pPr>
        <w:jc w:val="center"/>
        <w:rPr>
          <w:rFonts w:ascii="Arial Narrow" w:hAnsi="Arial Narrow"/>
        </w:rPr>
      </w:pPr>
      <w:r w:rsidRPr="00E12CA5">
        <w:rPr>
          <w:rFonts w:ascii="Arial Narrow" w:hAnsi="Arial Narrow"/>
        </w:rPr>
        <w:t>I</w:t>
      </w:r>
    </w:p>
    <w:p w14:paraId="7456E706" w14:textId="77777777" w:rsidR="00E12CA5" w:rsidRPr="00E12CA5" w:rsidRDefault="00E12CA5" w:rsidP="00E12CA5">
      <w:pPr>
        <w:rPr>
          <w:rFonts w:ascii="Arial Narrow" w:hAnsi="Arial Narrow"/>
        </w:rPr>
      </w:pPr>
      <w:r w:rsidRPr="00E12CA5">
        <w:rPr>
          <w:rFonts w:ascii="Arial Narrow" w:hAnsi="Arial Narrow"/>
        </w:rPr>
        <w:tab/>
        <w:t>Općina Dubravica ovim Planom utvrđuje aktivnosti koje će provoditi u tijeku 2026. godine radi unaprjeđenja sustava civilne zaštite s ciljem povećanja stupnja sigurnosti građana od mogućih nepogoda na području Općine Dubravica te sukladno Proračunu za 2026. godinu i proračunskoj projekciji.</w:t>
      </w:r>
    </w:p>
    <w:p w14:paraId="44E9BECD" w14:textId="77777777" w:rsidR="00E12CA5" w:rsidRPr="00E12CA5" w:rsidRDefault="00E12CA5" w:rsidP="00E12CA5">
      <w:pPr>
        <w:jc w:val="center"/>
        <w:rPr>
          <w:rFonts w:ascii="Arial Narrow" w:hAnsi="Arial Narrow"/>
        </w:rPr>
      </w:pPr>
      <w:r w:rsidRPr="00E12CA5">
        <w:rPr>
          <w:rFonts w:ascii="Arial Narrow" w:hAnsi="Arial Narrow"/>
        </w:rPr>
        <w:t>II</w:t>
      </w:r>
    </w:p>
    <w:p w14:paraId="56498E6C" w14:textId="77777777" w:rsidR="00E12CA5" w:rsidRPr="00E12CA5" w:rsidRDefault="00E12CA5" w:rsidP="00E12CA5">
      <w:pPr>
        <w:rPr>
          <w:rFonts w:ascii="Arial Narrow" w:hAnsi="Arial Narrow"/>
        </w:rPr>
      </w:pPr>
      <w:r w:rsidRPr="00E12CA5">
        <w:rPr>
          <w:rFonts w:ascii="Arial Narrow" w:hAnsi="Arial Narrow"/>
        </w:rPr>
        <w:tab/>
        <w:t>Sukladno Analizi stanja sustava civilne zaštite Općina Dubravica će u tijeku 2026. godine osigurati putem vlastitih tijela i u suradnji s nadležnim regionalnim i državnim tijelima stalno praćenje vodotoka rijeke Sutle, a naročito u vremenu pojačanih padalina, u proljeće i jesen.</w:t>
      </w:r>
    </w:p>
    <w:p w14:paraId="5EE997CE" w14:textId="77777777" w:rsidR="00E12CA5" w:rsidRPr="00E12CA5" w:rsidRDefault="00E12CA5" w:rsidP="00E12CA5">
      <w:pPr>
        <w:tabs>
          <w:tab w:val="center" w:pos="4536"/>
        </w:tabs>
        <w:jc w:val="center"/>
        <w:rPr>
          <w:rFonts w:ascii="Arial Narrow" w:hAnsi="Arial Narrow"/>
        </w:rPr>
      </w:pPr>
      <w:r w:rsidRPr="00E12CA5">
        <w:rPr>
          <w:rFonts w:ascii="Arial Narrow" w:hAnsi="Arial Narrow"/>
        </w:rPr>
        <w:t>III</w:t>
      </w:r>
    </w:p>
    <w:p w14:paraId="42719A1E" w14:textId="77777777" w:rsidR="00E12CA5" w:rsidRPr="00E12CA5" w:rsidRDefault="00E12CA5" w:rsidP="00E12CA5">
      <w:pPr>
        <w:rPr>
          <w:rFonts w:ascii="Arial Narrow" w:hAnsi="Arial Narrow"/>
        </w:rPr>
      </w:pPr>
      <w:r w:rsidRPr="00E12CA5">
        <w:rPr>
          <w:rFonts w:ascii="Arial Narrow" w:hAnsi="Arial Narrow"/>
        </w:rPr>
        <w:tab/>
        <w:t>Vatrogasna zajednica Općine Dubravica kao okosnica ukupnog sustava civilne zaštite na području Općine Dubravica i u 2026. godini treba biti najznačajniji operativni kapacitet sustava zaštite i spašavanja te u spremnosti 24 sata dnevno. Potrebno je nastaviti s daljnjim razvojem VZO sukladno njihovim vlastitim programima i razvojnim projektima.</w:t>
      </w:r>
    </w:p>
    <w:p w14:paraId="1B325A66" w14:textId="77777777" w:rsidR="00E12CA5" w:rsidRPr="00E12CA5" w:rsidRDefault="00E12CA5" w:rsidP="00E12CA5">
      <w:pPr>
        <w:rPr>
          <w:rFonts w:ascii="Arial Narrow" w:hAnsi="Arial Narrow"/>
        </w:rPr>
      </w:pPr>
    </w:p>
    <w:p w14:paraId="75C2CB4D" w14:textId="77777777" w:rsidR="00E12CA5" w:rsidRPr="00E12CA5" w:rsidRDefault="00E12CA5" w:rsidP="00E12CA5">
      <w:pPr>
        <w:jc w:val="center"/>
        <w:rPr>
          <w:rFonts w:ascii="Arial Narrow" w:hAnsi="Arial Narrow"/>
        </w:rPr>
      </w:pPr>
      <w:r w:rsidRPr="00E12CA5">
        <w:rPr>
          <w:rFonts w:ascii="Arial Narrow" w:hAnsi="Arial Narrow"/>
        </w:rPr>
        <w:t>IV</w:t>
      </w:r>
    </w:p>
    <w:p w14:paraId="4CFE376B" w14:textId="77777777" w:rsidR="00E12CA5" w:rsidRPr="00E12CA5" w:rsidRDefault="00E12CA5" w:rsidP="00E12CA5">
      <w:pPr>
        <w:rPr>
          <w:rFonts w:ascii="Arial Narrow" w:hAnsi="Arial Narrow"/>
        </w:rPr>
      </w:pPr>
      <w:r w:rsidRPr="00E12CA5">
        <w:rPr>
          <w:rFonts w:ascii="Arial Narrow" w:hAnsi="Arial Narrow"/>
        </w:rPr>
        <w:tab/>
        <w:t xml:space="preserve">U suradnji sa DVD-ima Općine Dubravica raditi na edukaciji stanovništva iz područja protupožarne zaštite i  poduzimati preventivne mjere zaštite od požara. </w:t>
      </w:r>
    </w:p>
    <w:p w14:paraId="4FA0D3D2" w14:textId="77777777" w:rsidR="00E12CA5" w:rsidRPr="00E12CA5" w:rsidRDefault="00E12CA5" w:rsidP="00E12CA5">
      <w:pPr>
        <w:rPr>
          <w:rFonts w:ascii="Arial Narrow" w:hAnsi="Arial Narrow"/>
        </w:rPr>
      </w:pPr>
      <w:r w:rsidRPr="00E12CA5">
        <w:rPr>
          <w:rFonts w:ascii="Arial Narrow" w:hAnsi="Arial Narrow"/>
        </w:rPr>
        <w:tab/>
        <w:t xml:space="preserve">U 2026. godini nastaviti će se s radnjama podizanja razine svijesti građana kao sudionika sustava civilne zaštite kontinuiranim obavještavanjem o najnovijim preporukama i odlukama državnih tijela i Stožera civilne zaštite Općine Dubravica preko službene mrežne stranice Općine Dubravica </w:t>
      </w:r>
      <w:hyperlink r:id="rId104" w:history="1">
        <w:r w:rsidRPr="00E12CA5">
          <w:rPr>
            <w:rStyle w:val="Hiperveza"/>
            <w:rFonts w:ascii="Arial Narrow" w:hAnsi="Arial Narrow"/>
            <w:color w:val="auto"/>
          </w:rPr>
          <w:t>www.dubravica.hr</w:t>
        </w:r>
      </w:hyperlink>
      <w:r w:rsidRPr="00E12CA5">
        <w:rPr>
          <w:rFonts w:ascii="Arial Narrow" w:hAnsi="Arial Narrow"/>
        </w:rPr>
        <w:t xml:space="preserve"> .</w:t>
      </w:r>
    </w:p>
    <w:p w14:paraId="67EAF1DC" w14:textId="77777777" w:rsidR="00E12CA5" w:rsidRPr="00E12CA5" w:rsidRDefault="00E12CA5" w:rsidP="00E12CA5">
      <w:pPr>
        <w:jc w:val="center"/>
        <w:rPr>
          <w:rFonts w:ascii="Arial Narrow" w:hAnsi="Arial Narrow"/>
        </w:rPr>
      </w:pPr>
      <w:r w:rsidRPr="00E12CA5">
        <w:rPr>
          <w:rFonts w:ascii="Arial Narrow" w:hAnsi="Arial Narrow"/>
        </w:rPr>
        <w:t>V</w:t>
      </w:r>
    </w:p>
    <w:p w14:paraId="3B4D6535" w14:textId="77777777" w:rsidR="00E12CA5" w:rsidRPr="00E12CA5" w:rsidRDefault="00E12CA5" w:rsidP="00E12CA5">
      <w:pPr>
        <w:rPr>
          <w:rFonts w:ascii="Arial Narrow" w:hAnsi="Arial Narrow"/>
        </w:rPr>
      </w:pPr>
      <w:r w:rsidRPr="00E12CA5">
        <w:rPr>
          <w:rFonts w:ascii="Arial Narrow" w:hAnsi="Arial Narrow"/>
        </w:rPr>
        <w:tab/>
        <w:t>Za provedbu planiranih mjera Općina Dubravica osigurat će u Proračunu za 2026. godinu potrebna novčana sredstva.</w:t>
      </w:r>
    </w:p>
    <w:p w14:paraId="23306564" w14:textId="77777777" w:rsidR="00E12CA5" w:rsidRPr="00E12CA5" w:rsidRDefault="00E12CA5" w:rsidP="00E12CA5">
      <w:pPr>
        <w:jc w:val="center"/>
        <w:rPr>
          <w:rFonts w:ascii="Arial Narrow" w:hAnsi="Arial Narrow"/>
        </w:rPr>
      </w:pPr>
      <w:r w:rsidRPr="00E12CA5">
        <w:rPr>
          <w:rFonts w:ascii="Arial Narrow" w:hAnsi="Arial Narrow"/>
        </w:rPr>
        <w:t>VI</w:t>
      </w:r>
    </w:p>
    <w:p w14:paraId="12AE7D94" w14:textId="77777777" w:rsidR="00E12CA5" w:rsidRDefault="00E12CA5" w:rsidP="00E12CA5">
      <w:pPr>
        <w:rPr>
          <w:rFonts w:ascii="Arial Narrow" w:hAnsi="Arial Narrow"/>
        </w:rPr>
      </w:pPr>
      <w:r w:rsidRPr="00E12CA5">
        <w:rPr>
          <w:rFonts w:ascii="Arial Narrow" w:hAnsi="Arial Narrow"/>
        </w:rPr>
        <w:tab/>
        <w:t>Za razvoj sustava civilne zaštite Općina Dubravica planira osigurati novčana sredstva prikazana u tabeli  trogodišnjeg financijskog plana.</w:t>
      </w:r>
    </w:p>
    <w:p w14:paraId="4D2272E2" w14:textId="77777777" w:rsidR="00E12CA5" w:rsidRPr="00E12CA5" w:rsidRDefault="00E12CA5" w:rsidP="00E12CA5">
      <w:pPr>
        <w:rPr>
          <w:rFonts w:ascii="Arial Narrow" w:hAnsi="Arial Narrow"/>
        </w:rPr>
      </w:pPr>
    </w:p>
    <w:p w14:paraId="4B145ED9" w14:textId="77777777" w:rsidR="00E12CA5" w:rsidRPr="00E12CA5" w:rsidRDefault="00E12CA5" w:rsidP="00E12CA5">
      <w:pPr>
        <w:tabs>
          <w:tab w:val="left" w:pos="3945"/>
        </w:tabs>
        <w:rPr>
          <w:rFonts w:ascii="Arial Narrow" w:hAnsi="Arial Narrow"/>
          <w:b/>
        </w:rPr>
      </w:pPr>
      <w:r w:rsidRPr="00E12CA5">
        <w:rPr>
          <w:rFonts w:ascii="Arial Narrow" w:hAnsi="Arial Narrow"/>
          <w:b/>
        </w:rPr>
        <w:t>TABELA TROGODIŠNJEG FINANCIJSKOG  PLANA</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79"/>
        <w:gridCol w:w="2361"/>
        <w:gridCol w:w="1863"/>
        <w:gridCol w:w="1866"/>
      </w:tblGrid>
      <w:tr w:rsidR="00E12CA5" w:rsidRPr="00E12CA5" w14:paraId="53785D7C" w14:textId="77777777" w:rsidTr="006F654F">
        <w:trPr>
          <w:trHeight w:val="369"/>
        </w:trPr>
        <w:tc>
          <w:tcPr>
            <w:tcW w:w="9317" w:type="dxa"/>
            <w:gridSpan w:val="5"/>
          </w:tcPr>
          <w:p w14:paraId="67877AA1" w14:textId="77777777" w:rsidR="00E12CA5" w:rsidRPr="00E12CA5" w:rsidRDefault="00E12CA5" w:rsidP="006F654F">
            <w:pPr>
              <w:tabs>
                <w:tab w:val="left" w:pos="5010"/>
              </w:tabs>
              <w:jc w:val="center"/>
              <w:rPr>
                <w:rFonts w:ascii="Arial Narrow" w:hAnsi="Arial Narrow"/>
                <w:b/>
              </w:rPr>
            </w:pPr>
            <w:bookmarkStart w:id="26" w:name="_Hlk213748855"/>
            <w:r w:rsidRPr="00E12CA5">
              <w:rPr>
                <w:rFonts w:ascii="Arial Narrow" w:hAnsi="Arial Narrow"/>
                <w:b/>
              </w:rPr>
              <w:t>SREDSTVA ZA RAZVOJ SUSTAVA CIVILNE ZAŠTITE OPĆINE DUBRAVICA</w:t>
            </w:r>
          </w:p>
        </w:tc>
      </w:tr>
      <w:tr w:rsidR="00E12CA5" w:rsidRPr="00E12CA5" w14:paraId="301109B6" w14:textId="77777777" w:rsidTr="006F654F">
        <w:trPr>
          <w:trHeight w:val="369"/>
        </w:trPr>
        <w:tc>
          <w:tcPr>
            <w:tcW w:w="648" w:type="dxa"/>
          </w:tcPr>
          <w:p w14:paraId="4BA74692" w14:textId="77777777" w:rsidR="00E12CA5" w:rsidRPr="00E12CA5" w:rsidRDefault="00E12CA5" w:rsidP="006F654F">
            <w:pPr>
              <w:tabs>
                <w:tab w:val="left" w:pos="5010"/>
              </w:tabs>
              <w:jc w:val="center"/>
              <w:rPr>
                <w:rFonts w:ascii="Arial Narrow" w:hAnsi="Arial Narrow"/>
              </w:rPr>
            </w:pPr>
            <w:r w:rsidRPr="00E12CA5">
              <w:rPr>
                <w:rFonts w:ascii="Arial Narrow" w:hAnsi="Arial Narrow"/>
              </w:rPr>
              <w:t>RB.</w:t>
            </w:r>
          </w:p>
        </w:tc>
        <w:tc>
          <w:tcPr>
            <w:tcW w:w="2579" w:type="dxa"/>
          </w:tcPr>
          <w:p w14:paraId="6B4B37C9" w14:textId="77777777" w:rsidR="00E12CA5" w:rsidRPr="00E12CA5" w:rsidRDefault="00E12CA5" w:rsidP="006F654F">
            <w:pPr>
              <w:tabs>
                <w:tab w:val="left" w:pos="5010"/>
              </w:tabs>
              <w:rPr>
                <w:rFonts w:ascii="Arial Narrow" w:hAnsi="Arial Narrow"/>
              </w:rPr>
            </w:pPr>
            <w:r w:rsidRPr="00E12CA5">
              <w:rPr>
                <w:rFonts w:ascii="Arial Narrow" w:hAnsi="Arial Narrow"/>
              </w:rPr>
              <w:t>NAZIV SUBJEKTA</w:t>
            </w:r>
          </w:p>
        </w:tc>
        <w:tc>
          <w:tcPr>
            <w:tcW w:w="2361" w:type="dxa"/>
          </w:tcPr>
          <w:p w14:paraId="3FA817AD" w14:textId="77777777" w:rsidR="00E12CA5" w:rsidRPr="00E12CA5" w:rsidRDefault="00E12CA5" w:rsidP="006F654F">
            <w:pPr>
              <w:tabs>
                <w:tab w:val="left" w:pos="5010"/>
              </w:tabs>
              <w:rPr>
                <w:rFonts w:ascii="Arial Narrow" w:hAnsi="Arial Narrow"/>
                <w:b/>
              </w:rPr>
            </w:pPr>
            <w:r w:rsidRPr="00E12CA5">
              <w:rPr>
                <w:rFonts w:ascii="Arial Narrow" w:hAnsi="Arial Narrow"/>
                <w:b/>
              </w:rPr>
              <w:t xml:space="preserve"> 2026. GODINA</w:t>
            </w:r>
          </w:p>
        </w:tc>
        <w:tc>
          <w:tcPr>
            <w:tcW w:w="1863" w:type="dxa"/>
          </w:tcPr>
          <w:p w14:paraId="2EA112DA" w14:textId="77777777" w:rsidR="00E12CA5" w:rsidRPr="00E12CA5" w:rsidRDefault="00E12CA5" w:rsidP="006F654F">
            <w:pPr>
              <w:tabs>
                <w:tab w:val="left" w:pos="5010"/>
              </w:tabs>
              <w:rPr>
                <w:rFonts w:ascii="Arial Narrow" w:hAnsi="Arial Narrow"/>
                <w:b/>
              </w:rPr>
            </w:pPr>
            <w:r w:rsidRPr="00E12CA5">
              <w:rPr>
                <w:rFonts w:ascii="Arial Narrow" w:hAnsi="Arial Narrow"/>
                <w:b/>
              </w:rPr>
              <w:t>2027. GODINA</w:t>
            </w:r>
          </w:p>
        </w:tc>
        <w:tc>
          <w:tcPr>
            <w:tcW w:w="1866" w:type="dxa"/>
          </w:tcPr>
          <w:p w14:paraId="745D0837" w14:textId="77777777" w:rsidR="00E12CA5" w:rsidRPr="00E12CA5" w:rsidRDefault="00E12CA5" w:rsidP="006F654F">
            <w:pPr>
              <w:tabs>
                <w:tab w:val="left" w:pos="5010"/>
              </w:tabs>
              <w:rPr>
                <w:rFonts w:ascii="Arial Narrow" w:hAnsi="Arial Narrow"/>
                <w:b/>
              </w:rPr>
            </w:pPr>
            <w:r w:rsidRPr="00E12CA5">
              <w:rPr>
                <w:rFonts w:ascii="Arial Narrow" w:hAnsi="Arial Narrow"/>
                <w:b/>
              </w:rPr>
              <w:t>2028. GODINA</w:t>
            </w:r>
          </w:p>
        </w:tc>
      </w:tr>
      <w:tr w:rsidR="00E12CA5" w:rsidRPr="00E12CA5" w14:paraId="39EE85AD" w14:textId="77777777" w:rsidTr="006F654F">
        <w:trPr>
          <w:trHeight w:val="388"/>
        </w:trPr>
        <w:tc>
          <w:tcPr>
            <w:tcW w:w="648" w:type="dxa"/>
          </w:tcPr>
          <w:p w14:paraId="18AE5BF8" w14:textId="77777777" w:rsidR="00E12CA5" w:rsidRPr="00E12CA5" w:rsidRDefault="00E12CA5" w:rsidP="006F654F">
            <w:pPr>
              <w:tabs>
                <w:tab w:val="left" w:pos="5010"/>
              </w:tabs>
              <w:jc w:val="center"/>
              <w:rPr>
                <w:rFonts w:ascii="Arial Narrow" w:hAnsi="Arial Narrow"/>
              </w:rPr>
            </w:pPr>
            <w:r w:rsidRPr="00E12CA5">
              <w:rPr>
                <w:rFonts w:ascii="Arial Narrow" w:hAnsi="Arial Narrow"/>
              </w:rPr>
              <w:t>1</w:t>
            </w:r>
          </w:p>
        </w:tc>
        <w:tc>
          <w:tcPr>
            <w:tcW w:w="2579" w:type="dxa"/>
          </w:tcPr>
          <w:p w14:paraId="740AEC31" w14:textId="77777777" w:rsidR="00E12CA5" w:rsidRPr="00E12CA5" w:rsidRDefault="00E12CA5" w:rsidP="006F654F">
            <w:pPr>
              <w:tabs>
                <w:tab w:val="left" w:pos="5010"/>
              </w:tabs>
              <w:rPr>
                <w:rFonts w:ascii="Arial Narrow" w:hAnsi="Arial Narrow"/>
              </w:rPr>
            </w:pPr>
            <w:r w:rsidRPr="00E12CA5">
              <w:rPr>
                <w:rFonts w:ascii="Arial Narrow" w:hAnsi="Arial Narrow"/>
              </w:rPr>
              <w:t>Civilna zaštita</w:t>
            </w:r>
          </w:p>
        </w:tc>
        <w:tc>
          <w:tcPr>
            <w:tcW w:w="2361" w:type="dxa"/>
          </w:tcPr>
          <w:p w14:paraId="62140F5B" w14:textId="77777777" w:rsidR="00E12CA5" w:rsidRPr="00E12CA5" w:rsidRDefault="00E12CA5" w:rsidP="006F654F">
            <w:pPr>
              <w:spacing w:line="252" w:lineRule="auto"/>
              <w:rPr>
                <w:rFonts w:ascii="Arial Narrow" w:hAnsi="Arial Narrow"/>
              </w:rPr>
            </w:pPr>
            <w:r w:rsidRPr="00E12CA5">
              <w:rPr>
                <w:rFonts w:ascii="Arial Narrow" w:hAnsi="Arial Narrow"/>
              </w:rPr>
              <w:t>270,00 EUR</w:t>
            </w:r>
          </w:p>
          <w:p w14:paraId="369E0421" w14:textId="77777777" w:rsidR="00E12CA5" w:rsidRPr="00E12CA5" w:rsidRDefault="00E12CA5" w:rsidP="006F654F">
            <w:pPr>
              <w:rPr>
                <w:rFonts w:ascii="Arial Narrow" w:hAnsi="Arial Narrow"/>
                <w:lang w:eastAsia="hr-HR"/>
              </w:rPr>
            </w:pPr>
          </w:p>
        </w:tc>
        <w:tc>
          <w:tcPr>
            <w:tcW w:w="1863" w:type="dxa"/>
          </w:tcPr>
          <w:p w14:paraId="6711394E" w14:textId="77777777" w:rsidR="00E12CA5" w:rsidRPr="00E12CA5" w:rsidRDefault="00E12CA5" w:rsidP="006F654F">
            <w:pPr>
              <w:spacing w:line="252" w:lineRule="auto"/>
              <w:rPr>
                <w:rFonts w:ascii="Arial Narrow" w:hAnsi="Arial Narrow"/>
              </w:rPr>
            </w:pPr>
            <w:r w:rsidRPr="00E12CA5">
              <w:rPr>
                <w:rFonts w:ascii="Arial Narrow" w:hAnsi="Arial Narrow"/>
              </w:rPr>
              <w:lastRenderedPageBreak/>
              <w:t>270,00 EUR</w:t>
            </w:r>
          </w:p>
          <w:p w14:paraId="1AD064F1" w14:textId="77777777" w:rsidR="00E12CA5" w:rsidRPr="00E12CA5" w:rsidRDefault="00E12CA5" w:rsidP="006F654F">
            <w:pPr>
              <w:rPr>
                <w:rFonts w:ascii="Arial Narrow" w:hAnsi="Arial Narrow"/>
                <w:lang w:eastAsia="hr-HR"/>
              </w:rPr>
            </w:pPr>
          </w:p>
        </w:tc>
        <w:tc>
          <w:tcPr>
            <w:tcW w:w="1866" w:type="dxa"/>
          </w:tcPr>
          <w:p w14:paraId="47BD31D7" w14:textId="77777777" w:rsidR="00E12CA5" w:rsidRPr="00E12CA5" w:rsidRDefault="00E12CA5" w:rsidP="006F654F">
            <w:pPr>
              <w:spacing w:line="252" w:lineRule="auto"/>
              <w:rPr>
                <w:rFonts w:ascii="Arial Narrow" w:hAnsi="Arial Narrow"/>
              </w:rPr>
            </w:pPr>
            <w:r w:rsidRPr="00E12CA5">
              <w:rPr>
                <w:rFonts w:ascii="Arial Narrow" w:hAnsi="Arial Narrow"/>
              </w:rPr>
              <w:lastRenderedPageBreak/>
              <w:t>270,00 EUR</w:t>
            </w:r>
          </w:p>
          <w:p w14:paraId="402DD91A" w14:textId="77777777" w:rsidR="00E12CA5" w:rsidRPr="00E12CA5" w:rsidRDefault="00E12CA5" w:rsidP="006F654F">
            <w:pPr>
              <w:rPr>
                <w:rFonts w:ascii="Arial Narrow" w:hAnsi="Arial Narrow"/>
                <w:lang w:eastAsia="hr-HR"/>
              </w:rPr>
            </w:pPr>
          </w:p>
        </w:tc>
      </w:tr>
      <w:tr w:rsidR="00E12CA5" w:rsidRPr="00E12CA5" w14:paraId="261E539E" w14:textId="77777777" w:rsidTr="006F654F">
        <w:trPr>
          <w:trHeight w:val="388"/>
        </w:trPr>
        <w:tc>
          <w:tcPr>
            <w:tcW w:w="648" w:type="dxa"/>
          </w:tcPr>
          <w:p w14:paraId="0E8AFF6A" w14:textId="77777777" w:rsidR="00E12CA5" w:rsidRPr="00E12CA5" w:rsidRDefault="00E12CA5" w:rsidP="006F654F">
            <w:pPr>
              <w:tabs>
                <w:tab w:val="left" w:pos="5010"/>
              </w:tabs>
              <w:jc w:val="center"/>
              <w:rPr>
                <w:rFonts w:ascii="Arial Narrow" w:hAnsi="Arial Narrow"/>
              </w:rPr>
            </w:pPr>
            <w:r w:rsidRPr="00E12CA5">
              <w:rPr>
                <w:rFonts w:ascii="Arial Narrow" w:hAnsi="Arial Narrow"/>
              </w:rPr>
              <w:lastRenderedPageBreak/>
              <w:t>2</w:t>
            </w:r>
          </w:p>
        </w:tc>
        <w:tc>
          <w:tcPr>
            <w:tcW w:w="2579" w:type="dxa"/>
          </w:tcPr>
          <w:p w14:paraId="05753684" w14:textId="77777777" w:rsidR="00E12CA5" w:rsidRPr="00E12CA5" w:rsidRDefault="00E12CA5" w:rsidP="006F654F">
            <w:pPr>
              <w:tabs>
                <w:tab w:val="left" w:pos="5010"/>
              </w:tabs>
              <w:rPr>
                <w:rFonts w:ascii="Arial Narrow" w:hAnsi="Arial Narrow"/>
              </w:rPr>
            </w:pPr>
            <w:r w:rsidRPr="00E12CA5">
              <w:rPr>
                <w:rFonts w:ascii="Arial Narrow" w:hAnsi="Arial Narrow"/>
              </w:rPr>
              <w:t>Naknada-civilna zaštita</w:t>
            </w:r>
          </w:p>
        </w:tc>
        <w:tc>
          <w:tcPr>
            <w:tcW w:w="2361" w:type="dxa"/>
          </w:tcPr>
          <w:p w14:paraId="7CB9117C" w14:textId="77777777" w:rsidR="00E12CA5" w:rsidRPr="00E12CA5" w:rsidRDefault="00E12CA5" w:rsidP="006F654F">
            <w:pPr>
              <w:spacing w:line="252" w:lineRule="auto"/>
              <w:rPr>
                <w:rFonts w:ascii="Arial Narrow" w:hAnsi="Arial Narrow"/>
              </w:rPr>
            </w:pPr>
            <w:r w:rsidRPr="00E12CA5">
              <w:rPr>
                <w:rFonts w:ascii="Arial Narrow" w:hAnsi="Arial Narrow"/>
              </w:rPr>
              <w:t>130,00 EUR</w:t>
            </w:r>
          </w:p>
          <w:p w14:paraId="62E0B057" w14:textId="77777777" w:rsidR="00E12CA5" w:rsidRPr="00E12CA5" w:rsidRDefault="00E12CA5" w:rsidP="006F654F">
            <w:pPr>
              <w:rPr>
                <w:rFonts w:ascii="Arial Narrow" w:hAnsi="Arial Narrow"/>
              </w:rPr>
            </w:pPr>
          </w:p>
        </w:tc>
        <w:tc>
          <w:tcPr>
            <w:tcW w:w="1863" w:type="dxa"/>
          </w:tcPr>
          <w:p w14:paraId="60D9E1D4" w14:textId="77777777" w:rsidR="00E12CA5" w:rsidRPr="00E12CA5" w:rsidRDefault="00E12CA5" w:rsidP="006F654F">
            <w:pPr>
              <w:spacing w:line="252" w:lineRule="auto"/>
              <w:rPr>
                <w:rFonts w:ascii="Arial Narrow" w:hAnsi="Arial Narrow"/>
              </w:rPr>
            </w:pPr>
            <w:r w:rsidRPr="00E12CA5">
              <w:rPr>
                <w:rFonts w:ascii="Arial Narrow" w:hAnsi="Arial Narrow"/>
              </w:rPr>
              <w:t>130,00 EUR</w:t>
            </w:r>
          </w:p>
          <w:p w14:paraId="21B97542" w14:textId="77777777" w:rsidR="00E12CA5" w:rsidRPr="00E12CA5" w:rsidRDefault="00E12CA5" w:rsidP="006F654F">
            <w:pPr>
              <w:rPr>
                <w:rFonts w:ascii="Arial Narrow" w:hAnsi="Arial Narrow"/>
              </w:rPr>
            </w:pPr>
          </w:p>
        </w:tc>
        <w:tc>
          <w:tcPr>
            <w:tcW w:w="1866" w:type="dxa"/>
          </w:tcPr>
          <w:p w14:paraId="62D42663" w14:textId="77777777" w:rsidR="00E12CA5" w:rsidRPr="00E12CA5" w:rsidRDefault="00E12CA5" w:rsidP="006F654F">
            <w:pPr>
              <w:spacing w:line="252" w:lineRule="auto"/>
              <w:rPr>
                <w:rFonts w:ascii="Arial Narrow" w:hAnsi="Arial Narrow"/>
              </w:rPr>
            </w:pPr>
            <w:r w:rsidRPr="00E12CA5">
              <w:rPr>
                <w:rFonts w:ascii="Arial Narrow" w:hAnsi="Arial Narrow"/>
              </w:rPr>
              <w:t>130,00 EUR</w:t>
            </w:r>
          </w:p>
          <w:p w14:paraId="7FD193C1" w14:textId="77777777" w:rsidR="00E12CA5" w:rsidRPr="00E12CA5" w:rsidRDefault="00E12CA5" w:rsidP="006F654F">
            <w:pPr>
              <w:rPr>
                <w:rFonts w:ascii="Arial Narrow" w:hAnsi="Arial Narrow"/>
              </w:rPr>
            </w:pPr>
          </w:p>
        </w:tc>
      </w:tr>
      <w:tr w:rsidR="00E12CA5" w:rsidRPr="00E12CA5" w14:paraId="7E09E467" w14:textId="77777777" w:rsidTr="006F654F">
        <w:trPr>
          <w:trHeight w:val="369"/>
        </w:trPr>
        <w:tc>
          <w:tcPr>
            <w:tcW w:w="648" w:type="dxa"/>
          </w:tcPr>
          <w:p w14:paraId="747A9BA7" w14:textId="77777777" w:rsidR="00E12CA5" w:rsidRPr="00E12CA5" w:rsidRDefault="00E12CA5" w:rsidP="006F654F">
            <w:pPr>
              <w:tabs>
                <w:tab w:val="left" w:pos="5010"/>
              </w:tabs>
              <w:jc w:val="center"/>
              <w:rPr>
                <w:rFonts w:ascii="Arial Narrow" w:hAnsi="Arial Narrow"/>
              </w:rPr>
            </w:pPr>
            <w:r w:rsidRPr="00E12CA5">
              <w:rPr>
                <w:rFonts w:ascii="Arial Narrow" w:hAnsi="Arial Narrow"/>
              </w:rPr>
              <w:t>3</w:t>
            </w:r>
          </w:p>
        </w:tc>
        <w:tc>
          <w:tcPr>
            <w:tcW w:w="2579" w:type="dxa"/>
          </w:tcPr>
          <w:p w14:paraId="1EB24BE8" w14:textId="77777777" w:rsidR="00E12CA5" w:rsidRPr="00E12CA5" w:rsidRDefault="00E12CA5" w:rsidP="006F654F">
            <w:pPr>
              <w:tabs>
                <w:tab w:val="left" w:pos="5010"/>
              </w:tabs>
              <w:rPr>
                <w:rFonts w:ascii="Arial Narrow" w:hAnsi="Arial Narrow"/>
              </w:rPr>
            </w:pPr>
            <w:r w:rsidRPr="00E12CA5">
              <w:rPr>
                <w:rFonts w:ascii="Arial Narrow" w:hAnsi="Arial Narrow"/>
              </w:rPr>
              <w:t>VZO Dubravica</w:t>
            </w:r>
          </w:p>
        </w:tc>
        <w:tc>
          <w:tcPr>
            <w:tcW w:w="2361" w:type="dxa"/>
          </w:tcPr>
          <w:p w14:paraId="3916CF09" w14:textId="77777777" w:rsidR="00E12CA5" w:rsidRPr="00E12CA5" w:rsidRDefault="00E12CA5" w:rsidP="006F654F">
            <w:pPr>
              <w:spacing w:line="252" w:lineRule="auto"/>
              <w:rPr>
                <w:rFonts w:ascii="Arial Narrow" w:hAnsi="Arial Narrow"/>
              </w:rPr>
            </w:pPr>
            <w:r w:rsidRPr="00E12CA5">
              <w:rPr>
                <w:rFonts w:ascii="Arial Narrow" w:hAnsi="Arial Narrow"/>
              </w:rPr>
              <w:t>32.860,00 EUR</w:t>
            </w:r>
          </w:p>
          <w:p w14:paraId="3B11583F" w14:textId="77777777" w:rsidR="00E12CA5" w:rsidRPr="00E12CA5" w:rsidRDefault="00E12CA5" w:rsidP="006F654F">
            <w:pPr>
              <w:rPr>
                <w:rFonts w:ascii="Arial Narrow" w:hAnsi="Arial Narrow"/>
              </w:rPr>
            </w:pPr>
          </w:p>
        </w:tc>
        <w:tc>
          <w:tcPr>
            <w:tcW w:w="1863" w:type="dxa"/>
          </w:tcPr>
          <w:p w14:paraId="237349C5" w14:textId="77777777" w:rsidR="00E12CA5" w:rsidRPr="00E12CA5" w:rsidRDefault="00E12CA5" w:rsidP="006F654F">
            <w:pPr>
              <w:spacing w:line="252" w:lineRule="auto"/>
              <w:rPr>
                <w:rFonts w:ascii="Arial Narrow" w:hAnsi="Arial Narrow"/>
              </w:rPr>
            </w:pPr>
            <w:r w:rsidRPr="00E12CA5">
              <w:rPr>
                <w:rFonts w:ascii="Arial Narrow" w:hAnsi="Arial Narrow"/>
              </w:rPr>
              <w:t>32.860,00 EUR</w:t>
            </w:r>
          </w:p>
          <w:p w14:paraId="18E1DF17" w14:textId="77777777" w:rsidR="00E12CA5" w:rsidRPr="00E12CA5" w:rsidRDefault="00E12CA5" w:rsidP="006F654F">
            <w:pPr>
              <w:rPr>
                <w:rFonts w:ascii="Arial Narrow" w:hAnsi="Arial Narrow"/>
              </w:rPr>
            </w:pPr>
          </w:p>
        </w:tc>
        <w:tc>
          <w:tcPr>
            <w:tcW w:w="1866" w:type="dxa"/>
          </w:tcPr>
          <w:p w14:paraId="2C3824A3" w14:textId="77777777" w:rsidR="00E12CA5" w:rsidRPr="00E12CA5" w:rsidRDefault="00E12CA5" w:rsidP="006F654F">
            <w:pPr>
              <w:spacing w:line="252" w:lineRule="auto"/>
              <w:rPr>
                <w:rFonts w:ascii="Arial Narrow" w:hAnsi="Arial Narrow"/>
              </w:rPr>
            </w:pPr>
            <w:r w:rsidRPr="00E12CA5">
              <w:rPr>
                <w:rFonts w:ascii="Arial Narrow" w:hAnsi="Arial Narrow"/>
              </w:rPr>
              <w:t>32.860,00 EUR</w:t>
            </w:r>
          </w:p>
          <w:p w14:paraId="00E24C4C" w14:textId="77777777" w:rsidR="00E12CA5" w:rsidRPr="00E12CA5" w:rsidRDefault="00E12CA5" w:rsidP="006F654F">
            <w:pPr>
              <w:spacing w:line="252" w:lineRule="auto"/>
              <w:rPr>
                <w:rFonts w:ascii="Arial Narrow" w:hAnsi="Arial Narrow"/>
              </w:rPr>
            </w:pPr>
          </w:p>
          <w:p w14:paraId="0495B33D" w14:textId="77777777" w:rsidR="00E12CA5" w:rsidRPr="00E12CA5" w:rsidRDefault="00E12CA5" w:rsidP="006F654F">
            <w:pPr>
              <w:tabs>
                <w:tab w:val="left" w:pos="5010"/>
              </w:tabs>
              <w:rPr>
                <w:rFonts w:ascii="Arial Narrow" w:hAnsi="Arial Narrow"/>
              </w:rPr>
            </w:pPr>
          </w:p>
        </w:tc>
      </w:tr>
      <w:tr w:rsidR="00E12CA5" w:rsidRPr="00E12CA5" w14:paraId="7930E16F" w14:textId="77777777" w:rsidTr="006F654F">
        <w:trPr>
          <w:trHeight w:val="738"/>
        </w:trPr>
        <w:tc>
          <w:tcPr>
            <w:tcW w:w="648" w:type="dxa"/>
          </w:tcPr>
          <w:p w14:paraId="5C8C466D" w14:textId="77777777" w:rsidR="00E12CA5" w:rsidRPr="00E12CA5" w:rsidRDefault="00E12CA5" w:rsidP="006F654F">
            <w:pPr>
              <w:tabs>
                <w:tab w:val="left" w:pos="5010"/>
              </w:tabs>
              <w:jc w:val="center"/>
              <w:rPr>
                <w:rFonts w:ascii="Arial Narrow" w:hAnsi="Arial Narrow"/>
              </w:rPr>
            </w:pPr>
            <w:r w:rsidRPr="00E12CA5">
              <w:rPr>
                <w:rFonts w:ascii="Arial Narrow" w:hAnsi="Arial Narrow"/>
              </w:rPr>
              <w:t>4</w:t>
            </w:r>
          </w:p>
        </w:tc>
        <w:tc>
          <w:tcPr>
            <w:tcW w:w="2579" w:type="dxa"/>
          </w:tcPr>
          <w:p w14:paraId="0C7699B2" w14:textId="77777777" w:rsidR="00E12CA5" w:rsidRPr="00E12CA5" w:rsidRDefault="00E12CA5" w:rsidP="006F654F">
            <w:pPr>
              <w:tabs>
                <w:tab w:val="left" w:pos="5010"/>
              </w:tabs>
              <w:rPr>
                <w:rFonts w:ascii="Arial Narrow" w:hAnsi="Arial Narrow"/>
              </w:rPr>
            </w:pPr>
            <w:r w:rsidRPr="00E12CA5">
              <w:rPr>
                <w:rFonts w:ascii="Arial Narrow" w:hAnsi="Arial Narrow"/>
              </w:rPr>
              <w:t>Gorska služba spašavanja</w:t>
            </w:r>
          </w:p>
        </w:tc>
        <w:tc>
          <w:tcPr>
            <w:tcW w:w="2361" w:type="dxa"/>
          </w:tcPr>
          <w:p w14:paraId="3CF2E9D3" w14:textId="77777777" w:rsidR="00E12CA5" w:rsidRPr="00E12CA5" w:rsidRDefault="00E12CA5" w:rsidP="006F654F">
            <w:pPr>
              <w:spacing w:line="252" w:lineRule="auto"/>
              <w:rPr>
                <w:rFonts w:ascii="Arial Narrow" w:hAnsi="Arial Narrow"/>
              </w:rPr>
            </w:pPr>
            <w:r w:rsidRPr="00E12CA5">
              <w:rPr>
                <w:rFonts w:ascii="Arial Narrow" w:hAnsi="Arial Narrow"/>
              </w:rPr>
              <w:t>0,00 EUR</w:t>
            </w:r>
          </w:p>
          <w:p w14:paraId="4E012B47" w14:textId="77777777" w:rsidR="00E12CA5" w:rsidRPr="00E12CA5" w:rsidRDefault="00E12CA5" w:rsidP="006F654F">
            <w:pPr>
              <w:rPr>
                <w:rFonts w:ascii="Arial Narrow" w:hAnsi="Arial Narrow"/>
              </w:rPr>
            </w:pPr>
          </w:p>
        </w:tc>
        <w:tc>
          <w:tcPr>
            <w:tcW w:w="1863" w:type="dxa"/>
          </w:tcPr>
          <w:p w14:paraId="1DE624A7" w14:textId="77777777" w:rsidR="00E12CA5" w:rsidRPr="00E12CA5" w:rsidRDefault="00E12CA5" w:rsidP="006F654F">
            <w:pPr>
              <w:spacing w:line="252" w:lineRule="auto"/>
              <w:rPr>
                <w:rFonts w:ascii="Arial Narrow" w:hAnsi="Arial Narrow"/>
              </w:rPr>
            </w:pPr>
            <w:r w:rsidRPr="00E12CA5">
              <w:rPr>
                <w:rFonts w:ascii="Arial Narrow" w:hAnsi="Arial Narrow"/>
              </w:rPr>
              <w:t>0,00 EUR</w:t>
            </w:r>
          </w:p>
          <w:p w14:paraId="2118D6B0" w14:textId="77777777" w:rsidR="00E12CA5" w:rsidRPr="00E12CA5" w:rsidRDefault="00E12CA5" w:rsidP="006F654F">
            <w:pPr>
              <w:rPr>
                <w:rFonts w:ascii="Arial Narrow" w:hAnsi="Arial Narrow"/>
              </w:rPr>
            </w:pPr>
          </w:p>
        </w:tc>
        <w:tc>
          <w:tcPr>
            <w:tcW w:w="1866" w:type="dxa"/>
          </w:tcPr>
          <w:p w14:paraId="50F0E45F" w14:textId="77777777" w:rsidR="00E12CA5" w:rsidRPr="00E12CA5" w:rsidRDefault="00E12CA5" w:rsidP="006F654F">
            <w:pPr>
              <w:spacing w:line="252" w:lineRule="auto"/>
              <w:rPr>
                <w:rFonts w:ascii="Arial Narrow" w:hAnsi="Arial Narrow"/>
              </w:rPr>
            </w:pPr>
            <w:r w:rsidRPr="00E12CA5">
              <w:rPr>
                <w:rFonts w:ascii="Arial Narrow" w:hAnsi="Arial Narrow"/>
              </w:rPr>
              <w:t>0,00 EUR</w:t>
            </w:r>
          </w:p>
          <w:p w14:paraId="4475E076" w14:textId="77777777" w:rsidR="00E12CA5" w:rsidRPr="00E12CA5" w:rsidRDefault="00E12CA5" w:rsidP="006F654F">
            <w:pPr>
              <w:rPr>
                <w:rFonts w:ascii="Arial Narrow" w:hAnsi="Arial Narrow"/>
              </w:rPr>
            </w:pPr>
          </w:p>
        </w:tc>
      </w:tr>
      <w:tr w:rsidR="00E12CA5" w:rsidRPr="00E12CA5" w14:paraId="135CFB43" w14:textId="77777777" w:rsidTr="006F654F">
        <w:trPr>
          <w:trHeight w:val="738"/>
        </w:trPr>
        <w:tc>
          <w:tcPr>
            <w:tcW w:w="648" w:type="dxa"/>
          </w:tcPr>
          <w:p w14:paraId="634565F8" w14:textId="77777777" w:rsidR="00E12CA5" w:rsidRPr="00E12CA5" w:rsidRDefault="00E12CA5" w:rsidP="006F654F">
            <w:pPr>
              <w:tabs>
                <w:tab w:val="left" w:pos="5010"/>
              </w:tabs>
              <w:jc w:val="center"/>
              <w:rPr>
                <w:rFonts w:ascii="Arial Narrow" w:hAnsi="Arial Narrow"/>
              </w:rPr>
            </w:pPr>
            <w:r w:rsidRPr="00E12CA5">
              <w:rPr>
                <w:rFonts w:ascii="Arial Narrow" w:hAnsi="Arial Narrow"/>
              </w:rPr>
              <w:t>5</w:t>
            </w:r>
          </w:p>
        </w:tc>
        <w:tc>
          <w:tcPr>
            <w:tcW w:w="2579" w:type="dxa"/>
          </w:tcPr>
          <w:p w14:paraId="7865C4AA" w14:textId="77777777" w:rsidR="00E12CA5" w:rsidRPr="00E12CA5" w:rsidRDefault="00E12CA5" w:rsidP="006F654F">
            <w:pPr>
              <w:spacing w:line="252" w:lineRule="auto"/>
              <w:rPr>
                <w:rFonts w:ascii="Arial Narrow" w:hAnsi="Arial Narrow"/>
              </w:rPr>
            </w:pPr>
            <w:r w:rsidRPr="00E12CA5">
              <w:rPr>
                <w:rFonts w:ascii="Arial Narrow" w:hAnsi="Arial Narrow"/>
              </w:rPr>
              <w:t>Rad Javne vatrogasne postrojbe</w:t>
            </w:r>
          </w:p>
          <w:p w14:paraId="7336AB56" w14:textId="77777777" w:rsidR="00E12CA5" w:rsidRPr="00E12CA5" w:rsidRDefault="00E12CA5" w:rsidP="006F654F">
            <w:pPr>
              <w:tabs>
                <w:tab w:val="left" w:pos="5010"/>
              </w:tabs>
              <w:rPr>
                <w:rFonts w:ascii="Arial Narrow" w:hAnsi="Arial Narrow"/>
              </w:rPr>
            </w:pPr>
          </w:p>
        </w:tc>
        <w:tc>
          <w:tcPr>
            <w:tcW w:w="2361" w:type="dxa"/>
          </w:tcPr>
          <w:p w14:paraId="1357EC92" w14:textId="77777777" w:rsidR="00E12CA5" w:rsidRPr="00E12CA5" w:rsidRDefault="00E12CA5" w:rsidP="006F654F">
            <w:pPr>
              <w:spacing w:line="252" w:lineRule="auto"/>
              <w:rPr>
                <w:rFonts w:ascii="Arial Narrow" w:hAnsi="Arial Narrow"/>
              </w:rPr>
            </w:pPr>
            <w:r w:rsidRPr="00E12CA5">
              <w:rPr>
                <w:rFonts w:ascii="Arial Narrow" w:hAnsi="Arial Narrow"/>
              </w:rPr>
              <w:t>130,00 EUR</w:t>
            </w:r>
          </w:p>
          <w:p w14:paraId="2F1B46ED" w14:textId="77777777" w:rsidR="00E12CA5" w:rsidRPr="00E12CA5" w:rsidRDefault="00E12CA5" w:rsidP="006F654F">
            <w:pPr>
              <w:rPr>
                <w:rFonts w:ascii="Arial Narrow" w:hAnsi="Arial Narrow"/>
              </w:rPr>
            </w:pPr>
          </w:p>
        </w:tc>
        <w:tc>
          <w:tcPr>
            <w:tcW w:w="1863" w:type="dxa"/>
          </w:tcPr>
          <w:p w14:paraId="447CBA2E" w14:textId="77777777" w:rsidR="00E12CA5" w:rsidRPr="00E12CA5" w:rsidRDefault="00E12CA5" w:rsidP="006F654F">
            <w:pPr>
              <w:spacing w:line="252" w:lineRule="auto"/>
              <w:rPr>
                <w:rFonts w:ascii="Arial Narrow" w:hAnsi="Arial Narrow"/>
              </w:rPr>
            </w:pPr>
            <w:r w:rsidRPr="00E12CA5">
              <w:rPr>
                <w:rFonts w:ascii="Arial Narrow" w:hAnsi="Arial Narrow"/>
              </w:rPr>
              <w:t>130,00 EUR</w:t>
            </w:r>
          </w:p>
          <w:p w14:paraId="7FFF4682" w14:textId="77777777" w:rsidR="00E12CA5" w:rsidRPr="00E12CA5" w:rsidRDefault="00E12CA5" w:rsidP="006F654F">
            <w:pPr>
              <w:rPr>
                <w:rFonts w:ascii="Arial Narrow" w:hAnsi="Arial Narrow"/>
              </w:rPr>
            </w:pPr>
          </w:p>
        </w:tc>
        <w:tc>
          <w:tcPr>
            <w:tcW w:w="1866" w:type="dxa"/>
          </w:tcPr>
          <w:p w14:paraId="7F40D438" w14:textId="77777777" w:rsidR="00E12CA5" w:rsidRPr="00E12CA5" w:rsidRDefault="00E12CA5" w:rsidP="006F654F">
            <w:pPr>
              <w:spacing w:line="252" w:lineRule="auto"/>
              <w:rPr>
                <w:rFonts w:ascii="Arial Narrow" w:hAnsi="Arial Narrow"/>
              </w:rPr>
            </w:pPr>
            <w:r w:rsidRPr="00E12CA5">
              <w:rPr>
                <w:rFonts w:ascii="Arial Narrow" w:hAnsi="Arial Narrow"/>
              </w:rPr>
              <w:t>130,00 EUR</w:t>
            </w:r>
          </w:p>
          <w:p w14:paraId="751A773B" w14:textId="77777777" w:rsidR="00E12CA5" w:rsidRPr="00E12CA5" w:rsidRDefault="00E12CA5" w:rsidP="006F654F">
            <w:pPr>
              <w:rPr>
                <w:rFonts w:ascii="Arial Narrow" w:hAnsi="Arial Narrow"/>
              </w:rPr>
            </w:pPr>
          </w:p>
        </w:tc>
      </w:tr>
      <w:tr w:rsidR="00E12CA5" w:rsidRPr="00E12CA5" w14:paraId="7DB8672C" w14:textId="77777777" w:rsidTr="006F654F">
        <w:trPr>
          <w:trHeight w:val="388"/>
        </w:trPr>
        <w:tc>
          <w:tcPr>
            <w:tcW w:w="648" w:type="dxa"/>
          </w:tcPr>
          <w:p w14:paraId="711FF14F" w14:textId="77777777" w:rsidR="00E12CA5" w:rsidRPr="00E12CA5" w:rsidRDefault="00E12CA5" w:rsidP="006F654F">
            <w:pPr>
              <w:tabs>
                <w:tab w:val="left" w:pos="5010"/>
              </w:tabs>
              <w:jc w:val="center"/>
              <w:rPr>
                <w:rFonts w:ascii="Arial Narrow" w:hAnsi="Arial Narrow"/>
              </w:rPr>
            </w:pPr>
          </w:p>
        </w:tc>
        <w:tc>
          <w:tcPr>
            <w:tcW w:w="2579" w:type="dxa"/>
          </w:tcPr>
          <w:p w14:paraId="717957D6" w14:textId="77777777" w:rsidR="00E12CA5" w:rsidRPr="00E12CA5" w:rsidRDefault="00E12CA5" w:rsidP="006F654F">
            <w:pPr>
              <w:tabs>
                <w:tab w:val="left" w:pos="5010"/>
              </w:tabs>
              <w:rPr>
                <w:rFonts w:ascii="Arial Narrow" w:hAnsi="Arial Narrow"/>
                <w:b/>
              </w:rPr>
            </w:pPr>
            <w:r w:rsidRPr="00E12CA5">
              <w:rPr>
                <w:rFonts w:ascii="Arial Narrow" w:hAnsi="Arial Narrow"/>
                <w:b/>
                <w:bCs/>
              </w:rPr>
              <w:t>UKUPNO:</w:t>
            </w:r>
          </w:p>
        </w:tc>
        <w:tc>
          <w:tcPr>
            <w:tcW w:w="2361" w:type="dxa"/>
          </w:tcPr>
          <w:p w14:paraId="572B9B8F" w14:textId="77777777" w:rsidR="00E12CA5" w:rsidRPr="00E12CA5" w:rsidRDefault="00E12CA5" w:rsidP="006F654F">
            <w:pPr>
              <w:tabs>
                <w:tab w:val="left" w:pos="5010"/>
              </w:tabs>
              <w:rPr>
                <w:rFonts w:ascii="Arial Narrow" w:hAnsi="Arial Narrow"/>
              </w:rPr>
            </w:pPr>
            <w:r w:rsidRPr="00E12CA5">
              <w:rPr>
                <w:rFonts w:ascii="Arial Narrow" w:hAnsi="Arial Narrow"/>
              </w:rPr>
              <w:t>33.390,00 EUR</w:t>
            </w:r>
          </w:p>
        </w:tc>
        <w:tc>
          <w:tcPr>
            <w:tcW w:w="1863" w:type="dxa"/>
          </w:tcPr>
          <w:p w14:paraId="3EFBAFAA" w14:textId="77777777" w:rsidR="00E12CA5" w:rsidRPr="00E12CA5" w:rsidRDefault="00E12CA5" w:rsidP="006F654F">
            <w:pPr>
              <w:tabs>
                <w:tab w:val="left" w:pos="5010"/>
              </w:tabs>
              <w:rPr>
                <w:rFonts w:ascii="Arial Narrow" w:hAnsi="Arial Narrow"/>
              </w:rPr>
            </w:pPr>
            <w:r w:rsidRPr="00E12CA5">
              <w:rPr>
                <w:rFonts w:ascii="Arial Narrow" w:hAnsi="Arial Narrow"/>
              </w:rPr>
              <w:t>33.390,00 EUR</w:t>
            </w:r>
          </w:p>
        </w:tc>
        <w:tc>
          <w:tcPr>
            <w:tcW w:w="1866" w:type="dxa"/>
          </w:tcPr>
          <w:p w14:paraId="588EEA1E" w14:textId="77777777" w:rsidR="00E12CA5" w:rsidRPr="00E12CA5" w:rsidRDefault="00E12CA5" w:rsidP="006F654F">
            <w:pPr>
              <w:tabs>
                <w:tab w:val="left" w:pos="5010"/>
              </w:tabs>
              <w:rPr>
                <w:rFonts w:ascii="Arial Narrow" w:hAnsi="Arial Narrow"/>
              </w:rPr>
            </w:pPr>
            <w:r w:rsidRPr="00E12CA5">
              <w:rPr>
                <w:rFonts w:ascii="Arial Narrow" w:hAnsi="Arial Narrow"/>
              </w:rPr>
              <w:t>33.390,00 EUR</w:t>
            </w:r>
          </w:p>
        </w:tc>
      </w:tr>
      <w:bookmarkEnd w:id="26"/>
    </w:tbl>
    <w:p w14:paraId="265B00DE" w14:textId="77777777" w:rsidR="00E12CA5" w:rsidRPr="00E12CA5" w:rsidRDefault="00E12CA5" w:rsidP="00E12CA5">
      <w:pPr>
        <w:tabs>
          <w:tab w:val="left" w:pos="5010"/>
        </w:tabs>
        <w:rPr>
          <w:rFonts w:ascii="Arial Narrow" w:hAnsi="Arial Narrow"/>
        </w:rPr>
      </w:pPr>
    </w:p>
    <w:p w14:paraId="0C3CFE1F" w14:textId="77777777" w:rsidR="00E12CA5" w:rsidRPr="00E12CA5" w:rsidRDefault="00E12CA5" w:rsidP="00E12CA5">
      <w:pPr>
        <w:jc w:val="center"/>
        <w:rPr>
          <w:rFonts w:ascii="Arial Narrow" w:hAnsi="Arial Narrow"/>
        </w:rPr>
      </w:pPr>
      <w:r w:rsidRPr="00E12CA5">
        <w:rPr>
          <w:rFonts w:ascii="Arial Narrow" w:hAnsi="Arial Narrow"/>
        </w:rPr>
        <w:t>VII</w:t>
      </w:r>
    </w:p>
    <w:p w14:paraId="1AEDAAF4" w14:textId="77777777" w:rsidR="00E12CA5" w:rsidRPr="00E12CA5" w:rsidRDefault="00E12CA5" w:rsidP="00E12CA5">
      <w:pPr>
        <w:rPr>
          <w:rFonts w:ascii="Arial Narrow" w:hAnsi="Arial Narrow"/>
        </w:rPr>
      </w:pPr>
      <w:r w:rsidRPr="00E12CA5">
        <w:rPr>
          <w:rFonts w:ascii="Arial Narrow" w:hAnsi="Arial Narrow"/>
        </w:rPr>
        <w:tab/>
        <w:t>Ovaj Plan objaviti će se u Službenom glasniku Općine Dubravica.</w:t>
      </w:r>
    </w:p>
    <w:p w14:paraId="2AC41541" w14:textId="77777777" w:rsidR="00E12CA5" w:rsidRPr="00E12CA5" w:rsidRDefault="00E12CA5" w:rsidP="00E12CA5">
      <w:pPr>
        <w:jc w:val="center"/>
        <w:rPr>
          <w:rFonts w:ascii="Arial Narrow" w:hAnsi="Arial Narrow"/>
        </w:rPr>
      </w:pPr>
      <w:r w:rsidRPr="00E12CA5">
        <w:rPr>
          <w:rFonts w:ascii="Arial Narrow" w:hAnsi="Arial Narrow"/>
        </w:rPr>
        <w:t>OPĆINSKO VIJEĆE OPĆINE DUBRAVICA</w:t>
      </w:r>
    </w:p>
    <w:p w14:paraId="3F702472" w14:textId="77777777" w:rsidR="00E12CA5" w:rsidRPr="00E12CA5" w:rsidRDefault="00E12CA5" w:rsidP="00E12CA5">
      <w:pPr>
        <w:tabs>
          <w:tab w:val="left" w:pos="390"/>
          <w:tab w:val="num" w:pos="1080"/>
          <w:tab w:val="left" w:pos="3105"/>
        </w:tabs>
        <w:jc w:val="center"/>
        <w:rPr>
          <w:rFonts w:ascii="Arial Narrow" w:hAnsi="Arial Narrow"/>
          <w:lang w:val="pl-PL"/>
        </w:rPr>
      </w:pPr>
      <w:r w:rsidRPr="00E12CA5">
        <w:rPr>
          <w:rFonts w:ascii="Arial Narrow" w:hAnsi="Arial Narrow"/>
          <w:lang w:val="pl-PL"/>
        </w:rPr>
        <w:t>KLASA: 024-02/25-01/17</w:t>
      </w:r>
    </w:p>
    <w:p w14:paraId="4C330E58" w14:textId="77777777" w:rsidR="00E12CA5" w:rsidRPr="00E12CA5" w:rsidRDefault="00E12CA5" w:rsidP="00E12CA5">
      <w:pPr>
        <w:tabs>
          <w:tab w:val="left" w:pos="390"/>
          <w:tab w:val="num" w:pos="1080"/>
          <w:tab w:val="left" w:pos="3105"/>
        </w:tabs>
        <w:jc w:val="center"/>
        <w:rPr>
          <w:rFonts w:ascii="Arial Narrow" w:hAnsi="Arial Narrow"/>
          <w:lang w:val="pl-PL"/>
        </w:rPr>
      </w:pPr>
      <w:r w:rsidRPr="00E12CA5">
        <w:rPr>
          <w:rFonts w:ascii="Arial Narrow" w:hAnsi="Arial Narrow"/>
          <w:lang w:val="pl-PL"/>
        </w:rPr>
        <w:t>URBROJ: 238-40-02-25-23</w:t>
      </w:r>
    </w:p>
    <w:p w14:paraId="5DBA1325" w14:textId="77777777" w:rsidR="00E12CA5" w:rsidRPr="00E12CA5" w:rsidRDefault="00E12CA5" w:rsidP="00E12CA5">
      <w:pPr>
        <w:tabs>
          <w:tab w:val="left" w:pos="390"/>
          <w:tab w:val="num" w:pos="1080"/>
          <w:tab w:val="left" w:pos="3105"/>
        </w:tabs>
        <w:jc w:val="center"/>
        <w:rPr>
          <w:rFonts w:ascii="Arial Narrow" w:hAnsi="Arial Narrow"/>
          <w:lang w:val="pl-PL"/>
        </w:rPr>
      </w:pPr>
      <w:r w:rsidRPr="00E12CA5">
        <w:rPr>
          <w:rFonts w:ascii="Arial Narrow" w:hAnsi="Arial Narrow"/>
          <w:lang w:val="pl-PL"/>
        </w:rPr>
        <w:t>Dubravica, 16. prosinac 2025.</w:t>
      </w:r>
    </w:p>
    <w:p w14:paraId="467D4FBA" w14:textId="77777777" w:rsidR="00E12CA5" w:rsidRPr="00E12CA5" w:rsidRDefault="00E12CA5" w:rsidP="00E12CA5">
      <w:pPr>
        <w:pStyle w:val="StandardWeb"/>
        <w:shd w:val="clear" w:color="auto" w:fill="FFFFFF"/>
        <w:spacing w:before="0" w:beforeAutospacing="0" w:after="0" w:afterAutospacing="0"/>
        <w:jc w:val="center"/>
        <w:rPr>
          <w:rFonts w:ascii="Arial Narrow" w:hAnsi="Arial Narrow"/>
          <w:b/>
          <w:color w:val="000000"/>
          <w:sz w:val="22"/>
          <w:szCs w:val="22"/>
        </w:rPr>
      </w:pPr>
      <w:r w:rsidRPr="00E12CA5">
        <w:rPr>
          <w:rFonts w:ascii="Arial Narrow" w:hAnsi="Arial Narrow"/>
          <w:b/>
          <w:color w:val="000000"/>
          <w:sz w:val="22"/>
          <w:szCs w:val="22"/>
        </w:rPr>
        <w:tab/>
      </w:r>
      <w:r w:rsidRPr="00E12CA5">
        <w:rPr>
          <w:rFonts w:ascii="Arial Narrow" w:hAnsi="Arial Narrow"/>
          <w:b/>
          <w:color w:val="000000"/>
          <w:sz w:val="22"/>
          <w:szCs w:val="22"/>
        </w:rPr>
        <w:tab/>
      </w:r>
      <w:r w:rsidRPr="00E12CA5">
        <w:rPr>
          <w:rFonts w:ascii="Arial Narrow" w:hAnsi="Arial Narrow"/>
          <w:b/>
          <w:color w:val="000000"/>
          <w:sz w:val="22"/>
          <w:szCs w:val="22"/>
        </w:rPr>
        <w:tab/>
      </w:r>
      <w:r w:rsidRPr="00E12CA5">
        <w:rPr>
          <w:rFonts w:ascii="Arial Narrow" w:hAnsi="Arial Narrow"/>
          <w:b/>
          <w:color w:val="000000"/>
          <w:sz w:val="22"/>
          <w:szCs w:val="22"/>
        </w:rPr>
        <w:tab/>
      </w:r>
      <w:r w:rsidRPr="00E12CA5">
        <w:rPr>
          <w:rFonts w:ascii="Arial Narrow" w:hAnsi="Arial Narrow"/>
          <w:b/>
          <w:color w:val="000000"/>
          <w:sz w:val="22"/>
          <w:szCs w:val="22"/>
        </w:rPr>
        <w:tab/>
      </w:r>
      <w:r w:rsidRPr="00E12CA5">
        <w:rPr>
          <w:rFonts w:ascii="Arial Narrow" w:hAnsi="Arial Narrow"/>
          <w:b/>
          <w:color w:val="000000"/>
          <w:sz w:val="22"/>
          <w:szCs w:val="22"/>
        </w:rPr>
        <w:tab/>
      </w:r>
    </w:p>
    <w:p w14:paraId="7BF95F18" w14:textId="3D9E1E45" w:rsidR="00776544" w:rsidRPr="00E12CA5" w:rsidRDefault="00E12CA5" w:rsidP="00E12CA5">
      <w:pPr>
        <w:pStyle w:val="StandardWeb"/>
        <w:shd w:val="clear" w:color="auto" w:fill="FFFFFF"/>
        <w:spacing w:before="0" w:beforeAutospacing="0" w:after="0" w:afterAutospacing="0"/>
        <w:jc w:val="right"/>
        <w:rPr>
          <w:rFonts w:ascii="Arial Narrow" w:hAnsi="Arial Narrow"/>
          <w:b/>
          <w:color w:val="000000"/>
          <w:sz w:val="22"/>
          <w:szCs w:val="22"/>
        </w:rPr>
      </w:pPr>
      <w:r w:rsidRPr="00E12CA5">
        <w:rPr>
          <w:rFonts w:ascii="Arial Narrow" w:hAnsi="Arial Narrow"/>
          <w:sz w:val="22"/>
          <w:szCs w:val="22"/>
        </w:rPr>
        <w:tab/>
      </w:r>
      <w:r w:rsidRPr="00E12CA5">
        <w:rPr>
          <w:rFonts w:ascii="Arial Narrow" w:hAnsi="Arial Narrow"/>
          <w:sz w:val="22"/>
          <w:szCs w:val="22"/>
        </w:rPr>
        <w:tab/>
      </w:r>
      <w:r w:rsidRPr="00E12CA5">
        <w:rPr>
          <w:rFonts w:ascii="Arial Narrow" w:hAnsi="Arial Narrow"/>
          <w:sz w:val="22"/>
          <w:szCs w:val="22"/>
        </w:rPr>
        <w:tab/>
      </w:r>
      <w:r w:rsidRPr="00E12CA5">
        <w:rPr>
          <w:rFonts w:ascii="Arial Narrow" w:hAnsi="Arial Narrow"/>
          <w:sz w:val="22"/>
          <w:szCs w:val="22"/>
        </w:rPr>
        <w:tab/>
      </w:r>
      <w:r w:rsidRPr="00E12CA5">
        <w:rPr>
          <w:rFonts w:ascii="Arial Narrow" w:hAnsi="Arial Narrow"/>
          <w:sz w:val="22"/>
          <w:szCs w:val="22"/>
        </w:rPr>
        <w:tab/>
      </w:r>
      <w:r w:rsidRPr="00E12CA5">
        <w:rPr>
          <w:rFonts w:ascii="Arial Narrow" w:hAnsi="Arial Narrow"/>
          <w:sz w:val="22"/>
          <w:szCs w:val="22"/>
        </w:rPr>
        <w:tab/>
        <w:t>Predsjednik Ivica Stiperski</w:t>
      </w:r>
    </w:p>
    <w:p w14:paraId="3B53EBDC" w14:textId="6211DAB4" w:rsidR="00776544" w:rsidRDefault="00776544"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13920" behindDoc="0" locked="0" layoutInCell="1" allowOverlap="1" wp14:anchorId="62000AFF" wp14:editId="34752DAB">
                <wp:simplePos x="0" y="0"/>
                <wp:positionH relativeFrom="margin">
                  <wp:posOffset>3661</wp:posOffset>
                </wp:positionH>
                <wp:positionV relativeFrom="paragraph">
                  <wp:posOffset>117691</wp:posOffset>
                </wp:positionV>
                <wp:extent cx="477520" cy="362197"/>
                <wp:effectExtent l="57150" t="114300" r="132080" b="76200"/>
                <wp:wrapNone/>
                <wp:docPr id="1543278674"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FD5A2E" w14:textId="22F776BB" w:rsidR="00776544" w:rsidRPr="00104EAC" w:rsidRDefault="00776544" w:rsidP="00776544">
                            <w:pPr>
                              <w:jc w:val="center"/>
                              <w:rPr>
                                <w:rFonts w:ascii="Arial Narrow" w:hAnsi="Arial Narrow"/>
                                <w:sz w:val="24"/>
                                <w:szCs w:val="24"/>
                              </w:rPr>
                            </w:pPr>
                            <w:r>
                              <w:rPr>
                                <w:rFonts w:ascii="Arial Narrow" w:hAnsi="Arial Narrow"/>
                                <w:sz w:val="24"/>
                                <w:szCs w:val="24"/>
                              </w:rPr>
                              <w:t>22</w:t>
                            </w:r>
                          </w:p>
                          <w:p w14:paraId="1A796C5B" w14:textId="77777777" w:rsidR="00776544" w:rsidRDefault="00776544" w:rsidP="007765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00AFF" id="_x0000_s1047" style="position:absolute;left:0;text-align:left;margin-left:.3pt;margin-top:9.25pt;width:37.6pt;height:28.5pt;z-index:25211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iP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" fillcolor="#afabab" strokecolor="#8e8e8e" strokeweight="1.52778mm">
                <v:stroke linestyle="thickThin"/>
                <v:shadow on="t" color="black" opacity="26214f" origin="-.5,.5" offset=".74836mm,-.74836mm"/>
                <v:textbox>
                  <w:txbxContent>
                    <w:p w14:paraId="28FD5A2E" w14:textId="22F776BB" w:rsidR="00776544" w:rsidRPr="00104EAC" w:rsidRDefault="00776544" w:rsidP="00776544">
                      <w:pPr>
                        <w:jc w:val="center"/>
                        <w:rPr>
                          <w:rFonts w:ascii="Arial Narrow" w:hAnsi="Arial Narrow"/>
                          <w:sz w:val="24"/>
                          <w:szCs w:val="24"/>
                        </w:rPr>
                      </w:pPr>
                      <w:r>
                        <w:rPr>
                          <w:rFonts w:ascii="Arial Narrow" w:hAnsi="Arial Narrow"/>
                          <w:sz w:val="24"/>
                          <w:szCs w:val="24"/>
                        </w:rPr>
                        <w:t>22</w:t>
                      </w:r>
                    </w:p>
                    <w:p w14:paraId="1A796C5B" w14:textId="77777777" w:rsidR="00776544" w:rsidRDefault="00776544" w:rsidP="00776544">
                      <w:pPr>
                        <w:jc w:val="center"/>
                      </w:pPr>
                    </w:p>
                  </w:txbxContent>
                </v:textbox>
                <w10:wrap anchorx="margin"/>
              </v:roundrect>
            </w:pict>
          </mc:Fallback>
        </mc:AlternateContent>
      </w:r>
    </w:p>
    <w:p w14:paraId="247FAE4D" w14:textId="77777777" w:rsidR="00776544" w:rsidRDefault="00776544" w:rsidP="00BA1A43">
      <w:pPr>
        <w:tabs>
          <w:tab w:val="left" w:pos="2637"/>
          <w:tab w:val="center" w:pos="7002"/>
        </w:tabs>
        <w:ind w:left="360"/>
        <w:jc w:val="center"/>
        <w:rPr>
          <w:rFonts w:ascii="Arial Narrow" w:hAnsi="Arial Narrow"/>
          <w:b/>
          <w:sz w:val="24"/>
        </w:rPr>
      </w:pPr>
    </w:p>
    <w:p w14:paraId="04B03E65" w14:textId="77777777" w:rsidR="00C5446E" w:rsidRDefault="00C5446E" w:rsidP="00C5446E"/>
    <w:p w14:paraId="78564E61" w14:textId="77777777" w:rsidR="00C5446E" w:rsidRPr="00C5446E" w:rsidRDefault="00C5446E" w:rsidP="00C5446E">
      <w:pPr>
        <w:rPr>
          <w:rFonts w:ascii="Arial Narrow" w:hAnsi="Arial Narrow"/>
        </w:rPr>
      </w:pPr>
      <w:r w:rsidRPr="00C5446E">
        <w:rPr>
          <w:rFonts w:ascii="Arial Narrow" w:hAnsi="Arial Narrow"/>
        </w:rPr>
        <w:t>Na temelju članka 21. Statuta Općine Dubravica („Službeni glasnik Općine Dubravica“ br. 01/2021, 03/2024, 04/2025) Općinsko vijeće Općine Dubravica na svojoj 05. sjednici održanoj dana 16. prosinca 2025. godine donosi</w:t>
      </w:r>
    </w:p>
    <w:p w14:paraId="2209C717" w14:textId="77777777" w:rsidR="00C5446E" w:rsidRPr="00C5446E" w:rsidRDefault="00C5446E" w:rsidP="00C5446E">
      <w:pPr>
        <w:rPr>
          <w:rFonts w:ascii="Arial Narrow" w:hAnsi="Arial Narrow"/>
          <w:b/>
        </w:rPr>
      </w:pPr>
    </w:p>
    <w:p w14:paraId="6C278DE7" w14:textId="77777777" w:rsidR="00C5446E" w:rsidRPr="00C5446E" w:rsidRDefault="00C5446E" w:rsidP="00C5446E">
      <w:pPr>
        <w:jc w:val="center"/>
        <w:rPr>
          <w:rFonts w:ascii="Arial Narrow" w:hAnsi="Arial Narrow"/>
          <w:b/>
        </w:rPr>
      </w:pPr>
    </w:p>
    <w:p w14:paraId="447BBADF" w14:textId="77777777" w:rsidR="00C5446E" w:rsidRPr="00C5446E" w:rsidRDefault="00C5446E" w:rsidP="00C5446E">
      <w:pPr>
        <w:jc w:val="center"/>
        <w:rPr>
          <w:rFonts w:ascii="Arial Narrow" w:hAnsi="Arial Narrow"/>
          <w:b/>
        </w:rPr>
      </w:pPr>
      <w:r w:rsidRPr="00C5446E">
        <w:rPr>
          <w:rFonts w:ascii="Arial Narrow" w:hAnsi="Arial Narrow"/>
          <w:b/>
        </w:rPr>
        <w:t>ODLUKU</w:t>
      </w:r>
    </w:p>
    <w:p w14:paraId="59BCE2D7" w14:textId="77777777" w:rsidR="00C5446E" w:rsidRPr="00C5446E" w:rsidRDefault="00C5446E" w:rsidP="00C5446E">
      <w:pPr>
        <w:jc w:val="center"/>
        <w:rPr>
          <w:rFonts w:ascii="Arial Narrow" w:hAnsi="Arial Narrow"/>
          <w:b/>
        </w:rPr>
      </w:pPr>
      <w:r w:rsidRPr="00C5446E">
        <w:rPr>
          <w:rFonts w:ascii="Arial Narrow" w:hAnsi="Arial Narrow"/>
          <w:b/>
        </w:rPr>
        <w:t xml:space="preserve">o subvencioniranju  umjetnog </w:t>
      </w:r>
      <w:proofErr w:type="spellStart"/>
      <w:r w:rsidRPr="00C5446E">
        <w:rPr>
          <w:rFonts w:ascii="Arial Narrow" w:hAnsi="Arial Narrow"/>
          <w:b/>
        </w:rPr>
        <w:t>osjemenjivanja</w:t>
      </w:r>
      <w:proofErr w:type="spellEnd"/>
      <w:r w:rsidRPr="00C5446E">
        <w:rPr>
          <w:rFonts w:ascii="Arial Narrow" w:hAnsi="Arial Narrow"/>
          <w:b/>
        </w:rPr>
        <w:t xml:space="preserve"> krava </w:t>
      </w:r>
      <w:proofErr w:type="spellStart"/>
      <w:r w:rsidRPr="00C5446E">
        <w:rPr>
          <w:rFonts w:ascii="Arial Narrow" w:hAnsi="Arial Narrow"/>
          <w:b/>
        </w:rPr>
        <w:t>plotkinja</w:t>
      </w:r>
      <w:proofErr w:type="spellEnd"/>
      <w:r w:rsidRPr="00C5446E">
        <w:rPr>
          <w:rFonts w:ascii="Arial Narrow" w:hAnsi="Arial Narrow"/>
          <w:b/>
        </w:rPr>
        <w:t xml:space="preserve"> u 2026. godini</w:t>
      </w:r>
    </w:p>
    <w:p w14:paraId="3E57262D" w14:textId="77777777" w:rsidR="00C5446E" w:rsidRPr="00C5446E" w:rsidRDefault="00C5446E" w:rsidP="00C5446E">
      <w:pPr>
        <w:rPr>
          <w:rFonts w:ascii="Arial Narrow" w:hAnsi="Arial Narrow"/>
          <w:i/>
          <w:color w:val="FF0000"/>
        </w:rPr>
      </w:pPr>
    </w:p>
    <w:p w14:paraId="30605E8C" w14:textId="77777777" w:rsidR="00C5446E" w:rsidRPr="00C5446E" w:rsidRDefault="00C5446E" w:rsidP="00C5446E">
      <w:pPr>
        <w:jc w:val="center"/>
        <w:rPr>
          <w:rFonts w:ascii="Arial Narrow" w:hAnsi="Arial Narrow"/>
          <w:b/>
        </w:rPr>
      </w:pPr>
      <w:r w:rsidRPr="00C5446E">
        <w:rPr>
          <w:rFonts w:ascii="Arial Narrow" w:hAnsi="Arial Narrow"/>
          <w:b/>
        </w:rPr>
        <w:t>Članak 1.</w:t>
      </w:r>
    </w:p>
    <w:p w14:paraId="7C17DE4C" w14:textId="77777777" w:rsidR="00C5446E" w:rsidRPr="00C5446E" w:rsidRDefault="00C5446E" w:rsidP="00C5446E">
      <w:pPr>
        <w:rPr>
          <w:rFonts w:ascii="Arial Narrow" w:hAnsi="Arial Narrow"/>
        </w:rPr>
      </w:pPr>
      <w:r w:rsidRPr="00C5446E">
        <w:rPr>
          <w:rFonts w:ascii="Arial Narrow" w:hAnsi="Arial Narrow"/>
        </w:rPr>
        <w:lastRenderedPageBreak/>
        <w:t xml:space="preserve">Ovom Odlukom odobrava se subvencioniranje umjetnog </w:t>
      </w:r>
      <w:proofErr w:type="spellStart"/>
      <w:r w:rsidRPr="00C5446E">
        <w:rPr>
          <w:rFonts w:ascii="Arial Narrow" w:hAnsi="Arial Narrow"/>
        </w:rPr>
        <w:t>osjemenjivanja</w:t>
      </w:r>
      <w:proofErr w:type="spellEnd"/>
      <w:r w:rsidRPr="00C5446E">
        <w:rPr>
          <w:rFonts w:ascii="Arial Narrow" w:hAnsi="Arial Narrow"/>
        </w:rPr>
        <w:t xml:space="preserve"> krava </w:t>
      </w:r>
      <w:proofErr w:type="spellStart"/>
      <w:r w:rsidRPr="00C5446E">
        <w:rPr>
          <w:rFonts w:ascii="Arial Narrow" w:hAnsi="Arial Narrow"/>
        </w:rPr>
        <w:t>plotkinja</w:t>
      </w:r>
      <w:proofErr w:type="spellEnd"/>
      <w:r w:rsidRPr="00C5446E">
        <w:rPr>
          <w:rFonts w:ascii="Arial Narrow" w:hAnsi="Arial Narrow"/>
        </w:rPr>
        <w:t xml:space="preserve"> u 2026. godini.</w:t>
      </w:r>
    </w:p>
    <w:p w14:paraId="3AB807B7" w14:textId="77777777" w:rsidR="00C5446E" w:rsidRPr="00C5446E" w:rsidRDefault="00C5446E" w:rsidP="00C5446E">
      <w:pPr>
        <w:jc w:val="center"/>
        <w:rPr>
          <w:rFonts w:ascii="Arial Narrow" w:hAnsi="Arial Narrow"/>
          <w:b/>
        </w:rPr>
      </w:pPr>
      <w:r w:rsidRPr="00C5446E">
        <w:rPr>
          <w:rFonts w:ascii="Arial Narrow" w:hAnsi="Arial Narrow"/>
          <w:b/>
        </w:rPr>
        <w:t xml:space="preserve">Članak 2. </w:t>
      </w:r>
    </w:p>
    <w:p w14:paraId="410CC5EE" w14:textId="77777777" w:rsidR="00C5446E" w:rsidRPr="00C5446E" w:rsidRDefault="00C5446E" w:rsidP="00C5446E">
      <w:pPr>
        <w:pStyle w:val="Tijeloteksta"/>
        <w:rPr>
          <w:rFonts w:ascii="Arial Narrow" w:hAnsi="Arial Narrow"/>
          <w:b/>
        </w:rPr>
      </w:pPr>
      <w:r w:rsidRPr="00C5446E">
        <w:rPr>
          <w:rFonts w:ascii="Arial Narrow" w:hAnsi="Arial Narrow"/>
        </w:rPr>
        <w:t xml:space="preserve">Svako prvo umjetno </w:t>
      </w:r>
      <w:proofErr w:type="spellStart"/>
      <w:r w:rsidRPr="00C5446E">
        <w:rPr>
          <w:rFonts w:ascii="Arial Narrow" w:hAnsi="Arial Narrow"/>
        </w:rPr>
        <w:t>osjemenjivanje</w:t>
      </w:r>
      <w:proofErr w:type="spellEnd"/>
      <w:r w:rsidRPr="00C5446E">
        <w:rPr>
          <w:rFonts w:ascii="Arial Narrow" w:hAnsi="Arial Narrow"/>
        </w:rPr>
        <w:t xml:space="preserve"> krava </w:t>
      </w:r>
      <w:proofErr w:type="spellStart"/>
      <w:r w:rsidRPr="00C5446E">
        <w:rPr>
          <w:rFonts w:ascii="Arial Narrow" w:hAnsi="Arial Narrow"/>
        </w:rPr>
        <w:t>plotkinja</w:t>
      </w:r>
      <w:proofErr w:type="spellEnd"/>
      <w:r w:rsidRPr="00C5446E">
        <w:rPr>
          <w:rFonts w:ascii="Arial Narrow" w:hAnsi="Arial Narrow"/>
        </w:rPr>
        <w:t xml:space="preserve"> subvencionirat će se u iznosu od </w:t>
      </w:r>
      <w:r w:rsidRPr="00C5446E">
        <w:rPr>
          <w:rFonts w:ascii="Arial Narrow" w:hAnsi="Arial Narrow"/>
          <w:bCs/>
        </w:rPr>
        <w:t>13,27 EUR</w:t>
      </w:r>
      <w:r w:rsidRPr="00C5446E">
        <w:rPr>
          <w:rFonts w:ascii="Arial Narrow" w:hAnsi="Arial Narrow"/>
        </w:rPr>
        <w:t xml:space="preserve"> iz proračuna Općine Dubravica uz sljedeće uvjete:</w:t>
      </w:r>
    </w:p>
    <w:p w14:paraId="22121C1F" w14:textId="77777777" w:rsidR="00C5446E" w:rsidRPr="00C5446E" w:rsidRDefault="00C5446E">
      <w:pPr>
        <w:pStyle w:val="Tijeloteksta"/>
        <w:numPr>
          <w:ilvl w:val="0"/>
          <w:numId w:val="23"/>
        </w:numPr>
        <w:spacing w:after="0"/>
        <w:rPr>
          <w:rFonts w:ascii="Arial Narrow" w:hAnsi="Arial Narrow"/>
          <w:b/>
        </w:rPr>
      </w:pPr>
      <w:r w:rsidRPr="00C5446E">
        <w:rPr>
          <w:rFonts w:ascii="Arial Narrow" w:hAnsi="Arial Narrow"/>
        </w:rPr>
        <w:t xml:space="preserve">korisnik subvencije mora imati prijavljeno prebivalište na području Općine Dubravica u razdoblju od najmanje godine dana </w:t>
      </w:r>
    </w:p>
    <w:p w14:paraId="2BCD90E1" w14:textId="77777777" w:rsidR="00C5446E" w:rsidRPr="00C5446E" w:rsidRDefault="00C5446E">
      <w:pPr>
        <w:pStyle w:val="Tijeloteksta"/>
        <w:numPr>
          <w:ilvl w:val="0"/>
          <w:numId w:val="23"/>
        </w:numPr>
        <w:spacing w:after="0"/>
        <w:rPr>
          <w:rFonts w:ascii="Arial Narrow" w:hAnsi="Arial Narrow"/>
          <w:b/>
        </w:rPr>
      </w:pPr>
      <w:r w:rsidRPr="00C5446E">
        <w:rPr>
          <w:rFonts w:ascii="Arial Narrow" w:hAnsi="Arial Narrow"/>
        </w:rPr>
        <w:t xml:space="preserve">moraju biti podmirene sva zakonske i ugovorne obveze prema Općini Dubravica </w:t>
      </w:r>
    </w:p>
    <w:p w14:paraId="083BC363" w14:textId="77777777" w:rsidR="00C5446E" w:rsidRPr="00C5446E" w:rsidRDefault="00C5446E">
      <w:pPr>
        <w:pStyle w:val="Tijeloteksta"/>
        <w:numPr>
          <w:ilvl w:val="0"/>
          <w:numId w:val="23"/>
        </w:numPr>
        <w:spacing w:after="0"/>
        <w:rPr>
          <w:rFonts w:ascii="Arial Narrow" w:hAnsi="Arial Narrow"/>
          <w:b/>
        </w:rPr>
      </w:pPr>
      <w:r w:rsidRPr="00C5446E">
        <w:rPr>
          <w:rFonts w:ascii="Arial Narrow" w:hAnsi="Arial Narrow"/>
        </w:rPr>
        <w:t xml:space="preserve">uzgoj krava </w:t>
      </w:r>
      <w:proofErr w:type="spellStart"/>
      <w:r w:rsidRPr="00C5446E">
        <w:rPr>
          <w:rFonts w:ascii="Arial Narrow" w:hAnsi="Arial Narrow"/>
        </w:rPr>
        <w:t>plotkinja</w:t>
      </w:r>
      <w:proofErr w:type="spellEnd"/>
      <w:r w:rsidRPr="00C5446E">
        <w:rPr>
          <w:rFonts w:ascii="Arial Narrow" w:hAnsi="Arial Narrow"/>
        </w:rPr>
        <w:t xml:space="preserve"> treba biti na području Općine Dubravica </w:t>
      </w:r>
    </w:p>
    <w:p w14:paraId="77C3508D" w14:textId="77777777" w:rsidR="00C5446E" w:rsidRPr="00C5446E" w:rsidRDefault="00C5446E" w:rsidP="00C5446E">
      <w:pPr>
        <w:pStyle w:val="Tijeloteksta"/>
        <w:rPr>
          <w:rFonts w:ascii="Arial Narrow" w:hAnsi="Arial Narrow"/>
          <w:b/>
        </w:rPr>
      </w:pPr>
    </w:p>
    <w:p w14:paraId="1AF63C24" w14:textId="77777777" w:rsidR="00C5446E" w:rsidRPr="00C5446E" w:rsidRDefault="00C5446E" w:rsidP="00C5446E">
      <w:pPr>
        <w:jc w:val="center"/>
        <w:rPr>
          <w:rFonts w:ascii="Arial Narrow" w:hAnsi="Arial Narrow"/>
        </w:rPr>
      </w:pPr>
      <w:r w:rsidRPr="00C5446E">
        <w:rPr>
          <w:rFonts w:ascii="Arial Narrow" w:hAnsi="Arial Narrow"/>
          <w:b/>
        </w:rPr>
        <w:t>Članak 3.</w:t>
      </w:r>
    </w:p>
    <w:p w14:paraId="736E01EC" w14:textId="77777777" w:rsidR="00C5446E" w:rsidRPr="00C5446E" w:rsidRDefault="00C5446E" w:rsidP="00C5446E">
      <w:pPr>
        <w:tabs>
          <w:tab w:val="left" w:pos="780"/>
          <w:tab w:val="left" w:pos="1020"/>
        </w:tabs>
        <w:rPr>
          <w:rFonts w:ascii="Arial Narrow" w:hAnsi="Arial Narrow"/>
          <w:color w:val="000000"/>
        </w:rPr>
      </w:pPr>
      <w:r w:rsidRPr="00C5446E">
        <w:rPr>
          <w:rFonts w:ascii="Arial Narrow" w:hAnsi="Arial Narrow"/>
          <w:color w:val="000000"/>
        </w:rPr>
        <w:t xml:space="preserve">Sredstva za podmirenje subvencije iz čl. 2. ove Odluke odobravaju se sa proračunske skupine konta </w:t>
      </w:r>
      <w:r w:rsidRPr="00C5446E">
        <w:rPr>
          <w:rFonts w:ascii="Arial Narrow" w:hAnsi="Arial Narrow"/>
        </w:rPr>
        <w:t>3523 - Oplodnja krava.</w:t>
      </w:r>
    </w:p>
    <w:p w14:paraId="5E4CBA8F" w14:textId="77777777" w:rsidR="00C5446E" w:rsidRPr="00C5446E" w:rsidRDefault="00C5446E" w:rsidP="00C5446E">
      <w:pPr>
        <w:rPr>
          <w:rFonts w:ascii="Arial Narrow" w:hAnsi="Arial Narrow"/>
        </w:rPr>
      </w:pPr>
    </w:p>
    <w:p w14:paraId="409DFBA8" w14:textId="77777777" w:rsidR="00C5446E" w:rsidRPr="00C5446E" w:rsidRDefault="00C5446E" w:rsidP="00C5446E">
      <w:pPr>
        <w:jc w:val="center"/>
        <w:rPr>
          <w:rFonts w:ascii="Arial Narrow" w:hAnsi="Arial Narrow"/>
          <w:b/>
        </w:rPr>
      </w:pPr>
      <w:r w:rsidRPr="00C5446E">
        <w:rPr>
          <w:rFonts w:ascii="Arial Narrow" w:hAnsi="Arial Narrow"/>
          <w:b/>
        </w:rPr>
        <w:t>Članak 4.</w:t>
      </w:r>
    </w:p>
    <w:p w14:paraId="07CC319A" w14:textId="77777777" w:rsidR="00C5446E" w:rsidRPr="00C5446E" w:rsidRDefault="00C5446E" w:rsidP="00C5446E">
      <w:pPr>
        <w:rPr>
          <w:rFonts w:ascii="Arial Narrow" w:hAnsi="Arial Narrow"/>
        </w:rPr>
      </w:pPr>
      <w:r w:rsidRPr="00C5446E">
        <w:rPr>
          <w:rFonts w:ascii="Arial Narrow" w:hAnsi="Arial Narrow"/>
        </w:rPr>
        <w:t>Općina Dubravica zadržava pravo ukidanja subvencije iz članka 1. i 2. ove Odluke u slučaju nedostatnih proračunskih sredstava.</w:t>
      </w:r>
    </w:p>
    <w:p w14:paraId="3F97A50E" w14:textId="77777777" w:rsidR="00C5446E" w:rsidRPr="00C5446E" w:rsidRDefault="00C5446E" w:rsidP="00C5446E">
      <w:pPr>
        <w:rPr>
          <w:rFonts w:ascii="Arial Narrow" w:hAnsi="Arial Narrow"/>
        </w:rPr>
      </w:pPr>
    </w:p>
    <w:p w14:paraId="37A3E832" w14:textId="77777777" w:rsidR="00C5446E" w:rsidRPr="00C5446E" w:rsidRDefault="00C5446E" w:rsidP="00C5446E">
      <w:pPr>
        <w:jc w:val="center"/>
        <w:rPr>
          <w:rFonts w:ascii="Arial Narrow" w:hAnsi="Arial Narrow"/>
          <w:b/>
        </w:rPr>
      </w:pPr>
      <w:r w:rsidRPr="00C5446E">
        <w:rPr>
          <w:rFonts w:ascii="Arial Narrow" w:hAnsi="Arial Narrow"/>
          <w:b/>
        </w:rPr>
        <w:t xml:space="preserve">Članak 5. </w:t>
      </w:r>
    </w:p>
    <w:p w14:paraId="260FA566" w14:textId="77777777" w:rsidR="00C5446E" w:rsidRPr="00C5446E" w:rsidRDefault="00C5446E" w:rsidP="00C5446E">
      <w:pPr>
        <w:rPr>
          <w:rFonts w:ascii="Arial Narrow" w:hAnsi="Arial Narrow"/>
        </w:rPr>
      </w:pPr>
      <w:r w:rsidRPr="00C5446E">
        <w:rPr>
          <w:rFonts w:ascii="Arial Narrow" w:hAnsi="Arial Narrow"/>
        </w:rPr>
        <w:t>Ova Odluka stupa na snagu osmog dana od dana objave u „Službenom glasniku Općine Dubravica“.</w:t>
      </w:r>
    </w:p>
    <w:p w14:paraId="41490EB9" w14:textId="77777777" w:rsidR="00C5446E" w:rsidRPr="00C5446E" w:rsidRDefault="00C5446E" w:rsidP="00C5446E">
      <w:pPr>
        <w:tabs>
          <w:tab w:val="left" w:pos="390"/>
          <w:tab w:val="num" w:pos="1080"/>
          <w:tab w:val="left" w:pos="3105"/>
        </w:tabs>
        <w:rPr>
          <w:rFonts w:ascii="Arial Narrow" w:hAnsi="Arial Narrow"/>
          <w:b/>
          <w:lang w:val="pl-PL"/>
        </w:rPr>
      </w:pPr>
    </w:p>
    <w:p w14:paraId="2AC6B2CA" w14:textId="77777777" w:rsidR="00C5446E" w:rsidRPr="00C5446E" w:rsidRDefault="00C5446E" w:rsidP="00C5446E">
      <w:pPr>
        <w:jc w:val="center"/>
        <w:rPr>
          <w:rFonts w:ascii="Arial Narrow" w:hAnsi="Arial Narrow"/>
        </w:rPr>
      </w:pPr>
      <w:r w:rsidRPr="00C5446E">
        <w:rPr>
          <w:rFonts w:ascii="Arial Narrow" w:hAnsi="Arial Narrow"/>
          <w:lang w:val="pl-PL"/>
        </w:rPr>
        <w:tab/>
      </w:r>
      <w:r w:rsidRPr="00C5446E">
        <w:rPr>
          <w:rFonts w:ascii="Arial Narrow" w:hAnsi="Arial Narrow"/>
        </w:rPr>
        <w:t>OPĆINSKO VIJEĆE OPĆINE DUBRAVICA</w:t>
      </w:r>
    </w:p>
    <w:p w14:paraId="23C5B239" w14:textId="77777777" w:rsidR="00C5446E" w:rsidRPr="00C5446E" w:rsidRDefault="00C5446E" w:rsidP="00C5446E">
      <w:pPr>
        <w:tabs>
          <w:tab w:val="left" w:pos="390"/>
          <w:tab w:val="num" w:pos="1080"/>
          <w:tab w:val="left" w:pos="3105"/>
        </w:tabs>
        <w:jc w:val="center"/>
        <w:rPr>
          <w:rFonts w:ascii="Arial Narrow" w:hAnsi="Arial Narrow"/>
          <w:lang w:val="pl-PL"/>
        </w:rPr>
      </w:pPr>
      <w:r w:rsidRPr="00C5446E">
        <w:rPr>
          <w:rFonts w:ascii="Arial Narrow" w:hAnsi="Arial Narrow"/>
          <w:lang w:val="pl-PL"/>
        </w:rPr>
        <w:t>KLASA: 024-02/25-01/17</w:t>
      </w:r>
    </w:p>
    <w:p w14:paraId="7252E914" w14:textId="77777777" w:rsidR="00C5446E" w:rsidRPr="00C5446E" w:rsidRDefault="00C5446E" w:rsidP="00C5446E">
      <w:pPr>
        <w:tabs>
          <w:tab w:val="left" w:pos="390"/>
          <w:tab w:val="num" w:pos="1080"/>
          <w:tab w:val="left" w:pos="3105"/>
        </w:tabs>
        <w:jc w:val="center"/>
        <w:rPr>
          <w:rFonts w:ascii="Arial Narrow" w:hAnsi="Arial Narrow"/>
          <w:lang w:val="pl-PL"/>
        </w:rPr>
      </w:pPr>
      <w:r w:rsidRPr="00C5446E">
        <w:rPr>
          <w:rFonts w:ascii="Arial Narrow" w:hAnsi="Arial Narrow"/>
          <w:lang w:val="pl-PL"/>
        </w:rPr>
        <w:t>URBROJ: 238-40-02-25-24</w:t>
      </w:r>
    </w:p>
    <w:p w14:paraId="71C4A331" w14:textId="77777777" w:rsidR="00C5446E" w:rsidRPr="00C5446E" w:rsidRDefault="00C5446E" w:rsidP="00C5446E">
      <w:pPr>
        <w:tabs>
          <w:tab w:val="left" w:pos="390"/>
          <w:tab w:val="num" w:pos="1080"/>
          <w:tab w:val="left" w:pos="3105"/>
        </w:tabs>
        <w:jc w:val="center"/>
        <w:rPr>
          <w:rFonts w:ascii="Arial Narrow" w:hAnsi="Arial Narrow"/>
          <w:lang w:val="pl-PL"/>
        </w:rPr>
      </w:pPr>
      <w:r w:rsidRPr="00C5446E">
        <w:rPr>
          <w:rFonts w:ascii="Arial Narrow" w:hAnsi="Arial Narrow"/>
          <w:lang w:val="pl-PL"/>
        </w:rPr>
        <w:t>Dubravica, 16. prosinac 2025.</w:t>
      </w:r>
    </w:p>
    <w:p w14:paraId="1FB5839E" w14:textId="77777777" w:rsidR="00C5446E" w:rsidRPr="00C5446E" w:rsidRDefault="00C5446E" w:rsidP="00C5446E">
      <w:pPr>
        <w:pStyle w:val="StandardWeb"/>
        <w:shd w:val="clear" w:color="auto" w:fill="FFFFFF"/>
        <w:spacing w:before="0" w:beforeAutospacing="0" w:after="0" w:afterAutospacing="0"/>
        <w:jc w:val="center"/>
        <w:rPr>
          <w:rFonts w:ascii="Arial Narrow" w:hAnsi="Arial Narrow"/>
          <w:b/>
          <w:color w:val="000000"/>
          <w:sz w:val="22"/>
          <w:szCs w:val="22"/>
        </w:rPr>
      </w:pPr>
      <w:r w:rsidRPr="00C5446E">
        <w:rPr>
          <w:rFonts w:ascii="Arial Narrow" w:hAnsi="Arial Narrow"/>
          <w:b/>
          <w:color w:val="000000"/>
          <w:sz w:val="22"/>
          <w:szCs w:val="22"/>
        </w:rPr>
        <w:tab/>
      </w:r>
      <w:r w:rsidRPr="00C5446E">
        <w:rPr>
          <w:rFonts w:ascii="Arial Narrow" w:hAnsi="Arial Narrow"/>
          <w:b/>
          <w:color w:val="000000"/>
          <w:sz w:val="22"/>
          <w:szCs w:val="22"/>
        </w:rPr>
        <w:tab/>
      </w:r>
      <w:r w:rsidRPr="00C5446E">
        <w:rPr>
          <w:rFonts w:ascii="Arial Narrow" w:hAnsi="Arial Narrow"/>
          <w:b/>
          <w:color w:val="000000"/>
          <w:sz w:val="22"/>
          <w:szCs w:val="22"/>
        </w:rPr>
        <w:tab/>
      </w:r>
      <w:r w:rsidRPr="00C5446E">
        <w:rPr>
          <w:rFonts w:ascii="Arial Narrow" w:hAnsi="Arial Narrow"/>
          <w:b/>
          <w:color w:val="000000"/>
          <w:sz w:val="22"/>
          <w:szCs w:val="22"/>
        </w:rPr>
        <w:tab/>
      </w:r>
      <w:r w:rsidRPr="00C5446E">
        <w:rPr>
          <w:rFonts w:ascii="Arial Narrow" w:hAnsi="Arial Narrow"/>
          <w:b/>
          <w:color w:val="000000"/>
          <w:sz w:val="22"/>
          <w:szCs w:val="22"/>
        </w:rPr>
        <w:tab/>
      </w:r>
      <w:r w:rsidRPr="00C5446E">
        <w:rPr>
          <w:rFonts w:ascii="Arial Narrow" w:hAnsi="Arial Narrow"/>
          <w:b/>
          <w:color w:val="000000"/>
          <w:sz w:val="22"/>
          <w:szCs w:val="22"/>
        </w:rPr>
        <w:tab/>
      </w:r>
    </w:p>
    <w:p w14:paraId="0E6050DA" w14:textId="4EF19428" w:rsidR="00776544" w:rsidRPr="00C5446E" w:rsidRDefault="00C5446E" w:rsidP="00C5446E">
      <w:pPr>
        <w:pStyle w:val="StandardWeb"/>
        <w:shd w:val="clear" w:color="auto" w:fill="FFFFFF"/>
        <w:spacing w:before="0" w:beforeAutospacing="0" w:after="0" w:afterAutospacing="0"/>
        <w:jc w:val="right"/>
        <w:rPr>
          <w:rFonts w:ascii="Arial Narrow" w:hAnsi="Arial Narrow"/>
          <w:b/>
          <w:color w:val="000000"/>
          <w:sz w:val="22"/>
          <w:szCs w:val="22"/>
        </w:rPr>
      </w:pPr>
      <w:r w:rsidRPr="00C5446E">
        <w:rPr>
          <w:rFonts w:ascii="Arial Narrow" w:hAnsi="Arial Narrow"/>
          <w:sz w:val="22"/>
          <w:szCs w:val="22"/>
        </w:rPr>
        <w:tab/>
      </w:r>
      <w:r w:rsidRPr="00C5446E">
        <w:rPr>
          <w:rFonts w:ascii="Arial Narrow" w:hAnsi="Arial Narrow"/>
          <w:sz w:val="22"/>
          <w:szCs w:val="22"/>
        </w:rPr>
        <w:tab/>
      </w:r>
      <w:r w:rsidRPr="00C5446E">
        <w:rPr>
          <w:rFonts w:ascii="Arial Narrow" w:hAnsi="Arial Narrow"/>
          <w:sz w:val="22"/>
          <w:szCs w:val="22"/>
        </w:rPr>
        <w:tab/>
      </w:r>
      <w:r w:rsidRPr="00C5446E">
        <w:rPr>
          <w:rFonts w:ascii="Arial Narrow" w:hAnsi="Arial Narrow"/>
          <w:sz w:val="22"/>
          <w:szCs w:val="22"/>
        </w:rPr>
        <w:tab/>
      </w:r>
      <w:r w:rsidRPr="00C5446E">
        <w:rPr>
          <w:rFonts w:ascii="Arial Narrow" w:hAnsi="Arial Narrow"/>
          <w:sz w:val="22"/>
          <w:szCs w:val="22"/>
        </w:rPr>
        <w:tab/>
      </w:r>
      <w:r w:rsidRPr="00C5446E">
        <w:rPr>
          <w:rFonts w:ascii="Arial Narrow" w:hAnsi="Arial Narrow"/>
          <w:sz w:val="22"/>
          <w:szCs w:val="22"/>
        </w:rPr>
        <w:tab/>
        <w:t>Predsjednik Ivica Stipersk</w:t>
      </w:r>
      <w:r>
        <w:rPr>
          <w:rFonts w:ascii="Arial Narrow" w:hAnsi="Arial Narrow"/>
          <w:sz w:val="22"/>
          <w:szCs w:val="22"/>
        </w:rPr>
        <w:t>i</w:t>
      </w:r>
      <w:r w:rsidRPr="00C5446E">
        <w:rPr>
          <w:rFonts w:ascii="Arial Narrow" w:hAnsi="Arial Narrow"/>
          <w:b/>
          <w:sz w:val="22"/>
          <w:szCs w:val="22"/>
        </w:rPr>
        <w:tab/>
      </w:r>
      <w:r w:rsidRPr="00C5446E">
        <w:rPr>
          <w:rFonts w:ascii="Arial Narrow" w:hAnsi="Arial Narrow"/>
          <w:b/>
          <w:sz w:val="22"/>
          <w:szCs w:val="22"/>
        </w:rPr>
        <w:tab/>
      </w:r>
    </w:p>
    <w:p w14:paraId="49A0E10A" w14:textId="138FB716"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15968" behindDoc="0" locked="0" layoutInCell="1" allowOverlap="1" wp14:anchorId="0B6F7514" wp14:editId="4DEB2894">
                <wp:simplePos x="0" y="0"/>
                <wp:positionH relativeFrom="margin">
                  <wp:posOffset>0</wp:posOffset>
                </wp:positionH>
                <wp:positionV relativeFrom="paragraph">
                  <wp:posOffset>113665</wp:posOffset>
                </wp:positionV>
                <wp:extent cx="477520" cy="362197"/>
                <wp:effectExtent l="57150" t="114300" r="132080" b="76200"/>
                <wp:wrapNone/>
                <wp:docPr id="961782420"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C88F416" w14:textId="705051BD"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3</w:t>
                            </w:r>
                          </w:p>
                          <w:p w14:paraId="1D08AC63"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F7514" id="_x0000_s1048" style="position:absolute;left:0;text-align:left;margin-left:0;margin-top:8.95pt;width:37.6pt;height:28.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HC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" fillcolor="#afabab" strokecolor="#8e8e8e" strokeweight="1.52778mm">
                <v:stroke linestyle="thickThin"/>
                <v:shadow on="t" color="black" opacity="26214f" origin="-.5,.5" offset=".74836mm,-.74836mm"/>
                <v:textbox>
                  <w:txbxContent>
                    <w:p w14:paraId="2C88F416" w14:textId="705051BD"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3</w:t>
                      </w:r>
                    </w:p>
                    <w:p w14:paraId="1D08AC63" w14:textId="77777777" w:rsidR="0025660C" w:rsidRDefault="0025660C" w:rsidP="0025660C">
                      <w:pPr>
                        <w:jc w:val="center"/>
                      </w:pPr>
                    </w:p>
                  </w:txbxContent>
                </v:textbox>
                <w10:wrap anchorx="margin"/>
              </v:roundrect>
            </w:pict>
          </mc:Fallback>
        </mc:AlternateContent>
      </w:r>
    </w:p>
    <w:p w14:paraId="0316075C" w14:textId="77777777" w:rsidR="00776544" w:rsidRDefault="00776544" w:rsidP="00BA1A43">
      <w:pPr>
        <w:tabs>
          <w:tab w:val="left" w:pos="2637"/>
          <w:tab w:val="center" w:pos="7002"/>
        </w:tabs>
        <w:ind w:left="360"/>
        <w:jc w:val="center"/>
        <w:rPr>
          <w:rFonts w:ascii="Arial Narrow" w:hAnsi="Arial Narrow"/>
          <w:b/>
          <w:sz w:val="24"/>
        </w:rPr>
      </w:pPr>
    </w:p>
    <w:p w14:paraId="296972C1" w14:textId="77777777" w:rsidR="00C5446E" w:rsidRPr="00C5446E" w:rsidRDefault="00C5446E" w:rsidP="00C5446E">
      <w:pPr>
        <w:rPr>
          <w:rFonts w:ascii="Arial Narrow" w:hAnsi="Arial Narrow" w:cs="Times New Roman"/>
        </w:rPr>
      </w:pPr>
    </w:p>
    <w:p w14:paraId="4D642D2E" w14:textId="77777777" w:rsidR="00C5446E" w:rsidRPr="00C5446E" w:rsidRDefault="00C5446E" w:rsidP="00C5446E">
      <w:pPr>
        <w:rPr>
          <w:rFonts w:ascii="Arial Narrow" w:hAnsi="Arial Narrow" w:cs="Times New Roman"/>
        </w:rPr>
      </w:pPr>
      <w:r w:rsidRPr="00C5446E">
        <w:rPr>
          <w:rFonts w:ascii="Arial Narrow" w:hAnsi="Arial Narrow" w:cs="Times New Roman"/>
        </w:rPr>
        <w:t xml:space="preserve">Na temelju članka 13. stavka 4. Zakona o zaštiti od požara („Narodne novine“ broj  92/10, 114/22) i članka 21. Statuta Općine Dubravica („Službeni glasnik Općine Dubravica“ br. 01/2021, 03/2024, 04/2025) nakon provedenog postupka savjetovanja sa zainteresiranom javnošću te Izvješća o provedenom savjetovanju sa zainteresiranom javnošću, objavljeni na mrežnoj stranici Općine Dubravica </w:t>
      </w:r>
      <w:hyperlink r:id="rId105" w:history="1">
        <w:r w:rsidRPr="00C5446E">
          <w:rPr>
            <w:rStyle w:val="Hiperveza"/>
            <w:rFonts w:ascii="Arial Narrow" w:hAnsi="Arial Narrow"/>
          </w:rPr>
          <w:t>http://www.dubravica.hr/savjetovanje-sa-zainteresiranom-javnoscu.html</w:t>
        </w:r>
      </w:hyperlink>
      <w:r w:rsidRPr="00C5446E">
        <w:rPr>
          <w:rFonts w:ascii="Arial Narrow" w:hAnsi="Arial Narrow" w:cs="Times New Roman"/>
        </w:rPr>
        <w:t xml:space="preserve">  , Općinsko vijeće Općine Dubravica na svojoj 05. sjednici održanoj dana 16. prosinca 2025. godine donijelo je</w:t>
      </w:r>
    </w:p>
    <w:p w14:paraId="17261A1A" w14:textId="77777777" w:rsidR="00C5446E" w:rsidRPr="00C5446E" w:rsidRDefault="00C5446E" w:rsidP="00C5446E">
      <w:pPr>
        <w:rPr>
          <w:rFonts w:ascii="Arial Narrow" w:hAnsi="Arial Narrow" w:cs="Times New Roman"/>
        </w:rPr>
      </w:pPr>
    </w:p>
    <w:p w14:paraId="2BC40980"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GODIŠNJI PROVEDBENI PLAN</w:t>
      </w:r>
    </w:p>
    <w:p w14:paraId="1AAD33DE"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UNAPREĐENJA ZAŠTITE OD POŽARA ZA PODRUČJE</w:t>
      </w:r>
    </w:p>
    <w:p w14:paraId="01AB8041"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OPĆINE DUBRAVICA ZA 2026. GODINU</w:t>
      </w:r>
    </w:p>
    <w:p w14:paraId="2B63DE5C" w14:textId="77777777" w:rsidR="00C5446E" w:rsidRPr="00C5446E" w:rsidRDefault="00C5446E" w:rsidP="00C5446E">
      <w:pPr>
        <w:jc w:val="center"/>
        <w:rPr>
          <w:rFonts w:ascii="Arial Narrow" w:hAnsi="Arial Narrow" w:cs="Times New Roman"/>
          <w:b/>
        </w:rPr>
      </w:pPr>
    </w:p>
    <w:p w14:paraId="3156315D" w14:textId="77777777" w:rsidR="00C5446E" w:rsidRPr="00C5446E" w:rsidRDefault="00C5446E" w:rsidP="00C5446E">
      <w:pPr>
        <w:rPr>
          <w:rFonts w:ascii="Arial Narrow" w:hAnsi="Arial Narrow" w:cs="Times New Roman"/>
          <w:b/>
        </w:rPr>
      </w:pPr>
      <w:r w:rsidRPr="00C5446E">
        <w:rPr>
          <w:rFonts w:ascii="Arial Narrow" w:hAnsi="Arial Narrow" w:cs="Times New Roman"/>
          <w:b/>
        </w:rPr>
        <w:t>UVOD</w:t>
      </w:r>
    </w:p>
    <w:p w14:paraId="52B08145" w14:textId="77777777" w:rsidR="00C5446E" w:rsidRPr="00C5446E" w:rsidRDefault="00C5446E" w:rsidP="00C5446E">
      <w:pPr>
        <w:rPr>
          <w:rFonts w:ascii="Arial Narrow" w:hAnsi="Arial Narrow" w:cs="Times New Roman"/>
        </w:rPr>
      </w:pPr>
      <w:r w:rsidRPr="00C5446E">
        <w:rPr>
          <w:rFonts w:ascii="Arial Narrow" w:hAnsi="Arial Narrow" w:cs="Times New Roman"/>
        </w:rPr>
        <w:tab/>
        <w:t>Općinsko vijeće Općine Dubravica donijelo je na svojoj 24. sjednici održanoj dana 12. veljače 2020. godine Procjenu ugroženosti od požara i tehnoloških eksplozija i Plan zaštite od požara (revizija) za Općinu Dubravica („Službeni glasnik Općine Dubravica“ broj 01/2020) koji su temelji za donošenje godišnjeg provedbenog plana za unapređenje zaštite od požara za područje Općine Dubravica za 2026. godinu.</w:t>
      </w:r>
    </w:p>
    <w:p w14:paraId="585C0EA7" w14:textId="77777777" w:rsidR="00C5446E" w:rsidRPr="00C5446E" w:rsidRDefault="00C5446E" w:rsidP="00C5446E">
      <w:pPr>
        <w:rPr>
          <w:rFonts w:ascii="Arial Narrow" w:hAnsi="Arial Narrow" w:cs="Times New Roman"/>
        </w:rPr>
      </w:pPr>
      <w:r w:rsidRPr="00C5446E">
        <w:rPr>
          <w:rFonts w:ascii="Arial Narrow" w:hAnsi="Arial Narrow" w:cs="Times New Roman"/>
        </w:rPr>
        <w:tab/>
        <w:t xml:space="preserve">Procjena ugroženosti od požara i tehnoloških eksplozija i Plan zaštite od požara (revizija) za Općinu Dubravica objavljeni su na mrežnoj stranici Općine Dubravica </w:t>
      </w:r>
      <w:hyperlink r:id="rId106" w:history="1">
        <w:r w:rsidRPr="00C5446E">
          <w:rPr>
            <w:rStyle w:val="Hiperveza"/>
            <w:rFonts w:ascii="Arial Narrow" w:hAnsi="Arial Narrow"/>
          </w:rPr>
          <w:t>http://www.dubravica.hr/dokumenti.html</w:t>
        </w:r>
      </w:hyperlink>
      <w:r w:rsidRPr="00C5446E">
        <w:rPr>
          <w:rFonts w:ascii="Arial Narrow" w:hAnsi="Arial Narrow" w:cs="Times New Roman"/>
        </w:rPr>
        <w:t xml:space="preserve">  te je za navedene dokumente ishođeno pozitivno mišljenje Ministarstva unutarnjih poslova, Ravnateljstva civilne zaštite.</w:t>
      </w:r>
    </w:p>
    <w:p w14:paraId="5EAB0DA9" w14:textId="77777777" w:rsidR="00C5446E" w:rsidRPr="00C5446E" w:rsidRDefault="00C5446E" w:rsidP="00C5446E">
      <w:pPr>
        <w:rPr>
          <w:rFonts w:ascii="Arial Narrow" w:hAnsi="Arial Narrow" w:cs="Times New Roman"/>
        </w:rPr>
      </w:pPr>
      <w:r w:rsidRPr="00C5446E">
        <w:rPr>
          <w:rFonts w:ascii="Arial Narrow" w:hAnsi="Arial Narrow" w:cs="Times New Roman"/>
        </w:rPr>
        <w:tab/>
        <w:t>Tijekom 2025. godine započet je postupak izrade nove revizije Procjene ugroženosti od požara i tehnoloških eksplozija i Plana zaštite od požara te je za istu zatraženo mišljenje Ministarstva unutarnjih poslova, Ravnateljstva civilne zaštite. Postupak je i dalje u tijeku.</w:t>
      </w:r>
    </w:p>
    <w:p w14:paraId="6337E2EF" w14:textId="77777777" w:rsidR="00C5446E" w:rsidRPr="00C5446E" w:rsidRDefault="00C5446E" w:rsidP="00C5446E">
      <w:pPr>
        <w:rPr>
          <w:rFonts w:ascii="Arial Narrow" w:hAnsi="Arial Narrow" w:cs="Times New Roman"/>
        </w:rPr>
      </w:pPr>
      <w:r w:rsidRPr="00C5446E">
        <w:rPr>
          <w:rFonts w:ascii="Arial Narrow" w:hAnsi="Arial Narrow" w:cs="Times New Roman"/>
        </w:rPr>
        <w:tab/>
        <w:t>Općinsko vijeće Općine Dubravica donijelo je na svojoj 17. sjednici održanoj dana 28. svibnja 2019. godine Plan korištenja teške građevinske mehanizacije za žurnu izradu protupožarnih prosjeka i probijanja protupožarnih putova („Službeni glasnik Općine Dubravica“ broj 02/19), Plan aktivnog uključenja svih subjekata zaštite od požara na području Općine Dubravica u protupožarnoj sezoni („Službeni glasnik Općine Dubravica“ broj 02/19), Plan motrenja, čuvanja i ophodnje građevina i površina za koje prijeti opasnost od nastajanja i širenja požara („Službeni glasnik Općine Dubravica“ broj 02/19), Zaključak o popisu lokaliteta i prostora za uspostavu zapovjednih mjesta za koordinaciju gašenja požara („Službeni glasnik Općine Dubravica“ broj 02/19), Odluku o uvjetima i načinu spaljivanja poljoprivrednog i drugog gorivog otpada biljnog porijekla na otvorenom prostoru („Službeni glasnik Općine Dubravica“ broj 06/2025). Svi navedeni opći akti i dalje su na snazi te u primjeni u slučaju zaštite od požara na području Općine Dubravica.</w:t>
      </w:r>
    </w:p>
    <w:p w14:paraId="7209E328" w14:textId="77777777" w:rsidR="00C5446E" w:rsidRPr="00C5446E" w:rsidRDefault="00C5446E" w:rsidP="00C5446E">
      <w:pPr>
        <w:rPr>
          <w:rFonts w:ascii="Arial Narrow" w:hAnsi="Arial Narrow" w:cs="Times New Roman"/>
        </w:rPr>
      </w:pPr>
    </w:p>
    <w:p w14:paraId="005C6ACC"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I.</w:t>
      </w:r>
    </w:p>
    <w:p w14:paraId="7479D1EC" w14:textId="77777777" w:rsidR="00C5446E" w:rsidRPr="00C5446E" w:rsidRDefault="00C5446E" w:rsidP="00C5446E">
      <w:pPr>
        <w:rPr>
          <w:rFonts w:ascii="Arial Narrow" w:hAnsi="Arial Narrow" w:cs="Times New Roman"/>
        </w:rPr>
      </w:pPr>
      <w:r w:rsidRPr="00C5446E">
        <w:rPr>
          <w:rFonts w:ascii="Arial Narrow" w:hAnsi="Arial Narrow" w:cs="Times New Roman"/>
        </w:rPr>
        <w:tab/>
        <w:t>U cilju unapređenja zaštite od požara na području Općine Dubravica, Općinsko vijeće Općine Dubravica donosi Godišnji provedbeni plan unapređenja zaštite od požara za područje Općine Dubravica za 2026. godinu (u daljnjem tekstu: Godišnji provedbeni plan).</w:t>
      </w:r>
    </w:p>
    <w:p w14:paraId="00774553"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II.</w:t>
      </w:r>
    </w:p>
    <w:p w14:paraId="7AAB22F1" w14:textId="77777777" w:rsidR="00C5446E" w:rsidRPr="00C5446E" w:rsidRDefault="00C5446E" w:rsidP="00C5446E">
      <w:pPr>
        <w:rPr>
          <w:rFonts w:ascii="Arial Narrow" w:hAnsi="Arial Narrow" w:cs="Times New Roman"/>
        </w:rPr>
      </w:pPr>
      <w:r w:rsidRPr="00C5446E">
        <w:rPr>
          <w:rFonts w:ascii="Arial Narrow" w:hAnsi="Arial Narrow" w:cs="Times New Roman"/>
        </w:rPr>
        <w:tab/>
        <w:t>U svrhu unapređenja zaštite od požara, potrebno je u 2026. godini provesti slijedeće organizacijske, tehničke, urbanističke mjere, organizacijske i administrativne mjere zaštite od požara na otvorenom prostoru, mjere zaštite odlagališta komunalnog otpada te mjere zaštite od požara u prijenosu i distribuciji električne energije na području Općine Dubravica.</w:t>
      </w:r>
    </w:p>
    <w:p w14:paraId="126874AF" w14:textId="77777777" w:rsidR="00C5446E" w:rsidRPr="00C5446E" w:rsidRDefault="00C5446E" w:rsidP="00C5446E">
      <w:pPr>
        <w:rPr>
          <w:rFonts w:ascii="Arial Narrow" w:hAnsi="Arial Narrow" w:cs="Times New Roman"/>
        </w:rPr>
      </w:pPr>
    </w:p>
    <w:p w14:paraId="4C5129A0"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1. Organizacijske mjere</w:t>
      </w:r>
    </w:p>
    <w:p w14:paraId="60B6C6F9" w14:textId="77777777" w:rsidR="00C5446E" w:rsidRPr="00C5446E" w:rsidRDefault="00C5446E" w:rsidP="00C5446E">
      <w:pPr>
        <w:rPr>
          <w:rFonts w:ascii="Arial Narrow" w:hAnsi="Arial Narrow" w:cs="Times New Roman"/>
        </w:rPr>
      </w:pPr>
    </w:p>
    <w:p w14:paraId="5EFC3538" w14:textId="77777777" w:rsidR="00C5446E" w:rsidRPr="00C5446E" w:rsidRDefault="00C5446E" w:rsidP="00C5446E">
      <w:pPr>
        <w:rPr>
          <w:rFonts w:ascii="Arial Narrow" w:hAnsi="Arial Narrow" w:cs="Times New Roman"/>
          <w:b/>
        </w:rPr>
      </w:pPr>
      <w:r w:rsidRPr="00C5446E">
        <w:rPr>
          <w:rFonts w:ascii="Arial Narrow" w:hAnsi="Arial Narrow" w:cs="Times New Roman"/>
          <w:b/>
        </w:rPr>
        <w:t>1.1. Vatrogasna društva i postrojbe</w:t>
      </w:r>
    </w:p>
    <w:p w14:paraId="0C927B5D" w14:textId="77777777" w:rsidR="00C5446E" w:rsidRPr="00C5446E" w:rsidRDefault="00C5446E" w:rsidP="00C5446E">
      <w:pPr>
        <w:rPr>
          <w:rFonts w:ascii="Arial Narrow" w:hAnsi="Arial Narrow" w:cs="Times New Roman"/>
          <w:b/>
        </w:rPr>
      </w:pPr>
      <w:r w:rsidRPr="00C5446E">
        <w:rPr>
          <w:rFonts w:ascii="Arial Narrow" w:hAnsi="Arial Narrow" w:cs="Times New Roman"/>
          <w:b/>
        </w:rPr>
        <w:t>Uvodne odredbe</w:t>
      </w:r>
    </w:p>
    <w:p w14:paraId="6A936657" w14:textId="77777777" w:rsidR="00C5446E" w:rsidRPr="00C5446E" w:rsidRDefault="00C5446E" w:rsidP="00C5446E">
      <w:pPr>
        <w:rPr>
          <w:rFonts w:ascii="Arial Narrow" w:hAnsi="Arial Narrow" w:cs="Times New Roman"/>
        </w:rPr>
      </w:pPr>
      <w:r w:rsidRPr="00C5446E">
        <w:rPr>
          <w:rFonts w:ascii="Arial Narrow" w:hAnsi="Arial Narrow" w:cs="Times New Roman"/>
        </w:rPr>
        <w:t>Vatrogasna djelatnost koju obavljaju vatrogasna društva Općine Dubravica zasniva se na nekoliko  temeljnih djelatnosti i to:</w:t>
      </w:r>
    </w:p>
    <w:p w14:paraId="33CA035A" w14:textId="77777777" w:rsidR="00C5446E" w:rsidRPr="00C5446E" w:rsidRDefault="00C5446E" w:rsidP="00C5446E">
      <w:pPr>
        <w:rPr>
          <w:rFonts w:ascii="Arial Narrow" w:hAnsi="Arial Narrow" w:cs="Times New Roman"/>
        </w:rPr>
      </w:pPr>
      <w:r w:rsidRPr="00C5446E">
        <w:rPr>
          <w:rFonts w:ascii="Arial Narrow" w:hAnsi="Arial Narrow" w:cs="Times New Roman"/>
        </w:rPr>
        <w:t>- preventivnoj djelatnosti,</w:t>
      </w:r>
    </w:p>
    <w:p w14:paraId="67EF752D" w14:textId="77777777" w:rsidR="00C5446E" w:rsidRPr="00C5446E" w:rsidRDefault="00C5446E" w:rsidP="00C5446E">
      <w:pPr>
        <w:rPr>
          <w:rFonts w:ascii="Arial Narrow" w:hAnsi="Arial Narrow" w:cs="Times New Roman"/>
        </w:rPr>
      </w:pPr>
      <w:r w:rsidRPr="00C5446E">
        <w:rPr>
          <w:rFonts w:ascii="Arial Narrow" w:hAnsi="Arial Narrow" w:cs="Times New Roman"/>
        </w:rPr>
        <w:t xml:space="preserve">- operativnoj djelatnosti, </w:t>
      </w:r>
    </w:p>
    <w:p w14:paraId="686F253F" w14:textId="77777777" w:rsidR="00C5446E" w:rsidRPr="00C5446E" w:rsidRDefault="00C5446E" w:rsidP="00C5446E">
      <w:pPr>
        <w:rPr>
          <w:rFonts w:ascii="Arial Narrow" w:hAnsi="Arial Narrow" w:cs="Times New Roman"/>
        </w:rPr>
      </w:pPr>
      <w:r w:rsidRPr="00C5446E">
        <w:rPr>
          <w:rFonts w:ascii="Arial Narrow" w:hAnsi="Arial Narrow" w:cs="Times New Roman"/>
        </w:rPr>
        <w:t xml:space="preserve">- pružanju stručno-tehničke pomoći,       </w:t>
      </w:r>
    </w:p>
    <w:p w14:paraId="0AF4E34B" w14:textId="77777777" w:rsidR="00C5446E" w:rsidRPr="00C5446E" w:rsidRDefault="00C5446E" w:rsidP="00C5446E">
      <w:pPr>
        <w:rPr>
          <w:rFonts w:ascii="Arial Narrow" w:hAnsi="Arial Narrow" w:cs="Times New Roman"/>
        </w:rPr>
      </w:pPr>
      <w:r w:rsidRPr="00C5446E">
        <w:rPr>
          <w:rFonts w:ascii="Arial Narrow" w:hAnsi="Arial Narrow" w:cs="Times New Roman"/>
        </w:rPr>
        <w:t xml:space="preserve">- opće društvene aktivnosti vezane  za područje zaštite od požara i vatrogastva. </w:t>
      </w:r>
    </w:p>
    <w:p w14:paraId="6FC05BF5" w14:textId="77777777" w:rsidR="00C5446E" w:rsidRPr="00C5446E" w:rsidRDefault="00C5446E" w:rsidP="00C5446E">
      <w:pPr>
        <w:rPr>
          <w:rFonts w:ascii="Arial Narrow" w:hAnsi="Arial Narrow" w:cs="Times New Roman"/>
          <w:b/>
          <w:i/>
          <w:u w:val="single"/>
        </w:rPr>
      </w:pPr>
      <w:r w:rsidRPr="00C5446E">
        <w:rPr>
          <w:rFonts w:ascii="Arial Narrow" w:hAnsi="Arial Narrow" w:cs="Times New Roman"/>
          <w:b/>
        </w:rPr>
        <w:t xml:space="preserve">                                   </w:t>
      </w:r>
    </w:p>
    <w:p w14:paraId="4194AA2F" w14:textId="77777777" w:rsidR="00C5446E" w:rsidRPr="00C5446E" w:rsidRDefault="00C5446E" w:rsidP="00C5446E">
      <w:pPr>
        <w:pStyle w:val="Odlomakpopisa"/>
        <w:ind w:left="0"/>
        <w:rPr>
          <w:rFonts w:ascii="Arial Narrow" w:hAnsi="Arial Narrow"/>
          <w:b/>
        </w:rPr>
      </w:pPr>
      <w:r w:rsidRPr="00C5446E">
        <w:rPr>
          <w:rFonts w:ascii="Arial Narrow" w:hAnsi="Arial Narrow"/>
          <w:b/>
        </w:rPr>
        <w:lastRenderedPageBreak/>
        <w:t xml:space="preserve">Provedba </w:t>
      </w:r>
      <w:proofErr w:type="spellStart"/>
      <w:r w:rsidRPr="00C5446E">
        <w:rPr>
          <w:rFonts w:ascii="Arial Narrow" w:hAnsi="Arial Narrow"/>
          <w:b/>
        </w:rPr>
        <w:t>ustroja</w:t>
      </w:r>
      <w:proofErr w:type="spellEnd"/>
      <w:r w:rsidRPr="00C5446E">
        <w:rPr>
          <w:rFonts w:ascii="Arial Narrow" w:hAnsi="Arial Narrow"/>
          <w:b/>
        </w:rPr>
        <w:t xml:space="preserve"> i </w:t>
      </w:r>
      <w:proofErr w:type="spellStart"/>
      <w:r w:rsidRPr="00C5446E">
        <w:rPr>
          <w:rFonts w:ascii="Arial Narrow" w:hAnsi="Arial Narrow"/>
          <w:b/>
        </w:rPr>
        <w:t>načina</w:t>
      </w:r>
      <w:proofErr w:type="spellEnd"/>
      <w:r w:rsidRPr="00C5446E">
        <w:rPr>
          <w:rFonts w:ascii="Arial Narrow" w:hAnsi="Arial Narrow"/>
          <w:b/>
        </w:rPr>
        <w:t xml:space="preserve"> rada </w:t>
      </w:r>
      <w:proofErr w:type="spellStart"/>
      <w:r w:rsidRPr="00C5446E">
        <w:rPr>
          <w:rFonts w:ascii="Arial Narrow" w:hAnsi="Arial Narrow"/>
          <w:b/>
        </w:rPr>
        <w:t>vatrogasnih</w:t>
      </w:r>
      <w:proofErr w:type="spellEnd"/>
      <w:r w:rsidRPr="00C5446E">
        <w:rPr>
          <w:rFonts w:ascii="Arial Narrow" w:hAnsi="Arial Narrow"/>
          <w:b/>
        </w:rPr>
        <w:t xml:space="preserve"> </w:t>
      </w:r>
      <w:proofErr w:type="spellStart"/>
      <w:r w:rsidRPr="00C5446E">
        <w:rPr>
          <w:rFonts w:ascii="Arial Narrow" w:hAnsi="Arial Narrow"/>
          <w:b/>
        </w:rPr>
        <w:t>postrojbi</w:t>
      </w:r>
      <w:proofErr w:type="spellEnd"/>
      <w:r w:rsidRPr="00C5446E">
        <w:rPr>
          <w:rFonts w:ascii="Arial Narrow" w:hAnsi="Arial Narrow"/>
          <w:b/>
        </w:rPr>
        <w:t xml:space="preserve"> u </w:t>
      </w:r>
      <w:proofErr w:type="spellStart"/>
      <w:r w:rsidRPr="00C5446E">
        <w:rPr>
          <w:rFonts w:ascii="Arial Narrow" w:hAnsi="Arial Narrow"/>
          <w:b/>
        </w:rPr>
        <w:t>skladu</w:t>
      </w:r>
      <w:proofErr w:type="spellEnd"/>
      <w:r w:rsidRPr="00C5446E">
        <w:rPr>
          <w:rFonts w:ascii="Arial Narrow" w:hAnsi="Arial Narrow"/>
          <w:b/>
        </w:rPr>
        <w:t xml:space="preserve"> s </w:t>
      </w:r>
      <w:proofErr w:type="spellStart"/>
      <w:proofErr w:type="gramStart"/>
      <w:r w:rsidRPr="00C5446E">
        <w:rPr>
          <w:rFonts w:ascii="Arial Narrow" w:hAnsi="Arial Narrow"/>
          <w:b/>
        </w:rPr>
        <w:t>važećim</w:t>
      </w:r>
      <w:proofErr w:type="spellEnd"/>
      <w:r w:rsidRPr="00C5446E">
        <w:rPr>
          <w:rFonts w:ascii="Arial Narrow" w:hAnsi="Arial Narrow"/>
          <w:b/>
        </w:rPr>
        <w:t xml:space="preserve">  </w:t>
      </w:r>
      <w:proofErr w:type="spellStart"/>
      <w:r w:rsidRPr="00C5446E">
        <w:rPr>
          <w:rFonts w:ascii="Arial Narrow" w:hAnsi="Arial Narrow"/>
          <w:b/>
        </w:rPr>
        <w:t>propisima</w:t>
      </w:r>
      <w:proofErr w:type="spellEnd"/>
      <w:proofErr w:type="gramEnd"/>
    </w:p>
    <w:p w14:paraId="7F51A15D"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Za </w:t>
      </w:r>
      <w:proofErr w:type="spellStart"/>
      <w:r w:rsidRPr="00C5446E">
        <w:rPr>
          <w:rFonts w:ascii="Arial Narrow" w:hAnsi="Arial Narrow"/>
        </w:rPr>
        <w:t>učinkovito</w:t>
      </w:r>
      <w:proofErr w:type="spellEnd"/>
      <w:r w:rsidRPr="00C5446E">
        <w:rPr>
          <w:rFonts w:ascii="Arial Narrow" w:hAnsi="Arial Narrow"/>
        </w:rPr>
        <w:t xml:space="preserve"> </w:t>
      </w:r>
      <w:proofErr w:type="spellStart"/>
      <w:r w:rsidRPr="00C5446E">
        <w:rPr>
          <w:rFonts w:ascii="Arial Narrow" w:hAnsi="Arial Narrow"/>
        </w:rPr>
        <w:t>funkcioniranje</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operative u </w:t>
      </w:r>
      <w:proofErr w:type="spellStart"/>
      <w:r w:rsidRPr="00C5446E">
        <w:rPr>
          <w:rFonts w:ascii="Arial Narrow" w:hAnsi="Arial Narrow"/>
        </w:rPr>
        <w:t>smislu</w:t>
      </w:r>
      <w:proofErr w:type="spellEnd"/>
      <w:r w:rsidRPr="00C5446E">
        <w:rPr>
          <w:rFonts w:ascii="Arial Narrow" w:hAnsi="Arial Narrow"/>
        </w:rPr>
        <w:t xml:space="preserve"> </w:t>
      </w:r>
      <w:proofErr w:type="spellStart"/>
      <w:r w:rsidRPr="00C5446E">
        <w:rPr>
          <w:rFonts w:ascii="Arial Narrow" w:hAnsi="Arial Narrow"/>
        </w:rPr>
        <w:t>rješavanja</w:t>
      </w:r>
      <w:proofErr w:type="spellEnd"/>
      <w:r w:rsidRPr="00C5446E">
        <w:rPr>
          <w:rFonts w:ascii="Arial Narrow" w:hAnsi="Arial Narrow"/>
        </w:rPr>
        <w:t xml:space="preserve"> </w:t>
      </w:r>
      <w:proofErr w:type="spellStart"/>
      <w:r w:rsidRPr="00C5446E">
        <w:rPr>
          <w:rFonts w:ascii="Arial Narrow" w:hAnsi="Arial Narrow"/>
        </w:rPr>
        <w:t>intervencija</w:t>
      </w:r>
      <w:proofErr w:type="spellEnd"/>
      <w:r w:rsidRPr="00C5446E">
        <w:rPr>
          <w:rFonts w:ascii="Arial Narrow" w:hAnsi="Arial Narrow"/>
        </w:rPr>
        <w:t xml:space="preserve"> i </w:t>
      </w:r>
      <w:proofErr w:type="spellStart"/>
      <w:r w:rsidRPr="00C5446E">
        <w:rPr>
          <w:rFonts w:ascii="Arial Narrow" w:hAnsi="Arial Narrow"/>
        </w:rPr>
        <w:t>nastalih</w:t>
      </w:r>
      <w:proofErr w:type="spellEnd"/>
      <w:r w:rsidRPr="00C5446E">
        <w:rPr>
          <w:rFonts w:ascii="Arial Narrow" w:hAnsi="Arial Narrow"/>
        </w:rPr>
        <w:t xml:space="preserve"> </w:t>
      </w:r>
      <w:proofErr w:type="spellStart"/>
      <w:r w:rsidRPr="00C5446E">
        <w:rPr>
          <w:rFonts w:ascii="Arial Narrow" w:hAnsi="Arial Narrow"/>
        </w:rPr>
        <w:t>događaja</w:t>
      </w:r>
      <w:proofErr w:type="spellEnd"/>
      <w:r w:rsidRPr="00C5446E">
        <w:rPr>
          <w:rFonts w:ascii="Arial Narrow" w:hAnsi="Arial Narrow"/>
        </w:rPr>
        <w:t xml:space="preserve"> </w:t>
      </w:r>
      <w:proofErr w:type="spellStart"/>
      <w:r w:rsidRPr="00C5446E">
        <w:rPr>
          <w:rFonts w:ascii="Arial Narrow" w:hAnsi="Arial Narrow"/>
        </w:rPr>
        <w:t>te</w:t>
      </w:r>
      <w:proofErr w:type="spellEnd"/>
      <w:r w:rsidRPr="00C5446E">
        <w:rPr>
          <w:rFonts w:ascii="Arial Narrow" w:hAnsi="Arial Narrow"/>
        </w:rPr>
        <w:t xml:space="preserve"> </w:t>
      </w:r>
      <w:proofErr w:type="spellStart"/>
      <w:r w:rsidRPr="00C5446E">
        <w:rPr>
          <w:rFonts w:ascii="Arial Narrow" w:hAnsi="Arial Narrow"/>
        </w:rPr>
        <w:t>aktivnosti</w:t>
      </w:r>
      <w:proofErr w:type="spellEnd"/>
      <w:r w:rsidRPr="00C5446E">
        <w:rPr>
          <w:rFonts w:ascii="Arial Narrow" w:hAnsi="Arial Narrow"/>
        </w:rPr>
        <w:t xml:space="preserve"> u </w:t>
      </w:r>
      <w:proofErr w:type="spellStart"/>
      <w:r w:rsidRPr="00C5446E">
        <w:rPr>
          <w:rFonts w:ascii="Arial Narrow" w:hAnsi="Arial Narrow"/>
        </w:rPr>
        <w:t>rješavanju</w:t>
      </w:r>
      <w:proofErr w:type="spellEnd"/>
      <w:r w:rsidRPr="00C5446E">
        <w:rPr>
          <w:rFonts w:ascii="Arial Narrow" w:hAnsi="Arial Narrow"/>
        </w:rPr>
        <w:t xml:space="preserve"> </w:t>
      </w:r>
      <w:proofErr w:type="spellStart"/>
      <w:r w:rsidRPr="00C5446E">
        <w:rPr>
          <w:rFonts w:ascii="Arial Narrow" w:hAnsi="Arial Narrow"/>
        </w:rPr>
        <w:t>nastajanja</w:t>
      </w:r>
      <w:proofErr w:type="spellEnd"/>
      <w:r w:rsidRPr="00C5446E">
        <w:rPr>
          <w:rFonts w:ascii="Arial Narrow" w:hAnsi="Arial Narrow"/>
        </w:rPr>
        <w:t xml:space="preserve"> </w:t>
      </w:r>
      <w:proofErr w:type="spellStart"/>
      <w:r w:rsidRPr="00C5446E">
        <w:rPr>
          <w:rFonts w:ascii="Arial Narrow" w:hAnsi="Arial Narrow"/>
        </w:rPr>
        <w:t>istih</w:t>
      </w:r>
      <w:proofErr w:type="spellEnd"/>
      <w:r w:rsidRPr="00C5446E">
        <w:rPr>
          <w:rFonts w:ascii="Arial Narrow" w:hAnsi="Arial Narrow"/>
        </w:rPr>
        <w:t xml:space="preserve">, </w:t>
      </w:r>
      <w:proofErr w:type="spellStart"/>
      <w:r w:rsidRPr="00C5446E">
        <w:rPr>
          <w:rFonts w:ascii="Arial Narrow" w:hAnsi="Arial Narrow"/>
        </w:rPr>
        <w:t>potrebno</w:t>
      </w:r>
      <w:proofErr w:type="spellEnd"/>
      <w:r w:rsidRPr="00C5446E">
        <w:rPr>
          <w:rFonts w:ascii="Arial Narrow" w:hAnsi="Arial Narrow"/>
        </w:rPr>
        <w:t xml:space="preserve"> je da </w:t>
      </w:r>
      <w:proofErr w:type="spellStart"/>
      <w:r w:rsidRPr="00C5446E">
        <w:rPr>
          <w:rFonts w:ascii="Arial Narrow" w:hAnsi="Arial Narrow"/>
        </w:rPr>
        <w:t>svi</w:t>
      </w:r>
      <w:proofErr w:type="spellEnd"/>
      <w:r w:rsidRPr="00C5446E">
        <w:rPr>
          <w:rFonts w:ascii="Arial Narrow" w:hAnsi="Arial Narrow"/>
        </w:rPr>
        <w:t xml:space="preserve"> </w:t>
      </w:r>
      <w:proofErr w:type="spellStart"/>
      <w:r w:rsidRPr="00C5446E">
        <w:rPr>
          <w:rFonts w:ascii="Arial Narrow" w:hAnsi="Arial Narrow"/>
        </w:rPr>
        <w:t>članovi</w:t>
      </w:r>
      <w:proofErr w:type="spellEnd"/>
      <w:r w:rsidRPr="00C5446E">
        <w:rPr>
          <w:rFonts w:ascii="Arial Narrow" w:hAnsi="Arial Narrow"/>
        </w:rPr>
        <w:t xml:space="preserve"> </w:t>
      </w:r>
      <w:proofErr w:type="spellStart"/>
      <w:r w:rsidRPr="00C5446E">
        <w:rPr>
          <w:rFonts w:ascii="Arial Narrow" w:hAnsi="Arial Narrow"/>
        </w:rPr>
        <w:t>zapovjedništva</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zajednice</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w:t>
      </w:r>
      <w:proofErr w:type="spellStart"/>
      <w:r w:rsidRPr="00C5446E">
        <w:rPr>
          <w:rFonts w:ascii="Arial Narrow" w:hAnsi="Arial Narrow"/>
        </w:rPr>
        <w:t>djeluju</w:t>
      </w:r>
      <w:proofErr w:type="spellEnd"/>
      <w:r w:rsidRPr="00C5446E">
        <w:rPr>
          <w:rFonts w:ascii="Arial Narrow" w:hAnsi="Arial Narrow"/>
        </w:rPr>
        <w:t xml:space="preserve"> na </w:t>
      </w:r>
      <w:proofErr w:type="spellStart"/>
      <w:r w:rsidRPr="00C5446E">
        <w:rPr>
          <w:rFonts w:ascii="Arial Narrow" w:hAnsi="Arial Narrow"/>
        </w:rPr>
        <w:t>provedbi</w:t>
      </w:r>
      <w:proofErr w:type="spellEnd"/>
      <w:r w:rsidRPr="00C5446E">
        <w:rPr>
          <w:rFonts w:ascii="Arial Narrow" w:hAnsi="Arial Narrow"/>
        </w:rPr>
        <w:t xml:space="preserve"> i </w:t>
      </w:r>
      <w:proofErr w:type="spellStart"/>
      <w:r w:rsidRPr="00C5446E">
        <w:rPr>
          <w:rFonts w:ascii="Arial Narrow" w:hAnsi="Arial Narrow"/>
        </w:rPr>
        <w:t>koordinaciji</w:t>
      </w:r>
      <w:proofErr w:type="spellEnd"/>
      <w:r w:rsidRPr="00C5446E">
        <w:rPr>
          <w:rFonts w:ascii="Arial Narrow" w:hAnsi="Arial Narrow"/>
        </w:rPr>
        <w:t xml:space="preserve"> </w:t>
      </w:r>
      <w:proofErr w:type="spellStart"/>
      <w:r w:rsidRPr="00C5446E">
        <w:rPr>
          <w:rFonts w:ascii="Arial Narrow" w:hAnsi="Arial Narrow"/>
        </w:rPr>
        <w:t>izvršenja</w:t>
      </w:r>
      <w:proofErr w:type="spellEnd"/>
      <w:r w:rsidRPr="00C5446E">
        <w:rPr>
          <w:rFonts w:ascii="Arial Narrow" w:hAnsi="Arial Narrow"/>
        </w:rPr>
        <w:t xml:space="preserve"> </w:t>
      </w:r>
      <w:proofErr w:type="spellStart"/>
      <w:r w:rsidRPr="00C5446E">
        <w:rPr>
          <w:rFonts w:ascii="Arial Narrow" w:hAnsi="Arial Narrow"/>
        </w:rPr>
        <w:t>intervencijske</w:t>
      </w:r>
      <w:proofErr w:type="spellEnd"/>
      <w:r w:rsidRPr="00C5446E">
        <w:rPr>
          <w:rFonts w:ascii="Arial Narrow" w:hAnsi="Arial Narrow"/>
        </w:rPr>
        <w:t xml:space="preserve"> </w:t>
      </w:r>
      <w:proofErr w:type="spellStart"/>
      <w:r w:rsidRPr="00C5446E">
        <w:rPr>
          <w:rFonts w:ascii="Arial Narrow" w:hAnsi="Arial Narrow"/>
        </w:rPr>
        <w:t>spremnosti</w:t>
      </w:r>
      <w:proofErr w:type="spellEnd"/>
      <w:r w:rsidRPr="00C5446E">
        <w:rPr>
          <w:rFonts w:ascii="Arial Narrow" w:hAnsi="Arial Narrow"/>
        </w:rPr>
        <w:t xml:space="preserve">, </w:t>
      </w:r>
      <w:proofErr w:type="spellStart"/>
      <w:r w:rsidRPr="00C5446E">
        <w:rPr>
          <w:rFonts w:ascii="Arial Narrow" w:hAnsi="Arial Narrow"/>
        </w:rPr>
        <w:t>obučenosti</w:t>
      </w:r>
      <w:proofErr w:type="spellEnd"/>
      <w:r w:rsidRPr="00C5446E">
        <w:rPr>
          <w:rFonts w:ascii="Arial Narrow" w:hAnsi="Arial Narrow"/>
        </w:rPr>
        <w:t xml:space="preserve"> i </w:t>
      </w:r>
      <w:proofErr w:type="spellStart"/>
      <w:r w:rsidRPr="00C5446E">
        <w:rPr>
          <w:rFonts w:ascii="Arial Narrow" w:hAnsi="Arial Narrow"/>
        </w:rPr>
        <w:t>opremljenosti</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postrojbi</w:t>
      </w:r>
      <w:proofErr w:type="spellEnd"/>
      <w:r w:rsidRPr="00C5446E">
        <w:rPr>
          <w:rFonts w:ascii="Arial Narrow" w:hAnsi="Arial Narrow"/>
        </w:rPr>
        <w:t xml:space="preserve">, na </w:t>
      </w:r>
      <w:proofErr w:type="spellStart"/>
      <w:r w:rsidRPr="00C5446E">
        <w:rPr>
          <w:rFonts w:ascii="Arial Narrow" w:hAnsi="Arial Narrow"/>
        </w:rPr>
        <w:t>čijem</w:t>
      </w:r>
      <w:proofErr w:type="spellEnd"/>
      <w:r w:rsidRPr="00C5446E">
        <w:rPr>
          <w:rFonts w:ascii="Arial Narrow" w:hAnsi="Arial Narrow"/>
        </w:rPr>
        <w:t xml:space="preserve"> </w:t>
      </w:r>
      <w:proofErr w:type="spellStart"/>
      <w:r w:rsidRPr="00C5446E">
        <w:rPr>
          <w:rFonts w:ascii="Arial Narrow" w:hAnsi="Arial Narrow"/>
        </w:rPr>
        <w:t>čelu</w:t>
      </w:r>
      <w:proofErr w:type="spellEnd"/>
      <w:r w:rsidRPr="00C5446E">
        <w:rPr>
          <w:rFonts w:ascii="Arial Narrow" w:hAnsi="Arial Narrow"/>
        </w:rPr>
        <w:t xml:space="preserve"> je </w:t>
      </w:r>
      <w:proofErr w:type="spellStart"/>
      <w:r w:rsidRPr="00C5446E">
        <w:rPr>
          <w:rFonts w:ascii="Arial Narrow" w:hAnsi="Arial Narrow"/>
        </w:rPr>
        <w:t>zapovjednik</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zajednice</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Dubravica. </w:t>
      </w:r>
    </w:p>
    <w:p w14:paraId="79A87A3F"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U </w:t>
      </w:r>
      <w:proofErr w:type="spellStart"/>
      <w:r w:rsidRPr="00C5446E">
        <w:rPr>
          <w:rFonts w:ascii="Arial Narrow" w:hAnsi="Arial Narrow"/>
        </w:rPr>
        <w:t>zajednici</w:t>
      </w:r>
      <w:proofErr w:type="spellEnd"/>
      <w:r w:rsidRPr="00C5446E">
        <w:rPr>
          <w:rFonts w:ascii="Arial Narrow" w:hAnsi="Arial Narrow"/>
        </w:rPr>
        <w:t xml:space="preserve"> </w:t>
      </w:r>
      <w:proofErr w:type="spellStart"/>
      <w:r w:rsidRPr="00C5446E">
        <w:rPr>
          <w:rFonts w:ascii="Arial Narrow" w:hAnsi="Arial Narrow"/>
        </w:rPr>
        <w:t>djeluje</w:t>
      </w:r>
      <w:proofErr w:type="spellEnd"/>
      <w:r w:rsidRPr="00C5446E">
        <w:rPr>
          <w:rFonts w:ascii="Arial Narrow" w:hAnsi="Arial Narrow"/>
        </w:rPr>
        <w:t xml:space="preserve"> 4 </w:t>
      </w:r>
      <w:proofErr w:type="spellStart"/>
      <w:r w:rsidRPr="00C5446E">
        <w:rPr>
          <w:rFonts w:ascii="Arial Narrow" w:hAnsi="Arial Narrow"/>
        </w:rPr>
        <w:t>vatrogasna</w:t>
      </w:r>
      <w:proofErr w:type="spellEnd"/>
      <w:r w:rsidRPr="00C5446E">
        <w:rPr>
          <w:rFonts w:ascii="Arial Narrow" w:hAnsi="Arial Narrow"/>
        </w:rPr>
        <w:t xml:space="preserve"> </w:t>
      </w:r>
      <w:proofErr w:type="spellStart"/>
      <w:r w:rsidRPr="00C5446E">
        <w:rPr>
          <w:rFonts w:ascii="Arial Narrow" w:hAnsi="Arial Narrow"/>
        </w:rPr>
        <w:t>društva</w:t>
      </w:r>
      <w:proofErr w:type="spellEnd"/>
      <w:r w:rsidRPr="00C5446E">
        <w:rPr>
          <w:rFonts w:ascii="Arial Narrow" w:hAnsi="Arial Narrow"/>
        </w:rPr>
        <w:t xml:space="preserve">: DVD Bobovec, DVD Dubravica, DVD </w:t>
      </w:r>
      <w:proofErr w:type="spellStart"/>
      <w:r w:rsidRPr="00C5446E">
        <w:rPr>
          <w:rFonts w:ascii="Arial Narrow" w:hAnsi="Arial Narrow"/>
        </w:rPr>
        <w:t>Prosinec</w:t>
      </w:r>
      <w:proofErr w:type="spellEnd"/>
      <w:r w:rsidRPr="00C5446E">
        <w:rPr>
          <w:rFonts w:ascii="Arial Narrow" w:hAnsi="Arial Narrow"/>
        </w:rPr>
        <w:t xml:space="preserve">, DVD </w:t>
      </w:r>
      <w:proofErr w:type="spellStart"/>
      <w:r w:rsidRPr="00C5446E">
        <w:rPr>
          <w:rFonts w:ascii="Arial Narrow" w:hAnsi="Arial Narrow"/>
        </w:rPr>
        <w:t>Vučilčevo</w:t>
      </w:r>
      <w:proofErr w:type="spellEnd"/>
      <w:r w:rsidRPr="00C5446E">
        <w:rPr>
          <w:rFonts w:ascii="Arial Narrow" w:hAnsi="Arial Narrow"/>
        </w:rPr>
        <w:t xml:space="preserve">. </w:t>
      </w:r>
      <w:proofErr w:type="spellStart"/>
      <w:r w:rsidRPr="00C5446E">
        <w:rPr>
          <w:rFonts w:ascii="Arial Narrow" w:hAnsi="Arial Narrow"/>
        </w:rPr>
        <w:t>Operativno</w:t>
      </w:r>
      <w:proofErr w:type="spellEnd"/>
      <w:r w:rsidRPr="00C5446E">
        <w:rPr>
          <w:rFonts w:ascii="Arial Narrow" w:hAnsi="Arial Narrow"/>
        </w:rPr>
        <w:t xml:space="preserve"> </w:t>
      </w:r>
      <w:proofErr w:type="spellStart"/>
      <w:r w:rsidRPr="00C5446E">
        <w:rPr>
          <w:rFonts w:ascii="Arial Narrow" w:hAnsi="Arial Narrow"/>
        </w:rPr>
        <w:t>djeluje</w:t>
      </w:r>
      <w:proofErr w:type="spellEnd"/>
      <w:r w:rsidRPr="00C5446E">
        <w:rPr>
          <w:rFonts w:ascii="Arial Narrow" w:hAnsi="Arial Narrow"/>
        </w:rPr>
        <w:t xml:space="preserve"> </w:t>
      </w:r>
      <w:proofErr w:type="spellStart"/>
      <w:r w:rsidRPr="00C5446E">
        <w:rPr>
          <w:rFonts w:ascii="Arial Narrow" w:hAnsi="Arial Narrow"/>
        </w:rPr>
        <w:t>vatrogasna</w:t>
      </w:r>
      <w:proofErr w:type="spellEnd"/>
      <w:r w:rsidRPr="00C5446E">
        <w:rPr>
          <w:rFonts w:ascii="Arial Narrow" w:hAnsi="Arial Narrow"/>
        </w:rPr>
        <w:t xml:space="preserve"> </w:t>
      </w:r>
      <w:proofErr w:type="spellStart"/>
      <w:r w:rsidRPr="00C5446E">
        <w:rPr>
          <w:rFonts w:ascii="Arial Narrow" w:hAnsi="Arial Narrow"/>
        </w:rPr>
        <w:t>postrojba</w:t>
      </w:r>
      <w:proofErr w:type="spellEnd"/>
      <w:r w:rsidRPr="00C5446E">
        <w:rPr>
          <w:rFonts w:ascii="Arial Narrow" w:hAnsi="Arial Narrow"/>
        </w:rPr>
        <w:t xml:space="preserve"> VP Bobovec i </w:t>
      </w:r>
      <w:proofErr w:type="spellStart"/>
      <w:r w:rsidRPr="00C5446E">
        <w:rPr>
          <w:rFonts w:ascii="Arial Narrow" w:hAnsi="Arial Narrow"/>
        </w:rPr>
        <w:t>središnja</w:t>
      </w:r>
      <w:proofErr w:type="spellEnd"/>
      <w:r w:rsidRPr="00C5446E">
        <w:rPr>
          <w:rFonts w:ascii="Arial Narrow" w:hAnsi="Arial Narrow"/>
        </w:rPr>
        <w:t xml:space="preserve"> </w:t>
      </w:r>
      <w:proofErr w:type="spellStart"/>
      <w:r w:rsidRPr="00C5446E">
        <w:rPr>
          <w:rFonts w:ascii="Arial Narrow" w:hAnsi="Arial Narrow"/>
        </w:rPr>
        <w:t>vatrogasna</w:t>
      </w:r>
      <w:proofErr w:type="spellEnd"/>
      <w:r w:rsidRPr="00C5446E">
        <w:rPr>
          <w:rFonts w:ascii="Arial Narrow" w:hAnsi="Arial Narrow"/>
        </w:rPr>
        <w:t xml:space="preserve"> </w:t>
      </w:r>
      <w:proofErr w:type="spellStart"/>
      <w:r w:rsidRPr="00C5446E">
        <w:rPr>
          <w:rFonts w:ascii="Arial Narrow" w:hAnsi="Arial Narrow"/>
        </w:rPr>
        <w:t>postrojba</w:t>
      </w:r>
      <w:proofErr w:type="spellEnd"/>
      <w:r w:rsidRPr="00C5446E">
        <w:rPr>
          <w:rFonts w:ascii="Arial Narrow" w:hAnsi="Arial Narrow"/>
        </w:rPr>
        <w:t xml:space="preserve"> SVP Dubravica </w:t>
      </w:r>
      <w:proofErr w:type="spellStart"/>
      <w:r w:rsidRPr="00C5446E">
        <w:rPr>
          <w:rFonts w:ascii="Arial Narrow" w:hAnsi="Arial Narrow"/>
        </w:rPr>
        <w:t>koja</w:t>
      </w:r>
      <w:proofErr w:type="spellEnd"/>
      <w:r w:rsidRPr="00C5446E">
        <w:rPr>
          <w:rFonts w:ascii="Arial Narrow" w:hAnsi="Arial Narrow"/>
        </w:rPr>
        <w:t xml:space="preserve"> </w:t>
      </w:r>
      <w:proofErr w:type="spellStart"/>
      <w:r w:rsidRPr="00C5446E">
        <w:rPr>
          <w:rFonts w:ascii="Arial Narrow" w:hAnsi="Arial Narrow"/>
        </w:rPr>
        <w:t>djeluje</w:t>
      </w:r>
      <w:proofErr w:type="spellEnd"/>
      <w:r w:rsidRPr="00C5446E">
        <w:rPr>
          <w:rFonts w:ascii="Arial Narrow" w:hAnsi="Arial Narrow"/>
        </w:rPr>
        <w:t xml:space="preserve"> </w:t>
      </w:r>
      <w:proofErr w:type="spellStart"/>
      <w:r w:rsidRPr="00C5446E">
        <w:rPr>
          <w:rFonts w:ascii="Arial Narrow" w:hAnsi="Arial Narrow"/>
        </w:rPr>
        <w:t>kao</w:t>
      </w:r>
      <w:proofErr w:type="spellEnd"/>
      <w:r w:rsidRPr="00C5446E">
        <w:rPr>
          <w:rFonts w:ascii="Arial Narrow" w:hAnsi="Arial Narrow"/>
        </w:rPr>
        <w:t xml:space="preserve"> </w:t>
      </w:r>
      <w:proofErr w:type="spellStart"/>
      <w:r w:rsidRPr="00C5446E">
        <w:rPr>
          <w:rFonts w:ascii="Arial Narrow" w:hAnsi="Arial Narrow"/>
        </w:rPr>
        <w:t>središnje</w:t>
      </w:r>
      <w:proofErr w:type="spellEnd"/>
      <w:r w:rsidRPr="00C5446E">
        <w:rPr>
          <w:rFonts w:ascii="Arial Narrow" w:hAnsi="Arial Narrow"/>
        </w:rPr>
        <w:t xml:space="preserve"> društvo i </w:t>
      </w:r>
      <w:proofErr w:type="spellStart"/>
      <w:proofErr w:type="gramStart"/>
      <w:r w:rsidRPr="00C5446E">
        <w:rPr>
          <w:rFonts w:ascii="Arial Narrow" w:hAnsi="Arial Narrow"/>
        </w:rPr>
        <w:t>ima</w:t>
      </w:r>
      <w:proofErr w:type="spellEnd"/>
      <w:r w:rsidRPr="00C5446E">
        <w:rPr>
          <w:rFonts w:ascii="Arial Narrow" w:hAnsi="Arial Narrow"/>
        </w:rPr>
        <w:t xml:space="preserve">  </w:t>
      </w:r>
      <w:proofErr w:type="spellStart"/>
      <w:r w:rsidRPr="00C5446E">
        <w:rPr>
          <w:rFonts w:ascii="Arial Narrow" w:hAnsi="Arial Narrow"/>
        </w:rPr>
        <w:t>područje</w:t>
      </w:r>
      <w:proofErr w:type="spellEnd"/>
      <w:proofErr w:type="gramEnd"/>
      <w:r w:rsidRPr="00C5446E">
        <w:rPr>
          <w:rFonts w:ascii="Arial Narrow" w:hAnsi="Arial Narrow"/>
        </w:rPr>
        <w:t xml:space="preserve"> </w:t>
      </w:r>
      <w:proofErr w:type="spellStart"/>
      <w:r w:rsidRPr="00C5446E">
        <w:rPr>
          <w:rFonts w:ascii="Arial Narrow" w:hAnsi="Arial Narrow"/>
        </w:rPr>
        <w:t>djelovanja</w:t>
      </w:r>
      <w:proofErr w:type="spellEnd"/>
      <w:r w:rsidRPr="00C5446E">
        <w:rPr>
          <w:rFonts w:ascii="Arial Narrow" w:hAnsi="Arial Narrow"/>
        </w:rPr>
        <w:t xml:space="preserve"> i </w:t>
      </w:r>
      <w:proofErr w:type="spellStart"/>
      <w:r w:rsidRPr="00C5446E">
        <w:rPr>
          <w:rFonts w:ascii="Arial Narrow" w:hAnsi="Arial Narrow"/>
        </w:rPr>
        <w:t>odgovornosti</w:t>
      </w:r>
      <w:proofErr w:type="spellEnd"/>
      <w:r w:rsidRPr="00C5446E">
        <w:rPr>
          <w:rFonts w:ascii="Arial Narrow" w:hAnsi="Arial Narrow"/>
        </w:rPr>
        <w:t xml:space="preserve"> na </w:t>
      </w:r>
      <w:proofErr w:type="spellStart"/>
      <w:r w:rsidRPr="00C5446E">
        <w:rPr>
          <w:rFonts w:ascii="Arial Narrow" w:hAnsi="Arial Narrow"/>
        </w:rPr>
        <w:t>cijelom</w:t>
      </w:r>
      <w:proofErr w:type="spellEnd"/>
      <w:r w:rsidRPr="00C5446E">
        <w:rPr>
          <w:rFonts w:ascii="Arial Narrow" w:hAnsi="Arial Narrow"/>
        </w:rPr>
        <w:t xml:space="preserve"> </w:t>
      </w:r>
      <w:proofErr w:type="spellStart"/>
      <w:r w:rsidRPr="00C5446E">
        <w:rPr>
          <w:rFonts w:ascii="Arial Narrow" w:hAnsi="Arial Narrow"/>
        </w:rPr>
        <w:t>području</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Dubravica, </w:t>
      </w:r>
      <w:proofErr w:type="spellStart"/>
      <w:r w:rsidRPr="00C5446E">
        <w:rPr>
          <w:rFonts w:ascii="Arial Narrow" w:hAnsi="Arial Narrow"/>
        </w:rPr>
        <w:t>operativni</w:t>
      </w:r>
      <w:proofErr w:type="spellEnd"/>
      <w:r w:rsidRPr="00C5446E">
        <w:rPr>
          <w:rFonts w:ascii="Arial Narrow" w:hAnsi="Arial Narrow"/>
        </w:rPr>
        <w:t xml:space="preserve"> </w:t>
      </w:r>
      <w:proofErr w:type="spellStart"/>
      <w:r w:rsidRPr="00C5446E">
        <w:rPr>
          <w:rFonts w:ascii="Arial Narrow" w:hAnsi="Arial Narrow"/>
        </w:rPr>
        <w:t>članovi</w:t>
      </w:r>
      <w:proofErr w:type="spellEnd"/>
      <w:r w:rsidRPr="00C5446E">
        <w:rPr>
          <w:rFonts w:ascii="Arial Narrow" w:hAnsi="Arial Narrow"/>
        </w:rPr>
        <w:t xml:space="preserve"> DVD-a </w:t>
      </w:r>
      <w:proofErr w:type="spellStart"/>
      <w:r w:rsidRPr="00C5446E">
        <w:rPr>
          <w:rFonts w:ascii="Arial Narrow" w:hAnsi="Arial Narrow"/>
        </w:rPr>
        <w:t>Vučilčevo</w:t>
      </w:r>
      <w:proofErr w:type="spellEnd"/>
      <w:r w:rsidRPr="00C5446E">
        <w:rPr>
          <w:rFonts w:ascii="Arial Narrow" w:hAnsi="Arial Narrow"/>
        </w:rPr>
        <w:t xml:space="preserve"> i DVD-a </w:t>
      </w:r>
      <w:proofErr w:type="spellStart"/>
      <w:r w:rsidRPr="00C5446E">
        <w:rPr>
          <w:rFonts w:ascii="Arial Narrow" w:hAnsi="Arial Narrow"/>
        </w:rPr>
        <w:t>Prosinec</w:t>
      </w:r>
      <w:proofErr w:type="spellEnd"/>
      <w:r w:rsidRPr="00C5446E">
        <w:rPr>
          <w:rFonts w:ascii="Arial Narrow" w:hAnsi="Arial Narrow"/>
        </w:rPr>
        <w:t xml:space="preserve"> </w:t>
      </w:r>
      <w:proofErr w:type="spellStart"/>
      <w:r w:rsidRPr="00C5446E">
        <w:rPr>
          <w:rFonts w:ascii="Arial Narrow" w:hAnsi="Arial Narrow"/>
        </w:rPr>
        <w:t>djeluju</w:t>
      </w:r>
      <w:proofErr w:type="spellEnd"/>
      <w:r w:rsidRPr="00C5446E">
        <w:rPr>
          <w:rFonts w:ascii="Arial Narrow" w:hAnsi="Arial Narrow"/>
        </w:rPr>
        <w:t xml:space="preserve"> u </w:t>
      </w:r>
      <w:proofErr w:type="spellStart"/>
      <w:r w:rsidRPr="00C5446E">
        <w:rPr>
          <w:rFonts w:ascii="Arial Narrow" w:hAnsi="Arial Narrow"/>
        </w:rPr>
        <w:t>sastavu</w:t>
      </w:r>
      <w:proofErr w:type="spellEnd"/>
      <w:r w:rsidRPr="00C5446E">
        <w:rPr>
          <w:rFonts w:ascii="Arial Narrow" w:hAnsi="Arial Narrow"/>
        </w:rPr>
        <w:t xml:space="preserve"> </w:t>
      </w:r>
      <w:proofErr w:type="gramStart"/>
      <w:r w:rsidRPr="00C5446E">
        <w:rPr>
          <w:rFonts w:ascii="Arial Narrow" w:hAnsi="Arial Narrow"/>
        </w:rPr>
        <w:t xml:space="preserve">SVP  </w:t>
      </w:r>
      <w:proofErr w:type="spellStart"/>
      <w:r w:rsidRPr="00C5446E">
        <w:rPr>
          <w:rFonts w:ascii="Arial Narrow" w:hAnsi="Arial Narrow"/>
        </w:rPr>
        <w:t>gdje</w:t>
      </w:r>
      <w:proofErr w:type="spellEnd"/>
      <w:proofErr w:type="gramEnd"/>
      <w:r w:rsidRPr="00C5446E">
        <w:rPr>
          <w:rFonts w:ascii="Arial Narrow" w:hAnsi="Arial Narrow"/>
        </w:rPr>
        <w:t xml:space="preserve"> </w:t>
      </w:r>
      <w:proofErr w:type="gramStart"/>
      <w:r w:rsidRPr="00C5446E">
        <w:rPr>
          <w:rFonts w:ascii="Arial Narrow" w:hAnsi="Arial Narrow"/>
        </w:rPr>
        <w:t xml:space="preserve">ne  </w:t>
      </w:r>
      <w:proofErr w:type="spellStart"/>
      <w:r w:rsidRPr="00C5446E">
        <w:rPr>
          <w:rFonts w:ascii="Arial Narrow" w:hAnsi="Arial Narrow"/>
        </w:rPr>
        <w:t>postoji</w:t>
      </w:r>
      <w:proofErr w:type="spellEnd"/>
      <w:proofErr w:type="gramEnd"/>
      <w:r w:rsidRPr="00C5446E">
        <w:rPr>
          <w:rFonts w:ascii="Arial Narrow" w:hAnsi="Arial Narrow"/>
        </w:rPr>
        <w:t xml:space="preserve"> </w:t>
      </w:r>
      <w:proofErr w:type="spellStart"/>
      <w:r w:rsidRPr="00C5446E">
        <w:rPr>
          <w:rFonts w:ascii="Arial Narrow" w:hAnsi="Arial Narrow"/>
        </w:rPr>
        <w:t>stalno</w:t>
      </w:r>
      <w:proofErr w:type="spellEnd"/>
      <w:r w:rsidRPr="00C5446E">
        <w:rPr>
          <w:rFonts w:ascii="Arial Narrow" w:hAnsi="Arial Narrow"/>
        </w:rPr>
        <w:t xml:space="preserve"> </w:t>
      </w:r>
      <w:proofErr w:type="spellStart"/>
      <w:r w:rsidRPr="00C5446E">
        <w:rPr>
          <w:rFonts w:ascii="Arial Narrow" w:hAnsi="Arial Narrow"/>
        </w:rPr>
        <w:t>dežurstvo</w:t>
      </w:r>
      <w:proofErr w:type="spellEnd"/>
      <w:r w:rsidRPr="00C5446E">
        <w:rPr>
          <w:rFonts w:ascii="Arial Narrow" w:hAnsi="Arial Narrow"/>
        </w:rPr>
        <w:t xml:space="preserve">, </w:t>
      </w:r>
      <w:proofErr w:type="spellStart"/>
      <w:r w:rsidRPr="00C5446E">
        <w:rPr>
          <w:rFonts w:ascii="Arial Narrow" w:hAnsi="Arial Narrow"/>
        </w:rPr>
        <w:t>zapovjednik</w:t>
      </w:r>
      <w:proofErr w:type="spellEnd"/>
      <w:r w:rsidRPr="00C5446E">
        <w:rPr>
          <w:rFonts w:ascii="Arial Narrow" w:hAnsi="Arial Narrow"/>
        </w:rPr>
        <w:t xml:space="preserve"> </w:t>
      </w:r>
      <w:proofErr w:type="spellStart"/>
      <w:r w:rsidRPr="00C5446E">
        <w:rPr>
          <w:rFonts w:ascii="Arial Narrow" w:hAnsi="Arial Narrow"/>
        </w:rPr>
        <w:t>središnjeg</w:t>
      </w:r>
      <w:proofErr w:type="spellEnd"/>
      <w:r w:rsidRPr="00C5446E">
        <w:rPr>
          <w:rFonts w:ascii="Arial Narrow" w:hAnsi="Arial Narrow"/>
        </w:rPr>
        <w:t xml:space="preserve"> </w:t>
      </w:r>
      <w:proofErr w:type="spellStart"/>
      <w:r w:rsidRPr="00C5446E">
        <w:rPr>
          <w:rFonts w:ascii="Arial Narrow" w:hAnsi="Arial Narrow"/>
        </w:rPr>
        <w:t>društva</w:t>
      </w:r>
      <w:proofErr w:type="spellEnd"/>
      <w:r w:rsidRPr="00C5446E">
        <w:rPr>
          <w:rFonts w:ascii="Arial Narrow" w:hAnsi="Arial Narrow"/>
        </w:rPr>
        <w:t xml:space="preserve"> </w:t>
      </w:r>
      <w:proofErr w:type="spellStart"/>
      <w:r w:rsidRPr="00C5446E">
        <w:rPr>
          <w:rFonts w:ascii="Arial Narrow" w:hAnsi="Arial Narrow"/>
        </w:rPr>
        <w:t>treba</w:t>
      </w:r>
      <w:proofErr w:type="spellEnd"/>
      <w:r w:rsidRPr="00C5446E">
        <w:rPr>
          <w:rFonts w:ascii="Arial Narrow" w:hAnsi="Arial Narrow"/>
        </w:rPr>
        <w:t xml:space="preserve"> </w:t>
      </w:r>
      <w:proofErr w:type="spellStart"/>
      <w:r w:rsidRPr="00C5446E">
        <w:rPr>
          <w:rFonts w:ascii="Arial Narrow" w:hAnsi="Arial Narrow"/>
        </w:rPr>
        <w:t>uspostaviti</w:t>
      </w:r>
      <w:proofErr w:type="spellEnd"/>
      <w:r w:rsidRPr="00C5446E">
        <w:rPr>
          <w:rFonts w:ascii="Arial Narrow" w:hAnsi="Arial Narrow"/>
        </w:rPr>
        <w:t xml:space="preserve"> </w:t>
      </w:r>
      <w:proofErr w:type="spellStart"/>
      <w:r w:rsidRPr="00C5446E">
        <w:rPr>
          <w:rFonts w:ascii="Arial Narrow" w:hAnsi="Arial Narrow"/>
        </w:rPr>
        <w:t>stalni</w:t>
      </w:r>
      <w:proofErr w:type="spellEnd"/>
      <w:r w:rsidRPr="00C5446E">
        <w:rPr>
          <w:rFonts w:ascii="Arial Narrow" w:hAnsi="Arial Narrow"/>
        </w:rPr>
        <w:t xml:space="preserve"> </w:t>
      </w:r>
      <w:proofErr w:type="spellStart"/>
      <w:r w:rsidRPr="00C5446E">
        <w:rPr>
          <w:rFonts w:ascii="Arial Narrow" w:hAnsi="Arial Narrow"/>
        </w:rPr>
        <w:t>kontakt</w:t>
      </w:r>
      <w:proofErr w:type="spellEnd"/>
      <w:r w:rsidRPr="00C5446E">
        <w:rPr>
          <w:rFonts w:ascii="Arial Narrow" w:hAnsi="Arial Narrow"/>
        </w:rPr>
        <w:t xml:space="preserve"> (</w:t>
      </w:r>
      <w:proofErr w:type="spellStart"/>
      <w:r w:rsidRPr="00C5446E">
        <w:rPr>
          <w:rFonts w:ascii="Arial Narrow" w:hAnsi="Arial Narrow"/>
        </w:rPr>
        <w:t>mobilnim</w:t>
      </w:r>
      <w:proofErr w:type="spellEnd"/>
      <w:r w:rsidRPr="00C5446E">
        <w:rPr>
          <w:rFonts w:ascii="Arial Narrow" w:hAnsi="Arial Narrow"/>
        </w:rPr>
        <w:t xml:space="preserve"> </w:t>
      </w:r>
      <w:proofErr w:type="spellStart"/>
      <w:r w:rsidRPr="00C5446E">
        <w:rPr>
          <w:rFonts w:ascii="Arial Narrow" w:hAnsi="Arial Narrow"/>
        </w:rPr>
        <w:t>vezama</w:t>
      </w:r>
      <w:proofErr w:type="spellEnd"/>
      <w:r w:rsidRPr="00C5446E">
        <w:rPr>
          <w:rFonts w:ascii="Arial Narrow" w:hAnsi="Arial Narrow"/>
        </w:rPr>
        <w:t xml:space="preserve">) </w:t>
      </w:r>
      <w:proofErr w:type="spellStart"/>
      <w:r w:rsidRPr="00C5446E">
        <w:rPr>
          <w:rFonts w:ascii="Arial Narrow" w:hAnsi="Arial Narrow"/>
        </w:rPr>
        <w:t>sa</w:t>
      </w:r>
      <w:proofErr w:type="spellEnd"/>
      <w:r w:rsidRPr="00C5446E">
        <w:rPr>
          <w:rFonts w:ascii="Arial Narrow" w:hAnsi="Arial Narrow"/>
        </w:rPr>
        <w:t xml:space="preserve"> </w:t>
      </w:r>
      <w:proofErr w:type="spellStart"/>
      <w:proofErr w:type="gramStart"/>
      <w:r w:rsidRPr="00C5446E">
        <w:rPr>
          <w:rFonts w:ascii="Arial Narrow" w:hAnsi="Arial Narrow"/>
        </w:rPr>
        <w:t>ostalim</w:t>
      </w:r>
      <w:proofErr w:type="spellEnd"/>
      <w:r w:rsidRPr="00C5446E">
        <w:rPr>
          <w:rFonts w:ascii="Arial Narrow" w:hAnsi="Arial Narrow"/>
        </w:rPr>
        <w:t xml:space="preserve">  DVD</w:t>
      </w:r>
      <w:proofErr w:type="gramEnd"/>
      <w:r w:rsidRPr="00C5446E">
        <w:rPr>
          <w:rFonts w:ascii="Arial Narrow" w:hAnsi="Arial Narrow"/>
        </w:rPr>
        <w:t>-</w:t>
      </w:r>
      <w:proofErr w:type="spellStart"/>
      <w:r w:rsidRPr="00C5446E">
        <w:rPr>
          <w:rFonts w:ascii="Arial Narrow" w:hAnsi="Arial Narrow"/>
        </w:rPr>
        <w:t>ima</w:t>
      </w:r>
      <w:proofErr w:type="spellEnd"/>
      <w:r w:rsidRPr="00C5446E">
        <w:rPr>
          <w:rFonts w:ascii="Arial Narrow" w:hAnsi="Arial Narrow"/>
        </w:rPr>
        <w:t xml:space="preserve"> i </w:t>
      </w:r>
      <w:proofErr w:type="spellStart"/>
      <w:r w:rsidRPr="00C5446E">
        <w:rPr>
          <w:rFonts w:ascii="Arial Narrow" w:hAnsi="Arial Narrow"/>
        </w:rPr>
        <w:t>odgovornim</w:t>
      </w:r>
      <w:proofErr w:type="spellEnd"/>
      <w:r w:rsidRPr="00C5446E">
        <w:rPr>
          <w:rFonts w:ascii="Arial Narrow" w:hAnsi="Arial Narrow"/>
        </w:rPr>
        <w:t xml:space="preserve"> </w:t>
      </w:r>
      <w:proofErr w:type="spellStart"/>
      <w:r w:rsidRPr="00C5446E">
        <w:rPr>
          <w:rFonts w:ascii="Arial Narrow" w:hAnsi="Arial Narrow"/>
        </w:rPr>
        <w:t>osobama</w:t>
      </w:r>
      <w:proofErr w:type="spellEnd"/>
      <w:r w:rsidRPr="00C5446E">
        <w:rPr>
          <w:rFonts w:ascii="Arial Narrow" w:hAnsi="Arial Narrow"/>
        </w:rPr>
        <w:t xml:space="preserve"> u </w:t>
      </w:r>
      <w:proofErr w:type="spellStart"/>
      <w:r w:rsidRPr="00C5446E">
        <w:rPr>
          <w:rFonts w:ascii="Arial Narrow" w:hAnsi="Arial Narrow"/>
        </w:rPr>
        <w:t>njihovim</w:t>
      </w:r>
      <w:proofErr w:type="spellEnd"/>
      <w:r w:rsidRPr="00C5446E">
        <w:rPr>
          <w:rFonts w:ascii="Arial Narrow" w:hAnsi="Arial Narrow"/>
        </w:rPr>
        <w:t xml:space="preserve"> </w:t>
      </w:r>
      <w:proofErr w:type="spellStart"/>
      <w:r w:rsidRPr="00C5446E">
        <w:rPr>
          <w:rFonts w:ascii="Arial Narrow" w:hAnsi="Arial Narrow"/>
        </w:rPr>
        <w:t>društvima</w:t>
      </w:r>
      <w:proofErr w:type="spellEnd"/>
      <w:r w:rsidRPr="00C5446E">
        <w:rPr>
          <w:rFonts w:ascii="Arial Narrow" w:hAnsi="Arial Narrow"/>
        </w:rPr>
        <w:t xml:space="preserve">. </w:t>
      </w:r>
      <w:proofErr w:type="spellStart"/>
      <w:r w:rsidRPr="00C5446E">
        <w:rPr>
          <w:rFonts w:ascii="Arial Narrow" w:hAnsi="Arial Narrow"/>
        </w:rPr>
        <w:t>Također</w:t>
      </w:r>
      <w:proofErr w:type="spellEnd"/>
      <w:r w:rsidRPr="00C5446E">
        <w:rPr>
          <w:rFonts w:ascii="Arial Narrow" w:hAnsi="Arial Narrow"/>
        </w:rPr>
        <w:t xml:space="preserve"> </w:t>
      </w:r>
      <w:proofErr w:type="spellStart"/>
      <w:r w:rsidRPr="00C5446E">
        <w:rPr>
          <w:rFonts w:ascii="Arial Narrow" w:hAnsi="Arial Narrow"/>
        </w:rPr>
        <w:t>treba</w:t>
      </w:r>
      <w:proofErr w:type="spellEnd"/>
      <w:r w:rsidRPr="00C5446E">
        <w:rPr>
          <w:rFonts w:ascii="Arial Narrow" w:hAnsi="Arial Narrow"/>
        </w:rPr>
        <w:t xml:space="preserve"> </w:t>
      </w:r>
      <w:proofErr w:type="spellStart"/>
      <w:r w:rsidRPr="00C5446E">
        <w:rPr>
          <w:rFonts w:ascii="Arial Narrow" w:hAnsi="Arial Narrow"/>
        </w:rPr>
        <w:t>uspostaviti</w:t>
      </w:r>
      <w:proofErr w:type="spellEnd"/>
      <w:r w:rsidRPr="00C5446E">
        <w:rPr>
          <w:rFonts w:ascii="Arial Narrow" w:hAnsi="Arial Narrow"/>
        </w:rPr>
        <w:t xml:space="preserve"> </w:t>
      </w:r>
      <w:proofErr w:type="spellStart"/>
      <w:r w:rsidRPr="00C5446E">
        <w:rPr>
          <w:rFonts w:ascii="Arial Narrow" w:hAnsi="Arial Narrow"/>
        </w:rPr>
        <w:t>stalni</w:t>
      </w:r>
      <w:proofErr w:type="spellEnd"/>
      <w:r w:rsidRPr="00C5446E">
        <w:rPr>
          <w:rFonts w:ascii="Arial Narrow" w:hAnsi="Arial Narrow"/>
        </w:rPr>
        <w:t xml:space="preserve"> </w:t>
      </w:r>
      <w:proofErr w:type="spellStart"/>
      <w:r w:rsidRPr="00C5446E">
        <w:rPr>
          <w:rFonts w:ascii="Arial Narrow" w:hAnsi="Arial Narrow"/>
        </w:rPr>
        <w:t>kontakt</w:t>
      </w:r>
      <w:proofErr w:type="spellEnd"/>
      <w:r w:rsidRPr="00C5446E">
        <w:rPr>
          <w:rFonts w:ascii="Arial Narrow" w:hAnsi="Arial Narrow"/>
        </w:rPr>
        <w:t xml:space="preserve"> (</w:t>
      </w:r>
      <w:proofErr w:type="spellStart"/>
      <w:r w:rsidRPr="00C5446E">
        <w:rPr>
          <w:rFonts w:ascii="Arial Narrow" w:hAnsi="Arial Narrow"/>
        </w:rPr>
        <w:t>mobilnim</w:t>
      </w:r>
      <w:proofErr w:type="spellEnd"/>
      <w:r w:rsidRPr="00C5446E">
        <w:rPr>
          <w:rFonts w:ascii="Arial Narrow" w:hAnsi="Arial Narrow"/>
        </w:rPr>
        <w:t xml:space="preserve"> </w:t>
      </w:r>
      <w:proofErr w:type="spellStart"/>
      <w:r w:rsidRPr="00C5446E">
        <w:rPr>
          <w:rFonts w:ascii="Arial Narrow" w:hAnsi="Arial Narrow"/>
        </w:rPr>
        <w:t>vezama</w:t>
      </w:r>
      <w:proofErr w:type="spellEnd"/>
      <w:r w:rsidRPr="00C5446E">
        <w:rPr>
          <w:rFonts w:ascii="Arial Narrow" w:hAnsi="Arial Narrow"/>
        </w:rPr>
        <w:t xml:space="preserve">) s </w:t>
      </w:r>
      <w:proofErr w:type="spellStart"/>
      <w:r w:rsidRPr="00C5446E">
        <w:rPr>
          <w:rFonts w:ascii="Arial Narrow" w:hAnsi="Arial Narrow"/>
        </w:rPr>
        <w:t>županijskim</w:t>
      </w:r>
      <w:proofErr w:type="spellEnd"/>
      <w:r w:rsidRPr="00C5446E">
        <w:rPr>
          <w:rFonts w:ascii="Arial Narrow" w:hAnsi="Arial Narrow"/>
        </w:rPr>
        <w:t xml:space="preserve"> </w:t>
      </w:r>
      <w:proofErr w:type="spellStart"/>
      <w:r w:rsidRPr="00C5446E">
        <w:rPr>
          <w:rFonts w:ascii="Arial Narrow" w:hAnsi="Arial Narrow"/>
        </w:rPr>
        <w:t>vatrogasnim</w:t>
      </w:r>
      <w:proofErr w:type="spellEnd"/>
      <w:r w:rsidRPr="00C5446E">
        <w:rPr>
          <w:rFonts w:ascii="Arial Narrow" w:hAnsi="Arial Narrow"/>
        </w:rPr>
        <w:t xml:space="preserve"> </w:t>
      </w:r>
      <w:proofErr w:type="spellStart"/>
      <w:r w:rsidRPr="00C5446E">
        <w:rPr>
          <w:rFonts w:ascii="Arial Narrow" w:hAnsi="Arial Narrow"/>
        </w:rPr>
        <w:t>centrom</w:t>
      </w:r>
      <w:proofErr w:type="spellEnd"/>
      <w:r w:rsidRPr="00C5446E">
        <w:rPr>
          <w:rFonts w:ascii="Arial Narrow" w:hAnsi="Arial Narrow"/>
        </w:rPr>
        <w:t xml:space="preserve"> (VOC) 193.</w:t>
      </w:r>
    </w:p>
    <w:p w14:paraId="4F66C0B1" w14:textId="77777777" w:rsidR="00C5446E" w:rsidRPr="00C5446E" w:rsidRDefault="00C5446E" w:rsidP="00C5446E">
      <w:pPr>
        <w:pStyle w:val="Odlomakpopisa"/>
        <w:ind w:left="0"/>
        <w:rPr>
          <w:rFonts w:ascii="Arial Narrow" w:hAnsi="Arial Narrow"/>
        </w:rPr>
      </w:pPr>
    </w:p>
    <w:p w14:paraId="33FB1F3E" w14:textId="77777777" w:rsidR="00C5446E" w:rsidRPr="00C5446E" w:rsidRDefault="00C5446E" w:rsidP="00C5446E">
      <w:pPr>
        <w:pStyle w:val="Odlomakpopisa"/>
        <w:tabs>
          <w:tab w:val="left" w:pos="180"/>
        </w:tabs>
        <w:ind w:left="0"/>
        <w:rPr>
          <w:rFonts w:ascii="Arial Narrow" w:hAnsi="Arial Narrow"/>
        </w:rPr>
      </w:pPr>
      <w:r w:rsidRPr="00C5446E">
        <w:rPr>
          <w:rFonts w:ascii="Arial Narrow" w:hAnsi="Arial Narrow"/>
        </w:rPr>
        <w:t xml:space="preserve">U </w:t>
      </w:r>
      <w:proofErr w:type="spellStart"/>
      <w:r w:rsidRPr="00C5446E">
        <w:rPr>
          <w:rFonts w:ascii="Arial Narrow" w:hAnsi="Arial Narrow"/>
        </w:rPr>
        <w:t>Općini</w:t>
      </w:r>
      <w:proofErr w:type="spellEnd"/>
      <w:r w:rsidRPr="00C5446E">
        <w:rPr>
          <w:rFonts w:ascii="Arial Narrow" w:hAnsi="Arial Narrow"/>
        </w:rPr>
        <w:t xml:space="preserve"> Dubravica </w:t>
      </w:r>
      <w:proofErr w:type="spellStart"/>
      <w:r w:rsidRPr="00C5446E">
        <w:rPr>
          <w:rFonts w:ascii="Arial Narrow" w:hAnsi="Arial Narrow"/>
        </w:rPr>
        <w:t>ustrojiti</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postrojbe</w:t>
      </w:r>
      <w:proofErr w:type="spellEnd"/>
      <w:r w:rsidRPr="00C5446E">
        <w:rPr>
          <w:rFonts w:ascii="Arial Narrow" w:hAnsi="Arial Narrow"/>
        </w:rPr>
        <w:t xml:space="preserve"> </w:t>
      </w:r>
      <w:proofErr w:type="spellStart"/>
      <w:r w:rsidRPr="00C5446E">
        <w:rPr>
          <w:rFonts w:ascii="Arial Narrow" w:hAnsi="Arial Narrow"/>
        </w:rPr>
        <w:t>sa</w:t>
      </w:r>
      <w:proofErr w:type="spellEnd"/>
      <w:r w:rsidRPr="00C5446E">
        <w:rPr>
          <w:rFonts w:ascii="Arial Narrow" w:hAnsi="Arial Narrow"/>
        </w:rPr>
        <w:t xml:space="preserve"> </w:t>
      </w:r>
      <w:proofErr w:type="spellStart"/>
      <w:r w:rsidRPr="00C5446E">
        <w:rPr>
          <w:rFonts w:ascii="Arial Narrow" w:hAnsi="Arial Narrow"/>
        </w:rPr>
        <w:t>potrebnim</w:t>
      </w:r>
      <w:proofErr w:type="spellEnd"/>
      <w:r w:rsidRPr="00C5446E">
        <w:rPr>
          <w:rFonts w:ascii="Arial Narrow" w:hAnsi="Arial Narrow"/>
        </w:rPr>
        <w:t xml:space="preserve"> </w:t>
      </w:r>
      <w:proofErr w:type="spellStart"/>
      <w:r w:rsidRPr="00C5446E">
        <w:rPr>
          <w:rFonts w:ascii="Arial Narrow" w:hAnsi="Arial Narrow"/>
        </w:rPr>
        <w:t>brojem</w:t>
      </w:r>
      <w:proofErr w:type="spellEnd"/>
      <w:r w:rsidRPr="00C5446E">
        <w:rPr>
          <w:rFonts w:ascii="Arial Narrow" w:hAnsi="Arial Narrow"/>
        </w:rPr>
        <w:t xml:space="preserve"> </w:t>
      </w:r>
      <w:proofErr w:type="spellStart"/>
      <w:r w:rsidRPr="00C5446E">
        <w:rPr>
          <w:rFonts w:ascii="Arial Narrow" w:hAnsi="Arial Narrow"/>
        </w:rPr>
        <w:t>dobrovoljnih</w:t>
      </w:r>
      <w:proofErr w:type="spellEnd"/>
      <w:r w:rsidRPr="00C5446E">
        <w:rPr>
          <w:rFonts w:ascii="Arial Narrow" w:hAnsi="Arial Narrow"/>
        </w:rPr>
        <w:t xml:space="preserve"> </w:t>
      </w:r>
      <w:proofErr w:type="spellStart"/>
      <w:proofErr w:type="gramStart"/>
      <w:r w:rsidRPr="00C5446E">
        <w:rPr>
          <w:rFonts w:ascii="Arial Narrow" w:hAnsi="Arial Narrow"/>
        </w:rPr>
        <w:t>vatrogasaca</w:t>
      </w:r>
      <w:proofErr w:type="spellEnd"/>
      <w:r w:rsidRPr="00C5446E">
        <w:rPr>
          <w:rFonts w:ascii="Arial Narrow" w:hAnsi="Arial Narrow"/>
        </w:rPr>
        <w:t xml:space="preserve">  (</w:t>
      </w:r>
      <w:proofErr w:type="spellStart"/>
      <w:proofErr w:type="gramEnd"/>
      <w:r w:rsidRPr="00C5446E">
        <w:rPr>
          <w:rFonts w:ascii="Arial Narrow" w:hAnsi="Arial Narrow"/>
        </w:rPr>
        <w:t>prema</w:t>
      </w:r>
      <w:proofErr w:type="spellEnd"/>
      <w:r w:rsidRPr="00C5446E">
        <w:rPr>
          <w:rFonts w:ascii="Arial Narrow" w:hAnsi="Arial Narrow"/>
        </w:rPr>
        <w:t xml:space="preserve"> </w:t>
      </w:r>
      <w:proofErr w:type="spellStart"/>
      <w:r w:rsidRPr="00C5446E">
        <w:rPr>
          <w:rFonts w:ascii="Arial Narrow" w:hAnsi="Arial Narrow"/>
        </w:rPr>
        <w:t>Planu</w:t>
      </w:r>
      <w:proofErr w:type="spellEnd"/>
      <w:r w:rsidRPr="00C5446E">
        <w:rPr>
          <w:rFonts w:ascii="Arial Narrow" w:hAnsi="Arial Narrow"/>
        </w:rPr>
        <w:t xml:space="preserve"> </w:t>
      </w:r>
      <w:proofErr w:type="spellStart"/>
      <w:r w:rsidRPr="00C5446E">
        <w:rPr>
          <w:rFonts w:ascii="Arial Narrow" w:hAnsi="Arial Narrow"/>
        </w:rPr>
        <w:t>zaštite</w:t>
      </w:r>
      <w:proofErr w:type="spellEnd"/>
      <w:r w:rsidRPr="00C5446E">
        <w:rPr>
          <w:rFonts w:ascii="Arial Narrow" w:hAnsi="Arial Narrow"/>
        </w:rPr>
        <w:t xml:space="preserve"> od </w:t>
      </w:r>
      <w:proofErr w:type="spellStart"/>
      <w:r w:rsidRPr="00C5446E">
        <w:rPr>
          <w:rFonts w:ascii="Arial Narrow" w:hAnsi="Arial Narrow"/>
        </w:rPr>
        <w:t>požara</w:t>
      </w:r>
      <w:proofErr w:type="spellEnd"/>
      <w:r w:rsidRPr="00C5446E">
        <w:rPr>
          <w:rFonts w:ascii="Arial Narrow" w:hAnsi="Arial Narrow"/>
        </w:rPr>
        <w:t xml:space="preserve">), </w:t>
      </w:r>
      <w:proofErr w:type="spellStart"/>
      <w:r w:rsidRPr="00C5446E">
        <w:rPr>
          <w:rFonts w:ascii="Arial Narrow" w:hAnsi="Arial Narrow"/>
        </w:rPr>
        <w:t>opremljenih</w:t>
      </w:r>
      <w:proofErr w:type="spellEnd"/>
      <w:r w:rsidRPr="00C5446E">
        <w:rPr>
          <w:rFonts w:ascii="Arial Narrow" w:hAnsi="Arial Narrow"/>
        </w:rPr>
        <w:t xml:space="preserve"> i </w:t>
      </w:r>
      <w:proofErr w:type="spellStart"/>
      <w:proofErr w:type="gramStart"/>
      <w:r w:rsidRPr="00C5446E">
        <w:rPr>
          <w:rFonts w:ascii="Arial Narrow" w:hAnsi="Arial Narrow"/>
        </w:rPr>
        <w:t>osposobljenih</w:t>
      </w:r>
      <w:proofErr w:type="spellEnd"/>
      <w:r w:rsidRPr="00C5446E">
        <w:rPr>
          <w:rFonts w:ascii="Arial Narrow" w:hAnsi="Arial Narrow"/>
        </w:rPr>
        <w:t xml:space="preserve">  za</w:t>
      </w:r>
      <w:proofErr w:type="gramEnd"/>
      <w:r w:rsidRPr="00C5446E">
        <w:rPr>
          <w:rFonts w:ascii="Arial Narrow" w:hAnsi="Arial Narrow"/>
        </w:rPr>
        <w:t xml:space="preserve"> </w:t>
      </w:r>
      <w:proofErr w:type="spellStart"/>
      <w:r w:rsidRPr="00C5446E">
        <w:rPr>
          <w:rFonts w:ascii="Arial Narrow" w:hAnsi="Arial Narrow"/>
        </w:rPr>
        <w:t>samostalno</w:t>
      </w:r>
      <w:proofErr w:type="spellEnd"/>
      <w:r w:rsidRPr="00C5446E">
        <w:rPr>
          <w:rFonts w:ascii="Arial Narrow" w:hAnsi="Arial Narrow"/>
        </w:rPr>
        <w:t xml:space="preserve"> </w:t>
      </w:r>
      <w:proofErr w:type="spellStart"/>
      <w:proofErr w:type="gramStart"/>
      <w:r w:rsidRPr="00C5446E">
        <w:rPr>
          <w:rFonts w:ascii="Arial Narrow" w:hAnsi="Arial Narrow"/>
        </w:rPr>
        <w:t>obavljanje</w:t>
      </w:r>
      <w:proofErr w:type="spellEnd"/>
      <w:r w:rsidRPr="00C5446E">
        <w:rPr>
          <w:rFonts w:ascii="Arial Narrow" w:hAnsi="Arial Narrow"/>
        </w:rPr>
        <w:t xml:space="preserve">  </w:t>
      </w:r>
      <w:proofErr w:type="spellStart"/>
      <w:r w:rsidRPr="00C5446E">
        <w:rPr>
          <w:rFonts w:ascii="Arial Narrow" w:hAnsi="Arial Narrow"/>
        </w:rPr>
        <w:t>vatrogasnih</w:t>
      </w:r>
      <w:proofErr w:type="spellEnd"/>
      <w:proofErr w:type="gramEnd"/>
      <w:r w:rsidRPr="00C5446E">
        <w:rPr>
          <w:rFonts w:ascii="Arial Narrow" w:hAnsi="Arial Narrow"/>
        </w:rPr>
        <w:t xml:space="preserve">  </w:t>
      </w:r>
      <w:proofErr w:type="spellStart"/>
      <w:r w:rsidRPr="00C5446E">
        <w:rPr>
          <w:rFonts w:ascii="Arial Narrow" w:hAnsi="Arial Narrow"/>
        </w:rPr>
        <w:t>intervencija</w:t>
      </w:r>
      <w:proofErr w:type="spellEnd"/>
      <w:r w:rsidRPr="00C5446E">
        <w:rPr>
          <w:rFonts w:ascii="Arial Narrow" w:hAnsi="Arial Narrow"/>
        </w:rPr>
        <w:t xml:space="preserve">.  </w:t>
      </w:r>
      <w:proofErr w:type="spellStart"/>
      <w:proofErr w:type="gramStart"/>
      <w:r w:rsidRPr="00C5446E">
        <w:rPr>
          <w:rFonts w:ascii="Arial Narrow" w:hAnsi="Arial Narrow"/>
        </w:rPr>
        <w:t>Svim</w:t>
      </w:r>
      <w:proofErr w:type="spellEnd"/>
      <w:r w:rsidRPr="00C5446E">
        <w:rPr>
          <w:rFonts w:ascii="Arial Narrow" w:hAnsi="Arial Narrow"/>
        </w:rPr>
        <w:t xml:space="preserve">  DVD</w:t>
      </w:r>
      <w:proofErr w:type="gramEnd"/>
      <w:r w:rsidRPr="00C5446E">
        <w:rPr>
          <w:rFonts w:ascii="Arial Narrow" w:hAnsi="Arial Narrow"/>
        </w:rPr>
        <w:t xml:space="preserve">-a na </w:t>
      </w:r>
      <w:proofErr w:type="spellStart"/>
      <w:r w:rsidRPr="00C5446E">
        <w:rPr>
          <w:rFonts w:ascii="Arial Narrow" w:hAnsi="Arial Narrow"/>
        </w:rPr>
        <w:t>području</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w:t>
      </w:r>
      <w:proofErr w:type="spellStart"/>
      <w:r w:rsidRPr="00C5446E">
        <w:rPr>
          <w:rFonts w:ascii="Arial Narrow" w:hAnsi="Arial Narrow"/>
        </w:rPr>
        <w:t>omogućiti</w:t>
      </w:r>
      <w:proofErr w:type="spellEnd"/>
      <w:r w:rsidRPr="00C5446E">
        <w:rPr>
          <w:rFonts w:ascii="Arial Narrow" w:hAnsi="Arial Narrow"/>
        </w:rPr>
        <w:t xml:space="preserve"> rad i </w:t>
      </w:r>
      <w:proofErr w:type="spellStart"/>
      <w:r w:rsidRPr="00C5446E">
        <w:rPr>
          <w:rFonts w:ascii="Arial Narrow" w:hAnsi="Arial Narrow"/>
        </w:rPr>
        <w:t>raspolaganje</w:t>
      </w:r>
      <w:proofErr w:type="spellEnd"/>
      <w:r w:rsidRPr="00C5446E">
        <w:rPr>
          <w:rFonts w:ascii="Arial Narrow" w:hAnsi="Arial Narrow"/>
        </w:rPr>
        <w:t xml:space="preserve"> </w:t>
      </w:r>
      <w:proofErr w:type="spellStart"/>
      <w:r w:rsidRPr="00C5446E">
        <w:rPr>
          <w:rFonts w:ascii="Arial Narrow" w:hAnsi="Arial Narrow"/>
        </w:rPr>
        <w:t>minimalnom</w:t>
      </w:r>
      <w:proofErr w:type="spellEnd"/>
      <w:r w:rsidRPr="00C5446E">
        <w:rPr>
          <w:rFonts w:ascii="Arial Narrow" w:hAnsi="Arial Narrow"/>
        </w:rPr>
        <w:t xml:space="preserve"> </w:t>
      </w:r>
      <w:proofErr w:type="spellStart"/>
      <w:r w:rsidRPr="00C5446E">
        <w:rPr>
          <w:rFonts w:ascii="Arial Narrow" w:hAnsi="Arial Narrow"/>
        </w:rPr>
        <w:t>opremom</w:t>
      </w:r>
      <w:proofErr w:type="spellEnd"/>
      <w:r w:rsidRPr="00C5446E">
        <w:rPr>
          <w:rFonts w:ascii="Arial Narrow" w:hAnsi="Arial Narrow"/>
        </w:rPr>
        <w:t xml:space="preserve">, </w:t>
      </w:r>
      <w:proofErr w:type="spellStart"/>
      <w:r w:rsidRPr="00C5446E">
        <w:rPr>
          <w:rFonts w:ascii="Arial Narrow" w:hAnsi="Arial Narrow"/>
        </w:rPr>
        <w:t>sredstvima</w:t>
      </w:r>
      <w:proofErr w:type="spellEnd"/>
      <w:r w:rsidRPr="00C5446E">
        <w:rPr>
          <w:rFonts w:ascii="Arial Narrow" w:hAnsi="Arial Narrow"/>
        </w:rPr>
        <w:t xml:space="preserve"> </w:t>
      </w:r>
      <w:proofErr w:type="spellStart"/>
      <w:r w:rsidRPr="00C5446E">
        <w:rPr>
          <w:rFonts w:ascii="Arial Narrow" w:hAnsi="Arial Narrow"/>
        </w:rPr>
        <w:t>tako</w:t>
      </w:r>
      <w:proofErr w:type="spellEnd"/>
      <w:r w:rsidRPr="00C5446E">
        <w:rPr>
          <w:rFonts w:ascii="Arial Narrow" w:hAnsi="Arial Narrow"/>
        </w:rPr>
        <w:t xml:space="preserve"> da </w:t>
      </w:r>
      <w:proofErr w:type="spellStart"/>
      <w:r w:rsidRPr="00C5446E">
        <w:rPr>
          <w:rFonts w:ascii="Arial Narrow" w:hAnsi="Arial Narrow"/>
        </w:rPr>
        <w:t>mogu</w:t>
      </w:r>
      <w:proofErr w:type="spellEnd"/>
      <w:r w:rsidRPr="00C5446E">
        <w:rPr>
          <w:rFonts w:ascii="Arial Narrow" w:hAnsi="Arial Narrow"/>
        </w:rPr>
        <w:t xml:space="preserve"> </w:t>
      </w:r>
      <w:proofErr w:type="spellStart"/>
      <w:r w:rsidRPr="00C5446E">
        <w:rPr>
          <w:rFonts w:ascii="Arial Narrow" w:hAnsi="Arial Narrow"/>
        </w:rPr>
        <w:t>djelovati</w:t>
      </w:r>
      <w:proofErr w:type="spellEnd"/>
      <w:r w:rsidRPr="00C5446E">
        <w:rPr>
          <w:rFonts w:ascii="Arial Narrow" w:hAnsi="Arial Narrow"/>
        </w:rPr>
        <w:t xml:space="preserve"> na </w:t>
      </w:r>
      <w:proofErr w:type="spellStart"/>
      <w:r w:rsidRPr="00C5446E">
        <w:rPr>
          <w:rFonts w:ascii="Arial Narrow" w:hAnsi="Arial Narrow"/>
        </w:rPr>
        <w:t>vatrogasnim</w:t>
      </w:r>
      <w:proofErr w:type="spellEnd"/>
      <w:r w:rsidRPr="00C5446E">
        <w:rPr>
          <w:rFonts w:ascii="Arial Narrow" w:hAnsi="Arial Narrow"/>
        </w:rPr>
        <w:t xml:space="preserve"> </w:t>
      </w:r>
      <w:proofErr w:type="spellStart"/>
      <w:r w:rsidRPr="00C5446E">
        <w:rPr>
          <w:rFonts w:ascii="Arial Narrow" w:hAnsi="Arial Narrow"/>
        </w:rPr>
        <w:t>intervencijama</w:t>
      </w:r>
      <w:proofErr w:type="spellEnd"/>
      <w:r w:rsidRPr="00C5446E">
        <w:rPr>
          <w:rFonts w:ascii="Arial Narrow" w:hAnsi="Arial Narrow"/>
        </w:rPr>
        <w:t xml:space="preserve"> i </w:t>
      </w:r>
      <w:proofErr w:type="spellStart"/>
      <w:r w:rsidRPr="00C5446E">
        <w:rPr>
          <w:rFonts w:ascii="Arial Narrow" w:hAnsi="Arial Narrow"/>
        </w:rPr>
        <w:t>sudjelovati</w:t>
      </w:r>
      <w:proofErr w:type="spellEnd"/>
      <w:r w:rsidRPr="00C5446E">
        <w:rPr>
          <w:rFonts w:ascii="Arial Narrow" w:hAnsi="Arial Narrow"/>
        </w:rPr>
        <w:t xml:space="preserve"> u </w:t>
      </w:r>
      <w:proofErr w:type="spellStart"/>
      <w:r w:rsidRPr="00C5446E">
        <w:rPr>
          <w:rFonts w:ascii="Arial Narrow" w:hAnsi="Arial Narrow"/>
        </w:rPr>
        <w:t>zaštiti</w:t>
      </w:r>
      <w:proofErr w:type="spellEnd"/>
      <w:r w:rsidRPr="00C5446E">
        <w:rPr>
          <w:rFonts w:ascii="Arial Narrow" w:hAnsi="Arial Narrow"/>
        </w:rPr>
        <w:t xml:space="preserve"> </w:t>
      </w:r>
      <w:proofErr w:type="spellStart"/>
      <w:r w:rsidRPr="00C5446E">
        <w:rPr>
          <w:rFonts w:ascii="Arial Narrow" w:hAnsi="Arial Narrow"/>
        </w:rPr>
        <w:t>od</w:t>
      </w:r>
      <w:proofErr w:type="spellEnd"/>
      <w:r w:rsidRPr="00C5446E">
        <w:rPr>
          <w:rFonts w:ascii="Arial Narrow" w:hAnsi="Arial Narrow"/>
        </w:rPr>
        <w:t xml:space="preserve"> </w:t>
      </w:r>
      <w:proofErr w:type="spellStart"/>
      <w:r w:rsidRPr="00C5446E">
        <w:rPr>
          <w:rFonts w:ascii="Arial Narrow" w:hAnsi="Arial Narrow"/>
        </w:rPr>
        <w:t>požara</w:t>
      </w:r>
      <w:proofErr w:type="spellEnd"/>
      <w:r w:rsidRPr="00C5446E">
        <w:rPr>
          <w:rFonts w:ascii="Arial Narrow" w:hAnsi="Arial Narrow"/>
        </w:rPr>
        <w:t xml:space="preserve">, </w:t>
      </w:r>
      <w:proofErr w:type="spellStart"/>
      <w:r w:rsidRPr="00C5446E">
        <w:rPr>
          <w:rFonts w:ascii="Arial Narrow" w:hAnsi="Arial Narrow"/>
        </w:rPr>
        <w:t>te</w:t>
      </w:r>
      <w:proofErr w:type="spellEnd"/>
      <w:r w:rsidRPr="00C5446E">
        <w:rPr>
          <w:rFonts w:ascii="Arial Narrow" w:hAnsi="Arial Narrow"/>
        </w:rPr>
        <w:t xml:space="preserve"> </w:t>
      </w:r>
      <w:proofErr w:type="spellStart"/>
      <w:r w:rsidRPr="00C5446E">
        <w:rPr>
          <w:rFonts w:ascii="Arial Narrow" w:hAnsi="Arial Narrow"/>
        </w:rPr>
        <w:t>biti</w:t>
      </w:r>
      <w:proofErr w:type="spellEnd"/>
      <w:r w:rsidRPr="00C5446E">
        <w:rPr>
          <w:rFonts w:ascii="Arial Narrow" w:hAnsi="Arial Narrow"/>
        </w:rPr>
        <w:t xml:space="preserve"> na </w:t>
      </w:r>
      <w:proofErr w:type="spellStart"/>
      <w:r w:rsidRPr="00C5446E">
        <w:rPr>
          <w:rFonts w:ascii="Arial Narrow" w:hAnsi="Arial Narrow"/>
        </w:rPr>
        <w:t>ispomoći</w:t>
      </w:r>
      <w:proofErr w:type="spellEnd"/>
      <w:r w:rsidRPr="00C5446E">
        <w:rPr>
          <w:rFonts w:ascii="Arial Narrow" w:hAnsi="Arial Narrow"/>
        </w:rPr>
        <w:t xml:space="preserve"> </w:t>
      </w:r>
      <w:proofErr w:type="spellStart"/>
      <w:r w:rsidRPr="00C5446E">
        <w:rPr>
          <w:rFonts w:ascii="Arial Narrow" w:hAnsi="Arial Narrow"/>
        </w:rPr>
        <w:t>središnjoj</w:t>
      </w:r>
      <w:proofErr w:type="spellEnd"/>
      <w:r w:rsidRPr="00C5446E">
        <w:rPr>
          <w:rFonts w:ascii="Arial Narrow" w:hAnsi="Arial Narrow"/>
        </w:rPr>
        <w:t xml:space="preserve"> </w:t>
      </w:r>
      <w:proofErr w:type="spellStart"/>
      <w:r w:rsidRPr="00C5446E">
        <w:rPr>
          <w:rFonts w:ascii="Arial Narrow" w:hAnsi="Arial Narrow"/>
        </w:rPr>
        <w:t>vatrogasnoj</w:t>
      </w:r>
      <w:proofErr w:type="spellEnd"/>
      <w:r w:rsidRPr="00C5446E">
        <w:rPr>
          <w:rFonts w:ascii="Arial Narrow" w:hAnsi="Arial Narrow"/>
        </w:rPr>
        <w:t xml:space="preserve"> </w:t>
      </w:r>
      <w:proofErr w:type="spellStart"/>
      <w:r w:rsidRPr="00C5446E">
        <w:rPr>
          <w:rFonts w:ascii="Arial Narrow" w:hAnsi="Arial Narrow"/>
        </w:rPr>
        <w:t>postrojba</w:t>
      </w:r>
      <w:proofErr w:type="spellEnd"/>
      <w:r w:rsidRPr="00C5446E">
        <w:rPr>
          <w:rFonts w:ascii="Arial Narrow" w:hAnsi="Arial Narrow"/>
        </w:rPr>
        <w:t xml:space="preserve"> SVP Dubravica </w:t>
      </w:r>
      <w:proofErr w:type="spellStart"/>
      <w:r w:rsidRPr="00C5446E">
        <w:rPr>
          <w:rFonts w:ascii="Arial Narrow" w:hAnsi="Arial Narrow"/>
        </w:rPr>
        <w:t>koja</w:t>
      </w:r>
      <w:proofErr w:type="spellEnd"/>
      <w:r w:rsidRPr="00C5446E">
        <w:rPr>
          <w:rFonts w:ascii="Arial Narrow" w:hAnsi="Arial Narrow"/>
        </w:rPr>
        <w:t xml:space="preserve"> </w:t>
      </w:r>
      <w:proofErr w:type="spellStart"/>
      <w:r w:rsidRPr="00C5446E">
        <w:rPr>
          <w:rFonts w:ascii="Arial Narrow" w:hAnsi="Arial Narrow"/>
        </w:rPr>
        <w:t>ima</w:t>
      </w:r>
      <w:proofErr w:type="spellEnd"/>
      <w:r w:rsidRPr="00C5446E">
        <w:rPr>
          <w:rFonts w:ascii="Arial Narrow" w:hAnsi="Arial Narrow"/>
        </w:rPr>
        <w:t xml:space="preserve"> </w:t>
      </w:r>
      <w:proofErr w:type="spellStart"/>
      <w:r w:rsidRPr="00C5446E">
        <w:rPr>
          <w:rFonts w:ascii="Arial Narrow" w:hAnsi="Arial Narrow"/>
        </w:rPr>
        <w:t>određeno</w:t>
      </w:r>
      <w:proofErr w:type="spellEnd"/>
      <w:r w:rsidRPr="00C5446E">
        <w:rPr>
          <w:rFonts w:ascii="Arial Narrow" w:hAnsi="Arial Narrow"/>
        </w:rPr>
        <w:t xml:space="preserve"> </w:t>
      </w:r>
      <w:proofErr w:type="spellStart"/>
      <w:r w:rsidRPr="00C5446E">
        <w:rPr>
          <w:rFonts w:ascii="Arial Narrow" w:hAnsi="Arial Narrow"/>
        </w:rPr>
        <w:t>područje</w:t>
      </w:r>
      <w:proofErr w:type="spellEnd"/>
      <w:r w:rsidRPr="00C5446E">
        <w:rPr>
          <w:rFonts w:ascii="Arial Narrow" w:hAnsi="Arial Narrow"/>
        </w:rPr>
        <w:t xml:space="preserve"> </w:t>
      </w:r>
      <w:proofErr w:type="spellStart"/>
      <w:r w:rsidRPr="00C5446E">
        <w:rPr>
          <w:rFonts w:ascii="Arial Narrow" w:hAnsi="Arial Narrow"/>
        </w:rPr>
        <w:t>odgovornosti</w:t>
      </w:r>
      <w:proofErr w:type="spellEnd"/>
      <w:r w:rsidRPr="00C5446E">
        <w:rPr>
          <w:rFonts w:ascii="Arial Narrow" w:hAnsi="Arial Narrow"/>
        </w:rPr>
        <w:t xml:space="preserve"> </w:t>
      </w:r>
      <w:proofErr w:type="gramStart"/>
      <w:r w:rsidRPr="00C5446E">
        <w:rPr>
          <w:rFonts w:ascii="Arial Narrow" w:hAnsi="Arial Narrow"/>
        </w:rPr>
        <w:t xml:space="preserve">u  </w:t>
      </w:r>
      <w:proofErr w:type="spellStart"/>
      <w:r w:rsidRPr="00C5446E">
        <w:rPr>
          <w:rFonts w:ascii="Arial Narrow" w:hAnsi="Arial Narrow"/>
        </w:rPr>
        <w:t>Općini</w:t>
      </w:r>
      <w:proofErr w:type="spellEnd"/>
      <w:proofErr w:type="gramEnd"/>
      <w:r w:rsidRPr="00C5446E">
        <w:rPr>
          <w:rFonts w:ascii="Arial Narrow" w:hAnsi="Arial Narrow"/>
        </w:rPr>
        <w:t xml:space="preserve"> Dubravica. </w:t>
      </w:r>
    </w:p>
    <w:p w14:paraId="43EA584D"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Sa </w:t>
      </w:r>
      <w:proofErr w:type="spellStart"/>
      <w:r w:rsidRPr="00C5446E">
        <w:rPr>
          <w:rFonts w:ascii="Arial Narrow" w:hAnsi="Arial Narrow"/>
        </w:rPr>
        <w:t>ovakvim</w:t>
      </w:r>
      <w:proofErr w:type="spellEnd"/>
      <w:r w:rsidRPr="00C5446E">
        <w:rPr>
          <w:rFonts w:ascii="Arial Narrow" w:hAnsi="Arial Narrow"/>
        </w:rPr>
        <w:t xml:space="preserve"> </w:t>
      </w:r>
      <w:proofErr w:type="spellStart"/>
      <w:r w:rsidRPr="00C5446E">
        <w:rPr>
          <w:rFonts w:ascii="Arial Narrow" w:hAnsi="Arial Narrow"/>
        </w:rPr>
        <w:t>ustrojem</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operative i </w:t>
      </w:r>
      <w:proofErr w:type="spellStart"/>
      <w:r w:rsidRPr="00C5446E">
        <w:rPr>
          <w:rFonts w:ascii="Arial Narrow" w:hAnsi="Arial Narrow"/>
        </w:rPr>
        <w:t>opremanjem</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postrojbi</w:t>
      </w:r>
      <w:proofErr w:type="spellEnd"/>
      <w:r w:rsidRPr="00C5446E">
        <w:rPr>
          <w:rFonts w:ascii="Arial Narrow" w:hAnsi="Arial Narrow"/>
        </w:rPr>
        <w:t xml:space="preserve"> na </w:t>
      </w:r>
      <w:proofErr w:type="spellStart"/>
      <w:r w:rsidRPr="00C5446E">
        <w:rPr>
          <w:rFonts w:ascii="Arial Narrow" w:hAnsi="Arial Narrow"/>
        </w:rPr>
        <w:t>području</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w:t>
      </w:r>
      <w:proofErr w:type="spellStart"/>
      <w:r w:rsidRPr="00C5446E">
        <w:rPr>
          <w:rFonts w:ascii="Arial Narrow" w:hAnsi="Arial Narrow"/>
        </w:rPr>
        <w:t>pridonijelo</w:t>
      </w:r>
      <w:proofErr w:type="spellEnd"/>
      <w:r w:rsidRPr="00C5446E">
        <w:rPr>
          <w:rFonts w:ascii="Arial Narrow" w:hAnsi="Arial Narrow"/>
        </w:rPr>
        <w:t xml:space="preserve"> bi se </w:t>
      </w:r>
      <w:proofErr w:type="spellStart"/>
      <w:r w:rsidRPr="00C5446E">
        <w:rPr>
          <w:rFonts w:ascii="Arial Narrow" w:hAnsi="Arial Narrow"/>
        </w:rPr>
        <w:t>bržem</w:t>
      </w:r>
      <w:proofErr w:type="spellEnd"/>
      <w:r w:rsidRPr="00C5446E">
        <w:rPr>
          <w:rFonts w:ascii="Arial Narrow" w:hAnsi="Arial Narrow"/>
        </w:rPr>
        <w:t xml:space="preserve"> i </w:t>
      </w:r>
      <w:proofErr w:type="spellStart"/>
      <w:r w:rsidRPr="00C5446E">
        <w:rPr>
          <w:rFonts w:ascii="Arial Narrow" w:hAnsi="Arial Narrow"/>
        </w:rPr>
        <w:t>učinkovitijem</w:t>
      </w:r>
      <w:proofErr w:type="spellEnd"/>
      <w:r w:rsidRPr="00C5446E">
        <w:rPr>
          <w:rFonts w:ascii="Arial Narrow" w:hAnsi="Arial Narrow"/>
        </w:rPr>
        <w:t xml:space="preserve"> </w:t>
      </w:r>
      <w:proofErr w:type="spellStart"/>
      <w:r w:rsidRPr="00C5446E">
        <w:rPr>
          <w:rFonts w:ascii="Arial Narrow" w:hAnsi="Arial Narrow"/>
        </w:rPr>
        <w:t>izvršenju</w:t>
      </w:r>
      <w:proofErr w:type="spellEnd"/>
      <w:r w:rsidRPr="00C5446E">
        <w:rPr>
          <w:rFonts w:ascii="Arial Narrow" w:hAnsi="Arial Narrow"/>
        </w:rPr>
        <w:t xml:space="preserve"> </w:t>
      </w:r>
      <w:proofErr w:type="spellStart"/>
      <w:r w:rsidRPr="00C5446E">
        <w:rPr>
          <w:rFonts w:ascii="Arial Narrow" w:hAnsi="Arial Narrow"/>
        </w:rPr>
        <w:t>svih</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intervencija</w:t>
      </w:r>
      <w:proofErr w:type="spellEnd"/>
      <w:r w:rsidRPr="00C5446E">
        <w:rPr>
          <w:rFonts w:ascii="Arial Narrow" w:hAnsi="Arial Narrow"/>
        </w:rPr>
        <w:t xml:space="preserve"> </w:t>
      </w:r>
      <w:proofErr w:type="spellStart"/>
      <w:r w:rsidRPr="00C5446E">
        <w:rPr>
          <w:rFonts w:ascii="Arial Narrow" w:hAnsi="Arial Narrow"/>
        </w:rPr>
        <w:t>jednako</w:t>
      </w:r>
      <w:proofErr w:type="spellEnd"/>
      <w:r w:rsidRPr="00C5446E">
        <w:rPr>
          <w:rFonts w:ascii="Arial Narrow" w:hAnsi="Arial Narrow"/>
        </w:rPr>
        <w:t xml:space="preserve"> u </w:t>
      </w:r>
      <w:proofErr w:type="spellStart"/>
      <w:r w:rsidRPr="00C5446E">
        <w:rPr>
          <w:rFonts w:ascii="Arial Narrow" w:hAnsi="Arial Narrow"/>
        </w:rPr>
        <w:t>svim</w:t>
      </w:r>
      <w:proofErr w:type="spellEnd"/>
      <w:r w:rsidRPr="00C5446E">
        <w:rPr>
          <w:rFonts w:ascii="Arial Narrow" w:hAnsi="Arial Narrow"/>
        </w:rPr>
        <w:t xml:space="preserve"> </w:t>
      </w:r>
      <w:proofErr w:type="spellStart"/>
      <w:r w:rsidRPr="00C5446E">
        <w:rPr>
          <w:rFonts w:ascii="Arial Narrow" w:hAnsi="Arial Narrow"/>
        </w:rPr>
        <w:t>dijelovima</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w:t>
      </w:r>
    </w:p>
    <w:p w14:paraId="104A6674" w14:textId="77777777" w:rsidR="00C5446E" w:rsidRPr="00C5446E" w:rsidRDefault="00C5446E" w:rsidP="00C5446E">
      <w:pPr>
        <w:pStyle w:val="Odlomakpopisa"/>
        <w:ind w:left="0"/>
        <w:rPr>
          <w:rFonts w:ascii="Arial Narrow" w:hAnsi="Arial Narrow"/>
        </w:rPr>
      </w:pPr>
    </w:p>
    <w:p w14:paraId="114939E0" w14:textId="77777777" w:rsidR="00C5446E" w:rsidRPr="00C5446E" w:rsidRDefault="00C5446E" w:rsidP="00C5446E">
      <w:pPr>
        <w:pStyle w:val="Odlomakpopisa"/>
        <w:ind w:left="0"/>
        <w:rPr>
          <w:rFonts w:ascii="Arial Narrow" w:hAnsi="Arial Narrow"/>
          <w:b/>
          <w:bCs/>
        </w:rPr>
      </w:pPr>
      <w:proofErr w:type="spellStart"/>
      <w:r w:rsidRPr="00C5446E">
        <w:rPr>
          <w:rFonts w:ascii="Arial Narrow" w:hAnsi="Arial Narrow"/>
          <w:b/>
          <w:bCs/>
        </w:rPr>
        <w:t>Poticati</w:t>
      </w:r>
      <w:proofErr w:type="spellEnd"/>
      <w:r w:rsidRPr="00C5446E">
        <w:rPr>
          <w:rFonts w:ascii="Arial Narrow" w:hAnsi="Arial Narrow"/>
          <w:b/>
          <w:bCs/>
        </w:rPr>
        <w:t xml:space="preserve"> i </w:t>
      </w:r>
      <w:proofErr w:type="spellStart"/>
      <w:r w:rsidRPr="00C5446E">
        <w:rPr>
          <w:rFonts w:ascii="Arial Narrow" w:hAnsi="Arial Narrow"/>
          <w:b/>
          <w:bCs/>
        </w:rPr>
        <w:t>upozoravati</w:t>
      </w:r>
      <w:proofErr w:type="spellEnd"/>
      <w:r w:rsidRPr="00C5446E">
        <w:rPr>
          <w:rFonts w:ascii="Arial Narrow" w:hAnsi="Arial Narrow"/>
          <w:b/>
          <w:bCs/>
        </w:rPr>
        <w:t xml:space="preserve"> </w:t>
      </w:r>
      <w:proofErr w:type="spellStart"/>
      <w:r w:rsidRPr="00C5446E">
        <w:rPr>
          <w:rFonts w:ascii="Arial Narrow" w:hAnsi="Arial Narrow"/>
          <w:b/>
          <w:bCs/>
        </w:rPr>
        <w:t>lokalnu</w:t>
      </w:r>
      <w:proofErr w:type="spellEnd"/>
      <w:r w:rsidRPr="00C5446E">
        <w:rPr>
          <w:rFonts w:ascii="Arial Narrow" w:hAnsi="Arial Narrow"/>
          <w:b/>
          <w:bCs/>
        </w:rPr>
        <w:t xml:space="preserve"> </w:t>
      </w:r>
      <w:proofErr w:type="spellStart"/>
      <w:r w:rsidRPr="00C5446E">
        <w:rPr>
          <w:rFonts w:ascii="Arial Narrow" w:hAnsi="Arial Narrow"/>
          <w:b/>
          <w:bCs/>
        </w:rPr>
        <w:t>samoupravu</w:t>
      </w:r>
      <w:proofErr w:type="spellEnd"/>
      <w:r w:rsidRPr="00C5446E">
        <w:rPr>
          <w:rFonts w:ascii="Arial Narrow" w:hAnsi="Arial Narrow"/>
          <w:b/>
          <w:bCs/>
        </w:rPr>
        <w:t xml:space="preserve"> na </w:t>
      </w:r>
      <w:proofErr w:type="spellStart"/>
      <w:r w:rsidRPr="00C5446E">
        <w:rPr>
          <w:rFonts w:ascii="Arial Narrow" w:hAnsi="Arial Narrow"/>
          <w:b/>
          <w:bCs/>
        </w:rPr>
        <w:t>potrebu</w:t>
      </w:r>
      <w:proofErr w:type="spellEnd"/>
      <w:r w:rsidRPr="00C5446E">
        <w:rPr>
          <w:rFonts w:ascii="Arial Narrow" w:hAnsi="Arial Narrow"/>
          <w:b/>
          <w:bCs/>
        </w:rPr>
        <w:t xml:space="preserve"> </w:t>
      </w:r>
      <w:proofErr w:type="spellStart"/>
      <w:r w:rsidRPr="00C5446E">
        <w:rPr>
          <w:rFonts w:ascii="Arial Narrow" w:hAnsi="Arial Narrow"/>
          <w:b/>
          <w:bCs/>
        </w:rPr>
        <w:t>provedbe</w:t>
      </w:r>
      <w:proofErr w:type="spellEnd"/>
      <w:r w:rsidRPr="00C5446E">
        <w:rPr>
          <w:rFonts w:ascii="Arial Narrow" w:hAnsi="Arial Narrow"/>
          <w:b/>
          <w:bCs/>
        </w:rPr>
        <w:t xml:space="preserve">: </w:t>
      </w:r>
    </w:p>
    <w:p w14:paraId="413DEFA9" w14:textId="77777777" w:rsidR="00C5446E" w:rsidRPr="00C5446E" w:rsidRDefault="00C5446E" w:rsidP="00C5446E">
      <w:pPr>
        <w:pStyle w:val="Odlomakpopisa"/>
        <w:ind w:left="0"/>
        <w:rPr>
          <w:rFonts w:ascii="Arial Narrow" w:hAnsi="Arial Narrow"/>
        </w:rPr>
      </w:pPr>
      <w:r w:rsidRPr="00C5446E">
        <w:rPr>
          <w:rFonts w:ascii="Arial Narrow" w:hAnsi="Arial Narrow"/>
          <w:b/>
          <w:bCs/>
        </w:rPr>
        <w:t xml:space="preserve">- </w:t>
      </w:r>
      <w:proofErr w:type="spellStart"/>
      <w:proofErr w:type="gramStart"/>
      <w:r w:rsidRPr="00C5446E">
        <w:rPr>
          <w:rFonts w:ascii="Arial Narrow" w:hAnsi="Arial Narrow"/>
          <w:b/>
          <w:bCs/>
        </w:rPr>
        <w:t>članka</w:t>
      </w:r>
      <w:proofErr w:type="spellEnd"/>
      <w:r w:rsidRPr="00C5446E">
        <w:rPr>
          <w:rFonts w:ascii="Arial Narrow" w:hAnsi="Arial Narrow"/>
          <w:b/>
          <w:bCs/>
        </w:rPr>
        <w:t xml:space="preserve">  23</w:t>
      </w:r>
      <w:proofErr w:type="gramEnd"/>
      <w:r w:rsidRPr="00C5446E">
        <w:rPr>
          <w:rFonts w:ascii="Arial Narrow" w:hAnsi="Arial Narrow"/>
          <w:b/>
          <w:bCs/>
        </w:rPr>
        <w:t xml:space="preserve">.  </w:t>
      </w:r>
      <w:proofErr w:type="spellStart"/>
      <w:r w:rsidRPr="00C5446E">
        <w:rPr>
          <w:rFonts w:ascii="Arial Narrow" w:hAnsi="Arial Narrow"/>
          <w:b/>
          <w:bCs/>
        </w:rPr>
        <w:t>Zakona</w:t>
      </w:r>
      <w:proofErr w:type="spellEnd"/>
      <w:r w:rsidRPr="00C5446E">
        <w:rPr>
          <w:rFonts w:ascii="Arial Narrow" w:hAnsi="Arial Narrow"/>
          <w:b/>
          <w:bCs/>
        </w:rPr>
        <w:t xml:space="preserve"> o </w:t>
      </w:r>
      <w:proofErr w:type="spellStart"/>
      <w:r w:rsidRPr="00C5446E">
        <w:rPr>
          <w:rFonts w:ascii="Arial Narrow" w:hAnsi="Arial Narrow"/>
          <w:b/>
          <w:bCs/>
        </w:rPr>
        <w:t>vatrogastvu</w:t>
      </w:r>
      <w:proofErr w:type="spellEnd"/>
      <w:r w:rsidRPr="00C5446E">
        <w:rPr>
          <w:rFonts w:ascii="Arial Narrow" w:hAnsi="Arial Narrow"/>
        </w:rPr>
        <w:t xml:space="preserve"> („</w:t>
      </w:r>
      <w:proofErr w:type="spellStart"/>
      <w:r w:rsidRPr="00C5446E">
        <w:rPr>
          <w:rFonts w:ascii="Arial Narrow" w:hAnsi="Arial Narrow"/>
        </w:rPr>
        <w:t>Narodne</w:t>
      </w:r>
      <w:proofErr w:type="spellEnd"/>
      <w:r w:rsidRPr="00C5446E">
        <w:rPr>
          <w:rFonts w:ascii="Arial Narrow" w:hAnsi="Arial Narrow"/>
        </w:rPr>
        <w:t xml:space="preserve"> </w:t>
      </w:r>
      <w:proofErr w:type="gramStart"/>
      <w:r w:rsidRPr="00C5446E">
        <w:rPr>
          <w:rFonts w:ascii="Arial Narrow" w:hAnsi="Arial Narrow"/>
        </w:rPr>
        <w:t xml:space="preserve">novine“ </w:t>
      </w:r>
      <w:proofErr w:type="spellStart"/>
      <w:r w:rsidRPr="00C5446E">
        <w:rPr>
          <w:rFonts w:ascii="Arial Narrow" w:hAnsi="Arial Narrow"/>
        </w:rPr>
        <w:t>broj</w:t>
      </w:r>
      <w:proofErr w:type="spellEnd"/>
      <w:proofErr w:type="gramEnd"/>
      <w:r w:rsidRPr="00C5446E">
        <w:rPr>
          <w:rFonts w:ascii="Arial Narrow" w:hAnsi="Arial Narrow"/>
        </w:rPr>
        <w:t xml:space="preserve"> 125/2019, 114/22, 155/23) - </w:t>
      </w:r>
      <w:proofErr w:type="spellStart"/>
      <w:r w:rsidRPr="00C5446E">
        <w:rPr>
          <w:rFonts w:ascii="Arial Narrow" w:hAnsi="Arial Narrow"/>
        </w:rPr>
        <w:t>osigurati</w:t>
      </w:r>
      <w:proofErr w:type="spellEnd"/>
      <w:r w:rsidRPr="00C5446E">
        <w:rPr>
          <w:rFonts w:ascii="Arial Narrow" w:hAnsi="Arial Narrow"/>
        </w:rPr>
        <w:t xml:space="preserve"> </w:t>
      </w:r>
      <w:proofErr w:type="spellStart"/>
      <w:r w:rsidRPr="00C5446E">
        <w:rPr>
          <w:rFonts w:ascii="Arial Narrow" w:hAnsi="Arial Narrow"/>
        </w:rPr>
        <w:t>djelovanje</w:t>
      </w:r>
      <w:proofErr w:type="spellEnd"/>
      <w:r w:rsidRPr="00C5446E">
        <w:rPr>
          <w:rFonts w:ascii="Arial Narrow" w:hAnsi="Arial Narrow"/>
        </w:rPr>
        <w:t xml:space="preserve"> </w:t>
      </w:r>
      <w:proofErr w:type="spellStart"/>
      <w:r w:rsidRPr="00C5446E">
        <w:rPr>
          <w:rFonts w:ascii="Arial Narrow" w:hAnsi="Arial Narrow"/>
        </w:rPr>
        <w:t>onolikog</w:t>
      </w:r>
      <w:proofErr w:type="spellEnd"/>
      <w:r w:rsidRPr="00C5446E">
        <w:rPr>
          <w:rFonts w:ascii="Arial Narrow" w:hAnsi="Arial Narrow"/>
        </w:rPr>
        <w:t xml:space="preserve"> </w:t>
      </w:r>
      <w:proofErr w:type="spellStart"/>
      <w:proofErr w:type="gramStart"/>
      <w:r w:rsidRPr="00C5446E">
        <w:rPr>
          <w:rFonts w:ascii="Arial Narrow" w:hAnsi="Arial Narrow"/>
        </w:rPr>
        <w:t>broja</w:t>
      </w:r>
      <w:proofErr w:type="spellEnd"/>
      <w:r w:rsidRPr="00C5446E">
        <w:rPr>
          <w:rFonts w:ascii="Arial Narrow" w:hAnsi="Arial Narrow"/>
        </w:rPr>
        <w:t xml:space="preserve">  </w:t>
      </w:r>
      <w:proofErr w:type="spellStart"/>
      <w:r w:rsidRPr="00C5446E">
        <w:rPr>
          <w:rFonts w:ascii="Arial Narrow" w:hAnsi="Arial Narrow"/>
        </w:rPr>
        <w:t>vatrogasnih</w:t>
      </w:r>
      <w:proofErr w:type="spellEnd"/>
      <w:proofErr w:type="gramEnd"/>
      <w:r w:rsidRPr="00C5446E">
        <w:rPr>
          <w:rFonts w:ascii="Arial Narrow" w:hAnsi="Arial Narrow"/>
        </w:rPr>
        <w:t xml:space="preserve"> </w:t>
      </w:r>
      <w:proofErr w:type="spellStart"/>
      <w:proofErr w:type="gramStart"/>
      <w:r w:rsidRPr="00C5446E">
        <w:rPr>
          <w:rFonts w:ascii="Arial Narrow" w:hAnsi="Arial Narrow"/>
        </w:rPr>
        <w:t>postrojbi</w:t>
      </w:r>
      <w:proofErr w:type="spellEnd"/>
      <w:r w:rsidRPr="00C5446E">
        <w:rPr>
          <w:rFonts w:ascii="Arial Narrow" w:hAnsi="Arial Narrow"/>
        </w:rPr>
        <w:t xml:space="preserve">  </w:t>
      </w:r>
      <w:proofErr w:type="spellStart"/>
      <w:r w:rsidRPr="00C5446E">
        <w:rPr>
          <w:rFonts w:ascii="Arial Narrow" w:hAnsi="Arial Narrow"/>
        </w:rPr>
        <w:t>utvrđenih</w:t>
      </w:r>
      <w:proofErr w:type="spellEnd"/>
      <w:proofErr w:type="gramEnd"/>
      <w:r w:rsidRPr="00C5446E">
        <w:rPr>
          <w:rFonts w:ascii="Arial Narrow" w:hAnsi="Arial Narrow"/>
        </w:rPr>
        <w:t xml:space="preserve"> </w:t>
      </w:r>
      <w:proofErr w:type="spellStart"/>
      <w:r w:rsidRPr="00C5446E">
        <w:rPr>
          <w:rFonts w:ascii="Arial Narrow" w:hAnsi="Arial Narrow"/>
        </w:rPr>
        <w:t>Planom</w:t>
      </w:r>
      <w:proofErr w:type="spellEnd"/>
      <w:r w:rsidRPr="00C5446E">
        <w:rPr>
          <w:rFonts w:ascii="Arial Narrow" w:hAnsi="Arial Narrow"/>
        </w:rPr>
        <w:t xml:space="preserve"> </w:t>
      </w:r>
      <w:proofErr w:type="spellStart"/>
      <w:r w:rsidRPr="00C5446E">
        <w:rPr>
          <w:rFonts w:ascii="Arial Narrow" w:hAnsi="Arial Narrow"/>
        </w:rPr>
        <w:t>zaštite</w:t>
      </w:r>
      <w:proofErr w:type="spellEnd"/>
      <w:r w:rsidRPr="00C5446E">
        <w:rPr>
          <w:rFonts w:ascii="Arial Narrow" w:hAnsi="Arial Narrow"/>
        </w:rPr>
        <w:t xml:space="preserve"> </w:t>
      </w:r>
      <w:proofErr w:type="spellStart"/>
      <w:r w:rsidRPr="00C5446E">
        <w:rPr>
          <w:rFonts w:ascii="Arial Narrow" w:hAnsi="Arial Narrow"/>
        </w:rPr>
        <w:t>od</w:t>
      </w:r>
      <w:proofErr w:type="spellEnd"/>
      <w:r w:rsidRPr="00C5446E">
        <w:rPr>
          <w:rFonts w:ascii="Arial Narrow" w:hAnsi="Arial Narrow"/>
        </w:rPr>
        <w:t xml:space="preserve"> </w:t>
      </w:r>
      <w:proofErr w:type="spellStart"/>
      <w:r w:rsidRPr="00C5446E">
        <w:rPr>
          <w:rFonts w:ascii="Arial Narrow" w:hAnsi="Arial Narrow"/>
        </w:rPr>
        <w:t>požara</w:t>
      </w:r>
      <w:proofErr w:type="spellEnd"/>
      <w:r w:rsidRPr="00C5446E">
        <w:rPr>
          <w:rFonts w:ascii="Arial Narrow" w:hAnsi="Arial Narrow"/>
        </w:rPr>
        <w:t xml:space="preserve">, </w:t>
      </w:r>
      <w:proofErr w:type="spellStart"/>
      <w:r w:rsidRPr="00C5446E">
        <w:rPr>
          <w:rFonts w:ascii="Arial Narrow" w:hAnsi="Arial Narrow"/>
        </w:rPr>
        <w:t>odnosno</w:t>
      </w:r>
      <w:proofErr w:type="spellEnd"/>
      <w:r w:rsidRPr="00C5446E">
        <w:rPr>
          <w:rFonts w:ascii="Arial Narrow" w:hAnsi="Arial Narrow"/>
        </w:rPr>
        <w:t xml:space="preserve"> </w:t>
      </w:r>
      <w:proofErr w:type="spellStart"/>
      <w:r w:rsidRPr="00C5446E">
        <w:rPr>
          <w:rFonts w:ascii="Arial Narrow" w:hAnsi="Arial Narrow"/>
        </w:rPr>
        <w:t>najmanje</w:t>
      </w:r>
      <w:proofErr w:type="spellEnd"/>
      <w:r w:rsidRPr="00C5446E">
        <w:rPr>
          <w:rFonts w:ascii="Arial Narrow" w:hAnsi="Arial Narrow"/>
        </w:rPr>
        <w:t xml:space="preserve"> </w:t>
      </w:r>
      <w:proofErr w:type="spellStart"/>
      <w:r w:rsidRPr="00C5446E">
        <w:rPr>
          <w:rFonts w:ascii="Arial Narrow" w:hAnsi="Arial Narrow"/>
        </w:rPr>
        <w:t>jedna</w:t>
      </w:r>
      <w:proofErr w:type="spellEnd"/>
      <w:r w:rsidRPr="00C5446E">
        <w:rPr>
          <w:rFonts w:ascii="Arial Narrow" w:hAnsi="Arial Narrow"/>
        </w:rPr>
        <w:t xml:space="preserve"> </w:t>
      </w:r>
      <w:proofErr w:type="spellStart"/>
      <w:r w:rsidRPr="00C5446E">
        <w:rPr>
          <w:rFonts w:ascii="Arial Narrow" w:hAnsi="Arial Narrow"/>
        </w:rPr>
        <w:t>vatrogasna</w:t>
      </w:r>
      <w:proofErr w:type="spellEnd"/>
      <w:r w:rsidRPr="00C5446E">
        <w:rPr>
          <w:rFonts w:ascii="Arial Narrow" w:hAnsi="Arial Narrow"/>
        </w:rPr>
        <w:t xml:space="preserve"> </w:t>
      </w:r>
      <w:proofErr w:type="spellStart"/>
      <w:r w:rsidRPr="00C5446E">
        <w:rPr>
          <w:rFonts w:ascii="Arial Narrow" w:hAnsi="Arial Narrow"/>
        </w:rPr>
        <w:t>postrojba</w:t>
      </w:r>
      <w:proofErr w:type="spellEnd"/>
      <w:r w:rsidRPr="00C5446E">
        <w:rPr>
          <w:rFonts w:ascii="Arial Narrow" w:hAnsi="Arial Narrow"/>
        </w:rPr>
        <w:t xml:space="preserve"> u </w:t>
      </w:r>
      <w:proofErr w:type="spellStart"/>
      <w:r w:rsidRPr="00C5446E">
        <w:rPr>
          <w:rFonts w:ascii="Arial Narrow" w:hAnsi="Arial Narrow"/>
        </w:rPr>
        <w:t>svakoj</w:t>
      </w:r>
      <w:proofErr w:type="spellEnd"/>
      <w:r w:rsidRPr="00C5446E">
        <w:rPr>
          <w:rFonts w:ascii="Arial Narrow" w:hAnsi="Arial Narrow"/>
        </w:rPr>
        <w:t xml:space="preserve"> </w:t>
      </w:r>
      <w:proofErr w:type="spellStart"/>
      <w:r w:rsidRPr="00C5446E">
        <w:rPr>
          <w:rFonts w:ascii="Arial Narrow" w:hAnsi="Arial Narrow"/>
        </w:rPr>
        <w:t>općini</w:t>
      </w:r>
      <w:proofErr w:type="spellEnd"/>
      <w:r w:rsidRPr="00C5446E">
        <w:rPr>
          <w:rFonts w:ascii="Arial Narrow" w:hAnsi="Arial Narrow"/>
        </w:rPr>
        <w:t xml:space="preserve"> </w:t>
      </w:r>
      <w:proofErr w:type="spellStart"/>
      <w:r w:rsidRPr="00C5446E">
        <w:rPr>
          <w:rFonts w:ascii="Arial Narrow" w:hAnsi="Arial Narrow"/>
        </w:rPr>
        <w:t>ili</w:t>
      </w:r>
      <w:proofErr w:type="spellEnd"/>
      <w:r w:rsidRPr="00C5446E">
        <w:rPr>
          <w:rFonts w:ascii="Arial Narrow" w:hAnsi="Arial Narrow"/>
        </w:rPr>
        <w:t xml:space="preserve"> </w:t>
      </w:r>
      <w:proofErr w:type="spellStart"/>
      <w:r w:rsidRPr="00C5446E">
        <w:rPr>
          <w:rFonts w:ascii="Arial Narrow" w:hAnsi="Arial Narrow"/>
        </w:rPr>
        <w:t>gradu</w:t>
      </w:r>
      <w:proofErr w:type="spellEnd"/>
      <w:r w:rsidRPr="00C5446E">
        <w:rPr>
          <w:rFonts w:ascii="Arial Narrow" w:hAnsi="Arial Narrow"/>
        </w:rPr>
        <w:t xml:space="preserve">), </w:t>
      </w:r>
    </w:p>
    <w:p w14:paraId="00200376" w14:textId="77777777" w:rsidR="00C5446E" w:rsidRPr="00C5446E" w:rsidRDefault="00C5446E" w:rsidP="00C5446E">
      <w:pPr>
        <w:pStyle w:val="Odlomakpopisa"/>
        <w:ind w:left="0"/>
        <w:rPr>
          <w:rFonts w:ascii="Arial Narrow" w:hAnsi="Arial Narrow"/>
        </w:rPr>
      </w:pPr>
      <w:r w:rsidRPr="00C5446E">
        <w:rPr>
          <w:rFonts w:ascii="Arial Narrow" w:hAnsi="Arial Narrow"/>
          <w:b/>
          <w:bCs/>
        </w:rPr>
        <w:t xml:space="preserve">- </w:t>
      </w:r>
      <w:proofErr w:type="spellStart"/>
      <w:r w:rsidRPr="00C5446E">
        <w:rPr>
          <w:rFonts w:ascii="Arial Narrow" w:hAnsi="Arial Narrow"/>
          <w:b/>
          <w:bCs/>
        </w:rPr>
        <w:t>članka</w:t>
      </w:r>
      <w:proofErr w:type="spellEnd"/>
      <w:r w:rsidRPr="00C5446E">
        <w:rPr>
          <w:rFonts w:ascii="Arial Narrow" w:hAnsi="Arial Narrow"/>
          <w:b/>
          <w:bCs/>
        </w:rPr>
        <w:t xml:space="preserve"> 94., 95. i 96. </w:t>
      </w:r>
      <w:proofErr w:type="spellStart"/>
      <w:r w:rsidRPr="00C5446E">
        <w:rPr>
          <w:rFonts w:ascii="Arial Narrow" w:hAnsi="Arial Narrow"/>
          <w:b/>
          <w:bCs/>
        </w:rPr>
        <w:t>Zakona</w:t>
      </w:r>
      <w:proofErr w:type="spellEnd"/>
      <w:r w:rsidRPr="00C5446E">
        <w:rPr>
          <w:rFonts w:ascii="Arial Narrow" w:hAnsi="Arial Narrow"/>
          <w:b/>
          <w:bCs/>
        </w:rPr>
        <w:t xml:space="preserve"> o </w:t>
      </w:r>
      <w:proofErr w:type="spellStart"/>
      <w:r w:rsidRPr="00C5446E">
        <w:rPr>
          <w:rFonts w:ascii="Arial Narrow" w:hAnsi="Arial Narrow"/>
          <w:b/>
          <w:bCs/>
        </w:rPr>
        <w:t>vatrogastvu</w:t>
      </w:r>
      <w:proofErr w:type="spellEnd"/>
      <w:r w:rsidRPr="00C5446E">
        <w:rPr>
          <w:rFonts w:ascii="Arial Narrow" w:hAnsi="Arial Narrow"/>
        </w:rPr>
        <w:t xml:space="preserve"> (</w:t>
      </w:r>
      <w:proofErr w:type="spellStart"/>
      <w:r w:rsidRPr="00C5446E">
        <w:rPr>
          <w:rFonts w:ascii="Arial Narrow" w:hAnsi="Arial Narrow"/>
        </w:rPr>
        <w:t>utvrđivanje</w:t>
      </w:r>
      <w:proofErr w:type="spellEnd"/>
      <w:r w:rsidRPr="00C5446E">
        <w:rPr>
          <w:rFonts w:ascii="Arial Narrow" w:hAnsi="Arial Narrow"/>
        </w:rPr>
        <w:t xml:space="preserve"> </w:t>
      </w:r>
      <w:proofErr w:type="spellStart"/>
      <w:r w:rsidRPr="00C5446E">
        <w:rPr>
          <w:rFonts w:ascii="Arial Narrow" w:hAnsi="Arial Narrow"/>
        </w:rPr>
        <w:t>naknade</w:t>
      </w:r>
      <w:proofErr w:type="spellEnd"/>
      <w:r w:rsidRPr="00C5446E">
        <w:rPr>
          <w:rFonts w:ascii="Arial Narrow" w:hAnsi="Arial Narrow"/>
        </w:rPr>
        <w:t xml:space="preserve"> za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intervencije</w:t>
      </w:r>
      <w:proofErr w:type="spellEnd"/>
      <w:r w:rsidRPr="00C5446E">
        <w:rPr>
          <w:rFonts w:ascii="Arial Narrow" w:hAnsi="Arial Narrow"/>
        </w:rPr>
        <w:t>).</w:t>
      </w:r>
    </w:p>
    <w:p w14:paraId="673169E8"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Općina Dubravica</w:t>
      </w:r>
    </w:p>
    <w:p w14:paraId="6DB8D148" w14:textId="77777777" w:rsidR="00C5446E" w:rsidRPr="00C5446E" w:rsidRDefault="00C5446E" w:rsidP="00C5446E">
      <w:pPr>
        <w:rPr>
          <w:rFonts w:ascii="Arial Narrow" w:hAnsi="Arial Narrow" w:cs="Times New Roman"/>
        </w:rPr>
      </w:pPr>
      <w:r w:rsidRPr="00C5446E">
        <w:rPr>
          <w:rFonts w:ascii="Arial Narrow" w:hAnsi="Arial Narrow" w:cs="Times New Roman"/>
          <w:i/>
        </w:rPr>
        <w:t>Rok izvršenja: kontinuirano</w:t>
      </w:r>
    </w:p>
    <w:p w14:paraId="6641A3E0" w14:textId="77777777" w:rsidR="00C5446E" w:rsidRPr="00C5446E" w:rsidRDefault="00C5446E" w:rsidP="00C5446E">
      <w:pPr>
        <w:pStyle w:val="Odlomakpopisa"/>
        <w:ind w:left="0"/>
        <w:rPr>
          <w:rFonts w:ascii="Arial Narrow" w:hAnsi="Arial Narrow"/>
          <w:b/>
        </w:rPr>
      </w:pPr>
    </w:p>
    <w:p w14:paraId="7F38B7CA" w14:textId="77777777" w:rsidR="00C5446E" w:rsidRPr="00C5446E" w:rsidRDefault="00C5446E" w:rsidP="00C5446E">
      <w:pPr>
        <w:pStyle w:val="Odlomakpopisa"/>
        <w:ind w:left="0"/>
        <w:rPr>
          <w:rFonts w:ascii="Arial Narrow" w:hAnsi="Arial Narrow"/>
          <w:b/>
        </w:rPr>
      </w:pPr>
      <w:proofErr w:type="spellStart"/>
      <w:r w:rsidRPr="00C5446E">
        <w:rPr>
          <w:rFonts w:ascii="Arial Narrow" w:hAnsi="Arial Narrow"/>
          <w:b/>
        </w:rPr>
        <w:t>Nadzorni</w:t>
      </w:r>
      <w:proofErr w:type="spellEnd"/>
      <w:r w:rsidRPr="00C5446E">
        <w:rPr>
          <w:rFonts w:ascii="Arial Narrow" w:hAnsi="Arial Narrow"/>
          <w:b/>
        </w:rPr>
        <w:t xml:space="preserve"> </w:t>
      </w:r>
      <w:proofErr w:type="spellStart"/>
      <w:r w:rsidRPr="00C5446E">
        <w:rPr>
          <w:rFonts w:ascii="Arial Narrow" w:hAnsi="Arial Narrow"/>
          <w:b/>
        </w:rPr>
        <w:t>obilasci</w:t>
      </w:r>
      <w:proofErr w:type="spellEnd"/>
      <w:r w:rsidRPr="00C5446E">
        <w:rPr>
          <w:rFonts w:ascii="Arial Narrow" w:hAnsi="Arial Narrow"/>
          <w:b/>
        </w:rPr>
        <w:t xml:space="preserve"> </w:t>
      </w:r>
      <w:proofErr w:type="spellStart"/>
      <w:r w:rsidRPr="00C5446E">
        <w:rPr>
          <w:rFonts w:ascii="Arial Narrow" w:hAnsi="Arial Narrow"/>
          <w:b/>
        </w:rPr>
        <w:t>svih</w:t>
      </w:r>
      <w:proofErr w:type="spellEnd"/>
      <w:r w:rsidRPr="00C5446E">
        <w:rPr>
          <w:rFonts w:ascii="Arial Narrow" w:hAnsi="Arial Narrow"/>
          <w:b/>
        </w:rPr>
        <w:t xml:space="preserve"> </w:t>
      </w:r>
      <w:proofErr w:type="spellStart"/>
      <w:r w:rsidRPr="00C5446E">
        <w:rPr>
          <w:rFonts w:ascii="Arial Narrow" w:hAnsi="Arial Narrow"/>
          <w:b/>
        </w:rPr>
        <w:t>vatrogasnih</w:t>
      </w:r>
      <w:proofErr w:type="spellEnd"/>
      <w:r w:rsidRPr="00C5446E">
        <w:rPr>
          <w:rFonts w:ascii="Arial Narrow" w:hAnsi="Arial Narrow"/>
          <w:b/>
        </w:rPr>
        <w:t xml:space="preserve"> </w:t>
      </w:r>
      <w:proofErr w:type="spellStart"/>
      <w:r w:rsidRPr="00C5446E">
        <w:rPr>
          <w:rFonts w:ascii="Arial Narrow" w:hAnsi="Arial Narrow"/>
          <w:b/>
        </w:rPr>
        <w:t>postrojbi</w:t>
      </w:r>
      <w:proofErr w:type="spellEnd"/>
      <w:r w:rsidRPr="00C5446E">
        <w:rPr>
          <w:rFonts w:ascii="Arial Narrow" w:hAnsi="Arial Narrow"/>
          <w:b/>
        </w:rPr>
        <w:t xml:space="preserve"> </w:t>
      </w:r>
      <w:proofErr w:type="spellStart"/>
      <w:r w:rsidRPr="00C5446E">
        <w:rPr>
          <w:rFonts w:ascii="Arial Narrow" w:hAnsi="Arial Narrow"/>
          <w:b/>
        </w:rPr>
        <w:t>društava</w:t>
      </w:r>
      <w:proofErr w:type="spellEnd"/>
      <w:r w:rsidRPr="00C5446E">
        <w:rPr>
          <w:rFonts w:ascii="Arial Narrow" w:hAnsi="Arial Narrow"/>
          <w:b/>
        </w:rPr>
        <w:t xml:space="preserve"> </w:t>
      </w:r>
    </w:p>
    <w:p w14:paraId="3DEFC468"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t>Utvrditi</w:t>
      </w:r>
      <w:proofErr w:type="spellEnd"/>
      <w:r w:rsidRPr="00C5446E">
        <w:rPr>
          <w:rFonts w:ascii="Arial Narrow" w:hAnsi="Arial Narrow"/>
        </w:rPr>
        <w:t xml:space="preserve"> plan </w:t>
      </w:r>
      <w:proofErr w:type="spellStart"/>
      <w:proofErr w:type="gramStart"/>
      <w:r w:rsidRPr="00C5446E">
        <w:rPr>
          <w:rFonts w:ascii="Arial Narrow" w:hAnsi="Arial Narrow"/>
        </w:rPr>
        <w:t>stručnog</w:t>
      </w:r>
      <w:proofErr w:type="spellEnd"/>
      <w:r w:rsidRPr="00C5446E">
        <w:rPr>
          <w:rFonts w:ascii="Arial Narrow" w:hAnsi="Arial Narrow"/>
        </w:rPr>
        <w:t xml:space="preserve">  </w:t>
      </w:r>
      <w:proofErr w:type="spellStart"/>
      <w:r w:rsidRPr="00C5446E">
        <w:rPr>
          <w:rFonts w:ascii="Arial Narrow" w:hAnsi="Arial Narrow"/>
        </w:rPr>
        <w:t>nadzora</w:t>
      </w:r>
      <w:proofErr w:type="spellEnd"/>
      <w:proofErr w:type="gramEnd"/>
      <w:r w:rsidRPr="00C5446E">
        <w:rPr>
          <w:rFonts w:ascii="Arial Narrow" w:hAnsi="Arial Narrow"/>
        </w:rPr>
        <w:t xml:space="preserve"> </w:t>
      </w:r>
      <w:proofErr w:type="spellStart"/>
      <w:r w:rsidRPr="00C5446E">
        <w:rPr>
          <w:rFonts w:ascii="Arial Narrow" w:hAnsi="Arial Narrow"/>
        </w:rPr>
        <w:t>nad</w:t>
      </w:r>
      <w:proofErr w:type="spellEnd"/>
      <w:r w:rsidRPr="00C5446E">
        <w:rPr>
          <w:rFonts w:ascii="Arial Narrow" w:hAnsi="Arial Narrow"/>
        </w:rPr>
        <w:t xml:space="preserve"> </w:t>
      </w:r>
      <w:proofErr w:type="spellStart"/>
      <w:r w:rsidRPr="00C5446E">
        <w:rPr>
          <w:rFonts w:ascii="Arial Narrow" w:hAnsi="Arial Narrow"/>
        </w:rPr>
        <w:t>radom</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postrojbe</w:t>
      </w:r>
      <w:proofErr w:type="spellEnd"/>
      <w:r w:rsidRPr="00C5446E">
        <w:rPr>
          <w:rFonts w:ascii="Arial Narrow" w:hAnsi="Arial Narrow"/>
        </w:rPr>
        <w:t xml:space="preserve"> </w:t>
      </w:r>
      <w:proofErr w:type="spellStart"/>
      <w:r w:rsidRPr="00C5446E">
        <w:rPr>
          <w:rFonts w:ascii="Arial Narrow" w:hAnsi="Arial Narrow"/>
        </w:rPr>
        <w:t>temeljem</w:t>
      </w:r>
      <w:proofErr w:type="spellEnd"/>
      <w:r w:rsidRPr="00C5446E">
        <w:rPr>
          <w:rFonts w:ascii="Arial Narrow" w:hAnsi="Arial Narrow"/>
        </w:rPr>
        <w:t xml:space="preserve"> </w:t>
      </w:r>
      <w:proofErr w:type="spellStart"/>
      <w:r w:rsidRPr="00C5446E">
        <w:rPr>
          <w:rFonts w:ascii="Arial Narrow" w:hAnsi="Arial Narrow"/>
        </w:rPr>
        <w:t>obaveze</w:t>
      </w:r>
      <w:proofErr w:type="spellEnd"/>
      <w:r w:rsidRPr="00C5446E">
        <w:rPr>
          <w:rFonts w:ascii="Arial Narrow" w:hAnsi="Arial Narrow"/>
        </w:rPr>
        <w:t xml:space="preserve"> </w:t>
      </w:r>
      <w:proofErr w:type="spellStart"/>
      <w:proofErr w:type="gramStart"/>
      <w:r w:rsidRPr="00C5446E">
        <w:rPr>
          <w:rFonts w:ascii="Arial Narrow" w:hAnsi="Arial Narrow"/>
        </w:rPr>
        <w:t>iz</w:t>
      </w:r>
      <w:proofErr w:type="spellEnd"/>
      <w:r w:rsidRPr="00C5446E">
        <w:rPr>
          <w:rFonts w:ascii="Arial Narrow" w:hAnsi="Arial Narrow"/>
        </w:rPr>
        <w:t xml:space="preserve">  </w:t>
      </w:r>
      <w:proofErr w:type="spellStart"/>
      <w:r w:rsidRPr="00C5446E">
        <w:rPr>
          <w:rFonts w:ascii="Arial Narrow" w:hAnsi="Arial Narrow"/>
        </w:rPr>
        <w:t>članka</w:t>
      </w:r>
      <w:proofErr w:type="spellEnd"/>
      <w:proofErr w:type="gramEnd"/>
      <w:r w:rsidRPr="00C5446E">
        <w:rPr>
          <w:rFonts w:ascii="Arial Narrow" w:hAnsi="Arial Narrow"/>
        </w:rPr>
        <w:t xml:space="preserve"> 26. </w:t>
      </w:r>
      <w:proofErr w:type="spellStart"/>
      <w:r w:rsidRPr="00C5446E">
        <w:rPr>
          <w:rFonts w:ascii="Arial Narrow" w:hAnsi="Arial Narrow"/>
        </w:rPr>
        <w:t>stavka</w:t>
      </w:r>
      <w:proofErr w:type="spellEnd"/>
      <w:r w:rsidRPr="00C5446E">
        <w:rPr>
          <w:rFonts w:ascii="Arial Narrow" w:hAnsi="Arial Narrow"/>
        </w:rPr>
        <w:t xml:space="preserve"> 6. </w:t>
      </w:r>
      <w:proofErr w:type="spellStart"/>
      <w:r w:rsidRPr="00C5446E">
        <w:rPr>
          <w:rFonts w:ascii="Arial Narrow" w:hAnsi="Arial Narrow"/>
        </w:rPr>
        <w:t>Zakona</w:t>
      </w:r>
      <w:proofErr w:type="spellEnd"/>
      <w:r w:rsidRPr="00C5446E">
        <w:rPr>
          <w:rFonts w:ascii="Arial Narrow" w:hAnsi="Arial Narrow"/>
        </w:rPr>
        <w:t xml:space="preserve"> o </w:t>
      </w:r>
      <w:proofErr w:type="spellStart"/>
      <w:r w:rsidRPr="00C5446E">
        <w:rPr>
          <w:rFonts w:ascii="Arial Narrow" w:hAnsi="Arial Narrow"/>
        </w:rPr>
        <w:t>vatrogastvu</w:t>
      </w:r>
      <w:proofErr w:type="spellEnd"/>
      <w:r w:rsidRPr="00C5446E">
        <w:rPr>
          <w:rFonts w:ascii="Arial Narrow" w:hAnsi="Arial Narrow"/>
        </w:rPr>
        <w:t>.</w:t>
      </w:r>
    </w:p>
    <w:p w14:paraId="324EA5B8"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t>Zapovjednik</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zajednice</w:t>
      </w:r>
      <w:proofErr w:type="spellEnd"/>
      <w:r w:rsidRPr="00C5446E">
        <w:rPr>
          <w:rFonts w:ascii="Arial Narrow" w:hAnsi="Arial Narrow"/>
        </w:rPr>
        <w:t xml:space="preserve"> </w:t>
      </w:r>
      <w:proofErr w:type="spellStart"/>
      <w:r w:rsidRPr="00C5446E">
        <w:rPr>
          <w:rFonts w:ascii="Arial Narrow" w:hAnsi="Arial Narrow"/>
        </w:rPr>
        <w:t>dužan</w:t>
      </w:r>
      <w:proofErr w:type="spellEnd"/>
      <w:r w:rsidRPr="00C5446E">
        <w:rPr>
          <w:rFonts w:ascii="Arial Narrow" w:hAnsi="Arial Narrow"/>
        </w:rPr>
        <w:t xml:space="preserve"> je </w:t>
      </w:r>
      <w:proofErr w:type="spellStart"/>
      <w:r w:rsidRPr="00C5446E">
        <w:rPr>
          <w:rFonts w:ascii="Arial Narrow" w:hAnsi="Arial Narrow"/>
        </w:rPr>
        <w:t>nadzirati</w:t>
      </w:r>
      <w:proofErr w:type="spellEnd"/>
      <w:r w:rsidRPr="00C5446E">
        <w:rPr>
          <w:rFonts w:ascii="Arial Narrow" w:hAnsi="Arial Narrow"/>
        </w:rPr>
        <w:t xml:space="preserve"> </w:t>
      </w:r>
      <w:proofErr w:type="spellStart"/>
      <w:r w:rsidRPr="00C5446E">
        <w:rPr>
          <w:rFonts w:ascii="Arial Narrow" w:hAnsi="Arial Narrow"/>
        </w:rPr>
        <w:t>djelovanje</w:t>
      </w:r>
      <w:proofErr w:type="spellEnd"/>
      <w:r w:rsidRPr="00C5446E">
        <w:rPr>
          <w:rFonts w:ascii="Arial Narrow" w:hAnsi="Arial Narrow"/>
        </w:rPr>
        <w:t xml:space="preserve"> i </w:t>
      </w:r>
      <w:proofErr w:type="spellStart"/>
      <w:r w:rsidRPr="00C5446E">
        <w:rPr>
          <w:rFonts w:ascii="Arial Narrow" w:hAnsi="Arial Narrow"/>
        </w:rPr>
        <w:t>dosljednu</w:t>
      </w:r>
      <w:proofErr w:type="spellEnd"/>
      <w:r w:rsidRPr="00C5446E">
        <w:rPr>
          <w:rFonts w:ascii="Arial Narrow" w:hAnsi="Arial Narrow"/>
        </w:rPr>
        <w:t xml:space="preserve"> </w:t>
      </w:r>
      <w:proofErr w:type="spellStart"/>
      <w:r w:rsidRPr="00C5446E">
        <w:rPr>
          <w:rFonts w:ascii="Arial Narrow" w:hAnsi="Arial Narrow"/>
        </w:rPr>
        <w:t>provedbu</w:t>
      </w:r>
      <w:proofErr w:type="spellEnd"/>
      <w:r w:rsidRPr="00C5446E">
        <w:rPr>
          <w:rFonts w:ascii="Arial Narrow" w:hAnsi="Arial Narrow"/>
        </w:rPr>
        <w:t xml:space="preserve"> </w:t>
      </w:r>
      <w:proofErr w:type="spellStart"/>
      <w:r w:rsidRPr="00C5446E">
        <w:rPr>
          <w:rFonts w:ascii="Arial Narrow" w:hAnsi="Arial Narrow"/>
        </w:rPr>
        <w:t>zakonskih</w:t>
      </w:r>
      <w:proofErr w:type="spellEnd"/>
      <w:r w:rsidRPr="00C5446E">
        <w:rPr>
          <w:rFonts w:ascii="Arial Narrow" w:hAnsi="Arial Narrow"/>
        </w:rPr>
        <w:t xml:space="preserve"> </w:t>
      </w:r>
      <w:proofErr w:type="spellStart"/>
      <w:r w:rsidRPr="00C5446E">
        <w:rPr>
          <w:rFonts w:ascii="Arial Narrow" w:hAnsi="Arial Narrow"/>
        </w:rPr>
        <w:t>propisa</w:t>
      </w:r>
      <w:proofErr w:type="spellEnd"/>
      <w:r w:rsidRPr="00C5446E">
        <w:rPr>
          <w:rFonts w:ascii="Arial Narrow" w:hAnsi="Arial Narrow"/>
        </w:rPr>
        <w:t xml:space="preserve"> </w:t>
      </w:r>
      <w:proofErr w:type="spellStart"/>
      <w:r w:rsidRPr="00C5446E">
        <w:rPr>
          <w:rFonts w:ascii="Arial Narrow" w:hAnsi="Arial Narrow"/>
        </w:rPr>
        <w:t>kao</w:t>
      </w:r>
      <w:proofErr w:type="spellEnd"/>
      <w:r w:rsidRPr="00C5446E">
        <w:rPr>
          <w:rFonts w:ascii="Arial Narrow" w:hAnsi="Arial Narrow"/>
        </w:rPr>
        <w:t xml:space="preserve"> i </w:t>
      </w:r>
      <w:proofErr w:type="spellStart"/>
      <w:r w:rsidRPr="00C5446E">
        <w:rPr>
          <w:rFonts w:ascii="Arial Narrow" w:hAnsi="Arial Narrow"/>
        </w:rPr>
        <w:t>upoznati</w:t>
      </w:r>
      <w:proofErr w:type="spellEnd"/>
      <w:r w:rsidRPr="00C5446E">
        <w:rPr>
          <w:rFonts w:ascii="Arial Narrow" w:hAnsi="Arial Narrow"/>
        </w:rPr>
        <w:t xml:space="preserve"> se </w:t>
      </w:r>
      <w:proofErr w:type="spellStart"/>
      <w:r w:rsidRPr="00C5446E">
        <w:rPr>
          <w:rFonts w:ascii="Arial Narrow" w:hAnsi="Arial Narrow"/>
        </w:rPr>
        <w:t>sa</w:t>
      </w:r>
      <w:proofErr w:type="spellEnd"/>
      <w:r w:rsidRPr="00C5446E">
        <w:rPr>
          <w:rFonts w:ascii="Arial Narrow" w:hAnsi="Arial Narrow"/>
        </w:rPr>
        <w:t xml:space="preserve"> </w:t>
      </w:r>
      <w:proofErr w:type="spellStart"/>
      <w:r w:rsidRPr="00C5446E">
        <w:rPr>
          <w:rFonts w:ascii="Arial Narrow" w:hAnsi="Arial Narrow"/>
        </w:rPr>
        <w:t>materijalnim</w:t>
      </w:r>
      <w:proofErr w:type="spellEnd"/>
      <w:r w:rsidRPr="00C5446E">
        <w:rPr>
          <w:rFonts w:ascii="Arial Narrow" w:hAnsi="Arial Narrow"/>
        </w:rPr>
        <w:t xml:space="preserve">, </w:t>
      </w:r>
      <w:proofErr w:type="spellStart"/>
      <w:r w:rsidRPr="00C5446E">
        <w:rPr>
          <w:rFonts w:ascii="Arial Narrow" w:hAnsi="Arial Narrow"/>
        </w:rPr>
        <w:t>tehničkim</w:t>
      </w:r>
      <w:proofErr w:type="spellEnd"/>
      <w:r w:rsidRPr="00C5446E">
        <w:rPr>
          <w:rFonts w:ascii="Arial Narrow" w:hAnsi="Arial Narrow"/>
        </w:rPr>
        <w:t xml:space="preserve"> i </w:t>
      </w:r>
      <w:proofErr w:type="spellStart"/>
      <w:r w:rsidRPr="00C5446E">
        <w:rPr>
          <w:rFonts w:ascii="Arial Narrow" w:hAnsi="Arial Narrow"/>
        </w:rPr>
        <w:t>kadrovskim</w:t>
      </w:r>
      <w:proofErr w:type="spellEnd"/>
      <w:r w:rsidRPr="00C5446E">
        <w:rPr>
          <w:rFonts w:ascii="Arial Narrow" w:hAnsi="Arial Narrow"/>
        </w:rPr>
        <w:t xml:space="preserve"> </w:t>
      </w:r>
      <w:proofErr w:type="spellStart"/>
      <w:r w:rsidRPr="00C5446E">
        <w:rPr>
          <w:rFonts w:ascii="Arial Narrow" w:hAnsi="Arial Narrow"/>
        </w:rPr>
        <w:t>stanjem</w:t>
      </w:r>
      <w:proofErr w:type="spellEnd"/>
      <w:r w:rsidRPr="00C5446E">
        <w:rPr>
          <w:rFonts w:ascii="Arial Narrow" w:hAnsi="Arial Narrow"/>
        </w:rPr>
        <w:t xml:space="preserve"> </w:t>
      </w:r>
      <w:proofErr w:type="spellStart"/>
      <w:r w:rsidRPr="00C5446E">
        <w:rPr>
          <w:rFonts w:ascii="Arial Narrow" w:hAnsi="Arial Narrow"/>
        </w:rPr>
        <w:t>dobrovoljnih</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postrojbi</w:t>
      </w:r>
      <w:proofErr w:type="spellEnd"/>
      <w:r w:rsidRPr="00C5446E">
        <w:rPr>
          <w:rFonts w:ascii="Arial Narrow" w:hAnsi="Arial Narrow"/>
        </w:rPr>
        <w:t xml:space="preserve"> u </w:t>
      </w:r>
      <w:proofErr w:type="spellStart"/>
      <w:r w:rsidRPr="00C5446E">
        <w:rPr>
          <w:rFonts w:ascii="Arial Narrow" w:hAnsi="Arial Narrow"/>
        </w:rPr>
        <w:t>općini</w:t>
      </w:r>
      <w:proofErr w:type="spellEnd"/>
      <w:r w:rsidRPr="00C5446E">
        <w:rPr>
          <w:rFonts w:ascii="Arial Narrow" w:hAnsi="Arial Narrow"/>
        </w:rPr>
        <w:t xml:space="preserve">, </w:t>
      </w:r>
      <w:proofErr w:type="spellStart"/>
      <w:r w:rsidRPr="00C5446E">
        <w:rPr>
          <w:rFonts w:ascii="Arial Narrow" w:hAnsi="Arial Narrow"/>
        </w:rPr>
        <w:t>putem</w:t>
      </w:r>
      <w:proofErr w:type="spellEnd"/>
      <w:r w:rsidRPr="00C5446E">
        <w:rPr>
          <w:rFonts w:ascii="Arial Narrow" w:hAnsi="Arial Narrow"/>
        </w:rPr>
        <w:t xml:space="preserve"> </w:t>
      </w:r>
      <w:proofErr w:type="spellStart"/>
      <w:r w:rsidRPr="00C5446E">
        <w:rPr>
          <w:rFonts w:ascii="Arial Narrow" w:hAnsi="Arial Narrow"/>
        </w:rPr>
        <w:t>zapisnika</w:t>
      </w:r>
      <w:proofErr w:type="spellEnd"/>
      <w:r w:rsidRPr="00C5446E">
        <w:rPr>
          <w:rFonts w:ascii="Arial Narrow" w:hAnsi="Arial Narrow"/>
        </w:rPr>
        <w:t xml:space="preserve"> </w:t>
      </w:r>
      <w:proofErr w:type="spellStart"/>
      <w:r w:rsidRPr="00C5446E">
        <w:rPr>
          <w:rFonts w:ascii="Arial Narrow" w:hAnsi="Arial Narrow"/>
        </w:rPr>
        <w:t>predlagati</w:t>
      </w:r>
      <w:proofErr w:type="spellEnd"/>
      <w:r w:rsidRPr="00C5446E">
        <w:rPr>
          <w:rFonts w:ascii="Arial Narrow" w:hAnsi="Arial Narrow"/>
        </w:rPr>
        <w:t xml:space="preserve"> </w:t>
      </w:r>
      <w:proofErr w:type="spellStart"/>
      <w:r w:rsidRPr="00C5446E">
        <w:rPr>
          <w:rFonts w:ascii="Arial Narrow" w:hAnsi="Arial Narrow"/>
        </w:rPr>
        <w:t>mjere</w:t>
      </w:r>
      <w:proofErr w:type="spellEnd"/>
      <w:r w:rsidRPr="00C5446E">
        <w:rPr>
          <w:rFonts w:ascii="Arial Narrow" w:hAnsi="Arial Narrow"/>
        </w:rPr>
        <w:t xml:space="preserve"> za </w:t>
      </w:r>
      <w:proofErr w:type="spellStart"/>
      <w:r w:rsidRPr="00C5446E">
        <w:rPr>
          <w:rFonts w:ascii="Arial Narrow" w:hAnsi="Arial Narrow"/>
        </w:rPr>
        <w:t>poboljšanje</w:t>
      </w:r>
      <w:proofErr w:type="spellEnd"/>
      <w:r w:rsidRPr="00C5446E">
        <w:rPr>
          <w:rFonts w:ascii="Arial Narrow" w:hAnsi="Arial Narrow"/>
        </w:rPr>
        <w:t xml:space="preserve"> </w:t>
      </w:r>
      <w:proofErr w:type="spellStart"/>
      <w:r w:rsidRPr="00C5446E">
        <w:rPr>
          <w:rFonts w:ascii="Arial Narrow" w:hAnsi="Arial Narrow"/>
        </w:rPr>
        <w:t>operativnosti</w:t>
      </w:r>
      <w:proofErr w:type="spellEnd"/>
      <w:r w:rsidRPr="00C5446E">
        <w:rPr>
          <w:rFonts w:ascii="Arial Narrow" w:hAnsi="Arial Narrow"/>
        </w:rPr>
        <w:t xml:space="preserve">.   </w:t>
      </w:r>
    </w:p>
    <w:p w14:paraId="0E3858D1"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zapovjednik vatrogasne zajednice Općine Dubravica</w:t>
      </w:r>
    </w:p>
    <w:p w14:paraId="22B3FCA8"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jedanput godišnje</w:t>
      </w:r>
    </w:p>
    <w:p w14:paraId="6DF06B61" w14:textId="77777777" w:rsidR="00C5446E" w:rsidRPr="00C5446E" w:rsidRDefault="00C5446E" w:rsidP="00C5446E">
      <w:pPr>
        <w:pStyle w:val="Odlomakpopisa"/>
        <w:ind w:left="0"/>
        <w:rPr>
          <w:rFonts w:ascii="Arial Narrow" w:hAnsi="Arial Narrow"/>
          <w:b/>
          <w:u w:val="single"/>
        </w:rPr>
      </w:pPr>
    </w:p>
    <w:p w14:paraId="3B546AD7" w14:textId="77777777" w:rsidR="00C5446E" w:rsidRPr="00C5446E" w:rsidRDefault="00C5446E" w:rsidP="00C5446E">
      <w:pPr>
        <w:pStyle w:val="Odlomakpopisa"/>
        <w:ind w:left="0"/>
        <w:rPr>
          <w:rFonts w:ascii="Arial Narrow" w:hAnsi="Arial Narrow"/>
          <w:b/>
          <w:u w:val="single"/>
        </w:rPr>
      </w:pPr>
      <w:proofErr w:type="spellStart"/>
      <w:r w:rsidRPr="00C5446E">
        <w:rPr>
          <w:rFonts w:ascii="Arial Narrow" w:hAnsi="Arial Narrow"/>
          <w:b/>
        </w:rPr>
        <w:t>Rukovođenje</w:t>
      </w:r>
      <w:proofErr w:type="spellEnd"/>
      <w:r w:rsidRPr="00C5446E">
        <w:rPr>
          <w:rFonts w:ascii="Arial Narrow" w:hAnsi="Arial Narrow"/>
          <w:b/>
        </w:rPr>
        <w:t xml:space="preserve"> </w:t>
      </w:r>
      <w:proofErr w:type="spellStart"/>
      <w:r w:rsidRPr="00C5446E">
        <w:rPr>
          <w:rFonts w:ascii="Arial Narrow" w:hAnsi="Arial Narrow"/>
          <w:b/>
        </w:rPr>
        <w:t>složenijim</w:t>
      </w:r>
      <w:proofErr w:type="spellEnd"/>
      <w:r w:rsidRPr="00C5446E">
        <w:rPr>
          <w:rFonts w:ascii="Arial Narrow" w:hAnsi="Arial Narrow"/>
          <w:b/>
        </w:rPr>
        <w:t xml:space="preserve"> </w:t>
      </w:r>
      <w:proofErr w:type="spellStart"/>
      <w:r w:rsidRPr="00C5446E">
        <w:rPr>
          <w:rFonts w:ascii="Arial Narrow" w:hAnsi="Arial Narrow"/>
          <w:b/>
        </w:rPr>
        <w:t>vatrogasnim</w:t>
      </w:r>
      <w:proofErr w:type="spellEnd"/>
      <w:r w:rsidRPr="00C5446E">
        <w:rPr>
          <w:rFonts w:ascii="Arial Narrow" w:hAnsi="Arial Narrow"/>
          <w:b/>
        </w:rPr>
        <w:t xml:space="preserve"> </w:t>
      </w:r>
      <w:proofErr w:type="spellStart"/>
      <w:r w:rsidRPr="00C5446E">
        <w:rPr>
          <w:rFonts w:ascii="Arial Narrow" w:hAnsi="Arial Narrow"/>
          <w:b/>
        </w:rPr>
        <w:t>intervencijama</w:t>
      </w:r>
      <w:proofErr w:type="spellEnd"/>
      <w:r w:rsidRPr="00C5446E">
        <w:rPr>
          <w:rFonts w:ascii="Arial Narrow" w:hAnsi="Arial Narrow"/>
          <w:b/>
        </w:rPr>
        <w:t xml:space="preserve"> na </w:t>
      </w:r>
      <w:proofErr w:type="spellStart"/>
      <w:r w:rsidRPr="00C5446E">
        <w:rPr>
          <w:rFonts w:ascii="Arial Narrow" w:hAnsi="Arial Narrow"/>
          <w:b/>
        </w:rPr>
        <w:t>terenu</w:t>
      </w:r>
      <w:proofErr w:type="spellEnd"/>
      <w:r w:rsidRPr="00C5446E">
        <w:rPr>
          <w:rFonts w:ascii="Arial Narrow" w:hAnsi="Arial Narrow"/>
          <w:b/>
        </w:rPr>
        <w:t xml:space="preserve"> i </w:t>
      </w:r>
      <w:proofErr w:type="spellStart"/>
      <w:r w:rsidRPr="00C5446E">
        <w:rPr>
          <w:rFonts w:ascii="Arial Narrow" w:hAnsi="Arial Narrow"/>
          <w:b/>
        </w:rPr>
        <w:t>povezivanje</w:t>
      </w:r>
      <w:proofErr w:type="spellEnd"/>
      <w:r w:rsidRPr="00C5446E">
        <w:rPr>
          <w:rFonts w:ascii="Arial Narrow" w:hAnsi="Arial Narrow"/>
          <w:b/>
        </w:rPr>
        <w:t xml:space="preserve"> </w:t>
      </w:r>
      <w:proofErr w:type="spellStart"/>
      <w:r w:rsidRPr="00C5446E">
        <w:rPr>
          <w:rFonts w:ascii="Arial Narrow" w:hAnsi="Arial Narrow"/>
          <w:b/>
        </w:rPr>
        <w:t>svih</w:t>
      </w:r>
      <w:proofErr w:type="spellEnd"/>
      <w:r w:rsidRPr="00C5446E">
        <w:rPr>
          <w:rFonts w:ascii="Arial Narrow" w:hAnsi="Arial Narrow"/>
          <w:b/>
        </w:rPr>
        <w:t xml:space="preserve"> </w:t>
      </w:r>
      <w:proofErr w:type="spellStart"/>
      <w:r w:rsidRPr="00C5446E">
        <w:rPr>
          <w:rFonts w:ascii="Arial Narrow" w:hAnsi="Arial Narrow"/>
          <w:b/>
        </w:rPr>
        <w:t>čimbenika</w:t>
      </w:r>
      <w:proofErr w:type="spellEnd"/>
      <w:r w:rsidRPr="00C5446E">
        <w:rPr>
          <w:rFonts w:ascii="Arial Narrow" w:hAnsi="Arial Narrow"/>
          <w:b/>
        </w:rPr>
        <w:t xml:space="preserve"> </w:t>
      </w:r>
      <w:proofErr w:type="spellStart"/>
      <w:r w:rsidRPr="00C5446E">
        <w:rPr>
          <w:rFonts w:ascii="Arial Narrow" w:hAnsi="Arial Narrow"/>
          <w:b/>
        </w:rPr>
        <w:t>putem</w:t>
      </w:r>
      <w:proofErr w:type="spellEnd"/>
      <w:r w:rsidRPr="00C5446E">
        <w:rPr>
          <w:rFonts w:ascii="Arial Narrow" w:hAnsi="Arial Narrow"/>
          <w:b/>
        </w:rPr>
        <w:t xml:space="preserve"> </w:t>
      </w:r>
      <w:proofErr w:type="spellStart"/>
      <w:r w:rsidRPr="00C5446E">
        <w:rPr>
          <w:rFonts w:ascii="Arial Narrow" w:hAnsi="Arial Narrow"/>
          <w:b/>
        </w:rPr>
        <w:t>zapovjedništva</w:t>
      </w:r>
      <w:proofErr w:type="spellEnd"/>
      <w:r w:rsidRPr="00C5446E">
        <w:rPr>
          <w:rFonts w:ascii="Arial Narrow" w:hAnsi="Arial Narrow"/>
          <w:b/>
        </w:rPr>
        <w:t xml:space="preserve"> </w:t>
      </w:r>
      <w:proofErr w:type="spellStart"/>
      <w:r w:rsidRPr="00C5446E">
        <w:rPr>
          <w:rFonts w:ascii="Arial Narrow" w:hAnsi="Arial Narrow"/>
          <w:b/>
        </w:rPr>
        <w:t>vatrogasne</w:t>
      </w:r>
      <w:proofErr w:type="spellEnd"/>
      <w:r w:rsidRPr="00C5446E">
        <w:rPr>
          <w:rFonts w:ascii="Arial Narrow" w:hAnsi="Arial Narrow"/>
          <w:b/>
        </w:rPr>
        <w:t xml:space="preserve"> </w:t>
      </w:r>
      <w:proofErr w:type="spellStart"/>
      <w:r w:rsidRPr="00C5446E">
        <w:rPr>
          <w:rFonts w:ascii="Arial Narrow" w:hAnsi="Arial Narrow"/>
          <w:b/>
        </w:rPr>
        <w:t>zajednice</w:t>
      </w:r>
      <w:proofErr w:type="spellEnd"/>
      <w:r w:rsidRPr="00C5446E">
        <w:rPr>
          <w:rFonts w:ascii="Arial Narrow" w:hAnsi="Arial Narrow"/>
          <w:b/>
        </w:rPr>
        <w:t xml:space="preserve"> </w:t>
      </w:r>
      <w:proofErr w:type="spellStart"/>
      <w:r w:rsidRPr="00C5446E">
        <w:rPr>
          <w:rFonts w:ascii="Arial Narrow" w:hAnsi="Arial Narrow"/>
          <w:b/>
        </w:rPr>
        <w:t>te</w:t>
      </w:r>
      <w:proofErr w:type="spellEnd"/>
      <w:r w:rsidRPr="00C5446E">
        <w:rPr>
          <w:rFonts w:ascii="Arial Narrow" w:hAnsi="Arial Narrow"/>
          <w:b/>
        </w:rPr>
        <w:t xml:space="preserve"> </w:t>
      </w:r>
      <w:proofErr w:type="spellStart"/>
      <w:r w:rsidRPr="00C5446E">
        <w:rPr>
          <w:rFonts w:ascii="Arial Narrow" w:hAnsi="Arial Narrow"/>
          <w:b/>
        </w:rPr>
        <w:t>vršenje</w:t>
      </w:r>
      <w:proofErr w:type="spellEnd"/>
      <w:r w:rsidRPr="00C5446E">
        <w:rPr>
          <w:rFonts w:ascii="Arial Narrow" w:hAnsi="Arial Narrow"/>
          <w:b/>
        </w:rPr>
        <w:t xml:space="preserve"> </w:t>
      </w:r>
      <w:proofErr w:type="spellStart"/>
      <w:r w:rsidRPr="00C5446E">
        <w:rPr>
          <w:rFonts w:ascii="Arial Narrow" w:hAnsi="Arial Narrow"/>
          <w:b/>
        </w:rPr>
        <w:t>analize</w:t>
      </w:r>
      <w:proofErr w:type="spellEnd"/>
      <w:r w:rsidRPr="00C5446E">
        <w:rPr>
          <w:rFonts w:ascii="Arial Narrow" w:hAnsi="Arial Narrow"/>
          <w:b/>
        </w:rPr>
        <w:t xml:space="preserve"> po </w:t>
      </w:r>
      <w:proofErr w:type="spellStart"/>
      <w:r w:rsidRPr="00C5446E">
        <w:rPr>
          <w:rFonts w:ascii="Arial Narrow" w:hAnsi="Arial Narrow"/>
          <w:b/>
        </w:rPr>
        <w:t>završetku</w:t>
      </w:r>
      <w:proofErr w:type="spellEnd"/>
      <w:r w:rsidRPr="00C5446E">
        <w:rPr>
          <w:rFonts w:ascii="Arial Narrow" w:hAnsi="Arial Narrow"/>
          <w:b/>
        </w:rPr>
        <w:t xml:space="preserve"> </w:t>
      </w:r>
      <w:proofErr w:type="spellStart"/>
      <w:r w:rsidRPr="00C5446E">
        <w:rPr>
          <w:rFonts w:ascii="Arial Narrow" w:hAnsi="Arial Narrow"/>
          <w:b/>
        </w:rPr>
        <w:t>intervencije</w:t>
      </w:r>
      <w:proofErr w:type="spellEnd"/>
      <w:r w:rsidRPr="00C5446E">
        <w:rPr>
          <w:rFonts w:ascii="Arial Narrow" w:hAnsi="Arial Narrow"/>
          <w:b/>
        </w:rPr>
        <w:t xml:space="preserve"> </w:t>
      </w:r>
      <w:proofErr w:type="spellStart"/>
      <w:r w:rsidRPr="00C5446E">
        <w:rPr>
          <w:rFonts w:ascii="Arial Narrow" w:hAnsi="Arial Narrow"/>
          <w:b/>
        </w:rPr>
        <w:t>sa</w:t>
      </w:r>
      <w:proofErr w:type="spellEnd"/>
      <w:r w:rsidRPr="00C5446E">
        <w:rPr>
          <w:rFonts w:ascii="Arial Narrow" w:hAnsi="Arial Narrow"/>
          <w:b/>
        </w:rPr>
        <w:t xml:space="preserve"> </w:t>
      </w:r>
      <w:proofErr w:type="spellStart"/>
      <w:r w:rsidRPr="00C5446E">
        <w:rPr>
          <w:rFonts w:ascii="Arial Narrow" w:hAnsi="Arial Narrow"/>
          <w:b/>
        </w:rPr>
        <w:t>svim</w:t>
      </w:r>
      <w:proofErr w:type="spellEnd"/>
      <w:r w:rsidRPr="00C5446E">
        <w:rPr>
          <w:rFonts w:ascii="Arial Narrow" w:hAnsi="Arial Narrow"/>
          <w:b/>
        </w:rPr>
        <w:t xml:space="preserve"> </w:t>
      </w:r>
      <w:proofErr w:type="spellStart"/>
      <w:r w:rsidRPr="00C5446E">
        <w:rPr>
          <w:rFonts w:ascii="Arial Narrow" w:hAnsi="Arial Narrow"/>
          <w:b/>
        </w:rPr>
        <w:t>sudionicima</w:t>
      </w:r>
      <w:proofErr w:type="spellEnd"/>
      <w:r w:rsidRPr="00C5446E">
        <w:rPr>
          <w:rFonts w:ascii="Arial Narrow" w:hAnsi="Arial Narrow"/>
          <w:b/>
          <w:u w:val="single"/>
        </w:rPr>
        <w:t xml:space="preserve"> </w:t>
      </w:r>
    </w:p>
    <w:p w14:paraId="309384A9"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t>Zapovjedništvo</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zajednice</w:t>
      </w:r>
      <w:proofErr w:type="spellEnd"/>
      <w:r w:rsidRPr="00C5446E">
        <w:rPr>
          <w:rFonts w:ascii="Arial Narrow" w:hAnsi="Arial Narrow"/>
        </w:rPr>
        <w:t xml:space="preserve">, </w:t>
      </w:r>
      <w:proofErr w:type="spellStart"/>
      <w:r w:rsidRPr="00C5446E">
        <w:rPr>
          <w:rFonts w:ascii="Arial Narrow" w:hAnsi="Arial Narrow"/>
        </w:rPr>
        <w:t>zapovjednik</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zajednice</w:t>
      </w:r>
      <w:proofErr w:type="spellEnd"/>
      <w:r w:rsidRPr="00C5446E">
        <w:rPr>
          <w:rFonts w:ascii="Arial Narrow" w:hAnsi="Arial Narrow"/>
        </w:rPr>
        <w:t xml:space="preserve">, </w:t>
      </w:r>
      <w:proofErr w:type="spellStart"/>
      <w:r w:rsidRPr="00C5446E">
        <w:rPr>
          <w:rFonts w:ascii="Arial Narrow" w:hAnsi="Arial Narrow"/>
        </w:rPr>
        <w:t>njegov</w:t>
      </w:r>
      <w:proofErr w:type="spellEnd"/>
      <w:r w:rsidRPr="00C5446E">
        <w:rPr>
          <w:rFonts w:ascii="Arial Narrow" w:hAnsi="Arial Narrow"/>
        </w:rPr>
        <w:t xml:space="preserve"> </w:t>
      </w:r>
      <w:proofErr w:type="spellStart"/>
      <w:r w:rsidRPr="00C5446E">
        <w:rPr>
          <w:rFonts w:ascii="Arial Narrow" w:hAnsi="Arial Narrow"/>
        </w:rPr>
        <w:t>zamjenik</w:t>
      </w:r>
      <w:proofErr w:type="spellEnd"/>
      <w:r w:rsidRPr="00C5446E">
        <w:rPr>
          <w:rFonts w:ascii="Arial Narrow" w:hAnsi="Arial Narrow"/>
        </w:rPr>
        <w:t xml:space="preserve"> i </w:t>
      </w:r>
      <w:proofErr w:type="spellStart"/>
      <w:r w:rsidRPr="00C5446E">
        <w:rPr>
          <w:rFonts w:ascii="Arial Narrow" w:hAnsi="Arial Narrow"/>
        </w:rPr>
        <w:t>pomoćnici</w:t>
      </w:r>
      <w:proofErr w:type="spellEnd"/>
      <w:r w:rsidRPr="00C5446E">
        <w:rPr>
          <w:rFonts w:ascii="Arial Narrow" w:hAnsi="Arial Narrow"/>
        </w:rPr>
        <w:t xml:space="preserve">, </w:t>
      </w:r>
      <w:proofErr w:type="spellStart"/>
      <w:r w:rsidRPr="00C5446E">
        <w:rPr>
          <w:rFonts w:ascii="Arial Narrow" w:hAnsi="Arial Narrow"/>
        </w:rPr>
        <w:t>zapovjednici</w:t>
      </w:r>
      <w:proofErr w:type="spellEnd"/>
      <w:r w:rsidRPr="00C5446E">
        <w:rPr>
          <w:rFonts w:ascii="Arial Narrow" w:hAnsi="Arial Narrow"/>
        </w:rPr>
        <w:t xml:space="preserve"> </w:t>
      </w:r>
      <w:proofErr w:type="spellStart"/>
      <w:r w:rsidRPr="00C5446E">
        <w:rPr>
          <w:rFonts w:ascii="Arial Narrow" w:hAnsi="Arial Narrow"/>
        </w:rPr>
        <w:t>dobrovoljnih</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društava</w:t>
      </w:r>
      <w:proofErr w:type="spellEnd"/>
      <w:r w:rsidRPr="00C5446E">
        <w:rPr>
          <w:rFonts w:ascii="Arial Narrow" w:hAnsi="Arial Narrow"/>
        </w:rPr>
        <w:t xml:space="preserve"> </w:t>
      </w:r>
      <w:proofErr w:type="spellStart"/>
      <w:r w:rsidRPr="00C5446E">
        <w:rPr>
          <w:rFonts w:ascii="Arial Narrow" w:hAnsi="Arial Narrow"/>
        </w:rPr>
        <w:t>te</w:t>
      </w:r>
      <w:proofErr w:type="spellEnd"/>
      <w:r w:rsidRPr="00C5446E">
        <w:rPr>
          <w:rFonts w:ascii="Arial Narrow" w:hAnsi="Arial Narrow"/>
        </w:rPr>
        <w:t xml:space="preserve"> </w:t>
      </w:r>
      <w:proofErr w:type="spellStart"/>
      <w:r w:rsidRPr="00C5446E">
        <w:rPr>
          <w:rFonts w:ascii="Arial Narrow" w:hAnsi="Arial Narrow"/>
        </w:rPr>
        <w:t>zapovjednici</w:t>
      </w:r>
      <w:proofErr w:type="spellEnd"/>
      <w:r w:rsidRPr="00C5446E">
        <w:rPr>
          <w:rFonts w:ascii="Arial Narrow" w:hAnsi="Arial Narrow"/>
        </w:rPr>
        <w:t xml:space="preserve"> </w:t>
      </w:r>
      <w:proofErr w:type="spellStart"/>
      <w:r w:rsidRPr="00C5446E">
        <w:rPr>
          <w:rFonts w:ascii="Arial Narrow" w:hAnsi="Arial Narrow"/>
        </w:rPr>
        <w:t>vatrogasnih</w:t>
      </w:r>
      <w:proofErr w:type="spellEnd"/>
      <w:r w:rsidRPr="00C5446E">
        <w:rPr>
          <w:rFonts w:ascii="Arial Narrow" w:hAnsi="Arial Narrow"/>
        </w:rPr>
        <w:t xml:space="preserve"> </w:t>
      </w:r>
      <w:proofErr w:type="spellStart"/>
      <w:r w:rsidRPr="00C5446E">
        <w:rPr>
          <w:rFonts w:ascii="Arial Narrow" w:hAnsi="Arial Narrow"/>
        </w:rPr>
        <w:t>postrojbi</w:t>
      </w:r>
      <w:proofErr w:type="spellEnd"/>
      <w:r w:rsidRPr="00C5446E">
        <w:rPr>
          <w:rFonts w:ascii="Arial Narrow" w:hAnsi="Arial Narrow"/>
        </w:rPr>
        <w:t xml:space="preserve"> </w:t>
      </w:r>
      <w:proofErr w:type="spellStart"/>
      <w:r w:rsidRPr="00C5446E">
        <w:rPr>
          <w:rFonts w:ascii="Arial Narrow" w:hAnsi="Arial Narrow"/>
        </w:rPr>
        <w:t>dužni</w:t>
      </w:r>
      <w:proofErr w:type="spellEnd"/>
      <w:r w:rsidRPr="00C5446E">
        <w:rPr>
          <w:rFonts w:ascii="Arial Narrow" w:hAnsi="Arial Narrow"/>
        </w:rPr>
        <w:t xml:space="preserve"> </w:t>
      </w:r>
      <w:proofErr w:type="spellStart"/>
      <w:r w:rsidRPr="00C5446E">
        <w:rPr>
          <w:rFonts w:ascii="Arial Narrow" w:hAnsi="Arial Narrow"/>
        </w:rPr>
        <w:t>su</w:t>
      </w:r>
      <w:proofErr w:type="spellEnd"/>
      <w:r w:rsidRPr="00C5446E">
        <w:rPr>
          <w:rFonts w:ascii="Arial Narrow" w:hAnsi="Arial Narrow"/>
        </w:rPr>
        <w:t xml:space="preserve"> </w:t>
      </w:r>
      <w:proofErr w:type="spellStart"/>
      <w:r w:rsidRPr="00C5446E">
        <w:rPr>
          <w:rFonts w:ascii="Arial Narrow" w:hAnsi="Arial Narrow"/>
        </w:rPr>
        <w:t>rukovoditi</w:t>
      </w:r>
      <w:proofErr w:type="spellEnd"/>
      <w:r w:rsidRPr="00C5446E">
        <w:rPr>
          <w:rFonts w:ascii="Arial Narrow" w:hAnsi="Arial Narrow"/>
        </w:rPr>
        <w:t xml:space="preserve"> </w:t>
      </w:r>
      <w:proofErr w:type="spellStart"/>
      <w:r w:rsidRPr="00C5446E">
        <w:rPr>
          <w:rFonts w:ascii="Arial Narrow" w:hAnsi="Arial Narrow"/>
        </w:rPr>
        <w:t>složenijim</w:t>
      </w:r>
      <w:proofErr w:type="spellEnd"/>
      <w:r w:rsidRPr="00C5446E">
        <w:rPr>
          <w:rFonts w:ascii="Arial Narrow" w:hAnsi="Arial Narrow"/>
        </w:rPr>
        <w:t xml:space="preserve"> </w:t>
      </w:r>
      <w:proofErr w:type="spellStart"/>
      <w:r w:rsidRPr="00C5446E">
        <w:rPr>
          <w:rFonts w:ascii="Arial Narrow" w:hAnsi="Arial Narrow"/>
        </w:rPr>
        <w:t>vatrogasnim</w:t>
      </w:r>
      <w:proofErr w:type="spellEnd"/>
      <w:r w:rsidRPr="00C5446E">
        <w:rPr>
          <w:rFonts w:ascii="Arial Narrow" w:hAnsi="Arial Narrow"/>
        </w:rPr>
        <w:t xml:space="preserve"> </w:t>
      </w:r>
      <w:proofErr w:type="spellStart"/>
      <w:r w:rsidRPr="00C5446E">
        <w:rPr>
          <w:rFonts w:ascii="Arial Narrow" w:hAnsi="Arial Narrow"/>
        </w:rPr>
        <w:t>intervencijama</w:t>
      </w:r>
      <w:proofErr w:type="spellEnd"/>
      <w:r w:rsidRPr="00C5446E">
        <w:rPr>
          <w:rFonts w:ascii="Arial Narrow" w:hAnsi="Arial Narrow"/>
        </w:rPr>
        <w:t xml:space="preserve"> na </w:t>
      </w:r>
      <w:proofErr w:type="spellStart"/>
      <w:r w:rsidRPr="00C5446E">
        <w:rPr>
          <w:rFonts w:ascii="Arial Narrow" w:hAnsi="Arial Narrow"/>
        </w:rPr>
        <w:t>terenu</w:t>
      </w:r>
      <w:proofErr w:type="spellEnd"/>
      <w:r w:rsidRPr="00C5446E">
        <w:rPr>
          <w:rFonts w:ascii="Arial Narrow" w:hAnsi="Arial Narrow"/>
        </w:rPr>
        <w:t xml:space="preserve">, </w:t>
      </w:r>
      <w:proofErr w:type="spellStart"/>
      <w:r w:rsidRPr="00C5446E">
        <w:rPr>
          <w:rFonts w:ascii="Arial Narrow" w:hAnsi="Arial Narrow"/>
        </w:rPr>
        <w:t>posebno</w:t>
      </w:r>
      <w:proofErr w:type="spellEnd"/>
      <w:r w:rsidRPr="00C5446E">
        <w:rPr>
          <w:rFonts w:ascii="Arial Narrow" w:hAnsi="Arial Narrow"/>
        </w:rPr>
        <w:t xml:space="preserve"> </w:t>
      </w:r>
      <w:proofErr w:type="spellStart"/>
      <w:r w:rsidRPr="00C5446E">
        <w:rPr>
          <w:rFonts w:ascii="Arial Narrow" w:hAnsi="Arial Narrow"/>
        </w:rPr>
        <w:t>kod</w:t>
      </w:r>
      <w:proofErr w:type="spellEnd"/>
      <w:r w:rsidRPr="00C5446E">
        <w:rPr>
          <w:rFonts w:ascii="Arial Narrow" w:hAnsi="Arial Narrow"/>
        </w:rPr>
        <w:t xml:space="preserve"> </w:t>
      </w:r>
      <w:proofErr w:type="spellStart"/>
      <w:r w:rsidRPr="00C5446E">
        <w:rPr>
          <w:rFonts w:ascii="Arial Narrow" w:hAnsi="Arial Narrow"/>
        </w:rPr>
        <w:t>elementarnih</w:t>
      </w:r>
      <w:proofErr w:type="spellEnd"/>
      <w:r w:rsidRPr="00C5446E">
        <w:rPr>
          <w:rFonts w:ascii="Arial Narrow" w:hAnsi="Arial Narrow"/>
        </w:rPr>
        <w:t xml:space="preserve"> </w:t>
      </w:r>
      <w:proofErr w:type="spellStart"/>
      <w:r w:rsidRPr="00C5446E">
        <w:rPr>
          <w:rFonts w:ascii="Arial Narrow" w:hAnsi="Arial Narrow"/>
        </w:rPr>
        <w:t>nepogoda</w:t>
      </w:r>
      <w:proofErr w:type="spellEnd"/>
      <w:r w:rsidRPr="00C5446E">
        <w:rPr>
          <w:rFonts w:ascii="Arial Narrow" w:hAnsi="Arial Narrow"/>
        </w:rPr>
        <w:t xml:space="preserve">, </w:t>
      </w:r>
      <w:proofErr w:type="spellStart"/>
      <w:r w:rsidRPr="00C5446E">
        <w:rPr>
          <w:rFonts w:ascii="Arial Narrow" w:hAnsi="Arial Narrow"/>
        </w:rPr>
        <w:t>tehnoloških</w:t>
      </w:r>
      <w:proofErr w:type="spellEnd"/>
      <w:r w:rsidRPr="00C5446E">
        <w:rPr>
          <w:rFonts w:ascii="Arial Narrow" w:hAnsi="Arial Narrow"/>
        </w:rPr>
        <w:t xml:space="preserve"> </w:t>
      </w:r>
      <w:proofErr w:type="spellStart"/>
      <w:r w:rsidRPr="00C5446E">
        <w:rPr>
          <w:rFonts w:ascii="Arial Narrow" w:hAnsi="Arial Narrow"/>
        </w:rPr>
        <w:t>havarija</w:t>
      </w:r>
      <w:proofErr w:type="spellEnd"/>
      <w:r w:rsidRPr="00C5446E">
        <w:rPr>
          <w:rFonts w:ascii="Arial Narrow" w:hAnsi="Arial Narrow"/>
        </w:rPr>
        <w:t xml:space="preserve">, </w:t>
      </w:r>
      <w:proofErr w:type="spellStart"/>
      <w:r w:rsidRPr="00C5446E">
        <w:rPr>
          <w:rFonts w:ascii="Arial Narrow" w:hAnsi="Arial Narrow"/>
        </w:rPr>
        <w:t>akcidenata</w:t>
      </w:r>
      <w:proofErr w:type="spellEnd"/>
      <w:r w:rsidRPr="00C5446E">
        <w:rPr>
          <w:rFonts w:ascii="Arial Narrow" w:hAnsi="Arial Narrow"/>
        </w:rPr>
        <w:t xml:space="preserve"> s </w:t>
      </w:r>
      <w:proofErr w:type="spellStart"/>
      <w:r w:rsidRPr="00C5446E">
        <w:rPr>
          <w:rFonts w:ascii="Arial Narrow" w:hAnsi="Arial Narrow"/>
        </w:rPr>
        <w:t>opasnim</w:t>
      </w:r>
      <w:proofErr w:type="spellEnd"/>
      <w:r w:rsidRPr="00C5446E">
        <w:rPr>
          <w:rFonts w:ascii="Arial Narrow" w:hAnsi="Arial Narrow"/>
        </w:rPr>
        <w:t xml:space="preserve"> </w:t>
      </w:r>
      <w:proofErr w:type="spellStart"/>
      <w:r w:rsidRPr="00C5446E">
        <w:rPr>
          <w:rFonts w:ascii="Arial Narrow" w:hAnsi="Arial Narrow"/>
        </w:rPr>
        <w:t>tvarima</w:t>
      </w:r>
      <w:proofErr w:type="spellEnd"/>
      <w:r w:rsidRPr="00C5446E">
        <w:rPr>
          <w:rFonts w:ascii="Arial Narrow" w:hAnsi="Arial Narrow"/>
        </w:rPr>
        <w:t xml:space="preserve">, </w:t>
      </w:r>
      <w:proofErr w:type="spellStart"/>
      <w:r w:rsidRPr="00C5446E">
        <w:rPr>
          <w:rFonts w:ascii="Arial Narrow" w:hAnsi="Arial Narrow"/>
        </w:rPr>
        <w:t>velikim</w:t>
      </w:r>
      <w:proofErr w:type="spellEnd"/>
      <w:r w:rsidRPr="00C5446E">
        <w:rPr>
          <w:rFonts w:ascii="Arial Narrow" w:hAnsi="Arial Narrow"/>
        </w:rPr>
        <w:t xml:space="preserve"> </w:t>
      </w:r>
      <w:proofErr w:type="spellStart"/>
      <w:r w:rsidRPr="00C5446E">
        <w:rPr>
          <w:rFonts w:ascii="Arial Narrow" w:hAnsi="Arial Narrow"/>
        </w:rPr>
        <w:t>požarima</w:t>
      </w:r>
      <w:proofErr w:type="spellEnd"/>
      <w:r w:rsidRPr="00C5446E">
        <w:rPr>
          <w:rFonts w:ascii="Arial Narrow" w:hAnsi="Arial Narrow"/>
        </w:rPr>
        <w:t xml:space="preserve">, </w:t>
      </w:r>
      <w:proofErr w:type="spellStart"/>
      <w:r w:rsidRPr="00C5446E">
        <w:rPr>
          <w:rFonts w:ascii="Arial Narrow" w:hAnsi="Arial Narrow"/>
        </w:rPr>
        <w:t>većim</w:t>
      </w:r>
      <w:proofErr w:type="spellEnd"/>
      <w:r w:rsidRPr="00C5446E">
        <w:rPr>
          <w:rFonts w:ascii="Arial Narrow" w:hAnsi="Arial Narrow"/>
        </w:rPr>
        <w:t xml:space="preserve"> </w:t>
      </w:r>
      <w:proofErr w:type="spellStart"/>
      <w:r w:rsidRPr="00C5446E">
        <w:rPr>
          <w:rFonts w:ascii="Arial Narrow" w:hAnsi="Arial Narrow"/>
        </w:rPr>
        <w:t>prometnim</w:t>
      </w:r>
      <w:proofErr w:type="spellEnd"/>
      <w:r w:rsidRPr="00C5446E">
        <w:rPr>
          <w:rFonts w:ascii="Arial Narrow" w:hAnsi="Arial Narrow"/>
        </w:rPr>
        <w:t xml:space="preserve"> </w:t>
      </w:r>
      <w:proofErr w:type="spellStart"/>
      <w:r w:rsidRPr="00C5446E">
        <w:rPr>
          <w:rFonts w:ascii="Arial Narrow" w:hAnsi="Arial Narrow"/>
        </w:rPr>
        <w:t>nezgodama</w:t>
      </w:r>
      <w:proofErr w:type="spellEnd"/>
      <w:r w:rsidRPr="00C5446E">
        <w:rPr>
          <w:rFonts w:ascii="Arial Narrow" w:hAnsi="Arial Narrow"/>
        </w:rPr>
        <w:t xml:space="preserve"> i </w:t>
      </w:r>
      <w:proofErr w:type="spellStart"/>
      <w:r w:rsidRPr="00C5446E">
        <w:rPr>
          <w:rFonts w:ascii="Arial Narrow" w:hAnsi="Arial Narrow"/>
        </w:rPr>
        <w:t>svim</w:t>
      </w:r>
      <w:proofErr w:type="spellEnd"/>
      <w:r w:rsidRPr="00C5446E">
        <w:rPr>
          <w:rFonts w:ascii="Arial Narrow" w:hAnsi="Arial Narrow"/>
        </w:rPr>
        <w:t xml:space="preserve"> </w:t>
      </w:r>
      <w:proofErr w:type="spellStart"/>
      <w:proofErr w:type="gramStart"/>
      <w:r w:rsidRPr="00C5446E">
        <w:rPr>
          <w:rFonts w:ascii="Arial Narrow" w:hAnsi="Arial Narrow"/>
        </w:rPr>
        <w:t>ostalim</w:t>
      </w:r>
      <w:proofErr w:type="spellEnd"/>
      <w:r w:rsidRPr="00C5446E">
        <w:rPr>
          <w:rFonts w:ascii="Arial Narrow" w:hAnsi="Arial Narrow"/>
        </w:rPr>
        <w:t xml:space="preserve">  </w:t>
      </w:r>
      <w:proofErr w:type="spellStart"/>
      <w:r w:rsidRPr="00C5446E">
        <w:rPr>
          <w:rFonts w:ascii="Arial Narrow" w:hAnsi="Arial Narrow"/>
        </w:rPr>
        <w:t>događajima</w:t>
      </w:r>
      <w:proofErr w:type="spellEnd"/>
      <w:proofErr w:type="gramEnd"/>
      <w:r w:rsidRPr="00C5446E">
        <w:rPr>
          <w:rFonts w:ascii="Arial Narrow" w:hAnsi="Arial Narrow"/>
        </w:rPr>
        <w:t xml:space="preserve"> u </w:t>
      </w:r>
      <w:proofErr w:type="spellStart"/>
      <w:r w:rsidRPr="00C5446E">
        <w:rPr>
          <w:rFonts w:ascii="Arial Narrow" w:hAnsi="Arial Narrow"/>
        </w:rPr>
        <w:t>kojima</w:t>
      </w:r>
      <w:proofErr w:type="spellEnd"/>
      <w:r w:rsidRPr="00C5446E">
        <w:rPr>
          <w:rFonts w:ascii="Arial Narrow" w:hAnsi="Arial Narrow"/>
        </w:rPr>
        <w:t xml:space="preserve"> </w:t>
      </w:r>
      <w:proofErr w:type="spellStart"/>
      <w:r w:rsidRPr="00C5446E">
        <w:rPr>
          <w:rFonts w:ascii="Arial Narrow" w:hAnsi="Arial Narrow"/>
        </w:rPr>
        <w:t>su</w:t>
      </w:r>
      <w:proofErr w:type="spellEnd"/>
      <w:r w:rsidRPr="00C5446E">
        <w:rPr>
          <w:rFonts w:ascii="Arial Narrow" w:hAnsi="Arial Narrow"/>
        </w:rPr>
        <w:t xml:space="preserve"> u </w:t>
      </w:r>
      <w:proofErr w:type="spellStart"/>
      <w:r w:rsidRPr="00C5446E">
        <w:rPr>
          <w:rFonts w:ascii="Arial Narrow" w:hAnsi="Arial Narrow"/>
        </w:rPr>
        <w:t>većem</w:t>
      </w:r>
      <w:proofErr w:type="spellEnd"/>
      <w:r w:rsidRPr="00C5446E">
        <w:rPr>
          <w:rFonts w:ascii="Arial Narrow" w:hAnsi="Arial Narrow"/>
        </w:rPr>
        <w:t xml:space="preserve"> </w:t>
      </w:r>
      <w:proofErr w:type="spellStart"/>
      <w:r w:rsidRPr="00C5446E">
        <w:rPr>
          <w:rFonts w:ascii="Arial Narrow" w:hAnsi="Arial Narrow"/>
        </w:rPr>
        <w:t>opsegu</w:t>
      </w:r>
      <w:proofErr w:type="spellEnd"/>
      <w:r w:rsidRPr="00C5446E">
        <w:rPr>
          <w:rFonts w:ascii="Arial Narrow" w:hAnsi="Arial Narrow"/>
        </w:rPr>
        <w:t xml:space="preserve"> </w:t>
      </w:r>
      <w:proofErr w:type="spellStart"/>
      <w:r w:rsidRPr="00C5446E">
        <w:rPr>
          <w:rFonts w:ascii="Arial Narrow" w:hAnsi="Arial Narrow"/>
        </w:rPr>
        <w:t>ugroženi</w:t>
      </w:r>
      <w:proofErr w:type="spellEnd"/>
      <w:r w:rsidRPr="00C5446E">
        <w:rPr>
          <w:rFonts w:ascii="Arial Narrow" w:hAnsi="Arial Narrow"/>
        </w:rPr>
        <w:t xml:space="preserve"> </w:t>
      </w:r>
      <w:proofErr w:type="spellStart"/>
      <w:r w:rsidRPr="00C5446E">
        <w:rPr>
          <w:rFonts w:ascii="Arial Narrow" w:hAnsi="Arial Narrow"/>
        </w:rPr>
        <w:t>ljudi</w:t>
      </w:r>
      <w:proofErr w:type="spellEnd"/>
      <w:r w:rsidRPr="00C5446E">
        <w:rPr>
          <w:rFonts w:ascii="Arial Narrow" w:hAnsi="Arial Narrow"/>
        </w:rPr>
        <w:t xml:space="preserve"> i </w:t>
      </w:r>
      <w:proofErr w:type="spellStart"/>
      <w:r w:rsidRPr="00C5446E">
        <w:rPr>
          <w:rFonts w:ascii="Arial Narrow" w:hAnsi="Arial Narrow"/>
        </w:rPr>
        <w:t>imovina</w:t>
      </w:r>
      <w:proofErr w:type="spellEnd"/>
      <w:r w:rsidRPr="00C5446E">
        <w:rPr>
          <w:rFonts w:ascii="Arial Narrow" w:hAnsi="Arial Narrow"/>
        </w:rPr>
        <w:t xml:space="preserve">. </w:t>
      </w:r>
    </w:p>
    <w:p w14:paraId="265516F8"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lastRenderedPageBreak/>
        <w:t>Nakon</w:t>
      </w:r>
      <w:proofErr w:type="spellEnd"/>
      <w:r w:rsidRPr="00C5446E">
        <w:rPr>
          <w:rFonts w:ascii="Arial Narrow" w:hAnsi="Arial Narrow"/>
        </w:rPr>
        <w:t xml:space="preserve"> </w:t>
      </w:r>
      <w:proofErr w:type="spellStart"/>
      <w:r w:rsidRPr="00C5446E">
        <w:rPr>
          <w:rFonts w:ascii="Arial Narrow" w:hAnsi="Arial Narrow"/>
        </w:rPr>
        <w:t>završetka</w:t>
      </w:r>
      <w:proofErr w:type="spellEnd"/>
      <w:r w:rsidRPr="00C5446E">
        <w:rPr>
          <w:rFonts w:ascii="Arial Narrow" w:hAnsi="Arial Narrow"/>
        </w:rPr>
        <w:t xml:space="preserve"> </w:t>
      </w:r>
      <w:proofErr w:type="spellStart"/>
      <w:proofErr w:type="gramStart"/>
      <w:r w:rsidRPr="00C5446E">
        <w:rPr>
          <w:rFonts w:ascii="Arial Narrow" w:hAnsi="Arial Narrow"/>
        </w:rPr>
        <w:t>događaja</w:t>
      </w:r>
      <w:proofErr w:type="spellEnd"/>
      <w:r w:rsidRPr="00C5446E">
        <w:rPr>
          <w:rFonts w:ascii="Arial Narrow" w:hAnsi="Arial Narrow"/>
        </w:rPr>
        <w:t xml:space="preserve">  </w:t>
      </w:r>
      <w:proofErr w:type="spellStart"/>
      <w:r w:rsidRPr="00C5446E">
        <w:rPr>
          <w:rFonts w:ascii="Arial Narrow" w:hAnsi="Arial Narrow"/>
        </w:rPr>
        <w:t>izvršiti</w:t>
      </w:r>
      <w:proofErr w:type="spellEnd"/>
      <w:proofErr w:type="gramEnd"/>
      <w:r w:rsidRPr="00C5446E">
        <w:rPr>
          <w:rFonts w:ascii="Arial Narrow" w:hAnsi="Arial Narrow"/>
        </w:rPr>
        <w:t xml:space="preserve"> </w:t>
      </w:r>
      <w:proofErr w:type="spellStart"/>
      <w:r w:rsidRPr="00C5446E">
        <w:rPr>
          <w:rFonts w:ascii="Arial Narrow" w:hAnsi="Arial Narrow"/>
        </w:rPr>
        <w:t>analize</w:t>
      </w:r>
      <w:proofErr w:type="spellEnd"/>
      <w:r w:rsidRPr="00C5446E">
        <w:rPr>
          <w:rFonts w:ascii="Arial Narrow" w:hAnsi="Arial Narrow"/>
        </w:rPr>
        <w:t xml:space="preserve"> </w:t>
      </w:r>
      <w:proofErr w:type="spellStart"/>
      <w:r w:rsidRPr="00C5446E">
        <w:rPr>
          <w:rFonts w:ascii="Arial Narrow" w:hAnsi="Arial Narrow"/>
        </w:rPr>
        <w:t>sa</w:t>
      </w:r>
      <w:proofErr w:type="spellEnd"/>
      <w:r w:rsidRPr="00C5446E">
        <w:rPr>
          <w:rFonts w:ascii="Arial Narrow" w:hAnsi="Arial Narrow"/>
        </w:rPr>
        <w:t xml:space="preserve"> </w:t>
      </w:r>
      <w:proofErr w:type="spellStart"/>
      <w:r w:rsidRPr="00C5446E">
        <w:rPr>
          <w:rFonts w:ascii="Arial Narrow" w:hAnsi="Arial Narrow"/>
        </w:rPr>
        <w:t>svim</w:t>
      </w:r>
      <w:proofErr w:type="spellEnd"/>
      <w:r w:rsidRPr="00C5446E">
        <w:rPr>
          <w:rFonts w:ascii="Arial Narrow" w:hAnsi="Arial Narrow"/>
        </w:rPr>
        <w:t xml:space="preserve"> </w:t>
      </w:r>
      <w:proofErr w:type="spellStart"/>
      <w:r w:rsidRPr="00C5446E">
        <w:rPr>
          <w:rFonts w:ascii="Arial Narrow" w:hAnsi="Arial Narrow"/>
        </w:rPr>
        <w:t>sudionicima</w:t>
      </w:r>
      <w:proofErr w:type="spellEnd"/>
      <w:r w:rsidRPr="00C5446E">
        <w:rPr>
          <w:rFonts w:ascii="Arial Narrow" w:hAnsi="Arial Narrow"/>
        </w:rPr>
        <w:t xml:space="preserve"> na </w:t>
      </w:r>
      <w:proofErr w:type="spellStart"/>
      <w:r w:rsidRPr="00C5446E">
        <w:rPr>
          <w:rFonts w:ascii="Arial Narrow" w:hAnsi="Arial Narrow"/>
        </w:rPr>
        <w:t>intervenciji</w:t>
      </w:r>
      <w:proofErr w:type="spellEnd"/>
      <w:r w:rsidRPr="00C5446E">
        <w:rPr>
          <w:rFonts w:ascii="Arial Narrow" w:hAnsi="Arial Narrow"/>
        </w:rPr>
        <w:t xml:space="preserve">. </w:t>
      </w:r>
    </w:p>
    <w:p w14:paraId="295EFE30" w14:textId="77777777" w:rsidR="00C5446E" w:rsidRPr="00C5446E" w:rsidRDefault="00C5446E" w:rsidP="00C5446E">
      <w:pPr>
        <w:pStyle w:val="Odlomakpopisa"/>
        <w:ind w:left="0"/>
        <w:rPr>
          <w:rFonts w:ascii="Arial Narrow" w:hAnsi="Arial Narrow"/>
          <w:color w:val="0000FF"/>
        </w:rPr>
      </w:pPr>
      <w:proofErr w:type="spellStart"/>
      <w:r w:rsidRPr="00C5446E">
        <w:rPr>
          <w:rFonts w:ascii="Arial Narrow" w:hAnsi="Arial Narrow"/>
        </w:rPr>
        <w:t>Sudjelovati</w:t>
      </w:r>
      <w:proofErr w:type="spellEnd"/>
      <w:r w:rsidRPr="00C5446E">
        <w:rPr>
          <w:rFonts w:ascii="Arial Narrow" w:hAnsi="Arial Narrow"/>
        </w:rPr>
        <w:t xml:space="preserve"> u </w:t>
      </w:r>
      <w:proofErr w:type="spellStart"/>
      <w:r w:rsidRPr="00C5446E">
        <w:rPr>
          <w:rFonts w:ascii="Arial Narrow" w:hAnsi="Arial Narrow"/>
        </w:rPr>
        <w:t>pripremama</w:t>
      </w:r>
      <w:proofErr w:type="spellEnd"/>
      <w:r w:rsidRPr="00C5446E">
        <w:rPr>
          <w:rFonts w:ascii="Arial Narrow" w:hAnsi="Arial Narrow"/>
        </w:rPr>
        <w:t xml:space="preserve"> za </w:t>
      </w:r>
      <w:proofErr w:type="spellStart"/>
      <w:r w:rsidRPr="00C5446E">
        <w:rPr>
          <w:rFonts w:ascii="Arial Narrow" w:hAnsi="Arial Narrow"/>
        </w:rPr>
        <w:t>djelovanje</w:t>
      </w:r>
      <w:proofErr w:type="spellEnd"/>
      <w:r w:rsidRPr="00C5446E">
        <w:rPr>
          <w:rFonts w:ascii="Arial Narrow" w:hAnsi="Arial Narrow"/>
        </w:rPr>
        <w:t xml:space="preserve"> u </w:t>
      </w:r>
      <w:proofErr w:type="spellStart"/>
      <w:r w:rsidRPr="00C5446E">
        <w:rPr>
          <w:rFonts w:ascii="Arial Narrow" w:hAnsi="Arial Narrow"/>
        </w:rPr>
        <w:t>zapovjedništvu</w:t>
      </w:r>
      <w:proofErr w:type="spellEnd"/>
      <w:r w:rsidRPr="00C5446E">
        <w:rPr>
          <w:rFonts w:ascii="Arial Narrow" w:hAnsi="Arial Narrow"/>
        </w:rPr>
        <w:t xml:space="preserve"> </w:t>
      </w:r>
      <w:proofErr w:type="spellStart"/>
      <w:r w:rsidRPr="00C5446E">
        <w:rPr>
          <w:rFonts w:ascii="Arial Narrow" w:hAnsi="Arial Narrow"/>
        </w:rPr>
        <w:t>zaštite</w:t>
      </w:r>
      <w:proofErr w:type="spellEnd"/>
      <w:r w:rsidRPr="00C5446E">
        <w:rPr>
          <w:rFonts w:ascii="Arial Narrow" w:hAnsi="Arial Narrow"/>
        </w:rPr>
        <w:t xml:space="preserve"> i </w:t>
      </w:r>
      <w:proofErr w:type="spellStart"/>
      <w:r w:rsidRPr="00C5446E">
        <w:rPr>
          <w:rFonts w:ascii="Arial Narrow" w:hAnsi="Arial Narrow"/>
        </w:rPr>
        <w:t>spašavanja</w:t>
      </w:r>
      <w:proofErr w:type="spellEnd"/>
      <w:r w:rsidRPr="00C5446E">
        <w:rPr>
          <w:rFonts w:ascii="Arial Narrow" w:hAnsi="Arial Narrow"/>
        </w:rPr>
        <w:t xml:space="preserve"> </w:t>
      </w:r>
      <w:proofErr w:type="spellStart"/>
      <w:proofErr w:type="gramStart"/>
      <w:r w:rsidRPr="00C5446E">
        <w:rPr>
          <w:rFonts w:ascii="Arial Narrow" w:hAnsi="Arial Narrow"/>
        </w:rPr>
        <w:t>općine</w:t>
      </w:r>
      <w:proofErr w:type="spellEnd"/>
      <w:r w:rsidRPr="00C5446E">
        <w:rPr>
          <w:rFonts w:ascii="Arial Narrow" w:hAnsi="Arial Narrow"/>
        </w:rPr>
        <w:t xml:space="preserve">  za</w:t>
      </w:r>
      <w:proofErr w:type="gramEnd"/>
      <w:r w:rsidRPr="00C5446E">
        <w:rPr>
          <w:rFonts w:ascii="Arial Narrow" w:hAnsi="Arial Narrow"/>
        </w:rPr>
        <w:t xml:space="preserve"> </w:t>
      </w:r>
      <w:proofErr w:type="spellStart"/>
      <w:r w:rsidRPr="00C5446E">
        <w:rPr>
          <w:rFonts w:ascii="Arial Narrow" w:hAnsi="Arial Narrow"/>
        </w:rPr>
        <w:t>slučaj</w:t>
      </w:r>
      <w:proofErr w:type="spellEnd"/>
      <w:r w:rsidRPr="00C5446E">
        <w:rPr>
          <w:rFonts w:ascii="Arial Narrow" w:hAnsi="Arial Narrow"/>
        </w:rPr>
        <w:t xml:space="preserve"> </w:t>
      </w:r>
      <w:proofErr w:type="spellStart"/>
      <w:r w:rsidRPr="00C5446E">
        <w:rPr>
          <w:rFonts w:ascii="Arial Narrow" w:hAnsi="Arial Narrow"/>
        </w:rPr>
        <w:t>događaja</w:t>
      </w:r>
      <w:proofErr w:type="spellEnd"/>
      <w:r w:rsidRPr="00C5446E">
        <w:rPr>
          <w:rFonts w:ascii="Arial Narrow" w:hAnsi="Arial Narrow"/>
        </w:rPr>
        <w:t xml:space="preserve"> koji </w:t>
      </w:r>
      <w:proofErr w:type="spellStart"/>
      <w:r w:rsidRPr="00C5446E">
        <w:rPr>
          <w:rFonts w:ascii="Arial Narrow" w:hAnsi="Arial Narrow"/>
        </w:rPr>
        <w:t>poprimi</w:t>
      </w:r>
      <w:proofErr w:type="spellEnd"/>
      <w:r w:rsidRPr="00C5446E">
        <w:rPr>
          <w:rFonts w:ascii="Arial Narrow" w:hAnsi="Arial Narrow"/>
        </w:rPr>
        <w:t xml:space="preserve"> </w:t>
      </w:r>
      <w:proofErr w:type="spellStart"/>
      <w:r w:rsidRPr="00C5446E">
        <w:rPr>
          <w:rFonts w:ascii="Arial Narrow" w:hAnsi="Arial Narrow"/>
        </w:rPr>
        <w:t>obilježje</w:t>
      </w:r>
      <w:proofErr w:type="spellEnd"/>
      <w:r w:rsidRPr="00C5446E">
        <w:rPr>
          <w:rFonts w:ascii="Arial Narrow" w:hAnsi="Arial Narrow"/>
        </w:rPr>
        <w:t xml:space="preserve"> </w:t>
      </w:r>
      <w:proofErr w:type="spellStart"/>
      <w:r w:rsidRPr="00C5446E">
        <w:rPr>
          <w:rFonts w:ascii="Arial Narrow" w:hAnsi="Arial Narrow"/>
        </w:rPr>
        <w:t>prirodne</w:t>
      </w:r>
      <w:proofErr w:type="spellEnd"/>
      <w:r w:rsidRPr="00C5446E">
        <w:rPr>
          <w:rFonts w:ascii="Arial Narrow" w:hAnsi="Arial Narrow"/>
        </w:rPr>
        <w:t xml:space="preserve"> </w:t>
      </w:r>
      <w:proofErr w:type="spellStart"/>
      <w:r w:rsidRPr="00C5446E">
        <w:rPr>
          <w:rFonts w:ascii="Arial Narrow" w:hAnsi="Arial Narrow"/>
        </w:rPr>
        <w:t>nepogode</w:t>
      </w:r>
      <w:proofErr w:type="spellEnd"/>
      <w:r w:rsidRPr="00C5446E">
        <w:rPr>
          <w:rFonts w:ascii="Arial Narrow" w:hAnsi="Arial Narrow"/>
        </w:rPr>
        <w:t>.</w:t>
      </w:r>
      <w:r w:rsidRPr="00C5446E">
        <w:rPr>
          <w:rFonts w:ascii="Arial Narrow" w:hAnsi="Arial Narrow"/>
          <w:color w:val="0000FF"/>
        </w:rPr>
        <w:t xml:space="preserve"> </w:t>
      </w:r>
    </w:p>
    <w:p w14:paraId="3C4A45F7"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zapovjednik vatrogasne zajednice Općine Dubravica</w:t>
      </w:r>
    </w:p>
    <w:p w14:paraId="086AD5FF"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jedanput godišnje</w:t>
      </w:r>
    </w:p>
    <w:p w14:paraId="05A05322" w14:textId="77777777" w:rsidR="00C5446E" w:rsidRPr="00C5446E" w:rsidRDefault="00C5446E" w:rsidP="00C5446E">
      <w:pPr>
        <w:pStyle w:val="Odlomakpopisa"/>
        <w:ind w:left="0"/>
        <w:rPr>
          <w:rFonts w:ascii="Arial Narrow" w:hAnsi="Arial Narrow"/>
        </w:rPr>
      </w:pPr>
    </w:p>
    <w:p w14:paraId="72A1FB5E" w14:textId="77777777" w:rsidR="00C5446E" w:rsidRPr="00C5446E" w:rsidRDefault="00C5446E" w:rsidP="00C5446E">
      <w:pPr>
        <w:pStyle w:val="Odlomakpopisa"/>
        <w:ind w:left="0"/>
        <w:rPr>
          <w:rFonts w:ascii="Arial Narrow" w:hAnsi="Arial Narrow"/>
          <w:b/>
        </w:rPr>
      </w:pPr>
      <w:proofErr w:type="spellStart"/>
      <w:r w:rsidRPr="00C5446E">
        <w:rPr>
          <w:rFonts w:ascii="Arial Narrow" w:hAnsi="Arial Narrow"/>
          <w:b/>
        </w:rPr>
        <w:t>Preventivne</w:t>
      </w:r>
      <w:proofErr w:type="spellEnd"/>
      <w:r w:rsidRPr="00C5446E">
        <w:rPr>
          <w:rFonts w:ascii="Arial Narrow" w:hAnsi="Arial Narrow"/>
          <w:b/>
        </w:rPr>
        <w:t xml:space="preserve"> </w:t>
      </w:r>
      <w:proofErr w:type="spellStart"/>
      <w:r w:rsidRPr="00C5446E">
        <w:rPr>
          <w:rFonts w:ascii="Arial Narrow" w:hAnsi="Arial Narrow"/>
          <w:b/>
        </w:rPr>
        <w:t>aktivnosti</w:t>
      </w:r>
      <w:proofErr w:type="spellEnd"/>
      <w:r w:rsidRPr="00C5446E">
        <w:rPr>
          <w:rFonts w:ascii="Arial Narrow" w:hAnsi="Arial Narrow"/>
          <w:b/>
        </w:rPr>
        <w:t xml:space="preserve"> u </w:t>
      </w:r>
      <w:proofErr w:type="spellStart"/>
      <w:r w:rsidRPr="00C5446E">
        <w:rPr>
          <w:rFonts w:ascii="Arial Narrow" w:hAnsi="Arial Narrow"/>
          <w:b/>
        </w:rPr>
        <w:t>zaštiti</w:t>
      </w:r>
      <w:proofErr w:type="spellEnd"/>
      <w:r w:rsidRPr="00C5446E">
        <w:rPr>
          <w:rFonts w:ascii="Arial Narrow" w:hAnsi="Arial Narrow"/>
          <w:b/>
        </w:rPr>
        <w:t xml:space="preserve"> od </w:t>
      </w:r>
      <w:proofErr w:type="spellStart"/>
      <w:r w:rsidRPr="00C5446E">
        <w:rPr>
          <w:rFonts w:ascii="Arial Narrow" w:hAnsi="Arial Narrow"/>
          <w:b/>
        </w:rPr>
        <w:t>požara</w:t>
      </w:r>
      <w:proofErr w:type="spellEnd"/>
      <w:r w:rsidRPr="00C5446E">
        <w:rPr>
          <w:rFonts w:ascii="Arial Narrow" w:hAnsi="Arial Narrow"/>
          <w:b/>
        </w:rPr>
        <w:t xml:space="preserve"> </w:t>
      </w:r>
    </w:p>
    <w:p w14:paraId="4B3531F2" w14:textId="77777777" w:rsidR="00C5446E" w:rsidRPr="00C5446E" w:rsidRDefault="00C5446E" w:rsidP="00C5446E">
      <w:pPr>
        <w:pStyle w:val="Odlomakpopisa"/>
        <w:ind w:left="0"/>
        <w:rPr>
          <w:rFonts w:ascii="Arial Narrow" w:hAnsi="Arial Narrow"/>
          <w:b/>
        </w:rPr>
      </w:pPr>
      <w:proofErr w:type="spellStart"/>
      <w:r w:rsidRPr="00C5446E">
        <w:rPr>
          <w:rFonts w:ascii="Arial Narrow" w:hAnsi="Arial Narrow"/>
        </w:rPr>
        <w:t>Općinski</w:t>
      </w:r>
      <w:proofErr w:type="spellEnd"/>
      <w:r w:rsidRPr="00C5446E">
        <w:rPr>
          <w:rFonts w:ascii="Arial Narrow" w:hAnsi="Arial Narrow"/>
        </w:rPr>
        <w:t xml:space="preserve"> </w:t>
      </w:r>
      <w:proofErr w:type="spellStart"/>
      <w:r w:rsidRPr="00C5446E">
        <w:rPr>
          <w:rFonts w:ascii="Arial Narrow" w:hAnsi="Arial Narrow"/>
        </w:rPr>
        <w:t>načelnik</w:t>
      </w:r>
      <w:proofErr w:type="spellEnd"/>
      <w:r w:rsidRPr="00C5446E">
        <w:rPr>
          <w:rFonts w:ascii="Arial Narrow" w:hAnsi="Arial Narrow"/>
        </w:rPr>
        <w:t xml:space="preserve"> i </w:t>
      </w:r>
      <w:proofErr w:type="spellStart"/>
      <w:r w:rsidRPr="00C5446E">
        <w:rPr>
          <w:rFonts w:ascii="Arial Narrow" w:hAnsi="Arial Narrow"/>
        </w:rPr>
        <w:t>Općinsko</w:t>
      </w:r>
      <w:proofErr w:type="spellEnd"/>
      <w:r w:rsidRPr="00C5446E">
        <w:rPr>
          <w:rFonts w:ascii="Arial Narrow" w:hAnsi="Arial Narrow"/>
        </w:rPr>
        <w:t xml:space="preserve"> </w:t>
      </w:r>
      <w:proofErr w:type="spellStart"/>
      <w:r w:rsidRPr="00C5446E">
        <w:rPr>
          <w:rFonts w:ascii="Arial Narrow" w:hAnsi="Arial Narrow"/>
        </w:rPr>
        <w:t>vijeće</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Dubravica: </w:t>
      </w:r>
    </w:p>
    <w:p w14:paraId="52C9E0DD"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w:t>
      </w:r>
      <w:proofErr w:type="spellStart"/>
      <w:proofErr w:type="gramStart"/>
      <w:r w:rsidRPr="00C5446E">
        <w:rPr>
          <w:rFonts w:ascii="Arial Narrow" w:hAnsi="Arial Narrow"/>
        </w:rPr>
        <w:t>donosi</w:t>
      </w:r>
      <w:proofErr w:type="spellEnd"/>
      <w:r w:rsidRPr="00C5446E">
        <w:rPr>
          <w:rFonts w:ascii="Arial Narrow" w:hAnsi="Arial Narrow"/>
        </w:rPr>
        <w:t xml:space="preserve">  </w:t>
      </w:r>
      <w:proofErr w:type="spellStart"/>
      <w:r w:rsidRPr="00C5446E">
        <w:rPr>
          <w:rFonts w:ascii="Arial Narrow" w:hAnsi="Arial Narrow"/>
        </w:rPr>
        <w:t>odluke</w:t>
      </w:r>
      <w:proofErr w:type="spellEnd"/>
      <w:proofErr w:type="gramEnd"/>
      <w:r w:rsidRPr="00C5446E">
        <w:rPr>
          <w:rFonts w:ascii="Arial Narrow" w:hAnsi="Arial Narrow"/>
        </w:rPr>
        <w:t xml:space="preserve"> </w:t>
      </w:r>
      <w:proofErr w:type="gramStart"/>
      <w:r w:rsidRPr="00C5446E">
        <w:rPr>
          <w:rFonts w:ascii="Arial Narrow" w:hAnsi="Arial Narrow"/>
        </w:rPr>
        <w:t xml:space="preserve">o  </w:t>
      </w:r>
      <w:proofErr w:type="spellStart"/>
      <w:r w:rsidRPr="00C5446E">
        <w:rPr>
          <w:rFonts w:ascii="Arial Narrow" w:hAnsi="Arial Narrow"/>
        </w:rPr>
        <w:t>uvjetima</w:t>
      </w:r>
      <w:proofErr w:type="spellEnd"/>
      <w:proofErr w:type="gramEnd"/>
      <w:r w:rsidRPr="00C5446E">
        <w:rPr>
          <w:rFonts w:ascii="Arial Narrow" w:hAnsi="Arial Narrow"/>
        </w:rPr>
        <w:t xml:space="preserve"> </w:t>
      </w:r>
      <w:proofErr w:type="spellStart"/>
      <w:r w:rsidRPr="00C5446E">
        <w:rPr>
          <w:rFonts w:ascii="Arial Narrow" w:hAnsi="Arial Narrow"/>
        </w:rPr>
        <w:t>spaljivanja</w:t>
      </w:r>
      <w:proofErr w:type="spellEnd"/>
      <w:r w:rsidRPr="00C5446E">
        <w:rPr>
          <w:rFonts w:ascii="Arial Narrow" w:hAnsi="Arial Narrow"/>
        </w:rPr>
        <w:t xml:space="preserve"> </w:t>
      </w:r>
      <w:proofErr w:type="spellStart"/>
      <w:r w:rsidRPr="00C5446E">
        <w:rPr>
          <w:rFonts w:ascii="Arial Narrow" w:hAnsi="Arial Narrow"/>
        </w:rPr>
        <w:t>poljoprivrednog</w:t>
      </w:r>
      <w:proofErr w:type="spellEnd"/>
      <w:r w:rsidRPr="00C5446E">
        <w:rPr>
          <w:rFonts w:ascii="Arial Narrow" w:hAnsi="Arial Narrow"/>
        </w:rPr>
        <w:t xml:space="preserve"> i </w:t>
      </w:r>
      <w:proofErr w:type="spellStart"/>
      <w:r w:rsidRPr="00C5446E">
        <w:rPr>
          <w:rFonts w:ascii="Arial Narrow" w:hAnsi="Arial Narrow"/>
        </w:rPr>
        <w:t>drugog</w:t>
      </w:r>
      <w:proofErr w:type="spellEnd"/>
      <w:r w:rsidRPr="00C5446E">
        <w:rPr>
          <w:rFonts w:ascii="Arial Narrow" w:hAnsi="Arial Narrow"/>
        </w:rPr>
        <w:t xml:space="preserve"> </w:t>
      </w:r>
      <w:proofErr w:type="spellStart"/>
      <w:r w:rsidRPr="00C5446E">
        <w:rPr>
          <w:rFonts w:ascii="Arial Narrow" w:hAnsi="Arial Narrow"/>
        </w:rPr>
        <w:t>gorivog</w:t>
      </w:r>
      <w:proofErr w:type="spellEnd"/>
      <w:r w:rsidRPr="00C5446E">
        <w:rPr>
          <w:rFonts w:ascii="Arial Narrow" w:hAnsi="Arial Narrow"/>
        </w:rPr>
        <w:t xml:space="preserve"> </w:t>
      </w:r>
      <w:proofErr w:type="spellStart"/>
      <w:r w:rsidRPr="00C5446E">
        <w:rPr>
          <w:rFonts w:ascii="Arial Narrow" w:hAnsi="Arial Narrow"/>
        </w:rPr>
        <w:t>otpada</w:t>
      </w:r>
      <w:proofErr w:type="spellEnd"/>
      <w:r w:rsidRPr="00C5446E">
        <w:rPr>
          <w:rFonts w:ascii="Arial Narrow" w:hAnsi="Arial Narrow"/>
        </w:rPr>
        <w:t xml:space="preserve"> na </w:t>
      </w:r>
      <w:proofErr w:type="spellStart"/>
      <w:r w:rsidRPr="00C5446E">
        <w:rPr>
          <w:rFonts w:ascii="Arial Narrow" w:hAnsi="Arial Narrow"/>
        </w:rPr>
        <w:t>otvorenom</w:t>
      </w:r>
      <w:proofErr w:type="spellEnd"/>
      <w:r w:rsidRPr="00C5446E">
        <w:rPr>
          <w:rFonts w:ascii="Arial Narrow" w:hAnsi="Arial Narrow"/>
        </w:rPr>
        <w:t xml:space="preserve"> </w:t>
      </w:r>
      <w:proofErr w:type="spellStart"/>
      <w:r w:rsidRPr="00C5446E">
        <w:rPr>
          <w:rFonts w:ascii="Arial Narrow" w:hAnsi="Arial Narrow"/>
        </w:rPr>
        <w:t>prostoru</w:t>
      </w:r>
      <w:proofErr w:type="spellEnd"/>
      <w:r w:rsidRPr="00C5446E">
        <w:rPr>
          <w:rFonts w:ascii="Arial Narrow" w:hAnsi="Arial Narrow"/>
        </w:rPr>
        <w:t xml:space="preserve">, </w:t>
      </w:r>
      <w:proofErr w:type="spellStart"/>
      <w:r w:rsidRPr="00C5446E">
        <w:rPr>
          <w:rFonts w:ascii="Arial Narrow" w:hAnsi="Arial Narrow"/>
        </w:rPr>
        <w:t>te</w:t>
      </w:r>
      <w:proofErr w:type="spellEnd"/>
      <w:r w:rsidRPr="00C5446E">
        <w:rPr>
          <w:rFonts w:ascii="Arial Narrow" w:hAnsi="Arial Narrow"/>
        </w:rPr>
        <w:t xml:space="preserve"> u </w:t>
      </w:r>
      <w:proofErr w:type="spellStart"/>
      <w:r w:rsidRPr="00C5446E">
        <w:rPr>
          <w:rFonts w:ascii="Arial Narrow" w:hAnsi="Arial Narrow"/>
        </w:rPr>
        <w:t>naseljima</w:t>
      </w:r>
      <w:proofErr w:type="spellEnd"/>
      <w:r w:rsidRPr="00C5446E">
        <w:rPr>
          <w:rFonts w:ascii="Arial Narrow" w:hAnsi="Arial Narrow"/>
        </w:rPr>
        <w:t xml:space="preserve"> na </w:t>
      </w:r>
      <w:proofErr w:type="spellStart"/>
      <w:r w:rsidRPr="00C5446E">
        <w:rPr>
          <w:rFonts w:ascii="Arial Narrow" w:hAnsi="Arial Narrow"/>
        </w:rPr>
        <w:t>području</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w:t>
      </w:r>
    </w:p>
    <w:p w14:paraId="25C450DC"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t>Provodi</w:t>
      </w:r>
      <w:proofErr w:type="spellEnd"/>
      <w:r w:rsidRPr="00C5446E">
        <w:rPr>
          <w:rFonts w:ascii="Arial Narrow" w:hAnsi="Arial Narrow"/>
        </w:rPr>
        <w:t xml:space="preserve"> </w:t>
      </w:r>
      <w:proofErr w:type="spellStart"/>
      <w:r w:rsidRPr="00C5446E">
        <w:rPr>
          <w:rFonts w:ascii="Arial Narrow" w:hAnsi="Arial Narrow"/>
        </w:rPr>
        <w:t>propisane</w:t>
      </w:r>
      <w:proofErr w:type="spellEnd"/>
      <w:r w:rsidRPr="00C5446E">
        <w:rPr>
          <w:rFonts w:ascii="Arial Narrow" w:hAnsi="Arial Narrow"/>
        </w:rPr>
        <w:t xml:space="preserve"> i </w:t>
      </w:r>
      <w:proofErr w:type="spellStart"/>
      <w:r w:rsidRPr="00C5446E">
        <w:rPr>
          <w:rFonts w:ascii="Arial Narrow" w:hAnsi="Arial Narrow"/>
        </w:rPr>
        <w:t>posebne</w:t>
      </w:r>
      <w:proofErr w:type="spellEnd"/>
      <w:r w:rsidRPr="00C5446E">
        <w:rPr>
          <w:rFonts w:ascii="Arial Narrow" w:hAnsi="Arial Narrow"/>
        </w:rPr>
        <w:t xml:space="preserve"> </w:t>
      </w:r>
      <w:proofErr w:type="spellStart"/>
      <w:r w:rsidRPr="00C5446E">
        <w:rPr>
          <w:rFonts w:ascii="Arial Narrow" w:hAnsi="Arial Narrow"/>
        </w:rPr>
        <w:t>mjere</w:t>
      </w:r>
      <w:proofErr w:type="spellEnd"/>
      <w:r w:rsidRPr="00C5446E">
        <w:rPr>
          <w:rFonts w:ascii="Arial Narrow" w:hAnsi="Arial Narrow"/>
        </w:rPr>
        <w:t xml:space="preserve"> </w:t>
      </w:r>
      <w:proofErr w:type="spellStart"/>
      <w:r w:rsidRPr="00C5446E">
        <w:rPr>
          <w:rFonts w:ascii="Arial Narrow" w:hAnsi="Arial Narrow"/>
        </w:rPr>
        <w:t>zaštite</w:t>
      </w:r>
      <w:proofErr w:type="spellEnd"/>
      <w:r w:rsidRPr="00C5446E">
        <w:rPr>
          <w:rFonts w:ascii="Arial Narrow" w:hAnsi="Arial Narrow"/>
        </w:rPr>
        <w:t xml:space="preserve"> </w:t>
      </w:r>
      <w:proofErr w:type="spellStart"/>
      <w:r w:rsidRPr="00C5446E">
        <w:rPr>
          <w:rFonts w:ascii="Arial Narrow" w:hAnsi="Arial Narrow"/>
        </w:rPr>
        <w:t>od</w:t>
      </w:r>
      <w:proofErr w:type="spellEnd"/>
      <w:r w:rsidRPr="00C5446E">
        <w:rPr>
          <w:rFonts w:ascii="Arial Narrow" w:hAnsi="Arial Narrow"/>
        </w:rPr>
        <w:t xml:space="preserve"> </w:t>
      </w:r>
      <w:proofErr w:type="spellStart"/>
      <w:r w:rsidRPr="00C5446E">
        <w:rPr>
          <w:rFonts w:ascii="Arial Narrow" w:hAnsi="Arial Narrow"/>
        </w:rPr>
        <w:t>požara</w:t>
      </w:r>
      <w:proofErr w:type="spellEnd"/>
      <w:r w:rsidRPr="00C5446E">
        <w:rPr>
          <w:rFonts w:ascii="Arial Narrow" w:hAnsi="Arial Narrow"/>
        </w:rPr>
        <w:t xml:space="preserve"> </w:t>
      </w:r>
      <w:proofErr w:type="spellStart"/>
      <w:r w:rsidRPr="00C5446E">
        <w:rPr>
          <w:rFonts w:ascii="Arial Narrow" w:hAnsi="Arial Narrow"/>
        </w:rPr>
        <w:t>otvorenog</w:t>
      </w:r>
      <w:proofErr w:type="spellEnd"/>
      <w:r w:rsidRPr="00C5446E">
        <w:rPr>
          <w:rFonts w:ascii="Arial Narrow" w:hAnsi="Arial Narrow"/>
        </w:rPr>
        <w:t xml:space="preserve"> </w:t>
      </w:r>
      <w:proofErr w:type="spellStart"/>
      <w:r w:rsidRPr="00C5446E">
        <w:rPr>
          <w:rFonts w:ascii="Arial Narrow" w:hAnsi="Arial Narrow"/>
        </w:rPr>
        <w:t>prostora</w:t>
      </w:r>
      <w:proofErr w:type="spellEnd"/>
      <w:r w:rsidRPr="00C5446E">
        <w:rPr>
          <w:rFonts w:ascii="Arial Narrow" w:hAnsi="Arial Narrow"/>
        </w:rPr>
        <w:t xml:space="preserve"> </w:t>
      </w:r>
      <w:proofErr w:type="gramStart"/>
      <w:r w:rsidRPr="00C5446E">
        <w:rPr>
          <w:rFonts w:ascii="Arial Narrow" w:hAnsi="Arial Narrow"/>
        </w:rPr>
        <w:t xml:space="preserve">i  </w:t>
      </w:r>
      <w:proofErr w:type="spellStart"/>
      <w:r w:rsidRPr="00C5446E">
        <w:rPr>
          <w:rFonts w:ascii="Arial Narrow" w:hAnsi="Arial Narrow"/>
        </w:rPr>
        <w:t>šuma</w:t>
      </w:r>
      <w:proofErr w:type="spellEnd"/>
      <w:proofErr w:type="gramEnd"/>
      <w:r w:rsidRPr="00C5446E">
        <w:rPr>
          <w:rFonts w:ascii="Arial Narrow" w:hAnsi="Arial Narrow"/>
        </w:rPr>
        <w:t>:</w:t>
      </w:r>
    </w:p>
    <w:p w14:paraId="775EC1D7"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na </w:t>
      </w:r>
      <w:proofErr w:type="spellStart"/>
      <w:r w:rsidRPr="00C5446E">
        <w:rPr>
          <w:rFonts w:ascii="Arial Narrow" w:hAnsi="Arial Narrow"/>
        </w:rPr>
        <w:t>lokacijama</w:t>
      </w:r>
      <w:proofErr w:type="spellEnd"/>
      <w:r w:rsidRPr="00C5446E">
        <w:rPr>
          <w:rFonts w:ascii="Arial Narrow" w:hAnsi="Arial Narrow"/>
        </w:rPr>
        <w:t xml:space="preserve"> od </w:t>
      </w:r>
      <w:proofErr w:type="spellStart"/>
      <w:r w:rsidRPr="00C5446E">
        <w:rPr>
          <w:rFonts w:ascii="Arial Narrow" w:hAnsi="Arial Narrow"/>
        </w:rPr>
        <w:t>posebnog</w:t>
      </w:r>
      <w:proofErr w:type="spellEnd"/>
      <w:r w:rsidRPr="00C5446E">
        <w:rPr>
          <w:rFonts w:ascii="Arial Narrow" w:hAnsi="Arial Narrow"/>
        </w:rPr>
        <w:t xml:space="preserve"> </w:t>
      </w:r>
      <w:proofErr w:type="spellStart"/>
      <w:r w:rsidRPr="00C5446E">
        <w:rPr>
          <w:rFonts w:ascii="Arial Narrow" w:hAnsi="Arial Narrow"/>
        </w:rPr>
        <w:t>gospodarskog</w:t>
      </w:r>
      <w:proofErr w:type="spellEnd"/>
      <w:r w:rsidRPr="00C5446E">
        <w:rPr>
          <w:rFonts w:ascii="Arial Narrow" w:hAnsi="Arial Narrow"/>
        </w:rPr>
        <w:t xml:space="preserve">, </w:t>
      </w:r>
      <w:proofErr w:type="spellStart"/>
      <w:r w:rsidRPr="00C5446E">
        <w:rPr>
          <w:rFonts w:ascii="Arial Narrow" w:hAnsi="Arial Narrow"/>
        </w:rPr>
        <w:t>poljoprivrednog</w:t>
      </w:r>
      <w:proofErr w:type="spellEnd"/>
      <w:r w:rsidRPr="00C5446E">
        <w:rPr>
          <w:rFonts w:ascii="Arial Narrow" w:hAnsi="Arial Narrow"/>
        </w:rPr>
        <w:t xml:space="preserve">, </w:t>
      </w:r>
      <w:proofErr w:type="spellStart"/>
      <w:r w:rsidRPr="00C5446E">
        <w:rPr>
          <w:rFonts w:ascii="Arial Narrow" w:hAnsi="Arial Narrow"/>
        </w:rPr>
        <w:t>turističkog</w:t>
      </w:r>
      <w:proofErr w:type="spellEnd"/>
      <w:r w:rsidRPr="00C5446E">
        <w:rPr>
          <w:rFonts w:ascii="Arial Narrow" w:hAnsi="Arial Narrow"/>
        </w:rPr>
        <w:t xml:space="preserve"> </w:t>
      </w:r>
      <w:proofErr w:type="spellStart"/>
      <w:r w:rsidRPr="00C5446E">
        <w:rPr>
          <w:rFonts w:ascii="Arial Narrow" w:hAnsi="Arial Narrow"/>
        </w:rPr>
        <w:t>ili</w:t>
      </w:r>
      <w:proofErr w:type="spellEnd"/>
      <w:r w:rsidRPr="00C5446E">
        <w:rPr>
          <w:rFonts w:ascii="Arial Narrow" w:hAnsi="Arial Narrow"/>
        </w:rPr>
        <w:t xml:space="preserve"> </w:t>
      </w:r>
      <w:proofErr w:type="spellStart"/>
      <w:r w:rsidRPr="00C5446E">
        <w:rPr>
          <w:rFonts w:ascii="Arial Narrow" w:hAnsi="Arial Narrow"/>
        </w:rPr>
        <w:t>interesa</w:t>
      </w:r>
      <w:proofErr w:type="spellEnd"/>
    </w:p>
    <w:p w14:paraId="093F3E9C"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za </w:t>
      </w:r>
      <w:proofErr w:type="spellStart"/>
      <w:r w:rsidRPr="00C5446E">
        <w:rPr>
          <w:rFonts w:ascii="Arial Narrow" w:hAnsi="Arial Narrow"/>
        </w:rPr>
        <w:t>zaštitu</w:t>
      </w:r>
      <w:proofErr w:type="spellEnd"/>
      <w:r w:rsidRPr="00C5446E">
        <w:rPr>
          <w:rFonts w:ascii="Arial Narrow" w:hAnsi="Arial Narrow"/>
        </w:rPr>
        <w:t xml:space="preserve"> </w:t>
      </w:r>
      <w:proofErr w:type="spellStart"/>
      <w:proofErr w:type="gramStart"/>
      <w:r w:rsidRPr="00C5446E">
        <w:rPr>
          <w:rFonts w:ascii="Arial Narrow" w:hAnsi="Arial Narrow"/>
        </w:rPr>
        <w:t>prirode</w:t>
      </w:r>
      <w:proofErr w:type="spellEnd"/>
      <w:r w:rsidRPr="00C5446E">
        <w:rPr>
          <w:rFonts w:ascii="Arial Narrow" w:hAnsi="Arial Narrow"/>
        </w:rPr>
        <w:t xml:space="preserve">  i</w:t>
      </w:r>
      <w:proofErr w:type="gramEnd"/>
      <w:r w:rsidRPr="00C5446E">
        <w:rPr>
          <w:rFonts w:ascii="Arial Narrow" w:hAnsi="Arial Narrow"/>
        </w:rPr>
        <w:t xml:space="preserve"> </w:t>
      </w:r>
      <w:proofErr w:type="spellStart"/>
      <w:r w:rsidRPr="00C5446E">
        <w:rPr>
          <w:rFonts w:ascii="Arial Narrow" w:hAnsi="Arial Narrow"/>
        </w:rPr>
        <w:t>okoliša</w:t>
      </w:r>
      <w:proofErr w:type="spellEnd"/>
      <w:r w:rsidRPr="00C5446E">
        <w:rPr>
          <w:rFonts w:ascii="Arial Narrow" w:hAnsi="Arial Narrow"/>
        </w:rPr>
        <w:t xml:space="preserve">,                   </w:t>
      </w:r>
    </w:p>
    <w:p w14:paraId="5A51908E"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na </w:t>
      </w:r>
      <w:proofErr w:type="spellStart"/>
      <w:r w:rsidRPr="00C5446E">
        <w:rPr>
          <w:rFonts w:ascii="Arial Narrow" w:hAnsi="Arial Narrow"/>
        </w:rPr>
        <w:t>trasama</w:t>
      </w:r>
      <w:proofErr w:type="spellEnd"/>
      <w:r w:rsidRPr="00C5446E">
        <w:rPr>
          <w:rFonts w:ascii="Arial Narrow" w:hAnsi="Arial Narrow"/>
        </w:rPr>
        <w:t xml:space="preserve"> </w:t>
      </w:r>
      <w:proofErr w:type="spellStart"/>
      <w:r w:rsidRPr="00C5446E">
        <w:rPr>
          <w:rFonts w:ascii="Arial Narrow" w:hAnsi="Arial Narrow"/>
        </w:rPr>
        <w:t>elektroenergetskih</w:t>
      </w:r>
      <w:proofErr w:type="spellEnd"/>
      <w:r w:rsidRPr="00C5446E">
        <w:rPr>
          <w:rFonts w:ascii="Arial Narrow" w:hAnsi="Arial Narrow"/>
        </w:rPr>
        <w:t xml:space="preserve"> </w:t>
      </w:r>
      <w:proofErr w:type="spellStart"/>
      <w:proofErr w:type="gramStart"/>
      <w:r w:rsidRPr="00C5446E">
        <w:rPr>
          <w:rFonts w:ascii="Arial Narrow" w:hAnsi="Arial Narrow"/>
        </w:rPr>
        <w:t>vodova</w:t>
      </w:r>
      <w:proofErr w:type="spellEnd"/>
      <w:r w:rsidRPr="00C5446E">
        <w:rPr>
          <w:rFonts w:ascii="Arial Narrow" w:hAnsi="Arial Narrow"/>
        </w:rPr>
        <w:t xml:space="preserve">  i</w:t>
      </w:r>
      <w:proofErr w:type="gramEnd"/>
      <w:r w:rsidRPr="00C5446E">
        <w:rPr>
          <w:rFonts w:ascii="Arial Narrow" w:hAnsi="Arial Narrow"/>
        </w:rPr>
        <w:t xml:space="preserve"> </w:t>
      </w:r>
      <w:proofErr w:type="spellStart"/>
      <w:r w:rsidRPr="00C5446E">
        <w:rPr>
          <w:rFonts w:ascii="Arial Narrow" w:hAnsi="Arial Narrow"/>
        </w:rPr>
        <w:t>pripadajućih</w:t>
      </w:r>
      <w:proofErr w:type="spellEnd"/>
      <w:r w:rsidRPr="00C5446E">
        <w:rPr>
          <w:rFonts w:ascii="Arial Narrow" w:hAnsi="Arial Narrow"/>
        </w:rPr>
        <w:t xml:space="preserve"> </w:t>
      </w:r>
      <w:proofErr w:type="spellStart"/>
      <w:r w:rsidRPr="00C5446E">
        <w:rPr>
          <w:rFonts w:ascii="Arial Narrow" w:hAnsi="Arial Narrow"/>
        </w:rPr>
        <w:t>elektroenergetskih</w:t>
      </w:r>
      <w:proofErr w:type="spellEnd"/>
      <w:r w:rsidRPr="00C5446E">
        <w:rPr>
          <w:rFonts w:ascii="Arial Narrow" w:hAnsi="Arial Narrow"/>
        </w:rPr>
        <w:t xml:space="preserve"> </w:t>
      </w:r>
      <w:proofErr w:type="spellStart"/>
      <w:r w:rsidRPr="00C5446E">
        <w:rPr>
          <w:rFonts w:ascii="Arial Narrow" w:hAnsi="Arial Narrow"/>
        </w:rPr>
        <w:t>građevina</w:t>
      </w:r>
      <w:proofErr w:type="spellEnd"/>
      <w:r w:rsidRPr="00C5446E">
        <w:rPr>
          <w:rFonts w:ascii="Arial Narrow" w:hAnsi="Arial Narrow"/>
        </w:rPr>
        <w:t xml:space="preserve">, </w:t>
      </w:r>
    </w:p>
    <w:p w14:paraId="06238609"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w:t>
      </w:r>
      <w:proofErr w:type="spellStart"/>
      <w:r w:rsidRPr="00C5446E">
        <w:rPr>
          <w:rFonts w:ascii="Arial Narrow" w:hAnsi="Arial Narrow"/>
        </w:rPr>
        <w:t>uz</w:t>
      </w:r>
      <w:proofErr w:type="spellEnd"/>
      <w:r w:rsidRPr="00C5446E">
        <w:rPr>
          <w:rFonts w:ascii="Arial Narrow" w:hAnsi="Arial Narrow"/>
        </w:rPr>
        <w:t xml:space="preserve"> </w:t>
      </w:r>
      <w:proofErr w:type="spellStart"/>
      <w:r w:rsidRPr="00C5446E">
        <w:rPr>
          <w:rFonts w:ascii="Arial Narrow" w:hAnsi="Arial Narrow"/>
        </w:rPr>
        <w:t>glavne</w:t>
      </w:r>
      <w:proofErr w:type="spellEnd"/>
      <w:r w:rsidRPr="00C5446E">
        <w:rPr>
          <w:rFonts w:ascii="Arial Narrow" w:hAnsi="Arial Narrow"/>
        </w:rPr>
        <w:t xml:space="preserve"> </w:t>
      </w:r>
      <w:proofErr w:type="spellStart"/>
      <w:r w:rsidRPr="00C5446E">
        <w:rPr>
          <w:rFonts w:ascii="Arial Narrow" w:hAnsi="Arial Narrow"/>
        </w:rPr>
        <w:t>cestovne</w:t>
      </w:r>
      <w:proofErr w:type="spellEnd"/>
      <w:r w:rsidRPr="00C5446E">
        <w:rPr>
          <w:rFonts w:ascii="Arial Narrow" w:hAnsi="Arial Narrow"/>
        </w:rPr>
        <w:t xml:space="preserve"> </w:t>
      </w:r>
      <w:proofErr w:type="spellStart"/>
      <w:r w:rsidRPr="00C5446E">
        <w:rPr>
          <w:rFonts w:ascii="Arial Narrow" w:hAnsi="Arial Narrow"/>
        </w:rPr>
        <w:t>pravce</w:t>
      </w:r>
      <w:proofErr w:type="spellEnd"/>
      <w:r w:rsidRPr="00C5446E">
        <w:rPr>
          <w:rFonts w:ascii="Arial Narrow" w:hAnsi="Arial Narrow"/>
        </w:rPr>
        <w:t xml:space="preserve"> </w:t>
      </w:r>
    </w:p>
    <w:p w14:paraId="1BD9B0B5"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Općina Dubravica</w:t>
      </w:r>
    </w:p>
    <w:p w14:paraId="095CD464" w14:textId="77777777" w:rsidR="00C5446E" w:rsidRPr="00C5446E" w:rsidRDefault="00C5446E" w:rsidP="00C5446E">
      <w:pPr>
        <w:rPr>
          <w:rFonts w:ascii="Arial Narrow" w:hAnsi="Arial Narrow" w:cs="Times New Roman"/>
        </w:rPr>
      </w:pPr>
      <w:r w:rsidRPr="00C5446E">
        <w:rPr>
          <w:rFonts w:ascii="Arial Narrow" w:hAnsi="Arial Narrow" w:cs="Times New Roman"/>
          <w:i/>
        </w:rPr>
        <w:t>Rok izvršenja: kontinuirano</w:t>
      </w:r>
    </w:p>
    <w:p w14:paraId="494CC27D" w14:textId="77777777" w:rsidR="00C5446E" w:rsidRPr="00C5446E" w:rsidRDefault="00C5446E" w:rsidP="00C5446E">
      <w:pPr>
        <w:pStyle w:val="Odlomakpopisa"/>
        <w:ind w:left="0"/>
        <w:rPr>
          <w:rFonts w:ascii="Arial Narrow" w:hAnsi="Arial Narrow"/>
        </w:rPr>
      </w:pPr>
    </w:p>
    <w:p w14:paraId="20CE1E2A" w14:textId="77777777" w:rsidR="00C5446E" w:rsidRPr="00C5446E" w:rsidRDefault="00C5446E" w:rsidP="00C5446E">
      <w:pPr>
        <w:pStyle w:val="Odlomakpopisa"/>
        <w:ind w:left="0"/>
        <w:rPr>
          <w:rFonts w:ascii="Arial Narrow" w:hAnsi="Arial Narrow"/>
          <w:b/>
          <w:bCs/>
        </w:rPr>
      </w:pPr>
      <w:proofErr w:type="spellStart"/>
      <w:r w:rsidRPr="00C5446E">
        <w:rPr>
          <w:rFonts w:ascii="Arial Narrow" w:hAnsi="Arial Narrow"/>
          <w:b/>
          <w:bCs/>
        </w:rPr>
        <w:t>Financiranje</w:t>
      </w:r>
      <w:proofErr w:type="spellEnd"/>
      <w:r w:rsidRPr="00C5446E">
        <w:rPr>
          <w:rFonts w:ascii="Arial Narrow" w:hAnsi="Arial Narrow"/>
          <w:b/>
          <w:bCs/>
        </w:rPr>
        <w:t xml:space="preserve"> </w:t>
      </w:r>
      <w:proofErr w:type="spellStart"/>
      <w:r w:rsidRPr="00C5446E">
        <w:rPr>
          <w:rFonts w:ascii="Arial Narrow" w:hAnsi="Arial Narrow"/>
          <w:b/>
          <w:bCs/>
        </w:rPr>
        <w:t>vatrogasne</w:t>
      </w:r>
      <w:proofErr w:type="spellEnd"/>
      <w:r w:rsidRPr="00C5446E">
        <w:rPr>
          <w:rFonts w:ascii="Arial Narrow" w:hAnsi="Arial Narrow"/>
          <w:b/>
          <w:bCs/>
        </w:rPr>
        <w:t xml:space="preserve"> </w:t>
      </w:r>
      <w:proofErr w:type="spellStart"/>
      <w:r w:rsidRPr="00C5446E">
        <w:rPr>
          <w:rFonts w:ascii="Arial Narrow" w:hAnsi="Arial Narrow"/>
          <w:b/>
          <w:bCs/>
        </w:rPr>
        <w:t>djelatnosti</w:t>
      </w:r>
      <w:proofErr w:type="spellEnd"/>
    </w:p>
    <w:p w14:paraId="1E67E230" w14:textId="77777777" w:rsidR="00C5446E" w:rsidRPr="00C5446E" w:rsidRDefault="00C5446E" w:rsidP="00C5446E">
      <w:pPr>
        <w:rPr>
          <w:rFonts w:ascii="Arial Narrow" w:hAnsi="Arial Narrow" w:cs="Times New Roman"/>
          <w:b/>
          <w:bCs/>
        </w:rPr>
      </w:pPr>
      <w:bookmarkStart w:id="27" w:name="_Hlk119874877"/>
      <w:r w:rsidRPr="00C5446E">
        <w:rPr>
          <w:rFonts w:ascii="Arial Narrow" w:hAnsi="Arial Narrow" w:cs="Times New Roman"/>
          <w:b/>
          <w:bCs/>
        </w:rPr>
        <w:t>- prema članku 110. stavak 1. Zakona o vatrogastvu</w:t>
      </w:r>
    </w:p>
    <w:bookmarkEnd w:id="27"/>
    <w:p w14:paraId="125D165E" w14:textId="77777777" w:rsidR="00C5446E" w:rsidRPr="00C5446E" w:rsidRDefault="00C5446E" w:rsidP="00C5446E">
      <w:pPr>
        <w:pStyle w:val="Odlomakpopisa"/>
        <w:ind w:left="0"/>
        <w:rPr>
          <w:rFonts w:ascii="Arial Narrow" w:hAnsi="Arial Narrow"/>
          <w:lang w:eastAsia="hr-HR"/>
        </w:rPr>
      </w:pPr>
      <w:proofErr w:type="spellStart"/>
      <w:r w:rsidRPr="00C5446E">
        <w:rPr>
          <w:rFonts w:ascii="Arial Narrow" w:hAnsi="Arial Narrow"/>
          <w:lang w:eastAsia="hr-HR"/>
        </w:rPr>
        <w:t>Sredstva</w:t>
      </w:r>
      <w:proofErr w:type="spellEnd"/>
      <w:r w:rsidRPr="00C5446E">
        <w:rPr>
          <w:rFonts w:ascii="Arial Narrow" w:hAnsi="Arial Narrow"/>
          <w:lang w:eastAsia="hr-HR"/>
        </w:rPr>
        <w:t xml:space="preserve"> za </w:t>
      </w:r>
      <w:proofErr w:type="spellStart"/>
      <w:r w:rsidRPr="00C5446E">
        <w:rPr>
          <w:rFonts w:ascii="Arial Narrow" w:hAnsi="Arial Narrow"/>
          <w:lang w:eastAsia="hr-HR"/>
        </w:rPr>
        <w:t>financiranje</w:t>
      </w:r>
      <w:proofErr w:type="spellEnd"/>
      <w:r w:rsidRPr="00C5446E">
        <w:rPr>
          <w:rFonts w:ascii="Arial Narrow" w:hAnsi="Arial Narrow"/>
          <w:lang w:eastAsia="hr-HR"/>
        </w:rPr>
        <w:t xml:space="preserve"> </w:t>
      </w:r>
      <w:proofErr w:type="spellStart"/>
      <w:r w:rsidRPr="00C5446E">
        <w:rPr>
          <w:rFonts w:ascii="Arial Narrow" w:hAnsi="Arial Narrow"/>
          <w:lang w:eastAsia="hr-HR"/>
        </w:rPr>
        <w:t>vatrogasne</w:t>
      </w:r>
      <w:proofErr w:type="spellEnd"/>
      <w:r w:rsidRPr="00C5446E">
        <w:rPr>
          <w:rFonts w:ascii="Arial Narrow" w:hAnsi="Arial Narrow"/>
          <w:lang w:eastAsia="hr-HR"/>
        </w:rPr>
        <w:t xml:space="preserve"> </w:t>
      </w:r>
      <w:proofErr w:type="spellStart"/>
      <w:r w:rsidRPr="00C5446E">
        <w:rPr>
          <w:rFonts w:ascii="Arial Narrow" w:hAnsi="Arial Narrow"/>
          <w:lang w:eastAsia="hr-HR"/>
        </w:rPr>
        <w:t>djelatnosti</w:t>
      </w:r>
      <w:proofErr w:type="spellEnd"/>
      <w:r w:rsidRPr="00C5446E">
        <w:rPr>
          <w:rFonts w:ascii="Arial Narrow" w:hAnsi="Arial Narrow"/>
          <w:lang w:eastAsia="hr-HR"/>
        </w:rPr>
        <w:t xml:space="preserve"> i </w:t>
      </w:r>
      <w:proofErr w:type="spellStart"/>
      <w:r w:rsidRPr="00C5446E">
        <w:rPr>
          <w:rFonts w:ascii="Arial Narrow" w:hAnsi="Arial Narrow"/>
          <w:lang w:eastAsia="hr-HR"/>
        </w:rPr>
        <w:t>aktivnosti</w:t>
      </w:r>
      <w:proofErr w:type="spellEnd"/>
      <w:r w:rsidRPr="00C5446E">
        <w:rPr>
          <w:rFonts w:ascii="Arial Narrow" w:hAnsi="Arial Narrow"/>
          <w:lang w:eastAsia="hr-HR"/>
        </w:rPr>
        <w:t xml:space="preserve"> </w:t>
      </w:r>
      <w:proofErr w:type="spellStart"/>
      <w:r w:rsidRPr="00C5446E">
        <w:rPr>
          <w:rFonts w:ascii="Arial Narrow" w:hAnsi="Arial Narrow"/>
          <w:lang w:eastAsia="hr-HR"/>
        </w:rPr>
        <w:t>dobrovoljnih</w:t>
      </w:r>
      <w:proofErr w:type="spellEnd"/>
      <w:r w:rsidRPr="00C5446E">
        <w:rPr>
          <w:rFonts w:ascii="Arial Narrow" w:hAnsi="Arial Narrow"/>
          <w:lang w:eastAsia="hr-HR"/>
        </w:rPr>
        <w:t xml:space="preserve"> </w:t>
      </w:r>
      <w:proofErr w:type="spellStart"/>
      <w:r w:rsidRPr="00C5446E">
        <w:rPr>
          <w:rFonts w:ascii="Arial Narrow" w:hAnsi="Arial Narrow"/>
          <w:lang w:eastAsia="hr-HR"/>
        </w:rPr>
        <w:t>vatrogasnih</w:t>
      </w:r>
      <w:proofErr w:type="spellEnd"/>
      <w:r w:rsidRPr="00C5446E">
        <w:rPr>
          <w:rFonts w:ascii="Arial Narrow" w:hAnsi="Arial Narrow"/>
          <w:lang w:eastAsia="hr-HR"/>
        </w:rPr>
        <w:t xml:space="preserve"> </w:t>
      </w:r>
      <w:proofErr w:type="spellStart"/>
      <w:r w:rsidRPr="00C5446E">
        <w:rPr>
          <w:rFonts w:ascii="Arial Narrow" w:hAnsi="Arial Narrow"/>
          <w:lang w:eastAsia="hr-HR"/>
        </w:rPr>
        <w:t>društava</w:t>
      </w:r>
      <w:proofErr w:type="spellEnd"/>
      <w:r w:rsidRPr="00C5446E">
        <w:rPr>
          <w:rFonts w:ascii="Arial Narrow" w:hAnsi="Arial Narrow"/>
          <w:lang w:eastAsia="hr-HR"/>
        </w:rPr>
        <w:t xml:space="preserve"> i </w:t>
      </w:r>
      <w:proofErr w:type="spellStart"/>
      <w:r w:rsidRPr="00C5446E">
        <w:rPr>
          <w:rFonts w:ascii="Arial Narrow" w:hAnsi="Arial Narrow"/>
          <w:lang w:eastAsia="hr-HR"/>
        </w:rPr>
        <w:t>vatrogasne</w:t>
      </w:r>
      <w:proofErr w:type="spellEnd"/>
      <w:r w:rsidRPr="00C5446E">
        <w:rPr>
          <w:rFonts w:ascii="Arial Narrow" w:hAnsi="Arial Narrow"/>
          <w:lang w:eastAsia="hr-HR"/>
        </w:rPr>
        <w:t xml:space="preserve"> </w:t>
      </w:r>
      <w:proofErr w:type="spellStart"/>
      <w:r w:rsidRPr="00C5446E">
        <w:rPr>
          <w:rFonts w:ascii="Arial Narrow" w:hAnsi="Arial Narrow"/>
          <w:lang w:eastAsia="hr-HR"/>
        </w:rPr>
        <w:t>zajednice</w:t>
      </w:r>
      <w:proofErr w:type="spellEnd"/>
      <w:r w:rsidRPr="00C5446E">
        <w:rPr>
          <w:rFonts w:ascii="Arial Narrow" w:hAnsi="Arial Narrow"/>
          <w:lang w:eastAsia="hr-HR"/>
        </w:rPr>
        <w:t xml:space="preserve"> </w:t>
      </w:r>
      <w:proofErr w:type="spellStart"/>
      <w:r w:rsidRPr="00C5446E">
        <w:rPr>
          <w:rFonts w:ascii="Arial Narrow" w:hAnsi="Arial Narrow"/>
          <w:lang w:eastAsia="hr-HR"/>
        </w:rPr>
        <w:t>te</w:t>
      </w:r>
      <w:proofErr w:type="spellEnd"/>
      <w:r w:rsidRPr="00C5446E">
        <w:rPr>
          <w:rFonts w:ascii="Arial Narrow" w:hAnsi="Arial Narrow"/>
          <w:lang w:eastAsia="hr-HR"/>
        </w:rPr>
        <w:t xml:space="preserve"> za </w:t>
      </w:r>
      <w:proofErr w:type="spellStart"/>
      <w:r w:rsidRPr="00C5446E">
        <w:rPr>
          <w:rFonts w:ascii="Arial Narrow" w:hAnsi="Arial Narrow"/>
          <w:lang w:eastAsia="hr-HR"/>
        </w:rPr>
        <w:t>opremanje</w:t>
      </w:r>
      <w:proofErr w:type="spellEnd"/>
      <w:r w:rsidRPr="00C5446E">
        <w:rPr>
          <w:rFonts w:ascii="Arial Narrow" w:hAnsi="Arial Narrow"/>
          <w:lang w:eastAsia="hr-HR"/>
        </w:rPr>
        <w:t xml:space="preserve"> </w:t>
      </w:r>
      <w:proofErr w:type="spellStart"/>
      <w:r w:rsidRPr="00C5446E">
        <w:rPr>
          <w:rFonts w:ascii="Arial Narrow" w:hAnsi="Arial Narrow"/>
          <w:lang w:eastAsia="hr-HR"/>
        </w:rPr>
        <w:t>njezinih</w:t>
      </w:r>
      <w:proofErr w:type="spellEnd"/>
      <w:r w:rsidRPr="00C5446E">
        <w:rPr>
          <w:rFonts w:ascii="Arial Narrow" w:hAnsi="Arial Narrow"/>
          <w:lang w:eastAsia="hr-HR"/>
        </w:rPr>
        <w:t xml:space="preserve"> </w:t>
      </w:r>
      <w:proofErr w:type="spellStart"/>
      <w:r w:rsidRPr="00C5446E">
        <w:rPr>
          <w:rFonts w:ascii="Arial Narrow" w:hAnsi="Arial Narrow"/>
          <w:lang w:eastAsia="hr-HR"/>
        </w:rPr>
        <w:t>članica</w:t>
      </w:r>
      <w:proofErr w:type="spellEnd"/>
      <w:r w:rsidRPr="00C5446E">
        <w:rPr>
          <w:rFonts w:ascii="Arial Narrow" w:hAnsi="Arial Narrow"/>
          <w:lang w:eastAsia="hr-HR"/>
        </w:rPr>
        <w:t xml:space="preserve">, </w:t>
      </w:r>
      <w:proofErr w:type="spellStart"/>
      <w:r w:rsidRPr="00C5446E">
        <w:rPr>
          <w:rFonts w:ascii="Arial Narrow" w:hAnsi="Arial Narrow"/>
          <w:lang w:eastAsia="hr-HR"/>
        </w:rPr>
        <w:t>osiguravaju</w:t>
      </w:r>
      <w:proofErr w:type="spellEnd"/>
      <w:r w:rsidRPr="00C5446E">
        <w:rPr>
          <w:rFonts w:ascii="Arial Narrow" w:hAnsi="Arial Narrow"/>
          <w:lang w:eastAsia="hr-HR"/>
        </w:rPr>
        <w:t xml:space="preserve"> se u </w:t>
      </w:r>
      <w:proofErr w:type="spellStart"/>
      <w:r w:rsidRPr="00C5446E">
        <w:rPr>
          <w:rFonts w:ascii="Arial Narrow" w:hAnsi="Arial Narrow"/>
          <w:lang w:eastAsia="hr-HR"/>
        </w:rPr>
        <w:t>proračunu</w:t>
      </w:r>
      <w:proofErr w:type="spellEnd"/>
      <w:r w:rsidRPr="00C5446E">
        <w:rPr>
          <w:rFonts w:ascii="Arial Narrow" w:hAnsi="Arial Narrow"/>
          <w:lang w:eastAsia="hr-HR"/>
        </w:rPr>
        <w:t xml:space="preserve"> </w:t>
      </w:r>
      <w:proofErr w:type="spellStart"/>
      <w:r w:rsidRPr="00C5446E">
        <w:rPr>
          <w:rFonts w:ascii="Arial Narrow" w:hAnsi="Arial Narrow"/>
          <w:lang w:eastAsia="hr-HR"/>
        </w:rPr>
        <w:t>općine</w:t>
      </w:r>
      <w:proofErr w:type="spellEnd"/>
      <w:r w:rsidRPr="00C5446E">
        <w:rPr>
          <w:rFonts w:ascii="Arial Narrow" w:hAnsi="Arial Narrow"/>
          <w:lang w:eastAsia="hr-HR"/>
        </w:rPr>
        <w:t xml:space="preserve">, </w:t>
      </w:r>
      <w:proofErr w:type="spellStart"/>
      <w:r w:rsidRPr="00C5446E">
        <w:rPr>
          <w:rFonts w:ascii="Arial Narrow" w:hAnsi="Arial Narrow"/>
          <w:lang w:eastAsia="hr-HR"/>
        </w:rPr>
        <w:t>čije</w:t>
      </w:r>
      <w:proofErr w:type="spellEnd"/>
      <w:r w:rsidRPr="00C5446E">
        <w:rPr>
          <w:rFonts w:ascii="Arial Narrow" w:hAnsi="Arial Narrow"/>
          <w:lang w:eastAsia="hr-HR"/>
        </w:rPr>
        <w:t xml:space="preserve"> </w:t>
      </w:r>
      <w:proofErr w:type="spellStart"/>
      <w:r w:rsidRPr="00C5446E">
        <w:rPr>
          <w:rFonts w:ascii="Arial Narrow" w:hAnsi="Arial Narrow"/>
          <w:lang w:eastAsia="hr-HR"/>
        </w:rPr>
        <w:t>područje</w:t>
      </w:r>
      <w:proofErr w:type="spellEnd"/>
      <w:r w:rsidRPr="00C5446E">
        <w:rPr>
          <w:rFonts w:ascii="Arial Narrow" w:hAnsi="Arial Narrow"/>
          <w:lang w:eastAsia="hr-HR"/>
        </w:rPr>
        <w:t xml:space="preserve"> </w:t>
      </w:r>
      <w:proofErr w:type="spellStart"/>
      <w:r w:rsidRPr="00C5446E">
        <w:rPr>
          <w:rFonts w:ascii="Arial Narrow" w:hAnsi="Arial Narrow"/>
          <w:lang w:eastAsia="hr-HR"/>
        </w:rPr>
        <w:t>pokrivaju</w:t>
      </w:r>
      <w:proofErr w:type="spellEnd"/>
      <w:r w:rsidRPr="00C5446E">
        <w:rPr>
          <w:rFonts w:ascii="Arial Narrow" w:hAnsi="Arial Narrow"/>
          <w:lang w:eastAsia="hr-HR"/>
        </w:rPr>
        <w:t>.</w:t>
      </w:r>
    </w:p>
    <w:p w14:paraId="182FE034"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Općina Dubravica</w:t>
      </w:r>
    </w:p>
    <w:p w14:paraId="7FB8EC60" w14:textId="77777777" w:rsidR="00C5446E" w:rsidRPr="00C5446E" w:rsidRDefault="00C5446E" w:rsidP="00C5446E">
      <w:pPr>
        <w:rPr>
          <w:rFonts w:ascii="Arial Narrow" w:hAnsi="Arial Narrow" w:cs="Times New Roman"/>
        </w:rPr>
      </w:pPr>
      <w:r w:rsidRPr="00C5446E">
        <w:rPr>
          <w:rFonts w:ascii="Arial Narrow" w:hAnsi="Arial Narrow" w:cs="Times New Roman"/>
          <w:i/>
        </w:rPr>
        <w:t>Rok izvršenja: kontinuirano</w:t>
      </w:r>
    </w:p>
    <w:p w14:paraId="745115A2" w14:textId="77777777" w:rsidR="00C5446E" w:rsidRPr="00C5446E" w:rsidRDefault="00C5446E" w:rsidP="00C5446E">
      <w:pPr>
        <w:pStyle w:val="Odlomakpopisa"/>
        <w:ind w:left="0"/>
        <w:rPr>
          <w:rFonts w:ascii="Arial Narrow" w:hAnsi="Arial Narrow"/>
          <w:b/>
          <w:bCs/>
          <w:lang w:eastAsia="hr-HR"/>
        </w:rPr>
      </w:pPr>
      <w:r w:rsidRPr="00C5446E">
        <w:rPr>
          <w:rFonts w:ascii="Arial Narrow" w:hAnsi="Arial Narrow"/>
          <w:b/>
          <w:bCs/>
          <w:lang w:eastAsia="hr-HR"/>
        </w:rPr>
        <w:t xml:space="preserve">- </w:t>
      </w:r>
      <w:proofErr w:type="spellStart"/>
      <w:r w:rsidRPr="00C5446E">
        <w:rPr>
          <w:rFonts w:ascii="Arial Narrow" w:hAnsi="Arial Narrow"/>
          <w:b/>
          <w:bCs/>
          <w:lang w:eastAsia="hr-HR"/>
        </w:rPr>
        <w:t>prema</w:t>
      </w:r>
      <w:proofErr w:type="spellEnd"/>
      <w:r w:rsidRPr="00C5446E">
        <w:rPr>
          <w:rFonts w:ascii="Arial Narrow" w:hAnsi="Arial Narrow"/>
          <w:b/>
          <w:bCs/>
          <w:lang w:eastAsia="hr-HR"/>
        </w:rPr>
        <w:t xml:space="preserve"> </w:t>
      </w:r>
      <w:proofErr w:type="spellStart"/>
      <w:r w:rsidRPr="00C5446E">
        <w:rPr>
          <w:rFonts w:ascii="Arial Narrow" w:hAnsi="Arial Narrow"/>
          <w:b/>
          <w:bCs/>
          <w:lang w:eastAsia="hr-HR"/>
        </w:rPr>
        <w:t>članku</w:t>
      </w:r>
      <w:proofErr w:type="spellEnd"/>
      <w:r w:rsidRPr="00C5446E">
        <w:rPr>
          <w:rFonts w:ascii="Arial Narrow" w:hAnsi="Arial Narrow"/>
          <w:b/>
          <w:bCs/>
          <w:lang w:eastAsia="hr-HR"/>
        </w:rPr>
        <w:t xml:space="preserve"> 111. </w:t>
      </w:r>
      <w:proofErr w:type="spellStart"/>
      <w:r w:rsidRPr="00C5446E">
        <w:rPr>
          <w:rFonts w:ascii="Arial Narrow" w:hAnsi="Arial Narrow"/>
          <w:b/>
          <w:bCs/>
          <w:lang w:eastAsia="hr-HR"/>
        </w:rPr>
        <w:t>stavak</w:t>
      </w:r>
      <w:proofErr w:type="spellEnd"/>
      <w:r w:rsidRPr="00C5446E">
        <w:rPr>
          <w:rFonts w:ascii="Arial Narrow" w:hAnsi="Arial Narrow"/>
          <w:b/>
          <w:bCs/>
          <w:lang w:eastAsia="hr-HR"/>
        </w:rPr>
        <w:t xml:space="preserve"> 4. </w:t>
      </w:r>
      <w:proofErr w:type="spellStart"/>
      <w:r w:rsidRPr="00C5446E">
        <w:rPr>
          <w:rFonts w:ascii="Arial Narrow" w:hAnsi="Arial Narrow"/>
          <w:b/>
          <w:bCs/>
          <w:lang w:eastAsia="hr-HR"/>
        </w:rPr>
        <w:t>Zakona</w:t>
      </w:r>
      <w:proofErr w:type="spellEnd"/>
      <w:r w:rsidRPr="00C5446E">
        <w:rPr>
          <w:rFonts w:ascii="Arial Narrow" w:hAnsi="Arial Narrow"/>
          <w:b/>
          <w:bCs/>
          <w:lang w:eastAsia="hr-HR"/>
        </w:rPr>
        <w:t xml:space="preserve"> o </w:t>
      </w:r>
      <w:proofErr w:type="spellStart"/>
      <w:r w:rsidRPr="00C5446E">
        <w:rPr>
          <w:rFonts w:ascii="Arial Narrow" w:hAnsi="Arial Narrow"/>
          <w:b/>
          <w:bCs/>
          <w:lang w:eastAsia="hr-HR"/>
        </w:rPr>
        <w:t>vatrogastvu</w:t>
      </w:r>
      <w:proofErr w:type="spellEnd"/>
    </w:p>
    <w:p w14:paraId="65B7E44E" w14:textId="77777777" w:rsidR="00C5446E" w:rsidRPr="00C5446E" w:rsidRDefault="00C5446E" w:rsidP="00C5446E">
      <w:pPr>
        <w:pStyle w:val="Odlomakpopisa"/>
        <w:ind w:left="0"/>
        <w:rPr>
          <w:rFonts w:ascii="Arial Narrow" w:hAnsi="Arial Narrow"/>
          <w:lang w:eastAsia="hr-HR"/>
        </w:rPr>
      </w:pPr>
      <w:proofErr w:type="spellStart"/>
      <w:r w:rsidRPr="00C5446E">
        <w:rPr>
          <w:rFonts w:ascii="Arial Narrow" w:hAnsi="Arial Narrow"/>
          <w:lang w:eastAsia="hr-HR"/>
        </w:rPr>
        <w:t>Sredstva</w:t>
      </w:r>
      <w:proofErr w:type="spellEnd"/>
      <w:r w:rsidRPr="00C5446E">
        <w:rPr>
          <w:rFonts w:ascii="Arial Narrow" w:hAnsi="Arial Narrow"/>
          <w:lang w:eastAsia="hr-HR"/>
        </w:rPr>
        <w:t xml:space="preserve"> </w:t>
      </w:r>
      <w:proofErr w:type="spellStart"/>
      <w:r w:rsidRPr="00C5446E">
        <w:rPr>
          <w:rFonts w:ascii="Arial Narrow" w:hAnsi="Arial Narrow"/>
          <w:lang w:eastAsia="hr-HR"/>
        </w:rPr>
        <w:t>koja</w:t>
      </w:r>
      <w:proofErr w:type="spellEnd"/>
      <w:r w:rsidRPr="00C5446E">
        <w:rPr>
          <w:rFonts w:ascii="Arial Narrow" w:hAnsi="Arial Narrow"/>
          <w:lang w:eastAsia="hr-HR"/>
        </w:rPr>
        <w:t xml:space="preserve"> </w:t>
      </w:r>
      <w:proofErr w:type="spellStart"/>
      <w:r w:rsidRPr="00C5446E">
        <w:rPr>
          <w:rFonts w:ascii="Arial Narrow" w:hAnsi="Arial Narrow"/>
          <w:lang w:eastAsia="hr-HR"/>
        </w:rPr>
        <w:t>općina</w:t>
      </w:r>
      <w:proofErr w:type="spellEnd"/>
      <w:r w:rsidRPr="00C5446E">
        <w:rPr>
          <w:rFonts w:ascii="Arial Narrow" w:hAnsi="Arial Narrow"/>
          <w:lang w:eastAsia="hr-HR"/>
        </w:rPr>
        <w:t xml:space="preserve"> </w:t>
      </w:r>
      <w:proofErr w:type="spellStart"/>
      <w:r w:rsidRPr="00C5446E">
        <w:rPr>
          <w:rFonts w:ascii="Arial Narrow" w:hAnsi="Arial Narrow"/>
          <w:lang w:eastAsia="hr-HR"/>
        </w:rPr>
        <w:t>osigurava</w:t>
      </w:r>
      <w:proofErr w:type="spellEnd"/>
      <w:r w:rsidRPr="00C5446E">
        <w:rPr>
          <w:rFonts w:ascii="Arial Narrow" w:hAnsi="Arial Narrow"/>
          <w:lang w:eastAsia="hr-HR"/>
        </w:rPr>
        <w:t xml:space="preserve"> za </w:t>
      </w:r>
      <w:proofErr w:type="spellStart"/>
      <w:r w:rsidRPr="00C5446E">
        <w:rPr>
          <w:rFonts w:ascii="Arial Narrow" w:hAnsi="Arial Narrow"/>
          <w:lang w:eastAsia="hr-HR"/>
        </w:rPr>
        <w:t>vatrogastvo</w:t>
      </w:r>
      <w:proofErr w:type="spellEnd"/>
      <w:r w:rsidRPr="00C5446E">
        <w:rPr>
          <w:rFonts w:ascii="Arial Narrow" w:hAnsi="Arial Narrow"/>
          <w:lang w:eastAsia="hr-HR"/>
        </w:rPr>
        <w:t xml:space="preserve">, </w:t>
      </w:r>
      <w:proofErr w:type="spellStart"/>
      <w:r w:rsidRPr="00C5446E">
        <w:rPr>
          <w:rFonts w:ascii="Arial Narrow" w:hAnsi="Arial Narrow"/>
          <w:lang w:eastAsia="hr-HR"/>
        </w:rPr>
        <w:t>sukladno</w:t>
      </w:r>
      <w:proofErr w:type="spellEnd"/>
      <w:r w:rsidRPr="00C5446E">
        <w:rPr>
          <w:rFonts w:ascii="Arial Narrow" w:hAnsi="Arial Narrow"/>
          <w:lang w:eastAsia="hr-HR"/>
        </w:rPr>
        <w:t xml:space="preserve"> </w:t>
      </w:r>
      <w:proofErr w:type="spellStart"/>
      <w:r w:rsidRPr="00C5446E">
        <w:rPr>
          <w:rFonts w:ascii="Arial Narrow" w:hAnsi="Arial Narrow"/>
          <w:lang w:eastAsia="hr-HR"/>
        </w:rPr>
        <w:t>odredbama</w:t>
      </w:r>
      <w:proofErr w:type="spellEnd"/>
      <w:r w:rsidRPr="00C5446E">
        <w:rPr>
          <w:rFonts w:ascii="Arial Narrow" w:hAnsi="Arial Narrow"/>
          <w:lang w:eastAsia="hr-HR"/>
        </w:rPr>
        <w:t xml:space="preserve"> </w:t>
      </w:r>
      <w:proofErr w:type="spellStart"/>
      <w:r w:rsidRPr="00C5446E">
        <w:rPr>
          <w:rFonts w:ascii="Arial Narrow" w:hAnsi="Arial Narrow"/>
          <w:lang w:eastAsia="hr-HR"/>
        </w:rPr>
        <w:t>ovoga</w:t>
      </w:r>
      <w:proofErr w:type="spellEnd"/>
      <w:r w:rsidRPr="00C5446E">
        <w:rPr>
          <w:rFonts w:ascii="Arial Narrow" w:hAnsi="Arial Narrow"/>
          <w:lang w:eastAsia="hr-HR"/>
        </w:rPr>
        <w:t xml:space="preserve"> </w:t>
      </w:r>
      <w:proofErr w:type="spellStart"/>
      <w:r w:rsidRPr="00C5446E">
        <w:rPr>
          <w:rFonts w:ascii="Arial Narrow" w:hAnsi="Arial Narrow"/>
          <w:lang w:eastAsia="hr-HR"/>
        </w:rPr>
        <w:t>Zakona</w:t>
      </w:r>
      <w:proofErr w:type="spellEnd"/>
      <w:r w:rsidRPr="00C5446E">
        <w:rPr>
          <w:rFonts w:ascii="Arial Narrow" w:hAnsi="Arial Narrow"/>
          <w:lang w:eastAsia="hr-HR"/>
        </w:rPr>
        <w:t xml:space="preserve">, </w:t>
      </w:r>
      <w:proofErr w:type="spellStart"/>
      <w:r w:rsidRPr="00C5446E">
        <w:rPr>
          <w:rFonts w:ascii="Arial Narrow" w:hAnsi="Arial Narrow"/>
          <w:lang w:eastAsia="hr-HR"/>
        </w:rPr>
        <w:t>doznačiti</w:t>
      </w:r>
      <w:proofErr w:type="spellEnd"/>
      <w:r w:rsidRPr="00C5446E">
        <w:rPr>
          <w:rFonts w:ascii="Arial Narrow" w:hAnsi="Arial Narrow"/>
          <w:lang w:eastAsia="hr-HR"/>
        </w:rPr>
        <w:t xml:space="preserve"> </w:t>
      </w:r>
      <w:proofErr w:type="spellStart"/>
      <w:r w:rsidRPr="00C5446E">
        <w:rPr>
          <w:rFonts w:ascii="Arial Narrow" w:hAnsi="Arial Narrow"/>
          <w:lang w:eastAsia="hr-HR"/>
        </w:rPr>
        <w:t>će</w:t>
      </w:r>
      <w:proofErr w:type="spellEnd"/>
      <w:r w:rsidRPr="00C5446E">
        <w:rPr>
          <w:rFonts w:ascii="Arial Narrow" w:hAnsi="Arial Narrow"/>
          <w:lang w:eastAsia="hr-HR"/>
        </w:rPr>
        <w:t xml:space="preserve"> se </w:t>
      </w:r>
      <w:proofErr w:type="spellStart"/>
      <w:r w:rsidRPr="00C5446E">
        <w:rPr>
          <w:rFonts w:ascii="Arial Narrow" w:hAnsi="Arial Narrow"/>
          <w:lang w:eastAsia="hr-HR"/>
        </w:rPr>
        <w:t>vatrogasnoj</w:t>
      </w:r>
      <w:proofErr w:type="spellEnd"/>
      <w:r w:rsidRPr="00C5446E">
        <w:rPr>
          <w:rFonts w:ascii="Arial Narrow" w:hAnsi="Arial Narrow"/>
          <w:lang w:eastAsia="hr-HR"/>
        </w:rPr>
        <w:t xml:space="preserve"> </w:t>
      </w:r>
      <w:proofErr w:type="spellStart"/>
      <w:r w:rsidRPr="00C5446E">
        <w:rPr>
          <w:rFonts w:ascii="Arial Narrow" w:hAnsi="Arial Narrow"/>
          <w:lang w:eastAsia="hr-HR"/>
        </w:rPr>
        <w:t>zajednici</w:t>
      </w:r>
      <w:proofErr w:type="spellEnd"/>
      <w:r w:rsidRPr="00C5446E">
        <w:rPr>
          <w:rFonts w:ascii="Arial Narrow" w:hAnsi="Arial Narrow"/>
          <w:lang w:eastAsia="hr-HR"/>
        </w:rPr>
        <w:t xml:space="preserve"> </w:t>
      </w:r>
      <w:proofErr w:type="spellStart"/>
      <w:r w:rsidRPr="00C5446E">
        <w:rPr>
          <w:rFonts w:ascii="Arial Narrow" w:hAnsi="Arial Narrow"/>
          <w:lang w:eastAsia="hr-HR"/>
        </w:rPr>
        <w:t>općine</w:t>
      </w:r>
      <w:proofErr w:type="spellEnd"/>
      <w:r w:rsidRPr="00C5446E">
        <w:rPr>
          <w:rFonts w:ascii="Arial Narrow" w:hAnsi="Arial Narrow"/>
          <w:lang w:eastAsia="hr-HR"/>
        </w:rPr>
        <w:t xml:space="preserve"> i to </w:t>
      </w:r>
      <w:proofErr w:type="spellStart"/>
      <w:r w:rsidRPr="00C5446E">
        <w:rPr>
          <w:rFonts w:ascii="Arial Narrow" w:hAnsi="Arial Narrow"/>
          <w:lang w:eastAsia="hr-HR"/>
        </w:rPr>
        <w:t>najmanje</w:t>
      </w:r>
      <w:proofErr w:type="spellEnd"/>
      <w:r w:rsidRPr="00C5446E">
        <w:rPr>
          <w:rFonts w:ascii="Arial Narrow" w:hAnsi="Arial Narrow"/>
          <w:lang w:eastAsia="hr-HR"/>
        </w:rPr>
        <w:t xml:space="preserve"> u </w:t>
      </w:r>
      <w:proofErr w:type="spellStart"/>
      <w:r w:rsidRPr="00C5446E">
        <w:rPr>
          <w:rFonts w:ascii="Arial Narrow" w:hAnsi="Arial Narrow"/>
          <w:lang w:eastAsia="hr-HR"/>
        </w:rPr>
        <w:t>dvanaestinama</w:t>
      </w:r>
      <w:proofErr w:type="spellEnd"/>
      <w:r w:rsidRPr="00C5446E">
        <w:rPr>
          <w:rFonts w:ascii="Arial Narrow" w:hAnsi="Arial Narrow"/>
          <w:lang w:eastAsia="hr-HR"/>
        </w:rPr>
        <w:t xml:space="preserve"> </w:t>
      </w:r>
      <w:proofErr w:type="spellStart"/>
      <w:r w:rsidRPr="00C5446E">
        <w:rPr>
          <w:rFonts w:ascii="Arial Narrow" w:hAnsi="Arial Narrow"/>
          <w:lang w:eastAsia="hr-HR"/>
        </w:rPr>
        <w:t>najkasnije</w:t>
      </w:r>
      <w:proofErr w:type="spellEnd"/>
      <w:r w:rsidRPr="00C5446E">
        <w:rPr>
          <w:rFonts w:ascii="Arial Narrow" w:hAnsi="Arial Narrow"/>
          <w:lang w:eastAsia="hr-HR"/>
        </w:rPr>
        <w:t xml:space="preserve"> do 15. u </w:t>
      </w:r>
      <w:proofErr w:type="spellStart"/>
      <w:r w:rsidRPr="00C5446E">
        <w:rPr>
          <w:rFonts w:ascii="Arial Narrow" w:hAnsi="Arial Narrow"/>
          <w:lang w:eastAsia="hr-HR"/>
        </w:rPr>
        <w:t>mjesecu</w:t>
      </w:r>
      <w:proofErr w:type="spellEnd"/>
      <w:r w:rsidRPr="00C5446E">
        <w:rPr>
          <w:rFonts w:ascii="Arial Narrow" w:hAnsi="Arial Narrow"/>
          <w:lang w:eastAsia="hr-HR"/>
        </w:rPr>
        <w:t xml:space="preserve"> za </w:t>
      </w:r>
      <w:proofErr w:type="spellStart"/>
      <w:r w:rsidRPr="00C5446E">
        <w:rPr>
          <w:rFonts w:ascii="Arial Narrow" w:hAnsi="Arial Narrow"/>
          <w:lang w:eastAsia="hr-HR"/>
        </w:rPr>
        <w:t>tekući</w:t>
      </w:r>
      <w:proofErr w:type="spellEnd"/>
      <w:r w:rsidRPr="00C5446E">
        <w:rPr>
          <w:rFonts w:ascii="Arial Narrow" w:hAnsi="Arial Narrow"/>
          <w:lang w:eastAsia="hr-HR"/>
        </w:rPr>
        <w:t xml:space="preserve"> </w:t>
      </w:r>
      <w:proofErr w:type="spellStart"/>
      <w:r w:rsidRPr="00C5446E">
        <w:rPr>
          <w:rFonts w:ascii="Arial Narrow" w:hAnsi="Arial Narrow"/>
          <w:lang w:eastAsia="hr-HR"/>
        </w:rPr>
        <w:t>mjesec</w:t>
      </w:r>
      <w:proofErr w:type="spellEnd"/>
      <w:r w:rsidRPr="00C5446E">
        <w:rPr>
          <w:rFonts w:ascii="Arial Narrow" w:hAnsi="Arial Narrow"/>
          <w:lang w:eastAsia="hr-HR"/>
        </w:rPr>
        <w:t>.</w:t>
      </w:r>
    </w:p>
    <w:p w14:paraId="5ABE794C"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Općina Dubravica</w:t>
      </w:r>
    </w:p>
    <w:p w14:paraId="58404734" w14:textId="77777777" w:rsidR="00C5446E" w:rsidRPr="00C5446E" w:rsidRDefault="00C5446E" w:rsidP="00C5446E">
      <w:pPr>
        <w:rPr>
          <w:rFonts w:ascii="Arial Narrow" w:hAnsi="Arial Narrow" w:cs="Times New Roman"/>
        </w:rPr>
      </w:pPr>
      <w:r w:rsidRPr="00C5446E">
        <w:rPr>
          <w:rFonts w:ascii="Arial Narrow" w:hAnsi="Arial Narrow" w:cs="Times New Roman"/>
          <w:i/>
        </w:rPr>
        <w:t>Rok izvršenja: kontinuirano</w:t>
      </w:r>
    </w:p>
    <w:p w14:paraId="34F873A0" w14:textId="77777777" w:rsidR="00C5446E" w:rsidRPr="00C5446E" w:rsidRDefault="00C5446E" w:rsidP="00C5446E">
      <w:pPr>
        <w:pStyle w:val="Odlomakpopisa"/>
        <w:ind w:left="0"/>
        <w:rPr>
          <w:rFonts w:ascii="Arial Narrow" w:hAnsi="Arial Narrow"/>
          <w:b/>
          <w:bCs/>
          <w:lang w:eastAsia="hr-HR"/>
        </w:rPr>
      </w:pPr>
      <w:r w:rsidRPr="00C5446E">
        <w:rPr>
          <w:rFonts w:ascii="Arial Narrow" w:hAnsi="Arial Narrow"/>
          <w:b/>
          <w:bCs/>
          <w:lang w:eastAsia="hr-HR"/>
        </w:rPr>
        <w:t xml:space="preserve">- </w:t>
      </w:r>
      <w:proofErr w:type="spellStart"/>
      <w:r w:rsidRPr="00C5446E">
        <w:rPr>
          <w:rFonts w:ascii="Arial Narrow" w:hAnsi="Arial Narrow"/>
          <w:b/>
          <w:bCs/>
          <w:lang w:eastAsia="hr-HR"/>
        </w:rPr>
        <w:t>prema</w:t>
      </w:r>
      <w:proofErr w:type="spellEnd"/>
      <w:r w:rsidRPr="00C5446E">
        <w:rPr>
          <w:rFonts w:ascii="Arial Narrow" w:hAnsi="Arial Narrow"/>
          <w:b/>
          <w:bCs/>
          <w:lang w:eastAsia="hr-HR"/>
        </w:rPr>
        <w:t xml:space="preserve"> </w:t>
      </w:r>
      <w:proofErr w:type="spellStart"/>
      <w:r w:rsidRPr="00C5446E">
        <w:rPr>
          <w:rFonts w:ascii="Arial Narrow" w:hAnsi="Arial Narrow"/>
          <w:b/>
          <w:bCs/>
          <w:lang w:eastAsia="hr-HR"/>
        </w:rPr>
        <w:t>članku</w:t>
      </w:r>
      <w:proofErr w:type="spellEnd"/>
      <w:r w:rsidRPr="00C5446E">
        <w:rPr>
          <w:rFonts w:ascii="Arial Narrow" w:hAnsi="Arial Narrow"/>
          <w:b/>
          <w:bCs/>
          <w:lang w:eastAsia="hr-HR"/>
        </w:rPr>
        <w:t xml:space="preserve"> 111. </w:t>
      </w:r>
      <w:proofErr w:type="spellStart"/>
      <w:r w:rsidRPr="00C5446E">
        <w:rPr>
          <w:rFonts w:ascii="Arial Narrow" w:hAnsi="Arial Narrow"/>
          <w:b/>
          <w:bCs/>
          <w:lang w:eastAsia="hr-HR"/>
        </w:rPr>
        <w:t>stavak</w:t>
      </w:r>
      <w:proofErr w:type="spellEnd"/>
      <w:r w:rsidRPr="00C5446E">
        <w:rPr>
          <w:rFonts w:ascii="Arial Narrow" w:hAnsi="Arial Narrow"/>
          <w:b/>
          <w:bCs/>
          <w:lang w:eastAsia="hr-HR"/>
        </w:rPr>
        <w:t xml:space="preserve"> 6. </w:t>
      </w:r>
      <w:proofErr w:type="spellStart"/>
      <w:r w:rsidRPr="00C5446E">
        <w:rPr>
          <w:rFonts w:ascii="Arial Narrow" w:hAnsi="Arial Narrow"/>
          <w:b/>
          <w:bCs/>
          <w:lang w:eastAsia="hr-HR"/>
        </w:rPr>
        <w:t>Zakona</w:t>
      </w:r>
      <w:proofErr w:type="spellEnd"/>
      <w:r w:rsidRPr="00C5446E">
        <w:rPr>
          <w:rFonts w:ascii="Arial Narrow" w:hAnsi="Arial Narrow"/>
          <w:b/>
          <w:bCs/>
          <w:lang w:eastAsia="hr-HR"/>
        </w:rPr>
        <w:t xml:space="preserve"> o </w:t>
      </w:r>
      <w:proofErr w:type="spellStart"/>
      <w:r w:rsidRPr="00C5446E">
        <w:rPr>
          <w:rFonts w:ascii="Arial Narrow" w:hAnsi="Arial Narrow"/>
          <w:b/>
          <w:bCs/>
          <w:lang w:eastAsia="hr-HR"/>
        </w:rPr>
        <w:t>vatrogastvu</w:t>
      </w:r>
      <w:proofErr w:type="spellEnd"/>
    </w:p>
    <w:p w14:paraId="3A78A3E2" w14:textId="77777777" w:rsidR="00C5446E" w:rsidRPr="00C5446E" w:rsidRDefault="00C5446E" w:rsidP="00C5446E">
      <w:pPr>
        <w:shd w:val="clear" w:color="auto" w:fill="FFFFFF"/>
        <w:spacing w:beforeLines="30" w:before="72" w:afterLines="30" w:after="72"/>
        <w:textAlignment w:val="baseline"/>
        <w:rPr>
          <w:rFonts w:ascii="Arial Narrow" w:eastAsia="Times New Roman" w:hAnsi="Arial Narrow" w:cs="Times New Roman"/>
          <w:color w:val="FF0000"/>
          <w:lang w:eastAsia="hr-HR"/>
        </w:rPr>
      </w:pPr>
      <w:r w:rsidRPr="00C5446E">
        <w:rPr>
          <w:rFonts w:ascii="Arial Narrow" w:eastAsia="Times New Roman" w:hAnsi="Arial Narrow" w:cs="Times New Roman"/>
          <w:lang w:eastAsia="hr-HR"/>
        </w:rPr>
        <w:t>Ako financijska sredstva koja  općina  izdvaja na temelju ovoga članka nisu dovoljna za provedbu vatrogasne djelatnosti i aktivnosti, sukladno vatrogasnom planu i planu zaštite od požara općine mora odlukom povećati iznos financijskih sredstava</w:t>
      </w:r>
      <w:r w:rsidRPr="00C5446E">
        <w:rPr>
          <w:rFonts w:ascii="Arial Narrow" w:eastAsia="Times New Roman" w:hAnsi="Arial Narrow" w:cs="Times New Roman"/>
          <w:color w:val="FF0000"/>
          <w:lang w:eastAsia="hr-HR"/>
        </w:rPr>
        <w:t>.</w:t>
      </w:r>
    </w:p>
    <w:p w14:paraId="4133D803"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Općina Dubravica</w:t>
      </w:r>
    </w:p>
    <w:p w14:paraId="7CF2CCCB"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09A7828F" w14:textId="77777777" w:rsidR="00C5446E" w:rsidRPr="00C5446E" w:rsidRDefault="00C5446E" w:rsidP="00C5446E">
      <w:pPr>
        <w:pStyle w:val="Odlomakpopisa"/>
        <w:ind w:left="0"/>
        <w:rPr>
          <w:rFonts w:ascii="Arial Narrow" w:hAnsi="Arial Narrow"/>
          <w:b/>
          <w:bCs/>
        </w:rPr>
      </w:pPr>
      <w:r w:rsidRPr="00C5446E">
        <w:rPr>
          <w:rFonts w:ascii="Arial Narrow" w:hAnsi="Arial Narrow"/>
          <w:b/>
          <w:bCs/>
        </w:rPr>
        <w:t xml:space="preserve">- </w:t>
      </w:r>
      <w:proofErr w:type="spellStart"/>
      <w:r w:rsidRPr="00C5446E">
        <w:rPr>
          <w:rFonts w:ascii="Arial Narrow" w:hAnsi="Arial Narrow"/>
          <w:b/>
          <w:bCs/>
        </w:rPr>
        <w:t>prema</w:t>
      </w:r>
      <w:proofErr w:type="spellEnd"/>
      <w:r w:rsidRPr="00C5446E">
        <w:rPr>
          <w:rFonts w:ascii="Arial Narrow" w:hAnsi="Arial Narrow"/>
          <w:b/>
          <w:bCs/>
        </w:rPr>
        <w:t xml:space="preserve"> </w:t>
      </w:r>
      <w:proofErr w:type="spellStart"/>
      <w:r w:rsidRPr="00C5446E">
        <w:rPr>
          <w:rFonts w:ascii="Arial Narrow" w:hAnsi="Arial Narrow"/>
          <w:b/>
          <w:bCs/>
        </w:rPr>
        <w:t>članku</w:t>
      </w:r>
      <w:proofErr w:type="spellEnd"/>
      <w:r w:rsidRPr="00C5446E">
        <w:rPr>
          <w:rFonts w:ascii="Arial Narrow" w:hAnsi="Arial Narrow"/>
          <w:b/>
          <w:bCs/>
        </w:rPr>
        <w:t xml:space="preserve"> 110. </w:t>
      </w:r>
      <w:proofErr w:type="spellStart"/>
      <w:r w:rsidRPr="00C5446E">
        <w:rPr>
          <w:rFonts w:ascii="Arial Narrow" w:hAnsi="Arial Narrow"/>
          <w:b/>
          <w:bCs/>
          <w:lang w:eastAsia="hr-HR"/>
        </w:rPr>
        <w:t>stavak</w:t>
      </w:r>
      <w:proofErr w:type="spellEnd"/>
      <w:r w:rsidRPr="00C5446E">
        <w:rPr>
          <w:rFonts w:ascii="Arial Narrow" w:hAnsi="Arial Narrow"/>
          <w:b/>
          <w:bCs/>
          <w:lang w:eastAsia="hr-HR"/>
        </w:rPr>
        <w:t xml:space="preserve"> 8. </w:t>
      </w:r>
      <w:proofErr w:type="spellStart"/>
      <w:r w:rsidRPr="00C5446E">
        <w:rPr>
          <w:rFonts w:ascii="Arial Narrow" w:hAnsi="Arial Narrow"/>
          <w:b/>
          <w:bCs/>
        </w:rPr>
        <w:t>Zakona</w:t>
      </w:r>
      <w:proofErr w:type="spellEnd"/>
      <w:r w:rsidRPr="00C5446E">
        <w:rPr>
          <w:rFonts w:ascii="Arial Narrow" w:hAnsi="Arial Narrow"/>
          <w:b/>
          <w:bCs/>
        </w:rPr>
        <w:t xml:space="preserve"> o </w:t>
      </w:r>
      <w:proofErr w:type="spellStart"/>
      <w:r w:rsidRPr="00C5446E">
        <w:rPr>
          <w:rFonts w:ascii="Arial Narrow" w:hAnsi="Arial Narrow"/>
          <w:b/>
          <w:bCs/>
        </w:rPr>
        <w:t>vatrogastvu</w:t>
      </w:r>
      <w:proofErr w:type="spellEnd"/>
    </w:p>
    <w:p w14:paraId="7A485055" w14:textId="77777777" w:rsidR="00C5446E" w:rsidRPr="00C5446E" w:rsidRDefault="00C5446E" w:rsidP="00C5446E">
      <w:pPr>
        <w:shd w:val="clear" w:color="auto" w:fill="FFFFFF"/>
        <w:spacing w:beforeLines="30" w:before="72" w:afterLines="30" w:after="72"/>
        <w:textAlignment w:val="baseline"/>
        <w:rPr>
          <w:rFonts w:ascii="Arial Narrow" w:eastAsia="Times New Roman" w:hAnsi="Arial Narrow" w:cs="Times New Roman"/>
          <w:lang w:eastAsia="hr-HR"/>
        </w:rPr>
      </w:pPr>
      <w:r w:rsidRPr="00C5446E">
        <w:rPr>
          <w:rFonts w:ascii="Arial Narrow" w:eastAsia="Times New Roman" w:hAnsi="Arial Narrow" w:cs="Times New Roman"/>
          <w:lang w:eastAsia="hr-HR"/>
        </w:rPr>
        <w:lastRenderedPageBreak/>
        <w:t>Vatrogasna zajednica općina, dobrovoljna vatrogasna društva dužna su dostaviti godišnje izvješće o utrošku  financijskih sredstava tijelu koje ih financira prema odredbama ovoga Zakona, a najkasnije u roku od 60 dana od isteka kalendarske godine.</w:t>
      </w:r>
    </w:p>
    <w:p w14:paraId="433EC969" w14:textId="77777777" w:rsidR="00C5446E" w:rsidRPr="00C5446E" w:rsidRDefault="00C5446E" w:rsidP="00C5446E">
      <w:pPr>
        <w:rPr>
          <w:rFonts w:ascii="Arial Narrow" w:hAnsi="Arial Narrow" w:cs="Times New Roman"/>
          <w:bCs/>
          <w:i/>
          <w:iCs/>
        </w:rPr>
      </w:pPr>
      <w:r w:rsidRPr="00C5446E">
        <w:rPr>
          <w:rFonts w:ascii="Arial Narrow" w:hAnsi="Arial Narrow" w:cs="Times New Roman"/>
          <w:bCs/>
          <w:i/>
          <w:iCs/>
        </w:rPr>
        <w:t>Izvršitelj: Vatrogasna zajednica, vatrogasna društva</w:t>
      </w:r>
    </w:p>
    <w:p w14:paraId="5AC196C9"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4FC28E76" w14:textId="77777777" w:rsidR="00C5446E" w:rsidRPr="00C5446E" w:rsidRDefault="00C5446E" w:rsidP="00C5446E">
      <w:pPr>
        <w:rPr>
          <w:rFonts w:ascii="Arial Narrow" w:hAnsi="Arial Narrow" w:cs="Times New Roman"/>
        </w:rPr>
      </w:pPr>
    </w:p>
    <w:p w14:paraId="75E01EDA" w14:textId="77777777" w:rsidR="00C5446E" w:rsidRPr="00C5446E" w:rsidRDefault="00C5446E" w:rsidP="00C5446E">
      <w:pPr>
        <w:rPr>
          <w:rFonts w:ascii="Arial Narrow" w:hAnsi="Arial Narrow" w:cs="Times New Roman"/>
        </w:rPr>
      </w:pPr>
    </w:p>
    <w:p w14:paraId="320C972B"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2. Tehničke mjere</w:t>
      </w:r>
    </w:p>
    <w:p w14:paraId="28101DC5" w14:textId="77777777" w:rsidR="00C5446E" w:rsidRPr="00C5446E" w:rsidRDefault="00C5446E" w:rsidP="00C5446E">
      <w:pPr>
        <w:jc w:val="center"/>
        <w:rPr>
          <w:rFonts w:ascii="Arial Narrow" w:hAnsi="Arial Narrow" w:cs="Times New Roman"/>
          <w:b/>
        </w:rPr>
      </w:pPr>
    </w:p>
    <w:p w14:paraId="0D52DD8B" w14:textId="77777777" w:rsidR="00C5446E" w:rsidRPr="00C5446E" w:rsidRDefault="00C5446E" w:rsidP="00C5446E">
      <w:pPr>
        <w:rPr>
          <w:rFonts w:ascii="Arial Narrow" w:hAnsi="Arial Narrow" w:cs="Times New Roman"/>
          <w:b/>
        </w:rPr>
      </w:pPr>
      <w:r w:rsidRPr="00C5446E">
        <w:rPr>
          <w:rFonts w:ascii="Arial Narrow" w:hAnsi="Arial Narrow" w:cs="Times New Roman"/>
          <w:b/>
        </w:rPr>
        <w:t>2.1. Vatrogasna oprema i tehnika</w:t>
      </w:r>
    </w:p>
    <w:p w14:paraId="3F09E235" w14:textId="77777777" w:rsidR="00C5446E" w:rsidRPr="00C5446E" w:rsidRDefault="00C5446E" w:rsidP="00C5446E">
      <w:pPr>
        <w:rPr>
          <w:rFonts w:ascii="Arial Narrow" w:hAnsi="Arial Narrow" w:cs="Times New Roman"/>
        </w:rPr>
      </w:pPr>
      <w:r w:rsidRPr="00C5446E">
        <w:rPr>
          <w:rFonts w:ascii="Arial Narrow" w:hAnsi="Arial Narrow" w:cs="Times New Roman"/>
        </w:rPr>
        <w:t>Opremanje vatrogasnih postrojbi izvršiti sukladno važećim propisima i usvojenim planovima zaštite od požara. Za potrebe vatrogasnih postrojbi osigurati odgovarajuća spremišta za vatrogasna vozila i tehniku.</w:t>
      </w:r>
    </w:p>
    <w:p w14:paraId="7937D461" w14:textId="77777777" w:rsidR="00C5446E" w:rsidRPr="00C5446E" w:rsidRDefault="00C5446E" w:rsidP="00C5446E">
      <w:pPr>
        <w:rPr>
          <w:rFonts w:ascii="Arial Narrow" w:hAnsi="Arial Narrow" w:cs="Times New Roman"/>
        </w:rPr>
      </w:pPr>
    </w:p>
    <w:p w14:paraId="6DDB983A"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b/>
        </w:rPr>
        <w:t>Opremanje</w:t>
      </w:r>
      <w:proofErr w:type="spellEnd"/>
      <w:r w:rsidRPr="00C5446E">
        <w:rPr>
          <w:rFonts w:ascii="Arial Narrow" w:hAnsi="Arial Narrow"/>
          <w:b/>
        </w:rPr>
        <w:t xml:space="preserve"> i </w:t>
      </w:r>
      <w:proofErr w:type="spellStart"/>
      <w:r w:rsidRPr="00C5446E">
        <w:rPr>
          <w:rFonts w:ascii="Arial Narrow" w:hAnsi="Arial Narrow"/>
          <w:b/>
        </w:rPr>
        <w:t>tehničko</w:t>
      </w:r>
      <w:proofErr w:type="spellEnd"/>
      <w:r w:rsidRPr="00C5446E">
        <w:rPr>
          <w:rFonts w:ascii="Arial Narrow" w:hAnsi="Arial Narrow"/>
          <w:b/>
        </w:rPr>
        <w:t xml:space="preserve"> </w:t>
      </w:r>
      <w:proofErr w:type="spellStart"/>
      <w:r w:rsidRPr="00C5446E">
        <w:rPr>
          <w:rFonts w:ascii="Arial Narrow" w:hAnsi="Arial Narrow"/>
          <w:b/>
        </w:rPr>
        <w:t>usavršavanje</w:t>
      </w:r>
      <w:proofErr w:type="spellEnd"/>
      <w:r w:rsidRPr="00C5446E">
        <w:rPr>
          <w:rFonts w:ascii="Arial Narrow" w:hAnsi="Arial Narrow"/>
          <w:b/>
        </w:rPr>
        <w:t xml:space="preserve"> </w:t>
      </w:r>
      <w:proofErr w:type="spellStart"/>
      <w:r w:rsidRPr="00C5446E">
        <w:rPr>
          <w:rFonts w:ascii="Arial Narrow" w:hAnsi="Arial Narrow"/>
          <w:b/>
        </w:rPr>
        <w:t>te</w:t>
      </w:r>
      <w:proofErr w:type="spellEnd"/>
      <w:r w:rsidRPr="00C5446E">
        <w:rPr>
          <w:rFonts w:ascii="Arial Narrow" w:hAnsi="Arial Narrow"/>
          <w:b/>
        </w:rPr>
        <w:t xml:space="preserve"> </w:t>
      </w:r>
      <w:proofErr w:type="spellStart"/>
      <w:r w:rsidRPr="00C5446E">
        <w:rPr>
          <w:rFonts w:ascii="Arial Narrow" w:hAnsi="Arial Narrow"/>
          <w:b/>
        </w:rPr>
        <w:t>operativna</w:t>
      </w:r>
      <w:proofErr w:type="spellEnd"/>
      <w:r w:rsidRPr="00C5446E">
        <w:rPr>
          <w:rFonts w:ascii="Arial Narrow" w:hAnsi="Arial Narrow"/>
          <w:b/>
        </w:rPr>
        <w:t xml:space="preserve"> </w:t>
      </w:r>
      <w:proofErr w:type="spellStart"/>
      <w:r w:rsidRPr="00C5446E">
        <w:rPr>
          <w:rFonts w:ascii="Arial Narrow" w:hAnsi="Arial Narrow"/>
          <w:b/>
        </w:rPr>
        <w:t>pripremljenost</w:t>
      </w:r>
      <w:proofErr w:type="spellEnd"/>
      <w:r w:rsidRPr="00C5446E">
        <w:rPr>
          <w:rFonts w:ascii="Arial Narrow" w:hAnsi="Arial Narrow"/>
          <w:b/>
        </w:rPr>
        <w:t xml:space="preserve"> </w:t>
      </w:r>
      <w:proofErr w:type="spellStart"/>
      <w:proofErr w:type="gramStart"/>
      <w:r w:rsidRPr="00C5446E">
        <w:rPr>
          <w:rFonts w:ascii="Arial Narrow" w:hAnsi="Arial Narrow"/>
          <w:b/>
        </w:rPr>
        <w:t>vatrogasnih</w:t>
      </w:r>
      <w:proofErr w:type="spellEnd"/>
      <w:r w:rsidRPr="00C5446E">
        <w:rPr>
          <w:rFonts w:ascii="Arial Narrow" w:hAnsi="Arial Narrow"/>
          <w:b/>
        </w:rPr>
        <w:t xml:space="preserve">  </w:t>
      </w:r>
      <w:proofErr w:type="spellStart"/>
      <w:r w:rsidRPr="00C5446E">
        <w:rPr>
          <w:rFonts w:ascii="Arial Narrow" w:hAnsi="Arial Narrow"/>
          <w:b/>
        </w:rPr>
        <w:t>postrojbi</w:t>
      </w:r>
      <w:proofErr w:type="spellEnd"/>
      <w:proofErr w:type="gramEnd"/>
      <w:r w:rsidRPr="00C5446E">
        <w:rPr>
          <w:rFonts w:ascii="Arial Narrow" w:hAnsi="Arial Narrow"/>
          <w:b/>
        </w:rPr>
        <w:t xml:space="preserve"> </w:t>
      </w:r>
    </w:p>
    <w:p w14:paraId="1C6BE72D"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t>Podići</w:t>
      </w:r>
      <w:proofErr w:type="spellEnd"/>
      <w:r w:rsidRPr="00C5446E">
        <w:rPr>
          <w:rFonts w:ascii="Arial Narrow" w:hAnsi="Arial Narrow"/>
        </w:rPr>
        <w:t xml:space="preserve"> </w:t>
      </w:r>
      <w:proofErr w:type="spellStart"/>
      <w:r w:rsidRPr="00C5446E">
        <w:rPr>
          <w:rFonts w:ascii="Arial Narrow" w:hAnsi="Arial Narrow"/>
        </w:rPr>
        <w:t>intervencijsku</w:t>
      </w:r>
      <w:proofErr w:type="spellEnd"/>
      <w:r w:rsidRPr="00C5446E">
        <w:rPr>
          <w:rFonts w:ascii="Arial Narrow" w:hAnsi="Arial Narrow"/>
        </w:rPr>
        <w:t xml:space="preserve"> </w:t>
      </w:r>
      <w:proofErr w:type="spellStart"/>
      <w:r w:rsidRPr="00C5446E">
        <w:rPr>
          <w:rFonts w:ascii="Arial Narrow" w:hAnsi="Arial Narrow"/>
        </w:rPr>
        <w:t>sposobnost</w:t>
      </w:r>
      <w:proofErr w:type="spellEnd"/>
      <w:r w:rsidRPr="00C5446E">
        <w:rPr>
          <w:rFonts w:ascii="Arial Narrow" w:hAnsi="Arial Narrow"/>
        </w:rPr>
        <w:t xml:space="preserve"> SVP Dubravica </w:t>
      </w:r>
      <w:proofErr w:type="gramStart"/>
      <w:r w:rsidRPr="00C5446E">
        <w:rPr>
          <w:rFonts w:ascii="Arial Narrow" w:hAnsi="Arial Narrow"/>
        </w:rPr>
        <w:t xml:space="preserve">i  </w:t>
      </w:r>
      <w:proofErr w:type="spellStart"/>
      <w:r w:rsidRPr="00C5446E">
        <w:rPr>
          <w:rFonts w:ascii="Arial Narrow" w:hAnsi="Arial Narrow"/>
        </w:rPr>
        <w:t>postrojbi</w:t>
      </w:r>
      <w:proofErr w:type="spellEnd"/>
      <w:proofErr w:type="gramEnd"/>
      <w:r w:rsidRPr="00C5446E">
        <w:rPr>
          <w:rFonts w:ascii="Arial Narrow" w:hAnsi="Arial Narrow"/>
        </w:rPr>
        <w:t xml:space="preserve"> DVD Bobovec, DVD </w:t>
      </w:r>
      <w:proofErr w:type="spellStart"/>
      <w:r w:rsidRPr="00C5446E">
        <w:rPr>
          <w:rFonts w:ascii="Arial Narrow" w:hAnsi="Arial Narrow"/>
        </w:rPr>
        <w:t>Vučilčevo</w:t>
      </w:r>
      <w:proofErr w:type="spellEnd"/>
      <w:r w:rsidRPr="00C5446E">
        <w:rPr>
          <w:rFonts w:ascii="Arial Narrow" w:hAnsi="Arial Narrow"/>
        </w:rPr>
        <w:t xml:space="preserve"> i DVD </w:t>
      </w:r>
      <w:proofErr w:type="spellStart"/>
      <w:r w:rsidRPr="00C5446E">
        <w:rPr>
          <w:rFonts w:ascii="Arial Narrow" w:hAnsi="Arial Narrow"/>
        </w:rPr>
        <w:t>Prosinec</w:t>
      </w:r>
      <w:proofErr w:type="spellEnd"/>
      <w:r w:rsidRPr="00C5446E">
        <w:rPr>
          <w:rFonts w:ascii="Arial Narrow" w:hAnsi="Arial Narrow"/>
        </w:rPr>
        <w:t xml:space="preserve">. Za </w:t>
      </w:r>
      <w:proofErr w:type="spellStart"/>
      <w:r w:rsidRPr="00C5446E">
        <w:rPr>
          <w:rFonts w:ascii="Arial Narrow" w:hAnsi="Arial Narrow"/>
        </w:rPr>
        <w:t>tehničke</w:t>
      </w:r>
      <w:proofErr w:type="spellEnd"/>
      <w:r w:rsidRPr="00C5446E">
        <w:rPr>
          <w:rFonts w:ascii="Arial Narrow" w:hAnsi="Arial Narrow"/>
        </w:rPr>
        <w:t xml:space="preserve"> </w:t>
      </w:r>
      <w:proofErr w:type="spellStart"/>
      <w:r w:rsidRPr="00C5446E">
        <w:rPr>
          <w:rFonts w:ascii="Arial Narrow" w:hAnsi="Arial Narrow"/>
        </w:rPr>
        <w:t>intervencije</w:t>
      </w:r>
      <w:proofErr w:type="spellEnd"/>
      <w:r w:rsidRPr="00C5446E">
        <w:rPr>
          <w:rFonts w:ascii="Arial Narrow" w:hAnsi="Arial Narrow"/>
        </w:rPr>
        <w:t xml:space="preserve"> </w:t>
      </w:r>
      <w:proofErr w:type="spellStart"/>
      <w:r w:rsidRPr="00C5446E">
        <w:rPr>
          <w:rFonts w:ascii="Arial Narrow" w:hAnsi="Arial Narrow"/>
        </w:rPr>
        <w:t>kompletirati</w:t>
      </w:r>
      <w:proofErr w:type="spellEnd"/>
      <w:r w:rsidRPr="00C5446E">
        <w:rPr>
          <w:rFonts w:ascii="Arial Narrow" w:hAnsi="Arial Narrow"/>
        </w:rPr>
        <w:t xml:space="preserve"> </w:t>
      </w:r>
      <w:proofErr w:type="spellStart"/>
      <w:r w:rsidRPr="00C5446E">
        <w:rPr>
          <w:rFonts w:ascii="Arial Narrow" w:hAnsi="Arial Narrow"/>
        </w:rPr>
        <w:t>opremu</w:t>
      </w:r>
      <w:proofErr w:type="spellEnd"/>
      <w:r w:rsidRPr="00C5446E">
        <w:rPr>
          <w:rFonts w:ascii="Arial Narrow" w:hAnsi="Arial Narrow"/>
        </w:rPr>
        <w:t xml:space="preserve"> u </w:t>
      </w:r>
      <w:proofErr w:type="spellStart"/>
      <w:r w:rsidRPr="00C5446E">
        <w:rPr>
          <w:rFonts w:ascii="Arial Narrow" w:hAnsi="Arial Narrow"/>
        </w:rPr>
        <w:t>središnjoj</w:t>
      </w:r>
      <w:proofErr w:type="spellEnd"/>
      <w:r w:rsidRPr="00C5446E">
        <w:rPr>
          <w:rFonts w:ascii="Arial Narrow" w:hAnsi="Arial Narrow"/>
        </w:rPr>
        <w:t xml:space="preserve"> </w:t>
      </w:r>
      <w:proofErr w:type="spellStart"/>
      <w:r w:rsidRPr="00C5446E">
        <w:rPr>
          <w:rFonts w:ascii="Arial Narrow" w:hAnsi="Arial Narrow"/>
        </w:rPr>
        <w:t>postrojbi</w:t>
      </w:r>
      <w:proofErr w:type="spellEnd"/>
      <w:r w:rsidRPr="00C5446E">
        <w:rPr>
          <w:rFonts w:ascii="Arial Narrow" w:hAnsi="Arial Narrow"/>
        </w:rPr>
        <w:t xml:space="preserve"> </w:t>
      </w:r>
      <w:proofErr w:type="spellStart"/>
      <w:r w:rsidRPr="00C5446E">
        <w:rPr>
          <w:rFonts w:ascii="Arial Narrow" w:hAnsi="Arial Narrow"/>
        </w:rPr>
        <w:t>koju</w:t>
      </w:r>
      <w:proofErr w:type="spellEnd"/>
      <w:r w:rsidRPr="00C5446E">
        <w:rPr>
          <w:rFonts w:ascii="Arial Narrow" w:hAnsi="Arial Narrow"/>
        </w:rPr>
        <w:t xml:space="preserve"> </w:t>
      </w:r>
      <w:proofErr w:type="spellStart"/>
      <w:r w:rsidRPr="00C5446E">
        <w:rPr>
          <w:rFonts w:ascii="Arial Narrow" w:hAnsi="Arial Narrow"/>
        </w:rPr>
        <w:t>će</w:t>
      </w:r>
      <w:proofErr w:type="spellEnd"/>
      <w:r w:rsidRPr="00C5446E">
        <w:rPr>
          <w:rFonts w:ascii="Arial Narrow" w:hAnsi="Arial Narrow"/>
        </w:rPr>
        <w:t xml:space="preserve"> </w:t>
      </w:r>
      <w:proofErr w:type="spellStart"/>
      <w:proofErr w:type="gramStart"/>
      <w:r w:rsidRPr="00C5446E">
        <w:rPr>
          <w:rFonts w:ascii="Arial Narrow" w:hAnsi="Arial Narrow"/>
        </w:rPr>
        <w:t>koristiti</w:t>
      </w:r>
      <w:proofErr w:type="spellEnd"/>
      <w:r w:rsidRPr="00C5446E">
        <w:rPr>
          <w:rFonts w:ascii="Arial Narrow" w:hAnsi="Arial Narrow"/>
        </w:rPr>
        <w:t xml:space="preserve">  u</w:t>
      </w:r>
      <w:proofErr w:type="gramEnd"/>
      <w:r w:rsidRPr="00C5446E">
        <w:rPr>
          <w:rFonts w:ascii="Arial Narrow" w:hAnsi="Arial Narrow"/>
        </w:rPr>
        <w:t xml:space="preserve"> </w:t>
      </w:r>
      <w:proofErr w:type="spellStart"/>
      <w:r w:rsidRPr="00C5446E">
        <w:rPr>
          <w:rFonts w:ascii="Arial Narrow" w:hAnsi="Arial Narrow"/>
        </w:rPr>
        <w:t>intervencijama</w:t>
      </w:r>
      <w:proofErr w:type="spellEnd"/>
      <w:r w:rsidRPr="00C5446E">
        <w:rPr>
          <w:rFonts w:ascii="Arial Narrow" w:hAnsi="Arial Narrow"/>
        </w:rPr>
        <w:t xml:space="preserve"> </w:t>
      </w:r>
      <w:proofErr w:type="spellStart"/>
      <w:r w:rsidRPr="00C5446E">
        <w:rPr>
          <w:rFonts w:ascii="Arial Narrow" w:hAnsi="Arial Narrow"/>
        </w:rPr>
        <w:t>sva</w:t>
      </w:r>
      <w:proofErr w:type="spellEnd"/>
      <w:r w:rsidRPr="00C5446E">
        <w:rPr>
          <w:rFonts w:ascii="Arial Narrow" w:hAnsi="Arial Narrow"/>
        </w:rPr>
        <w:t xml:space="preserve"> </w:t>
      </w:r>
      <w:proofErr w:type="spellStart"/>
      <w:r w:rsidRPr="00C5446E">
        <w:rPr>
          <w:rFonts w:ascii="Arial Narrow" w:hAnsi="Arial Narrow"/>
        </w:rPr>
        <w:t>vatrogasna</w:t>
      </w:r>
      <w:proofErr w:type="spellEnd"/>
      <w:r w:rsidRPr="00C5446E">
        <w:rPr>
          <w:rFonts w:ascii="Arial Narrow" w:hAnsi="Arial Narrow"/>
        </w:rPr>
        <w:t xml:space="preserve"> </w:t>
      </w:r>
      <w:proofErr w:type="spellStart"/>
      <w:r w:rsidRPr="00C5446E">
        <w:rPr>
          <w:rFonts w:ascii="Arial Narrow" w:hAnsi="Arial Narrow"/>
        </w:rPr>
        <w:t>društva</w:t>
      </w:r>
      <w:proofErr w:type="spellEnd"/>
      <w:r w:rsidRPr="00C5446E">
        <w:rPr>
          <w:rFonts w:ascii="Arial Narrow" w:hAnsi="Arial Narrow"/>
        </w:rPr>
        <w:t xml:space="preserve"> na </w:t>
      </w:r>
      <w:proofErr w:type="spellStart"/>
      <w:r w:rsidRPr="00C5446E">
        <w:rPr>
          <w:rFonts w:ascii="Arial Narrow" w:hAnsi="Arial Narrow"/>
        </w:rPr>
        <w:t>općini</w:t>
      </w:r>
      <w:proofErr w:type="spellEnd"/>
      <w:r w:rsidRPr="00C5446E">
        <w:rPr>
          <w:rFonts w:ascii="Arial Narrow" w:hAnsi="Arial Narrow"/>
        </w:rPr>
        <w:t xml:space="preserve">. </w:t>
      </w:r>
    </w:p>
    <w:p w14:paraId="729077CB" w14:textId="77777777" w:rsidR="00C5446E" w:rsidRPr="00C5446E" w:rsidRDefault="00C5446E" w:rsidP="00C5446E">
      <w:pPr>
        <w:pStyle w:val="Odlomakpopisa"/>
        <w:ind w:left="0"/>
        <w:rPr>
          <w:rFonts w:ascii="Arial Narrow" w:hAnsi="Arial Narrow"/>
        </w:rPr>
      </w:pPr>
      <w:proofErr w:type="spellStart"/>
      <w:r w:rsidRPr="00C5446E">
        <w:rPr>
          <w:rFonts w:ascii="Arial Narrow" w:hAnsi="Arial Narrow"/>
        </w:rPr>
        <w:t>Opremanje</w:t>
      </w:r>
      <w:proofErr w:type="spellEnd"/>
      <w:r w:rsidRPr="00C5446E">
        <w:rPr>
          <w:rFonts w:ascii="Arial Narrow" w:hAnsi="Arial Narrow"/>
        </w:rPr>
        <w:t xml:space="preserve"> </w:t>
      </w:r>
      <w:proofErr w:type="spellStart"/>
      <w:r w:rsidRPr="00C5446E">
        <w:rPr>
          <w:rFonts w:ascii="Arial Narrow" w:hAnsi="Arial Narrow"/>
        </w:rPr>
        <w:t>vršiti</w:t>
      </w:r>
      <w:proofErr w:type="spellEnd"/>
      <w:r w:rsidRPr="00C5446E">
        <w:rPr>
          <w:rFonts w:ascii="Arial Narrow" w:hAnsi="Arial Narrow"/>
        </w:rPr>
        <w:t xml:space="preserve"> </w:t>
      </w:r>
      <w:proofErr w:type="spellStart"/>
      <w:r w:rsidRPr="00C5446E">
        <w:rPr>
          <w:rFonts w:ascii="Arial Narrow" w:hAnsi="Arial Narrow"/>
        </w:rPr>
        <w:t>iz</w:t>
      </w:r>
      <w:proofErr w:type="spellEnd"/>
      <w:r w:rsidRPr="00C5446E">
        <w:rPr>
          <w:rFonts w:ascii="Arial Narrow" w:hAnsi="Arial Narrow"/>
        </w:rPr>
        <w:t xml:space="preserve">: </w:t>
      </w:r>
    </w:p>
    <w:p w14:paraId="2B50ADC5"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  </w:t>
      </w:r>
      <w:proofErr w:type="spellStart"/>
      <w:r w:rsidRPr="00C5446E">
        <w:rPr>
          <w:rFonts w:ascii="Arial Narrow" w:hAnsi="Arial Narrow"/>
        </w:rPr>
        <w:t>proračunskih</w:t>
      </w:r>
      <w:proofErr w:type="spellEnd"/>
      <w:r w:rsidRPr="00C5446E">
        <w:rPr>
          <w:rFonts w:ascii="Arial Narrow" w:hAnsi="Arial Narrow"/>
        </w:rPr>
        <w:t xml:space="preserve"> </w:t>
      </w:r>
      <w:proofErr w:type="spellStart"/>
      <w:r w:rsidRPr="00C5446E">
        <w:rPr>
          <w:rFonts w:ascii="Arial Narrow" w:hAnsi="Arial Narrow"/>
        </w:rPr>
        <w:t>sredstava</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Dubravica, </w:t>
      </w:r>
    </w:p>
    <w:p w14:paraId="51271E54"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  </w:t>
      </w:r>
      <w:proofErr w:type="spellStart"/>
      <w:r w:rsidRPr="00C5446E">
        <w:rPr>
          <w:rFonts w:ascii="Arial Narrow" w:hAnsi="Arial Narrow"/>
        </w:rPr>
        <w:t>iz</w:t>
      </w:r>
      <w:proofErr w:type="spellEnd"/>
      <w:r w:rsidRPr="00C5446E">
        <w:rPr>
          <w:rFonts w:ascii="Arial Narrow" w:hAnsi="Arial Narrow"/>
        </w:rPr>
        <w:t xml:space="preserve"> </w:t>
      </w:r>
      <w:proofErr w:type="spellStart"/>
      <w:r w:rsidRPr="00C5446E">
        <w:rPr>
          <w:rFonts w:ascii="Arial Narrow" w:hAnsi="Arial Narrow"/>
        </w:rPr>
        <w:t>programa</w:t>
      </w:r>
      <w:proofErr w:type="spellEnd"/>
      <w:r w:rsidRPr="00C5446E">
        <w:rPr>
          <w:rFonts w:ascii="Arial Narrow" w:hAnsi="Arial Narrow"/>
        </w:rPr>
        <w:t xml:space="preserve"> </w:t>
      </w:r>
      <w:proofErr w:type="spellStart"/>
      <w:r w:rsidRPr="00C5446E">
        <w:rPr>
          <w:rFonts w:ascii="Arial Narrow" w:hAnsi="Arial Narrow"/>
        </w:rPr>
        <w:t>nabavke</w:t>
      </w:r>
      <w:proofErr w:type="spellEnd"/>
      <w:r w:rsidRPr="00C5446E">
        <w:rPr>
          <w:rFonts w:ascii="Arial Narrow" w:hAnsi="Arial Narrow"/>
        </w:rPr>
        <w:t xml:space="preserve"> </w:t>
      </w:r>
      <w:proofErr w:type="spellStart"/>
      <w:r w:rsidRPr="00C5446E">
        <w:rPr>
          <w:rFonts w:ascii="Arial Narrow" w:hAnsi="Arial Narrow"/>
        </w:rPr>
        <w:t>oprema</w:t>
      </w:r>
      <w:proofErr w:type="spellEnd"/>
      <w:r w:rsidRPr="00C5446E">
        <w:rPr>
          <w:rFonts w:ascii="Arial Narrow" w:hAnsi="Arial Narrow"/>
        </w:rPr>
        <w:t xml:space="preserve"> </w:t>
      </w:r>
      <w:proofErr w:type="spellStart"/>
      <w:r w:rsidRPr="00C5446E">
        <w:rPr>
          <w:rFonts w:ascii="Arial Narrow" w:hAnsi="Arial Narrow"/>
        </w:rPr>
        <w:t>kojega</w:t>
      </w:r>
      <w:proofErr w:type="spellEnd"/>
      <w:r w:rsidRPr="00C5446E">
        <w:rPr>
          <w:rFonts w:ascii="Arial Narrow" w:hAnsi="Arial Narrow"/>
        </w:rPr>
        <w:t xml:space="preserve"> </w:t>
      </w:r>
      <w:proofErr w:type="spellStart"/>
      <w:proofErr w:type="gramStart"/>
      <w:r w:rsidRPr="00C5446E">
        <w:rPr>
          <w:rFonts w:ascii="Arial Narrow" w:hAnsi="Arial Narrow"/>
        </w:rPr>
        <w:t>osmišljava</w:t>
      </w:r>
      <w:proofErr w:type="spellEnd"/>
      <w:r w:rsidRPr="00C5446E">
        <w:rPr>
          <w:rFonts w:ascii="Arial Narrow" w:hAnsi="Arial Narrow"/>
        </w:rPr>
        <w:t xml:space="preserve">  VZZŽ</w:t>
      </w:r>
      <w:proofErr w:type="gramEnd"/>
      <w:r w:rsidRPr="00C5446E">
        <w:rPr>
          <w:rFonts w:ascii="Arial Narrow" w:hAnsi="Arial Narrow"/>
        </w:rPr>
        <w:t xml:space="preserve">, </w:t>
      </w:r>
    </w:p>
    <w:p w14:paraId="64C36C75"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 -  </w:t>
      </w:r>
      <w:proofErr w:type="spellStart"/>
      <w:r w:rsidRPr="00C5446E">
        <w:rPr>
          <w:rFonts w:ascii="Arial Narrow" w:hAnsi="Arial Narrow"/>
        </w:rPr>
        <w:t>donacijom</w:t>
      </w:r>
      <w:proofErr w:type="spellEnd"/>
      <w:r w:rsidRPr="00C5446E">
        <w:rPr>
          <w:rFonts w:ascii="Arial Narrow" w:hAnsi="Arial Narrow"/>
        </w:rPr>
        <w:t xml:space="preserve">. </w:t>
      </w:r>
    </w:p>
    <w:p w14:paraId="3824AC95"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Pratiti </w:t>
      </w:r>
      <w:proofErr w:type="spellStart"/>
      <w:r w:rsidRPr="00C5446E">
        <w:rPr>
          <w:rFonts w:ascii="Arial Narrow" w:hAnsi="Arial Narrow"/>
        </w:rPr>
        <w:t>stanje</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tehnike</w:t>
      </w:r>
      <w:proofErr w:type="spellEnd"/>
      <w:r w:rsidRPr="00C5446E">
        <w:rPr>
          <w:rFonts w:ascii="Arial Narrow" w:hAnsi="Arial Narrow"/>
        </w:rPr>
        <w:t xml:space="preserve">, </w:t>
      </w:r>
      <w:proofErr w:type="spellStart"/>
      <w:r w:rsidRPr="00C5446E">
        <w:rPr>
          <w:rFonts w:ascii="Arial Narrow" w:hAnsi="Arial Narrow"/>
        </w:rPr>
        <w:t>opreme</w:t>
      </w:r>
      <w:proofErr w:type="spellEnd"/>
      <w:r w:rsidRPr="00C5446E">
        <w:rPr>
          <w:rFonts w:ascii="Arial Narrow" w:hAnsi="Arial Narrow"/>
        </w:rPr>
        <w:t xml:space="preserve"> i </w:t>
      </w:r>
      <w:proofErr w:type="spellStart"/>
      <w:r w:rsidRPr="00C5446E">
        <w:rPr>
          <w:rFonts w:ascii="Arial Narrow" w:hAnsi="Arial Narrow"/>
        </w:rPr>
        <w:t>sredstava</w:t>
      </w:r>
      <w:proofErr w:type="spellEnd"/>
      <w:r w:rsidRPr="00C5446E">
        <w:rPr>
          <w:rFonts w:ascii="Arial Narrow" w:hAnsi="Arial Narrow"/>
        </w:rPr>
        <w:t xml:space="preserve"> za </w:t>
      </w:r>
      <w:proofErr w:type="spellStart"/>
      <w:r w:rsidRPr="00C5446E">
        <w:rPr>
          <w:rFonts w:ascii="Arial Narrow" w:hAnsi="Arial Narrow"/>
        </w:rPr>
        <w:t>gašenje</w:t>
      </w:r>
      <w:proofErr w:type="spellEnd"/>
      <w:r w:rsidRPr="00C5446E">
        <w:rPr>
          <w:rFonts w:ascii="Arial Narrow" w:hAnsi="Arial Narrow"/>
        </w:rPr>
        <w:t xml:space="preserve">. </w:t>
      </w:r>
    </w:p>
    <w:p w14:paraId="71FD8F11" w14:textId="77777777" w:rsidR="00C5446E" w:rsidRPr="00C5446E" w:rsidRDefault="00C5446E" w:rsidP="00C5446E">
      <w:pPr>
        <w:pStyle w:val="Odlomakpopisa"/>
        <w:ind w:left="0"/>
        <w:rPr>
          <w:rFonts w:ascii="Arial Narrow" w:hAnsi="Arial Narrow"/>
        </w:rPr>
      </w:pPr>
      <w:r w:rsidRPr="00C5446E">
        <w:rPr>
          <w:rFonts w:ascii="Arial Narrow" w:hAnsi="Arial Narrow"/>
        </w:rPr>
        <w:t xml:space="preserve">S </w:t>
      </w:r>
      <w:proofErr w:type="spellStart"/>
      <w:r w:rsidRPr="00C5446E">
        <w:rPr>
          <w:rFonts w:ascii="Arial Narrow" w:hAnsi="Arial Narrow"/>
        </w:rPr>
        <w:t>Općinom</w:t>
      </w:r>
      <w:proofErr w:type="spellEnd"/>
      <w:r w:rsidRPr="00C5446E">
        <w:rPr>
          <w:rFonts w:ascii="Arial Narrow" w:hAnsi="Arial Narrow"/>
        </w:rPr>
        <w:t xml:space="preserve"> Dubravica, VZZŽ-e i </w:t>
      </w:r>
      <w:proofErr w:type="spellStart"/>
      <w:r w:rsidRPr="00C5446E">
        <w:rPr>
          <w:rFonts w:ascii="Arial Narrow" w:hAnsi="Arial Narrow"/>
        </w:rPr>
        <w:t>vatrogasnim</w:t>
      </w:r>
      <w:proofErr w:type="spellEnd"/>
      <w:r w:rsidRPr="00C5446E">
        <w:rPr>
          <w:rFonts w:ascii="Arial Narrow" w:hAnsi="Arial Narrow"/>
        </w:rPr>
        <w:t xml:space="preserve"> </w:t>
      </w:r>
      <w:proofErr w:type="spellStart"/>
      <w:r w:rsidRPr="00C5446E">
        <w:rPr>
          <w:rFonts w:ascii="Arial Narrow" w:hAnsi="Arial Narrow"/>
        </w:rPr>
        <w:t>društvima</w:t>
      </w:r>
      <w:proofErr w:type="spellEnd"/>
      <w:r w:rsidRPr="00C5446E">
        <w:rPr>
          <w:rFonts w:ascii="Arial Narrow" w:hAnsi="Arial Narrow"/>
        </w:rPr>
        <w:t xml:space="preserve"> </w:t>
      </w:r>
      <w:proofErr w:type="spellStart"/>
      <w:r w:rsidRPr="00C5446E">
        <w:rPr>
          <w:rFonts w:ascii="Arial Narrow" w:hAnsi="Arial Narrow"/>
        </w:rPr>
        <w:t>nastaviti</w:t>
      </w:r>
      <w:proofErr w:type="spellEnd"/>
      <w:r w:rsidRPr="00C5446E">
        <w:rPr>
          <w:rFonts w:ascii="Arial Narrow" w:hAnsi="Arial Narrow"/>
        </w:rPr>
        <w:t xml:space="preserve"> </w:t>
      </w:r>
      <w:proofErr w:type="spellStart"/>
      <w:r w:rsidRPr="00C5446E">
        <w:rPr>
          <w:rFonts w:ascii="Arial Narrow" w:hAnsi="Arial Narrow"/>
        </w:rPr>
        <w:t>nabavu</w:t>
      </w:r>
      <w:proofErr w:type="spellEnd"/>
      <w:r w:rsidRPr="00C5446E">
        <w:rPr>
          <w:rFonts w:ascii="Arial Narrow" w:hAnsi="Arial Narrow"/>
        </w:rPr>
        <w:t xml:space="preserve"> </w:t>
      </w:r>
      <w:proofErr w:type="spellStart"/>
      <w:r w:rsidRPr="00C5446E">
        <w:rPr>
          <w:rFonts w:ascii="Arial Narrow" w:hAnsi="Arial Narrow"/>
        </w:rPr>
        <w:t>nove</w:t>
      </w:r>
      <w:proofErr w:type="spellEnd"/>
      <w:r w:rsidRPr="00C5446E">
        <w:rPr>
          <w:rFonts w:ascii="Arial Narrow" w:hAnsi="Arial Narrow"/>
        </w:rPr>
        <w:t xml:space="preserve"> </w:t>
      </w:r>
      <w:proofErr w:type="spellStart"/>
      <w:r w:rsidRPr="00C5446E">
        <w:rPr>
          <w:rFonts w:ascii="Arial Narrow" w:hAnsi="Arial Narrow"/>
        </w:rPr>
        <w:t>vatrogasne</w:t>
      </w:r>
      <w:proofErr w:type="spellEnd"/>
      <w:r w:rsidRPr="00C5446E">
        <w:rPr>
          <w:rFonts w:ascii="Arial Narrow" w:hAnsi="Arial Narrow"/>
        </w:rPr>
        <w:t xml:space="preserve"> </w:t>
      </w:r>
      <w:proofErr w:type="spellStart"/>
      <w:r w:rsidRPr="00C5446E">
        <w:rPr>
          <w:rFonts w:ascii="Arial Narrow" w:hAnsi="Arial Narrow"/>
        </w:rPr>
        <w:t>opreme</w:t>
      </w:r>
      <w:proofErr w:type="spellEnd"/>
      <w:r w:rsidRPr="00C5446E">
        <w:rPr>
          <w:rFonts w:ascii="Arial Narrow" w:hAnsi="Arial Narrow"/>
        </w:rPr>
        <w:t xml:space="preserve"> i </w:t>
      </w:r>
      <w:proofErr w:type="spellStart"/>
      <w:r w:rsidRPr="00C5446E">
        <w:rPr>
          <w:rFonts w:ascii="Arial Narrow" w:hAnsi="Arial Narrow"/>
        </w:rPr>
        <w:t>tehnike</w:t>
      </w:r>
      <w:proofErr w:type="spellEnd"/>
      <w:r w:rsidRPr="00C5446E">
        <w:rPr>
          <w:rFonts w:ascii="Arial Narrow" w:hAnsi="Arial Narrow"/>
        </w:rPr>
        <w:t xml:space="preserve"> (</w:t>
      </w:r>
      <w:proofErr w:type="spellStart"/>
      <w:r w:rsidRPr="00C5446E">
        <w:rPr>
          <w:rFonts w:ascii="Arial Narrow" w:hAnsi="Arial Narrow"/>
        </w:rPr>
        <w:t>vozila</w:t>
      </w:r>
      <w:proofErr w:type="spellEnd"/>
      <w:r w:rsidRPr="00C5446E">
        <w:rPr>
          <w:rFonts w:ascii="Arial Narrow" w:hAnsi="Arial Narrow"/>
        </w:rPr>
        <w:t xml:space="preserve"> i dr.) </w:t>
      </w:r>
    </w:p>
    <w:p w14:paraId="27666F32" w14:textId="77777777" w:rsidR="00C5446E" w:rsidRPr="00C5446E" w:rsidRDefault="00C5446E" w:rsidP="00C5446E">
      <w:pPr>
        <w:rPr>
          <w:rFonts w:ascii="Arial Narrow" w:hAnsi="Arial Narrow" w:cs="Times New Roman"/>
          <w:i/>
          <w:iCs/>
        </w:rPr>
      </w:pPr>
      <w:r w:rsidRPr="00C5446E">
        <w:rPr>
          <w:rFonts w:ascii="Arial Narrow" w:hAnsi="Arial Narrow" w:cs="Times New Roman"/>
          <w:i/>
          <w:iCs/>
        </w:rPr>
        <w:t>Izvršitelj zadatka: Općina Dubravica, Vatrogasna zajednica općine i vatrogasna društva</w:t>
      </w:r>
    </w:p>
    <w:p w14:paraId="1FC499EC" w14:textId="77777777" w:rsidR="00C5446E" w:rsidRPr="00C5446E" w:rsidRDefault="00C5446E" w:rsidP="00C5446E">
      <w:pPr>
        <w:rPr>
          <w:rFonts w:ascii="Arial Narrow" w:hAnsi="Arial Narrow" w:cs="Times New Roman"/>
        </w:rPr>
      </w:pPr>
    </w:p>
    <w:p w14:paraId="5451B485" w14:textId="77777777" w:rsidR="00C5446E" w:rsidRPr="00C5446E" w:rsidRDefault="00C5446E" w:rsidP="00C5446E">
      <w:pPr>
        <w:rPr>
          <w:rFonts w:ascii="Arial Narrow" w:hAnsi="Arial Narrow" w:cs="Times New Roman"/>
          <w:b/>
        </w:rPr>
      </w:pPr>
      <w:r w:rsidRPr="00C5446E">
        <w:rPr>
          <w:rFonts w:ascii="Arial Narrow" w:hAnsi="Arial Narrow" w:cs="Times New Roman"/>
          <w:b/>
        </w:rPr>
        <w:t>2.2. Sredstva veze, javljanja i uzbunjivanja</w:t>
      </w:r>
    </w:p>
    <w:p w14:paraId="5D873E96" w14:textId="77777777" w:rsidR="00C5446E" w:rsidRPr="00C5446E" w:rsidRDefault="00C5446E" w:rsidP="00C5446E">
      <w:pPr>
        <w:rPr>
          <w:rFonts w:ascii="Arial Narrow" w:hAnsi="Arial Narrow" w:cs="Times New Roman"/>
        </w:rPr>
      </w:pPr>
      <w:r w:rsidRPr="00C5446E">
        <w:rPr>
          <w:rFonts w:ascii="Arial Narrow" w:hAnsi="Arial Narrow" w:cs="Times New Roman"/>
        </w:rPr>
        <w:t>Za učinkovito i uspješno djelovanje vatrogasaca od trenutka uzbunjivanja i početka intervencije do lokaliziranja i gašenja požara, potrebno je, sukladno Procijeni ugroženosti od požara i tehnoloških eksplozija, osigurati dovoljan broj stabilnih, mobilnih i ručnih radio uređaja za potrebe vatrogasnih postrojbi</w:t>
      </w:r>
    </w:p>
    <w:p w14:paraId="2878EC64"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Općina Dubravica, Vatrogasna zajednica općine</w:t>
      </w:r>
    </w:p>
    <w:p w14:paraId="42118162"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349D6A43" w14:textId="77777777" w:rsidR="00C5446E" w:rsidRPr="00C5446E" w:rsidRDefault="00C5446E" w:rsidP="00C5446E">
      <w:pPr>
        <w:rPr>
          <w:rFonts w:ascii="Arial Narrow" w:hAnsi="Arial Narrow" w:cs="Times New Roman"/>
        </w:rPr>
      </w:pPr>
    </w:p>
    <w:p w14:paraId="16026821"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3. Urbanističke mjere</w:t>
      </w:r>
    </w:p>
    <w:p w14:paraId="75618104" w14:textId="77777777" w:rsidR="00C5446E" w:rsidRPr="00C5446E" w:rsidRDefault="00C5446E" w:rsidP="00C5446E">
      <w:pPr>
        <w:jc w:val="center"/>
        <w:rPr>
          <w:rFonts w:ascii="Arial Narrow" w:hAnsi="Arial Narrow" w:cs="Times New Roman"/>
          <w:b/>
        </w:rPr>
      </w:pPr>
    </w:p>
    <w:p w14:paraId="389F7E26" w14:textId="77777777" w:rsidR="00C5446E" w:rsidRPr="00C5446E" w:rsidRDefault="00C5446E" w:rsidP="00C5446E">
      <w:pPr>
        <w:rPr>
          <w:rFonts w:ascii="Arial Narrow" w:hAnsi="Arial Narrow" w:cs="Times New Roman"/>
        </w:rPr>
      </w:pPr>
      <w:r w:rsidRPr="00C5446E">
        <w:rPr>
          <w:rFonts w:ascii="Arial Narrow" w:hAnsi="Arial Narrow" w:cs="Times New Roman"/>
          <w:b/>
        </w:rPr>
        <w:t>3.1.</w:t>
      </w:r>
      <w:r w:rsidRPr="00C5446E">
        <w:rPr>
          <w:rFonts w:ascii="Arial Narrow" w:hAnsi="Arial Narrow" w:cs="Times New Roman"/>
        </w:rPr>
        <w:t xml:space="preserve"> Općina Dubravica ima izrađen Prostorni plan uređenja Općine. U postupku donošenja prostorno-planske dokumentacije (prvenstveno provedbene) ovisno o razini prostornih planova obavezno je primijeniti mjere zaštite od požara sukladno važećim propisima.</w:t>
      </w:r>
    </w:p>
    <w:p w14:paraId="59B74FD8" w14:textId="77777777" w:rsidR="00C5446E" w:rsidRPr="00C5446E" w:rsidRDefault="00C5446E" w:rsidP="00C5446E">
      <w:pPr>
        <w:rPr>
          <w:rFonts w:ascii="Arial Narrow" w:hAnsi="Arial Narrow" w:cs="Times New Roman"/>
          <w:bCs/>
          <w:i/>
          <w:iCs/>
        </w:rPr>
      </w:pPr>
      <w:bookmarkStart w:id="28" w:name="_Hlk119876392"/>
      <w:r w:rsidRPr="00C5446E">
        <w:rPr>
          <w:rFonts w:ascii="Arial Narrow" w:hAnsi="Arial Narrow" w:cs="Times New Roman"/>
          <w:bCs/>
          <w:i/>
          <w:iCs/>
        </w:rPr>
        <w:t>Izvršitelj Općina Dubravica</w:t>
      </w:r>
    </w:p>
    <w:p w14:paraId="687EFBB7" w14:textId="77777777" w:rsidR="00C5446E" w:rsidRPr="00C5446E" w:rsidRDefault="00C5446E" w:rsidP="00C5446E">
      <w:pPr>
        <w:rPr>
          <w:rFonts w:ascii="Arial Narrow" w:hAnsi="Arial Narrow" w:cs="Times New Roman"/>
        </w:rPr>
      </w:pPr>
      <w:r w:rsidRPr="00C5446E">
        <w:rPr>
          <w:rFonts w:ascii="Arial Narrow" w:hAnsi="Arial Narrow" w:cs="Times New Roman"/>
          <w:i/>
        </w:rPr>
        <w:lastRenderedPageBreak/>
        <w:t>Rok izvršenja: kontinuirano</w:t>
      </w:r>
    </w:p>
    <w:bookmarkEnd w:id="28"/>
    <w:p w14:paraId="6A8B8B0C" w14:textId="77777777" w:rsidR="00C5446E" w:rsidRPr="00C5446E" w:rsidRDefault="00C5446E" w:rsidP="00C5446E">
      <w:pPr>
        <w:rPr>
          <w:rFonts w:ascii="Arial Narrow" w:hAnsi="Arial Narrow" w:cs="Times New Roman"/>
        </w:rPr>
      </w:pPr>
    </w:p>
    <w:p w14:paraId="066236F6" w14:textId="77777777" w:rsidR="00C5446E" w:rsidRPr="00C5446E" w:rsidRDefault="00C5446E" w:rsidP="00C5446E">
      <w:pPr>
        <w:rPr>
          <w:rFonts w:ascii="Arial Narrow" w:hAnsi="Arial Narrow" w:cs="Times New Roman"/>
        </w:rPr>
      </w:pPr>
      <w:r w:rsidRPr="00C5446E">
        <w:rPr>
          <w:rFonts w:ascii="Arial Narrow" w:hAnsi="Arial Narrow" w:cs="Times New Roman"/>
          <w:b/>
        </w:rPr>
        <w:t>3.2.</w:t>
      </w:r>
      <w:r w:rsidRPr="00C5446E">
        <w:rPr>
          <w:rFonts w:ascii="Arial Narrow" w:hAnsi="Arial Narrow" w:cs="Times New Roman"/>
        </w:rPr>
        <w:t xml:space="preserve"> U naseljima sustavno poduzimati potrebne mjere kako bi prometnice i javne površine bile uvijek prohodne u svrhu nesmetane intervencije. U većim kompleksima pravnih osoba potrebno je osigurati stalnu prohodnost vatrogasnih pristupa i putova evakuacije.</w:t>
      </w:r>
    </w:p>
    <w:p w14:paraId="00E3288E" w14:textId="77777777" w:rsidR="00C5446E" w:rsidRPr="00C5446E" w:rsidRDefault="00C5446E" w:rsidP="00C5446E">
      <w:pPr>
        <w:rPr>
          <w:rFonts w:ascii="Arial Narrow" w:hAnsi="Arial Narrow" w:cs="Times New Roman"/>
        </w:rPr>
      </w:pPr>
      <w:r w:rsidRPr="00C5446E">
        <w:rPr>
          <w:rFonts w:ascii="Arial Narrow" w:hAnsi="Arial Narrow" w:cs="Times New Roman"/>
        </w:rPr>
        <w:t>Za gradnju novih nerazvrstanih cesta Prostornim planom su utvrđene minimalne širine kolnika i zemljišnog pojasa.</w:t>
      </w:r>
    </w:p>
    <w:p w14:paraId="25977102"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Pravne osobe koje upravljaju  javnim cestama, Općina Dubravica, pravne osobe koje su vlasnici objekata</w:t>
      </w:r>
    </w:p>
    <w:p w14:paraId="3DD70DA7"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7E33A049" w14:textId="77777777" w:rsidR="00C5446E" w:rsidRPr="00C5446E" w:rsidRDefault="00C5446E" w:rsidP="00C5446E">
      <w:pPr>
        <w:rPr>
          <w:rFonts w:ascii="Arial Narrow" w:hAnsi="Arial Narrow" w:cs="Times New Roman"/>
        </w:rPr>
      </w:pPr>
    </w:p>
    <w:p w14:paraId="1D990629"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4. Organizacijske i administrativne mjere zaštite od požara na otvorenom prostoru</w:t>
      </w:r>
    </w:p>
    <w:p w14:paraId="128E0D44" w14:textId="77777777" w:rsidR="00C5446E" w:rsidRPr="00C5446E" w:rsidRDefault="00C5446E" w:rsidP="00C5446E">
      <w:pPr>
        <w:jc w:val="center"/>
        <w:rPr>
          <w:rFonts w:ascii="Arial Narrow" w:hAnsi="Arial Narrow" w:cs="Times New Roman"/>
          <w:b/>
        </w:rPr>
      </w:pPr>
    </w:p>
    <w:p w14:paraId="6E9FB048" w14:textId="77777777" w:rsidR="00C5446E" w:rsidRPr="00C5446E" w:rsidRDefault="00C5446E" w:rsidP="00C5446E">
      <w:pPr>
        <w:rPr>
          <w:rFonts w:ascii="Arial Narrow" w:hAnsi="Arial Narrow" w:cs="Times New Roman"/>
        </w:rPr>
      </w:pPr>
      <w:r w:rsidRPr="00C5446E">
        <w:rPr>
          <w:rFonts w:ascii="Arial Narrow" w:hAnsi="Arial Narrow" w:cs="Times New Roman"/>
        </w:rPr>
        <w:t>a) Sukladno važećim propisima koji reguliraju zaštitu od požara na otvorenom prostoru te mjere zaštite šuma, nužno je urediti okvire ponašanja na otvorenom prostoru, posebice u vrijeme povećane opasnosti od požara.</w:t>
      </w:r>
    </w:p>
    <w:p w14:paraId="7F3ABE67" w14:textId="77777777" w:rsidR="00C5446E" w:rsidRPr="00C5446E" w:rsidRDefault="00C5446E" w:rsidP="00C5446E">
      <w:pPr>
        <w:rPr>
          <w:rFonts w:ascii="Arial Narrow" w:hAnsi="Arial Narrow" w:cs="Times New Roman"/>
        </w:rPr>
      </w:pPr>
      <w:r w:rsidRPr="00C5446E">
        <w:rPr>
          <w:rFonts w:ascii="Arial Narrow" w:hAnsi="Arial Narrow" w:cs="Times New Roman"/>
        </w:rPr>
        <w:t>Radi sprječavanja nastajanja i suzbijanja požara potrebno je redovito provoditi šumsko uzgojne radove te uklanjati lakozapaljiv materijal.</w:t>
      </w:r>
    </w:p>
    <w:p w14:paraId="0BA76630" w14:textId="77777777" w:rsidR="00C5446E" w:rsidRPr="00C5446E" w:rsidRDefault="00C5446E" w:rsidP="00C5446E">
      <w:pPr>
        <w:rPr>
          <w:rFonts w:ascii="Arial Narrow" w:hAnsi="Arial Narrow" w:cs="Times New Roman"/>
        </w:rPr>
      </w:pPr>
      <w:r w:rsidRPr="00C5446E">
        <w:rPr>
          <w:rFonts w:ascii="Arial Narrow" w:hAnsi="Arial Narrow" w:cs="Times New Roman"/>
        </w:rPr>
        <w:t>Šumarija Zagreb osigurala je sukladno svojim planovima redovnu ophodnju i motrenje na ugroženim šumskim površinama i pružanje pomoć u gašenju.</w:t>
      </w:r>
    </w:p>
    <w:p w14:paraId="30080127" w14:textId="77777777" w:rsidR="00C5446E" w:rsidRPr="00C5446E" w:rsidRDefault="00C5446E" w:rsidP="00C5446E">
      <w:pPr>
        <w:rPr>
          <w:rFonts w:ascii="Arial Narrow" w:hAnsi="Arial Narrow" w:cs="Times New Roman"/>
        </w:rPr>
      </w:pPr>
      <w:r w:rsidRPr="00C5446E">
        <w:rPr>
          <w:rFonts w:ascii="Arial Narrow" w:hAnsi="Arial Narrow" w:cs="Times New Roman"/>
        </w:rPr>
        <w:t>Mjere čuvanja i zaštite šuma i šumskog zemljišta:</w:t>
      </w:r>
    </w:p>
    <w:p w14:paraId="3E20F41C" w14:textId="77777777" w:rsidR="00C5446E" w:rsidRPr="00C5446E" w:rsidRDefault="00C5446E" w:rsidP="00C5446E">
      <w:pPr>
        <w:rPr>
          <w:rFonts w:ascii="Arial Narrow" w:hAnsi="Arial Narrow" w:cs="Times New Roman"/>
        </w:rPr>
      </w:pPr>
      <w:r w:rsidRPr="00C5446E">
        <w:rPr>
          <w:rFonts w:ascii="Arial Narrow" w:hAnsi="Arial Narrow" w:cs="Times New Roman"/>
        </w:rPr>
        <w:t>- šumske površine definirati sukladno njihovoj rasprostranjenosti te poštivati odgovarajuću udaljenost od njihovog ruba pri planiranju drugih sadržaja</w:t>
      </w:r>
    </w:p>
    <w:p w14:paraId="11419FD4" w14:textId="77777777" w:rsidR="00C5446E" w:rsidRPr="00C5446E" w:rsidRDefault="00C5446E" w:rsidP="00C5446E">
      <w:pPr>
        <w:rPr>
          <w:rFonts w:ascii="Arial Narrow" w:hAnsi="Arial Narrow" w:cs="Times New Roman"/>
        </w:rPr>
      </w:pPr>
      <w:r w:rsidRPr="00C5446E">
        <w:rPr>
          <w:rFonts w:ascii="Arial Narrow" w:hAnsi="Arial Narrow" w:cs="Times New Roman"/>
        </w:rPr>
        <w:t>- očuvati šume s posebnom namjenom</w:t>
      </w:r>
    </w:p>
    <w:p w14:paraId="1D9D50B3" w14:textId="77777777" w:rsidR="00C5446E" w:rsidRPr="00C5446E" w:rsidRDefault="00C5446E" w:rsidP="00C5446E">
      <w:pPr>
        <w:rPr>
          <w:rFonts w:ascii="Arial Narrow" w:hAnsi="Arial Narrow" w:cs="Times New Roman"/>
        </w:rPr>
      </w:pPr>
      <w:r w:rsidRPr="00C5446E">
        <w:rPr>
          <w:rFonts w:ascii="Arial Narrow" w:hAnsi="Arial Narrow" w:cs="Times New Roman"/>
        </w:rPr>
        <w:t>- čuvati i štititi izvorna obilježja krajobraza</w:t>
      </w:r>
    </w:p>
    <w:p w14:paraId="372D9DD9" w14:textId="77777777" w:rsidR="00C5446E" w:rsidRPr="00C5446E" w:rsidRDefault="00C5446E" w:rsidP="00C5446E">
      <w:pPr>
        <w:rPr>
          <w:rFonts w:ascii="Arial Narrow" w:hAnsi="Arial Narrow" w:cs="Times New Roman"/>
        </w:rPr>
      </w:pPr>
      <w:r w:rsidRPr="00C5446E">
        <w:rPr>
          <w:rFonts w:ascii="Arial Narrow" w:hAnsi="Arial Narrow" w:cs="Times New Roman"/>
        </w:rPr>
        <w:t>U svrhu protupožarne zaštite na području Općine Dubravica, naročito zaštite šuma i šumskog zemljišta, te sukladno Planu korištenja teške građevinske mehanizacije za žurnu izradu protupožarnih prosjeka i probijanja protupožarnih putova („Službeni glasnik Općine Dubravica“ broj 02/19), teška građevinska mehanizacija se angažira od pravnih i fizičkih osoba sa sjedištem/prebivalištem na području Općine Dubravica koji raspolažu s materijalno-tehničkim sredstvima.</w:t>
      </w:r>
    </w:p>
    <w:p w14:paraId="6C0D57DC"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Šumarija Zagreb, Općina Dubravica, Levak d.o.o. (pravna osoba koja raspolaže s materijalno-tehničkim sredstvima)</w:t>
      </w:r>
    </w:p>
    <w:p w14:paraId="56F07E71"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632FA810" w14:textId="77777777" w:rsidR="00C5446E" w:rsidRPr="00C5446E" w:rsidRDefault="00C5446E" w:rsidP="00C5446E">
      <w:pPr>
        <w:rPr>
          <w:rFonts w:ascii="Arial Narrow" w:hAnsi="Arial Narrow" w:cs="Times New Roman"/>
          <w:i/>
        </w:rPr>
      </w:pPr>
    </w:p>
    <w:p w14:paraId="364F670C" w14:textId="77777777" w:rsidR="00C5446E" w:rsidRPr="00C5446E" w:rsidRDefault="00C5446E" w:rsidP="00C5446E">
      <w:pPr>
        <w:rPr>
          <w:rFonts w:ascii="Arial Narrow" w:hAnsi="Arial Narrow" w:cs="Times New Roman"/>
        </w:rPr>
      </w:pPr>
      <w:r w:rsidRPr="00C5446E">
        <w:rPr>
          <w:rFonts w:ascii="Arial Narrow" w:hAnsi="Arial Narrow" w:cs="Times New Roman"/>
        </w:rPr>
        <w:t>b) Minimalne količine vode za gašenje požara:</w:t>
      </w:r>
    </w:p>
    <w:p w14:paraId="1F310D28" w14:textId="77777777" w:rsidR="00C5446E" w:rsidRPr="00C5446E" w:rsidRDefault="00C5446E" w:rsidP="00C5446E">
      <w:pPr>
        <w:rPr>
          <w:rFonts w:ascii="Arial Narrow" w:hAnsi="Arial Narrow" w:cs="Times New Roman"/>
        </w:rPr>
      </w:pPr>
      <w:r w:rsidRPr="00C5446E">
        <w:rPr>
          <w:rFonts w:ascii="Arial Narrow" w:hAnsi="Arial Narrow" w:cs="Times New Roman"/>
        </w:rPr>
        <w:t>Na području općine izvedena je vodovodna mreža s hidrantima u svim naseljima, odgovarajućeg promjera za priključak vatrogasnih cijevi i na međusobnom razmaku. Prostor oko hidranata mora biti stalno dostupan. Hidrantsku mrežu potrebno je ispitivati i održavati sukladno Pravilniku o hidrantskoj mreži za gašenje požara (NN 8/06).</w:t>
      </w:r>
    </w:p>
    <w:p w14:paraId="37D26A2F"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Zaprešić d.o.o., Vodoopskrba i odvodnja Zaprešić d.o.o., Općina Dubravica</w:t>
      </w:r>
    </w:p>
    <w:p w14:paraId="1E405ED3"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26827EA6" w14:textId="77777777" w:rsidR="00C5446E" w:rsidRPr="00C5446E" w:rsidRDefault="00C5446E" w:rsidP="00C5446E">
      <w:pPr>
        <w:rPr>
          <w:rFonts w:ascii="Arial Narrow" w:hAnsi="Arial Narrow" w:cs="Times New Roman"/>
          <w:i/>
        </w:rPr>
      </w:pPr>
    </w:p>
    <w:p w14:paraId="77417068" w14:textId="77777777" w:rsidR="00C5446E" w:rsidRPr="00C5446E" w:rsidRDefault="00C5446E" w:rsidP="00C5446E">
      <w:pPr>
        <w:rPr>
          <w:rFonts w:ascii="Arial Narrow" w:hAnsi="Arial Narrow" w:cs="Times New Roman"/>
        </w:rPr>
      </w:pPr>
      <w:r w:rsidRPr="00C5446E">
        <w:rPr>
          <w:rFonts w:ascii="Arial Narrow" w:hAnsi="Arial Narrow" w:cs="Times New Roman"/>
        </w:rPr>
        <w:t>c) Ostali izvori vode za gašenje požara:</w:t>
      </w:r>
    </w:p>
    <w:p w14:paraId="24823846" w14:textId="77777777" w:rsidR="00C5446E" w:rsidRPr="00C5446E" w:rsidRDefault="00C5446E" w:rsidP="00C5446E">
      <w:pPr>
        <w:rPr>
          <w:rFonts w:ascii="Arial Narrow" w:hAnsi="Arial Narrow" w:cs="Times New Roman"/>
        </w:rPr>
      </w:pPr>
      <w:r w:rsidRPr="00C5446E">
        <w:rPr>
          <w:rFonts w:ascii="Arial Narrow" w:hAnsi="Arial Narrow" w:cs="Times New Roman"/>
        </w:rPr>
        <w:t xml:space="preserve"> Naselja Općine Dubravica kroz koja prolaze vodotoci koji svojom izdašnošću i pristupom mogu zadovoljiti potrebe kod gašenja požara.</w:t>
      </w:r>
    </w:p>
    <w:p w14:paraId="32B59DE3"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Općina Dubravica, mjesni odbori, fizičke i pravne osobe koji su vlasnici zemljišta na kojem se nalaze pričuve vode za gašenje</w:t>
      </w:r>
    </w:p>
    <w:p w14:paraId="7C76D9BD"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768C246A" w14:textId="77777777" w:rsidR="00C5446E" w:rsidRPr="00C5446E" w:rsidRDefault="00C5446E" w:rsidP="00C5446E">
      <w:pPr>
        <w:rPr>
          <w:rFonts w:ascii="Arial Narrow" w:hAnsi="Arial Narrow" w:cs="Times New Roman"/>
          <w:i/>
        </w:rPr>
      </w:pPr>
    </w:p>
    <w:p w14:paraId="795DE0FA" w14:textId="77777777" w:rsidR="00C5446E" w:rsidRPr="00C5446E" w:rsidRDefault="00C5446E" w:rsidP="00C5446E">
      <w:pPr>
        <w:rPr>
          <w:rFonts w:ascii="Arial Narrow" w:hAnsi="Arial Narrow" w:cs="Times New Roman"/>
        </w:rPr>
      </w:pPr>
      <w:r w:rsidRPr="00C5446E">
        <w:rPr>
          <w:rFonts w:ascii="Arial Narrow" w:hAnsi="Arial Narrow" w:cs="Times New Roman"/>
        </w:rPr>
        <w:t>d) Obvezan je nadzor i skrb nad županijskim, lokalnim i nerazvrstanim cestama, te zemljišnim pojasom uz cestu. Zemljišni pojas uz ceste mora biti čist i pregledan kako zbog sigurnosti prometa tako i zbog sprečavanja nastajanja i širenja požara po njemu. Stoga je obavezno čišćenje zemljišnog pojasa uz ceste od lakozapaljivih tvari, odnosno onih tvari koje bi mogle izazvati požar ili omogućiti odnosno olakšati njegovo širenje.</w:t>
      </w:r>
    </w:p>
    <w:p w14:paraId="218CDB5F"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Županijska uprava za ceste Zagrebačke županije, Općina Dubravica</w:t>
      </w:r>
    </w:p>
    <w:p w14:paraId="33C88B6D"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2F99AC1D" w14:textId="77777777" w:rsidR="00C5446E" w:rsidRPr="00C5446E" w:rsidRDefault="00C5446E" w:rsidP="00C5446E">
      <w:pPr>
        <w:rPr>
          <w:rFonts w:ascii="Arial Narrow" w:hAnsi="Arial Narrow" w:cs="Times New Roman"/>
        </w:rPr>
      </w:pPr>
    </w:p>
    <w:p w14:paraId="356CB45F"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5. Mjere zaštite odlagališta komunalnog otpada</w:t>
      </w:r>
    </w:p>
    <w:p w14:paraId="26506034" w14:textId="77777777" w:rsidR="00C5446E" w:rsidRPr="00C5446E" w:rsidRDefault="00C5446E" w:rsidP="00C5446E">
      <w:pPr>
        <w:jc w:val="center"/>
        <w:rPr>
          <w:rFonts w:ascii="Arial Narrow" w:hAnsi="Arial Narrow" w:cs="Times New Roman"/>
          <w:b/>
        </w:rPr>
      </w:pPr>
    </w:p>
    <w:p w14:paraId="74876D80" w14:textId="77777777" w:rsidR="00C5446E" w:rsidRPr="00C5446E" w:rsidRDefault="00C5446E" w:rsidP="00C5446E">
      <w:pPr>
        <w:rPr>
          <w:rFonts w:ascii="Arial Narrow" w:hAnsi="Arial Narrow" w:cs="Times New Roman"/>
        </w:rPr>
      </w:pPr>
      <w:r w:rsidRPr="00C5446E">
        <w:rPr>
          <w:rFonts w:ascii="Arial Narrow" w:hAnsi="Arial Narrow" w:cs="Times New Roman"/>
        </w:rPr>
        <w:t>Općina Dubravica na svom području ima 3 „zelena otoka“ za odlaganje komunalnog otpada, a koje kontinuirano sakuplja i odvozi komunalno društvo Zaprešić d.o.o.</w:t>
      </w:r>
    </w:p>
    <w:p w14:paraId="0A80B3B3" w14:textId="77777777" w:rsidR="00C5446E" w:rsidRPr="00C5446E" w:rsidRDefault="00C5446E" w:rsidP="00C5446E">
      <w:pPr>
        <w:rPr>
          <w:rFonts w:ascii="Arial Narrow" w:hAnsi="Arial Narrow" w:cs="Times New Roman"/>
        </w:rPr>
      </w:pPr>
      <w:r w:rsidRPr="00C5446E">
        <w:rPr>
          <w:rFonts w:ascii="Arial Narrow" w:hAnsi="Arial Narrow" w:cs="Times New Roman"/>
        </w:rPr>
        <w:t>Komunalno društvo Zaprešić d.o.o. raspolaže adekvatnim sustavom transportnih jedinica za skupljanje i prijevoz otpada do odlagališta Novi Dvori u Gradu Zaprešiću, a koji je prilagođen uspostavljenom sustavu prikupljanja putem postavljenih posuda i spremnika (kontejnera). Isti omogućava da se sakupljeni otpad transportira na siguran načina do lokacije za trajno deponiranje.</w:t>
      </w:r>
    </w:p>
    <w:p w14:paraId="067A9899"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Zaprešić d.o.o.</w:t>
      </w:r>
    </w:p>
    <w:p w14:paraId="283CCC66"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3F7A1BFA" w14:textId="77777777" w:rsidR="00C5446E" w:rsidRPr="00C5446E" w:rsidRDefault="00C5446E" w:rsidP="00C5446E">
      <w:pPr>
        <w:rPr>
          <w:rFonts w:ascii="Arial Narrow" w:hAnsi="Arial Narrow" w:cs="Times New Roman"/>
        </w:rPr>
      </w:pPr>
    </w:p>
    <w:p w14:paraId="4A902521"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6. Mjere zaštite od požara u prijenosu i distribuciji električne energije</w:t>
      </w:r>
    </w:p>
    <w:p w14:paraId="16ED3EA1" w14:textId="77777777" w:rsidR="00C5446E" w:rsidRPr="00C5446E" w:rsidRDefault="00C5446E" w:rsidP="00C5446E">
      <w:pPr>
        <w:jc w:val="center"/>
        <w:rPr>
          <w:rFonts w:ascii="Arial Narrow" w:hAnsi="Arial Narrow" w:cs="Times New Roman"/>
          <w:b/>
        </w:rPr>
      </w:pPr>
    </w:p>
    <w:p w14:paraId="26885F96" w14:textId="77777777" w:rsidR="00C5446E" w:rsidRPr="00C5446E" w:rsidRDefault="00C5446E" w:rsidP="00C5446E">
      <w:pPr>
        <w:rPr>
          <w:rFonts w:ascii="Arial Narrow" w:hAnsi="Arial Narrow" w:cs="Times New Roman"/>
        </w:rPr>
      </w:pPr>
      <w:r w:rsidRPr="00C5446E">
        <w:rPr>
          <w:rFonts w:ascii="Arial Narrow" w:hAnsi="Arial Narrow" w:cs="Times New Roman"/>
        </w:rPr>
        <w:t>U sklopu izvođenja redovitog održavanja javne rasvjete na području Općine Dubravica moraju se provoditi radnje provjere funkcionalnosti i ispravnosti svih upravljačkih i signalnih strujnih krugova i opreme, zamijeniti neispravnu, oštećenu ili dotrajalu opremu, uređaje, rasvjetna tijela, radove na rekonstrukciji, adaptaciji postojeće elektroinstalacije povjeriti kvalificiranim i za to ovlaštenim stručnjacima.</w:t>
      </w:r>
    </w:p>
    <w:p w14:paraId="58C7C0B4" w14:textId="77777777" w:rsidR="00C5446E" w:rsidRPr="00C5446E" w:rsidRDefault="00C5446E" w:rsidP="00C5446E">
      <w:pPr>
        <w:rPr>
          <w:rFonts w:ascii="Arial Narrow" w:hAnsi="Arial Narrow" w:cs="Times New Roman"/>
          <w:i/>
        </w:rPr>
      </w:pPr>
      <w:r w:rsidRPr="00C5446E">
        <w:rPr>
          <w:rFonts w:ascii="Arial Narrow" w:hAnsi="Arial Narrow" w:cs="Times New Roman"/>
          <w:i/>
        </w:rPr>
        <w:t>Izvršitelj zadatka: Općina Dubravica, ovlaštena fizička ili pravna osoba kojoj je povjereno obavljanje komunalne djelatnosti održavanja javne rasvjete na području Općine Dubravica.</w:t>
      </w:r>
    </w:p>
    <w:p w14:paraId="0238909C" w14:textId="77777777" w:rsidR="00C5446E" w:rsidRPr="00C5446E" w:rsidRDefault="00C5446E" w:rsidP="00C5446E">
      <w:pPr>
        <w:rPr>
          <w:rFonts w:ascii="Arial Narrow" w:hAnsi="Arial Narrow" w:cs="Times New Roman"/>
          <w:i/>
        </w:rPr>
      </w:pPr>
      <w:r w:rsidRPr="00C5446E">
        <w:rPr>
          <w:rFonts w:ascii="Arial Narrow" w:hAnsi="Arial Narrow" w:cs="Times New Roman"/>
          <w:i/>
        </w:rPr>
        <w:t>Rok izvršenja: kontinuirano</w:t>
      </w:r>
    </w:p>
    <w:p w14:paraId="4F1074A2" w14:textId="77777777" w:rsidR="00C5446E" w:rsidRPr="00C5446E" w:rsidRDefault="00C5446E" w:rsidP="00C5446E">
      <w:pPr>
        <w:rPr>
          <w:rFonts w:ascii="Arial Narrow" w:hAnsi="Arial Narrow" w:cs="Times New Roman"/>
        </w:rPr>
      </w:pPr>
    </w:p>
    <w:p w14:paraId="45573B07"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III.</w:t>
      </w:r>
    </w:p>
    <w:p w14:paraId="3E8053A9" w14:textId="77777777" w:rsidR="00C5446E" w:rsidRPr="00C5446E" w:rsidRDefault="00C5446E" w:rsidP="00C5446E">
      <w:pPr>
        <w:rPr>
          <w:rFonts w:ascii="Arial Narrow" w:hAnsi="Arial Narrow" w:cs="Times New Roman"/>
        </w:rPr>
      </w:pPr>
      <w:r w:rsidRPr="00C5446E">
        <w:rPr>
          <w:rFonts w:ascii="Arial Narrow" w:hAnsi="Arial Narrow" w:cs="Times New Roman"/>
        </w:rPr>
        <w:t>Sredstva za provedbu obveza Općine Dubravica koje proizlaze iz ovoga Provedbenog plana, osigurat će se do visine utvrđene Planom Proračuna Općine Dubravica za 2026. godinu.</w:t>
      </w:r>
    </w:p>
    <w:p w14:paraId="5C16453F" w14:textId="77777777" w:rsidR="00C5446E" w:rsidRPr="00C5446E" w:rsidRDefault="00C5446E" w:rsidP="00C5446E">
      <w:pPr>
        <w:rPr>
          <w:rFonts w:ascii="Arial Narrow" w:hAnsi="Arial Narrow" w:cs="Times New Roman"/>
        </w:rPr>
      </w:pPr>
    </w:p>
    <w:p w14:paraId="5D6B6D55"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IV.</w:t>
      </w:r>
    </w:p>
    <w:p w14:paraId="7D4E41D9" w14:textId="77777777" w:rsidR="00C5446E" w:rsidRPr="00C5446E" w:rsidRDefault="00C5446E" w:rsidP="00C5446E">
      <w:pPr>
        <w:rPr>
          <w:rFonts w:ascii="Arial Narrow" w:hAnsi="Arial Narrow" w:cs="Times New Roman"/>
        </w:rPr>
      </w:pPr>
      <w:r w:rsidRPr="00C5446E">
        <w:rPr>
          <w:rFonts w:ascii="Arial Narrow" w:hAnsi="Arial Narrow" w:cs="Times New Roman"/>
        </w:rPr>
        <w:t>Ovaj Godišnji provedbeni plan stupa na snagu osmog dana od dana objave u Službenom glasniku Općine Dubravica.</w:t>
      </w:r>
    </w:p>
    <w:p w14:paraId="3E411838" w14:textId="77777777" w:rsidR="00C5446E" w:rsidRPr="00C5446E" w:rsidRDefault="00C5446E" w:rsidP="00C5446E">
      <w:pPr>
        <w:jc w:val="center"/>
        <w:rPr>
          <w:rFonts w:ascii="Arial Narrow" w:hAnsi="Arial Narrow" w:cs="Times New Roman"/>
        </w:rPr>
      </w:pPr>
      <w:r w:rsidRPr="00C5446E">
        <w:rPr>
          <w:rFonts w:ascii="Arial Narrow" w:hAnsi="Arial Narrow" w:cs="Times New Roman"/>
        </w:rPr>
        <w:t>OPĆINSKO VIJEĆE OPĆINE DUBRAVICA</w:t>
      </w:r>
    </w:p>
    <w:p w14:paraId="624AF5E2" w14:textId="77777777" w:rsidR="00C5446E" w:rsidRPr="00C5446E" w:rsidRDefault="00C5446E" w:rsidP="00C5446E">
      <w:pPr>
        <w:tabs>
          <w:tab w:val="left" w:pos="390"/>
          <w:tab w:val="num" w:pos="1080"/>
          <w:tab w:val="left" w:pos="3105"/>
        </w:tabs>
        <w:jc w:val="center"/>
        <w:rPr>
          <w:rFonts w:ascii="Arial Narrow" w:hAnsi="Arial Narrow" w:cs="Times New Roman"/>
          <w:bCs/>
          <w:lang w:val="pl-PL"/>
        </w:rPr>
      </w:pPr>
      <w:r w:rsidRPr="00C5446E">
        <w:rPr>
          <w:rFonts w:ascii="Arial Narrow" w:hAnsi="Arial Narrow" w:cs="Times New Roman"/>
          <w:bCs/>
          <w:lang w:val="pl-PL"/>
        </w:rPr>
        <w:t>KLASA: 024-02/25-01/17</w:t>
      </w:r>
    </w:p>
    <w:p w14:paraId="70C7BB43" w14:textId="77777777" w:rsidR="00C5446E" w:rsidRPr="00C5446E" w:rsidRDefault="00C5446E" w:rsidP="00C5446E">
      <w:pPr>
        <w:tabs>
          <w:tab w:val="left" w:pos="390"/>
          <w:tab w:val="num" w:pos="1080"/>
          <w:tab w:val="left" w:pos="3105"/>
        </w:tabs>
        <w:jc w:val="center"/>
        <w:rPr>
          <w:rFonts w:ascii="Arial Narrow" w:hAnsi="Arial Narrow" w:cs="Times New Roman"/>
          <w:bCs/>
          <w:lang w:val="pl-PL"/>
        </w:rPr>
      </w:pPr>
      <w:r w:rsidRPr="00C5446E">
        <w:rPr>
          <w:rFonts w:ascii="Arial Narrow" w:hAnsi="Arial Narrow" w:cs="Times New Roman"/>
          <w:bCs/>
          <w:lang w:val="pl-PL"/>
        </w:rPr>
        <w:t>URBROJ: 238-40-02-25-25</w:t>
      </w:r>
    </w:p>
    <w:p w14:paraId="3967E337" w14:textId="77777777" w:rsidR="00C5446E" w:rsidRPr="00C5446E" w:rsidRDefault="00C5446E" w:rsidP="00C5446E">
      <w:pPr>
        <w:tabs>
          <w:tab w:val="left" w:pos="390"/>
          <w:tab w:val="num" w:pos="1080"/>
          <w:tab w:val="left" w:pos="3105"/>
        </w:tabs>
        <w:jc w:val="center"/>
        <w:rPr>
          <w:rFonts w:ascii="Arial Narrow" w:hAnsi="Arial Narrow" w:cs="Times New Roman"/>
          <w:lang w:val="pl-PL"/>
        </w:rPr>
      </w:pPr>
      <w:r w:rsidRPr="00C5446E">
        <w:rPr>
          <w:rFonts w:ascii="Arial Narrow" w:hAnsi="Arial Narrow" w:cs="Times New Roman"/>
          <w:lang w:val="pl-PL"/>
        </w:rPr>
        <w:lastRenderedPageBreak/>
        <w:t>Dubravica,  16. prosinca 2025.</w:t>
      </w:r>
    </w:p>
    <w:p w14:paraId="618481C8" w14:textId="77777777" w:rsidR="00C5446E" w:rsidRPr="00C5446E" w:rsidRDefault="00C5446E" w:rsidP="00C5446E">
      <w:pPr>
        <w:jc w:val="right"/>
        <w:rPr>
          <w:rFonts w:ascii="Arial Narrow" w:hAnsi="Arial Narrow" w:cs="Times New Roman"/>
        </w:rPr>
      </w:pPr>
      <w:r w:rsidRPr="00C5446E">
        <w:rPr>
          <w:rFonts w:ascii="Arial Narrow" w:hAnsi="Arial Narrow" w:cs="Times New Roman"/>
        </w:rPr>
        <w:tab/>
      </w:r>
      <w:r w:rsidRPr="00C5446E">
        <w:rPr>
          <w:rFonts w:ascii="Arial Narrow" w:hAnsi="Arial Narrow" w:cs="Times New Roman"/>
        </w:rPr>
        <w:tab/>
      </w:r>
      <w:r w:rsidRPr="00C5446E">
        <w:rPr>
          <w:rFonts w:ascii="Arial Narrow" w:hAnsi="Arial Narrow" w:cs="Times New Roman"/>
        </w:rPr>
        <w:tab/>
      </w:r>
      <w:r w:rsidRPr="00C5446E">
        <w:rPr>
          <w:rFonts w:ascii="Arial Narrow" w:hAnsi="Arial Narrow" w:cs="Times New Roman"/>
        </w:rPr>
        <w:tab/>
      </w:r>
    </w:p>
    <w:p w14:paraId="3373B677" w14:textId="77777777" w:rsidR="00C5446E" w:rsidRPr="00C5446E" w:rsidRDefault="00C5446E" w:rsidP="00C5446E">
      <w:pPr>
        <w:jc w:val="right"/>
        <w:rPr>
          <w:rFonts w:ascii="Arial Narrow" w:hAnsi="Arial Narrow" w:cs="Times New Roman"/>
        </w:rPr>
      </w:pPr>
      <w:r w:rsidRPr="00C5446E">
        <w:rPr>
          <w:rFonts w:ascii="Arial Narrow" w:hAnsi="Arial Narrow" w:cs="Times New Roman"/>
        </w:rPr>
        <w:tab/>
        <w:t>Predsjednik Ivica Stiperski</w:t>
      </w:r>
    </w:p>
    <w:p w14:paraId="49770EE9" w14:textId="77777777" w:rsidR="00776544" w:rsidRDefault="00776544" w:rsidP="00BA1A43">
      <w:pPr>
        <w:tabs>
          <w:tab w:val="left" w:pos="2637"/>
          <w:tab w:val="center" w:pos="7002"/>
        </w:tabs>
        <w:ind w:left="360"/>
        <w:jc w:val="center"/>
        <w:rPr>
          <w:rFonts w:ascii="Arial Narrow" w:hAnsi="Arial Narrow"/>
          <w:b/>
          <w:sz w:val="24"/>
        </w:rPr>
      </w:pPr>
    </w:p>
    <w:p w14:paraId="17C65FB5" w14:textId="12C046BE"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18016" behindDoc="0" locked="0" layoutInCell="1" allowOverlap="1" wp14:anchorId="7566A5A9" wp14:editId="7DEE3EE6">
                <wp:simplePos x="0" y="0"/>
                <wp:positionH relativeFrom="margin">
                  <wp:posOffset>0</wp:posOffset>
                </wp:positionH>
                <wp:positionV relativeFrom="paragraph">
                  <wp:posOffset>114300</wp:posOffset>
                </wp:positionV>
                <wp:extent cx="477520" cy="362197"/>
                <wp:effectExtent l="57150" t="114300" r="132080" b="76200"/>
                <wp:wrapNone/>
                <wp:docPr id="143616594"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4A30110" w14:textId="00B8BDE6"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4</w:t>
                            </w:r>
                          </w:p>
                          <w:p w14:paraId="3C6C91DD"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6A5A9" id="_x0000_s1049" style="position:absolute;left:0;text-align:left;margin-left:0;margin-top:9pt;width:37.6pt;height:28.5pt;z-index:25211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lP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" fillcolor="#afabab" strokecolor="#8e8e8e" strokeweight="1.52778mm">
                <v:stroke linestyle="thickThin"/>
                <v:shadow on="t" color="black" opacity="26214f" origin="-.5,.5" offset=".74836mm,-.74836mm"/>
                <v:textbox>
                  <w:txbxContent>
                    <w:p w14:paraId="44A30110" w14:textId="00B8BDE6"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4</w:t>
                      </w:r>
                    </w:p>
                    <w:p w14:paraId="3C6C91DD" w14:textId="77777777" w:rsidR="0025660C" w:rsidRDefault="0025660C" w:rsidP="0025660C">
                      <w:pPr>
                        <w:jc w:val="center"/>
                      </w:pPr>
                    </w:p>
                  </w:txbxContent>
                </v:textbox>
                <w10:wrap anchorx="margin"/>
              </v:roundrect>
            </w:pict>
          </mc:Fallback>
        </mc:AlternateContent>
      </w:r>
    </w:p>
    <w:p w14:paraId="608C7512" w14:textId="77777777" w:rsidR="00776544" w:rsidRDefault="00776544" w:rsidP="00BA1A43">
      <w:pPr>
        <w:tabs>
          <w:tab w:val="left" w:pos="2637"/>
          <w:tab w:val="center" w:pos="7002"/>
        </w:tabs>
        <w:ind w:left="360"/>
        <w:jc w:val="center"/>
        <w:rPr>
          <w:rFonts w:ascii="Arial Narrow" w:hAnsi="Arial Narrow"/>
          <w:b/>
          <w:sz w:val="24"/>
        </w:rPr>
      </w:pPr>
    </w:p>
    <w:p w14:paraId="0D962CDB" w14:textId="77777777" w:rsidR="00776544" w:rsidRDefault="00776544" w:rsidP="00BA1A43">
      <w:pPr>
        <w:tabs>
          <w:tab w:val="left" w:pos="2637"/>
          <w:tab w:val="center" w:pos="7002"/>
        </w:tabs>
        <w:ind w:left="360"/>
        <w:jc w:val="center"/>
        <w:rPr>
          <w:rFonts w:ascii="Arial Narrow" w:hAnsi="Arial Narrow"/>
          <w:b/>
          <w:sz w:val="24"/>
        </w:rPr>
      </w:pPr>
    </w:p>
    <w:p w14:paraId="6CF9E0DB" w14:textId="77777777" w:rsidR="00C5446E" w:rsidRPr="00C5446E" w:rsidRDefault="00C5446E" w:rsidP="00C5446E">
      <w:pPr>
        <w:pStyle w:val="Tijeloteksta"/>
        <w:spacing w:line="280" w:lineRule="auto"/>
        <w:ind w:right="436"/>
        <w:rPr>
          <w:rFonts w:ascii="Arial Narrow" w:hAnsi="Arial Narrow" w:cs="Times New Roman"/>
        </w:rPr>
      </w:pPr>
      <w:r w:rsidRPr="00C5446E">
        <w:rPr>
          <w:rFonts w:ascii="Arial Narrow" w:hAnsi="Arial Narrow" w:cs="Times New Roman"/>
        </w:rPr>
        <w:t>Na temelju članka 17. Zakona o ublažavanju i uklanjanju posljedica 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4"/>
        </w:rPr>
        <w:t xml:space="preserve"> (</w:t>
      </w:r>
      <w:r w:rsidRPr="00C5446E">
        <w:rPr>
          <w:rFonts w:ascii="Arial Narrow" w:hAnsi="Arial Narrow" w:cs="Times New Roman"/>
        </w:rPr>
        <w:t>„Narodne novine“</w:t>
      </w:r>
      <w:r w:rsidRPr="00C5446E">
        <w:rPr>
          <w:rFonts w:ascii="Arial Narrow" w:hAnsi="Arial Narrow" w:cs="Times New Roman"/>
          <w:spacing w:val="2"/>
        </w:rPr>
        <w:t xml:space="preserve"> </w:t>
      </w:r>
      <w:r w:rsidRPr="00C5446E">
        <w:rPr>
          <w:rFonts w:ascii="Arial Narrow" w:hAnsi="Arial Narrow" w:cs="Times New Roman"/>
        </w:rPr>
        <w:t>br. 16/19) i članka 21. Statuta Općine Dubravica („Službeni glasnik  Općine Dubravica“ br. 01/2021, 03/2024, 04/2025)  Općinsko vijeće Općine Dubravica na svojoj 05. sjednici održanoj dana 16. prosinca 2025. godine donosi</w:t>
      </w:r>
    </w:p>
    <w:p w14:paraId="49342DA4" w14:textId="77777777" w:rsidR="00C5446E" w:rsidRPr="00C5446E" w:rsidRDefault="00C5446E" w:rsidP="00C5446E">
      <w:pPr>
        <w:spacing w:before="88" w:line="278" w:lineRule="auto"/>
        <w:ind w:right="270"/>
        <w:jc w:val="center"/>
        <w:rPr>
          <w:rFonts w:ascii="Arial Narrow" w:hAnsi="Arial Narrow" w:cs="Times New Roman"/>
          <w:b/>
        </w:rPr>
      </w:pPr>
    </w:p>
    <w:p w14:paraId="71C7BE9F" w14:textId="77777777" w:rsidR="00C5446E" w:rsidRPr="00C5446E" w:rsidRDefault="00C5446E" w:rsidP="00C5446E">
      <w:pPr>
        <w:spacing w:before="88" w:line="278" w:lineRule="auto"/>
        <w:ind w:right="270"/>
        <w:jc w:val="center"/>
        <w:rPr>
          <w:rFonts w:ascii="Arial Narrow" w:hAnsi="Arial Narrow" w:cs="Times New Roman"/>
          <w:b/>
          <w:spacing w:val="-78"/>
        </w:rPr>
      </w:pPr>
      <w:r w:rsidRPr="00C5446E">
        <w:rPr>
          <w:rFonts w:ascii="Arial Narrow" w:hAnsi="Arial Narrow" w:cs="Times New Roman"/>
          <w:b/>
        </w:rPr>
        <w:t>PLAN DJELOVANJA U PODRUČJU</w:t>
      </w:r>
      <w:r w:rsidRPr="00C5446E">
        <w:rPr>
          <w:rFonts w:ascii="Arial Narrow" w:hAnsi="Arial Narrow" w:cs="Times New Roman"/>
          <w:b/>
          <w:spacing w:val="-78"/>
        </w:rPr>
        <w:t xml:space="preserve">   </w:t>
      </w:r>
    </w:p>
    <w:p w14:paraId="16E8D5FF" w14:textId="77777777" w:rsidR="00C5446E" w:rsidRPr="00C5446E" w:rsidRDefault="00C5446E" w:rsidP="00C5446E">
      <w:pPr>
        <w:spacing w:before="88" w:line="278" w:lineRule="auto"/>
        <w:ind w:right="270"/>
        <w:jc w:val="center"/>
        <w:rPr>
          <w:rFonts w:ascii="Arial Narrow" w:hAnsi="Arial Narrow" w:cs="Times New Roman"/>
          <w:b/>
        </w:rPr>
      </w:pPr>
      <w:r w:rsidRPr="00C5446E">
        <w:rPr>
          <w:rFonts w:ascii="Arial Narrow" w:hAnsi="Arial Narrow" w:cs="Times New Roman"/>
          <w:b/>
        </w:rPr>
        <w:t>PRIRODNIH</w:t>
      </w:r>
      <w:r w:rsidRPr="00C5446E">
        <w:rPr>
          <w:rFonts w:ascii="Arial Narrow" w:hAnsi="Arial Narrow" w:cs="Times New Roman"/>
          <w:b/>
          <w:spacing w:val="-1"/>
        </w:rPr>
        <w:t xml:space="preserve"> </w:t>
      </w:r>
      <w:r w:rsidRPr="00C5446E">
        <w:rPr>
          <w:rFonts w:ascii="Arial Narrow" w:hAnsi="Arial Narrow" w:cs="Times New Roman"/>
          <w:b/>
        </w:rPr>
        <w:t>NEPOGODA</w:t>
      </w:r>
      <w:r w:rsidRPr="00C5446E">
        <w:rPr>
          <w:rFonts w:ascii="Arial Narrow" w:hAnsi="Arial Narrow" w:cs="Times New Roman"/>
          <w:b/>
          <w:spacing w:val="-1"/>
        </w:rPr>
        <w:t xml:space="preserve"> </w:t>
      </w:r>
      <w:r w:rsidRPr="00C5446E">
        <w:rPr>
          <w:rFonts w:ascii="Arial Narrow" w:hAnsi="Arial Narrow" w:cs="Times New Roman"/>
          <w:b/>
        </w:rPr>
        <w:t>ZA</w:t>
      </w:r>
      <w:r w:rsidRPr="00C5446E">
        <w:rPr>
          <w:rFonts w:ascii="Arial Narrow" w:hAnsi="Arial Narrow" w:cs="Times New Roman"/>
          <w:b/>
          <w:spacing w:val="-5"/>
        </w:rPr>
        <w:t xml:space="preserve"> </w:t>
      </w:r>
      <w:r w:rsidRPr="00C5446E">
        <w:rPr>
          <w:rFonts w:ascii="Arial Narrow" w:hAnsi="Arial Narrow" w:cs="Times New Roman"/>
          <w:b/>
        </w:rPr>
        <w:t>2026.</w:t>
      </w:r>
    </w:p>
    <w:p w14:paraId="7D665167" w14:textId="77777777" w:rsidR="00C5446E" w:rsidRPr="00C5446E" w:rsidRDefault="00C5446E" w:rsidP="00C5446E">
      <w:pPr>
        <w:spacing w:before="75"/>
        <w:ind w:right="270"/>
        <w:jc w:val="center"/>
        <w:rPr>
          <w:rFonts w:ascii="Arial Narrow" w:hAnsi="Arial Narrow" w:cs="Times New Roman"/>
          <w:b/>
        </w:rPr>
      </w:pPr>
      <w:r w:rsidRPr="00C5446E">
        <w:rPr>
          <w:rFonts w:ascii="Arial Narrow" w:hAnsi="Arial Narrow" w:cs="Times New Roman"/>
          <w:b/>
        </w:rPr>
        <w:t>GODINU</w:t>
      </w:r>
    </w:p>
    <w:p w14:paraId="594DDE58" w14:textId="77777777" w:rsidR="00C5446E" w:rsidRPr="00C5446E" w:rsidRDefault="00C5446E" w:rsidP="00C5446E">
      <w:pPr>
        <w:spacing w:before="75"/>
        <w:ind w:right="270"/>
        <w:jc w:val="center"/>
        <w:rPr>
          <w:rFonts w:ascii="Arial Narrow" w:hAnsi="Arial Narrow" w:cs="Times New Roman"/>
          <w:b/>
        </w:rPr>
      </w:pPr>
    </w:p>
    <w:p w14:paraId="1B57AE9D" w14:textId="77777777" w:rsidR="00C5446E" w:rsidRPr="00C5446E" w:rsidRDefault="00C5446E" w:rsidP="00C5446E">
      <w:pPr>
        <w:spacing w:before="75"/>
        <w:ind w:right="270"/>
        <w:jc w:val="center"/>
        <w:rPr>
          <w:rFonts w:ascii="Arial Narrow" w:hAnsi="Arial Narrow" w:cs="Times New Roman"/>
          <w:b/>
        </w:rPr>
      </w:pPr>
    </w:p>
    <w:p w14:paraId="0DD26BF2" w14:textId="77777777" w:rsidR="00C5446E" w:rsidRPr="00C5446E" w:rsidRDefault="00C5446E" w:rsidP="00C5446E">
      <w:pPr>
        <w:rPr>
          <w:rFonts w:ascii="Arial Narrow" w:hAnsi="Arial Narrow" w:cs="Times New Roman"/>
        </w:rPr>
      </w:pPr>
    </w:p>
    <w:p w14:paraId="5C83CB26" w14:textId="77777777" w:rsidR="00C5446E" w:rsidRPr="00C5446E" w:rsidRDefault="00C5446E" w:rsidP="00C5446E">
      <w:pPr>
        <w:jc w:val="center"/>
        <w:rPr>
          <w:rFonts w:ascii="Arial Narrow" w:hAnsi="Arial Narrow" w:cs="Times New Roman"/>
          <w:b/>
        </w:rPr>
      </w:pPr>
      <w:r w:rsidRPr="00C5446E">
        <w:rPr>
          <w:rFonts w:ascii="Arial Narrow" w:hAnsi="Arial Narrow" w:cs="Times New Roman"/>
          <w:b/>
        </w:rPr>
        <w:t>OPĆINA DUBRAVICA</w:t>
      </w:r>
    </w:p>
    <w:p w14:paraId="47155F66" w14:textId="77777777" w:rsidR="00C5446E" w:rsidRPr="001718A5" w:rsidRDefault="00C5446E" w:rsidP="00C5446E">
      <w:pPr>
        <w:rPr>
          <w:rFonts w:ascii="Times New Roman" w:hAnsi="Times New Roman" w:cs="Times New Roman"/>
        </w:rPr>
      </w:pPr>
      <w:r w:rsidRPr="001718A5">
        <w:rPr>
          <w:rFonts w:ascii="Times New Roman" w:hAnsi="Times New Roman" w:cs="Times New Roman"/>
          <w:noProof/>
        </w:rPr>
        <w:drawing>
          <wp:anchor distT="0" distB="0" distL="114300" distR="114300" simplePos="0" relativeHeight="252134400" behindDoc="0" locked="0" layoutInCell="1" allowOverlap="1" wp14:anchorId="382E53A4" wp14:editId="18D65BD3">
            <wp:simplePos x="0" y="0"/>
            <wp:positionH relativeFrom="column">
              <wp:posOffset>3813229</wp:posOffset>
            </wp:positionH>
            <wp:positionV relativeFrom="paragraph">
              <wp:posOffset>73025</wp:posOffset>
            </wp:positionV>
            <wp:extent cx="1276350" cy="1371600"/>
            <wp:effectExtent l="0" t="0" r="0" b="0"/>
            <wp:wrapNone/>
            <wp:docPr id="726166065" name="Slika 726166065"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371600"/>
                    </a:xfrm>
                    <a:prstGeom prst="rect">
                      <a:avLst/>
                    </a:prstGeom>
                    <a:noFill/>
                  </pic:spPr>
                </pic:pic>
              </a:graphicData>
            </a:graphic>
            <wp14:sizeRelH relativeFrom="page">
              <wp14:pctWidth>0</wp14:pctWidth>
            </wp14:sizeRelH>
            <wp14:sizeRelV relativeFrom="page">
              <wp14:pctHeight>0</wp14:pctHeight>
            </wp14:sizeRelV>
          </wp:anchor>
        </w:drawing>
      </w:r>
    </w:p>
    <w:p w14:paraId="19F9A9CB" w14:textId="77777777" w:rsidR="00C5446E" w:rsidRPr="001718A5" w:rsidRDefault="00C5446E" w:rsidP="00C5446E">
      <w:pPr>
        <w:rPr>
          <w:rFonts w:ascii="Times New Roman" w:hAnsi="Times New Roman" w:cs="Times New Roman"/>
        </w:rPr>
      </w:pPr>
    </w:p>
    <w:p w14:paraId="19F38D24" w14:textId="77777777" w:rsidR="00C5446E" w:rsidRPr="001718A5" w:rsidRDefault="00C5446E" w:rsidP="00C5446E">
      <w:pPr>
        <w:rPr>
          <w:rFonts w:ascii="Times New Roman" w:hAnsi="Times New Roman" w:cs="Times New Roman"/>
        </w:rPr>
      </w:pPr>
    </w:p>
    <w:p w14:paraId="2F7A60FE" w14:textId="77777777" w:rsidR="00C5446E" w:rsidRPr="001718A5" w:rsidRDefault="00C5446E" w:rsidP="00C5446E">
      <w:pPr>
        <w:rPr>
          <w:rFonts w:ascii="Times New Roman" w:hAnsi="Times New Roman" w:cs="Times New Roman"/>
        </w:rPr>
      </w:pPr>
    </w:p>
    <w:p w14:paraId="04E7AB9F" w14:textId="77777777" w:rsidR="00C5446E" w:rsidRPr="001718A5" w:rsidRDefault="00C5446E" w:rsidP="00C5446E">
      <w:pPr>
        <w:rPr>
          <w:rFonts w:ascii="Times New Roman" w:hAnsi="Times New Roman" w:cs="Times New Roman"/>
        </w:rPr>
      </w:pPr>
    </w:p>
    <w:p w14:paraId="46AFA0D8" w14:textId="77777777" w:rsidR="00C5446E" w:rsidRPr="001718A5" w:rsidRDefault="00C5446E" w:rsidP="00C5446E">
      <w:pPr>
        <w:rPr>
          <w:rFonts w:ascii="Times New Roman" w:hAnsi="Times New Roman" w:cs="Times New Roman"/>
        </w:rPr>
      </w:pPr>
    </w:p>
    <w:p w14:paraId="5ABA4D24" w14:textId="77777777" w:rsidR="00C5446E" w:rsidRPr="001718A5" w:rsidRDefault="00C5446E" w:rsidP="00C5446E">
      <w:pPr>
        <w:rPr>
          <w:rFonts w:ascii="Times New Roman" w:hAnsi="Times New Roman" w:cs="Times New Roman"/>
        </w:rPr>
      </w:pPr>
    </w:p>
    <w:p w14:paraId="1CDEE3BC" w14:textId="77777777" w:rsidR="00776544" w:rsidRDefault="00776544" w:rsidP="00BA1A43">
      <w:pPr>
        <w:tabs>
          <w:tab w:val="left" w:pos="2637"/>
          <w:tab w:val="center" w:pos="7002"/>
        </w:tabs>
        <w:ind w:left="360"/>
        <w:jc w:val="center"/>
        <w:rPr>
          <w:rFonts w:ascii="Arial Narrow" w:hAnsi="Arial Narrow"/>
          <w:b/>
          <w:sz w:val="24"/>
        </w:rPr>
      </w:pPr>
    </w:p>
    <w:p w14:paraId="75BD0B80" w14:textId="77777777" w:rsidR="00C5446E" w:rsidRDefault="00C5446E" w:rsidP="00C5446E">
      <w:pPr>
        <w:tabs>
          <w:tab w:val="left" w:pos="858"/>
          <w:tab w:val="left" w:pos="2637"/>
          <w:tab w:val="center" w:pos="7002"/>
        </w:tabs>
        <w:ind w:left="360"/>
        <w:rPr>
          <w:rFonts w:ascii="Arial Narrow" w:hAnsi="Arial Narrow"/>
          <w:b/>
          <w:sz w:val="24"/>
        </w:rPr>
      </w:pPr>
      <w:r>
        <w:rPr>
          <w:rFonts w:ascii="Arial Narrow" w:hAnsi="Arial Narrow"/>
          <w:b/>
          <w:sz w:val="24"/>
        </w:rPr>
        <w:tab/>
      </w:r>
    </w:p>
    <w:p w14:paraId="1CB4D3E2" w14:textId="77777777" w:rsidR="00C5446E" w:rsidRPr="00C5446E" w:rsidRDefault="00C5446E">
      <w:pPr>
        <w:pStyle w:val="Odlomakpopisa"/>
        <w:numPr>
          <w:ilvl w:val="0"/>
          <w:numId w:val="33"/>
        </w:numPr>
        <w:spacing w:before="202"/>
        <w:jc w:val="left"/>
        <w:rPr>
          <w:rFonts w:ascii="Arial Narrow" w:hAnsi="Arial Narrow"/>
        </w:rPr>
      </w:pPr>
      <w:r w:rsidRPr="00C5446E">
        <w:rPr>
          <w:rFonts w:ascii="Arial Narrow" w:hAnsi="Arial Narrow"/>
        </w:rPr>
        <w:t>UVOD</w:t>
      </w:r>
    </w:p>
    <w:p w14:paraId="60314DDB" w14:textId="77777777" w:rsidR="00C5446E" w:rsidRPr="00C5446E" w:rsidRDefault="00C5446E" w:rsidP="00C5446E">
      <w:pPr>
        <w:pStyle w:val="Tijeloteksta"/>
        <w:spacing w:before="208" w:line="280" w:lineRule="auto"/>
        <w:ind w:left="236" w:right="431"/>
        <w:rPr>
          <w:rFonts w:ascii="Arial Narrow" w:hAnsi="Arial Narrow" w:cs="Times New Roman"/>
        </w:rPr>
      </w:pPr>
      <w:bookmarkStart w:id="29" w:name="_bookmark0"/>
      <w:bookmarkEnd w:id="29"/>
      <w:r w:rsidRPr="00C5446E">
        <w:rPr>
          <w:rFonts w:ascii="Arial Narrow" w:hAnsi="Arial Narrow" w:cs="Times New Roman"/>
        </w:rPr>
        <w:t>U širem smislu značenja pojma, prirodnim nepogodama smatraju se ekstremni vremenski</w:t>
      </w:r>
      <w:r w:rsidRPr="00C5446E">
        <w:rPr>
          <w:rFonts w:ascii="Arial Narrow" w:hAnsi="Arial Narrow" w:cs="Times New Roman"/>
          <w:spacing w:val="1"/>
        </w:rPr>
        <w:t xml:space="preserve"> </w:t>
      </w:r>
      <w:r w:rsidRPr="00C5446E">
        <w:rPr>
          <w:rFonts w:ascii="Arial Narrow" w:hAnsi="Arial Narrow" w:cs="Times New Roman"/>
        </w:rPr>
        <w:t>uvjeti, prvenstveno suše, tuče, toplinski valovi, olujna i orkanska nevremena i jaki vjetar,</w:t>
      </w:r>
      <w:r w:rsidRPr="00C5446E">
        <w:rPr>
          <w:rFonts w:ascii="Arial Narrow" w:hAnsi="Arial Narrow" w:cs="Times New Roman"/>
          <w:spacing w:val="1"/>
        </w:rPr>
        <w:t xml:space="preserve"> </w:t>
      </w:r>
      <w:r w:rsidRPr="00C5446E">
        <w:rPr>
          <w:rFonts w:ascii="Arial Narrow" w:hAnsi="Arial Narrow" w:cs="Times New Roman"/>
        </w:rPr>
        <w:t>snježne oborine i druge vremenske pojave kategoriziraju se izvanrednim događajima kada</w:t>
      </w:r>
      <w:r w:rsidRPr="00C5446E">
        <w:rPr>
          <w:rFonts w:ascii="Arial Narrow" w:hAnsi="Arial Narrow" w:cs="Times New Roman"/>
          <w:spacing w:val="1"/>
        </w:rPr>
        <w:t xml:space="preserve"> </w:t>
      </w:r>
      <w:r w:rsidRPr="00C5446E">
        <w:rPr>
          <w:rFonts w:ascii="Arial Narrow" w:hAnsi="Arial Narrow" w:cs="Times New Roman"/>
        </w:rPr>
        <w:t>snagom,</w:t>
      </w:r>
      <w:r w:rsidRPr="00C5446E">
        <w:rPr>
          <w:rFonts w:ascii="Arial Narrow" w:hAnsi="Arial Narrow" w:cs="Times New Roman"/>
          <w:spacing w:val="1"/>
        </w:rPr>
        <w:t xml:space="preserve"> </w:t>
      </w:r>
      <w:r w:rsidRPr="00C5446E">
        <w:rPr>
          <w:rFonts w:ascii="Arial Narrow" w:hAnsi="Arial Narrow" w:cs="Times New Roman"/>
        </w:rPr>
        <w:t>intenzitetom,</w:t>
      </w:r>
      <w:r w:rsidRPr="00C5446E">
        <w:rPr>
          <w:rFonts w:ascii="Arial Narrow" w:hAnsi="Arial Narrow" w:cs="Times New Roman"/>
          <w:spacing w:val="1"/>
        </w:rPr>
        <w:t xml:space="preserve"> </w:t>
      </w:r>
      <w:r w:rsidRPr="00C5446E">
        <w:rPr>
          <w:rFonts w:ascii="Arial Narrow" w:hAnsi="Arial Narrow" w:cs="Times New Roman"/>
        </w:rPr>
        <w:t>posljedicama</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silinom</w:t>
      </w:r>
      <w:r w:rsidRPr="00C5446E">
        <w:rPr>
          <w:rFonts w:ascii="Arial Narrow" w:hAnsi="Arial Narrow" w:cs="Times New Roman"/>
          <w:spacing w:val="1"/>
        </w:rPr>
        <w:t xml:space="preserve"> </w:t>
      </w:r>
      <w:r w:rsidRPr="00C5446E">
        <w:rPr>
          <w:rFonts w:ascii="Arial Narrow" w:hAnsi="Arial Narrow" w:cs="Times New Roman"/>
        </w:rPr>
        <w:t>pojavnosti</w:t>
      </w:r>
      <w:r w:rsidRPr="00C5446E">
        <w:rPr>
          <w:rFonts w:ascii="Arial Narrow" w:hAnsi="Arial Narrow" w:cs="Times New Roman"/>
          <w:spacing w:val="1"/>
        </w:rPr>
        <w:t xml:space="preserve"> </w:t>
      </w:r>
      <w:r w:rsidRPr="00C5446E">
        <w:rPr>
          <w:rFonts w:ascii="Arial Narrow" w:hAnsi="Arial Narrow" w:cs="Times New Roman"/>
        </w:rPr>
        <w:t>značajno</w:t>
      </w:r>
      <w:r w:rsidRPr="00C5446E">
        <w:rPr>
          <w:rFonts w:ascii="Arial Narrow" w:hAnsi="Arial Narrow" w:cs="Times New Roman"/>
          <w:spacing w:val="1"/>
        </w:rPr>
        <w:t xml:space="preserve"> </w:t>
      </w:r>
      <w:r w:rsidRPr="00C5446E">
        <w:rPr>
          <w:rFonts w:ascii="Arial Narrow" w:hAnsi="Arial Narrow" w:cs="Times New Roman"/>
        </w:rPr>
        <w:lastRenderedPageBreak/>
        <w:t>nadilaze</w:t>
      </w:r>
      <w:r w:rsidRPr="00C5446E">
        <w:rPr>
          <w:rFonts w:ascii="Arial Narrow" w:hAnsi="Arial Narrow" w:cs="Times New Roman"/>
          <w:spacing w:val="1"/>
        </w:rPr>
        <w:t xml:space="preserve"> </w:t>
      </w:r>
      <w:r w:rsidRPr="00C5446E">
        <w:rPr>
          <w:rFonts w:ascii="Arial Narrow" w:hAnsi="Arial Narrow" w:cs="Times New Roman"/>
        </w:rPr>
        <w:t>prosječne</w:t>
      </w:r>
      <w:r w:rsidRPr="00C5446E">
        <w:rPr>
          <w:rFonts w:ascii="Arial Narrow" w:hAnsi="Arial Narrow" w:cs="Times New Roman"/>
          <w:spacing w:val="1"/>
        </w:rPr>
        <w:t xml:space="preserve"> </w:t>
      </w:r>
      <w:r w:rsidRPr="00C5446E">
        <w:rPr>
          <w:rFonts w:ascii="Arial Narrow" w:hAnsi="Arial Narrow" w:cs="Times New Roman"/>
        </w:rPr>
        <w:t>vrijednosti. Ove pojave su sve učestalije i jačeg intenziteta, nastaju uglavnom kao rezultat</w:t>
      </w:r>
      <w:r w:rsidRPr="00C5446E">
        <w:rPr>
          <w:rFonts w:ascii="Arial Narrow" w:hAnsi="Arial Narrow" w:cs="Times New Roman"/>
          <w:spacing w:val="1"/>
        </w:rPr>
        <w:t xml:space="preserve"> </w:t>
      </w:r>
      <w:r w:rsidRPr="00C5446E">
        <w:rPr>
          <w:rFonts w:ascii="Arial Narrow" w:hAnsi="Arial Narrow" w:cs="Times New Roman"/>
        </w:rPr>
        <w:t>globalnih</w:t>
      </w:r>
      <w:r w:rsidRPr="00C5446E">
        <w:rPr>
          <w:rFonts w:ascii="Arial Narrow" w:hAnsi="Arial Narrow" w:cs="Times New Roman"/>
          <w:spacing w:val="1"/>
        </w:rPr>
        <w:t xml:space="preserve"> </w:t>
      </w:r>
      <w:r w:rsidRPr="00C5446E">
        <w:rPr>
          <w:rFonts w:ascii="Arial Narrow" w:hAnsi="Arial Narrow" w:cs="Times New Roman"/>
        </w:rPr>
        <w:t>klimatskih</w:t>
      </w:r>
      <w:r w:rsidRPr="00C5446E">
        <w:rPr>
          <w:rFonts w:ascii="Arial Narrow" w:hAnsi="Arial Narrow" w:cs="Times New Roman"/>
          <w:spacing w:val="1"/>
        </w:rPr>
        <w:t xml:space="preserve"> </w:t>
      </w:r>
      <w:r w:rsidRPr="00C5446E">
        <w:rPr>
          <w:rFonts w:ascii="Arial Narrow" w:hAnsi="Arial Narrow" w:cs="Times New Roman"/>
        </w:rPr>
        <w:t>promjena,</w:t>
      </w:r>
      <w:r w:rsidRPr="00C5446E">
        <w:rPr>
          <w:rFonts w:ascii="Arial Narrow" w:hAnsi="Arial Narrow" w:cs="Times New Roman"/>
          <w:spacing w:val="1"/>
        </w:rPr>
        <w:t xml:space="preserve"> </w:t>
      </w:r>
      <w:r w:rsidRPr="00C5446E">
        <w:rPr>
          <w:rFonts w:ascii="Arial Narrow" w:hAnsi="Arial Narrow" w:cs="Times New Roman"/>
        </w:rPr>
        <w:t>a</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području</w:t>
      </w:r>
      <w:r w:rsidRPr="00C5446E">
        <w:rPr>
          <w:rFonts w:ascii="Arial Narrow" w:hAnsi="Arial Narrow" w:cs="Times New Roman"/>
          <w:spacing w:val="1"/>
        </w:rPr>
        <w:t xml:space="preserve"> </w:t>
      </w:r>
      <w:r w:rsidRPr="00C5446E">
        <w:rPr>
          <w:rFonts w:ascii="Arial Narrow" w:hAnsi="Arial Narrow" w:cs="Times New Roman"/>
        </w:rPr>
        <w:t>Republike</w:t>
      </w:r>
      <w:r w:rsidRPr="00C5446E">
        <w:rPr>
          <w:rFonts w:ascii="Arial Narrow" w:hAnsi="Arial Narrow" w:cs="Times New Roman"/>
          <w:spacing w:val="1"/>
        </w:rPr>
        <w:t xml:space="preserve"> </w:t>
      </w:r>
      <w:r w:rsidRPr="00C5446E">
        <w:rPr>
          <w:rFonts w:ascii="Arial Narrow" w:hAnsi="Arial Narrow" w:cs="Times New Roman"/>
        </w:rPr>
        <w:t>Hrvatske,</w:t>
      </w:r>
      <w:r w:rsidRPr="00C5446E">
        <w:rPr>
          <w:rFonts w:ascii="Arial Narrow" w:hAnsi="Arial Narrow" w:cs="Times New Roman"/>
          <w:spacing w:val="1"/>
        </w:rPr>
        <w:t xml:space="preserve"> </w:t>
      </w:r>
      <w:r w:rsidRPr="00C5446E">
        <w:rPr>
          <w:rFonts w:ascii="Arial Narrow" w:hAnsi="Arial Narrow" w:cs="Times New Roman"/>
        </w:rPr>
        <w:t>statistički</w:t>
      </w:r>
      <w:r w:rsidRPr="00C5446E">
        <w:rPr>
          <w:rFonts w:ascii="Arial Narrow" w:hAnsi="Arial Narrow" w:cs="Times New Roman"/>
          <w:spacing w:val="58"/>
        </w:rPr>
        <w:t xml:space="preserve"> </w:t>
      </w:r>
      <w:r w:rsidRPr="00C5446E">
        <w:rPr>
          <w:rFonts w:ascii="Arial Narrow" w:hAnsi="Arial Narrow" w:cs="Times New Roman"/>
        </w:rPr>
        <w:t>gledano,</w:t>
      </w:r>
      <w:r w:rsidRPr="00C5446E">
        <w:rPr>
          <w:rFonts w:ascii="Arial Narrow" w:hAnsi="Arial Narrow" w:cs="Times New Roman"/>
          <w:spacing w:val="1"/>
        </w:rPr>
        <w:t xml:space="preserve"> </w:t>
      </w:r>
      <w:r w:rsidRPr="00C5446E">
        <w:rPr>
          <w:rFonts w:ascii="Arial Narrow" w:hAnsi="Arial Narrow" w:cs="Times New Roman"/>
        </w:rPr>
        <w:t>uzrokom</w:t>
      </w:r>
      <w:r w:rsidRPr="00C5446E">
        <w:rPr>
          <w:rFonts w:ascii="Arial Narrow" w:hAnsi="Arial Narrow" w:cs="Times New Roman"/>
          <w:spacing w:val="-4"/>
        </w:rPr>
        <w:t xml:space="preserve"> </w:t>
      </w:r>
      <w:r w:rsidRPr="00C5446E">
        <w:rPr>
          <w:rFonts w:ascii="Arial Narrow" w:hAnsi="Arial Narrow" w:cs="Times New Roman"/>
        </w:rPr>
        <w:t>su velikih</w:t>
      </w:r>
      <w:r w:rsidRPr="00C5446E">
        <w:rPr>
          <w:rFonts w:ascii="Arial Narrow" w:hAnsi="Arial Narrow" w:cs="Times New Roman"/>
          <w:spacing w:val="4"/>
        </w:rPr>
        <w:t xml:space="preserve"> </w:t>
      </w:r>
      <w:r w:rsidRPr="00C5446E">
        <w:rPr>
          <w:rFonts w:ascii="Arial Narrow" w:hAnsi="Arial Narrow" w:cs="Times New Roman"/>
        </w:rPr>
        <w:t>šteta, većinom</w:t>
      </w:r>
      <w:r w:rsidRPr="00C5446E">
        <w:rPr>
          <w:rFonts w:ascii="Arial Narrow" w:hAnsi="Arial Narrow" w:cs="Times New Roman"/>
          <w:spacing w:val="-4"/>
        </w:rPr>
        <w:t xml:space="preserve"> </w:t>
      </w:r>
      <w:r w:rsidRPr="00C5446E">
        <w:rPr>
          <w:rFonts w:ascii="Arial Narrow" w:hAnsi="Arial Narrow" w:cs="Times New Roman"/>
        </w:rPr>
        <w:t>na</w:t>
      </w:r>
      <w:r w:rsidRPr="00C5446E">
        <w:rPr>
          <w:rFonts w:ascii="Arial Narrow" w:hAnsi="Arial Narrow" w:cs="Times New Roman"/>
          <w:spacing w:val="5"/>
        </w:rPr>
        <w:t xml:space="preserve"> </w:t>
      </w:r>
      <w:r w:rsidRPr="00C5446E">
        <w:rPr>
          <w:rFonts w:ascii="Arial Narrow" w:hAnsi="Arial Narrow" w:cs="Times New Roman"/>
        </w:rPr>
        <w:t>materijalnim</w:t>
      </w:r>
      <w:r w:rsidRPr="00C5446E">
        <w:rPr>
          <w:rFonts w:ascii="Arial Narrow" w:hAnsi="Arial Narrow" w:cs="Times New Roman"/>
          <w:spacing w:val="-4"/>
        </w:rPr>
        <w:t xml:space="preserve"> </w:t>
      </w:r>
      <w:r w:rsidRPr="00C5446E">
        <w:rPr>
          <w:rFonts w:ascii="Arial Narrow" w:hAnsi="Arial Narrow" w:cs="Times New Roman"/>
        </w:rPr>
        <w:t>dobrima</w:t>
      </w:r>
      <w:r w:rsidRPr="00C5446E">
        <w:rPr>
          <w:rFonts w:ascii="Arial Narrow" w:hAnsi="Arial Narrow" w:cs="Times New Roman"/>
          <w:spacing w:val="5"/>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okolišu.</w:t>
      </w:r>
    </w:p>
    <w:p w14:paraId="5E84B2B5" w14:textId="77777777" w:rsidR="00C5446E" w:rsidRPr="00C5446E" w:rsidRDefault="00C5446E" w:rsidP="00C5446E">
      <w:pPr>
        <w:pStyle w:val="Tijeloteksta"/>
        <w:spacing w:before="160" w:line="280" w:lineRule="auto"/>
        <w:ind w:left="236" w:right="432"/>
        <w:rPr>
          <w:rFonts w:ascii="Arial Narrow" w:hAnsi="Arial Narrow" w:cs="Times New Roman"/>
        </w:rPr>
      </w:pPr>
      <w:r w:rsidRPr="00C5446E">
        <w:rPr>
          <w:rFonts w:ascii="Arial Narrow" w:hAnsi="Arial Narrow" w:cs="Times New Roman"/>
        </w:rPr>
        <w:t>Prethodno navedeni prirodni uzroci, iz razloga što uobičajeno rijetko izazivaju ljudske žrtve,</w:t>
      </w:r>
      <w:r w:rsidRPr="00C5446E">
        <w:rPr>
          <w:rFonts w:ascii="Arial Narrow" w:hAnsi="Arial Narrow" w:cs="Times New Roman"/>
          <w:spacing w:val="1"/>
        </w:rPr>
        <w:t xml:space="preserve"> </w:t>
      </w:r>
      <w:r w:rsidRPr="00C5446E">
        <w:rPr>
          <w:rFonts w:ascii="Arial Narrow" w:hAnsi="Arial Narrow" w:cs="Times New Roman"/>
        </w:rPr>
        <w:t>ne predstavljaju prioritetni interes sustava civilne zaštite iako izazivaju značajne poremećaje</w:t>
      </w:r>
      <w:r w:rsidRPr="00C5446E">
        <w:rPr>
          <w:rFonts w:ascii="Arial Narrow" w:hAnsi="Arial Narrow" w:cs="Times New Roman"/>
          <w:spacing w:val="1"/>
        </w:rPr>
        <w:t xml:space="preserve"> </w:t>
      </w:r>
      <w:r w:rsidRPr="00C5446E">
        <w:rPr>
          <w:rFonts w:ascii="Arial Narrow" w:hAnsi="Arial Narrow" w:cs="Times New Roman"/>
        </w:rPr>
        <w:t>uobičajenog načina života zahvaćenog stanovništva i određenih kategorija stanovništva (npr.</w:t>
      </w:r>
      <w:r w:rsidRPr="00C5446E">
        <w:rPr>
          <w:rFonts w:ascii="Arial Narrow" w:hAnsi="Arial Narrow" w:cs="Times New Roman"/>
          <w:spacing w:val="1"/>
        </w:rPr>
        <w:t xml:space="preserve"> </w:t>
      </w:r>
      <w:r w:rsidRPr="00C5446E">
        <w:rPr>
          <w:rFonts w:ascii="Arial Narrow" w:hAnsi="Arial Narrow" w:cs="Times New Roman"/>
        </w:rPr>
        <w:t>poljoprivrednika).</w:t>
      </w:r>
    </w:p>
    <w:p w14:paraId="23C8B607" w14:textId="77777777" w:rsidR="00C5446E" w:rsidRPr="00C5446E" w:rsidRDefault="00C5446E" w:rsidP="00C5446E">
      <w:pPr>
        <w:pStyle w:val="Tijeloteksta"/>
        <w:spacing w:before="160" w:line="280" w:lineRule="auto"/>
        <w:ind w:left="236" w:right="424"/>
        <w:rPr>
          <w:rFonts w:ascii="Arial Narrow" w:hAnsi="Arial Narrow" w:cs="Times New Roman"/>
        </w:rPr>
      </w:pPr>
      <w:r w:rsidRPr="00C5446E">
        <w:rPr>
          <w:rFonts w:ascii="Arial Narrow" w:hAnsi="Arial Narrow" w:cs="Times New Roman"/>
        </w:rPr>
        <w:t>Izvanredni događaji ove vrste su kompleksni po uzrocima nastajanja, ali i zahtjevni po visini</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koje</w:t>
      </w:r>
      <w:r w:rsidRPr="00C5446E">
        <w:rPr>
          <w:rFonts w:ascii="Arial Narrow" w:hAnsi="Arial Narrow" w:cs="Times New Roman"/>
          <w:spacing w:val="1"/>
        </w:rPr>
        <w:t xml:space="preserve"> </w:t>
      </w:r>
      <w:r w:rsidRPr="00C5446E">
        <w:rPr>
          <w:rFonts w:ascii="Arial Narrow" w:hAnsi="Arial Narrow" w:cs="Times New Roman"/>
        </w:rPr>
        <w:t>izazivaju,</w:t>
      </w:r>
      <w:r w:rsidRPr="00C5446E">
        <w:rPr>
          <w:rFonts w:ascii="Arial Narrow" w:hAnsi="Arial Narrow" w:cs="Times New Roman"/>
          <w:spacing w:val="1"/>
        </w:rPr>
        <w:t xml:space="preserve"> </w:t>
      </w:r>
      <w:r w:rsidRPr="00C5446E">
        <w:rPr>
          <w:rFonts w:ascii="Arial Narrow" w:hAnsi="Arial Narrow" w:cs="Times New Roman"/>
        </w:rPr>
        <w:t>mada</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formalno</w:t>
      </w:r>
      <w:r w:rsidRPr="00C5446E">
        <w:rPr>
          <w:rFonts w:ascii="Arial Narrow" w:hAnsi="Arial Narrow" w:cs="Times New Roman"/>
          <w:spacing w:val="1"/>
        </w:rPr>
        <w:t xml:space="preserve"> </w:t>
      </w:r>
      <w:r w:rsidRPr="00C5446E">
        <w:rPr>
          <w:rFonts w:ascii="Arial Narrow" w:hAnsi="Arial Narrow" w:cs="Times New Roman"/>
        </w:rPr>
        <w:t>pravno</w:t>
      </w:r>
      <w:r w:rsidRPr="00C5446E">
        <w:rPr>
          <w:rFonts w:ascii="Arial Narrow" w:hAnsi="Arial Narrow" w:cs="Times New Roman"/>
          <w:spacing w:val="1"/>
        </w:rPr>
        <w:t xml:space="preserve"> </w:t>
      </w:r>
      <w:r w:rsidRPr="00C5446E">
        <w:rPr>
          <w:rFonts w:ascii="Arial Narrow" w:hAnsi="Arial Narrow" w:cs="Times New Roman"/>
        </w:rPr>
        <w:t>gledano,</w:t>
      </w:r>
      <w:r w:rsidRPr="00C5446E">
        <w:rPr>
          <w:rFonts w:ascii="Arial Narrow" w:hAnsi="Arial Narrow" w:cs="Times New Roman"/>
          <w:spacing w:val="1"/>
        </w:rPr>
        <w:t xml:space="preserve"> </w:t>
      </w:r>
      <w:r w:rsidRPr="00C5446E">
        <w:rPr>
          <w:rFonts w:ascii="Arial Narrow" w:hAnsi="Arial Narrow" w:cs="Times New Roman"/>
        </w:rPr>
        <w:t>najčešće</w:t>
      </w:r>
      <w:r w:rsidRPr="00C5446E">
        <w:rPr>
          <w:rFonts w:ascii="Arial Narrow" w:hAnsi="Arial Narrow" w:cs="Times New Roman"/>
          <w:spacing w:val="1"/>
        </w:rPr>
        <w:t xml:space="preserve"> </w:t>
      </w:r>
      <w:r w:rsidRPr="00C5446E">
        <w:rPr>
          <w:rFonts w:ascii="Arial Narrow" w:hAnsi="Arial Narrow" w:cs="Times New Roman"/>
        </w:rPr>
        <w:t>ne</w:t>
      </w:r>
      <w:r w:rsidRPr="00C5446E">
        <w:rPr>
          <w:rFonts w:ascii="Arial Narrow" w:hAnsi="Arial Narrow" w:cs="Times New Roman"/>
          <w:spacing w:val="1"/>
        </w:rPr>
        <w:t xml:space="preserve"> </w:t>
      </w:r>
      <w:r w:rsidRPr="00C5446E">
        <w:rPr>
          <w:rFonts w:ascii="Arial Narrow" w:hAnsi="Arial Narrow" w:cs="Times New Roman"/>
        </w:rPr>
        <w:t>mogu</w:t>
      </w:r>
      <w:r w:rsidRPr="00C5446E">
        <w:rPr>
          <w:rFonts w:ascii="Arial Narrow" w:hAnsi="Arial Narrow" w:cs="Times New Roman"/>
          <w:spacing w:val="1"/>
        </w:rPr>
        <w:t xml:space="preserve"> </w:t>
      </w:r>
      <w:r w:rsidRPr="00C5446E">
        <w:rPr>
          <w:rFonts w:ascii="Arial Narrow" w:hAnsi="Arial Narrow" w:cs="Times New Roman"/>
        </w:rPr>
        <w:t>svrstati</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kategoriju događaja koje Vlada Republike Hrvatske može proglasiti katastrofom ili velikom</w:t>
      </w:r>
      <w:r w:rsidRPr="00C5446E">
        <w:rPr>
          <w:rFonts w:ascii="Arial Narrow" w:hAnsi="Arial Narrow" w:cs="Times New Roman"/>
          <w:spacing w:val="1"/>
        </w:rPr>
        <w:t xml:space="preserve"> </w:t>
      </w:r>
      <w:r w:rsidRPr="00C5446E">
        <w:rPr>
          <w:rFonts w:ascii="Arial Narrow" w:hAnsi="Arial Narrow" w:cs="Times New Roman"/>
        </w:rPr>
        <w:t>nesrećom.</w:t>
      </w:r>
    </w:p>
    <w:p w14:paraId="65FBF013" w14:textId="77777777" w:rsidR="00C5446E" w:rsidRPr="00C5446E" w:rsidRDefault="00C5446E" w:rsidP="00C5446E">
      <w:pPr>
        <w:pStyle w:val="Tijeloteksta"/>
        <w:spacing w:before="155" w:line="280" w:lineRule="auto"/>
        <w:ind w:left="236" w:right="427"/>
        <w:rPr>
          <w:rFonts w:ascii="Arial Narrow" w:hAnsi="Arial Narrow" w:cs="Times New Roman"/>
        </w:rPr>
      </w:pPr>
      <w:r w:rsidRPr="00C5446E">
        <w:rPr>
          <w:rFonts w:ascii="Arial Narrow" w:hAnsi="Arial Narrow" w:cs="Times New Roman"/>
        </w:rPr>
        <w:t>Izvanredni događaji ove vrste u najvećoj mjeri lokalnog su obuhvata, odnosno zahvaćaju</w:t>
      </w:r>
      <w:r w:rsidRPr="00C5446E">
        <w:rPr>
          <w:rFonts w:ascii="Arial Narrow" w:hAnsi="Arial Narrow" w:cs="Times New Roman"/>
          <w:spacing w:val="1"/>
        </w:rPr>
        <w:t xml:space="preserve"> </w:t>
      </w:r>
      <w:r w:rsidRPr="00C5446E">
        <w:rPr>
          <w:rFonts w:ascii="Arial Narrow" w:hAnsi="Arial Narrow" w:cs="Times New Roman"/>
        </w:rPr>
        <w:t>uglavnom uža područja. To je i razlogom što su uglavnom od operativnog do taktičkog</w:t>
      </w:r>
      <w:r w:rsidRPr="00C5446E">
        <w:rPr>
          <w:rFonts w:ascii="Arial Narrow" w:hAnsi="Arial Narrow" w:cs="Times New Roman"/>
          <w:spacing w:val="1"/>
        </w:rPr>
        <w:t xml:space="preserve"> </w:t>
      </w:r>
      <w:r w:rsidRPr="00C5446E">
        <w:rPr>
          <w:rFonts w:ascii="Arial Narrow" w:hAnsi="Arial Narrow" w:cs="Times New Roman"/>
        </w:rPr>
        <w:t>značaja civilne zaštite te samo rijetko zahtijevaju uključivanje strategijske razine sustava</w:t>
      </w:r>
      <w:r w:rsidRPr="00C5446E">
        <w:rPr>
          <w:rFonts w:ascii="Arial Narrow" w:hAnsi="Arial Narrow" w:cs="Times New Roman"/>
          <w:spacing w:val="1"/>
        </w:rPr>
        <w:t xml:space="preserve"> </w:t>
      </w:r>
      <w:r w:rsidRPr="00C5446E">
        <w:rPr>
          <w:rFonts w:ascii="Arial Narrow" w:hAnsi="Arial Narrow" w:cs="Times New Roman"/>
        </w:rPr>
        <w:t>civilne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osobito</w:t>
      </w:r>
      <w:r w:rsidRPr="00C5446E">
        <w:rPr>
          <w:rFonts w:ascii="Arial Narrow" w:hAnsi="Arial Narrow" w:cs="Times New Roman"/>
          <w:spacing w:val="1"/>
        </w:rPr>
        <w:t xml:space="preserve"> </w:t>
      </w:r>
      <w:r w:rsidRPr="00C5446E">
        <w:rPr>
          <w:rFonts w:ascii="Arial Narrow" w:hAnsi="Arial Narrow" w:cs="Times New Roman"/>
        </w:rPr>
        <w:t>tijekom</w:t>
      </w:r>
      <w:r w:rsidRPr="00C5446E">
        <w:rPr>
          <w:rFonts w:ascii="Arial Narrow" w:hAnsi="Arial Narrow" w:cs="Times New Roman"/>
          <w:spacing w:val="1"/>
        </w:rPr>
        <w:t xml:space="preserve"> </w:t>
      </w:r>
      <w:r w:rsidRPr="00C5446E">
        <w:rPr>
          <w:rFonts w:ascii="Arial Narrow" w:hAnsi="Arial Narrow" w:cs="Times New Roman"/>
        </w:rPr>
        <w:t>trajanja</w:t>
      </w:r>
      <w:r w:rsidRPr="00C5446E">
        <w:rPr>
          <w:rFonts w:ascii="Arial Narrow" w:hAnsi="Arial Narrow" w:cs="Times New Roman"/>
          <w:spacing w:val="1"/>
        </w:rPr>
        <w:t xml:space="preserve"> </w:t>
      </w:r>
      <w:r w:rsidRPr="00C5446E">
        <w:rPr>
          <w:rFonts w:ascii="Arial Narrow" w:hAnsi="Arial Narrow" w:cs="Times New Roman"/>
        </w:rPr>
        <w:t>izvanrednog</w:t>
      </w:r>
      <w:r w:rsidRPr="00C5446E">
        <w:rPr>
          <w:rFonts w:ascii="Arial Narrow" w:hAnsi="Arial Narrow" w:cs="Times New Roman"/>
          <w:spacing w:val="1"/>
        </w:rPr>
        <w:t xml:space="preserve"> </w:t>
      </w:r>
      <w:r w:rsidRPr="00C5446E">
        <w:rPr>
          <w:rFonts w:ascii="Arial Narrow" w:hAnsi="Arial Narrow" w:cs="Times New Roman"/>
        </w:rPr>
        <w:t>događaja</w:t>
      </w:r>
      <w:r w:rsidRPr="00C5446E">
        <w:rPr>
          <w:rFonts w:ascii="Arial Narrow" w:hAnsi="Arial Narrow" w:cs="Times New Roman"/>
          <w:spacing w:val="1"/>
        </w:rPr>
        <w:t xml:space="preserve"> </w:t>
      </w:r>
      <w:r w:rsidRPr="00C5446E">
        <w:rPr>
          <w:rFonts w:ascii="Arial Narrow" w:hAnsi="Arial Narrow" w:cs="Times New Roman"/>
        </w:rPr>
        <w:t>kada</w:t>
      </w:r>
      <w:r w:rsidRPr="00C5446E">
        <w:rPr>
          <w:rFonts w:ascii="Arial Narrow" w:hAnsi="Arial Narrow" w:cs="Times New Roman"/>
          <w:spacing w:val="1"/>
        </w:rPr>
        <w:t xml:space="preserve"> </w:t>
      </w:r>
      <w:r w:rsidRPr="00C5446E">
        <w:rPr>
          <w:rFonts w:ascii="Arial Narrow" w:hAnsi="Arial Narrow" w:cs="Times New Roman"/>
        </w:rPr>
        <w:t>reagiraju</w:t>
      </w:r>
      <w:r w:rsidRPr="00C5446E">
        <w:rPr>
          <w:rFonts w:ascii="Arial Narrow" w:hAnsi="Arial Narrow" w:cs="Times New Roman"/>
          <w:spacing w:val="58"/>
        </w:rPr>
        <w:t xml:space="preserve"> </w:t>
      </w:r>
      <w:r w:rsidRPr="00C5446E">
        <w:rPr>
          <w:rFonts w:ascii="Arial Narrow" w:hAnsi="Arial Narrow" w:cs="Times New Roman"/>
        </w:rPr>
        <w:t>operativne</w:t>
      </w:r>
      <w:r w:rsidRPr="00C5446E">
        <w:rPr>
          <w:rFonts w:ascii="Arial Narrow" w:hAnsi="Arial Narrow" w:cs="Times New Roman"/>
          <w:spacing w:val="1"/>
        </w:rPr>
        <w:t xml:space="preserve"> </w:t>
      </w:r>
      <w:r w:rsidRPr="00C5446E">
        <w:rPr>
          <w:rFonts w:ascii="Arial Narrow" w:hAnsi="Arial Narrow" w:cs="Times New Roman"/>
        </w:rPr>
        <w:t>snage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spašavanja.</w:t>
      </w:r>
      <w:r w:rsidRPr="00C5446E">
        <w:rPr>
          <w:rFonts w:ascii="Arial Narrow" w:hAnsi="Arial Narrow" w:cs="Times New Roman"/>
          <w:spacing w:val="1"/>
        </w:rPr>
        <w:t xml:space="preserve"> </w:t>
      </w:r>
      <w:r w:rsidRPr="00C5446E">
        <w:rPr>
          <w:rFonts w:ascii="Arial Narrow" w:hAnsi="Arial Narrow" w:cs="Times New Roman"/>
        </w:rPr>
        <w:t>Strategijska</w:t>
      </w:r>
      <w:r w:rsidRPr="00C5446E">
        <w:rPr>
          <w:rFonts w:ascii="Arial Narrow" w:hAnsi="Arial Narrow" w:cs="Times New Roman"/>
          <w:spacing w:val="1"/>
        </w:rPr>
        <w:t xml:space="preserve"> </w:t>
      </w:r>
      <w:r w:rsidRPr="00C5446E">
        <w:rPr>
          <w:rFonts w:ascii="Arial Narrow" w:hAnsi="Arial Narrow" w:cs="Times New Roman"/>
        </w:rPr>
        <w:t>razina</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spašavanja</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59"/>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operativnim i taktičkim razinama sustava uglavnom uključuje u obnovi nakon izvanrednog</w:t>
      </w:r>
      <w:r w:rsidRPr="00C5446E">
        <w:rPr>
          <w:rFonts w:ascii="Arial Narrow" w:hAnsi="Arial Narrow" w:cs="Times New Roman"/>
          <w:spacing w:val="1"/>
        </w:rPr>
        <w:t xml:space="preserve"> </w:t>
      </w:r>
      <w:r w:rsidRPr="00C5446E">
        <w:rPr>
          <w:rFonts w:ascii="Arial Narrow" w:hAnsi="Arial Narrow" w:cs="Times New Roman"/>
        </w:rPr>
        <w:t>događaja,</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to pružanjem financijske pomoći</w:t>
      </w:r>
      <w:r w:rsidRPr="00C5446E">
        <w:rPr>
          <w:rFonts w:ascii="Arial Narrow" w:hAnsi="Arial Narrow" w:cs="Times New Roman"/>
          <w:spacing w:val="1"/>
        </w:rPr>
        <w:t xml:space="preserve"> </w:t>
      </w:r>
      <w:r w:rsidRPr="00C5446E">
        <w:rPr>
          <w:rFonts w:ascii="Arial Narrow" w:hAnsi="Arial Narrow" w:cs="Times New Roman"/>
        </w:rPr>
        <w:t>kada</w:t>
      </w:r>
      <w:r w:rsidRPr="00C5446E">
        <w:rPr>
          <w:rFonts w:ascii="Arial Narrow" w:hAnsi="Arial Narrow" w:cs="Times New Roman"/>
          <w:spacing w:val="1"/>
        </w:rPr>
        <w:t xml:space="preserve"> </w:t>
      </w:r>
      <w:r w:rsidRPr="00C5446E">
        <w:rPr>
          <w:rFonts w:ascii="Arial Narrow" w:hAnsi="Arial Narrow" w:cs="Times New Roman"/>
        </w:rPr>
        <w:t>štete nadilaze financijske</w:t>
      </w:r>
      <w:r w:rsidRPr="00C5446E">
        <w:rPr>
          <w:rFonts w:ascii="Arial Narrow" w:hAnsi="Arial Narrow" w:cs="Times New Roman"/>
          <w:spacing w:val="1"/>
        </w:rPr>
        <w:t xml:space="preserve"> </w:t>
      </w:r>
      <w:r w:rsidRPr="00C5446E">
        <w:rPr>
          <w:rFonts w:ascii="Arial Narrow" w:hAnsi="Arial Narrow" w:cs="Times New Roman"/>
        </w:rPr>
        <w:t>mogućnosti</w:t>
      </w:r>
      <w:r w:rsidRPr="00C5446E">
        <w:rPr>
          <w:rFonts w:ascii="Arial Narrow" w:hAnsi="Arial Narrow" w:cs="Times New Roman"/>
          <w:spacing w:val="1"/>
        </w:rPr>
        <w:t xml:space="preserve"> </w:t>
      </w:r>
      <w:r w:rsidRPr="00C5446E">
        <w:rPr>
          <w:rFonts w:ascii="Arial Narrow" w:hAnsi="Arial Narrow" w:cs="Times New Roman"/>
        </w:rPr>
        <w:t>lokalnih</w:t>
      </w:r>
      <w:r w:rsidRPr="00C5446E">
        <w:rPr>
          <w:rFonts w:ascii="Arial Narrow" w:hAnsi="Arial Narrow" w:cs="Times New Roman"/>
          <w:spacing w:val="4"/>
        </w:rPr>
        <w:t xml:space="preserve"> </w:t>
      </w:r>
      <w:r w:rsidRPr="00C5446E">
        <w:rPr>
          <w:rFonts w:ascii="Arial Narrow" w:hAnsi="Arial Narrow" w:cs="Times New Roman"/>
        </w:rPr>
        <w:t>zajednica i</w:t>
      </w:r>
      <w:r w:rsidRPr="00C5446E">
        <w:rPr>
          <w:rFonts w:ascii="Arial Narrow" w:hAnsi="Arial Narrow" w:cs="Times New Roman"/>
          <w:spacing w:val="2"/>
        </w:rPr>
        <w:t xml:space="preserve"> </w:t>
      </w:r>
      <w:r w:rsidRPr="00C5446E">
        <w:rPr>
          <w:rFonts w:ascii="Arial Narrow" w:hAnsi="Arial Narrow" w:cs="Times New Roman"/>
        </w:rPr>
        <w:t>stanovništva.</w:t>
      </w:r>
    </w:p>
    <w:p w14:paraId="0D35F853" w14:textId="77777777" w:rsidR="00C5446E" w:rsidRPr="00C5446E" w:rsidRDefault="00C5446E" w:rsidP="00C5446E">
      <w:pPr>
        <w:pStyle w:val="Tijeloteksta"/>
        <w:spacing w:before="161" w:line="280" w:lineRule="auto"/>
        <w:ind w:left="236" w:right="426"/>
        <w:rPr>
          <w:rFonts w:ascii="Arial Narrow" w:hAnsi="Arial Narrow" w:cs="Times New Roman"/>
        </w:rPr>
      </w:pPr>
      <w:r w:rsidRPr="00C5446E">
        <w:rPr>
          <w:rFonts w:ascii="Arial Narrow" w:hAnsi="Arial Narrow" w:cs="Times New Roman"/>
        </w:rPr>
        <w:t>Važećim</w:t>
      </w:r>
      <w:r w:rsidRPr="00C5446E">
        <w:rPr>
          <w:rFonts w:ascii="Arial Narrow" w:hAnsi="Arial Narrow" w:cs="Times New Roman"/>
          <w:spacing w:val="1"/>
        </w:rPr>
        <w:t xml:space="preserve"> </w:t>
      </w:r>
      <w:r w:rsidRPr="00C5446E">
        <w:rPr>
          <w:rFonts w:ascii="Arial Narrow" w:hAnsi="Arial Narrow" w:cs="Times New Roman"/>
        </w:rPr>
        <w:t>Zakonom</w:t>
      </w:r>
      <w:r w:rsidRPr="00C5446E">
        <w:rPr>
          <w:rFonts w:ascii="Arial Narrow" w:hAnsi="Arial Narrow" w:cs="Times New Roman"/>
          <w:spacing w:val="1"/>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ublažavanju</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uklanjanju</w:t>
      </w:r>
      <w:r w:rsidRPr="00C5446E">
        <w:rPr>
          <w:rFonts w:ascii="Arial Narrow" w:hAnsi="Arial Narrow" w:cs="Times New Roman"/>
          <w:spacing w:val="1"/>
        </w:rPr>
        <w:t xml:space="preserve"> </w:t>
      </w:r>
      <w:r w:rsidRPr="00C5446E">
        <w:rPr>
          <w:rFonts w:ascii="Arial Narrow" w:hAnsi="Arial Narrow" w:cs="Times New Roman"/>
        </w:rPr>
        <w:t>posljedica</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(„Narodne</w:t>
      </w:r>
      <w:r w:rsidRPr="00C5446E">
        <w:rPr>
          <w:rFonts w:ascii="Arial Narrow" w:hAnsi="Arial Narrow" w:cs="Times New Roman"/>
          <w:spacing w:val="1"/>
        </w:rPr>
        <w:t xml:space="preserve"> </w:t>
      </w:r>
      <w:r w:rsidRPr="00C5446E">
        <w:rPr>
          <w:rFonts w:ascii="Arial Narrow" w:hAnsi="Arial Narrow" w:cs="Times New Roman"/>
        </w:rPr>
        <w:t>novine“</w:t>
      </w:r>
      <w:r w:rsidRPr="00C5446E">
        <w:rPr>
          <w:rFonts w:ascii="Arial Narrow" w:hAnsi="Arial Narrow" w:cs="Times New Roman"/>
          <w:spacing w:val="1"/>
        </w:rPr>
        <w:t xml:space="preserve"> </w:t>
      </w:r>
      <w:r w:rsidRPr="00C5446E">
        <w:rPr>
          <w:rFonts w:ascii="Arial Narrow" w:hAnsi="Arial Narrow" w:cs="Times New Roman"/>
        </w:rPr>
        <w:t>br.</w:t>
      </w:r>
      <w:r w:rsidRPr="00C5446E">
        <w:rPr>
          <w:rFonts w:ascii="Arial Narrow" w:hAnsi="Arial Narrow" w:cs="Times New Roman"/>
          <w:spacing w:val="1"/>
        </w:rPr>
        <w:t xml:space="preserve"> </w:t>
      </w:r>
      <w:r w:rsidRPr="00C5446E">
        <w:rPr>
          <w:rFonts w:ascii="Arial Narrow" w:hAnsi="Arial Narrow" w:cs="Times New Roman"/>
        </w:rPr>
        <w:t>16/19)</w:t>
      </w:r>
      <w:r w:rsidRPr="00C5446E">
        <w:rPr>
          <w:rFonts w:ascii="Arial Narrow" w:hAnsi="Arial Narrow" w:cs="Times New Roman"/>
          <w:spacing w:val="1"/>
        </w:rPr>
        <w:t xml:space="preserve"> </w:t>
      </w:r>
      <w:r w:rsidRPr="00C5446E">
        <w:rPr>
          <w:rFonts w:ascii="Arial Narrow" w:hAnsi="Arial Narrow" w:cs="Times New Roman"/>
        </w:rPr>
        <w:t>regulira</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planiranje</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reagiranja</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izvanrednim</w:t>
      </w:r>
      <w:r w:rsidRPr="00C5446E">
        <w:rPr>
          <w:rFonts w:ascii="Arial Narrow" w:hAnsi="Arial Narrow" w:cs="Times New Roman"/>
          <w:spacing w:val="1"/>
        </w:rPr>
        <w:t xml:space="preserve"> </w:t>
      </w:r>
      <w:r w:rsidRPr="00C5446E">
        <w:rPr>
          <w:rFonts w:ascii="Arial Narrow" w:hAnsi="Arial Narrow" w:cs="Times New Roman"/>
        </w:rPr>
        <w:t>događajima</w:t>
      </w:r>
      <w:r w:rsidRPr="00C5446E">
        <w:rPr>
          <w:rFonts w:ascii="Arial Narrow" w:hAnsi="Arial Narrow" w:cs="Times New Roman"/>
          <w:spacing w:val="1"/>
        </w:rPr>
        <w:t xml:space="preserve"> </w:t>
      </w:r>
      <w:r w:rsidRPr="00C5446E">
        <w:rPr>
          <w:rFonts w:ascii="Arial Narrow" w:hAnsi="Arial Narrow" w:cs="Times New Roman"/>
        </w:rPr>
        <w:t>uzrokovanim prirodnim nepogodama na regionalnoj i lokalnoj razini. Uz utvrđivanje načina</w:t>
      </w:r>
      <w:r w:rsidRPr="00C5446E">
        <w:rPr>
          <w:rFonts w:ascii="Arial Narrow" w:hAnsi="Arial Narrow" w:cs="Times New Roman"/>
          <w:spacing w:val="1"/>
        </w:rPr>
        <w:t xml:space="preserve"> </w:t>
      </w:r>
      <w:r w:rsidRPr="00C5446E">
        <w:rPr>
          <w:rFonts w:ascii="Arial Narrow" w:hAnsi="Arial Narrow" w:cs="Times New Roman"/>
        </w:rPr>
        <w:t>pravovremenog poduzimanja preventivnih mjera, poseban se naglasak pritom usmjerava se</w:t>
      </w:r>
      <w:r w:rsidRPr="00C5446E">
        <w:rPr>
          <w:rFonts w:ascii="Arial Narrow" w:hAnsi="Arial Narrow" w:cs="Times New Roman"/>
          <w:spacing w:val="1"/>
        </w:rPr>
        <w:t xml:space="preserve"> </w:t>
      </w:r>
      <w:r w:rsidRPr="00C5446E">
        <w:rPr>
          <w:rFonts w:ascii="Arial Narrow" w:hAnsi="Arial Narrow" w:cs="Times New Roman"/>
          <w:color w:val="221F1F"/>
        </w:rPr>
        <w:t>ublažavanje</w:t>
      </w:r>
      <w:r w:rsidRPr="00C5446E">
        <w:rPr>
          <w:rFonts w:ascii="Arial Narrow" w:hAnsi="Arial Narrow" w:cs="Times New Roman"/>
          <w:color w:val="221F1F"/>
          <w:spacing w:val="-1"/>
        </w:rPr>
        <w:t xml:space="preserve"> </w:t>
      </w:r>
      <w:r w:rsidRPr="00C5446E">
        <w:rPr>
          <w:rFonts w:ascii="Arial Narrow" w:hAnsi="Arial Narrow" w:cs="Times New Roman"/>
          <w:color w:val="221F1F"/>
        </w:rPr>
        <w:t>i</w:t>
      </w:r>
      <w:r w:rsidRPr="00C5446E">
        <w:rPr>
          <w:rFonts w:ascii="Arial Narrow" w:hAnsi="Arial Narrow" w:cs="Times New Roman"/>
          <w:color w:val="221F1F"/>
          <w:spacing w:val="1"/>
        </w:rPr>
        <w:t xml:space="preserve"> </w:t>
      </w:r>
      <w:r w:rsidRPr="00C5446E">
        <w:rPr>
          <w:rFonts w:ascii="Arial Narrow" w:hAnsi="Arial Narrow" w:cs="Times New Roman"/>
          <w:color w:val="221F1F"/>
        </w:rPr>
        <w:t>djelomično</w:t>
      </w:r>
      <w:r w:rsidRPr="00C5446E">
        <w:rPr>
          <w:rFonts w:ascii="Arial Narrow" w:hAnsi="Arial Narrow" w:cs="Times New Roman"/>
          <w:color w:val="221F1F"/>
          <w:spacing w:val="4"/>
        </w:rPr>
        <w:t xml:space="preserve"> </w:t>
      </w:r>
      <w:r w:rsidRPr="00C5446E">
        <w:rPr>
          <w:rFonts w:ascii="Arial Narrow" w:hAnsi="Arial Narrow" w:cs="Times New Roman"/>
          <w:color w:val="221F1F"/>
        </w:rPr>
        <w:t>uklanjanje</w:t>
      </w:r>
      <w:r w:rsidRPr="00C5446E">
        <w:rPr>
          <w:rFonts w:ascii="Arial Narrow" w:hAnsi="Arial Narrow" w:cs="Times New Roman"/>
          <w:color w:val="221F1F"/>
          <w:spacing w:val="4"/>
        </w:rPr>
        <w:t xml:space="preserve"> </w:t>
      </w:r>
      <w:r w:rsidRPr="00C5446E">
        <w:rPr>
          <w:rFonts w:ascii="Arial Narrow" w:hAnsi="Arial Narrow" w:cs="Times New Roman"/>
          <w:color w:val="221F1F"/>
        </w:rPr>
        <w:t>posljedica prirodne</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nepogode</w:t>
      </w:r>
      <w:r w:rsidRPr="00C5446E">
        <w:rPr>
          <w:rFonts w:ascii="Arial Narrow" w:hAnsi="Arial Narrow" w:cs="Times New Roman"/>
        </w:rPr>
        <w:t>.</w:t>
      </w:r>
    </w:p>
    <w:p w14:paraId="6A843F72" w14:textId="77777777" w:rsidR="00C5446E" w:rsidRPr="00C5446E" w:rsidRDefault="00C5446E" w:rsidP="00C5446E">
      <w:pPr>
        <w:pStyle w:val="Tijeloteksta"/>
        <w:spacing w:before="157" w:line="283" w:lineRule="auto"/>
        <w:ind w:left="236" w:right="428"/>
        <w:rPr>
          <w:rFonts w:ascii="Arial Narrow" w:hAnsi="Arial Narrow" w:cs="Times New Roman"/>
        </w:rPr>
      </w:pPr>
      <w:r w:rsidRPr="00C5446E">
        <w:rPr>
          <w:rFonts w:ascii="Arial Narrow" w:hAnsi="Arial Narrow" w:cs="Times New Roman"/>
        </w:rPr>
        <w:t>Pravilnikom o registru šteta od prirodnih nepogoda („Narodne novine“ br. 65/19) propisuje se</w:t>
      </w:r>
      <w:r w:rsidRPr="00C5446E">
        <w:rPr>
          <w:rFonts w:ascii="Arial Narrow" w:hAnsi="Arial Narrow" w:cs="Times New Roman"/>
          <w:spacing w:val="1"/>
        </w:rPr>
        <w:t xml:space="preserve"> </w:t>
      </w:r>
      <w:r w:rsidRPr="00C5446E">
        <w:rPr>
          <w:rFonts w:ascii="Arial Narrow" w:hAnsi="Arial Narrow" w:cs="Times New Roman"/>
        </w:rPr>
        <w:t>sadržaj,</w:t>
      </w:r>
      <w:r w:rsidRPr="00C5446E">
        <w:rPr>
          <w:rFonts w:ascii="Arial Narrow" w:hAnsi="Arial Narrow" w:cs="Times New Roman"/>
          <w:spacing w:val="2"/>
        </w:rPr>
        <w:t xml:space="preserve"> </w:t>
      </w:r>
      <w:r w:rsidRPr="00C5446E">
        <w:rPr>
          <w:rFonts w:ascii="Arial Narrow" w:hAnsi="Arial Narrow" w:cs="Times New Roman"/>
        </w:rPr>
        <w:t>oblik</w:t>
      </w:r>
      <w:r w:rsidRPr="00C5446E">
        <w:rPr>
          <w:rFonts w:ascii="Arial Narrow" w:hAnsi="Arial Narrow" w:cs="Times New Roman"/>
          <w:spacing w:val="2"/>
        </w:rPr>
        <w:t xml:space="preserve"> </w:t>
      </w:r>
      <w:r w:rsidRPr="00C5446E">
        <w:rPr>
          <w:rFonts w:ascii="Arial Narrow" w:hAnsi="Arial Narrow" w:cs="Times New Roman"/>
        </w:rPr>
        <w:t>i način</w:t>
      </w:r>
      <w:r w:rsidRPr="00C5446E">
        <w:rPr>
          <w:rFonts w:ascii="Arial Narrow" w:hAnsi="Arial Narrow" w:cs="Times New Roman"/>
          <w:spacing w:val="-1"/>
        </w:rPr>
        <w:t xml:space="preserve"> </w:t>
      </w:r>
      <w:r w:rsidRPr="00C5446E">
        <w:rPr>
          <w:rFonts w:ascii="Arial Narrow" w:hAnsi="Arial Narrow" w:cs="Times New Roman"/>
        </w:rPr>
        <w:t>dostave</w:t>
      </w:r>
      <w:r w:rsidRPr="00C5446E">
        <w:rPr>
          <w:rFonts w:ascii="Arial Narrow" w:hAnsi="Arial Narrow" w:cs="Times New Roman"/>
          <w:spacing w:val="-1"/>
        </w:rPr>
        <w:t xml:space="preserve"> </w:t>
      </w:r>
      <w:r w:rsidRPr="00C5446E">
        <w:rPr>
          <w:rFonts w:ascii="Arial Narrow" w:hAnsi="Arial Narrow" w:cs="Times New Roman"/>
        </w:rPr>
        <w:t>podataka</w:t>
      </w:r>
      <w:r w:rsidRPr="00C5446E">
        <w:rPr>
          <w:rFonts w:ascii="Arial Narrow" w:hAnsi="Arial Narrow" w:cs="Times New Roman"/>
          <w:spacing w:val="-2"/>
        </w:rPr>
        <w:t xml:space="preserve"> </w:t>
      </w:r>
      <w:r w:rsidRPr="00C5446E">
        <w:rPr>
          <w:rFonts w:ascii="Arial Narrow" w:hAnsi="Arial Narrow" w:cs="Times New Roman"/>
        </w:rPr>
        <w:t>o</w:t>
      </w:r>
      <w:r w:rsidRPr="00C5446E">
        <w:rPr>
          <w:rFonts w:ascii="Arial Narrow" w:hAnsi="Arial Narrow" w:cs="Times New Roman"/>
          <w:spacing w:val="4"/>
        </w:rPr>
        <w:t xml:space="preserve"> </w:t>
      </w:r>
      <w:r w:rsidRPr="00C5446E">
        <w:rPr>
          <w:rFonts w:ascii="Arial Narrow" w:hAnsi="Arial Narrow" w:cs="Times New Roman"/>
        </w:rPr>
        <w:t>nastalim</w:t>
      </w:r>
      <w:r w:rsidRPr="00C5446E">
        <w:rPr>
          <w:rFonts w:ascii="Arial Narrow" w:hAnsi="Arial Narrow" w:cs="Times New Roman"/>
          <w:spacing w:val="-5"/>
        </w:rPr>
        <w:t xml:space="preserve"> </w:t>
      </w:r>
      <w:r w:rsidRPr="00C5446E">
        <w:rPr>
          <w:rFonts w:ascii="Arial Narrow" w:hAnsi="Arial Narrow" w:cs="Times New Roman"/>
        </w:rPr>
        <w:t>štetama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2"/>
        </w:rPr>
        <w:t xml:space="preserve"> </w:t>
      </w:r>
      <w:r w:rsidRPr="00C5446E">
        <w:rPr>
          <w:rFonts w:ascii="Arial Narrow" w:hAnsi="Arial Narrow" w:cs="Times New Roman"/>
        </w:rPr>
        <w:t>nepogoda.</w:t>
      </w:r>
    </w:p>
    <w:p w14:paraId="6E82FA90" w14:textId="77777777" w:rsidR="00C5446E" w:rsidRPr="00C5446E" w:rsidRDefault="00C5446E" w:rsidP="00C5446E">
      <w:pPr>
        <w:pStyle w:val="Tijeloteksta"/>
        <w:rPr>
          <w:rFonts w:ascii="Arial Narrow" w:hAnsi="Arial Narrow" w:cs="Times New Roman"/>
        </w:rPr>
      </w:pPr>
    </w:p>
    <w:p w14:paraId="31D353B6" w14:textId="77777777" w:rsidR="00C5446E" w:rsidRPr="00C5446E" w:rsidRDefault="00C5446E">
      <w:pPr>
        <w:pStyle w:val="Tijeloteksta"/>
        <w:widowControl w:val="0"/>
        <w:numPr>
          <w:ilvl w:val="0"/>
          <w:numId w:val="33"/>
        </w:numPr>
        <w:autoSpaceDE w:val="0"/>
        <w:autoSpaceDN w:val="0"/>
        <w:spacing w:before="208" w:after="0" w:line="283" w:lineRule="auto"/>
        <w:ind w:right="427"/>
        <w:rPr>
          <w:rFonts w:ascii="Arial Narrow" w:hAnsi="Arial Narrow" w:cs="Times New Roman"/>
        </w:rPr>
      </w:pPr>
      <w:bookmarkStart w:id="30" w:name="_bookmark1"/>
      <w:bookmarkEnd w:id="30"/>
      <w:r w:rsidRPr="00C5446E">
        <w:rPr>
          <w:rFonts w:ascii="Arial Narrow" w:hAnsi="Arial Narrow" w:cs="Times New Roman"/>
        </w:rPr>
        <w:t>OPĆE ODREDBE</w:t>
      </w:r>
    </w:p>
    <w:p w14:paraId="133F2817" w14:textId="77777777" w:rsidR="00C5446E" w:rsidRPr="00C5446E" w:rsidRDefault="00C5446E" w:rsidP="00C5446E">
      <w:pPr>
        <w:pStyle w:val="Tijeloteksta"/>
        <w:spacing w:before="208" w:line="283" w:lineRule="auto"/>
        <w:ind w:left="236" w:right="427"/>
        <w:rPr>
          <w:rFonts w:ascii="Arial Narrow" w:hAnsi="Arial Narrow" w:cs="Times New Roman"/>
        </w:rPr>
      </w:pPr>
      <w:r w:rsidRPr="00C5446E">
        <w:rPr>
          <w:rFonts w:ascii="Arial Narrow" w:hAnsi="Arial Narrow" w:cs="Times New Roman"/>
        </w:rPr>
        <w:t>Stupanjem</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snagu</w:t>
      </w:r>
      <w:r w:rsidRPr="00C5446E">
        <w:rPr>
          <w:rFonts w:ascii="Arial Narrow" w:hAnsi="Arial Narrow" w:cs="Times New Roman"/>
          <w:spacing w:val="1"/>
        </w:rPr>
        <w:t xml:space="preserve"> </w:t>
      </w:r>
      <w:r w:rsidRPr="00C5446E">
        <w:rPr>
          <w:rFonts w:ascii="Arial Narrow" w:hAnsi="Arial Narrow" w:cs="Times New Roman"/>
        </w:rPr>
        <w:t>Zakona</w:t>
      </w:r>
      <w:r w:rsidRPr="00C5446E">
        <w:rPr>
          <w:rFonts w:ascii="Arial Narrow" w:hAnsi="Arial Narrow" w:cs="Times New Roman"/>
          <w:spacing w:val="1"/>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ublažavanju</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uklanjanju</w:t>
      </w:r>
      <w:r w:rsidRPr="00C5446E">
        <w:rPr>
          <w:rFonts w:ascii="Arial Narrow" w:hAnsi="Arial Narrow" w:cs="Times New Roman"/>
          <w:spacing w:val="1"/>
        </w:rPr>
        <w:t xml:space="preserve"> </w:t>
      </w:r>
      <w:r w:rsidRPr="00C5446E">
        <w:rPr>
          <w:rFonts w:ascii="Arial Narrow" w:hAnsi="Arial Narrow" w:cs="Times New Roman"/>
        </w:rPr>
        <w:t>posljedica</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(„Narodne</w:t>
      </w:r>
      <w:r w:rsidRPr="00C5446E">
        <w:rPr>
          <w:rFonts w:ascii="Arial Narrow" w:hAnsi="Arial Narrow" w:cs="Times New Roman"/>
          <w:spacing w:val="1"/>
        </w:rPr>
        <w:t xml:space="preserve"> </w:t>
      </w:r>
      <w:r w:rsidRPr="00C5446E">
        <w:rPr>
          <w:rFonts w:ascii="Arial Narrow" w:hAnsi="Arial Narrow" w:cs="Times New Roman"/>
        </w:rPr>
        <w:t>novine“</w:t>
      </w:r>
      <w:r w:rsidRPr="00C5446E">
        <w:rPr>
          <w:rFonts w:ascii="Arial Narrow" w:hAnsi="Arial Narrow" w:cs="Times New Roman"/>
          <w:spacing w:val="1"/>
        </w:rPr>
        <w:t xml:space="preserve"> </w:t>
      </w:r>
      <w:r w:rsidRPr="00C5446E">
        <w:rPr>
          <w:rFonts w:ascii="Arial Narrow" w:hAnsi="Arial Narrow" w:cs="Times New Roman"/>
        </w:rPr>
        <w:t>br.</w:t>
      </w:r>
      <w:r w:rsidRPr="00C5446E">
        <w:rPr>
          <w:rFonts w:ascii="Arial Narrow" w:hAnsi="Arial Narrow" w:cs="Times New Roman"/>
          <w:spacing w:val="1"/>
        </w:rPr>
        <w:t xml:space="preserve"> </w:t>
      </w:r>
      <w:r w:rsidRPr="00C5446E">
        <w:rPr>
          <w:rFonts w:ascii="Arial Narrow" w:hAnsi="Arial Narrow" w:cs="Times New Roman"/>
        </w:rPr>
        <w:t>16/19),</w:t>
      </w:r>
      <w:r w:rsidRPr="00C5446E">
        <w:rPr>
          <w:rFonts w:ascii="Arial Narrow" w:hAnsi="Arial Narrow" w:cs="Times New Roman"/>
          <w:spacing w:val="1"/>
        </w:rPr>
        <w:t xml:space="preserve"> </w:t>
      </w:r>
      <w:r w:rsidRPr="00C5446E">
        <w:rPr>
          <w:rFonts w:ascii="Arial Narrow" w:hAnsi="Arial Narrow" w:cs="Times New Roman"/>
        </w:rPr>
        <w:t>sve</w:t>
      </w:r>
      <w:r w:rsidRPr="00C5446E">
        <w:rPr>
          <w:rFonts w:ascii="Arial Narrow" w:hAnsi="Arial Narrow" w:cs="Times New Roman"/>
          <w:spacing w:val="1"/>
        </w:rPr>
        <w:t xml:space="preserve"> </w:t>
      </w:r>
      <w:r w:rsidRPr="00C5446E">
        <w:rPr>
          <w:rFonts w:ascii="Arial Narrow" w:hAnsi="Arial Narrow" w:cs="Times New Roman"/>
        </w:rPr>
        <w:t>jedinice</w:t>
      </w:r>
      <w:r w:rsidRPr="00C5446E">
        <w:rPr>
          <w:rFonts w:ascii="Arial Narrow" w:hAnsi="Arial Narrow" w:cs="Times New Roman"/>
          <w:spacing w:val="1"/>
        </w:rPr>
        <w:t xml:space="preserve"> </w:t>
      </w:r>
      <w:r w:rsidRPr="00C5446E">
        <w:rPr>
          <w:rFonts w:ascii="Arial Narrow" w:hAnsi="Arial Narrow" w:cs="Times New Roman"/>
        </w:rPr>
        <w:t>lokalne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područne</w:t>
      </w:r>
      <w:r w:rsidRPr="00C5446E">
        <w:rPr>
          <w:rFonts w:ascii="Arial Narrow" w:hAnsi="Arial Narrow" w:cs="Times New Roman"/>
          <w:spacing w:val="1"/>
        </w:rPr>
        <w:t xml:space="preserve"> </w:t>
      </w:r>
      <w:r w:rsidRPr="00C5446E">
        <w:rPr>
          <w:rFonts w:ascii="Arial Narrow" w:hAnsi="Arial Narrow" w:cs="Times New Roman"/>
        </w:rPr>
        <w:t>(regionalne)</w:t>
      </w:r>
      <w:r w:rsidRPr="00C5446E">
        <w:rPr>
          <w:rFonts w:ascii="Arial Narrow" w:hAnsi="Arial Narrow" w:cs="Times New Roman"/>
          <w:spacing w:val="58"/>
        </w:rPr>
        <w:t xml:space="preserve"> </w:t>
      </w:r>
      <w:r w:rsidRPr="00C5446E">
        <w:rPr>
          <w:rFonts w:ascii="Arial Narrow" w:hAnsi="Arial Narrow" w:cs="Times New Roman"/>
        </w:rPr>
        <w:t xml:space="preserve">samouprave, </w:t>
      </w:r>
      <w:r w:rsidRPr="00C5446E">
        <w:rPr>
          <w:rFonts w:ascii="Arial Narrow" w:hAnsi="Arial Narrow" w:cs="Times New Roman"/>
          <w:spacing w:val="-56"/>
        </w:rPr>
        <w:t xml:space="preserve"> </w:t>
      </w:r>
      <w:r w:rsidRPr="00C5446E">
        <w:rPr>
          <w:rFonts w:ascii="Arial Narrow" w:hAnsi="Arial Narrow" w:cs="Times New Roman"/>
        </w:rPr>
        <w:t>dužne</w:t>
      </w:r>
      <w:r w:rsidRPr="00C5446E">
        <w:rPr>
          <w:rFonts w:ascii="Arial Narrow" w:hAnsi="Arial Narrow" w:cs="Times New Roman"/>
          <w:spacing w:val="4"/>
        </w:rPr>
        <w:t xml:space="preserve"> </w:t>
      </w:r>
      <w:r w:rsidRPr="00C5446E">
        <w:rPr>
          <w:rFonts w:ascii="Arial Narrow" w:hAnsi="Arial Narrow" w:cs="Times New Roman"/>
        </w:rPr>
        <w:t>su</w:t>
      </w:r>
      <w:r w:rsidRPr="00C5446E">
        <w:rPr>
          <w:rFonts w:ascii="Arial Narrow" w:hAnsi="Arial Narrow" w:cs="Times New Roman"/>
          <w:spacing w:val="4"/>
        </w:rPr>
        <w:t xml:space="preserve"> </w:t>
      </w:r>
      <w:r w:rsidRPr="00C5446E">
        <w:rPr>
          <w:rFonts w:ascii="Arial Narrow" w:hAnsi="Arial Narrow" w:cs="Times New Roman"/>
        </w:rPr>
        <w:t>izraditi</w:t>
      </w:r>
      <w:r w:rsidRPr="00C5446E">
        <w:rPr>
          <w:rFonts w:ascii="Arial Narrow" w:hAnsi="Arial Narrow" w:cs="Times New Roman"/>
          <w:spacing w:val="-3"/>
        </w:rPr>
        <w:t xml:space="preserve"> </w:t>
      </w:r>
      <w:r w:rsidRPr="00C5446E">
        <w:rPr>
          <w:rFonts w:ascii="Arial Narrow" w:hAnsi="Arial Narrow" w:cs="Times New Roman"/>
        </w:rPr>
        <w:t>Plan djelovanja</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području</w:t>
      </w:r>
      <w:r w:rsidRPr="00C5446E">
        <w:rPr>
          <w:rFonts w:ascii="Arial Narrow" w:hAnsi="Arial Narrow" w:cs="Times New Roman"/>
          <w:spacing w:val="4"/>
        </w:rPr>
        <w:t xml:space="preserve"> </w:t>
      </w:r>
      <w:r w:rsidRPr="00C5446E">
        <w:rPr>
          <w:rFonts w:ascii="Arial Narrow" w:hAnsi="Arial Narrow" w:cs="Times New Roman"/>
        </w:rPr>
        <w:t>prirodnih nepogoda.</w:t>
      </w:r>
    </w:p>
    <w:p w14:paraId="78F1ABF4" w14:textId="77777777" w:rsidR="00C5446E" w:rsidRPr="00C5446E" w:rsidRDefault="00C5446E" w:rsidP="00C5446E">
      <w:pPr>
        <w:pStyle w:val="Tijeloteksta"/>
        <w:spacing w:before="156" w:line="280" w:lineRule="auto"/>
        <w:ind w:left="236" w:right="435"/>
        <w:rPr>
          <w:rFonts w:ascii="Arial Narrow" w:hAnsi="Arial Narrow" w:cs="Times New Roman"/>
        </w:rPr>
      </w:pPr>
      <w:r w:rsidRPr="00C5446E">
        <w:rPr>
          <w:rFonts w:ascii="Arial Narrow" w:hAnsi="Arial Narrow" w:cs="Times New Roman"/>
        </w:rPr>
        <w:t>Prirodnom</w:t>
      </w:r>
      <w:r w:rsidRPr="00C5446E">
        <w:rPr>
          <w:rFonts w:ascii="Arial Narrow" w:hAnsi="Arial Narrow" w:cs="Times New Roman"/>
          <w:spacing w:val="1"/>
        </w:rPr>
        <w:t xml:space="preserve"> </w:t>
      </w:r>
      <w:r w:rsidRPr="00C5446E">
        <w:rPr>
          <w:rFonts w:ascii="Arial Narrow" w:hAnsi="Arial Narrow" w:cs="Times New Roman"/>
        </w:rPr>
        <w:t>nepogodom, u</w:t>
      </w:r>
      <w:r w:rsidRPr="00C5446E">
        <w:rPr>
          <w:rFonts w:ascii="Arial Narrow" w:hAnsi="Arial Narrow" w:cs="Times New Roman"/>
          <w:spacing w:val="1"/>
        </w:rPr>
        <w:t xml:space="preserve"> </w:t>
      </w:r>
      <w:r w:rsidRPr="00C5446E">
        <w:rPr>
          <w:rFonts w:ascii="Arial Narrow" w:hAnsi="Arial Narrow" w:cs="Times New Roman"/>
        </w:rPr>
        <w:t>smislu</w:t>
      </w:r>
      <w:r w:rsidRPr="00C5446E">
        <w:rPr>
          <w:rFonts w:ascii="Arial Narrow" w:hAnsi="Arial Narrow" w:cs="Times New Roman"/>
          <w:spacing w:val="1"/>
        </w:rPr>
        <w:t xml:space="preserve"> </w:t>
      </w:r>
      <w:r w:rsidRPr="00C5446E">
        <w:rPr>
          <w:rFonts w:ascii="Arial Narrow" w:hAnsi="Arial Narrow" w:cs="Times New Roman"/>
        </w:rPr>
        <w:t>Zakona</w:t>
      </w:r>
      <w:r w:rsidRPr="00C5446E">
        <w:rPr>
          <w:rFonts w:ascii="Arial Narrow" w:hAnsi="Arial Narrow" w:cs="Times New Roman"/>
          <w:spacing w:val="1"/>
        </w:rPr>
        <w:t xml:space="preserve"> </w:t>
      </w:r>
      <w:r w:rsidRPr="00C5446E">
        <w:rPr>
          <w:rFonts w:ascii="Arial Narrow" w:hAnsi="Arial Narrow" w:cs="Times New Roman"/>
        </w:rPr>
        <w:t>o ublažavanju</w:t>
      </w:r>
      <w:r w:rsidRPr="00C5446E">
        <w:rPr>
          <w:rFonts w:ascii="Arial Narrow" w:hAnsi="Arial Narrow" w:cs="Times New Roman"/>
          <w:spacing w:val="1"/>
        </w:rPr>
        <w:t xml:space="preserve"> </w:t>
      </w:r>
      <w:r w:rsidRPr="00C5446E">
        <w:rPr>
          <w:rFonts w:ascii="Arial Narrow" w:hAnsi="Arial Narrow" w:cs="Times New Roman"/>
        </w:rPr>
        <w:t>i uklanjanju posljedica 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(„Narodne</w:t>
      </w:r>
      <w:r w:rsidRPr="00C5446E">
        <w:rPr>
          <w:rFonts w:ascii="Arial Narrow" w:hAnsi="Arial Narrow" w:cs="Times New Roman"/>
          <w:spacing w:val="1"/>
        </w:rPr>
        <w:t xml:space="preserve"> </w:t>
      </w:r>
      <w:r w:rsidRPr="00C5446E">
        <w:rPr>
          <w:rFonts w:ascii="Arial Narrow" w:hAnsi="Arial Narrow" w:cs="Times New Roman"/>
        </w:rPr>
        <w:t>novine“</w:t>
      </w:r>
      <w:r w:rsidRPr="00C5446E">
        <w:rPr>
          <w:rFonts w:ascii="Arial Narrow" w:hAnsi="Arial Narrow" w:cs="Times New Roman"/>
          <w:spacing w:val="1"/>
        </w:rPr>
        <w:t xml:space="preserve"> </w:t>
      </w:r>
      <w:r w:rsidRPr="00C5446E">
        <w:rPr>
          <w:rFonts w:ascii="Arial Narrow" w:hAnsi="Arial Narrow" w:cs="Times New Roman"/>
        </w:rPr>
        <w:t>br.</w:t>
      </w:r>
      <w:r w:rsidRPr="00C5446E">
        <w:rPr>
          <w:rFonts w:ascii="Arial Narrow" w:hAnsi="Arial Narrow" w:cs="Times New Roman"/>
          <w:spacing w:val="1"/>
        </w:rPr>
        <w:t xml:space="preserve"> </w:t>
      </w:r>
      <w:r w:rsidRPr="00C5446E">
        <w:rPr>
          <w:rFonts w:ascii="Arial Narrow" w:hAnsi="Arial Narrow" w:cs="Times New Roman"/>
        </w:rPr>
        <w:t>16/19),</w:t>
      </w:r>
      <w:r w:rsidRPr="00C5446E">
        <w:rPr>
          <w:rFonts w:ascii="Arial Narrow" w:hAnsi="Arial Narrow" w:cs="Times New Roman"/>
          <w:spacing w:val="1"/>
        </w:rPr>
        <w:t xml:space="preserve"> </w:t>
      </w:r>
      <w:r w:rsidRPr="00C5446E">
        <w:rPr>
          <w:rFonts w:ascii="Arial Narrow" w:hAnsi="Arial Narrow" w:cs="Times New Roman"/>
        </w:rPr>
        <w:t>smatraju</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iznenadne</w:t>
      </w:r>
      <w:r w:rsidRPr="00C5446E">
        <w:rPr>
          <w:rFonts w:ascii="Arial Narrow" w:hAnsi="Arial Narrow" w:cs="Times New Roman"/>
          <w:spacing w:val="1"/>
        </w:rPr>
        <w:t xml:space="preserve"> </w:t>
      </w:r>
      <w:r w:rsidRPr="00C5446E">
        <w:rPr>
          <w:rFonts w:ascii="Arial Narrow" w:hAnsi="Arial Narrow" w:cs="Times New Roman"/>
        </w:rPr>
        <w:t>okolnosti</w:t>
      </w:r>
      <w:r w:rsidRPr="00C5446E">
        <w:rPr>
          <w:rFonts w:ascii="Arial Narrow" w:hAnsi="Arial Narrow" w:cs="Times New Roman"/>
          <w:spacing w:val="1"/>
        </w:rPr>
        <w:t xml:space="preserve"> </w:t>
      </w:r>
      <w:r w:rsidRPr="00C5446E">
        <w:rPr>
          <w:rFonts w:ascii="Arial Narrow" w:hAnsi="Arial Narrow" w:cs="Times New Roman"/>
        </w:rPr>
        <w:t>uzrokovane</w:t>
      </w:r>
      <w:r w:rsidRPr="00C5446E">
        <w:rPr>
          <w:rFonts w:ascii="Arial Narrow" w:hAnsi="Arial Narrow" w:cs="Times New Roman"/>
          <w:spacing w:val="1"/>
        </w:rPr>
        <w:t xml:space="preserve"> </w:t>
      </w:r>
      <w:r w:rsidRPr="00C5446E">
        <w:rPr>
          <w:rFonts w:ascii="Arial Narrow" w:hAnsi="Arial Narrow" w:cs="Times New Roman"/>
        </w:rPr>
        <w:t>nepovoljnim vremenskim prilikama, seizmičkim uzrocima i drugim prirodnim uzrocima koje prekidaju normalno odvijanje života, uzrokuju žrtve, štetu na imovini i/ili njezin gubitak te štetu na javnoj infrastrukturi i/ili u okolišu.</w:t>
      </w:r>
    </w:p>
    <w:p w14:paraId="6A5EB948" w14:textId="77777777" w:rsidR="00C5446E" w:rsidRPr="00C5446E" w:rsidRDefault="00C5446E" w:rsidP="00C5446E">
      <w:pPr>
        <w:pStyle w:val="Naslov1"/>
        <w:spacing w:before="148"/>
        <w:rPr>
          <w:rFonts w:ascii="Arial Narrow" w:hAnsi="Arial Narrow"/>
          <w:sz w:val="22"/>
          <w:szCs w:val="22"/>
        </w:rPr>
      </w:pPr>
      <w:r w:rsidRPr="00C5446E">
        <w:rPr>
          <w:rFonts w:ascii="Arial Narrow" w:hAnsi="Arial Narrow"/>
          <w:sz w:val="22"/>
          <w:szCs w:val="22"/>
        </w:rPr>
        <w:lastRenderedPageBreak/>
        <w:t>Prirodnom</w:t>
      </w:r>
      <w:r w:rsidRPr="00C5446E">
        <w:rPr>
          <w:rFonts w:ascii="Arial Narrow" w:hAnsi="Arial Narrow"/>
          <w:spacing w:val="-6"/>
          <w:sz w:val="22"/>
          <w:szCs w:val="22"/>
        </w:rPr>
        <w:t xml:space="preserve"> </w:t>
      </w:r>
      <w:r w:rsidRPr="00C5446E">
        <w:rPr>
          <w:rFonts w:ascii="Arial Narrow" w:hAnsi="Arial Narrow"/>
          <w:sz w:val="22"/>
          <w:szCs w:val="22"/>
        </w:rPr>
        <w:t>nepogodom</w:t>
      </w:r>
      <w:r w:rsidRPr="00C5446E">
        <w:rPr>
          <w:rFonts w:ascii="Arial Narrow" w:hAnsi="Arial Narrow"/>
          <w:spacing w:val="-5"/>
          <w:sz w:val="22"/>
          <w:szCs w:val="22"/>
        </w:rPr>
        <w:t xml:space="preserve"> </w:t>
      </w:r>
      <w:r w:rsidRPr="00C5446E">
        <w:rPr>
          <w:rFonts w:ascii="Arial Narrow" w:hAnsi="Arial Narrow"/>
          <w:sz w:val="22"/>
          <w:szCs w:val="22"/>
        </w:rPr>
        <w:t>smatraju</w:t>
      </w:r>
      <w:r w:rsidRPr="00C5446E">
        <w:rPr>
          <w:rFonts w:ascii="Arial Narrow" w:hAnsi="Arial Narrow"/>
          <w:spacing w:val="-2"/>
          <w:sz w:val="22"/>
          <w:szCs w:val="22"/>
        </w:rPr>
        <w:t xml:space="preserve"> </w:t>
      </w:r>
      <w:r w:rsidRPr="00C5446E">
        <w:rPr>
          <w:rFonts w:ascii="Arial Narrow" w:hAnsi="Arial Narrow"/>
          <w:sz w:val="22"/>
          <w:szCs w:val="22"/>
        </w:rPr>
        <w:t>se:</w:t>
      </w:r>
    </w:p>
    <w:p w14:paraId="4EF6F2EB" w14:textId="77777777" w:rsidR="00C5446E" w:rsidRPr="00C5446E" w:rsidRDefault="00C5446E">
      <w:pPr>
        <w:pStyle w:val="Odlomakpopisa"/>
        <w:numPr>
          <w:ilvl w:val="1"/>
          <w:numId w:val="32"/>
        </w:numPr>
        <w:tabs>
          <w:tab w:val="left" w:pos="956"/>
          <w:tab w:val="left" w:pos="957"/>
        </w:tabs>
        <w:spacing w:before="203"/>
        <w:jc w:val="left"/>
        <w:rPr>
          <w:rFonts w:ascii="Arial Narrow" w:hAnsi="Arial Narrow"/>
        </w:rPr>
      </w:pPr>
      <w:proofErr w:type="spellStart"/>
      <w:r w:rsidRPr="00C5446E">
        <w:rPr>
          <w:rFonts w:ascii="Arial Narrow" w:hAnsi="Arial Narrow"/>
        </w:rPr>
        <w:t>potres</w:t>
      </w:r>
      <w:proofErr w:type="spellEnd"/>
      <w:r w:rsidRPr="00C5446E">
        <w:rPr>
          <w:rFonts w:ascii="Arial Narrow" w:hAnsi="Arial Narrow"/>
        </w:rPr>
        <w:t>,</w:t>
      </w:r>
    </w:p>
    <w:p w14:paraId="72D2138F" w14:textId="77777777" w:rsidR="00C5446E" w:rsidRPr="00C5446E" w:rsidRDefault="00C5446E">
      <w:pPr>
        <w:pStyle w:val="Odlomakpopisa"/>
        <w:numPr>
          <w:ilvl w:val="1"/>
          <w:numId w:val="32"/>
        </w:numPr>
        <w:tabs>
          <w:tab w:val="left" w:pos="956"/>
          <w:tab w:val="left" w:pos="957"/>
        </w:tabs>
        <w:spacing w:before="119"/>
        <w:jc w:val="left"/>
        <w:rPr>
          <w:rFonts w:ascii="Arial Narrow" w:hAnsi="Arial Narrow"/>
        </w:rPr>
      </w:pPr>
      <w:proofErr w:type="spellStart"/>
      <w:r w:rsidRPr="00C5446E">
        <w:rPr>
          <w:rFonts w:ascii="Arial Narrow" w:hAnsi="Arial Narrow"/>
        </w:rPr>
        <w:t>olujni</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5"/>
        </w:rPr>
        <w:t xml:space="preserve"> </w:t>
      </w:r>
      <w:proofErr w:type="spellStart"/>
      <w:r w:rsidRPr="00C5446E">
        <w:rPr>
          <w:rFonts w:ascii="Arial Narrow" w:hAnsi="Arial Narrow"/>
        </w:rPr>
        <w:t>orkanski</w:t>
      </w:r>
      <w:proofErr w:type="spellEnd"/>
      <w:r w:rsidRPr="00C5446E">
        <w:rPr>
          <w:rFonts w:ascii="Arial Narrow" w:hAnsi="Arial Narrow"/>
        </w:rPr>
        <w:t xml:space="preserve"> </w:t>
      </w:r>
      <w:proofErr w:type="spellStart"/>
      <w:r w:rsidRPr="00C5446E">
        <w:rPr>
          <w:rFonts w:ascii="Arial Narrow" w:hAnsi="Arial Narrow"/>
        </w:rPr>
        <w:t>vjetar</w:t>
      </w:r>
      <w:proofErr w:type="spellEnd"/>
      <w:r w:rsidRPr="00C5446E">
        <w:rPr>
          <w:rFonts w:ascii="Arial Narrow" w:hAnsi="Arial Narrow"/>
        </w:rPr>
        <w:t>,</w:t>
      </w:r>
    </w:p>
    <w:p w14:paraId="00454E43" w14:textId="77777777" w:rsidR="00C5446E" w:rsidRPr="00C5446E" w:rsidRDefault="00C5446E">
      <w:pPr>
        <w:pStyle w:val="Odlomakpopisa"/>
        <w:numPr>
          <w:ilvl w:val="1"/>
          <w:numId w:val="32"/>
        </w:numPr>
        <w:tabs>
          <w:tab w:val="left" w:pos="956"/>
          <w:tab w:val="left" w:pos="957"/>
        </w:tabs>
        <w:spacing w:before="115"/>
        <w:jc w:val="left"/>
        <w:rPr>
          <w:rFonts w:ascii="Arial Narrow" w:hAnsi="Arial Narrow"/>
        </w:rPr>
      </w:pPr>
      <w:proofErr w:type="spellStart"/>
      <w:r w:rsidRPr="00C5446E">
        <w:rPr>
          <w:rFonts w:ascii="Arial Narrow" w:hAnsi="Arial Narrow"/>
        </w:rPr>
        <w:t>požar</w:t>
      </w:r>
      <w:proofErr w:type="spellEnd"/>
      <w:r w:rsidRPr="00C5446E">
        <w:rPr>
          <w:rFonts w:ascii="Arial Narrow" w:hAnsi="Arial Narrow"/>
        </w:rPr>
        <w:t>,</w:t>
      </w:r>
    </w:p>
    <w:p w14:paraId="7DD816CF" w14:textId="77777777" w:rsidR="00C5446E" w:rsidRPr="00C5446E" w:rsidRDefault="00C5446E">
      <w:pPr>
        <w:pStyle w:val="Odlomakpopisa"/>
        <w:numPr>
          <w:ilvl w:val="1"/>
          <w:numId w:val="32"/>
        </w:numPr>
        <w:tabs>
          <w:tab w:val="left" w:pos="956"/>
          <w:tab w:val="left" w:pos="957"/>
        </w:tabs>
        <w:spacing w:before="120"/>
        <w:jc w:val="left"/>
        <w:rPr>
          <w:rFonts w:ascii="Arial Narrow" w:hAnsi="Arial Narrow"/>
        </w:rPr>
      </w:pPr>
      <w:proofErr w:type="spellStart"/>
      <w:r w:rsidRPr="00C5446E">
        <w:rPr>
          <w:rFonts w:ascii="Arial Narrow" w:hAnsi="Arial Narrow"/>
        </w:rPr>
        <w:t>poplava</w:t>
      </w:r>
      <w:proofErr w:type="spellEnd"/>
      <w:r w:rsidRPr="00C5446E">
        <w:rPr>
          <w:rFonts w:ascii="Arial Narrow" w:hAnsi="Arial Narrow"/>
        </w:rPr>
        <w:t>,</w:t>
      </w:r>
    </w:p>
    <w:p w14:paraId="65F0056D" w14:textId="77777777" w:rsidR="00C5446E" w:rsidRPr="00C5446E" w:rsidRDefault="00C5446E">
      <w:pPr>
        <w:pStyle w:val="Odlomakpopisa"/>
        <w:numPr>
          <w:ilvl w:val="1"/>
          <w:numId w:val="32"/>
        </w:numPr>
        <w:tabs>
          <w:tab w:val="left" w:pos="956"/>
          <w:tab w:val="left" w:pos="957"/>
        </w:tabs>
        <w:spacing w:before="119"/>
        <w:jc w:val="left"/>
        <w:rPr>
          <w:rFonts w:ascii="Arial Narrow" w:hAnsi="Arial Narrow"/>
        </w:rPr>
      </w:pPr>
      <w:proofErr w:type="spellStart"/>
      <w:r w:rsidRPr="00C5446E">
        <w:rPr>
          <w:rFonts w:ascii="Arial Narrow" w:hAnsi="Arial Narrow"/>
        </w:rPr>
        <w:t>suša</w:t>
      </w:r>
      <w:proofErr w:type="spellEnd"/>
      <w:r w:rsidRPr="00C5446E">
        <w:rPr>
          <w:rFonts w:ascii="Arial Narrow" w:hAnsi="Arial Narrow"/>
        </w:rPr>
        <w:t>,</w:t>
      </w:r>
    </w:p>
    <w:p w14:paraId="440D02FC" w14:textId="77777777" w:rsidR="00C5446E" w:rsidRPr="00C5446E" w:rsidRDefault="00C5446E">
      <w:pPr>
        <w:pStyle w:val="Odlomakpopisa"/>
        <w:numPr>
          <w:ilvl w:val="1"/>
          <w:numId w:val="32"/>
        </w:numPr>
        <w:tabs>
          <w:tab w:val="left" w:pos="956"/>
          <w:tab w:val="left" w:pos="957"/>
        </w:tabs>
        <w:spacing w:before="119"/>
        <w:jc w:val="left"/>
        <w:rPr>
          <w:rFonts w:ascii="Arial Narrow" w:hAnsi="Arial Narrow"/>
        </w:rPr>
      </w:pPr>
      <w:proofErr w:type="spellStart"/>
      <w:r w:rsidRPr="00C5446E">
        <w:rPr>
          <w:rFonts w:ascii="Arial Narrow" w:hAnsi="Arial Narrow"/>
        </w:rPr>
        <w:t>tuča</w:t>
      </w:r>
      <w:proofErr w:type="spellEnd"/>
      <w:r w:rsidRPr="00C5446E">
        <w:rPr>
          <w:rFonts w:ascii="Arial Narrow" w:hAnsi="Arial Narrow"/>
        </w:rPr>
        <w:t>,</w:t>
      </w:r>
      <w:r w:rsidRPr="00C5446E">
        <w:rPr>
          <w:rFonts w:ascii="Arial Narrow" w:hAnsi="Arial Narrow"/>
          <w:spacing w:val="1"/>
        </w:rPr>
        <w:t xml:space="preserve"> </w:t>
      </w:r>
      <w:proofErr w:type="spellStart"/>
      <w:r w:rsidRPr="00C5446E">
        <w:rPr>
          <w:rFonts w:ascii="Arial Narrow" w:hAnsi="Arial Narrow"/>
        </w:rPr>
        <w:t>kiša</w:t>
      </w:r>
      <w:proofErr w:type="spellEnd"/>
      <w:r w:rsidRPr="00C5446E">
        <w:rPr>
          <w:rFonts w:ascii="Arial Narrow" w:hAnsi="Arial Narrow"/>
          <w:spacing w:val="-2"/>
        </w:rPr>
        <w:t xml:space="preserve"> </w:t>
      </w:r>
      <w:proofErr w:type="spellStart"/>
      <w:r w:rsidRPr="00C5446E">
        <w:rPr>
          <w:rFonts w:ascii="Arial Narrow" w:hAnsi="Arial Narrow"/>
        </w:rPr>
        <w:t>koja</w:t>
      </w:r>
      <w:proofErr w:type="spellEnd"/>
      <w:r w:rsidRPr="00C5446E">
        <w:rPr>
          <w:rFonts w:ascii="Arial Narrow" w:hAnsi="Arial Narrow"/>
          <w:spacing w:val="2"/>
        </w:rPr>
        <w:t xml:space="preserve"> </w:t>
      </w:r>
      <w:r w:rsidRPr="00C5446E">
        <w:rPr>
          <w:rFonts w:ascii="Arial Narrow" w:hAnsi="Arial Narrow"/>
        </w:rPr>
        <w:t>se</w:t>
      </w:r>
      <w:r w:rsidRPr="00C5446E">
        <w:rPr>
          <w:rFonts w:ascii="Arial Narrow" w:hAnsi="Arial Narrow"/>
          <w:spacing w:val="-2"/>
        </w:rPr>
        <w:t xml:space="preserve"> </w:t>
      </w:r>
      <w:proofErr w:type="spellStart"/>
      <w:r w:rsidRPr="00C5446E">
        <w:rPr>
          <w:rFonts w:ascii="Arial Narrow" w:hAnsi="Arial Narrow"/>
        </w:rPr>
        <w:t>smrzava</w:t>
      </w:r>
      <w:proofErr w:type="spellEnd"/>
      <w:r w:rsidRPr="00C5446E">
        <w:rPr>
          <w:rFonts w:ascii="Arial Narrow" w:hAnsi="Arial Narrow"/>
          <w:spacing w:val="3"/>
        </w:rPr>
        <w:t xml:space="preserve"> </w:t>
      </w:r>
      <w:r w:rsidRPr="00C5446E">
        <w:rPr>
          <w:rFonts w:ascii="Arial Narrow" w:hAnsi="Arial Narrow"/>
        </w:rPr>
        <w:t>u</w:t>
      </w:r>
      <w:r w:rsidRPr="00C5446E">
        <w:rPr>
          <w:rFonts w:ascii="Arial Narrow" w:hAnsi="Arial Narrow"/>
          <w:spacing w:val="-3"/>
        </w:rPr>
        <w:t xml:space="preserve"> </w:t>
      </w:r>
      <w:proofErr w:type="spellStart"/>
      <w:r w:rsidRPr="00C5446E">
        <w:rPr>
          <w:rFonts w:ascii="Arial Narrow" w:hAnsi="Arial Narrow"/>
        </w:rPr>
        <w:t>dodiru</w:t>
      </w:r>
      <w:proofErr w:type="spellEnd"/>
      <w:r w:rsidRPr="00C5446E">
        <w:rPr>
          <w:rFonts w:ascii="Arial Narrow" w:hAnsi="Arial Narrow"/>
          <w:spacing w:val="-2"/>
        </w:rPr>
        <w:t xml:space="preserve"> </w:t>
      </w:r>
      <w:r w:rsidRPr="00C5446E">
        <w:rPr>
          <w:rFonts w:ascii="Arial Narrow" w:hAnsi="Arial Narrow"/>
        </w:rPr>
        <w:t>s</w:t>
      </w:r>
      <w:r w:rsidRPr="00C5446E">
        <w:rPr>
          <w:rFonts w:ascii="Arial Narrow" w:hAnsi="Arial Narrow"/>
          <w:spacing w:val="1"/>
        </w:rPr>
        <w:t xml:space="preserve"> </w:t>
      </w:r>
      <w:proofErr w:type="spellStart"/>
      <w:r w:rsidRPr="00C5446E">
        <w:rPr>
          <w:rFonts w:ascii="Arial Narrow" w:hAnsi="Arial Narrow"/>
        </w:rPr>
        <w:t>podlogom</w:t>
      </w:r>
      <w:proofErr w:type="spellEnd"/>
      <w:r w:rsidRPr="00C5446E">
        <w:rPr>
          <w:rFonts w:ascii="Arial Narrow" w:hAnsi="Arial Narrow"/>
        </w:rPr>
        <w:t>,</w:t>
      </w:r>
    </w:p>
    <w:p w14:paraId="423855F6" w14:textId="77777777" w:rsidR="00C5446E" w:rsidRPr="00C5446E" w:rsidRDefault="00C5446E">
      <w:pPr>
        <w:pStyle w:val="Odlomakpopisa"/>
        <w:numPr>
          <w:ilvl w:val="1"/>
          <w:numId w:val="32"/>
        </w:numPr>
        <w:tabs>
          <w:tab w:val="left" w:pos="956"/>
          <w:tab w:val="left" w:pos="957"/>
        </w:tabs>
        <w:spacing w:before="120"/>
        <w:jc w:val="left"/>
        <w:rPr>
          <w:rFonts w:ascii="Arial Narrow" w:hAnsi="Arial Narrow"/>
        </w:rPr>
      </w:pPr>
      <w:proofErr w:type="spellStart"/>
      <w:r w:rsidRPr="00C5446E">
        <w:rPr>
          <w:rFonts w:ascii="Arial Narrow" w:hAnsi="Arial Narrow"/>
        </w:rPr>
        <w:t>mraz</w:t>
      </w:r>
      <w:proofErr w:type="spellEnd"/>
      <w:r w:rsidRPr="00C5446E">
        <w:rPr>
          <w:rFonts w:ascii="Arial Narrow" w:hAnsi="Arial Narrow"/>
        </w:rPr>
        <w:t>,</w:t>
      </w:r>
    </w:p>
    <w:p w14:paraId="0646A519" w14:textId="77777777" w:rsidR="00C5446E" w:rsidRPr="00C5446E" w:rsidRDefault="00C5446E">
      <w:pPr>
        <w:pStyle w:val="Odlomakpopisa"/>
        <w:numPr>
          <w:ilvl w:val="1"/>
          <w:numId w:val="32"/>
        </w:numPr>
        <w:tabs>
          <w:tab w:val="left" w:pos="956"/>
          <w:tab w:val="left" w:pos="957"/>
        </w:tabs>
        <w:spacing w:before="114"/>
        <w:jc w:val="left"/>
        <w:rPr>
          <w:rFonts w:ascii="Arial Narrow" w:hAnsi="Arial Narrow"/>
        </w:rPr>
      </w:pPr>
      <w:proofErr w:type="spellStart"/>
      <w:r w:rsidRPr="00C5446E">
        <w:rPr>
          <w:rFonts w:ascii="Arial Narrow" w:hAnsi="Arial Narrow"/>
        </w:rPr>
        <w:t>izvanredno</w:t>
      </w:r>
      <w:proofErr w:type="spellEnd"/>
      <w:r w:rsidRPr="00C5446E">
        <w:rPr>
          <w:rFonts w:ascii="Arial Narrow" w:hAnsi="Arial Narrow"/>
          <w:spacing w:val="-3"/>
        </w:rPr>
        <w:t xml:space="preserve"> </w:t>
      </w:r>
      <w:proofErr w:type="spellStart"/>
      <w:r w:rsidRPr="00C5446E">
        <w:rPr>
          <w:rFonts w:ascii="Arial Narrow" w:hAnsi="Arial Narrow"/>
        </w:rPr>
        <w:t>velika</w:t>
      </w:r>
      <w:proofErr w:type="spellEnd"/>
      <w:r w:rsidRPr="00C5446E">
        <w:rPr>
          <w:rFonts w:ascii="Arial Narrow" w:hAnsi="Arial Narrow"/>
          <w:spacing w:val="-2"/>
        </w:rPr>
        <w:t xml:space="preserve"> </w:t>
      </w:r>
      <w:proofErr w:type="spellStart"/>
      <w:r w:rsidRPr="00C5446E">
        <w:rPr>
          <w:rFonts w:ascii="Arial Narrow" w:hAnsi="Arial Narrow"/>
        </w:rPr>
        <w:t>visina</w:t>
      </w:r>
      <w:proofErr w:type="spellEnd"/>
      <w:r w:rsidRPr="00C5446E">
        <w:rPr>
          <w:rFonts w:ascii="Arial Narrow" w:hAnsi="Arial Narrow"/>
          <w:spacing w:val="-2"/>
        </w:rPr>
        <w:t xml:space="preserve"> </w:t>
      </w:r>
      <w:proofErr w:type="spellStart"/>
      <w:r w:rsidRPr="00C5446E">
        <w:rPr>
          <w:rFonts w:ascii="Arial Narrow" w:hAnsi="Arial Narrow"/>
        </w:rPr>
        <w:t>snijega</w:t>
      </w:r>
      <w:proofErr w:type="spellEnd"/>
      <w:r w:rsidRPr="00C5446E">
        <w:rPr>
          <w:rFonts w:ascii="Arial Narrow" w:hAnsi="Arial Narrow"/>
        </w:rPr>
        <w:t>,</w:t>
      </w:r>
    </w:p>
    <w:p w14:paraId="5F3864AE" w14:textId="77777777" w:rsidR="00C5446E" w:rsidRPr="00C5446E" w:rsidRDefault="00C5446E">
      <w:pPr>
        <w:pStyle w:val="Odlomakpopisa"/>
        <w:numPr>
          <w:ilvl w:val="1"/>
          <w:numId w:val="32"/>
        </w:numPr>
        <w:tabs>
          <w:tab w:val="left" w:pos="956"/>
          <w:tab w:val="left" w:pos="957"/>
        </w:tabs>
        <w:spacing w:before="120"/>
        <w:jc w:val="left"/>
        <w:rPr>
          <w:rFonts w:ascii="Arial Narrow" w:hAnsi="Arial Narrow"/>
        </w:rPr>
      </w:pPr>
      <w:proofErr w:type="spellStart"/>
      <w:r w:rsidRPr="00C5446E">
        <w:rPr>
          <w:rFonts w:ascii="Arial Narrow" w:hAnsi="Arial Narrow"/>
        </w:rPr>
        <w:t>snježni</w:t>
      </w:r>
      <w:proofErr w:type="spellEnd"/>
      <w:r w:rsidRPr="00C5446E">
        <w:rPr>
          <w:rFonts w:ascii="Arial Narrow" w:hAnsi="Arial Narrow"/>
          <w:spacing w:val="-2"/>
        </w:rPr>
        <w:t xml:space="preserve"> </w:t>
      </w:r>
      <w:r w:rsidRPr="00C5446E">
        <w:rPr>
          <w:rFonts w:ascii="Arial Narrow" w:hAnsi="Arial Narrow"/>
        </w:rPr>
        <w:t>nanos</w:t>
      </w:r>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2"/>
        </w:rPr>
        <w:t xml:space="preserve"> </w:t>
      </w:r>
      <w:proofErr w:type="spellStart"/>
      <w:r w:rsidRPr="00C5446E">
        <w:rPr>
          <w:rFonts w:ascii="Arial Narrow" w:hAnsi="Arial Narrow"/>
        </w:rPr>
        <w:t>lavina</w:t>
      </w:r>
      <w:proofErr w:type="spellEnd"/>
      <w:r w:rsidRPr="00C5446E">
        <w:rPr>
          <w:rFonts w:ascii="Arial Narrow" w:hAnsi="Arial Narrow"/>
        </w:rPr>
        <w:t>,</w:t>
      </w:r>
    </w:p>
    <w:p w14:paraId="117B54AF" w14:textId="77777777" w:rsidR="00C5446E" w:rsidRPr="00C5446E" w:rsidRDefault="00C5446E">
      <w:pPr>
        <w:pStyle w:val="Odlomakpopisa"/>
        <w:numPr>
          <w:ilvl w:val="1"/>
          <w:numId w:val="32"/>
        </w:numPr>
        <w:tabs>
          <w:tab w:val="left" w:pos="956"/>
          <w:tab w:val="left" w:pos="957"/>
        </w:tabs>
        <w:spacing w:before="119"/>
        <w:jc w:val="left"/>
        <w:rPr>
          <w:rFonts w:ascii="Arial Narrow" w:hAnsi="Arial Narrow"/>
        </w:rPr>
      </w:pPr>
      <w:proofErr w:type="spellStart"/>
      <w:r w:rsidRPr="00C5446E">
        <w:rPr>
          <w:rFonts w:ascii="Arial Narrow" w:hAnsi="Arial Narrow"/>
        </w:rPr>
        <w:t>nagomilavanje</w:t>
      </w:r>
      <w:proofErr w:type="spellEnd"/>
      <w:r w:rsidRPr="00C5446E">
        <w:rPr>
          <w:rFonts w:ascii="Arial Narrow" w:hAnsi="Arial Narrow"/>
          <w:spacing w:val="-5"/>
        </w:rPr>
        <w:t xml:space="preserve"> </w:t>
      </w:r>
      <w:proofErr w:type="spellStart"/>
      <w:r w:rsidRPr="00C5446E">
        <w:rPr>
          <w:rFonts w:ascii="Arial Narrow" w:hAnsi="Arial Narrow"/>
        </w:rPr>
        <w:t>leda</w:t>
      </w:r>
      <w:proofErr w:type="spellEnd"/>
      <w:r w:rsidRPr="00C5446E">
        <w:rPr>
          <w:rFonts w:ascii="Arial Narrow" w:hAnsi="Arial Narrow"/>
          <w:spacing w:val="-5"/>
        </w:rPr>
        <w:t xml:space="preserve"> </w:t>
      </w:r>
      <w:r w:rsidRPr="00C5446E">
        <w:rPr>
          <w:rFonts w:ascii="Arial Narrow" w:hAnsi="Arial Narrow"/>
        </w:rPr>
        <w:t>na</w:t>
      </w:r>
      <w:r w:rsidRPr="00C5446E">
        <w:rPr>
          <w:rFonts w:ascii="Arial Narrow" w:hAnsi="Arial Narrow"/>
          <w:spacing w:val="-4"/>
        </w:rPr>
        <w:t xml:space="preserve"> </w:t>
      </w:r>
      <w:proofErr w:type="spellStart"/>
      <w:r w:rsidRPr="00C5446E">
        <w:rPr>
          <w:rFonts w:ascii="Arial Narrow" w:hAnsi="Arial Narrow"/>
        </w:rPr>
        <w:t>vodotocima</w:t>
      </w:r>
      <w:proofErr w:type="spellEnd"/>
      <w:r w:rsidRPr="00C5446E">
        <w:rPr>
          <w:rFonts w:ascii="Arial Narrow" w:hAnsi="Arial Narrow"/>
        </w:rPr>
        <w:t>,</w:t>
      </w:r>
    </w:p>
    <w:p w14:paraId="436C7F83" w14:textId="77777777" w:rsidR="00C5446E" w:rsidRPr="00C5446E" w:rsidRDefault="00C5446E">
      <w:pPr>
        <w:pStyle w:val="Odlomakpopisa"/>
        <w:numPr>
          <w:ilvl w:val="1"/>
          <w:numId w:val="32"/>
        </w:numPr>
        <w:tabs>
          <w:tab w:val="left" w:pos="956"/>
          <w:tab w:val="left" w:pos="957"/>
        </w:tabs>
        <w:spacing w:before="119"/>
        <w:jc w:val="left"/>
        <w:rPr>
          <w:rFonts w:ascii="Arial Narrow" w:hAnsi="Arial Narrow"/>
        </w:rPr>
      </w:pPr>
      <w:proofErr w:type="spellStart"/>
      <w:r w:rsidRPr="00C5446E">
        <w:rPr>
          <w:rFonts w:ascii="Arial Narrow" w:hAnsi="Arial Narrow"/>
        </w:rPr>
        <w:t>klizanje</w:t>
      </w:r>
      <w:proofErr w:type="spellEnd"/>
      <w:r w:rsidRPr="00C5446E">
        <w:rPr>
          <w:rFonts w:ascii="Arial Narrow" w:hAnsi="Arial Narrow"/>
        </w:rPr>
        <w:t>,</w:t>
      </w:r>
      <w:r w:rsidRPr="00C5446E">
        <w:rPr>
          <w:rFonts w:ascii="Arial Narrow" w:hAnsi="Arial Narrow"/>
          <w:spacing w:val="-6"/>
        </w:rPr>
        <w:t xml:space="preserve"> </w:t>
      </w:r>
      <w:proofErr w:type="spellStart"/>
      <w:r w:rsidRPr="00C5446E">
        <w:rPr>
          <w:rFonts w:ascii="Arial Narrow" w:hAnsi="Arial Narrow"/>
        </w:rPr>
        <w:t>tečenje</w:t>
      </w:r>
      <w:proofErr w:type="spellEnd"/>
      <w:r w:rsidRPr="00C5446E">
        <w:rPr>
          <w:rFonts w:ascii="Arial Narrow" w:hAnsi="Arial Narrow"/>
        </w:rPr>
        <w:t>,</w:t>
      </w:r>
      <w:r w:rsidRPr="00C5446E">
        <w:rPr>
          <w:rFonts w:ascii="Arial Narrow" w:hAnsi="Arial Narrow"/>
          <w:spacing w:val="-6"/>
        </w:rPr>
        <w:t xml:space="preserve"> </w:t>
      </w:r>
      <w:proofErr w:type="spellStart"/>
      <w:r w:rsidRPr="00C5446E">
        <w:rPr>
          <w:rFonts w:ascii="Arial Narrow" w:hAnsi="Arial Narrow"/>
        </w:rPr>
        <w:t>odronjavanje</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7"/>
        </w:rPr>
        <w:t xml:space="preserve"> </w:t>
      </w:r>
      <w:proofErr w:type="spellStart"/>
      <w:r w:rsidRPr="00C5446E">
        <w:rPr>
          <w:rFonts w:ascii="Arial Narrow" w:hAnsi="Arial Narrow"/>
        </w:rPr>
        <w:t>prevrtanje</w:t>
      </w:r>
      <w:proofErr w:type="spellEnd"/>
      <w:r w:rsidRPr="00C5446E">
        <w:rPr>
          <w:rFonts w:ascii="Arial Narrow" w:hAnsi="Arial Narrow"/>
          <w:spacing w:val="-1"/>
        </w:rPr>
        <w:t xml:space="preserve"> </w:t>
      </w:r>
      <w:proofErr w:type="spellStart"/>
      <w:r w:rsidRPr="00C5446E">
        <w:rPr>
          <w:rFonts w:ascii="Arial Narrow" w:hAnsi="Arial Narrow"/>
        </w:rPr>
        <w:t>zemljišta</w:t>
      </w:r>
      <w:proofErr w:type="spellEnd"/>
      <w:r w:rsidRPr="00C5446E">
        <w:rPr>
          <w:rFonts w:ascii="Arial Narrow" w:hAnsi="Arial Narrow"/>
        </w:rPr>
        <w:t>,</w:t>
      </w:r>
      <w:r w:rsidRPr="00C5446E">
        <w:rPr>
          <w:rFonts w:ascii="Arial Narrow" w:hAnsi="Arial Narrow"/>
          <w:spacing w:val="-2"/>
        </w:rPr>
        <w:t xml:space="preserve"> </w:t>
      </w:r>
      <w:proofErr w:type="spellStart"/>
      <w:r w:rsidRPr="00C5446E">
        <w:rPr>
          <w:rFonts w:ascii="Arial Narrow" w:hAnsi="Arial Narrow"/>
        </w:rPr>
        <w:t>te</w:t>
      </w:r>
      <w:proofErr w:type="spellEnd"/>
    </w:p>
    <w:p w14:paraId="34649870" w14:textId="77777777" w:rsidR="00C5446E" w:rsidRPr="00C5446E" w:rsidRDefault="00C5446E">
      <w:pPr>
        <w:pStyle w:val="Odlomakpopisa"/>
        <w:numPr>
          <w:ilvl w:val="1"/>
          <w:numId w:val="32"/>
        </w:numPr>
        <w:tabs>
          <w:tab w:val="left" w:pos="956"/>
          <w:tab w:val="left" w:pos="957"/>
        </w:tabs>
        <w:spacing w:before="120"/>
        <w:ind w:left="956" w:right="437"/>
        <w:jc w:val="left"/>
        <w:rPr>
          <w:rFonts w:ascii="Arial Narrow" w:hAnsi="Arial Narrow"/>
        </w:rPr>
      </w:pPr>
      <w:proofErr w:type="spellStart"/>
      <w:r w:rsidRPr="00C5446E">
        <w:rPr>
          <w:rFonts w:ascii="Arial Narrow" w:hAnsi="Arial Narrow"/>
        </w:rPr>
        <w:t>druge</w:t>
      </w:r>
      <w:proofErr w:type="spellEnd"/>
      <w:r w:rsidRPr="00C5446E">
        <w:rPr>
          <w:rFonts w:ascii="Arial Narrow" w:hAnsi="Arial Narrow"/>
          <w:spacing w:val="39"/>
        </w:rPr>
        <w:t xml:space="preserve"> </w:t>
      </w:r>
      <w:proofErr w:type="spellStart"/>
      <w:r w:rsidRPr="00C5446E">
        <w:rPr>
          <w:rFonts w:ascii="Arial Narrow" w:hAnsi="Arial Narrow"/>
        </w:rPr>
        <w:t>pojave</w:t>
      </w:r>
      <w:proofErr w:type="spellEnd"/>
      <w:r w:rsidRPr="00C5446E">
        <w:rPr>
          <w:rFonts w:ascii="Arial Narrow" w:hAnsi="Arial Narrow"/>
          <w:spacing w:val="39"/>
        </w:rPr>
        <w:t xml:space="preserve"> </w:t>
      </w:r>
      <w:proofErr w:type="spellStart"/>
      <w:r w:rsidRPr="00C5446E">
        <w:rPr>
          <w:rFonts w:ascii="Arial Narrow" w:hAnsi="Arial Narrow"/>
        </w:rPr>
        <w:t>takva</w:t>
      </w:r>
      <w:proofErr w:type="spellEnd"/>
      <w:r w:rsidRPr="00C5446E">
        <w:rPr>
          <w:rFonts w:ascii="Arial Narrow" w:hAnsi="Arial Narrow"/>
          <w:spacing w:val="39"/>
        </w:rPr>
        <w:t xml:space="preserve"> </w:t>
      </w:r>
      <w:proofErr w:type="spellStart"/>
      <w:r w:rsidRPr="00C5446E">
        <w:rPr>
          <w:rFonts w:ascii="Arial Narrow" w:hAnsi="Arial Narrow"/>
        </w:rPr>
        <w:t>opsega</w:t>
      </w:r>
      <w:proofErr w:type="spellEnd"/>
      <w:r w:rsidRPr="00C5446E">
        <w:rPr>
          <w:rFonts w:ascii="Arial Narrow" w:hAnsi="Arial Narrow"/>
          <w:spacing w:val="39"/>
        </w:rPr>
        <w:t xml:space="preserve"> </w:t>
      </w:r>
      <w:proofErr w:type="spellStart"/>
      <w:r w:rsidRPr="00C5446E">
        <w:rPr>
          <w:rFonts w:ascii="Arial Narrow" w:hAnsi="Arial Narrow"/>
        </w:rPr>
        <w:t>koje</w:t>
      </w:r>
      <w:proofErr w:type="spellEnd"/>
      <w:r w:rsidRPr="00C5446E">
        <w:rPr>
          <w:rFonts w:ascii="Arial Narrow" w:hAnsi="Arial Narrow"/>
        </w:rPr>
        <w:t>,</w:t>
      </w:r>
      <w:r w:rsidRPr="00C5446E">
        <w:rPr>
          <w:rFonts w:ascii="Arial Narrow" w:hAnsi="Arial Narrow"/>
          <w:spacing w:val="38"/>
        </w:rPr>
        <w:t xml:space="preserve"> </w:t>
      </w:r>
      <w:proofErr w:type="spellStart"/>
      <w:r w:rsidRPr="00C5446E">
        <w:rPr>
          <w:rFonts w:ascii="Arial Narrow" w:hAnsi="Arial Narrow"/>
        </w:rPr>
        <w:t>ovisno</w:t>
      </w:r>
      <w:proofErr w:type="spellEnd"/>
      <w:r w:rsidRPr="00C5446E">
        <w:rPr>
          <w:rFonts w:ascii="Arial Narrow" w:hAnsi="Arial Narrow"/>
          <w:spacing w:val="39"/>
        </w:rPr>
        <w:t xml:space="preserve"> </w:t>
      </w:r>
      <w:r w:rsidRPr="00C5446E">
        <w:rPr>
          <w:rFonts w:ascii="Arial Narrow" w:hAnsi="Arial Narrow"/>
        </w:rPr>
        <w:t>o</w:t>
      </w:r>
      <w:r w:rsidRPr="00C5446E">
        <w:rPr>
          <w:rFonts w:ascii="Arial Narrow" w:hAnsi="Arial Narrow"/>
          <w:spacing w:val="44"/>
        </w:rPr>
        <w:t xml:space="preserve"> </w:t>
      </w:r>
      <w:proofErr w:type="spellStart"/>
      <w:r w:rsidRPr="00C5446E">
        <w:rPr>
          <w:rFonts w:ascii="Arial Narrow" w:hAnsi="Arial Narrow"/>
        </w:rPr>
        <w:t>mjesnim</w:t>
      </w:r>
      <w:proofErr w:type="spellEnd"/>
      <w:r w:rsidRPr="00C5446E">
        <w:rPr>
          <w:rFonts w:ascii="Arial Narrow" w:hAnsi="Arial Narrow"/>
          <w:spacing w:val="36"/>
        </w:rPr>
        <w:t xml:space="preserve"> </w:t>
      </w:r>
      <w:proofErr w:type="spellStart"/>
      <w:r w:rsidRPr="00C5446E">
        <w:rPr>
          <w:rFonts w:ascii="Arial Narrow" w:hAnsi="Arial Narrow"/>
        </w:rPr>
        <w:t>prilikama</w:t>
      </w:r>
      <w:proofErr w:type="spellEnd"/>
      <w:r w:rsidRPr="00C5446E">
        <w:rPr>
          <w:rFonts w:ascii="Arial Narrow" w:hAnsi="Arial Narrow"/>
        </w:rPr>
        <w:t>,</w:t>
      </w:r>
      <w:r w:rsidRPr="00C5446E">
        <w:rPr>
          <w:rFonts w:ascii="Arial Narrow" w:hAnsi="Arial Narrow"/>
          <w:spacing w:val="38"/>
        </w:rPr>
        <w:t xml:space="preserve"> </w:t>
      </w:r>
      <w:proofErr w:type="spellStart"/>
      <w:r w:rsidRPr="00C5446E">
        <w:rPr>
          <w:rFonts w:ascii="Arial Narrow" w:hAnsi="Arial Narrow"/>
        </w:rPr>
        <w:t>uzrokuju</w:t>
      </w:r>
      <w:proofErr w:type="spellEnd"/>
      <w:r w:rsidRPr="00C5446E">
        <w:rPr>
          <w:rFonts w:ascii="Arial Narrow" w:hAnsi="Arial Narrow"/>
          <w:spacing w:val="34"/>
        </w:rPr>
        <w:t xml:space="preserve"> </w:t>
      </w:r>
      <w:proofErr w:type="spellStart"/>
      <w:r w:rsidRPr="00C5446E">
        <w:rPr>
          <w:rFonts w:ascii="Arial Narrow" w:hAnsi="Arial Narrow"/>
        </w:rPr>
        <w:t>bitne</w:t>
      </w:r>
      <w:proofErr w:type="spellEnd"/>
      <w:r w:rsidRPr="00C5446E">
        <w:rPr>
          <w:rFonts w:ascii="Arial Narrow" w:hAnsi="Arial Narrow"/>
          <w:spacing w:val="-56"/>
        </w:rPr>
        <w:t xml:space="preserve"> </w:t>
      </w:r>
      <w:proofErr w:type="spellStart"/>
      <w:r w:rsidRPr="00C5446E">
        <w:rPr>
          <w:rFonts w:ascii="Arial Narrow" w:hAnsi="Arial Narrow"/>
        </w:rPr>
        <w:t>poremećaje</w:t>
      </w:r>
      <w:proofErr w:type="spellEnd"/>
      <w:r w:rsidRPr="00C5446E">
        <w:rPr>
          <w:rFonts w:ascii="Arial Narrow" w:hAnsi="Arial Narrow"/>
          <w:spacing w:val="4"/>
        </w:rPr>
        <w:t xml:space="preserve"> </w:t>
      </w:r>
      <w:r w:rsidRPr="00C5446E">
        <w:rPr>
          <w:rFonts w:ascii="Arial Narrow" w:hAnsi="Arial Narrow"/>
        </w:rPr>
        <w:t xml:space="preserve">u </w:t>
      </w:r>
      <w:proofErr w:type="spellStart"/>
      <w:r w:rsidRPr="00C5446E">
        <w:rPr>
          <w:rFonts w:ascii="Arial Narrow" w:hAnsi="Arial Narrow"/>
        </w:rPr>
        <w:t>životu</w:t>
      </w:r>
      <w:proofErr w:type="spellEnd"/>
      <w:r w:rsidRPr="00C5446E">
        <w:rPr>
          <w:rFonts w:ascii="Arial Narrow" w:hAnsi="Arial Narrow"/>
          <w:spacing w:val="4"/>
        </w:rPr>
        <w:t xml:space="preserve"> </w:t>
      </w:r>
      <w:proofErr w:type="spellStart"/>
      <w:r w:rsidRPr="00C5446E">
        <w:rPr>
          <w:rFonts w:ascii="Arial Narrow" w:hAnsi="Arial Narrow"/>
        </w:rPr>
        <w:t>ljudi</w:t>
      </w:r>
      <w:proofErr w:type="spellEnd"/>
      <w:r w:rsidRPr="00C5446E">
        <w:rPr>
          <w:rFonts w:ascii="Arial Narrow" w:hAnsi="Arial Narrow"/>
          <w:spacing w:val="2"/>
        </w:rPr>
        <w:t xml:space="preserve"> </w:t>
      </w:r>
      <w:r w:rsidRPr="00C5446E">
        <w:rPr>
          <w:rFonts w:ascii="Arial Narrow" w:hAnsi="Arial Narrow"/>
        </w:rPr>
        <w:t>na</w:t>
      </w:r>
      <w:r w:rsidRPr="00C5446E">
        <w:rPr>
          <w:rFonts w:ascii="Arial Narrow" w:hAnsi="Arial Narrow"/>
          <w:spacing w:val="-1"/>
        </w:rPr>
        <w:t xml:space="preserve"> </w:t>
      </w:r>
      <w:proofErr w:type="spellStart"/>
      <w:r w:rsidRPr="00C5446E">
        <w:rPr>
          <w:rFonts w:ascii="Arial Narrow" w:hAnsi="Arial Narrow"/>
        </w:rPr>
        <w:t>određenom</w:t>
      </w:r>
      <w:proofErr w:type="spellEnd"/>
      <w:r w:rsidRPr="00C5446E">
        <w:rPr>
          <w:rFonts w:ascii="Arial Narrow" w:hAnsi="Arial Narrow"/>
          <w:spacing w:val="2"/>
        </w:rPr>
        <w:t xml:space="preserve"> </w:t>
      </w:r>
      <w:proofErr w:type="spellStart"/>
      <w:r w:rsidRPr="00C5446E">
        <w:rPr>
          <w:rFonts w:ascii="Arial Narrow" w:hAnsi="Arial Narrow"/>
        </w:rPr>
        <w:t>području</w:t>
      </w:r>
      <w:proofErr w:type="spellEnd"/>
      <w:r w:rsidRPr="00C5446E">
        <w:rPr>
          <w:rFonts w:ascii="Arial Narrow" w:hAnsi="Arial Narrow"/>
        </w:rPr>
        <w:t>.</w:t>
      </w:r>
    </w:p>
    <w:p w14:paraId="1238BDFB" w14:textId="77777777" w:rsidR="00C5446E" w:rsidRPr="00C5446E" w:rsidRDefault="00C5446E" w:rsidP="00C5446E">
      <w:pPr>
        <w:pStyle w:val="Tijeloteksta"/>
        <w:spacing w:before="9"/>
        <w:rPr>
          <w:rFonts w:ascii="Arial Narrow" w:hAnsi="Arial Narrow" w:cs="Times New Roman"/>
        </w:rPr>
      </w:pPr>
    </w:p>
    <w:p w14:paraId="25DD0FFD" w14:textId="77777777" w:rsidR="00C5446E" w:rsidRPr="00C5446E" w:rsidRDefault="00C5446E" w:rsidP="00C5446E">
      <w:pPr>
        <w:pStyle w:val="Tijeloteksta"/>
        <w:spacing w:line="280" w:lineRule="auto"/>
        <w:ind w:left="236" w:right="426"/>
        <w:rPr>
          <w:rFonts w:ascii="Arial Narrow" w:hAnsi="Arial Narrow" w:cs="Times New Roman"/>
        </w:rPr>
      </w:pPr>
      <w:r w:rsidRPr="00C5446E">
        <w:rPr>
          <w:rFonts w:ascii="Arial Narrow" w:hAnsi="Arial Narrow" w:cs="Times New Roman"/>
        </w:rPr>
        <w:t>Svrha</w:t>
      </w:r>
      <w:r w:rsidRPr="00C5446E">
        <w:rPr>
          <w:rFonts w:ascii="Arial Narrow" w:hAnsi="Arial Narrow" w:cs="Times New Roman"/>
          <w:spacing w:val="1"/>
        </w:rPr>
        <w:t xml:space="preserve"> </w:t>
      </w:r>
      <w:r w:rsidRPr="00C5446E">
        <w:rPr>
          <w:rFonts w:ascii="Arial Narrow" w:hAnsi="Arial Narrow" w:cs="Times New Roman"/>
        </w:rPr>
        <w:t>samog</w:t>
      </w:r>
      <w:r w:rsidRPr="00C5446E">
        <w:rPr>
          <w:rFonts w:ascii="Arial Narrow" w:hAnsi="Arial Narrow" w:cs="Times New Roman"/>
          <w:spacing w:val="1"/>
        </w:rPr>
        <w:t xml:space="preserve"> </w:t>
      </w:r>
      <w:r w:rsidRPr="00C5446E">
        <w:rPr>
          <w:rFonts w:ascii="Arial Narrow" w:hAnsi="Arial Narrow" w:cs="Times New Roman"/>
        </w:rPr>
        <w:t>Plana</w:t>
      </w:r>
      <w:r w:rsidRPr="00C5446E">
        <w:rPr>
          <w:rFonts w:ascii="Arial Narrow" w:hAnsi="Arial Narrow" w:cs="Times New Roman"/>
          <w:spacing w:val="1"/>
        </w:rPr>
        <w:t xml:space="preserve"> </w:t>
      </w:r>
      <w:r w:rsidRPr="00C5446E">
        <w:rPr>
          <w:rFonts w:ascii="Arial Narrow" w:hAnsi="Arial Narrow" w:cs="Times New Roman"/>
        </w:rPr>
        <w:t>djelovanja</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području</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Općine</w:t>
      </w:r>
      <w:r w:rsidRPr="00C5446E">
        <w:rPr>
          <w:rFonts w:ascii="Arial Narrow" w:hAnsi="Arial Narrow" w:cs="Times New Roman"/>
          <w:spacing w:val="58"/>
        </w:rPr>
        <w:t xml:space="preserve"> </w:t>
      </w:r>
      <w:r w:rsidRPr="00C5446E">
        <w:rPr>
          <w:rFonts w:ascii="Arial Narrow" w:hAnsi="Arial Narrow" w:cs="Times New Roman"/>
        </w:rPr>
        <w:t>Dubravica</w:t>
      </w:r>
      <w:r w:rsidRPr="00C5446E">
        <w:rPr>
          <w:rFonts w:ascii="Arial Narrow" w:hAnsi="Arial Narrow" w:cs="Times New Roman"/>
          <w:spacing w:val="58"/>
        </w:rPr>
        <w:t xml:space="preserve"> </w:t>
      </w:r>
      <w:r w:rsidRPr="00C5446E">
        <w:rPr>
          <w:rFonts w:ascii="Arial Narrow" w:hAnsi="Arial Narrow" w:cs="Times New Roman"/>
        </w:rPr>
        <w:t>je</w:t>
      </w:r>
      <w:r w:rsidRPr="00C5446E">
        <w:rPr>
          <w:rFonts w:ascii="Arial Narrow" w:hAnsi="Arial Narrow" w:cs="Times New Roman"/>
          <w:spacing w:val="1"/>
        </w:rPr>
        <w:t xml:space="preserve"> </w:t>
      </w:r>
      <w:r w:rsidRPr="00C5446E">
        <w:rPr>
          <w:rFonts w:ascii="Arial Narrow" w:hAnsi="Arial Narrow" w:cs="Times New Roman"/>
        </w:rPr>
        <w:t>određenje postupanja nadležnih tijela te određivanje mjera i postupanja djelomične sanacije</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koje</w:t>
      </w:r>
      <w:r w:rsidRPr="00C5446E">
        <w:rPr>
          <w:rFonts w:ascii="Arial Narrow" w:hAnsi="Arial Narrow" w:cs="Times New Roman"/>
          <w:spacing w:val="1"/>
        </w:rPr>
        <w:t xml:space="preserve"> </w:t>
      </w:r>
      <w:r w:rsidRPr="00C5446E">
        <w:rPr>
          <w:rFonts w:ascii="Arial Narrow" w:hAnsi="Arial Narrow" w:cs="Times New Roman"/>
        </w:rPr>
        <w:t>su</w:t>
      </w:r>
      <w:r w:rsidRPr="00C5446E">
        <w:rPr>
          <w:rFonts w:ascii="Arial Narrow" w:hAnsi="Arial Narrow" w:cs="Times New Roman"/>
          <w:spacing w:val="1"/>
        </w:rPr>
        <w:t xml:space="preserve"> </w:t>
      </w:r>
      <w:r w:rsidRPr="00C5446E">
        <w:rPr>
          <w:rFonts w:ascii="Arial Narrow" w:hAnsi="Arial Narrow" w:cs="Times New Roman"/>
        </w:rPr>
        <w:t>navedene</w:t>
      </w:r>
      <w:r w:rsidRPr="00C5446E">
        <w:rPr>
          <w:rFonts w:ascii="Arial Narrow" w:hAnsi="Arial Narrow" w:cs="Times New Roman"/>
          <w:spacing w:val="1"/>
        </w:rPr>
        <w:t xml:space="preserve"> </w:t>
      </w:r>
      <w:r w:rsidRPr="00C5446E">
        <w:rPr>
          <w:rFonts w:ascii="Arial Narrow" w:hAnsi="Arial Narrow" w:cs="Times New Roman"/>
        </w:rPr>
        <w:t>Zakonom</w:t>
      </w:r>
      <w:r w:rsidRPr="00C5446E">
        <w:rPr>
          <w:rFonts w:ascii="Arial Narrow" w:hAnsi="Arial Narrow" w:cs="Times New Roman"/>
          <w:spacing w:val="1"/>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ublažavanju</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58"/>
        </w:rPr>
        <w:t xml:space="preserve"> </w:t>
      </w:r>
      <w:r w:rsidRPr="00C5446E">
        <w:rPr>
          <w:rFonts w:ascii="Arial Narrow" w:hAnsi="Arial Narrow" w:cs="Times New Roman"/>
        </w:rPr>
        <w:t>uklanjanju</w:t>
      </w:r>
      <w:r w:rsidRPr="00C5446E">
        <w:rPr>
          <w:rFonts w:ascii="Arial Narrow" w:hAnsi="Arial Narrow" w:cs="Times New Roman"/>
          <w:spacing w:val="1"/>
        </w:rPr>
        <w:t xml:space="preserve"> </w:t>
      </w:r>
      <w:r w:rsidRPr="00C5446E">
        <w:rPr>
          <w:rFonts w:ascii="Arial Narrow" w:hAnsi="Arial Narrow" w:cs="Times New Roman"/>
        </w:rPr>
        <w:t>posljedica</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5"/>
        </w:rPr>
        <w:t xml:space="preserve"> </w:t>
      </w:r>
      <w:r w:rsidRPr="00C5446E">
        <w:rPr>
          <w:rFonts w:ascii="Arial Narrow" w:hAnsi="Arial Narrow" w:cs="Times New Roman"/>
        </w:rPr>
        <w:t>(„Narodne</w:t>
      </w:r>
      <w:r w:rsidRPr="00C5446E">
        <w:rPr>
          <w:rFonts w:ascii="Arial Narrow" w:hAnsi="Arial Narrow" w:cs="Times New Roman"/>
          <w:spacing w:val="-1"/>
        </w:rPr>
        <w:t xml:space="preserve"> </w:t>
      </w:r>
      <w:r w:rsidRPr="00C5446E">
        <w:rPr>
          <w:rFonts w:ascii="Arial Narrow" w:hAnsi="Arial Narrow" w:cs="Times New Roman"/>
        </w:rPr>
        <w:t>novine“</w:t>
      </w:r>
      <w:r w:rsidRPr="00C5446E">
        <w:rPr>
          <w:rFonts w:ascii="Arial Narrow" w:hAnsi="Arial Narrow" w:cs="Times New Roman"/>
          <w:spacing w:val="-3"/>
        </w:rPr>
        <w:t xml:space="preserve"> </w:t>
      </w:r>
      <w:r w:rsidRPr="00C5446E">
        <w:rPr>
          <w:rFonts w:ascii="Arial Narrow" w:hAnsi="Arial Narrow" w:cs="Times New Roman"/>
        </w:rPr>
        <w:t>br.</w:t>
      </w:r>
      <w:r w:rsidRPr="00C5446E">
        <w:rPr>
          <w:rFonts w:ascii="Arial Narrow" w:hAnsi="Arial Narrow" w:cs="Times New Roman"/>
          <w:spacing w:val="3"/>
        </w:rPr>
        <w:t xml:space="preserve"> </w:t>
      </w:r>
      <w:r w:rsidRPr="00C5446E">
        <w:rPr>
          <w:rFonts w:ascii="Arial Narrow" w:hAnsi="Arial Narrow" w:cs="Times New Roman"/>
        </w:rPr>
        <w:t>16/19).</w:t>
      </w:r>
    </w:p>
    <w:p w14:paraId="2CBB3387" w14:textId="77777777" w:rsidR="00C5446E" w:rsidRPr="00C5446E" w:rsidRDefault="00C5446E" w:rsidP="00C5446E">
      <w:pPr>
        <w:pStyle w:val="Tijeloteksta"/>
        <w:spacing w:before="9"/>
        <w:rPr>
          <w:rFonts w:ascii="Arial Narrow" w:hAnsi="Arial Narrow" w:cs="Times New Roman"/>
        </w:rPr>
      </w:pPr>
    </w:p>
    <w:p w14:paraId="24B49AFC" w14:textId="77777777" w:rsidR="00C5446E" w:rsidRPr="00C5446E" w:rsidRDefault="00C5446E" w:rsidP="00C5446E">
      <w:pPr>
        <w:pStyle w:val="Tijeloteksta"/>
        <w:ind w:left="236"/>
        <w:rPr>
          <w:rFonts w:ascii="Arial Narrow" w:hAnsi="Arial Narrow" w:cs="Times New Roman"/>
        </w:rPr>
      </w:pPr>
      <w:r w:rsidRPr="00C5446E">
        <w:rPr>
          <w:rFonts w:ascii="Arial Narrow" w:hAnsi="Arial Narrow" w:cs="Times New Roman"/>
        </w:rPr>
        <w:t>Nositelji</w:t>
      </w:r>
      <w:r w:rsidRPr="00C5446E">
        <w:rPr>
          <w:rFonts w:ascii="Arial Narrow" w:hAnsi="Arial Narrow" w:cs="Times New Roman"/>
          <w:spacing w:val="-5"/>
        </w:rPr>
        <w:t xml:space="preserve"> </w:t>
      </w:r>
      <w:r w:rsidRPr="00C5446E">
        <w:rPr>
          <w:rFonts w:ascii="Arial Narrow" w:hAnsi="Arial Narrow" w:cs="Times New Roman"/>
        </w:rPr>
        <w:t>provedbe</w:t>
      </w:r>
      <w:r w:rsidRPr="00C5446E">
        <w:rPr>
          <w:rFonts w:ascii="Arial Narrow" w:hAnsi="Arial Narrow" w:cs="Times New Roman"/>
          <w:spacing w:val="-1"/>
        </w:rPr>
        <w:t xml:space="preserve"> </w:t>
      </w:r>
      <w:r w:rsidRPr="00C5446E">
        <w:rPr>
          <w:rFonts w:ascii="Arial Narrow" w:hAnsi="Arial Narrow" w:cs="Times New Roman"/>
        </w:rPr>
        <w:t>mjera</w:t>
      </w:r>
      <w:r w:rsidRPr="00C5446E">
        <w:rPr>
          <w:rFonts w:ascii="Arial Narrow" w:hAnsi="Arial Narrow" w:cs="Times New Roman"/>
          <w:spacing w:val="-6"/>
        </w:rPr>
        <w:t xml:space="preserve"> </w:t>
      </w:r>
      <w:r w:rsidRPr="00C5446E">
        <w:rPr>
          <w:rFonts w:ascii="Arial Narrow" w:hAnsi="Arial Narrow" w:cs="Times New Roman"/>
        </w:rPr>
        <w:t>iz</w:t>
      </w:r>
      <w:r w:rsidRPr="00C5446E">
        <w:rPr>
          <w:rFonts w:ascii="Arial Narrow" w:hAnsi="Arial Narrow" w:cs="Times New Roman"/>
          <w:spacing w:val="-3"/>
        </w:rPr>
        <w:t xml:space="preserve"> </w:t>
      </w:r>
      <w:r w:rsidRPr="00C5446E">
        <w:rPr>
          <w:rFonts w:ascii="Arial Narrow" w:hAnsi="Arial Narrow" w:cs="Times New Roman"/>
        </w:rPr>
        <w:t>Plana</w:t>
      </w:r>
      <w:r w:rsidRPr="00C5446E">
        <w:rPr>
          <w:rFonts w:ascii="Arial Narrow" w:hAnsi="Arial Narrow" w:cs="Times New Roman"/>
          <w:spacing w:val="4"/>
        </w:rPr>
        <w:t xml:space="preserve"> </w:t>
      </w:r>
      <w:r w:rsidRPr="00C5446E">
        <w:rPr>
          <w:rFonts w:ascii="Arial Narrow" w:hAnsi="Arial Narrow" w:cs="Times New Roman"/>
        </w:rPr>
        <w:t>djelovanja</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6"/>
        </w:rPr>
        <w:t xml:space="preserve"> </w:t>
      </w:r>
      <w:r w:rsidRPr="00C5446E">
        <w:rPr>
          <w:rFonts w:ascii="Arial Narrow" w:hAnsi="Arial Narrow" w:cs="Times New Roman"/>
        </w:rPr>
        <w:t>području</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2"/>
        </w:rPr>
        <w:t xml:space="preserve"> </w:t>
      </w:r>
      <w:r w:rsidRPr="00C5446E">
        <w:rPr>
          <w:rFonts w:ascii="Arial Narrow" w:hAnsi="Arial Narrow" w:cs="Times New Roman"/>
        </w:rPr>
        <w:t>jesu:</w:t>
      </w:r>
    </w:p>
    <w:p w14:paraId="3FAA8053" w14:textId="77777777" w:rsidR="00C5446E" w:rsidRPr="00C5446E" w:rsidRDefault="00C5446E">
      <w:pPr>
        <w:pStyle w:val="Odlomakpopisa"/>
        <w:numPr>
          <w:ilvl w:val="0"/>
          <w:numId w:val="31"/>
        </w:numPr>
        <w:tabs>
          <w:tab w:val="left" w:pos="956"/>
          <w:tab w:val="left" w:pos="957"/>
        </w:tabs>
        <w:spacing w:before="202"/>
        <w:jc w:val="left"/>
        <w:rPr>
          <w:rFonts w:ascii="Arial Narrow" w:hAnsi="Arial Narrow"/>
        </w:rPr>
      </w:pPr>
      <w:proofErr w:type="spellStart"/>
      <w:r w:rsidRPr="00C5446E">
        <w:rPr>
          <w:rFonts w:ascii="Arial Narrow" w:hAnsi="Arial Narrow"/>
        </w:rPr>
        <w:t>Općinsko</w:t>
      </w:r>
      <w:proofErr w:type="spellEnd"/>
      <w:r w:rsidRPr="00C5446E">
        <w:rPr>
          <w:rFonts w:ascii="Arial Narrow" w:hAnsi="Arial Narrow"/>
          <w:spacing w:val="-2"/>
        </w:rPr>
        <w:t xml:space="preserve"> </w:t>
      </w:r>
      <w:proofErr w:type="spellStart"/>
      <w:r w:rsidRPr="00C5446E">
        <w:rPr>
          <w:rFonts w:ascii="Arial Narrow" w:hAnsi="Arial Narrow"/>
        </w:rPr>
        <w:t>povjerenstvo</w:t>
      </w:r>
      <w:proofErr w:type="spellEnd"/>
      <w:r w:rsidRPr="00C5446E">
        <w:rPr>
          <w:rFonts w:ascii="Arial Narrow" w:hAnsi="Arial Narrow"/>
          <w:spacing w:val="-3"/>
        </w:rPr>
        <w:t xml:space="preserve"> </w:t>
      </w:r>
      <w:r w:rsidRPr="00C5446E">
        <w:rPr>
          <w:rFonts w:ascii="Arial Narrow" w:hAnsi="Arial Narrow"/>
        </w:rPr>
        <w:t>za</w:t>
      </w:r>
      <w:r w:rsidRPr="00C5446E">
        <w:rPr>
          <w:rFonts w:ascii="Arial Narrow" w:hAnsi="Arial Narrow"/>
          <w:spacing w:val="-3"/>
        </w:rPr>
        <w:t xml:space="preserve"> </w:t>
      </w:r>
      <w:proofErr w:type="spellStart"/>
      <w:r w:rsidRPr="00C5446E">
        <w:rPr>
          <w:rFonts w:ascii="Arial Narrow" w:hAnsi="Arial Narrow"/>
        </w:rPr>
        <w:t>procjenu</w:t>
      </w:r>
      <w:proofErr w:type="spellEnd"/>
      <w:r w:rsidRPr="00C5446E">
        <w:rPr>
          <w:rFonts w:ascii="Arial Narrow" w:hAnsi="Arial Narrow"/>
          <w:spacing w:val="3"/>
        </w:rPr>
        <w:t xml:space="preserve"> </w:t>
      </w:r>
      <w:proofErr w:type="spellStart"/>
      <w:r w:rsidRPr="00C5446E">
        <w:rPr>
          <w:rFonts w:ascii="Arial Narrow" w:hAnsi="Arial Narrow"/>
        </w:rPr>
        <w:t>šteta</w:t>
      </w:r>
      <w:proofErr w:type="spellEnd"/>
      <w:r w:rsidRPr="00C5446E">
        <w:rPr>
          <w:rFonts w:ascii="Arial Narrow" w:hAnsi="Arial Narrow"/>
          <w:spacing w:val="1"/>
        </w:rPr>
        <w:t xml:space="preserve"> </w:t>
      </w:r>
      <w:proofErr w:type="spellStart"/>
      <w:r w:rsidRPr="00C5446E">
        <w:rPr>
          <w:rFonts w:ascii="Arial Narrow" w:hAnsi="Arial Narrow"/>
        </w:rPr>
        <w:t>od</w:t>
      </w:r>
      <w:proofErr w:type="spellEnd"/>
      <w:r w:rsidRPr="00C5446E">
        <w:rPr>
          <w:rFonts w:ascii="Arial Narrow" w:hAnsi="Arial Narrow"/>
          <w:spacing w:val="-3"/>
        </w:rPr>
        <w:t xml:space="preserve"> </w:t>
      </w:r>
      <w:proofErr w:type="spellStart"/>
      <w:r w:rsidRPr="00C5446E">
        <w:rPr>
          <w:rFonts w:ascii="Arial Narrow" w:hAnsi="Arial Narrow"/>
        </w:rPr>
        <w:t>prirodnih</w:t>
      </w:r>
      <w:proofErr w:type="spellEnd"/>
      <w:r w:rsidRPr="00C5446E">
        <w:rPr>
          <w:rFonts w:ascii="Arial Narrow" w:hAnsi="Arial Narrow"/>
          <w:spacing w:val="-4"/>
        </w:rPr>
        <w:t xml:space="preserve"> </w:t>
      </w:r>
      <w:proofErr w:type="spellStart"/>
      <w:r w:rsidRPr="00C5446E">
        <w:rPr>
          <w:rFonts w:ascii="Arial Narrow" w:hAnsi="Arial Narrow"/>
        </w:rPr>
        <w:t>nepogoda</w:t>
      </w:r>
      <w:proofErr w:type="spellEnd"/>
      <w:r w:rsidRPr="00C5446E">
        <w:rPr>
          <w:rFonts w:ascii="Arial Narrow" w:hAnsi="Arial Narrow"/>
          <w:spacing w:val="1"/>
        </w:rPr>
        <w:t xml:space="preserve"> </w:t>
      </w:r>
      <w:proofErr w:type="spellStart"/>
      <w:r w:rsidRPr="00C5446E">
        <w:rPr>
          <w:rFonts w:ascii="Arial Narrow" w:hAnsi="Arial Narrow"/>
        </w:rPr>
        <w:t>Općine</w:t>
      </w:r>
      <w:proofErr w:type="spellEnd"/>
      <w:r w:rsidRPr="00C5446E">
        <w:rPr>
          <w:rFonts w:ascii="Arial Narrow" w:hAnsi="Arial Narrow"/>
          <w:spacing w:val="-1"/>
        </w:rPr>
        <w:t xml:space="preserve"> </w:t>
      </w:r>
      <w:r w:rsidRPr="00C5446E">
        <w:rPr>
          <w:rFonts w:ascii="Arial Narrow" w:hAnsi="Arial Narrow"/>
        </w:rPr>
        <w:t>Dubravica,</w:t>
      </w:r>
    </w:p>
    <w:p w14:paraId="0B09D4A2" w14:textId="77777777" w:rsidR="00C5446E" w:rsidRPr="00C5446E" w:rsidRDefault="00C5446E">
      <w:pPr>
        <w:pStyle w:val="Odlomakpopisa"/>
        <w:numPr>
          <w:ilvl w:val="0"/>
          <w:numId w:val="31"/>
        </w:numPr>
        <w:tabs>
          <w:tab w:val="left" w:pos="956"/>
          <w:tab w:val="left" w:pos="957"/>
        </w:tabs>
        <w:spacing w:before="126"/>
        <w:jc w:val="left"/>
        <w:rPr>
          <w:rFonts w:ascii="Arial Narrow" w:hAnsi="Arial Narrow"/>
        </w:rPr>
      </w:pPr>
      <w:r w:rsidRPr="00C5446E">
        <w:rPr>
          <w:rFonts w:ascii="Arial Narrow" w:hAnsi="Arial Narrow"/>
        </w:rPr>
        <w:t>Načelnik</w:t>
      </w:r>
      <w:r w:rsidRPr="00C5446E">
        <w:rPr>
          <w:rFonts w:ascii="Arial Narrow" w:hAnsi="Arial Narrow"/>
          <w:spacing w:val="-4"/>
        </w:rPr>
        <w:t xml:space="preserve"> </w:t>
      </w:r>
      <w:proofErr w:type="spellStart"/>
      <w:r w:rsidRPr="00C5446E">
        <w:rPr>
          <w:rFonts w:ascii="Arial Narrow" w:hAnsi="Arial Narrow"/>
        </w:rPr>
        <w:t>Općine</w:t>
      </w:r>
      <w:proofErr w:type="spellEnd"/>
      <w:r w:rsidRPr="00C5446E">
        <w:rPr>
          <w:rFonts w:ascii="Arial Narrow" w:hAnsi="Arial Narrow"/>
          <w:spacing w:val="-3"/>
        </w:rPr>
        <w:t xml:space="preserve"> </w:t>
      </w:r>
      <w:r w:rsidRPr="00C5446E">
        <w:rPr>
          <w:rFonts w:ascii="Arial Narrow" w:hAnsi="Arial Narrow"/>
        </w:rPr>
        <w:t>Dubravica,</w:t>
      </w:r>
    </w:p>
    <w:p w14:paraId="132F1496" w14:textId="77777777" w:rsidR="00C5446E" w:rsidRPr="00C5446E" w:rsidRDefault="00C5446E">
      <w:pPr>
        <w:pStyle w:val="Odlomakpopisa"/>
        <w:numPr>
          <w:ilvl w:val="0"/>
          <w:numId w:val="31"/>
        </w:numPr>
        <w:tabs>
          <w:tab w:val="left" w:pos="956"/>
          <w:tab w:val="left" w:pos="957"/>
        </w:tabs>
        <w:spacing w:before="121"/>
        <w:jc w:val="left"/>
        <w:rPr>
          <w:rFonts w:ascii="Arial Narrow" w:hAnsi="Arial Narrow"/>
        </w:rPr>
      </w:pPr>
      <w:proofErr w:type="spellStart"/>
      <w:r w:rsidRPr="00C5446E">
        <w:rPr>
          <w:rFonts w:ascii="Arial Narrow" w:hAnsi="Arial Narrow"/>
        </w:rPr>
        <w:t>Jedinstveni</w:t>
      </w:r>
      <w:proofErr w:type="spellEnd"/>
      <w:r w:rsidRPr="00C5446E">
        <w:rPr>
          <w:rFonts w:ascii="Arial Narrow" w:hAnsi="Arial Narrow"/>
        </w:rPr>
        <w:t xml:space="preserve"> </w:t>
      </w:r>
      <w:proofErr w:type="spellStart"/>
      <w:r w:rsidRPr="00C5446E">
        <w:rPr>
          <w:rFonts w:ascii="Arial Narrow" w:hAnsi="Arial Narrow"/>
        </w:rPr>
        <w:t>upravni</w:t>
      </w:r>
      <w:proofErr w:type="spellEnd"/>
      <w:r w:rsidRPr="00C5446E">
        <w:rPr>
          <w:rFonts w:ascii="Arial Narrow" w:hAnsi="Arial Narrow"/>
        </w:rPr>
        <w:t xml:space="preserve"> </w:t>
      </w:r>
      <w:proofErr w:type="spellStart"/>
      <w:r w:rsidRPr="00C5446E">
        <w:rPr>
          <w:rFonts w:ascii="Arial Narrow" w:hAnsi="Arial Narrow"/>
        </w:rPr>
        <w:t>odjel</w:t>
      </w:r>
      <w:proofErr w:type="spellEnd"/>
      <w:r w:rsidRPr="00C5446E">
        <w:rPr>
          <w:rFonts w:ascii="Arial Narrow" w:hAnsi="Arial Narrow"/>
        </w:rPr>
        <w:t xml:space="preserve"> </w:t>
      </w:r>
      <w:proofErr w:type="spellStart"/>
      <w:r w:rsidRPr="00C5446E">
        <w:rPr>
          <w:rFonts w:ascii="Arial Narrow" w:hAnsi="Arial Narrow"/>
        </w:rPr>
        <w:t>Općine</w:t>
      </w:r>
      <w:proofErr w:type="spellEnd"/>
      <w:r w:rsidRPr="00C5446E">
        <w:rPr>
          <w:rFonts w:ascii="Arial Narrow" w:hAnsi="Arial Narrow"/>
        </w:rPr>
        <w:t xml:space="preserve"> Dubravica</w:t>
      </w:r>
    </w:p>
    <w:p w14:paraId="103567C8" w14:textId="77777777" w:rsidR="00C5446E" w:rsidRPr="00C5446E" w:rsidRDefault="00C5446E" w:rsidP="00C5446E">
      <w:pPr>
        <w:pStyle w:val="Tijeloteksta"/>
        <w:rPr>
          <w:rFonts w:ascii="Arial Narrow" w:hAnsi="Arial Narrow" w:cs="Times New Roman"/>
        </w:rPr>
      </w:pPr>
    </w:p>
    <w:p w14:paraId="6BDB1A5A" w14:textId="77777777" w:rsidR="00C5446E" w:rsidRPr="00C5446E" w:rsidRDefault="00C5446E">
      <w:pPr>
        <w:pStyle w:val="Tijeloteksta"/>
        <w:widowControl w:val="0"/>
        <w:numPr>
          <w:ilvl w:val="0"/>
          <w:numId w:val="33"/>
        </w:numPr>
        <w:autoSpaceDE w:val="0"/>
        <w:autoSpaceDN w:val="0"/>
        <w:spacing w:before="208" w:after="0" w:line="283" w:lineRule="auto"/>
        <w:ind w:right="427"/>
        <w:rPr>
          <w:rFonts w:ascii="Arial Narrow" w:hAnsi="Arial Narrow" w:cs="Times New Roman"/>
        </w:rPr>
      </w:pPr>
      <w:bookmarkStart w:id="31" w:name="_bookmark2"/>
      <w:bookmarkEnd w:id="31"/>
      <w:r w:rsidRPr="00C5446E">
        <w:rPr>
          <w:rFonts w:ascii="Arial Narrow" w:hAnsi="Arial Narrow" w:cs="Times New Roman"/>
        </w:rPr>
        <w:t>MJERE ZAŠTITE ZA VRIJEME TRAJANJA EKSTREMNIH PRIRODNIH UVJETA</w:t>
      </w:r>
    </w:p>
    <w:p w14:paraId="4F8EDF76" w14:textId="77777777" w:rsidR="00C5446E" w:rsidRPr="00C5446E" w:rsidRDefault="00C5446E" w:rsidP="00C5446E">
      <w:pPr>
        <w:pStyle w:val="Tijeloteksta"/>
        <w:spacing w:before="214" w:line="280" w:lineRule="auto"/>
        <w:ind w:left="236" w:right="440"/>
        <w:rPr>
          <w:rFonts w:ascii="Arial Narrow" w:hAnsi="Arial Narrow" w:cs="Times New Roman"/>
        </w:rPr>
      </w:pPr>
      <w:r w:rsidRPr="00C5446E">
        <w:rPr>
          <w:rFonts w:ascii="Arial Narrow" w:hAnsi="Arial Narrow" w:cs="Times New Roman"/>
        </w:rPr>
        <w:lastRenderedPageBreak/>
        <w:t>Određenim izvanrednim događajima uzrokovanih ekstremnim vremenskim uvjetima može se,</w:t>
      </w:r>
      <w:r w:rsidRPr="00C5446E">
        <w:rPr>
          <w:rFonts w:ascii="Arial Narrow" w:hAnsi="Arial Narrow" w:cs="Times New Roman"/>
          <w:spacing w:val="-56"/>
        </w:rPr>
        <w:t xml:space="preserve"> </w:t>
      </w:r>
      <w:r w:rsidRPr="00C5446E">
        <w:rPr>
          <w:rFonts w:ascii="Arial Narrow" w:hAnsi="Arial Narrow" w:cs="Times New Roman"/>
        </w:rPr>
        <w:t>po pitanju posljedica, upravljati planiranjem i provođenjem odgovarajućih preventivnih mjera,</w:t>
      </w:r>
      <w:r w:rsidRPr="00C5446E">
        <w:rPr>
          <w:rFonts w:ascii="Arial Narrow" w:hAnsi="Arial Narrow" w:cs="Times New Roman"/>
          <w:spacing w:val="1"/>
        </w:rPr>
        <w:t xml:space="preserve"> </w:t>
      </w:r>
      <w:r w:rsidRPr="00C5446E">
        <w:rPr>
          <w:rFonts w:ascii="Arial Narrow" w:hAnsi="Arial Narrow" w:cs="Times New Roman"/>
        </w:rPr>
        <w:t>organizacijskih</w:t>
      </w:r>
      <w:r w:rsidRPr="00C5446E">
        <w:rPr>
          <w:rFonts w:ascii="Arial Narrow" w:hAnsi="Arial Narrow" w:cs="Times New Roman"/>
          <w:spacing w:val="1"/>
        </w:rPr>
        <w:t xml:space="preserve"> </w:t>
      </w:r>
      <w:r w:rsidRPr="00C5446E">
        <w:rPr>
          <w:rFonts w:ascii="Arial Narrow" w:hAnsi="Arial Narrow" w:cs="Times New Roman"/>
        </w:rPr>
        <w:t>modula</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pravovremenih</w:t>
      </w:r>
      <w:r w:rsidRPr="00C5446E">
        <w:rPr>
          <w:rFonts w:ascii="Arial Narrow" w:hAnsi="Arial Narrow" w:cs="Times New Roman"/>
          <w:spacing w:val="1"/>
        </w:rPr>
        <w:t xml:space="preserve"> </w:t>
      </w:r>
      <w:r w:rsidRPr="00C5446E">
        <w:rPr>
          <w:rFonts w:ascii="Arial Narrow" w:hAnsi="Arial Narrow" w:cs="Times New Roman"/>
        </w:rPr>
        <w:t>priprema,</w:t>
      </w:r>
      <w:r w:rsidRPr="00C5446E">
        <w:rPr>
          <w:rFonts w:ascii="Arial Narrow" w:hAnsi="Arial Narrow" w:cs="Times New Roman"/>
          <w:spacing w:val="1"/>
        </w:rPr>
        <w:t xml:space="preserve"> </w:t>
      </w:r>
      <w:r w:rsidRPr="00C5446E">
        <w:rPr>
          <w:rFonts w:ascii="Arial Narrow" w:hAnsi="Arial Narrow" w:cs="Times New Roman"/>
        </w:rPr>
        <w:t>uključujući</w:t>
      </w:r>
      <w:r w:rsidRPr="00C5446E">
        <w:rPr>
          <w:rFonts w:ascii="Arial Narrow" w:hAnsi="Arial Narrow" w:cs="Times New Roman"/>
          <w:spacing w:val="1"/>
        </w:rPr>
        <w:t xml:space="preserve"> </w:t>
      </w:r>
      <w:r w:rsidRPr="00C5446E">
        <w:rPr>
          <w:rFonts w:ascii="Arial Narrow" w:hAnsi="Arial Narrow" w:cs="Times New Roman"/>
        </w:rPr>
        <w:t>informiranje</w:t>
      </w:r>
      <w:r w:rsidRPr="00C5446E">
        <w:rPr>
          <w:rFonts w:ascii="Arial Narrow" w:hAnsi="Arial Narrow" w:cs="Times New Roman"/>
          <w:spacing w:val="1"/>
        </w:rPr>
        <w:t xml:space="preserve"> </w:t>
      </w:r>
      <w:r w:rsidRPr="00C5446E">
        <w:rPr>
          <w:rFonts w:ascii="Arial Narrow" w:hAnsi="Arial Narrow" w:cs="Times New Roman"/>
        </w:rPr>
        <w:t>pojedinaca</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lokalnih</w:t>
      </w:r>
      <w:r w:rsidRPr="00C5446E">
        <w:rPr>
          <w:rFonts w:ascii="Arial Narrow" w:hAnsi="Arial Narrow" w:cs="Times New Roman"/>
          <w:spacing w:val="1"/>
        </w:rPr>
        <w:t xml:space="preserve"> </w:t>
      </w:r>
      <w:r w:rsidRPr="00C5446E">
        <w:rPr>
          <w:rFonts w:ascii="Arial Narrow" w:hAnsi="Arial Narrow" w:cs="Times New Roman"/>
        </w:rPr>
        <w:t>zajednica.</w:t>
      </w:r>
      <w:r w:rsidRPr="00C5446E">
        <w:rPr>
          <w:rFonts w:ascii="Arial Narrow" w:hAnsi="Arial Narrow" w:cs="Times New Roman"/>
          <w:spacing w:val="1"/>
        </w:rPr>
        <w:t xml:space="preserve"> </w:t>
      </w:r>
      <w:r w:rsidRPr="00C5446E">
        <w:rPr>
          <w:rFonts w:ascii="Arial Narrow" w:hAnsi="Arial Narrow" w:cs="Times New Roman"/>
        </w:rPr>
        <w:t>Ovisno</w:t>
      </w:r>
      <w:r w:rsidRPr="00C5446E">
        <w:rPr>
          <w:rFonts w:ascii="Arial Narrow" w:hAnsi="Arial Narrow" w:cs="Times New Roman"/>
          <w:spacing w:val="1"/>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specifičnostima</w:t>
      </w:r>
      <w:r w:rsidRPr="00C5446E">
        <w:rPr>
          <w:rFonts w:ascii="Arial Narrow" w:hAnsi="Arial Narrow" w:cs="Times New Roman"/>
          <w:spacing w:val="1"/>
        </w:rPr>
        <w:t xml:space="preserve"> </w:t>
      </w:r>
      <w:r w:rsidRPr="00C5446E">
        <w:rPr>
          <w:rFonts w:ascii="Arial Narrow" w:hAnsi="Arial Narrow" w:cs="Times New Roman"/>
        </w:rPr>
        <w:t>svakog</w:t>
      </w:r>
      <w:r w:rsidRPr="00C5446E">
        <w:rPr>
          <w:rFonts w:ascii="Arial Narrow" w:hAnsi="Arial Narrow" w:cs="Times New Roman"/>
          <w:spacing w:val="1"/>
        </w:rPr>
        <w:t xml:space="preserve"> </w:t>
      </w:r>
      <w:r w:rsidRPr="00C5446E">
        <w:rPr>
          <w:rFonts w:ascii="Arial Narrow" w:hAnsi="Arial Narrow" w:cs="Times New Roman"/>
        </w:rPr>
        <w:t>pojedinog</w:t>
      </w:r>
      <w:r w:rsidRPr="00C5446E">
        <w:rPr>
          <w:rFonts w:ascii="Arial Narrow" w:hAnsi="Arial Narrow" w:cs="Times New Roman"/>
          <w:spacing w:val="1"/>
        </w:rPr>
        <w:t xml:space="preserve"> </w:t>
      </w:r>
      <w:r w:rsidRPr="00C5446E">
        <w:rPr>
          <w:rFonts w:ascii="Arial Narrow" w:hAnsi="Arial Narrow" w:cs="Times New Roman"/>
        </w:rPr>
        <w:t>događaja,</w:t>
      </w:r>
      <w:r w:rsidRPr="00C5446E">
        <w:rPr>
          <w:rFonts w:ascii="Arial Narrow" w:hAnsi="Arial Narrow" w:cs="Times New Roman"/>
          <w:spacing w:val="1"/>
        </w:rPr>
        <w:t xml:space="preserve"> </w:t>
      </w:r>
      <w:r w:rsidRPr="00C5446E">
        <w:rPr>
          <w:rFonts w:ascii="Arial Narrow" w:hAnsi="Arial Narrow" w:cs="Times New Roman"/>
        </w:rPr>
        <w:t>relativno</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uspješno i s ulaganjima prihvatljivim ekonomskoj moći i interesima lokalnih zajednica, unutar</w:t>
      </w:r>
      <w:r w:rsidRPr="00C5446E">
        <w:rPr>
          <w:rFonts w:ascii="Arial Narrow" w:hAnsi="Arial Narrow" w:cs="Times New Roman"/>
          <w:spacing w:val="1"/>
        </w:rPr>
        <w:t xml:space="preserve"> </w:t>
      </w:r>
      <w:r w:rsidRPr="00C5446E">
        <w:rPr>
          <w:rFonts w:ascii="Arial Narrow" w:hAnsi="Arial Narrow" w:cs="Times New Roman"/>
        </w:rPr>
        <w:t>posebno</w:t>
      </w:r>
      <w:r w:rsidRPr="00C5446E">
        <w:rPr>
          <w:rFonts w:ascii="Arial Narrow" w:hAnsi="Arial Narrow" w:cs="Times New Roman"/>
          <w:spacing w:val="1"/>
        </w:rPr>
        <w:t xml:space="preserve"> </w:t>
      </w:r>
      <w:r w:rsidRPr="00C5446E">
        <w:rPr>
          <w:rFonts w:ascii="Arial Narrow" w:hAnsi="Arial Narrow" w:cs="Times New Roman"/>
        </w:rPr>
        <w:t>razrađenih</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implementiranih</w:t>
      </w:r>
      <w:r w:rsidRPr="00C5446E">
        <w:rPr>
          <w:rFonts w:ascii="Arial Narrow" w:hAnsi="Arial Narrow" w:cs="Times New Roman"/>
          <w:spacing w:val="1"/>
        </w:rPr>
        <w:t xml:space="preserve"> </w:t>
      </w:r>
      <w:r w:rsidRPr="00C5446E">
        <w:rPr>
          <w:rFonts w:ascii="Arial Narrow" w:hAnsi="Arial Narrow" w:cs="Times New Roman"/>
        </w:rPr>
        <w:t>uvjeta,</w:t>
      </w:r>
      <w:r w:rsidRPr="00C5446E">
        <w:rPr>
          <w:rFonts w:ascii="Arial Narrow" w:hAnsi="Arial Narrow" w:cs="Times New Roman"/>
          <w:spacing w:val="1"/>
        </w:rPr>
        <w:t xml:space="preserve"> </w:t>
      </w:r>
      <w:r w:rsidRPr="00C5446E">
        <w:rPr>
          <w:rFonts w:ascii="Arial Narrow" w:hAnsi="Arial Narrow" w:cs="Times New Roman"/>
        </w:rPr>
        <w:t>mogu</w:t>
      </w:r>
      <w:r w:rsidRPr="00C5446E">
        <w:rPr>
          <w:rFonts w:ascii="Arial Narrow" w:hAnsi="Arial Narrow" w:cs="Times New Roman"/>
          <w:spacing w:val="1"/>
        </w:rPr>
        <w:t xml:space="preserve"> </w:t>
      </w:r>
      <w:r w:rsidRPr="00C5446E">
        <w:rPr>
          <w:rFonts w:ascii="Arial Narrow" w:hAnsi="Arial Narrow" w:cs="Times New Roman"/>
        </w:rPr>
        <w:t>kontrolirati</w:t>
      </w:r>
      <w:r w:rsidRPr="00C5446E">
        <w:rPr>
          <w:rFonts w:ascii="Arial Narrow" w:hAnsi="Arial Narrow" w:cs="Times New Roman"/>
          <w:spacing w:val="1"/>
        </w:rPr>
        <w:t xml:space="preserve"> </w:t>
      </w:r>
      <w:r w:rsidRPr="00C5446E">
        <w:rPr>
          <w:rFonts w:ascii="Arial Narrow" w:hAnsi="Arial Narrow" w:cs="Times New Roman"/>
        </w:rPr>
        <w:t>posljedice</w:t>
      </w:r>
      <w:r w:rsidRPr="00C5446E">
        <w:rPr>
          <w:rFonts w:ascii="Arial Narrow" w:hAnsi="Arial Narrow" w:cs="Times New Roman"/>
          <w:spacing w:val="1"/>
        </w:rPr>
        <w:t xml:space="preserve"> </w:t>
      </w:r>
      <w:r w:rsidRPr="00C5446E">
        <w:rPr>
          <w:rFonts w:ascii="Arial Narrow" w:hAnsi="Arial Narrow" w:cs="Times New Roman"/>
        </w:rPr>
        <w:t>događaja</w:t>
      </w:r>
      <w:r w:rsidRPr="00C5446E">
        <w:rPr>
          <w:rFonts w:ascii="Arial Narrow" w:hAnsi="Arial Narrow" w:cs="Times New Roman"/>
          <w:spacing w:val="58"/>
        </w:rPr>
        <w:t xml:space="preserve"> </w:t>
      </w:r>
      <w:r w:rsidRPr="00C5446E">
        <w:rPr>
          <w:rFonts w:ascii="Arial Narrow" w:hAnsi="Arial Narrow" w:cs="Times New Roman"/>
        </w:rPr>
        <w:t>ove</w:t>
      </w:r>
      <w:r w:rsidRPr="00C5446E">
        <w:rPr>
          <w:rFonts w:ascii="Arial Narrow" w:hAnsi="Arial Narrow" w:cs="Times New Roman"/>
          <w:spacing w:val="1"/>
        </w:rPr>
        <w:t xml:space="preserve"> </w:t>
      </w:r>
      <w:r w:rsidRPr="00C5446E">
        <w:rPr>
          <w:rFonts w:ascii="Arial Narrow" w:hAnsi="Arial Narrow" w:cs="Times New Roman"/>
        </w:rPr>
        <w:t>vrste.</w:t>
      </w:r>
    </w:p>
    <w:p w14:paraId="371F99F2" w14:textId="77777777" w:rsidR="00C5446E" w:rsidRPr="00C5446E" w:rsidRDefault="00C5446E" w:rsidP="00C5446E">
      <w:pPr>
        <w:pStyle w:val="Tijeloteksta"/>
        <w:spacing w:before="155" w:line="280" w:lineRule="auto"/>
        <w:ind w:left="236" w:right="430"/>
        <w:rPr>
          <w:rFonts w:ascii="Arial Narrow" w:hAnsi="Arial Narrow" w:cs="Times New Roman"/>
        </w:rPr>
      </w:pPr>
      <w:r w:rsidRPr="00C5446E">
        <w:rPr>
          <w:rFonts w:ascii="Arial Narrow" w:hAnsi="Arial Narrow" w:cs="Times New Roman"/>
        </w:rPr>
        <w:t>Sukladno</w:t>
      </w:r>
      <w:r w:rsidRPr="00C5446E">
        <w:rPr>
          <w:rFonts w:ascii="Arial Narrow" w:hAnsi="Arial Narrow" w:cs="Times New Roman"/>
          <w:spacing w:val="1"/>
        </w:rPr>
        <w:t xml:space="preserve"> </w:t>
      </w:r>
      <w:r w:rsidRPr="00C5446E">
        <w:rPr>
          <w:rFonts w:ascii="Arial Narrow" w:hAnsi="Arial Narrow" w:cs="Times New Roman"/>
        </w:rPr>
        <w:t>Zakonu o sustavu civilne zaštite</w:t>
      </w:r>
      <w:r w:rsidRPr="00C5446E">
        <w:rPr>
          <w:rFonts w:ascii="Arial Narrow" w:hAnsi="Arial Narrow" w:cs="Times New Roman"/>
          <w:spacing w:val="1"/>
        </w:rPr>
        <w:t xml:space="preserve"> </w:t>
      </w:r>
      <w:r w:rsidRPr="00C5446E">
        <w:rPr>
          <w:rFonts w:ascii="Arial Narrow" w:hAnsi="Arial Narrow" w:cs="Times New Roman"/>
        </w:rPr>
        <w:t>(„Narodne novine“ br. 82/15, 118/18, 31/20, 20/21, 114/22),</w:t>
      </w:r>
      <w:r w:rsidRPr="00C5446E">
        <w:rPr>
          <w:rFonts w:ascii="Arial Narrow" w:hAnsi="Arial Narrow" w:cs="Times New Roman"/>
          <w:spacing w:val="1"/>
        </w:rPr>
        <w:t xml:space="preserve"> </w:t>
      </w:r>
      <w:r w:rsidRPr="00C5446E">
        <w:rPr>
          <w:rFonts w:ascii="Arial Narrow" w:hAnsi="Arial Narrow" w:cs="Times New Roman"/>
        </w:rPr>
        <w:t>jedinice lokalne samouprave svojim planovima djelovanja civilne zaštite planiraju operativno</w:t>
      </w:r>
      <w:r w:rsidRPr="00C5446E">
        <w:rPr>
          <w:rFonts w:ascii="Arial Narrow" w:hAnsi="Arial Narrow" w:cs="Times New Roman"/>
          <w:spacing w:val="1"/>
        </w:rPr>
        <w:t xml:space="preserve"> </w:t>
      </w:r>
      <w:r w:rsidRPr="00C5446E">
        <w:rPr>
          <w:rFonts w:ascii="Arial Narrow" w:hAnsi="Arial Narrow" w:cs="Times New Roman"/>
        </w:rPr>
        <w:t>postupanje</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izvanrednim</w:t>
      </w:r>
      <w:r w:rsidRPr="00C5446E">
        <w:rPr>
          <w:rFonts w:ascii="Arial Narrow" w:hAnsi="Arial Narrow" w:cs="Times New Roman"/>
          <w:spacing w:val="1"/>
        </w:rPr>
        <w:t xml:space="preserve"> </w:t>
      </w:r>
      <w:r w:rsidRPr="00C5446E">
        <w:rPr>
          <w:rFonts w:ascii="Arial Narrow" w:hAnsi="Arial Narrow" w:cs="Times New Roman"/>
        </w:rPr>
        <w:t>događajima</w:t>
      </w:r>
      <w:r w:rsidRPr="00C5446E">
        <w:rPr>
          <w:rFonts w:ascii="Arial Narrow" w:hAnsi="Arial Narrow" w:cs="Times New Roman"/>
          <w:spacing w:val="1"/>
        </w:rPr>
        <w:t xml:space="preserve"> </w:t>
      </w:r>
      <w:r w:rsidRPr="00C5446E">
        <w:rPr>
          <w:rFonts w:ascii="Arial Narrow" w:hAnsi="Arial Narrow" w:cs="Times New Roman"/>
        </w:rPr>
        <w:t>uzrokovanih</w:t>
      </w:r>
      <w:r w:rsidRPr="00C5446E">
        <w:rPr>
          <w:rFonts w:ascii="Arial Narrow" w:hAnsi="Arial Narrow" w:cs="Times New Roman"/>
          <w:spacing w:val="1"/>
        </w:rPr>
        <w:t xml:space="preserve"> </w:t>
      </w:r>
      <w:r w:rsidRPr="00C5446E">
        <w:rPr>
          <w:rFonts w:ascii="Arial Narrow" w:hAnsi="Arial Narrow" w:cs="Times New Roman"/>
        </w:rPr>
        <w:t>ekstremnim</w:t>
      </w:r>
      <w:r w:rsidRPr="00C5446E">
        <w:rPr>
          <w:rFonts w:ascii="Arial Narrow" w:hAnsi="Arial Narrow" w:cs="Times New Roman"/>
          <w:spacing w:val="1"/>
        </w:rPr>
        <w:t xml:space="preserve"> </w:t>
      </w:r>
      <w:r w:rsidRPr="00C5446E">
        <w:rPr>
          <w:rFonts w:ascii="Arial Narrow" w:hAnsi="Arial Narrow" w:cs="Times New Roman"/>
        </w:rPr>
        <w:t>vremenskim</w:t>
      </w:r>
      <w:r w:rsidRPr="00C5446E">
        <w:rPr>
          <w:rFonts w:ascii="Arial Narrow" w:hAnsi="Arial Narrow" w:cs="Times New Roman"/>
          <w:spacing w:val="1"/>
        </w:rPr>
        <w:t xml:space="preserve"> </w:t>
      </w:r>
      <w:r w:rsidRPr="00C5446E">
        <w:rPr>
          <w:rFonts w:ascii="Arial Narrow" w:hAnsi="Arial Narrow" w:cs="Times New Roman"/>
        </w:rPr>
        <w:t>uvjetima,</w:t>
      </w:r>
      <w:r w:rsidRPr="00C5446E">
        <w:rPr>
          <w:rFonts w:ascii="Arial Narrow" w:hAnsi="Arial Narrow" w:cs="Times New Roman"/>
          <w:spacing w:val="1"/>
        </w:rPr>
        <w:t xml:space="preserve"> </w:t>
      </w:r>
      <w:r w:rsidRPr="00C5446E">
        <w:rPr>
          <w:rFonts w:ascii="Arial Narrow" w:hAnsi="Arial Narrow" w:cs="Times New Roman"/>
        </w:rPr>
        <w:t>provode pripreme, planiraju sredstva i ostvaruju sve potrebne pretpostavke za učinkovito</w:t>
      </w:r>
      <w:r w:rsidRPr="00C5446E">
        <w:rPr>
          <w:rFonts w:ascii="Arial Narrow" w:hAnsi="Arial Narrow" w:cs="Times New Roman"/>
          <w:spacing w:val="1"/>
        </w:rPr>
        <w:t xml:space="preserve"> </w:t>
      </w:r>
      <w:r w:rsidRPr="00C5446E">
        <w:rPr>
          <w:rFonts w:ascii="Arial Narrow" w:hAnsi="Arial Narrow" w:cs="Times New Roman"/>
        </w:rPr>
        <w:t>reagiranje.</w:t>
      </w:r>
    </w:p>
    <w:p w14:paraId="526197DA" w14:textId="77777777" w:rsidR="00C5446E" w:rsidRPr="00C5446E" w:rsidRDefault="00C5446E" w:rsidP="00C5446E">
      <w:pPr>
        <w:pStyle w:val="Tijeloteksta"/>
        <w:rPr>
          <w:rFonts w:ascii="Arial Narrow" w:hAnsi="Arial Narrow" w:cs="Times New Roman"/>
        </w:rPr>
      </w:pPr>
    </w:p>
    <w:p w14:paraId="050B7638" w14:textId="77777777" w:rsidR="00C5446E" w:rsidRPr="00C5446E" w:rsidRDefault="00C5446E">
      <w:pPr>
        <w:pStyle w:val="Naslov2"/>
        <w:numPr>
          <w:ilvl w:val="0"/>
          <w:numId w:val="33"/>
        </w:numPr>
        <w:tabs>
          <w:tab w:val="left" w:pos="668"/>
          <w:tab w:val="left" w:pos="669"/>
        </w:tabs>
        <w:ind w:left="1080"/>
        <w:rPr>
          <w:rFonts w:ascii="Arial Narrow" w:eastAsia="Microsoft Sans Serif" w:hAnsi="Arial Narrow" w:cs="Times New Roman"/>
          <w:color w:val="auto"/>
          <w:sz w:val="22"/>
          <w:szCs w:val="22"/>
        </w:rPr>
      </w:pPr>
      <w:bookmarkStart w:id="32" w:name="_bookmark3"/>
      <w:bookmarkEnd w:id="32"/>
      <w:r w:rsidRPr="00C5446E">
        <w:rPr>
          <w:rFonts w:ascii="Arial Narrow" w:eastAsia="Microsoft Sans Serif" w:hAnsi="Arial Narrow" w:cs="Times New Roman"/>
          <w:color w:val="auto"/>
          <w:sz w:val="22"/>
          <w:szCs w:val="22"/>
        </w:rPr>
        <w:t>MJERE U SLUČAJU NASTAJANJA PRIRODNE NEPOGODE</w:t>
      </w:r>
    </w:p>
    <w:p w14:paraId="23C2E4AA" w14:textId="77777777" w:rsidR="00C5446E" w:rsidRPr="00C5446E" w:rsidRDefault="00C5446E" w:rsidP="00C5446E">
      <w:pPr>
        <w:pStyle w:val="Tijeloteksta"/>
        <w:spacing w:before="208"/>
        <w:ind w:left="236"/>
        <w:rPr>
          <w:rFonts w:ascii="Arial Narrow" w:hAnsi="Arial Narrow" w:cs="Times New Roman"/>
        </w:rPr>
      </w:pPr>
      <w:r w:rsidRPr="00C5446E">
        <w:rPr>
          <w:rFonts w:ascii="Arial Narrow" w:hAnsi="Arial Narrow" w:cs="Times New Roman"/>
        </w:rPr>
        <w:t>Opće</w:t>
      </w:r>
      <w:r w:rsidRPr="00C5446E">
        <w:rPr>
          <w:rFonts w:ascii="Arial Narrow" w:hAnsi="Arial Narrow" w:cs="Times New Roman"/>
          <w:spacing w:val="-6"/>
        </w:rPr>
        <w:t xml:space="preserve"> </w:t>
      </w:r>
      <w:r w:rsidRPr="00C5446E">
        <w:rPr>
          <w:rFonts w:ascii="Arial Narrow" w:hAnsi="Arial Narrow" w:cs="Times New Roman"/>
        </w:rPr>
        <w:t>mjere</w:t>
      </w:r>
      <w:r w:rsidRPr="00C5446E">
        <w:rPr>
          <w:rFonts w:ascii="Arial Narrow" w:hAnsi="Arial Narrow" w:cs="Times New Roman"/>
          <w:spacing w:val="-5"/>
        </w:rPr>
        <w:t xml:space="preserve"> </w:t>
      </w:r>
      <w:r w:rsidRPr="00C5446E">
        <w:rPr>
          <w:rFonts w:ascii="Arial Narrow" w:hAnsi="Arial Narrow" w:cs="Times New Roman"/>
        </w:rPr>
        <w:t>za</w:t>
      </w:r>
      <w:r w:rsidRPr="00C5446E">
        <w:rPr>
          <w:rFonts w:ascii="Arial Narrow" w:hAnsi="Arial Narrow" w:cs="Times New Roman"/>
          <w:spacing w:val="-5"/>
        </w:rPr>
        <w:t xml:space="preserve"> </w:t>
      </w:r>
      <w:r w:rsidRPr="00C5446E">
        <w:rPr>
          <w:rFonts w:ascii="Arial Narrow" w:hAnsi="Arial Narrow" w:cs="Times New Roman"/>
        </w:rPr>
        <w:t>ublažavanje i</w:t>
      </w:r>
      <w:r w:rsidRPr="00C5446E">
        <w:rPr>
          <w:rFonts w:ascii="Arial Narrow" w:hAnsi="Arial Narrow" w:cs="Times New Roman"/>
          <w:spacing w:val="-7"/>
        </w:rPr>
        <w:t xml:space="preserve"> </w:t>
      </w:r>
      <w:r w:rsidRPr="00C5446E">
        <w:rPr>
          <w:rFonts w:ascii="Arial Narrow" w:hAnsi="Arial Narrow" w:cs="Times New Roman"/>
        </w:rPr>
        <w:t>uklanjanje</w:t>
      </w:r>
      <w:r w:rsidRPr="00C5446E">
        <w:rPr>
          <w:rFonts w:ascii="Arial Narrow" w:hAnsi="Arial Narrow" w:cs="Times New Roman"/>
          <w:spacing w:val="-1"/>
        </w:rPr>
        <w:t xml:space="preserve"> </w:t>
      </w:r>
      <w:r w:rsidRPr="00C5446E">
        <w:rPr>
          <w:rFonts w:ascii="Arial Narrow" w:hAnsi="Arial Narrow" w:cs="Times New Roman"/>
        </w:rPr>
        <w:t>izravnih</w:t>
      </w:r>
      <w:r w:rsidRPr="00C5446E">
        <w:rPr>
          <w:rFonts w:ascii="Arial Narrow" w:hAnsi="Arial Narrow" w:cs="Times New Roman"/>
          <w:spacing w:val="-5"/>
        </w:rPr>
        <w:t xml:space="preserve"> </w:t>
      </w:r>
      <w:r w:rsidRPr="00C5446E">
        <w:rPr>
          <w:rFonts w:ascii="Arial Narrow" w:hAnsi="Arial Narrow" w:cs="Times New Roman"/>
        </w:rPr>
        <w:t>posljedica</w:t>
      </w:r>
      <w:r w:rsidRPr="00C5446E">
        <w:rPr>
          <w:rFonts w:ascii="Arial Narrow" w:hAnsi="Arial Narrow" w:cs="Times New Roman"/>
          <w:spacing w:val="8"/>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jesu:</w:t>
      </w:r>
    </w:p>
    <w:p w14:paraId="06CB0895" w14:textId="77777777" w:rsidR="00C5446E" w:rsidRPr="00C5446E" w:rsidRDefault="00C5446E">
      <w:pPr>
        <w:pStyle w:val="Odlomakpopisa"/>
        <w:numPr>
          <w:ilvl w:val="0"/>
          <w:numId w:val="30"/>
        </w:numPr>
        <w:tabs>
          <w:tab w:val="left" w:pos="371"/>
        </w:tabs>
        <w:spacing w:before="203"/>
        <w:jc w:val="left"/>
        <w:rPr>
          <w:rFonts w:ascii="Arial Narrow" w:hAnsi="Arial Narrow"/>
        </w:rPr>
      </w:pPr>
      <w:proofErr w:type="spellStart"/>
      <w:r w:rsidRPr="00C5446E">
        <w:rPr>
          <w:rFonts w:ascii="Arial Narrow" w:hAnsi="Arial Narrow"/>
        </w:rPr>
        <w:t>procjena</w:t>
      </w:r>
      <w:proofErr w:type="spellEnd"/>
      <w:r w:rsidRPr="00C5446E">
        <w:rPr>
          <w:rFonts w:ascii="Arial Narrow" w:hAnsi="Arial Narrow"/>
          <w:spacing w:val="-4"/>
        </w:rPr>
        <w:t xml:space="preserve"> </w:t>
      </w:r>
      <w:proofErr w:type="spellStart"/>
      <w:r w:rsidRPr="00C5446E">
        <w:rPr>
          <w:rFonts w:ascii="Arial Narrow" w:hAnsi="Arial Narrow"/>
        </w:rPr>
        <w:t>štete</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5"/>
        </w:rPr>
        <w:t xml:space="preserve"> </w:t>
      </w:r>
      <w:proofErr w:type="spellStart"/>
      <w:r w:rsidRPr="00C5446E">
        <w:rPr>
          <w:rFonts w:ascii="Arial Narrow" w:hAnsi="Arial Narrow"/>
        </w:rPr>
        <w:t>posljedica</w:t>
      </w:r>
      <w:proofErr w:type="spellEnd"/>
      <w:r w:rsidRPr="00C5446E">
        <w:rPr>
          <w:rFonts w:ascii="Arial Narrow" w:hAnsi="Arial Narrow"/>
        </w:rPr>
        <w:t>,</w:t>
      </w:r>
    </w:p>
    <w:p w14:paraId="3614DFCC" w14:textId="77777777" w:rsidR="00C5446E" w:rsidRPr="00C5446E" w:rsidRDefault="00C5446E">
      <w:pPr>
        <w:pStyle w:val="Odlomakpopisa"/>
        <w:numPr>
          <w:ilvl w:val="0"/>
          <w:numId w:val="30"/>
        </w:numPr>
        <w:tabs>
          <w:tab w:val="left" w:pos="371"/>
        </w:tabs>
        <w:spacing w:before="202"/>
        <w:jc w:val="left"/>
        <w:rPr>
          <w:rFonts w:ascii="Arial Narrow" w:hAnsi="Arial Narrow"/>
        </w:rPr>
      </w:pPr>
      <w:proofErr w:type="spellStart"/>
      <w:r w:rsidRPr="00C5446E">
        <w:rPr>
          <w:rFonts w:ascii="Arial Narrow" w:hAnsi="Arial Narrow"/>
        </w:rPr>
        <w:t>sanacija</w:t>
      </w:r>
      <w:proofErr w:type="spellEnd"/>
      <w:r w:rsidRPr="00C5446E">
        <w:rPr>
          <w:rFonts w:ascii="Arial Narrow" w:hAnsi="Arial Narrow"/>
          <w:spacing w:val="-4"/>
        </w:rPr>
        <w:t xml:space="preserve"> </w:t>
      </w:r>
      <w:proofErr w:type="spellStart"/>
      <w:r w:rsidRPr="00C5446E">
        <w:rPr>
          <w:rFonts w:ascii="Arial Narrow" w:hAnsi="Arial Narrow"/>
        </w:rPr>
        <w:t>područja</w:t>
      </w:r>
      <w:proofErr w:type="spellEnd"/>
      <w:r w:rsidRPr="00C5446E">
        <w:rPr>
          <w:rFonts w:ascii="Arial Narrow" w:hAnsi="Arial Narrow"/>
          <w:spacing w:val="-4"/>
        </w:rPr>
        <w:t xml:space="preserve"> </w:t>
      </w:r>
      <w:proofErr w:type="spellStart"/>
      <w:r w:rsidRPr="00C5446E">
        <w:rPr>
          <w:rFonts w:ascii="Arial Narrow" w:hAnsi="Arial Narrow"/>
        </w:rPr>
        <w:t>zahvaćenog</w:t>
      </w:r>
      <w:proofErr w:type="spellEnd"/>
      <w:r w:rsidRPr="00C5446E">
        <w:rPr>
          <w:rFonts w:ascii="Arial Narrow" w:hAnsi="Arial Narrow"/>
          <w:spacing w:val="-3"/>
        </w:rPr>
        <w:t xml:space="preserve"> </w:t>
      </w:r>
      <w:proofErr w:type="spellStart"/>
      <w:r w:rsidRPr="00C5446E">
        <w:rPr>
          <w:rFonts w:ascii="Arial Narrow" w:hAnsi="Arial Narrow"/>
        </w:rPr>
        <w:t>nepogodom</w:t>
      </w:r>
      <w:proofErr w:type="spellEnd"/>
      <w:r w:rsidRPr="00C5446E">
        <w:rPr>
          <w:rFonts w:ascii="Arial Narrow" w:hAnsi="Arial Narrow"/>
        </w:rPr>
        <w:t>,</w:t>
      </w:r>
    </w:p>
    <w:p w14:paraId="59DA5A44" w14:textId="77777777" w:rsidR="00C5446E" w:rsidRPr="00C5446E" w:rsidRDefault="00C5446E">
      <w:pPr>
        <w:pStyle w:val="Odlomakpopisa"/>
        <w:numPr>
          <w:ilvl w:val="0"/>
          <w:numId w:val="30"/>
        </w:numPr>
        <w:tabs>
          <w:tab w:val="left" w:pos="371"/>
        </w:tabs>
        <w:spacing w:before="203"/>
        <w:jc w:val="left"/>
        <w:rPr>
          <w:rFonts w:ascii="Arial Narrow" w:hAnsi="Arial Narrow"/>
        </w:rPr>
      </w:pPr>
      <w:proofErr w:type="spellStart"/>
      <w:r w:rsidRPr="00C5446E">
        <w:rPr>
          <w:rFonts w:ascii="Arial Narrow" w:hAnsi="Arial Narrow"/>
        </w:rPr>
        <w:t>prikupljanje</w:t>
      </w:r>
      <w:proofErr w:type="spellEnd"/>
      <w:r w:rsidRPr="00C5446E">
        <w:rPr>
          <w:rFonts w:ascii="Arial Narrow" w:hAnsi="Arial Narrow"/>
        </w:rPr>
        <w:t xml:space="preserve"> i</w:t>
      </w:r>
      <w:r w:rsidRPr="00C5446E">
        <w:rPr>
          <w:rFonts w:ascii="Arial Narrow" w:hAnsi="Arial Narrow"/>
          <w:spacing w:val="-5"/>
        </w:rPr>
        <w:t xml:space="preserve"> </w:t>
      </w:r>
      <w:proofErr w:type="spellStart"/>
      <w:r w:rsidRPr="00C5446E">
        <w:rPr>
          <w:rFonts w:ascii="Arial Narrow" w:hAnsi="Arial Narrow"/>
        </w:rPr>
        <w:t>raspodjela</w:t>
      </w:r>
      <w:proofErr w:type="spellEnd"/>
      <w:r w:rsidRPr="00C5446E">
        <w:rPr>
          <w:rFonts w:ascii="Arial Narrow" w:hAnsi="Arial Narrow"/>
          <w:spacing w:val="-4"/>
        </w:rPr>
        <w:t xml:space="preserve"> </w:t>
      </w:r>
      <w:proofErr w:type="spellStart"/>
      <w:r w:rsidRPr="00C5446E">
        <w:rPr>
          <w:rFonts w:ascii="Arial Narrow" w:hAnsi="Arial Narrow"/>
        </w:rPr>
        <w:t>pomoći</w:t>
      </w:r>
      <w:proofErr w:type="spellEnd"/>
      <w:r w:rsidRPr="00C5446E">
        <w:rPr>
          <w:rFonts w:ascii="Arial Narrow" w:hAnsi="Arial Narrow"/>
          <w:spacing w:val="-2"/>
        </w:rPr>
        <w:t xml:space="preserve"> </w:t>
      </w:r>
      <w:proofErr w:type="spellStart"/>
      <w:r w:rsidRPr="00C5446E">
        <w:rPr>
          <w:rFonts w:ascii="Arial Narrow" w:hAnsi="Arial Narrow"/>
        </w:rPr>
        <w:t>stradalom</w:t>
      </w:r>
      <w:proofErr w:type="spellEnd"/>
      <w:r w:rsidRPr="00C5446E">
        <w:rPr>
          <w:rFonts w:ascii="Arial Narrow" w:hAnsi="Arial Narrow"/>
          <w:spacing w:val="-3"/>
        </w:rPr>
        <w:t xml:space="preserve"> </w:t>
      </w:r>
      <w:r w:rsidRPr="00C5446E">
        <w:rPr>
          <w:rFonts w:ascii="Arial Narrow" w:hAnsi="Arial Narrow"/>
        </w:rPr>
        <w:t>i</w:t>
      </w:r>
      <w:r w:rsidRPr="00C5446E">
        <w:rPr>
          <w:rFonts w:ascii="Arial Narrow" w:hAnsi="Arial Narrow"/>
          <w:spacing w:val="-6"/>
        </w:rPr>
        <w:t xml:space="preserve"> </w:t>
      </w:r>
      <w:proofErr w:type="spellStart"/>
      <w:r w:rsidRPr="00C5446E">
        <w:rPr>
          <w:rFonts w:ascii="Arial Narrow" w:hAnsi="Arial Narrow"/>
        </w:rPr>
        <w:t>ugroženom</w:t>
      </w:r>
      <w:proofErr w:type="spellEnd"/>
      <w:r w:rsidRPr="00C5446E">
        <w:rPr>
          <w:rFonts w:ascii="Arial Narrow" w:hAnsi="Arial Narrow"/>
          <w:spacing w:val="-3"/>
        </w:rPr>
        <w:t xml:space="preserve"> </w:t>
      </w:r>
      <w:proofErr w:type="spellStart"/>
      <w:r w:rsidRPr="00C5446E">
        <w:rPr>
          <w:rFonts w:ascii="Arial Narrow" w:hAnsi="Arial Narrow"/>
        </w:rPr>
        <w:t>stanovništvu</w:t>
      </w:r>
      <w:proofErr w:type="spellEnd"/>
      <w:r w:rsidRPr="00C5446E">
        <w:rPr>
          <w:rFonts w:ascii="Arial Narrow" w:hAnsi="Arial Narrow"/>
        </w:rPr>
        <w:t>,</w:t>
      </w:r>
    </w:p>
    <w:p w14:paraId="28C5D5A5" w14:textId="77777777" w:rsidR="00C5446E" w:rsidRPr="00C5446E" w:rsidRDefault="00C5446E">
      <w:pPr>
        <w:pStyle w:val="Odlomakpopisa"/>
        <w:numPr>
          <w:ilvl w:val="0"/>
          <w:numId w:val="30"/>
        </w:numPr>
        <w:tabs>
          <w:tab w:val="left" w:pos="371"/>
        </w:tabs>
        <w:spacing w:before="202"/>
        <w:jc w:val="left"/>
        <w:rPr>
          <w:rFonts w:ascii="Arial Narrow" w:hAnsi="Arial Narrow"/>
        </w:rPr>
      </w:pPr>
      <w:proofErr w:type="spellStart"/>
      <w:r w:rsidRPr="00C5446E">
        <w:rPr>
          <w:rFonts w:ascii="Arial Narrow" w:hAnsi="Arial Narrow"/>
        </w:rPr>
        <w:t>provedba</w:t>
      </w:r>
      <w:proofErr w:type="spellEnd"/>
      <w:r w:rsidRPr="00C5446E">
        <w:rPr>
          <w:rFonts w:ascii="Arial Narrow" w:hAnsi="Arial Narrow"/>
          <w:spacing w:val="-3"/>
        </w:rPr>
        <w:t xml:space="preserve"> </w:t>
      </w:r>
      <w:proofErr w:type="spellStart"/>
      <w:r w:rsidRPr="00C5446E">
        <w:rPr>
          <w:rFonts w:ascii="Arial Narrow" w:hAnsi="Arial Narrow"/>
        </w:rPr>
        <w:t>zdravstvenih</w:t>
      </w:r>
      <w:proofErr w:type="spellEnd"/>
      <w:r w:rsidRPr="00C5446E">
        <w:rPr>
          <w:rFonts w:ascii="Arial Narrow" w:hAnsi="Arial Narrow"/>
          <w:spacing w:val="-3"/>
        </w:rPr>
        <w:t xml:space="preserve"> </w:t>
      </w:r>
      <w:r w:rsidRPr="00C5446E">
        <w:rPr>
          <w:rFonts w:ascii="Arial Narrow" w:hAnsi="Arial Narrow"/>
        </w:rPr>
        <w:t>i</w:t>
      </w:r>
      <w:r w:rsidRPr="00C5446E">
        <w:rPr>
          <w:rFonts w:ascii="Arial Narrow" w:hAnsi="Arial Narrow"/>
          <w:spacing w:val="-8"/>
        </w:rPr>
        <w:t xml:space="preserve"> </w:t>
      </w:r>
      <w:proofErr w:type="spellStart"/>
      <w:r w:rsidRPr="00C5446E">
        <w:rPr>
          <w:rFonts w:ascii="Arial Narrow" w:hAnsi="Arial Narrow"/>
        </w:rPr>
        <w:t>higijensko-epidemioloških</w:t>
      </w:r>
      <w:proofErr w:type="spellEnd"/>
      <w:r w:rsidRPr="00C5446E">
        <w:rPr>
          <w:rFonts w:ascii="Arial Narrow" w:hAnsi="Arial Narrow"/>
          <w:spacing w:val="-3"/>
        </w:rPr>
        <w:t xml:space="preserve"> </w:t>
      </w:r>
      <w:proofErr w:type="spellStart"/>
      <w:r w:rsidRPr="00C5446E">
        <w:rPr>
          <w:rFonts w:ascii="Arial Narrow" w:hAnsi="Arial Narrow"/>
        </w:rPr>
        <w:t>mjera</w:t>
      </w:r>
      <w:proofErr w:type="spellEnd"/>
      <w:r w:rsidRPr="00C5446E">
        <w:rPr>
          <w:rFonts w:ascii="Arial Narrow" w:hAnsi="Arial Narrow"/>
        </w:rPr>
        <w:t>,</w:t>
      </w:r>
    </w:p>
    <w:p w14:paraId="48A1E6D8" w14:textId="77777777" w:rsidR="00C5446E" w:rsidRPr="00C5446E" w:rsidRDefault="00C5446E">
      <w:pPr>
        <w:pStyle w:val="Odlomakpopisa"/>
        <w:numPr>
          <w:ilvl w:val="0"/>
          <w:numId w:val="30"/>
        </w:numPr>
        <w:tabs>
          <w:tab w:val="left" w:pos="371"/>
        </w:tabs>
        <w:spacing w:before="202"/>
        <w:jc w:val="left"/>
        <w:rPr>
          <w:rFonts w:ascii="Arial Narrow" w:hAnsi="Arial Narrow"/>
        </w:rPr>
      </w:pPr>
      <w:proofErr w:type="spellStart"/>
      <w:r w:rsidRPr="00C5446E">
        <w:rPr>
          <w:rFonts w:ascii="Arial Narrow" w:hAnsi="Arial Narrow"/>
        </w:rPr>
        <w:t>provedba</w:t>
      </w:r>
      <w:proofErr w:type="spellEnd"/>
      <w:r w:rsidRPr="00C5446E">
        <w:rPr>
          <w:rFonts w:ascii="Arial Narrow" w:hAnsi="Arial Narrow"/>
          <w:spacing w:val="-1"/>
        </w:rPr>
        <w:t xml:space="preserve"> </w:t>
      </w:r>
      <w:proofErr w:type="spellStart"/>
      <w:r w:rsidRPr="00C5446E">
        <w:rPr>
          <w:rFonts w:ascii="Arial Narrow" w:hAnsi="Arial Narrow"/>
        </w:rPr>
        <w:t>veterinarskih</w:t>
      </w:r>
      <w:proofErr w:type="spellEnd"/>
      <w:r w:rsidRPr="00C5446E">
        <w:rPr>
          <w:rFonts w:ascii="Arial Narrow" w:hAnsi="Arial Narrow"/>
          <w:spacing w:val="-5"/>
        </w:rPr>
        <w:t xml:space="preserve"> </w:t>
      </w:r>
      <w:proofErr w:type="spellStart"/>
      <w:r w:rsidRPr="00C5446E">
        <w:rPr>
          <w:rFonts w:ascii="Arial Narrow" w:hAnsi="Arial Narrow"/>
        </w:rPr>
        <w:t>mjera</w:t>
      </w:r>
      <w:proofErr w:type="spellEnd"/>
      <w:r w:rsidRPr="00C5446E">
        <w:rPr>
          <w:rFonts w:ascii="Arial Narrow" w:hAnsi="Arial Narrow"/>
        </w:rPr>
        <w:t>,</w:t>
      </w:r>
    </w:p>
    <w:p w14:paraId="0621C663" w14:textId="77777777" w:rsidR="00C5446E" w:rsidRPr="00C5446E" w:rsidRDefault="00C5446E">
      <w:pPr>
        <w:pStyle w:val="Odlomakpopisa"/>
        <w:numPr>
          <w:ilvl w:val="0"/>
          <w:numId w:val="30"/>
        </w:numPr>
        <w:tabs>
          <w:tab w:val="left" w:pos="371"/>
        </w:tabs>
        <w:spacing w:before="203"/>
        <w:jc w:val="left"/>
        <w:rPr>
          <w:rFonts w:ascii="Arial Narrow" w:hAnsi="Arial Narrow"/>
        </w:rPr>
      </w:pPr>
      <w:proofErr w:type="spellStart"/>
      <w:r w:rsidRPr="00C5446E">
        <w:rPr>
          <w:rFonts w:ascii="Arial Narrow" w:hAnsi="Arial Narrow"/>
        </w:rPr>
        <w:t>organizacija</w:t>
      </w:r>
      <w:proofErr w:type="spellEnd"/>
      <w:r w:rsidRPr="00C5446E">
        <w:rPr>
          <w:rFonts w:ascii="Arial Narrow" w:hAnsi="Arial Narrow"/>
          <w:spacing w:val="-7"/>
        </w:rPr>
        <w:t xml:space="preserve"> </w:t>
      </w:r>
      <w:proofErr w:type="spellStart"/>
      <w:r w:rsidRPr="00C5446E">
        <w:rPr>
          <w:rFonts w:ascii="Arial Narrow" w:hAnsi="Arial Narrow"/>
        </w:rPr>
        <w:t>prometa</w:t>
      </w:r>
      <w:proofErr w:type="spellEnd"/>
      <w:r w:rsidRPr="00C5446E">
        <w:rPr>
          <w:rFonts w:ascii="Arial Narrow" w:hAnsi="Arial Narrow"/>
          <w:spacing w:val="-2"/>
        </w:rPr>
        <w:t xml:space="preserve"> </w:t>
      </w:r>
      <w:r w:rsidRPr="00C5446E">
        <w:rPr>
          <w:rFonts w:ascii="Arial Narrow" w:hAnsi="Arial Narrow"/>
        </w:rPr>
        <w:t>i</w:t>
      </w:r>
      <w:r w:rsidRPr="00C5446E">
        <w:rPr>
          <w:rFonts w:ascii="Arial Narrow" w:hAnsi="Arial Narrow"/>
          <w:spacing w:val="-4"/>
        </w:rPr>
        <w:t xml:space="preserve"> </w:t>
      </w:r>
      <w:proofErr w:type="spellStart"/>
      <w:r w:rsidRPr="00C5446E">
        <w:rPr>
          <w:rFonts w:ascii="Arial Narrow" w:hAnsi="Arial Narrow"/>
        </w:rPr>
        <w:t>komunalnih</w:t>
      </w:r>
      <w:proofErr w:type="spellEnd"/>
      <w:r w:rsidRPr="00C5446E">
        <w:rPr>
          <w:rFonts w:ascii="Arial Narrow" w:hAnsi="Arial Narrow"/>
          <w:spacing w:val="-2"/>
        </w:rPr>
        <w:t xml:space="preserve"> </w:t>
      </w:r>
      <w:proofErr w:type="spellStart"/>
      <w:r w:rsidRPr="00C5446E">
        <w:rPr>
          <w:rFonts w:ascii="Arial Narrow" w:hAnsi="Arial Narrow"/>
        </w:rPr>
        <w:t>usluga</w:t>
      </w:r>
      <w:proofErr w:type="spellEnd"/>
      <w:r w:rsidRPr="00C5446E">
        <w:rPr>
          <w:rFonts w:ascii="Arial Narrow" w:hAnsi="Arial Narrow"/>
        </w:rPr>
        <w:t>,</w:t>
      </w:r>
      <w:r w:rsidRPr="00C5446E">
        <w:rPr>
          <w:rFonts w:ascii="Arial Narrow" w:hAnsi="Arial Narrow"/>
          <w:spacing w:val="-2"/>
        </w:rPr>
        <w:t xml:space="preserve"> </w:t>
      </w:r>
      <w:proofErr w:type="spellStart"/>
      <w:r w:rsidRPr="00C5446E">
        <w:rPr>
          <w:rFonts w:ascii="Arial Narrow" w:hAnsi="Arial Narrow"/>
        </w:rPr>
        <w:t>radi</w:t>
      </w:r>
      <w:proofErr w:type="spellEnd"/>
      <w:r w:rsidRPr="00C5446E">
        <w:rPr>
          <w:rFonts w:ascii="Arial Narrow" w:hAnsi="Arial Narrow"/>
          <w:spacing w:val="-5"/>
        </w:rPr>
        <w:t xml:space="preserve"> </w:t>
      </w:r>
      <w:proofErr w:type="spellStart"/>
      <w:r w:rsidRPr="00C5446E">
        <w:rPr>
          <w:rFonts w:ascii="Arial Narrow" w:hAnsi="Arial Narrow"/>
        </w:rPr>
        <w:t>žurne</w:t>
      </w:r>
      <w:proofErr w:type="spellEnd"/>
      <w:r w:rsidRPr="00C5446E">
        <w:rPr>
          <w:rFonts w:ascii="Arial Narrow" w:hAnsi="Arial Narrow"/>
          <w:spacing w:val="-6"/>
        </w:rPr>
        <w:t xml:space="preserve"> </w:t>
      </w:r>
      <w:proofErr w:type="spellStart"/>
      <w:r w:rsidRPr="00C5446E">
        <w:rPr>
          <w:rFonts w:ascii="Arial Narrow" w:hAnsi="Arial Narrow"/>
        </w:rPr>
        <w:t>normalizacije</w:t>
      </w:r>
      <w:proofErr w:type="spellEnd"/>
      <w:r w:rsidRPr="00C5446E">
        <w:rPr>
          <w:rFonts w:ascii="Arial Narrow" w:hAnsi="Arial Narrow"/>
          <w:spacing w:val="-2"/>
        </w:rPr>
        <w:t xml:space="preserve"> </w:t>
      </w:r>
      <w:proofErr w:type="spellStart"/>
      <w:r w:rsidRPr="00C5446E">
        <w:rPr>
          <w:rFonts w:ascii="Arial Narrow" w:hAnsi="Arial Narrow"/>
        </w:rPr>
        <w:t>života</w:t>
      </w:r>
      <w:proofErr w:type="spellEnd"/>
      <w:r w:rsidRPr="00C5446E">
        <w:rPr>
          <w:rFonts w:ascii="Arial Narrow" w:hAnsi="Arial Narrow"/>
        </w:rPr>
        <w:t>.</w:t>
      </w:r>
    </w:p>
    <w:p w14:paraId="58C4763E" w14:textId="77777777" w:rsidR="00C5446E" w:rsidRPr="00C5446E" w:rsidRDefault="00C5446E" w:rsidP="00C5446E">
      <w:pPr>
        <w:pStyle w:val="Odlomakpopisa"/>
        <w:tabs>
          <w:tab w:val="left" w:pos="371"/>
        </w:tabs>
        <w:spacing w:before="203"/>
        <w:ind w:left="370" w:firstLine="0"/>
        <w:rPr>
          <w:rFonts w:ascii="Arial Narrow" w:hAnsi="Arial Narrow"/>
        </w:rPr>
      </w:pPr>
    </w:p>
    <w:p w14:paraId="03F8FDCC" w14:textId="77777777" w:rsidR="00C5446E" w:rsidRPr="00C5446E" w:rsidRDefault="00C5446E" w:rsidP="00C5446E">
      <w:pPr>
        <w:pStyle w:val="Odlomakpopisa"/>
        <w:tabs>
          <w:tab w:val="left" w:pos="371"/>
        </w:tabs>
        <w:spacing w:before="203"/>
        <w:ind w:left="370" w:firstLine="0"/>
        <w:rPr>
          <w:rFonts w:ascii="Arial Narrow" w:hAnsi="Arial Narrow"/>
        </w:rPr>
      </w:pPr>
    </w:p>
    <w:p w14:paraId="022D235A" w14:textId="77777777" w:rsidR="00C5446E" w:rsidRPr="00C5446E" w:rsidRDefault="00C5446E" w:rsidP="00C5446E">
      <w:pPr>
        <w:pStyle w:val="Tijeloteksta"/>
        <w:spacing w:before="202" w:line="280" w:lineRule="auto"/>
        <w:ind w:left="236" w:right="429"/>
        <w:rPr>
          <w:rFonts w:ascii="Arial Narrow" w:hAnsi="Arial Narrow" w:cs="Times New Roman"/>
        </w:rPr>
      </w:pPr>
      <w:r w:rsidRPr="00C5446E">
        <w:rPr>
          <w:rFonts w:ascii="Arial Narrow" w:hAnsi="Arial Narrow" w:cs="Times New Roman"/>
        </w:rPr>
        <w:t>Ove</w:t>
      </w:r>
      <w:r w:rsidRPr="00C5446E">
        <w:rPr>
          <w:rFonts w:ascii="Arial Narrow" w:hAnsi="Arial Narrow" w:cs="Times New Roman"/>
          <w:spacing w:val="1"/>
        </w:rPr>
        <w:t xml:space="preserve"> </w:t>
      </w:r>
      <w:r w:rsidRPr="00C5446E">
        <w:rPr>
          <w:rFonts w:ascii="Arial Narrow" w:hAnsi="Arial Narrow" w:cs="Times New Roman"/>
        </w:rPr>
        <w:t>mjere</w:t>
      </w:r>
      <w:r w:rsidRPr="00C5446E">
        <w:rPr>
          <w:rFonts w:ascii="Arial Narrow" w:hAnsi="Arial Narrow" w:cs="Times New Roman"/>
          <w:spacing w:val="1"/>
        </w:rPr>
        <w:t xml:space="preserve"> </w:t>
      </w:r>
      <w:r w:rsidRPr="00C5446E">
        <w:rPr>
          <w:rFonts w:ascii="Arial Narrow" w:hAnsi="Arial Narrow" w:cs="Times New Roman"/>
        </w:rPr>
        <w:t>provode</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organizirano</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državnoj,</w:t>
      </w:r>
      <w:r w:rsidRPr="00C5446E">
        <w:rPr>
          <w:rFonts w:ascii="Arial Narrow" w:hAnsi="Arial Narrow" w:cs="Times New Roman"/>
          <w:spacing w:val="1"/>
        </w:rPr>
        <w:t xml:space="preserve"> </w:t>
      </w:r>
      <w:r w:rsidRPr="00C5446E">
        <w:rPr>
          <w:rFonts w:ascii="Arial Narrow" w:hAnsi="Arial Narrow" w:cs="Times New Roman"/>
        </w:rPr>
        <w:t>regionalnoj</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lokalnoj</w:t>
      </w:r>
      <w:r w:rsidRPr="00C5446E">
        <w:rPr>
          <w:rFonts w:ascii="Arial Narrow" w:hAnsi="Arial Narrow" w:cs="Times New Roman"/>
          <w:spacing w:val="1"/>
        </w:rPr>
        <w:t xml:space="preserve"> </w:t>
      </w:r>
      <w:r w:rsidRPr="00C5446E">
        <w:rPr>
          <w:rFonts w:ascii="Arial Narrow" w:hAnsi="Arial Narrow" w:cs="Times New Roman"/>
        </w:rPr>
        <w:t>razini</w:t>
      </w:r>
      <w:r w:rsidRPr="00C5446E">
        <w:rPr>
          <w:rFonts w:ascii="Arial Narrow" w:hAnsi="Arial Narrow" w:cs="Times New Roman"/>
          <w:spacing w:val="58"/>
        </w:rPr>
        <w:t xml:space="preserve"> </w:t>
      </w:r>
      <w:r w:rsidRPr="00C5446E">
        <w:rPr>
          <w:rFonts w:ascii="Arial Narrow" w:hAnsi="Arial Narrow" w:cs="Times New Roman"/>
        </w:rPr>
        <w:t>sukladno</w:t>
      </w:r>
      <w:r w:rsidRPr="00C5446E">
        <w:rPr>
          <w:rFonts w:ascii="Arial Narrow" w:hAnsi="Arial Narrow" w:cs="Times New Roman"/>
          <w:spacing w:val="1"/>
        </w:rPr>
        <w:t xml:space="preserve"> </w:t>
      </w:r>
      <w:r w:rsidRPr="00C5446E">
        <w:rPr>
          <w:rFonts w:ascii="Arial Narrow" w:hAnsi="Arial Narrow" w:cs="Times New Roman"/>
        </w:rPr>
        <w:t>pravima i obvezama sudionika. U cilju pravovremenog i učinkovitoga ublažavanje i uklanjanje</w:t>
      </w:r>
      <w:r w:rsidRPr="00C5446E">
        <w:rPr>
          <w:rFonts w:ascii="Arial Narrow" w:hAnsi="Arial Narrow" w:cs="Times New Roman"/>
          <w:spacing w:val="-56"/>
        </w:rPr>
        <w:t xml:space="preserve"> </w:t>
      </w:r>
      <w:r w:rsidRPr="00C5446E">
        <w:rPr>
          <w:rFonts w:ascii="Arial Narrow" w:hAnsi="Arial Narrow" w:cs="Times New Roman"/>
        </w:rPr>
        <w:t>izravnih posljedica i procjena štete od ekstremnih prirodnih uvjeta u pravilu se obavlja odmah</w:t>
      </w:r>
      <w:r w:rsidRPr="00C5446E">
        <w:rPr>
          <w:rFonts w:ascii="Arial Narrow" w:hAnsi="Arial Narrow" w:cs="Times New Roman"/>
          <w:spacing w:val="1"/>
        </w:rPr>
        <w:t xml:space="preserve"> </w:t>
      </w:r>
      <w:r w:rsidRPr="00C5446E">
        <w:rPr>
          <w:rFonts w:ascii="Arial Narrow" w:hAnsi="Arial Narrow" w:cs="Times New Roman"/>
        </w:rPr>
        <w:t>ili</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5"/>
        </w:rPr>
        <w:t xml:space="preserve"> </w:t>
      </w:r>
      <w:r w:rsidRPr="00C5446E">
        <w:rPr>
          <w:rFonts w:ascii="Arial Narrow" w:hAnsi="Arial Narrow" w:cs="Times New Roman"/>
        </w:rPr>
        <w:t>najkraćem</w:t>
      </w:r>
      <w:r w:rsidRPr="00C5446E">
        <w:rPr>
          <w:rFonts w:ascii="Arial Narrow" w:hAnsi="Arial Narrow" w:cs="Times New Roman"/>
          <w:spacing w:val="2"/>
        </w:rPr>
        <w:t xml:space="preserve"> </w:t>
      </w:r>
      <w:r w:rsidRPr="00C5446E">
        <w:rPr>
          <w:rFonts w:ascii="Arial Narrow" w:hAnsi="Arial Narrow" w:cs="Times New Roman"/>
        </w:rPr>
        <w:t>roku.</w:t>
      </w:r>
    </w:p>
    <w:p w14:paraId="18B1D591" w14:textId="77777777" w:rsidR="00C5446E" w:rsidRPr="00C5446E" w:rsidRDefault="00C5446E">
      <w:pPr>
        <w:pStyle w:val="Odlomakpopisa"/>
        <w:numPr>
          <w:ilvl w:val="1"/>
          <w:numId w:val="33"/>
        </w:numPr>
        <w:tabs>
          <w:tab w:val="left" w:pos="812"/>
          <w:tab w:val="left" w:pos="813"/>
        </w:tabs>
        <w:spacing w:before="202" w:line="316" w:lineRule="auto"/>
        <w:ind w:right="431"/>
        <w:jc w:val="left"/>
        <w:rPr>
          <w:rFonts w:ascii="Arial Narrow" w:hAnsi="Arial Narrow"/>
        </w:rPr>
      </w:pPr>
      <w:bookmarkStart w:id="33" w:name="_bookmark4"/>
      <w:bookmarkEnd w:id="33"/>
      <w:r w:rsidRPr="00C5446E">
        <w:rPr>
          <w:rFonts w:ascii="Arial Narrow" w:hAnsi="Arial Narrow"/>
        </w:rPr>
        <w:t xml:space="preserve">PROVEDBA </w:t>
      </w:r>
      <w:proofErr w:type="gramStart"/>
      <w:r w:rsidRPr="00C5446E">
        <w:rPr>
          <w:rFonts w:ascii="Arial Narrow" w:hAnsi="Arial Narrow"/>
        </w:rPr>
        <w:t>MJERA  UBLAŽAVANJE</w:t>
      </w:r>
      <w:proofErr w:type="gramEnd"/>
      <w:r w:rsidRPr="00C5446E">
        <w:rPr>
          <w:rFonts w:ascii="Arial Narrow" w:hAnsi="Arial Narrow"/>
        </w:rPr>
        <w:t xml:space="preserve"> I UKLANJANJE IZRAVNIH POSLJEDICA PRIRODNIH NEPOGODA NA RAZINI JEDINICE LOKALNE SAMOUPRAVE</w:t>
      </w:r>
    </w:p>
    <w:p w14:paraId="795AD30C" w14:textId="77777777" w:rsidR="00C5446E" w:rsidRPr="00C5446E" w:rsidRDefault="00C5446E">
      <w:pPr>
        <w:pStyle w:val="Odlomakpopisa"/>
        <w:numPr>
          <w:ilvl w:val="2"/>
          <w:numId w:val="33"/>
        </w:numPr>
        <w:tabs>
          <w:tab w:val="left" w:pos="957"/>
        </w:tabs>
        <w:spacing w:before="140" w:line="316" w:lineRule="auto"/>
        <w:ind w:right="432"/>
        <w:jc w:val="left"/>
        <w:rPr>
          <w:rFonts w:ascii="Arial Narrow" w:hAnsi="Arial Narrow"/>
        </w:rPr>
      </w:pPr>
      <w:bookmarkStart w:id="34" w:name="_bookmark5"/>
      <w:bookmarkEnd w:id="34"/>
      <w:r w:rsidRPr="00C5446E">
        <w:rPr>
          <w:rFonts w:ascii="Arial Narrow" w:hAnsi="Arial Narrow"/>
        </w:rPr>
        <w:t>PRELIMINARNA PROCJENA ŠTETA OD EKSTREMNIH PRIRODNIH UVJETA – OBVEZE JEDINICE LOKALNE SAMOUPRAVE</w:t>
      </w:r>
    </w:p>
    <w:p w14:paraId="2C5F6D1F" w14:textId="77777777" w:rsidR="00C5446E" w:rsidRPr="00C5446E" w:rsidRDefault="00C5446E" w:rsidP="00C5446E">
      <w:pPr>
        <w:pStyle w:val="Tijeloteksta"/>
        <w:spacing w:before="152" w:line="278" w:lineRule="auto"/>
        <w:ind w:left="236" w:right="446"/>
        <w:rPr>
          <w:rFonts w:ascii="Arial Narrow" w:hAnsi="Arial Narrow" w:cs="Times New Roman"/>
        </w:rPr>
      </w:pPr>
      <w:r w:rsidRPr="00C5446E">
        <w:rPr>
          <w:rFonts w:ascii="Arial Narrow" w:hAnsi="Arial Narrow" w:cs="Times New Roman"/>
        </w:rPr>
        <w:lastRenderedPageBreak/>
        <w:t>Republika Hrvatska, županije, gradovi i općine svaka za svoje područje procjenjuju visinu</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4"/>
        </w:rPr>
        <w:t xml:space="preserve"> </w:t>
      </w:r>
      <w:r w:rsidRPr="00C5446E">
        <w:rPr>
          <w:rFonts w:ascii="Arial Narrow" w:hAnsi="Arial Narrow" w:cs="Times New Roman"/>
        </w:rPr>
        <w:t>od</w:t>
      </w:r>
      <w:r w:rsidRPr="00C5446E">
        <w:rPr>
          <w:rFonts w:ascii="Arial Narrow" w:hAnsi="Arial Narrow" w:cs="Times New Roman"/>
          <w:spacing w:val="2"/>
        </w:rPr>
        <w:t xml:space="preserve"> </w:t>
      </w:r>
      <w:r w:rsidRPr="00C5446E">
        <w:rPr>
          <w:rFonts w:ascii="Arial Narrow" w:hAnsi="Arial Narrow" w:cs="Times New Roman"/>
        </w:rPr>
        <w:t>ekstremnih prirodnih uvjeta.</w:t>
      </w:r>
    </w:p>
    <w:p w14:paraId="63E9F82E" w14:textId="77777777" w:rsidR="00C5446E" w:rsidRPr="00C5446E" w:rsidRDefault="00C5446E" w:rsidP="00C5446E">
      <w:pPr>
        <w:pStyle w:val="Tijeloteksta"/>
        <w:spacing w:before="161" w:line="280" w:lineRule="auto"/>
        <w:ind w:left="236" w:right="428"/>
        <w:rPr>
          <w:rFonts w:ascii="Arial Narrow" w:hAnsi="Arial Narrow" w:cs="Times New Roman"/>
        </w:rPr>
      </w:pPr>
      <w:r w:rsidRPr="00C5446E">
        <w:rPr>
          <w:rFonts w:ascii="Arial Narrow" w:hAnsi="Arial Narrow" w:cs="Times New Roman"/>
        </w:rPr>
        <w:t>Po nastanku štete od ekstremnih prirodnih uvjeta, Općinsko povjerenstvo</w:t>
      </w:r>
      <w:r w:rsidRPr="00C5446E">
        <w:rPr>
          <w:rFonts w:ascii="Arial Narrow" w:hAnsi="Arial Narrow" w:cs="Times New Roman"/>
          <w:spacing w:val="58"/>
        </w:rPr>
        <w:t xml:space="preserve"> </w:t>
      </w:r>
      <w:r w:rsidRPr="00C5446E">
        <w:rPr>
          <w:rFonts w:ascii="Arial Narrow" w:hAnsi="Arial Narrow" w:cs="Times New Roman"/>
        </w:rPr>
        <w:t>za procjenu šteta</w:t>
      </w:r>
      <w:r w:rsidRPr="00C5446E">
        <w:rPr>
          <w:rFonts w:ascii="Arial Narrow" w:hAnsi="Arial Narrow" w:cs="Times New Roman"/>
          <w:spacing w:val="1"/>
        </w:rPr>
        <w:t xml:space="preserve"> </w:t>
      </w:r>
      <w:r w:rsidRPr="00C5446E">
        <w:rPr>
          <w:rFonts w:ascii="Arial Narrow" w:hAnsi="Arial Narrow" w:cs="Times New Roman"/>
        </w:rPr>
        <w:t>od prirodnih nepogoda Općine Dubravica provodi preliminarnu procjenu šteta u skladu sa</w:t>
      </w:r>
      <w:r w:rsidRPr="00C5446E">
        <w:rPr>
          <w:rFonts w:ascii="Arial Narrow" w:hAnsi="Arial Narrow" w:cs="Times New Roman"/>
          <w:spacing w:val="1"/>
        </w:rPr>
        <w:t xml:space="preserve"> </w:t>
      </w:r>
      <w:r w:rsidRPr="00C5446E">
        <w:rPr>
          <w:rFonts w:ascii="Arial Narrow" w:hAnsi="Arial Narrow" w:cs="Times New Roman"/>
        </w:rPr>
        <w:t>njihovim Planom djelovanja u području prirodnih nepogoda sukladno Zakonu na temelju</w:t>
      </w:r>
      <w:r w:rsidRPr="00C5446E">
        <w:rPr>
          <w:rFonts w:ascii="Arial Narrow" w:hAnsi="Arial Narrow" w:cs="Times New Roman"/>
          <w:spacing w:val="1"/>
        </w:rPr>
        <w:t xml:space="preserve"> </w:t>
      </w:r>
      <w:r w:rsidRPr="00C5446E">
        <w:rPr>
          <w:rFonts w:ascii="Arial Narrow" w:hAnsi="Arial Narrow" w:cs="Times New Roman"/>
        </w:rPr>
        <w:t>članka</w:t>
      </w:r>
      <w:r w:rsidRPr="00C5446E">
        <w:rPr>
          <w:rFonts w:ascii="Arial Narrow" w:hAnsi="Arial Narrow" w:cs="Times New Roman"/>
          <w:spacing w:val="4"/>
        </w:rPr>
        <w:t xml:space="preserve"> </w:t>
      </w:r>
      <w:r w:rsidRPr="00C5446E">
        <w:rPr>
          <w:rFonts w:ascii="Arial Narrow" w:hAnsi="Arial Narrow" w:cs="Times New Roman"/>
        </w:rPr>
        <w:t>14.</w:t>
      </w:r>
      <w:r w:rsidRPr="00C5446E">
        <w:rPr>
          <w:rFonts w:ascii="Arial Narrow" w:hAnsi="Arial Narrow" w:cs="Times New Roman"/>
          <w:spacing w:val="4"/>
        </w:rPr>
        <w:t xml:space="preserve"> </w:t>
      </w:r>
      <w:r w:rsidRPr="00C5446E">
        <w:rPr>
          <w:rFonts w:ascii="Arial Narrow" w:hAnsi="Arial Narrow" w:cs="Times New Roman"/>
        </w:rPr>
        <w:t>stavka 2. točke</w:t>
      </w:r>
      <w:r w:rsidRPr="00C5446E">
        <w:rPr>
          <w:rFonts w:ascii="Arial Narrow" w:hAnsi="Arial Narrow" w:cs="Times New Roman"/>
          <w:spacing w:val="5"/>
        </w:rPr>
        <w:t xml:space="preserve"> </w:t>
      </w:r>
      <w:r w:rsidRPr="00C5446E">
        <w:rPr>
          <w:rFonts w:ascii="Arial Narrow" w:hAnsi="Arial Narrow" w:cs="Times New Roman"/>
        </w:rPr>
        <w:t>8.</w:t>
      </w:r>
    </w:p>
    <w:p w14:paraId="21E2E636" w14:textId="77777777" w:rsidR="00C5446E" w:rsidRPr="00C5446E" w:rsidRDefault="00C5446E" w:rsidP="00C5446E">
      <w:pPr>
        <w:pStyle w:val="Tijeloteksta"/>
        <w:spacing w:before="160" w:line="280" w:lineRule="auto"/>
        <w:ind w:left="236" w:right="435"/>
        <w:rPr>
          <w:rFonts w:ascii="Arial Narrow" w:hAnsi="Arial Narrow" w:cs="Times New Roman"/>
        </w:rPr>
      </w:pP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temelju</w:t>
      </w:r>
      <w:r w:rsidRPr="00C5446E">
        <w:rPr>
          <w:rFonts w:ascii="Arial Narrow" w:hAnsi="Arial Narrow" w:cs="Times New Roman"/>
          <w:spacing w:val="1"/>
        </w:rPr>
        <w:t xml:space="preserve"> </w:t>
      </w:r>
      <w:r w:rsidRPr="00C5446E">
        <w:rPr>
          <w:rFonts w:ascii="Arial Narrow" w:hAnsi="Arial Narrow" w:cs="Times New Roman"/>
        </w:rPr>
        <w:t>preliminarne procjene</w:t>
      </w:r>
      <w:r w:rsidRPr="00C5446E">
        <w:rPr>
          <w:rFonts w:ascii="Arial Narrow" w:hAnsi="Arial Narrow" w:cs="Times New Roman"/>
          <w:spacing w:val="1"/>
        </w:rPr>
        <w:t xml:space="preserve"> </w:t>
      </w:r>
      <w:r w:rsidRPr="00C5446E">
        <w:rPr>
          <w:rFonts w:ascii="Arial Narrow" w:hAnsi="Arial Narrow" w:cs="Times New Roman"/>
        </w:rPr>
        <w:t>Općinsko</w:t>
      </w:r>
      <w:r w:rsidRPr="00C5446E">
        <w:rPr>
          <w:rFonts w:ascii="Arial Narrow" w:hAnsi="Arial Narrow" w:cs="Times New Roman"/>
          <w:spacing w:val="1"/>
        </w:rPr>
        <w:t xml:space="preserve"> </w:t>
      </w:r>
      <w:r w:rsidRPr="00C5446E">
        <w:rPr>
          <w:rFonts w:ascii="Arial Narrow" w:hAnsi="Arial Narrow" w:cs="Times New Roman"/>
        </w:rPr>
        <w:t>povjerenstvo</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Općine</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1"/>
        </w:rPr>
        <w:t xml:space="preserve"> </w:t>
      </w:r>
      <w:r w:rsidRPr="00C5446E">
        <w:rPr>
          <w:rFonts w:ascii="Arial Narrow" w:hAnsi="Arial Narrow" w:cs="Times New Roman"/>
        </w:rPr>
        <w:t>predlaže</w:t>
      </w:r>
      <w:r w:rsidRPr="00C5446E">
        <w:rPr>
          <w:rFonts w:ascii="Arial Narrow" w:hAnsi="Arial Narrow" w:cs="Times New Roman"/>
          <w:spacing w:val="1"/>
        </w:rPr>
        <w:t xml:space="preserve"> </w:t>
      </w:r>
      <w:r w:rsidRPr="00C5446E">
        <w:rPr>
          <w:rFonts w:ascii="Arial Narrow" w:hAnsi="Arial Narrow" w:cs="Times New Roman"/>
        </w:rPr>
        <w:t>Načelniku</w:t>
      </w:r>
      <w:r w:rsidRPr="00C5446E">
        <w:rPr>
          <w:rFonts w:ascii="Arial Narrow" w:hAnsi="Arial Narrow" w:cs="Times New Roman"/>
          <w:spacing w:val="1"/>
        </w:rPr>
        <w:t xml:space="preserve"> </w:t>
      </w:r>
      <w:r w:rsidRPr="00C5446E">
        <w:rPr>
          <w:rFonts w:ascii="Arial Narrow" w:hAnsi="Arial Narrow" w:cs="Times New Roman"/>
        </w:rPr>
        <w:t>pokretanje</w:t>
      </w:r>
      <w:r w:rsidRPr="00C5446E">
        <w:rPr>
          <w:rFonts w:ascii="Arial Narrow" w:hAnsi="Arial Narrow" w:cs="Times New Roman"/>
          <w:spacing w:val="1"/>
        </w:rPr>
        <w:t xml:space="preserve"> </w:t>
      </w:r>
      <w:r w:rsidRPr="00C5446E">
        <w:rPr>
          <w:rFonts w:ascii="Arial Narrow" w:hAnsi="Arial Narrow" w:cs="Times New Roman"/>
        </w:rPr>
        <w:t>postupka</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58"/>
        </w:rPr>
        <w:t xml:space="preserve"> </w:t>
      </w:r>
      <w:r w:rsidRPr="00C5446E">
        <w:rPr>
          <w:rFonts w:ascii="Arial Narrow" w:hAnsi="Arial Narrow" w:cs="Times New Roman"/>
        </w:rPr>
        <w:t>proglašenje</w:t>
      </w:r>
      <w:r w:rsidRPr="00C5446E">
        <w:rPr>
          <w:rFonts w:ascii="Arial Narrow" w:hAnsi="Arial Narrow" w:cs="Times New Roman"/>
          <w:spacing w:val="1"/>
        </w:rPr>
        <w:t xml:space="preserve"> </w:t>
      </w:r>
      <w:r w:rsidRPr="00C5446E">
        <w:rPr>
          <w:rFonts w:ascii="Arial Narrow" w:hAnsi="Arial Narrow" w:cs="Times New Roman"/>
        </w:rPr>
        <w:t>prirodne</w:t>
      </w:r>
      <w:r w:rsidRPr="00C5446E">
        <w:rPr>
          <w:rFonts w:ascii="Arial Narrow" w:hAnsi="Arial Narrow" w:cs="Times New Roman"/>
          <w:spacing w:val="-1"/>
        </w:rPr>
        <w:t xml:space="preserve"> </w:t>
      </w:r>
      <w:r w:rsidRPr="00C5446E">
        <w:rPr>
          <w:rFonts w:ascii="Arial Narrow" w:hAnsi="Arial Narrow" w:cs="Times New Roman"/>
        </w:rPr>
        <w:t>nepogode pred</w:t>
      </w:r>
      <w:r w:rsidRPr="00C5446E">
        <w:rPr>
          <w:rFonts w:ascii="Arial Narrow" w:hAnsi="Arial Narrow" w:cs="Times New Roman"/>
          <w:spacing w:val="4"/>
        </w:rPr>
        <w:t xml:space="preserve"> </w:t>
      </w:r>
      <w:r w:rsidRPr="00C5446E">
        <w:rPr>
          <w:rFonts w:ascii="Arial Narrow" w:hAnsi="Arial Narrow" w:cs="Times New Roman"/>
        </w:rPr>
        <w:t>Županom</w:t>
      </w:r>
      <w:r w:rsidRPr="00C5446E">
        <w:rPr>
          <w:rFonts w:ascii="Arial Narrow" w:hAnsi="Arial Narrow" w:cs="Times New Roman"/>
          <w:spacing w:val="7"/>
        </w:rPr>
        <w:t xml:space="preserve"> </w:t>
      </w:r>
      <w:r w:rsidRPr="00C5446E">
        <w:rPr>
          <w:rFonts w:ascii="Arial Narrow" w:hAnsi="Arial Narrow" w:cs="Times New Roman"/>
        </w:rPr>
        <w:t>Zagrebačke</w:t>
      </w:r>
      <w:r w:rsidRPr="00C5446E">
        <w:rPr>
          <w:rFonts w:ascii="Arial Narrow" w:hAnsi="Arial Narrow" w:cs="Times New Roman"/>
          <w:spacing w:val="7"/>
        </w:rPr>
        <w:t xml:space="preserve"> </w:t>
      </w:r>
      <w:r w:rsidRPr="00C5446E">
        <w:rPr>
          <w:rFonts w:ascii="Arial Narrow" w:hAnsi="Arial Narrow" w:cs="Times New Roman"/>
        </w:rPr>
        <w:t>županije.</w:t>
      </w:r>
    </w:p>
    <w:p w14:paraId="18A675DE" w14:textId="77777777" w:rsidR="00C5446E" w:rsidRPr="00C5446E" w:rsidRDefault="00C5446E" w:rsidP="00C5446E">
      <w:pPr>
        <w:pStyle w:val="Tijeloteksta"/>
        <w:spacing w:before="159" w:line="283" w:lineRule="auto"/>
        <w:ind w:left="236" w:right="438"/>
        <w:rPr>
          <w:rFonts w:ascii="Arial Narrow" w:hAnsi="Arial Narrow" w:cs="Times New Roman"/>
        </w:rPr>
      </w:pP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procjenjuje</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području</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kojem</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dogodila.</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prirodne</w:t>
      </w:r>
      <w:r w:rsidRPr="00C5446E">
        <w:rPr>
          <w:rFonts w:ascii="Arial Narrow" w:hAnsi="Arial Narrow" w:cs="Times New Roman"/>
          <w:spacing w:val="1"/>
        </w:rPr>
        <w:t xml:space="preserve"> </w:t>
      </w:r>
      <w:r w:rsidRPr="00C5446E">
        <w:rPr>
          <w:rFonts w:ascii="Arial Narrow" w:hAnsi="Arial Narrow" w:cs="Times New Roman"/>
        </w:rPr>
        <w:t>nepogode</w:t>
      </w:r>
      <w:r w:rsidRPr="00C5446E">
        <w:rPr>
          <w:rFonts w:ascii="Arial Narrow" w:hAnsi="Arial Narrow" w:cs="Times New Roman"/>
          <w:spacing w:val="1"/>
        </w:rPr>
        <w:t xml:space="preserve"> </w:t>
      </w:r>
      <w:r w:rsidRPr="00C5446E">
        <w:rPr>
          <w:rFonts w:ascii="Arial Narrow" w:hAnsi="Arial Narrow" w:cs="Times New Roman"/>
        </w:rPr>
        <w:t>procjenjuje</w:t>
      </w:r>
      <w:r w:rsidRPr="00C5446E">
        <w:rPr>
          <w:rFonts w:ascii="Arial Narrow" w:hAnsi="Arial Narrow" w:cs="Times New Roman"/>
          <w:spacing w:val="25"/>
        </w:rPr>
        <w:t xml:space="preserve"> </w:t>
      </w:r>
      <w:r w:rsidRPr="00C5446E">
        <w:rPr>
          <w:rFonts w:ascii="Arial Narrow" w:hAnsi="Arial Narrow" w:cs="Times New Roman"/>
        </w:rPr>
        <w:t>se</w:t>
      </w:r>
      <w:r w:rsidRPr="00C5446E">
        <w:rPr>
          <w:rFonts w:ascii="Arial Narrow" w:hAnsi="Arial Narrow" w:cs="Times New Roman"/>
          <w:spacing w:val="25"/>
        </w:rPr>
        <w:t xml:space="preserve"> </w:t>
      </w:r>
      <w:r w:rsidRPr="00C5446E">
        <w:rPr>
          <w:rFonts w:ascii="Arial Narrow" w:hAnsi="Arial Narrow" w:cs="Times New Roman"/>
        </w:rPr>
        <w:t>u</w:t>
      </w:r>
      <w:r w:rsidRPr="00C5446E">
        <w:rPr>
          <w:rFonts w:ascii="Arial Narrow" w:hAnsi="Arial Narrow" w:cs="Times New Roman"/>
          <w:spacing w:val="31"/>
        </w:rPr>
        <w:t xml:space="preserve"> </w:t>
      </w:r>
      <w:r w:rsidRPr="00C5446E">
        <w:rPr>
          <w:rFonts w:ascii="Arial Narrow" w:hAnsi="Arial Narrow" w:cs="Times New Roman"/>
        </w:rPr>
        <w:t>kunama</w:t>
      </w:r>
      <w:r w:rsidRPr="00C5446E">
        <w:rPr>
          <w:rFonts w:ascii="Arial Narrow" w:hAnsi="Arial Narrow" w:cs="Times New Roman"/>
          <w:spacing w:val="25"/>
        </w:rPr>
        <w:t xml:space="preserve"> </w:t>
      </w:r>
      <w:r w:rsidRPr="00C5446E">
        <w:rPr>
          <w:rFonts w:ascii="Arial Narrow" w:hAnsi="Arial Narrow" w:cs="Times New Roman"/>
        </w:rPr>
        <w:t>sukladno</w:t>
      </w:r>
      <w:r w:rsidRPr="00C5446E">
        <w:rPr>
          <w:rFonts w:ascii="Arial Narrow" w:hAnsi="Arial Narrow" w:cs="Times New Roman"/>
          <w:spacing w:val="25"/>
        </w:rPr>
        <w:t xml:space="preserve"> </w:t>
      </w:r>
      <w:r w:rsidRPr="00C5446E">
        <w:rPr>
          <w:rFonts w:ascii="Arial Narrow" w:hAnsi="Arial Narrow" w:cs="Times New Roman"/>
        </w:rPr>
        <w:t>Pravilniku</w:t>
      </w:r>
      <w:r w:rsidRPr="00C5446E">
        <w:rPr>
          <w:rFonts w:ascii="Arial Narrow" w:hAnsi="Arial Narrow" w:cs="Times New Roman"/>
          <w:spacing w:val="25"/>
        </w:rPr>
        <w:t xml:space="preserve"> </w:t>
      </w:r>
      <w:r w:rsidRPr="00C5446E">
        <w:rPr>
          <w:rFonts w:ascii="Arial Narrow" w:hAnsi="Arial Narrow" w:cs="Times New Roman"/>
        </w:rPr>
        <w:t>o</w:t>
      </w:r>
      <w:r w:rsidRPr="00C5446E">
        <w:rPr>
          <w:rFonts w:ascii="Arial Narrow" w:hAnsi="Arial Narrow" w:cs="Times New Roman"/>
          <w:spacing w:val="31"/>
        </w:rPr>
        <w:t xml:space="preserve"> </w:t>
      </w:r>
      <w:r w:rsidRPr="00C5446E">
        <w:rPr>
          <w:rFonts w:ascii="Arial Narrow" w:hAnsi="Arial Narrow" w:cs="Times New Roman"/>
        </w:rPr>
        <w:t>registru</w:t>
      </w:r>
      <w:r w:rsidRPr="00C5446E">
        <w:rPr>
          <w:rFonts w:ascii="Arial Narrow" w:hAnsi="Arial Narrow" w:cs="Times New Roman"/>
          <w:spacing w:val="25"/>
        </w:rPr>
        <w:t xml:space="preserve"> </w:t>
      </w:r>
      <w:r w:rsidRPr="00C5446E">
        <w:rPr>
          <w:rFonts w:ascii="Arial Narrow" w:hAnsi="Arial Narrow" w:cs="Times New Roman"/>
        </w:rPr>
        <w:t>šteta</w:t>
      </w:r>
      <w:r w:rsidRPr="00C5446E">
        <w:rPr>
          <w:rFonts w:ascii="Arial Narrow" w:hAnsi="Arial Narrow" w:cs="Times New Roman"/>
          <w:spacing w:val="25"/>
        </w:rPr>
        <w:t xml:space="preserve"> </w:t>
      </w:r>
      <w:r w:rsidRPr="00C5446E">
        <w:rPr>
          <w:rFonts w:ascii="Arial Narrow" w:hAnsi="Arial Narrow" w:cs="Times New Roman"/>
        </w:rPr>
        <w:t>od</w:t>
      </w:r>
      <w:r w:rsidRPr="00C5446E">
        <w:rPr>
          <w:rFonts w:ascii="Arial Narrow" w:hAnsi="Arial Narrow" w:cs="Times New Roman"/>
          <w:spacing w:val="25"/>
        </w:rPr>
        <w:t xml:space="preserve"> </w:t>
      </w:r>
      <w:r w:rsidRPr="00C5446E">
        <w:rPr>
          <w:rFonts w:ascii="Arial Narrow" w:hAnsi="Arial Narrow" w:cs="Times New Roman"/>
        </w:rPr>
        <w:t>prirodnih</w:t>
      </w:r>
      <w:r w:rsidRPr="00C5446E">
        <w:rPr>
          <w:rFonts w:ascii="Arial Narrow" w:hAnsi="Arial Narrow" w:cs="Times New Roman"/>
          <w:spacing w:val="25"/>
        </w:rPr>
        <w:t xml:space="preserve"> </w:t>
      </w:r>
      <w:r w:rsidRPr="00C5446E">
        <w:rPr>
          <w:rFonts w:ascii="Arial Narrow" w:hAnsi="Arial Narrow" w:cs="Times New Roman"/>
        </w:rPr>
        <w:t>nepogoda („Narodne</w:t>
      </w:r>
      <w:r w:rsidRPr="00C5446E">
        <w:rPr>
          <w:rFonts w:ascii="Arial Narrow" w:hAnsi="Arial Narrow" w:cs="Times New Roman"/>
          <w:spacing w:val="-5"/>
        </w:rPr>
        <w:t xml:space="preserve"> </w:t>
      </w:r>
      <w:r w:rsidRPr="00C5446E">
        <w:rPr>
          <w:rFonts w:ascii="Arial Narrow" w:hAnsi="Arial Narrow" w:cs="Times New Roman"/>
        </w:rPr>
        <w:t>novine“</w:t>
      </w:r>
      <w:r w:rsidRPr="00C5446E">
        <w:rPr>
          <w:rFonts w:ascii="Arial Narrow" w:hAnsi="Arial Narrow" w:cs="Times New Roman"/>
          <w:spacing w:val="-7"/>
        </w:rPr>
        <w:t xml:space="preserve"> </w:t>
      </w:r>
      <w:r w:rsidRPr="00C5446E">
        <w:rPr>
          <w:rFonts w:ascii="Arial Narrow" w:hAnsi="Arial Narrow" w:cs="Times New Roman"/>
        </w:rPr>
        <w:t>br.</w:t>
      </w:r>
      <w:r w:rsidRPr="00C5446E">
        <w:rPr>
          <w:rFonts w:ascii="Arial Narrow" w:hAnsi="Arial Narrow" w:cs="Times New Roman"/>
          <w:spacing w:val="2"/>
        </w:rPr>
        <w:t xml:space="preserve"> </w:t>
      </w:r>
      <w:r w:rsidRPr="00C5446E">
        <w:rPr>
          <w:rFonts w:ascii="Arial Narrow" w:hAnsi="Arial Narrow" w:cs="Times New Roman"/>
        </w:rPr>
        <w:t>65/19).</w:t>
      </w:r>
    </w:p>
    <w:p w14:paraId="45048DBB" w14:textId="77777777" w:rsidR="00C5446E" w:rsidRPr="00C5446E" w:rsidRDefault="00C5446E" w:rsidP="00C5446E">
      <w:pPr>
        <w:pStyle w:val="Tijeloteksta"/>
        <w:spacing w:before="197" w:line="283" w:lineRule="auto"/>
        <w:ind w:left="236" w:right="432"/>
        <w:rPr>
          <w:rFonts w:ascii="Arial Narrow" w:hAnsi="Arial Narrow" w:cs="Times New Roman"/>
        </w:rPr>
      </w:pPr>
      <w:r w:rsidRPr="00C5446E">
        <w:rPr>
          <w:rFonts w:ascii="Arial Narrow" w:hAnsi="Arial Narrow" w:cs="Times New Roman"/>
        </w:rPr>
        <w:t>Procjena štete se procjenjuje: na građevinama, opremi, zemljištima, šumama, u poljoprivredi,</w:t>
      </w:r>
      <w:r w:rsidRPr="00C5446E">
        <w:rPr>
          <w:rFonts w:ascii="Arial Narrow" w:hAnsi="Arial Narrow" w:cs="Times New Roman"/>
          <w:spacing w:val="-56"/>
        </w:rPr>
        <w:t xml:space="preserve"> </w:t>
      </w:r>
      <w:r w:rsidRPr="00C5446E">
        <w:rPr>
          <w:rFonts w:ascii="Arial Narrow" w:hAnsi="Arial Narrow" w:cs="Times New Roman"/>
        </w:rPr>
        <w:t>na biljnoj proizvodnji, višegodišnjim nasadima, obrtnim sredstvima u poljoprivredi, stočarstvu,</w:t>
      </w:r>
      <w:r w:rsidRPr="00C5446E">
        <w:rPr>
          <w:rFonts w:ascii="Arial Narrow" w:hAnsi="Arial Narrow" w:cs="Times New Roman"/>
          <w:spacing w:val="-56"/>
        </w:rPr>
        <w:t xml:space="preserve"> </w:t>
      </w:r>
      <w:r w:rsidRPr="00C5446E">
        <w:rPr>
          <w:rFonts w:ascii="Arial Narrow" w:hAnsi="Arial Narrow" w:cs="Times New Roman"/>
        </w:rPr>
        <w:t>ribarstvu</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2"/>
        </w:rPr>
        <w:t xml:space="preserve"> </w:t>
      </w:r>
      <w:r w:rsidRPr="00C5446E">
        <w:rPr>
          <w:rFonts w:ascii="Arial Narrow" w:hAnsi="Arial Narrow" w:cs="Times New Roman"/>
        </w:rPr>
        <w:t>akvakulturi</w:t>
      </w:r>
      <w:r w:rsidRPr="00C5446E">
        <w:rPr>
          <w:rFonts w:ascii="Arial Narrow" w:hAnsi="Arial Narrow" w:cs="Times New Roman"/>
          <w:spacing w:val="2"/>
        </w:rPr>
        <w:t xml:space="preserve"> </w:t>
      </w:r>
      <w:r w:rsidRPr="00C5446E">
        <w:rPr>
          <w:rFonts w:ascii="Arial Narrow" w:hAnsi="Arial Narrow" w:cs="Times New Roman"/>
        </w:rPr>
        <w:t>i</w:t>
      </w:r>
      <w:r w:rsidRPr="00C5446E">
        <w:rPr>
          <w:rFonts w:ascii="Arial Narrow" w:hAnsi="Arial Narrow" w:cs="Times New Roman"/>
          <w:spacing w:val="2"/>
        </w:rPr>
        <w:t xml:space="preserve"> </w:t>
      </w:r>
      <w:r w:rsidRPr="00C5446E">
        <w:rPr>
          <w:rFonts w:ascii="Arial Narrow" w:hAnsi="Arial Narrow" w:cs="Times New Roman"/>
        </w:rPr>
        <w:t>divljači.</w:t>
      </w:r>
    </w:p>
    <w:p w14:paraId="5ABE0EBB" w14:textId="77777777" w:rsidR="00C5446E" w:rsidRPr="00C5446E" w:rsidRDefault="00C5446E" w:rsidP="00C5446E">
      <w:pPr>
        <w:pStyle w:val="Tijeloteksta"/>
        <w:spacing w:before="156" w:line="278" w:lineRule="auto"/>
        <w:ind w:left="236" w:right="448"/>
        <w:rPr>
          <w:rFonts w:ascii="Arial Narrow" w:hAnsi="Arial Narrow" w:cs="Times New Roman"/>
        </w:rPr>
      </w:pPr>
      <w:r w:rsidRPr="00C5446E">
        <w:rPr>
          <w:rFonts w:ascii="Arial Narrow" w:hAnsi="Arial Narrow" w:cs="Times New Roman"/>
        </w:rPr>
        <w:t>Podaci o razvrstavanju dobara i šifre pojedinačno po kulturama objavljuju se na Internet</w:t>
      </w:r>
      <w:r w:rsidRPr="00C5446E">
        <w:rPr>
          <w:rFonts w:ascii="Arial Narrow" w:hAnsi="Arial Narrow" w:cs="Times New Roman"/>
          <w:spacing w:val="1"/>
        </w:rPr>
        <w:t xml:space="preserve"> </w:t>
      </w:r>
      <w:r w:rsidRPr="00C5446E">
        <w:rPr>
          <w:rFonts w:ascii="Arial Narrow" w:hAnsi="Arial Narrow" w:cs="Times New Roman"/>
        </w:rPr>
        <w:t>stranici</w:t>
      </w:r>
      <w:r w:rsidRPr="00C5446E">
        <w:rPr>
          <w:rFonts w:ascii="Arial Narrow" w:hAnsi="Arial Narrow" w:cs="Times New Roman"/>
          <w:spacing w:val="1"/>
        </w:rPr>
        <w:t xml:space="preserve"> </w:t>
      </w:r>
      <w:r w:rsidRPr="00C5446E">
        <w:rPr>
          <w:rFonts w:ascii="Arial Narrow" w:hAnsi="Arial Narrow" w:cs="Times New Roman"/>
        </w:rPr>
        <w:t>Ministarstva financija</w:t>
      </w:r>
      <w:r w:rsidRPr="00C5446E">
        <w:rPr>
          <w:rFonts w:ascii="Arial Narrow" w:hAnsi="Arial Narrow" w:cs="Times New Roman"/>
          <w:spacing w:val="9"/>
        </w:rPr>
        <w:t xml:space="preserve"> </w:t>
      </w:r>
      <w:hyperlink r:id="rId107">
        <w:r w:rsidRPr="00C5446E">
          <w:rPr>
            <w:rFonts w:ascii="Arial Narrow" w:hAnsi="Arial Narrow" w:cs="Times New Roman"/>
            <w:u w:val="single"/>
          </w:rPr>
          <w:t>www.mfin.hr</w:t>
        </w:r>
        <w:r w:rsidRPr="00C5446E">
          <w:rPr>
            <w:rFonts w:ascii="Arial Narrow" w:hAnsi="Arial Narrow" w:cs="Times New Roman"/>
          </w:rPr>
          <w:t>.</w:t>
        </w:r>
      </w:hyperlink>
    </w:p>
    <w:p w14:paraId="484806EE" w14:textId="77777777" w:rsidR="00C5446E" w:rsidRPr="00C5446E" w:rsidRDefault="00C5446E" w:rsidP="00C5446E">
      <w:pPr>
        <w:pStyle w:val="Tijeloteksta"/>
        <w:rPr>
          <w:rFonts w:ascii="Arial Narrow" w:hAnsi="Arial Narrow" w:cs="Times New Roman"/>
        </w:rPr>
      </w:pPr>
    </w:p>
    <w:p w14:paraId="0E3EC0FD" w14:textId="77777777" w:rsidR="00C5446E" w:rsidRPr="00C5446E" w:rsidRDefault="00C5446E">
      <w:pPr>
        <w:pStyle w:val="Odlomakpopisa"/>
        <w:numPr>
          <w:ilvl w:val="1"/>
          <w:numId w:val="33"/>
        </w:numPr>
        <w:tabs>
          <w:tab w:val="left" w:pos="812"/>
          <w:tab w:val="left" w:pos="813"/>
        </w:tabs>
        <w:spacing w:before="92" w:line="316" w:lineRule="auto"/>
        <w:ind w:right="431"/>
        <w:jc w:val="left"/>
        <w:rPr>
          <w:rFonts w:ascii="Arial Narrow" w:hAnsi="Arial Narrow"/>
        </w:rPr>
      </w:pPr>
      <w:bookmarkStart w:id="35" w:name="_bookmark6"/>
      <w:bookmarkEnd w:id="35"/>
      <w:r w:rsidRPr="00C5446E">
        <w:rPr>
          <w:rFonts w:ascii="Arial Narrow" w:hAnsi="Arial Narrow"/>
        </w:rPr>
        <w:t xml:space="preserve">PROVEDBA </w:t>
      </w:r>
      <w:proofErr w:type="gramStart"/>
      <w:r w:rsidRPr="00C5446E">
        <w:rPr>
          <w:rFonts w:ascii="Arial Narrow" w:hAnsi="Arial Narrow"/>
        </w:rPr>
        <w:t>MJERA  UBLAŽAVANJE</w:t>
      </w:r>
      <w:proofErr w:type="gramEnd"/>
      <w:r w:rsidRPr="00C5446E">
        <w:rPr>
          <w:rFonts w:ascii="Arial Narrow" w:hAnsi="Arial Narrow"/>
        </w:rPr>
        <w:t xml:space="preserve"> I UKLANJANJE IZRAVNIH POSLJEDICA PRIRODNIH NEPOGODA NA RAZINI JEDINICE LOKALNE SAMOUPRAVE</w:t>
      </w:r>
    </w:p>
    <w:p w14:paraId="187E6C4D" w14:textId="77777777" w:rsidR="00C5446E" w:rsidRPr="00C5446E" w:rsidRDefault="00C5446E">
      <w:pPr>
        <w:pStyle w:val="Odlomakpopisa"/>
        <w:numPr>
          <w:ilvl w:val="2"/>
          <w:numId w:val="33"/>
        </w:numPr>
        <w:tabs>
          <w:tab w:val="left" w:pos="957"/>
        </w:tabs>
        <w:spacing w:before="144"/>
        <w:jc w:val="left"/>
        <w:rPr>
          <w:rFonts w:ascii="Arial Narrow" w:hAnsi="Arial Narrow"/>
        </w:rPr>
      </w:pPr>
      <w:bookmarkStart w:id="36" w:name="_bookmark7"/>
      <w:bookmarkEnd w:id="36"/>
      <w:r w:rsidRPr="00C5446E">
        <w:rPr>
          <w:rFonts w:ascii="Arial Narrow" w:hAnsi="Arial Narrow"/>
        </w:rPr>
        <w:t>PROGLAŠENJE PRIRODNE NEPOGODE</w:t>
      </w:r>
    </w:p>
    <w:p w14:paraId="450D76E7" w14:textId="77777777" w:rsidR="00C5446E" w:rsidRPr="00C5446E" w:rsidRDefault="00C5446E" w:rsidP="00C5446E">
      <w:pPr>
        <w:spacing w:before="199"/>
        <w:ind w:left="236"/>
        <w:rPr>
          <w:rFonts w:ascii="Arial Narrow" w:hAnsi="Arial Narrow" w:cs="Times New Roman"/>
          <w:i/>
          <w:iCs/>
          <w:u w:val="single"/>
        </w:rPr>
      </w:pPr>
      <w:r w:rsidRPr="00C5446E">
        <w:rPr>
          <w:rFonts w:ascii="Arial Narrow" w:hAnsi="Arial Narrow" w:cs="Times New Roman"/>
          <w:i/>
          <w:iCs/>
          <w:u w:val="single"/>
        </w:rPr>
        <w:t>Donošenje Odluke o proglašenju prirodne nepogode</w:t>
      </w:r>
    </w:p>
    <w:p w14:paraId="309746D9" w14:textId="77777777" w:rsidR="00C5446E" w:rsidRPr="00C5446E" w:rsidRDefault="00C5446E" w:rsidP="00C5446E">
      <w:pPr>
        <w:pStyle w:val="Tijeloteksta"/>
        <w:spacing w:before="207" w:line="280" w:lineRule="auto"/>
        <w:ind w:left="236" w:right="426"/>
        <w:rPr>
          <w:rFonts w:ascii="Arial Narrow" w:hAnsi="Arial Narrow" w:cs="Times New Roman"/>
        </w:rPr>
      </w:pPr>
      <w:r w:rsidRPr="00C5446E">
        <w:rPr>
          <w:rFonts w:ascii="Arial Narrow" w:hAnsi="Arial Narrow" w:cs="Times New Roman"/>
          <w:color w:val="221F1F"/>
        </w:rPr>
        <w:t>Odluku</w:t>
      </w:r>
      <w:r w:rsidRPr="00C5446E">
        <w:rPr>
          <w:rFonts w:ascii="Arial Narrow" w:hAnsi="Arial Narrow" w:cs="Times New Roman"/>
          <w:color w:val="221F1F"/>
          <w:spacing w:val="1"/>
        </w:rPr>
        <w:t xml:space="preserve"> </w:t>
      </w:r>
      <w:r w:rsidRPr="00C5446E">
        <w:rPr>
          <w:rFonts w:ascii="Arial Narrow" w:hAnsi="Arial Narrow" w:cs="Times New Roman"/>
          <w:color w:val="221F1F"/>
        </w:rPr>
        <w:t>o</w:t>
      </w:r>
      <w:r w:rsidRPr="00C5446E">
        <w:rPr>
          <w:rFonts w:ascii="Arial Narrow" w:hAnsi="Arial Narrow" w:cs="Times New Roman"/>
          <w:color w:val="221F1F"/>
          <w:spacing w:val="1"/>
        </w:rPr>
        <w:t xml:space="preserve"> </w:t>
      </w:r>
      <w:r w:rsidRPr="00C5446E">
        <w:rPr>
          <w:rFonts w:ascii="Arial Narrow" w:hAnsi="Arial Narrow" w:cs="Times New Roman"/>
          <w:color w:val="221F1F"/>
        </w:rPr>
        <w:t>proglašenju</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prirodne</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nepogode</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jedinice</w:t>
      </w:r>
      <w:r w:rsidRPr="00C5446E">
        <w:rPr>
          <w:rFonts w:ascii="Arial Narrow" w:hAnsi="Arial Narrow" w:cs="Times New Roman"/>
          <w:color w:val="221F1F"/>
          <w:spacing w:val="1"/>
        </w:rPr>
        <w:t xml:space="preserve"> </w:t>
      </w:r>
      <w:r w:rsidRPr="00C5446E">
        <w:rPr>
          <w:rFonts w:ascii="Arial Narrow" w:hAnsi="Arial Narrow" w:cs="Times New Roman"/>
          <w:color w:val="221F1F"/>
        </w:rPr>
        <w:t>lokalne</w:t>
      </w:r>
      <w:r w:rsidRPr="00C5446E">
        <w:rPr>
          <w:rFonts w:ascii="Arial Narrow" w:hAnsi="Arial Narrow" w:cs="Times New Roman"/>
          <w:color w:val="221F1F"/>
          <w:spacing w:val="1"/>
        </w:rPr>
        <w:t xml:space="preserve"> </w:t>
      </w:r>
      <w:r w:rsidRPr="00C5446E">
        <w:rPr>
          <w:rFonts w:ascii="Arial Narrow" w:hAnsi="Arial Narrow" w:cs="Times New Roman"/>
          <w:color w:val="221F1F"/>
        </w:rPr>
        <w:t>samouprave</w:t>
      </w:r>
      <w:r w:rsidRPr="00C5446E">
        <w:rPr>
          <w:rFonts w:ascii="Arial Narrow" w:hAnsi="Arial Narrow" w:cs="Times New Roman"/>
          <w:color w:val="221F1F"/>
          <w:spacing w:val="1"/>
        </w:rPr>
        <w:t xml:space="preserve"> </w:t>
      </w:r>
      <w:r w:rsidRPr="00C5446E">
        <w:rPr>
          <w:rFonts w:ascii="Arial Narrow" w:hAnsi="Arial Narrow" w:cs="Times New Roman"/>
          <w:color w:val="221F1F"/>
        </w:rPr>
        <w:t>na</w:t>
      </w:r>
      <w:r w:rsidRPr="00C5446E">
        <w:rPr>
          <w:rFonts w:ascii="Arial Narrow" w:hAnsi="Arial Narrow" w:cs="Times New Roman"/>
          <w:color w:val="221F1F"/>
          <w:spacing w:val="1"/>
        </w:rPr>
        <w:t xml:space="preserve"> </w:t>
      </w:r>
      <w:r w:rsidRPr="00C5446E">
        <w:rPr>
          <w:rFonts w:ascii="Arial Narrow" w:hAnsi="Arial Narrow" w:cs="Times New Roman"/>
          <w:color w:val="221F1F"/>
        </w:rPr>
        <w:t>području</w:t>
      </w:r>
      <w:r w:rsidRPr="00C5446E">
        <w:rPr>
          <w:rFonts w:ascii="Arial Narrow" w:hAnsi="Arial Narrow" w:cs="Times New Roman"/>
          <w:color w:val="221F1F"/>
          <w:spacing w:val="1"/>
        </w:rPr>
        <w:t xml:space="preserve"> </w:t>
      </w:r>
      <w:r w:rsidRPr="00C5446E">
        <w:rPr>
          <w:rFonts w:ascii="Arial Narrow" w:hAnsi="Arial Narrow" w:cs="Times New Roman"/>
          <w:color w:val="221F1F"/>
        </w:rPr>
        <w:t>Zagrebačke županije donosi Župan na prijedlog načelnika/gradonačelnika jedinica lokalne</w:t>
      </w:r>
      <w:r w:rsidRPr="00C5446E">
        <w:rPr>
          <w:rFonts w:ascii="Arial Narrow" w:hAnsi="Arial Narrow" w:cs="Times New Roman"/>
          <w:color w:val="221F1F"/>
          <w:spacing w:val="1"/>
        </w:rPr>
        <w:t xml:space="preserve"> </w:t>
      </w:r>
      <w:r w:rsidRPr="00C5446E">
        <w:rPr>
          <w:rFonts w:ascii="Arial Narrow" w:hAnsi="Arial Narrow" w:cs="Times New Roman"/>
          <w:color w:val="221F1F"/>
        </w:rPr>
        <w:t>samouprave.</w:t>
      </w:r>
    </w:p>
    <w:p w14:paraId="3685BEE3" w14:textId="77777777" w:rsidR="00C5446E" w:rsidRPr="00C5446E" w:rsidRDefault="00C5446E" w:rsidP="00C5446E">
      <w:pPr>
        <w:pStyle w:val="Tijeloteksta"/>
        <w:spacing w:before="158" w:line="280" w:lineRule="auto"/>
        <w:ind w:left="236" w:right="425"/>
        <w:rPr>
          <w:rFonts w:ascii="Arial Narrow" w:hAnsi="Arial Narrow" w:cs="Times New Roman"/>
        </w:rPr>
      </w:pPr>
      <w:r w:rsidRPr="00C5446E">
        <w:rPr>
          <w:rFonts w:ascii="Arial Narrow" w:hAnsi="Arial Narrow" w:cs="Times New Roman"/>
          <w:color w:val="221F1F"/>
        </w:rPr>
        <w:t>Prirodna nepogoda proglašava se ako je vrijednost ukupne izravne štete najmanje</w:t>
      </w:r>
      <w:r w:rsidRPr="00C5446E">
        <w:rPr>
          <w:rFonts w:ascii="Arial Narrow" w:hAnsi="Arial Narrow" w:cs="Times New Roman"/>
          <w:color w:val="221F1F"/>
          <w:spacing w:val="1"/>
        </w:rPr>
        <w:t xml:space="preserve"> </w:t>
      </w:r>
      <w:r w:rsidRPr="00C5446E">
        <w:rPr>
          <w:rFonts w:ascii="Arial Narrow" w:hAnsi="Arial Narrow" w:cs="Times New Roman"/>
          <w:color w:val="221F1F"/>
        </w:rPr>
        <w:t>20%</w:t>
      </w:r>
      <w:r w:rsidRPr="00C5446E">
        <w:rPr>
          <w:rFonts w:ascii="Arial Narrow" w:hAnsi="Arial Narrow" w:cs="Times New Roman"/>
          <w:color w:val="221F1F"/>
          <w:spacing w:val="1"/>
        </w:rPr>
        <w:t xml:space="preserve"> </w:t>
      </w:r>
      <w:r w:rsidRPr="00C5446E">
        <w:rPr>
          <w:rFonts w:ascii="Arial Narrow" w:hAnsi="Arial Narrow" w:cs="Times New Roman"/>
          <w:color w:val="221F1F"/>
        </w:rPr>
        <w:t>vrijednosti izvornih prihoda jedinice lokalne samouprave za prethodnu godinu ili ako je prirod</w:t>
      </w:r>
      <w:r w:rsidRPr="00C5446E">
        <w:rPr>
          <w:rFonts w:ascii="Arial Narrow" w:hAnsi="Arial Narrow" w:cs="Times New Roman"/>
          <w:color w:val="221F1F"/>
          <w:spacing w:val="1"/>
        </w:rPr>
        <w:t xml:space="preserve"> </w:t>
      </w:r>
      <w:r w:rsidRPr="00C5446E">
        <w:rPr>
          <w:rFonts w:ascii="Arial Narrow" w:hAnsi="Arial Narrow" w:cs="Times New Roman"/>
          <w:color w:val="221F1F"/>
        </w:rPr>
        <w:t>(rod) umanjen najmanje 30% prethodnog trogodišnjeg prosjeka na području jedinice lokalne</w:t>
      </w:r>
      <w:r w:rsidRPr="00C5446E">
        <w:rPr>
          <w:rFonts w:ascii="Arial Narrow" w:hAnsi="Arial Narrow" w:cs="Times New Roman"/>
          <w:color w:val="221F1F"/>
          <w:spacing w:val="1"/>
        </w:rPr>
        <w:t xml:space="preserve"> </w:t>
      </w:r>
      <w:r w:rsidRPr="00C5446E">
        <w:rPr>
          <w:rFonts w:ascii="Arial Narrow" w:hAnsi="Arial Narrow" w:cs="Times New Roman"/>
          <w:color w:val="221F1F"/>
        </w:rPr>
        <w:t>samouprave ili ako je nepogoda umanjila vrijednost imovine na području jedinice lokalne</w:t>
      </w:r>
      <w:r w:rsidRPr="00C5446E">
        <w:rPr>
          <w:rFonts w:ascii="Arial Narrow" w:hAnsi="Arial Narrow" w:cs="Times New Roman"/>
          <w:color w:val="221F1F"/>
          <w:spacing w:val="1"/>
        </w:rPr>
        <w:t xml:space="preserve"> </w:t>
      </w:r>
      <w:r w:rsidRPr="00C5446E">
        <w:rPr>
          <w:rFonts w:ascii="Arial Narrow" w:hAnsi="Arial Narrow" w:cs="Times New Roman"/>
          <w:color w:val="221F1F"/>
        </w:rPr>
        <w:t>samouprave</w:t>
      </w:r>
      <w:r w:rsidRPr="00C5446E">
        <w:rPr>
          <w:rFonts w:ascii="Arial Narrow" w:hAnsi="Arial Narrow" w:cs="Times New Roman"/>
          <w:color w:val="221F1F"/>
          <w:spacing w:val="-1"/>
        </w:rPr>
        <w:t xml:space="preserve"> </w:t>
      </w:r>
      <w:r w:rsidRPr="00C5446E">
        <w:rPr>
          <w:rFonts w:ascii="Arial Narrow" w:hAnsi="Arial Narrow" w:cs="Times New Roman"/>
          <w:color w:val="221F1F"/>
        </w:rPr>
        <w:t>najmanje 30%.</w:t>
      </w:r>
    </w:p>
    <w:p w14:paraId="43F8CBF4" w14:textId="77777777" w:rsidR="00C5446E" w:rsidRPr="00C5446E" w:rsidRDefault="00C5446E" w:rsidP="00C5446E">
      <w:pPr>
        <w:pStyle w:val="Tijeloteksta"/>
        <w:spacing w:before="161" w:line="271" w:lineRule="auto"/>
        <w:ind w:left="236" w:right="449"/>
        <w:rPr>
          <w:rFonts w:ascii="Arial Narrow" w:hAnsi="Arial Narrow" w:cs="Times New Roman"/>
          <w:color w:val="221F1F"/>
        </w:rPr>
      </w:pPr>
      <w:r w:rsidRPr="00C5446E">
        <w:rPr>
          <w:rFonts w:ascii="Arial Narrow" w:hAnsi="Arial Narrow" w:cs="Times New Roman"/>
          <w:color w:val="221F1F"/>
        </w:rPr>
        <w:t>Odluka</w:t>
      </w:r>
      <w:r w:rsidRPr="00C5446E">
        <w:rPr>
          <w:rFonts w:ascii="Arial Narrow" w:hAnsi="Arial Narrow" w:cs="Times New Roman"/>
          <w:color w:val="221F1F"/>
          <w:spacing w:val="1"/>
        </w:rPr>
        <w:t xml:space="preserve"> </w:t>
      </w:r>
      <w:r w:rsidRPr="00C5446E">
        <w:rPr>
          <w:rFonts w:ascii="Arial Narrow" w:hAnsi="Arial Narrow" w:cs="Times New Roman"/>
          <w:color w:val="221F1F"/>
        </w:rPr>
        <w:t>o</w:t>
      </w:r>
      <w:r w:rsidRPr="00C5446E">
        <w:rPr>
          <w:rFonts w:ascii="Arial Narrow" w:hAnsi="Arial Narrow" w:cs="Times New Roman"/>
          <w:color w:val="221F1F"/>
          <w:spacing w:val="1"/>
        </w:rPr>
        <w:t xml:space="preserve"> </w:t>
      </w:r>
      <w:r w:rsidRPr="00C5446E">
        <w:rPr>
          <w:rFonts w:ascii="Arial Narrow" w:hAnsi="Arial Narrow" w:cs="Times New Roman"/>
          <w:color w:val="221F1F"/>
        </w:rPr>
        <w:t>proglašenju</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prirodne</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nepogode</w:t>
      </w:r>
      <w:r w:rsidRPr="00C5446E">
        <w:rPr>
          <w:rFonts w:ascii="Arial Narrow" w:hAnsi="Arial Narrow" w:cs="Times New Roman"/>
          <w:color w:val="221F1F"/>
          <w:spacing w:val="1"/>
        </w:rPr>
        <w:t xml:space="preserve"> </w:t>
      </w:r>
      <w:r w:rsidRPr="00C5446E">
        <w:rPr>
          <w:rFonts w:ascii="Arial Narrow" w:hAnsi="Arial Narrow" w:cs="Times New Roman"/>
          <w:color w:val="221F1F"/>
        </w:rPr>
        <w:t>unosi</w:t>
      </w:r>
      <w:r w:rsidRPr="00C5446E">
        <w:rPr>
          <w:rFonts w:ascii="Arial Narrow" w:hAnsi="Arial Narrow" w:cs="Times New Roman"/>
          <w:color w:val="221F1F"/>
          <w:spacing w:val="1"/>
        </w:rPr>
        <w:t xml:space="preserve"> </w:t>
      </w:r>
      <w:r w:rsidRPr="00C5446E">
        <w:rPr>
          <w:rFonts w:ascii="Arial Narrow" w:hAnsi="Arial Narrow" w:cs="Times New Roman"/>
          <w:color w:val="221F1F"/>
        </w:rPr>
        <w:t>se</w:t>
      </w:r>
      <w:r w:rsidRPr="00C5446E">
        <w:rPr>
          <w:rFonts w:ascii="Arial Narrow" w:hAnsi="Arial Narrow" w:cs="Times New Roman"/>
          <w:color w:val="221F1F"/>
          <w:spacing w:val="1"/>
        </w:rPr>
        <w:t xml:space="preserve"> </w:t>
      </w:r>
      <w:r w:rsidRPr="00C5446E">
        <w:rPr>
          <w:rFonts w:ascii="Arial Narrow" w:hAnsi="Arial Narrow" w:cs="Times New Roman"/>
          <w:color w:val="221F1F"/>
        </w:rPr>
        <w:t>u</w:t>
      </w:r>
      <w:r w:rsidRPr="00C5446E">
        <w:rPr>
          <w:rFonts w:ascii="Arial Narrow" w:hAnsi="Arial Narrow" w:cs="Times New Roman"/>
          <w:color w:val="221F1F"/>
          <w:spacing w:val="1"/>
        </w:rPr>
        <w:t xml:space="preserve"> </w:t>
      </w:r>
      <w:r w:rsidRPr="00C5446E">
        <w:rPr>
          <w:rFonts w:ascii="Arial Narrow" w:hAnsi="Arial Narrow" w:cs="Times New Roman"/>
          <w:color w:val="221F1F"/>
        </w:rPr>
        <w:t>Registar</w:t>
      </w:r>
      <w:r w:rsidRPr="00C5446E">
        <w:rPr>
          <w:rFonts w:ascii="Arial Narrow" w:hAnsi="Arial Narrow" w:cs="Times New Roman"/>
          <w:color w:val="221F1F"/>
          <w:spacing w:val="1"/>
        </w:rPr>
        <w:t xml:space="preserve"> </w:t>
      </w:r>
      <w:r w:rsidRPr="00C5446E">
        <w:rPr>
          <w:rFonts w:ascii="Arial Narrow" w:hAnsi="Arial Narrow" w:cs="Times New Roman"/>
          <w:color w:val="221F1F"/>
        </w:rPr>
        <w:t>šteta</w:t>
      </w:r>
      <w:r w:rsidRPr="00C5446E">
        <w:rPr>
          <w:rFonts w:ascii="Arial Narrow" w:hAnsi="Arial Narrow" w:cs="Times New Roman"/>
          <w:color w:val="221F1F"/>
          <w:spacing w:val="1"/>
        </w:rPr>
        <w:t xml:space="preserve"> </w:t>
      </w:r>
      <w:r w:rsidRPr="00C5446E">
        <w:rPr>
          <w:rFonts w:ascii="Arial Narrow" w:hAnsi="Arial Narrow" w:cs="Times New Roman"/>
          <w:color w:val="221F1F"/>
        </w:rPr>
        <w:t>po</w:t>
      </w:r>
      <w:r w:rsidRPr="00C5446E">
        <w:rPr>
          <w:rFonts w:ascii="Arial Narrow" w:hAnsi="Arial Narrow" w:cs="Times New Roman"/>
          <w:color w:val="221F1F"/>
          <w:spacing w:val="1"/>
        </w:rPr>
        <w:t xml:space="preserve"> </w:t>
      </w:r>
      <w:r w:rsidRPr="00C5446E">
        <w:rPr>
          <w:rFonts w:ascii="Arial Narrow" w:hAnsi="Arial Narrow" w:cs="Times New Roman"/>
          <w:color w:val="221F1F"/>
        </w:rPr>
        <w:t>vrsti</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prirodne</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nepogode.</w:t>
      </w:r>
      <w:r w:rsidRPr="00C5446E">
        <w:rPr>
          <w:rFonts w:ascii="Arial Narrow" w:hAnsi="Arial Narrow" w:cs="Times New Roman"/>
          <w:color w:val="221F1F"/>
          <w:spacing w:val="-1"/>
        </w:rPr>
        <w:t xml:space="preserve"> </w:t>
      </w:r>
      <w:r w:rsidRPr="00C5446E">
        <w:rPr>
          <w:rFonts w:ascii="Arial Narrow" w:hAnsi="Arial Narrow" w:cs="Times New Roman"/>
          <w:color w:val="221F1F"/>
        </w:rPr>
        <w:t>Vrste</w:t>
      </w:r>
      <w:r w:rsidRPr="00C5446E">
        <w:rPr>
          <w:rFonts w:ascii="Arial Narrow" w:hAnsi="Arial Narrow" w:cs="Times New Roman"/>
          <w:color w:val="221F1F"/>
          <w:spacing w:val="4"/>
        </w:rPr>
        <w:t xml:space="preserve"> </w:t>
      </w:r>
      <w:r w:rsidRPr="00C5446E">
        <w:rPr>
          <w:rFonts w:ascii="Arial Narrow" w:hAnsi="Arial Narrow" w:cs="Times New Roman"/>
          <w:color w:val="221F1F"/>
        </w:rPr>
        <w:t>prirodnih</w:t>
      </w:r>
      <w:r w:rsidRPr="00C5446E">
        <w:rPr>
          <w:rFonts w:ascii="Arial Narrow" w:hAnsi="Arial Narrow" w:cs="Times New Roman"/>
          <w:color w:val="221F1F"/>
          <w:spacing w:val="5"/>
        </w:rPr>
        <w:t xml:space="preserve"> </w:t>
      </w:r>
      <w:r w:rsidRPr="00C5446E">
        <w:rPr>
          <w:rFonts w:ascii="Arial Narrow" w:hAnsi="Arial Narrow" w:cs="Times New Roman"/>
          <w:color w:val="221F1F"/>
        </w:rPr>
        <w:t>nepogoda</w:t>
      </w:r>
      <w:r w:rsidRPr="00C5446E">
        <w:rPr>
          <w:rFonts w:ascii="Arial Narrow" w:hAnsi="Arial Narrow" w:cs="Times New Roman"/>
          <w:color w:val="221F1F"/>
          <w:spacing w:val="-1"/>
        </w:rPr>
        <w:t xml:space="preserve"> </w:t>
      </w:r>
      <w:r w:rsidRPr="00C5446E">
        <w:rPr>
          <w:rFonts w:ascii="Arial Narrow" w:hAnsi="Arial Narrow" w:cs="Times New Roman"/>
          <w:color w:val="221F1F"/>
        </w:rPr>
        <w:t>nalaze se</w:t>
      </w:r>
      <w:r w:rsidRPr="00C5446E">
        <w:rPr>
          <w:rFonts w:ascii="Arial Narrow" w:hAnsi="Arial Narrow" w:cs="Times New Roman"/>
          <w:color w:val="221F1F"/>
          <w:spacing w:val="-1"/>
        </w:rPr>
        <w:t xml:space="preserve"> </w:t>
      </w:r>
      <w:r w:rsidRPr="00C5446E">
        <w:rPr>
          <w:rFonts w:ascii="Arial Narrow" w:hAnsi="Arial Narrow" w:cs="Times New Roman"/>
          <w:color w:val="221F1F"/>
        </w:rPr>
        <w:t>u</w:t>
      </w:r>
      <w:r w:rsidRPr="00C5446E">
        <w:rPr>
          <w:rFonts w:ascii="Arial Narrow" w:hAnsi="Arial Narrow" w:cs="Times New Roman"/>
          <w:color w:val="221F1F"/>
          <w:spacing w:val="7"/>
        </w:rPr>
        <w:t xml:space="preserve"> </w:t>
      </w:r>
      <w:r w:rsidRPr="00C5446E">
        <w:rPr>
          <w:rFonts w:ascii="Arial Narrow" w:hAnsi="Arial Narrow" w:cs="Times New Roman"/>
          <w:bCs/>
          <w:color w:val="221F1F"/>
        </w:rPr>
        <w:t xml:space="preserve">Prilogu </w:t>
      </w:r>
      <w:r w:rsidRPr="00C5446E">
        <w:rPr>
          <w:rFonts w:ascii="Arial Narrow" w:hAnsi="Arial Narrow" w:cs="Times New Roman"/>
          <w:color w:val="221F1F"/>
        </w:rPr>
        <w:t>ovog</w:t>
      </w:r>
      <w:r w:rsidRPr="00C5446E">
        <w:rPr>
          <w:rFonts w:ascii="Arial Narrow" w:hAnsi="Arial Narrow" w:cs="Times New Roman"/>
          <w:color w:val="221F1F"/>
          <w:spacing w:val="-1"/>
        </w:rPr>
        <w:t xml:space="preserve"> </w:t>
      </w:r>
      <w:r w:rsidRPr="00C5446E">
        <w:rPr>
          <w:rFonts w:ascii="Arial Narrow" w:hAnsi="Arial Narrow" w:cs="Times New Roman"/>
          <w:color w:val="221F1F"/>
        </w:rPr>
        <w:t>Plana.</w:t>
      </w:r>
    </w:p>
    <w:p w14:paraId="3AB5200A" w14:textId="77777777" w:rsidR="00C5446E" w:rsidRPr="00C5446E" w:rsidRDefault="00C5446E" w:rsidP="00C5446E">
      <w:pPr>
        <w:pStyle w:val="Tijeloteksta"/>
        <w:spacing w:before="7"/>
        <w:rPr>
          <w:rFonts w:ascii="Arial Narrow" w:hAnsi="Arial Narrow" w:cs="Times New Roman"/>
        </w:rPr>
      </w:pPr>
    </w:p>
    <w:p w14:paraId="519AF5A6" w14:textId="77777777" w:rsidR="00C5446E" w:rsidRPr="00C5446E" w:rsidRDefault="00C5446E" w:rsidP="00C5446E">
      <w:pPr>
        <w:ind w:left="236"/>
        <w:rPr>
          <w:rFonts w:ascii="Arial Narrow" w:hAnsi="Arial Narrow" w:cs="Times New Roman"/>
          <w:i/>
          <w:iCs/>
          <w:u w:val="single"/>
        </w:rPr>
      </w:pPr>
      <w:r w:rsidRPr="00C5446E">
        <w:rPr>
          <w:rFonts w:ascii="Arial Narrow" w:hAnsi="Arial Narrow" w:cs="Times New Roman"/>
          <w:i/>
          <w:iCs/>
          <w:u w:val="single"/>
        </w:rPr>
        <w:t>Prikupljanje prijava o šteti u jedinicu lokalne samouprave gdje je šteta nastala</w:t>
      </w:r>
    </w:p>
    <w:p w14:paraId="40CECF3A" w14:textId="77777777" w:rsidR="00C5446E" w:rsidRPr="00C5446E" w:rsidRDefault="00C5446E" w:rsidP="00C5446E">
      <w:pPr>
        <w:pStyle w:val="Tijeloteksta"/>
        <w:spacing w:before="202" w:line="280" w:lineRule="auto"/>
        <w:ind w:left="236" w:right="427"/>
        <w:rPr>
          <w:rFonts w:ascii="Arial Narrow" w:hAnsi="Arial Narrow" w:cs="Times New Roman"/>
        </w:rPr>
      </w:pPr>
      <w:r w:rsidRPr="00C5446E">
        <w:rPr>
          <w:rFonts w:ascii="Arial Narrow" w:hAnsi="Arial Narrow" w:cs="Times New Roman"/>
          <w:color w:val="221F1F"/>
        </w:rPr>
        <w:lastRenderedPageBreak/>
        <w:t>Na</w:t>
      </w:r>
      <w:r w:rsidRPr="00C5446E">
        <w:rPr>
          <w:rFonts w:ascii="Arial Narrow" w:hAnsi="Arial Narrow" w:cs="Times New Roman"/>
          <w:color w:val="221F1F"/>
          <w:spacing w:val="1"/>
        </w:rPr>
        <w:t xml:space="preserve"> </w:t>
      </w:r>
      <w:r w:rsidRPr="00C5446E">
        <w:rPr>
          <w:rFonts w:ascii="Arial Narrow" w:hAnsi="Arial Narrow" w:cs="Times New Roman"/>
          <w:color w:val="221F1F"/>
        </w:rPr>
        <w:t>zahtjev</w:t>
      </w:r>
      <w:r w:rsidRPr="00C5446E">
        <w:rPr>
          <w:rFonts w:ascii="Arial Narrow" w:hAnsi="Arial Narrow" w:cs="Times New Roman"/>
          <w:color w:val="221F1F"/>
          <w:spacing w:val="1"/>
        </w:rPr>
        <w:t xml:space="preserve"> </w:t>
      </w:r>
      <w:r w:rsidRPr="00C5446E">
        <w:rPr>
          <w:rFonts w:ascii="Arial Narrow" w:hAnsi="Arial Narrow" w:cs="Times New Roman"/>
          <w:color w:val="221F1F"/>
        </w:rPr>
        <w:t>Općinskog</w:t>
      </w:r>
      <w:r w:rsidRPr="00C5446E">
        <w:rPr>
          <w:rFonts w:ascii="Arial Narrow" w:hAnsi="Arial Narrow" w:cs="Times New Roman"/>
          <w:color w:val="221F1F"/>
          <w:spacing w:val="1"/>
        </w:rPr>
        <w:t xml:space="preserve"> </w:t>
      </w:r>
      <w:r w:rsidRPr="00C5446E">
        <w:rPr>
          <w:rFonts w:ascii="Arial Narrow" w:hAnsi="Arial Narrow" w:cs="Times New Roman"/>
          <w:color w:val="221F1F"/>
        </w:rPr>
        <w:t>povjerenstva</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procjenu</w:t>
      </w:r>
      <w:r w:rsidRPr="00C5446E">
        <w:rPr>
          <w:rFonts w:ascii="Arial Narrow" w:hAnsi="Arial Narrow" w:cs="Times New Roman"/>
          <w:color w:val="221F1F"/>
          <w:spacing w:val="1"/>
        </w:rPr>
        <w:t xml:space="preserve"> </w:t>
      </w:r>
      <w:r w:rsidRPr="00C5446E">
        <w:rPr>
          <w:rFonts w:ascii="Arial Narrow" w:hAnsi="Arial Narrow" w:cs="Times New Roman"/>
          <w:color w:val="221F1F"/>
        </w:rPr>
        <w:t>štete</w:t>
      </w:r>
      <w:r w:rsidRPr="00C5446E">
        <w:rPr>
          <w:rFonts w:ascii="Arial Narrow" w:hAnsi="Arial Narrow" w:cs="Times New Roman"/>
          <w:color w:val="221F1F"/>
          <w:spacing w:val="1"/>
        </w:rPr>
        <w:t xml:space="preserve"> </w:t>
      </w:r>
      <w:r w:rsidRPr="00C5446E">
        <w:rPr>
          <w:rFonts w:ascii="Arial Narrow" w:hAnsi="Arial Narrow" w:cs="Times New Roman"/>
          <w:color w:val="221F1F"/>
        </w:rPr>
        <w:t>od</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prirodnih</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nepogoda</w:t>
      </w:r>
      <w:r w:rsidRPr="00C5446E">
        <w:rPr>
          <w:rFonts w:ascii="Arial Narrow" w:hAnsi="Arial Narrow" w:cs="Times New Roman"/>
          <w:color w:val="221F1F"/>
          <w:spacing w:val="1"/>
        </w:rPr>
        <w:t xml:space="preserve"> </w:t>
      </w:r>
      <w:r w:rsidRPr="00C5446E">
        <w:rPr>
          <w:rFonts w:ascii="Arial Narrow" w:hAnsi="Arial Narrow" w:cs="Times New Roman"/>
        </w:rPr>
        <w:t>Općine</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color w:val="221F1F"/>
        </w:rPr>
        <w:t>,</w:t>
      </w:r>
      <w:r w:rsidRPr="00C5446E">
        <w:rPr>
          <w:rFonts w:ascii="Arial Narrow" w:hAnsi="Arial Narrow" w:cs="Times New Roman"/>
          <w:color w:val="221F1F"/>
          <w:spacing w:val="1"/>
        </w:rPr>
        <w:t xml:space="preserve"> </w:t>
      </w:r>
      <w:r w:rsidRPr="00C5446E">
        <w:rPr>
          <w:rFonts w:ascii="Arial Narrow" w:hAnsi="Arial Narrow" w:cs="Times New Roman"/>
          <w:color w:val="221F1F"/>
        </w:rPr>
        <w:t>Jedinstveni upravni odjel Općine Dubravica</w:t>
      </w:r>
      <w:r w:rsidRPr="00C5446E">
        <w:rPr>
          <w:rFonts w:ascii="Arial Narrow" w:hAnsi="Arial Narrow" w:cs="Times New Roman"/>
          <w:color w:val="221F1F"/>
          <w:spacing w:val="1"/>
        </w:rPr>
        <w:t xml:space="preserve"> </w:t>
      </w:r>
      <w:r w:rsidRPr="00C5446E">
        <w:rPr>
          <w:rFonts w:ascii="Arial Narrow" w:hAnsi="Arial Narrow" w:cs="Times New Roman"/>
          <w:color w:val="221F1F"/>
        </w:rPr>
        <w:t>po</w:t>
      </w:r>
      <w:r w:rsidRPr="00C5446E">
        <w:rPr>
          <w:rFonts w:ascii="Arial Narrow" w:hAnsi="Arial Narrow" w:cs="Times New Roman"/>
          <w:color w:val="221F1F"/>
          <w:spacing w:val="1"/>
        </w:rPr>
        <w:t xml:space="preserve"> </w:t>
      </w:r>
      <w:r w:rsidRPr="00C5446E">
        <w:rPr>
          <w:rFonts w:ascii="Arial Narrow" w:hAnsi="Arial Narrow" w:cs="Times New Roman"/>
          <w:color w:val="221F1F"/>
        </w:rPr>
        <w:t>proglašenju</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prirodne</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nepogode</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59"/>
        </w:rPr>
        <w:t xml:space="preserve"> </w:t>
      </w:r>
      <w:r w:rsidRPr="00C5446E">
        <w:rPr>
          <w:rFonts w:ascii="Arial Narrow" w:hAnsi="Arial Narrow" w:cs="Times New Roman"/>
          <w:color w:val="221F1F"/>
        </w:rPr>
        <w:t>područje</w:t>
      </w:r>
      <w:r w:rsidRPr="00C5446E">
        <w:rPr>
          <w:rFonts w:ascii="Arial Narrow" w:hAnsi="Arial Narrow" w:cs="Times New Roman"/>
          <w:color w:val="221F1F"/>
          <w:spacing w:val="59"/>
        </w:rPr>
        <w:t xml:space="preserve"> </w:t>
      </w:r>
      <w:r w:rsidRPr="00C5446E">
        <w:rPr>
          <w:rFonts w:ascii="Arial Narrow" w:hAnsi="Arial Narrow" w:cs="Times New Roman"/>
        </w:rPr>
        <w:t>Općine</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color w:val="221F1F"/>
        </w:rPr>
        <w:t>, obavještava oštećenike, fizičke ili pravne osobe na čijoj je imovini utvrđena šteta</w:t>
      </w:r>
      <w:r w:rsidRPr="00C5446E">
        <w:rPr>
          <w:rFonts w:ascii="Arial Narrow" w:hAnsi="Arial Narrow" w:cs="Times New Roman"/>
          <w:color w:val="221F1F"/>
          <w:spacing w:val="1"/>
        </w:rPr>
        <w:t xml:space="preserve"> </w:t>
      </w:r>
      <w:r w:rsidRPr="00C5446E">
        <w:rPr>
          <w:rFonts w:ascii="Arial Narrow" w:hAnsi="Arial Narrow" w:cs="Times New Roman"/>
          <w:color w:val="221F1F"/>
        </w:rPr>
        <w:t xml:space="preserve">od prirodnih nepogoda da prijave štetu na imovini Općinskom povjerenstvu </w:t>
      </w:r>
      <w:r w:rsidRPr="00C5446E">
        <w:rPr>
          <w:rFonts w:ascii="Arial Narrow" w:hAnsi="Arial Narrow" w:cs="Times New Roman"/>
        </w:rPr>
        <w:t>za procjenu 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 Općine</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2"/>
        </w:rPr>
        <w:t xml:space="preserve"> </w:t>
      </w:r>
      <w:r w:rsidRPr="00C5446E">
        <w:rPr>
          <w:rFonts w:ascii="Arial Narrow" w:hAnsi="Arial Narrow" w:cs="Times New Roman"/>
          <w:color w:val="221F1F"/>
        </w:rPr>
        <w:t>u</w:t>
      </w:r>
      <w:r w:rsidRPr="00C5446E">
        <w:rPr>
          <w:rFonts w:ascii="Arial Narrow" w:hAnsi="Arial Narrow" w:cs="Times New Roman"/>
          <w:color w:val="221F1F"/>
          <w:spacing w:val="-1"/>
        </w:rPr>
        <w:t xml:space="preserve"> </w:t>
      </w:r>
      <w:r w:rsidRPr="00C5446E">
        <w:rPr>
          <w:rFonts w:ascii="Arial Narrow" w:hAnsi="Arial Narrow" w:cs="Times New Roman"/>
          <w:color w:val="221F1F"/>
        </w:rPr>
        <w:t>pisanom</w:t>
      </w:r>
      <w:r w:rsidRPr="00C5446E">
        <w:rPr>
          <w:rFonts w:ascii="Arial Narrow" w:hAnsi="Arial Narrow" w:cs="Times New Roman"/>
          <w:color w:val="221F1F"/>
          <w:spacing w:val="1"/>
        </w:rPr>
        <w:t xml:space="preserve"> </w:t>
      </w:r>
      <w:r w:rsidRPr="00C5446E">
        <w:rPr>
          <w:rFonts w:ascii="Arial Narrow" w:hAnsi="Arial Narrow" w:cs="Times New Roman"/>
          <w:color w:val="221F1F"/>
        </w:rPr>
        <w:t>obliku,</w:t>
      </w:r>
      <w:r w:rsidRPr="00C5446E">
        <w:rPr>
          <w:rFonts w:ascii="Arial Narrow" w:hAnsi="Arial Narrow" w:cs="Times New Roman"/>
          <w:color w:val="221F1F"/>
          <w:spacing w:val="3"/>
        </w:rPr>
        <w:t xml:space="preserve"> </w:t>
      </w:r>
      <w:r w:rsidRPr="00C5446E">
        <w:rPr>
          <w:rFonts w:ascii="Arial Narrow" w:hAnsi="Arial Narrow" w:cs="Times New Roman"/>
          <w:color w:val="221F1F"/>
        </w:rPr>
        <w:t>na</w:t>
      </w:r>
      <w:r w:rsidRPr="00C5446E">
        <w:rPr>
          <w:rFonts w:ascii="Arial Narrow" w:hAnsi="Arial Narrow" w:cs="Times New Roman"/>
          <w:color w:val="221F1F"/>
          <w:spacing w:val="-1"/>
        </w:rPr>
        <w:t xml:space="preserve"> </w:t>
      </w:r>
      <w:r w:rsidRPr="00C5446E">
        <w:rPr>
          <w:rFonts w:ascii="Arial Narrow" w:hAnsi="Arial Narrow" w:cs="Times New Roman"/>
          <w:color w:val="221F1F"/>
        </w:rPr>
        <w:t>propisanom</w:t>
      </w:r>
      <w:r w:rsidRPr="00C5446E">
        <w:rPr>
          <w:rFonts w:ascii="Arial Narrow" w:hAnsi="Arial Narrow" w:cs="Times New Roman"/>
          <w:color w:val="221F1F"/>
          <w:spacing w:val="-3"/>
        </w:rPr>
        <w:t xml:space="preserve"> </w:t>
      </w:r>
      <w:r w:rsidRPr="00C5446E">
        <w:rPr>
          <w:rFonts w:ascii="Arial Narrow" w:hAnsi="Arial Narrow" w:cs="Times New Roman"/>
          <w:color w:val="221F1F"/>
        </w:rPr>
        <w:t>obrascu.</w:t>
      </w:r>
    </w:p>
    <w:p w14:paraId="58F0A974" w14:textId="77777777" w:rsidR="00C5446E" w:rsidRPr="00C5446E" w:rsidRDefault="00C5446E" w:rsidP="00C5446E">
      <w:pPr>
        <w:pStyle w:val="Tijeloteksta"/>
        <w:spacing w:before="161" w:line="278" w:lineRule="auto"/>
        <w:ind w:left="236" w:right="426"/>
        <w:rPr>
          <w:rFonts w:ascii="Arial Narrow" w:hAnsi="Arial Narrow" w:cs="Times New Roman"/>
        </w:rPr>
      </w:pPr>
      <w:r w:rsidRPr="00C5446E">
        <w:rPr>
          <w:rFonts w:ascii="Arial Narrow" w:hAnsi="Arial Narrow" w:cs="Times New Roman"/>
          <w:color w:val="221F1F"/>
        </w:rPr>
        <w:t xml:space="preserve">Javni se poziv objavljuje na oglasnoj ploči i web stranicama </w:t>
      </w:r>
      <w:r w:rsidRPr="00C5446E">
        <w:rPr>
          <w:rFonts w:ascii="Arial Narrow" w:hAnsi="Arial Narrow" w:cs="Times New Roman"/>
        </w:rPr>
        <w:t>Općine Dubravica</w:t>
      </w:r>
      <w:r w:rsidRPr="00C5446E">
        <w:rPr>
          <w:rFonts w:ascii="Arial Narrow" w:hAnsi="Arial Narrow" w:cs="Times New Roman"/>
          <w:color w:val="221F1F"/>
        </w:rPr>
        <w:t>. Javni poziv</w:t>
      </w:r>
      <w:r w:rsidRPr="00C5446E">
        <w:rPr>
          <w:rFonts w:ascii="Arial Narrow" w:hAnsi="Arial Narrow" w:cs="Times New Roman"/>
          <w:color w:val="221F1F"/>
          <w:spacing w:val="1"/>
        </w:rPr>
        <w:t xml:space="preserve"> </w:t>
      </w:r>
      <w:r w:rsidRPr="00C5446E">
        <w:rPr>
          <w:rFonts w:ascii="Arial Narrow" w:hAnsi="Arial Narrow" w:cs="Times New Roman"/>
          <w:color w:val="221F1F"/>
        </w:rPr>
        <w:t>sadrži</w:t>
      </w:r>
      <w:r w:rsidRPr="00C5446E">
        <w:rPr>
          <w:rFonts w:ascii="Arial Narrow" w:hAnsi="Arial Narrow" w:cs="Times New Roman"/>
          <w:color w:val="221F1F"/>
          <w:spacing w:val="-3"/>
        </w:rPr>
        <w:t xml:space="preserve"> </w:t>
      </w:r>
      <w:r w:rsidRPr="00C5446E">
        <w:rPr>
          <w:rFonts w:ascii="Arial Narrow" w:hAnsi="Arial Narrow" w:cs="Times New Roman"/>
          <w:color w:val="221F1F"/>
        </w:rPr>
        <w:t>osobito:</w:t>
      </w:r>
    </w:p>
    <w:p w14:paraId="23A1A8A0" w14:textId="77777777" w:rsidR="00C5446E" w:rsidRPr="00C5446E" w:rsidRDefault="00C5446E">
      <w:pPr>
        <w:pStyle w:val="Odlomakpopisa"/>
        <w:numPr>
          <w:ilvl w:val="0"/>
          <w:numId w:val="30"/>
        </w:numPr>
        <w:tabs>
          <w:tab w:val="left" w:pos="371"/>
        </w:tabs>
        <w:spacing w:before="162"/>
        <w:jc w:val="left"/>
        <w:rPr>
          <w:rFonts w:ascii="Arial Narrow" w:hAnsi="Arial Narrow"/>
          <w:color w:val="221F1F"/>
        </w:rPr>
      </w:pPr>
      <w:r w:rsidRPr="00C5446E">
        <w:rPr>
          <w:rFonts w:ascii="Arial Narrow" w:hAnsi="Arial Narrow"/>
          <w:color w:val="221F1F"/>
        </w:rPr>
        <w:t>datum</w:t>
      </w:r>
      <w:r w:rsidRPr="00C5446E">
        <w:rPr>
          <w:rFonts w:ascii="Arial Narrow" w:hAnsi="Arial Narrow"/>
          <w:color w:val="221F1F"/>
          <w:spacing w:val="-2"/>
        </w:rPr>
        <w:t xml:space="preserve"> </w:t>
      </w:r>
      <w:proofErr w:type="spellStart"/>
      <w:r w:rsidRPr="00C5446E">
        <w:rPr>
          <w:rFonts w:ascii="Arial Narrow" w:hAnsi="Arial Narrow"/>
          <w:color w:val="221F1F"/>
        </w:rPr>
        <w:t>donošenja</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Odluke</w:t>
      </w:r>
      <w:proofErr w:type="spellEnd"/>
      <w:r w:rsidRPr="00C5446E">
        <w:rPr>
          <w:rFonts w:ascii="Arial Narrow" w:hAnsi="Arial Narrow"/>
          <w:color w:val="221F1F"/>
          <w:spacing w:val="-4"/>
        </w:rPr>
        <w:t xml:space="preserve"> </w:t>
      </w:r>
      <w:r w:rsidRPr="00C5446E">
        <w:rPr>
          <w:rFonts w:ascii="Arial Narrow" w:hAnsi="Arial Narrow"/>
          <w:color w:val="221F1F"/>
        </w:rPr>
        <w:t>o</w:t>
      </w:r>
      <w:r w:rsidRPr="00C5446E">
        <w:rPr>
          <w:rFonts w:ascii="Arial Narrow" w:hAnsi="Arial Narrow"/>
          <w:color w:val="221F1F"/>
          <w:spacing w:val="-4"/>
        </w:rPr>
        <w:t xml:space="preserve"> </w:t>
      </w:r>
      <w:proofErr w:type="spellStart"/>
      <w:r w:rsidRPr="00C5446E">
        <w:rPr>
          <w:rFonts w:ascii="Arial Narrow" w:hAnsi="Arial Narrow"/>
          <w:color w:val="221F1F"/>
        </w:rPr>
        <w:t>proglašenju</w:t>
      </w:r>
      <w:proofErr w:type="spellEnd"/>
      <w:r w:rsidRPr="00C5446E">
        <w:rPr>
          <w:rFonts w:ascii="Arial Narrow" w:hAnsi="Arial Narrow"/>
          <w:color w:val="221F1F"/>
          <w:spacing w:val="1"/>
        </w:rPr>
        <w:t xml:space="preserve"> </w:t>
      </w:r>
      <w:proofErr w:type="spellStart"/>
      <w:r w:rsidRPr="00C5446E">
        <w:rPr>
          <w:rFonts w:ascii="Arial Narrow" w:hAnsi="Arial Narrow"/>
          <w:color w:val="221F1F"/>
        </w:rPr>
        <w:t>prirodne</w:t>
      </w:r>
      <w:proofErr w:type="spellEnd"/>
      <w:r w:rsidRPr="00C5446E">
        <w:rPr>
          <w:rFonts w:ascii="Arial Narrow" w:hAnsi="Arial Narrow"/>
          <w:color w:val="221F1F"/>
          <w:spacing w:val="-3"/>
        </w:rPr>
        <w:t xml:space="preserve"> </w:t>
      </w:r>
      <w:proofErr w:type="spellStart"/>
      <w:r w:rsidRPr="00C5446E">
        <w:rPr>
          <w:rFonts w:ascii="Arial Narrow" w:hAnsi="Arial Narrow"/>
          <w:color w:val="221F1F"/>
        </w:rPr>
        <w:t>nepogode</w:t>
      </w:r>
      <w:proofErr w:type="spellEnd"/>
      <w:r w:rsidRPr="00C5446E">
        <w:rPr>
          <w:rFonts w:ascii="Arial Narrow" w:hAnsi="Arial Narrow"/>
          <w:color w:val="221F1F"/>
        </w:rPr>
        <w:t>,</w:t>
      </w:r>
    </w:p>
    <w:p w14:paraId="0BCEC1AB" w14:textId="77777777" w:rsidR="00C5446E" w:rsidRPr="00C5446E" w:rsidRDefault="00C5446E">
      <w:pPr>
        <w:pStyle w:val="Odlomakpopisa"/>
        <w:numPr>
          <w:ilvl w:val="0"/>
          <w:numId w:val="30"/>
        </w:numPr>
        <w:tabs>
          <w:tab w:val="left" w:pos="371"/>
        </w:tabs>
        <w:spacing w:before="202"/>
        <w:rPr>
          <w:rFonts w:ascii="Arial Narrow" w:hAnsi="Arial Narrow"/>
          <w:color w:val="221F1F"/>
        </w:rPr>
      </w:pPr>
      <w:proofErr w:type="spellStart"/>
      <w:r w:rsidRPr="00C5446E">
        <w:rPr>
          <w:rFonts w:ascii="Arial Narrow" w:hAnsi="Arial Narrow"/>
          <w:color w:val="221F1F"/>
        </w:rPr>
        <w:t>rokove</w:t>
      </w:r>
      <w:proofErr w:type="spellEnd"/>
      <w:r w:rsidRPr="00C5446E">
        <w:rPr>
          <w:rFonts w:ascii="Arial Narrow" w:hAnsi="Arial Narrow"/>
          <w:color w:val="221F1F"/>
          <w:spacing w:val="-3"/>
        </w:rPr>
        <w:t xml:space="preserve"> </w:t>
      </w:r>
      <w:r w:rsidRPr="00C5446E">
        <w:rPr>
          <w:rFonts w:ascii="Arial Narrow" w:hAnsi="Arial Narrow"/>
          <w:color w:val="221F1F"/>
        </w:rPr>
        <w:t>i</w:t>
      </w:r>
      <w:r w:rsidRPr="00C5446E">
        <w:rPr>
          <w:rFonts w:ascii="Arial Narrow" w:hAnsi="Arial Narrow"/>
          <w:color w:val="221F1F"/>
          <w:spacing w:val="-1"/>
        </w:rPr>
        <w:t xml:space="preserve"> </w:t>
      </w:r>
      <w:proofErr w:type="spellStart"/>
      <w:r w:rsidRPr="00C5446E">
        <w:rPr>
          <w:rFonts w:ascii="Arial Narrow" w:hAnsi="Arial Narrow"/>
          <w:color w:val="221F1F"/>
        </w:rPr>
        <w:t>način</w:t>
      </w:r>
      <w:proofErr w:type="spellEnd"/>
      <w:r w:rsidRPr="00C5446E">
        <w:rPr>
          <w:rFonts w:ascii="Arial Narrow" w:hAnsi="Arial Narrow"/>
          <w:color w:val="221F1F"/>
          <w:spacing w:val="-2"/>
        </w:rPr>
        <w:t xml:space="preserve"> </w:t>
      </w:r>
      <w:proofErr w:type="spellStart"/>
      <w:r w:rsidRPr="00C5446E">
        <w:rPr>
          <w:rFonts w:ascii="Arial Narrow" w:hAnsi="Arial Narrow"/>
          <w:color w:val="221F1F"/>
        </w:rPr>
        <w:t>dostave</w:t>
      </w:r>
      <w:proofErr w:type="spellEnd"/>
      <w:r w:rsidRPr="00C5446E">
        <w:rPr>
          <w:rFonts w:ascii="Arial Narrow" w:hAnsi="Arial Narrow"/>
          <w:color w:val="221F1F"/>
          <w:spacing w:val="1"/>
        </w:rPr>
        <w:t xml:space="preserve"> </w:t>
      </w:r>
      <w:proofErr w:type="spellStart"/>
      <w:r w:rsidRPr="00C5446E">
        <w:rPr>
          <w:rFonts w:ascii="Arial Narrow" w:hAnsi="Arial Narrow"/>
        </w:rPr>
        <w:t>obrazaca</w:t>
      </w:r>
      <w:proofErr w:type="spellEnd"/>
      <w:r w:rsidRPr="00C5446E">
        <w:rPr>
          <w:rFonts w:ascii="Arial Narrow" w:hAnsi="Arial Narrow"/>
          <w:spacing w:val="-2"/>
        </w:rPr>
        <w:t xml:space="preserve"> </w:t>
      </w:r>
      <w:proofErr w:type="spellStart"/>
      <w:r w:rsidRPr="00C5446E">
        <w:rPr>
          <w:rFonts w:ascii="Arial Narrow" w:hAnsi="Arial Narrow"/>
        </w:rPr>
        <w:t>prijave</w:t>
      </w:r>
      <w:proofErr w:type="spellEnd"/>
      <w:r w:rsidRPr="00C5446E">
        <w:rPr>
          <w:rFonts w:ascii="Arial Narrow" w:hAnsi="Arial Narrow"/>
          <w:spacing w:val="2"/>
        </w:rPr>
        <w:t xml:space="preserve"> </w:t>
      </w:r>
      <w:proofErr w:type="spellStart"/>
      <w:r w:rsidRPr="00C5446E">
        <w:rPr>
          <w:rFonts w:ascii="Arial Narrow" w:hAnsi="Arial Narrow"/>
        </w:rPr>
        <w:t>štete</w:t>
      </w:r>
      <w:proofErr w:type="spellEnd"/>
      <w:r w:rsidRPr="00C5446E">
        <w:rPr>
          <w:rFonts w:ascii="Arial Narrow" w:hAnsi="Arial Narrow"/>
          <w:spacing w:val="-3"/>
        </w:rPr>
        <w:t xml:space="preserve"> </w:t>
      </w:r>
      <w:proofErr w:type="spellStart"/>
      <w:r w:rsidRPr="00C5446E">
        <w:rPr>
          <w:rFonts w:ascii="Arial Narrow" w:hAnsi="Arial Narrow"/>
        </w:rPr>
        <w:t>od</w:t>
      </w:r>
      <w:proofErr w:type="spellEnd"/>
      <w:r w:rsidRPr="00C5446E">
        <w:rPr>
          <w:rFonts w:ascii="Arial Narrow" w:hAnsi="Arial Narrow"/>
          <w:spacing w:val="-2"/>
        </w:rPr>
        <w:t xml:space="preserve"> </w:t>
      </w:r>
      <w:proofErr w:type="spellStart"/>
      <w:r w:rsidRPr="00C5446E">
        <w:rPr>
          <w:rFonts w:ascii="Arial Narrow" w:hAnsi="Arial Narrow"/>
        </w:rPr>
        <w:t>prirodne</w:t>
      </w:r>
      <w:proofErr w:type="spellEnd"/>
      <w:r w:rsidRPr="00C5446E">
        <w:rPr>
          <w:rFonts w:ascii="Arial Narrow" w:hAnsi="Arial Narrow"/>
          <w:spacing w:val="-1"/>
        </w:rPr>
        <w:t xml:space="preserve"> </w:t>
      </w:r>
      <w:proofErr w:type="spellStart"/>
      <w:r w:rsidRPr="00C5446E">
        <w:rPr>
          <w:rFonts w:ascii="Arial Narrow" w:hAnsi="Arial Narrow"/>
        </w:rPr>
        <w:t>nepogode</w:t>
      </w:r>
      <w:proofErr w:type="spellEnd"/>
      <w:r w:rsidRPr="00C5446E">
        <w:rPr>
          <w:rFonts w:ascii="Arial Narrow" w:hAnsi="Arial Narrow"/>
        </w:rPr>
        <w:t>.</w:t>
      </w:r>
    </w:p>
    <w:p w14:paraId="15E871CC" w14:textId="77777777" w:rsidR="00C5446E" w:rsidRPr="00C5446E" w:rsidRDefault="00C5446E" w:rsidP="00C5446E">
      <w:pPr>
        <w:pStyle w:val="Tijeloteksta"/>
        <w:spacing w:before="202" w:line="273" w:lineRule="auto"/>
        <w:ind w:left="236" w:right="431"/>
        <w:rPr>
          <w:rFonts w:ascii="Arial Narrow" w:hAnsi="Arial Narrow" w:cs="Times New Roman"/>
        </w:rPr>
      </w:pPr>
      <w:r w:rsidRPr="00C5446E">
        <w:rPr>
          <w:rFonts w:ascii="Arial Narrow" w:hAnsi="Arial Narrow" w:cs="Times New Roman"/>
          <w:color w:val="221F1F"/>
        </w:rPr>
        <w:t>Prvu procjenu štete oštećenik dostavlja Općinskom povjerenstvu na propisanom obrascu PN</w:t>
      </w:r>
      <w:r w:rsidRPr="00C5446E">
        <w:rPr>
          <w:rFonts w:ascii="Arial Narrow" w:hAnsi="Arial Narrow" w:cs="Times New Roman"/>
          <w:color w:val="221F1F"/>
          <w:spacing w:val="1"/>
        </w:rPr>
        <w:t xml:space="preserve"> </w:t>
      </w:r>
      <w:r w:rsidRPr="00C5446E">
        <w:rPr>
          <w:rFonts w:ascii="Arial Narrow" w:hAnsi="Arial Narrow" w:cs="Times New Roman"/>
          <w:color w:val="221F1F"/>
        </w:rPr>
        <w:t>koji</w:t>
      </w:r>
      <w:r w:rsidRPr="00C5446E">
        <w:rPr>
          <w:rFonts w:ascii="Arial Narrow" w:hAnsi="Arial Narrow" w:cs="Times New Roman"/>
          <w:color w:val="221F1F"/>
          <w:spacing w:val="1"/>
        </w:rPr>
        <w:t xml:space="preserve"> </w:t>
      </w:r>
      <w:r w:rsidRPr="00C5446E">
        <w:rPr>
          <w:rFonts w:ascii="Arial Narrow" w:hAnsi="Arial Narrow" w:cs="Times New Roman"/>
          <w:color w:val="221F1F"/>
        </w:rPr>
        <w:t>se nalazi</w:t>
      </w:r>
      <w:r w:rsidRPr="00C5446E">
        <w:rPr>
          <w:rFonts w:ascii="Arial Narrow" w:hAnsi="Arial Narrow" w:cs="Times New Roman"/>
          <w:color w:val="221F1F"/>
          <w:spacing w:val="2"/>
        </w:rPr>
        <w:t xml:space="preserve"> </w:t>
      </w:r>
      <w:r w:rsidRPr="00C5446E">
        <w:rPr>
          <w:rFonts w:ascii="Arial Narrow" w:hAnsi="Arial Narrow" w:cs="Times New Roman"/>
          <w:color w:val="221F1F"/>
        </w:rPr>
        <w:t>u</w:t>
      </w:r>
      <w:r w:rsidRPr="00C5446E">
        <w:rPr>
          <w:rFonts w:ascii="Arial Narrow" w:hAnsi="Arial Narrow" w:cs="Times New Roman"/>
          <w:color w:val="221F1F"/>
          <w:spacing w:val="3"/>
        </w:rPr>
        <w:t xml:space="preserve"> </w:t>
      </w:r>
      <w:r w:rsidRPr="00C5446E">
        <w:rPr>
          <w:rFonts w:ascii="Arial Narrow" w:hAnsi="Arial Narrow" w:cs="Times New Roman"/>
          <w:bCs/>
          <w:color w:val="221F1F"/>
        </w:rPr>
        <w:t>Prilogu</w:t>
      </w:r>
      <w:r w:rsidRPr="00C5446E">
        <w:rPr>
          <w:rFonts w:ascii="Arial Narrow" w:hAnsi="Arial Narrow" w:cs="Times New Roman"/>
          <w:b/>
          <w:color w:val="221F1F"/>
          <w:spacing w:val="-3"/>
        </w:rPr>
        <w:t xml:space="preserve"> </w:t>
      </w:r>
      <w:r w:rsidRPr="00C5446E">
        <w:rPr>
          <w:rFonts w:ascii="Arial Narrow" w:hAnsi="Arial Narrow" w:cs="Times New Roman"/>
          <w:color w:val="221F1F"/>
        </w:rPr>
        <w:t>ovog</w:t>
      </w:r>
      <w:r w:rsidRPr="00C5446E">
        <w:rPr>
          <w:rFonts w:ascii="Arial Narrow" w:hAnsi="Arial Narrow" w:cs="Times New Roman"/>
          <w:color w:val="221F1F"/>
          <w:spacing w:val="5"/>
        </w:rPr>
        <w:t xml:space="preserve"> </w:t>
      </w:r>
      <w:r w:rsidRPr="00C5446E">
        <w:rPr>
          <w:rFonts w:ascii="Arial Narrow" w:hAnsi="Arial Narrow" w:cs="Times New Roman"/>
          <w:color w:val="221F1F"/>
        </w:rPr>
        <w:t>Plana.</w:t>
      </w:r>
    </w:p>
    <w:p w14:paraId="11626D30" w14:textId="77777777" w:rsidR="00C5446E" w:rsidRPr="00C5446E" w:rsidRDefault="00C5446E" w:rsidP="00C5446E">
      <w:pPr>
        <w:pStyle w:val="Tijeloteksta"/>
        <w:rPr>
          <w:rFonts w:ascii="Arial Narrow" w:hAnsi="Arial Narrow" w:cs="Times New Roman"/>
        </w:rPr>
      </w:pPr>
    </w:p>
    <w:p w14:paraId="08038842" w14:textId="77777777" w:rsidR="00C5446E" w:rsidRPr="00C5446E" w:rsidRDefault="00C5446E" w:rsidP="00C5446E">
      <w:pPr>
        <w:pStyle w:val="Tijeloteksta"/>
        <w:spacing w:before="2"/>
        <w:rPr>
          <w:rFonts w:ascii="Arial Narrow" w:hAnsi="Arial Narrow" w:cs="Times New Roman"/>
        </w:rPr>
      </w:pPr>
    </w:p>
    <w:p w14:paraId="0A8EF9D6" w14:textId="77777777" w:rsidR="00C5446E" w:rsidRPr="00C5446E" w:rsidRDefault="00C5446E" w:rsidP="00C5446E">
      <w:pPr>
        <w:ind w:left="236"/>
        <w:rPr>
          <w:rFonts w:ascii="Arial Narrow" w:hAnsi="Arial Narrow" w:cs="Times New Roman"/>
          <w:i/>
          <w:iCs/>
          <w:u w:val="single"/>
        </w:rPr>
      </w:pPr>
      <w:r w:rsidRPr="00C5446E">
        <w:rPr>
          <w:rFonts w:ascii="Arial Narrow" w:hAnsi="Arial Narrow" w:cs="Times New Roman"/>
          <w:i/>
          <w:iCs/>
          <w:u w:val="single"/>
        </w:rPr>
        <w:t>Obrada podataka o šteti u jedinicu lokalne samouprave gdje je šteta nastala</w:t>
      </w:r>
    </w:p>
    <w:p w14:paraId="2A134083" w14:textId="77777777" w:rsidR="00C5446E" w:rsidRPr="00C5446E" w:rsidRDefault="00C5446E" w:rsidP="00C5446E">
      <w:pPr>
        <w:pStyle w:val="Tijeloteksta"/>
        <w:spacing w:before="206" w:line="280" w:lineRule="auto"/>
        <w:ind w:left="236" w:right="426"/>
        <w:rPr>
          <w:rFonts w:ascii="Arial Narrow" w:hAnsi="Arial Narrow" w:cs="Times New Roman"/>
        </w:rPr>
      </w:pPr>
      <w:r w:rsidRPr="00C5446E">
        <w:rPr>
          <w:rFonts w:ascii="Arial Narrow" w:hAnsi="Arial Narrow" w:cs="Times New Roman"/>
          <w:color w:val="221F1F"/>
        </w:rPr>
        <w:t>Po završetku roka od osam (8), iznimno dvanaest (12) dana, Općinsko p</w:t>
      </w:r>
      <w:r w:rsidRPr="00C5446E">
        <w:rPr>
          <w:rFonts w:ascii="Arial Narrow" w:hAnsi="Arial Narrow" w:cs="Times New Roman"/>
        </w:rPr>
        <w:t>ovjerenstvo za</w:t>
      </w:r>
      <w:r w:rsidRPr="00C5446E">
        <w:rPr>
          <w:rFonts w:ascii="Arial Narrow" w:hAnsi="Arial Narrow" w:cs="Times New Roman"/>
          <w:spacing w:val="1"/>
        </w:rPr>
        <w:t xml:space="preserve"> </w:t>
      </w:r>
      <w:r w:rsidRPr="00C5446E">
        <w:rPr>
          <w:rFonts w:ascii="Arial Narrow" w:hAnsi="Arial Narrow" w:cs="Times New Roman"/>
        </w:rPr>
        <w:t xml:space="preserve">procjenu šteta od prirodnih nepogoda Općine Dubravica </w:t>
      </w:r>
      <w:r w:rsidRPr="00C5446E">
        <w:rPr>
          <w:rFonts w:ascii="Arial Narrow" w:hAnsi="Arial Narrow" w:cs="Times New Roman"/>
          <w:color w:val="221F1F"/>
        </w:rPr>
        <w:t>utvrđuje i provjerava visinu štete od</w:t>
      </w:r>
      <w:r w:rsidRPr="00C5446E">
        <w:rPr>
          <w:rFonts w:ascii="Arial Narrow" w:hAnsi="Arial Narrow" w:cs="Times New Roman"/>
          <w:color w:val="221F1F"/>
          <w:spacing w:val="1"/>
        </w:rPr>
        <w:t xml:space="preserve"> </w:t>
      </w:r>
      <w:r w:rsidRPr="00C5446E">
        <w:rPr>
          <w:rFonts w:ascii="Arial Narrow" w:hAnsi="Arial Narrow" w:cs="Times New Roman"/>
          <w:color w:val="221F1F"/>
        </w:rPr>
        <w:t xml:space="preserve">prirodne nepogode za područje </w:t>
      </w:r>
      <w:r w:rsidRPr="00C5446E">
        <w:rPr>
          <w:rFonts w:ascii="Arial Narrow" w:hAnsi="Arial Narrow" w:cs="Times New Roman"/>
        </w:rPr>
        <w:t xml:space="preserve">Općine Dubravica </w:t>
      </w:r>
      <w:r w:rsidRPr="00C5446E">
        <w:rPr>
          <w:rFonts w:ascii="Arial Narrow" w:hAnsi="Arial Narrow" w:cs="Times New Roman"/>
          <w:color w:val="221F1F"/>
        </w:rPr>
        <w:t xml:space="preserve">temeljem dostavljenih </w:t>
      </w:r>
      <w:r w:rsidRPr="00C5446E">
        <w:rPr>
          <w:rFonts w:ascii="Arial Narrow" w:hAnsi="Arial Narrow" w:cs="Times New Roman"/>
        </w:rPr>
        <w:t>obrazaca prijave</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4"/>
        </w:rPr>
        <w:t xml:space="preserve"> </w:t>
      </w:r>
      <w:r w:rsidRPr="00C5446E">
        <w:rPr>
          <w:rFonts w:ascii="Arial Narrow" w:hAnsi="Arial Narrow" w:cs="Times New Roman"/>
        </w:rPr>
        <w:t>od prirodne</w:t>
      </w:r>
      <w:r w:rsidRPr="00C5446E">
        <w:rPr>
          <w:rFonts w:ascii="Arial Narrow" w:hAnsi="Arial Narrow" w:cs="Times New Roman"/>
          <w:spacing w:val="-1"/>
        </w:rPr>
        <w:t xml:space="preserve"> </w:t>
      </w:r>
      <w:r w:rsidRPr="00C5446E">
        <w:rPr>
          <w:rFonts w:ascii="Arial Narrow" w:hAnsi="Arial Narrow" w:cs="Times New Roman"/>
        </w:rPr>
        <w:t>nepogode</w:t>
      </w:r>
      <w:r w:rsidRPr="00C5446E">
        <w:rPr>
          <w:rFonts w:ascii="Arial Narrow" w:hAnsi="Arial Narrow" w:cs="Times New Roman"/>
          <w:spacing w:val="6"/>
        </w:rPr>
        <w:t xml:space="preserve"> </w:t>
      </w:r>
      <w:r w:rsidRPr="00C5446E">
        <w:rPr>
          <w:rFonts w:ascii="Arial Narrow" w:hAnsi="Arial Narrow" w:cs="Times New Roman"/>
        </w:rPr>
        <w:t>od</w:t>
      </w:r>
      <w:r w:rsidRPr="00C5446E">
        <w:rPr>
          <w:rFonts w:ascii="Arial Narrow" w:hAnsi="Arial Narrow" w:cs="Times New Roman"/>
          <w:spacing w:val="5"/>
        </w:rPr>
        <w:t xml:space="preserve"> </w:t>
      </w:r>
      <w:r w:rsidRPr="00C5446E">
        <w:rPr>
          <w:rFonts w:ascii="Arial Narrow" w:hAnsi="Arial Narrow" w:cs="Times New Roman"/>
        </w:rPr>
        <w:t>strane</w:t>
      </w:r>
      <w:r w:rsidRPr="00C5446E">
        <w:rPr>
          <w:rFonts w:ascii="Arial Narrow" w:hAnsi="Arial Narrow" w:cs="Times New Roman"/>
          <w:spacing w:val="4"/>
        </w:rPr>
        <w:t xml:space="preserve"> </w:t>
      </w:r>
      <w:r w:rsidRPr="00C5446E">
        <w:rPr>
          <w:rFonts w:ascii="Arial Narrow" w:hAnsi="Arial Narrow" w:cs="Times New Roman"/>
        </w:rPr>
        <w:t>oštećenika.</w:t>
      </w:r>
    </w:p>
    <w:p w14:paraId="3F9EBD27" w14:textId="77777777" w:rsidR="00C5446E" w:rsidRPr="00C5446E" w:rsidRDefault="00C5446E" w:rsidP="00C5446E">
      <w:pPr>
        <w:pStyle w:val="Tijeloteksta"/>
        <w:spacing w:before="8"/>
        <w:rPr>
          <w:rFonts w:ascii="Arial Narrow" w:hAnsi="Arial Narrow" w:cs="Times New Roman"/>
        </w:rPr>
      </w:pPr>
    </w:p>
    <w:p w14:paraId="47CB59A8" w14:textId="77777777" w:rsidR="00C5446E" w:rsidRPr="00C5446E" w:rsidRDefault="00C5446E" w:rsidP="00C5446E">
      <w:pPr>
        <w:ind w:left="236"/>
        <w:rPr>
          <w:rFonts w:ascii="Arial Narrow" w:hAnsi="Arial Narrow" w:cs="Times New Roman"/>
          <w:i/>
          <w:iCs/>
          <w:u w:val="single"/>
        </w:rPr>
      </w:pPr>
      <w:r w:rsidRPr="00C5446E">
        <w:rPr>
          <w:rFonts w:ascii="Arial Narrow" w:hAnsi="Arial Narrow" w:cs="Times New Roman"/>
          <w:i/>
          <w:iCs/>
          <w:u w:val="single"/>
        </w:rPr>
        <w:t>Prva prijava štete u Registar šteta</w:t>
      </w:r>
    </w:p>
    <w:p w14:paraId="5F3B6FBA" w14:textId="77777777" w:rsidR="00C5446E" w:rsidRPr="00C5446E" w:rsidRDefault="00C5446E" w:rsidP="00C5446E">
      <w:pPr>
        <w:pStyle w:val="Tijeloteksta"/>
        <w:spacing w:before="10"/>
        <w:rPr>
          <w:rFonts w:ascii="Arial Narrow" w:hAnsi="Arial Narrow" w:cs="Times New Roman"/>
          <w:i/>
        </w:rPr>
      </w:pPr>
    </w:p>
    <w:p w14:paraId="063A096B" w14:textId="77777777" w:rsidR="00C5446E" w:rsidRPr="00C5446E" w:rsidRDefault="00C5446E" w:rsidP="00C5446E">
      <w:pPr>
        <w:pStyle w:val="Naslov2"/>
        <w:spacing w:before="94" w:line="278" w:lineRule="auto"/>
        <w:ind w:left="236" w:right="441"/>
        <w:rPr>
          <w:rFonts w:ascii="Arial Narrow" w:eastAsia="Microsoft Sans Serif" w:hAnsi="Arial Narrow" w:cs="Times New Roman"/>
          <w:color w:val="auto"/>
          <w:sz w:val="22"/>
          <w:szCs w:val="22"/>
        </w:rPr>
      </w:pPr>
      <w:r w:rsidRPr="00C5446E">
        <w:rPr>
          <w:rFonts w:ascii="Arial Narrow" w:eastAsia="Microsoft Sans Serif" w:hAnsi="Arial Narrow" w:cs="Times New Roman"/>
          <w:color w:val="auto"/>
          <w:sz w:val="22"/>
          <w:szCs w:val="22"/>
        </w:rPr>
        <w:t>Registar šteta je jedinstvena digitalna baza podataka o svim štetama nastalim zbog prirodnih nepogoda na području Republike Hrvatske.</w:t>
      </w:r>
    </w:p>
    <w:p w14:paraId="7B87EEFC" w14:textId="77777777" w:rsidR="00C5446E" w:rsidRPr="00C5446E" w:rsidRDefault="00C5446E" w:rsidP="00C5446E">
      <w:pPr>
        <w:spacing w:before="157" w:line="276" w:lineRule="auto"/>
        <w:ind w:left="236" w:right="437"/>
        <w:rPr>
          <w:rFonts w:ascii="Arial Narrow" w:hAnsi="Arial Narrow" w:cs="Times New Roman"/>
        </w:rPr>
      </w:pPr>
      <w:r w:rsidRPr="00C5446E">
        <w:rPr>
          <w:rFonts w:ascii="Arial Narrow" w:hAnsi="Arial Narrow" w:cs="Times New Roman"/>
        </w:rPr>
        <w:t>Obveznici unosa podataka u Registar šteta sukladno Zakonu o ublažavanju i uklanjanju posljedica prirodnih nepogoda su Državno povjerenstvo, županijsko, gradsko i općinsko povjerenstvo, Gradsko povjerenstvo Grada Zagreba te ostala nadležna tijela sukladno odredbama Zakona.</w:t>
      </w:r>
    </w:p>
    <w:p w14:paraId="28E844B1" w14:textId="77777777" w:rsidR="00C5446E" w:rsidRPr="00C5446E" w:rsidRDefault="00C5446E" w:rsidP="00C5446E">
      <w:pPr>
        <w:pStyle w:val="Naslov2"/>
        <w:spacing w:before="161" w:line="422" w:lineRule="auto"/>
        <w:ind w:left="236" w:right="1583"/>
        <w:rPr>
          <w:rFonts w:ascii="Arial Narrow" w:hAnsi="Arial Narrow" w:cs="Times New Roman"/>
          <w:spacing w:val="-59"/>
          <w:sz w:val="22"/>
          <w:szCs w:val="22"/>
        </w:rPr>
      </w:pPr>
      <w:r w:rsidRPr="00C5446E">
        <w:rPr>
          <w:rFonts w:ascii="Arial Narrow" w:eastAsia="Microsoft Sans Serif" w:hAnsi="Arial Narrow" w:cs="Times New Roman"/>
          <w:color w:val="auto"/>
          <w:sz w:val="22"/>
          <w:szCs w:val="22"/>
        </w:rPr>
        <w:t>Registru šteta od prirodnih nepogoda korisnici mogu pristupiti putem linka:</w:t>
      </w:r>
      <w:r w:rsidRPr="00C5446E">
        <w:rPr>
          <w:rFonts w:ascii="Arial Narrow" w:hAnsi="Arial Narrow" w:cs="Times New Roman"/>
          <w:spacing w:val="-59"/>
          <w:sz w:val="22"/>
          <w:szCs w:val="22"/>
        </w:rPr>
        <w:t xml:space="preserve"> </w:t>
      </w:r>
    </w:p>
    <w:p w14:paraId="719FF99D" w14:textId="77777777" w:rsidR="00C5446E" w:rsidRPr="00C5446E" w:rsidRDefault="00C5446E" w:rsidP="00C5446E">
      <w:pPr>
        <w:pStyle w:val="Tijeloteksta"/>
        <w:ind w:firstLine="709"/>
        <w:rPr>
          <w:rFonts w:ascii="Arial Narrow" w:hAnsi="Arial Narrow" w:cs="Times New Roman"/>
          <w:b/>
          <w:i/>
        </w:rPr>
      </w:pPr>
      <w:hyperlink r:id="rId108" w:history="1">
        <w:r w:rsidRPr="00C5446E">
          <w:rPr>
            <w:rStyle w:val="Hiperveza"/>
            <w:rFonts w:ascii="Arial Narrow" w:hAnsi="Arial Narrow" w:cs="Times New Roman"/>
            <w:b/>
            <w:i/>
          </w:rPr>
          <w:t>https://www3.apis-it.hr/wab/servlet/proweb/K35Regste/PocetniEkran.scr</w:t>
        </w:r>
      </w:hyperlink>
      <w:r w:rsidRPr="00C5446E">
        <w:rPr>
          <w:rFonts w:ascii="Arial Narrow" w:hAnsi="Arial Narrow" w:cs="Times New Roman"/>
          <w:b/>
          <w:i/>
        </w:rPr>
        <w:t xml:space="preserve"> </w:t>
      </w:r>
    </w:p>
    <w:p w14:paraId="2137E889" w14:textId="77777777" w:rsidR="00C5446E" w:rsidRPr="00C5446E" w:rsidRDefault="00C5446E" w:rsidP="00C5446E">
      <w:pPr>
        <w:pStyle w:val="Tijeloteksta"/>
        <w:spacing w:before="187" w:line="283" w:lineRule="auto"/>
        <w:ind w:left="236" w:right="428"/>
        <w:rPr>
          <w:rFonts w:ascii="Arial Narrow" w:hAnsi="Arial Narrow" w:cs="Times New Roman"/>
        </w:rPr>
      </w:pPr>
      <w:r w:rsidRPr="00C5446E">
        <w:rPr>
          <w:rFonts w:ascii="Arial Narrow" w:hAnsi="Arial Narrow" w:cs="Times New Roman"/>
        </w:rPr>
        <w:t>Općinsko povjerenstvo za procjenu šteta od prirodnih nepogoda Općine Dubravica dužno je</w:t>
      </w:r>
      <w:r w:rsidRPr="00C5446E">
        <w:rPr>
          <w:rFonts w:ascii="Arial Narrow" w:hAnsi="Arial Narrow" w:cs="Times New Roman"/>
          <w:spacing w:val="1"/>
        </w:rPr>
        <w:t xml:space="preserve"> </w:t>
      </w:r>
      <w:r w:rsidRPr="00C5446E">
        <w:rPr>
          <w:rFonts w:ascii="Arial Narrow" w:hAnsi="Arial Narrow" w:cs="Times New Roman"/>
        </w:rPr>
        <w:t>unijeti</w:t>
      </w:r>
      <w:r w:rsidRPr="00C5446E">
        <w:rPr>
          <w:rFonts w:ascii="Arial Narrow" w:hAnsi="Arial Narrow" w:cs="Times New Roman"/>
          <w:spacing w:val="-2"/>
        </w:rPr>
        <w:t xml:space="preserve"> </w:t>
      </w:r>
      <w:r w:rsidRPr="00C5446E">
        <w:rPr>
          <w:rFonts w:ascii="Arial Narrow" w:hAnsi="Arial Narrow" w:cs="Times New Roman"/>
        </w:rPr>
        <w:t>prve</w:t>
      </w:r>
      <w:r w:rsidRPr="00C5446E">
        <w:rPr>
          <w:rFonts w:ascii="Arial Narrow" w:hAnsi="Arial Narrow" w:cs="Times New Roman"/>
          <w:spacing w:val="1"/>
        </w:rPr>
        <w:t xml:space="preserve"> </w:t>
      </w:r>
      <w:r w:rsidRPr="00C5446E">
        <w:rPr>
          <w:rFonts w:ascii="Arial Narrow" w:hAnsi="Arial Narrow" w:cs="Times New Roman"/>
        </w:rPr>
        <w:t>procijenjene</w:t>
      </w:r>
      <w:r w:rsidRPr="00C5446E">
        <w:rPr>
          <w:rFonts w:ascii="Arial Narrow" w:hAnsi="Arial Narrow" w:cs="Times New Roman"/>
          <w:spacing w:val="5"/>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u Registar</w:t>
      </w:r>
      <w:r w:rsidRPr="00C5446E">
        <w:rPr>
          <w:rFonts w:ascii="Arial Narrow" w:hAnsi="Arial Narrow" w:cs="Times New Roman"/>
          <w:spacing w:val="2"/>
        </w:rPr>
        <w:t xml:space="preserve"> </w:t>
      </w:r>
      <w:r w:rsidRPr="00C5446E">
        <w:rPr>
          <w:rFonts w:ascii="Arial Narrow" w:hAnsi="Arial Narrow" w:cs="Times New Roman"/>
        </w:rPr>
        <w:t>šteta.</w:t>
      </w:r>
    </w:p>
    <w:p w14:paraId="78E083D7" w14:textId="77777777" w:rsidR="00C5446E" w:rsidRPr="00C5446E" w:rsidRDefault="00C5446E" w:rsidP="00C5446E">
      <w:pPr>
        <w:pStyle w:val="Tijeloteksta"/>
        <w:spacing w:before="156" w:line="280" w:lineRule="auto"/>
        <w:ind w:left="236" w:right="428"/>
        <w:rPr>
          <w:rFonts w:ascii="Arial Narrow" w:hAnsi="Arial Narrow" w:cs="Times New Roman"/>
        </w:rPr>
      </w:pPr>
      <w:r w:rsidRPr="00C5446E">
        <w:rPr>
          <w:rFonts w:ascii="Arial Narrow" w:hAnsi="Arial Narrow" w:cs="Times New Roman"/>
        </w:rPr>
        <w:lastRenderedPageBreak/>
        <w:t>Općinsko povjerenstvo za procjenu šteta od prirodnih nepogoda Općine Dubravica unosi sve</w:t>
      </w:r>
      <w:r w:rsidRPr="00C5446E">
        <w:rPr>
          <w:rFonts w:ascii="Arial Narrow" w:hAnsi="Arial Narrow" w:cs="Times New Roman"/>
          <w:spacing w:val="1"/>
        </w:rPr>
        <w:t xml:space="preserve"> </w:t>
      </w:r>
      <w:r w:rsidRPr="00C5446E">
        <w:rPr>
          <w:rFonts w:ascii="Arial Narrow" w:hAnsi="Arial Narrow" w:cs="Times New Roman"/>
        </w:rPr>
        <w:t>zaprimljene prve procjene štete u Registar šteta najkasnije u roku od petnaest (15) dana od</w:t>
      </w:r>
      <w:r w:rsidRPr="00C5446E">
        <w:rPr>
          <w:rFonts w:ascii="Arial Narrow" w:hAnsi="Arial Narrow" w:cs="Times New Roman"/>
          <w:spacing w:val="1"/>
        </w:rPr>
        <w:t xml:space="preserve"> </w:t>
      </w:r>
      <w:r w:rsidRPr="00C5446E">
        <w:rPr>
          <w:rFonts w:ascii="Arial Narrow" w:hAnsi="Arial Narrow" w:cs="Times New Roman"/>
        </w:rPr>
        <w:t>dana</w:t>
      </w:r>
      <w:r w:rsidRPr="00C5446E">
        <w:rPr>
          <w:rFonts w:ascii="Arial Narrow" w:hAnsi="Arial Narrow" w:cs="Times New Roman"/>
          <w:spacing w:val="-1"/>
        </w:rPr>
        <w:t xml:space="preserve"> </w:t>
      </w:r>
      <w:r w:rsidRPr="00C5446E">
        <w:rPr>
          <w:rFonts w:ascii="Arial Narrow" w:hAnsi="Arial Narrow" w:cs="Times New Roman"/>
        </w:rPr>
        <w:t>donošenja</w:t>
      </w:r>
      <w:r w:rsidRPr="00C5446E">
        <w:rPr>
          <w:rFonts w:ascii="Arial Narrow" w:hAnsi="Arial Narrow" w:cs="Times New Roman"/>
          <w:spacing w:val="5"/>
        </w:rPr>
        <w:t xml:space="preserve"> </w:t>
      </w:r>
      <w:r w:rsidRPr="00C5446E">
        <w:rPr>
          <w:rFonts w:ascii="Arial Narrow" w:hAnsi="Arial Narrow" w:cs="Times New Roman"/>
        </w:rPr>
        <w:t>Odluke</w:t>
      </w:r>
      <w:r w:rsidRPr="00C5446E">
        <w:rPr>
          <w:rFonts w:ascii="Arial Narrow" w:hAnsi="Arial Narrow" w:cs="Times New Roman"/>
          <w:spacing w:val="-1"/>
        </w:rPr>
        <w:t xml:space="preserve"> </w:t>
      </w:r>
      <w:r w:rsidRPr="00C5446E">
        <w:rPr>
          <w:rFonts w:ascii="Arial Narrow" w:hAnsi="Arial Narrow" w:cs="Times New Roman"/>
        </w:rPr>
        <w:t>o</w:t>
      </w:r>
      <w:r w:rsidRPr="00C5446E">
        <w:rPr>
          <w:rFonts w:ascii="Arial Narrow" w:hAnsi="Arial Narrow" w:cs="Times New Roman"/>
          <w:spacing w:val="5"/>
        </w:rPr>
        <w:t xml:space="preserve"> </w:t>
      </w:r>
      <w:r w:rsidRPr="00C5446E">
        <w:rPr>
          <w:rFonts w:ascii="Arial Narrow" w:hAnsi="Arial Narrow" w:cs="Times New Roman"/>
        </w:rPr>
        <w:t>proglašenju</w:t>
      </w:r>
      <w:r w:rsidRPr="00C5446E">
        <w:rPr>
          <w:rFonts w:ascii="Arial Narrow" w:hAnsi="Arial Narrow" w:cs="Times New Roman"/>
          <w:spacing w:val="-1"/>
        </w:rPr>
        <w:t xml:space="preserve"> </w:t>
      </w:r>
      <w:r w:rsidRPr="00C5446E">
        <w:rPr>
          <w:rFonts w:ascii="Arial Narrow" w:hAnsi="Arial Narrow" w:cs="Times New Roman"/>
        </w:rPr>
        <w:t>prirodne nepogode.</w:t>
      </w:r>
    </w:p>
    <w:p w14:paraId="582ED886" w14:textId="77777777" w:rsidR="00C5446E" w:rsidRPr="00C5446E" w:rsidRDefault="00C5446E" w:rsidP="00C5446E">
      <w:pPr>
        <w:pStyle w:val="Tijeloteksta"/>
        <w:spacing w:before="159" w:line="280" w:lineRule="auto"/>
        <w:ind w:left="236" w:right="428"/>
        <w:rPr>
          <w:rFonts w:ascii="Arial Narrow" w:hAnsi="Arial Narrow" w:cs="Times New Roman"/>
        </w:rPr>
      </w:pPr>
      <w:r w:rsidRPr="00C5446E">
        <w:rPr>
          <w:rFonts w:ascii="Arial Narrow" w:hAnsi="Arial Narrow" w:cs="Times New Roman"/>
          <w:color w:val="221F1F"/>
        </w:rPr>
        <w:t>Iznimno, rok za unos podataka u Registar šteta od strane Općinsko p</w:t>
      </w:r>
      <w:r w:rsidRPr="00C5446E">
        <w:rPr>
          <w:rFonts w:ascii="Arial Narrow" w:hAnsi="Arial Narrow" w:cs="Times New Roman"/>
        </w:rPr>
        <w:t>ovjerenstva za procjenu</w:t>
      </w:r>
      <w:r w:rsidRPr="00C5446E">
        <w:rPr>
          <w:rFonts w:ascii="Arial Narrow" w:hAnsi="Arial Narrow" w:cs="Times New Roman"/>
          <w:spacing w:val="-56"/>
        </w:rPr>
        <w:t xml:space="preserve"> </w:t>
      </w:r>
      <w:r w:rsidRPr="00C5446E">
        <w:rPr>
          <w:rFonts w:ascii="Arial Narrow" w:hAnsi="Arial Narrow" w:cs="Times New Roman"/>
        </w:rPr>
        <w:t xml:space="preserve">šteta od prirodnih nepogoda Općine Dubravica </w:t>
      </w:r>
      <w:r w:rsidRPr="00C5446E">
        <w:rPr>
          <w:rFonts w:ascii="Arial Narrow" w:hAnsi="Arial Narrow" w:cs="Times New Roman"/>
          <w:color w:val="221F1F"/>
        </w:rPr>
        <w:t>može se, u slučaju postojanja objektivnih</w:t>
      </w:r>
      <w:r w:rsidRPr="00C5446E">
        <w:rPr>
          <w:rFonts w:ascii="Arial Narrow" w:hAnsi="Arial Narrow" w:cs="Times New Roman"/>
          <w:color w:val="221F1F"/>
          <w:spacing w:val="1"/>
        </w:rPr>
        <w:t xml:space="preserve"> </w:t>
      </w:r>
      <w:r w:rsidRPr="00C5446E">
        <w:rPr>
          <w:rFonts w:ascii="Arial Narrow" w:hAnsi="Arial Narrow" w:cs="Times New Roman"/>
          <w:color w:val="221F1F"/>
        </w:rPr>
        <w:t>razloga</w:t>
      </w:r>
      <w:r w:rsidRPr="00C5446E">
        <w:rPr>
          <w:rFonts w:ascii="Arial Narrow" w:hAnsi="Arial Narrow" w:cs="Times New Roman"/>
          <w:color w:val="221F1F"/>
          <w:spacing w:val="3"/>
        </w:rPr>
        <w:t xml:space="preserve"> </w:t>
      </w:r>
      <w:r w:rsidRPr="00C5446E">
        <w:rPr>
          <w:rFonts w:ascii="Arial Narrow" w:hAnsi="Arial Narrow" w:cs="Times New Roman"/>
          <w:color w:val="221F1F"/>
        </w:rPr>
        <w:t>na</w:t>
      </w:r>
      <w:r w:rsidRPr="00C5446E">
        <w:rPr>
          <w:rFonts w:ascii="Arial Narrow" w:hAnsi="Arial Narrow" w:cs="Times New Roman"/>
          <w:color w:val="221F1F"/>
          <w:spacing w:val="4"/>
        </w:rPr>
        <w:t xml:space="preserve"> </w:t>
      </w:r>
      <w:r w:rsidRPr="00C5446E">
        <w:rPr>
          <w:rFonts w:ascii="Arial Narrow" w:hAnsi="Arial Narrow" w:cs="Times New Roman"/>
          <w:color w:val="221F1F"/>
        </w:rPr>
        <w:t>koje</w:t>
      </w:r>
      <w:r w:rsidRPr="00C5446E">
        <w:rPr>
          <w:rFonts w:ascii="Arial Narrow" w:hAnsi="Arial Narrow" w:cs="Times New Roman"/>
          <w:color w:val="221F1F"/>
          <w:spacing w:val="-1"/>
        </w:rPr>
        <w:t xml:space="preserve"> </w:t>
      </w:r>
      <w:r w:rsidRPr="00C5446E">
        <w:rPr>
          <w:rFonts w:ascii="Arial Narrow" w:hAnsi="Arial Narrow" w:cs="Times New Roman"/>
          <w:color w:val="221F1F"/>
        </w:rPr>
        <w:t>oštećenik</w:t>
      </w:r>
      <w:r w:rsidRPr="00C5446E">
        <w:rPr>
          <w:rFonts w:ascii="Arial Narrow" w:hAnsi="Arial Narrow" w:cs="Times New Roman"/>
          <w:color w:val="221F1F"/>
          <w:spacing w:val="-3"/>
        </w:rPr>
        <w:t xml:space="preserve"> </w:t>
      </w:r>
      <w:r w:rsidRPr="00C5446E">
        <w:rPr>
          <w:rFonts w:ascii="Arial Narrow" w:hAnsi="Arial Narrow" w:cs="Times New Roman"/>
          <w:color w:val="221F1F"/>
        </w:rPr>
        <w:t>nije</w:t>
      </w:r>
      <w:r w:rsidRPr="00C5446E">
        <w:rPr>
          <w:rFonts w:ascii="Arial Narrow" w:hAnsi="Arial Narrow" w:cs="Times New Roman"/>
          <w:color w:val="221F1F"/>
          <w:spacing w:val="4"/>
        </w:rPr>
        <w:t xml:space="preserve"> </w:t>
      </w:r>
      <w:r w:rsidRPr="00C5446E">
        <w:rPr>
          <w:rFonts w:ascii="Arial Narrow" w:hAnsi="Arial Narrow" w:cs="Times New Roman"/>
          <w:color w:val="221F1F"/>
        </w:rPr>
        <w:t>mogao</w:t>
      </w:r>
      <w:r w:rsidRPr="00C5446E">
        <w:rPr>
          <w:rFonts w:ascii="Arial Narrow" w:hAnsi="Arial Narrow" w:cs="Times New Roman"/>
          <w:color w:val="221F1F"/>
          <w:spacing w:val="-1"/>
        </w:rPr>
        <w:t xml:space="preserve"> </w:t>
      </w:r>
      <w:r w:rsidRPr="00C5446E">
        <w:rPr>
          <w:rFonts w:ascii="Arial Narrow" w:hAnsi="Arial Narrow" w:cs="Times New Roman"/>
          <w:color w:val="221F1F"/>
        </w:rPr>
        <w:t>utjecati,</w:t>
      </w:r>
      <w:r w:rsidRPr="00C5446E">
        <w:rPr>
          <w:rFonts w:ascii="Arial Narrow" w:hAnsi="Arial Narrow" w:cs="Times New Roman"/>
          <w:color w:val="221F1F"/>
          <w:spacing w:val="-1"/>
        </w:rPr>
        <w:t xml:space="preserve"> </w:t>
      </w:r>
      <w:r w:rsidRPr="00C5446E">
        <w:rPr>
          <w:rFonts w:ascii="Arial Narrow" w:hAnsi="Arial Narrow" w:cs="Times New Roman"/>
          <w:color w:val="221F1F"/>
        </w:rPr>
        <w:t>produljiti za</w:t>
      </w:r>
      <w:r w:rsidRPr="00C5446E">
        <w:rPr>
          <w:rFonts w:ascii="Arial Narrow" w:hAnsi="Arial Narrow" w:cs="Times New Roman"/>
          <w:color w:val="221F1F"/>
          <w:spacing w:val="-1"/>
        </w:rPr>
        <w:t xml:space="preserve"> </w:t>
      </w:r>
      <w:r w:rsidRPr="00C5446E">
        <w:rPr>
          <w:rFonts w:ascii="Arial Narrow" w:hAnsi="Arial Narrow" w:cs="Times New Roman"/>
          <w:color w:val="221F1F"/>
        </w:rPr>
        <w:t>osam</w:t>
      </w:r>
      <w:r w:rsidRPr="00C5446E">
        <w:rPr>
          <w:rFonts w:ascii="Arial Narrow" w:hAnsi="Arial Narrow" w:cs="Times New Roman"/>
          <w:color w:val="221F1F"/>
          <w:spacing w:val="1"/>
        </w:rPr>
        <w:t xml:space="preserve"> </w:t>
      </w:r>
      <w:r w:rsidRPr="00C5446E">
        <w:rPr>
          <w:rFonts w:ascii="Arial Narrow" w:hAnsi="Arial Narrow" w:cs="Times New Roman"/>
          <w:color w:val="221F1F"/>
        </w:rPr>
        <w:t>dana</w:t>
      </w:r>
      <w:r w:rsidRPr="00C5446E">
        <w:rPr>
          <w:rFonts w:ascii="Arial Narrow" w:hAnsi="Arial Narrow" w:cs="Times New Roman"/>
          <w:color w:val="221F1F"/>
          <w:spacing w:val="16"/>
        </w:rPr>
        <w:t xml:space="preserve"> </w:t>
      </w:r>
      <w:r w:rsidRPr="00C5446E">
        <w:rPr>
          <w:rFonts w:ascii="Arial Narrow" w:hAnsi="Arial Narrow" w:cs="Times New Roman"/>
          <w:color w:val="221F1F"/>
        </w:rPr>
        <w:t>(8)</w:t>
      </w:r>
      <w:r w:rsidRPr="00C5446E">
        <w:rPr>
          <w:rFonts w:ascii="Arial Narrow" w:hAnsi="Arial Narrow" w:cs="Times New Roman"/>
          <w:color w:val="221F1F"/>
          <w:spacing w:val="-4"/>
        </w:rPr>
        <w:t xml:space="preserve"> </w:t>
      </w:r>
      <w:r w:rsidRPr="00C5446E">
        <w:rPr>
          <w:rFonts w:ascii="Arial Narrow" w:hAnsi="Arial Narrow" w:cs="Times New Roman"/>
          <w:color w:val="221F1F"/>
        </w:rPr>
        <w:t>dana.</w:t>
      </w:r>
    </w:p>
    <w:p w14:paraId="18356B9E" w14:textId="77777777" w:rsidR="00C5446E" w:rsidRPr="00C5446E" w:rsidRDefault="00C5446E" w:rsidP="00C5446E">
      <w:pPr>
        <w:pStyle w:val="Tijeloteksta"/>
        <w:spacing w:before="158"/>
        <w:ind w:left="236"/>
        <w:rPr>
          <w:rFonts w:ascii="Arial Narrow" w:hAnsi="Arial Narrow" w:cs="Times New Roman"/>
        </w:rPr>
      </w:pPr>
      <w:r w:rsidRPr="00C5446E">
        <w:rPr>
          <w:rFonts w:ascii="Arial Narrow" w:hAnsi="Arial Narrow" w:cs="Times New Roman"/>
        </w:rPr>
        <w:t>Prijava prve procjene štete sadržava:</w:t>
      </w:r>
    </w:p>
    <w:p w14:paraId="546E4531" w14:textId="77777777" w:rsidR="00C5446E" w:rsidRPr="00C5446E" w:rsidRDefault="00C5446E">
      <w:pPr>
        <w:pStyle w:val="Odlomakpopisa"/>
        <w:numPr>
          <w:ilvl w:val="0"/>
          <w:numId w:val="29"/>
        </w:numPr>
        <w:tabs>
          <w:tab w:val="left" w:pos="481"/>
        </w:tabs>
        <w:spacing w:before="202"/>
        <w:jc w:val="left"/>
        <w:rPr>
          <w:rFonts w:ascii="Arial Narrow" w:hAnsi="Arial Narrow"/>
        </w:rPr>
      </w:pPr>
      <w:r w:rsidRPr="00C5446E">
        <w:rPr>
          <w:rFonts w:ascii="Arial Narrow" w:hAnsi="Arial Narrow"/>
        </w:rPr>
        <w:t xml:space="preserve">datum </w:t>
      </w:r>
      <w:proofErr w:type="spellStart"/>
      <w:r w:rsidRPr="00C5446E">
        <w:rPr>
          <w:rFonts w:ascii="Arial Narrow" w:hAnsi="Arial Narrow"/>
        </w:rPr>
        <w:t>donošenja</w:t>
      </w:r>
      <w:proofErr w:type="spellEnd"/>
      <w:r w:rsidRPr="00C5446E">
        <w:rPr>
          <w:rFonts w:ascii="Arial Narrow" w:hAnsi="Arial Narrow"/>
        </w:rPr>
        <w:t xml:space="preserve"> </w:t>
      </w:r>
      <w:proofErr w:type="spellStart"/>
      <w:r w:rsidRPr="00C5446E">
        <w:rPr>
          <w:rFonts w:ascii="Arial Narrow" w:hAnsi="Arial Narrow"/>
        </w:rPr>
        <w:t>Odluke</w:t>
      </w:r>
      <w:proofErr w:type="spellEnd"/>
      <w:r w:rsidRPr="00C5446E">
        <w:rPr>
          <w:rFonts w:ascii="Arial Narrow" w:hAnsi="Arial Narrow"/>
        </w:rPr>
        <w:t xml:space="preserve"> o </w:t>
      </w:r>
      <w:proofErr w:type="spellStart"/>
      <w:r w:rsidRPr="00C5446E">
        <w:rPr>
          <w:rFonts w:ascii="Arial Narrow" w:hAnsi="Arial Narrow"/>
        </w:rPr>
        <w:t>proglašenju</w:t>
      </w:r>
      <w:proofErr w:type="spellEnd"/>
      <w:r w:rsidRPr="00C5446E">
        <w:rPr>
          <w:rFonts w:ascii="Arial Narrow" w:hAnsi="Arial Narrow"/>
        </w:rPr>
        <w:t xml:space="preserve"> </w:t>
      </w:r>
      <w:proofErr w:type="spellStart"/>
      <w:r w:rsidRPr="00C5446E">
        <w:rPr>
          <w:rFonts w:ascii="Arial Narrow" w:hAnsi="Arial Narrow"/>
        </w:rPr>
        <w:t>prirodne</w:t>
      </w:r>
      <w:proofErr w:type="spellEnd"/>
      <w:r w:rsidRPr="00C5446E">
        <w:rPr>
          <w:rFonts w:ascii="Arial Narrow" w:hAnsi="Arial Narrow"/>
        </w:rPr>
        <w:t xml:space="preserve"> </w:t>
      </w:r>
      <w:proofErr w:type="spellStart"/>
      <w:r w:rsidRPr="00C5446E">
        <w:rPr>
          <w:rFonts w:ascii="Arial Narrow" w:hAnsi="Arial Narrow"/>
        </w:rPr>
        <w:t>nepogode</w:t>
      </w:r>
      <w:proofErr w:type="spellEnd"/>
      <w:r w:rsidRPr="00C5446E">
        <w:rPr>
          <w:rFonts w:ascii="Arial Narrow" w:hAnsi="Arial Narrow"/>
        </w:rPr>
        <w:t xml:space="preserve"> i </w:t>
      </w:r>
      <w:proofErr w:type="spellStart"/>
      <w:r w:rsidRPr="00C5446E">
        <w:rPr>
          <w:rFonts w:ascii="Arial Narrow" w:hAnsi="Arial Narrow"/>
        </w:rPr>
        <w:t>njezin</w:t>
      </w:r>
      <w:proofErr w:type="spellEnd"/>
      <w:r w:rsidRPr="00C5446E">
        <w:rPr>
          <w:rFonts w:ascii="Arial Narrow" w:hAnsi="Arial Narrow"/>
        </w:rPr>
        <w:t xml:space="preserve"> </w:t>
      </w:r>
      <w:proofErr w:type="spellStart"/>
      <w:r w:rsidRPr="00C5446E">
        <w:rPr>
          <w:rFonts w:ascii="Arial Narrow" w:hAnsi="Arial Narrow"/>
        </w:rPr>
        <w:t>broj</w:t>
      </w:r>
      <w:proofErr w:type="spellEnd"/>
      <w:r w:rsidRPr="00C5446E">
        <w:rPr>
          <w:rFonts w:ascii="Arial Narrow" w:hAnsi="Arial Narrow"/>
        </w:rPr>
        <w:t>,</w:t>
      </w:r>
    </w:p>
    <w:p w14:paraId="25615CDE" w14:textId="77777777" w:rsidR="00C5446E" w:rsidRPr="00C5446E" w:rsidRDefault="00C5446E">
      <w:pPr>
        <w:pStyle w:val="Odlomakpopisa"/>
        <w:numPr>
          <w:ilvl w:val="0"/>
          <w:numId w:val="29"/>
        </w:numPr>
        <w:tabs>
          <w:tab w:val="left" w:pos="481"/>
        </w:tabs>
        <w:spacing w:before="202"/>
        <w:jc w:val="left"/>
        <w:rPr>
          <w:rFonts w:ascii="Arial Narrow" w:hAnsi="Arial Narrow"/>
        </w:rPr>
      </w:pPr>
      <w:proofErr w:type="spellStart"/>
      <w:r w:rsidRPr="00C5446E">
        <w:rPr>
          <w:rFonts w:ascii="Arial Narrow" w:hAnsi="Arial Narrow"/>
        </w:rPr>
        <w:t>podatke</w:t>
      </w:r>
      <w:proofErr w:type="spellEnd"/>
      <w:r w:rsidRPr="00C5446E">
        <w:rPr>
          <w:rFonts w:ascii="Arial Narrow" w:hAnsi="Arial Narrow"/>
        </w:rPr>
        <w:t xml:space="preserve"> o </w:t>
      </w:r>
      <w:proofErr w:type="spellStart"/>
      <w:r w:rsidRPr="00C5446E">
        <w:rPr>
          <w:rFonts w:ascii="Arial Narrow" w:hAnsi="Arial Narrow"/>
        </w:rPr>
        <w:t>vrsti</w:t>
      </w:r>
      <w:proofErr w:type="spellEnd"/>
      <w:r w:rsidRPr="00C5446E">
        <w:rPr>
          <w:rFonts w:ascii="Arial Narrow" w:hAnsi="Arial Narrow"/>
        </w:rPr>
        <w:t xml:space="preserve"> </w:t>
      </w:r>
      <w:proofErr w:type="spellStart"/>
      <w:r w:rsidRPr="00C5446E">
        <w:rPr>
          <w:rFonts w:ascii="Arial Narrow" w:hAnsi="Arial Narrow"/>
        </w:rPr>
        <w:t>prirodne</w:t>
      </w:r>
      <w:proofErr w:type="spellEnd"/>
      <w:r w:rsidRPr="00C5446E">
        <w:rPr>
          <w:rFonts w:ascii="Arial Narrow" w:hAnsi="Arial Narrow"/>
        </w:rPr>
        <w:t xml:space="preserve"> </w:t>
      </w:r>
      <w:proofErr w:type="spellStart"/>
      <w:r w:rsidRPr="00C5446E">
        <w:rPr>
          <w:rFonts w:ascii="Arial Narrow" w:hAnsi="Arial Narrow"/>
        </w:rPr>
        <w:t>nepogode</w:t>
      </w:r>
      <w:proofErr w:type="spellEnd"/>
      <w:r w:rsidRPr="00C5446E">
        <w:rPr>
          <w:rFonts w:ascii="Arial Narrow" w:hAnsi="Arial Narrow"/>
        </w:rPr>
        <w:t>,</w:t>
      </w:r>
    </w:p>
    <w:p w14:paraId="233471FD" w14:textId="77777777" w:rsidR="00C5446E" w:rsidRPr="00C5446E" w:rsidRDefault="00C5446E">
      <w:pPr>
        <w:pStyle w:val="Odlomakpopisa"/>
        <w:numPr>
          <w:ilvl w:val="0"/>
          <w:numId w:val="29"/>
        </w:numPr>
        <w:tabs>
          <w:tab w:val="left" w:pos="481"/>
        </w:tabs>
        <w:spacing w:before="203"/>
        <w:jc w:val="left"/>
        <w:rPr>
          <w:rFonts w:ascii="Arial Narrow" w:hAnsi="Arial Narrow"/>
        </w:rPr>
      </w:pPr>
      <w:proofErr w:type="spellStart"/>
      <w:r w:rsidRPr="00C5446E">
        <w:rPr>
          <w:rFonts w:ascii="Arial Narrow" w:hAnsi="Arial Narrow"/>
        </w:rPr>
        <w:t>podatke</w:t>
      </w:r>
      <w:proofErr w:type="spellEnd"/>
      <w:r w:rsidRPr="00C5446E">
        <w:rPr>
          <w:rFonts w:ascii="Arial Narrow" w:hAnsi="Arial Narrow"/>
        </w:rPr>
        <w:t xml:space="preserve"> o </w:t>
      </w:r>
      <w:proofErr w:type="spellStart"/>
      <w:r w:rsidRPr="00C5446E">
        <w:rPr>
          <w:rFonts w:ascii="Arial Narrow" w:hAnsi="Arial Narrow"/>
        </w:rPr>
        <w:t>trajanju</w:t>
      </w:r>
      <w:proofErr w:type="spellEnd"/>
      <w:r w:rsidRPr="00C5446E">
        <w:rPr>
          <w:rFonts w:ascii="Arial Narrow" w:hAnsi="Arial Narrow"/>
        </w:rPr>
        <w:t xml:space="preserve"> </w:t>
      </w:r>
      <w:proofErr w:type="spellStart"/>
      <w:r w:rsidRPr="00C5446E">
        <w:rPr>
          <w:rFonts w:ascii="Arial Narrow" w:hAnsi="Arial Narrow"/>
        </w:rPr>
        <w:t>prirodne</w:t>
      </w:r>
      <w:proofErr w:type="spellEnd"/>
      <w:r w:rsidRPr="00C5446E">
        <w:rPr>
          <w:rFonts w:ascii="Arial Narrow" w:hAnsi="Arial Narrow"/>
        </w:rPr>
        <w:t xml:space="preserve"> </w:t>
      </w:r>
      <w:proofErr w:type="spellStart"/>
      <w:r w:rsidRPr="00C5446E">
        <w:rPr>
          <w:rFonts w:ascii="Arial Narrow" w:hAnsi="Arial Narrow"/>
        </w:rPr>
        <w:t>nepogode</w:t>
      </w:r>
      <w:proofErr w:type="spellEnd"/>
      <w:r w:rsidRPr="00C5446E">
        <w:rPr>
          <w:rFonts w:ascii="Arial Narrow" w:hAnsi="Arial Narrow"/>
        </w:rPr>
        <w:t>,</w:t>
      </w:r>
    </w:p>
    <w:p w14:paraId="2E05B95F" w14:textId="77777777" w:rsidR="00C5446E" w:rsidRPr="00C5446E" w:rsidRDefault="00C5446E">
      <w:pPr>
        <w:pStyle w:val="Odlomakpopisa"/>
        <w:numPr>
          <w:ilvl w:val="0"/>
          <w:numId w:val="29"/>
        </w:numPr>
        <w:tabs>
          <w:tab w:val="left" w:pos="481"/>
        </w:tabs>
        <w:spacing w:before="202"/>
        <w:jc w:val="left"/>
        <w:rPr>
          <w:rFonts w:ascii="Arial Narrow" w:hAnsi="Arial Narrow"/>
        </w:rPr>
      </w:pPr>
      <w:proofErr w:type="spellStart"/>
      <w:r w:rsidRPr="00C5446E">
        <w:rPr>
          <w:rFonts w:ascii="Arial Narrow" w:hAnsi="Arial Narrow"/>
        </w:rPr>
        <w:t>podatke</w:t>
      </w:r>
      <w:proofErr w:type="spellEnd"/>
      <w:r w:rsidRPr="00C5446E">
        <w:rPr>
          <w:rFonts w:ascii="Arial Narrow" w:hAnsi="Arial Narrow"/>
        </w:rPr>
        <w:t xml:space="preserve"> o </w:t>
      </w:r>
      <w:proofErr w:type="spellStart"/>
      <w:r w:rsidRPr="00C5446E">
        <w:rPr>
          <w:rFonts w:ascii="Arial Narrow" w:hAnsi="Arial Narrow"/>
        </w:rPr>
        <w:t>području</w:t>
      </w:r>
      <w:proofErr w:type="spellEnd"/>
      <w:r w:rsidRPr="00C5446E">
        <w:rPr>
          <w:rFonts w:ascii="Arial Narrow" w:hAnsi="Arial Narrow"/>
        </w:rPr>
        <w:t xml:space="preserve"> </w:t>
      </w:r>
      <w:proofErr w:type="spellStart"/>
      <w:r w:rsidRPr="00C5446E">
        <w:rPr>
          <w:rFonts w:ascii="Arial Narrow" w:hAnsi="Arial Narrow"/>
        </w:rPr>
        <w:t>zahvaćenom</w:t>
      </w:r>
      <w:proofErr w:type="spellEnd"/>
      <w:r w:rsidRPr="00C5446E">
        <w:rPr>
          <w:rFonts w:ascii="Arial Narrow" w:hAnsi="Arial Narrow"/>
        </w:rPr>
        <w:t xml:space="preserve"> </w:t>
      </w:r>
      <w:proofErr w:type="spellStart"/>
      <w:r w:rsidRPr="00C5446E">
        <w:rPr>
          <w:rFonts w:ascii="Arial Narrow" w:hAnsi="Arial Narrow"/>
        </w:rPr>
        <w:t>prirodnom</w:t>
      </w:r>
      <w:proofErr w:type="spellEnd"/>
      <w:r w:rsidRPr="00C5446E">
        <w:rPr>
          <w:rFonts w:ascii="Arial Narrow" w:hAnsi="Arial Narrow"/>
        </w:rPr>
        <w:t xml:space="preserve"> </w:t>
      </w:r>
      <w:proofErr w:type="spellStart"/>
      <w:r w:rsidRPr="00C5446E">
        <w:rPr>
          <w:rFonts w:ascii="Arial Narrow" w:hAnsi="Arial Narrow"/>
        </w:rPr>
        <w:t>nepogodom</w:t>
      </w:r>
      <w:proofErr w:type="spellEnd"/>
      <w:r w:rsidRPr="00C5446E">
        <w:rPr>
          <w:rFonts w:ascii="Arial Narrow" w:hAnsi="Arial Narrow"/>
        </w:rPr>
        <w:t>,</w:t>
      </w:r>
    </w:p>
    <w:p w14:paraId="2CA54FC6" w14:textId="77777777" w:rsidR="00C5446E" w:rsidRPr="00C5446E" w:rsidRDefault="00C5446E">
      <w:pPr>
        <w:pStyle w:val="Odlomakpopisa"/>
        <w:numPr>
          <w:ilvl w:val="0"/>
          <w:numId w:val="29"/>
        </w:numPr>
        <w:tabs>
          <w:tab w:val="left" w:pos="482"/>
        </w:tabs>
        <w:spacing w:before="202"/>
        <w:ind w:left="481" w:hanging="246"/>
        <w:jc w:val="left"/>
        <w:rPr>
          <w:rFonts w:ascii="Arial Narrow" w:hAnsi="Arial Narrow"/>
        </w:rPr>
      </w:pPr>
      <w:proofErr w:type="spellStart"/>
      <w:r w:rsidRPr="00C5446E">
        <w:rPr>
          <w:rFonts w:ascii="Arial Narrow" w:hAnsi="Arial Narrow"/>
        </w:rPr>
        <w:t>podatke</w:t>
      </w:r>
      <w:proofErr w:type="spellEnd"/>
      <w:r w:rsidRPr="00C5446E">
        <w:rPr>
          <w:rFonts w:ascii="Arial Narrow" w:hAnsi="Arial Narrow"/>
        </w:rPr>
        <w:t xml:space="preserve"> o </w:t>
      </w:r>
      <w:proofErr w:type="spellStart"/>
      <w:r w:rsidRPr="00C5446E">
        <w:rPr>
          <w:rFonts w:ascii="Arial Narrow" w:hAnsi="Arial Narrow"/>
        </w:rPr>
        <w:t>vrsti</w:t>
      </w:r>
      <w:proofErr w:type="spellEnd"/>
      <w:r w:rsidRPr="00C5446E">
        <w:rPr>
          <w:rFonts w:ascii="Arial Narrow" w:hAnsi="Arial Narrow"/>
        </w:rPr>
        <w:t xml:space="preserve">, </w:t>
      </w:r>
      <w:proofErr w:type="spellStart"/>
      <w:r w:rsidRPr="00C5446E">
        <w:rPr>
          <w:rFonts w:ascii="Arial Narrow" w:hAnsi="Arial Narrow"/>
        </w:rPr>
        <w:t>opisu</w:t>
      </w:r>
      <w:proofErr w:type="spellEnd"/>
      <w:r w:rsidRPr="00C5446E">
        <w:rPr>
          <w:rFonts w:ascii="Arial Narrow" w:hAnsi="Arial Narrow"/>
        </w:rPr>
        <w:t xml:space="preserve"> </w:t>
      </w:r>
      <w:proofErr w:type="spellStart"/>
      <w:r w:rsidRPr="00C5446E">
        <w:rPr>
          <w:rFonts w:ascii="Arial Narrow" w:hAnsi="Arial Narrow"/>
        </w:rPr>
        <w:t>te</w:t>
      </w:r>
      <w:proofErr w:type="spellEnd"/>
      <w:r w:rsidRPr="00C5446E">
        <w:rPr>
          <w:rFonts w:ascii="Arial Narrow" w:hAnsi="Arial Narrow"/>
        </w:rPr>
        <w:t xml:space="preserve"> </w:t>
      </w:r>
      <w:proofErr w:type="spellStart"/>
      <w:r w:rsidRPr="00C5446E">
        <w:rPr>
          <w:rFonts w:ascii="Arial Narrow" w:hAnsi="Arial Narrow"/>
        </w:rPr>
        <w:t>vrijednosti</w:t>
      </w:r>
      <w:proofErr w:type="spellEnd"/>
      <w:r w:rsidRPr="00C5446E">
        <w:rPr>
          <w:rFonts w:ascii="Arial Narrow" w:hAnsi="Arial Narrow"/>
        </w:rPr>
        <w:t xml:space="preserve"> </w:t>
      </w:r>
      <w:proofErr w:type="spellStart"/>
      <w:r w:rsidRPr="00C5446E">
        <w:rPr>
          <w:rFonts w:ascii="Arial Narrow" w:hAnsi="Arial Narrow"/>
        </w:rPr>
        <w:t>oštećene</w:t>
      </w:r>
      <w:proofErr w:type="spellEnd"/>
      <w:r w:rsidRPr="00C5446E">
        <w:rPr>
          <w:rFonts w:ascii="Arial Narrow" w:hAnsi="Arial Narrow"/>
        </w:rPr>
        <w:t xml:space="preserve"> </w:t>
      </w:r>
      <w:proofErr w:type="spellStart"/>
      <w:r w:rsidRPr="00C5446E">
        <w:rPr>
          <w:rFonts w:ascii="Arial Narrow" w:hAnsi="Arial Narrow"/>
        </w:rPr>
        <w:t>imovine</w:t>
      </w:r>
      <w:proofErr w:type="spellEnd"/>
      <w:r w:rsidRPr="00C5446E">
        <w:rPr>
          <w:rFonts w:ascii="Arial Narrow" w:hAnsi="Arial Narrow"/>
        </w:rPr>
        <w:t>,</w:t>
      </w:r>
    </w:p>
    <w:p w14:paraId="5CF225BC" w14:textId="77777777" w:rsidR="00C5446E" w:rsidRPr="00C5446E" w:rsidRDefault="00C5446E">
      <w:pPr>
        <w:pStyle w:val="Odlomakpopisa"/>
        <w:numPr>
          <w:ilvl w:val="0"/>
          <w:numId w:val="29"/>
        </w:numPr>
        <w:tabs>
          <w:tab w:val="left" w:pos="481"/>
        </w:tabs>
        <w:spacing w:before="203"/>
        <w:jc w:val="left"/>
        <w:rPr>
          <w:rFonts w:ascii="Arial Narrow" w:hAnsi="Arial Narrow"/>
        </w:rPr>
      </w:pPr>
      <w:proofErr w:type="spellStart"/>
      <w:r w:rsidRPr="00C5446E">
        <w:rPr>
          <w:rFonts w:ascii="Arial Narrow" w:hAnsi="Arial Narrow"/>
        </w:rPr>
        <w:t>podatke</w:t>
      </w:r>
      <w:proofErr w:type="spellEnd"/>
      <w:r w:rsidRPr="00C5446E">
        <w:rPr>
          <w:rFonts w:ascii="Arial Narrow" w:hAnsi="Arial Narrow"/>
        </w:rPr>
        <w:t xml:space="preserve"> o </w:t>
      </w:r>
      <w:proofErr w:type="spellStart"/>
      <w:r w:rsidRPr="00C5446E">
        <w:rPr>
          <w:rFonts w:ascii="Arial Narrow" w:hAnsi="Arial Narrow"/>
        </w:rPr>
        <w:t>ukupnom</w:t>
      </w:r>
      <w:proofErr w:type="spellEnd"/>
      <w:r w:rsidRPr="00C5446E">
        <w:rPr>
          <w:rFonts w:ascii="Arial Narrow" w:hAnsi="Arial Narrow"/>
        </w:rPr>
        <w:t xml:space="preserve"> </w:t>
      </w:r>
      <w:proofErr w:type="spellStart"/>
      <w:r w:rsidRPr="00C5446E">
        <w:rPr>
          <w:rFonts w:ascii="Arial Narrow" w:hAnsi="Arial Narrow"/>
        </w:rPr>
        <w:t>iznosu</w:t>
      </w:r>
      <w:proofErr w:type="spellEnd"/>
      <w:r w:rsidRPr="00C5446E">
        <w:rPr>
          <w:rFonts w:ascii="Arial Narrow" w:hAnsi="Arial Narrow"/>
        </w:rPr>
        <w:t xml:space="preserve"> </w:t>
      </w:r>
      <w:proofErr w:type="spellStart"/>
      <w:r w:rsidRPr="00C5446E">
        <w:rPr>
          <w:rFonts w:ascii="Arial Narrow" w:hAnsi="Arial Narrow"/>
        </w:rPr>
        <w:t>prijavljene</w:t>
      </w:r>
      <w:proofErr w:type="spellEnd"/>
      <w:r w:rsidRPr="00C5446E">
        <w:rPr>
          <w:rFonts w:ascii="Arial Narrow" w:hAnsi="Arial Narrow"/>
        </w:rPr>
        <w:t xml:space="preserve"> </w:t>
      </w:r>
      <w:proofErr w:type="spellStart"/>
      <w:r w:rsidRPr="00C5446E">
        <w:rPr>
          <w:rFonts w:ascii="Arial Narrow" w:hAnsi="Arial Narrow"/>
        </w:rPr>
        <w:t>štete</w:t>
      </w:r>
      <w:proofErr w:type="spellEnd"/>
      <w:r w:rsidRPr="00C5446E">
        <w:rPr>
          <w:rFonts w:ascii="Arial Narrow" w:hAnsi="Arial Narrow"/>
        </w:rPr>
        <w:t xml:space="preserve"> </w:t>
      </w:r>
      <w:proofErr w:type="spellStart"/>
      <w:r w:rsidRPr="00C5446E">
        <w:rPr>
          <w:rFonts w:ascii="Arial Narrow" w:hAnsi="Arial Narrow"/>
        </w:rPr>
        <w:t>iz</w:t>
      </w:r>
      <w:proofErr w:type="spellEnd"/>
      <w:r w:rsidRPr="00C5446E">
        <w:rPr>
          <w:rFonts w:ascii="Arial Narrow" w:hAnsi="Arial Narrow"/>
        </w:rPr>
        <w:t xml:space="preserve"> </w:t>
      </w:r>
      <w:proofErr w:type="spellStart"/>
      <w:r w:rsidRPr="00C5446E">
        <w:rPr>
          <w:rFonts w:ascii="Arial Narrow" w:hAnsi="Arial Narrow"/>
        </w:rPr>
        <w:t>članaka</w:t>
      </w:r>
      <w:proofErr w:type="spellEnd"/>
      <w:r w:rsidRPr="00C5446E">
        <w:rPr>
          <w:rFonts w:ascii="Arial Narrow" w:hAnsi="Arial Narrow"/>
        </w:rPr>
        <w:t xml:space="preserve"> </w:t>
      </w:r>
      <w:proofErr w:type="spellStart"/>
      <w:r w:rsidRPr="00C5446E">
        <w:rPr>
          <w:rFonts w:ascii="Arial Narrow" w:hAnsi="Arial Narrow"/>
        </w:rPr>
        <w:t>te</w:t>
      </w:r>
      <w:proofErr w:type="spellEnd"/>
    </w:p>
    <w:p w14:paraId="509E9016" w14:textId="77777777" w:rsidR="00C5446E" w:rsidRPr="00C5446E" w:rsidRDefault="00C5446E">
      <w:pPr>
        <w:pStyle w:val="Odlomakpopisa"/>
        <w:numPr>
          <w:ilvl w:val="0"/>
          <w:numId w:val="29"/>
        </w:numPr>
        <w:tabs>
          <w:tab w:val="left" w:pos="496"/>
        </w:tabs>
        <w:spacing w:before="202" w:line="278" w:lineRule="auto"/>
        <w:ind w:left="236" w:right="446" w:firstLine="0"/>
        <w:jc w:val="left"/>
        <w:rPr>
          <w:rFonts w:ascii="Arial Narrow" w:hAnsi="Arial Narrow"/>
        </w:rPr>
      </w:pPr>
      <w:proofErr w:type="spellStart"/>
      <w:r w:rsidRPr="00C5446E">
        <w:rPr>
          <w:rFonts w:ascii="Arial Narrow" w:hAnsi="Arial Narrow"/>
        </w:rPr>
        <w:t>podatke</w:t>
      </w:r>
      <w:proofErr w:type="spellEnd"/>
      <w:r w:rsidRPr="00C5446E">
        <w:rPr>
          <w:rFonts w:ascii="Arial Narrow" w:hAnsi="Arial Narrow"/>
        </w:rPr>
        <w:t xml:space="preserve"> i </w:t>
      </w:r>
      <w:proofErr w:type="spellStart"/>
      <w:r w:rsidRPr="00C5446E">
        <w:rPr>
          <w:rFonts w:ascii="Arial Narrow" w:hAnsi="Arial Narrow"/>
        </w:rPr>
        <w:t>informacije</w:t>
      </w:r>
      <w:proofErr w:type="spellEnd"/>
      <w:r w:rsidRPr="00C5446E">
        <w:rPr>
          <w:rFonts w:ascii="Arial Narrow" w:hAnsi="Arial Narrow"/>
        </w:rPr>
        <w:t xml:space="preserve"> o </w:t>
      </w:r>
      <w:proofErr w:type="spellStart"/>
      <w:r w:rsidRPr="00C5446E">
        <w:rPr>
          <w:rFonts w:ascii="Arial Narrow" w:hAnsi="Arial Narrow"/>
        </w:rPr>
        <w:t>potrebi</w:t>
      </w:r>
      <w:proofErr w:type="spellEnd"/>
      <w:r w:rsidRPr="00C5446E">
        <w:rPr>
          <w:rFonts w:ascii="Arial Narrow" w:hAnsi="Arial Narrow"/>
        </w:rPr>
        <w:t xml:space="preserve"> </w:t>
      </w:r>
      <w:proofErr w:type="spellStart"/>
      <w:r w:rsidRPr="00C5446E">
        <w:rPr>
          <w:rFonts w:ascii="Arial Narrow" w:hAnsi="Arial Narrow"/>
        </w:rPr>
        <w:t>žurnog</w:t>
      </w:r>
      <w:proofErr w:type="spellEnd"/>
      <w:r w:rsidRPr="00C5446E">
        <w:rPr>
          <w:rFonts w:ascii="Arial Narrow" w:hAnsi="Arial Narrow"/>
        </w:rPr>
        <w:t xml:space="preserve"> </w:t>
      </w:r>
      <w:proofErr w:type="spellStart"/>
      <w:r w:rsidRPr="00C5446E">
        <w:rPr>
          <w:rFonts w:ascii="Arial Narrow" w:hAnsi="Arial Narrow"/>
        </w:rPr>
        <w:t>djelovanja</w:t>
      </w:r>
      <w:proofErr w:type="spellEnd"/>
      <w:r w:rsidRPr="00C5446E">
        <w:rPr>
          <w:rFonts w:ascii="Arial Narrow" w:hAnsi="Arial Narrow"/>
        </w:rPr>
        <w:t xml:space="preserve"> i </w:t>
      </w:r>
      <w:proofErr w:type="spellStart"/>
      <w:r w:rsidRPr="00C5446E">
        <w:rPr>
          <w:rFonts w:ascii="Arial Narrow" w:hAnsi="Arial Narrow"/>
        </w:rPr>
        <w:t>dodjeli</w:t>
      </w:r>
      <w:proofErr w:type="spellEnd"/>
      <w:r w:rsidRPr="00C5446E">
        <w:rPr>
          <w:rFonts w:ascii="Arial Narrow" w:hAnsi="Arial Narrow"/>
        </w:rPr>
        <w:t xml:space="preserve"> </w:t>
      </w:r>
      <w:proofErr w:type="spellStart"/>
      <w:r w:rsidRPr="00C5446E">
        <w:rPr>
          <w:rFonts w:ascii="Arial Narrow" w:hAnsi="Arial Narrow"/>
        </w:rPr>
        <w:t>pomoći</w:t>
      </w:r>
      <w:proofErr w:type="spellEnd"/>
      <w:r w:rsidRPr="00C5446E">
        <w:rPr>
          <w:rFonts w:ascii="Arial Narrow" w:hAnsi="Arial Narrow"/>
        </w:rPr>
        <w:t xml:space="preserve"> za </w:t>
      </w:r>
      <w:proofErr w:type="spellStart"/>
      <w:r w:rsidRPr="00C5446E">
        <w:rPr>
          <w:rFonts w:ascii="Arial Narrow" w:hAnsi="Arial Narrow"/>
        </w:rPr>
        <w:t>sanaciju</w:t>
      </w:r>
      <w:proofErr w:type="spellEnd"/>
      <w:r w:rsidRPr="00C5446E">
        <w:rPr>
          <w:rFonts w:ascii="Arial Narrow" w:hAnsi="Arial Narrow"/>
        </w:rPr>
        <w:t xml:space="preserve"> i </w:t>
      </w:r>
      <w:proofErr w:type="spellStart"/>
      <w:r w:rsidRPr="00C5446E">
        <w:rPr>
          <w:rFonts w:ascii="Arial Narrow" w:hAnsi="Arial Narrow"/>
        </w:rPr>
        <w:t>djelomično</w:t>
      </w:r>
      <w:proofErr w:type="spellEnd"/>
      <w:r w:rsidRPr="00C5446E">
        <w:rPr>
          <w:rFonts w:ascii="Arial Narrow" w:hAnsi="Arial Narrow"/>
        </w:rPr>
        <w:t xml:space="preserve"> </w:t>
      </w:r>
      <w:proofErr w:type="spellStart"/>
      <w:r w:rsidRPr="00C5446E">
        <w:rPr>
          <w:rFonts w:ascii="Arial Narrow" w:hAnsi="Arial Narrow"/>
        </w:rPr>
        <w:t>uklanjanje</w:t>
      </w:r>
      <w:proofErr w:type="spellEnd"/>
      <w:r w:rsidRPr="00C5446E">
        <w:rPr>
          <w:rFonts w:ascii="Arial Narrow" w:hAnsi="Arial Narrow"/>
        </w:rPr>
        <w:t xml:space="preserve"> </w:t>
      </w:r>
      <w:proofErr w:type="spellStart"/>
      <w:r w:rsidRPr="00C5446E">
        <w:rPr>
          <w:rFonts w:ascii="Arial Narrow" w:hAnsi="Arial Narrow"/>
        </w:rPr>
        <w:t>posljedica</w:t>
      </w:r>
      <w:proofErr w:type="spellEnd"/>
      <w:r w:rsidRPr="00C5446E">
        <w:rPr>
          <w:rFonts w:ascii="Arial Narrow" w:hAnsi="Arial Narrow"/>
        </w:rPr>
        <w:t xml:space="preserve"> </w:t>
      </w:r>
      <w:proofErr w:type="spellStart"/>
      <w:r w:rsidRPr="00C5446E">
        <w:rPr>
          <w:rFonts w:ascii="Arial Narrow" w:hAnsi="Arial Narrow"/>
        </w:rPr>
        <w:t>prirodne</w:t>
      </w:r>
      <w:proofErr w:type="spellEnd"/>
      <w:r w:rsidRPr="00C5446E">
        <w:rPr>
          <w:rFonts w:ascii="Arial Narrow" w:hAnsi="Arial Narrow"/>
        </w:rPr>
        <w:t xml:space="preserve"> </w:t>
      </w:r>
      <w:proofErr w:type="spellStart"/>
      <w:r w:rsidRPr="00C5446E">
        <w:rPr>
          <w:rFonts w:ascii="Arial Narrow" w:hAnsi="Arial Narrow"/>
        </w:rPr>
        <w:t>nepogode</w:t>
      </w:r>
      <w:proofErr w:type="spellEnd"/>
      <w:r w:rsidRPr="00C5446E">
        <w:rPr>
          <w:rFonts w:ascii="Arial Narrow" w:hAnsi="Arial Narrow"/>
        </w:rPr>
        <w:t>.</w:t>
      </w:r>
    </w:p>
    <w:p w14:paraId="6E0A8052" w14:textId="77777777" w:rsidR="00C5446E" w:rsidRPr="00C5446E" w:rsidRDefault="00C5446E" w:rsidP="00C5446E">
      <w:pPr>
        <w:pStyle w:val="Tijeloteksta"/>
        <w:rPr>
          <w:rFonts w:ascii="Arial Narrow" w:hAnsi="Arial Narrow" w:cs="Times New Roman"/>
        </w:rPr>
      </w:pPr>
    </w:p>
    <w:p w14:paraId="23E9ABF2" w14:textId="77777777" w:rsidR="00C5446E" w:rsidRPr="00C5446E" w:rsidRDefault="00C5446E" w:rsidP="00C5446E">
      <w:pPr>
        <w:spacing w:before="149" w:after="5" w:line="276" w:lineRule="auto"/>
        <w:ind w:left="4289" w:right="453" w:hanging="4025"/>
        <w:rPr>
          <w:rFonts w:ascii="Arial Narrow" w:hAnsi="Arial Narrow" w:cs="Times New Roman"/>
          <w:bCs/>
          <w:i/>
        </w:rPr>
      </w:pPr>
      <w:r w:rsidRPr="00C5446E">
        <w:rPr>
          <w:rFonts w:ascii="Arial Narrow" w:hAnsi="Arial Narrow" w:cs="Times New Roman"/>
          <w:bCs/>
          <w:i/>
        </w:rPr>
        <w:t>Tablica 1. Mjere, rokovi i nositelji mjera po proglašenju prirodne nepogode na području Općine</w:t>
      </w:r>
      <w:r w:rsidRPr="00C5446E">
        <w:rPr>
          <w:rFonts w:ascii="Arial Narrow" w:hAnsi="Arial Narrow" w:cs="Times New Roman"/>
          <w:bCs/>
          <w:i/>
          <w:spacing w:val="-53"/>
        </w:rPr>
        <w:t xml:space="preserve">   </w:t>
      </w:r>
      <w:r w:rsidRPr="00C5446E">
        <w:rPr>
          <w:rFonts w:ascii="Arial Narrow" w:hAnsi="Arial Narrow" w:cs="Times New Roman"/>
          <w:bCs/>
          <w:i/>
        </w:rPr>
        <w:t>Dubravica</w:t>
      </w:r>
    </w:p>
    <w:p w14:paraId="56763AF4" w14:textId="77777777" w:rsidR="00C5446E" w:rsidRPr="00C5446E" w:rsidRDefault="00C5446E" w:rsidP="00C5446E">
      <w:pPr>
        <w:rPr>
          <w:rFonts w:ascii="Arial Narrow" w:hAnsi="Arial Narrow" w:cs="Times New Roman"/>
          <w:bCs/>
        </w:rPr>
      </w:pPr>
    </w:p>
    <w:tbl>
      <w:tblPr>
        <w:tblStyle w:val="ivopisnatablicareetke6-isticanje3"/>
        <w:tblW w:w="5000" w:type="pct"/>
        <w:tblLook w:val="04A0" w:firstRow="1" w:lastRow="0" w:firstColumn="1" w:lastColumn="0" w:noHBand="0" w:noVBand="1"/>
      </w:tblPr>
      <w:tblGrid>
        <w:gridCol w:w="5841"/>
        <w:gridCol w:w="3767"/>
        <w:gridCol w:w="4386"/>
      </w:tblGrid>
      <w:tr w:rsidR="00C5446E" w:rsidRPr="00C5446E" w14:paraId="3AD95E69" w14:textId="77777777" w:rsidTr="006F65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10C08CE4" w14:textId="77777777" w:rsidR="00C5446E" w:rsidRPr="00C5446E" w:rsidRDefault="00C5446E" w:rsidP="006F654F">
            <w:pPr>
              <w:jc w:val="center"/>
              <w:rPr>
                <w:rFonts w:ascii="Arial Narrow" w:hAnsi="Arial Narrow" w:cs="Times New Roman"/>
                <w:b w:val="0"/>
              </w:rPr>
            </w:pPr>
            <w:r w:rsidRPr="00C5446E">
              <w:rPr>
                <w:rFonts w:ascii="Arial Narrow" w:hAnsi="Arial Narrow" w:cs="Times New Roman"/>
                <w:b w:val="0"/>
              </w:rPr>
              <w:t>MJERA</w:t>
            </w:r>
          </w:p>
        </w:tc>
        <w:tc>
          <w:tcPr>
            <w:tcW w:w="1346" w:type="pct"/>
            <w:vAlign w:val="center"/>
          </w:tcPr>
          <w:p w14:paraId="45E9D008" w14:textId="77777777" w:rsidR="00C5446E" w:rsidRPr="00C5446E" w:rsidRDefault="00C5446E" w:rsidP="006F654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C5446E">
              <w:rPr>
                <w:rFonts w:ascii="Arial Narrow" w:hAnsi="Arial Narrow" w:cs="Times New Roman"/>
                <w:b w:val="0"/>
              </w:rPr>
              <w:t>ROK</w:t>
            </w:r>
          </w:p>
        </w:tc>
        <w:tc>
          <w:tcPr>
            <w:tcW w:w="1567" w:type="pct"/>
            <w:vAlign w:val="center"/>
          </w:tcPr>
          <w:p w14:paraId="35DEAE81" w14:textId="77777777" w:rsidR="00C5446E" w:rsidRPr="00C5446E" w:rsidRDefault="00C5446E" w:rsidP="006F654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rPr>
            </w:pPr>
            <w:r w:rsidRPr="00C5446E">
              <w:rPr>
                <w:rFonts w:ascii="Arial Narrow" w:hAnsi="Arial Narrow" w:cs="Times New Roman"/>
                <w:b w:val="0"/>
              </w:rPr>
              <w:t>NOSITELJ</w:t>
            </w:r>
          </w:p>
        </w:tc>
      </w:tr>
      <w:tr w:rsidR="00C5446E" w:rsidRPr="00C5446E" w14:paraId="470D46A8" w14:textId="77777777" w:rsidTr="006F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4007A9ED" w14:textId="77777777" w:rsidR="00C5446E" w:rsidRPr="00C5446E" w:rsidRDefault="00C5446E" w:rsidP="006F654F">
            <w:pPr>
              <w:jc w:val="center"/>
              <w:rPr>
                <w:rFonts w:ascii="Arial Narrow" w:hAnsi="Arial Narrow" w:cs="Times New Roman"/>
                <w:b w:val="0"/>
                <w:smallCaps/>
              </w:rPr>
            </w:pPr>
            <w:r w:rsidRPr="00C5446E">
              <w:rPr>
                <w:rFonts w:ascii="Arial Narrow" w:hAnsi="Arial Narrow" w:cs="Times New Roman"/>
                <w:b w:val="0"/>
                <w:smallCaps/>
                <w:color w:val="231F20"/>
              </w:rPr>
              <w:t xml:space="preserve">Dostava Prijedloga o proglašenju prirodne nepogode na području Općine </w:t>
            </w:r>
            <w:r w:rsidRPr="00C5446E">
              <w:rPr>
                <w:rFonts w:ascii="Arial Narrow" w:hAnsi="Arial Narrow" w:cs="Times New Roman"/>
                <w:b w:val="0"/>
                <w:bCs w:val="0"/>
                <w:color w:val="221F1F"/>
              </w:rPr>
              <w:t>DUBRAVICA</w:t>
            </w:r>
          </w:p>
        </w:tc>
        <w:tc>
          <w:tcPr>
            <w:tcW w:w="1346" w:type="pct"/>
            <w:vAlign w:val="center"/>
          </w:tcPr>
          <w:p w14:paraId="010EC364"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Cs/>
              </w:rPr>
            </w:pPr>
            <w:r w:rsidRPr="00C5446E">
              <w:rPr>
                <w:rFonts w:ascii="Arial Narrow" w:hAnsi="Arial Narrow" w:cs="Times New Roman"/>
                <w:bCs/>
              </w:rPr>
              <w:t>osam (8) dana od nastanka nepogode</w:t>
            </w:r>
          </w:p>
        </w:tc>
        <w:tc>
          <w:tcPr>
            <w:tcW w:w="1567" w:type="pct"/>
            <w:vAlign w:val="center"/>
          </w:tcPr>
          <w:p w14:paraId="2E6A8216"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Cs/>
              </w:rPr>
            </w:pPr>
            <w:r w:rsidRPr="00C5446E">
              <w:rPr>
                <w:rFonts w:ascii="Arial Narrow" w:hAnsi="Arial Narrow" w:cs="Times New Roman"/>
                <w:color w:val="221F1F"/>
              </w:rPr>
              <w:t>Načelnik</w:t>
            </w:r>
            <w:r w:rsidRPr="00C5446E">
              <w:rPr>
                <w:rFonts w:ascii="Arial Narrow" w:hAnsi="Arial Narrow" w:cs="Times New Roman"/>
                <w:color w:val="221F1F"/>
                <w:spacing w:val="-2"/>
              </w:rPr>
              <w:t xml:space="preserve"> </w:t>
            </w:r>
            <w:r w:rsidRPr="00C5446E">
              <w:rPr>
                <w:rFonts w:ascii="Arial Narrow" w:hAnsi="Arial Narrow" w:cs="Times New Roman"/>
                <w:color w:val="221F1F"/>
              </w:rPr>
              <w:t>Općine</w:t>
            </w:r>
            <w:r w:rsidRPr="00C5446E">
              <w:rPr>
                <w:rFonts w:ascii="Arial Narrow" w:hAnsi="Arial Narrow" w:cs="Times New Roman"/>
                <w:color w:val="221F1F"/>
                <w:spacing w:val="2"/>
              </w:rPr>
              <w:t xml:space="preserve"> </w:t>
            </w:r>
            <w:r w:rsidRPr="00C5446E">
              <w:rPr>
                <w:rFonts w:ascii="Arial Narrow" w:hAnsi="Arial Narrow" w:cs="Times New Roman"/>
                <w:color w:val="221F1F"/>
              </w:rPr>
              <w:t>Dubravica</w:t>
            </w:r>
          </w:p>
        </w:tc>
      </w:tr>
      <w:tr w:rsidR="00C5446E" w:rsidRPr="00C5446E" w14:paraId="607A239E" w14:textId="77777777" w:rsidTr="006F654F">
        <w:tc>
          <w:tcPr>
            <w:cnfStyle w:val="001000000000" w:firstRow="0" w:lastRow="0" w:firstColumn="1" w:lastColumn="0" w:oddVBand="0" w:evenVBand="0" w:oddHBand="0" w:evenHBand="0" w:firstRowFirstColumn="0" w:firstRowLastColumn="0" w:lastRowFirstColumn="0" w:lastRowLastColumn="0"/>
            <w:tcW w:w="2087" w:type="pct"/>
            <w:vAlign w:val="center"/>
          </w:tcPr>
          <w:p w14:paraId="635C7701" w14:textId="77777777" w:rsidR="00C5446E" w:rsidRPr="00C5446E" w:rsidRDefault="00C5446E" w:rsidP="006F654F">
            <w:pPr>
              <w:jc w:val="center"/>
              <w:rPr>
                <w:rFonts w:ascii="Arial Narrow" w:hAnsi="Arial Narrow" w:cs="Times New Roman"/>
                <w:b w:val="0"/>
                <w:smallCaps/>
                <w:color w:val="231F20"/>
              </w:rPr>
            </w:pPr>
            <w:r w:rsidRPr="00C5446E">
              <w:rPr>
                <w:rFonts w:ascii="Arial Narrow" w:hAnsi="Arial Narrow" w:cs="Times New Roman"/>
                <w:b w:val="0"/>
                <w:smallCaps/>
                <w:color w:val="231F20"/>
              </w:rPr>
              <w:t xml:space="preserve">Objava javnog poziva za dostavom </w:t>
            </w:r>
            <w:r w:rsidRPr="00C5446E">
              <w:rPr>
                <w:rFonts w:ascii="Arial Narrow" w:hAnsi="Arial Narrow" w:cs="Times New Roman"/>
                <w:b w:val="0"/>
                <w:smallCaps/>
              </w:rPr>
              <w:t>obrazaca prijave štete od prirodne nepogode</w:t>
            </w:r>
            <w:r w:rsidRPr="00C5446E">
              <w:rPr>
                <w:rFonts w:ascii="Arial Narrow" w:hAnsi="Arial Narrow" w:cs="Times New Roman"/>
                <w:b w:val="0"/>
                <w:smallCaps/>
                <w:color w:val="231F20"/>
              </w:rPr>
              <w:t xml:space="preserve"> na području Općine </w:t>
            </w:r>
            <w:r w:rsidRPr="00C5446E">
              <w:rPr>
                <w:rFonts w:ascii="Arial Narrow" w:hAnsi="Arial Narrow" w:cs="Times New Roman"/>
                <w:b w:val="0"/>
                <w:bCs w:val="0"/>
                <w:color w:val="221F1F"/>
              </w:rPr>
              <w:t>DUBRAVICA</w:t>
            </w:r>
          </w:p>
        </w:tc>
        <w:tc>
          <w:tcPr>
            <w:tcW w:w="1346" w:type="pct"/>
            <w:vAlign w:val="center"/>
          </w:tcPr>
          <w:p w14:paraId="6D4E4CF5"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rPr>
            </w:pPr>
            <w:r w:rsidRPr="00C5446E">
              <w:rPr>
                <w:rFonts w:ascii="Arial Narrow" w:hAnsi="Arial Narrow" w:cs="Times New Roman"/>
                <w:bCs/>
              </w:rPr>
              <w:t xml:space="preserve">po objavi </w:t>
            </w:r>
            <w:r w:rsidRPr="00C5446E">
              <w:rPr>
                <w:rFonts w:ascii="Arial Narrow" w:hAnsi="Arial Narrow" w:cs="Times New Roman"/>
                <w:bCs/>
                <w:color w:val="231F20"/>
              </w:rPr>
              <w:t>Odluke o proglašenju prirodne nepogode</w:t>
            </w:r>
          </w:p>
        </w:tc>
        <w:tc>
          <w:tcPr>
            <w:tcW w:w="1567" w:type="pct"/>
            <w:vAlign w:val="center"/>
          </w:tcPr>
          <w:p w14:paraId="6FEB4CE9"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color w:val="231F20"/>
              </w:rPr>
            </w:pPr>
            <w:r w:rsidRPr="00C5446E">
              <w:rPr>
                <w:rFonts w:ascii="Arial Narrow" w:hAnsi="Arial Narrow" w:cs="Times New Roman"/>
                <w:bCs/>
                <w:color w:val="231F20"/>
              </w:rPr>
              <w:t>Općinsko povjerenstvo za procjenu šteta od prirodnih nepogoda Općine Dubravica/</w:t>
            </w:r>
          </w:p>
          <w:p w14:paraId="30F274DE"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color w:val="231F20"/>
              </w:rPr>
            </w:pPr>
            <w:r w:rsidRPr="00C5446E">
              <w:rPr>
                <w:rFonts w:ascii="Arial Narrow" w:hAnsi="Arial Narrow" w:cs="Times New Roman"/>
                <w:bCs/>
                <w:color w:val="231F20"/>
              </w:rPr>
              <w:t>Jedinstveni upravni odjel Općine Dubravica</w:t>
            </w:r>
          </w:p>
        </w:tc>
      </w:tr>
      <w:tr w:rsidR="00C5446E" w:rsidRPr="00C5446E" w14:paraId="302A45B9" w14:textId="77777777" w:rsidTr="006F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48B53C5D" w14:textId="77777777" w:rsidR="00C5446E" w:rsidRPr="00C5446E" w:rsidRDefault="00C5446E" w:rsidP="006F654F">
            <w:pPr>
              <w:jc w:val="center"/>
              <w:rPr>
                <w:rFonts w:ascii="Arial Narrow" w:hAnsi="Arial Narrow" w:cs="Times New Roman"/>
                <w:b w:val="0"/>
                <w:smallCaps/>
                <w:color w:val="231F20"/>
              </w:rPr>
            </w:pPr>
            <w:r w:rsidRPr="00C5446E">
              <w:rPr>
                <w:rFonts w:ascii="Arial Narrow" w:hAnsi="Arial Narrow" w:cs="Times New Roman"/>
                <w:b w:val="0"/>
                <w:smallCaps/>
              </w:rPr>
              <w:t xml:space="preserve">Prikupljanje podataka o šteti na području Općine </w:t>
            </w:r>
            <w:r w:rsidRPr="00C5446E">
              <w:rPr>
                <w:rFonts w:ascii="Arial Narrow" w:hAnsi="Arial Narrow" w:cs="Times New Roman"/>
                <w:b w:val="0"/>
                <w:bCs w:val="0"/>
                <w:color w:val="221F1F"/>
              </w:rPr>
              <w:t>DUBRAVICA</w:t>
            </w:r>
            <w:r w:rsidRPr="00C5446E">
              <w:rPr>
                <w:rFonts w:ascii="Arial Narrow" w:hAnsi="Arial Narrow" w:cs="Times New Roman"/>
                <w:b w:val="0"/>
                <w:smallCaps/>
              </w:rPr>
              <w:t xml:space="preserve"> temeljem obrazaca prijave štete od prirodne nepogode</w:t>
            </w:r>
          </w:p>
        </w:tc>
        <w:tc>
          <w:tcPr>
            <w:tcW w:w="1346" w:type="pct"/>
            <w:vAlign w:val="center"/>
          </w:tcPr>
          <w:p w14:paraId="6BD99F10"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Cs/>
              </w:rPr>
            </w:pPr>
            <w:r w:rsidRPr="00C5446E">
              <w:rPr>
                <w:rFonts w:ascii="Arial Narrow" w:hAnsi="Arial Narrow" w:cs="Times New Roman"/>
                <w:bCs/>
              </w:rPr>
              <w:t>osam (8) dana od dana proglašenja Odluke o proglašenju</w:t>
            </w:r>
            <w:r w:rsidRPr="00C5446E">
              <w:rPr>
                <w:rFonts w:ascii="Arial Narrow" w:hAnsi="Arial Narrow" w:cs="Times New Roman"/>
                <w:bCs/>
                <w:color w:val="231F20"/>
              </w:rPr>
              <w:t xml:space="preserve"> prirodne nepogode</w:t>
            </w:r>
          </w:p>
        </w:tc>
        <w:tc>
          <w:tcPr>
            <w:tcW w:w="1567" w:type="pct"/>
            <w:vAlign w:val="center"/>
          </w:tcPr>
          <w:p w14:paraId="16B81C81"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Cs/>
              </w:rPr>
            </w:pPr>
            <w:r w:rsidRPr="00C5446E">
              <w:rPr>
                <w:rFonts w:ascii="Arial Narrow" w:hAnsi="Arial Narrow" w:cs="Times New Roman"/>
                <w:bCs/>
              </w:rPr>
              <w:t>Općinsko povjerenstvo za procjenu šteta od prirodnih nepogoda Općine Dubravica</w:t>
            </w:r>
          </w:p>
        </w:tc>
      </w:tr>
      <w:tr w:rsidR="00C5446E" w:rsidRPr="00C5446E" w14:paraId="4DFB3855" w14:textId="77777777" w:rsidTr="006F654F">
        <w:tc>
          <w:tcPr>
            <w:cnfStyle w:val="001000000000" w:firstRow="0" w:lastRow="0" w:firstColumn="1" w:lastColumn="0" w:oddVBand="0" w:evenVBand="0" w:oddHBand="0" w:evenHBand="0" w:firstRowFirstColumn="0" w:firstRowLastColumn="0" w:lastRowFirstColumn="0" w:lastRowLastColumn="0"/>
            <w:tcW w:w="2087" w:type="pct"/>
            <w:vAlign w:val="center"/>
          </w:tcPr>
          <w:p w14:paraId="60C1A146" w14:textId="77777777" w:rsidR="00C5446E" w:rsidRPr="00C5446E" w:rsidRDefault="00C5446E" w:rsidP="006F654F">
            <w:pPr>
              <w:jc w:val="center"/>
              <w:rPr>
                <w:rFonts w:ascii="Arial Narrow" w:hAnsi="Arial Narrow" w:cs="Times New Roman"/>
                <w:b w:val="0"/>
                <w:smallCaps/>
                <w:color w:val="231F20"/>
              </w:rPr>
            </w:pPr>
            <w:r w:rsidRPr="00C5446E">
              <w:rPr>
                <w:rFonts w:ascii="Arial Narrow" w:hAnsi="Arial Narrow" w:cs="Times New Roman"/>
                <w:b w:val="0"/>
                <w:smallCaps/>
                <w:color w:val="231F20"/>
              </w:rPr>
              <w:t>Prema potrebi, dostava Zahtjeva za produljenjem roka za Prvu prijavu štete u Registar šteta Povjerenstvu za procjenu šteta od prirodnih nepogoda Zagrebačke županije</w:t>
            </w:r>
          </w:p>
        </w:tc>
        <w:tc>
          <w:tcPr>
            <w:tcW w:w="1346" w:type="pct"/>
            <w:vAlign w:val="center"/>
          </w:tcPr>
          <w:p w14:paraId="7F54D6D0"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color w:val="000000"/>
                <w:shd w:val="clear" w:color="auto" w:fill="FAFAFA"/>
              </w:rPr>
            </w:pPr>
            <w:r w:rsidRPr="00C5446E">
              <w:rPr>
                <w:rFonts w:ascii="Arial Narrow" w:hAnsi="Arial Narrow" w:cs="Times New Roman"/>
                <w:bCs/>
              </w:rPr>
              <w:t xml:space="preserve">osam (8) dana </w:t>
            </w:r>
            <w:r w:rsidRPr="00C5446E">
              <w:rPr>
                <w:rFonts w:ascii="Arial Narrow" w:hAnsi="Arial Narrow" w:cs="Times New Roman"/>
                <w:bCs/>
                <w:color w:val="000000"/>
                <w:shd w:val="clear" w:color="auto" w:fill="FAFAFA"/>
              </w:rPr>
              <w:t xml:space="preserve">od dana proglašenja </w:t>
            </w:r>
            <w:r w:rsidRPr="00C5446E">
              <w:rPr>
                <w:rFonts w:ascii="Arial Narrow" w:hAnsi="Arial Narrow" w:cs="Times New Roman"/>
                <w:bCs/>
                <w:color w:val="231F20"/>
              </w:rPr>
              <w:t>Odluke o proglašenju prirodne nepogode</w:t>
            </w:r>
          </w:p>
        </w:tc>
        <w:tc>
          <w:tcPr>
            <w:tcW w:w="1567" w:type="pct"/>
            <w:vAlign w:val="center"/>
          </w:tcPr>
          <w:p w14:paraId="74C1E857"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rPr>
            </w:pPr>
            <w:r w:rsidRPr="00C5446E">
              <w:rPr>
                <w:rFonts w:ascii="Arial Narrow" w:hAnsi="Arial Narrow" w:cs="Times New Roman"/>
                <w:bCs/>
              </w:rPr>
              <w:t>Općinsko povjerenstvo za procjenu šteta od prirodnih nepogoda Općine Dubravica</w:t>
            </w:r>
          </w:p>
        </w:tc>
      </w:tr>
      <w:tr w:rsidR="00C5446E" w:rsidRPr="00C5446E" w14:paraId="277AA871" w14:textId="77777777" w:rsidTr="006F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39ACEFEB" w14:textId="77777777" w:rsidR="00C5446E" w:rsidRPr="00C5446E" w:rsidRDefault="00C5446E" w:rsidP="006F654F">
            <w:pPr>
              <w:jc w:val="center"/>
              <w:rPr>
                <w:rFonts w:ascii="Arial Narrow" w:hAnsi="Arial Narrow" w:cs="Times New Roman"/>
                <w:b w:val="0"/>
                <w:smallCaps/>
                <w:color w:val="231F20"/>
              </w:rPr>
            </w:pPr>
            <w:r w:rsidRPr="00C5446E">
              <w:rPr>
                <w:rFonts w:ascii="Arial Narrow" w:hAnsi="Arial Narrow" w:cs="Times New Roman"/>
                <w:b w:val="0"/>
                <w:smallCaps/>
                <w:color w:val="231F20"/>
              </w:rPr>
              <w:lastRenderedPageBreak/>
              <w:t>Prva prijava u Registar šteta</w:t>
            </w:r>
          </w:p>
        </w:tc>
        <w:tc>
          <w:tcPr>
            <w:tcW w:w="1346" w:type="pct"/>
            <w:vAlign w:val="center"/>
          </w:tcPr>
          <w:p w14:paraId="3A7CD872"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Cs/>
                <w:color w:val="231F20"/>
              </w:rPr>
            </w:pPr>
            <w:r w:rsidRPr="00C5446E">
              <w:rPr>
                <w:rFonts w:ascii="Arial Narrow" w:hAnsi="Arial Narrow" w:cs="Times New Roman"/>
                <w:bCs/>
                <w:color w:val="231F20"/>
              </w:rPr>
              <w:t>petnaest (15), iznimno dvadeset i tri (23) dana od dana proglašenja Odluke o proglašenju prirodne nepogode</w:t>
            </w:r>
          </w:p>
        </w:tc>
        <w:tc>
          <w:tcPr>
            <w:tcW w:w="1567" w:type="pct"/>
            <w:vAlign w:val="center"/>
          </w:tcPr>
          <w:p w14:paraId="62887197"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Cs/>
              </w:rPr>
            </w:pPr>
            <w:r w:rsidRPr="00C5446E">
              <w:rPr>
                <w:rFonts w:ascii="Arial Narrow" w:hAnsi="Arial Narrow" w:cs="Times New Roman"/>
                <w:bCs/>
              </w:rPr>
              <w:t>Općinsko povjerenstvo za procjenu šteta od prirodnih nepogoda Općine Dubravica</w:t>
            </w:r>
          </w:p>
        </w:tc>
      </w:tr>
    </w:tbl>
    <w:p w14:paraId="279CB0D3" w14:textId="77777777" w:rsidR="00C5446E" w:rsidRPr="00C5446E" w:rsidRDefault="00C5446E" w:rsidP="00C5446E">
      <w:pPr>
        <w:pStyle w:val="Tijeloteksta"/>
        <w:rPr>
          <w:rFonts w:ascii="Arial Narrow" w:hAnsi="Arial Narrow" w:cs="Times New Roman"/>
          <w:b/>
          <w:i/>
        </w:rPr>
      </w:pPr>
    </w:p>
    <w:p w14:paraId="413843DA" w14:textId="77777777" w:rsidR="00C5446E" w:rsidRPr="00C5446E" w:rsidRDefault="00C5446E" w:rsidP="00C5446E">
      <w:pPr>
        <w:pStyle w:val="Tijeloteksta"/>
        <w:spacing w:before="5"/>
        <w:rPr>
          <w:rFonts w:ascii="Arial Narrow" w:hAnsi="Arial Narrow" w:cs="Times New Roman"/>
          <w:b/>
          <w:i/>
        </w:rPr>
      </w:pPr>
    </w:p>
    <w:p w14:paraId="268FDAB0" w14:textId="77777777" w:rsidR="00C5446E" w:rsidRPr="00C5446E" w:rsidRDefault="00C5446E" w:rsidP="00C5446E">
      <w:pPr>
        <w:pStyle w:val="Tijeloteksta"/>
        <w:spacing w:before="4"/>
        <w:rPr>
          <w:rFonts w:ascii="Arial Narrow" w:hAnsi="Arial Narrow" w:cs="Times New Roman"/>
          <w:b/>
          <w:i/>
        </w:rPr>
      </w:pPr>
    </w:p>
    <w:p w14:paraId="77C55944" w14:textId="77777777" w:rsidR="00C5446E" w:rsidRPr="00C5446E" w:rsidRDefault="00C5446E">
      <w:pPr>
        <w:pStyle w:val="Odlomakpopisa"/>
        <w:numPr>
          <w:ilvl w:val="1"/>
          <w:numId w:val="33"/>
        </w:numPr>
        <w:tabs>
          <w:tab w:val="left" w:pos="812"/>
          <w:tab w:val="left" w:pos="813"/>
        </w:tabs>
        <w:spacing w:before="92" w:line="280" w:lineRule="auto"/>
        <w:ind w:right="431"/>
        <w:jc w:val="left"/>
        <w:rPr>
          <w:rFonts w:ascii="Arial Narrow" w:hAnsi="Arial Narrow"/>
        </w:rPr>
      </w:pPr>
      <w:bookmarkStart w:id="37" w:name="_bookmark8"/>
      <w:bookmarkEnd w:id="37"/>
      <w:r w:rsidRPr="00C5446E">
        <w:rPr>
          <w:rFonts w:ascii="Arial Narrow" w:hAnsi="Arial Narrow"/>
        </w:rPr>
        <w:t xml:space="preserve">PROVEDBA </w:t>
      </w:r>
      <w:proofErr w:type="gramStart"/>
      <w:r w:rsidRPr="00C5446E">
        <w:rPr>
          <w:rFonts w:ascii="Arial Narrow" w:hAnsi="Arial Narrow"/>
        </w:rPr>
        <w:t>MJERA  UBLAŽAVANJE</w:t>
      </w:r>
      <w:proofErr w:type="gramEnd"/>
      <w:r w:rsidRPr="00C5446E">
        <w:rPr>
          <w:rFonts w:ascii="Arial Narrow" w:hAnsi="Arial Narrow"/>
        </w:rPr>
        <w:t xml:space="preserve"> I UKLANJANJE IZRAVNIH POSLJEDICA PRIRODNIH NEPOGODA – MEĐUSEKTORSKE MJERE</w:t>
      </w:r>
    </w:p>
    <w:p w14:paraId="68FE82E8" w14:textId="77777777" w:rsidR="00C5446E" w:rsidRPr="00C5446E" w:rsidRDefault="00C5446E" w:rsidP="00C5446E">
      <w:pPr>
        <w:spacing w:before="151"/>
        <w:ind w:left="236"/>
        <w:rPr>
          <w:rFonts w:ascii="Arial Narrow" w:hAnsi="Arial Narrow" w:cs="Times New Roman"/>
          <w:u w:val="single"/>
        </w:rPr>
      </w:pPr>
      <w:r w:rsidRPr="00C5446E">
        <w:rPr>
          <w:rFonts w:ascii="Arial Narrow" w:hAnsi="Arial Narrow" w:cs="Times New Roman"/>
          <w:u w:val="single"/>
        </w:rPr>
        <w:t>Konačna prijava štete u Registar šteta</w:t>
      </w:r>
    </w:p>
    <w:p w14:paraId="06F0EC34" w14:textId="77777777" w:rsidR="00C5446E" w:rsidRPr="00C5446E" w:rsidRDefault="00C5446E" w:rsidP="00C5446E">
      <w:pPr>
        <w:pStyle w:val="Tijeloteksta"/>
        <w:spacing w:before="207" w:line="280" w:lineRule="auto"/>
        <w:ind w:left="236" w:right="434"/>
        <w:rPr>
          <w:rFonts w:ascii="Arial Narrow" w:hAnsi="Arial Narrow" w:cs="Times New Roman"/>
        </w:rPr>
      </w:pPr>
      <w:r w:rsidRPr="00C5446E">
        <w:rPr>
          <w:rFonts w:ascii="Arial Narrow" w:hAnsi="Arial Narrow" w:cs="Times New Roman"/>
          <w:color w:val="221F1F"/>
        </w:rPr>
        <w:t>Konačna</w:t>
      </w:r>
      <w:r w:rsidRPr="00C5446E">
        <w:rPr>
          <w:rFonts w:ascii="Arial Narrow" w:hAnsi="Arial Narrow" w:cs="Times New Roman"/>
          <w:color w:val="221F1F"/>
          <w:spacing w:val="1"/>
        </w:rPr>
        <w:t xml:space="preserve"> </w:t>
      </w:r>
      <w:r w:rsidRPr="00C5446E">
        <w:rPr>
          <w:rFonts w:ascii="Arial Narrow" w:hAnsi="Arial Narrow" w:cs="Times New Roman"/>
          <w:color w:val="221F1F"/>
        </w:rPr>
        <w:t>procjena</w:t>
      </w:r>
      <w:r w:rsidRPr="00C5446E">
        <w:rPr>
          <w:rFonts w:ascii="Arial Narrow" w:hAnsi="Arial Narrow" w:cs="Times New Roman"/>
          <w:color w:val="221F1F"/>
          <w:spacing w:val="1"/>
        </w:rPr>
        <w:t xml:space="preserve"> </w:t>
      </w:r>
      <w:r w:rsidRPr="00C5446E">
        <w:rPr>
          <w:rFonts w:ascii="Arial Narrow" w:hAnsi="Arial Narrow" w:cs="Times New Roman"/>
          <w:color w:val="221F1F"/>
        </w:rPr>
        <w:t>štete</w:t>
      </w:r>
      <w:r w:rsidRPr="00C5446E">
        <w:rPr>
          <w:rFonts w:ascii="Arial Narrow" w:hAnsi="Arial Narrow" w:cs="Times New Roman"/>
          <w:color w:val="221F1F"/>
          <w:spacing w:val="1"/>
        </w:rPr>
        <w:t xml:space="preserve"> </w:t>
      </w:r>
      <w:r w:rsidRPr="00C5446E">
        <w:rPr>
          <w:rFonts w:ascii="Arial Narrow" w:hAnsi="Arial Narrow" w:cs="Times New Roman"/>
          <w:color w:val="221F1F"/>
        </w:rPr>
        <w:t>predstavlja</w:t>
      </w:r>
      <w:r w:rsidRPr="00C5446E">
        <w:rPr>
          <w:rFonts w:ascii="Arial Narrow" w:hAnsi="Arial Narrow" w:cs="Times New Roman"/>
          <w:color w:val="221F1F"/>
          <w:spacing w:val="1"/>
        </w:rPr>
        <w:t xml:space="preserve"> </w:t>
      </w:r>
      <w:r w:rsidRPr="00C5446E">
        <w:rPr>
          <w:rFonts w:ascii="Arial Narrow" w:hAnsi="Arial Narrow" w:cs="Times New Roman"/>
          <w:color w:val="221F1F"/>
        </w:rPr>
        <w:t>procijenjenu</w:t>
      </w:r>
      <w:r w:rsidRPr="00C5446E">
        <w:rPr>
          <w:rFonts w:ascii="Arial Narrow" w:hAnsi="Arial Narrow" w:cs="Times New Roman"/>
          <w:color w:val="221F1F"/>
          <w:spacing w:val="1"/>
        </w:rPr>
        <w:t xml:space="preserve"> </w:t>
      </w:r>
      <w:r w:rsidRPr="00C5446E">
        <w:rPr>
          <w:rFonts w:ascii="Arial Narrow" w:hAnsi="Arial Narrow" w:cs="Times New Roman"/>
          <w:color w:val="221F1F"/>
        </w:rPr>
        <w:t>vrijednost</w:t>
      </w:r>
      <w:r w:rsidRPr="00C5446E">
        <w:rPr>
          <w:rFonts w:ascii="Arial Narrow" w:hAnsi="Arial Narrow" w:cs="Times New Roman"/>
          <w:color w:val="221F1F"/>
          <w:spacing w:val="1"/>
        </w:rPr>
        <w:t xml:space="preserve"> </w:t>
      </w:r>
      <w:r w:rsidRPr="00C5446E">
        <w:rPr>
          <w:rFonts w:ascii="Arial Narrow" w:hAnsi="Arial Narrow" w:cs="Times New Roman"/>
          <w:color w:val="221F1F"/>
        </w:rPr>
        <w:t>nastale</w:t>
      </w:r>
      <w:r w:rsidRPr="00C5446E">
        <w:rPr>
          <w:rFonts w:ascii="Arial Narrow" w:hAnsi="Arial Narrow" w:cs="Times New Roman"/>
          <w:color w:val="221F1F"/>
          <w:spacing w:val="1"/>
        </w:rPr>
        <w:t xml:space="preserve"> </w:t>
      </w:r>
      <w:r w:rsidRPr="00C5446E">
        <w:rPr>
          <w:rFonts w:ascii="Arial Narrow" w:hAnsi="Arial Narrow" w:cs="Times New Roman"/>
          <w:color w:val="221F1F"/>
        </w:rPr>
        <w:t>štete</w:t>
      </w:r>
      <w:r w:rsidRPr="00C5446E">
        <w:rPr>
          <w:rFonts w:ascii="Arial Narrow" w:hAnsi="Arial Narrow" w:cs="Times New Roman"/>
          <w:color w:val="221F1F"/>
          <w:spacing w:val="1"/>
        </w:rPr>
        <w:t xml:space="preserve"> </w:t>
      </w:r>
      <w:r w:rsidRPr="00C5446E">
        <w:rPr>
          <w:rFonts w:ascii="Arial Narrow" w:hAnsi="Arial Narrow" w:cs="Times New Roman"/>
          <w:color w:val="221F1F"/>
        </w:rPr>
        <w:t>uzrokovane</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prirodnom nepogodom na imovini oštećenika izražene u novčanoj vrijednosti na temelju</w:t>
      </w:r>
      <w:r w:rsidRPr="00C5446E">
        <w:rPr>
          <w:rFonts w:ascii="Arial Narrow" w:hAnsi="Arial Narrow" w:cs="Times New Roman"/>
          <w:color w:val="221F1F"/>
          <w:spacing w:val="1"/>
        </w:rPr>
        <w:t xml:space="preserve"> </w:t>
      </w:r>
      <w:r w:rsidRPr="00C5446E">
        <w:rPr>
          <w:rFonts w:ascii="Arial Narrow" w:hAnsi="Arial Narrow" w:cs="Times New Roman"/>
          <w:color w:val="221F1F"/>
        </w:rPr>
        <w:t>prijave</w:t>
      </w:r>
      <w:r w:rsidRPr="00C5446E">
        <w:rPr>
          <w:rFonts w:ascii="Arial Narrow" w:hAnsi="Arial Narrow" w:cs="Times New Roman"/>
          <w:color w:val="221F1F"/>
          <w:spacing w:val="4"/>
        </w:rPr>
        <w:t xml:space="preserve"> </w:t>
      </w:r>
      <w:r w:rsidRPr="00C5446E">
        <w:rPr>
          <w:rFonts w:ascii="Arial Narrow" w:hAnsi="Arial Narrow" w:cs="Times New Roman"/>
          <w:color w:val="221F1F"/>
        </w:rPr>
        <w:t>i</w:t>
      </w:r>
      <w:r w:rsidRPr="00C5446E">
        <w:rPr>
          <w:rFonts w:ascii="Arial Narrow" w:hAnsi="Arial Narrow" w:cs="Times New Roman"/>
          <w:color w:val="221F1F"/>
          <w:spacing w:val="-2"/>
        </w:rPr>
        <w:t xml:space="preserve"> </w:t>
      </w:r>
      <w:r w:rsidRPr="00C5446E">
        <w:rPr>
          <w:rFonts w:ascii="Arial Narrow" w:hAnsi="Arial Narrow" w:cs="Times New Roman"/>
          <w:color w:val="221F1F"/>
        </w:rPr>
        <w:t>procjene</w:t>
      </w:r>
      <w:r w:rsidRPr="00C5446E">
        <w:rPr>
          <w:rFonts w:ascii="Arial Narrow" w:hAnsi="Arial Narrow" w:cs="Times New Roman"/>
          <w:color w:val="221F1F"/>
          <w:spacing w:val="5"/>
        </w:rPr>
        <w:t xml:space="preserve"> </w:t>
      </w:r>
      <w:r w:rsidRPr="00C5446E">
        <w:rPr>
          <w:rFonts w:ascii="Arial Narrow" w:hAnsi="Arial Narrow" w:cs="Times New Roman"/>
          <w:color w:val="221F1F"/>
        </w:rPr>
        <w:t>štete.</w:t>
      </w:r>
    </w:p>
    <w:p w14:paraId="63A24C46" w14:textId="77777777" w:rsidR="00C5446E" w:rsidRPr="00C5446E" w:rsidRDefault="00C5446E" w:rsidP="00C5446E">
      <w:pPr>
        <w:pStyle w:val="Tijeloteksta"/>
        <w:spacing w:before="158" w:line="280" w:lineRule="auto"/>
        <w:ind w:left="236" w:right="428"/>
        <w:rPr>
          <w:rFonts w:ascii="Arial Narrow" w:hAnsi="Arial Narrow" w:cs="Times New Roman"/>
        </w:rPr>
      </w:pPr>
      <w:r w:rsidRPr="00C5446E">
        <w:rPr>
          <w:rFonts w:ascii="Arial Narrow" w:hAnsi="Arial Narrow" w:cs="Times New Roman"/>
        </w:rPr>
        <w:t>Konačnu</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utvrđuje</w:t>
      </w:r>
      <w:r w:rsidRPr="00C5446E">
        <w:rPr>
          <w:rFonts w:ascii="Arial Narrow" w:hAnsi="Arial Narrow" w:cs="Times New Roman"/>
          <w:spacing w:val="1"/>
        </w:rPr>
        <w:t xml:space="preserve"> </w:t>
      </w:r>
      <w:r w:rsidRPr="00C5446E">
        <w:rPr>
          <w:rFonts w:ascii="Arial Narrow" w:hAnsi="Arial Narrow" w:cs="Times New Roman"/>
        </w:rPr>
        <w:t>Općinsko</w:t>
      </w:r>
      <w:r w:rsidRPr="00C5446E">
        <w:rPr>
          <w:rFonts w:ascii="Arial Narrow" w:hAnsi="Arial Narrow" w:cs="Times New Roman"/>
          <w:spacing w:val="1"/>
        </w:rPr>
        <w:t xml:space="preserve"> </w:t>
      </w:r>
      <w:r w:rsidRPr="00C5446E">
        <w:rPr>
          <w:rFonts w:ascii="Arial Narrow" w:hAnsi="Arial Narrow" w:cs="Times New Roman"/>
        </w:rPr>
        <w:t>povjerenstvo</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Općine</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1"/>
        </w:rPr>
        <w:t xml:space="preserve"> </w:t>
      </w:r>
      <w:r w:rsidRPr="00C5446E">
        <w:rPr>
          <w:rFonts w:ascii="Arial Narrow" w:hAnsi="Arial Narrow" w:cs="Times New Roman"/>
        </w:rPr>
        <w:t>po</w:t>
      </w:r>
      <w:r w:rsidRPr="00C5446E">
        <w:rPr>
          <w:rFonts w:ascii="Arial Narrow" w:hAnsi="Arial Narrow" w:cs="Times New Roman"/>
          <w:spacing w:val="1"/>
        </w:rPr>
        <w:t xml:space="preserve"> </w:t>
      </w:r>
      <w:r w:rsidRPr="00C5446E">
        <w:rPr>
          <w:rFonts w:ascii="Arial Narrow" w:hAnsi="Arial Narrow" w:cs="Times New Roman"/>
        </w:rPr>
        <w:t>izvršenom</w:t>
      </w:r>
      <w:r w:rsidRPr="00C5446E">
        <w:rPr>
          <w:rFonts w:ascii="Arial Narrow" w:hAnsi="Arial Narrow" w:cs="Times New Roman"/>
          <w:spacing w:val="1"/>
        </w:rPr>
        <w:t xml:space="preserve"> </w:t>
      </w:r>
      <w:r w:rsidRPr="00C5446E">
        <w:rPr>
          <w:rFonts w:ascii="Arial Narrow" w:hAnsi="Arial Narrow" w:cs="Times New Roman"/>
        </w:rPr>
        <w:t>uvidu</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nastalu</w:t>
      </w:r>
      <w:r w:rsidRPr="00C5446E">
        <w:rPr>
          <w:rFonts w:ascii="Arial Narrow" w:hAnsi="Arial Narrow" w:cs="Times New Roman"/>
          <w:spacing w:val="1"/>
        </w:rPr>
        <w:t xml:space="preserve"> </w:t>
      </w:r>
      <w:r w:rsidRPr="00C5446E">
        <w:rPr>
          <w:rFonts w:ascii="Arial Narrow" w:hAnsi="Arial Narrow" w:cs="Times New Roman"/>
        </w:rPr>
        <w:t>štetu</w:t>
      </w:r>
      <w:r w:rsidRPr="00C5446E">
        <w:rPr>
          <w:rFonts w:ascii="Arial Narrow" w:hAnsi="Arial Narrow" w:cs="Times New Roman"/>
          <w:spacing w:val="59"/>
        </w:rPr>
        <w:t xml:space="preserve"> </w:t>
      </w:r>
      <w:r w:rsidRPr="00C5446E">
        <w:rPr>
          <w:rFonts w:ascii="Arial Narrow" w:hAnsi="Arial Narrow" w:cs="Times New Roman"/>
        </w:rPr>
        <w:t>temeljem</w:t>
      </w:r>
      <w:r w:rsidRPr="00C5446E">
        <w:rPr>
          <w:rFonts w:ascii="Arial Narrow" w:hAnsi="Arial Narrow" w:cs="Times New Roman"/>
          <w:spacing w:val="59"/>
        </w:rPr>
        <w:t xml:space="preserve"> </w:t>
      </w:r>
      <w:r w:rsidRPr="00C5446E">
        <w:rPr>
          <w:rFonts w:ascii="Arial Narrow" w:hAnsi="Arial Narrow" w:cs="Times New Roman"/>
        </w:rPr>
        <w:t>prijave</w:t>
      </w:r>
      <w:r w:rsidRPr="00C5446E">
        <w:rPr>
          <w:rFonts w:ascii="Arial Narrow" w:hAnsi="Arial Narrow" w:cs="Times New Roman"/>
          <w:spacing w:val="1"/>
        </w:rPr>
        <w:t xml:space="preserve"> </w:t>
      </w:r>
      <w:r w:rsidRPr="00C5446E">
        <w:rPr>
          <w:rFonts w:ascii="Arial Narrow" w:hAnsi="Arial Narrow" w:cs="Times New Roman"/>
        </w:rPr>
        <w:t>oštećenika. Tijekom procjene i utvrđivanja konačne procjene štete od prirodnih nepogoda</w:t>
      </w:r>
      <w:r w:rsidRPr="00C5446E">
        <w:rPr>
          <w:rFonts w:ascii="Arial Narrow" w:hAnsi="Arial Narrow" w:cs="Times New Roman"/>
          <w:spacing w:val="1"/>
        </w:rPr>
        <w:t xml:space="preserve"> </w:t>
      </w:r>
      <w:r w:rsidRPr="00C5446E">
        <w:rPr>
          <w:rFonts w:ascii="Arial Narrow" w:hAnsi="Arial Narrow" w:cs="Times New Roman"/>
        </w:rPr>
        <w:t>posebno</w:t>
      </w:r>
      <w:r w:rsidRPr="00C5446E">
        <w:rPr>
          <w:rFonts w:ascii="Arial Narrow" w:hAnsi="Arial Narrow" w:cs="Times New Roman"/>
          <w:spacing w:val="-1"/>
        </w:rPr>
        <w:t xml:space="preserve"> </w:t>
      </w:r>
      <w:r w:rsidRPr="00C5446E">
        <w:rPr>
          <w:rFonts w:ascii="Arial Narrow" w:hAnsi="Arial Narrow" w:cs="Times New Roman"/>
        </w:rPr>
        <w:t>se utvrđuju:</w:t>
      </w:r>
    </w:p>
    <w:p w14:paraId="6454FAE9" w14:textId="77777777" w:rsidR="00C5446E" w:rsidRPr="00C5446E" w:rsidRDefault="00C5446E">
      <w:pPr>
        <w:pStyle w:val="Odlomakpopisa"/>
        <w:numPr>
          <w:ilvl w:val="0"/>
          <w:numId w:val="28"/>
        </w:numPr>
        <w:tabs>
          <w:tab w:val="left" w:pos="957"/>
        </w:tabs>
        <w:spacing w:before="160"/>
        <w:rPr>
          <w:rFonts w:ascii="Arial Narrow" w:hAnsi="Arial Narrow"/>
        </w:rPr>
      </w:pPr>
      <w:proofErr w:type="spellStart"/>
      <w:r w:rsidRPr="00C5446E">
        <w:rPr>
          <w:rFonts w:ascii="Arial Narrow" w:hAnsi="Arial Narrow"/>
        </w:rPr>
        <w:t>stradanja</w:t>
      </w:r>
      <w:proofErr w:type="spellEnd"/>
      <w:r w:rsidRPr="00C5446E">
        <w:rPr>
          <w:rFonts w:ascii="Arial Narrow" w:hAnsi="Arial Narrow"/>
          <w:spacing w:val="-4"/>
        </w:rPr>
        <w:t xml:space="preserve"> </w:t>
      </w:r>
      <w:proofErr w:type="spellStart"/>
      <w:r w:rsidRPr="00C5446E">
        <w:rPr>
          <w:rFonts w:ascii="Arial Narrow" w:hAnsi="Arial Narrow"/>
        </w:rPr>
        <w:t>stanovništva</w:t>
      </w:r>
      <w:proofErr w:type="spellEnd"/>
      <w:r w:rsidRPr="00C5446E">
        <w:rPr>
          <w:rFonts w:ascii="Arial Narrow" w:hAnsi="Arial Narrow"/>
        </w:rPr>
        <w:t>,</w:t>
      </w:r>
    </w:p>
    <w:p w14:paraId="2B2AA28C" w14:textId="77777777" w:rsidR="00C5446E" w:rsidRPr="00C5446E" w:rsidRDefault="00C5446E">
      <w:pPr>
        <w:pStyle w:val="Odlomakpopisa"/>
        <w:numPr>
          <w:ilvl w:val="0"/>
          <w:numId w:val="28"/>
        </w:numPr>
        <w:tabs>
          <w:tab w:val="left" w:pos="957"/>
        </w:tabs>
        <w:spacing w:before="125"/>
        <w:rPr>
          <w:rFonts w:ascii="Arial Narrow" w:hAnsi="Arial Narrow"/>
        </w:rPr>
      </w:pPr>
      <w:proofErr w:type="spellStart"/>
      <w:r w:rsidRPr="00C5446E">
        <w:rPr>
          <w:rFonts w:ascii="Arial Narrow" w:hAnsi="Arial Narrow"/>
        </w:rPr>
        <w:t>opseg</w:t>
      </w:r>
      <w:proofErr w:type="spellEnd"/>
      <w:r w:rsidRPr="00C5446E">
        <w:rPr>
          <w:rFonts w:ascii="Arial Narrow" w:hAnsi="Arial Narrow"/>
          <w:spacing w:val="2"/>
        </w:rPr>
        <w:t xml:space="preserve"> </w:t>
      </w:r>
      <w:proofErr w:type="spellStart"/>
      <w:r w:rsidRPr="00C5446E">
        <w:rPr>
          <w:rFonts w:ascii="Arial Narrow" w:hAnsi="Arial Narrow"/>
        </w:rPr>
        <w:t>štete</w:t>
      </w:r>
      <w:proofErr w:type="spellEnd"/>
      <w:r w:rsidRPr="00C5446E">
        <w:rPr>
          <w:rFonts w:ascii="Arial Narrow" w:hAnsi="Arial Narrow"/>
          <w:spacing w:val="-2"/>
        </w:rPr>
        <w:t xml:space="preserve"> </w:t>
      </w:r>
      <w:r w:rsidRPr="00C5446E">
        <w:rPr>
          <w:rFonts w:ascii="Arial Narrow" w:hAnsi="Arial Narrow"/>
        </w:rPr>
        <w:t>na</w:t>
      </w:r>
      <w:r w:rsidRPr="00C5446E">
        <w:rPr>
          <w:rFonts w:ascii="Arial Narrow" w:hAnsi="Arial Narrow"/>
          <w:spacing w:val="-2"/>
        </w:rPr>
        <w:t xml:space="preserve"> </w:t>
      </w:r>
      <w:proofErr w:type="spellStart"/>
      <w:r w:rsidRPr="00C5446E">
        <w:rPr>
          <w:rFonts w:ascii="Arial Narrow" w:hAnsi="Arial Narrow"/>
        </w:rPr>
        <w:t>imovini</w:t>
      </w:r>
      <w:proofErr w:type="spellEnd"/>
      <w:r w:rsidRPr="00C5446E">
        <w:rPr>
          <w:rFonts w:ascii="Arial Narrow" w:hAnsi="Arial Narrow"/>
        </w:rPr>
        <w:t>,</w:t>
      </w:r>
    </w:p>
    <w:p w14:paraId="1DAAAFE6" w14:textId="77777777" w:rsidR="00C5446E" w:rsidRPr="00C5446E" w:rsidRDefault="00C5446E">
      <w:pPr>
        <w:pStyle w:val="Odlomakpopisa"/>
        <w:numPr>
          <w:ilvl w:val="0"/>
          <w:numId w:val="28"/>
        </w:numPr>
        <w:tabs>
          <w:tab w:val="left" w:pos="957"/>
        </w:tabs>
        <w:spacing w:before="121" w:line="244" w:lineRule="auto"/>
        <w:ind w:left="956" w:right="436"/>
        <w:rPr>
          <w:rFonts w:ascii="Arial Narrow" w:hAnsi="Arial Narrow"/>
        </w:rPr>
      </w:pPr>
      <w:proofErr w:type="spellStart"/>
      <w:r w:rsidRPr="00C5446E">
        <w:rPr>
          <w:rFonts w:ascii="Arial Narrow" w:hAnsi="Arial Narrow"/>
        </w:rPr>
        <w:t>opseg</w:t>
      </w:r>
      <w:proofErr w:type="spellEnd"/>
      <w:r w:rsidRPr="00C5446E">
        <w:rPr>
          <w:rFonts w:ascii="Arial Narrow" w:hAnsi="Arial Narrow"/>
        </w:rPr>
        <w:t xml:space="preserve"> </w:t>
      </w:r>
      <w:proofErr w:type="spellStart"/>
      <w:r w:rsidRPr="00C5446E">
        <w:rPr>
          <w:rFonts w:ascii="Arial Narrow" w:hAnsi="Arial Narrow"/>
        </w:rPr>
        <w:t>štete</w:t>
      </w:r>
      <w:proofErr w:type="spellEnd"/>
      <w:r w:rsidRPr="00C5446E">
        <w:rPr>
          <w:rFonts w:ascii="Arial Narrow" w:hAnsi="Arial Narrow"/>
        </w:rPr>
        <w:t xml:space="preserve"> </w:t>
      </w:r>
      <w:proofErr w:type="spellStart"/>
      <w:r w:rsidRPr="00C5446E">
        <w:rPr>
          <w:rFonts w:ascii="Arial Narrow" w:hAnsi="Arial Narrow"/>
        </w:rPr>
        <w:t>koja</w:t>
      </w:r>
      <w:proofErr w:type="spellEnd"/>
      <w:r w:rsidRPr="00C5446E">
        <w:rPr>
          <w:rFonts w:ascii="Arial Narrow" w:hAnsi="Arial Narrow"/>
        </w:rPr>
        <w:t xml:space="preserve"> je </w:t>
      </w:r>
      <w:proofErr w:type="spellStart"/>
      <w:r w:rsidRPr="00C5446E">
        <w:rPr>
          <w:rFonts w:ascii="Arial Narrow" w:hAnsi="Arial Narrow"/>
        </w:rPr>
        <w:t>nastala</w:t>
      </w:r>
      <w:proofErr w:type="spellEnd"/>
      <w:r w:rsidRPr="00C5446E">
        <w:rPr>
          <w:rFonts w:ascii="Arial Narrow" w:hAnsi="Arial Narrow"/>
        </w:rPr>
        <w:t xml:space="preserve"> </w:t>
      </w:r>
      <w:proofErr w:type="spellStart"/>
      <w:r w:rsidRPr="00C5446E">
        <w:rPr>
          <w:rFonts w:ascii="Arial Narrow" w:hAnsi="Arial Narrow"/>
        </w:rPr>
        <w:t>zbog</w:t>
      </w:r>
      <w:proofErr w:type="spellEnd"/>
      <w:r w:rsidRPr="00C5446E">
        <w:rPr>
          <w:rFonts w:ascii="Arial Narrow" w:hAnsi="Arial Narrow"/>
        </w:rPr>
        <w:t xml:space="preserve"> </w:t>
      </w:r>
      <w:proofErr w:type="spellStart"/>
      <w:r w:rsidRPr="00C5446E">
        <w:rPr>
          <w:rFonts w:ascii="Arial Narrow" w:hAnsi="Arial Narrow"/>
        </w:rPr>
        <w:t>prekida</w:t>
      </w:r>
      <w:proofErr w:type="spellEnd"/>
      <w:r w:rsidRPr="00C5446E">
        <w:rPr>
          <w:rFonts w:ascii="Arial Narrow" w:hAnsi="Arial Narrow"/>
        </w:rPr>
        <w:t xml:space="preserve"> </w:t>
      </w:r>
      <w:proofErr w:type="spellStart"/>
      <w:r w:rsidRPr="00C5446E">
        <w:rPr>
          <w:rFonts w:ascii="Arial Narrow" w:hAnsi="Arial Narrow"/>
        </w:rPr>
        <w:t>proizvodnje</w:t>
      </w:r>
      <w:proofErr w:type="spellEnd"/>
      <w:r w:rsidRPr="00C5446E">
        <w:rPr>
          <w:rFonts w:ascii="Arial Narrow" w:hAnsi="Arial Narrow"/>
        </w:rPr>
        <w:t xml:space="preserve">, </w:t>
      </w:r>
      <w:proofErr w:type="spellStart"/>
      <w:r w:rsidRPr="00C5446E">
        <w:rPr>
          <w:rFonts w:ascii="Arial Narrow" w:hAnsi="Arial Narrow"/>
        </w:rPr>
        <w:t>prekida</w:t>
      </w:r>
      <w:proofErr w:type="spellEnd"/>
      <w:r w:rsidRPr="00C5446E">
        <w:rPr>
          <w:rFonts w:ascii="Arial Narrow" w:hAnsi="Arial Narrow"/>
        </w:rPr>
        <w:t xml:space="preserve"> rada </w:t>
      </w:r>
      <w:proofErr w:type="spellStart"/>
      <w:r w:rsidRPr="00C5446E">
        <w:rPr>
          <w:rFonts w:ascii="Arial Narrow" w:hAnsi="Arial Narrow"/>
        </w:rPr>
        <w:t>ili</w:t>
      </w:r>
      <w:proofErr w:type="spellEnd"/>
      <w:r w:rsidRPr="00C5446E">
        <w:rPr>
          <w:rFonts w:ascii="Arial Narrow" w:hAnsi="Arial Narrow"/>
        </w:rPr>
        <w:t xml:space="preserve"> </w:t>
      </w:r>
      <w:proofErr w:type="spellStart"/>
      <w:r w:rsidRPr="00C5446E">
        <w:rPr>
          <w:rFonts w:ascii="Arial Narrow" w:hAnsi="Arial Narrow"/>
        </w:rPr>
        <w:t>poremećaja</w:t>
      </w:r>
      <w:proofErr w:type="spellEnd"/>
      <w:r w:rsidRPr="00C5446E">
        <w:rPr>
          <w:rFonts w:ascii="Arial Narrow" w:hAnsi="Arial Narrow"/>
        </w:rPr>
        <w:t xml:space="preserve"> u</w:t>
      </w:r>
      <w:r w:rsidRPr="00C5446E">
        <w:rPr>
          <w:rFonts w:ascii="Arial Narrow" w:hAnsi="Arial Narrow"/>
          <w:spacing w:val="1"/>
        </w:rPr>
        <w:t xml:space="preserve"> </w:t>
      </w:r>
      <w:proofErr w:type="spellStart"/>
      <w:r w:rsidRPr="00C5446E">
        <w:rPr>
          <w:rFonts w:ascii="Arial Narrow" w:hAnsi="Arial Narrow"/>
        </w:rPr>
        <w:t>neproizvodnim</w:t>
      </w:r>
      <w:proofErr w:type="spellEnd"/>
      <w:r w:rsidRPr="00C5446E">
        <w:rPr>
          <w:rFonts w:ascii="Arial Narrow" w:hAnsi="Arial Narrow"/>
          <w:spacing w:val="1"/>
        </w:rPr>
        <w:t xml:space="preserve"> </w:t>
      </w:r>
      <w:proofErr w:type="spellStart"/>
      <w:r w:rsidRPr="00C5446E">
        <w:rPr>
          <w:rFonts w:ascii="Arial Narrow" w:hAnsi="Arial Narrow"/>
        </w:rPr>
        <w:t>djelatnostima</w:t>
      </w:r>
      <w:proofErr w:type="spellEnd"/>
      <w:r w:rsidRPr="00C5446E">
        <w:rPr>
          <w:rFonts w:ascii="Arial Narrow" w:hAnsi="Arial Narrow"/>
          <w:spacing w:val="1"/>
        </w:rPr>
        <w:t xml:space="preserve"> </w:t>
      </w:r>
      <w:proofErr w:type="spellStart"/>
      <w:r w:rsidRPr="00C5446E">
        <w:rPr>
          <w:rFonts w:ascii="Arial Narrow" w:hAnsi="Arial Narrow"/>
        </w:rPr>
        <w:t>ili</w:t>
      </w:r>
      <w:proofErr w:type="spellEnd"/>
      <w:r w:rsidRPr="00C5446E">
        <w:rPr>
          <w:rFonts w:ascii="Arial Narrow" w:hAnsi="Arial Narrow"/>
          <w:spacing w:val="1"/>
        </w:rPr>
        <w:t xml:space="preserve"> </w:t>
      </w:r>
      <w:proofErr w:type="spellStart"/>
      <w:r w:rsidRPr="00C5446E">
        <w:rPr>
          <w:rFonts w:ascii="Arial Narrow" w:hAnsi="Arial Narrow"/>
        </w:rPr>
        <w:t>umanjenog</w:t>
      </w:r>
      <w:proofErr w:type="spellEnd"/>
      <w:r w:rsidRPr="00C5446E">
        <w:rPr>
          <w:rFonts w:ascii="Arial Narrow" w:hAnsi="Arial Narrow"/>
          <w:spacing w:val="1"/>
        </w:rPr>
        <w:t xml:space="preserve"> </w:t>
      </w:r>
      <w:proofErr w:type="spellStart"/>
      <w:r w:rsidRPr="00C5446E">
        <w:rPr>
          <w:rFonts w:ascii="Arial Narrow" w:hAnsi="Arial Narrow"/>
        </w:rPr>
        <w:t>prinosa</w:t>
      </w:r>
      <w:proofErr w:type="spellEnd"/>
      <w:r w:rsidRPr="00C5446E">
        <w:rPr>
          <w:rFonts w:ascii="Arial Narrow" w:hAnsi="Arial Narrow"/>
          <w:spacing w:val="1"/>
        </w:rPr>
        <w:t xml:space="preserve"> </w:t>
      </w:r>
      <w:r w:rsidRPr="00C5446E">
        <w:rPr>
          <w:rFonts w:ascii="Arial Narrow" w:hAnsi="Arial Narrow"/>
        </w:rPr>
        <w:t>u</w:t>
      </w:r>
      <w:r w:rsidRPr="00C5446E">
        <w:rPr>
          <w:rFonts w:ascii="Arial Narrow" w:hAnsi="Arial Narrow"/>
          <w:spacing w:val="1"/>
        </w:rPr>
        <w:t xml:space="preserve"> </w:t>
      </w:r>
      <w:proofErr w:type="spellStart"/>
      <w:r w:rsidRPr="00C5446E">
        <w:rPr>
          <w:rFonts w:ascii="Arial Narrow" w:hAnsi="Arial Narrow"/>
        </w:rPr>
        <w:t>poljoprivredi</w:t>
      </w:r>
      <w:proofErr w:type="spellEnd"/>
      <w:r w:rsidRPr="00C5446E">
        <w:rPr>
          <w:rFonts w:ascii="Arial Narrow" w:hAnsi="Arial Narrow"/>
        </w:rPr>
        <w:t>,</w:t>
      </w:r>
      <w:r w:rsidRPr="00C5446E">
        <w:rPr>
          <w:rFonts w:ascii="Arial Narrow" w:hAnsi="Arial Narrow"/>
          <w:spacing w:val="1"/>
        </w:rPr>
        <w:t xml:space="preserve"> </w:t>
      </w:r>
      <w:proofErr w:type="spellStart"/>
      <w:r w:rsidRPr="00C5446E">
        <w:rPr>
          <w:rFonts w:ascii="Arial Narrow" w:hAnsi="Arial Narrow"/>
        </w:rPr>
        <w:t>šumarstvu</w:t>
      </w:r>
      <w:proofErr w:type="spellEnd"/>
      <w:r w:rsidRPr="00C5446E">
        <w:rPr>
          <w:rFonts w:ascii="Arial Narrow" w:hAnsi="Arial Narrow"/>
          <w:spacing w:val="1"/>
        </w:rPr>
        <w:t xml:space="preserve"> </w:t>
      </w:r>
      <w:proofErr w:type="spellStart"/>
      <w:r w:rsidRPr="00C5446E">
        <w:rPr>
          <w:rFonts w:ascii="Arial Narrow" w:hAnsi="Arial Narrow"/>
        </w:rPr>
        <w:t>ili</w:t>
      </w:r>
      <w:proofErr w:type="spellEnd"/>
      <w:r w:rsidRPr="00C5446E">
        <w:rPr>
          <w:rFonts w:ascii="Arial Narrow" w:hAnsi="Arial Narrow"/>
          <w:spacing w:val="1"/>
        </w:rPr>
        <w:t xml:space="preserve"> </w:t>
      </w:r>
      <w:proofErr w:type="spellStart"/>
      <w:r w:rsidRPr="00C5446E">
        <w:rPr>
          <w:rFonts w:ascii="Arial Narrow" w:hAnsi="Arial Narrow"/>
        </w:rPr>
        <w:t>ribarstvu</w:t>
      </w:r>
      <w:proofErr w:type="spellEnd"/>
      <w:r w:rsidRPr="00C5446E">
        <w:rPr>
          <w:rFonts w:ascii="Arial Narrow" w:hAnsi="Arial Narrow"/>
        </w:rPr>
        <w:t>,</w:t>
      </w:r>
    </w:p>
    <w:p w14:paraId="382AD8A1" w14:textId="77777777" w:rsidR="00C5446E" w:rsidRPr="00C5446E" w:rsidRDefault="00C5446E">
      <w:pPr>
        <w:pStyle w:val="Odlomakpopisa"/>
        <w:numPr>
          <w:ilvl w:val="0"/>
          <w:numId w:val="28"/>
        </w:numPr>
        <w:tabs>
          <w:tab w:val="left" w:pos="957"/>
        </w:tabs>
        <w:spacing w:before="117" w:line="244" w:lineRule="auto"/>
        <w:ind w:left="956" w:right="441"/>
        <w:rPr>
          <w:rFonts w:ascii="Arial Narrow" w:hAnsi="Arial Narrow"/>
        </w:rPr>
      </w:pPr>
      <w:proofErr w:type="spellStart"/>
      <w:r w:rsidRPr="00C5446E">
        <w:rPr>
          <w:rFonts w:ascii="Arial Narrow" w:hAnsi="Arial Narrow"/>
        </w:rPr>
        <w:t>iznos</w:t>
      </w:r>
      <w:proofErr w:type="spellEnd"/>
      <w:r w:rsidRPr="00C5446E">
        <w:rPr>
          <w:rFonts w:ascii="Arial Narrow" w:hAnsi="Arial Narrow"/>
        </w:rPr>
        <w:t xml:space="preserve"> </w:t>
      </w:r>
      <w:proofErr w:type="spellStart"/>
      <w:r w:rsidRPr="00C5446E">
        <w:rPr>
          <w:rFonts w:ascii="Arial Narrow" w:hAnsi="Arial Narrow"/>
        </w:rPr>
        <w:t>troškova</w:t>
      </w:r>
      <w:proofErr w:type="spellEnd"/>
      <w:r w:rsidRPr="00C5446E">
        <w:rPr>
          <w:rFonts w:ascii="Arial Narrow" w:hAnsi="Arial Narrow"/>
        </w:rPr>
        <w:t xml:space="preserve"> za </w:t>
      </w:r>
      <w:proofErr w:type="spellStart"/>
      <w:r w:rsidRPr="00C5446E">
        <w:rPr>
          <w:rFonts w:ascii="Arial Narrow" w:hAnsi="Arial Narrow"/>
        </w:rPr>
        <w:t>ublažavanje</w:t>
      </w:r>
      <w:proofErr w:type="spellEnd"/>
      <w:r w:rsidRPr="00C5446E">
        <w:rPr>
          <w:rFonts w:ascii="Arial Narrow" w:hAnsi="Arial Narrow"/>
        </w:rPr>
        <w:t xml:space="preserve"> i </w:t>
      </w:r>
      <w:proofErr w:type="spellStart"/>
      <w:r w:rsidRPr="00C5446E">
        <w:rPr>
          <w:rFonts w:ascii="Arial Narrow" w:hAnsi="Arial Narrow"/>
        </w:rPr>
        <w:t>djelomično</w:t>
      </w:r>
      <w:proofErr w:type="spellEnd"/>
      <w:r w:rsidRPr="00C5446E">
        <w:rPr>
          <w:rFonts w:ascii="Arial Narrow" w:hAnsi="Arial Narrow"/>
        </w:rPr>
        <w:t xml:space="preserve"> </w:t>
      </w:r>
      <w:proofErr w:type="spellStart"/>
      <w:r w:rsidRPr="00C5446E">
        <w:rPr>
          <w:rFonts w:ascii="Arial Narrow" w:hAnsi="Arial Narrow"/>
        </w:rPr>
        <w:t>uklanjanje</w:t>
      </w:r>
      <w:proofErr w:type="spellEnd"/>
      <w:r w:rsidRPr="00C5446E">
        <w:rPr>
          <w:rFonts w:ascii="Arial Narrow" w:hAnsi="Arial Narrow"/>
        </w:rPr>
        <w:t xml:space="preserve"> </w:t>
      </w:r>
      <w:proofErr w:type="spellStart"/>
      <w:r w:rsidRPr="00C5446E">
        <w:rPr>
          <w:rFonts w:ascii="Arial Narrow" w:hAnsi="Arial Narrow"/>
        </w:rPr>
        <w:t>izravnih</w:t>
      </w:r>
      <w:proofErr w:type="spellEnd"/>
      <w:r w:rsidRPr="00C5446E">
        <w:rPr>
          <w:rFonts w:ascii="Arial Narrow" w:hAnsi="Arial Narrow"/>
        </w:rPr>
        <w:t xml:space="preserve"> </w:t>
      </w:r>
      <w:proofErr w:type="spellStart"/>
      <w:r w:rsidRPr="00C5446E">
        <w:rPr>
          <w:rFonts w:ascii="Arial Narrow" w:hAnsi="Arial Narrow"/>
        </w:rPr>
        <w:t>posljedica</w:t>
      </w:r>
      <w:proofErr w:type="spellEnd"/>
      <w:r w:rsidRPr="00C5446E">
        <w:rPr>
          <w:rFonts w:ascii="Arial Narrow" w:hAnsi="Arial Narrow"/>
        </w:rPr>
        <w:t xml:space="preserve"> </w:t>
      </w:r>
      <w:proofErr w:type="spellStart"/>
      <w:r w:rsidRPr="00C5446E">
        <w:rPr>
          <w:rFonts w:ascii="Arial Narrow" w:hAnsi="Arial Narrow"/>
        </w:rPr>
        <w:t>prirodnih</w:t>
      </w:r>
      <w:proofErr w:type="spellEnd"/>
      <w:r w:rsidRPr="00C5446E">
        <w:rPr>
          <w:rFonts w:ascii="Arial Narrow" w:hAnsi="Arial Narrow"/>
          <w:spacing w:val="1"/>
        </w:rPr>
        <w:t xml:space="preserve"> </w:t>
      </w:r>
      <w:proofErr w:type="spellStart"/>
      <w:r w:rsidRPr="00C5446E">
        <w:rPr>
          <w:rFonts w:ascii="Arial Narrow" w:hAnsi="Arial Narrow"/>
        </w:rPr>
        <w:t>nepogoda</w:t>
      </w:r>
      <w:proofErr w:type="spellEnd"/>
      <w:r w:rsidRPr="00C5446E">
        <w:rPr>
          <w:rFonts w:ascii="Arial Narrow" w:hAnsi="Arial Narrow"/>
        </w:rPr>
        <w:t>,</w:t>
      </w:r>
    </w:p>
    <w:p w14:paraId="5EC57CAA" w14:textId="77777777" w:rsidR="00C5446E" w:rsidRPr="00C5446E" w:rsidRDefault="00C5446E">
      <w:pPr>
        <w:pStyle w:val="Odlomakpopisa"/>
        <w:numPr>
          <w:ilvl w:val="0"/>
          <w:numId w:val="28"/>
        </w:numPr>
        <w:tabs>
          <w:tab w:val="left" w:pos="957"/>
        </w:tabs>
        <w:spacing w:before="121"/>
        <w:rPr>
          <w:rFonts w:ascii="Arial Narrow" w:hAnsi="Arial Narrow"/>
        </w:rPr>
      </w:pPr>
      <w:proofErr w:type="spellStart"/>
      <w:r w:rsidRPr="00C5446E">
        <w:rPr>
          <w:rFonts w:ascii="Arial Narrow" w:hAnsi="Arial Narrow"/>
        </w:rPr>
        <w:t>opseg</w:t>
      </w:r>
      <w:proofErr w:type="spellEnd"/>
      <w:r w:rsidRPr="00C5446E">
        <w:rPr>
          <w:rFonts w:ascii="Arial Narrow" w:hAnsi="Arial Narrow"/>
          <w:spacing w:val="-5"/>
        </w:rPr>
        <w:t xml:space="preserve"> </w:t>
      </w:r>
      <w:proofErr w:type="spellStart"/>
      <w:r w:rsidRPr="00C5446E">
        <w:rPr>
          <w:rFonts w:ascii="Arial Narrow" w:hAnsi="Arial Narrow"/>
        </w:rPr>
        <w:t>osiguranja</w:t>
      </w:r>
      <w:proofErr w:type="spellEnd"/>
      <w:r w:rsidRPr="00C5446E">
        <w:rPr>
          <w:rFonts w:ascii="Arial Narrow" w:hAnsi="Arial Narrow"/>
          <w:spacing w:val="1"/>
        </w:rPr>
        <w:t xml:space="preserve"> </w:t>
      </w:r>
      <w:proofErr w:type="spellStart"/>
      <w:r w:rsidRPr="00C5446E">
        <w:rPr>
          <w:rFonts w:ascii="Arial Narrow" w:hAnsi="Arial Narrow"/>
        </w:rPr>
        <w:t>imovine</w:t>
      </w:r>
      <w:proofErr w:type="spellEnd"/>
      <w:r w:rsidRPr="00C5446E">
        <w:rPr>
          <w:rFonts w:ascii="Arial Narrow" w:hAnsi="Arial Narrow"/>
          <w:spacing w:val="-4"/>
        </w:rPr>
        <w:t xml:space="preserve"> </w:t>
      </w:r>
      <w:r w:rsidRPr="00C5446E">
        <w:rPr>
          <w:rFonts w:ascii="Arial Narrow" w:hAnsi="Arial Narrow"/>
        </w:rPr>
        <w:t>i</w:t>
      </w:r>
      <w:r w:rsidRPr="00C5446E">
        <w:rPr>
          <w:rFonts w:ascii="Arial Narrow" w:hAnsi="Arial Narrow"/>
          <w:spacing w:val="-3"/>
        </w:rPr>
        <w:t xml:space="preserve"> </w:t>
      </w:r>
      <w:proofErr w:type="spellStart"/>
      <w:r w:rsidRPr="00C5446E">
        <w:rPr>
          <w:rFonts w:ascii="Arial Narrow" w:hAnsi="Arial Narrow"/>
        </w:rPr>
        <w:t>života</w:t>
      </w:r>
      <w:proofErr w:type="spellEnd"/>
      <w:r w:rsidRPr="00C5446E">
        <w:rPr>
          <w:rFonts w:ascii="Arial Narrow" w:hAnsi="Arial Narrow"/>
          <w:spacing w:val="1"/>
        </w:rPr>
        <w:t xml:space="preserve"> </w:t>
      </w:r>
      <w:proofErr w:type="spellStart"/>
      <w:r w:rsidRPr="00C5446E">
        <w:rPr>
          <w:rFonts w:ascii="Arial Narrow" w:hAnsi="Arial Narrow"/>
        </w:rPr>
        <w:t>kod</w:t>
      </w:r>
      <w:proofErr w:type="spellEnd"/>
      <w:r w:rsidRPr="00C5446E">
        <w:rPr>
          <w:rFonts w:ascii="Arial Narrow" w:hAnsi="Arial Narrow"/>
          <w:spacing w:val="-5"/>
        </w:rPr>
        <w:t xml:space="preserve"> </w:t>
      </w:r>
      <w:proofErr w:type="spellStart"/>
      <w:r w:rsidRPr="00C5446E">
        <w:rPr>
          <w:rFonts w:ascii="Arial Narrow" w:hAnsi="Arial Narrow"/>
        </w:rPr>
        <w:t>osiguravatelja</w:t>
      </w:r>
      <w:proofErr w:type="spellEnd"/>
      <w:r w:rsidRPr="00C5446E">
        <w:rPr>
          <w:rFonts w:ascii="Arial Narrow" w:hAnsi="Arial Narrow"/>
          <w:spacing w:val="7"/>
        </w:rPr>
        <w:t xml:space="preserve"> </w:t>
      </w:r>
      <w:proofErr w:type="spellStart"/>
      <w:r w:rsidRPr="00C5446E">
        <w:rPr>
          <w:rFonts w:ascii="Arial Narrow" w:hAnsi="Arial Narrow"/>
        </w:rPr>
        <w:t>te</w:t>
      </w:r>
      <w:proofErr w:type="spellEnd"/>
    </w:p>
    <w:p w14:paraId="594C8057" w14:textId="77777777" w:rsidR="00C5446E" w:rsidRPr="00C5446E" w:rsidRDefault="00C5446E">
      <w:pPr>
        <w:pStyle w:val="Odlomakpopisa"/>
        <w:numPr>
          <w:ilvl w:val="0"/>
          <w:numId w:val="28"/>
        </w:numPr>
        <w:tabs>
          <w:tab w:val="left" w:pos="957"/>
        </w:tabs>
        <w:spacing w:before="125"/>
        <w:rPr>
          <w:rFonts w:ascii="Arial Narrow" w:hAnsi="Arial Narrow"/>
        </w:rPr>
      </w:pPr>
      <w:proofErr w:type="spellStart"/>
      <w:r w:rsidRPr="00C5446E">
        <w:rPr>
          <w:rFonts w:ascii="Arial Narrow" w:hAnsi="Arial Narrow"/>
        </w:rPr>
        <w:t>vlastite</w:t>
      </w:r>
      <w:proofErr w:type="spellEnd"/>
      <w:r w:rsidRPr="00C5446E">
        <w:rPr>
          <w:rFonts w:ascii="Arial Narrow" w:hAnsi="Arial Narrow"/>
          <w:spacing w:val="-7"/>
        </w:rPr>
        <w:t xml:space="preserve"> </w:t>
      </w:r>
      <w:proofErr w:type="spellStart"/>
      <w:r w:rsidRPr="00C5446E">
        <w:rPr>
          <w:rFonts w:ascii="Arial Narrow" w:hAnsi="Arial Narrow"/>
        </w:rPr>
        <w:t>mogućnosti</w:t>
      </w:r>
      <w:proofErr w:type="spellEnd"/>
      <w:r w:rsidRPr="00C5446E">
        <w:rPr>
          <w:rFonts w:ascii="Arial Narrow" w:hAnsi="Arial Narrow"/>
          <w:spacing w:val="-7"/>
        </w:rPr>
        <w:t xml:space="preserve"> </w:t>
      </w:r>
      <w:proofErr w:type="spellStart"/>
      <w:r w:rsidRPr="00C5446E">
        <w:rPr>
          <w:rFonts w:ascii="Arial Narrow" w:hAnsi="Arial Narrow"/>
        </w:rPr>
        <w:t>oštećenika</w:t>
      </w:r>
      <w:proofErr w:type="spellEnd"/>
      <w:r w:rsidRPr="00C5446E">
        <w:rPr>
          <w:rFonts w:ascii="Arial Narrow" w:hAnsi="Arial Narrow"/>
          <w:spacing w:val="-7"/>
        </w:rPr>
        <w:t xml:space="preserve"> </w:t>
      </w:r>
      <w:r w:rsidRPr="00C5446E">
        <w:rPr>
          <w:rFonts w:ascii="Arial Narrow" w:hAnsi="Arial Narrow"/>
        </w:rPr>
        <w:t>glede</w:t>
      </w:r>
      <w:r w:rsidRPr="00C5446E">
        <w:rPr>
          <w:rFonts w:ascii="Arial Narrow" w:hAnsi="Arial Narrow"/>
          <w:spacing w:val="-1"/>
        </w:rPr>
        <w:t xml:space="preserve"> </w:t>
      </w:r>
      <w:proofErr w:type="spellStart"/>
      <w:r w:rsidRPr="00C5446E">
        <w:rPr>
          <w:rFonts w:ascii="Arial Narrow" w:hAnsi="Arial Narrow"/>
        </w:rPr>
        <w:t>uklanjanja</w:t>
      </w:r>
      <w:proofErr w:type="spellEnd"/>
      <w:r w:rsidRPr="00C5446E">
        <w:rPr>
          <w:rFonts w:ascii="Arial Narrow" w:hAnsi="Arial Narrow"/>
          <w:spacing w:val="-2"/>
        </w:rPr>
        <w:t xml:space="preserve"> </w:t>
      </w:r>
      <w:proofErr w:type="spellStart"/>
      <w:r w:rsidRPr="00C5446E">
        <w:rPr>
          <w:rFonts w:ascii="Arial Narrow" w:hAnsi="Arial Narrow"/>
        </w:rPr>
        <w:t>posljedica</w:t>
      </w:r>
      <w:proofErr w:type="spellEnd"/>
      <w:r w:rsidRPr="00C5446E">
        <w:rPr>
          <w:rFonts w:ascii="Arial Narrow" w:hAnsi="Arial Narrow"/>
          <w:spacing w:val="-2"/>
        </w:rPr>
        <w:t xml:space="preserve"> </w:t>
      </w:r>
      <w:proofErr w:type="spellStart"/>
      <w:r w:rsidRPr="00C5446E">
        <w:rPr>
          <w:rFonts w:ascii="Arial Narrow" w:hAnsi="Arial Narrow"/>
        </w:rPr>
        <w:t>štete</w:t>
      </w:r>
      <w:proofErr w:type="spellEnd"/>
      <w:r w:rsidRPr="00C5446E">
        <w:rPr>
          <w:rFonts w:ascii="Arial Narrow" w:hAnsi="Arial Narrow"/>
        </w:rPr>
        <w:t>.</w:t>
      </w:r>
    </w:p>
    <w:p w14:paraId="66E469BD" w14:textId="77777777" w:rsidR="00C5446E" w:rsidRPr="00C5446E" w:rsidRDefault="00C5446E" w:rsidP="00C5446E">
      <w:pPr>
        <w:pStyle w:val="Tijeloteksta"/>
        <w:spacing w:before="3"/>
        <w:rPr>
          <w:rFonts w:ascii="Arial Narrow" w:hAnsi="Arial Narrow" w:cs="Times New Roman"/>
        </w:rPr>
      </w:pPr>
    </w:p>
    <w:p w14:paraId="63B95338" w14:textId="77777777" w:rsidR="00C5446E" w:rsidRPr="00C5446E" w:rsidRDefault="00C5446E" w:rsidP="00C5446E">
      <w:pPr>
        <w:pStyle w:val="Tijeloteksta"/>
        <w:spacing w:before="97" w:line="280" w:lineRule="auto"/>
        <w:ind w:left="236" w:right="429"/>
        <w:rPr>
          <w:rFonts w:ascii="Arial Narrow" w:hAnsi="Arial Narrow" w:cs="Times New Roman"/>
        </w:rPr>
      </w:pPr>
      <w:r w:rsidRPr="00C5446E">
        <w:rPr>
          <w:rFonts w:ascii="Arial Narrow" w:hAnsi="Arial Narrow" w:cs="Times New Roman"/>
        </w:rPr>
        <w:t>Konačnu</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po</w:t>
      </w:r>
      <w:r w:rsidRPr="00C5446E">
        <w:rPr>
          <w:rFonts w:ascii="Arial Narrow" w:hAnsi="Arial Narrow" w:cs="Times New Roman"/>
          <w:spacing w:val="1"/>
        </w:rPr>
        <w:t xml:space="preserve"> </w:t>
      </w:r>
      <w:r w:rsidRPr="00C5446E">
        <w:rPr>
          <w:rFonts w:ascii="Arial Narrow" w:hAnsi="Arial Narrow" w:cs="Times New Roman"/>
        </w:rPr>
        <w:t>svakom</w:t>
      </w:r>
      <w:r w:rsidRPr="00C5446E">
        <w:rPr>
          <w:rFonts w:ascii="Arial Narrow" w:hAnsi="Arial Narrow" w:cs="Times New Roman"/>
          <w:spacing w:val="1"/>
        </w:rPr>
        <w:t xml:space="preserve"> </w:t>
      </w:r>
      <w:r w:rsidRPr="00C5446E">
        <w:rPr>
          <w:rFonts w:ascii="Arial Narrow" w:hAnsi="Arial Narrow" w:cs="Times New Roman"/>
        </w:rPr>
        <w:t>pojedinom</w:t>
      </w:r>
      <w:r w:rsidRPr="00C5446E">
        <w:rPr>
          <w:rFonts w:ascii="Arial Narrow" w:hAnsi="Arial Narrow" w:cs="Times New Roman"/>
          <w:spacing w:val="1"/>
        </w:rPr>
        <w:t xml:space="preserve"> </w:t>
      </w:r>
      <w:r w:rsidRPr="00C5446E">
        <w:rPr>
          <w:rFonts w:ascii="Arial Narrow" w:hAnsi="Arial Narrow" w:cs="Times New Roman"/>
        </w:rPr>
        <w:t>oštećeniku</w:t>
      </w:r>
      <w:r w:rsidRPr="00C5446E">
        <w:rPr>
          <w:rFonts w:ascii="Arial Narrow" w:hAnsi="Arial Narrow" w:cs="Times New Roman"/>
          <w:spacing w:val="1"/>
        </w:rPr>
        <w:t xml:space="preserve"> </w:t>
      </w:r>
      <w:r w:rsidRPr="00C5446E">
        <w:rPr>
          <w:rFonts w:ascii="Arial Narrow" w:hAnsi="Arial Narrow" w:cs="Times New Roman"/>
        </w:rPr>
        <w:t>Općinsko</w:t>
      </w:r>
      <w:r w:rsidRPr="00C5446E">
        <w:rPr>
          <w:rFonts w:ascii="Arial Narrow" w:hAnsi="Arial Narrow" w:cs="Times New Roman"/>
          <w:spacing w:val="1"/>
        </w:rPr>
        <w:t xml:space="preserve"> </w:t>
      </w:r>
      <w:r w:rsidRPr="00C5446E">
        <w:rPr>
          <w:rFonts w:ascii="Arial Narrow" w:hAnsi="Arial Narrow" w:cs="Times New Roman"/>
        </w:rPr>
        <w:t>povjerenstvo</w:t>
      </w:r>
      <w:r w:rsidRPr="00C5446E">
        <w:rPr>
          <w:rFonts w:ascii="Arial Narrow" w:hAnsi="Arial Narrow" w:cs="Times New Roman"/>
          <w:spacing w:val="58"/>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procjenu šteta od prirodnih nepogoda Općine Dubravica prijavljuje Povjerenstvu za procjenu</w:t>
      </w:r>
      <w:r w:rsidRPr="00C5446E">
        <w:rPr>
          <w:rFonts w:ascii="Arial Narrow" w:hAnsi="Arial Narrow" w:cs="Times New Roman"/>
          <w:spacing w:val="1"/>
        </w:rPr>
        <w:t xml:space="preserve"> </w:t>
      </w:r>
      <w:r w:rsidRPr="00C5446E">
        <w:rPr>
          <w:rFonts w:ascii="Arial Narrow" w:hAnsi="Arial Narrow" w:cs="Times New Roman"/>
        </w:rPr>
        <w:t>šteta od prirodnih nepogoda Zagrebačke županije u roku od pedeset (50) dana od dana</w:t>
      </w:r>
      <w:r w:rsidRPr="00C5446E">
        <w:rPr>
          <w:rFonts w:ascii="Arial Narrow" w:hAnsi="Arial Narrow" w:cs="Times New Roman"/>
          <w:spacing w:val="1"/>
        </w:rPr>
        <w:t xml:space="preserve"> </w:t>
      </w:r>
      <w:r w:rsidRPr="00C5446E">
        <w:rPr>
          <w:rFonts w:ascii="Arial Narrow" w:hAnsi="Arial Narrow" w:cs="Times New Roman"/>
        </w:rPr>
        <w:t>donošenja</w:t>
      </w:r>
      <w:r w:rsidRPr="00C5446E">
        <w:rPr>
          <w:rFonts w:ascii="Arial Narrow" w:hAnsi="Arial Narrow" w:cs="Times New Roman"/>
          <w:spacing w:val="3"/>
        </w:rPr>
        <w:t xml:space="preserve"> </w:t>
      </w:r>
      <w:r w:rsidRPr="00C5446E">
        <w:rPr>
          <w:rFonts w:ascii="Arial Narrow" w:hAnsi="Arial Narrow" w:cs="Times New Roman"/>
        </w:rPr>
        <w:t>Odluke</w:t>
      </w:r>
      <w:r w:rsidRPr="00C5446E">
        <w:rPr>
          <w:rFonts w:ascii="Arial Narrow" w:hAnsi="Arial Narrow" w:cs="Times New Roman"/>
          <w:spacing w:val="4"/>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proglašenju</w:t>
      </w:r>
      <w:r w:rsidRPr="00C5446E">
        <w:rPr>
          <w:rFonts w:ascii="Arial Narrow" w:hAnsi="Arial Narrow" w:cs="Times New Roman"/>
          <w:spacing w:val="3"/>
        </w:rPr>
        <w:t xml:space="preserve"> </w:t>
      </w:r>
      <w:r w:rsidRPr="00C5446E">
        <w:rPr>
          <w:rFonts w:ascii="Arial Narrow" w:hAnsi="Arial Narrow" w:cs="Times New Roman"/>
        </w:rPr>
        <w:t>prirodne</w:t>
      </w:r>
      <w:r w:rsidRPr="00C5446E">
        <w:rPr>
          <w:rFonts w:ascii="Arial Narrow" w:hAnsi="Arial Narrow" w:cs="Times New Roman"/>
          <w:spacing w:val="-1"/>
        </w:rPr>
        <w:t xml:space="preserve"> </w:t>
      </w:r>
      <w:r w:rsidRPr="00C5446E">
        <w:rPr>
          <w:rFonts w:ascii="Arial Narrow" w:hAnsi="Arial Narrow" w:cs="Times New Roman"/>
        </w:rPr>
        <w:t>nepogode</w:t>
      </w:r>
      <w:r w:rsidRPr="00C5446E">
        <w:rPr>
          <w:rFonts w:ascii="Arial Narrow" w:hAnsi="Arial Narrow" w:cs="Times New Roman"/>
          <w:spacing w:val="-1"/>
        </w:rPr>
        <w:t xml:space="preserve"> </w:t>
      </w:r>
      <w:r w:rsidRPr="00C5446E">
        <w:rPr>
          <w:rFonts w:ascii="Arial Narrow" w:hAnsi="Arial Narrow" w:cs="Times New Roman"/>
        </w:rPr>
        <w:t>putem</w:t>
      </w:r>
      <w:r w:rsidRPr="00C5446E">
        <w:rPr>
          <w:rFonts w:ascii="Arial Narrow" w:hAnsi="Arial Narrow" w:cs="Times New Roman"/>
          <w:spacing w:val="1"/>
        </w:rPr>
        <w:t xml:space="preserve"> </w:t>
      </w:r>
      <w:r w:rsidRPr="00C5446E">
        <w:rPr>
          <w:rFonts w:ascii="Arial Narrow" w:hAnsi="Arial Narrow" w:cs="Times New Roman"/>
        </w:rPr>
        <w:t>Registra</w:t>
      </w:r>
      <w:r w:rsidRPr="00C5446E">
        <w:rPr>
          <w:rFonts w:ascii="Arial Narrow" w:hAnsi="Arial Narrow" w:cs="Times New Roman"/>
          <w:spacing w:val="3"/>
        </w:rPr>
        <w:t xml:space="preserve"> </w:t>
      </w:r>
      <w:r w:rsidRPr="00C5446E">
        <w:rPr>
          <w:rFonts w:ascii="Arial Narrow" w:hAnsi="Arial Narrow" w:cs="Times New Roman"/>
        </w:rPr>
        <w:t>šteta.</w:t>
      </w:r>
    </w:p>
    <w:p w14:paraId="57BA8A32" w14:textId="77777777" w:rsidR="00C5446E" w:rsidRPr="00C5446E" w:rsidRDefault="00C5446E" w:rsidP="00C5446E">
      <w:pPr>
        <w:pStyle w:val="Tijeloteksta"/>
        <w:spacing w:before="160" w:line="280" w:lineRule="auto"/>
        <w:ind w:left="236" w:right="428"/>
        <w:rPr>
          <w:rFonts w:ascii="Arial Narrow" w:hAnsi="Arial Narrow" w:cs="Times New Roman"/>
        </w:rPr>
      </w:pPr>
      <w:r w:rsidRPr="00C5446E">
        <w:rPr>
          <w:rFonts w:ascii="Arial Narrow" w:hAnsi="Arial Narrow" w:cs="Times New Roman"/>
        </w:rPr>
        <w:lastRenderedPageBreak/>
        <w:t>Iznimno, ako se šteta na dugotrajnim nasadima utvrdi nakon isteka roka za prijavu konačne</w:t>
      </w:r>
      <w:r w:rsidRPr="00C5446E">
        <w:rPr>
          <w:rFonts w:ascii="Arial Narrow" w:hAnsi="Arial Narrow" w:cs="Times New Roman"/>
          <w:spacing w:val="1"/>
        </w:rPr>
        <w:t xml:space="preserve"> </w:t>
      </w:r>
      <w:r w:rsidRPr="00C5446E">
        <w:rPr>
          <w:rFonts w:ascii="Arial Narrow" w:hAnsi="Arial Narrow" w:cs="Times New Roman"/>
        </w:rPr>
        <w:t>procjene oštećenik ima pravo zatražiti nadopunu prikaza štete najkasnije četiri (4) mjeseca</w:t>
      </w:r>
      <w:r w:rsidRPr="00C5446E">
        <w:rPr>
          <w:rFonts w:ascii="Arial Narrow" w:hAnsi="Arial Narrow" w:cs="Times New Roman"/>
          <w:spacing w:val="1"/>
        </w:rPr>
        <w:t xml:space="preserve"> </w:t>
      </w:r>
      <w:r w:rsidRPr="00C5446E">
        <w:rPr>
          <w:rFonts w:ascii="Arial Narrow" w:hAnsi="Arial Narrow" w:cs="Times New Roman"/>
        </w:rPr>
        <w:t>nakon</w:t>
      </w:r>
      <w:r w:rsidRPr="00C5446E">
        <w:rPr>
          <w:rFonts w:ascii="Arial Narrow" w:hAnsi="Arial Narrow" w:cs="Times New Roman"/>
          <w:spacing w:val="4"/>
        </w:rPr>
        <w:t xml:space="preserve"> </w:t>
      </w:r>
      <w:r w:rsidRPr="00C5446E">
        <w:rPr>
          <w:rFonts w:ascii="Arial Narrow" w:hAnsi="Arial Narrow" w:cs="Times New Roman"/>
        </w:rPr>
        <w:t>isteka</w:t>
      </w:r>
      <w:r w:rsidRPr="00C5446E">
        <w:rPr>
          <w:rFonts w:ascii="Arial Narrow" w:hAnsi="Arial Narrow" w:cs="Times New Roman"/>
          <w:spacing w:val="5"/>
        </w:rPr>
        <w:t xml:space="preserve"> </w:t>
      </w:r>
      <w:r w:rsidRPr="00C5446E">
        <w:rPr>
          <w:rFonts w:ascii="Arial Narrow" w:hAnsi="Arial Narrow" w:cs="Times New Roman"/>
        </w:rPr>
        <w:t>roka</w:t>
      </w:r>
      <w:r w:rsidRPr="00C5446E">
        <w:rPr>
          <w:rFonts w:ascii="Arial Narrow" w:hAnsi="Arial Narrow" w:cs="Times New Roman"/>
          <w:spacing w:val="4"/>
        </w:rPr>
        <w:t xml:space="preserve"> </w:t>
      </w:r>
      <w:r w:rsidRPr="00C5446E">
        <w:rPr>
          <w:rFonts w:ascii="Arial Narrow" w:hAnsi="Arial Narrow" w:cs="Times New Roman"/>
        </w:rPr>
        <w:t>za</w:t>
      </w:r>
      <w:r w:rsidRPr="00C5446E">
        <w:rPr>
          <w:rFonts w:ascii="Arial Narrow" w:hAnsi="Arial Narrow" w:cs="Times New Roman"/>
          <w:spacing w:val="5"/>
        </w:rPr>
        <w:t xml:space="preserve"> </w:t>
      </w:r>
      <w:r w:rsidRPr="00C5446E">
        <w:rPr>
          <w:rFonts w:ascii="Arial Narrow" w:hAnsi="Arial Narrow" w:cs="Times New Roman"/>
        </w:rPr>
        <w:t>prijavu</w:t>
      </w:r>
      <w:r w:rsidRPr="00C5446E">
        <w:rPr>
          <w:rFonts w:ascii="Arial Narrow" w:hAnsi="Arial Narrow" w:cs="Times New Roman"/>
          <w:spacing w:val="5"/>
        </w:rPr>
        <w:t xml:space="preserve"> </w:t>
      </w:r>
      <w:r w:rsidRPr="00C5446E">
        <w:rPr>
          <w:rFonts w:ascii="Arial Narrow" w:hAnsi="Arial Narrow" w:cs="Times New Roman"/>
        </w:rPr>
        <w:t>štete.</w:t>
      </w:r>
    </w:p>
    <w:p w14:paraId="2A548DDC" w14:textId="77777777" w:rsidR="00C5446E" w:rsidRPr="00C5446E" w:rsidRDefault="00C5446E" w:rsidP="00C5446E">
      <w:pPr>
        <w:pStyle w:val="Tijeloteksta"/>
        <w:rPr>
          <w:rFonts w:ascii="Arial Narrow" w:hAnsi="Arial Narrow" w:cs="Times New Roman"/>
        </w:rPr>
      </w:pPr>
    </w:p>
    <w:p w14:paraId="08D307C4" w14:textId="77777777" w:rsidR="00C5446E" w:rsidRPr="00C5446E" w:rsidRDefault="00C5446E" w:rsidP="00C5446E">
      <w:pPr>
        <w:pStyle w:val="Tijeloteksta"/>
        <w:spacing w:line="280" w:lineRule="auto"/>
        <w:ind w:left="236" w:right="433"/>
        <w:rPr>
          <w:rFonts w:ascii="Arial Narrow" w:hAnsi="Arial Narrow" w:cs="Times New Roman"/>
        </w:rPr>
      </w:pPr>
      <w:r w:rsidRPr="00C5446E">
        <w:rPr>
          <w:rFonts w:ascii="Arial Narrow" w:hAnsi="Arial Narrow" w:cs="Times New Roman"/>
          <w:u w:val="single"/>
        </w:rPr>
        <w:t>Temeljem</w:t>
      </w:r>
      <w:r w:rsidRPr="00C5446E">
        <w:rPr>
          <w:rFonts w:ascii="Arial Narrow" w:hAnsi="Arial Narrow" w:cs="Times New Roman"/>
          <w:spacing w:val="1"/>
          <w:u w:val="single"/>
        </w:rPr>
        <w:t xml:space="preserve"> </w:t>
      </w:r>
      <w:r w:rsidRPr="00C5446E">
        <w:rPr>
          <w:rFonts w:ascii="Arial Narrow" w:hAnsi="Arial Narrow" w:cs="Times New Roman"/>
          <w:u w:val="single"/>
        </w:rPr>
        <w:t>Naputka</w:t>
      </w:r>
      <w:r w:rsidRPr="00C5446E">
        <w:rPr>
          <w:rFonts w:ascii="Arial Narrow" w:hAnsi="Arial Narrow" w:cs="Times New Roman"/>
          <w:spacing w:val="1"/>
          <w:u w:val="single"/>
        </w:rPr>
        <w:t xml:space="preserve"> </w:t>
      </w:r>
      <w:r w:rsidRPr="00C5446E">
        <w:rPr>
          <w:rFonts w:ascii="Arial Narrow" w:hAnsi="Arial Narrow" w:cs="Times New Roman"/>
          <w:u w:val="single"/>
        </w:rPr>
        <w:t>Državnog</w:t>
      </w:r>
      <w:r w:rsidRPr="00C5446E">
        <w:rPr>
          <w:rFonts w:ascii="Arial Narrow" w:hAnsi="Arial Narrow" w:cs="Times New Roman"/>
          <w:spacing w:val="1"/>
          <w:u w:val="single"/>
        </w:rPr>
        <w:t xml:space="preserve"> </w:t>
      </w:r>
      <w:r w:rsidRPr="00C5446E">
        <w:rPr>
          <w:rFonts w:ascii="Arial Narrow" w:hAnsi="Arial Narrow" w:cs="Times New Roman"/>
          <w:u w:val="single"/>
        </w:rPr>
        <w:t>povjerenstva</w:t>
      </w:r>
      <w:r w:rsidRPr="00C5446E">
        <w:rPr>
          <w:rFonts w:ascii="Arial Narrow" w:hAnsi="Arial Narrow" w:cs="Times New Roman"/>
          <w:spacing w:val="1"/>
          <w:u w:val="single"/>
        </w:rPr>
        <w:t xml:space="preserve"> </w:t>
      </w:r>
      <w:r w:rsidRPr="00C5446E">
        <w:rPr>
          <w:rFonts w:ascii="Arial Narrow" w:hAnsi="Arial Narrow" w:cs="Times New Roman"/>
          <w:u w:val="single"/>
        </w:rPr>
        <w:t>Općinsko</w:t>
      </w:r>
      <w:r w:rsidRPr="00C5446E">
        <w:rPr>
          <w:rFonts w:ascii="Arial Narrow" w:hAnsi="Arial Narrow" w:cs="Times New Roman"/>
          <w:spacing w:val="1"/>
          <w:u w:val="single"/>
        </w:rPr>
        <w:t xml:space="preserve"> </w:t>
      </w:r>
      <w:r w:rsidRPr="00C5446E">
        <w:rPr>
          <w:rFonts w:ascii="Arial Narrow" w:hAnsi="Arial Narrow" w:cs="Times New Roman"/>
          <w:u w:val="single"/>
        </w:rPr>
        <w:t>povjerenstvo</w:t>
      </w:r>
      <w:r w:rsidRPr="00C5446E">
        <w:rPr>
          <w:rFonts w:ascii="Arial Narrow" w:hAnsi="Arial Narrow" w:cs="Times New Roman"/>
          <w:spacing w:val="1"/>
          <w:u w:val="single"/>
        </w:rPr>
        <w:t xml:space="preserve"> </w:t>
      </w:r>
      <w:r w:rsidRPr="00C5446E">
        <w:rPr>
          <w:rFonts w:ascii="Arial Narrow" w:hAnsi="Arial Narrow" w:cs="Times New Roman"/>
          <w:u w:val="single"/>
        </w:rPr>
        <w:t>za</w:t>
      </w:r>
      <w:r w:rsidRPr="00C5446E">
        <w:rPr>
          <w:rFonts w:ascii="Arial Narrow" w:hAnsi="Arial Narrow" w:cs="Times New Roman"/>
          <w:spacing w:val="1"/>
          <w:u w:val="single"/>
        </w:rPr>
        <w:t xml:space="preserve"> </w:t>
      </w:r>
      <w:r w:rsidRPr="00C5446E">
        <w:rPr>
          <w:rFonts w:ascii="Arial Narrow" w:hAnsi="Arial Narrow" w:cs="Times New Roman"/>
          <w:u w:val="single"/>
        </w:rPr>
        <w:t>procjenu</w:t>
      </w:r>
      <w:r w:rsidRPr="00C5446E">
        <w:rPr>
          <w:rFonts w:ascii="Arial Narrow" w:hAnsi="Arial Narrow" w:cs="Times New Roman"/>
          <w:spacing w:val="1"/>
          <w:u w:val="single"/>
        </w:rPr>
        <w:t xml:space="preserve"> </w:t>
      </w:r>
      <w:r w:rsidRPr="00C5446E">
        <w:rPr>
          <w:rFonts w:ascii="Arial Narrow" w:hAnsi="Arial Narrow" w:cs="Times New Roman"/>
          <w:u w:val="single"/>
        </w:rPr>
        <w:t>šteta</w:t>
      </w:r>
      <w:r w:rsidRPr="00C5446E">
        <w:rPr>
          <w:rFonts w:ascii="Arial Narrow" w:hAnsi="Arial Narrow" w:cs="Times New Roman"/>
          <w:spacing w:val="1"/>
          <w:u w:val="single"/>
        </w:rPr>
        <w:t xml:space="preserve"> </w:t>
      </w:r>
      <w:r w:rsidRPr="00C5446E">
        <w:rPr>
          <w:rFonts w:ascii="Arial Narrow" w:hAnsi="Arial Narrow" w:cs="Times New Roman"/>
          <w:u w:val="single"/>
        </w:rPr>
        <w:t>od</w:t>
      </w:r>
      <w:r w:rsidRPr="00C5446E">
        <w:rPr>
          <w:rFonts w:ascii="Arial Narrow" w:hAnsi="Arial Narrow" w:cs="Times New Roman"/>
          <w:spacing w:val="1"/>
        </w:rPr>
        <w:t xml:space="preserve"> </w:t>
      </w:r>
      <w:r w:rsidRPr="00C5446E">
        <w:rPr>
          <w:rFonts w:ascii="Arial Narrow" w:hAnsi="Arial Narrow" w:cs="Times New Roman"/>
          <w:u w:val="single"/>
        </w:rPr>
        <w:t>prirodnih nepogoda Općine Dubravica dužno je obaviti i provjeru podataka odnosno kontrolu</w:t>
      </w:r>
      <w:r w:rsidRPr="00C5446E">
        <w:rPr>
          <w:rFonts w:ascii="Arial Narrow" w:hAnsi="Arial Narrow" w:cs="Times New Roman"/>
          <w:spacing w:val="1"/>
        </w:rPr>
        <w:t xml:space="preserve"> </w:t>
      </w:r>
      <w:r w:rsidRPr="00C5446E">
        <w:rPr>
          <w:rFonts w:ascii="Arial Narrow" w:hAnsi="Arial Narrow" w:cs="Times New Roman"/>
          <w:u w:val="single"/>
        </w:rPr>
        <w:t>kod</w:t>
      </w:r>
      <w:r w:rsidRPr="00C5446E">
        <w:rPr>
          <w:rFonts w:ascii="Arial Narrow" w:hAnsi="Arial Narrow" w:cs="Times New Roman"/>
          <w:spacing w:val="-2"/>
          <w:u w:val="single"/>
        </w:rPr>
        <w:t xml:space="preserve"> </w:t>
      </w:r>
      <w:r w:rsidRPr="00C5446E">
        <w:rPr>
          <w:rFonts w:ascii="Arial Narrow" w:hAnsi="Arial Narrow" w:cs="Times New Roman"/>
          <w:u w:val="single"/>
        </w:rPr>
        <w:t>prijavitelja</w:t>
      </w:r>
      <w:r w:rsidRPr="00C5446E">
        <w:rPr>
          <w:rFonts w:ascii="Arial Narrow" w:hAnsi="Arial Narrow" w:cs="Times New Roman"/>
          <w:spacing w:val="4"/>
          <w:u w:val="single"/>
        </w:rPr>
        <w:t xml:space="preserve"> </w:t>
      </w:r>
      <w:r w:rsidRPr="00C5446E">
        <w:rPr>
          <w:rFonts w:ascii="Arial Narrow" w:hAnsi="Arial Narrow" w:cs="Times New Roman"/>
          <w:u w:val="single"/>
        </w:rPr>
        <w:t>od</w:t>
      </w:r>
      <w:r w:rsidRPr="00C5446E">
        <w:rPr>
          <w:rFonts w:ascii="Arial Narrow" w:hAnsi="Arial Narrow" w:cs="Times New Roman"/>
          <w:spacing w:val="-1"/>
          <w:u w:val="single"/>
        </w:rPr>
        <w:t xml:space="preserve"> </w:t>
      </w:r>
      <w:r w:rsidRPr="00C5446E">
        <w:rPr>
          <w:rFonts w:ascii="Arial Narrow" w:hAnsi="Arial Narrow" w:cs="Times New Roman"/>
          <w:u w:val="single"/>
        </w:rPr>
        <w:t>najmanje</w:t>
      </w:r>
      <w:r w:rsidRPr="00C5446E">
        <w:rPr>
          <w:rFonts w:ascii="Arial Narrow" w:hAnsi="Arial Narrow" w:cs="Times New Roman"/>
          <w:spacing w:val="-1"/>
          <w:u w:val="single"/>
        </w:rPr>
        <w:t xml:space="preserve"> </w:t>
      </w:r>
      <w:r w:rsidRPr="00C5446E">
        <w:rPr>
          <w:rFonts w:ascii="Arial Narrow" w:hAnsi="Arial Narrow" w:cs="Times New Roman"/>
          <w:u w:val="single"/>
        </w:rPr>
        <w:t>5%</w:t>
      </w:r>
      <w:r w:rsidRPr="00C5446E">
        <w:rPr>
          <w:rFonts w:ascii="Arial Narrow" w:hAnsi="Arial Narrow" w:cs="Times New Roman"/>
          <w:spacing w:val="-2"/>
          <w:u w:val="single"/>
        </w:rPr>
        <w:t xml:space="preserve"> </w:t>
      </w:r>
      <w:r w:rsidRPr="00C5446E">
        <w:rPr>
          <w:rFonts w:ascii="Arial Narrow" w:hAnsi="Arial Narrow" w:cs="Times New Roman"/>
          <w:u w:val="single"/>
        </w:rPr>
        <w:t>zaprimljenih</w:t>
      </w:r>
      <w:r w:rsidRPr="00C5446E">
        <w:rPr>
          <w:rFonts w:ascii="Arial Narrow" w:hAnsi="Arial Narrow" w:cs="Times New Roman"/>
          <w:spacing w:val="-2"/>
          <w:u w:val="single"/>
        </w:rPr>
        <w:t xml:space="preserve"> </w:t>
      </w:r>
      <w:r w:rsidRPr="00C5446E">
        <w:rPr>
          <w:rFonts w:ascii="Arial Narrow" w:hAnsi="Arial Narrow" w:cs="Times New Roman"/>
          <w:u w:val="single"/>
        </w:rPr>
        <w:t>prijava</w:t>
      </w:r>
      <w:r w:rsidRPr="00C5446E">
        <w:rPr>
          <w:rFonts w:ascii="Arial Narrow" w:hAnsi="Arial Narrow" w:cs="Times New Roman"/>
          <w:spacing w:val="4"/>
          <w:u w:val="single"/>
        </w:rPr>
        <w:t xml:space="preserve"> </w:t>
      </w:r>
      <w:r w:rsidRPr="00C5446E">
        <w:rPr>
          <w:rFonts w:ascii="Arial Narrow" w:hAnsi="Arial Narrow" w:cs="Times New Roman"/>
          <w:u w:val="single"/>
        </w:rPr>
        <w:t>slučajnim</w:t>
      </w:r>
      <w:r w:rsidRPr="00C5446E">
        <w:rPr>
          <w:rFonts w:ascii="Arial Narrow" w:hAnsi="Arial Narrow" w:cs="Times New Roman"/>
          <w:spacing w:val="-4"/>
          <w:u w:val="single"/>
        </w:rPr>
        <w:t xml:space="preserve"> </w:t>
      </w:r>
      <w:r w:rsidRPr="00C5446E">
        <w:rPr>
          <w:rFonts w:ascii="Arial Narrow" w:hAnsi="Arial Narrow" w:cs="Times New Roman"/>
          <w:u w:val="single"/>
        </w:rPr>
        <w:t>odabirom.</w:t>
      </w:r>
    </w:p>
    <w:p w14:paraId="22DDB1B0" w14:textId="77777777" w:rsidR="00C5446E" w:rsidRPr="00C5446E" w:rsidRDefault="00C5446E" w:rsidP="00C5446E">
      <w:pPr>
        <w:pStyle w:val="Tijeloteksta"/>
        <w:spacing w:before="1"/>
        <w:rPr>
          <w:rFonts w:ascii="Arial Narrow" w:hAnsi="Arial Narrow" w:cs="Times New Roman"/>
        </w:rPr>
      </w:pPr>
    </w:p>
    <w:p w14:paraId="2DF66B5B" w14:textId="77777777" w:rsidR="00C5446E" w:rsidRPr="00C5446E" w:rsidRDefault="00C5446E" w:rsidP="00C5446E">
      <w:pPr>
        <w:pStyle w:val="Tijeloteksta"/>
        <w:spacing w:before="97" w:line="280" w:lineRule="auto"/>
        <w:ind w:left="236" w:right="433"/>
        <w:rPr>
          <w:rFonts w:ascii="Arial Narrow" w:hAnsi="Arial Narrow" w:cs="Times New Roman"/>
        </w:rPr>
      </w:pPr>
      <w:r w:rsidRPr="00C5446E">
        <w:rPr>
          <w:rFonts w:ascii="Arial Narrow" w:hAnsi="Arial Narrow" w:cs="Times New Roman"/>
        </w:rPr>
        <w:t>Povjerenstvo</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Zagrebačke</w:t>
      </w:r>
      <w:r w:rsidRPr="00C5446E">
        <w:rPr>
          <w:rFonts w:ascii="Arial Narrow" w:hAnsi="Arial Narrow" w:cs="Times New Roman"/>
          <w:spacing w:val="1"/>
        </w:rPr>
        <w:t xml:space="preserve"> </w:t>
      </w:r>
      <w:r w:rsidRPr="00C5446E">
        <w:rPr>
          <w:rFonts w:ascii="Arial Narrow" w:hAnsi="Arial Narrow" w:cs="Times New Roman"/>
        </w:rPr>
        <w:t>županije</w:t>
      </w:r>
      <w:r w:rsidRPr="00C5446E">
        <w:rPr>
          <w:rFonts w:ascii="Arial Narrow" w:hAnsi="Arial Narrow" w:cs="Times New Roman"/>
          <w:spacing w:val="1"/>
        </w:rPr>
        <w:t xml:space="preserve"> </w:t>
      </w:r>
      <w:r w:rsidRPr="00C5446E">
        <w:rPr>
          <w:rFonts w:ascii="Arial Narrow" w:hAnsi="Arial Narrow" w:cs="Times New Roman"/>
        </w:rPr>
        <w:t>prijavljene</w:t>
      </w:r>
      <w:r w:rsidRPr="00C5446E">
        <w:rPr>
          <w:rFonts w:ascii="Arial Narrow" w:hAnsi="Arial Narrow" w:cs="Times New Roman"/>
          <w:spacing w:val="1"/>
        </w:rPr>
        <w:t xml:space="preserve"> </w:t>
      </w:r>
      <w:r w:rsidRPr="00C5446E">
        <w:rPr>
          <w:rFonts w:ascii="Arial Narrow" w:hAnsi="Arial Narrow" w:cs="Times New Roman"/>
        </w:rPr>
        <w:t>konačne procjene štete dostavlja Državnom povjerenstvu i nadležnim ministarstvima u roku</w:t>
      </w:r>
      <w:r w:rsidRPr="00C5446E">
        <w:rPr>
          <w:rFonts w:ascii="Arial Narrow" w:hAnsi="Arial Narrow" w:cs="Times New Roman"/>
          <w:spacing w:val="1"/>
        </w:rPr>
        <w:t xml:space="preserve"> </w:t>
      </w:r>
      <w:r w:rsidRPr="00C5446E">
        <w:rPr>
          <w:rFonts w:ascii="Arial Narrow" w:hAnsi="Arial Narrow" w:cs="Times New Roman"/>
        </w:rPr>
        <w:t>od šezdeset (60) dana od dana donošenja Odluke o proglašenju prirodne nepogode putem</w:t>
      </w:r>
      <w:r w:rsidRPr="00C5446E">
        <w:rPr>
          <w:rFonts w:ascii="Arial Narrow" w:hAnsi="Arial Narrow" w:cs="Times New Roman"/>
          <w:spacing w:val="1"/>
        </w:rPr>
        <w:t xml:space="preserve"> </w:t>
      </w:r>
      <w:r w:rsidRPr="00C5446E">
        <w:rPr>
          <w:rFonts w:ascii="Arial Narrow" w:hAnsi="Arial Narrow" w:cs="Times New Roman"/>
        </w:rPr>
        <w:t>Registar</w:t>
      </w:r>
      <w:r w:rsidRPr="00C5446E">
        <w:rPr>
          <w:rFonts w:ascii="Arial Narrow" w:hAnsi="Arial Narrow" w:cs="Times New Roman"/>
          <w:spacing w:val="1"/>
        </w:rPr>
        <w:t xml:space="preserve"> </w:t>
      </w:r>
      <w:r w:rsidRPr="00C5446E">
        <w:rPr>
          <w:rFonts w:ascii="Arial Narrow" w:hAnsi="Arial Narrow" w:cs="Times New Roman"/>
        </w:rPr>
        <w:t>šteta.</w:t>
      </w:r>
    </w:p>
    <w:p w14:paraId="6181414C" w14:textId="77777777" w:rsidR="00C5446E" w:rsidRPr="00C5446E" w:rsidRDefault="00C5446E" w:rsidP="00C5446E">
      <w:pPr>
        <w:pStyle w:val="Tijeloteksta"/>
        <w:spacing w:before="9"/>
        <w:rPr>
          <w:rFonts w:ascii="Arial Narrow" w:hAnsi="Arial Narrow" w:cs="Times New Roman"/>
        </w:rPr>
      </w:pPr>
    </w:p>
    <w:p w14:paraId="36B2E623" w14:textId="77777777" w:rsidR="00C5446E" w:rsidRPr="00C5446E" w:rsidRDefault="00C5446E" w:rsidP="00C5446E">
      <w:pPr>
        <w:pStyle w:val="Tijeloteksta"/>
        <w:spacing w:line="280" w:lineRule="auto"/>
        <w:ind w:left="236" w:right="439"/>
        <w:rPr>
          <w:rFonts w:ascii="Arial Narrow" w:hAnsi="Arial Narrow" w:cs="Times New Roman"/>
        </w:rPr>
      </w:pPr>
      <w:r w:rsidRPr="00C5446E">
        <w:rPr>
          <w:rFonts w:ascii="Arial Narrow" w:hAnsi="Arial Narrow" w:cs="Times New Roman"/>
          <w:color w:val="221F1F"/>
        </w:rPr>
        <w:t>Pri konačnoj procjeni štete procjenjuje se vrijednost imovine prema jedinstvenim cijenama,</w:t>
      </w:r>
      <w:r w:rsidRPr="00C5446E">
        <w:rPr>
          <w:rFonts w:ascii="Arial Narrow" w:hAnsi="Arial Narrow" w:cs="Times New Roman"/>
          <w:color w:val="221F1F"/>
          <w:spacing w:val="1"/>
        </w:rPr>
        <w:t xml:space="preserve"> </w:t>
      </w:r>
      <w:r w:rsidRPr="00C5446E">
        <w:rPr>
          <w:rFonts w:ascii="Arial Narrow" w:hAnsi="Arial Narrow" w:cs="Times New Roman"/>
          <w:color w:val="221F1F"/>
        </w:rPr>
        <w:t>važećim tržišnim cijenama ili drugim pokazateljima primjenjivim za pojedinu vrstu imovine</w:t>
      </w:r>
      <w:r w:rsidRPr="00C5446E">
        <w:rPr>
          <w:rFonts w:ascii="Arial Narrow" w:hAnsi="Arial Narrow" w:cs="Times New Roman"/>
          <w:color w:val="221F1F"/>
          <w:spacing w:val="1"/>
        </w:rPr>
        <w:t xml:space="preserve"> </w:t>
      </w:r>
      <w:r w:rsidRPr="00C5446E">
        <w:rPr>
          <w:rFonts w:ascii="Arial Narrow" w:hAnsi="Arial Narrow" w:cs="Times New Roman"/>
          <w:color w:val="221F1F"/>
        </w:rPr>
        <w:t>oštećene</w:t>
      </w:r>
      <w:r w:rsidRPr="00C5446E">
        <w:rPr>
          <w:rFonts w:ascii="Arial Narrow" w:hAnsi="Arial Narrow" w:cs="Times New Roman"/>
          <w:color w:val="221F1F"/>
          <w:spacing w:val="4"/>
        </w:rPr>
        <w:t xml:space="preserve"> </w:t>
      </w:r>
      <w:r w:rsidRPr="00C5446E">
        <w:rPr>
          <w:rFonts w:ascii="Arial Narrow" w:hAnsi="Arial Narrow" w:cs="Times New Roman"/>
          <w:color w:val="221F1F"/>
        </w:rPr>
        <w:t>zbog prirodne nepogode.</w:t>
      </w:r>
    </w:p>
    <w:p w14:paraId="0833AB47" w14:textId="77777777" w:rsidR="00C5446E" w:rsidRPr="00C5446E" w:rsidRDefault="00C5446E" w:rsidP="00C5446E">
      <w:pPr>
        <w:pStyle w:val="Tijeloteksta"/>
        <w:spacing w:before="159" w:line="280" w:lineRule="auto"/>
        <w:ind w:left="236" w:right="433"/>
        <w:rPr>
          <w:rFonts w:ascii="Arial Narrow" w:hAnsi="Arial Narrow" w:cs="Times New Roman"/>
        </w:rPr>
      </w:pPr>
      <w:r w:rsidRPr="00C5446E">
        <w:rPr>
          <w:rFonts w:ascii="Arial Narrow" w:hAnsi="Arial Narrow" w:cs="Times New Roman"/>
        </w:rPr>
        <w:t>Državno povjerenstvo priznaje samo vrijednosni iznos prijavljene štete koja je potvrđena</w:t>
      </w:r>
      <w:r w:rsidRPr="00C5446E">
        <w:rPr>
          <w:rFonts w:ascii="Arial Narrow" w:hAnsi="Arial Narrow" w:cs="Times New Roman"/>
          <w:spacing w:val="1"/>
        </w:rPr>
        <w:t xml:space="preserve"> </w:t>
      </w:r>
      <w:r w:rsidRPr="00C5446E">
        <w:rPr>
          <w:rFonts w:ascii="Arial Narrow" w:hAnsi="Arial Narrow" w:cs="Times New Roman"/>
        </w:rPr>
        <w:t>(verificirana) od strane matičnog ministarstva, odnosno znanstvene ili stručne institucije koju</w:t>
      </w:r>
      <w:r w:rsidRPr="00C5446E">
        <w:rPr>
          <w:rFonts w:ascii="Arial Narrow" w:hAnsi="Arial Narrow" w:cs="Times New Roman"/>
          <w:spacing w:val="1"/>
        </w:rPr>
        <w:t xml:space="preserve"> </w:t>
      </w:r>
      <w:r w:rsidRPr="00C5446E">
        <w:rPr>
          <w:rFonts w:ascii="Arial Narrow" w:hAnsi="Arial Narrow" w:cs="Times New Roman"/>
        </w:rPr>
        <w:t>odredi</w:t>
      </w:r>
      <w:r w:rsidRPr="00C5446E">
        <w:rPr>
          <w:rFonts w:ascii="Arial Narrow" w:hAnsi="Arial Narrow" w:cs="Times New Roman"/>
          <w:spacing w:val="1"/>
        </w:rPr>
        <w:t xml:space="preserve"> </w:t>
      </w:r>
      <w:r w:rsidRPr="00C5446E">
        <w:rPr>
          <w:rFonts w:ascii="Arial Narrow" w:hAnsi="Arial Narrow" w:cs="Times New Roman"/>
        </w:rPr>
        <w:t>Državno povjerenstvo</w:t>
      </w:r>
      <w:r w:rsidRPr="00C5446E">
        <w:rPr>
          <w:rFonts w:ascii="Arial Narrow" w:hAnsi="Arial Narrow" w:cs="Times New Roman"/>
          <w:spacing w:val="4"/>
        </w:rPr>
        <w:t xml:space="preserve"> </w:t>
      </w:r>
      <w:r w:rsidRPr="00C5446E">
        <w:rPr>
          <w:rFonts w:ascii="Arial Narrow" w:hAnsi="Arial Narrow" w:cs="Times New Roman"/>
        </w:rPr>
        <w:t>(npr. u</w:t>
      </w:r>
      <w:r w:rsidRPr="00C5446E">
        <w:rPr>
          <w:rFonts w:ascii="Arial Narrow" w:hAnsi="Arial Narrow" w:cs="Times New Roman"/>
          <w:spacing w:val="4"/>
        </w:rPr>
        <w:t xml:space="preserve"> </w:t>
      </w:r>
      <w:r w:rsidRPr="00C5446E">
        <w:rPr>
          <w:rFonts w:ascii="Arial Narrow" w:hAnsi="Arial Narrow" w:cs="Times New Roman"/>
        </w:rPr>
        <w:t>slučaju potresa).</w:t>
      </w:r>
    </w:p>
    <w:p w14:paraId="413E7F1C" w14:textId="77777777" w:rsidR="00C5446E" w:rsidRPr="00C5446E" w:rsidRDefault="00C5446E" w:rsidP="00C5446E">
      <w:pPr>
        <w:pStyle w:val="Tijeloteksta"/>
        <w:spacing w:before="158" w:line="280" w:lineRule="auto"/>
        <w:ind w:left="236" w:right="434"/>
        <w:rPr>
          <w:rFonts w:ascii="Arial Narrow" w:hAnsi="Arial Narrow" w:cs="Times New Roman"/>
        </w:rPr>
      </w:pPr>
      <w:r w:rsidRPr="00C5446E">
        <w:rPr>
          <w:rFonts w:ascii="Arial Narrow" w:hAnsi="Arial Narrow" w:cs="Times New Roman"/>
          <w:color w:val="221F1F"/>
        </w:rPr>
        <w:t>Državno povjerenstvo može odlučiti o primjeni različitih cijena od već objavljenih od strane</w:t>
      </w:r>
      <w:r w:rsidRPr="00C5446E">
        <w:rPr>
          <w:rFonts w:ascii="Arial Narrow" w:hAnsi="Arial Narrow" w:cs="Times New Roman"/>
          <w:color w:val="221F1F"/>
          <w:spacing w:val="1"/>
        </w:rPr>
        <w:t xml:space="preserve"> </w:t>
      </w:r>
      <w:r w:rsidRPr="00C5446E">
        <w:rPr>
          <w:rFonts w:ascii="Arial Narrow" w:hAnsi="Arial Narrow" w:cs="Times New Roman"/>
          <w:color w:val="221F1F"/>
        </w:rPr>
        <w:t>Državnog</w:t>
      </w:r>
      <w:r w:rsidRPr="00C5446E">
        <w:rPr>
          <w:rFonts w:ascii="Arial Narrow" w:hAnsi="Arial Narrow" w:cs="Times New Roman"/>
          <w:color w:val="221F1F"/>
          <w:spacing w:val="1"/>
        </w:rPr>
        <w:t xml:space="preserve"> </w:t>
      </w:r>
      <w:r w:rsidRPr="00C5446E">
        <w:rPr>
          <w:rFonts w:ascii="Arial Narrow" w:hAnsi="Arial Narrow" w:cs="Times New Roman"/>
          <w:color w:val="221F1F"/>
        </w:rPr>
        <w:t>zavoda</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statistiku</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pojedina</w:t>
      </w:r>
      <w:r w:rsidRPr="00C5446E">
        <w:rPr>
          <w:rFonts w:ascii="Arial Narrow" w:hAnsi="Arial Narrow" w:cs="Times New Roman"/>
          <w:color w:val="221F1F"/>
          <w:spacing w:val="1"/>
        </w:rPr>
        <w:t xml:space="preserve"> </w:t>
      </w:r>
      <w:r w:rsidRPr="00C5446E">
        <w:rPr>
          <w:rFonts w:ascii="Arial Narrow" w:hAnsi="Arial Narrow" w:cs="Times New Roman"/>
          <w:color w:val="221F1F"/>
        </w:rPr>
        <w:t>dobra,</w:t>
      </w:r>
      <w:r w:rsidRPr="00C5446E">
        <w:rPr>
          <w:rFonts w:ascii="Arial Narrow" w:hAnsi="Arial Narrow" w:cs="Times New Roman"/>
          <w:color w:val="221F1F"/>
          <w:spacing w:val="1"/>
        </w:rPr>
        <w:t xml:space="preserve"> </w:t>
      </w:r>
      <w:r w:rsidRPr="00C5446E">
        <w:rPr>
          <w:rFonts w:ascii="Arial Narrow" w:hAnsi="Arial Narrow" w:cs="Times New Roman"/>
          <w:color w:val="221F1F"/>
        </w:rPr>
        <w:t>ili</w:t>
      </w:r>
      <w:r w:rsidRPr="00C5446E">
        <w:rPr>
          <w:rFonts w:ascii="Arial Narrow" w:hAnsi="Arial Narrow" w:cs="Times New Roman"/>
          <w:color w:val="221F1F"/>
          <w:spacing w:val="1"/>
        </w:rPr>
        <w:t xml:space="preserve"> </w:t>
      </w:r>
      <w:r w:rsidRPr="00C5446E">
        <w:rPr>
          <w:rFonts w:ascii="Arial Narrow" w:hAnsi="Arial Narrow" w:cs="Times New Roman"/>
          <w:color w:val="221F1F"/>
        </w:rPr>
        <w:t>pojedina</w:t>
      </w:r>
      <w:r w:rsidRPr="00C5446E">
        <w:rPr>
          <w:rFonts w:ascii="Arial Narrow" w:hAnsi="Arial Narrow" w:cs="Times New Roman"/>
          <w:color w:val="221F1F"/>
          <w:spacing w:val="1"/>
        </w:rPr>
        <w:t xml:space="preserve"> </w:t>
      </w:r>
      <w:r w:rsidRPr="00C5446E">
        <w:rPr>
          <w:rFonts w:ascii="Arial Narrow" w:hAnsi="Arial Narrow" w:cs="Times New Roman"/>
          <w:color w:val="221F1F"/>
        </w:rPr>
        <w:t>područja</w:t>
      </w:r>
      <w:r w:rsidRPr="00C5446E">
        <w:rPr>
          <w:rFonts w:ascii="Arial Narrow" w:hAnsi="Arial Narrow" w:cs="Times New Roman"/>
          <w:color w:val="221F1F"/>
          <w:spacing w:val="1"/>
        </w:rPr>
        <w:t xml:space="preserve"> </w:t>
      </w:r>
      <w:r w:rsidRPr="00C5446E">
        <w:rPr>
          <w:rFonts w:ascii="Arial Narrow" w:hAnsi="Arial Narrow" w:cs="Times New Roman"/>
          <w:color w:val="221F1F"/>
        </w:rPr>
        <w:t>ako</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to</w:t>
      </w:r>
      <w:r w:rsidRPr="00C5446E">
        <w:rPr>
          <w:rFonts w:ascii="Arial Narrow" w:hAnsi="Arial Narrow" w:cs="Times New Roman"/>
          <w:color w:val="221F1F"/>
          <w:spacing w:val="1"/>
        </w:rPr>
        <w:t xml:space="preserve"> </w:t>
      </w:r>
      <w:r w:rsidRPr="00C5446E">
        <w:rPr>
          <w:rFonts w:ascii="Arial Narrow" w:hAnsi="Arial Narrow" w:cs="Times New Roman"/>
          <w:color w:val="221F1F"/>
        </w:rPr>
        <w:t>ima</w:t>
      </w:r>
      <w:r w:rsidRPr="00C5446E">
        <w:rPr>
          <w:rFonts w:ascii="Arial Narrow" w:hAnsi="Arial Narrow" w:cs="Times New Roman"/>
          <w:color w:val="221F1F"/>
          <w:spacing w:val="1"/>
        </w:rPr>
        <w:t xml:space="preserve"> </w:t>
      </w:r>
      <w:r w:rsidRPr="00C5446E">
        <w:rPr>
          <w:rFonts w:ascii="Arial Narrow" w:hAnsi="Arial Narrow" w:cs="Times New Roman"/>
          <w:color w:val="221F1F"/>
        </w:rPr>
        <w:t>opravdanog razloga. Ako neke cijene nisu objavljene primjenjuju se prosječne maloprodajne</w:t>
      </w:r>
      <w:r w:rsidRPr="00C5446E">
        <w:rPr>
          <w:rFonts w:ascii="Arial Narrow" w:hAnsi="Arial Narrow" w:cs="Times New Roman"/>
          <w:color w:val="221F1F"/>
          <w:spacing w:val="1"/>
        </w:rPr>
        <w:t xml:space="preserve"> </w:t>
      </w:r>
      <w:r w:rsidRPr="00C5446E">
        <w:rPr>
          <w:rFonts w:ascii="Arial Narrow" w:hAnsi="Arial Narrow" w:cs="Times New Roman"/>
          <w:color w:val="221F1F"/>
        </w:rPr>
        <w:t>tržne cijene prethodne godine, ili aktualne, za područja za koje se šteta procjenjuje, uz</w:t>
      </w:r>
      <w:r w:rsidRPr="00C5446E">
        <w:rPr>
          <w:rFonts w:ascii="Arial Narrow" w:hAnsi="Arial Narrow" w:cs="Times New Roman"/>
          <w:color w:val="221F1F"/>
          <w:spacing w:val="1"/>
        </w:rPr>
        <w:t xml:space="preserve"> </w:t>
      </w:r>
      <w:r w:rsidRPr="00C5446E">
        <w:rPr>
          <w:rFonts w:ascii="Arial Narrow" w:hAnsi="Arial Narrow" w:cs="Times New Roman"/>
          <w:color w:val="221F1F"/>
        </w:rPr>
        <w:t>potvrdu</w:t>
      </w:r>
      <w:r w:rsidRPr="00C5446E">
        <w:rPr>
          <w:rFonts w:ascii="Arial Narrow" w:hAnsi="Arial Narrow" w:cs="Times New Roman"/>
          <w:color w:val="221F1F"/>
          <w:spacing w:val="4"/>
        </w:rPr>
        <w:t xml:space="preserve"> </w:t>
      </w:r>
      <w:r w:rsidRPr="00C5446E">
        <w:rPr>
          <w:rFonts w:ascii="Arial Narrow" w:hAnsi="Arial Narrow" w:cs="Times New Roman"/>
          <w:color w:val="221F1F"/>
        </w:rPr>
        <w:t>Državnog povjerenstva.</w:t>
      </w:r>
    </w:p>
    <w:p w14:paraId="159F377B" w14:textId="77777777" w:rsidR="00C5446E" w:rsidRPr="00C5446E" w:rsidRDefault="00C5446E" w:rsidP="00C5446E">
      <w:pPr>
        <w:pStyle w:val="Tijeloteksta"/>
        <w:spacing w:before="4"/>
        <w:rPr>
          <w:rFonts w:ascii="Arial Narrow" w:hAnsi="Arial Narrow" w:cs="Times New Roman"/>
        </w:rPr>
      </w:pPr>
    </w:p>
    <w:p w14:paraId="18202927" w14:textId="77777777" w:rsidR="00C5446E" w:rsidRPr="00C5446E" w:rsidRDefault="00C5446E" w:rsidP="00C5446E">
      <w:pPr>
        <w:pStyle w:val="Naslov1"/>
        <w:spacing w:line="273" w:lineRule="auto"/>
        <w:ind w:right="431"/>
        <w:rPr>
          <w:rFonts w:ascii="Arial Narrow" w:hAnsi="Arial Narrow"/>
          <w:sz w:val="22"/>
          <w:szCs w:val="22"/>
        </w:rPr>
      </w:pPr>
      <w:r w:rsidRPr="00C5446E">
        <w:rPr>
          <w:rFonts w:ascii="Arial Narrow" w:hAnsi="Arial Narrow"/>
          <w:color w:val="221F1F"/>
          <w:sz w:val="22"/>
          <w:szCs w:val="22"/>
          <w:u w:val="thick" w:color="221F1F"/>
        </w:rPr>
        <w:t>Državno povjerenstvo će voditi brigu o dostavi informacija o cijenama Povjerenstvu za</w:t>
      </w:r>
      <w:r w:rsidRPr="00C5446E">
        <w:rPr>
          <w:rFonts w:ascii="Arial Narrow" w:hAnsi="Arial Narrow"/>
          <w:color w:val="221F1F"/>
          <w:spacing w:val="-59"/>
          <w:sz w:val="22"/>
          <w:szCs w:val="22"/>
        </w:rPr>
        <w:t xml:space="preserve"> </w:t>
      </w:r>
      <w:r w:rsidRPr="00C5446E">
        <w:rPr>
          <w:rFonts w:ascii="Arial Narrow" w:hAnsi="Arial Narrow"/>
          <w:color w:val="221F1F"/>
          <w:sz w:val="22"/>
          <w:szCs w:val="22"/>
          <w:u w:val="thick" w:color="221F1F"/>
        </w:rPr>
        <w:t>procjenu</w:t>
      </w:r>
      <w:r w:rsidRPr="00C5446E">
        <w:rPr>
          <w:rFonts w:ascii="Arial Narrow" w:hAnsi="Arial Narrow"/>
          <w:color w:val="221F1F"/>
          <w:spacing w:val="-6"/>
          <w:sz w:val="22"/>
          <w:szCs w:val="22"/>
          <w:u w:val="thick" w:color="221F1F"/>
        </w:rPr>
        <w:t xml:space="preserve"> </w:t>
      </w:r>
      <w:r w:rsidRPr="00C5446E">
        <w:rPr>
          <w:rFonts w:ascii="Arial Narrow" w:hAnsi="Arial Narrow"/>
          <w:color w:val="221F1F"/>
          <w:sz w:val="22"/>
          <w:szCs w:val="22"/>
          <w:u w:val="thick" w:color="221F1F"/>
        </w:rPr>
        <w:t>šteta</w:t>
      </w:r>
      <w:r w:rsidRPr="00C5446E">
        <w:rPr>
          <w:rFonts w:ascii="Arial Narrow" w:hAnsi="Arial Narrow"/>
          <w:color w:val="221F1F"/>
          <w:spacing w:val="1"/>
          <w:sz w:val="22"/>
          <w:szCs w:val="22"/>
          <w:u w:val="thick" w:color="221F1F"/>
        </w:rPr>
        <w:t xml:space="preserve"> </w:t>
      </w:r>
      <w:r w:rsidRPr="00C5446E">
        <w:rPr>
          <w:rFonts w:ascii="Arial Narrow" w:hAnsi="Arial Narrow"/>
          <w:color w:val="221F1F"/>
          <w:sz w:val="22"/>
          <w:szCs w:val="22"/>
          <w:u w:val="thick" w:color="221F1F"/>
        </w:rPr>
        <w:t>od prirodnih</w:t>
      </w:r>
      <w:r w:rsidRPr="00C5446E">
        <w:rPr>
          <w:rFonts w:ascii="Arial Narrow" w:hAnsi="Arial Narrow"/>
          <w:color w:val="221F1F"/>
          <w:spacing w:val="-1"/>
          <w:sz w:val="22"/>
          <w:szCs w:val="22"/>
          <w:u w:val="thick" w:color="221F1F"/>
        </w:rPr>
        <w:t xml:space="preserve"> </w:t>
      </w:r>
      <w:r w:rsidRPr="00C5446E">
        <w:rPr>
          <w:rFonts w:ascii="Arial Narrow" w:hAnsi="Arial Narrow"/>
          <w:color w:val="221F1F"/>
          <w:sz w:val="22"/>
          <w:szCs w:val="22"/>
          <w:u w:val="thick" w:color="221F1F"/>
        </w:rPr>
        <w:t>nepogoda</w:t>
      </w:r>
      <w:r w:rsidRPr="00C5446E">
        <w:rPr>
          <w:rFonts w:ascii="Arial Narrow" w:hAnsi="Arial Narrow"/>
          <w:color w:val="221F1F"/>
          <w:spacing w:val="6"/>
          <w:sz w:val="22"/>
          <w:szCs w:val="22"/>
          <w:u w:val="thick" w:color="221F1F"/>
        </w:rPr>
        <w:t xml:space="preserve"> </w:t>
      </w:r>
      <w:r w:rsidRPr="00C5446E">
        <w:rPr>
          <w:rFonts w:ascii="Arial Narrow" w:hAnsi="Arial Narrow"/>
          <w:color w:val="221F1F"/>
          <w:sz w:val="22"/>
          <w:szCs w:val="22"/>
          <w:u w:val="thick" w:color="221F1F"/>
        </w:rPr>
        <w:t>Zagrebačke</w:t>
      </w:r>
      <w:r w:rsidRPr="00C5446E">
        <w:rPr>
          <w:rFonts w:ascii="Arial Narrow" w:hAnsi="Arial Narrow"/>
          <w:color w:val="221F1F"/>
          <w:spacing w:val="3"/>
          <w:sz w:val="22"/>
          <w:szCs w:val="22"/>
          <w:u w:val="thick" w:color="221F1F"/>
        </w:rPr>
        <w:t xml:space="preserve"> </w:t>
      </w:r>
      <w:r w:rsidRPr="00C5446E">
        <w:rPr>
          <w:rFonts w:ascii="Arial Narrow" w:hAnsi="Arial Narrow"/>
          <w:color w:val="221F1F"/>
          <w:sz w:val="22"/>
          <w:szCs w:val="22"/>
          <w:u w:val="thick" w:color="221F1F"/>
        </w:rPr>
        <w:t>županije.</w:t>
      </w:r>
    </w:p>
    <w:p w14:paraId="24D76AE0" w14:textId="77777777" w:rsidR="00C5446E" w:rsidRPr="00C5446E" w:rsidRDefault="00C5446E" w:rsidP="00C5446E">
      <w:pPr>
        <w:pStyle w:val="Tijeloteksta"/>
        <w:spacing w:before="7"/>
        <w:rPr>
          <w:rFonts w:ascii="Arial Narrow" w:hAnsi="Arial Narrow" w:cs="Times New Roman"/>
        </w:rPr>
      </w:pPr>
    </w:p>
    <w:p w14:paraId="772BE591" w14:textId="77777777" w:rsidR="00C5446E" w:rsidRPr="00C5446E" w:rsidRDefault="00C5446E" w:rsidP="00C5446E">
      <w:pPr>
        <w:spacing w:after="5" w:line="276" w:lineRule="auto"/>
        <w:ind w:left="3151" w:right="453" w:hanging="2887"/>
        <w:rPr>
          <w:rFonts w:ascii="Arial Narrow" w:hAnsi="Arial Narrow" w:cs="Times New Roman"/>
          <w:bCs/>
          <w:i/>
        </w:rPr>
      </w:pPr>
      <w:r w:rsidRPr="00C5446E">
        <w:rPr>
          <w:rFonts w:ascii="Arial Narrow" w:hAnsi="Arial Narrow" w:cs="Times New Roman"/>
          <w:bCs/>
          <w:i/>
        </w:rPr>
        <w:t>Tablica 2. Mjere, rokovi i nositelji mjera po proglašenju prirodne nepogode na području Općine Dubravica – međusektorske mjere</w:t>
      </w:r>
    </w:p>
    <w:p w14:paraId="6A12F5D7" w14:textId="77777777" w:rsidR="00C5446E" w:rsidRPr="00C5446E" w:rsidRDefault="00C5446E" w:rsidP="00C5446E">
      <w:pPr>
        <w:spacing w:line="212" w:lineRule="exact"/>
        <w:jc w:val="center"/>
        <w:rPr>
          <w:rFonts w:ascii="Arial Narrow" w:hAnsi="Arial Narrow" w:cs="Times New Roman"/>
        </w:rPr>
      </w:pPr>
    </w:p>
    <w:tbl>
      <w:tblPr>
        <w:tblStyle w:val="ivopisnatablicareetke6-isticanje3"/>
        <w:tblW w:w="5000" w:type="pct"/>
        <w:tblLook w:val="04A0" w:firstRow="1" w:lastRow="0" w:firstColumn="1" w:lastColumn="0" w:noHBand="0" w:noVBand="1"/>
      </w:tblPr>
      <w:tblGrid>
        <w:gridCol w:w="5431"/>
        <w:gridCol w:w="4177"/>
        <w:gridCol w:w="4386"/>
      </w:tblGrid>
      <w:tr w:rsidR="00C5446E" w:rsidRPr="00C5446E" w14:paraId="4CE40C35" w14:textId="77777777" w:rsidTr="006F6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pct"/>
            <w:vAlign w:val="center"/>
          </w:tcPr>
          <w:p w14:paraId="746E3735" w14:textId="77777777" w:rsidR="00C5446E" w:rsidRPr="00C5446E" w:rsidRDefault="00C5446E" w:rsidP="006F654F">
            <w:pPr>
              <w:jc w:val="center"/>
              <w:rPr>
                <w:rFonts w:ascii="Arial Narrow" w:hAnsi="Arial Narrow"/>
                <w:b w:val="0"/>
              </w:rPr>
            </w:pPr>
            <w:r w:rsidRPr="00C5446E">
              <w:rPr>
                <w:rFonts w:ascii="Arial Narrow" w:hAnsi="Arial Narrow"/>
              </w:rPr>
              <w:t>MJERA</w:t>
            </w:r>
          </w:p>
        </w:tc>
        <w:tc>
          <w:tcPr>
            <w:tcW w:w="1492" w:type="pct"/>
            <w:vAlign w:val="center"/>
          </w:tcPr>
          <w:p w14:paraId="4348E0FE" w14:textId="77777777" w:rsidR="00C5446E" w:rsidRPr="00C5446E" w:rsidRDefault="00C5446E" w:rsidP="006F654F">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5446E">
              <w:rPr>
                <w:rFonts w:ascii="Arial Narrow" w:hAnsi="Arial Narrow"/>
              </w:rPr>
              <w:t>ROK</w:t>
            </w:r>
          </w:p>
        </w:tc>
        <w:tc>
          <w:tcPr>
            <w:tcW w:w="1567" w:type="pct"/>
            <w:vAlign w:val="center"/>
          </w:tcPr>
          <w:p w14:paraId="5DEC4A1C" w14:textId="77777777" w:rsidR="00C5446E" w:rsidRPr="00C5446E" w:rsidRDefault="00C5446E" w:rsidP="006F654F">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C5446E">
              <w:rPr>
                <w:rFonts w:ascii="Arial Narrow" w:hAnsi="Arial Narrow"/>
              </w:rPr>
              <w:t>NOSITELJ</w:t>
            </w:r>
          </w:p>
        </w:tc>
      </w:tr>
      <w:tr w:rsidR="00C5446E" w:rsidRPr="00C5446E" w14:paraId="143FDDDB" w14:textId="77777777" w:rsidTr="006F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pct"/>
            <w:vAlign w:val="center"/>
          </w:tcPr>
          <w:p w14:paraId="63B526A4" w14:textId="77777777" w:rsidR="00C5446E" w:rsidRPr="00C5446E" w:rsidRDefault="00C5446E" w:rsidP="006F654F">
            <w:pPr>
              <w:jc w:val="center"/>
              <w:rPr>
                <w:rFonts w:ascii="Arial Narrow" w:hAnsi="Arial Narrow" w:cs="Times New Roman"/>
                <w:b w:val="0"/>
                <w:bCs w:val="0"/>
                <w:smallCaps/>
              </w:rPr>
            </w:pPr>
            <w:r w:rsidRPr="00C5446E">
              <w:rPr>
                <w:rFonts w:ascii="Arial Narrow" w:hAnsi="Arial Narrow" w:cs="Times New Roman"/>
                <w:b w:val="0"/>
                <w:bCs w:val="0"/>
                <w:smallCaps/>
              </w:rPr>
              <w:t>Provjera podataka obrazaca prijave štete od prirodne nepogode kod prijavitelja od najmanje 5% zaprimljenih prijava slučajnim odabirom</w:t>
            </w:r>
          </w:p>
        </w:tc>
        <w:tc>
          <w:tcPr>
            <w:tcW w:w="1492" w:type="pct"/>
            <w:vAlign w:val="center"/>
          </w:tcPr>
          <w:p w14:paraId="3798562B"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5446E">
              <w:rPr>
                <w:rFonts w:ascii="Arial Narrow" w:hAnsi="Arial Narrow" w:cs="Times New Roman"/>
              </w:rPr>
              <w:t>do pedeset (50) dana od dana donošenja Odluke o proglašenju prirodne nepogode</w:t>
            </w:r>
          </w:p>
        </w:tc>
        <w:tc>
          <w:tcPr>
            <w:tcW w:w="1567" w:type="pct"/>
            <w:vAlign w:val="center"/>
          </w:tcPr>
          <w:p w14:paraId="6A2E7B5F"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5446E">
              <w:rPr>
                <w:rFonts w:ascii="Arial Narrow" w:hAnsi="Arial Narrow" w:cs="Times New Roman"/>
              </w:rPr>
              <w:t>Općinsko povjerenstvo za procjenu šteta od prirodnih nepogoda Općine Dubravica</w:t>
            </w:r>
          </w:p>
        </w:tc>
      </w:tr>
      <w:tr w:rsidR="00C5446E" w:rsidRPr="00C5446E" w14:paraId="107EBCD7" w14:textId="77777777" w:rsidTr="006F654F">
        <w:tc>
          <w:tcPr>
            <w:cnfStyle w:val="001000000000" w:firstRow="0" w:lastRow="0" w:firstColumn="1" w:lastColumn="0" w:oddVBand="0" w:evenVBand="0" w:oddHBand="0" w:evenHBand="0" w:firstRowFirstColumn="0" w:firstRowLastColumn="0" w:lastRowFirstColumn="0" w:lastRowLastColumn="0"/>
            <w:tcW w:w="1940" w:type="pct"/>
            <w:vAlign w:val="center"/>
          </w:tcPr>
          <w:p w14:paraId="712ED513" w14:textId="77777777" w:rsidR="00C5446E" w:rsidRPr="00C5446E" w:rsidRDefault="00C5446E" w:rsidP="006F654F">
            <w:pPr>
              <w:jc w:val="center"/>
              <w:rPr>
                <w:rFonts w:ascii="Arial Narrow" w:hAnsi="Arial Narrow" w:cs="Times New Roman"/>
                <w:b w:val="0"/>
                <w:bCs w:val="0"/>
                <w:smallCaps/>
                <w:color w:val="231F20"/>
              </w:rPr>
            </w:pPr>
            <w:r w:rsidRPr="00C5446E">
              <w:rPr>
                <w:rFonts w:ascii="Arial Narrow" w:hAnsi="Arial Narrow" w:cs="Times New Roman"/>
                <w:b w:val="0"/>
                <w:bCs w:val="0"/>
                <w:smallCaps/>
                <w:color w:val="231F20"/>
              </w:rPr>
              <w:lastRenderedPageBreak/>
              <w:t>Prijava konačne procjene štete u Registar šteta</w:t>
            </w:r>
          </w:p>
        </w:tc>
        <w:tc>
          <w:tcPr>
            <w:tcW w:w="1492" w:type="pct"/>
            <w:vAlign w:val="center"/>
          </w:tcPr>
          <w:p w14:paraId="2CB134C9"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231F20"/>
              </w:rPr>
            </w:pPr>
            <w:r w:rsidRPr="00C5446E">
              <w:rPr>
                <w:rFonts w:ascii="Arial Narrow" w:hAnsi="Arial Narrow" w:cs="Times New Roman"/>
              </w:rPr>
              <w:t>pedeset (50) dana</w:t>
            </w:r>
            <w:r w:rsidRPr="00C5446E">
              <w:rPr>
                <w:rFonts w:ascii="Arial Narrow" w:hAnsi="Arial Narrow" w:cs="Times New Roman"/>
                <w:color w:val="231F20"/>
              </w:rPr>
              <w:t xml:space="preserve"> od dana donošenja Odluke o proglašenju prirodne nepogode (iznimno četiri (4) mjeseca od dana donošenja Odluke o proglašenju prirodne nepogode)</w:t>
            </w:r>
          </w:p>
        </w:tc>
        <w:tc>
          <w:tcPr>
            <w:tcW w:w="1567" w:type="pct"/>
            <w:vAlign w:val="center"/>
          </w:tcPr>
          <w:p w14:paraId="2542D8AA"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5446E">
              <w:rPr>
                <w:rFonts w:ascii="Arial Narrow" w:hAnsi="Arial Narrow" w:cs="Times New Roman"/>
              </w:rPr>
              <w:t>Općinsko povjerenstvo za procjenu šteta od prirodnih nepogoda Općine Dubravica</w:t>
            </w:r>
          </w:p>
        </w:tc>
      </w:tr>
      <w:tr w:rsidR="00C5446E" w:rsidRPr="00C5446E" w14:paraId="199D59FE" w14:textId="77777777" w:rsidTr="006F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pct"/>
            <w:vAlign w:val="center"/>
          </w:tcPr>
          <w:p w14:paraId="691F37BB" w14:textId="77777777" w:rsidR="00C5446E" w:rsidRPr="00C5446E" w:rsidRDefault="00C5446E" w:rsidP="006F654F">
            <w:pPr>
              <w:jc w:val="center"/>
              <w:rPr>
                <w:rFonts w:ascii="Arial Narrow" w:hAnsi="Arial Narrow" w:cs="Times New Roman"/>
                <w:b w:val="0"/>
                <w:bCs w:val="0"/>
                <w:smallCaps/>
                <w:color w:val="231F20"/>
              </w:rPr>
            </w:pPr>
            <w:r w:rsidRPr="00C5446E">
              <w:rPr>
                <w:rFonts w:ascii="Arial Narrow" w:hAnsi="Arial Narrow" w:cs="Times New Roman"/>
                <w:b w:val="0"/>
                <w:bCs w:val="0"/>
                <w:smallCaps/>
                <w:color w:val="231F20"/>
              </w:rPr>
              <w:t>Dostava konačne procjene štete u Registar šteta</w:t>
            </w:r>
          </w:p>
        </w:tc>
        <w:tc>
          <w:tcPr>
            <w:tcW w:w="1492" w:type="pct"/>
            <w:vAlign w:val="center"/>
          </w:tcPr>
          <w:p w14:paraId="6DA9E08A"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5446E">
              <w:rPr>
                <w:rFonts w:ascii="Arial Narrow" w:hAnsi="Arial Narrow" w:cs="Times New Roman"/>
              </w:rPr>
              <w:t>šezdeset (60) dana</w:t>
            </w:r>
            <w:r w:rsidRPr="00C5446E">
              <w:rPr>
                <w:rFonts w:ascii="Arial Narrow" w:hAnsi="Arial Narrow" w:cs="Times New Roman"/>
                <w:color w:val="231F20"/>
              </w:rPr>
              <w:t xml:space="preserve"> od dana donošenja Odluke o proglašenju prirodne nepogode (iznimno četiri (4) mjeseca od dana donošenja Odluke o proglašenju prirodne nepogode)</w:t>
            </w:r>
          </w:p>
        </w:tc>
        <w:tc>
          <w:tcPr>
            <w:tcW w:w="1567" w:type="pct"/>
            <w:vAlign w:val="center"/>
          </w:tcPr>
          <w:p w14:paraId="291805A5"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5446E">
              <w:rPr>
                <w:rFonts w:ascii="Arial Narrow" w:hAnsi="Arial Narrow" w:cs="Times New Roman"/>
              </w:rPr>
              <w:t>Povjerenstvo za procjenu šteta od prirodnih nepogoda Zagrebačke županije</w:t>
            </w:r>
          </w:p>
        </w:tc>
      </w:tr>
      <w:tr w:rsidR="00C5446E" w:rsidRPr="00C5446E" w14:paraId="5FE6E8D8" w14:textId="77777777" w:rsidTr="006F654F">
        <w:tc>
          <w:tcPr>
            <w:cnfStyle w:val="001000000000" w:firstRow="0" w:lastRow="0" w:firstColumn="1" w:lastColumn="0" w:oddVBand="0" w:evenVBand="0" w:oddHBand="0" w:evenHBand="0" w:firstRowFirstColumn="0" w:firstRowLastColumn="0" w:lastRowFirstColumn="0" w:lastRowLastColumn="0"/>
            <w:tcW w:w="1940" w:type="pct"/>
            <w:vAlign w:val="center"/>
          </w:tcPr>
          <w:p w14:paraId="449230F3" w14:textId="77777777" w:rsidR="00C5446E" w:rsidRPr="00C5446E" w:rsidRDefault="00C5446E" w:rsidP="006F654F">
            <w:pPr>
              <w:jc w:val="center"/>
              <w:rPr>
                <w:rFonts w:ascii="Arial Narrow" w:hAnsi="Arial Narrow" w:cs="Times New Roman"/>
                <w:b w:val="0"/>
                <w:bCs w:val="0"/>
                <w:smallCaps/>
                <w:color w:val="231F20"/>
              </w:rPr>
            </w:pPr>
            <w:r w:rsidRPr="00C5446E">
              <w:rPr>
                <w:rFonts w:ascii="Arial Narrow" w:hAnsi="Arial Narrow" w:cs="Times New Roman"/>
                <w:b w:val="0"/>
                <w:bCs w:val="0"/>
                <w:smallCaps/>
                <w:color w:val="231F20"/>
              </w:rPr>
              <w:t>Potvrda konačne procjene štete</w:t>
            </w:r>
          </w:p>
        </w:tc>
        <w:tc>
          <w:tcPr>
            <w:tcW w:w="1492" w:type="pct"/>
            <w:vAlign w:val="center"/>
          </w:tcPr>
          <w:p w14:paraId="376CC5A7"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p>
        </w:tc>
        <w:tc>
          <w:tcPr>
            <w:tcW w:w="1567" w:type="pct"/>
            <w:vAlign w:val="center"/>
          </w:tcPr>
          <w:p w14:paraId="62E7564E" w14:textId="77777777" w:rsidR="00C5446E" w:rsidRPr="00C5446E" w:rsidRDefault="00C5446E" w:rsidP="006F654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5446E">
              <w:rPr>
                <w:rFonts w:ascii="Arial Narrow" w:hAnsi="Arial Narrow" w:cs="Times New Roman"/>
              </w:rPr>
              <w:t>Državno povjerenstvo za procjenu šteta u suradnji s nadležnim ministarstvima u suradnji s drugim znanstvenim ili stručnim institucije</w:t>
            </w:r>
          </w:p>
        </w:tc>
      </w:tr>
    </w:tbl>
    <w:p w14:paraId="387F7FA2" w14:textId="77777777" w:rsidR="00C5446E" w:rsidRPr="00C5446E" w:rsidRDefault="00C5446E" w:rsidP="00C5446E">
      <w:pPr>
        <w:pStyle w:val="Tijeloteksta"/>
        <w:rPr>
          <w:rFonts w:ascii="Arial Narrow" w:hAnsi="Arial Narrow" w:cs="Times New Roman"/>
          <w:b/>
          <w:i/>
        </w:rPr>
      </w:pPr>
    </w:p>
    <w:p w14:paraId="0E50498A" w14:textId="77777777" w:rsidR="00C5446E" w:rsidRPr="00C5446E" w:rsidRDefault="00C5446E" w:rsidP="00C5446E">
      <w:pPr>
        <w:pStyle w:val="Tijeloteksta"/>
        <w:spacing w:before="6"/>
        <w:rPr>
          <w:rFonts w:ascii="Arial Narrow" w:hAnsi="Arial Narrow" w:cs="Times New Roman"/>
          <w:b/>
          <w:i/>
        </w:rPr>
      </w:pPr>
    </w:p>
    <w:p w14:paraId="3921E4E3" w14:textId="77777777" w:rsidR="00C5446E" w:rsidRPr="00C5446E" w:rsidRDefault="00C5446E">
      <w:pPr>
        <w:pStyle w:val="Odlomakpopisa"/>
        <w:numPr>
          <w:ilvl w:val="1"/>
          <w:numId w:val="33"/>
        </w:numPr>
        <w:tabs>
          <w:tab w:val="left" w:pos="812"/>
          <w:tab w:val="left" w:pos="813"/>
        </w:tabs>
        <w:spacing w:before="92" w:line="316" w:lineRule="auto"/>
        <w:ind w:right="429"/>
        <w:jc w:val="left"/>
        <w:rPr>
          <w:rFonts w:ascii="Arial Narrow" w:hAnsi="Arial Narrow"/>
        </w:rPr>
      </w:pPr>
      <w:bookmarkStart w:id="38" w:name="_bookmark9"/>
      <w:bookmarkEnd w:id="38"/>
      <w:r w:rsidRPr="00C5446E">
        <w:rPr>
          <w:rFonts w:ascii="Arial Narrow" w:hAnsi="Arial Narrow"/>
        </w:rPr>
        <w:t>RASPODJELA I DODJELA SREDSTAVA POMOĆI ZA UBLAŽAVANJE I DJELOMIČNO UKLANJANJE POSLJEDICA PRIRODNIH NEPOGODA</w:t>
      </w:r>
    </w:p>
    <w:p w14:paraId="6456A351" w14:textId="77777777" w:rsidR="00C5446E" w:rsidRPr="00C5446E" w:rsidRDefault="00C5446E" w:rsidP="00C5446E">
      <w:pPr>
        <w:pStyle w:val="Tijeloteksta"/>
        <w:spacing w:before="148" w:line="283" w:lineRule="auto"/>
        <w:ind w:left="236" w:right="436"/>
        <w:rPr>
          <w:rFonts w:ascii="Arial Narrow" w:hAnsi="Arial Narrow" w:cs="Times New Roman"/>
        </w:rPr>
      </w:pPr>
      <w:r w:rsidRPr="00C5446E">
        <w:rPr>
          <w:rFonts w:ascii="Arial Narrow" w:hAnsi="Arial Narrow" w:cs="Times New Roman"/>
        </w:rPr>
        <w:t>Ako</w:t>
      </w:r>
      <w:r w:rsidRPr="00C5446E">
        <w:rPr>
          <w:rFonts w:ascii="Arial Narrow" w:hAnsi="Arial Narrow" w:cs="Times New Roman"/>
          <w:spacing w:val="1"/>
        </w:rPr>
        <w:t xml:space="preserve"> </w:t>
      </w:r>
      <w:r w:rsidRPr="00C5446E">
        <w:rPr>
          <w:rFonts w:ascii="Arial Narrow" w:hAnsi="Arial Narrow" w:cs="Times New Roman"/>
        </w:rPr>
        <w:t>posljedice</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ne</w:t>
      </w:r>
      <w:r w:rsidRPr="00C5446E">
        <w:rPr>
          <w:rFonts w:ascii="Arial Narrow" w:hAnsi="Arial Narrow" w:cs="Times New Roman"/>
          <w:spacing w:val="1"/>
        </w:rPr>
        <w:t xml:space="preserve"> </w:t>
      </w:r>
      <w:r w:rsidRPr="00C5446E">
        <w:rPr>
          <w:rFonts w:ascii="Arial Narrow" w:hAnsi="Arial Narrow" w:cs="Times New Roman"/>
        </w:rPr>
        <w:t>zahtijevaju</w:t>
      </w:r>
      <w:r w:rsidRPr="00C5446E">
        <w:rPr>
          <w:rFonts w:ascii="Arial Narrow" w:hAnsi="Arial Narrow" w:cs="Times New Roman"/>
          <w:spacing w:val="1"/>
        </w:rPr>
        <w:t xml:space="preserve"> </w:t>
      </w:r>
      <w:r w:rsidRPr="00C5446E">
        <w:rPr>
          <w:rFonts w:ascii="Arial Narrow" w:hAnsi="Arial Narrow" w:cs="Times New Roman"/>
        </w:rPr>
        <w:t>žurni</w:t>
      </w:r>
      <w:r w:rsidRPr="00C5446E">
        <w:rPr>
          <w:rFonts w:ascii="Arial Narrow" w:hAnsi="Arial Narrow" w:cs="Times New Roman"/>
          <w:spacing w:val="1"/>
        </w:rPr>
        <w:t xml:space="preserve"> </w:t>
      </w:r>
      <w:r w:rsidRPr="00C5446E">
        <w:rPr>
          <w:rFonts w:ascii="Arial Narrow" w:hAnsi="Arial Narrow" w:cs="Times New Roman"/>
        </w:rPr>
        <w:t>postupak</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odobrenje</w:t>
      </w:r>
      <w:r w:rsidRPr="00C5446E">
        <w:rPr>
          <w:rFonts w:ascii="Arial Narrow" w:hAnsi="Arial Narrow" w:cs="Times New Roman"/>
          <w:spacing w:val="1"/>
        </w:rPr>
        <w:t xml:space="preserve"> </w:t>
      </w:r>
      <w:r w:rsidRPr="00C5446E">
        <w:rPr>
          <w:rFonts w:ascii="Arial Narrow" w:hAnsi="Arial Narrow" w:cs="Times New Roman"/>
        </w:rPr>
        <w:t>žurne</w:t>
      </w:r>
      <w:r w:rsidRPr="00C5446E">
        <w:rPr>
          <w:rFonts w:ascii="Arial Narrow" w:hAnsi="Arial Narrow" w:cs="Times New Roman"/>
          <w:spacing w:val="1"/>
        </w:rPr>
        <w:t xml:space="preserve"> </w:t>
      </w:r>
      <w:r w:rsidRPr="00C5446E">
        <w:rPr>
          <w:rFonts w:ascii="Arial Narrow" w:hAnsi="Arial Narrow" w:cs="Times New Roman"/>
        </w:rPr>
        <w:t>pomoći,</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procjenjuje</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5"/>
        </w:rPr>
        <w:t xml:space="preserve"> </w:t>
      </w:r>
      <w:r w:rsidRPr="00C5446E">
        <w:rPr>
          <w:rFonts w:ascii="Arial Narrow" w:hAnsi="Arial Narrow" w:cs="Times New Roman"/>
        </w:rPr>
        <w:t>redovitom</w:t>
      </w:r>
      <w:r w:rsidRPr="00C5446E">
        <w:rPr>
          <w:rFonts w:ascii="Arial Narrow" w:hAnsi="Arial Narrow" w:cs="Times New Roman"/>
          <w:spacing w:val="-3"/>
        </w:rPr>
        <w:t xml:space="preserve"> </w:t>
      </w:r>
      <w:r w:rsidRPr="00C5446E">
        <w:rPr>
          <w:rFonts w:ascii="Arial Narrow" w:hAnsi="Arial Narrow" w:cs="Times New Roman"/>
        </w:rPr>
        <w:t>postupku.</w:t>
      </w:r>
    </w:p>
    <w:p w14:paraId="6AC445DF" w14:textId="77777777" w:rsidR="00C5446E" w:rsidRPr="00C5446E" w:rsidRDefault="00C5446E" w:rsidP="00C5446E">
      <w:pPr>
        <w:pStyle w:val="Tijeloteksta"/>
        <w:spacing w:before="156" w:line="280" w:lineRule="auto"/>
        <w:ind w:left="236" w:right="433"/>
        <w:rPr>
          <w:rFonts w:ascii="Arial Narrow" w:hAnsi="Arial Narrow" w:cs="Times New Roman"/>
        </w:rPr>
      </w:pPr>
      <w:r w:rsidRPr="00C5446E">
        <w:rPr>
          <w:rFonts w:ascii="Arial Narrow" w:hAnsi="Arial Narrow" w:cs="Times New Roman"/>
        </w:rPr>
        <w:t>Povjerenstvo</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Zagrebačke</w:t>
      </w:r>
      <w:r w:rsidRPr="00C5446E">
        <w:rPr>
          <w:rFonts w:ascii="Arial Narrow" w:hAnsi="Arial Narrow" w:cs="Times New Roman"/>
          <w:spacing w:val="1"/>
        </w:rPr>
        <w:t xml:space="preserve"> </w:t>
      </w:r>
      <w:r w:rsidRPr="00C5446E">
        <w:rPr>
          <w:rFonts w:ascii="Arial Narrow" w:hAnsi="Arial Narrow" w:cs="Times New Roman"/>
        </w:rPr>
        <w:t>županije</w:t>
      </w:r>
      <w:r w:rsidRPr="00C5446E">
        <w:rPr>
          <w:rFonts w:ascii="Arial Narrow" w:hAnsi="Arial Narrow" w:cs="Times New Roman"/>
          <w:spacing w:val="1"/>
        </w:rPr>
        <w:t xml:space="preserve"> </w:t>
      </w:r>
      <w:r w:rsidRPr="00C5446E">
        <w:rPr>
          <w:rFonts w:ascii="Arial Narrow" w:hAnsi="Arial Narrow" w:cs="Times New Roman"/>
          <w:color w:val="221F1F"/>
        </w:rPr>
        <w:t>prijavljene</w:t>
      </w:r>
      <w:r w:rsidRPr="00C5446E">
        <w:rPr>
          <w:rFonts w:ascii="Arial Narrow" w:hAnsi="Arial Narrow" w:cs="Times New Roman"/>
          <w:color w:val="221F1F"/>
          <w:spacing w:val="1"/>
        </w:rPr>
        <w:t xml:space="preserve"> </w:t>
      </w:r>
      <w:r w:rsidRPr="00C5446E">
        <w:rPr>
          <w:rFonts w:ascii="Arial Narrow" w:hAnsi="Arial Narrow" w:cs="Times New Roman"/>
          <w:color w:val="221F1F"/>
        </w:rPr>
        <w:t xml:space="preserve">konačne procjene štete </w:t>
      </w:r>
      <w:r w:rsidRPr="00C5446E">
        <w:rPr>
          <w:rFonts w:ascii="Arial Narrow" w:hAnsi="Arial Narrow" w:cs="Times New Roman"/>
        </w:rPr>
        <w:t>dostavlja Državnom povjerenstvu i nadležnim ministarstvima u roku od šezdeset (60) dana od dana donošenja Odluke o proglašenju prirodne nepogode putem Registar šteta.</w:t>
      </w:r>
    </w:p>
    <w:p w14:paraId="06B967FD" w14:textId="77777777" w:rsidR="00C5446E" w:rsidRPr="00C5446E" w:rsidRDefault="00C5446E" w:rsidP="00C5446E">
      <w:pPr>
        <w:pStyle w:val="Tijeloteksta"/>
        <w:spacing w:before="155" w:line="280" w:lineRule="auto"/>
        <w:ind w:left="236" w:right="433"/>
        <w:rPr>
          <w:rFonts w:ascii="Arial Narrow" w:hAnsi="Arial Narrow" w:cs="Times New Roman"/>
        </w:rPr>
      </w:pPr>
      <w:r w:rsidRPr="00C5446E">
        <w:rPr>
          <w:rFonts w:ascii="Arial Narrow" w:hAnsi="Arial Narrow" w:cs="Times New Roman"/>
          <w:color w:val="221F1F"/>
        </w:rPr>
        <w:t>Državno povjerenstvo pristupa provjeri i obradi podataka o konačnim procjenama šteta na</w:t>
      </w:r>
      <w:r w:rsidRPr="00C5446E">
        <w:rPr>
          <w:rFonts w:ascii="Arial Narrow" w:hAnsi="Arial Narrow" w:cs="Times New Roman"/>
          <w:color w:val="221F1F"/>
          <w:spacing w:val="1"/>
        </w:rPr>
        <w:t xml:space="preserve"> </w:t>
      </w:r>
      <w:r w:rsidRPr="00C5446E">
        <w:rPr>
          <w:rFonts w:ascii="Arial Narrow" w:hAnsi="Arial Narrow" w:cs="Times New Roman"/>
          <w:color w:val="221F1F"/>
        </w:rPr>
        <w:t>temelju</w:t>
      </w:r>
      <w:r w:rsidRPr="00C5446E">
        <w:rPr>
          <w:rFonts w:ascii="Arial Narrow" w:hAnsi="Arial Narrow" w:cs="Times New Roman"/>
          <w:color w:val="221F1F"/>
          <w:spacing w:val="1"/>
        </w:rPr>
        <w:t xml:space="preserve"> </w:t>
      </w:r>
      <w:r w:rsidRPr="00C5446E">
        <w:rPr>
          <w:rFonts w:ascii="Arial Narrow" w:hAnsi="Arial Narrow" w:cs="Times New Roman"/>
          <w:color w:val="221F1F"/>
        </w:rPr>
        <w:t>podataka</w:t>
      </w:r>
      <w:r w:rsidRPr="00C5446E">
        <w:rPr>
          <w:rFonts w:ascii="Arial Narrow" w:hAnsi="Arial Narrow" w:cs="Times New Roman"/>
          <w:color w:val="221F1F"/>
          <w:spacing w:val="1"/>
        </w:rPr>
        <w:t xml:space="preserve"> </w:t>
      </w:r>
      <w:r w:rsidRPr="00C5446E">
        <w:rPr>
          <w:rFonts w:ascii="Arial Narrow" w:hAnsi="Arial Narrow" w:cs="Times New Roman"/>
          <w:color w:val="221F1F"/>
        </w:rPr>
        <w:t>iz</w:t>
      </w:r>
      <w:r w:rsidRPr="00C5446E">
        <w:rPr>
          <w:rFonts w:ascii="Arial Narrow" w:hAnsi="Arial Narrow" w:cs="Times New Roman"/>
          <w:color w:val="221F1F"/>
          <w:spacing w:val="1"/>
        </w:rPr>
        <w:t xml:space="preserve"> </w:t>
      </w:r>
      <w:r w:rsidRPr="00C5446E">
        <w:rPr>
          <w:rFonts w:ascii="Arial Narrow" w:hAnsi="Arial Narrow" w:cs="Times New Roman"/>
          <w:color w:val="221F1F"/>
        </w:rPr>
        <w:t>Registra</w:t>
      </w:r>
      <w:r w:rsidRPr="00C5446E">
        <w:rPr>
          <w:rFonts w:ascii="Arial Narrow" w:hAnsi="Arial Narrow" w:cs="Times New Roman"/>
          <w:color w:val="221F1F"/>
          <w:spacing w:val="1"/>
        </w:rPr>
        <w:t xml:space="preserve"> </w:t>
      </w:r>
      <w:r w:rsidRPr="00C5446E">
        <w:rPr>
          <w:rFonts w:ascii="Arial Narrow" w:hAnsi="Arial Narrow" w:cs="Times New Roman"/>
          <w:color w:val="221F1F"/>
        </w:rPr>
        <w:t>šteta</w:t>
      </w:r>
      <w:r w:rsidRPr="00C5446E">
        <w:rPr>
          <w:rFonts w:ascii="Arial Narrow" w:hAnsi="Arial Narrow" w:cs="Times New Roman"/>
          <w:color w:val="221F1F"/>
          <w:spacing w:val="1"/>
        </w:rPr>
        <w:t xml:space="preserve"> </w:t>
      </w:r>
      <w:r w:rsidRPr="00C5446E">
        <w:rPr>
          <w:rFonts w:ascii="Arial Narrow" w:hAnsi="Arial Narrow" w:cs="Times New Roman"/>
          <w:color w:val="221F1F"/>
        </w:rPr>
        <w:t>i</w:t>
      </w:r>
      <w:r w:rsidRPr="00C5446E">
        <w:rPr>
          <w:rFonts w:ascii="Arial Narrow" w:hAnsi="Arial Narrow" w:cs="Times New Roman"/>
          <w:color w:val="221F1F"/>
          <w:spacing w:val="1"/>
        </w:rPr>
        <w:t xml:space="preserve"> </w:t>
      </w:r>
      <w:r w:rsidRPr="00C5446E">
        <w:rPr>
          <w:rFonts w:ascii="Arial Narrow" w:hAnsi="Arial Narrow" w:cs="Times New Roman"/>
          <w:color w:val="221F1F"/>
        </w:rPr>
        <w:t>ostale</w:t>
      </w:r>
      <w:r w:rsidRPr="00C5446E">
        <w:rPr>
          <w:rFonts w:ascii="Arial Narrow" w:hAnsi="Arial Narrow" w:cs="Times New Roman"/>
          <w:color w:val="221F1F"/>
          <w:spacing w:val="1"/>
        </w:rPr>
        <w:t xml:space="preserve"> </w:t>
      </w:r>
      <w:r w:rsidRPr="00C5446E">
        <w:rPr>
          <w:rFonts w:ascii="Arial Narrow" w:hAnsi="Arial Narrow" w:cs="Times New Roman"/>
          <w:color w:val="221F1F"/>
        </w:rPr>
        <w:t>dokumentacije</w:t>
      </w:r>
      <w:r w:rsidRPr="00C5446E">
        <w:rPr>
          <w:rFonts w:ascii="Arial Narrow" w:hAnsi="Arial Narrow" w:cs="Times New Roman"/>
          <w:color w:val="221F1F"/>
          <w:spacing w:val="1"/>
        </w:rPr>
        <w:t xml:space="preserve"> </w:t>
      </w:r>
      <w:r w:rsidRPr="00C5446E">
        <w:rPr>
          <w:rFonts w:ascii="Arial Narrow" w:hAnsi="Arial Narrow" w:cs="Times New Roman"/>
          <w:color w:val="221F1F"/>
        </w:rPr>
        <w:t>te</w:t>
      </w:r>
      <w:r w:rsidRPr="00C5446E">
        <w:rPr>
          <w:rFonts w:ascii="Arial Narrow" w:hAnsi="Arial Narrow" w:cs="Times New Roman"/>
          <w:color w:val="221F1F"/>
          <w:spacing w:val="1"/>
        </w:rPr>
        <w:t xml:space="preserve"> </w:t>
      </w:r>
      <w:r w:rsidRPr="00C5446E">
        <w:rPr>
          <w:rFonts w:ascii="Arial Narrow" w:hAnsi="Arial Narrow" w:cs="Times New Roman"/>
          <w:color w:val="221F1F"/>
        </w:rPr>
        <w:t>utvrđuje</w:t>
      </w:r>
      <w:r w:rsidRPr="00C5446E">
        <w:rPr>
          <w:rFonts w:ascii="Arial Narrow" w:hAnsi="Arial Narrow" w:cs="Times New Roman"/>
          <w:color w:val="221F1F"/>
          <w:spacing w:val="1"/>
        </w:rPr>
        <w:t xml:space="preserve"> </w:t>
      </w:r>
      <w:r w:rsidRPr="00C5446E">
        <w:rPr>
          <w:rFonts w:ascii="Arial Narrow" w:hAnsi="Arial Narrow" w:cs="Times New Roman"/>
          <w:color w:val="221F1F"/>
        </w:rPr>
        <w:t>iznos</w:t>
      </w:r>
      <w:r w:rsidRPr="00C5446E">
        <w:rPr>
          <w:rFonts w:ascii="Arial Narrow" w:hAnsi="Arial Narrow" w:cs="Times New Roman"/>
          <w:color w:val="221F1F"/>
          <w:spacing w:val="1"/>
        </w:rPr>
        <w:t xml:space="preserve"> </w:t>
      </w:r>
      <w:r w:rsidRPr="00C5446E">
        <w:rPr>
          <w:rFonts w:ascii="Arial Narrow" w:hAnsi="Arial Narrow" w:cs="Times New Roman"/>
          <w:color w:val="221F1F"/>
        </w:rPr>
        <w:t>pomoći</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pojedinu vrstu štete i oštećenike tako da određuje postotak isplate novčanih sredstava u</w:t>
      </w:r>
      <w:r w:rsidRPr="00C5446E">
        <w:rPr>
          <w:rFonts w:ascii="Arial Narrow" w:hAnsi="Arial Narrow" w:cs="Times New Roman"/>
          <w:color w:val="221F1F"/>
          <w:spacing w:val="1"/>
        </w:rPr>
        <w:t xml:space="preserve"> </w:t>
      </w:r>
      <w:r w:rsidRPr="00C5446E">
        <w:rPr>
          <w:rFonts w:ascii="Arial Narrow" w:hAnsi="Arial Narrow" w:cs="Times New Roman"/>
          <w:color w:val="221F1F"/>
        </w:rPr>
        <w:t>odnosu</w:t>
      </w:r>
      <w:r w:rsidRPr="00C5446E">
        <w:rPr>
          <w:rFonts w:ascii="Arial Narrow" w:hAnsi="Arial Narrow" w:cs="Times New Roman"/>
          <w:color w:val="221F1F"/>
          <w:spacing w:val="4"/>
        </w:rPr>
        <w:t xml:space="preserve"> </w:t>
      </w:r>
      <w:r w:rsidRPr="00C5446E">
        <w:rPr>
          <w:rFonts w:ascii="Arial Narrow" w:hAnsi="Arial Narrow" w:cs="Times New Roman"/>
          <w:color w:val="221F1F"/>
        </w:rPr>
        <w:t>na</w:t>
      </w:r>
      <w:r w:rsidRPr="00C5446E">
        <w:rPr>
          <w:rFonts w:ascii="Arial Narrow" w:hAnsi="Arial Narrow" w:cs="Times New Roman"/>
          <w:color w:val="221F1F"/>
          <w:spacing w:val="4"/>
        </w:rPr>
        <w:t xml:space="preserve"> </w:t>
      </w:r>
      <w:r w:rsidRPr="00C5446E">
        <w:rPr>
          <w:rFonts w:ascii="Arial Narrow" w:hAnsi="Arial Narrow" w:cs="Times New Roman"/>
          <w:color w:val="221F1F"/>
        </w:rPr>
        <w:t>iznos</w:t>
      </w:r>
      <w:r w:rsidRPr="00C5446E">
        <w:rPr>
          <w:rFonts w:ascii="Arial Narrow" w:hAnsi="Arial Narrow" w:cs="Times New Roman"/>
          <w:color w:val="221F1F"/>
          <w:spacing w:val="-2"/>
        </w:rPr>
        <w:t xml:space="preserve"> </w:t>
      </w:r>
      <w:r w:rsidRPr="00C5446E">
        <w:rPr>
          <w:rFonts w:ascii="Arial Narrow" w:hAnsi="Arial Narrow" w:cs="Times New Roman"/>
          <w:color w:val="221F1F"/>
        </w:rPr>
        <w:t>konačne</w:t>
      </w:r>
      <w:r w:rsidRPr="00C5446E">
        <w:rPr>
          <w:rFonts w:ascii="Arial Narrow" w:hAnsi="Arial Narrow" w:cs="Times New Roman"/>
          <w:color w:val="221F1F"/>
          <w:spacing w:val="-1"/>
        </w:rPr>
        <w:t xml:space="preserve"> </w:t>
      </w:r>
      <w:r w:rsidRPr="00C5446E">
        <w:rPr>
          <w:rFonts w:ascii="Arial Narrow" w:hAnsi="Arial Narrow" w:cs="Times New Roman"/>
          <w:color w:val="221F1F"/>
        </w:rPr>
        <w:t>potvrđene</w:t>
      </w:r>
      <w:r w:rsidRPr="00C5446E">
        <w:rPr>
          <w:rFonts w:ascii="Arial Narrow" w:hAnsi="Arial Narrow" w:cs="Times New Roman"/>
          <w:color w:val="221F1F"/>
          <w:spacing w:val="5"/>
        </w:rPr>
        <w:t xml:space="preserve"> </w:t>
      </w:r>
      <w:r w:rsidRPr="00C5446E">
        <w:rPr>
          <w:rFonts w:ascii="Arial Narrow" w:hAnsi="Arial Narrow" w:cs="Times New Roman"/>
          <w:color w:val="221F1F"/>
        </w:rPr>
        <w:t>štete</w:t>
      </w:r>
      <w:r w:rsidRPr="00C5446E">
        <w:rPr>
          <w:rFonts w:ascii="Arial Narrow" w:hAnsi="Arial Narrow" w:cs="Times New Roman"/>
          <w:color w:val="221F1F"/>
          <w:spacing w:val="4"/>
        </w:rPr>
        <w:t xml:space="preserve"> </w:t>
      </w:r>
      <w:r w:rsidRPr="00C5446E">
        <w:rPr>
          <w:rFonts w:ascii="Arial Narrow" w:hAnsi="Arial Narrow" w:cs="Times New Roman"/>
          <w:color w:val="221F1F"/>
        </w:rPr>
        <w:t>na</w:t>
      </w:r>
      <w:r w:rsidRPr="00C5446E">
        <w:rPr>
          <w:rFonts w:ascii="Arial Narrow" w:hAnsi="Arial Narrow" w:cs="Times New Roman"/>
          <w:color w:val="221F1F"/>
          <w:spacing w:val="4"/>
        </w:rPr>
        <w:t xml:space="preserve"> </w:t>
      </w:r>
      <w:r w:rsidRPr="00C5446E">
        <w:rPr>
          <w:rFonts w:ascii="Arial Narrow" w:hAnsi="Arial Narrow" w:cs="Times New Roman"/>
          <w:color w:val="221F1F"/>
        </w:rPr>
        <w:t>imovini</w:t>
      </w:r>
      <w:r w:rsidRPr="00C5446E">
        <w:rPr>
          <w:rFonts w:ascii="Arial Narrow" w:hAnsi="Arial Narrow" w:cs="Times New Roman"/>
          <w:color w:val="221F1F"/>
          <w:spacing w:val="2"/>
        </w:rPr>
        <w:t xml:space="preserve"> </w:t>
      </w:r>
      <w:r w:rsidRPr="00C5446E">
        <w:rPr>
          <w:rFonts w:ascii="Arial Narrow" w:hAnsi="Arial Narrow" w:cs="Times New Roman"/>
          <w:color w:val="221F1F"/>
        </w:rPr>
        <w:t>oštećenika.</w:t>
      </w:r>
    </w:p>
    <w:p w14:paraId="11D6FEA6" w14:textId="77777777" w:rsidR="00C5446E" w:rsidRPr="00C5446E" w:rsidRDefault="00C5446E" w:rsidP="00C5446E">
      <w:pPr>
        <w:pStyle w:val="Tijeloteksta"/>
        <w:spacing w:before="160" w:line="283" w:lineRule="auto"/>
        <w:ind w:left="236" w:right="433"/>
        <w:rPr>
          <w:rFonts w:ascii="Arial Narrow" w:hAnsi="Arial Narrow" w:cs="Times New Roman"/>
        </w:rPr>
      </w:pPr>
      <w:r w:rsidRPr="00C5446E">
        <w:rPr>
          <w:rFonts w:ascii="Arial Narrow" w:hAnsi="Arial Narrow" w:cs="Times New Roman"/>
          <w:color w:val="221F1F"/>
        </w:rPr>
        <w:t>Vlada</w:t>
      </w:r>
      <w:r w:rsidRPr="00C5446E">
        <w:rPr>
          <w:rFonts w:ascii="Arial Narrow" w:hAnsi="Arial Narrow" w:cs="Times New Roman"/>
          <w:color w:val="221F1F"/>
          <w:spacing w:val="1"/>
        </w:rPr>
        <w:t xml:space="preserve"> </w:t>
      </w:r>
      <w:r w:rsidRPr="00C5446E">
        <w:rPr>
          <w:rFonts w:ascii="Arial Narrow" w:hAnsi="Arial Narrow" w:cs="Times New Roman"/>
          <w:color w:val="221F1F"/>
        </w:rPr>
        <w:t>Republike</w:t>
      </w:r>
      <w:r w:rsidRPr="00C5446E">
        <w:rPr>
          <w:rFonts w:ascii="Arial Narrow" w:hAnsi="Arial Narrow" w:cs="Times New Roman"/>
          <w:color w:val="221F1F"/>
          <w:spacing w:val="1"/>
        </w:rPr>
        <w:t xml:space="preserve"> </w:t>
      </w:r>
      <w:r w:rsidRPr="00C5446E">
        <w:rPr>
          <w:rFonts w:ascii="Arial Narrow" w:hAnsi="Arial Narrow" w:cs="Times New Roman"/>
          <w:color w:val="221F1F"/>
        </w:rPr>
        <w:t>Hrvatske,</w:t>
      </w:r>
      <w:r w:rsidRPr="00C5446E">
        <w:rPr>
          <w:rFonts w:ascii="Arial Narrow" w:hAnsi="Arial Narrow" w:cs="Times New Roman"/>
          <w:color w:val="221F1F"/>
          <w:spacing w:val="1"/>
        </w:rPr>
        <w:t xml:space="preserve"> </w:t>
      </w:r>
      <w:r w:rsidRPr="00C5446E">
        <w:rPr>
          <w:rFonts w:ascii="Arial Narrow" w:hAnsi="Arial Narrow" w:cs="Times New Roman"/>
          <w:color w:val="221F1F"/>
        </w:rPr>
        <w:t>na</w:t>
      </w:r>
      <w:r w:rsidRPr="00C5446E">
        <w:rPr>
          <w:rFonts w:ascii="Arial Narrow" w:hAnsi="Arial Narrow" w:cs="Times New Roman"/>
          <w:color w:val="221F1F"/>
          <w:spacing w:val="1"/>
        </w:rPr>
        <w:t xml:space="preserve"> </w:t>
      </w:r>
      <w:r w:rsidRPr="00C5446E">
        <w:rPr>
          <w:rFonts w:ascii="Arial Narrow" w:hAnsi="Arial Narrow" w:cs="Times New Roman"/>
          <w:color w:val="221F1F"/>
        </w:rPr>
        <w:t>prijedlog</w:t>
      </w:r>
      <w:r w:rsidRPr="00C5446E">
        <w:rPr>
          <w:rFonts w:ascii="Arial Narrow" w:hAnsi="Arial Narrow" w:cs="Times New Roman"/>
          <w:color w:val="221F1F"/>
          <w:spacing w:val="1"/>
        </w:rPr>
        <w:t xml:space="preserve"> </w:t>
      </w:r>
      <w:r w:rsidRPr="00C5446E">
        <w:rPr>
          <w:rFonts w:ascii="Arial Narrow" w:hAnsi="Arial Narrow" w:cs="Times New Roman"/>
          <w:color w:val="221F1F"/>
        </w:rPr>
        <w:t>Državnog</w:t>
      </w:r>
      <w:r w:rsidRPr="00C5446E">
        <w:rPr>
          <w:rFonts w:ascii="Arial Narrow" w:hAnsi="Arial Narrow" w:cs="Times New Roman"/>
          <w:color w:val="221F1F"/>
          <w:spacing w:val="1"/>
        </w:rPr>
        <w:t xml:space="preserve"> </w:t>
      </w:r>
      <w:r w:rsidRPr="00C5446E">
        <w:rPr>
          <w:rFonts w:ascii="Arial Narrow" w:hAnsi="Arial Narrow" w:cs="Times New Roman"/>
          <w:color w:val="221F1F"/>
        </w:rPr>
        <w:t>povjerenstva</w:t>
      </w:r>
      <w:r w:rsidRPr="00C5446E">
        <w:rPr>
          <w:rFonts w:ascii="Arial Narrow" w:hAnsi="Arial Narrow" w:cs="Times New Roman"/>
          <w:color w:val="221F1F"/>
          <w:spacing w:val="1"/>
        </w:rPr>
        <w:t xml:space="preserve"> </w:t>
      </w:r>
      <w:r w:rsidRPr="00C5446E">
        <w:rPr>
          <w:rFonts w:ascii="Arial Narrow" w:hAnsi="Arial Narrow" w:cs="Times New Roman"/>
          <w:color w:val="221F1F"/>
        </w:rPr>
        <w:t>donosi</w:t>
      </w:r>
      <w:r w:rsidRPr="00C5446E">
        <w:rPr>
          <w:rFonts w:ascii="Arial Narrow" w:hAnsi="Arial Narrow" w:cs="Times New Roman"/>
          <w:color w:val="221F1F"/>
          <w:spacing w:val="1"/>
        </w:rPr>
        <w:t xml:space="preserve"> </w:t>
      </w:r>
      <w:r w:rsidRPr="00C5446E">
        <w:rPr>
          <w:rFonts w:ascii="Arial Narrow" w:hAnsi="Arial Narrow" w:cs="Times New Roman"/>
          <w:color w:val="221F1F"/>
        </w:rPr>
        <w:t>odluku</w:t>
      </w:r>
      <w:r w:rsidRPr="00C5446E">
        <w:rPr>
          <w:rFonts w:ascii="Arial Narrow" w:hAnsi="Arial Narrow" w:cs="Times New Roman"/>
          <w:color w:val="221F1F"/>
          <w:spacing w:val="1"/>
        </w:rPr>
        <w:t xml:space="preserve"> </w:t>
      </w:r>
      <w:r w:rsidRPr="00C5446E">
        <w:rPr>
          <w:rFonts w:ascii="Arial Narrow" w:hAnsi="Arial Narrow" w:cs="Times New Roman"/>
          <w:color w:val="221F1F"/>
        </w:rPr>
        <w:t>o</w:t>
      </w:r>
      <w:r w:rsidRPr="00C5446E">
        <w:rPr>
          <w:rFonts w:ascii="Arial Narrow" w:hAnsi="Arial Narrow" w:cs="Times New Roman"/>
          <w:color w:val="221F1F"/>
          <w:spacing w:val="1"/>
        </w:rPr>
        <w:t xml:space="preserve"> </w:t>
      </w:r>
      <w:r w:rsidRPr="00C5446E">
        <w:rPr>
          <w:rFonts w:ascii="Arial Narrow" w:hAnsi="Arial Narrow" w:cs="Times New Roman"/>
          <w:color w:val="221F1F"/>
        </w:rPr>
        <w:t>dodjeli</w:t>
      </w:r>
      <w:r w:rsidRPr="00C5446E">
        <w:rPr>
          <w:rFonts w:ascii="Arial Narrow" w:hAnsi="Arial Narrow" w:cs="Times New Roman"/>
          <w:color w:val="221F1F"/>
          <w:spacing w:val="1"/>
        </w:rPr>
        <w:t xml:space="preserve"> </w:t>
      </w:r>
      <w:r w:rsidRPr="00C5446E">
        <w:rPr>
          <w:rFonts w:ascii="Arial Narrow" w:hAnsi="Arial Narrow" w:cs="Times New Roman"/>
          <w:color w:val="221F1F"/>
        </w:rPr>
        <w:t>pomoći</w:t>
      </w:r>
      <w:r w:rsidRPr="00C5446E">
        <w:rPr>
          <w:rFonts w:ascii="Arial Narrow" w:hAnsi="Arial Narrow" w:cs="Times New Roman"/>
          <w:color w:val="221F1F"/>
          <w:spacing w:val="-4"/>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ublažavanje</w:t>
      </w:r>
      <w:r w:rsidRPr="00C5446E">
        <w:rPr>
          <w:rFonts w:ascii="Arial Narrow" w:hAnsi="Arial Narrow" w:cs="Times New Roman"/>
          <w:color w:val="221F1F"/>
          <w:spacing w:val="4"/>
        </w:rPr>
        <w:t xml:space="preserve"> </w:t>
      </w:r>
      <w:r w:rsidRPr="00C5446E">
        <w:rPr>
          <w:rFonts w:ascii="Arial Narrow" w:hAnsi="Arial Narrow" w:cs="Times New Roman"/>
          <w:color w:val="221F1F"/>
        </w:rPr>
        <w:t>i</w:t>
      </w:r>
      <w:r w:rsidRPr="00C5446E">
        <w:rPr>
          <w:rFonts w:ascii="Arial Narrow" w:hAnsi="Arial Narrow" w:cs="Times New Roman"/>
          <w:color w:val="221F1F"/>
          <w:spacing w:val="-4"/>
        </w:rPr>
        <w:t xml:space="preserve"> </w:t>
      </w:r>
      <w:r w:rsidRPr="00C5446E">
        <w:rPr>
          <w:rFonts w:ascii="Arial Narrow" w:hAnsi="Arial Narrow" w:cs="Times New Roman"/>
          <w:color w:val="221F1F"/>
        </w:rPr>
        <w:t>djelomično</w:t>
      </w:r>
      <w:r w:rsidRPr="00C5446E">
        <w:rPr>
          <w:rFonts w:ascii="Arial Narrow" w:hAnsi="Arial Narrow" w:cs="Times New Roman"/>
          <w:color w:val="221F1F"/>
          <w:spacing w:val="-1"/>
        </w:rPr>
        <w:t xml:space="preserve"> </w:t>
      </w:r>
      <w:r w:rsidRPr="00C5446E">
        <w:rPr>
          <w:rFonts w:ascii="Arial Narrow" w:hAnsi="Arial Narrow" w:cs="Times New Roman"/>
          <w:color w:val="221F1F"/>
        </w:rPr>
        <w:t>uklanjanje</w:t>
      </w:r>
      <w:r w:rsidRPr="00C5446E">
        <w:rPr>
          <w:rFonts w:ascii="Arial Narrow" w:hAnsi="Arial Narrow" w:cs="Times New Roman"/>
          <w:color w:val="221F1F"/>
          <w:spacing w:val="-1"/>
        </w:rPr>
        <w:t xml:space="preserve"> </w:t>
      </w:r>
      <w:r w:rsidRPr="00C5446E">
        <w:rPr>
          <w:rFonts w:ascii="Arial Narrow" w:hAnsi="Arial Narrow" w:cs="Times New Roman"/>
          <w:color w:val="221F1F"/>
        </w:rPr>
        <w:t>posljedica</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prirodnih</w:t>
      </w:r>
      <w:r w:rsidRPr="00C5446E">
        <w:rPr>
          <w:rFonts w:ascii="Arial Narrow" w:hAnsi="Arial Narrow" w:cs="Times New Roman"/>
          <w:color w:val="221F1F"/>
          <w:spacing w:val="-2"/>
        </w:rPr>
        <w:t xml:space="preserve"> </w:t>
      </w:r>
      <w:r w:rsidRPr="00C5446E">
        <w:rPr>
          <w:rFonts w:ascii="Arial Narrow" w:hAnsi="Arial Narrow" w:cs="Times New Roman"/>
          <w:color w:val="221F1F"/>
        </w:rPr>
        <w:t>nepogoda.</w:t>
      </w:r>
    </w:p>
    <w:p w14:paraId="7FF3E072" w14:textId="77777777" w:rsidR="00C5446E" w:rsidRPr="00C5446E" w:rsidRDefault="00C5446E" w:rsidP="00C5446E">
      <w:pPr>
        <w:pStyle w:val="Tijeloteksta"/>
        <w:rPr>
          <w:rFonts w:ascii="Arial Narrow" w:hAnsi="Arial Narrow" w:cs="Times New Roman"/>
        </w:rPr>
      </w:pPr>
    </w:p>
    <w:p w14:paraId="49F673D1" w14:textId="77777777" w:rsidR="00C5446E" w:rsidRPr="00C5446E" w:rsidRDefault="00C5446E">
      <w:pPr>
        <w:pStyle w:val="Odlomakpopisa"/>
        <w:numPr>
          <w:ilvl w:val="1"/>
          <w:numId w:val="33"/>
        </w:numPr>
        <w:tabs>
          <w:tab w:val="left" w:pos="812"/>
          <w:tab w:val="left" w:pos="813"/>
        </w:tabs>
        <w:jc w:val="left"/>
        <w:rPr>
          <w:rFonts w:ascii="Arial Narrow" w:hAnsi="Arial Narrow"/>
        </w:rPr>
      </w:pPr>
      <w:bookmarkStart w:id="39" w:name="_bookmark10"/>
      <w:bookmarkEnd w:id="39"/>
      <w:r w:rsidRPr="00C5446E">
        <w:rPr>
          <w:rFonts w:ascii="Arial Narrow" w:hAnsi="Arial Narrow"/>
        </w:rPr>
        <w:t>RASPODJELA I DODJELA SREDSTAVA ŽURNE POMOĆI</w:t>
      </w:r>
    </w:p>
    <w:p w14:paraId="0EC60341" w14:textId="77777777" w:rsidR="00C5446E" w:rsidRPr="00C5446E" w:rsidRDefault="00C5446E" w:rsidP="00C5446E">
      <w:pPr>
        <w:pStyle w:val="Tijeloteksta"/>
        <w:spacing w:before="207" w:line="280" w:lineRule="auto"/>
        <w:ind w:left="236" w:right="436"/>
        <w:rPr>
          <w:rFonts w:ascii="Arial Narrow" w:hAnsi="Arial Narrow" w:cs="Times New Roman"/>
        </w:rPr>
      </w:pPr>
      <w:r w:rsidRPr="00C5446E">
        <w:rPr>
          <w:rFonts w:ascii="Arial Narrow" w:hAnsi="Arial Narrow" w:cs="Times New Roman"/>
        </w:rPr>
        <w:t>Žurna</w:t>
      </w:r>
      <w:r w:rsidRPr="00C5446E">
        <w:rPr>
          <w:rFonts w:ascii="Arial Narrow" w:hAnsi="Arial Narrow" w:cs="Times New Roman"/>
          <w:spacing w:val="1"/>
        </w:rPr>
        <w:t xml:space="preserve"> </w:t>
      </w:r>
      <w:r w:rsidRPr="00C5446E">
        <w:rPr>
          <w:rFonts w:ascii="Arial Narrow" w:hAnsi="Arial Narrow" w:cs="Times New Roman"/>
        </w:rPr>
        <w:t>pomoć</w:t>
      </w:r>
      <w:r w:rsidRPr="00C5446E">
        <w:rPr>
          <w:rFonts w:ascii="Arial Narrow" w:hAnsi="Arial Narrow" w:cs="Times New Roman"/>
          <w:spacing w:val="1"/>
        </w:rPr>
        <w:t xml:space="preserve"> </w:t>
      </w:r>
      <w:r w:rsidRPr="00C5446E">
        <w:rPr>
          <w:rFonts w:ascii="Arial Narrow" w:hAnsi="Arial Narrow" w:cs="Times New Roman"/>
        </w:rPr>
        <w:t>dodjeljuje</w:t>
      </w:r>
      <w:r w:rsidRPr="00C5446E">
        <w:rPr>
          <w:rFonts w:ascii="Arial Narrow" w:hAnsi="Arial Narrow" w:cs="Times New Roman"/>
          <w:spacing w:val="1"/>
        </w:rPr>
        <w:t xml:space="preserve"> </w:t>
      </w:r>
      <w:r w:rsidRPr="00C5446E">
        <w:rPr>
          <w:rFonts w:ascii="Arial Narrow" w:hAnsi="Arial Narrow" w:cs="Times New Roman"/>
        </w:rPr>
        <w:t>se</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svrhu</w:t>
      </w:r>
      <w:r w:rsidRPr="00C5446E">
        <w:rPr>
          <w:rFonts w:ascii="Arial Narrow" w:hAnsi="Arial Narrow" w:cs="Times New Roman"/>
          <w:spacing w:val="1"/>
        </w:rPr>
        <w:t xml:space="preserve"> </w:t>
      </w:r>
      <w:r w:rsidRPr="00C5446E">
        <w:rPr>
          <w:rFonts w:ascii="Arial Narrow" w:hAnsi="Arial Narrow" w:cs="Times New Roman"/>
        </w:rPr>
        <w:t>djelomične</w:t>
      </w:r>
      <w:r w:rsidRPr="00C5446E">
        <w:rPr>
          <w:rFonts w:ascii="Arial Narrow" w:hAnsi="Arial Narrow" w:cs="Times New Roman"/>
          <w:spacing w:val="1"/>
        </w:rPr>
        <w:t xml:space="preserve"> </w:t>
      </w:r>
      <w:r w:rsidRPr="00C5446E">
        <w:rPr>
          <w:rFonts w:ascii="Arial Narrow" w:hAnsi="Arial Narrow" w:cs="Times New Roman"/>
        </w:rPr>
        <w:t>sanacije</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58"/>
        </w:rPr>
        <w:t xml:space="preserve"> </w:t>
      </w:r>
      <w:r w:rsidRPr="00C5446E">
        <w:rPr>
          <w:rFonts w:ascii="Arial Narrow" w:hAnsi="Arial Narrow" w:cs="Times New Roman"/>
        </w:rPr>
        <w:t>nepogoda</w:t>
      </w:r>
      <w:r w:rsidRPr="00C5446E">
        <w:rPr>
          <w:rFonts w:ascii="Arial Narrow" w:hAnsi="Arial Narrow" w:cs="Times New Roman"/>
          <w:spacing w:val="58"/>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tekućoj</w:t>
      </w:r>
      <w:r w:rsidRPr="00C5446E">
        <w:rPr>
          <w:rFonts w:ascii="Arial Narrow" w:hAnsi="Arial Narrow" w:cs="Times New Roman"/>
          <w:spacing w:val="1"/>
        </w:rPr>
        <w:t xml:space="preserve"> </w:t>
      </w:r>
      <w:r w:rsidRPr="00C5446E">
        <w:rPr>
          <w:rFonts w:ascii="Arial Narrow" w:hAnsi="Arial Narrow" w:cs="Times New Roman"/>
        </w:rPr>
        <w:t>kalendarskoj</w:t>
      </w:r>
      <w:r w:rsidRPr="00C5446E">
        <w:rPr>
          <w:rFonts w:ascii="Arial Narrow" w:hAnsi="Arial Narrow" w:cs="Times New Roman"/>
          <w:spacing w:val="1"/>
        </w:rPr>
        <w:t xml:space="preserve"> </w:t>
      </w:r>
      <w:r w:rsidRPr="00C5446E">
        <w:rPr>
          <w:rFonts w:ascii="Arial Narrow" w:hAnsi="Arial Narrow" w:cs="Times New Roman"/>
        </w:rPr>
        <w:t>godini</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pokriće</w:t>
      </w:r>
      <w:r w:rsidRPr="00C5446E">
        <w:rPr>
          <w:rFonts w:ascii="Arial Narrow" w:hAnsi="Arial Narrow" w:cs="Times New Roman"/>
          <w:spacing w:val="1"/>
        </w:rPr>
        <w:t xml:space="preserve"> </w:t>
      </w:r>
      <w:r w:rsidRPr="00C5446E">
        <w:rPr>
          <w:rFonts w:ascii="Arial Narrow" w:hAnsi="Arial Narrow" w:cs="Times New Roman"/>
        </w:rPr>
        <w:t>troškova</w:t>
      </w:r>
      <w:r w:rsidRPr="00C5446E">
        <w:rPr>
          <w:rFonts w:ascii="Arial Narrow" w:hAnsi="Arial Narrow" w:cs="Times New Roman"/>
          <w:spacing w:val="1"/>
        </w:rPr>
        <w:t xml:space="preserve"> </w:t>
      </w:r>
      <w:r w:rsidRPr="00C5446E">
        <w:rPr>
          <w:rFonts w:ascii="Arial Narrow" w:hAnsi="Arial Narrow" w:cs="Times New Roman"/>
        </w:rPr>
        <w:t>sanacije</w:t>
      </w:r>
      <w:r w:rsidRPr="00C5446E">
        <w:rPr>
          <w:rFonts w:ascii="Arial Narrow" w:hAnsi="Arial Narrow" w:cs="Times New Roman"/>
          <w:spacing w:val="1"/>
        </w:rPr>
        <w:t xml:space="preserve"> </w:t>
      </w:r>
      <w:r w:rsidRPr="00C5446E">
        <w:rPr>
          <w:rFonts w:ascii="Arial Narrow" w:hAnsi="Arial Narrow" w:cs="Times New Roman"/>
        </w:rPr>
        <w:t>šteta</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javnoj</w:t>
      </w:r>
      <w:r w:rsidRPr="00C5446E">
        <w:rPr>
          <w:rFonts w:ascii="Arial Narrow" w:hAnsi="Arial Narrow" w:cs="Times New Roman"/>
          <w:spacing w:val="1"/>
        </w:rPr>
        <w:t xml:space="preserve"> </w:t>
      </w:r>
      <w:r w:rsidRPr="00C5446E">
        <w:rPr>
          <w:rFonts w:ascii="Arial Narrow" w:hAnsi="Arial Narrow" w:cs="Times New Roman"/>
        </w:rPr>
        <w:t>infrastrukturi,</w:t>
      </w:r>
      <w:r w:rsidRPr="00C5446E">
        <w:rPr>
          <w:rFonts w:ascii="Arial Narrow" w:hAnsi="Arial Narrow" w:cs="Times New Roman"/>
          <w:spacing w:val="1"/>
        </w:rPr>
        <w:t xml:space="preserve"> </w:t>
      </w:r>
      <w:r w:rsidRPr="00C5446E">
        <w:rPr>
          <w:rFonts w:ascii="Arial Narrow" w:hAnsi="Arial Narrow" w:cs="Times New Roman"/>
        </w:rPr>
        <w:t>troškova</w:t>
      </w:r>
      <w:r w:rsidRPr="00C5446E">
        <w:rPr>
          <w:rFonts w:ascii="Arial Narrow" w:hAnsi="Arial Narrow" w:cs="Times New Roman"/>
          <w:spacing w:val="1"/>
        </w:rPr>
        <w:t xml:space="preserve"> </w:t>
      </w:r>
      <w:r w:rsidRPr="00C5446E">
        <w:rPr>
          <w:rFonts w:ascii="Arial Narrow" w:hAnsi="Arial Narrow" w:cs="Times New Roman"/>
        </w:rPr>
        <w:t>nabave</w:t>
      </w:r>
      <w:r w:rsidRPr="00C5446E">
        <w:rPr>
          <w:rFonts w:ascii="Arial Narrow" w:hAnsi="Arial Narrow" w:cs="Times New Roman"/>
          <w:spacing w:val="1"/>
        </w:rPr>
        <w:t xml:space="preserve"> </w:t>
      </w:r>
      <w:r w:rsidRPr="00C5446E">
        <w:rPr>
          <w:rFonts w:ascii="Arial Narrow" w:hAnsi="Arial Narrow" w:cs="Times New Roman"/>
        </w:rPr>
        <w:t>opreme</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saniranje</w:t>
      </w:r>
      <w:r w:rsidRPr="00C5446E">
        <w:rPr>
          <w:rFonts w:ascii="Arial Narrow" w:hAnsi="Arial Narrow" w:cs="Times New Roman"/>
          <w:spacing w:val="1"/>
        </w:rPr>
        <w:t xml:space="preserve"> </w:t>
      </w:r>
      <w:r w:rsidRPr="00C5446E">
        <w:rPr>
          <w:rFonts w:ascii="Arial Narrow" w:hAnsi="Arial Narrow" w:cs="Times New Roman"/>
        </w:rPr>
        <w:t>posljedica</w:t>
      </w:r>
      <w:r w:rsidRPr="00C5446E">
        <w:rPr>
          <w:rFonts w:ascii="Arial Narrow" w:hAnsi="Arial Narrow" w:cs="Times New Roman"/>
          <w:spacing w:val="1"/>
        </w:rPr>
        <w:t xml:space="preserve"> </w:t>
      </w:r>
      <w:r w:rsidRPr="00C5446E">
        <w:rPr>
          <w:rFonts w:ascii="Arial Narrow" w:hAnsi="Arial Narrow" w:cs="Times New Roman"/>
        </w:rPr>
        <w:t>prirodne</w:t>
      </w:r>
      <w:r w:rsidRPr="00C5446E">
        <w:rPr>
          <w:rFonts w:ascii="Arial Narrow" w:hAnsi="Arial Narrow" w:cs="Times New Roman"/>
          <w:spacing w:val="1"/>
        </w:rPr>
        <w:t xml:space="preserve"> </w:t>
      </w:r>
      <w:r w:rsidRPr="00C5446E">
        <w:rPr>
          <w:rFonts w:ascii="Arial Narrow" w:hAnsi="Arial Narrow" w:cs="Times New Roman"/>
        </w:rPr>
        <w:t>nepogode,</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pokriće</w:t>
      </w:r>
      <w:r w:rsidRPr="00C5446E">
        <w:rPr>
          <w:rFonts w:ascii="Arial Narrow" w:hAnsi="Arial Narrow" w:cs="Times New Roman"/>
          <w:spacing w:val="1"/>
        </w:rPr>
        <w:t xml:space="preserve"> </w:t>
      </w:r>
      <w:r w:rsidRPr="00C5446E">
        <w:rPr>
          <w:rFonts w:ascii="Arial Narrow" w:hAnsi="Arial Narrow" w:cs="Times New Roman"/>
        </w:rPr>
        <w:t>drugih</w:t>
      </w:r>
      <w:r w:rsidRPr="00C5446E">
        <w:rPr>
          <w:rFonts w:ascii="Arial Narrow" w:hAnsi="Arial Narrow" w:cs="Times New Roman"/>
          <w:spacing w:val="1"/>
        </w:rPr>
        <w:t xml:space="preserve"> </w:t>
      </w:r>
      <w:r w:rsidRPr="00C5446E">
        <w:rPr>
          <w:rFonts w:ascii="Arial Narrow" w:hAnsi="Arial Narrow" w:cs="Times New Roman"/>
        </w:rPr>
        <w:t>troškova</w:t>
      </w:r>
      <w:r w:rsidRPr="00C5446E">
        <w:rPr>
          <w:rFonts w:ascii="Arial Narrow" w:hAnsi="Arial Narrow" w:cs="Times New Roman"/>
          <w:spacing w:val="12"/>
        </w:rPr>
        <w:t xml:space="preserve"> </w:t>
      </w:r>
      <w:r w:rsidRPr="00C5446E">
        <w:rPr>
          <w:rFonts w:ascii="Arial Narrow" w:hAnsi="Arial Narrow" w:cs="Times New Roman"/>
        </w:rPr>
        <w:t>koji</w:t>
      </w:r>
      <w:r w:rsidRPr="00C5446E">
        <w:rPr>
          <w:rFonts w:ascii="Arial Narrow" w:hAnsi="Arial Narrow" w:cs="Times New Roman"/>
          <w:spacing w:val="10"/>
        </w:rPr>
        <w:t xml:space="preserve"> </w:t>
      </w:r>
      <w:r w:rsidRPr="00C5446E">
        <w:rPr>
          <w:rFonts w:ascii="Arial Narrow" w:hAnsi="Arial Narrow" w:cs="Times New Roman"/>
        </w:rPr>
        <w:t>su</w:t>
      </w:r>
      <w:r w:rsidRPr="00C5446E">
        <w:rPr>
          <w:rFonts w:ascii="Arial Narrow" w:hAnsi="Arial Narrow" w:cs="Times New Roman"/>
          <w:spacing w:val="13"/>
        </w:rPr>
        <w:t xml:space="preserve"> </w:t>
      </w:r>
      <w:r w:rsidRPr="00C5446E">
        <w:rPr>
          <w:rFonts w:ascii="Arial Narrow" w:hAnsi="Arial Narrow" w:cs="Times New Roman"/>
        </w:rPr>
        <w:t>usmjereni</w:t>
      </w:r>
      <w:r w:rsidRPr="00C5446E">
        <w:rPr>
          <w:rFonts w:ascii="Arial Narrow" w:hAnsi="Arial Narrow" w:cs="Times New Roman"/>
          <w:spacing w:val="10"/>
        </w:rPr>
        <w:t xml:space="preserve"> </w:t>
      </w:r>
      <w:r w:rsidRPr="00C5446E">
        <w:rPr>
          <w:rFonts w:ascii="Arial Narrow" w:hAnsi="Arial Narrow" w:cs="Times New Roman"/>
        </w:rPr>
        <w:t>saniranju</w:t>
      </w:r>
      <w:r w:rsidRPr="00C5446E">
        <w:rPr>
          <w:rFonts w:ascii="Arial Narrow" w:hAnsi="Arial Narrow" w:cs="Times New Roman"/>
          <w:spacing w:val="13"/>
        </w:rPr>
        <w:t xml:space="preserve"> </w:t>
      </w:r>
      <w:r w:rsidRPr="00C5446E">
        <w:rPr>
          <w:rFonts w:ascii="Arial Narrow" w:hAnsi="Arial Narrow" w:cs="Times New Roman"/>
        </w:rPr>
        <w:t>šteta</w:t>
      </w:r>
      <w:r w:rsidRPr="00C5446E">
        <w:rPr>
          <w:rFonts w:ascii="Arial Narrow" w:hAnsi="Arial Narrow" w:cs="Times New Roman"/>
          <w:spacing w:val="8"/>
        </w:rPr>
        <w:t xml:space="preserve"> </w:t>
      </w:r>
      <w:r w:rsidRPr="00C5446E">
        <w:rPr>
          <w:rFonts w:ascii="Arial Narrow" w:hAnsi="Arial Narrow" w:cs="Times New Roman"/>
        </w:rPr>
        <w:t>od</w:t>
      </w:r>
      <w:r w:rsidRPr="00C5446E">
        <w:rPr>
          <w:rFonts w:ascii="Arial Narrow" w:hAnsi="Arial Narrow" w:cs="Times New Roman"/>
          <w:spacing w:val="13"/>
        </w:rPr>
        <w:t xml:space="preserve"> </w:t>
      </w:r>
      <w:r w:rsidRPr="00C5446E">
        <w:rPr>
          <w:rFonts w:ascii="Arial Narrow" w:hAnsi="Arial Narrow" w:cs="Times New Roman"/>
        </w:rPr>
        <w:t>prirodne</w:t>
      </w:r>
      <w:r w:rsidRPr="00C5446E">
        <w:rPr>
          <w:rFonts w:ascii="Arial Narrow" w:hAnsi="Arial Narrow" w:cs="Times New Roman"/>
          <w:spacing w:val="13"/>
        </w:rPr>
        <w:t xml:space="preserve"> </w:t>
      </w:r>
      <w:r w:rsidRPr="00C5446E">
        <w:rPr>
          <w:rFonts w:ascii="Arial Narrow" w:hAnsi="Arial Narrow" w:cs="Times New Roman"/>
        </w:rPr>
        <w:t>nepogode</w:t>
      </w:r>
      <w:r w:rsidRPr="00C5446E">
        <w:rPr>
          <w:rFonts w:ascii="Arial Narrow" w:hAnsi="Arial Narrow" w:cs="Times New Roman"/>
          <w:spacing w:val="13"/>
        </w:rPr>
        <w:t xml:space="preserve"> </w:t>
      </w:r>
      <w:r w:rsidRPr="00C5446E">
        <w:rPr>
          <w:rFonts w:ascii="Arial Narrow" w:hAnsi="Arial Narrow" w:cs="Times New Roman"/>
        </w:rPr>
        <w:t>za</w:t>
      </w:r>
      <w:r w:rsidRPr="00C5446E">
        <w:rPr>
          <w:rFonts w:ascii="Arial Narrow" w:hAnsi="Arial Narrow" w:cs="Times New Roman"/>
          <w:spacing w:val="13"/>
        </w:rPr>
        <w:t xml:space="preserve"> </w:t>
      </w:r>
      <w:r w:rsidRPr="00C5446E">
        <w:rPr>
          <w:rFonts w:ascii="Arial Narrow" w:hAnsi="Arial Narrow" w:cs="Times New Roman"/>
        </w:rPr>
        <w:t>koje</w:t>
      </w:r>
      <w:r w:rsidRPr="00C5446E">
        <w:rPr>
          <w:rFonts w:ascii="Arial Narrow" w:hAnsi="Arial Narrow" w:cs="Times New Roman"/>
          <w:spacing w:val="13"/>
        </w:rPr>
        <w:t xml:space="preserve"> </w:t>
      </w:r>
      <w:r w:rsidRPr="00C5446E">
        <w:rPr>
          <w:rFonts w:ascii="Arial Narrow" w:hAnsi="Arial Narrow" w:cs="Times New Roman"/>
        </w:rPr>
        <w:t>ne</w:t>
      </w:r>
      <w:r w:rsidRPr="00C5446E">
        <w:rPr>
          <w:rFonts w:ascii="Arial Narrow" w:hAnsi="Arial Narrow" w:cs="Times New Roman"/>
          <w:spacing w:val="12"/>
        </w:rPr>
        <w:t xml:space="preserve"> </w:t>
      </w:r>
      <w:r w:rsidRPr="00C5446E">
        <w:rPr>
          <w:rFonts w:ascii="Arial Narrow" w:hAnsi="Arial Narrow" w:cs="Times New Roman"/>
        </w:rPr>
        <w:t>postoje</w:t>
      </w:r>
      <w:r w:rsidRPr="00C5446E">
        <w:rPr>
          <w:rFonts w:ascii="Arial Narrow" w:hAnsi="Arial Narrow" w:cs="Times New Roman"/>
          <w:spacing w:val="13"/>
        </w:rPr>
        <w:t xml:space="preserve"> </w:t>
      </w:r>
      <w:r w:rsidRPr="00C5446E">
        <w:rPr>
          <w:rFonts w:ascii="Arial Narrow" w:hAnsi="Arial Narrow" w:cs="Times New Roman"/>
        </w:rPr>
        <w:t>dostatni financijski izvori usmjereni na sprječavanje daljnjih šteta koje mogu ugroziti gospodarsko</w:t>
      </w:r>
      <w:r w:rsidRPr="00C5446E">
        <w:rPr>
          <w:rFonts w:ascii="Arial Narrow" w:hAnsi="Arial Narrow" w:cs="Times New Roman"/>
          <w:spacing w:val="1"/>
        </w:rPr>
        <w:t xml:space="preserve"> </w:t>
      </w:r>
      <w:r w:rsidRPr="00C5446E">
        <w:rPr>
          <w:rFonts w:ascii="Arial Narrow" w:hAnsi="Arial Narrow" w:cs="Times New Roman"/>
        </w:rPr>
        <w:t>funkcioniranje i štetno djelovati na život i zdravlje stanovništva te onečišćenje prirodnog</w:t>
      </w:r>
      <w:r w:rsidRPr="00C5446E">
        <w:rPr>
          <w:rFonts w:ascii="Arial Narrow" w:hAnsi="Arial Narrow" w:cs="Times New Roman"/>
          <w:spacing w:val="1"/>
        </w:rPr>
        <w:t xml:space="preserve"> </w:t>
      </w:r>
      <w:r w:rsidRPr="00C5446E">
        <w:rPr>
          <w:rFonts w:ascii="Arial Narrow" w:hAnsi="Arial Narrow" w:cs="Times New Roman"/>
        </w:rPr>
        <w:t>okoliša i oštećenicima fizičkim osobama koje nisu poduzetnici, a koji su pretrpjeli štete na</w:t>
      </w:r>
      <w:r w:rsidRPr="00C5446E">
        <w:rPr>
          <w:rFonts w:ascii="Arial Narrow" w:hAnsi="Arial Narrow" w:cs="Times New Roman"/>
          <w:spacing w:val="1"/>
        </w:rPr>
        <w:t xml:space="preserve"> </w:t>
      </w:r>
      <w:r w:rsidRPr="00C5446E">
        <w:rPr>
          <w:rFonts w:ascii="Arial Narrow" w:hAnsi="Arial Narrow" w:cs="Times New Roman"/>
        </w:rPr>
        <w:t>imovini, posebice ugroženim skupinama, starijima i bolesnima i ostalima kojima prijeti ugroza</w:t>
      </w:r>
      <w:r w:rsidRPr="00C5446E">
        <w:rPr>
          <w:rFonts w:ascii="Arial Narrow" w:hAnsi="Arial Narrow" w:cs="Times New Roman"/>
          <w:spacing w:val="1"/>
        </w:rPr>
        <w:t xml:space="preserve"> </w:t>
      </w:r>
      <w:r w:rsidRPr="00C5446E">
        <w:rPr>
          <w:rFonts w:ascii="Arial Narrow" w:hAnsi="Arial Narrow" w:cs="Times New Roman"/>
        </w:rPr>
        <w:t>zdravlja</w:t>
      </w:r>
      <w:r w:rsidRPr="00C5446E">
        <w:rPr>
          <w:rFonts w:ascii="Arial Narrow" w:hAnsi="Arial Narrow" w:cs="Times New Roman"/>
          <w:spacing w:val="4"/>
        </w:rPr>
        <w:t xml:space="preserve"> </w:t>
      </w:r>
      <w:r w:rsidRPr="00C5446E">
        <w:rPr>
          <w:rFonts w:ascii="Arial Narrow" w:hAnsi="Arial Narrow" w:cs="Times New Roman"/>
        </w:rPr>
        <w:t>i</w:t>
      </w:r>
      <w:r w:rsidRPr="00C5446E">
        <w:rPr>
          <w:rFonts w:ascii="Arial Narrow" w:hAnsi="Arial Narrow" w:cs="Times New Roman"/>
          <w:spacing w:val="-2"/>
        </w:rPr>
        <w:t xml:space="preserve"> </w:t>
      </w:r>
      <w:r w:rsidRPr="00C5446E">
        <w:rPr>
          <w:rFonts w:ascii="Arial Narrow" w:hAnsi="Arial Narrow" w:cs="Times New Roman"/>
        </w:rPr>
        <w:t>života na području</w:t>
      </w:r>
      <w:r w:rsidRPr="00C5446E">
        <w:rPr>
          <w:rFonts w:ascii="Arial Narrow" w:hAnsi="Arial Narrow" w:cs="Times New Roman"/>
          <w:spacing w:val="4"/>
        </w:rPr>
        <w:t xml:space="preserve"> </w:t>
      </w:r>
      <w:r w:rsidRPr="00C5446E">
        <w:rPr>
          <w:rFonts w:ascii="Arial Narrow" w:hAnsi="Arial Narrow" w:cs="Times New Roman"/>
        </w:rPr>
        <w:t>zahvaćenom</w:t>
      </w:r>
      <w:r w:rsidRPr="00C5446E">
        <w:rPr>
          <w:rFonts w:ascii="Arial Narrow" w:hAnsi="Arial Narrow" w:cs="Times New Roman"/>
          <w:spacing w:val="-3"/>
        </w:rPr>
        <w:t xml:space="preserve"> </w:t>
      </w:r>
      <w:r w:rsidRPr="00C5446E">
        <w:rPr>
          <w:rFonts w:ascii="Arial Narrow" w:hAnsi="Arial Narrow" w:cs="Times New Roman"/>
        </w:rPr>
        <w:t>prirodnom</w:t>
      </w:r>
      <w:r w:rsidRPr="00C5446E">
        <w:rPr>
          <w:rFonts w:ascii="Arial Narrow" w:hAnsi="Arial Narrow" w:cs="Times New Roman"/>
          <w:spacing w:val="2"/>
        </w:rPr>
        <w:t xml:space="preserve"> </w:t>
      </w:r>
      <w:r w:rsidRPr="00C5446E">
        <w:rPr>
          <w:rFonts w:ascii="Arial Narrow" w:hAnsi="Arial Narrow" w:cs="Times New Roman"/>
        </w:rPr>
        <w:t>nepogodom.</w:t>
      </w:r>
    </w:p>
    <w:p w14:paraId="5D777E6C" w14:textId="77777777" w:rsidR="00C5446E" w:rsidRPr="00C5446E" w:rsidRDefault="00C5446E" w:rsidP="00C5446E">
      <w:pPr>
        <w:pStyle w:val="Tijeloteksta"/>
        <w:spacing w:before="161" w:line="278" w:lineRule="auto"/>
        <w:ind w:left="236" w:right="435"/>
        <w:rPr>
          <w:rFonts w:ascii="Arial Narrow" w:hAnsi="Arial Narrow" w:cs="Times New Roman"/>
        </w:rPr>
      </w:pPr>
      <w:r w:rsidRPr="00C5446E">
        <w:rPr>
          <w:rFonts w:ascii="Arial Narrow" w:hAnsi="Arial Narrow" w:cs="Times New Roman"/>
        </w:rPr>
        <w:lastRenderedPageBreak/>
        <w:t xml:space="preserve">Žurna pomoć Vlade Republike Hrvatske donosi se na temelju odluke </w:t>
      </w:r>
      <w:r w:rsidRPr="00C5446E">
        <w:rPr>
          <w:rFonts w:ascii="Arial Narrow" w:hAnsi="Arial Narrow" w:cs="Times New Roman"/>
          <w:color w:val="221F1F"/>
        </w:rPr>
        <w:t>o dodjeli žurne pomoći,</w:t>
      </w:r>
      <w:r w:rsidRPr="00C5446E">
        <w:rPr>
          <w:rFonts w:ascii="Arial Narrow" w:hAnsi="Arial Narrow" w:cs="Times New Roman"/>
          <w:color w:val="221F1F"/>
          <w:spacing w:val="1"/>
        </w:rPr>
        <w:t xml:space="preserve"> </w:t>
      </w:r>
      <w:r w:rsidRPr="00C5446E">
        <w:rPr>
          <w:rFonts w:ascii="Arial Narrow" w:hAnsi="Arial Narrow" w:cs="Times New Roman"/>
          <w:color w:val="221F1F"/>
        </w:rPr>
        <w:t>na</w:t>
      </w:r>
      <w:r w:rsidRPr="00C5446E">
        <w:rPr>
          <w:rFonts w:ascii="Arial Narrow" w:hAnsi="Arial Narrow" w:cs="Times New Roman"/>
          <w:color w:val="221F1F"/>
          <w:spacing w:val="-1"/>
        </w:rPr>
        <w:t xml:space="preserve"> </w:t>
      </w:r>
      <w:r w:rsidRPr="00C5446E">
        <w:rPr>
          <w:rFonts w:ascii="Arial Narrow" w:hAnsi="Arial Narrow" w:cs="Times New Roman"/>
          <w:color w:val="221F1F"/>
        </w:rPr>
        <w:t>prijedlog</w:t>
      </w:r>
      <w:r w:rsidRPr="00C5446E">
        <w:rPr>
          <w:rFonts w:ascii="Arial Narrow" w:hAnsi="Arial Narrow" w:cs="Times New Roman"/>
          <w:color w:val="221F1F"/>
          <w:spacing w:val="4"/>
        </w:rPr>
        <w:t xml:space="preserve"> </w:t>
      </w:r>
      <w:r w:rsidRPr="00C5446E">
        <w:rPr>
          <w:rFonts w:ascii="Arial Narrow" w:hAnsi="Arial Narrow" w:cs="Times New Roman"/>
          <w:color w:val="221F1F"/>
        </w:rPr>
        <w:t>Državnog,</w:t>
      </w:r>
      <w:r w:rsidRPr="00C5446E">
        <w:rPr>
          <w:rFonts w:ascii="Arial Narrow" w:hAnsi="Arial Narrow" w:cs="Times New Roman"/>
          <w:color w:val="221F1F"/>
          <w:spacing w:val="-1"/>
        </w:rPr>
        <w:t xml:space="preserve"> </w:t>
      </w:r>
      <w:r w:rsidRPr="00C5446E">
        <w:rPr>
          <w:rFonts w:ascii="Arial Narrow" w:hAnsi="Arial Narrow" w:cs="Times New Roman"/>
          <w:color w:val="221F1F"/>
        </w:rPr>
        <w:t>županijskog</w:t>
      </w:r>
      <w:r w:rsidRPr="00C5446E">
        <w:rPr>
          <w:rFonts w:ascii="Arial Narrow" w:hAnsi="Arial Narrow" w:cs="Times New Roman"/>
          <w:color w:val="221F1F"/>
          <w:spacing w:val="4"/>
        </w:rPr>
        <w:t xml:space="preserve"> </w:t>
      </w:r>
      <w:r w:rsidRPr="00C5446E">
        <w:rPr>
          <w:rFonts w:ascii="Arial Narrow" w:hAnsi="Arial Narrow" w:cs="Times New Roman"/>
          <w:color w:val="221F1F"/>
        </w:rPr>
        <w:t>i</w:t>
      </w:r>
      <w:r w:rsidRPr="00C5446E">
        <w:rPr>
          <w:rFonts w:ascii="Arial Narrow" w:hAnsi="Arial Narrow" w:cs="Times New Roman"/>
          <w:color w:val="221F1F"/>
          <w:spacing w:val="-3"/>
        </w:rPr>
        <w:t xml:space="preserve"> </w:t>
      </w:r>
      <w:r w:rsidRPr="00C5446E">
        <w:rPr>
          <w:rFonts w:ascii="Arial Narrow" w:hAnsi="Arial Narrow" w:cs="Times New Roman"/>
          <w:color w:val="221F1F"/>
        </w:rPr>
        <w:t>općinskog/gradskog</w:t>
      </w:r>
      <w:r w:rsidRPr="00C5446E">
        <w:rPr>
          <w:rFonts w:ascii="Arial Narrow" w:hAnsi="Arial Narrow" w:cs="Times New Roman"/>
          <w:color w:val="221F1F"/>
          <w:spacing w:val="-1"/>
        </w:rPr>
        <w:t xml:space="preserve"> </w:t>
      </w:r>
      <w:r w:rsidRPr="00C5446E">
        <w:rPr>
          <w:rFonts w:ascii="Arial Narrow" w:hAnsi="Arial Narrow" w:cs="Times New Roman"/>
          <w:color w:val="221F1F"/>
        </w:rPr>
        <w:t>povjerenstva.</w:t>
      </w:r>
    </w:p>
    <w:p w14:paraId="4C39DCB6" w14:textId="77777777" w:rsidR="00C5446E" w:rsidRPr="00C5446E" w:rsidRDefault="00C5446E" w:rsidP="00C5446E">
      <w:pPr>
        <w:pStyle w:val="Tijeloteksta"/>
        <w:spacing w:before="162" w:line="280" w:lineRule="auto"/>
        <w:ind w:left="236" w:right="438"/>
        <w:rPr>
          <w:rFonts w:ascii="Arial Narrow" w:hAnsi="Arial Narrow" w:cs="Times New Roman"/>
        </w:rPr>
      </w:pPr>
      <w:r w:rsidRPr="00C5446E">
        <w:rPr>
          <w:rFonts w:ascii="Arial Narrow" w:hAnsi="Arial Narrow" w:cs="Times New Roman"/>
        </w:rPr>
        <w:t>Jedinice lokalne i područne (regionalne) samouprave i Grad Zagreb mogu isplatiti žurnu</w:t>
      </w:r>
      <w:r w:rsidRPr="00C5446E">
        <w:rPr>
          <w:rFonts w:ascii="Arial Narrow" w:hAnsi="Arial Narrow" w:cs="Times New Roman"/>
          <w:spacing w:val="1"/>
        </w:rPr>
        <w:t xml:space="preserve"> </w:t>
      </w:r>
      <w:r w:rsidRPr="00C5446E">
        <w:rPr>
          <w:rFonts w:ascii="Arial Narrow" w:hAnsi="Arial Narrow" w:cs="Times New Roman"/>
        </w:rPr>
        <w:t>pomoć</w:t>
      </w:r>
      <w:r w:rsidRPr="00C5446E">
        <w:rPr>
          <w:rFonts w:ascii="Arial Narrow" w:hAnsi="Arial Narrow" w:cs="Times New Roman"/>
          <w:spacing w:val="1"/>
        </w:rPr>
        <w:t xml:space="preserve"> </w:t>
      </w:r>
      <w:r w:rsidRPr="00C5446E">
        <w:rPr>
          <w:rFonts w:ascii="Arial Narrow" w:hAnsi="Arial Narrow" w:cs="Times New Roman"/>
        </w:rPr>
        <w:t>iz</w:t>
      </w:r>
      <w:r w:rsidRPr="00C5446E">
        <w:rPr>
          <w:rFonts w:ascii="Arial Narrow" w:hAnsi="Arial Narrow" w:cs="Times New Roman"/>
          <w:spacing w:val="1"/>
        </w:rPr>
        <w:t xml:space="preserve"> </w:t>
      </w:r>
      <w:r w:rsidRPr="00C5446E">
        <w:rPr>
          <w:rFonts w:ascii="Arial Narrow" w:hAnsi="Arial Narrow" w:cs="Times New Roman"/>
        </w:rPr>
        <w:t>raspoloživih</w:t>
      </w:r>
      <w:r w:rsidRPr="00C5446E">
        <w:rPr>
          <w:rFonts w:ascii="Arial Narrow" w:hAnsi="Arial Narrow" w:cs="Times New Roman"/>
          <w:spacing w:val="1"/>
        </w:rPr>
        <w:t xml:space="preserve"> </w:t>
      </w:r>
      <w:r w:rsidRPr="00C5446E">
        <w:rPr>
          <w:rFonts w:ascii="Arial Narrow" w:hAnsi="Arial Narrow" w:cs="Times New Roman"/>
        </w:rPr>
        <w:t>sredstava</w:t>
      </w:r>
      <w:r w:rsidRPr="00C5446E">
        <w:rPr>
          <w:rFonts w:ascii="Arial Narrow" w:hAnsi="Arial Narrow" w:cs="Times New Roman"/>
          <w:spacing w:val="1"/>
        </w:rPr>
        <w:t xml:space="preserve"> </w:t>
      </w:r>
      <w:r w:rsidRPr="00C5446E">
        <w:rPr>
          <w:rFonts w:ascii="Arial Narrow" w:hAnsi="Arial Narrow" w:cs="Times New Roman"/>
        </w:rPr>
        <w:t>svojih</w:t>
      </w:r>
      <w:r w:rsidRPr="00C5446E">
        <w:rPr>
          <w:rFonts w:ascii="Arial Narrow" w:hAnsi="Arial Narrow" w:cs="Times New Roman"/>
          <w:spacing w:val="1"/>
        </w:rPr>
        <w:t xml:space="preserve"> </w:t>
      </w:r>
      <w:r w:rsidRPr="00C5446E">
        <w:rPr>
          <w:rFonts w:ascii="Arial Narrow" w:hAnsi="Arial Narrow" w:cs="Times New Roman"/>
        </w:rPr>
        <w:t>proračuna.</w:t>
      </w:r>
      <w:r w:rsidRPr="00C5446E">
        <w:rPr>
          <w:rFonts w:ascii="Arial Narrow" w:hAnsi="Arial Narrow" w:cs="Times New Roman"/>
          <w:spacing w:val="1"/>
        </w:rPr>
        <w:t xml:space="preserve"> </w:t>
      </w:r>
      <w:r w:rsidRPr="00C5446E">
        <w:rPr>
          <w:rFonts w:ascii="Arial Narrow" w:hAnsi="Arial Narrow" w:cs="Times New Roman"/>
        </w:rPr>
        <w:t>Prijedlog</w:t>
      </w:r>
      <w:r w:rsidRPr="00C5446E">
        <w:rPr>
          <w:rFonts w:ascii="Arial Narrow" w:hAnsi="Arial Narrow" w:cs="Times New Roman"/>
          <w:spacing w:val="1"/>
        </w:rPr>
        <w:t xml:space="preserve"> </w:t>
      </w:r>
      <w:r w:rsidRPr="00C5446E">
        <w:rPr>
          <w:rFonts w:ascii="Arial Narrow" w:hAnsi="Arial Narrow" w:cs="Times New Roman"/>
        </w:rPr>
        <w:t>dodjele</w:t>
      </w:r>
      <w:r w:rsidRPr="00C5446E">
        <w:rPr>
          <w:rFonts w:ascii="Arial Narrow" w:hAnsi="Arial Narrow" w:cs="Times New Roman"/>
          <w:spacing w:val="1"/>
        </w:rPr>
        <w:t xml:space="preserve"> </w:t>
      </w:r>
      <w:r w:rsidRPr="00C5446E">
        <w:rPr>
          <w:rFonts w:ascii="Arial Narrow" w:hAnsi="Arial Narrow" w:cs="Times New Roman"/>
        </w:rPr>
        <w:t>žurne</w:t>
      </w:r>
      <w:r w:rsidRPr="00C5446E">
        <w:rPr>
          <w:rFonts w:ascii="Arial Narrow" w:hAnsi="Arial Narrow" w:cs="Times New Roman"/>
          <w:spacing w:val="1"/>
        </w:rPr>
        <w:t xml:space="preserve"> </w:t>
      </w:r>
      <w:r w:rsidRPr="00C5446E">
        <w:rPr>
          <w:rFonts w:ascii="Arial Narrow" w:hAnsi="Arial Narrow" w:cs="Times New Roman"/>
        </w:rPr>
        <w:t>pomoći</w:t>
      </w:r>
      <w:r w:rsidRPr="00C5446E">
        <w:rPr>
          <w:rFonts w:ascii="Arial Narrow" w:hAnsi="Arial Narrow" w:cs="Times New Roman"/>
          <w:spacing w:val="1"/>
        </w:rPr>
        <w:t xml:space="preserve"> </w:t>
      </w:r>
      <w:r w:rsidRPr="00C5446E">
        <w:rPr>
          <w:rFonts w:ascii="Arial Narrow" w:hAnsi="Arial Narrow" w:cs="Times New Roman"/>
        </w:rPr>
        <w:t>predstavničkom tijelu jedinica lokalne i područne (regionalne) samouprave upućuje župan ili</w:t>
      </w:r>
      <w:r w:rsidRPr="00C5446E">
        <w:rPr>
          <w:rFonts w:ascii="Arial Narrow" w:hAnsi="Arial Narrow" w:cs="Times New Roman"/>
          <w:spacing w:val="1"/>
        </w:rPr>
        <w:t xml:space="preserve"> </w:t>
      </w:r>
      <w:r w:rsidRPr="00C5446E">
        <w:rPr>
          <w:rFonts w:ascii="Arial Narrow" w:hAnsi="Arial Narrow" w:cs="Times New Roman"/>
        </w:rPr>
        <w:t>gradonačelnik</w:t>
      </w:r>
      <w:r w:rsidRPr="00C5446E">
        <w:rPr>
          <w:rFonts w:ascii="Arial Narrow" w:hAnsi="Arial Narrow" w:cs="Times New Roman"/>
          <w:spacing w:val="2"/>
        </w:rPr>
        <w:t xml:space="preserve"> </w:t>
      </w:r>
      <w:r w:rsidRPr="00C5446E">
        <w:rPr>
          <w:rFonts w:ascii="Arial Narrow" w:hAnsi="Arial Narrow" w:cs="Times New Roman"/>
        </w:rPr>
        <w:t>odnosno općinski</w:t>
      </w:r>
      <w:r w:rsidRPr="00C5446E">
        <w:rPr>
          <w:rFonts w:ascii="Arial Narrow" w:hAnsi="Arial Narrow" w:cs="Times New Roman"/>
          <w:spacing w:val="-2"/>
        </w:rPr>
        <w:t xml:space="preserve"> </w:t>
      </w:r>
      <w:r w:rsidRPr="00C5446E">
        <w:rPr>
          <w:rFonts w:ascii="Arial Narrow" w:hAnsi="Arial Narrow" w:cs="Times New Roman"/>
        </w:rPr>
        <w:t>načelnik.</w:t>
      </w:r>
    </w:p>
    <w:p w14:paraId="62D50609" w14:textId="77777777" w:rsidR="00C5446E" w:rsidRPr="00C5446E" w:rsidRDefault="00C5446E" w:rsidP="00C5446E">
      <w:pPr>
        <w:pStyle w:val="Tijeloteksta"/>
        <w:spacing w:before="160" w:line="280" w:lineRule="auto"/>
        <w:ind w:left="236" w:right="430"/>
        <w:rPr>
          <w:rFonts w:ascii="Arial Narrow" w:hAnsi="Arial Narrow" w:cs="Times New Roman"/>
        </w:rPr>
      </w:pPr>
      <w:r w:rsidRPr="00C5446E">
        <w:rPr>
          <w:rFonts w:ascii="Arial Narrow" w:hAnsi="Arial Narrow" w:cs="Times New Roman"/>
        </w:rPr>
        <w:t>Žurna pomoć u pravilu se dodjeljuje kao predujam i ne isključuje dodjelu pomoći u postupku</w:t>
      </w:r>
      <w:r w:rsidRPr="00C5446E">
        <w:rPr>
          <w:rFonts w:ascii="Arial Narrow" w:hAnsi="Arial Narrow" w:cs="Times New Roman"/>
          <w:spacing w:val="1"/>
        </w:rPr>
        <w:t xml:space="preserve"> </w:t>
      </w:r>
      <w:r w:rsidRPr="00C5446E">
        <w:rPr>
          <w:rFonts w:ascii="Arial Narrow" w:hAnsi="Arial Narrow" w:cs="Times New Roman"/>
        </w:rPr>
        <w:t>redovne</w:t>
      </w:r>
      <w:r w:rsidRPr="00C5446E">
        <w:rPr>
          <w:rFonts w:ascii="Arial Narrow" w:hAnsi="Arial Narrow" w:cs="Times New Roman"/>
          <w:spacing w:val="1"/>
        </w:rPr>
        <w:t xml:space="preserve"> </w:t>
      </w:r>
      <w:r w:rsidRPr="00C5446E">
        <w:rPr>
          <w:rFonts w:ascii="Arial Narrow" w:hAnsi="Arial Narrow" w:cs="Times New Roman"/>
        </w:rPr>
        <w:t>dodjele</w:t>
      </w:r>
      <w:r w:rsidRPr="00C5446E">
        <w:rPr>
          <w:rFonts w:ascii="Arial Narrow" w:hAnsi="Arial Narrow" w:cs="Times New Roman"/>
          <w:spacing w:val="1"/>
        </w:rPr>
        <w:t xml:space="preserve"> </w:t>
      </w:r>
      <w:r w:rsidRPr="00C5446E">
        <w:rPr>
          <w:rFonts w:ascii="Arial Narrow" w:hAnsi="Arial Narrow" w:cs="Times New Roman"/>
        </w:rPr>
        <w:t>sredstava</w:t>
      </w:r>
      <w:r w:rsidRPr="00C5446E">
        <w:rPr>
          <w:rFonts w:ascii="Arial Narrow" w:hAnsi="Arial Narrow" w:cs="Times New Roman"/>
          <w:spacing w:val="1"/>
        </w:rPr>
        <w:t xml:space="preserve"> </w:t>
      </w:r>
      <w:r w:rsidRPr="00C5446E">
        <w:rPr>
          <w:rFonts w:ascii="Arial Narrow" w:hAnsi="Arial Narrow" w:cs="Times New Roman"/>
        </w:rPr>
        <w:t>pomoći</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ublažavanje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djelomično</w:t>
      </w:r>
      <w:r w:rsidRPr="00C5446E">
        <w:rPr>
          <w:rFonts w:ascii="Arial Narrow" w:hAnsi="Arial Narrow" w:cs="Times New Roman"/>
          <w:spacing w:val="1"/>
        </w:rPr>
        <w:t xml:space="preserve"> </w:t>
      </w:r>
      <w:r w:rsidRPr="00C5446E">
        <w:rPr>
          <w:rFonts w:ascii="Arial Narrow" w:hAnsi="Arial Narrow" w:cs="Times New Roman"/>
        </w:rPr>
        <w:t>uklanjanje</w:t>
      </w:r>
      <w:r w:rsidRPr="00C5446E">
        <w:rPr>
          <w:rFonts w:ascii="Arial Narrow" w:hAnsi="Arial Narrow" w:cs="Times New Roman"/>
          <w:spacing w:val="58"/>
        </w:rPr>
        <w:t xml:space="preserve"> </w:t>
      </w:r>
      <w:r w:rsidRPr="00C5446E">
        <w:rPr>
          <w:rFonts w:ascii="Arial Narrow" w:hAnsi="Arial Narrow" w:cs="Times New Roman"/>
        </w:rPr>
        <w:t>posljedica</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4"/>
        </w:rPr>
        <w:t xml:space="preserve"> </w:t>
      </w:r>
      <w:r w:rsidRPr="00C5446E">
        <w:rPr>
          <w:rFonts w:ascii="Arial Narrow" w:hAnsi="Arial Narrow" w:cs="Times New Roman"/>
        </w:rPr>
        <w:t>nepogoda.</w:t>
      </w:r>
    </w:p>
    <w:p w14:paraId="215571E5" w14:textId="77777777" w:rsidR="00C5446E" w:rsidRPr="00C5446E" w:rsidRDefault="00C5446E" w:rsidP="00C5446E">
      <w:pPr>
        <w:pStyle w:val="Tijeloteksta"/>
        <w:spacing w:before="1"/>
        <w:rPr>
          <w:rFonts w:ascii="Arial Narrow" w:hAnsi="Arial Narrow" w:cs="Times New Roman"/>
        </w:rPr>
      </w:pPr>
    </w:p>
    <w:p w14:paraId="65FF23DF" w14:textId="77777777" w:rsidR="00C5446E" w:rsidRPr="00C5446E" w:rsidRDefault="00C5446E">
      <w:pPr>
        <w:pStyle w:val="Odlomakpopisa"/>
        <w:numPr>
          <w:ilvl w:val="1"/>
          <w:numId w:val="33"/>
        </w:numPr>
        <w:tabs>
          <w:tab w:val="left" w:pos="812"/>
          <w:tab w:val="left" w:pos="813"/>
        </w:tabs>
        <w:spacing w:before="1" w:line="316" w:lineRule="auto"/>
        <w:ind w:right="431"/>
        <w:jc w:val="left"/>
        <w:rPr>
          <w:rFonts w:ascii="Arial Narrow" w:hAnsi="Arial Narrow"/>
        </w:rPr>
      </w:pPr>
      <w:bookmarkStart w:id="40" w:name="_bookmark11"/>
      <w:bookmarkEnd w:id="40"/>
      <w:r w:rsidRPr="00C5446E">
        <w:rPr>
          <w:rFonts w:ascii="Arial Narrow" w:hAnsi="Arial Narrow"/>
        </w:rPr>
        <w:t>IZVJEŠĆE O UTROŠKU SREDSTAVA ZA UBLAŽAVANJE I DJELOMIČNO UKLANJANJE POSLJEDICA PRIRODNIH NEPOGODA</w:t>
      </w:r>
    </w:p>
    <w:p w14:paraId="08101F5F" w14:textId="77777777" w:rsidR="00C5446E" w:rsidRPr="00C5446E" w:rsidRDefault="00C5446E" w:rsidP="00C5446E">
      <w:pPr>
        <w:pStyle w:val="Tijeloteksta"/>
        <w:spacing w:before="152" w:line="278" w:lineRule="auto"/>
        <w:ind w:left="236" w:right="424"/>
        <w:rPr>
          <w:rFonts w:ascii="Arial Narrow" w:hAnsi="Arial Narrow" w:cs="Times New Roman"/>
          <w:color w:val="221F1F"/>
        </w:rPr>
      </w:pPr>
      <w:r w:rsidRPr="00C5446E">
        <w:rPr>
          <w:rFonts w:ascii="Arial Narrow" w:hAnsi="Arial Narrow" w:cs="Times New Roman"/>
        </w:rPr>
        <w:t xml:space="preserve">Općinsko povjerenstvo za procjenu šteta od prirodnih nepogoda Općine Dubravica </w:t>
      </w:r>
      <w:r w:rsidRPr="00C5446E">
        <w:rPr>
          <w:rFonts w:ascii="Arial Narrow" w:hAnsi="Arial Narrow" w:cs="Times New Roman"/>
          <w:color w:val="221F1F"/>
        </w:rPr>
        <w:t>putem</w:t>
      </w:r>
      <w:r w:rsidRPr="00C5446E">
        <w:rPr>
          <w:rFonts w:ascii="Arial Narrow" w:hAnsi="Arial Narrow" w:cs="Times New Roman"/>
          <w:color w:val="221F1F"/>
          <w:spacing w:val="1"/>
        </w:rPr>
        <w:t xml:space="preserve"> </w:t>
      </w:r>
      <w:r w:rsidRPr="00C5446E">
        <w:rPr>
          <w:rFonts w:ascii="Arial Narrow" w:hAnsi="Arial Narrow" w:cs="Times New Roman"/>
          <w:color w:val="221F1F"/>
        </w:rPr>
        <w:t xml:space="preserve">Registra šteta podnosi </w:t>
      </w:r>
      <w:r w:rsidRPr="00C5446E">
        <w:rPr>
          <w:rFonts w:ascii="Arial Narrow" w:hAnsi="Arial Narrow" w:cs="Times New Roman"/>
        </w:rPr>
        <w:t>Povjerenstvu za procjenu šteta od prirodnih nepogoda Zagrebačke</w:t>
      </w:r>
      <w:r w:rsidRPr="00C5446E">
        <w:rPr>
          <w:rFonts w:ascii="Arial Narrow" w:hAnsi="Arial Narrow" w:cs="Times New Roman"/>
          <w:spacing w:val="1"/>
        </w:rPr>
        <w:t xml:space="preserve"> </w:t>
      </w:r>
      <w:r w:rsidRPr="00C5446E">
        <w:rPr>
          <w:rFonts w:ascii="Arial Narrow" w:hAnsi="Arial Narrow" w:cs="Times New Roman"/>
        </w:rPr>
        <w:t>županije</w:t>
      </w:r>
      <w:r w:rsidRPr="00C5446E">
        <w:rPr>
          <w:rFonts w:ascii="Arial Narrow" w:hAnsi="Arial Narrow" w:cs="Times New Roman"/>
          <w:spacing w:val="1"/>
        </w:rPr>
        <w:t xml:space="preserve"> </w:t>
      </w:r>
      <w:r w:rsidRPr="00C5446E">
        <w:rPr>
          <w:rFonts w:ascii="Arial Narrow" w:hAnsi="Arial Narrow" w:cs="Times New Roman"/>
          <w:color w:val="221F1F"/>
        </w:rPr>
        <w:t>izvješće o utrošku</w:t>
      </w:r>
      <w:r w:rsidRPr="00C5446E">
        <w:rPr>
          <w:rFonts w:ascii="Arial Narrow" w:hAnsi="Arial Narrow" w:cs="Times New Roman"/>
          <w:color w:val="221F1F"/>
          <w:spacing w:val="1"/>
        </w:rPr>
        <w:t xml:space="preserve"> </w:t>
      </w:r>
      <w:r w:rsidRPr="00C5446E">
        <w:rPr>
          <w:rFonts w:ascii="Arial Narrow" w:hAnsi="Arial Narrow" w:cs="Times New Roman"/>
          <w:color w:val="221F1F"/>
        </w:rPr>
        <w:t>sredstava</w:t>
      </w:r>
      <w:r w:rsidRPr="00C5446E">
        <w:rPr>
          <w:rFonts w:ascii="Arial Narrow" w:hAnsi="Arial Narrow" w:cs="Times New Roman"/>
          <w:color w:val="221F1F"/>
          <w:spacing w:val="1"/>
        </w:rPr>
        <w:t xml:space="preserve"> </w:t>
      </w:r>
      <w:r w:rsidRPr="00C5446E">
        <w:rPr>
          <w:rFonts w:ascii="Arial Narrow" w:hAnsi="Arial Narrow" w:cs="Times New Roman"/>
          <w:color w:val="221F1F"/>
        </w:rPr>
        <w:t>za</w:t>
      </w:r>
      <w:r w:rsidRPr="00C5446E">
        <w:rPr>
          <w:rFonts w:ascii="Arial Narrow" w:hAnsi="Arial Narrow" w:cs="Times New Roman"/>
          <w:color w:val="221F1F"/>
          <w:spacing w:val="1"/>
        </w:rPr>
        <w:t xml:space="preserve"> </w:t>
      </w:r>
      <w:r w:rsidRPr="00C5446E">
        <w:rPr>
          <w:rFonts w:ascii="Arial Narrow" w:hAnsi="Arial Narrow" w:cs="Times New Roman"/>
          <w:color w:val="221F1F"/>
        </w:rPr>
        <w:t>ublažavanje</w:t>
      </w:r>
      <w:r w:rsidRPr="00C5446E">
        <w:rPr>
          <w:rFonts w:ascii="Arial Narrow" w:hAnsi="Arial Narrow" w:cs="Times New Roman"/>
          <w:color w:val="221F1F"/>
          <w:spacing w:val="1"/>
        </w:rPr>
        <w:t xml:space="preserve"> </w:t>
      </w:r>
      <w:r w:rsidRPr="00C5446E">
        <w:rPr>
          <w:rFonts w:ascii="Arial Narrow" w:hAnsi="Arial Narrow" w:cs="Times New Roman"/>
          <w:color w:val="221F1F"/>
        </w:rPr>
        <w:t>i djelomično</w:t>
      </w:r>
      <w:r w:rsidRPr="00C5446E">
        <w:rPr>
          <w:rFonts w:ascii="Arial Narrow" w:hAnsi="Arial Narrow" w:cs="Times New Roman"/>
          <w:color w:val="221F1F"/>
          <w:spacing w:val="1"/>
        </w:rPr>
        <w:t xml:space="preserve"> </w:t>
      </w:r>
      <w:r w:rsidRPr="00C5446E">
        <w:rPr>
          <w:rFonts w:ascii="Arial Narrow" w:hAnsi="Arial Narrow" w:cs="Times New Roman"/>
          <w:color w:val="221F1F"/>
        </w:rPr>
        <w:t>uklanjanje</w:t>
      </w:r>
      <w:r w:rsidRPr="00C5446E">
        <w:rPr>
          <w:rFonts w:ascii="Arial Narrow" w:hAnsi="Arial Narrow" w:cs="Times New Roman"/>
          <w:color w:val="221F1F"/>
          <w:spacing w:val="1"/>
        </w:rPr>
        <w:t xml:space="preserve"> </w:t>
      </w:r>
      <w:r w:rsidRPr="00C5446E">
        <w:rPr>
          <w:rFonts w:ascii="Arial Narrow" w:hAnsi="Arial Narrow" w:cs="Times New Roman"/>
          <w:color w:val="221F1F"/>
        </w:rPr>
        <w:t>posljedica</w:t>
      </w:r>
      <w:r w:rsidRPr="00C5446E">
        <w:rPr>
          <w:rFonts w:ascii="Arial Narrow" w:hAnsi="Arial Narrow" w:cs="Times New Roman"/>
          <w:color w:val="221F1F"/>
          <w:spacing w:val="1"/>
        </w:rPr>
        <w:t xml:space="preserve"> </w:t>
      </w:r>
      <w:r w:rsidRPr="00C5446E">
        <w:rPr>
          <w:rFonts w:ascii="Arial Narrow" w:hAnsi="Arial Narrow" w:cs="Times New Roman"/>
          <w:color w:val="221F1F"/>
        </w:rPr>
        <w:t>prirodnih</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nepogoda</w:t>
      </w:r>
      <w:r w:rsidRPr="00C5446E">
        <w:rPr>
          <w:rFonts w:ascii="Arial Narrow" w:hAnsi="Arial Narrow" w:cs="Times New Roman"/>
          <w:color w:val="221F1F"/>
          <w:spacing w:val="1"/>
        </w:rPr>
        <w:t xml:space="preserve"> </w:t>
      </w:r>
      <w:r w:rsidRPr="00C5446E">
        <w:rPr>
          <w:rFonts w:ascii="Arial Narrow" w:hAnsi="Arial Narrow" w:cs="Times New Roman"/>
          <w:color w:val="221F1F"/>
        </w:rPr>
        <w:t>dodijeljenih</w:t>
      </w:r>
      <w:r w:rsidRPr="00C5446E">
        <w:rPr>
          <w:rFonts w:ascii="Arial Narrow" w:hAnsi="Arial Narrow" w:cs="Times New Roman"/>
          <w:color w:val="221F1F"/>
          <w:spacing w:val="1"/>
        </w:rPr>
        <w:t xml:space="preserve"> </w:t>
      </w:r>
      <w:r w:rsidRPr="00C5446E">
        <w:rPr>
          <w:rFonts w:ascii="Arial Narrow" w:hAnsi="Arial Narrow" w:cs="Times New Roman"/>
          <w:color w:val="221F1F"/>
        </w:rPr>
        <w:t>iz</w:t>
      </w:r>
      <w:r w:rsidRPr="00C5446E">
        <w:rPr>
          <w:rFonts w:ascii="Arial Narrow" w:hAnsi="Arial Narrow" w:cs="Times New Roman"/>
          <w:color w:val="221F1F"/>
          <w:spacing w:val="1"/>
        </w:rPr>
        <w:t xml:space="preserve"> </w:t>
      </w:r>
      <w:r w:rsidRPr="00C5446E">
        <w:rPr>
          <w:rFonts w:ascii="Arial Narrow" w:hAnsi="Arial Narrow" w:cs="Times New Roman"/>
          <w:color w:val="221F1F"/>
        </w:rPr>
        <w:t>državnog</w:t>
      </w:r>
      <w:r w:rsidRPr="00C5446E">
        <w:rPr>
          <w:rFonts w:ascii="Arial Narrow" w:hAnsi="Arial Narrow" w:cs="Times New Roman"/>
          <w:color w:val="221F1F"/>
          <w:spacing w:val="1"/>
        </w:rPr>
        <w:t xml:space="preserve"> </w:t>
      </w:r>
      <w:r w:rsidRPr="00C5446E">
        <w:rPr>
          <w:rFonts w:ascii="Arial Narrow" w:hAnsi="Arial Narrow" w:cs="Times New Roman"/>
          <w:color w:val="221F1F"/>
        </w:rPr>
        <w:t>proračuna</w:t>
      </w:r>
      <w:r w:rsidRPr="00C5446E">
        <w:rPr>
          <w:rFonts w:ascii="Arial Narrow" w:hAnsi="Arial Narrow" w:cs="Times New Roman"/>
          <w:color w:val="221F1F"/>
          <w:spacing w:val="1"/>
        </w:rPr>
        <w:t xml:space="preserve"> </w:t>
      </w:r>
      <w:r w:rsidRPr="00C5446E">
        <w:rPr>
          <w:rFonts w:ascii="Arial Narrow" w:hAnsi="Arial Narrow" w:cs="Times New Roman"/>
          <w:color w:val="221F1F"/>
        </w:rPr>
        <w:t>Republike</w:t>
      </w:r>
      <w:r w:rsidRPr="00C5446E">
        <w:rPr>
          <w:rFonts w:ascii="Arial Narrow" w:hAnsi="Arial Narrow" w:cs="Times New Roman"/>
          <w:color w:val="221F1F"/>
          <w:spacing w:val="1"/>
        </w:rPr>
        <w:t xml:space="preserve"> </w:t>
      </w:r>
      <w:r w:rsidRPr="00C5446E">
        <w:rPr>
          <w:rFonts w:ascii="Arial Narrow" w:hAnsi="Arial Narrow" w:cs="Times New Roman"/>
          <w:color w:val="221F1F"/>
        </w:rPr>
        <w:t>Hrvatske</w:t>
      </w:r>
      <w:r w:rsidRPr="00C5446E">
        <w:rPr>
          <w:rFonts w:ascii="Arial Narrow" w:hAnsi="Arial Narrow" w:cs="Times New Roman"/>
          <w:color w:val="221F1F"/>
          <w:spacing w:val="1"/>
        </w:rPr>
        <w:t xml:space="preserve"> </w:t>
      </w:r>
      <w:r w:rsidRPr="00C5446E">
        <w:rPr>
          <w:rFonts w:ascii="Arial Narrow" w:hAnsi="Arial Narrow" w:cs="Times New Roman"/>
          <w:color w:val="221F1F"/>
        </w:rPr>
        <w:t>u</w:t>
      </w:r>
      <w:r w:rsidRPr="00C5446E">
        <w:rPr>
          <w:rFonts w:ascii="Arial Narrow" w:hAnsi="Arial Narrow" w:cs="Times New Roman"/>
          <w:color w:val="221F1F"/>
          <w:spacing w:val="1"/>
        </w:rPr>
        <w:t xml:space="preserve"> </w:t>
      </w:r>
      <w:r w:rsidRPr="00C5446E">
        <w:rPr>
          <w:rFonts w:ascii="Arial Narrow" w:hAnsi="Arial Narrow" w:cs="Times New Roman"/>
          <w:color w:val="221F1F"/>
        </w:rPr>
        <w:t>roku</w:t>
      </w:r>
      <w:r w:rsidRPr="00C5446E">
        <w:rPr>
          <w:rFonts w:ascii="Arial Narrow" w:hAnsi="Arial Narrow" w:cs="Times New Roman"/>
          <w:color w:val="221F1F"/>
          <w:spacing w:val="1"/>
        </w:rPr>
        <w:t xml:space="preserve"> </w:t>
      </w:r>
      <w:r w:rsidRPr="00C5446E">
        <w:rPr>
          <w:rFonts w:ascii="Arial Narrow" w:hAnsi="Arial Narrow" w:cs="Times New Roman"/>
          <w:color w:val="221F1F"/>
        </w:rPr>
        <w:t>od</w:t>
      </w:r>
      <w:r w:rsidRPr="00C5446E">
        <w:rPr>
          <w:rFonts w:ascii="Arial Narrow" w:hAnsi="Arial Narrow" w:cs="Times New Roman"/>
          <w:color w:val="221F1F"/>
          <w:spacing w:val="1"/>
        </w:rPr>
        <w:t xml:space="preserve"> </w:t>
      </w:r>
      <w:r w:rsidRPr="00C5446E">
        <w:rPr>
          <w:rFonts w:ascii="Arial Narrow" w:hAnsi="Arial Narrow" w:cs="Times New Roman"/>
          <w:color w:val="221F1F"/>
        </w:rPr>
        <w:t>dvadeset</w:t>
      </w:r>
      <w:r w:rsidRPr="00C5446E">
        <w:rPr>
          <w:rFonts w:ascii="Arial Narrow" w:hAnsi="Arial Narrow" w:cs="Times New Roman"/>
          <w:color w:val="221F1F"/>
          <w:spacing w:val="1"/>
        </w:rPr>
        <w:t xml:space="preserve"> </w:t>
      </w:r>
      <w:r w:rsidRPr="00C5446E">
        <w:rPr>
          <w:rFonts w:ascii="Arial Narrow" w:hAnsi="Arial Narrow" w:cs="Times New Roman"/>
          <w:color w:val="221F1F"/>
        </w:rPr>
        <w:t>(20)</w:t>
      </w:r>
      <w:r w:rsidRPr="00C5446E">
        <w:rPr>
          <w:rFonts w:ascii="Arial Narrow" w:hAnsi="Arial Narrow" w:cs="Times New Roman"/>
          <w:color w:val="221F1F"/>
          <w:spacing w:val="1"/>
        </w:rPr>
        <w:t xml:space="preserve"> </w:t>
      </w:r>
      <w:r w:rsidRPr="00C5446E">
        <w:rPr>
          <w:rFonts w:ascii="Arial Narrow" w:hAnsi="Arial Narrow" w:cs="Times New Roman"/>
          <w:color w:val="221F1F"/>
        </w:rPr>
        <w:t>dana</w:t>
      </w:r>
      <w:r w:rsidRPr="00C5446E">
        <w:rPr>
          <w:rFonts w:ascii="Arial Narrow" w:hAnsi="Arial Narrow" w:cs="Times New Roman"/>
          <w:color w:val="221F1F"/>
          <w:spacing w:val="1"/>
        </w:rPr>
        <w:t xml:space="preserve"> </w:t>
      </w:r>
      <w:r w:rsidRPr="00C5446E">
        <w:rPr>
          <w:rFonts w:ascii="Arial Narrow" w:hAnsi="Arial Narrow" w:cs="Times New Roman"/>
          <w:color w:val="221F1F"/>
        </w:rPr>
        <w:t>od</w:t>
      </w:r>
      <w:r w:rsidRPr="00C5446E">
        <w:rPr>
          <w:rFonts w:ascii="Arial Narrow" w:hAnsi="Arial Narrow" w:cs="Times New Roman"/>
          <w:color w:val="221F1F"/>
          <w:spacing w:val="1"/>
        </w:rPr>
        <w:t xml:space="preserve"> </w:t>
      </w:r>
      <w:r w:rsidRPr="00C5446E">
        <w:rPr>
          <w:rFonts w:ascii="Arial Narrow" w:hAnsi="Arial Narrow" w:cs="Times New Roman"/>
          <w:color w:val="221F1F"/>
        </w:rPr>
        <w:t>dana</w:t>
      </w:r>
      <w:r w:rsidRPr="00C5446E">
        <w:rPr>
          <w:rFonts w:ascii="Arial Narrow" w:hAnsi="Arial Narrow" w:cs="Times New Roman"/>
          <w:color w:val="221F1F"/>
          <w:spacing w:val="1"/>
        </w:rPr>
        <w:t xml:space="preserve"> </w:t>
      </w:r>
      <w:r w:rsidRPr="00C5446E">
        <w:rPr>
          <w:rFonts w:ascii="Arial Narrow" w:hAnsi="Arial Narrow" w:cs="Times New Roman"/>
          <w:color w:val="221F1F"/>
        </w:rPr>
        <w:t>donošenja</w:t>
      </w:r>
      <w:r w:rsidRPr="00C5446E">
        <w:rPr>
          <w:rFonts w:ascii="Arial Narrow" w:hAnsi="Arial Narrow" w:cs="Times New Roman"/>
          <w:color w:val="221F1F"/>
          <w:spacing w:val="1"/>
        </w:rPr>
        <w:t xml:space="preserve"> </w:t>
      </w:r>
      <w:r w:rsidRPr="00C5446E">
        <w:rPr>
          <w:rFonts w:ascii="Arial Narrow" w:hAnsi="Arial Narrow" w:cs="Times New Roman"/>
          <w:color w:val="221F1F"/>
        </w:rPr>
        <w:t>Odluke</w:t>
      </w:r>
      <w:r w:rsidRPr="00C5446E">
        <w:rPr>
          <w:rFonts w:ascii="Arial Narrow" w:hAnsi="Arial Narrow" w:cs="Times New Roman"/>
          <w:color w:val="221F1F"/>
          <w:spacing w:val="1"/>
        </w:rPr>
        <w:t xml:space="preserve"> </w:t>
      </w:r>
      <w:r w:rsidRPr="00C5446E">
        <w:rPr>
          <w:rFonts w:ascii="Arial Narrow" w:hAnsi="Arial Narrow" w:cs="Times New Roman"/>
          <w:color w:val="221F1F"/>
        </w:rPr>
        <w:t>Vlade</w:t>
      </w:r>
      <w:r w:rsidRPr="00C5446E">
        <w:rPr>
          <w:rFonts w:ascii="Arial Narrow" w:hAnsi="Arial Narrow" w:cs="Times New Roman"/>
          <w:color w:val="221F1F"/>
          <w:spacing w:val="1"/>
        </w:rPr>
        <w:t xml:space="preserve"> </w:t>
      </w:r>
      <w:r w:rsidRPr="00C5446E">
        <w:rPr>
          <w:rFonts w:ascii="Arial Narrow" w:hAnsi="Arial Narrow" w:cs="Times New Roman"/>
          <w:color w:val="221F1F"/>
        </w:rPr>
        <w:t>Republike</w:t>
      </w:r>
      <w:r w:rsidRPr="00C5446E">
        <w:rPr>
          <w:rFonts w:ascii="Arial Narrow" w:hAnsi="Arial Narrow" w:cs="Times New Roman"/>
          <w:color w:val="221F1F"/>
          <w:spacing w:val="1"/>
        </w:rPr>
        <w:t xml:space="preserve"> </w:t>
      </w:r>
      <w:r w:rsidRPr="00C5446E">
        <w:rPr>
          <w:rFonts w:ascii="Arial Narrow" w:hAnsi="Arial Narrow" w:cs="Times New Roman"/>
          <w:color w:val="221F1F"/>
        </w:rPr>
        <w:t>Hrvatske</w:t>
      </w:r>
      <w:r w:rsidRPr="00C5446E">
        <w:rPr>
          <w:rFonts w:ascii="Arial Narrow" w:hAnsi="Arial Narrow" w:cs="Times New Roman"/>
          <w:color w:val="221F1F"/>
          <w:spacing w:val="58"/>
        </w:rPr>
        <w:t xml:space="preserve"> </w:t>
      </w:r>
      <w:r w:rsidRPr="00C5446E">
        <w:rPr>
          <w:rFonts w:ascii="Arial Narrow" w:hAnsi="Arial Narrow" w:cs="Times New Roman"/>
          <w:color w:val="221F1F"/>
        </w:rPr>
        <w:t>o</w:t>
      </w:r>
      <w:r w:rsidRPr="00C5446E">
        <w:rPr>
          <w:rFonts w:ascii="Arial Narrow" w:hAnsi="Arial Narrow" w:cs="Times New Roman"/>
          <w:color w:val="221F1F"/>
          <w:spacing w:val="58"/>
        </w:rPr>
        <w:t xml:space="preserve"> </w:t>
      </w:r>
      <w:r w:rsidRPr="00C5446E">
        <w:rPr>
          <w:rFonts w:ascii="Arial Narrow" w:hAnsi="Arial Narrow" w:cs="Times New Roman"/>
          <w:color w:val="221F1F"/>
        </w:rPr>
        <w:t>dodjeli</w:t>
      </w:r>
      <w:r w:rsidRPr="00C5446E">
        <w:rPr>
          <w:rFonts w:ascii="Arial Narrow" w:hAnsi="Arial Narrow" w:cs="Times New Roman"/>
          <w:color w:val="221F1F"/>
          <w:spacing w:val="1"/>
        </w:rPr>
        <w:t xml:space="preserve"> </w:t>
      </w:r>
      <w:r w:rsidRPr="00C5446E">
        <w:rPr>
          <w:rFonts w:ascii="Arial Narrow" w:hAnsi="Arial Narrow" w:cs="Times New Roman"/>
          <w:color w:val="221F1F"/>
        </w:rPr>
        <w:t>sredstava</w:t>
      </w:r>
      <w:r w:rsidRPr="00C5446E">
        <w:rPr>
          <w:rFonts w:ascii="Arial Narrow" w:hAnsi="Arial Narrow" w:cs="Times New Roman"/>
          <w:color w:val="221F1F"/>
          <w:spacing w:val="-1"/>
        </w:rPr>
        <w:t xml:space="preserve"> </w:t>
      </w:r>
      <w:r w:rsidRPr="00C5446E">
        <w:rPr>
          <w:rFonts w:ascii="Arial Narrow" w:hAnsi="Arial Narrow" w:cs="Times New Roman"/>
          <w:color w:val="221F1F"/>
        </w:rPr>
        <w:t>pomoći.</w:t>
      </w:r>
      <w:r w:rsidRPr="00C5446E">
        <w:rPr>
          <w:rFonts w:ascii="Arial Narrow" w:hAnsi="Arial Narrow" w:cs="Times New Roman"/>
          <w:color w:val="221F1F"/>
          <w:spacing w:val="-1"/>
        </w:rPr>
        <w:t xml:space="preserve"> </w:t>
      </w:r>
      <w:r w:rsidRPr="00C5446E">
        <w:rPr>
          <w:rFonts w:ascii="Arial Narrow" w:hAnsi="Arial Narrow" w:cs="Times New Roman"/>
          <w:color w:val="221F1F"/>
        </w:rPr>
        <w:t>Obrazac</w:t>
      </w:r>
      <w:r w:rsidRPr="00C5446E">
        <w:rPr>
          <w:rFonts w:ascii="Arial Narrow" w:hAnsi="Arial Narrow" w:cs="Times New Roman"/>
          <w:color w:val="221F1F"/>
          <w:spacing w:val="3"/>
        </w:rPr>
        <w:t xml:space="preserve"> </w:t>
      </w:r>
      <w:r w:rsidRPr="00C5446E">
        <w:rPr>
          <w:rFonts w:ascii="Arial Narrow" w:hAnsi="Arial Narrow" w:cs="Times New Roman"/>
          <w:color w:val="221F1F"/>
        </w:rPr>
        <w:t>Izvješća</w:t>
      </w:r>
      <w:r w:rsidRPr="00C5446E">
        <w:rPr>
          <w:rFonts w:ascii="Arial Narrow" w:hAnsi="Arial Narrow" w:cs="Times New Roman"/>
          <w:color w:val="221F1F"/>
          <w:spacing w:val="-1"/>
        </w:rPr>
        <w:t xml:space="preserve"> </w:t>
      </w:r>
      <w:r w:rsidRPr="00C5446E">
        <w:rPr>
          <w:rFonts w:ascii="Arial Narrow" w:hAnsi="Arial Narrow" w:cs="Times New Roman"/>
          <w:color w:val="221F1F"/>
        </w:rPr>
        <w:t>nalazi</w:t>
      </w:r>
      <w:r w:rsidRPr="00C5446E">
        <w:rPr>
          <w:rFonts w:ascii="Arial Narrow" w:hAnsi="Arial Narrow" w:cs="Times New Roman"/>
          <w:color w:val="221F1F"/>
          <w:spacing w:val="2"/>
        </w:rPr>
        <w:t xml:space="preserve"> </w:t>
      </w:r>
      <w:r w:rsidRPr="00C5446E">
        <w:rPr>
          <w:rFonts w:ascii="Arial Narrow" w:hAnsi="Arial Narrow" w:cs="Times New Roman"/>
          <w:color w:val="221F1F"/>
        </w:rPr>
        <w:t>se</w:t>
      </w:r>
      <w:r w:rsidRPr="00C5446E">
        <w:rPr>
          <w:rFonts w:ascii="Arial Narrow" w:hAnsi="Arial Narrow" w:cs="Times New Roman"/>
          <w:color w:val="221F1F"/>
          <w:spacing w:val="-1"/>
        </w:rPr>
        <w:t xml:space="preserve"> </w:t>
      </w:r>
      <w:r w:rsidRPr="00C5446E">
        <w:rPr>
          <w:rFonts w:ascii="Arial Narrow" w:hAnsi="Arial Narrow" w:cs="Times New Roman"/>
          <w:color w:val="221F1F"/>
        </w:rPr>
        <w:t>u</w:t>
      </w:r>
      <w:r w:rsidRPr="00C5446E">
        <w:rPr>
          <w:rFonts w:ascii="Arial Narrow" w:hAnsi="Arial Narrow" w:cs="Times New Roman"/>
          <w:color w:val="221F1F"/>
          <w:spacing w:val="6"/>
        </w:rPr>
        <w:t xml:space="preserve"> </w:t>
      </w:r>
      <w:r w:rsidRPr="00C5446E">
        <w:rPr>
          <w:rFonts w:ascii="Arial Narrow" w:hAnsi="Arial Narrow" w:cs="Times New Roman"/>
          <w:bCs/>
          <w:color w:val="221F1F"/>
        </w:rPr>
        <w:t>Prilogu</w:t>
      </w:r>
      <w:r w:rsidRPr="00C5446E">
        <w:rPr>
          <w:rFonts w:ascii="Arial Narrow" w:hAnsi="Arial Narrow" w:cs="Times New Roman"/>
          <w:color w:val="221F1F"/>
        </w:rPr>
        <w:t xml:space="preserve"> ovog</w:t>
      </w:r>
      <w:r w:rsidRPr="00C5446E">
        <w:rPr>
          <w:rFonts w:ascii="Arial Narrow" w:hAnsi="Arial Narrow" w:cs="Times New Roman"/>
          <w:color w:val="221F1F"/>
          <w:spacing w:val="4"/>
        </w:rPr>
        <w:t xml:space="preserve"> </w:t>
      </w:r>
      <w:r w:rsidRPr="00C5446E">
        <w:rPr>
          <w:rFonts w:ascii="Arial Narrow" w:hAnsi="Arial Narrow" w:cs="Times New Roman"/>
          <w:color w:val="221F1F"/>
        </w:rPr>
        <w:t>Plana.</w:t>
      </w:r>
    </w:p>
    <w:p w14:paraId="6D902E90" w14:textId="77777777" w:rsidR="00C5446E" w:rsidRPr="00C5446E" w:rsidRDefault="00C5446E" w:rsidP="00C5446E">
      <w:pPr>
        <w:pStyle w:val="Tijeloteksta"/>
        <w:spacing w:before="168" w:line="278" w:lineRule="auto"/>
        <w:ind w:left="236" w:right="438"/>
        <w:rPr>
          <w:rFonts w:ascii="Arial Narrow" w:hAnsi="Arial Narrow" w:cs="Times New Roman"/>
        </w:rPr>
      </w:pPr>
      <w:r w:rsidRPr="00C5446E">
        <w:rPr>
          <w:rFonts w:ascii="Arial Narrow" w:hAnsi="Arial Narrow" w:cs="Times New Roman"/>
          <w:color w:val="221F1F"/>
        </w:rPr>
        <w:t>Izvješće</w:t>
      </w:r>
      <w:r w:rsidRPr="00C5446E">
        <w:rPr>
          <w:rFonts w:ascii="Arial Narrow" w:hAnsi="Arial Narrow" w:cs="Times New Roman"/>
          <w:color w:val="221F1F"/>
          <w:spacing w:val="1"/>
        </w:rPr>
        <w:t xml:space="preserve"> </w:t>
      </w:r>
      <w:r w:rsidRPr="00C5446E">
        <w:rPr>
          <w:rFonts w:ascii="Arial Narrow" w:hAnsi="Arial Narrow" w:cs="Times New Roman"/>
          <w:color w:val="221F1F"/>
        </w:rPr>
        <w:t>o utrošku sredstava za ublažavanje i djelomično uklanjanje posljedica prirodnih</w:t>
      </w:r>
      <w:r w:rsidRPr="00C5446E">
        <w:rPr>
          <w:rFonts w:ascii="Arial Narrow" w:hAnsi="Arial Narrow" w:cs="Times New Roman"/>
          <w:color w:val="221F1F"/>
          <w:spacing w:val="1"/>
        </w:rPr>
        <w:t xml:space="preserve"> </w:t>
      </w:r>
      <w:r w:rsidRPr="00C5446E">
        <w:rPr>
          <w:rFonts w:ascii="Arial Narrow" w:hAnsi="Arial Narrow" w:cs="Times New Roman"/>
          <w:color w:val="221F1F"/>
        </w:rPr>
        <w:t>nepogoda</w:t>
      </w:r>
      <w:r w:rsidRPr="00C5446E">
        <w:rPr>
          <w:rFonts w:ascii="Arial Narrow" w:hAnsi="Arial Narrow" w:cs="Times New Roman"/>
          <w:color w:val="221F1F"/>
          <w:spacing w:val="-2"/>
        </w:rPr>
        <w:t xml:space="preserve"> </w:t>
      </w:r>
      <w:r w:rsidRPr="00C5446E">
        <w:rPr>
          <w:rFonts w:ascii="Arial Narrow" w:hAnsi="Arial Narrow" w:cs="Times New Roman"/>
          <w:color w:val="221F1F"/>
        </w:rPr>
        <w:t>dodijeljenih</w:t>
      </w:r>
      <w:r w:rsidRPr="00C5446E">
        <w:rPr>
          <w:rFonts w:ascii="Arial Narrow" w:hAnsi="Arial Narrow" w:cs="Times New Roman"/>
          <w:color w:val="221F1F"/>
          <w:spacing w:val="4"/>
        </w:rPr>
        <w:t xml:space="preserve"> </w:t>
      </w:r>
      <w:r w:rsidRPr="00C5446E">
        <w:rPr>
          <w:rFonts w:ascii="Arial Narrow" w:hAnsi="Arial Narrow" w:cs="Times New Roman"/>
          <w:color w:val="221F1F"/>
        </w:rPr>
        <w:t>iz</w:t>
      </w:r>
      <w:r w:rsidRPr="00C5446E">
        <w:rPr>
          <w:rFonts w:ascii="Arial Narrow" w:hAnsi="Arial Narrow" w:cs="Times New Roman"/>
          <w:color w:val="221F1F"/>
          <w:spacing w:val="-3"/>
        </w:rPr>
        <w:t xml:space="preserve"> </w:t>
      </w:r>
      <w:r w:rsidRPr="00C5446E">
        <w:rPr>
          <w:rFonts w:ascii="Arial Narrow" w:hAnsi="Arial Narrow" w:cs="Times New Roman"/>
          <w:color w:val="221F1F"/>
        </w:rPr>
        <w:t>državnog</w:t>
      </w:r>
      <w:r w:rsidRPr="00C5446E">
        <w:rPr>
          <w:rFonts w:ascii="Arial Narrow" w:hAnsi="Arial Narrow" w:cs="Times New Roman"/>
          <w:color w:val="221F1F"/>
          <w:spacing w:val="-1"/>
        </w:rPr>
        <w:t xml:space="preserve"> </w:t>
      </w:r>
      <w:r w:rsidRPr="00C5446E">
        <w:rPr>
          <w:rFonts w:ascii="Arial Narrow" w:hAnsi="Arial Narrow" w:cs="Times New Roman"/>
          <w:color w:val="221F1F"/>
        </w:rPr>
        <w:t>proračuna</w:t>
      </w:r>
      <w:r w:rsidRPr="00C5446E">
        <w:rPr>
          <w:rFonts w:ascii="Arial Narrow" w:hAnsi="Arial Narrow" w:cs="Times New Roman"/>
          <w:color w:val="221F1F"/>
          <w:spacing w:val="4"/>
        </w:rPr>
        <w:t xml:space="preserve"> </w:t>
      </w:r>
      <w:r w:rsidRPr="00C5446E">
        <w:rPr>
          <w:rFonts w:ascii="Arial Narrow" w:hAnsi="Arial Narrow" w:cs="Times New Roman"/>
          <w:color w:val="221F1F"/>
        </w:rPr>
        <w:t>Republike</w:t>
      </w:r>
      <w:r w:rsidRPr="00C5446E">
        <w:rPr>
          <w:rFonts w:ascii="Arial Narrow" w:hAnsi="Arial Narrow" w:cs="Times New Roman"/>
          <w:color w:val="221F1F"/>
          <w:spacing w:val="-1"/>
        </w:rPr>
        <w:t xml:space="preserve"> </w:t>
      </w:r>
      <w:r w:rsidRPr="00C5446E">
        <w:rPr>
          <w:rFonts w:ascii="Arial Narrow" w:hAnsi="Arial Narrow" w:cs="Times New Roman"/>
          <w:color w:val="221F1F"/>
        </w:rPr>
        <w:t>Hrvatske</w:t>
      </w:r>
      <w:r w:rsidRPr="00C5446E">
        <w:rPr>
          <w:rFonts w:ascii="Arial Narrow" w:hAnsi="Arial Narrow" w:cs="Times New Roman"/>
          <w:color w:val="221F1F"/>
          <w:spacing w:val="4"/>
        </w:rPr>
        <w:t xml:space="preserve"> </w:t>
      </w:r>
      <w:r w:rsidRPr="00C5446E">
        <w:rPr>
          <w:rFonts w:ascii="Arial Narrow" w:hAnsi="Arial Narrow" w:cs="Times New Roman"/>
          <w:color w:val="221F1F"/>
        </w:rPr>
        <w:t>sadrži:</w:t>
      </w:r>
    </w:p>
    <w:p w14:paraId="4F574D36" w14:textId="77777777" w:rsidR="00C5446E" w:rsidRPr="00C5446E" w:rsidRDefault="00C5446E">
      <w:pPr>
        <w:pStyle w:val="Odlomakpopisa"/>
        <w:numPr>
          <w:ilvl w:val="0"/>
          <w:numId w:val="27"/>
        </w:numPr>
        <w:tabs>
          <w:tab w:val="left" w:pos="481"/>
        </w:tabs>
        <w:spacing w:before="162"/>
        <w:jc w:val="left"/>
        <w:rPr>
          <w:rFonts w:ascii="Arial Narrow" w:hAnsi="Arial Narrow"/>
        </w:rPr>
      </w:pPr>
      <w:proofErr w:type="spellStart"/>
      <w:r w:rsidRPr="00C5446E">
        <w:rPr>
          <w:rFonts w:ascii="Arial Narrow" w:hAnsi="Arial Narrow"/>
          <w:color w:val="221F1F"/>
        </w:rPr>
        <w:t>podatke</w:t>
      </w:r>
      <w:proofErr w:type="spellEnd"/>
      <w:r w:rsidRPr="00C5446E">
        <w:rPr>
          <w:rFonts w:ascii="Arial Narrow" w:hAnsi="Arial Narrow"/>
          <w:color w:val="221F1F"/>
          <w:spacing w:val="-5"/>
        </w:rPr>
        <w:t xml:space="preserve"> </w:t>
      </w:r>
      <w:r w:rsidRPr="00C5446E">
        <w:rPr>
          <w:rFonts w:ascii="Arial Narrow" w:hAnsi="Arial Narrow"/>
          <w:color w:val="221F1F"/>
        </w:rPr>
        <w:t>o</w:t>
      </w:r>
      <w:r w:rsidRPr="00C5446E">
        <w:rPr>
          <w:rFonts w:ascii="Arial Narrow" w:hAnsi="Arial Narrow"/>
          <w:color w:val="221F1F"/>
          <w:spacing w:val="-5"/>
        </w:rPr>
        <w:t xml:space="preserve"> </w:t>
      </w:r>
      <w:proofErr w:type="spellStart"/>
      <w:r w:rsidRPr="00C5446E">
        <w:rPr>
          <w:rFonts w:ascii="Arial Narrow" w:hAnsi="Arial Narrow"/>
          <w:color w:val="221F1F"/>
        </w:rPr>
        <w:t>ukupnom</w:t>
      </w:r>
      <w:proofErr w:type="spellEnd"/>
      <w:r w:rsidRPr="00C5446E">
        <w:rPr>
          <w:rFonts w:ascii="Arial Narrow" w:hAnsi="Arial Narrow"/>
          <w:color w:val="221F1F"/>
          <w:spacing w:val="-2"/>
        </w:rPr>
        <w:t xml:space="preserve"> </w:t>
      </w:r>
      <w:proofErr w:type="spellStart"/>
      <w:r w:rsidRPr="00C5446E">
        <w:rPr>
          <w:rFonts w:ascii="Arial Narrow" w:hAnsi="Arial Narrow"/>
          <w:color w:val="221F1F"/>
        </w:rPr>
        <w:t>broju</w:t>
      </w:r>
      <w:proofErr w:type="spellEnd"/>
      <w:r w:rsidRPr="00C5446E">
        <w:rPr>
          <w:rFonts w:ascii="Arial Narrow" w:hAnsi="Arial Narrow"/>
          <w:color w:val="221F1F"/>
          <w:spacing w:val="-5"/>
        </w:rPr>
        <w:t xml:space="preserve"> </w:t>
      </w:r>
      <w:proofErr w:type="spellStart"/>
      <w:r w:rsidRPr="00C5446E">
        <w:rPr>
          <w:rFonts w:ascii="Arial Narrow" w:hAnsi="Arial Narrow"/>
          <w:color w:val="221F1F"/>
        </w:rPr>
        <w:t>oštećenika</w:t>
      </w:r>
      <w:proofErr w:type="spellEnd"/>
      <w:r w:rsidRPr="00C5446E">
        <w:rPr>
          <w:rFonts w:ascii="Arial Narrow" w:hAnsi="Arial Narrow"/>
          <w:color w:val="221F1F"/>
        </w:rPr>
        <w:t xml:space="preserve"> </w:t>
      </w:r>
      <w:proofErr w:type="spellStart"/>
      <w:r w:rsidRPr="00C5446E">
        <w:rPr>
          <w:rFonts w:ascii="Arial Narrow" w:hAnsi="Arial Narrow"/>
          <w:color w:val="221F1F"/>
        </w:rPr>
        <w:t>kojima</w:t>
      </w:r>
      <w:proofErr w:type="spellEnd"/>
      <w:r w:rsidRPr="00C5446E">
        <w:rPr>
          <w:rFonts w:ascii="Arial Narrow" w:hAnsi="Arial Narrow"/>
          <w:color w:val="221F1F"/>
          <w:spacing w:val="1"/>
        </w:rPr>
        <w:t xml:space="preserve"> </w:t>
      </w:r>
      <w:proofErr w:type="spellStart"/>
      <w:r w:rsidRPr="00C5446E">
        <w:rPr>
          <w:rFonts w:ascii="Arial Narrow" w:hAnsi="Arial Narrow"/>
          <w:color w:val="221F1F"/>
        </w:rPr>
        <w:t>su</w:t>
      </w:r>
      <w:proofErr w:type="spellEnd"/>
      <w:r w:rsidRPr="00C5446E">
        <w:rPr>
          <w:rFonts w:ascii="Arial Narrow" w:hAnsi="Arial Narrow"/>
          <w:color w:val="221F1F"/>
          <w:spacing w:val="-5"/>
        </w:rPr>
        <w:t xml:space="preserve"> </w:t>
      </w:r>
      <w:proofErr w:type="spellStart"/>
      <w:r w:rsidRPr="00C5446E">
        <w:rPr>
          <w:rFonts w:ascii="Arial Narrow" w:hAnsi="Arial Narrow"/>
          <w:color w:val="221F1F"/>
        </w:rPr>
        <w:t>dodijeljena</w:t>
      </w:r>
      <w:proofErr w:type="spellEnd"/>
      <w:r w:rsidRPr="00C5446E">
        <w:rPr>
          <w:rFonts w:ascii="Arial Narrow" w:hAnsi="Arial Narrow"/>
          <w:color w:val="221F1F"/>
        </w:rPr>
        <w:t xml:space="preserve"> </w:t>
      </w:r>
      <w:proofErr w:type="spellStart"/>
      <w:r w:rsidRPr="00C5446E">
        <w:rPr>
          <w:rFonts w:ascii="Arial Narrow" w:hAnsi="Arial Narrow"/>
          <w:color w:val="221F1F"/>
        </w:rPr>
        <w:t>sredstva</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pomoći</w:t>
      </w:r>
      <w:proofErr w:type="spellEnd"/>
      <w:r w:rsidRPr="00C5446E">
        <w:rPr>
          <w:rFonts w:ascii="Arial Narrow" w:hAnsi="Arial Narrow"/>
          <w:color w:val="221F1F"/>
        </w:rPr>
        <w:t>,</w:t>
      </w:r>
    </w:p>
    <w:p w14:paraId="6339F70B" w14:textId="77777777" w:rsidR="00C5446E" w:rsidRPr="00C5446E" w:rsidRDefault="00C5446E">
      <w:pPr>
        <w:pStyle w:val="Odlomakpopisa"/>
        <w:numPr>
          <w:ilvl w:val="0"/>
          <w:numId w:val="27"/>
        </w:numPr>
        <w:tabs>
          <w:tab w:val="left" w:pos="481"/>
        </w:tabs>
        <w:spacing w:before="202"/>
        <w:jc w:val="left"/>
        <w:rPr>
          <w:rFonts w:ascii="Arial Narrow" w:hAnsi="Arial Narrow"/>
        </w:rPr>
      </w:pPr>
      <w:proofErr w:type="spellStart"/>
      <w:r w:rsidRPr="00C5446E">
        <w:rPr>
          <w:rFonts w:ascii="Arial Narrow" w:hAnsi="Arial Narrow"/>
          <w:color w:val="221F1F"/>
        </w:rPr>
        <w:t>podatke</w:t>
      </w:r>
      <w:proofErr w:type="spellEnd"/>
      <w:r w:rsidRPr="00C5446E">
        <w:rPr>
          <w:rFonts w:ascii="Arial Narrow" w:hAnsi="Arial Narrow"/>
          <w:color w:val="221F1F"/>
          <w:spacing w:val="-4"/>
        </w:rPr>
        <w:t xml:space="preserve"> </w:t>
      </w:r>
      <w:r w:rsidRPr="00C5446E">
        <w:rPr>
          <w:rFonts w:ascii="Arial Narrow" w:hAnsi="Arial Narrow"/>
          <w:color w:val="221F1F"/>
        </w:rPr>
        <w:t>o</w:t>
      </w:r>
      <w:r w:rsidRPr="00C5446E">
        <w:rPr>
          <w:rFonts w:ascii="Arial Narrow" w:hAnsi="Arial Narrow"/>
          <w:color w:val="221F1F"/>
          <w:spacing w:val="-4"/>
        </w:rPr>
        <w:t xml:space="preserve"> </w:t>
      </w:r>
      <w:proofErr w:type="spellStart"/>
      <w:r w:rsidRPr="00C5446E">
        <w:rPr>
          <w:rFonts w:ascii="Arial Narrow" w:hAnsi="Arial Narrow"/>
          <w:color w:val="221F1F"/>
        </w:rPr>
        <w:t>broju</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fizičkih</w:t>
      </w:r>
      <w:proofErr w:type="spellEnd"/>
      <w:r w:rsidRPr="00C5446E">
        <w:rPr>
          <w:rFonts w:ascii="Arial Narrow" w:hAnsi="Arial Narrow"/>
          <w:color w:val="221F1F"/>
          <w:spacing w:val="1"/>
        </w:rPr>
        <w:t xml:space="preserve"> </w:t>
      </w:r>
      <w:r w:rsidRPr="00C5446E">
        <w:rPr>
          <w:rFonts w:ascii="Arial Narrow" w:hAnsi="Arial Narrow"/>
          <w:color w:val="221F1F"/>
        </w:rPr>
        <w:t>i</w:t>
      </w:r>
      <w:r w:rsidRPr="00C5446E">
        <w:rPr>
          <w:rFonts w:ascii="Arial Narrow" w:hAnsi="Arial Narrow"/>
          <w:color w:val="221F1F"/>
          <w:spacing w:val="-6"/>
        </w:rPr>
        <w:t xml:space="preserve"> </w:t>
      </w:r>
      <w:proofErr w:type="spellStart"/>
      <w:r w:rsidRPr="00C5446E">
        <w:rPr>
          <w:rFonts w:ascii="Arial Narrow" w:hAnsi="Arial Narrow"/>
          <w:color w:val="221F1F"/>
        </w:rPr>
        <w:t>pravnih</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osoba</w:t>
      </w:r>
      <w:proofErr w:type="spellEnd"/>
      <w:r w:rsidRPr="00C5446E">
        <w:rPr>
          <w:rFonts w:ascii="Arial Narrow" w:hAnsi="Arial Narrow"/>
          <w:color w:val="221F1F"/>
          <w:spacing w:val="-3"/>
        </w:rPr>
        <w:t xml:space="preserve"> </w:t>
      </w:r>
      <w:proofErr w:type="spellStart"/>
      <w:r w:rsidRPr="00C5446E">
        <w:rPr>
          <w:rFonts w:ascii="Arial Narrow" w:hAnsi="Arial Narrow"/>
          <w:color w:val="221F1F"/>
        </w:rPr>
        <w:t>kojima</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su</w:t>
      </w:r>
      <w:proofErr w:type="spellEnd"/>
      <w:r w:rsidRPr="00C5446E">
        <w:rPr>
          <w:rFonts w:ascii="Arial Narrow" w:hAnsi="Arial Narrow"/>
          <w:color w:val="221F1F"/>
          <w:spacing w:val="1"/>
        </w:rPr>
        <w:t xml:space="preserve"> </w:t>
      </w:r>
      <w:proofErr w:type="spellStart"/>
      <w:r w:rsidRPr="00C5446E">
        <w:rPr>
          <w:rFonts w:ascii="Arial Narrow" w:hAnsi="Arial Narrow"/>
          <w:color w:val="221F1F"/>
        </w:rPr>
        <w:t>dodijeljena</w:t>
      </w:r>
      <w:proofErr w:type="spellEnd"/>
      <w:r w:rsidRPr="00C5446E">
        <w:rPr>
          <w:rFonts w:ascii="Arial Narrow" w:hAnsi="Arial Narrow"/>
          <w:color w:val="221F1F"/>
        </w:rPr>
        <w:t xml:space="preserve"> </w:t>
      </w:r>
      <w:proofErr w:type="spellStart"/>
      <w:r w:rsidRPr="00C5446E">
        <w:rPr>
          <w:rFonts w:ascii="Arial Narrow" w:hAnsi="Arial Narrow"/>
          <w:color w:val="221F1F"/>
        </w:rPr>
        <w:t>sredstva</w:t>
      </w:r>
      <w:proofErr w:type="spellEnd"/>
      <w:r w:rsidRPr="00C5446E">
        <w:rPr>
          <w:rFonts w:ascii="Arial Narrow" w:hAnsi="Arial Narrow"/>
          <w:color w:val="221F1F"/>
          <w:spacing w:val="9"/>
        </w:rPr>
        <w:t xml:space="preserve"> </w:t>
      </w:r>
      <w:proofErr w:type="spellStart"/>
      <w:r w:rsidRPr="00C5446E">
        <w:rPr>
          <w:rFonts w:ascii="Arial Narrow" w:hAnsi="Arial Narrow"/>
          <w:color w:val="221F1F"/>
        </w:rPr>
        <w:t>pomoći</w:t>
      </w:r>
      <w:proofErr w:type="spellEnd"/>
      <w:r w:rsidRPr="00C5446E">
        <w:rPr>
          <w:rFonts w:ascii="Arial Narrow" w:hAnsi="Arial Narrow"/>
          <w:color w:val="221F1F"/>
        </w:rPr>
        <w:t>,</w:t>
      </w:r>
    </w:p>
    <w:p w14:paraId="41C74673" w14:textId="77777777" w:rsidR="00C5446E" w:rsidRPr="00C5446E" w:rsidRDefault="00C5446E">
      <w:pPr>
        <w:pStyle w:val="Odlomakpopisa"/>
        <w:numPr>
          <w:ilvl w:val="0"/>
          <w:numId w:val="27"/>
        </w:numPr>
        <w:tabs>
          <w:tab w:val="left" w:pos="481"/>
        </w:tabs>
        <w:spacing w:before="202"/>
        <w:jc w:val="left"/>
        <w:rPr>
          <w:rFonts w:ascii="Arial Narrow" w:hAnsi="Arial Narrow"/>
        </w:rPr>
      </w:pPr>
      <w:proofErr w:type="spellStart"/>
      <w:r w:rsidRPr="00C5446E">
        <w:rPr>
          <w:rFonts w:ascii="Arial Narrow" w:hAnsi="Arial Narrow"/>
          <w:color w:val="221F1F"/>
        </w:rPr>
        <w:t>podatke</w:t>
      </w:r>
      <w:proofErr w:type="spellEnd"/>
      <w:r w:rsidRPr="00C5446E">
        <w:rPr>
          <w:rFonts w:ascii="Arial Narrow" w:hAnsi="Arial Narrow"/>
          <w:color w:val="221F1F"/>
          <w:spacing w:val="-1"/>
        </w:rPr>
        <w:t xml:space="preserve"> </w:t>
      </w:r>
      <w:r w:rsidRPr="00C5446E">
        <w:rPr>
          <w:rFonts w:ascii="Arial Narrow" w:hAnsi="Arial Narrow"/>
          <w:color w:val="221F1F"/>
        </w:rPr>
        <w:t>o</w:t>
      </w:r>
      <w:r w:rsidRPr="00C5446E">
        <w:rPr>
          <w:rFonts w:ascii="Arial Narrow" w:hAnsi="Arial Narrow"/>
          <w:color w:val="221F1F"/>
          <w:spacing w:val="-1"/>
        </w:rPr>
        <w:t xml:space="preserve"> </w:t>
      </w:r>
      <w:proofErr w:type="spellStart"/>
      <w:r w:rsidRPr="00C5446E">
        <w:rPr>
          <w:rFonts w:ascii="Arial Narrow" w:hAnsi="Arial Narrow"/>
          <w:color w:val="221F1F"/>
        </w:rPr>
        <w:t>povratu</w:t>
      </w:r>
      <w:proofErr w:type="spellEnd"/>
      <w:r w:rsidRPr="00C5446E">
        <w:rPr>
          <w:rFonts w:ascii="Arial Narrow" w:hAnsi="Arial Narrow"/>
          <w:color w:val="221F1F"/>
          <w:spacing w:val="-1"/>
        </w:rPr>
        <w:t xml:space="preserve"> </w:t>
      </w:r>
      <w:proofErr w:type="spellStart"/>
      <w:r w:rsidRPr="00C5446E">
        <w:rPr>
          <w:rFonts w:ascii="Arial Narrow" w:hAnsi="Arial Narrow"/>
          <w:color w:val="221F1F"/>
        </w:rPr>
        <w:t>sredstava</w:t>
      </w:r>
      <w:proofErr w:type="spellEnd"/>
      <w:r w:rsidRPr="00C5446E">
        <w:rPr>
          <w:rFonts w:ascii="Arial Narrow" w:hAnsi="Arial Narrow"/>
          <w:color w:val="221F1F"/>
          <w:spacing w:val="-1"/>
        </w:rPr>
        <w:t xml:space="preserve"> </w:t>
      </w:r>
      <w:proofErr w:type="spellStart"/>
      <w:r w:rsidRPr="00C5446E">
        <w:rPr>
          <w:rFonts w:ascii="Arial Narrow" w:hAnsi="Arial Narrow"/>
          <w:color w:val="221F1F"/>
        </w:rPr>
        <w:t>pomoći</w:t>
      </w:r>
      <w:proofErr w:type="spellEnd"/>
      <w:r w:rsidRPr="00C5446E">
        <w:rPr>
          <w:rFonts w:ascii="Arial Narrow" w:hAnsi="Arial Narrow"/>
          <w:color w:val="221F1F"/>
          <w:spacing w:val="-3"/>
        </w:rPr>
        <w:t xml:space="preserve"> </w:t>
      </w:r>
      <w:r w:rsidRPr="00C5446E">
        <w:rPr>
          <w:rFonts w:ascii="Arial Narrow" w:hAnsi="Arial Narrow"/>
          <w:color w:val="221F1F"/>
        </w:rPr>
        <w:t>u</w:t>
      </w:r>
      <w:r w:rsidRPr="00C5446E">
        <w:rPr>
          <w:rFonts w:ascii="Arial Narrow" w:hAnsi="Arial Narrow"/>
          <w:color w:val="221F1F"/>
          <w:spacing w:val="-1"/>
        </w:rPr>
        <w:t xml:space="preserve"> </w:t>
      </w:r>
      <w:proofErr w:type="spellStart"/>
      <w:r w:rsidRPr="00C5446E">
        <w:rPr>
          <w:rFonts w:ascii="Arial Narrow" w:hAnsi="Arial Narrow"/>
          <w:color w:val="221F1F"/>
        </w:rPr>
        <w:t>državni</w:t>
      </w:r>
      <w:proofErr w:type="spellEnd"/>
      <w:r w:rsidRPr="00C5446E">
        <w:rPr>
          <w:rFonts w:ascii="Arial Narrow" w:hAnsi="Arial Narrow"/>
          <w:color w:val="221F1F"/>
          <w:spacing w:val="-3"/>
        </w:rPr>
        <w:t xml:space="preserve"> </w:t>
      </w:r>
      <w:proofErr w:type="spellStart"/>
      <w:r w:rsidRPr="00C5446E">
        <w:rPr>
          <w:rFonts w:ascii="Arial Narrow" w:hAnsi="Arial Narrow"/>
          <w:color w:val="221F1F"/>
        </w:rPr>
        <w:t>proračun</w:t>
      </w:r>
      <w:proofErr w:type="spellEnd"/>
      <w:r w:rsidRPr="00C5446E">
        <w:rPr>
          <w:rFonts w:ascii="Arial Narrow" w:hAnsi="Arial Narrow"/>
          <w:color w:val="221F1F"/>
        </w:rPr>
        <w:t>,</w:t>
      </w:r>
    </w:p>
    <w:p w14:paraId="14E6815F" w14:textId="77777777" w:rsidR="00C5446E" w:rsidRPr="00C5446E" w:rsidRDefault="00C5446E">
      <w:pPr>
        <w:pStyle w:val="Odlomakpopisa"/>
        <w:numPr>
          <w:ilvl w:val="0"/>
          <w:numId w:val="27"/>
        </w:numPr>
        <w:tabs>
          <w:tab w:val="left" w:pos="481"/>
        </w:tabs>
        <w:spacing w:before="203"/>
        <w:jc w:val="left"/>
        <w:rPr>
          <w:rFonts w:ascii="Arial Narrow" w:hAnsi="Arial Narrow"/>
        </w:rPr>
      </w:pPr>
      <w:proofErr w:type="spellStart"/>
      <w:r w:rsidRPr="00C5446E">
        <w:rPr>
          <w:rFonts w:ascii="Arial Narrow" w:hAnsi="Arial Narrow"/>
          <w:color w:val="221F1F"/>
        </w:rPr>
        <w:t>podatke</w:t>
      </w:r>
      <w:proofErr w:type="spellEnd"/>
      <w:r w:rsidRPr="00C5446E">
        <w:rPr>
          <w:rFonts w:ascii="Arial Narrow" w:hAnsi="Arial Narrow"/>
          <w:color w:val="221F1F"/>
          <w:spacing w:val="-5"/>
        </w:rPr>
        <w:t xml:space="preserve"> </w:t>
      </w:r>
      <w:r w:rsidRPr="00C5446E">
        <w:rPr>
          <w:rFonts w:ascii="Arial Narrow" w:hAnsi="Arial Narrow"/>
          <w:color w:val="221F1F"/>
        </w:rPr>
        <w:t>o</w:t>
      </w:r>
      <w:r w:rsidRPr="00C5446E">
        <w:rPr>
          <w:rFonts w:ascii="Arial Narrow" w:hAnsi="Arial Narrow"/>
          <w:color w:val="221F1F"/>
          <w:spacing w:val="-4"/>
        </w:rPr>
        <w:t xml:space="preserve"> </w:t>
      </w:r>
      <w:proofErr w:type="spellStart"/>
      <w:r w:rsidRPr="00C5446E">
        <w:rPr>
          <w:rFonts w:ascii="Arial Narrow" w:hAnsi="Arial Narrow"/>
          <w:color w:val="221F1F"/>
        </w:rPr>
        <w:t>dodijeljenim</w:t>
      </w:r>
      <w:proofErr w:type="spellEnd"/>
      <w:r w:rsidRPr="00C5446E">
        <w:rPr>
          <w:rFonts w:ascii="Arial Narrow" w:hAnsi="Arial Narrow"/>
          <w:color w:val="221F1F"/>
          <w:spacing w:val="-2"/>
        </w:rPr>
        <w:t xml:space="preserve"> </w:t>
      </w:r>
      <w:proofErr w:type="spellStart"/>
      <w:r w:rsidRPr="00C5446E">
        <w:rPr>
          <w:rFonts w:ascii="Arial Narrow" w:hAnsi="Arial Narrow"/>
          <w:color w:val="221F1F"/>
        </w:rPr>
        <w:t>sredstvima</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pomoći</w:t>
      </w:r>
      <w:proofErr w:type="spellEnd"/>
      <w:r w:rsidRPr="00C5446E">
        <w:rPr>
          <w:rFonts w:ascii="Arial Narrow" w:hAnsi="Arial Narrow"/>
          <w:color w:val="221F1F"/>
          <w:spacing w:val="-6"/>
        </w:rPr>
        <w:t xml:space="preserve"> </w:t>
      </w:r>
      <w:proofErr w:type="spellStart"/>
      <w:r w:rsidRPr="00C5446E">
        <w:rPr>
          <w:rFonts w:ascii="Arial Narrow" w:hAnsi="Arial Narrow"/>
          <w:color w:val="221F1F"/>
        </w:rPr>
        <w:t>iz</w:t>
      </w:r>
      <w:proofErr w:type="spellEnd"/>
      <w:r w:rsidRPr="00C5446E">
        <w:rPr>
          <w:rFonts w:ascii="Arial Narrow" w:hAnsi="Arial Narrow"/>
          <w:color w:val="221F1F"/>
          <w:spacing w:val="-1"/>
        </w:rPr>
        <w:t xml:space="preserve"> </w:t>
      </w:r>
      <w:proofErr w:type="spellStart"/>
      <w:r w:rsidRPr="00C5446E">
        <w:rPr>
          <w:rFonts w:ascii="Arial Narrow" w:hAnsi="Arial Narrow"/>
          <w:color w:val="221F1F"/>
        </w:rPr>
        <w:t>drugih</w:t>
      </w:r>
      <w:proofErr w:type="spellEnd"/>
      <w:r w:rsidRPr="00C5446E">
        <w:rPr>
          <w:rFonts w:ascii="Arial Narrow" w:hAnsi="Arial Narrow"/>
          <w:color w:val="221F1F"/>
          <w:spacing w:val="-4"/>
        </w:rPr>
        <w:t xml:space="preserve"> </w:t>
      </w:r>
      <w:proofErr w:type="spellStart"/>
      <w:r w:rsidRPr="00C5446E">
        <w:rPr>
          <w:rFonts w:ascii="Arial Narrow" w:hAnsi="Arial Narrow"/>
          <w:color w:val="221F1F"/>
        </w:rPr>
        <w:t>izvora</w:t>
      </w:r>
      <w:proofErr w:type="spellEnd"/>
      <w:r w:rsidRPr="00C5446E">
        <w:rPr>
          <w:rFonts w:ascii="Arial Narrow" w:hAnsi="Arial Narrow"/>
          <w:color w:val="221F1F"/>
        </w:rPr>
        <w:t>.</w:t>
      </w:r>
    </w:p>
    <w:p w14:paraId="69FDD9F3" w14:textId="77777777" w:rsidR="00C5446E" w:rsidRPr="00C5446E" w:rsidRDefault="00C5446E" w:rsidP="00C5446E">
      <w:pPr>
        <w:pStyle w:val="Tijeloteksta"/>
        <w:spacing w:before="3"/>
        <w:rPr>
          <w:rFonts w:ascii="Arial Narrow" w:hAnsi="Arial Narrow" w:cs="Times New Roman"/>
        </w:rPr>
      </w:pPr>
    </w:p>
    <w:p w14:paraId="4A9F2135" w14:textId="77777777" w:rsidR="00C5446E" w:rsidRPr="00C5446E" w:rsidRDefault="00C5446E" w:rsidP="00C5446E">
      <w:pPr>
        <w:spacing w:after="5" w:line="276" w:lineRule="auto"/>
        <w:ind w:left="3151" w:right="453" w:hanging="2887"/>
        <w:rPr>
          <w:rFonts w:ascii="Arial Narrow" w:hAnsi="Arial Narrow" w:cs="Times New Roman"/>
          <w:bCs/>
          <w:i/>
        </w:rPr>
      </w:pPr>
      <w:r w:rsidRPr="00C5446E">
        <w:rPr>
          <w:rFonts w:ascii="Arial Narrow" w:hAnsi="Arial Narrow" w:cs="Times New Roman"/>
          <w:bCs/>
          <w:i/>
        </w:rPr>
        <w:t>Tablica 3. Mjere, rokovi i nositelji mjera po proglašenju prirodne nepogode na području Općine Dubravica</w:t>
      </w:r>
    </w:p>
    <w:tbl>
      <w:tblPr>
        <w:tblStyle w:val="ivopisnatablicareetke6-isticanje3"/>
        <w:tblW w:w="5000" w:type="pct"/>
        <w:tblLook w:val="04A0" w:firstRow="1" w:lastRow="0" w:firstColumn="1" w:lastColumn="0" w:noHBand="0" w:noVBand="1"/>
      </w:tblPr>
      <w:tblGrid>
        <w:gridCol w:w="5841"/>
        <w:gridCol w:w="3767"/>
        <w:gridCol w:w="4386"/>
      </w:tblGrid>
      <w:tr w:rsidR="00C5446E" w:rsidRPr="00C5446E" w14:paraId="5DEDBE0A" w14:textId="77777777" w:rsidTr="006F6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55C9D79A" w14:textId="77777777" w:rsidR="00C5446E" w:rsidRPr="00C5446E" w:rsidRDefault="00C5446E" w:rsidP="006F654F">
            <w:pPr>
              <w:jc w:val="center"/>
              <w:rPr>
                <w:rFonts w:ascii="Arial Narrow" w:hAnsi="Arial Narrow" w:cs="Times New Roman"/>
                <w:b w:val="0"/>
                <w:bCs w:val="0"/>
              </w:rPr>
            </w:pPr>
            <w:r w:rsidRPr="00C5446E">
              <w:rPr>
                <w:rFonts w:ascii="Arial Narrow" w:hAnsi="Arial Narrow" w:cs="Times New Roman"/>
                <w:b w:val="0"/>
                <w:bCs w:val="0"/>
              </w:rPr>
              <w:t>MJERA</w:t>
            </w:r>
          </w:p>
        </w:tc>
        <w:tc>
          <w:tcPr>
            <w:tcW w:w="1346" w:type="pct"/>
            <w:vAlign w:val="center"/>
          </w:tcPr>
          <w:p w14:paraId="3B61179F" w14:textId="77777777" w:rsidR="00C5446E" w:rsidRPr="00C5446E" w:rsidRDefault="00C5446E" w:rsidP="006F654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rPr>
            </w:pPr>
            <w:r w:rsidRPr="00C5446E">
              <w:rPr>
                <w:rFonts w:ascii="Arial Narrow" w:hAnsi="Arial Narrow" w:cs="Times New Roman"/>
                <w:b w:val="0"/>
                <w:bCs w:val="0"/>
              </w:rPr>
              <w:t>ROK</w:t>
            </w:r>
          </w:p>
        </w:tc>
        <w:tc>
          <w:tcPr>
            <w:tcW w:w="1567" w:type="pct"/>
            <w:vAlign w:val="center"/>
          </w:tcPr>
          <w:p w14:paraId="16D3FF16" w14:textId="77777777" w:rsidR="00C5446E" w:rsidRPr="00C5446E" w:rsidRDefault="00C5446E" w:rsidP="006F654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rPr>
            </w:pPr>
            <w:r w:rsidRPr="00C5446E">
              <w:rPr>
                <w:rFonts w:ascii="Arial Narrow" w:hAnsi="Arial Narrow" w:cs="Times New Roman"/>
                <w:b w:val="0"/>
                <w:bCs w:val="0"/>
              </w:rPr>
              <w:t>NOSITELJ</w:t>
            </w:r>
          </w:p>
        </w:tc>
      </w:tr>
      <w:tr w:rsidR="00C5446E" w:rsidRPr="00C5446E" w14:paraId="3DE9D275" w14:textId="77777777" w:rsidTr="006F6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04A077AD" w14:textId="77777777" w:rsidR="00C5446E" w:rsidRPr="00C5446E" w:rsidRDefault="00C5446E" w:rsidP="006F654F">
            <w:pPr>
              <w:jc w:val="center"/>
              <w:rPr>
                <w:rFonts w:ascii="Arial Narrow" w:hAnsi="Arial Narrow" w:cs="Times New Roman"/>
                <w:b w:val="0"/>
                <w:bCs w:val="0"/>
                <w:smallCaps/>
              </w:rPr>
            </w:pPr>
            <w:r w:rsidRPr="00C5446E">
              <w:rPr>
                <w:rFonts w:ascii="Arial Narrow" w:hAnsi="Arial Narrow" w:cs="Times New Roman"/>
                <w:b w:val="0"/>
                <w:bCs w:val="0"/>
                <w:smallCaps/>
                <w:color w:val="231F20"/>
              </w:rPr>
              <w:t>Dostava izvješća o utrošku sredstava za ublažavanje i djelomično uklanjanje posljedica prirodnih nepogoda</w:t>
            </w:r>
          </w:p>
        </w:tc>
        <w:tc>
          <w:tcPr>
            <w:tcW w:w="1346" w:type="pct"/>
            <w:vAlign w:val="center"/>
          </w:tcPr>
          <w:p w14:paraId="1B1BECDC"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5446E">
              <w:rPr>
                <w:rFonts w:ascii="Arial Narrow" w:hAnsi="Arial Narrow" w:cs="Times New Roman"/>
              </w:rPr>
              <w:t>dvadeset (20) dana od primitka sredstava za ublažavanje i djelomično uklanjanje posljedica prirodnih nepogoda</w:t>
            </w:r>
          </w:p>
        </w:tc>
        <w:tc>
          <w:tcPr>
            <w:tcW w:w="1567" w:type="pct"/>
            <w:vAlign w:val="center"/>
          </w:tcPr>
          <w:p w14:paraId="195A7291" w14:textId="77777777" w:rsidR="00C5446E" w:rsidRPr="00C5446E" w:rsidRDefault="00C5446E" w:rsidP="006F654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5446E">
              <w:rPr>
                <w:rFonts w:ascii="Arial Narrow" w:hAnsi="Arial Narrow" w:cs="Times New Roman"/>
              </w:rPr>
              <w:t>Općinsko povjerenstvo za procjenu šteta od prirodnih nepogoda Općine Dubravica</w:t>
            </w:r>
          </w:p>
        </w:tc>
      </w:tr>
    </w:tbl>
    <w:p w14:paraId="4E3BABAB" w14:textId="77777777" w:rsidR="00C5446E" w:rsidRPr="00C5446E" w:rsidRDefault="00C5446E" w:rsidP="00C5446E">
      <w:pPr>
        <w:spacing w:line="247" w:lineRule="auto"/>
        <w:rPr>
          <w:rFonts w:ascii="Arial Narrow" w:hAnsi="Arial Narrow" w:cs="Times New Roman"/>
        </w:rPr>
      </w:pPr>
    </w:p>
    <w:p w14:paraId="62359ECE" w14:textId="77777777" w:rsidR="00C5446E" w:rsidRPr="00C5446E" w:rsidRDefault="00C5446E" w:rsidP="00C5446E">
      <w:pPr>
        <w:pStyle w:val="Tijeloteksta"/>
        <w:spacing w:before="4"/>
        <w:rPr>
          <w:rFonts w:ascii="Arial Narrow" w:hAnsi="Arial Narrow" w:cs="Times New Roman"/>
          <w:b/>
          <w:i/>
        </w:rPr>
      </w:pPr>
    </w:p>
    <w:p w14:paraId="3E1A1CF4" w14:textId="77777777" w:rsidR="00C5446E" w:rsidRPr="00C5446E" w:rsidRDefault="00C5446E">
      <w:pPr>
        <w:pStyle w:val="Naslov2"/>
        <w:numPr>
          <w:ilvl w:val="0"/>
          <w:numId w:val="33"/>
        </w:numPr>
        <w:tabs>
          <w:tab w:val="left" w:pos="669"/>
        </w:tabs>
        <w:spacing w:before="205" w:line="297" w:lineRule="auto"/>
        <w:ind w:left="957" w:right="426" w:hanging="361"/>
        <w:rPr>
          <w:rFonts w:ascii="Arial Narrow" w:eastAsia="Microsoft Sans Serif" w:hAnsi="Arial Narrow" w:cs="Times New Roman"/>
          <w:color w:val="auto"/>
          <w:sz w:val="22"/>
          <w:szCs w:val="22"/>
        </w:rPr>
      </w:pPr>
      <w:bookmarkStart w:id="41" w:name="_bookmark12"/>
      <w:bookmarkEnd w:id="41"/>
      <w:r w:rsidRPr="00C5446E">
        <w:rPr>
          <w:rFonts w:ascii="Arial Narrow" w:eastAsia="Microsoft Sans Serif" w:hAnsi="Arial Narrow" w:cs="Times New Roman"/>
          <w:color w:val="auto"/>
          <w:sz w:val="22"/>
          <w:szCs w:val="22"/>
        </w:rPr>
        <w:lastRenderedPageBreak/>
        <w:t>PROCJENA OSIGURANJA OPREME I DRUGIH SREDSTAVA ZA ZAŠTITU I SPRJEČAVANJE STRADANJA IMOVINE, GOSPODARSKIH FUNKCIJA I STRADANJA STANOVNIŠTVA</w:t>
      </w:r>
    </w:p>
    <w:p w14:paraId="0AD5877F" w14:textId="77777777" w:rsidR="00C5446E" w:rsidRPr="00C5446E" w:rsidRDefault="00C5446E">
      <w:pPr>
        <w:pStyle w:val="Odlomakpopisa"/>
        <w:numPr>
          <w:ilvl w:val="1"/>
          <w:numId w:val="26"/>
        </w:numPr>
        <w:tabs>
          <w:tab w:val="left" w:pos="812"/>
          <w:tab w:val="left" w:pos="813"/>
          <w:tab w:val="left" w:pos="2354"/>
          <w:tab w:val="left" w:pos="3419"/>
          <w:tab w:val="left" w:pos="3908"/>
          <w:tab w:val="left" w:pos="4954"/>
          <w:tab w:val="left" w:pos="5249"/>
          <w:tab w:val="left" w:pos="7024"/>
          <w:tab w:val="left" w:pos="8441"/>
        </w:tabs>
        <w:spacing w:before="159" w:line="316" w:lineRule="auto"/>
        <w:ind w:right="430"/>
        <w:jc w:val="left"/>
        <w:rPr>
          <w:rFonts w:ascii="Arial Narrow" w:hAnsi="Arial Narrow"/>
        </w:rPr>
      </w:pPr>
      <w:bookmarkStart w:id="42" w:name="_bookmark13"/>
      <w:bookmarkEnd w:id="42"/>
      <w:r w:rsidRPr="00C5446E">
        <w:rPr>
          <w:rFonts w:ascii="Arial Narrow" w:hAnsi="Arial Narrow"/>
        </w:rPr>
        <w:t>OSIGURANJE</w:t>
      </w:r>
      <w:r w:rsidRPr="00C5446E">
        <w:rPr>
          <w:rFonts w:ascii="Arial Narrow" w:hAnsi="Arial Narrow"/>
        </w:rPr>
        <w:tab/>
        <w:t>OPREME</w:t>
      </w:r>
      <w:r w:rsidRPr="00C5446E">
        <w:rPr>
          <w:rFonts w:ascii="Arial Narrow" w:hAnsi="Arial Narrow"/>
        </w:rPr>
        <w:tab/>
        <w:t>ZA</w:t>
      </w:r>
      <w:r w:rsidRPr="00C5446E">
        <w:rPr>
          <w:rFonts w:ascii="Arial Narrow" w:hAnsi="Arial Narrow"/>
        </w:rPr>
        <w:tab/>
        <w:t>ZAŠTITU</w:t>
      </w:r>
      <w:r w:rsidRPr="00C5446E">
        <w:rPr>
          <w:rFonts w:ascii="Arial Narrow" w:hAnsi="Arial Narrow"/>
        </w:rPr>
        <w:tab/>
        <w:t>I</w:t>
      </w:r>
      <w:r w:rsidRPr="00C5446E">
        <w:rPr>
          <w:rFonts w:ascii="Arial Narrow" w:hAnsi="Arial Narrow"/>
        </w:rPr>
        <w:tab/>
        <w:t>SPRJEČAVANJE</w:t>
      </w:r>
      <w:r w:rsidRPr="00C5446E">
        <w:rPr>
          <w:rFonts w:ascii="Arial Narrow" w:hAnsi="Arial Narrow"/>
        </w:rPr>
        <w:tab/>
        <w:t>STRADANJA</w:t>
      </w:r>
      <w:r w:rsidRPr="00C5446E">
        <w:rPr>
          <w:rFonts w:ascii="Arial Narrow" w:hAnsi="Arial Narrow"/>
        </w:rPr>
        <w:tab/>
        <w:t>IMOVINE, GOSPODARSKIH FUNKCIJA I STRADANJA STANOVNIŠTVA</w:t>
      </w:r>
    </w:p>
    <w:p w14:paraId="3CBBD839" w14:textId="77777777" w:rsidR="00C5446E" w:rsidRPr="00C5446E" w:rsidRDefault="00C5446E" w:rsidP="00C5446E">
      <w:pPr>
        <w:pStyle w:val="Tijeloteksta"/>
        <w:spacing w:before="147" w:line="280" w:lineRule="auto"/>
        <w:ind w:left="236" w:right="443"/>
        <w:rPr>
          <w:rFonts w:ascii="Arial Narrow" w:hAnsi="Arial Narrow" w:cs="Times New Roman"/>
        </w:rPr>
      </w:pPr>
      <w:r w:rsidRPr="00C5446E">
        <w:rPr>
          <w:rFonts w:ascii="Arial Narrow" w:hAnsi="Arial Narrow" w:cs="Times New Roman"/>
        </w:rPr>
        <w:t>Procjena osiguranja opreme i drugih sredstava za zaštitu i sprječavanje stradanja imovine,</w:t>
      </w:r>
      <w:r w:rsidRPr="00C5446E">
        <w:rPr>
          <w:rFonts w:ascii="Arial Narrow" w:hAnsi="Arial Narrow" w:cs="Times New Roman"/>
          <w:spacing w:val="1"/>
        </w:rPr>
        <w:t xml:space="preserve"> </w:t>
      </w:r>
      <w:r w:rsidRPr="00C5446E">
        <w:rPr>
          <w:rFonts w:ascii="Arial Narrow" w:hAnsi="Arial Narrow" w:cs="Times New Roman"/>
        </w:rPr>
        <w:t>gospodarskih</w:t>
      </w:r>
      <w:r w:rsidRPr="00C5446E">
        <w:rPr>
          <w:rFonts w:ascii="Arial Narrow" w:hAnsi="Arial Narrow" w:cs="Times New Roman"/>
          <w:spacing w:val="1"/>
        </w:rPr>
        <w:t xml:space="preserve"> </w:t>
      </w:r>
      <w:r w:rsidRPr="00C5446E">
        <w:rPr>
          <w:rFonts w:ascii="Arial Narrow" w:hAnsi="Arial Narrow" w:cs="Times New Roman"/>
        </w:rPr>
        <w:t>funkcija</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stradanja</w:t>
      </w:r>
      <w:r w:rsidRPr="00C5446E">
        <w:rPr>
          <w:rFonts w:ascii="Arial Narrow" w:hAnsi="Arial Narrow" w:cs="Times New Roman"/>
          <w:spacing w:val="1"/>
        </w:rPr>
        <w:t xml:space="preserve"> </w:t>
      </w:r>
      <w:r w:rsidRPr="00C5446E">
        <w:rPr>
          <w:rFonts w:ascii="Arial Narrow" w:hAnsi="Arial Narrow" w:cs="Times New Roman"/>
        </w:rPr>
        <w:t>stanovništva</w:t>
      </w:r>
      <w:r w:rsidRPr="00C5446E">
        <w:rPr>
          <w:rFonts w:ascii="Arial Narrow" w:hAnsi="Arial Narrow" w:cs="Times New Roman"/>
          <w:spacing w:val="1"/>
        </w:rPr>
        <w:t xml:space="preserve"> </w:t>
      </w:r>
      <w:r w:rsidRPr="00C5446E">
        <w:rPr>
          <w:rFonts w:ascii="Arial Narrow" w:hAnsi="Arial Narrow" w:cs="Times New Roman"/>
        </w:rPr>
        <w:t>podrazumijeva</w:t>
      </w:r>
      <w:r w:rsidRPr="00C5446E">
        <w:rPr>
          <w:rFonts w:ascii="Arial Narrow" w:hAnsi="Arial Narrow" w:cs="Times New Roman"/>
          <w:spacing w:val="1"/>
        </w:rPr>
        <w:t xml:space="preserve"> </w:t>
      </w:r>
      <w:r w:rsidRPr="00C5446E">
        <w:rPr>
          <w:rFonts w:ascii="Arial Narrow" w:hAnsi="Arial Narrow" w:cs="Times New Roman"/>
        </w:rPr>
        <w:t>procjenu</w:t>
      </w:r>
      <w:r w:rsidRPr="00C5446E">
        <w:rPr>
          <w:rFonts w:ascii="Arial Narrow" w:hAnsi="Arial Narrow" w:cs="Times New Roman"/>
          <w:spacing w:val="1"/>
        </w:rPr>
        <w:t xml:space="preserve"> </w:t>
      </w:r>
      <w:r w:rsidRPr="00C5446E">
        <w:rPr>
          <w:rFonts w:ascii="Arial Narrow" w:hAnsi="Arial Narrow" w:cs="Times New Roman"/>
        </w:rPr>
        <w:t>opreme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drugih</w:t>
      </w:r>
      <w:r w:rsidRPr="00C5446E">
        <w:rPr>
          <w:rFonts w:ascii="Arial Narrow" w:hAnsi="Arial Narrow" w:cs="Times New Roman"/>
          <w:spacing w:val="1"/>
        </w:rPr>
        <w:t xml:space="preserve"> </w:t>
      </w:r>
      <w:r w:rsidRPr="00C5446E">
        <w:rPr>
          <w:rFonts w:ascii="Arial Narrow" w:hAnsi="Arial Narrow" w:cs="Times New Roman"/>
        </w:rPr>
        <w:t>sredstava</w:t>
      </w:r>
      <w:r w:rsidRPr="00C5446E">
        <w:rPr>
          <w:rFonts w:ascii="Arial Narrow" w:hAnsi="Arial Narrow" w:cs="Times New Roman"/>
          <w:spacing w:val="1"/>
        </w:rPr>
        <w:t xml:space="preserve"> </w:t>
      </w:r>
      <w:r w:rsidRPr="00C5446E">
        <w:rPr>
          <w:rFonts w:ascii="Arial Narrow" w:hAnsi="Arial Narrow" w:cs="Times New Roman"/>
        </w:rPr>
        <w:t>nužnih</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sanaciju,</w:t>
      </w:r>
      <w:r w:rsidRPr="00C5446E">
        <w:rPr>
          <w:rFonts w:ascii="Arial Narrow" w:hAnsi="Arial Narrow" w:cs="Times New Roman"/>
          <w:spacing w:val="1"/>
        </w:rPr>
        <w:t xml:space="preserve"> </w:t>
      </w:r>
      <w:r w:rsidRPr="00C5446E">
        <w:rPr>
          <w:rFonts w:ascii="Arial Narrow" w:hAnsi="Arial Narrow" w:cs="Times New Roman"/>
        </w:rPr>
        <w:t>djelomično</w:t>
      </w:r>
      <w:r w:rsidRPr="00C5446E">
        <w:rPr>
          <w:rFonts w:ascii="Arial Narrow" w:hAnsi="Arial Narrow" w:cs="Times New Roman"/>
          <w:spacing w:val="1"/>
        </w:rPr>
        <w:t xml:space="preserve"> </w:t>
      </w:r>
      <w:r w:rsidRPr="00C5446E">
        <w:rPr>
          <w:rFonts w:ascii="Arial Narrow" w:hAnsi="Arial Narrow" w:cs="Times New Roman"/>
        </w:rPr>
        <w:t>otklanjanje</w:t>
      </w:r>
      <w:r w:rsidRPr="00C5446E">
        <w:rPr>
          <w:rFonts w:ascii="Arial Narrow" w:hAnsi="Arial Narrow" w:cs="Times New Roman"/>
          <w:spacing w:val="1"/>
        </w:rPr>
        <w:t xml:space="preserve"> </w:t>
      </w:r>
      <w:r w:rsidRPr="00C5446E">
        <w:rPr>
          <w:rFonts w:ascii="Arial Narrow" w:hAnsi="Arial Narrow" w:cs="Times New Roman"/>
        </w:rPr>
        <w:t>i ublažavanje</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nastale</w:t>
      </w:r>
      <w:r w:rsidRPr="00C5446E">
        <w:rPr>
          <w:rFonts w:ascii="Arial Narrow" w:hAnsi="Arial Narrow" w:cs="Times New Roman"/>
          <w:spacing w:val="1"/>
        </w:rPr>
        <w:t xml:space="preserve"> </w:t>
      </w:r>
      <w:r w:rsidRPr="00C5446E">
        <w:rPr>
          <w:rFonts w:ascii="Arial Narrow" w:hAnsi="Arial Narrow" w:cs="Times New Roman"/>
        </w:rPr>
        <w:t>uslijed</w:t>
      </w:r>
      <w:r w:rsidRPr="00C5446E">
        <w:rPr>
          <w:rFonts w:ascii="Arial Narrow" w:hAnsi="Arial Narrow" w:cs="Times New Roman"/>
          <w:spacing w:val="1"/>
        </w:rPr>
        <w:t xml:space="preserve"> </w:t>
      </w:r>
      <w:r w:rsidRPr="00C5446E">
        <w:rPr>
          <w:rFonts w:ascii="Arial Narrow" w:hAnsi="Arial Narrow" w:cs="Times New Roman"/>
        </w:rPr>
        <w:t>djelovanja</w:t>
      </w:r>
      <w:r w:rsidRPr="00C5446E">
        <w:rPr>
          <w:rFonts w:ascii="Arial Narrow" w:hAnsi="Arial Narrow" w:cs="Times New Roman"/>
          <w:spacing w:val="4"/>
        </w:rPr>
        <w:t xml:space="preserve"> </w:t>
      </w:r>
      <w:r w:rsidRPr="00C5446E">
        <w:rPr>
          <w:rFonts w:ascii="Arial Narrow" w:hAnsi="Arial Narrow" w:cs="Times New Roman"/>
        </w:rPr>
        <w:t>prirodne nepogode.</w:t>
      </w:r>
    </w:p>
    <w:p w14:paraId="0D62C852" w14:textId="77777777" w:rsidR="00C5446E" w:rsidRPr="00C5446E" w:rsidRDefault="00C5446E" w:rsidP="00C5446E">
      <w:pPr>
        <w:pStyle w:val="Tijeloteksta"/>
        <w:spacing w:before="160" w:line="280" w:lineRule="auto"/>
        <w:ind w:left="236" w:right="442"/>
        <w:rPr>
          <w:rFonts w:ascii="Arial Narrow" w:hAnsi="Arial Narrow" w:cs="Times New Roman"/>
        </w:rPr>
      </w:pPr>
      <w:r w:rsidRPr="00C5446E">
        <w:rPr>
          <w:rFonts w:ascii="Arial Narrow" w:hAnsi="Arial Narrow" w:cs="Times New Roman"/>
        </w:rPr>
        <w:t>Općina Dubravica u svom vlasništvu ne posjeduje opremu i sredstva za zaštitu i sprječavanje</w:t>
      </w:r>
      <w:r w:rsidRPr="00C5446E">
        <w:rPr>
          <w:rFonts w:ascii="Arial Narrow" w:hAnsi="Arial Narrow" w:cs="Times New Roman"/>
          <w:spacing w:val="-56"/>
        </w:rPr>
        <w:t xml:space="preserve"> </w:t>
      </w:r>
      <w:r w:rsidRPr="00C5446E">
        <w:rPr>
          <w:rFonts w:ascii="Arial Narrow" w:hAnsi="Arial Narrow" w:cs="Times New Roman"/>
        </w:rPr>
        <w:t>stradanja imovine, gospodarskih funkcija i stradanja stanovništva. Opremom i sredstvima</w:t>
      </w:r>
      <w:r w:rsidRPr="00C5446E">
        <w:rPr>
          <w:rFonts w:ascii="Arial Narrow" w:hAnsi="Arial Narrow" w:cs="Times New Roman"/>
          <w:spacing w:val="1"/>
        </w:rPr>
        <w:t xml:space="preserve"> </w:t>
      </w:r>
      <w:r w:rsidRPr="00C5446E">
        <w:rPr>
          <w:rFonts w:ascii="Arial Narrow" w:hAnsi="Arial Narrow" w:cs="Times New Roman"/>
        </w:rPr>
        <w:t>raspolažu</w:t>
      </w:r>
      <w:r w:rsidRPr="00C5446E">
        <w:rPr>
          <w:rFonts w:ascii="Arial Narrow" w:hAnsi="Arial Narrow" w:cs="Times New Roman"/>
          <w:spacing w:val="-1"/>
        </w:rPr>
        <w:t xml:space="preserve"> </w:t>
      </w:r>
      <w:r w:rsidRPr="00C5446E">
        <w:rPr>
          <w:rFonts w:ascii="Arial Narrow" w:hAnsi="Arial Narrow" w:cs="Times New Roman"/>
        </w:rPr>
        <w:t>operativne</w:t>
      </w:r>
      <w:r w:rsidRPr="00C5446E">
        <w:rPr>
          <w:rFonts w:ascii="Arial Narrow" w:hAnsi="Arial Narrow" w:cs="Times New Roman"/>
          <w:spacing w:val="4"/>
        </w:rPr>
        <w:t xml:space="preserve"> </w:t>
      </w:r>
      <w:r w:rsidRPr="00C5446E">
        <w:rPr>
          <w:rFonts w:ascii="Arial Narrow" w:hAnsi="Arial Narrow" w:cs="Times New Roman"/>
        </w:rPr>
        <w:t>snage</w:t>
      </w:r>
      <w:r w:rsidRPr="00C5446E">
        <w:rPr>
          <w:rFonts w:ascii="Arial Narrow" w:hAnsi="Arial Narrow" w:cs="Times New Roman"/>
          <w:spacing w:val="4"/>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civilne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8"/>
        </w:rPr>
        <w:t xml:space="preserve"> </w:t>
      </w:r>
      <w:r w:rsidRPr="00C5446E">
        <w:rPr>
          <w:rFonts w:ascii="Arial Narrow" w:hAnsi="Arial Narrow" w:cs="Times New Roman"/>
        </w:rPr>
        <w:t>Općine</w:t>
      </w:r>
      <w:r w:rsidRPr="00C5446E">
        <w:rPr>
          <w:rFonts w:ascii="Arial Narrow" w:hAnsi="Arial Narrow" w:cs="Times New Roman"/>
          <w:spacing w:val="5"/>
        </w:rPr>
        <w:t xml:space="preserve"> </w:t>
      </w:r>
      <w:r w:rsidRPr="00C5446E">
        <w:rPr>
          <w:rFonts w:ascii="Arial Narrow" w:hAnsi="Arial Narrow" w:cs="Times New Roman"/>
        </w:rPr>
        <w:t>Dubravica.</w:t>
      </w:r>
    </w:p>
    <w:p w14:paraId="21AB9B74" w14:textId="77777777" w:rsidR="00C5446E" w:rsidRPr="00C5446E" w:rsidRDefault="00C5446E" w:rsidP="00C5446E">
      <w:pPr>
        <w:pStyle w:val="Tijeloteksta"/>
        <w:spacing w:before="158" w:line="280" w:lineRule="auto"/>
        <w:ind w:left="236" w:right="431"/>
        <w:rPr>
          <w:rFonts w:ascii="Arial Narrow" w:hAnsi="Arial Narrow" w:cs="Times New Roman"/>
        </w:rPr>
      </w:pPr>
      <w:r w:rsidRPr="00C5446E">
        <w:rPr>
          <w:rFonts w:ascii="Arial Narrow" w:hAnsi="Arial Narrow" w:cs="Times New Roman"/>
        </w:rPr>
        <w:t>Općina Dubravica izradila je Procjenu rizika od velikih nesreća (KLASA: 021-05/18-01/3,</w:t>
      </w:r>
      <w:r w:rsidRPr="00C5446E">
        <w:rPr>
          <w:rFonts w:ascii="Arial Narrow" w:hAnsi="Arial Narrow" w:cs="Times New Roman"/>
          <w:spacing w:val="1"/>
        </w:rPr>
        <w:t xml:space="preserve"> </w:t>
      </w:r>
      <w:r w:rsidRPr="00C5446E">
        <w:rPr>
          <w:rFonts w:ascii="Arial Narrow" w:hAnsi="Arial Narrow" w:cs="Times New Roman"/>
        </w:rPr>
        <w:t>URBROJ: 238/40-02-18-3, usvojena na 09, sjednici Općinskog vijeća Općine Dubravica održane dana 20. svibnja, 2018. godine) i Reviziju I. Procjene rizika od velikih nesreća (KLASA: 021-05/21-01/7, URBROJ: 238/06-02-21-27, usvojena na 05. sjednici Općinskog vijeća Općine Dubravica održane dana 22. prosinca 2021. godine) kojom su utvrđeni rizici na području</w:t>
      </w:r>
      <w:r w:rsidRPr="00C5446E">
        <w:rPr>
          <w:rFonts w:ascii="Arial Narrow" w:hAnsi="Arial Narrow" w:cs="Times New Roman"/>
          <w:spacing w:val="1"/>
        </w:rPr>
        <w:t xml:space="preserve"> </w:t>
      </w:r>
      <w:r w:rsidRPr="00C5446E">
        <w:rPr>
          <w:rFonts w:ascii="Arial Narrow" w:hAnsi="Arial Narrow" w:cs="Times New Roman"/>
        </w:rPr>
        <w:t>Općine, a na temelju kojih će se planirati preventivne mjere, educirati stanovništvo, odnosno</w:t>
      </w:r>
      <w:r w:rsidRPr="00C5446E">
        <w:rPr>
          <w:rFonts w:ascii="Arial Narrow" w:hAnsi="Arial Narrow" w:cs="Times New Roman"/>
          <w:spacing w:val="1"/>
        </w:rPr>
        <w:t xml:space="preserve"> </w:t>
      </w:r>
      <w:r w:rsidRPr="00C5446E">
        <w:rPr>
          <w:rFonts w:ascii="Arial Narrow" w:hAnsi="Arial Narrow" w:cs="Times New Roman"/>
        </w:rPr>
        <w:t>pripremati</w:t>
      </w:r>
      <w:r w:rsidRPr="00C5446E">
        <w:rPr>
          <w:rFonts w:ascii="Arial Narrow" w:hAnsi="Arial Narrow" w:cs="Times New Roman"/>
          <w:spacing w:val="-2"/>
        </w:rPr>
        <w:t xml:space="preserve"> </w:t>
      </w:r>
      <w:r w:rsidRPr="00C5446E">
        <w:rPr>
          <w:rFonts w:ascii="Arial Narrow" w:hAnsi="Arial Narrow" w:cs="Times New Roman"/>
        </w:rPr>
        <w:t>eventualni odgovor</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3"/>
        </w:rPr>
        <w:t xml:space="preserve"> </w:t>
      </w:r>
      <w:r w:rsidRPr="00C5446E">
        <w:rPr>
          <w:rFonts w:ascii="Arial Narrow" w:hAnsi="Arial Narrow" w:cs="Times New Roman"/>
        </w:rPr>
        <w:t>prirodnu</w:t>
      </w:r>
      <w:r w:rsidRPr="00C5446E">
        <w:rPr>
          <w:rFonts w:ascii="Arial Narrow" w:hAnsi="Arial Narrow" w:cs="Times New Roman"/>
          <w:spacing w:val="3"/>
        </w:rPr>
        <w:t xml:space="preserve"> </w:t>
      </w:r>
      <w:r w:rsidRPr="00C5446E">
        <w:rPr>
          <w:rFonts w:ascii="Arial Narrow" w:hAnsi="Arial Narrow" w:cs="Times New Roman"/>
        </w:rPr>
        <w:t>nepogodu,</w:t>
      </w:r>
      <w:r w:rsidRPr="00C5446E">
        <w:rPr>
          <w:rFonts w:ascii="Arial Narrow" w:hAnsi="Arial Narrow" w:cs="Times New Roman"/>
          <w:spacing w:val="-2"/>
        </w:rPr>
        <w:t xml:space="preserve"> </w:t>
      </w:r>
      <w:r w:rsidRPr="00C5446E">
        <w:rPr>
          <w:rFonts w:ascii="Arial Narrow" w:hAnsi="Arial Narrow" w:cs="Times New Roman"/>
        </w:rPr>
        <w:t>katastrofu</w:t>
      </w:r>
      <w:r w:rsidRPr="00C5446E">
        <w:rPr>
          <w:rFonts w:ascii="Arial Narrow" w:hAnsi="Arial Narrow" w:cs="Times New Roman"/>
          <w:spacing w:val="-1"/>
        </w:rPr>
        <w:t xml:space="preserve"> </w:t>
      </w:r>
      <w:r w:rsidRPr="00C5446E">
        <w:rPr>
          <w:rFonts w:ascii="Arial Narrow" w:hAnsi="Arial Narrow" w:cs="Times New Roman"/>
        </w:rPr>
        <w:t>ili veliku</w:t>
      </w:r>
      <w:r w:rsidRPr="00C5446E">
        <w:rPr>
          <w:rFonts w:ascii="Arial Narrow" w:hAnsi="Arial Narrow" w:cs="Times New Roman"/>
          <w:spacing w:val="-2"/>
        </w:rPr>
        <w:t xml:space="preserve"> </w:t>
      </w:r>
      <w:r w:rsidRPr="00C5446E">
        <w:rPr>
          <w:rFonts w:ascii="Arial Narrow" w:hAnsi="Arial Narrow" w:cs="Times New Roman"/>
        </w:rPr>
        <w:t>nesreću.</w:t>
      </w:r>
    </w:p>
    <w:p w14:paraId="4F776451" w14:textId="77777777" w:rsidR="00C5446E" w:rsidRPr="00C5446E" w:rsidRDefault="00C5446E" w:rsidP="00C5446E">
      <w:pPr>
        <w:pStyle w:val="Tijeloteksta"/>
        <w:spacing w:before="160" w:line="280" w:lineRule="auto"/>
        <w:ind w:left="236" w:right="427"/>
        <w:rPr>
          <w:rFonts w:ascii="Arial Narrow" w:hAnsi="Arial Narrow" w:cs="Times New Roman"/>
        </w:rPr>
      </w:pPr>
      <w:r w:rsidRPr="00C5446E">
        <w:rPr>
          <w:rFonts w:ascii="Arial Narrow" w:hAnsi="Arial Narrow" w:cs="Times New Roman"/>
        </w:rPr>
        <w:t>Općina Dubravica kontinuirano unaprjeđuje sustav civilne zaštite na području Općine i to</w:t>
      </w:r>
      <w:r w:rsidRPr="00C5446E">
        <w:rPr>
          <w:rFonts w:ascii="Arial Narrow" w:hAnsi="Arial Narrow" w:cs="Times New Roman"/>
          <w:spacing w:val="1"/>
        </w:rPr>
        <w:t xml:space="preserve"> </w:t>
      </w:r>
      <w:r w:rsidRPr="00C5446E">
        <w:rPr>
          <w:rFonts w:ascii="Arial Narrow" w:hAnsi="Arial Narrow" w:cs="Times New Roman"/>
        </w:rPr>
        <w:t>kontinuiranim osposobljavanje</w:t>
      </w:r>
      <w:r w:rsidRPr="00C5446E">
        <w:rPr>
          <w:rFonts w:ascii="Arial Narrow" w:hAnsi="Arial Narrow" w:cs="Times New Roman"/>
          <w:spacing w:val="1"/>
        </w:rPr>
        <w:t xml:space="preserve"> </w:t>
      </w:r>
      <w:r w:rsidRPr="00C5446E">
        <w:rPr>
          <w:rFonts w:ascii="Arial Narrow" w:hAnsi="Arial Narrow" w:cs="Times New Roman"/>
        </w:rPr>
        <w:t>snaga</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civilne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educiranjem stanovništva</w:t>
      </w:r>
      <w:r w:rsidRPr="00C5446E">
        <w:rPr>
          <w:rFonts w:ascii="Arial Narrow" w:hAnsi="Arial Narrow" w:cs="Times New Roman"/>
          <w:spacing w:val="1"/>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mogućim</w:t>
      </w:r>
      <w:r w:rsidRPr="00C5446E">
        <w:rPr>
          <w:rFonts w:ascii="Arial Narrow" w:hAnsi="Arial Narrow" w:cs="Times New Roman"/>
          <w:spacing w:val="1"/>
        </w:rPr>
        <w:t xml:space="preserve"> </w:t>
      </w:r>
      <w:r w:rsidRPr="00C5446E">
        <w:rPr>
          <w:rFonts w:ascii="Arial Narrow" w:hAnsi="Arial Narrow" w:cs="Times New Roman"/>
        </w:rPr>
        <w:t>opasnostima</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evidentiranih</w:t>
      </w:r>
      <w:r w:rsidRPr="00C5446E">
        <w:rPr>
          <w:rFonts w:ascii="Arial Narrow" w:hAnsi="Arial Narrow" w:cs="Times New Roman"/>
          <w:spacing w:val="1"/>
        </w:rPr>
        <w:t xml:space="preserve"> </w:t>
      </w:r>
      <w:r w:rsidRPr="00C5446E">
        <w:rPr>
          <w:rFonts w:ascii="Arial Narrow" w:hAnsi="Arial Narrow" w:cs="Times New Roman"/>
        </w:rPr>
        <w:t>rizika,</w:t>
      </w:r>
      <w:r w:rsidRPr="00C5446E">
        <w:rPr>
          <w:rFonts w:ascii="Arial Narrow" w:hAnsi="Arial Narrow" w:cs="Times New Roman"/>
          <w:spacing w:val="1"/>
        </w:rPr>
        <w:t xml:space="preserve"> </w:t>
      </w:r>
      <w:r w:rsidRPr="00C5446E">
        <w:rPr>
          <w:rFonts w:ascii="Arial Narrow" w:hAnsi="Arial Narrow" w:cs="Times New Roman"/>
        </w:rPr>
        <w:t>provođenjem</w:t>
      </w:r>
      <w:r w:rsidRPr="00C5446E">
        <w:rPr>
          <w:rFonts w:ascii="Arial Narrow" w:hAnsi="Arial Narrow" w:cs="Times New Roman"/>
          <w:spacing w:val="1"/>
        </w:rPr>
        <w:t xml:space="preserve"> </w:t>
      </w:r>
      <w:r w:rsidRPr="00C5446E">
        <w:rPr>
          <w:rFonts w:ascii="Arial Narrow" w:hAnsi="Arial Narrow" w:cs="Times New Roman"/>
        </w:rPr>
        <w:t>vježbi</w:t>
      </w:r>
      <w:r w:rsidRPr="00C5446E">
        <w:rPr>
          <w:rFonts w:ascii="Arial Narrow" w:hAnsi="Arial Narrow" w:cs="Times New Roman"/>
          <w:spacing w:val="1"/>
        </w:rPr>
        <w:t xml:space="preserve"> </w:t>
      </w:r>
      <w:r w:rsidRPr="00C5446E">
        <w:rPr>
          <w:rFonts w:ascii="Arial Narrow" w:hAnsi="Arial Narrow" w:cs="Times New Roman"/>
        </w:rPr>
        <w:t>kako</w:t>
      </w:r>
      <w:r w:rsidRPr="00C5446E">
        <w:rPr>
          <w:rFonts w:ascii="Arial Narrow" w:hAnsi="Arial Narrow" w:cs="Times New Roman"/>
          <w:spacing w:val="1"/>
        </w:rPr>
        <w:t xml:space="preserve"> </w:t>
      </w:r>
      <w:r w:rsidRPr="00C5446E">
        <w:rPr>
          <w:rFonts w:ascii="Arial Narrow" w:hAnsi="Arial Narrow" w:cs="Times New Roman"/>
        </w:rPr>
        <w:t>bi</w:t>
      </w:r>
      <w:r w:rsidRPr="00C5446E">
        <w:rPr>
          <w:rFonts w:ascii="Arial Narrow" w:hAnsi="Arial Narrow" w:cs="Times New Roman"/>
          <w:spacing w:val="1"/>
        </w:rPr>
        <w:t xml:space="preserve"> </w:t>
      </w:r>
      <w:r w:rsidRPr="00C5446E">
        <w:rPr>
          <w:rFonts w:ascii="Arial Narrow" w:hAnsi="Arial Narrow" w:cs="Times New Roman"/>
        </w:rPr>
        <w:t>svi</w:t>
      </w:r>
      <w:r w:rsidRPr="00C5446E">
        <w:rPr>
          <w:rFonts w:ascii="Arial Narrow" w:hAnsi="Arial Narrow" w:cs="Times New Roman"/>
          <w:spacing w:val="1"/>
        </w:rPr>
        <w:t xml:space="preserve"> </w:t>
      </w:r>
      <w:r w:rsidRPr="00C5446E">
        <w:rPr>
          <w:rFonts w:ascii="Arial Narrow" w:hAnsi="Arial Narrow" w:cs="Times New Roman"/>
        </w:rPr>
        <w:t>sudionici</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civilne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bili</w:t>
      </w:r>
      <w:r w:rsidRPr="00C5446E">
        <w:rPr>
          <w:rFonts w:ascii="Arial Narrow" w:hAnsi="Arial Narrow" w:cs="Times New Roman"/>
          <w:spacing w:val="1"/>
        </w:rPr>
        <w:t xml:space="preserve"> </w:t>
      </w:r>
      <w:r w:rsidRPr="00C5446E">
        <w:rPr>
          <w:rFonts w:ascii="Arial Narrow" w:hAnsi="Arial Narrow" w:cs="Times New Roman"/>
        </w:rPr>
        <w:t>upoznati</w:t>
      </w:r>
      <w:r w:rsidRPr="00C5446E">
        <w:rPr>
          <w:rFonts w:ascii="Arial Narrow" w:hAnsi="Arial Narrow" w:cs="Times New Roman"/>
          <w:spacing w:val="1"/>
        </w:rPr>
        <w:t xml:space="preserve"> </w:t>
      </w:r>
      <w:r w:rsidRPr="00C5446E">
        <w:rPr>
          <w:rFonts w:ascii="Arial Narrow" w:hAnsi="Arial Narrow" w:cs="Times New Roman"/>
        </w:rPr>
        <w:t>sa</w:t>
      </w:r>
      <w:r w:rsidRPr="00C5446E">
        <w:rPr>
          <w:rFonts w:ascii="Arial Narrow" w:hAnsi="Arial Narrow" w:cs="Times New Roman"/>
          <w:spacing w:val="1"/>
        </w:rPr>
        <w:t xml:space="preserve"> </w:t>
      </w:r>
      <w:r w:rsidRPr="00C5446E">
        <w:rPr>
          <w:rFonts w:ascii="Arial Narrow" w:hAnsi="Arial Narrow" w:cs="Times New Roman"/>
        </w:rPr>
        <w:t>svojim</w:t>
      </w:r>
      <w:r w:rsidRPr="00C5446E">
        <w:rPr>
          <w:rFonts w:ascii="Arial Narrow" w:hAnsi="Arial Narrow" w:cs="Times New Roman"/>
          <w:spacing w:val="1"/>
        </w:rPr>
        <w:t xml:space="preserve"> </w:t>
      </w:r>
      <w:r w:rsidRPr="00C5446E">
        <w:rPr>
          <w:rFonts w:ascii="Arial Narrow" w:hAnsi="Arial Narrow" w:cs="Times New Roman"/>
        </w:rPr>
        <w:t>aktivnostima</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slučaju</w:t>
      </w:r>
      <w:r w:rsidRPr="00C5446E">
        <w:rPr>
          <w:rFonts w:ascii="Arial Narrow" w:hAnsi="Arial Narrow" w:cs="Times New Roman"/>
          <w:spacing w:val="1"/>
        </w:rPr>
        <w:t xml:space="preserve"> </w:t>
      </w:r>
      <w:r w:rsidRPr="00C5446E">
        <w:rPr>
          <w:rFonts w:ascii="Arial Narrow" w:hAnsi="Arial Narrow" w:cs="Times New Roman"/>
        </w:rPr>
        <w:t>mogućih</w:t>
      </w:r>
      <w:r w:rsidRPr="00C5446E">
        <w:rPr>
          <w:rFonts w:ascii="Arial Narrow" w:hAnsi="Arial Narrow" w:cs="Times New Roman"/>
          <w:spacing w:val="1"/>
        </w:rPr>
        <w:t xml:space="preserve"> </w:t>
      </w:r>
      <w:r w:rsidRPr="00C5446E">
        <w:rPr>
          <w:rFonts w:ascii="Arial Narrow" w:hAnsi="Arial Narrow" w:cs="Times New Roman"/>
        </w:rPr>
        <w:t>rizika</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području</w:t>
      </w:r>
      <w:r w:rsidRPr="00C5446E">
        <w:rPr>
          <w:rFonts w:ascii="Arial Narrow" w:hAnsi="Arial Narrow" w:cs="Times New Roman"/>
          <w:spacing w:val="1"/>
        </w:rPr>
        <w:t xml:space="preserve"> </w:t>
      </w:r>
      <w:r w:rsidRPr="00C5446E">
        <w:rPr>
          <w:rFonts w:ascii="Arial Narrow" w:hAnsi="Arial Narrow" w:cs="Times New Roman"/>
        </w:rPr>
        <w:t>Općine.</w:t>
      </w:r>
      <w:r w:rsidRPr="00C5446E">
        <w:rPr>
          <w:rFonts w:ascii="Arial Narrow" w:hAnsi="Arial Narrow" w:cs="Times New Roman"/>
          <w:spacing w:val="1"/>
        </w:rPr>
        <w:t xml:space="preserve"> </w:t>
      </w:r>
      <w:r w:rsidRPr="00C5446E">
        <w:rPr>
          <w:rFonts w:ascii="Arial Narrow" w:hAnsi="Arial Narrow" w:cs="Times New Roman"/>
        </w:rPr>
        <w:t>Također</w:t>
      </w:r>
      <w:r w:rsidRPr="00C5446E">
        <w:rPr>
          <w:rFonts w:ascii="Arial Narrow" w:hAnsi="Arial Narrow" w:cs="Times New Roman"/>
          <w:spacing w:val="1"/>
        </w:rPr>
        <w:t xml:space="preserve"> </w:t>
      </w:r>
      <w:r w:rsidRPr="00C5446E">
        <w:rPr>
          <w:rFonts w:ascii="Arial Narrow" w:hAnsi="Arial Narrow" w:cs="Times New Roman"/>
        </w:rPr>
        <w:t>Općina</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1"/>
        </w:rPr>
        <w:t xml:space="preserve"> </w:t>
      </w:r>
      <w:r w:rsidRPr="00C5446E">
        <w:rPr>
          <w:rFonts w:ascii="Arial Narrow" w:hAnsi="Arial Narrow" w:cs="Times New Roman"/>
        </w:rPr>
        <w:t>ulaže</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snage</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civile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osiguravajući</w:t>
      </w:r>
      <w:r w:rsidRPr="00C5446E">
        <w:rPr>
          <w:rFonts w:ascii="Arial Narrow" w:hAnsi="Arial Narrow" w:cs="Times New Roman"/>
          <w:spacing w:val="1"/>
        </w:rPr>
        <w:t xml:space="preserve"> </w:t>
      </w:r>
      <w:r w:rsidRPr="00C5446E">
        <w:rPr>
          <w:rFonts w:ascii="Arial Narrow" w:hAnsi="Arial Narrow" w:cs="Times New Roman"/>
        </w:rPr>
        <w:t>im</w:t>
      </w:r>
      <w:r w:rsidRPr="00C5446E">
        <w:rPr>
          <w:rFonts w:ascii="Arial Narrow" w:hAnsi="Arial Narrow" w:cs="Times New Roman"/>
          <w:spacing w:val="1"/>
        </w:rPr>
        <w:t xml:space="preserve"> </w:t>
      </w:r>
      <w:r w:rsidRPr="00C5446E">
        <w:rPr>
          <w:rFonts w:ascii="Arial Narrow" w:hAnsi="Arial Narrow" w:cs="Times New Roman"/>
        </w:rPr>
        <w:t>financijsku</w:t>
      </w:r>
      <w:r w:rsidRPr="00C5446E">
        <w:rPr>
          <w:rFonts w:ascii="Arial Narrow" w:hAnsi="Arial Narrow" w:cs="Times New Roman"/>
          <w:spacing w:val="1"/>
        </w:rPr>
        <w:t xml:space="preserve"> </w:t>
      </w:r>
      <w:r w:rsidRPr="00C5446E">
        <w:rPr>
          <w:rFonts w:ascii="Arial Narrow" w:hAnsi="Arial Narrow" w:cs="Times New Roman"/>
        </w:rPr>
        <w:t>pomoć</w:t>
      </w:r>
      <w:r w:rsidRPr="00C5446E">
        <w:rPr>
          <w:rFonts w:ascii="Arial Narrow" w:hAnsi="Arial Narrow" w:cs="Times New Roman"/>
          <w:spacing w:val="1"/>
        </w:rPr>
        <w:t xml:space="preserve"> </w:t>
      </w:r>
      <w:r w:rsidRPr="00C5446E">
        <w:rPr>
          <w:rFonts w:ascii="Arial Narrow" w:hAnsi="Arial Narrow" w:cs="Times New Roman"/>
        </w:rPr>
        <w:t>pri</w:t>
      </w:r>
      <w:r w:rsidRPr="00C5446E">
        <w:rPr>
          <w:rFonts w:ascii="Arial Narrow" w:hAnsi="Arial Narrow" w:cs="Times New Roman"/>
          <w:spacing w:val="1"/>
        </w:rPr>
        <w:t xml:space="preserve"> </w:t>
      </w:r>
      <w:r w:rsidRPr="00C5446E">
        <w:rPr>
          <w:rFonts w:ascii="Arial Narrow" w:hAnsi="Arial Narrow" w:cs="Times New Roman"/>
        </w:rPr>
        <w:t>nabavci</w:t>
      </w:r>
      <w:r w:rsidRPr="00C5446E">
        <w:rPr>
          <w:rFonts w:ascii="Arial Narrow" w:hAnsi="Arial Narrow" w:cs="Times New Roman"/>
          <w:spacing w:val="1"/>
        </w:rPr>
        <w:t xml:space="preserve"> </w:t>
      </w:r>
      <w:r w:rsidRPr="00C5446E">
        <w:rPr>
          <w:rFonts w:ascii="Arial Narrow" w:hAnsi="Arial Narrow" w:cs="Times New Roman"/>
        </w:rPr>
        <w:t>opreme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drugih</w:t>
      </w:r>
      <w:r w:rsidRPr="00C5446E">
        <w:rPr>
          <w:rFonts w:ascii="Arial Narrow" w:hAnsi="Arial Narrow" w:cs="Times New Roman"/>
          <w:spacing w:val="1"/>
        </w:rPr>
        <w:t xml:space="preserve"> </w:t>
      </w:r>
      <w:r w:rsidRPr="00C5446E">
        <w:rPr>
          <w:rFonts w:ascii="Arial Narrow" w:hAnsi="Arial Narrow" w:cs="Times New Roman"/>
        </w:rPr>
        <w:t>sredstava</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zaštitu</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sprječavanje</w:t>
      </w:r>
      <w:r w:rsidRPr="00C5446E">
        <w:rPr>
          <w:rFonts w:ascii="Arial Narrow" w:hAnsi="Arial Narrow" w:cs="Times New Roman"/>
          <w:spacing w:val="3"/>
        </w:rPr>
        <w:t xml:space="preserve"> </w:t>
      </w:r>
      <w:r w:rsidRPr="00C5446E">
        <w:rPr>
          <w:rFonts w:ascii="Arial Narrow" w:hAnsi="Arial Narrow" w:cs="Times New Roman"/>
        </w:rPr>
        <w:t>stradanja</w:t>
      </w:r>
      <w:r w:rsidRPr="00C5446E">
        <w:rPr>
          <w:rFonts w:ascii="Arial Narrow" w:hAnsi="Arial Narrow" w:cs="Times New Roman"/>
          <w:spacing w:val="-2"/>
        </w:rPr>
        <w:t xml:space="preserve"> </w:t>
      </w:r>
      <w:r w:rsidRPr="00C5446E">
        <w:rPr>
          <w:rFonts w:ascii="Arial Narrow" w:hAnsi="Arial Narrow" w:cs="Times New Roman"/>
        </w:rPr>
        <w:t>imovine,</w:t>
      </w:r>
      <w:r w:rsidRPr="00C5446E">
        <w:rPr>
          <w:rFonts w:ascii="Arial Narrow" w:hAnsi="Arial Narrow" w:cs="Times New Roman"/>
          <w:spacing w:val="-1"/>
        </w:rPr>
        <w:t xml:space="preserve"> </w:t>
      </w:r>
      <w:r w:rsidRPr="00C5446E">
        <w:rPr>
          <w:rFonts w:ascii="Arial Narrow" w:hAnsi="Arial Narrow" w:cs="Times New Roman"/>
        </w:rPr>
        <w:t>gospodarskih</w:t>
      </w:r>
      <w:r w:rsidRPr="00C5446E">
        <w:rPr>
          <w:rFonts w:ascii="Arial Narrow" w:hAnsi="Arial Narrow" w:cs="Times New Roman"/>
          <w:spacing w:val="-2"/>
        </w:rPr>
        <w:t xml:space="preserve"> </w:t>
      </w:r>
      <w:r w:rsidRPr="00C5446E">
        <w:rPr>
          <w:rFonts w:ascii="Arial Narrow" w:hAnsi="Arial Narrow" w:cs="Times New Roman"/>
        </w:rPr>
        <w:t>funkcija</w:t>
      </w:r>
      <w:r w:rsidRPr="00C5446E">
        <w:rPr>
          <w:rFonts w:ascii="Arial Narrow" w:hAnsi="Arial Narrow" w:cs="Times New Roman"/>
          <w:spacing w:val="3"/>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stradanja</w:t>
      </w:r>
      <w:r w:rsidRPr="00C5446E">
        <w:rPr>
          <w:rFonts w:ascii="Arial Narrow" w:hAnsi="Arial Narrow" w:cs="Times New Roman"/>
          <w:spacing w:val="-2"/>
        </w:rPr>
        <w:t xml:space="preserve"> </w:t>
      </w:r>
      <w:r w:rsidRPr="00C5446E">
        <w:rPr>
          <w:rFonts w:ascii="Arial Narrow" w:hAnsi="Arial Narrow" w:cs="Times New Roman"/>
        </w:rPr>
        <w:t>stanovništva.</w:t>
      </w:r>
    </w:p>
    <w:p w14:paraId="32505397" w14:textId="77777777" w:rsidR="00C5446E" w:rsidRPr="00C5446E" w:rsidRDefault="00C5446E" w:rsidP="00C5446E">
      <w:pPr>
        <w:pStyle w:val="Tijeloteksta"/>
        <w:spacing w:before="160" w:line="278" w:lineRule="auto"/>
        <w:ind w:left="236" w:right="428"/>
        <w:rPr>
          <w:rFonts w:ascii="Arial Narrow" w:hAnsi="Arial Narrow" w:cs="Times New Roman"/>
        </w:rPr>
      </w:pPr>
      <w:r w:rsidRPr="00C5446E">
        <w:rPr>
          <w:rFonts w:ascii="Arial Narrow" w:hAnsi="Arial Narrow" w:cs="Times New Roman"/>
        </w:rPr>
        <w:t>U Proračunu za 2025. godinu Općina Dubravica osigurana su sredstva za organizaciju i</w:t>
      </w:r>
      <w:r w:rsidRPr="00C5446E">
        <w:rPr>
          <w:rFonts w:ascii="Arial Narrow" w:hAnsi="Arial Narrow" w:cs="Times New Roman"/>
          <w:spacing w:val="1"/>
        </w:rPr>
        <w:t xml:space="preserve"> </w:t>
      </w:r>
      <w:r w:rsidRPr="00C5446E">
        <w:rPr>
          <w:rFonts w:ascii="Arial Narrow" w:hAnsi="Arial Narrow" w:cs="Times New Roman"/>
        </w:rPr>
        <w:t>razvoj</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5"/>
        </w:rPr>
        <w:t xml:space="preserve"> </w:t>
      </w:r>
      <w:r w:rsidRPr="00C5446E">
        <w:rPr>
          <w:rFonts w:ascii="Arial Narrow" w:hAnsi="Arial Narrow" w:cs="Times New Roman"/>
        </w:rPr>
        <w:t>civilne</w:t>
      </w:r>
      <w:r w:rsidRPr="00C5446E">
        <w:rPr>
          <w:rFonts w:ascii="Arial Narrow" w:hAnsi="Arial Narrow" w:cs="Times New Roman"/>
          <w:spacing w:val="5"/>
        </w:rPr>
        <w:t xml:space="preserve"> </w:t>
      </w:r>
      <w:r w:rsidRPr="00C5446E">
        <w:rPr>
          <w:rFonts w:ascii="Arial Narrow" w:hAnsi="Arial Narrow" w:cs="Times New Roman"/>
        </w:rPr>
        <w:t>zaštite.</w:t>
      </w:r>
    </w:p>
    <w:p w14:paraId="4EA38B5E" w14:textId="77777777" w:rsidR="00C5446E" w:rsidRPr="00C5446E" w:rsidRDefault="00C5446E" w:rsidP="00C5446E">
      <w:pPr>
        <w:pStyle w:val="Tijeloteksta"/>
        <w:spacing w:before="162" w:line="280" w:lineRule="auto"/>
        <w:ind w:left="236" w:right="435"/>
        <w:rPr>
          <w:rFonts w:ascii="Arial Narrow" w:hAnsi="Arial Narrow" w:cs="Times New Roman"/>
        </w:rPr>
      </w:pPr>
      <w:r w:rsidRPr="00C5446E">
        <w:rPr>
          <w:rFonts w:ascii="Arial Narrow" w:hAnsi="Arial Narrow" w:cs="Times New Roman"/>
        </w:rPr>
        <w:t>Općina</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1"/>
        </w:rPr>
        <w:t xml:space="preserve"> </w:t>
      </w:r>
      <w:r w:rsidRPr="00C5446E">
        <w:rPr>
          <w:rFonts w:ascii="Arial Narrow" w:hAnsi="Arial Narrow" w:cs="Times New Roman"/>
        </w:rPr>
        <w:t>izradila</w:t>
      </w:r>
      <w:r w:rsidRPr="00C5446E">
        <w:rPr>
          <w:rFonts w:ascii="Arial Narrow" w:hAnsi="Arial Narrow" w:cs="Times New Roman"/>
          <w:spacing w:val="1"/>
        </w:rPr>
        <w:t xml:space="preserve"> </w:t>
      </w:r>
      <w:r w:rsidRPr="00C5446E">
        <w:rPr>
          <w:rFonts w:ascii="Arial Narrow" w:hAnsi="Arial Narrow" w:cs="Times New Roman"/>
        </w:rPr>
        <w:t>je</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Plan</w:t>
      </w:r>
      <w:r w:rsidRPr="00C5446E">
        <w:rPr>
          <w:rFonts w:ascii="Arial Narrow" w:hAnsi="Arial Narrow" w:cs="Times New Roman"/>
          <w:spacing w:val="1"/>
        </w:rPr>
        <w:t xml:space="preserve"> </w:t>
      </w:r>
      <w:r w:rsidRPr="00C5446E">
        <w:rPr>
          <w:rFonts w:ascii="Arial Narrow" w:hAnsi="Arial Narrow" w:cs="Times New Roman"/>
        </w:rPr>
        <w:t>djelovanja</w:t>
      </w:r>
      <w:r w:rsidRPr="00C5446E">
        <w:rPr>
          <w:rFonts w:ascii="Arial Narrow" w:hAnsi="Arial Narrow" w:cs="Times New Roman"/>
          <w:spacing w:val="1"/>
        </w:rPr>
        <w:t xml:space="preserve"> </w:t>
      </w:r>
      <w:r w:rsidRPr="00C5446E">
        <w:rPr>
          <w:rFonts w:ascii="Arial Narrow" w:hAnsi="Arial Narrow" w:cs="Times New Roman"/>
        </w:rPr>
        <w:t>civilne</w:t>
      </w:r>
      <w:r w:rsidRPr="00C5446E">
        <w:rPr>
          <w:rFonts w:ascii="Arial Narrow" w:hAnsi="Arial Narrow" w:cs="Times New Roman"/>
          <w:spacing w:val="1"/>
        </w:rPr>
        <w:t xml:space="preserve"> zaštite i Reviziju Plana djelovanja civilne </w:t>
      </w:r>
      <w:r w:rsidRPr="00C5446E">
        <w:rPr>
          <w:rFonts w:ascii="Arial Narrow" w:hAnsi="Arial Narrow" w:cs="Times New Roman"/>
        </w:rPr>
        <w:t>zaštite</w:t>
      </w:r>
      <w:r w:rsidRPr="00C5446E">
        <w:rPr>
          <w:rFonts w:ascii="Arial Narrow" w:hAnsi="Arial Narrow" w:cs="Times New Roman"/>
          <w:spacing w:val="1"/>
        </w:rPr>
        <w:t xml:space="preserve"> (KLASA: 400/03/20-01/3, URBROJ: 238/40-01-20-8 od 10. prosinca 2020.) </w:t>
      </w:r>
      <w:r w:rsidRPr="00C5446E">
        <w:rPr>
          <w:rFonts w:ascii="Arial Narrow" w:hAnsi="Arial Narrow" w:cs="Times New Roman"/>
        </w:rPr>
        <w:t>radi</w:t>
      </w:r>
      <w:r w:rsidRPr="00C5446E">
        <w:rPr>
          <w:rFonts w:ascii="Arial Narrow" w:hAnsi="Arial Narrow" w:cs="Times New Roman"/>
          <w:spacing w:val="1"/>
        </w:rPr>
        <w:t xml:space="preserve"> </w:t>
      </w:r>
      <w:r w:rsidRPr="00C5446E">
        <w:rPr>
          <w:rFonts w:ascii="Arial Narrow" w:hAnsi="Arial Narrow" w:cs="Times New Roman"/>
        </w:rPr>
        <w:t>utvrđivanja</w:t>
      </w:r>
      <w:r w:rsidRPr="00C5446E">
        <w:rPr>
          <w:rFonts w:ascii="Arial Narrow" w:hAnsi="Arial Narrow" w:cs="Times New Roman"/>
          <w:spacing w:val="1"/>
        </w:rPr>
        <w:t xml:space="preserve"> </w:t>
      </w:r>
      <w:r w:rsidRPr="00C5446E">
        <w:rPr>
          <w:rFonts w:ascii="Arial Narrow" w:hAnsi="Arial Narrow" w:cs="Times New Roman"/>
        </w:rPr>
        <w:t>organizacije, aktiviranja i djelovanja sustava civilne zaštite, zadaća i nadležnosti, ljudskih</w:t>
      </w:r>
      <w:r w:rsidRPr="00C5446E">
        <w:rPr>
          <w:rFonts w:ascii="Arial Narrow" w:hAnsi="Arial Narrow" w:cs="Times New Roman"/>
          <w:spacing w:val="1"/>
        </w:rPr>
        <w:t xml:space="preserve"> </w:t>
      </w:r>
      <w:r w:rsidRPr="00C5446E">
        <w:rPr>
          <w:rFonts w:ascii="Arial Narrow" w:hAnsi="Arial Narrow" w:cs="Times New Roman"/>
        </w:rPr>
        <w:t>snaga i potrebnih materijalno-tehničkih sredstava te mjera i postupaka za provedbu zaštite i</w:t>
      </w:r>
      <w:r w:rsidRPr="00C5446E">
        <w:rPr>
          <w:rFonts w:ascii="Arial Narrow" w:hAnsi="Arial Narrow" w:cs="Times New Roman"/>
          <w:spacing w:val="1"/>
        </w:rPr>
        <w:t xml:space="preserve"> </w:t>
      </w:r>
      <w:r w:rsidRPr="00C5446E">
        <w:rPr>
          <w:rFonts w:ascii="Arial Narrow" w:hAnsi="Arial Narrow" w:cs="Times New Roman"/>
        </w:rPr>
        <w:t>spašavanja</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5"/>
        </w:rPr>
        <w:t xml:space="preserve"> </w:t>
      </w:r>
      <w:r w:rsidRPr="00C5446E">
        <w:rPr>
          <w:rFonts w:ascii="Arial Narrow" w:hAnsi="Arial Narrow" w:cs="Times New Roman"/>
        </w:rPr>
        <w:t>katastrofi</w:t>
      </w:r>
      <w:r w:rsidRPr="00C5446E">
        <w:rPr>
          <w:rFonts w:ascii="Arial Narrow" w:hAnsi="Arial Narrow" w:cs="Times New Roman"/>
          <w:spacing w:val="-2"/>
        </w:rPr>
        <w:t xml:space="preserve"> </w:t>
      </w:r>
      <w:r w:rsidRPr="00C5446E">
        <w:rPr>
          <w:rFonts w:ascii="Arial Narrow" w:hAnsi="Arial Narrow" w:cs="Times New Roman"/>
        </w:rPr>
        <w:t>i</w:t>
      </w:r>
      <w:r w:rsidRPr="00C5446E">
        <w:rPr>
          <w:rFonts w:ascii="Arial Narrow" w:hAnsi="Arial Narrow" w:cs="Times New Roman"/>
          <w:spacing w:val="2"/>
        </w:rPr>
        <w:t xml:space="preserve"> </w:t>
      </w:r>
      <w:r w:rsidRPr="00C5446E">
        <w:rPr>
          <w:rFonts w:ascii="Arial Narrow" w:hAnsi="Arial Narrow" w:cs="Times New Roman"/>
        </w:rPr>
        <w:t>velikoj</w:t>
      </w:r>
      <w:r w:rsidRPr="00C5446E">
        <w:rPr>
          <w:rFonts w:ascii="Arial Narrow" w:hAnsi="Arial Narrow" w:cs="Times New Roman"/>
          <w:spacing w:val="-2"/>
        </w:rPr>
        <w:t xml:space="preserve"> </w:t>
      </w:r>
      <w:r w:rsidRPr="00C5446E">
        <w:rPr>
          <w:rFonts w:ascii="Arial Narrow" w:hAnsi="Arial Narrow" w:cs="Times New Roman"/>
        </w:rPr>
        <w:t>nesreći.</w:t>
      </w:r>
    </w:p>
    <w:p w14:paraId="732661DF" w14:textId="77777777" w:rsidR="00C5446E" w:rsidRPr="00C5446E" w:rsidRDefault="00C5446E" w:rsidP="00C5446E">
      <w:pPr>
        <w:pStyle w:val="Tijeloteksta"/>
        <w:spacing w:before="160" w:line="280" w:lineRule="auto"/>
        <w:ind w:left="236" w:right="427"/>
        <w:rPr>
          <w:rFonts w:ascii="Arial Narrow" w:hAnsi="Arial Narrow" w:cs="Times New Roman"/>
        </w:rPr>
      </w:pPr>
      <w:r w:rsidRPr="00C5446E">
        <w:rPr>
          <w:rFonts w:ascii="Arial Narrow" w:hAnsi="Arial Narrow" w:cs="Times New Roman"/>
        </w:rPr>
        <w:t>Procjena spremnosti sustava civilne zaštite na temelju spremnosti odgovornih i upravljačkih</w:t>
      </w:r>
      <w:r w:rsidRPr="00C5446E">
        <w:rPr>
          <w:rFonts w:ascii="Arial Narrow" w:hAnsi="Arial Narrow" w:cs="Times New Roman"/>
          <w:spacing w:val="1"/>
        </w:rPr>
        <w:t xml:space="preserve"> </w:t>
      </w:r>
      <w:r w:rsidRPr="00C5446E">
        <w:rPr>
          <w:rFonts w:ascii="Arial Narrow" w:hAnsi="Arial Narrow" w:cs="Times New Roman"/>
        </w:rPr>
        <w:t>kapaciteta sustava civilne zaštite provedena je analizom podataka o razini odgovornosti,</w:t>
      </w:r>
      <w:r w:rsidRPr="00C5446E">
        <w:rPr>
          <w:rFonts w:ascii="Arial Narrow" w:hAnsi="Arial Narrow" w:cs="Times New Roman"/>
          <w:spacing w:val="1"/>
        </w:rPr>
        <w:t xml:space="preserve"> </w:t>
      </w:r>
      <w:r w:rsidRPr="00C5446E">
        <w:rPr>
          <w:rFonts w:ascii="Arial Narrow" w:hAnsi="Arial Narrow" w:cs="Times New Roman"/>
        </w:rPr>
        <w:t>osposobljenosti</w:t>
      </w:r>
      <w:r w:rsidRPr="00C5446E">
        <w:rPr>
          <w:rFonts w:ascii="Arial Narrow" w:hAnsi="Arial Narrow" w:cs="Times New Roman"/>
          <w:spacing w:val="1"/>
        </w:rPr>
        <w:t xml:space="preserve"> </w:t>
      </w:r>
      <w:r w:rsidRPr="00C5446E">
        <w:rPr>
          <w:rFonts w:ascii="Arial Narrow" w:hAnsi="Arial Narrow" w:cs="Times New Roman"/>
        </w:rPr>
        <w:t>i</w:t>
      </w:r>
      <w:r w:rsidRPr="00C5446E">
        <w:rPr>
          <w:rFonts w:ascii="Arial Narrow" w:hAnsi="Arial Narrow" w:cs="Times New Roman"/>
          <w:spacing w:val="1"/>
        </w:rPr>
        <w:t xml:space="preserve"> </w:t>
      </w:r>
      <w:r w:rsidRPr="00C5446E">
        <w:rPr>
          <w:rFonts w:ascii="Arial Narrow" w:hAnsi="Arial Narrow" w:cs="Times New Roman"/>
        </w:rPr>
        <w:t>uvježbanosti:</w:t>
      </w:r>
      <w:r w:rsidRPr="00C5446E">
        <w:rPr>
          <w:rFonts w:ascii="Arial Narrow" w:hAnsi="Arial Narrow" w:cs="Times New Roman"/>
          <w:spacing w:val="1"/>
        </w:rPr>
        <w:t xml:space="preserve"> </w:t>
      </w:r>
      <w:r w:rsidRPr="00C5446E">
        <w:rPr>
          <w:rFonts w:ascii="Arial Narrow" w:hAnsi="Arial Narrow" w:cs="Times New Roman"/>
        </w:rPr>
        <w:t>čelnih</w:t>
      </w:r>
      <w:r w:rsidRPr="00C5446E">
        <w:rPr>
          <w:rFonts w:ascii="Arial Narrow" w:hAnsi="Arial Narrow" w:cs="Times New Roman"/>
          <w:spacing w:val="1"/>
        </w:rPr>
        <w:t xml:space="preserve"> </w:t>
      </w:r>
      <w:r w:rsidRPr="00C5446E">
        <w:rPr>
          <w:rFonts w:ascii="Arial Narrow" w:hAnsi="Arial Narrow" w:cs="Times New Roman"/>
        </w:rPr>
        <w:t>osoba</w:t>
      </w:r>
      <w:r w:rsidRPr="00C5446E">
        <w:rPr>
          <w:rFonts w:ascii="Arial Narrow" w:hAnsi="Arial Narrow" w:cs="Times New Roman"/>
          <w:spacing w:val="1"/>
        </w:rPr>
        <w:t xml:space="preserve"> </w:t>
      </w:r>
      <w:r w:rsidRPr="00C5446E">
        <w:rPr>
          <w:rFonts w:ascii="Arial Narrow" w:hAnsi="Arial Narrow" w:cs="Times New Roman"/>
        </w:rPr>
        <w:t>Općine</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1"/>
        </w:rPr>
        <w:t xml:space="preserve"> </w:t>
      </w:r>
      <w:r w:rsidRPr="00C5446E">
        <w:rPr>
          <w:rFonts w:ascii="Arial Narrow" w:hAnsi="Arial Narrow" w:cs="Times New Roman"/>
        </w:rPr>
        <w:t>koji</w:t>
      </w:r>
      <w:r w:rsidRPr="00C5446E">
        <w:rPr>
          <w:rFonts w:ascii="Arial Narrow" w:hAnsi="Arial Narrow" w:cs="Times New Roman"/>
          <w:spacing w:val="1"/>
        </w:rPr>
        <w:t xml:space="preserve"> </w:t>
      </w:r>
      <w:r w:rsidRPr="00C5446E">
        <w:rPr>
          <w:rFonts w:ascii="Arial Narrow" w:hAnsi="Arial Narrow" w:cs="Times New Roman"/>
        </w:rPr>
        <w:t>su</w:t>
      </w:r>
      <w:r w:rsidRPr="00C5446E">
        <w:rPr>
          <w:rFonts w:ascii="Arial Narrow" w:hAnsi="Arial Narrow" w:cs="Times New Roman"/>
          <w:spacing w:val="58"/>
        </w:rPr>
        <w:t xml:space="preserve"> </w:t>
      </w:r>
      <w:r w:rsidRPr="00C5446E">
        <w:rPr>
          <w:rFonts w:ascii="Arial Narrow" w:hAnsi="Arial Narrow" w:cs="Times New Roman"/>
        </w:rPr>
        <w:t>nadležni</w:t>
      </w:r>
      <w:r w:rsidRPr="00C5446E">
        <w:rPr>
          <w:rFonts w:ascii="Arial Narrow" w:hAnsi="Arial Narrow" w:cs="Times New Roman"/>
          <w:spacing w:val="58"/>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provođenje zakonom utvrđenih operativnih obaveza u fazi reagiranja sustava civilne zaštite,</w:t>
      </w:r>
      <w:r w:rsidRPr="00C5446E">
        <w:rPr>
          <w:rFonts w:ascii="Arial Narrow" w:hAnsi="Arial Narrow" w:cs="Times New Roman"/>
          <w:spacing w:val="1"/>
        </w:rPr>
        <w:t xml:space="preserve"> </w:t>
      </w:r>
      <w:r w:rsidRPr="00C5446E">
        <w:rPr>
          <w:rFonts w:ascii="Arial Narrow" w:hAnsi="Arial Narrow" w:cs="Times New Roman"/>
        </w:rPr>
        <w:t>spremnost stožera civilne zaštite Općine Dubravica te spremnost koordinatora na mjestu</w:t>
      </w:r>
      <w:r w:rsidRPr="00C5446E">
        <w:rPr>
          <w:rFonts w:ascii="Arial Narrow" w:hAnsi="Arial Narrow" w:cs="Times New Roman"/>
          <w:spacing w:val="1"/>
        </w:rPr>
        <w:t xml:space="preserve"> </w:t>
      </w:r>
      <w:r w:rsidRPr="00C5446E">
        <w:rPr>
          <w:rFonts w:ascii="Arial Narrow" w:hAnsi="Arial Narrow" w:cs="Times New Roman"/>
        </w:rPr>
        <w:t>izvanrednog događaja. Također procjena spremnosti sustava civilne zaštite provodi se na</w:t>
      </w:r>
      <w:r w:rsidRPr="00C5446E">
        <w:rPr>
          <w:rFonts w:ascii="Arial Narrow" w:hAnsi="Arial Narrow" w:cs="Times New Roman"/>
          <w:spacing w:val="1"/>
        </w:rPr>
        <w:t xml:space="preserve"> </w:t>
      </w:r>
      <w:r w:rsidRPr="00C5446E">
        <w:rPr>
          <w:rFonts w:ascii="Arial Narrow" w:hAnsi="Arial Narrow" w:cs="Times New Roman"/>
        </w:rPr>
        <w:t>temelju</w:t>
      </w:r>
      <w:r w:rsidRPr="00C5446E">
        <w:rPr>
          <w:rFonts w:ascii="Arial Narrow" w:hAnsi="Arial Narrow" w:cs="Times New Roman"/>
          <w:spacing w:val="1"/>
        </w:rPr>
        <w:t xml:space="preserve"> </w:t>
      </w:r>
      <w:r w:rsidRPr="00C5446E">
        <w:rPr>
          <w:rFonts w:ascii="Arial Narrow" w:hAnsi="Arial Narrow" w:cs="Times New Roman"/>
        </w:rPr>
        <w:t>procjene</w:t>
      </w:r>
      <w:r w:rsidRPr="00C5446E">
        <w:rPr>
          <w:rFonts w:ascii="Arial Narrow" w:hAnsi="Arial Narrow" w:cs="Times New Roman"/>
          <w:spacing w:val="1"/>
        </w:rPr>
        <w:t xml:space="preserve"> </w:t>
      </w:r>
      <w:r w:rsidRPr="00C5446E">
        <w:rPr>
          <w:rFonts w:ascii="Arial Narrow" w:hAnsi="Arial Narrow" w:cs="Times New Roman"/>
        </w:rPr>
        <w:t>stanja</w:t>
      </w:r>
      <w:r w:rsidRPr="00C5446E">
        <w:rPr>
          <w:rFonts w:ascii="Arial Narrow" w:hAnsi="Arial Narrow" w:cs="Times New Roman"/>
          <w:spacing w:val="1"/>
        </w:rPr>
        <w:t xml:space="preserve"> </w:t>
      </w:r>
      <w:r w:rsidRPr="00C5446E">
        <w:rPr>
          <w:rFonts w:ascii="Arial Narrow" w:hAnsi="Arial Narrow" w:cs="Times New Roman"/>
        </w:rPr>
        <w:t>mobilnosti operativnih kapaciteta</w:t>
      </w:r>
      <w:r w:rsidRPr="00C5446E">
        <w:rPr>
          <w:rFonts w:ascii="Arial Narrow" w:hAnsi="Arial Narrow" w:cs="Times New Roman"/>
          <w:spacing w:val="1"/>
        </w:rPr>
        <w:t xml:space="preserve"> </w:t>
      </w:r>
      <w:r w:rsidRPr="00C5446E">
        <w:rPr>
          <w:rFonts w:ascii="Arial Narrow" w:hAnsi="Arial Narrow" w:cs="Times New Roman"/>
        </w:rPr>
        <w:t>sustava</w:t>
      </w:r>
      <w:r w:rsidRPr="00C5446E">
        <w:rPr>
          <w:rFonts w:ascii="Arial Narrow" w:hAnsi="Arial Narrow" w:cs="Times New Roman"/>
          <w:spacing w:val="1"/>
        </w:rPr>
        <w:t xml:space="preserve"> </w:t>
      </w:r>
      <w:r w:rsidRPr="00C5446E">
        <w:rPr>
          <w:rFonts w:ascii="Arial Narrow" w:hAnsi="Arial Narrow" w:cs="Times New Roman"/>
        </w:rPr>
        <w:t>civilne</w:t>
      </w:r>
      <w:r w:rsidRPr="00C5446E">
        <w:rPr>
          <w:rFonts w:ascii="Arial Narrow" w:hAnsi="Arial Narrow" w:cs="Times New Roman"/>
          <w:spacing w:val="1"/>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i stanja</w:t>
      </w:r>
      <w:r w:rsidRPr="00C5446E">
        <w:rPr>
          <w:rFonts w:ascii="Arial Narrow" w:hAnsi="Arial Narrow" w:cs="Times New Roman"/>
          <w:spacing w:val="1"/>
        </w:rPr>
        <w:t xml:space="preserve"> </w:t>
      </w:r>
      <w:r w:rsidRPr="00C5446E">
        <w:rPr>
          <w:rFonts w:ascii="Arial Narrow" w:hAnsi="Arial Narrow" w:cs="Times New Roman"/>
        </w:rPr>
        <w:t>komunikacijskih kapaciteta na temelju procjene stanja transportne potpore i komunikacijskih</w:t>
      </w:r>
      <w:r w:rsidRPr="00C5446E">
        <w:rPr>
          <w:rFonts w:ascii="Arial Narrow" w:hAnsi="Arial Narrow" w:cs="Times New Roman"/>
          <w:spacing w:val="1"/>
        </w:rPr>
        <w:t xml:space="preserve"> </w:t>
      </w:r>
      <w:r w:rsidRPr="00C5446E">
        <w:rPr>
          <w:rFonts w:ascii="Arial Narrow" w:hAnsi="Arial Narrow" w:cs="Times New Roman"/>
        </w:rPr>
        <w:t>kapaciteta.</w:t>
      </w:r>
    </w:p>
    <w:p w14:paraId="2285A837" w14:textId="77777777" w:rsidR="00C5446E" w:rsidRPr="00C5446E" w:rsidRDefault="00C5446E" w:rsidP="00C5446E">
      <w:pPr>
        <w:pStyle w:val="Tijeloteksta"/>
        <w:spacing w:before="157" w:line="280" w:lineRule="auto"/>
        <w:ind w:left="236" w:right="428"/>
        <w:rPr>
          <w:rFonts w:ascii="Arial Narrow" w:hAnsi="Arial Narrow" w:cs="Times New Roman"/>
        </w:rPr>
      </w:pPr>
      <w:r w:rsidRPr="00C5446E">
        <w:rPr>
          <w:rFonts w:ascii="Arial Narrow" w:hAnsi="Arial Narrow" w:cs="Times New Roman"/>
        </w:rPr>
        <w:lastRenderedPageBreak/>
        <w:t>Temeljem Procjene rizika od velikih nesreća Općine Dubravica i Revizije I. Procjene rizika od velikih nesreća, ukupna razina spremnosti</w:t>
      </w:r>
      <w:r w:rsidRPr="00C5446E">
        <w:rPr>
          <w:rFonts w:ascii="Arial Narrow" w:hAnsi="Arial Narrow" w:cs="Times New Roman"/>
          <w:spacing w:val="1"/>
        </w:rPr>
        <w:t xml:space="preserve"> </w:t>
      </w:r>
      <w:r w:rsidRPr="00C5446E">
        <w:rPr>
          <w:rFonts w:ascii="Arial Narrow" w:hAnsi="Arial Narrow" w:cs="Times New Roman"/>
        </w:rPr>
        <w:t>operativnih kapaciteta procijenjena je</w:t>
      </w:r>
      <w:r w:rsidRPr="00C5446E">
        <w:rPr>
          <w:rFonts w:ascii="Arial Narrow" w:hAnsi="Arial Narrow" w:cs="Times New Roman"/>
          <w:spacing w:val="1"/>
        </w:rPr>
        <w:t xml:space="preserve"> </w:t>
      </w:r>
      <w:r w:rsidRPr="00C5446E">
        <w:rPr>
          <w:rFonts w:ascii="Arial Narrow" w:hAnsi="Arial Narrow" w:cs="Times New Roman"/>
          <w:u w:val="single"/>
        </w:rPr>
        <w:t>visokom</w:t>
      </w:r>
      <w:r w:rsidRPr="00C5446E">
        <w:rPr>
          <w:rFonts w:ascii="Arial Narrow" w:hAnsi="Arial Narrow" w:cs="Times New Roman"/>
        </w:rPr>
        <w:t xml:space="preserve"> i to posebno zbog spremnosti najvažnijih</w:t>
      </w:r>
      <w:r w:rsidRPr="00C5446E">
        <w:rPr>
          <w:rFonts w:ascii="Arial Narrow" w:hAnsi="Arial Narrow" w:cs="Times New Roman"/>
          <w:spacing w:val="1"/>
        </w:rPr>
        <w:t xml:space="preserve"> </w:t>
      </w:r>
      <w:r w:rsidRPr="00C5446E">
        <w:rPr>
          <w:rFonts w:ascii="Arial Narrow" w:hAnsi="Arial Narrow" w:cs="Times New Roman"/>
        </w:rPr>
        <w:t>operativnih</w:t>
      </w:r>
      <w:r w:rsidRPr="00C5446E">
        <w:rPr>
          <w:rFonts w:ascii="Arial Narrow" w:hAnsi="Arial Narrow" w:cs="Times New Roman"/>
          <w:spacing w:val="3"/>
        </w:rPr>
        <w:t xml:space="preserve"> </w:t>
      </w:r>
      <w:r w:rsidRPr="00C5446E">
        <w:rPr>
          <w:rFonts w:ascii="Arial Narrow" w:hAnsi="Arial Narrow" w:cs="Times New Roman"/>
        </w:rPr>
        <w:t>kapaciteta</w:t>
      </w:r>
      <w:r w:rsidRPr="00C5446E">
        <w:rPr>
          <w:rFonts w:ascii="Arial Narrow" w:hAnsi="Arial Narrow" w:cs="Times New Roman"/>
          <w:spacing w:val="-1"/>
        </w:rPr>
        <w:t xml:space="preserve"> </w:t>
      </w:r>
      <w:r w:rsidRPr="00C5446E">
        <w:rPr>
          <w:rFonts w:ascii="Arial Narrow" w:hAnsi="Arial Narrow" w:cs="Times New Roman"/>
        </w:rPr>
        <w:t>od značaja</w:t>
      </w:r>
      <w:r w:rsidRPr="00C5446E">
        <w:rPr>
          <w:rFonts w:ascii="Arial Narrow" w:hAnsi="Arial Narrow" w:cs="Times New Roman"/>
          <w:spacing w:val="3"/>
        </w:rPr>
        <w:t xml:space="preserve"> </w:t>
      </w:r>
      <w:r w:rsidRPr="00C5446E">
        <w:rPr>
          <w:rFonts w:ascii="Arial Narrow" w:hAnsi="Arial Narrow" w:cs="Times New Roman"/>
        </w:rPr>
        <w:t>za</w:t>
      </w:r>
      <w:r w:rsidRPr="00C5446E">
        <w:rPr>
          <w:rFonts w:ascii="Arial Narrow" w:hAnsi="Arial Narrow" w:cs="Times New Roman"/>
          <w:spacing w:val="4"/>
        </w:rPr>
        <w:t xml:space="preserve"> </w:t>
      </w:r>
      <w:r w:rsidRPr="00C5446E">
        <w:rPr>
          <w:rFonts w:ascii="Arial Narrow" w:hAnsi="Arial Narrow" w:cs="Times New Roman"/>
        </w:rPr>
        <w:t>sustav</w:t>
      </w:r>
      <w:r w:rsidRPr="00C5446E">
        <w:rPr>
          <w:rFonts w:ascii="Arial Narrow" w:hAnsi="Arial Narrow" w:cs="Times New Roman"/>
          <w:spacing w:val="-3"/>
        </w:rPr>
        <w:t xml:space="preserve"> </w:t>
      </w:r>
      <w:r w:rsidRPr="00C5446E">
        <w:rPr>
          <w:rFonts w:ascii="Arial Narrow" w:hAnsi="Arial Narrow" w:cs="Times New Roman"/>
        </w:rPr>
        <w:t>civilne</w:t>
      </w:r>
      <w:r w:rsidRPr="00C5446E">
        <w:rPr>
          <w:rFonts w:ascii="Arial Narrow" w:hAnsi="Arial Narrow" w:cs="Times New Roman"/>
          <w:spacing w:val="4"/>
        </w:rPr>
        <w:t xml:space="preserve"> </w:t>
      </w:r>
      <w:r w:rsidRPr="00C5446E">
        <w:rPr>
          <w:rFonts w:ascii="Arial Narrow" w:hAnsi="Arial Narrow" w:cs="Times New Roman"/>
        </w:rPr>
        <w:t>zaštite</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4"/>
        </w:rPr>
        <w:t xml:space="preserve"> </w:t>
      </w:r>
      <w:r w:rsidRPr="00C5446E">
        <w:rPr>
          <w:rFonts w:ascii="Arial Narrow" w:hAnsi="Arial Narrow" w:cs="Times New Roman"/>
        </w:rPr>
        <w:t>cjelini.</w:t>
      </w:r>
    </w:p>
    <w:p w14:paraId="7C9317B9" w14:textId="77777777" w:rsidR="00C5446E" w:rsidRPr="00C5446E" w:rsidRDefault="00C5446E" w:rsidP="00C5446E">
      <w:pPr>
        <w:pStyle w:val="Tijeloteksta"/>
        <w:spacing w:before="7"/>
        <w:rPr>
          <w:rFonts w:ascii="Arial Narrow" w:hAnsi="Arial Narrow" w:cs="Times New Roman"/>
        </w:rPr>
      </w:pPr>
    </w:p>
    <w:p w14:paraId="32021AEE" w14:textId="77777777" w:rsidR="00C5446E" w:rsidRPr="00C5446E" w:rsidRDefault="00C5446E">
      <w:pPr>
        <w:pStyle w:val="Odlomakpopisa"/>
        <w:numPr>
          <w:ilvl w:val="1"/>
          <w:numId w:val="26"/>
        </w:numPr>
        <w:tabs>
          <w:tab w:val="left" w:pos="812"/>
          <w:tab w:val="left" w:pos="813"/>
        </w:tabs>
        <w:spacing w:before="94"/>
        <w:jc w:val="left"/>
        <w:rPr>
          <w:rFonts w:ascii="Arial Narrow" w:hAnsi="Arial Narrow"/>
        </w:rPr>
      </w:pPr>
      <w:bookmarkStart w:id="43" w:name="_bookmark14"/>
      <w:bookmarkEnd w:id="43"/>
      <w:r w:rsidRPr="00C5446E">
        <w:rPr>
          <w:rFonts w:ascii="Arial Narrow" w:hAnsi="Arial Narrow"/>
        </w:rPr>
        <w:t>PRIJAŠNJI DOGAĐAJI</w:t>
      </w:r>
    </w:p>
    <w:p w14:paraId="15CFE6B8" w14:textId="77777777" w:rsidR="00C5446E" w:rsidRPr="00C5446E" w:rsidRDefault="00C5446E" w:rsidP="00C5446E">
      <w:pPr>
        <w:pStyle w:val="Tijeloteksta"/>
        <w:spacing w:before="207" w:line="280" w:lineRule="auto"/>
        <w:ind w:left="236" w:right="429"/>
        <w:rPr>
          <w:rFonts w:ascii="Arial Narrow" w:hAnsi="Arial Narrow" w:cs="Times New Roman"/>
        </w:rPr>
      </w:pPr>
      <w:r w:rsidRPr="00C5446E">
        <w:rPr>
          <w:rFonts w:ascii="Arial Narrow" w:hAnsi="Arial Narrow" w:cs="Times New Roman"/>
        </w:rPr>
        <w:t xml:space="preserve">Na području Zagrebačke županije 8. kolovoza 2025. godine proglašena je prirodna nepogoda SUŠA na području općina Bistra, </w:t>
      </w:r>
      <w:proofErr w:type="spellStart"/>
      <w:r w:rsidRPr="00C5446E">
        <w:rPr>
          <w:rFonts w:ascii="Arial Narrow" w:hAnsi="Arial Narrow" w:cs="Times New Roman"/>
        </w:rPr>
        <w:t>Brckovljani</w:t>
      </w:r>
      <w:proofErr w:type="spellEnd"/>
      <w:r w:rsidRPr="00C5446E">
        <w:rPr>
          <w:rFonts w:ascii="Arial Narrow" w:hAnsi="Arial Narrow" w:cs="Times New Roman"/>
        </w:rPr>
        <w:t xml:space="preserve">, </w:t>
      </w:r>
      <w:r w:rsidRPr="00C5446E">
        <w:rPr>
          <w:rFonts w:ascii="Arial Narrow" w:hAnsi="Arial Narrow" w:cs="Times New Roman"/>
          <w:b/>
          <w:bCs/>
        </w:rPr>
        <w:t>Dubravica,</w:t>
      </w:r>
      <w:r w:rsidRPr="00C5446E">
        <w:rPr>
          <w:rFonts w:ascii="Arial Narrow" w:hAnsi="Arial Narrow" w:cs="Times New Roman"/>
        </w:rPr>
        <w:t xml:space="preserve"> </w:t>
      </w:r>
      <w:proofErr w:type="spellStart"/>
      <w:r w:rsidRPr="00C5446E">
        <w:rPr>
          <w:rFonts w:ascii="Arial Narrow" w:hAnsi="Arial Narrow" w:cs="Times New Roman"/>
        </w:rPr>
        <w:t>Farkaševac</w:t>
      </w:r>
      <w:proofErr w:type="spellEnd"/>
      <w:r w:rsidRPr="00C5446E">
        <w:rPr>
          <w:rFonts w:ascii="Arial Narrow" w:hAnsi="Arial Narrow" w:cs="Times New Roman"/>
        </w:rPr>
        <w:t>, Jakovlje, Kloštar Ivanić, Krašić, Križ, Luka, Pokupsko, Rakovec i Rugvica te gradova Sveti Ivan Zelina, Velika Gorica i Zaprešić. Istu je proglasio župan Zagrebačke</w:t>
      </w:r>
      <w:r w:rsidRPr="00C5446E">
        <w:rPr>
          <w:rFonts w:ascii="Arial Narrow" w:hAnsi="Arial Narrow" w:cs="Times New Roman"/>
          <w:spacing w:val="1"/>
        </w:rPr>
        <w:t xml:space="preserve"> </w:t>
      </w:r>
      <w:r w:rsidRPr="00C5446E">
        <w:rPr>
          <w:rFonts w:ascii="Arial Narrow" w:hAnsi="Arial Narrow" w:cs="Times New Roman"/>
        </w:rPr>
        <w:t>županije Stjepan Kožić dana radi</w:t>
      </w:r>
      <w:r w:rsidRPr="00C5446E">
        <w:rPr>
          <w:rFonts w:ascii="Arial Narrow" w:hAnsi="Arial Narrow" w:cs="Times New Roman"/>
          <w:spacing w:val="1"/>
        </w:rPr>
        <w:t xml:space="preserve"> </w:t>
      </w:r>
      <w:r w:rsidRPr="00C5446E">
        <w:rPr>
          <w:rFonts w:ascii="Arial Narrow" w:hAnsi="Arial Narrow" w:cs="Times New Roman"/>
        </w:rPr>
        <w:t>velike štete u poljoprivredi u periodu od 15. svibnja do 31. srpnja 2025. godine (KLASA: 920-01/25-02/2, URBROJ: 238-03-25-3).</w:t>
      </w:r>
    </w:p>
    <w:p w14:paraId="63D2D48B" w14:textId="77777777" w:rsidR="00C5446E" w:rsidRPr="00C5446E" w:rsidRDefault="00C5446E" w:rsidP="00C5446E">
      <w:pPr>
        <w:pStyle w:val="Tijeloteksta"/>
        <w:spacing w:before="159" w:line="278" w:lineRule="auto"/>
        <w:ind w:left="236" w:right="436"/>
        <w:rPr>
          <w:rFonts w:ascii="Arial Narrow" w:hAnsi="Arial Narrow" w:cs="Times New Roman"/>
        </w:rPr>
      </w:pPr>
      <w:r w:rsidRPr="00C5446E">
        <w:rPr>
          <w:rFonts w:ascii="Arial Narrow" w:hAnsi="Arial Narrow" w:cs="Times New Roman"/>
        </w:rPr>
        <w:t>Općina</w:t>
      </w:r>
      <w:r w:rsidRPr="00C5446E">
        <w:rPr>
          <w:rFonts w:ascii="Arial Narrow" w:hAnsi="Arial Narrow" w:cs="Times New Roman"/>
          <w:spacing w:val="1"/>
        </w:rPr>
        <w:t xml:space="preserve"> </w:t>
      </w:r>
      <w:r w:rsidRPr="00C5446E">
        <w:rPr>
          <w:rFonts w:ascii="Arial Narrow" w:hAnsi="Arial Narrow" w:cs="Times New Roman"/>
        </w:rPr>
        <w:t>Dubravica</w:t>
      </w:r>
      <w:r w:rsidRPr="00C5446E">
        <w:rPr>
          <w:rFonts w:ascii="Arial Narrow" w:hAnsi="Arial Narrow" w:cs="Times New Roman"/>
          <w:spacing w:val="1"/>
        </w:rPr>
        <w:t xml:space="preserve"> </w:t>
      </w:r>
      <w:r w:rsidRPr="00C5446E">
        <w:rPr>
          <w:rFonts w:ascii="Arial Narrow" w:hAnsi="Arial Narrow" w:cs="Times New Roman"/>
        </w:rPr>
        <w:t>pravovremeno</w:t>
      </w:r>
      <w:r w:rsidRPr="00C5446E">
        <w:rPr>
          <w:rFonts w:ascii="Arial Narrow" w:hAnsi="Arial Narrow" w:cs="Times New Roman"/>
          <w:spacing w:val="1"/>
        </w:rPr>
        <w:t xml:space="preserve"> </w:t>
      </w:r>
      <w:r w:rsidRPr="00C5446E">
        <w:rPr>
          <w:rFonts w:ascii="Arial Narrow" w:hAnsi="Arial Narrow" w:cs="Times New Roman"/>
        </w:rPr>
        <w:t>je</w:t>
      </w:r>
      <w:r w:rsidRPr="00C5446E">
        <w:rPr>
          <w:rFonts w:ascii="Arial Narrow" w:hAnsi="Arial Narrow" w:cs="Times New Roman"/>
          <w:spacing w:val="1"/>
        </w:rPr>
        <w:t xml:space="preserve"> </w:t>
      </w:r>
      <w:r w:rsidRPr="00C5446E">
        <w:rPr>
          <w:rFonts w:ascii="Arial Narrow" w:hAnsi="Arial Narrow" w:cs="Times New Roman"/>
        </w:rPr>
        <w:t>objavila</w:t>
      </w:r>
      <w:r w:rsidRPr="00C5446E">
        <w:rPr>
          <w:rFonts w:ascii="Arial Narrow" w:hAnsi="Arial Narrow" w:cs="Times New Roman"/>
          <w:spacing w:val="1"/>
        </w:rPr>
        <w:t xml:space="preserve"> </w:t>
      </w:r>
      <w:r w:rsidRPr="00C5446E">
        <w:rPr>
          <w:rFonts w:ascii="Arial Narrow" w:hAnsi="Arial Narrow" w:cs="Times New Roman"/>
        </w:rPr>
        <w:t>javni</w:t>
      </w:r>
      <w:r w:rsidRPr="00C5446E">
        <w:rPr>
          <w:rFonts w:ascii="Arial Narrow" w:hAnsi="Arial Narrow" w:cs="Times New Roman"/>
          <w:spacing w:val="1"/>
        </w:rPr>
        <w:t xml:space="preserve"> </w:t>
      </w:r>
      <w:r w:rsidRPr="00C5446E">
        <w:rPr>
          <w:rFonts w:ascii="Arial Narrow" w:hAnsi="Arial Narrow" w:cs="Times New Roman"/>
        </w:rPr>
        <w:t>poziv</w:t>
      </w:r>
      <w:r w:rsidRPr="00C5446E">
        <w:rPr>
          <w:rFonts w:ascii="Arial Narrow" w:hAnsi="Arial Narrow" w:cs="Times New Roman"/>
          <w:spacing w:val="1"/>
        </w:rPr>
        <w:t xml:space="preserve"> </w:t>
      </w:r>
      <w:r w:rsidRPr="00C5446E">
        <w:rPr>
          <w:rFonts w:ascii="Arial Narrow" w:hAnsi="Arial Narrow" w:cs="Times New Roman"/>
        </w:rPr>
        <w:t>za</w:t>
      </w:r>
      <w:r w:rsidRPr="00C5446E">
        <w:rPr>
          <w:rFonts w:ascii="Arial Narrow" w:hAnsi="Arial Narrow" w:cs="Times New Roman"/>
          <w:spacing w:val="1"/>
        </w:rPr>
        <w:t xml:space="preserve"> </w:t>
      </w:r>
      <w:r w:rsidRPr="00C5446E">
        <w:rPr>
          <w:rFonts w:ascii="Arial Narrow" w:hAnsi="Arial Narrow" w:cs="Times New Roman"/>
        </w:rPr>
        <w:t>prijavu</w:t>
      </w:r>
      <w:r w:rsidRPr="00C5446E">
        <w:rPr>
          <w:rFonts w:ascii="Arial Narrow" w:hAnsi="Arial Narrow" w:cs="Times New Roman"/>
          <w:spacing w:val="1"/>
        </w:rPr>
        <w:t xml:space="preserve"> </w:t>
      </w:r>
      <w:r w:rsidRPr="00C5446E">
        <w:rPr>
          <w:rFonts w:ascii="Arial Narrow" w:hAnsi="Arial Narrow" w:cs="Times New Roman"/>
        </w:rPr>
        <w:t>štete</w:t>
      </w:r>
      <w:r w:rsidRPr="00C5446E">
        <w:rPr>
          <w:rFonts w:ascii="Arial Narrow" w:hAnsi="Arial Narrow" w:cs="Times New Roman"/>
          <w:spacing w:val="1"/>
        </w:rPr>
        <w:t xml:space="preserve"> </w:t>
      </w:r>
      <w:r w:rsidRPr="00C5446E">
        <w:rPr>
          <w:rFonts w:ascii="Arial Narrow" w:hAnsi="Arial Narrow" w:cs="Times New Roman"/>
        </w:rPr>
        <w:t>na</w:t>
      </w:r>
      <w:r w:rsidRPr="00C5446E">
        <w:rPr>
          <w:rFonts w:ascii="Arial Narrow" w:hAnsi="Arial Narrow" w:cs="Times New Roman"/>
          <w:spacing w:val="58"/>
        </w:rPr>
        <w:t xml:space="preserve"> </w:t>
      </w:r>
      <w:r w:rsidRPr="00C5446E">
        <w:rPr>
          <w:rFonts w:ascii="Arial Narrow" w:hAnsi="Arial Narrow" w:cs="Times New Roman"/>
        </w:rPr>
        <w:t>imovini</w:t>
      </w:r>
      <w:r w:rsidRPr="00C5446E">
        <w:rPr>
          <w:rFonts w:ascii="Arial Narrow" w:hAnsi="Arial Narrow" w:cs="Times New Roman"/>
          <w:spacing w:val="1"/>
        </w:rPr>
        <w:t xml:space="preserve"> </w:t>
      </w:r>
      <w:r w:rsidRPr="00C5446E">
        <w:rPr>
          <w:rFonts w:ascii="Arial Narrow" w:hAnsi="Arial Narrow" w:cs="Times New Roman"/>
        </w:rPr>
        <w:t>oštećenika, fizičkih</w:t>
      </w:r>
      <w:r w:rsidRPr="00C5446E">
        <w:rPr>
          <w:rFonts w:ascii="Arial Narrow" w:hAnsi="Arial Narrow" w:cs="Times New Roman"/>
          <w:spacing w:val="1"/>
        </w:rPr>
        <w:t xml:space="preserve"> </w:t>
      </w:r>
      <w:r w:rsidRPr="00C5446E">
        <w:rPr>
          <w:rFonts w:ascii="Arial Narrow" w:hAnsi="Arial Narrow" w:cs="Times New Roman"/>
        </w:rPr>
        <w:t>i pravnih</w:t>
      </w:r>
      <w:r w:rsidRPr="00C5446E">
        <w:rPr>
          <w:rFonts w:ascii="Arial Narrow" w:hAnsi="Arial Narrow" w:cs="Times New Roman"/>
          <w:spacing w:val="1"/>
        </w:rPr>
        <w:t xml:space="preserve"> </w:t>
      </w:r>
      <w:r w:rsidRPr="00C5446E">
        <w:rPr>
          <w:rFonts w:ascii="Arial Narrow" w:hAnsi="Arial Narrow" w:cs="Times New Roman"/>
        </w:rPr>
        <w:t>osoba na čijoj</w:t>
      </w:r>
      <w:r w:rsidRPr="00C5446E">
        <w:rPr>
          <w:rFonts w:ascii="Arial Narrow" w:hAnsi="Arial Narrow" w:cs="Times New Roman"/>
          <w:spacing w:val="1"/>
        </w:rPr>
        <w:t xml:space="preserve"> </w:t>
      </w:r>
      <w:r w:rsidRPr="00C5446E">
        <w:rPr>
          <w:rFonts w:ascii="Arial Narrow" w:hAnsi="Arial Narrow" w:cs="Times New Roman"/>
        </w:rPr>
        <w:t>je imovini utvrđena šteta od prirodnih nepogoda</w:t>
      </w:r>
      <w:r w:rsidRPr="00C5446E">
        <w:rPr>
          <w:rFonts w:ascii="Arial Narrow" w:hAnsi="Arial Narrow" w:cs="Times New Roman"/>
          <w:spacing w:val="-56"/>
        </w:rPr>
        <w:t xml:space="preserve">  </w:t>
      </w:r>
      <w:r w:rsidRPr="00C5446E">
        <w:rPr>
          <w:rFonts w:ascii="Arial Narrow" w:hAnsi="Arial Narrow" w:cs="Times New Roman"/>
        </w:rPr>
        <w:t>da prijave štetu na imovini Općinskom povjerenstvu Općine Dubravica za procjenu šteta 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4"/>
        </w:rPr>
        <w:t xml:space="preserve"> </w:t>
      </w:r>
      <w:r w:rsidRPr="00C5446E">
        <w:rPr>
          <w:rFonts w:ascii="Arial Narrow" w:hAnsi="Arial Narrow" w:cs="Times New Roman"/>
        </w:rPr>
        <w:t>nepogoda u</w:t>
      </w:r>
      <w:r w:rsidRPr="00C5446E">
        <w:rPr>
          <w:rFonts w:ascii="Arial Narrow" w:hAnsi="Arial Narrow" w:cs="Times New Roman"/>
          <w:spacing w:val="-1"/>
        </w:rPr>
        <w:t xml:space="preserve"> </w:t>
      </w:r>
      <w:r w:rsidRPr="00C5446E">
        <w:rPr>
          <w:rFonts w:ascii="Arial Narrow" w:hAnsi="Arial Narrow" w:cs="Times New Roman"/>
        </w:rPr>
        <w:t>pisanom</w:t>
      </w:r>
      <w:r w:rsidRPr="00C5446E">
        <w:rPr>
          <w:rFonts w:ascii="Arial Narrow" w:hAnsi="Arial Narrow" w:cs="Times New Roman"/>
          <w:spacing w:val="-3"/>
        </w:rPr>
        <w:t xml:space="preserve"> </w:t>
      </w:r>
      <w:r w:rsidRPr="00C5446E">
        <w:rPr>
          <w:rFonts w:ascii="Arial Narrow" w:hAnsi="Arial Narrow" w:cs="Times New Roman"/>
        </w:rPr>
        <w:t>obliku,</w:t>
      </w:r>
      <w:r w:rsidRPr="00C5446E">
        <w:rPr>
          <w:rFonts w:ascii="Arial Narrow" w:hAnsi="Arial Narrow" w:cs="Times New Roman"/>
          <w:spacing w:val="3"/>
        </w:rPr>
        <w:t xml:space="preserve"> </w:t>
      </w:r>
      <w:r w:rsidRPr="00C5446E">
        <w:rPr>
          <w:rFonts w:ascii="Arial Narrow" w:hAnsi="Arial Narrow" w:cs="Times New Roman"/>
        </w:rPr>
        <w:t>na propisanom</w:t>
      </w:r>
      <w:r w:rsidRPr="00C5446E">
        <w:rPr>
          <w:rFonts w:ascii="Arial Narrow" w:hAnsi="Arial Narrow" w:cs="Times New Roman"/>
          <w:spacing w:val="1"/>
        </w:rPr>
        <w:t xml:space="preserve"> </w:t>
      </w:r>
      <w:r w:rsidRPr="00C5446E">
        <w:rPr>
          <w:rFonts w:ascii="Arial Narrow" w:hAnsi="Arial Narrow" w:cs="Times New Roman"/>
        </w:rPr>
        <w:t>obrascu.</w:t>
      </w:r>
    </w:p>
    <w:p w14:paraId="2A30BF13" w14:textId="77777777" w:rsidR="00C5446E" w:rsidRPr="00C5446E" w:rsidRDefault="00C5446E" w:rsidP="00C5446E">
      <w:pPr>
        <w:pStyle w:val="Tijeloteksta"/>
        <w:spacing w:before="9"/>
        <w:rPr>
          <w:rFonts w:ascii="Arial Narrow" w:hAnsi="Arial Narrow" w:cs="Times New Roman"/>
        </w:rPr>
      </w:pPr>
    </w:p>
    <w:p w14:paraId="2B1F08EE" w14:textId="77777777" w:rsidR="00C5446E" w:rsidRPr="00C5446E" w:rsidRDefault="00C5446E">
      <w:pPr>
        <w:pStyle w:val="Odlomakpopisa"/>
        <w:numPr>
          <w:ilvl w:val="1"/>
          <w:numId w:val="26"/>
        </w:numPr>
        <w:tabs>
          <w:tab w:val="left" w:pos="812"/>
          <w:tab w:val="left" w:pos="813"/>
        </w:tabs>
        <w:spacing w:before="94"/>
        <w:jc w:val="left"/>
        <w:rPr>
          <w:rFonts w:ascii="Arial Narrow" w:hAnsi="Arial Narrow"/>
        </w:rPr>
      </w:pPr>
      <w:bookmarkStart w:id="44" w:name="_bookmark15"/>
      <w:bookmarkEnd w:id="44"/>
      <w:r w:rsidRPr="00C5446E">
        <w:rPr>
          <w:rFonts w:ascii="Arial Narrow" w:hAnsi="Arial Narrow"/>
        </w:rPr>
        <w:t>OSIGURANJE SREDSTAVA ZA ZAŠTITU I SPRJEČAVANJE STRADANJA IMOVINE, GOSPODARSKIH FUNKCIJA I STRADANJA STANOVNIŠTVA</w:t>
      </w:r>
    </w:p>
    <w:p w14:paraId="60A661CF" w14:textId="77777777" w:rsidR="00C5446E" w:rsidRPr="00C5446E" w:rsidRDefault="00C5446E" w:rsidP="00C5446E">
      <w:pPr>
        <w:pStyle w:val="Tijeloteksta"/>
        <w:spacing w:before="152" w:line="280" w:lineRule="auto"/>
        <w:ind w:left="236" w:right="428"/>
        <w:rPr>
          <w:rFonts w:ascii="Arial Narrow" w:hAnsi="Arial Narrow" w:cs="Times New Roman"/>
        </w:rPr>
      </w:pPr>
      <w:r w:rsidRPr="00C5446E">
        <w:rPr>
          <w:rFonts w:ascii="Arial Narrow" w:hAnsi="Arial Narrow" w:cs="Times New Roman"/>
        </w:rPr>
        <w:t>Sukladno</w:t>
      </w:r>
      <w:r w:rsidRPr="00C5446E">
        <w:rPr>
          <w:rFonts w:ascii="Arial Narrow" w:hAnsi="Arial Narrow" w:cs="Times New Roman"/>
          <w:spacing w:val="1"/>
        </w:rPr>
        <w:t xml:space="preserve"> </w:t>
      </w:r>
      <w:r w:rsidRPr="00C5446E">
        <w:rPr>
          <w:rFonts w:ascii="Arial Narrow" w:hAnsi="Arial Narrow" w:cs="Times New Roman"/>
        </w:rPr>
        <w:t>članku 65. Zakona o proračunu („Narodne novine“, br. 144/21) sredstva proračunske zalihe mogu se koristiti za nepredviđene namjene za koje u Proračunu nisu osigurana sredstva ili za namjene za koje se tijekom godine pokaže da nisu utvrđena</w:t>
      </w:r>
      <w:r w:rsidRPr="00C5446E">
        <w:rPr>
          <w:rFonts w:ascii="Arial Narrow" w:hAnsi="Arial Narrow" w:cs="Times New Roman"/>
          <w:spacing w:val="1"/>
        </w:rPr>
        <w:t xml:space="preserve"> </w:t>
      </w:r>
      <w:r w:rsidRPr="00C5446E">
        <w:rPr>
          <w:rFonts w:ascii="Arial Narrow" w:hAnsi="Arial Narrow" w:cs="Times New Roman"/>
        </w:rPr>
        <w:t>dovoljna sredstva jer ih pri planiranju Proračuna nije bilo moguće predvidjeti, za financiranje</w:t>
      </w:r>
      <w:r w:rsidRPr="00C5446E">
        <w:rPr>
          <w:rFonts w:ascii="Arial Narrow" w:hAnsi="Arial Narrow" w:cs="Times New Roman"/>
          <w:spacing w:val="1"/>
        </w:rPr>
        <w:t xml:space="preserve"> </w:t>
      </w:r>
      <w:r w:rsidRPr="00C5446E">
        <w:rPr>
          <w:rFonts w:ascii="Arial Narrow" w:hAnsi="Arial Narrow" w:cs="Times New Roman"/>
        </w:rPr>
        <w:t>rashoda</w:t>
      </w:r>
      <w:r w:rsidRPr="00C5446E">
        <w:rPr>
          <w:rFonts w:ascii="Arial Narrow" w:hAnsi="Arial Narrow" w:cs="Times New Roman"/>
          <w:spacing w:val="1"/>
        </w:rPr>
        <w:t xml:space="preserve"> </w:t>
      </w:r>
      <w:r w:rsidRPr="00C5446E">
        <w:rPr>
          <w:rFonts w:ascii="Arial Narrow" w:hAnsi="Arial Narrow" w:cs="Times New Roman"/>
        </w:rPr>
        <w:t>nastalih</w:t>
      </w:r>
      <w:r w:rsidRPr="00C5446E">
        <w:rPr>
          <w:rFonts w:ascii="Arial Narrow" w:hAnsi="Arial Narrow" w:cs="Times New Roman"/>
          <w:spacing w:val="1"/>
        </w:rPr>
        <w:t xml:space="preserve"> </w:t>
      </w:r>
      <w:r w:rsidRPr="00C5446E">
        <w:rPr>
          <w:rFonts w:ascii="Arial Narrow" w:hAnsi="Arial Narrow" w:cs="Times New Roman"/>
        </w:rPr>
        <w:t>pri</w:t>
      </w:r>
      <w:r w:rsidRPr="00C5446E">
        <w:rPr>
          <w:rFonts w:ascii="Arial Narrow" w:hAnsi="Arial Narrow" w:cs="Times New Roman"/>
          <w:spacing w:val="1"/>
        </w:rPr>
        <w:t xml:space="preserve"> </w:t>
      </w:r>
      <w:r w:rsidRPr="00C5446E">
        <w:rPr>
          <w:rFonts w:ascii="Arial Narrow" w:hAnsi="Arial Narrow" w:cs="Times New Roman"/>
        </w:rPr>
        <w:t>otklanjanju</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epidemija,</w:t>
      </w:r>
      <w:r w:rsidRPr="00C5446E">
        <w:rPr>
          <w:rFonts w:ascii="Arial Narrow" w:hAnsi="Arial Narrow" w:cs="Times New Roman"/>
          <w:spacing w:val="1"/>
        </w:rPr>
        <w:t xml:space="preserve"> </w:t>
      </w:r>
      <w:r w:rsidRPr="00C5446E">
        <w:rPr>
          <w:rFonts w:ascii="Arial Narrow" w:hAnsi="Arial Narrow" w:cs="Times New Roman"/>
        </w:rPr>
        <w:t>ekoloških</w:t>
      </w:r>
      <w:r w:rsidRPr="00C5446E">
        <w:rPr>
          <w:rFonts w:ascii="Arial Narrow" w:hAnsi="Arial Narrow" w:cs="Times New Roman"/>
          <w:spacing w:val="1"/>
        </w:rPr>
        <w:t xml:space="preserve"> </w:t>
      </w:r>
      <w:r w:rsidRPr="00C5446E">
        <w:rPr>
          <w:rFonts w:ascii="Arial Narrow" w:hAnsi="Arial Narrow" w:cs="Times New Roman"/>
        </w:rPr>
        <w:t>nesreća</w:t>
      </w:r>
      <w:r w:rsidRPr="00C5446E">
        <w:rPr>
          <w:rFonts w:ascii="Arial Narrow" w:hAnsi="Arial Narrow" w:cs="Times New Roman"/>
          <w:spacing w:val="1"/>
        </w:rPr>
        <w:t xml:space="preserve"> </w:t>
      </w:r>
      <w:r w:rsidRPr="00C5446E">
        <w:rPr>
          <w:rFonts w:ascii="Arial Narrow" w:hAnsi="Arial Narrow" w:cs="Times New Roman"/>
        </w:rPr>
        <w:t>ili</w:t>
      </w:r>
      <w:r w:rsidRPr="00C5446E">
        <w:rPr>
          <w:rFonts w:ascii="Arial Narrow" w:hAnsi="Arial Narrow" w:cs="Times New Roman"/>
          <w:spacing w:val="1"/>
        </w:rPr>
        <w:t xml:space="preserve"> </w:t>
      </w:r>
      <w:r w:rsidRPr="00C5446E">
        <w:rPr>
          <w:rFonts w:ascii="Arial Narrow" w:hAnsi="Arial Narrow" w:cs="Times New Roman"/>
        </w:rPr>
        <w:t>izvanrednih događaja i ostalih nepredvidivih nesreća te za druge nepredviđene rashode</w:t>
      </w:r>
      <w:r w:rsidRPr="00C5446E">
        <w:rPr>
          <w:rFonts w:ascii="Arial Narrow" w:hAnsi="Arial Narrow" w:cs="Times New Roman"/>
          <w:spacing w:val="1"/>
        </w:rPr>
        <w:t xml:space="preserve"> </w:t>
      </w:r>
      <w:r w:rsidRPr="00C5446E">
        <w:rPr>
          <w:rFonts w:ascii="Arial Narrow" w:hAnsi="Arial Narrow" w:cs="Times New Roman"/>
        </w:rPr>
        <w:t>tijekom godine. Nadalje, člankom 66. istog Zakona utvrđeno je da o korištenju sredstava</w:t>
      </w:r>
      <w:r w:rsidRPr="00C5446E">
        <w:rPr>
          <w:rFonts w:ascii="Arial Narrow" w:hAnsi="Arial Narrow" w:cs="Times New Roman"/>
          <w:spacing w:val="1"/>
        </w:rPr>
        <w:t xml:space="preserve"> </w:t>
      </w:r>
      <w:r w:rsidRPr="00C5446E">
        <w:rPr>
          <w:rFonts w:ascii="Arial Narrow" w:hAnsi="Arial Narrow" w:cs="Times New Roman"/>
        </w:rPr>
        <w:t>proračunske</w:t>
      </w:r>
      <w:r w:rsidRPr="00C5446E">
        <w:rPr>
          <w:rFonts w:ascii="Arial Narrow" w:hAnsi="Arial Narrow" w:cs="Times New Roman"/>
          <w:spacing w:val="4"/>
        </w:rPr>
        <w:t xml:space="preserve"> </w:t>
      </w:r>
      <w:r w:rsidRPr="00C5446E">
        <w:rPr>
          <w:rFonts w:ascii="Arial Narrow" w:hAnsi="Arial Narrow" w:cs="Times New Roman"/>
        </w:rPr>
        <w:t>zalihe</w:t>
      </w:r>
      <w:r w:rsidRPr="00C5446E">
        <w:rPr>
          <w:rFonts w:ascii="Arial Narrow" w:hAnsi="Arial Narrow" w:cs="Times New Roman"/>
          <w:spacing w:val="-1"/>
        </w:rPr>
        <w:t xml:space="preserve"> </w:t>
      </w:r>
      <w:r w:rsidRPr="00C5446E">
        <w:rPr>
          <w:rFonts w:ascii="Arial Narrow" w:hAnsi="Arial Narrow" w:cs="Times New Roman"/>
        </w:rPr>
        <w:t>odlučuje</w:t>
      </w:r>
      <w:r w:rsidRPr="00C5446E">
        <w:rPr>
          <w:rFonts w:ascii="Arial Narrow" w:hAnsi="Arial Narrow" w:cs="Times New Roman"/>
          <w:spacing w:val="10"/>
        </w:rPr>
        <w:t xml:space="preserve"> </w:t>
      </w:r>
      <w:r w:rsidRPr="00C5446E">
        <w:rPr>
          <w:rFonts w:ascii="Arial Narrow" w:hAnsi="Arial Narrow" w:cs="Times New Roman"/>
        </w:rPr>
        <w:t>načelnik</w:t>
      </w:r>
      <w:r w:rsidRPr="00C5446E">
        <w:rPr>
          <w:rFonts w:ascii="Arial Narrow" w:hAnsi="Arial Narrow" w:cs="Times New Roman"/>
          <w:spacing w:val="4"/>
        </w:rPr>
        <w:t xml:space="preserve"> </w:t>
      </w:r>
      <w:r w:rsidRPr="00C5446E">
        <w:rPr>
          <w:rFonts w:ascii="Arial Narrow" w:hAnsi="Arial Narrow" w:cs="Times New Roman"/>
        </w:rPr>
        <w:t>Općine</w:t>
      </w:r>
      <w:r w:rsidRPr="00C5446E">
        <w:rPr>
          <w:rFonts w:ascii="Arial Narrow" w:hAnsi="Arial Narrow" w:cs="Times New Roman"/>
          <w:spacing w:val="5"/>
        </w:rPr>
        <w:t xml:space="preserve"> </w:t>
      </w:r>
      <w:r w:rsidRPr="00C5446E">
        <w:rPr>
          <w:rFonts w:ascii="Arial Narrow" w:hAnsi="Arial Narrow" w:cs="Times New Roman"/>
        </w:rPr>
        <w:t>Dubravica.</w:t>
      </w:r>
    </w:p>
    <w:p w14:paraId="6A0329BF" w14:textId="77777777" w:rsidR="00C5446E" w:rsidRPr="00C5446E" w:rsidRDefault="00C5446E" w:rsidP="00C5446E">
      <w:pPr>
        <w:pStyle w:val="Tijeloteksta"/>
        <w:rPr>
          <w:rFonts w:ascii="Arial Narrow" w:hAnsi="Arial Narrow" w:cs="Times New Roman"/>
        </w:rPr>
      </w:pPr>
    </w:p>
    <w:p w14:paraId="166585A4" w14:textId="77777777" w:rsidR="00C5446E" w:rsidRPr="00C5446E" w:rsidRDefault="00C5446E">
      <w:pPr>
        <w:pStyle w:val="Naslov2"/>
        <w:numPr>
          <w:ilvl w:val="0"/>
          <w:numId w:val="33"/>
        </w:numPr>
        <w:tabs>
          <w:tab w:val="left" w:pos="520"/>
        </w:tabs>
        <w:ind w:left="519" w:hanging="284"/>
        <w:rPr>
          <w:rFonts w:ascii="Arial Narrow" w:eastAsia="Microsoft Sans Serif" w:hAnsi="Arial Narrow" w:cs="Times New Roman"/>
          <w:bCs/>
          <w:color w:val="auto"/>
          <w:sz w:val="22"/>
          <w:szCs w:val="22"/>
        </w:rPr>
      </w:pPr>
      <w:bookmarkStart w:id="45" w:name="_bookmark16"/>
      <w:bookmarkEnd w:id="45"/>
      <w:r w:rsidRPr="00C5446E">
        <w:rPr>
          <w:rFonts w:ascii="Arial Narrow" w:eastAsia="Microsoft Sans Serif" w:hAnsi="Arial Narrow" w:cs="Times New Roman"/>
          <w:bCs/>
          <w:color w:val="auto"/>
          <w:sz w:val="22"/>
          <w:szCs w:val="22"/>
        </w:rPr>
        <w:t>MJERE KOJE UKLJUČUJU SURADNJU S NADLEŽNIM TIJELIMA</w:t>
      </w:r>
    </w:p>
    <w:p w14:paraId="4FC4A4B7" w14:textId="77777777" w:rsidR="00C5446E" w:rsidRPr="00C5446E" w:rsidRDefault="00C5446E">
      <w:pPr>
        <w:pStyle w:val="Odlomakpopisa"/>
        <w:numPr>
          <w:ilvl w:val="1"/>
          <w:numId w:val="25"/>
        </w:numPr>
        <w:tabs>
          <w:tab w:val="left" w:pos="812"/>
          <w:tab w:val="left" w:pos="813"/>
        </w:tabs>
        <w:spacing w:before="200" w:line="276" w:lineRule="auto"/>
        <w:ind w:right="432"/>
        <w:jc w:val="left"/>
        <w:rPr>
          <w:rFonts w:ascii="Arial Narrow" w:hAnsi="Arial Narrow"/>
          <w:bCs/>
        </w:rPr>
      </w:pPr>
      <w:bookmarkStart w:id="46" w:name="_bookmark17"/>
      <w:bookmarkEnd w:id="46"/>
      <w:r w:rsidRPr="00C5446E">
        <w:rPr>
          <w:rFonts w:ascii="Arial Narrow" w:hAnsi="Arial Narrow"/>
          <w:bCs/>
        </w:rPr>
        <w:t>OPĆINSKO POVJERENSTVO ZA PROCJENU ŠTETA OD PRIRODNIH NEPOGODA OPĆINE DUBRAVICA</w:t>
      </w:r>
    </w:p>
    <w:p w14:paraId="45EFECE7" w14:textId="77777777" w:rsidR="00C5446E" w:rsidRPr="00C5446E" w:rsidRDefault="00C5446E" w:rsidP="00C5446E">
      <w:pPr>
        <w:pStyle w:val="Tijeloteksta"/>
        <w:spacing w:before="171" w:line="283" w:lineRule="auto"/>
        <w:ind w:left="236" w:right="431"/>
        <w:rPr>
          <w:rFonts w:ascii="Arial Narrow" w:hAnsi="Arial Narrow" w:cs="Times New Roman"/>
        </w:rPr>
      </w:pPr>
      <w:r w:rsidRPr="00C5446E">
        <w:rPr>
          <w:rFonts w:ascii="Arial Narrow" w:hAnsi="Arial Narrow" w:cs="Times New Roman"/>
        </w:rPr>
        <w:t>Članove i broj članova</w:t>
      </w:r>
      <w:r w:rsidRPr="00C5446E">
        <w:rPr>
          <w:rFonts w:ascii="Arial Narrow" w:hAnsi="Arial Narrow" w:cs="Times New Roman"/>
          <w:spacing w:val="1"/>
        </w:rPr>
        <w:t xml:space="preserve"> </w:t>
      </w:r>
      <w:r w:rsidRPr="00C5446E">
        <w:rPr>
          <w:rFonts w:ascii="Arial Narrow" w:hAnsi="Arial Narrow" w:cs="Times New Roman"/>
        </w:rPr>
        <w:t>Općinskog povjerenstva imenuje</w:t>
      </w:r>
      <w:r w:rsidRPr="00C5446E">
        <w:rPr>
          <w:rFonts w:ascii="Arial Narrow" w:hAnsi="Arial Narrow" w:cs="Times New Roman"/>
          <w:spacing w:val="58"/>
        </w:rPr>
        <w:t xml:space="preserve"> </w:t>
      </w:r>
      <w:r w:rsidRPr="00C5446E">
        <w:rPr>
          <w:rFonts w:ascii="Arial Narrow" w:hAnsi="Arial Narrow" w:cs="Times New Roman"/>
        </w:rPr>
        <w:t>Općinsko vijeće na razdoblje od</w:t>
      </w:r>
      <w:r w:rsidRPr="00C5446E">
        <w:rPr>
          <w:rFonts w:ascii="Arial Narrow" w:hAnsi="Arial Narrow" w:cs="Times New Roman"/>
          <w:spacing w:val="1"/>
        </w:rPr>
        <w:t xml:space="preserve"> </w:t>
      </w:r>
      <w:r w:rsidRPr="00C5446E">
        <w:rPr>
          <w:rFonts w:ascii="Arial Narrow" w:hAnsi="Arial Narrow" w:cs="Times New Roman"/>
        </w:rPr>
        <w:t>četiri godine</w:t>
      </w:r>
      <w:r w:rsidRPr="00C5446E">
        <w:rPr>
          <w:rFonts w:ascii="Arial Narrow" w:hAnsi="Arial Narrow" w:cs="Times New Roman"/>
          <w:spacing w:val="4"/>
        </w:rPr>
        <w:t xml:space="preserve"> </w:t>
      </w:r>
      <w:r w:rsidRPr="00C5446E">
        <w:rPr>
          <w:rFonts w:ascii="Arial Narrow" w:hAnsi="Arial Narrow" w:cs="Times New Roman"/>
        </w:rPr>
        <w:t>i</w:t>
      </w:r>
      <w:r w:rsidRPr="00C5446E">
        <w:rPr>
          <w:rFonts w:ascii="Arial Narrow" w:hAnsi="Arial Narrow" w:cs="Times New Roman"/>
          <w:spacing w:val="-3"/>
        </w:rPr>
        <w:t xml:space="preserve"> </w:t>
      </w:r>
      <w:r w:rsidRPr="00C5446E">
        <w:rPr>
          <w:rFonts w:ascii="Arial Narrow" w:hAnsi="Arial Narrow" w:cs="Times New Roman"/>
        </w:rPr>
        <w:t>o</w:t>
      </w:r>
      <w:r w:rsidRPr="00C5446E">
        <w:rPr>
          <w:rFonts w:ascii="Arial Narrow" w:hAnsi="Arial Narrow" w:cs="Times New Roman"/>
          <w:spacing w:val="-1"/>
        </w:rPr>
        <w:t xml:space="preserve"> </w:t>
      </w:r>
      <w:r w:rsidRPr="00C5446E">
        <w:rPr>
          <w:rFonts w:ascii="Arial Narrow" w:hAnsi="Arial Narrow" w:cs="Times New Roman"/>
        </w:rPr>
        <w:t>njihovu</w:t>
      </w:r>
      <w:r w:rsidRPr="00C5446E">
        <w:rPr>
          <w:rFonts w:ascii="Arial Narrow" w:hAnsi="Arial Narrow" w:cs="Times New Roman"/>
          <w:spacing w:val="4"/>
        </w:rPr>
        <w:t xml:space="preserve"> </w:t>
      </w:r>
      <w:r w:rsidRPr="00C5446E">
        <w:rPr>
          <w:rFonts w:ascii="Arial Narrow" w:hAnsi="Arial Narrow" w:cs="Times New Roman"/>
        </w:rPr>
        <w:t>imenovanju</w:t>
      </w:r>
      <w:r w:rsidRPr="00C5446E">
        <w:rPr>
          <w:rFonts w:ascii="Arial Narrow" w:hAnsi="Arial Narrow" w:cs="Times New Roman"/>
          <w:spacing w:val="-1"/>
        </w:rPr>
        <w:t xml:space="preserve"> </w:t>
      </w:r>
      <w:r w:rsidRPr="00C5446E">
        <w:rPr>
          <w:rFonts w:ascii="Arial Narrow" w:hAnsi="Arial Narrow" w:cs="Times New Roman"/>
        </w:rPr>
        <w:t>obavještava</w:t>
      </w:r>
      <w:r w:rsidRPr="00C5446E">
        <w:rPr>
          <w:rFonts w:ascii="Arial Narrow" w:hAnsi="Arial Narrow" w:cs="Times New Roman"/>
          <w:spacing w:val="7"/>
        </w:rPr>
        <w:t xml:space="preserve"> </w:t>
      </w:r>
      <w:r w:rsidRPr="00C5446E">
        <w:rPr>
          <w:rFonts w:ascii="Arial Narrow" w:hAnsi="Arial Narrow" w:cs="Times New Roman"/>
        </w:rPr>
        <w:t>Županijsko</w:t>
      </w:r>
      <w:r w:rsidRPr="00C5446E">
        <w:rPr>
          <w:rFonts w:ascii="Arial Narrow" w:hAnsi="Arial Narrow" w:cs="Times New Roman"/>
          <w:spacing w:val="-1"/>
        </w:rPr>
        <w:t xml:space="preserve"> </w:t>
      </w:r>
      <w:r w:rsidRPr="00C5446E">
        <w:rPr>
          <w:rFonts w:ascii="Arial Narrow" w:hAnsi="Arial Narrow" w:cs="Times New Roman"/>
        </w:rPr>
        <w:t>povjerenstvo.</w:t>
      </w:r>
    </w:p>
    <w:p w14:paraId="20602D64" w14:textId="77777777" w:rsidR="00C5446E" w:rsidRPr="00C5446E" w:rsidRDefault="00C5446E" w:rsidP="00C5446E">
      <w:pPr>
        <w:pStyle w:val="Tijeloteksta"/>
        <w:spacing w:before="152"/>
        <w:ind w:left="236"/>
        <w:rPr>
          <w:rFonts w:ascii="Arial Narrow" w:hAnsi="Arial Narrow" w:cs="Times New Roman"/>
        </w:rPr>
      </w:pPr>
      <w:r w:rsidRPr="00C5446E">
        <w:rPr>
          <w:rFonts w:ascii="Arial Narrow" w:hAnsi="Arial Narrow" w:cs="Times New Roman"/>
        </w:rPr>
        <w:t>Povjerenstvo</w:t>
      </w:r>
      <w:r w:rsidRPr="00C5446E">
        <w:rPr>
          <w:rFonts w:ascii="Arial Narrow" w:hAnsi="Arial Narrow" w:cs="Times New Roman"/>
          <w:spacing w:val="-6"/>
        </w:rPr>
        <w:t xml:space="preserve"> </w:t>
      </w:r>
      <w:r w:rsidRPr="00C5446E">
        <w:rPr>
          <w:rFonts w:ascii="Arial Narrow" w:hAnsi="Arial Narrow" w:cs="Times New Roman"/>
        </w:rPr>
        <w:t>obavlja</w:t>
      </w:r>
      <w:r w:rsidRPr="00C5446E">
        <w:rPr>
          <w:rFonts w:ascii="Arial Narrow" w:hAnsi="Arial Narrow" w:cs="Times New Roman"/>
          <w:spacing w:val="-1"/>
        </w:rPr>
        <w:t xml:space="preserve"> </w:t>
      </w:r>
      <w:r w:rsidRPr="00C5446E">
        <w:rPr>
          <w:rFonts w:ascii="Arial Narrow" w:hAnsi="Arial Narrow" w:cs="Times New Roman"/>
        </w:rPr>
        <w:t>sljedeće</w:t>
      </w:r>
      <w:r w:rsidRPr="00C5446E">
        <w:rPr>
          <w:rFonts w:ascii="Arial Narrow" w:hAnsi="Arial Narrow" w:cs="Times New Roman"/>
          <w:spacing w:val="-5"/>
        </w:rPr>
        <w:t xml:space="preserve"> </w:t>
      </w:r>
      <w:r w:rsidRPr="00C5446E">
        <w:rPr>
          <w:rFonts w:ascii="Arial Narrow" w:hAnsi="Arial Narrow" w:cs="Times New Roman"/>
        </w:rPr>
        <w:t>poslove:</w:t>
      </w:r>
    </w:p>
    <w:p w14:paraId="24BA1625" w14:textId="77777777" w:rsidR="00C5446E" w:rsidRPr="00C5446E" w:rsidRDefault="00C5446E">
      <w:pPr>
        <w:pStyle w:val="Odlomakpopisa"/>
        <w:numPr>
          <w:ilvl w:val="0"/>
          <w:numId w:val="24"/>
        </w:numPr>
        <w:tabs>
          <w:tab w:val="left" w:pos="520"/>
        </w:tabs>
        <w:spacing w:before="202"/>
        <w:rPr>
          <w:rFonts w:ascii="Arial Narrow" w:hAnsi="Arial Narrow"/>
        </w:rPr>
      </w:pPr>
      <w:proofErr w:type="spellStart"/>
      <w:r w:rsidRPr="00C5446E">
        <w:rPr>
          <w:rFonts w:ascii="Arial Narrow" w:hAnsi="Arial Narrow"/>
        </w:rPr>
        <w:t>utvrđuje</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5"/>
        </w:rPr>
        <w:t xml:space="preserve"> </w:t>
      </w:r>
      <w:proofErr w:type="spellStart"/>
      <w:r w:rsidRPr="00C5446E">
        <w:rPr>
          <w:rFonts w:ascii="Arial Narrow" w:hAnsi="Arial Narrow"/>
        </w:rPr>
        <w:t>provjerava</w:t>
      </w:r>
      <w:proofErr w:type="spellEnd"/>
      <w:r w:rsidRPr="00C5446E">
        <w:rPr>
          <w:rFonts w:ascii="Arial Narrow" w:hAnsi="Arial Narrow"/>
          <w:spacing w:val="-3"/>
        </w:rPr>
        <w:t xml:space="preserve"> </w:t>
      </w:r>
      <w:proofErr w:type="spellStart"/>
      <w:r w:rsidRPr="00C5446E">
        <w:rPr>
          <w:rFonts w:ascii="Arial Narrow" w:hAnsi="Arial Narrow"/>
        </w:rPr>
        <w:t>visinu</w:t>
      </w:r>
      <w:proofErr w:type="spellEnd"/>
      <w:r w:rsidRPr="00C5446E">
        <w:rPr>
          <w:rFonts w:ascii="Arial Narrow" w:hAnsi="Arial Narrow"/>
          <w:spacing w:val="-3"/>
        </w:rPr>
        <w:t xml:space="preserve"> </w:t>
      </w:r>
      <w:proofErr w:type="spellStart"/>
      <w:r w:rsidRPr="00C5446E">
        <w:rPr>
          <w:rFonts w:ascii="Arial Narrow" w:hAnsi="Arial Narrow"/>
        </w:rPr>
        <w:t>štete</w:t>
      </w:r>
      <w:proofErr w:type="spellEnd"/>
      <w:r w:rsidRPr="00C5446E">
        <w:rPr>
          <w:rFonts w:ascii="Arial Narrow" w:hAnsi="Arial Narrow"/>
          <w:spacing w:val="-3"/>
        </w:rPr>
        <w:t xml:space="preserve"> </w:t>
      </w:r>
      <w:proofErr w:type="spellStart"/>
      <w:r w:rsidRPr="00C5446E">
        <w:rPr>
          <w:rFonts w:ascii="Arial Narrow" w:hAnsi="Arial Narrow"/>
        </w:rPr>
        <w:t>od</w:t>
      </w:r>
      <w:proofErr w:type="spellEnd"/>
      <w:r w:rsidRPr="00C5446E">
        <w:rPr>
          <w:rFonts w:ascii="Arial Narrow" w:hAnsi="Arial Narrow"/>
          <w:spacing w:val="2"/>
        </w:rPr>
        <w:t xml:space="preserve"> </w:t>
      </w:r>
      <w:proofErr w:type="spellStart"/>
      <w:r w:rsidRPr="00C5446E">
        <w:rPr>
          <w:rFonts w:ascii="Arial Narrow" w:hAnsi="Arial Narrow"/>
        </w:rPr>
        <w:t>prirodne</w:t>
      </w:r>
      <w:proofErr w:type="spellEnd"/>
      <w:r w:rsidRPr="00C5446E">
        <w:rPr>
          <w:rFonts w:ascii="Arial Narrow" w:hAnsi="Arial Narrow"/>
          <w:spacing w:val="4"/>
        </w:rPr>
        <w:t xml:space="preserve"> </w:t>
      </w:r>
      <w:proofErr w:type="spellStart"/>
      <w:r w:rsidRPr="00C5446E">
        <w:rPr>
          <w:rFonts w:ascii="Arial Narrow" w:hAnsi="Arial Narrow"/>
        </w:rPr>
        <w:t>nepogode</w:t>
      </w:r>
      <w:proofErr w:type="spellEnd"/>
      <w:r w:rsidRPr="00C5446E">
        <w:rPr>
          <w:rFonts w:ascii="Arial Narrow" w:hAnsi="Arial Narrow"/>
          <w:spacing w:val="2"/>
        </w:rPr>
        <w:t xml:space="preserve"> </w:t>
      </w:r>
      <w:r w:rsidRPr="00C5446E">
        <w:rPr>
          <w:rFonts w:ascii="Arial Narrow" w:hAnsi="Arial Narrow"/>
        </w:rPr>
        <w:t>za</w:t>
      </w:r>
      <w:r w:rsidRPr="00C5446E">
        <w:rPr>
          <w:rFonts w:ascii="Arial Narrow" w:hAnsi="Arial Narrow"/>
          <w:spacing w:val="-3"/>
        </w:rPr>
        <w:t xml:space="preserve"> </w:t>
      </w:r>
      <w:proofErr w:type="spellStart"/>
      <w:r w:rsidRPr="00C5446E">
        <w:rPr>
          <w:rFonts w:ascii="Arial Narrow" w:hAnsi="Arial Narrow"/>
        </w:rPr>
        <w:t>područje</w:t>
      </w:r>
      <w:proofErr w:type="spellEnd"/>
      <w:r w:rsidRPr="00C5446E">
        <w:rPr>
          <w:rFonts w:ascii="Arial Narrow" w:hAnsi="Arial Narrow"/>
          <w:spacing w:val="2"/>
        </w:rPr>
        <w:t xml:space="preserve"> </w:t>
      </w:r>
      <w:proofErr w:type="spellStart"/>
      <w:r w:rsidRPr="00C5446E">
        <w:rPr>
          <w:rFonts w:ascii="Arial Narrow" w:hAnsi="Arial Narrow"/>
        </w:rPr>
        <w:t>Općine</w:t>
      </w:r>
      <w:proofErr w:type="spellEnd"/>
      <w:r w:rsidRPr="00C5446E">
        <w:rPr>
          <w:rFonts w:ascii="Arial Narrow" w:hAnsi="Arial Narrow"/>
        </w:rPr>
        <w:t>,</w:t>
      </w:r>
    </w:p>
    <w:p w14:paraId="11F0417E" w14:textId="77777777" w:rsidR="00C5446E" w:rsidRPr="00C5446E" w:rsidRDefault="00C5446E">
      <w:pPr>
        <w:pStyle w:val="Odlomakpopisa"/>
        <w:numPr>
          <w:ilvl w:val="0"/>
          <w:numId w:val="24"/>
        </w:numPr>
        <w:tabs>
          <w:tab w:val="left" w:pos="520"/>
        </w:tabs>
        <w:spacing w:before="164"/>
        <w:rPr>
          <w:rFonts w:ascii="Arial Narrow" w:hAnsi="Arial Narrow"/>
        </w:rPr>
      </w:pPr>
      <w:proofErr w:type="spellStart"/>
      <w:r w:rsidRPr="00C5446E">
        <w:rPr>
          <w:rFonts w:ascii="Arial Narrow" w:hAnsi="Arial Narrow"/>
        </w:rPr>
        <w:t>unosi</w:t>
      </w:r>
      <w:proofErr w:type="spellEnd"/>
      <w:r w:rsidRPr="00C5446E">
        <w:rPr>
          <w:rFonts w:ascii="Arial Narrow" w:hAnsi="Arial Narrow"/>
          <w:spacing w:val="-2"/>
        </w:rPr>
        <w:t xml:space="preserve"> </w:t>
      </w:r>
      <w:proofErr w:type="spellStart"/>
      <w:r w:rsidRPr="00C5446E">
        <w:rPr>
          <w:rFonts w:ascii="Arial Narrow" w:hAnsi="Arial Narrow"/>
        </w:rPr>
        <w:t>podatke</w:t>
      </w:r>
      <w:proofErr w:type="spellEnd"/>
      <w:r w:rsidRPr="00C5446E">
        <w:rPr>
          <w:rFonts w:ascii="Arial Narrow" w:hAnsi="Arial Narrow"/>
          <w:spacing w:val="2"/>
        </w:rPr>
        <w:t xml:space="preserve"> </w:t>
      </w:r>
      <w:r w:rsidRPr="00C5446E">
        <w:rPr>
          <w:rFonts w:ascii="Arial Narrow" w:hAnsi="Arial Narrow"/>
        </w:rPr>
        <w:t>o</w:t>
      </w:r>
      <w:r w:rsidRPr="00C5446E">
        <w:rPr>
          <w:rFonts w:ascii="Arial Narrow" w:hAnsi="Arial Narrow"/>
          <w:spacing w:val="-3"/>
        </w:rPr>
        <w:t xml:space="preserve"> </w:t>
      </w:r>
      <w:proofErr w:type="spellStart"/>
      <w:r w:rsidRPr="00C5446E">
        <w:rPr>
          <w:rFonts w:ascii="Arial Narrow" w:hAnsi="Arial Narrow"/>
        </w:rPr>
        <w:t>prvim</w:t>
      </w:r>
      <w:proofErr w:type="spellEnd"/>
      <w:r w:rsidRPr="00C5446E">
        <w:rPr>
          <w:rFonts w:ascii="Arial Narrow" w:hAnsi="Arial Narrow"/>
          <w:spacing w:val="-1"/>
        </w:rPr>
        <w:t xml:space="preserve"> </w:t>
      </w:r>
      <w:proofErr w:type="spellStart"/>
      <w:r w:rsidRPr="00C5446E">
        <w:rPr>
          <w:rFonts w:ascii="Arial Narrow" w:hAnsi="Arial Narrow"/>
        </w:rPr>
        <w:t>procjenama</w:t>
      </w:r>
      <w:proofErr w:type="spellEnd"/>
      <w:r w:rsidRPr="00C5446E">
        <w:rPr>
          <w:rFonts w:ascii="Arial Narrow" w:hAnsi="Arial Narrow"/>
          <w:spacing w:val="-3"/>
        </w:rPr>
        <w:t xml:space="preserve"> </w:t>
      </w:r>
      <w:proofErr w:type="spellStart"/>
      <w:r w:rsidRPr="00C5446E">
        <w:rPr>
          <w:rFonts w:ascii="Arial Narrow" w:hAnsi="Arial Narrow"/>
        </w:rPr>
        <w:t>šteta</w:t>
      </w:r>
      <w:proofErr w:type="spellEnd"/>
      <w:r w:rsidRPr="00C5446E">
        <w:rPr>
          <w:rFonts w:ascii="Arial Narrow" w:hAnsi="Arial Narrow"/>
          <w:spacing w:val="-3"/>
        </w:rPr>
        <w:t xml:space="preserve"> </w:t>
      </w:r>
      <w:r w:rsidRPr="00C5446E">
        <w:rPr>
          <w:rFonts w:ascii="Arial Narrow" w:hAnsi="Arial Narrow"/>
        </w:rPr>
        <w:t>u</w:t>
      </w:r>
      <w:r w:rsidRPr="00C5446E">
        <w:rPr>
          <w:rFonts w:ascii="Arial Narrow" w:hAnsi="Arial Narrow"/>
          <w:spacing w:val="2"/>
        </w:rPr>
        <w:t xml:space="preserve"> </w:t>
      </w:r>
      <w:proofErr w:type="spellStart"/>
      <w:r w:rsidRPr="00C5446E">
        <w:rPr>
          <w:rFonts w:ascii="Arial Narrow" w:hAnsi="Arial Narrow"/>
        </w:rPr>
        <w:t>Registar</w:t>
      </w:r>
      <w:proofErr w:type="spellEnd"/>
      <w:r w:rsidRPr="00C5446E">
        <w:rPr>
          <w:rFonts w:ascii="Arial Narrow" w:hAnsi="Arial Narrow"/>
          <w:spacing w:val="-1"/>
        </w:rPr>
        <w:t xml:space="preserve"> </w:t>
      </w:r>
      <w:proofErr w:type="spellStart"/>
      <w:r w:rsidRPr="00C5446E">
        <w:rPr>
          <w:rFonts w:ascii="Arial Narrow" w:hAnsi="Arial Narrow"/>
        </w:rPr>
        <w:t>šteta</w:t>
      </w:r>
      <w:proofErr w:type="spellEnd"/>
      <w:r w:rsidRPr="00C5446E">
        <w:rPr>
          <w:rFonts w:ascii="Arial Narrow" w:hAnsi="Arial Narrow"/>
        </w:rPr>
        <w:t>,</w:t>
      </w:r>
    </w:p>
    <w:p w14:paraId="490D2D27" w14:textId="77777777" w:rsidR="00C5446E" w:rsidRPr="00C5446E" w:rsidRDefault="00C5446E">
      <w:pPr>
        <w:pStyle w:val="Odlomakpopisa"/>
        <w:numPr>
          <w:ilvl w:val="0"/>
          <w:numId w:val="24"/>
        </w:numPr>
        <w:tabs>
          <w:tab w:val="left" w:pos="520"/>
        </w:tabs>
        <w:spacing w:before="164" w:line="278" w:lineRule="auto"/>
        <w:ind w:right="429"/>
        <w:rPr>
          <w:rFonts w:ascii="Arial Narrow" w:hAnsi="Arial Narrow"/>
        </w:rPr>
      </w:pPr>
      <w:proofErr w:type="spellStart"/>
      <w:r w:rsidRPr="00C5446E">
        <w:rPr>
          <w:rFonts w:ascii="Arial Narrow" w:hAnsi="Arial Narrow"/>
        </w:rPr>
        <w:t>unosi</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1"/>
        </w:rPr>
        <w:t xml:space="preserve"> </w:t>
      </w:r>
      <w:proofErr w:type="spellStart"/>
      <w:r w:rsidRPr="00C5446E">
        <w:rPr>
          <w:rFonts w:ascii="Arial Narrow" w:hAnsi="Arial Narrow"/>
        </w:rPr>
        <w:t>prosljeđuje</w:t>
      </w:r>
      <w:proofErr w:type="spellEnd"/>
      <w:r w:rsidRPr="00C5446E">
        <w:rPr>
          <w:rFonts w:ascii="Arial Narrow" w:hAnsi="Arial Narrow"/>
          <w:spacing w:val="1"/>
        </w:rPr>
        <w:t xml:space="preserve"> </w:t>
      </w:r>
      <w:proofErr w:type="spellStart"/>
      <w:r w:rsidRPr="00C5446E">
        <w:rPr>
          <w:rFonts w:ascii="Arial Narrow" w:hAnsi="Arial Narrow"/>
        </w:rPr>
        <w:t>putem</w:t>
      </w:r>
      <w:proofErr w:type="spellEnd"/>
      <w:r w:rsidRPr="00C5446E">
        <w:rPr>
          <w:rFonts w:ascii="Arial Narrow" w:hAnsi="Arial Narrow"/>
          <w:spacing w:val="1"/>
        </w:rPr>
        <w:t xml:space="preserve"> </w:t>
      </w:r>
      <w:proofErr w:type="spellStart"/>
      <w:r w:rsidRPr="00C5446E">
        <w:rPr>
          <w:rFonts w:ascii="Arial Narrow" w:hAnsi="Arial Narrow"/>
        </w:rPr>
        <w:t>Registra</w:t>
      </w:r>
      <w:proofErr w:type="spellEnd"/>
      <w:r w:rsidRPr="00C5446E">
        <w:rPr>
          <w:rFonts w:ascii="Arial Narrow" w:hAnsi="Arial Narrow"/>
          <w:spacing w:val="1"/>
        </w:rPr>
        <w:t xml:space="preserve"> </w:t>
      </w:r>
      <w:proofErr w:type="spellStart"/>
      <w:r w:rsidRPr="00C5446E">
        <w:rPr>
          <w:rFonts w:ascii="Arial Narrow" w:hAnsi="Arial Narrow"/>
        </w:rPr>
        <w:t>šteta</w:t>
      </w:r>
      <w:proofErr w:type="spellEnd"/>
      <w:r w:rsidRPr="00C5446E">
        <w:rPr>
          <w:rFonts w:ascii="Arial Narrow" w:hAnsi="Arial Narrow"/>
          <w:spacing w:val="1"/>
        </w:rPr>
        <w:t xml:space="preserve"> </w:t>
      </w:r>
      <w:proofErr w:type="spellStart"/>
      <w:r w:rsidRPr="00C5446E">
        <w:rPr>
          <w:rFonts w:ascii="Arial Narrow" w:hAnsi="Arial Narrow"/>
        </w:rPr>
        <w:t>konačne</w:t>
      </w:r>
      <w:proofErr w:type="spellEnd"/>
      <w:r w:rsidRPr="00C5446E">
        <w:rPr>
          <w:rFonts w:ascii="Arial Narrow" w:hAnsi="Arial Narrow"/>
          <w:spacing w:val="1"/>
        </w:rPr>
        <w:t xml:space="preserve"> </w:t>
      </w:r>
      <w:proofErr w:type="spellStart"/>
      <w:r w:rsidRPr="00C5446E">
        <w:rPr>
          <w:rFonts w:ascii="Arial Narrow" w:hAnsi="Arial Narrow"/>
        </w:rPr>
        <w:t>procjene</w:t>
      </w:r>
      <w:proofErr w:type="spellEnd"/>
      <w:r w:rsidRPr="00C5446E">
        <w:rPr>
          <w:rFonts w:ascii="Arial Narrow" w:hAnsi="Arial Narrow"/>
          <w:spacing w:val="1"/>
        </w:rPr>
        <w:t xml:space="preserve"> </w:t>
      </w:r>
      <w:proofErr w:type="spellStart"/>
      <w:r w:rsidRPr="00C5446E">
        <w:rPr>
          <w:rFonts w:ascii="Arial Narrow" w:hAnsi="Arial Narrow"/>
        </w:rPr>
        <w:t>šteta</w:t>
      </w:r>
      <w:proofErr w:type="spellEnd"/>
      <w:r w:rsidRPr="00C5446E">
        <w:rPr>
          <w:rFonts w:ascii="Arial Narrow" w:hAnsi="Arial Narrow"/>
          <w:spacing w:val="59"/>
        </w:rPr>
        <w:t xml:space="preserve"> </w:t>
      </w:r>
      <w:proofErr w:type="spellStart"/>
      <w:r w:rsidRPr="00C5446E">
        <w:rPr>
          <w:rFonts w:ascii="Arial Narrow" w:hAnsi="Arial Narrow"/>
        </w:rPr>
        <w:t>Županijskom</w:t>
      </w:r>
      <w:proofErr w:type="spellEnd"/>
      <w:r w:rsidRPr="00C5446E">
        <w:rPr>
          <w:rFonts w:ascii="Arial Narrow" w:hAnsi="Arial Narrow"/>
          <w:spacing w:val="1"/>
        </w:rPr>
        <w:t xml:space="preserve"> </w:t>
      </w:r>
      <w:proofErr w:type="spellStart"/>
      <w:r w:rsidRPr="00C5446E">
        <w:rPr>
          <w:rFonts w:ascii="Arial Narrow" w:hAnsi="Arial Narrow"/>
        </w:rPr>
        <w:t>povjerenstvu</w:t>
      </w:r>
      <w:proofErr w:type="spellEnd"/>
      <w:r w:rsidRPr="00C5446E">
        <w:rPr>
          <w:rFonts w:ascii="Arial Narrow" w:hAnsi="Arial Narrow"/>
        </w:rPr>
        <w:t>,</w:t>
      </w:r>
    </w:p>
    <w:p w14:paraId="198A1BB8" w14:textId="77777777" w:rsidR="00C5446E" w:rsidRPr="00C5446E" w:rsidRDefault="00C5446E">
      <w:pPr>
        <w:pStyle w:val="Odlomakpopisa"/>
        <w:numPr>
          <w:ilvl w:val="0"/>
          <w:numId w:val="24"/>
        </w:numPr>
        <w:tabs>
          <w:tab w:val="left" w:pos="520"/>
        </w:tabs>
        <w:spacing w:before="123" w:line="278" w:lineRule="auto"/>
        <w:ind w:right="428"/>
        <w:rPr>
          <w:rFonts w:ascii="Arial Narrow" w:hAnsi="Arial Narrow"/>
        </w:rPr>
      </w:pPr>
      <w:proofErr w:type="spellStart"/>
      <w:r w:rsidRPr="00C5446E">
        <w:rPr>
          <w:rFonts w:ascii="Arial Narrow" w:hAnsi="Arial Narrow"/>
        </w:rPr>
        <w:lastRenderedPageBreak/>
        <w:t>raspoređuje</w:t>
      </w:r>
      <w:proofErr w:type="spellEnd"/>
      <w:r w:rsidRPr="00C5446E">
        <w:rPr>
          <w:rFonts w:ascii="Arial Narrow" w:hAnsi="Arial Narrow"/>
        </w:rPr>
        <w:t xml:space="preserve"> </w:t>
      </w:r>
      <w:proofErr w:type="spellStart"/>
      <w:r w:rsidRPr="00C5446E">
        <w:rPr>
          <w:rFonts w:ascii="Arial Narrow" w:hAnsi="Arial Narrow"/>
        </w:rPr>
        <w:t>dodijeljena</w:t>
      </w:r>
      <w:proofErr w:type="spellEnd"/>
      <w:r w:rsidRPr="00C5446E">
        <w:rPr>
          <w:rFonts w:ascii="Arial Narrow" w:hAnsi="Arial Narrow"/>
        </w:rPr>
        <w:t xml:space="preserve"> </w:t>
      </w:r>
      <w:proofErr w:type="spellStart"/>
      <w:r w:rsidRPr="00C5446E">
        <w:rPr>
          <w:rFonts w:ascii="Arial Narrow" w:hAnsi="Arial Narrow"/>
        </w:rPr>
        <w:t>sredstva</w:t>
      </w:r>
      <w:proofErr w:type="spellEnd"/>
      <w:r w:rsidRPr="00C5446E">
        <w:rPr>
          <w:rFonts w:ascii="Arial Narrow" w:hAnsi="Arial Narrow"/>
        </w:rPr>
        <w:t xml:space="preserve"> </w:t>
      </w:r>
      <w:proofErr w:type="spellStart"/>
      <w:r w:rsidRPr="00C5446E">
        <w:rPr>
          <w:rFonts w:ascii="Arial Narrow" w:hAnsi="Arial Narrow"/>
        </w:rPr>
        <w:t>pomoći</w:t>
      </w:r>
      <w:proofErr w:type="spellEnd"/>
      <w:r w:rsidRPr="00C5446E">
        <w:rPr>
          <w:rFonts w:ascii="Arial Narrow" w:hAnsi="Arial Narrow"/>
        </w:rPr>
        <w:t xml:space="preserve"> za </w:t>
      </w:r>
      <w:proofErr w:type="spellStart"/>
      <w:r w:rsidRPr="00C5446E">
        <w:rPr>
          <w:rFonts w:ascii="Arial Narrow" w:hAnsi="Arial Narrow"/>
        </w:rPr>
        <w:t>ublažavanje</w:t>
      </w:r>
      <w:proofErr w:type="spellEnd"/>
      <w:r w:rsidRPr="00C5446E">
        <w:rPr>
          <w:rFonts w:ascii="Arial Narrow" w:hAnsi="Arial Narrow"/>
        </w:rPr>
        <w:t xml:space="preserve"> i </w:t>
      </w:r>
      <w:proofErr w:type="spellStart"/>
      <w:r w:rsidRPr="00C5446E">
        <w:rPr>
          <w:rFonts w:ascii="Arial Narrow" w:hAnsi="Arial Narrow"/>
        </w:rPr>
        <w:t>djelomično</w:t>
      </w:r>
      <w:proofErr w:type="spellEnd"/>
      <w:r w:rsidRPr="00C5446E">
        <w:rPr>
          <w:rFonts w:ascii="Arial Narrow" w:hAnsi="Arial Narrow"/>
        </w:rPr>
        <w:t xml:space="preserve"> </w:t>
      </w:r>
      <w:proofErr w:type="spellStart"/>
      <w:r w:rsidRPr="00C5446E">
        <w:rPr>
          <w:rFonts w:ascii="Arial Narrow" w:hAnsi="Arial Narrow"/>
        </w:rPr>
        <w:t>uklanjanje</w:t>
      </w:r>
      <w:proofErr w:type="spellEnd"/>
      <w:r w:rsidRPr="00C5446E">
        <w:rPr>
          <w:rFonts w:ascii="Arial Narrow" w:hAnsi="Arial Narrow"/>
        </w:rPr>
        <w:t xml:space="preserve"> </w:t>
      </w:r>
      <w:proofErr w:type="spellStart"/>
      <w:r w:rsidRPr="00C5446E">
        <w:rPr>
          <w:rFonts w:ascii="Arial Narrow" w:hAnsi="Arial Narrow"/>
        </w:rPr>
        <w:t>posljedica</w:t>
      </w:r>
      <w:proofErr w:type="spellEnd"/>
      <w:r w:rsidRPr="00C5446E">
        <w:rPr>
          <w:rFonts w:ascii="Arial Narrow" w:hAnsi="Arial Narrow"/>
          <w:spacing w:val="-56"/>
        </w:rPr>
        <w:t xml:space="preserve">   </w:t>
      </w:r>
    </w:p>
    <w:p w14:paraId="6256208F" w14:textId="77777777" w:rsidR="00C5446E" w:rsidRPr="00C5446E" w:rsidRDefault="00C5446E" w:rsidP="00C5446E">
      <w:pPr>
        <w:pStyle w:val="Odlomakpopisa"/>
        <w:tabs>
          <w:tab w:val="left" w:pos="520"/>
        </w:tabs>
        <w:spacing w:before="123" w:line="278" w:lineRule="auto"/>
        <w:ind w:left="519" w:right="428" w:firstLine="0"/>
        <w:rPr>
          <w:rFonts w:ascii="Arial Narrow" w:hAnsi="Arial Narrow"/>
        </w:rPr>
      </w:pPr>
      <w:proofErr w:type="spellStart"/>
      <w:r w:rsidRPr="00C5446E">
        <w:rPr>
          <w:rFonts w:ascii="Arial Narrow" w:hAnsi="Arial Narrow"/>
        </w:rPr>
        <w:t>prirodnih</w:t>
      </w:r>
      <w:proofErr w:type="spellEnd"/>
      <w:r w:rsidRPr="00C5446E">
        <w:rPr>
          <w:rFonts w:ascii="Arial Narrow" w:hAnsi="Arial Narrow"/>
          <w:spacing w:val="4"/>
        </w:rPr>
        <w:t xml:space="preserve"> </w:t>
      </w:r>
      <w:proofErr w:type="spellStart"/>
      <w:r w:rsidRPr="00C5446E">
        <w:rPr>
          <w:rFonts w:ascii="Arial Narrow" w:hAnsi="Arial Narrow"/>
        </w:rPr>
        <w:t>nepogoda</w:t>
      </w:r>
      <w:proofErr w:type="spellEnd"/>
      <w:r w:rsidRPr="00C5446E">
        <w:rPr>
          <w:rFonts w:ascii="Arial Narrow" w:hAnsi="Arial Narrow"/>
        </w:rPr>
        <w:t xml:space="preserve"> </w:t>
      </w:r>
      <w:proofErr w:type="spellStart"/>
      <w:r w:rsidRPr="00C5446E">
        <w:rPr>
          <w:rFonts w:ascii="Arial Narrow" w:hAnsi="Arial Narrow"/>
        </w:rPr>
        <w:t>oštećenicima</w:t>
      </w:r>
      <w:proofErr w:type="spellEnd"/>
      <w:r w:rsidRPr="00C5446E">
        <w:rPr>
          <w:rFonts w:ascii="Arial Narrow" w:hAnsi="Arial Narrow"/>
        </w:rPr>
        <w:t>,</w:t>
      </w:r>
    </w:p>
    <w:p w14:paraId="1D2BE911" w14:textId="77777777" w:rsidR="00C5446E" w:rsidRPr="00C5446E" w:rsidRDefault="00C5446E">
      <w:pPr>
        <w:pStyle w:val="Odlomakpopisa"/>
        <w:numPr>
          <w:ilvl w:val="0"/>
          <w:numId w:val="24"/>
        </w:numPr>
        <w:tabs>
          <w:tab w:val="left" w:pos="520"/>
        </w:tabs>
        <w:spacing w:before="124" w:line="283" w:lineRule="auto"/>
        <w:ind w:right="443"/>
        <w:rPr>
          <w:rFonts w:ascii="Arial Narrow" w:hAnsi="Arial Narrow"/>
        </w:rPr>
      </w:pPr>
      <w:proofErr w:type="spellStart"/>
      <w:r w:rsidRPr="00C5446E">
        <w:rPr>
          <w:rFonts w:ascii="Arial Narrow" w:hAnsi="Arial Narrow"/>
        </w:rPr>
        <w:t>prati</w:t>
      </w:r>
      <w:proofErr w:type="spellEnd"/>
      <w:r w:rsidRPr="00C5446E">
        <w:rPr>
          <w:rFonts w:ascii="Arial Narrow" w:hAnsi="Arial Narrow"/>
        </w:rPr>
        <w:t xml:space="preserve"> i </w:t>
      </w:r>
      <w:proofErr w:type="spellStart"/>
      <w:r w:rsidRPr="00C5446E">
        <w:rPr>
          <w:rFonts w:ascii="Arial Narrow" w:hAnsi="Arial Narrow"/>
        </w:rPr>
        <w:t>nadzire</w:t>
      </w:r>
      <w:proofErr w:type="spellEnd"/>
      <w:r w:rsidRPr="00C5446E">
        <w:rPr>
          <w:rFonts w:ascii="Arial Narrow" w:hAnsi="Arial Narrow"/>
        </w:rPr>
        <w:t xml:space="preserve"> </w:t>
      </w:r>
      <w:proofErr w:type="spellStart"/>
      <w:r w:rsidRPr="00C5446E">
        <w:rPr>
          <w:rFonts w:ascii="Arial Narrow" w:hAnsi="Arial Narrow"/>
        </w:rPr>
        <w:t>namjensko</w:t>
      </w:r>
      <w:proofErr w:type="spellEnd"/>
      <w:r w:rsidRPr="00C5446E">
        <w:rPr>
          <w:rFonts w:ascii="Arial Narrow" w:hAnsi="Arial Narrow"/>
        </w:rPr>
        <w:t xml:space="preserve"> </w:t>
      </w:r>
      <w:proofErr w:type="spellStart"/>
      <w:r w:rsidRPr="00C5446E">
        <w:rPr>
          <w:rFonts w:ascii="Arial Narrow" w:hAnsi="Arial Narrow"/>
        </w:rPr>
        <w:t>korištenje</w:t>
      </w:r>
      <w:proofErr w:type="spellEnd"/>
      <w:r w:rsidRPr="00C5446E">
        <w:rPr>
          <w:rFonts w:ascii="Arial Narrow" w:hAnsi="Arial Narrow"/>
        </w:rPr>
        <w:t xml:space="preserve"> </w:t>
      </w:r>
      <w:proofErr w:type="spellStart"/>
      <w:r w:rsidRPr="00C5446E">
        <w:rPr>
          <w:rFonts w:ascii="Arial Narrow" w:hAnsi="Arial Narrow"/>
        </w:rPr>
        <w:t>odobrenih</w:t>
      </w:r>
      <w:proofErr w:type="spellEnd"/>
      <w:r w:rsidRPr="00C5446E">
        <w:rPr>
          <w:rFonts w:ascii="Arial Narrow" w:hAnsi="Arial Narrow"/>
        </w:rPr>
        <w:t xml:space="preserve"> </w:t>
      </w:r>
      <w:proofErr w:type="spellStart"/>
      <w:r w:rsidRPr="00C5446E">
        <w:rPr>
          <w:rFonts w:ascii="Arial Narrow" w:hAnsi="Arial Narrow"/>
        </w:rPr>
        <w:t>sredstava</w:t>
      </w:r>
      <w:proofErr w:type="spellEnd"/>
      <w:r w:rsidRPr="00C5446E">
        <w:rPr>
          <w:rFonts w:ascii="Arial Narrow" w:hAnsi="Arial Narrow"/>
        </w:rPr>
        <w:t xml:space="preserve"> </w:t>
      </w:r>
      <w:proofErr w:type="spellStart"/>
      <w:r w:rsidRPr="00C5446E">
        <w:rPr>
          <w:rFonts w:ascii="Arial Narrow" w:hAnsi="Arial Narrow"/>
        </w:rPr>
        <w:t>pomoći</w:t>
      </w:r>
      <w:proofErr w:type="spellEnd"/>
      <w:r w:rsidRPr="00C5446E">
        <w:rPr>
          <w:rFonts w:ascii="Arial Narrow" w:hAnsi="Arial Narrow"/>
        </w:rPr>
        <w:t xml:space="preserve"> za </w:t>
      </w:r>
      <w:proofErr w:type="spellStart"/>
      <w:r w:rsidRPr="00C5446E">
        <w:rPr>
          <w:rFonts w:ascii="Arial Narrow" w:hAnsi="Arial Narrow"/>
        </w:rPr>
        <w:t>djelomičnu</w:t>
      </w:r>
      <w:proofErr w:type="spellEnd"/>
      <w:r w:rsidRPr="00C5446E">
        <w:rPr>
          <w:rFonts w:ascii="Arial Narrow" w:hAnsi="Arial Narrow"/>
        </w:rPr>
        <w:t xml:space="preserve"> </w:t>
      </w:r>
      <w:proofErr w:type="spellStart"/>
      <w:r w:rsidRPr="00C5446E">
        <w:rPr>
          <w:rFonts w:ascii="Arial Narrow" w:hAnsi="Arial Narrow"/>
        </w:rPr>
        <w:t>sanaciju</w:t>
      </w:r>
      <w:proofErr w:type="spellEnd"/>
      <w:r w:rsidRPr="00C5446E">
        <w:rPr>
          <w:rFonts w:ascii="Arial Narrow" w:hAnsi="Arial Narrow"/>
          <w:spacing w:val="1"/>
        </w:rPr>
        <w:t xml:space="preserve"> </w:t>
      </w:r>
      <w:proofErr w:type="spellStart"/>
      <w:r w:rsidRPr="00C5446E">
        <w:rPr>
          <w:rFonts w:ascii="Arial Narrow" w:hAnsi="Arial Narrow"/>
        </w:rPr>
        <w:t>šteta</w:t>
      </w:r>
      <w:proofErr w:type="spellEnd"/>
      <w:r w:rsidRPr="00C5446E">
        <w:rPr>
          <w:rFonts w:ascii="Arial Narrow" w:hAnsi="Arial Narrow"/>
          <w:spacing w:val="4"/>
        </w:rPr>
        <w:t xml:space="preserve"> </w:t>
      </w:r>
      <w:proofErr w:type="spellStart"/>
      <w:r w:rsidRPr="00C5446E">
        <w:rPr>
          <w:rFonts w:ascii="Arial Narrow" w:hAnsi="Arial Narrow"/>
        </w:rPr>
        <w:t>od</w:t>
      </w:r>
      <w:proofErr w:type="spellEnd"/>
      <w:r w:rsidRPr="00C5446E">
        <w:rPr>
          <w:rFonts w:ascii="Arial Narrow" w:hAnsi="Arial Narrow"/>
        </w:rPr>
        <w:t xml:space="preserve"> </w:t>
      </w:r>
      <w:proofErr w:type="spellStart"/>
      <w:r w:rsidRPr="00C5446E">
        <w:rPr>
          <w:rFonts w:ascii="Arial Narrow" w:hAnsi="Arial Narrow"/>
        </w:rPr>
        <w:t>prirodnih</w:t>
      </w:r>
      <w:proofErr w:type="spellEnd"/>
      <w:r w:rsidRPr="00C5446E">
        <w:rPr>
          <w:rFonts w:ascii="Arial Narrow" w:hAnsi="Arial Narrow"/>
        </w:rPr>
        <w:t xml:space="preserve"> </w:t>
      </w:r>
      <w:proofErr w:type="spellStart"/>
      <w:r w:rsidRPr="00C5446E">
        <w:rPr>
          <w:rFonts w:ascii="Arial Narrow" w:hAnsi="Arial Narrow"/>
        </w:rPr>
        <w:t>nepogoda</w:t>
      </w:r>
      <w:proofErr w:type="spellEnd"/>
      <w:r w:rsidRPr="00C5446E">
        <w:rPr>
          <w:rFonts w:ascii="Arial Narrow" w:hAnsi="Arial Narrow"/>
        </w:rPr>
        <w:t>,</w:t>
      </w:r>
    </w:p>
    <w:p w14:paraId="3898DFDB" w14:textId="77777777" w:rsidR="00C5446E" w:rsidRPr="00C5446E" w:rsidRDefault="00C5446E">
      <w:pPr>
        <w:pStyle w:val="Odlomakpopisa"/>
        <w:numPr>
          <w:ilvl w:val="0"/>
          <w:numId w:val="24"/>
        </w:numPr>
        <w:tabs>
          <w:tab w:val="left" w:pos="520"/>
        </w:tabs>
        <w:spacing w:before="113" w:line="283" w:lineRule="auto"/>
        <w:ind w:right="441"/>
        <w:rPr>
          <w:rFonts w:ascii="Arial Narrow" w:hAnsi="Arial Narrow"/>
        </w:rPr>
      </w:pPr>
      <w:proofErr w:type="spellStart"/>
      <w:r w:rsidRPr="00C5446E">
        <w:rPr>
          <w:rFonts w:ascii="Arial Narrow" w:hAnsi="Arial Narrow"/>
        </w:rPr>
        <w:t>izrađuje</w:t>
      </w:r>
      <w:proofErr w:type="spellEnd"/>
      <w:r w:rsidRPr="00C5446E">
        <w:rPr>
          <w:rFonts w:ascii="Arial Narrow" w:hAnsi="Arial Narrow"/>
        </w:rPr>
        <w:t xml:space="preserve"> </w:t>
      </w:r>
      <w:proofErr w:type="spellStart"/>
      <w:r w:rsidRPr="00C5446E">
        <w:rPr>
          <w:rFonts w:ascii="Arial Narrow" w:hAnsi="Arial Narrow"/>
        </w:rPr>
        <w:t>izvješća</w:t>
      </w:r>
      <w:proofErr w:type="spellEnd"/>
      <w:r w:rsidRPr="00C5446E">
        <w:rPr>
          <w:rFonts w:ascii="Arial Narrow" w:hAnsi="Arial Narrow"/>
        </w:rPr>
        <w:t xml:space="preserve"> o </w:t>
      </w:r>
      <w:proofErr w:type="spellStart"/>
      <w:r w:rsidRPr="00C5446E">
        <w:rPr>
          <w:rFonts w:ascii="Arial Narrow" w:hAnsi="Arial Narrow"/>
        </w:rPr>
        <w:t>utrošku</w:t>
      </w:r>
      <w:proofErr w:type="spellEnd"/>
      <w:r w:rsidRPr="00C5446E">
        <w:rPr>
          <w:rFonts w:ascii="Arial Narrow" w:hAnsi="Arial Narrow"/>
        </w:rPr>
        <w:t xml:space="preserve"> </w:t>
      </w:r>
      <w:proofErr w:type="spellStart"/>
      <w:r w:rsidRPr="00C5446E">
        <w:rPr>
          <w:rFonts w:ascii="Arial Narrow" w:hAnsi="Arial Narrow"/>
        </w:rPr>
        <w:t>dodijeljenih</w:t>
      </w:r>
      <w:proofErr w:type="spellEnd"/>
      <w:r w:rsidRPr="00C5446E">
        <w:rPr>
          <w:rFonts w:ascii="Arial Narrow" w:hAnsi="Arial Narrow"/>
        </w:rPr>
        <w:t xml:space="preserve"> </w:t>
      </w:r>
      <w:proofErr w:type="spellStart"/>
      <w:r w:rsidRPr="00C5446E">
        <w:rPr>
          <w:rFonts w:ascii="Arial Narrow" w:hAnsi="Arial Narrow"/>
        </w:rPr>
        <w:t>sredstava</w:t>
      </w:r>
      <w:proofErr w:type="spellEnd"/>
      <w:r w:rsidRPr="00C5446E">
        <w:rPr>
          <w:rFonts w:ascii="Arial Narrow" w:hAnsi="Arial Narrow"/>
        </w:rPr>
        <w:t xml:space="preserve"> </w:t>
      </w:r>
      <w:proofErr w:type="spellStart"/>
      <w:r w:rsidRPr="00C5446E">
        <w:rPr>
          <w:rFonts w:ascii="Arial Narrow" w:hAnsi="Arial Narrow"/>
        </w:rPr>
        <w:t>žurne</w:t>
      </w:r>
      <w:proofErr w:type="spellEnd"/>
      <w:r w:rsidRPr="00C5446E">
        <w:rPr>
          <w:rFonts w:ascii="Arial Narrow" w:hAnsi="Arial Narrow"/>
        </w:rPr>
        <w:t xml:space="preserve"> </w:t>
      </w:r>
      <w:proofErr w:type="spellStart"/>
      <w:r w:rsidRPr="00C5446E">
        <w:rPr>
          <w:rFonts w:ascii="Arial Narrow" w:hAnsi="Arial Narrow"/>
        </w:rPr>
        <w:t>pomoći</w:t>
      </w:r>
      <w:proofErr w:type="spellEnd"/>
      <w:r w:rsidRPr="00C5446E">
        <w:rPr>
          <w:rFonts w:ascii="Arial Narrow" w:hAnsi="Arial Narrow"/>
        </w:rPr>
        <w:t xml:space="preserve"> i </w:t>
      </w:r>
      <w:proofErr w:type="spellStart"/>
      <w:r w:rsidRPr="00C5446E">
        <w:rPr>
          <w:rFonts w:ascii="Arial Narrow" w:hAnsi="Arial Narrow"/>
        </w:rPr>
        <w:t>sredstava</w:t>
      </w:r>
      <w:proofErr w:type="spellEnd"/>
      <w:r w:rsidRPr="00C5446E">
        <w:rPr>
          <w:rFonts w:ascii="Arial Narrow" w:hAnsi="Arial Narrow"/>
        </w:rPr>
        <w:t xml:space="preserve"> </w:t>
      </w:r>
      <w:proofErr w:type="spellStart"/>
      <w:r w:rsidRPr="00C5446E">
        <w:rPr>
          <w:rFonts w:ascii="Arial Narrow" w:hAnsi="Arial Narrow"/>
        </w:rPr>
        <w:t>pomoći</w:t>
      </w:r>
      <w:proofErr w:type="spellEnd"/>
      <w:r w:rsidRPr="00C5446E">
        <w:rPr>
          <w:rFonts w:ascii="Arial Narrow" w:hAnsi="Arial Narrow"/>
        </w:rPr>
        <w:t xml:space="preserve"> za</w:t>
      </w:r>
      <w:r w:rsidRPr="00C5446E">
        <w:rPr>
          <w:rFonts w:ascii="Arial Narrow" w:hAnsi="Arial Narrow"/>
          <w:spacing w:val="1"/>
        </w:rPr>
        <w:t xml:space="preserve"> </w:t>
      </w:r>
      <w:proofErr w:type="spellStart"/>
      <w:r w:rsidRPr="00C5446E">
        <w:rPr>
          <w:rFonts w:ascii="Arial Narrow" w:hAnsi="Arial Narrow"/>
        </w:rPr>
        <w:t>ublažavanje</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1"/>
        </w:rPr>
        <w:t xml:space="preserve"> </w:t>
      </w:r>
      <w:proofErr w:type="spellStart"/>
      <w:r w:rsidRPr="00C5446E">
        <w:rPr>
          <w:rFonts w:ascii="Arial Narrow" w:hAnsi="Arial Narrow"/>
        </w:rPr>
        <w:t>djelomično</w:t>
      </w:r>
      <w:proofErr w:type="spellEnd"/>
      <w:r w:rsidRPr="00C5446E">
        <w:rPr>
          <w:rFonts w:ascii="Arial Narrow" w:hAnsi="Arial Narrow"/>
          <w:spacing w:val="1"/>
        </w:rPr>
        <w:t xml:space="preserve"> </w:t>
      </w:r>
      <w:proofErr w:type="spellStart"/>
      <w:r w:rsidRPr="00C5446E">
        <w:rPr>
          <w:rFonts w:ascii="Arial Narrow" w:hAnsi="Arial Narrow"/>
        </w:rPr>
        <w:t>uklanjanje</w:t>
      </w:r>
      <w:proofErr w:type="spellEnd"/>
      <w:r w:rsidRPr="00C5446E">
        <w:rPr>
          <w:rFonts w:ascii="Arial Narrow" w:hAnsi="Arial Narrow"/>
          <w:spacing w:val="1"/>
        </w:rPr>
        <w:t xml:space="preserve"> </w:t>
      </w:r>
      <w:proofErr w:type="spellStart"/>
      <w:r w:rsidRPr="00C5446E">
        <w:rPr>
          <w:rFonts w:ascii="Arial Narrow" w:hAnsi="Arial Narrow"/>
        </w:rPr>
        <w:t>posljedica</w:t>
      </w:r>
      <w:proofErr w:type="spellEnd"/>
      <w:r w:rsidRPr="00C5446E">
        <w:rPr>
          <w:rFonts w:ascii="Arial Narrow" w:hAnsi="Arial Narrow"/>
          <w:spacing w:val="1"/>
        </w:rPr>
        <w:t xml:space="preserve"> </w:t>
      </w:r>
      <w:proofErr w:type="spellStart"/>
      <w:r w:rsidRPr="00C5446E">
        <w:rPr>
          <w:rFonts w:ascii="Arial Narrow" w:hAnsi="Arial Narrow"/>
        </w:rPr>
        <w:t>prirodnih</w:t>
      </w:r>
      <w:proofErr w:type="spellEnd"/>
      <w:r w:rsidRPr="00C5446E">
        <w:rPr>
          <w:rFonts w:ascii="Arial Narrow" w:hAnsi="Arial Narrow"/>
          <w:spacing w:val="1"/>
        </w:rPr>
        <w:t xml:space="preserve"> </w:t>
      </w:r>
      <w:proofErr w:type="spellStart"/>
      <w:r w:rsidRPr="00C5446E">
        <w:rPr>
          <w:rFonts w:ascii="Arial Narrow" w:hAnsi="Arial Narrow"/>
        </w:rPr>
        <w:t>nepogoda</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1"/>
        </w:rPr>
        <w:t xml:space="preserve"> </w:t>
      </w:r>
      <w:proofErr w:type="spellStart"/>
      <w:r w:rsidRPr="00C5446E">
        <w:rPr>
          <w:rFonts w:ascii="Arial Narrow" w:hAnsi="Arial Narrow"/>
        </w:rPr>
        <w:t>dostavlja</w:t>
      </w:r>
      <w:proofErr w:type="spellEnd"/>
      <w:r w:rsidRPr="00C5446E">
        <w:rPr>
          <w:rFonts w:ascii="Arial Narrow" w:hAnsi="Arial Narrow"/>
          <w:spacing w:val="1"/>
        </w:rPr>
        <w:t xml:space="preserve"> </w:t>
      </w:r>
      <w:proofErr w:type="spellStart"/>
      <w:r w:rsidRPr="00C5446E">
        <w:rPr>
          <w:rFonts w:ascii="Arial Narrow" w:hAnsi="Arial Narrow"/>
        </w:rPr>
        <w:t>ih</w:t>
      </w:r>
      <w:proofErr w:type="spellEnd"/>
      <w:r w:rsidRPr="00C5446E">
        <w:rPr>
          <w:rFonts w:ascii="Arial Narrow" w:hAnsi="Arial Narrow"/>
          <w:spacing w:val="1"/>
        </w:rPr>
        <w:t xml:space="preserve"> </w:t>
      </w:r>
      <w:proofErr w:type="spellStart"/>
      <w:r w:rsidRPr="00C5446E">
        <w:rPr>
          <w:rFonts w:ascii="Arial Narrow" w:hAnsi="Arial Narrow"/>
        </w:rPr>
        <w:t>Županijskom</w:t>
      </w:r>
      <w:proofErr w:type="spellEnd"/>
      <w:r w:rsidRPr="00C5446E">
        <w:rPr>
          <w:rFonts w:ascii="Arial Narrow" w:hAnsi="Arial Narrow"/>
          <w:spacing w:val="-4"/>
        </w:rPr>
        <w:t xml:space="preserve"> </w:t>
      </w:r>
      <w:proofErr w:type="spellStart"/>
      <w:r w:rsidRPr="00C5446E">
        <w:rPr>
          <w:rFonts w:ascii="Arial Narrow" w:hAnsi="Arial Narrow"/>
        </w:rPr>
        <w:t>povjerenstvu</w:t>
      </w:r>
      <w:proofErr w:type="spellEnd"/>
      <w:r w:rsidRPr="00C5446E">
        <w:rPr>
          <w:rFonts w:ascii="Arial Narrow" w:hAnsi="Arial Narrow"/>
          <w:spacing w:val="5"/>
        </w:rPr>
        <w:t xml:space="preserve"> </w:t>
      </w:r>
      <w:proofErr w:type="spellStart"/>
      <w:r w:rsidRPr="00C5446E">
        <w:rPr>
          <w:rFonts w:ascii="Arial Narrow" w:hAnsi="Arial Narrow"/>
        </w:rPr>
        <w:t>putem</w:t>
      </w:r>
      <w:proofErr w:type="spellEnd"/>
      <w:r w:rsidRPr="00C5446E">
        <w:rPr>
          <w:rFonts w:ascii="Arial Narrow" w:hAnsi="Arial Narrow"/>
          <w:spacing w:val="2"/>
        </w:rPr>
        <w:t xml:space="preserve"> </w:t>
      </w:r>
      <w:proofErr w:type="spellStart"/>
      <w:r w:rsidRPr="00C5446E">
        <w:rPr>
          <w:rFonts w:ascii="Arial Narrow" w:hAnsi="Arial Narrow"/>
        </w:rPr>
        <w:t>Registra</w:t>
      </w:r>
      <w:proofErr w:type="spellEnd"/>
      <w:r w:rsidRPr="00C5446E">
        <w:rPr>
          <w:rFonts w:ascii="Arial Narrow" w:hAnsi="Arial Narrow"/>
          <w:spacing w:val="-1"/>
        </w:rPr>
        <w:t xml:space="preserve"> </w:t>
      </w:r>
      <w:proofErr w:type="spellStart"/>
      <w:r w:rsidRPr="00C5446E">
        <w:rPr>
          <w:rFonts w:ascii="Arial Narrow" w:hAnsi="Arial Narrow"/>
        </w:rPr>
        <w:t>šteta</w:t>
      </w:r>
      <w:proofErr w:type="spellEnd"/>
      <w:r w:rsidRPr="00C5446E">
        <w:rPr>
          <w:rFonts w:ascii="Arial Narrow" w:hAnsi="Arial Narrow"/>
        </w:rPr>
        <w:t>,</w:t>
      </w:r>
    </w:p>
    <w:p w14:paraId="5BD0B49E" w14:textId="77777777" w:rsidR="00C5446E" w:rsidRPr="00C5446E" w:rsidRDefault="00C5446E">
      <w:pPr>
        <w:pStyle w:val="Odlomakpopisa"/>
        <w:numPr>
          <w:ilvl w:val="0"/>
          <w:numId w:val="24"/>
        </w:numPr>
        <w:tabs>
          <w:tab w:val="left" w:pos="520"/>
        </w:tabs>
        <w:spacing w:before="112"/>
        <w:rPr>
          <w:rFonts w:ascii="Arial Narrow" w:hAnsi="Arial Narrow"/>
        </w:rPr>
      </w:pPr>
      <w:proofErr w:type="spellStart"/>
      <w:r w:rsidRPr="00C5446E">
        <w:rPr>
          <w:rFonts w:ascii="Arial Narrow" w:hAnsi="Arial Narrow"/>
        </w:rPr>
        <w:t>surađuje</w:t>
      </w:r>
      <w:proofErr w:type="spellEnd"/>
      <w:r w:rsidRPr="00C5446E">
        <w:rPr>
          <w:rFonts w:ascii="Arial Narrow" w:hAnsi="Arial Narrow"/>
          <w:spacing w:val="-3"/>
        </w:rPr>
        <w:t xml:space="preserve"> </w:t>
      </w:r>
      <w:proofErr w:type="spellStart"/>
      <w:r w:rsidRPr="00C5446E">
        <w:rPr>
          <w:rFonts w:ascii="Arial Narrow" w:hAnsi="Arial Narrow"/>
        </w:rPr>
        <w:t>sa</w:t>
      </w:r>
      <w:proofErr w:type="spellEnd"/>
      <w:r w:rsidRPr="00C5446E">
        <w:rPr>
          <w:rFonts w:ascii="Arial Narrow" w:hAnsi="Arial Narrow"/>
          <w:spacing w:val="4"/>
        </w:rPr>
        <w:t xml:space="preserve"> </w:t>
      </w:r>
      <w:proofErr w:type="spellStart"/>
      <w:r w:rsidRPr="00C5446E">
        <w:rPr>
          <w:rFonts w:ascii="Arial Narrow" w:hAnsi="Arial Narrow"/>
        </w:rPr>
        <w:t>Županijskim</w:t>
      </w:r>
      <w:proofErr w:type="spellEnd"/>
      <w:r w:rsidRPr="00C5446E">
        <w:rPr>
          <w:rFonts w:ascii="Arial Narrow" w:hAnsi="Arial Narrow"/>
          <w:spacing w:val="-6"/>
        </w:rPr>
        <w:t xml:space="preserve"> </w:t>
      </w:r>
      <w:proofErr w:type="spellStart"/>
      <w:r w:rsidRPr="00C5446E">
        <w:rPr>
          <w:rFonts w:ascii="Arial Narrow" w:hAnsi="Arial Narrow"/>
        </w:rPr>
        <w:t>povjerenstvom</w:t>
      </w:r>
      <w:proofErr w:type="spellEnd"/>
      <w:r w:rsidRPr="00C5446E">
        <w:rPr>
          <w:rFonts w:ascii="Arial Narrow" w:hAnsi="Arial Narrow"/>
          <w:spacing w:val="-6"/>
        </w:rPr>
        <w:t xml:space="preserve"> </w:t>
      </w:r>
      <w:r w:rsidRPr="00C5446E">
        <w:rPr>
          <w:rFonts w:ascii="Arial Narrow" w:hAnsi="Arial Narrow"/>
        </w:rPr>
        <w:t>u</w:t>
      </w:r>
      <w:r w:rsidRPr="00C5446E">
        <w:rPr>
          <w:rFonts w:ascii="Arial Narrow" w:hAnsi="Arial Narrow"/>
          <w:spacing w:val="-3"/>
        </w:rPr>
        <w:t xml:space="preserve"> </w:t>
      </w:r>
      <w:proofErr w:type="spellStart"/>
      <w:r w:rsidRPr="00C5446E">
        <w:rPr>
          <w:rFonts w:ascii="Arial Narrow" w:hAnsi="Arial Narrow"/>
        </w:rPr>
        <w:t>provedbi</w:t>
      </w:r>
      <w:proofErr w:type="spellEnd"/>
      <w:r w:rsidRPr="00C5446E">
        <w:rPr>
          <w:rFonts w:ascii="Arial Narrow" w:hAnsi="Arial Narrow"/>
          <w:spacing w:val="-1"/>
        </w:rPr>
        <w:t xml:space="preserve"> </w:t>
      </w:r>
      <w:proofErr w:type="spellStart"/>
      <w:r w:rsidRPr="00C5446E">
        <w:rPr>
          <w:rFonts w:ascii="Arial Narrow" w:hAnsi="Arial Narrow"/>
        </w:rPr>
        <w:t>Zakona</w:t>
      </w:r>
      <w:proofErr w:type="spellEnd"/>
      <w:r w:rsidRPr="00C5446E">
        <w:rPr>
          <w:rFonts w:ascii="Arial Narrow" w:hAnsi="Arial Narrow"/>
        </w:rPr>
        <w:t>,</w:t>
      </w:r>
    </w:p>
    <w:p w14:paraId="70ADE5FD" w14:textId="77777777" w:rsidR="00C5446E" w:rsidRPr="00C5446E" w:rsidRDefault="00C5446E">
      <w:pPr>
        <w:pStyle w:val="Odlomakpopisa"/>
        <w:numPr>
          <w:ilvl w:val="0"/>
          <w:numId w:val="24"/>
        </w:numPr>
        <w:tabs>
          <w:tab w:val="left" w:pos="520"/>
        </w:tabs>
        <w:spacing w:before="164"/>
        <w:rPr>
          <w:rFonts w:ascii="Arial Narrow" w:hAnsi="Arial Narrow"/>
        </w:rPr>
      </w:pPr>
      <w:proofErr w:type="spellStart"/>
      <w:r w:rsidRPr="00C5446E">
        <w:rPr>
          <w:rFonts w:ascii="Arial Narrow" w:hAnsi="Arial Narrow"/>
        </w:rPr>
        <w:t>donosi</w:t>
      </w:r>
      <w:proofErr w:type="spellEnd"/>
      <w:r w:rsidRPr="00C5446E">
        <w:rPr>
          <w:rFonts w:ascii="Arial Narrow" w:hAnsi="Arial Narrow"/>
          <w:spacing w:val="-7"/>
        </w:rPr>
        <w:t xml:space="preserve"> </w:t>
      </w:r>
      <w:r w:rsidRPr="00C5446E">
        <w:rPr>
          <w:rFonts w:ascii="Arial Narrow" w:hAnsi="Arial Narrow"/>
        </w:rPr>
        <w:t>plan</w:t>
      </w:r>
      <w:r w:rsidRPr="00C5446E">
        <w:rPr>
          <w:rFonts w:ascii="Arial Narrow" w:hAnsi="Arial Narrow"/>
          <w:spacing w:val="-1"/>
        </w:rPr>
        <w:t xml:space="preserve"> </w:t>
      </w:r>
      <w:proofErr w:type="spellStart"/>
      <w:r w:rsidRPr="00C5446E">
        <w:rPr>
          <w:rFonts w:ascii="Arial Narrow" w:hAnsi="Arial Narrow"/>
        </w:rPr>
        <w:t>djelovanja</w:t>
      </w:r>
      <w:proofErr w:type="spellEnd"/>
      <w:r w:rsidRPr="00C5446E">
        <w:rPr>
          <w:rFonts w:ascii="Arial Narrow" w:hAnsi="Arial Narrow"/>
          <w:spacing w:val="-5"/>
        </w:rPr>
        <w:t xml:space="preserve"> </w:t>
      </w:r>
      <w:r w:rsidRPr="00C5446E">
        <w:rPr>
          <w:rFonts w:ascii="Arial Narrow" w:hAnsi="Arial Narrow"/>
        </w:rPr>
        <w:t>u</w:t>
      </w:r>
      <w:r w:rsidRPr="00C5446E">
        <w:rPr>
          <w:rFonts w:ascii="Arial Narrow" w:hAnsi="Arial Narrow"/>
          <w:spacing w:val="-5"/>
        </w:rPr>
        <w:t xml:space="preserve"> </w:t>
      </w:r>
      <w:proofErr w:type="spellStart"/>
      <w:r w:rsidRPr="00C5446E">
        <w:rPr>
          <w:rFonts w:ascii="Arial Narrow" w:hAnsi="Arial Narrow"/>
        </w:rPr>
        <w:t>području</w:t>
      </w:r>
      <w:proofErr w:type="spellEnd"/>
      <w:r w:rsidRPr="00C5446E">
        <w:rPr>
          <w:rFonts w:ascii="Arial Narrow" w:hAnsi="Arial Narrow"/>
          <w:spacing w:val="-5"/>
        </w:rPr>
        <w:t xml:space="preserve"> </w:t>
      </w:r>
      <w:proofErr w:type="spellStart"/>
      <w:r w:rsidRPr="00C5446E">
        <w:rPr>
          <w:rFonts w:ascii="Arial Narrow" w:hAnsi="Arial Narrow"/>
        </w:rPr>
        <w:t>prirodnih</w:t>
      </w:r>
      <w:proofErr w:type="spellEnd"/>
      <w:r w:rsidRPr="00C5446E">
        <w:rPr>
          <w:rFonts w:ascii="Arial Narrow" w:hAnsi="Arial Narrow"/>
          <w:spacing w:val="-1"/>
        </w:rPr>
        <w:t xml:space="preserve"> </w:t>
      </w:r>
      <w:proofErr w:type="spellStart"/>
      <w:r w:rsidRPr="00C5446E">
        <w:rPr>
          <w:rFonts w:ascii="Arial Narrow" w:hAnsi="Arial Narrow"/>
        </w:rPr>
        <w:t>nepogoda</w:t>
      </w:r>
      <w:proofErr w:type="spellEnd"/>
      <w:r w:rsidRPr="00C5446E">
        <w:rPr>
          <w:rFonts w:ascii="Arial Narrow" w:hAnsi="Arial Narrow"/>
          <w:spacing w:val="-1"/>
        </w:rPr>
        <w:t xml:space="preserve"> </w:t>
      </w:r>
      <w:proofErr w:type="spellStart"/>
      <w:r w:rsidRPr="00C5446E">
        <w:rPr>
          <w:rFonts w:ascii="Arial Narrow" w:hAnsi="Arial Narrow"/>
        </w:rPr>
        <w:t>iz</w:t>
      </w:r>
      <w:proofErr w:type="spellEnd"/>
      <w:r w:rsidRPr="00C5446E">
        <w:rPr>
          <w:rFonts w:ascii="Arial Narrow" w:hAnsi="Arial Narrow"/>
          <w:spacing w:val="-2"/>
        </w:rPr>
        <w:t xml:space="preserve"> </w:t>
      </w:r>
      <w:proofErr w:type="spellStart"/>
      <w:r w:rsidRPr="00C5446E">
        <w:rPr>
          <w:rFonts w:ascii="Arial Narrow" w:hAnsi="Arial Narrow"/>
        </w:rPr>
        <w:t>svoje</w:t>
      </w:r>
      <w:proofErr w:type="spellEnd"/>
      <w:r w:rsidRPr="00C5446E">
        <w:rPr>
          <w:rFonts w:ascii="Arial Narrow" w:hAnsi="Arial Narrow"/>
          <w:spacing w:val="-5"/>
        </w:rPr>
        <w:t xml:space="preserve"> </w:t>
      </w:r>
      <w:proofErr w:type="spellStart"/>
      <w:r w:rsidRPr="00C5446E">
        <w:rPr>
          <w:rFonts w:ascii="Arial Narrow" w:hAnsi="Arial Narrow"/>
        </w:rPr>
        <w:t>nadležnosti</w:t>
      </w:r>
      <w:proofErr w:type="spellEnd"/>
      <w:r w:rsidRPr="00C5446E">
        <w:rPr>
          <w:rFonts w:ascii="Arial Narrow" w:hAnsi="Arial Narrow"/>
        </w:rPr>
        <w:t>,</w:t>
      </w:r>
    </w:p>
    <w:p w14:paraId="5A5D1DE2" w14:textId="77777777" w:rsidR="00C5446E" w:rsidRPr="00C5446E" w:rsidRDefault="00C5446E">
      <w:pPr>
        <w:pStyle w:val="Odlomakpopisa"/>
        <w:numPr>
          <w:ilvl w:val="0"/>
          <w:numId w:val="24"/>
        </w:numPr>
        <w:tabs>
          <w:tab w:val="left" w:pos="520"/>
        </w:tabs>
        <w:spacing w:before="159" w:line="283" w:lineRule="auto"/>
        <w:ind w:right="429"/>
        <w:rPr>
          <w:rFonts w:ascii="Arial Narrow" w:hAnsi="Arial Narrow"/>
        </w:rPr>
      </w:pPr>
      <w:proofErr w:type="spellStart"/>
      <w:r w:rsidRPr="00C5446E">
        <w:rPr>
          <w:rFonts w:ascii="Arial Narrow" w:hAnsi="Arial Narrow"/>
        </w:rPr>
        <w:t>obavlja</w:t>
      </w:r>
      <w:proofErr w:type="spellEnd"/>
      <w:r w:rsidRPr="00C5446E">
        <w:rPr>
          <w:rFonts w:ascii="Arial Narrow" w:hAnsi="Arial Narrow"/>
          <w:spacing w:val="1"/>
        </w:rPr>
        <w:t xml:space="preserve"> </w:t>
      </w:r>
      <w:proofErr w:type="spellStart"/>
      <w:r w:rsidRPr="00C5446E">
        <w:rPr>
          <w:rFonts w:ascii="Arial Narrow" w:hAnsi="Arial Narrow"/>
        </w:rPr>
        <w:t>druge</w:t>
      </w:r>
      <w:proofErr w:type="spellEnd"/>
      <w:r w:rsidRPr="00C5446E">
        <w:rPr>
          <w:rFonts w:ascii="Arial Narrow" w:hAnsi="Arial Narrow"/>
          <w:spacing w:val="1"/>
        </w:rPr>
        <w:t xml:space="preserve"> </w:t>
      </w:r>
      <w:proofErr w:type="spellStart"/>
      <w:r w:rsidRPr="00C5446E">
        <w:rPr>
          <w:rFonts w:ascii="Arial Narrow" w:hAnsi="Arial Narrow"/>
        </w:rPr>
        <w:t>poslove</w:t>
      </w:r>
      <w:proofErr w:type="spellEnd"/>
      <w:r w:rsidRPr="00C5446E">
        <w:rPr>
          <w:rFonts w:ascii="Arial Narrow" w:hAnsi="Arial Narrow"/>
          <w:spacing w:val="1"/>
        </w:rPr>
        <w:t xml:space="preserve"> </w:t>
      </w:r>
      <w:r w:rsidRPr="00C5446E">
        <w:rPr>
          <w:rFonts w:ascii="Arial Narrow" w:hAnsi="Arial Narrow"/>
        </w:rPr>
        <w:t>i</w:t>
      </w:r>
      <w:r w:rsidRPr="00C5446E">
        <w:rPr>
          <w:rFonts w:ascii="Arial Narrow" w:hAnsi="Arial Narrow"/>
          <w:spacing w:val="1"/>
        </w:rPr>
        <w:t xml:space="preserve"> </w:t>
      </w:r>
      <w:proofErr w:type="spellStart"/>
      <w:r w:rsidRPr="00C5446E">
        <w:rPr>
          <w:rFonts w:ascii="Arial Narrow" w:hAnsi="Arial Narrow"/>
        </w:rPr>
        <w:t>aktivnosti</w:t>
      </w:r>
      <w:proofErr w:type="spellEnd"/>
      <w:r w:rsidRPr="00C5446E">
        <w:rPr>
          <w:rFonts w:ascii="Arial Narrow" w:hAnsi="Arial Narrow"/>
          <w:spacing w:val="1"/>
        </w:rPr>
        <w:t xml:space="preserve"> </w:t>
      </w:r>
      <w:proofErr w:type="spellStart"/>
      <w:r w:rsidRPr="00C5446E">
        <w:rPr>
          <w:rFonts w:ascii="Arial Narrow" w:hAnsi="Arial Narrow"/>
        </w:rPr>
        <w:t>iz</w:t>
      </w:r>
      <w:proofErr w:type="spellEnd"/>
      <w:r w:rsidRPr="00C5446E">
        <w:rPr>
          <w:rFonts w:ascii="Arial Narrow" w:hAnsi="Arial Narrow"/>
          <w:spacing w:val="1"/>
        </w:rPr>
        <w:t xml:space="preserve"> </w:t>
      </w:r>
      <w:proofErr w:type="spellStart"/>
      <w:r w:rsidRPr="00C5446E">
        <w:rPr>
          <w:rFonts w:ascii="Arial Narrow" w:hAnsi="Arial Narrow"/>
        </w:rPr>
        <w:t>svojeg</w:t>
      </w:r>
      <w:proofErr w:type="spellEnd"/>
      <w:r w:rsidRPr="00C5446E">
        <w:rPr>
          <w:rFonts w:ascii="Arial Narrow" w:hAnsi="Arial Narrow"/>
          <w:spacing w:val="1"/>
        </w:rPr>
        <w:t xml:space="preserve"> </w:t>
      </w:r>
      <w:proofErr w:type="spellStart"/>
      <w:r w:rsidRPr="00C5446E">
        <w:rPr>
          <w:rFonts w:ascii="Arial Narrow" w:hAnsi="Arial Narrow"/>
        </w:rPr>
        <w:t>djelokruga</w:t>
      </w:r>
      <w:proofErr w:type="spellEnd"/>
      <w:r w:rsidRPr="00C5446E">
        <w:rPr>
          <w:rFonts w:ascii="Arial Narrow" w:hAnsi="Arial Narrow"/>
          <w:spacing w:val="1"/>
        </w:rPr>
        <w:t xml:space="preserve"> </w:t>
      </w:r>
      <w:r w:rsidRPr="00C5446E">
        <w:rPr>
          <w:rFonts w:ascii="Arial Narrow" w:hAnsi="Arial Narrow"/>
        </w:rPr>
        <w:t>u</w:t>
      </w:r>
      <w:r w:rsidRPr="00C5446E">
        <w:rPr>
          <w:rFonts w:ascii="Arial Narrow" w:hAnsi="Arial Narrow"/>
          <w:spacing w:val="1"/>
        </w:rPr>
        <w:t xml:space="preserve"> </w:t>
      </w:r>
      <w:proofErr w:type="spellStart"/>
      <w:r w:rsidRPr="00C5446E">
        <w:rPr>
          <w:rFonts w:ascii="Arial Narrow" w:hAnsi="Arial Narrow"/>
        </w:rPr>
        <w:t>suradnji</w:t>
      </w:r>
      <w:proofErr w:type="spellEnd"/>
      <w:r w:rsidRPr="00C5446E">
        <w:rPr>
          <w:rFonts w:ascii="Arial Narrow" w:hAnsi="Arial Narrow"/>
          <w:spacing w:val="1"/>
        </w:rPr>
        <w:t xml:space="preserve"> </w:t>
      </w:r>
      <w:proofErr w:type="spellStart"/>
      <w:r w:rsidRPr="00C5446E">
        <w:rPr>
          <w:rFonts w:ascii="Arial Narrow" w:hAnsi="Arial Narrow"/>
        </w:rPr>
        <w:t>sa</w:t>
      </w:r>
      <w:proofErr w:type="spellEnd"/>
      <w:r w:rsidRPr="00C5446E">
        <w:rPr>
          <w:rFonts w:ascii="Arial Narrow" w:hAnsi="Arial Narrow"/>
          <w:spacing w:val="1"/>
        </w:rPr>
        <w:t xml:space="preserve"> </w:t>
      </w:r>
      <w:proofErr w:type="spellStart"/>
      <w:r w:rsidRPr="00C5446E">
        <w:rPr>
          <w:rFonts w:ascii="Arial Narrow" w:hAnsi="Arial Narrow"/>
        </w:rPr>
        <w:t>Županijskim</w:t>
      </w:r>
      <w:proofErr w:type="spellEnd"/>
      <w:r w:rsidRPr="00C5446E">
        <w:rPr>
          <w:rFonts w:ascii="Arial Narrow" w:hAnsi="Arial Narrow"/>
          <w:spacing w:val="1"/>
        </w:rPr>
        <w:t xml:space="preserve"> </w:t>
      </w:r>
      <w:proofErr w:type="spellStart"/>
      <w:r w:rsidRPr="00C5446E">
        <w:rPr>
          <w:rFonts w:ascii="Arial Narrow" w:hAnsi="Arial Narrow"/>
        </w:rPr>
        <w:t>povjerenstvima</w:t>
      </w:r>
      <w:proofErr w:type="spellEnd"/>
      <w:r w:rsidRPr="00C5446E">
        <w:rPr>
          <w:rFonts w:ascii="Arial Narrow" w:hAnsi="Arial Narrow"/>
        </w:rPr>
        <w:t>.</w:t>
      </w:r>
    </w:p>
    <w:p w14:paraId="4150546C" w14:textId="77777777" w:rsidR="00C5446E" w:rsidRPr="00C5446E" w:rsidRDefault="00C5446E" w:rsidP="00C5446E">
      <w:pPr>
        <w:pStyle w:val="Tijeloteksta"/>
        <w:spacing w:before="7"/>
        <w:rPr>
          <w:rFonts w:ascii="Arial Narrow" w:hAnsi="Arial Narrow" w:cs="Times New Roman"/>
        </w:rPr>
      </w:pPr>
    </w:p>
    <w:p w14:paraId="41C38D99" w14:textId="77777777" w:rsidR="00C5446E" w:rsidRPr="00C5446E" w:rsidRDefault="00C5446E">
      <w:pPr>
        <w:pStyle w:val="Odlomakpopisa"/>
        <w:numPr>
          <w:ilvl w:val="1"/>
          <w:numId w:val="25"/>
        </w:numPr>
        <w:tabs>
          <w:tab w:val="left" w:pos="813"/>
        </w:tabs>
        <w:spacing w:before="200" w:line="276" w:lineRule="auto"/>
        <w:ind w:right="432"/>
        <w:jc w:val="left"/>
        <w:rPr>
          <w:rFonts w:ascii="Arial Narrow" w:hAnsi="Arial Narrow"/>
          <w:bCs/>
        </w:rPr>
      </w:pPr>
      <w:bookmarkStart w:id="47" w:name="_bookmark18"/>
      <w:bookmarkEnd w:id="47"/>
      <w:r w:rsidRPr="00C5446E">
        <w:rPr>
          <w:rFonts w:ascii="Arial Narrow" w:hAnsi="Arial Narrow"/>
          <w:bCs/>
        </w:rPr>
        <w:t>STRUČNO POVJERENSTVO</w:t>
      </w:r>
    </w:p>
    <w:p w14:paraId="061C02AC" w14:textId="77777777" w:rsidR="00C5446E" w:rsidRPr="00C5446E" w:rsidRDefault="00C5446E" w:rsidP="00C5446E">
      <w:pPr>
        <w:pStyle w:val="Tijeloteksta"/>
        <w:spacing w:before="207" w:line="280" w:lineRule="auto"/>
        <w:ind w:left="236" w:right="436"/>
        <w:rPr>
          <w:rFonts w:ascii="Arial Narrow" w:hAnsi="Arial Narrow" w:cs="Times New Roman"/>
        </w:rPr>
      </w:pPr>
      <w:r w:rsidRPr="00C5446E">
        <w:rPr>
          <w:rFonts w:ascii="Arial Narrow" w:hAnsi="Arial Narrow" w:cs="Times New Roman"/>
        </w:rPr>
        <w:t>Ako Općinsko povjerenstvo nije u mogućnosti, zbog nedostatka specifičnih znanja, procijeniti</w:t>
      </w:r>
      <w:r w:rsidRPr="00C5446E">
        <w:rPr>
          <w:rFonts w:ascii="Arial Narrow" w:hAnsi="Arial Narrow" w:cs="Times New Roman"/>
          <w:spacing w:val="1"/>
        </w:rPr>
        <w:t xml:space="preserve"> </w:t>
      </w:r>
      <w:r w:rsidRPr="00C5446E">
        <w:rPr>
          <w:rFonts w:ascii="Arial Narrow" w:hAnsi="Arial Narrow" w:cs="Times New Roman"/>
        </w:rPr>
        <w:t>štetu</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prirodnih</w:t>
      </w:r>
      <w:r w:rsidRPr="00C5446E">
        <w:rPr>
          <w:rFonts w:ascii="Arial Narrow" w:hAnsi="Arial Narrow" w:cs="Times New Roman"/>
          <w:spacing w:val="1"/>
        </w:rPr>
        <w:t xml:space="preserve"> </w:t>
      </w:r>
      <w:r w:rsidRPr="00C5446E">
        <w:rPr>
          <w:rFonts w:ascii="Arial Narrow" w:hAnsi="Arial Narrow" w:cs="Times New Roman"/>
        </w:rPr>
        <w:t>nepogoda,</w:t>
      </w:r>
      <w:r w:rsidRPr="00C5446E">
        <w:rPr>
          <w:rFonts w:ascii="Arial Narrow" w:hAnsi="Arial Narrow" w:cs="Times New Roman"/>
          <w:spacing w:val="1"/>
        </w:rPr>
        <w:t xml:space="preserve"> </w:t>
      </w:r>
      <w:r w:rsidRPr="00C5446E">
        <w:rPr>
          <w:rFonts w:ascii="Arial Narrow" w:hAnsi="Arial Narrow" w:cs="Times New Roman"/>
        </w:rPr>
        <w:t>može</w:t>
      </w:r>
      <w:r w:rsidRPr="00C5446E">
        <w:rPr>
          <w:rFonts w:ascii="Arial Narrow" w:hAnsi="Arial Narrow" w:cs="Times New Roman"/>
          <w:spacing w:val="1"/>
        </w:rPr>
        <w:t xml:space="preserve"> </w:t>
      </w:r>
      <w:r w:rsidRPr="00C5446E">
        <w:rPr>
          <w:rFonts w:ascii="Arial Narrow" w:hAnsi="Arial Narrow" w:cs="Times New Roman"/>
        </w:rPr>
        <w:t>zatražiti</w:t>
      </w:r>
      <w:r w:rsidRPr="00C5446E">
        <w:rPr>
          <w:rFonts w:ascii="Arial Narrow" w:hAnsi="Arial Narrow" w:cs="Times New Roman"/>
          <w:spacing w:val="1"/>
        </w:rPr>
        <w:t xml:space="preserve"> </w:t>
      </w:r>
      <w:r w:rsidRPr="00C5446E">
        <w:rPr>
          <w:rFonts w:ascii="Arial Narrow" w:hAnsi="Arial Narrow" w:cs="Times New Roman"/>
        </w:rPr>
        <w:t>od</w:t>
      </w:r>
      <w:r w:rsidRPr="00C5446E">
        <w:rPr>
          <w:rFonts w:ascii="Arial Narrow" w:hAnsi="Arial Narrow" w:cs="Times New Roman"/>
          <w:spacing w:val="1"/>
        </w:rPr>
        <w:t xml:space="preserve"> </w:t>
      </w:r>
      <w:r w:rsidRPr="00C5446E">
        <w:rPr>
          <w:rFonts w:ascii="Arial Narrow" w:hAnsi="Arial Narrow" w:cs="Times New Roman"/>
        </w:rPr>
        <w:t>županijskog</w:t>
      </w:r>
      <w:r w:rsidRPr="00C5446E">
        <w:rPr>
          <w:rFonts w:ascii="Arial Narrow" w:hAnsi="Arial Narrow" w:cs="Times New Roman"/>
          <w:spacing w:val="1"/>
        </w:rPr>
        <w:t xml:space="preserve"> </w:t>
      </w:r>
      <w:r w:rsidRPr="00C5446E">
        <w:rPr>
          <w:rFonts w:ascii="Arial Narrow" w:hAnsi="Arial Narrow" w:cs="Times New Roman"/>
        </w:rPr>
        <w:t>povjerenstva</w:t>
      </w:r>
      <w:r w:rsidRPr="00C5446E">
        <w:rPr>
          <w:rFonts w:ascii="Arial Narrow" w:hAnsi="Arial Narrow" w:cs="Times New Roman"/>
          <w:spacing w:val="58"/>
        </w:rPr>
        <w:t xml:space="preserve"> </w:t>
      </w:r>
      <w:r w:rsidRPr="00C5446E">
        <w:rPr>
          <w:rFonts w:ascii="Arial Narrow" w:hAnsi="Arial Narrow" w:cs="Times New Roman"/>
        </w:rPr>
        <w:t>imenovanje</w:t>
      </w:r>
      <w:r w:rsidRPr="00C5446E">
        <w:rPr>
          <w:rFonts w:ascii="Arial Narrow" w:hAnsi="Arial Narrow" w:cs="Times New Roman"/>
          <w:spacing w:val="1"/>
        </w:rPr>
        <w:t xml:space="preserve"> </w:t>
      </w:r>
      <w:r w:rsidRPr="00C5446E">
        <w:rPr>
          <w:rFonts w:ascii="Arial Narrow" w:hAnsi="Arial Narrow" w:cs="Times New Roman"/>
        </w:rPr>
        <w:t>stručnog</w:t>
      </w:r>
      <w:r w:rsidRPr="00C5446E">
        <w:rPr>
          <w:rFonts w:ascii="Arial Narrow" w:hAnsi="Arial Narrow" w:cs="Times New Roman"/>
          <w:spacing w:val="-1"/>
        </w:rPr>
        <w:t xml:space="preserve"> </w:t>
      </w:r>
      <w:r w:rsidRPr="00C5446E">
        <w:rPr>
          <w:rFonts w:ascii="Arial Narrow" w:hAnsi="Arial Narrow" w:cs="Times New Roman"/>
        </w:rPr>
        <w:t>povjerenstva</w:t>
      </w:r>
      <w:r w:rsidRPr="00C5446E">
        <w:rPr>
          <w:rFonts w:ascii="Arial Narrow" w:hAnsi="Arial Narrow" w:cs="Times New Roman"/>
          <w:spacing w:val="4"/>
        </w:rPr>
        <w:t xml:space="preserve"> </w:t>
      </w:r>
      <w:r w:rsidRPr="00C5446E">
        <w:rPr>
          <w:rFonts w:ascii="Arial Narrow" w:hAnsi="Arial Narrow" w:cs="Times New Roman"/>
        </w:rPr>
        <w:t>na</w:t>
      </w:r>
      <w:r w:rsidRPr="00C5446E">
        <w:rPr>
          <w:rFonts w:ascii="Arial Narrow" w:hAnsi="Arial Narrow" w:cs="Times New Roman"/>
          <w:spacing w:val="-1"/>
        </w:rPr>
        <w:t xml:space="preserve"> </w:t>
      </w:r>
      <w:r w:rsidRPr="00C5446E">
        <w:rPr>
          <w:rFonts w:ascii="Arial Narrow" w:hAnsi="Arial Narrow" w:cs="Times New Roman"/>
        </w:rPr>
        <w:t>području</w:t>
      </w:r>
      <w:r w:rsidRPr="00C5446E">
        <w:rPr>
          <w:rFonts w:ascii="Arial Narrow" w:hAnsi="Arial Narrow" w:cs="Times New Roman"/>
          <w:spacing w:val="-1"/>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kojem</w:t>
      </w:r>
      <w:r w:rsidRPr="00C5446E">
        <w:rPr>
          <w:rFonts w:ascii="Arial Narrow" w:hAnsi="Arial Narrow" w:cs="Times New Roman"/>
          <w:spacing w:val="-4"/>
        </w:rPr>
        <w:t xml:space="preserve"> </w:t>
      </w:r>
      <w:r w:rsidRPr="00C5446E">
        <w:rPr>
          <w:rFonts w:ascii="Arial Narrow" w:hAnsi="Arial Narrow" w:cs="Times New Roman"/>
        </w:rPr>
        <w:t>je proglašena</w:t>
      </w:r>
      <w:r w:rsidRPr="00C5446E">
        <w:rPr>
          <w:rFonts w:ascii="Arial Narrow" w:hAnsi="Arial Narrow" w:cs="Times New Roman"/>
          <w:spacing w:val="-1"/>
        </w:rPr>
        <w:t xml:space="preserve"> </w:t>
      </w:r>
      <w:r w:rsidRPr="00C5446E">
        <w:rPr>
          <w:rFonts w:ascii="Arial Narrow" w:hAnsi="Arial Narrow" w:cs="Times New Roman"/>
        </w:rPr>
        <w:t>prirodna</w:t>
      </w:r>
      <w:r w:rsidRPr="00C5446E">
        <w:rPr>
          <w:rFonts w:ascii="Arial Narrow" w:hAnsi="Arial Narrow" w:cs="Times New Roman"/>
          <w:spacing w:val="4"/>
        </w:rPr>
        <w:t xml:space="preserve"> </w:t>
      </w:r>
      <w:r w:rsidRPr="00C5446E">
        <w:rPr>
          <w:rFonts w:ascii="Arial Narrow" w:hAnsi="Arial Narrow" w:cs="Times New Roman"/>
        </w:rPr>
        <w:t>nepogoda.</w:t>
      </w:r>
    </w:p>
    <w:p w14:paraId="7B9F3D06" w14:textId="77777777" w:rsidR="00C5446E" w:rsidRPr="00C5446E" w:rsidRDefault="00C5446E" w:rsidP="00C5446E">
      <w:pPr>
        <w:pStyle w:val="Tijeloteksta"/>
        <w:spacing w:before="159"/>
        <w:ind w:left="236"/>
        <w:rPr>
          <w:rFonts w:ascii="Arial Narrow" w:hAnsi="Arial Narrow" w:cs="Times New Roman"/>
        </w:rPr>
      </w:pPr>
      <w:r w:rsidRPr="00C5446E">
        <w:rPr>
          <w:rFonts w:ascii="Arial Narrow" w:hAnsi="Arial Narrow" w:cs="Times New Roman"/>
        </w:rPr>
        <w:t>Stručna</w:t>
      </w:r>
      <w:r w:rsidRPr="00C5446E">
        <w:rPr>
          <w:rFonts w:ascii="Arial Narrow" w:hAnsi="Arial Narrow" w:cs="Times New Roman"/>
          <w:spacing w:val="-4"/>
        </w:rPr>
        <w:t xml:space="preserve"> </w:t>
      </w:r>
      <w:r w:rsidRPr="00C5446E">
        <w:rPr>
          <w:rFonts w:ascii="Arial Narrow" w:hAnsi="Arial Narrow" w:cs="Times New Roman"/>
        </w:rPr>
        <w:t>povjerenstva</w:t>
      </w:r>
      <w:r w:rsidRPr="00C5446E">
        <w:rPr>
          <w:rFonts w:ascii="Arial Narrow" w:hAnsi="Arial Narrow" w:cs="Times New Roman"/>
          <w:spacing w:val="2"/>
        </w:rPr>
        <w:t xml:space="preserve"> </w:t>
      </w:r>
      <w:r w:rsidRPr="00C5446E">
        <w:rPr>
          <w:rFonts w:ascii="Arial Narrow" w:hAnsi="Arial Narrow" w:cs="Times New Roman"/>
        </w:rPr>
        <w:t>pružaju</w:t>
      </w:r>
      <w:r w:rsidRPr="00C5446E">
        <w:rPr>
          <w:rFonts w:ascii="Arial Narrow" w:hAnsi="Arial Narrow" w:cs="Times New Roman"/>
          <w:spacing w:val="-4"/>
        </w:rPr>
        <w:t xml:space="preserve"> </w:t>
      </w:r>
      <w:r w:rsidRPr="00C5446E">
        <w:rPr>
          <w:rFonts w:ascii="Arial Narrow" w:hAnsi="Arial Narrow" w:cs="Times New Roman"/>
        </w:rPr>
        <w:t>stručnu</w:t>
      </w:r>
      <w:r w:rsidRPr="00C5446E">
        <w:rPr>
          <w:rFonts w:ascii="Arial Narrow" w:hAnsi="Arial Narrow" w:cs="Times New Roman"/>
          <w:spacing w:val="-3"/>
        </w:rPr>
        <w:t xml:space="preserve"> </w:t>
      </w:r>
      <w:r w:rsidRPr="00C5446E">
        <w:rPr>
          <w:rFonts w:ascii="Arial Narrow" w:hAnsi="Arial Narrow" w:cs="Times New Roman"/>
        </w:rPr>
        <w:t>pomoć</w:t>
      </w:r>
      <w:r w:rsidRPr="00C5446E">
        <w:rPr>
          <w:rFonts w:ascii="Arial Narrow" w:hAnsi="Arial Narrow" w:cs="Times New Roman"/>
          <w:spacing w:val="2"/>
        </w:rPr>
        <w:t xml:space="preserve"> </w:t>
      </w:r>
      <w:r w:rsidRPr="00C5446E">
        <w:rPr>
          <w:rFonts w:ascii="Arial Narrow" w:hAnsi="Arial Narrow" w:cs="Times New Roman"/>
        </w:rPr>
        <w:t>Općini u</w:t>
      </w:r>
      <w:r w:rsidRPr="00C5446E">
        <w:rPr>
          <w:rFonts w:ascii="Arial Narrow" w:hAnsi="Arial Narrow" w:cs="Times New Roman"/>
          <w:spacing w:val="2"/>
        </w:rPr>
        <w:t xml:space="preserve"> </w:t>
      </w:r>
      <w:r w:rsidRPr="00C5446E">
        <w:rPr>
          <w:rFonts w:ascii="Arial Narrow" w:hAnsi="Arial Narrow" w:cs="Times New Roman"/>
        </w:rPr>
        <w:t>roku</w:t>
      </w:r>
      <w:r w:rsidRPr="00C5446E">
        <w:rPr>
          <w:rFonts w:ascii="Arial Narrow" w:hAnsi="Arial Narrow" w:cs="Times New Roman"/>
          <w:spacing w:val="-3"/>
        </w:rPr>
        <w:t xml:space="preserve"> </w:t>
      </w:r>
      <w:r w:rsidRPr="00C5446E">
        <w:rPr>
          <w:rFonts w:ascii="Arial Narrow" w:hAnsi="Arial Narrow" w:cs="Times New Roman"/>
        </w:rPr>
        <w:t>u</w:t>
      </w:r>
      <w:r w:rsidRPr="00C5446E">
        <w:rPr>
          <w:rFonts w:ascii="Arial Narrow" w:hAnsi="Arial Narrow" w:cs="Times New Roman"/>
          <w:spacing w:val="1"/>
        </w:rPr>
        <w:t xml:space="preserve"> </w:t>
      </w:r>
      <w:r w:rsidRPr="00C5446E">
        <w:rPr>
          <w:rFonts w:ascii="Arial Narrow" w:hAnsi="Arial Narrow" w:cs="Times New Roman"/>
        </w:rPr>
        <w:t>kojem</w:t>
      </w:r>
      <w:r w:rsidRPr="00C5446E">
        <w:rPr>
          <w:rFonts w:ascii="Arial Narrow" w:hAnsi="Arial Narrow" w:cs="Times New Roman"/>
          <w:spacing w:val="-1"/>
        </w:rPr>
        <w:t xml:space="preserve"> </w:t>
      </w:r>
      <w:r w:rsidRPr="00C5446E">
        <w:rPr>
          <w:rFonts w:ascii="Arial Narrow" w:hAnsi="Arial Narrow" w:cs="Times New Roman"/>
        </w:rPr>
        <w:t>su</w:t>
      </w:r>
      <w:r w:rsidRPr="00C5446E">
        <w:rPr>
          <w:rFonts w:ascii="Arial Narrow" w:hAnsi="Arial Narrow" w:cs="Times New Roman"/>
          <w:spacing w:val="1"/>
        </w:rPr>
        <w:t xml:space="preserve"> </w:t>
      </w:r>
      <w:r w:rsidRPr="00C5446E">
        <w:rPr>
          <w:rFonts w:ascii="Arial Narrow" w:hAnsi="Arial Narrow" w:cs="Times New Roman"/>
        </w:rPr>
        <w:t>imenovana.</w:t>
      </w:r>
    </w:p>
    <w:p w14:paraId="26F50664" w14:textId="77777777" w:rsidR="00C5446E" w:rsidRPr="00C5446E" w:rsidRDefault="00C5446E" w:rsidP="00C5446E">
      <w:pPr>
        <w:pStyle w:val="Tijeloteksta"/>
        <w:spacing w:before="202" w:line="283" w:lineRule="auto"/>
        <w:ind w:left="236" w:right="436"/>
        <w:rPr>
          <w:rFonts w:ascii="Arial Narrow" w:hAnsi="Arial Narrow" w:cs="Times New Roman"/>
        </w:rPr>
      </w:pPr>
      <w:r w:rsidRPr="00C5446E">
        <w:rPr>
          <w:rFonts w:ascii="Arial Narrow" w:hAnsi="Arial Narrow" w:cs="Times New Roman"/>
        </w:rPr>
        <w:t>U svojem radu stručna povjerenstva surađuju s Općinskim i Županijskim povjerenstvom za</w:t>
      </w:r>
      <w:r w:rsidRPr="00C5446E">
        <w:rPr>
          <w:rFonts w:ascii="Arial Narrow" w:hAnsi="Arial Narrow" w:cs="Times New Roman"/>
          <w:spacing w:val="1"/>
        </w:rPr>
        <w:t xml:space="preserve"> </w:t>
      </w:r>
      <w:r w:rsidRPr="00C5446E">
        <w:rPr>
          <w:rFonts w:ascii="Arial Narrow" w:hAnsi="Arial Narrow" w:cs="Times New Roman"/>
        </w:rPr>
        <w:t>koje</w:t>
      </w:r>
      <w:r w:rsidRPr="00C5446E">
        <w:rPr>
          <w:rFonts w:ascii="Arial Narrow" w:hAnsi="Arial Narrow" w:cs="Times New Roman"/>
          <w:spacing w:val="-1"/>
        </w:rPr>
        <w:t xml:space="preserve"> </w:t>
      </w:r>
      <w:r w:rsidRPr="00C5446E">
        <w:rPr>
          <w:rFonts w:ascii="Arial Narrow" w:hAnsi="Arial Narrow" w:cs="Times New Roman"/>
        </w:rPr>
        <w:t>obavljaju poslove.</w:t>
      </w:r>
      <w:bookmarkStart w:id="48" w:name="_bookmark19"/>
      <w:bookmarkEnd w:id="48"/>
    </w:p>
    <w:p w14:paraId="08E97210" w14:textId="77777777" w:rsidR="00C5446E" w:rsidRPr="001E3A00" w:rsidRDefault="00C5446E" w:rsidP="00C5446E">
      <w:pPr>
        <w:pStyle w:val="Tijeloteksta"/>
        <w:spacing w:before="202" w:line="283" w:lineRule="auto"/>
        <w:ind w:left="236" w:right="436"/>
        <w:rPr>
          <w:rFonts w:ascii="Times New Roman" w:eastAsiaTheme="majorEastAsia" w:hAnsi="Times New Roman" w:cs="Times New Roman"/>
          <w:b/>
          <w:iCs/>
          <w:smallCaps/>
        </w:rPr>
      </w:pPr>
    </w:p>
    <w:p w14:paraId="7EC9986A" w14:textId="77777777" w:rsidR="00C5446E" w:rsidRPr="00857FD5" w:rsidRDefault="00C5446E" w:rsidP="00C5446E">
      <w:pPr>
        <w:rPr>
          <w:rFonts w:ascii="Times New Roman" w:hAnsi="Times New Roman"/>
          <w:sz w:val="24"/>
          <w:szCs w:val="24"/>
          <w:lang w:val="en-US"/>
        </w:rPr>
      </w:pPr>
      <w:r w:rsidRPr="00857FD5">
        <w:rPr>
          <w:rFonts w:ascii="Times New Roman" w:hAnsi="Times New Roman"/>
          <w:noProof/>
          <w:sz w:val="24"/>
          <w:szCs w:val="24"/>
          <w:lang w:val="en-US" w:eastAsia="hr-HR"/>
        </w:rPr>
        <w:drawing>
          <wp:anchor distT="0" distB="0" distL="114300" distR="114300" simplePos="0" relativeHeight="252136448" behindDoc="0" locked="0" layoutInCell="1" allowOverlap="1" wp14:anchorId="5E41CA2D" wp14:editId="1CF60E58">
            <wp:simplePos x="0" y="0"/>
            <wp:positionH relativeFrom="column">
              <wp:posOffset>678180</wp:posOffset>
            </wp:positionH>
            <wp:positionV relativeFrom="paragraph">
              <wp:posOffset>9525</wp:posOffset>
            </wp:positionV>
            <wp:extent cx="572135" cy="720090"/>
            <wp:effectExtent l="0" t="0" r="0" b="0"/>
            <wp:wrapTopAndBottom/>
            <wp:docPr id="172618321"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857FD5">
        <w:rPr>
          <w:rFonts w:ascii="Times New Roman" w:hAnsi="Times New Roman"/>
          <w:b/>
          <w:sz w:val="24"/>
          <w:szCs w:val="24"/>
          <w:lang w:val="en-US"/>
        </w:rPr>
        <w:t xml:space="preserve">REPUBLIKA HRVATSKA </w:t>
      </w:r>
    </w:p>
    <w:p w14:paraId="16E91B16" w14:textId="77777777" w:rsidR="00C5446E" w:rsidRPr="00857FD5" w:rsidRDefault="00C5446E" w:rsidP="00C5446E">
      <w:pPr>
        <w:rPr>
          <w:rFonts w:ascii="Times New Roman" w:hAnsi="Times New Roman"/>
          <w:b/>
          <w:sz w:val="24"/>
          <w:szCs w:val="24"/>
          <w:lang w:val="en-US"/>
        </w:rPr>
      </w:pPr>
      <w:r w:rsidRPr="00857FD5">
        <w:rPr>
          <w:rFonts w:ascii="Times New Roman" w:hAnsi="Times New Roman"/>
          <w:b/>
          <w:sz w:val="24"/>
          <w:szCs w:val="24"/>
          <w:lang w:val="en-US"/>
        </w:rPr>
        <w:t>ZAGREBAČKA ŽUPANIJA</w:t>
      </w:r>
    </w:p>
    <w:p w14:paraId="07C0E925" w14:textId="77777777" w:rsidR="00C5446E" w:rsidRPr="00857FD5" w:rsidRDefault="00C5446E" w:rsidP="00C5446E">
      <w:pPr>
        <w:rPr>
          <w:rFonts w:ascii="Times New Roman" w:hAnsi="Times New Roman"/>
          <w:b/>
          <w:sz w:val="24"/>
          <w:szCs w:val="24"/>
          <w:lang w:val="en-US"/>
        </w:rPr>
      </w:pPr>
      <w:r w:rsidRPr="00857FD5">
        <w:rPr>
          <w:rFonts w:ascii="Times New Roman" w:hAnsi="Times New Roman"/>
          <w:noProof/>
          <w:sz w:val="24"/>
          <w:szCs w:val="24"/>
          <w:lang w:val="en-US" w:eastAsia="hr-HR"/>
        </w:rPr>
        <w:drawing>
          <wp:anchor distT="0" distB="0" distL="114300" distR="114300" simplePos="0" relativeHeight="252137472" behindDoc="0" locked="0" layoutInCell="1" allowOverlap="1" wp14:anchorId="26911253" wp14:editId="2678B127">
            <wp:simplePos x="0" y="0"/>
            <wp:positionH relativeFrom="column">
              <wp:posOffset>114300</wp:posOffset>
            </wp:positionH>
            <wp:positionV relativeFrom="paragraph">
              <wp:posOffset>20320</wp:posOffset>
            </wp:positionV>
            <wp:extent cx="327660" cy="433705"/>
            <wp:effectExtent l="0" t="0" r="0" b="0"/>
            <wp:wrapNone/>
            <wp:docPr id="3"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857FD5">
        <w:rPr>
          <w:rFonts w:ascii="Times New Roman" w:hAnsi="Times New Roman"/>
          <w:b/>
          <w:sz w:val="24"/>
          <w:szCs w:val="24"/>
          <w:lang w:val="en-US"/>
        </w:rPr>
        <w:t xml:space="preserve">                OPĆINA DUBRAVICA</w:t>
      </w:r>
    </w:p>
    <w:p w14:paraId="0EBCF53B" w14:textId="77777777" w:rsidR="00C5446E" w:rsidRPr="00857FD5" w:rsidRDefault="00C5446E" w:rsidP="00C5446E">
      <w:pPr>
        <w:rPr>
          <w:rFonts w:ascii="Times New Roman" w:hAnsi="Times New Roman"/>
          <w:b/>
          <w:sz w:val="24"/>
          <w:szCs w:val="24"/>
          <w:lang w:val="en-US"/>
        </w:rPr>
      </w:pPr>
      <w:r w:rsidRPr="00857FD5">
        <w:rPr>
          <w:rFonts w:ascii="Times New Roman" w:hAnsi="Times New Roman"/>
          <w:b/>
          <w:sz w:val="24"/>
          <w:szCs w:val="24"/>
          <w:lang w:val="en-US"/>
        </w:rPr>
        <w:t xml:space="preserve">                </w:t>
      </w:r>
      <w:proofErr w:type="spellStart"/>
      <w:r w:rsidRPr="00857FD5">
        <w:rPr>
          <w:rFonts w:ascii="Times New Roman" w:hAnsi="Times New Roman"/>
          <w:b/>
          <w:sz w:val="24"/>
          <w:szCs w:val="24"/>
          <w:lang w:val="en-US"/>
        </w:rPr>
        <w:t>Općinsko</w:t>
      </w:r>
      <w:proofErr w:type="spellEnd"/>
      <w:r w:rsidRPr="00857FD5">
        <w:rPr>
          <w:rFonts w:ascii="Times New Roman" w:hAnsi="Times New Roman"/>
          <w:b/>
          <w:sz w:val="24"/>
          <w:szCs w:val="24"/>
          <w:lang w:val="en-US"/>
        </w:rPr>
        <w:t xml:space="preserve"> </w:t>
      </w:r>
      <w:proofErr w:type="spellStart"/>
      <w:r w:rsidRPr="00857FD5">
        <w:rPr>
          <w:rFonts w:ascii="Times New Roman" w:hAnsi="Times New Roman"/>
          <w:b/>
          <w:sz w:val="24"/>
          <w:szCs w:val="24"/>
          <w:lang w:val="en-US"/>
        </w:rPr>
        <w:t>vijeće</w:t>
      </w:r>
      <w:proofErr w:type="spellEnd"/>
      <w:r w:rsidRPr="00857FD5">
        <w:rPr>
          <w:rFonts w:ascii="Times New Roman" w:hAnsi="Times New Roman"/>
          <w:b/>
          <w:sz w:val="24"/>
          <w:szCs w:val="24"/>
          <w:lang w:val="en-US"/>
        </w:rPr>
        <w:t xml:space="preserve"> </w:t>
      </w:r>
    </w:p>
    <w:p w14:paraId="0218822C" w14:textId="77777777" w:rsidR="00C5446E" w:rsidRPr="00857FD5" w:rsidRDefault="00C5446E" w:rsidP="00C5446E">
      <w:pPr>
        <w:rPr>
          <w:rFonts w:ascii="Times New Roman" w:hAnsi="Times New Roman"/>
        </w:rPr>
      </w:pPr>
    </w:p>
    <w:p w14:paraId="01468C22" w14:textId="77777777" w:rsidR="00C5446E" w:rsidRPr="006D2270" w:rsidRDefault="00C5446E" w:rsidP="00C5446E">
      <w:pPr>
        <w:rPr>
          <w:rFonts w:ascii="Times New Roman" w:hAnsi="Times New Roman"/>
        </w:rPr>
      </w:pPr>
      <w:r w:rsidRPr="006D2270">
        <w:rPr>
          <w:rFonts w:ascii="Times New Roman" w:hAnsi="Times New Roman"/>
        </w:rPr>
        <w:lastRenderedPageBreak/>
        <w:t>Na temelju</w:t>
      </w:r>
      <w:r>
        <w:rPr>
          <w:rFonts w:ascii="Times New Roman" w:hAnsi="Times New Roman"/>
        </w:rPr>
        <w:t xml:space="preserve"> odredbi</w:t>
      </w:r>
      <w:r w:rsidRPr="006D2270">
        <w:rPr>
          <w:rFonts w:ascii="Times New Roman" w:hAnsi="Times New Roman"/>
        </w:rPr>
        <w:t xml:space="preserve"> članka </w:t>
      </w:r>
      <w:r>
        <w:rPr>
          <w:rFonts w:ascii="Times New Roman" w:hAnsi="Times New Roman"/>
        </w:rPr>
        <w:t xml:space="preserve">35. Zakona o lokalnoj i područnoj (regionalnoj) samoupravi („Narodne novine“ broj 33/01, 60/01, 129/05, 109/07, 125/08, 36/09, 36/09, 150/11, 144/12, 19/13, 137/15, 123/17, 98/19, 144/20), članka 21. i </w:t>
      </w:r>
      <w:r w:rsidRPr="006D2270">
        <w:rPr>
          <w:rFonts w:ascii="Times New Roman" w:hAnsi="Times New Roman"/>
        </w:rPr>
        <w:t xml:space="preserve">35. Statuta Općine Dubravica („Službeni glasnik Općine Dubravica“ br. </w:t>
      </w:r>
      <w:r>
        <w:rPr>
          <w:rFonts w:ascii="Times New Roman" w:hAnsi="Times New Roman"/>
        </w:rPr>
        <w:t>01/2021, 03/2024</w:t>
      </w:r>
      <w:r w:rsidRPr="006D2270">
        <w:rPr>
          <w:rFonts w:ascii="Times New Roman" w:hAnsi="Times New Roman"/>
        </w:rPr>
        <w:t xml:space="preserve">) i članka 21. Poslovnika Općinskog vijeća Općine Dubravica („Službeni glasnik Općine Dubravica“ br. </w:t>
      </w:r>
      <w:r>
        <w:rPr>
          <w:rFonts w:ascii="Times New Roman" w:hAnsi="Times New Roman"/>
        </w:rPr>
        <w:t>01/2021</w:t>
      </w:r>
      <w:r w:rsidRPr="006D2270">
        <w:rPr>
          <w:rFonts w:ascii="Times New Roman" w:hAnsi="Times New Roman"/>
        </w:rPr>
        <w:t>) Općinsko vijeće Općine Dubravica n</w:t>
      </w:r>
      <w:r>
        <w:rPr>
          <w:rFonts w:ascii="Times New Roman" w:hAnsi="Times New Roman"/>
        </w:rPr>
        <w:t>a svojoj 02. sjednici održanoj 08. srpnja 2025</w:t>
      </w:r>
      <w:r w:rsidRPr="006D2270">
        <w:rPr>
          <w:rFonts w:ascii="Times New Roman" w:hAnsi="Times New Roman"/>
        </w:rPr>
        <w:t>. godine donosi</w:t>
      </w:r>
    </w:p>
    <w:p w14:paraId="0A7AA609" w14:textId="77777777" w:rsidR="00C5446E" w:rsidRPr="00857FD5" w:rsidRDefault="00C5446E" w:rsidP="00C5446E">
      <w:pPr>
        <w:jc w:val="center"/>
        <w:rPr>
          <w:rFonts w:ascii="Times New Roman" w:hAnsi="Times New Roman"/>
          <w:b/>
        </w:rPr>
      </w:pPr>
    </w:p>
    <w:p w14:paraId="1E405BCA" w14:textId="77777777" w:rsidR="00C5446E" w:rsidRPr="00857FD5" w:rsidRDefault="00C5446E" w:rsidP="00C5446E">
      <w:pPr>
        <w:jc w:val="center"/>
        <w:rPr>
          <w:rFonts w:ascii="Times New Roman" w:hAnsi="Times New Roman"/>
          <w:b/>
        </w:rPr>
      </w:pPr>
      <w:r w:rsidRPr="00857FD5">
        <w:rPr>
          <w:rFonts w:ascii="Times New Roman" w:hAnsi="Times New Roman"/>
          <w:b/>
        </w:rPr>
        <w:t>ODLUKU</w:t>
      </w:r>
    </w:p>
    <w:p w14:paraId="260E27C3" w14:textId="77777777" w:rsidR="00C5446E" w:rsidRPr="00857FD5" w:rsidRDefault="00C5446E" w:rsidP="00C5446E">
      <w:pPr>
        <w:jc w:val="center"/>
        <w:rPr>
          <w:rFonts w:ascii="Times New Roman" w:hAnsi="Times New Roman"/>
          <w:b/>
        </w:rPr>
      </w:pPr>
      <w:r w:rsidRPr="00857FD5">
        <w:rPr>
          <w:rFonts w:ascii="Times New Roman" w:hAnsi="Times New Roman"/>
          <w:b/>
        </w:rPr>
        <w:t xml:space="preserve">o imenovanju Povjerenstva za elementarne nepogode </w:t>
      </w:r>
    </w:p>
    <w:p w14:paraId="0818258E" w14:textId="77777777" w:rsidR="00C5446E" w:rsidRPr="00857FD5" w:rsidRDefault="00C5446E" w:rsidP="00C5446E">
      <w:pPr>
        <w:rPr>
          <w:rFonts w:ascii="Times New Roman" w:hAnsi="Times New Roman"/>
          <w:b/>
        </w:rPr>
      </w:pPr>
    </w:p>
    <w:p w14:paraId="21657787" w14:textId="77777777" w:rsidR="00C5446E" w:rsidRPr="00857FD5" w:rsidRDefault="00C5446E" w:rsidP="00C5446E">
      <w:pPr>
        <w:rPr>
          <w:rFonts w:ascii="Times New Roman" w:hAnsi="Times New Roman"/>
          <w:b/>
        </w:rPr>
      </w:pPr>
    </w:p>
    <w:p w14:paraId="4CA73FB2" w14:textId="77777777" w:rsidR="00C5446E" w:rsidRPr="00857FD5" w:rsidRDefault="00C5446E" w:rsidP="00C5446E">
      <w:pPr>
        <w:jc w:val="center"/>
        <w:rPr>
          <w:rFonts w:ascii="Times New Roman" w:hAnsi="Times New Roman"/>
          <w:b/>
        </w:rPr>
      </w:pPr>
      <w:r w:rsidRPr="00857FD5">
        <w:rPr>
          <w:rFonts w:ascii="Times New Roman" w:hAnsi="Times New Roman"/>
          <w:b/>
        </w:rPr>
        <w:t>Članak 1.</w:t>
      </w:r>
    </w:p>
    <w:p w14:paraId="47437EB5" w14:textId="77777777" w:rsidR="00C5446E" w:rsidRPr="00857FD5" w:rsidRDefault="00C5446E" w:rsidP="00C5446E">
      <w:pPr>
        <w:jc w:val="center"/>
        <w:rPr>
          <w:rFonts w:ascii="Times New Roman" w:hAnsi="Times New Roman"/>
          <w:b/>
        </w:rPr>
      </w:pPr>
    </w:p>
    <w:p w14:paraId="0360C6F1" w14:textId="77777777" w:rsidR="00C5446E" w:rsidRPr="00857FD5" w:rsidRDefault="00C5446E" w:rsidP="00C5446E">
      <w:pPr>
        <w:rPr>
          <w:rFonts w:ascii="Times New Roman" w:hAnsi="Times New Roman"/>
        </w:rPr>
      </w:pPr>
      <w:r w:rsidRPr="00857FD5">
        <w:rPr>
          <w:rFonts w:ascii="Times New Roman" w:hAnsi="Times New Roman"/>
        </w:rPr>
        <w:tab/>
        <w:t xml:space="preserve">Ovom se Odlukom imenuje Povjerenstvo za elementarne nepogode u sastavu: </w:t>
      </w:r>
    </w:p>
    <w:p w14:paraId="32BCAF38" w14:textId="77777777" w:rsidR="00C5446E" w:rsidRPr="00857FD5" w:rsidRDefault="00C5446E" w:rsidP="00C5446E">
      <w:pPr>
        <w:rPr>
          <w:rFonts w:ascii="Times New Roman" w:hAnsi="Times New Roman"/>
        </w:rPr>
      </w:pPr>
      <w:r w:rsidRPr="00857FD5">
        <w:rPr>
          <w:rFonts w:ascii="Times New Roman" w:hAnsi="Times New Roman"/>
        </w:rPr>
        <w:t xml:space="preserve">               </w:t>
      </w:r>
    </w:p>
    <w:p w14:paraId="0B9ABC82" w14:textId="77777777" w:rsidR="00C5446E" w:rsidRPr="00442B82" w:rsidRDefault="00C5446E" w:rsidP="00C5446E">
      <w:pPr>
        <w:rPr>
          <w:rFonts w:ascii="Times New Roman" w:hAnsi="Times New Roman"/>
        </w:rPr>
      </w:pPr>
      <w:r w:rsidRPr="00442B82">
        <w:rPr>
          <w:rFonts w:ascii="Times New Roman" w:hAnsi="Times New Roman"/>
        </w:rPr>
        <w:t xml:space="preserve">                1. Josip Biff – predsjednik  </w:t>
      </w:r>
    </w:p>
    <w:p w14:paraId="4A3E6D71" w14:textId="77777777" w:rsidR="00C5446E" w:rsidRPr="00442B82" w:rsidRDefault="00C5446E" w:rsidP="00C5446E">
      <w:pPr>
        <w:rPr>
          <w:rFonts w:ascii="Times New Roman" w:hAnsi="Times New Roman"/>
        </w:rPr>
      </w:pPr>
      <w:r w:rsidRPr="00442B82">
        <w:rPr>
          <w:rFonts w:ascii="Times New Roman" w:hAnsi="Times New Roman"/>
        </w:rPr>
        <w:t xml:space="preserve">                2. Mario Čuk – član </w:t>
      </w:r>
    </w:p>
    <w:p w14:paraId="57F953F4" w14:textId="77777777" w:rsidR="00C5446E" w:rsidRPr="00442B82" w:rsidRDefault="00C5446E" w:rsidP="00C5446E">
      <w:pPr>
        <w:rPr>
          <w:rFonts w:ascii="Times New Roman" w:hAnsi="Times New Roman"/>
        </w:rPr>
      </w:pPr>
      <w:r w:rsidRPr="00442B82">
        <w:rPr>
          <w:rFonts w:ascii="Times New Roman" w:hAnsi="Times New Roman"/>
        </w:rPr>
        <w:t xml:space="preserve">                3. Drago Horvat – član </w:t>
      </w:r>
    </w:p>
    <w:p w14:paraId="1316918F" w14:textId="77777777" w:rsidR="00C5446E" w:rsidRPr="00857FD5" w:rsidRDefault="00C5446E" w:rsidP="00C5446E">
      <w:pPr>
        <w:jc w:val="center"/>
        <w:rPr>
          <w:rFonts w:ascii="Times New Roman" w:hAnsi="Times New Roman"/>
          <w:b/>
        </w:rPr>
      </w:pPr>
    </w:p>
    <w:p w14:paraId="63DACD39" w14:textId="77777777" w:rsidR="00C5446E" w:rsidRPr="00857FD5" w:rsidRDefault="00C5446E" w:rsidP="00C5446E">
      <w:pPr>
        <w:rPr>
          <w:rFonts w:ascii="Times New Roman" w:hAnsi="Times New Roman"/>
        </w:rPr>
      </w:pPr>
    </w:p>
    <w:p w14:paraId="5BFFFF56" w14:textId="77777777" w:rsidR="00C5446E" w:rsidRPr="00857FD5" w:rsidRDefault="00C5446E" w:rsidP="00C5446E">
      <w:pPr>
        <w:jc w:val="center"/>
        <w:rPr>
          <w:rFonts w:ascii="Times New Roman" w:hAnsi="Times New Roman"/>
          <w:b/>
        </w:rPr>
      </w:pPr>
      <w:r w:rsidRPr="00857FD5">
        <w:rPr>
          <w:rFonts w:ascii="Times New Roman" w:hAnsi="Times New Roman"/>
          <w:b/>
        </w:rPr>
        <w:t>Članak 2.</w:t>
      </w:r>
    </w:p>
    <w:p w14:paraId="06F37B36" w14:textId="77777777" w:rsidR="00C5446E" w:rsidRPr="00857FD5" w:rsidRDefault="00C5446E" w:rsidP="00C5446E">
      <w:pPr>
        <w:rPr>
          <w:rFonts w:ascii="Times New Roman" w:hAnsi="Times New Roman"/>
          <w:b/>
        </w:rPr>
      </w:pPr>
    </w:p>
    <w:p w14:paraId="45CA687C" w14:textId="77777777" w:rsidR="00C5446E" w:rsidRPr="00857FD5" w:rsidRDefault="00C5446E" w:rsidP="00C5446E">
      <w:pPr>
        <w:rPr>
          <w:rFonts w:ascii="Times New Roman" w:hAnsi="Times New Roman"/>
        </w:rPr>
      </w:pPr>
      <w:r w:rsidRPr="00857FD5">
        <w:rPr>
          <w:rFonts w:ascii="Times New Roman" w:hAnsi="Times New Roman"/>
        </w:rPr>
        <w:tab/>
        <w:t xml:space="preserve">Ova Odluka stupa na snagu osmog dana od dana </w:t>
      </w:r>
      <w:r>
        <w:rPr>
          <w:rFonts w:ascii="Times New Roman" w:hAnsi="Times New Roman"/>
        </w:rPr>
        <w:t>objave</w:t>
      </w:r>
      <w:r w:rsidRPr="00857FD5">
        <w:rPr>
          <w:rFonts w:ascii="Times New Roman" w:hAnsi="Times New Roman"/>
        </w:rPr>
        <w:t xml:space="preserve"> u „Službenom glasniku Općine Dubravica“. </w:t>
      </w:r>
    </w:p>
    <w:p w14:paraId="01173AC9" w14:textId="77777777" w:rsidR="00C5446E" w:rsidRPr="00857FD5" w:rsidRDefault="00C5446E" w:rsidP="00C5446E">
      <w:pPr>
        <w:rPr>
          <w:rFonts w:ascii="Times New Roman" w:hAnsi="Times New Roman"/>
        </w:rPr>
      </w:pPr>
    </w:p>
    <w:p w14:paraId="7336ED69" w14:textId="77777777" w:rsidR="00C5446E" w:rsidRPr="00501794" w:rsidRDefault="00C5446E" w:rsidP="00C5446E">
      <w:pPr>
        <w:jc w:val="center"/>
        <w:rPr>
          <w:rFonts w:ascii="Times New Roman" w:hAnsi="Times New Roman"/>
        </w:rPr>
      </w:pPr>
      <w:r w:rsidRPr="00501794">
        <w:rPr>
          <w:rFonts w:ascii="Times New Roman" w:hAnsi="Times New Roman"/>
        </w:rPr>
        <w:t>OPĆINSKO VIJEĆE OPĆINE DUBRAVICA</w:t>
      </w:r>
    </w:p>
    <w:p w14:paraId="1D3EBE6C" w14:textId="77777777" w:rsidR="00C5446E" w:rsidRPr="00501794" w:rsidRDefault="00C5446E" w:rsidP="00C5446E">
      <w:pPr>
        <w:spacing w:before="10"/>
        <w:jc w:val="center"/>
        <w:rPr>
          <w:rFonts w:ascii="Times New Roman" w:eastAsia="Calibri" w:hAnsi="Times New Roman"/>
          <w:szCs w:val="24"/>
          <w:lang w:eastAsia="hr-HR"/>
        </w:rPr>
      </w:pPr>
      <w:r w:rsidRPr="00501794">
        <w:rPr>
          <w:rFonts w:ascii="Times New Roman" w:eastAsia="Calibri" w:hAnsi="Times New Roman"/>
          <w:szCs w:val="24"/>
          <w:lang w:eastAsia="hr-HR"/>
        </w:rPr>
        <w:t xml:space="preserve">KLASA: </w:t>
      </w:r>
      <w:r>
        <w:rPr>
          <w:rFonts w:ascii="Times New Roman" w:eastAsia="Calibri" w:hAnsi="Times New Roman"/>
          <w:szCs w:val="24"/>
          <w:lang w:eastAsia="hr-HR"/>
        </w:rPr>
        <w:t>024-02/25-01/7</w:t>
      </w:r>
    </w:p>
    <w:p w14:paraId="0B1BFC32" w14:textId="77777777" w:rsidR="00C5446E" w:rsidRPr="00501794" w:rsidRDefault="00C5446E" w:rsidP="00C5446E">
      <w:pPr>
        <w:jc w:val="center"/>
        <w:rPr>
          <w:rFonts w:ascii="Times New Roman" w:eastAsia="Calibri" w:hAnsi="Times New Roman"/>
          <w:szCs w:val="24"/>
          <w:lang w:eastAsia="hr-HR"/>
        </w:rPr>
      </w:pPr>
      <w:r w:rsidRPr="00501794">
        <w:rPr>
          <w:rFonts w:ascii="Times New Roman" w:eastAsia="Calibri" w:hAnsi="Times New Roman"/>
          <w:szCs w:val="24"/>
          <w:lang w:eastAsia="hr-HR"/>
        </w:rPr>
        <w:t xml:space="preserve">URBROJ: </w:t>
      </w:r>
      <w:r>
        <w:rPr>
          <w:rFonts w:ascii="Times New Roman" w:eastAsia="Calibri" w:hAnsi="Times New Roman"/>
          <w:szCs w:val="24"/>
          <w:lang w:eastAsia="hr-HR"/>
        </w:rPr>
        <w:t>238-40-02-25-12</w:t>
      </w:r>
    </w:p>
    <w:p w14:paraId="70746E4A" w14:textId="77777777" w:rsidR="00C5446E" w:rsidRDefault="00C5446E" w:rsidP="00C5446E">
      <w:pPr>
        <w:jc w:val="center"/>
        <w:rPr>
          <w:rFonts w:ascii="Times New Roman" w:eastAsia="Calibri" w:hAnsi="Times New Roman"/>
          <w:szCs w:val="24"/>
        </w:rPr>
      </w:pPr>
      <w:r w:rsidRPr="00501794">
        <w:rPr>
          <w:rFonts w:ascii="Times New Roman" w:eastAsia="Calibri" w:hAnsi="Times New Roman"/>
          <w:szCs w:val="24"/>
        </w:rPr>
        <w:t>Dubravica, 0</w:t>
      </w:r>
      <w:r>
        <w:rPr>
          <w:rFonts w:ascii="Times New Roman" w:eastAsia="Calibri" w:hAnsi="Times New Roman"/>
          <w:szCs w:val="24"/>
        </w:rPr>
        <w:t>8</w:t>
      </w:r>
      <w:r w:rsidRPr="00501794">
        <w:rPr>
          <w:rFonts w:ascii="Times New Roman" w:eastAsia="Calibri" w:hAnsi="Times New Roman"/>
          <w:szCs w:val="24"/>
        </w:rPr>
        <w:t>. srpnja 202</w:t>
      </w:r>
      <w:r>
        <w:rPr>
          <w:rFonts w:ascii="Times New Roman" w:eastAsia="Calibri" w:hAnsi="Times New Roman"/>
          <w:szCs w:val="24"/>
        </w:rPr>
        <w:t>5.</w:t>
      </w:r>
    </w:p>
    <w:p w14:paraId="29D94139" w14:textId="37D13895" w:rsidR="00C5446E" w:rsidRPr="00C5446E" w:rsidRDefault="00C5446E" w:rsidP="00C5446E">
      <w:pPr>
        <w:jc w:val="right"/>
        <w:rPr>
          <w:rFonts w:ascii="Times New Roman" w:eastAsia="Calibri" w:hAnsi="Times New Roman"/>
          <w:szCs w:val="24"/>
        </w:rPr>
      </w:pPr>
      <w:r w:rsidRPr="00501794">
        <w:rPr>
          <w:rFonts w:ascii="Times New Roman" w:hAnsi="Times New Roman"/>
          <w:bCs/>
        </w:rPr>
        <w:t>Predsjednik</w:t>
      </w:r>
    </w:p>
    <w:p w14:paraId="210303DF" w14:textId="0EA8012D" w:rsidR="00C5446E" w:rsidRDefault="00C5446E" w:rsidP="00C5446E">
      <w:pPr>
        <w:pStyle w:val="Tijeloteksta"/>
        <w:spacing w:before="202" w:line="283" w:lineRule="auto"/>
        <w:ind w:left="236" w:right="436"/>
        <w:jc w:val="right"/>
        <w:rPr>
          <w:rFonts w:ascii="Times New Roman" w:hAnsi="Times New Roman"/>
          <w:bCs/>
        </w:rPr>
      </w:pPr>
      <w:r w:rsidRPr="00501794">
        <w:rPr>
          <w:rFonts w:ascii="Times New Roman" w:hAnsi="Times New Roman"/>
          <w:bCs/>
        </w:rPr>
        <w:tab/>
      </w:r>
      <w:r w:rsidRPr="00501794">
        <w:rPr>
          <w:rFonts w:ascii="Times New Roman" w:hAnsi="Times New Roman"/>
          <w:bCs/>
        </w:rPr>
        <w:tab/>
      </w:r>
      <w:r w:rsidRPr="00501794">
        <w:rPr>
          <w:rFonts w:ascii="Times New Roman" w:hAnsi="Times New Roman"/>
          <w:bCs/>
        </w:rPr>
        <w:tab/>
      </w:r>
      <w:r w:rsidRPr="00501794">
        <w:rPr>
          <w:rFonts w:ascii="Times New Roman" w:hAnsi="Times New Roman"/>
          <w:bCs/>
        </w:rPr>
        <w:tab/>
      </w:r>
      <w:r w:rsidRPr="00501794">
        <w:rPr>
          <w:rFonts w:ascii="Times New Roman" w:hAnsi="Times New Roman"/>
          <w:bCs/>
        </w:rPr>
        <w:tab/>
      </w:r>
      <w:r w:rsidRPr="00501794">
        <w:rPr>
          <w:rFonts w:ascii="Times New Roman" w:hAnsi="Times New Roman"/>
          <w:bCs/>
        </w:rPr>
        <w:tab/>
        <w:t>Ivica Stiperski</w:t>
      </w:r>
    </w:p>
    <w:p w14:paraId="1D81794E" w14:textId="77777777" w:rsidR="00C5446E" w:rsidRPr="001E3A00" w:rsidRDefault="00C5446E" w:rsidP="00C5446E">
      <w:pPr>
        <w:keepNext/>
        <w:numPr>
          <w:ilvl w:val="1"/>
          <w:numId w:val="0"/>
        </w:numPr>
        <w:spacing w:before="80" w:after="160" w:line="276" w:lineRule="auto"/>
        <w:ind w:left="576" w:hanging="576"/>
        <w:outlineLvl w:val="1"/>
        <w:rPr>
          <w:rFonts w:ascii="Times New Roman" w:hAnsi="Times New Roman" w:cs="Times New Roman"/>
          <w:bCs/>
          <w:smallCaps/>
        </w:rPr>
      </w:pPr>
      <w:r w:rsidRPr="001E3A00">
        <w:rPr>
          <w:rFonts w:ascii="Times New Roman" w:hAnsi="Times New Roman" w:cs="Times New Roman"/>
          <w:bCs/>
          <w:smallCaps/>
        </w:rPr>
        <w:t>Vrste prirodnih nepogoda</w:t>
      </w:r>
    </w:p>
    <w:p w14:paraId="0B175A04" w14:textId="77777777" w:rsidR="00C5446E" w:rsidRPr="001E3A00" w:rsidRDefault="00C5446E" w:rsidP="00C5446E">
      <w:pPr>
        <w:rPr>
          <w:rFonts w:ascii="Times New Roman" w:hAnsi="Times New Roman" w:cs="Times New Roman"/>
          <w:bCs/>
        </w:rPr>
      </w:pPr>
    </w:p>
    <w:tbl>
      <w:tblPr>
        <w:tblW w:w="5000" w:type="pct"/>
        <w:jc w:val="center"/>
        <w:shd w:val="clear" w:color="auto" w:fill="FFFFFF"/>
        <w:tblCellMar>
          <w:left w:w="0" w:type="dxa"/>
          <w:right w:w="0" w:type="dxa"/>
        </w:tblCellMar>
        <w:tblLook w:val="04A0" w:firstRow="1" w:lastRow="0" w:firstColumn="1" w:lastColumn="0" w:noHBand="0" w:noVBand="1"/>
      </w:tblPr>
      <w:tblGrid>
        <w:gridCol w:w="1189"/>
        <w:gridCol w:w="12799"/>
      </w:tblGrid>
      <w:tr w:rsidR="00C5446E" w:rsidRPr="001E3A00" w14:paraId="73397AE7"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E4F32B"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bdr w:val="none" w:sz="0" w:space="0" w:color="auto" w:frame="1"/>
                <w:lang w:eastAsia="hr-HR"/>
              </w:rPr>
              <w:t>Šifra</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51766F"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bdr w:val="none" w:sz="0" w:space="0" w:color="auto" w:frame="1"/>
                <w:lang w:eastAsia="hr-HR"/>
              </w:rPr>
              <w:t>Vrsta prirodne nepogode</w:t>
            </w:r>
          </w:p>
        </w:tc>
      </w:tr>
      <w:tr w:rsidR="00C5446E" w:rsidRPr="001E3A00" w14:paraId="4EA296F9"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2CF669"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lastRenderedPageBreak/>
              <w:t>01</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F61C24" w14:textId="77777777" w:rsidR="00C5446E" w:rsidRPr="001E3A00" w:rsidRDefault="00C5446E" w:rsidP="006F654F">
            <w:pPr>
              <w:rPr>
                <w:rFonts w:ascii="Times New Roman" w:hAnsi="Times New Roman" w:cs="Times New Roman"/>
                <w:bCs/>
                <w:lang w:eastAsia="hr-HR"/>
              </w:rPr>
            </w:pPr>
            <w:r>
              <w:rPr>
                <w:rFonts w:ascii="Times New Roman" w:hAnsi="Times New Roman" w:cs="Times New Roman"/>
                <w:bCs/>
                <w:lang w:eastAsia="hr-HR"/>
              </w:rPr>
              <w:t>p</w:t>
            </w:r>
            <w:r w:rsidRPr="001E3A00">
              <w:rPr>
                <w:rFonts w:ascii="Times New Roman" w:hAnsi="Times New Roman" w:cs="Times New Roman"/>
                <w:bCs/>
                <w:lang w:eastAsia="hr-HR"/>
              </w:rPr>
              <w:t>otres</w:t>
            </w:r>
          </w:p>
        </w:tc>
      </w:tr>
      <w:tr w:rsidR="00C5446E" w:rsidRPr="001E3A00" w14:paraId="68208B4E"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6BF13"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02</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5D15F8"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olujni i orkanski vjetar</w:t>
            </w:r>
          </w:p>
        </w:tc>
      </w:tr>
      <w:tr w:rsidR="00C5446E" w:rsidRPr="001E3A00" w14:paraId="1CB506ED"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8D22BA"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03</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7A08EC" w14:textId="77777777" w:rsidR="00C5446E" w:rsidRPr="001E3A00" w:rsidRDefault="00C5446E" w:rsidP="006F654F">
            <w:pPr>
              <w:rPr>
                <w:rFonts w:ascii="Times New Roman" w:hAnsi="Times New Roman" w:cs="Times New Roman"/>
                <w:bCs/>
                <w:lang w:eastAsia="hr-HR"/>
              </w:rPr>
            </w:pPr>
            <w:r>
              <w:rPr>
                <w:rFonts w:ascii="Times New Roman" w:hAnsi="Times New Roman" w:cs="Times New Roman"/>
                <w:bCs/>
                <w:lang w:eastAsia="hr-HR"/>
              </w:rPr>
              <w:t>p</w:t>
            </w:r>
            <w:r w:rsidRPr="001E3A00">
              <w:rPr>
                <w:rFonts w:ascii="Times New Roman" w:hAnsi="Times New Roman" w:cs="Times New Roman"/>
                <w:bCs/>
                <w:lang w:eastAsia="hr-HR"/>
              </w:rPr>
              <w:t>ožar</w:t>
            </w:r>
          </w:p>
        </w:tc>
      </w:tr>
      <w:tr w:rsidR="00C5446E" w:rsidRPr="001E3A00" w14:paraId="13779EC4"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D7669F"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04</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88C843" w14:textId="77777777" w:rsidR="00C5446E" w:rsidRPr="001E3A00" w:rsidRDefault="00C5446E" w:rsidP="006F654F">
            <w:pPr>
              <w:rPr>
                <w:rFonts w:ascii="Times New Roman" w:hAnsi="Times New Roman" w:cs="Times New Roman"/>
                <w:bCs/>
                <w:lang w:eastAsia="hr-HR"/>
              </w:rPr>
            </w:pPr>
            <w:r>
              <w:rPr>
                <w:rFonts w:ascii="Times New Roman" w:hAnsi="Times New Roman" w:cs="Times New Roman"/>
                <w:bCs/>
                <w:lang w:eastAsia="hr-HR"/>
              </w:rPr>
              <w:t>p</w:t>
            </w:r>
            <w:r w:rsidRPr="001E3A00">
              <w:rPr>
                <w:rFonts w:ascii="Times New Roman" w:hAnsi="Times New Roman" w:cs="Times New Roman"/>
                <w:bCs/>
                <w:lang w:eastAsia="hr-HR"/>
              </w:rPr>
              <w:t>oplava</w:t>
            </w:r>
          </w:p>
        </w:tc>
      </w:tr>
      <w:tr w:rsidR="00C5446E" w:rsidRPr="001E3A00" w14:paraId="00DE9ADD"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12724F"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05</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B827E0" w14:textId="77777777" w:rsidR="00C5446E" w:rsidRPr="001E3A00" w:rsidRDefault="00C5446E" w:rsidP="006F654F">
            <w:pPr>
              <w:rPr>
                <w:rFonts w:ascii="Times New Roman" w:hAnsi="Times New Roman" w:cs="Times New Roman"/>
                <w:bCs/>
                <w:lang w:eastAsia="hr-HR"/>
              </w:rPr>
            </w:pPr>
            <w:r>
              <w:rPr>
                <w:rFonts w:ascii="Times New Roman" w:hAnsi="Times New Roman" w:cs="Times New Roman"/>
                <w:bCs/>
                <w:lang w:eastAsia="hr-HR"/>
              </w:rPr>
              <w:t>s</w:t>
            </w:r>
            <w:r w:rsidRPr="001E3A00">
              <w:rPr>
                <w:rFonts w:ascii="Times New Roman" w:hAnsi="Times New Roman" w:cs="Times New Roman"/>
                <w:bCs/>
                <w:lang w:eastAsia="hr-HR"/>
              </w:rPr>
              <w:t>uša</w:t>
            </w:r>
          </w:p>
        </w:tc>
      </w:tr>
      <w:tr w:rsidR="00C5446E" w:rsidRPr="001E3A00" w14:paraId="6FB19ADB"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E7C5A2"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06</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95BE48"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tuča, kiša koja se smrzava u dodiru s podlogom</w:t>
            </w:r>
          </w:p>
        </w:tc>
      </w:tr>
      <w:tr w:rsidR="00C5446E" w:rsidRPr="001E3A00" w14:paraId="486A7C9F"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EC770"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07</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85BB2C" w14:textId="77777777" w:rsidR="00C5446E" w:rsidRPr="001E3A00" w:rsidRDefault="00C5446E" w:rsidP="006F654F">
            <w:pPr>
              <w:rPr>
                <w:rFonts w:ascii="Times New Roman" w:hAnsi="Times New Roman" w:cs="Times New Roman"/>
                <w:bCs/>
                <w:lang w:eastAsia="hr-HR"/>
              </w:rPr>
            </w:pPr>
            <w:r>
              <w:rPr>
                <w:rFonts w:ascii="Times New Roman" w:hAnsi="Times New Roman" w:cs="Times New Roman"/>
                <w:bCs/>
                <w:lang w:eastAsia="hr-HR"/>
              </w:rPr>
              <w:t>m</w:t>
            </w:r>
            <w:r w:rsidRPr="001E3A00">
              <w:rPr>
                <w:rFonts w:ascii="Times New Roman" w:hAnsi="Times New Roman" w:cs="Times New Roman"/>
                <w:bCs/>
                <w:lang w:eastAsia="hr-HR"/>
              </w:rPr>
              <w:t>raz</w:t>
            </w:r>
          </w:p>
        </w:tc>
      </w:tr>
      <w:tr w:rsidR="00C5446E" w:rsidRPr="001E3A00" w14:paraId="31F406BB"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3BC07F"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08</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548EB8"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izvanredno velika visina snijega</w:t>
            </w:r>
          </w:p>
        </w:tc>
      </w:tr>
      <w:tr w:rsidR="00C5446E" w:rsidRPr="001E3A00" w14:paraId="0E5FEC0C"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B2FE42"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09</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D1315F"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snježni nanos i lavina</w:t>
            </w:r>
          </w:p>
        </w:tc>
      </w:tr>
      <w:tr w:rsidR="00C5446E" w:rsidRPr="001E3A00" w14:paraId="216D53E2"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EF365E"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10</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057BDB"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nagomilavanje leda na vodotocima</w:t>
            </w:r>
          </w:p>
        </w:tc>
      </w:tr>
      <w:tr w:rsidR="00C5446E" w:rsidRPr="001E3A00" w14:paraId="17126E1B" w14:textId="77777777" w:rsidTr="006F654F">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37B7FA"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11</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99D879"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klizanje, tečenje, odronjavanje i prevrtanje zemljišta</w:t>
            </w:r>
          </w:p>
        </w:tc>
      </w:tr>
      <w:tr w:rsidR="00C5446E" w:rsidRPr="001E3A00" w14:paraId="3A7D0F2D" w14:textId="77777777" w:rsidTr="006F654F">
        <w:trPr>
          <w:trHeight w:val="369"/>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16B49C" w14:textId="77777777" w:rsidR="00C5446E" w:rsidRPr="001E3A00" w:rsidRDefault="00C5446E" w:rsidP="006F654F">
            <w:pPr>
              <w:jc w:val="center"/>
              <w:rPr>
                <w:rFonts w:ascii="Times New Roman" w:hAnsi="Times New Roman" w:cs="Times New Roman"/>
                <w:bCs/>
                <w:lang w:eastAsia="hr-HR"/>
              </w:rPr>
            </w:pPr>
            <w:r w:rsidRPr="001E3A00">
              <w:rPr>
                <w:rFonts w:ascii="Times New Roman" w:hAnsi="Times New Roman" w:cs="Times New Roman"/>
                <w:bCs/>
                <w:lang w:eastAsia="hr-HR"/>
              </w:rPr>
              <w:t>12</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1BA45B" w14:textId="77777777" w:rsidR="00C5446E" w:rsidRPr="001E3A00" w:rsidRDefault="00C5446E" w:rsidP="006F654F">
            <w:pPr>
              <w:rPr>
                <w:rFonts w:ascii="Times New Roman" w:hAnsi="Times New Roman" w:cs="Times New Roman"/>
                <w:bCs/>
                <w:lang w:eastAsia="hr-HR"/>
              </w:rPr>
            </w:pPr>
            <w:r w:rsidRPr="001E3A00">
              <w:rPr>
                <w:rFonts w:ascii="Times New Roman" w:hAnsi="Times New Roman" w:cs="Times New Roman"/>
                <w:bCs/>
                <w:lang w:eastAsia="hr-HR"/>
              </w:rPr>
              <w:t>druge pojave koje ovisno o mjesnim prilikama, uzrokuju bitne poremećaje u životu ljudi na određenom području</w:t>
            </w:r>
          </w:p>
        </w:tc>
      </w:tr>
    </w:tbl>
    <w:p w14:paraId="08DDA3D7" w14:textId="77777777" w:rsidR="00C5446E" w:rsidRPr="00377580" w:rsidRDefault="00C5446E" w:rsidP="00C5446E">
      <w:pPr>
        <w:keepNext/>
        <w:numPr>
          <w:ilvl w:val="1"/>
          <w:numId w:val="0"/>
        </w:numPr>
        <w:spacing w:before="80" w:after="160" w:line="276" w:lineRule="auto"/>
        <w:ind w:left="576" w:hanging="576"/>
        <w:outlineLvl w:val="1"/>
        <w:rPr>
          <w:rFonts w:ascii="Times New Roman" w:hAnsi="Times New Roman" w:cs="Times New Roman"/>
          <w:smallCaps/>
        </w:rPr>
      </w:pPr>
      <w:bookmarkStart w:id="49" w:name="_Toc23150549"/>
      <w:bookmarkStart w:id="50" w:name="_Toc54872045"/>
      <w:r w:rsidRPr="00377580">
        <w:rPr>
          <w:rFonts w:ascii="Times New Roman" w:hAnsi="Times New Roman" w:cs="Times New Roman"/>
          <w:smallCaps/>
        </w:rPr>
        <w:t>Obrazac PN</w:t>
      </w:r>
      <w:bookmarkEnd w:id="49"/>
      <w:bookmarkEnd w:id="50"/>
    </w:p>
    <w:p w14:paraId="39E3347D" w14:textId="77777777" w:rsidR="00C5446E" w:rsidRPr="00630AB3" w:rsidRDefault="00C5446E" w:rsidP="00C5446E">
      <w:pPr>
        <w:shd w:val="clear" w:color="auto" w:fill="FFFFFF"/>
        <w:spacing w:after="48"/>
        <w:ind w:firstLine="408"/>
        <w:jc w:val="right"/>
        <w:textAlignment w:val="baseline"/>
        <w:rPr>
          <w:sz w:val="20"/>
          <w:szCs w:val="20"/>
          <w:lang w:eastAsia="hr-HR"/>
        </w:rPr>
      </w:pPr>
      <w:r w:rsidRPr="00630AB3">
        <w:rPr>
          <w:sz w:val="20"/>
          <w:szCs w:val="20"/>
          <w:lang w:eastAsia="hr-HR"/>
        </w:rPr>
        <w:t>OBRAZAC PN</w:t>
      </w:r>
    </w:p>
    <w:tbl>
      <w:tblPr>
        <w:tblW w:w="9310" w:type="dxa"/>
        <w:shd w:val="clear" w:color="auto" w:fill="FFFFFF"/>
        <w:tblCellMar>
          <w:left w:w="0" w:type="dxa"/>
          <w:right w:w="0" w:type="dxa"/>
        </w:tblCellMar>
        <w:tblLook w:val="04A0" w:firstRow="1" w:lastRow="0" w:firstColumn="1" w:lastColumn="0" w:noHBand="0" w:noVBand="1"/>
      </w:tblPr>
      <w:tblGrid>
        <w:gridCol w:w="5310"/>
        <w:gridCol w:w="4000"/>
      </w:tblGrid>
      <w:tr w:rsidR="00C5446E" w:rsidRPr="00630AB3" w14:paraId="7BAF30F8" w14:textId="77777777" w:rsidTr="006F654F">
        <w:tc>
          <w:tcPr>
            <w:tcW w:w="53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6180E4" w14:textId="77777777" w:rsidR="00C5446E" w:rsidRPr="00630AB3" w:rsidRDefault="00C5446E" w:rsidP="006F654F">
            <w:pPr>
              <w:rPr>
                <w:sz w:val="20"/>
                <w:szCs w:val="20"/>
                <w:lang w:eastAsia="hr-HR"/>
              </w:rPr>
            </w:pPr>
            <w:r w:rsidRPr="00630AB3">
              <w:rPr>
                <w:sz w:val="20"/>
                <w:szCs w:val="20"/>
                <w:lang w:eastAsia="hr-HR"/>
              </w:rPr>
              <w:t>ŽUPANIJA</w:t>
            </w:r>
          </w:p>
        </w:tc>
        <w:tc>
          <w:tcPr>
            <w:tcW w:w="4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9A90BC" w14:textId="77777777" w:rsidR="00C5446E" w:rsidRPr="00630AB3" w:rsidRDefault="00C5446E" w:rsidP="006F654F">
            <w:pPr>
              <w:rPr>
                <w:sz w:val="20"/>
                <w:szCs w:val="20"/>
                <w:lang w:eastAsia="hr-HR"/>
              </w:rPr>
            </w:pPr>
          </w:p>
        </w:tc>
      </w:tr>
      <w:tr w:rsidR="00C5446E" w:rsidRPr="00630AB3" w14:paraId="7AE89D73" w14:textId="77777777" w:rsidTr="006F654F">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F68E89" w14:textId="77777777" w:rsidR="00C5446E" w:rsidRPr="00630AB3" w:rsidRDefault="00C5446E" w:rsidP="006F654F">
            <w:pPr>
              <w:rPr>
                <w:sz w:val="20"/>
                <w:szCs w:val="20"/>
                <w:lang w:eastAsia="hr-HR"/>
              </w:rPr>
            </w:pPr>
            <w:r w:rsidRPr="00630AB3">
              <w:rPr>
                <w:sz w:val="20"/>
                <w:szCs w:val="20"/>
                <w:lang w:eastAsia="hr-HR"/>
              </w:rPr>
              <w:t>GRAD/OPĆINA</w:t>
            </w:r>
          </w:p>
        </w:tc>
        <w:tc>
          <w:tcPr>
            <w:tcW w:w="4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C6DBBD" w14:textId="77777777" w:rsidR="00C5446E" w:rsidRPr="00630AB3" w:rsidRDefault="00C5446E" w:rsidP="006F654F">
            <w:pPr>
              <w:rPr>
                <w:sz w:val="20"/>
                <w:szCs w:val="20"/>
                <w:lang w:eastAsia="hr-HR"/>
              </w:rPr>
            </w:pPr>
          </w:p>
        </w:tc>
      </w:tr>
    </w:tbl>
    <w:p w14:paraId="48ED4308" w14:textId="77777777" w:rsidR="00C5446E" w:rsidRPr="00630AB3" w:rsidRDefault="00C5446E" w:rsidP="00C5446E">
      <w:pPr>
        <w:shd w:val="clear" w:color="auto" w:fill="FFFFFF"/>
        <w:spacing w:after="48"/>
        <w:ind w:firstLine="408"/>
        <w:textAlignment w:val="baseline"/>
        <w:rPr>
          <w:sz w:val="20"/>
          <w:szCs w:val="20"/>
          <w:lang w:eastAsia="hr-HR"/>
        </w:rPr>
      </w:pPr>
    </w:p>
    <w:tbl>
      <w:tblPr>
        <w:tblW w:w="9310" w:type="dxa"/>
        <w:shd w:val="clear" w:color="auto" w:fill="FFFFFF"/>
        <w:tblCellMar>
          <w:left w:w="0" w:type="dxa"/>
          <w:right w:w="0" w:type="dxa"/>
        </w:tblCellMar>
        <w:tblLook w:val="04A0" w:firstRow="1" w:lastRow="0" w:firstColumn="1" w:lastColumn="0" w:noHBand="0" w:noVBand="1"/>
      </w:tblPr>
      <w:tblGrid>
        <w:gridCol w:w="5234"/>
        <w:gridCol w:w="4076"/>
      </w:tblGrid>
      <w:tr w:rsidR="00C5446E" w:rsidRPr="00630AB3" w14:paraId="581AF11F" w14:textId="77777777" w:rsidTr="006F654F">
        <w:tc>
          <w:tcPr>
            <w:tcW w:w="52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31664B" w14:textId="77777777" w:rsidR="00C5446E" w:rsidRPr="00630AB3" w:rsidRDefault="00C5446E" w:rsidP="006F654F">
            <w:pPr>
              <w:rPr>
                <w:sz w:val="20"/>
                <w:szCs w:val="20"/>
                <w:lang w:eastAsia="hr-HR"/>
              </w:rPr>
            </w:pPr>
            <w:r w:rsidRPr="00630AB3">
              <w:rPr>
                <w:sz w:val="20"/>
                <w:szCs w:val="20"/>
                <w:lang w:eastAsia="hr-HR"/>
              </w:rPr>
              <w:t>VRSTA PRIRODNE NEPOGODE</w:t>
            </w:r>
          </w:p>
        </w:tc>
        <w:tc>
          <w:tcPr>
            <w:tcW w:w="40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2E23A9" w14:textId="77777777" w:rsidR="00C5446E" w:rsidRPr="00630AB3" w:rsidRDefault="00C5446E" w:rsidP="006F654F">
            <w:pPr>
              <w:rPr>
                <w:sz w:val="20"/>
                <w:szCs w:val="20"/>
                <w:lang w:eastAsia="hr-HR"/>
              </w:rPr>
            </w:pPr>
          </w:p>
        </w:tc>
      </w:tr>
    </w:tbl>
    <w:p w14:paraId="1CA10D4D" w14:textId="77777777" w:rsidR="00C5446E" w:rsidRPr="00630AB3" w:rsidRDefault="00C5446E" w:rsidP="00C5446E">
      <w:pPr>
        <w:shd w:val="clear" w:color="auto" w:fill="FFFFFF"/>
        <w:spacing w:after="48"/>
        <w:ind w:firstLine="408"/>
        <w:textAlignment w:val="baseline"/>
        <w:rPr>
          <w:sz w:val="20"/>
          <w:szCs w:val="20"/>
          <w:lang w:eastAsia="hr-HR"/>
        </w:rPr>
      </w:pPr>
    </w:p>
    <w:p w14:paraId="6988110C" w14:textId="77777777" w:rsidR="00C5446E" w:rsidRPr="00630AB3" w:rsidRDefault="00C5446E" w:rsidP="00C5446E">
      <w:pPr>
        <w:shd w:val="clear" w:color="auto" w:fill="FFFFFF"/>
        <w:spacing w:before="204" w:after="72"/>
        <w:jc w:val="center"/>
        <w:textAlignment w:val="baseline"/>
        <w:rPr>
          <w:sz w:val="20"/>
          <w:szCs w:val="20"/>
          <w:lang w:eastAsia="hr-HR"/>
        </w:rPr>
      </w:pPr>
      <w:r w:rsidRPr="00630AB3">
        <w:rPr>
          <w:sz w:val="20"/>
          <w:szCs w:val="20"/>
          <w:lang w:eastAsia="hr-HR"/>
        </w:rPr>
        <w:lastRenderedPageBreak/>
        <w:t>PRIJAVA ŠTETE OD PRIRODNE NEPOGODE</w:t>
      </w:r>
    </w:p>
    <w:p w14:paraId="2402DD8A" w14:textId="77777777" w:rsidR="00C5446E" w:rsidRPr="00630AB3" w:rsidRDefault="00C5446E" w:rsidP="00C5446E">
      <w:pPr>
        <w:shd w:val="clear" w:color="auto" w:fill="FFFFFF"/>
        <w:spacing w:after="48"/>
        <w:textAlignment w:val="baseline"/>
        <w:rPr>
          <w:sz w:val="20"/>
          <w:szCs w:val="20"/>
          <w:lang w:eastAsia="hr-HR"/>
        </w:rPr>
      </w:pPr>
      <w:r w:rsidRPr="00630AB3">
        <w:rPr>
          <w:sz w:val="20"/>
          <w:szCs w:val="20"/>
          <w:lang w:eastAsia="hr-HR"/>
        </w:rPr>
        <w:t>Prijavljujem štetu od prirodne nepogode u kojoj je oštećena/uništena niže navedena imovina.</w:t>
      </w:r>
    </w:p>
    <w:tbl>
      <w:tblPr>
        <w:tblW w:w="9351" w:type="dxa"/>
        <w:shd w:val="clear" w:color="auto" w:fill="FFFFFF"/>
        <w:tblCellMar>
          <w:left w:w="0" w:type="dxa"/>
          <w:right w:w="0" w:type="dxa"/>
        </w:tblCellMar>
        <w:tblLook w:val="04A0" w:firstRow="1" w:lastRow="0" w:firstColumn="1" w:lastColumn="0" w:noHBand="0" w:noVBand="1"/>
      </w:tblPr>
      <w:tblGrid>
        <w:gridCol w:w="6537"/>
        <w:gridCol w:w="668"/>
        <w:gridCol w:w="820"/>
        <w:gridCol w:w="1326"/>
      </w:tblGrid>
      <w:tr w:rsidR="00C5446E" w:rsidRPr="00630AB3" w14:paraId="7D676F93"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F9CB5B" w14:textId="77777777" w:rsidR="00C5446E" w:rsidRPr="00630AB3" w:rsidRDefault="00C5446E" w:rsidP="006F654F">
            <w:pPr>
              <w:rPr>
                <w:sz w:val="20"/>
                <w:szCs w:val="20"/>
                <w:lang w:eastAsia="hr-HR"/>
              </w:rPr>
            </w:pPr>
            <w:r w:rsidRPr="00630AB3">
              <w:rPr>
                <w:sz w:val="20"/>
                <w:szCs w:val="20"/>
                <w:lang w:eastAsia="hr-HR"/>
              </w:rPr>
              <w:t>Prijavitelj štete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FB1BD4" w14:textId="77777777" w:rsidR="00C5446E" w:rsidRPr="00630AB3" w:rsidRDefault="00C5446E" w:rsidP="006F654F">
            <w:pPr>
              <w:rPr>
                <w:sz w:val="20"/>
                <w:szCs w:val="20"/>
                <w:lang w:eastAsia="hr-HR"/>
              </w:rPr>
            </w:pPr>
          </w:p>
        </w:tc>
      </w:tr>
      <w:tr w:rsidR="00C5446E" w:rsidRPr="00630AB3" w14:paraId="32648D6A"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305943" w14:textId="77777777" w:rsidR="00C5446E" w:rsidRPr="00630AB3" w:rsidRDefault="00C5446E" w:rsidP="006F654F">
            <w:pPr>
              <w:rPr>
                <w:sz w:val="20"/>
                <w:szCs w:val="20"/>
                <w:lang w:eastAsia="hr-HR"/>
              </w:rPr>
            </w:pPr>
            <w:r w:rsidRPr="00630AB3">
              <w:rPr>
                <w:sz w:val="20"/>
                <w:szCs w:val="20"/>
                <w:lang w:eastAsia="hr-HR"/>
              </w:rPr>
              <w:t>OIB</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DD0062" w14:textId="77777777" w:rsidR="00C5446E" w:rsidRPr="00630AB3" w:rsidRDefault="00C5446E" w:rsidP="006F654F">
            <w:pPr>
              <w:rPr>
                <w:sz w:val="20"/>
                <w:szCs w:val="20"/>
                <w:lang w:eastAsia="hr-HR"/>
              </w:rPr>
            </w:pPr>
          </w:p>
        </w:tc>
      </w:tr>
      <w:tr w:rsidR="00C5446E" w:rsidRPr="00630AB3" w14:paraId="2073CD8E"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91DEDE" w14:textId="77777777" w:rsidR="00C5446E" w:rsidRPr="00630AB3" w:rsidRDefault="00C5446E" w:rsidP="006F654F">
            <w:pPr>
              <w:rPr>
                <w:sz w:val="20"/>
                <w:szCs w:val="20"/>
                <w:lang w:eastAsia="hr-HR"/>
              </w:rPr>
            </w:pPr>
            <w:r w:rsidRPr="00630AB3">
              <w:rPr>
                <w:sz w:val="20"/>
                <w:szCs w:val="20"/>
                <w:lang w:eastAsia="hr-HR"/>
              </w:rPr>
              <w:t>Adresa prijavitelja štete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1FCFCD" w14:textId="77777777" w:rsidR="00C5446E" w:rsidRPr="00630AB3" w:rsidRDefault="00C5446E" w:rsidP="006F654F">
            <w:pPr>
              <w:rPr>
                <w:sz w:val="20"/>
                <w:szCs w:val="20"/>
                <w:lang w:eastAsia="hr-HR"/>
              </w:rPr>
            </w:pPr>
          </w:p>
        </w:tc>
      </w:tr>
      <w:tr w:rsidR="00C5446E" w:rsidRPr="00630AB3" w14:paraId="36510C78"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A19183" w14:textId="77777777" w:rsidR="00C5446E" w:rsidRPr="00630AB3" w:rsidRDefault="00C5446E" w:rsidP="006F654F">
            <w:pPr>
              <w:rPr>
                <w:sz w:val="20"/>
                <w:szCs w:val="20"/>
                <w:lang w:eastAsia="hr-HR"/>
              </w:rPr>
            </w:pPr>
            <w:r w:rsidRPr="00630AB3">
              <w:rPr>
                <w:sz w:val="20"/>
                <w:szCs w:val="20"/>
                <w:lang w:eastAsia="hr-HR"/>
              </w:rPr>
              <w:t>Adresa imovine na kojoj je nastala šteta</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5808A8" w14:textId="77777777" w:rsidR="00C5446E" w:rsidRPr="00630AB3" w:rsidRDefault="00C5446E" w:rsidP="006F654F">
            <w:pPr>
              <w:rPr>
                <w:sz w:val="20"/>
                <w:szCs w:val="20"/>
                <w:lang w:eastAsia="hr-HR"/>
              </w:rPr>
            </w:pPr>
          </w:p>
        </w:tc>
      </w:tr>
      <w:tr w:rsidR="00C5446E" w:rsidRPr="00630AB3" w14:paraId="6979B1D4"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81FC0" w14:textId="77777777" w:rsidR="00C5446E" w:rsidRPr="00630AB3" w:rsidRDefault="00C5446E" w:rsidP="006F654F">
            <w:pPr>
              <w:rPr>
                <w:sz w:val="20"/>
                <w:szCs w:val="20"/>
                <w:lang w:eastAsia="hr-HR"/>
              </w:rPr>
            </w:pPr>
            <w:r w:rsidRPr="00630AB3">
              <w:rPr>
                <w:sz w:val="20"/>
                <w:szCs w:val="20"/>
                <w:lang w:eastAsia="hr-HR"/>
              </w:rPr>
              <w:t>Kontakt</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C6DF84" w14:textId="77777777" w:rsidR="00C5446E" w:rsidRPr="00630AB3" w:rsidRDefault="00C5446E" w:rsidP="006F654F">
            <w:pPr>
              <w:rPr>
                <w:sz w:val="20"/>
                <w:szCs w:val="20"/>
                <w:lang w:eastAsia="hr-HR"/>
              </w:rPr>
            </w:pPr>
          </w:p>
        </w:tc>
      </w:tr>
      <w:tr w:rsidR="00C5446E" w:rsidRPr="00630AB3" w14:paraId="5354A81B" w14:textId="77777777" w:rsidTr="006F654F">
        <w:tc>
          <w:tcPr>
            <w:tcW w:w="9351"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A7FAFD" w14:textId="77777777" w:rsidR="00C5446E" w:rsidRPr="00630AB3" w:rsidRDefault="00C5446E" w:rsidP="006F654F">
            <w:pPr>
              <w:rPr>
                <w:sz w:val="20"/>
                <w:szCs w:val="20"/>
                <w:lang w:eastAsia="hr-HR"/>
              </w:rPr>
            </w:pPr>
            <w:r w:rsidRPr="00630AB3">
              <w:rPr>
                <w:i/>
                <w:iCs/>
                <w:sz w:val="20"/>
                <w:szCs w:val="20"/>
                <w:bdr w:val="none" w:sz="0" w:space="0" w:color="auto" w:frame="1"/>
                <w:lang w:eastAsia="hr-HR"/>
              </w:rPr>
              <w:t>Za štete u poljoprivredi:</w:t>
            </w:r>
          </w:p>
        </w:tc>
      </w:tr>
      <w:tr w:rsidR="00C5446E" w:rsidRPr="00630AB3" w14:paraId="211AEA2E"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C1F8BC" w14:textId="77777777" w:rsidR="00C5446E" w:rsidRPr="00630AB3" w:rsidRDefault="00C5446E" w:rsidP="006F654F">
            <w:pPr>
              <w:rPr>
                <w:sz w:val="20"/>
                <w:szCs w:val="20"/>
                <w:lang w:eastAsia="hr-HR"/>
              </w:rPr>
            </w:pPr>
            <w:r w:rsidRPr="00630AB3">
              <w:rPr>
                <w:sz w:val="20"/>
                <w:szCs w:val="20"/>
                <w:lang w:eastAsia="hr-HR"/>
              </w:rPr>
              <w:t>MIBPG</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037D6" w14:textId="77777777" w:rsidR="00C5446E" w:rsidRPr="00630AB3" w:rsidRDefault="00C5446E" w:rsidP="006F654F">
            <w:pPr>
              <w:rPr>
                <w:sz w:val="20"/>
                <w:szCs w:val="20"/>
                <w:lang w:eastAsia="hr-HR"/>
              </w:rPr>
            </w:pPr>
          </w:p>
        </w:tc>
      </w:tr>
      <w:tr w:rsidR="00C5446E" w:rsidRPr="00630AB3" w14:paraId="26F62E3F"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96AD98" w14:textId="77777777" w:rsidR="00C5446E" w:rsidRPr="00630AB3" w:rsidRDefault="00C5446E" w:rsidP="006F654F">
            <w:pPr>
              <w:rPr>
                <w:sz w:val="20"/>
                <w:szCs w:val="20"/>
                <w:lang w:eastAsia="hr-HR"/>
              </w:rPr>
            </w:pPr>
            <w:r w:rsidRPr="00630AB3">
              <w:rPr>
                <w:sz w:val="20"/>
                <w:szCs w:val="20"/>
                <w:lang w:eastAsia="hr-HR"/>
              </w:rPr>
              <w:t>Broj ARKOD čestice za koju se prijavljuje šteta/broj katastarske čestice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8E739D" w14:textId="77777777" w:rsidR="00C5446E" w:rsidRPr="00630AB3" w:rsidRDefault="00C5446E" w:rsidP="006F654F">
            <w:pPr>
              <w:rPr>
                <w:sz w:val="20"/>
                <w:szCs w:val="20"/>
                <w:lang w:eastAsia="hr-HR"/>
              </w:rPr>
            </w:pPr>
          </w:p>
        </w:tc>
      </w:tr>
      <w:tr w:rsidR="00C5446E" w:rsidRPr="00630AB3" w14:paraId="5E19A435"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58E30E" w14:textId="77777777" w:rsidR="00C5446E" w:rsidRPr="00630AB3" w:rsidRDefault="00C5446E" w:rsidP="006F654F">
            <w:pPr>
              <w:rPr>
                <w:sz w:val="20"/>
                <w:szCs w:val="20"/>
                <w:lang w:eastAsia="hr-HR"/>
              </w:rPr>
            </w:pPr>
            <w:r w:rsidRPr="00630AB3">
              <w:rPr>
                <w:i/>
                <w:iCs/>
                <w:sz w:val="20"/>
                <w:szCs w:val="20"/>
                <w:bdr w:val="none" w:sz="0" w:space="0" w:color="auto" w:frame="1"/>
                <w:lang w:eastAsia="hr-HR"/>
              </w:rPr>
              <w:t>Za štete u graditeljstvu</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0B6474" w14:textId="77777777" w:rsidR="00C5446E" w:rsidRPr="00630AB3" w:rsidRDefault="00C5446E" w:rsidP="006F654F">
            <w:pPr>
              <w:jc w:val="center"/>
              <w:rPr>
                <w:sz w:val="20"/>
                <w:szCs w:val="20"/>
                <w:lang w:eastAsia="hr-HR"/>
              </w:rPr>
            </w:pPr>
            <w:r w:rsidRPr="00630AB3">
              <w:rPr>
                <w:i/>
                <w:iCs/>
                <w:sz w:val="20"/>
                <w:szCs w:val="20"/>
                <w:bdr w:val="none" w:sz="0" w:space="0" w:color="auto" w:frame="1"/>
                <w:lang w:eastAsia="hr-HR"/>
              </w:rPr>
              <w:t>(zaokružiti):</w:t>
            </w:r>
          </w:p>
        </w:tc>
      </w:tr>
      <w:tr w:rsidR="00C5446E" w:rsidRPr="00630AB3" w14:paraId="3437251E" w14:textId="77777777" w:rsidTr="006F654F">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BD7EF1" w14:textId="77777777" w:rsidR="00C5446E" w:rsidRPr="00630AB3" w:rsidRDefault="00C5446E" w:rsidP="006F654F">
            <w:pPr>
              <w:rPr>
                <w:sz w:val="20"/>
                <w:szCs w:val="20"/>
                <w:lang w:eastAsia="hr-HR"/>
              </w:rPr>
            </w:pPr>
            <w:r w:rsidRPr="00630AB3">
              <w:rPr>
                <w:sz w:val="20"/>
                <w:szCs w:val="20"/>
                <w:lang w:eastAsia="hr-HR"/>
              </w:rPr>
              <w:t>Doneseno rješenje o izvedenom stanju:</w:t>
            </w:r>
          </w:p>
        </w:tc>
        <w:tc>
          <w:tcPr>
            <w:tcW w:w="6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BB966E" w14:textId="77777777" w:rsidR="00C5446E" w:rsidRPr="00630AB3" w:rsidRDefault="00C5446E" w:rsidP="006F654F">
            <w:pPr>
              <w:jc w:val="center"/>
              <w:rPr>
                <w:sz w:val="20"/>
                <w:szCs w:val="20"/>
                <w:lang w:eastAsia="hr-HR"/>
              </w:rPr>
            </w:pPr>
            <w:r w:rsidRPr="00630AB3">
              <w:rPr>
                <w:sz w:val="20"/>
                <w:szCs w:val="20"/>
                <w:lang w:eastAsia="hr-HR"/>
              </w:rPr>
              <w:t>DA</w:t>
            </w:r>
          </w:p>
        </w:tc>
        <w:tc>
          <w:tcPr>
            <w:tcW w:w="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86BA41" w14:textId="77777777" w:rsidR="00C5446E" w:rsidRPr="00630AB3" w:rsidRDefault="00C5446E" w:rsidP="006F654F">
            <w:pPr>
              <w:jc w:val="center"/>
              <w:rPr>
                <w:sz w:val="20"/>
                <w:szCs w:val="20"/>
                <w:lang w:eastAsia="hr-HR"/>
              </w:rPr>
            </w:pPr>
            <w:r w:rsidRPr="00630AB3">
              <w:rPr>
                <w:sz w:val="20"/>
                <w:szCs w:val="20"/>
                <w:lang w:eastAsia="hr-HR"/>
              </w:rPr>
              <w:t>NE</w:t>
            </w:r>
          </w:p>
        </w:tc>
        <w:tc>
          <w:tcPr>
            <w:tcW w:w="13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A3FD3F" w14:textId="77777777" w:rsidR="00C5446E" w:rsidRPr="00630AB3" w:rsidRDefault="00C5446E" w:rsidP="006F654F">
            <w:pPr>
              <w:jc w:val="center"/>
              <w:rPr>
                <w:sz w:val="20"/>
                <w:szCs w:val="20"/>
                <w:lang w:eastAsia="hr-HR"/>
              </w:rPr>
            </w:pPr>
            <w:r w:rsidRPr="00630AB3">
              <w:rPr>
                <w:sz w:val="20"/>
                <w:szCs w:val="20"/>
                <w:lang w:eastAsia="hr-HR"/>
              </w:rPr>
              <w:t>U postupku</w:t>
            </w:r>
          </w:p>
        </w:tc>
      </w:tr>
    </w:tbl>
    <w:p w14:paraId="4297B176" w14:textId="77777777" w:rsidR="00C5446E" w:rsidRPr="00630AB3" w:rsidRDefault="00C5446E" w:rsidP="00C5446E">
      <w:pPr>
        <w:shd w:val="clear" w:color="auto" w:fill="FFFFFF"/>
        <w:spacing w:after="48"/>
        <w:ind w:firstLine="408"/>
        <w:textAlignment w:val="baseline"/>
        <w:rPr>
          <w:sz w:val="20"/>
          <w:szCs w:val="20"/>
          <w:lang w:eastAsia="hr-HR"/>
        </w:rPr>
      </w:pPr>
    </w:p>
    <w:tbl>
      <w:tblPr>
        <w:tblW w:w="9286" w:type="dxa"/>
        <w:shd w:val="clear" w:color="auto" w:fill="FFFFFF"/>
        <w:tblLayout w:type="fixed"/>
        <w:tblCellMar>
          <w:left w:w="0" w:type="dxa"/>
          <w:right w:w="0" w:type="dxa"/>
        </w:tblCellMar>
        <w:tblLook w:val="04A0" w:firstRow="1" w:lastRow="0" w:firstColumn="1" w:lastColumn="0" w:noHBand="0" w:noVBand="1"/>
      </w:tblPr>
      <w:tblGrid>
        <w:gridCol w:w="4632"/>
        <w:gridCol w:w="3261"/>
        <w:gridCol w:w="684"/>
        <w:gridCol w:w="709"/>
      </w:tblGrid>
      <w:tr w:rsidR="00C5446E" w:rsidRPr="00630AB3" w14:paraId="2EF15299"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7FD33C" w14:textId="77777777" w:rsidR="00C5446E" w:rsidRPr="00377580" w:rsidRDefault="00C5446E" w:rsidP="006F654F">
            <w:pPr>
              <w:jc w:val="center"/>
              <w:rPr>
                <w:sz w:val="20"/>
                <w:szCs w:val="20"/>
                <w:lang w:eastAsia="hr-HR"/>
              </w:rPr>
            </w:pPr>
            <w:r w:rsidRPr="00377580">
              <w:rPr>
                <w:sz w:val="20"/>
                <w:szCs w:val="20"/>
                <w:bdr w:val="none" w:sz="0" w:space="0" w:color="auto" w:frame="1"/>
                <w:lang w:eastAsia="hr-HR"/>
              </w:rPr>
              <w:t>Prijavljujem štetu na imovini</w:t>
            </w:r>
            <w:r w:rsidRPr="00377580">
              <w:rPr>
                <w:sz w:val="20"/>
                <w:szCs w:val="20"/>
                <w:bdr w:val="none" w:sz="0" w:space="0" w:color="auto" w:frame="1"/>
                <w:lang w:eastAsia="hr-HR"/>
              </w:rPr>
              <w:br/>
              <w:t>(zaokružiti):</w:t>
            </w:r>
          </w:p>
        </w:tc>
        <w:tc>
          <w:tcPr>
            <w:tcW w:w="465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D776B1" w14:textId="77777777" w:rsidR="00C5446E" w:rsidRPr="00377580" w:rsidRDefault="00C5446E" w:rsidP="006F654F">
            <w:pPr>
              <w:jc w:val="center"/>
              <w:rPr>
                <w:sz w:val="20"/>
                <w:szCs w:val="20"/>
                <w:lang w:eastAsia="hr-HR"/>
              </w:rPr>
            </w:pPr>
            <w:r w:rsidRPr="00377580">
              <w:rPr>
                <w:sz w:val="20"/>
                <w:szCs w:val="20"/>
                <w:bdr w:val="none" w:sz="0" w:space="0" w:color="auto" w:frame="1"/>
                <w:lang w:eastAsia="hr-HR"/>
              </w:rPr>
              <w:t>Opis imovine na kojoj je nastala šteta:</w:t>
            </w:r>
          </w:p>
        </w:tc>
      </w:tr>
      <w:tr w:rsidR="00C5446E" w:rsidRPr="00630AB3" w14:paraId="257D19CF"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FA7971" w14:textId="77777777" w:rsidR="00C5446E" w:rsidRPr="00630AB3" w:rsidRDefault="00C5446E" w:rsidP="006F654F">
            <w:pPr>
              <w:rPr>
                <w:sz w:val="20"/>
                <w:szCs w:val="20"/>
                <w:lang w:eastAsia="hr-HR"/>
              </w:rPr>
            </w:pPr>
            <w:r w:rsidRPr="00630AB3">
              <w:rPr>
                <w:sz w:val="20"/>
                <w:szCs w:val="20"/>
                <w:lang w:eastAsia="hr-HR"/>
              </w:rPr>
              <w:t>1. građevine</w:t>
            </w:r>
          </w:p>
        </w:tc>
        <w:tc>
          <w:tcPr>
            <w:tcW w:w="4654"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11D74A" w14:textId="77777777" w:rsidR="00C5446E" w:rsidRPr="00630AB3" w:rsidRDefault="00C5446E" w:rsidP="006F654F">
            <w:pPr>
              <w:rPr>
                <w:sz w:val="20"/>
                <w:szCs w:val="20"/>
                <w:lang w:eastAsia="hr-HR"/>
              </w:rPr>
            </w:pPr>
          </w:p>
        </w:tc>
      </w:tr>
      <w:tr w:rsidR="00C5446E" w:rsidRPr="00630AB3" w14:paraId="72934E39"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53F1A4" w14:textId="77777777" w:rsidR="00C5446E" w:rsidRPr="00630AB3" w:rsidRDefault="00C5446E" w:rsidP="006F654F">
            <w:pPr>
              <w:rPr>
                <w:sz w:val="20"/>
                <w:szCs w:val="20"/>
                <w:lang w:eastAsia="hr-HR"/>
              </w:rPr>
            </w:pPr>
            <w:r w:rsidRPr="00630AB3">
              <w:rPr>
                <w:sz w:val="20"/>
                <w:szCs w:val="20"/>
                <w:lang w:eastAsia="hr-HR"/>
              </w:rPr>
              <w:t>2. oprema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69F971" w14:textId="77777777" w:rsidR="00C5446E" w:rsidRPr="00630AB3" w:rsidRDefault="00C5446E" w:rsidP="006F654F">
            <w:pPr>
              <w:rPr>
                <w:sz w:val="20"/>
                <w:szCs w:val="20"/>
                <w:lang w:eastAsia="hr-HR"/>
              </w:rPr>
            </w:pPr>
          </w:p>
        </w:tc>
      </w:tr>
      <w:tr w:rsidR="00C5446E" w:rsidRPr="00630AB3" w14:paraId="0B992705"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2CC962" w14:textId="77777777" w:rsidR="00C5446E" w:rsidRPr="00630AB3" w:rsidRDefault="00C5446E" w:rsidP="006F654F">
            <w:pPr>
              <w:rPr>
                <w:sz w:val="20"/>
                <w:szCs w:val="20"/>
                <w:lang w:eastAsia="hr-HR"/>
              </w:rPr>
            </w:pPr>
            <w:r w:rsidRPr="00630AB3">
              <w:rPr>
                <w:sz w:val="20"/>
                <w:szCs w:val="20"/>
                <w:lang w:eastAsia="hr-HR"/>
              </w:rPr>
              <w:t>3. zemljište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9368501" w14:textId="77777777" w:rsidR="00C5446E" w:rsidRPr="00630AB3" w:rsidRDefault="00C5446E" w:rsidP="006F654F">
            <w:pPr>
              <w:rPr>
                <w:sz w:val="20"/>
                <w:szCs w:val="20"/>
                <w:lang w:eastAsia="hr-HR"/>
              </w:rPr>
            </w:pPr>
          </w:p>
        </w:tc>
      </w:tr>
      <w:tr w:rsidR="00C5446E" w:rsidRPr="00630AB3" w14:paraId="74A40F75"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7AB260" w14:textId="77777777" w:rsidR="00C5446E" w:rsidRPr="00630AB3" w:rsidRDefault="00C5446E" w:rsidP="006F654F">
            <w:pPr>
              <w:rPr>
                <w:sz w:val="20"/>
                <w:szCs w:val="20"/>
                <w:lang w:eastAsia="hr-HR"/>
              </w:rPr>
            </w:pPr>
            <w:r w:rsidRPr="00630AB3">
              <w:rPr>
                <w:sz w:val="20"/>
                <w:szCs w:val="20"/>
                <w:lang w:eastAsia="hr-HR"/>
              </w:rPr>
              <w:t>4. višegodišnji nasadi</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19D242" w14:textId="77777777" w:rsidR="00C5446E" w:rsidRPr="00630AB3" w:rsidRDefault="00C5446E" w:rsidP="006F654F">
            <w:pPr>
              <w:rPr>
                <w:sz w:val="20"/>
                <w:szCs w:val="20"/>
                <w:lang w:eastAsia="hr-HR"/>
              </w:rPr>
            </w:pPr>
          </w:p>
        </w:tc>
      </w:tr>
      <w:tr w:rsidR="00C5446E" w:rsidRPr="00630AB3" w14:paraId="51279F5D"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F1E168" w14:textId="77777777" w:rsidR="00C5446E" w:rsidRPr="00630AB3" w:rsidRDefault="00C5446E" w:rsidP="006F654F">
            <w:pPr>
              <w:rPr>
                <w:sz w:val="20"/>
                <w:szCs w:val="20"/>
                <w:lang w:eastAsia="hr-HR"/>
              </w:rPr>
            </w:pPr>
            <w:r w:rsidRPr="00630AB3">
              <w:rPr>
                <w:sz w:val="20"/>
                <w:szCs w:val="20"/>
                <w:lang w:eastAsia="hr-HR"/>
              </w:rPr>
              <w:t>5. šume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E612DD1" w14:textId="77777777" w:rsidR="00C5446E" w:rsidRPr="00630AB3" w:rsidRDefault="00C5446E" w:rsidP="006F654F">
            <w:pPr>
              <w:rPr>
                <w:sz w:val="20"/>
                <w:szCs w:val="20"/>
                <w:lang w:eastAsia="hr-HR"/>
              </w:rPr>
            </w:pPr>
          </w:p>
        </w:tc>
      </w:tr>
      <w:tr w:rsidR="00C5446E" w:rsidRPr="00630AB3" w14:paraId="7C0B2B68"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1996F6" w14:textId="77777777" w:rsidR="00C5446E" w:rsidRPr="00630AB3" w:rsidRDefault="00C5446E" w:rsidP="006F654F">
            <w:pPr>
              <w:rPr>
                <w:sz w:val="20"/>
                <w:szCs w:val="20"/>
                <w:lang w:eastAsia="hr-HR"/>
              </w:rPr>
            </w:pPr>
            <w:r w:rsidRPr="00630AB3">
              <w:rPr>
                <w:sz w:val="20"/>
                <w:szCs w:val="20"/>
                <w:lang w:eastAsia="hr-HR"/>
              </w:rPr>
              <w:lastRenderedPageBreak/>
              <w:t>6. stoka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8C155F4" w14:textId="77777777" w:rsidR="00C5446E" w:rsidRPr="00630AB3" w:rsidRDefault="00C5446E" w:rsidP="006F654F">
            <w:pPr>
              <w:rPr>
                <w:sz w:val="20"/>
                <w:szCs w:val="20"/>
                <w:lang w:eastAsia="hr-HR"/>
              </w:rPr>
            </w:pPr>
          </w:p>
        </w:tc>
      </w:tr>
      <w:tr w:rsidR="00C5446E" w:rsidRPr="00630AB3" w14:paraId="0C2E75F7"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D36B5" w14:textId="77777777" w:rsidR="00C5446E" w:rsidRPr="00630AB3" w:rsidRDefault="00C5446E" w:rsidP="006F654F">
            <w:pPr>
              <w:rPr>
                <w:sz w:val="20"/>
                <w:szCs w:val="20"/>
                <w:lang w:eastAsia="hr-HR"/>
              </w:rPr>
            </w:pPr>
            <w:r w:rsidRPr="00630AB3">
              <w:rPr>
                <w:sz w:val="20"/>
                <w:szCs w:val="20"/>
                <w:lang w:eastAsia="hr-HR"/>
              </w:rPr>
              <w:t>7. ribe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B789664" w14:textId="77777777" w:rsidR="00C5446E" w:rsidRPr="00630AB3" w:rsidRDefault="00C5446E" w:rsidP="006F654F">
            <w:pPr>
              <w:rPr>
                <w:sz w:val="20"/>
                <w:szCs w:val="20"/>
                <w:lang w:eastAsia="hr-HR"/>
              </w:rPr>
            </w:pPr>
          </w:p>
        </w:tc>
      </w:tr>
      <w:tr w:rsidR="00C5446E" w:rsidRPr="00630AB3" w14:paraId="544597D1"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702D1D" w14:textId="77777777" w:rsidR="00C5446E" w:rsidRPr="00630AB3" w:rsidRDefault="00C5446E" w:rsidP="006F654F">
            <w:pPr>
              <w:rPr>
                <w:sz w:val="20"/>
                <w:szCs w:val="20"/>
                <w:lang w:eastAsia="hr-HR"/>
              </w:rPr>
            </w:pPr>
            <w:r w:rsidRPr="00630AB3">
              <w:rPr>
                <w:sz w:val="20"/>
                <w:szCs w:val="20"/>
                <w:lang w:eastAsia="hr-HR"/>
              </w:rPr>
              <w:t>8. poljoprivredna proizvodnja – prirod</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37FAE12" w14:textId="77777777" w:rsidR="00C5446E" w:rsidRPr="00630AB3" w:rsidRDefault="00C5446E" w:rsidP="006F654F">
            <w:pPr>
              <w:rPr>
                <w:sz w:val="20"/>
                <w:szCs w:val="20"/>
                <w:lang w:eastAsia="hr-HR"/>
              </w:rPr>
            </w:pPr>
          </w:p>
        </w:tc>
      </w:tr>
      <w:tr w:rsidR="00C5446E" w:rsidRPr="00630AB3" w14:paraId="6C06DC52"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E1E5F" w14:textId="77777777" w:rsidR="00C5446E" w:rsidRPr="00630AB3" w:rsidRDefault="00C5446E" w:rsidP="006F654F">
            <w:pPr>
              <w:rPr>
                <w:sz w:val="20"/>
                <w:szCs w:val="20"/>
                <w:lang w:eastAsia="hr-HR"/>
              </w:rPr>
            </w:pPr>
            <w:r w:rsidRPr="00630AB3">
              <w:rPr>
                <w:sz w:val="20"/>
                <w:szCs w:val="20"/>
                <w:lang w:eastAsia="hr-HR"/>
              </w:rPr>
              <w:t>9. ostala dobra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03FD623" w14:textId="77777777" w:rsidR="00C5446E" w:rsidRPr="00630AB3" w:rsidRDefault="00C5446E" w:rsidP="006F654F">
            <w:pPr>
              <w:rPr>
                <w:sz w:val="20"/>
                <w:szCs w:val="20"/>
                <w:lang w:eastAsia="hr-HR"/>
              </w:rPr>
            </w:pPr>
          </w:p>
        </w:tc>
      </w:tr>
      <w:tr w:rsidR="00C5446E" w:rsidRPr="00630AB3" w14:paraId="46EF5BDB"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3F2D4C" w14:textId="77777777" w:rsidR="00C5446E" w:rsidRPr="00630AB3" w:rsidRDefault="00C5446E" w:rsidP="006F654F">
            <w:pPr>
              <w:rPr>
                <w:sz w:val="20"/>
                <w:szCs w:val="20"/>
                <w:lang w:eastAsia="hr-HR"/>
              </w:rPr>
            </w:pPr>
            <w:r w:rsidRPr="00630AB3">
              <w:rPr>
                <w:sz w:val="20"/>
                <w:szCs w:val="20"/>
                <w:lang w:eastAsia="hr-HR"/>
              </w:rPr>
              <w:t>10. troškovi</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8B9B206" w14:textId="77777777" w:rsidR="00C5446E" w:rsidRPr="00630AB3" w:rsidRDefault="00C5446E" w:rsidP="006F654F">
            <w:pPr>
              <w:rPr>
                <w:sz w:val="20"/>
                <w:szCs w:val="20"/>
                <w:lang w:eastAsia="hr-HR"/>
              </w:rPr>
            </w:pPr>
          </w:p>
        </w:tc>
      </w:tr>
      <w:tr w:rsidR="00C5446E" w:rsidRPr="00630AB3" w14:paraId="7275FF5F" w14:textId="77777777" w:rsidTr="006F654F">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A3CBEE" w14:textId="77777777" w:rsidR="00C5446E" w:rsidRPr="00630AB3" w:rsidRDefault="00C5446E" w:rsidP="006F654F">
            <w:pPr>
              <w:rPr>
                <w:sz w:val="20"/>
                <w:szCs w:val="20"/>
                <w:lang w:eastAsia="hr-HR"/>
              </w:rPr>
            </w:pPr>
            <w:r w:rsidRPr="00630AB3">
              <w:rPr>
                <w:sz w:val="20"/>
                <w:szCs w:val="20"/>
                <w:lang w:eastAsia="hr-HR"/>
              </w:rPr>
              <w:t>11. </w:t>
            </w:r>
            <w:r w:rsidRPr="00630AB3">
              <w:rPr>
                <w:b/>
                <w:bCs/>
                <w:sz w:val="20"/>
                <w:szCs w:val="20"/>
                <w:bdr w:val="none" w:sz="0" w:space="0" w:color="auto" w:frame="1"/>
                <w:lang w:eastAsia="hr-HR"/>
              </w:rPr>
              <w:t>Ukupni iznos prve procjene štete:</w:t>
            </w:r>
          </w:p>
        </w:tc>
        <w:tc>
          <w:tcPr>
            <w:tcW w:w="465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34E78" w14:textId="77777777" w:rsidR="00C5446E" w:rsidRPr="00630AB3" w:rsidRDefault="00C5446E" w:rsidP="006F654F">
            <w:pPr>
              <w:jc w:val="right"/>
              <w:rPr>
                <w:sz w:val="20"/>
                <w:szCs w:val="20"/>
                <w:lang w:eastAsia="hr-HR"/>
              </w:rPr>
            </w:pPr>
            <w:r w:rsidRPr="00630AB3">
              <w:rPr>
                <w:sz w:val="20"/>
                <w:szCs w:val="20"/>
                <w:lang w:eastAsia="hr-HR"/>
              </w:rPr>
              <w:t>kn</w:t>
            </w:r>
          </w:p>
        </w:tc>
      </w:tr>
      <w:tr w:rsidR="00C5446E" w:rsidRPr="00630AB3" w14:paraId="4EC59421" w14:textId="77777777" w:rsidTr="006F654F">
        <w:tc>
          <w:tcPr>
            <w:tcW w:w="789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D2DF0A" w14:textId="77777777" w:rsidR="00C5446E" w:rsidRPr="00630AB3" w:rsidRDefault="00C5446E" w:rsidP="006F654F">
            <w:pPr>
              <w:rPr>
                <w:sz w:val="20"/>
                <w:szCs w:val="20"/>
                <w:lang w:eastAsia="hr-HR"/>
              </w:rPr>
            </w:pPr>
            <w:r w:rsidRPr="00630AB3">
              <w:rPr>
                <w:sz w:val="20"/>
                <w:szCs w:val="20"/>
                <w:lang w:eastAsia="hr-HR"/>
              </w:rPr>
              <w:t>Osiguranje imovine od rizika prirodne nepogode za koju se prijavljuje šteta (zaokružiti)</w:t>
            </w:r>
          </w:p>
        </w:tc>
        <w:tc>
          <w:tcPr>
            <w:tcW w:w="6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C36277" w14:textId="77777777" w:rsidR="00C5446E" w:rsidRPr="00630AB3" w:rsidRDefault="00C5446E" w:rsidP="006F654F">
            <w:pPr>
              <w:jc w:val="center"/>
              <w:rPr>
                <w:sz w:val="20"/>
                <w:szCs w:val="20"/>
                <w:lang w:eastAsia="hr-HR"/>
              </w:rPr>
            </w:pPr>
            <w:r w:rsidRPr="00630AB3">
              <w:rPr>
                <w:sz w:val="20"/>
                <w:szCs w:val="20"/>
                <w:lang w:eastAsia="hr-HR"/>
              </w:rPr>
              <w:t>DA</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A55548" w14:textId="77777777" w:rsidR="00C5446E" w:rsidRPr="00630AB3" w:rsidRDefault="00C5446E" w:rsidP="006F654F">
            <w:pPr>
              <w:jc w:val="center"/>
              <w:rPr>
                <w:sz w:val="20"/>
                <w:szCs w:val="20"/>
                <w:lang w:eastAsia="hr-HR"/>
              </w:rPr>
            </w:pPr>
            <w:r w:rsidRPr="00630AB3">
              <w:rPr>
                <w:sz w:val="20"/>
                <w:szCs w:val="20"/>
                <w:lang w:eastAsia="hr-HR"/>
              </w:rPr>
              <w:t>NE</w:t>
            </w:r>
          </w:p>
        </w:tc>
      </w:tr>
    </w:tbl>
    <w:p w14:paraId="0CD0A230" w14:textId="77777777" w:rsidR="00C5446E" w:rsidRPr="00630AB3" w:rsidRDefault="00C5446E" w:rsidP="00C5446E">
      <w:pPr>
        <w:shd w:val="clear" w:color="auto" w:fill="FFFFFF"/>
        <w:spacing w:after="48"/>
        <w:textAlignment w:val="baseline"/>
        <w:rPr>
          <w:sz w:val="20"/>
          <w:szCs w:val="20"/>
          <w:lang w:eastAsia="hr-HR"/>
        </w:rPr>
      </w:pPr>
    </w:p>
    <w:p w14:paraId="3AEACA01" w14:textId="77777777" w:rsidR="00C5446E" w:rsidRPr="00630AB3" w:rsidRDefault="00C5446E" w:rsidP="00C5446E">
      <w:pPr>
        <w:shd w:val="clear" w:color="auto" w:fill="FFFFFF"/>
        <w:spacing w:after="48"/>
        <w:textAlignment w:val="baseline"/>
        <w:rPr>
          <w:sz w:val="20"/>
          <w:szCs w:val="20"/>
          <w:lang w:eastAsia="hr-HR"/>
        </w:rPr>
      </w:pPr>
      <w:r w:rsidRPr="00630AB3">
        <w:rPr>
          <w:sz w:val="20"/>
          <w:szCs w:val="20"/>
          <w:lang w:eastAsia="hr-HR"/>
        </w:rPr>
        <w:t>Mjesto i datum:</w:t>
      </w:r>
    </w:p>
    <w:p w14:paraId="5C54558A" w14:textId="77777777" w:rsidR="00C5446E" w:rsidRPr="00630AB3" w:rsidRDefault="00C5446E" w:rsidP="00C5446E">
      <w:pPr>
        <w:shd w:val="clear" w:color="auto" w:fill="FFFFFF"/>
        <w:spacing w:after="48"/>
        <w:textAlignment w:val="baseline"/>
        <w:rPr>
          <w:sz w:val="20"/>
          <w:szCs w:val="20"/>
          <w:lang w:eastAsia="hr-HR"/>
        </w:rPr>
      </w:pPr>
    </w:p>
    <w:p w14:paraId="2A626C6C" w14:textId="77777777" w:rsidR="00C5446E" w:rsidRPr="00630AB3" w:rsidRDefault="00C5446E" w:rsidP="00C5446E">
      <w:pPr>
        <w:shd w:val="clear" w:color="auto" w:fill="FFFFFF"/>
        <w:spacing w:after="48"/>
        <w:textAlignment w:val="baseline"/>
        <w:rPr>
          <w:sz w:val="20"/>
          <w:szCs w:val="20"/>
          <w:lang w:eastAsia="hr-HR"/>
        </w:rPr>
      </w:pPr>
      <w:r w:rsidRPr="00630AB3">
        <w:rPr>
          <w:sz w:val="20"/>
          <w:szCs w:val="20"/>
          <w:lang w:eastAsia="hr-HR"/>
        </w:rPr>
        <w:t>__________________________________________________</w:t>
      </w:r>
    </w:p>
    <w:p w14:paraId="1CE6242F" w14:textId="77777777" w:rsidR="00C5446E" w:rsidRPr="00630AB3" w:rsidRDefault="00C5446E" w:rsidP="00C5446E">
      <w:pPr>
        <w:shd w:val="clear" w:color="auto" w:fill="FFFFFF"/>
        <w:spacing w:after="48"/>
        <w:textAlignment w:val="baseline"/>
        <w:rPr>
          <w:sz w:val="20"/>
          <w:szCs w:val="20"/>
          <w:lang w:eastAsia="hr-HR"/>
        </w:rPr>
      </w:pPr>
    </w:p>
    <w:p w14:paraId="4406D459" w14:textId="77777777" w:rsidR="00C5446E" w:rsidRPr="00630AB3" w:rsidRDefault="00C5446E" w:rsidP="00C5446E">
      <w:pPr>
        <w:shd w:val="clear" w:color="auto" w:fill="FFFFFF"/>
        <w:spacing w:after="48"/>
        <w:textAlignment w:val="baseline"/>
        <w:rPr>
          <w:sz w:val="20"/>
          <w:szCs w:val="20"/>
          <w:lang w:eastAsia="hr-HR"/>
        </w:rPr>
      </w:pPr>
    </w:p>
    <w:p w14:paraId="550D39CA" w14:textId="77777777" w:rsidR="00C5446E" w:rsidRPr="00630AB3" w:rsidRDefault="00C5446E" w:rsidP="00C5446E">
      <w:pPr>
        <w:shd w:val="clear" w:color="auto" w:fill="FFFFFF"/>
        <w:spacing w:after="48"/>
        <w:textAlignment w:val="baseline"/>
        <w:rPr>
          <w:sz w:val="20"/>
          <w:szCs w:val="20"/>
          <w:lang w:eastAsia="hr-HR"/>
        </w:rPr>
      </w:pPr>
      <w:r w:rsidRPr="00630AB3">
        <w:rPr>
          <w:sz w:val="20"/>
          <w:szCs w:val="20"/>
          <w:lang w:eastAsia="hr-HR"/>
        </w:rPr>
        <w:t>Potpis prijavitelja štete (za pravne osobe: pečat i potpis odgovorne osobe):</w:t>
      </w:r>
    </w:p>
    <w:p w14:paraId="776EE3F4" w14:textId="77777777" w:rsidR="00C5446E" w:rsidRPr="00630AB3" w:rsidRDefault="00C5446E" w:rsidP="00C5446E">
      <w:pPr>
        <w:shd w:val="clear" w:color="auto" w:fill="FFFFFF"/>
        <w:spacing w:after="48"/>
        <w:textAlignment w:val="baseline"/>
        <w:rPr>
          <w:sz w:val="20"/>
          <w:szCs w:val="20"/>
          <w:lang w:eastAsia="hr-HR"/>
        </w:rPr>
      </w:pPr>
    </w:p>
    <w:p w14:paraId="742C0538" w14:textId="77777777" w:rsidR="00C5446E" w:rsidRPr="00630AB3" w:rsidRDefault="00C5446E" w:rsidP="00C5446E">
      <w:pPr>
        <w:shd w:val="clear" w:color="auto" w:fill="FFFFFF"/>
        <w:spacing w:after="48"/>
        <w:textAlignment w:val="baseline"/>
        <w:rPr>
          <w:sz w:val="20"/>
          <w:szCs w:val="20"/>
          <w:lang w:eastAsia="hr-HR"/>
        </w:rPr>
      </w:pPr>
    </w:p>
    <w:p w14:paraId="57D11FAA" w14:textId="77777777" w:rsidR="00C5446E" w:rsidRPr="00630AB3" w:rsidRDefault="00C5446E" w:rsidP="00C5446E">
      <w:pPr>
        <w:shd w:val="clear" w:color="auto" w:fill="FFFFFF"/>
        <w:spacing w:after="48"/>
        <w:textAlignment w:val="baseline"/>
        <w:rPr>
          <w:sz w:val="20"/>
          <w:szCs w:val="20"/>
          <w:lang w:eastAsia="hr-HR"/>
        </w:rPr>
      </w:pPr>
      <w:r w:rsidRPr="00630AB3">
        <w:rPr>
          <w:sz w:val="20"/>
          <w:szCs w:val="20"/>
          <w:lang w:eastAsia="hr-HR"/>
        </w:rPr>
        <w:t>__________________________________________________</w:t>
      </w:r>
    </w:p>
    <w:p w14:paraId="0CB8B35F" w14:textId="77777777" w:rsidR="00C5446E" w:rsidRPr="00630AB3" w:rsidRDefault="00C5446E" w:rsidP="00C5446E">
      <w:pPr>
        <w:spacing w:after="200"/>
        <w:rPr>
          <w:sz w:val="20"/>
          <w:szCs w:val="20"/>
          <w:lang w:eastAsia="hr-HR"/>
        </w:rPr>
      </w:pPr>
    </w:p>
    <w:p w14:paraId="6F7A9AA2" w14:textId="77777777" w:rsidR="00C5446E" w:rsidRPr="00747539" w:rsidRDefault="00C5446E" w:rsidP="00C5446E">
      <w:pPr>
        <w:keepNext/>
        <w:numPr>
          <w:ilvl w:val="1"/>
          <w:numId w:val="0"/>
        </w:numPr>
        <w:spacing w:before="80" w:after="160" w:line="276" w:lineRule="auto"/>
        <w:ind w:left="576" w:hanging="576"/>
        <w:outlineLvl w:val="1"/>
        <w:rPr>
          <w:rFonts w:ascii="Times New Roman" w:hAnsi="Times New Roman" w:cs="Times New Roman"/>
          <w:smallCaps/>
          <w:sz w:val="20"/>
          <w:szCs w:val="20"/>
        </w:rPr>
      </w:pPr>
      <w:bookmarkStart w:id="51" w:name="_Toc23150550"/>
      <w:bookmarkStart w:id="52" w:name="_Toc54872046"/>
      <w:r w:rsidRPr="00747539">
        <w:rPr>
          <w:rFonts w:ascii="Times New Roman" w:hAnsi="Times New Roman" w:cs="Times New Roman"/>
          <w:smallCaps/>
          <w:sz w:val="20"/>
          <w:szCs w:val="20"/>
        </w:rPr>
        <w:t>Izvješće o utrošku sredstava za ublažavanje i djelomično uklanjanje posljedica prirodnih nepogoda</w:t>
      </w:r>
      <w:bookmarkEnd w:id="51"/>
      <w:bookmarkEnd w:id="52"/>
    </w:p>
    <w:p w14:paraId="4D8B36F5" w14:textId="77777777" w:rsidR="00C5446E" w:rsidRPr="00747539" w:rsidRDefault="00C5446E" w:rsidP="00C5446E">
      <w:pPr>
        <w:shd w:val="clear" w:color="auto" w:fill="FFFFFF"/>
        <w:spacing w:before="204" w:after="72"/>
        <w:jc w:val="center"/>
        <w:textAlignment w:val="baseline"/>
        <w:rPr>
          <w:rFonts w:ascii="Times New Roman" w:hAnsi="Times New Roman" w:cs="Times New Roman"/>
          <w:sz w:val="20"/>
          <w:szCs w:val="20"/>
          <w:lang w:eastAsia="hr-HR"/>
        </w:rPr>
      </w:pPr>
      <w:r w:rsidRPr="00747539">
        <w:rPr>
          <w:rFonts w:ascii="Times New Roman" w:hAnsi="Times New Roman" w:cs="Times New Roman"/>
          <w:sz w:val="20"/>
          <w:szCs w:val="20"/>
          <w:lang w:eastAsia="hr-HR"/>
        </w:rPr>
        <w:t>GRADSKO/OPĆINSKO IZVJEŠĆE O UTROŠKU SREDSTAVA POMOĆI</w:t>
      </w:r>
    </w:p>
    <w:tbl>
      <w:tblPr>
        <w:tblW w:w="15074" w:type="dxa"/>
        <w:jc w:val="center"/>
        <w:shd w:val="clear" w:color="auto" w:fill="FFFFFF"/>
        <w:tblCellMar>
          <w:left w:w="0" w:type="dxa"/>
          <w:right w:w="0" w:type="dxa"/>
        </w:tblCellMar>
        <w:tblLook w:val="04A0" w:firstRow="1" w:lastRow="0" w:firstColumn="1" w:lastColumn="0" w:noHBand="0" w:noVBand="1"/>
      </w:tblPr>
      <w:tblGrid>
        <w:gridCol w:w="883"/>
        <w:gridCol w:w="1590"/>
        <w:gridCol w:w="773"/>
        <w:gridCol w:w="1323"/>
        <w:gridCol w:w="1559"/>
        <w:gridCol w:w="1323"/>
        <w:gridCol w:w="1559"/>
        <w:gridCol w:w="1323"/>
        <w:gridCol w:w="1559"/>
        <w:gridCol w:w="1590"/>
        <w:gridCol w:w="1592"/>
      </w:tblGrid>
      <w:tr w:rsidR="00C5446E" w:rsidRPr="00747539" w14:paraId="4904F9CC" w14:textId="77777777" w:rsidTr="006F654F">
        <w:trPr>
          <w:trHeight w:val="193"/>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C82374" w14:textId="77777777" w:rsidR="00C5446E" w:rsidRPr="00747539" w:rsidRDefault="00C5446E" w:rsidP="006F654F">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NAZIV GRADA/OPĆINE:</w:t>
            </w:r>
          </w:p>
        </w:tc>
      </w:tr>
      <w:tr w:rsidR="00C5446E" w:rsidRPr="00747539" w14:paraId="356D06BE" w14:textId="77777777" w:rsidTr="006F654F">
        <w:trPr>
          <w:trHeight w:val="18"/>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EFED3C" w14:textId="77777777" w:rsidR="00C5446E" w:rsidRPr="00747539" w:rsidRDefault="00C5446E" w:rsidP="006F654F">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TEMELJEM ODLUKE VLADE REPUBLIKE HRVATSKE*</w:t>
            </w:r>
          </w:p>
        </w:tc>
      </w:tr>
      <w:tr w:rsidR="00C5446E" w:rsidRPr="00747539" w14:paraId="549C82CB" w14:textId="77777777" w:rsidTr="006F654F">
        <w:trPr>
          <w:trHeight w:val="20"/>
          <w:jc w:val="center"/>
        </w:trPr>
        <w:tc>
          <w:tcPr>
            <w:tcW w:w="88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A868BD"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lastRenderedPageBreak/>
              <w:t>RBR</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C6D99B"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IME I PREZIME</w:t>
            </w:r>
          </w:p>
        </w:tc>
        <w:tc>
          <w:tcPr>
            <w:tcW w:w="7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96B29A"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OIB</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4E86A0"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FIZIČKE OSOBE</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8FA050"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PRAVNE OSOBE</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5DE07"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UKUPNO</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237888"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Povrat sredstava u državni proračun</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D39F8B"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Dodjela sredstava iz drugih izvora</w:t>
            </w:r>
          </w:p>
        </w:tc>
      </w:tr>
      <w:tr w:rsidR="00C5446E" w:rsidRPr="00747539" w14:paraId="134AA752" w14:textId="77777777" w:rsidTr="006F654F">
        <w:trPr>
          <w:trHeight w:val="354"/>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35283C9" w14:textId="77777777" w:rsidR="00C5446E" w:rsidRPr="00747539" w:rsidRDefault="00C5446E" w:rsidP="006F654F">
            <w:pPr>
              <w:jc w:val="center"/>
              <w:rPr>
                <w:rFonts w:ascii="Times New Roman" w:hAnsi="Times New Roman" w:cs="Times New Roman"/>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F9667EC" w14:textId="77777777" w:rsidR="00C5446E" w:rsidRPr="00747539" w:rsidRDefault="00C5446E" w:rsidP="006F654F">
            <w:pPr>
              <w:jc w:val="center"/>
              <w:rPr>
                <w:rFonts w:ascii="Times New Roman" w:hAnsi="Times New Roman" w:cs="Times New Roman"/>
                <w:sz w:val="20"/>
                <w:szCs w:val="20"/>
                <w:lang w:eastAsia="hr-HR"/>
              </w:rPr>
            </w:pPr>
          </w:p>
        </w:tc>
        <w:tc>
          <w:tcPr>
            <w:tcW w:w="7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1DA187" w14:textId="77777777" w:rsidR="00C5446E" w:rsidRPr="00747539" w:rsidRDefault="00C5446E" w:rsidP="006F654F">
            <w:pPr>
              <w:jc w:val="center"/>
              <w:rPr>
                <w:rFonts w:ascii="Times New Roman" w:hAnsi="Times New Roman" w:cs="Times New Roman"/>
                <w:sz w:val="20"/>
                <w:szCs w:val="20"/>
                <w:lang w:eastAsia="hr-HR"/>
              </w:rPr>
            </w:pP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CA74E3"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2EED2"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Iznos isplaćene pomoći</w:t>
            </w: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C0DDA1"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03668B"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Iznos isplaćene pomoći</w:t>
            </w: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81C27B"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0EB650" w14:textId="77777777" w:rsidR="00C5446E" w:rsidRPr="00747539" w:rsidRDefault="00C5446E" w:rsidP="006F654F">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174D56E" w14:textId="77777777" w:rsidR="00C5446E" w:rsidRPr="00747539" w:rsidRDefault="00C5446E" w:rsidP="006F654F">
            <w:pPr>
              <w:rPr>
                <w:rFonts w:ascii="Times New Roman" w:hAnsi="Times New Roman" w:cs="Times New Roman"/>
                <w:sz w:val="20"/>
                <w:szCs w:val="20"/>
                <w:lang w:eastAsia="hr-HR"/>
              </w:rPr>
            </w:pPr>
          </w:p>
        </w:tc>
        <w:tc>
          <w:tcPr>
            <w:tcW w:w="159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A2CC9E9" w14:textId="77777777" w:rsidR="00C5446E" w:rsidRPr="00747539" w:rsidRDefault="00C5446E" w:rsidP="006F654F">
            <w:pPr>
              <w:rPr>
                <w:rFonts w:ascii="Times New Roman" w:hAnsi="Times New Roman" w:cs="Times New Roman"/>
                <w:sz w:val="20"/>
                <w:szCs w:val="20"/>
                <w:lang w:eastAsia="hr-HR"/>
              </w:rPr>
            </w:pPr>
          </w:p>
        </w:tc>
      </w:tr>
      <w:tr w:rsidR="00C5446E" w:rsidRPr="00747539" w14:paraId="37CC1C85"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01A6B1"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4AD18"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512E90"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410AC"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B05F78"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4B2EE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53F3A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B6C799"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141D7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A17E5"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338D9A"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4F8DEA82" w14:textId="77777777" w:rsidTr="006F654F">
        <w:trPr>
          <w:trHeight w:val="19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6EF069"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09BAAC"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4B19C0"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27963E"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BBAAE8"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984CB6"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C3D86E"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52C69C"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9A0F8F"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53C654"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EC5536"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1C509B32"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6A5AAA"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24F2A5"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7D50F9"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9840AA"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F59C4A"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79975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AF403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3E66FF"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02449E"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0F1E2A"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051702"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0CFFA925"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5E7D1E"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F2CB5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6F30C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AF254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35C63F"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03343B"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F79100"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829779"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F9DB1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55FA69"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7462D0"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335734AD"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8B35A"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D5656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9FF4D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8190F6"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A2FC90"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C0204A"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A39A0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584AD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3C0D9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E1705C"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0367E"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03C386E7"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8C8D77"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1BE60C"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552FB3"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13E1F6"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D05EA0"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CB0C2C"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9ECAFA"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DDAE3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7236B3"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A93104"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CA44EF"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50D83C1F"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1B0BFA"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781A3"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2521F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94826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5A9D15"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48D9F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DDA593"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25ECF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1980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321084"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B09F33"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6D3398F4"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874DE0"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C3515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14043E"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F39AC2"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84F553"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4138B"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2EA3A5"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8DD3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5B4C9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960CE2"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78ED47"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03A15F95"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7FB283"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F03EC2"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A452FE"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10D529"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CE352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DACA6E"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949196"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A2071A"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F74198"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9C3331"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4C9E0"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2FE314D1"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DC9C5C" w14:textId="77777777" w:rsidR="00C5446E" w:rsidRPr="00747539" w:rsidRDefault="00C5446E" w:rsidP="006F654F">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676F55"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26D7A9"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2C48B0"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ED36B1"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80B54"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B765F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D077E5"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475FD"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7F5709" w14:textId="77777777" w:rsidR="00C5446E" w:rsidRPr="00747539" w:rsidRDefault="00C5446E" w:rsidP="006F654F">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3AABF1" w14:textId="77777777" w:rsidR="00C5446E" w:rsidRPr="00747539" w:rsidRDefault="00C5446E" w:rsidP="006F654F">
            <w:pPr>
              <w:jc w:val="right"/>
              <w:rPr>
                <w:rFonts w:ascii="Times New Roman" w:hAnsi="Times New Roman" w:cs="Times New Roman"/>
                <w:sz w:val="20"/>
                <w:szCs w:val="20"/>
                <w:lang w:eastAsia="hr-HR"/>
              </w:rPr>
            </w:pPr>
          </w:p>
        </w:tc>
      </w:tr>
      <w:tr w:rsidR="00C5446E" w:rsidRPr="00747539" w14:paraId="616E543C" w14:textId="77777777" w:rsidTr="006F654F">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A26EB7" w14:textId="77777777" w:rsidR="00C5446E" w:rsidRPr="00747539" w:rsidRDefault="00C5446E" w:rsidP="006F654F">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7E45B0" w14:textId="77777777" w:rsidR="00C5446E" w:rsidRPr="00747539" w:rsidRDefault="00C5446E" w:rsidP="006F654F">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44374C"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0A2796"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9DA28D"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71B4C5"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30B039"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E55F90"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8FDD84" w14:textId="77777777" w:rsidR="00C5446E" w:rsidRPr="00747539" w:rsidRDefault="00C5446E" w:rsidP="006F654F">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3218BA" w14:textId="77777777" w:rsidR="00C5446E" w:rsidRPr="00747539" w:rsidRDefault="00C5446E" w:rsidP="006F654F">
            <w:pPr>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EB5024" w14:textId="77777777" w:rsidR="00C5446E" w:rsidRPr="00747539" w:rsidRDefault="00C5446E" w:rsidP="006F654F">
            <w:pPr>
              <w:rPr>
                <w:rFonts w:ascii="Times New Roman" w:hAnsi="Times New Roman" w:cs="Times New Roman"/>
                <w:sz w:val="20"/>
                <w:szCs w:val="20"/>
                <w:lang w:eastAsia="hr-HR"/>
              </w:rPr>
            </w:pPr>
          </w:p>
        </w:tc>
      </w:tr>
      <w:tr w:rsidR="00C5446E" w:rsidRPr="00747539" w14:paraId="5390609F" w14:textId="77777777" w:rsidTr="006F654F">
        <w:trPr>
          <w:trHeight w:val="208"/>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A275DC" w14:textId="77777777" w:rsidR="00C5446E" w:rsidRPr="00747539" w:rsidRDefault="00C5446E" w:rsidP="006F654F">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NAPOMENA***:</w:t>
            </w:r>
          </w:p>
        </w:tc>
      </w:tr>
    </w:tbl>
    <w:p w14:paraId="64D79C96" w14:textId="77777777" w:rsidR="00C5446E" w:rsidRPr="00747539" w:rsidRDefault="00C5446E" w:rsidP="00C5446E">
      <w:pPr>
        <w:shd w:val="clear" w:color="auto" w:fill="FFFFFF"/>
        <w:spacing w:after="48"/>
        <w:textAlignment w:val="baseline"/>
        <w:rPr>
          <w:rFonts w:ascii="Times New Roman" w:hAnsi="Times New Roman" w:cs="Times New Roman"/>
          <w:sz w:val="20"/>
          <w:szCs w:val="20"/>
          <w:lang w:eastAsia="hr-HR"/>
        </w:rPr>
      </w:pPr>
      <w:r w:rsidRPr="00747539">
        <w:rPr>
          <w:rFonts w:ascii="Times New Roman" w:hAnsi="Times New Roman" w:cs="Times New Roman"/>
          <w:sz w:val="20"/>
          <w:szCs w:val="20"/>
          <w:lang w:eastAsia="hr-HR"/>
        </w:rPr>
        <w:t>* navesti klasu i urudžbeni broj Odluke Vlade Republike Hrvatske o dodjeli sredstava pomoći</w:t>
      </w:r>
    </w:p>
    <w:p w14:paraId="3E9F04C1" w14:textId="77777777" w:rsidR="00C5446E" w:rsidRPr="00747539" w:rsidRDefault="00C5446E" w:rsidP="00C5446E">
      <w:pPr>
        <w:shd w:val="clear" w:color="auto" w:fill="FFFFFF"/>
        <w:spacing w:after="48"/>
        <w:textAlignment w:val="baseline"/>
        <w:rPr>
          <w:rFonts w:ascii="Times New Roman" w:hAnsi="Times New Roman" w:cs="Times New Roman"/>
          <w:sz w:val="20"/>
          <w:szCs w:val="20"/>
          <w:lang w:eastAsia="hr-HR"/>
        </w:rPr>
      </w:pPr>
      <w:r w:rsidRPr="00747539">
        <w:rPr>
          <w:rFonts w:ascii="Times New Roman" w:hAnsi="Times New Roman" w:cs="Times New Roman"/>
          <w:sz w:val="20"/>
          <w:szCs w:val="20"/>
          <w:lang w:eastAsia="hr-HR"/>
        </w:rPr>
        <w:t>** upisati u koloni »ukupno«</w:t>
      </w:r>
    </w:p>
    <w:p w14:paraId="2B0CD1BF" w14:textId="5F274363" w:rsidR="00C5446E" w:rsidRPr="00C5446E" w:rsidRDefault="00C5446E" w:rsidP="00C5446E">
      <w:pPr>
        <w:rPr>
          <w:rFonts w:ascii="Times New Roman" w:hAnsi="Times New Roman" w:cs="Times New Roman"/>
          <w:sz w:val="20"/>
          <w:szCs w:val="20"/>
        </w:rPr>
      </w:pPr>
      <w:r w:rsidRPr="00747539">
        <w:rPr>
          <w:rFonts w:ascii="Times New Roman" w:hAnsi="Times New Roman" w:cs="Times New Roman"/>
          <w:sz w:val="20"/>
          <w:szCs w:val="20"/>
          <w:lang w:eastAsia="hr-HR"/>
        </w:rPr>
        <w:t>*** navesti obrazloženje povrata sredstava u državni proračun; navesti druge izvore dodjele sredstava pomoći</w:t>
      </w:r>
    </w:p>
    <w:p w14:paraId="536291C7" w14:textId="77777777" w:rsidR="00C5446E" w:rsidRDefault="00C5446E" w:rsidP="00C5446E">
      <w:pPr>
        <w:pStyle w:val="Tijeloteksta"/>
        <w:spacing w:before="202" w:line="283" w:lineRule="auto"/>
        <w:ind w:left="236" w:right="436"/>
        <w:jc w:val="left"/>
        <w:rPr>
          <w:rFonts w:ascii="Arial Narrow" w:hAnsi="Arial Narrow" w:cs="Times New Roman"/>
        </w:rPr>
      </w:pPr>
    </w:p>
    <w:p w14:paraId="54F85A65" w14:textId="24A07AAA" w:rsidR="00C5446E" w:rsidRPr="00B409E1" w:rsidRDefault="00C5446E" w:rsidP="00B409E1">
      <w:pPr>
        <w:keepNext/>
        <w:numPr>
          <w:ilvl w:val="1"/>
          <w:numId w:val="0"/>
        </w:numPr>
        <w:spacing w:before="80" w:after="160" w:line="276" w:lineRule="auto"/>
        <w:ind w:left="576" w:hanging="576"/>
        <w:outlineLvl w:val="1"/>
        <w:rPr>
          <w:rFonts w:ascii="Times New Roman" w:hAnsi="Times New Roman" w:cs="Times New Roman"/>
          <w:smallCaps/>
        </w:rPr>
      </w:pPr>
      <w:r w:rsidRPr="00997B82">
        <w:rPr>
          <w:rFonts w:ascii="Times New Roman" w:hAnsi="Times New Roman" w:cs="Times New Roman"/>
          <w:smallCaps/>
        </w:rPr>
        <w:lastRenderedPageBreak/>
        <w:t>Shematski prikaz slijeda radnji u slučaju prirodne nepogode</w:t>
      </w:r>
    </w:p>
    <w:p w14:paraId="51C2D8FC" w14:textId="77777777" w:rsidR="00C5446E" w:rsidRDefault="00C5446E" w:rsidP="00C5446E">
      <w:pPr>
        <w:tabs>
          <w:tab w:val="left" w:pos="858"/>
          <w:tab w:val="left" w:pos="2637"/>
          <w:tab w:val="center" w:pos="7002"/>
        </w:tabs>
        <w:ind w:left="360"/>
        <w:rPr>
          <w:rFonts w:ascii="Arial Narrow" w:hAnsi="Arial Narrow"/>
          <w:b/>
          <w:sz w:val="24"/>
        </w:rPr>
      </w:pPr>
    </w:p>
    <w:p w14:paraId="05671CCC" w14:textId="77777777" w:rsidR="00C5446E" w:rsidRPr="00997B82" w:rsidRDefault="00C5446E" w:rsidP="00C5446E">
      <w:pPr>
        <w:keepNext/>
        <w:numPr>
          <w:ilvl w:val="1"/>
          <w:numId w:val="0"/>
        </w:numPr>
        <w:spacing w:before="80" w:after="160" w:line="276" w:lineRule="auto"/>
        <w:ind w:left="576" w:hanging="576"/>
        <w:outlineLvl w:val="1"/>
        <w:rPr>
          <w:rFonts w:ascii="Times New Roman" w:hAnsi="Times New Roman" w:cs="Times New Roman"/>
          <w:smallCaps/>
        </w:rPr>
      </w:pPr>
    </w:p>
    <w:p w14:paraId="5FC880B8" w14:textId="77777777" w:rsidR="00C5446E" w:rsidRPr="00630AB3" w:rsidRDefault="00C5446E" w:rsidP="00C5446E">
      <w:r w:rsidRPr="00630AB3">
        <w:rPr>
          <w:noProof/>
          <w:lang w:eastAsia="hr-HR"/>
        </w:rPr>
        <mc:AlternateContent>
          <mc:Choice Requires="wps">
            <w:drawing>
              <wp:anchor distT="0" distB="0" distL="114300" distR="114300" simplePos="0" relativeHeight="252143616" behindDoc="0" locked="0" layoutInCell="1" allowOverlap="1" wp14:anchorId="3E36D5FB" wp14:editId="58BBC570">
                <wp:simplePos x="0" y="0"/>
                <wp:positionH relativeFrom="margin">
                  <wp:posOffset>7009411</wp:posOffset>
                </wp:positionH>
                <wp:positionV relativeFrom="paragraph">
                  <wp:posOffset>12519</wp:posOffset>
                </wp:positionV>
                <wp:extent cx="2125684" cy="933450"/>
                <wp:effectExtent l="0" t="0" r="27305" b="19050"/>
                <wp:wrapNone/>
                <wp:docPr id="7" name="Text Box 4"/>
                <wp:cNvGraphicFramePr/>
                <a:graphic xmlns:a="http://schemas.openxmlformats.org/drawingml/2006/main">
                  <a:graphicData uri="http://schemas.microsoft.com/office/word/2010/wordprocessingShape">
                    <wps:wsp>
                      <wps:cNvSpPr txBox="1"/>
                      <wps:spPr>
                        <a:xfrm>
                          <a:off x="0" y="0"/>
                          <a:ext cx="2125684" cy="933450"/>
                        </a:xfrm>
                        <a:prstGeom prst="rect">
                          <a:avLst/>
                        </a:prstGeom>
                        <a:solidFill>
                          <a:sysClr val="window" lastClr="FFFFFF"/>
                        </a:solidFill>
                        <a:ln w="6350">
                          <a:solidFill>
                            <a:prstClr val="black"/>
                          </a:solidFill>
                        </a:ln>
                        <a:effectLst/>
                      </wps:spPr>
                      <wps:txbx>
                        <w:txbxContent>
                          <w:p w14:paraId="001DC2D9"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AKTIVIRANJE SUSTAVA CIVILNE ZAŠTITE</w:t>
                            </w:r>
                          </w:p>
                          <w:p w14:paraId="10C8B48F"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Provođenje mjera, aktivnosti i radnji iz sustava civilne zaštite</w:t>
                            </w:r>
                          </w:p>
                          <w:p w14:paraId="7EC38E7D" w14:textId="77777777" w:rsidR="00C5446E" w:rsidRPr="0012354D" w:rsidRDefault="00C5446E" w:rsidP="00C5446E">
                            <w:pPr>
                              <w:jc w:val="center"/>
                              <w:rPr>
                                <w:rFonts w:ascii="Times New Roman" w:hAnsi="Times New Roman" w:cs="Times New Roman"/>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6D5FB" id="_x0000_t202" coordsize="21600,21600" o:spt="202" path="m,l,21600r21600,l21600,xe">
                <v:stroke joinstyle="miter"/>
                <v:path gradientshapeok="t" o:connecttype="rect"/>
              </v:shapetype>
              <v:shape id="Text Box 4" o:spid="_x0000_s1050" type="#_x0000_t202" style="position:absolute;left:0;text-align:left;margin-left:551.9pt;margin-top:1pt;width:167.4pt;height:73.5pt;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" fillcolor="window" strokeweight=".5pt">
                <v:textbox>
                  <w:txbxContent>
                    <w:p w14:paraId="001DC2D9"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AKTIVIRANJE SUSTAVA CIVILNE ZAŠTITE</w:t>
                      </w:r>
                    </w:p>
                    <w:p w14:paraId="10C8B48F"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Provođenje mjera, aktivnosti i radnji iz sustava civilne zaštite</w:t>
                      </w:r>
                    </w:p>
                    <w:p w14:paraId="7EC38E7D" w14:textId="77777777" w:rsidR="00C5446E" w:rsidRPr="0012354D" w:rsidRDefault="00C5446E" w:rsidP="00C5446E">
                      <w:pPr>
                        <w:jc w:val="center"/>
                        <w:rPr>
                          <w:rFonts w:ascii="Times New Roman" w:hAnsi="Times New Roman" w:cs="Times New Roman"/>
                          <w:b/>
                          <w:sz w:val="20"/>
                        </w:rPr>
                      </w:pPr>
                    </w:p>
                  </w:txbxContent>
                </v:textbox>
                <w10:wrap anchorx="margin"/>
              </v:shape>
            </w:pict>
          </mc:Fallback>
        </mc:AlternateContent>
      </w:r>
      <w:r w:rsidRPr="00630AB3">
        <w:rPr>
          <w:noProof/>
          <w:lang w:eastAsia="hr-HR"/>
        </w:rPr>
        <mc:AlternateContent>
          <mc:Choice Requires="wps">
            <w:drawing>
              <wp:anchor distT="0" distB="0" distL="114300" distR="114300" simplePos="0" relativeHeight="252147712" behindDoc="0" locked="0" layoutInCell="1" allowOverlap="1" wp14:anchorId="36924FED" wp14:editId="261102B4">
                <wp:simplePos x="0" y="0"/>
                <wp:positionH relativeFrom="column">
                  <wp:posOffset>7805420</wp:posOffset>
                </wp:positionH>
                <wp:positionV relativeFrom="paragraph">
                  <wp:posOffset>966470</wp:posOffset>
                </wp:positionV>
                <wp:extent cx="76200" cy="542925"/>
                <wp:effectExtent l="57150" t="19050" r="57150" b="47625"/>
                <wp:wrapNone/>
                <wp:docPr id="176326683" name="Straight Arrow Connector 9"/>
                <wp:cNvGraphicFramePr/>
                <a:graphic xmlns:a="http://schemas.openxmlformats.org/drawingml/2006/main">
                  <a:graphicData uri="http://schemas.microsoft.com/office/word/2010/wordprocessingShape">
                    <wps:wsp>
                      <wps:cNvCnPr/>
                      <wps:spPr>
                        <a:xfrm>
                          <a:off x="0" y="0"/>
                          <a:ext cx="76200" cy="5429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0BA000" id="_x0000_t32" coordsize="21600,21600" o:spt="32" o:oned="t" path="m,l21600,21600e" filled="f">
                <v:path arrowok="t" fillok="f" o:connecttype="none"/>
                <o:lock v:ext="edit" shapetype="t"/>
              </v:shapetype>
              <v:shape id="Straight Arrow Connector 9" o:spid="_x0000_s1026" type="#_x0000_t32" style="position:absolute;margin-left:614.6pt;margin-top:76.1pt;width:6pt;height:42.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2146688" behindDoc="0" locked="0" layoutInCell="1" allowOverlap="1" wp14:anchorId="75A1716E" wp14:editId="4D897216">
                <wp:simplePos x="0" y="0"/>
                <wp:positionH relativeFrom="margin">
                  <wp:posOffset>7110095</wp:posOffset>
                </wp:positionH>
                <wp:positionV relativeFrom="paragraph">
                  <wp:posOffset>1544955</wp:posOffset>
                </wp:positionV>
                <wp:extent cx="1552575" cy="828675"/>
                <wp:effectExtent l="0" t="0" r="28575" b="28575"/>
                <wp:wrapNone/>
                <wp:docPr id="4" name="Text Box 8"/>
                <wp:cNvGraphicFramePr/>
                <a:graphic xmlns:a="http://schemas.openxmlformats.org/drawingml/2006/main">
                  <a:graphicData uri="http://schemas.microsoft.com/office/word/2010/wordprocessingShape">
                    <wps:wsp>
                      <wps:cNvSpPr txBox="1"/>
                      <wps:spPr>
                        <a:xfrm>
                          <a:off x="0" y="0"/>
                          <a:ext cx="1552575" cy="828675"/>
                        </a:xfrm>
                        <a:prstGeom prst="rect">
                          <a:avLst/>
                        </a:prstGeom>
                        <a:solidFill>
                          <a:sysClr val="window" lastClr="FFFFFF"/>
                        </a:solidFill>
                        <a:ln w="6350">
                          <a:solidFill>
                            <a:prstClr val="black"/>
                          </a:solidFill>
                        </a:ln>
                        <a:effectLst/>
                      </wps:spPr>
                      <wps:txbx>
                        <w:txbxContent>
                          <w:p w14:paraId="2F3E56FD"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UKLANJANJE POSLJEDICA PRIRODNE NEPOGODE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716E" id="Text Box 8" o:spid="_x0000_s1051" type="#_x0000_t202" style="position:absolute;left:0;text-align:left;margin-left:559.85pt;margin-top:121.65pt;width:122.25pt;height:65.25pt;z-index:25214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" fillcolor="window" strokeweight=".5pt">
                <v:textbox>
                  <w:txbxContent>
                    <w:p w14:paraId="2F3E56FD"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UKLANJANJE POSLJEDICA PRIRODNE NEPOGODE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2140544" behindDoc="0" locked="0" layoutInCell="1" allowOverlap="1" wp14:anchorId="2CEA89D7" wp14:editId="3CB6BA66">
                <wp:simplePos x="0" y="0"/>
                <wp:positionH relativeFrom="column">
                  <wp:posOffset>1728469</wp:posOffset>
                </wp:positionH>
                <wp:positionV relativeFrom="paragraph">
                  <wp:posOffset>156845</wp:posOffset>
                </wp:positionV>
                <wp:extent cx="1552575" cy="45719"/>
                <wp:effectExtent l="0" t="95250" r="9525" b="69215"/>
                <wp:wrapNone/>
                <wp:docPr id="29" name="Straight Arrow Connector 29"/>
                <wp:cNvGraphicFramePr/>
                <a:graphic xmlns:a="http://schemas.openxmlformats.org/drawingml/2006/main">
                  <a:graphicData uri="http://schemas.microsoft.com/office/word/2010/wordprocessingShape">
                    <wps:wsp>
                      <wps:cNvCnPr/>
                      <wps:spPr>
                        <a:xfrm flipH="1" flipV="1">
                          <a:off x="0" y="0"/>
                          <a:ext cx="155257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F0D72B" id="Straight Arrow Connector 29" o:spid="_x0000_s1026" type="#_x0000_t32" style="position:absolute;margin-left:136.1pt;margin-top:12.35pt;width:122.25pt;height:3.6pt;flip:x y;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2139520" behindDoc="0" locked="0" layoutInCell="1" allowOverlap="1" wp14:anchorId="4919A4DC" wp14:editId="77D66289">
                <wp:simplePos x="0" y="0"/>
                <wp:positionH relativeFrom="column">
                  <wp:posOffset>3295650</wp:posOffset>
                </wp:positionH>
                <wp:positionV relativeFrom="paragraph">
                  <wp:posOffset>18415</wp:posOffset>
                </wp:positionV>
                <wp:extent cx="2067339" cy="361507"/>
                <wp:effectExtent l="0" t="0" r="28575" b="19685"/>
                <wp:wrapNone/>
                <wp:docPr id="5" name="Text Box 1"/>
                <wp:cNvGraphicFramePr/>
                <a:graphic xmlns:a="http://schemas.openxmlformats.org/drawingml/2006/main">
                  <a:graphicData uri="http://schemas.microsoft.com/office/word/2010/wordprocessingShape">
                    <wps:wsp>
                      <wps:cNvSpPr txBox="1"/>
                      <wps:spPr>
                        <a:xfrm>
                          <a:off x="0" y="0"/>
                          <a:ext cx="2067339" cy="361507"/>
                        </a:xfrm>
                        <a:prstGeom prst="rect">
                          <a:avLst/>
                        </a:prstGeom>
                        <a:solidFill>
                          <a:sysClr val="window" lastClr="FFFFFF"/>
                        </a:solidFill>
                        <a:ln w="6350">
                          <a:solidFill>
                            <a:prstClr val="black"/>
                          </a:solidFill>
                        </a:ln>
                        <a:effectLst/>
                      </wps:spPr>
                      <wps:txbx>
                        <w:txbxContent>
                          <w:p w14:paraId="059C0473"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PRIRODNA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9A4DC" id="Text Box 1" o:spid="_x0000_s1052" type="#_x0000_t202" style="position:absolute;left:0;text-align:left;margin-left:259.5pt;margin-top:1.45pt;width:162.8pt;height:28.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IGSgIAAKM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" fillcolor="window" strokeweight=".5pt">
                <v:textbox>
                  <w:txbxContent>
                    <w:p w14:paraId="059C0473"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PRIRODNA NEPOGODA</w:t>
                      </w:r>
                    </w:p>
                  </w:txbxContent>
                </v:textbox>
              </v:shape>
            </w:pict>
          </mc:Fallback>
        </mc:AlternateContent>
      </w:r>
      <w:r w:rsidRPr="00630AB3">
        <w:rPr>
          <w:noProof/>
          <w:lang w:eastAsia="hr-HR"/>
        </w:rPr>
        <mc:AlternateContent>
          <mc:Choice Requires="wps">
            <w:drawing>
              <wp:anchor distT="0" distB="0" distL="114300" distR="114300" simplePos="0" relativeHeight="252142592" behindDoc="0" locked="0" layoutInCell="1" allowOverlap="1" wp14:anchorId="768F2112" wp14:editId="6BF4A0C1">
                <wp:simplePos x="0" y="0"/>
                <wp:positionH relativeFrom="margin">
                  <wp:align>left</wp:align>
                </wp:positionH>
                <wp:positionV relativeFrom="paragraph">
                  <wp:posOffset>18415</wp:posOffset>
                </wp:positionV>
                <wp:extent cx="1704975" cy="504825"/>
                <wp:effectExtent l="0" t="0" r="28575" b="28575"/>
                <wp:wrapNone/>
                <wp:docPr id="6" name="Text Box 3"/>
                <wp:cNvGraphicFramePr/>
                <a:graphic xmlns:a="http://schemas.openxmlformats.org/drawingml/2006/main">
                  <a:graphicData uri="http://schemas.microsoft.com/office/word/2010/wordprocessingShape">
                    <wps:wsp>
                      <wps:cNvSpPr txBox="1"/>
                      <wps:spPr>
                        <a:xfrm>
                          <a:off x="0" y="0"/>
                          <a:ext cx="1704975" cy="504825"/>
                        </a:xfrm>
                        <a:prstGeom prst="rect">
                          <a:avLst/>
                        </a:prstGeom>
                        <a:solidFill>
                          <a:sysClr val="window" lastClr="FFFFFF"/>
                        </a:solidFill>
                        <a:ln w="6350">
                          <a:solidFill>
                            <a:prstClr val="black"/>
                          </a:solidFill>
                        </a:ln>
                        <a:effectLst/>
                      </wps:spPr>
                      <wps:txbx>
                        <w:txbxContent>
                          <w:p w14:paraId="4D636FC4"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PRELIMINARNA PROCJENA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F2112" id="Text Box 3" o:spid="_x0000_s1053" type="#_x0000_t202" style="position:absolute;left:0;text-align:left;margin-left:0;margin-top:1.45pt;width:134.25pt;height:39.75pt;z-index:252142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" fillcolor="window" strokeweight=".5pt">
                <v:textbox>
                  <w:txbxContent>
                    <w:p w14:paraId="4D636FC4"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PRELIMINARNA PROCJENA ŠTETE</w:t>
                      </w:r>
                    </w:p>
                  </w:txbxContent>
                </v:textbox>
                <w10:wrap anchorx="margin"/>
              </v:shape>
            </w:pict>
          </mc:Fallback>
        </mc:AlternateContent>
      </w:r>
    </w:p>
    <w:p w14:paraId="29FEFF0B" w14:textId="77777777" w:rsidR="00C5446E" w:rsidRPr="00630AB3" w:rsidRDefault="00C5446E" w:rsidP="00C5446E">
      <w:r w:rsidRPr="00630AB3">
        <w:rPr>
          <w:noProof/>
          <w:lang w:eastAsia="hr-HR"/>
        </w:rPr>
        <mc:AlternateContent>
          <mc:Choice Requires="wps">
            <w:drawing>
              <wp:anchor distT="0" distB="0" distL="114300" distR="114300" simplePos="0" relativeHeight="252141568" behindDoc="0" locked="0" layoutInCell="1" allowOverlap="1" wp14:anchorId="22C7F7A3" wp14:editId="6C73F4DD">
                <wp:simplePos x="0" y="0"/>
                <wp:positionH relativeFrom="column">
                  <wp:posOffset>5365915</wp:posOffset>
                </wp:positionH>
                <wp:positionV relativeFrom="paragraph">
                  <wp:posOffset>63459</wp:posOffset>
                </wp:positionV>
                <wp:extent cx="1560368" cy="164135"/>
                <wp:effectExtent l="19050" t="19050" r="20955" b="83820"/>
                <wp:wrapNone/>
                <wp:docPr id="30" name="Straight Arrow Connector 30"/>
                <wp:cNvGraphicFramePr/>
                <a:graphic xmlns:a="http://schemas.openxmlformats.org/drawingml/2006/main">
                  <a:graphicData uri="http://schemas.microsoft.com/office/word/2010/wordprocessingShape">
                    <wps:wsp>
                      <wps:cNvCnPr/>
                      <wps:spPr>
                        <a:xfrm>
                          <a:off x="0" y="0"/>
                          <a:ext cx="1560368" cy="16413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222D5B" id="Straight Arrow Connector 30" o:spid="_x0000_s1026" type="#_x0000_t32" style="position:absolute;margin-left:422.5pt;margin-top:5pt;width:122.85pt;height:12.9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" strokecolor="red" strokeweight="2.25pt">
                <v:stroke endarrow="block"/>
              </v:shape>
            </w:pict>
          </mc:Fallback>
        </mc:AlternateContent>
      </w:r>
    </w:p>
    <w:p w14:paraId="368B0790" w14:textId="77777777" w:rsidR="00C5446E" w:rsidRPr="00630AB3" w:rsidRDefault="00C5446E" w:rsidP="00C5446E">
      <w:r w:rsidRPr="00630AB3">
        <w:rPr>
          <w:noProof/>
          <w:lang w:eastAsia="hr-HR"/>
        </w:rPr>
        <mc:AlternateContent>
          <mc:Choice Requires="wps">
            <w:drawing>
              <wp:anchor distT="0" distB="0" distL="114300" distR="114300" simplePos="0" relativeHeight="252145664" behindDoc="0" locked="0" layoutInCell="1" allowOverlap="1" wp14:anchorId="3785BB85" wp14:editId="2077B343">
                <wp:simplePos x="0" y="0"/>
                <wp:positionH relativeFrom="column">
                  <wp:posOffset>1704340</wp:posOffset>
                </wp:positionH>
                <wp:positionV relativeFrom="paragraph">
                  <wp:posOffset>98054</wp:posOffset>
                </wp:positionV>
                <wp:extent cx="327804" cy="250166"/>
                <wp:effectExtent l="19050" t="19050" r="72390" b="55245"/>
                <wp:wrapNone/>
                <wp:docPr id="32" name="Straight Arrow Connector 32"/>
                <wp:cNvGraphicFramePr/>
                <a:graphic xmlns:a="http://schemas.openxmlformats.org/drawingml/2006/main">
                  <a:graphicData uri="http://schemas.microsoft.com/office/word/2010/wordprocessingShape">
                    <wps:wsp>
                      <wps:cNvCnPr/>
                      <wps:spPr>
                        <a:xfrm>
                          <a:off x="0" y="0"/>
                          <a:ext cx="327804" cy="250166"/>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E12A63" id="Straight Arrow Connector 32" o:spid="_x0000_s1026" type="#_x0000_t32" style="position:absolute;margin-left:134.2pt;margin-top:7.7pt;width:25.8pt;height:19.7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" strokecolor="red" strokeweight="2.25pt">
                <v:stroke endarrow="block"/>
              </v:shape>
            </w:pict>
          </mc:Fallback>
        </mc:AlternateContent>
      </w:r>
    </w:p>
    <w:p w14:paraId="0EADEC7E" w14:textId="77777777" w:rsidR="00C5446E" w:rsidRPr="00630AB3" w:rsidRDefault="00C5446E" w:rsidP="00C5446E">
      <w:r w:rsidRPr="00630AB3">
        <w:rPr>
          <w:noProof/>
          <w:lang w:eastAsia="hr-HR"/>
        </w:rPr>
        <mc:AlternateContent>
          <mc:Choice Requires="wps">
            <w:drawing>
              <wp:anchor distT="0" distB="0" distL="114300" distR="114300" simplePos="0" relativeHeight="252144640" behindDoc="0" locked="0" layoutInCell="1" allowOverlap="1" wp14:anchorId="2B24D1EE" wp14:editId="3E9660F7">
                <wp:simplePos x="0" y="0"/>
                <wp:positionH relativeFrom="margin">
                  <wp:posOffset>1760517</wp:posOffset>
                </wp:positionH>
                <wp:positionV relativeFrom="paragraph">
                  <wp:posOffset>60689</wp:posOffset>
                </wp:positionV>
                <wp:extent cx="2297430" cy="795276"/>
                <wp:effectExtent l="0" t="0" r="26670" b="24130"/>
                <wp:wrapNone/>
                <wp:docPr id="10" name="Text Box 6"/>
                <wp:cNvGraphicFramePr/>
                <a:graphic xmlns:a="http://schemas.openxmlformats.org/drawingml/2006/main">
                  <a:graphicData uri="http://schemas.microsoft.com/office/word/2010/wordprocessingShape">
                    <wps:wsp>
                      <wps:cNvSpPr txBox="1"/>
                      <wps:spPr>
                        <a:xfrm>
                          <a:off x="0" y="0"/>
                          <a:ext cx="2297430" cy="795276"/>
                        </a:xfrm>
                        <a:prstGeom prst="rect">
                          <a:avLst/>
                        </a:prstGeom>
                        <a:solidFill>
                          <a:sysClr val="window" lastClr="FFFFFF"/>
                        </a:solidFill>
                        <a:ln w="6350">
                          <a:solidFill>
                            <a:prstClr val="black"/>
                          </a:solidFill>
                        </a:ln>
                        <a:effectLst/>
                      </wps:spPr>
                      <wps:txbx>
                        <w:txbxContent>
                          <w:p w14:paraId="7AC390AF"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PRIJEDLOG ODLUKE O PROGLAŠENJU PRIRODNE NEPOGODE</w:t>
                            </w:r>
                          </w:p>
                          <w:p w14:paraId="3B928BA6"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Načelnik Općine Dubravica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D1EE" id="Text Box 6" o:spid="_x0000_s1054" type="#_x0000_t202" style="position:absolute;left:0;text-align:left;margin-left:138.6pt;margin-top:4.8pt;width:180.9pt;height:62.6pt;z-index:25214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" fillcolor="window" strokeweight=".5pt">
                <v:textbox>
                  <w:txbxContent>
                    <w:p w14:paraId="7AC390AF"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PRIJEDLOG ODLUKE O PROGLAŠENJU PRIRODNE NEPOGODE</w:t>
                      </w:r>
                    </w:p>
                    <w:p w14:paraId="3B928BA6"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Načelnik Općine Dubravica</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2167168" behindDoc="0" locked="0" layoutInCell="1" allowOverlap="1" wp14:anchorId="2A12C4D7" wp14:editId="2D162F2B">
                <wp:simplePos x="0" y="0"/>
                <wp:positionH relativeFrom="margin">
                  <wp:posOffset>4378935</wp:posOffset>
                </wp:positionH>
                <wp:positionV relativeFrom="paragraph">
                  <wp:posOffset>84755</wp:posOffset>
                </wp:positionV>
                <wp:extent cx="2337759" cy="771525"/>
                <wp:effectExtent l="0" t="0" r="24765" b="28575"/>
                <wp:wrapNone/>
                <wp:docPr id="455" name="Text Box 6"/>
                <wp:cNvGraphicFramePr/>
                <a:graphic xmlns:a="http://schemas.openxmlformats.org/drawingml/2006/main">
                  <a:graphicData uri="http://schemas.microsoft.com/office/word/2010/wordprocessingShape">
                    <wps:wsp>
                      <wps:cNvSpPr txBox="1"/>
                      <wps:spPr>
                        <a:xfrm>
                          <a:off x="0" y="0"/>
                          <a:ext cx="2337759" cy="771525"/>
                        </a:xfrm>
                        <a:prstGeom prst="rect">
                          <a:avLst/>
                        </a:prstGeom>
                        <a:solidFill>
                          <a:sysClr val="window" lastClr="FFFFFF"/>
                        </a:solidFill>
                        <a:ln w="6350">
                          <a:solidFill>
                            <a:prstClr val="black"/>
                          </a:solidFill>
                        </a:ln>
                        <a:effectLst/>
                      </wps:spPr>
                      <wps:txbx>
                        <w:txbxContent>
                          <w:p w14:paraId="000445BC"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ODLUKA O PROGLAŠENJU PRIRODNE NEPOGODE</w:t>
                            </w:r>
                          </w:p>
                          <w:p w14:paraId="3EF3FC63"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Župan Zagrebačke županije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2C4D7" id="_x0000_s1055" type="#_x0000_t202" style="position:absolute;left:0;text-align:left;margin-left:344.8pt;margin-top:6.65pt;width:184.1pt;height:60.75pt;z-index:25216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" fillcolor="window" strokeweight=".5pt">
                <v:textbox>
                  <w:txbxContent>
                    <w:p w14:paraId="000445BC"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ODLUKA O PROGLAŠENJU PRIRODNE NEPOGODE</w:t>
                      </w:r>
                    </w:p>
                    <w:p w14:paraId="3EF3FC63"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Župan Zagrebačke županije</w:t>
                      </w:r>
                    </w:p>
                  </w:txbxContent>
                </v:textbox>
                <w10:wrap anchorx="margin"/>
              </v:shape>
            </w:pict>
          </mc:Fallback>
        </mc:AlternateContent>
      </w:r>
    </w:p>
    <w:p w14:paraId="415654B2" w14:textId="77777777" w:rsidR="00C5446E" w:rsidRPr="00630AB3" w:rsidRDefault="00C5446E" w:rsidP="00C5446E">
      <w:r w:rsidRPr="00630AB3">
        <w:rPr>
          <w:noProof/>
          <w:lang w:eastAsia="hr-HR"/>
        </w:rPr>
        <mc:AlternateContent>
          <mc:Choice Requires="wps">
            <w:drawing>
              <wp:anchor distT="0" distB="0" distL="114300" distR="114300" simplePos="0" relativeHeight="252149760" behindDoc="0" locked="0" layoutInCell="1" allowOverlap="1" wp14:anchorId="471C4DE7" wp14:editId="23E5631F">
                <wp:simplePos x="0" y="0"/>
                <wp:positionH relativeFrom="column">
                  <wp:posOffset>4050582</wp:posOffset>
                </wp:positionH>
                <wp:positionV relativeFrom="paragraph">
                  <wp:posOffset>23220</wp:posOffset>
                </wp:positionV>
                <wp:extent cx="301925" cy="260769"/>
                <wp:effectExtent l="19050" t="19050" r="60325" b="44450"/>
                <wp:wrapNone/>
                <wp:docPr id="12" name="Straight Arrow Connector 12"/>
                <wp:cNvGraphicFramePr/>
                <a:graphic xmlns:a="http://schemas.openxmlformats.org/drawingml/2006/main">
                  <a:graphicData uri="http://schemas.microsoft.com/office/word/2010/wordprocessingShape">
                    <wps:wsp>
                      <wps:cNvCnPr/>
                      <wps:spPr>
                        <a:xfrm>
                          <a:off x="0" y="0"/>
                          <a:ext cx="301925" cy="26076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C008EA" id="Straight Arrow Connector 12" o:spid="_x0000_s1026" type="#_x0000_t32" style="position:absolute;margin-left:318.95pt;margin-top:1.85pt;width:23.75pt;height:20.5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" strokecolor="red" strokeweight="2.25pt">
                <v:stroke endarrow="block"/>
              </v:shape>
            </w:pict>
          </mc:Fallback>
        </mc:AlternateContent>
      </w:r>
    </w:p>
    <w:p w14:paraId="27FC0FFA" w14:textId="77777777" w:rsidR="00C5446E" w:rsidRPr="00630AB3" w:rsidRDefault="00C5446E" w:rsidP="00C5446E"/>
    <w:p w14:paraId="0BFD9F19" w14:textId="77777777" w:rsidR="00C5446E" w:rsidRPr="00630AB3" w:rsidRDefault="00C5446E" w:rsidP="00C5446E">
      <w:r w:rsidRPr="00630AB3">
        <w:rPr>
          <w:noProof/>
          <w:lang w:eastAsia="hr-HR"/>
        </w:rPr>
        <mc:AlternateContent>
          <mc:Choice Requires="wps">
            <w:drawing>
              <wp:anchor distT="0" distB="0" distL="114300" distR="114300" simplePos="0" relativeHeight="252168192" behindDoc="0" locked="0" layoutInCell="1" allowOverlap="1" wp14:anchorId="32186BB0" wp14:editId="6DE80717">
                <wp:simplePos x="0" y="0"/>
                <wp:positionH relativeFrom="column">
                  <wp:posOffset>3470564</wp:posOffset>
                </wp:positionH>
                <wp:positionV relativeFrom="paragraph">
                  <wp:posOffset>92281</wp:posOffset>
                </wp:positionV>
                <wp:extent cx="920420" cy="503464"/>
                <wp:effectExtent l="38100" t="19050" r="13335" b="49530"/>
                <wp:wrapNone/>
                <wp:docPr id="456" name="Ravni poveznik sa strelicom 456"/>
                <wp:cNvGraphicFramePr/>
                <a:graphic xmlns:a="http://schemas.openxmlformats.org/drawingml/2006/main">
                  <a:graphicData uri="http://schemas.microsoft.com/office/word/2010/wordprocessingShape">
                    <wps:wsp>
                      <wps:cNvCnPr/>
                      <wps:spPr>
                        <a:xfrm flipH="1">
                          <a:off x="0" y="0"/>
                          <a:ext cx="920420" cy="503464"/>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AEDCA8" id="Ravni poveznik sa strelicom 456" o:spid="_x0000_s1026" type="#_x0000_t32" style="position:absolute;margin-left:273.25pt;margin-top:7.25pt;width:72.45pt;height:39.65pt;flip:x;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" strokecolor="red" strokeweight="2.25pt">
                <v:stroke endarrow="block"/>
              </v:shape>
            </w:pict>
          </mc:Fallback>
        </mc:AlternateContent>
      </w:r>
    </w:p>
    <w:p w14:paraId="1BCD3B2E" w14:textId="77777777" w:rsidR="00C5446E" w:rsidRPr="00630AB3" w:rsidRDefault="00C5446E" w:rsidP="00C5446E"/>
    <w:p w14:paraId="2B6416EC" w14:textId="77777777" w:rsidR="00C5446E" w:rsidRPr="00630AB3" w:rsidRDefault="00C5446E" w:rsidP="00C5446E"/>
    <w:p w14:paraId="39D032F4" w14:textId="77777777" w:rsidR="00C5446E" w:rsidRPr="00630AB3" w:rsidRDefault="00C5446E" w:rsidP="00C5446E">
      <w:r w:rsidRPr="00630AB3">
        <w:rPr>
          <w:noProof/>
          <w:lang w:eastAsia="hr-HR"/>
        </w:rPr>
        <mc:AlternateContent>
          <mc:Choice Requires="wps">
            <w:drawing>
              <wp:anchor distT="0" distB="0" distL="114300" distR="114300" simplePos="0" relativeHeight="252148736" behindDoc="0" locked="0" layoutInCell="1" allowOverlap="1" wp14:anchorId="7964FA7C" wp14:editId="31EA4E13">
                <wp:simplePos x="0" y="0"/>
                <wp:positionH relativeFrom="margin">
                  <wp:posOffset>1891145</wp:posOffset>
                </wp:positionH>
                <wp:positionV relativeFrom="paragraph">
                  <wp:posOffset>85774</wp:posOffset>
                </wp:positionV>
                <wp:extent cx="1828800" cy="676803"/>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828800" cy="676803"/>
                        </a:xfrm>
                        <a:prstGeom prst="rect">
                          <a:avLst/>
                        </a:prstGeom>
                        <a:solidFill>
                          <a:sysClr val="window" lastClr="FFFFFF"/>
                        </a:solidFill>
                        <a:ln w="6350">
                          <a:solidFill>
                            <a:prstClr val="black"/>
                          </a:solidFill>
                        </a:ln>
                        <a:effectLst/>
                      </wps:spPr>
                      <wps:txbx>
                        <w:txbxContent>
                          <w:p w14:paraId="3126398F"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PRIJAVA PRVE PROCJENE ŠTETE</w:t>
                            </w:r>
                          </w:p>
                          <w:p w14:paraId="227AF140"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Općinsko povjerenstvo Općine Dubravica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FA7C" id="Text Box 11" o:spid="_x0000_s1056" type="#_x0000_t202" style="position:absolute;left:0;text-align:left;margin-left:148.9pt;margin-top:6.75pt;width:2in;height:53.3pt;z-index:25214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" fillcolor="window" strokeweight=".5pt">
                <v:textbox>
                  <w:txbxContent>
                    <w:p w14:paraId="3126398F"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PRIJAVA PRVE PROCJENE ŠTETE</w:t>
                      </w:r>
                    </w:p>
                    <w:p w14:paraId="227AF140"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Općinsko povjerenstvo Općine Dubravica</w:t>
                      </w:r>
                    </w:p>
                  </w:txbxContent>
                </v:textbox>
                <w10:wrap anchorx="margin"/>
              </v:shape>
            </w:pict>
          </mc:Fallback>
        </mc:AlternateContent>
      </w:r>
    </w:p>
    <w:p w14:paraId="033F7E9B" w14:textId="77777777" w:rsidR="00C5446E" w:rsidRPr="00630AB3" w:rsidRDefault="00C5446E" w:rsidP="00C5446E">
      <w:r w:rsidRPr="00630AB3">
        <w:rPr>
          <w:noProof/>
          <w:lang w:eastAsia="hr-HR"/>
        </w:rPr>
        <mc:AlternateContent>
          <mc:Choice Requires="wps">
            <w:drawing>
              <wp:anchor distT="0" distB="0" distL="114300" distR="114300" simplePos="0" relativeHeight="252155904" behindDoc="0" locked="0" layoutInCell="1" allowOverlap="1" wp14:anchorId="04C1FF74" wp14:editId="2171C2BC">
                <wp:simplePos x="0" y="0"/>
                <wp:positionH relativeFrom="margin">
                  <wp:posOffset>-21211</wp:posOffset>
                </wp:positionH>
                <wp:positionV relativeFrom="paragraph">
                  <wp:posOffset>117582</wp:posOffset>
                </wp:positionV>
                <wp:extent cx="1238250" cy="757852"/>
                <wp:effectExtent l="0" t="0" r="19050" b="23495"/>
                <wp:wrapNone/>
                <wp:docPr id="17" name="Text Box 17"/>
                <wp:cNvGraphicFramePr/>
                <a:graphic xmlns:a="http://schemas.openxmlformats.org/drawingml/2006/main">
                  <a:graphicData uri="http://schemas.microsoft.com/office/word/2010/wordprocessingShape">
                    <wps:wsp>
                      <wps:cNvSpPr txBox="1"/>
                      <wps:spPr>
                        <a:xfrm>
                          <a:off x="0" y="0"/>
                          <a:ext cx="1238250" cy="757852"/>
                        </a:xfrm>
                        <a:prstGeom prst="rect">
                          <a:avLst/>
                        </a:prstGeom>
                        <a:solidFill>
                          <a:sysClr val="window" lastClr="FFFFFF"/>
                        </a:solidFill>
                        <a:ln w="6350">
                          <a:solidFill>
                            <a:prstClr val="black"/>
                          </a:solidFill>
                        </a:ln>
                        <a:effectLst/>
                      </wps:spPr>
                      <wps:txbx>
                        <w:txbxContent>
                          <w:p w14:paraId="6185F6F8"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b/>
                                <w:sz w:val="20"/>
                              </w:rPr>
                              <w:t>NAKNADNI UNOS PRIJAVE PROCJENE</w:t>
                            </w:r>
                            <w:r w:rsidRPr="0012354D">
                              <w:rPr>
                                <w:rFonts w:ascii="Times New Roman" w:hAnsi="Times New Roman" w:cs="Times New Roman"/>
                                <w:sz w:val="20"/>
                              </w:rPr>
                              <w:t xml:space="preserv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1FF74" id="Text Box 17" o:spid="_x0000_s1057" type="#_x0000_t202" style="position:absolute;left:0;text-align:left;margin-left:-1.65pt;margin-top:9.25pt;width:97.5pt;height:59.65pt;z-index:25215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" fillcolor="window" strokeweight=".5pt">
                <v:textbox>
                  <w:txbxContent>
                    <w:p w14:paraId="6185F6F8"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b/>
                          <w:sz w:val="20"/>
                        </w:rPr>
                        <w:t>NAKNADNI UNOS PRIJAVE PROCJENE</w:t>
                      </w:r>
                      <w:r w:rsidRPr="0012354D">
                        <w:rPr>
                          <w:rFonts w:ascii="Times New Roman" w:hAnsi="Times New Roman" w:cs="Times New Roman"/>
                          <w:sz w:val="20"/>
                        </w:rPr>
                        <w:t xml:space="preserve"> ŠTETE</w:t>
                      </w:r>
                    </w:p>
                  </w:txbxContent>
                </v:textbox>
                <w10:wrap anchorx="margin"/>
              </v:shape>
            </w:pict>
          </mc:Fallback>
        </mc:AlternateContent>
      </w:r>
    </w:p>
    <w:p w14:paraId="35E8AA1F" w14:textId="77777777" w:rsidR="00C5446E" w:rsidRPr="00630AB3" w:rsidRDefault="00C5446E" w:rsidP="00C5446E">
      <w:r w:rsidRPr="00630AB3">
        <w:rPr>
          <w:noProof/>
          <w:lang w:eastAsia="hr-HR"/>
        </w:rPr>
        <mc:AlternateContent>
          <mc:Choice Requires="wps">
            <w:drawing>
              <wp:anchor distT="0" distB="0" distL="114300" distR="114300" simplePos="0" relativeHeight="252158976" behindDoc="0" locked="0" layoutInCell="1" allowOverlap="1" wp14:anchorId="2448659D" wp14:editId="086EFE2C">
                <wp:simplePos x="0" y="0"/>
                <wp:positionH relativeFrom="column">
                  <wp:posOffset>1202376</wp:posOffset>
                </wp:positionH>
                <wp:positionV relativeFrom="paragraph">
                  <wp:posOffset>161430</wp:posOffset>
                </wp:positionV>
                <wp:extent cx="652780" cy="199654"/>
                <wp:effectExtent l="38100" t="0" r="13970" b="67310"/>
                <wp:wrapNone/>
                <wp:docPr id="20" name="Straight Arrow Connector 20"/>
                <wp:cNvGraphicFramePr/>
                <a:graphic xmlns:a="http://schemas.openxmlformats.org/drawingml/2006/main">
                  <a:graphicData uri="http://schemas.microsoft.com/office/word/2010/wordprocessingShape">
                    <wps:wsp>
                      <wps:cNvCnPr/>
                      <wps:spPr>
                        <a:xfrm flipH="1">
                          <a:off x="0" y="0"/>
                          <a:ext cx="652780" cy="199654"/>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22ECA4" id="Straight Arrow Connector 20" o:spid="_x0000_s1026" type="#_x0000_t32" style="position:absolute;margin-left:94.7pt;margin-top:12.7pt;width:51.4pt;height:15.7pt;flip:x;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2150784" behindDoc="0" locked="0" layoutInCell="1" allowOverlap="1" wp14:anchorId="25199210" wp14:editId="61052C81">
                <wp:simplePos x="0" y="0"/>
                <wp:positionH relativeFrom="margin">
                  <wp:posOffset>4373088</wp:posOffset>
                </wp:positionH>
                <wp:positionV relativeFrom="paragraph">
                  <wp:posOffset>54552</wp:posOffset>
                </wp:positionV>
                <wp:extent cx="1285875" cy="391886"/>
                <wp:effectExtent l="0" t="0" r="28575" b="27305"/>
                <wp:wrapNone/>
                <wp:docPr id="13" name="Text Box 13"/>
                <wp:cNvGraphicFramePr/>
                <a:graphic xmlns:a="http://schemas.openxmlformats.org/drawingml/2006/main">
                  <a:graphicData uri="http://schemas.microsoft.com/office/word/2010/wordprocessingShape">
                    <wps:wsp>
                      <wps:cNvSpPr txBox="1"/>
                      <wps:spPr>
                        <a:xfrm>
                          <a:off x="0" y="0"/>
                          <a:ext cx="1285875" cy="391886"/>
                        </a:xfrm>
                        <a:prstGeom prst="rect">
                          <a:avLst/>
                        </a:prstGeom>
                        <a:solidFill>
                          <a:sysClr val="window" lastClr="FFFFFF"/>
                        </a:solidFill>
                        <a:ln w="6350">
                          <a:solidFill>
                            <a:prstClr val="black"/>
                          </a:solidFill>
                        </a:ln>
                        <a:effectLst/>
                      </wps:spPr>
                      <wps:txbx>
                        <w:txbxContent>
                          <w:p w14:paraId="6B607650" w14:textId="77777777" w:rsidR="00C5446E" w:rsidRPr="00951EA4" w:rsidRDefault="00C5446E" w:rsidP="00C5446E">
                            <w:pPr>
                              <w:jc w:val="center"/>
                              <w:rPr>
                                <w:b/>
                                <w:sz w:val="20"/>
                              </w:rPr>
                            </w:pPr>
                            <w:r w:rsidRPr="00951EA4">
                              <w:rPr>
                                <w:b/>
                                <w:sz w:val="20"/>
                              </w:rPr>
                              <w:t>STRUČNO POVJERENSTVO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99210" id="Text Box 13" o:spid="_x0000_s1058" type="#_x0000_t202" style="position:absolute;left:0;text-align:left;margin-left:344.35pt;margin-top:4.3pt;width:101.25pt;height:30.85pt;z-index:25215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" fillcolor="window" strokeweight=".5pt">
                <v:textbox>
                  <w:txbxContent>
                    <w:p w14:paraId="6B607650" w14:textId="77777777" w:rsidR="00C5446E" w:rsidRPr="00951EA4" w:rsidRDefault="00C5446E" w:rsidP="00C5446E">
                      <w:pPr>
                        <w:jc w:val="center"/>
                        <w:rPr>
                          <w:b/>
                          <w:sz w:val="20"/>
                        </w:rPr>
                      </w:pPr>
                      <w:r w:rsidRPr="00951EA4">
                        <w:rPr>
                          <w:b/>
                          <w:sz w:val="20"/>
                        </w:rPr>
                        <w:t>STRUČNO POVJERENSTVO</w:t>
                      </w:r>
                    </w:p>
                  </w:txbxContent>
                </v:textbox>
                <w10:wrap anchorx="margin"/>
              </v:shape>
            </w:pict>
          </mc:Fallback>
        </mc:AlternateContent>
      </w:r>
    </w:p>
    <w:p w14:paraId="39D32861" w14:textId="77777777" w:rsidR="00C5446E" w:rsidRPr="00630AB3" w:rsidRDefault="00C5446E" w:rsidP="00C5446E">
      <w:r w:rsidRPr="00630AB3">
        <w:rPr>
          <w:noProof/>
          <w:lang w:eastAsia="hr-HR"/>
        </w:rPr>
        <mc:AlternateContent>
          <mc:Choice Requires="wps">
            <w:drawing>
              <wp:anchor distT="0" distB="0" distL="114300" distR="114300" simplePos="0" relativeHeight="252153856" behindDoc="0" locked="0" layoutInCell="1" allowOverlap="1" wp14:anchorId="1E892FA6" wp14:editId="0FF5C488">
                <wp:simplePos x="0" y="0"/>
                <wp:positionH relativeFrom="column">
                  <wp:posOffset>3749304</wp:posOffset>
                </wp:positionH>
                <wp:positionV relativeFrom="paragraph">
                  <wp:posOffset>95232</wp:posOffset>
                </wp:positionV>
                <wp:extent cx="619125" cy="45719"/>
                <wp:effectExtent l="0" t="57150" r="28575" b="50165"/>
                <wp:wrapNone/>
                <wp:docPr id="36" name="Straight Arrow Connector 36"/>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0A2B79" id="Straight Arrow Connector 36" o:spid="_x0000_s1026" type="#_x0000_t32" style="position:absolute;margin-left:295.2pt;margin-top:7.5pt;width:48.75pt;height:3.6pt;flip:y;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" strokecolor="#92d050" strokeweight="1.5pt">
                <v:stroke dashstyle="dash" endarrow="block"/>
              </v:shape>
            </w:pict>
          </mc:Fallback>
        </mc:AlternateContent>
      </w:r>
    </w:p>
    <w:p w14:paraId="74C0D5CB" w14:textId="77777777" w:rsidR="00C5446E" w:rsidRPr="00630AB3" w:rsidRDefault="00C5446E" w:rsidP="00C5446E">
      <w:r w:rsidRPr="0012354D">
        <w:rPr>
          <w:rFonts w:ascii="Times New Roman" w:hAnsi="Times New Roman" w:cs="Times New Roman"/>
          <w:noProof/>
          <w:lang w:eastAsia="hr-HR"/>
        </w:rPr>
        <mc:AlternateContent>
          <mc:Choice Requires="wps">
            <w:drawing>
              <wp:anchor distT="0" distB="0" distL="114300" distR="114300" simplePos="0" relativeHeight="252165120" behindDoc="0" locked="0" layoutInCell="1" allowOverlap="1" wp14:anchorId="628144FC" wp14:editId="14405E80">
                <wp:simplePos x="0" y="0"/>
                <wp:positionH relativeFrom="column">
                  <wp:posOffset>3577441</wp:posOffset>
                </wp:positionH>
                <wp:positionV relativeFrom="paragraph">
                  <wp:posOffset>94582</wp:posOffset>
                </wp:positionV>
                <wp:extent cx="832138" cy="545721"/>
                <wp:effectExtent l="38100" t="0" r="25400" b="64135"/>
                <wp:wrapNone/>
                <wp:docPr id="28" name="Straight Arrow Connector 28"/>
                <wp:cNvGraphicFramePr/>
                <a:graphic xmlns:a="http://schemas.openxmlformats.org/drawingml/2006/main">
                  <a:graphicData uri="http://schemas.microsoft.com/office/word/2010/wordprocessingShape">
                    <wps:wsp>
                      <wps:cNvCnPr/>
                      <wps:spPr>
                        <a:xfrm flipH="1">
                          <a:off x="0" y="0"/>
                          <a:ext cx="832138" cy="545721"/>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832B4E" id="Straight Arrow Connector 28" o:spid="_x0000_s1026" type="#_x0000_t32" style="position:absolute;margin-left:281.7pt;margin-top:7.45pt;width:65.5pt;height:42.95pt;flip:x;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2160000" behindDoc="0" locked="0" layoutInCell="1" allowOverlap="1" wp14:anchorId="04761E02" wp14:editId="4269ED78">
                <wp:simplePos x="0" y="0"/>
                <wp:positionH relativeFrom="column">
                  <wp:posOffset>2767693</wp:posOffset>
                </wp:positionH>
                <wp:positionV relativeFrom="paragraph">
                  <wp:posOffset>137384</wp:posOffset>
                </wp:positionV>
                <wp:extent cx="45719" cy="503464"/>
                <wp:effectExtent l="57150" t="19050" r="50165" b="49530"/>
                <wp:wrapNone/>
                <wp:docPr id="21" name="Straight Arrow Connector 21"/>
                <wp:cNvGraphicFramePr/>
                <a:graphic xmlns:a="http://schemas.openxmlformats.org/drawingml/2006/main">
                  <a:graphicData uri="http://schemas.microsoft.com/office/word/2010/wordprocessingShape">
                    <wps:wsp>
                      <wps:cNvCnPr/>
                      <wps:spPr>
                        <a:xfrm>
                          <a:off x="0" y="0"/>
                          <a:ext cx="45719" cy="503464"/>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D65AA8" id="Straight Arrow Connector 21" o:spid="_x0000_s1026" type="#_x0000_t32" style="position:absolute;margin-left:217.95pt;margin-top:10.8pt;width:3.6pt;height:39.6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" strokecolor="red" strokeweight="2.25pt">
                <v:stroke endarrow="block"/>
              </v:shape>
            </w:pict>
          </mc:Fallback>
        </mc:AlternateContent>
      </w:r>
    </w:p>
    <w:p w14:paraId="24D6D4AB" w14:textId="77777777" w:rsidR="00C5446E" w:rsidRPr="00630AB3" w:rsidRDefault="00C5446E" w:rsidP="00C5446E"/>
    <w:p w14:paraId="60A96AC7" w14:textId="77777777" w:rsidR="00C5446E" w:rsidRPr="00630AB3" w:rsidRDefault="00C5446E" w:rsidP="00C5446E">
      <w:r w:rsidRPr="00630AB3">
        <w:rPr>
          <w:noProof/>
          <w:lang w:eastAsia="hr-HR"/>
        </w:rPr>
        <mc:AlternateContent>
          <mc:Choice Requires="wps">
            <w:drawing>
              <wp:anchor distT="0" distB="0" distL="114300" distR="114300" simplePos="0" relativeHeight="252166144" behindDoc="0" locked="0" layoutInCell="1" allowOverlap="1" wp14:anchorId="74C7FE04" wp14:editId="3768CF19">
                <wp:simplePos x="0" y="0"/>
                <wp:positionH relativeFrom="column">
                  <wp:posOffset>858264</wp:posOffset>
                </wp:positionH>
                <wp:positionV relativeFrom="paragraph">
                  <wp:posOffset>112098</wp:posOffset>
                </wp:positionV>
                <wp:extent cx="997527" cy="426662"/>
                <wp:effectExtent l="0" t="0" r="69850" b="69215"/>
                <wp:wrapNone/>
                <wp:docPr id="31" name="Straight Arrow Connector 31"/>
                <wp:cNvGraphicFramePr/>
                <a:graphic xmlns:a="http://schemas.openxmlformats.org/drawingml/2006/main">
                  <a:graphicData uri="http://schemas.microsoft.com/office/word/2010/wordprocessingShape">
                    <wps:wsp>
                      <wps:cNvCnPr/>
                      <wps:spPr>
                        <a:xfrm>
                          <a:off x="0" y="0"/>
                          <a:ext cx="997527" cy="426662"/>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F09A4E" id="Straight Arrow Connector 31" o:spid="_x0000_s1026" type="#_x0000_t32" style="position:absolute;margin-left:67.6pt;margin-top:8.85pt;width:78.55pt;height:3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" strokecolor="#92d050" strokeweight="1.5pt">
                <v:stroke dashstyle="dash" endarrow="block"/>
              </v:shape>
            </w:pict>
          </mc:Fallback>
        </mc:AlternateContent>
      </w:r>
    </w:p>
    <w:p w14:paraId="5E723925" w14:textId="77777777" w:rsidR="00C5446E" w:rsidRPr="00630AB3" w:rsidRDefault="00C5446E" w:rsidP="00C5446E">
      <w:pPr>
        <w:rPr>
          <w:color w:val="000000"/>
        </w:rPr>
      </w:pPr>
    </w:p>
    <w:p w14:paraId="5F072D03" w14:textId="77777777" w:rsidR="00C5446E" w:rsidRDefault="00C5446E" w:rsidP="00C5446E">
      <w:pPr>
        <w:tabs>
          <w:tab w:val="left" w:pos="12960"/>
        </w:tabs>
        <w:spacing w:after="200"/>
      </w:pPr>
      <w:r w:rsidRPr="00630AB3">
        <w:rPr>
          <w:noProof/>
          <w:lang w:eastAsia="hr-HR"/>
        </w:rPr>
        <mc:AlternateContent>
          <mc:Choice Requires="wps">
            <w:drawing>
              <wp:anchor distT="0" distB="0" distL="114300" distR="114300" simplePos="0" relativeHeight="252151808" behindDoc="0" locked="0" layoutInCell="1" allowOverlap="1" wp14:anchorId="4ADDBE6F" wp14:editId="37DF85B0">
                <wp:simplePos x="0" y="0"/>
                <wp:positionH relativeFrom="margin">
                  <wp:posOffset>4254335</wp:posOffset>
                </wp:positionH>
                <wp:positionV relativeFrom="paragraph">
                  <wp:posOffset>8387</wp:posOffset>
                </wp:positionV>
                <wp:extent cx="2104390" cy="499135"/>
                <wp:effectExtent l="0" t="0" r="10160" b="15240"/>
                <wp:wrapNone/>
                <wp:docPr id="14" name="Text Box 14"/>
                <wp:cNvGraphicFramePr/>
                <a:graphic xmlns:a="http://schemas.openxmlformats.org/drawingml/2006/main">
                  <a:graphicData uri="http://schemas.microsoft.com/office/word/2010/wordprocessingShape">
                    <wps:wsp>
                      <wps:cNvSpPr txBox="1"/>
                      <wps:spPr>
                        <a:xfrm>
                          <a:off x="0" y="0"/>
                          <a:ext cx="2104390" cy="499135"/>
                        </a:xfrm>
                        <a:prstGeom prst="rect">
                          <a:avLst/>
                        </a:prstGeom>
                        <a:solidFill>
                          <a:sysClr val="window" lastClr="FFFFFF"/>
                        </a:solidFill>
                        <a:ln w="6350">
                          <a:solidFill>
                            <a:prstClr val="black"/>
                          </a:solidFill>
                        </a:ln>
                        <a:effectLst/>
                      </wps:spPr>
                      <wps:txbx>
                        <w:txbxContent>
                          <w:p w14:paraId="6EA7BC51"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ŽURNA POMOĆ</w:t>
                            </w:r>
                          </w:p>
                          <w:p w14:paraId="33F066F0" w14:textId="77777777" w:rsidR="00C5446E" w:rsidRPr="007C4626" w:rsidRDefault="00C5446E" w:rsidP="00C5446E">
                            <w:pPr>
                              <w:jc w:val="center"/>
                              <w:rPr>
                                <w:sz w:val="20"/>
                              </w:rPr>
                            </w:pPr>
                            <w:r>
                              <w:rPr>
                                <w:sz w:val="20"/>
                              </w:rPr>
                              <w:t>Općina Dubravica / Vlada RH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DBE6F" id="Text Box 14" o:spid="_x0000_s1059" type="#_x0000_t202" style="position:absolute;left:0;text-align:left;margin-left:335pt;margin-top:.65pt;width:165.7pt;height:39.3pt;z-index:25215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" fillcolor="window" strokeweight=".5pt">
                <v:textbox>
                  <w:txbxContent>
                    <w:p w14:paraId="6EA7BC51"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ŽURNA POMOĆ</w:t>
                      </w:r>
                    </w:p>
                    <w:p w14:paraId="33F066F0" w14:textId="77777777" w:rsidR="00C5446E" w:rsidRPr="007C4626" w:rsidRDefault="00C5446E" w:rsidP="00C5446E">
                      <w:pPr>
                        <w:jc w:val="center"/>
                        <w:rPr>
                          <w:sz w:val="20"/>
                        </w:rPr>
                      </w:pPr>
                      <w:r>
                        <w:rPr>
                          <w:sz w:val="20"/>
                        </w:rPr>
                        <w:t>Općina Dubravica / Vlada RH</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2152832" behindDoc="0" locked="0" layoutInCell="1" allowOverlap="1" wp14:anchorId="151870DB" wp14:editId="65AE32B6">
                <wp:simplePos x="0" y="0"/>
                <wp:positionH relativeFrom="margin">
                  <wp:posOffset>-23750</wp:posOffset>
                </wp:positionH>
                <wp:positionV relativeFrom="paragraph">
                  <wp:posOffset>218531</wp:posOffset>
                </wp:positionV>
                <wp:extent cx="1362075" cy="638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362075" cy="638175"/>
                        </a:xfrm>
                        <a:prstGeom prst="rect">
                          <a:avLst/>
                        </a:prstGeom>
                        <a:solidFill>
                          <a:sysClr val="window" lastClr="FFFFFF"/>
                        </a:solidFill>
                        <a:ln w="6350">
                          <a:solidFill>
                            <a:prstClr val="black"/>
                          </a:solidFill>
                        </a:ln>
                        <a:effectLst/>
                      </wps:spPr>
                      <wps:txbx>
                        <w:txbxContent>
                          <w:p w14:paraId="28A9D43D" w14:textId="77777777" w:rsidR="00C5446E" w:rsidRPr="00951EA4" w:rsidRDefault="00C5446E" w:rsidP="00C5446E">
                            <w:pPr>
                              <w:jc w:val="center"/>
                              <w:rPr>
                                <w:b/>
                                <w:sz w:val="20"/>
                              </w:rPr>
                            </w:pPr>
                            <w:r w:rsidRPr="00951EA4">
                              <w:rPr>
                                <w:b/>
                                <w:sz w:val="20"/>
                              </w:rPr>
                              <w:t>POTVRDA KONAČNE PROCJENE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870DB" id="Text Box 15" o:spid="_x0000_s1060" type="#_x0000_t202" style="position:absolute;left:0;text-align:left;margin-left:-1.85pt;margin-top:17.2pt;width:107.25pt;height:50.25pt;z-index:25215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" fillcolor="window" strokeweight=".5pt">
                <v:textbox>
                  <w:txbxContent>
                    <w:p w14:paraId="28A9D43D" w14:textId="77777777" w:rsidR="00C5446E" w:rsidRPr="00951EA4" w:rsidRDefault="00C5446E" w:rsidP="00C5446E">
                      <w:pPr>
                        <w:jc w:val="center"/>
                        <w:rPr>
                          <w:b/>
                          <w:sz w:val="20"/>
                        </w:rPr>
                      </w:pPr>
                      <w:r w:rsidRPr="00951EA4">
                        <w:rPr>
                          <w:b/>
                          <w:sz w:val="20"/>
                        </w:rPr>
                        <w:t>POTVRDA KONAČNE PROCJENE ŠTETE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2154880" behindDoc="0" locked="0" layoutInCell="1" allowOverlap="1" wp14:anchorId="66DC4FF3" wp14:editId="2CF40355">
                <wp:simplePos x="0" y="0"/>
                <wp:positionH relativeFrom="margin">
                  <wp:posOffset>1855519</wp:posOffset>
                </wp:positionH>
                <wp:positionV relativeFrom="paragraph">
                  <wp:posOffset>55889</wp:posOffset>
                </wp:positionV>
                <wp:extent cx="1847850" cy="748146"/>
                <wp:effectExtent l="0" t="0" r="19050" b="13970"/>
                <wp:wrapNone/>
                <wp:docPr id="16" name="Text Box 16"/>
                <wp:cNvGraphicFramePr/>
                <a:graphic xmlns:a="http://schemas.openxmlformats.org/drawingml/2006/main">
                  <a:graphicData uri="http://schemas.microsoft.com/office/word/2010/wordprocessingShape">
                    <wps:wsp>
                      <wps:cNvSpPr txBox="1"/>
                      <wps:spPr>
                        <a:xfrm>
                          <a:off x="0" y="0"/>
                          <a:ext cx="1847850" cy="748146"/>
                        </a:xfrm>
                        <a:prstGeom prst="rect">
                          <a:avLst/>
                        </a:prstGeom>
                        <a:solidFill>
                          <a:sysClr val="window" lastClr="FFFFFF"/>
                        </a:solidFill>
                        <a:ln w="6350">
                          <a:solidFill>
                            <a:prstClr val="black"/>
                          </a:solidFill>
                        </a:ln>
                        <a:effectLst/>
                      </wps:spPr>
                      <wps:txbx>
                        <w:txbxContent>
                          <w:p w14:paraId="163FF3D7" w14:textId="77777777" w:rsidR="00C5446E" w:rsidRPr="00951EA4" w:rsidRDefault="00C5446E" w:rsidP="00C5446E">
                            <w:pPr>
                              <w:jc w:val="center"/>
                              <w:rPr>
                                <w:b/>
                                <w:sz w:val="20"/>
                              </w:rPr>
                            </w:pPr>
                            <w:r w:rsidRPr="00951EA4">
                              <w:rPr>
                                <w:b/>
                                <w:sz w:val="20"/>
                              </w:rPr>
                              <w:t>PRIJAVA KONAČNE PROCJENE ŠTETE</w:t>
                            </w:r>
                          </w:p>
                          <w:p w14:paraId="2E7A441E" w14:textId="77777777" w:rsidR="00C5446E" w:rsidRPr="007C4626" w:rsidRDefault="00C5446E" w:rsidP="00C5446E">
                            <w:pPr>
                              <w:jc w:val="center"/>
                              <w:rPr>
                                <w:sz w:val="20"/>
                              </w:rPr>
                            </w:pPr>
                            <w:r>
                              <w:rPr>
                                <w:sz w:val="20"/>
                              </w:rPr>
                              <w:t>Općinsko povjerenstvo Općine Dubravica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4FF3" id="Text Box 16" o:spid="_x0000_s1061" type="#_x0000_t202" style="position:absolute;left:0;text-align:left;margin-left:146.1pt;margin-top:4.4pt;width:145.5pt;height:58.9pt;z-index:25215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" fillcolor="window" strokeweight=".5pt">
                <v:textbox>
                  <w:txbxContent>
                    <w:p w14:paraId="163FF3D7" w14:textId="77777777" w:rsidR="00C5446E" w:rsidRPr="00951EA4" w:rsidRDefault="00C5446E" w:rsidP="00C5446E">
                      <w:pPr>
                        <w:jc w:val="center"/>
                        <w:rPr>
                          <w:b/>
                          <w:sz w:val="20"/>
                        </w:rPr>
                      </w:pPr>
                      <w:r w:rsidRPr="00951EA4">
                        <w:rPr>
                          <w:b/>
                          <w:sz w:val="20"/>
                        </w:rPr>
                        <w:t>PRIJAVA KONAČNE PROCJENE ŠTETE</w:t>
                      </w:r>
                    </w:p>
                    <w:p w14:paraId="2E7A441E" w14:textId="77777777" w:rsidR="00C5446E" w:rsidRPr="007C4626" w:rsidRDefault="00C5446E" w:rsidP="00C5446E">
                      <w:pPr>
                        <w:jc w:val="center"/>
                        <w:rPr>
                          <w:sz w:val="20"/>
                        </w:rPr>
                      </w:pPr>
                      <w:r>
                        <w:rPr>
                          <w:sz w:val="20"/>
                        </w:rPr>
                        <w:t>Općinsko povjerenstvo Općine Dubravica</w:t>
                      </w:r>
                    </w:p>
                  </w:txbxContent>
                </v:textbox>
                <w10:wrap anchorx="margin"/>
              </v:shape>
            </w:pict>
          </mc:Fallback>
        </mc:AlternateContent>
      </w:r>
      <w:r>
        <w:tab/>
      </w:r>
    </w:p>
    <w:p w14:paraId="3156AD7F" w14:textId="77777777" w:rsidR="00C5446E" w:rsidRDefault="00C5446E" w:rsidP="00C5446E">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2164096" behindDoc="0" locked="0" layoutInCell="1" allowOverlap="1" wp14:anchorId="2830967E" wp14:editId="6B0A259B">
                <wp:simplePos x="0" y="0"/>
                <wp:positionH relativeFrom="column">
                  <wp:posOffset>3741354</wp:posOffset>
                </wp:positionH>
                <wp:positionV relativeFrom="paragraph">
                  <wp:posOffset>23941</wp:posOffset>
                </wp:positionV>
                <wp:extent cx="523875" cy="45719"/>
                <wp:effectExtent l="19050" t="95250" r="0" b="69215"/>
                <wp:wrapNone/>
                <wp:docPr id="25" name="Straight Arrow Connector 25"/>
                <wp:cNvGraphicFramePr/>
                <a:graphic xmlns:a="http://schemas.openxmlformats.org/drawingml/2006/main">
                  <a:graphicData uri="http://schemas.microsoft.com/office/word/2010/wordprocessingShape">
                    <wps:wsp>
                      <wps:cNvCnPr/>
                      <wps:spPr>
                        <a:xfrm flipV="1">
                          <a:off x="0" y="0"/>
                          <a:ext cx="52387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E8F0CA" id="Straight Arrow Connector 25" o:spid="_x0000_s1026" type="#_x0000_t32" style="position:absolute;margin-left:294.6pt;margin-top:1.9pt;width:41.25pt;height:3.6pt;flip:y;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2162048" behindDoc="0" locked="0" layoutInCell="1" allowOverlap="1" wp14:anchorId="7F51903C" wp14:editId="77174168">
                <wp:simplePos x="0" y="0"/>
                <wp:positionH relativeFrom="column">
                  <wp:posOffset>1395730</wp:posOffset>
                </wp:positionH>
                <wp:positionV relativeFrom="paragraph">
                  <wp:posOffset>179705</wp:posOffset>
                </wp:positionV>
                <wp:extent cx="495300" cy="47625"/>
                <wp:effectExtent l="0" t="95250" r="19050" b="66675"/>
                <wp:wrapNone/>
                <wp:docPr id="23" name="Straight Arrow Connector 23"/>
                <wp:cNvGraphicFramePr/>
                <a:graphic xmlns:a="http://schemas.openxmlformats.org/drawingml/2006/main">
                  <a:graphicData uri="http://schemas.microsoft.com/office/word/2010/wordprocessingShape">
                    <wps:wsp>
                      <wps:cNvCnPr/>
                      <wps:spPr>
                        <a:xfrm flipH="1" flipV="1">
                          <a:off x="0" y="0"/>
                          <a:ext cx="495300" cy="476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27D99F" id="Straight Arrow Connector 23" o:spid="_x0000_s1026" type="#_x0000_t32" style="position:absolute;margin-left:109.9pt;margin-top:14.15pt;width:39pt;height:3.75pt;flip:x y;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" strokecolor="red" strokeweight="2.25pt">
                <v:stroke endarrow="block"/>
              </v:shape>
            </w:pict>
          </mc:Fallback>
        </mc:AlternateContent>
      </w:r>
    </w:p>
    <w:p w14:paraId="654AC012" w14:textId="77777777" w:rsidR="00C5446E" w:rsidRDefault="00C5446E" w:rsidP="00C5446E">
      <w:pPr>
        <w:rPr>
          <w:rFonts w:ascii="Times New Roman" w:hAnsi="Times New Roman" w:cs="Times New Roman"/>
          <w:sz w:val="29"/>
        </w:rPr>
      </w:pPr>
    </w:p>
    <w:p w14:paraId="7FB751B2" w14:textId="77777777" w:rsidR="00C5446E" w:rsidRDefault="00C5446E" w:rsidP="00C5446E">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2163072" behindDoc="0" locked="0" layoutInCell="1" allowOverlap="1" wp14:anchorId="52353D79" wp14:editId="5F842D30">
                <wp:simplePos x="0" y="0"/>
                <wp:positionH relativeFrom="column">
                  <wp:posOffset>354529</wp:posOffset>
                </wp:positionH>
                <wp:positionV relativeFrom="paragraph">
                  <wp:posOffset>185676</wp:posOffset>
                </wp:positionV>
                <wp:extent cx="289708" cy="230331"/>
                <wp:effectExtent l="19050" t="19050" r="72390" b="55880"/>
                <wp:wrapNone/>
                <wp:docPr id="24" name="Straight Arrow Connector 24"/>
                <wp:cNvGraphicFramePr/>
                <a:graphic xmlns:a="http://schemas.openxmlformats.org/drawingml/2006/main">
                  <a:graphicData uri="http://schemas.microsoft.com/office/word/2010/wordprocessingShape">
                    <wps:wsp>
                      <wps:cNvCnPr/>
                      <wps:spPr>
                        <a:xfrm>
                          <a:off x="0" y="0"/>
                          <a:ext cx="289708" cy="230331"/>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995223" id="Straight Arrow Connector 24" o:spid="_x0000_s1026" type="#_x0000_t32" style="position:absolute;margin-left:27.9pt;margin-top:14.6pt;width:22.8pt;height:18.1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" strokecolor="red" strokeweight="2.25pt">
                <v:stroke endarrow="block"/>
              </v:shape>
            </w:pict>
          </mc:Fallback>
        </mc:AlternateContent>
      </w:r>
    </w:p>
    <w:p w14:paraId="36C60DBB" w14:textId="77777777" w:rsidR="00C5446E" w:rsidRDefault="00C5446E" w:rsidP="00C5446E">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2156928" behindDoc="0" locked="0" layoutInCell="1" allowOverlap="1" wp14:anchorId="6CC6694B" wp14:editId="12C260CE">
                <wp:simplePos x="0" y="0"/>
                <wp:positionH relativeFrom="margin">
                  <wp:posOffset>263295</wp:posOffset>
                </wp:positionH>
                <wp:positionV relativeFrom="paragraph">
                  <wp:posOffset>200381</wp:posOffset>
                </wp:positionV>
                <wp:extent cx="3771900" cy="665018"/>
                <wp:effectExtent l="0" t="0" r="19050" b="20955"/>
                <wp:wrapNone/>
                <wp:docPr id="18" name="Text Box 18"/>
                <wp:cNvGraphicFramePr/>
                <a:graphic xmlns:a="http://schemas.openxmlformats.org/drawingml/2006/main">
                  <a:graphicData uri="http://schemas.microsoft.com/office/word/2010/wordprocessingShape">
                    <wps:wsp>
                      <wps:cNvSpPr txBox="1"/>
                      <wps:spPr>
                        <a:xfrm>
                          <a:off x="0" y="0"/>
                          <a:ext cx="3771900" cy="665018"/>
                        </a:xfrm>
                        <a:prstGeom prst="rect">
                          <a:avLst/>
                        </a:prstGeom>
                        <a:solidFill>
                          <a:sysClr val="window" lastClr="FFFFFF"/>
                        </a:solidFill>
                        <a:ln w="6350">
                          <a:solidFill>
                            <a:prstClr val="black"/>
                          </a:solidFill>
                        </a:ln>
                        <a:effectLst/>
                      </wps:spPr>
                      <wps:txbx>
                        <w:txbxContent>
                          <w:p w14:paraId="2393F18A" w14:textId="77777777" w:rsidR="00C5446E" w:rsidRPr="0012354D" w:rsidRDefault="00C5446E" w:rsidP="00C5446E">
                            <w:pPr>
                              <w:jc w:val="center"/>
                              <w:rPr>
                                <w:rFonts w:ascii="Times New Roman" w:hAnsi="Times New Roman" w:cs="Times New Roman"/>
                                <w:b/>
                                <w:sz w:val="20"/>
                              </w:rPr>
                            </w:pPr>
                            <w:r w:rsidRPr="00951EA4">
                              <w:rPr>
                                <w:b/>
                                <w:sz w:val="20"/>
                              </w:rPr>
                              <w:t>POMOĆ ZA UBLAŽAVANJE I DJELOMIČNO UKLANJANJE ŠTETA OD PRIRODNIH NEPOGODA</w:t>
                            </w:r>
                          </w:p>
                          <w:p w14:paraId="7DA60F46" w14:textId="77777777" w:rsidR="00C5446E" w:rsidRPr="007C4626" w:rsidRDefault="00C5446E" w:rsidP="00C5446E">
                            <w:pPr>
                              <w:jc w:val="center"/>
                              <w:rPr>
                                <w:sz w:val="20"/>
                              </w:rPr>
                            </w:pPr>
                            <w:r>
                              <w:rPr>
                                <w:sz w:val="20"/>
                              </w:rPr>
                              <w:t>Državno povjerenstvo za procjenu šteta od prirodnih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6694B" id="Text Box 18" o:spid="_x0000_s1062" type="#_x0000_t202" style="position:absolute;left:0;text-align:left;margin-left:20.75pt;margin-top:15.8pt;width:297pt;height:52.35pt;z-index:25215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PaSgIAAKM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" fillcolor="window" strokeweight=".5pt">
                <v:textbox>
                  <w:txbxContent>
                    <w:p w14:paraId="2393F18A" w14:textId="77777777" w:rsidR="00C5446E" w:rsidRPr="0012354D" w:rsidRDefault="00C5446E" w:rsidP="00C5446E">
                      <w:pPr>
                        <w:jc w:val="center"/>
                        <w:rPr>
                          <w:rFonts w:ascii="Times New Roman" w:hAnsi="Times New Roman" w:cs="Times New Roman"/>
                          <w:b/>
                          <w:sz w:val="20"/>
                        </w:rPr>
                      </w:pPr>
                      <w:r w:rsidRPr="00951EA4">
                        <w:rPr>
                          <w:b/>
                          <w:sz w:val="20"/>
                        </w:rPr>
                        <w:t>POMOĆ ZA UBLAŽAVANJE I DJELOMIČNO UKLANJANJE ŠTETA OD PRIRODNIH NEPOGODA</w:t>
                      </w:r>
                    </w:p>
                    <w:p w14:paraId="7DA60F46" w14:textId="77777777" w:rsidR="00C5446E" w:rsidRPr="007C4626" w:rsidRDefault="00C5446E" w:rsidP="00C5446E">
                      <w:pPr>
                        <w:jc w:val="center"/>
                        <w:rPr>
                          <w:sz w:val="20"/>
                        </w:rPr>
                      </w:pPr>
                      <w:r>
                        <w:rPr>
                          <w:sz w:val="20"/>
                        </w:rPr>
                        <w:t>Državno povjerenstvo za procjenu šteta od prirodnih nepogoda</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2157952" behindDoc="0" locked="0" layoutInCell="1" allowOverlap="1" wp14:anchorId="46086A5F" wp14:editId="4BE58671">
                <wp:simplePos x="0" y="0"/>
                <wp:positionH relativeFrom="margin">
                  <wp:posOffset>5223444</wp:posOffset>
                </wp:positionH>
                <wp:positionV relativeFrom="paragraph">
                  <wp:posOffset>120007</wp:posOffset>
                </wp:positionV>
                <wp:extent cx="3429000" cy="700405"/>
                <wp:effectExtent l="0" t="0" r="19050" b="23495"/>
                <wp:wrapNone/>
                <wp:docPr id="19" name="Text Box 19"/>
                <wp:cNvGraphicFramePr/>
                <a:graphic xmlns:a="http://schemas.openxmlformats.org/drawingml/2006/main">
                  <a:graphicData uri="http://schemas.microsoft.com/office/word/2010/wordprocessingShape">
                    <wps:wsp>
                      <wps:cNvSpPr txBox="1"/>
                      <wps:spPr>
                        <a:xfrm>
                          <a:off x="0" y="0"/>
                          <a:ext cx="3429000" cy="700405"/>
                        </a:xfrm>
                        <a:prstGeom prst="rect">
                          <a:avLst/>
                        </a:prstGeom>
                        <a:solidFill>
                          <a:sysClr val="window" lastClr="FFFFFF"/>
                        </a:solidFill>
                        <a:ln w="6350">
                          <a:solidFill>
                            <a:prstClr val="black"/>
                          </a:solidFill>
                        </a:ln>
                        <a:effectLst/>
                      </wps:spPr>
                      <wps:txbx>
                        <w:txbxContent>
                          <w:p w14:paraId="66A4EFF5"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IZVJEŠĆE O UTROŠKU DODJELJENIH SREDSTAVA ZA UBLAŽAVANJE I DJELOMIČNO UKLANJANJE POSLJEDICA PRIRODNIH NEPOGODA</w:t>
                            </w:r>
                          </w:p>
                          <w:p w14:paraId="609669D6"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Općinsko povjerenstvo Općine Dubravica putem Registra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86A5F" id="Text Box 19" o:spid="_x0000_s1063" type="#_x0000_t202" style="position:absolute;left:0;text-align:left;margin-left:411.3pt;margin-top:9.45pt;width:270pt;height:55.15pt;z-index:25215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" fillcolor="window" strokeweight=".5pt">
                <v:textbox>
                  <w:txbxContent>
                    <w:p w14:paraId="66A4EFF5" w14:textId="77777777" w:rsidR="00C5446E" w:rsidRPr="0012354D" w:rsidRDefault="00C5446E" w:rsidP="00C5446E">
                      <w:pPr>
                        <w:jc w:val="center"/>
                        <w:rPr>
                          <w:rFonts w:ascii="Times New Roman" w:hAnsi="Times New Roman" w:cs="Times New Roman"/>
                          <w:b/>
                          <w:sz w:val="20"/>
                        </w:rPr>
                      </w:pPr>
                      <w:r w:rsidRPr="0012354D">
                        <w:rPr>
                          <w:rFonts w:ascii="Times New Roman" w:hAnsi="Times New Roman" w:cs="Times New Roman"/>
                          <w:b/>
                          <w:sz w:val="20"/>
                        </w:rPr>
                        <w:t>IZVJEŠĆE O UTROŠKU DODJELJENIH SREDSTAVA ZA UBLAŽAVANJE I DJELOMIČNO UKLANJANJE POSLJEDICA PRIRODNIH NEPOGODA</w:t>
                      </w:r>
                    </w:p>
                    <w:p w14:paraId="609669D6" w14:textId="77777777" w:rsidR="00C5446E" w:rsidRPr="0012354D" w:rsidRDefault="00C5446E" w:rsidP="00C5446E">
                      <w:pPr>
                        <w:jc w:val="center"/>
                        <w:rPr>
                          <w:rFonts w:ascii="Times New Roman" w:hAnsi="Times New Roman" w:cs="Times New Roman"/>
                          <w:sz w:val="20"/>
                        </w:rPr>
                      </w:pPr>
                      <w:r w:rsidRPr="0012354D">
                        <w:rPr>
                          <w:rFonts w:ascii="Times New Roman" w:hAnsi="Times New Roman" w:cs="Times New Roman"/>
                          <w:sz w:val="20"/>
                        </w:rPr>
                        <w:t>Općinsko povjerenstvo Općine Dubravica putem Registra štete</w:t>
                      </w:r>
                    </w:p>
                  </w:txbxContent>
                </v:textbox>
                <w10:wrap anchorx="margin"/>
              </v:shape>
            </w:pict>
          </mc:Fallback>
        </mc:AlternateContent>
      </w:r>
    </w:p>
    <w:p w14:paraId="67098058" w14:textId="77777777" w:rsidR="00C5446E" w:rsidRDefault="00C5446E" w:rsidP="00C5446E">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2161024" behindDoc="0" locked="0" layoutInCell="1" allowOverlap="1" wp14:anchorId="3F638547" wp14:editId="67FCC1AB">
                <wp:simplePos x="0" y="0"/>
                <wp:positionH relativeFrom="column">
                  <wp:posOffset>4095255</wp:posOffset>
                </wp:positionH>
                <wp:positionV relativeFrom="paragraph">
                  <wp:posOffset>168366</wp:posOffset>
                </wp:positionV>
                <wp:extent cx="1061605" cy="45719"/>
                <wp:effectExtent l="19050" t="57150" r="81915" b="88265"/>
                <wp:wrapNone/>
                <wp:docPr id="22" name="Straight Arrow Connector 22"/>
                <wp:cNvGraphicFramePr/>
                <a:graphic xmlns:a="http://schemas.openxmlformats.org/drawingml/2006/main">
                  <a:graphicData uri="http://schemas.microsoft.com/office/word/2010/wordprocessingShape">
                    <wps:wsp>
                      <wps:cNvCnPr/>
                      <wps:spPr>
                        <a:xfrm>
                          <a:off x="0" y="0"/>
                          <a:ext cx="106160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0BF343" id="Straight Arrow Connector 22" o:spid="_x0000_s1026" type="#_x0000_t32" style="position:absolute;margin-left:322.45pt;margin-top:13.25pt;width:83.6pt;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" strokecolor="red" strokeweight="2.25pt">
                <v:stroke endarrow="block"/>
              </v:shape>
            </w:pict>
          </mc:Fallback>
        </mc:AlternateContent>
      </w:r>
    </w:p>
    <w:p w14:paraId="728D9FC2" w14:textId="77777777" w:rsidR="00C5446E" w:rsidRDefault="00C5446E" w:rsidP="00C5446E">
      <w:pPr>
        <w:rPr>
          <w:rFonts w:ascii="Times New Roman" w:hAnsi="Times New Roman" w:cs="Times New Roman"/>
          <w:sz w:val="29"/>
        </w:rPr>
      </w:pPr>
    </w:p>
    <w:p w14:paraId="433C1371" w14:textId="77777777" w:rsidR="00C5446E" w:rsidRDefault="00C5446E" w:rsidP="00C5446E">
      <w:pPr>
        <w:tabs>
          <w:tab w:val="left" w:pos="858"/>
          <w:tab w:val="left" w:pos="2637"/>
          <w:tab w:val="center" w:pos="7002"/>
        </w:tabs>
        <w:ind w:left="360"/>
        <w:rPr>
          <w:rFonts w:ascii="Arial Narrow" w:hAnsi="Arial Narrow"/>
          <w:b/>
          <w:sz w:val="24"/>
        </w:rPr>
      </w:pPr>
    </w:p>
    <w:p w14:paraId="3321AF88" w14:textId="77777777" w:rsidR="00C5446E" w:rsidRDefault="00C5446E" w:rsidP="00C5446E">
      <w:pPr>
        <w:tabs>
          <w:tab w:val="left" w:pos="858"/>
          <w:tab w:val="left" w:pos="2637"/>
          <w:tab w:val="center" w:pos="7002"/>
        </w:tabs>
        <w:ind w:left="360"/>
        <w:rPr>
          <w:rFonts w:ascii="Arial Narrow" w:hAnsi="Arial Narrow"/>
          <w:b/>
          <w:sz w:val="24"/>
        </w:rPr>
      </w:pPr>
    </w:p>
    <w:p w14:paraId="7939DC6F" w14:textId="77777777" w:rsidR="00C5446E" w:rsidRDefault="00C5446E" w:rsidP="00C5446E">
      <w:pPr>
        <w:tabs>
          <w:tab w:val="left" w:pos="858"/>
          <w:tab w:val="left" w:pos="2637"/>
          <w:tab w:val="center" w:pos="7002"/>
        </w:tabs>
        <w:ind w:left="360"/>
        <w:rPr>
          <w:rFonts w:ascii="Arial Narrow" w:hAnsi="Arial Narrow"/>
          <w:b/>
          <w:sz w:val="24"/>
        </w:rPr>
      </w:pPr>
    </w:p>
    <w:p w14:paraId="660114D2" w14:textId="6385B3D7" w:rsidR="00C5446E" w:rsidRPr="00B8312D" w:rsidRDefault="00C5446E" w:rsidP="00C5446E">
      <w:pPr>
        <w:tabs>
          <w:tab w:val="left" w:pos="858"/>
          <w:tab w:val="left" w:pos="2637"/>
          <w:tab w:val="center" w:pos="7002"/>
        </w:tabs>
        <w:ind w:left="360"/>
        <w:jc w:val="center"/>
        <w:rPr>
          <w:rFonts w:ascii="Arial Narrow" w:hAnsi="Arial Narrow"/>
          <w:bCs/>
          <w:szCs w:val="20"/>
        </w:rPr>
      </w:pPr>
      <w:r w:rsidRPr="00B8312D">
        <w:rPr>
          <w:rFonts w:ascii="Arial Narrow" w:hAnsi="Arial Narrow"/>
          <w:bCs/>
          <w:szCs w:val="20"/>
        </w:rPr>
        <w:t>OPĆINSKO VIJEĆE OPĆINE DUBRAVICA</w:t>
      </w:r>
    </w:p>
    <w:p w14:paraId="12B51C63" w14:textId="778A6BCD" w:rsidR="00C5446E" w:rsidRPr="00B8312D" w:rsidRDefault="00C5446E" w:rsidP="00C5446E">
      <w:pPr>
        <w:tabs>
          <w:tab w:val="left" w:pos="858"/>
          <w:tab w:val="left" w:pos="2637"/>
          <w:tab w:val="center" w:pos="7002"/>
        </w:tabs>
        <w:ind w:left="360"/>
        <w:jc w:val="center"/>
        <w:rPr>
          <w:rFonts w:ascii="Arial Narrow" w:hAnsi="Arial Narrow"/>
          <w:bCs/>
          <w:szCs w:val="20"/>
        </w:rPr>
      </w:pPr>
      <w:r w:rsidRPr="00B8312D">
        <w:rPr>
          <w:rFonts w:ascii="Arial Narrow" w:hAnsi="Arial Narrow"/>
          <w:bCs/>
          <w:szCs w:val="20"/>
        </w:rPr>
        <w:t xml:space="preserve">KLASA: </w:t>
      </w:r>
      <w:r w:rsidR="00B8312D" w:rsidRPr="00B8312D">
        <w:rPr>
          <w:rFonts w:ascii="Arial Narrow" w:hAnsi="Arial Narrow"/>
          <w:bCs/>
          <w:szCs w:val="20"/>
        </w:rPr>
        <w:t>024-02/25-01/17</w:t>
      </w:r>
    </w:p>
    <w:p w14:paraId="58F17A6C" w14:textId="741C03D1" w:rsidR="00B8312D" w:rsidRPr="00B8312D" w:rsidRDefault="00B8312D" w:rsidP="00C5446E">
      <w:pPr>
        <w:tabs>
          <w:tab w:val="left" w:pos="858"/>
          <w:tab w:val="left" w:pos="2637"/>
          <w:tab w:val="center" w:pos="7002"/>
        </w:tabs>
        <w:ind w:left="360"/>
        <w:jc w:val="center"/>
        <w:rPr>
          <w:rFonts w:ascii="Arial Narrow" w:hAnsi="Arial Narrow"/>
          <w:bCs/>
          <w:szCs w:val="20"/>
        </w:rPr>
      </w:pPr>
      <w:r w:rsidRPr="00B8312D">
        <w:rPr>
          <w:rFonts w:ascii="Arial Narrow" w:hAnsi="Arial Narrow"/>
          <w:bCs/>
          <w:szCs w:val="20"/>
        </w:rPr>
        <w:t>URBROJ: 238-40-02-25-26</w:t>
      </w:r>
    </w:p>
    <w:p w14:paraId="240B630C" w14:textId="46963CB8" w:rsidR="00B8312D" w:rsidRPr="00B8312D" w:rsidRDefault="00B8312D" w:rsidP="00C5446E">
      <w:pPr>
        <w:tabs>
          <w:tab w:val="left" w:pos="858"/>
          <w:tab w:val="left" w:pos="2637"/>
          <w:tab w:val="center" w:pos="7002"/>
        </w:tabs>
        <w:ind w:left="360"/>
        <w:jc w:val="center"/>
        <w:rPr>
          <w:rFonts w:ascii="Arial Narrow" w:hAnsi="Arial Narrow"/>
          <w:bCs/>
          <w:szCs w:val="20"/>
        </w:rPr>
      </w:pPr>
      <w:r w:rsidRPr="00B8312D">
        <w:rPr>
          <w:rFonts w:ascii="Arial Narrow" w:hAnsi="Arial Narrow"/>
          <w:bCs/>
          <w:szCs w:val="20"/>
        </w:rPr>
        <w:t>Dubravica, 16. prosinac 2025.</w:t>
      </w:r>
    </w:p>
    <w:p w14:paraId="106D824A" w14:textId="4A5AC076" w:rsidR="00B8312D" w:rsidRPr="00B8312D" w:rsidRDefault="00B8312D" w:rsidP="00B8312D">
      <w:pPr>
        <w:tabs>
          <w:tab w:val="left" w:pos="858"/>
          <w:tab w:val="left" w:pos="2637"/>
          <w:tab w:val="center" w:pos="7002"/>
        </w:tabs>
        <w:ind w:left="360"/>
        <w:jc w:val="right"/>
        <w:rPr>
          <w:rFonts w:ascii="Arial Narrow" w:hAnsi="Arial Narrow"/>
          <w:bCs/>
          <w:szCs w:val="20"/>
        </w:rPr>
      </w:pPr>
      <w:r w:rsidRPr="00B8312D">
        <w:rPr>
          <w:rFonts w:ascii="Arial Narrow" w:hAnsi="Arial Narrow"/>
          <w:bCs/>
          <w:szCs w:val="20"/>
        </w:rPr>
        <w:t>Predsjednik Ivica Stiperski</w:t>
      </w:r>
    </w:p>
    <w:p w14:paraId="1F30818E" w14:textId="16964D5B" w:rsidR="00776544" w:rsidRDefault="00C5446E" w:rsidP="00C5446E">
      <w:pPr>
        <w:tabs>
          <w:tab w:val="left" w:pos="858"/>
          <w:tab w:val="left" w:pos="2637"/>
          <w:tab w:val="center" w:pos="7002"/>
        </w:tabs>
        <w:ind w:left="360"/>
        <w:rPr>
          <w:rFonts w:ascii="Arial Narrow" w:hAnsi="Arial Narrow"/>
          <w:b/>
          <w:sz w:val="24"/>
        </w:rPr>
      </w:pPr>
      <w:r>
        <w:rPr>
          <w:rFonts w:ascii="Arial Narrow" w:hAnsi="Arial Narrow"/>
          <w:b/>
          <w:sz w:val="24"/>
        </w:rPr>
        <w:tab/>
      </w:r>
    </w:p>
    <w:p w14:paraId="0C943425" w14:textId="1D61443C"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20064" behindDoc="0" locked="0" layoutInCell="1" allowOverlap="1" wp14:anchorId="37836CEB" wp14:editId="47F632E9">
                <wp:simplePos x="0" y="0"/>
                <wp:positionH relativeFrom="margin">
                  <wp:posOffset>0</wp:posOffset>
                </wp:positionH>
                <wp:positionV relativeFrom="paragraph">
                  <wp:posOffset>114300</wp:posOffset>
                </wp:positionV>
                <wp:extent cx="477520" cy="362197"/>
                <wp:effectExtent l="57150" t="114300" r="132080" b="76200"/>
                <wp:wrapNone/>
                <wp:docPr id="1829960334"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CBE7C75" w14:textId="733667EE"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5</w:t>
                            </w:r>
                          </w:p>
                          <w:p w14:paraId="62B991B5"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36CEB" id="_x0000_s1064" style="position:absolute;left:0;text-align:left;margin-left:0;margin-top:9pt;width:37.6pt;height:28.5pt;z-index:25212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jY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" fillcolor="#afabab" strokecolor="#8e8e8e" strokeweight="1.52778mm">
                <v:stroke linestyle="thickThin"/>
                <v:shadow on="t" color="black" opacity="26214f" origin="-.5,.5" offset=".74836mm,-.74836mm"/>
                <v:textbox>
                  <w:txbxContent>
                    <w:p w14:paraId="6CBE7C75" w14:textId="733667EE"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5</w:t>
                      </w:r>
                    </w:p>
                    <w:p w14:paraId="62B991B5" w14:textId="77777777" w:rsidR="0025660C" w:rsidRDefault="0025660C" w:rsidP="0025660C">
                      <w:pPr>
                        <w:jc w:val="center"/>
                      </w:pPr>
                    </w:p>
                  </w:txbxContent>
                </v:textbox>
                <w10:wrap anchorx="margin"/>
              </v:roundrect>
            </w:pict>
          </mc:Fallback>
        </mc:AlternateContent>
      </w:r>
    </w:p>
    <w:p w14:paraId="3BF0AC9D" w14:textId="77777777" w:rsidR="00776544" w:rsidRDefault="00776544" w:rsidP="00BA1A43">
      <w:pPr>
        <w:tabs>
          <w:tab w:val="left" w:pos="2637"/>
          <w:tab w:val="center" w:pos="7002"/>
        </w:tabs>
        <w:ind w:left="360"/>
        <w:jc w:val="center"/>
        <w:rPr>
          <w:rFonts w:ascii="Arial Narrow" w:hAnsi="Arial Narrow"/>
          <w:b/>
          <w:sz w:val="24"/>
        </w:rPr>
      </w:pPr>
    </w:p>
    <w:p w14:paraId="2F276418" w14:textId="77777777" w:rsidR="00B8312D" w:rsidRPr="00B8312D" w:rsidRDefault="00B8312D" w:rsidP="00B8312D">
      <w:pPr>
        <w:rPr>
          <w:rFonts w:ascii="Arial Narrow" w:hAnsi="Arial Narrow"/>
        </w:rPr>
      </w:pPr>
    </w:p>
    <w:p w14:paraId="1537A6B7" w14:textId="77777777" w:rsidR="00B8312D" w:rsidRPr="00B8312D" w:rsidRDefault="00B8312D" w:rsidP="00B8312D">
      <w:pPr>
        <w:rPr>
          <w:rFonts w:ascii="Arial Narrow" w:hAnsi="Arial Narrow"/>
        </w:rPr>
      </w:pPr>
      <w:r w:rsidRPr="00B8312D">
        <w:rPr>
          <w:rFonts w:ascii="Arial Narrow" w:hAnsi="Arial Narrow"/>
        </w:rPr>
        <w:t>Na temelju članka 20. Odluke o socijalnoj skrbi Općine Dubravica („Službeni glasnik Općine Dubravica“ broj 07/2022) i članka 21. Statuta Općine Dubravica („Službeni glasnik  Općine Dubravica“ br. 01/2021, 03/2024, 04/2025)  Općinsko vijeće Općine Dubravica na svojoj 05. sjednici održanoj dana 16. prosinca 2025. godine donosi</w:t>
      </w:r>
    </w:p>
    <w:p w14:paraId="13038496" w14:textId="77777777" w:rsidR="00B8312D" w:rsidRPr="00B8312D" w:rsidRDefault="00B8312D" w:rsidP="00B8312D">
      <w:pPr>
        <w:jc w:val="center"/>
        <w:rPr>
          <w:rFonts w:ascii="Arial Narrow" w:hAnsi="Arial Narrow"/>
          <w:b/>
        </w:rPr>
      </w:pPr>
    </w:p>
    <w:p w14:paraId="09023A9F" w14:textId="77777777" w:rsidR="00B8312D" w:rsidRPr="00B8312D" w:rsidRDefault="00B8312D" w:rsidP="00B8312D">
      <w:pPr>
        <w:jc w:val="center"/>
        <w:rPr>
          <w:rFonts w:ascii="Arial Narrow" w:hAnsi="Arial Narrow"/>
          <w:b/>
        </w:rPr>
      </w:pPr>
      <w:r w:rsidRPr="00B8312D">
        <w:rPr>
          <w:rFonts w:ascii="Arial Narrow" w:hAnsi="Arial Narrow"/>
          <w:b/>
        </w:rPr>
        <w:t>ODLUKU</w:t>
      </w:r>
    </w:p>
    <w:p w14:paraId="358FAE38" w14:textId="77777777" w:rsidR="00B8312D" w:rsidRPr="00B8312D" w:rsidRDefault="00B8312D" w:rsidP="00B8312D">
      <w:pPr>
        <w:jc w:val="center"/>
        <w:rPr>
          <w:rFonts w:ascii="Arial Narrow" w:hAnsi="Arial Narrow"/>
          <w:b/>
        </w:rPr>
      </w:pPr>
      <w:r w:rsidRPr="00B8312D">
        <w:rPr>
          <w:rFonts w:ascii="Arial Narrow" w:hAnsi="Arial Narrow"/>
          <w:b/>
        </w:rPr>
        <w:t>o isplati jednokratne novčane pomoći umirovljenicima u 2026. godini</w:t>
      </w:r>
    </w:p>
    <w:p w14:paraId="641B669E" w14:textId="77777777" w:rsidR="00B8312D" w:rsidRPr="00B8312D" w:rsidRDefault="00B8312D" w:rsidP="00B8312D">
      <w:pPr>
        <w:jc w:val="center"/>
        <w:rPr>
          <w:rFonts w:ascii="Arial Narrow" w:hAnsi="Arial Narrow"/>
          <w:b/>
        </w:rPr>
      </w:pPr>
    </w:p>
    <w:p w14:paraId="0A3CB828" w14:textId="77777777" w:rsidR="00B8312D" w:rsidRPr="00B8312D" w:rsidRDefault="00B8312D" w:rsidP="00B8312D">
      <w:pPr>
        <w:jc w:val="center"/>
        <w:rPr>
          <w:rFonts w:ascii="Arial Narrow" w:hAnsi="Arial Narrow"/>
          <w:b/>
        </w:rPr>
      </w:pPr>
      <w:r w:rsidRPr="00B8312D">
        <w:rPr>
          <w:rFonts w:ascii="Arial Narrow" w:hAnsi="Arial Narrow"/>
          <w:b/>
        </w:rPr>
        <w:t>Članak 1.</w:t>
      </w:r>
    </w:p>
    <w:p w14:paraId="56719A91" w14:textId="77777777" w:rsidR="00B8312D" w:rsidRPr="00B8312D" w:rsidRDefault="00B8312D" w:rsidP="00B8312D">
      <w:pPr>
        <w:rPr>
          <w:rFonts w:ascii="Arial Narrow" w:hAnsi="Arial Narrow"/>
        </w:rPr>
      </w:pPr>
      <w:r w:rsidRPr="00B8312D">
        <w:rPr>
          <w:rFonts w:ascii="Arial Narrow" w:hAnsi="Arial Narrow"/>
        </w:rPr>
        <w:tab/>
        <w:t>Ovom se Odlukom o isplati jednokratne novčane pomoći umirovljenicima u 2026. godini (dalje u tekstu: Odluka) propisuju odredbe o kriterijima, uvjetima i visini iznosa isplate jednokratne novčane pomoći umirovljenicima s prebivalištem na području Općine Dubravica povodom uskrsnih i božićnih blagdana (</w:t>
      </w:r>
      <w:proofErr w:type="spellStart"/>
      <w:r w:rsidRPr="00B8312D">
        <w:rPr>
          <w:rFonts w:ascii="Arial Narrow" w:hAnsi="Arial Narrow"/>
        </w:rPr>
        <w:t>uskrsnica</w:t>
      </w:r>
      <w:proofErr w:type="spellEnd"/>
      <w:r w:rsidRPr="00B8312D">
        <w:rPr>
          <w:rFonts w:ascii="Arial Narrow" w:hAnsi="Arial Narrow"/>
        </w:rPr>
        <w:t xml:space="preserve"> i božićnica).</w:t>
      </w:r>
    </w:p>
    <w:p w14:paraId="5F4383D1" w14:textId="77777777" w:rsidR="00B8312D" w:rsidRPr="00B8312D" w:rsidRDefault="00B8312D" w:rsidP="00B8312D">
      <w:pPr>
        <w:jc w:val="center"/>
        <w:rPr>
          <w:rFonts w:ascii="Arial Narrow" w:hAnsi="Arial Narrow"/>
          <w:b/>
        </w:rPr>
      </w:pPr>
      <w:r w:rsidRPr="00B8312D">
        <w:rPr>
          <w:rFonts w:ascii="Arial Narrow" w:hAnsi="Arial Narrow"/>
          <w:b/>
        </w:rPr>
        <w:t>Članak 2.</w:t>
      </w:r>
    </w:p>
    <w:p w14:paraId="3C24CC48" w14:textId="77777777" w:rsidR="00B8312D" w:rsidRPr="00B8312D" w:rsidRDefault="00B8312D" w:rsidP="00B8312D">
      <w:pPr>
        <w:rPr>
          <w:rFonts w:ascii="Arial Narrow" w:hAnsi="Arial Narrow"/>
        </w:rPr>
      </w:pPr>
      <w:r w:rsidRPr="00B8312D">
        <w:rPr>
          <w:rFonts w:ascii="Arial Narrow" w:hAnsi="Arial Narrow"/>
        </w:rPr>
        <w:tab/>
        <w:t xml:space="preserve">Visina jednokratne novčane pomoć iz članka 1. ove Odluke određuje se u iznosu od </w:t>
      </w:r>
      <w:r w:rsidRPr="00B8312D">
        <w:rPr>
          <w:rFonts w:ascii="Arial Narrow" w:hAnsi="Arial Narrow"/>
          <w:b/>
          <w:bCs/>
        </w:rPr>
        <w:t>40,00 EUR</w:t>
      </w:r>
      <w:r w:rsidRPr="00B8312D">
        <w:rPr>
          <w:rFonts w:ascii="Arial Narrow" w:hAnsi="Arial Narrow"/>
        </w:rPr>
        <w:t>, a pravo na isplatu ostvaruju svi umirovljenici s prebivalištem na području Općine Dubravica, bez obzira na visinu mirovine, uz ispunjenje kriterija i uvjeta propisanih ovom Odlukom.</w:t>
      </w:r>
    </w:p>
    <w:p w14:paraId="6ABDBA73" w14:textId="77777777" w:rsidR="00B8312D" w:rsidRPr="00B8312D" w:rsidRDefault="00B8312D" w:rsidP="00B8312D">
      <w:pPr>
        <w:jc w:val="center"/>
        <w:rPr>
          <w:rFonts w:ascii="Arial Narrow" w:hAnsi="Arial Narrow"/>
        </w:rPr>
      </w:pPr>
      <w:r w:rsidRPr="00B8312D">
        <w:rPr>
          <w:rFonts w:ascii="Arial Narrow" w:hAnsi="Arial Narrow"/>
          <w:b/>
        </w:rPr>
        <w:t>Članak 3.</w:t>
      </w:r>
    </w:p>
    <w:p w14:paraId="0BA6B4E2" w14:textId="77777777" w:rsidR="00B8312D" w:rsidRPr="00B8312D" w:rsidRDefault="00B8312D" w:rsidP="00B8312D">
      <w:pPr>
        <w:rPr>
          <w:rFonts w:ascii="Arial Narrow" w:hAnsi="Arial Narrow"/>
        </w:rPr>
      </w:pPr>
      <w:r w:rsidRPr="00B8312D">
        <w:rPr>
          <w:rFonts w:ascii="Arial Narrow" w:hAnsi="Arial Narrow"/>
        </w:rPr>
        <w:tab/>
        <w:t>Umirovljenici s prebivalištem na području Općine Dubravica mogu ostvariti svoje pravo na  jednokratnu novčanu pomoć prijavom na Javni poziv za ostvarivanje prava na jednokratnu novčanu pomoć (dalje u tekstu: Javni poziv) putem obrasca zahtjeva za prijavu koji je sastavni dio Javnog poziva.</w:t>
      </w:r>
    </w:p>
    <w:p w14:paraId="1575F32F" w14:textId="77777777" w:rsidR="00B8312D" w:rsidRPr="00B8312D" w:rsidRDefault="00B8312D" w:rsidP="00B8312D">
      <w:pPr>
        <w:rPr>
          <w:rFonts w:ascii="Arial Narrow" w:hAnsi="Arial Narrow"/>
        </w:rPr>
      </w:pPr>
      <w:r w:rsidRPr="00B8312D">
        <w:rPr>
          <w:rFonts w:ascii="Arial Narrow" w:hAnsi="Arial Narrow"/>
        </w:rPr>
        <w:tab/>
        <w:t>Uz obrazac zahtjeva za prijavu obavezno se prilaže:</w:t>
      </w:r>
    </w:p>
    <w:p w14:paraId="68FF0493" w14:textId="77777777" w:rsidR="00B8312D" w:rsidRPr="00B8312D" w:rsidRDefault="00B8312D">
      <w:pPr>
        <w:pStyle w:val="Odlomakpopisa"/>
        <w:widowControl/>
        <w:numPr>
          <w:ilvl w:val="0"/>
          <w:numId w:val="34"/>
        </w:numPr>
        <w:autoSpaceDE/>
        <w:autoSpaceDN/>
        <w:contextualSpacing/>
        <w:rPr>
          <w:rFonts w:ascii="Arial Narrow" w:hAnsi="Arial Narrow"/>
        </w:rPr>
      </w:pPr>
      <w:proofErr w:type="spellStart"/>
      <w:r w:rsidRPr="00B8312D">
        <w:rPr>
          <w:rFonts w:ascii="Arial Narrow" w:hAnsi="Arial Narrow"/>
        </w:rPr>
        <w:t>preslika</w:t>
      </w:r>
      <w:proofErr w:type="spellEnd"/>
      <w:r w:rsidRPr="00B8312D">
        <w:rPr>
          <w:rFonts w:ascii="Arial Narrow" w:hAnsi="Arial Narrow"/>
        </w:rPr>
        <w:t xml:space="preserve"> </w:t>
      </w:r>
      <w:proofErr w:type="spellStart"/>
      <w:r w:rsidRPr="00B8312D">
        <w:rPr>
          <w:rFonts w:ascii="Arial Narrow" w:hAnsi="Arial Narrow"/>
        </w:rPr>
        <w:t>osobne</w:t>
      </w:r>
      <w:proofErr w:type="spellEnd"/>
      <w:r w:rsidRPr="00B8312D">
        <w:rPr>
          <w:rFonts w:ascii="Arial Narrow" w:hAnsi="Arial Narrow"/>
        </w:rPr>
        <w:t xml:space="preserve"> </w:t>
      </w:r>
      <w:proofErr w:type="spellStart"/>
      <w:r w:rsidRPr="00B8312D">
        <w:rPr>
          <w:rFonts w:ascii="Arial Narrow" w:hAnsi="Arial Narrow"/>
        </w:rPr>
        <w:t>iskaznice</w:t>
      </w:r>
      <w:proofErr w:type="spellEnd"/>
      <w:r w:rsidRPr="00B8312D">
        <w:rPr>
          <w:rFonts w:ascii="Arial Narrow" w:hAnsi="Arial Narrow"/>
        </w:rPr>
        <w:t xml:space="preserve"> (</w:t>
      </w:r>
      <w:proofErr w:type="spellStart"/>
      <w:r w:rsidRPr="00B8312D">
        <w:rPr>
          <w:rFonts w:ascii="Arial Narrow" w:hAnsi="Arial Narrow"/>
        </w:rPr>
        <w:t>ili</w:t>
      </w:r>
      <w:proofErr w:type="spellEnd"/>
      <w:r w:rsidRPr="00B8312D">
        <w:rPr>
          <w:rFonts w:ascii="Arial Narrow" w:hAnsi="Arial Narrow"/>
        </w:rPr>
        <w:t xml:space="preserve"> </w:t>
      </w:r>
      <w:proofErr w:type="spellStart"/>
      <w:r w:rsidRPr="00B8312D">
        <w:rPr>
          <w:rFonts w:ascii="Arial Narrow" w:hAnsi="Arial Narrow"/>
        </w:rPr>
        <w:t>putovnice</w:t>
      </w:r>
      <w:proofErr w:type="spellEnd"/>
      <w:r w:rsidRPr="00B8312D">
        <w:rPr>
          <w:rFonts w:ascii="Arial Narrow" w:hAnsi="Arial Narrow"/>
        </w:rPr>
        <w:t xml:space="preserve"> </w:t>
      </w:r>
      <w:proofErr w:type="spellStart"/>
      <w:r w:rsidRPr="00B8312D">
        <w:rPr>
          <w:rFonts w:ascii="Arial Narrow" w:hAnsi="Arial Narrow"/>
        </w:rPr>
        <w:t>ili</w:t>
      </w:r>
      <w:proofErr w:type="spellEnd"/>
      <w:r w:rsidRPr="00B8312D">
        <w:rPr>
          <w:rFonts w:ascii="Arial Narrow" w:hAnsi="Arial Narrow"/>
        </w:rPr>
        <w:t xml:space="preserve"> </w:t>
      </w:r>
      <w:proofErr w:type="spellStart"/>
      <w:r w:rsidRPr="00B8312D">
        <w:rPr>
          <w:rFonts w:ascii="Arial Narrow" w:hAnsi="Arial Narrow"/>
        </w:rPr>
        <w:t>drugog</w:t>
      </w:r>
      <w:proofErr w:type="spellEnd"/>
      <w:r w:rsidRPr="00B8312D">
        <w:rPr>
          <w:rFonts w:ascii="Arial Narrow" w:hAnsi="Arial Narrow"/>
        </w:rPr>
        <w:t xml:space="preserve"> </w:t>
      </w:r>
      <w:proofErr w:type="spellStart"/>
      <w:r w:rsidRPr="00B8312D">
        <w:rPr>
          <w:rFonts w:ascii="Arial Narrow" w:hAnsi="Arial Narrow"/>
        </w:rPr>
        <w:t>osobnog</w:t>
      </w:r>
      <w:proofErr w:type="spellEnd"/>
      <w:r w:rsidRPr="00B8312D">
        <w:rPr>
          <w:rFonts w:ascii="Arial Narrow" w:hAnsi="Arial Narrow"/>
        </w:rPr>
        <w:t xml:space="preserve"> </w:t>
      </w:r>
      <w:proofErr w:type="spellStart"/>
      <w:r w:rsidRPr="00B8312D">
        <w:rPr>
          <w:rFonts w:ascii="Arial Narrow" w:hAnsi="Arial Narrow"/>
        </w:rPr>
        <w:t>dokumenta</w:t>
      </w:r>
      <w:proofErr w:type="spellEnd"/>
      <w:r w:rsidRPr="00B8312D">
        <w:rPr>
          <w:rFonts w:ascii="Arial Narrow" w:hAnsi="Arial Narrow"/>
        </w:rPr>
        <w:t xml:space="preserve">) i </w:t>
      </w:r>
    </w:p>
    <w:p w14:paraId="1A5F6594" w14:textId="77777777" w:rsidR="00B8312D" w:rsidRPr="00B8312D" w:rsidRDefault="00B8312D">
      <w:pPr>
        <w:pStyle w:val="Odlomakpopisa"/>
        <w:widowControl/>
        <w:numPr>
          <w:ilvl w:val="0"/>
          <w:numId w:val="34"/>
        </w:numPr>
        <w:autoSpaceDE/>
        <w:autoSpaceDN/>
        <w:contextualSpacing/>
        <w:rPr>
          <w:rFonts w:ascii="Arial Narrow" w:hAnsi="Arial Narrow"/>
        </w:rPr>
      </w:pPr>
      <w:proofErr w:type="spellStart"/>
      <w:r w:rsidRPr="00B8312D">
        <w:rPr>
          <w:rFonts w:ascii="Arial Narrow" w:hAnsi="Arial Narrow"/>
        </w:rPr>
        <w:t>preslika</w:t>
      </w:r>
      <w:proofErr w:type="spellEnd"/>
      <w:r w:rsidRPr="00B8312D">
        <w:rPr>
          <w:rFonts w:ascii="Arial Narrow" w:hAnsi="Arial Narrow"/>
        </w:rPr>
        <w:t xml:space="preserve"> </w:t>
      </w:r>
      <w:proofErr w:type="spellStart"/>
      <w:r w:rsidRPr="00B8312D">
        <w:rPr>
          <w:rFonts w:ascii="Arial Narrow" w:hAnsi="Arial Narrow"/>
        </w:rPr>
        <w:t>zadnjeg</w:t>
      </w:r>
      <w:proofErr w:type="spellEnd"/>
      <w:r w:rsidRPr="00B8312D">
        <w:rPr>
          <w:rFonts w:ascii="Arial Narrow" w:hAnsi="Arial Narrow"/>
        </w:rPr>
        <w:t xml:space="preserve"> </w:t>
      </w:r>
      <w:proofErr w:type="spellStart"/>
      <w:r w:rsidRPr="00B8312D">
        <w:rPr>
          <w:rFonts w:ascii="Arial Narrow" w:hAnsi="Arial Narrow"/>
        </w:rPr>
        <w:t>odreska</w:t>
      </w:r>
      <w:proofErr w:type="spellEnd"/>
      <w:r w:rsidRPr="00B8312D">
        <w:rPr>
          <w:rFonts w:ascii="Arial Narrow" w:hAnsi="Arial Narrow"/>
        </w:rPr>
        <w:t xml:space="preserve"> </w:t>
      </w:r>
      <w:proofErr w:type="spellStart"/>
      <w:r w:rsidRPr="00B8312D">
        <w:rPr>
          <w:rFonts w:ascii="Arial Narrow" w:hAnsi="Arial Narrow"/>
        </w:rPr>
        <w:t>od</w:t>
      </w:r>
      <w:proofErr w:type="spellEnd"/>
      <w:r w:rsidRPr="00B8312D">
        <w:rPr>
          <w:rFonts w:ascii="Arial Narrow" w:hAnsi="Arial Narrow"/>
        </w:rPr>
        <w:t xml:space="preserve"> </w:t>
      </w:r>
      <w:proofErr w:type="spellStart"/>
      <w:r w:rsidRPr="00B8312D">
        <w:rPr>
          <w:rFonts w:ascii="Arial Narrow" w:hAnsi="Arial Narrow"/>
        </w:rPr>
        <w:t>mirovine</w:t>
      </w:r>
      <w:proofErr w:type="spellEnd"/>
      <w:r w:rsidRPr="00B8312D">
        <w:rPr>
          <w:rFonts w:ascii="Arial Narrow" w:hAnsi="Arial Narrow"/>
        </w:rPr>
        <w:t xml:space="preserve"> (</w:t>
      </w:r>
      <w:proofErr w:type="spellStart"/>
      <w:r w:rsidRPr="00B8312D">
        <w:rPr>
          <w:rFonts w:ascii="Arial Narrow" w:hAnsi="Arial Narrow"/>
        </w:rPr>
        <w:t>ili</w:t>
      </w:r>
      <w:proofErr w:type="spellEnd"/>
      <w:r w:rsidRPr="00B8312D">
        <w:rPr>
          <w:rFonts w:ascii="Arial Narrow" w:hAnsi="Arial Narrow"/>
        </w:rPr>
        <w:t xml:space="preserve"> </w:t>
      </w:r>
      <w:proofErr w:type="spellStart"/>
      <w:r w:rsidRPr="00B8312D">
        <w:rPr>
          <w:rFonts w:ascii="Arial Narrow" w:hAnsi="Arial Narrow"/>
        </w:rPr>
        <w:t>rješenje</w:t>
      </w:r>
      <w:proofErr w:type="spellEnd"/>
      <w:r w:rsidRPr="00B8312D">
        <w:rPr>
          <w:rFonts w:ascii="Arial Narrow" w:hAnsi="Arial Narrow"/>
        </w:rPr>
        <w:t xml:space="preserve"> o </w:t>
      </w:r>
      <w:proofErr w:type="spellStart"/>
      <w:r w:rsidRPr="00B8312D">
        <w:rPr>
          <w:rFonts w:ascii="Arial Narrow" w:hAnsi="Arial Narrow"/>
        </w:rPr>
        <w:t>mirovini</w:t>
      </w:r>
      <w:proofErr w:type="spellEnd"/>
      <w:r w:rsidRPr="00B8312D">
        <w:rPr>
          <w:rFonts w:ascii="Arial Narrow" w:hAnsi="Arial Narrow"/>
        </w:rPr>
        <w:t>).</w:t>
      </w:r>
    </w:p>
    <w:p w14:paraId="58C8A100" w14:textId="77777777" w:rsidR="00B8312D" w:rsidRPr="00B8312D" w:rsidRDefault="00B8312D" w:rsidP="00B8312D">
      <w:pPr>
        <w:rPr>
          <w:rFonts w:ascii="Arial Narrow" w:hAnsi="Arial Narrow"/>
        </w:rPr>
      </w:pPr>
      <w:r w:rsidRPr="00B8312D">
        <w:rPr>
          <w:rFonts w:ascii="Arial Narrow" w:hAnsi="Arial Narrow"/>
        </w:rPr>
        <w:tab/>
        <w:t>Podnošenjem obrasca zahtjeva za prijavu te ostalih obveznih dokumenata iz prethodnog stavka ovog članka, umirovljenik pristaje na upis u Evidenciju umirovljenika Općine Dubravica.</w:t>
      </w:r>
    </w:p>
    <w:p w14:paraId="23D56CB8" w14:textId="77777777" w:rsidR="00B8312D" w:rsidRPr="00B8312D" w:rsidRDefault="00B8312D" w:rsidP="00B8312D">
      <w:pPr>
        <w:jc w:val="center"/>
        <w:rPr>
          <w:rFonts w:ascii="Arial Narrow" w:hAnsi="Arial Narrow"/>
          <w:b/>
        </w:rPr>
      </w:pPr>
      <w:r w:rsidRPr="00B8312D">
        <w:rPr>
          <w:rFonts w:ascii="Arial Narrow" w:hAnsi="Arial Narrow"/>
          <w:b/>
        </w:rPr>
        <w:t>Članak 4.</w:t>
      </w:r>
    </w:p>
    <w:p w14:paraId="4DB8A203" w14:textId="77777777" w:rsidR="00B8312D" w:rsidRPr="00B8312D" w:rsidRDefault="00B8312D" w:rsidP="00B8312D">
      <w:pPr>
        <w:rPr>
          <w:rFonts w:ascii="Arial Narrow" w:hAnsi="Arial Narrow"/>
        </w:rPr>
      </w:pPr>
      <w:r w:rsidRPr="00B8312D">
        <w:rPr>
          <w:rFonts w:ascii="Arial Narrow" w:hAnsi="Arial Narrow"/>
        </w:rPr>
        <w:tab/>
        <w:t>Javni poziv iz članka 3. ove Odluke raspisuje općinski načelnik na rok od 15 (petnaest) dana neposredno pred blagdan te isti objavljuje na mrežnoj stranici Općine Dubravica i na oglasnim pločama.</w:t>
      </w:r>
    </w:p>
    <w:p w14:paraId="3F2C3EC2" w14:textId="77777777" w:rsidR="00B8312D" w:rsidRPr="00B8312D" w:rsidRDefault="00B8312D" w:rsidP="00B8312D">
      <w:pPr>
        <w:rPr>
          <w:rFonts w:ascii="Arial Narrow" w:hAnsi="Arial Narrow"/>
        </w:rPr>
      </w:pPr>
      <w:r w:rsidRPr="00B8312D">
        <w:rPr>
          <w:rFonts w:ascii="Arial Narrow" w:hAnsi="Arial Narrow"/>
        </w:rPr>
        <w:lastRenderedPageBreak/>
        <w:tab/>
        <w:t>Po završetku roka iz prethodnog stavka ovog članka, zadužuje se Jedinstveni upravni odjel Općine Dubravica za izradu Evidencije umirovljenika Općine Dubravica temeljem zaprimljenih ispravnih obrazaca zahtjeva za prijavu umirovljenika te ostale dokazne dokumentacije.</w:t>
      </w:r>
    </w:p>
    <w:p w14:paraId="1F706102" w14:textId="77777777" w:rsidR="00B8312D" w:rsidRPr="00B8312D" w:rsidRDefault="00B8312D" w:rsidP="00B8312D">
      <w:pPr>
        <w:rPr>
          <w:rFonts w:ascii="Arial Narrow" w:hAnsi="Arial Narrow"/>
        </w:rPr>
      </w:pPr>
      <w:r w:rsidRPr="00B8312D">
        <w:rPr>
          <w:rFonts w:ascii="Arial Narrow" w:hAnsi="Arial Narrow"/>
        </w:rPr>
        <w:tab/>
        <w:t>Temeljem Evidencije umirovljenika Općine Dubravica, zadužuje se Jedinstveni upravni odjel Općine Dubravica da u roku od 30 (trideset) dana od isteka roka za podnošenje obrazaca zahtjeva za prijavu, provede isplatu iznosa jednokratne novčane pomoći iz članka 2. ove Odluke u gotovu novcu, svakom umirovljeniku iz Evidencije umirovljenika Općine Dubravica.</w:t>
      </w:r>
    </w:p>
    <w:p w14:paraId="35465CF9" w14:textId="77777777" w:rsidR="00B8312D" w:rsidRPr="00B8312D" w:rsidRDefault="00B8312D" w:rsidP="00B8312D">
      <w:pPr>
        <w:rPr>
          <w:rFonts w:ascii="Arial Narrow" w:hAnsi="Arial Narrow"/>
        </w:rPr>
      </w:pPr>
      <w:r w:rsidRPr="00B8312D">
        <w:rPr>
          <w:rFonts w:ascii="Arial Narrow" w:hAnsi="Arial Narrow"/>
        </w:rPr>
        <w:tab/>
        <w:t>Isplata iznosa jednokratne novčane pomoći iz ove Odluke u pravilu se isplaćuje osobno umirovljeniku, a ako jednokratnu novčanu pomoć umjesto umirovljenika preuzima druga osoba, ona je dužna predočiti vlastitu osobnu iskaznicu.</w:t>
      </w:r>
    </w:p>
    <w:p w14:paraId="67698EBA" w14:textId="77777777" w:rsidR="00B8312D" w:rsidRPr="00B8312D" w:rsidRDefault="00B8312D" w:rsidP="00B8312D">
      <w:pPr>
        <w:rPr>
          <w:rFonts w:ascii="Arial Narrow" w:hAnsi="Arial Narrow"/>
        </w:rPr>
      </w:pPr>
      <w:r w:rsidRPr="00B8312D">
        <w:rPr>
          <w:rFonts w:ascii="Arial Narrow" w:hAnsi="Arial Narrow"/>
        </w:rPr>
        <w:tab/>
        <w:t>Istekom rokova za prijavu i utvrđenih rokova za isplatu prestaje pravo na preuzimanje jednokratne novčane pomoći umirovljenicima.</w:t>
      </w:r>
    </w:p>
    <w:p w14:paraId="57956058" w14:textId="77777777" w:rsidR="00B8312D" w:rsidRPr="00B8312D" w:rsidRDefault="00B8312D" w:rsidP="00B8312D">
      <w:pPr>
        <w:rPr>
          <w:rFonts w:ascii="Arial Narrow" w:hAnsi="Arial Narrow"/>
          <w:b/>
        </w:rPr>
      </w:pPr>
      <w:r w:rsidRPr="00B8312D">
        <w:rPr>
          <w:rFonts w:ascii="Arial Narrow" w:hAnsi="Arial Narrow"/>
        </w:rPr>
        <w:tab/>
        <w:t>Svi osobni podaci umirovljenika koji se u okviru ovog postupka obrađuju u smislu Opće uredbe o zaštiti podataka smatraju se poslovnom tajnom te se ne smiju ni na koji način obrađivati izvan svrhe za koju su prikupljeni, odnosno bez zakonske osnove. Općina Dubravica se obvezuje čuvati povjerljivost svih osobnih podataka te će iste osobne podatke koristiti isključivo u točno određenu (propisanu) svrhu, a nakon ostvarenja propisane svrhe podaci će se brisati.</w:t>
      </w:r>
    </w:p>
    <w:p w14:paraId="189DE397" w14:textId="77777777" w:rsidR="00B8312D" w:rsidRPr="00B8312D" w:rsidRDefault="00B8312D" w:rsidP="00B8312D">
      <w:pPr>
        <w:jc w:val="center"/>
        <w:rPr>
          <w:rFonts w:ascii="Arial Narrow" w:hAnsi="Arial Narrow"/>
          <w:b/>
        </w:rPr>
      </w:pPr>
      <w:r w:rsidRPr="00B8312D">
        <w:rPr>
          <w:rFonts w:ascii="Arial Narrow" w:hAnsi="Arial Narrow"/>
          <w:b/>
        </w:rPr>
        <w:t>Članak 5.</w:t>
      </w:r>
    </w:p>
    <w:p w14:paraId="7C30E69A" w14:textId="77777777" w:rsidR="00B8312D" w:rsidRPr="00B8312D" w:rsidRDefault="00B8312D" w:rsidP="00B8312D">
      <w:pPr>
        <w:rPr>
          <w:rFonts w:ascii="Arial Narrow" w:hAnsi="Arial Narrow"/>
        </w:rPr>
      </w:pPr>
      <w:r w:rsidRPr="00B8312D">
        <w:rPr>
          <w:rFonts w:ascii="Arial Narrow" w:hAnsi="Arial Narrow"/>
        </w:rPr>
        <w:tab/>
        <w:t>Sredstava za isplatu jednokratne novčane pomoći iz čl. 1. ove Odluke osigurana su u Planu proračuna Općine Dubravica za 2026. godinu te se odobravaju sa proračunske skupine konta R598-Ostale naknade iz proračuna u novcu.</w:t>
      </w:r>
    </w:p>
    <w:p w14:paraId="7B0B9E79" w14:textId="77777777" w:rsidR="00B8312D" w:rsidRPr="00B8312D" w:rsidRDefault="00B8312D" w:rsidP="00B8312D">
      <w:pPr>
        <w:rPr>
          <w:rFonts w:ascii="Arial Narrow" w:hAnsi="Arial Narrow"/>
        </w:rPr>
      </w:pPr>
    </w:p>
    <w:p w14:paraId="07CB83F8" w14:textId="77777777" w:rsidR="00B8312D" w:rsidRPr="00B8312D" w:rsidRDefault="00B8312D" w:rsidP="00B8312D">
      <w:pPr>
        <w:jc w:val="center"/>
        <w:rPr>
          <w:rFonts w:ascii="Arial Narrow" w:hAnsi="Arial Narrow"/>
          <w:b/>
        </w:rPr>
      </w:pPr>
      <w:r w:rsidRPr="00B8312D">
        <w:rPr>
          <w:rFonts w:ascii="Arial Narrow" w:hAnsi="Arial Narrow"/>
          <w:b/>
        </w:rPr>
        <w:t>Članak 6.</w:t>
      </w:r>
    </w:p>
    <w:p w14:paraId="259265E3" w14:textId="77777777" w:rsidR="00B8312D" w:rsidRPr="00B8312D" w:rsidRDefault="00B8312D" w:rsidP="00B8312D">
      <w:pPr>
        <w:rPr>
          <w:rFonts w:ascii="Arial Narrow" w:hAnsi="Arial Narrow"/>
        </w:rPr>
      </w:pPr>
      <w:r w:rsidRPr="00B8312D">
        <w:rPr>
          <w:rFonts w:ascii="Arial Narrow" w:hAnsi="Arial Narrow"/>
        </w:rPr>
        <w:tab/>
        <w:t>Ova Odluka stupa na snagu osmog dana od dana objave u “Službenom glasniku Općine Dubravica“.</w:t>
      </w:r>
    </w:p>
    <w:p w14:paraId="7C5B700E" w14:textId="77777777" w:rsidR="00B8312D" w:rsidRPr="00B8312D" w:rsidRDefault="00B8312D" w:rsidP="00B8312D">
      <w:pPr>
        <w:rPr>
          <w:rFonts w:ascii="Arial Narrow" w:hAnsi="Arial Narrow"/>
        </w:rPr>
      </w:pPr>
    </w:p>
    <w:p w14:paraId="5AE6CAEF" w14:textId="77777777" w:rsidR="00B8312D" w:rsidRPr="00B8312D" w:rsidRDefault="00B8312D" w:rsidP="00B8312D">
      <w:pPr>
        <w:jc w:val="center"/>
        <w:rPr>
          <w:rFonts w:ascii="Arial Narrow" w:hAnsi="Arial Narrow"/>
        </w:rPr>
      </w:pPr>
      <w:r w:rsidRPr="00B8312D">
        <w:rPr>
          <w:rFonts w:ascii="Arial Narrow" w:hAnsi="Arial Narrow"/>
        </w:rPr>
        <w:t>OPĆINSKO VIJEĆE OPĆINE DUBRAVICA</w:t>
      </w:r>
    </w:p>
    <w:p w14:paraId="63042AC8" w14:textId="77777777" w:rsidR="00B8312D" w:rsidRPr="00B8312D" w:rsidRDefault="00B8312D" w:rsidP="00B8312D">
      <w:pPr>
        <w:tabs>
          <w:tab w:val="left" w:pos="390"/>
          <w:tab w:val="num" w:pos="1080"/>
          <w:tab w:val="left" w:pos="3105"/>
        </w:tabs>
        <w:jc w:val="center"/>
        <w:rPr>
          <w:rFonts w:ascii="Arial Narrow" w:hAnsi="Arial Narrow"/>
        </w:rPr>
      </w:pPr>
      <w:r w:rsidRPr="00B8312D">
        <w:rPr>
          <w:rFonts w:ascii="Arial Narrow" w:hAnsi="Arial Narrow"/>
        </w:rPr>
        <w:t>KLASA: 024-02/25-01/17</w:t>
      </w:r>
    </w:p>
    <w:p w14:paraId="31EA3371" w14:textId="77777777" w:rsidR="00B8312D" w:rsidRPr="00B8312D" w:rsidRDefault="00B8312D" w:rsidP="00B8312D">
      <w:pPr>
        <w:jc w:val="center"/>
        <w:rPr>
          <w:rFonts w:ascii="Arial Narrow" w:hAnsi="Arial Narrow"/>
        </w:rPr>
      </w:pPr>
      <w:r w:rsidRPr="00B8312D">
        <w:rPr>
          <w:rFonts w:ascii="Arial Narrow" w:hAnsi="Arial Narrow"/>
        </w:rPr>
        <w:t>URBROJ: 238-40-02-25-27</w:t>
      </w:r>
    </w:p>
    <w:p w14:paraId="00C44867" w14:textId="77777777" w:rsidR="00B8312D" w:rsidRPr="00B8312D" w:rsidRDefault="00B8312D" w:rsidP="00B8312D">
      <w:pPr>
        <w:tabs>
          <w:tab w:val="left" w:pos="390"/>
          <w:tab w:val="num" w:pos="1080"/>
          <w:tab w:val="left" w:pos="3105"/>
        </w:tabs>
        <w:jc w:val="center"/>
        <w:rPr>
          <w:rFonts w:ascii="Arial Narrow" w:hAnsi="Arial Narrow"/>
        </w:rPr>
      </w:pPr>
      <w:r w:rsidRPr="00B8312D">
        <w:rPr>
          <w:rFonts w:ascii="Arial Narrow" w:hAnsi="Arial Narrow"/>
        </w:rPr>
        <w:t>Dubravica, 16. prosinac 2025.</w:t>
      </w:r>
    </w:p>
    <w:p w14:paraId="051A3C70" w14:textId="77777777" w:rsidR="00B8312D" w:rsidRPr="00B8312D" w:rsidRDefault="00B8312D" w:rsidP="00B8312D">
      <w:pPr>
        <w:jc w:val="right"/>
        <w:rPr>
          <w:rFonts w:ascii="Arial Narrow" w:hAnsi="Arial Narrow"/>
        </w:rPr>
      </w:pPr>
    </w:p>
    <w:p w14:paraId="5A8D3DD3" w14:textId="77777777" w:rsidR="00B8312D" w:rsidRPr="00B8312D" w:rsidRDefault="00B8312D" w:rsidP="00B8312D">
      <w:pPr>
        <w:jc w:val="right"/>
        <w:rPr>
          <w:rFonts w:ascii="Arial Narrow" w:hAnsi="Arial Narrow"/>
        </w:rPr>
      </w:pPr>
      <w:r w:rsidRPr="00B8312D">
        <w:rPr>
          <w:rFonts w:ascii="Arial Narrow" w:hAnsi="Arial Narrow"/>
        </w:rPr>
        <w:tab/>
      </w:r>
      <w:r w:rsidRPr="00B8312D">
        <w:rPr>
          <w:rFonts w:ascii="Arial Narrow" w:hAnsi="Arial Narrow"/>
        </w:rPr>
        <w:tab/>
      </w:r>
      <w:r w:rsidRPr="00B8312D">
        <w:rPr>
          <w:rFonts w:ascii="Arial Narrow" w:hAnsi="Arial Narrow"/>
        </w:rPr>
        <w:tab/>
      </w:r>
      <w:r w:rsidRPr="00B8312D">
        <w:rPr>
          <w:rFonts w:ascii="Arial Narrow" w:hAnsi="Arial Narrow"/>
        </w:rPr>
        <w:tab/>
      </w:r>
      <w:r w:rsidRPr="00B8312D">
        <w:rPr>
          <w:rFonts w:ascii="Arial Narrow" w:hAnsi="Arial Narrow"/>
        </w:rPr>
        <w:tab/>
      </w:r>
      <w:r w:rsidRPr="00B8312D">
        <w:rPr>
          <w:rFonts w:ascii="Arial Narrow" w:hAnsi="Arial Narrow"/>
        </w:rPr>
        <w:tab/>
      </w:r>
      <w:r w:rsidRPr="00B8312D">
        <w:rPr>
          <w:rFonts w:ascii="Arial Narrow" w:hAnsi="Arial Narrow"/>
        </w:rPr>
        <w:tab/>
      </w:r>
      <w:r w:rsidRPr="00B8312D">
        <w:rPr>
          <w:rFonts w:ascii="Arial Narrow" w:hAnsi="Arial Narrow"/>
        </w:rPr>
        <w:tab/>
        <w:t xml:space="preserve">Predsjednik </w:t>
      </w:r>
    </w:p>
    <w:p w14:paraId="112CFD44" w14:textId="6FB67BA8" w:rsidR="00776544" w:rsidRDefault="00B8312D" w:rsidP="00B8312D">
      <w:pPr>
        <w:jc w:val="right"/>
        <w:rPr>
          <w:rFonts w:ascii="Arial Narrow" w:hAnsi="Arial Narrow"/>
          <w:b/>
          <w:sz w:val="24"/>
        </w:rPr>
      </w:pPr>
      <w:r w:rsidRPr="00B8312D">
        <w:rPr>
          <w:rFonts w:ascii="Arial Narrow" w:hAnsi="Arial Narrow"/>
        </w:rPr>
        <w:t>Ivica Stiperski</w:t>
      </w:r>
    </w:p>
    <w:p w14:paraId="51F8A59C" w14:textId="5C20AC02"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22112" behindDoc="0" locked="0" layoutInCell="1" allowOverlap="1" wp14:anchorId="6C73B525" wp14:editId="2DF94647">
                <wp:simplePos x="0" y="0"/>
                <wp:positionH relativeFrom="margin">
                  <wp:posOffset>0</wp:posOffset>
                </wp:positionH>
                <wp:positionV relativeFrom="paragraph">
                  <wp:posOffset>114300</wp:posOffset>
                </wp:positionV>
                <wp:extent cx="477520" cy="362197"/>
                <wp:effectExtent l="57150" t="114300" r="132080" b="76200"/>
                <wp:wrapNone/>
                <wp:docPr id="255606925"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C0A83FD" w14:textId="2C61FD0F"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6</w:t>
                            </w:r>
                          </w:p>
                          <w:p w14:paraId="0A7632BE"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3B525" id="_x0000_s1065" style="position:absolute;left:0;text-align:left;margin-left:0;margin-top:9pt;width:37.6pt;height:28.5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" fillcolor="#afabab" strokecolor="#8e8e8e" strokeweight="1.52778mm">
                <v:stroke linestyle="thickThin"/>
                <v:shadow on="t" color="black" opacity="26214f" origin="-.5,.5" offset=".74836mm,-.74836mm"/>
                <v:textbox>
                  <w:txbxContent>
                    <w:p w14:paraId="0C0A83FD" w14:textId="2C61FD0F"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6</w:t>
                      </w:r>
                    </w:p>
                    <w:p w14:paraId="0A7632BE" w14:textId="77777777" w:rsidR="0025660C" w:rsidRDefault="0025660C" w:rsidP="0025660C">
                      <w:pPr>
                        <w:jc w:val="center"/>
                      </w:pPr>
                    </w:p>
                  </w:txbxContent>
                </v:textbox>
                <w10:wrap anchorx="margin"/>
              </v:roundrect>
            </w:pict>
          </mc:Fallback>
        </mc:AlternateContent>
      </w:r>
    </w:p>
    <w:p w14:paraId="629C5EFE" w14:textId="77777777" w:rsidR="00776544" w:rsidRDefault="00776544" w:rsidP="00BA1A43">
      <w:pPr>
        <w:tabs>
          <w:tab w:val="left" w:pos="2637"/>
          <w:tab w:val="center" w:pos="7002"/>
        </w:tabs>
        <w:ind w:left="360"/>
        <w:jc w:val="center"/>
        <w:rPr>
          <w:rFonts w:ascii="Arial Narrow" w:hAnsi="Arial Narrow"/>
          <w:b/>
          <w:sz w:val="24"/>
        </w:rPr>
      </w:pPr>
    </w:p>
    <w:p w14:paraId="0B5E1B60" w14:textId="77777777" w:rsidR="00776544" w:rsidRDefault="00776544" w:rsidP="00BA1A43">
      <w:pPr>
        <w:tabs>
          <w:tab w:val="left" w:pos="2637"/>
          <w:tab w:val="center" w:pos="7002"/>
        </w:tabs>
        <w:ind w:left="360"/>
        <w:jc w:val="center"/>
        <w:rPr>
          <w:rFonts w:ascii="Arial Narrow" w:hAnsi="Arial Narrow"/>
          <w:b/>
          <w:sz w:val="24"/>
        </w:rPr>
      </w:pPr>
    </w:p>
    <w:p w14:paraId="1DA1C8BD" w14:textId="77777777" w:rsidR="00B8312D" w:rsidRPr="00B8312D" w:rsidRDefault="00B8312D" w:rsidP="00B8312D">
      <w:pPr>
        <w:ind w:firstLine="709"/>
        <w:rPr>
          <w:rFonts w:ascii="Arial Narrow" w:hAnsi="Arial Narrow"/>
        </w:rPr>
      </w:pPr>
      <w:r w:rsidRPr="00B8312D">
        <w:rPr>
          <w:rFonts w:ascii="Arial Narrow" w:hAnsi="Arial Narrow"/>
        </w:rPr>
        <w:t xml:space="preserve">Na temelju članka 2. Zakona o predškolskom odgoju i obrazovanju („Narodne novine“ broj </w:t>
      </w:r>
      <w:hyperlink r:id="rId110" w:tgtFrame="_blank" w:history="1">
        <w:r w:rsidRPr="00B8312D">
          <w:rPr>
            <w:rFonts w:ascii="Arial Narrow" w:hAnsi="Arial Narrow"/>
          </w:rPr>
          <w:t>10/97</w:t>
        </w:r>
      </w:hyperlink>
      <w:r w:rsidRPr="00B8312D">
        <w:rPr>
          <w:rFonts w:ascii="Arial Narrow" w:hAnsi="Arial Narrow"/>
        </w:rPr>
        <w:t>, </w:t>
      </w:r>
      <w:hyperlink r:id="rId111" w:tgtFrame="_blank" w:history="1">
        <w:r w:rsidRPr="00B8312D">
          <w:rPr>
            <w:rFonts w:ascii="Arial Narrow" w:hAnsi="Arial Narrow"/>
          </w:rPr>
          <w:t>107/07</w:t>
        </w:r>
      </w:hyperlink>
      <w:r w:rsidRPr="00B8312D">
        <w:rPr>
          <w:rFonts w:ascii="Arial Narrow" w:hAnsi="Arial Narrow"/>
        </w:rPr>
        <w:t>, </w:t>
      </w:r>
      <w:hyperlink r:id="rId112" w:tgtFrame="_blank" w:history="1">
        <w:r w:rsidRPr="00B8312D">
          <w:rPr>
            <w:rFonts w:ascii="Arial Narrow" w:hAnsi="Arial Narrow"/>
          </w:rPr>
          <w:t>94/13</w:t>
        </w:r>
      </w:hyperlink>
      <w:r w:rsidRPr="00B8312D">
        <w:rPr>
          <w:rFonts w:ascii="Arial Narrow" w:hAnsi="Arial Narrow"/>
        </w:rPr>
        <w:t>, </w:t>
      </w:r>
      <w:hyperlink r:id="rId113" w:tgtFrame="_blank" w:history="1">
        <w:r w:rsidRPr="00B8312D">
          <w:rPr>
            <w:rFonts w:ascii="Arial Narrow" w:hAnsi="Arial Narrow"/>
          </w:rPr>
          <w:t>98/19</w:t>
        </w:r>
      </w:hyperlink>
      <w:r w:rsidRPr="00B8312D">
        <w:rPr>
          <w:rFonts w:ascii="Arial Narrow" w:hAnsi="Arial Narrow"/>
        </w:rPr>
        <w:t>, </w:t>
      </w:r>
      <w:hyperlink r:id="rId114" w:tgtFrame="_blank" w:history="1">
        <w:r w:rsidRPr="00B8312D">
          <w:rPr>
            <w:rFonts w:ascii="Arial Narrow" w:hAnsi="Arial Narrow"/>
          </w:rPr>
          <w:t>57/22</w:t>
        </w:r>
      </w:hyperlink>
      <w:r w:rsidRPr="00B8312D">
        <w:rPr>
          <w:rFonts w:ascii="Arial Narrow" w:hAnsi="Arial Narrow"/>
        </w:rPr>
        <w:t>, </w:t>
      </w:r>
      <w:hyperlink r:id="rId115" w:tgtFrame="_blank" w:history="1">
        <w:r w:rsidRPr="00B8312D">
          <w:rPr>
            <w:rFonts w:ascii="Arial Narrow" w:hAnsi="Arial Narrow"/>
          </w:rPr>
          <w:t>101/23</w:t>
        </w:r>
      </w:hyperlink>
      <w:r w:rsidRPr="00B8312D">
        <w:rPr>
          <w:rFonts w:ascii="Arial Narrow" w:hAnsi="Arial Narrow"/>
        </w:rPr>
        <w:t>), članka 21. Statuta Općine Dubravica („Službeni glasnik Općine Dubravica“ br. 01/2021, 03/2024, 04/2025) i članka 6. Odluke o sufinanciranju i postupku sufinanciranja troškova smještaja djece u Dječji vrtić MALI KAJ u Dubravici („Službeni glasnik Općine Dubravica“ broj 02/2025) Općinsko vijeće Općine Dubravica na svojoj 05. sjednici održanoj dana 16. prosinca</w:t>
      </w:r>
      <w:r w:rsidRPr="00B8312D">
        <w:rPr>
          <w:rFonts w:ascii="Arial Narrow" w:hAnsi="Arial Narrow"/>
          <w:color w:val="EE0000"/>
        </w:rPr>
        <w:t xml:space="preserve"> </w:t>
      </w:r>
      <w:r w:rsidRPr="00B8312D">
        <w:rPr>
          <w:rFonts w:ascii="Arial Narrow" w:hAnsi="Arial Narrow"/>
        </w:rPr>
        <w:t>2025. godine donosi</w:t>
      </w:r>
    </w:p>
    <w:p w14:paraId="629EBA1F" w14:textId="77777777" w:rsidR="00B8312D" w:rsidRPr="00B8312D" w:rsidRDefault="00B8312D" w:rsidP="00B8312D">
      <w:pPr>
        <w:ind w:firstLine="709"/>
        <w:rPr>
          <w:rFonts w:ascii="Arial Narrow" w:hAnsi="Arial Narrow"/>
        </w:rPr>
      </w:pPr>
    </w:p>
    <w:p w14:paraId="7E5731B1" w14:textId="77777777" w:rsidR="00B8312D" w:rsidRPr="00B8312D" w:rsidRDefault="00B8312D" w:rsidP="00B8312D">
      <w:pPr>
        <w:pStyle w:val="Odlomakpopisa1"/>
        <w:tabs>
          <w:tab w:val="left" w:pos="3135"/>
        </w:tabs>
        <w:ind w:left="0"/>
        <w:jc w:val="center"/>
        <w:rPr>
          <w:rFonts w:ascii="Arial Narrow" w:hAnsi="Arial Narrow"/>
          <w:b/>
        </w:rPr>
      </w:pPr>
      <w:r w:rsidRPr="00B8312D">
        <w:rPr>
          <w:rFonts w:ascii="Arial Narrow" w:hAnsi="Arial Narrow"/>
          <w:b/>
        </w:rPr>
        <w:t xml:space="preserve">ODLUKU  O IZMJENAMA </w:t>
      </w:r>
    </w:p>
    <w:p w14:paraId="721A4BDC" w14:textId="77777777" w:rsidR="00B8312D" w:rsidRPr="00B8312D" w:rsidRDefault="00B8312D" w:rsidP="00B8312D">
      <w:pPr>
        <w:pStyle w:val="Odlomakpopisa1"/>
        <w:tabs>
          <w:tab w:val="left" w:pos="3135"/>
        </w:tabs>
        <w:ind w:left="0"/>
        <w:jc w:val="center"/>
        <w:rPr>
          <w:rFonts w:ascii="Arial Narrow" w:hAnsi="Arial Narrow"/>
          <w:b/>
        </w:rPr>
      </w:pPr>
      <w:r w:rsidRPr="00B8312D">
        <w:rPr>
          <w:rFonts w:ascii="Arial Narrow" w:hAnsi="Arial Narrow"/>
          <w:b/>
        </w:rPr>
        <w:lastRenderedPageBreak/>
        <w:t xml:space="preserve">Odluke o sufinanciranju i postupku sufinanciranja troškova smještaja djece </w:t>
      </w:r>
    </w:p>
    <w:p w14:paraId="75DD1ACC" w14:textId="77777777" w:rsidR="00B8312D" w:rsidRPr="00B8312D" w:rsidRDefault="00B8312D" w:rsidP="00B8312D">
      <w:pPr>
        <w:pStyle w:val="Odlomakpopisa1"/>
        <w:tabs>
          <w:tab w:val="left" w:pos="3135"/>
        </w:tabs>
        <w:ind w:left="0"/>
        <w:jc w:val="center"/>
        <w:rPr>
          <w:rFonts w:ascii="Arial Narrow" w:hAnsi="Arial Narrow"/>
          <w:b/>
        </w:rPr>
      </w:pPr>
      <w:r w:rsidRPr="00B8312D">
        <w:rPr>
          <w:rFonts w:ascii="Arial Narrow" w:hAnsi="Arial Narrow"/>
          <w:b/>
        </w:rPr>
        <w:t>u Dječji vrtić MALI KAJ u Dubravici</w:t>
      </w:r>
    </w:p>
    <w:p w14:paraId="3E5A0942" w14:textId="77777777" w:rsidR="00B8312D" w:rsidRPr="00B8312D" w:rsidRDefault="00B8312D" w:rsidP="00B8312D">
      <w:pPr>
        <w:pStyle w:val="Odlomakpopisa1"/>
        <w:tabs>
          <w:tab w:val="left" w:pos="3135"/>
        </w:tabs>
        <w:jc w:val="center"/>
        <w:rPr>
          <w:rFonts w:ascii="Arial Narrow" w:hAnsi="Arial Narrow"/>
          <w:b/>
          <w:i/>
        </w:rPr>
      </w:pPr>
    </w:p>
    <w:p w14:paraId="1F21FA47" w14:textId="77777777" w:rsidR="00B8312D" w:rsidRPr="00B8312D" w:rsidRDefault="00B8312D" w:rsidP="00B8312D">
      <w:pPr>
        <w:pStyle w:val="Odlomakpopisa1"/>
        <w:tabs>
          <w:tab w:val="left" w:pos="3135"/>
        </w:tabs>
        <w:ind w:left="0"/>
        <w:jc w:val="center"/>
        <w:rPr>
          <w:rFonts w:ascii="Arial Narrow" w:hAnsi="Arial Narrow"/>
          <w:b/>
          <w:iCs/>
        </w:rPr>
      </w:pPr>
      <w:r w:rsidRPr="00B8312D">
        <w:rPr>
          <w:rFonts w:ascii="Arial Narrow" w:hAnsi="Arial Narrow"/>
          <w:b/>
          <w:iCs/>
        </w:rPr>
        <w:t>Članak 1.</w:t>
      </w:r>
    </w:p>
    <w:p w14:paraId="758B2C56" w14:textId="77777777" w:rsidR="00B8312D" w:rsidRPr="00B8312D" w:rsidRDefault="00B8312D" w:rsidP="00B8312D">
      <w:pPr>
        <w:pStyle w:val="Odlomakpopisa1"/>
        <w:ind w:left="0" w:firstLine="709"/>
        <w:jc w:val="both"/>
        <w:rPr>
          <w:rFonts w:ascii="Arial Narrow" w:hAnsi="Arial Narrow"/>
        </w:rPr>
      </w:pPr>
      <w:r w:rsidRPr="00B8312D">
        <w:rPr>
          <w:rFonts w:ascii="Arial Narrow" w:hAnsi="Arial Narrow"/>
        </w:rPr>
        <w:t>U Odluci o sufinanciranju i postupku sufinanciranja troškova smještaja djece u Dječji vrtić MALI KAJ u Dubravici („Službeni glasnik Općine Dubravica“ broj 02/2025), temeljem zamolbe Dječjeg vrtića Mali kaj, I.G. Kovačića 13, Krapina, Područni odjel Dubravica, za povećanjem dijela subvencioniranja ekonomske cijene smještaja djece u Područni odjel Dubravica zbog povećanja ekonomske cijene sa 410,00 EUR na novu ekonomsku cijenu 470,00 EUR (KLASA: 021-02/25-01/15, od 27.10.2025.), članak 3. mijenja se i glasi:</w:t>
      </w:r>
    </w:p>
    <w:p w14:paraId="7730E86F" w14:textId="77777777" w:rsidR="00B8312D" w:rsidRPr="00B8312D" w:rsidRDefault="00B8312D" w:rsidP="00B8312D">
      <w:pPr>
        <w:pStyle w:val="Odlomakpopisa1"/>
        <w:tabs>
          <w:tab w:val="left" w:pos="3135"/>
        </w:tabs>
        <w:ind w:left="0"/>
        <w:jc w:val="both"/>
        <w:rPr>
          <w:rFonts w:ascii="Arial Narrow" w:hAnsi="Arial Narrow"/>
        </w:rPr>
      </w:pPr>
    </w:p>
    <w:p w14:paraId="2A51DAA5" w14:textId="77777777" w:rsidR="00B8312D" w:rsidRPr="00B8312D" w:rsidRDefault="00B8312D" w:rsidP="00B8312D">
      <w:pPr>
        <w:pStyle w:val="Odlomakpopisa1"/>
        <w:tabs>
          <w:tab w:val="left" w:pos="3135"/>
        </w:tabs>
        <w:ind w:left="0"/>
        <w:jc w:val="both"/>
        <w:rPr>
          <w:rFonts w:ascii="Arial Narrow" w:hAnsi="Arial Narrow"/>
          <w:i/>
          <w:iCs/>
        </w:rPr>
      </w:pPr>
      <w:r w:rsidRPr="00B8312D">
        <w:rPr>
          <w:rFonts w:ascii="Arial Narrow" w:hAnsi="Arial Narrow"/>
          <w:i/>
          <w:iCs/>
        </w:rPr>
        <w:t>Općina Dubravica sufinancira troškove smještaja djece u dječji vrtić sa sljedećim iznosima:</w:t>
      </w:r>
    </w:p>
    <w:p w14:paraId="213DAA36" w14:textId="77777777" w:rsidR="00B8312D" w:rsidRPr="00B8312D" w:rsidRDefault="00B8312D" w:rsidP="00B8312D">
      <w:pPr>
        <w:pStyle w:val="Odlomakpopisa1"/>
        <w:tabs>
          <w:tab w:val="left" w:pos="3135"/>
        </w:tabs>
        <w:ind w:left="0"/>
        <w:jc w:val="both"/>
        <w:rPr>
          <w:rFonts w:ascii="Arial Narrow" w:hAnsi="Arial Narrow"/>
          <w:b/>
          <w:i/>
          <w:iCs/>
          <w:u w:val="single"/>
        </w:rPr>
      </w:pPr>
      <w:r w:rsidRPr="00B8312D">
        <w:rPr>
          <w:rFonts w:ascii="Arial Narrow" w:hAnsi="Arial Narrow"/>
          <w:b/>
          <w:i/>
          <w:iCs/>
          <w:u w:val="single"/>
        </w:rPr>
        <w:t xml:space="preserve">REDOVITI CJELODNEVNI 10 – satni PROGRAM </w:t>
      </w:r>
    </w:p>
    <w:p w14:paraId="55B78AEB" w14:textId="77777777" w:rsidR="00B8312D" w:rsidRPr="00B8312D" w:rsidRDefault="00B8312D" w:rsidP="00B8312D">
      <w:pPr>
        <w:pStyle w:val="Odlomakpopisa1"/>
        <w:tabs>
          <w:tab w:val="left" w:pos="3135"/>
        </w:tabs>
        <w:jc w:val="both"/>
        <w:rPr>
          <w:rFonts w:ascii="Arial Narrow" w:hAnsi="Arial Narrow"/>
          <w:i/>
          <w:iCs/>
        </w:rPr>
      </w:pPr>
    </w:p>
    <w:p w14:paraId="7D594723" w14:textId="77777777" w:rsidR="00B8312D" w:rsidRPr="00B8312D" w:rsidRDefault="00B8312D">
      <w:pPr>
        <w:pStyle w:val="Odlomakpopisa1"/>
        <w:numPr>
          <w:ilvl w:val="0"/>
          <w:numId w:val="35"/>
        </w:numPr>
        <w:jc w:val="both"/>
        <w:rPr>
          <w:rFonts w:ascii="Arial Narrow" w:hAnsi="Arial Narrow"/>
          <w:i/>
          <w:iCs/>
        </w:rPr>
      </w:pPr>
      <w:r w:rsidRPr="00B8312D">
        <w:rPr>
          <w:rFonts w:ascii="Arial Narrow" w:hAnsi="Arial Narrow"/>
          <w:b/>
          <w:i/>
          <w:iCs/>
        </w:rPr>
        <w:t>330,00 EUR (70,21%) mjesečno</w:t>
      </w:r>
      <w:r w:rsidRPr="00B8312D">
        <w:rPr>
          <w:rFonts w:ascii="Arial Narrow" w:hAnsi="Arial Narrow"/>
          <w:i/>
          <w:iCs/>
        </w:rPr>
        <w:t xml:space="preserve"> </w:t>
      </w:r>
      <w:r w:rsidRPr="00B8312D">
        <w:rPr>
          <w:rFonts w:ascii="Arial Narrow" w:hAnsi="Arial Narrow"/>
          <w:b/>
          <w:i/>
          <w:iCs/>
          <w:u w:val="single"/>
        </w:rPr>
        <w:t>za prvo dijete</w:t>
      </w:r>
      <w:r w:rsidRPr="00B8312D">
        <w:rPr>
          <w:rFonts w:ascii="Arial Narrow" w:hAnsi="Arial Narrow"/>
          <w:i/>
          <w:iCs/>
          <w:u w:val="single"/>
        </w:rPr>
        <w:t xml:space="preserve"> </w:t>
      </w:r>
      <w:r w:rsidRPr="00B8312D">
        <w:rPr>
          <w:rFonts w:ascii="Arial Narrow" w:hAnsi="Arial Narrow"/>
          <w:b/>
          <w:bCs/>
          <w:i/>
          <w:iCs/>
          <w:u w:val="single"/>
        </w:rPr>
        <w:t>u vrtiću</w:t>
      </w:r>
      <w:r w:rsidRPr="00B8312D">
        <w:rPr>
          <w:rFonts w:ascii="Arial Narrow" w:hAnsi="Arial Narrow"/>
          <w:b/>
          <w:bCs/>
          <w:i/>
          <w:iCs/>
        </w:rPr>
        <w:t xml:space="preserve"> </w:t>
      </w:r>
      <w:r w:rsidRPr="00B8312D">
        <w:rPr>
          <w:rFonts w:ascii="Arial Narrow" w:hAnsi="Arial Narrow"/>
          <w:i/>
          <w:iCs/>
        </w:rPr>
        <w:t>od ukupnog iznosa od</w:t>
      </w:r>
      <w:r w:rsidRPr="00B8312D">
        <w:rPr>
          <w:rFonts w:ascii="Arial Narrow" w:hAnsi="Arial Narrow"/>
          <w:b/>
          <w:bCs/>
          <w:i/>
          <w:iCs/>
        </w:rPr>
        <w:t xml:space="preserve"> 470,00 EUR </w:t>
      </w:r>
      <w:r w:rsidRPr="00B8312D">
        <w:rPr>
          <w:rFonts w:ascii="Arial Narrow" w:hAnsi="Arial Narrow"/>
          <w:i/>
          <w:iCs/>
        </w:rPr>
        <w:t xml:space="preserve">mjesečno naknade za korištenje usluge smještaja djeteta u dječji vrtić </w:t>
      </w:r>
    </w:p>
    <w:p w14:paraId="650B0DE3" w14:textId="77777777" w:rsidR="00B8312D" w:rsidRPr="00B8312D" w:rsidRDefault="00B8312D">
      <w:pPr>
        <w:pStyle w:val="Odlomakpopisa1"/>
        <w:numPr>
          <w:ilvl w:val="0"/>
          <w:numId w:val="35"/>
        </w:numPr>
        <w:jc w:val="both"/>
        <w:rPr>
          <w:rFonts w:ascii="Arial Narrow" w:hAnsi="Arial Narrow"/>
          <w:i/>
          <w:iCs/>
        </w:rPr>
      </w:pPr>
      <w:r w:rsidRPr="00B8312D">
        <w:rPr>
          <w:rFonts w:ascii="Arial Narrow" w:hAnsi="Arial Narrow"/>
          <w:b/>
          <w:i/>
          <w:iCs/>
        </w:rPr>
        <w:t>340,00 EUR (72,34%) mjesečno</w:t>
      </w:r>
      <w:r w:rsidRPr="00B8312D">
        <w:rPr>
          <w:rFonts w:ascii="Arial Narrow" w:hAnsi="Arial Narrow"/>
          <w:i/>
          <w:iCs/>
        </w:rPr>
        <w:t xml:space="preserve"> </w:t>
      </w:r>
      <w:r w:rsidRPr="00B8312D">
        <w:rPr>
          <w:rFonts w:ascii="Arial Narrow" w:hAnsi="Arial Narrow"/>
          <w:b/>
          <w:i/>
          <w:iCs/>
          <w:u w:val="single"/>
        </w:rPr>
        <w:t xml:space="preserve">za drugo dijete u vrtiću </w:t>
      </w:r>
      <w:r w:rsidRPr="00B8312D">
        <w:rPr>
          <w:rFonts w:ascii="Arial Narrow" w:hAnsi="Arial Narrow"/>
          <w:i/>
          <w:iCs/>
        </w:rPr>
        <w:t>od ukupnog iznosa od</w:t>
      </w:r>
      <w:r w:rsidRPr="00B8312D">
        <w:rPr>
          <w:rFonts w:ascii="Arial Narrow" w:hAnsi="Arial Narrow"/>
          <w:b/>
          <w:bCs/>
          <w:i/>
          <w:iCs/>
        </w:rPr>
        <w:t xml:space="preserve"> 470,00 EUR</w:t>
      </w:r>
      <w:r w:rsidRPr="00B8312D">
        <w:rPr>
          <w:rFonts w:ascii="Arial Narrow" w:hAnsi="Arial Narrow"/>
          <w:i/>
          <w:iCs/>
        </w:rPr>
        <w:t xml:space="preserve"> mjesečno naknade za korištenje usluge smještaja djeteta u dječji vrtić </w:t>
      </w:r>
    </w:p>
    <w:p w14:paraId="7420A730" w14:textId="77777777" w:rsidR="00B8312D" w:rsidRPr="00B8312D" w:rsidRDefault="00B8312D">
      <w:pPr>
        <w:pStyle w:val="Odlomakpopisa1"/>
        <w:numPr>
          <w:ilvl w:val="0"/>
          <w:numId w:val="35"/>
        </w:numPr>
        <w:jc w:val="both"/>
        <w:rPr>
          <w:rFonts w:ascii="Arial Narrow" w:hAnsi="Arial Narrow"/>
          <w:i/>
          <w:iCs/>
        </w:rPr>
      </w:pPr>
      <w:r w:rsidRPr="00B8312D">
        <w:rPr>
          <w:rFonts w:ascii="Arial Narrow" w:hAnsi="Arial Narrow"/>
          <w:b/>
          <w:i/>
          <w:iCs/>
        </w:rPr>
        <w:t xml:space="preserve">470,00 EUR (100,00%) mjesečno </w:t>
      </w:r>
      <w:r w:rsidRPr="00B8312D">
        <w:rPr>
          <w:rFonts w:ascii="Arial Narrow" w:hAnsi="Arial Narrow"/>
          <w:b/>
          <w:i/>
          <w:iCs/>
          <w:u w:val="single"/>
        </w:rPr>
        <w:t xml:space="preserve">za treće i svako sljedeće dijete u vrtiću, kao i za djecu poginulih branitelja </w:t>
      </w:r>
      <w:r w:rsidRPr="00B8312D">
        <w:rPr>
          <w:rFonts w:ascii="Arial Narrow" w:hAnsi="Arial Narrow"/>
          <w:i/>
          <w:iCs/>
        </w:rPr>
        <w:t xml:space="preserve">od ukupnog iznosa od </w:t>
      </w:r>
      <w:r w:rsidRPr="00B8312D">
        <w:rPr>
          <w:rFonts w:ascii="Arial Narrow" w:hAnsi="Arial Narrow"/>
          <w:b/>
          <w:bCs/>
          <w:i/>
          <w:iCs/>
        </w:rPr>
        <w:t>470,00 EUR</w:t>
      </w:r>
      <w:r w:rsidRPr="00B8312D">
        <w:rPr>
          <w:rFonts w:ascii="Arial Narrow" w:hAnsi="Arial Narrow"/>
          <w:i/>
          <w:iCs/>
        </w:rPr>
        <w:t xml:space="preserve"> mjesečno naknade za korištenje usluge smještaja djeteta u dječji vrtić </w:t>
      </w:r>
    </w:p>
    <w:p w14:paraId="23BAC198" w14:textId="77777777" w:rsidR="00B8312D" w:rsidRPr="00B8312D" w:rsidRDefault="00B8312D">
      <w:pPr>
        <w:pStyle w:val="Odlomakpopisa1"/>
        <w:numPr>
          <w:ilvl w:val="0"/>
          <w:numId w:val="35"/>
        </w:numPr>
        <w:jc w:val="both"/>
        <w:rPr>
          <w:rFonts w:ascii="Arial Narrow" w:hAnsi="Arial Narrow"/>
          <w:i/>
          <w:iCs/>
        </w:rPr>
      </w:pPr>
      <w:r w:rsidRPr="00B8312D">
        <w:rPr>
          <w:rFonts w:ascii="Arial Narrow" w:hAnsi="Arial Narrow"/>
          <w:b/>
          <w:i/>
          <w:iCs/>
        </w:rPr>
        <w:t xml:space="preserve">340,00 EUR (72,34%) mjesečno </w:t>
      </w:r>
      <w:r w:rsidRPr="00B8312D">
        <w:rPr>
          <w:rFonts w:ascii="Arial Narrow" w:hAnsi="Arial Narrow"/>
          <w:b/>
          <w:i/>
          <w:iCs/>
          <w:u w:val="single"/>
        </w:rPr>
        <w:t>za prvo dijete u vrtiću samohranih roditelja</w:t>
      </w:r>
      <w:r w:rsidRPr="00B8312D">
        <w:rPr>
          <w:rFonts w:ascii="Arial Narrow" w:hAnsi="Arial Narrow"/>
          <w:b/>
          <w:i/>
          <w:iCs/>
        </w:rPr>
        <w:t xml:space="preserve"> </w:t>
      </w:r>
      <w:r w:rsidRPr="00B8312D">
        <w:rPr>
          <w:rFonts w:ascii="Arial Narrow" w:hAnsi="Arial Narrow"/>
          <w:i/>
          <w:iCs/>
        </w:rPr>
        <w:t xml:space="preserve">od ukupnog iznosa od </w:t>
      </w:r>
      <w:r w:rsidRPr="00B8312D">
        <w:rPr>
          <w:rFonts w:ascii="Arial Narrow" w:hAnsi="Arial Narrow"/>
          <w:b/>
          <w:bCs/>
          <w:i/>
          <w:iCs/>
        </w:rPr>
        <w:t>470,00 EUR</w:t>
      </w:r>
      <w:r w:rsidRPr="00B8312D">
        <w:rPr>
          <w:rFonts w:ascii="Arial Narrow" w:hAnsi="Arial Narrow"/>
          <w:i/>
          <w:iCs/>
        </w:rPr>
        <w:t xml:space="preserve"> mjesečno naknade za korištenje usluge smještaja djeteta u dječji vrtić </w:t>
      </w:r>
    </w:p>
    <w:p w14:paraId="4EA1A016" w14:textId="77777777" w:rsidR="00B8312D" w:rsidRPr="00B8312D" w:rsidRDefault="00B8312D">
      <w:pPr>
        <w:pStyle w:val="Odlomakpopisa1"/>
        <w:numPr>
          <w:ilvl w:val="0"/>
          <w:numId w:val="35"/>
        </w:numPr>
        <w:jc w:val="both"/>
        <w:rPr>
          <w:rFonts w:ascii="Arial Narrow" w:hAnsi="Arial Narrow"/>
          <w:i/>
          <w:iCs/>
        </w:rPr>
      </w:pPr>
      <w:r w:rsidRPr="00B8312D">
        <w:rPr>
          <w:rFonts w:ascii="Arial Narrow" w:hAnsi="Arial Narrow"/>
          <w:b/>
          <w:bCs/>
          <w:i/>
          <w:iCs/>
        </w:rPr>
        <w:t xml:space="preserve">350,00 EUR </w:t>
      </w:r>
      <w:r w:rsidRPr="00B8312D">
        <w:rPr>
          <w:rFonts w:ascii="Arial Narrow" w:hAnsi="Arial Narrow"/>
          <w:b/>
          <w:i/>
          <w:iCs/>
        </w:rPr>
        <w:t xml:space="preserve">(74,45%) mjesečno </w:t>
      </w:r>
      <w:r w:rsidRPr="00B8312D">
        <w:rPr>
          <w:rFonts w:ascii="Arial Narrow" w:hAnsi="Arial Narrow"/>
          <w:b/>
          <w:i/>
          <w:iCs/>
          <w:u w:val="single"/>
        </w:rPr>
        <w:t>za drugo dijete u vrtiću samohranih roditelja</w:t>
      </w:r>
      <w:r w:rsidRPr="00B8312D">
        <w:rPr>
          <w:rFonts w:ascii="Arial Narrow" w:hAnsi="Arial Narrow"/>
          <w:b/>
          <w:i/>
          <w:iCs/>
        </w:rPr>
        <w:t xml:space="preserve"> </w:t>
      </w:r>
      <w:r w:rsidRPr="00B8312D">
        <w:rPr>
          <w:rFonts w:ascii="Arial Narrow" w:hAnsi="Arial Narrow"/>
          <w:i/>
          <w:iCs/>
        </w:rPr>
        <w:t>od ukupnog iznosa od</w:t>
      </w:r>
      <w:r w:rsidRPr="00B8312D">
        <w:rPr>
          <w:rFonts w:ascii="Arial Narrow" w:hAnsi="Arial Narrow"/>
          <w:b/>
          <w:bCs/>
          <w:i/>
          <w:iCs/>
        </w:rPr>
        <w:t xml:space="preserve"> 470,00 EUR</w:t>
      </w:r>
      <w:r w:rsidRPr="00B8312D">
        <w:rPr>
          <w:rFonts w:ascii="Arial Narrow" w:hAnsi="Arial Narrow"/>
          <w:i/>
          <w:iCs/>
        </w:rPr>
        <w:t xml:space="preserve"> mjesečno naknade za korištenje usluge smještaja djeteta u dječji vrtić </w:t>
      </w:r>
    </w:p>
    <w:p w14:paraId="29874ADA" w14:textId="77777777" w:rsidR="00B8312D" w:rsidRPr="00B8312D" w:rsidRDefault="00B8312D">
      <w:pPr>
        <w:pStyle w:val="Odlomakpopisa1"/>
        <w:numPr>
          <w:ilvl w:val="0"/>
          <w:numId w:val="35"/>
        </w:numPr>
        <w:jc w:val="both"/>
        <w:rPr>
          <w:rFonts w:ascii="Arial Narrow" w:hAnsi="Arial Narrow"/>
          <w:i/>
          <w:iCs/>
        </w:rPr>
      </w:pPr>
      <w:r w:rsidRPr="00B8312D">
        <w:rPr>
          <w:rFonts w:ascii="Arial Narrow" w:hAnsi="Arial Narrow"/>
          <w:b/>
          <w:bCs/>
          <w:i/>
          <w:iCs/>
        </w:rPr>
        <w:t xml:space="preserve">470,00 EUR (100,00%) </w:t>
      </w:r>
      <w:r w:rsidRPr="00B8312D">
        <w:rPr>
          <w:rFonts w:ascii="Arial Narrow" w:hAnsi="Arial Narrow"/>
          <w:b/>
          <w:i/>
          <w:iCs/>
        </w:rPr>
        <w:t xml:space="preserve">mjesečno </w:t>
      </w:r>
      <w:r w:rsidRPr="00B8312D">
        <w:rPr>
          <w:rFonts w:ascii="Arial Narrow" w:hAnsi="Arial Narrow"/>
          <w:b/>
          <w:i/>
          <w:iCs/>
          <w:u w:val="single"/>
        </w:rPr>
        <w:t>za treće i svako sljedeće dijete u vrtiću samohranih roditelja</w:t>
      </w:r>
      <w:r w:rsidRPr="00B8312D">
        <w:rPr>
          <w:rFonts w:ascii="Arial Narrow" w:hAnsi="Arial Narrow"/>
          <w:b/>
          <w:i/>
          <w:iCs/>
        </w:rPr>
        <w:t xml:space="preserve"> </w:t>
      </w:r>
      <w:r w:rsidRPr="00B8312D">
        <w:rPr>
          <w:rFonts w:ascii="Arial Narrow" w:hAnsi="Arial Narrow"/>
          <w:i/>
          <w:iCs/>
        </w:rPr>
        <w:t xml:space="preserve">od ukupnog iznosa od </w:t>
      </w:r>
      <w:r w:rsidRPr="00B8312D">
        <w:rPr>
          <w:rFonts w:ascii="Arial Narrow" w:hAnsi="Arial Narrow"/>
          <w:b/>
          <w:bCs/>
          <w:i/>
          <w:iCs/>
        </w:rPr>
        <w:t>470,00 EUR</w:t>
      </w:r>
      <w:r w:rsidRPr="00B8312D">
        <w:rPr>
          <w:rFonts w:ascii="Arial Narrow" w:hAnsi="Arial Narrow"/>
          <w:i/>
          <w:iCs/>
        </w:rPr>
        <w:t xml:space="preserve"> mjesečno naknade za korištenje usluge smještaja djeteta u dječji vrtić  </w:t>
      </w:r>
    </w:p>
    <w:p w14:paraId="256C69CD" w14:textId="77777777" w:rsidR="00B8312D" w:rsidRPr="00B8312D" w:rsidRDefault="00B8312D" w:rsidP="00B8312D">
      <w:pPr>
        <w:pStyle w:val="Odlomakpopisa1"/>
        <w:ind w:left="0"/>
        <w:jc w:val="both"/>
        <w:rPr>
          <w:rFonts w:ascii="Arial Narrow" w:hAnsi="Arial Narrow"/>
          <w:i/>
          <w:iCs/>
        </w:rPr>
      </w:pPr>
    </w:p>
    <w:p w14:paraId="4B239E49" w14:textId="77777777" w:rsidR="00B8312D" w:rsidRPr="00B8312D" w:rsidRDefault="00B8312D" w:rsidP="00B8312D">
      <w:pPr>
        <w:pStyle w:val="Odlomakpopisa1"/>
        <w:tabs>
          <w:tab w:val="left" w:pos="3135"/>
        </w:tabs>
        <w:ind w:left="0"/>
        <w:jc w:val="center"/>
        <w:rPr>
          <w:rFonts w:ascii="Arial Narrow" w:hAnsi="Arial Narrow"/>
          <w:b/>
          <w:iCs/>
        </w:rPr>
      </w:pPr>
      <w:r w:rsidRPr="00B8312D">
        <w:rPr>
          <w:rFonts w:ascii="Arial Narrow" w:hAnsi="Arial Narrow"/>
          <w:b/>
          <w:iCs/>
        </w:rPr>
        <w:t>Članak 2.</w:t>
      </w:r>
    </w:p>
    <w:p w14:paraId="307C34EE" w14:textId="77777777" w:rsidR="00B8312D" w:rsidRPr="00B8312D" w:rsidRDefault="00B8312D" w:rsidP="00B8312D">
      <w:pPr>
        <w:pStyle w:val="Odlomakpopisa1"/>
        <w:ind w:left="0" w:firstLine="709"/>
        <w:jc w:val="both"/>
        <w:rPr>
          <w:rFonts w:ascii="Arial Narrow" w:hAnsi="Arial Narrow"/>
          <w:bCs/>
          <w:iCs/>
        </w:rPr>
      </w:pPr>
      <w:r w:rsidRPr="00B8312D">
        <w:rPr>
          <w:rFonts w:ascii="Arial Narrow" w:hAnsi="Arial Narrow"/>
          <w:bCs/>
          <w:iCs/>
        </w:rPr>
        <w:t xml:space="preserve">Ostale odredbe </w:t>
      </w:r>
      <w:r w:rsidRPr="00B8312D">
        <w:rPr>
          <w:rFonts w:ascii="Arial Narrow" w:hAnsi="Arial Narrow"/>
        </w:rPr>
        <w:t>Odluke o sufinanciranju i postupku sufinanciranja troškova smještaja djece u Dječji vrtić MALI KAJ u Dubravici ostaju neizmijenjene.</w:t>
      </w:r>
    </w:p>
    <w:p w14:paraId="28076335" w14:textId="77777777" w:rsidR="00B8312D" w:rsidRPr="00B8312D" w:rsidRDefault="00B8312D" w:rsidP="00B8312D">
      <w:pPr>
        <w:pStyle w:val="Standard"/>
        <w:ind w:firstLine="709"/>
        <w:jc w:val="both"/>
        <w:rPr>
          <w:rFonts w:ascii="Arial Narrow" w:eastAsia="Times New Roman" w:hAnsi="Arial Narrow" w:cs="Times New Roman"/>
          <w:color w:val="auto"/>
          <w:kern w:val="0"/>
          <w:sz w:val="22"/>
          <w:szCs w:val="22"/>
          <w:lang w:val="hr-HR"/>
        </w:rPr>
      </w:pPr>
      <w:r w:rsidRPr="00B8312D">
        <w:rPr>
          <w:rFonts w:ascii="Arial Narrow" w:eastAsia="Times New Roman" w:hAnsi="Arial Narrow" w:cs="Times New Roman"/>
          <w:color w:val="auto"/>
          <w:kern w:val="0"/>
          <w:sz w:val="22"/>
          <w:szCs w:val="22"/>
          <w:lang w:val="hr-HR"/>
        </w:rPr>
        <w:t>Temeljem ove Odluke o izmjenama pristupiti će se sklapanju Dodatka II. Ugovoru o pružanju usluga predškolskog odgoja i obrazovanja na području Općine Dubravica sa ustanovom DJEČJI VRTIĆ MALI KAJ.</w:t>
      </w:r>
    </w:p>
    <w:p w14:paraId="3E75AC70" w14:textId="77777777" w:rsidR="00B8312D" w:rsidRPr="00B8312D" w:rsidRDefault="00B8312D" w:rsidP="00B8312D">
      <w:pPr>
        <w:pStyle w:val="Odlomakpopisa1"/>
        <w:tabs>
          <w:tab w:val="left" w:pos="3135"/>
        </w:tabs>
        <w:ind w:left="0"/>
        <w:rPr>
          <w:rFonts w:ascii="Arial Narrow" w:hAnsi="Arial Narrow"/>
          <w:b/>
          <w:i/>
        </w:rPr>
      </w:pPr>
    </w:p>
    <w:p w14:paraId="436529C4" w14:textId="77777777" w:rsidR="00B8312D" w:rsidRPr="00B8312D" w:rsidRDefault="00B8312D" w:rsidP="00B8312D">
      <w:pPr>
        <w:pStyle w:val="Odlomakpopisa1"/>
        <w:tabs>
          <w:tab w:val="left" w:pos="3135"/>
        </w:tabs>
        <w:spacing w:after="0"/>
        <w:ind w:left="0"/>
        <w:jc w:val="center"/>
        <w:rPr>
          <w:rFonts w:ascii="Arial Narrow" w:hAnsi="Arial Narrow"/>
          <w:b/>
          <w:iCs/>
        </w:rPr>
      </w:pPr>
      <w:r w:rsidRPr="00B8312D">
        <w:rPr>
          <w:rFonts w:ascii="Arial Narrow" w:hAnsi="Arial Narrow"/>
          <w:b/>
          <w:iCs/>
        </w:rPr>
        <w:t>Članak 3.</w:t>
      </w:r>
    </w:p>
    <w:p w14:paraId="1B001F52" w14:textId="77777777" w:rsidR="00B8312D" w:rsidRPr="00B8312D" w:rsidRDefault="00B8312D" w:rsidP="00B8312D">
      <w:pPr>
        <w:tabs>
          <w:tab w:val="left" w:pos="993"/>
          <w:tab w:val="num" w:pos="1080"/>
          <w:tab w:val="left" w:pos="3105"/>
        </w:tabs>
        <w:ind w:firstLine="709"/>
        <w:rPr>
          <w:rFonts w:ascii="Arial Narrow" w:hAnsi="Arial Narrow"/>
        </w:rPr>
      </w:pPr>
      <w:r w:rsidRPr="00B8312D">
        <w:rPr>
          <w:rFonts w:ascii="Arial Narrow" w:hAnsi="Arial Narrow"/>
        </w:rPr>
        <w:t>Ova Odluka objaviti će se u Službenom glasniku Općine Dubravica, a stupa na snagu 01. veljače 2026. godine.</w:t>
      </w:r>
    </w:p>
    <w:p w14:paraId="6EBE3B78" w14:textId="77777777" w:rsidR="00B8312D" w:rsidRPr="00B8312D" w:rsidRDefault="00B8312D" w:rsidP="00B8312D">
      <w:pPr>
        <w:pStyle w:val="Odlomakpopisa1"/>
        <w:tabs>
          <w:tab w:val="left" w:pos="3135"/>
        </w:tabs>
        <w:ind w:left="0"/>
        <w:jc w:val="both"/>
        <w:rPr>
          <w:rFonts w:ascii="Arial Narrow" w:hAnsi="Arial Narrow"/>
        </w:rPr>
      </w:pPr>
    </w:p>
    <w:p w14:paraId="12FC4AA8" w14:textId="77777777" w:rsidR="00B8312D" w:rsidRPr="00B8312D" w:rsidRDefault="00B8312D" w:rsidP="00B8312D">
      <w:pPr>
        <w:pStyle w:val="Odlomakpopisa1"/>
        <w:spacing w:after="0"/>
        <w:ind w:left="0"/>
        <w:jc w:val="center"/>
        <w:rPr>
          <w:rFonts w:ascii="Arial Narrow" w:hAnsi="Arial Narrow"/>
          <w:bCs/>
        </w:rPr>
      </w:pPr>
      <w:r w:rsidRPr="00B8312D">
        <w:rPr>
          <w:rFonts w:ascii="Arial Narrow" w:hAnsi="Arial Narrow"/>
          <w:bCs/>
        </w:rPr>
        <w:t>OPĆINSKO VIJEĆE OPĆINE DUBRAVICA</w:t>
      </w:r>
    </w:p>
    <w:p w14:paraId="73C8BD69" w14:textId="77777777" w:rsidR="00B8312D" w:rsidRPr="00B8312D" w:rsidRDefault="00B8312D" w:rsidP="00B8312D">
      <w:pPr>
        <w:tabs>
          <w:tab w:val="left" w:pos="390"/>
          <w:tab w:val="num" w:pos="1080"/>
          <w:tab w:val="left" w:pos="3105"/>
        </w:tabs>
        <w:contextualSpacing/>
        <w:jc w:val="center"/>
        <w:rPr>
          <w:rFonts w:ascii="Arial Narrow" w:hAnsi="Arial Narrow"/>
          <w:bCs/>
        </w:rPr>
      </w:pPr>
      <w:r w:rsidRPr="00B8312D">
        <w:rPr>
          <w:rFonts w:ascii="Arial Narrow" w:hAnsi="Arial Narrow"/>
          <w:bCs/>
        </w:rPr>
        <w:t>KLASA: 024-02/25-01/17</w:t>
      </w:r>
    </w:p>
    <w:p w14:paraId="77174FB1" w14:textId="77777777" w:rsidR="00B8312D" w:rsidRPr="00B8312D" w:rsidRDefault="00B8312D" w:rsidP="00B8312D">
      <w:pPr>
        <w:tabs>
          <w:tab w:val="left" w:pos="390"/>
          <w:tab w:val="num" w:pos="1080"/>
          <w:tab w:val="left" w:pos="3105"/>
        </w:tabs>
        <w:jc w:val="center"/>
        <w:rPr>
          <w:rFonts w:ascii="Arial Narrow" w:hAnsi="Arial Narrow"/>
          <w:bCs/>
        </w:rPr>
      </w:pPr>
      <w:r w:rsidRPr="00B8312D">
        <w:rPr>
          <w:rFonts w:ascii="Arial Narrow" w:hAnsi="Arial Narrow"/>
          <w:bCs/>
        </w:rPr>
        <w:t>URBROJ: 238-40-02-25-28</w:t>
      </w:r>
    </w:p>
    <w:p w14:paraId="54591E87" w14:textId="77777777" w:rsidR="00B8312D" w:rsidRPr="00B8312D" w:rsidRDefault="00B8312D" w:rsidP="00B8312D">
      <w:pPr>
        <w:tabs>
          <w:tab w:val="left" w:pos="390"/>
          <w:tab w:val="num" w:pos="1080"/>
          <w:tab w:val="left" w:pos="3105"/>
        </w:tabs>
        <w:jc w:val="center"/>
        <w:rPr>
          <w:rFonts w:ascii="Arial Narrow" w:hAnsi="Arial Narrow"/>
          <w:bCs/>
        </w:rPr>
      </w:pPr>
      <w:r w:rsidRPr="00B8312D">
        <w:rPr>
          <w:rFonts w:ascii="Arial Narrow" w:hAnsi="Arial Narrow"/>
          <w:bCs/>
        </w:rPr>
        <w:t xml:space="preserve">Dubravica,  16. prosinca 2025. </w:t>
      </w:r>
    </w:p>
    <w:p w14:paraId="79F50A2A" w14:textId="77777777" w:rsidR="00B8312D" w:rsidRPr="00B8312D" w:rsidRDefault="00B8312D" w:rsidP="00B8312D">
      <w:pPr>
        <w:pStyle w:val="Bezproreda1"/>
        <w:rPr>
          <w:rFonts w:ascii="Arial Narrow" w:hAnsi="Arial Narrow"/>
          <w:bCs/>
          <w:iCs/>
        </w:rPr>
      </w:pPr>
      <w:r w:rsidRPr="00B8312D">
        <w:rPr>
          <w:rFonts w:ascii="Arial Narrow" w:hAnsi="Arial Narrow"/>
          <w:bCs/>
          <w:iCs/>
        </w:rPr>
        <w:t xml:space="preserve">                                                                                      </w:t>
      </w:r>
    </w:p>
    <w:p w14:paraId="642ED1B1" w14:textId="7FE32662" w:rsidR="00776544" w:rsidRPr="00B8312D" w:rsidRDefault="00B8312D" w:rsidP="00B8312D">
      <w:pPr>
        <w:pStyle w:val="Bezproreda1"/>
        <w:jc w:val="right"/>
        <w:rPr>
          <w:rFonts w:ascii="Times New Roman" w:hAnsi="Times New Roman"/>
          <w:b/>
          <w:i/>
        </w:rPr>
      </w:pPr>
      <w:r w:rsidRPr="00B8312D">
        <w:rPr>
          <w:rFonts w:ascii="Arial Narrow" w:hAnsi="Arial Narrow"/>
          <w:bCs/>
          <w:iCs/>
        </w:rPr>
        <w:t xml:space="preserve">                                                                                                    Predsjednik Ivica Stiperski</w:t>
      </w:r>
      <w:r w:rsidRPr="00B8312D">
        <w:rPr>
          <w:rFonts w:ascii="Arial Narrow" w:hAnsi="Arial Narrow"/>
        </w:rPr>
        <w:t xml:space="preserve">  </w:t>
      </w:r>
      <w:r w:rsidRPr="002F0F74">
        <w:rPr>
          <w:rFonts w:ascii="Times New Roman" w:hAnsi="Times New Roman"/>
        </w:rPr>
        <w:t xml:space="preserve">          </w:t>
      </w:r>
    </w:p>
    <w:p w14:paraId="7CF65E79" w14:textId="67D9159F"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24160" behindDoc="0" locked="0" layoutInCell="1" allowOverlap="1" wp14:anchorId="0E1F70C5" wp14:editId="673600A4">
                <wp:simplePos x="0" y="0"/>
                <wp:positionH relativeFrom="margin">
                  <wp:posOffset>0</wp:posOffset>
                </wp:positionH>
                <wp:positionV relativeFrom="paragraph">
                  <wp:posOffset>114300</wp:posOffset>
                </wp:positionV>
                <wp:extent cx="477520" cy="362197"/>
                <wp:effectExtent l="57150" t="114300" r="132080" b="76200"/>
                <wp:wrapNone/>
                <wp:docPr id="607447344"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BD9238B" w14:textId="208CC7DC"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7</w:t>
                            </w:r>
                          </w:p>
                          <w:p w14:paraId="44355779"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F70C5" id="_x0000_s1066" style="position:absolute;left:0;text-align:left;margin-left:0;margin-top:9pt;width:37.6pt;height:28.5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" fillcolor="#afabab" strokecolor="#8e8e8e" strokeweight="1.52778mm">
                <v:stroke linestyle="thickThin"/>
                <v:shadow on="t" color="black" opacity="26214f" origin="-.5,.5" offset=".74836mm,-.74836mm"/>
                <v:textbox>
                  <w:txbxContent>
                    <w:p w14:paraId="2BD9238B" w14:textId="208CC7DC"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7</w:t>
                      </w:r>
                    </w:p>
                    <w:p w14:paraId="44355779" w14:textId="77777777" w:rsidR="0025660C" w:rsidRDefault="0025660C" w:rsidP="0025660C">
                      <w:pPr>
                        <w:jc w:val="center"/>
                      </w:pPr>
                    </w:p>
                  </w:txbxContent>
                </v:textbox>
                <w10:wrap anchorx="margin"/>
              </v:roundrect>
            </w:pict>
          </mc:Fallback>
        </mc:AlternateContent>
      </w:r>
    </w:p>
    <w:p w14:paraId="37A01A81" w14:textId="77777777" w:rsidR="00776544" w:rsidRDefault="00776544" w:rsidP="00BA1A43">
      <w:pPr>
        <w:tabs>
          <w:tab w:val="left" w:pos="2637"/>
          <w:tab w:val="center" w:pos="7002"/>
        </w:tabs>
        <w:ind w:left="360"/>
        <w:jc w:val="center"/>
        <w:rPr>
          <w:rFonts w:ascii="Arial Narrow" w:hAnsi="Arial Narrow"/>
          <w:b/>
          <w:sz w:val="24"/>
        </w:rPr>
      </w:pPr>
    </w:p>
    <w:p w14:paraId="5D86F898" w14:textId="77777777" w:rsidR="00B409E1" w:rsidRPr="00971C5D" w:rsidRDefault="00B409E1" w:rsidP="00B409E1">
      <w:pPr>
        <w:rPr>
          <w:b/>
          <w:u w:val="single"/>
        </w:rPr>
      </w:pPr>
    </w:p>
    <w:p w14:paraId="1DFBD9BB" w14:textId="77777777" w:rsidR="00B409E1" w:rsidRPr="00B409E1" w:rsidRDefault="00B409E1" w:rsidP="00B409E1">
      <w:pPr>
        <w:rPr>
          <w:rFonts w:ascii="Arial Narrow" w:hAnsi="Arial Narrow"/>
        </w:rPr>
      </w:pPr>
      <w:r w:rsidRPr="00B409E1">
        <w:rPr>
          <w:rFonts w:ascii="Arial Narrow" w:hAnsi="Arial Narrow"/>
        </w:rPr>
        <w:t xml:space="preserve">Na temelju članka 10. Zakona o proračunu („Narodne novine“ br. 144/21) i članka 21. Statuta Općine Dubravica („Službeni glasnik Općine Dubravica“ br. 01/2021, 03/2024, 04/2025) Općinsko vijeće Općine Dubravica na svojoj 05. sjednici održanoj dana 16. prosinca 2025. godine donosi </w:t>
      </w:r>
    </w:p>
    <w:p w14:paraId="61DCA4BC" w14:textId="77777777" w:rsidR="00B409E1" w:rsidRPr="00B409E1" w:rsidRDefault="00B409E1" w:rsidP="00B409E1">
      <w:pPr>
        <w:rPr>
          <w:rFonts w:ascii="Arial Narrow" w:hAnsi="Arial Narrow"/>
        </w:rPr>
      </w:pPr>
    </w:p>
    <w:p w14:paraId="68A8BD46" w14:textId="77777777" w:rsidR="00B409E1" w:rsidRPr="00B409E1" w:rsidRDefault="00B409E1" w:rsidP="00B409E1">
      <w:pPr>
        <w:jc w:val="center"/>
        <w:rPr>
          <w:rFonts w:ascii="Arial Narrow" w:hAnsi="Arial Narrow"/>
          <w:b/>
        </w:rPr>
      </w:pPr>
      <w:r w:rsidRPr="00B409E1">
        <w:rPr>
          <w:rFonts w:ascii="Arial Narrow" w:hAnsi="Arial Narrow"/>
          <w:b/>
        </w:rPr>
        <w:t>ODLUKU</w:t>
      </w:r>
    </w:p>
    <w:p w14:paraId="2C7225BC" w14:textId="77777777" w:rsidR="00B409E1" w:rsidRPr="00B409E1" w:rsidRDefault="00B409E1" w:rsidP="00B409E1">
      <w:pPr>
        <w:jc w:val="center"/>
        <w:rPr>
          <w:rFonts w:ascii="Arial Narrow" w:hAnsi="Arial Narrow"/>
          <w:b/>
        </w:rPr>
      </w:pPr>
      <w:r w:rsidRPr="00B409E1">
        <w:rPr>
          <w:rFonts w:ascii="Arial Narrow" w:hAnsi="Arial Narrow"/>
          <w:b/>
        </w:rPr>
        <w:t xml:space="preserve">o donošenju II. Izmjena i dopuna Plana proračuna Općine Dubravica za 2025. godinu </w:t>
      </w:r>
    </w:p>
    <w:p w14:paraId="321E6814" w14:textId="77777777" w:rsidR="00B409E1" w:rsidRPr="00B409E1" w:rsidRDefault="00B409E1" w:rsidP="00B409E1">
      <w:pPr>
        <w:jc w:val="center"/>
        <w:rPr>
          <w:rFonts w:ascii="Arial Narrow" w:hAnsi="Arial Narrow"/>
          <w:b/>
        </w:rPr>
      </w:pPr>
      <w:r w:rsidRPr="00B409E1">
        <w:rPr>
          <w:rFonts w:ascii="Arial Narrow" w:hAnsi="Arial Narrow"/>
          <w:b/>
        </w:rPr>
        <w:t>i projekcija za 2026. i 2027. godinu</w:t>
      </w:r>
    </w:p>
    <w:p w14:paraId="538B8561" w14:textId="77777777" w:rsidR="00B409E1" w:rsidRPr="00B409E1" w:rsidRDefault="00B409E1" w:rsidP="00B409E1">
      <w:pPr>
        <w:rPr>
          <w:rFonts w:ascii="Arial Narrow" w:hAnsi="Arial Narrow"/>
        </w:rPr>
      </w:pPr>
    </w:p>
    <w:p w14:paraId="2A88CA55" w14:textId="77777777" w:rsidR="00B409E1" w:rsidRPr="00B409E1" w:rsidRDefault="00B409E1" w:rsidP="00B409E1">
      <w:pPr>
        <w:jc w:val="center"/>
        <w:rPr>
          <w:rFonts w:ascii="Arial Narrow" w:hAnsi="Arial Narrow"/>
          <w:b/>
        </w:rPr>
      </w:pPr>
      <w:r w:rsidRPr="00B409E1">
        <w:rPr>
          <w:rFonts w:ascii="Arial Narrow" w:hAnsi="Arial Narrow"/>
          <w:b/>
        </w:rPr>
        <w:t>Članak 1.</w:t>
      </w:r>
    </w:p>
    <w:p w14:paraId="5CC6EE87" w14:textId="77777777" w:rsidR="00B409E1" w:rsidRPr="00B409E1" w:rsidRDefault="00B409E1" w:rsidP="00B409E1">
      <w:pPr>
        <w:pStyle w:val="Tijeloteksta2"/>
        <w:spacing w:line="240" w:lineRule="auto"/>
        <w:rPr>
          <w:rFonts w:ascii="Arial Narrow" w:hAnsi="Arial Narrow"/>
        </w:rPr>
      </w:pPr>
      <w:r w:rsidRPr="00B409E1">
        <w:rPr>
          <w:rFonts w:ascii="Arial Narrow" w:hAnsi="Arial Narrow"/>
        </w:rPr>
        <w:t>Plan proračuna Općine Dubravica za 2025. godinu i projekcija za 2026. i 2027. godinu („Službeni glasnik Općine Dubravica“ br. 08/2024, 04/2025-I. izmjene) ovom se Odlukom o donošenju II. Izmjena i dopuna Plana proračuna Općine Dubravica za 2025. godinu i projekcija za 2026. i 2027. godinu, mijenja i glasi:</w:t>
      </w:r>
    </w:p>
    <w:tbl>
      <w:tblPr>
        <w:tblW w:w="0" w:type="auto"/>
        <w:tblLook w:val="04A0" w:firstRow="1" w:lastRow="0" w:firstColumn="1" w:lastColumn="0" w:noHBand="0" w:noVBand="1"/>
      </w:tblPr>
      <w:tblGrid>
        <w:gridCol w:w="453"/>
        <w:gridCol w:w="8410"/>
        <w:gridCol w:w="1292"/>
        <w:gridCol w:w="1348"/>
        <w:gridCol w:w="1209"/>
        <w:gridCol w:w="1292"/>
      </w:tblGrid>
      <w:tr w:rsidR="00B409E1" w:rsidRPr="004D3555" w14:paraId="3EF5E8D9" w14:textId="77777777" w:rsidTr="009859D0">
        <w:trPr>
          <w:trHeight w:val="862"/>
        </w:trPr>
        <w:tc>
          <w:tcPr>
            <w:tcW w:w="481" w:type="dxa"/>
            <w:tcBorders>
              <w:top w:val="nil"/>
              <w:left w:val="nil"/>
              <w:bottom w:val="nil"/>
              <w:right w:val="nil"/>
            </w:tcBorders>
            <w:noWrap/>
            <w:vAlign w:val="bottom"/>
            <w:hideMark/>
          </w:tcPr>
          <w:p w14:paraId="56B98E1A" w14:textId="77777777" w:rsidR="00B409E1" w:rsidRPr="004D3555" w:rsidRDefault="00B409E1" w:rsidP="009859D0"/>
        </w:tc>
        <w:tc>
          <w:tcPr>
            <w:tcW w:w="9354" w:type="dxa"/>
            <w:tcBorders>
              <w:top w:val="nil"/>
              <w:left w:val="nil"/>
              <w:bottom w:val="nil"/>
              <w:right w:val="nil"/>
            </w:tcBorders>
            <w:noWrap/>
            <w:vAlign w:val="bottom"/>
            <w:hideMark/>
          </w:tcPr>
          <w:p w14:paraId="278D6C37"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777D3B9D" w14:textId="77777777" w:rsidR="00B409E1" w:rsidRPr="004D3555" w:rsidRDefault="00B409E1" w:rsidP="009859D0">
            <w:pPr>
              <w:rPr>
                <w:b/>
                <w:bCs/>
                <w:sz w:val="18"/>
                <w:szCs w:val="18"/>
              </w:rPr>
            </w:pPr>
            <w:r w:rsidRPr="004D3555">
              <w:rPr>
                <w:b/>
                <w:bCs/>
                <w:sz w:val="18"/>
                <w:szCs w:val="18"/>
              </w:rPr>
              <w:t>PLANIRANO</w:t>
            </w:r>
          </w:p>
        </w:tc>
        <w:tc>
          <w:tcPr>
            <w:tcW w:w="1478" w:type="dxa"/>
            <w:tcBorders>
              <w:top w:val="nil"/>
              <w:left w:val="nil"/>
              <w:bottom w:val="nil"/>
              <w:right w:val="nil"/>
            </w:tcBorders>
            <w:noWrap/>
            <w:vAlign w:val="bottom"/>
            <w:hideMark/>
          </w:tcPr>
          <w:p w14:paraId="1A64FABC" w14:textId="77777777" w:rsidR="00B409E1" w:rsidRPr="004D3555" w:rsidRDefault="00B409E1" w:rsidP="009859D0">
            <w:pPr>
              <w:rPr>
                <w:b/>
                <w:bCs/>
                <w:sz w:val="18"/>
                <w:szCs w:val="18"/>
              </w:rPr>
            </w:pPr>
            <w:r w:rsidRPr="004D3555">
              <w:rPr>
                <w:b/>
                <w:bCs/>
                <w:sz w:val="18"/>
                <w:szCs w:val="18"/>
              </w:rPr>
              <w:t>IZNOS</w:t>
            </w:r>
          </w:p>
        </w:tc>
        <w:tc>
          <w:tcPr>
            <w:tcW w:w="1323" w:type="dxa"/>
            <w:tcBorders>
              <w:top w:val="nil"/>
              <w:left w:val="nil"/>
              <w:bottom w:val="nil"/>
              <w:right w:val="nil"/>
            </w:tcBorders>
            <w:vAlign w:val="bottom"/>
            <w:hideMark/>
          </w:tcPr>
          <w:p w14:paraId="2EF3CC26" w14:textId="77777777" w:rsidR="00B409E1" w:rsidRPr="004D3555" w:rsidRDefault="00B409E1" w:rsidP="009859D0">
            <w:pPr>
              <w:rPr>
                <w:b/>
                <w:bCs/>
                <w:sz w:val="18"/>
                <w:szCs w:val="18"/>
              </w:rPr>
            </w:pPr>
            <w:r w:rsidRPr="004D3555">
              <w:rPr>
                <w:b/>
                <w:bCs/>
                <w:sz w:val="18"/>
                <w:szCs w:val="18"/>
              </w:rPr>
              <w:t xml:space="preserve">PROMJENA </w:t>
            </w:r>
            <w:r w:rsidRPr="004D3555">
              <w:rPr>
                <w:b/>
                <w:bCs/>
                <w:sz w:val="18"/>
                <w:szCs w:val="18"/>
              </w:rPr>
              <w:br/>
              <w:t>POSTOTAK</w:t>
            </w:r>
          </w:p>
        </w:tc>
        <w:tc>
          <w:tcPr>
            <w:tcW w:w="1416" w:type="dxa"/>
            <w:tcBorders>
              <w:top w:val="nil"/>
              <w:left w:val="nil"/>
              <w:bottom w:val="nil"/>
              <w:right w:val="nil"/>
            </w:tcBorders>
            <w:noWrap/>
            <w:vAlign w:val="bottom"/>
            <w:hideMark/>
          </w:tcPr>
          <w:p w14:paraId="59EB9D14" w14:textId="77777777" w:rsidR="00B409E1" w:rsidRPr="004D3555" w:rsidRDefault="00B409E1" w:rsidP="009859D0">
            <w:pPr>
              <w:rPr>
                <w:b/>
                <w:bCs/>
                <w:sz w:val="18"/>
                <w:szCs w:val="18"/>
              </w:rPr>
            </w:pPr>
            <w:r w:rsidRPr="004D3555">
              <w:rPr>
                <w:b/>
                <w:bCs/>
                <w:sz w:val="18"/>
                <w:szCs w:val="18"/>
              </w:rPr>
              <w:t>NOVI IZNOS</w:t>
            </w:r>
          </w:p>
        </w:tc>
      </w:tr>
      <w:tr w:rsidR="00B409E1" w:rsidRPr="004D3555" w14:paraId="0C1284DB" w14:textId="77777777" w:rsidTr="009859D0">
        <w:trPr>
          <w:trHeight w:val="215"/>
        </w:trPr>
        <w:tc>
          <w:tcPr>
            <w:tcW w:w="481" w:type="dxa"/>
            <w:tcBorders>
              <w:top w:val="nil"/>
              <w:left w:val="nil"/>
              <w:bottom w:val="nil"/>
              <w:right w:val="nil"/>
            </w:tcBorders>
            <w:noWrap/>
            <w:vAlign w:val="bottom"/>
            <w:hideMark/>
          </w:tcPr>
          <w:p w14:paraId="7AF2ABD6" w14:textId="77777777" w:rsidR="00B409E1" w:rsidRPr="004D3555" w:rsidRDefault="00B409E1" w:rsidP="009859D0">
            <w:pPr>
              <w:rPr>
                <w:b/>
                <w:bCs/>
              </w:rPr>
            </w:pPr>
          </w:p>
        </w:tc>
        <w:tc>
          <w:tcPr>
            <w:tcW w:w="9354" w:type="dxa"/>
            <w:tcBorders>
              <w:top w:val="nil"/>
              <w:left w:val="nil"/>
              <w:bottom w:val="nil"/>
              <w:right w:val="nil"/>
            </w:tcBorders>
            <w:noWrap/>
            <w:vAlign w:val="bottom"/>
            <w:hideMark/>
          </w:tcPr>
          <w:p w14:paraId="4AB73D3B"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72B4F073" w14:textId="77777777" w:rsidR="00B409E1" w:rsidRPr="004D3555" w:rsidRDefault="00B409E1" w:rsidP="009859D0">
            <w:pPr>
              <w:rPr>
                <w:sz w:val="18"/>
                <w:szCs w:val="18"/>
              </w:rPr>
            </w:pPr>
          </w:p>
        </w:tc>
        <w:tc>
          <w:tcPr>
            <w:tcW w:w="1478" w:type="dxa"/>
            <w:tcBorders>
              <w:top w:val="nil"/>
              <w:left w:val="nil"/>
              <w:bottom w:val="nil"/>
              <w:right w:val="nil"/>
            </w:tcBorders>
            <w:noWrap/>
            <w:vAlign w:val="bottom"/>
            <w:hideMark/>
          </w:tcPr>
          <w:p w14:paraId="22795AD3"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249E0B9F"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5E30AABA" w14:textId="77777777" w:rsidR="00B409E1" w:rsidRPr="004D3555" w:rsidRDefault="00B409E1" w:rsidP="009859D0">
            <w:pPr>
              <w:rPr>
                <w:sz w:val="18"/>
                <w:szCs w:val="18"/>
              </w:rPr>
            </w:pPr>
          </w:p>
        </w:tc>
      </w:tr>
      <w:tr w:rsidR="00B409E1" w:rsidRPr="004D3555" w14:paraId="02C0D056" w14:textId="77777777" w:rsidTr="009859D0">
        <w:trPr>
          <w:trHeight w:val="215"/>
        </w:trPr>
        <w:tc>
          <w:tcPr>
            <w:tcW w:w="481" w:type="dxa"/>
            <w:tcBorders>
              <w:top w:val="nil"/>
              <w:left w:val="nil"/>
              <w:bottom w:val="nil"/>
              <w:right w:val="nil"/>
            </w:tcBorders>
            <w:noWrap/>
            <w:vAlign w:val="bottom"/>
            <w:hideMark/>
          </w:tcPr>
          <w:p w14:paraId="3D7F6C86" w14:textId="77777777" w:rsidR="00B409E1" w:rsidRPr="004D3555" w:rsidRDefault="00B409E1" w:rsidP="009859D0">
            <w:pPr>
              <w:rPr>
                <w:b/>
                <w:bCs/>
              </w:rPr>
            </w:pPr>
            <w:r w:rsidRPr="004D3555">
              <w:rPr>
                <w:b/>
                <w:bCs/>
              </w:rPr>
              <w:t>A.</w:t>
            </w:r>
          </w:p>
        </w:tc>
        <w:tc>
          <w:tcPr>
            <w:tcW w:w="9354" w:type="dxa"/>
            <w:tcBorders>
              <w:top w:val="nil"/>
              <w:left w:val="nil"/>
              <w:bottom w:val="nil"/>
              <w:right w:val="nil"/>
            </w:tcBorders>
            <w:noWrap/>
            <w:vAlign w:val="bottom"/>
            <w:hideMark/>
          </w:tcPr>
          <w:p w14:paraId="5C73158A" w14:textId="77777777" w:rsidR="00B409E1" w:rsidRPr="004D3555" w:rsidRDefault="00B409E1" w:rsidP="009859D0">
            <w:pPr>
              <w:rPr>
                <w:b/>
                <w:bCs/>
                <w:sz w:val="18"/>
                <w:szCs w:val="18"/>
              </w:rPr>
            </w:pPr>
            <w:r w:rsidRPr="004D3555">
              <w:rPr>
                <w:b/>
                <w:bCs/>
                <w:sz w:val="18"/>
                <w:szCs w:val="18"/>
              </w:rPr>
              <w:t>RAČUN PRIHODA I RASHODA</w:t>
            </w:r>
          </w:p>
        </w:tc>
        <w:tc>
          <w:tcPr>
            <w:tcW w:w="1416" w:type="dxa"/>
            <w:tcBorders>
              <w:top w:val="nil"/>
              <w:left w:val="nil"/>
              <w:bottom w:val="nil"/>
              <w:right w:val="nil"/>
            </w:tcBorders>
            <w:noWrap/>
            <w:vAlign w:val="bottom"/>
            <w:hideMark/>
          </w:tcPr>
          <w:p w14:paraId="460E2633" w14:textId="77777777" w:rsidR="00B409E1" w:rsidRPr="004D3555" w:rsidRDefault="00B409E1" w:rsidP="009859D0">
            <w:pPr>
              <w:rPr>
                <w:b/>
                <w:bCs/>
                <w:sz w:val="18"/>
                <w:szCs w:val="18"/>
              </w:rPr>
            </w:pPr>
          </w:p>
        </w:tc>
        <w:tc>
          <w:tcPr>
            <w:tcW w:w="1478" w:type="dxa"/>
            <w:tcBorders>
              <w:top w:val="nil"/>
              <w:left w:val="nil"/>
              <w:bottom w:val="nil"/>
              <w:right w:val="nil"/>
            </w:tcBorders>
            <w:noWrap/>
            <w:vAlign w:val="bottom"/>
            <w:hideMark/>
          </w:tcPr>
          <w:p w14:paraId="27DC4EEA"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49CC3F6C"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3BA9F8F6" w14:textId="77777777" w:rsidR="00B409E1" w:rsidRPr="004D3555" w:rsidRDefault="00B409E1" w:rsidP="009859D0">
            <w:pPr>
              <w:rPr>
                <w:sz w:val="18"/>
                <w:szCs w:val="18"/>
              </w:rPr>
            </w:pPr>
          </w:p>
        </w:tc>
      </w:tr>
      <w:tr w:rsidR="00B409E1" w:rsidRPr="004D3555" w14:paraId="78DEFA2D" w14:textId="77777777" w:rsidTr="009859D0">
        <w:trPr>
          <w:trHeight w:val="215"/>
        </w:trPr>
        <w:tc>
          <w:tcPr>
            <w:tcW w:w="481" w:type="dxa"/>
            <w:tcBorders>
              <w:top w:val="nil"/>
              <w:left w:val="nil"/>
              <w:bottom w:val="nil"/>
              <w:right w:val="nil"/>
            </w:tcBorders>
            <w:noWrap/>
            <w:vAlign w:val="bottom"/>
            <w:hideMark/>
          </w:tcPr>
          <w:p w14:paraId="3A0513FD" w14:textId="77777777" w:rsidR="00B409E1" w:rsidRPr="004D3555" w:rsidRDefault="00B409E1" w:rsidP="009859D0"/>
        </w:tc>
        <w:tc>
          <w:tcPr>
            <w:tcW w:w="9354" w:type="dxa"/>
            <w:tcBorders>
              <w:top w:val="nil"/>
              <w:left w:val="nil"/>
              <w:bottom w:val="nil"/>
              <w:right w:val="nil"/>
            </w:tcBorders>
            <w:noWrap/>
            <w:vAlign w:val="bottom"/>
            <w:hideMark/>
          </w:tcPr>
          <w:p w14:paraId="6FDC92D9" w14:textId="77777777" w:rsidR="00B409E1" w:rsidRPr="004D3555" w:rsidRDefault="00B409E1" w:rsidP="009859D0">
            <w:pPr>
              <w:rPr>
                <w:b/>
                <w:bCs/>
                <w:sz w:val="18"/>
                <w:szCs w:val="18"/>
              </w:rPr>
            </w:pPr>
            <w:r w:rsidRPr="004D3555">
              <w:rPr>
                <w:b/>
                <w:bCs/>
                <w:sz w:val="18"/>
                <w:szCs w:val="18"/>
              </w:rPr>
              <w:t>Prihodi poslovanja</w:t>
            </w:r>
          </w:p>
        </w:tc>
        <w:tc>
          <w:tcPr>
            <w:tcW w:w="1416" w:type="dxa"/>
            <w:tcBorders>
              <w:top w:val="nil"/>
              <w:left w:val="nil"/>
              <w:bottom w:val="nil"/>
              <w:right w:val="nil"/>
            </w:tcBorders>
            <w:noWrap/>
            <w:vAlign w:val="bottom"/>
            <w:hideMark/>
          </w:tcPr>
          <w:p w14:paraId="7BFA79AD" w14:textId="77777777" w:rsidR="00B409E1" w:rsidRPr="004D3555" w:rsidRDefault="00B409E1" w:rsidP="009859D0">
            <w:pPr>
              <w:jc w:val="right"/>
              <w:rPr>
                <w:b/>
                <w:bCs/>
                <w:sz w:val="18"/>
                <w:szCs w:val="18"/>
              </w:rPr>
            </w:pPr>
            <w:r w:rsidRPr="004D3555">
              <w:rPr>
                <w:b/>
                <w:bCs/>
                <w:sz w:val="18"/>
                <w:szCs w:val="18"/>
              </w:rPr>
              <w:t>2.868.777,77</w:t>
            </w:r>
          </w:p>
        </w:tc>
        <w:tc>
          <w:tcPr>
            <w:tcW w:w="1478" w:type="dxa"/>
            <w:tcBorders>
              <w:top w:val="nil"/>
              <w:left w:val="nil"/>
              <w:bottom w:val="nil"/>
              <w:right w:val="nil"/>
            </w:tcBorders>
            <w:noWrap/>
            <w:vAlign w:val="bottom"/>
            <w:hideMark/>
          </w:tcPr>
          <w:p w14:paraId="531AE2F3" w14:textId="77777777" w:rsidR="00B409E1" w:rsidRPr="004D3555" w:rsidRDefault="00B409E1" w:rsidP="009859D0">
            <w:pPr>
              <w:jc w:val="right"/>
              <w:rPr>
                <w:b/>
                <w:bCs/>
                <w:sz w:val="18"/>
                <w:szCs w:val="18"/>
              </w:rPr>
            </w:pPr>
            <w:r w:rsidRPr="004D3555">
              <w:rPr>
                <w:b/>
                <w:bCs/>
                <w:sz w:val="18"/>
                <w:szCs w:val="18"/>
              </w:rPr>
              <w:t>-1.309.890,54</w:t>
            </w:r>
          </w:p>
        </w:tc>
        <w:tc>
          <w:tcPr>
            <w:tcW w:w="1323" w:type="dxa"/>
            <w:tcBorders>
              <w:top w:val="nil"/>
              <w:left w:val="nil"/>
              <w:bottom w:val="nil"/>
              <w:right w:val="nil"/>
            </w:tcBorders>
            <w:noWrap/>
            <w:vAlign w:val="bottom"/>
            <w:hideMark/>
          </w:tcPr>
          <w:p w14:paraId="49815CEB" w14:textId="77777777" w:rsidR="00B409E1" w:rsidRPr="004D3555" w:rsidRDefault="00B409E1" w:rsidP="009859D0">
            <w:pPr>
              <w:jc w:val="right"/>
              <w:rPr>
                <w:b/>
                <w:bCs/>
                <w:sz w:val="18"/>
                <w:szCs w:val="18"/>
              </w:rPr>
            </w:pPr>
            <w:r w:rsidRPr="004D3555">
              <w:rPr>
                <w:b/>
                <w:bCs/>
                <w:sz w:val="18"/>
                <w:szCs w:val="18"/>
              </w:rPr>
              <w:t>-45.7%</w:t>
            </w:r>
          </w:p>
        </w:tc>
        <w:tc>
          <w:tcPr>
            <w:tcW w:w="1416" w:type="dxa"/>
            <w:tcBorders>
              <w:top w:val="nil"/>
              <w:left w:val="nil"/>
              <w:bottom w:val="nil"/>
              <w:right w:val="nil"/>
            </w:tcBorders>
            <w:noWrap/>
            <w:vAlign w:val="bottom"/>
            <w:hideMark/>
          </w:tcPr>
          <w:p w14:paraId="02D678A5" w14:textId="77777777" w:rsidR="00B409E1" w:rsidRPr="004D3555" w:rsidRDefault="00B409E1" w:rsidP="009859D0">
            <w:pPr>
              <w:jc w:val="right"/>
              <w:rPr>
                <w:b/>
                <w:bCs/>
                <w:sz w:val="18"/>
                <w:szCs w:val="18"/>
              </w:rPr>
            </w:pPr>
            <w:r w:rsidRPr="004D3555">
              <w:rPr>
                <w:b/>
                <w:bCs/>
                <w:sz w:val="18"/>
                <w:szCs w:val="18"/>
              </w:rPr>
              <w:t>1.558.887,23</w:t>
            </w:r>
          </w:p>
        </w:tc>
      </w:tr>
      <w:tr w:rsidR="00B409E1" w:rsidRPr="004D3555" w14:paraId="7D873ACA" w14:textId="77777777" w:rsidTr="009859D0">
        <w:trPr>
          <w:trHeight w:val="215"/>
        </w:trPr>
        <w:tc>
          <w:tcPr>
            <w:tcW w:w="481" w:type="dxa"/>
            <w:tcBorders>
              <w:top w:val="nil"/>
              <w:left w:val="nil"/>
              <w:bottom w:val="nil"/>
              <w:right w:val="nil"/>
            </w:tcBorders>
            <w:noWrap/>
            <w:vAlign w:val="bottom"/>
            <w:hideMark/>
          </w:tcPr>
          <w:p w14:paraId="1D307EF2"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6882D85D" w14:textId="77777777" w:rsidR="00B409E1" w:rsidRPr="004D3555" w:rsidRDefault="00B409E1" w:rsidP="009859D0">
            <w:pPr>
              <w:rPr>
                <w:b/>
                <w:bCs/>
                <w:sz w:val="18"/>
                <w:szCs w:val="18"/>
              </w:rPr>
            </w:pPr>
            <w:r w:rsidRPr="004D3555">
              <w:rPr>
                <w:b/>
                <w:bCs/>
                <w:sz w:val="18"/>
                <w:szCs w:val="18"/>
              </w:rPr>
              <w:t>Prihodi od prodaje nefinancijske imovine</w:t>
            </w:r>
          </w:p>
        </w:tc>
        <w:tc>
          <w:tcPr>
            <w:tcW w:w="1416" w:type="dxa"/>
            <w:tcBorders>
              <w:top w:val="nil"/>
              <w:left w:val="nil"/>
              <w:bottom w:val="nil"/>
              <w:right w:val="nil"/>
            </w:tcBorders>
            <w:noWrap/>
            <w:vAlign w:val="bottom"/>
            <w:hideMark/>
          </w:tcPr>
          <w:p w14:paraId="7EB34870" w14:textId="77777777" w:rsidR="00B409E1" w:rsidRPr="004D3555" w:rsidRDefault="00B409E1" w:rsidP="009859D0">
            <w:pPr>
              <w:jc w:val="right"/>
              <w:rPr>
                <w:b/>
                <w:bCs/>
                <w:sz w:val="18"/>
                <w:szCs w:val="18"/>
              </w:rPr>
            </w:pPr>
            <w:r w:rsidRPr="004D3555">
              <w:rPr>
                <w:b/>
                <w:bCs/>
                <w:sz w:val="18"/>
                <w:szCs w:val="18"/>
              </w:rPr>
              <w:t>0,00</w:t>
            </w:r>
          </w:p>
        </w:tc>
        <w:tc>
          <w:tcPr>
            <w:tcW w:w="1478" w:type="dxa"/>
            <w:tcBorders>
              <w:top w:val="nil"/>
              <w:left w:val="nil"/>
              <w:bottom w:val="nil"/>
              <w:right w:val="nil"/>
            </w:tcBorders>
            <w:noWrap/>
            <w:vAlign w:val="bottom"/>
            <w:hideMark/>
          </w:tcPr>
          <w:p w14:paraId="3EEEFD07" w14:textId="77777777" w:rsidR="00B409E1" w:rsidRPr="004D3555" w:rsidRDefault="00B409E1" w:rsidP="009859D0">
            <w:pPr>
              <w:jc w:val="right"/>
              <w:rPr>
                <w:b/>
                <w:bCs/>
                <w:sz w:val="18"/>
                <w:szCs w:val="18"/>
              </w:rPr>
            </w:pPr>
            <w:r w:rsidRPr="004D3555">
              <w:rPr>
                <w:b/>
                <w:bCs/>
                <w:sz w:val="18"/>
                <w:szCs w:val="18"/>
              </w:rPr>
              <w:t>0,00</w:t>
            </w:r>
          </w:p>
        </w:tc>
        <w:tc>
          <w:tcPr>
            <w:tcW w:w="1323" w:type="dxa"/>
            <w:tcBorders>
              <w:top w:val="nil"/>
              <w:left w:val="nil"/>
              <w:bottom w:val="nil"/>
              <w:right w:val="nil"/>
            </w:tcBorders>
            <w:noWrap/>
            <w:vAlign w:val="bottom"/>
            <w:hideMark/>
          </w:tcPr>
          <w:p w14:paraId="716DD79F" w14:textId="77777777" w:rsidR="00B409E1" w:rsidRPr="004D3555" w:rsidRDefault="00B409E1" w:rsidP="009859D0">
            <w:pPr>
              <w:jc w:val="right"/>
              <w:rPr>
                <w:b/>
                <w:bCs/>
                <w:sz w:val="18"/>
                <w:szCs w:val="18"/>
              </w:rPr>
            </w:pPr>
            <w:r w:rsidRPr="004D3555">
              <w:rPr>
                <w:b/>
                <w:bCs/>
                <w:sz w:val="18"/>
                <w:szCs w:val="18"/>
              </w:rPr>
              <w:t>0,0%</w:t>
            </w:r>
          </w:p>
        </w:tc>
        <w:tc>
          <w:tcPr>
            <w:tcW w:w="1416" w:type="dxa"/>
            <w:tcBorders>
              <w:top w:val="nil"/>
              <w:left w:val="nil"/>
              <w:bottom w:val="nil"/>
              <w:right w:val="nil"/>
            </w:tcBorders>
            <w:noWrap/>
            <w:vAlign w:val="bottom"/>
            <w:hideMark/>
          </w:tcPr>
          <w:p w14:paraId="1DF5E60D" w14:textId="77777777" w:rsidR="00B409E1" w:rsidRPr="004D3555" w:rsidRDefault="00B409E1" w:rsidP="009859D0">
            <w:pPr>
              <w:jc w:val="right"/>
              <w:rPr>
                <w:b/>
                <w:bCs/>
                <w:sz w:val="18"/>
                <w:szCs w:val="18"/>
              </w:rPr>
            </w:pPr>
            <w:r w:rsidRPr="004D3555">
              <w:rPr>
                <w:b/>
                <w:bCs/>
                <w:sz w:val="18"/>
                <w:szCs w:val="18"/>
              </w:rPr>
              <w:t>0,00</w:t>
            </w:r>
          </w:p>
        </w:tc>
      </w:tr>
      <w:tr w:rsidR="00B409E1" w:rsidRPr="004D3555" w14:paraId="70199386" w14:textId="77777777" w:rsidTr="009859D0">
        <w:trPr>
          <w:trHeight w:val="215"/>
        </w:trPr>
        <w:tc>
          <w:tcPr>
            <w:tcW w:w="481" w:type="dxa"/>
            <w:tcBorders>
              <w:top w:val="nil"/>
              <w:left w:val="nil"/>
              <w:bottom w:val="nil"/>
              <w:right w:val="nil"/>
            </w:tcBorders>
            <w:noWrap/>
            <w:vAlign w:val="bottom"/>
            <w:hideMark/>
          </w:tcPr>
          <w:p w14:paraId="47E74ED2"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0FC79673" w14:textId="77777777" w:rsidR="00B409E1" w:rsidRPr="004D3555" w:rsidRDefault="00B409E1" w:rsidP="009859D0">
            <w:pPr>
              <w:rPr>
                <w:b/>
                <w:bCs/>
                <w:sz w:val="18"/>
                <w:szCs w:val="18"/>
              </w:rPr>
            </w:pPr>
            <w:r w:rsidRPr="004D3555">
              <w:rPr>
                <w:b/>
                <w:bCs/>
                <w:sz w:val="18"/>
                <w:szCs w:val="18"/>
              </w:rPr>
              <w:t>Rashodi poslovanja</w:t>
            </w:r>
          </w:p>
        </w:tc>
        <w:tc>
          <w:tcPr>
            <w:tcW w:w="1416" w:type="dxa"/>
            <w:tcBorders>
              <w:top w:val="nil"/>
              <w:left w:val="nil"/>
              <w:bottom w:val="nil"/>
              <w:right w:val="nil"/>
            </w:tcBorders>
            <w:noWrap/>
            <w:vAlign w:val="bottom"/>
            <w:hideMark/>
          </w:tcPr>
          <w:p w14:paraId="76E36A2E" w14:textId="77777777" w:rsidR="00B409E1" w:rsidRPr="004D3555" w:rsidRDefault="00B409E1" w:rsidP="009859D0">
            <w:pPr>
              <w:jc w:val="right"/>
              <w:rPr>
                <w:b/>
                <w:bCs/>
                <w:sz w:val="18"/>
                <w:szCs w:val="18"/>
              </w:rPr>
            </w:pPr>
            <w:r w:rsidRPr="004D3555">
              <w:rPr>
                <w:b/>
                <w:bCs/>
                <w:sz w:val="18"/>
                <w:szCs w:val="18"/>
              </w:rPr>
              <w:t>966.625,42</w:t>
            </w:r>
          </w:p>
        </w:tc>
        <w:tc>
          <w:tcPr>
            <w:tcW w:w="1478" w:type="dxa"/>
            <w:tcBorders>
              <w:top w:val="nil"/>
              <w:left w:val="nil"/>
              <w:bottom w:val="nil"/>
              <w:right w:val="nil"/>
            </w:tcBorders>
            <w:noWrap/>
            <w:vAlign w:val="bottom"/>
            <w:hideMark/>
          </w:tcPr>
          <w:p w14:paraId="0D6D4D97" w14:textId="77777777" w:rsidR="00B409E1" w:rsidRPr="004D3555" w:rsidRDefault="00B409E1" w:rsidP="009859D0">
            <w:pPr>
              <w:jc w:val="right"/>
              <w:rPr>
                <w:b/>
                <w:bCs/>
                <w:sz w:val="18"/>
                <w:szCs w:val="18"/>
              </w:rPr>
            </w:pPr>
            <w:r w:rsidRPr="004D3555">
              <w:rPr>
                <w:b/>
                <w:bCs/>
                <w:sz w:val="18"/>
                <w:szCs w:val="18"/>
              </w:rPr>
              <w:t>86.638,20</w:t>
            </w:r>
          </w:p>
        </w:tc>
        <w:tc>
          <w:tcPr>
            <w:tcW w:w="1323" w:type="dxa"/>
            <w:tcBorders>
              <w:top w:val="nil"/>
              <w:left w:val="nil"/>
              <w:bottom w:val="nil"/>
              <w:right w:val="nil"/>
            </w:tcBorders>
            <w:noWrap/>
            <w:vAlign w:val="bottom"/>
            <w:hideMark/>
          </w:tcPr>
          <w:p w14:paraId="35465C78" w14:textId="77777777" w:rsidR="00B409E1" w:rsidRPr="004D3555" w:rsidRDefault="00B409E1" w:rsidP="009859D0">
            <w:pPr>
              <w:jc w:val="right"/>
              <w:rPr>
                <w:b/>
                <w:bCs/>
                <w:sz w:val="18"/>
                <w:szCs w:val="18"/>
              </w:rPr>
            </w:pPr>
            <w:r w:rsidRPr="004D3555">
              <w:rPr>
                <w:b/>
                <w:bCs/>
                <w:sz w:val="18"/>
                <w:szCs w:val="18"/>
              </w:rPr>
              <w:t>9.0%</w:t>
            </w:r>
          </w:p>
        </w:tc>
        <w:tc>
          <w:tcPr>
            <w:tcW w:w="1416" w:type="dxa"/>
            <w:tcBorders>
              <w:top w:val="nil"/>
              <w:left w:val="nil"/>
              <w:bottom w:val="nil"/>
              <w:right w:val="nil"/>
            </w:tcBorders>
            <w:noWrap/>
            <w:vAlign w:val="bottom"/>
            <w:hideMark/>
          </w:tcPr>
          <w:p w14:paraId="67562D6D" w14:textId="77777777" w:rsidR="00B409E1" w:rsidRPr="004D3555" w:rsidRDefault="00B409E1" w:rsidP="009859D0">
            <w:pPr>
              <w:jc w:val="right"/>
              <w:rPr>
                <w:b/>
                <w:bCs/>
                <w:sz w:val="18"/>
                <w:szCs w:val="18"/>
              </w:rPr>
            </w:pPr>
            <w:r w:rsidRPr="004D3555">
              <w:rPr>
                <w:b/>
                <w:bCs/>
                <w:sz w:val="18"/>
                <w:szCs w:val="18"/>
              </w:rPr>
              <w:t>1.053.263,62</w:t>
            </w:r>
          </w:p>
        </w:tc>
      </w:tr>
      <w:tr w:rsidR="00B409E1" w:rsidRPr="004D3555" w14:paraId="11980D82" w14:textId="77777777" w:rsidTr="009859D0">
        <w:trPr>
          <w:trHeight w:val="215"/>
        </w:trPr>
        <w:tc>
          <w:tcPr>
            <w:tcW w:w="481" w:type="dxa"/>
            <w:tcBorders>
              <w:top w:val="nil"/>
              <w:left w:val="nil"/>
              <w:bottom w:val="nil"/>
              <w:right w:val="nil"/>
            </w:tcBorders>
            <w:noWrap/>
            <w:vAlign w:val="bottom"/>
            <w:hideMark/>
          </w:tcPr>
          <w:p w14:paraId="203D6F39"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6FE094C7" w14:textId="77777777" w:rsidR="00B409E1" w:rsidRPr="004D3555" w:rsidRDefault="00B409E1" w:rsidP="009859D0">
            <w:pPr>
              <w:rPr>
                <w:b/>
                <w:bCs/>
                <w:sz w:val="18"/>
                <w:szCs w:val="18"/>
              </w:rPr>
            </w:pPr>
            <w:r w:rsidRPr="004D3555">
              <w:rPr>
                <w:b/>
                <w:bCs/>
                <w:sz w:val="18"/>
                <w:szCs w:val="18"/>
              </w:rPr>
              <w:t>Rashodi za nabavu nefinancijske imovine</w:t>
            </w:r>
          </w:p>
        </w:tc>
        <w:tc>
          <w:tcPr>
            <w:tcW w:w="1416" w:type="dxa"/>
            <w:tcBorders>
              <w:top w:val="nil"/>
              <w:left w:val="nil"/>
              <w:bottom w:val="nil"/>
              <w:right w:val="nil"/>
            </w:tcBorders>
            <w:noWrap/>
            <w:vAlign w:val="bottom"/>
            <w:hideMark/>
          </w:tcPr>
          <w:p w14:paraId="15B8838B" w14:textId="77777777" w:rsidR="00B409E1" w:rsidRPr="004D3555" w:rsidRDefault="00B409E1" w:rsidP="009859D0">
            <w:pPr>
              <w:jc w:val="right"/>
              <w:rPr>
                <w:b/>
                <w:bCs/>
                <w:sz w:val="18"/>
                <w:szCs w:val="18"/>
              </w:rPr>
            </w:pPr>
            <w:r w:rsidRPr="004D3555">
              <w:rPr>
                <w:b/>
                <w:bCs/>
                <w:sz w:val="18"/>
                <w:szCs w:val="18"/>
              </w:rPr>
              <w:t>1.906.115,03</w:t>
            </w:r>
          </w:p>
        </w:tc>
        <w:tc>
          <w:tcPr>
            <w:tcW w:w="1478" w:type="dxa"/>
            <w:tcBorders>
              <w:top w:val="nil"/>
              <w:left w:val="nil"/>
              <w:bottom w:val="nil"/>
              <w:right w:val="nil"/>
            </w:tcBorders>
            <w:noWrap/>
            <w:vAlign w:val="bottom"/>
            <w:hideMark/>
          </w:tcPr>
          <w:p w14:paraId="629B18AD" w14:textId="77777777" w:rsidR="00B409E1" w:rsidRPr="004D3555" w:rsidRDefault="00B409E1" w:rsidP="009859D0">
            <w:pPr>
              <w:jc w:val="right"/>
              <w:rPr>
                <w:b/>
                <w:bCs/>
                <w:sz w:val="18"/>
                <w:szCs w:val="18"/>
              </w:rPr>
            </w:pPr>
            <w:r w:rsidRPr="004D3555">
              <w:rPr>
                <w:b/>
                <w:bCs/>
                <w:sz w:val="18"/>
                <w:szCs w:val="18"/>
              </w:rPr>
              <w:t>-1.074.635,82</w:t>
            </w:r>
          </w:p>
        </w:tc>
        <w:tc>
          <w:tcPr>
            <w:tcW w:w="1323" w:type="dxa"/>
            <w:tcBorders>
              <w:top w:val="nil"/>
              <w:left w:val="nil"/>
              <w:bottom w:val="nil"/>
              <w:right w:val="nil"/>
            </w:tcBorders>
            <w:noWrap/>
            <w:vAlign w:val="bottom"/>
            <w:hideMark/>
          </w:tcPr>
          <w:p w14:paraId="730E92FD" w14:textId="77777777" w:rsidR="00B409E1" w:rsidRPr="004D3555" w:rsidRDefault="00B409E1" w:rsidP="009859D0">
            <w:pPr>
              <w:jc w:val="right"/>
              <w:rPr>
                <w:b/>
                <w:bCs/>
                <w:sz w:val="18"/>
                <w:szCs w:val="18"/>
              </w:rPr>
            </w:pPr>
            <w:r w:rsidRPr="004D3555">
              <w:rPr>
                <w:b/>
                <w:bCs/>
                <w:sz w:val="18"/>
                <w:szCs w:val="18"/>
              </w:rPr>
              <w:t>-56.4%</w:t>
            </w:r>
          </w:p>
        </w:tc>
        <w:tc>
          <w:tcPr>
            <w:tcW w:w="1416" w:type="dxa"/>
            <w:tcBorders>
              <w:top w:val="nil"/>
              <w:left w:val="nil"/>
              <w:bottom w:val="nil"/>
              <w:right w:val="nil"/>
            </w:tcBorders>
            <w:noWrap/>
            <w:vAlign w:val="bottom"/>
            <w:hideMark/>
          </w:tcPr>
          <w:p w14:paraId="1129F491" w14:textId="77777777" w:rsidR="00B409E1" w:rsidRPr="004D3555" w:rsidRDefault="00B409E1" w:rsidP="009859D0">
            <w:pPr>
              <w:jc w:val="right"/>
              <w:rPr>
                <w:b/>
                <w:bCs/>
                <w:sz w:val="18"/>
                <w:szCs w:val="18"/>
              </w:rPr>
            </w:pPr>
            <w:r w:rsidRPr="004D3555">
              <w:rPr>
                <w:b/>
                <w:bCs/>
                <w:sz w:val="18"/>
                <w:szCs w:val="18"/>
              </w:rPr>
              <w:t>831.479,21</w:t>
            </w:r>
          </w:p>
        </w:tc>
      </w:tr>
      <w:tr w:rsidR="00B409E1" w:rsidRPr="004D3555" w14:paraId="4BFE3C43" w14:textId="77777777" w:rsidTr="009859D0">
        <w:trPr>
          <w:trHeight w:val="215"/>
        </w:trPr>
        <w:tc>
          <w:tcPr>
            <w:tcW w:w="481" w:type="dxa"/>
            <w:tcBorders>
              <w:top w:val="nil"/>
              <w:left w:val="nil"/>
              <w:bottom w:val="nil"/>
              <w:right w:val="nil"/>
            </w:tcBorders>
            <w:noWrap/>
            <w:vAlign w:val="bottom"/>
            <w:hideMark/>
          </w:tcPr>
          <w:p w14:paraId="114AFBDC"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04ACF347" w14:textId="77777777" w:rsidR="00B409E1" w:rsidRPr="004D3555" w:rsidRDefault="00B409E1" w:rsidP="009859D0">
            <w:pPr>
              <w:rPr>
                <w:b/>
                <w:bCs/>
                <w:sz w:val="18"/>
                <w:szCs w:val="18"/>
              </w:rPr>
            </w:pPr>
            <w:r w:rsidRPr="004D3555">
              <w:rPr>
                <w:b/>
                <w:bCs/>
                <w:sz w:val="18"/>
                <w:szCs w:val="18"/>
              </w:rPr>
              <w:t>RAZLIKA</w:t>
            </w:r>
          </w:p>
        </w:tc>
        <w:tc>
          <w:tcPr>
            <w:tcW w:w="1416" w:type="dxa"/>
            <w:tcBorders>
              <w:top w:val="nil"/>
              <w:left w:val="nil"/>
              <w:bottom w:val="nil"/>
              <w:right w:val="nil"/>
            </w:tcBorders>
            <w:noWrap/>
            <w:vAlign w:val="bottom"/>
            <w:hideMark/>
          </w:tcPr>
          <w:p w14:paraId="79FDA1CA" w14:textId="77777777" w:rsidR="00B409E1" w:rsidRPr="004D3555" w:rsidRDefault="00B409E1" w:rsidP="009859D0">
            <w:pPr>
              <w:jc w:val="right"/>
              <w:rPr>
                <w:b/>
                <w:bCs/>
                <w:sz w:val="18"/>
                <w:szCs w:val="18"/>
              </w:rPr>
            </w:pPr>
            <w:r w:rsidRPr="004D3555">
              <w:rPr>
                <w:b/>
                <w:bCs/>
                <w:sz w:val="18"/>
                <w:szCs w:val="18"/>
              </w:rPr>
              <w:t>-3.962,68</w:t>
            </w:r>
          </w:p>
        </w:tc>
        <w:tc>
          <w:tcPr>
            <w:tcW w:w="1478" w:type="dxa"/>
            <w:tcBorders>
              <w:top w:val="nil"/>
              <w:left w:val="nil"/>
              <w:bottom w:val="nil"/>
              <w:right w:val="nil"/>
            </w:tcBorders>
            <w:noWrap/>
            <w:vAlign w:val="bottom"/>
            <w:hideMark/>
          </w:tcPr>
          <w:p w14:paraId="1234A8AA" w14:textId="77777777" w:rsidR="00B409E1" w:rsidRPr="004D3555" w:rsidRDefault="00B409E1" w:rsidP="009859D0">
            <w:pPr>
              <w:jc w:val="right"/>
              <w:rPr>
                <w:b/>
                <w:bCs/>
                <w:sz w:val="18"/>
                <w:szCs w:val="18"/>
              </w:rPr>
            </w:pPr>
            <w:r w:rsidRPr="004D3555">
              <w:rPr>
                <w:b/>
                <w:bCs/>
                <w:sz w:val="18"/>
                <w:szCs w:val="18"/>
              </w:rPr>
              <w:t>-321.892,92</w:t>
            </w:r>
          </w:p>
        </w:tc>
        <w:tc>
          <w:tcPr>
            <w:tcW w:w="1323" w:type="dxa"/>
            <w:tcBorders>
              <w:top w:val="nil"/>
              <w:left w:val="nil"/>
              <w:bottom w:val="nil"/>
              <w:right w:val="nil"/>
            </w:tcBorders>
            <w:noWrap/>
            <w:vAlign w:val="bottom"/>
            <w:hideMark/>
          </w:tcPr>
          <w:p w14:paraId="093732FD" w14:textId="77777777" w:rsidR="00B409E1" w:rsidRPr="004D3555" w:rsidRDefault="00B409E1" w:rsidP="009859D0">
            <w:pPr>
              <w:jc w:val="right"/>
              <w:rPr>
                <w:b/>
                <w:bCs/>
                <w:sz w:val="18"/>
                <w:szCs w:val="18"/>
              </w:rPr>
            </w:pPr>
            <w:r w:rsidRPr="004D3555">
              <w:rPr>
                <w:b/>
                <w:bCs/>
                <w:sz w:val="18"/>
                <w:szCs w:val="18"/>
              </w:rPr>
              <w:t>8123.1%</w:t>
            </w:r>
          </w:p>
        </w:tc>
        <w:tc>
          <w:tcPr>
            <w:tcW w:w="1416" w:type="dxa"/>
            <w:tcBorders>
              <w:top w:val="nil"/>
              <w:left w:val="nil"/>
              <w:bottom w:val="nil"/>
              <w:right w:val="nil"/>
            </w:tcBorders>
            <w:noWrap/>
            <w:vAlign w:val="bottom"/>
            <w:hideMark/>
          </w:tcPr>
          <w:p w14:paraId="25ABD45A" w14:textId="77777777" w:rsidR="00B409E1" w:rsidRPr="004D3555" w:rsidRDefault="00B409E1" w:rsidP="009859D0">
            <w:pPr>
              <w:jc w:val="right"/>
              <w:rPr>
                <w:b/>
                <w:bCs/>
                <w:sz w:val="18"/>
                <w:szCs w:val="18"/>
              </w:rPr>
            </w:pPr>
            <w:r w:rsidRPr="004D3555">
              <w:rPr>
                <w:b/>
                <w:bCs/>
                <w:sz w:val="18"/>
                <w:szCs w:val="18"/>
              </w:rPr>
              <w:t>-325.855,60</w:t>
            </w:r>
          </w:p>
        </w:tc>
      </w:tr>
      <w:tr w:rsidR="00B409E1" w:rsidRPr="004D3555" w14:paraId="5E6E2448" w14:textId="77777777" w:rsidTr="009859D0">
        <w:trPr>
          <w:trHeight w:val="215"/>
        </w:trPr>
        <w:tc>
          <w:tcPr>
            <w:tcW w:w="481" w:type="dxa"/>
            <w:tcBorders>
              <w:top w:val="nil"/>
              <w:left w:val="nil"/>
              <w:bottom w:val="nil"/>
              <w:right w:val="nil"/>
            </w:tcBorders>
            <w:noWrap/>
            <w:vAlign w:val="bottom"/>
            <w:hideMark/>
          </w:tcPr>
          <w:p w14:paraId="735ABFB0"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7B78AB9C"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5F5C766E" w14:textId="77777777" w:rsidR="00B409E1" w:rsidRPr="004D3555" w:rsidRDefault="00B409E1" w:rsidP="009859D0">
            <w:pPr>
              <w:rPr>
                <w:sz w:val="18"/>
                <w:szCs w:val="18"/>
              </w:rPr>
            </w:pPr>
          </w:p>
        </w:tc>
        <w:tc>
          <w:tcPr>
            <w:tcW w:w="1478" w:type="dxa"/>
            <w:tcBorders>
              <w:top w:val="nil"/>
              <w:left w:val="nil"/>
              <w:bottom w:val="nil"/>
              <w:right w:val="nil"/>
            </w:tcBorders>
            <w:noWrap/>
            <w:vAlign w:val="bottom"/>
            <w:hideMark/>
          </w:tcPr>
          <w:p w14:paraId="7938566A"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01581566"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2B39AB52" w14:textId="77777777" w:rsidR="00B409E1" w:rsidRPr="004D3555" w:rsidRDefault="00B409E1" w:rsidP="009859D0">
            <w:pPr>
              <w:rPr>
                <w:sz w:val="18"/>
                <w:szCs w:val="18"/>
              </w:rPr>
            </w:pPr>
          </w:p>
        </w:tc>
      </w:tr>
      <w:tr w:rsidR="00B409E1" w:rsidRPr="004D3555" w14:paraId="6A631AEB" w14:textId="77777777" w:rsidTr="009859D0">
        <w:trPr>
          <w:trHeight w:val="215"/>
        </w:trPr>
        <w:tc>
          <w:tcPr>
            <w:tcW w:w="481" w:type="dxa"/>
            <w:tcBorders>
              <w:top w:val="nil"/>
              <w:left w:val="nil"/>
              <w:bottom w:val="nil"/>
              <w:right w:val="nil"/>
            </w:tcBorders>
            <w:noWrap/>
            <w:vAlign w:val="bottom"/>
            <w:hideMark/>
          </w:tcPr>
          <w:p w14:paraId="4272CC0A" w14:textId="77777777" w:rsidR="00B409E1" w:rsidRPr="004D3555" w:rsidRDefault="00B409E1" w:rsidP="009859D0">
            <w:pPr>
              <w:rPr>
                <w:b/>
                <w:bCs/>
              </w:rPr>
            </w:pPr>
            <w:r w:rsidRPr="004D3555">
              <w:rPr>
                <w:b/>
                <w:bCs/>
              </w:rPr>
              <w:t>B.</w:t>
            </w:r>
          </w:p>
        </w:tc>
        <w:tc>
          <w:tcPr>
            <w:tcW w:w="9354" w:type="dxa"/>
            <w:tcBorders>
              <w:top w:val="nil"/>
              <w:left w:val="nil"/>
              <w:bottom w:val="nil"/>
              <w:right w:val="nil"/>
            </w:tcBorders>
            <w:noWrap/>
            <w:vAlign w:val="bottom"/>
            <w:hideMark/>
          </w:tcPr>
          <w:p w14:paraId="490A70C0" w14:textId="77777777" w:rsidR="00B409E1" w:rsidRPr="004D3555" w:rsidRDefault="00B409E1" w:rsidP="009859D0">
            <w:pPr>
              <w:rPr>
                <w:b/>
                <w:bCs/>
                <w:sz w:val="18"/>
                <w:szCs w:val="18"/>
              </w:rPr>
            </w:pPr>
            <w:r w:rsidRPr="004D3555">
              <w:rPr>
                <w:b/>
                <w:bCs/>
                <w:sz w:val="18"/>
                <w:szCs w:val="18"/>
              </w:rPr>
              <w:t>RAČUN ZADUŽIVANJA/FINANCIRANJA</w:t>
            </w:r>
          </w:p>
        </w:tc>
        <w:tc>
          <w:tcPr>
            <w:tcW w:w="1416" w:type="dxa"/>
            <w:tcBorders>
              <w:top w:val="nil"/>
              <w:left w:val="nil"/>
              <w:bottom w:val="nil"/>
              <w:right w:val="nil"/>
            </w:tcBorders>
            <w:noWrap/>
            <w:vAlign w:val="bottom"/>
            <w:hideMark/>
          </w:tcPr>
          <w:p w14:paraId="30945CC7" w14:textId="77777777" w:rsidR="00B409E1" w:rsidRPr="004D3555" w:rsidRDefault="00B409E1" w:rsidP="009859D0">
            <w:pPr>
              <w:rPr>
                <w:b/>
                <w:bCs/>
                <w:sz w:val="18"/>
                <w:szCs w:val="18"/>
              </w:rPr>
            </w:pPr>
          </w:p>
        </w:tc>
        <w:tc>
          <w:tcPr>
            <w:tcW w:w="1478" w:type="dxa"/>
            <w:tcBorders>
              <w:top w:val="nil"/>
              <w:left w:val="nil"/>
              <w:bottom w:val="nil"/>
              <w:right w:val="nil"/>
            </w:tcBorders>
            <w:noWrap/>
            <w:vAlign w:val="bottom"/>
            <w:hideMark/>
          </w:tcPr>
          <w:p w14:paraId="46B80EC4"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1E1B5231"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192CE53D" w14:textId="77777777" w:rsidR="00B409E1" w:rsidRPr="004D3555" w:rsidRDefault="00B409E1" w:rsidP="009859D0">
            <w:pPr>
              <w:rPr>
                <w:sz w:val="18"/>
                <w:szCs w:val="18"/>
              </w:rPr>
            </w:pPr>
          </w:p>
        </w:tc>
      </w:tr>
      <w:tr w:rsidR="00B409E1" w:rsidRPr="004D3555" w14:paraId="21CBD863" w14:textId="77777777" w:rsidTr="009859D0">
        <w:trPr>
          <w:trHeight w:val="215"/>
        </w:trPr>
        <w:tc>
          <w:tcPr>
            <w:tcW w:w="481" w:type="dxa"/>
            <w:tcBorders>
              <w:top w:val="nil"/>
              <w:left w:val="nil"/>
              <w:bottom w:val="nil"/>
              <w:right w:val="nil"/>
            </w:tcBorders>
            <w:noWrap/>
            <w:vAlign w:val="bottom"/>
            <w:hideMark/>
          </w:tcPr>
          <w:p w14:paraId="770C8754" w14:textId="77777777" w:rsidR="00B409E1" w:rsidRPr="004D3555" w:rsidRDefault="00B409E1" w:rsidP="009859D0"/>
        </w:tc>
        <w:tc>
          <w:tcPr>
            <w:tcW w:w="9354" w:type="dxa"/>
            <w:tcBorders>
              <w:top w:val="nil"/>
              <w:left w:val="nil"/>
              <w:bottom w:val="nil"/>
              <w:right w:val="nil"/>
            </w:tcBorders>
            <w:noWrap/>
            <w:vAlign w:val="bottom"/>
            <w:hideMark/>
          </w:tcPr>
          <w:p w14:paraId="36B0992D" w14:textId="77777777" w:rsidR="00B409E1" w:rsidRPr="004D3555" w:rsidRDefault="00B409E1" w:rsidP="009859D0">
            <w:pPr>
              <w:rPr>
                <w:b/>
                <w:bCs/>
                <w:sz w:val="18"/>
                <w:szCs w:val="18"/>
              </w:rPr>
            </w:pPr>
            <w:r w:rsidRPr="004D3555">
              <w:rPr>
                <w:b/>
                <w:bCs/>
                <w:sz w:val="18"/>
                <w:szCs w:val="18"/>
              </w:rPr>
              <w:t>Primici od financijske imovine i zaduživanja</w:t>
            </w:r>
          </w:p>
        </w:tc>
        <w:tc>
          <w:tcPr>
            <w:tcW w:w="1416" w:type="dxa"/>
            <w:tcBorders>
              <w:top w:val="nil"/>
              <w:left w:val="nil"/>
              <w:bottom w:val="nil"/>
              <w:right w:val="nil"/>
            </w:tcBorders>
            <w:noWrap/>
            <w:vAlign w:val="bottom"/>
            <w:hideMark/>
          </w:tcPr>
          <w:p w14:paraId="2FF13056" w14:textId="77777777" w:rsidR="00B409E1" w:rsidRPr="004D3555" w:rsidRDefault="00B409E1" w:rsidP="009859D0">
            <w:pPr>
              <w:jc w:val="right"/>
              <w:rPr>
                <w:b/>
                <w:bCs/>
                <w:sz w:val="18"/>
                <w:szCs w:val="18"/>
              </w:rPr>
            </w:pPr>
            <w:r w:rsidRPr="004D3555">
              <w:rPr>
                <w:b/>
                <w:bCs/>
                <w:sz w:val="18"/>
                <w:szCs w:val="18"/>
              </w:rPr>
              <w:t>10.221,00</w:t>
            </w:r>
          </w:p>
        </w:tc>
        <w:tc>
          <w:tcPr>
            <w:tcW w:w="1478" w:type="dxa"/>
            <w:tcBorders>
              <w:top w:val="nil"/>
              <w:left w:val="nil"/>
              <w:bottom w:val="nil"/>
              <w:right w:val="nil"/>
            </w:tcBorders>
            <w:noWrap/>
            <w:vAlign w:val="bottom"/>
            <w:hideMark/>
          </w:tcPr>
          <w:p w14:paraId="52D816AD" w14:textId="77777777" w:rsidR="00B409E1" w:rsidRPr="004D3555" w:rsidRDefault="00B409E1" w:rsidP="009859D0">
            <w:pPr>
              <w:jc w:val="right"/>
              <w:rPr>
                <w:b/>
                <w:bCs/>
                <w:sz w:val="18"/>
                <w:szCs w:val="18"/>
              </w:rPr>
            </w:pPr>
            <w:r w:rsidRPr="004D3555">
              <w:rPr>
                <w:b/>
                <w:bCs/>
                <w:sz w:val="18"/>
                <w:szCs w:val="18"/>
              </w:rPr>
              <w:t>326.779,00</w:t>
            </w:r>
          </w:p>
        </w:tc>
        <w:tc>
          <w:tcPr>
            <w:tcW w:w="1323" w:type="dxa"/>
            <w:tcBorders>
              <w:top w:val="nil"/>
              <w:left w:val="nil"/>
              <w:bottom w:val="nil"/>
              <w:right w:val="nil"/>
            </w:tcBorders>
            <w:noWrap/>
            <w:vAlign w:val="bottom"/>
            <w:hideMark/>
          </w:tcPr>
          <w:p w14:paraId="46EAD6F8" w14:textId="77777777" w:rsidR="00B409E1" w:rsidRPr="004D3555" w:rsidRDefault="00B409E1" w:rsidP="009859D0">
            <w:pPr>
              <w:jc w:val="right"/>
              <w:rPr>
                <w:b/>
                <w:bCs/>
                <w:sz w:val="18"/>
                <w:szCs w:val="18"/>
              </w:rPr>
            </w:pPr>
            <w:r w:rsidRPr="004D3555">
              <w:rPr>
                <w:b/>
                <w:bCs/>
                <w:sz w:val="18"/>
                <w:szCs w:val="18"/>
              </w:rPr>
              <w:t>3197.1%</w:t>
            </w:r>
          </w:p>
        </w:tc>
        <w:tc>
          <w:tcPr>
            <w:tcW w:w="1416" w:type="dxa"/>
            <w:tcBorders>
              <w:top w:val="nil"/>
              <w:left w:val="nil"/>
              <w:bottom w:val="nil"/>
              <w:right w:val="nil"/>
            </w:tcBorders>
            <w:noWrap/>
            <w:vAlign w:val="bottom"/>
            <w:hideMark/>
          </w:tcPr>
          <w:p w14:paraId="3A45C60E" w14:textId="77777777" w:rsidR="00B409E1" w:rsidRPr="004D3555" w:rsidRDefault="00B409E1" w:rsidP="009859D0">
            <w:pPr>
              <w:jc w:val="right"/>
              <w:rPr>
                <w:b/>
                <w:bCs/>
                <w:sz w:val="18"/>
                <w:szCs w:val="18"/>
              </w:rPr>
            </w:pPr>
            <w:r w:rsidRPr="004D3555">
              <w:rPr>
                <w:b/>
                <w:bCs/>
                <w:sz w:val="18"/>
                <w:szCs w:val="18"/>
              </w:rPr>
              <w:t>337.000,00</w:t>
            </w:r>
          </w:p>
        </w:tc>
      </w:tr>
      <w:tr w:rsidR="00B409E1" w:rsidRPr="004D3555" w14:paraId="0897C29E" w14:textId="77777777" w:rsidTr="009859D0">
        <w:trPr>
          <w:trHeight w:val="215"/>
        </w:trPr>
        <w:tc>
          <w:tcPr>
            <w:tcW w:w="481" w:type="dxa"/>
            <w:tcBorders>
              <w:top w:val="nil"/>
              <w:left w:val="nil"/>
              <w:bottom w:val="nil"/>
              <w:right w:val="nil"/>
            </w:tcBorders>
            <w:noWrap/>
            <w:vAlign w:val="bottom"/>
            <w:hideMark/>
          </w:tcPr>
          <w:p w14:paraId="24390484"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3A6EF86C" w14:textId="77777777" w:rsidR="00B409E1" w:rsidRPr="004D3555" w:rsidRDefault="00B409E1" w:rsidP="009859D0">
            <w:pPr>
              <w:rPr>
                <w:b/>
                <w:bCs/>
                <w:sz w:val="18"/>
                <w:szCs w:val="18"/>
              </w:rPr>
            </w:pPr>
            <w:r w:rsidRPr="004D3555">
              <w:rPr>
                <w:b/>
                <w:bCs/>
                <w:sz w:val="18"/>
                <w:szCs w:val="18"/>
              </w:rPr>
              <w:t>Izdaci za financijsku imovinu i otplate zajmova</w:t>
            </w:r>
          </w:p>
        </w:tc>
        <w:tc>
          <w:tcPr>
            <w:tcW w:w="1416" w:type="dxa"/>
            <w:tcBorders>
              <w:top w:val="nil"/>
              <w:left w:val="nil"/>
              <w:bottom w:val="nil"/>
              <w:right w:val="nil"/>
            </w:tcBorders>
            <w:noWrap/>
            <w:vAlign w:val="bottom"/>
            <w:hideMark/>
          </w:tcPr>
          <w:p w14:paraId="4E3D111D" w14:textId="77777777" w:rsidR="00B409E1" w:rsidRPr="004D3555" w:rsidRDefault="00B409E1" w:rsidP="009859D0">
            <w:pPr>
              <w:jc w:val="right"/>
              <w:rPr>
                <w:b/>
                <w:bCs/>
                <w:sz w:val="18"/>
                <w:szCs w:val="18"/>
              </w:rPr>
            </w:pPr>
            <w:r w:rsidRPr="004D3555">
              <w:rPr>
                <w:b/>
                <w:bCs/>
                <w:sz w:val="18"/>
                <w:szCs w:val="18"/>
              </w:rPr>
              <w:t>57.144,40</w:t>
            </w:r>
          </w:p>
        </w:tc>
        <w:tc>
          <w:tcPr>
            <w:tcW w:w="1478" w:type="dxa"/>
            <w:tcBorders>
              <w:top w:val="nil"/>
              <w:left w:val="nil"/>
              <w:bottom w:val="nil"/>
              <w:right w:val="nil"/>
            </w:tcBorders>
            <w:noWrap/>
            <w:vAlign w:val="bottom"/>
            <w:hideMark/>
          </w:tcPr>
          <w:p w14:paraId="17C66320" w14:textId="77777777" w:rsidR="00B409E1" w:rsidRPr="004D3555" w:rsidRDefault="00B409E1" w:rsidP="009859D0">
            <w:pPr>
              <w:jc w:val="right"/>
              <w:rPr>
                <w:b/>
                <w:bCs/>
                <w:sz w:val="18"/>
                <w:szCs w:val="18"/>
              </w:rPr>
            </w:pPr>
            <w:r w:rsidRPr="004D3555">
              <w:rPr>
                <w:b/>
                <w:bCs/>
                <w:sz w:val="18"/>
                <w:szCs w:val="18"/>
              </w:rPr>
              <w:t>-26.000,00</w:t>
            </w:r>
          </w:p>
        </w:tc>
        <w:tc>
          <w:tcPr>
            <w:tcW w:w="1323" w:type="dxa"/>
            <w:tcBorders>
              <w:top w:val="nil"/>
              <w:left w:val="nil"/>
              <w:bottom w:val="nil"/>
              <w:right w:val="nil"/>
            </w:tcBorders>
            <w:noWrap/>
            <w:vAlign w:val="bottom"/>
            <w:hideMark/>
          </w:tcPr>
          <w:p w14:paraId="30D57115" w14:textId="77777777" w:rsidR="00B409E1" w:rsidRPr="004D3555" w:rsidRDefault="00B409E1" w:rsidP="009859D0">
            <w:pPr>
              <w:jc w:val="right"/>
              <w:rPr>
                <w:b/>
                <w:bCs/>
                <w:sz w:val="18"/>
                <w:szCs w:val="18"/>
              </w:rPr>
            </w:pPr>
            <w:r w:rsidRPr="004D3555">
              <w:rPr>
                <w:b/>
                <w:bCs/>
                <w:sz w:val="18"/>
                <w:szCs w:val="18"/>
              </w:rPr>
              <w:t>-45.5%</w:t>
            </w:r>
          </w:p>
        </w:tc>
        <w:tc>
          <w:tcPr>
            <w:tcW w:w="1416" w:type="dxa"/>
            <w:tcBorders>
              <w:top w:val="nil"/>
              <w:left w:val="nil"/>
              <w:bottom w:val="nil"/>
              <w:right w:val="nil"/>
            </w:tcBorders>
            <w:noWrap/>
            <w:vAlign w:val="bottom"/>
            <w:hideMark/>
          </w:tcPr>
          <w:p w14:paraId="075FFDC9" w14:textId="77777777" w:rsidR="00B409E1" w:rsidRPr="004D3555" w:rsidRDefault="00B409E1" w:rsidP="009859D0">
            <w:pPr>
              <w:jc w:val="right"/>
              <w:rPr>
                <w:b/>
                <w:bCs/>
                <w:sz w:val="18"/>
                <w:szCs w:val="18"/>
              </w:rPr>
            </w:pPr>
            <w:r w:rsidRPr="004D3555">
              <w:rPr>
                <w:b/>
                <w:bCs/>
                <w:sz w:val="18"/>
                <w:szCs w:val="18"/>
              </w:rPr>
              <w:t>31.144,40</w:t>
            </w:r>
          </w:p>
        </w:tc>
      </w:tr>
      <w:tr w:rsidR="00B409E1" w:rsidRPr="004D3555" w14:paraId="528FEB85" w14:textId="77777777" w:rsidTr="009859D0">
        <w:trPr>
          <w:trHeight w:val="215"/>
        </w:trPr>
        <w:tc>
          <w:tcPr>
            <w:tcW w:w="481" w:type="dxa"/>
            <w:tcBorders>
              <w:top w:val="nil"/>
              <w:left w:val="nil"/>
              <w:bottom w:val="nil"/>
              <w:right w:val="nil"/>
            </w:tcBorders>
            <w:noWrap/>
            <w:vAlign w:val="bottom"/>
            <w:hideMark/>
          </w:tcPr>
          <w:p w14:paraId="4111DC86"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6545D233" w14:textId="77777777" w:rsidR="00B409E1" w:rsidRPr="004D3555" w:rsidRDefault="00B409E1" w:rsidP="009859D0">
            <w:pPr>
              <w:rPr>
                <w:b/>
                <w:bCs/>
                <w:sz w:val="18"/>
                <w:szCs w:val="18"/>
              </w:rPr>
            </w:pPr>
            <w:r w:rsidRPr="004D3555">
              <w:rPr>
                <w:b/>
                <w:bCs/>
                <w:sz w:val="18"/>
                <w:szCs w:val="18"/>
              </w:rPr>
              <w:t>NETO ZADUŽIVANJE/FINANCIRANJE</w:t>
            </w:r>
          </w:p>
        </w:tc>
        <w:tc>
          <w:tcPr>
            <w:tcW w:w="1416" w:type="dxa"/>
            <w:tcBorders>
              <w:top w:val="nil"/>
              <w:left w:val="nil"/>
              <w:bottom w:val="nil"/>
              <w:right w:val="nil"/>
            </w:tcBorders>
            <w:noWrap/>
            <w:vAlign w:val="bottom"/>
            <w:hideMark/>
          </w:tcPr>
          <w:p w14:paraId="429DE058" w14:textId="77777777" w:rsidR="00B409E1" w:rsidRPr="004D3555" w:rsidRDefault="00B409E1" w:rsidP="009859D0">
            <w:pPr>
              <w:jc w:val="right"/>
              <w:rPr>
                <w:b/>
                <w:bCs/>
                <w:sz w:val="18"/>
                <w:szCs w:val="18"/>
              </w:rPr>
            </w:pPr>
            <w:r w:rsidRPr="004D3555">
              <w:rPr>
                <w:b/>
                <w:bCs/>
                <w:sz w:val="18"/>
                <w:szCs w:val="18"/>
              </w:rPr>
              <w:t>-46.923,40</w:t>
            </w:r>
          </w:p>
        </w:tc>
        <w:tc>
          <w:tcPr>
            <w:tcW w:w="1478" w:type="dxa"/>
            <w:tcBorders>
              <w:top w:val="nil"/>
              <w:left w:val="nil"/>
              <w:bottom w:val="nil"/>
              <w:right w:val="nil"/>
            </w:tcBorders>
            <w:noWrap/>
            <w:vAlign w:val="bottom"/>
            <w:hideMark/>
          </w:tcPr>
          <w:p w14:paraId="3DB46670" w14:textId="77777777" w:rsidR="00B409E1" w:rsidRPr="004D3555" w:rsidRDefault="00B409E1" w:rsidP="009859D0">
            <w:pPr>
              <w:jc w:val="right"/>
              <w:rPr>
                <w:b/>
                <w:bCs/>
                <w:sz w:val="18"/>
                <w:szCs w:val="18"/>
              </w:rPr>
            </w:pPr>
            <w:r w:rsidRPr="004D3555">
              <w:rPr>
                <w:b/>
                <w:bCs/>
                <w:sz w:val="18"/>
                <w:szCs w:val="18"/>
              </w:rPr>
              <w:t>352.779,00</w:t>
            </w:r>
          </w:p>
        </w:tc>
        <w:tc>
          <w:tcPr>
            <w:tcW w:w="1323" w:type="dxa"/>
            <w:tcBorders>
              <w:top w:val="nil"/>
              <w:left w:val="nil"/>
              <w:bottom w:val="nil"/>
              <w:right w:val="nil"/>
            </w:tcBorders>
            <w:noWrap/>
            <w:vAlign w:val="bottom"/>
            <w:hideMark/>
          </w:tcPr>
          <w:p w14:paraId="4CCAA1B1" w14:textId="77777777" w:rsidR="00B409E1" w:rsidRPr="004D3555" w:rsidRDefault="00B409E1" w:rsidP="009859D0">
            <w:pPr>
              <w:jc w:val="right"/>
              <w:rPr>
                <w:b/>
                <w:bCs/>
                <w:sz w:val="18"/>
                <w:szCs w:val="18"/>
              </w:rPr>
            </w:pPr>
            <w:r w:rsidRPr="004D3555">
              <w:rPr>
                <w:b/>
                <w:bCs/>
                <w:sz w:val="18"/>
                <w:szCs w:val="18"/>
              </w:rPr>
              <w:t>-751.8%</w:t>
            </w:r>
          </w:p>
        </w:tc>
        <w:tc>
          <w:tcPr>
            <w:tcW w:w="1416" w:type="dxa"/>
            <w:tcBorders>
              <w:top w:val="nil"/>
              <w:left w:val="nil"/>
              <w:bottom w:val="nil"/>
              <w:right w:val="nil"/>
            </w:tcBorders>
            <w:noWrap/>
            <w:vAlign w:val="bottom"/>
            <w:hideMark/>
          </w:tcPr>
          <w:p w14:paraId="14A9D653" w14:textId="77777777" w:rsidR="00B409E1" w:rsidRPr="004D3555" w:rsidRDefault="00B409E1" w:rsidP="009859D0">
            <w:pPr>
              <w:jc w:val="right"/>
              <w:rPr>
                <w:b/>
                <w:bCs/>
                <w:sz w:val="18"/>
                <w:szCs w:val="18"/>
              </w:rPr>
            </w:pPr>
            <w:r w:rsidRPr="004D3555">
              <w:rPr>
                <w:b/>
                <w:bCs/>
                <w:sz w:val="18"/>
                <w:szCs w:val="18"/>
              </w:rPr>
              <w:t>305.855,60</w:t>
            </w:r>
          </w:p>
        </w:tc>
      </w:tr>
      <w:tr w:rsidR="00B409E1" w:rsidRPr="004D3555" w14:paraId="5A973FC7" w14:textId="77777777" w:rsidTr="009859D0">
        <w:trPr>
          <w:trHeight w:val="215"/>
        </w:trPr>
        <w:tc>
          <w:tcPr>
            <w:tcW w:w="481" w:type="dxa"/>
            <w:tcBorders>
              <w:top w:val="nil"/>
              <w:left w:val="nil"/>
              <w:bottom w:val="nil"/>
              <w:right w:val="nil"/>
            </w:tcBorders>
            <w:noWrap/>
            <w:vAlign w:val="bottom"/>
            <w:hideMark/>
          </w:tcPr>
          <w:p w14:paraId="764B1E16"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3ACE2ADA"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124EC696" w14:textId="77777777" w:rsidR="00B409E1" w:rsidRPr="004D3555" w:rsidRDefault="00B409E1" w:rsidP="009859D0">
            <w:pPr>
              <w:rPr>
                <w:sz w:val="18"/>
                <w:szCs w:val="18"/>
              </w:rPr>
            </w:pPr>
          </w:p>
        </w:tc>
        <w:tc>
          <w:tcPr>
            <w:tcW w:w="1478" w:type="dxa"/>
            <w:tcBorders>
              <w:top w:val="nil"/>
              <w:left w:val="nil"/>
              <w:bottom w:val="nil"/>
              <w:right w:val="nil"/>
            </w:tcBorders>
            <w:noWrap/>
            <w:vAlign w:val="bottom"/>
            <w:hideMark/>
          </w:tcPr>
          <w:p w14:paraId="732536B7"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75B0FC98"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21D745A3" w14:textId="77777777" w:rsidR="00B409E1" w:rsidRPr="004D3555" w:rsidRDefault="00B409E1" w:rsidP="009859D0">
            <w:pPr>
              <w:rPr>
                <w:sz w:val="18"/>
                <w:szCs w:val="18"/>
              </w:rPr>
            </w:pPr>
          </w:p>
        </w:tc>
      </w:tr>
      <w:tr w:rsidR="00B409E1" w:rsidRPr="004D3555" w14:paraId="485394B5" w14:textId="77777777" w:rsidTr="009859D0">
        <w:trPr>
          <w:trHeight w:val="215"/>
        </w:trPr>
        <w:tc>
          <w:tcPr>
            <w:tcW w:w="481" w:type="dxa"/>
            <w:tcBorders>
              <w:top w:val="nil"/>
              <w:left w:val="nil"/>
              <w:bottom w:val="nil"/>
              <w:right w:val="nil"/>
            </w:tcBorders>
            <w:noWrap/>
            <w:vAlign w:val="bottom"/>
            <w:hideMark/>
          </w:tcPr>
          <w:p w14:paraId="77768CA8" w14:textId="77777777" w:rsidR="00B409E1" w:rsidRPr="004D3555" w:rsidRDefault="00B409E1" w:rsidP="009859D0">
            <w:pPr>
              <w:rPr>
                <w:b/>
                <w:bCs/>
              </w:rPr>
            </w:pPr>
            <w:r w:rsidRPr="004D3555">
              <w:rPr>
                <w:b/>
                <w:bCs/>
              </w:rPr>
              <w:t>C.</w:t>
            </w:r>
          </w:p>
        </w:tc>
        <w:tc>
          <w:tcPr>
            <w:tcW w:w="9354" w:type="dxa"/>
            <w:tcBorders>
              <w:top w:val="nil"/>
              <w:left w:val="nil"/>
              <w:bottom w:val="nil"/>
              <w:right w:val="nil"/>
            </w:tcBorders>
            <w:noWrap/>
            <w:vAlign w:val="bottom"/>
            <w:hideMark/>
          </w:tcPr>
          <w:p w14:paraId="19FF014B" w14:textId="77777777" w:rsidR="00B409E1" w:rsidRPr="004D3555" w:rsidRDefault="00B409E1" w:rsidP="009859D0">
            <w:pPr>
              <w:rPr>
                <w:b/>
                <w:bCs/>
                <w:sz w:val="18"/>
                <w:szCs w:val="18"/>
              </w:rPr>
            </w:pPr>
            <w:r w:rsidRPr="004D3555">
              <w:rPr>
                <w:b/>
                <w:bCs/>
                <w:sz w:val="18"/>
                <w:szCs w:val="18"/>
              </w:rPr>
              <w:t>RASPOLOŽIVA SREDSTVA IZ PRETHODNIH GODINA</w:t>
            </w:r>
          </w:p>
        </w:tc>
        <w:tc>
          <w:tcPr>
            <w:tcW w:w="1416" w:type="dxa"/>
            <w:tcBorders>
              <w:top w:val="nil"/>
              <w:left w:val="nil"/>
              <w:bottom w:val="nil"/>
              <w:right w:val="nil"/>
            </w:tcBorders>
            <w:noWrap/>
            <w:vAlign w:val="bottom"/>
            <w:hideMark/>
          </w:tcPr>
          <w:p w14:paraId="66E16240" w14:textId="77777777" w:rsidR="00B409E1" w:rsidRPr="004D3555" w:rsidRDefault="00B409E1" w:rsidP="009859D0">
            <w:pPr>
              <w:rPr>
                <w:b/>
                <w:bCs/>
                <w:sz w:val="18"/>
                <w:szCs w:val="18"/>
              </w:rPr>
            </w:pPr>
          </w:p>
        </w:tc>
        <w:tc>
          <w:tcPr>
            <w:tcW w:w="1478" w:type="dxa"/>
            <w:tcBorders>
              <w:top w:val="nil"/>
              <w:left w:val="nil"/>
              <w:bottom w:val="nil"/>
              <w:right w:val="nil"/>
            </w:tcBorders>
            <w:noWrap/>
            <w:vAlign w:val="bottom"/>
            <w:hideMark/>
          </w:tcPr>
          <w:p w14:paraId="6F832071"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14807E2C"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20751FD9" w14:textId="77777777" w:rsidR="00B409E1" w:rsidRPr="004D3555" w:rsidRDefault="00B409E1" w:rsidP="009859D0">
            <w:pPr>
              <w:rPr>
                <w:sz w:val="18"/>
                <w:szCs w:val="18"/>
              </w:rPr>
            </w:pPr>
          </w:p>
        </w:tc>
      </w:tr>
      <w:tr w:rsidR="00B409E1" w:rsidRPr="004D3555" w14:paraId="4018A8D2" w14:textId="77777777" w:rsidTr="009859D0">
        <w:trPr>
          <w:trHeight w:val="215"/>
        </w:trPr>
        <w:tc>
          <w:tcPr>
            <w:tcW w:w="481" w:type="dxa"/>
            <w:tcBorders>
              <w:top w:val="nil"/>
              <w:left w:val="nil"/>
              <w:bottom w:val="nil"/>
              <w:right w:val="nil"/>
            </w:tcBorders>
            <w:noWrap/>
            <w:vAlign w:val="bottom"/>
            <w:hideMark/>
          </w:tcPr>
          <w:p w14:paraId="497CCB88" w14:textId="77777777" w:rsidR="00B409E1" w:rsidRPr="004D3555" w:rsidRDefault="00B409E1" w:rsidP="009859D0"/>
        </w:tc>
        <w:tc>
          <w:tcPr>
            <w:tcW w:w="9354" w:type="dxa"/>
            <w:tcBorders>
              <w:top w:val="nil"/>
              <w:left w:val="nil"/>
              <w:bottom w:val="nil"/>
              <w:right w:val="nil"/>
            </w:tcBorders>
            <w:noWrap/>
            <w:vAlign w:val="bottom"/>
            <w:hideMark/>
          </w:tcPr>
          <w:p w14:paraId="5398E9D6" w14:textId="77777777" w:rsidR="00B409E1" w:rsidRPr="004D3555" w:rsidRDefault="00B409E1" w:rsidP="009859D0">
            <w:pPr>
              <w:rPr>
                <w:b/>
                <w:bCs/>
                <w:sz w:val="18"/>
                <w:szCs w:val="18"/>
              </w:rPr>
            </w:pPr>
            <w:r w:rsidRPr="004D3555">
              <w:rPr>
                <w:b/>
                <w:bCs/>
                <w:sz w:val="18"/>
                <w:szCs w:val="18"/>
              </w:rPr>
              <w:t>VIŠAK/MANJAK IZ PRETHODNIH GODINA</w:t>
            </w:r>
          </w:p>
        </w:tc>
        <w:tc>
          <w:tcPr>
            <w:tcW w:w="1416" w:type="dxa"/>
            <w:tcBorders>
              <w:top w:val="nil"/>
              <w:left w:val="nil"/>
              <w:bottom w:val="nil"/>
              <w:right w:val="nil"/>
            </w:tcBorders>
            <w:noWrap/>
            <w:vAlign w:val="bottom"/>
            <w:hideMark/>
          </w:tcPr>
          <w:p w14:paraId="2C4F90E2" w14:textId="77777777" w:rsidR="00B409E1" w:rsidRPr="004D3555" w:rsidRDefault="00B409E1" w:rsidP="009859D0">
            <w:pPr>
              <w:jc w:val="right"/>
              <w:rPr>
                <w:b/>
                <w:bCs/>
                <w:sz w:val="18"/>
                <w:szCs w:val="18"/>
              </w:rPr>
            </w:pPr>
            <w:r w:rsidRPr="004D3555">
              <w:rPr>
                <w:b/>
                <w:bCs/>
                <w:sz w:val="18"/>
                <w:szCs w:val="18"/>
              </w:rPr>
              <w:t>50.886,08</w:t>
            </w:r>
          </w:p>
        </w:tc>
        <w:tc>
          <w:tcPr>
            <w:tcW w:w="1478" w:type="dxa"/>
            <w:tcBorders>
              <w:top w:val="nil"/>
              <w:left w:val="nil"/>
              <w:bottom w:val="nil"/>
              <w:right w:val="nil"/>
            </w:tcBorders>
            <w:noWrap/>
            <w:vAlign w:val="bottom"/>
            <w:hideMark/>
          </w:tcPr>
          <w:p w14:paraId="0375F54A" w14:textId="77777777" w:rsidR="00B409E1" w:rsidRPr="004D3555" w:rsidRDefault="00B409E1" w:rsidP="009859D0">
            <w:pPr>
              <w:jc w:val="right"/>
              <w:rPr>
                <w:b/>
                <w:bCs/>
                <w:sz w:val="18"/>
                <w:szCs w:val="18"/>
              </w:rPr>
            </w:pPr>
            <w:r w:rsidRPr="004D3555">
              <w:rPr>
                <w:b/>
                <w:bCs/>
                <w:sz w:val="18"/>
                <w:szCs w:val="18"/>
              </w:rPr>
              <w:t>-30.886,08</w:t>
            </w:r>
          </w:p>
        </w:tc>
        <w:tc>
          <w:tcPr>
            <w:tcW w:w="1323" w:type="dxa"/>
            <w:tcBorders>
              <w:top w:val="nil"/>
              <w:left w:val="nil"/>
              <w:bottom w:val="nil"/>
              <w:right w:val="nil"/>
            </w:tcBorders>
            <w:noWrap/>
            <w:vAlign w:val="bottom"/>
            <w:hideMark/>
          </w:tcPr>
          <w:p w14:paraId="5F4FBA6C" w14:textId="77777777" w:rsidR="00B409E1" w:rsidRPr="004D3555" w:rsidRDefault="00B409E1" w:rsidP="009859D0">
            <w:pPr>
              <w:jc w:val="right"/>
              <w:rPr>
                <w:b/>
                <w:bCs/>
                <w:sz w:val="18"/>
                <w:szCs w:val="18"/>
              </w:rPr>
            </w:pPr>
            <w:r w:rsidRPr="004D3555">
              <w:rPr>
                <w:b/>
                <w:bCs/>
                <w:sz w:val="18"/>
                <w:szCs w:val="18"/>
              </w:rPr>
              <w:t>-60.7%</w:t>
            </w:r>
          </w:p>
        </w:tc>
        <w:tc>
          <w:tcPr>
            <w:tcW w:w="1416" w:type="dxa"/>
            <w:tcBorders>
              <w:top w:val="nil"/>
              <w:left w:val="nil"/>
              <w:bottom w:val="nil"/>
              <w:right w:val="nil"/>
            </w:tcBorders>
            <w:noWrap/>
            <w:vAlign w:val="bottom"/>
            <w:hideMark/>
          </w:tcPr>
          <w:p w14:paraId="10AFB753" w14:textId="77777777" w:rsidR="00B409E1" w:rsidRPr="004D3555" w:rsidRDefault="00B409E1" w:rsidP="009859D0">
            <w:pPr>
              <w:jc w:val="right"/>
              <w:rPr>
                <w:b/>
                <w:bCs/>
                <w:sz w:val="18"/>
                <w:szCs w:val="18"/>
              </w:rPr>
            </w:pPr>
            <w:r w:rsidRPr="004D3555">
              <w:rPr>
                <w:b/>
                <w:bCs/>
                <w:sz w:val="18"/>
                <w:szCs w:val="18"/>
              </w:rPr>
              <w:t>20.000,00</w:t>
            </w:r>
          </w:p>
        </w:tc>
      </w:tr>
      <w:tr w:rsidR="00B409E1" w:rsidRPr="004D3555" w14:paraId="2EBCBD3B" w14:textId="77777777" w:rsidTr="009859D0">
        <w:trPr>
          <w:trHeight w:val="215"/>
        </w:trPr>
        <w:tc>
          <w:tcPr>
            <w:tcW w:w="481" w:type="dxa"/>
            <w:tcBorders>
              <w:top w:val="nil"/>
              <w:left w:val="nil"/>
              <w:bottom w:val="nil"/>
              <w:right w:val="nil"/>
            </w:tcBorders>
            <w:noWrap/>
            <w:vAlign w:val="bottom"/>
            <w:hideMark/>
          </w:tcPr>
          <w:p w14:paraId="0D114693" w14:textId="77777777" w:rsidR="00B409E1" w:rsidRPr="004D3555" w:rsidRDefault="00B409E1" w:rsidP="009859D0">
            <w:pPr>
              <w:jc w:val="right"/>
              <w:rPr>
                <w:b/>
                <w:bCs/>
              </w:rPr>
            </w:pPr>
          </w:p>
        </w:tc>
        <w:tc>
          <w:tcPr>
            <w:tcW w:w="9354" w:type="dxa"/>
            <w:tcBorders>
              <w:top w:val="nil"/>
              <w:left w:val="nil"/>
              <w:bottom w:val="nil"/>
              <w:right w:val="nil"/>
            </w:tcBorders>
            <w:noWrap/>
            <w:vAlign w:val="bottom"/>
            <w:hideMark/>
          </w:tcPr>
          <w:p w14:paraId="6ACD3769"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5DD3B852" w14:textId="77777777" w:rsidR="00B409E1" w:rsidRPr="004D3555" w:rsidRDefault="00B409E1" w:rsidP="009859D0">
            <w:pPr>
              <w:rPr>
                <w:sz w:val="18"/>
                <w:szCs w:val="18"/>
              </w:rPr>
            </w:pPr>
          </w:p>
        </w:tc>
        <w:tc>
          <w:tcPr>
            <w:tcW w:w="1478" w:type="dxa"/>
            <w:tcBorders>
              <w:top w:val="nil"/>
              <w:left w:val="nil"/>
              <w:bottom w:val="nil"/>
              <w:right w:val="nil"/>
            </w:tcBorders>
            <w:noWrap/>
            <w:vAlign w:val="bottom"/>
            <w:hideMark/>
          </w:tcPr>
          <w:p w14:paraId="1E530153"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71669754"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07C86AFA" w14:textId="77777777" w:rsidR="00B409E1" w:rsidRPr="004D3555" w:rsidRDefault="00B409E1" w:rsidP="009859D0">
            <w:pPr>
              <w:rPr>
                <w:sz w:val="18"/>
                <w:szCs w:val="18"/>
              </w:rPr>
            </w:pPr>
          </w:p>
        </w:tc>
      </w:tr>
      <w:tr w:rsidR="00B409E1" w:rsidRPr="004D3555" w14:paraId="7E6C6C43" w14:textId="77777777" w:rsidTr="009859D0">
        <w:trPr>
          <w:trHeight w:val="215"/>
        </w:trPr>
        <w:tc>
          <w:tcPr>
            <w:tcW w:w="481" w:type="dxa"/>
            <w:tcBorders>
              <w:top w:val="nil"/>
              <w:left w:val="nil"/>
              <w:bottom w:val="nil"/>
              <w:right w:val="nil"/>
            </w:tcBorders>
            <w:noWrap/>
            <w:vAlign w:val="bottom"/>
            <w:hideMark/>
          </w:tcPr>
          <w:p w14:paraId="19B4540E" w14:textId="77777777" w:rsidR="00B409E1" w:rsidRPr="004D3555" w:rsidRDefault="00B409E1" w:rsidP="009859D0"/>
        </w:tc>
        <w:tc>
          <w:tcPr>
            <w:tcW w:w="9354" w:type="dxa"/>
            <w:tcBorders>
              <w:top w:val="nil"/>
              <w:left w:val="nil"/>
              <w:bottom w:val="nil"/>
              <w:right w:val="nil"/>
            </w:tcBorders>
            <w:noWrap/>
            <w:vAlign w:val="bottom"/>
            <w:hideMark/>
          </w:tcPr>
          <w:p w14:paraId="36096BD6"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227AC6E9" w14:textId="77777777" w:rsidR="00B409E1" w:rsidRPr="004D3555" w:rsidRDefault="00B409E1" w:rsidP="009859D0">
            <w:pPr>
              <w:rPr>
                <w:sz w:val="18"/>
                <w:szCs w:val="18"/>
              </w:rPr>
            </w:pPr>
          </w:p>
        </w:tc>
        <w:tc>
          <w:tcPr>
            <w:tcW w:w="1478" w:type="dxa"/>
            <w:tcBorders>
              <w:top w:val="nil"/>
              <w:left w:val="nil"/>
              <w:bottom w:val="nil"/>
              <w:right w:val="nil"/>
            </w:tcBorders>
            <w:noWrap/>
            <w:vAlign w:val="bottom"/>
            <w:hideMark/>
          </w:tcPr>
          <w:p w14:paraId="5B2DAE23" w14:textId="77777777" w:rsidR="00B409E1" w:rsidRPr="004D3555" w:rsidRDefault="00B409E1" w:rsidP="009859D0">
            <w:pPr>
              <w:rPr>
                <w:sz w:val="18"/>
                <w:szCs w:val="18"/>
              </w:rPr>
            </w:pPr>
          </w:p>
        </w:tc>
        <w:tc>
          <w:tcPr>
            <w:tcW w:w="1323" w:type="dxa"/>
            <w:tcBorders>
              <w:top w:val="nil"/>
              <w:left w:val="nil"/>
              <w:bottom w:val="nil"/>
              <w:right w:val="nil"/>
            </w:tcBorders>
            <w:noWrap/>
            <w:vAlign w:val="bottom"/>
            <w:hideMark/>
          </w:tcPr>
          <w:p w14:paraId="027E5839" w14:textId="77777777" w:rsidR="00B409E1" w:rsidRPr="004D3555" w:rsidRDefault="00B409E1" w:rsidP="009859D0">
            <w:pPr>
              <w:rPr>
                <w:sz w:val="18"/>
                <w:szCs w:val="18"/>
              </w:rPr>
            </w:pPr>
          </w:p>
        </w:tc>
        <w:tc>
          <w:tcPr>
            <w:tcW w:w="1416" w:type="dxa"/>
            <w:tcBorders>
              <w:top w:val="nil"/>
              <w:left w:val="nil"/>
              <w:bottom w:val="nil"/>
              <w:right w:val="nil"/>
            </w:tcBorders>
            <w:noWrap/>
            <w:vAlign w:val="bottom"/>
            <w:hideMark/>
          </w:tcPr>
          <w:p w14:paraId="440B3E93" w14:textId="77777777" w:rsidR="00B409E1" w:rsidRPr="004D3555" w:rsidRDefault="00B409E1" w:rsidP="009859D0">
            <w:pPr>
              <w:rPr>
                <w:sz w:val="18"/>
                <w:szCs w:val="18"/>
              </w:rPr>
            </w:pPr>
          </w:p>
        </w:tc>
      </w:tr>
      <w:tr w:rsidR="00B409E1" w:rsidRPr="004D3555" w14:paraId="78AD78C1" w14:textId="77777777" w:rsidTr="009859D0">
        <w:trPr>
          <w:trHeight w:val="431"/>
        </w:trPr>
        <w:tc>
          <w:tcPr>
            <w:tcW w:w="481" w:type="dxa"/>
            <w:tcBorders>
              <w:top w:val="nil"/>
              <w:left w:val="nil"/>
              <w:bottom w:val="nil"/>
              <w:right w:val="nil"/>
            </w:tcBorders>
            <w:noWrap/>
            <w:vAlign w:val="bottom"/>
            <w:hideMark/>
          </w:tcPr>
          <w:p w14:paraId="20823589" w14:textId="77777777" w:rsidR="00B409E1" w:rsidRPr="004D3555" w:rsidRDefault="00B409E1" w:rsidP="009859D0"/>
        </w:tc>
        <w:tc>
          <w:tcPr>
            <w:tcW w:w="9354" w:type="dxa"/>
            <w:tcBorders>
              <w:top w:val="nil"/>
              <w:left w:val="nil"/>
              <w:bottom w:val="nil"/>
              <w:right w:val="nil"/>
            </w:tcBorders>
            <w:vAlign w:val="bottom"/>
            <w:hideMark/>
          </w:tcPr>
          <w:p w14:paraId="3E4C9186" w14:textId="77777777" w:rsidR="00B409E1" w:rsidRPr="004D3555" w:rsidRDefault="00B409E1" w:rsidP="009859D0">
            <w:pPr>
              <w:rPr>
                <w:b/>
                <w:bCs/>
                <w:sz w:val="18"/>
                <w:szCs w:val="18"/>
              </w:rPr>
            </w:pPr>
            <w:r w:rsidRPr="004D3555">
              <w:rPr>
                <w:b/>
                <w:bCs/>
                <w:sz w:val="18"/>
                <w:szCs w:val="18"/>
              </w:rPr>
              <w:t>VIŠAK/MANJAK + NETO ZADUŽIVANJA/FINANCIRANJA + RASPOLOŽIVA SREDSTVA IZ PRETHODNIH GODINA</w:t>
            </w:r>
          </w:p>
        </w:tc>
        <w:tc>
          <w:tcPr>
            <w:tcW w:w="1416" w:type="dxa"/>
            <w:tcBorders>
              <w:top w:val="nil"/>
              <w:left w:val="nil"/>
              <w:bottom w:val="nil"/>
              <w:right w:val="nil"/>
            </w:tcBorders>
            <w:noWrap/>
            <w:vAlign w:val="bottom"/>
            <w:hideMark/>
          </w:tcPr>
          <w:p w14:paraId="1A77A9D5" w14:textId="77777777" w:rsidR="00B409E1" w:rsidRPr="004D3555" w:rsidRDefault="00B409E1" w:rsidP="009859D0">
            <w:pPr>
              <w:jc w:val="right"/>
              <w:rPr>
                <w:b/>
                <w:bCs/>
                <w:sz w:val="18"/>
                <w:szCs w:val="18"/>
              </w:rPr>
            </w:pPr>
            <w:r w:rsidRPr="004D3555">
              <w:rPr>
                <w:b/>
                <w:bCs/>
                <w:sz w:val="18"/>
                <w:szCs w:val="18"/>
              </w:rPr>
              <w:t>0,00</w:t>
            </w:r>
          </w:p>
        </w:tc>
        <w:tc>
          <w:tcPr>
            <w:tcW w:w="1478" w:type="dxa"/>
            <w:tcBorders>
              <w:top w:val="nil"/>
              <w:left w:val="nil"/>
              <w:bottom w:val="nil"/>
              <w:right w:val="nil"/>
            </w:tcBorders>
            <w:noWrap/>
            <w:vAlign w:val="bottom"/>
            <w:hideMark/>
          </w:tcPr>
          <w:p w14:paraId="7BBB1649" w14:textId="77777777" w:rsidR="00B409E1" w:rsidRPr="004D3555" w:rsidRDefault="00B409E1" w:rsidP="009859D0">
            <w:pPr>
              <w:jc w:val="right"/>
              <w:rPr>
                <w:b/>
                <w:bCs/>
                <w:sz w:val="18"/>
                <w:szCs w:val="18"/>
              </w:rPr>
            </w:pPr>
            <w:r w:rsidRPr="004D3555">
              <w:rPr>
                <w:b/>
                <w:bCs/>
                <w:sz w:val="18"/>
                <w:szCs w:val="18"/>
              </w:rPr>
              <w:t>0,00</w:t>
            </w:r>
          </w:p>
        </w:tc>
        <w:tc>
          <w:tcPr>
            <w:tcW w:w="1323" w:type="dxa"/>
            <w:tcBorders>
              <w:top w:val="nil"/>
              <w:left w:val="nil"/>
              <w:bottom w:val="nil"/>
              <w:right w:val="nil"/>
            </w:tcBorders>
            <w:noWrap/>
            <w:vAlign w:val="bottom"/>
            <w:hideMark/>
          </w:tcPr>
          <w:p w14:paraId="5352DA6A" w14:textId="77777777" w:rsidR="00B409E1" w:rsidRPr="004D3555" w:rsidRDefault="00B409E1" w:rsidP="009859D0">
            <w:pPr>
              <w:jc w:val="right"/>
              <w:rPr>
                <w:b/>
                <w:bCs/>
                <w:sz w:val="18"/>
                <w:szCs w:val="18"/>
              </w:rPr>
            </w:pPr>
            <w:r w:rsidRPr="004D3555">
              <w:rPr>
                <w:b/>
                <w:bCs/>
                <w:sz w:val="18"/>
                <w:szCs w:val="18"/>
              </w:rPr>
              <w:t>0,0%</w:t>
            </w:r>
          </w:p>
        </w:tc>
        <w:tc>
          <w:tcPr>
            <w:tcW w:w="1416" w:type="dxa"/>
            <w:tcBorders>
              <w:top w:val="nil"/>
              <w:left w:val="nil"/>
              <w:bottom w:val="nil"/>
              <w:right w:val="nil"/>
            </w:tcBorders>
            <w:noWrap/>
            <w:vAlign w:val="bottom"/>
            <w:hideMark/>
          </w:tcPr>
          <w:p w14:paraId="2C9203ED" w14:textId="77777777" w:rsidR="00B409E1" w:rsidRPr="004D3555" w:rsidRDefault="00B409E1" w:rsidP="009859D0">
            <w:pPr>
              <w:jc w:val="right"/>
              <w:rPr>
                <w:b/>
                <w:bCs/>
                <w:sz w:val="18"/>
                <w:szCs w:val="18"/>
              </w:rPr>
            </w:pPr>
            <w:r w:rsidRPr="004D3555">
              <w:rPr>
                <w:b/>
                <w:bCs/>
                <w:sz w:val="18"/>
                <w:szCs w:val="18"/>
              </w:rPr>
              <w:t>0,00</w:t>
            </w:r>
          </w:p>
        </w:tc>
      </w:tr>
    </w:tbl>
    <w:p w14:paraId="31FE8644" w14:textId="77777777" w:rsidR="00B409E1" w:rsidRPr="00161BE7" w:rsidRDefault="00B409E1" w:rsidP="00B409E1">
      <w:pPr>
        <w:tabs>
          <w:tab w:val="left" w:pos="7530"/>
        </w:tabs>
      </w:pPr>
    </w:p>
    <w:p w14:paraId="0C71A5D0" w14:textId="77777777" w:rsidR="00B409E1" w:rsidRPr="00B409E1" w:rsidRDefault="00B409E1" w:rsidP="00B409E1">
      <w:pPr>
        <w:jc w:val="center"/>
        <w:rPr>
          <w:rFonts w:ascii="Arial Narrow" w:hAnsi="Arial Narrow"/>
          <w:b/>
        </w:rPr>
      </w:pPr>
      <w:r w:rsidRPr="00B409E1">
        <w:rPr>
          <w:rFonts w:ascii="Arial Narrow" w:hAnsi="Arial Narrow"/>
          <w:b/>
        </w:rPr>
        <w:t>Članak 2.</w:t>
      </w:r>
    </w:p>
    <w:p w14:paraId="7EF2DE7F" w14:textId="77777777" w:rsidR="00B409E1" w:rsidRPr="00B409E1" w:rsidRDefault="00B409E1" w:rsidP="00B409E1">
      <w:pPr>
        <w:rPr>
          <w:rFonts w:ascii="Arial Narrow" w:hAnsi="Arial Narrow"/>
        </w:rPr>
      </w:pPr>
      <w:r w:rsidRPr="00B409E1">
        <w:rPr>
          <w:rFonts w:ascii="Arial Narrow" w:hAnsi="Arial Narrow"/>
        </w:rPr>
        <w:t>Sastavni dio ove Odluke su Opći i Posebni dio te Obrazloženje uz II. Izmjene i dopune Plana proračuna Općine Dubravica za 2025. godinu.</w:t>
      </w:r>
    </w:p>
    <w:p w14:paraId="464EA858" w14:textId="77777777" w:rsidR="00B409E1" w:rsidRPr="00B409E1" w:rsidRDefault="00B409E1" w:rsidP="00B409E1">
      <w:pPr>
        <w:tabs>
          <w:tab w:val="left" w:pos="6690"/>
        </w:tabs>
        <w:ind w:left="720"/>
        <w:rPr>
          <w:rFonts w:ascii="Arial Narrow" w:hAnsi="Arial Narrow"/>
        </w:rPr>
      </w:pPr>
    </w:p>
    <w:p w14:paraId="529D1BB3" w14:textId="77777777" w:rsidR="00B409E1" w:rsidRPr="00B409E1" w:rsidRDefault="00B409E1" w:rsidP="00B409E1">
      <w:pPr>
        <w:jc w:val="center"/>
        <w:rPr>
          <w:rFonts w:ascii="Arial Narrow" w:hAnsi="Arial Narrow"/>
          <w:b/>
        </w:rPr>
      </w:pPr>
      <w:r w:rsidRPr="00B409E1">
        <w:rPr>
          <w:rFonts w:ascii="Arial Narrow" w:hAnsi="Arial Narrow"/>
          <w:b/>
        </w:rPr>
        <w:t>Članak 3.</w:t>
      </w:r>
    </w:p>
    <w:p w14:paraId="703C72CC" w14:textId="77777777" w:rsidR="00B409E1" w:rsidRPr="00B409E1" w:rsidRDefault="00B409E1" w:rsidP="00B409E1">
      <w:pPr>
        <w:rPr>
          <w:rFonts w:ascii="Arial Narrow" w:hAnsi="Arial Narrow"/>
        </w:rPr>
      </w:pPr>
      <w:r w:rsidRPr="00B409E1">
        <w:rPr>
          <w:rFonts w:ascii="Arial Narrow" w:hAnsi="Arial Narrow"/>
        </w:rPr>
        <w:t>Ova Odluka stupa na snagu prvog dana od dana objave u „Službenom glasniku Općine Dubravica“.</w:t>
      </w:r>
    </w:p>
    <w:p w14:paraId="5A0CF4F8" w14:textId="77777777" w:rsidR="00B409E1" w:rsidRPr="00B409E1" w:rsidRDefault="00B409E1" w:rsidP="00B409E1">
      <w:pPr>
        <w:tabs>
          <w:tab w:val="left" w:pos="390"/>
          <w:tab w:val="num" w:pos="1080"/>
          <w:tab w:val="left" w:pos="3105"/>
        </w:tabs>
        <w:rPr>
          <w:rFonts w:ascii="Arial Narrow" w:hAnsi="Arial Narrow"/>
          <w:b/>
        </w:rPr>
      </w:pPr>
    </w:p>
    <w:p w14:paraId="3E1EA77C" w14:textId="77777777" w:rsidR="00B409E1" w:rsidRPr="00B409E1" w:rsidRDefault="00B409E1" w:rsidP="00B409E1">
      <w:pPr>
        <w:pStyle w:val="Odlomakpopisa"/>
        <w:jc w:val="center"/>
        <w:rPr>
          <w:rFonts w:ascii="Arial Narrow" w:hAnsi="Arial Narrow"/>
        </w:rPr>
      </w:pPr>
      <w:r w:rsidRPr="00B409E1">
        <w:rPr>
          <w:rFonts w:ascii="Arial Narrow" w:hAnsi="Arial Narrow"/>
        </w:rPr>
        <w:t>OPĆINSKO VIJEĆE OPĆINE DUBRAVICA</w:t>
      </w:r>
    </w:p>
    <w:p w14:paraId="390C0E46" w14:textId="77777777" w:rsidR="00B409E1" w:rsidRPr="00B409E1" w:rsidRDefault="00B409E1" w:rsidP="00B409E1">
      <w:pPr>
        <w:pStyle w:val="Odlomakpopisa"/>
        <w:tabs>
          <w:tab w:val="left" w:pos="390"/>
          <w:tab w:val="num" w:pos="1080"/>
          <w:tab w:val="left" w:pos="3105"/>
        </w:tabs>
        <w:jc w:val="center"/>
        <w:rPr>
          <w:rFonts w:ascii="Arial Narrow" w:hAnsi="Arial Narrow"/>
          <w:lang w:val="pl-PL"/>
        </w:rPr>
      </w:pPr>
      <w:r w:rsidRPr="00B409E1">
        <w:rPr>
          <w:rFonts w:ascii="Arial Narrow" w:hAnsi="Arial Narrow"/>
          <w:lang w:val="pl-PL"/>
        </w:rPr>
        <w:t>KLASA: 024-02/25-01/17</w:t>
      </w:r>
    </w:p>
    <w:p w14:paraId="1E8C5F2F" w14:textId="77777777" w:rsidR="00B409E1" w:rsidRPr="00B409E1" w:rsidRDefault="00B409E1" w:rsidP="00B409E1">
      <w:pPr>
        <w:pStyle w:val="Odlomakpopisa"/>
        <w:tabs>
          <w:tab w:val="left" w:pos="390"/>
          <w:tab w:val="num" w:pos="1080"/>
          <w:tab w:val="left" w:pos="3105"/>
        </w:tabs>
        <w:jc w:val="center"/>
        <w:rPr>
          <w:rFonts w:ascii="Arial Narrow" w:hAnsi="Arial Narrow"/>
          <w:lang w:val="pl-PL"/>
        </w:rPr>
      </w:pPr>
      <w:r w:rsidRPr="00B409E1">
        <w:rPr>
          <w:rFonts w:ascii="Arial Narrow" w:hAnsi="Arial Narrow"/>
          <w:lang w:val="pl-PL"/>
        </w:rPr>
        <w:t>URBROJ: 238-40-02-25-29</w:t>
      </w:r>
    </w:p>
    <w:p w14:paraId="0A2C5A0E" w14:textId="77777777" w:rsidR="00B409E1" w:rsidRPr="00B409E1" w:rsidRDefault="00B409E1" w:rsidP="00B409E1">
      <w:pPr>
        <w:pStyle w:val="Odlomakpopisa"/>
        <w:tabs>
          <w:tab w:val="left" w:pos="390"/>
          <w:tab w:val="num" w:pos="1080"/>
          <w:tab w:val="left" w:pos="3105"/>
        </w:tabs>
        <w:jc w:val="center"/>
        <w:rPr>
          <w:rFonts w:ascii="Arial Narrow" w:hAnsi="Arial Narrow"/>
          <w:lang w:val="pl-PL"/>
        </w:rPr>
      </w:pPr>
      <w:r w:rsidRPr="00B409E1">
        <w:rPr>
          <w:rFonts w:ascii="Arial Narrow" w:hAnsi="Arial Narrow"/>
          <w:lang w:val="pl-PL"/>
        </w:rPr>
        <w:t>Dubravica, 16. prosinac 2025.</w:t>
      </w:r>
    </w:p>
    <w:p w14:paraId="6287859A" w14:textId="77777777" w:rsidR="00B409E1" w:rsidRPr="00B409E1" w:rsidRDefault="00B409E1" w:rsidP="00B409E1">
      <w:pPr>
        <w:pStyle w:val="StandardWeb"/>
        <w:shd w:val="clear" w:color="auto" w:fill="FFFFFF"/>
        <w:spacing w:before="0" w:beforeAutospacing="0" w:after="0" w:afterAutospacing="0"/>
        <w:ind w:left="720"/>
        <w:rPr>
          <w:rFonts w:ascii="Arial Narrow" w:hAnsi="Arial Narrow"/>
          <w:b/>
          <w:color w:val="000000"/>
        </w:rPr>
      </w:pPr>
      <w:r w:rsidRPr="00B409E1">
        <w:rPr>
          <w:rFonts w:ascii="Arial Narrow" w:hAnsi="Arial Narrow"/>
          <w:b/>
          <w:color w:val="000000"/>
        </w:rPr>
        <w:tab/>
      </w:r>
      <w:r w:rsidRPr="00B409E1">
        <w:rPr>
          <w:rFonts w:ascii="Arial Narrow" w:hAnsi="Arial Narrow"/>
          <w:b/>
          <w:color w:val="000000"/>
        </w:rPr>
        <w:tab/>
      </w:r>
      <w:r w:rsidRPr="00B409E1">
        <w:rPr>
          <w:rFonts w:ascii="Arial Narrow" w:hAnsi="Arial Narrow"/>
          <w:b/>
          <w:color w:val="000000"/>
        </w:rPr>
        <w:tab/>
      </w:r>
      <w:r w:rsidRPr="00B409E1">
        <w:rPr>
          <w:rFonts w:ascii="Arial Narrow" w:hAnsi="Arial Narrow"/>
          <w:b/>
          <w:color w:val="000000"/>
        </w:rPr>
        <w:tab/>
      </w:r>
      <w:r w:rsidRPr="00B409E1">
        <w:rPr>
          <w:rFonts w:ascii="Arial Narrow" w:hAnsi="Arial Narrow"/>
          <w:b/>
          <w:color w:val="000000"/>
        </w:rPr>
        <w:tab/>
      </w:r>
    </w:p>
    <w:p w14:paraId="578BE9AD" w14:textId="49977EE7" w:rsidR="00776544" w:rsidRDefault="00B409E1" w:rsidP="00B409E1">
      <w:pPr>
        <w:pStyle w:val="StandardWeb"/>
        <w:shd w:val="clear" w:color="auto" w:fill="FFFFFF"/>
        <w:spacing w:before="0" w:beforeAutospacing="0" w:after="0" w:afterAutospacing="0"/>
        <w:ind w:left="720"/>
        <w:jc w:val="right"/>
        <w:rPr>
          <w:rFonts w:ascii="Arial Narrow" w:hAnsi="Arial Narrow"/>
          <w:sz w:val="22"/>
          <w:szCs w:val="22"/>
        </w:rPr>
      </w:pPr>
      <w:r w:rsidRPr="00B409E1">
        <w:rPr>
          <w:rFonts w:ascii="Arial Narrow" w:hAnsi="Arial Narrow"/>
        </w:rPr>
        <w:tab/>
      </w:r>
      <w:r w:rsidRPr="00B409E1">
        <w:rPr>
          <w:rFonts w:ascii="Arial Narrow" w:hAnsi="Arial Narrow"/>
        </w:rPr>
        <w:tab/>
      </w:r>
      <w:r w:rsidRPr="00B409E1">
        <w:rPr>
          <w:rFonts w:ascii="Arial Narrow" w:hAnsi="Arial Narrow"/>
        </w:rPr>
        <w:tab/>
      </w:r>
      <w:r w:rsidRPr="00B409E1">
        <w:rPr>
          <w:rFonts w:ascii="Arial Narrow" w:hAnsi="Arial Narrow"/>
        </w:rPr>
        <w:tab/>
      </w:r>
      <w:r w:rsidRPr="00B409E1">
        <w:rPr>
          <w:rFonts w:ascii="Arial Narrow" w:hAnsi="Arial Narrow"/>
        </w:rPr>
        <w:tab/>
      </w:r>
      <w:r w:rsidRPr="00B409E1">
        <w:rPr>
          <w:rFonts w:ascii="Arial Narrow" w:hAnsi="Arial Narrow"/>
        </w:rPr>
        <w:tab/>
      </w:r>
      <w:r w:rsidRPr="00B409E1">
        <w:rPr>
          <w:rFonts w:ascii="Arial Narrow" w:hAnsi="Arial Narrow"/>
        </w:rPr>
        <w:tab/>
      </w:r>
      <w:r w:rsidRPr="00B409E1">
        <w:rPr>
          <w:rFonts w:ascii="Arial Narrow" w:hAnsi="Arial Narrow"/>
          <w:sz w:val="22"/>
          <w:szCs w:val="22"/>
        </w:rPr>
        <w:t>Predsjednik Ivica Stiperski</w:t>
      </w:r>
    </w:p>
    <w:p w14:paraId="6D25A140" w14:textId="77777777" w:rsidR="00B409E1" w:rsidRDefault="00B409E1" w:rsidP="00B409E1">
      <w:pPr>
        <w:jc w:val="center"/>
        <w:rPr>
          <w:rFonts w:ascii="Arial" w:hAnsi="Arial" w:cs="Arial"/>
          <w:b/>
          <w:sz w:val="56"/>
          <w:szCs w:val="56"/>
          <w:lang w:eastAsia="hr-HR"/>
        </w:rPr>
      </w:pPr>
    </w:p>
    <w:p w14:paraId="697562A6" w14:textId="77777777" w:rsidR="00B409E1" w:rsidRDefault="00B409E1" w:rsidP="00B409E1">
      <w:pPr>
        <w:jc w:val="center"/>
        <w:rPr>
          <w:rFonts w:ascii="Arial" w:hAnsi="Arial" w:cs="Arial"/>
          <w:b/>
          <w:sz w:val="56"/>
          <w:szCs w:val="56"/>
          <w:lang w:eastAsia="hr-HR"/>
        </w:rPr>
      </w:pPr>
    </w:p>
    <w:p w14:paraId="29A9D5CA" w14:textId="77777777" w:rsidR="00B409E1" w:rsidRDefault="00B409E1" w:rsidP="00B409E1">
      <w:pPr>
        <w:jc w:val="center"/>
        <w:rPr>
          <w:rFonts w:ascii="Arial" w:hAnsi="Arial" w:cs="Arial"/>
          <w:b/>
          <w:sz w:val="56"/>
          <w:szCs w:val="56"/>
          <w:lang w:eastAsia="hr-HR"/>
        </w:rPr>
      </w:pPr>
    </w:p>
    <w:p w14:paraId="57A7F44F" w14:textId="77777777" w:rsidR="00B409E1" w:rsidRDefault="00B409E1" w:rsidP="00B409E1">
      <w:pPr>
        <w:jc w:val="center"/>
        <w:rPr>
          <w:rFonts w:ascii="Arial" w:hAnsi="Arial" w:cs="Arial"/>
          <w:b/>
          <w:sz w:val="56"/>
          <w:szCs w:val="56"/>
          <w:lang w:eastAsia="hr-HR"/>
        </w:rPr>
      </w:pPr>
    </w:p>
    <w:p w14:paraId="7DB6AEA8" w14:textId="25ABB2C1" w:rsidR="00B409E1" w:rsidRPr="009E0A73" w:rsidRDefault="00B409E1" w:rsidP="00B409E1">
      <w:pPr>
        <w:jc w:val="center"/>
        <w:rPr>
          <w:rFonts w:ascii="Arial" w:eastAsia="Times New Roman" w:hAnsi="Arial" w:cs="Arial"/>
          <w:b/>
          <w:lang w:val="en-US" w:eastAsia="hr-HR"/>
        </w:rPr>
      </w:pPr>
      <w:r w:rsidRPr="009E0A73">
        <w:rPr>
          <w:rFonts w:ascii="Arial" w:eastAsia="Times New Roman" w:hAnsi="Arial" w:cs="Arial"/>
          <w:b/>
          <w:lang w:val="en-US" w:eastAsia="hr-HR"/>
        </w:rPr>
        <w:lastRenderedPageBreak/>
        <w:t>OBRAZLOŽENJE</w:t>
      </w:r>
    </w:p>
    <w:p w14:paraId="64576495" w14:textId="77777777" w:rsidR="00B409E1" w:rsidRPr="00B409E1" w:rsidRDefault="00B409E1" w:rsidP="00B409E1">
      <w:pPr>
        <w:jc w:val="center"/>
        <w:rPr>
          <w:rFonts w:ascii="Arial" w:hAnsi="Arial" w:cs="Arial"/>
          <w:b/>
          <w:lang w:eastAsia="hr-HR"/>
        </w:rPr>
      </w:pPr>
      <w:r w:rsidRPr="00B409E1">
        <w:rPr>
          <w:rFonts w:ascii="Arial" w:hAnsi="Arial" w:cs="Arial"/>
          <w:b/>
          <w:lang w:eastAsia="hr-HR"/>
        </w:rPr>
        <w:t>UZ OPĆI I POSEBNI DIO</w:t>
      </w:r>
    </w:p>
    <w:p w14:paraId="07BA8438" w14:textId="77777777" w:rsidR="00B409E1" w:rsidRPr="00B409E1" w:rsidRDefault="00B409E1" w:rsidP="00B409E1">
      <w:pPr>
        <w:pStyle w:val="Odlomakpopisa"/>
        <w:widowControl/>
        <w:numPr>
          <w:ilvl w:val="0"/>
          <w:numId w:val="47"/>
        </w:numPr>
        <w:autoSpaceDE/>
        <w:autoSpaceDN/>
        <w:contextualSpacing/>
        <w:jc w:val="center"/>
        <w:rPr>
          <w:rFonts w:ascii="Arial" w:hAnsi="Arial" w:cs="Arial"/>
          <w:b/>
          <w:lang w:eastAsia="hr-HR"/>
        </w:rPr>
      </w:pPr>
      <w:r w:rsidRPr="00B409E1">
        <w:rPr>
          <w:rFonts w:ascii="Arial" w:hAnsi="Arial" w:cs="Arial"/>
          <w:b/>
          <w:lang w:eastAsia="hr-HR"/>
        </w:rPr>
        <w:t>IZMJENA I DOPUNA</w:t>
      </w:r>
    </w:p>
    <w:p w14:paraId="196F14E3" w14:textId="77777777" w:rsidR="00B409E1" w:rsidRPr="00B409E1" w:rsidRDefault="00B409E1" w:rsidP="00B409E1">
      <w:pPr>
        <w:pStyle w:val="Odlomakpopisa"/>
        <w:ind w:left="1080"/>
        <w:jc w:val="center"/>
        <w:rPr>
          <w:rFonts w:ascii="Arial" w:hAnsi="Arial" w:cs="Arial"/>
          <w:b/>
          <w:lang w:eastAsia="hr-HR"/>
        </w:rPr>
      </w:pPr>
      <w:r w:rsidRPr="00B409E1">
        <w:rPr>
          <w:rFonts w:ascii="Arial" w:hAnsi="Arial" w:cs="Arial"/>
          <w:b/>
          <w:lang w:eastAsia="hr-HR"/>
        </w:rPr>
        <w:t>PLANA PRORAČUNA OPĆINE DUBRAVICA</w:t>
      </w:r>
    </w:p>
    <w:p w14:paraId="3BBC6F3D" w14:textId="77777777" w:rsidR="00B409E1" w:rsidRPr="00B409E1" w:rsidRDefault="00B409E1" w:rsidP="00B409E1">
      <w:pPr>
        <w:jc w:val="center"/>
        <w:rPr>
          <w:rFonts w:ascii="Arial" w:hAnsi="Arial" w:cs="Arial"/>
          <w:b/>
          <w:lang w:eastAsia="hr-HR"/>
        </w:rPr>
      </w:pPr>
      <w:r w:rsidRPr="00B409E1">
        <w:rPr>
          <w:rFonts w:ascii="Arial" w:hAnsi="Arial" w:cs="Arial"/>
          <w:b/>
          <w:lang w:eastAsia="hr-HR"/>
        </w:rPr>
        <w:t>ZA 2025. godinu</w:t>
      </w:r>
    </w:p>
    <w:p w14:paraId="1CAECA27" w14:textId="77777777" w:rsidR="00B409E1" w:rsidRPr="00B409E1" w:rsidRDefault="00B409E1" w:rsidP="00B409E1">
      <w:pPr>
        <w:rPr>
          <w:rFonts w:ascii="Arial Narrow" w:hAnsi="Arial Narrow" w:cs="Arial"/>
          <w:lang w:eastAsia="hr-HR"/>
        </w:rPr>
      </w:pPr>
    </w:p>
    <w:p w14:paraId="788E0757" w14:textId="77777777" w:rsidR="00B409E1" w:rsidRPr="00B409E1" w:rsidRDefault="00B409E1" w:rsidP="00B409E1">
      <w:pPr>
        <w:rPr>
          <w:rFonts w:ascii="Arial Narrow" w:hAnsi="Arial Narrow" w:cs="Arial"/>
          <w:lang w:eastAsia="hr-HR"/>
        </w:rPr>
      </w:pPr>
    </w:p>
    <w:p w14:paraId="7BBC9840" w14:textId="77777777" w:rsidR="00B409E1" w:rsidRPr="00B409E1" w:rsidRDefault="00B409E1" w:rsidP="00B409E1">
      <w:pPr>
        <w:numPr>
          <w:ilvl w:val="0"/>
          <w:numId w:val="51"/>
        </w:numPr>
        <w:rPr>
          <w:rFonts w:ascii="Arial Narrow" w:hAnsi="Arial Narrow" w:cs="Arial"/>
          <w:b/>
          <w:bCs/>
          <w:lang w:eastAsia="hr-HR"/>
        </w:rPr>
      </w:pPr>
      <w:r w:rsidRPr="00B409E1">
        <w:rPr>
          <w:rFonts w:ascii="Arial Narrow" w:hAnsi="Arial Narrow" w:cs="Arial"/>
          <w:b/>
          <w:bCs/>
          <w:lang w:eastAsia="hr-HR"/>
        </w:rPr>
        <w:t xml:space="preserve">UVOD </w:t>
      </w:r>
    </w:p>
    <w:p w14:paraId="0D29D500" w14:textId="77777777" w:rsidR="00B409E1" w:rsidRPr="00B409E1" w:rsidRDefault="00B409E1" w:rsidP="00B409E1">
      <w:pPr>
        <w:rPr>
          <w:rFonts w:ascii="Arial Narrow" w:hAnsi="Arial Narrow" w:cs="Arial"/>
          <w:lang w:eastAsia="hr-HR"/>
        </w:rPr>
      </w:pPr>
    </w:p>
    <w:p w14:paraId="18DD1D52"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 xml:space="preserve">Sukladno člancima 38., 39. i 42. Zakona o proračunu („Narodne novine“ broj 144/21), proračun jedinice lokalne i područne (regionalne samouprave), usvaja se na razini skupine ekonomske klasifikacije. Slijedom navedenog, prihodi i primici, rashodi i izdaci za 2025. godinu iskazuju se na razini skupine (druga razina računskog plana) isto kao za 2026. i 2027. godinu. </w:t>
      </w:r>
    </w:p>
    <w:p w14:paraId="75BA8EBB" w14:textId="77777777" w:rsidR="00B409E1" w:rsidRPr="00B409E1" w:rsidRDefault="00B409E1" w:rsidP="00B409E1">
      <w:pPr>
        <w:rPr>
          <w:rFonts w:ascii="Arial Narrow" w:hAnsi="Arial Narrow" w:cs="Arial"/>
          <w:lang w:eastAsia="hr-HR"/>
        </w:rPr>
      </w:pPr>
    </w:p>
    <w:p w14:paraId="110281C4" w14:textId="77777777" w:rsidR="00B409E1" w:rsidRPr="00B409E1" w:rsidRDefault="00B409E1" w:rsidP="00B409E1">
      <w:pPr>
        <w:rPr>
          <w:rFonts w:ascii="Arial Narrow" w:hAnsi="Arial Narrow" w:cs="Arial"/>
          <w:b/>
          <w:bCs/>
          <w:lang w:eastAsia="hr-HR"/>
        </w:rPr>
      </w:pPr>
      <w:r w:rsidRPr="00B409E1">
        <w:rPr>
          <w:rFonts w:ascii="Arial Narrow" w:hAnsi="Arial Narrow" w:cs="Arial"/>
          <w:b/>
          <w:bCs/>
          <w:lang w:eastAsia="hr-HR"/>
        </w:rPr>
        <w:t>Proračun</w:t>
      </w:r>
    </w:p>
    <w:p w14:paraId="2838E9FC"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Metodologija za izradu proračuna jedinica lokalne i područne (regionalne)  samouprave propisana je Zakonom o proračunu  i podzakonskim aktima kojima se regulira provedba navedenoga Zakona, a koriste se Pravilnik o proračunskim klasifikacijama, Pravilnik o proračunskom računovodstvu i Računskom planu, a definirana je i uputama Ministarstva financija.</w:t>
      </w:r>
    </w:p>
    <w:p w14:paraId="2A7541B7"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 xml:space="preserve"> </w:t>
      </w:r>
    </w:p>
    <w:p w14:paraId="6F66C2CC"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 xml:space="preserve">U proračunu se planiraju svi prihodi i primici, te rashodi i izdaci, koji se raspoređuju po organizacijskoj, programskoj, funkcijskoj, ekonomskoj i lokacijskoj klasifikaciji te izvorima financiranja. </w:t>
      </w:r>
    </w:p>
    <w:p w14:paraId="544C0A96" w14:textId="77777777" w:rsidR="00B409E1" w:rsidRPr="00B409E1" w:rsidRDefault="00B409E1" w:rsidP="00B409E1">
      <w:pPr>
        <w:rPr>
          <w:rFonts w:ascii="Arial Narrow" w:hAnsi="Arial Narrow" w:cs="Arial"/>
          <w:lang w:eastAsia="hr-HR"/>
        </w:rPr>
      </w:pPr>
    </w:p>
    <w:p w14:paraId="043F0DB6"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Jedno od najvažnijih načela proračuna je  da isti mora biti uravnotežen: ukupna visina planiranih prihoda mora biti jednaka ukupnoj visini planiranih rashoda. Proračun se može mijenjati tijekom proračunske godine Izmjenama i dopunama Proračuna, tzv. „rebalansom“  koje donosi Općinsko vijeće Općine Dubravica, a u koji se uključuje preneseni višak/manjak iz prethodne proračunske godine.</w:t>
      </w:r>
    </w:p>
    <w:p w14:paraId="01FDC435" w14:textId="77777777" w:rsidR="00B409E1" w:rsidRPr="00B409E1" w:rsidRDefault="00B409E1" w:rsidP="00B409E1">
      <w:pPr>
        <w:rPr>
          <w:rFonts w:ascii="Arial Narrow" w:hAnsi="Arial Narrow" w:cs="Arial"/>
          <w:lang w:eastAsia="hr-HR"/>
        </w:rPr>
      </w:pPr>
    </w:p>
    <w:p w14:paraId="7F5CC47F"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Osnovni ciljevi Općine Dubravica u narednom razdoblju bit će ulaganje napora za održavanjem i povećanjem postojeće razine kvalitete života sa sve mještane na području općine, koliko to opće prilike budu dozvoljavale, a sve to kroz iskazane programe.</w:t>
      </w:r>
    </w:p>
    <w:p w14:paraId="24EB3287" w14:textId="77777777" w:rsidR="00B409E1" w:rsidRPr="00B409E1" w:rsidRDefault="00B409E1" w:rsidP="00B409E1">
      <w:pPr>
        <w:rPr>
          <w:rFonts w:ascii="Arial Narrow" w:hAnsi="Arial Narrow" w:cs="Arial"/>
          <w:lang w:eastAsia="hr-HR"/>
        </w:rPr>
      </w:pPr>
    </w:p>
    <w:p w14:paraId="6DFE2F4B"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 xml:space="preserve">          U II. izmjenama i dopunama plana proračuna Općine Dubravica za 2025. godinu zadržala su se socijalna prava i rashodi koji direktno utječu na standard mještana Općine Dubravica, a Projekcije plana proračuna za 2026. i 2027. godinu predstavljaju zadovoljavanje javnih potreba u aktualnom razdoblju.</w:t>
      </w:r>
    </w:p>
    <w:p w14:paraId="4B6950AC"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 xml:space="preserve">II. Izmjene i dopune Proračuna Općine Dubravica za 2025. godinu sastoje se od općeg i posebnog dijela i Obrazloženja II. izmjena i dopuna Proračuna </w:t>
      </w:r>
    </w:p>
    <w:p w14:paraId="2248BD37" w14:textId="77777777" w:rsidR="00B409E1" w:rsidRPr="00B409E1" w:rsidRDefault="00B409E1" w:rsidP="00B409E1">
      <w:pPr>
        <w:rPr>
          <w:rFonts w:ascii="Arial Narrow" w:hAnsi="Arial Narrow" w:cs="Arial"/>
          <w:lang w:eastAsia="hr-HR"/>
        </w:rPr>
      </w:pPr>
    </w:p>
    <w:p w14:paraId="5B8F9B94"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Opći dio II. izmjena i dopuna proračuna sadrži:</w:t>
      </w:r>
    </w:p>
    <w:p w14:paraId="2F506A3D" w14:textId="77777777" w:rsidR="00B409E1" w:rsidRPr="00B409E1" w:rsidRDefault="00B409E1" w:rsidP="00B409E1">
      <w:pPr>
        <w:numPr>
          <w:ilvl w:val="0"/>
          <w:numId w:val="10"/>
        </w:numPr>
        <w:rPr>
          <w:rFonts w:ascii="Arial Narrow" w:hAnsi="Arial Narrow" w:cs="Arial"/>
          <w:lang w:eastAsia="hr-HR"/>
        </w:rPr>
      </w:pPr>
      <w:r w:rsidRPr="00B409E1">
        <w:rPr>
          <w:rFonts w:ascii="Arial Narrow" w:hAnsi="Arial Narrow" w:cs="Arial"/>
          <w:lang w:eastAsia="hr-HR"/>
        </w:rPr>
        <w:t>Sažetak Računa prihoda i rashoda i Računa financiranja iskazan prema izvorima financiranja i ekonomskoj klasifikaciji te rashode iskazane prema funkcijskoj klasifikaciji.</w:t>
      </w:r>
    </w:p>
    <w:p w14:paraId="3B086819" w14:textId="77777777" w:rsidR="00B409E1" w:rsidRPr="00B409E1" w:rsidRDefault="00B409E1" w:rsidP="00B409E1">
      <w:pPr>
        <w:rPr>
          <w:rFonts w:ascii="Arial Narrow" w:hAnsi="Arial Narrow" w:cs="Arial"/>
          <w:lang w:eastAsia="hr-HR"/>
        </w:rPr>
      </w:pPr>
    </w:p>
    <w:p w14:paraId="4C8E5AED"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Posebni dio II. izmjena i dopuna proračuna sastoji se od rashoda i izdataka iskazanih po izvorima financiranja i ekonomskoj klasifikaciji, raspoređenih u programe koji se sastoje od aktivnosti i projekata unutar razdjela definiranih u skladu s organizacijskom klasifikacijom Proračuna.</w:t>
      </w:r>
    </w:p>
    <w:p w14:paraId="0C4319C1" w14:textId="77777777" w:rsidR="00B409E1" w:rsidRPr="00B409E1" w:rsidRDefault="00B409E1" w:rsidP="00B409E1">
      <w:pPr>
        <w:rPr>
          <w:rFonts w:ascii="Arial Narrow" w:hAnsi="Arial Narrow" w:cs="Arial"/>
          <w:lang w:eastAsia="hr-HR"/>
        </w:rPr>
      </w:pPr>
      <w:r w:rsidRPr="00B409E1">
        <w:rPr>
          <w:rFonts w:ascii="Arial Narrow" w:hAnsi="Arial Narrow" w:cs="Arial"/>
          <w:lang w:eastAsia="hr-HR"/>
        </w:rPr>
        <w:t xml:space="preserve"> </w:t>
      </w:r>
    </w:p>
    <w:p w14:paraId="053FCAEC" w14:textId="77777777" w:rsidR="00B409E1" w:rsidRPr="00B409E1" w:rsidRDefault="00B409E1" w:rsidP="00B409E1">
      <w:pPr>
        <w:jc w:val="center"/>
        <w:rPr>
          <w:rFonts w:ascii="Arial Narrow" w:hAnsi="Arial Narrow" w:cs="Arial"/>
          <w:b/>
          <w:bCs/>
          <w:lang w:eastAsia="hr-HR"/>
        </w:rPr>
      </w:pPr>
      <w:r w:rsidRPr="00B409E1">
        <w:rPr>
          <w:rFonts w:ascii="Arial Narrow" w:hAnsi="Arial Narrow" w:cs="Arial"/>
          <w:b/>
          <w:bCs/>
          <w:lang w:eastAsia="hr-HR"/>
        </w:rPr>
        <w:t>OBRAZLOŽENJE II. IZMJENA I DOPUNA PRORAČUNA</w:t>
      </w:r>
    </w:p>
    <w:p w14:paraId="7B586FFC" w14:textId="77777777" w:rsidR="00B409E1" w:rsidRPr="00B409E1" w:rsidRDefault="00B409E1" w:rsidP="00B409E1">
      <w:pPr>
        <w:rPr>
          <w:rFonts w:ascii="Arial Narrow" w:hAnsi="Arial Narrow" w:cs="Arial"/>
          <w:lang w:eastAsia="hr-HR"/>
        </w:rPr>
      </w:pPr>
    </w:p>
    <w:p w14:paraId="0ACD15DB" w14:textId="77777777" w:rsidR="00B409E1" w:rsidRPr="00B409E1" w:rsidRDefault="00B409E1" w:rsidP="00B409E1">
      <w:pPr>
        <w:rPr>
          <w:rFonts w:ascii="Arial Narrow" w:hAnsi="Arial Narrow" w:cs="Arial"/>
          <w:b/>
          <w:bCs/>
          <w:lang w:eastAsia="hr-HR"/>
        </w:rPr>
      </w:pPr>
      <w:r w:rsidRPr="00B409E1">
        <w:rPr>
          <w:rFonts w:ascii="Arial Narrow" w:hAnsi="Arial Narrow" w:cs="Arial"/>
          <w:b/>
          <w:bCs/>
          <w:lang w:eastAsia="hr-HR"/>
        </w:rPr>
        <w:t xml:space="preserve">OPĆI DIO II. IZMJENA I DOPUNA PRORAČUNA </w:t>
      </w:r>
    </w:p>
    <w:p w14:paraId="78CC170C" w14:textId="77777777" w:rsidR="00B409E1" w:rsidRPr="00B409E1" w:rsidRDefault="00B409E1" w:rsidP="00B409E1">
      <w:pPr>
        <w:tabs>
          <w:tab w:val="left" w:pos="6147"/>
        </w:tabs>
        <w:ind w:right="281"/>
        <w:rPr>
          <w:rFonts w:ascii="Arial Narrow" w:hAnsi="Arial Narrow" w:cs="Arial"/>
          <w:lang w:eastAsia="hr-HR"/>
        </w:rPr>
      </w:pPr>
    </w:p>
    <w:p w14:paraId="489D12CE" w14:textId="77777777" w:rsidR="00B409E1" w:rsidRPr="00B409E1" w:rsidRDefault="00B409E1" w:rsidP="00B409E1">
      <w:pPr>
        <w:tabs>
          <w:tab w:val="left" w:pos="6147"/>
        </w:tabs>
        <w:ind w:right="281"/>
        <w:rPr>
          <w:rFonts w:ascii="Arial Narrow" w:hAnsi="Arial Narrow" w:cs="Arial"/>
          <w:i/>
          <w:iCs/>
          <w:lang w:eastAsia="hr-HR"/>
        </w:rPr>
      </w:pPr>
      <w:r w:rsidRPr="00B409E1">
        <w:rPr>
          <w:rFonts w:ascii="Arial Narrow" w:hAnsi="Arial Narrow" w:cs="Arial"/>
          <w:i/>
          <w:iCs/>
          <w:lang w:eastAsia="hr-HR"/>
        </w:rPr>
        <w:t xml:space="preserve">Obrazloženje uz Opći dio II. izmjena i dopuna Proračuna Općine Dubravica </w:t>
      </w:r>
    </w:p>
    <w:p w14:paraId="4CE754F5" w14:textId="77777777" w:rsidR="00B409E1" w:rsidRPr="00B409E1" w:rsidRDefault="00B409E1" w:rsidP="00B409E1">
      <w:pPr>
        <w:tabs>
          <w:tab w:val="left" w:pos="6147"/>
        </w:tabs>
        <w:ind w:right="281"/>
        <w:rPr>
          <w:rFonts w:ascii="Arial Narrow" w:hAnsi="Arial Narrow" w:cs="Arial"/>
          <w:i/>
          <w:u w:val="single"/>
          <w:lang w:eastAsia="hr-HR"/>
        </w:rPr>
      </w:pPr>
    </w:p>
    <w:p w14:paraId="61B318F6" w14:textId="77777777" w:rsidR="00B409E1" w:rsidRPr="00B409E1" w:rsidRDefault="00B409E1" w:rsidP="00B409E1">
      <w:pPr>
        <w:tabs>
          <w:tab w:val="left" w:pos="6147"/>
        </w:tabs>
        <w:ind w:right="281"/>
        <w:rPr>
          <w:rFonts w:ascii="Arial Narrow" w:hAnsi="Arial Narrow" w:cs="Arial"/>
          <w:i/>
          <w:u w:val="single"/>
          <w:lang w:eastAsia="hr-HR"/>
        </w:rPr>
      </w:pPr>
      <w:r w:rsidRPr="00B409E1">
        <w:rPr>
          <w:rFonts w:ascii="Arial Narrow" w:hAnsi="Arial Narrow" w:cs="Arial"/>
          <w:i/>
          <w:u w:val="single"/>
          <w:lang w:eastAsia="hr-HR"/>
        </w:rPr>
        <w:t xml:space="preserve">PRIHODI I PRIMICI </w:t>
      </w:r>
    </w:p>
    <w:p w14:paraId="2ED18D07" w14:textId="77777777" w:rsidR="00B409E1" w:rsidRPr="00B409E1" w:rsidRDefault="00B409E1" w:rsidP="00B409E1">
      <w:pPr>
        <w:tabs>
          <w:tab w:val="left" w:pos="6147"/>
        </w:tabs>
        <w:ind w:right="281"/>
        <w:rPr>
          <w:rFonts w:ascii="Arial Narrow" w:hAnsi="Arial Narrow" w:cs="Arial"/>
          <w:u w:val="single"/>
          <w:lang w:eastAsia="hr-HR"/>
        </w:rPr>
      </w:pPr>
    </w:p>
    <w:p w14:paraId="381C2274" w14:textId="77777777" w:rsidR="00B409E1" w:rsidRPr="00B409E1" w:rsidRDefault="00B409E1" w:rsidP="00B409E1">
      <w:pPr>
        <w:tabs>
          <w:tab w:val="left" w:pos="6147"/>
        </w:tabs>
        <w:ind w:right="281"/>
        <w:rPr>
          <w:rFonts w:ascii="Arial Narrow" w:hAnsi="Arial Narrow"/>
          <w:color w:val="EE0000"/>
        </w:rPr>
      </w:pPr>
      <w:r w:rsidRPr="00B409E1">
        <w:rPr>
          <w:rFonts w:ascii="Arial Narrow" w:hAnsi="Arial Narrow" w:cs="Arial"/>
          <w:lang w:eastAsia="hr-HR"/>
        </w:rPr>
        <w:t>Kod planiranja prihoda Proračuna Općine Dubravica za trogodišnje razdoblje 2025. – 2027. uzete su u obzir i vlastite društvene, gospodarske specifičnosti te naznake koje Općina ima o budućoj gradnji objekata na području Općine Dubravica. S obzirom na navedeno ukupni prihodi i primici II. izmjena i dopuna Proračuna za  2025. godinu planirani su u iznosu od  1.915.887,23 €.</w:t>
      </w:r>
      <w:r w:rsidRPr="00B409E1">
        <w:rPr>
          <w:rFonts w:ascii="Arial Narrow" w:hAnsi="Arial Narrow"/>
          <w:color w:val="EE0000"/>
        </w:rPr>
        <w:t xml:space="preserve"> </w:t>
      </w:r>
    </w:p>
    <w:p w14:paraId="2A629EF9" w14:textId="77777777" w:rsidR="00B409E1" w:rsidRPr="00B409E1" w:rsidRDefault="00B409E1" w:rsidP="00B409E1">
      <w:pPr>
        <w:tabs>
          <w:tab w:val="left" w:pos="6147"/>
        </w:tabs>
        <w:ind w:right="281"/>
        <w:rPr>
          <w:rFonts w:ascii="Arial Narrow" w:hAnsi="Arial Narrow"/>
          <w:color w:val="EE0000"/>
        </w:rPr>
      </w:pPr>
    </w:p>
    <w:p w14:paraId="24798057" w14:textId="77777777" w:rsidR="00B409E1" w:rsidRPr="00B409E1" w:rsidRDefault="00B409E1" w:rsidP="00B409E1">
      <w:pPr>
        <w:tabs>
          <w:tab w:val="left" w:pos="6147"/>
        </w:tabs>
        <w:ind w:right="281"/>
        <w:rPr>
          <w:rFonts w:ascii="Arial Narrow" w:hAnsi="Arial Narrow"/>
          <w:color w:val="EE0000"/>
        </w:rPr>
      </w:pPr>
    </w:p>
    <w:tbl>
      <w:tblPr>
        <w:tblW w:w="13324" w:type="dxa"/>
        <w:tblLook w:val="04A0" w:firstRow="1" w:lastRow="0" w:firstColumn="1" w:lastColumn="0" w:noHBand="0" w:noVBand="1"/>
      </w:tblPr>
      <w:tblGrid>
        <w:gridCol w:w="397"/>
        <w:gridCol w:w="7688"/>
        <w:gridCol w:w="1457"/>
        <w:gridCol w:w="1400"/>
        <w:gridCol w:w="1239"/>
        <w:gridCol w:w="1340"/>
      </w:tblGrid>
      <w:tr w:rsidR="00B409E1" w:rsidRPr="00B409E1" w14:paraId="0A70B04C" w14:textId="77777777" w:rsidTr="009859D0">
        <w:trPr>
          <w:trHeight w:val="255"/>
        </w:trPr>
        <w:tc>
          <w:tcPr>
            <w:tcW w:w="9420" w:type="dxa"/>
            <w:gridSpan w:val="3"/>
            <w:tcBorders>
              <w:top w:val="nil"/>
              <w:left w:val="nil"/>
              <w:bottom w:val="nil"/>
              <w:right w:val="nil"/>
            </w:tcBorders>
            <w:noWrap/>
            <w:vAlign w:val="bottom"/>
            <w:hideMark/>
          </w:tcPr>
          <w:p w14:paraId="643D40D3" w14:textId="77777777" w:rsidR="00B409E1" w:rsidRPr="00B409E1" w:rsidRDefault="00B409E1" w:rsidP="009859D0">
            <w:pPr>
              <w:jc w:val="center"/>
              <w:rPr>
                <w:rFonts w:ascii="Arial Narrow" w:hAnsi="Arial Narrow" w:cs="Arial"/>
                <w:b/>
                <w:bCs/>
                <w:lang w:eastAsia="hr-HR"/>
              </w:rPr>
            </w:pPr>
            <w:r w:rsidRPr="00B409E1">
              <w:rPr>
                <w:rFonts w:ascii="Arial Narrow" w:hAnsi="Arial Narrow" w:cs="Arial"/>
                <w:b/>
                <w:bCs/>
                <w:lang w:eastAsia="hr-HR"/>
              </w:rPr>
              <w:t xml:space="preserve">                                                         II. IZMJENE I DOPUNE PRORAČUNA ZA 2025.G</w:t>
            </w:r>
          </w:p>
        </w:tc>
        <w:tc>
          <w:tcPr>
            <w:tcW w:w="1400" w:type="dxa"/>
            <w:tcBorders>
              <w:top w:val="nil"/>
              <w:left w:val="nil"/>
              <w:bottom w:val="nil"/>
              <w:right w:val="nil"/>
            </w:tcBorders>
            <w:noWrap/>
            <w:vAlign w:val="bottom"/>
            <w:hideMark/>
          </w:tcPr>
          <w:p w14:paraId="1CECD9D6" w14:textId="77777777" w:rsidR="00B409E1" w:rsidRPr="00B409E1" w:rsidRDefault="00B409E1" w:rsidP="009859D0">
            <w:pPr>
              <w:jc w:val="center"/>
              <w:rPr>
                <w:rFonts w:ascii="Arial Narrow" w:hAnsi="Arial Narrow" w:cs="Arial"/>
                <w:b/>
                <w:bCs/>
                <w:lang w:eastAsia="hr-HR"/>
              </w:rPr>
            </w:pPr>
          </w:p>
        </w:tc>
        <w:tc>
          <w:tcPr>
            <w:tcW w:w="1164" w:type="dxa"/>
            <w:tcBorders>
              <w:top w:val="nil"/>
              <w:left w:val="nil"/>
              <w:bottom w:val="nil"/>
              <w:right w:val="nil"/>
            </w:tcBorders>
            <w:noWrap/>
            <w:vAlign w:val="bottom"/>
            <w:hideMark/>
          </w:tcPr>
          <w:p w14:paraId="456DB1E5"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1C4E7F27" w14:textId="77777777" w:rsidR="00B409E1" w:rsidRPr="00B409E1" w:rsidRDefault="00B409E1" w:rsidP="009859D0">
            <w:pPr>
              <w:rPr>
                <w:rFonts w:ascii="Arial Narrow" w:hAnsi="Arial Narrow"/>
                <w:lang w:eastAsia="hr-HR"/>
              </w:rPr>
            </w:pPr>
          </w:p>
        </w:tc>
      </w:tr>
      <w:tr w:rsidR="00B409E1" w:rsidRPr="00B409E1" w14:paraId="19DE8FB4" w14:textId="77777777" w:rsidTr="009859D0">
        <w:trPr>
          <w:trHeight w:val="255"/>
        </w:trPr>
        <w:tc>
          <w:tcPr>
            <w:tcW w:w="9420" w:type="dxa"/>
            <w:gridSpan w:val="3"/>
            <w:tcBorders>
              <w:top w:val="nil"/>
              <w:left w:val="nil"/>
              <w:bottom w:val="nil"/>
              <w:right w:val="nil"/>
            </w:tcBorders>
            <w:noWrap/>
            <w:vAlign w:val="bottom"/>
            <w:hideMark/>
          </w:tcPr>
          <w:p w14:paraId="2027FEC5" w14:textId="77777777" w:rsidR="00B409E1" w:rsidRPr="00B409E1" w:rsidRDefault="00B409E1" w:rsidP="009859D0">
            <w:pPr>
              <w:jc w:val="center"/>
              <w:rPr>
                <w:rFonts w:ascii="Arial Narrow" w:hAnsi="Arial Narrow" w:cs="Arial"/>
                <w:b/>
                <w:bCs/>
                <w:lang w:eastAsia="hr-HR"/>
              </w:rPr>
            </w:pPr>
            <w:r w:rsidRPr="00B409E1">
              <w:rPr>
                <w:rFonts w:ascii="Arial Narrow" w:hAnsi="Arial Narrow" w:cs="Arial"/>
                <w:b/>
                <w:bCs/>
                <w:lang w:eastAsia="hr-HR"/>
              </w:rPr>
              <w:t xml:space="preserve">                                                   OPĆI DIO</w:t>
            </w:r>
          </w:p>
        </w:tc>
        <w:tc>
          <w:tcPr>
            <w:tcW w:w="1400" w:type="dxa"/>
            <w:tcBorders>
              <w:top w:val="nil"/>
              <w:left w:val="nil"/>
              <w:bottom w:val="nil"/>
              <w:right w:val="nil"/>
            </w:tcBorders>
            <w:noWrap/>
            <w:vAlign w:val="bottom"/>
            <w:hideMark/>
          </w:tcPr>
          <w:p w14:paraId="39659705" w14:textId="77777777" w:rsidR="00B409E1" w:rsidRPr="00B409E1" w:rsidRDefault="00B409E1" w:rsidP="009859D0">
            <w:pPr>
              <w:jc w:val="center"/>
              <w:rPr>
                <w:rFonts w:ascii="Arial Narrow" w:hAnsi="Arial Narrow" w:cs="Arial"/>
                <w:b/>
                <w:bCs/>
                <w:lang w:eastAsia="hr-HR"/>
              </w:rPr>
            </w:pPr>
          </w:p>
        </w:tc>
        <w:tc>
          <w:tcPr>
            <w:tcW w:w="1164" w:type="dxa"/>
            <w:tcBorders>
              <w:top w:val="nil"/>
              <w:left w:val="nil"/>
              <w:bottom w:val="nil"/>
              <w:right w:val="nil"/>
            </w:tcBorders>
            <w:noWrap/>
            <w:vAlign w:val="bottom"/>
            <w:hideMark/>
          </w:tcPr>
          <w:p w14:paraId="095F714A"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2D89C886" w14:textId="77777777" w:rsidR="00B409E1" w:rsidRPr="00B409E1" w:rsidRDefault="00B409E1" w:rsidP="009859D0">
            <w:pPr>
              <w:rPr>
                <w:rFonts w:ascii="Arial Narrow" w:hAnsi="Arial Narrow"/>
                <w:lang w:eastAsia="hr-HR"/>
              </w:rPr>
            </w:pPr>
          </w:p>
        </w:tc>
      </w:tr>
      <w:tr w:rsidR="00B409E1" w:rsidRPr="00B409E1" w14:paraId="0A95F930" w14:textId="77777777" w:rsidTr="009859D0">
        <w:trPr>
          <w:trHeight w:val="1020"/>
        </w:trPr>
        <w:tc>
          <w:tcPr>
            <w:tcW w:w="275" w:type="dxa"/>
            <w:tcBorders>
              <w:top w:val="nil"/>
              <w:left w:val="nil"/>
              <w:bottom w:val="nil"/>
              <w:right w:val="nil"/>
            </w:tcBorders>
            <w:noWrap/>
            <w:vAlign w:val="bottom"/>
            <w:hideMark/>
          </w:tcPr>
          <w:p w14:paraId="0A3BA9C3" w14:textId="77777777" w:rsidR="00B409E1" w:rsidRPr="00B409E1" w:rsidRDefault="00B409E1" w:rsidP="009859D0">
            <w:pPr>
              <w:rPr>
                <w:rFonts w:ascii="Arial Narrow" w:hAnsi="Arial Narrow"/>
                <w:lang w:eastAsia="hr-HR"/>
              </w:rPr>
            </w:pPr>
          </w:p>
        </w:tc>
        <w:tc>
          <w:tcPr>
            <w:tcW w:w="7688" w:type="dxa"/>
            <w:tcBorders>
              <w:top w:val="nil"/>
              <w:left w:val="nil"/>
              <w:bottom w:val="nil"/>
              <w:right w:val="nil"/>
            </w:tcBorders>
            <w:noWrap/>
            <w:vAlign w:val="bottom"/>
            <w:hideMark/>
          </w:tcPr>
          <w:p w14:paraId="2DEC4840" w14:textId="77777777" w:rsidR="00B409E1" w:rsidRPr="00B409E1" w:rsidRDefault="00B409E1" w:rsidP="009859D0">
            <w:pPr>
              <w:rPr>
                <w:rFonts w:ascii="Arial Narrow" w:hAnsi="Arial Narrow"/>
                <w:lang w:eastAsia="hr-HR"/>
              </w:rPr>
            </w:pPr>
          </w:p>
        </w:tc>
        <w:tc>
          <w:tcPr>
            <w:tcW w:w="1457" w:type="dxa"/>
            <w:tcBorders>
              <w:top w:val="nil"/>
              <w:left w:val="nil"/>
              <w:bottom w:val="nil"/>
              <w:right w:val="nil"/>
            </w:tcBorders>
            <w:noWrap/>
            <w:vAlign w:val="bottom"/>
            <w:hideMark/>
          </w:tcPr>
          <w:p w14:paraId="5C9C91B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400" w:type="dxa"/>
            <w:tcBorders>
              <w:top w:val="nil"/>
              <w:left w:val="nil"/>
              <w:bottom w:val="nil"/>
              <w:right w:val="nil"/>
            </w:tcBorders>
            <w:noWrap/>
            <w:vAlign w:val="bottom"/>
            <w:hideMark/>
          </w:tcPr>
          <w:p w14:paraId="7D9025B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IZNOS</w:t>
            </w:r>
          </w:p>
        </w:tc>
        <w:tc>
          <w:tcPr>
            <w:tcW w:w="1164" w:type="dxa"/>
            <w:tcBorders>
              <w:top w:val="nil"/>
              <w:left w:val="nil"/>
              <w:bottom w:val="nil"/>
              <w:right w:val="nil"/>
            </w:tcBorders>
            <w:vAlign w:val="bottom"/>
            <w:hideMark/>
          </w:tcPr>
          <w:p w14:paraId="1E0331A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340" w:type="dxa"/>
            <w:tcBorders>
              <w:top w:val="nil"/>
              <w:left w:val="nil"/>
              <w:bottom w:val="nil"/>
              <w:right w:val="nil"/>
            </w:tcBorders>
            <w:noWrap/>
            <w:vAlign w:val="bottom"/>
            <w:hideMark/>
          </w:tcPr>
          <w:p w14:paraId="7B947D4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r w:rsidR="00B409E1" w:rsidRPr="00B409E1" w14:paraId="559AFDB0" w14:textId="77777777" w:rsidTr="009859D0">
        <w:trPr>
          <w:trHeight w:val="255"/>
        </w:trPr>
        <w:tc>
          <w:tcPr>
            <w:tcW w:w="275" w:type="dxa"/>
            <w:tcBorders>
              <w:top w:val="nil"/>
              <w:left w:val="nil"/>
              <w:bottom w:val="nil"/>
              <w:right w:val="nil"/>
            </w:tcBorders>
            <w:noWrap/>
            <w:vAlign w:val="bottom"/>
            <w:hideMark/>
          </w:tcPr>
          <w:p w14:paraId="36856082" w14:textId="77777777" w:rsidR="00B409E1" w:rsidRPr="00B409E1" w:rsidRDefault="00B409E1" w:rsidP="009859D0">
            <w:pPr>
              <w:rPr>
                <w:rFonts w:ascii="Arial Narrow" w:hAnsi="Arial Narrow" w:cs="Arial"/>
                <w:b/>
                <w:bCs/>
                <w:lang w:eastAsia="hr-HR"/>
              </w:rPr>
            </w:pPr>
          </w:p>
        </w:tc>
        <w:tc>
          <w:tcPr>
            <w:tcW w:w="7688" w:type="dxa"/>
            <w:tcBorders>
              <w:top w:val="nil"/>
              <w:left w:val="nil"/>
              <w:bottom w:val="nil"/>
              <w:right w:val="nil"/>
            </w:tcBorders>
            <w:noWrap/>
            <w:vAlign w:val="bottom"/>
            <w:hideMark/>
          </w:tcPr>
          <w:p w14:paraId="35D42C4D" w14:textId="77777777" w:rsidR="00B409E1" w:rsidRPr="00B409E1" w:rsidRDefault="00B409E1" w:rsidP="009859D0">
            <w:pPr>
              <w:rPr>
                <w:rFonts w:ascii="Arial Narrow" w:hAnsi="Arial Narrow"/>
                <w:lang w:eastAsia="hr-HR"/>
              </w:rPr>
            </w:pPr>
          </w:p>
        </w:tc>
        <w:tc>
          <w:tcPr>
            <w:tcW w:w="1457" w:type="dxa"/>
            <w:tcBorders>
              <w:top w:val="nil"/>
              <w:left w:val="nil"/>
              <w:bottom w:val="nil"/>
              <w:right w:val="nil"/>
            </w:tcBorders>
            <w:noWrap/>
            <w:vAlign w:val="bottom"/>
            <w:hideMark/>
          </w:tcPr>
          <w:p w14:paraId="27B44DFB" w14:textId="77777777" w:rsidR="00B409E1" w:rsidRPr="00B409E1" w:rsidRDefault="00B409E1" w:rsidP="009859D0">
            <w:pPr>
              <w:rPr>
                <w:rFonts w:ascii="Arial Narrow" w:hAnsi="Arial Narrow"/>
                <w:lang w:eastAsia="hr-HR"/>
              </w:rPr>
            </w:pPr>
          </w:p>
        </w:tc>
        <w:tc>
          <w:tcPr>
            <w:tcW w:w="1400" w:type="dxa"/>
            <w:tcBorders>
              <w:top w:val="nil"/>
              <w:left w:val="nil"/>
              <w:bottom w:val="nil"/>
              <w:right w:val="nil"/>
            </w:tcBorders>
            <w:noWrap/>
            <w:vAlign w:val="bottom"/>
            <w:hideMark/>
          </w:tcPr>
          <w:p w14:paraId="4B205F03"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33E9E536"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2F0B0A68" w14:textId="77777777" w:rsidR="00B409E1" w:rsidRPr="00B409E1" w:rsidRDefault="00B409E1" w:rsidP="009859D0">
            <w:pPr>
              <w:rPr>
                <w:rFonts w:ascii="Arial Narrow" w:hAnsi="Arial Narrow"/>
                <w:lang w:eastAsia="hr-HR"/>
              </w:rPr>
            </w:pPr>
          </w:p>
        </w:tc>
      </w:tr>
      <w:tr w:rsidR="00B409E1" w:rsidRPr="00B409E1" w14:paraId="024F02E8" w14:textId="77777777" w:rsidTr="009859D0">
        <w:trPr>
          <w:trHeight w:val="255"/>
        </w:trPr>
        <w:tc>
          <w:tcPr>
            <w:tcW w:w="275" w:type="dxa"/>
            <w:tcBorders>
              <w:top w:val="nil"/>
              <w:left w:val="nil"/>
              <w:bottom w:val="nil"/>
              <w:right w:val="nil"/>
            </w:tcBorders>
            <w:noWrap/>
            <w:vAlign w:val="bottom"/>
            <w:hideMark/>
          </w:tcPr>
          <w:p w14:paraId="360334D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A.</w:t>
            </w:r>
          </w:p>
        </w:tc>
        <w:tc>
          <w:tcPr>
            <w:tcW w:w="7688" w:type="dxa"/>
            <w:tcBorders>
              <w:top w:val="nil"/>
              <w:left w:val="nil"/>
              <w:bottom w:val="nil"/>
              <w:right w:val="nil"/>
            </w:tcBorders>
            <w:noWrap/>
            <w:vAlign w:val="bottom"/>
            <w:hideMark/>
          </w:tcPr>
          <w:p w14:paraId="340EBEC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RAČUN PRIHODA I RASHODA</w:t>
            </w:r>
          </w:p>
        </w:tc>
        <w:tc>
          <w:tcPr>
            <w:tcW w:w="1457" w:type="dxa"/>
            <w:tcBorders>
              <w:top w:val="nil"/>
              <w:left w:val="nil"/>
              <w:bottom w:val="nil"/>
              <w:right w:val="nil"/>
            </w:tcBorders>
            <w:noWrap/>
            <w:vAlign w:val="bottom"/>
            <w:hideMark/>
          </w:tcPr>
          <w:p w14:paraId="34BA75C5" w14:textId="77777777" w:rsidR="00B409E1" w:rsidRPr="00B409E1" w:rsidRDefault="00B409E1" w:rsidP="009859D0">
            <w:pPr>
              <w:rPr>
                <w:rFonts w:ascii="Arial Narrow" w:hAnsi="Arial Narrow" w:cs="Arial"/>
                <w:b/>
                <w:bCs/>
                <w:lang w:eastAsia="hr-HR"/>
              </w:rPr>
            </w:pPr>
          </w:p>
        </w:tc>
        <w:tc>
          <w:tcPr>
            <w:tcW w:w="1400" w:type="dxa"/>
            <w:tcBorders>
              <w:top w:val="nil"/>
              <w:left w:val="nil"/>
              <w:bottom w:val="nil"/>
              <w:right w:val="nil"/>
            </w:tcBorders>
            <w:noWrap/>
            <w:vAlign w:val="bottom"/>
            <w:hideMark/>
          </w:tcPr>
          <w:p w14:paraId="7044E25A"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1DAC8418"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7E5447AF" w14:textId="77777777" w:rsidR="00B409E1" w:rsidRPr="00B409E1" w:rsidRDefault="00B409E1" w:rsidP="009859D0">
            <w:pPr>
              <w:rPr>
                <w:rFonts w:ascii="Arial Narrow" w:hAnsi="Arial Narrow"/>
                <w:lang w:eastAsia="hr-HR"/>
              </w:rPr>
            </w:pPr>
          </w:p>
        </w:tc>
      </w:tr>
      <w:tr w:rsidR="00B409E1" w:rsidRPr="00B409E1" w14:paraId="322F4823" w14:textId="77777777" w:rsidTr="009859D0">
        <w:trPr>
          <w:trHeight w:val="255"/>
        </w:trPr>
        <w:tc>
          <w:tcPr>
            <w:tcW w:w="275" w:type="dxa"/>
            <w:tcBorders>
              <w:top w:val="nil"/>
              <w:left w:val="nil"/>
              <w:bottom w:val="nil"/>
              <w:right w:val="nil"/>
            </w:tcBorders>
            <w:noWrap/>
            <w:vAlign w:val="bottom"/>
            <w:hideMark/>
          </w:tcPr>
          <w:p w14:paraId="2C2F3B59" w14:textId="77777777" w:rsidR="00B409E1" w:rsidRPr="00B409E1" w:rsidRDefault="00B409E1" w:rsidP="009859D0">
            <w:pPr>
              <w:rPr>
                <w:rFonts w:ascii="Arial Narrow" w:hAnsi="Arial Narrow"/>
                <w:lang w:eastAsia="hr-HR"/>
              </w:rPr>
            </w:pPr>
          </w:p>
        </w:tc>
        <w:tc>
          <w:tcPr>
            <w:tcW w:w="7688" w:type="dxa"/>
            <w:tcBorders>
              <w:top w:val="nil"/>
              <w:left w:val="nil"/>
              <w:bottom w:val="nil"/>
              <w:right w:val="nil"/>
            </w:tcBorders>
            <w:noWrap/>
            <w:vAlign w:val="bottom"/>
            <w:hideMark/>
          </w:tcPr>
          <w:p w14:paraId="2B04A09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Prihodi poslovanja</w:t>
            </w:r>
          </w:p>
        </w:tc>
        <w:tc>
          <w:tcPr>
            <w:tcW w:w="1457" w:type="dxa"/>
            <w:tcBorders>
              <w:top w:val="nil"/>
              <w:left w:val="nil"/>
              <w:bottom w:val="nil"/>
              <w:right w:val="nil"/>
            </w:tcBorders>
            <w:noWrap/>
            <w:vAlign w:val="bottom"/>
            <w:hideMark/>
          </w:tcPr>
          <w:p w14:paraId="6B91E133"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2.868.777,77</w:t>
            </w:r>
          </w:p>
        </w:tc>
        <w:tc>
          <w:tcPr>
            <w:tcW w:w="1400" w:type="dxa"/>
            <w:tcBorders>
              <w:top w:val="nil"/>
              <w:left w:val="nil"/>
              <w:bottom w:val="nil"/>
              <w:right w:val="nil"/>
            </w:tcBorders>
            <w:noWrap/>
            <w:vAlign w:val="bottom"/>
            <w:hideMark/>
          </w:tcPr>
          <w:p w14:paraId="567956A4"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-1.309.890,54</w:t>
            </w:r>
          </w:p>
        </w:tc>
        <w:tc>
          <w:tcPr>
            <w:tcW w:w="1164" w:type="dxa"/>
            <w:tcBorders>
              <w:top w:val="nil"/>
              <w:left w:val="nil"/>
              <w:bottom w:val="nil"/>
              <w:right w:val="nil"/>
            </w:tcBorders>
            <w:noWrap/>
            <w:vAlign w:val="bottom"/>
            <w:hideMark/>
          </w:tcPr>
          <w:p w14:paraId="07FDA7D3"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-45.7%</w:t>
            </w:r>
          </w:p>
        </w:tc>
        <w:tc>
          <w:tcPr>
            <w:tcW w:w="1340" w:type="dxa"/>
            <w:tcBorders>
              <w:top w:val="nil"/>
              <w:left w:val="nil"/>
              <w:bottom w:val="nil"/>
              <w:right w:val="nil"/>
            </w:tcBorders>
            <w:noWrap/>
            <w:vAlign w:val="bottom"/>
            <w:hideMark/>
          </w:tcPr>
          <w:p w14:paraId="291BFFC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1.558.887,23</w:t>
            </w:r>
          </w:p>
        </w:tc>
      </w:tr>
      <w:tr w:rsidR="00B409E1" w:rsidRPr="00B409E1" w14:paraId="3A65391A" w14:textId="77777777" w:rsidTr="009859D0">
        <w:trPr>
          <w:trHeight w:val="255"/>
        </w:trPr>
        <w:tc>
          <w:tcPr>
            <w:tcW w:w="275" w:type="dxa"/>
            <w:tcBorders>
              <w:top w:val="nil"/>
              <w:left w:val="nil"/>
              <w:bottom w:val="nil"/>
              <w:right w:val="nil"/>
            </w:tcBorders>
            <w:noWrap/>
            <w:vAlign w:val="bottom"/>
            <w:hideMark/>
          </w:tcPr>
          <w:p w14:paraId="5AEF22F5"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231CEC5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Prihodi od prodaje nefinancijske imovine</w:t>
            </w:r>
          </w:p>
        </w:tc>
        <w:tc>
          <w:tcPr>
            <w:tcW w:w="1457" w:type="dxa"/>
            <w:tcBorders>
              <w:top w:val="nil"/>
              <w:left w:val="nil"/>
              <w:bottom w:val="nil"/>
              <w:right w:val="nil"/>
            </w:tcBorders>
            <w:noWrap/>
            <w:vAlign w:val="bottom"/>
            <w:hideMark/>
          </w:tcPr>
          <w:p w14:paraId="27A3AF8E"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0,00</w:t>
            </w:r>
          </w:p>
        </w:tc>
        <w:tc>
          <w:tcPr>
            <w:tcW w:w="1400" w:type="dxa"/>
            <w:tcBorders>
              <w:top w:val="nil"/>
              <w:left w:val="nil"/>
              <w:bottom w:val="nil"/>
              <w:right w:val="nil"/>
            </w:tcBorders>
            <w:noWrap/>
            <w:vAlign w:val="bottom"/>
            <w:hideMark/>
          </w:tcPr>
          <w:p w14:paraId="4D92AE48"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0,00</w:t>
            </w:r>
          </w:p>
        </w:tc>
        <w:tc>
          <w:tcPr>
            <w:tcW w:w="1164" w:type="dxa"/>
            <w:tcBorders>
              <w:top w:val="nil"/>
              <w:left w:val="nil"/>
              <w:bottom w:val="nil"/>
              <w:right w:val="nil"/>
            </w:tcBorders>
            <w:noWrap/>
            <w:vAlign w:val="bottom"/>
            <w:hideMark/>
          </w:tcPr>
          <w:p w14:paraId="0F34D5E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w:t>
            </w:r>
          </w:p>
        </w:tc>
        <w:tc>
          <w:tcPr>
            <w:tcW w:w="1340" w:type="dxa"/>
            <w:tcBorders>
              <w:top w:val="nil"/>
              <w:left w:val="nil"/>
              <w:bottom w:val="nil"/>
              <w:right w:val="nil"/>
            </w:tcBorders>
            <w:noWrap/>
            <w:vAlign w:val="bottom"/>
            <w:hideMark/>
          </w:tcPr>
          <w:p w14:paraId="78FDC46B"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0,00</w:t>
            </w:r>
          </w:p>
        </w:tc>
      </w:tr>
      <w:tr w:rsidR="00B409E1" w:rsidRPr="00B409E1" w14:paraId="6281C059" w14:textId="77777777" w:rsidTr="009859D0">
        <w:trPr>
          <w:trHeight w:val="255"/>
        </w:trPr>
        <w:tc>
          <w:tcPr>
            <w:tcW w:w="275" w:type="dxa"/>
            <w:tcBorders>
              <w:top w:val="nil"/>
              <w:left w:val="nil"/>
              <w:bottom w:val="nil"/>
              <w:right w:val="nil"/>
            </w:tcBorders>
            <w:noWrap/>
            <w:vAlign w:val="bottom"/>
            <w:hideMark/>
          </w:tcPr>
          <w:p w14:paraId="584C7A94"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09075B5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Rashodi poslovanja</w:t>
            </w:r>
          </w:p>
        </w:tc>
        <w:tc>
          <w:tcPr>
            <w:tcW w:w="1457" w:type="dxa"/>
            <w:tcBorders>
              <w:top w:val="nil"/>
              <w:left w:val="nil"/>
              <w:bottom w:val="nil"/>
              <w:right w:val="nil"/>
            </w:tcBorders>
            <w:noWrap/>
            <w:vAlign w:val="bottom"/>
            <w:hideMark/>
          </w:tcPr>
          <w:p w14:paraId="7A477E0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966.625,42</w:t>
            </w:r>
          </w:p>
        </w:tc>
        <w:tc>
          <w:tcPr>
            <w:tcW w:w="1400" w:type="dxa"/>
            <w:tcBorders>
              <w:top w:val="nil"/>
              <w:left w:val="nil"/>
              <w:bottom w:val="nil"/>
              <w:right w:val="nil"/>
            </w:tcBorders>
            <w:noWrap/>
            <w:vAlign w:val="bottom"/>
            <w:hideMark/>
          </w:tcPr>
          <w:p w14:paraId="23B9DA0F"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86.638,20</w:t>
            </w:r>
          </w:p>
        </w:tc>
        <w:tc>
          <w:tcPr>
            <w:tcW w:w="1164" w:type="dxa"/>
            <w:tcBorders>
              <w:top w:val="nil"/>
              <w:left w:val="nil"/>
              <w:bottom w:val="nil"/>
              <w:right w:val="nil"/>
            </w:tcBorders>
            <w:noWrap/>
            <w:vAlign w:val="bottom"/>
            <w:hideMark/>
          </w:tcPr>
          <w:p w14:paraId="2BEF484B"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9.0%</w:t>
            </w:r>
          </w:p>
        </w:tc>
        <w:tc>
          <w:tcPr>
            <w:tcW w:w="1340" w:type="dxa"/>
            <w:tcBorders>
              <w:top w:val="nil"/>
              <w:left w:val="nil"/>
              <w:bottom w:val="nil"/>
              <w:right w:val="nil"/>
            </w:tcBorders>
            <w:noWrap/>
            <w:vAlign w:val="bottom"/>
            <w:hideMark/>
          </w:tcPr>
          <w:p w14:paraId="15B52CBB"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1.053.263,62</w:t>
            </w:r>
          </w:p>
        </w:tc>
      </w:tr>
      <w:tr w:rsidR="00B409E1" w:rsidRPr="00B409E1" w14:paraId="38467EAF" w14:textId="77777777" w:rsidTr="009859D0">
        <w:trPr>
          <w:trHeight w:val="255"/>
        </w:trPr>
        <w:tc>
          <w:tcPr>
            <w:tcW w:w="275" w:type="dxa"/>
            <w:tcBorders>
              <w:top w:val="nil"/>
              <w:left w:val="nil"/>
              <w:bottom w:val="nil"/>
              <w:right w:val="nil"/>
            </w:tcBorders>
            <w:noWrap/>
            <w:vAlign w:val="bottom"/>
            <w:hideMark/>
          </w:tcPr>
          <w:p w14:paraId="26BCFBF0"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3B19E55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Rashodi za nabavu nefinancijske imovine</w:t>
            </w:r>
          </w:p>
        </w:tc>
        <w:tc>
          <w:tcPr>
            <w:tcW w:w="1457" w:type="dxa"/>
            <w:tcBorders>
              <w:top w:val="nil"/>
              <w:left w:val="nil"/>
              <w:bottom w:val="nil"/>
              <w:right w:val="nil"/>
            </w:tcBorders>
            <w:noWrap/>
            <w:vAlign w:val="bottom"/>
            <w:hideMark/>
          </w:tcPr>
          <w:p w14:paraId="6B808C4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1.906.115,03</w:t>
            </w:r>
          </w:p>
        </w:tc>
        <w:tc>
          <w:tcPr>
            <w:tcW w:w="1400" w:type="dxa"/>
            <w:tcBorders>
              <w:top w:val="nil"/>
              <w:left w:val="nil"/>
              <w:bottom w:val="nil"/>
              <w:right w:val="nil"/>
            </w:tcBorders>
            <w:noWrap/>
            <w:vAlign w:val="bottom"/>
            <w:hideMark/>
          </w:tcPr>
          <w:p w14:paraId="3D917C4B"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-1.074.635,82</w:t>
            </w:r>
          </w:p>
        </w:tc>
        <w:tc>
          <w:tcPr>
            <w:tcW w:w="1164" w:type="dxa"/>
            <w:tcBorders>
              <w:top w:val="nil"/>
              <w:left w:val="nil"/>
              <w:bottom w:val="nil"/>
              <w:right w:val="nil"/>
            </w:tcBorders>
            <w:noWrap/>
            <w:vAlign w:val="bottom"/>
            <w:hideMark/>
          </w:tcPr>
          <w:p w14:paraId="115A2BA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-56.4%</w:t>
            </w:r>
          </w:p>
        </w:tc>
        <w:tc>
          <w:tcPr>
            <w:tcW w:w="1340" w:type="dxa"/>
            <w:tcBorders>
              <w:top w:val="nil"/>
              <w:left w:val="nil"/>
              <w:bottom w:val="nil"/>
              <w:right w:val="nil"/>
            </w:tcBorders>
            <w:noWrap/>
            <w:vAlign w:val="bottom"/>
            <w:hideMark/>
          </w:tcPr>
          <w:p w14:paraId="4B4885EC"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831.479,21</w:t>
            </w:r>
          </w:p>
        </w:tc>
      </w:tr>
      <w:tr w:rsidR="00B409E1" w:rsidRPr="00B409E1" w14:paraId="1118FFA0" w14:textId="77777777" w:rsidTr="009859D0">
        <w:trPr>
          <w:trHeight w:val="255"/>
        </w:trPr>
        <w:tc>
          <w:tcPr>
            <w:tcW w:w="275" w:type="dxa"/>
            <w:tcBorders>
              <w:top w:val="nil"/>
              <w:left w:val="nil"/>
              <w:bottom w:val="nil"/>
              <w:right w:val="nil"/>
            </w:tcBorders>
            <w:noWrap/>
            <w:vAlign w:val="bottom"/>
            <w:hideMark/>
          </w:tcPr>
          <w:p w14:paraId="0376D226"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0068B5B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RAZLIKA</w:t>
            </w:r>
          </w:p>
        </w:tc>
        <w:tc>
          <w:tcPr>
            <w:tcW w:w="1457" w:type="dxa"/>
            <w:tcBorders>
              <w:top w:val="nil"/>
              <w:left w:val="nil"/>
              <w:bottom w:val="nil"/>
              <w:right w:val="nil"/>
            </w:tcBorders>
            <w:noWrap/>
            <w:vAlign w:val="bottom"/>
            <w:hideMark/>
          </w:tcPr>
          <w:p w14:paraId="4C1063B5"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-3.962,68</w:t>
            </w:r>
          </w:p>
        </w:tc>
        <w:tc>
          <w:tcPr>
            <w:tcW w:w="1400" w:type="dxa"/>
            <w:tcBorders>
              <w:top w:val="nil"/>
              <w:left w:val="nil"/>
              <w:bottom w:val="nil"/>
              <w:right w:val="nil"/>
            </w:tcBorders>
            <w:noWrap/>
            <w:vAlign w:val="bottom"/>
            <w:hideMark/>
          </w:tcPr>
          <w:p w14:paraId="2BCDE70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-321.892,92</w:t>
            </w:r>
          </w:p>
        </w:tc>
        <w:tc>
          <w:tcPr>
            <w:tcW w:w="1164" w:type="dxa"/>
            <w:tcBorders>
              <w:top w:val="nil"/>
              <w:left w:val="nil"/>
              <w:bottom w:val="nil"/>
              <w:right w:val="nil"/>
            </w:tcBorders>
            <w:noWrap/>
            <w:vAlign w:val="bottom"/>
            <w:hideMark/>
          </w:tcPr>
          <w:p w14:paraId="1523E7D5"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8123.1%</w:t>
            </w:r>
          </w:p>
        </w:tc>
        <w:tc>
          <w:tcPr>
            <w:tcW w:w="1340" w:type="dxa"/>
            <w:tcBorders>
              <w:top w:val="nil"/>
              <w:left w:val="nil"/>
              <w:bottom w:val="nil"/>
              <w:right w:val="nil"/>
            </w:tcBorders>
            <w:noWrap/>
            <w:vAlign w:val="bottom"/>
            <w:hideMark/>
          </w:tcPr>
          <w:p w14:paraId="1D81A162"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-325.855,60</w:t>
            </w:r>
          </w:p>
        </w:tc>
      </w:tr>
      <w:tr w:rsidR="00B409E1" w:rsidRPr="00B409E1" w14:paraId="1CEAFB8C" w14:textId="77777777" w:rsidTr="009859D0">
        <w:trPr>
          <w:trHeight w:val="255"/>
        </w:trPr>
        <w:tc>
          <w:tcPr>
            <w:tcW w:w="275" w:type="dxa"/>
            <w:tcBorders>
              <w:top w:val="nil"/>
              <w:left w:val="nil"/>
              <w:bottom w:val="nil"/>
              <w:right w:val="nil"/>
            </w:tcBorders>
            <w:noWrap/>
            <w:vAlign w:val="bottom"/>
            <w:hideMark/>
          </w:tcPr>
          <w:p w14:paraId="07135A7F"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0C83648D" w14:textId="77777777" w:rsidR="00B409E1" w:rsidRPr="00B409E1" w:rsidRDefault="00B409E1" w:rsidP="009859D0">
            <w:pPr>
              <w:rPr>
                <w:rFonts w:ascii="Arial Narrow" w:hAnsi="Arial Narrow"/>
                <w:lang w:eastAsia="hr-HR"/>
              </w:rPr>
            </w:pPr>
          </w:p>
        </w:tc>
        <w:tc>
          <w:tcPr>
            <w:tcW w:w="1457" w:type="dxa"/>
            <w:tcBorders>
              <w:top w:val="nil"/>
              <w:left w:val="nil"/>
              <w:bottom w:val="nil"/>
              <w:right w:val="nil"/>
            </w:tcBorders>
            <w:noWrap/>
            <w:vAlign w:val="bottom"/>
            <w:hideMark/>
          </w:tcPr>
          <w:p w14:paraId="27B5215B" w14:textId="77777777" w:rsidR="00B409E1" w:rsidRPr="00B409E1" w:rsidRDefault="00B409E1" w:rsidP="009859D0">
            <w:pPr>
              <w:rPr>
                <w:rFonts w:ascii="Arial Narrow" w:hAnsi="Arial Narrow"/>
                <w:lang w:eastAsia="hr-HR"/>
              </w:rPr>
            </w:pPr>
          </w:p>
        </w:tc>
        <w:tc>
          <w:tcPr>
            <w:tcW w:w="1400" w:type="dxa"/>
            <w:tcBorders>
              <w:top w:val="nil"/>
              <w:left w:val="nil"/>
              <w:bottom w:val="nil"/>
              <w:right w:val="nil"/>
            </w:tcBorders>
            <w:noWrap/>
            <w:vAlign w:val="bottom"/>
            <w:hideMark/>
          </w:tcPr>
          <w:p w14:paraId="6ACD795F"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67B61F21"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50D52B4D" w14:textId="77777777" w:rsidR="00B409E1" w:rsidRPr="00B409E1" w:rsidRDefault="00B409E1" w:rsidP="009859D0">
            <w:pPr>
              <w:rPr>
                <w:rFonts w:ascii="Arial Narrow" w:hAnsi="Arial Narrow"/>
                <w:lang w:eastAsia="hr-HR"/>
              </w:rPr>
            </w:pPr>
          </w:p>
        </w:tc>
      </w:tr>
      <w:tr w:rsidR="00B409E1" w:rsidRPr="00B409E1" w14:paraId="09716322" w14:textId="77777777" w:rsidTr="009859D0">
        <w:trPr>
          <w:trHeight w:val="255"/>
        </w:trPr>
        <w:tc>
          <w:tcPr>
            <w:tcW w:w="275" w:type="dxa"/>
            <w:tcBorders>
              <w:top w:val="nil"/>
              <w:left w:val="nil"/>
              <w:bottom w:val="nil"/>
              <w:right w:val="nil"/>
            </w:tcBorders>
            <w:noWrap/>
            <w:vAlign w:val="bottom"/>
            <w:hideMark/>
          </w:tcPr>
          <w:p w14:paraId="7DC0E3C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B.</w:t>
            </w:r>
          </w:p>
        </w:tc>
        <w:tc>
          <w:tcPr>
            <w:tcW w:w="7688" w:type="dxa"/>
            <w:tcBorders>
              <w:top w:val="nil"/>
              <w:left w:val="nil"/>
              <w:bottom w:val="nil"/>
              <w:right w:val="nil"/>
            </w:tcBorders>
            <w:noWrap/>
            <w:vAlign w:val="bottom"/>
            <w:hideMark/>
          </w:tcPr>
          <w:p w14:paraId="6BEF32C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RAČUN ZADUŽIVANJA/FINANCIRANJA</w:t>
            </w:r>
          </w:p>
        </w:tc>
        <w:tc>
          <w:tcPr>
            <w:tcW w:w="1457" w:type="dxa"/>
            <w:tcBorders>
              <w:top w:val="nil"/>
              <w:left w:val="nil"/>
              <w:bottom w:val="nil"/>
              <w:right w:val="nil"/>
            </w:tcBorders>
            <w:noWrap/>
            <w:vAlign w:val="bottom"/>
            <w:hideMark/>
          </w:tcPr>
          <w:p w14:paraId="527C65FE" w14:textId="77777777" w:rsidR="00B409E1" w:rsidRPr="00B409E1" w:rsidRDefault="00B409E1" w:rsidP="009859D0">
            <w:pPr>
              <w:rPr>
                <w:rFonts w:ascii="Arial Narrow" w:hAnsi="Arial Narrow" w:cs="Arial"/>
                <w:b/>
                <w:bCs/>
                <w:lang w:eastAsia="hr-HR"/>
              </w:rPr>
            </w:pPr>
          </w:p>
        </w:tc>
        <w:tc>
          <w:tcPr>
            <w:tcW w:w="1400" w:type="dxa"/>
            <w:tcBorders>
              <w:top w:val="nil"/>
              <w:left w:val="nil"/>
              <w:bottom w:val="nil"/>
              <w:right w:val="nil"/>
            </w:tcBorders>
            <w:noWrap/>
            <w:vAlign w:val="bottom"/>
            <w:hideMark/>
          </w:tcPr>
          <w:p w14:paraId="0961AFCC"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03A1D584"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7288E977" w14:textId="77777777" w:rsidR="00B409E1" w:rsidRPr="00B409E1" w:rsidRDefault="00B409E1" w:rsidP="009859D0">
            <w:pPr>
              <w:rPr>
                <w:rFonts w:ascii="Arial Narrow" w:hAnsi="Arial Narrow"/>
                <w:lang w:eastAsia="hr-HR"/>
              </w:rPr>
            </w:pPr>
          </w:p>
        </w:tc>
      </w:tr>
      <w:tr w:rsidR="00B409E1" w:rsidRPr="00B409E1" w14:paraId="737C666C" w14:textId="77777777" w:rsidTr="009859D0">
        <w:trPr>
          <w:trHeight w:val="255"/>
        </w:trPr>
        <w:tc>
          <w:tcPr>
            <w:tcW w:w="275" w:type="dxa"/>
            <w:tcBorders>
              <w:top w:val="nil"/>
              <w:left w:val="nil"/>
              <w:bottom w:val="nil"/>
              <w:right w:val="nil"/>
            </w:tcBorders>
            <w:noWrap/>
            <w:vAlign w:val="bottom"/>
            <w:hideMark/>
          </w:tcPr>
          <w:p w14:paraId="5DF4CE37" w14:textId="77777777" w:rsidR="00B409E1" w:rsidRPr="00B409E1" w:rsidRDefault="00B409E1" w:rsidP="009859D0">
            <w:pPr>
              <w:rPr>
                <w:rFonts w:ascii="Arial Narrow" w:hAnsi="Arial Narrow"/>
                <w:lang w:eastAsia="hr-HR"/>
              </w:rPr>
            </w:pPr>
          </w:p>
        </w:tc>
        <w:tc>
          <w:tcPr>
            <w:tcW w:w="7688" w:type="dxa"/>
            <w:tcBorders>
              <w:top w:val="nil"/>
              <w:left w:val="nil"/>
              <w:bottom w:val="nil"/>
              <w:right w:val="nil"/>
            </w:tcBorders>
            <w:noWrap/>
            <w:vAlign w:val="bottom"/>
            <w:hideMark/>
          </w:tcPr>
          <w:p w14:paraId="1397FD0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Primici od financijske imovine i zaduživanja</w:t>
            </w:r>
          </w:p>
        </w:tc>
        <w:tc>
          <w:tcPr>
            <w:tcW w:w="1457" w:type="dxa"/>
            <w:tcBorders>
              <w:top w:val="nil"/>
              <w:left w:val="nil"/>
              <w:bottom w:val="nil"/>
              <w:right w:val="nil"/>
            </w:tcBorders>
            <w:noWrap/>
            <w:vAlign w:val="bottom"/>
            <w:hideMark/>
          </w:tcPr>
          <w:p w14:paraId="48D2E8B5"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10.221,00</w:t>
            </w:r>
          </w:p>
        </w:tc>
        <w:tc>
          <w:tcPr>
            <w:tcW w:w="1400" w:type="dxa"/>
            <w:tcBorders>
              <w:top w:val="nil"/>
              <w:left w:val="nil"/>
              <w:bottom w:val="nil"/>
              <w:right w:val="nil"/>
            </w:tcBorders>
            <w:noWrap/>
            <w:vAlign w:val="bottom"/>
            <w:hideMark/>
          </w:tcPr>
          <w:p w14:paraId="5E36488F"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326.779,00</w:t>
            </w:r>
          </w:p>
        </w:tc>
        <w:tc>
          <w:tcPr>
            <w:tcW w:w="1164" w:type="dxa"/>
            <w:tcBorders>
              <w:top w:val="nil"/>
              <w:left w:val="nil"/>
              <w:bottom w:val="nil"/>
              <w:right w:val="nil"/>
            </w:tcBorders>
            <w:noWrap/>
            <w:vAlign w:val="bottom"/>
            <w:hideMark/>
          </w:tcPr>
          <w:p w14:paraId="638A89DD"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3197.1%</w:t>
            </w:r>
          </w:p>
        </w:tc>
        <w:tc>
          <w:tcPr>
            <w:tcW w:w="1340" w:type="dxa"/>
            <w:tcBorders>
              <w:top w:val="nil"/>
              <w:left w:val="nil"/>
              <w:bottom w:val="nil"/>
              <w:right w:val="nil"/>
            </w:tcBorders>
            <w:noWrap/>
            <w:vAlign w:val="bottom"/>
            <w:hideMark/>
          </w:tcPr>
          <w:p w14:paraId="54D7BD0C"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337.000,00</w:t>
            </w:r>
          </w:p>
        </w:tc>
      </w:tr>
      <w:tr w:rsidR="00B409E1" w:rsidRPr="00B409E1" w14:paraId="590ECFC0" w14:textId="77777777" w:rsidTr="009859D0">
        <w:trPr>
          <w:trHeight w:val="255"/>
        </w:trPr>
        <w:tc>
          <w:tcPr>
            <w:tcW w:w="275" w:type="dxa"/>
            <w:tcBorders>
              <w:top w:val="nil"/>
              <w:left w:val="nil"/>
              <w:bottom w:val="nil"/>
              <w:right w:val="nil"/>
            </w:tcBorders>
            <w:noWrap/>
            <w:vAlign w:val="bottom"/>
            <w:hideMark/>
          </w:tcPr>
          <w:p w14:paraId="0672411D"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68389D0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Izdaci za financijsku imovinu i otplate zajmova</w:t>
            </w:r>
          </w:p>
        </w:tc>
        <w:tc>
          <w:tcPr>
            <w:tcW w:w="1457" w:type="dxa"/>
            <w:tcBorders>
              <w:top w:val="nil"/>
              <w:left w:val="nil"/>
              <w:bottom w:val="nil"/>
              <w:right w:val="nil"/>
            </w:tcBorders>
            <w:noWrap/>
            <w:vAlign w:val="bottom"/>
            <w:hideMark/>
          </w:tcPr>
          <w:p w14:paraId="5EECBE74"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57.144,40</w:t>
            </w:r>
          </w:p>
        </w:tc>
        <w:tc>
          <w:tcPr>
            <w:tcW w:w="1400" w:type="dxa"/>
            <w:tcBorders>
              <w:top w:val="nil"/>
              <w:left w:val="nil"/>
              <w:bottom w:val="nil"/>
              <w:right w:val="nil"/>
            </w:tcBorders>
            <w:noWrap/>
            <w:vAlign w:val="bottom"/>
            <w:hideMark/>
          </w:tcPr>
          <w:p w14:paraId="3B5348B9"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-26.000,00</w:t>
            </w:r>
          </w:p>
        </w:tc>
        <w:tc>
          <w:tcPr>
            <w:tcW w:w="1164" w:type="dxa"/>
            <w:tcBorders>
              <w:top w:val="nil"/>
              <w:left w:val="nil"/>
              <w:bottom w:val="nil"/>
              <w:right w:val="nil"/>
            </w:tcBorders>
            <w:noWrap/>
            <w:vAlign w:val="bottom"/>
            <w:hideMark/>
          </w:tcPr>
          <w:p w14:paraId="0519C038"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-45.5%</w:t>
            </w:r>
          </w:p>
        </w:tc>
        <w:tc>
          <w:tcPr>
            <w:tcW w:w="1340" w:type="dxa"/>
            <w:tcBorders>
              <w:top w:val="nil"/>
              <w:left w:val="nil"/>
              <w:bottom w:val="nil"/>
              <w:right w:val="nil"/>
            </w:tcBorders>
            <w:noWrap/>
            <w:vAlign w:val="bottom"/>
            <w:hideMark/>
          </w:tcPr>
          <w:p w14:paraId="47EFE41C"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31.144,40</w:t>
            </w:r>
          </w:p>
        </w:tc>
      </w:tr>
      <w:tr w:rsidR="00B409E1" w:rsidRPr="00B409E1" w14:paraId="1ED1F649" w14:textId="77777777" w:rsidTr="009859D0">
        <w:trPr>
          <w:trHeight w:val="255"/>
        </w:trPr>
        <w:tc>
          <w:tcPr>
            <w:tcW w:w="275" w:type="dxa"/>
            <w:tcBorders>
              <w:top w:val="nil"/>
              <w:left w:val="nil"/>
              <w:bottom w:val="nil"/>
              <w:right w:val="nil"/>
            </w:tcBorders>
            <w:noWrap/>
            <w:vAlign w:val="bottom"/>
            <w:hideMark/>
          </w:tcPr>
          <w:p w14:paraId="2844E0D4"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7571E3F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NETO ZADUŽIVANJE/FINANCIRANJE</w:t>
            </w:r>
          </w:p>
        </w:tc>
        <w:tc>
          <w:tcPr>
            <w:tcW w:w="1457" w:type="dxa"/>
            <w:tcBorders>
              <w:top w:val="nil"/>
              <w:left w:val="nil"/>
              <w:bottom w:val="nil"/>
              <w:right w:val="nil"/>
            </w:tcBorders>
            <w:noWrap/>
            <w:vAlign w:val="bottom"/>
            <w:hideMark/>
          </w:tcPr>
          <w:p w14:paraId="2D42F7A9"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-46.923,40</w:t>
            </w:r>
          </w:p>
        </w:tc>
        <w:tc>
          <w:tcPr>
            <w:tcW w:w="1400" w:type="dxa"/>
            <w:tcBorders>
              <w:top w:val="nil"/>
              <w:left w:val="nil"/>
              <w:bottom w:val="nil"/>
              <w:right w:val="nil"/>
            </w:tcBorders>
            <w:noWrap/>
            <w:vAlign w:val="bottom"/>
            <w:hideMark/>
          </w:tcPr>
          <w:p w14:paraId="7D23D726"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352.779,00</w:t>
            </w:r>
          </w:p>
        </w:tc>
        <w:tc>
          <w:tcPr>
            <w:tcW w:w="1164" w:type="dxa"/>
            <w:tcBorders>
              <w:top w:val="nil"/>
              <w:left w:val="nil"/>
              <w:bottom w:val="nil"/>
              <w:right w:val="nil"/>
            </w:tcBorders>
            <w:noWrap/>
            <w:vAlign w:val="bottom"/>
            <w:hideMark/>
          </w:tcPr>
          <w:p w14:paraId="6301B4F4"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-751.8%</w:t>
            </w:r>
          </w:p>
        </w:tc>
        <w:tc>
          <w:tcPr>
            <w:tcW w:w="1340" w:type="dxa"/>
            <w:tcBorders>
              <w:top w:val="nil"/>
              <w:left w:val="nil"/>
              <w:bottom w:val="nil"/>
              <w:right w:val="nil"/>
            </w:tcBorders>
            <w:noWrap/>
            <w:vAlign w:val="bottom"/>
            <w:hideMark/>
          </w:tcPr>
          <w:p w14:paraId="5387E110"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305.855,60</w:t>
            </w:r>
          </w:p>
        </w:tc>
      </w:tr>
      <w:tr w:rsidR="00B409E1" w:rsidRPr="00B409E1" w14:paraId="30F9D96D" w14:textId="77777777" w:rsidTr="009859D0">
        <w:trPr>
          <w:trHeight w:val="255"/>
        </w:trPr>
        <w:tc>
          <w:tcPr>
            <w:tcW w:w="275" w:type="dxa"/>
            <w:tcBorders>
              <w:top w:val="nil"/>
              <w:left w:val="nil"/>
              <w:bottom w:val="nil"/>
              <w:right w:val="nil"/>
            </w:tcBorders>
            <w:noWrap/>
            <w:vAlign w:val="bottom"/>
            <w:hideMark/>
          </w:tcPr>
          <w:p w14:paraId="77E20F54"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36730E4A" w14:textId="77777777" w:rsidR="00B409E1" w:rsidRPr="00B409E1" w:rsidRDefault="00B409E1" w:rsidP="009859D0">
            <w:pPr>
              <w:rPr>
                <w:rFonts w:ascii="Arial Narrow" w:hAnsi="Arial Narrow"/>
                <w:lang w:eastAsia="hr-HR"/>
              </w:rPr>
            </w:pPr>
          </w:p>
        </w:tc>
        <w:tc>
          <w:tcPr>
            <w:tcW w:w="1457" w:type="dxa"/>
            <w:tcBorders>
              <w:top w:val="nil"/>
              <w:left w:val="nil"/>
              <w:bottom w:val="nil"/>
              <w:right w:val="nil"/>
            </w:tcBorders>
            <w:noWrap/>
            <w:vAlign w:val="bottom"/>
            <w:hideMark/>
          </w:tcPr>
          <w:p w14:paraId="76F801A0" w14:textId="77777777" w:rsidR="00B409E1" w:rsidRPr="00B409E1" w:rsidRDefault="00B409E1" w:rsidP="009859D0">
            <w:pPr>
              <w:rPr>
                <w:rFonts w:ascii="Arial Narrow" w:hAnsi="Arial Narrow"/>
                <w:lang w:eastAsia="hr-HR"/>
              </w:rPr>
            </w:pPr>
          </w:p>
        </w:tc>
        <w:tc>
          <w:tcPr>
            <w:tcW w:w="1400" w:type="dxa"/>
            <w:tcBorders>
              <w:top w:val="nil"/>
              <w:left w:val="nil"/>
              <w:bottom w:val="nil"/>
              <w:right w:val="nil"/>
            </w:tcBorders>
            <w:noWrap/>
            <w:vAlign w:val="bottom"/>
            <w:hideMark/>
          </w:tcPr>
          <w:p w14:paraId="236341AD"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31DB48B7"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4481572B" w14:textId="77777777" w:rsidR="00B409E1" w:rsidRPr="00B409E1" w:rsidRDefault="00B409E1" w:rsidP="009859D0">
            <w:pPr>
              <w:rPr>
                <w:rFonts w:ascii="Arial Narrow" w:hAnsi="Arial Narrow"/>
                <w:lang w:eastAsia="hr-HR"/>
              </w:rPr>
            </w:pPr>
          </w:p>
        </w:tc>
      </w:tr>
      <w:tr w:rsidR="00B409E1" w:rsidRPr="00B409E1" w14:paraId="1F87CDD6" w14:textId="77777777" w:rsidTr="009859D0">
        <w:trPr>
          <w:trHeight w:val="255"/>
        </w:trPr>
        <w:tc>
          <w:tcPr>
            <w:tcW w:w="275" w:type="dxa"/>
            <w:tcBorders>
              <w:top w:val="nil"/>
              <w:left w:val="nil"/>
              <w:bottom w:val="nil"/>
              <w:right w:val="nil"/>
            </w:tcBorders>
            <w:noWrap/>
            <w:vAlign w:val="bottom"/>
            <w:hideMark/>
          </w:tcPr>
          <w:p w14:paraId="7C16E50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C.</w:t>
            </w:r>
          </w:p>
        </w:tc>
        <w:tc>
          <w:tcPr>
            <w:tcW w:w="7688" w:type="dxa"/>
            <w:tcBorders>
              <w:top w:val="nil"/>
              <w:left w:val="nil"/>
              <w:bottom w:val="nil"/>
              <w:right w:val="nil"/>
            </w:tcBorders>
            <w:noWrap/>
            <w:vAlign w:val="bottom"/>
            <w:hideMark/>
          </w:tcPr>
          <w:p w14:paraId="155DA48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RASPOLOŽIVA SREDSTVA IZ PRETHODNIH GODINA</w:t>
            </w:r>
          </w:p>
        </w:tc>
        <w:tc>
          <w:tcPr>
            <w:tcW w:w="1457" w:type="dxa"/>
            <w:tcBorders>
              <w:top w:val="nil"/>
              <w:left w:val="nil"/>
              <w:bottom w:val="nil"/>
              <w:right w:val="nil"/>
            </w:tcBorders>
            <w:noWrap/>
            <w:vAlign w:val="bottom"/>
            <w:hideMark/>
          </w:tcPr>
          <w:p w14:paraId="447E68B3" w14:textId="77777777" w:rsidR="00B409E1" w:rsidRPr="00B409E1" w:rsidRDefault="00B409E1" w:rsidP="009859D0">
            <w:pPr>
              <w:rPr>
                <w:rFonts w:ascii="Arial Narrow" w:hAnsi="Arial Narrow" w:cs="Arial"/>
                <w:b/>
                <w:bCs/>
                <w:lang w:eastAsia="hr-HR"/>
              </w:rPr>
            </w:pPr>
          </w:p>
        </w:tc>
        <w:tc>
          <w:tcPr>
            <w:tcW w:w="1400" w:type="dxa"/>
            <w:tcBorders>
              <w:top w:val="nil"/>
              <w:left w:val="nil"/>
              <w:bottom w:val="nil"/>
              <w:right w:val="nil"/>
            </w:tcBorders>
            <w:noWrap/>
            <w:vAlign w:val="bottom"/>
            <w:hideMark/>
          </w:tcPr>
          <w:p w14:paraId="40836CB3"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0CEDE86C"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1DFA1F19" w14:textId="77777777" w:rsidR="00B409E1" w:rsidRPr="00B409E1" w:rsidRDefault="00B409E1" w:rsidP="009859D0">
            <w:pPr>
              <w:rPr>
                <w:rFonts w:ascii="Arial Narrow" w:hAnsi="Arial Narrow"/>
                <w:lang w:eastAsia="hr-HR"/>
              </w:rPr>
            </w:pPr>
          </w:p>
        </w:tc>
      </w:tr>
      <w:tr w:rsidR="00B409E1" w:rsidRPr="00B409E1" w14:paraId="6DB6781C" w14:textId="77777777" w:rsidTr="009859D0">
        <w:trPr>
          <w:trHeight w:val="255"/>
        </w:trPr>
        <w:tc>
          <w:tcPr>
            <w:tcW w:w="275" w:type="dxa"/>
            <w:tcBorders>
              <w:top w:val="nil"/>
              <w:left w:val="nil"/>
              <w:bottom w:val="nil"/>
              <w:right w:val="nil"/>
            </w:tcBorders>
            <w:noWrap/>
            <w:vAlign w:val="bottom"/>
            <w:hideMark/>
          </w:tcPr>
          <w:p w14:paraId="37F056B8" w14:textId="77777777" w:rsidR="00B409E1" w:rsidRPr="00B409E1" w:rsidRDefault="00B409E1" w:rsidP="009859D0">
            <w:pPr>
              <w:rPr>
                <w:rFonts w:ascii="Arial Narrow" w:hAnsi="Arial Narrow"/>
                <w:lang w:eastAsia="hr-HR"/>
              </w:rPr>
            </w:pPr>
          </w:p>
        </w:tc>
        <w:tc>
          <w:tcPr>
            <w:tcW w:w="7688" w:type="dxa"/>
            <w:tcBorders>
              <w:top w:val="nil"/>
              <w:left w:val="nil"/>
              <w:bottom w:val="nil"/>
              <w:right w:val="nil"/>
            </w:tcBorders>
            <w:noWrap/>
            <w:vAlign w:val="bottom"/>
            <w:hideMark/>
          </w:tcPr>
          <w:p w14:paraId="1A3BB1B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VIŠAK/MANJAK IZ PRETHODNIH GODINA</w:t>
            </w:r>
          </w:p>
        </w:tc>
        <w:tc>
          <w:tcPr>
            <w:tcW w:w="1457" w:type="dxa"/>
            <w:tcBorders>
              <w:top w:val="nil"/>
              <w:left w:val="nil"/>
              <w:bottom w:val="nil"/>
              <w:right w:val="nil"/>
            </w:tcBorders>
            <w:noWrap/>
            <w:vAlign w:val="bottom"/>
            <w:hideMark/>
          </w:tcPr>
          <w:p w14:paraId="7F1E0116"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50.886,08</w:t>
            </w:r>
          </w:p>
        </w:tc>
        <w:tc>
          <w:tcPr>
            <w:tcW w:w="1400" w:type="dxa"/>
            <w:tcBorders>
              <w:top w:val="nil"/>
              <w:left w:val="nil"/>
              <w:bottom w:val="nil"/>
              <w:right w:val="nil"/>
            </w:tcBorders>
            <w:noWrap/>
            <w:vAlign w:val="bottom"/>
            <w:hideMark/>
          </w:tcPr>
          <w:p w14:paraId="3D1CA500"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-30.886,08</w:t>
            </w:r>
          </w:p>
        </w:tc>
        <w:tc>
          <w:tcPr>
            <w:tcW w:w="1164" w:type="dxa"/>
            <w:tcBorders>
              <w:top w:val="nil"/>
              <w:left w:val="nil"/>
              <w:bottom w:val="nil"/>
              <w:right w:val="nil"/>
            </w:tcBorders>
            <w:noWrap/>
            <w:vAlign w:val="bottom"/>
            <w:hideMark/>
          </w:tcPr>
          <w:p w14:paraId="0EF2BC28"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-60.7%</w:t>
            </w:r>
          </w:p>
        </w:tc>
        <w:tc>
          <w:tcPr>
            <w:tcW w:w="1340" w:type="dxa"/>
            <w:tcBorders>
              <w:top w:val="nil"/>
              <w:left w:val="nil"/>
              <w:bottom w:val="nil"/>
              <w:right w:val="nil"/>
            </w:tcBorders>
            <w:noWrap/>
            <w:vAlign w:val="bottom"/>
            <w:hideMark/>
          </w:tcPr>
          <w:p w14:paraId="11290521"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20.000,00</w:t>
            </w:r>
          </w:p>
        </w:tc>
      </w:tr>
      <w:tr w:rsidR="00B409E1" w:rsidRPr="00B409E1" w14:paraId="664F7A79" w14:textId="77777777" w:rsidTr="009859D0">
        <w:trPr>
          <w:trHeight w:val="255"/>
        </w:trPr>
        <w:tc>
          <w:tcPr>
            <w:tcW w:w="275" w:type="dxa"/>
            <w:tcBorders>
              <w:top w:val="nil"/>
              <w:left w:val="nil"/>
              <w:bottom w:val="nil"/>
              <w:right w:val="nil"/>
            </w:tcBorders>
            <w:noWrap/>
            <w:vAlign w:val="bottom"/>
            <w:hideMark/>
          </w:tcPr>
          <w:p w14:paraId="0C2AC210" w14:textId="77777777" w:rsidR="00B409E1" w:rsidRPr="00B409E1" w:rsidRDefault="00B409E1" w:rsidP="009859D0">
            <w:pPr>
              <w:jc w:val="right"/>
              <w:rPr>
                <w:rFonts w:ascii="Arial Narrow" w:hAnsi="Arial Narrow" w:cs="Arial"/>
                <w:b/>
                <w:bCs/>
                <w:lang w:eastAsia="hr-HR"/>
              </w:rPr>
            </w:pPr>
          </w:p>
        </w:tc>
        <w:tc>
          <w:tcPr>
            <w:tcW w:w="7688" w:type="dxa"/>
            <w:tcBorders>
              <w:top w:val="nil"/>
              <w:left w:val="nil"/>
              <w:bottom w:val="nil"/>
              <w:right w:val="nil"/>
            </w:tcBorders>
            <w:noWrap/>
            <w:vAlign w:val="bottom"/>
            <w:hideMark/>
          </w:tcPr>
          <w:p w14:paraId="5F6384E7" w14:textId="77777777" w:rsidR="00B409E1" w:rsidRPr="00B409E1" w:rsidRDefault="00B409E1" w:rsidP="009859D0">
            <w:pPr>
              <w:rPr>
                <w:rFonts w:ascii="Arial Narrow" w:hAnsi="Arial Narrow"/>
                <w:lang w:eastAsia="hr-HR"/>
              </w:rPr>
            </w:pPr>
          </w:p>
        </w:tc>
        <w:tc>
          <w:tcPr>
            <w:tcW w:w="1457" w:type="dxa"/>
            <w:tcBorders>
              <w:top w:val="nil"/>
              <w:left w:val="nil"/>
              <w:bottom w:val="nil"/>
              <w:right w:val="nil"/>
            </w:tcBorders>
            <w:noWrap/>
            <w:vAlign w:val="bottom"/>
            <w:hideMark/>
          </w:tcPr>
          <w:p w14:paraId="07EE6864" w14:textId="77777777" w:rsidR="00B409E1" w:rsidRPr="00B409E1" w:rsidRDefault="00B409E1" w:rsidP="009859D0">
            <w:pPr>
              <w:rPr>
                <w:rFonts w:ascii="Arial Narrow" w:hAnsi="Arial Narrow"/>
                <w:lang w:eastAsia="hr-HR"/>
              </w:rPr>
            </w:pPr>
          </w:p>
        </w:tc>
        <w:tc>
          <w:tcPr>
            <w:tcW w:w="1400" w:type="dxa"/>
            <w:tcBorders>
              <w:top w:val="nil"/>
              <w:left w:val="nil"/>
              <w:bottom w:val="nil"/>
              <w:right w:val="nil"/>
            </w:tcBorders>
            <w:noWrap/>
            <w:vAlign w:val="bottom"/>
            <w:hideMark/>
          </w:tcPr>
          <w:p w14:paraId="602768F7"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62F2C51D"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1680CD44" w14:textId="77777777" w:rsidR="00B409E1" w:rsidRPr="00B409E1" w:rsidRDefault="00B409E1" w:rsidP="009859D0">
            <w:pPr>
              <w:rPr>
                <w:rFonts w:ascii="Arial Narrow" w:hAnsi="Arial Narrow"/>
                <w:lang w:eastAsia="hr-HR"/>
              </w:rPr>
            </w:pPr>
          </w:p>
        </w:tc>
      </w:tr>
      <w:tr w:rsidR="00B409E1" w:rsidRPr="00B409E1" w14:paraId="5625211D" w14:textId="77777777" w:rsidTr="009859D0">
        <w:trPr>
          <w:trHeight w:val="255"/>
        </w:trPr>
        <w:tc>
          <w:tcPr>
            <w:tcW w:w="275" w:type="dxa"/>
            <w:tcBorders>
              <w:top w:val="nil"/>
              <w:left w:val="nil"/>
              <w:bottom w:val="nil"/>
              <w:right w:val="nil"/>
            </w:tcBorders>
            <w:noWrap/>
            <w:vAlign w:val="bottom"/>
            <w:hideMark/>
          </w:tcPr>
          <w:p w14:paraId="121A6CD2" w14:textId="77777777" w:rsidR="00B409E1" w:rsidRPr="00B409E1" w:rsidRDefault="00B409E1" w:rsidP="009859D0">
            <w:pPr>
              <w:rPr>
                <w:rFonts w:ascii="Arial Narrow" w:hAnsi="Arial Narrow"/>
                <w:lang w:eastAsia="hr-HR"/>
              </w:rPr>
            </w:pPr>
          </w:p>
        </w:tc>
        <w:tc>
          <w:tcPr>
            <w:tcW w:w="7688" w:type="dxa"/>
            <w:tcBorders>
              <w:top w:val="nil"/>
              <w:left w:val="nil"/>
              <w:bottom w:val="nil"/>
              <w:right w:val="nil"/>
            </w:tcBorders>
            <w:noWrap/>
            <w:vAlign w:val="bottom"/>
            <w:hideMark/>
          </w:tcPr>
          <w:p w14:paraId="1ACD673E" w14:textId="77777777" w:rsidR="00B409E1" w:rsidRPr="00B409E1" w:rsidRDefault="00B409E1" w:rsidP="009859D0">
            <w:pPr>
              <w:rPr>
                <w:rFonts w:ascii="Arial Narrow" w:hAnsi="Arial Narrow"/>
                <w:lang w:eastAsia="hr-HR"/>
              </w:rPr>
            </w:pPr>
          </w:p>
        </w:tc>
        <w:tc>
          <w:tcPr>
            <w:tcW w:w="1457" w:type="dxa"/>
            <w:tcBorders>
              <w:top w:val="nil"/>
              <w:left w:val="nil"/>
              <w:bottom w:val="nil"/>
              <w:right w:val="nil"/>
            </w:tcBorders>
            <w:noWrap/>
            <w:vAlign w:val="bottom"/>
            <w:hideMark/>
          </w:tcPr>
          <w:p w14:paraId="54FE7CC7" w14:textId="77777777" w:rsidR="00B409E1" w:rsidRPr="00B409E1" w:rsidRDefault="00B409E1" w:rsidP="009859D0">
            <w:pPr>
              <w:rPr>
                <w:rFonts w:ascii="Arial Narrow" w:hAnsi="Arial Narrow"/>
                <w:lang w:eastAsia="hr-HR"/>
              </w:rPr>
            </w:pPr>
          </w:p>
        </w:tc>
        <w:tc>
          <w:tcPr>
            <w:tcW w:w="1400" w:type="dxa"/>
            <w:tcBorders>
              <w:top w:val="nil"/>
              <w:left w:val="nil"/>
              <w:bottom w:val="nil"/>
              <w:right w:val="nil"/>
            </w:tcBorders>
            <w:noWrap/>
            <w:vAlign w:val="bottom"/>
            <w:hideMark/>
          </w:tcPr>
          <w:p w14:paraId="4205D488" w14:textId="77777777" w:rsidR="00B409E1" w:rsidRPr="00B409E1" w:rsidRDefault="00B409E1" w:rsidP="009859D0">
            <w:pPr>
              <w:rPr>
                <w:rFonts w:ascii="Arial Narrow" w:hAnsi="Arial Narrow"/>
                <w:lang w:eastAsia="hr-HR"/>
              </w:rPr>
            </w:pPr>
          </w:p>
        </w:tc>
        <w:tc>
          <w:tcPr>
            <w:tcW w:w="1164" w:type="dxa"/>
            <w:tcBorders>
              <w:top w:val="nil"/>
              <w:left w:val="nil"/>
              <w:bottom w:val="nil"/>
              <w:right w:val="nil"/>
            </w:tcBorders>
            <w:noWrap/>
            <w:vAlign w:val="bottom"/>
            <w:hideMark/>
          </w:tcPr>
          <w:p w14:paraId="74B73102" w14:textId="77777777" w:rsidR="00B409E1" w:rsidRPr="00B409E1" w:rsidRDefault="00B409E1" w:rsidP="009859D0">
            <w:pPr>
              <w:rPr>
                <w:rFonts w:ascii="Arial Narrow" w:hAnsi="Arial Narrow"/>
                <w:lang w:eastAsia="hr-HR"/>
              </w:rPr>
            </w:pPr>
          </w:p>
        </w:tc>
        <w:tc>
          <w:tcPr>
            <w:tcW w:w="1340" w:type="dxa"/>
            <w:tcBorders>
              <w:top w:val="nil"/>
              <w:left w:val="nil"/>
              <w:bottom w:val="nil"/>
              <w:right w:val="nil"/>
            </w:tcBorders>
            <w:noWrap/>
            <w:vAlign w:val="bottom"/>
            <w:hideMark/>
          </w:tcPr>
          <w:p w14:paraId="32DFFE22" w14:textId="77777777" w:rsidR="00B409E1" w:rsidRPr="00B409E1" w:rsidRDefault="00B409E1" w:rsidP="009859D0">
            <w:pPr>
              <w:rPr>
                <w:rFonts w:ascii="Arial Narrow" w:hAnsi="Arial Narrow"/>
                <w:lang w:eastAsia="hr-HR"/>
              </w:rPr>
            </w:pPr>
          </w:p>
        </w:tc>
      </w:tr>
      <w:tr w:rsidR="00B409E1" w:rsidRPr="00B409E1" w14:paraId="09F8DC30" w14:textId="77777777" w:rsidTr="009859D0">
        <w:trPr>
          <w:trHeight w:val="510"/>
        </w:trPr>
        <w:tc>
          <w:tcPr>
            <w:tcW w:w="275" w:type="dxa"/>
            <w:tcBorders>
              <w:top w:val="nil"/>
              <w:left w:val="nil"/>
              <w:bottom w:val="nil"/>
              <w:right w:val="nil"/>
            </w:tcBorders>
            <w:noWrap/>
            <w:vAlign w:val="bottom"/>
            <w:hideMark/>
          </w:tcPr>
          <w:p w14:paraId="6974294E" w14:textId="77777777" w:rsidR="00B409E1" w:rsidRPr="00B409E1" w:rsidRDefault="00B409E1" w:rsidP="009859D0">
            <w:pPr>
              <w:rPr>
                <w:rFonts w:ascii="Arial Narrow" w:hAnsi="Arial Narrow"/>
                <w:lang w:eastAsia="hr-HR"/>
              </w:rPr>
            </w:pPr>
          </w:p>
        </w:tc>
        <w:tc>
          <w:tcPr>
            <w:tcW w:w="7688" w:type="dxa"/>
            <w:tcBorders>
              <w:top w:val="nil"/>
              <w:left w:val="nil"/>
              <w:bottom w:val="nil"/>
              <w:right w:val="nil"/>
            </w:tcBorders>
            <w:vAlign w:val="bottom"/>
            <w:hideMark/>
          </w:tcPr>
          <w:p w14:paraId="2861720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VIŠAK/MANJAK + NETO ZADUŽIVANJA/FINANCIRANJA + RASPOLOŽIVA SREDSTVA IZ PRETHODNIH GODINA</w:t>
            </w:r>
          </w:p>
        </w:tc>
        <w:tc>
          <w:tcPr>
            <w:tcW w:w="1457" w:type="dxa"/>
            <w:tcBorders>
              <w:top w:val="nil"/>
              <w:left w:val="nil"/>
              <w:bottom w:val="nil"/>
              <w:right w:val="nil"/>
            </w:tcBorders>
            <w:noWrap/>
            <w:vAlign w:val="bottom"/>
            <w:hideMark/>
          </w:tcPr>
          <w:p w14:paraId="3D601E1B"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0,00</w:t>
            </w:r>
          </w:p>
        </w:tc>
        <w:tc>
          <w:tcPr>
            <w:tcW w:w="1400" w:type="dxa"/>
            <w:tcBorders>
              <w:top w:val="nil"/>
              <w:left w:val="nil"/>
              <w:bottom w:val="nil"/>
              <w:right w:val="nil"/>
            </w:tcBorders>
            <w:noWrap/>
            <w:vAlign w:val="bottom"/>
            <w:hideMark/>
          </w:tcPr>
          <w:p w14:paraId="2B6FC80D"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0,00</w:t>
            </w:r>
          </w:p>
        </w:tc>
        <w:tc>
          <w:tcPr>
            <w:tcW w:w="1164" w:type="dxa"/>
            <w:tcBorders>
              <w:top w:val="nil"/>
              <w:left w:val="nil"/>
              <w:bottom w:val="nil"/>
              <w:right w:val="nil"/>
            </w:tcBorders>
            <w:noWrap/>
            <w:vAlign w:val="bottom"/>
            <w:hideMark/>
          </w:tcPr>
          <w:p w14:paraId="7A5A772E"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w:t>
            </w:r>
          </w:p>
        </w:tc>
        <w:tc>
          <w:tcPr>
            <w:tcW w:w="1340" w:type="dxa"/>
            <w:tcBorders>
              <w:top w:val="nil"/>
              <w:left w:val="nil"/>
              <w:bottom w:val="nil"/>
              <w:right w:val="nil"/>
            </w:tcBorders>
            <w:noWrap/>
            <w:vAlign w:val="bottom"/>
            <w:hideMark/>
          </w:tcPr>
          <w:p w14:paraId="7B9B2574" w14:textId="77777777" w:rsidR="00B409E1" w:rsidRPr="00B409E1" w:rsidRDefault="00B409E1" w:rsidP="009859D0">
            <w:pPr>
              <w:jc w:val="right"/>
              <w:rPr>
                <w:rFonts w:ascii="Arial Narrow" w:hAnsi="Arial Narrow" w:cs="Arial"/>
                <w:b/>
                <w:bCs/>
                <w:lang w:eastAsia="hr-HR"/>
              </w:rPr>
            </w:pPr>
            <w:r w:rsidRPr="00B409E1">
              <w:rPr>
                <w:rFonts w:ascii="Arial Narrow" w:hAnsi="Arial Narrow" w:cs="Arial"/>
                <w:b/>
                <w:bCs/>
                <w:lang w:eastAsia="hr-HR"/>
              </w:rPr>
              <w:t>0,00</w:t>
            </w:r>
          </w:p>
        </w:tc>
      </w:tr>
    </w:tbl>
    <w:p w14:paraId="2B23D975" w14:textId="77777777" w:rsidR="00B409E1" w:rsidRPr="00B409E1" w:rsidRDefault="00B409E1" w:rsidP="00B409E1">
      <w:pPr>
        <w:tabs>
          <w:tab w:val="left" w:pos="6147"/>
        </w:tabs>
        <w:ind w:right="281"/>
        <w:rPr>
          <w:rFonts w:ascii="Arial Narrow" w:hAnsi="Arial Narrow"/>
          <w:color w:val="EE0000"/>
        </w:rPr>
      </w:pPr>
    </w:p>
    <w:p w14:paraId="195A23F0" w14:textId="77777777" w:rsidR="00B409E1" w:rsidRPr="00B409E1" w:rsidRDefault="00B409E1" w:rsidP="00B409E1">
      <w:pPr>
        <w:tabs>
          <w:tab w:val="left" w:pos="6147"/>
        </w:tabs>
        <w:ind w:right="281"/>
        <w:rPr>
          <w:rFonts w:ascii="Arial Narrow" w:hAnsi="Arial Narrow"/>
          <w:color w:val="EE0000"/>
        </w:rPr>
      </w:pPr>
    </w:p>
    <w:tbl>
      <w:tblPr>
        <w:tblW w:w="13100" w:type="dxa"/>
        <w:tblLook w:val="04A0" w:firstRow="1" w:lastRow="0" w:firstColumn="1" w:lastColumn="0" w:noHBand="0" w:noVBand="1"/>
      </w:tblPr>
      <w:tblGrid>
        <w:gridCol w:w="858"/>
        <w:gridCol w:w="7098"/>
        <w:gridCol w:w="1340"/>
        <w:gridCol w:w="1399"/>
        <w:gridCol w:w="1239"/>
        <w:gridCol w:w="1339"/>
      </w:tblGrid>
      <w:tr w:rsidR="00B409E1" w:rsidRPr="00B409E1" w14:paraId="188EEC8B" w14:textId="77777777" w:rsidTr="009859D0">
        <w:trPr>
          <w:trHeight w:val="1020"/>
        </w:trPr>
        <w:tc>
          <w:tcPr>
            <w:tcW w:w="760" w:type="dxa"/>
            <w:tcBorders>
              <w:top w:val="nil"/>
              <w:left w:val="nil"/>
              <w:bottom w:val="nil"/>
              <w:right w:val="nil"/>
            </w:tcBorders>
            <w:shd w:val="clear" w:color="000000" w:fill="C0C0C0"/>
            <w:vAlign w:val="bottom"/>
            <w:hideMark/>
          </w:tcPr>
          <w:p w14:paraId="32217E2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098" w:type="dxa"/>
            <w:tcBorders>
              <w:top w:val="nil"/>
              <w:left w:val="nil"/>
              <w:bottom w:val="nil"/>
              <w:right w:val="nil"/>
            </w:tcBorders>
            <w:shd w:val="clear" w:color="000000" w:fill="C0C0C0"/>
            <w:vAlign w:val="bottom"/>
            <w:hideMark/>
          </w:tcPr>
          <w:p w14:paraId="49F0D74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PRIHODA / RASHODA</w:t>
            </w:r>
          </w:p>
        </w:tc>
        <w:tc>
          <w:tcPr>
            <w:tcW w:w="1340" w:type="dxa"/>
            <w:tcBorders>
              <w:top w:val="nil"/>
              <w:left w:val="nil"/>
              <w:bottom w:val="nil"/>
              <w:right w:val="nil"/>
            </w:tcBorders>
            <w:shd w:val="clear" w:color="000000" w:fill="C0C0C0"/>
            <w:vAlign w:val="bottom"/>
            <w:hideMark/>
          </w:tcPr>
          <w:p w14:paraId="377FEBCE"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99" w:type="dxa"/>
            <w:tcBorders>
              <w:top w:val="nil"/>
              <w:left w:val="nil"/>
              <w:bottom w:val="nil"/>
              <w:right w:val="nil"/>
            </w:tcBorders>
            <w:shd w:val="clear" w:color="000000" w:fill="C0C0C0"/>
            <w:vAlign w:val="bottom"/>
            <w:hideMark/>
          </w:tcPr>
          <w:p w14:paraId="418600F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IZNOS</w:t>
            </w:r>
          </w:p>
        </w:tc>
        <w:tc>
          <w:tcPr>
            <w:tcW w:w="1164" w:type="dxa"/>
            <w:tcBorders>
              <w:top w:val="nil"/>
              <w:left w:val="nil"/>
              <w:bottom w:val="nil"/>
              <w:right w:val="nil"/>
            </w:tcBorders>
            <w:shd w:val="clear" w:color="000000" w:fill="C0C0C0"/>
            <w:vAlign w:val="bottom"/>
            <w:hideMark/>
          </w:tcPr>
          <w:p w14:paraId="4CE020B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339" w:type="dxa"/>
            <w:tcBorders>
              <w:top w:val="nil"/>
              <w:left w:val="nil"/>
              <w:bottom w:val="nil"/>
              <w:right w:val="nil"/>
            </w:tcBorders>
            <w:shd w:val="clear" w:color="000000" w:fill="C0C0C0"/>
            <w:vAlign w:val="bottom"/>
            <w:hideMark/>
          </w:tcPr>
          <w:p w14:paraId="4D5387D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r w:rsidR="00B409E1" w:rsidRPr="00B409E1" w14:paraId="536FBB83" w14:textId="77777777" w:rsidTr="009859D0">
        <w:trPr>
          <w:trHeight w:val="255"/>
        </w:trPr>
        <w:tc>
          <w:tcPr>
            <w:tcW w:w="13100" w:type="dxa"/>
            <w:gridSpan w:val="6"/>
            <w:tcBorders>
              <w:top w:val="nil"/>
              <w:left w:val="nil"/>
              <w:bottom w:val="nil"/>
              <w:right w:val="nil"/>
            </w:tcBorders>
            <w:shd w:val="clear" w:color="000000" w:fill="808080"/>
            <w:noWrap/>
            <w:vAlign w:val="bottom"/>
            <w:hideMark/>
          </w:tcPr>
          <w:p w14:paraId="3E155521"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A. RAČUN PRIHODA I RASHODA</w:t>
            </w:r>
          </w:p>
        </w:tc>
      </w:tr>
      <w:tr w:rsidR="00B409E1" w:rsidRPr="00B409E1" w14:paraId="770B1ABF" w14:textId="77777777" w:rsidTr="009859D0">
        <w:trPr>
          <w:trHeight w:val="255"/>
        </w:trPr>
        <w:tc>
          <w:tcPr>
            <w:tcW w:w="760" w:type="dxa"/>
            <w:tcBorders>
              <w:top w:val="nil"/>
              <w:left w:val="nil"/>
              <w:bottom w:val="nil"/>
              <w:right w:val="nil"/>
            </w:tcBorders>
            <w:shd w:val="clear" w:color="000000" w:fill="000080"/>
            <w:noWrap/>
            <w:vAlign w:val="bottom"/>
            <w:hideMark/>
          </w:tcPr>
          <w:p w14:paraId="00797958"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6</w:t>
            </w:r>
          </w:p>
        </w:tc>
        <w:tc>
          <w:tcPr>
            <w:tcW w:w="7098" w:type="dxa"/>
            <w:tcBorders>
              <w:top w:val="nil"/>
              <w:left w:val="nil"/>
              <w:bottom w:val="nil"/>
              <w:right w:val="nil"/>
            </w:tcBorders>
            <w:shd w:val="clear" w:color="000000" w:fill="000080"/>
            <w:noWrap/>
            <w:vAlign w:val="bottom"/>
            <w:hideMark/>
          </w:tcPr>
          <w:p w14:paraId="4F30D5E5"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Prihodi poslovanja</w:t>
            </w:r>
          </w:p>
        </w:tc>
        <w:tc>
          <w:tcPr>
            <w:tcW w:w="1340" w:type="dxa"/>
            <w:tcBorders>
              <w:top w:val="nil"/>
              <w:left w:val="nil"/>
              <w:bottom w:val="nil"/>
              <w:right w:val="nil"/>
            </w:tcBorders>
            <w:shd w:val="clear" w:color="000000" w:fill="000080"/>
            <w:noWrap/>
            <w:vAlign w:val="bottom"/>
            <w:hideMark/>
          </w:tcPr>
          <w:p w14:paraId="1F8AA37D"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2.868.777,77</w:t>
            </w:r>
          </w:p>
        </w:tc>
        <w:tc>
          <w:tcPr>
            <w:tcW w:w="1399" w:type="dxa"/>
            <w:tcBorders>
              <w:top w:val="nil"/>
              <w:left w:val="nil"/>
              <w:bottom w:val="nil"/>
              <w:right w:val="nil"/>
            </w:tcBorders>
            <w:shd w:val="clear" w:color="000000" w:fill="000080"/>
            <w:noWrap/>
            <w:vAlign w:val="bottom"/>
            <w:hideMark/>
          </w:tcPr>
          <w:p w14:paraId="24AEA391"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-1.309.890,54</w:t>
            </w:r>
          </w:p>
        </w:tc>
        <w:tc>
          <w:tcPr>
            <w:tcW w:w="1164" w:type="dxa"/>
            <w:tcBorders>
              <w:top w:val="nil"/>
              <w:left w:val="nil"/>
              <w:bottom w:val="nil"/>
              <w:right w:val="nil"/>
            </w:tcBorders>
            <w:shd w:val="clear" w:color="000000" w:fill="000080"/>
            <w:noWrap/>
            <w:vAlign w:val="bottom"/>
            <w:hideMark/>
          </w:tcPr>
          <w:p w14:paraId="5AC5AB25"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-45.7%</w:t>
            </w:r>
          </w:p>
        </w:tc>
        <w:tc>
          <w:tcPr>
            <w:tcW w:w="1339" w:type="dxa"/>
            <w:tcBorders>
              <w:top w:val="nil"/>
              <w:left w:val="nil"/>
              <w:bottom w:val="nil"/>
              <w:right w:val="nil"/>
            </w:tcBorders>
            <w:shd w:val="clear" w:color="000000" w:fill="000080"/>
            <w:noWrap/>
            <w:vAlign w:val="bottom"/>
            <w:hideMark/>
          </w:tcPr>
          <w:p w14:paraId="6C43907E"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1.558.887,23</w:t>
            </w:r>
          </w:p>
        </w:tc>
      </w:tr>
      <w:tr w:rsidR="00B409E1" w:rsidRPr="00B409E1" w14:paraId="50080EB7" w14:textId="77777777" w:rsidTr="009859D0">
        <w:trPr>
          <w:trHeight w:val="255"/>
        </w:trPr>
        <w:tc>
          <w:tcPr>
            <w:tcW w:w="760" w:type="dxa"/>
            <w:tcBorders>
              <w:top w:val="nil"/>
              <w:left w:val="nil"/>
              <w:bottom w:val="nil"/>
              <w:right w:val="nil"/>
            </w:tcBorders>
            <w:noWrap/>
            <w:vAlign w:val="bottom"/>
            <w:hideMark/>
          </w:tcPr>
          <w:p w14:paraId="000DFDAA" w14:textId="77777777" w:rsidR="00B409E1" w:rsidRPr="00B409E1" w:rsidRDefault="00B409E1" w:rsidP="009859D0">
            <w:pPr>
              <w:rPr>
                <w:rFonts w:ascii="Arial Narrow" w:hAnsi="Arial Narrow" w:cs="Arial"/>
                <w:lang w:eastAsia="hr-HR"/>
              </w:rPr>
            </w:pPr>
            <w:bookmarkStart w:id="53" w:name="_Hlk216165969"/>
            <w:r w:rsidRPr="00B409E1">
              <w:rPr>
                <w:rFonts w:ascii="Arial Narrow" w:hAnsi="Arial Narrow" w:cs="Arial"/>
                <w:lang w:eastAsia="hr-HR"/>
              </w:rPr>
              <w:t>61</w:t>
            </w:r>
          </w:p>
        </w:tc>
        <w:tc>
          <w:tcPr>
            <w:tcW w:w="7098" w:type="dxa"/>
            <w:tcBorders>
              <w:top w:val="nil"/>
              <w:left w:val="nil"/>
              <w:bottom w:val="nil"/>
              <w:right w:val="nil"/>
            </w:tcBorders>
            <w:noWrap/>
            <w:vAlign w:val="bottom"/>
            <w:hideMark/>
          </w:tcPr>
          <w:p w14:paraId="33C90201"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Prihodi od poreza</w:t>
            </w:r>
          </w:p>
        </w:tc>
        <w:tc>
          <w:tcPr>
            <w:tcW w:w="1340" w:type="dxa"/>
            <w:tcBorders>
              <w:top w:val="nil"/>
              <w:left w:val="nil"/>
              <w:bottom w:val="nil"/>
              <w:right w:val="nil"/>
            </w:tcBorders>
            <w:noWrap/>
            <w:vAlign w:val="bottom"/>
            <w:hideMark/>
          </w:tcPr>
          <w:p w14:paraId="415EB063"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883.288,76</w:t>
            </w:r>
          </w:p>
        </w:tc>
        <w:tc>
          <w:tcPr>
            <w:tcW w:w="1399" w:type="dxa"/>
            <w:tcBorders>
              <w:top w:val="nil"/>
              <w:left w:val="nil"/>
              <w:bottom w:val="nil"/>
              <w:right w:val="nil"/>
            </w:tcBorders>
            <w:noWrap/>
            <w:vAlign w:val="bottom"/>
            <w:hideMark/>
          </w:tcPr>
          <w:p w14:paraId="68A1AD24"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-77.977,69</w:t>
            </w:r>
          </w:p>
        </w:tc>
        <w:tc>
          <w:tcPr>
            <w:tcW w:w="1164" w:type="dxa"/>
            <w:tcBorders>
              <w:top w:val="nil"/>
              <w:left w:val="nil"/>
              <w:bottom w:val="nil"/>
              <w:right w:val="nil"/>
            </w:tcBorders>
            <w:noWrap/>
            <w:vAlign w:val="bottom"/>
            <w:hideMark/>
          </w:tcPr>
          <w:p w14:paraId="1D7C1C7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-8.8%</w:t>
            </w:r>
          </w:p>
        </w:tc>
        <w:tc>
          <w:tcPr>
            <w:tcW w:w="1339" w:type="dxa"/>
            <w:tcBorders>
              <w:top w:val="nil"/>
              <w:left w:val="nil"/>
              <w:bottom w:val="nil"/>
              <w:right w:val="nil"/>
            </w:tcBorders>
            <w:noWrap/>
            <w:vAlign w:val="bottom"/>
            <w:hideMark/>
          </w:tcPr>
          <w:p w14:paraId="3D5DBC28"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805.311,07</w:t>
            </w:r>
          </w:p>
        </w:tc>
      </w:tr>
      <w:bookmarkEnd w:id="53"/>
      <w:tr w:rsidR="00B409E1" w:rsidRPr="00B409E1" w14:paraId="742F1733" w14:textId="77777777" w:rsidTr="009859D0">
        <w:trPr>
          <w:trHeight w:val="255"/>
        </w:trPr>
        <w:tc>
          <w:tcPr>
            <w:tcW w:w="760" w:type="dxa"/>
            <w:tcBorders>
              <w:top w:val="nil"/>
              <w:left w:val="nil"/>
              <w:bottom w:val="nil"/>
              <w:right w:val="nil"/>
            </w:tcBorders>
            <w:noWrap/>
            <w:vAlign w:val="bottom"/>
            <w:hideMark/>
          </w:tcPr>
          <w:p w14:paraId="6029678F"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63</w:t>
            </w:r>
          </w:p>
        </w:tc>
        <w:tc>
          <w:tcPr>
            <w:tcW w:w="7098" w:type="dxa"/>
            <w:tcBorders>
              <w:top w:val="nil"/>
              <w:left w:val="nil"/>
              <w:bottom w:val="nil"/>
              <w:right w:val="nil"/>
            </w:tcBorders>
            <w:noWrap/>
            <w:vAlign w:val="bottom"/>
            <w:hideMark/>
          </w:tcPr>
          <w:p w14:paraId="2F76B410"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Pomoći iz inozemstva i od subjekata unutar općeg proračuna</w:t>
            </w:r>
          </w:p>
        </w:tc>
        <w:tc>
          <w:tcPr>
            <w:tcW w:w="1340" w:type="dxa"/>
            <w:tcBorders>
              <w:top w:val="nil"/>
              <w:left w:val="nil"/>
              <w:bottom w:val="nil"/>
              <w:right w:val="nil"/>
            </w:tcBorders>
            <w:noWrap/>
            <w:vAlign w:val="bottom"/>
            <w:hideMark/>
          </w:tcPr>
          <w:p w14:paraId="77E69EDA"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1.820.196,21</w:t>
            </w:r>
          </w:p>
        </w:tc>
        <w:tc>
          <w:tcPr>
            <w:tcW w:w="1399" w:type="dxa"/>
            <w:tcBorders>
              <w:top w:val="nil"/>
              <w:left w:val="nil"/>
              <w:bottom w:val="nil"/>
              <w:right w:val="nil"/>
            </w:tcBorders>
            <w:noWrap/>
            <w:vAlign w:val="bottom"/>
            <w:hideMark/>
          </w:tcPr>
          <w:p w14:paraId="6569179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-1.208.947,22</w:t>
            </w:r>
          </w:p>
        </w:tc>
        <w:tc>
          <w:tcPr>
            <w:tcW w:w="1164" w:type="dxa"/>
            <w:tcBorders>
              <w:top w:val="nil"/>
              <w:left w:val="nil"/>
              <w:bottom w:val="nil"/>
              <w:right w:val="nil"/>
            </w:tcBorders>
            <w:noWrap/>
            <w:vAlign w:val="bottom"/>
            <w:hideMark/>
          </w:tcPr>
          <w:p w14:paraId="0BBBDD25"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-66.4%</w:t>
            </w:r>
          </w:p>
        </w:tc>
        <w:tc>
          <w:tcPr>
            <w:tcW w:w="1339" w:type="dxa"/>
            <w:tcBorders>
              <w:top w:val="nil"/>
              <w:left w:val="nil"/>
              <w:bottom w:val="nil"/>
              <w:right w:val="nil"/>
            </w:tcBorders>
            <w:noWrap/>
            <w:vAlign w:val="bottom"/>
            <w:hideMark/>
          </w:tcPr>
          <w:p w14:paraId="411F98A0" w14:textId="77777777" w:rsidR="00B409E1" w:rsidRPr="00B409E1" w:rsidRDefault="00B409E1" w:rsidP="009859D0">
            <w:pPr>
              <w:jc w:val="right"/>
              <w:rPr>
                <w:rFonts w:ascii="Arial Narrow" w:hAnsi="Arial Narrow" w:cs="Arial"/>
                <w:lang w:eastAsia="hr-HR"/>
              </w:rPr>
            </w:pPr>
            <w:bookmarkStart w:id="54" w:name="_Hlk216166020"/>
            <w:r w:rsidRPr="00B409E1">
              <w:rPr>
                <w:rFonts w:ascii="Arial Narrow" w:hAnsi="Arial Narrow" w:cs="Arial"/>
                <w:lang w:eastAsia="hr-HR"/>
              </w:rPr>
              <w:t>611.248,99</w:t>
            </w:r>
            <w:bookmarkEnd w:id="54"/>
          </w:p>
        </w:tc>
      </w:tr>
      <w:tr w:rsidR="00B409E1" w:rsidRPr="00B409E1" w14:paraId="6C2CB421" w14:textId="77777777" w:rsidTr="009859D0">
        <w:trPr>
          <w:trHeight w:val="255"/>
        </w:trPr>
        <w:tc>
          <w:tcPr>
            <w:tcW w:w="760" w:type="dxa"/>
            <w:tcBorders>
              <w:top w:val="nil"/>
              <w:left w:val="nil"/>
              <w:bottom w:val="nil"/>
              <w:right w:val="nil"/>
            </w:tcBorders>
            <w:noWrap/>
            <w:vAlign w:val="bottom"/>
            <w:hideMark/>
          </w:tcPr>
          <w:p w14:paraId="4D9A0101"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64</w:t>
            </w:r>
          </w:p>
        </w:tc>
        <w:tc>
          <w:tcPr>
            <w:tcW w:w="7098" w:type="dxa"/>
            <w:tcBorders>
              <w:top w:val="nil"/>
              <w:left w:val="nil"/>
              <w:bottom w:val="nil"/>
              <w:right w:val="nil"/>
            </w:tcBorders>
            <w:noWrap/>
            <w:vAlign w:val="bottom"/>
            <w:hideMark/>
          </w:tcPr>
          <w:p w14:paraId="28255869"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Prihodi od imovine</w:t>
            </w:r>
          </w:p>
        </w:tc>
        <w:tc>
          <w:tcPr>
            <w:tcW w:w="1340" w:type="dxa"/>
            <w:tcBorders>
              <w:top w:val="nil"/>
              <w:left w:val="nil"/>
              <w:bottom w:val="nil"/>
              <w:right w:val="nil"/>
            </w:tcBorders>
            <w:noWrap/>
            <w:vAlign w:val="bottom"/>
            <w:hideMark/>
          </w:tcPr>
          <w:p w14:paraId="3BBD6DD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20.397,92</w:t>
            </w:r>
          </w:p>
        </w:tc>
        <w:tc>
          <w:tcPr>
            <w:tcW w:w="1399" w:type="dxa"/>
            <w:tcBorders>
              <w:top w:val="nil"/>
              <w:left w:val="nil"/>
              <w:bottom w:val="nil"/>
              <w:right w:val="nil"/>
            </w:tcBorders>
            <w:noWrap/>
            <w:vAlign w:val="bottom"/>
            <w:hideMark/>
          </w:tcPr>
          <w:p w14:paraId="6D2BA5B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22.168,25</w:t>
            </w:r>
          </w:p>
        </w:tc>
        <w:tc>
          <w:tcPr>
            <w:tcW w:w="1164" w:type="dxa"/>
            <w:tcBorders>
              <w:top w:val="nil"/>
              <w:left w:val="nil"/>
              <w:bottom w:val="nil"/>
              <w:right w:val="nil"/>
            </w:tcBorders>
            <w:noWrap/>
            <w:vAlign w:val="bottom"/>
            <w:hideMark/>
          </w:tcPr>
          <w:p w14:paraId="3E80A0A4"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108.7%</w:t>
            </w:r>
          </w:p>
        </w:tc>
        <w:tc>
          <w:tcPr>
            <w:tcW w:w="1339" w:type="dxa"/>
            <w:tcBorders>
              <w:top w:val="nil"/>
              <w:left w:val="nil"/>
              <w:bottom w:val="nil"/>
              <w:right w:val="nil"/>
            </w:tcBorders>
            <w:noWrap/>
            <w:vAlign w:val="bottom"/>
            <w:hideMark/>
          </w:tcPr>
          <w:p w14:paraId="679F7A88" w14:textId="77777777" w:rsidR="00B409E1" w:rsidRPr="00B409E1" w:rsidRDefault="00B409E1" w:rsidP="009859D0">
            <w:pPr>
              <w:jc w:val="right"/>
              <w:rPr>
                <w:rFonts w:ascii="Arial Narrow" w:hAnsi="Arial Narrow" w:cs="Arial"/>
                <w:lang w:eastAsia="hr-HR"/>
              </w:rPr>
            </w:pPr>
            <w:bookmarkStart w:id="55" w:name="_Hlk216166254"/>
            <w:r w:rsidRPr="00B409E1">
              <w:rPr>
                <w:rFonts w:ascii="Arial Narrow" w:hAnsi="Arial Narrow" w:cs="Arial"/>
                <w:lang w:eastAsia="hr-HR"/>
              </w:rPr>
              <w:t>42.566,17</w:t>
            </w:r>
            <w:bookmarkEnd w:id="55"/>
          </w:p>
        </w:tc>
      </w:tr>
      <w:tr w:rsidR="00B409E1" w:rsidRPr="00B409E1" w14:paraId="24E1CA50" w14:textId="77777777" w:rsidTr="009859D0">
        <w:trPr>
          <w:trHeight w:val="510"/>
        </w:trPr>
        <w:tc>
          <w:tcPr>
            <w:tcW w:w="760" w:type="dxa"/>
            <w:tcBorders>
              <w:top w:val="nil"/>
              <w:left w:val="nil"/>
              <w:bottom w:val="nil"/>
              <w:right w:val="nil"/>
            </w:tcBorders>
            <w:noWrap/>
            <w:vAlign w:val="bottom"/>
            <w:hideMark/>
          </w:tcPr>
          <w:p w14:paraId="0A075871"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65</w:t>
            </w:r>
          </w:p>
        </w:tc>
        <w:tc>
          <w:tcPr>
            <w:tcW w:w="7098" w:type="dxa"/>
            <w:tcBorders>
              <w:top w:val="nil"/>
              <w:left w:val="nil"/>
              <w:bottom w:val="nil"/>
              <w:right w:val="nil"/>
            </w:tcBorders>
            <w:vAlign w:val="bottom"/>
            <w:hideMark/>
          </w:tcPr>
          <w:p w14:paraId="56D8A3AB"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Prihodi od upravnih i administrativnih pristojbi, pristojbi po posebnim propisima i naknada</w:t>
            </w:r>
          </w:p>
        </w:tc>
        <w:tc>
          <w:tcPr>
            <w:tcW w:w="1340" w:type="dxa"/>
            <w:tcBorders>
              <w:top w:val="nil"/>
              <w:left w:val="nil"/>
              <w:bottom w:val="nil"/>
              <w:right w:val="nil"/>
            </w:tcBorders>
            <w:noWrap/>
            <w:vAlign w:val="bottom"/>
            <w:hideMark/>
          </w:tcPr>
          <w:p w14:paraId="500BAEF0"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140.914,88</w:t>
            </w:r>
          </w:p>
        </w:tc>
        <w:tc>
          <w:tcPr>
            <w:tcW w:w="1399" w:type="dxa"/>
            <w:tcBorders>
              <w:top w:val="nil"/>
              <w:left w:val="nil"/>
              <w:bottom w:val="nil"/>
              <w:right w:val="nil"/>
            </w:tcBorders>
            <w:noWrap/>
            <w:vAlign w:val="bottom"/>
            <w:hideMark/>
          </w:tcPr>
          <w:p w14:paraId="6B43028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-43.911,74</w:t>
            </w:r>
          </w:p>
        </w:tc>
        <w:tc>
          <w:tcPr>
            <w:tcW w:w="1164" w:type="dxa"/>
            <w:tcBorders>
              <w:top w:val="nil"/>
              <w:left w:val="nil"/>
              <w:bottom w:val="nil"/>
              <w:right w:val="nil"/>
            </w:tcBorders>
            <w:noWrap/>
            <w:vAlign w:val="bottom"/>
            <w:hideMark/>
          </w:tcPr>
          <w:p w14:paraId="04C4F0FA"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-31.2%</w:t>
            </w:r>
          </w:p>
        </w:tc>
        <w:tc>
          <w:tcPr>
            <w:tcW w:w="1339" w:type="dxa"/>
            <w:tcBorders>
              <w:top w:val="nil"/>
              <w:left w:val="nil"/>
              <w:bottom w:val="nil"/>
              <w:right w:val="nil"/>
            </w:tcBorders>
            <w:noWrap/>
            <w:vAlign w:val="bottom"/>
            <w:hideMark/>
          </w:tcPr>
          <w:p w14:paraId="125D6B15"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97.003,14</w:t>
            </w:r>
          </w:p>
        </w:tc>
      </w:tr>
      <w:tr w:rsidR="00B409E1" w:rsidRPr="00B409E1" w14:paraId="2BF7D0F5" w14:textId="77777777" w:rsidTr="009859D0">
        <w:trPr>
          <w:trHeight w:val="510"/>
        </w:trPr>
        <w:tc>
          <w:tcPr>
            <w:tcW w:w="760" w:type="dxa"/>
            <w:tcBorders>
              <w:top w:val="nil"/>
              <w:left w:val="nil"/>
              <w:bottom w:val="nil"/>
              <w:right w:val="nil"/>
            </w:tcBorders>
            <w:noWrap/>
            <w:vAlign w:val="bottom"/>
            <w:hideMark/>
          </w:tcPr>
          <w:p w14:paraId="051B360F"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66</w:t>
            </w:r>
          </w:p>
        </w:tc>
        <w:tc>
          <w:tcPr>
            <w:tcW w:w="7098" w:type="dxa"/>
            <w:tcBorders>
              <w:top w:val="nil"/>
              <w:left w:val="nil"/>
              <w:bottom w:val="nil"/>
              <w:right w:val="nil"/>
            </w:tcBorders>
            <w:vAlign w:val="bottom"/>
            <w:hideMark/>
          </w:tcPr>
          <w:p w14:paraId="7FF58C80"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Prihodi od prodaje proizvoda i robe te pruženih usluga, prihodi od donacija te povrati po protestira</w:t>
            </w:r>
          </w:p>
        </w:tc>
        <w:tc>
          <w:tcPr>
            <w:tcW w:w="1340" w:type="dxa"/>
            <w:tcBorders>
              <w:top w:val="nil"/>
              <w:left w:val="nil"/>
              <w:bottom w:val="nil"/>
              <w:right w:val="nil"/>
            </w:tcBorders>
            <w:noWrap/>
            <w:vAlign w:val="bottom"/>
            <w:hideMark/>
          </w:tcPr>
          <w:p w14:paraId="0A1C0D6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3.710,00</w:t>
            </w:r>
          </w:p>
        </w:tc>
        <w:tc>
          <w:tcPr>
            <w:tcW w:w="1399" w:type="dxa"/>
            <w:tcBorders>
              <w:top w:val="nil"/>
              <w:left w:val="nil"/>
              <w:bottom w:val="nil"/>
              <w:right w:val="nil"/>
            </w:tcBorders>
            <w:noWrap/>
            <w:vAlign w:val="bottom"/>
            <w:hideMark/>
          </w:tcPr>
          <w:p w14:paraId="713AE87B"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-1.222,14</w:t>
            </w:r>
          </w:p>
        </w:tc>
        <w:tc>
          <w:tcPr>
            <w:tcW w:w="1164" w:type="dxa"/>
            <w:tcBorders>
              <w:top w:val="nil"/>
              <w:left w:val="nil"/>
              <w:bottom w:val="nil"/>
              <w:right w:val="nil"/>
            </w:tcBorders>
            <w:noWrap/>
            <w:vAlign w:val="bottom"/>
            <w:hideMark/>
          </w:tcPr>
          <w:p w14:paraId="7BF59C2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-32.9%</w:t>
            </w:r>
          </w:p>
        </w:tc>
        <w:tc>
          <w:tcPr>
            <w:tcW w:w="1339" w:type="dxa"/>
            <w:tcBorders>
              <w:top w:val="nil"/>
              <w:left w:val="nil"/>
              <w:bottom w:val="nil"/>
              <w:right w:val="nil"/>
            </w:tcBorders>
            <w:noWrap/>
            <w:vAlign w:val="bottom"/>
            <w:hideMark/>
          </w:tcPr>
          <w:p w14:paraId="1873C275"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2.487,86</w:t>
            </w:r>
          </w:p>
        </w:tc>
      </w:tr>
      <w:tr w:rsidR="00B409E1" w:rsidRPr="00B409E1" w14:paraId="24F5BC51" w14:textId="77777777" w:rsidTr="009859D0">
        <w:trPr>
          <w:trHeight w:val="255"/>
        </w:trPr>
        <w:tc>
          <w:tcPr>
            <w:tcW w:w="760" w:type="dxa"/>
            <w:tcBorders>
              <w:top w:val="nil"/>
              <w:left w:val="nil"/>
              <w:bottom w:val="nil"/>
              <w:right w:val="nil"/>
            </w:tcBorders>
            <w:noWrap/>
            <w:vAlign w:val="bottom"/>
            <w:hideMark/>
          </w:tcPr>
          <w:p w14:paraId="5D18014C"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68</w:t>
            </w:r>
          </w:p>
        </w:tc>
        <w:tc>
          <w:tcPr>
            <w:tcW w:w="7098" w:type="dxa"/>
            <w:tcBorders>
              <w:top w:val="nil"/>
              <w:left w:val="nil"/>
              <w:bottom w:val="nil"/>
              <w:right w:val="nil"/>
            </w:tcBorders>
            <w:noWrap/>
            <w:vAlign w:val="bottom"/>
            <w:hideMark/>
          </w:tcPr>
          <w:p w14:paraId="7CF6A695"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Kazne, upravne mjere i ostali prihodi</w:t>
            </w:r>
          </w:p>
        </w:tc>
        <w:tc>
          <w:tcPr>
            <w:tcW w:w="1340" w:type="dxa"/>
            <w:tcBorders>
              <w:top w:val="nil"/>
              <w:left w:val="nil"/>
              <w:bottom w:val="nil"/>
              <w:right w:val="nil"/>
            </w:tcBorders>
            <w:noWrap/>
            <w:vAlign w:val="bottom"/>
            <w:hideMark/>
          </w:tcPr>
          <w:p w14:paraId="1D61AA80"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270,00</w:t>
            </w:r>
          </w:p>
        </w:tc>
        <w:tc>
          <w:tcPr>
            <w:tcW w:w="1399" w:type="dxa"/>
            <w:tcBorders>
              <w:top w:val="nil"/>
              <w:left w:val="nil"/>
              <w:bottom w:val="nil"/>
              <w:right w:val="nil"/>
            </w:tcBorders>
            <w:noWrap/>
            <w:vAlign w:val="bottom"/>
            <w:hideMark/>
          </w:tcPr>
          <w:p w14:paraId="46D6BA74"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c>
          <w:tcPr>
            <w:tcW w:w="1164" w:type="dxa"/>
            <w:tcBorders>
              <w:top w:val="nil"/>
              <w:left w:val="nil"/>
              <w:bottom w:val="nil"/>
              <w:right w:val="nil"/>
            </w:tcBorders>
            <w:noWrap/>
            <w:vAlign w:val="bottom"/>
            <w:hideMark/>
          </w:tcPr>
          <w:p w14:paraId="36BBD8B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w:t>
            </w:r>
          </w:p>
        </w:tc>
        <w:tc>
          <w:tcPr>
            <w:tcW w:w="1339" w:type="dxa"/>
            <w:tcBorders>
              <w:top w:val="nil"/>
              <w:left w:val="nil"/>
              <w:bottom w:val="nil"/>
              <w:right w:val="nil"/>
            </w:tcBorders>
            <w:noWrap/>
            <w:vAlign w:val="bottom"/>
            <w:hideMark/>
          </w:tcPr>
          <w:p w14:paraId="5F74F55C"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270,00</w:t>
            </w:r>
          </w:p>
        </w:tc>
      </w:tr>
      <w:tr w:rsidR="00B409E1" w:rsidRPr="00B409E1" w14:paraId="1F73568B" w14:textId="77777777" w:rsidTr="009859D0">
        <w:trPr>
          <w:trHeight w:val="255"/>
        </w:trPr>
        <w:tc>
          <w:tcPr>
            <w:tcW w:w="760" w:type="dxa"/>
            <w:tcBorders>
              <w:top w:val="nil"/>
              <w:left w:val="nil"/>
              <w:bottom w:val="nil"/>
              <w:right w:val="nil"/>
            </w:tcBorders>
            <w:shd w:val="clear" w:color="000000" w:fill="000080"/>
            <w:noWrap/>
            <w:vAlign w:val="bottom"/>
            <w:hideMark/>
          </w:tcPr>
          <w:p w14:paraId="02462681"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7</w:t>
            </w:r>
          </w:p>
        </w:tc>
        <w:tc>
          <w:tcPr>
            <w:tcW w:w="7098" w:type="dxa"/>
            <w:tcBorders>
              <w:top w:val="nil"/>
              <w:left w:val="nil"/>
              <w:bottom w:val="nil"/>
              <w:right w:val="nil"/>
            </w:tcBorders>
            <w:shd w:val="clear" w:color="000000" w:fill="000080"/>
            <w:noWrap/>
            <w:vAlign w:val="bottom"/>
            <w:hideMark/>
          </w:tcPr>
          <w:p w14:paraId="583FC362"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Prihodi od prodaje nefinancijske imovine</w:t>
            </w:r>
          </w:p>
        </w:tc>
        <w:tc>
          <w:tcPr>
            <w:tcW w:w="1340" w:type="dxa"/>
            <w:tcBorders>
              <w:top w:val="nil"/>
              <w:left w:val="nil"/>
              <w:bottom w:val="nil"/>
              <w:right w:val="nil"/>
            </w:tcBorders>
            <w:shd w:val="clear" w:color="000000" w:fill="000080"/>
            <w:noWrap/>
            <w:vAlign w:val="bottom"/>
            <w:hideMark/>
          </w:tcPr>
          <w:p w14:paraId="21375A00"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0,00</w:t>
            </w:r>
          </w:p>
        </w:tc>
        <w:tc>
          <w:tcPr>
            <w:tcW w:w="1399" w:type="dxa"/>
            <w:tcBorders>
              <w:top w:val="nil"/>
              <w:left w:val="nil"/>
              <w:bottom w:val="nil"/>
              <w:right w:val="nil"/>
            </w:tcBorders>
            <w:shd w:val="clear" w:color="000000" w:fill="000080"/>
            <w:noWrap/>
            <w:vAlign w:val="bottom"/>
            <w:hideMark/>
          </w:tcPr>
          <w:p w14:paraId="638482D9"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0,00</w:t>
            </w:r>
          </w:p>
        </w:tc>
        <w:tc>
          <w:tcPr>
            <w:tcW w:w="1164" w:type="dxa"/>
            <w:tcBorders>
              <w:top w:val="nil"/>
              <w:left w:val="nil"/>
              <w:bottom w:val="nil"/>
              <w:right w:val="nil"/>
            </w:tcBorders>
            <w:shd w:val="clear" w:color="000000" w:fill="000080"/>
            <w:noWrap/>
            <w:vAlign w:val="bottom"/>
            <w:hideMark/>
          </w:tcPr>
          <w:p w14:paraId="6D9C984B"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0,0%</w:t>
            </w:r>
          </w:p>
        </w:tc>
        <w:tc>
          <w:tcPr>
            <w:tcW w:w="1339" w:type="dxa"/>
            <w:tcBorders>
              <w:top w:val="nil"/>
              <w:left w:val="nil"/>
              <w:bottom w:val="nil"/>
              <w:right w:val="nil"/>
            </w:tcBorders>
            <w:shd w:val="clear" w:color="000000" w:fill="000080"/>
            <w:noWrap/>
            <w:vAlign w:val="bottom"/>
            <w:hideMark/>
          </w:tcPr>
          <w:p w14:paraId="2B8B70CE"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0,00</w:t>
            </w:r>
          </w:p>
        </w:tc>
      </w:tr>
      <w:tr w:rsidR="00B409E1" w:rsidRPr="00B409E1" w14:paraId="28FC4F9D" w14:textId="77777777" w:rsidTr="009859D0">
        <w:trPr>
          <w:trHeight w:val="255"/>
        </w:trPr>
        <w:tc>
          <w:tcPr>
            <w:tcW w:w="760" w:type="dxa"/>
            <w:tcBorders>
              <w:top w:val="nil"/>
              <w:left w:val="nil"/>
              <w:bottom w:val="nil"/>
              <w:right w:val="nil"/>
            </w:tcBorders>
            <w:noWrap/>
            <w:vAlign w:val="bottom"/>
            <w:hideMark/>
          </w:tcPr>
          <w:p w14:paraId="26CBE5D1"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71</w:t>
            </w:r>
          </w:p>
        </w:tc>
        <w:tc>
          <w:tcPr>
            <w:tcW w:w="7098" w:type="dxa"/>
            <w:tcBorders>
              <w:top w:val="nil"/>
              <w:left w:val="nil"/>
              <w:bottom w:val="nil"/>
              <w:right w:val="nil"/>
            </w:tcBorders>
            <w:noWrap/>
            <w:vAlign w:val="bottom"/>
            <w:hideMark/>
          </w:tcPr>
          <w:p w14:paraId="773C5C2A"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Prihodi od prodaje ne proizvedene dugotrajne imovine</w:t>
            </w:r>
          </w:p>
        </w:tc>
        <w:tc>
          <w:tcPr>
            <w:tcW w:w="1340" w:type="dxa"/>
            <w:tcBorders>
              <w:top w:val="nil"/>
              <w:left w:val="nil"/>
              <w:bottom w:val="nil"/>
              <w:right w:val="nil"/>
            </w:tcBorders>
            <w:noWrap/>
            <w:vAlign w:val="bottom"/>
            <w:hideMark/>
          </w:tcPr>
          <w:p w14:paraId="61A89DE8"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c>
          <w:tcPr>
            <w:tcW w:w="1399" w:type="dxa"/>
            <w:tcBorders>
              <w:top w:val="nil"/>
              <w:left w:val="nil"/>
              <w:bottom w:val="nil"/>
              <w:right w:val="nil"/>
            </w:tcBorders>
            <w:noWrap/>
            <w:vAlign w:val="bottom"/>
            <w:hideMark/>
          </w:tcPr>
          <w:p w14:paraId="1CBEC7CB"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c>
          <w:tcPr>
            <w:tcW w:w="1164" w:type="dxa"/>
            <w:tcBorders>
              <w:top w:val="nil"/>
              <w:left w:val="nil"/>
              <w:bottom w:val="nil"/>
              <w:right w:val="nil"/>
            </w:tcBorders>
            <w:noWrap/>
            <w:vAlign w:val="bottom"/>
            <w:hideMark/>
          </w:tcPr>
          <w:p w14:paraId="5E03698C"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w:t>
            </w:r>
          </w:p>
        </w:tc>
        <w:tc>
          <w:tcPr>
            <w:tcW w:w="1339" w:type="dxa"/>
            <w:tcBorders>
              <w:top w:val="nil"/>
              <w:left w:val="nil"/>
              <w:bottom w:val="nil"/>
              <w:right w:val="nil"/>
            </w:tcBorders>
            <w:noWrap/>
            <w:vAlign w:val="bottom"/>
            <w:hideMark/>
          </w:tcPr>
          <w:p w14:paraId="43F4FF8B"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r>
      <w:tr w:rsidR="00B409E1" w:rsidRPr="00B409E1" w14:paraId="539588F7" w14:textId="77777777" w:rsidTr="009859D0">
        <w:trPr>
          <w:trHeight w:val="255"/>
        </w:trPr>
        <w:tc>
          <w:tcPr>
            <w:tcW w:w="760" w:type="dxa"/>
            <w:tcBorders>
              <w:top w:val="nil"/>
              <w:left w:val="nil"/>
              <w:bottom w:val="nil"/>
              <w:right w:val="nil"/>
            </w:tcBorders>
            <w:noWrap/>
            <w:vAlign w:val="bottom"/>
            <w:hideMark/>
          </w:tcPr>
          <w:p w14:paraId="728704E3"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72</w:t>
            </w:r>
          </w:p>
        </w:tc>
        <w:tc>
          <w:tcPr>
            <w:tcW w:w="7098" w:type="dxa"/>
            <w:tcBorders>
              <w:top w:val="nil"/>
              <w:left w:val="nil"/>
              <w:bottom w:val="nil"/>
              <w:right w:val="nil"/>
            </w:tcBorders>
            <w:noWrap/>
            <w:vAlign w:val="bottom"/>
            <w:hideMark/>
          </w:tcPr>
          <w:p w14:paraId="40D363EA"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Prihodi od prodaje proizvedene dugotrajne imovine</w:t>
            </w:r>
          </w:p>
        </w:tc>
        <w:tc>
          <w:tcPr>
            <w:tcW w:w="1340" w:type="dxa"/>
            <w:tcBorders>
              <w:top w:val="nil"/>
              <w:left w:val="nil"/>
              <w:bottom w:val="nil"/>
              <w:right w:val="nil"/>
            </w:tcBorders>
            <w:noWrap/>
            <w:vAlign w:val="bottom"/>
            <w:hideMark/>
          </w:tcPr>
          <w:p w14:paraId="08ACCDC5"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c>
          <w:tcPr>
            <w:tcW w:w="1399" w:type="dxa"/>
            <w:tcBorders>
              <w:top w:val="nil"/>
              <w:left w:val="nil"/>
              <w:bottom w:val="nil"/>
              <w:right w:val="nil"/>
            </w:tcBorders>
            <w:noWrap/>
            <w:vAlign w:val="bottom"/>
            <w:hideMark/>
          </w:tcPr>
          <w:p w14:paraId="685EB629"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c>
          <w:tcPr>
            <w:tcW w:w="1164" w:type="dxa"/>
            <w:tcBorders>
              <w:top w:val="nil"/>
              <w:left w:val="nil"/>
              <w:bottom w:val="nil"/>
              <w:right w:val="nil"/>
            </w:tcBorders>
            <w:noWrap/>
            <w:vAlign w:val="bottom"/>
            <w:hideMark/>
          </w:tcPr>
          <w:p w14:paraId="147F3A8F"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w:t>
            </w:r>
          </w:p>
        </w:tc>
        <w:tc>
          <w:tcPr>
            <w:tcW w:w="1339" w:type="dxa"/>
            <w:tcBorders>
              <w:top w:val="nil"/>
              <w:left w:val="nil"/>
              <w:bottom w:val="nil"/>
              <w:right w:val="nil"/>
            </w:tcBorders>
            <w:noWrap/>
            <w:vAlign w:val="bottom"/>
            <w:hideMark/>
          </w:tcPr>
          <w:p w14:paraId="6FF6367F"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r>
      <w:tr w:rsidR="00B409E1" w:rsidRPr="00B409E1" w14:paraId="091FA1FE" w14:textId="77777777" w:rsidTr="009859D0">
        <w:trPr>
          <w:trHeight w:val="255"/>
        </w:trPr>
        <w:tc>
          <w:tcPr>
            <w:tcW w:w="760" w:type="dxa"/>
            <w:tcBorders>
              <w:top w:val="nil"/>
              <w:left w:val="nil"/>
              <w:bottom w:val="nil"/>
              <w:right w:val="nil"/>
            </w:tcBorders>
            <w:shd w:val="clear" w:color="000000" w:fill="000080"/>
            <w:noWrap/>
            <w:vAlign w:val="bottom"/>
            <w:hideMark/>
          </w:tcPr>
          <w:p w14:paraId="2AB45C0D"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3</w:t>
            </w:r>
          </w:p>
        </w:tc>
        <w:tc>
          <w:tcPr>
            <w:tcW w:w="7098" w:type="dxa"/>
            <w:tcBorders>
              <w:top w:val="nil"/>
              <w:left w:val="nil"/>
              <w:bottom w:val="nil"/>
              <w:right w:val="nil"/>
            </w:tcBorders>
            <w:shd w:val="clear" w:color="000000" w:fill="000080"/>
            <w:noWrap/>
            <w:vAlign w:val="bottom"/>
            <w:hideMark/>
          </w:tcPr>
          <w:p w14:paraId="643C1CE9"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Rashodi poslovanja</w:t>
            </w:r>
          </w:p>
        </w:tc>
        <w:tc>
          <w:tcPr>
            <w:tcW w:w="1340" w:type="dxa"/>
            <w:tcBorders>
              <w:top w:val="nil"/>
              <w:left w:val="nil"/>
              <w:bottom w:val="nil"/>
              <w:right w:val="nil"/>
            </w:tcBorders>
            <w:shd w:val="clear" w:color="000000" w:fill="000080"/>
            <w:noWrap/>
            <w:vAlign w:val="bottom"/>
            <w:hideMark/>
          </w:tcPr>
          <w:p w14:paraId="712E0DB4"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966.625,42</w:t>
            </w:r>
          </w:p>
        </w:tc>
        <w:tc>
          <w:tcPr>
            <w:tcW w:w="1399" w:type="dxa"/>
            <w:tcBorders>
              <w:top w:val="nil"/>
              <w:left w:val="nil"/>
              <w:bottom w:val="nil"/>
              <w:right w:val="nil"/>
            </w:tcBorders>
            <w:shd w:val="clear" w:color="000000" w:fill="000080"/>
            <w:noWrap/>
            <w:vAlign w:val="bottom"/>
            <w:hideMark/>
          </w:tcPr>
          <w:p w14:paraId="0ED0A449"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86.638,20</w:t>
            </w:r>
          </w:p>
        </w:tc>
        <w:tc>
          <w:tcPr>
            <w:tcW w:w="1164" w:type="dxa"/>
            <w:tcBorders>
              <w:top w:val="nil"/>
              <w:left w:val="nil"/>
              <w:bottom w:val="nil"/>
              <w:right w:val="nil"/>
            </w:tcBorders>
            <w:shd w:val="clear" w:color="000000" w:fill="000080"/>
            <w:noWrap/>
            <w:vAlign w:val="bottom"/>
            <w:hideMark/>
          </w:tcPr>
          <w:p w14:paraId="753B3B97"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9.0%</w:t>
            </w:r>
          </w:p>
        </w:tc>
        <w:tc>
          <w:tcPr>
            <w:tcW w:w="1339" w:type="dxa"/>
            <w:tcBorders>
              <w:top w:val="nil"/>
              <w:left w:val="nil"/>
              <w:bottom w:val="nil"/>
              <w:right w:val="nil"/>
            </w:tcBorders>
            <w:shd w:val="clear" w:color="000000" w:fill="000080"/>
            <w:noWrap/>
            <w:vAlign w:val="bottom"/>
            <w:hideMark/>
          </w:tcPr>
          <w:p w14:paraId="7C69FD19"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1.053.263,62</w:t>
            </w:r>
          </w:p>
        </w:tc>
      </w:tr>
      <w:tr w:rsidR="00B409E1" w:rsidRPr="00B409E1" w14:paraId="0DE78503" w14:textId="77777777" w:rsidTr="009859D0">
        <w:trPr>
          <w:trHeight w:val="255"/>
        </w:trPr>
        <w:tc>
          <w:tcPr>
            <w:tcW w:w="760" w:type="dxa"/>
            <w:tcBorders>
              <w:top w:val="nil"/>
              <w:left w:val="nil"/>
              <w:bottom w:val="nil"/>
              <w:right w:val="nil"/>
            </w:tcBorders>
            <w:noWrap/>
            <w:vAlign w:val="bottom"/>
            <w:hideMark/>
          </w:tcPr>
          <w:p w14:paraId="1D965522"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31</w:t>
            </w:r>
          </w:p>
        </w:tc>
        <w:tc>
          <w:tcPr>
            <w:tcW w:w="7098" w:type="dxa"/>
            <w:tcBorders>
              <w:top w:val="nil"/>
              <w:left w:val="nil"/>
              <w:bottom w:val="nil"/>
              <w:right w:val="nil"/>
            </w:tcBorders>
            <w:noWrap/>
            <w:vAlign w:val="bottom"/>
            <w:hideMark/>
          </w:tcPr>
          <w:p w14:paraId="2B4CB43F"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Rashodi za zaposlene</w:t>
            </w:r>
          </w:p>
        </w:tc>
        <w:tc>
          <w:tcPr>
            <w:tcW w:w="1340" w:type="dxa"/>
            <w:tcBorders>
              <w:top w:val="nil"/>
              <w:left w:val="nil"/>
              <w:bottom w:val="nil"/>
              <w:right w:val="nil"/>
            </w:tcBorders>
            <w:noWrap/>
            <w:vAlign w:val="bottom"/>
            <w:hideMark/>
          </w:tcPr>
          <w:p w14:paraId="38ABA5E3"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147.691,00</w:t>
            </w:r>
          </w:p>
        </w:tc>
        <w:tc>
          <w:tcPr>
            <w:tcW w:w="1399" w:type="dxa"/>
            <w:tcBorders>
              <w:top w:val="nil"/>
              <w:left w:val="nil"/>
              <w:bottom w:val="nil"/>
              <w:right w:val="nil"/>
            </w:tcBorders>
            <w:noWrap/>
            <w:vAlign w:val="bottom"/>
            <w:hideMark/>
          </w:tcPr>
          <w:p w14:paraId="2C07B681"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20.460,00</w:t>
            </w:r>
          </w:p>
        </w:tc>
        <w:tc>
          <w:tcPr>
            <w:tcW w:w="1164" w:type="dxa"/>
            <w:tcBorders>
              <w:top w:val="nil"/>
              <w:left w:val="nil"/>
              <w:bottom w:val="nil"/>
              <w:right w:val="nil"/>
            </w:tcBorders>
            <w:noWrap/>
            <w:vAlign w:val="bottom"/>
            <w:hideMark/>
          </w:tcPr>
          <w:p w14:paraId="3EF13FD1"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13.9%</w:t>
            </w:r>
          </w:p>
        </w:tc>
        <w:tc>
          <w:tcPr>
            <w:tcW w:w="1339" w:type="dxa"/>
            <w:tcBorders>
              <w:top w:val="nil"/>
              <w:left w:val="nil"/>
              <w:bottom w:val="nil"/>
              <w:right w:val="nil"/>
            </w:tcBorders>
            <w:noWrap/>
            <w:vAlign w:val="bottom"/>
            <w:hideMark/>
          </w:tcPr>
          <w:p w14:paraId="4829FD4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168.151,00</w:t>
            </w:r>
          </w:p>
        </w:tc>
      </w:tr>
      <w:tr w:rsidR="00B409E1" w:rsidRPr="00B409E1" w14:paraId="0528A6F2" w14:textId="77777777" w:rsidTr="009859D0">
        <w:trPr>
          <w:trHeight w:val="255"/>
        </w:trPr>
        <w:tc>
          <w:tcPr>
            <w:tcW w:w="760" w:type="dxa"/>
            <w:tcBorders>
              <w:top w:val="nil"/>
              <w:left w:val="nil"/>
              <w:bottom w:val="nil"/>
              <w:right w:val="nil"/>
            </w:tcBorders>
            <w:noWrap/>
            <w:vAlign w:val="bottom"/>
            <w:hideMark/>
          </w:tcPr>
          <w:p w14:paraId="05E6783E"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32</w:t>
            </w:r>
          </w:p>
        </w:tc>
        <w:tc>
          <w:tcPr>
            <w:tcW w:w="7098" w:type="dxa"/>
            <w:tcBorders>
              <w:top w:val="nil"/>
              <w:left w:val="nil"/>
              <w:bottom w:val="nil"/>
              <w:right w:val="nil"/>
            </w:tcBorders>
            <w:noWrap/>
            <w:vAlign w:val="bottom"/>
            <w:hideMark/>
          </w:tcPr>
          <w:p w14:paraId="759FA62E"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Materijalni rashodi</w:t>
            </w:r>
          </w:p>
        </w:tc>
        <w:tc>
          <w:tcPr>
            <w:tcW w:w="1340" w:type="dxa"/>
            <w:tcBorders>
              <w:top w:val="nil"/>
              <w:left w:val="nil"/>
              <w:bottom w:val="nil"/>
              <w:right w:val="nil"/>
            </w:tcBorders>
            <w:noWrap/>
            <w:vAlign w:val="bottom"/>
            <w:hideMark/>
          </w:tcPr>
          <w:p w14:paraId="08B733B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523.727,49</w:t>
            </w:r>
          </w:p>
        </w:tc>
        <w:tc>
          <w:tcPr>
            <w:tcW w:w="1399" w:type="dxa"/>
            <w:tcBorders>
              <w:top w:val="nil"/>
              <w:left w:val="nil"/>
              <w:bottom w:val="nil"/>
              <w:right w:val="nil"/>
            </w:tcBorders>
            <w:noWrap/>
            <w:vAlign w:val="bottom"/>
            <w:hideMark/>
          </w:tcPr>
          <w:p w14:paraId="7748AB6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47.212,79</w:t>
            </w:r>
          </w:p>
        </w:tc>
        <w:tc>
          <w:tcPr>
            <w:tcW w:w="1164" w:type="dxa"/>
            <w:tcBorders>
              <w:top w:val="nil"/>
              <w:left w:val="nil"/>
              <w:bottom w:val="nil"/>
              <w:right w:val="nil"/>
            </w:tcBorders>
            <w:noWrap/>
            <w:vAlign w:val="bottom"/>
            <w:hideMark/>
          </w:tcPr>
          <w:p w14:paraId="39E49524"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9.0%</w:t>
            </w:r>
          </w:p>
        </w:tc>
        <w:tc>
          <w:tcPr>
            <w:tcW w:w="1339" w:type="dxa"/>
            <w:tcBorders>
              <w:top w:val="nil"/>
              <w:left w:val="nil"/>
              <w:bottom w:val="nil"/>
              <w:right w:val="nil"/>
            </w:tcBorders>
            <w:noWrap/>
            <w:vAlign w:val="bottom"/>
            <w:hideMark/>
          </w:tcPr>
          <w:p w14:paraId="113A5056"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570.940,28</w:t>
            </w:r>
          </w:p>
        </w:tc>
      </w:tr>
      <w:tr w:rsidR="00B409E1" w:rsidRPr="00B409E1" w14:paraId="06E7A946" w14:textId="77777777" w:rsidTr="009859D0">
        <w:trPr>
          <w:trHeight w:val="255"/>
        </w:trPr>
        <w:tc>
          <w:tcPr>
            <w:tcW w:w="760" w:type="dxa"/>
            <w:tcBorders>
              <w:top w:val="nil"/>
              <w:left w:val="nil"/>
              <w:bottom w:val="nil"/>
              <w:right w:val="nil"/>
            </w:tcBorders>
            <w:noWrap/>
            <w:vAlign w:val="bottom"/>
            <w:hideMark/>
          </w:tcPr>
          <w:p w14:paraId="03995222"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34</w:t>
            </w:r>
          </w:p>
        </w:tc>
        <w:tc>
          <w:tcPr>
            <w:tcW w:w="7098" w:type="dxa"/>
            <w:tcBorders>
              <w:top w:val="nil"/>
              <w:left w:val="nil"/>
              <w:bottom w:val="nil"/>
              <w:right w:val="nil"/>
            </w:tcBorders>
            <w:noWrap/>
            <w:vAlign w:val="bottom"/>
            <w:hideMark/>
          </w:tcPr>
          <w:p w14:paraId="2BF08904"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Financijski rashodi</w:t>
            </w:r>
          </w:p>
        </w:tc>
        <w:tc>
          <w:tcPr>
            <w:tcW w:w="1340" w:type="dxa"/>
            <w:tcBorders>
              <w:top w:val="nil"/>
              <w:left w:val="nil"/>
              <w:bottom w:val="nil"/>
              <w:right w:val="nil"/>
            </w:tcBorders>
            <w:noWrap/>
            <w:vAlign w:val="bottom"/>
            <w:hideMark/>
          </w:tcPr>
          <w:p w14:paraId="45C52DC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30.053,93</w:t>
            </w:r>
          </w:p>
        </w:tc>
        <w:tc>
          <w:tcPr>
            <w:tcW w:w="1399" w:type="dxa"/>
            <w:tcBorders>
              <w:top w:val="nil"/>
              <w:left w:val="nil"/>
              <w:bottom w:val="nil"/>
              <w:right w:val="nil"/>
            </w:tcBorders>
            <w:noWrap/>
            <w:vAlign w:val="bottom"/>
            <w:hideMark/>
          </w:tcPr>
          <w:p w14:paraId="387AF906"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-9.942,31</w:t>
            </w:r>
          </w:p>
        </w:tc>
        <w:tc>
          <w:tcPr>
            <w:tcW w:w="1164" w:type="dxa"/>
            <w:tcBorders>
              <w:top w:val="nil"/>
              <w:left w:val="nil"/>
              <w:bottom w:val="nil"/>
              <w:right w:val="nil"/>
            </w:tcBorders>
            <w:noWrap/>
            <w:vAlign w:val="bottom"/>
            <w:hideMark/>
          </w:tcPr>
          <w:p w14:paraId="60B03611"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-33.1%</w:t>
            </w:r>
          </w:p>
        </w:tc>
        <w:tc>
          <w:tcPr>
            <w:tcW w:w="1339" w:type="dxa"/>
            <w:tcBorders>
              <w:top w:val="nil"/>
              <w:left w:val="nil"/>
              <w:bottom w:val="nil"/>
              <w:right w:val="nil"/>
            </w:tcBorders>
            <w:noWrap/>
            <w:vAlign w:val="bottom"/>
            <w:hideMark/>
          </w:tcPr>
          <w:p w14:paraId="631710A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20.111,62</w:t>
            </w:r>
          </w:p>
        </w:tc>
      </w:tr>
      <w:tr w:rsidR="00B409E1" w:rsidRPr="00B409E1" w14:paraId="1ADB85B5" w14:textId="77777777" w:rsidTr="009859D0">
        <w:trPr>
          <w:trHeight w:val="255"/>
        </w:trPr>
        <w:tc>
          <w:tcPr>
            <w:tcW w:w="760" w:type="dxa"/>
            <w:tcBorders>
              <w:top w:val="nil"/>
              <w:left w:val="nil"/>
              <w:bottom w:val="nil"/>
              <w:right w:val="nil"/>
            </w:tcBorders>
            <w:noWrap/>
            <w:vAlign w:val="bottom"/>
            <w:hideMark/>
          </w:tcPr>
          <w:p w14:paraId="00558F8A"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35</w:t>
            </w:r>
          </w:p>
        </w:tc>
        <w:tc>
          <w:tcPr>
            <w:tcW w:w="7098" w:type="dxa"/>
            <w:tcBorders>
              <w:top w:val="nil"/>
              <w:left w:val="nil"/>
              <w:bottom w:val="nil"/>
              <w:right w:val="nil"/>
            </w:tcBorders>
            <w:noWrap/>
            <w:vAlign w:val="bottom"/>
            <w:hideMark/>
          </w:tcPr>
          <w:p w14:paraId="6D7061F1"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Subvencije</w:t>
            </w:r>
          </w:p>
        </w:tc>
        <w:tc>
          <w:tcPr>
            <w:tcW w:w="1340" w:type="dxa"/>
            <w:tcBorders>
              <w:top w:val="nil"/>
              <w:left w:val="nil"/>
              <w:bottom w:val="nil"/>
              <w:right w:val="nil"/>
            </w:tcBorders>
            <w:noWrap/>
            <w:vAlign w:val="bottom"/>
            <w:hideMark/>
          </w:tcPr>
          <w:p w14:paraId="0B6A5F54"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86.387,00</w:t>
            </w:r>
          </w:p>
        </w:tc>
        <w:tc>
          <w:tcPr>
            <w:tcW w:w="1399" w:type="dxa"/>
            <w:tcBorders>
              <w:top w:val="nil"/>
              <w:left w:val="nil"/>
              <w:bottom w:val="nil"/>
              <w:right w:val="nil"/>
            </w:tcBorders>
            <w:noWrap/>
            <w:vAlign w:val="bottom"/>
            <w:hideMark/>
          </w:tcPr>
          <w:p w14:paraId="0AD7D649"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45.489,00</w:t>
            </w:r>
          </w:p>
        </w:tc>
        <w:tc>
          <w:tcPr>
            <w:tcW w:w="1164" w:type="dxa"/>
            <w:tcBorders>
              <w:top w:val="nil"/>
              <w:left w:val="nil"/>
              <w:bottom w:val="nil"/>
              <w:right w:val="nil"/>
            </w:tcBorders>
            <w:noWrap/>
            <w:vAlign w:val="bottom"/>
            <w:hideMark/>
          </w:tcPr>
          <w:p w14:paraId="15446DE9"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52.7%</w:t>
            </w:r>
          </w:p>
        </w:tc>
        <w:tc>
          <w:tcPr>
            <w:tcW w:w="1339" w:type="dxa"/>
            <w:tcBorders>
              <w:top w:val="nil"/>
              <w:left w:val="nil"/>
              <w:bottom w:val="nil"/>
              <w:right w:val="nil"/>
            </w:tcBorders>
            <w:noWrap/>
            <w:vAlign w:val="bottom"/>
            <w:hideMark/>
          </w:tcPr>
          <w:p w14:paraId="7D3950B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131.876,00</w:t>
            </w:r>
          </w:p>
        </w:tc>
      </w:tr>
      <w:tr w:rsidR="00B409E1" w:rsidRPr="00B409E1" w14:paraId="79AC4483" w14:textId="77777777" w:rsidTr="009859D0">
        <w:trPr>
          <w:trHeight w:val="255"/>
        </w:trPr>
        <w:tc>
          <w:tcPr>
            <w:tcW w:w="760" w:type="dxa"/>
            <w:tcBorders>
              <w:top w:val="nil"/>
              <w:left w:val="nil"/>
              <w:bottom w:val="nil"/>
              <w:right w:val="nil"/>
            </w:tcBorders>
            <w:noWrap/>
            <w:vAlign w:val="bottom"/>
            <w:hideMark/>
          </w:tcPr>
          <w:p w14:paraId="72A52DD1"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36</w:t>
            </w:r>
          </w:p>
        </w:tc>
        <w:tc>
          <w:tcPr>
            <w:tcW w:w="7098" w:type="dxa"/>
            <w:tcBorders>
              <w:top w:val="nil"/>
              <w:left w:val="nil"/>
              <w:bottom w:val="nil"/>
              <w:right w:val="nil"/>
            </w:tcBorders>
            <w:noWrap/>
            <w:vAlign w:val="bottom"/>
            <w:hideMark/>
          </w:tcPr>
          <w:p w14:paraId="45DBAC8D"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Pomoći dane u inozemstvo i unutar općeg proračuna</w:t>
            </w:r>
          </w:p>
        </w:tc>
        <w:tc>
          <w:tcPr>
            <w:tcW w:w="1340" w:type="dxa"/>
            <w:tcBorders>
              <w:top w:val="nil"/>
              <w:left w:val="nil"/>
              <w:bottom w:val="nil"/>
              <w:right w:val="nil"/>
            </w:tcBorders>
            <w:noWrap/>
            <w:vAlign w:val="bottom"/>
            <w:hideMark/>
          </w:tcPr>
          <w:p w14:paraId="1777805B"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130,00</w:t>
            </w:r>
          </w:p>
        </w:tc>
        <w:tc>
          <w:tcPr>
            <w:tcW w:w="1399" w:type="dxa"/>
            <w:tcBorders>
              <w:top w:val="nil"/>
              <w:left w:val="nil"/>
              <w:bottom w:val="nil"/>
              <w:right w:val="nil"/>
            </w:tcBorders>
            <w:noWrap/>
            <w:vAlign w:val="bottom"/>
            <w:hideMark/>
          </w:tcPr>
          <w:p w14:paraId="5E83E27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c>
          <w:tcPr>
            <w:tcW w:w="1164" w:type="dxa"/>
            <w:tcBorders>
              <w:top w:val="nil"/>
              <w:left w:val="nil"/>
              <w:bottom w:val="nil"/>
              <w:right w:val="nil"/>
            </w:tcBorders>
            <w:noWrap/>
            <w:vAlign w:val="bottom"/>
            <w:hideMark/>
          </w:tcPr>
          <w:p w14:paraId="049322E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w:t>
            </w:r>
          </w:p>
        </w:tc>
        <w:tc>
          <w:tcPr>
            <w:tcW w:w="1339" w:type="dxa"/>
            <w:tcBorders>
              <w:top w:val="nil"/>
              <w:left w:val="nil"/>
              <w:bottom w:val="nil"/>
              <w:right w:val="nil"/>
            </w:tcBorders>
            <w:noWrap/>
            <w:vAlign w:val="bottom"/>
            <w:hideMark/>
          </w:tcPr>
          <w:p w14:paraId="1BADE80F"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130,00</w:t>
            </w:r>
          </w:p>
        </w:tc>
      </w:tr>
      <w:tr w:rsidR="00B409E1" w:rsidRPr="00B409E1" w14:paraId="7F6321E4" w14:textId="77777777" w:rsidTr="009859D0">
        <w:trPr>
          <w:trHeight w:val="255"/>
        </w:trPr>
        <w:tc>
          <w:tcPr>
            <w:tcW w:w="760" w:type="dxa"/>
            <w:tcBorders>
              <w:top w:val="nil"/>
              <w:left w:val="nil"/>
              <w:bottom w:val="nil"/>
              <w:right w:val="nil"/>
            </w:tcBorders>
            <w:noWrap/>
            <w:vAlign w:val="bottom"/>
            <w:hideMark/>
          </w:tcPr>
          <w:p w14:paraId="60CD5737"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37</w:t>
            </w:r>
          </w:p>
        </w:tc>
        <w:tc>
          <w:tcPr>
            <w:tcW w:w="7098" w:type="dxa"/>
            <w:tcBorders>
              <w:top w:val="nil"/>
              <w:left w:val="nil"/>
              <w:bottom w:val="nil"/>
              <w:right w:val="nil"/>
            </w:tcBorders>
            <w:noWrap/>
            <w:vAlign w:val="bottom"/>
            <w:hideMark/>
          </w:tcPr>
          <w:p w14:paraId="4097BC1C"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Naknade građanima i kućanstvima na temelju osiguranja i druge naknade</w:t>
            </w:r>
          </w:p>
        </w:tc>
        <w:tc>
          <w:tcPr>
            <w:tcW w:w="1340" w:type="dxa"/>
            <w:tcBorders>
              <w:top w:val="nil"/>
              <w:left w:val="nil"/>
              <w:bottom w:val="nil"/>
              <w:right w:val="nil"/>
            </w:tcBorders>
            <w:noWrap/>
            <w:vAlign w:val="bottom"/>
            <w:hideMark/>
          </w:tcPr>
          <w:p w14:paraId="181863E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26.311,00</w:t>
            </w:r>
          </w:p>
        </w:tc>
        <w:tc>
          <w:tcPr>
            <w:tcW w:w="1399" w:type="dxa"/>
            <w:tcBorders>
              <w:top w:val="nil"/>
              <w:left w:val="nil"/>
              <w:bottom w:val="nil"/>
              <w:right w:val="nil"/>
            </w:tcBorders>
            <w:noWrap/>
            <w:vAlign w:val="bottom"/>
            <w:hideMark/>
          </w:tcPr>
          <w:p w14:paraId="7ABE483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-4.039,00</w:t>
            </w:r>
          </w:p>
        </w:tc>
        <w:tc>
          <w:tcPr>
            <w:tcW w:w="1164" w:type="dxa"/>
            <w:tcBorders>
              <w:top w:val="nil"/>
              <w:left w:val="nil"/>
              <w:bottom w:val="nil"/>
              <w:right w:val="nil"/>
            </w:tcBorders>
            <w:noWrap/>
            <w:vAlign w:val="bottom"/>
            <w:hideMark/>
          </w:tcPr>
          <w:p w14:paraId="70E4A2D8"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-15.4%</w:t>
            </w:r>
          </w:p>
        </w:tc>
        <w:tc>
          <w:tcPr>
            <w:tcW w:w="1339" w:type="dxa"/>
            <w:tcBorders>
              <w:top w:val="nil"/>
              <w:left w:val="nil"/>
              <w:bottom w:val="nil"/>
              <w:right w:val="nil"/>
            </w:tcBorders>
            <w:noWrap/>
            <w:vAlign w:val="bottom"/>
            <w:hideMark/>
          </w:tcPr>
          <w:p w14:paraId="0E481BE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22.272,00</w:t>
            </w:r>
          </w:p>
        </w:tc>
      </w:tr>
      <w:tr w:rsidR="00B409E1" w:rsidRPr="00B409E1" w14:paraId="1FDD72DC" w14:textId="77777777" w:rsidTr="009859D0">
        <w:trPr>
          <w:trHeight w:val="255"/>
        </w:trPr>
        <w:tc>
          <w:tcPr>
            <w:tcW w:w="760" w:type="dxa"/>
            <w:tcBorders>
              <w:top w:val="nil"/>
              <w:left w:val="nil"/>
              <w:bottom w:val="nil"/>
              <w:right w:val="nil"/>
            </w:tcBorders>
            <w:noWrap/>
            <w:vAlign w:val="bottom"/>
            <w:hideMark/>
          </w:tcPr>
          <w:p w14:paraId="191811C8"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lastRenderedPageBreak/>
              <w:t>38</w:t>
            </w:r>
          </w:p>
        </w:tc>
        <w:tc>
          <w:tcPr>
            <w:tcW w:w="7098" w:type="dxa"/>
            <w:tcBorders>
              <w:top w:val="nil"/>
              <w:left w:val="nil"/>
              <w:bottom w:val="nil"/>
              <w:right w:val="nil"/>
            </w:tcBorders>
            <w:noWrap/>
            <w:vAlign w:val="bottom"/>
            <w:hideMark/>
          </w:tcPr>
          <w:p w14:paraId="4B6ED323"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Rashodi za donacije, kazne, naknade šteta i kapitalne pomoći</w:t>
            </w:r>
          </w:p>
        </w:tc>
        <w:tc>
          <w:tcPr>
            <w:tcW w:w="1340" w:type="dxa"/>
            <w:tcBorders>
              <w:top w:val="nil"/>
              <w:left w:val="nil"/>
              <w:bottom w:val="nil"/>
              <w:right w:val="nil"/>
            </w:tcBorders>
            <w:noWrap/>
            <w:vAlign w:val="bottom"/>
            <w:hideMark/>
          </w:tcPr>
          <w:p w14:paraId="75A6C95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152.325,00</w:t>
            </w:r>
          </w:p>
        </w:tc>
        <w:tc>
          <w:tcPr>
            <w:tcW w:w="1399" w:type="dxa"/>
            <w:tcBorders>
              <w:top w:val="nil"/>
              <w:left w:val="nil"/>
              <w:bottom w:val="nil"/>
              <w:right w:val="nil"/>
            </w:tcBorders>
            <w:noWrap/>
            <w:vAlign w:val="bottom"/>
            <w:hideMark/>
          </w:tcPr>
          <w:p w14:paraId="1A880B5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-12.542,28</w:t>
            </w:r>
          </w:p>
        </w:tc>
        <w:tc>
          <w:tcPr>
            <w:tcW w:w="1164" w:type="dxa"/>
            <w:tcBorders>
              <w:top w:val="nil"/>
              <w:left w:val="nil"/>
              <w:bottom w:val="nil"/>
              <w:right w:val="nil"/>
            </w:tcBorders>
            <w:noWrap/>
            <w:vAlign w:val="bottom"/>
            <w:hideMark/>
          </w:tcPr>
          <w:p w14:paraId="7026F91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-8.2%</w:t>
            </w:r>
          </w:p>
        </w:tc>
        <w:tc>
          <w:tcPr>
            <w:tcW w:w="1339" w:type="dxa"/>
            <w:tcBorders>
              <w:top w:val="nil"/>
              <w:left w:val="nil"/>
              <w:bottom w:val="nil"/>
              <w:right w:val="nil"/>
            </w:tcBorders>
            <w:noWrap/>
            <w:vAlign w:val="bottom"/>
            <w:hideMark/>
          </w:tcPr>
          <w:p w14:paraId="222FD3CF"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139.782,72</w:t>
            </w:r>
          </w:p>
        </w:tc>
      </w:tr>
      <w:tr w:rsidR="00B409E1" w:rsidRPr="00B409E1" w14:paraId="62CC55E9" w14:textId="77777777" w:rsidTr="009859D0">
        <w:trPr>
          <w:trHeight w:val="255"/>
        </w:trPr>
        <w:tc>
          <w:tcPr>
            <w:tcW w:w="760" w:type="dxa"/>
            <w:tcBorders>
              <w:top w:val="nil"/>
              <w:left w:val="nil"/>
              <w:bottom w:val="nil"/>
              <w:right w:val="nil"/>
            </w:tcBorders>
            <w:shd w:val="clear" w:color="000000" w:fill="000080"/>
            <w:noWrap/>
            <w:vAlign w:val="bottom"/>
            <w:hideMark/>
          </w:tcPr>
          <w:p w14:paraId="0D8C206A"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4</w:t>
            </w:r>
          </w:p>
        </w:tc>
        <w:tc>
          <w:tcPr>
            <w:tcW w:w="7098" w:type="dxa"/>
            <w:tcBorders>
              <w:top w:val="nil"/>
              <w:left w:val="nil"/>
              <w:bottom w:val="nil"/>
              <w:right w:val="nil"/>
            </w:tcBorders>
            <w:shd w:val="clear" w:color="000000" w:fill="000080"/>
            <w:noWrap/>
            <w:vAlign w:val="bottom"/>
            <w:hideMark/>
          </w:tcPr>
          <w:p w14:paraId="53C448B7"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Rashodi za nabavu nefinancijske imovine</w:t>
            </w:r>
          </w:p>
        </w:tc>
        <w:tc>
          <w:tcPr>
            <w:tcW w:w="1340" w:type="dxa"/>
            <w:tcBorders>
              <w:top w:val="nil"/>
              <w:left w:val="nil"/>
              <w:bottom w:val="nil"/>
              <w:right w:val="nil"/>
            </w:tcBorders>
            <w:shd w:val="clear" w:color="000000" w:fill="000080"/>
            <w:noWrap/>
            <w:vAlign w:val="bottom"/>
            <w:hideMark/>
          </w:tcPr>
          <w:p w14:paraId="2C2675E4"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1.906.115,03</w:t>
            </w:r>
          </w:p>
        </w:tc>
        <w:tc>
          <w:tcPr>
            <w:tcW w:w="1399" w:type="dxa"/>
            <w:tcBorders>
              <w:top w:val="nil"/>
              <w:left w:val="nil"/>
              <w:bottom w:val="nil"/>
              <w:right w:val="nil"/>
            </w:tcBorders>
            <w:shd w:val="clear" w:color="000000" w:fill="000080"/>
            <w:noWrap/>
            <w:vAlign w:val="bottom"/>
            <w:hideMark/>
          </w:tcPr>
          <w:p w14:paraId="5A856466"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-1.074.635,82</w:t>
            </w:r>
          </w:p>
        </w:tc>
        <w:tc>
          <w:tcPr>
            <w:tcW w:w="1164" w:type="dxa"/>
            <w:tcBorders>
              <w:top w:val="nil"/>
              <w:left w:val="nil"/>
              <w:bottom w:val="nil"/>
              <w:right w:val="nil"/>
            </w:tcBorders>
            <w:shd w:val="clear" w:color="000000" w:fill="000080"/>
            <w:noWrap/>
            <w:vAlign w:val="bottom"/>
            <w:hideMark/>
          </w:tcPr>
          <w:p w14:paraId="4A697C37"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-56.4%</w:t>
            </w:r>
          </w:p>
        </w:tc>
        <w:tc>
          <w:tcPr>
            <w:tcW w:w="1339" w:type="dxa"/>
            <w:tcBorders>
              <w:top w:val="nil"/>
              <w:left w:val="nil"/>
              <w:bottom w:val="nil"/>
              <w:right w:val="nil"/>
            </w:tcBorders>
            <w:shd w:val="clear" w:color="000000" w:fill="000080"/>
            <w:noWrap/>
            <w:vAlign w:val="bottom"/>
            <w:hideMark/>
          </w:tcPr>
          <w:p w14:paraId="4BCF17AE"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831.479,21</w:t>
            </w:r>
          </w:p>
        </w:tc>
      </w:tr>
      <w:tr w:rsidR="00B409E1" w:rsidRPr="00B409E1" w14:paraId="5C0E6086" w14:textId="77777777" w:rsidTr="009859D0">
        <w:trPr>
          <w:trHeight w:val="255"/>
        </w:trPr>
        <w:tc>
          <w:tcPr>
            <w:tcW w:w="760" w:type="dxa"/>
            <w:tcBorders>
              <w:top w:val="nil"/>
              <w:left w:val="nil"/>
              <w:bottom w:val="nil"/>
              <w:right w:val="nil"/>
            </w:tcBorders>
            <w:noWrap/>
            <w:vAlign w:val="bottom"/>
            <w:hideMark/>
          </w:tcPr>
          <w:p w14:paraId="5408B478"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41</w:t>
            </w:r>
          </w:p>
        </w:tc>
        <w:tc>
          <w:tcPr>
            <w:tcW w:w="7098" w:type="dxa"/>
            <w:tcBorders>
              <w:top w:val="nil"/>
              <w:left w:val="nil"/>
              <w:bottom w:val="nil"/>
              <w:right w:val="nil"/>
            </w:tcBorders>
            <w:noWrap/>
            <w:vAlign w:val="bottom"/>
            <w:hideMark/>
          </w:tcPr>
          <w:p w14:paraId="6D003DDA"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Rashodi za nabavu ne proizvedene dugotrajne imovine</w:t>
            </w:r>
          </w:p>
        </w:tc>
        <w:tc>
          <w:tcPr>
            <w:tcW w:w="1340" w:type="dxa"/>
            <w:tcBorders>
              <w:top w:val="nil"/>
              <w:left w:val="nil"/>
              <w:bottom w:val="nil"/>
              <w:right w:val="nil"/>
            </w:tcBorders>
            <w:noWrap/>
            <w:vAlign w:val="bottom"/>
            <w:hideMark/>
          </w:tcPr>
          <w:p w14:paraId="3D51C15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20.000,00</w:t>
            </w:r>
          </w:p>
        </w:tc>
        <w:tc>
          <w:tcPr>
            <w:tcW w:w="1399" w:type="dxa"/>
            <w:tcBorders>
              <w:top w:val="nil"/>
              <w:left w:val="nil"/>
              <w:bottom w:val="nil"/>
              <w:right w:val="nil"/>
            </w:tcBorders>
            <w:noWrap/>
            <w:vAlign w:val="bottom"/>
            <w:hideMark/>
          </w:tcPr>
          <w:p w14:paraId="0473FFA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-20.000,00</w:t>
            </w:r>
          </w:p>
        </w:tc>
        <w:tc>
          <w:tcPr>
            <w:tcW w:w="1164" w:type="dxa"/>
            <w:tcBorders>
              <w:top w:val="nil"/>
              <w:left w:val="nil"/>
              <w:bottom w:val="nil"/>
              <w:right w:val="nil"/>
            </w:tcBorders>
            <w:noWrap/>
            <w:vAlign w:val="bottom"/>
            <w:hideMark/>
          </w:tcPr>
          <w:p w14:paraId="71236E99"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-100%</w:t>
            </w:r>
          </w:p>
        </w:tc>
        <w:tc>
          <w:tcPr>
            <w:tcW w:w="1339" w:type="dxa"/>
            <w:tcBorders>
              <w:top w:val="nil"/>
              <w:left w:val="nil"/>
              <w:bottom w:val="nil"/>
              <w:right w:val="nil"/>
            </w:tcBorders>
            <w:noWrap/>
            <w:vAlign w:val="bottom"/>
            <w:hideMark/>
          </w:tcPr>
          <w:p w14:paraId="7756E7FA"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0,00</w:t>
            </w:r>
          </w:p>
        </w:tc>
      </w:tr>
      <w:tr w:rsidR="00B409E1" w:rsidRPr="00B409E1" w14:paraId="6E394F97" w14:textId="77777777" w:rsidTr="009859D0">
        <w:trPr>
          <w:trHeight w:val="255"/>
        </w:trPr>
        <w:tc>
          <w:tcPr>
            <w:tcW w:w="760" w:type="dxa"/>
            <w:tcBorders>
              <w:top w:val="nil"/>
              <w:left w:val="nil"/>
              <w:bottom w:val="nil"/>
              <w:right w:val="nil"/>
            </w:tcBorders>
            <w:noWrap/>
            <w:vAlign w:val="bottom"/>
            <w:hideMark/>
          </w:tcPr>
          <w:p w14:paraId="2E99D484"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42</w:t>
            </w:r>
          </w:p>
        </w:tc>
        <w:tc>
          <w:tcPr>
            <w:tcW w:w="7098" w:type="dxa"/>
            <w:tcBorders>
              <w:top w:val="nil"/>
              <w:left w:val="nil"/>
              <w:bottom w:val="nil"/>
              <w:right w:val="nil"/>
            </w:tcBorders>
            <w:noWrap/>
            <w:vAlign w:val="bottom"/>
            <w:hideMark/>
          </w:tcPr>
          <w:p w14:paraId="5E7A8BA4"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Rashodi za nabavu proizvedene dugotrajne imovine</w:t>
            </w:r>
          </w:p>
        </w:tc>
        <w:tc>
          <w:tcPr>
            <w:tcW w:w="1340" w:type="dxa"/>
            <w:tcBorders>
              <w:top w:val="nil"/>
              <w:left w:val="nil"/>
              <w:bottom w:val="nil"/>
              <w:right w:val="nil"/>
            </w:tcBorders>
            <w:noWrap/>
            <w:vAlign w:val="bottom"/>
            <w:hideMark/>
          </w:tcPr>
          <w:p w14:paraId="1E4BFB8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1.856.110,94</w:t>
            </w:r>
          </w:p>
        </w:tc>
        <w:tc>
          <w:tcPr>
            <w:tcW w:w="1399" w:type="dxa"/>
            <w:tcBorders>
              <w:top w:val="nil"/>
              <w:left w:val="nil"/>
              <w:bottom w:val="nil"/>
              <w:right w:val="nil"/>
            </w:tcBorders>
            <w:noWrap/>
            <w:vAlign w:val="bottom"/>
            <w:hideMark/>
          </w:tcPr>
          <w:p w14:paraId="63FE3C6B"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-1.065.390,35</w:t>
            </w:r>
          </w:p>
        </w:tc>
        <w:tc>
          <w:tcPr>
            <w:tcW w:w="1164" w:type="dxa"/>
            <w:tcBorders>
              <w:top w:val="nil"/>
              <w:left w:val="nil"/>
              <w:bottom w:val="nil"/>
              <w:right w:val="nil"/>
            </w:tcBorders>
            <w:noWrap/>
            <w:vAlign w:val="bottom"/>
            <w:hideMark/>
          </w:tcPr>
          <w:p w14:paraId="2B60B9CD"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-57.4%</w:t>
            </w:r>
          </w:p>
        </w:tc>
        <w:tc>
          <w:tcPr>
            <w:tcW w:w="1339" w:type="dxa"/>
            <w:tcBorders>
              <w:top w:val="nil"/>
              <w:left w:val="nil"/>
              <w:bottom w:val="nil"/>
              <w:right w:val="nil"/>
            </w:tcBorders>
            <w:noWrap/>
            <w:vAlign w:val="bottom"/>
            <w:hideMark/>
          </w:tcPr>
          <w:p w14:paraId="38C4BAA6"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790.720,59</w:t>
            </w:r>
          </w:p>
        </w:tc>
      </w:tr>
      <w:tr w:rsidR="00B409E1" w:rsidRPr="00B409E1" w14:paraId="0F73E9E8" w14:textId="77777777" w:rsidTr="009859D0">
        <w:trPr>
          <w:trHeight w:val="255"/>
        </w:trPr>
        <w:tc>
          <w:tcPr>
            <w:tcW w:w="760" w:type="dxa"/>
            <w:tcBorders>
              <w:top w:val="nil"/>
              <w:left w:val="nil"/>
              <w:bottom w:val="nil"/>
              <w:right w:val="nil"/>
            </w:tcBorders>
            <w:noWrap/>
            <w:vAlign w:val="bottom"/>
            <w:hideMark/>
          </w:tcPr>
          <w:p w14:paraId="27AF332B"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45</w:t>
            </w:r>
          </w:p>
        </w:tc>
        <w:tc>
          <w:tcPr>
            <w:tcW w:w="7098" w:type="dxa"/>
            <w:tcBorders>
              <w:top w:val="nil"/>
              <w:left w:val="nil"/>
              <w:bottom w:val="nil"/>
              <w:right w:val="nil"/>
            </w:tcBorders>
            <w:noWrap/>
            <w:vAlign w:val="bottom"/>
            <w:hideMark/>
          </w:tcPr>
          <w:p w14:paraId="074AADE6"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Rashodi za dodatna ulaganja na nefinancijskoj imovini</w:t>
            </w:r>
          </w:p>
        </w:tc>
        <w:tc>
          <w:tcPr>
            <w:tcW w:w="1340" w:type="dxa"/>
            <w:tcBorders>
              <w:top w:val="nil"/>
              <w:left w:val="nil"/>
              <w:bottom w:val="nil"/>
              <w:right w:val="nil"/>
            </w:tcBorders>
            <w:noWrap/>
            <w:vAlign w:val="bottom"/>
            <w:hideMark/>
          </w:tcPr>
          <w:p w14:paraId="56FE09A6"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30.004,09</w:t>
            </w:r>
          </w:p>
        </w:tc>
        <w:tc>
          <w:tcPr>
            <w:tcW w:w="1399" w:type="dxa"/>
            <w:tcBorders>
              <w:top w:val="nil"/>
              <w:left w:val="nil"/>
              <w:bottom w:val="nil"/>
              <w:right w:val="nil"/>
            </w:tcBorders>
            <w:noWrap/>
            <w:vAlign w:val="bottom"/>
            <w:hideMark/>
          </w:tcPr>
          <w:p w14:paraId="6AC50EE0"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10.754,53</w:t>
            </w:r>
          </w:p>
        </w:tc>
        <w:tc>
          <w:tcPr>
            <w:tcW w:w="1164" w:type="dxa"/>
            <w:tcBorders>
              <w:top w:val="nil"/>
              <w:left w:val="nil"/>
              <w:bottom w:val="nil"/>
              <w:right w:val="nil"/>
            </w:tcBorders>
            <w:noWrap/>
            <w:vAlign w:val="bottom"/>
            <w:hideMark/>
          </w:tcPr>
          <w:p w14:paraId="24D8A4F5"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35.8%</w:t>
            </w:r>
          </w:p>
        </w:tc>
        <w:tc>
          <w:tcPr>
            <w:tcW w:w="1339" w:type="dxa"/>
            <w:tcBorders>
              <w:top w:val="nil"/>
              <w:left w:val="nil"/>
              <w:bottom w:val="nil"/>
              <w:right w:val="nil"/>
            </w:tcBorders>
            <w:noWrap/>
            <w:vAlign w:val="bottom"/>
            <w:hideMark/>
          </w:tcPr>
          <w:p w14:paraId="263D0EF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40.758,62</w:t>
            </w:r>
          </w:p>
        </w:tc>
      </w:tr>
      <w:tr w:rsidR="00B409E1" w:rsidRPr="00B409E1" w14:paraId="1524389D" w14:textId="77777777" w:rsidTr="009859D0">
        <w:trPr>
          <w:trHeight w:val="255"/>
        </w:trPr>
        <w:tc>
          <w:tcPr>
            <w:tcW w:w="13100" w:type="dxa"/>
            <w:gridSpan w:val="6"/>
            <w:tcBorders>
              <w:top w:val="nil"/>
              <w:left w:val="nil"/>
              <w:bottom w:val="nil"/>
              <w:right w:val="nil"/>
            </w:tcBorders>
            <w:shd w:val="clear" w:color="000000" w:fill="808080"/>
            <w:noWrap/>
            <w:vAlign w:val="bottom"/>
            <w:hideMark/>
          </w:tcPr>
          <w:p w14:paraId="6CE12A64"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B. RAČUN ZADUŽIVANJA/FINANCIRANJA</w:t>
            </w:r>
          </w:p>
        </w:tc>
      </w:tr>
      <w:tr w:rsidR="00B409E1" w:rsidRPr="00B409E1" w14:paraId="18F1A3BC" w14:textId="77777777" w:rsidTr="009859D0">
        <w:trPr>
          <w:trHeight w:val="255"/>
        </w:trPr>
        <w:tc>
          <w:tcPr>
            <w:tcW w:w="760" w:type="dxa"/>
            <w:tcBorders>
              <w:top w:val="nil"/>
              <w:left w:val="nil"/>
              <w:bottom w:val="nil"/>
              <w:right w:val="nil"/>
            </w:tcBorders>
            <w:shd w:val="clear" w:color="000000" w:fill="000080"/>
            <w:noWrap/>
            <w:vAlign w:val="bottom"/>
            <w:hideMark/>
          </w:tcPr>
          <w:p w14:paraId="299CA34C"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8</w:t>
            </w:r>
          </w:p>
        </w:tc>
        <w:tc>
          <w:tcPr>
            <w:tcW w:w="7098" w:type="dxa"/>
            <w:tcBorders>
              <w:top w:val="nil"/>
              <w:left w:val="nil"/>
              <w:bottom w:val="nil"/>
              <w:right w:val="nil"/>
            </w:tcBorders>
            <w:shd w:val="clear" w:color="000000" w:fill="000080"/>
            <w:noWrap/>
            <w:vAlign w:val="bottom"/>
            <w:hideMark/>
          </w:tcPr>
          <w:p w14:paraId="7931604A"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Primici od financijske imovine i zaduživanja</w:t>
            </w:r>
          </w:p>
        </w:tc>
        <w:tc>
          <w:tcPr>
            <w:tcW w:w="1340" w:type="dxa"/>
            <w:tcBorders>
              <w:top w:val="nil"/>
              <w:left w:val="nil"/>
              <w:bottom w:val="nil"/>
              <w:right w:val="nil"/>
            </w:tcBorders>
            <w:shd w:val="clear" w:color="000000" w:fill="000080"/>
            <w:noWrap/>
            <w:vAlign w:val="bottom"/>
            <w:hideMark/>
          </w:tcPr>
          <w:p w14:paraId="7647F43C"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10.221,00</w:t>
            </w:r>
          </w:p>
        </w:tc>
        <w:tc>
          <w:tcPr>
            <w:tcW w:w="1399" w:type="dxa"/>
            <w:tcBorders>
              <w:top w:val="nil"/>
              <w:left w:val="nil"/>
              <w:bottom w:val="nil"/>
              <w:right w:val="nil"/>
            </w:tcBorders>
            <w:shd w:val="clear" w:color="000000" w:fill="000080"/>
            <w:noWrap/>
            <w:vAlign w:val="bottom"/>
            <w:hideMark/>
          </w:tcPr>
          <w:p w14:paraId="41719DA7"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326.779,00</w:t>
            </w:r>
          </w:p>
        </w:tc>
        <w:tc>
          <w:tcPr>
            <w:tcW w:w="1164" w:type="dxa"/>
            <w:tcBorders>
              <w:top w:val="nil"/>
              <w:left w:val="nil"/>
              <w:bottom w:val="nil"/>
              <w:right w:val="nil"/>
            </w:tcBorders>
            <w:shd w:val="clear" w:color="000000" w:fill="000080"/>
            <w:noWrap/>
            <w:vAlign w:val="bottom"/>
            <w:hideMark/>
          </w:tcPr>
          <w:p w14:paraId="3EB9F340"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3197.1%</w:t>
            </w:r>
          </w:p>
        </w:tc>
        <w:tc>
          <w:tcPr>
            <w:tcW w:w="1339" w:type="dxa"/>
            <w:tcBorders>
              <w:top w:val="nil"/>
              <w:left w:val="nil"/>
              <w:bottom w:val="nil"/>
              <w:right w:val="nil"/>
            </w:tcBorders>
            <w:shd w:val="clear" w:color="000000" w:fill="000080"/>
            <w:noWrap/>
            <w:vAlign w:val="bottom"/>
            <w:hideMark/>
          </w:tcPr>
          <w:p w14:paraId="7EB5A115"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337.000,00</w:t>
            </w:r>
          </w:p>
        </w:tc>
      </w:tr>
      <w:tr w:rsidR="00B409E1" w:rsidRPr="00B409E1" w14:paraId="7E531F1B" w14:textId="77777777" w:rsidTr="009859D0">
        <w:trPr>
          <w:trHeight w:val="255"/>
        </w:trPr>
        <w:tc>
          <w:tcPr>
            <w:tcW w:w="760" w:type="dxa"/>
            <w:tcBorders>
              <w:top w:val="nil"/>
              <w:left w:val="nil"/>
              <w:bottom w:val="nil"/>
              <w:right w:val="nil"/>
            </w:tcBorders>
            <w:noWrap/>
            <w:vAlign w:val="bottom"/>
            <w:hideMark/>
          </w:tcPr>
          <w:p w14:paraId="09231594"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84</w:t>
            </w:r>
          </w:p>
        </w:tc>
        <w:tc>
          <w:tcPr>
            <w:tcW w:w="7098" w:type="dxa"/>
            <w:tcBorders>
              <w:top w:val="nil"/>
              <w:left w:val="nil"/>
              <w:bottom w:val="nil"/>
              <w:right w:val="nil"/>
            </w:tcBorders>
            <w:noWrap/>
            <w:vAlign w:val="bottom"/>
            <w:hideMark/>
          </w:tcPr>
          <w:p w14:paraId="21FF7DAC"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Primici od zaduživanja</w:t>
            </w:r>
          </w:p>
        </w:tc>
        <w:tc>
          <w:tcPr>
            <w:tcW w:w="1340" w:type="dxa"/>
            <w:tcBorders>
              <w:top w:val="nil"/>
              <w:left w:val="nil"/>
              <w:bottom w:val="nil"/>
              <w:right w:val="nil"/>
            </w:tcBorders>
            <w:noWrap/>
            <w:vAlign w:val="bottom"/>
            <w:hideMark/>
          </w:tcPr>
          <w:p w14:paraId="6184FE15"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10.221,00</w:t>
            </w:r>
          </w:p>
        </w:tc>
        <w:tc>
          <w:tcPr>
            <w:tcW w:w="1399" w:type="dxa"/>
            <w:tcBorders>
              <w:top w:val="nil"/>
              <w:left w:val="nil"/>
              <w:bottom w:val="nil"/>
              <w:right w:val="nil"/>
            </w:tcBorders>
            <w:noWrap/>
            <w:vAlign w:val="bottom"/>
            <w:hideMark/>
          </w:tcPr>
          <w:p w14:paraId="46145A39"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326.779,00</w:t>
            </w:r>
          </w:p>
        </w:tc>
        <w:tc>
          <w:tcPr>
            <w:tcW w:w="1164" w:type="dxa"/>
            <w:tcBorders>
              <w:top w:val="nil"/>
              <w:left w:val="nil"/>
              <w:bottom w:val="nil"/>
              <w:right w:val="nil"/>
            </w:tcBorders>
            <w:noWrap/>
            <w:vAlign w:val="bottom"/>
            <w:hideMark/>
          </w:tcPr>
          <w:p w14:paraId="15D61A72"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3197.1%</w:t>
            </w:r>
          </w:p>
        </w:tc>
        <w:tc>
          <w:tcPr>
            <w:tcW w:w="1339" w:type="dxa"/>
            <w:tcBorders>
              <w:top w:val="nil"/>
              <w:left w:val="nil"/>
              <w:bottom w:val="nil"/>
              <w:right w:val="nil"/>
            </w:tcBorders>
            <w:noWrap/>
            <w:vAlign w:val="bottom"/>
            <w:hideMark/>
          </w:tcPr>
          <w:p w14:paraId="51C143CE" w14:textId="77777777" w:rsidR="00B409E1" w:rsidRPr="00B409E1" w:rsidRDefault="00B409E1" w:rsidP="009859D0">
            <w:pPr>
              <w:jc w:val="right"/>
              <w:rPr>
                <w:rFonts w:ascii="Arial Narrow" w:hAnsi="Arial Narrow" w:cs="Arial"/>
                <w:lang w:eastAsia="hr-HR"/>
              </w:rPr>
            </w:pPr>
            <w:bookmarkStart w:id="56" w:name="_Hlk216168287"/>
            <w:r w:rsidRPr="00B409E1">
              <w:rPr>
                <w:rFonts w:ascii="Arial Narrow" w:hAnsi="Arial Narrow" w:cs="Arial"/>
                <w:lang w:eastAsia="hr-HR"/>
              </w:rPr>
              <w:t>337.000,00</w:t>
            </w:r>
            <w:bookmarkEnd w:id="56"/>
          </w:p>
        </w:tc>
      </w:tr>
      <w:tr w:rsidR="00B409E1" w:rsidRPr="00B409E1" w14:paraId="4AB3FFC2" w14:textId="77777777" w:rsidTr="009859D0">
        <w:trPr>
          <w:trHeight w:val="255"/>
        </w:trPr>
        <w:tc>
          <w:tcPr>
            <w:tcW w:w="760" w:type="dxa"/>
            <w:tcBorders>
              <w:top w:val="nil"/>
              <w:left w:val="nil"/>
              <w:bottom w:val="nil"/>
              <w:right w:val="nil"/>
            </w:tcBorders>
            <w:shd w:val="clear" w:color="000000" w:fill="000080"/>
            <w:noWrap/>
            <w:vAlign w:val="bottom"/>
            <w:hideMark/>
          </w:tcPr>
          <w:p w14:paraId="55DD56E1"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5</w:t>
            </w:r>
          </w:p>
        </w:tc>
        <w:tc>
          <w:tcPr>
            <w:tcW w:w="7098" w:type="dxa"/>
            <w:tcBorders>
              <w:top w:val="nil"/>
              <w:left w:val="nil"/>
              <w:bottom w:val="nil"/>
              <w:right w:val="nil"/>
            </w:tcBorders>
            <w:shd w:val="clear" w:color="000000" w:fill="000080"/>
            <w:noWrap/>
            <w:vAlign w:val="bottom"/>
            <w:hideMark/>
          </w:tcPr>
          <w:p w14:paraId="275ACA2F"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Izdaci za financijsku imovinu i otplate zajmova</w:t>
            </w:r>
          </w:p>
        </w:tc>
        <w:tc>
          <w:tcPr>
            <w:tcW w:w="1340" w:type="dxa"/>
            <w:tcBorders>
              <w:top w:val="nil"/>
              <w:left w:val="nil"/>
              <w:bottom w:val="nil"/>
              <w:right w:val="nil"/>
            </w:tcBorders>
            <w:shd w:val="clear" w:color="000000" w:fill="000080"/>
            <w:noWrap/>
            <w:vAlign w:val="bottom"/>
            <w:hideMark/>
          </w:tcPr>
          <w:p w14:paraId="610B3BBF"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57.144,40</w:t>
            </w:r>
          </w:p>
        </w:tc>
        <w:tc>
          <w:tcPr>
            <w:tcW w:w="1399" w:type="dxa"/>
            <w:tcBorders>
              <w:top w:val="nil"/>
              <w:left w:val="nil"/>
              <w:bottom w:val="nil"/>
              <w:right w:val="nil"/>
            </w:tcBorders>
            <w:shd w:val="clear" w:color="000000" w:fill="000080"/>
            <w:noWrap/>
            <w:vAlign w:val="bottom"/>
            <w:hideMark/>
          </w:tcPr>
          <w:p w14:paraId="070003F4"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-26.000,00</w:t>
            </w:r>
          </w:p>
        </w:tc>
        <w:tc>
          <w:tcPr>
            <w:tcW w:w="1164" w:type="dxa"/>
            <w:tcBorders>
              <w:top w:val="nil"/>
              <w:left w:val="nil"/>
              <w:bottom w:val="nil"/>
              <w:right w:val="nil"/>
            </w:tcBorders>
            <w:shd w:val="clear" w:color="000000" w:fill="000080"/>
            <w:noWrap/>
            <w:vAlign w:val="bottom"/>
            <w:hideMark/>
          </w:tcPr>
          <w:p w14:paraId="26A45AE5"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-45.5%</w:t>
            </w:r>
          </w:p>
        </w:tc>
        <w:tc>
          <w:tcPr>
            <w:tcW w:w="1339" w:type="dxa"/>
            <w:tcBorders>
              <w:top w:val="nil"/>
              <w:left w:val="nil"/>
              <w:bottom w:val="nil"/>
              <w:right w:val="nil"/>
            </w:tcBorders>
            <w:shd w:val="clear" w:color="000000" w:fill="000080"/>
            <w:noWrap/>
            <w:vAlign w:val="bottom"/>
            <w:hideMark/>
          </w:tcPr>
          <w:p w14:paraId="0A3FBFF6"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31.144,40</w:t>
            </w:r>
          </w:p>
        </w:tc>
      </w:tr>
      <w:tr w:rsidR="00B409E1" w:rsidRPr="00B409E1" w14:paraId="28FB8D1A" w14:textId="77777777" w:rsidTr="009859D0">
        <w:trPr>
          <w:trHeight w:val="255"/>
        </w:trPr>
        <w:tc>
          <w:tcPr>
            <w:tcW w:w="760" w:type="dxa"/>
            <w:tcBorders>
              <w:top w:val="nil"/>
              <w:left w:val="nil"/>
              <w:bottom w:val="nil"/>
              <w:right w:val="nil"/>
            </w:tcBorders>
            <w:noWrap/>
            <w:vAlign w:val="bottom"/>
            <w:hideMark/>
          </w:tcPr>
          <w:p w14:paraId="76678293"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54</w:t>
            </w:r>
          </w:p>
        </w:tc>
        <w:tc>
          <w:tcPr>
            <w:tcW w:w="7098" w:type="dxa"/>
            <w:tcBorders>
              <w:top w:val="nil"/>
              <w:left w:val="nil"/>
              <w:bottom w:val="nil"/>
              <w:right w:val="nil"/>
            </w:tcBorders>
            <w:noWrap/>
            <w:vAlign w:val="bottom"/>
            <w:hideMark/>
          </w:tcPr>
          <w:p w14:paraId="7C093E14"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Izdaci za otplatu glavnice primljenih kredita i zajmova</w:t>
            </w:r>
          </w:p>
        </w:tc>
        <w:tc>
          <w:tcPr>
            <w:tcW w:w="1340" w:type="dxa"/>
            <w:tcBorders>
              <w:top w:val="nil"/>
              <w:left w:val="nil"/>
              <w:bottom w:val="nil"/>
              <w:right w:val="nil"/>
            </w:tcBorders>
            <w:noWrap/>
            <w:vAlign w:val="bottom"/>
            <w:hideMark/>
          </w:tcPr>
          <w:p w14:paraId="099F8F10"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57.144,40</w:t>
            </w:r>
          </w:p>
        </w:tc>
        <w:tc>
          <w:tcPr>
            <w:tcW w:w="1399" w:type="dxa"/>
            <w:tcBorders>
              <w:top w:val="nil"/>
              <w:left w:val="nil"/>
              <w:bottom w:val="nil"/>
              <w:right w:val="nil"/>
            </w:tcBorders>
            <w:noWrap/>
            <w:vAlign w:val="bottom"/>
            <w:hideMark/>
          </w:tcPr>
          <w:p w14:paraId="49400DC9"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-26.000,00</w:t>
            </w:r>
          </w:p>
        </w:tc>
        <w:tc>
          <w:tcPr>
            <w:tcW w:w="1164" w:type="dxa"/>
            <w:tcBorders>
              <w:top w:val="nil"/>
              <w:left w:val="nil"/>
              <w:bottom w:val="nil"/>
              <w:right w:val="nil"/>
            </w:tcBorders>
            <w:noWrap/>
            <w:vAlign w:val="bottom"/>
            <w:hideMark/>
          </w:tcPr>
          <w:p w14:paraId="395DC1F8"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-45.5%</w:t>
            </w:r>
          </w:p>
        </w:tc>
        <w:tc>
          <w:tcPr>
            <w:tcW w:w="1339" w:type="dxa"/>
            <w:tcBorders>
              <w:top w:val="nil"/>
              <w:left w:val="nil"/>
              <w:bottom w:val="nil"/>
              <w:right w:val="nil"/>
            </w:tcBorders>
            <w:noWrap/>
            <w:vAlign w:val="bottom"/>
            <w:hideMark/>
          </w:tcPr>
          <w:p w14:paraId="5CE71ACA" w14:textId="77777777" w:rsidR="00B409E1" w:rsidRPr="00B409E1" w:rsidRDefault="00B409E1" w:rsidP="009859D0">
            <w:pPr>
              <w:jc w:val="right"/>
              <w:rPr>
                <w:rFonts w:ascii="Arial Narrow" w:hAnsi="Arial Narrow" w:cs="Arial"/>
                <w:lang w:eastAsia="hr-HR"/>
              </w:rPr>
            </w:pPr>
            <w:bookmarkStart w:id="57" w:name="_Hlk216168974"/>
            <w:r w:rsidRPr="00B409E1">
              <w:rPr>
                <w:rFonts w:ascii="Arial Narrow" w:hAnsi="Arial Narrow" w:cs="Arial"/>
                <w:lang w:eastAsia="hr-HR"/>
              </w:rPr>
              <w:t>31.144,40</w:t>
            </w:r>
            <w:bookmarkEnd w:id="57"/>
          </w:p>
        </w:tc>
      </w:tr>
      <w:tr w:rsidR="00B409E1" w:rsidRPr="00B409E1" w14:paraId="02F6E7A5" w14:textId="77777777" w:rsidTr="009859D0">
        <w:trPr>
          <w:trHeight w:val="255"/>
        </w:trPr>
        <w:tc>
          <w:tcPr>
            <w:tcW w:w="13100" w:type="dxa"/>
            <w:gridSpan w:val="6"/>
            <w:tcBorders>
              <w:top w:val="nil"/>
              <w:left w:val="nil"/>
              <w:bottom w:val="nil"/>
              <w:right w:val="nil"/>
            </w:tcBorders>
            <w:shd w:val="clear" w:color="000000" w:fill="808080"/>
            <w:noWrap/>
            <w:vAlign w:val="bottom"/>
            <w:hideMark/>
          </w:tcPr>
          <w:p w14:paraId="5560F07E"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C. RASPOLOŽIVA SREDSTVA IZ PRETHODNIH GODINA</w:t>
            </w:r>
          </w:p>
        </w:tc>
      </w:tr>
      <w:tr w:rsidR="00B409E1" w:rsidRPr="00B409E1" w14:paraId="2DA3250D" w14:textId="77777777" w:rsidTr="009859D0">
        <w:trPr>
          <w:trHeight w:val="255"/>
        </w:trPr>
        <w:tc>
          <w:tcPr>
            <w:tcW w:w="760" w:type="dxa"/>
            <w:tcBorders>
              <w:top w:val="nil"/>
              <w:left w:val="nil"/>
              <w:bottom w:val="nil"/>
              <w:right w:val="nil"/>
            </w:tcBorders>
            <w:shd w:val="clear" w:color="000000" w:fill="000080"/>
            <w:noWrap/>
            <w:vAlign w:val="bottom"/>
            <w:hideMark/>
          </w:tcPr>
          <w:p w14:paraId="55215E8F"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9</w:t>
            </w:r>
          </w:p>
        </w:tc>
        <w:tc>
          <w:tcPr>
            <w:tcW w:w="7098" w:type="dxa"/>
            <w:tcBorders>
              <w:top w:val="nil"/>
              <w:left w:val="nil"/>
              <w:bottom w:val="nil"/>
              <w:right w:val="nil"/>
            </w:tcBorders>
            <w:shd w:val="clear" w:color="000000" w:fill="000080"/>
            <w:noWrap/>
            <w:vAlign w:val="bottom"/>
            <w:hideMark/>
          </w:tcPr>
          <w:p w14:paraId="7C3587F0"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Vlastiti izvori</w:t>
            </w:r>
          </w:p>
        </w:tc>
        <w:tc>
          <w:tcPr>
            <w:tcW w:w="1340" w:type="dxa"/>
            <w:tcBorders>
              <w:top w:val="nil"/>
              <w:left w:val="nil"/>
              <w:bottom w:val="nil"/>
              <w:right w:val="nil"/>
            </w:tcBorders>
            <w:shd w:val="clear" w:color="000000" w:fill="000080"/>
            <w:noWrap/>
            <w:vAlign w:val="bottom"/>
            <w:hideMark/>
          </w:tcPr>
          <w:p w14:paraId="2CACF9ED"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50.886,08</w:t>
            </w:r>
          </w:p>
        </w:tc>
        <w:tc>
          <w:tcPr>
            <w:tcW w:w="1399" w:type="dxa"/>
            <w:tcBorders>
              <w:top w:val="nil"/>
              <w:left w:val="nil"/>
              <w:bottom w:val="nil"/>
              <w:right w:val="nil"/>
            </w:tcBorders>
            <w:shd w:val="clear" w:color="000000" w:fill="000080"/>
            <w:noWrap/>
            <w:vAlign w:val="bottom"/>
            <w:hideMark/>
          </w:tcPr>
          <w:p w14:paraId="02FCB6C5"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-30.886,08</w:t>
            </w:r>
          </w:p>
        </w:tc>
        <w:tc>
          <w:tcPr>
            <w:tcW w:w="1164" w:type="dxa"/>
            <w:tcBorders>
              <w:top w:val="nil"/>
              <w:left w:val="nil"/>
              <w:bottom w:val="nil"/>
              <w:right w:val="nil"/>
            </w:tcBorders>
            <w:shd w:val="clear" w:color="000000" w:fill="000080"/>
            <w:noWrap/>
            <w:vAlign w:val="bottom"/>
            <w:hideMark/>
          </w:tcPr>
          <w:p w14:paraId="33FC437D"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-60.7%</w:t>
            </w:r>
          </w:p>
        </w:tc>
        <w:tc>
          <w:tcPr>
            <w:tcW w:w="1339" w:type="dxa"/>
            <w:tcBorders>
              <w:top w:val="nil"/>
              <w:left w:val="nil"/>
              <w:bottom w:val="nil"/>
              <w:right w:val="nil"/>
            </w:tcBorders>
            <w:shd w:val="clear" w:color="000000" w:fill="000080"/>
            <w:noWrap/>
            <w:vAlign w:val="bottom"/>
            <w:hideMark/>
          </w:tcPr>
          <w:p w14:paraId="6FB5D46C"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20.000,00</w:t>
            </w:r>
          </w:p>
        </w:tc>
      </w:tr>
      <w:tr w:rsidR="00B409E1" w:rsidRPr="00B409E1" w14:paraId="4C860483" w14:textId="77777777" w:rsidTr="009859D0">
        <w:trPr>
          <w:trHeight w:val="255"/>
        </w:trPr>
        <w:tc>
          <w:tcPr>
            <w:tcW w:w="760" w:type="dxa"/>
            <w:tcBorders>
              <w:top w:val="nil"/>
              <w:left w:val="nil"/>
              <w:bottom w:val="nil"/>
              <w:right w:val="nil"/>
            </w:tcBorders>
            <w:noWrap/>
            <w:vAlign w:val="bottom"/>
            <w:hideMark/>
          </w:tcPr>
          <w:p w14:paraId="66D13A43"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92</w:t>
            </w:r>
          </w:p>
        </w:tc>
        <w:tc>
          <w:tcPr>
            <w:tcW w:w="7098" w:type="dxa"/>
            <w:tcBorders>
              <w:top w:val="nil"/>
              <w:left w:val="nil"/>
              <w:bottom w:val="nil"/>
              <w:right w:val="nil"/>
            </w:tcBorders>
            <w:noWrap/>
            <w:vAlign w:val="bottom"/>
            <w:hideMark/>
          </w:tcPr>
          <w:p w14:paraId="03B514AE" w14:textId="77777777" w:rsidR="00B409E1" w:rsidRPr="00B409E1" w:rsidRDefault="00B409E1" w:rsidP="009859D0">
            <w:pPr>
              <w:rPr>
                <w:rFonts w:ascii="Arial Narrow" w:hAnsi="Arial Narrow" w:cs="Arial"/>
                <w:lang w:eastAsia="hr-HR"/>
              </w:rPr>
            </w:pPr>
            <w:r w:rsidRPr="00B409E1">
              <w:rPr>
                <w:rFonts w:ascii="Arial Narrow" w:hAnsi="Arial Narrow" w:cs="Arial"/>
                <w:lang w:eastAsia="hr-HR"/>
              </w:rPr>
              <w:t>Rezultat poslovanja</w:t>
            </w:r>
          </w:p>
        </w:tc>
        <w:tc>
          <w:tcPr>
            <w:tcW w:w="1340" w:type="dxa"/>
            <w:tcBorders>
              <w:top w:val="nil"/>
              <w:left w:val="nil"/>
              <w:bottom w:val="nil"/>
              <w:right w:val="nil"/>
            </w:tcBorders>
            <w:noWrap/>
            <w:vAlign w:val="bottom"/>
            <w:hideMark/>
          </w:tcPr>
          <w:p w14:paraId="54E6FFBF"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50.886,08</w:t>
            </w:r>
          </w:p>
        </w:tc>
        <w:tc>
          <w:tcPr>
            <w:tcW w:w="1399" w:type="dxa"/>
            <w:tcBorders>
              <w:top w:val="nil"/>
              <w:left w:val="nil"/>
              <w:bottom w:val="nil"/>
              <w:right w:val="nil"/>
            </w:tcBorders>
            <w:noWrap/>
            <w:vAlign w:val="bottom"/>
            <w:hideMark/>
          </w:tcPr>
          <w:p w14:paraId="3CEE267E"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-30.886,08</w:t>
            </w:r>
          </w:p>
        </w:tc>
        <w:tc>
          <w:tcPr>
            <w:tcW w:w="1164" w:type="dxa"/>
            <w:tcBorders>
              <w:top w:val="nil"/>
              <w:left w:val="nil"/>
              <w:bottom w:val="nil"/>
              <w:right w:val="nil"/>
            </w:tcBorders>
            <w:noWrap/>
            <w:vAlign w:val="bottom"/>
            <w:hideMark/>
          </w:tcPr>
          <w:p w14:paraId="17477D07"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-60.7%</w:t>
            </w:r>
          </w:p>
        </w:tc>
        <w:tc>
          <w:tcPr>
            <w:tcW w:w="1339" w:type="dxa"/>
            <w:tcBorders>
              <w:top w:val="nil"/>
              <w:left w:val="nil"/>
              <w:bottom w:val="nil"/>
              <w:right w:val="nil"/>
            </w:tcBorders>
            <w:noWrap/>
            <w:vAlign w:val="bottom"/>
            <w:hideMark/>
          </w:tcPr>
          <w:p w14:paraId="2C94336F" w14:textId="77777777" w:rsidR="00B409E1" w:rsidRPr="00B409E1" w:rsidRDefault="00B409E1" w:rsidP="009859D0">
            <w:pPr>
              <w:jc w:val="right"/>
              <w:rPr>
                <w:rFonts w:ascii="Arial Narrow" w:hAnsi="Arial Narrow" w:cs="Arial"/>
                <w:lang w:eastAsia="hr-HR"/>
              </w:rPr>
            </w:pPr>
            <w:r w:rsidRPr="00B409E1">
              <w:rPr>
                <w:rFonts w:ascii="Arial Narrow" w:hAnsi="Arial Narrow" w:cs="Arial"/>
                <w:lang w:eastAsia="hr-HR"/>
              </w:rPr>
              <w:t>20.000,00</w:t>
            </w:r>
          </w:p>
        </w:tc>
      </w:tr>
    </w:tbl>
    <w:p w14:paraId="4C67F19A" w14:textId="77777777" w:rsidR="00B409E1" w:rsidRPr="00B409E1" w:rsidRDefault="00B409E1" w:rsidP="00B409E1">
      <w:pPr>
        <w:tabs>
          <w:tab w:val="left" w:pos="6147"/>
        </w:tabs>
        <w:ind w:right="281"/>
        <w:rPr>
          <w:rFonts w:ascii="Arial Narrow" w:hAnsi="Arial Narrow"/>
          <w:color w:val="EE0000"/>
        </w:rPr>
      </w:pPr>
    </w:p>
    <w:p w14:paraId="4AAC7CE2" w14:textId="77777777" w:rsidR="00B409E1" w:rsidRPr="00B409E1" w:rsidRDefault="00B409E1" w:rsidP="00B409E1">
      <w:pPr>
        <w:tabs>
          <w:tab w:val="left" w:pos="6147"/>
        </w:tabs>
        <w:ind w:right="281"/>
        <w:rPr>
          <w:rFonts w:ascii="Arial Narrow" w:hAnsi="Arial Narrow"/>
          <w:color w:val="EE0000"/>
        </w:rPr>
      </w:pPr>
    </w:p>
    <w:p w14:paraId="563FBF12" w14:textId="77777777" w:rsidR="00B409E1" w:rsidRPr="00B409E1" w:rsidRDefault="00B409E1" w:rsidP="00B409E1">
      <w:pPr>
        <w:ind w:right="281"/>
        <w:rPr>
          <w:rFonts w:ascii="Arial Narrow" w:hAnsi="Arial Narrow"/>
          <w:b/>
          <w:bCs/>
          <w:color w:val="000000"/>
          <w:lang w:eastAsia="hr-HR"/>
        </w:rPr>
      </w:pPr>
      <w:r w:rsidRPr="00B409E1">
        <w:rPr>
          <w:rFonts w:ascii="Arial Narrow" w:hAnsi="Arial Narrow"/>
          <w:b/>
          <w:bCs/>
          <w:color w:val="000000"/>
          <w:lang w:eastAsia="hr-HR"/>
        </w:rPr>
        <w:t>Prihodi od poreza</w:t>
      </w:r>
    </w:p>
    <w:p w14:paraId="6691EEA0" w14:textId="77777777" w:rsidR="00B409E1" w:rsidRPr="00B409E1" w:rsidRDefault="00B409E1" w:rsidP="00B409E1">
      <w:pPr>
        <w:rPr>
          <w:rFonts w:ascii="Arial Narrow" w:hAnsi="Arial Narrow"/>
          <w:color w:val="000000"/>
          <w:lang w:eastAsia="hr-HR"/>
        </w:rPr>
      </w:pPr>
      <w:r w:rsidRPr="00B409E1">
        <w:rPr>
          <w:rFonts w:ascii="Arial Narrow" w:hAnsi="Arial Narrow"/>
          <w:color w:val="000000"/>
          <w:lang w:eastAsia="hr-HR"/>
        </w:rPr>
        <w:t>Prihodi od poreza planirani su u 2025. godini u iznosu od</w:t>
      </w:r>
      <w:r w:rsidRPr="00B409E1">
        <w:rPr>
          <w:rFonts w:ascii="Arial Narrow" w:hAnsi="Arial Narrow"/>
          <w:b/>
          <w:bCs/>
          <w:color w:val="000000"/>
          <w:lang w:eastAsia="hr-HR"/>
        </w:rPr>
        <w:t xml:space="preserve"> </w:t>
      </w:r>
      <w:r w:rsidRPr="00B409E1">
        <w:rPr>
          <w:rFonts w:ascii="Arial Narrow" w:eastAsia="Arial" w:hAnsi="Arial Narrow"/>
          <w:color w:val="000000"/>
        </w:rPr>
        <w:t xml:space="preserve">805.311,07 </w:t>
      </w:r>
      <w:r w:rsidRPr="00B409E1">
        <w:rPr>
          <w:rFonts w:ascii="Arial Narrow" w:hAnsi="Arial Narrow"/>
          <w:color w:val="000000"/>
          <w:lang w:eastAsia="hr-HR"/>
        </w:rPr>
        <w:t>€.</w:t>
      </w:r>
    </w:p>
    <w:p w14:paraId="077C6F35" w14:textId="77777777" w:rsidR="00B409E1" w:rsidRPr="00B409E1" w:rsidRDefault="00B409E1" w:rsidP="00B409E1">
      <w:pPr>
        <w:rPr>
          <w:rFonts w:ascii="Arial Narrow" w:hAnsi="Arial Narrow"/>
          <w:lang w:eastAsia="hr-HR"/>
        </w:rPr>
      </w:pPr>
    </w:p>
    <w:p w14:paraId="4BC2FA21" w14:textId="77777777" w:rsidR="00B409E1" w:rsidRPr="00B409E1" w:rsidRDefault="00B409E1" w:rsidP="00B409E1">
      <w:pPr>
        <w:ind w:right="281"/>
        <w:rPr>
          <w:rFonts w:ascii="Arial Narrow" w:hAnsi="Arial Narrow"/>
          <w:b/>
          <w:bCs/>
          <w:color w:val="000000"/>
          <w:lang w:eastAsia="hr-HR"/>
        </w:rPr>
      </w:pPr>
      <w:r w:rsidRPr="00B409E1">
        <w:rPr>
          <w:rFonts w:ascii="Arial Narrow" w:hAnsi="Arial Narrow"/>
          <w:b/>
          <w:bCs/>
          <w:color w:val="000000"/>
          <w:lang w:eastAsia="hr-HR"/>
        </w:rPr>
        <w:t>Pomoći iz inozemstva i od subjekata unutar općeg proračuna</w:t>
      </w:r>
    </w:p>
    <w:p w14:paraId="12028E78" w14:textId="77777777" w:rsidR="00B409E1" w:rsidRPr="00B409E1" w:rsidRDefault="00B409E1" w:rsidP="00B409E1">
      <w:pPr>
        <w:rPr>
          <w:rFonts w:ascii="Arial Narrow" w:hAnsi="Arial Narrow"/>
          <w:lang w:eastAsia="hr-HR"/>
        </w:rPr>
      </w:pPr>
      <w:r w:rsidRPr="00B409E1">
        <w:rPr>
          <w:rFonts w:ascii="Arial Narrow" w:hAnsi="Arial Narrow"/>
          <w:color w:val="000000"/>
          <w:lang w:eastAsia="hr-HR"/>
        </w:rPr>
        <w:t xml:space="preserve">Prihodi od pomoći planirani su u 2025. godini u iznosu od </w:t>
      </w:r>
      <w:r w:rsidRPr="00B409E1">
        <w:rPr>
          <w:rFonts w:ascii="Arial Narrow" w:hAnsi="Arial Narrow"/>
          <w:lang w:eastAsia="hr-HR"/>
        </w:rPr>
        <w:t>611.248,99</w:t>
      </w:r>
      <w:r w:rsidRPr="00B409E1">
        <w:rPr>
          <w:rFonts w:ascii="Arial Narrow" w:hAnsi="Arial Narrow"/>
          <w:color w:val="000000"/>
          <w:lang w:eastAsia="hr-HR"/>
        </w:rPr>
        <w:t>€.</w:t>
      </w:r>
    </w:p>
    <w:p w14:paraId="07205A34" w14:textId="77777777" w:rsidR="00B409E1" w:rsidRPr="00B409E1" w:rsidRDefault="00B409E1" w:rsidP="00B409E1">
      <w:pPr>
        <w:ind w:right="281"/>
        <w:rPr>
          <w:rFonts w:ascii="Arial Narrow" w:hAnsi="Arial Narrow"/>
          <w:lang w:eastAsia="hr-HR"/>
        </w:rPr>
      </w:pPr>
      <w:r w:rsidRPr="00B409E1">
        <w:rPr>
          <w:rFonts w:ascii="Arial Narrow" w:hAnsi="Arial Narrow"/>
          <w:lang w:eastAsia="hr-HR"/>
        </w:rPr>
        <w:t xml:space="preserve">Navedeni prihodi odnose se na projekte sanacija klizišta u ulici Horvatov brijeg, na rekonstrukciju Kumrovečke ceste izgradnjom nogostupa- 3. i 4. faza, na izgradnju biciklističke staze SUTLA ROAD , na izgradnju potpornog zida, sanacija </w:t>
      </w:r>
      <w:proofErr w:type="spellStart"/>
      <w:r w:rsidRPr="00B409E1">
        <w:rPr>
          <w:rFonts w:ascii="Arial Narrow" w:hAnsi="Arial Narrow"/>
          <w:lang w:eastAsia="hr-HR"/>
        </w:rPr>
        <w:t>pokosa</w:t>
      </w:r>
      <w:proofErr w:type="spellEnd"/>
      <w:r w:rsidRPr="00B409E1">
        <w:rPr>
          <w:rFonts w:ascii="Arial Narrow" w:hAnsi="Arial Narrow"/>
          <w:lang w:eastAsia="hr-HR"/>
        </w:rPr>
        <w:t xml:space="preserve"> i staza- groblje u Rozgi, na rekonstrukciju </w:t>
      </w:r>
      <w:proofErr w:type="spellStart"/>
      <w:r w:rsidRPr="00B409E1">
        <w:rPr>
          <w:rFonts w:ascii="Arial Narrow" w:hAnsi="Arial Narrow"/>
          <w:lang w:eastAsia="hr-HR"/>
        </w:rPr>
        <w:t>Lukavečke</w:t>
      </w:r>
      <w:proofErr w:type="spellEnd"/>
      <w:r w:rsidRPr="00B409E1">
        <w:rPr>
          <w:rFonts w:ascii="Arial Narrow" w:hAnsi="Arial Narrow"/>
          <w:lang w:eastAsia="hr-HR"/>
        </w:rPr>
        <w:t xml:space="preserve"> ceste izgradnjom nogostupa II. faza, na energetsku obnovu zgrada javnog sektora- stara škola, na izgradnju i opremanje dječjeg igrališta u Dubravici k.č.br. 72/8,</w:t>
      </w:r>
      <w:r w:rsidRPr="00B409E1">
        <w:rPr>
          <w:rFonts w:ascii="Arial Narrow" w:hAnsi="Arial Narrow"/>
        </w:rPr>
        <w:t xml:space="preserve"> </w:t>
      </w:r>
      <w:r w:rsidRPr="00B409E1">
        <w:rPr>
          <w:rFonts w:ascii="Arial Narrow" w:hAnsi="Arial Narrow"/>
          <w:lang w:eastAsia="hr-HR"/>
        </w:rPr>
        <w:t xml:space="preserve">na program predškolskog odgoja i obrazovanja, na program školskog obrazovanje, za općinske manifestacije (Uskrsni sajam, </w:t>
      </w:r>
      <w:proofErr w:type="spellStart"/>
      <w:r w:rsidRPr="00B409E1">
        <w:rPr>
          <w:rFonts w:ascii="Arial Narrow" w:hAnsi="Arial Narrow"/>
          <w:lang w:eastAsia="hr-HR"/>
        </w:rPr>
        <w:t>kotlovinijada</w:t>
      </w:r>
      <w:proofErr w:type="spellEnd"/>
      <w:r w:rsidRPr="00B409E1">
        <w:rPr>
          <w:rFonts w:ascii="Arial Narrow" w:hAnsi="Arial Narrow"/>
          <w:lang w:eastAsia="hr-HR"/>
        </w:rPr>
        <w:t xml:space="preserve"> i </w:t>
      </w:r>
      <w:proofErr w:type="spellStart"/>
      <w:r w:rsidRPr="00B409E1">
        <w:rPr>
          <w:rFonts w:ascii="Arial Narrow" w:hAnsi="Arial Narrow"/>
          <w:lang w:eastAsia="hr-HR"/>
        </w:rPr>
        <w:t>biciklijada</w:t>
      </w:r>
      <w:proofErr w:type="spellEnd"/>
      <w:r w:rsidRPr="00B409E1">
        <w:rPr>
          <w:rFonts w:ascii="Arial Narrow" w:hAnsi="Arial Narrow"/>
          <w:lang w:eastAsia="hr-HR"/>
        </w:rPr>
        <w:t xml:space="preserve">), za održavanje botaničkog rezervata </w:t>
      </w:r>
      <w:proofErr w:type="spellStart"/>
      <w:r w:rsidRPr="00B409E1">
        <w:rPr>
          <w:rFonts w:ascii="Arial Narrow" w:hAnsi="Arial Narrow"/>
          <w:lang w:eastAsia="hr-HR"/>
        </w:rPr>
        <w:t>Cret</w:t>
      </w:r>
      <w:proofErr w:type="spellEnd"/>
      <w:r w:rsidRPr="00B409E1">
        <w:rPr>
          <w:rFonts w:ascii="Arial Narrow" w:hAnsi="Arial Narrow"/>
          <w:lang w:eastAsia="hr-HR"/>
        </w:rPr>
        <w:t xml:space="preserve"> Dubravica, što predstavlja  značajan doprinos proračunskom financiranju. </w:t>
      </w:r>
      <w:bookmarkStart w:id="58" w:name="_Hlk201557471"/>
    </w:p>
    <w:p w14:paraId="7F3130BD" w14:textId="77777777" w:rsidR="00B409E1" w:rsidRPr="00B409E1" w:rsidRDefault="00B409E1" w:rsidP="00B409E1">
      <w:pPr>
        <w:ind w:right="281"/>
        <w:rPr>
          <w:rFonts w:ascii="Arial Narrow" w:hAnsi="Arial Narrow"/>
          <w:lang w:eastAsia="hr-HR"/>
        </w:rPr>
      </w:pPr>
    </w:p>
    <w:p w14:paraId="1D27B72D" w14:textId="77777777" w:rsidR="00B409E1" w:rsidRPr="00B409E1" w:rsidRDefault="00B409E1" w:rsidP="00B409E1">
      <w:pPr>
        <w:ind w:right="281"/>
        <w:rPr>
          <w:rFonts w:ascii="Arial Narrow" w:hAnsi="Arial Narrow"/>
          <w:lang w:eastAsia="hr-HR"/>
        </w:rPr>
      </w:pPr>
    </w:p>
    <w:p w14:paraId="17AAFE36" w14:textId="77777777" w:rsidR="00B409E1" w:rsidRPr="00B409E1" w:rsidRDefault="00B409E1" w:rsidP="00B409E1">
      <w:pPr>
        <w:ind w:right="281"/>
        <w:rPr>
          <w:rFonts w:ascii="Arial Narrow" w:hAnsi="Arial Narrow"/>
          <w:lang w:eastAsia="hr-HR"/>
        </w:rPr>
      </w:pPr>
    </w:p>
    <w:bookmarkEnd w:id="58"/>
    <w:p w14:paraId="15E70E53" w14:textId="77777777" w:rsidR="00B409E1" w:rsidRPr="00B409E1" w:rsidRDefault="00B409E1" w:rsidP="00B409E1">
      <w:pPr>
        <w:ind w:right="281"/>
        <w:rPr>
          <w:rFonts w:ascii="Arial Narrow" w:hAnsi="Arial Narrow"/>
          <w:b/>
          <w:bCs/>
          <w:color w:val="000000"/>
          <w:lang w:eastAsia="hr-HR"/>
        </w:rPr>
      </w:pPr>
      <w:r w:rsidRPr="00B409E1">
        <w:rPr>
          <w:rFonts w:ascii="Arial Narrow" w:hAnsi="Arial Narrow"/>
          <w:b/>
          <w:bCs/>
          <w:color w:val="000000"/>
          <w:lang w:eastAsia="hr-HR"/>
        </w:rPr>
        <w:t>Prihodi od imovine</w:t>
      </w:r>
    </w:p>
    <w:p w14:paraId="5C1D3C2D" w14:textId="77777777" w:rsidR="00B409E1" w:rsidRPr="00B409E1" w:rsidRDefault="00B409E1" w:rsidP="00B409E1">
      <w:pPr>
        <w:pStyle w:val="Default"/>
        <w:rPr>
          <w:rFonts w:ascii="Arial Narrow" w:hAnsi="Arial Narrow"/>
          <w:sz w:val="22"/>
          <w:szCs w:val="22"/>
        </w:rPr>
      </w:pPr>
      <w:r w:rsidRPr="00B409E1">
        <w:rPr>
          <w:rFonts w:ascii="Arial Narrow" w:hAnsi="Arial Narrow"/>
          <w:sz w:val="22"/>
          <w:szCs w:val="22"/>
        </w:rPr>
        <w:t>Prihodi od imovine su u 2025. godini planirani u iznosu od 42.566,17€ do kraja godine, sveukupno je znatno veći od planiranog iznosa na početku razdoblja, a odnose se ponajviše na prihode od najma prostora zgrade dječjeg vrtića koji se povećao zbog promjene mjesečnog iznosa najma jer tijekom godine u najam je izdan još jedan prostor za potrebe dječjeg vrtića u prostoru poslovne zgrade, također smo dobili još jednog korisnika poslovnog prostora koji također doprinosi povećanju prihoda od imovine, dok su naknade za nezakonito izgrađenu zgradu i naknade za koncesije ostale relativno ne promijenjene.</w:t>
      </w:r>
    </w:p>
    <w:p w14:paraId="689A62C3" w14:textId="77777777" w:rsidR="00B409E1" w:rsidRPr="00B409E1" w:rsidRDefault="00B409E1" w:rsidP="00B409E1">
      <w:pPr>
        <w:pStyle w:val="Default"/>
        <w:rPr>
          <w:rFonts w:ascii="Arial Narrow" w:hAnsi="Arial Narrow"/>
          <w:iCs/>
          <w:sz w:val="22"/>
          <w:szCs w:val="22"/>
        </w:rPr>
      </w:pPr>
    </w:p>
    <w:p w14:paraId="05CBB992" w14:textId="77777777" w:rsidR="00B409E1" w:rsidRPr="00B409E1" w:rsidRDefault="00B409E1" w:rsidP="00B409E1">
      <w:pPr>
        <w:ind w:right="281"/>
        <w:rPr>
          <w:rFonts w:ascii="Arial Narrow" w:hAnsi="Arial Narrow"/>
          <w:b/>
          <w:bCs/>
          <w:color w:val="000000"/>
          <w:lang w:eastAsia="hr-HR"/>
        </w:rPr>
      </w:pPr>
      <w:r w:rsidRPr="00B409E1">
        <w:rPr>
          <w:rFonts w:ascii="Arial Narrow" w:hAnsi="Arial Narrow"/>
          <w:b/>
          <w:bCs/>
          <w:color w:val="000000"/>
          <w:lang w:eastAsia="hr-HR"/>
        </w:rPr>
        <w:lastRenderedPageBreak/>
        <w:t>Prihodi od upravnih i administrativnih pristojbi, pristojbi po posebnim propisima i naknada</w:t>
      </w:r>
    </w:p>
    <w:p w14:paraId="739ACAA3" w14:textId="77777777" w:rsidR="00B409E1" w:rsidRPr="00B409E1" w:rsidRDefault="00B409E1" w:rsidP="00B409E1">
      <w:pPr>
        <w:ind w:right="281"/>
        <w:rPr>
          <w:rFonts w:ascii="Arial Narrow" w:hAnsi="Arial Narrow"/>
          <w:color w:val="000000"/>
          <w:lang w:eastAsia="hr-HR"/>
        </w:rPr>
      </w:pPr>
      <w:r w:rsidRPr="00B409E1">
        <w:rPr>
          <w:rFonts w:ascii="Arial Narrow" w:hAnsi="Arial Narrow"/>
          <w:color w:val="000000"/>
          <w:lang w:eastAsia="hr-HR"/>
        </w:rPr>
        <w:t>U ovoj skupini planirani su prihodi od grobne naknade, mrtvačnice i rashladne komore, prihodi od prodaje grobnih mjesta – novo groblje, prihod od naknade za razvoj – GPZ, komunalni doprinos, komunalna naknada, te ostali nespomenuti prihodi.</w:t>
      </w:r>
    </w:p>
    <w:p w14:paraId="145CBCB0" w14:textId="77777777" w:rsidR="00B409E1" w:rsidRPr="00B409E1" w:rsidRDefault="00B409E1" w:rsidP="00B409E1">
      <w:pPr>
        <w:ind w:right="281"/>
        <w:rPr>
          <w:rFonts w:ascii="Arial Narrow" w:hAnsi="Arial Narrow"/>
          <w:color w:val="000000"/>
          <w:lang w:eastAsia="hr-HR"/>
        </w:rPr>
      </w:pPr>
    </w:p>
    <w:p w14:paraId="44BF6DF3" w14:textId="77777777" w:rsidR="00B409E1" w:rsidRPr="00B409E1" w:rsidRDefault="00B409E1" w:rsidP="00B409E1">
      <w:pPr>
        <w:ind w:right="281"/>
        <w:rPr>
          <w:rFonts w:ascii="Arial Narrow" w:hAnsi="Arial Narrow"/>
          <w:b/>
          <w:bCs/>
          <w:color w:val="000000"/>
          <w:lang w:eastAsia="hr-HR"/>
        </w:rPr>
      </w:pPr>
      <w:r w:rsidRPr="00B409E1">
        <w:rPr>
          <w:rFonts w:ascii="Arial Narrow" w:hAnsi="Arial Narrow"/>
          <w:b/>
          <w:bCs/>
          <w:color w:val="000000"/>
          <w:lang w:eastAsia="hr-HR"/>
        </w:rPr>
        <w:t>Prihodi od prodaje proizvoda i robe te pruženih usluga i prihodi od donacija</w:t>
      </w:r>
    </w:p>
    <w:p w14:paraId="7EE9DE16" w14:textId="77777777" w:rsidR="00B409E1" w:rsidRPr="00B409E1" w:rsidRDefault="00B409E1" w:rsidP="00B409E1">
      <w:pPr>
        <w:ind w:right="281"/>
        <w:rPr>
          <w:rFonts w:ascii="Arial Narrow" w:hAnsi="Arial Narrow"/>
          <w:color w:val="000000"/>
          <w:lang w:eastAsia="hr-HR"/>
        </w:rPr>
      </w:pPr>
      <w:r w:rsidRPr="00B409E1">
        <w:rPr>
          <w:rFonts w:ascii="Arial Narrow" w:hAnsi="Arial Narrow"/>
          <w:color w:val="000000"/>
          <w:lang w:eastAsia="hr-HR"/>
        </w:rPr>
        <w:t>U okviru ove skupine planirani su prihodi od pruženih usluga na temelju propisane obveze jedinica lokalne samouprave da u ime i za račun Hrvatskih voda prikuplja prihode od naknade za uređenje voda na svom području zajedno s komunalnom naknadom, te za navedenu uslugu jedinici pripada 10% iznosa naplaćene vodne naknade, međutim od 01.01.2025. Hrvatske  vode uslugu ubiranja prihoda obavljaju samostalno iz tog razloga ukupan iznos ovog prihoda je umanjen.</w:t>
      </w:r>
    </w:p>
    <w:p w14:paraId="6CF9F7E3" w14:textId="77777777" w:rsidR="00B409E1" w:rsidRPr="00B409E1" w:rsidRDefault="00B409E1" w:rsidP="00B409E1">
      <w:pPr>
        <w:ind w:right="281"/>
        <w:rPr>
          <w:rFonts w:ascii="Arial Narrow" w:hAnsi="Arial Narrow"/>
          <w:color w:val="000000"/>
          <w:lang w:eastAsia="hr-HR"/>
        </w:rPr>
      </w:pPr>
    </w:p>
    <w:p w14:paraId="4CA7B015" w14:textId="77777777" w:rsidR="00B409E1" w:rsidRPr="00B409E1" w:rsidRDefault="00B409E1" w:rsidP="00B409E1">
      <w:pPr>
        <w:pStyle w:val="Default"/>
        <w:rPr>
          <w:rFonts w:ascii="Arial Narrow" w:hAnsi="Arial Narrow"/>
          <w:b/>
          <w:bCs/>
          <w:sz w:val="22"/>
          <w:szCs w:val="22"/>
        </w:rPr>
      </w:pPr>
      <w:r w:rsidRPr="00B409E1">
        <w:rPr>
          <w:rFonts w:ascii="Arial Narrow" w:hAnsi="Arial Narrow"/>
          <w:b/>
          <w:bCs/>
          <w:sz w:val="22"/>
          <w:szCs w:val="22"/>
        </w:rPr>
        <w:t>Kazne, upravne mjere i ostali prihodi</w:t>
      </w:r>
    </w:p>
    <w:p w14:paraId="581AEFC4" w14:textId="77777777" w:rsidR="00B409E1" w:rsidRPr="00B409E1" w:rsidRDefault="00B409E1" w:rsidP="00B409E1">
      <w:pPr>
        <w:pStyle w:val="Default"/>
        <w:rPr>
          <w:rFonts w:ascii="Arial Narrow" w:hAnsi="Arial Narrow"/>
          <w:sz w:val="22"/>
          <w:szCs w:val="22"/>
        </w:rPr>
      </w:pPr>
      <w:r w:rsidRPr="00B409E1">
        <w:rPr>
          <w:rFonts w:ascii="Arial Narrow" w:hAnsi="Arial Narrow"/>
          <w:sz w:val="22"/>
          <w:szCs w:val="22"/>
        </w:rPr>
        <w:t>U 2025. godini planirani su prihodi od kazni.</w:t>
      </w:r>
    </w:p>
    <w:p w14:paraId="1C6D1FC0" w14:textId="77777777" w:rsidR="00B409E1" w:rsidRPr="00B409E1" w:rsidRDefault="00B409E1" w:rsidP="00B409E1">
      <w:pPr>
        <w:pStyle w:val="Default"/>
        <w:rPr>
          <w:rFonts w:ascii="Arial Narrow" w:hAnsi="Arial Narrow"/>
          <w:sz w:val="22"/>
          <w:szCs w:val="22"/>
        </w:rPr>
      </w:pPr>
    </w:p>
    <w:p w14:paraId="2167D1A8" w14:textId="77777777" w:rsidR="00B409E1" w:rsidRPr="00B409E1" w:rsidRDefault="00B409E1" w:rsidP="00B409E1">
      <w:pPr>
        <w:pStyle w:val="Default"/>
        <w:rPr>
          <w:rFonts w:ascii="Arial Narrow" w:hAnsi="Arial Narrow"/>
          <w:b/>
          <w:bCs/>
          <w:sz w:val="22"/>
          <w:szCs w:val="22"/>
        </w:rPr>
      </w:pPr>
      <w:r w:rsidRPr="00B409E1">
        <w:rPr>
          <w:rFonts w:ascii="Arial Narrow" w:hAnsi="Arial Narrow"/>
          <w:b/>
          <w:bCs/>
          <w:sz w:val="22"/>
          <w:szCs w:val="22"/>
        </w:rPr>
        <w:t xml:space="preserve">Primici od zaduživanja </w:t>
      </w:r>
    </w:p>
    <w:p w14:paraId="26E2E9C2" w14:textId="77777777" w:rsidR="00B409E1" w:rsidRPr="00B409E1" w:rsidRDefault="00B409E1" w:rsidP="00B409E1">
      <w:pPr>
        <w:rPr>
          <w:rFonts w:ascii="Arial Narrow" w:hAnsi="Arial Narrow"/>
          <w:color w:val="000000"/>
          <w:lang w:eastAsia="hr-HR"/>
        </w:rPr>
      </w:pPr>
      <w:r w:rsidRPr="00B409E1">
        <w:rPr>
          <w:rFonts w:ascii="Arial Narrow" w:hAnsi="Arial Narrow"/>
          <w:color w:val="000000"/>
          <w:lang w:eastAsia="hr-HR"/>
        </w:rPr>
        <w:t xml:space="preserve">U ovoj skupini planiran je u 2025. godini  primitak kao kreditno zaduživanje radi održavanja i omogućavanja efektivnog načina djelovanja u iznosu od </w:t>
      </w:r>
      <w:r w:rsidRPr="00B409E1">
        <w:rPr>
          <w:rFonts w:ascii="Arial Narrow" w:hAnsi="Arial Narrow"/>
          <w:lang w:eastAsia="hr-HR"/>
        </w:rPr>
        <w:t xml:space="preserve">337.000,00 </w:t>
      </w:r>
      <w:r w:rsidRPr="00B409E1">
        <w:rPr>
          <w:rFonts w:ascii="Arial Narrow" w:hAnsi="Arial Narrow"/>
          <w:color w:val="000000"/>
          <w:lang w:eastAsia="hr-HR"/>
        </w:rPr>
        <w:t>€ s obzirom na projekte i investicije značajne vrijednosti.</w:t>
      </w:r>
    </w:p>
    <w:p w14:paraId="6A2E7524" w14:textId="77777777" w:rsidR="00B409E1" w:rsidRPr="00B409E1" w:rsidRDefault="00B409E1" w:rsidP="00B409E1">
      <w:pPr>
        <w:pStyle w:val="Default"/>
        <w:rPr>
          <w:rFonts w:ascii="Arial Narrow" w:hAnsi="Arial Narrow"/>
          <w:i/>
          <w:sz w:val="22"/>
          <w:szCs w:val="22"/>
          <w:u w:val="single"/>
        </w:rPr>
      </w:pPr>
    </w:p>
    <w:p w14:paraId="1350D2BA" w14:textId="77777777" w:rsidR="00B409E1" w:rsidRPr="00B409E1" w:rsidRDefault="00B409E1" w:rsidP="00B409E1">
      <w:pPr>
        <w:pStyle w:val="Default"/>
        <w:rPr>
          <w:rFonts w:ascii="Arial Narrow" w:hAnsi="Arial Narrow"/>
          <w:i/>
          <w:sz w:val="22"/>
          <w:szCs w:val="22"/>
          <w:u w:val="single"/>
        </w:rPr>
      </w:pPr>
      <w:r w:rsidRPr="00B409E1">
        <w:rPr>
          <w:rFonts w:ascii="Arial Narrow" w:hAnsi="Arial Narrow"/>
          <w:i/>
          <w:sz w:val="22"/>
          <w:szCs w:val="22"/>
          <w:u w:val="single"/>
        </w:rPr>
        <w:t>RASHODI I IZDACI</w:t>
      </w:r>
    </w:p>
    <w:p w14:paraId="1EB0EB96" w14:textId="77777777" w:rsidR="00B409E1" w:rsidRPr="00B409E1" w:rsidRDefault="00B409E1" w:rsidP="00B409E1">
      <w:pPr>
        <w:pStyle w:val="Default"/>
        <w:rPr>
          <w:rFonts w:ascii="Arial Narrow" w:hAnsi="Arial Narrow"/>
          <w:i/>
          <w:sz w:val="22"/>
          <w:szCs w:val="22"/>
          <w:u w:val="single"/>
        </w:rPr>
      </w:pPr>
    </w:p>
    <w:p w14:paraId="044A8DF2" w14:textId="77777777" w:rsidR="00B409E1" w:rsidRPr="00B409E1" w:rsidRDefault="00B409E1" w:rsidP="00B409E1">
      <w:pPr>
        <w:pStyle w:val="Default"/>
        <w:rPr>
          <w:rFonts w:ascii="Arial Narrow" w:hAnsi="Arial Narrow"/>
          <w:color w:val="auto"/>
          <w:sz w:val="22"/>
          <w:szCs w:val="22"/>
          <w:lang w:eastAsia="en-US"/>
        </w:rPr>
      </w:pPr>
      <w:r w:rsidRPr="00B409E1">
        <w:rPr>
          <w:rFonts w:ascii="Arial Narrow" w:hAnsi="Arial Narrow"/>
          <w:color w:val="auto"/>
          <w:sz w:val="22"/>
          <w:szCs w:val="22"/>
          <w:lang w:eastAsia="en-US"/>
        </w:rPr>
        <w:t xml:space="preserve">Rashodi su planirani na razini očekivanih prihoda, preuzetim obvezama, te u skladu s potrebama lokalnog stanovništva.  </w:t>
      </w:r>
    </w:p>
    <w:p w14:paraId="3B343616" w14:textId="77777777" w:rsidR="00B409E1" w:rsidRPr="00B409E1" w:rsidRDefault="00B409E1" w:rsidP="00B409E1">
      <w:pPr>
        <w:rPr>
          <w:rFonts w:ascii="Arial Narrow" w:hAnsi="Arial Narrow"/>
        </w:rPr>
      </w:pPr>
      <w:r w:rsidRPr="00B409E1">
        <w:rPr>
          <w:rFonts w:ascii="Arial Narrow" w:hAnsi="Arial Narrow"/>
        </w:rPr>
        <w:t>Ukupni rashodi i izdaci za 2025. godinu planirani su u iznosu od 1.915.887,23 €.</w:t>
      </w:r>
    </w:p>
    <w:p w14:paraId="5D0BB42B" w14:textId="77777777" w:rsidR="00B409E1" w:rsidRPr="00B409E1" w:rsidRDefault="00B409E1" w:rsidP="00B409E1">
      <w:pPr>
        <w:pStyle w:val="Default"/>
        <w:jc w:val="both"/>
        <w:rPr>
          <w:rFonts w:ascii="Arial Narrow" w:hAnsi="Arial Narrow"/>
          <w:color w:val="auto"/>
          <w:sz w:val="22"/>
          <w:szCs w:val="22"/>
          <w:lang w:eastAsia="en-US"/>
        </w:rPr>
      </w:pPr>
      <w:r w:rsidRPr="00B409E1">
        <w:rPr>
          <w:rFonts w:ascii="Arial Narrow" w:hAnsi="Arial Narrow"/>
          <w:color w:val="auto"/>
          <w:sz w:val="22"/>
          <w:szCs w:val="22"/>
          <w:lang w:eastAsia="en-US"/>
        </w:rPr>
        <w:t xml:space="preserve">Procjena rashoda i izdataka temelji se na kretanju njihove realizacije u 2025. godini, na novim tekućim/ili preuzetim obvezama i potrebama za naredno razdoblje te predviđenoj dinamici realizacije planiranih ulaganja i njihovog financiranja. </w:t>
      </w:r>
    </w:p>
    <w:p w14:paraId="250BCF15" w14:textId="77777777" w:rsidR="00B409E1" w:rsidRPr="00B409E1" w:rsidRDefault="00B409E1" w:rsidP="00B409E1">
      <w:pPr>
        <w:pStyle w:val="Default"/>
        <w:jc w:val="both"/>
        <w:rPr>
          <w:rFonts w:ascii="Arial Narrow" w:hAnsi="Arial Narrow"/>
          <w:color w:val="auto"/>
          <w:sz w:val="22"/>
          <w:szCs w:val="22"/>
          <w:lang w:eastAsia="en-US"/>
        </w:rPr>
      </w:pPr>
      <w:r w:rsidRPr="00B409E1">
        <w:rPr>
          <w:rFonts w:ascii="Arial Narrow" w:hAnsi="Arial Narrow"/>
          <w:color w:val="auto"/>
          <w:sz w:val="22"/>
          <w:szCs w:val="22"/>
          <w:lang w:eastAsia="en-US"/>
        </w:rPr>
        <w:t xml:space="preserve">U 2025. godini, planirana su sredstva koja bi osigurala odgovarajuću razinu i kvalitetu usluga iz djelokruga i nadležnosti Općine. </w:t>
      </w:r>
    </w:p>
    <w:p w14:paraId="51141CF6" w14:textId="77777777" w:rsidR="00B409E1" w:rsidRPr="00B409E1" w:rsidRDefault="00B409E1" w:rsidP="00B409E1">
      <w:pPr>
        <w:pStyle w:val="Default"/>
        <w:jc w:val="both"/>
        <w:rPr>
          <w:rFonts w:ascii="Arial Narrow" w:hAnsi="Arial Narrow"/>
          <w:color w:val="auto"/>
          <w:sz w:val="22"/>
          <w:szCs w:val="22"/>
          <w:lang w:eastAsia="en-US"/>
        </w:rPr>
      </w:pPr>
      <w:r w:rsidRPr="00B409E1">
        <w:rPr>
          <w:rFonts w:ascii="Arial Narrow" w:hAnsi="Arial Narrow"/>
          <w:color w:val="auto"/>
          <w:sz w:val="22"/>
          <w:szCs w:val="22"/>
          <w:lang w:eastAsia="en-US"/>
        </w:rPr>
        <w:t>Financijski rashodi se u planu 2025. godine dijelom odnose na bankarske usluge, usluge platnog prometa  te na kamate i bankarske usluge u slijedećim godinama.</w:t>
      </w:r>
    </w:p>
    <w:p w14:paraId="0BA7FC63" w14:textId="77777777" w:rsidR="00B409E1" w:rsidRPr="00B409E1" w:rsidRDefault="00B409E1" w:rsidP="00B409E1">
      <w:pPr>
        <w:pStyle w:val="Default"/>
        <w:jc w:val="both"/>
        <w:rPr>
          <w:rFonts w:ascii="Arial Narrow" w:hAnsi="Arial Narrow"/>
          <w:sz w:val="22"/>
          <w:szCs w:val="22"/>
        </w:rPr>
      </w:pPr>
    </w:p>
    <w:p w14:paraId="468A0E79"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rPr>
        <w:t>U 2025. godini planiran je i povrat duga u okviru izdataka, na skupini 54 Izdaci za otplatu primljenih kredita i zajmova po osnovi namirenja iz državnog proračuna za povrat poreza na dohodak  te po osnovi odgode plaćanja poreza na dohodak u ukupnom iznosu od 31.144,40€.</w:t>
      </w:r>
    </w:p>
    <w:tbl>
      <w:tblPr>
        <w:tblW w:w="0" w:type="auto"/>
        <w:tblInd w:w="78" w:type="dxa"/>
        <w:tblLayout w:type="fixed"/>
        <w:tblLook w:val="0000" w:firstRow="0" w:lastRow="0" w:firstColumn="0" w:lastColumn="0" w:noHBand="0" w:noVBand="0"/>
      </w:tblPr>
      <w:tblGrid>
        <w:gridCol w:w="579"/>
        <w:gridCol w:w="2541"/>
        <w:gridCol w:w="1149"/>
        <w:gridCol w:w="902"/>
        <w:gridCol w:w="932"/>
        <w:gridCol w:w="237"/>
        <w:gridCol w:w="1071"/>
        <w:gridCol w:w="1122"/>
        <w:gridCol w:w="868"/>
        <w:gridCol w:w="1077"/>
      </w:tblGrid>
      <w:tr w:rsidR="00B409E1" w:rsidRPr="00B409E1" w14:paraId="01C4752E" w14:textId="77777777" w:rsidTr="009859D0">
        <w:trPr>
          <w:trHeight w:val="84"/>
        </w:trPr>
        <w:tc>
          <w:tcPr>
            <w:tcW w:w="579" w:type="dxa"/>
            <w:tcBorders>
              <w:top w:val="nil"/>
              <w:left w:val="nil"/>
              <w:bottom w:val="nil"/>
              <w:right w:val="nil"/>
            </w:tcBorders>
          </w:tcPr>
          <w:p w14:paraId="395A0DC0" w14:textId="77777777" w:rsidR="00B409E1" w:rsidRPr="00B409E1" w:rsidRDefault="00B409E1" w:rsidP="009859D0">
            <w:pPr>
              <w:rPr>
                <w:rFonts w:ascii="Arial Narrow" w:hAnsi="Arial Narrow" w:cs="Arial"/>
                <w:b/>
                <w:bCs/>
                <w:color w:val="000000"/>
                <w:lang w:eastAsia="hr-HR"/>
              </w:rPr>
            </w:pPr>
          </w:p>
        </w:tc>
        <w:tc>
          <w:tcPr>
            <w:tcW w:w="2541" w:type="dxa"/>
            <w:tcBorders>
              <w:top w:val="nil"/>
              <w:left w:val="nil"/>
              <w:bottom w:val="nil"/>
              <w:right w:val="nil"/>
            </w:tcBorders>
          </w:tcPr>
          <w:p w14:paraId="4ECE57C4" w14:textId="77777777" w:rsidR="00B409E1" w:rsidRPr="00B409E1" w:rsidRDefault="00B409E1" w:rsidP="009859D0">
            <w:pPr>
              <w:autoSpaceDE w:val="0"/>
              <w:autoSpaceDN w:val="0"/>
              <w:adjustRightInd w:val="0"/>
              <w:rPr>
                <w:rFonts w:ascii="Arial Narrow" w:hAnsi="Arial Narrow" w:cs="Arial"/>
                <w:b/>
                <w:bCs/>
                <w:color w:val="000000"/>
                <w:lang w:eastAsia="hr-HR"/>
              </w:rPr>
            </w:pPr>
          </w:p>
        </w:tc>
        <w:tc>
          <w:tcPr>
            <w:tcW w:w="1149" w:type="dxa"/>
            <w:tcBorders>
              <w:top w:val="nil"/>
              <w:left w:val="nil"/>
              <w:bottom w:val="nil"/>
              <w:right w:val="nil"/>
            </w:tcBorders>
          </w:tcPr>
          <w:p w14:paraId="5D09CBF3" w14:textId="77777777" w:rsidR="00B409E1" w:rsidRPr="00B409E1" w:rsidRDefault="00B409E1" w:rsidP="009859D0">
            <w:pPr>
              <w:autoSpaceDE w:val="0"/>
              <w:autoSpaceDN w:val="0"/>
              <w:adjustRightInd w:val="0"/>
              <w:rPr>
                <w:rFonts w:ascii="Arial Narrow" w:hAnsi="Arial Narrow" w:cs="Arial"/>
                <w:b/>
                <w:bCs/>
                <w:color w:val="000000"/>
                <w:lang w:eastAsia="hr-HR"/>
              </w:rPr>
            </w:pPr>
          </w:p>
        </w:tc>
        <w:tc>
          <w:tcPr>
            <w:tcW w:w="902" w:type="dxa"/>
            <w:tcBorders>
              <w:top w:val="nil"/>
              <w:left w:val="nil"/>
              <w:bottom w:val="nil"/>
              <w:right w:val="nil"/>
            </w:tcBorders>
          </w:tcPr>
          <w:p w14:paraId="5BE209A2"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c>
          <w:tcPr>
            <w:tcW w:w="932" w:type="dxa"/>
            <w:tcBorders>
              <w:top w:val="nil"/>
              <w:left w:val="nil"/>
              <w:bottom w:val="nil"/>
              <w:right w:val="nil"/>
            </w:tcBorders>
          </w:tcPr>
          <w:p w14:paraId="09987C53"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c>
          <w:tcPr>
            <w:tcW w:w="237" w:type="dxa"/>
            <w:tcBorders>
              <w:top w:val="nil"/>
              <w:left w:val="nil"/>
              <w:bottom w:val="nil"/>
              <w:right w:val="nil"/>
            </w:tcBorders>
          </w:tcPr>
          <w:p w14:paraId="39E621EB"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c>
          <w:tcPr>
            <w:tcW w:w="1071" w:type="dxa"/>
            <w:tcBorders>
              <w:top w:val="nil"/>
              <w:left w:val="nil"/>
              <w:bottom w:val="nil"/>
              <w:right w:val="nil"/>
            </w:tcBorders>
          </w:tcPr>
          <w:p w14:paraId="4CAFFCD4"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c>
          <w:tcPr>
            <w:tcW w:w="1122" w:type="dxa"/>
            <w:tcBorders>
              <w:top w:val="nil"/>
              <w:left w:val="nil"/>
              <w:bottom w:val="nil"/>
              <w:right w:val="nil"/>
            </w:tcBorders>
          </w:tcPr>
          <w:p w14:paraId="16831D4C"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c>
          <w:tcPr>
            <w:tcW w:w="868" w:type="dxa"/>
            <w:tcBorders>
              <w:top w:val="nil"/>
              <w:left w:val="nil"/>
              <w:bottom w:val="nil"/>
              <w:right w:val="nil"/>
            </w:tcBorders>
          </w:tcPr>
          <w:p w14:paraId="3F079CA4"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c>
          <w:tcPr>
            <w:tcW w:w="1077" w:type="dxa"/>
            <w:tcBorders>
              <w:top w:val="nil"/>
              <w:left w:val="nil"/>
              <w:bottom w:val="nil"/>
              <w:right w:val="nil"/>
            </w:tcBorders>
          </w:tcPr>
          <w:p w14:paraId="2211039D" w14:textId="77777777" w:rsidR="00B409E1" w:rsidRPr="00B409E1" w:rsidRDefault="00B409E1" w:rsidP="009859D0">
            <w:pPr>
              <w:autoSpaceDE w:val="0"/>
              <w:autoSpaceDN w:val="0"/>
              <w:adjustRightInd w:val="0"/>
              <w:jc w:val="center"/>
              <w:rPr>
                <w:rFonts w:ascii="Arial Narrow" w:hAnsi="Arial Narrow" w:cs="Arial"/>
                <w:b/>
                <w:bCs/>
                <w:color w:val="000000"/>
                <w:lang w:eastAsia="hr-HR"/>
              </w:rPr>
            </w:pPr>
          </w:p>
        </w:tc>
      </w:tr>
    </w:tbl>
    <w:p w14:paraId="68D022B3" w14:textId="77777777" w:rsidR="00B409E1" w:rsidRPr="00B409E1" w:rsidRDefault="00B409E1" w:rsidP="00B409E1">
      <w:pPr>
        <w:pStyle w:val="Default"/>
        <w:rPr>
          <w:rFonts w:ascii="Arial Narrow" w:hAnsi="Arial Narrow"/>
          <w:b/>
          <w:bCs/>
          <w:color w:val="auto"/>
          <w:sz w:val="22"/>
          <w:szCs w:val="22"/>
          <w:lang w:eastAsia="en-US"/>
        </w:rPr>
      </w:pPr>
    </w:p>
    <w:p w14:paraId="13D027B1" w14:textId="77777777" w:rsidR="00B409E1" w:rsidRPr="00B409E1" w:rsidRDefault="00B409E1" w:rsidP="00B409E1">
      <w:pPr>
        <w:pStyle w:val="Default"/>
        <w:rPr>
          <w:rFonts w:ascii="Arial Narrow" w:hAnsi="Arial Narrow"/>
          <w:b/>
          <w:bCs/>
          <w:color w:val="auto"/>
          <w:sz w:val="22"/>
          <w:szCs w:val="22"/>
          <w:lang w:eastAsia="en-US"/>
        </w:rPr>
      </w:pPr>
      <w:r w:rsidRPr="00B409E1">
        <w:rPr>
          <w:rFonts w:ascii="Arial Narrow" w:hAnsi="Arial Narrow"/>
          <w:b/>
          <w:bCs/>
          <w:color w:val="auto"/>
          <w:sz w:val="22"/>
          <w:szCs w:val="22"/>
          <w:lang w:eastAsia="en-US"/>
        </w:rPr>
        <w:t xml:space="preserve">POSEBNI DIO II. IZMJENA I DOPUNA PRORAČUNA </w:t>
      </w:r>
    </w:p>
    <w:p w14:paraId="338F62AE" w14:textId="77777777" w:rsidR="00B409E1" w:rsidRPr="00B409E1" w:rsidRDefault="00B409E1" w:rsidP="00B409E1">
      <w:pPr>
        <w:pStyle w:val="Default"/>
        <w:rPr>
          <w:rFonts w:ascii="Arial Narrow" w:hAnsi="Arial Narrow"/>
          <w:b/>
          <w:bCs/>
          <w:color w:val="auto"/>
          <w:sz w:val="22"/>
          <w:szCs w:val="22"/>
          <w:lang w:eastAsia="en-US"/>
        </w:rPr>
      </w:pPr>
    </w:p>
    <w:p w14:paraId="1EC97B97" w14:textId="77777777" w:rsidR="00B409E1" w:rsidRPr="00B409E1" w:rsidRDefault="00B409E1" w:rsidP="00B409E1">
      <w:pPr>
        <w:pStyle w:val="Default"/>
        <w:rPr>
          <w:rFonts w:ascii="Arial Narrow" w:hAnsi="Arial Narrow"/>
          <w:i/>
          <w:iCs/>
          <w:color w:val="auto"/>
          <w:sz w:val="22"/>
          <w:szCs w:val="22"/>
          <w:lang w:eastAsia="en-US"/>
        </w:rPr>
      </w:pPr>
      <w:r w:rsidRPr="00B409E1">
        <w:rPr>
          <w:rFonts w:ascii="Arial Narrow" w:hAnsi="Arial Narrow"/>
          <w:i/>
          <w:iCs/>
          <w:color w:val="auto"/>
          <w:sz w:val="22"/>
          <w:szCs w:val="22"/>
          <w:lang w:eastAsia="en-US"/>
        </w:rPr>
        <w:t>Obrazloženje uz Posebni dio II. Izmjena i dopuna Proračuna Općine Dubravica za razdoblje 2025. godine</w:t>
      </w:r>
    </w:p>
    <w:p w14:paraId="3297032F" w14:textId="77777777" w:rsidR="00B409E1" w:rsidRPr="00B409E1" w:rsidRDefault="00B409E1" w:rsidP="00B409E1">
      <w:pPr>
        <w:pStyle w:val="Default"/>
        <w:rPr>
          <w:rFonts w:ascii="Arial Narrow" w:hAnsi="Arial Narrow"/>
          <w:i/>
          <w:iCs/>
          <w:color w:val="auto"/>
          <w:sz w:val="22"/>
          <w:szCs w:val="22"/>
          <w:lang w:eastAsia="en-US"/>
        </w:rPr>
      </w:pPr>
    </w:p>
    <w:p w14:paraId="6661E5CF" w14:textId="77777777" w:rsidR="00B409E1" w:rsidRPr="00B409E1" w:rsidRDefault="00B409E1" w:rsidP="00B409E1">
      <w:pPr>
        <w:pStyle w:val="Default"/>
        <w:rPr>
          <w:rFonts w:ascii="Arial Narrow" w:hAnsi="Arial Narrow"/>
          <w:color w:val="auto"/>
          <w:sz w:val="22"/>
          <w:szCs w:val="22"/>
          <w:lang w:eastAsia="en-US"/>
        </w:rPr>
      </w:pPr>
      <w:r w:rsidRPr="00B409E1">
        <w:rPr>
          <w:rFonts w:ascii="Arial Narrow" w:hAnsi="Arial Narrow"/>
          <w:color w:val="auto"/>
          <w:sz w:val="22"/>
          <w:szCs w:val="22"/>
          <w:lang w:eastAsia="en-US"/>
        </w:rPr>
        <w:lastRenderedPageBreak/>
        <w:t>Obrazloženje Posebnog dijela II. izmjena i dopuna Proračuna Općine Dubravica za 2025. godinu sadrži ciljeve i pokazatelje uspješnosti po programima, obrazloženje programa, te potrebna sredstva za njihovo izvršenje po aktivnostima i projektima.</w:t>
      </w:r>
    </w:p>
    <w:p w14:paraId="54BA17D4" w14:textId="77777777" w:rsidR="00B409E1" w:rsidRPr="00B409E1" w:rsidRDefault="00B409E1" w:rsidP="00B409E1">
      <w:pPr>
        <w:pStyle w:val="Default"/>
        <w:rPr>
          <w:rFonts w:ascii="Arial Narrow" w:hAnsi="Arial Narrow"/>
          <w:sz w:val="22"/>
          <w:szCs w:val="22"/>
        </w:rPr>
      </w:pPr>
    </w:p>
    <w:tbl>
      <w:tblPr>
        <w:tblW w:w="14622" w:type="dxa"/>
        <w:tblLook w:val="04A0" w:firstRow="1" w:lastRow="0" w:firstColumn="1" w:lastColumn="0" w:noHBand="0" w:noVBand="1"/>
      </w:tblPr>
      <w:tblGrid>
        <w:gridCol w:w="1139"/>
        <w:gridCol w:w="928"/>
        <w:gridCol w:w="7450"/>
        <w:gridCol w:w="1405"/>
        <w:gridCol w:w="1350"/>
        <w:gridCol w:w="1350"/>
        <w:gridCol w:w="1000"/>
      </w:tblGrid>
      <w:tr w:rsidR="00B409E1" w:rsidRPr="00B409E1" w14:paraId="56B0EBF8" w14:textId="77777777" w:rsidTr="009859D0">
        <w:trPr>
          <w:trHeight w:val="1016"/>
        </w:trPr>
        <w:tc>
          <w:tcPr>
            <w:tcW w:w="1139" w:type="dxa"/>
            <w:tcBorders>
              <w:top w:val="nil"/>
              <w:left w:val="nil"/>
              <w:bottom w:val="nil"/>
              <w:right w:val="nil"/>
            </w:tcBorders>
            <w:noWrap/>
            <w:vAlign w:val="bottom"/>
            <w:hideMark/>
          </w:tcPr>
          <w:p w14:paraId="023113D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2FD38B5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450" w:type="dxa"/>
            <w:tcBorders>
              <w:top w:val="nil"/>
              <w:left w:val="nil"/>
              <w:bottom w:val="nil"/>
              <w:right w:val="nil"/>
            </w:tcBorders>
            <w:noWrap/>
            <w:vAlign w:val="bottom"/>
            <w:hideMark/>
          </w:tcPr>
          <w:p w14:paraId="6195F0E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5047023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4F2DCCD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2B17C5B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00" w:type="dxa"/>
            <w:tcBorders>
              <w:top w:val="nil"/>
              <w:left w:val="nil"/>
              <w:bottom w:val="nil"/>
              <w:right w:val="nil"/>
            </w:tcBorders>
            <w:noWrap/>
            <w:vAlign w:val="bottom"/>
            <w:hideMark/>
          </w:tcPr>
          <w:p w14:paraId="4A09027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5C596747" w14:textId="77777777" w:rsidR="00B409E1" w:rsidRPr="00B409E1" w:rsidRDefault="00B409E1" w:rsidP="00B409E1">
      <w:pPr>
        <w:pStyle w:val="Default"/>
        <w:rPr>
          <w:rFonts w:ascii="Arial Narrow" w:hAnsi="Arial Narrow"/>
          <w:sz w:val="22"/>
          <w:szCs w:val="22"/>
        </w:rPr>
      </w:pPr>
    </w:p>
    <w:tbl>
      <w:tblPr>
        <w:tblW w:w="14810" w:type="dxa"/>
        <w:tblLook w:val="04A0" w:firstRow="1" w:lastRow="0" w:firstColumn="1" w:lastColumn="0" w:noHBand="0" w:noVBand="1"/>
      </w:tblPr>
      <w:tblGrid>
        <w:gridCol w:w="9646"/>
        <w:gridCol w:w="39"/>
        <w:gridCol w:w="1186"/>
        <w:gridCol w:w="45"/>
        <w:gridCol w:w="1547"/>
        <w:gridCol w:w="51"/>
        <w:gridCol w:w="1010"/>
        <w:gridCol w:w="55"/>
        <w:gridCol w:w="1170"/>
        <w:gridCol w:w="61"/>
      </w:tblGrid>
      <w:tr w:rsidR="00B409E1" w:rsidRPr="00B409E1" w14:paraId="11207A7E" w14:textId="77777777" w:rsidTr="009859D0">
        <w:trPr>
          <w:gridAfter w:val="1"/>
          <w:wAfter w:w="61" w:type="dxa"/>
          <w:trHeight w:val="331"/>
        </w:trPr>
        <w:tc>
          <w:tcPr>
            <w:tcW w:w="9646" w:type="dxa"/>
            <w:tcBorders>
              <w:top w:val="nil"/>
              <w:left w:val="nil"/>
              <w:bottom w:val="nil"/>
              <w:right w:val="nil"/>
            </w:tcBorders>
            <w:shd w:val="clear" w:color="000000" w:fill="000080"/>
            <w:noWrap/>
            <w:vAlign w:val="bottom"/>
            <w:hideMark/>
          </w:tcPr>
          <w:p w14:paraId="6CDBF4FE"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Razdjel 001 OPĆINSKO VIJEĆE</w:t>
            </w:r>
          </w:p>
        </w:tc>
        <w:tc>
          <w:tcPr>
            <w:tcW w:w="1225" w:type="dxa"/>
            <w:gridSpan w:val="2"/>
            <w:tcBorders>
              <w:top w:val="nil"/>
              <w:left w:val="nil"/>
              <w:bottom w:val="nil"/>
              <w:right w:val="nil"/>
            </w:tcBorders>
            <w:shd w:val="clear" w:color="000000" w:fill="000080"/>
            <w:noWrap/>
            <w:vAlign w:val="bottom"/>
            <w:hideMark/>
          </w:tcPr>
          <w:p w14:paraId="4D52AB2F"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34.356,40</w:t>
            </w:r>
          </w:p>
        </w:tc>
        <w:tc>
          <w:tcPr>
            <w:tcW w:w="1592" w:type="dxa"/>
            <w:gridSpan w:val="2"/>
            <w:tcBorders>
              <w:top w:val="nil"/>
              <w:left w:val="nil"/>
              <w:bottom w:val="nil"/>
              <w:right w:val="nil"/>
            </w:tcBorders>
            <w:shd w:val="clear" w:color="000000" w:fill="000080"/>
            <w:noWrap/>
            <w:vAlign w:val="bottom"/>
            <w:hideMark/>
          </w:tcPr>
          <w:p w14:paraId="777E0E1A"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10.077,95</w:t>
            </w:r>
          </w:p>
        </w:tc>
        <w:tc>
          <w:tcPr>
            <w:tcW w:w="1061" w:type="dxa"/>
            <w:gridSpan w:val="2"/>
            <w:tcBorders>
              <w:top w:val="nil"/>
              <w:left w:val="nil"/>
              <w:bottom w:val="nil"/>
              <w:right w:val="nil"/>
            </w:tcBorders>
            <w:shd w:val="clear" w:color="000000" w:fill="000080"/>
            <w:noWrap/>
            <w:vAlign w:val="bottom"/>
            <w:hideMark/>
          </w:tcPr>
          <w:p w14:paraId="39EFE818"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29,33</w:t>
            </w:r>
          </w:p>
        </w:tc>
        <w:tc>
          <w:tcPr>
            <w:tcW w:w="1225" w:type="dxa"/>
            <w:gridSpan w:val="2"/>
            <w:tcBorders>
              <w:top w:val="nil"/>
              <w:left w:val="nil"/>
              <w:bottom w:val="nil"/>
              <w:right w:val="nil"/>
            </w:tcBorders>
            <w:shd w:val="clear" w:color="000000" w:fill="000080"/>
            <w:noWrap/>
            <w:vAlign w:val="bottom"/>
            <w:hideMark/>
          </w:tcPr>
          <w:p w14:paraId="43A7A2E1"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44.434,35</w:t>
            </w:r>
          </w:p>
        </w:tc>
      </w:tr>
      <w:tr w:rsidR="00B409E1" w:rsidRPr="00B409E1" w14:paraId="306B2870" w14:textId="77777777" w:rsidTr="009859D0">
        <w:trPr>
          <w:gridAfter w:val="1"/>
          <w:wAfter w:w="61" w:type="dxa"/>
          <w:trHeight w:val="331"/>
        </w:trPr>
        <w:tc>
          <w:tcPr>
            <w:tcW w:w="9646" w:type="dxa"/>
            <w:tcBorders>
              <w:top w:val="nil"/>
              <w:left w:val="nil"/>
              <w:bottom w:val="nil"/>
              <w:right w:val="nil"/>
            </w:tcBorders>
            <w:shd w:val="clear" w:color="000000" w:fill="666699"/>
            <w:noWrap/>
            <w:vAlign w:val="bottom"/>
            <w:hideMark/>
          </w:tcPr>
          <w:p w14:paraId="2607E4B4"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Glavni program A01 Općina Dubravica</w:t>
            </w:r>
          </w:p>
        </w:tc>
        <w:tc>
          <w:tcPr>
            <w:tcW w:w="1225" w:type="dxa"/>
            <w:gridSpan w:val="2"/>
            <w:tcBorders>
              <w:top w:val="nil"/>
              <w:left w:val="nil"/>
              <w:bottom w:val="nil"/>
              <w:right w:val="nil"/>
            </w:tcBorders>
            <w:shd w:val="clear" w:color="000000" w:fill="666699"/>
            <w:noWrap/>
            <w:vAlign w:val="bottom"/>
            <w:hideMark/>
          </w:tcPr>
          <w:p w14:paraId="17DD9852"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20.476,40</w:t>
            </w:r>
          </w:p>
        </w:tc>
        <w:tc>
          <w:tcPr>
            <w:tcW w:w="1592" w:type="dxa"/>
            <w:gridSpan w:val="2"/>
            <w:tcBorders>
              <w:top w:val="nil"/>
              <w:left w:val="nil"/>
              <w:bottom w:val="nil"/>
              <w:right w:val="nil"/>
            </w:tcBorders>
            <w:shd w:val="clear" w:color="000000" w:fill="666699"/>
            <w:noWrap/>
            <w:vAlign w:val="bottom"/>
            <w:hideMark/>
          </w:tcPr>
          <w:p w14:paraId="2B294DD8"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5.590,23</w:t>
            </w:r>
          </w:p>
        </w:tc>
        <w:tc>
          <w:tcPr>
            <w:tcW w:w="1061" w:type="dxa"/>
            <w:gridSpan w:val="2"/>
            <w:tcBorders>
              <w:top w:val="nil"/>
              <w:left w:val="nil"/>
              <w:bottom w:val="nil"/>
              <w:right w:val="nil"/>
            </w:tcBorders>
            <w:shd w:val="clear" w:color="000000" w:fill="666699"/>
            <w:noWrap/>
            <w:vAlign w:val="bottom"/>
            <w:hideMark/>
          </w:tcPr>
          <w:p w14:paraId="6A9C18F4"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27,30</w:t>
            </w:r>
          </w:p>
        </w:tc>
        <w:tc>
          <w:tcPr>
            <w:tcW w:w="1225" w:type="dxa"/>
            <w:gridSpan w:val="2"/>
            <w:tcBorders>
              <w:top w:val="nil"/>
              <w:left w:val="nil"/>
              <w:bottom w:val="nil"/>
              <w:right w:val="nil"/>
            </w:tcBorders>
            <w:shd w:val="clear" w:color="000000" w:fill="666699"/>
            <w:noWrap/>
            <w:vAlign w:val="bottom"/>
            <w:hideMark/>
          </w:tcPr>
          <w:p w14:paraId="01763F68"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26.066,63</w:t>
            </w:r>
          </w:p>
        </w:tc>
      </w:tr>
      <w:tr w:rsidR="00B409E1" w:rsidRPr="00B409E1" w14:paraId="3C01CAB7" w14:textId="77777777" w:rsidTr="009859D0">
        <w:trPr>
          <w:gridAfter w:val="1"/>
          <w:wAfter w:w="61" w:type="dxa"/>
          <w:trHeight w:val="331"/>
        </w:trPr>
        <w:tc>
          <w:tcPr>
            <w:tcW w:w="9646" w:type="dxa"/>
            <w:tcBorders>
              <w:top w:val="nil"/>
              <w:left w:val="nil"/>
              <w:bottom w:val="nil"/>
              <w:right w:val="nil"/>
            </w:tcBorders>
            <w:shd w:val="clear" w:color="000000" w:fill="9999FF"/>
            <w:noWrap/>
            <w:vAlign w:val="bottom"/>
            <w:hideMark/>
          </w:tcPr>
          <w:p w14:paraId="19FB183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0100 Redovna djelatnost</w:t>
            </w:r>
          </w:p>
        </w:tc>
        <w:tc>
          <w:tcPr>
            <w:tcW w:w="1225" w:type="dxa"/>
            <w:gridSpan w:val="2"/>
            <w:tcBorders>
              <w:top w:val="nil"/>
              <w:left w:val="nil"/>
              <w:bottom w:val="nil"/>
              <w:right w:val="nil"/>
            </w:tcBorders>
            <w:shd w:val="clear" w:color="000000" w:fill="9999FF"/>
            <w:noWrap/>
            <w:vAlign w:val="bottom"/>
            <w:hideMark/>
          </w:tcPr>
          <w:p w14:paraId="50DDF9C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20.476,40</w:t>
            </w:r>
          </w:p>
        </w:tc>
        <w:tc>
          <w:tcPr>
            <w:tcW w:w="1592" w:type="dxa"/>
            <w:gridSpan w:val="2"/>
            <w:tcBorders>
              <w:top w:val="nil"/>
              <w:left w:val="nil"/>
              <w:bottom w:val="nil"/>
              <w:right w:val="nil"/>
            </w:tcBorders>
            <w:shd w:val="clear" w:color="000000" w:fill="9999FF"/>
            <w:noWrap/>
            <w:vAlign w:val="bottom"/>
            <w:hideMark/>
          </w:tcPr>
          <w:p w14:paraId="6EC3EAB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5.590,23</w:t>
            </w:r>
          </w:p>
        </w:tc>
        <w:tc>
          <w:tcPr>
            <w:tcW w:w="1061" w:type="dxa"/>
            <w:gridSpan w:val="2"/>
            <w:tcBorders>
              <w:top w:val="nil"/>
              <w:left w:val="nil"/>
              <w:bottom w:val="nil"/>
              <w:right w:val="nil"/>
            </w:tcBorders>
            <w:shd w:val="clear" w:color="000000" w:fill="9999FF"/>
            <w:noWrap/>
            <w:vAlign w:val="bottom"/>
            <w:hideMark/>
          </w:tcPr>
          <w:p w14:paraId="6D0F950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27,30</w:t>
            </w:r>
          </w:p>
        </w:tc>
        <w:tc>
          <w:tcPr>
            <w:tcW w:w="1225" w:type="dxa"/>
            <w:gridSpan w:val="2"/>
            <w:tcBorders>
              <w:top w:val="nil"/>
              <w:left w:val="nil"/>
              <w:bottom w:val="nil"/>
              <w:right w:val="nil"/>
            </w:tcBorders>
            <w:shd w:val="clear" w:color="000000" w:fill="9999FF"/>
            <w:noWrap/>
            <w:vAlign w:val="bottom"/>
            <w:hideMark/>
          </w:tcPr>
          <w:p w14:paraId="09D4991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26.066,63</w:t>
            </w:r>
          </w:p>
        </w:tc>
      </w:tr>
      <w:tr w:rsidR="00B409E1" w:rsidRPr="00B409E1" w14:paraId="29A377CB" w14:textId="77777777" w:rsidTr="009859D0">
        <w:trPr>
          <w:gridAfter w:val="1"/>
          <w:wAfter w:w="61" w:type="dxa"/>
          <w:trHeight w:val="331"/>
        </w:trPr>
        <w:tc>
          <w:tcPr>
            <w:tcW w:w="9646" w:type="dxa"/>
            <w:tcBorders>
              <w:top w:val="nil"/>
              <w:left w:val="nil"/>
              <w:bottom w:val="nil"/>
              <w:right w:val="nil"/>
            </w:tcBorders>
            <w:shd w:val="clear" w:color="000000" w:fill="CCCCFF"/>
            <w:noWrap/>
            <w:vAlign w:val="bottom"/>
            <w:hideMark/>
          </w:tcPr>
          <w:p w14:paraId="2BCAB3A3"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A100005 Ostali rashodi</w:t>
            </w:r>
          </w:p>
        </w:tc>
        <w:tc>
          <w:tcPr>
            <w:tcW w:w="1225" w:type="dxa"/>
            <w:gridSpan w:val="2"/>
            <w:tcBorders>
              <w:top w:val="nil"/>
              <w:left w:val="nil"/>
              <w:bottom w:val="nil"/>
              <w:right w:val="nil"/>
            </w:tcBorders>
            <w:shd w:val="clear" w:color="000000" w:fill="CCCCFF"/>
            <w:noWrap/>
            <w:vAlign w:val="bottom"/>
            <w:hideMark/>
          </w:tcPr>
          <w:p w14:paraId="1A5A2FE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20.476,40</w:t>
            </w:r>
          </w:p>
        </w:tc>
        <w:tc>
          <w:tcPr>
            <w:tcW w:w="1592" w:type="dxa"/>
            <w:gridSpan w:val="2"/>
            <w:tcBorders>
              <w:top w:val="nil"/>
              <w:left w:val="nil"/>
              <w:bottom w:val="nil"/>
              <w:right w:val="nil"/>
            </w:tcBorders>
            <w:shd w:val="clear" w:color="000000" w:fill="CCCCFF"/>
            <w:noWrap/>
            <w:vAlign w:val="bottom"/>
            <w:hideMark/>
          </w:tcPr>
          <w:p w14:paraId="10EDB4C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5.590,23</w:t>
            </w:r>
          </w:p>
        </w:tc>
        <w:tc>
          <w:tcPr>
            <w:tcW w:w="1061" w:type="dxa"/>
            <w:gridSpan w:val="2"/>
            <w:tcBorders>
              <w:top w:val="nil"/>
              <w:left w:val="nil"/>
              <w:bottom w:val="nil"/>
              <w:right w:val="nil"/>
            </w:tcBorders>
            <w:shd w:val="clear" w:color="000000" w:fill="CCCCFF"/>
            <w:noWrap/>
            <w:vAlign w:val="bottom"/>
            <w:hideMark/>
          </w:tcPr>
          <w:p w14:paraId="0A3BE3D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27,30</w:t>
            </w:r>
          </w:p>
        </w:tc>
        <w:tc>
          <w:tcPr>
            <w:tcW w:w="1225" w:type="dxa"/>
            <w:gridSpan w:val="2"/>
            <w:tcBorders>
              <w:top w:val="nil"/>
              <w:left w:val="nil"/>
              <w:bottom w:val="nil"/>
              <w:right w:val="nil"/>
            </w:tcBorders>
            <w:shd w:val="clear" w:color="000000" w:fill="CCCCFF"/>
            <w:noWrap/>
            <w:vAlign w:val="bottom"/>
            <w:hideMark/>
          </w:tcPr>
          <w:p w14:paraId="369FC05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26.066,63</w:t>
            </w:r>
          </w:p>
        </w:tc>
      </w:tr>
      <w:tr w:rsidR="00B409E1" w:rsidRPr="00B409E1" w14:paraId="32BF2450" w14:textId="77777777" w:rsidTr="009859D0">
        <w:trPr>
          <w:trHeight w:val="303"/>
        </w:trPr>
        <w:tc>
          <w:tcPr>
            <w:tcW w:w="9685" w:type="dxa"/>
            <w:gridSpan w:val="2"/>
            <w:tcBorders>
              <w:top w:val="nil"/>
              <w:left w:val="nil"/>
              <w:bottom w:val="nil"/>
              <w:right w:val="nil"/>
            </w:tcBorders>
            <w:shd w:val="clear" w:color="000000" w:fill="CCCCFF"/>
            <w:noWrap/>
            <w:vAlign w:val="bottom"/>
            <w:hideMark/>
          </w:tcPr>
          <w:p w14:paraId="7F376F93"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Izdaci za troškove Općinskog vijeća i političke stranke</w:t>
            </w:r>
          </w:p>
        </w:tc>
        <w:tc>
          <w:tcPr>
            <w:tcW w:w="1231" w:type="dxa"/>
            <w:gridSpan w:val="2"/>
            <w:tcBorders>
              <w:top w:val="nil"/>
              <w:left w:val="nil"/>
              <w:bottom w:val="nil"/>
              <w:right w:val="nil"/>
            </w:tcBorders>
            <w:shd w:val="clear" w:color="000000" w:fill="CCCCFF"/>
            <w:noWrap/>
            <w:vAlign w:val="bottom"/>
            <w:hideMark/>
          </w:tcPr>
          <w:p w14:paraId="0CC0498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13.880,00</w:t>
            </w:r>
          </w:p>
        </w:tc>
        <w:tc>
          <w:tcPr>
            <w:tcW w:w="1598" w:type="dxa"/>
            <w:gridSpan w:val="2"/>
            <w:tcBorders>
              <w:top w:val="nil"/>
              <w:left w:val="nil"/>
              <w:bottom w:val="nil"/>
              <w:right w:val="nil"/>
            </w:tcBorders>
            <w:shd w:val="clear" w:color="000000" w:fill="CCCCFF"/>
            <w:noWrap/>
            <w:vAlign w:val="bottom"/>
            <w:hideMark/>
          </w:tcPr>
          <w:p w14:paraId="47D15B8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4.487,72</w:t>
            </w:r>
          </w:p>
        </w:tc>
        <w:tc>
          <w:tcPr>
            <w:tcW w:w="1065" w:type="dxa"/>
            <w:gridSpan w:val="2"/>
            <w:tcBorders>
              <w:top w:val="nil"/>
              <w:left w:val="nil"/>
              <w:bottom w:val="nil"/>
              <w:right w:val="nil"/>
            </w:tcBorders>
            <w:shd w:val="clear" w:color="000000" w:fill="CCCCFF"/>
            <w:noWrap/>
            <w:vAlign w:val="bottom"/>
            <w:hideMark/>
          </w:tcPr>
          <w:p w14:paraId="45B1B05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32,33</w:t>
            </w:r>
          </w:p>
        </w:tc>
        <w:tc>
          <w:tcPr>
            <w:tcW w:w="1231" w:type="dxa"/>
            <w:gridSpan w:val="2"/>
            <w:tcBorders>
              <w:top w:val="nil"/>
              <w:left w:val="nil"/>
              <w:bottom w:val="nil"/>
              <w:right w:val="nil"/>
            </w:tcBorders>
            <w:shd w:val="clear" w:color="000000" w:fill="CCCCFF"/>
            <w:noWrap/>
            <w:vAlign w:val="bottom"/>
            <w:hideMark/>
          </w:tcPr>
          <w:p w14:paraId="4CC8144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18.367,72</w:t>
            </w:r>
          </w:p>
        </w:tc>
      </w:tr>
    </w:tbl>
    <w:p w14:paraId="69E0EB33" w14:textId="77777777" w:rsidR="00B409E1" w:rsidRPr="00B409E1" w:rsidRDefault="00B409E1" w:rsidP="00B409E1">
      <w:pPr>
        <w:pStyle w:val="Default"/>
        <w:rPr>
          <w:rFonts w:ascii="Arial Narrow" w:hAnsi="Arial Narrow"/>
          <w:sz w:val="22"/>
          <w:szCs w:val="22"/>
        </w:rPr>
      </w:pPr>
    </w:p>
    <w:p w14:paraId="74ABF112" w14:textId="77777777" w:rsidR="00B409E1" w:rsidRPr="00B409E1" w:rsidRDefault="00B409E1" w:rsidP="00B409E1">
      <w:pPr>
        <w:pStyle w:val="Default"/>
        <w:rPr>
          <w:rFonts w:ascii="Arial Narrow" w:hAnsi="Arial Narrow"/>
          <w:sz w:val="22"/>
          <w:szCs w:val="22"/>
        </w:rPr>
      </w:pPr>
      <w:r w:rsidRPr="00B409E1">
        <w:rPr>
          <w:rFonts w:ascii="Arial Narrow" w:hAnsi="Arial Narrow"/>
          <w:sz w:val="22"/>
          <w:szCs w:val="22"/>
        </w:rPr>
        <w:t xml:space="preserve">U okviru </w:t>
      </w:r>
      <w:r w:rsidRPr="00B409E1">
        <w:rPr>
          <w:rFonts w:ascii="Arial Narrow" w:hAnsi="Arial Narrow"/>
          <w:b/>
          <w:bCs/>
          <w:sz w:val="22"/>
          <w:szCs w:val="22"/>
        </w:rPr>
        <w:t>Programa Redovne djelatnosti</w:t>
      </w:r>
      <w:r w:rsidRPr="00B409E1">
        <w:rPr>
          <w:rFonts w:ascii="Arial Narrow" w:hAnsi="Arial Narrow"/>
          <w:sz w:val="22"/>
          <w:szCs w:val="22"/>
        </w:rPr>
        <w:t xml:space="preserve">, </w:t>
      </w:r>
      <w:r w:rsidRPr="00B409E1">
        <w:rPr>
          <w:rFonts w:ascii="Arial Narrow" w:hAnsi="Arial Narrow"/>
          <w:b/>
          <w:bCs/>
          <w:sz w:val="22"/>
          <w:szCs w:val="22"/>
        </w:rPr>
        <w:t>razdjela Općinskog vijeća</w:t>
      </w:r>
      <w:r w:rsidRPr="00B409E1">
        <w:rPr>
          <w:rFonts w:ascii="Arial Narrow" w:hAnsi="Arial Narrow"/>
          <w:sz w:val="22"/>
          <w:szCs w:val="22"/>
        </w:rPr>
        <w:t xml:space="preserve">, financiraju se  lokalni izbori 2025, uredski materijal i ostali materijalni rashodi, naknade članovim predstavničkih tijela, naknade troškova službenog puta članovima predstavničkih i izvršnih tijela, reprezentacija , sredstva za političke stranke. </w:t>
      </w:r>
    </w:p>
    <w:tbl>
      <w:tblPr>
        <w:tblW w:w="14274" w:type="dxa"/>
        <w:tblLook w:val="04A0" w:firstRow="1" w:lastRow="0" w:firstColumn="1" w:lastColumn="0" w:noHBand="0" w:noVBand="1"/>
      </w:tblPr>
      <w:tblGrid>
        <w:gridCol w:w="1139"/>
        <w:gridCol w:w="928"/>
        <w:gridCol w:w="7144"/>
        <w:gridCol w:w="1405"/>
        <w:gridCol w:w="1350"/>
        <w:gridCol w:w="1350"/>
        <w:gridCol w:w="958"/>
      </w:tblGrid>
      <w:tr w:rsidR="00B409E1" w:rsidRPr="00B409E1" w14:paraId="0C43D1B3" w14:textId="77777777" w:rsidTr="009859D0">
        <w:trPr>
          <w:trHeight w:val="1258"/>
        </w:trPr>
        <w:tc>
          <w:tcPr>
            <w:tcW w:w="1139" w:type="dxa"/>
            <w:tcBorders>
              <w:top w:val="nil"/>
              <w:left w:val="nil"/>
              <w:bottom w:val="nil"/>
              <w:right w:val="nil"/>
            </w:tcBorders>
            <w:noWrap/>
            <w:vAlign w:val="bottom"/>
            <w:hideMark/>
          </w:tcPr>
          <w:p w14:paraId="034C2ED0" w14:textId="77777777" w:rsidR="00B409E1" w:rsidRPr="00B409E1" w:rsidRDefault="00B409E1" w:rsidP="009859D0">
            <w:pPr>
              <w:rPr>
                <w:rFonts w:ascii="Arial Narrow" w:hAnsi="Arial Narrow" w:cs="Arial"/>
                <w:b/>
                <w:bCs/>
                <w:lang w:eastAsia="hr-HR"/>
              </w:rPr>
            </w:pPr>
            <w:bookmarkStart w:id="59" w:name="_Hlk201560886"/>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1CAC8B0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144" w:type="dxa"/>
            <w:tcBorders>
              <w:top w:val="nil"/>
              <w:left w:val="nil"/>
              <w:bottom w:val="nil"/>
              <w:right w:val="nil"/>
            </w:tcBorders>
            <w:noWrap/>
            <w:vAlign w:val="bottom"/>
            <w:hideMark/>
          </w:tcPr>
          <w:p w14:paraId="225D43A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6EF89D6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52BA71E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55B142E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958" w:type="dxa"/>
            <w:tcBorders>
              <w:top w:val="nil"/>
              <w:left w:val="nil"/>
              <w:bottom w:val="nil"/>
              <w:right w:val="nil"/>
            </w:tcBorders>
            <w:noWrap/>
            <w:vAlign w:val="bottom"/>
            <w:hideMark/>
          </w:tcPr>
          <w:p w14:paraId="0C614FE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20D08603" w14:textId="77777777" w:rsidR="00B409E1" w:rsidRPr="00B409E1" w:rsidRDefault="00B409E1" w:rsidP="00B409E1">
      <w:pPr>
        <w:ind w:right="281"/>
        <w:rPr>
          <w:rFonts w:ascii="Arial Narrow" w:hAnsi="Arial Narrow"/>
        </w:rPr>
      </w:pPr>
    </w:p>
    <w:tbl>
      <w:tblPr>
        <w:tblW w:w="14104" w:type="dxa"/>
        <w:tblLook w:val="04A0" w:firstRow="1" w:lastRow="0" w:firstColumn="1" w:lastColumn="0" w:noHBand="0" w:noVBand="1"/>
      </w:tblPr>
      <w:tblGrid>
        <w:gridCol w:w="9173"/>
        <w:gridCol w:w="1270"/>
        <w:gridCol w:w="1514"/>
        <w:gridCol w:w="1009"/>
        <w:gridCol w:w="1270"/>
      </w:tblGrid>
      <w:tr w:rsidR="00B409E1" w:rsidRPr="00B409E1" w14:paraId="4D118612" w14:textId="77777777" w:rsidTr="009859D0">
        <w:trPr>
          <w:trHeight w:val="271"/>
        </w:trPr>
        <w:tc>
          <w:tcPr>
            <w:tcW w:w="9173" w:type="dxa"/>
            <w:tcBorders>
              <w:top w:val="nil"/>
              <w:left w:val="nil"/>
              <w:bottom w:val="nil"/>
              <w:right w:val="nil"/>
            </w:tcBorders>
            <w:shd w:val="clear" w:color="000000" w:fill="000080"/>
            <w:noWrap/>
            <w:vAlign w:val="bottom"/>
            <w:hideMark/>
          </w:tcPr>
          <w:bookmarkEnd w:id="59"/>
          <w:p w14:paraId="7AB1ED97"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Razdjel 002 JEDINSTVENI UPRAVNI ODJEL</w:t>
            </w:r>
          </w:p>
        </w:tc>
        <w:tc>
          <w:tcPr>
            <w:tcW w:w="1204" w:type="dxa"/>
            <w:tcBorders>
              <w:top w:val="nil"/>
              <w:left w:val="nil"/>
              <w:bottom w:val="nil"/>
              <w:right w:val="nil"/>
            </w:tcBorders>
            <w:shd w:val="clear" w:color="000000" w:fill="000080"/>
            <w:noWrap/>
            <w:vAlign w:val="bottom"/>
            <w:hideMark/>
          </w:tcPr>
          <w:p w14:paraId="16F4A528"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2.895.528,45</w:t>
            </w:r>
          </w:p>
        </w:tc>
        <w:tc>
          <w:tcPr>
            <w:tcW w:w="1514" w:type="dxa"/>
            <w:tcBorders>
              <w:top w:val="nil"/>
              <w:left w:val="nil"/>
              <w:bottom w:val="nil"/>
              <w:right w:val="nil"/>
            </w:tcBorders>
            <w:shd w:val="clear" w:color="000000" w:fill="000080"/>
            <w:noWrap/>
            <w:vAlign w:val="bottom"/>
            <w:hideMark/>
          </w:tcPr>
          <w:p w14:paraId="4270A734"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-1.024.075,57</w:t>
            </w:r>
          </w:p>
        </w:tc>
        <w:tc>
          <w:tcPr>
            <w:tcW w:w="1009" w:type="dxa"/>
            <w:tcBorders>
              <w:top w:val="nil"/>
              <w:left w:val="nil"/>
              <w:bottom w:val="nil"/>
              <w:right w:val="nil"/>
            </w:tcBorders>
            <w:shd w:val="clear" w:color="000000" w:fill="000080"/>
            <w:noWrap/>
            <w:vAlign w:val="bottom"/>
            <w:hideMark/>
          </w:tcPr>
          <w:p w14:paraId="76CB4E27"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-35,37</w:t>
            </w:r>
          </w:p>
        </w:tc>
        <w:tc>
          <w:tcPr>
            <w:tcW w:w="1204" w:type="dxa"/>
            <w:tcBorders>
              <w:top w:val="nil"/>
              <w:left w:val="nil"/>
              <w:bottom w:val="nil"/>
              <w:right w:val="nil"/>
            </w:tcBorders>
            <w:shd w:val="clear" w:color="000000" w:fill="000080"/>
            <w:noWrap/>
            <w:vAlign w:val="bottom"/>
            <w:hideMark/>
          </w:tcPr>
          <w:p w14:paraId="70822D52"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1.871.452,88</w:t>
            </w:r>
          </w:p>
        </w:tc>
      </w:tr>
      <w:tr w:rsidR="00B409E1" w:rsidRPr="00B409E1" w14:paraId="500CDA56" w14:textId="77777777" w:rsidTr="009859D0">
        <w:trPr>
          <w:trHeight w:val="271"/>
        </w:trPr>
        <w:tc>
          <w:tcPr>
            <w:tcW w:w="9173" w:type="dxa"/>
            <w:tcBorders>
              <w:top w:val="nil"/>
              <w:left w:val="nil"/>
              <w:bottom w:val="nil"/>
              <w:right w:val="nil"/>
            </w:tcBorders>
            <w:shd w:val="clear" w:color="000000" w:fill="0000FF"/>
            <w:noWrap/>
            <w:vAlign w:val="bottom"/>
            <w:hideMark/>
          </w:tcPr>
          <w:p w14:paraId="34512DF1"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Glava 00201 JEDINSTVENI UPRAVNI ODJEL</w:t>
            </w:r>
          </w:p>
        </w:tc>
        <w:tc>
          <w:tcPr>
            <w:tcW w:w="1204" w:type="dxa"/>
            <w:tcBorders>
              <w:top w:val="nil"/>
              <w:left w:val="nil"/>
              <w:bottom w:val="nil"/>
              <w:right w:val="nil"/>
            </w:tcBorders>
            <w:shd w:val="clear" w:color="000000" w:fill="0000FF"/>
            <w:noWrap/>
            <w:vAlign w:val="bottom"/>
            <w:hideMark/>
          </w:tcPr>
          <w:p w14:paraId="295C4261"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2.895.528,45</w:t>
            </w:r>
          </w:p>
        </w:tc>
        <w:tc>
          <w:tcPr>
            <w:tcW w:w="1514" w:type="dxa"/>
            <w:tcBorders>
              <w:top w:val="nil"/>
              <w:left w:val="nil"/>
              <w:bottom w:val="nil"/>
              <w:right w:val="nil"/>
            </w:tcBorders>
            <w:shd w:val="clear" w:color="000000" w:fill="0000FF"/>
            <w:noWrap/>
            <w:vAlign w:val="bottom"/>
            <w:hideMark/>
          </w:tcPr>
          <w:p w14:paraId="536B562F"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-1.024.075,57</w:t>
            </w:r>
          </w:p>
        </w:tc>
        <w:tc>
          <w:tcPr>
            <w:tcW w:w="1009" w:type="dxa"/>
            <w:tcBorders>
              <w:top w:val="nil"/>
              <w:left w:val="nil"/>
              <w:bottom w:val="nil"/>
              <w:right w:val="nil"/>
            </w:tcBorders>
            <w:shd w:val="clear" w:color="000000" w:fill="0000FF"/>
            <w:noWrap/>
            <w:vAlign w:val="bottom"/>
            <w:hideMark/>
          </w:tcPr>
          <w:p w14:paraId="57D625D6"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-35,37</w:t>
            </w:r>
          </w:p>
        </w:tc>
        <w:tc>
          <w:tcPr>
            <w:tcW w:w="1204" w:type="dxa"/>
            <w:tcBorders>
              <w:top w:val="nil"/>
              <w:left w:val="nil"/>
              <w:bottom w:val="nil"/>
              <w:right w:val="nil"/>
            </w:tcBorders>
            <w:shd w:val="clear" w:color="000000" w:fill="0000FF"/>
            <w:noWrap/>
            <w:vAlign w:val="bottom"/>
            <w:hideMark/>
          </w:tcPr>
          <w:p w14:paraId="4D7657A3"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1.871.452,88</w:t>
            </w:r>
          </w:p>
        </w:tc>
      </w:tr>
      <w:tr w:rsidR="00B409E1" w:rsidRPr="00B409E1" w14:paraId="08AD2BB5" w14:textId="77777777" w:rsidTr="009859D0">
        <w:trPr>
          <w:trHeight w:val="271"/>
        </w:trPr>
        <w:tc>
          <w:tcPr>
            <w:tcW w:w="9173" w:type="dxa"/>
            <w:tcBorders>
              <w:top w:val="nil"/>
              <w:left w:val="nil"/>
              <w:bottom w:val="nil"/>
              <w:right w:val="nil"/>
            </w:tcBorders>
            <w:shd w:val="clear" w:color="000000" w:fill="666699"/>
            <w:noWrap/>
            <w:vAlign w:val="bottom"/>
            <w:hideMark/>
          </w:tcPr>
          <w:p w14:paraId="1820F215" w14:textId="77777777" w:rsidR="00B409E1" w:rsidRPr="00B409E1" w:rsidRDefault="00B409E1" w:rsidP="009859D0">
            <w:pPr>
              <w:rPr>
                <w:rFonts w:ascii="Arial Narrow" w:hAnsi="Arial Narrow" w:cs="Arial"/>
                <w:b/>
                <w:bCs/>
                <w:color w:val="FFFFFF"/>
                <w:lang w:eastAsia="hr-HR"/>
              </w:rPr>
            </w:pPr>
            <w:r w:rsidRPr="00B409E1">
              <w:rPr>
                <w:rFonts w:ascii="Arial Narrow" w:hAnsi="Arial Narrow" w:cs="Arial"/>
                <w:b/>
                <w:bCs/>
                <w:color w:val="FFFFFF"/>
                <w:lang w:eastAsia="hr-HR"/>
              </w:rPr>
              <w:t>Glavni program A01 Općina Dubravica</w:t>
            </w:r>
          </w:p>
        </w:tc>
        <w:tc>
          <w:tcPr>
            <w:tcW w:w="1204" w:type="dxa"/>
            <w:tcBorders>
              <w:top w:val="nil"/>
              <w:left w:val="nil"/>
              <w:bottom w:val="nil"/>
              <w:right w:val="nil"/>
            </w:tcBorders>
            <w:shd w:val="clear" w:color="000000" w:fill="666699"/>
            <w:noWrap/>
            <w:vAlign w:val="bottom"/>
            <w:hideMark/>
          </w:tcPr>
          <w:p w14:paraId="42F3C521"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2.895.528,45</w:t>
            </w:r>
          </w:p>
        </w:tc>
        <w:tc>
          <w:tcPr>
            <w:tcW w:w="1514" w:type="dxa"/>
            <w:tcBorders>
              <w:top w:val="nil"/>
              <w:left w:val="nil"/>
              <w:bottom w:val="nil"/>
              <w:right w:val="nil"/>
            </w:tcBorders>
            <w:shd w:val="clear" w:color="000000" w:fill="666699"/>
            <w:noWrap/>
            <w:vAlign w:val="bottom"/>
            <w:hideMark/>
          </w:tcPr>
          <w:p w14:paraId="1CDE50FE"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-1.024.075,57</w:t>
            </w:r>
          </w:p>
        </w:tc>
        <w:tc>
          <w:tcPr>
            <w:tcW w:w="1009" w:type="dxa"/>
            <w:tcBorders>
              <w:top w:val="nil"/>
              <w:left w:val="nil"/>
              <w:bottom w:val="nil"/>
              <w:right w:val="nil"/>
            </w:tcBorders>
            <w:shd w:val="clear" w:color="000000" w:fill="666699"/>
            <w:noWrap/>
            <w:vAlign w:val="bottom"/>
            <w:hideMark/>
          </w:tcPr>
          <w:p w14:paraId="17D5D720"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-35,37</w:t>
            </w:r>
          </w:p>
        </w:tc>
        <w:tc>
          <w:tcPr>
            <w:tcW w:w="1204" w:type="dxa"/>
            <w:tcBorders>
              <w:top w:val="nil"/>
              <w:left w:val="nil"/>
              <w:bottom w:val="nil"/>
              <w:right w:val="nil"/>
            </w:tcBorders>
            <w:shd w:val="clear" w:color="000000" w:fill="666699"/>
            <w:noWrap/>
            <w:vAlign w:val="bottom"/>
            <w:hideMark/>
          </w:tcPr>
          <w:p w14:paraId="01AA989B" w14:textId="77777777" w:rsidR="00B409E1" w:rsidRPr="00B409E1" w:rsidRDefault="00B409E1" w:rsidP="009859D0">
            <w:pPr>
              <w:jc w:val="right"/>
              <w:rPr>
                <w:rFonts w:ascii="Arial Narrow" w:hAnsi="Arial Narrow" w:cs="Arial"/>
                <w:b/>
                <w:bCs/>
                <w:color w:val="FFFFFF"/>
                <w:lang w:eastAsia="hr-HR"/>
              </w:rPr>
            </w:pPr>
            <w:r w:rsidRPr="00B409E1">
              <w:rPr>
                <w:rFonts w:ascii="Arial Narrow" w:hAnsi="Arial Narrow" w:cs="Arial"/>
                <w:b/>
                <w:bCs/>
                <w:color w:val="FFFFFF"/>
                <w:lang w:eastAsia="hr-HR"/>
              </w:rPr>
              <w:t>1.871.452,88</w:t>
            </w:r>
          </w:p>
        </w:tc>
      </w:tr>
      <w:tr w:rsidR="00B409E1" w:rsidRPr="00B409E1" w14:paraId="20613291" w14:textId="77777777" w:rsidTr="009859D0">
        <w:trPr>
          <w:trHeight w:val="271"/>
        </w:trPr>
        <w:tc>
          <w:tcPr>
            <w:tcW w:w="9173" w:type="dxa"/>
            <w:tcBorders>
              <w:top w:val="nil"/>
              <w:left w:val="nil"/>
              <w:bottom w:val="nil"/>
              <w:right w:val="nil"/>
            </w:tcBorders>
            <w:shd w:val="clear" w:color="000000" w:fill="9999FF"/>
            <w:noWrap/>
            <w:vAlign w:val="bottom"/>
            <w:hideMark/>
          </w:tcPr>
          <w:p w14:paraId="76727779"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0100 Redovna djelatnost</w:t>
            </w:r>
          </w:p>
        </w:tc>
        <w:tc>
          <w:tcPr>
            <w:tcW w:w="1204" w:type="dxa"/>
            <w:tcBorders>
              <w:top w:val="nil"/>
              <w:left w:val="nil"/>
              <w:bottom w:val="nil"/>
              <w:right w:val="nil"/>
            </w:tcBorders>
            <w:shd w:val="clear" w:color="000000" w:fill="9999FF"/>
            <w:noWrap/>
            <w:vAlign w:val="bottom"/>
            <w:hideMark/>
          </w:tcPr>
          <w:p w14:paraId="205E610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70.645,00</w:t>
            </w:r>
          </w:p>
        </w:tc>
        <w:tc>
          <w:tcPr>
            <w:tcW w:w="1514" w:type="dxa"/>
            <w:tcBorders>
              <w:top w:val="nil"/>
              <w:left w:val="nil"/>
              <w:bottom w:val="nil"/>
              <w:right w:val="nil"/>
            </w:tcBorders>
            <w:shd w:val="clear" w:color="000000" w:fill="9999FF"/>
            <w:noWrap/>
            <w:vAlign w:val="bottom"/>
            <w:hideMark/>
          </w:tcPr>
          <w:p w14:paraId="5FBDDCE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-2.509,48</w:t>
            </w:r>
          </w:p>
        </w:tc>
        <w:tc>
          <w:tcPr>
            <w:tcW w:w="1009" w:type="dxa"/>
            <w:tcBorders>
              <w:top w:val="nil"/>
              <w:left w:val="nil"/>
              <w:bottom w:val="nil"/>
              <w:right w:val="nil"/>
            </w:tcBorders>
            <w:shd w:val="clear" w:color="000000" w:fill="9999FF"/>
            <w:noWrap/>
            <w:vAlign w:val="bottom"/>
            <w:hideMark/>
          </w:tcPr>
          <w:p w14:paraId="11D0781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-3,55</w:t>
            </w:r>
          </w:p>
        </w:tc>
        <w:tc>
          <w:tcPr>
            <w:tcW w:w="1204" w:type="dxa"/>
            <w:tcBorders>
              <w:top w:val="nil"/>
              <w:left w:val="nil"/>
              <w:bottom w:val="nil"/>
              <w:right w:val="nil"/>
            </w:tcBorders>
            <w:shd w:val="clear" w:color="000000" w:fill="9999FF"/>
            <w:noWrap/>
            <w:vAlign w:val="bottom"/>
            <w:hideMark/>
          </w:tcPr>
          <w:p w14:paraId="059AD81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68.135,52</w:t>
            </w:r>
          </w:p>
        </w:tc>
      </w:tr>
      <w:tr w:rsidR="00B409E1" w:rsidRPr="00B409E1" w14:paraId="6D0E74B7" w14:textId="77777777" w:rsidTr="009859D0">
        <w:trPr>
          <w:trHeight w:val="271"/>
        </w:trPr>
        <w:tc>
          <w:tcPr>
            <w:tcW w:w="9173" w:type="dxa"/>
            <w:tcBorders>
              <w:top w:val="nil"/>
              <w:left w:val="nil"/>
              <w:bottom w:val="nil"/>
              <w:right w:val="nil"/>
            </w:tcBorders>
            <w:shd w:val="clear" w:color="000000" w:fill="CCCCFF"/>
            <w:noWrap/>
            <w:vAlign w:val="bottom"/>
            <w:hideMark/>
          </w:tcPr>
          <w:p w14:paraId="4BDDA557"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Materijalni troškovi</w:t>
            </w:r>
          </w:p>
        </w:tc>
        <w:tc>
          <w:tcPr>
            <w:tcW w:w="1204" w:type="dxa"/>
            <w:tcBorders>
              <w:top w:val="nil"/>
              <w:left w:val="nil"/>
              <w:bottom w:val="nil"/>
              <w:right w:val="nil"/>
            </w:tcBorders>
            <w:shd w:val="clear" w:color="000000" w:fill="CCCCFF"/>
            <w:noWrap/>
            <w:vAlign w:val="bottom"/>
            <w:hideMark/>
          </w:tcPr>
          <w:p w14:paraId="111CCB1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2.520,00</w:t>
            </w:r>
          </w:p>
        </w:tc>
        <w:tc>
          <w:tcPr>
            <w:tcW w:w="1514" w:type="dxa"/>
            <w:tcBorders>
              <w:top w:val="nil"/>
              <w:left w:val="nil"/>
              <w:bottom w:val="nil"/>
              <w:right w:val="nil"/>
            </w:tcBorders>
            <w:shd w:val="clear" w:color="000000" w:fill="CCCCFF"/>
            <w:noWrap/>
            <w:vAlign w:val="bottom"/>
            <w:hideMark/>
          </w:tcPr>
          <w:p w14:paraId="18A79B4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09" w:type="dxa"/>
            <w:tcBorders>
              <w:top w:val="nil"/>
              <w:left w:val="nil"/>
              <w:bottom w:val="nil"/>
              <w:right w:val="nil"/>
            </w:tcBorders>
            <w:shd w:val="clear" w:color="000000" w:fill="CCCCFF"/>
            <w:noWrap/>
            <w:vAlign w:val="bottom"/>
            <w:hideMark/>
          </w:tcPr>
          <w:p w14:paraId="70FBD00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04" w:type="dxa"/>
            <w:tcBorders>
              <w:top w:val="nil"/>
              <w:left w:val="nil"/>
              <w:bottom w:val="nil"/>
              <w:right w:val="nil"/>
            </w:tcBorders>
            <w:shd w:val="clear" w:color="000000" w:fill="CCCCFF"/>
            <w:noWrap/>
            <w:vAlign w:val="bottom"/>
            <w:hideMark/>
          </w:tcPr>
          <w:p w14:paraId="0769487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2.520,00</w:t>
            </w:r>
          </w:p>
        </w:tc>
      </w:tr>
      <w:tr w:rsidR="00B409E1" w:rsidRPr="00B409E1" w14:paraId="45157C97" w14:textId="77777777" w:rsidTr="009859D0">
        <w:trPr>
          <w:trHeight w:val="271"/>
        </w:trPr>
        <w:tc>
          <w:tcPr>
            <w:tcW w:w="9173" w:type="dxa"/>
            <w:tcBorders>
              <w:top w:val="nil"/>
              <w:left w:val="nil"/>
              <w:bottom w:val="nil"/>
              <w:right w:val="nil"/>
            </w:tcBorders>
            <w:shd w:val="clear" w:color="000000" w:fill="CCCCFF"/>
            <w:noWrap/>
            <w:vAlign w:val="bottom"/>
            <w:hideMark/>
          </w:tcPr>
          <w:p w14:paraId="5EA08F1C"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A100005 Ostali rashodi</w:t>
            </w:r>
          </w:p>
        </w:tc>
        <w:tc>
          <w:tcPr>
            <w:tcW w:w="1204" w:type="dxa"/>
            <w:tcBorders>
              <w:top w:val="nil"/>
              <w:left w:val="nil"/>
              <w:bottom w:val="nil"/>
              <w:right w:val="nil"/>
            </w:tcBorders>
            <w:shd w:val="clear" w:color="000000" w:fill="CCCCFF"/>
            <w:noWrap/>
            <w:vAlign w:val="bottom"/>
            <w:hideMark/>
          </w:tcPr>
          <w:p w14:paraId="509EFE1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68.125,00</w:t>
            </w:r>
          </w:p>
        </w:tc>
        <w:tc>
          <w:tcPr>
            <w:tcW w:w="1514" w:type="dxa"/>
            <w:tcBorders>
              <w:top w:val="nil"/>
              <w:left w:val="nil"/>
              <w:bottom w:val="nil"/>
              <w:right w:val="nil"/>
            </w:tcBorders>
            <w:shd w:val="clear" w:color="000000" w:fill="CCCCFF"/>
            <w:noWrap/>
            <w:vAlign w:val="bottom"/>
            <w:hideMark/>
          </w:tcPr>
          <w:p w14:paraId="7E87694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-2.509,48</w:t>
            </w:r>
          </w:p>
        </w:tc>
        <w:tc>
          <w:tcPr>
            <w:tcW w:w="1009" w:type="dxa"/>
            <w:tcBorders>
              <w:top w:val="nil"/>
              <w:left w:val="nil"/>
              <w:bottom w:val="nil"/>
              <w:right w:val="nil"/>
            </w:tcBorders>
            <w:shd w:val="clear" w:color="000000" w:fill="CCCCFF"/>
            <w:noWrap/>
            <w:vAlign w:val="bottom"/>
            <w:hideMark/>
          </w:tcPr>
          <w:p w14:paraId="2BE0068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-3,68</w:t>
            </w:r>
          </w:p>
        </w:tc>
        <w:tc>
          <w:tcPr>
            <w:tcW w:w="1204" w:type="dxa"/>
            <w:tcBorders>
              <w:top w:val="nil"/>
              <w:left w:val="nil"/>
              <w:bottom w:val="nil"/>
              <w:right w:val="nil"/>
            </w:tcBorders>
            <w:shd w:val="clear" w:color="000000" w:fill="CCCCFF"/>
            <w:noWrap/>
            <w:vAlign w:val="bottom"/>
            <w:hideMark/>
          </w:tcPr>
          <w:p w14:paraId="4C67CC4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65.615,52</w:t>
            </w:r>
          </w:p>
        </w:tc>
      </w:tr>
      <w:tr w:rsidR="00B409E1" w:rsidRPr="00B409E1" w14:paraId="5D593CFD" w14:textId="77777777" w:rsidTr="009859D0">
        <w:trPr>
          <w:trHeight w:val="271"/>
        </w:trPr>
        <w:tc>
          <w:tcPr>
            <w:tcW w:w="9173" w:type="dxa"/>
            <w:tcBorders>
              <w:top w:val="nil"/>
              <w:left w:val="nil"/>
              <w:bottom w:val="nil"/>
              <w:right w:val="nil"/>
            </w:tcBorders>
            <w:shd w:val="clear" w:color="000000" w:fill="CCCCFF"/>
            <w:noWrap/>
            <w:vAlign w:val="bottom"/>
            <w:hideMark/>
          </w:tcPr>
          <w:p w14:paraId="645985CB"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Rashodi za zaposlene</w:t>
            </w:r>
          </w:p>
        </w:tc>
        <w:tc>
          <w:tcPr>
            <w:tcW w:w="1204" w:type="dxa"/>
            <w:tcBorders>
              <w:top w:val="nil"/>
              <w:left w:val="nil"/>
              <w:bottom w:val="nil"/>
              <w:right w:val="nil"/>
            </w:tcBorders>
            <w:shd w:val="clear" w:color="000000" w:fill="CCCCFF"/>
            <w:noWrap/>
            <w:vAlign w:val="bottom"/>
            <w:hideMark/>
          </w:tcPr>
          <w:p w14:paraId="596EADE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145.171,00</w:t>
            </w:r>
          </w:p>
        </w:tc>
        <w:tc>
          <w:tcPr>
            <w:tcW w:w="1514" w:type="dxa"/>
            <w:tcBorders>
              <w:top w:val="nil"/>
              <w:left w:val="nil"/>
              <w:bottom w:val="nil"/>
              <w:right w:val="nil"/>
            </w:tcBorders>
            <w:shd w:val="clear" w:color="000000" w:fill="CCCCFF"/>
            <w:noWrap/>
            <w:vAlign w:val="bottom"/>
            <w:hideMark/>
          </w:tcPr>
          <w:p w14:paraId="0611C1F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16.460,00</w:t>
            </w:r>
          </w:p>
        </w:tc>
        <w:tc>
          <w:tcPr>
            <w:tcW w:w="1009" w:type="dxa"/>
            <w:tcBorders>
              <w:top w:val="nil"/>
              <w:left w:val="nil"/>
              <w:bottom w:val="nil"/>
              <w:right w:val="nil"/>
            </w:tcBorders>
            <w:shd w:val="clear" w:color="000000" w:fill="CCCCFF"/>
            <w:noWrap/>
            <w:vAlign w:val="bottom"/>
            <w:hideMark/>
          </w:tcPr>
          <w:p w14:paraId="724A2AA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11,34</w:t>
            </w:r>
          </w:p>
        </w:tc>
        <w:tc>
          <w:tcPr>
            <w:tcW w:w="1204" w:type="dxa"/>
            <w:tcBorders>
              <w:top w:val="nil"/>
              <w:left w:val="nil"/>
              <w:bottom w:val="nil"/>
              <w:right w:val="nil"/>
            </w:tcBorders>
            <w:shd w:val="clear" w:color="000000" w:fill="CCCCFF"/>
            <w:noWrap/>
            <w:vAlign w:val="bottom"/>
            <w:hideMark/>
          </w:tcPr>
          <w:p w14:paraId="2252CB9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161.631,00</w:t>
            </w:r>
          </w:p>
        </w:tc>
      </w:tr>
      <w:tr w:rsidR="00B409E1" w:rsidRPr="00B409E1" w14:paraId="4175516D" w14:textId="77777777" w:rsidTr="009859D0">
        <w:trPr>
          <w:trHeight w:val="271"/>
        </w:trPr>
        <w:tc>
          <w:tcPr>
            <w:tcW w:w="9173" w:type="dxa"/>
            <w:tcBorders>
              <w:top w:val="nil"/>
              <w:left w:val="nil"/>
              <w:bottom w:val="nil"/>
              <w:right w:val="nil"/>
            </w:tcBorders>
            <w:shd w:val="clear" w:color="000000" w:fill="CCCCFF"/>
            <w:noWrap/>
            <w:vAlign w:val="bottom"/>
            <w:hideMark/>
          </w:tcPr>
          <w:p w14:paraId="4385ADA5"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A100003 Materijalni rashodi</w:t>
            </w:r>
          </w:p>
        </w:tc>
        <w:tc>
          <w:tcPr>
            <w:tcW w:w="1204" w:type="dxa"/>
            <w:tcBorders>
              <w:top w:val="nil"/>
              <w:left w:val="nil"/>
              <w:bottom w:val="nil"/>
              <w:right w:val="nil"/>
            </w:tcBorders>
            <w:shd w:val="clear" w:color="000000" w:fill="CCCCFF"/>
            <w:noWrap/>
            <w:vAlign w:val="bottom"/>
            <w:hideMark/>
          </w:tcPr>
          <w:p w14:paraId="7A6376D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149.589,00</w:t>
            </w:r>
          </w:p>
        </w:tc>
        <w:tc>
          <w:tcPr>
            <w:tcW w:w="1514" w:type="dxa"/>
            <w:tcBorders>
              <w:top w:val="nil"/>
              <w:left w:val="nil"/>
              <w:bottom w:val="nil"/>
              <w:right w:val="nil"/>
            </w:tcBorders>
            <w:shd w:val="clear" w:color="000000" w:fill="CCCCFF"/>
            <w:noWrap/>
            <w:vAlign w:val="bottom"/>
            <w:hideMark/>
          </w:tcPr>
          <w:p w14:paraId="54D234F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29.574,00</w:t>
            </w:r>
          </w:p>
        </w:tc>
        <w:tc>
          <w:tcPr>
            <w:tcW w:w="1009" w:type="dxa"/>
            <w:tcBorders>
              <w:top w:val="nil"/>
              <w:left w:val="nil"/>
              <w:bottom w:val="nil"/>
              <w:right w:val="nil"/>
            </w:tcBorders>
            <w:shd w:val="clear" w:color="000000" w:fill="CCCCFF"/>
            <w:noWrap/>
            <w:vAlign w:val="bottom"/>
            <w:hideMark/>
          </w:tcPr>
          <w:p w14:paraId="1F480B4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19,77</w:t>
            </w:r>
          </w:p>
        </w:tc>
        <w:tc>
          <w:tcPr>
            <w:tcW w:w="1204" w:type="dxa"/>
            <w:tcBorders>
              <w:top w:val="nil"/>
              <w:left w:val="nil"/>
              <w:bottom w:val="nil"/>
              <w:right w:val="nil"/>
            </w:tcBorders>
            <w:shd w:val="clear" w:color="000000" w:fill="CCCCFF"/>
            <w:noWrap/>
            <w:vAlign w:val="bottom"/>
            <w:hideMark/>
          </w:tcPr>
          <w:p w14:paraId="29E496A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179.163,00</w:t>
            </w:r>
          </w:p>
        </w:tc>
      </w:tr>
      <w:tr w:rsidR="00B409E1" w:rsidRPr="00B409E1" w14:paraId="034D57B2" w14:textId="77777777" w:rsidTr="009859D0">
        <w:trPr>
          <w:trHeight w:val="271"/>
        </w:trPr>
        <w:tc>
          <w:tcPr>
            <w:tcW w:w="9173" w:type="dxa"/>
            <w:tcBorders>
              <w:top w:val="nil"/>
              <w:left w:val="nil"/>
              <w:bottom w:val="nil"/>
              <w:right w:val="nil"/>
            </w:tcBorders>
            <w:shd w:val="clear" w:color="000000" w:fill="CCCCFF"/>
            <w:noWrap/>
            <w:vAlign w:val="bottom"/>
            <w:hideMark/>
          </w:tcPr>
          <w:p w14:paraId="4CC18FA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A100004 Financijski rashodi</w:t>
            </w:r>
          </w:p>
        </w:tc>
        <w:tc>
          <w:tcPr>
            <w:tcW w:w="1204" w:type="dxa"/>
            <w:tcBorders>
              <w:top w:val="nil"/>
              <w:left w:val="nil"/>
              <w:bottom w:val="nil"/>
              <w:right w:val="nil"/>
            </w:tcBorders>
            <w:shd w:val="clear" w:color="000000" w:fill="CCCCFF"/>
            <w:noWrap/>
            <w:vAlign w:val="bottom"/>
            <w:hideMark/>
          </w:tcPr>
          <w:p w14:paraId="38AFBC7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30.053,93</w:t>
            </w:r>
          </w:p>
        </w:tc>
        <w:tc>
          <w:tcPr>
            <w:tcW w:w="1514" w:type="dxa"/>
            <w:tcBorders>
              <w:top w:val="nil"/>
              <w:left w:val="nil"/>
              <w:bottom w:val="nil"/>
              <w:right w:val="nil"/>
            </w:tcBorders>
            <w:shd w:val="clear" w:color="000000" w:fill="CCCCFF"/>
            <w:noWrap/>
            <w:vAlign w:val="bottom"/>
            <w:hideMark/>
          </w:tcPr>
          <w:p w14:paraId="48DE558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-9.942,31</w:t>
            </w:r>
          </w:p>
        </w:tc>
        <w:tc>
          <w:tcPr>
            <w:tcW w:w="1009" w:type="dxa"/>
            <w:tcBorders>
              <w:top w:val="nil"/>
              <w:left w:val="nil"/>
              <w:bottom w:val="nil"/>
              <w:right w:val="nil"/>
            </w:tcBorders>
            <w:shd w:val="clear" w:color="000000" w:fill="CCCCFF"/>
            <w:noWrap/>
            <w:vAlign w:val="bottom"/>
            <w:hideMark/>
          </w:tcPr>
          <w:p w14:paraId="1483371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-33,08</w:t>
            </w:r>
          </w:p>
        </w:tc>
        <w:tc>
          <w:tcPr>
            <w:tcW w:w="1204" w:type="dxa"/>
            <w:tcBorders>
              <w:top w:val="nil"/>
              <w:left w:val="nil"/>
              <w:bottom w:val="nil"/>
              <w:right w:val="nil"/>
            </w:tcBorders>
            <w:shd w:val="clear" w:color="000000" w:fill="CCCCFF"/>
            <w:noWrap/>
            <w:vAlign w:val="bottom"/>
            <w:hideMark/>
          </w:tcPr>
          <w:p w14:paraId="08E63A0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20.111,62</w:t>
            </w:r>
          </w:p>
        </w:tc>
      </w:tr>
      <w:tr w:rsidR="00B409E1" w:rsidRPr="00B409E1" w14:paraId="2EAFDC89" w14:textId="77777777" w:rsidTr="009859D0">
        <w:trPr>
          <w:trHeight w:val="271"/>
        </w:trPr>
        <w:tc>
          <w:tcPr>
            <w:tcW w:w="9173" w:type="dxa"/>
            <w:tcBorders>
              <w:top w:val="nil"/>
              <w:left w:val="nil"/>
              <w:bottom w:val="nil"/>
              <w:right w:val="nil"/>
            </w:tcBorders>
            <w:shd w:val="clear" w:color="000000" w:fill="CCCCFF"/>
            <w:noWrap/>
            <w:vAlign w:val="bottom"/>
            <w:hideMark/>
          </w:tcPr>
          <w:p w14:paraId="4929F4C5"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A100011 Izdaci za otplatu primljenih kredita i zajmova</w:t>
            </w:r>
          </w:p>
        </w:tc>
        <w:tc>
          <w:tcPr>
            <w:tcW w:w="1204" w:type="dxa"/>
            <w:tcBorders>
              <w:top w:val="nil"/>
              <w:left w:val="nil"/>
              <w:bottom w:val="nil"/>
              <w:right w:val="nil"/>
            </w:tcBorders>
            <w:shd w:val="clear" w:color="000000" w:fill="CCCCFF"/>
            <w:noWrap/>
            <w:vAlign w:val="bottom"/>
            <w:hideMark/>
          </w:tcPr>
          <w:p w14:paraId="69A010B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57.144,40</w:t>
            </w:r>
          </w:p>
        </w:tc>
        <w:tc>
          <w:tcPr>
            <w:tcW w:w="1514" w:type="dxa"/>
            <w:tcBorders>
              <w:top w:val="nil"/>
              <w:left w:val="nil"/>
              <w:bottom w:val="nil"/>
              <w:right w:val="nil"/>
            </w:tcBorders>
            <w:shd w:val="clear" w:color="000000" w:fill="CCCCFF"/>
            <w:noWrap/>
            <w:vAlign w:val="bottom"/>
            <w:hideMark/>
          </w:tcPr>
          <w:p w14:paraId="3CAF3E7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-26.000,00</w:t>
            </w:r>
          </w:p>
        </w:tc>
        <w:tc>
          <w:tcPr>
            <w:tcW w:w="1009" w:type="dxa"/>
            <w:tcBorders>
              <w:top w:val="nil"/>
              <w:left w:val="nil"/>
              <w:bottom w:val="nil"/>
              <w:right w:val="nil"/>
            </w:tcBorders>
            <w:shd w:val="clear" w:color="000000" w:fill="CCCCFF"/>
            <w:noWrap/>
            <w:vAlign w:val="bottom"/>
            <w:hideMark/>
          </w:tcPr>
          <w:p w14:paraId="29FB1A5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-45,50</w:t>
            </w:r>
          </w:p>
        </w:tc>
        <w:tc>
          <w:tcPr>
            <w:tcW w:w="1204" w:type="dxa"/>
            <w:tcBorders>
              <w:top w:val="nil"/>
              <w:left w:val="nil"/>
              <w:bottom w:val="nil"/>
              <w:right w:val="nil"/>
            </w:tcBorders>
            <w:shd w:val="clear" w:color="000000" w:fill="CCCCFF"/>
            <w:noWrap/>
            <w:vAlign w:val="bottom"/>
            <w:hideMark/>
          </w:tcPr>
          <w:p w14:paraId="212F4D2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31.144,40</w:t>
            </w:r>
          </w:p>
        </w:tc>
      </w:tr>
      <w:tr w:rsidR="00B409E1" w:rsidRPr="00B409E1" w14:paraId="328A818A" w14:textId="77777777" w:rsidTr="009859D0">
        <w:trPr>
          <w:trHeight w:val="271"/>
        </w:trPr>
        <w:tc>
          <w:tcPr>
            <w:tcW w:w="9173" w:type="dxa"/>
            <w:tcBorders>
              <w:top w:val="nil"/>
              <w:left w:val="nil"/>
              <w:bottom w:val="nil"/>
              <w:right w:val="nil"/>
            </w:tcBorders>
            <w:shd w:val="clear" w:color="000000" w:fill="CCCCFF"/>
            <w:noWrap/>
            <w:vAlign w:val="bottom"/>
            <w:hideMark/>
          </w:tcPr>
          <w:p w14:paraId="2BAC47EA"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lastRenderedPageBreak/>
              <w:t>Aktivnost A100012 Plaće za redovan rad- zajednički službenik komunalni redar</w:t>
            </w:r>
          </w:p>
        </w:tc>
        <w:tc>
          <w:tcPr>
            <w:tcW w:w="1204" w:type="dxa"/>
            <w:tcBorders>
              <w:top w:val="nil"/>
              <w:left w:val="nil"/>
              <w:bottom w:val="nil"/>
              <w:right w:val="nil"/>
            </w:tcBorders>
            <w:shd w:val="clear" w:color="000000" w:fill="CCCCFF"/>
            <w:noWrap/>
            <w:vAlign w:val="bottom"/>
            <w:hideMark/>
          </w:tcPr>
          <w:p w14:paraId="0B4FB52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514" w:type="dxa"/>
            <w:tcBorders>
              <w:top w:val="nil"/>
              <w:left w:val="nil"/>
              <w:bottom w:val="nil"/>
              <w:right w:val="nil"/>
            </w:tcBorders>
            <w:shd w:val="clear" w:color="000000" w:fill="CCCCFF"/>
            <w:noWrap/>
            <w:vAlign w:val="bottom"/>
            <w:hideMark/>
          </w:tcPr>
          <w:p w14:paraId="0BE638A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4.000,00</w:t>
            </w:r>
          </w:p>
        </w:tc>
        <w:tc>
          <w:tcPr>
            <w:tcW w:w="1009" w:type="dxa"/>
            <w:tcBorders>
              <w:top w:val="nil"/>
              <w:left w:val="nil"/>
              <w:bottom w:val="nil"/>
              <w:right w:val="nil"/>
            </w:tcBorders>
            <w:shd w:val="clear" w:color="000000" w:fill="CCCCFF"/>
            <w:noWrap/>
            <w:vAlign w:val="bottom"/>
            <w:hideMark/>
          </w:tcPr>
          <w:p w14:paraId="1A18D03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204" w:type="dxa"/>
            <w:tcBorders>
              <w:top w:val="nil"/>
              <w:left w:val="nil"/>
              <w:bottom w:val="nil"/>
              <w:right w:val="nil"/>
            </w:tcBorders>
            <w:shd w:val="clear" w:color="000000" w:fill="CCCCFF"/>
            <w:noWrap/>
            <w:vAlign w:val="bottom"/>
            <w:hideMark/>
          </w:tcPr>
          <w:p w14:paraId="44F97F0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4.000,00</w:t>
            </w:r>
          </w:p>
        </w:tc>
      </w:tr>
      <w:tr w:rsidR="00B409E1" w:rsidRPr="00B409E1" w14:paraId="60FBBADC" w14:textId="77777777" w:rsidTr="009859D0">
        <w:trPr>
          <w:trHeight w:val="271"/>
        </w:trPr>
        <w:tc>
          <w:tcPr>
            <w:tcW w:w="9173" w:type="dxa"/>
            <w:tcBorders>
              <w:top w:val="nil"/>
              <w:left w:val="nil"/>
              <w:bottom w:val="nil"/>
              <w:right w:val="nil"/>
            </w:tcBorders>
            <w:shd w:val="clear" w:color="000000" w:fill="CCCCFF"/>
            <w:noWrap/>
            <w:vAlign w:val="bottom"/>
            <w:hideMark/>
          </w:tcPr>
          <w:p w14:paraId="069850B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K100001 Postrojenja i oprema</w:t>
            </w:r>
          </w:p>
        </w:tc>
        <w:tc>
          <w:tcPr>
            <w:tcW w:w="1204" w:type="dxa"/>
            <w:tcBorders>
              <w:top w:val="nil"/>
              <w:left w:val="nil"/>
              <w:bottom w:val="nil"/>
              <w:right w:val="nil"/>
            </w:tcBorders>
            <w:shd w:val="clear" w:color="000000" w:fill="CCCCFF"/>
            <w:noWrap/>
            <w:vAlign w:val="bottom"/>
            <w:hideMark/>
          </w:tcPr>
          <w:p w14:paraId="1C5E590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10.646,00</w:t>
            </w:r>
          </w:p>
        </w:tc>
        <w:tc>
          <w:tcPr>
            <w:tcW w:w="1514" w:type="dxa"/>
            <w:tcBorders>
              <w:top w:val="nil"/>
              <w:left w:val="nil"/>
              <w:bottom w:val="nil"/>
              <w:right w:val="nil"/>
            </w:tcBorders>
            <w:shd w:val="clear" w:color="000000" w:fill="CCCCFF"/>
            <w:noWrap/>
            <w:vAlign w:val="bottom"/>
            <w:hideMark/>
          </w:tcPr>
          <w:p w14:paraId="6A8AFAE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-8.016,00</w:t>
            </w:r>
          </w:p>
        </w:tc>
        <w:tc>
          <w:tcPr>
            <w:tcW w:w="1009" w:type="dxa"/>
            <w:tcBorders>
              <w:top w:val="nil"/>
              <w:left w:val="nil"/>
              <w:bottom w:val="nil"/>
              <w:right w:val="nil"/>
            </w:tcBorders>
            <w:shd w:val="clear" w:color="000000" w:fill="CCCCFF"/>
            <w:noWrap/>
            <w:vAlign w:val="bottom"/>
            <w:hideMark/>
          </w:tcPr>
          <w:p w14:paraId="70C825B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-75,30</w:t>
            </w:r>
          </w:p>
        </w:tc>
        <w:tc>
          <w:tcPr>
            <w:tcW w:w="1204" w:type="dxa"/>
            <w:tcBorders>
              <w:top w:val="nil"/>
              <w:left w:val="nil"/>
              <w:bottom w:val="nil"/>
              <w:right w:val="nil"/>
            </w:tcBorders>
            <w:shd w:val="clear" w:color="000000" w:fill="CCCCFF"/>
            <w:noWrap/>
            <w:vAlign w:val="bottom"/>
            <w:hideMark/>
          </w:tcPr>
          <w:p w14:paraId="495BC75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2.630,00</w:t>
            </w:r>
          </w:p>
        </w:tc>
      </w:tr>
    </w:tbl>
    <w:p w14:paraId="343C6ABB" w14:textId="77777777" w:rsidR="00B409E1" w:rsidRPr="00B409E1" w:rsidRDefault="00B409E1" w:rsidP="00B409E1">
      <w:pPr>
        <w:ind w:right="281"/>
        <w:rPr>
          <w:rFonts w:ascii="Arial Narrow" w:hAnsi="Arial Narrow"/>
        </w:rPr>
      </w:pPr>
    </w:p>
    <w:p w14:paraId="0CD7557D" w14:textId="77777777" w:rsidR="00B409E1" w:rsidRPr="00B409E1" w:rsidRDefault="00B409E1" w:rsidP="00B409E1">
      <w:pPr>
        <w:ind w:right="281"/>
        <w:rPr>
          <w:rFonts w:ascii="Arial Narrow" w:hAnsi="Arial Narrow"/>
        </w:rPr>
      </w:pPr>
      <w:r w:rsidRPr="00B409E1">
        <w:rPr>
          <w:rFonts w:ascii="Arial Narrow" w:hAnsi="Arial Narrow"/>
        </w:rPr>
        <w:t xml:space="preserve">U okviru </w:t>
      </w:r>
      <w:r w:rsidRPr="00B409E1">
        <w:rPr>
          <w:rFonts w:ascii="Arial Narrow" w:hAnsi="Arial Narrow"/>
          <w:b/>
          <w:bCs/>
        </w:rPr>
        <w:t>programa Redovne djelatnosti, razdjela Jedinstvenog upravnog odjela</w:t>
      </w:r>
      <w:r w:rsidRPr="00B409E1">
        <w:rPr>
          <w:rFonts w:ascii="Arial Narrow" w:hAnsi="Arial Narrow"/>
        </w:rPr>
        <w:t>, financiraju se -materijalni troškovi- naknada za prehranu, - ostali rashodi- povrat neutrošenih sredstava Zagrebačke županije i Aktivni u zajednici,  – materijalni rashodi – električna energija, plin, komunalne usluge –voda, smeće, usluge odvjetnika, uredski materijal, usluge telefona, telefaksa i interneta, usluge pošte, tekućeg i investicijskog održavanja opreme, promidžbe i informiranja, intelektualne i osobne usluge, programi, prijevoz pokojnika, čišćenje općinske zgrade, mrtvačnice, premije osiguranje, članarine, pristojbe i naknade, naknade za prijevoz na posao i s posla, stručno usavršavanje zaposlenika, stručna literatura,  službena putovanja, naknada za korištenje privatnog automobila u službene  svrhe, sitni inventar, standardno održavanje programa – Libusoft, računalne usluge, uredska oprema i namještaj.</w:t>
      </w:r>
    </w:p>
    <w:p w14:paraId="3BF74FD0" w14:textId="77777777" w:rsidR="00B409E1" w:rsidRPr="00B409E1" w:rsidRDefault="00B409E1" w:rsidP="00B409E1">
      <w:pPr>
        <w:ind w:right="281"/>
        <w:rPr>
          <w:rFonts w:ascii="Arial Narrow" w:hAnsi="Arial Narrow"/>
        </w:rPr>
      </w:pPr>
      <w:r w:rsidRPr="00B409E1">
        <w:rPr>
          <w:rFonts w:ascii="Arial Narrow" w:hAnsi="Arial Narrow"/>
        </w:rPr>
        <w:t>-rashodi za zaposlene – plaće, doprinosi za mirovinsko, zdravstveno osiguranje, regres, Božićnica, darovi djeci, jubilarne nagrade,</w:t>
      </w:r>
    </w:p>
    <w:p w14:paraId="19BDA945" w14:textId="77777777" w:rsidR="00B409E1" w:rsidRPr="00B409E1" w:rsidRDefault="00B409E1" w:rsidP="00B409E1">
      <w:pPr>
        <w:ind w:right="281"/>
        <w:rPr>
          <w:rFonts w:ascii="Arial Narrow" w:hAnsi="Arial Narrow"/>
        </w:rPr>
      </w:pPr>
      <w:r w:rsidRPr="00B409E1">
        <w:rPr>
          <w:rFonts w:ascii="Arial Narrow" w:hAnsi="Arial Narrow"/>
        </w:rPr>
        <w:t>-financijski rashodi – kamate za primljene kredite dugoročne i kratkoročne, bankarske usluge i usluge platnog prometa, zatezne kamate,</w:t>
      </w:r>
    </w:p>
    <w:p w14:paraId="1C137337" w14:textId="77777777" w:rsidR="00B409E1" w:rsidRPr="00B409E1" w:rsidRDefault="00B409E1" w:rsidP="00B409E1">
      <w:pPr>
        <w:ind w:right="281"/>
        <w:rPr>
          <w:rFonts w:ascii="Arial Narrow" w:hAnsi="Arial Narrow"/>
        </w:rPr>
      </w:pPr>
      <w:r w:rsidRPr="00B409E1">
        <w:rPr>
          <w:rFonts w:ascii="Arial Narrow" w:hAnsi="Arial Narrow"/>
        </w:rPr>
        <w:t>-izdaci za otplatu primljenih kredita i zajmova – otplata zajma i otplata glavnice kredita,</w:t>
      </w:r>
    </w:p>
    <w:p w14:paraId="3137D2D5" w14:textId="77777777" w:rsidR="00B409E1" w:rsidRPr="00B409E1" w:rsidRDefault="00B409E1" w:rsidP="00B409E1">
      <w:pPr>
        <w:ind w:right="281"/>
        <w:rPr>
          <w:rFonts w:ascii="Arial Narrow" w:hAnsi="Arial Narrow"/>
        </w:rPr>
      </w:pPr>
      <w:r w:rsidRPr="00B409E1">
        <w:rPr>
          <w:rFonts w:ascii="Arial Narrow" w:hAnsi="Arial Narrow"/>
        </w:rPr>
        <w:t>- plaće za redovan rad-zajednički službenik komunalni redar – udio općine u plaći zajedničkog službenika prema Sporazumu Općina Dubravica, Marija Gorica i Jakovlje</w:t>
      </w:r>
    </w:p>
    <w:p w14:paraId="45A004A7" w14:textId="77777777" w:rsidR="00B409E1" w:rsidRPr="00B409E1" w:rsidRDefault="00B409E1" w:rsidP="00B409E1">
      <w:pPr>
        <w:ind w:right="281"/>
        <w:rPr>
          <w:rFonts w:ascii="Arial Narrow" w:hAnsi="Arial Narrow"/>
        </w:rPr>
      </w:pPr>
      <w:r w:rsidRPr="00B409E1">
        <w:rPr>
          <w:rFonts w:ascii="Arial Narrow" w:hAnsi="Arial Narrow"/>
        </w:rPr>
        <w:t>-postrojenja i oprema – planirana su sredstva za uredsku opremu i namještaj.</w:t>
      </w:r>
    </w:p>
    <w:p w14:paraId="26DF5B41" w14:textId="77777777" w:rsidR="00B409E1" w:rsidRPr="00B409E1" w:rsidRDefault="00B409E1" w:rsidP="00B409E1">
      <w:pPr>
        <w:ind w:right="281"/>
        <w:rPr>
          <w:rFonts w:ascii="Arial Narrow" w:hAnsi="Arial Narrow"/>
        </w:rPr>
      </w:pPr>
      <w:r w:rsidRPr="00B409E1">
        <w:rPr>
          <w:rFonts w:ascii="Arial Narrow" w:hAnsi="Arial Narrow"/>
          <w:u w:val="single"/>
        </w:rPr>
        <w:t>Opći je cilj</w:t>
      </w:r>
      <w:r w:rsidRPr="00B409E1">
        <w:rPr>
          <w:rFonts w:ascii="Arial Narrow" w:hAnsi="Arial Narrow"/>
        </w:rPr>
        <w:t xml:space="preserve"> navedenog programa efikasno obavljanje poslova lokalnog značaja, upravljanje općinom, izvršavanje Proračuna, provođenje redovnih aktivnosti i poslova.</w:t>
      </w:r>
    </w:p>
    <w:p w14:paraId="61BC8542" w14:textId="77777777" w:rsidR="00B409E1" w:rsidRPr="00B409E1" w:rsidRDefault="00B409E1" w:rsidP="00B409E1">
      <w:pPr>
        <w:ind w:right="281"/>
        <w:rPr>
          <w:rFonts w:ascii="Arial Narrow" w:hAnsi="Arial Narrow"/>
        </w:rPr>
      </w:pPr>
      <w:r w:rsidRPr="00B409E1">
        <w:rPr>
          <w:rFonts w:ascii="Arial Narrow" w:hAnsi="Arial Narrow"/>
          <w:u w:val="single"/>
        </w:rPr>
        <w:t>Posebni cilj</w:t>
      </w:r>
      <w:r w:rsidRPr="00B409E1">
        <w:rPr>
          <w:rFonts w:ascii="Arial Narrow" w:hAnsi="Arial Narrow"/>
        </w:rPr>
        <w:t xml:space="preserve">: Povećanje efikasnosti izvršavanja poslova </w:t>
      </w:r>
    </w:p>
    <w:p w14:paraId="18511B1B" w14:textId="77777777" w:rsidR="00B409E1" w:rsidRPr="00B409E1" w:rsidRDefault="00B409E1" w:rsidP="00B409E1">
      <w:pPr>
        <w:ind w:right="281"/>
        <w:rPr>
          <w:rFonts w:ascii="Arial Narrow" w:hAnsi="Arial Narrow"/>
        </w:rPr>
      </w:pPr>
      <w:r w:rsidRPr="00B409E1">
        <w:rPr>
          <w:rFonts w:ascii="Arial Narrow" w:hAnsi="Arial Narrow"/>
          <w:u w:val="single"/>
        </w:rPr>
        <w:t>Mjerilo uspješnosti</w:t>
      </w:r>
      <w:r w:rsidRPr="00B409E1">
        <w:rPr>
          <w:rFonts w:ascii="Arial Narrow" w:hAnsi="Arial Narrow"/>
        </w:rPr>
        <w:t>;</w:t>
      </w:r>
      <w:r w:rsidRPr="00B409E1">
        <w:rPr>
          <w:rFonts w:ascii="Arial Narrow" w:hAnsi="Arial Narrow"/>
          <w:u w:val="single"/>
        </w:rPr>
        <w:t xml:space="preserve"> </w:t>
      </w:r>
      <w:r w:rsidRPr="00B409E1">
        <w:rPr>
          <w:rFonts w:ascii="Arial Narrow" w:hAnsi="Arial Narrow"/>
        </w:rPr>
        <w:t>Uspješnost realizacije programa utvrđenih proračunom, zadovoljstvo mještana, zadovoljstvo mještana radom Jedinstvenog upravnog odjela.</w:t>
      </w:r>
    </w:p>
    <w:tbl>
      <w:tblPr>
        <w:tblW w:w="14107" w:type="dxa"/>
        <w:tblLook w:val="04A0" w:firstRow="1" w:lastRow="0" w:firstColumn="1" w:lastColumn="0" w:noHBand="0" w:noVBand="1"/>
      </w:tblPr>
      <w:tblGrid>
        <w:gridCol w:w="1099"/>
        <w:gridCol w:w="895"/>
        <w:gridCol w:w="7189"/>
        <w:gridCol w:w="1355"/>
        <w:gridCol w:w="1302"/>
        <w:gridCol w:w="1302"/>
        <w:gridCol w:w="965"/>
      </w:tblGrid>
      <w:tr w:rsidR="00B409E1" w:rsidRPr="00B409E1" w14:paraId="7717E79E" w14:textId="77777777" w:rsidTr="009859D0">
        <w:trPr>
          <w:trHeight w:val="1334"/>
        </w:trPr>
        <w:tc>
          <w:tcPr>
            <w:tcW w:w="1099" w:type="dxa"/>
            <w:tcBorders>
              <w:top w:val="nil"/>
              <w:left w:val="nil"/>
              <w:bottom w:val="nil"/>
              <w:right w:val="nil"/>
            </w:tcBorders>
            <w:noWrap/>
            <w:vAlign w:val="bottom"/>
            <w:hideMark/>
          </w:tcPr>
          <w:p w14:paraId="7A89A46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895" w:type="dxa"/>
            <w:tcBorders>
              <w:top w:val="nil"/>
              <w:left w:val="nil"/>
              <w:bottom w:val="nil"/>
              <w:right w:val="nil"/>
            </w:tcBorders>
            <w:vAlign w:val="bottom"/>
            <w:hideMark/>
          </w:tcPr>
          <w:p w14:paraId="0D74520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189" w:type="dxa"/>
            <w:tcBorders>
              <w:top w:val="nil"/>
              <w:left w:val="nil"/>
              <w:bottom w:val="nil"/>
              <w:right w:val="nil"/>
            </w:tcBorders>
            <w:noWrap/>
            <w:vAlign w:val="bottom"/>
            <w:hideMark/>
          </w:tcPr>
          <w:p w14:paraId="427C2F0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355" w:type="dxa"/>
            <w:tcBorders>
              <w:top w:val="nil"/>
              <w:left w:val="nil"/>
              <w:bottom w:val="nil"/>
              <w:right w:val="nil"/>
            </w:tcBorders>
            <w:noWrap/>
            <w:vAlign w:val="bottom"/>
            <w:hideMark/>
          </w:tcPr>
          <w:p w14:paraId="312456B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02" w:type="dxa"/>
            <w:tcBorders>
              <w:top w:val="nil"/>
              <w:left w:val="nil"/>
              <w:bottom w:val="nil"/>
              <w:right w:val="nil"/>
            </w:tcBorders>
            <w:noWrap/>
            <w:vAlign w:val="bottom"/>
            <w:hideMark/>
          </w:tcPr>
          <w:p w14:paraId="5A1F6F0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02" w:type="dxa"/>
            <w:tcBorders>
              <w:top w:val="nil"/>
              <w:left w:val="nil"/>
              <w:bottom w:val="nil"/>
              <w:right w:val="nil"/>
            </w:tcBorders>
            <w:vAlign w:val="bottom"/>
            <w:hideMark/>
          </w:tcPr>
          <w:p w14:paraId="02F3B43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965" w:type="dxa"/>
            <w:tcBorders>
              <w:top w:val="nil"/>
              <w:left w:val="nil"/>
              <w:bottom w:val="nil"/>
              <w:right w:val="nil"/>
            </w:tcBorders>
            <w:noWrap/>
            <w:vAlign w:val="bottom"/>
            <w:hideMark/>
          </w:tcPr>
          <w:p w14:paraId="5A54824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6B1D7DD9" w14:textId="77777777" w:rsidR="00B409E1" w:rsidRPr="00B409E1" w:rsidRDefault="00B409E1" w:rsidP="00B409E1">
      <w:pPr>
        <w:ind w:right="281"/>
        <w:rPr>
          <w:rFonts w:ascii="Arial Narrow" w:hAnsi="Arial Narrow"/>
        </w:rPr>
      </w:pPr>
    </w:p>
    <w:p w14:paraId="6571EBEF" w14:textId="77777777" w:rsidR="00B409E1" w:rsidRPr="00B409E1" w:rsidRDefault="00B409E1" w:rsidP="00B409E1">
      <w:pPr>
        <w:ind w:right="281"/>
        <w:rPr>
          <w:rFonts w:ascii="Arial Narrow" w:hAnsi="Arial Narrow"/>
        </w:rPr>
      </w:pPr>
    </w:p>
    <w:tbl>
      <w:tblPr>
        <w:tblW w:w="14258" w:type="dxa"/>
        <w:tblLook w:val="04A0" w:firstRow="1" w:lastRow="0" w:firstColumn="1" w:lastColumn="0" w:noHBand="0" w:noVBand="1"/>
      </w:tblPr>
      <w:tblGrid>
        <w:gridCol w:w="9323"/>
        <w:gridCol w:w="1185"/>
        <w:gridCol w:w="1539"/>
        <w:gridCol w:w="1026"/>
        <w:gridCol w:w="1185"/>
      </w:tblGrid>
      <w:tr w:rsidR="00B409E1" w:rsidRPr="00B409E1" w14:paraId="4E28ECB5" w14:textId="77777777" w:rsidTr="009859D0">
        <w:trPr>
          <w:trHeight w:val="278"/>
        </w:trPr>
        <w:tc>
          <w:tcPr>
            <w:tcW w:w="9323" w:type="dxa"/>
            <w:tcBorders>
              <w:top w:val="nil"/>
              <w:left w:val="nil"/>
              <w:bottom w:val="nil"/>
              <w:right w:val="nil"/>
            </w:tcBorders>
            <w:shd w:val="clear" w:color="000000" w:fill="9999FF"/>
            <w:noWrap/>
            <w:vAlign w:val="bottom"/>
            <w:hideMark/>
          </w:tcPr>
          <w:p w14:paraId="5E7524A3"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1001 Predškolsko obrazovanje</w:t>
            </w:r>
          </w:p>
        </w:tc>
        <w:tc>
          <w:tcPr>
            <w:tcW w:w="1185" w:type="dxa"/>
            <w:tcBorders>
              <w:top w:val="nil"/>
              <w:left w:val="nil"/>
              <w:bottom w:val="nil"/>
              <w:right w:val="nil"/>
            </w:tcBorders>
            <w:shd w:val="clear" w:color="000000" w:fill="9999FF"/>
            <w:noWrap/>
            <w:vAlign w:val="bottom"/>
            <w:hideMark/>
          </w:tcPr>
          <w:p w14:paraId="4F0B61D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168.347,59</w:t>
            </w:r>
          </w:p>
        </w:tc>
        <w:tc>
          <w:tcPr>
            <w:tcW w:w="1539" w:type="dxa"/>
            <w:tcBorders>
              <w:top w:val="nil"/>
              <w:left w:val="nil"/>
              <w:bottom w:val="nil"/>
              <w:right w:val="nil"/>
            </w:tcBorders>
            <w:shd w:val="clear" w:color="000000" w:fill="9999FF"/>
            <w:noWrap/>
            <w:vAlign w:val="bottom"/>
            <w:hideMark/>
          </w:tcPr>
          <w:p w14:paraId="02B68DF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56.714,59</w:t>
            </w:r>
          </w:p>
        </w:tc>
        <w:tc>
          <w:tcPr>
            <w:tcW w:w="1026" w:type="dxa"/>
            <w:tcBorders>
              <w:top w:val="nil"/>
              <w:left w:val="nil"/>
              <w:bottom w:val="nil"/>
              <w:right w:val="nil"/>
            </w:tcBorders>
            <w:shd w:val="clear" w:color="000000" w:fill="9999FF"/>
            <w:noWrap/>
            <w:vAlign w:val="bottom"/>
            <w:hideMark/>
          </w:tcPr>
          <w:p w14:paraId="307204E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33,69</w:t>
            </w:r>
          </w:p>
        </w:tc>
        <w:tc>
          <w:tcPr>
            <w:tcW w:w="1185" w:type="dxa"/>
            <w:tcBorders>
              <w:top w:val="nil"/>
              <w:left w:val="nil"/>
              <w:bottom w:val="nil"/>
              <w:right w:val="nil"/>
            </w:tcBorders>
            <w:shd w:val="clear" w:color="000000" w:fill="9999FF"/>
            <w:noWrap/>
            <w:vAlign w:val="bottom"/>
            <w:hideMark/>
          </w:tcPr>
          <w:p w14:paraId="2133755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225.062,18</w:t>
            </w:r>
          </w:p>
        </w:tc>
      </w:tr>
      <w:tr w:rsidR="00B409E1" w:rsidRPr="00B409E1" w14:paraId="2B2D008F" w14:textId="77777777" w:rsidTr="009859D0">
        <w:trPr>
          <w:trHeight w:val="278"/>
        </w:trPr>
        <w:tc>
          <w:tcPr>
            <w:tcW w:w="9323" w:type="dxa"/>
            <w:tcBorders>
              <w:top w:val="nil"/>
              <w:left w:val="nil"/>
              <w:bottom w:val="nil"/>
              <w:right w:val="nil"/>
            </w:tcBorders>
            <w:shd w:val="clear" w:color="000000" w:fill="CCCCFF"/>
            <w:noWrap/>
            <w:vAlign w:val="bottom"/>
            <w:hideMark/>
          </w:tcPr>
          <w:p w14:paraId="130DC9C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A100006 Predškolski odgoj</w:t>
            </w:r>
          </w:p>
        </w:tc>
        <w:tc>
          <w:tcPr>
            <w:tcW w:w="1185" w:type="dxa"/>
            <w:tcBorders>
              <w:top w:val="nil"/>
              <w:left w:val="nil"/>
              <w:bottom w:val="nil"/>
              <w:right w:val="nil"/>
            </w:tcBorders>
            <w:shd w:val="clear" w:color="000000" w:fill="CCCCFF"/>
            <w:noWrap/>
            <w:vAlign w:val="bottom"/>
            <w:hideMark/>
          </w:tcPr>
          <w:p w14:paraId="1301971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104.906,00</w:t>
            </w:r>
          </w:p>
        </w:tc>
        <w:tc>
          <w:tcPr>
            <w:tcW w:w="1539" w:type="dxa"/>
            <w:tcBorders>
              <w:top w:val="nil"/>
              <w:left w:val="nil"/>
              <w:bottom w:val="nil"/>
              <w:right w:val="nil"/>
            </w:tcBorders>
            <w:shd w:val="clear" w:color="000000" w:fill="CCCCFF"/>
            <w:noWrap/>
            <w:vAlign w:val="bottom"/>
            <w:hideMark/>
          </w:tcPr>
          <w:p w14:paraId="3F0E9DC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38.400,00</w:t>
            </w:r>
          </w:p>
        </w:tc>
        <w:tc>
          <w:tcPr>
            <w:tcW w:w="1026" w:type="dxa"/>
            <w:tcBorders>
              <w:top w:val="nil"/>
              <w:left w:val="nil"/>
              <w:bottom w:val="nil"/>
              <w:right w:val="nil"/>
            </w:tcBorders>
            <w:shd w:val="clear" w:color="000000" w:fill="CCCCFF"/>
            <w:noWrap/>
            <w:vAlign w:val="bottom"/>
            <w:hideMark/>
          </w:tcPr>
          <w:p w14:paraId="2EC8CE1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36,60</w:t>
            </w:r>
          </w:p>
        </w:tc>
        <w:tc>
          <w:tcPr>
            <w:tcW w:w="1185" w:type="dxa"/>
            <w:tcBorders>
              <w:top w:val="nil"/>
              <w:left w:val="nil"/>
              <w:bottom w:val="nil"/>
              <w:right w:val="nil"/>
            </w:tcBorders>
            <w:shd w:val="clear" w:color="000000" w:fill="CCCCFF"/>
            <w:noWrap/>
            <w:vAlign w:val="bottom"/>
            <w:hideMark/>
          </w:tcPr>
          <w:p w14:paraId="6898060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143.306,00</w:t>
            </w:r>
          </w:p>
        </w:tc>
      </w:tr>
      <w:tr w:rsidR="00B409E1" w:rsidRPr="00B409E1" w14:paraId="5564DCDE" w14:textId="77777777" w:rsidTr="009859D0">
        <w:trPr>
          <w:trHeight w:val="278"/>
        </w:trPr>
        <w:tc>
          <w:tcPr>
            <w:tcW w:w="9323" w:type="dxa"/>
            <w:tcBorders>
              <w:top w:val="nil"/>
              <w:left w:val="nil"/>
              <w:bottom w:val="nil"/>
              <w:right w:val="nil"/>
            </w:tcBorders>
            <w:shd w:val="clear" w:color="000000" w:fill="CCCCFF"/>
            <w:noWrap/>
            <w:vAlign w:val="bottom"/>
            <w:hideMark/>
          </w:tcPr>
          <w:p w14:paraId="787B2DA3"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K100004 Ulaganje u dječji vrtić</w:t>
            </w:r>
          </w:p>
        </w:tc>
        <w:tc>
          <w:tcPr>
            <w:tcW w:w="1185" w:type="dxa"/>
            <w:tcBorders>
              <w:top w:val="nil"/>
              <w:left w:val="nil"/>
              <w:bottom w:val="nil"/>
              <w:right w:val="nil"/>
            </w:tcBorders>
            <w:shd w:val="clear" w:color="000000" w:fill="CCCCFF"/>
            <w:noWrap/>
            <w:vAlign w:val="bottom"/>
            <w:hideMark/>
          </w:tcPr>
          <w:p w14:paraId="2892AF3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9.504,09</w:t>
            </w:r>
          </w:p>
        </w:tc>
        <w:tc>
          <w:tcPr>
            <w:tcW w:w="1539" w:type="dxa"/>
            <w:tcBorders>
              <w:top w:val="nil"/>
              <w:left w:val="nil"/>
              <w:bottom w:val="nil"/>
              <w:right w:val="nil"/>
            </w:tcBorders>
            <w:shd w:val="clear" w:color="000000" w:fill="CCCCFF"/>
            <w:noWrap/>
            <w:vAlign w:val="bottom"/>
            <w:hideMark/>
          </w:tcPr>
          <w:p w14:paraId="1E57B0B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26" w:type="dxa"/>
            <w:tcBorders>
              <w:top w:val="nil"/>
              <w:left w:val="nil"/>
              <w:bottom w:val="nil"/>
              <w:right w:val="nil"/>
            </w:tcBorders>
            <w:shd w:val="clear" w:color="000000" w:fill="CCCCFF"/>
            <w:noWrap/>
            <w:vAlign w:val="bottom"/>
            <w:hideMark/>
          </w:tcPr>
          <w:p w14:paraId="2522FBA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185" w:type="dxa"/>
            <w:tcBorders>
              <w:top w:val="nil"/>
              <w:left w:val="nil"/>
              <w:bottom w:val="nil"/>
              <w:right w:val="nil"/>
            </w:tcBorders>
            <w:shd w:val="clear" w:color="000000" w:fill="CCCCFF"/>
            <w:noWrap/>
            <w:vAlign w:val="bottom"/>
            <w:hideMark/>
          </w:tcPr>
          <w:p w14:paraId="4A1CFEB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9.504,09</w:t>
            </w:r>
          </w:p>
        </w:tc>
      </w:tr>
      <w:tr w:rsidR="00B409E1" w:rsidRPr="00B409E1" w14:paraId="39AAAC30" w14:textId="77777777" w:rsidTr="009859D0">
        <w:trPr>
          <w:trHeight w:val="278"/>
        </w:trPr>
        <w:tc>
          <w:tcPr>
            <w:tcW w:w="9323" w:type="dxa"/>
            <w:tcBorders>
              <w:top w:val="nil"/>
              <w:left w:val="nil"/>
              <w:bottom w:val="nil"/>
              <w:right w:val="nil"/>
            </w:tcBorders>
            <w:shd w:val="clear" w:color="000000" w:fill="CCCCFF"/>
            <w:noWrap/>
            <w:vAlign w:val="bottom"/>
            <w:hideMark/>
          </w:tcPr>
          <w:p w14:paraId="197A0C7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K100005 Oprema za vrtić</w:t>
            </w:r>
          </w:p>
        </w:tc>
        <w:tc>
          <w:tcPr>
            <w:tcW w:w="1185" w:type="dxa"/>
            <w:tcBorders>
              <w:top w:val="nil"/>
              <w:left w:val="nil"/>
              <w:bottom w:val="nil"/>
              <w:right w:val="nil"/>
            </w:tcBorders>
            <w:shd w:val="clear" w:color="000000" w:fill="CCCCFF"/>
            <w:noWrap/>
            <w:vAlign w:val="bottom"/>
            <w:hideMark/>
          </w:tcPr>
          <w:p w14:paraId="7A3BEBB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8.000,00</w:t>
            </w:r>
          </w:p>
        </w:tc>
        <w:tc>
          <w:tcPr>
            <w:tcW w:w="1539" w:type="dxa"/>
            <w:tcBorders>
              <w:top w:val="nil"/>
              <w:left w:val="nil"/>
              <w:bottom w:val="nil"/>
              <w:right w:val="nil"/>
            </w:tcBorders>
            <w:shd w:val="clear" w:color="000000" w:fill="CCCCFF"/>
            <w:noWrap/>
            <w:vAlign w:val="bottom"/>
            <w:hideMark/>
          </w:tcPr>
          <w:p w14:paraId="67CED32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13.000,00</w:t>
            </w:r>
          </w:p>
        </w:tc>
        <w:tc>
          <w:tcPr>
            <w:tcW w:w="1026" w:type="dxa"/>
            <w:tcBorders>
              <w:top w:val="nil"/>
              <w:left w:val="nil"/>
              <w:bottom w:val="nil"/>
              <w:right w:val="nil"/>
            </w:tcBorders>
            <w:shd w:val="clear" w:color="000000" w:fill="CCCCFF"/>
            <w:noWrap/>
            <w:vAlign w:val="bottom"/>
            <w:hideMark/>
          </w:tcPr>
          <w:p w14:paraId="04883D6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162,50</w:t>
            </w:r>
          </w:p>
        </w:tc>
        <w:tc>
          <w:tcPr>
            <w:tcW w:w="1185" w:type="dxa"/>
            <w:tcBorders>
              <w:top w:val="nil"/>
              <w:left w:val="nil"/>
              <w:bottom w:val="nil"/>
              <w:right w:val="nil"/>
            </w:tcBorders>
            <w:shd w:val="clear" w:color="000000" w:fill="CCCCFF"/>
            <w:noWrap/>
            <w:vAlign w:val="bottom"/>
            <w:hideMark/>
          </w:tcPr>
          <w:p w14:paraId="79A7E93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21.000,00</w:t>
            </w:r>
          </w:p>
        </w:tc>
      </w:tr>
      <w:tr w:rsidR="00B409E1" w:rsidRPr="00B409E1" w14:paraId="046BB960" w14:textId="77777777" w:rsidTr="009859D0">
        <w:trPr>
          <w:trHeight w:val="278"/>
        </w:trPr>
        <w:tc>
          <w:tcPr>
            <w:tcW w:w="9323" w:type="dxa"/>
            <w:tcBorders>
              <w:top w:val="nil"/>
              <w:left w:val="nil"/>
              <w:bottom w:val="nil"/>
              <w:right w:val="nil"/>
            </w:tcBorders>
            <w:shd w:val="clear" w:color="000000" w:fill="CCCCFF"/>
            <w:noWrap/>
            <w:vAlign w:val="bottom"/>
            <w:hideMark/>
          </w:tcPr>
          <w:p w14:paraId="639C72B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K100009 Adaptacija zgrade vrtića</w:t>
            </w:r>
          </w:p>
        </w:tc>
        <w:tc>
          <w:tcPr>
            <w:tcW w:w="1185" w:type="dxa"/>
            <w:tcBorders>
              <w:top w:val="nil"/>
              <w:left w:val="nil"/>
              <w:bottom w:val="nil"/>
              <w:right w:val="nil"/>
            </w:tcBorders>
            <w:shd w:val="clear" w:color="000000" w:fill="CCCCFF"/>
            <w:noWrap/>
            <w:vAlign w:val="bottom"/>
            <w:hideMark/>
          </w:tcPr>
          <w:p w14:paraId="03EAE3E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18.500,00</w:t>
            </w:r>
          </w:p>
        </w:tc>
        <w:tc>
          <w:tcPr>
            <w:tcW w:w="1539" w:type="dxa"/>
            <w:tcBorders>
              <w:top w:val="nil"/>
              <w:left w:val="nil"/>
              <w:bottom w:val="nil"/>
              <w:right w:val="nil"/>
            </w:tcBorders>
            <w:shd w:val="clear" w:color="000000" w:fill="CCCCFF"/>
            <w:noWrap/>
            <w:vAlign w:val="bottom"/>
            <w:hideMark/>
          </w:tcPr>
          <w:p w14:paraId="6535D89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-1.439,94</w:t>
            </w:r>
          </w:p>
        </w:tc>
        <w:tc>
          <w:tcPr>
            <w:tcW w:w="1026" w:type="dxa"/>
            <w:tcBorders>
              <w:top w:val="nil"/>
              <w:left w:val="nil"/>
              <w:bottom w:val="nil"/>
              <w:right w:val="nil"/>
            </w:tcBorders>
            <w:shd w:val="clear" w:color="000000" w:fill="CCCCFF"/>
            <w:noWrap/>
            <w:vAlign w:val="bottom"/>
            <w:hideMark/>
          </w:tcPr>
          <w:p w14:paraId="5DC2806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-7,78</w:t>
            </w:r>
          </w:p>
        </w:tc>
        <w:tc>
          <w:tcPr>
            <w:tcW w:w="1185" w:type="dxa"/>
            <w:tcBorders>
              <w:top w:val="nil"/>
              <w:left w:val="nil"/>
              <w:bottom w:val="nil"/>
              <w:right w:val="nil"/>
            </w:tcBorders>
            <w:shd w:val="clear" w:color="000000" w:fill="CCCCFF"/>
            <w:noWrap/>
            <w:vAlign w:val="bottom"/>
            <w:hideMark/>
          </w:tcPr>
          <w:p w14:paraId="09C5CD9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17.060,06</w:t>
            </w:r>
          </w:p>
        </w:tc>
      </w:tr>
      <w:tr w:rsidR="00B409E1" w:rsidRPr="00B409E1" w14:paraId="1D2F1693" w14:textId="77777777" w:rsidTr="009859D0">
        <w:trPr>
          <w:trHeight w:val="278"/>
        </w:trPr>
        <w:tc>
          <w:tcPr>
            <w:tcW w:w="9323" w:type="dxa"/>
            <w:tcBorders>
              <w:top w:val="nil"/>
              <w:left w:val="nil"/>
              <w:bottom w:val="nil"/>
              <w:right w:val="nil"/>
            </w:tcBorders>
            <w:shd w:val="clear" w:color="000000" w:fill="CCCCFF"/>
            <w:noWrap/>
            <w:vAlign w:val="bottom"/>
            <w:hideMark/>
          </w:tcPr>
          <w:p w14:paraId="33B343DC"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K100010 Adaptacija poslovnog prostora nove javno-poslovne zgrade za potrebe dječjeg vrtića</w:t>
            </w:r>
          </w:p>
        </w:tc>
        <w:tc>
          <w:tcPr>
            <w:tcW w:w="1185" w:type="dxa"/>
            <w:tcBorders>
              <w:top w:val="nil"/>
              <w:left w:val="nil"/>
              <w:bottom w:val="nil"/>
              <w:right w:val="nil"/>
            </w:tcBorders>
            <w:shd w:val="clear" w:color="000000" w:fill="CCCCFF"/>
            <w:noWrap/>
            <w:vAlign w:val="bottom"/>
            <w:hideMark/>
          </w:tcPr>
          <w:p w14:paraId="7F3F1A4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24.437,50</w:t>
            </w:r>
          </w:p>
        </w:tc>
        <w:tc>
          <w:tcPr>
            <w:tcW w:w="1539" w:type="dxa"/>
            <w:tcBorders>
              <w:top w:val="nil"/>
              <w:left w:val="nil"/>
              <w:bottom w:val="nil"/>
              <w:right w:val="nil"/>
            </w:tcBorders>
            <w:shd w:val="clear" w:color="000000" w:fill="CCCCFF"/>
            <w:noWrap/>
            <w:vAlign w:val="bottom"/>
            <w:hideMark/>
          </w:tcPr>
          <w:p w14:paraId="32E0CB7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7.754,53</w:t>
            </w:r>
          </w:p>
        </w:tc>
        <w:tc>
          <w:tcPr>
            <w:tcW w:w="1026" w:type="dxa"/>
            <w:tcBorders>
              <w:top w:val="nil"/>
              <w:left w:val="nil"/>
              <w:bottom w:val="nil"/>
              <w:right w:val="nil"/>
            </w:tcBorders>
            <w:shd w:val="clear" w:color="000000" w:fill="CCCCFF"/>
            <w:noWrap/>
            <w:vAlign w:val="bottom"/>
            <w:hideMark/>
          </w:tcPr>
          <w:p w14:paraId="74EAB02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31,73</w:t>
            </w:r>
          </w:p>
        </w:tc>
        <w:tc>
          <w:tcPr>
            <w:tcW w:w="1185" w:type="dxa"/>
            <w:tcBorders>
              <w:top w:val="nil"/>
              <w:left w:val="nil"/>
              <w:bottom w:val="nil"/>
              <w:right w:val="nil"/>
            </w:tcBorders>
            <w:shd w:val="clear" w:color="000000" w:fill="CCCCFF"/>
            <w:noWrap/>
            <w:vAlign w:val="bottom"/>
            <w:hideMark/>
          </w:tcPr>
          <w:p w14:paraId="6A74C82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32.192,03</w:t>
            </w:r>
          </w:p>
        </w:tc>
      </w:tr>
      <w:tr w:rsidR="00B409E1" w:rsidRPr="00B409E1" w14:paraId="24AAE76E" w14:textId="77777777" w:rsidTr="009859D0">
        <w:trPr>
          <w:trHeight w:val="278"/>
        </w:trPr>
        <w:tc>
          <w:tcPr>
            <w:tcW w:w="9323" w:type="dxa"/>
            <w:tcBorders>
              <w:top w:val="nil"/>
              <w:left w:val="nil"/>
              <w:bottom w:val="nil"/>
              <w:right w:val="nil"/>
            </w:tcBorders>
            <w:shd w:val="clear" w:color="000000" w:fill="CCCCFF"/>
            <w:noWrap/>
            <w:vAlign w:val="bottom"/>
            <w:hideMark/>
          </w:tcPr>
          <w:p w14:paraId="3281C4CB"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Tekući projekt T100001 Održavanje zgrade Dječjeg vrtića</w:t>
            </w:r>
          </w:p>
        </w:tc>
        <w:tc>
          <w:tcPr>
            <w:tcW w:w="1185" w:type="dxa"/>
            <w:tcBorders>
              <w:top w:val="nil"/>
              <w:left w:val="nil"/>
              <w:bottom w:val="nil"/>
              <w:right w:val="nil"/>
            </w:tcBorders>
            <w:shd w:val="clear" w:color="000000" w:fill="CCCCFF"/>
            <w:noWrap/>
            <w:vAlign w:val="bottom"/>
            <w:hideMark/>
          </w:tcPr>
          <w:p w14:paraId="37676CD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3.000,00</w:t>
            </w:r>
          </w:p>
        </w:tc>
        <w:tc>
          <w:tcPr>
            <w:tcW w:w="1539" w:type="dxa"/>
            <w:tcBorders>
              <w:top w:val="nil"/>
              <w:left w:val="nil"/>
              <w:bottom w:val="nil"/>
              <w:right w:val="nil"/>
            </w:tcBorders>
            <w:shd w:val="clear" w:color="000000" w:fill="CCCCFF"/>
            <w:noWrap/>
            <w:vAlign w:val="bottom"/>
            <w:hideMark/>
          </w:tcPr>
          <w:p w14:paraId="15C7972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-1.000,00</w:t>
            </w:r>
          </w:p>
        </w:tc>
        <w:tc>
          <w:tcPr>
            <w:tcW w:w="1026" w:type="dxa"/>
            <w:tcBorders>
              <w:top w:val="nil"/>
              <w:left w:val="nil"/>
              <w:bottom w:val="nil"/>
              <w:right w:val="nil"/>
            </w:tcBorders>
            <w:shd w:val="clear" w:color="000000" w:fill="CCCCFF"/>
            <w:noWrap/>
            <w:vAlign w:val="bottom"/>
            <w:hideMark/>
          </w:tcPr>
          <w:p w14:paraId="24FE703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-33,33</w:t>
            </w:r>
          </w:p>
        </w:tc>
        <w:tc>
          <w:tcPr>
            <w:tcW w:w="1185" w:type="dxa"/>
            <w:tcBorders>
              <w:top w:val="nil"/>
              <w:left w:val="nil"/>
              <w:bottom w:val="nil"/>
              <w:right w:val="nil"/>
            </w:tcBorders>
            <w:shd w:val="clear" w:color="000000" w:fill="CCCCFF"/>
            <w:noWrap/>
            <w:vAlign w:val="bottom"/>
            <w:hideMark/>
          </w:tcPr>
          <w:p w14:paraId="5024890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2.000,00</w:t>
            </w:r>
          </w:p>
        </w:tc>
      </w:tr>
    </w:tbl>
    <w:p w14:paraId="4B7D3EC7" w14:textId="77777777" w:rsidR="00B409E1" w:rsidRPr="00B409E1" w:rsidRDefault="00B409E1" w:rsidP="00B409E1">
      <w:pPr>
        <w:ind w:right="281"/>
        <w:rPr>
          <w:rFonts w:ascii="Arial Narrow" w:hAnsi="Arial Narrow"/>
        </w:rPr>
      </w:pPr>
    </w:p>
    <w:p w14:paraId="1EDE2DA3" w14:textId="77777777" w:rsidR="00B409E1" w:rsidRPr="00B409E1" w:rsidRDefault="00B409E1" w:rsidP="00B409E1">
      <w:pPr>
        <w:ind w:right="281"/>
        <w:rPr>
          <w:rFonts w:ascii="Arial Narrow" w:hAnsi="Arial Narrow"/>
        </w:rPr>
      </w:pPr>
      <w:r w:rsidRPr="00B409E1">
        <w:rPr>
          <w:rFonts w:ascii="Arial Narrow" w:hAnsi="Arial Narrow"/>
        </w:rPr>
        <w:lastRenderedPageBreak/>
        <w:t xml:space="preserve">Za potrebe financiranja programa </w:t>
      </w:r>
      <w:r w:rsidRPr="00B409E1">
        <w:rPr>
          <w:rFonts w:ascii="Arial Narrow" w:hAnsi="Arial Narrow"/>
          <w:b/>
        </w:rPr>
        <w:t xml:space="preserve">Predškolskog obrazovanja </w:t>
      </w:r>
      <w:r w:rsidRPr="00B409E1">
        <w:rPr>
          <w:rFonts w:ascii="Arial Narrow" w:hAnsi="Arial Narrow"/>
        </w:rPr>
        <w:t>planirana sredstva namijenjena su za provođenje redovnih programa predškolskog odgoja, male škole, održavanje i opremanje zgrade vrtića,  ulaganja u novu opremu za dječji vrtić, također planirana su sredstva za adaptaciju kako zgrade vrtića tako i poslovnog prostora nove javno-poslovne zgrade za potrebe dječjeg vrtića (ustanovljena nova vrtićka skupina)</w:t>
      </w:r>
    </w:p>
    <w:p w14:paraId="4C899BC8" w14:textId="77777777" w:rsidR="00B409E1" w:rsidRPr="00B409E1" w:rsidRDefault="00B409E1" w:rsidP="00B409E1">
      <w:pPr>
        <w:ind w:right="281"/>
        <w:rPr>
          <w:rFonts w:ascii="Arial Narrow" w:hAnsi="Arial Narrow"/>
        </w:rPr>
      </w:pPr>
      <w:r w:rsidRPr="00B409E1">
        <w:rPr>
          <w:rFonts w:ascii="Arial Narrow" w:hAnsi="Arial Narrow"/>
          <w:u w:val="single"/>
        </w:rPr>
        <w:t>Opći cilj:</w:t>
      </w:r>
      <w:r w:rsidRPr="00B409E1">
        <w:rPr>
          <w:rFonts w:ascii="Arial Narrow" w:hAnsi="Arial Narrow"/>
        </w:rPr>
        <w:t xml:space="preserve"> osiguravanje uvjeta za provođenje redovnih programa predškolskog odgoja, odnosno vrtića te programa male škole.</w:t>
      </w:r>
    </w:p>
    <w:p w14:paraId="562A3221" w14:textId="77777777" w:rsidR="00B409E1" w:rsidRPr="00B409E1" w:rsidRDefault="00B409E1" w:rsidP="00B409E1">
      <w:pPr>
        <w:ind w:right="281"/>
        <w:rPr>
          <w:rFonts w:ascii="Arial Narrow" w:hAnsi="Arial Narrow"/>
        </w:rPr>
      </w:pPr>
      <w:r w:rsidRPr="00B409E1">
        <w:rPr>
          <w:rFonts w:ascii="Arial Narrow" w:hAnsi="Arial Narrow"/>
          <w:u w:val="single"/>
        </w:rPr>
        <w:t xml:space="preserve">Posebni cilj: </w:t>
      </w:r>
      <w:r w:rsidRPr="00B409E1">
        <w:rPr>
          <w:rFonts w:ascii="Arial Narrow" w:hAnsi="Arial Narrow"/>
        </w:rPr>
        <w:t>uključivanje što većeg broja djece u programe kojima se osigurava odgoj, naobrazba djece.</w:t>
      </w:r>
    </w:p>
    <w:p w14:paraId="2BD1FA1A" w14:textId="77777777" w:rsidR="00B409E1" w:rsidRPr="00B409E1" w:rsidRDefault="00B409E1" w:rsidP="00B409E1">
      <w:pPr>
        <w:ind w:right="281"/>
        <w:rPr>
          <w:rFonts w:ascii="Arial Narrow" w:hAnsi="Arial Narrow"/>
        </w:rPr>
      </w:pPr>
      <w:r w:rsidRPr="00B409E1">
        <w:rPr>
          <w:rFonts w:ascii="Arial Narrow" w:hAnsi="Arial Narrow"/>
          <w:u w:val="single"/>
        </w:rPr>
        <w:t>Mjerilo uspješnosti:</w:t>
      </w:r>
      <w:r w:rsidRPr="00B409E1">
        <w:rPr>
          <w:rFonts w:ascii="Arial Narrow" w:hAnsi="Arial Narrow"/>
        </w:rPr>
        <w:t xml:space="preserve"> Broj djece uključen u programe </w:t>
      </w:r>
      <w:proofErr w:type="spellStart"/>
      <w:r w:rsidRPr="00B409E1">
        <w:rPr>
          <w:rFonts w:ascii="Arial Narrow" w:hAnsi="Arial Narrow"/>
        </w:rPr>
        <w:t>predškole</w:t>
      </w:r>
      <w:proofErr w:type="spellEnd"/>
      <w:r w:rsidRPr="00B409E1">
        <w:rPr>
          <w:rFonts w:ascii="Arial Narrow" w:hAnsi="Arial Narrow"/>
        </w:rPr>
        <w:t xml:space="preserve"> (vrtića) i program male škole.</w:t>
      </w:r>
    </w:p>
    <w:p w14:paraId="31747051" w14:textId="77777777" w:rsidR="00B409E1" w:rsidRPr="00B409E1" w:rsidRDefault="00B409E1" w:rsidP="00B409E1">
      <w:pPr>
        <w:ind w:right="281"/>
        <w:rPr>
          <w:rFonts w:ascii="Arial Narrow" w:hAnsi="Arial Narrow"/>
        </w:rPr>
      </w:pPr>
    </w:p>
    <w:tbl>
      <w:tblPr>
        <w:tblW w:w="14135" w:type="dxa"/>
        <w:tblLook w:val="04A0" w:firstRow="1" w:lastRow="0" w:firstColumn="1" w:lastColumn="0" w:noHBand="0" w:noVBand="1"/>
      </w:tblPr>
      <w:tblGrid>
        <w:gridCol w:w="1088"/>
        <w:gridCol w:w="886"/>
        <w:gridCol w:w="7265"/>
        <w:gridCol w:w="1342"/>
        <w:gridCol w:w="1289"/>
        <w:gridCol w:w="1289"/>
        <w:gridCol w:w="976"/>
      </w:tblGrid>
      <w:tr w:rsidR="00B409E1" w:rsidRPr="00B409E1" w14:paraId="5129F28A" w14:textId="77777777" w:rsidTr="009859D0">
        <w:trPr>
          <w:trHeight w:val="1329"/>
        </w:trPr>
        <w:tc>
          <w:tcPr>
            <w:tcW w:w="1088" w:type="dxa"/>
            <w:tcBorders>
              <w:top w:val="nil"/>
              <w:left w:val="nil"/>
              <w:bottom w:val="nil"/>
              <w:right w:val="nil"/>
            </w:tcBorders>
            <w:noWrap/>
            <w:vAlign w:val="bottom"/>
            <w:hideMark/>
          </w:tcPr>
          <w:p w14:paraId="5B05A81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886" w:type="dxa"/>
            <w:tcBorders>
              <w:top w:val="nil"/>
              <w:left w:val="nil"/>
              <w:bottom w:val="nil"/>
              <w:right w:val="nil"/>
            </w:tcBorders>
            <w:vAlign w:val="bottom"/>
            <w:hideMark/>
          </w:tcPr>
          <w:p w14:paraId="030E844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265" w:type="dxa"/>
            <w:tcBorders>
              <w:top w:val="nil"/>
              <w:left w:val="nil"/>
              <w:bottom w:val="nil"/>
              <w:right w:val="nil"/>
            </w:tcBorders>
            <w:noWrap/>
            <w:vAlign w:val="bottom"/>
            <w:hideMark/>
          </w:tcPr>
          <w:p w14:paraId="5EF640C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342" w:type="dxa"/>
            <w:tcBorders>
              <w:top w:val="nil"/>
              <w:left w:val="nil"/>
              <w:bottom w:val="nil"/>
              <w:right w:val="nil"/>
            </w:tcBorders>
            <w:noWrap/>
            <w:vAlign w:val="bottom"/>
            <w:hideMark/>
          </w:tcPr>
          <w:p w14:paraId="28211FF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289" w:type="dxa"/>
            <w:tcBorders>
              <w:top w:val="nil"/>
              <w:left w:val="nil"/>
              <w:bottom w:val="nil"/>
              <w:right w:val="nil"/>
            </w:tcBorders>
            <w:noWrap/>
            <w:vAlign w:val="bottom"/>
            <w:hideMark/>
          </w:tcPr>
          <w:p w14:paraId="19D329C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289" w:type="dxa"/>
            <w:tcBorders>
              <w:top w:val="nil"/>
              <w:left w:val="nil"/>
              <w:bottom w:val="nil"/>
              <w:right w:val="nil"/>
            </w:tcBorders>
            <w:vAlign w:val="bottom"/>
            <w:hideMark/>
          </w:tcPr>
          <w:p w14:paraId="54F5BCB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976" w:type="dxa"/>
            <w:tcBorders>
              <w:top w:val="nil"/>
              <w:left w:val="nil"/>
              <w:bottom w:val="nil"/>
              <w:right w:val="nil"/>
            </w:tcBorders>
            <w:noWrap/>
            <w:vAlign w:val="bottom"/>
            <w:hideMark/>
          </w:tcPr>
          <w:p w14:paraId="725565A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514A7292" w14:textId="77777777" w:rsidR="00B409E1" w:rsidRPr="00B409E1" w:rsidRDefault="00B409E1" w:rsidP="00B409E1">
      <w:pPr>
        <w:ind w:right="281"/>
        <w:rPr>
          <w:rFonts w:ascii="Arial Narrow" w:hAnsi="Arial Narrow"/>
        </w:rPr>
      </w:pPr>
    </w:p>
    <w:p w14:paraId="301A2E18" w14:textId="77777777" w:rsidR="00B409E1" w:rsidRPr="00B409E1" w:rsidRDefault="00B409E1" w:rsidP="00B409E1">
      <w:pPr>
        <w:ind w:right="281"/>
        <w:rPr>
          <w:rFonts w:ascii="Arial Narrow" w:hAnsi="Arial Narrow"/>
        </w:rPr>
      </w:pPr>
    </w:p>
    <w:tbl>
      <w:tblPr>
        <w:tblW w:w="14242" w:type="dxa"/>
        <w:tblLook w:val="04A0" w:firstRow="1" w:lastRow="0" w:firstColumn="1" w:lastColumn="0" w:noHBand="0" w:noVBand="1"/>
      </w:tblPr>
      <w:tblGrid>
        <w:gridCol w:w="9313"/>
        <w:gridCol w:w="1184"/>
        <w:gridCol w:w="1537"/>
        <w:gridCol w:w="1024"/>
        <w:gridCol w:w="1184"/>
      </w:tblGrid>
      <w:tr w:rsidR="00B409E1" w:rsidRPr="00B409E1" w14:paraId="3434C538" w14:textId="77777777" w:rsidTr="009859D0">
        <w:trPr>
          <w:trHeight w:val="323"/>
        </w:trPr>
        <w:tc>
          <w:tcPr>
            <w:tcW w:w="9313" w:type="dxa"/>
            <w:tcBorders>
              <w:top w:val="nil"/>
              <w:left w:val="nil"/>
              <w:bottom w:val="nil"/>
              <w:right w:val="nil"/>
            </w:tcBorders>
            <w:shd w:val="clear" w:color="000000" w:fill="9999FF"/>
            <w:noWrap/>
            <w:vAlign w:val="bottom"/>
            <w:hideMark/>
          </w:tcPr>
          <w:p w14:paraId="77672D8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1002 Školsko obrazovanje</w:t>
            </w:r>
          </w:p>
        </w:tc>
        <w:tc>
          <w:tcPr>
            <w:tcW w:w="1184" w:type="dxa"/>
            <w:tcBorders>
              <w:top w:val="nil"/>
              <w:left w:val="nil"/>
              <w:bottom w:val="nil"/>
              <w:right w:val="nil"/>
            </w:tcBorders>
            <w:shd w:val="clear" w:color="000000" w:fill="9999FF"/>
            <w:noWrap/>
            <w:vAlign w:val="bottom"/>
            <w:hideMark/>
          </w:tcPr>
          <w:p w14:paraId="4C497F1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43.656,00</w:t>
            </w:r>
          </w:p>
        </w:tc>
        <w:tc>
          <w:tcPr>
            <w:tcW w:w="1537" w:type="dxa"/>
            <w:tcBorders>
              <w:top w:val="nil"/>
              <w:left w:val="nil"/>
              <w:bottom w:val="nil"/>
              <w:right w:val="nil"/>
            </w:tcBorders>
            <w:shd w:val="clear" w:color="000000" w:fill="9999FF"/>
            <w:noWrap/>
            <w:vAlign w:val="bottom"/>
            <w:hideMark/>
          </w:tcPr>
          <w:p w14:paraId="3A9D44F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3.143,40</w:t>
            </w:r>
          </w:p>
        </w:tc>
        <w:tc>
          <w:tcPr>
            <w:tcW w:w="1024" w:type="dxa"/>
            <w:tcBorders>
              <w:top w:val="nil"/>
              <w:left w:val="nil"/>
              <w:bottom w:val="nil"/>
              <w:right w:val="nil"/>
            </w:tcBorders>
            <w:shd w:val="clear" w:color="000000" w:fill="9999FF"/>
            <w:noWrap/>
            <w:vAlign w:val="bottom"/>
            <w:hideMark/>
          </w:tcPr>
          <w:p w14:paraId="3E6A6BC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7,20</w:t>
            </w:r>
          </w:p>
        </w:tc>
        <w:tc>
          <w:tcPr>
            <w:tcW w:w="1184" w:type="dxa"/>
            <w:tcBorders>
              <w:top w:val="nil"/>
              <w:left w:val="nil"/>
              <w:bottom w:val="nil"/>
              <w:right w:val="nil"/>
            </w:tcBorders>
            <w:shd w:val="clear" w:color="000000" w:fill="9999FF"/>
            <w:noWrap/>
            <w:vAlign w:val="bottom"/>
            <w:hideMark/>
          </w:tcPr>
          <w:p w14:paraId="13B57AC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46.799,40</w:t>
            </w:r>
          </w:p>
        </w:tc>
      </w:tr>
      <w:tr w:rsidR="00B409E1" w:rsidRPr="00B409E1" w14:paraId="156AD409" w14:textId="77777777" w:rsidTr="009859D0">
        <w:trPr>
          <w:trHeight w:val="323"/>
        </w:trPr>
        <w:tc>
          <w:tcPr>
            <w:tcW w:w="9313" w:type="dxa"/>
            <w:tcBorders>
              <w:top w:val="nil"/>
              <w:left w:val="nil"/>
              <w:bottom w:val="nil"/>
              <w:right w:val="nil"/>
            </w:tcBorders>
            <w:shd w:val="clear" w:color="000000" w:fill="CCCCFF"/>
            <w:noWrap/>
            <w:vAlign w:val="bottom"/>
            <w:hideMark/>
          </w:tcPr>
          <w:p w14:paraId="677EB867"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Sufinanciranje troškova djece područne škole Dubravica</w:t>
            </w:r>
          </w:p>
        </w:tc>
        <w:tc>
          <w:tcPr>
            <w:tcW w:w="1184" w:type="dxa"/>
            <w:tcBorders>
              <w:top w:val="nil"/>
              <w:left w:val="nil"/>
              <w:bottom w:val="nil"/>
              <w:right w:val="nil"/>
            </w:tcBorders>
            <w:shd w:val="clear" w:color="000000" w:fill="CCCCFF"/>
            <w:noWrap/>
            <w:vAlign w:val="bottom"/>
            <w:hideMark/>
          </w:tcPr>
          <w:p w14:paraId="0375371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40.992,00</w:t>
            </w:r>
          </w:p>
        </w:tc>
        <w:tc>
          <w:tcPr>
            <w:tcW w:w="1537" w:type="dxa"/>
            <w:tcBorders>
              <w:top w:val="nil"/>
              <w:left w:val="nil"/>
              <w:bottom w:val="nil"/>
              <w:right w:val="nil"/>
            </w:tcBorders>
            <w:shd w:val="clear" w:color="000000" w:fill="CCCCFF"/>
            <w:noWrap/>
            <w:vAlign w:val="bottom"/>
            <w:hideMark/>
          </w:tcPr>
          <w:p w14:paraId="42CE2D0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5.807,40</w:t>
            </w:r>
          </w:p>
        </w:tc>
        <w:tc>
          <w:tcPr>
            <w:tcW w:w="1024" w:type="dxa"/>
            <w:tcBorders>
              <w:top w:val="nil"/>
              <w:left w:val="nil"/>
              <w:bottom w:val="nil"/>
              <w:right w:val="nil"/>
            </w:tcBorders>
            <w:shd w:val="clear" w:color="000000" w:fill="CCCCFF"/>
            <w:noWrap/>
            <w:vAlign w:val="bottom"/>
            <w:hideMark/>
          </w:tcPr>
          <w:p w14:paraId="7AA1C1E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14,17</w:t>
            </w:r>
          </w:p>
        </w:tc>
        <w:tc>
          <w:tcPr>
            <w:tcW w:w="1184" w:type="dxa"/>
            <w:tcBorders>
              <w:top w:val="nil"/>
              <w:left w:val="nil"/>
              <w:bottom w:val="nil"/>
              <w:right w:val="nil"/>
            </w:tcBorders>
            <w:shd w:val="clear" w:color="000000" w:fill="CCCCFF"/>
            <w:noWrap/>
            <w:vAlign w:val="bottom"/>
            <w:hideMark/>
          </w:tcPr>
          <w:p w14:paraId="2A979CE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46.799,40</w:t>
            </w:r>
          </w:p>
        </w:tc>
      </w:tr>
      <w:tr w:rsidR="00B409E1" w:rsidRPr="00B409E1" w14:paraId="6DE281D9" w14:textId="77777777" w:rsidTr="009859D0">
        <w:trPr>
          <w:trHeight w:val="323"/>
        </w:trPr>
        <w:tc>
          <w:tcPr>
            <w:tcW w:w="9313" w:type="dxa"/>
            <w:tcBorders>
              <w:top w:val="nil"/>
              <w:left w:val="nil"/>
              <w:bottom w:val="nil"/>
              <w:right w:val="nil"/>
            </w:tcBorders>
            <w:shd w:val="clear" w:color="000000" w:fill="CCCCFF"/>
            <w:noWrap/>
            <w:vAlign w:val="bottom"/>
            <w:hideMark/>
          </w:tcPr>
          <w:p w14:paraId="3E5524C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 xml:space="preserve">Aktivnost A100002 </w:t>
            </w:r>
            <w:proofErr w:type="spellStart"/>
            <w:r w:rsidRPr="00B409E1">
              <w:rPr>
                <w:rFonts w:ascii="Arial Narrow" w:hAnsi="Arial Narrow" w:cs="Arial"/>
                <w:b/>
                <w:bCs/>
                <w:color w:val="000000"/>
                <w:lang w:eastAsia="hr-HR"/>
              </w:rPr>
              <w:t>Suf.prijevoza</w:t>
            </w:r>
            <w:proofErr w:type="spellEnd"/>
            <w:r w:rsidRPr="00B409E1">
              <w:rPr>
                <w:rFonts w:ascii="Arial Narrow" w:hAnsi="Arial Narrow" w:cs="Arial"/>
                <w:b/>
                <w:bCs/>
                <w:color w:val="000000"/>
                <w:lang w:eastAsia="hr-HR"/>
              </w:rPr>
              <w:t xml:space="preserve"> srednjoškolaca i studenata</w:t>
            </w:r>
          </w:p>
        </w:tc>
        <w:tc>
          <w:tcPr>
            <w:tcW w:w="1184" w:type="dxa"/>
            <w:tcBorders>
              <w:top w:val="nil"/>
              <w:left w:val="nil"/>
              <w:bottom w:val="nil"/>
              <w:right w:val="nil"/>
            </w:tcBorders>
            <w:shd w:val="clear" w:color="000000" w:fill="CCCCFF"/>
            <w:noWrap/>
            <w:vAlign w:val="bottom"/>
            <w:hideMark/>
          </w:tcPr>
          <w:p w14:paraId="636FBE8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664,00</w:t>
            </w:r>
          </w:p>
        </w:tc>
        <w:tc>
          <w:tcPr>
            <w:tcW w:w="1537" w:type="dxa"/>
            <w:tcBorders>
              <w:top w:val="nil"/>
              <w:left w:val="nil"/>
              <w:bottom w:val="nil"/>
              <w:right w:val="nil"/>
            </w:tcBorders>
            <w:shd w:val="clear" w:color="000000" w:fill="CCCCFF"/>
            <w:noWrap/>
            <w:vAlign w:val="bottom"/>
            <w:hideMark/>
          </w:tcPr>
          <w:p w14:paraId="50ED26A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-664,00</w:t>
            </w:r>
          </w:p>
        </w:tc>
        <w:tc>
          <w:tcPr>
            <w:tcW w:w="1024" w:type="dxa"/>
            <w:tcBorders>
              <w:top w:val="nil"/>
              <w:left w:val="nil"/>
              <w:bottom w:val="nil"/>
              <w:right w:val="nil"/>
            </w:tcBorders>
            <w:shd w:val="clear" w:color="000000" w:fill="CCCCFF"/>
            <w:noWrap/>
            <w:vAlign w:val="bottom"/>
            <w:hideMark/>
          </w:tcPr>
          <w:p w14:paraId="34F06D7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184" w:type="dxa"/>
            <w:tcBorders>
              <w:top w:val="nil"/>
              <w:left w:val="nil"/>
              <w:bottom w:val="nil"/>
              <w:right w:val="nil"/>
            </w:tcBorders>
            <w:shd w:val="clear" w:color="000000" w:fill="CCCCFF"/>
            <w:noWrap/>
            <w:vAlign w:val="bottom"/>
            <w:hideMark/>
          </w:tcPr>
          <w:p w14:paraId="06A4732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r>
      <w:tr w:rsidR="00B409E1" w:rsidRPr="00B409E1" w14:paraId="7769DF72" w14:textId="77777777" w:rsidTr="009859D0">
        <w:trPr>
          <w:trHeight w:val="323"/>
        </w:trPr>
        <w:tc>
          <w:tcPr>
            <w:tcW w:w="9313" w:type="dxa"/>
            <w:tcBorders>
              <w:top w:val="nil"/>
              <w:left w:val="nil"/>
              <w:bottom w:val="nil"/>
              <w:right w:val="nil"/>
            </w:tcBorders>
            <w:shd w:val="clear" w:color="000000" w:fill="CCCCFF"/>
            <w:noWrap/>
            <w:vAlign w:val="bottom"/>
            <w:hideMark/>
          </w:tcPr>
          <w:p w14:paraId="259C4424"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K100001 Ulaganja u školstvo</w:t>
            </w:r>
          </w:p>
        </w:tc>
        <w:tc>
          <w:tcPr>
            <w:tcW w:w="1184" w:type="dxa"/>
            <w:tcBorders>
              <w:top w:val="nil"/>
              <w:left w:val="nil"/>
              <w:bottom w:val="nil"/>
              <w:right w:val="nil"/>
            </w:tcBorders>
            <w:shd w:val="clear" w:color="000000" w:fill="CCCCFF"/>
            <w:noWrap/>
            <w:vAlign w:val="bottom"/>
            <w:hideMark/>
          </w:tcPr>
          <w:p w14:paraId="76EED88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2.000,00</w:t>
            </w:r>
          </w:p>
        </w:tc>
        <w:tc>
          <w:tcPr>
            <w:tcW w:w="1537" w:type="dxa"/>
            <w:tcBorders>
              <w:top w:val="nil"/>
              <w:left w:val="nil"/>
              <w:bottom w:val="nil"/>
              <w:right w:val="nil"/>
            </w:tcBorders>
            <w:shd w:val="clear" w:color="000000" w:fill="CCCCFF"/>
            <w:noWrap/>
            <w:vAlign w:val="bottom"/>
            <w:hideMark/>
          </w:tcPr>
          <w:p w14:paraId="43F6209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-2.000,00</w:t>
            </w:r>
          </w:p>
        </w:tc>
        <w:tc>
          <w:tcPr>
            <w:tcW w:w="1024" w:type="dxa"/>
            <w:tcBorders>
              <w:top w:val="nil"/>
              <w:left w:val="nil"/>
              <w:bottom w:val="nil"/>
              <w:right w:val="nil"/>
            </w:tcBorders>
            <w:shd w:val="clear" w:color="000000" w:fill="CCCCFF"/>
            <w:noWrap/>
            <w:vAlign w:val="bottom"/>
            <w:hideMark/>
          </w:tcPr>
          <w:p w14:paraId="544C2D0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184" w:type="dxa"/>
            <w:tcBorders>
              <w:top w:val="nil"/>
              <w:left w:val="nil"/>
              <w:bottom w:val="nil"/>
              <w:right w:val="nil"/>
            </w:tcBorders>
            <w:shd w:val="clear" w:color="000000" w:fill="CCCCFF"/>
            <w:noWrap/>
            <w:vAlign w:val="bottom"/>
            <w:hideMark/>
          </w:tcPr>
          <w:p w14:paraId="09680A9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r>
    </w:tbl>
    <w:p w14:paraId="33AE0DE7" w14:textId="77777777" w:rsidR="00B409E1" w:rsidRPr="00B409E1" w:rsidRDefault="00B409E1" w:rsidP="00B409E1">
      <w:pPr>
        <w:pStyle w:val="Default"/>
        <w:rPr>
          <w:rFonts w:ascii="Arial Narrow" w:hAnsi="Arial Narrow"/>
          <w:sz w:val="22"/>
          <w:szCs w:val="22"/>
        </w:rPr>
      </w:pPr>
    </w:p>
    <w:p w14:paraId="37582991" w14:textId="77777777" w:rsidR="00B409E1" w:rsidRPr="00B409E1" w:rsidRDefault="00B409E1" w:rsidP="00B409E1">
      <w:pPr>
        <w:ind w:right="281"/>
        <w:rPr>
          <w:rFonts w:ascii="Arial Narrow" w:hAnsi="Arial Narrow"/>
        </w:rPr>
      </w:pPr>
      <w:r w:rsidRPr="00B409E1">
        <w:rPr>
          <w:rFonts w:ascii="Arial Narrow" w:hAnsi="Arial Narrow"/>
        </w:rPr>
        <w:t xml:space="preserve">Navedenim programom </w:t>
      </w:r>
      <w:r w:rsidRPr="00B409E1">
        <w:rPr>
          <w:rFonts w:ascii="Arial Narrow" w:hAnsi="Arial Narrow"/>
          <w:b/>
          <w:bCs/>
        </w:rPr>
        <w:t xml:space="preserve">Školskog obrazovanja </w:t>
      </w:r>
      <w:r w:rsidRPr="00B409E1">
        <w:rPr>
          <w:rFonts w:ascii="Arial Narrow" w:hAnsi="Arial Narrow"/>
        </w:rPr>
        <w:t>planirana su sredstva za školu u prirodi, školu plivanja, školsko zvono, športska natjecanja učenika područne škole Dubravica, sufinanciranje produženog boravka, darovi za Sv. Nikolu, financiranje školskih papuča/tenisica, financiranje nabave prijenosnih računala (laptopa) za učenika 5. razreda.</w:t>
      </w:r>
    </w:p>
    <w:p w14:paraId="4C3F6090" w14:textId="77777777" w:rsidR="00B409E1" w:rsidRPr="00B409E1" w:rsidRDefault="00B409E1" w:rsidP="00B409E1">
      <w:pPr>
        <w:ind w:right="281"/>
        <w:rPr>
          <w:rFonts w:ascii="Arial Narrow" w:hAnsi="Arial Narrow"/>
        </w:rPr>
      </w:pPr>
      <w:r w:rsidRPr="00B409E1">
        <w:rPr>
          <w:rFonts w:ascii="Arial Narrow" w:hAnsi="Arial Narrow"/>
          <w:u w:val="single"/>
        </w:rPr>
        <w:t>Opći cilj</w:t>
      </w:r>
      <w:r w:rsidRPr="00B409E1">
        <w:rPr>
          <w:rFonts w:ascii="Arial Narrow" w:hAnsi="Arial Narrow"/>
        </w:rPr>
        <w:t>: podizanje standarda u obrazovanju kroz financiranja/sufinanciranje.</w:t>
      </w:r>
    </w:p>
    <w:p w14:paraId="366859B1" w14:textId="77777777" w:rsidR="00B409E1" w:rsidRPr="00B409E1" w:rsidRDefault="00B409E1" w:rsidP="00B409E1">
      <w:pPr>
        <w:ind w:right="281"/>
        <w:rPr>
          <w:rFonts w:ascii="Arial Narrow" w:hAnsi="Arial Narrow"/>
        </w:rPr>
      </w:pPr>
      <w:r w:rsidRPr="00B409E1">
        <w:rPr>
          <w:rFonts w:ascii="Arial Narrow" w:hAnsi="Arial Narrow"/>
          <w:u w:val="single"/>
        </w:rPr>
        <w:t>Posebni cilj</w:t>
      </w:r>
      <w:r w:rsidRPr="00B409E1">
        <w:rPr>
          <w:rFonts w:ascii="Arial Narrow" w:hAnsi="Arial Narrow"/>
        </w:rPr>
        <w:t>: sufinanciranje produženog boravka djece u školi, dodatne potrebe u školstvu.</w:t>
      </w:r>
    </w:p>
    <w:p w14:paraId="5C45ABEC" w14:textId="77777777" w:rsidR="00B409E1" w:rsidRPr="00B409E1" w:rsidRDefault="00B409E1" w:rsidP="00B409E1">
      <w:pPr>
        <w:ind w:right="281"/>
        <w:rPr>
          <w:rFonts w:ascii="Arial Narrow" w:hAnsi="Arial Narrow"/>
        </w:rPr>
      </w:pPr>
      <w:r w:rsidRPr="00B409E1">
        <w:rPr>
          <w:rFonts w:ascii="Arial Narrow" w:hAnsi="Arial Narrow"/>
          <w:u w:val="single"/>
        </w:rPr>
        <w:t>Mjerilo uspješnosti</w:t>
      </w:r>
      <w:r w:rsidRPr="00B409E1">
        <w:rPr>
          <w:rFonts w:ascii="Arial Narrow" w:hAnsi="Arial Narrow"/>
        </w:rPr>
        <w:t>: broj provedenih aktivnosti.</w:t>
      </w:r>
    </w:p>
    <w:p w14:paraId="77E167A7" w14:textId="77777777" w:rsidR="00B409E1" w:rsidRPr="00B409E1" w:rsidRDefault="00B409E1" w:rsidP="00B409E1">
      <w:pPr>
        <w:ind w:right="281"/>
        <w:rPr>
          <w:rFonts w:ascii="Arial Narrow" w:hAnsi="Arial Narrow"/>
        </w:rPr>
      </w:pPr>
    </w:p>
    <w:tbl>
      <w:tblPr>
        <w:tblW w:w="14413" w:type="dxa"/>
        <w:tblLook w:val="04A0" w:firstRow="1" w:lastRow="0" w:firstColumn="1" w:lastColumn="0" w:noHBand="0" w:noVBand="1"/>
      </w:tblPr>
      <w:tblGrid>
        <w:gridCol w:w="1139"/>
        <w:gridCol w:w="928"/>
        <w:gridCol w:w="7265"/>
        <w:gridCol w:w="1405"/>
        <w:gridCol w:w="1350"/>
        <w:gridCol w:w="1350"/>
        <w:gridCol w:w="976"/>
      </w:tblGrid>
      <w:tr w:rsidR="00B409E1" w:rsidRPr="00B409E1" w14:paraId="5B107974" w14:textId="77777777" w:rsidTr="009859D0">
        <w:trPr>
          <w:trHeight w:val="1329"/>
        </w:trPr>
        <w:tc>
          <w:tcPr>
            <w:tcW w:w="1139" w:type="dxa"/>
            <w:tcBorders>
              <w:top w:val="nil"/>
              <w:left w:val="nil"/>
              <w:bottom w:val="nil"/>
              <w:right w:val="nil"/>
            </w:tcBorders>
            <w:noWrap/>
            <w:vAlign w:val="bottom"/>
            <w:hideMark/>
          </w:tcPr>
          <w:p w14:paraId="1D52799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000F5C8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265" w:type="dxa"/>
            <w:tcBorders>
              <w:top w:val="nil"/>
              <w:left w:val="nil"/>
              <w:bottom w:val="nil"/>
              <w:right w:val="nil"/>
            </w:tcBorders>
            <w:noWrap/>
            <w:vAlign w:val="bottom"/>
            <w:hideMark/>
          </w:tcPr>
          <w:p w14:paraId="685CF27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50CDC59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012353C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4352E70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976" w:type="dxa"/>
            <w:tcBorders>
              <w:top w:val="nil"/>
              <w:left w:val="nil"/>
              <w:bottom w:val="nil"/>
              <w:right w:val="nil"/>
            </w:tcBorders>
            <w:noWrap/>
            <w:vAlign w:val="bottom"/>
            <w:hideMark/>
          </w:tcPr>
          <w:p w14:paraId="5E7574D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22104211" w14:textId="77777777" w:rsidR="00B409E1" w:rsidRPr="00B409E1" w:rsidRDefault="00B409E1" w:rsidP="00B409E1">
      <w:pPr>
        <w:ind w:right="281"/>
        <w:rPr>
          <w:rFonts w:ascii="Arial Narrow" w:hAnsi="Arial Narrow"/>
        </w:rPr>
      </w:pPr>
    </w:p>
    <w:p w14:paraId="64C3415E" w14:textId="77777777" w:rsidR="00B409E1" w:rsidRPr="00B409E1" w:rsidRDefault="00B409E1" w:rsidP="00B409E1">
      <w:pPr>
        <w:pStyle w:val="Naslov1"/>
        <w:tabs>
          <w:tab w:val="left" w:pos="956"/>
          <w:tab w:val="left" w:pos="957"/>
        </w:tabs>
        <w:spacing w:before="70"/>
        <w:ind w:right="438"/>
        <w:rPr>
          <w:rFonts w:ascii="Arial Narrow" w:hAnsi="Arial Narrow"/>
          <w:sz w:val="22"/>
          <w:szCs w:val="22"/>
          <w:lang w:val="pl-PL"/>
        </w:rPr>
      </w:pPr>
    </w:p>
    <w:tbl>
      <w:tblPr>
        <w:tblW w:w="14450" w:type="dxa"/>
        <w:tblLook w:val="04A0" w:firstRow="1" w:lastRow="0" w:firstColumn="1" w:lastColumn="0" w:noHBand="0" w:noVBand="1"/>
      </w:tblPr>
      <w:tblGrid>
        <w:gridCol w:w="9347"/>
        <w:gridCol w:w="1346"/>
        <w:gridCol w:w="1542"/>
        <w:gridCol w:w="1028"/>
        <w:gridCol w:w="1187"/>
      </w:tblGrid>
      <w:tr w:rsidR="00B409E1" w:rsidRPr="00B409E1" w14:paraId="2EDD6935" w14:textId="77777777" w:rsidTr="009859D0">
        <w:trPr>
          <w:trHeight w:val="458"/>
        </w:trPr>
        <w:tc>
          <w:tcPr>
            <w:tcW w:w="9347" w:type="dxa"/>
            <w:tcBorders>
              <w:top w:val="nil"/>
              <w:left w:val="nil"/>
              <w:bottom w:val="nil"/>
              <w:right w:val="nil"/>
            </w:tcBorders>
            <w:shd w:val="clear" w:color="000000" w:fill="9999FF"/>
            <w:noWrap/>
            <w:vAlign w:val="bottom"/>
            <w:hideMark/>
          </w:tcPr>
          <w:p w14:paraId="31AFA005"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Program 1003 Gradnje objekata i uređaja komunalne infrastrukture</w:t>
            </w:r>
          </w:p>
        </w:tc>
        <w:tc>
          <w:tcPr>
            <w:tcW w:w="1346" w:type="dxa"/>
            <w:tcBorders>
              <w:top w:val="nil"/>
              <w:left w:val="nil"/>
              <w:bottom w:val="nil"/>
              <w:right w:val="nil"/>
            </w:tcBorders>
            <w:shd w:val="clear" w:color="000000" w:fill="9999FF"/>
            <w:noWrap/>
            <w:vAlign w:val="bottom"/>
            <w:hideMark/>
          </w:tcPr>
          <w:p w14:paraId="399AB6BC"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1.197.829,94</w:t>
            </w:r>
          </w:p>
        </w:tc>
        <w:tc>
          <w:tcPr>
            <w:tcW w:w="1542" w:type="dxa"/>
            <w:tcBorders>
              <w:top w:val="nil"/>
              <w:left w:val="nil"/>
              <w:bottom w:val="nil"/>
              <w:right w:val="nil"/>
            </w:tcBorders>
            <w:shd w:val="clear" w:color="000000" w:fill="9999FF"/>
            <w:noWrap/>
            <w:vAlign w:val="bottom"/>
            <w:hideMark/>
          </w:tcPr>
          <w:p w14:paraId="7F6118B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-417.329,41</w:t>
            </w:r>
          </w:p>
        </w:tc>
        <w:tc>
          <w:tcPr>
            <w:tcW w:w="1028" w:type="dxa"/>
            <w:tcBorders>
              <w:top w:val="nil"/>
              <w:left w:val="nil"/>
              <w:bottom w:val="nil"/>
              <w:right w:val="nil"/>
            </w:tcBorders>
            <w:shd w:val="clear" w:color="000000" w:fill="9999FF"/>
            <w:noWrap/>
            <w:vAlign w:val="bottom"/>
            <w:hideMark/>
          </w:tcPr>
          <w:p w14:paraId="4AFF380B"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-34,84</w:t>
            </w:r>
          </w:p>
        </w:tc>
        <w:tc>
          <w:tcPr>
            <w:tcW w:w="1187" w:type="dxa"/>
            <w:tcBorders>
              <w:top w:val="nil"/>
              <w:left w:val="nil"/>
              <w:bottom w:val="nil"/>
              <w:right w:val="nil"/>
            </w:tcBorders>
            <w:shd w:val="clear" w:color="000000" w:fill="9999FF"/>
            <w:noWrap/>
            <w:vAlign w:val="bottom"/>
            <w:hideMark/>
          </w:tcPr>
          <w:p w14:paraId="3C15E420"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780.500,53</w:t>
            </w:r>
          </w:p>
        </w:tc>
      </w:tr>
      <w:tr w:rsidR="00B409E1" w:rsidRPr="00B409E1" w14:paraId="4C60B36D" w14:textId="77777777" w:rsidTr="009859D0">
        <w:trPr>
          <w:trHeight w:val="458"/>
        </w:trPr>
        <w:tc>
          <w:tcPr>
            <w:tcW w:w="9347" w:type="dxa"/>
            <w:tcBorders>
              <w:top w:val="nil"/>
              <w:left w:val="nil"/>
              <w:bottom w:val="nil"/>
              <w:right w:val="nil"/>
            </w:tcBorders>
            <w:shd w:val="clear" w:color="000000" w:fill="CCCCFF"/>
            <w:noWrap/>
            <w:vAlign w:val="bottom"/>
            <w:hideMark/>
          </w:tcPr>
          <w:p w14:paraId="7F19D7F6"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K100002 Javna rasvjeta</w:t>
            </w:r>
          </w:p>
        </w:tc>
        <w:tc>
          <w:tcPr>
            <w:tcW w:w="1346" w:type="dxa"/>
            <w:tcBorders>
              <w:top w:val="nil"/>
              <w:left w:val="nil"/>
              <w:bottom w:val="nil"/>
              <w:right w:val="nil"/>
            </w:tcBorders>
            <w:shd w:val="clear" w:color="000000" w:fill="CCCCFF"/>
            <w:noWrap/>
            <w:vAlign w:val="bottom"/>
            <w:hideMark/>
          </w:tcPr>
          <w:p w14:paraId="1D7F0409"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8.489,00</w:t>
            </w:r>
          </w:p>
        </w:tc>
        <w:tc>
          <w:tcPr>
            <w:tcW w:w="1542" w:type="dxa"/>
            <w:tcBorders>
              <w:top w:val="nil"/>
              <w:left w:val="nil"/>
              <w:bottom w:val="nil"/>
              <w:right w:val="nil"/>
            </w:tcBorders>
            <w:shd w:val="clear" w:color="000000" w:fill="CCCCFF"/>
            <w:noWrap/>
            <w:vAlign w:val="bottom"/>
            <w:hideMark/>
          </w:tcPr>
          <w:p w14:paraId="2CCA96ED"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-7.110,00</w:t>
            </w:r>
          </w:p>
        </w:tc>
        <w:tc>
          <w:tcPr>
            <w:tcW w:w="1028" w:type="dxa"/>
            <w:tcBorders>
              <w:top w:val="nil"/>
              <w:left w:val="nil"/>
              <w:bottom w:val="nil"/>
              <w:right w:val="nil"/>
            </w:tcBorders>
            <w:shd w:val="clear" w:color="000000" w:fill="CCCCFF"/>
            <w:noWrap/>
            <w:vAlign w:val="bottom"/>
            <w:hideMark/>
          </w:tcPr>
          <w:p w14:paraId="730CCAC6"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-83,76</w:t>
            </w:r>
          </w:p>
        </w:tc>
        <w:tc>
          <w:tcPr>
            <w:tcW w:w="1187" w:type="dxa"/>
            <w:tcBorders>
              <w:top w:val="nil"/>
              <w:left w:val="nil"/>
              <w:bottom w:val="nil"/>
              <w:right w:val="nil"/>
            </w:tcBorders>
            <w:shd w:val="clear" w:color="000000" w:fill="CCCCFF"/>
            <w:noWrap/>
            <w:vAlign w:val="bottom"/>
            <w:hideMark/>
          </w:tcPr>
          <w:p w14:paraId="4CCC1579"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1.379,00</w:t>
            </w:r>
          </w:p>
        </w:tc>
      </w:tr>
      <w:tr w:rsidR="00B409E1" w:rsidRPr="00B409E1" w14:paraId="5921A6AF" w14:textId="77777777" w:rsidTr="009859D0">
        <w:trPr>
          <w:trHeight w:val="458"/>
        </w:trPr>
        <w:tc>
          <w:tcPr>
            <w:tcW w:w="9347" w:type="dxa"/>
            <w:tcBorders>
              <w:top w:val="nil"/>
              <w:left w:val="nil"/>
              <w:bottom w:val="nil"/>
              <w:right w:val="nil"/>
            </w:tcBorders>
            <w:shd w:val="clear" w:color="000000" w:fill="CCCCFF"/>
            <w:noWrap/>
            <w:vAlign w:val="bottom"/>
            <w:hideMark/>
          </w:tcPr>
          <w:p w14:paraId="34D028BA"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K100004 Izgradnja javnih površina</w:t>
            </w:r>
          </w:p>
        </w:tc>
        <w:tc>
          <w:tcPr>
            <w:tcW w:w="1346" w:type="dxa"/>
            <w:tcBorders>
              <w:top w:val="nil"/>
              <w:left w:val="nil"/>
              <w:bottom w:val="nil"/>
              <w:right w:val="nil"/>
            </w:tcBorders>
            <w:shd w:val="clear" w:color="000000" w:fill="CCCCFF"/>
            <w:noWrap/>
            <w:vAlign w:val="bottom"/>
            <w:hideMark/>
          </w:tcPr>
          <w:p w14:paraId="30B73007"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2.400,00</w:t>
            </w:r>
          </w:p>
        </w:tc>
        <w:tc>
          <w:tcPr>
            <w:tcW w:w="1542" w:type="dxa"/>
            <w:tcBorders>
              <w:top w:val="nil"/>
              <w:left w:val="nil"/>
              <w:bottom w:val="nil"/>
              <w:right w:val="nil"/>
            </w:tcBorders>
            <w:shd w:val="clear" w:color="000000" w:fill="CCCCFF"/>
            <w:noWrap/>
            <w:vAlign w:val="bottom"/>
            <w:hideMark/>
          </w:tcPr>
          <w:p w14:paraId="7EBA48D1"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0,00</w:t>
            </w:r>
          </w:p>
        </w:tc>
        <w:tc>
          <w:tcPr>
            <w:tcW w:w="1028" w:type="dxa"/>
            <w:tcBorders>
              <w:top w:val="nil"/>
              <w:left w:val="nil"/>
              <w:bottom w:val="nil"/>
              <w:right w:val="nil"/>
            </w:tcBorders>
            <w:shd w:val="clear" w:color="000000" w:fill="CCCCFF"/>
            <w:noWrap/>
            <w:vAlign w:val="bottom"/>
            <w:hideMark/>
          </w:tcPr>
          <w:p w14:paraId="4B8876A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0,00</w:t>
            </w:r>
          </w:p>
        </w:tc>
        <w:tc>
          <w:tcPr>
            <w:tcW w:w="1187" w:type="dxa"/>
            <w:tcBorders>
              <w:top w:val="nil"/>
              <w:left w:val="nil"/>
              <w:bottom w:val="nil"/>
              <w:right w:val="nil"/>
            </w:tcBorders>
            <w:shd w:val="clear" w:color="000000" w:fill="CCCCFF"/>
            <w:noWrap/>
            <w:vAlign w:val="bottom"/>
            <w:hideMark/>
          </w:tcPr>
          <w:p w14:paraId="4D3DDBAF"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2.400,00</w:t>
            </w:r>
          </w:p>
        </w:tc>
      </w:tr>
      <w:tr w:rsidR="00B409E1" w:rsidRPr="00B409E1" w14:paraId="69A4B791" w14:textId="77777777" w:rsidTr="009859D0">
        <w:trPr>
          <w:trHeight w:val="458"/>
        </w:trPr>
        <w:tc>
          <w:tcPr>
            <w:tcW w:w="9347" w:type="dxa"/>
            <w:tcBorders>
              <w:top w:val="nil"/>
              <w:left w:val="nil"/>
              <w:bottom w:val="nil"/>
              <w:right w:val="nil"/>
            </w:tcBorders>
            <w:shd w:val="clear" w:color="000000" w:fill="CCCCFF"/>
            <w:noWrap/>
            <w:vAlign w:val="bottom"/>
            <w:hideMark/>
          </w:tcPr>
          <w:p w14:paraId="7B0466CE"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K100013 Prometna signalizacija</w:t>
            </w:r>
          </w:p>
        </w:tc>
        <w:tc>
          <w:tcPr>
            <w:tcW w:w="1346" w:type="dxa"/>
            <w:tcBorders>
              <w:top w:val="nil"/>
              <w:left w:val="nil"/>
              <w:bottom w:val="nil"/>
              <w:right w:val="nil"/>
            </w:tcBorders>
            <w:shd w:val="clear" w:color="000000" w:fill="CCCCFF"/>
            <w:noWrap/>
            <w:vAlign w:val="bottom"/>
            <w:hideMark/>
          </w:tcPr>
          <w:p w14:paraId="72E8E7D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1.961,00</w:t>
            </w:r>
          </w:p>
        </w:tc>
        <w:tc>
          <w:tcPr>
            <w:tcW w:w="1542" w:type="dxa"/>
            <w:tcBorders>
              <w:top w:val="nil"/>
              <w:left w:val="nil"/>
              <w:bottom w:val="nil"/>
              <w:right w:val="nil"/>
            </w:tcBorders>
            <w:shd w:val="clear" w:color="000000" w:fill="CCCCFF"/>
            <w:noWrap/>
            <w:vAlign w:val="bottom"/>
            <w:hideMark/>
          </w:tcPr>
          <w:p w14:paraId="6C141360"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-1.399,00</w:t>
            </w:r>
          </w:p>
        </w:tc>
        <w:tc>
          <w:tcPr>
            <w:tcW w:w="1028" w:type="dxa"/>
            <w:tcBorders>
              <w:top w:val="nil"/>
              <w:left w:val="nil"/>
              <w:bottom w:val="nil"/>
              <w:right w:val="nil"/>
            </w:tcBorders>
            <w:shd w:val="clear" w:color="000000" w:fill="CCCCFF"/>
            <w:noWrap/>
            <w:vAlign w:val="bottom"/>
            <w:hideMark/>
          </w:tcPr>
          <w:p w14:paraId="59384116"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-71,34</w:t>
            </w:r>
          </w:p>
        </w:tc>
        <w:tc>
          <w:tcPr>
            <w:tcW w:w="1187" w:type="dxa"/>
            <w:tcBorders>
              <w:top w:val="nil"/>
              <w:left w:val="nil"/>
              <w:bottom w:val="nil"/>
              <w:right w:val="nil"/>
            </w:tcBorders>
            <w:shd w:val="clear" w:color="000000" w:fill="CCCCFF"/>
            <w:noWrap/>
            <w:vAlign w:val="bottom"/>
            <w:hideMark/>
          </w:tcPr>
          <w:p w14:paraId="5E25C288"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562,00</w:t>
            </w:r>
          </w:p>
        </w:tc>
      </w:tr>
      <w:tr w:rsidR="00B409E1" w:rsidRPr="00B409E1" w14:paraId="156A3030" w14:textId="77777777" w:rsidTr="009859D0">
        <w:trPr>
          <w:trHeight w:val="458"/>
        </w:trPr>
        <w:tc>
          <w:tcPr>
            <w:tcW w:w="9347" w:type="dxa"/>
            <w:tcBorders>
              <w:top w:val="nil"/>
              <w:left w:val="nil"/>
              <w:bottom w:val="nil"/>
              <w:right w:val="nil"/>
            </w:tcBorders>
            <w:shd w:val="clear" w:color="000000" w:fill="CCCCFF"/>
            <w:noWrap/>
            <w:vAlign w:val="bottom"/>
            <w:hideMark/>
          </w:tcPr>
          <w:p w14:paraId="6F231F8C"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K100018 Proširenje grobnih mjesta i izgradnja ograde</w:t>
            </w:r>
          </w:p>
        </w:tc>
        <w:tc>
          <w:tcPr>
            <w:tcW w:w="1346" w:type="dxa"/>
            <w:tcBorders>
              <w:top w:val="nil"/>
              <w:left w:val="nil"/>
              <w:bottom w:val="nil"/>
              <w:right w:val="nil"/>
            </w:tcBorders>
            <w:shd w:val="clear" w:color="000000" w:fill="CCCCFF"/>
            <w:noWrap/>
            <w:vAlign w:val="bottom"/>
            <w:hideMark/>
          </w:tcPr>
          <w:p w14:paraId="317E30F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12.500,00</w:t>
            </w:r>
          </w:p>
        </w:tc>
        <w:tc>
          <w:tcPr>
            <w:tcW w:w="1542" w:type="dxa"/>
            <w:tcBorders>
              <w:top w:val="nil"/>
              <w:left w:val="nil"/>
              <w:bottom w:val="nil"/>
              <w:right w:val="nil"/>
            </w:tcBorders>
            <w:shd w:val="clear" w:color="000000" w:fill="CCCCFF"/>
            <w:noWrap/>
            <w:vAlign w:val="bottom"/>
            <w:hideMark/>
          </w:tcPr>
          <w:p w14:paraId="5128B41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-12.500,00</w:t>
            </w:r>
          </w:p>
        </w:tc>
        <w:tc>
          <w:tcPr>
            <w:tcW w:w="1028" w:type="dxa"/>
            <w:tcBorders>
              <w:top w:val="nil"/>
              <w:left w:val="nil"/>
              <w:bottom w:val="nil"/>
              <w:right w:val="nil"/>
            </w:tcBorders>
            <w:shd w:val="clear" w:color="000000" w:fill="CCCCFF"/>
            <w:noWrap/>
            <w:vAlign w:val="bottom"/>
            <w:hideMark/>
          </w:tcPr>
          <w:p w14:paraId="2192B49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w:t>
            </w:r>
          </w:p>
        </w:tc>
        <w:tc>
          <w:tcPr>
            <w:tcW w:w="1187" w:type="dxa"/>
            <w:tcBorders>
              <w:top w:val="nil"/>
              <w:left w:val="nil"/>
              <w:bottom w:val="nil"/>
              <w:right w:val="nil"/>
            </w:tcBorders>
            <w:shd w:val="clear" w:color="000000" w:fill="CCCCFF"/>
            <w:noWrap/>
            <w:vAlign w:val="bottom"/>
            <w:hideMark/>
          </w:tcPr>
          <w:p w14:paraId="14261E6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0,00</w:t>
            </w:r>
          </w:p>
        </w:tc>
      </w:tr>
      <w:tr w:rsidR="00B409E1" w:rsidRPr="00B409E1" w14:paraId="6A008136" w14:textId="77777777" w:rsidTr="009859D0">
        <w:trPr>
          <w:trHeight w:val="458"/>
        </w:trPr>
        <w:tc>
          <w:tcPr>
            <w:tcW w:w="9347" w:type="dxa"/>
            <w:tcBorders>
              <w:top w:val="nil"/>
              <w:left w:val="nil"/>
              <w:bottom w:val="nil"/>
              <w:right w:val="nil"/>
            </w:tcBorders>
            <w:shd w:val="clear" w:color="000000" w:fill="CCCCFF"/>
            <w:noWrap/>
            <w:vAlign w:val="bottom"/>
            <w:hideMark/>
          </w:tcPr>
          <w:p w14:paraId="25C76D31"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K100019 Rekonstrukcija Kumrovečke ceste izgradnjom nogostupa - 4. faza</w:t>
            </w:r>
          </w:p>
        </w:tc>
        <w:tc>
          <w:tcPr>
            <w:tcW w:w="1346" w:type="dxa"/>
            <w:tcBorders>
              <w:top w:val="nil"/>
              <w:left w:val="nil"/>
              <w:bottom w:val="nil"/>
              <w:right w:val="nil"/>
            </w:tcBorders>
            <w:shd w:val="clear" w:color="000000" w:fill="CCCCFF"/>
            <w:noWrap/>
            <w:vAlign w:val="bottom"/>
            <w:hideMark/>
          </w:tcPr>
          <w:p w14:paraId="6EB4BCC7"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71.005,63</w:t>
            </w:r>
          </w:p>
        </w:tc>
        <w:tc>
          <w:tcPr>
            <w:tcW w:w="1542" w:type="dxa"/>
            <w:tcBorders>
              <w:top w:val="nil"/>
              <w:left w:val="nil"/>
              <w:bottom w:val="nil"/>
              <w:right w:val="nil"/>
            </w:tcBorders>
            <w:shd w:val="clear" w:color="000000" w:fill="CCCCFF"/>
            <w:noWrap/>
            <w:vAlign w:val="bottom"/>
            <w:hideMark/>
          </w:tcPr>
          <w:p w14:paraId="26BAFF2D"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-607,24</w:t>
            </w:r>
          </w:p>
        </w:tc>
        <w:tc>
          <w:tcPr>
            <w:tcW w:w="1028" w:type="dxa"/>
            <w:tcBorders>
              <w:top w:val="nil"/>
              <w:left w:val="nil"/>
              <w:bottom w:val="nil"/>
              <w:right w:val="nil"/>
            </w:tcBorders>
            <w:shd w:val="clear" w:color="000000" w:fill="CCCCFF"/>
            <w:noWrap/>
            <w:vAlign w:val="bottom"/>
            <w:hideMark/>
          </w:tcPr>
          <w:p w14:paraId="6EDC35F0"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-0,86</w:t>
            </w:r>
          </w:p>
        </w:tc>
        <w:tc>
          <w:tcPr>
            <w:tcW w:w="1187" w:type="dxa"/>
            <w:tcBorders>
              <w:top w:val="nil"/>
              <w:left w:val="nil"/>
              <w:bottom w:val="nil"/>
              <w:right w:val="nil"/>
            </w:tcBorders>
            <w:shd w:val="clear" w:color="000000" w:fill="CCCCFF"/>
            <w:noWrap/>
            <w:vAlign w:val="bottom"/>
            <w:hideMark/>
          </w:tcPr>
          <w:p w14:paraId="110E3B2A"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70.398,39</w:t>
            </w:r>
          </w:p>
        </w:tc>
      </w:tr>
      <w:tr w:rsidR="00B409E1" w:rsidRPr="00B409E1" w14:paraId="32C5A7C4" w14:textId="77777777" w:rsidTr="009859D0">
        <w:trPr>
          <w:trHeight w:val="458"/>
        </w:trPr>
        <w:tc>
          <w:tcPr>
            <w:tcW w:w="9347" w:type="dxa"/>
            <w:tcBorders>
              <w:top w:val="nil"/>
              <w:left w:val="nil"/>
              <w:bottom w:val="nil"/>
              <w:right w:val="nil"/>
            </w:tcBorders>
            <w:shd w:val="clear" w:color="000000" w:fill="CCCCFF"/>
            <w:noWrap/>
            <w:vAlign w:val="bottom"/>
            <w:hideMark/>
          </w:tcPr>
          <w:p w14:paraId="3069F558"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K100029 Izgradnja i uređenje dječjih igrališta</w:t>
            </w:r>
          </w:p>
        </w:tc>
        <w:tc>
          <w:tcPr>
            <w:tcW w:w="1346" w:type="dxa"/>
            <w:tcBorders>
              <w:top w:val="nil"/>
              <w:left w:val="nil"/>
              <w:bottom w:val="nil"/>
              <w:right w:val="nil"/>
            </w:tcBorders>
            <w:shd w:val="clear" w:color="000000" w:fill="CCCCFF"/>
            <w:noWrap/>
            <w:vAlign w:val="bottom"/>
            <w:hideMark/>
          </w:tcPr>
          <w:p w14:paraId="6BF60D0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20.000,00</w:t>
            </w:r>
          </w:p>
        </w:tc>
        <w:tc>
          <w:tcPr>
            <w:tcW w:w="1542" w:type="dxa"/>
            <w:tcBorders>
              <w:top w:val="nil"/>
              <w:left w:val="nil"/>
              <w:bottom w:val="nil"/>
              <w:right w:val="nil"/>
            </w:tcBorders>
            <w:shd w:val="clear" w:color="000000" w:fill="CCCCFF"/>
            <w:noWrap/>
            <w:vAlign w:val="bottom"/>
            <w:hideMark/>
          </w:tcPr>
          <w:p w14:paraId="595FB4FD"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-19.375,00</w:t>
            </w:r>
          </w:p>
        </w:tc>
        <w:tc>
          <w:tcPr>
            <w:tcW w:w="1028" w:type="dxa"/>
            <w:tcBorders>
              <w:top w:val="nil"/>
              <w:left w:val="nil"/>
              <w:bottom w:val="nil"/>
              <w:right w:val="nil"/>
            </w:tcBorders>
            <w:shd w:val="clear" w:color="000000" w:fill="CCCCFF"/>
            <w:noWrap/>
            <w:vAlign w:val="bottom"/>
            <w:hideMark/>
          </w:tcPr>
          <w:p w14:paraId="47AF451F"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-96,88</w:t>
            </w:r>
          </w:p>
        </w:tc>
        <w:tc>
          <w:tcPr>
            <w:tcW w:w="1187" w:type="dxa"/>
            <w:tcBorders>
              <w:top w:val="nil"/>
              <w:left w:val="nil"/>
              <w:bottom w:val="nil"/>
              <w:right w:val="nil"/>
            </w:tcBorders>
            <w:shd w:val="clear" w:color="000000" w:fill="CCCCFF"/>
            <w:noWrap/>
            <w:vAlign w:val="bottom"/>
            <w:hideMark/>
          </w:tcPr>
          <w:p w14:paraId="29FB8FBA"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625,00</w:t>
            </w:r>
          </w:p>
        </w:tc>
      </w:tr>
      <w:tr w:rsidR="00B409E1" w:rsidRPr="00B409E1" w14:paraId="2CBF84CC" w14:textId="77777777" w:rsidTr="009859D0">
        <w:trPr>
          <w:trHeight w:val="458"/>
        </w:trPr>
        <w:tc>
          <w:tcPr>
            <w:tcW w:w="9347" w:type="dxa"/>
            <w:tcBorders>
              <w:top w:val="nil"/>
              <w:left w:val="nil"/>
              <w:bottom w:val="nil"/>
              <w:right w:val="nil"/>
            </w:tcBorders>
            <w:shd w:val="clear" w:color="000000" w:fill="CCCCFF"/>
            <w:noWrap/>
            <w:vAlign w:val="bottom"/>
            <w:hideMark/>
          </w:tcPr>
          <w:p w14:paraId="63C1D1D5"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 xml:space="preserve">Kapitalni projekt K100031 Izgradnja potpornog zida, sanacija </w:t>
            </w:r>
            <w:proofErr w:type="spellStart"/>
            <w:r w:rsidRPr="00B409E1">
              <w:rPr>
                <w:rFonts w:ascii="Arial Narrow" w:hAnsi="Arial Narrow" w:cs="Arial"/>
                <w:b/>
                <w:bCs/>
                <w:color w:val="000000"/>
              </w:rPr>
              <w:t>pokosa</w:t>
            </w:r>
            <w:proofErr w:type="spellEnd"/>
            <w:r w:rsidRPr="00B409E1">
              <w:rPr>
                <w:rFonts w:ascii="Arial Narrow" w:hAnsi="Arial Narrow" w:cs="Arial"/>
                <w:b/>
                <w:bCs/>
                <w:color w:val="000000"/>
              </w:rPr>
              <w:t xml:space="preserve"> i staza - groblje u Rozgi</w:t>
            </w:r>
          </w:p>
        </w:tc>
        <w:tc>
          <w:tcPr>
            <w:tcW w:w="1346" w:type="dxa"/>
            <w:tcBorders>
              <w:top w:val="nil"/>
              <w:left w:val="nil"/>
              <w:bottom w:val="nil"/>
              <w:right w:val="nil"/>
            </w:tcBorders>
            <w:shd w:val="clear" w:color="000000" w:fill="CCCCFF"/>
            <w:noWrap/>
            <w:vAlign w:val="bottom"/>
            <w:hideMark/>
          </w:tcPr>
          <w:p w14:paraId="1D9BCB19"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145.479,06</w:t>
            </w:r>
          </w:p>
        </w:tc>
        <w:tc>
          <w:tcPr>
            <w:tcW w:w="1542" w:type="dxa"/>
            <w:tcBorders>
              <w:top w:val="nil"/>
              <w:left w:val="nil"/>
              <w:bottom w:val="nil"/>
              <w:right w:val="nil"/>
            </w:tcBorders>
            <w:shd w:val="clear" w:color="000000" w:fill="CCCCFF"/>
            <w:noWrap/>
            <w:vAlign w:val="bottom"/>
            <w:hideMark/>
          </w:tcPr>
          <w:p w14:paraId="7CCB351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2.184,09</w:t>
            </w:r>
          </w:p>
        </w:tc>
        <w:tc>
          <w:tcPr>
            <w:tcW w:w="1028" w:type="dxa"/>
            <w:tcBorders>
              <w:top w:val="nil"/>
              <w:left w:val="nil"/>
              <w:bottom w:val="nil"/>
              <w:right w:val="nil"/>
            </w:tcBorders>
            <w:shd w:val="clear" w:color="000000" w:fill="CCCCFF"/>
            <w:noWrap/>
            <w:vAlign w:val="bottom"/>
            <w:hideMark/>
          </w:tcPr>
          <w:p w14:paraId="1AC0268C"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1,50</w:t>
            </w:r>
          </w:p>
        </w:tc>
        <w:tc>
          <w:tcPr>
            <w:tcW w:w="1187" w:type="dxa"/>
            <w:tcBorders>
              <w:top w:val="nil"/>
              <w:left w:val="nil"/>
              <w:bottom w:val="nil"/>
              <w:right w:val="nil"/>
            </w:tcBorders>
            <w:shd w:val="clear" w:color="000000" w:fill="CCCCFF"/>
            <w:noWrap/>
            <w:vAlign w:val="bottom"/>
            <w:hideMark/>
          </w:tcPr>
          <w:p w14:paraId="58937A16"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147.663,15</w:t>
            </w:r>
          </w:p>
        </w:tc>
      </w:tr>
      <w:tr w:rsidR="00B409E1" w:rsidRPr="00B409E1" w14:paraId="4691A6C4" w14:textId="77777777" w:rsidTr="009859D0">
        <w:trPr>
          <w:trHeight w:val="458"/>
        </w:trPr>
        <w:tc>
          <w:tcPr>
            <w:tcW w:w="9347" w:type="dxa"/>
            <w:tcBorders>
              <w:top w:val="nil"/>
              <w:left w:val="nil"/>
              <w:bottom w:val="nil"/>
              <w:right w:val="nil"/>
            </w:tcBorders>
            <w:shd w:val="clear" w:color="000000" w:fill="CCCCFF"/>
            <w:noWrap/>
            <w:vAlign w:val="bottom"/>
            <w:hideMark/>
          </w:tcPr>
          <w:p w14:paraId="4A5641AD"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 xml:space="preserve">Kapitalni projekt K100033 Sanacija </w:t>
            </w:r>
            <w:proofErr w:type="spellStart"/>
            <w:r w:rsidRPr="00B409E1">
              <w:rPr>
                <w:rFonts w:ascii="Arial Narrow" w:hAnsi="Arial Narrow" w:cs="Arial"/>
                <w:b/>
                <w:bCs/>
                <w:color w:val="000000"/>
              </w:rPr>
              <w:t>ner.ceste</w:t>
            </w:r>
            <w:proofErr w:type="spellEnd"/>
            <w:r w:rsidRPr="00B409E1">
              <w:rPr>
                <w:rFonts w:ascii="Arial Narrow" w:hAnsi="Arial Narrow" w:cs="Arial"/>
                <w:b/>
                <w:bCs/>
                <w:color w:val="000000"/>
              </w:rPr>
              <w:t xml:space="preserve"> Ul. Sv. Vida ( od Kumrovečke c. do kbr. 11a)</w:t>
            </w:r>
          </w:p>
        </w:tc>
        <w:tc>
          <w:tcPr>
            <w:tcW w:w="1346" w:type="dxa"/>
            <w:tcBorders>
              <w:top w:val="nil"/>
              <w:left w:val="nil"/>
              <w:bottom w:val="nil"/>
              <w:right w:val="nil"/>
            </w:tcBorders>
            <w:shd w:val="clear" w:color="000000" w:fill="CCCCFF"/>
            <w:noWrap/>
            <w:vAlign w:val="bottom"/>
            <w:hideMark/>
          </w:tcPr>
          <w:p w14:paraId="6A227332"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42.000,00</w:t>
            </w:r>
          </w:p>
        </w:tc>
        <w:tc>
          <w:tcPr>
            <w:tcW w:w="1542" w:type="dxa"/>
            <w:tcBorders>
              <w:top w:val="nil"/>
              <w:left w:val="nil"/>
              <w:bottom w:val="nil"/>
              <w:right w:val="nil"/>
            </w:tcBorders>
            <w:shd w:val="clear" w:color="000000" w:fill="CCCCFF"/>
            <w:noWrap/>
            <w:vAlign w:val="bottom"/>
            <w:hideMark/>
          </w:tcPr>
          <w:p w14:paraId="46AA2DD7"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-41.000,00</w:t>
            </w:r>
          </w:p>
        </w:tc>
        <w:tc>
          <w:tcPr>
            <w:tcW w:w="1028" w:type="dxa"/>
            <w:tcBorders>
              <w:top w:val="nil"/>
              <w:left w:val="nil"/>
              <w:bottom w:val="nil"/>
              <w:right w:val="nil"/>
            </w:tcBorders>
            <w:shd w:val="clear" w:color="000000" w:fill="CCCCFF"/>
            <w:noWrap/>
            <w:vAlign w:val="bottom"/>
            <w:hideMark/>
          </w:tcPr>
          <w:p w14:paraId="09AD616F"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-97,62</w:t>
            </w:r>
          </w:p>
        </w:tc>
        <w:tc>
          <w:tcPr>
            <w:tcW w:w="1187" w:type="dxa"/>
            <w:tcBorders>
              <w:top w:val="nil"/>
              <w:left w:val="nil"/>
              <w:bottom w:val="nil"/>
              <w:right w:val="nil"/>
            </w:tcBorders>
            <w:shd w:val="clear" w:color="000000" w:fill="CCCCFF"/>
            <w:noWrap/>
            <w:vAlign w:val="bottom"/>
            <w:hideMark/>
          </w:tcPr>
          <w:p w14:paraId="5B7F8802"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1.000,00</w:t>
            </w:r>
          </w:p>
        </w:tc>
      </w:tr>
      <w:tr w:rsidR="00B409E1" w:rsidRPr="00B409E1" w14:paraId="3C63364C" w14:textId="77777777" w:rsidTr="009859D0">
        <w:trPr>
          <w:trHeight w:val="458"/>
        </w:trPr>
        <w:tc>
          <w:tcPr>
            <w:tcW w:w="9347" w:type="dxa"/>
            <w:tcBorders>
              <w:top w:val="nil"/>
              <w:left w:val="nil"/>
              <w:bottom w:val="nil"/>
              <w:right w:val="nil"/>
            </w:tcBorders>
            <w:shd w:val="clear" w:color="000000" w:fill="CCCCFF"/>
            <w:noWrap/>
            <w:vAlign w:val="bottom"/>
            <w:hideMark/>
          </w:tcPr>
          <w:p w14:paraId="5CB79893"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 xml:space="preserve">Kapitalni projekt K100034 Rekonstrukcija </w:t>
            </w:r>
            <w:proofErr w:type="spellStart"/>
            <w:r w:rsidRPr="00B409E1">
              <w:rPr>
                <w:rFonts w:ascii="Arial Narrow" w:hAnsi="Arial Narrow" w:cs="Arial"/>
                <w:b/>
                <w:bCs/>
                <w:color w:val="000000"/>
              </w:rPr>
              <w:t>Lukavečke</w:t>
            </w:r>
            <w:proofErr w:type="spellEnd"/>
            <w:r w:rsidRPr="00B409E1">
              <w:rPr>
                <w:rFonts w:ascii="Arial Narrow" w:hAnsi="Arial Narrow" w:cs="Arial"/>
                <w:b/>
                <w:bCs/>
                <w:color w:val="000000"/>
              </w:rPr>
              <w:t xml:space="preserve"> ceste izgradnjom nogostupa- II. faza</w:t>
            </w:r>
          </w:p>
        </w:tc>
        <w:tc>
          <w:tcPr>
            <w:tcW w:w="1346" w:type="dxa"/>
            <w:tcBorders>
              <w:top w:val="nil"/>
              <w:left w:val="nil"/>
              <w:bottom w:val="nil"/>
              <w:right w:val="nil"/>
            </w:tcBorders>
            <w:shd w:val="clear" w:color="000000" w:fill="CCCCFF"/>
            <w:noWrap/>
            <w:vAlign w:val="bottom"/>
            <w:hideMark/>
          </w:tcPr>
          <w:p w14:paraId="0A652469"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81.875,00</w:t>
            </w:r>
          </w:p>
        </w:tc>
        <w:tc>
          <w:tcPr>
            <w:tcW w:w="1542" w:type="dxa"/>
            <w:tcBorders>
              <w:top w:val="nil"/>
              <w:left w:val="nil"/>
              <w:bottom w:val="nil"/>
              <w:right w:val="nil"/>
            </w:tcBorders>
            <w:shd w:val="clear" w:color="000000" w:fill="CCCCFF"/>
            <w:noWrap/>
            <w:vAlign w:val="bottom"/>
            <w:hideMark/>
          </w:tcPr>
          <w:p w14:paraId="65327DEC"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-701,10</w:t>
            </w:r>
          </w:p>
        </w:tc>
        <w:tc>
          <w:tcPr>
            <w:tcW w:w="1028" w:type="dxa"/>
            <w:tcBorders>
              <w:top w:val="nil"/>
              <w:left w:val="nil"/>
              <w:bottom w:val="nil"/>
              <w:right w:val="nil"/>
            </w:tcBorders>
            <w:shd w:val="clear" w:color="000000" w:fill="CCCCFF"/>
            <w:noWrap/>
            <w:vAlign w:val="bottom"/>
            <w:hideMark/>
          </w:tcPr>
          <w:p w14:paraId="5D15C64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-0,86</w:t>
            </w:r>
          </w:p>
        </w:tc>
        <w:tc>
          <w:tcPr>
            <w:tcW w:w="1187" w:type="dxa"/>
            <w:tcBorders>
              <w:top w:val="nil"/>
              <w:left w:val="nil"/>
              <w:bottom w:val="nil"/>
              <w:right w:val="nil"/>
            </w:tcBorders>
            <w:shd w:val="clear" w:color="000000" w:fill="CCCCFF"/>
            <w:noWrap/>
            <w:vAlign w:val="bottom"/>
            <w:hideMark/>
          </w:tcPr>
          <w:p w14:paraId="2763D806"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81.173,90</w:t>
            </w:r>
          </w:p>
        </w:tc>
      </w:tr>
      <w:tr w:rsidR="00B409E1" w:rsidRPr="00B409E1" w14:paraId="2509B713" w14:textId="77777777" w:rsidTr="009859D0">
        <w:trPr>
          <w:trHeight w:val="458"/>
        </w:trPr>
        <w:tc>
          <w:tcPr>
            <w:tcW w:w="9347" w:type="dxa"/>
            <w:tcBorders>
              <w:top w:val="nil"/>
              <w:left w:val="nil"/>
              <w:bottom w:val="nil"/>
              <w:right w:val="nil"/>
            </w:tcBorders>
            <w:shd w:val="clear" w:color="000000" w:fill="CCCCFF"/>
            <w:noWrap/>
            <w:vAlign w:val="bottom"/>
            <w:hideMark/>
          </w:tcPr>
          <w:p w14:paraId="4526CC76"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K100035 Izgradnja biciklističke staze SUTLA ROUD</w:t>
            </w:r>
          </w:p>
        </w:tc>
        <w:tc>
          <w:tcPr>
            <w:tcW w:w="1346" w:type="dxa"/>
            <w:tcBorders>
              <w:top w:val="nil"/>
              <w:left w:val="nil"/>
              <w:bottom w:val="nil"/>
              <w:right w:val="nil"/>
            </w:tcBorders>
            <w:shd w:val="clear" w:color="000000" w:fill="CCCCFF"/>
            <w:noWrap/>
            <w:vAlign w:val="bottom"/>
            <w:hideMark/>
          </w:tcPr>
          <w:p w14:paraId="7C7EB650"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669.300,00</w:t>
            </w:r>
          </w:p>
        </w:tc>
        <w:tc>
          <w:tcPr>
            <w:tcW w:w="1542" w:type="dxa"/>
            <w:tcBorders>
              <w:top w:val="nil"/>
              <w:left w:val="nil"/>
              <w:bottom w:val="nil"/>
              <w:right w:val="nil"/>
            </w:tcBorders>
            <w:shd w:val="clear" w:color="000000" w:fill="CCCCFF"/>
            <w:noWrap/>
            <w:vAlign w:val="bottom"/>
            <w:hideMark/>
          </w:tcPr>
          <w:p w14:paraId="24250709"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-330.931,16</w:t>
            </w:r>
          </w:p>
        </w:tc>
        <w:tc>
          <w:tcPr>
            <w:tcW w:w="1028" w:type="dxa"/>
            <w:tcBorders>
              <w:top w:val="nil"/>
              <w:left w:val="nil"/>
              <w:bottom w:val="nil"/>
              <w:right w:val="nil"/>
            </w:tcBorders>
            <w:shd w:val="clear" w:color="000000" w:fill="CCCCFF"/>
            <w:noWrap/>
            <w:vAlign w:val="bottom"/>
            <w:hideMark/>
          </w:tcPr>
          <w:p w14:paraId="3B8BB45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-49,44</w:t>
            </w:r>
          </w:p>
        </w:tc>
        <w:tc>
          <w:tcPr>
            <w:tcW w:w="1187" w:type="dxa"/>
            <w:tcBorders>
              <w:top w:val="nil"/>
              <w:left w:val="nil"/>
              <w:bottom w:val="nil"/>
              <w:right w:val="nil"/>
            </w:tcBorders>
            <w:shd w:val="clear" w:color="000000" w:fill="CCCCFF"/>
            <w:noWrap/>
            <w:vAlign w:val="bottom"/>
            <w:hideMark/>
          </w:tcPr>
          <w:p w14:paraId="79935AA7"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338.368,84</w:t>
            </w:r>
          </w:p>
        </w:tc>
      </w:tr>
      <w:tr w:rsidR="00B409E1" w:rsidRPr="00B409E1" w14:paraId="4D830370" w14:textId="77777777" w:rsidTr="009859D0">
        <w:trPr>
          <w:trHeight w:val="458"/>
        </w:trPr>
        <w:tc>
          <w:tcPr>
            <w:tcW w:w="9347" w:type="dxa"/>
            <w:tcBorders>
              <w:top w:val="nil"/>
              <w:left w:val="nil"/>
              <w:bottom w:val="nil"/>
              <w:right w:val="nil"/>
            </w:tcBorders>
            <w:shd w:val="clear" w:color="000000" w:fill="CCCCFF"/>
            <w:noWrap/>
            <w:vAlign w:val="bottom"/>
            <w:hideMark/>
          </w:tcPr>
          <w:p w14:paraId="00C117DE"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K100036 Rekonstrukcija Kumrovečke ceste izgradnjom nogostupa- 3.  faza</w:t>
            </w:r>
          </w:p>
        </w:tc>
        <w:tc>
          <w:tcPr>
            <w:tcW w:w="1346" w:type="dxa"/>
            <w:tcBorders>
              <w:top w:val="nil"/>
              <w:left w:val="nil"/>
              <w:bottom w:val="nil"/>
              <w:right w:val="nil"/>
            </w:tcBorders>
            <w:shd w:val="clear" w:color="000000" w:fill="CCCCFF"/>
            <w:noWrap/>
            <w:vAlign w:val="bottom"/>
            <w:hideMark/>
          </w:tcPr>
          <w:p w14:paraId="0ABD4976"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30.555,25</w:t>
            </w:r>
          </w:p>
        </w:tc>
        <w:tc>
          <w:tcPr>
            <w:tcW w:w="1542" w:type="dxa"/>
            <w:tcBorders>
              <w:top w:val="nil"/>
              <w:left w:val="nil"/>
              <w:bottom w:val="nil"/>
              <w:right w:val="nil"/>
            </w:tcBorders>
            <w:shd w:val="clear" w:color="000000" w:fill="CCCCFF"/>
            <w:noWrap/>
            <w:vAlign w:val="bottom"/>
            <w:hideMark/>
          </w:tcPr>
          <w:p w14:paraId="1AB7F4FC"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1.000,00</w:t>
            </w:r>
          </w:p>
        </w:tc>
        <w:tc>
          <w:tcPr>
            <w:tcW w:w="1028" w:type="dxa"/>
            <w:tcBorders>
              <w:top w:val="nil"/>
              <w:left w:val="nil"/>
              <w:bottom w:val="nil"/>
              <w:right w:val="nil"/>
            </w:tcBorders>
            <w:shd w:val="clear" w:color="000000" w:fill="CCCCFF"/>
            <w:noWrap/>
            <w:vAlign w:val="bottom"/>
            <w:hideMark/>
          </w:tcPr>
          <w:p w14:paraId="1E3E209B"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3,27</w:t>
            </w:r>
          </w:p>
        </w:tc>
        <w:tc>
          <w:tcPr>
            <w:tcW w:w="1187" w:type="dxa"/>
            <w:tcBorders>
              <w:top w:val="nil"/>
              <w:left w:val="nil"/>
              <w:bottom w:val="nil"/>
              <w:right w:val="nil"/>
            </w:tcBorders>
            <w:shd w:val="clear" w:color="000000" w:fill="CCCCFF"/>
            <w:noWrap/>
            <w:vAlign w:val="bottom"/>
            <w:hideMark/>
          </w:tcPr>
          <w:p w14:paraId="5075AD37"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31.555,25</w:t>
            </w:r>
          </w:p>
        </w:tc>
      </w:tr>
      <w:tr w:rsidR="00B409E1" w:rsidRPr="00B409E1" w14:paraId="6BD291AE" w14:textId="77777777" w:rsidTr="009859D0">
        <w:trPr>
          <w:trHeight w:val="458"/>
        </w:trPr>
        <w:tc>
          <w:tcPr>
            <w:tcW w:w="9347" w:type="dxa"/>
            <w:tcBorders>
              <w:top w:val="nil"/>
              <w:left w:val="nil"/>
              <w:bottom w:val="nil"/>
              <w:right w:val="nil"/>
            </w:tcBorders>
            <w:shd w:val="clear" w:color="000000" w:fill="CCCCFF"/>
            <w:noWrap/>
            <w:vAlign w:val="bottom"/>
            <w:hideMark/>
          </w:tcPr>
          <w:p w14:paraId="3627C9C9"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K100037 Izgradnja i opremanje dječjeg igrališta u Dubravici k.č.br. 72/8</w:t>
            </w:r>
          </w:p>
        </w:tc>
        <w:tc>
          <w:tcPr>
            <w:tcW w:w="1346" w:type="dxa"/>
            <w:tcBorders>
              <w:top w:val="nil"/>
              <w:left w:val="nil"/>
              <w:bottom w:val="nil"/>
              <w:right w:val="nil"/>
            </w:tcBorders>
            <w:shd w:val="clear" w:color="000000" w:fill="CCCCFF"/>
            <w:noWrap/>
            <w:vAlign w:val="bottom"/>
            <w:hideMark/>
          </w:tcPr>
          <w:p w14:paraId="2F7505A7"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77.275,00</w:t>
            </w:r>
          </w:p>
        </w:tc>
        <w:tc>
          <w:tcPr>
            <w:tcW w:w="1542" w:type="dxa"/>
            <w:tcBorders>
              <w:top w:val="nil"/>
              <w:left w:val="nil"/>
              <w:bottom w:val="nil"/>
              <w:right w:val="nil"/>
            </w:tcBorders>
            <w:shd w:val="clear" w:color="000000" w:fill="CCCCFF"/>
            <w:noWrap/>
            <w:vAlign w:val="bottom"/>
            <w:hideMark/>
          </w:tcPr>
          <w:p w14:paraId="3766A525"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-67.250,00</w:t>
            </w:r>
          </w:p>
        </w:tc>
        <w:tc>
          <w:tcPr>
            <w:tcW w:w="1028" w:type="dxa"/>
            <w:tcBorders>
              <w:top w:val="nil"/>
              <w:left w:val="nil"/>
              <w:bottom w:val="nil"/>
              <w:right w:val="nil"/>
            </w:tcBorders>
            <w:shd w:val="clear" w:color="000000" w:fill="CCCCFF"/>
            <w:noWrap/>
            <w:vAlign w:val="bottom"/>
            <w:hideMark/>
          </w:tcPr>
          <w:p w14:paraId="77DA4F3C"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-87,03</w:t>
            </w:r>
          </w:p>
        </w:tc>
        <w:tc>
          <w:tcPr>
            <w:tcW w:w="1187" w:type="dxa"/>
            <w:tcBorders>
              <w:top w:val="nil"/>
              <w:left w:val="nil"/>
              <w:bottom w:val="nil"/>
              <w:right w:val="nil"/>
            </w:tcBorders>
            <w:shd w:val="clear" w:color="000000" w:fill="CCCCFF"/>
            <w:noWrap/>
            <w:vAlign w:val="bottom"/>
            <w:hideMark/>
          </w:tcPr>
          <w:p w14:paraId="0D1EA5FD"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10.025,00</w:t>
            </w:r>
          </w:p>
        </w:tc>
      </w:tr>
      <w:tr w:rsidR="00B409E1" w:rsidRPr="00B409E1" w14:paraId="595520F3" w14:textId="77777777" w:rsidTr="009859D0">
        <w:trPr>
          <w:trHeight w:val="458"/>
        </w:trPr>
        <w:tc>
          <w:tcPr>
            <w:tcW w:w="9347" w:type="dxa"/>
            <w:tcBorders>
              <w:top w:val="nil"/>
              <w:left w:val="nil"/>
              <w:bottom w:val="nil"/>
              <w:right w:val="nil"/>
            </w:tcBorders>
            <w:shd w:val="clear" w:color="000000" w:fill="CCCCFF"/>
            <w:noWrap/>
            <w:vAlign w:val="bottom"/>
            <w:hideMark/>
          </w:tcPr>
          <w:p w14:paraId="082BB7F3"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K100038 Razvoj zelene urbane obnove Općine</w:t>
            </w:r>
          </w:p>
        </w:tc>
        <w:tc>
          <w:tcPr>
            <w:tcW w:w="1346" w:type="dxa"/>
            <w:tcBorders>
              <w:top w:val="nil"/>
              <w:left w:val="nil"/>
              <w:bottom w:val="nil"/>
              <w:right w:val="nil"/>
            </w:tcBorders>
            <w:shd w:val="clear" w:color="000000" w:fill="CCCCFF"/>
            <w:noWrap/>
            <w:vAlign w:val="bottom"/>
            <w:hideMark/>
          </w:tcPr>
          <w:p w14:paraId="103CA2F2"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0,00</w:t>
            </w:r>
          </w:p>
        </w:tc>
        <w:tc>
          <w:tcPr>
            <w:tcW w:w="1542" w:type="dxa"/>
            <w:tcBorders>
              <w:top w:val="nil"/>
              <w:left w:val="nil"/>
              <w:bottom w:val="nil"/>
              <w:right w:val="nil"/>
            </w:tcBorders>
            <w:shd w:val="clear" w:color="000000" w:fill="CCCCFF"/>
            <w:noWrap/>
            <w:vAlign w:val="bottom"/>
            <w:hideMark/>
          </w:tcPr>
          <w:p w14:paraId="0143E43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54.875,00</w:t>
            </w:r>
          </w:p>
        </w:tc>
        <w:tc>
          <w:tcPr>
            <w:tcW w:w="1028" w:type="dxa"/>
            <w:tcBorders>
              <w:top w:val="nil"/>
              <w:left w:val="nil"/>
              <w:bottom w:val="nil"/>
              <w:right w:val="nil"/>
            </w:tcBorders>
            <w:shd w:val="clear" w:color="000000" w:fill="CCCCFF"/>
            <w:noWrap/>
            <w:vAlign w:val="bottom"/>
            <w:hideMark/>
          </w:tcPr>
          <w:p w14:paraId="24963A8B"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w:t>
            </w:r>
          </w:p>
        </w:tc>
        <w:tc>
          <w:tcPr>
            <w:tcW w:w="1187" w:type="dxa"/>
            <w:tcBorders>
              <w:top w:val="nil"/>
              <w:left w:val="nil"/>
              <w:bottom w:val="nil"/>
              <w:right w:val="nil"/>
            </w:tcBorders>
            <w:shd w:val="clear" w:color="000000" w:fill="CCCCFF"/>
            <w:noWrap/>
            <w:vAlign w:val="bottom"/>
            <w:hideMark/>
          </w:tcPr>
          <w:p w14:paraId="32509AF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54.875,00</w:t>
            </w:r>
          </w:p>
        </w:tc>
      </w:tr>
      <w:tr w:rsidR="00B409E1" w:rsidRPr="00B409E1" w14:paraId="50FD39EE" w14:textId="77777777" w:rsidTr="009859D0">
        <w:trPr>
          <w:trHeight w:val="458"/>
        </w:trPr>
        <w:tc>
          <w:tcPr>
            <w:tcW w:w="9347" w:type="dxa"/>
            <w:tcBorders>
              <w:top w:val="nil"/>
              <w:left w:val="nil"/>
              <w:bottom w:val="nil"/>
              <w:right w:val="nil"/>
            </w:tcBorders>
            <w:shd w:val="clear" w:color="000000" w:fill="CCCCFF"/>
            <w:noWrap/>
            <w:vAlign w:val="bottom"/>
            <w:hideMark/>
          </w:tcPr>
          <w:p w14:paraId="31DDE31B"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Kapitalni projekt K100039 Izgradnja nerazvrstane ceste do sportsko rekreacijskog centra</w:t>
            </w:r>
          </w:p>
        </w:tc>
        <w:tc>
          <w:tcPr>
            <w:tcW w:w="1346" w:type="dxa"/>
            <w:tcBorders>
              <w:top w:val="nil"/>
              <w:left w:val="nil"/>
              <w:bottom w:val="nil"/>
              <w:right w:val="nil"/>
            </w:tcBorders>
            <w:shd w:val="clear" w:color="000000" w:fill="CCCCFF"/>
            <w:noWrap/>
            <w:vAlign w:val="bottom"/>
            <w:hideMark/>
          </w:tcPr>
          <w:p w14:paraId="285E5648"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0,00</w:t>
            </w:r>
          </w:p>
        </w:tc>
        <w:tc>
          <w:tcPr>
            <w:tcW w:w="1542" w:type="dxa"/>
            <w:tcBorders>
              <w:top w:val="nil"/>
              <w:left w:val="nil"/>
              <w:bottom w:val="nil"/>
              <w:right w:val="nil"/>
            </w:tcBorders>
            <w:shd w:val="clear" w:color="000000" w:fill="CCCCFF"/>
            <w:noWrap/>
            <w:vAlign w:val="bottom"/>
            <w:hideMark/>
          </w:tcPr>
          <w:p w14:paraId="4620C8F8"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8.875,00</w:t>
            </w:r>
          </w:p>
        </w:tc>
        <w:tc>
          <w:tcPr>
            <w:tcW w:w="1028" w:type="dxa"/>
            <w:tcBorders>
              <w:top w:val="nil"/>
              <w:left w:val="nil"/>
              <w:bottom w:val="nil"/>
              <w:right w:val="nil"/>
            </w:tcBorders>
            <w:shd w:val="clear" w:color="000000" w:fill="CCCCFF"/>
            <w:noWrap/>
            <w:vAlign w:val="bottom"/>
            <w:hideMark/>
          </w:tcPr>
          <w:p w14:paraId="72CAB080"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w:t>
            </w:r>
          </w:p>
        </w:tc>
        <w:tc>
          <w:tcPr>
            <w:tcW w:w="1187" w:type="dxa"/>
            <w:tcBorders>
              <w:top w:val="nil"/>
              <w:left w:val="nil"/>
              <w:bottom w:val="nil"/>
              <w:right w:val="nil"/>
            </w:tcBorders>
            <w:shd w:val="clear" w:color="000000" w:fill="CCCCFF"/>
            <w:noWrap/>
            <w:vAlign w:val="bottom"/>
            <w:hideMark/>
          </w:tcPr>
          <w:p w14:paraId="64E2199B"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8.875,00</w:t>
            </w:r>
          </w:p>
        </w:tc>
      </w:tr>
      <w:tr w:rsidR="00B409E1" w:rsidRPr="00B409E1" w14:paraId="20E10F8F" w14:textId="77777777" w:rsidTr="009859D0">
        <w:trPr>
          <w:trHeight w:val="458"/>
        </w:trPr>
        <w:tc>
          <w:tcPr>
            <w:tcW w:w="9347" w:type="dxa"/>
            <w:tcBorders>
              <w:top w:val="nil"/>
              <w:left w:val="nil"/>
              <w:bottom w:val="nil"/>
              <w:right w:val="nil"/>
            </w:tcBorders>
            <w:shd w:val="clear" w:color="000000" w:fill="CCCCFF"/>
            <w:noWrap/>
            <w:vAlign w:val="bottom"/>
            <w:hideMark/>
          </w:tcPr>
          <w:p w14:paraId="1DA44B83"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Tekući projekt T100010 Evidentiranje komunalne infrastrukture u katastar i zemljišne knjige</w:t>
            </w:r>
          </w:p>
        </w:tc>
        <w:tc>
          <w:tcPr>
            <w:tcW w:w="1346" w:type="dxa"/>
            <w:tcBorders>
              <w:top w:val="nil"/>
              <w:left w:val="nil"/>
              <w:bottom w:val="nil"/>
              <w:right w:val="nil"/>
            </w:tcBorders>
            <w:shd w:val="clear" w:color="000000" w:fill="CCCCFF"/>
            <w:noWrap/>
            <w:vAlign w:val="bottom"/>
            <w:hideMark/>
          </w:tcPr>
          <w:p w14:paraId="42F19138"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2.390,00</w:t>
            </w:r>
          </w:p>
        </w:tc>
        <w:tc>
          <w:tcPr>
            <w:tcW w:w="1542" w:type="dxa"/>
            <w:tcBorders>
              <w:top w:val="nil"/>
              <w:left w:val="nil"/>
              <w:bottom w:val="nil"/>
              <w:right w:val="nil"/>
            </w:tcBorders>
            <w:shd w:val="clear" w:color="000000" w:fill="CCCCFF"/>
            <w:noWrap/>
            <w:vAlign w:val="bottom"/>
            <w:hideMark/>
          </w:tcPr>
          <w:p w14:paraId="485CE6C3"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-2.390,00</w:t>
            </w:r>
          </w:p>
        </w:tc>
        <w:tc>
          <w:tcPr>
            <w:tcW w:w="1028" w:type="dxa"/>
            <w:tcBorders>
              <w:top w:val="nil"/>
              <w:left w:val="nil"/>
              <w:bottom w:val="nil"/>
              <w:right w:val="nil"/>
            </w:tcBorders>
            <w:shd w:val="clear" w:color="000000" w:fill="CCCCFF"/>
            <w:noWrap/>
            <w:vAlign w:val="bottom"/>
            <w:hideMark/>
          </w:tcPr>
          <w:p w14:paraId="2F0DA361"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w:t>
            </w:r>
          </w:p>
        </w:tc>
        <w:tc>
          <w:tcPr>
            <w:tcW w:w="1187" w:type="dxa"/>
            <w:tcBorders>
              <w:top w:val="nil"/>
              <w:left w:val="nil"/>
              <w:bottom w:val="nil"/>
              <w:right w:val="nil"/>
            </w:tcBorders>
            <w:shd w:val="clear" w:color="000000" w:fill="CCCCFF"/>
            <w:noWrap/>
            <w:vAlign w:val="bottom"/>
            <w:hideMark/>
          </w:tcPr>
          <w:p w14:paraId="3941803A"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0,00</w:t>
            </w:r>
          </w:p>
        </w:tc>
      </w:tr>
      <w:tr w:rsidR="00B409E1" w:rsidRPr="00B409E1" w14:paraId="640A4E3E" w14:textId="77777777" w:rsidTr="009859D0">
        <w:trPr>
          <w:trHeight w:val="458"/>
        </w:trPr>
        <w:tc>
          <w:tcPr>
            <w:tcW w:w="9347" w:type="dxa"/>
            <w:tcBorders>
              <w:top w:val="nil"/>
              <w:left w:val="nil"/>
              <w:bottom w:val="nil"/>
              <w:right w:val="nil"/>
            </w:tcBorders>
            <w:shd w:val="clear" w:color="000000" w:fill="CCCCFF"/>
            <w:noWrap/>
            <w:vAlign w:val="bottom"/>
            <w:hideMark/>
          </w:tcPr>
          <w:p w14:paraId="751E964C" w14:textId="77777777" w:rsidR="00B409E1" w:rsidRPr="00B409E1" w:rsidRDefault="00B409E1" w:rsidP="009859D0">
            <w:pPr>
              <w:rPr>
                <w:rFonts w:ascii="Arial Narrow" w:hAnsi="Arial Narrow" w:cs="Arial"/>
                <w:b/>
                <w:bCs/>
                <w:color w:val="000000"/>
              </w:rPr>
            </w:pPr>
            <w:r w:rsidRPr="00B409E1">
              <w:rPr>
                <w:rFonts w:ascii="Arial Narrow" w:hAnsi="Arial Narrow" w:cs="Arial"/>
                <w:b/>
                <w:bCs/>
                <w:color w:val="000000"/>
              </w:rPr>
              <w:t>Tekući projekt T100011 Sanacija klizišta u ulici Horvatov brijeg</w:t>
            </w:r>
          </w:p>
        </w:tc>
        <w:tc>
          <w:tcPr>
            <w:tcW w:w="1346" w:type="dxa"/>
            <w:tcBorders>
              <w:top w:val="nil"/>
              <w:left w:val="nil"/>
              <w:bottom w:val="nil"/>
              <w:right w:val="nil"/>
            </w:tcBorders>
            <w:shd w:val="clear" w:color="000000" w:fill="CCCCFF"/>
            <w:noWrap/>
            <w:vAlign w:val="bottom"/>
            <w:hideMark/>
          </w:tcPr>
          <w:p w14:paraId="3178C80A"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32.600,00</w:t>
            </w:r>
          </w:p>
        </w:tc>
        <w:tc>
          <w:tcPr>
            <w:tcW w:w="1542" w:type="dxa"/>
            <w:tcBorders>
              <w:top w:val="nil"/>
              <w:left w:val="nil"/>
              <w:bottom w:val="nil"/>
              <w:right w:val="nil"/>
            </w:tcBorders>
            <w:shd w:val="clear" w:color="000000" w:fill="CCCCFF"/>
            <w:noWrap/>
            <w:vAlign w:val="bottom"/>
            <w:hideMark/>
          </w:tcPr>
          <w:p w14:paraId="019EE6CD"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-1.000,00</w:t>
            </w:r>
          </w:p>
        </w:tc>
        <w:tc>
          <w:tcPr>
            <w:tcW w:w="1028" w:type="dxa"/>
            <w:tcBorders>
              <w:top w:val="nil"/>
              <w:left w:val="nil"/>
              <w:bottom w:val="nil"/>
              <w:right w:val="nil"/>
            </w:tcBorders>
            <w:shd w:val="clear" w:color="000000" w:fill="CCCCFF"/>
            <w:noWrap/>
            <w:vAlign w:val="bottom"/>
            <w:hideMark/>
          </w:tcPr>
          <w:p w14:paraId="4808FEAB"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-3,07</w:t>
            </w:r>
          </w:p>
        </w:tc>
        <w:tc>
          <w:tcPr>
            <w:tcW w:w="1187" w:type="dxa"/>
            <w:tcBorders>
              <w:top w:val="nil"/>
              <w:left w:val="nil"/>
              <w:bottom w:val="nil"/>
              <w:right w:val="nil"/>
            </w:tcBorders>
            <w:shd w:val="clear" w:color="000000" w:fill="CCCCFF"/>
            <w:noWrap/>
            <w:vAlign w:val="bottom"/>
            <w:hideMark/>
          </w:tcPr>
          <w:p w14:paraId="1C1EC8CE" w14:textId="77777777" w:rsidR="00B409E1" w:rsidRPr="00B409E1" w:rsidRDefault="00B409E1" w:rsidP="009859D0">
            <w:pPr>
              <w:jc w:val="right"/>
              <w:rPr>
                <w:rFonts w:ascii="Arial Narrow" w:hAnsi="Arial Narrow" w:cs="Arial"/>
                <w:b/>
                <w:bCs/>
                <w:color w:val="000000"/>
              </w:rPr>
            </w:pPr>
            <w:r w:rsidRPr="00B409E1">
              <w:rPr>
                <w:rFonts w:ascii="Arial Narrow" w:hAnsi="Arial Narrow" w:cs="Arial"/>
                <w:b/>
                <w:bCs/>
                <w:color w:val="000000"/>
              </w:rPr>
              <w:t>31.600,00</w:t>
            </w:r>
          </w:p>
        </w:tc>
      </w:tr>
    </w:tbl>
    <w:p w14:paraId="7A687E55" w14:textId="77777777" w:rsidR="00B409E1" w:rsidRPr="00B409E1" w:rsidRDefault="00B409E1" w:rsidP="00B409E1">
      <w:pPr>
        <w:ind w:right="281"/>
        <w:rPr>
          <w:rFonts w:ascii="Arial Narrow" w:hAnsi="Arial Narrow"/>
        </w:rPr>
      </w:pPr>
    </w:p>
    <w:p w14:paraId="15C36C9B"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rPr>
        <w:t xml:space="preserve">Program </w:t>
      </w:r>
      <w:r w:rsidRPr="00B409E1">
        <w:rPr>
          <w:rFonts w:ascii="Arial Narrow" w:hAnsi="Arial Narrow"/>
          <w:b/>
          <w:sz w:val="22"/>
          <w:szCs w:val="22"/>
        </w:rPr>
        <w:t>Gradnje objekata i uređaja komunalne infrastrukture</w:t>
      </w:r>
      <w:r w:rsidRPr="00B409E1">
        <w:rPr>
          <w:rFonts w:ascii="Arial Narrow" w:hAnsi="Arial Narrow"/>
          <w:sz w:val="22"/>
          <w:szCs w:val="22"/>
        </w:rPr>
        <w:t xml:space="preserve"> uključuje ulaganja u javnu rasvjetu – proširenje javne rasvjete (</w:t>
      </w:r>
      <w:r w:rsidRPr="00B409E1">
        <w:rPr>
          <w:rFonts w:ascii="Arial Narrow" w:hAnsi="Arial Narrow"/>
          <w:sz w:val="22"/>
          <w:szCs w:val="22"/>
          <w:lang w:val="pl-PL"/>
        </w:rPr>
        <w:t>Rozganska cesta – 12 rasvjetnih tijela)</w:t>
      </w:r>
      <w:r w:rsidRPr="00B409E1">
        <w:rPr>
          <w:rFonts w:ascii="Arial Narrow" w:hAnsi="Arial Narrow"/>
          <w:sz w:val="22"/>
          <w:szCs w:val="22"/>
        </w:rPr>
        <w:t>.</w:t>
      </w:r>
    </w:p>
    <w:p w14:paraId="052A352D"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rPr>
        <w:lastRenderedPageBreak/>
        <w:t xml:space="preserve">Programom se nadalje planira plaćanje okončane situacije završenih radova na rekonstrukciji Kumrovečke ceste izgradnjom nogostupa (III. faza) i izvođenje radova na nastavku rekonstrukcije Kumrovečke ceste izgradnjom nogostupa  (IV. Faza) - </w:t>
      </w:r>
      <w:r w:rsidRPr="00B409E1">
        <w:rPr>
          <w:rFonts w:ascii="Arial Narrow" w:hAnsi="Arial Narrow"/>
          <w:sz w:val="22"/>
          <w:szCs w:val="22"/>
          <w:lang w:val="pl-PL"/>
        </w:rPr>
        <w:t>u dužini od 210 m, na k.č.br. 2244/2 k.o. Dubravica (županijska cesta ŽC 2186)</w:t>
      </w:r>
      <w:r w:rsidRPr="00B409E1">
        <w:rPr>
          <w:rFonts w:ascii="Arial Narrow" w:hAnsi="Arial Narrow"/>
          <w:sz w:val="22"/>
          <w:szCs w:val="22"/>
        </w:rPr>
        <w:t xml:space="preserve">, sanacija klizišta u ulici Horvatov brijeg (izrada projektne dokumentacije). </w:t>
      </w:r>
    </w:p>
    <w:p w14:paraId="3F46C209" w14:textId="77777777" w:rsidR="00B409E1" w:rsidRPr="00B409E1" w:rsidRDefault="00B409E1" w:rsidP="00B409E1">
      <w:pPr>
        <w:pStyle w:val="Default"/>
        <w:jc w:val="both"/>
        <w:rPr>
          <w:rFonts w:ascii="Arial Narrow" w:hAnsi="Arial Narrow"/>
          <w:sz w:val="22"/>
          <w:szCs w:val="22"/>
          <w:lang w:val="pl-PL"/>
        </w:rPr>
      </w:pPr>
      <w:r w:rsidRPr="00B409E1">
        <w:rPr>
          <w:rFonts w:ascii="Arial Narrow" w:hAnsi="Arial Narrow"/>
          <w:sz w:val="22"/>
          <w:szCs w:val="22"/>
        </w:rPr>
        <w:t xml:space="preserve">Programom se također planira </w:t>
      </w:r>
      <w:r w:rsidRPr="00B409E1">
        <w:rPr>
          <w:rFonts w:ascii="Arial Narrow" w:hAnsi="Arial Narrow"/>
          <w:bCs/>
          <w:sz w:val="22"/>
          <w:szCs w:val="22"/>
          <w:lang w:val="pl-PL"/>
        </w:rPr>
        <w:t>građenje komunalne infrastrukture - sanacija pokosa na novom groblju u naselju Rozga, na k.č.br. 601/19 k.o. Dubravica koja obuhvaća: izgradnja potpornog zida, pješačke staze i drenažne cijevi</w:t>
      </w:r>
      <w:r w:rsidRPr="00B409E1">
        <w:rPr>
          <w:rFonts w:ascii="Arial Narrow" w:hAnsi="Arial Narrow"/>
          <w:sz w:val="22"/>
          <w:szCs w:val="22"/>
        </w:rPr>
        <w:t xml:space="preserve">, </w:t>
      </w:r>
      <w:r w:rsidRPr="00B409E1">
        <w:rPr>
          <w:rFonts w:ascii="Arial Narrow" w:hAnsi="Arial Narrow"/>
          <w:sz w:val="22"/>
          <w:szCs w:val="22"/>
          <w:lang w:val="pl-PL"/>
        </w:rPr>
        <w:t xml:space="preserve">II. Faza izvođenja radova rekonstrukcije Lukavečke ceste u naselju Lukavec Sutlanski u svrhu izgradnje nogostupa u dužini od </w:t>
      </w:r>
      <w:r w:rsidRPr="00B409E1">
        <w:rPr>
          <w:rFonts w:ascii="Arial Narrow" w:hAnsi="Arial Narrow"/>
          <w:color w:val="auto"/>
          <w:sz w:val="22"/>
          <w:szCs w:val="22"/>
          <w:lang w:val="pl-PL"/>
        </w:rPr>
        <w:t xml:space="preserve">700 m, </w:t>
      </w:r>
      <w:r w:rsidRPr="00B409E1">
        <w:rPr>
          <w:rFonts w:ascii="Arial Narrow" w:hAnsi="Arial Narrow"/>
          <w:sz w:val="22"/>
          <w:szCs w:val="22"/>
          <w:lang w:val="pl-PL"/>
        </w:rPr>
        <w:t xml:space="preserve">(lokalna cesta pod upravom Županijske uprave za ceste Zagrebačke županije LC 31011), planira se realizacija EU projekta biciklistička staza SUTLA ROAD koja uključuje vođenje projekta i provedbu postupaka nabave, te izvođenje radova uz stručni nadzor, zatim planira se izgradnja i opremanje dječjeg igrališta u Dubravici k.č.br. 72/8- izrada projektne dokumentacije. </w:t>
      </w:r>
    </w:p>
    <w:p w14:paraId="188EA013" w14:textId="77777777" w:rsidR="00B409E1" w:rsidRPr="00B409E1" w:rsidRDefault="00B409E1" w:rsidP="00B409E1">
      <w:pPr>
        <w:pStyle w:val="Default"/>
        <w:jc w:val="both"/>
        <w:rPr>
          <w:rFonts w:ascii="Arial Narrow" w:hAnsi="Arial Narrow"/>
          <w:sz w:val="22"/>
          <w:szCs w:val="22"/>
          <w:lang w:val="pl-PL"/>
        </w:rPr>
      </w:pPr>
      <w:r w:rsidRPr="00B409E1">
        <w:rPr>
          <w:rFonts w:ascii="Arial Narrow" w:hAnsi="Arial Narrow"/>
          <w:sz w:val="22"/>
          <w:szCs w:val="22"/>
          <w:lang w:val="pl-PL"/>
        </w:rPr>
        <w:t>Programom se planira provedba projekta Razvoja zelene urbane obnove općine u svrhu prijave na EU projekt iz Programa Konkurentnosti i Kohezije 2021-2027 „Razvoj zelene infrastrukture u urbanim područjima“, gdje se planira Krajobraznog elaborata (glavni projekt) zelene urbane obnove općine, izrada Strategije zelene urbane obnove, konzultantske usluge prijave projekta, usluga vođenja projekta, usluga vođenja postupaka javne nabave, izrade Procjene klimatskog potvrđivanja za projekt Razvoja zelene infrastrukture na području općine Dubravica.</w:t>
      </w:r>
    </w:p>
    <w:p w14:paraId="329FB359" w14:textId="77777777" w:rsidR="00B409E1" w:rsidRPr="00B409E1" w:rsidRDefault="00B409E1" w:rsidP="00B409E1">
      <w:pPr>
        <w:pStyle w:val="Default"/>
        <w:jc w:val="both"/>
        <w:rPr>
          <w:rFonts w:ascii="Arial Narrow" w:hAnsi="Arial Narrow"/>
          <w:sz w:val="22"/>
          <w:szCs w:val="22"/>
          <w:lang w:val="pl-PL"/>
        </w:rPr>
      </w:pPr>
      <w:r w:rsidRPr="00B409E1">
        <w:rPr>
          <w:rFonts w:ascii="Arial Narrow" w:hAnsi="Arial Narrow"/>
          <w:sz w:val="22"/>
          <w:szCs w:val="22"/>
          <w:lang w:val="pl-PL"/>
        </w:rPr>
        <w:t>Programom se nadalje planira izgradnja nove nerazvrstane ceste kao pristupnog puta prema budućem planu izgradnje sportsko-rekreacijskog centra Dubravica u naselju Rozga, stoga se za novu cestu planira izrada projektne dokumentacije.</w:t>
      </w:r>
    </w:p>
    <w:p w14:paraId="33B02AE2"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lang w:val="pl-PL"/>
        </w:rPr>
        <w:t>Opći cilj: Podizanje kvalitete života i stanovanja, izgradnja komunalne infrastrukture</w:t>
      </w:r>
      <w:r w:rsidRPr="00B409E1">
        <w:rPr>
          <w:rFonts w:ascii="Arial Narrow" w:hAnsi="Arial Narrow"/>
          <w:sz w:val="22"/>
          <w:szCs w:val="22"/>
        </w:rPr>
        <w:t>, rješavanje imovinsko-pravnih odnosa komunalne infrastrukture.</w:t>
      </w:r>
    </w:p>
    <w:p w14:paraId="0869F9DF"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xml:space="preserve">: Osiguranje uvjeta za priključenje na objekte komunalne infrastrukture. </w:t>
      </w:r>
    </w:p>
    <w:p w14:paraId="64A3845A"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Broj izgrađenih objekata.</w:t>
      </w:r>
    </w:p>
    <w:p w14:paraId="70194E34" w14:textId="77777777" w:rsidR="00B409E1" w:rsidRPr="00B409E1" w:rsidRDefault="00B409E1" w:rsidP="00B409E1">
      <w:pPr>
        <w:pStyle w:val="Default"/>
        <w:jc w:val="both"/>
        <w:rPr>
          <w:rFonts w:ascii="Arial Narrow" w:hAnsi="Arial Narrow"/>
          <w:sz w:val="22"/>
          <w:szCs w:val="22"/>
        </w:rPr>
      </w:pPr>
    </w:p>
    <w:tbl>
      <w:tblPr>
        <w:tblW w:w="14331" w:type="dxa"/>
        <w:tblLook w:val="04A0" w:firstRow="1" w:lastRow="0" w:firstColumn="1" w:lastColumn="0" w:noHBand="0" w:noVBand="1"/>
      </w:tblPr>
      <w:tblGrid>
        <w:gridCol w:w="1107"/>
        <w:gridCol w:w="902"/>
        <w:gridCol w:w="7345"/>
        <w:gridCol w:w="1366"/>
        <w:gridCol w:w="1312"/>
        <w:gridCol w:w="1312"/>
        <w:gridCol w:w="987"/>
      </w:tblGrid>
      <w:tr w:rsidR="00B409E1" w:rsidRPr="00B409E1" w14:paraId="6A53F8D5" w14:textId="77777777" w:rsidTr="009859D0">
        <w:trPr>
          <w:trHeight w:val="1084"/>
        </w:trPr>
        <w:tc>
          <w:tcPr>
            <w:tcW w:w="1107" w:type="dxa"/>
            <w:tcBorders>
              <w:top w:val="nil"/>
              <w:left w:val="nil"/>
              <w:bottom w:val="nil"/>
              <w:right w:val="nil"/>
            </w:tcBorders>
            <w:noWrap/>
            <w:vAlign w:val="bottom"/>
            <w:hideMark/>
          </w:tcPr>
          <w:p w14:paraId="15DA151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02" w:type="dxa"/>
            <w:tcBorders>
              <w:top w:val="nil"/>
              <w:left w:val="nil"/>
              <w:bottom w:val="nil"/>
              <w:right w:val="nil"/>
            </w:tcBorders>
            <w:vAlign w:val="bottom"/>
            <w:hideMark/>
          </w:tcPr>
          <w:p w14:paraId="6A687C2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345" w:type="dxa"/>
            <w:tcBorders>
              <w:top w:val="nil"/>
              <w:left w:val="nil"/>
              <w:bottom w:val="nil"/>
              <w:right w:val="nil"/>
            </w:tcBorders>
            <w:noWrap/>
            <w:vAlign w:val="bottom"/>
            <w:hideMark/>
          </w:tcPr>
          <w:p w14:paraId="456FF21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366" w:type="dxa"/>
            <w:tcBorders>
              <w:top w:val="nil"/>
              <w:left w:val="nil"/>
              <w:bottom w:val="nil"/>
              <w:right w:val="nil"/>
            </w:tcBorders>
            <w:noWrap/>
            <w:vAlign w:val="bottom"/>
            <w:hideMark/>
          </w:tcPr>
          <w:p w14:paraId="72A6EA8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12" w:type="dxa"/>
            <w:tcBorders>
              <w:top w:val="nil"/>
              <w:left w:val="nil"/>
              <w:bottom w:val="nil"/>
              <w:right w:val="nil"/>
            </w:tcBorders>
            <w:noWrap/>
            <w:vAlign w:val="bottom"/>
            <w:hideMark/>
          </w:tcPr>
          <w:p w14:paraId="087FB07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12" w:type="dxa"/>
            <w:tcBorders>
              <w:top w:val="nil"/>
              <w:left w:val="nil"/>
              <w:bottom w:val="nil"/>
              <w:right w:val="nil"/>
            </w:tcBorders>
            <w:vAlign w:val="bottom"/>
            <w:hideMark/>
          </w:tcPr>
          <w:p w14:paraId="25A13E9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987" w:type="dxa"/>
            <w:tcBorders>
              <w:top w:val="nil"/>
              <w:left w:val="nil"/>
              <w:bottom w:val="nil"/>
              <w:right w:val="nil"/>
            </w:tcBorders>
            <w:noWrap/>
            <w:vAlign w:val="bottom"/>
            <w:hideMark/>
          </w:tcPr>
          <w:p w14:paraId="35E9EDC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327DE1CA" w14:textId="77777777" w:rsidR="00B409E1" w:rsidRPr="00B409E1" w:rsidRDefault="00B409E1" w:rsidP="00B409E1">
      <w:pPr>
        <w:pStyle w:val="Default"/>
        <w:jc w:val="both"/>
        <w:rPr>
          <w:rFonts w:ascii="Arial Narrow" w:hAnsi="Arial Narrow"/>
          <w:sz w:val="22"/>
          <w:szCs w:val="22"/>
        </w:rPr>
      </w:pPr>
    </w:p>
    <w:tbl>
      <w:tblPr>
        <w:tblW w:w="14151" w:type="dxa"/>
        <w:tblLook w:val="04A0" w:firstRow="1" w:lastRow="0" w:firstColumn="1" w:lastColumn="0" w:noHBand="0" w:noVBand="1"/>
      </w:tblPr>
      <w:tblGrid>
        <w:gridCol w:w="9254"/>
        <w:gridCol w:w="1176"/>
        <w:gridCol w:w="1527"/>
        <w:gridCol w:w="1018"/>
        <w:gridCol w:w="1176"/>
      </w:tblGrid>
      <w:tr w:rsidR="00B409E1" w:rsidRPr="00B409E1" w14:paraId="3FE4EC23" w14:textId="77777777" w:rsidTr="009859D0">
        <w:trPr>
          <w:trHeight w:val="316"/>
        </w:trPr>
        <w:tc>
          <w:tcPr>
            <w:tcW w:w="9254" w:type="dxa"/>
            <w:tcBorders>
              <w:top w:val="nil"/>
              <w:left w:val="nil"/>
              <w:bottom w:val="nil"/>
              <w:right w:val="nil"/>
            </w:tcBorders>
            <w:shd w:val="clear" w:color="000000" w:fill="9999FF"/>
            <w:noWrap/>
            <w:vAlign w:val="bottom"/>
            <w:hideMark/>
          </w:tcPr>
          <w:p w14:paraId="224BD721"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1004 Gospodarstvo i poljoprivreda</w:t>
            </w:r>
          </w:p>
        </w:tc>
        <w:tc>
          <w:tcPr>
            <w:tcW w:w="1176" w:type="dxa"/>
            <w:tcBorders>
              <w:top w:val="nil"/>
              <w:left w:val="nil"/>
              <w:bottom w:val="nil"/>
              <w:right w:val="nil"/>
            </w:tcBorders>
            <w:shd w:val="clear" w:color="000000" w:fill="9999FF"/>
            <w:noWrap/>
            <w:vAlign w:val="bottom"/>
            <w:hideMark/>
          </w:tcPr>
          <w:p w14:paraId="5288D12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3.627,00</w:t>
            </w:r>
          </w:p>
        </w:tc>
        <w:tc>
          <w:tcPr>
            <w:tcW w:w="1527" w:type="dxa"/>
            <w:tcBorders>
              <w:top w:val="nil"/>
              <w:left w:val="nil"/>
              <w:bottom w:val="nil"/>
              <w:right w:val="nil"/>
            </w:tcBorders>
            <w:shd w:val="clear" w:color="000000" w:fill="9999FF"/>
            <w:noWrap/>
            <w:vAlign w:val="bottom"/>
            <w:hideMark/>
          </w:tcPr>
          <w:p w14:paraId="65CD6A1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-721,00</w:t>
            </w:r>
          </w:p>
        </w:tc>
        <w:tc>
          <w:tcPr>
            <w:tcW w:w="1018" w:type="dxa"/>
            <w:tcBorders>
              <w:top w:val="nil"/>
              <w:left w:val="nil"/>
              <w:bottom w:val="nil"/>
              <w:right w:val="nil"/>
            </w:tcBorders>
            <w:shd w:val="clear" w:color="000000" w:fill="9999FF"/>
            <w:noWrap/>
            <w:vAlign w:val="bottom"/>
            <w:hideMark/>
          </w:tcPr>
          <w:p w14:paraId="146AC2E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-19,88</w:t>
            </w:r>
          </w:p>
        </w:tc>
        <w:tc>
          <w:tcPr>
            <w:tcW w:w="1176" w:type="dxa"/>
            <w:tcBorders>
              <w:top w:val="nil"/>
              <w:left w:val="nil"/>
              <w:bottom w:val="nil"/>
              <w:right w:val="nil"/>
            </w:tcBorders>
            <w:shd w:val="clear" w:color="000000" w:fill="9999FF"/>
            <w:noWrap/>
            <w:vAlign w:val="bottom"/>
            <w:hideMark/>
          </w:tcPr>
          <w:p w14:paraId="5EC4D32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2.906,00</w:t>
            </w:r>
          </w:p>
        </w:tc>
      </w:tr>
      <w:tr w:rsidR="00B409E1" w:rsidRPr="00B409E1" w14:paraId="02D378C3" w14:textId="77777777" w:rsidTr="009859D0">
        <w:trPr>
          <w:trHeight w:val="316"/>
        </w:trPr>
        <w:tc>
          <w:tcPr>
            <w:tcW w:w="9254" w:type="dxa"/>
            <w:tcBorders>
              <w:top w:val="nil"/>
              <w:left w:val="nil"/>
              <w:bottom w:val="nil"/>
              <w:right w:val="nil"/>
            </w:tcBorders>
            <w:shd w:val="clear" w:color="000000" w:fill="CCCCFF"/>
            <w:noWrap/>
            <w:vAlign w:val="bottom"/>
            <w:hideMark/>
          </w:tcPr>
          <w:p w14:paraId="4C43CF4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Poticaj za razvoj gospodarstva i poljoprivrede</w:t>
            </w:r>
          </w:p>
        </w:tc>
        <w:tc>
          <w:tcPr>
            <w:tcW w:w="1176" w:type="dxa"/>
            <w:tcBorders>
              <w:top w:val="nil"/>
              <w:left w:val="nil"/>
              <w:bottom w:val="nil"/>
              <w:right w:val="nil"/>
            </w:tcBorders>
            <w:shd w:val="clear" w:color="000000" w:fill="CCCCFF"/>
            <w:noWrap/>
            <w:vAlign w:val="bottom"/>
            <w:hideMark/>
          </w:tcPr>
          <w:p w14:paraId="6074E64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1.727,00</w:t>
            </w:r>
          </w:p>
        </w:tc>
        <w:tc>
          <w:tcPr>
            <w:tcW w:w="1527" w:type="dxa"/>
            <w:tcBorders>
              <w:top w:val="nil"/>
              <w:left w:val="nil"/>
              <w:bottom w:val="nil"/>
              <w:right w:val="nil"/>
            </w:tcBorders>
            <w:shd w:val="clear" w:color="000000" w:fill="CCCCFF"/>
            <w:noWrap/>
            <w:vAlign w:val="bottom"/>
            <w:hideMark/>
          </w:tcPr>
          <w:p w14:paraId="7FB4520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-421,00</w:t>
            </w:r>
          </w:p>
        </w:tc>
        <w:tc>
          <w:tcPr>
            <w:tcW w:w="1018" w:type="dxa"/>
            <w:tcBorders>
              <w:top w:val="nil"/>
              <w:left w:val="nil"/>
              <w:bottom w:val="nil"/>
              <w:right w:val="nil"/>
            </w:tcBorders>
            <w:shd w:val="clear" w:color="000000" w:fill="CCCCFF"/>
            <w:noWrap/>
            <w:vAlign w:val="bottom"/>
            <w:hideMark/>
          </w:tcPr>
          <w:p w14:paraId="43BB642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-24,38</w:t>
            </w:r>
          </w:p>
        </w:tc>
        <w:tc>
          <w:tcPr>
            <w:tcW w:w="1176" w:type="dxa"/>
            <w:tcBorders>
              <w:top w:val="nil"/>
              <w:left w:val="nil"/>
              <w:bottom w:val="nil"/>
              <w:right w:val="nil"/>
            </w:tcBorders>
            <w:shd w:val="clear" w:color="000000" w:fill="CCCCFF"/>
            <w:noWrap/>
            <w:vAlign w:val="bottom"/>
            <w:hideMark/>
          </w:tcPr>
          <w:p w14:paraId="06FF14F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1.306,00</w:t>
            </w:r>
          </w:p>
        </w:tc>
      </w:tr>
      <w:tr w:rsidR="00B409E1" w:rsidRPr="00B409E1" w14:paraId="12EF44FA" w14:textId="77777777" w:rsidTr="009859D0">
        <w:trPr>
          <w:trHeight w:val="316"/>
        </w:trPr>
        <w:tc>
          <w:tcPr>
            <w:tcW w:w="9254" w:type="dxa"/>
            <w:tcBorders>
              <w:top w:val="nil"/>
              <w:left w:val="nil"/>
              <w:bottom w:val="nil"/>
              <w:right w:val="nil"/>
            </w:tcBorders>
            <w:shd w:val="clear" w:color="000000" w:fill="CCCCFF"/>
            <w:noWrap/>
            <w:vAlign w:val="bottom"/>
            <w:hideMark/>
          </w:tcPr>
          <w:p w14:paraId="05CC7316"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A100004 Program zaštite divljači</w:t>
            </w:r>
          </w:p>
        </w:tc>
        <w:tc>
          <w:tcPr>
            <w:tcW w:w="1176" w:type="dxa"/>
            <w:tcBorders>
              <w:top w:val="nil"/>
              <w:left w:val="nil"/>
              <w:bottom w:val="nil"/>
              <w:right w:val="nil"/>
            </w:tcBorders>
            <w:shd w:val="clear" w:color="000000" w:fill="CCCCFF"/>
            <w:noWrap/>
            <w:vAlign w:val="bottom"/>
            <w:hideMark/>
          </w:tcPr>
          <w:p w14:paraId="0F67C6D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1.900,00</w:t>
            </w:r>
          </w:p>
        </w:tc>
        <w:tc>
          <w:tcPr>
            <w:tcW w:w="1527" w:type="dxa"/>
            <w:tcBorders>
              <w:top w:val="nil"/>
              <w:left w:val="nil"/>
              <w:bottom w:val="nil"/>
              <w:right w:val="nil"/>
            </w:tcBorders>
            <w:shd w:val="clear" w:color="000000" w:fill="CCCCFF"/>
            <w:noWrap/>
            <w:vAlign w:val="bottom"/>
            <w:hideMark/>
          </w:tcPr>
          <w:p w14:paraId="1B44319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-300,00</w:t>
            </w:r>
          </w:p>
        </w:tc>
        <w:tc>
          <w:tcPr>
            <w:tcW w:w="1018" w:type="dxa"/>
            <w:tcBorders>
              <w:top w:val="nil"/>
              <w:left w:val="nil"/>
              <w:bottom w:val="nil"/>
              <w:right w:val="nil"/>
            </w:tcBorders>
            <w:shd w:val="clear" w:color="000000" w:fill="CCCCFF"/>
            <w:noWrap/>
            <w:vAlign w:val="bottom"/>
            <w:hideMark/>
          </w:tcPr>
          <w:p w14:paraId="223026D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-15,79</w:t>
            </w:r>
          </w:p>
        </w:tc>
        <w:tc>
          <w:tcPr>
            <w:tcW w:w="1176" w:type="dxa"/>
            <w:tcBorders>
              <w:top w:val="nil"/>
              <w:left w:val="nil"/>
              <w:bottom w:val="nil"/>
              <w:right w:val="nil"/>
            </w:tcBorders>
            <w:shd w:val="clear" w:color="000000" w:fill="CCCCFF"/>
            <w:noWrap/>
            <w:vAlign w:val="bottom"/>
            <w:hideMark/>
          </w:tcPr>
          <w:p w14:paraId="2C4FF82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1.600,00</w:t>
            </w:r>
          </w:p>
        </w:tc>
      </w:tr>
    </w:tbl>
    <w:p w14:paraId="0035D605" w14:textId="77777777" w:rsidR="00B409E1" w:rsidRPr="00B409E1" w:rsidRDefault="00B409E1" w:rsidP="00B409E1">
      <w:pPr>
        <w:pStyle w:val="Default"/>
        <w:jc w:val="both"/>
        <w:rPr>
          <w:rFonts w:ascii="Arial Narrow" w:hAnsi="Arial Narrow"/>
          <w:b/>
          <w:bCs/>
          <w:sz w:val="22"/>
          <w:szCs w:val="22"/>
        </w:rPr>
      </w:pPr>
    </w:p>
    <w:p w14:paraId="2C603993" w14:textId="77777777" w:rsidR="00B409E1" w:rsidRPr="00B409E1" w:rsidRDefault="00B409E1" w:rsidP="00B409E1">
      <w:pPr>
        <w:ind w:right="281"/>
        <w:rPr>
          <w:rFonts w:ascii="Arial Narrow" w:hAnsi="Arial Narrow"/>
        </w:rPr>
      </w:pPr>
      <w:r w:rsidRPr="00B409E1">
        <w:rPr>
          <w:rFonts w:ascii="Arial Narrow" w:hAnsi="Arial Narrow"/>
        </w:rPr>
        <w:t>Kod</w:t>
      </w:r>
      <w:r w:rsidRPr="00B409E1">
        <w:rPr>
          <w:rFonts w:ascii="Arial Narrow" w:hAnsi="Arial Narrow"/>
          <w:b/>
        </w:rPr>
        <w:t xml:space="preserve"> programa Gospodarstva i poljoprivrede </w:t>
      </w:r>
      <w:r w:rsidRPr="00B409E1">
        <w:rPr>
          <w:rFonts w:ascii="Arial Narrow" w:hAnsi="Arial Narrow"/>
        </w:rPr>
        <w:t>planirana sredstva odnose se na  poticaje za razvoj gospodarstva i poljoprivrede – sajam gospodarstva, sufinanciranje umjetnog usjemenjivanja goveda, sufinanciranje za osiguranje poljoprivrednih usjeva, provođenje Programa zaštite divljači putem pravne osobe ovlaštene za njegovo provođenje (lovačko društvo i monitoring). Ovim programom planiraju se osigurati preduvjeti za razvoj gospodarstva i poljoprivrede.</w:t>
      </w:r>
    </w:p>
    <w:p w14:paraId="028D7DA2"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Osiguravanje uvjeta za razvoj gospodarstva  i poljoprivrede na području Općine Dubravica.</w:t>
      </w:r>
    </w:p>
    <w:p w14:paraId="09196312"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Brži razvitak Općine .</w:t>
      </w:r>
    </w:p>
    <w:p w14:paraId="2DFA4FA5"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Kvaliteta provedenih aktivnosti.</w:t>
      </w:r>
    </w:p>
    <w:tbl>
      <w:tblPr>
        <w:tblW w:w="14134" w:type="dxa"/>
        <w:tblLook w:val="04A0" w:firstRow="1" w:lastRow="0" w:firstColumn="1" w:lastColumn="0" w:noHBand="0" w:noVBand="1"/>
      </w:tblPr>
      <w:tblGrid>
        <w:gridCol w:w="1121"/>
        <w:gridCol w:w="913"/>
        <w:gridCol w:w="7109"/>
        <w:gridCol w:w="1382"/>
        <w:gridCol w:w="1328"/>
        <w:gridCol w:w="1328"/>
        <w:gridCol w:w="953"/>
      </w:tblGrid>
      <w:tr w:rsidR="00B409E1" w:rsidRPr="00B409E1" w14:paraId="3535CA2E" w14:textId="77777777" w:rsidTr="009859D0">
        <w:trPr>
          <w:trHeight w:val="1736"/>
        </w:trPr>
        <w:tc>
          <w:tcPr>
            <w:tcW w:w="1121" w:type="dxa"/>
            <w:tcBorders>
              <w:top w:val="nil"/>
              <w:left w:val="nil"/>
              <w:bottom w:val="nil"/>
              <w:right w:val="nil"/>
            </w:tcBorders>
            <w:noWrap/>
            <w:vAlign w:val="bottom"/>
            <w:hideMark/>
          </w:tcPr>
          <w:p w14:paraId="76CE3233" w14:textId="77777777" w:rsidR="00B409E1" w:rsidRPr="00B409E1" w:rsidRDefault="00B409E1" w:rsidP="009859D0">
            <w:pPr>
              <w:rPr>
                <w:rFonts w:ascii="Arial Narrow" w:hAnsi="Arial Narrow" w:cs="Arial"/>
                <w:b/>
                <w:bCs/>
                <w:lang w:eastAsia="hr-HR"/>
              </w:rPr>
            </w:pPr>
          </w:p>
          <w:p w14:paraId="5F68CFD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13" w:type="dxa"/>
            <w:tcBorders>
              <w:top w:val="nil"/>
              <w:left w:val="nil"/>
              <w:bottom w:val="nil"/>
              <w:right w:val="nil"/>
            </w:tcBorders>
            <w:vAlign w:val="bottom"/>
            <w:hideMark/>
          </w:tcPr>
          <w:p w14:paraId="52FACBD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109" w:type="dxa"/>
            <w:tcBorders>
              <w:top w:val="nil"/>
              <w:left w:val="nil"/>
              <w:bottom w:val="nil"/>
              <w:right w:val="nil"/>
            </w:tcBorders>
            <w:noWrap/>
            <w:vAlign w:val="bottom"/>
            <w:hideMark/>
          </w:tcPr>
          <w:p w14:paraId="7A69E0C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382" w:type="dxa"/>
            <w:tcBorders>
              <w:top w:val="nil"/>
              <w:left w:val="nil"/>
              <w:bottom w:val="nil"/>
              <w:right w:val="nil"/>
            </w:tcBorders>
            <w:noWrap/>
            <w:vAlign w:val="bottom"/>
            <w:hideMark/>
          </w:tcPr>
          <w:p w14:paraId="4AE1E41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28" w:type="dxa"/>
            <w:tcBorders>
              <w:top w:val="nil"/>
              <w:left w:val="nil"/>
              <w:bottom w:val="nil"/>
              <w:right w:val="nil"/>
            </w:tcBorders>
            <w:noWrap/>
            <w:vAlign w:val="bottom"/>
            <w:hideMark/>
          </w:tcPr>
          <w:p w14:paraId="56F7916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28" w:type="dxa"/>
            <w:tcBorders>
              <w:top w:val="nil"/>
              <w:left w:val="nil"/>
              <w:bottom w:val="nil"/>
              <w:right w:val="nil"/>
            </w:tcBorders>
            <w:vAlign w:val="bottom"/>
            <w:hideMark/>
          </w:tcPr>
          <w:p w14:paraId="7291265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953" w:type="dxa"/>
            <w:tcBorders>
              <w:top w:val="nil"/>
              <w:left w:val="nil"/>
              <w:bottom w:val="nil"/>
              <w:right w:val="nil"/>
            </w:tcBorders>
            <w:noWrap/>
            <w:vAlign w:val="bottom"/>
            <w:hideMark/>
          </w:tcPr>
          <w:p w14:paraId="45785A8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6B9A1815" w14:textId="77777777" w:rsidR="00B409E1" w:rsidRPr="00B409E1" w:rsidRDefault="00B409E1" w:rsidP="00B409E1">
      <w:pPr>
        <w:pStyle w:val="Default"/>
        <w:jc w:val="both"/>
        <w:rPr>
          <w:rFonts w:ascii="Arial Narrow" w:hAnsi="Arial Narrow"/>
          <w:sz w:val="22"/>
          <w:szCs w:val="22"/>
        </w:rPr>
      </w:pPr>
    </w:p>
    <w:p w14:paraId="119AC183" w14:textId="77777777" w:rsidR="00B409E1" w:rsidRPr="00B409E1" w:rsidRDefault="00B409E1" w:rsidP="00B409E1">
      <w:pPr>
        <w:pStyle w:val="Default"/>
        <w:jc w:val="both"/>
        <w:rPr>
          <w:rFonts w:ascii="Arial Narrow" w:hAnsi="Arial Narrow"/>
          <w:sz w:val="22"/>
          <w:szCs w:val="22"/>
        </w:rPr>
      </w:pPr>
    </w:p>
    <w:tbl>
      <w:tblPr>
        <w:tblW w:w="14077" w:type="dxa"/>
        <w:tblLook w:val="04A0" w:firstRow="1" w:lastRow="0" w:firstColumn="1" w:lastColumn="0" w:noHBand="0" w:noVBand="1"/>
      </w:tblPr>
      <w:tblGrid>
        <w:gridCol w:w="9205"/>
        <w:gridCol w:w="1170"/>
        <w:gridCol w:w="1519"/>
        <w:gridCol w:w="1013"/>
        <w:gridCol w:w="1170"/>
      </w:tblGrid>
      <w:tr w:rsidR="00B409E1" w:rsidRPr="00B409E1" w14:paraId="3F9B4A91" w14:textId="77777777" w:rsidTr="009859D0">
        <w:trPr>
          <w:trHeight w:val="272"/>
        </w:trPr>
        <w:tc>
          <w:tcPr>
            <w:tcW w:w="9205" w:type="dxa"/>
            <w:tcBorders>
              <w:top w:val="nil"/>
              <w:left w:val="nil"/>
              <w:bottom w:val="nil"/>
              <w:right w:val="nil"/>
            </w:tcBorders>
            <w:shd w:val="clear" w:color="000000" w:fill="9999FF"/>
            <w:noWrap/>
            <w:vAlign w:val="bottom"/>
            <w:hideMark/>
          </w:tcPr>
          <w:p w14:paraId="78FE7702"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1005 Javnih potreba u kulturi</w:t>
            </w:r>
          </w:p>
        </w:tc>
        <w:tc>
          <w:tcPr>
            <w:tcW w:w="1170" w:type="dxa"/>
            <w:tcBorders>
              <w:top w:val="nil"/>
              <w:left w:val="nil"/>
              <w:bottom w:val="nil"/>
              <w:right w:val="nil"/>
            </w:tcBorders>
            <w:shd w:val="clear" w:color="000000" w:fill="9999FF"/>
            <w:noWrap/>
            <w:vAlign w:val="bottom"/>
            <w:hideMark/>
          </w:tcPr>
          <w:p w14:paraId="55287F5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736.992,50</w:t>
            </w:r>
          </w:p>
        </w:tc>
        <w:tc>
          <w:tcPr>
            <w:tcW w:w="1519" w:type="dxa"/>
            <w:tcBorders>
              <w:top w:val="nil"/>
              <w:left w:val="nil"/>
              <w:bottom w:val="nil"/>
              <w:right w:val="nil"/>
            </w:tcBorders>
            <w:shd w:val="clear" w:color="000000" w:fill="9999FF"/>
            <w:noWrap/>
            <w:vAlign w:val="bottom"/>
            <w:hideMark/>
          </w:tcPr>
          <w:p w14:paraId="0DA8F60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-638.190,90</w:t>
            </w:r>
          </w:p>
        </w:tc>
        <w:tc>
          <w:tcPr>
            <w:tcW w:w="1013" w:type="dxa"/>
            <w:tcBorders>
              <w:top w:val="nil"/>
              <w:left w:val="nil"/>
              <w:bottom w:val="nil"/>
              <w:right w:val="nil"/>
            </w:tcBorders>
            <w:shd w:val="clear" w:color="000000" w:fill="9999FF"/>
            <w:noWrap/>
            <w:vAlign w:val="bottom"/>
            <w:hideMark/>
          </w:tcPr>
          <w:p w14:paraId="25F26B5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-86,59</w:t>
            </w:r>
          </w:p>
        </w:tc>
        <w:tc>
          <w:tcPr>
            <w:tcW w:w="1170" w:type="dxa"/>
            <w:tcBorders>
              <w:top w:val="nil"/>
              <w:left w:val="nil"/>
              <w:bottom w:val="nil"/>
              <w:right w:val="nil"/>
            </w:tcBorders>
            <w:shd w:val="clear" w:color="000000" w:fill="9999FF"/>
            <w:noWrap/>
            <w:vAlign w:val="bottom"/>
            <w:hideMark/>
          </w:tcPr>
          <w:p w14:paraId="600BCBE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98.801,60</w:t>
            </w:r>
          </w:p>
        </w:tc>
      </w:tr>
      <w:tr w:rsidR="00B409E1" w:rsidRPr="00B409E1" w14:paraId="7E88F9BE" w14:textId="77777777" w:rsidTr="009859D0">
        <w:trPr>
          <w:trHeight w:val="272"/>
        </w:trPr>
        <w:tc>
          <w:tcPr>
            <w:tcW w:w="9205" w:type="dxa"/>
            <w:tcBorders>
              <w:top w:val="nil"/>
              <w:left w:val="nil"/>
              <w:bottom w:val="nil"/>
              <w:right w:val="nil"/>
            </w:tcBorders>
            <w:shd w:val="clear" w:color="000000" w:fill="CCCCFF"/>
            <w:noWrap/>
            <w:vAlign w:val="bottom"/>
            <w:hideMark/>
          </w:tcPr>
          <w:p w14:paraId="4388861A"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Sufinanciranje programa i projekata Udruga</w:t>
            </w:r>
          </w:p>
        </w:tc>
        <w:tc>
          <w:tcPr>
            <w:tcW w:w="1170" w:type="dxa"/>
            <w:tcBorders>
              <w:top w:val="nil"/>
              <w:left w:val="nil"/>
              <w:bottom w:val="nil"/>
              <w:right w:val="nil"/>
            </w:tcBorders>
            <w:shd w:val="clear" w:color="000000" w:fill="CCCCFF"/>
            <w:noWrap/>
            <w:vAlign w:val="bottom"/>
            <w:hideMark/>
          </w:tcPr>
          <w:p w14:paraId="678D5CB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11.285,00</w:t>
            </w:r>
          </w:p>
        </w:tc>
        <w:tc>
          <w:tcPr>
            <w:tcW w:w="1519" w:type="dxa"/>
            <w:tcBorders>
              <w:top w:val="nil"/>
              <w:left w:val="nil"/>
              <w:bottom w:val="nil"/>
              <w:right w:val="nil"/>
            </w:tcBorders>
            <w:shd w:val="clear" w:color="000000" w:fill="CCCCFF"/>
            <w:noWrap/>
            <w:vAlign w:val="bottom"/>
            <w:hideMark/>
          </w:tcPr>
          <w:p w14:paraId="352B17C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-185,00</w:t>
            </w:r>
          </w:p>
        </w:tc>
        <w:tc>
          <w:tcPr>
            <w:tcW w:w="1013" w:type="dxa"/>
            <w:tcBorders>
              <w:top w:val="nil"/>
              <w:left w:val="nil"/>
              <w:bottom w:val="nil"/>
              <w:right w:val="nil"/>
            </w:tcBorders>
            <w:shd w:val="clear" w:color="000000" w:fill="CCCCFF"/>
            <w:noWrap/>
            <w:vAlign w:val="bottom"/>
            <w:hideMark/>
          </w:tcPr>
          <w:p w14:paraId="513BD65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-1,64</w:t>
            </w:r>
          </w:p>
        </w:tc>
        <w:tc>
          <w:tcPr>
            <w:tcW w:w="1170" w:type="dxa"/>
            <w:tcBorders>
              <w:top w:val="nil"/>
              <w:left w:val="nil"/>
              <w:bottom w:val="nil"/>
              <w:right w:val="nil"/>
            </w:tcBorders>
            <w:shd w:val="clear" w:color="000000" w:fill="CCCCFF"/>
            <w:noWrap/>
            <w:vAlign w:val="bottom"/>
            <w:hideMark/>
          </w:tcPr>
          <w:p w14:paraId="7F9B293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11.100,00</w:t>
            </w:r>
          </w:p>
        </w:tc>
      </w:tr>
      <w:tr w:rsidR="00B409E1" w:rsidRPr="00B409E1" w14:paraId="66D2EF9A" w14:textId="77777777" w:rsidTr="009859D0">
        <w:trPr>
          <w:trHeight w:val="272"/>
        </w:trPr>
        <w:tc>
          <w:tcPr>
            <w:tcW w:w="9205" w:type="dxa"/>
            <w:tcBorders>
              <w:top w:val="nil"/>
              <w:left w:val="nil"/>
              <w:bottom w:val="nil"/>
              <w:right w:val="nil"/>
            </w:tcBorders>
            <w:shd w:val="clear" w:color="000000" w:fill="CCCCFF"/>
            <w:noWrap/>
            <w:vAlign w:val="bottom"/>
            <w:hideMark/>
          </w:tcPr>
          <w:p w14:paraId="67E1FB69"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A100004 Manifestacije u kulturi</w:t>
            </w:r>
          </w:p>
        </w:tc>
        <w:tc>
          <w:tcPr>
            <w:tcW w:w="1170" w:type="dxa"/>
            <w:tcBorders>
              <w:top w:val="nil"/>
              <w:left w:val="nil"/>
              <w:bottom w:val="nil"/>
              <w:right w:val="nil"/>
            </w:tcBorders>
            <w:shd w:val="clear" w:color="000000" w:fill="CCCCFF"/>
            <w:noWrap/>
            <w:vAlign w:val="bottom"/>
            <w:hideMark/>
          </w:tcPr>
          <w:p w14:paraId="6376E20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65.145,00</w:t>
            </w:r>
          </w:p>
        </w:tc>
        <w:tc>
          <w:tcPr>
            <w:tcW w:w="1519" w:type="dxa"/>
            <w:tcBorders>
              <w:top w:val="nil"/>
              <w:left w:val="nil"/>
              <w:bottom w:val="nil"/>
              <w:right w:val="nil"/>
            </w:tcBorders>
            <w:shd w:val="clear" w:color="000000" w:fill="CCCCFF"/>
            <w:noWrap/>
            <w:vAlign w:val="bottom"/>
            <w:hideMark/>
          </w:tcPr>
          <w:p w14:paraId="62CB170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-4.880,90</w:t>
            </w:r>
          </w:p>
        </w:tc>
        <w:tc>
          <w:tcPr>
            <w:tcW w:w="1013" w:type="dxa"/>
            <w:tcBorders>
              <w:top w:val="nil"/>
              <w:left w:val="nil"/>
              <w:bottom w:val="nil"/>
              <w:right w:val="nil"/>
            </w:tcBorders>
            <w:shd w:val="clear" w:color="000000" w:fill="CCCCFF"/>
            <w:noWrap/>
            <w:vAlign w:val="bottom"/>
            <w:hideMark/>
          </w:tcPr>
          <w:p w14:paraId="243FC05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-7,49</w:t>
            </w:r>
          </w:p>
        </w:tc>
        <w:tc>
          <w:tcPr>
            <w:tcW w:w="1170" w:type="dxa"/>
            <w:tcBorders>
              <w:top w:val="nil"/>
              <w:left w:val="nil"/>
              <w:bottom w:val="nil"/>
              <w:right w:val="nil"/>
            </w:tcBorders>
            <w:shd w:val="clear" w:color="000000" w:fill="CCCCFF"/>
            <w:noWrap/>
            <w:vAlign w:val="bottom"/>
            <w:hideMark/>
          </w:tcPr>
          <w:p w14:paraId="3CC1833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60.264,10</w:t>
            </w:r>
          </w:p>
        </w:tc>
      </w:tr>
      <w:tr w:rsidR="00B409E1" w:rsidRPr="00B409E1" w14:paraId="68C83094" w14:textId="77777777" w:rsidTr="009859D0">
        <w:trPr>
          <w:trHeight w:val="272"/>
        </w:trPr>
        <w:tc>
          <w:tcPr>
            <w:tcW w:w="9205" w:type="dxa"/>
            <w:tcBorders>
              <w:top w:val="nil"/>
              <w:left w:val="nil"/>
              <w:bottom w:val="nil"/>
              <w:right w:val="nil"/>
            </w:tcBorders>
            <w:shd w:val="clear" w:color="000000" w:fill="CCCCFF"/>
            <w:noWrap/>
            <w:vAlign w:val="bottom"/>
            <w:hideMark/>
          </w:tcPr>
          <w:p w14:paraId="453ECA0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A100007 Pokroviteljstvo Matice Hrvatske</w:t>
            </w:r>
          </w:p>
        </w:tc>
        <w:tc>
          <w:tcPr>
            <w:tcW w:w="1170" w:type="dxa"/>
            <w:tcBorders>
              <w:top w:val="nil"/>
              <w:left w:val="nil"/>
              <w:bottom w:val="nil"/>
              <w:right w:val="nil"/>
            </w:tcBorders>
            <w:shd w:val="clear" w:color="000000" w:fill="CCCCFF"/>
            <w:noWrap/>
            <w:vAlign w:val="bottom"/>
            <w:hideMark/>
          </w:tcPr>
          <w:p w14:paraId="14D840C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250,00</w:t>
            </w:r>
          </w:p>
        </w:tc>
        <w:tc>
          <w:tcPr>
            <w:tcW w:w="1519" w:type="dxa"/>
            <w:tcBorders>
              <w:top w:val="nil"/>
              <w:left w:val="nil"/>
              <w:bottom w:val="nil"/>
              <w:right w:val="nil"/>
            </w:tcBorders>
            <w:shd w:val="clear" w:color="000000" w:fill="CCCCFF"/>
            <w:noWrap/>
            <w:vAlign w:val="bottom"/>
            <w:hideMark/>
          </w:tcPr>
          <w:p w14:paraId="473A303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13" w:type="dxa"/>
            <w:tcBorders>
              <w:top w:val="nil"/>
              <w:left w:val="nil"/>
              <w:bottom w:val="nil"/>
              <w:right w:val="nil"/>
            </w:tcBorders>
            <w:shd w:val="clear" w:color="000000" w:fill="CCCCFF"/>
            <w:noWrap/>
            <w:vAlign w:val="bottom"/>
            <w:hideMark/>
          </w:tcPr>
          <w:p w14:paraId="1E59907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170" w:type="dxa"/>
            <w:tcBorders>
              <w:top w:val="nil"/>
              <w:left w:val="nil"/>
              <w:bottom w:val="nil"/>
              <w:right w:val="nil"/>
            </w:tcBorders>
            <w:shd w:val="clear" w:color="000000" w:fill="CCCCFF"/>
            <w:noWrap/>
            <w:vAlign w:val="bottom"/>
            <w:hideMark/>
          </w:tcPr>
          <w:p w14:paraId="6D080C2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250,00</w:t>
            </w:r>
          </w:p>
        </w:tc>
      </w:tr>
      <w:tr w:rsidR="00B409E1" w:rsidRPr="00B409E1" w14:paraId="4671E013" w14:textId="77777777" w:rsidTr="009859D0">
        <w:trPr>
          <w:trHeight w:val="272"/>
        </w:trPr>
        <w:tc>
          <w:tcPr>
            <w:tcW w:w="9205" w:type="dxa"/>
            <w:tcBorders>
              <w:top w:val="nil"/>
              <w:left w:val="nil"/>
              <w:bottom w:val="nil"/>
              <w:right w:val="nil"/>
            </w:tcBorders>
            <w:shd w:val="clear" w:color="000000" w:fill="CCCCFF"/>
            <w:noWrap/>
            <w:vAlign w:val="bottom"/>
            <w:hideMark/>
          </w:tcPr>
          <w:p w14:paraId="62FC7EF2"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K100006 Energetska obnova zgrada javnog sektora- stara škola</w:t>
            </w:r>
          </w:p>
        </w:tc>
        <w:tc>
          <w:tcPr>
            <w:tcW w:w="1170" w:type="dxa"/>
            <w:tcBorders>
              <w:top w:val="nil"/>
              <w:left w:val="nil"/>
              <w:bottom w:val="nil"/>
              <w:right w:val="nil"/>
            </w:tcBorders>
            <w:shd w:val="clear" w:color="000000" w:fill="CCCCFF"/>
            <w:noWrap/>
            <w:vAlign w:val="bottom"/>
            <w:hideMark/>
          </w:tcPr>
          <w:p w14:paraId="0B9EFA4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660.312,50</w:t>
            </w:r>
          </w:p>
        </w:tc>
        <w:tc>
          <w:tcPr>
            <w:tcW w:w="1519" w:type="dxa"/>
            <w:tcBorders>
              <w:top w:val="nil"/>
              <w:left w:val="nil"/>
              <w:bottom w:val="nil"/>
              <w:right w:val="nil"/>
            </w:tcBorders>
            <w:shd w:val="clear" w:color="000000" w:fill="CCCCFF"/>
            <w:noWrap/>
            <w:vAlign w:val="bottom"/>
            <w:hideMark/>
          </w:tcPr>
          <w:p w14:paraId="6CF56DD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-633.125,00</w:t>
            </w:r>
          </w:p>
        </w:tc>
        <w:tc>
          <w:tcPr>
            <w:tcW w:w="1013" w:type="dxa"/>
            <w:tcBorders>
              <w:top w:val="nil"/>
              <w:left w:val="nil"/>
              <w:bottom w:val="nil"/>
              <w:right w:val="nil"/>
            </w:tcBorders>
            <w:shd w:val="clear" w:color="000000" w:fill="CCCCFF"/>
            <w:noWrap/>
            <w:vAlign w:val="bottom"/>
            <w:hideMark/>
          </w:tcPr>
          <w:p w14:paraId="1E845D8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-95,88</w:t>
            </w:r>
          </w:p>
        </w:tc>
        <w:tc>
          <w:tcPr>
            <w:tcW w:w="1170" w:type="dxa"/>
            <w:tcBorders>
              <w:top w:val="nil"/>
              <w:left w:val="nil"/>
              <w:bottom w:val="nil"/>
              <w:right w:val="nil"/>
            </w:tcBorders>
            <w:shd w:val="clear" w:color="000000" w:fill="CCCCFF"/>
            <w:noWrap/>
            <w:vAlign w:val="bottom"/>
            <w:hideMark/>
          </w:tcPr>
          <w:p w14:paraId="5703C38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27.187,50</w:t>
            </w:r>
          </w:p>
        </w:tc>
      </w:tr>
    </w:tbl>
    <w:p w14:paraId="19AE094E" w14:textId="77777777" w:rsidR="00B409E1" w:rsidRPr="00B409E1" w:rsidRDefault="00B409E1" w:rsidP="00B409E1">
      <w:pPr>
        <w:pStyle w:val="Default"/>
        <w:jc w:val="both"/>
        <w:rPr>
          <w:rFonts w:ascii="Arial Narrow" w:hAnsi="Arial Narrow"/>
          <w:sz w:val="22"/>
          <w:szCs w:val="22"/>
        </w:rPr>
      </w:pPr>
    </w:p>
    <w:p w14:paraId="44A7A4FE"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Navedenim programom </w:t>
      </w:r>
      <w:r w:rsidRPr="00B409E1">
        <w:rPr>
          <w:rFonts w:ascii="Arial Narrow" w:hAnsi="Arial Narrow"/>
          <w:b/>
          <w:bCs/>
        </w:rPr>
        <w:t xml:space="preserve">Javnih potreba u kulturi </w:t>
      </w:r>
      <w:r w:rsidRPr="00B409E1">
        <w:rPr>
          <w:rFonts w:ascii="Arial Narrow" w:hAnsi="Arial Narrow"/>
        </w:rPr>
        <w:t xml:space="preserve">obuhvaćene su aktivnosti za sufinanciranje programa i projekata Udruga na području Općine Dubravica i to: Udrugu umirovljenika, Udrugu vinogradara i podrumara, Lovačko društvo „Vidra“ Dubravica, Puhački orkestar „Rozga“, KUD „Pavao </w:t>
      </w:r>
      <w:proofErr w:type="spellStart"/>
      <w:r w:rsidRPr="00B409E1">
        <w:rPr>
          <w:rFonts w:ascii="Arial Narrow" w:hAnsi="Arial Narrow"/>
        </w:rPr>
        <w:t>Štoos</w:t>
      </w:r>
      <w:proofErr w:type="spellEnd"/>
      <w:r w:rsidRPr="00B409E1">
        <w:rPr>
          <w:rFonts w:ascii="Arial Narrow" w:hAnsi="Arial Narrow"/>
        </w:rPr>
        <w:t xml:space="preserve">“ Dubravica, Limena glazba Rozga Sveta Ana, Udruga Žene Dubravica, a temeljem prethodno provedenog Javnog poziva za podnošenje prijava za dodjelu jednokratnih financijskih potpora udrugama. Sredstva navedenog programa planirana su za djelovanje i rad udruga, očuvanje kulturnog identiteta, razvoju i poticanju kvalitetnih i uspješnih programa u kulturi, njegovanju tradicijskih običaja poput općinskim manifestacija (Uskrsni sajam i općinske manifestacije- </w:t>
      </w:r>
      <w:proofErr w:type="spellStart"/>
      <w:r w:rsidRPr="00B409E1">
        <w:rPr>
          <w:rFonts w:ascii="Arial Narrow" w:hAnsi="Arial Narrow"/>
        </w:rPr>
        <w:t>Kotlovinijada</w:t>
      </w:r>
      <w:proofErr w:type="spellEnd"/>
      <w:r w:rsidRPr="00B409E1">
        <w:rPr>
          <w:rFonts w:ascii="Arial Narrow" w:hAnsi="Arial Narrow"/>
        </w:rPr>
        <w:t xml:space="preserve"> i </w:t>
      </w:r>
      <w:proofErr w:type="spellStart"/>
      <w:r w:rsidRPr="00B409E1">
        <w:rPr>
          <w:rFonts w:ascii="Arial Narrow" w:hAnsi="Arial Narrow"/>
        </w:rPr>
        <w:t>biciklijada</w:t>
      </w:r>
      <w:proofErr w:type="spellEnd"/>
      <w:r w:rsidRPr="00B409E1">
        <w:rPr>
          <w:rFonts w:ascii="Arial Narrow" w:hAnsi="Arial Narrow"/>
        </w:rPr>
        <w:t>, te izrada Monografije Općine Dubravica), za  energetsku obnovu zgrada javnog sektora- stara škola što uključuje pripremu glavnog projekta i izradu projektne dokumentacije.</w:t>
      </w:r>
    </w:p>
    <w:p w14:paraId="6E716BD4"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Očuvanje kulturnog identiteta, te djelovanje i rad Udruga.</w:t>
      </w:r>
    </w:p>
    <w:p w14:paraId="10428FC4"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Poticanje kvalitetnih programa u kulturi, obnova sakralnih objekata.</w:t>
      </w:r>
    </w:p>
    <w:p w14:paraId="64920D78"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xml:space="preserve">: Očuvanje kulturne baštine. </w:t>
      </w:r>
    </w:p>
    <w:p w14:paraId="521BA86F" w14:textId="77777777" w:rsidR="00B409E1" w:rsidRPr="00B409E1" w:rsidRDefault="00B409E1" w:rsidP="00B409E1">
      <w:pPr>
        <w:pStyle w:val="Default"/>
        <w:jc w:val="both"/>
        <w:rPr>
          <w:rFonts w:ascii="Arial Narrow" w:hAnsi="Arial Narrow"/>
          <w:sz w:val="22"/>
          <w:szCs w:val="22"/>
        </w:rPr>
      </w:pPr>
    </w:p>
    <w:tbl>
      <w:tblPr>
        <w:tblW w:w="14492" w:type="dxa"/>
        <w:tblLook w:val="04A0" w:firstRow="1" w:lastRow="0" w:firstColumn="1" w:lastColumn="0" w:noHBand="0" w:noVBand="1"/>
      </w:tblPr>
      <w:tblGrid>
        <w:gridCol w:w="1088"/>
        <w:gridCol w:w="886"/>
        <w:gridCol w:w="7557"/>
        <w:gridCol w:w="1342"/>
        <w:gridCol w:w="1316"/>
        <w:gridCol w:w="1289"/>
        <w:gridCol w:w="1014"/>
      </w:tblGrid>
      <w:tr w:rsidR="00B409E1" w:rsidRPr="00B409E1" w14:paraId="4D0F7C14" w14:textId="77777777" w:rsidTr="009859D0">
        <w:trPr>
          <w:trHeight w:val="754"/>
        </w:trPr>
        <w:tc>
          <w:tcPr>
            <w:tcW w:w="1088" w:type="dxa"/>
            <w:tcBorders>
              <w:top w:val="nil"/>
              <w:left w:val="nil"/>
              <w:bottom w:val="nil"/>
              <w:right w:val="nil"/>
            </w:tcBorders>
            <w:noWrap/>
            <w:vAlign w:val="bottom"/>
            <w:hideMark/>
          </w:tcPr>
          <w:p w14:paraId="0A197D2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886" w:type="dxa"/>
            <w:tcBorders>
              <w:top w:val="nil"/>
              <w:left w:val="nil"/>
              <w:bottom w:val="nil"/>
              <w:right w:val="nil"/>
            </w:tcBorders>
            <w:vAlign w:val="bottom"/>
            <w:hideMark/>
          </w:tcPr>
          <w:p w14:paraId="0EE1DD1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557" w:type="dxa"/>
            <w:tcBorders>
              <w:top w:val="nil"/>
              <w:left w:val="nil"/>
              <w:bottom w:val="nil"/>
              <w:right w:val="nil"/>
            </w:tcBorders>
            <w:noWrap/>
            <w:vAlign w:val="bottom"/>
            <w:hideMark/>
          </w:tcPr>
          <w:p w14:paraId="09EB722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342" w:type="dxa"/>
            <w:tcBorders>
              <w:top w:val="nil"/>
              <w:left w:val="nil"/>
              <w:bottom w:val="nil"/>
              <w:right w:val="nil"/>
            </w:tcBorders>
            <w:noWrap/>
            <w:vAlign w:val="bottom"/>
            <w:hideMark/>
          </w:tcPr>
          <w:p w14:paraId="28862D5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16" w:type="dxa"/>
            <w:tcBorders>
              <w:top w:val="nil"/>
              <w:left w:val="nil"/>
              <w:bottom w:val="nil"/>
              <w:right w:val="nil"/>
            </w:tcBorders>
            <w:noWrap/>
            <w:vAlign w:val="bottom"/>
            <w:hideMark/>
          </w:tcPr>
          <w:p w14:paraId="3E87064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289" w:type="dxa"/>
            <w:tcBorders>
              <w:top w:val="nil"/>
              <w:left w:val="nil"/>
              <w:bottom w:val="nil"/>
              <w:right w:val="nil"/>
            </w:tcBorders>
            <w:vAlign w:val="bottom"/>
            <w:hideMark/>
          </w:tcPr>
          <w:p w14:paraId="5D0996AE"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14" w:type="dxa"/>
            <w:tcBorders>
              <w:top w:val="nil"/>
              <w:left w:val="nil"/>
              <w:bottom w:val="nil"/>
              <w:right w:val="nil"/>
            </w:tcBorders>
            <w:noWrap/>
            <w:vAlign w:val="bottom"/>
            <w:hideMark/>
          </w:tcPr>
          <w:p w14:paraId="53E681D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6617F1D7" w14:textId="77777777" w:rsidR="00B409E1" w:rsidRPr="00B409E1" w:rsidRDefault="00B409E1" w:rsidP="00B409E1">
      <w:pPr>
        <w:pStyle w:val="Default"/>
        <w:jc w:val="both"/>
        <w:rPr>
          <w:rFonts w:ascii="Arial Narrow" w:hAnsi="Arial Narrow"/>
          <w:sz w:val="22"/>
          <w:szCs w:val="22"/>
        </w:rPr>
      </w:pPr>
    </w:p>
    <w:tbl>
      <w:tblPr>
        <w:tblW w:w="14391" w:type="dxa"/>
        <w:tblLook w:val="04A0" w:firstRow="1" w:lastRow="0" w:firstColumn="1" w:lastColumn="0" w:noHBand="0" w:noVBand="1"/>
      </w:tblPr>
      <w:tblGrid>
        <w:gridCol w:w="9411"/>
        <w:gridCol w:w="1196"/>
        <w:gridCol w:w="1553"/>
        <w:gridCol w:w="1035"/>
        <w:gridCol w:w="1196"/>
      </w:tblGrid>
      <w:tr w:rsidR="00B409E1" w:rsidRPr="00B409E1" w14:paraId="551CF224" w14:textId="77777777" w:rsidTr="009859D0">
        <w:trPr>
          <w:trHeight w:val="858"/>
        </w:trPr>
        <w:tc>
          <w:tcPr>
            <w:tcW w:w="9411" w:type="dxa"/>
            <w:tcBorders>
              <w:top w:val="nil"/>
              <w:left w:val="nil"/>
              <w:bottom w:val="nil"/>
              <w:right w:val="nil"/>
            </w:tcBorders>
            <w:shd w:val="clear" w:color="000000" w:fill="9999FF"/>
            <w:noWrap/>
            <w:vAlign w:val="bottom"/>
            <w:hideMark/>
          </w:tcPr>
          <w:p w14:paraId="3FA5B87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1006 Socijalna zaštita</w:t>
            </w:r>
          </w:p>
        </w:tc>
        <w:tc>
          <w:tcPr>
            <w:tcW w:w="1196" w:type="dxa"/>
            <w:tcBorders>
              <w:top w:val="nil"/>
              <w:left w:val="nil"/>
              <w:bottom w:val="nil"/>
              <w:right w:val="nil"/>
            </w:tcBorders>
            <w:shd w:val="clear" w:color="000000" w:fill="9999FF"/>
            <w:noWrap/>
            <w:vAlign w:val="bottom"/>
            <w:hideMark/>
          </w:tcPr>
          <w:p w14:paraId="53A3AF7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33.012,00</w:t>
            </w:r>
          </w:p>
        </w:tc>
        <w:tc>
          <w:tcPr>
            <w:tcW w:w="1553" w:type="dxa"/>
            <w:tcBorders>
              <w:top w:val="nil"/>
              <w:left w:val="nil"/>
              <w:bottom w:val="nil"/>
              <w:right w:val="nil"/>
            </w:tcBorders>
            <w:shd w:val="clear" w:color="000000" w:fill="9999FF"/>
            <w:noWrap/>
            <w:vAlign w:val="bottom"/>
            <w:hideMark/>
          </w:tcPr>
          <w:p w14:paraId="49900F9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-3.824,00</w:t>
            </w:r>
          </w:p>
        </w:tc>
        <w:tc>
          <w:tcPr>
            <w:tcW w:w="1035" w:type="dxa"/>
            <w:tcBorders>
              <w:top w:val="nil"/>
              <w:left w:val="nil"/>
              <w:bottom w:val="nil"/>
              <w:right w:val="nil"/>
            </w:tcBorders>
            <w:shd w:val="clear" w:color="000000" w:fill="9999FF"/>
            <w:noWrap/>
            <w:vAlign w:val="bottom"/>
            <w:hideMark/>
          </w:tcPr>
          <w:p w14:paraId="36B33B7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-11,58</w:t>
            </w:r>
          </w:p>
        </w:tc>
        <w:tc>
          <w:tcPr>
            <w:tcW w:w="1196" w:type="dxa"/>
            <w:tcBorders>
              <w:top w:val="nil"/>
              <w:left w:val="nil"/>
              <w:bottom w:val="nil"/>
              <w:right w:val="nil"/>
            </w:tcBorders>
            <w:shd w:val="clear" w:color="000000" w:fill="9999FF"/>
            <w:noWrap/>
            <w:vAlign w:val="bottom"/>
            <w:hideMark/>
          </w:tcPr>
          <w:p w14:paraId="14FD511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29.188,00</w:t>
            </w:r>
          </w:p>
        </w:tc>
      </w:tr>
      <w:tr w:rsidR="00B409E1" w:rsidRPr="00B409E1" w14:paraId="46AE3384" w14:textId="77777777" w:rsidTr="009859D0">
        <w:trPr>
          <w:trHeight w:val="858"/>
        </w:trPr>
        <w:tc>
          <w:tcPr>
            <w:tcW w:w="9411" w:type="dxa"/>
            <w:tcBorders>
              <w:top w:val="nil"/>
              <w:left w:val="nil"/>
              <w:bottom w:val="nil"/>
              <w:right w:val="nil"/>
            </w:tcBorders>
            <w:shd w:val="clear" w:color="000000" w:fill="CCCCFF"/>
            <w:noWrap/>
            <w:vAlign w:val="bottom"/>
            <w:hideMark/>
          </w:tcPr>
          <w:p w14:paraId="5282228C"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lastRenderedPageBreak/>
              <w:t>Aktivnost A100001 Troškovi stanovanja</w:t>
            </w:r>
          </w:p>
        </w:tc>
        <w:tc>
          <w:tcPr>
            <w:tcW w:w="1196" w:type="dxa"/>
            <w:tcBorders>
              <w:top w:val="nil"/>
              <w:left w:val="nil"/>
              <w:bottom w:val="nil"/>
              <w:right w:val="nil"/>
            </w:tcBorders>
            <w:shd w:val="clear" w:color="000000" w:fill="CCCCFF"/>
            <w:noWrap/>
            <w:vAlign w:val="bottom"/>
            <w:hideMark/>
          </w:tcPr>
          <w:p w14:paraId="65743C0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1.120,00</w:t>
            </w:r>
          </w:p>
        </w:tc>
        <w:tc>
          <w:tcPr>
            <w:tcW w:w="1553" w:type="dxa"/>
            <w:tcBorders>
              <w:top w:val="nil"/>
              <w:left w:val="nil"/>
              <w:bottom w:val="nil"/>
              <w:right w:val="nil"/>
            </w:tcBorders>
            <w:shd w:val="clear" w:color="000000" w:fill="CCCCFF"/>
            <w:noWrap/>
            <w:vAlign w:val="bottom"/>
            <w:hideMark/>
          </w:tcPr>
          <w:p w14:paraId="373003A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35" w:type="dxa"/>
            <w:tcBorders>
              <w:top w:val="nil"/>
              <w:left w:val="nil"/>
              <w:bottom w:val="nil"/>
              <w:right w:val="nil"/>
            </w:tcBorders>
            <w:shd w:val="clear" w:color="000000" w:fill="CCCCFF"/>
            <w:noWrap/>
            <w:vAlign w:val="bottom"/>
            <w:hideMark/>
          </w:tcPr>
          <w:p w14:paraId="4809FEF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196" w:type="dxa"/>
            <w:tcBorders>
              <w:top w:val="nil"/>
              <w:left w:val="nil"/>
              <w:bottom w:val="nil"/>
              <w:right w:val="nil"/>
            </w:tcBorders>
            <w:shd w:val="clear" w:color="000000" w:fill="CCCCFF"/>
            <w:noWrap/>
            <w:vAlign w:val="bottom"/>
            <w:hideMark/>
          </w:tcPr>
          <w:p w14:paraId="4286C13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1.120,00</w:t>
            </w:r>
          </w:p>
        </w:tc>
      </w:tr>
      <w:tr w:rsidR="00B409E1" w:rsidRPr="00B409E1" w14:paraId="0F271222" w14:textId="77777777" w:rsidTr="009859D0">
        <w:trPr>
          <w:trHeight w:val="858"/>
        </w:trPr>
        <w:tc>
          <w:tcPr>
            <w:tcW w:w="9411" w:type="dxa"/>
            <w:tcBorders>
              <w:top w:val="nil"/>
              <w:left w:val="nil"/>
              <w:bottom w:val="nil"/>
              <w:right w:val="nil"/>
            </w:tcBorders>
            <w:shd w:val="clear" w:color="000000" w:fill="CCCCFF"/>
            <w:noWrap/>
            <w:vAlign w:val="bottom"/>
            <w:hideMark/>
          </w:tcPr>
          <w:p w14:paraId="23FB2A11"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Troškovi prijevoza starijih osoba</w:t>
            </w:r>
          </w:p>
        </w:tc>
        <w:tc>
          <w:tcPr>
            <w:tcW w:w="1196" w:type="dxa"/>
            <w:tcBorders>
              <w:top w:val="nil"/>
              <w:left w:val="nil"/>
              <w:bottom w:val="nil"/>
              <w:right w:val="nil"/>
            </w:tcBorders>
            <w:shd w:val="clear" w:color="000000" w:fill="CCCCFF"/>
            <w:noWrap/>
            <w:vAlign w:val="bottom"/>
            <w:hideMark/>
          </w:tcPr>
          <w:p w14:paraId="7589A33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7.152,00</w:t>
            </w:r>
          </w:p>
        </w:tc>
        <w:tc>
          <w:tcPr>
            <w:tcW w:w="1553" w:type="dxa"/>
            <w:tcBorders>
              <w:top w:val="nil"/>
              <w:left w:val="nil"/>
              <w:bottom w:val="nil"/>
              <w:right w:val="nil"/>
            </w:tcBorders>
            <w:shd w:val="clear" w:color="000000" w:fill="CCCCFF"/>
            <w:noWrap/>
            <w:vAlign w:val="bottom"/>
            <w:hideMark/>
          </w:tcPr>
          <w:p w14:paraId="3C477B6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35" w:type="dxa"/>
            <w:tcBorders>
              <w:top w:val="nil"/>
              <w:left w:val="nil"/>
              <w:bottom w:val="nil"/>
              <w:right w:val="nil"/>
            </w:tcBorders>
            <w:shd w:val="clear" w:color="000000" w:fill="CCCCFF"/>
            <w:noWrap/>
            <w:vAlign w:val="bottom"/>
            <w:hideMark/>
          </w:tcPr>
          <w:p w14:paraId="1D55F32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196" w:type="dxa"/>
            <w:tcBorders>
              <w:top w:val="nil"/>
              <w:left w:val="nil"/>
              <w:bottom w:val="nil"/>
              <w:right w:val="nil"/>
            </w:tcBorders>
            <w:shd w:val="clear" w:color="000000" w:fill="CCCCFF"/>
            <w:noWrap/>
            <w:vAlign w:val="bottom"/>
            <w:hideMark/>
          </w:tcPr>
          <w:p w14:paraId="055E567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7.152,00</w:t>
            </w:r>
          </w:p>
        </w:tc>
      </w:tr>
      <w:tr w:rsidR="00B409E1" w:rsidRPr="00B409E1" w14:paraId="3EDB6B8D" w14:textId="77777777" w:rsidTr="009859D0">
        <w:trPr>
          <w:trHeight w:val="858"/>
        </w:trPr>
        <w:tc>
          <w:tcPr>
            <w:tcW w:w="9411" w:type="dxa"/>
            <w:tcBorders>
              <w:top w:val="nil"/>
              <w:left w:val="nil"/>
              <w:bottom w:val="nil"/>
              <w:right w:val="nil"/>
            </w:tcBorders>
            <w:shd w:val="clear" w:color="000000" w:fill="CCCCFF"/>
            <w:noWrap/>
            <w:vAlign w:val="bottom"/>
            <w:hideMark/>
          </w:tcPr>
          <w:p w14:paraId="68EF5719"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A100003 Pomoć socijalno ugroženim obiteljima</w:t>
            </w:r>
          </w:p>
        </w:tc>
        <w:tc>
          <w:tcPr>
            <w:tcW w:w="1196" w:type="dxa"/>
            <w:tcBorders>
              <w:top w:val="nil"/>
              <w:left w:val="nil"/>
              <w:bottom w:val="nil"/>
              <w:right w:val="nil"/>
            </w:tcBorders>
            <w:shd w:val="clear" w:color="000000" w:fill="CCCCFF"/>
            <w:noWrap/>
            <w:vAlign w:val="bottom"/>
            <w:hideMark/>
          </w:tcPr>
          <w:p w14:paraId="40ED557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14.365,00</w:t>
            </w:r>
          </w:p>
        </w:tc>
        <w:tc>
          <w:tcPr>
            <w:tcW w:w="1553" w:type="dxa"/>
            <w:tcBorders>
              <w:top w:val="nil"/>
              <w:left w:val="nil"/>
              <w:bottom w:val="nil"/>
              <w:right w:val="nil"/>
            </w:tcBorders>
            <w:shd w:val="clear" w:color="000000" w:fill="CCCCFF"/>
            <w:noWrap/>
            <w:vAlign w:val="bottom"/>
            <w:hideMark/>
          </w:tcPr>
          <w:p w14:paraId="6BF57C7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-449,00</w:t>
            </w:r>
          </w:p>
        </w:tc>
        <w:tc>
          <w:tcPr>
            <w:tcW w:w="1035" w:type="dxa"/>
            <w:tcBorders>
              <w:top w:val="nil"/>
              <w:left w:val="nil"/>
              <w:bottom w:val="nil"/>
              <w:right w:val="nil"/>
            </w:tcBorders>
            <w:shd w:val="clear" w:color="000000" w:fill="CCCCFF"/>
            <w:noWrap/>
            <w:vAlign w:val="bottom"/>
            <w:hideMark/>
          </w:tcPr>
          <w:p w14:paraId="43B4DC3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-3,13</w:t>
            </w:r>
          </w:p>
        </w:tc>
        <w:tc>
          <w:tcPr>
            <w:tcW w:w="1196" w:type="dxa"/>
            <w:tcBorders>
              <w:top w:val="nil"/>
              <w:left w:val="nil"/>
              <w:bottom w:val="nil"/>
              <w:right w:val="nil"/>
            </w:tcBorders>
            <w:shd w:val="clear" w:color="000000" w:fill="CCCCFF"/>
            <w:noWrap/>
            <w:vAlign w:val="bottom"/>
            <w:hideMark/>
          </w:tcPr>
          <w:p w14:paraId="0C6FFA2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13.916,00</w:t>
            </w:r>
          </w:p>
        </w:tc>
      </w:tr>
      <w:tr w:rsidR="00B409E1" w:rsidRPr="00B409E1" w14:paraId="51B306E4" w14:textId="77777777" w:rsidTr="009859D0">
        <w:trPr>
          <w:trHeight w:val="858"/>
        </w:trPr>
        <w:tc>
          <w:tcPr>
            <w:tcW w:w="9411" w:type="dxa"/>
            <w:tcBorders>
              <w:top w:val="nil"/>
              <w:left w:val="nil"/>
              <w:bottom w:val="nil"/>
              <w:right w:val="nil"/>
            </w:tcBorders>
            <w:shd w:val="clear" w:color="000000" w:fill="CCCCFF"/>
            <w:noWrap/>
            <w:vAlign w:val="bottom"/>
            <w:hideMark/>
          </w:tcPr>
          <w:p w14:paraId="02B9D678"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Tekući projekt T100077 Program stambenog zbrinjavanja mladih obitelji</w:t>
            </w:r>
          </w:p>
        </w:tc>
        <w:tc>
          <w:tcPr>
            <w:tcW w:w="1196" w:type="dxa"/>
            <w:tcBorders>
              <w:top w:val="nil"/>
              <w:left w:val="nil"/>
              <w:bottom w:val="nil"/>
              <w:right w:val="nil"/>
            </w:tcBorders>
            <w:shd w:val="clear" w:color="000000" w:fill="CCCCFF"/>
            <w:noWrap/>
            <w:vAlign w:val="bottom"/>
            <w:hideMark/>
          </w:tcPr>
          <w:p w14:paraId="2E656FB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10.375,00</w:t>
            </w:r>
          </w:p>
        </w:tc>
        <w:tc>
          <w:tcPr>
            <w:tcW w:w="1553" w:type="dxa"/>
            <w:tcBorders>
              <w:top w:val="nil"/>
              <w:left w:val="nil"/>
              <w:bottom w:val="nil"/>
              <w:right w:val="nil"/>
            </w:tcBorders>
            <w:shd w:val="clear" w:color="000000" w:fill="CCCCFF"/>
            <w:noWrap/>
            <w:vAlign w:val="bottom"/>
            <w:hideMark/>
          </w:tcPr>
          <w:p w14:paraId="047AB8B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-3.375,00</w:t>
            </w:r>
          </w:p>
        </w:tc>
        <w:tc>
          <w:tcPr>
            <w:tcW w:w="1035" w:type="dxa"/>
            <w:tcBorders>
              <w:top w:val="nil"/>
              <w:left w:val="nil"/>
              <w:bottom w:val="nil"/>
              <w:right w:val="nil"/>
            </w:tcBorders>
            <w:shd w:val="clear" w:color="000000" w:fill="CCCCFF"/>
            <w:noWrap/>
            <w:vAlign w:val="bottom"/>
            <w:hideMark/>
          </w:tcPr>
          <w:p w14:paraId="730C0B2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-32,53</w:t>
            </w:r>
          </w:p>
        </w:tc>
        <w:tc>
          <w:tcPr>
            <w:tcW w:w="1196" w:type="dxa"/>
            <w:tcBorders>
              <w:top w:val="nil"/>
              <w:left w:val="nil"/>
              <w:bottom w:val="nil"/>
              <w:right w:val="nil"/>
            </w:tcBorders>
            <w:shd w:val="clear" w:color="000000" w:fill="CCCCFF"/>
            <w:noWrap/>
            <w:vAlign w:val="bottom"/>
            <w:hideMark/>
          </w:tcPr>
          <w:p w14:paraId="3015DC5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7.000,00</w:t>
            </w:r>
          </w:p>
        </w:tc>
      </w:tr>
    </w:tbl>
    <w:p w14:paraId="5C1C3A62" w14:textId="77777777" w:rsidR="00B409E1" w:rsidRPr="00B409E1" w:rsidRDefault="00B409E1" w:rsidP="00B409E1">
      <w:pPr>
        <w:pStyle w:val="Default"/>
        <w:jc w:val="both"/>
        <w:rPr>
          <w:rFonts w:ascii="Arial Narrow" w:hAnsi="Arial Narrow"/>
          <w:sz w:val="22"/>
          <w:szCs w:val="22"/>
        </w:rPr>
      </w:pPr>
    </w:p>
    <w:p w14:paraId="41F8AE79"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Programom </w:t>
      </w:r>
      <w:r w:rsidRPr="00B409E1">
        <w:rPr>
          <w:rFonts w:ascii="Arial Narrow" w:hAnsi="Arial Narrow"/>
          <w:b/>
          <w:bCs/>
        </w:rPr>
        <w:t>Socijalne zaštite</w:t>
      </w:r>
      <w:r w:rsidRPr="00B409E1">
        <w:rPr>
          <w:rFonts w:ascii="Arial Narrow" w:hAnsi="Arial Narrow"/>
        </w:rPr>
        <w:t xml:space="preserve"> se predviđaju sredstva za poticanje nataliteta, naknadu štete od elementarnih nepogoda, pomoć obiteljima i kućanstvima, pomoći za stanovanje, sufinanciranje javnog prijevoza, zakonski prijenos sredstava Crvenom križu. </w:t>
      </w:r>
    </w:p>
    <w:p w14:paraId="7C4A2EDF"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U sklopu navedenog programa nalazi se i Program stambenog zbrinjavanja mladih obitelji sukladno Programu mjera za poticanje rješavanja stambenog pitanja mladih osoba na području Općine Dubravica kojim se namjerava pomoći stanovništvu u rješavanju stambene problematike, naročito mladih obitelji te mladih poljoprivrednika.</w:t>
      </w:r>
    </w:p>
    <w:p w14:paraId="44F515D3"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ostvarenje većeg standarda za mještane općine Dubravica.</w:t>
      </w:r>
    </w:p>
    <w:p w14:paraId="09532063"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Pomoć nezaposlenim, socijalno ugroženim obiteljima, mladim obiteljima, mladim poljoprivrednicima.</w:t>
      </w:r>
    </w:p>
    <w:p w14:paraId="550E3C8C"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Zadovoljstvo mještana uslugom.</w:t>
      </w:r>
    </w:p>
    <w:p w14:paraId="1E35A4BF" w14:textId="77777777" w:rsidR="00B409E1" w:rsidRPr="00B409E1" w:rsidRDefault="00B409E1" w:rsidP="00B409E1">
      <w:pPr>
        <w:pStyle w:val="Default"/>
        <w:jc w:val="both"/>
        <w:rPr>
          <w:rFonts w:ascii="Arial Narrow" w:hAnsi="Arial Narrow"/>
          <w:sz w:val="22"/>
          <w:szCs w:val="22"/>
        </w:rPr>
      </w:pPr>
    </w:p>
    <w:p w14:paraId="0AFDFDB8" w14:textId="77777777" w:rsidR="00B409E1" w:rsidRPr="00B409E1" w:rsidRDefault="00B409E1" w:rsidP="00B409E1">
      <w:pPr>
        <w:pStyle w:val="Default"/>
        <w:jc w:val="both"/>
        <w:rPr>
          <w:rFonts w:ascii="Arial Narrow" w:hAnsi="Arial Narrow"/>
          <w:sz w:val="22"/>
          <w:szCs w:val="22"/>
        </w:rPr>
      </w:pPr>
    </w:p>
    <w:tbl>
      <w:tblPr>
        <w:tblW w:w="14887" w:type="dxa"/>
        <w:tblLook w:val="04A0" w:firstRow="1" w:lastRow="0" w:firstColumn="1" w:lastColumn="0" w:noHBand="0" w:noVBand="1"/>
      </w:tblPr>
      <w:tblGrid>
        <w:gridCol w:w="1139"/>
        <w:gridCol w:w="928"/>
        <w:gridCol w:w="7683"/>
        <w:gridCol w:w="1405"/>
        <w:gridCol w:w="1350"/>
        <w:gridCol w:w="1350"/>
        <w:gridCol w:w="1032"/>
      </w:tblGrid>
      <w:tr w:rsidR="00B409E1" w:rsidRPr="00B409E1" w14:paraId="1F0635C1" w14:textId="77777777" w:rsidTr="009859D0">
        <w:trPr>
          <w:trHeight w:val="646"/>
        </w:trPr>
        <w:tc>
          <w:tcPr>
            <w:tcW w:w="1139" w:type="dxa"/>
            <w:tcBorders>
              <w:top w:val="nil"/>
              <w:left w:val="nil"/>
              <w:bottom w:val="nil"/>
              <w:right w:val="nil"/>
            </w:tcBorders>
            <w:noWrap/>
            <w:vAlign w:val="bottom"/>
            <w:hideMark/>
          </w:tcPr>
          <w:p w14:paraId="4CFB368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5C67220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683" w:type="dxa"/>
            <w:tcBorders>
              <w:top w:val="nil"/>
              <w:left w:val="nil"/>
              <w:bottom w:val="nil"/>
              <w:right w:val="nil"/>
            </w:tcBorders>
            <w:noWrap/>
            <w:vAlign w:val="bottom"/>
            <w:hideMark/>
          </w:tcPr>
          <w:p w14:paraId="7B91F3C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29414BA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4900B21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3ABC12F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32" w:type="dxa"/>
            <w:tcBorders>
              <w:top w:val="nil"/>
              <w:left w:val="nil"/>
              <w:bottom w:val="nil"/>
              <w:right w:val="nil"/>
            </w:tcBorders>
            <w:noWrap/>
            <w:vAlign w:val="bottom"/>
            <w:hideMark/>
          </w:tcPr>
          <w:p w14:paraId="5C2F561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4C48E396" w14:textId="77777777" w:rsidR="00B409E1" w:rsidRPr="00B409E1" w:rsidRDefault="00B409E1" w:rsidP="00B409E1">
      <w:pPr>
        <w:pStyle w:val="Default"/>
        <w:jc w:val="both"/>
        <w:rPr>
          <w:rFonts w:ascii="Arial Narrow" w:hAnsi="Arial Narrow"/>
          <w:sz w:val="22"/>
          <w:szCs w:val="22"/>
        </w:rPr>
      </w:pPr>
    </w:p>
    <w:tbl>
      <w:tblPr>
        <w:tblW w:w="14572" w:type="dxa"/>
        <w:tblLook w:val="04A0" w:firstRow="1" w:lastRow="0" w:firstColumn="1" w:lastColumn="0" w:noHBand="0" w:noVBand="1"/>
      </w:tblPr>
      <w:tblGrid>
        <w:gridCol w:w="9529"/>
        <w:gridCol w:w="1211"/>
        <w:gridCol w:w="1573"/>
        <w:gridCol w:w="1048"/>
        <w:gridCol w:w="1211"/>
      </w:tblGrid>
      <w:tr w:rsidR="00B409E1" w:rsidRPr="00B409E1" w14:paraId="131F8D0B" w14:textId="77777777" w:rsidTr="009859D0">
        <w:trPr>
          <w:trHeight w:val="347"/>
        </w:trPr>
        <w:tc>
          <w:tcPr>
            <w:tcW w:w="9529" w:type="dxa"/>
            <w:tcBorders>
              <w:top w:val="nil"/>
              <w:left w:val="nil"/>
              <w:bottom w:val="nil"/>
              <w:right w:val="nil"/>
            </w:tcBorders>
            <w:shd w:val="clear" w:color="000000" w:fill="9999FF"/>
            <w:noWrap/>
            <w:vAlign w:val="bottom"/>
            <w:hideMark/>
          </w:tcPr>
          <w:p w14:paraId="234FCD5B"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1007 Zdravstvo</w:t>
            </w:r>
          </w:p>
        </w:tc>
        <w:tc>
          <w:tcPr>
            <w:tcW w:w="1211" w:type="dxa"/>
            <w:tcBorders>
              <w:top w:val="nil"/>
              <w:left w:val="nil"/>
              <w:bottom w:val="nil"/>
              <w:right w:val="nil"/>
            </w:tcBorders>
            <w:shd w:val="clear" w:color="000000" w:fill="9999FF"/>
            <w:noWrap/>
            <w:vAlign w:val="bottom"/>
            <w:hideMark/>
          </w:tcPr>
          <w:p w14:paraId="4785EA0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1.328,00</w:t>
            </w:r>
          </w:p>
        </w:tc>
        <w:tc>
          <w:tcPr>
            <w:tcW w:w="1573" w:type="dxa"/>
            <w:tcBorders>
              <w:top w:val="nil"/>
              <w:left w:val="nil"/>
              <w:bottom w:val="nil"/>
              <w:right w:val="nil"/>
            </w:tcBorders>
            <w:shd w:val="clear" w:color="000000" w:fill="9999FF"/>
            <w:noWrap/>
            <w:vAlign w:val="bottom"/>
            <w:hideMark/>
          </w:tcPr>
          <w:p w14:paraId="77711EA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48" w:type="dxa"/>
            <w:tcBorders>
              <w:top w:val="nil"/>
              <w:left w:val="nil"/>
              <w:bottom w:val="nil"/>
              <w:right w:val="nil"/>
            </w:tcBorders>
            <w:shd w:val="clear" w:color="000000" w:fill="9999FF"/>
            <w:noWrap/>
            <w:vAlign w:val="bottom"/>
            <w:hideMark/>
          </w:tcPr>
          <w:p w14:paraId="49B211B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11" w:type="dxa"/>
            <w:tcBorders>
              <w:top w:val="nil"/>
              <w:left w:val="nil"/>
              <w:bottom w:val="nil"/>
              <w:right w:val="nil"/>
            </w:tcBorders>
            <w:shd w:val="clear" w:color="000000" w:fill="9999FF"/>
            <w:noWrap/>
            <w:vAlign w:val="bottom"/>
            <w:hideMark/>
          </w:tcPr>
          <w:p w14:paraId="4F5F392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1.328,00</w:t>
            </w:r>
          </w:p>
        </w:tc>
      </w:tr>
      <w:tr w:rsidR="00B409E1" w:rsidRPr="00B409E1" w14:paraId="5EED3620" w14:textId="77777777" w:rsidTr="009859D0">
        <w:trPr>
          <w:trHeight w:val="347"/>
        </w:trPr>
        <w:tc>
          <w:tcPr>
            <w:tcW w:w="9529" w:type="dxa"/>
            <w:tcBorders>
              <w:top w:val="nil"/>
              <w:left w:val="nil"/>
              <w:bottom w:val="nil"/>
              <w:right w:val="nil"/>
            </w:tcBorders>
            <w:shd w:val="clear" w:color="000000" w:fill="CCCCFF"/>
            <w:noWrap/>
            <w:vAlign w:val="bottom"/>
            <w:hideMark/>
          </w:tcPr>
          <w:p w14:paraId="3C72A19C"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A100003 Sufinanciranje hitne medicinske pomoći</w:t>
            </w:r>
          </w:p>
        </w:tc>
        <w:tc>
          <w:tcPr>
            <w:tcW w:w="1211" w:type="dxa"/>
            <w:tcBorders>
              <w:top w:val="nil"/>
              <w:left w:val="nil"/>
              <w:bottom w:val="nil"/>
              <w:right w:val="nil"/>
            </w:tcBorders>
            <w:shd w:val="clear" w:color="000000" w:fill="CCCCFF"/>
            <w:noWrap/>
            <w:vAlign w:val="bottom"/>
            <w:hideMark/>
          </w:tcPr>
          <w:p w14:paraId="14AEA38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1.328,00</w:t>
            </w:r>
          </w:p>
        </w:tc>
        <w:tc>
          <w:tcPr>
            <w:tcW w:w="1573" w:type="dxa"/>
            <w:tcBorders>
              <w:top w:val="nil"/>
              <w:left w:val="nil"/>
              <w:bottom w:val="nil"/>
              <w:right w:val="nil"/>
            </w:tcBorders>
            <w:shd w:val="clear" w:color="000000" w:fill="CCCCFF"/>
            <w:noWrap/>
            <w:vAlign w:val="bottom"/>
            <w:hideMark/>
          </w:tcPr>
          <w:p w14:paraId="0AC370C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48" w:type="dxa"/>
            <w:tcBorders>
              <w:top w:val="nil"/>
              <w:left w:val="nil"/>
              <w:bottom w:val="nil"/>
              <w:right w:val="nil"/>
            </w:tcBorders>
            <w:shd w:val="clear" w:color="000000" w:fill="CCCCFF"/>
            <w:noWrap/>
            <w:vAlign w:val="bottom"/>
            <w:hideMark/>
          </w:tcPr>
          <w:p w14:paraId="06CAE8E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11" w:type="dxa"/>
            <w:tcBorders>
              <w:top w:val="nil"/>
              <w:left w:val="nil"/>
              <w:bottom w:val="nil"/>
              <w:right w:val="nil"/>
            </w:tcBorders>
            <w:shd w:val="clear" w:color="000000" w:fill="CCCCFF"/>
            <w:noWrap/>
            <w:vAlign w:val="bottom"/>
            <w:hideMark/>
          </w:tcPr>
          <w:p w14:paraId="3156830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1.328,00</w:t>
            </w:r>
          </w:p>
        </w:tc>
      </w:tr>
    </w:tbl>
    <w:p w14:paraId="4D424543" w14:textId="77777777" w:rsidR="00B409E1" w:rsidRPr="00B409E1" w:rsidRDefault="00B409E1" w:rsidP="00B409E1">
      <w:pPr>
        <w:pStyle w:val="Default"/>
        <w:jc w:val="both"/>
        <w:rPr>
          <w:rFonts w:ascii="Arial Narrow" w:hAnsi="Arial Narrow"/>
          <w:sz w:val="22"/>
          <w:szCs w:val="22"/>
        </w:rPr>
      </w:pPr>
    </w:p>
    <w:p w14:paraId="0267FACD"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Navedeni Program </w:t>
      </w:r>
      <w:r w:rsidRPr="00B409E1">
        <w:rPr>
          <w:rFonts w:ascii="Arial Narrow" w:hAnsi="Arial Narrow"/>
          <w:b/>
          <w:bCs/>
        </w:rPr>
        <w:t>Zdravstva</w:t>
      </w:r>
      <w:r w:rsidRPr="00B409E1">
        <w:rPr>
          <w:rFonts w:ascii="Arial Narrow" w:hAnsi="Arial Narrow"/>
        </w:rPr>
        <w:t xml:space="preserve"> uključuje sufinanciranje rada Zavoda za hitnu medicinu Zagrebačke županije.</w:t>
      </w:r>
    </w:p>
    <w:p w14:paraId="6A0D4DAE"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Naime, uslijed povećanja svih troškova poslovanja, od cijene goriva do troškova plaća rezervnih dijelova i održavanja, Zavod je došao u situaciju otežanog poslovanja prvenstveno iz razloga nedovoljnog financiranja od strane HZZO, ali i zbog rada sa većim brojem timova hitne medicine i sanitetskog prijevoza od ugovorenog.</w:t>
      </w:r>
    </w:p>
    <w:p w14:paraId="1B6A09CC"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lastRenderedPageBreak/>
        <w:t>Opći cilj</w:t>
      </w:r>
      <w:r w:rsidRPr="00B409E1">
        <w:rPr>
          <w:rFonts w:ascii="Arial Narrow" w:hAnsi="Arial Narrow"/>
          <w:sz w:val="22"/>
          <w:szCs w:val="22"/>
        </w:rPr>
        <w:t>: Ostvarenje većeg standarda za mještane općine Dubravica.</w:t>
      </w:r>
    </w:p>
    <w:p w14:paraId="4E068BB5"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Osigurati kvalitetu života.</w:t>
      </w:r>
    </w:p>
    <w:p w14:paraId="6C2A8C39"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Zadovoljstvo mještana uslugom.</w:t>
      </w:r>
    </w:p>
    <w:p w14:paraId="37524F02" w14:textId="77777777" w:rsidR="00B409E1" w:rsidRPr="00B409E1" w:rsidRDefault="00B409E1" w:rsidP="00B409E1">
      <w:pPr>
        <w:pStyle w:val="Default"/>
        <w:jc w:val="both"/>
        <w:rPr>
          <w:rFonts w:ascii="Arial Narrow" w:hAnsi="Arial Narrow"/>
          <w:sz w:val="22"/>
          <w:szCs w:val="22"/>
        </w:rPr>
      </w:pPr>
    </w:p>
    <w:tbl>
      <w:tblPr>
        <w:tblW w:w="14951" w:type="dxa"/>
        <w:tblLook w:val="04A0" w:firstRow="1" w:lastRow="0" w:firstColumn="1" w:lastColumn="0" w:noHBand="0" w:noVBand="1"/>
      </w:tblPr>
      <w:tblGrid>
        <w:gridCol w:w="1139"/>
        <w:gridCol w:w="928"/>
        <w:gridCol w:w="7739"/>
        <w:gridCol w:w="1405"/>
        <w:gridCol w:w="1350"/>
        <w:gridCol w:w="1350"/>
        <w:gridCol w:w="1040"/>
      </w:tblGrid>
      <w:tr w:rsidR="00B409E1" w:rsidRPr="00B409E1" w14:paraId="7955E1AB" w14:textId="77777777" w:rsidTr="009859D0">
        <w:trPr>
          <w:trHeight w:val="730"/>
        </w:trPr>
        <w:tc>
          <w:tcPr>
            <w:tcW w:w="1139" w:type="dxa"/>
            <w:tcBorders>
              <w:top w:val="nil"/>
              <w:left w:val="nil"/>
              <w:bottom w:val="nil"/>
              <w:right w:val="nil"/>
            </w:tcBorders>
            <w:noWrap/>
            <w:vAlign w:val="bottom"/>
            <w:hideMark/>
          </w:tcPr>
          <w:p w14:paraId="6BADD39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069A6BB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739" w:type="dxa"/>
            <w:tcBorders>
              <w:top w:val="nil"/>
              <w:left w:val="nil"/>
              <w:bottom w:val="nil"/>
              <w:right w:val="nil"/>
            </w:tcBorders>
            <w:noWrap/>
            <w:vAlign w:val="bottom"/>
            <w:hideMark/>
          </w:tcPr>
          <w:p w14:paraId="6D22559E"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593B72F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58B5CB7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514C53E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40" w:type="dxa"/>
            <w:tcBorders>
              <w:top w:val="nil"/>
              <w:left w:val="nil"/>
              <w:bottom w:val="nil"/>
              <w:right w:val="nil"/>
            </w:tcBorders>
            <w:noWrap/>
            <w:vAlign w:val="bottom"/>
            <w:hideMark/>
          </w:tcPr>
          <w:p w14:paraId="783A8D91"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6EBF4FD5" w14:textId="77777777" w:rsidR="00B409E1" w:rsidRPr="00B409E1" w:rsidRDefault="00B409E1" w:rsidP="00B409E1">
      <w:pPr>
        <w:pStyle w:val="Default"/>
        <w:jc w:val="both"/>
        <w:rPr>
          <w:rFonts w:ascii="Arial Narrow" w:hAnsi="Arial Narrow"/>
          <w:sz w:val="22"/>
          <w:szCs w:val="22"/>
        </w:rPr>
      </w:pPr>
    </w:p>
    <w:tbl>
      <w:tblPr>
        <w:tblW w:w="14498" w:type="dxa"/>
        <w:tblLook w:val="04A0" w:firstRow="1" w:lastRow="0" w:firstColumn="1" w:lastColumn="0" w:noHBand="0" w:noVBand="1"/>
      </w:tblPr>
      <w:tblGrid>
        <w:gridCol w:w="9480"/>
        <w:gridCol w:w="1205"/>
        <w:gridCol w:w="1565"/>
        <w:gridCol w:w="1043"/>
        <w:gridCol w:w="1205"/>
      </w:tblGrid>
      <w:tr w:rsidR="00B409E1" w:rsidRPr="00B409E1" w14:paraId="5CE873C5" w14:textId="77777777" w:rsidTr="009859D0">
        <w:trPr>
          <w:trHeight w:val="285"/>
        </w:trPr>
        <w:tc>
          <w:tcPr>
            <w:tcW w:w="9480" w:type="dxa"/>
            <w:tcBorders>
              <w:top w:val="nil"/>
              <w:left w:val="nil"/>
              <w:bottom w:val="nil"/>
              <w:right w:val="nil"/>
            </w:tcBorders>
            <w:shd w:val="clear" w:color="000000" w:fill="9999FF"/>
            <w:noWrap/>
            <w:vAlign w:val="bottom"/>
            <w:hideMark/>
          </w:tcPr>
          <w:p w14:paraId="3C66A22E"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1008 Održavanje komunalne infrastrukture</w:t>
            </w:r>
          </w:p>
        </w:tc>
        <w:tc>
          <w:tcPr>
            <w:tcW w:w="1205" w:type="dxa"/>
            <w:tcBorders>
              <w:top w:val="nil"/>
              <w:left w:val="nil"/>
              <w:bottom w:val="nil"/>
              <w:right w:val="nil"/>
            </w:tcBorders>
            <w:shd w:val="clear" w:color="000000" w:fill="9999FF"/>
            <w:noWrap/>
            <w:vAlign w:val="bottom"/>
            <w:hideMark/>
          </w:tcPr>
          <w:p w14:paraId="486885A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120.064,00</w:t>
            </w:r>
          </w:p>
        </w:tc>
        <w:tc>
          <w:tcPr>
            <w:tcW w:w="1565" w:type="dxa"/>
            <w:tcBorders>
              <w:top w:val="nil"/>
              <w:left w:val="nil"/>
              <w:bottom w:val="nil"/>
              <w:right w:val="nil"/>
            </w:tcBorders>
            <w:shd w:val="clear" w:color="000000" w:fill="9999FF"/>
            <w:noWrap/>
            <w:vAlign w:val="bottom"/>
            <w:hideMark/>
          </w:tcPr>
          <w:p w14:paraId="6CDCCB7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1.624,04</w:t>
            </w:r>
          </w:p>
        </w:tc>
        <w:tc>
          <w:tcPr>
            <w:tcW w:w="1043" w:type="dxa"/>
            <w:tcBorders>
              <w:top w:val="nil"/>
              <w:left w:val="nil"/>
              <w:bottom w:val="nil"/>
              <w:right w:val="nil"/>
            </w:tcBorders>
            <w:shd w:val="clear" w:color="000000" w:fill="9999FF"/>
            <w:noWrap/>
            <w:vAlign w:val="bottom"/>
            <w:hideMark/>
          </w:tcPr>
          <w:p w14:paraId="6D77302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1,35</w:t>
            </w:r>
          </w:p>
        </w:tc>
        <w:tc>
          <w:tcPr>
            <w:tcW w:w="1205" w:type="dxa"/>
            <w:tcBorders>
              <w:top w:val="nil"/>
              <w:left w:val="nil"/>
              <w:bottom w:val="nil"/>
              <w:right w:val="nil"/>
            </w:tcBorders>
            <w:shd w:val="clear" w:color="000000" w:fill="9999FF"/>
            <w:noWrap/>
            <w:vAlign w:val="bottom"/>
            <w:hideMark/>
          </w:tcPr>
          <w:p w14:paraId="107E6B5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121.688,04</w:t>
            </w:r>
          </w:p>
        </w:tc>
      </w:tr>
      <w:tr w:rsidR="00B409E1" w:rsidRPr="00B409E1" w14:paraId="66A88332" w14:textId="77777777" w:rsidTr="009859D0">
        <w:trPr>
          <w:trHeight w:val="285"/>
        </w:trPr>
        <w:tc>
          <w:tcPr>
            <w:tcW w:w="9480" w:type="dxa"/>
            <w:tcBorders>
              <w:top w:val="nil"/>
              <w:left w:val="nil"/>
              <w:bottom w:val="nil"/>
              <w:right w:val="nil"/>
            </w:tcBorders>
            <w:shd w:val="clear" w:color="000000" w:fill="CCCCFF"/>
            <w:noWrap/>
            <w:vAlign w:val="bottom"/>
            <w:hideMark/>
          </w:tcPr>
          <w:p w14:paraId="5CAE28E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Javna rasvjeta</w:t>
            </w:r>
          </w:p>
        </w:tc>
        <w:tc>
          <w:tcPr>
            <w:tcW w:w="1205" w:type="dxa"/>
            <w:tcBorders>
              <w:top w:val="nil"/>
              <w:left w:val="nil"/>
              <w:bottom w:val="nil"/>
              <w:right w:val="nil"/>
            </w:tcBorders>
            <w:shd w:val="clear" w:color="000000" w:fill="CCCCFF"/>
            <w:noWrap/>
            <w:vAlign w:val="bottom"/>
            <w:hideMark/>
          </w:tcPr>
          <w:p w14:paraId="2063113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50.675,00</w:t>
            </w:r>
          </w:p>
        </w:tc>
        <w:tc>
          <w:tcPr>
            <w:tcW w:w="1565" w:type="dxa"/>
            <w:tcBorders>
              <w:top w:val="nil"/>
              <w:left w:val="nil"/>
              <w:bottom w:val="nil"/>
              <w:right w:val="nil"/>
            </w:tcBorders>
            <w:shd w:val="clear" w:color="000000" w:fill="CCCCFF"/>
            <w:noWrap/>
            <w:vAlign w:val="bottom"/>
            <w:hideMark/>
          </w:tcPr>
          <w:p w14:paraId="139722E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1.125,00</w:t>
            </w:r>
          </w:p>
        </w:tc>
        <w:tc>
          <w:tcPr>
            <w:tcW w:w="1043" w:type="dxa"/>
            <w:tcBorders>
              <w:top w:val="nil"/>
              <w:left w:val="nil"/>
              <w:bottom w:val="nil"/>
              <w:right w:val="nil"/>
            </w:tcBorders>
            <w:shd w:val="clear" w:color="000000" w:fill="CCCCFF"/>
            <w:noWrap/>
            <w:vAlign w:val="bottom"/>
            <w:hideMark/>
          </w:tcPr>
          <w:p w14:paraId="2823925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2,22</w:t>
            </w:r>
          </w:p>
        </w:tc>
        <w:tc>
          <w:tcPr>
            <w:tcW w:w="1205" w:type="dxa"/>
            <w:tcBorders>
              <w:top w:val="nil"/>
              <w:left w:val="nil"/>
              <w:bottom w:val="nil"/>
              <w:right w:val="nil"/>
            </w:tcBorders>
            <w:shd w:val="clear" w:color="000000" w:fill="CCCCFF"/>
            <w:noWrap/>
            <w:vAlign w:val="bottom"/>
            <w:hideMark/>
          </w:tcPr>
          <w:p w14:paraId="77B144C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51.800,00</w:t>
            </w:r>
          </w:p>
        </w:tc>
      </w:tr>
      <w:tr w:rsidR="00B409E1" w:rsidRPr="00B409E1" w14:paraId="545F96C2" w14:textId="77777777" w:rsidTr="009859D0">
        <w:trPr>
          <w:trHeight w:val="285"/>
        </w:trPr>
        <w:tc>
          <w:tcPr>
            <w:tcW w:w="9480" w:type="dxa"/>
            <w:tcBorders>
              <w:top w:val="nil"/>
              <w:left w:val="nil"/>
              <w:bottom w:val="nil"/>
              <w:right w:val="nil"/>
            </w:tcBorders>
            <w:shd w:val="clear" w:color="000000" w:fill="CCCCFF"/>
            <w:noWrap/>
            <w:vAlign w:val="bottom"/>
            <w:hideMark/>
          </w:tcPr>
          <w:p w14:paraId="69BE0D92"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Održavanje javnih površina, građevina javne namjene, kanala oborinske odvodnje</w:t>
            </w:r>
          </w:p>
        </w:tc>
        <w:tc>
          <w:tcPr>
            <w:tcW w:w="1205" w:type="dxa"/>
            <w:tcBorders>
              <w:top w:val="nil"/>
              <w:left w:val="nil"/>
              <w:bottom w:val="nil"/>
              <w:right w:val="nil"/>
            </w:tcBorders>
            <w:shd w:val="clear" w:color="000000" w:fill="CCCCFF"/>
            <w:noWrap/>
            <w:vAlign w:val="bottom"/>
            <w:hideMark/>
          </w:tcPr>
          <w:p w14:paraId="3B1B964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17.619,00</w:t>
            </w:r>
          </w:p>
        </w:tc>
        <w:tc>
          <w:tcPr>
            <w:tcW w:w="1565" w:type="dxa"/>
            <w:tcBorders>
              <w:top w:val="nil"/>
              <w:left w:val="nil"/>
              <w:bottom w:val="nil"/>
              <w:right w:val="nil"/>
            </w:tcBorders>
            <w:shd w:val="clear" w:color="000000" w:fill="CCCCFF"/>
            <w:noWrap/>
            <w:vAlign w:val="bottom"/>
            <w:hideMark/>
          </w:tcPr>
          <w:p w14:paraId="2C60B50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7.500,79</w:t>
            </w:r>
          </w:p>
        </w:tc>
        <w:tc>
          <w:tcPr>
            <w:tcW w:w="1043" w:type="dxa"/>
            <w:tcBorders>
              <w:top w:val="nil"/>
              <w:left w:val="nil"/>
              <w:bottom w:val="nil"/>
              <w:right w:val="nil"/>
            </w:tcBorders>
            <w:shd w:val="clear" w:color="000000" w:fill="CCCCFF"/>
            <w:noWrap/>
            <w:vAlign w:val="bottom"/>
            <w:hideMark/>
          </w:tcPr>
          <w:p w14:paraId="150E815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42,57</w:t>
            </w:r>
          </w:p>
        </w:tc>
        <w:tc>
          <w:tcPr>
            <w:tcW w:w="1205" w:type="dxa"/>
            <w:tcBorders>
              <w:top w:val="nil"/>
              <w:left w:val="nil"/>
              <w:bottom w:val="nil"/>
              <w:right w:val="nil"/>
            </w:tcBorders>
            <w:shd w:val="clear" w:color="000000" w:fill="CCCCFF"/>
            <w:noWrap/>
            <w:vAlign w:val="bottom"/>
            <w:hideMark/>
          </w:tcPr>
          <w:p w14:paraId="6885141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25.119,79</w:t>
            </w:r>
          </w:p>
        </w:tc>
      </w:tr>
      <w:tr w:rsidR="00B409E1" w:rsidRPr="00B409E1" w14:paraId="05D364FC" w14:textId="77777777" w:rsidTr="009859D0">
        <w:trPr>
          <w:trHeight w:val="285"/>
        </w:trPr>
        <w:tc>
          <w:tcPr>
            <w:tcW w:w="9480" w:type="dxa"/>
            <w:tcBorders>
              <w:top w:val="nil"/>
              <w:left w:val="nil"/>
              <w:bottom w:val="nil"/>
              <w:right w:val="nil"/>
            </w:tcBorders>
            <w:shd w:val="clear" w:color="000000" w:fill="CCCCFF"/>
            <w:noWrap/>
            <w:vAlign w:val="bottom"/>
            <w:hideMark/>
          </w:tcPr>
          <w:p w14:paraId="72276E5C"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A100003 Održavanje nerazvrstanih cesta</w:t>
            </w:r>
          </w:p>
        </w:tc>
        <w:tc>
          <w:tcPr>
            <w:tcW w:w="1205" w:type="dxa"/>
            <w:tcBorders>
              <w:top w:val="nil"/>
              <w:left w:val="nil"/>
              <w:bottom w:val="nil"/>
              <w:right w:val="nil"/>
            </w:tcBorders>
            <w:shd w:val="clear" w:color="000000" w:fill="CCCCFF"/>
            <w:noWrap/>
            <w:vAlign w:val="bottom"/>
            <w:hideMark/>
          </w:tcPr>
          <w:p w14:paraId="6DC1B01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35.969,00</w:t>
            </w:r>
          </w:p>
        </w:tc>
        <w:tc>
          <w:tcPr>
            <w:tcW w:w="1565" w:type="dxa"/>
            <w:tcBorders>
              <w:top w:val="nil"/>
              <w:left w:val="nil"/>
              <w:bottom w:val="nil"/>
              <w:right w:val="nil"/>
            </w:tcBorders>
            <w:shd w:val="clear" w:color="000000" w:fill="CCCCFF"/>
            <w:noWrap/>
            <w:vAlign w:val="bottom"/>
            <w:hideMark/>
          </w:tcPr>
          <w:p w14:paraId="3A8E299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-5.766,00</w:t>
            </w:r>
          </w:p>
        </w:tc>
        <w:tc>
          <w:tcPr>
            <w:tcW w:w="1043" w:type="dxa"/>
            <w:tcBorders>
              <w:top w:val="nil"/>
              <w:left w:val="nil"/>
              <w:bottom w:val="nil"/>
              <w:right w:val="nil"/>
            </w:tcBorders>
            <w:shd w:val="clear" w:color="000000" w:fill="CCCCFF"/>
            <w:noWrap/>
            <w:vAlign w:val="bottom"/>
            <w:hideMark/>
          </w:tcPr>
          <w:p w14:paraId="7ADD823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-16,03</w:t>
            </w:r>
          </w:p>
        </w:tc>
        <w:tc>
          <w:tcPr>
            <w:tcW w:w="1205" w:type="dxa"/>
            <w:tcBorders>
              <w:top w:val="nil"/>
              <w:left w:val="nil"/>
              <w:bottom w:val="nil"/>
              <w:right w:val="nil"/>
            </w:tcBorders>
            <w:shd w:val="clear" w:color="000000" w:fill="CCCCFF"/>
            <w:noWrap/>
            <w:vAlign w:val="bottom"/>
            <w:hideMark/>
          </w:tcPr>
          <w:p w14:paraId="1ED8FFA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30.203,00</w:t>
            </w:r>
          </w:p>
        </w:tc>
      </w:tr>
      <w:tr w:rsidR="00B409E1" w:rsidRPr="00B409E1" w14:paraId="4D01314C" w14:textId="77777777" w:rsidTr="009859D0">
        <w:trPr>
          <w:trHeight w:val="285"/>
        </w:trPr>
        <w:tc>
          <w:tcPr>
            <w:tcW w:w="9480" w:type="dxa"/>
            <w:tcBorders>
              <w:top w:val="nil"/>
              <w:left w:val="nil"/>
              <w:bottom w:val="nil"/>
              <w:right w:val="nil"/>
            </w:tcBorders>
            <w:shd w:val="clear" w:color="000000" w:fill="CCCCFF"/>
            <w:noWrap/>
            <w:vAlign w:val="bottom"/>
            <w:hideMark/>
          </w:tcPr>
          <w:p w14:paraId="19D5D271"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A100004 Zimsko održavanje</w:t>
            </w:r>
          </w:p>
        </w:tc>
        <w:tc>
          <w:tcPr>
            <w:tcW w:w="1205" w:type="dxa"/>
            <w:tcBorders>
              <w:top w:val="nil"/>
              <w:left w:val="nil"/>
              <w:bottom w:val="nil"/>
              <w:right w:val="nil"/>
            </w:tcBorders>
            <w:shd w:val="clear" w:color="000000" w:fill="CCCCFF"/>
            <w:noWrap/>
            <w:vAlign w:val="bottom"/>
            <w:hideMark/>
          </w:tcPr>
          <w:p w14:paraId="3AF70A0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7.834,00</w:t>
            </w:r>
          </w:p>
        </w:tc>
        <w:tc>
          <w:tcPr>
            <w:tcW w:w="1565" w:type="dxa"/>
            <w:tcBorders>
              <w:top w:val="nil"/>
              <w:left w:val="nil"/>
              <w:bottom w:val="nil"/>
              <w:right w:val="nil"/>
            </w:tcBorders>
            <w:shd w:val="clear" w:color="000000" w:fill="CCCCFF"/>
            <w:noWrap/>
            <w:vAlign w:val="bottom"/>
            <w:hideMark/>
          </w:tcPr>
          <w:p w14:paraId="324955C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43" w:type="dxa"/>
            <w:tcBorders>
              <w:top w:val="nil"/>
              <w:left w:val="nil"/>
              <w:bottom w:val="nil"/>
              <w:right w:val="nil"/>
            </w:tcBorders>
            <w:shd w:val="clear" w:color="000000" w:fill="CCCCFF"/>
            <w:noWrap/>
            <w:vAlign w:val="bottom"/>
            <w:hideMark/>
          </w:tcPr>
          <w:p w14:paraId="426BE6C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05" w:type="dxa"/>
            <w:tcBorders>
              <w:top w:val="nil"/>
              <w:left w:val="nil"/>
              <w:bottom w:val="nil"/>
              <w:right w:val="nil"/>
            </w:tcBorders>
            <w:shd w:val="clear" w:color="000000" w:fill="CCCCFF"/>
            <w:noWrap/>
            <w:vAlign w:val="bottom"/>
            <w:hideMark/>
          </w:tcPr>
          <w:p w14:paraId="4081C22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7.834,00</w:t>
            </w:r>
          </w:p>
        </w:tc>
      </w:tr>
      <w:tr w:rsidR="00B409E1" w:rsidRPr="00B409E1" w14:paraId="112A4390" w14:textId="77777777" w:rsidTr="009859D0">
        <w:trPr>
          <w:trHeight w:val="285"/>
        </w:trPr>
        <w:tc>
          <w:tcPr>
            <w:tcW w:w="9480" w:type="dxa"/>
            <w:tcBorders>
              <w:top w:val="nil"/>
              <w:left w:val="nil"/>
              <w:bottom w:val="nil"/>
              <w:right w:val="nil"/>
            </w:tcBorders>
            <w:shd w:val="clear" w:color="000000" w:fill="CCCCFF"/>
            <w:noWrap/>
            <w:vAlign w:val="bottom"/>
            <w:hideMark/>
          </w:tcPr>
          <w:p w14:paraId="41CD0B1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A100005 Groblje, mrtvačnica</w:t>
            </w:r>
          </w:p>
        </w:tc>
        <w:tc>
          <w:tcPr>
            <w:tcW w:w="1205" w:type="dxa"/>
            <w:tcBorders>
              <w:top w:val="nil"/>
              <w:left w:val="nil"/>
              <w:bottom w:val="nil"/>
              <w:right w:val="nil"/>
            </w:tcBorders>
            <w:shd w:val="clear" w:color="000000" w:fill="CCCCFF"/>
            <w:noWrap/>
            <w:vAlign w:val="bottom"/>
            <w:hideMark/>
          </w:tcPr>
          <w:p w14:paraId="72308E4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6.637,00</w:t>
            </w:r>
          </w:p>
        </w:tc>
        <w:tc>
          <w:tcPr>
            <w:tcW w:w="1565" w:type="dxa"/>
            <w:tcBorders>
              <w:top w:val="nil"/>
              <w:left w:val="nil"/>
              <w:bottom w:val="nil"/>
              <w:right w:val="nil"/>
            </w:tcBorders>
            <w:shd w:val="clear" w:color="000000" w:fill="CCCCFF"/>
            <w:noWrap/>
            <w:vAlign w:val="bottom"/>
            <w:hideMark/>
          </w:tcPr>
          <w:p w14:paraId="4BCF612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94,25</w:t>
            </w:r>
          </w:p>
        </w:tc>
        <w:tc>
          <w:tcPr>
            <w:tcW w:w="1043" w:type="dxa"/>
            <w:tcBorders>
              <w:top w:val="nil"/>
              <w:left w:val="nil"/>
              <w:bottom w:val="nil"/>
              <w:right w:val="nil"/>
            </w:tcBorders>
            <w:shd w:val="clear" w:color="000000" w:fill="CCCCFF"/>
            <w:noWrap/>
            <w:vAlign w:val="bottom"/>
            <w:hideMark/>
          </w:tcPr>
          <w:p w14:paraId="6DD019D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1,42</w:t>
            </w:r>
          </w:p>
        </w:tc>
        <w:tc>
          <w:tcPr>
            <w:tcW w:w="1205" w:type="dxa"/>
            <w:tcBorders>
              <w:top w:val="nil"/>
              <w:left w:val="nil"/>
              <w:bottom w:val="nil"/>
              <w:right w:val="nil"/>
            </w:tcBorders>
            <w:shd w:val="clear" w:color="000000" w:fill="CCCCFF"/>
            <w:noWrap/>
            <w:vAlign w:val="bottom"/>
            <w:hideMark/>
          </w:tcPr>
          <w:p w14:paraId="637B6DA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6.731,25</w:t>
            </w:r>
          </w:p>
        </w:tc>
      </w:tr>
      <w:tr w:rsidR="00B409E1" w:rsidRPr="00B409E1" w14:paraId="69E016BB" w14:textId="77777777" w:rsidTr="009859D0">
        <w:trPr>
          <w:trHeight w:val="285"/>
        </w:trPr>
        <w:tc>
          <w:tcPr>
            <w:tcW w:w="9480" w:type="dxa"/>
            <w:tcBorders>
              <w:top w:val="nil"/>
              <w:left w:val="nil"/>
              <w:bottom w:val="nil"/>
              <w:right w:val="nil"/>
            </w:tcBorders>
            <w:shd w:val="clear" w:color="000000" w:fill="CCCCFF"/>
            <w:noWrap/>
            <w:vAlign w:val="bottom"/>
            <w:hideMark/>
          </w:tcPr>
          <w:p w14:paraId="1D6E9F04"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Tekući projekt T100001 Pojačano održavanje nerazvrstanih cesta</w:t>
            </w:r>
          </w:p>
        </w:tc>
        <w:tc>
          <w:tcPr>
            <w:tcW w:w="1205" w:type="dxa"/>
            <w:tcBorders>
              <w:top w:val="nil"/>
              <w:left w:val="nil"/>
              <w:bottom w:val="nil"/>
              <w:right w:val="nil"/>
            </w:tcBorders>
            <w:shd w:val="clear" w:color="000000" w:fill="CCCCFF"/>
            <w:noWrap/>
            <w:vAlign w:val="bottom"/>
            <w:hideMark/>
          </w:tcPr>
          <w:p w14:paraId="37D71CA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1.330,00</w:t>
            </w:r>
          </w:p>
        </w:tc>
        <w:tc>
          <w:tcPr>
            <w:tcW w:w="1565" w:type="dxa"/>
            <w:tcBorders>
              <w:top w:val="nil"/>
              <w:left w:val="nil"/>
              <w:bottom w:val="nil"/>
              <w:right w:val="nil"/>
            </w:tcBorders>
            <w:shd w:val="clear" w:color="000000" w:fill="CCCCFF"/>
            <w:noWrap/>
            <w:vAlign w:val="bottom"/>
            <w:hideMark/>
          </w:tcPr>
          <w:p w14:paraId="5273992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-1.330,00</w:t>
            </w:r>
          </w:p>
        </w:tc>
        <w:tc>
          <w:tcPr>
            <w:tcW w:w="1043" w:type="dxa"/>
            <w:tcBorders>
              <w:top w:val="nil"/>
              <w:left w:val="nil"/>
              <w:bottom w:val="nil"/>
              <w:right w:val="nil"/>
            </w:tcBorders>
            <w:shd w:val="clear" w:color="000000" w:fill="CCCCFF"/>
            <w:noWrap/>
            <w:vAlign w:val="bottom"/>
            <w:hideMark/>
          </w:tcPr>
          <w:p w14:paraId="37C7162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205" w:type="dxa"/>
            <w:tcBorders>
              <w:top w:val="nil"/>
              <w:left w:val="nil"/>
              <w:bottom w:val="nil"/>
              <w:right w:val="nil"/>
            </w:tcBorders>
            <w:shd w:val="clear" w:color="000000" w:fill="CCCCFF"/>
            <w:noWrap/>
            <w:vAlign w:val="bottom"/>
            <w:hideMark/>
          </w:tcPr>
          <w:p w14:paraId="6BA9BDB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r>
    </w:tbl>
    <w:p w14:paraId="54D4EA82" w14:textId="77777777" w:rsidR="00B409E1" w:rsidRPr="00B409E1" w:rsidRDefault="00B409E1" w:rsidP="00B409E1">
      <w:pPr>
        <w:pStyle w:val="Default"/>
        <w:jc w:val="both"/>
        <w:rPr>
          <w:rFonts w:ascii="Arial Narrow" w:hAnsi="Arial Narrow"/>
          <w:sz w:val="22"/>
          <w:szCs w:val="22"/>
        </w:rPr>
      </w:pPr>
    </w:p>
    <w:p w14:paraId="0735709F" w14:textId="77777777" w:rsidR="00B409E1" w:rsidRPr="00B409E1" w:rsidRDefault="00B409E1" w:rsidP="00B409E1">
      <w:pPr>
        <w:tabs>
          <w:tab w:val="left" w:pos="6147"/>
        </w:tabs>
        <w:ind w:right="281"/>
        <w:rPr>
          <w:rFonts w:ascii="Arial Narrow" w:hAnsi="Arial Narrow"/>
        </w:rPr>
      </w:pPr>
      <w:r w:rsidRPr="00B409E1">
        <w:rPr>
          <w:rFonts w:ascii="Arial Narrow" w:hAnsi="Arial Narrow"/>
          <w:b/>
          <w:bCs/>
        </w:rPr>
        <w:t>Program održavanja komunalne infrastrukture</w:t>
      </w:r>
      <w:r w:rsidRPr="00B409E1">
        <w:rPr>
          <w:rFonts w:ascii="Arial Narrow" w:hAnsi="Arial Narrow"/>
        </w:rPr>
        <w:t xml:space="preserve"> uključuje održavanje postojećih objekata komunalne infrastrukture potrebnih za obavljanje komunalnih  djelatnosti, te se nastoji  dovesti komunalnu infrastrukturu na stupanj prihvatljiv za korištenje i sigurnost građana.</w:t>
      </w:r>
    </w:p>
    <w:p w14:paraId="282E2CC0" w14:textId="77777777" w:rsidR="00B409E1" w:rsidRPr="00B409E1" w:rsidRDefault="00B409E1" w:rsidP="00B409E1">
      <w:pPr>
        <w:rPr>
          <w:rFonts w:ascii="Arial Narrow" w:hAnsi="Arial Narrow"/>
        </w:rPr>
      </w:pPr>
      <w:r w:rsidRPr="00B409E1">
        <w:rPr>
          <w:rFonts w:ascii="Arial Narrow" w:hAnsi="Arial Narrow"/>
        </w:rPr>
        <w:t>Programom su obuhvaćeni: električna energija – javna rasvjeta, energetska usluga, održavanje javne rasvjete s ciljem osvjetljavanja cijelog područja Općine Dubravica, održavanje javnih površina, održavanje nerazvrstanih cesta, zimsko održavanje, održavanje groblja i mrtvačnice,  građevine i uređaji javne namjene, kanala oborinske odvodnje.</w:t>
      </w:r>
    </w:p>
    <w:p w14:paraId="0E7782F1"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Obavljanje komunalne djelatnosti.</w:t>
      </w:r>
    </w:p>
    <w:p w14:paraId="19E70C14"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xml:space="preserve">: Kvalitetno i kontinuirano obavljanje. </w:t>
      </w:r>
    </w:p>
    <w:p w14:paraId="4FC71B67"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Zadovoljstvo mještana uslugom, stupanj čistoće javnih površina, funkcionalnost javne rasvjete, efikasnost zimske službe.</w:t>
      </w:r>
    </w:p>
    <w:p w14:paraId="24732AD7" w14:textId="77777777" w:rsidR="00B409E1" w:rsidRPr="00B409E1" w:rsidRDefault="00B409E1" w:rsidP="00B409E1">
      <w:pPr>
        <w:pStyle w:val="Default"/>
        <w:jc w:val="both"/>
        <w:rPr>
          <w:rFonts w:ascii="Arial Narrow" w:hAnsi="Arial Narrow"/>
          <w:sz w:val="22"/>
          <w:szCs w:val="22"/>
        </w:rPr>
      </w:pPr>
    </w:p>
    <w:p w14:paraId="713F4D93" w14:textId="77777777" w:rsidR="00B409E1" w:rsidRPr="00B409E1" w:rsidRDefault="00B409E1" w:rsidP="00B409E1">
      <w:pPr>
        <w:pStyle w:val="Default"/>
        <w:jc w:val="both"/>
        <w:rPr>
          <w:rFonts w:ascii="Arial Narrow" w:hAnsi="Arial Narrow"/>
          <w:sz w:val="22"/>
          <w:szCs w:val="22"/>
        </w:rPr>
      </w:pPr>
    </w:p>
    <w:p w14:paraId="248FE795" w14:textId="77777777" w:rsidR="00B409E1" w:rsidRPr="00B409E1" w:rsidRDefault="00B409E1" w:rsidP="00B409E1">
      <w:pPr>
        <w:pStyle w:val="Default"/>
        <w:jc w:val="both"/>
        <w:rPr>
          <w:rFonts w:ascii="Arial Narrow" w:hAnsi="Arial Narrow"/>
          <w:sz w:val="22"/>
          <w:szCs w:val="22"/>
        </w:rPr>
      </w:pPr>
    </w:p>
    <w:tbl>
      <w:tblPr>
        <w:tblW w:w="14994" w:type="dxa"/>
        <w:tblLook w:val="04A0" w:firstRow="1" w:lastRow="0" w:firstColumn="1" w:lastColumn="0" w:noHBand="0" w:noVBand="1"/>
      </w:tblPr>
      <w:tblGrid>
        <w:gridCol w:w="1139"/>
        <w:gridCol w:w="928"/>
        <w:gridCol w:w="7773"/>
        <w:gridCol w:w="1405"/>
        <w:gridCol w:w="1354"/>
        <w:gridCol w:w="1350"/>
        <w:gridCol w:w="1045"/>
      </w:tblGrid>
      <w:tr w:rsidR="00B409E1" w:rsidRPr="00B409E1" w14:paraId="73C9F1EC" w14:textId="77777777" w:rsidTr="009859D0">
        <w:trPr>
          <w:trHeight w:val="744"/>
        </w:trPr>
        <w:tc>
          <w:tcPr>
            <w:tcW w:w="1139" w:type="dxa"/>
            <w:tcBorders>
              <w:top w:val="nil"/>
              <w:left w:val="nil"/>
              <w:bottom w:val="nil"/>
              <w:right w:val="nil"/>
            </w:tcBorders>
            <w:noWrap/>
            <w:vAlign w:val="bottom"/>
            <w:hideMark/>
          </w:tcPr>
          <w:p w14:paraId="3FB3F74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76212DF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773" w:type="dxa"/>
            <w:tcBorders>
              <w:top w:val="nil"/>
              <w:left w:val="nil"/>
              <w:bottom w:val="nil"/>
              <w:right w:val="nil"/>
            </w:tcBorders>
            <w:noWrap/>
            <w:vAlign w:val="bottom"/>
            <w:hideMark/>
          </w:tcPr>
          <w:p w14:paraId="71ED1CC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30767D4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4" w:type="dxa"/>
            <w:tcBorders>
              <w:top w:val="nil"/>
              <w:left w:val="nil"/>
              <w:bottom w:val="nil"/>
              <w:right w:val="nil"/>
            </w:tcBorders>
            <w:noWrap/>
            <w:vAlign w:val="bottom"/>
            <w:hideMark/>
          </w:tcPr>
          <w:p w14:paraId="4CB0C51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3484E07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45" w:type="dxa"/>
            <w:tcBorders>
              <w:top w:val="nil"/>
              <w:left w:val="nil"/>
              <w:bottom w:val="nil"/>
              <w:right w:val="nil"/>
            </w:tcBorders>
            <w:noWrap/>
            <w:vAlign w:val="bottom"/>
            <w:hideMark/>
          </w:tcPr>
          <w:p w14:paraId="68A3ED0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2552E1A6" w14:textId="77777777" w:rsidR="00B409E1" w:rsidRPr="00B409E1" w:rsidRDefault="00B409E1" w:rsidP="00B409E1">
      <w:pPr>
        <w:pStyle w:val="Default"/>
        <w:jc w:val="both"/>
        <w:rPr>
          <w:rFonts w:ascii="Arial Narrow" w:hAnsi="Arial Narrow"/>
          <w:sz w:val="22"/>
          <w:szCs w:val="22"/>
        </w:rPr>
      </w:pPr>
    </w:p>
    <w:tbl>
      <w:tblPr>
        <w:tblW w:w="14797" w:type="dxa"/>
        <w:tblLook w:val="04A0" w:firstRow="1" w:lastRow="0" w:firstColumn="1" w:lastColumn="0" w:noHBand="0" w:noVBand="1"/>
      </w:tblPr>
      <w:tblGrid>
        <w:gridCol w:w="9676"/>
        <w:gridCol w:w="1230"/>
        <w:gridCol w:w="1597"/>
        <w:gridCol w:w="1064"/>
        <w:gridCol w:w="1230"/>
      </w:tblGrid>
      <w:tr w:rsidR="00B409E1" w:rsidRPr="00B409E1" w14:paraId="2F70C9D8" w14:textId="77777777" w:rsidTr="009859D0">
        <w:trPr>
          <w:trHeight w:val="290"/>
        </w:trPr>
        <w:tc>
          <w:tcPr>
            <w:tcW w:w="9676" w:type="dxa"/>
            <w:tcBorders>
              <w:top w:val="nil"/>
              <w:left w:val="nil"/>
              <w:bottom w:val="nil"/>
              <w:right w:val="nil"/>
            </w:tcBorders>
            <w:shd w:val="clear" w:color="000000" w:fill="9999FF"/>
            <w:noWrap/>
            <w:vAlign w:val="bottom"/>
            <w:hideMark/>
          </w:tcPr>
          <w:p w14:paraId="77A75AF8"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1009 Zaštita okoliša</w:t>
            </w:r>
          </w:p>
        </w:tc>
        <w:tc>
          <w:tcPr>
            <w:tcW w:w="1230" w:type="dxa"/>
            <w:tcBorders>
              <w:top w:val="nil"/>
              <w:left w:val="nil"/>
              <w:bottom w:val="nil"/>
              <w:right w:val="nil"/>
            </w:tcBorders>
            <w:shd w:val="clear" w:color="000000" w:fill="9999FF"/>
            <w:noWrap/>
            <w:vAlign w:val="bottom"/>
            <w:hideMark/>
          </w:tcPr>
          <w:p w14:paraId="6A59C8B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4.862,09</w:t>
            </w:r>
          </w:p>
        </w:tc>
        <w:tc>
          <w:tcPr>
            <w:tcW w:w="1597" w:type="dxa"/>
            <w:tcBorders>
              <w:top w:val="nil"/>
              <w:left w:val="nil"/>
              <w:bottom w:val="nil"/>
              <w:right w:val="nil"/>
            </w:tcBorders>
            <w:shd w:val="clear" w:color="000000" w:fill="9999FF"/>
            <w:noWrap/>
            <w:vAlign w:val="bottom"/>
            <w:hideMark/>
          </w:tcPr>
          <w:p w14:paraId="1176E33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-664,00</w:t>
            </w:r>
          </w:p>
        </w:tc>
        <w:tc>
          <w:tcPr>
            <w:tcW w:w="1064" w:type="dxa"/>
            <w:tcBorders>
              <w:top w:val="nil"/>
              <w:left w:val="nil"/>
              <w:bottom w:val="nil"/>
              <w:right w:val="nil"/>
            </w:tcBorders>
            <w:shd w:val="clear" w:color="000000" w:fill="9999FF"/>
            <w:noWrap/>
            <w:vAlign w:val="bottom"/>
            <w:hideMark/>
          </w:tcPr>
          <w:p w14:paraId="18F66AD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-13,66</w:t>
            </w:r>
          </w:p>
        </w:tc>
        <w:tc>
          <w:tcPr>
            <w:tcW w:w="1230" w:type="dxa"/>
            <w:tcBorders>
              <w:top w:val="nil"/>
              <w:left w:val="nil"/>
              <w:bottom w:val="nil"/>
              <w:right w:val="nil"/>
            </w:tcBorders>
            <w:shd w:val="clear" w:color="000000" w:fill="9999FF"/>
            <w:noWrap/>
            <w:vAlign w:val="bottom"/>
            <w:hideMark/>
          </w:tcPr>
          <w:p w14:paraId="406CF7F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4.198,09</w:t>
            </w:r>
          </w:p>
        </w:tc>
      </w:tr>
      <w:tr w:rsidR="00B409E1" w:rsidRPr="00B409E1" w14:paraId="3918A45B" w14:textId="77777777" w:rsidTr="009859D0">
        <w:trPr>
          <w:trHeight w:val="290"/>
        </w:trPr>
        <w:tc>
          <w:tcPr>
            <w:tcW w:w="9676" w:type="dxa"/>
            <w:tcBorders>
              <w:top w:val="nil"/>
              <w:left w:val="nil"/>
              <w:bottom w:val="nil"/>
              <w:right w:val="nil"/>
            </w:tcBorders>
            <w:shd w:val="clear" w:color="000000" w:fill="CCCCFF"/>
            <w:noWrap/>
            <w:vAlign w:val="bottom"/>
            <w:hideMark/>
          </w:tcPr>
          <w:p w14:paraId="14FC2F86"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Održavanje javnih površina</w:t>
            </w:r>
          </w:p>
        </w:tc>
        <w:tc>
          <w:tcPr>
            <w:tcW w:w="1230" w:type="dxa"/>
            <w:tcBorders>
              <w:top w:val="nil"/>
              <w:left w:val="nil"/>
              <w:bottom w:val="nil"/>
              <w:right w:val="nil"/>
            </w:tcBorders>
            <w:shd w:val="clear" w:color="000000" w:fill="CCCCFF"/>
            <w:noWrap/>
            <w:vAlign w:val="bottom"/>
            <w:hideMark/>
          </w:tcPr>
          <w:p w14:paraId="29B7E92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4.164,00</w:t>
            </w:r>
          </w:p>
        </w:tc>
        <w:tc>
          <w:tcPr>
            <w:tcW w:w="1597" w:type="dxa"/>
            <w:tcBorders>
              <w:top w:val="nil"/>
              <w:left w:val="nil"/>
              <w:bottom w:val="nil"/>
              <w:right w:val="nil"/>
            </w:tcBorders>
            <w:shd w:val="clear" w:color="000000" w:fill="CCCCFF"/>
            <w:noWrap/>
            <w:vAlign w:val="bottom"/>
            <w:hideMark/>
          </w:tcPr>
          <w:p w14:paraId="0F78E70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-664,00</w:t>
            </w:r>
          </w:p>
        </w:tc>
        <w:tc>
          <w:tcPr>
            <w:tcW w:w="1064" w:type="dxa"/>
            <w:tcBorders>
              <w:top w:val="nil"/>
              <w:left w:val="nil"/>
              <w:bottom w:val="nil"/>
              <w:right w:val="nil"/>
            </w:tcBorders>
            <w:shd w:val="clear" w:color="000000" w:fill="CCCCFF"/>
            <w:noWrap/>
            <w:vAlign w:val="bottom"/>
            <w:hideMark/>
          </w:tcPr>
          <w:p w14:paraId="2C4380D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-15,95</w:t>
            </w:r>
          </w:p>
        </w:tc>
        <w:tc>
          <w:tcPr>
            <w:tcW w:w="1230" w:type="dxa"/>
            <w:tcBorders>
              <w:top w:val="nil"/>
              <w:left w:val="nil"/>
              <w:bottom w:val="nil"/>
              <w:right w:val="nil"/>
            </w:tcBorders>
            <w:shd w:val="clear" w:color="000000" w:fill="CCCCFF"/>
            <w:noWrap/>
            <w:vAlign w:val="bottom"/>
            <w:hideMark/>
          </w:tcPr>
          <w:p w14:paraId="34B2594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3.500,00</w:t>
            </w:r>
          </w:p>
        </w:tc>
      </w:tr>
      <w:tr w:rsidR="00B409E1" w:rsidRPr="00B409E1" w14:paraId="406A73AA" w14:textId="77777777" w:rsidTr="009859D0">
        <w:trPr>
          <w:trHeight w:val="290"/>
        </w:trPr>
        <w:tc>
          <w:tcPr>
            <w:tcW w:w="9676" w:type="dxa"/>
            <w:tcBorders>
              <w:top w:val="nil"/>
              <w:left w:val="nil"/>
              <w:bottom w:val="nil"/>
              <w:right w:val="nil"/>
            </w:tcBorders>
            <w:shd w:val="clear" w:color="000000" w:fill="CCCCFF"/>
            <w:noWrap/>
            <w:vAlign w:val="bottom"/>
            <w:hideMark/>
          </w:tcPr>
          <w:p w14:paraId="0166188B"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A100004 Kampanja ne budi loš koristi koš</w:t>
            </w:r>
          </w:p>
        </w:tc>
        <w:tc>
          <w:tcPr>
            <w:tcW w:w="1230" w:type="dxa"/>
            <w:tcBorders>
              <w:top w:val="nil"/>
              <w:left w:val="nil"/>
              <w:bottom w:val="nil"/>
              <w:right w:val="nil"/>
            </w:tcBorders>
            <w:shd w:val="clear" w:color="000000" w:fill="CCCCFF"/>
            <w:noWrap/>
            <w:vAlign w:val="bottom"/>
            <w:hideMark/>
          </w:tcPr>
          <w:p w14:paraId="44C84C0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698,09</w:t>
            </w:r>
          </w:p>
        </w:tc>
        <w:tc>
          <w:tcPr>
            <w:tcW w:w="1597" w:type="dxa"/>
            <w:tcBorders>
              <w:top w:val="nil"/>
              <w:left w:val="nil"/>
              <w:bottom w:val="nil"/>
              <w:right w:val="nil"/>
            </w:tcBorders>
            <w:shd w:val="clear" w:color="000000" w:fill="CCCCFF"/>
            <w:noWrap/>
            <w:vAlign w:val="bottom"/>
            <w:hideMark/>
          </w:tcPr>
          <w:p w14:paraId="5319D04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64" w:type="dxa"/>
            <w:tcBorders>
              <w:top w:val="nil"/>
              <w:left w:val="nil"/>
              <w:bottom w:val="nil"/>
              <w:right w:val="nil"/>
            </w:tcBorders>
            <w:shd w:val="clear" w:color="000000" w:fill="CCCCFF"/>
            <w:noWrap/>
            <w:vAlign w:val="bottom"/>
            <w:hideMark/>
          </w:tcPr>
          <w:p w14:paraId="2059403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30" w:type="dxa"/>
            <w:tcBorders>
              <w:top w:val="nil"/>
              <w:left w:val="nil"/>
              <w:bottom w:val="nil"/>
              <w:right w:val="nil"/>
            </w:tcBorders>
            <w:shd w:val="clear" w:color="000000" w:fill="CCCCFF"/>
            <w:noWrap/>
            <w:vAlign w:val="bottom"/>
            <w:hideMark/>
          </w:tcPr>
          <w:p w14:paraId="1B02405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698,09</w:t>
            </w:r>
          </w:p>
        </w:tc>
      </w:tr>
    </w:tbl>
    <w:p w14:paraId="4EE40D7C" w14:textId="77777777" w:rsidR="00B409E1" w:rsidRPr="00B409E1" w:rsidRDefault="00B409E1" w:rsidP="00B409E1">
      <w:pPr>
        <w:pStyle w:val="Default"/>
        <w:jc w:val="both"/>
        <w:rPr>
          <w:rFonts w:ascii="Arial Narrow" w:hAnsi="Arial Narrow"/>
          <w:sz w:val="22"/>
          <w:szCs w:val="22"/>
        </w:rPr>
      </w:pPr>
    </w:p>
    <w:p w14:paraId="1DE627E3"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Programom </w:t>
      </w:r>
      <w:r w:rsidRPr="00B409E1">
        <w:rPr>
          <w:rFonts w:ascii="Arial Narrow" w:hAnsi="Arial Narrow"/>
          <w:b/>
          <w:bCs/>
        </w:rPr>
        <w:t xml:space="preserve">Zaštite okoliša </w:t>
      </w:r>
      <w:r w:rsidRPr="00B409E1">
        <w:rPr>
          <w:rFonts w:ascii="Arial Narrow" w:hAnsi="Arial Narrow"/>
        </w:rPr>
        <w:t xml:space="preserve">su predviđena sredstva za održavanje botaničkog rezervata i izgradnju ograde – </w:t>
      </w:r>
      <w:proofErr w:type="spellStart"/>
      <w:r w:rsidRPr="00B409E1">
        <w:rPr>
          <w:rFonts w:ascii="Arial Narrow" w:hAnsi="Arial Narrow"/>
        </w:rPr>
        <w:t>Cret</w:t>
      </w:r>
      <w:proofErr w:type="spellEnd"/>
      <w:r w:rsidRPr="00B409E1">
        <w:rPr>
          <w:rFonts w:ascii="Arial Narrow" w:hAnsi="Arial Narrow"/>
        </w:rPr>
        <w:t xml:space="preserve"> Dubravica te kampanja poticanja i osvješćivanja mještana o obvezi odlaganja komunalnog otpada pod nazivom „Ne budi loš koristi koš“, kampanja se provodi u suradnji sa komunalnom tvrtkom Zaprešić d.o.o., nadležna za odvoz otpada na području općine.</w:t>
      </w:r>
    </w:p>
    <w:p w14:paraId="21950124" w14:textId="77777777" w:rsidR="00B409E1" w:rsidRPr="00B409E1" w:rsidRDefault="00B409E1" w:rsidP="00B409E1">
      <w:pPr>
        <w:rPr>
          <w:rFonts w:ascii="Arial Narrow" w:hAnsi="Arial Narrow"/>
        </w:rPr>
      </w:pPr>
      <w:r w:rsidRPr="00B409E1">
        <w:rPr>
          <w:rFonts w:ascii="Arial Narrow" w:hAnsi="Arial Narrow"/>
          <w:u w:val="single"/>
        </w:rPr>
        <w:t>Opći cilj</w:t>
      </w:r>
      <w:r w:rsidRPr="00B409E1">
        <w:rPr>
          <w:rFonts w:ascii="Arial Narrow" w:hAnsi="Arial Narrow"/>
        </w:rPr>
        <w:t xml:space="preserve">: </w:t>
      </w:r>
      <w:proofErr w:type="spellStart"/>
      <w:r w:rsidRPr="00B409E1">
        <w:rPr>
          <w:rFonts w:ascii="Arial Narrow" w:hAnsi="Arial Narrow"/>
        </w:rPr>
        <w:t>Cret</w:t>
      </w:r>
      <w:proofErr w:type="spellEnd"/>
      <w:r w:rsidRPr="00B409E1">
        <w:rPr>
          <w:rFonts w:ascii="Arial Narrow" w:hAnsi="Arial Narrow"/>
        </w:rPr>
        <w:t xml:space="preserve"> Dubravica predstavlja izniman turistički potencijal lokalnog turizma te se njegovo održavanje provodi radi zaštite okoliša, osvješćivanje mještana o obvezi odlaganja otpada.</w:t>
      </w:r>
    </w:p>
    <w:p w14:paraId="6C59751A" w14:textId="77777777" w:rsidR="00B409E1" w:rsidRPr="00B409E1" w:rsidRDefault="00B409E1" w:rsidP="00B409E1">
      <w:pPr>
        <w:rPr>
          <w:rFonts w:ascii="Arial Narrow" w:hAnsi="Arial Narrow"/>
        </w:rPr>
      </w:pPr>
      <w:r w:rsidRPr="00B409E1">
        <w:rPr>
          <w:rFonts w:ascii="Arial Narrow" w:hAnsi="Arial Narrow"/>
          <w:u w:val="single"/>
        </w:rPr>
        <w:t>Poseban cilj</w:t>
      </w:r>
      <w:r w:rsidRPr="00B409E1">
        <w:rPr>
          <w:rFonts w:ascii="Arial Narrow" w:hAnsi="Arial Narrow"/>
        </w:rPr>
        <w:t xml:space="preserve">: Dosadašnje realizirane brojne aktivnosti zaštite i turističke valorizacije </w:t>
      </w:r>
      <w:proofErr w:type="spellStart"/>
      <w:r w:rsidRPr="00B409E1">
        <w:rPr>
          <w:rFonts w:ascii="Arial Narrow" w:hAnsi="Arial Narrow"/>
        </w:rPr>
        <w:t>Creta</w:t>
      </w:r>
      <w:proofErr w:type="spellEnd"/>
      <w:r w:rsidRPr="00B409E1">
        <w:rPr>
          <w:rFonts w:ascii="Arial Narrow" w:hAnsi="Arial Narrow"/>
        </w:rPr>
        <w:t xml:space="preserve"> Dubravica zahtijevaju redovito provođenje održavanja botaničkog rezervata radi zaštite okoliša.  Pojačanim uključivanjem ovog zaštićenog primjerka prirodne baštine u turističku ponudu osigurala bi se sredstva za daljnje projekte zaštite </w:t>
      </w:r>
      <w:proofErr w:type="spellStart"/>
      <w:r w:rsidRPr="00B409E1">
        <w:rPr>
          <w:rFonts w:ascii="Arial Narrow" w:hAnsi="Arial Narrow"/>
        </w:rPr>
        <w:t>Creta</w:t>
      </w:r>
      <w:proofErr w:type="spellEnd"/>
      <w:r w:rsidRPr="00B409E1">
        <w:rPr>
          <w:rFonts w:ascii="Arial Narrow" w:hAnsi="Arial Narrow"/>
        </w:rPr>
        <w:t xml:space="preserve">, ali i osigurala prepoznatljivost općine na turističkom tržištu. </w:t>
      </w:r>
    </w:p>
    <w:p w14:paraId="3EEE5B09" w14:textId="77777777" w:rsidR="00B409E1" w:rsidRPr="00B409E1" w:rsidRDefault="00B409E1" w:rsidP="00B409E1">
      <w:pPr>
        <w:rPr>
          <w:rFonts w:ascii="Arial Narrow" w:hAnsi="Arial Narrow"/>
        </w:rPr>
      </w:pPr>
      <w:r w:rsidRPr="00B409E1">
        <w:rPr>
          <w:rFonts w:ascii="Arial Narrow" w:hAnsi="Arial Narrow"/>
          <w:u w:val="single"/>
        </w:rPr>
        <w:t>Mjerilo uspješnosti</w:t>
      </w:r>
      <w:r w:rsidRPr="00B409E1">
        <w:rPr>
          <w:rFonts w:ascii="Arial Narrow" w:hAnsi="Arial Narrow"/>
        </w:rPr>
        <w:t xml:space="preserve">: Na području Općine Dubravica nalazi se nekoliko vrijednih primjeraka prirodne baštine, a najviši stupanj zaštite uživa posebni botanički rezervat </w:t>
      </w:r>
      <w:proofErr w:type="spellStart"/>
      <w:r w:rsidRPr="00B409E1">
        <w:rPr>
          <w:rFonts w:ascii="Arial Narrow" w:hAnsi="Arial Narrow"/>
        </w:rPr>
        <w:t>Cret</w:t>
      </w:r>
      <w:proofErr w:type="spellEnd"/>
      <w:r w:rsidRPr="00B409E1">
        <w:rPr>
          <w:rFonts w:ascii="Arial Narrow" w:hAnsi="Arial Narrow"/>
        </w:rPr>
        <w:t xml:space="preserve"> Dubravica te je potrebno njegovo održavanje radi zaštite okoliša, povećanje količine odvoza otpada te njegovo sortiranje.</w:t>
      </w:r>
    </w:p>
    <w:p w14:paraId="59273405" w14:textId="77777777" w:rsidR="00B409E1" w:rsidRPr="00B409E1" w:rsidRDefault="00B409E1" w:rsidP="00B409E1">
      <w:pPr>
        <w:rPr>
          <w:rFonts w:ascii="Arial Narrow" w:hAnsi="Arial Narrow"/>
        </w:rPr>
      </w:pPr>
    </w:p>
    <w:tbl>
      <w:tblPr>
        <w:tblW w:w="14926" w:type="dxa"/>
        <w:tblLook w:val="04A0" w:firstRow="1" w:lastRow="0" w:firstColumn="1" w:lastColumn="0" w:noHBand="0" w:noVBand="1"/>
      </w:tblPr>
      <w:tblGrid>
        <w:gridCol w:w="1139"/>
        <w:gridCol w:w="928"/>
        <w:gridCol w:w="7717"/>
        <w:gridCol w:w="1405"/>
        <w:gridCol w:w="1350"/>
        <w:gridCol w:w="1350"/>
        <w:gridCol w:w="1037"/>
      </w:tblGrid>
      <w:tr w:rsidR="00B409E1" w:rsidRPr="00B409E1" w14:paraId="1B06360B" w14:textId="77777777" w:rsidTr="009859D0">
        <w:trPr>
          <w:trHeight w:val="607"/>
        </w:trPr>
        <w:tc>
          <w:tcPr>
            <w:tcW w:w="1139" w:type="dxa"/>
            <w:tcBorders>
              <w:top w:val="nil"/>
              <w:left w:val="nil"/>
              <w:bottom w:val="nil"/>
              <w:right w:val="nil"/>
            </w:tcBorders>
            <w:noWrap/>
            <w:vAlign w:val="bottom"/>
            <w:hideMark/>
          </w:tcPr>
          <w:p w14:paraId="5003962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34A45D6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717" w:type="dxa"/>
            <w:tcBorders>
              <w:top w:val="nil"/>
              <w:left w:val="nil"/>
              <w:bottom w:val="nil"/>
              <w:right w:val="nil"/>
            </w:tcBorders>
            <w:noWrap/>
            <w:vAlign w:val="bottom"/>
            <w:hideMark/>
          </w:tcPr>
          <w:p w14:paraId="20A0800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485C623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1B2F968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0BAE1FF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37" w:type="dxa"/>
            <w:tcBorders>
              <w:top w:val="nil"/>
              <w:left w:val="nil"/>
              <w:bottom w:val="nil"/>
              <w:right w:val="nil"/>
            </w:tcBorders>
            <w:noWrap/>
            <w:vAlign w:val="bottom"/>
            <w:hideMark/>
          </w:tcPr>
          <w:p w14:paraId="320C402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585412F8" w14:textId="77777777" w:rsidR="00B409E1" w:rsidRPr="00B409E1" w:rsidRDefault="00B409E1" w:rsidP="00B409E1">
      <w:pPr>
        <w:rPr>
          <w:rFonts w:ascii="Arial Narrow" w:hAnsi="Arial Narrow"/>
        </w:rPr>
      </w:pPr>
    </w:p>
    <w:tbl>
      <w:tblPr>
        <w:tblW w:w="14572" w:type="dxa"/>
        <w:tblLook w:val="04A0" w:firstRow="1" w:lastRow="0" w:firstColumn="1" w:lastColumn="0" w:noHBand="0" w:noVBand="1"/>
      </w:tblPr>
      <w:tblGrid>
        <w:gridCol w:w="9529"/>
        <w:gridCol w:w="1211"/>
        <w:gridCol w:w="1573"/>
        <w:gridCol w:w="1048"/>
        <w:gridCol w:w="1211"/>
      </w:tblGrid>
      <w:tr w:rsidR="00B409E1" w:rsidRPr="00B409E1" w14:paraId="75B4FBBF" w14:textId="77777777" w:rsidTr="009859D0">
        <w:trPr>
          <w:trHeight w:val="275"/>
        </w:trPr>
        <w:tc>
          <w:tcPr>
            <w:tcW w:w="9529" w:type="dxa"/>
            <w:tcBorders>
              <w:top w:val="nil"/>
              <w:left w:val="nil"/>
              <w:bottom w:val="nil"/>
              <w:right w:val="nil"/>
            </w:tcBorders>
            <w:shd w:val="clear" w:color="000000" w:fill="9999FF"/>
            <w:noWrap/>
            <w:vAlign w:val="bottom"/>
            <w:hideMark/>
          </w:tcPr>
          <w:p w14:paraId="2C689F2B"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1010 Urbanizam i prostorno uređenje</w:t>
            </w:r>
          </w:p>
        </w:tc>
        <w:tc>
          <w:tcPr>
            <w:tcW w:w="1211" w:type="dxa"/>
            <w:tcBorders>
              <w:top w:val="nil"/>
              <w:left w:val="nil"/>
              <w:bottom w:val="nil"/>
              <w:right w:val="nil"/>
            </w:tcBorders>
            <w:shd w:val="clear" w:color="000000" w:fill="9999FF"/>
            <w:noWrap/>
            <w:vAlign w:val="bottom"/>
            <w:hideMark/>
          </w:tcPr>
          <w:p w14:paraId="44AEFDC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24.501,00</w:t>
            </w:r>
          </w:p>
        </w:tc>
        <w:tc>
          <w:tcPr>
            <w:tcW w:w="1573" w:type="dxa"/>
            <w:tcBorders>
              <w:top w:val="nil"/>
              <w:left w:val="nil"/>
              <w:bottom w:val="nil"/>
              <w:right w:val="nil"/>
            </w:tcBorders>
            <w:shd w:val="clear" w:color="000000" w:fill="9999FF"/>
            <w:noWrap/>
            <w:vAlign w:val="bottom"/>
            <w:hideMark/>
          </w:tcPr>
          <w:p w14:paraId="0849936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-7.151,00</w:t>
            </w:r>
          </w:p>
        </w:tc>
        <w:tc>
          <w:tcPr>
            <w:tcW w:w="1048" w:type="dxa"/>
            <w:tcBorders>
              <w:top w:val="nil"/>
              <w:left w:val="nil"/>
              <w:bottom w:val="nil"/>
              <w:right w:val="nil"/>
            </w:tcBorders>
            <w:shd w:val="clear" w:color="000000" w:fill="9999FF"/>
            <w:noWrap/>
            <w:vAlign w:val="bottom"/>
            <w:hideMark/>
          </w:tcPr>
          <w:p w14:paraId="09A7C7E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-29,19</w:t>
            </w:r>
          </w:p>
        </w:tc>
        <w:tc>
          <w:tcPr>
            <w:tcW w:w="1211" w:type="dxa"/>
            <w:tcBorders>
              <w:top w:val="nil"/>
              <w:left w:val="nil"/>
              <w:bottom w:val="nil"/>
              <w:right w:val="nil"/>
            </w:tcBorders>
            <w:shd w:val="clear" w:color="000000" w:fill="9999FF"/>
            <w:noWrap/>
            <w:vAlign w:val="bottom"/>
            <w:hideMark/>
          </w:tcPr>
          <w:p w14:paraId="04ACD6B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17.350,00</w:t>
            </w:r>
          </w:p>
        </w:tc>
      </w:tr>
      <w:tr w:rsidR="00B409E1" w:rsidRPr="00B409E1" w14:paraId="60AD5E04" w14:textId="77777777" w:rsidTr="009859D0">
        <w:trPr>
          <w:trHeight w:val="275"/>
        </w:trPr>
        <w:tc>
          <w:tcPr>
            <w:tcW w:w="9529" w:type="dxa"/>
            <w:tcBorders>
              <w:top w:val="nil"/>
              <w:left w:val="nil"/>
              <w:bottom w:val="nil"/>
              <w:right w:val="nil"/>
            </w:tcBorders>
            <w:shd w:val="clear" w:color="000000" w:fill="CCCCFF"/>
            <w:noWrap/>
            <w:vAlign w:val="bottom"/>
            <w:hideMark/>
          </w:tcPr>
          <w:p w14:paraId="3B2AB81C"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Legalizacija nerazvrstanih cesta</w:t>
            </w:r>
          </w:p>
        </w:tc>
        <w:tc>
          <w:tcPr>
            <w:tcW w:w="1211" w:type="dxa"/>
            <w:tcBorders>
              <w:top w:val="nil"/>
              <w:left w:val="nil"/>
              <w:bottom w:val="nil"/>
              <w:right w:val="nil"/>
            </w:tcBorders>
            <w:shd w:val="clear" w:color="000000" w:fill="CCCCFF"/>
            <w:noWrap/>
            <w:vAlign w:val="bottom"/>
            <w:hideMark/>
          </w:tcPr>
          <w:p w14:paraId="70E5EF6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5.000,00</w:t>
            </w:r>
          </w:p>
        </w:tc>
        <w:tc>
          <w:tcPr>
            <w:tcW w:w="1573" w:type="dxa"/>
            <w:tcBorders>
              <w:top w:val="nil"/>
              <w:left w:val="nil"/>
              <w:bottom w:val="nil"/>
              <w:right w:val="nil"/>
            </w:tcBorders>
            <w:shd w:val="clear" w:color="000000" w:fill="CCCCFF"/>
            <w:noWrap/>
            <w:vAlign w:val="bottom"/>
            <w:hideMark/>
          </w:tcPr>
          <w:p w14:paraId="401E051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-5.000,00</w:t>
            </w:r>
          </w:p>
        </w:tc>
        <w:tc>
          <w:tcPr>
            <w:tcW w:w="1048" w:type="dxa"/>
            <w:tcBorders>
              <w:top w:val="nil"/>
              <w:left w:val="nil"/>
              <w:bottom w:val="nil"/>
              <w:right w:val="nil"/>
            </w:tcBorders>
            <w:shd w:val="clear" w:color="000000" w:fill="CCCCFF"/>
            <w:noWrap/>
            <w:vAlign w:val="bottom"/>
            <w:hideMark/>
          </w:tcPr>
          <w:p w14:paraId="5AB6A9C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211" w:type="dxa"/>
            <w:tcBorders>
              <w:top w:val="nil"/>
              <w:left w:val="nil"/>
              <w:bottom w:val="nil"/>
              <w:right w:val="nil"/>
            </w:tcBorders>
            <w:shd w:val="clear" w:color="000000" w:fill="CCCCFF"/>
            <w:noWrap/>
            <w:vAlign w:val="bottom"/>
            <w:hideMark/>
          </w:tcPr>
          <w:p w14:paraId="2C9B663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r>
      <w:tr w:rsidR="00B409E1" w:rsidRPr="00B409E1" w14:paraId="51EE07D7" w14:textId="77777777" w:rsidTr="009859D0">
        <w:trPr>
          <w:trHeight w:val="275"/>
        </w:trPr>
        <w:tc>
          <w:tcPr>
            <w:tcW w:w="9529" w:type="dxa"/>
            <w:tcBorders>
              <w:top w:val="nil"/>
              <w:left w:val="nil"/>
              <w:bottom w:val="nil"/>
              <w:right w:val="nil"/>
            </w:tcBorders>
            <w:shd w:val="clear" w:color="000000" w:fill="CCCCFF"/>
            <w:noWrap/>
            <w:vAlign w:val="bottom"/>
            <w:hideMark/>
          </w:tcPr>
          <w:p w14:paraId="75FC99F7"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A100003 Digitalizacija Prostornog plana uređenja Općine Dubravica</w:t>
            </w:r>
          </w:p>
        </w:tc>
        <w:tc>
          <w:tcPr>
            <w:tcW w:w="1211" w:type="dxa"/>
            <w:tcBorders>
              <w:top w:val="nil"/>
              <w:left w:val="nil"/>
              <w:bottom w:val="nil"/>
              <w:right w:val="nil"/>
            </w:tcBorders>
            <w:shd w:val="clear" w:color="000000" w:fill="CCCCFF"/>
            <w:noWrap/>
            <w:vAlign w:val="bottom"/>
            <w:hideMark/>
          </w:tcPr>
          <w:p w14:paraId="76AB82C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19.501,00</w:t>
            </w:r>
          </w:p>
        </w:tc>
        <w:tc>
          <w:tcPr>
            <w:tcW w:w="1573" w:type="dxa"/>
            <w:tcBorders>
              <w:top w:val="nil"/>
              <w:left w:val="nil"/>
              <w:bottom w:val="nil"/>
              <w:right w:val="nil"/>
            </w:tcBorders>
            <w:shd w:val="clear" w:color="000000" w:fill="CCCCFF"/>
            <w:noWrap/>
            <w:vAlign w:val="bottom"/>
            <w:hideMark/>
          </w:tcPr>
          <w:p w14:paraId="2CC400D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-2.151,00</w:t>
            </w:r>
          </w:p>
        </w:tc>
        <w:tc>
          <w:tcPr>
            <w:tcW w:w="1048" w:type="dxa"/>
            <w:tcBorders>
              <w:top w:val="nil"/>
              <w:left w:val="nil"/>
              <w:bottom w:val="nil"/>
              <w:right w:val="nil"/>
            </w:tcBorders>
            <w:shd w:val="clear" w:color="000000" w:fill="CCCCFF"/>
            <w:noWrap/>
            <w:vAlign w:val="bottom"/>
            <w:hideMark/>
          </w:tcPr>
          <w:p w14:paraId="766183D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-11,03</w:t>
            </w:r>
          </w:p>
        </w:tc>
        <w:tc>
          <w:tcPr>
            <w:tcW w:w="1211" w:type="dxa"/>
            <w:tcBorders>
              <w:top w:val="nil"/>
              <w:left w:val="nil"/>
              <w:bottom w:val="nil"/>
              <w:right w:val="nil"/>
            </w:tcBorders>
            <w:shd w:val="clear" w:color="000000" w:fill="CCCCFF"/>
            <w:noWrap/>
            <w:vAlign w:val="bottom"/>
            <w:hideMark/>
          </w:tcPr>
          <w:p w14:paraId="160B7E0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17.350,00</w:t>
            </w:r>
          </w:p>
        </w:tc>
      </w:tr>
    </w:tbl>
    <w:p w14:paraId="33AF9946" w14:textId="77777777" w:rsidR="00B409E1" w:rsidRPr="00B409E1" w:rsidRDefault="00B409E1" w:rsidP="00B409E1">
      <w:pPr>
        <w:rPr>
          <w:rFonts w:ascii="Arial Narrow" w:hAnsi="Arial Narrow" w:cs="Calibri"/>
        </w:rPr>
      </w:pPr>
    </w:p>
    <w:p w14:paraId="7297E7EC"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Programom </w:t>
      </w:r>
      <w:r w:rsidRPr="00B409E1">
        <w:rPr>
          <w:rFonts w:ascii="Arial Narrow" w:hAnsi="Arial Narrow"/>
          <w:b/>
          <w:bCs/>
        </w:rPr>
        <w:t>Urbanizma i prostornog uređenja</w:t>
      </w:r>
      <w:r w:rsidRPr="00B409E1">
        <w:rPr>
          <w:rFonts w:ascii="Arial Narrow" w:hAnsi="Arial Narrow"/>
        </w:rPr>
        <w:t xml:space="preserve"> predviđena su sredstva za provedbu Digitalizacije prostornog plana uređenja Općine Dubravica u modul e Planovi.</w:t>
      </w:r>
    </w:p>
    <w:p w14:paraId="48A92C3D" w14:textId="77777777" w:rsidR="00B409E1" w:rsidRPr="00B409E1" w:rsidRDefault="00B409E1" w:rsidP="00B409E1">
      <w:pPr>
        <w:tabs>
          <w:tab w:val="left" w:pos="6147"/>
        </w:tabs>
        <w:ind w:right="281"/>
        <w:rPr>
          <w:rFonts w:ascii="Arial Narrow" w:hAnsi="Arial Narrow"/>
        </w:rPr>
      </w:pPr>
      <w:r w:rsidRPr="00B409E1">
        <w:rPr>
          <w:rFonts w:ascii="Arial Narrow" w:hAnsi="Arial Narrow"/>
          <w:u w:val="single"/>
        </w:rPr>
        <w:t>Opći cilj:</w:t>
      </w:r>
      <w:r w:rsidRPr="00B409E1">
        <w:rPr>
          <w:rFonts w:ascii="Arial Narrow" w:hAnsi="Arial Narrow"/>
        </w:rPr>
        <w:t xml:space="preserve"> digitalizacija prostornog plana.</w:t>
      </w:r>
    </w:p>
    <w:p w14:paraId="1D130265" w14:textId="77777777" w:rsidR="00B409E1" w:rsidRPr="00B409E1" w:rsidRDefault="00B409E1" w:rsidP="00B409E1">
      <w:pPr>
        <w:tabs>
          <w:tab w:val="left" w:pos="6147"/>
        </w:tabs>
        <w:ind w:right="281"/>
        <w:rPr>
          <w:rFonts w:ascii="Arial Narrow" w:hAnsi="Arial Narrow"/>
        </w:rPr>
      </w:pPr>
      <w:r w:rsidRPr="00B409E1">
        <w:rPr>
          <w:rFonts w:ascii="Arial Narrow" w:hAnsi="Arial Narrow"/>
          <w:u w:val="single"/>
        </w:rPr>
        <w:t>Poseban cilj</w:t>
      </w:r>
      <w:r w:rsidRPr="00B409E1">
        <w:rPr>
          <w:rFonts w:ascii="Arial Narrow" w:hAnsi="Arial Narrow"/>
        </w:rPr>
        <w:t>: uređenje prostornog plana.</w:t>
      </w:r>
    </w:p>
    <w:p w14:paraId="7D4F952F" w14:textId="77777777" w:rsidR="00B409E1" w:rsidRPr="00B409E1" w:rsidRDefault="00B409E1" w:rsidP="00B409E1">
      <w:pPr>
        <w:tabs>
          <w:tab w:val="left" w:pos="6147"/>
        </w:tabs>
        <w:ind w:right="281"/>
        <w:rPr>
          <w:rFonts w:ascii="Arial Narrow" w:hAnsi="Arial Narrow"/>
        </w:rPr>
      </w:pPr>
      <w:r w:rsidRPr="00B409E1">
        <w:rPr>
          <w:rFonts w:ascii="Arial Narrow" w:hAnsi="Arial Narrow"/>
          <w:u w:val="single"/>
        </w:rPr>
        <w:t>Mjerilo uspješnosti</w:t>
      </w:r>
      <w:r w:rsidRPr="00B409E1">
        <w:rPr>
          <w:rFonts w:ascii="Arial Narrow" w:hAnsi="Arial Narrow"/>
        </w:rPr>
        <w:t>: Uređena prostorno planska dokumentacija.</w:t>
      </w:r>
    </w:p>
    <w:tbl>
      <w:tblPr>
        <w:tblW w:w="15044" w:type="dxa"/>
        <w:tblLook w:val="04A0" w:firstRow="1" w:lastRow="0" w:firstColumn="1" w:lastColumn="0" w:noHBand="0" w:noVBand="1"/>
      </w:tblPr>
      <w:tblGrid>
        <w:gridCol w:w="1139"/>
        <w:gridCol w:w="928"/>
        <w:gridCol w:w="7812"/>
        <w:gridCol w:w="1405"/>
        <w:gridCol w:w="1360"/>
        <w:gridCol w:w="1350"/>
        <w:gridCol w:w="1050"/>
      </w:tblGrid>
      <w:tr w:rsidR="00B409E1" w:rsidRPr="00B409E1" w14:paraId="5676DF0E" w14:textId="77777777" w:rsidTr="009859D0">
        <w:trPr>
          <w:trHeight w:val="632"/>
        </w:trPr>
        <w:tc>
          <w:tcPr>
            <w:tcW w:w="1139" w:type="dxa"/>
            <w:tcBorders>
              <w:top w:val="nil"/>
              <w:left w:val="nil"/>
              <w:bottom w:val="nil"/>
              <w:right w:val="nil"/>
            </w:tcBorders>
            <w:noWrap/>
            <w:vAlign w:val="bottom"/>
            <w:hideMark/>
          </w:tcPr>
          <w:p w14:paraId="711B2AA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3A3F346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812" w:type="dxa"/>
            <w:tcBorders>
              <w:top w:val="nil"/>
              <w:left w:val="nil"/>
              <w:bottom w:val="nil"/>
              <w:right w:val="nil"/>
            </w:tcBorders>
            <w:noWrap/>
            <w:vAlign w:val="bottom"/>
            <w:hideMark/>
          </w:tcPr>
          <w:p w14:paraId="25C981F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3E8BF64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60" w:type="dxa"/>
            <w:tcBorders>
              <w:top w:val="nil"/>
              <w:left w:val="nil"/>
              <w:bottom w:val="nil"/>
              <w:right w:val="nil"/>
            </w:tcBorders>
            <w:noWrap/>
            <w:vAlign w:val="bottom"/>
            <w:hideMark/>
          </w:tcPr>
          <w:p w14:paraId="1A743DA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786D7E5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50" w:type="dxa"/>
            <w:tcBorders>
              <w:top w:val="nil"/>
              <w:left w:val="nil"/>
              <w:bottom w:val="nil"/>
              <w:right w:val="nil"/>
            </w:tcBorders>
            <w:noWrap/>
            <w:vAlign w:val="bottom"/>
            <w:hideMark/>
          </w:tcPr>
          <w:p w14:paraId="1B95A20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29581279" w14:textId="77777777" w:rsidR="00B409E1" w:rsidRPr="00B409E1" w:rsidRDefault="00B409E1" w:rsidP="00B409E1">
      <w:pPr>
        <w:tabs>
          <w:tab w:val="left" w:pos="6147"/>
        </w:tabs>
        <w:ind w:right="281"/>
        <w:rPr>
          <w:rFonts w:ascii="Arial Narrow" w:hAnsi="Arial Narrow"/>
        </w:rPr>
      </w:pPr>
    </w:p>
    <w:tbl>
      <w:tblPr>
        <w:tblW w:w="14692" w:type="dxa"/>
        <w:tblLook w:val="04A0" w:firstRow="1" w:lastRow="0" w:firstColumn="1" w:lastColumn="0" w:noHBand="0" w:noVBand="1"/>
      </w:tblPr>
      <w:tblGrid>
        <w:gridCol w:w="9607"/>
        <w:gridCol w:w="1221"/>
        <w:gridCol w:w="1586"/>
        <w:gridCol w:w="1057"/>
        <w:gridCol w:w="1221"/>
      </w:tblGrid>
      <w:tr w:rsidR="00B409E1" w:rsidRPr="00B409E1" w14:paraId="69840120" w14:textId="77777777" w:rsidTr="009859D0">
        <w:trPr>
          <w:trHeight w:val="300"/>
        </w:trPr>
        <w:tc>
          <w:tcPr>
            <w:tcW w:w="9607" w:type="dxa"/>
            <w:tcBorders>
              <w:top w:val="nil"/>
              <w:left w:val="nil"/>
              <w:bottom w:val="nil"/>
              <w:right w:val="nil"/>
            </w:tcBorders>
            <w:shd w:val="clear" w:color="000000" w:fill="9999FF"/>
            <w:noWrap/>
            <w:vAlign w:val="bottom"/>
            <w:hideMark/>
          </w:tcPr>
          <w:p w14:paraId="32C9857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1012 Vatrogasne službe i zaštita</w:t>
            </w:r>
          </w:p>
        </w:tc>
        <w:tc>
          <w:tcPr>
            <w:tcW w:w="1221" w:type="dxa"/>
            <w:tcBorders>
              <w:top w:val="nil"/>
              <w:left w:val="nil"/>
              <w:bottom w:val="nil"/>
              <w:right w:val="nil"/>
            </w:tcBorders>
            <w:shd w:val="clear" w:color="000000" w:fill="9999FF"/>
            <w:noWrap/>
            <w:vAlign w:val="bottom"/>
            <w:hideMark/>
          </w:tcPr>
          <w:p w14:paraId="7813354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35.140,00</w:t>
            </w:r>
          </w:p>
        </w:tc>
        <w:tc>
          <w:tcPr>
            <w:tcW w:w="1586" w:type="dxa"/>
            <w:tcBorders>
              <w:top w:val="nil"/>
              <w:left w:val="nil"/>
              <w:bottom w:val="nil"/>
              <w:right w:val="nil"/>
            </w:tcBorders>
            <w:shd w:val="clear" w:color="000000" w:fill="9999FF"/>
            <w:noWrap/>
            <w:vAlign w:val="bottom"/>
            <w:hideMark/>
          </w:tcPr>
          <w:p w14:paraId="13F08E7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57" w:type="dxa"/>
            <w:tcBorders>
              <w:top w:val="nil"/>
              <w:left w:val="nil"/>
              <w:bottom w:val="nil"/>
              <w:right w:val="nil"/>
            </w:tcBorders>
            <w:shd w:val="clear" w:color="000000" w:fill="9999FF"/>
            <w:noWrap/>
            <w:vAlign w:val="bottom"/>
            <w:hideMark/>
          </w:tcPr>
          <w:p w14:paraId="0E96F7D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21" w:type="dxa"/>
            <w:tcBorders>
              <w:top w:val="nil"/>
              <w:left w:val="nil"/>
              <w:bottom w:val="nil"/>
              <w:right w:val="nil"/>
            </w:tcBorders>
            <w:shd w:val="clear" w:color="000000" w:fill="9999FF"/>
            <w:noWrap/>
            <w:vAlign w:val="bottom"/>
            <w:hideMark/>
          </w:tcPr>
          <w:p w14:paraId="50AF20A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35.140,00</w:t>
            </w:r>
          </w:p>
        </w:tc>
      </w:tr>
      <w:tr w:rsidR="00B409E1" w:rsidRPr="00B409E1" w14:paraId="27EB2E5E" w14:textId="77777777" w:rsidTr="009859D0">
        <w:trPr>
          <w:trHeight w:val="300"/>
        </w:trPr>
        <w:tc>
          <w:tcPr>
            <w:tcW w:w="9607" w:type="dxa"/>
            <w:tcBorders>
              <w:top w:val="nil"/>
              <w:left w:val="nil"/>
              <w:bottom w:val="nil"/>
              <w:right w:val="nil"/>
            </w:tcBorders>
            <w:shd w:val="clear" w:color="000000" w:fill="CCCCFF"/>
            <w:noWrap/>
            <w:vAlign w:val="bottom"/>
            <w:hideMark/>
          </w:tcPr>
          <w:p w14:paraId="082C28C2"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Vatrogasna zajednica i Civilna zaštita</w:t>
            </w:r>
          </w:p>
        </w:tc>
        <w:tc>
          <w:tcPr>
            <w:tcW w:w="1221" w:type="dxa"/>
            <w:tcBorders>
              <w:top w:val="nil"/>
              <w:left w:val="nil"/>
              <w:bottom w:val="nil"/>
              <w:right w:val="nil"/>
            </w:tcBorders>
            <w:shd w:val="clear" w:color="000000" w:fill="CCCCFF"/>
            <w:noWrap/>
            <w:vAlign w:val="bottom"/>
            <w:hideMark/>
          </w:tcPr>
          <w:p w14:paraId="21243ED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33.260,00</w:t>
            </w:r>
          </w:p>
        </w:tc>
        <w:tc>
          <w:tcPr>
            <w:tcW w:w="1586" w:type="dxa"/>
            <w:tcBorders>
              <w:top w:val="nil"/>
              <w:left w:val="nil"/>
              <w:bottom w:val="nil"/>
              <w:right w:val="nil"/>
            </w:tcBorders>
            <w:shd w:val="clear" w:color="000000" w:fill="CCCCFF"/>
            <w:noWrap/>
            <w:vAlign w:val="bottom"/>
            <w:hideMark/>
          </w:tcPr>
          <w:p w14:paraId="068AB57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57" w:type="dxa"/>
            <w:tcBorders>
              <w:top w:val="nil"/>
              <w:left w:val="nil"/>
              <w:bottom w:val="nil"/>
              <w:right w:val="nil"/>
            </w:tcBorders>
            <w:shd w:val="clear" w:color="000000" w:fill="CCCCFF"/>
            <w:noWrap/>
            <w:vAlign w:val="bottom"/>
            <w:hideMark/>
          </w:tcPr>
          <w:p w14:paraId="125F578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21" w:type="dxa"/>
            <w:tcBorders>
              <w:top w:val="nil"/>
              <w:left w:val="nil"/>
              <w:bottom w:val="nil"/>
              <w:right w:val="nil"/>
            </w:tcBorders>
            <w:shd w:val="clear" w:color="000000" w:fill="CCCCFF"/>
            <w:noWrap/>
            <w:vAlign w:val="bottom"/>
            <w:hideMark/>
          </w:tcPr>
          <w:p w14:paraId="6EAE186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33.260,00</w:t>
            </w:r>
          </w:p>
        </w:tc>
      </w:tr>
      <w:tr w:rsidR="00B409E1" w:rsidRPr="00B409E1" w14:paraId="7947E794" w14:textId="77777777" w:rsidTr="009859D0">
        <w:trPr>
          <w:trHeight w:val="300"/>
        </w:trPr>
        <w:tc>
          <w:tcPr>
            <w:tcW w:w="9607" w:type="dxa"/>
            <w:tcBorders>
              <w:top w:val="nil"/>
              <w:left w:val="nil"/>
              <w:bottom w:val="nil"/>
              <w:right w:val="nil"/>
            </w:tcBorders>
            <w:shd w:val="clear" w:color="000000" w:fill="CCCCFF"/>
            <w:noWrap/>
            <w:vAlign w:val="bottom"/>
            <w:hideMark/>
          </w:tcPr>
          <w:p w14:paraId="045E84E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Javna vatrogasna postrojba</w:t>
            </w:r>
          </w:p>
        </w:tc>
        <w:tc>
          <w:tcPr>
            <w:tcW w:w="1221" w:type="dxa"/>
            <w:tcBorders>
              <w:top w:val="nil"/>
              <w:left w:val="nil"/>
              <w:bottom w:val="nil"/>
              <w:right w:val="nil"/>
            </w:tcBorders>
            <w:shd w:val="clear" w:color="000000" w:fill="CCCCFF"/>
            <w:noWrap/>
            <w:vAlign w:val="bottom"/>
            <w:hideMark/>
          </w:tcPr>
          <w:p w14:paraId="391C25B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130,00</w:t>
            </w:r>
          </w:p>
        </w:tc>
        <w:tc>
          <w:tcPr>
            <w:tcW w:w="1586" w:type="dxa"/>
            <w:tcBorders>
              <w:top w:val="nil"/>
              <w:left w:val="nil"/>
              <w:bottom w:val="nil"/>
              <w:right w:val="nil"/>
            </w:tcBorders>
            <w:shd w:val="clear" w:color="000000" w:fill="CCCCFF"/>
            <w:noWrap/>
            <w:vAlign w:val="bottom"/>
            <w:hideMark/>
          </w:tcPr>
          <w:p w14:paraId="07E0D5D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57" w:type="dxa"/>
            <w:tcBorders>
              <w:top w:val="nil"/>
              <w:left w:val="nil"/>
              <w:bottom w:val="nil"/>
              <w:right w:val="nil"/>
            </w:tcBorders>
            <w:shd w:val="clear" w:color="000000" w:fill="CCCCFF"/>
            <w:noWrap/>
            <w:vAlign w:val="bottom"/>
            <w:hideMark/>
          </w:tcPr>
          <w:p w14:paraId="5778A7E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21" w:type="dxa"/>
            <w:tcBorders>
              <w:top w:val="nil"/>
              <w:left w:val="nil"/>
              <w:bottom w:val="nil"/>
              <w:right w:val="nil"/>
            </w:tcBorders>
            <w:shd w:val="clear" w:color="000000" w:fill="CCCCFF"/>
            <w:noWrap/>
            <w:vAlign w:val="bottom"/>
            <w:hideMark/>
          </w:tcPr>
          <w:p w14:paraId="4ACEC42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130,00</w:t>
            </w:r>
          </w:p>
        </w:tc>
      </w:tr>
      <w:tr w:rsidR="00B409E1" w:rsidRPr="00B409E1" w14:paraId="2518B90E" w14:textId="77777777" w:rsidTr="009859D0">
        <w:trPr>
          <w:trHeight w:val="300"/>
        </w:trPr>
        <w:tc>
          <w:tcPr>
            <w:tcW w:w="9607" w:type="dxa"/>
            <w:tcBorders>
              <w:top w:val="nil"/>
              <w:left w:val="nil"/>
              <w:bottom w:val="nil"/>
              <w:right w:val="nil"/>
            </w:tcBorders>
            <w:shd w:val="clear" w:color="000000" w:fill="CCCCFF"/>
            <w:noWrap/>
            <w:vAlign w:val="bottom"/>
            <w:hideMark/>
          </w:tcPr>
          <w:p w14:paraId="568C09AE"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K100001 Planovi i procjene</w:t>
            </w:r>
          </w:p>
        </w:tc>
        <w:tc>
          <w:tcPr>
            <w:tcW w:w="1221" w:type="dxa"/>
            <w:tcBorders>
              <w:top w:val="nil"/>
              <w:left w:val="nil"/>
              <w:bottom w:val="nil"/>
              <w:right w:val="nil"/>
            </w:tcBorders>
            <w:shd w:val="clear" w:color="000000" w:fill="CCCCFF"/>
            <w:noWrap/>
            <w:vAlign w:val="bottom"/>
            <w:hideMark/>
          </w:tcPr>
          <w:p w14:paraId="555C4E3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1.750,00</w:t>
            </w:r>
          </w:p>
        </w:tc>
        <w:tc>
          <w:tcPr>
            <w:tcW w:w="1586" w:type="dxa"/>
            <w:tcBorders>
              <w:top w:val="nil"/>
              <w:left w:val="nil"/>
              <w:bottom w:val="nil"/>
              <w:right w:val="nil"/>
            </w:tcBorders>
            <w:shd w:val="clear" w:color="000000" w:fill="CCCCFF"/>
            <w:noWrap/>
            <w:vAlign w:val="bottom"/>
            <w:hideMark/>
          </w:tcPr>
          <w:p w14:paraId="5131BDC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57" w:type="dxa"/>
            <w:tcBorders>
              <w:top w:val="nil"/>
              <w:left w:val="nil"/>
              <w:bottom w:val="nil"/>
              <w:right w:val="nil"/>
            </w:tcBorders>
            <w:shd w:val="clear" w:color="000000" w:fill="CCCCFF"/>
            <w:noWrap/>
            <w:vAlign w:val="bottom"/>
            <w:hideMark/>
          </w:tcPr>
          <w:p w14:paraId="7C49F8F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21" w:type="dxa"/>
            <w:tcBorders>
              <w:top w:val="nil"/>
              <w:left w:val="nil"/>
              <w:bottom w:val="nil"/>
              <w:right w:val="nil"/>
            </w:tcBorders>
            <w:shd w:val="clear" w:color="000000" w:fill="CCCCFF"/>
            <w:noWrap/>
            <w:vAlign w:val="bottom"/>
            <w:hideMark/>
          </w:tcPr>
          <w:p w14:paraId="3CE12A1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1.750,00</w:t>
            </w:r>
          </w:p>
        </w:tc>
      </w:tr>
    </w:tbl>
    <w:p w14:paraId="40801BDD" w14:textId="77777777" w:rsidR="00B409E1" w:rsidRPr="00B409E1" w:rsidRDefault="00B409E1" w:rsidP="00B409E1">
      <w:pPr>
        <w:tabs>
          <w:tab w:val="left" w:pos="6147"/>
        </w:tabs>
        <w:ind w:right="281"/>
        <w:rPr>
          <w:rFonts w:ascii="Arial Narrow" w:hAnsi="Arial Narrow"/>
        </w:rPr>
      </w:pPr>
    </w:p>
    <w:p w14:paraId="0DB9B598"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lastRenderedPageBreak/>
        <w:t xml:space="preserve">Ovim se programom </w:t>
      </w:r>
      <w:r w:rsidRPr="00B409E1">
        <w:rPr>
          <w:rFonts w:ascii="Arial Narrow" w:hAnsi="Arial Narrow"/>
          <w:b/>
          <w:bCs/>
        </w:rPr>
        <w:t xml:space="preserve">Vatrogasne službe i zaštite </w:t>
      </w:r>
      <w:r w:rsidRPr="00B409E1">
        <w:rPr>
          <w:rFonts w:ascii="Arial Narrow" w:hAnsi="Arial Narrow"/>
        </w:rPr>
        <w:t>osiguravaju sredstva u proračunu za ispunjenje zakonske obveze prijenosa sredstava VZO-u Dubravica, civilnu zaštitu, za rad Javne vatrogasne postrojbe te sredstva za izradu Plana zaštite od požara i Procjene ugroženosti od požara-revizija.</w:t>
      </w:r>
    </w:p>
    <w:p w14:paraId="28784690"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xml:space="preserve">: Zaštita ljudi i imovine. </w:t>
      </w:r>
    </w:p>
    <w:p w14:paraId="2937BA96"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xml:space="preserve">: Efikasna zaštita ljudi i imovine. </w:t>
      </w:r>
    </w:p>
    <w:p w14:paraId="59FDCFC7"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Zadovoljstvo mještana uslugom.</w:t>
      </w:r>
    </w:p>
    <w:p w14:paraId="7918E37A" w14:textId="77777777" w:rsidR="00B409E1" w:rsidRPr="00B409E1" w:rsidRDefault="00B409E1" w:rsidP="00B409E1">
      <w:pPr>
        <w:pStyle w:val="Default"/>
        <w:jc w:val="both"/>
        <w:rPr>
          <w:rFonts w:ascii="Arial Narrow" w:hAnsi="Arial Narrow"/>
          <w:sz w:val="22"/>
          <w:szCs w:val="22"/>
        </w:rPr>
      </w:pPr>
    </w:p>
    <w:tbl>
      <w:tblPr>
        <w:tblW w:w="15059" w:type="dxa"/>
        <w:tblLook w:val="04A0" w:firstRow="1" w:lastRow="0" w:firstColumn="1" w:lastColumn="0" w:noHBand="0" w:noVBand="1"/>
      </w:tblPr>
      <w:tblGrid>
        <w:gridCol w:w="1139"/>
        <w:gridCol w:w="928"/>
        <w:gridCol w:w="7823"/>
        <w:gridCol w:w="1405"/>
        <w:gridCol w:w="1363"/>
        <w:gridCol w:w="1350"/>
        <w:gridCol w:w="1051"/>
      </w:tblGrid>
      <w:tr w:rsidR="00B409E1" w:rsidRPr="00B409E1" w14:paraId="48D4B8F4" w14:textId="77777777" w:rsidTr="009859D0">
        <w:trPr>
          <w:trHeight w:val="757"/>
        </w:trPr>
        <w:tc>
          <w:tcPr>
            <w:tcW w:w="1139" w:type="dxa"/>
            <w:tcBorders>
              <w:top w:val="nil"/>
              <w:left w:val="nil"/>
              <w:bottom w:val="nil"/>
              <w:right w:val="nil"/>
            </w:tcBorders>
            <w:noWrap/>
            <w:vAlign w:val="bottom"/>
            <w:hideMark/>
          </w:tcPr>
          <w:p w14:paraId="4ADBA58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6769D63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823" w:type="dxa"/>
            <w:tcBorders>
              <w:top w:val="nil"/>
              <w:left w:val="nil"/>
              <w:bottom w:val="nil"/>
              <w:right w:val="nil"/>
            </w:tcBorders>
            <w:noWrap/>
            <w:vAlign w:val="bottom"/>
            <w:hideMark/>
          </w:tcPr>
          <w:p w14:paraId="624C530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2519F2D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63" w:type="dxa"/>
            <w:tcBorders>
              <w:top w:val="nil"/>
              <w:left w:val="nil"/>
              <w:bottom w:val="nil"/>
              <w:right w:val="nil"/>
            </w:tcBorders>
            <w:noWrap/>
            <w:vAlign w:val="bottom"/>
            <w:hideMark/>
          </w:tcPr>
          <w:p w14:paraId="6F86A80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1BE9FB87"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51" w:type="dxa"/>
            <w:tcBorders>
              <w:top w:val="nil"/>
              <w:left w:val="nil"/>
              <w:bottom w:val="nil"/>
              <w:right w:val="nil"/>
            </w:tcBorders>
            <w:noWrap/>
            <w:vAlign w:val="bottom"/>
            <w:hideMark/>
          </w:tcPr>
          <w:p w14:paraId="7A6326CE"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23C835E5" w14:textId="77777777" w:rsidR="00B409E1" w:rsidRPr="00B409E1" w:rsidRDefault="00B409E1" w:rsidP="00B409E1">
      <w:pPr>
        <w:pStyle w:val="Default"/>
        <w:jc w:val="both"/>
        <w:rPr>
          <w:rFonts w:ascii="Arial Narrow" w:hAnsi="Arial Narrow"/>
          <w:sz w:val="22"/>
          <w:szCs w:val="22"/>
        </w:rPr>
      </w:pPr>
    </w:p>
    <w:tbl>
      <w:tblPr>
        <w:tblW w:w="14721" w:type="dxa"/>
        <w:tblLook w:val="04A0" w:firstRow="1" w:lastRow="0" w:firstColumn="1" w:lastColumn="0" w:noHBand="0" w:noVBand="1"/>
      </w:tblPr>
      <w:tblGrid>
        <w:gridCol w:w="9627"/>
        <w:gridCol w:w="1223"/>
        <w:gridCol w:w="1589"/>
        <w:gridCol w:w="1059"/>
        <w:gridCol w:w="1223"/>
      </w:tblGrid>
      <w:tr w:rsidR="00B409E1" w:rsidRPr="00B409E1" w14:paraId="28AE5C4F" w14:textId="77777777" w:rsidTr="009859D0">
        <w:trPr>
          <w:trHeight w:val="339"/>
        </w:trPr>
        <w:tc>
          <w:tcPr>
            <w:tcW w:w="9627" w:type="dxa"/>
            <w:tcBorders>
              <w:top w:val="nil"/>
              <w:left w:val="nil"/>
              <w:bottom w:val="nil"/>
              <w:right w:val="nil"/>
            </w:tcBorders>
            <w:shd w:val="clear" w:color="000000" w:fill="9999FF"/>
            <w:noWrap/>
            <w:vAlign w:val="bottom"/>
            <w:hideMark/>
          </w:tcPr>
          <w:p w14:paraId="52C85015"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1013 Turizam</w:t>
            </w:r>
          </w:p>
        </w:tc>
        <w:tc>
          <w:tcPr>
            <w:tcW w:w="1223" w:type="dxa"/>
            <w:tcBorders>
              <w:top w:val="nil"/>
              <w:left w:val="nil"/>
              <w:bottom w:val="nil"/>
              <w:right w:val="nil"/>
            </w:tcBorders>
            <w:shd w:val="clear" w:color="000000" w:fill="9999FF"/>
            <w:noWrap/>
            <w:vAlign w:val="bottom"/>
            <w:hideMark/>
          </w:tcPr>
          <w:p w14:paraId="69B510D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9.740,00</w:t>
            </w:r>
          </w:p>
        </w:tc>
        <w:tc>
          <w:tcPr>
            <w:tcW w:w="1589" w:type="dxa"/>
            <w:tcBorders>
              <w:top w:val="nil"/>
              <w:left w:val="nil"/>
              <w:bottom w:val="nil"/>
              <w:right w:val="nil"/>
            </w:tcBorders>
            <w:shd w:val="clear" w:color="000000" w:fill="9999FF"/>
            <w:noWrap/>
            <w:vAlign w:val="bottom"/>
            <w:hideMark/>
          </w:tcPr>
          <w:p w14:paraId="6252FDF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59" w:type="dxa"/>
            <w:tcBorders>
              <w:top w:val="nil"/>
              <w:left w:val="nil"/>
              <w:bottom w:val="nil"/>
              <w:right w:val="nil"/>
            </w:tcBorders>
            <w:shd w:val="clear" w:color="000000" w:fill="9999FF"/>
            <w:noWrap/>
            <w:vAlign w:val="bottom"/>
            <w:hideMark/>
          </w:tcPr>
          <w:p w14:paraId="24E4BC2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23" w:type="dxa"/>
            <w:tcBorders>
              <w:top w:val="nil"/>
              <w:left w:val="nil"/>
              <w:bottom w:val="nil"/>
              <w:right w:val="nil"/>
            </w:tcBorders>
            <w:shd w:val="clear" w:color="000000" w:fill="9999FF"/>
            <w:noWrap/>
            <w:vAlign w:val="bottom"/>
            <w:hideMark/>
          </w:tcPr>
          <w:p w14:paraId="7611EC9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9.740,00</w:t>
            </w:r>
          </w:p>
        </w:tc>
      </w:tr>
      <w:tr w:rsidR="00B409E1" w:rsidRPr="00B409E1" w14:paraId="051E79F8" w14:textId="77777777" w:rsidTr="009859D0">
        <w:trPr>
          <w:trHeight w:val="339"/>
        </w:trPr>
        <w:tc>
          <w:tcPr>
            <w:tcW w:w="9627" w:type="dxa"/>
            <w:tcBorders>
              <w:top w:val="nil"/>
              <w:left w:val="nil"/>
              <w:bottom w:val="nil"/>
              <w:right w:val="nil"/>
            </w:tcBorders>
            <w:shd w:val="clear" w:color="000000" w:fill="CCCCFF"/>
            <w:noWrap/>
            <w:vAlign w:val="bottom"/>
            <w:hideMark/>
          </w:tcPr>
          <w:p w14:paraId="44181B7D"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Provođenje programa razvoja turizma</w:t>
            </w:r>
          </w:p>
        </w:tc>
        <w:tc>
          <w:tcPr>
            <w:tcW w:w="1223" w:type="dxa"/>
            <w:tcBorders>
              <w:top w:val="nil"/>
              <w:left w:val="nil"/>
              <w:bottom w:val="nil"/>
              <w:right w:val="nil"/>
            </w:tcBorders>
            <w:shd w:val="clear" w:color="000000" w:fill="CCCCFF"/>
            <w:noWrap/>
            <w:vAlign w:val="bottom"/>
            <w:hideMark/>
          </w:tcPr>
          <w:p w14:paraId="6BE36D9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9.740,00</w:t>
            </w:r>
          </w:p>
        </w:tc>
        <w:tc>
          <w:tcPr>
            <w:tcW w:w="1589" w:type="dxa"/>
            <w:tcBorders>
              <w:top w:val="nil"/>
              <w:left w:val="nil"/>
              <w:bottom w:val="nil"/>
              <w:right w:val="nil"/>
            </w:tcBorders>
            <w:shd w:val="clear" w:color="000000" w:fill="CCCCFF"/>
            <w:noWrap/>
            <w:vAlign w:val="bottom"/>
            <w:hideMark/>
          </w:tcPr>
          <w:p w14:paraId="0EF10CC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59" w:type="dxa"/>
            <w:tcBorders>
              <w:top w:val="nil"/>
              <w:left w:val="nil"/>
              <w:bottom w:val="nil"/>
              <w:right w:val="nil"/>
            </w:tcBorders>
            <w:shd w:val="clear" w:color="000000" w:fill="CCCCFF"/>
            <w:noWrap/>
            <w:vAlign w:val="bottom"/>
            <w:hideMark/>
          </w:tcPr>
          <w:p w14:paraId="5083378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23" w:type="dxa"/>
            <w:tcBorders>
              <w:top w:val="nil"/>
              <w:left w:val="nil"/>
              <w:bottom w:val="nil"/>
              <w:right w:val="nil"/>
            </w:tcBorders>
            <w:shd w:val="clear" w:color="000000" w:fill="CCCCFF"/>
            <w:noWrap/>
            <w:vAlign w:val="bottom"/>
            <w:hideMark/>
          </w:tcPr>
          <w:p w14:paraId="54F63A1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9.740,00</w:t>
            </w:r>
          </w:p>
        </w:tc>
      </w:tr>
    </w:tbl>
    <w:p w14:paraId="7D39BFC2" w14:textId="77777777" w:rsidR="00B409E1" w:rsidRPr="00B409E1" w:rsidRDefault="00B409E1" w:rsidP="00B409E1">
      <w:pPr>
        <w:pStyle w:val="Default"/>
        <w:jc w:val="both"/>
        <w:rPr>
          <w:rFonts w:ascii="Arial Narrow" w:hAnsi="Arial Narrow"/>
          <w:sz w:val="22"/>
          <w:szCs w:val="22"/>
        </w:rPr>
      </w:pPr>
    </w:p>
    <w:p w14:paraId="2B7E7D2C"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Ovim se programom </w:t>
      </w:r>
      <w:r w:rsidRPr="00B409E1">
        <w:rPr>
          <w:rFonts w:ascii="Arial Narrow" w:hAnsi="Arial Narrow"/>
          <w:b/>
          <w:bCs/>
        </w:rPr>
        <w:t xml:space="preserve">Turizma </w:t>
      </w:r>
      <w:r w:rsidRPr="00B409E1">
        <w:rPr>
          <w:rFonts w:ascii="Arial Narrow" w:hAnsi="Arial Narrow"/>
        </w:rPr>
        <w:t>osiguravaju sredstva u proračunu za sufinanciranje Turističke zajednice Savsko-sutlanske doline i brigi.</w:t>
      </w:r>
    </w:p>
    <w:p w14:paraId="2E94D907"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Ostvarenje većeg standarda za mještane općine Dubravica.</w:t>
      </w:r>
    </w:p>
    <w:p w14:paraId="1F56A56E"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xml:space="preserve">: Osigurati kvalitetu života i razvoj turizma </w:t>
      </w:r>
    </w:p>
    <w:p w14:paraId="5A15362A" w14:textId="77777777" w:rsidR="00B409E1" w:rsidRPr="00B409E1" w:rsidRDefault="00B409E1" w:rsidP="00B409E1">
      <w:pPr>
        <w:pStyle w:val="Default"/>
        <w:jc w:val="both"/>
        <w:rPr>
          <w:rFonts w:ascii="Arial Narrow" w:hAnsi="Arial Narrow"/>
          <w:color w:val="auto"/>
          <w:sz w:val="22"/>
          <w:szCs w:val="22"/>
        </w:rPr>
      </w:pPr>
      <w:r w:rsidRPr="00B409E1">
        <w:rPr>
          <w:rFonts w:ascii="Arial Narrow" w:hAnsi="Arial Narrow"/>
          <w:color w:val="auto"/>
          <w:sz w:val="22"/>
          <w:szCs w:val="22"/>
          <w:u w:val="single"/>
        </w:rPr>
        <w:t>Mjerilo uspješnosti</w:t>
      </w:r>
      <w:r w:rsidRPr="00B409E1">
        <w:rPr>
          <w:rFonts w:ascii="Arial Narrow" w:hAnsi="Arial Narrow"/>
          <w:color w:val="auto"/>
          <w:sz w:val="22"/>
          <w:szCs w:val="22"/>
        </w:rPr>
        <w:t>: Zadovoljstvo mještana uslugom.</w:t>
      </w:r>
    </w:p>
    <w:p w14:paraId="7ACBD4DA" w14:textId="77777777" w:rsidR="00B409E1" w:rsidRPr="00B409E1" w:rsidRDefault="00B409E1" w:rsidP="00B409E1">
      <w:pPr>
        <w:pStyle w:val="Default"/>
        <w:jc w:val="both"/>
        <w:rPr>
          <w:rFonts w:ascii="Arial Narrow" w:hAnsi="Arial Narrow"/>
          <w:color w:val="auto"/>
          <w:sz w:val="22"/>
          <w:szCs w:val="22"/>
        </w:rPr>
      </w:pPr>
    </w:p>
    <w:p w14:paraId="78B1A91A" w14:textId="77777777" w:rsidR="00B409E1" w:rsidRPr="00B409E1" w:rsidRDefault="00B409E1" w:rsidP="00B409E1">
      <w:pPr>
        <w:pStyle w:val="Default"/>
        <w:jc w:val="both"/>
        <w:rPr>
          <w:rFonts w:ascii="Arial Narrow" w:hAnsi="Arial Narrow"/>
          <w:color w:val="auto"/>
          <w:sz w:val="22"/>
          <w:szCs w:val="22"/>
        </w:rPr>
      </w:pPr>
    </w:p>
    <w:p w14:paraId="52B138AA" w14:textId="77777777" w:rsidR="00B409E1" w:rsidRPr="00B409E1" w:rsidRDefault="00B409E1" w:rsidP="00B409E1">
      <w:pPr>
        <w:pStyle w:val="Default"/>
        <w:jc w:val="both"/>
        <w:rPr>
          <w:rFonts w:ascii="Arial Narrow" w:hAnsi="Arial Narrow"/>
          <w:color w:val="auto"/>
          <w:sz w:val="22"/>
          <w:szCs w:val="22"/>
        </w:rPr>
      </w:pPr>
    </w:p>
    <w:p w14:paraId="73D7B316" w14:textId="77777777" w:rsidR="00B409E1" w:rsidRPr="00B409E1" w:rsidRDefault="00B409E1" w:rsidP="00B409E1">
      <w:pPr>
        <w:pStyle w:val="Default"/>
        <w:jc w:val="both"/>
        <w:rPr>
          <w:rFonts w:ascii="Arial Narrow" w:hAnsi="Arial Narrow"/>
          <w:sz w:val="22"/>
          <w:szCs w:val="22"/>
        </w:rPr>
      </w:pPr>
    </w:p>
    <w:tbl>
      <w:tblPr>
        <w:tblW w:w="14962" w:type="dxa"/>
        <w:tblLook w:val="04A0" w:firstRow="1" w:lastRow="0" w:firstColumn="1" w:lastColumn="0" w:noHBand="0" w:noVBand="1"/>
      </w:tblPr>
      <w:tblGrid>
        <w:gridCol w:w="1139"/>
        <w:gridCol w:w="928"/>
        <w:gridCol w:w="7749"/>
        <w:gridCol w:w="1405"/>
        <w:gridCol w:w="1350"/>
        <w:gridCol w:w="1350"/>
        <w:gridCol w:w="1041"/>
      </w:tblGrid>
      <w:tr w:rsidR="00B409E1" w:rsidRPr="00B409E1" w14:paraId="6E675C04" w14:textId="77777777" w:rsidTr="009859D0">
        <w:trPr>
          <w:trHeight w:val="702"/>
        </w:trPr>
        <w:tc>
          <w:tcPr>
            <w:tcW w:w="1139" w:type="dxa"/>
            <w:tcBorders>
              <w:top w:val="nil"/>
              <w:left w:val="nil"/>
              <w:bottom w:val="nil"/>
              <w:right w:val="nil"/>
            </w:tcBorders>
            <w:noWrap/>
            <w:vAlign w:val="bottom"/>
            <w:hideMark/>
          </w:tcPr>
          <w:p w14:paraId="34FE515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1B829A3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749" w:type="dxa"/>
            <w:tcBorders>
              <w:top w:val="nil"/>
              <w:left w:val="nil"/>
              <w:bottom w:val="nil"/>
              <w:right w:val="nil"/>
            </w:tcBorders>
            <w:noWrap/>
            <w:vAlign w:val="bottom"/>
            <w:hideMark/>
          </w:tcPr>
          <w:p w14:paraId="7C63319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0472EA4B"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4792F0C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6B2BB83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41" w:type="dxa"/>
            <w:tcBorders>
              <w:top w:val="nil"/>
              <w:left w:val="nil"/>
              <w:bottom w:val="nil"/>
              <w:right w:val="nil"/>
            </w:tcBorders>
            <w:noWrap/>
            <w:vAlign w:val="bottom"/>
            <w:hideMark/>
          </w:tcPr>
          <w:p w14:paraId="0747F3F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0E41E703" w14:textId="77777777" w:rsidR="00B409E1" w:rsidRPr="00B409E1" w:rsidRDefault="00B409E1" w:rsidP="00B409E1">
      <w:pPr>
        <w:pStyle w:val="Default"/>
        <w:jc w:val="both"/>
        <w:rPr>
          <w:rFonts w:ascii="Arial Narrow" w:hAnsi="Arial Narrow"/>
          <w:sz w:val="22"/>
          <w:szCs w:val="22"/>
        </w:rPr>
      </w:pPr>
    </w:p>
    <w:tbl>
      <w:tblPr>
        <w:tblW w:w="14616" w:type="dxa"/>
        <w:tblLook w:val="04A0" w:firstRow="1" w:lastRow="0" w:firstColumn="1" w:lastColumn="0" w:noHBand="0" w:noVBand="1"/>
      </w:tblPr>
      <w:tblGrid>
        <w:gridCol w:w="9558"/>
        <w:gridCol w:w="1215"/>
        <w:gridCol w:w="1577"/>
        <w:gridCol w:w="1051"/>
        <w:gridCol w:w="1215"/>
      </w:tblGrid>
      <w:tr w:rsidR="00B409E1" w:rsidRPr="00B409E1" w14:paraId="71CB9C4A" w14:textId="77777777" w:rsidTr="009859D0">
        <w:trPr>
          <w:trHeight w:val="919"/>
        </w:trPr>
        <w:tc>
          <w:tcPr>
            <w:tcW w:w="9558" w:type="dxa"/>
            <w:tcBorders>
              <w:top w:val="nil"/>
              <w:left w:val="nil"/>
              <w:bottom w:val="nil"/>
              <w:right w:val="nil"/>
            </w:tcBorders>
            <w:shd w:val="clear" w:color="000000" w:fill="9999FF"/>
            <w:noWrap/>
            <w:vAlign w:val="bottom"/>
            <w:hideMark/>
          </w:tcPr>
          <w:p w14:paraId="114824C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1014 Uređenje i održavanje prostora na području Općine</w:t>
            </w:r>
          </w:p>
        </w:tc>
        <w:tc>
          <w:tcPr>
            <w:tcW w:w="1215" w:type="dxa"/>
            <w:tcBorders>
              <w:top w:val="nil"/>
              <w:left w:val="nil"/>
              <w:bottom w:val="nil"/>
              <w:right w:val="nil"/>
            </w:tcBorders>
            <w:shd w:val="clear" w:color="000000" w:fill="9999FF"/>
            <w:noWrap/>
            <w:vAlign w:val="bottom"/>
            <w:hideMark/>
          </w:tcPr>
          <w:p w14:paraId="17B6983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18.464,00</w:t>
            </w:r>
          </w:p>
        </w:tc>
        <w:tc>
          <w:tcPr>
            <w:tcW w:w="1577" w:type="dxa"/>
            <w:tcBorders>
              <w:top w:val="nil"/>
              <w:left w:val="nil"/>
              <w:bottom w:val="nil"/>
              <w:right w:val="nil"/>
            </w:tcBorders>
            <w:shd w:val="clear" w:color="000000" w:fill="9999FF"/>
            <w:noWrap/>
            <w:vAlign w:val="bottom"/>
            <w:hideMark/>
          </w:tcPr>
          <w:p w14:paraId="52FB48B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-10.668,50</w:t>
            </w:r>
          </w:p>
        </w:tc>
        <w:tc>
          <w:tcPr>
            <w:tcW w:w="1051" w:type="dxa"/>
            <w:tcBorders>
              <w:top w:val="nil"/>
              <w:left w:val="nil"/>
              <w:bottom w:val="nil"/>
              <w:right w:val="nil"/>
            </w:tcBorders>
            <w:shd w:val="clear" w:color="000000" w:fill="9999FF"/>
            <w:noWrap/>
            <w:vAlign w:val="bottom"/>
            <w:hideMark/>
          </w:tcPr>
          <w:p w14:paraId="0D220F58"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-57,78</w:t>
            </w:r>
          </w:p>
        </w:tc>
        <w:tc>
          <w:tcPr>
            <w:tcW w:w="1215" w:type="dxa"/>
            <w:tcBorders>
              <w:top w:val="nil"/>
              <w:left w:val="nil"/>
              <w:bottom w:val="nil"/>
              <w:right w:val="nil"/>
            </w:tcBorders>
            <w:shd w:val="clear" w:color="000000" w:fill="9999FF"/>
            <w:noWrap/>
            <w:vAlign w:val="bottom"/>
            <w:hideMark/>
          </w:tcPr>
          <w:p w14:paraId="6EB35B8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7.795,50</w:t>
            </w:r>
          </w:p>
        </w:tc>
      </w:tr>
      <w:tr w:rsidR="00B409E1" w:rsidRPr="00B409E1" w14:paraId="48ED9EA8" w14:textId="77777777" w:rsidTr="009859D0">
        <w:trPr>
          <w:trHeight w:val="919"/>
        </w:trPr>
        <w:tc>
          <w:tcPr>
            <w:tcW w:w="9558" w:type="dxa"/>
            <w:tcBorders>
              <w:top w:val="nil"/>
              <w:left w:val="nil"/>
              <w:bottom w:val="nil"/>
              <w:right w:val="nil"/>
            </w:tcBorders>
            <w:shd w:val="clear" w:color="000000" w:fill="CCCCFF"/>
            <w:noWrap/>
            <w:vAlign w:val="bottom"/>
            <w:hideMark/>
          </w:tcPr>
          <w:p w14:paraId="2B37B719"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Božićna rasvjeta</w:t>
            </w:r>
          </w:p>
        </w:tc>
        <w:tc>
          <w:tcPr>
            <w:tcW w:w="1215" w:type="dxa"/>
            <w:tcBorders>
              <w:top w:val="nil"/>
              <w:left w:val="nil"/>
              <w:bottom w:val="nil"/>
              <w:right w:val="nil"/>
            </w:tcBorders>
            <w:shd w:val="clear" w:color="000000" w:fill="CCCCFF"/>
            <w:noWrap/>
            <w:vAlign w:val="bottom"/>
            <w:hideMark/>
          </w:tcPr>
          <w:p w14:paraId="1378096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4.250,00</w:t>
            </w:r>
          </w:p>
        </w:tc>
        <w:tc>
          <w:tcPr>
            <w:tcW w:w="1577" w:type="dxa"/>
            <w:tcBorders>
              <w:top w:val="nil"/>
              <w:left w:val="nil"/>
              <w:bottom w:val="nil"/>
              <w:right w:val="nil"/>
            </w:tcBorders>
            <w:shd w:val="clear" w:color="000000" w:fill="CCCCFF"/>
            <w:noWrap/>
            <w:vAlign w:val="bottom"/>
            <w:hideMark/>
          </w:tcPr>
          <w:p w14:paraId="7F0EA88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825,00</w:t>
            </w:r>
          </w:p>
        </w:tc>
        <w:tc>
          <w:tcPr>
            <w:tcW w:w="1051" w:type="dxa"/>
            <w:tcBorders>
              <w:top w:val="nil"/>
              <w:left w:val="nil"/>
              <w:bottom w:val="nil"/>
              <w:right w:val="nil"/>
            </w:tcBorders>
            <w:shd w:val="clear" w:color="000000" w:fill="CCCCFF"/>
            <w:noWrap/>
            <w:vAlign w:val="bottom"/>
            <w:hideMark/>
          </w:tcPr>
          <w:p w14:paraId="7063847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19,41</w:t>
            </w:r>
          </w:p>
        </w:tc>
        <w:tc>
          <w:tcPr>
            <w:tcW w:w="1215" w:type="dxa"/>
            <w:tcBorders>
              <w:top w:val="nil"/>
              <w:left w:val="nil"/>
              <w:bottom w:val="nil"/>
              <w:right w:val="nil"/>
            </w:tcBorders>
            <w:shd w:val="clear" w:color="000000" w:fill="CCCCFF"/>
            <w:noWrap/>
            <w:vAlign w:val="bottom"/>
            <w:hideMark/>
          </w:tcPr>
          <w:p w14:paraId="34DE22E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5.075,00</w:t>
            </w:r>
          </w:p>
        </w:tc>
      </w:tr>
      <w:tr w:rsidR="00B409E1" w:rsidRPr="00B409E1" w14:paraId="31FC3ADA" w14:textId="77777777" w:rsidTr="009859D0">
        <w:trPr>
          <w:trHeight w:val="919"/>
        </w:trPr>
        <w:tc>
          <w:tcPr>
            <w:tcW w:w="9558" w:type="dxa"/>
            <w:tcBorders>
              <w:top w:val="nil"/>
              <w:left w:val="nil"/>
              <w:bottom w:val="nil"/>
              <w:right w:val="nil"/>
            </w:tcBorders>
            <w:shd w:val="clear" w:color="000000" w:fill="CCCCFF"/>
            <w:noWrap/>
            <w:vAlign w:val="bottom"/>
            <w:hideMark/>
          </w:tcPr>
          <w:p w14:paraId="5EEC6959"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lastRenderedPageBreak/>
              <w:t>Aktivnost A100002 Održavanje općinskih zgrada</w:t>
            </w:r>
          </w:p>
        </w:tc>
        <w:tc>
          <w:tcPr>
            <w:tcW w:w="1215" w:type="dxa"/>
            <w:tcBorders>
              <w:top w:val="nil"/>
              <w:left w:val="nil"/>
              <w:bottom w:val="nil"/>
              <w:right w:val="nil"/>
            </w:tcBorders>
            <w:shd w:val="clear" w:color="000000" w:fill="CCCCFF"/>
            <w:noWrap/>
            <w:vAlign w:val="bottom"/>
            <w:hideMark/>
          </w:tcPr>
          <w:p w14:paraId="2E925EC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13.225,00</w:t>
            </w:r>
          </w:p>
        </w:tc>
        <w:tc>
          <w:tcPr>
            <w:tcW w:w="1577" w:type="dxa"/>
            <w:tcBorders>
              <w:top w:val="nil"/>
              <w:left w:val="nil"/>
              <w:bottom w:val="nil"/>
              <w:right w:val="nil"/>
            </w:tcBorders>
            <w:shd w:val="clear" w:color="000000" w:fill="CCCCFF"/>
            <w:noWrap/>
            <w:vAlign w:val="bottom"/>
            <w:hideMark/>
          </w:tcPr>
          <w:p w14:paraId="404A3A1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-11.409,50</w:t>
            </w:r>
          </w:p>
        </w:tc>
        <w:tc>
          <w:tcPr>
            <w:tcW w:w="1051" w:type="dxa"/>
            <w:tcBorders>
              <w:top w:val="nil"/>
              <w:left w:val="nil"/>
              <w:bottom w:val="nil"/>
              <w:right w:val="nil"/>
            </w:tcBorders>
            <w:shd w:val="clear" w:color="000000" w:fill="CCCCFF"/>
            <w:noWrap/>
            <w:vAlign w:val="bottom"/>
            <w:hideMark/>
          </w:tcPr>
          <w:p w14:paraId="7AA3DA6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-86,27</w:t>
            </w:r>
          </w:p>
        </w:tc>
        <w:tc>
          <w:tcPr>
            <w:tcW w:w="1215" w:type="dxa"/>
            <w:tcBorders>
              <w:top w:val="nil"/>
              <w:left w:val="nil"/>
              <w:bottom w:val="nil"/>
              <w:right w:val="nil"/>
            </w:tcBorders>
            <w:shd w:val="clear" w:color="000000" w:fill="CCCCFF"/>
            <w:noWrap/>
            <w:vAlign w:val="bottom"/>
            <w:hideMark/>
          </w:tcPr>
          <w:p w14:paraId="7AFF5F69"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1.815,50</w:t>
            </w:r>
          </w:p>
        </w:tc>
      </w:tr>
      <w:tr w:rsidR="00B409E1" w:rsidRPr="00B409E1" w14:paraId="33FD0B57" w14:textId="77777777" w:rsidTr="009859D0">
        <w:trPr>
          <w:trHeight w:val="919"/>
        </w:trPr>
        <w:tc>
          <w:tcPr>
            <w:tcW w:w="9558" w:type="dxa"/>
            <w:tcBorders>
              <w:top w:val="nil"/>
              <w:left w:val="nil"/>
              <w:bottom w:val="nil"/>
              <w:right w:val="nil"/>
            </w:tcBorders>
            <w:shd w:val="clear" w:color="000000" w:fill="CCCCFF"/>
            <w:noWrap/>
            <w:vAlign w:val="bottom"/>
            <w:hideMark/>
          </w:tcPr>
          <w:p w14:paraId="346A92D7"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A100004 Uređenje autobusnih stajališta</w:t>
            </w:r>
          </w:p>
        </w:tc>
        <w:tc>
          <w:tcPr>
            <w:tcW w:w="1215" w:type="dxa"/>
            <w:tcBorders>
              <w:top w:val="nil"/>
              <w:left w:val="nil"/>
              <w:bottom w:val="nil"/>
              <w:right w:val="nil"/>
            </w:tcBorders>
            <w:shd w:val="clear" w:color="000000" w:fill="CCCCFF"/>
            <w:noWrap/>
            <w:vAlign w:val="bottom"/>
            <w:hideMark/>
          </w:tcPr>
          <w:p w14:paraId="77900D2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989,00</w:t>
            </w:r>
          </w:p>
        </w:tc>
        <w:tc>
          <w:tcPr>
            <w:tcW w:w="1577" w:type="dxa"/>
            <w:tcBorders>
              <w:top w:val="nil"/>
              <w:left w:val="nil"/>
              <w:bottom w:val="nil"/>
              <w:right w:val="nil"/>
            </w:tcBorders>
            <w:shd w:val="clear" w:color="000000" w:fill="CCCCFF"/>
            <w:noWrap/>
            <w:vAlign w:val="bottom"/>
            <w:hideMark/>
          </w:tcPr>
          <w:p w14:paraId="6C569E1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-646,50</w:t>
            </w:r>
          </w:p>
        </w:tc>
        <w:tc>
          <w:tcPr>
            <w:tcW w:w="1051" w:type="dxa"/>
            <w:tcBorders>
              <w:top w:val="nil"/>
              <w:left w:val="nil"/>
              <w:bottom w:val="nil"/>
              <w:right w:val="nil"/>
            </w:tcBorders>
            <w:shd w:val="clear" w:color="000000" w:fill="CCCCFF"/>
            <w:noWrap/>
            <w:vAlign w:val="bottom"/>
            <w:hideMark/>
          </w:tcPr>
          <w:p w14:paraId="51FAAB7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-65,37</w:t>
            </w:r>
          </w:p>
        </w:tc>
        <w:tc>
          <w:tcPr>
            <w:tcW w:w="1215" w:type="dxa"/>
            <w:tcBorders>
              <w:top w:val="nil"/>
              <w:left w:val="nil"/>
              <w:bottom w:val="nil"/>
              <w:right w:val="nil"/>
            </w:tcBorders>
            <w:shd w:val="clear" w:color="000000" w:fill="CCCCFF"/>
            <w:noWrap/>
            <w:vAlign w:val="bottom"/>
            <w:hideMark/>
          </w:tcPr>
          <w:p w14:paraId="1891FF5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342,50</w:t>
            </w:r>
          </w:p>
        </w:tc>
      </w:tr>
      <w:tr w:rsidR="00B409E1" w:rsidRPr="00B409E1" w14:paraId="7FDE8B9A" w14:textId="77777777" w:rsidTr="009859D0">
        <w:trPr>
          <w:trHeight w:val="919"/>
        </w:trPr>
        <w:tc>
          <w:tcPr>
            <w:tcW w:w="9558" w:type="dxa"/>
            <w:tcBorders>
              <w:top w:val="nil"/>
              <w:left w:val="nil"/>
              <w:bottom w:val="nil"/>
              <w:right w:val="nil"/>
            </w:tcBorders>
            <w:shd w:val="clear" w:color="000000" w:fill="CCCCFF"/>
            <w:noWrap/>
            <w:vAlign w:val="bottom"/>
            <w:hideMark/>
          </w:tcPr>
          <w:p w14:paraId="0DA8C992"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A100005 Izgradnja solarnih elektrana na objektima javne namjene</w:t>
            </w:r>
          </w:p>
        </w:tc>
        <w:tc>
          <w:tcPr>
            <w:tcW w:w="1215" w:type="dxa"/>
            <w:tcBorders>
              <w:top w:val="nil"/>
              <w:left w:val="nil"/>
              <w:bottom w:val="nil"/>
              <w:right w:val="nil"/>
            </w:tcBorders>
            <w:shd w:val="clear" w:color="000000" w:fill="CCCCFF"/>
            <w:noWrap/>
            <w:vAlign w:val="bottom"/>
            <w:hideMark/>
          </w:tcPr>
          <w:p w14:paraId="1F49AC0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577" w:type="dxa"/>
            <w:tcBorders>
              <w:top w:val="nil"/>
              <w:left w:val="nil"/>
              <w:bottom w:val="nil"/>
              <w:right w:val="nil"/>
            </w:tcBorders>
            <w:shd w:val="clear" w:color="000000" w:fill="CCCCFF"/>
            <w:noWrap/>
            <w:vAlign w:val="bottom"/>
            <w:hideMark/>
          </w:tcPr>
          <w:p w14:paraId="68592EA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562,50</w:t>
            </w:r>
          </w:p>
        </w:tc>
        <w:tc>
          <w:tcPr>
            <w:tcW w:w="1051" w:type="dxa"/>
            <w:tcBorders>
              <w:top w:val="nil"/>
              <w:left w:val="nil"/>
              <w:bottom w:val="nil"/>
              <w:right w:val="nil"/>
            </w:tcBorders>
            <w:shd w:val="clear" w:color="000000" w:fill="CCCCFF"/>
            <w:noWrap/>
            <w:vAlign w:val="bottom"/>
            <w:hideMark/>
          </w:tcPr>
          <w:p w14:paraId="4060B482"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215" w:type="dxa"/>
            <w:tcBorders>
              <w:top w:val="nil"/>
              <w:left w:val="nil"/>
              <w:bottom w:val="nil"/>
              <w:right w:val="nil"/>
            </w:tcBorders>
            <w:shd w:val="clear" w:color="000000" w:fill="CCCCFF"/>
            <w:noWrap/>
            <w:vAlign w:val="bottom"/>
            <w:hideMark/>
          </w:tcPr>
          <w:p w14:paraId="58F9BD4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562,50</w:t>
            </w:r>
          </w:p>
        </w:tc>
      </w:tr>
    </w:tbl>
    <w:p w14:paraId="179E921A" w14:textId="77777777" w:rsidR="00B409E1" w:rsidRPr="00B409E1" w:rsidRDefault="00B409E1" w:rsidP="00B409E1">
      <w:pPr>
        <w:pStyle w:val="Default"/>
        <w:jc w:val="both"/>
        <w:rPr>
          <w:rFonts w:ascii="Arial Narrow" w:hAnsi="Arial Narrow"/>
          <w:sz w:val="22"/>
          <w:szCs w:val="22"/>
        </w:rPr>
      </w:pPr>
    </w:p>
    <w:p w14:paraId="3957AC5D"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U Programu </w:t>
      </w:r>
      <w:r w:rsidRPr="00B409E1">
        <w:rPr>
          <w:rFonts w:ascii="Arial Narrow" w:hAnsi="Arial Narrow"/>
          <w:b/>
          <w:bCs/>
        </w:rPr>
        <w:t>Uređenja i održavanja prostora na području Općine s</w:t>
      </w:r>
      <w:r w:rsidRPr="00B409E1">
        <w:rPr>
          <w:rFonts w:ascii="Arial Narrow" w:hAnsi="Arial Narrow"/>
        </w:rPr>
        <w:t>redstva su namijenjena za održavanje općinskih zgrada, usluge tekućeg i investicijskog održavanja – božićnu rasvjetu, uređenje autobusnih stajališta kao i ulaganje u izgradnju solarne elektrane na objektima javne namjene – projekt financiran putem LAG SAVE (izgradnja solarne elektrane na objektu javne namjene od cca 15kWh) koji će se provoditi u 2026. godini, ali u 2025. godini potrebno je planirati trošak ishođenja Elektroenergetske suglasnosti elektrane.</w:t>
      </w:r>
    </w:p>
    <w:p w14:paraId="737C391C"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Redovito održavanje prostora na području Općine Dubravica.</w:t>
      </w:r>
    </w:p>
    <w:p w14:paraId="7FA7D264"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Osigurati kvalitetu života, ušteda energije</w:t>
      </w:r>
    </w:p>
    <w:p w14:paraId="643F43D5"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Zadovoljstvo mještana, zelena energetska zajednica</w:t>
      </w:r>
    </w:p>
    <w:p w14:paraId="6A1A25CE" w14:textId="77777777" w:rsidR="00B409E1" w:rsidRPr="00B409E1" w:rsidRDefault="00B409E1" w:rsidP="00B409E1">
      <w:pPr>
        <w:pStyle w:val="Default"/>
        <w:jc w:val="both"/>
        <w:rPr>
          <w:rFonts w:ascii="Arial Narrow" w:hAnsi="Arial Narrow"/>
          <w:sz w:val="22"/>
          <w:szCs w:val="22"/>
        </w:rPr>
      </w:pPr>
    </w:p>
    <w:p w14:paraId="08295177" w14:textId="77777777" w:rsidR="00B409E1" w:rsidRPr="00B409E1" w:rsidRDefault="00B409E1" w:rsidP="00B409E1">
      <w:pPr>
        <w:pStyle w:val="Default"/>
        <w:jc w:val="both"/>
        <w:rPr>
          <w:rFonts w:ascii="Arial Narrow" w:hAnsi="Arial Narrow"/>
          <w:sz w:val="22"/>
          <w:szCs w:val="22"/>
        </w:rPr>
      </w:pPr>
    </w:p>
    <w:tbl>
      <w:tblPr>
        <w:tblW w:w="14949" w:type="dxa"/>
        <w:tblLook w:val="04A0" w:firstRow="1" w:lastRow="0" w:firstColumn="1" w:lastColumn="0" w:noHBand="0" w:noVBand="1"/>
      </w:tblPr>
      <w:tblGrid>
        <w:gridCol w:w="1139"/>
        <w:gridCol w:w="928"/>
        <w:gridCol w:w="7737"/>
        <w:gridCol w:w="1405"/>
        <w:gridCol w:w="1350"/>
        <w:gridCol w:w="1350"/>
        <w:gridCol w:w="1040"/>
      </w:tblGrid>
      <w:tr w:rsidR="00B409E1" w:rsidRPr="00B409E1" w14:paraId="4A863947" w14:textId="77777777" w:rsidTr="009859D0">
        <w:trPr>
          <w:trHeight w:val="757"/>
        </w:trPr>
        <w:tc>
          <w:tcPr>
            <w:tcW w:w="1139" w:type="dxa"/>
            <w:tcBorders>
              <w:top w:val="nil"/>
              <w:left w:val="nil"/>
              <w:bottom w:val="nil"/>
              <w:right w:val="nil"/>
            </w:tcBorders>
            <w:noWrap/>
            <w:vAlign w:val="bottom"/>
            <w:hideMark/>
          </w:tcPr>
          <w:p w14:paraId="3426FED9"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570BA2A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737" w:type="dxa"/>
            <w:tcBorders>
              <w:top w:val="nil"/>
              <w:left w:val="nil"/>
              <w:bottom w:val="nil"/>
              <w:right w:val="nil"/>
            </w:tcBorders>
            <w:noWrap/>
            <w:vAlign w:val="bottom"/>
            <w:hideMark/>
          </w:tcPr>
          <w:p w14:paraId="746B8FA5"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5D72A8D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12C55DA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38A5FBE6"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40" w:type="dxa"/>
            <w:tcBorders>
              <w:top w:val="nil"/>
              <w:left w:val="nil"/>
              <w:bottom w:val="nil"/>
              <w:right w:val="nil"/>
            </w:tcBorders>
            <w:noWrap/>
            <w:vAlign w:val="bottom"/>
            <w:hideMark/>
          </w:tcPr>
          <w:p w14:paraId="52BD7D8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1A503555" w14:textId="77777777" w:rsidR="00B409E1" w:rsidRPr="00B409E1" w:rsidRDefault="00B409E1" w:rsidP="00B409E1">
      <w:pPr>
        <w:pStyle w:val="Default"/>
        <w:jc w:val="both"/>
        <w:rPr>
          <w:rFonts w:ascii="Arial Narrow" w:hAnsi="Arial Narrow"/>
          <w:sz w:val="22"/>
          <w:szCs w:val="22"/>
        </w:rPr>
      </w:pPr>
    </w:p>
    <w:tbl>
      <w:tblPr>
        <w:tblW w:w="14706" w:type="dxa"/>
        <w:tblLook w:val="04A0" w:firstRow="1" w:lastRow="0" w:firstColumn="1" w:lastColumn="0" w:noHBand="0" w:noVBand="1"/>
      </w:tblPr>
      <w:tblGrid>
        <w:gridCol w:w="9617"/>
        <w:gridCol w:w="1222"/>
        <w:gridCol w:w="1587"/>
        <w:gridCol w:w="1058"/>
        <w:gridCol w:w="1222"/>
      </w:tblGrid>
      <w:tr w:rsidR="00B409E1" w:rsidRPr="00B409E1" w14:paraId="1BE09FA1" w14:textId="77777777" w:rsidTr="009859D0">
        <w:trPr>
          <w:trHeight w:val="316"/>
        </w:trPr>
        <w:tc>
          <w:tcPr>
            <w:tcW w:w="9617" w:type="dxa"/>
            <w:tcBorders>
              <w:top w:val="nil"/>
              <w:left w:val="nil"/>
              <w:bottom w:val="nil"/>
              <w:right w:val="nil"/>
            </w:tcBorders>
            <w:shd w:val="clear" w:color="000000" w:fill="9999FF"/>
            <w:noWrap/>
            <w:vAlign w:val="bottom"/>
            <w:hideMark/>
          </w:tcPr>
          <w:p w14:paraId="121ABDD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1015 Deratizacija i veterinarsko -higijeničarska služba</w:t>
            </w:r>
          </w:p>
        </w:tc>
        <w:tc>
          <w:tcPr>
            <w:tcW w:w="1222" w:type="dxa"/>
            <w:tcBorders>
              <w:top w:val="nil"/>
              <w:left w:val="nil"/>
              <w:bottom w:val="nil"/>
              <w:right w:val="nil"/>
            </w:tcBorders>
            <w:shd w:val="clear" w:color="000000" w:fill="9999FF"/>
            <w:noWrap/>
            <w:vAlign w:val="bottom"/>
            <w:hideMark/>
          </w:tcPr>
          <w:p w14:paraId="26F2CC2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4.980,00</w:t>
            </w:r>
          </w:p>
        </w:tc>
        <w:tc>
          <w:tcPr>
            <w:tcW w:w="1587" w:type="dxa"/>
            <w:tcBorders>
              <w:top w:val="nil"/>
              <w:left w:val="nil"/>
              <w:bottom w:val="nil"/>
              <w:right w:val="nil"/>
            </w:tcBorders>
            <w:shd w:val="clear" w:color="000000" w:fill="9999FF"/>
            <w:noWrap/>
            <w:vAlign w:val="bottom"/>
            <w:hideMark/>
          </w:tcPr>
          <w:p w14:paraId="4B8E1010"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490,00</w:t>
            </w:r>
          </w:p>
        </w:tc>
        <w:tc>
          <w:tcPr>
            <w:tcW w:w="1058" w:type="dxa"/>
            <w:tcBorders>
              <w:top w:val="nil"/>
              <w:left w:val="nil"/>
              <w:bottom w:val="nil"/>
              <w:right w:val="nil"/>
            </w:tcBorders>
            <w:shd w:val="clear" w:color="000000" w:fill="9999FF"/>
            <w:noWrap/>
            <w:vAlign w:val="bottom"/>
            <w:hideMark/>
          </w:tcPr>
          <w:p w14:paraId="240B1C3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9,84</w:t>
            </w:r>
          </w:p>
        </w:tc>
        <w:tc>
          <w:tcPr>
            <w:tcW w:w="1222" w:type="dxa"/>
            <w:tcBorders>
              <w:top w:val="nil"/>
              <w:left w:val="nil"/>
              <w:bottom w:val="nil"/>
              <w:right w:val="nil"/>
            </w:tcBorders>
            <w:shd w:val="clear" w:color="000000" w:fill="9999FF"/>
            <w:noWrap/>
            <w:vAlign w:val="bottom"/>
            <w:hideMark/>
          </w:tcPr>
          <w:p w14:paraId="5947359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5.470,00</w:t>
            </w:r>
          </w:p>
        </w:tc>
      </w:tr>
      <w:tr w:rsidR="00B409E1" w:rsidRPr="00B409E1" w14:paraId="153A527D" w14:textId="77777777" w:rsidTr="009859D0">
        <w:trPr>
          <w:trHeight w:val="316"/>
        </w:trPr>
        <w:tc>
          <w:tcPr>
            <w:tcW w:w="9617" w:type="dxa"/>
            <w:tcBorders>
              <w:top w:val="nil"/>
              <w:left w:val="nil"/>
              <w:bottom w:val="nil"/>
              <w:right w:val="nil"/>
            </w:tcBorders>
            <w:shd w:val="clear" w:color="000000" w:fill="CCCCFF"/>
            <w:noWrap/>
            <w:vAlign w:val="bottom"/>
            <w:hideMark/>
          </w:tcPr>
          <w:p w14:paraId="1358A3EE"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Deratizacija</w:t>
            </w:r>
          </w:p>
        </w:tc>
        <w:tc>
          <w:tcPr>
            <w:tcW w:w="1222" w:type="dxa"/>
            <w:tcBorders>
              <w:top w:val="nil"/>
              <w:left w:val="nil"/>
              <w:bottom w:val="nil"/>
              <w:right w:val="nil"/>
            </w:tcBorders>
            <w:shd w:val="clear" w:color="000000" w:fill="CCCCFF"/>
            <w:noWrap/>
            <w:vAlign w:val="bottom"/>
            <w:hideMark/>
          </w:tcPr>
          <w:p w14:paraId="4A959D0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1.710,00</w:t>
            </w:r>
          </w:p>
        </w:tc>
        <w:tc>
          <w:tcPr>
            <w:tcW w:w="1587" w:type="dxa"/>
            <w:tcBorders>
              <w:top w:val="nil"/>
              <w:left w:val="nil"/>
              <w:bottom w:val="nil"/>
              <w:right w:val="nil"/>
            </w:tcBorders>
            <w:shd w:val="clear" w:color="000000" w:fill="CCCCFF"/>
            <w:noWrap/>
            <w:vAlign w:val="bottom"/>
            <w:hideMark/>
          </w:tcPr>
          <w:p w14:paraId="68B5FEE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-210,00</w:t>
            </w:r>
          </w:p>
        </w:tc>
        <w:tc>
          <w:tcPr>
            <w:tcW w:w="1058" w:type="dxa"/>
            <w:tcBorders>
              <w:top w:val="nil"/>
              <w:left w:val="nil"/>
              <w:bottom w:val="nil"/>
              <w:right w:val="nil"/>
            </w:tcBorders>
            <w:shd w:val="clear" w:color="000000" w:fill="CCCCFF"/>
            <w:noWrap/>
            <w:vAlign w:val="bottom"/>
            <w:hideMark/>
          </w:tcPr>
          <w:p w14:paraId="2900598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-12,28</w:t>
            </w:r>
          </w:p>
        </w:tc>
        <w:tc>
          <w:tcPr>
            <w:tcW w:w="1222" w:type="dxa"/>
            <w:tcBorders>
              <w:top w:val="nil"/>
              <w:left w:val="nil"/>
              <w:bottom w:val="nil"/>
              <w:right w:val="nil"/>
            </w:tcBorders>
            <w:shd w:val="clear" w:color="000000" w:fill="CCCCFF"/>
            <w:noWrap/>
            <w:vAlign w:val="bottom"/>
            <w:hideMark/>
          </w:tcPr>
          <w:p w14:paraId="0D767A3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1.500,00</w:t>
            </w:r>
          </w:p>
        </w:tc>
      </w:tr>
      <w:tr w:rsidR="00B409E1" w:rsidRPr="00B409E1" w14:paraId="7BD30E23" w14:textId="77777777" w:rsidTr="009859D0">
        <w:trPr>
          <w:trHeight w:val="316"/>
        </w:trPr>
        <w:tc>
          <w:tcPr>
            <w:tcW w:w="9617" w:type="dxa"/>
            <w:tcBorders>
              <w:top w:val="nil"/>
              <w:left w:val="nil"/>
              <w:bottom w:val="nil"/>
              <w:right w:val="nil"/>
            </w:tcBorders>
            <w:shd w:val="clear" w:color="000000" w:fill="CCCCFF"/>
            <w:noWrap/>
            <w:vAlign w:val="bottom"/>
            <w:hideMark/>
          </w:tcPr>
          <w:p w14:paraId="797B5116"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A100002 Veterinarsko -higijeničarska služba</w:t>
            </w:r>
          </w:p>
        </w:tc>
        <w:tc>
          <w:tcPr>
            <w:tcW w:w="1222" w:type="dxa"/>
            <w:tcBorders>
              <w:top w:val="nil"/>
              <w:left w:val="nil"/>
              <w:bottom w:val="nil"/>
              <w:right w:val="nil"/>
            </w:tcBorders>
            <w:shd w:val="clear" w:color="000000" w:fill="CCCCFF"/>
            <w:noWrap/>
            <w:vAlign w:val="bottom"/>
            <w:hideMark/>
          </w:tcPr>
          <w:p w14:paraId="0AE2A45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3.270,00</w:t>
            </w:r>
          </w:p>
        </w:tc>
        <w:tc>
          <w:tcPr>
            <w:tcW w:w="1587" w:type="dxa"/>
            <w:tcBorders>
              <w:top w:val="nil"/>
              <w:left w:val="nil"/>
              <w:bottom w:val="nil"/>
              <w:right w:val="nil"/>
            </w:tcBorders>
            <w:shd w:val="clear" w:color="000000" w:fill="CCCCFF"/>
            <w:noWrap/>
            <w:vAlign w:val="bottom"/>
            <w:hideMark/>
          </w:tcPr>
          <w:p w14:paraId="33C868D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700,00</w:t>
            </w:r>
          </w:p>
        </w:tc>
        <w:tc>
          <w:tcPr>
            <w:tcW w:w="1058" w:type="dxa"/>
            <w:tcBorders>
              <w:top w:val="nil"/>
              <w:left w:val="nil"/>
              <w:bottom w:val="nil"/>
              <w:right w:val="nil"/>
            </w:tcBorders>
            <w:shd w:val="clear" w:color="000000" w:fill="CCCCFF"/>
            <w:noWrap/>
            <w:vAlign w:val="bottom"/>
            <w:hideMark/>
          </w:tcPr>
          <w:p w14:paraId="2A6BC166"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21,41</w:t>
            </w:r>
          </w:p>
        </w:tc>
        <w:tc>
          <w:tcPr>
            <w:tcW w:w="1222" w:type="dxa"/>
            <w:tcBorders>
              <w:top w:val="nil"/>
              <w:left w:val="nil"/>
              <w:bottom w:val="nil"/>
              <w:right w:val="nil"/>
            </w:tcBorders>
            <w:shd w:val="clear" w:color="000000" w:fill="CCCCFF"/>
            <w:noWrap/>
            <w:vAlign w:val="bottom"/>
            <w:hideMark/>
          </w:tcPr>
          <w:p w14:paraId="02E73B1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3.970,00</w:t>
            </w:r>
          </w:p>
        </w:tc>
      </w:tr>
    </w:tbl>
    <w:p w14:paraId="6AD24FAC" w14:textId="77777777" w:rsidR="00B409E1" w:rsidRPr="00B409E1" w:rsidRDefault="00B409E1" w:rsidP="00B409E1">
      <w:pPr>
        <w:pStyle w:val="Default"/>
        <w:rPr>
          <w:rFonts w:ascii="Arial Narrow" w:hAnsi="Arial Narrow"/>
          <w:sz w:val="22"/>
          <w:szCs w:val="22"/>
        </w:rPr>
      </w:pPr>
    </w:p>
    <w:p w14:paraId="21476D1A"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rPr>
        <w:t xml:space="preserve">Ovim programom </w:t>
      </w:r>
      <w:r w:rsidRPr="00B409E1">
        <w:rPr>
          <w:rFonts w:ascii="Arial Narrow" w:hAnsi="Arial Narrow"/>
          <w:b/>
          <w:bCs/>
          <w:sz w:val="22"/>
          <w:szCs w:val="22"/>
        </w:rPr>
        <w:t xml:space="preserve">Deratizacije i veterinarsko-higijeničarske službe </w:t>
      </w:r>
      <w:r w:rsidRPr="00B409E1">
        <w:rPr>
          <w:rFonts w:ascii="Arial Narrow" w:hAnsi="Arial Narrow"/>
          <w:sz w:val="22"/>
          <w:szCs w:val="22"/>
        </w:rPr>
        <w:t>planiraju se sredstva za obavljanje aktivnosti deratizacije, veterinarsko-higijeničarske službe, zbrinjavanje napuštenih životinja.</w:t>
      </w:r>
    </w:p>
    <w:p w14:paraId="4C313C69"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Obavljanje aktivnosti deratizacije i veterinarsko-higijeničarske službe.</w:t>
      </w:r>
    </w:p>
    <w:p w14:paraId="17E76A4E"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xml:space="preserve">: Sprečavanje zaraznih bolesti. </w:t>
      </w:r>
    </w:p>
    <w:p w14:paraId="23E5E3DE"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Zadovoljstvo mještana uslugama deratizacije i veterinarsko-higijeničarske službe.</w:t>
      </w:r>
    </w:p>
    <w:p w14:paraId="45637199" w14:textId="77777777" w:rsidR="00B409E1" w:rsidRPr="00B409E1" w:rsidRDefault="00B409E1" w:rsidP="00B409E1">
      <w:pPr>
        <w:pStyle w:val="Default"/>
        <w:jc w:val="both"/>
        <w:rPr>
          <w:rFonts w:ascii="Arial Narrow" w:hAnsi="Arial Narrow"/>
          <w:sz w:val="22"/>
          <w:szCs w:val="22"/>
        </w:rPr>
      </w:pPr>
    </w:p>
    <w:tbl>
      <w:tblPr>
        <w:tblW w:w="14894" w:type="dxa"/>
        <w:tblLook w:val="04A0" w:firstRow="1" w:lastRow="0" w:firstColumn="1" w:lastColumn="0" w:noHBand="0" w:noVBand="1"/>
      </w:tblPr>
      <w:tblGrid>
        <w:gridCol w:w="1139"/>
        <w:gridCol w:w="928"/>
        <w:gridCol w:w="7689"/>
        <w:gridCol w:w="1405"/>
        <w:gridCol w:w="1350"/>
        <w:gridCol w:w="1350"/>
        <w:gridCol w:w="1033"/>
      </w:tblGrid>
      <w:tr w:rsidR="00B409E1" w:rsidRPr="00B409E1" w14:paraId="24111E40" w14:textId="77777777" w:rsidTr="009859D0">
        <w:trPr>
          <w:trHeight w:val="826"/>
        </w:trPr>
        <w:tc>
          <w:tcPr>
            <w:tcW w:w="1139" w:type="dxa"/>
            <w:tcBorders>
              <w:top w:val="nil"/>
              <w:left w:val="nil"/>
              <w:bottom w:val="nil"/>
              <w:right w:val="nil"/>
            </w:tcBorders>
            <w:noWrap/>
            <w:vAlign w:val="bottom"/>
            <w:hideMark/>
          </w:tcPr>
          <w:p w14:paraId="1309CC08"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928" w:type="dxa"/>
            <w:tcBorders>
              <w:top w:val="nil"/>
              <w:left w:val="nil"/>
              <w:bottom w:val="nil"/>
              <w:right w:val="nil"/>
            </w:tcBorders>
            <w:vAlign w:val="bottom"/>
            <w:hideMark/>
          </w:tcPr>
          <w:p w14:paraId="79E5136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689" w:type="dxa"/>
            <w:tcBorders>
              <w:top w:val="nil"/>
              <w:left w:val="nil"/>
              <w:bottom w:val="nil"/>
              <w:right w:val="nil"/>
            </w:tcBorders>
            <w:noWrap/>
            <w:vAlign w:val="bottom"/>
            <w:hideMark/>
          </w:tcPr>
          <w:p w14:paraId="6425BDE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405" w:type="dxa"/>
            <w:tcBorders>
              <w:top w:val="nil"/>
              <w:left w:val="nil"/>
              <w:bottom w:val="nil"/>
              <w:right w:val="nil"/>
            </w:tcBorders>
            <w:noWrap/>
            <w:vAlign w:val="bottom"/>
            <w:hideMark/>
          </w:tcPr>
          <w:p w14:paraId="16F3AB1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50" w:type="dxa"/>
            <w:tcBorders>
              <w:top w:val="nil"/>
              <w:left w:val="nil"/>
              <w:bottom w:val="nil"/>
              <w:right w:val="nil"/>
            </w:tcBorders>
            <w:noWrap/>
            <w:vAlign w:val="bottom"/>
            <w:hideMark/>
          </w:tcPr>
          <w:p w14:paraId="1CF6D56A"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350" w:type="dxa"/>
            <w:tcBorders>
              <w:top w:val="nil"/>
              <w:left w:val="nil"/>
              <w:bottom w:val="nil"/>
              <w:right w:val="nil"/>
            </w:tcBorders>
            <w:vAlign w:val="bottom"/>
            <w:hideMark/>
          </w:tcPr>
          <w:p w14:paraId="4466115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33" w:type="dxa"/>
            <w:tcBorders>
              <w:top w:val="nil"/>
              <w:left w:val="nil"/>
              <w:bottom w:val="nil"/>
              <w:right w:val="nil"/>
            </w:tcBorders>
            <w:noWrap/>
            <w:vAlign w:val="bottom"/>
            <w:hideMark/>
          </w:tcPr>
          <w:p w14:paraId="1AB4C5B3"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3FC235E5" w14:textId="77777777" w:rsidR="00B409E1" w:rsidRPr="00B409E1" w:rsidRDefault="00B409E1" w:rsidP="00B409E1">
      <w:pPr>
        <w:pStyle w:val="Default"/>
        <w:jc w:val="both"/>
        <w:rPr>
          <w:rFonts w:ascii="Arial Narrow" w:hAnsi="Arial Narrow"/>
          <w:sz w:val="22"/>
          <w:szCs w:val="22"/>
        </w:rPr>
      </w:pPr>
    </w:p>
    <w:tbl>
      <w:tblPr>
        <w:tblW w:w="14766" w:type="dxa"/>
        <w:tblLook w:val="04A0" w:firstRow="1" w:lastRow="0" w:firstColumn="1" w:lastColumn="0" w:noHBand="0" w:noVBand="1"/>
      </w:tblPr>
      <w:tblGrid>
        <w:gridCol w:w="9656"/>
        <w:gridCol w:w="1227"/>
        <w:gridCol w:w="1594"/>
        <w:gridCol w:w="1062"/>
        <w:gridCol w:w="1227"/>
      </w:tblGrid>
      <w:tr w:rsidR="00B409E1" w:rsidRPr="00B409E1" w14:paraId="50E11EF5" w14:textId="77777777" w:rsidTr="009859D0">
        <w:trPr>
          <w:trHeight w:val="378"/>
        </w:trPr>
        <w:tc>
          <w:tcPr>
            <w:tcW w:w="9656" w:type="dxa"/>
            <w:tcBorders>
              <w:top w:val="nil"/>
              <w:left w:val="nil"/>
              <w:bottom w:val="nil"/>
              <w:right w:val="nil"/>
            </w:tcBorders>
            <w:shd w:val="clear" w:color="000000" w:fill="9999FF"/>
            <w:noWrap/>
            <w:vAlign w:val="bottom"/>
            <w:hideMark/>
          </w:tcPr>
          <w:p w14:paraId="189A7852"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1016 Razvoj civilnog društva</w:t>
            </w:r>
          </w:p>
        </w:tc>
        <w:tc>
          <w:tcPr>
            <w:tcW w:w="1227" w:type="dxa"/>
            <w:tcBorders>
              <w:top w:val="nil"/>
              <w:left w:val="nil"/>
              <w:bottom w:val="nil"/>
              <w:right w:val="nil"/>
            </w:tcBorders>
            <w:shd w:val="clear" w:color="000000" w:fill="9999FF"/>
            <w:noWrap/>
            <w:vAlign w:val="bottom"/>
            <w:hideMark/>
          </w:tcPr>
          <w:p w14:paraId="7906AB5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2.800,00</w:t>
            </w:r>
          </w:p>
        </w:tc>
        <w:tc>
          <w:tcPr>
            <w:tcW w:w="1594" w:type="dxa"/>
            <w:tcBorders>
              <w:top w:val="nil"/>
              <w:left w:val="nil"/>
              <w:bottom w:val="nil"/>
              <w:right w:val="nil"/>
            </w:tcBorders>
            <w:shd w:val="clear" w:color="000000" w:fill="9999FF"/>
            <w:noWrap/>
            <w:vAlign w:val="bottom"/>
            <w:hideMark/>
          </w:tcPr>
          <w:p w14:paraId="0FE91D3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500,00</w:t>
            </w:r>
          </w:p>
        </w:tc>
        <w:tc>
          <w:tcPr>
            <w:tcW w:w="1062" w:type="dxa"/>
            <w:tcBorders>
              <w:top w:val="nil"/>
              <w:left w:val="nil"/>
              <w:bottom w:val="nil"/>
              <w:right w:val="nil"/>
            </w:tcBorders>
            <w:shd w:val="clear" w:color="000000" w:fill="9999FF"/>
            <w:noWrap/>
            <w:vAlign w:val="bottom"/>
            <w:hideMark/>
          </w:tcPr>
          <w:p w14:paraId="7D12F91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17,86</w:t>
            </w:r>
          </w:p>
        </w:tc>
        <w:tc>
          <w:tcPr>
            <w:tcW w:w="1227" w:type="dxa"/>
            <w:tcBorders>
              <w:top w:val="nil"/>
              <w:left w:val="nil"/>
              <w:bottom w:val="nil"/>
              <w:right w:val="nil"/>
            </w:tcBorders>
            <w:shd w:val="clear" w:color="000000" w:fill="9999FF"/>
            <w:noWrap/>
            <w:vAlign w:val="bottom"/>
            <w:hideMark/>
          </w:tcPr>
          <w:p w14:paraId="5BEA919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3.300,00</w:t>
            </w:r>
          </w:p>
        </w:tc>
      </w:tr>
      <w:tr w:rsidR="00B409E1" w:rsidRPr="00B409E1" w14:paraId="40EE8656" w14:textId="77777777" w:rsidTr="009859D0">
        <w:trPr>
          <w:trHeight w:val="378"/>
        </w:trPr>
        <w:tc>
          <w:tcPr>
            <w:tcW w:w="9656" w:type="dxa"/>
            <w:tcBorders>
              <w:top w:val="nil"/>
              <w:left w:val="nil"/>
              <w:bottom w:val="nil"/>
              <w:right w:val="nil"/>
            </w:tcBorders>
            <w:shd w:val="clear" w:color="000000" w:fill="CCCCFF"/>
            <w:noWrap/>
            <w:vAlign w:val="bottom"/>
            <w:hideMark/>
          </w:tcPr>
          <w:p w14:paraId="676D7E8F"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Aktivnost A100001 Potpore udrugama za razvoj civilnog društva</w:t>
            </w:r>
          </w:p>
        </w:tc>
        <w:tc>
          <w:tcPr>
            <w:tcW w:w="1227" w:type="dxa"/>
            <w:tcBorders>
              <w:top w:val="nil"/>
              <w:left w:val="nil"/>
              <w:bottom w:val="nil"/>
              <w:right w:val="nil"/>
            </w:tcBorders>
            <w:shd w:val="clear" w:color="000000" w:fill="CCCCFF"/>
            <w:noWrap/>
            <w:vAlign w:val="bottom"/>
            <w:hideMark/>
          </w:tcPr>
          <w:p w14:paraId="6E9D20D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2.800,00</w:t>
            </w:r>
          </w:p>
        </w:tc>
        <w:tc>
          <w:tcPr>
            <w:tcW w:w="1594" w:type="dxa"/>
            <w:tcBorders>
              <w:top w:val="nil"/>
              <w:left w:val="nil"/>
              <w:bottom w:val="nil"/>
              <w:right w:val="nil"/>
            </w:tcBorders>
            <w:shd w:val="clear" w:color="000000" w:fill="CCCCFF"/>
            <w:noWrap/>
            <w:vAlign w:val="bottom"/>
            <w:hideMark/>
          </w:tcPr>
          <w:p w14:paraId="1D00EF35"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500,00</w:t>
            </w:r>
          </w:p>
        </w:tc>
        <w:tc>
          <w:tcPr>
            <w:tcW w:w="1062" w:type="dxa"/>
            <w:tcBorders>
              <w:top w:val="nil"/>
              <w:left w:val="nil"/>
              <w:bottom w:val="nil"/>
              <w:right w:val="nil"/>
            </w:tcBorders>
            <w:shd w:val="clear" w:color="000000" w:fill="CCCCFF"/>
            <w:noWrap/>
            <w:vAlign w:val="bottom"/>
            <w:hideMark/>
          </w:tcPr>
          <w:p w14:paraId="47E592B4"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17,86</w:t>
            </w:r>
          </w:p>
        </w:tc>
        <w:tc>
          <w:tcPr>
            <w:tcW w:w="1227" w:type="dxa"/>
            <w:tcBorders>
              <w:top w:val="nil"/>
              <w:left w:val="nil"/>
              <w:bottom w:val="nil"/>
              <w:right w:val="nil"/>
            </w:tcBorders>
            <w:shd w:val="clear" w:color="000000" w:fill="CCCCFF"/>
            <w:noWrap/>
            <w:vAlign w:val="bottom"/>
            <w:hideMark/>
          </w:tcPr>
          <w:p w14:paraId="4D39E40C"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3.300,00</w:t>
            </w:r>
          </w:p>
        </w:tc>
      </w:tr>
    </w:tbl>
    <w:p w14:paraId="19A47340" w14:textId="77777777" w:rsidR="00B409E1" w:rsidRPr="00B409E1" w:rsidRDefault="00B409E1" w:rsidP="00B409E1">
      <w:pPr>
        <w:pStyle w:val="Default"/>
        <w:jc w:val="both"/>
        <w:rPr>
          <w:rFonts w:ascii="Arial Narrow" w:hAnsi="Arial Narrow"/>
          <w:sz w:val="22"/>
          <w:szCs w:val="22"/>
        </w:rPr>
      </w:pPr>
    </w:p>
    <w:p w14:paraId="54E62834" w14:textId="77777777" w:rsidR="00B409E1" w:rsidRPr="00B409E1" w:rsidRDefault="00B409E1" w:rsidP="00B409E1">
      <w:pPr>
        <w:tabs>
          <w:tab w:val="left" w:pos="6147"/>
        </w:tabs>
        <w:ind w:right="281"/>
        <w:rPr>
          <w:rFonts w:ascii="Arial Narrow" w:hAnsi="Arial Narrow"/>
        </w:rPr>
      </w:pPr>
      <w:r w:rsidRPr="00B409E1">
        <w:rPr>
          <w:rFonts w:ascii="Arial Narrow" w:hAnsi="Arial Narrow"/>
        </w:rPr>
        <w:t xml:space="preserve">Programom </w:t>
      </w:r>
      <w:r w:rsidRPr="00B409E1">
        <w:rPr>
          <w:rFonts w:ascii="Arial Narrow" w:hAnsi="Arial Narrow"/>
          <w:b/>
          <w:bCs/>
        </w:rPr>
        <w:t xml:space="preserve">Razvoja civilnog društva </w:t>
      </w:r>
      <w:r w:rsidRPr="00B409E1">
        <w:rPr>
          <w:rFonts w:ascii="Arial Narrow" w:hAnsi="Arial Narrow"/>
        </w:rPr>
        <w:t>su planirana sredstva kao potpora udruzi  “LAG“,  koja se osniva radi promicanja zajedničkih interesa svih sudionika javnog, gospodarskog i civilnog društva sa svrhom ruralnog,  te ukupnog razvoja i unapređenja kvalitete života, potpora ostalim udrugama.</w:t>
      </w:r>
    </w:p>
    <w:p w14:paraId="1CA13772"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Djelovanje i rad Udruga.</w:t>
      </w:r>
    </w:p>
    <w:p w14:paraId="6FD8E11C"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Razvoj i poticanje kvalitetnih programa.</w:t>
      </w:r>
    </w:p>
    <w:p w14:paraId="6E40E10F"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Provedba aktivnosti.</w:t>
      </w:r>
    </w:p>
    <w:p w14:paraId="09A15E36" w14:textId="77777777" w:rsidR="00B409E1" w:rsidRPr="00B409E1" w:rsidRDefault="00B409E1" w:rsidP="00B409E1">
      <w:pPr>
        <w:pStyle w:val="Default"/>
        <w:jc w:val="both"/>
        <w:rPr>
          <w:rFonts w:ascii="Arial Narrow" w:hAnsi="Arial Narrow"/>
          <w:sz w:val="22"/>
          <w:szCs w:val="22"/>
        </w:rPr>
      </w:pPr>
    </w:p>
    <w:tbl>
      <w:tblPr>
        <w:tblW w:w="14428" w:type="dxa"/>
        <w:tblLook w:val="04A0" w:firstRow="1" w:lastRow="0" w:firstColumn="1" w:lastColumn="0" w:noHBand="0" w:noVBand="1"/>
      </w:tblPr>
      <w:tblGrid>
        <w:gridCol w:w="1096"/>
        <w:gridCol w:w="893"/>
        <w:gridCol w:w="7481"/>
        <w:gridCol w:w="1352"/>
        <w:gridCol w:w="1302"/>
        <w:gridCol w:w="1299"/>
        <w:gridCol w:w="1005"/>
      </w:tblGrid>
      <w:tr w:rsidR="00B409E1" w:rsidRPr="00B409E1" w14:paraId="528B16D6" w14:textId="77777777" w:rsidTr="009859D0">
        <w:trPr>
          <w:trHeight w:val="926"/>
        </w:trPr>
        <w:tc>
          <w:tcPr>
            <w:tcW w:w="1096" w:type="dxa"/>
            <w:tcBorders>
              <w:top w:val="nil"/>
              <w:left w:val="nil"/>
              <w:bottom w:val="nil"/>
              <w:right w:val="nil"/>
            </w:tcBorders>
            <w:noWrap/>
            <w:vAlign w:val="bottom"/>
            <w:hideMark/>
          </w:tcPr>
          <w:p w14:paraId="0EA7F19F"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POZICIJA</w:t>
            </w:r>
          </w:p>
        </w:tc>
        <w:tc>
          <w:tcPr>
            <w:tcW w:w="893" w:type="dxa"/>
            <w:tcBorders>
              <w:top w:val="nil"/>
              <w:left w:val="nil"/>
              <w:bottom w:val="nil"/>
              <w:right w:val="nil"/>
            </w:tcBorders>
            <w:vAlign w:val="bottom"/>
            <w:hideMark/>
          </w:tcPr>
          <w:p w14:paraId="5BED167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BROJ </w:t>
            </w:r>
            <w:r w:rsidRPr="00B409E1">
              <w:rPr>
                <w:rFonts w:ascii="Arial Narrow" w:hAnsi="Arial Narrow" w:cs="Arial"/>
                <w:b/>
                <w:bCs/>
                <w:lang w:eastAsia="hr-HR"/>
              </w:rPr>
              <w:br/>
              <w:t>KONTA</w:t>
            </w:r>
          </w:p>
        </w:tc>
        <w:tc>
          <w:tcPr>
            <w:tcW w:w="7481" w:type="dxa"/>
            <w:tcBorders>
              <w:top w:val="nil"/>
              <w:left w:val="nil"/>
              <w:bottom w:val="nil"/>
              <w:right w:val="nil"/>
            </w:tcBorders>
            <w:noWrap/>
            <w:vAlign w:val="bottom"/>
            <w:hideMark/>
          </w:tcPr>
          <w:p w14:paraId="318475F4"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VRSTA RASHODA / IZDATAKA</w:t>
            </w:r>
          </w:p>
        </w:tc>
        <w:tc>
          <w:tcPr>
            <w:tcW w:w="1352" w:type="dxa"/>
            <w:tcBorders>
              <w:top w:val="nil"/>
              <w:left w:val="nil"/>
              <w:bottom w:val="nil"/>
              <w:right w:val="nil"/>
            </w:tcBorders>
            <w:noWrap/>
            <w:vAlign w:val="bottom"/>
            <w:hideMark/>
          </w:tcPr>
          <w:p w14:paraId="41ADE27D"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PLANIRANO</w:t>
            </w:r>
          </w:p>
        </w:tc>
        <w:tc>
          <w:tcPr>
            <w:tcW w:w="1302" w:type="dxa"/>
            <w:tcBorders>
              <w:top w:val="nil"/>
              <w:left w:val="nil"/>
              <w:bottom w:val="nil"/>
              <w:right w:val="nil"/>
            </w:tcBorders>
            <w:noWrap/>
            <w:vAlign w:val="bottom"/>
            <w:hideMark/>
          </w:tcPr>
          <w:p w14:paraId="46D6AEE0"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PROMJENA IZNOS</w:t>
            </w:r>
          </w:p>
        </w:tc>
        <w:tc>
          <w:tcPr>
            <w:tcW w:w="1299" w:type="dxa"/>
            <w:tcBorders>
              <w:top w:val="nil"/>
              <w:left w:val="nil"/>
              <w:bottom w:val="nil"/>
              <w:right w:val="nil"/>
            </w:tcBorders>
            <w:vAlign w:val="bottom"/>
            <w:hideMark/>
          </w:tcPr>
          <w:p w14:paraId="34FF9C92"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 xml:space="preserve">PROMJENA </w:t>
            </w:r>
            <w:r w:rsidRPr="00B409E1">
              <w:rPr>
                <w:rFonts w:ascii="Arial Narrow" w:hAnsi="Arial Narrow" w:cs="Arial"/>
                <w:b/>
                <w:bCs/>
                <w:lang w:eastAsia="hr-HR"/>
              </w:rPr>
              <w:br/>
              <w:t>POSTOTAK</w:t>
            </w:r>
          </w:p>
        </w:tc>
        <w:tc>
          <w:tcPr>
            <w:tcW w:w="1005" w:type="dxa"/>
            <w:tcBorders>
              <w:top w:val="nil"/>
              <w:left w:val="nil"/>
              <w:bottom w:val="nil"/>
              <w:right w:val="nil"/>
            </w:tcBorders>
            <w:noWrap/>
            <w:vAlign w:val="bottom"/>
            <w:hideMark/>
          </w:tcPr>
          <w:p w14:paraId="4D2654AC" w14:textId="77777777" w:rsidR="00B409E1" w:rsidRPr="00B409E1" w:rsidRDefault="00B409E1" w:rsidP="009859D0">
            <w:pPr>
              <w:rPr>
                <w:rFonts w:ascii="Arial Narrow" w:hAnsi="Arial Narrow" w:cs="Arial"/>
                <w:b/>
                <w:bCs/>
                <w:lang w:eastAsia="hr-HR"/>
              </w:rPr>
            </w:pPr>
            <w:r w:rsidRPr="00B409E1">
              <w:rPr>
                <w:rFonts w:ascii="Arial Narrow" w:hAnsi="Arial Narrow" w:cs="Arial"/>
                <w:b/>
                <w:bCs/>
                <w:lang w:eastAsia="hr-HR"/>
              </w:rPr>
              <w:t>NOVI IZNOS</w:t>
            </w:r>
          </w:p>
        </w:tc>
      </w:tr>
    </w:tbl>
    <w:p w14:paraId="3CF7ED1A" w14:textId="77777777" w:rsidR="00B409E1" w:rsidRPr="00B409E1" w:rsidRDefault="00B409E1" w:rsidP="00B409E1">
      <w:pPr>
        <w:pStyle w:val="Default"/>
        <w:jc w:val="both"/>
        <w:rPr>
          <w:rFonts w:ascii="Arial Narrow" w:hAnsi="Arial Narrow"/>
          <w:sz w:val="22"/>
          <w:szCs w:val="22"/>
        </w:rPr>
      </w:pPr>
    </w:p>
    <w:tbl>
      <w:tblPr>
        <w:tblW w:w="14511" w:type="dxa"/>
        <w:tblLook w:val="04A0" w:firstRow="1" w:lastRow="0" w:firstColumn="1" w:lastColumn="0" w:noHBand="0" w:noVBand="1"/>
      </w:tblPr>
      <w:tblGrid>
        <w:gridCol w:w="9489"/>
        <w:gridCol w:w="1206"/>
        <w:gridCol w:w="1566"/>
        <w:gridCol w:w="1044"/>
        <w:gridCol w:w="1206"/>
      </w:tblGrid>
      <w:tr w:rsidR="00B409E1" w:rsidRPr="00B409E1" w14:paraId="3D0A2F0E" w14:textId="77777777" w:rsidTr="009859D0">
        <w:trPr>
          <w:trHeight w:val="321"/>
        </w:trPr>
        <w:tc>
          <w:tcPr>
            <w:tcW w:w="9489" w:type="dxa"/>
            <w:tcBorders>
              <w:top w:val="nil"/>
              <w:left w:val="nil"/>
              <w:bottom w:val="nil"/>
              <w:right w:val="nil"/>
            </w:tcBorders>
            <w:shd w:val="clear" w:color="000000" w:fill="9999FF"/>
            <w:noWrap/>
            <w:vAlign w:val="bottom"/>
            <w:hideMark/>
          </w:tcPr>
          <w:p w14:paraId="0E4FE4BA"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Program 1018 Program vodoopskrba i odvodnja</w:t>
            </w:r>
          </w:p>
        </w:tc>
        <w:tc>
          <w:tcPr>
            <w:tcW w:w="1206" w:type="dxa"/>
            <w:tcBorders>
              <w:top w:val="nil"/>
              <w:left w:val="nil"/>
              <w:bottom w:val="nil"/>
              <w:right w:val="nil"/>
            </w:tcBorders>
            <w:shd w:val="clear" w:color="000000" w:fill="9999FF"/>
            <w:noWrap/>
            <w:vAlign w:val="bottom"/>
            <w:hideMark/>
          </w:tcPr>
          <w:p w14:paraId="2A0664B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26.935,00</w:t>
            </w:r>
          </w:p>
        </w:tc>
        <w:tc>
          <w:tcPr>
            <w:tcW w:w="1566" w:type="dxa"/>
            <w:tcBorders>
              <w:top w:val="nil"/>
              <w:left w:val="nil"/>
              <w:bottom w:val="nil"/>
              <w:right w:val="nil"/>
            </w:tcBorders>
            <w:shd w:val="clear" w:color="000000" w:fill="9999FF"/>
            <w:noWrap/>
            <w:vAlign w:val="bottom"/>
            <w:hideMark/>
          </w:tcPr>
          <w:p w14:paraId="5252ED0A"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-11.565,00</w:t>
            </w:r>
          </w:p>
        </w:tc>
        <w:tc>
          <w:tcPr>
            <w:tcW w:w="1044" w:type="dxa"/>
            <w:tcBorders>
              <w:top w:val="nil"/>
              <w:left w:val="nil"/>
              <w:bottom w:val="nil"/>
              <w:right w:val="nil"/>
            </w:tcBorders>
            <w:shd w:val="clear" w:color="000000" w:fill="9999FF"/>
            <w:noWrap/>
            <w:vAlign w:val="bottom"/>
            <w:hideMark/>
          </w:tcPr>
          <w:p w14:paraId="525C7EAF"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-42,94</w:t>
            </w:r>
          </w:p>
        </w:tc>
        <w:tc>
          <w:tcPr>
            <w:tcW w:w="1206" w:type="dxa"/>
            <w:tcBorders>
              <w:top w:val="nil"/>
              <w:left w:val="nil"/>
              <w:bottom w:val="nil"/>
              <w:right w:val="nil"/>
            </w:tcBorders>
            <w:shd w:val="clear" w:color="000000" w:fill="9999FF"/>
            <w:noWrap/>
            <w:vAlign w:val="bottom"/>
            <w:hideMark/>
          </w:tcPr>
          <w:p w14:paraId="4174E88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15.370,00</w:t>
            </w:r>
          </w:p>
        </w:tc>
      </w:tr>
      <w:tr w:rsidR="00B409E1" w:rsidRPr="00B409E1" w14:paraId="30FC2B92" w14:textId="77777777" w:rsidTr="009859D0">
        <w:trPr>
          <w:trHeight w:val="321"/>
        </w:trPr>
        <w:tc>
          <w:tcPr>
            <w:tcW w:w="9489" w:type="dxa"/>
            <w:tcBorders>
              <w:top w:val="nil"/>
              <w:left w:val="nil"/>
              <w:bottom w:val="nil"/>
              <w:right w:val="nil"/>
            </w:tcBorders>
            <w:shd w:val="clear" w:color="000000" w:fill="CCCCFF"/>
            <w:noWrap/>
            <w:vAlign w:val="bottom"/>
            <w:hideMark/>
          </w:tcPr>
          <w:p w14:paraId="4ABC1104"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K100002 Vodoopskrba</w:t>
            </w:r>
          </w:p>
        </w:tc>
        <w:tc>
          <w:tcPr>
            <w:tcW w:w="1206" w:type="dxa"/>
            <w:tcBorders>
              <w:top w:val="nil"/>
              <w:left w:val="nil"/>
              <w:bottom w:val="nil"/>
              <w:right w:val="nil"/>
            </w:tcBorders>
            <w:shd w:val="clear" w:color="000000" w:fill="CCCCFF"/>
            <w:noWrap/>
            <w:vAlign w:val="bottom"/>
            <w:hideMark/>
          </w:tcPr>
          <w:p w14:paraId="2BE593A1"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15.370,00</w:t>
            </w:r>
          </w:p>
        </w:tc>
        <w:tc>
          <w:tcPr>
            <w:tcW w:w="1566" w:type="dxa"/>
            <w:tcBorders>
              <w:top w:val="nil"/>
              <w:left w:val="nil"/>
              <w:bottom w:val="nil"/>
              <w:right w:val="nil"/>
            </w:tcBorders>
            <w:shd w:val="clear" w:color="000000" w:fill="CCCCFF"/>
            <w:noWrap/>
            <w:vAlign w:val="bottom"/>
            <w:hideMark/>
          </w:tcPr>
          <w:p w14:paraId="215D64C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044" w:type="dxa"/>
            <w:tcBorders>
              <w:top w:val="nil"/>
              <w:left w:val="nil"/>
              <w:bottom w:val="nil"/>
              <w:right w:val="nil"/>
            </w:tcBorders>
            <w:shd w:val="clear" w:color="000000" w:fill="CCCCFF"/>
            <w:noWrap/>
            <w:vAlign w:val="bottom"/>
            <w:hideMark/>
          </w:tcPr>
          <w:p w14:paraId="16EFDF3E"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c>
          <w:tcPr>
            <w:tcW w:w="1206" w:type="dxa"/>
            <w:tcBorders>
              <w:top w:val="nil"/>
              <w:left w:val="nil"/>
              <w:bottom w:val="nil"/>
              <w:right w:val="nil"/>
            </w:tcBorders>
            <w:shd w:val="clear" w:color="000000" w:fill="CCCCFF"/>
            <w:noWrap/>
            <w:vAlign w:val="bottom"/>
            <w:hideMark/>
          </w:tcPr>
          <w:p w14:paraId="0B5402C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15.370,00</w:t>
            </w:r>
          </w:p>
        </w:tc>
      </w:tr>
      <w:tr w:rsidR="00B409E1" w:rsidRPr="00B409E1" w14:paraId="3DA1384E" w14:textId="77777777" w:rsidTr="009859D0">
        <w:trPr>
          <w:trHeight w:val="321"/>
        </w:trPr>
        <w:tc>
          <w:tcPr>
            <w:tcW w:w="9489" w:type="dxa"/>
            <w:tcBorders>
              <w:top w:val="nil"/>
              <w:left w:val="nil"/>
              <w:bottom w:val="nil"/>
              <w:right w:val="nil"/>
            </w:tcBorders>
            <w:shd w:val="clear" w:color="000000" w:fill="CCCCFF"/>
            <w:noWrap/>
            <w:vAlign w:val="bottom"/>
            <w:hideMark/>
          </w:tcPr>
          <w:p w14:paraId="55204340" w14:textId="77777777" w:rsidR="00B409E1" w:rsidRPr="00B409E1" w:rsidRDefault="00B409E1" w:rsidP="009859D0">
            <w:pPr>
              <w:rPr>
                <w:rFonts w:ascii="Arial Narrow" w:hAnsi="Arial Narrow" w:cs="Arial"/>
                <w:b/>
                <w:bCs/>
                <w:color w:val="000000"/>
                <w:lang w:eastAsia="hr-HR"/>
              </w:rPr>
            </w:pPr>
            <w:r w:rsidRPr="00B409E1">
              <w:rPr>
                <w:rFonts w:ascii="Arial Narrow" w:hAnsi="Arial Narrow" w:cs="Arial"/>
                <w:b/>
                <w:bCs/>
                <w:color w:val="000000"/>
                <w:lang w:eastAsia="hr-HR"/>
              </w:rPr>
              <w:t>Kapitalni projekt K100003 Odvodnja</w:t>
            </w:r>
          </w:p>
        </w:tc>
        <w:tc>
          <w:tcPr>
            <w:tcW w:w="1206" w:type="dxa"/>
            <w:tcBorders>
              <w:top w:val="nil"/>
              <w:left w:val="nil"/>
              <w:bottom w:val="nil"/>
              <w:right w:val="nil"/>
            </w:tcBorders>
            <w:shd w:val="clear" w:color="000000" w:fill="CCCCFF"/>
            <w:noWrap/>
            <w:vAlign w:val="bottom"/>
            <w:hideMark/>
          </w:tcPr>
          <w:p w14:paraId="51C0C577"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11.565,00</w:t>
            </w:r>
          </w:p>
        </w:tc>
        <w:tc>
          <w:tcPr>
            <w:tcW w:w="1566" w:type="dxa"/>
            <w:tcBorders>
              <w:top w:val="nil"/>
              <w:left w:val="nil"/>
              <w:bottom w:val="nil"/>
              <w:right w:val="nil"/>
            </w:tcBorders>
            <w:shd w:val="clear" w:color="000000" w:fill="CCCCFF"/>
            <w:noWrap/>
            <w:vAlign w:val="bottom"/>
            <w:hideMark/>
          </w:tcPr>
          <w:p w14:paraId="6B64508D"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-11.565,00</w:t>
            </w:r>
          </w:p>
        </w:tc>
        <w:tc>
          <w:tcPr>
            <w:tcW w:w="1044" w:type="dxa"/>
            <w:tcBorders>
              <w:top w:val="nil"/>
              <w:left w:val="nil"/>
              <w:bottom w:val="nil"/>
              <w:right w:val="nil"/>
            </w:tcBorders>
            <w:shd w:val="clear" w:color="000000" w:fill="CCCCFF"/>
            <w:noWrap/>
            <w:vAlign w:val="bottom"/>
            <w:hideMark/>
          </w:tcPr>
          <w:p w14:paraId="027327C3"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-100,00</w:t>
            </w:r>
          </w:p>
        </w:tc>
        <w:tc>
          <w:tcPr>
            <w:tcW w:w="1206" w:type="dxa"/>
            <w:tcBorders>
              <w:top w:val="nil"/>
              <w:left w:val="nil"/>
              <w:bottom w:val="nil"/>
              <w:right w:val="nil"/>
            </w:tcBorders>
            <w:shd w:val="clear" w:color="000000" w:fill="CCCCFF"/>
            <w:noWrap/>
            <w:vAlign w:val="bottom"/>
            <w:hideMark/>
          </w:tcPr>
          <w:p w14:paraId="16C9251B" w14:textId="77777777" w:rsidR="00B409E1" w:rsidRPr="00B409E1" w:rsidRDefault="00B409E1" w:rsidP="009859D0">
            <w:pPr>
              <w:jc w:val="right"/>
              <w:rPr>
                <w:rFonts w:ascii="Arial Narrow" w:hAnsi="Arial Narrow" w:cs="Arial"/>
                <w:b/>
                <w:bCs/>
                <w:color w:val="000000"/>
                <w:lang w:eastAsia="hr-HR"/>
              </w:rPr>
            </w:pPr>
            <w:r w:rsidRPr="00B409E1">
              <w:rPr>
                <w:rFonts w:ascii="Arial Narrow" w:hAnsi="Arial Narrow" w:cs="Arial"/>
                <w:b/>
                <w:bCs/>
                <w:color w:val="000000"/>
                <w:lang w:eastAsia="hr-HR"/>
              </w:rPr>
              <w:t>0,00</w:t>
            </w:r>
          </w:p>
        </w:tc>
      </w:tr>
    </w:tbl>
    <w:p w14:paraId="6CF9DB5B" w14:textId="77777777" w:rsidR="00B409E1" w:rsidRPr="00B409E1" w:rsidRDefault="00B409E1" w:rsidP="00B409E1">
      <w:pPr>
        <w:pStyle w:val="Default"/>
        <w:jc w:val="both"/>
        <w:rPr>
          <w:rFonts w:ascii="Arial Narrow" w:hAnsi="Arial Narrow"/>
          <w:sz w:val="22"/>
          <w:szCs w:val="22"/>
        </w:rPr>
      </w:pPr>
    </w:p>
    <w:p w14:paraId="486115CA" w14:textId="77777777" w:rsidR="00B409E1" w:rsidRPr="00B409E1" w:rsidRDefault="00B409E1" w:rsidP="00B409E1">
      <w:pPr>
        <w:tabs>
          <w:tab w:val="left" w:pos="6147"/>
        </w:tabs>
        <w:ind w:right="281"/>
        <w:rPr>
          <w:rFonts w:ascii="Arial Narrow" w:hAnsi="Arial Narrow"/>
        </w:rPr>
      </w:pPr>
      <w:r w:rsidRPr="00B409E1">
        <w:rPr>
          <w:rFonts w:ascii="Arial Narrow" w:hAnsi="Arial Narrow"/>
          <w:b/>
          <w:bCs/>
        </w:rPr>
        <w:t>Programom</w:t>
      </w:r>
      <w:r w:rsidRPr="00B409E1">
        <w:rPr>
          <w:rFonts w:ascii="Arial Narrow" w:hAnsi="Arial Narrow"/>
        </w:rPr>
        <w:t xml:space="preserve"> </w:t>
      </w:r>
      <w:r w:rsidRPr="00B409E1">
        <w:rPr>
          <w:rFonts w:ascii="Arial Narrow" w:hAnsi="Arial Narrow"/>
          <w:b/>
          <w:bCs/>
        </w:rPr>
        <w:t xml:space="preserve">vodoopskrbe i odvodnje </w:t>
      </w:r>
      <w:r w:rsidRPr="00B409E1">
        <w:rPr>
          <w:rFonts w:ascii="Arial Narrow" w:hAnsi="Arial Narrow"/>
        </w:rPr>
        <w:t xml:space="preserve">su planirana sredstva za javne sustave vodoopskrbe i odvodnje, koja obuhvaćaju sredstva za dogradnju vodovodne mreže u ulici Vinogradski put, Bobovec </w:t>
      </w:r>
      <w:proofErr w:type="spellStart"/>
      <w:r w:rsidRPr="00B409E1">
        <w:rPr>
          <w:rFonts w:ascii="Arial Narrow" w:hAnsi="Arial Narrow"/>
        </w:rPr>
        <w:t>Rozganski</w:t>
      </w:r>
      <w:proofErr w:type="spellEnd"/>
      <w:r w:rsidRPr="00B409E1">
        <w:rPr>
          <w:rFonts w:ascii="Arial Narrow" w:hAnsi="Arial Narrow"/>
        </w:rPr>
        <w:t>, u svrhu priključenja stambenih objekata na vodovodnu mrežu</w:t>
      </w:r>
    </w:p>
    <w:p w14:paraId="4F8DB73B"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Opći cilj</w:t>
      </w:r>
      <w:r w:rsidRPr="00B409E1">
        <w:rPr>
          <w:rFonts w:ascii="Arial Narrow" w:hAnsi="Arial Narrow"/>
          <w:sz w:val="22"/>
          <w:szCs w:val="22"/>
        </w:rPr>
        <w:t xml:space="preserve">: Podizanje kvalitete života i stanovanja. </w:t>
      </w:r>
    </w:p>
    <w:p w14:paraId="0ABB2BE7" w14:textId="77777777" w:rsidR="00B409E1" w:rsidRP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Posebni cilj</w:t>
      </w:r>
      <w:r w:rsidRPr="00B409E1">
        <w:rPr>
          <w:rFonts w:ascii="Arial Narrow" w:hAnsi="Arial Narrow"/>
          <w:sz w:val="22"/>
          <w:szCs w:val="22"/>
        </w:rPr>
        <w:t xml:space="preserve">: Osigurati uvjete za priključenje na objekte vodnih građevina. </w:t>
      </w:r>
    </w:p>
    <w:p w14:paraId="498FEBBF" w14:textId="77777777" w:rsidR="00B409E1" w:rsidRDefault="00B409E1" w:rsidP="00B409E1">
      <w:pPr>
        <w:pStyle w:val="Default"/>
        <w:jc w:val="both"/>
        <w:rPr>
          <w:rFonts w:ascii="Arial Narrow" w:hAnsi="Arial Narrow"/>
          <w:sz w:val="22"/>
          <w:szCs w:val="22"/>
        </w:rPr>
      </w:pPr>
      <w:r w:rsidRPr="00B409E1">
        <w:rPr>
          <w:rFonts w:ascii="Arial Narrow" w:hAnsi="Arial Narrow"/>
          <w:sz w:val="22"/>
          <w:szCs w:val="22"/>
          <w:u w:val="single"/>
        </w:rPr>
        <w:t>Mjerilo uspješnosti</w:t>
      </w:r>
      <w:r w:rsidRPr="00B409E1">
        <w:rPr>
          <w:rFonts w:ascii="Arial Narrow" w:hAnsi="Arial Narrow"/>
          <w:sz w:val="22"/>
          <w:szCs w:val="22"/>
        </w:rPr>
        <w:t xml:space="preserve">: Zadovoljstvo mještana uslugama javnog sustava vodoopskrbe i odvodnje. </w:t>
      </w:r>
    </w:p>
    <w:p w14:paraId="5BC0CA48" w14:textId="77777777" w:rsidR="00C3151A" w:rsidRPr="00B409E1" w:rsidRDefault="00C3151A" w:rsidP="00B409E1">
      <w:pPr>
        <w:pStyle w:val="Default"/>
        <w:jc w:val="both"/>
        <w:rPr>
          <w:rFonts w:ascii="Arial Narrow" w:hAnsi="Arial Narrow"/>
          <w:sz w:val="22"/>
          <w:szCs w:val="22"/>
        </w:rPr>
      </w:pPr>
    </w:p>
    <w:tbl>
      <w:tblPr>
        <w:tblW w:w="0" w:type="auto"/>
        <w:tblCellMar>
          <w:left w:w="0" w:type="dxa"/>
          <w:right w:w="0" w:type="dxa"/>
        </w:tblCellMar>
        <w:tblLook w:val="04A0" w:firstRow="1" w:lastRow="0" w:firstColumn="1" w:lastColumn="0" w:noHBand="0" w:noVBand="1"/>
      </w:tblPr>
      <w:tblGrid>
        <w:gridCol w:w="1856"/>
        <w:gridCol w:w="83"/>
        <w:gridCol w:w="3114"/>
        <w:gridCol w:w="3423"/>
        <w:gridCol w:w="1432"/>
        <w:gridCol w:w="1291"/>
        <w:gridCol w:w="1245"/>
        <w:gridCol w:w="1275"/>
        <w:gridCol w:w="285"/>
      </w:tblGrid>
      <w:tr w:rsidR="00B409E1" w14:paraId="4D7627A1" w14:textId="77777777" w:rsidTr="0050724B">
        <w:trPr>
          <w:trHeight w:val="793"/>
        </w:trPr>
        <w:tc>
          <w:tcPr>
            <w:tcW w:w="1725" w:type="dxa"/>
          </w:tcPr>
          <w:p w14:paraId="3050F6C4" w14:textId="77777777" w:rsidR="00B409E1" w:rsidRDefault="00B409E1" w:rsidP="009859D0">
            <w:pPr>
              <w:pStyle w:val="EmptyCellLayoutStyle"/>
              <w:spacing w:after="0" w:line="240" w:lineRule="auto"/>
            </w:pPr>
          </w:p>
        </w:tc>
        <w:tc>
          <w:tcPr>
            <w:tcW w:w="3195" w:type="dxa"/>
            <w:gridSpan w:val="2"/>
          </w:tcPr>
          <w:p w14:paraId="2D178942" w14:textId="77777777" w:rsidR="00B409E1" w:rsidRDefault="00B409E1" w:rsidP="009859D0">
            <w:pPr>
              <w:pStyle w:val="EmptyCellLayoutStyle"/>
              <w:spacing w:after="0" w:line="240" w:lineRule="auto"/>
            </w:pPr>
          </w:p>
        </w:tc>
        <w:tc>
          <w:tcPr>
            <w:tcW w:w="9084" w:type="dxa"/>
            <w:gridSpan w:val="6"/>
          </w:tcPr>
          <w:p w14:paraId="7AF96A76" w14:textId="77777777" w:rsidR="00B409E1" w:rsidRDefault="00B409E1" w:rsidP="009859D0">
            <w:pPr>
              <w:pStyle w:val="EmptyCellLayoutStyle"/>
              <w:spacing w:after="0" w:line="240" w:lineRule="auto"/>
            </w:pPr>
          </w:p>
        </w:tc>
      </w:tr>
      <w:tr w:rsidR="00B409E1" w14:paraId="305883D4" w14:textId="77777777" w:rsidTr="0050724B">
        <w:trPr>
          <w:trHeight w:val="359"/>
        </w:trPr>
        <w:tc>
          <w:tcPr>
            <w:tcW w:w="1725" w:type="dxa"/>
          </w:tcPr>
          <w:p w14:paraId="48DB2195" w14:textId="77777777" w:rsidR="00B409E1" w:rsidRDefault="00B409E1" w:rsidP="009859D0">
            <w:pPr>
              <w:pStyle w:val="EmptyCellLayoutStyle"/>
              <w:spacing w:after="0" w:line="240" w:lineRule="auto"/>
            </w:pPr>
          </w:p>
        </w:tc>
        <w:tc>
          <w:tcPr>
            <w:tcW w:w="12279" w:type="dxa"/>
            <w:gridSpan w:val="8"/>
          </w:tcPr>
          <w:tbl>
            <w:tblPr>
              <w:tblW w:w="0" w:type="auto"/>
              <w:tblCellMar>
                <w:left w:w="0" w:type="dxa"/>
                <w:right w:w="0" w:type="dxa"/>
              </w:tblCellMar>
              <w:tblLook w:val="04A0" w:firstRow="1" w:lastRow="0" w:firstColumn="1" w:lastColumn="0" w:noHBand="0" w:noVBand="1"/>
            </w:tblPr>
            <w:tblGrid>
              <w:gridCol w:w="12148"/>
            </w:tblGrid>
            <w:tr w:rsidR="00B409E1" w14:paraId="485F314B" w14:textId="77777777" w:rsidTr="009859D0">
              <w:trPr>
                <w:trHeight w:val="281"/>
              </w:trPr>
              <w:tc>
                <w:tcPr>
                  <w:tcW w:w="15137" w:type="dxa"/>
                  <w:tcBorders>
                    <w:top w:val="nil"/>
                    <w:left w:val="nil"/>
                    <w:bottom w:val="nil"/>
                    <w:right w:val="nil"/>
                  </w:tcBorders>
                  <w:tcMar>
                    <w:top w:w="39" w:type="dxa"/>
                    <w:left w:w="39" w:type="dxa"/>
                    <w:bottom w:w="39" w:type="dxa"/>
                    <w:right w:w="39" w:type="dxa"/>
                  </w:tcMar>
                </w:tcPr>
                <w:p w14:paraId="19A41FA8" w14:textId="77777777" w:rsidR="00B409E1" w:rsidRDefault="00B409E1" w:rsidP="009859D0">
                  <w:pPr>
                    <w:jc w:val="center"/>
                  </w:pPr>
                  <w:bookmarkStart w:id="60" w:name="_Hlk201149909"/>
                  <w:r>
                    <w:rPr>
                      <w:rFonts w:ascii="Arial" w:eastAsia="Arial" w:hAnsi="Arial"/>
                      <w:b/>
                      <w:color w:val="000000"/>
                      <w:sz w:val="24"/>
                    </w:rPr>
                    <w:t>II. izmjene i dopune Plana proračuna za 2025. g</w:t>
                  </w:r>
                </w:p>
              </w:tc>
            </w:tr>
            <w:bookmarkEnd w:id="60"/>
          </w:tbl>
          <w:p w14:paraId="06F2EC1B" w14:textId="77777777" w:rsidR="00B409E1" w:rsidRDefault="00B409E1" w:rsidP="009859D0"/>
        </w:tc>
      </w:tr>
      <w:tr w:rsidR="00B409E1" w14:paraId="0B6B3C5D" w14:textId="77777777" w:rsidTr="0050724B">
        <w:trPr>
          <w:trHeight w:val="36"/>
        </w:trPr>
        <w:tc>
          <w:tcPr>
            <w:tcW w:w="1725" w:type="dxa"/>
          </w:tcPr>
          <w:p w14:paraId="4EC62273" w14:textId="77777777" w:rsidR="00B409E1" w:rsidRDefault="00B409E1" w:rsidP="009859D0">
            <w:pPr>
              <w:pStyle w:val="EmptyCellLayoutStyle"/>
              <w:spacing w:after="0" w:line="240" w:lineRule="auto"/>
            </w:pPr>
          </w:p>
        </w:tc>
        <w:tc>
          <w:tcPr>
            <w:tcW w:w="3195" w:type="dxa"/>
            <w:gridSpan w:val="2"/>
          </w:tcPr>
          <w:p w14:paraId="222465BA" w14:textId="77777777" w:rsidR="00B409E1" w:rsidRDefault="00B409E1" w:rsidP="009859D0">
            <w:pPr>
              <w:pStyle w:val="EmptyCellLayoutStyle"/>
              <w:spacing w:after="0" w:line="240" w:lineRule="auto"/>
            </w:pPr>
          </w:p>
        </w:tc>
        <w:tc>
          <w:tcPr>
            <w:tcW w:w="9084" w:type="dxa"/>
            <w:gridSpan w:val="6"/>
          </w:tcPr>
          <w:p w14:paraId="695F6324" w14:textId="77777777" w:rsidR="00B409E1" w:rsidRDefault="00B409E1" w:rsidP="009859D0">
            <w:pPr>
              <w:pStyle w:val="EmptyCellLayoutStyle"/>
              <w:spacing w:after="0" w:line="240" w:lineRule="auto"/>
            </w:pPr>
          </w:p>
        </w:tc>
      </w:tr>
      <w:tr w:rsidR="00B409E1" w14:paraId="4E49ED84" w14:textId="77777777" w:rsidTr="0050724B">
        <w:trPr>
          <w:trHeight w:val="359"/>
        </w:trPr>
        <w:tc>
          <w:tcPr>
            <w:tcW w:w="1725" w:type="dxa"/>
          </w:tcPr>
          <w:p w14:paraId="2BF77EEC" w14:textId="77777777" w:rsidR="00B409E1" w:rsidRDefault="00B409E1" w:rsidP="009859D0">
            <w:pPr>
              <w:pStyle w:val="EmptyCellLayoutStyle"/>
              <w:spacing w:after="0" w:line="240" w:lineRule="auto"/>
            </w:pPr>
          </w:p>
        </w:tc>
        <w:tc>
          <w:tcPr>
            <w:tcW w:w="12279" w:type="dxa"/>
            <w:gridSpan w:val="8"/>
          </w:tcPr>
          <w:tbl>
            <w:tblPr>
              <w:tblW w:w="0" w:type="auto"/>
              <w:tblCellMar>
                <w:left w:w="0" w:type="dxa"/>
                <w:right w:w="0" w:type="dxa"/>
              </w:tblCellMar>
              <w:tblLook w:val="04A0" w:firstRow="1" w:lastRow="0" w:firstColumn="1" w:lastColumn="0" w:noHBand="0" w:noVBand="1"/>
            </w:tblPr>
            <w:tblGrid>
              <w:gridCol w:w="12148"/>
            </w:tblGrid>
            <w:tr w:rsidR="00B409E1" w14:paraId="61B8D2A0" w14:textId="77777777" w:rsidTr="009859D0">
              <w:trPr>
                <w:trHeight w:val="281"/>
              </w:trPr>
              <w:tc>
                <w:tcPr>
                  <w:tcW w:w="15137" w:type="dxa"/>
                  <w:tcBorders>
                    <w:top w:val="nil"/>
                    <w:left w:val="nil"/>
                    <w:bottom w:val="nil"/>
                    <w:right w:val="nil"/>
                  </w:tcBorders>
                  <w:tcMar>
                    <w:top w:w="39" w:type="dxa"/>
                    <w:left w:w="39" w:type="dxa"/>
                    <w:bottom w:w="39" w:type="dxa"/>
                    <w:right w:w="39" w:type="dxa"/>
                  </w:tcMar>
                </w:tcPr>
                <w:p w14:paraId="50CCF3FB" w14:textId="77777777" w:rsidR="00B409E1" w:rsidRPr="00934854" w:rsidRDefault="00B409E1" w:rsidP="009859D0">
                  <w:pPr>
                    <w:jc w:val="center"/>
                    <w:rPr>
                      <w:b/>
                      <w:bCs/>
                    </w:rPr>
                  </w:pPr>
                  <w:r w:rsidRPr="00934854">
                    <w:rPr>
                      <w:rFonts w:ascii="Arial" w:eastAsia="Arial" w:hAnsi="Arial"/>
                      <w:b/>
                      <w:bCs/>
                      <w:color w:val="000000"/>
                      <w:sz w:val="24"/>
                      <w:szCs w:val="24"/>
                    </w:rPr>
                    <w:t>OPĆI DIO</w:t>
                  </w:r>
                </w:p>
              </w:tc>
            </w:tr>
          </w:tbl>
          <w:p w14:paraId="0A753A4A" w14:textId="77777777" w:rsidR="00B409E1" w:rsidRDefault="00B409E1" w:rsidP="009859D0"/>
        </w:tc>
      </w:tr>
      <w:tr w:rsidR="00B409E1" w14:paraId="09AAE150" w14:textId="77777777" w:rsidTr="0050724B">
        <w:trPr>
          <w:trHeight w:val="80"/>
        </w:trPr>
        <w:tc>
          <w:tcPr>
            <w:tcW w:w="1725" w:type="dxa"/>
          </w:tcPr>
          <w:p w14:paraId="0529C97B" w14:textId="77777777" w:rsidR="00B409E1" w:rsidRDefault="00B409E1" w:rsidP="009859D0">
            <w:pPr>
              <w:pStyle w:val="EmptyCellLayoutStyle"/>
              <w:spacing w:after="0" w:line="240" w:lineRule="auto"/>
            </w:pPr>
          </w:p>
        </w:tc>
        <w:tc>
          <w:tcPr>
            <w:tcW w:w="3195" w:type="dxa"/>
            <w:gridSpan w:val="2"/>
          </w:tcPr>
          <w:p w14:paraId="2F233612" w14:textId="77777777" w:rsidR="00B409E1" w:rsidRDefault="00B409E1" w:rsidP="009859D0">
            <w:pPr>
              <w:pStyle w:val="EmptyCellLayoutStyle"/>
              <w:spacing w:after="0" w:line="240" w:lineRule="auto"/>
            </w:pPr>
          </w:p>
        </w:tc>
        <w:tc>
          <w:tcPr>
            <w:tcW w:w="9084" w:type="dxa"/>
            <w:gridSpan w:val="6"/>
          </w:tcPr>
          <w:p w14:paraId="74DE27D4" w14:textId="77777777" w:rsidR="00B409E1" w:rsidRDefault="00B409E1" w:rsidP="009859D0">
            <w:pPr>
              <w:pStyle w:val="EmptyCellLayoutStyle"/>
              <w:spacing w:after="0" w:line="240" w:lineRule="auto"/>
            </w:pPr>
          </w:p>
        </w:tc>
      </w:tr>
      <w:tr w:rsidR="0050724B" w:rsidRPr="00EE7D82" w14:paraId="2D296D0B" w14:textId="77777777" w:rsidTr="0050724B">
        <w:tblPrEx>
          <w:tblCellMar>
            <w:left w:w="108" w:type="dxa"/>
            <w:right w:w="108" w:type="dxa"/>
          </w:tblCellMar>
        </w:tblPrEx>
        <w:trPr>
          <w:gridAfter w:val="1"/>
          <w:wAfter w:w="567" w:type="dxa"/>
          <w:trHeight w:val="1020"/>
        </w:trPr>
        <w:tc>
          <w:tcPr>
            <w:tcW w:w="1803" w:type="dxa"/>
            <w:gridSpan w:val="2"/>
            <w:tcBorders>
              <w:top w:val="nil"/>
              <w:left w:val="nil"/>
              <w:bottom w:val="nil"/>
              <w:right w:val="nil"/>
            </w:tcBorders>
            <w:noWrap/>
            <w:vAlign w:val="bottom"/>
            <w:hideMark/>
          </w:tcPr>
          <w:p w14:paraId="7B925FC0" w14:textId="77777777" w:rsidR="00B409E1" w:rsidRDefault="00B409E1" w:rsidP="009859D0"/>
        </w:tc>
        <w:tc>
          <w:tcPr>
            <w:tcW w:w="6561" w:type="dxa"/>
            <w:gridSpan w:val="2"/>
            <w:tcBorders>
              <w:top w:val="nil"/>
              <w:left w:val="nil"/>
              <w:bottom w:val="nil"/>
              <w:right w:val="nil"/>
            </w:tcBorders>
            <w:noWrap/>
            <w:vAlign w:val="bottom"/>
            <w:hideMark/>
          </w:tcPr>
          <w:p w14:paraId="3970309A" w14:textId="77777777" w:rsidR="00B409E1" w:rsidRPr="00EE7D82" w:rsidRDefault="00B409E1" w:rsidP="009859D0">
            <w:pPr>
              <w:rPr>
                <w:sz w:val="18"/>
                <w:szCs w:val="18"/>
              </w:rPr>
            </w:pPr>
          </w:p>
        </w:tc>
        <w:tc>
          <w:tcPr>
            <w:tcW w:w="1425" w:type="dxa"/>
            <w:tcBorders>
              <w:top w:val="nil"/>
              <w:left w:val="nil"/>
              <w:bottom w:val="nil"/>
              <w:right w:val="nil"/>
            </w:tcBorders>
            <w:noWrap/>
            <w:vAlign w:val="bottom"/>
            <w:hideMark/>
          </w:tcPr>
          <w:p w14:paraId="2005547F"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PLANIRANO</w:t>
            </w:r>
          </w:p>
        </w:tc>
        <w:tc>
          <w:tcPr>
            <w:tcW w:w="1283" w:type="dxa"/>
            <w:tcBorders>
              <w:top w:val="nil"/>
              <w:left w:val="nil"/>
              <w:bottom w:val="nil"/>
              <w:right w:val="nil"/>
            </w:tcBorders>
            <w:noWrap/>
            <w:vAlign w:val="bottom"/>
            <w:hideMark/>
          </w:tcPr>
          <w:p w14:paraId="078749BB"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IZNOS</w:t>
            </w:r>
          </w:p>
        </w:tc>
        <w:tc>
          <w:tcPr>
            <w:tcW w:w="1136" w:type="dxa"/>
            <w:tcBorders>
              <w:top w:val="nil"/>
              <w:left w:val="nil"/>
              <w:bottom w:val="nil"/>
              <w:right w:val="nil"/>
            </w:tcBorders>
            <w:vAlign w:val="bottom"/>
            <w:hideMark/>
          </w:tcPr>
          <w:p w14:paraId="6C244A3F"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 xml:space="preserve">PROMJENA </w:t>
            </w:r>
            <w:r w:rsidRPr="00EE7D82">
              <w:rPr>
                <w:rFonts w:ascii="Arial" w:hAnsi="Arial" w:cs="Arial"/>
                <w:b/>
                <w:bCs/>
                <w:sz w:val="18"/>
                <w:szCs w:val="18"/>
              </w:rPr>
              <w:br/>
              <w:t>POSTOTAK</w:t>
            </w:r>
          </w:p>
        </w:tc>
        <w:tc>
          <w:tcPr>
            <w:tcW w:w="1229" w:type="dxa"/>
            <w:tcBorders>
              <w:top w:val="nil"/>
              <w:left w:val="nil"/>
              <w:bottom w:val="nil"/>
              <w:right w:val="nil"/>
            </w:tcBorders>
            <w:noWrap/>
            <w:vAlign w:val="bottom"/>
            <w:hideMark/>
          </w:tcPr>
          <w:p w14:paraId="47413F62"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NOVI IZNOS</w:t>
            </w:r>
          </w:p>
        </w:tc>
      </w:tr>
      <w:tr w:rsidR="0050724B" w:rsidRPr="00EE7D82" w14:paraId="00CA5910"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2948FBB1" w14:textId="77777777" w:rsidR="00B409E1" w:rsidRDefault="00B409E1" w:rsidP="009859D0">
            <w:pPr>
              <w:rPr>
                <w:rFonts w:ascii="Arial" w:hAnsi="Arial" w:cs="Arial"/>
                <w:b/>
                <w:bCs/>
              </w:rPr>
            </w:pPr>
          </w:p>
        </w:tc>
        <w:tc>
          <w:tcPr>
            <w:tcW w:w="6561" w:type="dxa"/>
            <w:gridSpan w:val="2"/>
            <w:tcBorders>
              <w:top w:val="nil"/>
              <w:left w:val="nil"/>
              <w:bottom w:val="nil"/>
              <w:right w:val="nil"/>
            </w:tcBorders>
            <w:noWrap/>
            <w:vAlign w:val="bottom"/>
            <w:hideMark/>
          </w:tcPr>
          <w:p w14:paraId="6FEC6DB8" w14:textId="77777777" w:rsidR="00B409E1" w:rsidRPr="00EE7D82" w:rsidRDefault="00B409E1" w:rsidP="009859D0">
            <w:pPr>
              <w:rPr>
                <w:sz w:val="18"/>
                <w:szCs w:val="18"/>
              </w:rPr>
            </w:pPr>
          </w:p>
        </w:tc>
        <w:tc>
          <w:tcPr>
            <w:tcW w:w="1425" w:type="dxa"/>
            <w:tcBorders>
              <w:top w:val="nil"/>
              <w:left w:val="nil"/>
              <w:bottom w:val="nil"/>
              <w:right w:val="nil"/>
            </w:tcBorders>
            <w:noWrap/>
            <w:vAlign w:val="bottom"/>
            <w:hideMark/>
          </w:tcPr>
          <w:p w14:paraId="5C3A236E" w14:textId="77777777" w:rsidR="00B409E1" w:rsidRPr="00EE7D82" w:rsidRDefault="00B409E1" w:rsidP="009859D0">
            <w:pPr>
              <w:rPr>
                <w:sz w:val="18"/>
                <w:szCs w:val="18"/>
              </w:rPr>
            </w:pPr>
          </w:p>
        </w:tc>
        <w:tc>
          <w:tcPr>
            <w:tcW w:w="1283" w:type="dxa"/>
            <w:tcBorders>
              <w:top w:val="nil"/>
              <w:left w:val="nil"/>
              <w:bottom w:val="nil"/>
              <w:right w:val="nil"/>
            </w:tcBorders>
            <w:noWrap/>
            <w:vAlign w:val="bottom"/>
            <w:hideMark/>
          </w:tcPr>
          <w:p w14:paraId="3D6E08E7"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41586CDF"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78557083" w14:textId="77777777" w:rsidR="00B409E1" w:rsidRPr="00EE7D82" w:rsidRDefault="00B409E1" w:rsidP="009859D0">
            <w:pPr>
              <w:rPr>
                <w:sz w:val="18"/>
                <w:szCs w:val="18"/>
              </w:rPr>
            </w:pPr>
          </w:p>
        </w:tc>
      </w:tr>
      <w:tr w:rsidR="0050724B" w:rsidRPr="00EE7D82" w14:paraId="2FF89C6D"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6DC77DDF" w14:textId="77777777" w:rsidR="00B409E1" w:rsidRDefault="00B409E1" w:rsidP="009859D0">
            <w:pPr>
              <w:rPr>
                <w:rFonts w:ascii="Arial" w:hAnsi="Arial" w:cs="Arial"/>
                <w:b/>
                <w:bCs/>
              </w:rPr>
            </w:pPr>
            <w:r>
              <w:rPr>
                <w:rFonts w:ascii="Arial" w:hAnsi="Arial" w:cs="Arial"/>
                <w:b/>
                <w:bCs/>
              </w:rPr>
              <w:t>A.</w:t>
            </w:r>
          </w:p>
        </w:tc>
        <w:tc>
          <w:tcPr>
            <w:tcW w:w="6561" w:type="dxa"/>
            <w:gridSpan w:val="2"/>
            <w:tcBorders>
              <w:top w:val="nil"/>
              <w:left w:val="nil"/>
              <w:bottom w:val="nil"/>
              <w:right w:val="nil"/>
            </w:tcBorders>
            <w:noWrap/>
            <w:vAlign w:val="bottom"/>
            <w:hideMark/>
          </w:tcPr>
          <w:p w14:paraId="1934C3A9"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RAČUN PRIHODA I RASHODA</w:t>
            </w:r>
          </w:p>
        </w:tc>
        <w:tc>
          <w:tcPr>
            <w:tcW w:w="1425" w:type="dxa"/>
            <w:tcBorders>
              <w:top w:val="nil"/>
              <w:left w:val="nil"/>
              <w:bottom w:val="nil"/>
              <w:right w:val="nil"/>
            </w:tcBorders>
            <w:noWrap/>
            <w:vAlign w:val="bottom"/>
            <w:hideMark/>
          </w:tcPr>
          <w:p w14:paraId="1842DBC6" w14:textId="77777777" w:rsidR="00B409E1" w:rsidRPr="00EE7D82" w:rsidRDefault="00B409E1" w:rsidP="009859D0">
            <w:pPr>
              <w:rPr>
                <w:rFonts w:ascii="Arial" w:hAnsi="Arial" w:cs="Arial"/>
                <w:b/>
                <w:bCs/>
                <w:sz w:val="18"/>
                <w:szCs w:val="18"/>
              </w:rPr>
            </w:pPr>
          </w:p>
        </w:tc>
        <w:tc>
          <w:tcPr>
            <w:tcW w:w="1283" w:type="dxa"/>
            <w:tcBorders>
              <w:top w:val="nil"/>
              <w:left w:val="nil"/>
              <w:bottom w:val="nil"/>
              <w:right w:val="nil"/>
            </w:tcBorders>
            <w:noWrap/>
            <w:vAlign w:val="bottom"/>
            <w:hideMark/>
          </w:tcPr>
          <w:p w14:paraId="57F6094E"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14CFCF07"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03460348" w14:textId="77777777" w:rsidR="00B409E1" w:rsidRPr="00EE7D82" w:rsidRDefault="00B409E1" w:rsidP="009859D0">
            <w:pPr>
              <w:rPr>
                <w:sz w:val="18"/>
                <w:szCs w:val="18"/>
              </w:rPr>
            </w:pPr>
          </w:p>
        </w:tc>
      </w:tr>
      <w:tr w:rsidR="0050724B" w:rsidRPr="00EE7D82" w14:paraId="6FBFACC1"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6F95CF13" w14:textId="77777777" w:rsidR="00B409E1" w:rsidRDefault="00B409E1" w:rsidP="009859D0"/>
        </w:tc>
        <w:tc>
          <w:tcPr>
            <w:tcW w:w="6561" w:type="dxa"/>
            <w:gridSpan w:val="2"/>
            <w:tcBorders>
              <w:top w:val="nil"/>
              <w:left w:val="nil"/>
              <w:bottom w:val="nil"/>
              <w:right w:val="nil"/>
            </w:tcBorders>
            <w:noWrap/>
            <w:vAlign w:val="bottom"/>
            <w:hideMark/>
          </w:tcPr>
          <w:p w14:paraId="6135F5B3"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Prihodi poslovanja</w:t>
            </w:r>
          </w:p>
        </w:tc>
        <w:tc>
          <w:tcPr>
            <w:tcW w:w="1425" w:type="dxa"/>
            <w:tcBorders>
              <w:top w:val="nil"/>
              <w:left w:val="nil"/>
              <w:bottom w:val="nil"/>
              <w:right w:val="nil"/>
            </w:tcBorders>
            <w:noWrap/>
            <w:vAlign w:val="bottom"/>
            <w:hideMark/>
          </w:tcPr>
          <w:p w14:paraId="6E1FC025"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2.868.777,77</w:t>
            </w:r>
          </w:p>
        </w:tc>
        <w:tc>
          <w:tcPr>
            <w:tcW w:w="1283" w:type="dxa"/>
            <w:tcBorders>
              <w:top w:val="nil"/>
              <w:left w:val="nil"/>
              <w:bottom w:val="nil"/>
              <w:right w:val="nil"/>
            </w:tcBorders>
            <w:noWrap/>
            <w:vAlign w:val="bottom"/>
            <w:hideMark/>
          </w:tcPr>
          <w:p w14:paraId="531B4FC4"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-1.309.890,54</w:t>
            </w:r>
          </w:p>
        </w:tc>
        <w:tc>
          <w:tcPr>
            <w:tcW w:w="1136" w:type="dxa"/>
            <w:tcBorders>
              <w:top w:val="nil"/>
              <w:left w:val="nil"/>
              <w:bottom w:val="nil"/>
              <w:right w:val="nil"/>
            </w:tcBorders>
            <w:noWrap/>
            <w:vAlign w:val="bottom"/>
            <w:hideMark/>
          </w:tcPr>
          <w:p w14:paraId="59CFE3A6"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-45.7%</w:t>
            </w:r>
          </w:p>
        </w:tc>
        <w:tc>
          <w:tcPr>
            <w:tcW w:w="1229" w:type="dxa"/>
            <w:tcBorders>
              <w:top w:val="nil"/>
              <w:left w:val="nil"/>
              <w:bottom w:val="nil"/>
              <w:right w:val="nil"/>
            </w:tcBorders>
            <w:noWrap/>
            <w:vAlign w:val="bottom"/>
            <w:hideMark/>
          </w:tcPr>
          <w:p w14:paraId="175D4228"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1.558.887,23</w:t>
            </w:r>
          </w:p>
        </w:tc>
      </w:tr>
      <w:tr w:rsidR="0050724B" w:rsidRPr="00EE7D82" w14:paraId="6C5AA8CC"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2753591B"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438E375A"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Prihodi od prodaje nefinancijske imovine</w:t>
            </w:r>
          </w:p>
        </w:tc>
        <w:tc>
          <w:tcPr>
            <w:tcW w:w="1425" w:type="dxa"/>
            <w:tcBorders>
              <w:top w:val="nil"/>
              <w:left w:val="nil"/>
              <w:bottom w:val="nil"/>
              <w:right w:val="nil"/>
            </w:tcBorders>
            <w:noWrap/>
            <w:vAlign w:val="bottom"/>
            <w:hideMark/>
          </w:tcPr>
          <w:p w14:paraId="41EE49AB"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0,00</w:t>
            </w:r>
          </w:p>
        </w:tc>
        <w:tc>
          <w:tcPr>
            <w:tcW w:w="1283" w:type="dxa"/>
            <w:tcBorders>
              <w:top w:val="nil"/>
              <w:left w:val="nil"/>
              <w:bottom w:val="nil"/>
              <w:right w:val="nil"/>
            </w:tcBorders>
            <w:noWrap/>
            <w:vAlign w:val="bottom"/>
            <w:hideMark/>
          </w:tcPr>
          <w:p w14:paraId="6D8CF405"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0,00</w:t>
            </w:r>
          </w:p>
        </w:tc>
        <w:tc>
          <w:tcPr>
            <w:tcW w:w="1136" w:type="dxa"/>
            <w:tcBorders>
              <w:top w:val="nil"/>
              <w:left w:val="nil"/>
              <w:bottom w:val="nil"/>
              <w:right w:val="nil"/>
            </w:tcBorders>
            <w:noWrap/>
            <w:vAlign w:val="bottom"/>
            <w:hideMark/>
          </w:tcPr>
          <w:p w14:paraId="537A47EB"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w:t>
            </w:r>
          </w:p>
        </w:tc>
        <w:tc>
          <w:tcPr>
            <w:tcW w:w="1229" w:type="dxa"/>
            <w:tcBorders>
              <w:top w:val="nil"/>
              <w:left w:val="nil"/>
              <w:bottom w:val="nil"/>
              <w:right w:val="nil"/>
            </w:tcBorders>
            <w:noWrap/>
            <w:vAlign w:val="bottom"/>
            <w:hideMark/>
          </w:tcPr>
          <w:p w14:paraId="1525F5FD"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0,00</w:t>
            </w:r>
          </w:p>
        </w:tc>
      </w:tr>
      <w:tr w:rsidR="0050724B" w:rsidRPr="00EE7D82" w14:paraId="5149B71D"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6D0A9BA8"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4B027E7B"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Rashodi poslovanja</w:t>
            </w:r>
          </w:p>
        </w:tc>
        <w:tc>
          <w:tcPr>
            <w:tcW w:w="1425" w:type="dxa"/>
            <w:tcBorders>
              <w:top w:val="nil"/>
              <w:left w:val="nil"/>
              <w:bottom w:val="nil"/>
              <w:right w:val="nil"/>
            </w:tcBorders>
            <w:noWrap/>
            <w:vAlign w:val="bottom"/>
            <w:hideMark/>
          </w:tcPr>
          <w:p w14:paraId="39BB17AA"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966.625,42</w:t>
            </w:r>
          </w:p>
        </w:tc>
        <w:tc>
          <w:tcPr>
            <w:tcW w:w="1283" w:type="dxa"/>
            <w:tcBorders>
              <w:top w:val="nil"/>
              <w:left w:val="nil"/>
              <w:bottom w:val="nil"/>
              <w:right w:val="nil"/>
            </w:tcBorders>
            <w:noWrap/>
            <w:vAlign w:val="bottom"/>
            <w:hideMark/>
          </w:tcPr>
          <w:p w14:paraId="5987AC93"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86.638,20</w:t>
            </w:r>
          </w:p>
        </w:tc>
        <w:tc>
          <w:tcPr>
            <w:tcW w:w="1136" w:type="dxa"/>
            <w:tcBorders>
              <w:top w:val="nil"/>
              <w:left w:val="nil"/>
              <w:bottom w:val="nil"/>
              <w:right w:val="nil"/>
            </w:tcBorders>
            <w:noWrap/>
            <w:vAlign w:val="bottom"/>
            <w:hideMark/>
          </w:tcPr>
          <w:p w14:paraId="44F458BF"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9.0%</w:t>
            </w:r>
          </w:p>
        </w:tc>
        <w:tc>
          <w:tcPr>
            <w:tcW w:w="1229" w:type="dxa"/>
            <w:tcBorders>
              <w:top w:val="nil"/>
              <w:left w:val="nil"/>
              <w:bottom w:val="nil"/>
              <w:right w:val="nil"/>
            </w:tcBorders>
            <w:noWrap/>
            <w:vAlign w:val="bottom"/>
            <w:hideMark/>
          </w:tcPr>
          <w:p w14:paraId="6CFD6CF4"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1.053.263,62</w:t>
            </w:r>
          </w:p>
        </w:tc>
      </w:tr>
      <w:tr w:rsidR="0050724B" w:rsidRPr="00EE7D82" w14:paraId="428A5F73"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1402B1B9"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4668C60C"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Rashodi za nabavu nefinancijske imovine</w:t>
            </w:r>
          </w:p>
        </w:tc>
        <w:tc>
          <w:tcPr>
            <w:tcW w:w="1425" w:type="dxa"/>
            <w:tcBorders>
              <w:top w:val="nil"/>
              <w:left w:val="nil"/>
              <w:bottom w:val="nil"/>
              <w:right w:val="nil"/>
            </w:tcBorders>
            <w:noWrap/>
            <w:vAlign w:val="bottom"/>
            <w:hideMark/>
          </w:tcPr>
          <w:p w14:paraId="3C828AE8"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1.906.115,03</w:t>
            </w:r>
          </w:p>
        </w:tc>
        <w:tc>
          <w:tcPr>
            <w:tcW w:w="1283" w:type="dxa"/>
            <w:tcBorders>
              <w:top w:val="nil"/>
              <w:left w:val="nil"/>
              <w:bottom w:val="nil"/>
              <w:right w:val="nil"/>
            </w:tcBorders>
            <w:noWrap/>
            <w:vAlign w:val="bottom"/>
            <w:hideMark/>
          </w:tcPr>
          <w:p w14:paraId="7717CA3C"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-1.074.635,82</w:t>
            </w:r>
          </w:p>
        </w:tc>
        <w:tc>
          <w:tcPr>
            <w:tcW w:w="1136" w:type="dxa"/>
            <w:tcBorders>
              <w:top w:val="nil"/>
              <w:left w:val="nil"/>
              <w:bottom w:val="nil"/>
              <w:right w:val="nil"/>
            </w:tcBorders>
            <w:noWrap/>
            <w:vAlign w:val="bottom"/>
            <w:hideMark/>
          </w:tcPr>
          <w:p w14:paraId="66B64579"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-56.4%</w:t>
            </w:r>
          </w:p>
        </w:tc>
        <w:tc>
          <w:tcPr>
            <w:tcW w:w="1229" w:type="dxa"/>
            <w:tcBorders>
              <w:top w:val="nil"/>
              <w:left w:val="nil"/>
              <w:bottom w:val="nil"/>
              <w:right w:val="nil"/>
            </w:tcBorders>
            <w:noWrap/>
            <w:vAlign w:val="bottom"/>
            <w:hideMark/>
          </w:tcPr>
          <w:p w14:paraId="79941F86"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831.479,21</w:t>
            </w:r>
          </w:p>
        </w:tc>
      </w:tr>
      <w:tr w:rsidR="0050724B" w:rsidRPr="00EE7D82" w14:paraId="40975A2E"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517C9DB6"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34BB2E47"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RAZLIKA</w:t>
            </w:r>
          </w:p>
        </w:tc>
        <w:tc>
          <w:tcPr>
            <w:tcW w:w="1425" w:type="dxa"/>
            <w:tcBorders>
              <w:top w:val="nil"/>
              <w:left w:val="nil"/>
              <w:bottom w:val="nil"/>
              <w:right w:val="nil"/>
            </w:tcBorders>
            <w:noWrap/>
            <w:vAlign w:val="bottom"/>
            <w:hideMark/>
          </w:tcPr>
          <w:p w14:paraId="0BEB277F"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-3.962,68</w:t>
            </w:r>
          </w:p>
        </w:tc>
        <w:tc>
          <w:tcPr>
            <w:tcW w:w="1283" w:type="dxa"/>
            <w:tcBorders>
              <w:top w:val="nil"/>
              <w:left w:val="nil"/>
              <w:bottom w:val="nil"/>
              <w:right w:val="nil"/>
            </w:tcBorders>
            <w:noWrap/>
            <w:vAlign w:val="bottom"/>
            <w:hideMark/>
          </w:tcPr>
          <w:p w14:paraId="5756F479"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-321.892,92</w:t>
            </w:r>
          </w:p>
        </w:tc>
        <w:tc>
          <w:tcPr>
            <w:tcW w:w="1136" w:type="dxa"/>
            <w:tcBorders>
              <w:top w:val="nil"/>
              <w:left w:val="nil"/>
              <w:bottom w:val="nil"/>
              <w:right w:val="nil"/>
            </w:tcBorders>
            <w:noWrap/>
            <w:vAlign w:val="bottom"/>
            <w:hideMark/>
          </w:tcPr>
          <w:p w14:paraId="3DEDAEC8"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8123.1%</w:t>
            </w:r>
          </w:p>
        </w:tc>
        <w:tc>
          <w:tcPr>
            <w:tcW w:w="1229" w:type="dxa"/>
            <w:tcBorders>
              <w:top w:val="nil"/>
              <w:left w:val="nil"/>
              <w:bottom w:val="nil"/>
              <w:right w:val="nil"/>
            </w:tcBorders>
            <w:noWrap/>
            <w:vAlign w:val="bottom"/>
            <w:hideMark/>
          </w:tcPr>
          <w:p w14:paraId="62570CEA"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-325.855,60</w:t>
            </w:r>
          </w:p>
        </w:tc>
      </w:tr>
      <w:tr w:rsidR="0050724B" w:rsidRPr="00EE7D82" w14:paraId="2F1ADAD9"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096B6324"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77C71A0A" w14:textId="77777777" w:rsidR="00B409E1" w:rsidRPr="00EE7D82" w:rsidRDefault="00B409E1" w:rsidP="009859D0">
            <w:pPr>
              <w:rPr>
                <w:sz w:val="18"/>
                <w:szCs w:val="18"/>
              </w:rPr>
            </w:pPr>
          </w:p>
        </w:tc>
        <w:tc>
          <w:tcPr>
            <w:tcW w:w="1425" w:type="dxa"/>
            <w:tcBorders>
              <w:top w:val="nil"/>
              <w:left w:val="nil"/>
              <w:bottom w:val="nil"/>
              <w:right w:val="nil"/>
            </w:tcBorders>
            <w:noWrap/>
            <w:vAlign w:val="bottom"/>
            <w:hideMark/>
          </w:tcPr>
          <w:p w14:paraId="2C3EFA27" w14:textId="77777777" w:rsidR="00B409E1" w:rsidRPr="00EE7D82" w:rsidRDefault="00B409E1" w:rsidP="009859D0">
            <w:pPr>
              <w:rPr>
                <w:sz w:val="18"/>
                <w:szCs w:val="18"/>
              </w:rPr>
            </w:pPr>
          </w:p>
        </w:tc>
        <w:tc>
          <w:tcPr>
            <w:tcW w:w="1283" w:type="dxa"/>
            <w:tcBorders>
              <w:top w:val="nil"/>
              <w:left w:val="nil"/>
              <w:bottom w:val="nil"/>
              <w:right w:val="nil"/>
            </w:tcBorders>
            <w:noWrap/>
            <w:vAlign w:val="bottom"/>
            <w:hideMark/>
          </w:tcPr>
          <w:p w14:paraId="070F8236"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79031580"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065CBF12" w14:textId="77777777" w:rsidR="00B409E1" w:rsidRPr="00EE7D82" w:rsidRDefault="00B409E1" w:rsidP="009859D0">
            <w:pPr>
              <w:rPr>
                <w:sz w:val="18"/>
                <w:szCs w:val="18"/>
              </w:rPr>
            </w:pPr>
          </w:p>
        </w:tc>
      </w:tr>
      <w:tr w:rsidR="0050724B" w:rsidRPr="00EE7D82" w14:paraId="69BDAA6E"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344A9159" w14:textId="77777777" w:rsidR="00B409E1" w:rsidRDefault="00B409E1" w:rsidP="009859D0">
            <w:pPr>
              <w:rPr>
                <w:rFonts w:ascii="Arial" w:hAnsi="Arial" w:cs="Arial"/>
                <w:b/>
                <w:bCs/>
              </w:rPr>
            </w:pPr>
            <w:r>
              <w:rPr>
                <w:rFonts w:ascii="Arial" w:hAnsi="Arial" w:cs="Arial"/>
                <w:b/>
                <w:bCs/>
              </w:rPr>
              <w:t>B.</w:t>
            </w:r>
          </w:p>
        </w:tc>
        <w:tc>
          <w:tcPr>
            <w:tcW w:w="6561" w:type="dxa"/>
            <w:gridSpan w:val="2"/>
            <w:tcBorders>
              <w:top w:val="nil"/>
              <w:left w:val="nil"/>
              <w:bottom w:val="nil"/>
              <w:right w:val="nil"/>
            </w:tcBorders>
            <w:noWrap/>
            <w:vAlign w:val="bottom"/>
            <w:hideMark/>
          </w:tcPr>
          <w:p w14:paraId="2BB6C6FE"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RAČUN ZADUŽIVANJA/FINANCIRANJA</w:t>
            </w:r>
          </w:p>
        </w:tc>
        <w:tc>
          <w:tcPr>
            <w:tcW w:w="1425" w:type="dxa"/>
            <w:tcBorders>
              <w:top w:val="nil"/>
              <w:left w:val="nil"/>
              <w:bottom w:val="nil"/>
              <w:right w:val="nil"/>
            </w:tcBorders>
            <w:noWrap/>
            <w:vAlign w:val="bottom"/>
            <w:hideMark/>
          </w:tcPr>
          <w:p w14:paraId="1DFCD8F0" w14:textId="77777777" w:rsidR="00B409E1" w:rsidRPr="00EE7D82" w:rsidRDefault="00B409E1" w:rsidP="009859D0">
            <w:pPr>
              <w:rPr>
                <w:rFonts w:ascii="Arial" w:hAnsi="Arial" w:cs="Arial"/>
                <w:b/>
                <w:bCs/>
                <w:sz w:val="18"/>
                <w:szCs w:val="18"/>
              </w:rPr>
            </w:pPr>
          </w:p>
        </w:tc>
        <w:tc>
          <w:tcPr>
            <w:tcW w:w="1283" w:type="dxa"/>
            <w:tcBorders>
              <w:top w:val="nil"/>
              <w:left w:val="nil"/>
              <w:bottom w:val="nil"/>
              <w:right w:val="nil"/>
            </w:tcBorders>
            <w:noWrap/>
            <w:vAlign w:val="bottom"/>
            <w:hideMark/>
          </w:tcPr>
          <w:p w14:paraId="081B40CA"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18913172"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15228E66" w14:textId="77777777" w:rsidR="00B409E1" w:rsidRPr="00EE7D82" w:rsidRDefault="00B409E1" w:rsidP="009859D0">
            <w:pPr>
              <w:rPr>
                <w:sz w:val="18"/>
                <w:szCs w:val="18"/>
              </w:rPr>
            </w:pPr>
          </w:p>
        </w:tc>
      </w:tr>
      <w:tr w:rsidR="0050724B" w:rsidRPr="00EE7D82" w14:paraId="1B3DA509"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2C4033D3" w14:textId="77777777" w:rsidR="00B409E1" w:rsidRDefault="00B409E1" w:rsidP="009859D0"/>
        </w:tc>
        <w:tc>
          <w:tcPr>
            <w:tcW w:w="6561" w:type="dxa"/>
            <w:gridSpan w:val="2"/>
            <w:tcBorders>
              <w:top w:val="nil"/>
              <w:left w:val="nil"/>
              <w:bottom w:val="nil"/>
              <w:right w:val="nil"/>
            </w:tcBorders>
            <w:noWrap/>
            <w:vAlign w:val="bottom"/>
            <w:hideMark/>
          </w:tcPr>
          <w:p w14:paraId="3610F4C7"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Primici od financijske imovine i zaduživanja</w:t>
            </w:r>
          </w:p>
        </w:tc>
        <w:tc>
          <w:tcPr>
            <w:tcW w:w="1425" w:type="dxa"/>
            <w:tcBorders>
              <w:top w:val="nil"/>
              <w:left w:val="nil"/>
              <w:bottom w:val="nil"/>
              <w:right w:val="nil"/>
            </w:tcBorders>
            <w:noWrap/>
            <w:vAlign w:val="bottom"/>
            <w:hideMark/>
          </w:tcPr>
          <w:p w14:paraId="438B48F0"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10.221,00</w:t>
            </w:r>
          </w:p>
        </w:tc>
        <w:tc>
          <w:tcPr>
            <w:tcW w:w="1283" w:type="dxa"/>
            <w:tcBorders>
              <w:top w:val="nil"/>
              <w:left w:val="nil"/>
              <w:bottom w:val="nil"/>
              <w:right w:val="nil"/>
            </w:tcBorders>
            <w:noWrap/>
            <w:vAlign w:val="bottom"/>
            <w:hideMark/>
          </w:tcPr>
          <w:p w14:paraId="517A0670"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326.779,00</w:t>
            </w:r>
          </w:p>
        </w:tc>
        <w:tc>
          <w:tcPr>
            <w:tcW w:w="1136" w:type="dxa"/>
            <w:tcBorders>
              <w:top w:val="nil"/>
              <w:left w:val="nil"/>
              <w:bottom w:val="nil"/>
              <w:right w:val="nil"/>
            </w:tcBorders>
            <w:noWrap/>
            <w:vAlign w:val="bottom"/>
            <w:hideMark/>
          </w:tcPr>
          <w:p w14:paraId="5155DC11"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3197.1%</w:t>
            </w:r>
          </w:p>
        </w:tc>
        <w:tc>
          <w:tcPr>
            <w:tcW w:w="1229" w:type="dxa"/>
            <w:tcBorders>
              <w:top w:val="nil"/>
              <w:left w:val="nil"/>
              <w:bottom w:val="nil"/>
              <w:right w:val="nil"/>
            </w:tcBorders>
            <w:noWrap/>
            <w:vAlign w:val="bottom"/>
            <w:hideMark/>
          </w:tcPr>
          <w:p w14:paraId="65E848CC"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337.000,00</w:t>
            </w:r>
          </w:p>
        </w:tc>
      </w:tr>
      <w:tr w:rsidR="0050724B" w:rsidRPr="00EE7D82" w14:paraId="551B4FCE"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26F10577"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076B6CBE"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Izdaci za financijsku imovinu i otplate zajmova</w:t>
            </w:r>
          </w:p>
        </w:tc>
        <w:tc>
          <w:tcPr>
            <w:tcW w:w="1425" w:type="dxa"/>
            <w:tcBorders>
              <w:top w:val="nil"/>
              <w:left w:val="nil"/>
              <w:bottom w:val="nil"/>
              <w:right w:val="nil"/>
            </w:tcBorders>
            <w:noWrap/>
            <w:vAlign w:val="bottom"/>
            <w:hideMark/>
          </w:tcPr>
          <w:p w14:paraId="3F376594"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57.144,40</w:t>
            </w:r>
          </w:p>
        </w:tc>
        <w:tc>
          <w:tcPr>
            <w:tcW w:w="1283" w:type="dxa"/>
            <w:tcBorders>
              <w:top w:val="nil"/>
              <w:left w:val="nil"/>
              <w:bottom w:val="nil"/>
              <w:right w:val="nil"/>
            </w:tcBorders>
            <w:noWrap/>
            <w:vAlign w:val="bottom"/>
            <w:hideMark/>
          </w:tcPr>
          <w:p w14:paraId="4B40AD37"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-26.000,00</w:t>
            </w:r>
          </w:p>
        </w:tc>
        <w:tc>
          <w:tcPr>
            <w:tcW w:w="1136" w:type="dxa"/>
            <w:tcBorders>
              <w:top w:val="nil"/>
              <w:left w:val="nil"/>
              <w:bottom w:val="nil"/>
              <w:right w:val="nil"/>
            </w:tcBorders>
            <w:noWrap/>
            <w:vAlign w:val="bottom"/>
            <w:hideMark/>
          </w:tcPr>
          <w:p w14:paraId="0B41F7A4"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-45.5%</w:t>
            </w:r>
          </w:p>
        </w:tc>
        <w:tc>
          <w:tcPr>
            <w:tcW w:w="1229" w:type="dxa"/>
            <w:tcBorders>
              <w:top w:val="nil"/>
              <w:left w:val="nil"/>
              <w:bottom w:val="nil"/>
              <w:right w:val="nil"/>
            </w:tcBorders>
            <w:noWrap/>
            <w:vAlign w:val="bottom"/>
            <w:hideMark/>
          </w:tcPr>
          <w:p w14:paraId="7CC60E30"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31.144,40</w:t>
            </w:r>
          </w:p>
        </w:tc>
      </w:tr>
      <w:tr w:rsidR="0050724B" w:rsidRPr="00EE7D82" w14:paraId="4BF54A7A"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13D18228"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677AF6B8"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NETO ZADUŽIVANJE/FINANCIRANJE</w:t>
            </w:r>
          </w:p>
        </w:tc>
        <w:tc>
          <w:tcPr>
            <w:tcW w:w="1425" w:type="dxa"/>
            <w:tcBorders>
              <w:top w:val="nil"/>
              <w:left w:val="nil"/>
              <w:bottom w:val="nil"/>
              <w:right w:val="nil"/>
            </w:tcBorders>
            <w:noWrap/>
            <w:vAlign w:val="bottom"/>
            <w:hideMark/>
          </w:tcPr>
          <w:p w14:paraId="7357E7E7"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-46.923,40</w:t>
            </w:r>
          </w:p>
        </w:tc>
        <w:tc>
          <w:tcPr>
            <w:tcW w:w="1283" w:type="dxa"/>
            <w:tcBorders>
              <w:top w:val="nil"/>
              <w:left w:val="nil"/>
              <w:bottom w:val="nil"/>
              <w:right w:val="nil"/>
            </w:tcBorders>
            <w:noWrap/>
            <w:vAlign w:val="bottom"/>
            <w:hideMark/>
          </w:tcPr>
          <w:p w14:paraId="0E687AD0"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352.779,00</w:t>
            </w:r>
          </w:p>
        </w:tc>
        <w:tc>
          <w:tcPr>
            <w:tcW w:w="1136" w:type="dxa"/>
            <w:tcBorders>
              <w:top w:val="nil"/>
              <w:left w:val="nil"/>
              <w:bottom w:val="nil"/>
              <w:right w:val="nil"/>
            </w:tcBorders>
            <w:noWrap/>
            <w:vAlign w:val="bottom"/>
            <w:hideMark/>
          </w:tcPr>
          <w:p w14:paraId="593C34A2"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-751.8%</w:t>
            </w:r>
          </w:p>
        </w:tc>
        <w:tc>
          <w:tcPr>
            <w:tcW w:w="1229" w:type="dxa"/>
            <w:tcBorders>
              <w:top w:val="nil"/>
              <w:left w:val="nil"/>
              <w:bottom w:val="nil"/>
              <w:right w:val="nil"/>
            </w:tcBorders>
            <w:noWrap/>
            <w:vAlign w:val="bottom"/>
            <w:hideMark/>
          </w:tcPr>
          <w:p w14:paraId="75BC1818"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305.855,60</w:t>
            </w:r>
          </w:p>
        </w:tc>
      </w:tr>
      <w:tr w:rsidR="0050724B" w:rsidRPr="00EE7D82" w14:paraId="4ED94D88"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1C370A9B"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069E9F73" w14:textId="77777777" w:rsidR="00B409E1" w:rsidRPr="00EE7D82" w:rsidRDefault="00B409E1" w:rsidP="009859D0">
            <w:pPr>
              <w:rPr>
                <w:sz w:val="18"/>
                <w:szCs w:val="18"/>
              </w:rPr>
            </w:pPr>
          </w:p>
        </w:tc>
        <w:tc>
          <w:tcPr>
            <w:tcW w:w="1425" w:type="dxa"/>
            <w:tcBorders>
              <w:top w:val="nil"/>
              <w:left w:val="nil"/>
              <w:bottom w:val="nil"/>
              <w:right w:val="nil"/>
            </w:tcBorders>
            <w:noWrap/>
            <w:vAlign w:val="bottom"/>
            <w:hideMark/>
          </w:tcPr>
          <w:p w14:paraId="0E57A8AA" w14:textId="77777777" w:rsidR="00B409E1" w:rsidRPr="00EE7D82" w:rsidRDefault="00B409E1" w:rsidP="009859D0">
            <w:pPr>
              <w:rPr>
                <w:sz w:val="18"/>
                <w:szCs w:val="18"/>
              </w:rPr>
            </w:pPr>
          </w:p>
        </w:tc>
        <w:tc>
          <w:tcPr>
            <w:tcW w:w="1283" w:type="dxa"/>
            <w:tcBorders>
              <w:top w:val="nil"/>
              <w:left w:val="nil"/>
              <w:bottom w:val="nil"/>
              <w:right w:val="nil"/>
            </w:tcBorders>
            <w:noWrap/>
            <w:vAlign w:val="bottom"/>
            <w:hideMark/>
          </w:tcPr>
          <w:p w14:paraId="53EE49D7"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77938CE7"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729164EA" w14:textId="77777777" w:rsidR="00B409E1" w:rsidRPr="00EE7D82" w:rsidRDefault="00B409E1" w:rsidP="009859D0">
            <w:pPr>
              <w:rPr>
                <w:sz w:val="18"/>
                <w:szCs w:val="18"/>
              </w:rPr>
            </w:pPr>
          </w:p>
        </w:tc>
      </w:tr>
      <w:tr w:rsidR="0050724B" w:rsidRPr="00EE7D82" w14:paraId="36FE886A"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0180433C" w14:textId="77777777" w:rsidR="00B409E1" w:rsidRDefault="00B409E1" w:rsidP="009859D0">
            <w:pPr>
              <w:rPr>
                <w:rFonts w:ascii="Arial" w:hAnsi="Arial" w:cs="Arial"/>
                <w:b/>
                <w:bCs/>
              </w:rPr>
            </w:pPr>
            <w:r>
              <w:rPr>
                <w:rFonts w:ascii="Arial" w:hAnsi="Arial" w:cs="Arial"/>
                <w:b/>
                <w:bCs/>
              </w:rPr>
              <w:t>C.</w:t>
            </w:r>
          </w:p>
        </w:tc>
        <w:tc>
          <w:tcPr>
            <w:tcW w:w="6561" w:type="dxa"/>
            <w:gridSpan w:val="2"/>
            <w:tcBorders>
              <w:top w:val="nil"/>
              <w:left w:val="nil"/>
              <w:bottom w:val="nil"/>
              <w:right w:val="nil"/>
            </w:tcBorders>
            <w:noWrap/>
            <w:vAlign w:val="bottom"/>
            <w:hideMark/>
          </w:tcPr>
          <w:p w14:paraId="30A00CB2"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RASPOLOŽIVA SREDSTVA IZ PRETHODNIH GODINA</w:t>
            </w:r>
          </w:p>
        </w:tc>
        <w:tc>
          <w:tcPr>
            <w:tcW w:w="1425" w:type="dxa"/>
            <w:tcBorders>
              <w:top w:val="nil"/>
              <w:left w:val="nil"/>
              <w:bottom w:val="nil"/>
              <w:right w:val="nil"/>
            </w:tcBorders>
            <w:noWrap/>
            <w:vAlign w:val="bottom"/>
            <w:hideMark/>
          </w:tcPr>
          <w:p w14:paraId="0713CF7A" w14:textId="77777777" w:rsidR="00B409E1" w:rsidRPr="00EE7D82" w:rsidRDefault="00B409E1" w:rsidP="009859D0">
            <w:pPr>
              <w:rPr>
                <w:rFonts w:ascii="Arial" w:hAnsi="Arial" w:cs="Arial"/>
                <w:b/>
                <w:bCs/>
                <w:sz w:val="18"/>
                <w:szCs w:val="18"/>
              </w:rPr>
            </w:pPr>
          </w:p>
        </w:tc>
        <w:tc>
          <w:tcPr>
            <w:tcW w:w="1283" w:type="dxa"/>
            <w:tcBorders>
              <w:top w:val="nil"/>
              <w:left w:val="nil"/>
              <w:bottom w:val="nil"/>
              <w:right w:val="nil"/>
            </w:tcBorders>
            <w:noWrap/>
            <w:vAlign w:val="bottom"/>
            <w:hideMark/>
          </w:tcPr>
          <w:p w14:paraId="1E0B2CE3"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2DC5CD15"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18595AD6" w14:textId="77777777" w:rsidR="00B409E1" w:rsidRPr="00EE7D82" w:rsidRDefault="00B409E1" w:rsidP="009859D0">
            <w:pPr>
              <w:rPr>
                <w:sz w:val="18"/>
                <w:szCs w:val="18"/>
              </w:rPr>
            </w:pPr>
          </w:p>
        </w:tc>
      </w:tr>
      <w:tr w:rsidR="0050724B" w:rsidRPr="00EE7D82" w14:paraId="5DF4A166"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5DC42355" w14:textId="77777777" w:rsidR="00B409E1" w:rsidRDefault="00B409E1" w:rsidP="009859D0"/>
        </w:tc>
        <w:tc>
          <w:tcPr>
            <w:tcW w:w="6561" w:type="dxa"/>
            <w:gridSpan w:val="2"/>
            <w:tcBorders>
              <w:top w:val="nil"/>
              <w:left w:val="nil"/>
              <w:bottom w:val="nil"/>
              <w:right w:val="nil"/>
            </w:tcBorders>
            <w:noWrap/>
            <w:vAlign w:val="bottom"/>
            <w:hideMark/>
          </w:tcPr>
          <w:p w14:paraId="488C6DB6"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VIŠAK/MANJAK IZ PRETHODNIH GODINA</w:t>
            </w:r>
          </w:p>
        </w:tc>
        <w:tc>
          <w:tcPr>
            <w:tcW w:w="1425" w:type="dxa"/>
            <w:tcBorders>
              <w:top w:val="nil"/>
              <w:left w:val="nil"/>
              <w:bottom w:val="nil"/>
              <w:right w:val="nil"/>
            </w:tcBorders>
            <w:noWrap/>
            <w:vAlign w:val="bottom"/>
            <w:hideMark/>
          </w:tcPr>
          <w:p w14:paraId="4E59C64B"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50.886,08</w:t>
            </w:r>
          </w:p>
        </w:tc>
        <w:tc>
          <w:tcPr>
            <w:tcW w:w="1283" w:type="dxa"/>
            <w:tcBorders>
              <w:top w:val="nil"/>
              <w:left w:val="nil"/>
              <w:bottom w:val="nil"/>
              <w:right w:val="nil"/>
            </w:tcBorders>
            <w:noWrap/>
            <w:vAlign w:val="bottom"/>
            <w:hideMark/>
          </w:tcPr>
          <w:p w14:paraId="651909A7"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-30.886,08</w:t>
            </w:r>
          </w:p>
        </w:tc>
        <w:tc>
          <w:tcPr>
            <w:tcW w:w="1136" w:type="dxa"/>
            <w:tcBorders>
              <w:top w:val="nil"/>
              <w:left w:val="nil"/>
              <w:bottom w:val="nil"/>
              <w:right w:val="nil"/>
            </w:tcBorders>
            <w:noWrap/>
            <w:vAlign w:val="bottom"/>
            <w:hideMark/>
          </w:tcPr>
          <w:p w14:paraId="0C9446C7"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-60.7%</w:t>
            </w:r>
          </w:p>
        </w:tc>
        <w:tc>
          <w:tcPr>
            <w:tcW w:w="1229" w:type="dxa"/>
            <w:tcBorders>
              <w:top w:val="nil"/>
              <w:left w:val="nil"/>
              <w:bottom w:val="nil"/>
              <w:right w:val="nil"/>
            </w:tcBorders>
            <w:noWrap/>
            <w:vAlign w:val="bottom"/>
            <w:hideMark/>
          </w:tcPr>
          <w:p w14:paraId="2F6C047B"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20.000,00</w:t>
            </w:r>
          </w:p>
        </w:tc>
      </w:tr>
      <w:tr w:rsidR="0050724B" w:rsidRPr="00EE7D82" w14:paraId="2A06783C"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0CE0A12C" w14:textId="77777777" w:rsidR="00B409E1" w:rsidRDefault="00B409E1" w:rsidP="009859D0">
            <w:pPr>
              <w:jc w:val="right"/>
              <w:rPr>
                <w:rFonts w:ascii="Arial" w:hAnsi="Arial" w:cs="Arial"/>
                <w:b/>
                <w:bCs/>
              </w:rPr>
            </w:pPr>
          </w:p>
        </w:tc>
        <w:tc>
          <w:tcPr>
            <w:tcW w:w="6561" w:type="dxa"/>
            <w:gridSpan w:val="2"/>
            <w:tcBorders>
              <w:top w:val="nil"/>
              <w:left w:val="nil"/>
              <w:bottom w:val="nil"/>
              <w:right w:val="nil"/>
            </w:tcBorders>
            <w:noWrap/>
            <w:vAlign w:val="bottom"/>
            <w:hideMark/>
          </w:tcPr>
          <w:p w14:paraId="2093C3AB" w14:textId="77777777" w:rsidR="00B409E1" w:rsidRPr="00EE7D82" w:rsidRDefault="00B409E1" w:rsidP="009859D0">
            <w:pPr>
              <w:rPr>
                <w:sz w:val="18"/>
                <w:szCs w:val="18"/>
              </w:rPr>
            </w:pPr>
          </w:p>
        </w:tc>
        <w:tc>
          <w:tcPr>
            <w:tcW w:w="1425" w:type="dxa"/>
            <w:tcBorders>
              <w:top w:val="nil"/>
              <w:left w:val="nil"/>
              <w:bottom w:val="nil"/>
              <w:right w:val="nil"/>
            </w:tcBorders>
            <w:noWrap/>
            <w:vAlign w:val="bottom"/>
            <w:hideMark/>
          </w:tcPr>
          <w:p w14:paraId="5FC630D0" w14:textId="77777777" w:rsidR="00B409E1" w:rsidRPr="00EE7D82" w:rsidRDefault="00B409E1" w:rsidP="009859D0">
            <w:pPr>
              <w:rPr>
                <w:sz w:val="18"/>
                <w:szCs w:val="18"/>
              </w:rPr>
            </w:pPr>
          </w:p>
        </w:tc>
        <w:tc>
          <w:tcPr>
            <w:tcW w:w="1283" w:type="dxa"/>
            <w:tcBorders>
              <w:top w:val="nil"/>
              <w:left w:val="nil"/>
              <w:bottom w:val="nil"/>
              <w:right w:val="nil"/>
            </w:tcBorders>
            <w:noWrap/>
            <w:vAlign w:val="bottom"/>
            <w:hideMark/>
          </w:tcPr>
          <w:p w14:paraId="514B9685"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5BDA48ED"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602C996B" w14:textId="77777777" w:rsidR="00B409E1" w:rsidRPr="00EE7D82" w:rsidRDefault="00B409E1" w:rsidP="009859D0">
            <w:pPr>
              <w:rPr>
                <w:sz w:val="18"/>
                <w:szCs w:val="18"/>
              </w:rPr>
            </w:pPr>
          </w:p>
        </w:tc>
      </w:tr>
      <w:tr w:rsidR="0050724B" w:rsidRPr="00EE7D82" w14:paraId="4B699DE4" w14:textId="77777777" w:rsidTr="0050724B">
        <w:tblPrEx>
          <w:tblCellMar>
            <w:left w:w="108" w:type="dxa"/>
            <w:right w:w="108" w:type="dxa"/>
          </w:tblCellMar>
        </w:tblPrEx>
        <w:trPr>
          <w:gridAfter w:val="1"/>
          <w:wAfter w:w="567" w:type="dxa"/>
          <w:trHeight w:val="255"/>
        </w:trPr>
        <w:tc>
          <w:tcPr>
            <w:tcW w:w="1803" w:type="dxa"/>
            <w:gridSpan w:val="2"/>
            <w:tcBorders>
              <w:top w:val="nil"/>
              <w:left w:val="nil"/>
              <w:bottom w:val="nil"/>
              <w:right w:val="nil"/>
            </w:tcBorders>
            <w:noWrap/>
            <w:vAlign w:val="bottom"/>
            <w:hideMark/>
          </w:tcPr>
          <w:p w14:paraId="553F71E2" w14:textId="77777777" w:rsidR="00B409E1" w:rsidRDefault="00B409E1" w:rsidP="009859D0"/>
        </w:tc>
        <w:tc>
          <w:tcPr>
            <w:tcW w:w="6561" w:type="dxa"/>
            <w:gridSpan w:val="2"/>
            <w:tcBorders>
              <w:top w:val="nil"/>
              <w:left w:val="nil"/>
              <w:bottom w:val="nil"/>
              <w:right w:val="nil"/>
            </w:tcBorders>
            <w:noWrap/>
            <w:vAlign w:val="bottom"/>
            <w:hideMark/>
          </w:tcPr>
          <w:p w14:paraId="7E00CE01" w14:textId="77777777" w:rsidR="00B409E1" w:rsidRPr="00EE7D82" w:rsidRDefault="00B409E1" w:rsidP="009859D0">
            <w:pPr>
              <w:rPr>
                <w:sz w:val="18"/>
                <w:szCs w:val="18"/>
              </w:rPr>
            </w:pPr>
          </w:p>
        </w:tc>
        <w:tc>
          <w:tcPr>
            <w:tcW w:w="1425" w:type="dxa"/>
            <w:tcBorders>
              <w:top w:val="nil"/>
              <w:left w:val="nil"/>
              <w:bottom w:val="nil"/>
              <w:right w:val="nil"/>
            </w:tcBorders>
            <w:noWrap/>
            <w:vAlign w:val="bottom"/>
            <w:hideMark/>
          </w:tcPr>
          <w:p w14:paraId="7FEBF392" w14:textId="77777777" w:rsidR="00B409E1" w:rsidRPr="00EE7D82" w:rsidRDefault="00B409E1" w:rsidP="009859D0">
            <w:pPr>
              <w:rPr>
                <w:sz w:val="18"/>
                <w:szCs w:val="18"/>
              </w:rPr>
            </w:pPr>
          </w:p>
        </w:tc>
        <w:tc>
          <w:tcPr>
            <w:tcW w:w="1283" w:type="dxa"/>
            <w:tcBorders>
              <w:top w:val="nil"/>
              <w:left w:val="nil"/>
              <w:bottom w:val="nil"/>
              <w:right w:val="nil"/>
            </w:tcBorders>
            <w:noWrap/>
            <w:vAlign w:val="bottom"/>
            <w:hideMark/>
          </w:tcPr>
          <w:p w14:paraId="19EC27F2" w14:textId="77777777" w:rsidR="00B409E1" w:rsidRPr="00EE7D82" w:rsidRDefault="00B409E1" w:rsidP="009859D0">
            <w:pPr>
              <w:rPr>
                <w:sz w:val="18"/>
                <w:szCs w:val="18"/>
              </w:rPr>
            </w:pPr>
          </w:p>
        </w:tc>
        <w:tc>
          <w:tcPr>
            <w:tcW w:w="1136" w:type="dxa"/>
            <w:tcBorders>
              <w:top w:val="nil"/>
              <w:left w:val="nil"/>
              <w:bottom w:val="nil"/>
              <w:right w:val="nil"/>
            </w:tcBorders>
            <w:noWrap/>
            <w:vAlign w:val="bottom"/>
            <w:hideMark/>
          </w:tcPr>
          <w:p w14:paraId="13C524CA" w14:textId="77777777" w:rsidR="00B409E1" w:rsidRPr="00EE7D82" w:rsidRDefault="00B409E1" w:rsidP="009859D0">
            <w:pPr>
              <w:rPr>
                <w:sz w:val="18"/>
                <w:szCs w:val="18"/>
              </w:rPr>
            </w:pPr>
          </w:p>
        </w:tc>
        <w:tc>
          <w:tcPr>
            <w:tcW w:w="1229" w:type="dxa"/>
            <w:tcBorders>
              <w:top w:val="nil"/>
              <w:left w:val="nil"/>
              <w:bottom w:val="nil"/>
              <w:right w:val="nil"/>
            </w:tcBorders>
            <w:noWrap/>
            <w:vAlign w:val="bottom"/>
            <w:hideMark/>
          </w:tcPr>
          <w:p w14:paraId="0D2123DD" w14:textId="77777777" w:rsidR="00B409E1" w:rsidRPr="00EE7D82" w:rsidRDefault="00B409E1" w:rsidP="009859D0">
            <w:pPr>
              <w:rPr>
                <w:sz w:val="18"/>
                <w:szCs w:val="18"/>
              </w:rPr>
            </w:pPr>
          </w:p>
        </w:tc>
      </w:tr>
      <w:tr w:rsidR="0050724B" w:rsidRPr="00EE7D82" w14:paraId="66910EB7" w14:textId="77777777" w:rsidTr="0050724B">
        <w:tblPrEx>
          <w:tblCellMar>
            <w:left w:w="108" w:type="dxa"/>
            <w:right w:w="108" w:type="dxa"/>
          </w:tblCellMar>
        </w:tblPrEx>
        <w:trPr>
          <w:gridAfter w:val="1"/>
          <w:wAfter w:w="567" w:type="dxa"/>
          <w:trHeight w:val="510"/>
        </w:trPr>
        <w:tc>
          <w:tcPr>
            <w:tcW w:w="1803" w:type="dxa"/>
            <w:gridSpan w:val="2"/>
            <w:tcBorders>
              <w:top w:val="nil"/>
              <w:left w:val="nil"/>
              <w:bottom w:val="nil"/>
              <w:right w:val="nil"/>
            </w:tcBorders>
            <w:noWrap/>
            <w:vAlign w:val="bottom"/>
            <w:hideMark/>
          </w:tcPr>
          <w:p w14:paraId="2DDB0E0B" w14:textId="77777777" w:rsidR="00B409E1" w:rsidRDefault="00B409E1" w:rsidP="009859D0"/>
        </w:tc>
        <w:tc>
          <w:tcPr>
            <w:tcW w:w="6561" w:type="dxa"/>
            <w:gridSpan w:val="2"/>
            <w:tcBorders>
              <w:top w:val="nil"/>
              <w:left w:val="nil"/>
              <w:bottom w:val="nil"/>
              <w:right w:val="nil"/>
            </w:tcBorders>
            <w:vAlign w:val="bottom"/>
            <w:hideMark/>
          </w:tcPr>
          <w:p w14:paraId="47B68A25" w14:textId="77777777" w:rsidR="00B409E1" w:rsidRPr="00EE7D82" w:rsidRDefault="00B409E1" w:rsidP="009859D0">
            <w:pPr>
              <w:rPr>
                <w:rFonts w:ascii="Arial" w:hAnsi="Arial" w:cs="Arial"/>
                <w:b/>
                <w:bCs/>
                <w:sz w:val="18"/>
                <w:szCs w:val="18"/>
              </w:rPr>
            </w:pPr>
            <w:r w:rsidRPr="00EE7D82">
              <w:rPr>
                <w:rFonts w:ascii="Arial" w:hAnsi="Arial" w:cs="Arial"/>
                <w:b/>
                <w:bCs/>
                <w:sz w:val="18"/>
                <w:szCs w:val="18"/>
              </w:rPr>
              <w:t>VIŠAK/MANJAK + NETO ZADUŽIVANJA/FINANCIRANJA + RASPOLOŽIVA SREDSTVA IZ PRETHODNIH GODINA</w:t>
            </w:r>
          </w:p>
        </w:tc>
        <w:tc>
          <w:tcPr>
            <w:tcW w:w="1425" w:type="dxa"/>
            <w:tcBorders>
              <w:top w:val="nil"/>
              <w:left w:val="nil"/>
              <w:bottom w:val="nil"/>
              <w:right w:val="nil"/>
            </w:tcBorders>
            <w:noWrap/>
            <w:vAlign w:val="bottom"/>
            <w:hideMark/>
          </w:tcPr>
          <w:p w14:paraId="40DE9897"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0,00</w:t>
            </w:r>
          </w:p>
        </w:tc>
        <w:tc>
          <w:tcPr>
            <w:tcW w:w="1283" w:type="dxa"/>
            <w:tcBorders>
              <w:top w:val="nil"/>
              <w:left w:val="nil"/>
              <w:bottom w:val="nil"/>
              <w:right w:val="nil"/>
            </w:tcBorders>
            <w:noWrap/>
            <w:vAlign w:val="bottom"/>
            <w:hideMark/>
          </w:tcPr>
          <w:p w14:paraId="3690A8F4"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0,00</w:t>
            </w:r>
          </w:p>
        </w:tc>
        <w:tc>
          <w:tcPr>
            <w:tcW w:w="1136" w:type="dxa"/>
            <w:tcBorders>
              <w:top w:val="nil"/>
              <w:left w:val="nil"/>
              <w:bottom w:val="nil"/>
              <w:right w:val="nil"/>
            </w:tcBorders>
            <w:noWrap/>
            <w:vAlign w:val="bottom"/>
            <w:hideMark/>
          </w:tcPr>
          <w:p w14:paraId="66AE7925"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w:t>
            </w:r>
          </w:p>
        </w:tc>
        <w:tc>
          <w:tcPr>
            <w:tcW w:w="1229" w:type="dxa"/>
            <w:tcBorders>
              <w:top w:val="nil"/>
              <w:left w:val="nil"/>
              <w:bottom w:val="nil"/>
              <w:right w:val="nil"/>
            </w:tcBorders>
            <w:noWrap/>
            <w:vAlign w:val="bottom"/>
            <w:hideMark/>
          </w:tcPr>
          <w:p w14:paraId="4E6A7ED8" w14:textId="77777777" w:rsidR="00B409E1" w:rsidRPr="00EE7D82" w:rsidRDefault="00B409E1" w:rsidP="009859D0">
            <w:pPr>
              <w:jc w:val="right"/>
              <w:rPr>
                <w:rFonts w:ascii="Arial" w:hAnsi="Arial" w:cs="Arial"/>
                <w:b/>
                <w:bCs/>
                <w:sz w:val="18"/>
                <w:szCs w:val="18"/>
              </w:rPr>
            </w:pPr>
            <w:r w:rsidRPr="00EE7D82">
              <w:rPr>
                <w:rFonts w:ascii="Arial" w:hAnsi="Arial" w:cs="Arial"/>
                <w:b/>
                <w:bCs/>
                <w:sz w:val="18"/>
                <w:szCs w:val="18"/>
              </w:rPr>
              <w:t>0,00</w:t>
            </w:r>
          </w:p>
        </w:tc>
      </w:tr>
      <w:tr w:rsidR="00B409E1" w14:paraId="4974C379" w14:textId="77777777" w:rsidTr="0050724B">
        <w:tc>
          <w:tcPr>
            <w:tcW w:w="14004" w:type="dxa"/>
            <w:gridSpan w:val="9"/>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83"/>
              <w:gridCol w:w="13585"/>
              <w:gridCol w:w="84"/>
              <w:gridCol w:w="84"/>
              <w:gridCol w:w="84"/>
              <w:gridCol w:w="84"/>
            </w:tblGrid>
            <w:tr w:rsidR="00B409E1" w14:paraId="2486A4A7" w14:textId="77777777" w:rsidTr="00D21813">
              <w:trPr>
                <w:trHeight w:val="413"/>
              </w:trPr>
              <w:tc>
                <w:tcPr>
                  <w:tcW w:w="83" w:type="dxa"/>
                  <w:tcBorders>
                    <w:top w:val="nil"/>
                    <w:left w:val="nil"/>
                    <w:bottom w:val="nil"/>
                    <w:right w:val="nil"/>
                  </w:tcBorders>
                  <w:tcMar>
                    <w:top w:w="39" w:type="dxa"/>
                    <w:left w:w="39" w:type="dxa"/>
                    <w:bottom w:w="39" w:type="dxa"/>
                    <w:right w:w="39" w:type="dxa"/>
                  </w:tcMar>
                </w:tcPr>
                <w:p w14:paraId="65EE720C" w14:textId="77777777" w:rsidR="00B409E1" w:rsidRDefault="00B409E1" w:rsidP="009859D0">
                  <w:pPr>
                    <w:rPr>
                      <w:sz w:val="0"/>
                    </w:rPr>
                  </w:pPr>
                  <w:bookmarkStart w:id="61" w:name="_Hlk201149921"/>
                </w:p>
              </w:tc>
              <w:tc>
                <w:tcPr>
                  <w:tcW w:w="13585" w:type="dxa"/>
                  <w:tcBorders>
                    <w:top w:val="nil"/>
                    <w:left w:val="nil"/>
                    <w:bottom w:val="nil"/>
                    <w:right w:val="nil"/>
                  </w:tcBorders>
                  <w:tcMar>
                    <w:top w:w="39" w:type="dxa"/>
                    <w:left w:w="39" w:type="dxa"/>
                    <w:bottom w:w="39" w:type="dxa"/>
                    <w:right w:w="39" w:type="dxa"/>
                  </w:tcMar>
                </w:tcPr>
                <w:p w14:paraId="079A21F6"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3F15878D" w14:textId="77777777" w:rsidR="00B409E1" w:rsidRDefault="00B409E1" w:rsidP="009859D0">
                  <w:pPr>
                    <w:rPr>
                      <w:sz w:val="0"/>
                    </w:rPr>
                  </w:pPr>
                </w:p>
              </w:tc>
              <w:tc>
                <w:tcPr>
                  <w:tcW w:w="252" w:type="dxa"/>
                  <w:gridSpan w:val="3"/>
                  <w:tcBorders>
                    <w:top w:val="nil"/>
                    <w:left w:val="nil"/>
                    <w:bottom w:val="nil"/>
                    <w:right w:val="nil"/>
                  </w:tcBorders>
                  <w:tcMar>
                    <w:top w:w="39" w:type="dxa"/>
                    <w:left w:w="39" w:type="dxa"/>
                    <w:bottom w:w="39" w:type="dxa"/>
                    <w:right w:w="39" w:type="dxa"/>
                  </w:tcMar>
                  <w:vAlign w:val="center"/>
                </w:tcPr>
                <w:p w14:paraId="37FDF401" w14:textId="77777777" w:rsidR="00B409E1" w:rsidRDefault="00B409E1" w:rsidP="009859D0">
                  <w:pPr>
                    <w:jc w:val="center"/>
                  </w:pPr>
                </w:p>
              </w:tc>
            </w:tr>
            <w:tr w:rsidR="00B409E1" w14:paraId="1605BF37" w14:textId="77777777" w:rsidTr="00D21813">
              <w:trPr>
                <w:trHeight w:val="205"/>
              </w:trPr>
              <w:tc>
                <w:tcPr>
                  <w:tcW w:w="83" w:type="dxa"/>
                  <w:tcBorders>
                    <w:top w:val="nil"/>
                    <w:left w:val="nil"/>
                    <w:bottom w:val="nil"/>
                    <w:right w:val="nil"/>
                  </w:tcBorders>
                  <w:tcMar>
                    <w:top w:w="39" w:type="dxa"/>
                    <w:left w:w="39" w:type="dxa"/>
                    <w:bottom w:w="39" w:type="dxa"/>
                    <w:right w:w="39" w:type="dxa"/>
                  </w:tcMar>
                </w:tcPr>
                <w:p w14:paraId="5C676FC9" w14:textId="77777777" w:rsidR="00B409E1" w:rsidRDefault="00B409E1" w:rsidP="009859D0">
                  <w:pPr>
                    <w:rPr>
                      <w:sz w:val="0"/>
                    </w:rPr>
                  </w:pPr>
                </w:p>
              </w:tc>
              <w:tc>
                <w:tcPr>
                  <w:tcW w:w="13585" w:type="dxa"/>
                  <w:tcBorders>
                    <w:top w:val="nil"/>
                    <w:left w:val="nil"/>
                    <w:bottom w:val="nil"/>
                    <w:right w:val="nil"/>
                  </w:tcBorders>
                  <w:tcMar>
                    <w:top w:w="39" w:type="dxa"/>
                    <w:left w:w="39" w:type="dxa"/>
                    <w:bottom w:w="39" w:type="dxa"/>
                    <w:right w:w="39" w:type="dxa"/>
                  </w:tcMar>
                </w:tcPr>
                <w:p w14:paraId="0738590D"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17BCF1D6"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tcPr>
                <w:p w14:paraId="4696555D"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tcPr>
                <w:p w14:paraId="1055BA96"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tcPr>
                <w:p w14:paraId="43E3D240" w14:textId="77777777" w:rsidR="00B409E1" w:rsidRDefault="00B409E1" w:rsidP="009859D0">
                  <w:pPr>
                    <w:jc w:val="right"/>
                  </w:pPr>
                </w:p>
              </w:tc>
            </w:tr>
            <w:tr w:rsidR="00B409E1" w14:paraId="4805A5EF" w14:textId="77777777" w:rsidTr="00D21813">
              <w:trPr>
                <w:trHeight w:val="92"/>
              </w:trPr>
              <w:tc>
                <w:tcPr>
                  <w:tcW w:w="83" w:type="dxa"/>
                  <w:tcBorders>
                    <w:top w:val="nil"/>
                    <w:left w:val="nil"/>
                    <w:bottom w:val="nil"/>
                    <w:right w:val="nil"/>
                  </w:tcBorders>
                  <w:tcMar>
                    <w:top w:w="39" w:type="dxa"/>
                    <w:left w:w="39" w:type="dxa"/>
                    <w:bottom w:w="39" w:type="dxa"/>
                    <w:right w:w="39" w:type="dxa"/>
                  </w:tcMar>
                </w:tcPr>
                <w:p w14:paraId="75854BE9" w14:textId="77777777" w:rsidR="00B409E1" w:rsidRDefault="00B409E1" w:rsidP="009859D0">
                  <w:pPr>
                    <w:rPr>
                      <w:sz w:val="0"/>
                    </w:rPr>
                  </w:pPr>
                </w:p>
              </w:tc>
              <w:tc>
                <w:tcPr>
                  <w:tcW w:w="13585" w:type="dxa"/>
                  <w:tcBorders>
                    <w:top w:val="nil"/>
                    <w:left w:val="nil"/>
                    <w:bottom w:val="nil"/>
                    <w:right w:val="nil"/>
                  </w:tcBorders>
                  <w:tcMar>
                    <w:top w:w="39" w:type="dxa"/>
                    <w:left w:w="0" w:type="dxa"/>
                    <w:bottom w:w="39" w:type="dxa"/>
                    <w:right w:w="39" w:type="dxa"/>
                  </w:tcMar>
                </w:tcPr>
                <w:p w14:paraId="15BE2CEC"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3BCE1634"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6C3692C4"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04A96D28"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72CD460F" w14:textId="77777777" w:rsidR="00B409E1" w:rsidRDefault="00B409E1" w:rsidP="009859D0">
                  <w:pPr>
                    <w:rPr>
                      <w:sz w:val="0"/>
                    </w:rPr>
                  </w:pPr>
                </w:p>
              </w:tc>
            </w:tr>
            <w:tr w:rsidR="00B409E1" w14:paraId="0601CB54" w14:textId="77777777" w:rsidTr="00D21813">
              <w:trPr>
                <w:trHeight w:val="205"/>
              </w:trPr>
              <w:tc>
                <w:tcPr>
                  <w:tcW w:w="83" w:type="dxa"/>
                  <w:tcBorders>
                    <w:top w:val="nil"/>
                    <w:left w:val="nil"/>
                    <w:bottom w:val="nil"/>
                    <w:right w:val="nil"/>
                  </w:tcBorders>
                  <w:tcMar>
                    <w:top w:w="39" w:type="dxa"/>
                    <w:left w:w="39" w:type="dxa"/>
                    <w:bottom w:w="39" w:type="dxa"/>
                    <w:right w:w="39" w:type="dxa"/>
                  </w:tcMar>
                </w:tcPr>
                <w:p w14:paraId="1BBB9EAA" w14:textId="77777777" w:rsidR="00B409E1" w:rsidRDefault="00B409E1" w:rsidP="009859D0"/>
              </w:tc>
              <w:tc>
                <w:tcPr>
                  <w:tcW w:w="13585" w:type="dxa"/>
                  <w:tcBorders>
                    <w:top w:val="nil"/>
                    <w:left w:val="nil"/>
                    <w:bottom w:val="nil"/>
                    <w:right w:val="nil"/>
                  </w:tcBorders>
                  <w:tcMar>
                    <w:top w:w="39" w:type="dxa"/>
                    <w:left w:w="0" w:type="dxa"/>
                    <w:bottom w:w="39" w:type="dxa"/>
                    <w:right w:w="39" w:type="dxa"/>
                  </w:tcMar>
                </w:tcPr>
                <w:tbl>
                  <w:tblPr>
                    <w:tblW w:w="13545" w:type="dxa"/>
                    <w:tblLook w:val="04A0" w:firstRow="1" w:lastRow="0" w:firstColumn="1" w:lastColumn="0" w:noHBand="0" w:noVBand="1"/>
                  </w:tblPr>
                  <w:tblGrid>
                    <w:gridCol w:w="473"/>
                    <w:gridCol w:w="6949"/>
                    <w:gridCol w:w="1783"/>
                    <w:gridCol w:w="1684"/>
                    <w:gridCol w:w="1085"/>
                    <w:gridCol w:w="1572"/>
                  </w:tblGrid>
                  <w:tr w:rsidR="00B409E1" w:rsidRPr="00EE7D82" w14:paraId="4EE4D2FA" w14:textId="77777777" w:rsidTr="0050724B">
                    <w:trPr>
                      <w:trHeight w:val="258"/>
                    </w:trPr>
                    <w:tc>
                      <w:tcPr>
                        <w:tcW w:w="13545" w:type="dxa"/>
                        <w:gridSpan w:val="6"/>
                        <w:tcBorders>
                          <w:top w:val="nil"/>
                          <w:left w:val="nil"/>
                          <w:bottom w:val="nil"/>
                          <w:right w:val="nil"/>
                        </w:tcBorders>
                        <w:shd w:val="clear" w:color="000000" w:fill="808080"/>
                        <w:noWrap/>
                        <w:vAlign w:val="bottom"/>
                        <w:hideMark/>
                      </w:tcPr>
                      <w:p w14:paraId="07C29543" w14:textId="77777777" w:rsidR="00B409E1" w:rsidRPr="00EE7D82" w:rsidRDefault="00B409E1" w:rsidP="009859D0">
                        <w:pPr>
                          <w:rPr>
                            <w:rFonts w:ascii="Arial" w:hAnsi="Arial" w:cs="Arial"/>
                            <w:b/>
                            <w:bCs/>
                            <w:color w:val="FFFFFF"/>
                          </w:rPr>
                        </w:pPr>
                        <w:r w:rsidRPr="00EE7D82">
                          <w:rPr>
                            <w:rFonts w:ascii="Arial" w:hAnsi="Arial" w:cs="Arial"/>
                            <w:b/>
                            <w:bCs/>
                            <w:color w:val="FFFFFF"/>
                          </w:rPr>
                          <w:t>A. RAČUN PRIHODA I RASHODA</w:t>
                        </w:r>
                      </w:p>
                    </w:tc>
                  </w:tr>
                  <w:tr w:rsidR="0050724B" w:rsidRPr="00EE7D82" w14:paraId="014C39B4" w14:textId="77777777" w:rsidTr="0050724B">
                    <w:trPr>
                      <w:trHeight w:val="258"/>
                    </w:trPr>
                    <w:tc>
                      <w:tcPr>
                        <w:tcW w:w="473" w:type="dxa"/>
                        <w:tcBorders>
                          <w:top w:val="nil"/>
                          <w:left w:val="nil"/>
                          <w:bottom w:val="nil"/>
                          <w:right w:val="nil"/>
                        </w:tcBorders>
                        <w:shd w:val="clear" w:color="000000" w:fill="000080"/>
                        <w:noWrap/>
                        <w:vAlign w:val="bottom"/>
                        <w:hideMark/>
                      </w:tcPr>
                      <w:p w14:paraId="3B7E9E08" w14:textId="77777777" w:rsidR="00B409E1" w:rsidRPr="00EE7D82" w:rsidRDefault="00B409E1" w:rsidP="009859D0">
                        <w:pPr>
                          <w:rPr>
                            <w:rFonts w:ascii="Arial" w:hAnsi="Arial" w:cs="Arial"/>
                            <w:b/>
                            <w:bCs/>
                            <w:color w:val="FFFFFF"/>
                          </w:rPr>
                        </w:pPr>
                        <w:r w:rsidRPr="00EE7D82">
                          <w:rPr>
                            <w:rFonts w:ascii="Arial" w:hAnsi="Arial" w:cs="Arial"/>
                            <w:b/>
                            <w:bCs/>
                            <w:color w:val="FFFFFF"/>
                          </w:rPr>
                          <w:t>6</w:t>
                        </w:r>
                      </w:p>
                    </w:tc>
                    <w:tc>
                      <w:tcPr>
                        <w:tcW w:w="6952" w:type="dxa"/>
                        <w:tcBorders>
                          <w:top w:val="nil"/>
                          <w:left w:val="nil"/>
                          <w:bottom w:val="nil"/>
                          <w:right w:val="nil"/>
                        </w:tcBorders>
                        <w:shd w:val="clear" w:color="000000" w:fill="000080"/>
                        <w:noWrap/>
                        <w:vAlign w:val="bottom"/>
                        <w:hideMark/>
                      </w:tcPr>
                      <w:p w14:paraId="03817140" w14:textId="77777777" w:rsidR="00B409E1" w:rsidRPr="00EE7D82" w:rsidRDefault="00B409E1" w:rsidP="009859D0">
                        <w:pPr>
                          <w:rPr>
                            <w:rFonts w:ascii="Arial" w:hAnsi="Arial" w:cs="Arial"/>
                            <w:b/>
                            <w:bCs/>
                            <w:color w:val="FFFFFF"/>
                          </w:rPr>
                        </w:pPr>
                        <w:r w:rsidRPr="00EE7D82">
                          <w:rPr>
                            <w:rFonts w:ascii="Arial" w:hAnsi="Arial" w:cs="Arial"/>
                            <w:b/>
                            <w:bCs/>
                            <w:color w:val="FFFFFF"/>
                          </w:rPr>
                          <w:t>Prihodi poslovanja</w:t>
                        </w:r>
                      </w:p>
                    </w:tc>
                    <w:tc>
                      <w:tcPr>
                        <w:tcW w:w="1784" w:type="dxa"/>
                        <w:tcBorders>
                          <w:top w:val="nil"/>
                          <w:left w:val="nil"/>
                          <w:bottom w:val="nil"/>
                          <w:right w:val="nil"/>
                        </w:tcBorders>
                        <w:shd w:val="clear" w:color="000000" w:fill="000080"/>
                        <w:noWrap/>
                        <w:vAlign w:val="bottom"/>
                        <w:hideMark/>
                      </w:tcPr>
                      <w:p w14:paraId="17E25DA6"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2.868.777,77</w:t>
                        </w:r>
                      </w:p>
                    </w:tc>
                    <w:tc>
                      <w:tcPr>
                        <w:tcW w:w="1685" w:type="dxa"/>
                        <w:tcBorders>
                          <w:top w:val="nil"/>
                          <w:left w:val="nil"/>
                          <w:bottom w:val="nil"/>
                          <w:right w:val="nil"/>
                        </w:tcBorders>
                        <w:shd w:val="clear" w:color="000000" w:fill="000080"/>
                        <w:noWrap/>
                        <w:vAlign w:val="bottom"/>
                        <w:hideMark/>
                      </w:tcPr>
                      <w:p w14:paraId="622F6206"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-1.309.890,54</w:t>
                        </w:r>
                      </w:p>
                    </w:tc>
                    <w:tc>
                      <w:tcPr>
                        <w:tcW w:w="1078" w:type="dxa"/>
                        <w:tcBorders>
                          <w:top w:val="nil"/>
                          <w:left w:val="nil"/>
                          <w:bottom w:val="nil"/>
                          <w:right w:val="nil"/>
                        </w:tcBorders>
                        <w:shd w:val="clear" w:color="000000" w:fill="000080"/>
                        <w:noWrap/>
                        <w:vAlign w:val="bottom"/>
                        <w:hideMark/>
                      </w:tcPr>
                      <w:p w14:paraId="4ED06D46"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-45.7%</w:t>
                        </w:r>
                      </w:p>
                    </w:tc>
                    <w:tc>
                      <w:tcPr>
                        <w:tcW w:w="1573" w:type="dxa"/>
                        <w:tcBorders>
                          <w:top w:val="nil"/>
                          <w:left w:val="nil"/>
                          <w:bottom w:val="nil"/>
                          <w:right w:val="nil"/>
                        </w:tcBorders>
                        <w:shd w:val="clear" w:color="000000" w:fill="000080"/>
                        <w:noWrap/>
                        <w:vAlign w:val="bottom"/>
                        <w:hideMark/>
                      </w:tcPr>
                      <w:p w14:paraId="2CFD0241"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1.558.887,23</w:t>
                        </w:r>
                      </w:p>
                    </w:tc>
                  </w:tr>
                  <w:tr w:rsidR="0050724B" w:rsidRPr="00EE7D82" w14:paraId="42568884" w14:textId="77777777" w:rsidTr="0050724B">
                    <w:trPr>
                      <w:trHeight w:val="258"/>
                    </w:trPr>
                    <w:tc>
                      <w:tcPr>
                        <w:tcW w:w="473" w:type="dxa"/>
                        <w:tcBorders>
                          <w:top w:val="nil"/>
                          <w:left w:val="nil"/>
                          <w:bottom w:val="nil"/>
                          <w:right w:val="nil"/>
                        </w:tcBorders>
                        <w:noWrap/>
                        <w:vAlign w:val="bottom"/>
                        <w:hideMark/>
                      </w:tcPr>
                      <w:p w14:paraId="644E69CF" w14:textId="77777777" w:rsidR="00B409E1" w:rsidRPr="00EE7D82" w:rsidRDefault="00B409E1" w:rsidP="009859D0">
                        <w:pPr>
                          <w:rPr>
                            <w:rFonts w:ascii="Arial" w:hAnsi="Arial" w:cs="Arial"/>
                          </w:rPr>
                        </w:pPr>
                        <w:r w:rsidRPr="00EE7D82">
                          <w:rPr>
                            <w:rFonts w:ascii="Arial" w:hAnsi="Arial" w:cs="Arial"/>
                          </w:rPr>
                          <w:lastRenderedPageBreak/>
                          <w:t>61</w:t>
                        </w:r>
                      </w:p>
                    </w:tc>
                    <w:tc>
                      <w:tcPr>
                        <w:tcW w:w="6952" w:type="dxa"/>
                        <w:tcBorders>
                          <w:top w:val="nil"/>
                          <w:left w:val="nil"/>
                          <w:bottom w:val="nil"/>
                          <w:right w:val="nil"/>
                        </w:tcBorders>
                        <w:noWrap/>
                        <w:vAlign w:val="bottom"/>
                        <w:hideMark/>
                      </w:tcPr>
                      <w:p w14:paraId="2F3E059D" w14:textId="77777777" w:rsidR="00B409E1" w:rsidRPr="00EE7D82" w:rsidRDefault="00B409E1" w:rsidP="009859D0">
                        <w:pPr>
                          <w:rPr>
                            <w:rFonts w:ascii="Arial" w:hAnsi="Arial" w:cs="Arial"/>
                          </w:rPr>
                        </w:pPr>
                        <w:r w:rsidRPr="00EE7D82">
                          <w:rPr>
                            <w:rFonts w:ascii="Arial" w:hAnsi="Arial" w:cs="Arial"/>
                          </w:rPr>
                          <w:t>Prihodi od poreza</w:t>
                        </w:r>
                      </w:p>
                    </w:tc>
                    <w:tc>
                      <w:tcPr>
                        <w:tcW w:w="1784" w:type="dxa"/>
                        <w:tcBorders>
                          <w:top w:val="nil"/>
                          <w:left w:val="nil"/>
                          <w:bottom w:val="nil"/>
                          <w:right w:val="nil"/>
                        </w:tcBorders>
                        <w:noWrap/>
                        <w:vAlign w:val="bottom"/>
                        <w:hideMark/>
                      </w:tcPr>
                      <w:p w14:paraId="796A2E0D" w14:textId="77777777" w:rsidR="00B409E1" w:rsidRPr="00EE7D82" w:rsidRDefault="00B409E1" w:rsidP="009859D0">
                        <w:pPr>
                          <w:jc w:val="right"/>
                          <w:rPr>
                            <w:rFonts w:ascii="Arial" w:hAnsi="Arial" w:cs="Arial"/>
                          </w:rPr>
                        </w:pPr>
                        <w:r w:rsidRPr="00EE7D82">
                          <w:rPr>
                            <w:rFonts w:ascii="Arial" w:hAnsi="Arial" w:cs="Arial"/>
                          </w:rPr>
                          <w:t>883.288,76</w:t>
                        </w:r>
                      </w:p>
                    </w:tc>
                    <w:tc>
                      <w:tcPr>
                        <w:tcW w:w="1685" w:type="dxa"/>
                        <w:tcBorders>
                          <w:top w:val="nil"/>
                          <w:left w:val="nil"/>
                          <w:bottom w:val="nil"/>
                          <w:right w:val="nil"/>
                        </w:tcBorders>
                        <w:noWrap/>
                        <w:vAlign w:val="bottom"/>
                        <w:hideMark/>
                      </w:tcPr>
                      <w:p w14:paraId="797596A4" w14:textId="77777777" w:rsidR="00B409E1" w:rsidRPr="00EE7D82" w:rsidRDefault="00B409E1" w:rsidP="009859D0">
                        <w:pPr>
                          <w:jc w:val="right"/>
                          <w:rPr>
                            <w:rFonts w:ascii="Arial" w:hAnsi="Arial" w:cs="Arial"/>
                          </w:rPr>
                        </w:pPr>
                        <w:r w:rsidRPr="00EE7D82">
                          <w:rPr>
                            <w:rFonts w:ascii="Arial" w:hAnsi="Arial" w:cs="Arial"/>
                          </w:rPr>
                          <w:t>-77.977,69</w:t>
                        </w:r>
                      </w:p>
                    </w:tc>
                    <w:tc>
                      <w:tcPr>
                        <w:tcW w:w="1078" w:type="dxa"/>
                        <w:tcBorders>
                          <w:top w:val="nil"/>
                          <w:left w:val="nil"/>
                          <w:bottom w:val="nil"/>
                          <w:right w:val="nil"/>
                        </w:tcBorders>
                        <w:noWrap/>
                        <w:vAlign w:val="bottom"/>
                        <w:hideMark/>
                      </w:tcPr>
                      <w:p w14:paraId="2F20FD67" w14:textId="77777777" w:rsidR="00B409E1" w:rsidRPr="00EE7D82" w:rsidRDefault="00B409E1" w:rsidP="009859D0">
                        <w:pPr>
                          <w:jc w:val="right"/>
                          <w:rPr>
                            <w:rFonts w:ascii="Arial" w:hAnsi="Arial" w:cs="Arial"/>
                          </w:rPr>
                        </w:pPr>
                        <w:r w:rsidRPr="00EE7D82">
                          <w:rPr>
                            <w:rFonts w:ascii="Arial" w:hAnsi="Arial" w:cs="Arial"/>
                          </w:rPr>
                          <w:t>-8.8%</w:t>
                        </w:r>
                      </w:p>
                    </w:tc>
                    <w:tc>
                      <w:tcPr>
                        <w:tcW w:w="1573" w:type="dxa"/>
                        <w:tcBorders>
                          <w:top w:val="nil"/>
                          <w:left w:val="nil"/>
                          <w:bottom w:val="nil"/>
                          <w:right w:val="nil"/>
                        </w:tcBorders>
                        <w:noWrap/>
                        <w:vAlign w:val="bottom"/>
                        <w:hideMark/>
                      </w:tcPr>
                      <w:p w14:paraId="1FA61A95" w14:textId="77777777" w:rsidR="00B409E1" w:rsidRPr="00EE7D82" w:rsidRDefault="00B409E1" w:rsidP="009859D0">
                        <w:pPr>
                          <w:jc w:val="right"/>
                          <w:rPr>
                            <w:rFonts w:ascii="Arial" w:hAnsi="Arial" w:cs="Arial"/>
                          </w:rPr>
                        </w:pPr>
                        <w:r w:rsidRPr="00EE7D82">
                          <w:rPr>
                            <w:rFonts w:ascii="Arial" w:hAnsi="Arial" w:cs="Arial"/>
                          </w:rPr>
                          <w:t>805.311,07</w:t>
                        </w:r>
                      </w:p>
                    </w:tc>
                  </w:tr>
                  <w:tr w:rsidR="0050724B" w:rsidRPr="00EE7D82" w14:paraId="743E67D1" w14:textId="77777777" w:rsidTr="0050724B">
                    <w:trPr>
                      <w:trHeight w:val="258"/>
                    </w:trPr>
                    <w:tc>
                      <w:tcPr>
                        <w:tcW w:w="473" w:type="dxa"/>
                        <w:tcBorders>
                          <w:top w:val="nil"/>
                          <w:left w:val="nil"/>
                          <w:bottom w:val="nil"/>
                          <w:right w:val="nil"/>
                        </w:tcBorders>
                        <w:noWrap/>
                        <w:vAlign w:val="bottom"/>
                        <w:hideMark/>
                      </w:tcPr>
                      <w:p w14:paraId="0CC0073F" w14:textId="77777777" w:rsidR="00B409E1" w:rsidRPr="00EE7D82" w:rsidRDefault="00B409E1" w:rsidP="009859D0">
                        <w:pPr>
                          <w:rPr>
                            <w:rFonts w:ascii="Arial" w:hAnsi="Arial" w:cs="Arial"/>
                          </w:rPr>
                        </w:pPr>
                        <w:r w:rsidRPr="00EE7D82">
                          <w:rPr>
                            <w:rFonts w:ascii="Arial" w:hAnsi="Arial" w:cs="Arial"/>
                          </w:rPr>
                          <w:t>63</w:t>
                        </w:r>
                      </w:p>
                    </w:tc>
                    <w:tc>
                      <w:tcPr>
                        <w:tcW w:w="6952" w:type="dxa"/>
                        <w:tcBorders>
                          <w:top w:val="nil"/>
                          <w:left w:val="nil"/>
                          <w:bottom w:val="nil"/>
                          <w:right w:val="nil"/>
                        </w:tcBorders>
                        <w:noWrap/>
                        <w:vAlign w:val="bottom"/>
                        <w:hideMark/>
                      </w:tcPr>
                      <w:p w14:paraId="3DE2C6D1" w14:textId="77777777" w:rsidR="00B409E1" w:rsidRPr="00EE7D82" w:rsidRDefault="00B409E1" w:rsidP="009859D0">
                        <w:pPr>
                          <w:rPr>
                            <w:rFonts w:ascii="Arial" w:hAnsi="Arial" w:cs="Arial"/>
                          </w:rPr>
                        </w:pPr>
                        <w:r w:rsidRPr="00EE7D82">
                          <w:rPr>
                            <w:rFonts w:ascii="Arial" w:hAnsi="Arial" w:cs="Arial"/>
                          </w:rPr>
                          <w:t>Pomoći iz inozemstva i od subjekata unutar općeg proračuna</w:t>
                        </w:r>
                      </w:p>
                    </w:tc>
                    <w:tc>
                      <w:tcPr>
                        <w:tcW w:w="1784" w:type="dxa"/>
                        <w:tcBorders>
                          <w:top w:val="nil"/>
                          <w:left w:val="nil"/>
                          <w:bottom w:val="nil"/>
                          <w:right w:val="nil"/>
                        </w:tcBorders>
                        <w:noWrap/>
                        <w:vAlign w:val="bottom"/>
                        <w:hideMark/>
                      </w:tcPr>
                      <w:p w14:paraId="3FF20BFA" w14:textId="77777777" w:rsidR="00B409E1" w:rsidRPr="00EE7D82" w:rsidRDefault="00B409E1" w:rsidP="009859D0">
                        <w:pPr>
                          <w:jc w:val="right"/>
                          <w:rPr>
                            <w:rFonts w:ascii="Arial" w:hAnsi="Arial" w:cs="Arial"/>
                          </w:rPr>
                        </w:pPr>
                        <w:r w:rsidRPr="00EE7D82">
                          <w:rPr>
                            <w:rFonts w:ascii="Arial" w:hAnsi="Arial" w:cs="Arial"/>
                          </w:rPr>
                          <w:t>1.820.196,21</w:t>
                        </w:r>
                      </w:p>
                    </w:tc>
                    <w:tc>
                      <w:tcPr>
                        <w:tcW w:w="1685" w:type="dxa"/>
                        <w:tcBorders>
                          <w:top w:val="nil"/>
                          <w:left w:val="nil"/>
                          <w:bottom w:val="nil"/>
                          <w:right w:val="nil"/>
                        </w:tcBorders>
                        <w:noWrap/>
                        <w:vAlign w:val="bottom"/>
                        <w:hideMark/>
                      </w:tcPr>
                      <w:p w14:paraId="43C25DAC" w14:textId="77777777" w:rsidR="00B409E1" w:rsidRPr="00EE7D82" w:rsidRDefault="00B409E1" w:rsidP="009859D0">
                        <w:pPr>
                          <w:jc w:val="right"/>
                          <w:rPr>
                            <w:rFonts w:ascii="Arial" w:hAnsi="Arial" w:cs="Arial"/>
                          </w:rPr>
                        </w:pPr>
                        <w:r w:rsidRPr="00EE7D82">
                          <w:rPr>
                            <w:rFonts w:ascii="Arial" w:hAnsi="Arial" w:cs="Arial"/>
                          </w:rPr>
                          <w:t>-1.208.947,22</w:t>
                        </w:r>
                      </w:p>
                    </w:tc>
                    <w:tc>
                      <w:tcPr>
                        <w:tcW w:w="1078" w:type="dxa"/>
                        <w:tcBorders>
                          <w:top w:val="nil"/>
                          <w:left w:val="nil"/>
                          <w:bottom w:val="nil"/>
                          <w:right w:val="nil"/>
                        </w:tcBorders>
                        <w:noWrap/>
                        <w:vAlign w:val="bottom"/>
                        <w:hideMark/>
                      </w:tcPr>
                      <w:p w14:paraId="12905FE3" w14:textId="77777777" w:rsidR="00B409E1" w:rsidRPr="00EE7D82" w:rsidRDefault="00B409E1" w:rsidP="009859D0">
                        <w:pPr>
                          <w:jc w:val="right"/>
                          <w:rPr>
                            <w:rFonts w:ascii="Arial" w:hAnsi="Arial" w:cs="Arial"/>
                          </w:rPr>
                        </w:pPr>
                        <w:r w:rsidRPr="00EE7D82">
                          <w:rPr>
                            <w:rFonts w:ascii="Arial" w:hAnsi="Arial" w:cs="Arial"/>
                          </w:rPr>
                          <w:t>-66.4%</w:t>
                        </w:r>
                      </w:p>
                    </w:tc>
                    <w:tc>
                      <w:tcPr>
                        <w:tcW w:w="1573" w:type="dxa"/>
                        <w:tcBorders>
                          <w:top w:val="nil"/>
                          <w:left w:val="nil"/>
                          <w:bottom w:val="nil"/>
                          <w:right w:val="nil"/>
                        </w:tcBorders>
                        <w:noWrap/>
                        <w:vAlign w:val="bottom"/>
                        <w:hideMark/>
                      </w:tcPr>
                      <w:p w14:paraId="47BB371E" w14:textId="77777777" w:rsidR="00B409E1" w:rsidRPr="00EE7D82" w:rsidRDefault="00B409E1" w:rsidP="009859D0">
                        <w:pPr>
                          <w:jc w:val="right"/>
                          <w:rPr>
                            <w:rFonts w:ascii="Arial" w:hAnsi="Arial" w:cs="Arial"/>
                          </w:rPr>
                        </w:pPr>
                        <w:r w:rsidRPr="00EE7D82">
                          <w:rPr>
                            <w:rFonts w:ascii="Arial" w:hAnsi="Arial" w:cs="Arial"/>
                          </w:rPr>
                          <w:t>611.248,99</w:t>
                        </w:r>
                      </w:p>
                    </w:tc>
                  </w:tr>
                  <w:tr w:rsidR="0050724B" w:rsidRPr="00EE7D82" w14:paraId="6799EC30" w14:textId="77777777" w:rsidTr="0050724B">
                    <w:trPr>
                      <w:trHeight w:val="258"/>
                    </w:trPr>
                    <w:tc>
                      <w:tcPr>
                        <w:tcW w:w="473" w:type="dxa"/>
                        <w:tcBorders>
                          <w:top w:val="nil"/>
                          <w:left w:val="nil"/>
                          <w:bottom w:val="nil"/>
                          <w:right w:val="nil"/>
                        </w:tcBorders>
                        <w:noWrap/>
                        <w:vAlign w:val="bottom"/>
                        <w:hideMark/>
                      </w:tcPr>
                      <w:p w14:paraId="1921A8AD" w14:textId="77777777" w:rsidR="00B409E1" w:rsidRPr="00EE7D82" w:rsidRDefault="00B409E1" w:rsidP="009859D0">
                        <w:pPr>
                          <w:rPr>
                            <w:rFonts w:ascii="Arial" w:hAnsi="Arial" w:cs="Arial"/>
                          </w:rPr>
                        </w:pPr>
                        <w:r w:rsidRPr="00EE7D82">
                          <w:rPr>
                            <w:rFonts w:ascii="Arial" w:hAnsi="Arial" w:cs="Arial"/>
                          </w:rPr>
                          <w:t>64</w:t>
                        </w:r>
                      </w:p>
                    </w:tc>
                    <w:tc>
                      <w:tcPr>
                        <w:tcW w:w="6952" w:type="dxa"/>
                        <w:tcBorders>
                          <w:top w:val="nil"/>
                          <w:left w:val="nil"/>
                          <w:bottom w:val="nil"/>
                          <w:right w:val="nil"/>
                        </w:tcBorders>
                        <w:noWrap/>
                        <w:vAlign w:val="bottom"/>
                        <w:hideMark/>
                      </w:tcPr>
                      <w:p w14:paraId="3B50B01E" w14:textId="77777777" w:rsidR="00B409E1" w:rsidRPr="00EE7D82" w:rsidRDefault="00B409E1" w:rsidP="009859D0">
                        <w:pPr>
                          <w:rPr>
                            <w:rFonts w:ascii="Arial" w:hAnsi="Arial" w:cs="Arial"/>
                          </w:rPr>
                        </w:pPr>
                        <w:r w:rsidRPr="00EE7D82">
                          <w:rPr>
                            <w:rFonts w:ascii="Arial" w:hAnsi="Arial" w:cs="Arial"/>
                          </w:rPr>
                          <w:t>Prihodi od imovine</w:t>
                        </w:r>
                      </w:p>
                    </w:tc>
                    <w:tc>
                      <w:tcPr>
                        <w:tcW w:w="1784" w:type="dxa"/>
                        <w:tcBorders>
                          <w:top w:val="nil"/>
                          <w:left w:val="nil"/>
                          <w:bottom w:val="nil"/>
                          <w:right w:val="nil"/>
                        </w:tcBorders>
                        <w:noWrap/>
                        <w:vAlign w:val="bottom"/>
                        <w:hideMark/>
                      </w:tcPr>
                      <w:p w14:paraId="21813C60" w14:textId="77777777" w:rsidR="00B409E1" w:rsidRPr="00EE7D82" w:rsidRDefault="00B409E1" w:rsidP="009859D0">
                        <w:pPr>
                          <w:jc w:val="right"/>
                          <w:rPr>
                            <w:rFonts w:ascii="Arial" w:hAnsi="Arial" w:cs="Arial"/>
                          </w:rPr>
                        </w:pPr>
                        <w:r w:rsidRPr="00EE7D82">
                          <w:rPr>
                            <w:rFonts w:ascii="Arial" w:hAnsi="Arial" w:cs="Arial"/>
                          </w:rPr>
                          <w:t>20.397,92</w:t>
                        </w:r>
                      </w:p>
                    </w:tc>
                    <w:tc>
                      <w:tcPr>
                        <w:tcW w:w="1685" w:type="dxa"/>
                        <w:tcBorders>
                          <w:top w:val="nil"/>
                          <w:left w:val="nil"/>
                          <w:bottom w:val="nil"/>
                          <w:right w:val="nil"/>
                        </w:tcBorders>
                        <w:noWrap/>
                        <w:vAlign w:val="bottom"/>
                        <w:hideMark/>
                      </w:tcPr>
                      <w:p w14:paraId="75F601AB" w14:textId="77777777" w:rsidR="00B409E1" w:rsidRPr="00EE7D82" w:rsidRDefault="00B409E1" w:rsidP="009859D0">
                        <w:pPr>
                          <w:jc w:val="right"/>
                          <w:rPr>
                            <w:rFonts w:ascii="Arial" w:hAnsi="Arial" w:cs="Arial"/>
                          </w:rPr>
                        </w:pPr>
                        <w:r w:rsidRPr="00EE7D82">
                          <w:rPr>
                            <w:rFonts w:ascii="Arial" w:hAnsi="Arial" w:cs="Arial"/>
                          </w:rPr>
                          <w:t>22.168,25</w:t>
                        </w:r>
                      </w:p>
                    </w:tc>
                    <w:tc>
                      <w:tcPr>
                        <w:tcW w:w="1078" w:type="dxa"/>
                        <w:tcBorders>
                          <w:top w:val="nil"/>
                          <w:left w:val="nil"/>
                          <w:bottom w:val="nil"/>
                          <w:right w:val="nil"/>
                        </w:tcBorders>
                        <w:noWrap/>
                        <w:vAlign w:val="bottom"/>
                        <w:hideMark/>
                      </w:tcPr>
                      <w:p w14:paraId="79AAF24E" w14:textId="77777777" w:rsidR="00B409E1" w:rsidRPr="00EE7D82" w:rsidRDefault="00B409E1" w:rsidP="009859D0">
                        <w:pPr>
                          <w:jc w:val="right"/>
                          <w:rPr>
                            <w:rFonts w:ascii="Arial" w:hAnsi="Arial" w:cs="Arial"/>
                          </w:rPr>
                        </w:pPr>
                        <w:r w:rsidRPr="00EE7D82">
                          <w:rPr>
                            <w:rFonts w:ascii="Arial" w:hAnsi="Arial" w:cs="Arial"/>
                          </w:rPr>
                          <w:t>108.7%</w:t>
                        </w:r>
                      </w:p>
                    </w:tc>
                    <w:tc>
                      <w:tcPr>
                        <w:tcW w:w="1573" w:type="dxa"/>
                        <w:tcBorders>
                          <w:top w:val="nil"/>
                          <w:left w:val="nil"/>
                          <w:bottom w:val="nil"/>
                          <w:right w:val="nil"/>
                        </w:tcBorders>
                        <w:noWrap/>
                        <w:vAlign w:val="bottom"/>
                        <w:hideMark/>
                      </w:tcPr>
                      <w:p w14:paraId="2E1E9DD6" w14:textId="77777777" w:rsidR="00B409E1" w:rsidRPr="00EE7D82" w:rsidRDefault="00B409E1" w:rsidP="009859D0">
                        <w:pPr>
                          <w:jc w:val="right"/>
                          <w:rPr>
                            <w:rFonts w:ascii="Arial" w:hAnsi="Arial" w:cs="Arial"/>
                          </w:rPr>
                        </w:pPr>
                        <w:r w:rsidRPr="00EE7D82">
                          <w:rPr>
                            <w:rFonts w:ascii="Arial" w:hAnsi="Arial" w:cs="Arial"/>
                          </w:rPr>
                          <w:t>42.566,17</w:t>
                        </w:r>
                      </w:p>
                    </w:tc>
                  </w:tr>
                  <w:tr w:rsidR="0050724B" w:rsidRPr="00EE7D82" w14:paraId="2CAF913E" w14:textId="77777777" w:rsidTr="0050724B">
                    <w:trPr>
                      <w:trHeight w:val="517"/>
                    </w:trPr>
                    <w:tc>
                      <w:tcPr>
                        <w:tcW w:w="473" w:type="dxa"/>
                        <w:tcBorders>
                          <w:top w:val="nil"/>
                          <w:left w:val="nil"/>
                          <w:bottom w:val="nil"/>
                          <w:right w:val="nil"/>
                        </w:tcBorders>
                        <w:noWrap/>
                        <w:vAlign w:val="bottom"/>
                        <w:hideMark/>
                      </w:tcPr>
                      <w:p w14:paraId="1706D84A" w14:textId="77777777" w:rsidR="00B409E1" w:rsidRPr="00EE7D82" w:rsidRDefault="00B409E1" w:rsidP="009859D0">
                        <w:pPr>
                          <w:rPr>
                            <w:rFonts w:ascii="Arial" w:hAnsi="Arial" w:cs="Arial"/>
                          </w:rPr>
                        </w:pPr>
                        <w:r w:rsidRPr="00EE7D82">
                          <w:rPr>
                            <w:rFonts w:ascii="Arial" w:hAnsi="Arial" w:cs="Arial"/>
                          </w:rPr>
                          <w:t>65</w:t>
                        </w:r>
                      </w:p>
                    </w:tc>
                    <w:tc>
                      <w:tcPr>
                        <w:tcW w:w="6952" w:type="dxa"/>
                        <w:tcBorders>
                          <w:top w:val="nil"/>
                          <w:left w:val="nil"/>
                          <w:bottom w:val="nil"/>
                          <w:right w:val="nil"/>
                        </w:tcBorders>
                        <w:vAlign w:val="bottom"/>
                        <w:hideMark/>
                      </w:tcPr>
                      <w:p w14:paraId="7CA4431B" w14:textId="77777777" w:rsidR="00B409E1" w:rsidRPr="00EE7D82" w:rsidRDefault="00B409E1" w:rsidP="009859D0">
                        <w:pPr>
                          <w:rPr>
                            <w:rFonts w:ascii="Arial" w:hAnsi="Arial" w:cs="Arial"/>
                          </w:rPr>
                        </w:pPr>
                        <w:r w:rsidRPr="00EE7D82">
                          <w:rPr>
                            <w:rFonts w:ascii="Arial" w:hAnsi="Arial" w:cs="Arial"/>
                          </w:rPr>
                          <w:t>Prihodi od upravnih i administrativnih pristojbi, pristojbi po posebnim propisima i naknada</w:t>
                        </w:r>
                      </w:p>
                    </w:tc>
                    <w:tc>
                      <w:tcPr>
                        <w:tcW w:w="1784" w:type="dxa"/>
                        <w:tcBorders>
                          <w:top w:val="nil"/>
                          <w:left w:val="nil"/>
                          <w:bottom w:val="nil"/>
                          <w:right w:val="nil"/>
                        </w:tcBorders>
                        <w:noWrap/>
                        <w:vAlign w:val="bottom"/>
                        <w:hideMark/>
                      </w:tcPr>
                      <w:p w14:paraId="44AF53CD" w14:textId="77777777" w:rsidR="00B409E1" w:rsidRPr="00EE7D82" w:rsidRDefault="00B409E1" w:rsidP="009859D0">
                        <w:pPr>
                          <w:jc w:val="right"/>
                          <w:rPr>
                            <w:rFonts w:ascii="Arial" w:hAnsi="Arial" w:cs="Arial"/>
                          </w:rPr>
                        </w:pPr>
                        <w:r w:rsidRPr="00EE7D82">
                          <w:rPr>
                            <w:rFonts w:ascii="Arial" w:hAnsi="Arial" w:cs="Arial"/>
                          </w:rPr>
                          <w:t>140.914,88</w:t>
                        </w:r>
                      </w:p>
                    </w:tc>
                    <w:tc>
                      <w:tcPr>
                        <w:tcW w:w="1685" w:type="dxa"/>
                        <w:tcBorders>
                          <w:top w:val="nil"/>
                          <w:left w:val="nil"/>
                          <w:bottom w:val="nil"/>
                          <w:right w:val="nil"/>
                        </w:tcBorders>
                        <w:noWrap/>
                        <w:vAlign w:val="bottom"/>
                        <w:hideMark/>
                      </w:tcPr>
                      <w:p w14:paraId="152EB605" w14:textId="77777777" w:rsidR="00B409E1" w:rsidRPr="00EE7D82" w:rsidRDefault="00B409E1" w:rsidP="009859D0">
                        <w:pPr>
                          <w:jc w:val="right"/>
                          <w:rPr>
                            <w:rFonts w:ascii="Arial" w:hAnsi="Arial" w:cs="Arial"/>
                          </w:rPr>
                        </w:pPr>
                        <w:r w:rsidRPr="00EE7D82">
                          <w:rPr>
                            <w:rFonts w:ascii="Arial" w:hAnsi="Arial" w:cs="Arial"/>
                          </w:rPr>
                          <w:t>-43.911,74</w:t>
                        </w:r>
                      </w:p>
                    </w:tc>
                    <w:tc>
                      <w:tcPr>
                        <w:tcW w:w="1078" w:type="dxa"/>
                        <w:tcBorders>
                          <w:top w:val="nil"/>
                          <w:left w:val="nil"/>
                          <w:bottom w:val="nil"/>
                          <w:right w:val="nil"/>
                        </w:tcBorders>
                        <w:noWrap/>
                        <w:vAlign w:val="bottom"/>
                        <w:hideMark/>
                      </w:tcPr>
                      <w:p w14:paraId="3C09896D" w14:textId="77777777" w:rsidR="00B409E1" w:rsidRPr="00EE7D82" w:rsidRDefault="00B409E1" w:rsidP="009859D0">
                        <w:pPr>
                          <w:jc w:val="right"/>
                          <w:rPr>
                            <w:rFonts w:ascii="Arial" w:hAnsi="Arial" w:cs="Arial"/>
                          </w:rPr>
                        </w:pPr>
                        <w:r w:rsidRPr="00EE7D82">
                          <w:rPr>
                            <w:rFonts w:ascii="Arial" w:hAnsi="Arial" w:cs="Arial"/>
                          </w:rPr>
                          <w:t>-31.2%</w:t>
                        </w:r>
                      </w:p>
                    </w:tc>
                    <w:tc>
                      <w:tcPr>
                        <w:tcW w:w="1573" w:type="dxa"/>
                        <w:tcBorders>
                          <w:top w:val="nil"/>
                          <w:left w:val="nil"/>
                          <w:bottom w:val="nil"/>
                          <w:right w:val="nil"/>
                        </w:tcBorders>
                        <w:noWrap/>
                        <w:vAlign w:val="bottom"/>
                        <w:hideMark/>
                      </w:tcPr>
                      <w:p w14:paraId="54E9E97F" w14:textId="77777777" w:rsidR="00B409E1" w:rsidRPr="00EE7D82" w:rsidRDefault="00B409E1" w:rsidP="009859D0">
                        <w:pPr>
                          <w:jc w:val="right"/>
                          <w:rPr>
                            <w:rFonts w:ascii="Arial" w:hAnsi="Arial" w:cs="Arial"/>
                          </w:rPr>
                        </w:pPr>
                        <w:r w:rsidRPr="00EE7D82">
                          <w:rPr>
                            <w:rFonts w:ascii="Arial" w:hAnsi="Arial" w:cs="Arial"/>
                          </w:rPr>
                          <w:t>97.003,14</w:t>
                        </w:r>
                      </w:p>
                    </w:tc>
                  </w:tr>
                  <w:tr w:rsidR="0050724B" w:rsidRPr="00EE7D82" w14:paraId="6160F061" w14:textId="77777777" w:rsidTr="0050724B">
                    <w:trPr>
                      <w:trHeight w:val="517"/>
                    </w:trPr>
                    <w:tc>
                      <w:tcPr>
                        <w:tcW w:w="473" w:type="dxa"/>
                        <w:tcBorders>
                          <w:top w:val="nil"/>
                          <w:left w:val="nil"/>
                          <w:bottom w:val="nil"/>
                          <w:right w:val="nil"/>
                        </w:tcBorders>
                        <w:noWrap/>
                        <w:vAlign w:val="bottom"/>
                        <w:hideMark/>
                      </w:tcPr>
                      <w:p w14:paraId="6663C4C6" w14:textId="77777777" w:rsidR="00B409E1" w:rsidRPr="00EE7D82" w:rsidRDefault="00B409E1" w:rsidP="009859D0">
                        <w:pPr>
                          <w:rPr>
                            <w:rFonts w:ascii="Arial" w:hAnsi="Arial" w:cs="Arial"/>
                          </w:rPr>
                        </w:pPr>
                        <w:r w:rsidRPr="00EE7D82">
                          <w:rPr>
                            <w:rFonts w:ascii="Arial" w:hAnsi="Arial" w:cs="Arial"/>
                          </w:rPr>
                          <w:t>66</w:t>
                        </w:r>
                      </w:p>
                    </w:tc>
                    <w:tc>
                      <w:tcPr>
                        <w:tcW w:w="6952" w:type="dxa"/>
                        <w:tcBorders>
                          <w:top w:val="nil"/>
                          <w:left w:val="nil"/>
                          <w:bottom w:val="nil"/>
                          <w:right w:val="nil"/>
                        </w:tcBorders>
                        <w:vAlign w:val="bottom"/>
                        <w:hideMark/>
                      </w:tcPr>
                      <w:p w14:paraId="1C80C430" w14:textId="77777777" w:rsidR="00B409E1" w:rsidRPr="00EE7D82" w:rsidRDefault="00B409E1" w:rsidP="009859D0">
                        <w:pPr>
                          <w:rPr>
                            <w:rFonts w:ascii="Arial" w:hAnsi="Arial" w:cs="Arial"/>
                          </w:rPr>
                        </w:pPr>
                        <w:r w:rsidRPr="00EE7D82">
                          <w:rPr>
                            <w:rFonts w:ascii="Arial" w:hAnsi="Arial" w:cs="Arial"/>
                          </w:rPr>
                          <w:t>Prihodi od prodaje proizvoda i robe te pruženih usluga, prihodi od donacija te povrati po protestira</w:t>
                        </w:r>
                      </w:p>
                    </w:tc>
                    <w:tc>
                      <w:tcPr>
                        <w:tcW w:w="1784" w:type="dxa"/>
                        <w:tcBorders>
                          <w:top w:val="nil"/>
                          <w:left w:val="nil"/>
                          <w:bottom w:val="nil"/>
                          <w:right w:val="nil"/>
                        </w:tcBorders>
                        <w:noWrap/>
                        <w:vAlign w:val="bottom"/>
                        <w:hideMark/>
                      </w:tcPr>
                      <w:p w14:paraId="12F31A44" w14:textId="77777777" w:rsidR="00B409E1" w:rsidRPr="00EE7D82" w:rsidRDefault="00B409E1" w:rsidP="009859D0">
                        <w:pPr>
                          <w:jc w:val="right"/>
                          <w:rPr>
                            <w:rFonts w:ascii="Arial" w:hAnsi="Arial" w:cs="Arial"/>
                          </w:rPr>
                        </w:pPr>
                        <w:r w:rsidRPr="00EE7D82">
                          <w:rPr>
                            <w:rFonts w:ascii="Arial" w:hAnsi="Arial" w:cs="Arial"/>
                          </w:rPr>
                          <w:t>3.710,00</w:t>
                        </w:r>
                      </w:p>
                    </w:tc>
                    <w:tc>
                      <w:tcPr>
                        <w:tcW w:w="1685" w:type="dxa"/>
                        <w:tcBorders>
                          <w:top w:val="nil"/>
                          <w:left w:val="nil"/>
                          <w:bottom w:val="nil"/>
                          <w:right w:val="nil"/>
                        </w:tcBorders>
                        <w:noWrap/>
                        <w:vAlign w:val="bottom"/>
                        <w:hideMark/>
                      </w:tcPr>
                      <w:p w14:paraId="1343585B" w14:textId="77777777" w:rsidR="00B409E1" w:rsidRPr="00EE7D82" w:rsidRDefault="00B409E1" w:rsidP="009859D0">
                        <w:pPr>
                          <w:jc w:val="right"/>
                          <w:rPr>
                            <w:rFonts w:ascii="Arial" w:hAnsi="Arial" w:cs="Arial"/>
                          </w:rPr>
                        </w:pPr>
                        <w:r w:rsidRPr="00EE7D82">
                          <w:rPr>
                            <w:rFonts w:ascii="Arial" w:hAnsi="Arial" w:cs="Arial"/>
                          </w:rPr>
                          <w:t>-1.222,14</w:t>
                        </w:r>
                      </w:p>
                    </w:tc>
                    <w:tc>
                      <w:tcPr>
                        <w:tcW w:w="1078" w:type="dxa"/>
                        <w:tcBorders>
                          <w:top w:val="nil"/>
                          <w:left w:val="nil"/>
                          <w:bottom w:val="nil"/>
                          <w:right w:val="nil"/>
                        </w:tcBorders>
                        <w:noWrap/>
                        <w:vAlign w:val="bottom"/>
                        <w:hideMark/>
                      </w:tcPr>
                      <w:p w14:paraId="19A150A3" w14:textId="77777777" w:rsidR="00B409E1" w:rsidRPr="00EE7D82" w:rsidRDefault="00B409E1" w:rsidP="009859D0">
                        <w:pPr>
                          <w:jc w:val="right"/>
                          <w:rPr>
                            <w:rFonts w:ascii="Arial" w:hAnsi="Arial" w:cs="Arial"/>
                          </w:rPr>
                        </w:pPr>
                        <w:r w:rsidRPr="00EE7D82">
                          <w:rPr>
                            <w:rFonts w:ascii="Arial" w:hAnsi="Arial" w:cs="Arial"/>
                          </w:rPr>
                          <w:t>-32.9%</w:t>
                        </w:r>
                      </w:p>
                    </w:tc>
                    <w:tc>
                      <w:tcPr>
                        <w:tcW w:w="1573" w:type="dxa"/>
                        <w:tcBorders>
                          <w:top w:val="nil"/>
                          <w:left w:val="nil"/>
                          <w:bottom w:val="nil"/>
                          <w:right w:val="nil"/>
                        </w:tcBorders>
                        <w:noWrap/>
                        <w:vAlign w:val="bottom"/>
                        <w:hideMark/>
                      </w:tcPr>
                      <w:p w14:paraId="5C9F2BD2" w14:textId="77777777" w:rsidR="00B409E1" w:rsidRPr="00EE7D82" w:rsidRDefault="00B409E1" w:rsidP="009859D0">
                        <w:pPr>
                          <w:jc w:val="right"/>
                          <w:rPr>
                            <w:rFonts w:ascii="Arial" w:hAnsi="Arial" w:cs="Arial"/>
                          </w:rPr>
                        </w:pPr>
                        <w:r w:rsidRPr="00EE7D82">
                          <w:rPr>
                            <w:rFonts w:ascii="Arial" w:hAnsi="Arial" w:cs="Arial"/>
                          </w:rPr>
                          <w:t>2.487,86</w:t>
                        </w:r>
                      </w:p>
                    </w:tc>
                  </w:tr>
                  <w:tr w:rsidR="0050724B" w:rsidRPr="00EE7D82" w14:paraId="2C3062E2" w14:textId="77777777" w:rsidTr="0050724B">
                    <w:trPr>
                      <w:trHeight w:val="258"/>
                    </w:trPr>
                    <w:tc>
                      <w:tcPr>
                        <w:tcW w:w="473" w:type="dxa"/>
                        <w:tcBorders>
                          <w:top w:val="nil"/>
                          <w:left w:val="nil"/>
                          <w:bottom w:val="nil"/>
                          <w:right w:val="nil"/>
                        </w:tcBorders>
                        <w:noWrap/>
                        <w:vAlign w:val="bottom"/>
                        <w:hideMark/>
                      </w:tcPr>
                      <w:p w14:paraId="5EF291F4" w14:textId="77777777" w:rsidR="00B409E1" w:rsidRPr="00EE7D82" w:rsidRDefault="00B409E1" w:rsidP="009859D0">
                        <w:pPr>
                          <w:rPr>
                            <w:rFonts w:ascii="Arial" w:hAnsi="Arial" w:cs="Arial"/>
                          </w:rPr>
                        </w:pPr>
                        <w:r w:rsidRPr="00EE7D82">
                          <w:rPr>
                            <w:rFonts w:ascii="Arial" w:hAnsi="Arial" w:cs="Arial"/>
                          </w:rPr>
                          <w:t>68</w:t>
                        </w:r>
                      </w:p>
                    </w:tc>
                    <w:tc>
                      <w:tcPr>
                        <w:tcW w:w="6952" w:type="dxa"/>
                        <w:tcBorders>
                          <w:top w:val="nil"/>
                          <w:left w:val="nil"/>
                          <w:bottom w:val="nil"/>
                          <w:right w:val="nil"/>
                        </w:tcBorders>
                        <w:noWrap/>
                        <w:vAlign w:val="bottom"/>
                        <w:hideMark/>
                      </w:tcPr>
                      <w:p w14:paraId="1AD619E1" w14:textId="77777777" w:rsidR="00B409E1" w:rsidRPr="00EE7D82" w:rsidRDefault="00B409E1" w:rsidP="009859D0">
                        <w:pPr>
                          <w:rPr>
                            <w:rFonts w:ascii="Arial" w:hAnsi="Arial" w:cs="Arial"/>
                          </w:rPr>
                        </w:pPr>
                        <w:r w:rsidRPr="00EE7D82">
                          <w:rPr>
                            <w:rFonts w:ascii="Arial" w:hAnsi="Arial" w:cs="Arial"/>
                          </w:rPr>
                          <w:t>Kazne, upravne mjere i ostali prihodi</w:t>
                        </w:r>
                      </w:p>
                    </w:tc>
                    <w:tc>
                      <w:tcPr>
                        <w:tcW w:w="1784" w:type="dxa"/>
                        <w:tcBorders>
                          <w:top w:val="nil"/>
                          <w:left w:val="nil"/>
                          <w:bottom w:val="nil"/>
                          <w:right w:val="nil"/>
                        </w:tcBorders>
                        <w:noWrap/>
                        <w:vAlign w:val="bottom"/>
                        <w:hideMark/>
                      </w:tcPr>
                      <w:p w14:paraId="22AB9738" w14:textId="77777777" w:rsidR="00B409E1" w:rsidRPr="00EE7D82" w:rsidRDefault="00B409E1" w:rsidP="009859D0">
                        <w:pPr>
                          <w:jc w:val="right"/>
                          <w:rPr>
                            <w:rFonts w:ascii="Arial" w:hAnsi="Arial" w:cs="Arial"/>
                          </w:rPr>
                        </w:pPr>
                        <w:r w:rsidRPr="00EE7D82">
                          <w:rPr>
                            <w:rFonts w:ascii="Arial" w:hAnsi="Arial" w:cs="Arial"/>
                          </w:rPr>
                          <w:t>270,00</w:t>
                        </w:r>
                      </w:p>
                    </w:tc>
                    <w:tc>
                      <w:tcPr>
                        <w:tcW w:w="1685" w:type="dxa"/>
                        <w:tcBorders>
                          <w:top w:val="nil"/>
                          <w:left w:val="nil"/>
                          <w:bottom w:val="nil"/>
                          <w:right w:val="nil"/>
                        </w:tcBorders>
                        <w:noWrap/>
                        <w:vAlign w:val="bottom"/>
                        <w:hideMark/>
                      </w:tcPr>
                      <w:p w14:paraId="2BD507F3" w14:textId="77777777" w:rsidR="00B409E1" w:rsidRPr="00EE7D82" w:rsidRDefault="00B409E1" w:rsidP="009859D0">
                        <w:pPr>
                          <w:jc w:val="right"/>
                          <w:rPr>
                            <w:rFonts w:ascii="Arial" w:hAnsi="Arial" w:cs="Arial"/>
                          </w:rPr>
                        </w:pPr>
                        <w:r w:rsidRPr="00EE7D82">
                          <w:rPr>
                            <w:rFonts w:ascii="Arial" w:hAnsi="Arial" w:cs="Arial"/>
                          </w:rPr>
                          <w:t>0,00</w:t>
                        </w:r>
                      </w:p>
                    </w:tc>
                    <w:tc>
                      <w:tcPr>
                        <w:tcW w:w="1078" w:type="dxa"/>
                        <w:tcBorders>
                          <w:top w:val="nil"/>
                          <w:left w:val="nil"/>
                          <w:bottom w:val="nil"/>
                          <w:right w:val="nil"/>
                        </w:tcBorders>
                        <w:noWrap/>
                        <w:vAlign w:val="bottom"/>
                        <w:hideMark/>
                      </w:tcPr>
                      <w:p w14:paraId="269ECF7E" w14:textId="77777777" w:rsidR="00B409E1" w:rsidRPr="00EE7D82" w:rsidRDefault="00B409E1" w:rsidP="009859D0">
                        <w:pPr>
                          <w:jc w:val="right"/>
                          <w:rPr>
                            <w:rFonts w:ascii="Arial" w:hAnsi="Arial" w:cs="Arial"/>
                          </w:rPr>
                        </w:pPr>
                        <w:r w:rsidRPr="00EE7D82">
                          <w:rPr>
                            <w:rFonts w:ascii="Arial" w:hAnsi="Arial" w:cs="Arial"/>
                          </w:rPr>
                          <w:t>0.0%</w:t>
                        </w:r>
                      </w:p>
                    </w:tc>
                    <w:tc>
                      <w:tcPr>
                        <w:tcW w:w="1573" w:type="dxa"/>
                        <w:tcBorders>
                          <w:top w:val="nil"/>
                          <w:left w:val="nil"/>
                          <w:bottom w:val="nil"/>
                          <w:right w:val="nil"/>
                        </w:tcBorders>
                        <w:noWrap/>
                        <w:vAlign w:val="bottom"/>
                        <w:hideMark/>
                      </w:tcPr>
                      <w:p w14:paraId="358AE2ED" w14:textId="77777777" w:rsidR="00B409E1" w:rsidRPr="00EE7D82" w:rsidRDefault="00B409E1" w:rsidP="009859D0">
                        <w:pPr>
                          <w:jc w:val="right"/>
                          <w:rPr>
                            <w:rFonts w:ascii="Arial" w:hAnsi="Arial" w:cs="Arial"/>
                          </w:rPr>
                        </w:pPr>
                        <w:r w:rsidRPr="00EE7D82">
                          <w:rPr>
                            <w:rFonts w:ascii="Arial" w:hAnsi="Arial" w:cs="Arial"/>
                          </w:rPr>
                          <w:t>270,00</w:t>
                        </w:r>
                      </w:p>
                    </w:tc>
                  </w:tr>
                  <w:tr w:rsidR="0050724B" w:rsidRPr="00EE7D82" w14:paraId="760494E7" w14:textId="77777777" w:rsidTr="0050724B">
                    <w:trPr>
                      <w:trHeight w:val="258"/>
                    </w:trPr>
                    <w:tc>
                      <w:tcPr>
                        <w:tcW w:w="473" w:type="dxa"/>
                        <w:tcBorders>
                          <w:top w:val="nil"/>
                          <w:left w:val="nil"/>
                          <w:bottom w:val="nil"/>
                          <w:right w:val="nil"/>
                        </w:tcBorders>
                        <w:shd w:val="clear" w:color="000000" w:fill="000080"/>
                        <w:noWrap/>
                        <w:vAlign w:val="bottom"/>
                        <w:hideMark/>
                      </w:tcPr>
                      <w:p w14:paraId="574E4833" w14:textId="77777777" w:rsidR="00B409E1" w:rsidRPr="00EE7D82" w:rsidRDefault="00B409E1" w:rsidP="009859D0">
                        <w:pPr>
                          <w:rPr>
                            <w:rFonts w:ascii="Arial" w:hAnsi="Arial" w:cs="Arial"/>
                            <w:b/>
                            <w:bCs/>
                            <w:color w:val="FFFFFF"/>
                          </w:rPr>
                        </w:pPr>
                        <w:r w:rsidRPr="00EE7D82">
                          <w:rPr>
                            <w:rFonts w:ascii="Arial" w:hAnsi="Arial" w:cs="Arial"/>
                            <w:b/>
                            <w:bCs/>
                            <w:color w:val="FFFFFF"/>
                          </w:rPr>
                          <w:t>7</w:t>
                        </w:r>
                      </w:p>
                    </w:tc>
                    <w:tc>
                      <w:tcPr>
                        <w:tcW w:w="6952" w:type="dxa"/>
                        <w:tcBorders>
                          <w:top w:val="nil"/>
                          <w:left w:val="nil"/>
                          <w:bottom w:val="nil"/>
                          <w:right w:val="nil"/>
                        </w:tcBorders>
                        <w:shd w:val="clear" w:color="000000" w:fill="000080"/>
                        <w:noWrap/>
                        <w:vAlign w:val="bottom"/>
                        <w:hideMark/>
                      </w:tcPr>
                      <w:p w14:paraId="7134AD08" w14:textId="77777777" w:rsidR="00B409E1" w:rsidRPr="00EE7D82" w:rsidRDefault="00B409E1" w:rsidP="009859D0">
                        <w:pPr>
                          <w:rPr>
                            <w:rFonts w:ascii="Arial" w:hAnsi="Arial" w:cs="Arial"/>
                            <w:b/>
                            <w:bCs/>
                            <w:color w:val="FFFFFF"/>
                          </w:rPr>
                        </w:pPr>
                        <w:r w:rsidRPr="00EE7D82">
                          <w:rPr>
                            <w:rFonts w:ascii="Arial" w:hAnsi="Arial" w:cs="Arial"/>
                            <w:b/>
                            <w:bCs/>
                            <w:color w:val="FFFFFF"/>
                          </w:rPr>
                          <w:t>Prihodi od prodaje nefinancijske imovine</w:t>
                        </w:r>
                      </w:p>
                    </w:tc>
                    <w:tc>
                      <w:tcPr>
                        <w:tcW w:w="1784" w:type="dxa"/>
                        <w:tcBorders>
                          <w:top w:val="nil"/>
                          <w:left w:val="nil"/>
                          <w:bottom w:val="nil"/>
                          <w:right w:val="nil"/>
                        </w:tcBorders>
                        <w:shd w:val="clear" w:color="000000" w:fill="000080"/>
                        <w:noWrap/>
                        <w:vAlign w:val="bottom"/>
                        <w:hideMark/>
                      </w:tcPr>
                      <w:p w14:paraId="0CDF0A50"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0,00</w:t>
                        </w:r>
                      </w:p>
                    </w:tc>
                    <w:tc>
                      <w:tcPr>
                        <w:tcW w:w="1685" w:type="dxa"/>
                        <w:tcBorders>
                          <w:top w:val="nil"/>
                          <w:left w:val="nil"/>
                          <w:bottom w:val="nil"/>
                          <w:right w:val="nil"/>
                        </w:tcBorders>
                        <w:shd w:val="clear" w:color="000000" w:fill="000080"/>
                        <w:noWrap/>
                        <w:vAlign w:val="bottom"/>
                        <w:hideMark/>
                      </w:tcPr>
                      <w:p w14:paraId="639B6305"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0,00</w:t>
                        </w:r>
                      </w:p>
                    </w:tc>
                    <w:tc>
                      <w:tcPr>
                        <w:tcW w:w="1078" w:type="dxa"/>
                        <w:tcBorders>
                          <w:top w:val="nil"/>
                          <w:left w:val="nil"/>
                          <w:bottom w:val="nil"/>
                          <w:right w:val="nil"/>
                        </w:tcBorders>
                        <w:shd w:val="clear" w:color="000000" w:fill="000080"/>
                        <w:noWrap/>
                        <w:vAlign w:val="bottom"/>
                        <w:hideMark/>
                      </w:tcPr>
                      <w:p w14:paraId="5B32AD5A"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0,0%</w:t>
                        </w:r>
                      </w:p>
                    </w:tc>
                    <w:tc>
                      <w:tcPr>
                        <w:tcW w:w="1573" w:type="dxa"/>
                        <w:tcBorders>
                          <w:top w:val="nil"/>
                          <w:left w:val="nil"/>
                          <w:bottom w:val="nil"/>
                          <w:right w:val="nil"/>
                        </w:tcBorders>
                        <w:shd w:val="clear" w:color="000000" w:fill="000080"/>
                        <w:noWrap/>
                        <w:vAlign w:val="bottom"/>
                        <w:hideMark/>
                      </w:tcPr>
                      <w:p w14:paraId="42313D2C"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0,00</w:t>
                        </w:r>
                      </w:p>
                    </w:tc>
                  </w:tr>
                  <w:tr w:rsidR="0050724B" w:rsidRPr="00EE7D82" w14:paraId="2F3D2CF8" w14:textId="77777777" w:rsidTr="0050724B">
                    <w:trPr>
                      <w:trHeight w:val="258"/>
                    </w:trPr>
                    <w:tc>
                      <w:tcPr>
                        <w:tcW w:w="473" w:type="dxa"/>
                        <w:tcBorders>
                          <w:top w:val="nil"/>
                          <w:left w:val="nil"/>
                          <w:bottom w:val="nil"/>
                          <w:right w:val="nil"/>
                        </w:tcBorders>
                        <w:noWrap/>
                        <w:vAlign w:val="bottom"/>
                        <w:hideMark/>
                      </w:tcPr>
                      <w:p w14:paraId="28D14C8B" w14:textId="77777777" w:rsidR="00B409E1" w:rsidRPr="00EE7D82" w:rsidRDefault="00B409E1" w:rsidP="009859D0">
                        <w:pPr>
                          <w:rPr>
                            <w:rFonts w:ascii="Arial" w:hAnsi="Arial" w:cs="Arial"/>
                          </w:rPr>
                        </w:pPr>
                        <w:r w:rsidRPr="00EE7D82">
                          <w:rPr>
                            <w:rFonts w:ascii="Arial" w:hAnsi="Arial" w:cs="Arial"/>
                          </w:rPr>
                          <w:t>71</w:t>
                        </w:r>
                      </w:p>
                    </w:tc>
                    <w:tc>
                      <w:tcPr>
                        <w:tcW w:w="6952" w:type="dxa"/>
                        <w:tcBorders>
                          <w:top w:val="nil"/>
                          <w:left w:val="nil"/>
                          <w:bottom w:val="nil"/>
                          <w:right w:val="nil"/>
                        </w:tcBorders>
                        <w:noWrap/>
                        <w:vAlign w:val="bottom"/>
                        <w:hideMark/>
                      </w:tcPr>
                      <w:p w14:paraId="00723642" w14:textId="77777777" w:rsidR="00B409E1" w:rsidRPr="00EE7D82" w:rsidRDefault="00B409E1" w:rsidP="009859D0">
                        <w:pPr>
                          <w:rPr>
                            <w:rFonts w:ascii="Arial" w:hAnsi="Arial" w:cs="Arial"/>
                          </w:rPr>
                        </w:pPr>
                        <w:r w:rsidRPr="00EE7D82">
                          <w:rPr>
                            <w:rFonts w:ascii="Arial" w:hAnsi="Arial" w:cs="Arial"/>
                          </w:rPr>
                          <w:t xml:space="preserve">Prihodi od prodaje </w:t>
                        </w:r>
                        <w:proofErr w:type="spellStart"/>
                        <w:r w:rsidRPr="00EE7D82">
                          <w:rPr>
                            <w:rFonts w:ascii="Arial" w:hAnsi="Arial" w:cs="Arial"/>
                          </w:rPr>
                          <w:t>neproizvedene</w:t>
                        </w:r>
                        <w:proofErr w:type="spellEnd"/>
                        <w:r w:rsidRPr="00EE7D82">
                          <w:rPr>
                            <w:rFonts w:ascii="Arial" w:hAnsi="Arial" w:cs="Arial"/>
                          </w:rPr>
                          <w:t xml:space="preserve"> dugotrajne imovine</w:t>
                        </w:r>
                      </w:p>
                    </w:tc>
                    <w:tc>
                      <w:tcPr>
                        <w:tcW w:w="1784" w:type="dxa"/>
                        <w:tcBorders>
                          <w:top w:val="nil"/>
                          <w:left w:val="nil"/>
                          <w:bottom w:val="nil"/>
                          <w:right w:val="nil"/>
                        </w:tcBorders>
                        <w:noWrap/>
                        <w:vAlign w:val="bottom"/>
                        <w:hideMark/>
                      </w:tcPr>
                      <w:p w14:paraId="38983993" w14:textId="77777777" w:rsidR="00B409E1" w:rsidRPr="00EE7D82" w:rsidRDefault="00B409E1" w:rsidP="009859D0">
                        <w:pPr>
                          <w:jc w:val="right"/>
                          <w:rPr>
                            <w:rFonts w:ascii="Arial" w:hAnsi="Arial" w:cs="Arial"/>
                          </w:rPr>
                        </w:pPr>
                        <w:r w:rsidRPr="00EE7D82">
                          <w:rPr>
                            <w:rFonts w:ascii="Arial" w:hAnsi="Arial" w:cs="Arial"/>
                          </w:rPr>
                          <w:t>0,00</w:t>
                        </w:r>
                      </w:p>
                    </w:tc>
                    <w:tc>
                      <w:tcPr>
                        <w:tcW w:w="1685" w:type="dxa"/>
                        <w:tcBorders>
                          <w:top w:val="nil"/>
                          <w:left w:val="nil"/>
                          <w:bottom w:val="nil"/>
                          <w:right w:val="nil"/>
                        </w:tcBorders>
                        <w:noWrap/>
                        <w:vAlign w:val="bottom"/>
                        <w:hideMark/>
                      </w:tcPr>
                      <w:p w14:paraId="42E58DB3" w14:textId="77777777" w:rsidR="00B409E1" w:rsidRPr="00EE7D82" w:rsidRDefault="00B409E1" w:rsidP="009859D0">
                        <w:pPr>
                          <w:jc w:val="right"/>
                          <w:rPr>
                            <w:rFonts w:ascii="Arial" w:hAnsi="Arial" w:cs="Arial"/>
                          </w:rPr>
                        </w:pPr>
                        <w:r w:rsidRPr="00EE7D82">
                          <w:rPr>
                            <w:rFonts w:ascii="Arial" w:hAnsi="Arial" w:cs="Arial"/>
                          </w:rPr>
                          <w:t>0,00</w:t>
                        </w:r>
                      </w:p>
                    </w:tc>
                    <w:tc>
                      <w:tcPr>
                        <w:tcW w:w="1078" w:type="dxa"/>
                        <w:tcBorders>
                          <w:top w:val="nil"/>
                          <w:left w:val="nil"/>
                          <w:bottom w:val="nil"/>
                          <w:right w:val="nil"/>
                        </w:tcBorders>
                        <w:noWrap/>
                        <w:vAlign w:val="bottom"/>
                        <w:hideMark/>
                      </w:tcPr>
                      <w:p w14:paraId="7B79F466" w14:textId="77777777" w:rsidR="00B409E1" w:rsidRPr="00EE7D82" w:rsidRDefault="00B409E1" w:rsidP="009859D0">
                        <w:pPr>
                          <w:jc w:val="right"/>
                          <w:rPr>
                            <w:rFonts w:ascii="Arial" w:hAnsi="Arial" w:cs="Arial"/>
                          </w:rPr>
                        </w:pPr>
                        <w:r w:rsidRPr="00EE7D82">
                          <w:rPr>
                            <w:rFonts w:ascii="Arial" w:hAnsi="Arial" w:cs="Arial"/>
                          </w:rPr>
                          <w:t>0,0%</w:t>
                        </w:r>
                      </w:p>
                    </w:tc>
                    <w:tc>
                      <w:tcPr>
                        <w:tcW w:w="1573" w:type="dxa"/>
                        <w:tcBorders>
                          <w:top w:val="nil"/>
                          <w:left w:val="nil"/>
                          <w:bottom w:val="nil"/>
                          <w:right w:val="nil"/>
                        </w:tcBorders>
                        <w:noWrap/>
                        <w:vAlign w:val="bottom"/>
                        <w:hideMark/>
                      </w:tcPr>
                      <w:p w14:paraId="10A1EE3C" w14:textId="77777777" w:rsidR="00B409E1" w:rsidRPr="00EE7D82" w:rsidRDefault="00B409E1" w:rsidP="009859D0">
                        <w:pPr>
                          <w:jc w:val="right"/>
                          <w:rPr>
                            <w:rFonts w:ascii="Arial" w:hAnsi="Arial" w:cs="Arial"/>
                          </w:rPr>
                        </w:pPr>
                        <w:r w:rsidRPr="00EE7D82">
                          <w:rPr>
                            <w:rFonts w:ascii="Arial" w:hAnsi="Arial" w:cs="Arial"/>
                          </w:rPr>
                          <w:t>0,00</w:t>
                        </w:r>
                      </w:p>
                    </w:tc>
                  </w:tr>
                  <w:tr w:rsidR="0050724B" w:rsidRPr="00EE7D82" w14:paraId="3ABA5661" w14:textId="77777777" w:rsidTr="0050724B">
                    <w:trPr>
                      <w:trHeight w:val="258"/>
                    </w:trPr>
                    <w:tc>
                      <w:tcPr>
                        <w:tcW w:w="473" w:type="dxa"/>
                        <w:tcBorders>
                          <w:top w:val="nil"/>
                          <w:left w:val="nil"/>
                          <w:bottom w:val="nil"/>
                          <w:right w:val="nil"/>
                        </w:tcBorders>
                        <w:noWrap/>
                        <w:vAlign w:val="bottom"/>
                        <w:hideMark/>
                      </w:tcPr>
                      <w:p w14:paraId="58F2F046" w14:textId="77777777" w:rsidR="00B409E1" w:rsidRPr="00EE7D82" w:rsidRDefault="00B409E1" w:rsidP="009859D0">
                        <w:pPr>
                          <w:rPr>
                            <w:rFonts w:ascii="Arial" w:hAnsi="Arial" w:cs="Arial"/>
                          </w:rPr>
                        </w:pPr>
                        <w:r w:rsidRPr="00EE7D82">
                          <w:rPr>
                            <w:rFonts w:ascii="Arial" w:hAnsi="Arial" w:cs="Arial"/>
                          </w:rPr>
                          <w:t>72</w:t>
                        </w:r>
                      </w:p>
                    </w:tc>
                    <w:tc>
                      <w:tcPr>
                        <w:tcW w:w="6952" w:type="dxa"/>
                        <w:tcBorders>
                          <w:top w:val="nil"/>
                          <w:left w:val="nil"/>
                          <w:bottom w:val="nil"/>
                          <w:right w:val="nil"/>
                        </w:tcBorders>
                        <w:noWrap/>
                        <w:vAlign w:val="bottom"/>
                        <w:hideMark/>
                      </w:tcPr>
                      <w:p w14:paraId="7AF88086" w14:textId="77777777" w:rsidR="00B409E1" w:rsidRPr="00EE7D82" w:rsidRDefault="00B409E1" w:rsidP="009859D0">
                        <w:pPr>
                          <w:rPr>
                            <w:rFonts w:ascii="Arial" w:hAnsi="Arial" w:cs="Arial"/>
                          </w:rPr>
                        </w:pPr>
                        <w:r w:rsidRPr="00EE7D82">
                          <w:rPr>
                            <w:rFonts w:ascii="Arial" w:hAnsi="Arial" w:cs="Arial"/>
                          </w:rPr>
                          <w:t>Prihodi od prodaje proizvedene dugotrajne imovine</w:t>
                        </w:r>
                      </w:p>
                    </w:tc>
                    <w:tc>
                      <w:tcPr>
                        <w:tcW w:w="1784" w:type="dxa"/>
                        <w:tcBorders>
                          <w:top w:val="nil"/>
                          <w:left w:val="nil"/>
                          <w:bottom w:val="nil"/>
                          <w:right w:val="nil"/>
                        </w:tcBorders>
                        <w:noWrap/>
                        <w:vAlign w:val="bottom"/>
                        <w:hideMark/>
                      </w:tcPr>
                      <w:p w14:paraId="2A677F61" w14:textId="77777777" w:rsidR="00B409E1" w:rsidRPr="00EE7D82" w:rsidRDefault="00B409E1" w:rsidP="009859D0">
                        <w:pPr>
                          <w:jc w:val="right"/>
                          <w:rPr>
                            <w:rFonts w:ascii="Arial" w:hAnsi="Arial" w:cs="Arial"/>
                          </w:rPr>
                        </w:pPr>
                        <w:r w:rsidRPr="00EE7D82">
                          <w:rPr>
                            <w:rFonts w:ascii="Arial" w:hAnsi="Arial" w:cs="Arial"/>
                          </w:rPr>
                          <w:t>0,00</w:t>
                        </w:r>
                      </w:p>
                    </w:tc>
                    <w:tc>
                      <w:tcPr>
                        <w:tcW w:w="1685" w:type="dxa"/>
                        <w:tcBorders>
                          <w:top w:val="nil"/>
                          <w:left w:val="nil"/>
                          <w:bottom w:val="nil"/>
                          <w:right w:val="nil"/>
                        </w:tcBorders>
                        <w:noWrap/>
                        <w:vAlign w:val="bottom"/>
                        <w:hideMark/>
                      </w:tcPr>
                      <w:p w14:paraId="5F8E78E3" w14:textId="77777777" w:rsidR="00B409E1" w:rsidRPr="00EE7D82" w:rsidRDefault="00B409E1" w:rsidP="009859D0">
                        <w:pPr>
                          <w:jc w:val="right"/>
                          <w:rPr>
                            <w:rFonts w:ascii="Arial" w:hAnsi="Arial" w:cs="Arial"/>
                          </w:rPr>
                        </w:pPr>
                        <w:r w:rsidRPr="00EE7D82">
                          <w:rPr>
                            <w:rFonts w:ascii="Arial" w:hAnsi="Arial" w:cs="Arial"/>
                          </w:rPr>
                          <w:t>0,00</w:t>
                        </w:r>
                      </w:p>
                    </w:tc>
                    <w:tc>
                      <w:tcPr>
                        <w:tcW w:w="1078" w:type="dxa"/>
                        <w:tcBorders>
                          <w:top w:val="nil"/>
                          <w:left w:val="nil"/>
                          <w:bottom w:val="nil"/>
                          <w:right w:val="nil"/>
                        </w:tcBorders>
                        <w:noWrap/>
                        <w:vAlign w:val="bottom"/>
                        <w:hideMark/>
                      </w:tcPr>
                      <w:p w14:paraId="77C095B2" w14:textId="77777777" w:rsidR="00B409E1" w:rsidRPr="00EE7D82" w:rsidRDefault="00B409E1" w:rsidP="009859D0">
                        <w:pPr>
                          <w:jc w:val="right"/>
                          <w:rPr>
                            <w:rFonts w:ascii="Arial" w:hAnsi="Arial" w:cs="Arial"/>
                          </w:rPr>
                        </w:pPr>
                        <w:r w:rsidRPr="00EE7D82">
                          <w:rPr>
                            <w:rFonts w:ascii="Arial" w:hAnsi="Arial" w:cs="Arial"/>
                          </w:rPr>
                          <w:t>0,0%</w:t>
                        </w:r>
                      </w:p>
                    </w:tc>
                    <w:tc>
                      <w:tcPr>
                        <w:tcW w:w="1573" w:type="dxa"/>
                        <w:tcBorders>
                          <w:top w:val="nil"/>
                          <w:left w:val="nil"/>
                          <w:bottom w:val="nil"/>
                          <w:right w:val="nil"/>
                        </w:tcBorders>
                        <w:noWrap/>
                        <w:vAlign w:val="bottom"/>
                        <w:hideMark/>
                      </w:tcPr>
                      <w:p w14:paraId="323BC9D2" w14:textId="77777777" w:rsidR="00B409E1" w:rsidRPr="00EE7D82" w:rsidRDefault="00B409E1" w:rsidP="009859D0">
                        <w:pPr>
                          <w:jc w:val="right"/>
                          <w:rPr>
                            <w:rFonts w:ascii="Arial" w:hAnsi="Arial" w:cs="Arial"/>
                          </w:rPr>
                        </w:pPr>
                        <w:r w:rsidRPr="00EE7D82">
                          <w:rPr>
                            <w:rFonts w:ascii="Arial" w:hAnsi="Arial" w:cs="Arial"/>
                          </w:rPr>
                          <w:t>0,00</w:t>
                        </w:r>
                      </w:p>
                    </w:tc>
                  </w:tr>
                  <w:tr w:rsidR="0050724B" w:rsidRPr="00EE7D82" w14:paraId="16FFC0E2" w14:textId="77777777" w:rsidTr="0050724B">
                    <w:trPr>
                      <w:trHeight w:val="258"/>
                    </w:trPr>
                    <w:tc>
                      <w:tcPr>
                        <w:tcW w:w="473" w:type="dxa"/>
                        <w:tcBorders>
                          <w:top w:val="nil"/>
                          <w:left w:val="nil"/>
                          <w:bottom w:val="nil"/>
                          <w:right w:val="nil"/>
                        </w:tcBorders>
                        <w:shd w:val="clear" w:color="000000" w:fill="000080"/>
                        <w:noWrap/>
                        <w:vAlign w:val="bottom"/>
                        <w:hideMark/>
                      </w:tcPr>
                      <w:p w14:paraId="19909FF5" w14:textId="77777777" w:rsidR="00B409E1" w:rsidRPr="00EE7D82" w:rsidRDefault="00B409E1" w:rsidP="009859D0">
                        <w:pPr>
                          <w:rPr>
                            <w:rFonts w:ascii="Arial" w:hAnsi="Arial" w:cs="Arial"/>
                            <w:b/>
                            <w:bCs/>
                            <w:color w:val="FFFFFF"/>
                          </w:rPr>
                        </w:pPr>
                        <w:r w:rsidRPr="00EE7D82">
                          <w:rPr>
                            <w:rFonts w:ascii="Arial" w:hAnsi="Arial" w:cs="Arial"/>
                            <w:b/>
                            <w:bCs/>
                            <w:color w:val="FFFFFF"/>
                          </w:rPr>
                          <w:t>3</w:t>
                        </w:r>
                      </w:p>
                    </w:tc>
                    <w:tc>
                      <w:tcPr>
                        <w:tcW w:w="6952" w:type="dxa"/>
                        <w:tcBorders>
                          <w:top w:val="nil"/>
                          <w:left w:val="nil"/>
                          <w:bottom w:val="nil"/>
                          <w:right w:val="nil"/>
                        </w:tcBorders>
                        <w:shd w:val="clear" w:color="000000" w:fill="000080"/>
                        <w:noWrap/>
                        <w:vAlign w:val="bottom"/>
                        <w:hideMark/>
                      </w:tcPr>
                      <w:p w14:paraId="5C552FE0" w14:textId="77777777" w:rsidR="00B409E1" w:rsidRPr="00EE7D82" w:rsidRDefault="00B409E1" w:rsidP="009859D0">
                        <w:pPr>
                          <w:rPr>
                            <w:rFonts w:ascii="Arial" w:hAnsi="Arial" w:cs="Arial"/>
                            <w:b/>
                            <w:bCs/>
                            <w:color w:val="FFFFFF"/>
                          </w:rPr>
                        </w:pPr>
                        <w:r w:rsidRPr="00EE7D82">
                          <w:rPr>
                            <w:rFonts w:ascii="Arial" w:hAnsi="Arial" w:cs="Arial"/>
                            <w:b/>
                            <w:bCs/>
                            <w:color w:val="FFFFFF"/>
                          </w:rPr>
                          <w:t>Rashodi poslovanja</w:t>
                        </w:r>
                      </w:p>
                    </w:tc>
                    <w:tc>
                      <w:tcPr>
                        <w:tcW w:w="1784" w:type="dxa"/>
                        <w:tcBorders>
                          <w:top w:val="nil"/>
                          <w:left w:val="nil"/>
                          <w:bottom w:val="nil"/>
                          <w:right w:val="nil"/>
                        </w:tcBorders>
                        <w:shd w:val="clear" w:color="000000" w:fill="000080"/>
                        <w:noWrap/>
                        <w:vAlign w:val="bottom"/>
                        <w:hideMark/>
                      </w:tcPr>
                      <w:p w14:paraId="4B1A9537"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966.625,42</w:t>
                        </w:r>
                      </w:p>
                    </w:tc>
                    <w:tc>
                      <w:tcPr>
                        <w:tcW w:w="1685" w:type="dxa"/>
                        <w:tcBorders>
                          <w:top w:val="nil"/>
                          <w:left w:val="nil"/>
                          <w:bottom w:val="nil"/>
                          <w:right w:val="nil"/>
                        </w:tcBorders>
                        <w:shd w:val="clear" w:color="000000" w:fill="000080"/>
                        <w:noWrap/>
                        <w:vAlign w:val="bottom"/>
                        <w:hideMark/>
                      </w:tcPr>
                      <w:p w14:paraId="55DB4DF3"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86.638,20</w:t>
                        </w:r>
                      </w:p>
                    </w:tc>
                    <w:tc>
                      <w:tcPr>
                        <w:tcW w:w="1078" w:type="dxa"/>
                        <w:tcBorders>
                          <w:top w:val="nil"/>
                          <w:left w:val="nil"/>
                          <w:bottom w:val="nil"/>
                          <w:right w:val="nil"/>
                        </w:tcBorders>
                        <w:shd w:val="clear" w:color="000000" w:fill="000080"/>
                        <w:noWrap/>
                        <w:vAlign w:val="bottom"/>
                        <w:hideMark/>
                      </w:tcPr>
                      <w:p w14:paraId="594A3D7D"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9.0%</w:t>
                        </w:r>
                      </w:p>
                    </w:tc>
                    <w:tc>
                      <w:tcPr>
                        <w:tcW w:w="1573" w:type="dxa"/>
                        <w:tcBorders>
                          <w:top w:val="nil"/>
                          <w:left w:val="nil"/>
                          <w:bottom w:val="nil"/>
                          <w:right w:val="nil"/>
                        </w:tcBorders>
                        <w:shd w:val="clear" w:color="000000" w:fill="000080"/>
                        <w:noWrap/>
                        <w:vAlign w:val="bottom"/>
                        <w:hideMark/>
                      </w:tcPr>
                      <w:p w14:paraId="1025D8ED"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1.053.263,62</w:t>
                        </w:r>
                      </w:p>
                    </w:tc>
                  </w:tr>
                  <w:tr w:rsidR="0050724B" w:rsidRPr="00EE7D82" w14:paraId="33BCFAB4" w14:textId="77777777" w:rsidTr="0050724B">
                    <w:trPr>
                      <w:trHeight w:val="258"/>
                    </w:trPr>
                    <w:tc>
                      <w:tcPr>
                        <w:tcW w:w="473" w:type="dxa"/>
                        <w:tcBorders>
                          <w:top w:val="nil"/>
                          <w:left w:val="nil"/>
                          <w:bottom w:val="nil"/>
                          <w:right w:val="nil"/>
                        </w:tcBorders>
                        <w:noWrap/>
                        <w:vAlign w:val="bottom"/>
                        <w:hideMark/>
                      </w:tcPr>
                      <w:p w14:paraId="6C976E33" w14:textId="77777777" w:rsidR="00B409E1" w:rsidRPr="00EE7D82" w:rsidRDefault="00B409E1" w:rsidP="009859D0">
                        <w:pPr>
                          <w:rPr>
                            <w:rFonts w:ascii="Arial" w:hAnsi="Arial" w:cs="Arial"/>
                          </w:rPr>
                        </w:pPr>
                        <w:r w:rsidRPr="00EE7D82">
                          <w:rPr>
                            <w:rFonts w:ascii="Arial" w:hAnsi="Arial" w:cs="Arial"/>
                          </w:rPr>
                          <w:t>31</w:t>
                        </w:r>
                      </w:p>
                    </w:tc>
                    <w:tc>
                      <w:tcPr>
                        <w:tcW w:w="6952" w:type="dxa"/>
                        <w:tcBorders>
                          <w:top w:val="nil"/>
                          <w:left w:val="nil"/>
                          <w:bottom w:val="nil"/>
                          <w:right w:val="nil"/>
                        </w:tcBorders>
                        <w:noWrap/>
                        <w:vAlign w:val="bottom"/>
                        <w:hideMark/>
                      </w:tcPr>
                      <w:p w14:paraId="086B7B0A" w14:textId="77777777" w:rsidR="00B409E1" w:rsidRPr="00EE7D82" w:rsidRDefault="00B409E1" w:rsidP="009859D0">
                        <w:pPr>
                          <w:rPr>
                            <w:rFonts w:ascii="Arial" w:hAnsi="Arial" w:cs="Arial"/>
                          </w:rPr>
                        </w:pPr>
                        <w:r w:rsidRPr="00EE7D82">
                          <w:rPr>
                            <w:rFonts w:ascii="Arial" w:hAnsi="Arial" w:cs="Arial"/>
                          </w:rPr>
                          <w:t>Rashodi za zaposlene</w:t>
                        </w:r>
                      </w:p>
                    </w:tc>
                    <w:tc>
                      <w:tcPr>
                        <w:tcW w:w="1784" w:type="dxa"/>
                        <w:tcBorders>
                          <w:top w:val="nil"/>
                          <w:left w:val="nil"/>
                          <w:bottom w:val="nil"/>
                          <w:right w:val="nil"/>
                        </w:tcBorders>
                        <w:noWrap/>
                        <w:vAlign w:val="bottom"/>
                        <w:hideMark/>
                      </w:tcPr>
                      <w:p w14:paraId="1E5BE050" w14:textId="77777777" w:rsidR="00B409E1" w:rsidRPr="00EE7D82" w:rsidRDefault="00B409E1" w:rsidP="009859D0">
                        <w:pPr>
                          <w:jc w:val="right"/>
                          <w:rPr>
                            <w:rFonts w:ascii="Arial" w:hAnsi="Arial" w:cs="Arial"/>
                          </w:rPr>
                        </w:pPr>
                        <w:r w:rsidRPr="00EE7D82">
                          <w:rPr>
                            <w:rFonts w:ascii="Arial" w:hAnsi="Arial" w:cs="Arial"/>
                          </w:rPr>
                          <w:t>147.691,00</w:t>
                        </w:r>
                      </w:p>
                    </w:tc>
                    <w:tc>
                      <w:tcPr>
                        <w:tcW w:w="1685" w:type="dxa"/>
                        <w:tcBorders>
                          <w:top w:val="nil"/>
                          <w:left w:val="nil"/>
                          <w:bottom w:val="nil"/>
                          <w:right w:val="nil"/>
                        </w:tcBorders>
                        <w:noWrap/>
                        <w:vAlign w:val="bottom"/>
                        <w:hideMark/>
                      </w:tcPr>
                      <w:p w14:paraId="45B920F3" w14:textId="77777777" w:rsidR="00B409E1" w:rsidRPr="00EE7D82" w:rsidRDefault="00B409E1" w:rsidP="009859D0">
                        <w:pPr>
                          <w:jc w:val="right"/>
                          <w:rPr>
                            <w:rFonts w:ascii="Arial" w:hAnsi="Arial" w:cs="Arial"/>
                          </w:rPr>
                        </w:pPr>
                        <w:r w:rsidRPr="00EE7D82">
                          <w:rPr>
                            <w:rFonts w:ascii="Arial" w:hAnsi="Arial" w:cs="Arial"/>
                          </w:rPr>
                          <w:t>20.460,00</w:t>
                        </w:r>
                      </w:p>
                    </w:tc>
                    <w:tc>
                      <w:tcPr>
                        <w:tcW w:w="1078" w:type="dxa"/>
                        <w:tcBorders>
                          <w:top w:val="nil"/>
                          <w:left w:val="nil"/>
                          <w:bottom w:val="nil"/>
                          <w:right w:val="nil"/>
                        </w:tcBorders>
                        <w:noWrap/>
                        <w:vAlign w:val="bottom"/>
                        <w:hideMark/>
                      </w:tcPr>
                      <w:p w14:paraId="6A31D37B" w14:textId="77777777" w:rsidR="00B409E1" w:rsidRPr="00EE7D82" w:rsidRDefault="00B409E1" w:rsidP="009859D0">
                        <w:pPr>
                          <w:jc w:val="right"/>
                          <w:rPr>
                            <w:rFonts w:ascii="Arial" w:hAnsi="Arial" w:cs="Arial"/>
                          </w:rPr>
                        </w:pPr>
                        <w:r w:rsidRPr="00EE7D82">
                          <w:rPr>
                            <w:rFonts w:ascii="Arial" w:hAnsi="Arial" w:cs="Arial"/>
                          </w:rPr>
                          <w:t>13.9%</w:t>
                        </w:r>
                      </w:p>
                    </w:tc>
                    <w:tc>
                      <w:tcPr>
                        <w:tcW w:w="1573" w:type="dxa"/>
                        <w:tcBorders>
                          <w:top w:val="nil"/>
                          <w:left w:val="nil"/>
                          <w:bottom w:val="nil"/>
                          <w:right w:val="nil"/>
                        </w:tcBorders>
                        <w:noWrap/>
                        <w:vAlign w:val="bottom"/>
                        <w:hideMark/>
                      </w:tcPr>
                      <w:p w14:paraId="148B0149" w14:textId="77777777" w:rsidR="00B409E1" w:rsidRPr="00EE7D82" w:rsidRDefault="00B409E1" w:rsidP="009859D0">
                        <w:pPr>
                          <w:jc w:val="right"/>
                          <w:rPr>
                            <w:rFonts w:ascii="Arial" w:hAnsi="Arial" w:cs="Arial"/>
                          </w:rPr>
                        </w:pPr>
                        <w:r w:rsidRPr="00EE7D82">
                          <w:rPr>
                            <w:rFonts w:ascii="Arial" w:hAnsi="Arial" w:cs="Arial"/>
                          </w:rPr>
                          <w:t>168.151,00</w:t>
                        </w:r>
                      </w:p>
                    </w:tc>
                  </w:tr>
                  <w:tr w:rsidR="0050724B" w:rsidRPr="00EE7D82" w14:paraId="27BC0D27" w14:textId="77777777" w:rsidTr="0050724B">
                    <w:trPr>
                      <w:trHeight w:val="258"/>
                    </w:trPr>
                    <w:tc>
                      <w:tcPr>
                        <w:tcW w:w="473" w:type="dxa"/>
                        <w:tcBorders>
                          <w:top w:val="nil"/>
                          <w:left w:val="nil"/>
                          <w:bottom w:val="nil"/>
                          <w:right w:val="nil"/>
                        </w:tcBorders>
                        <w:noWrap/>
                        <w:vAlign w:val="bottom"/>
                        <w:hideMark/>
                      </w:tcPr>
                      <w:p w14:paraId="73EA932B" w14:textId="77777777" w:rsidR="00B409E1" w:rsidRPr="00EE7D82" w:rsidRDefault="00B409E1" w:rsidP="009859D0">
                        <w:pPr>
                          <w:rPr>
                            <w:rFonts w:ascii="Arial" w:hAnsi="Arial" w:cs="Arial"/>
                          </w:rPr>
                        </w:pPr>
                        <w:r w:rsidRPr="00EE7D82">
                          <w:rPr>
                            <w:rFonts w:ascii="Arial" w:hAnsi="Arial" w:cs="Arial"/>
                          </w:rPr>
                          <w:t>32</w:t>
                        </w:r>
                      </w:p>
                    </w:tc>
                    <w:tc>
                      <w:tcPr>
                        <w:tcW w:w="6952" w:type="dxa"/>
                        <w:tcBorders>
                          <w:top w:val="nil"/>
                          <w:left w:val="nil"/>
                          <w:bottom w:val="nil"/>
                          <w:right w:val="nil"/>
                        </w:tcBorders>
                        <w:noWrap/>
                        <w:vAlign w:val="bottom"/>
                        <w:hideMark/>
                      </w:tcPr>
                      <w:p w14:paraId="091CD947" w14:textId="77777777" w:rsidR="00B409E1" w:rsidRPr="00EE7D82" w:rsidRDefault="00B409E1" w:rsidP="009859D0">
                        <w:pPr>
                          <w:rPr>
                            <w:rFonts w:ascii="Arial" w:hAnsi="Arial" w:cs="Arial"/>
                          </w:rPr>
                        </w:pPr>
                        <w:r w:rsidRPr="00EE7D82">
                          <w:rPr>
                            <w:rFonts w:ascii="Arial" w:hAnsi="Arial" w:cs="Arial"/>
                          </w:rPr>
                          <w:t>Materijalni rashodi</w:t>
                        </w:r>
                      </w:p>
                    </w:tc>
                    <w:tc>
                      <w:tcPr>
                        <w:tcW w:w="1784" w:type="dxa"/>
                        <w:tcBorders>
                          <w:top w:val="nil"/>
                          <w:left w:val="nil"/>
                          <w:bottom w:val="nil"/>
                          <w:right w:val="nil"/>
                        </w:tcBorders>
                        <w:noWrap/>
                        <w:vAlign w:val="bottom"/>
                        <w:hideMark/>
                      </w:tcPr>
                      <w:p w14:paraId="32C827A0" w14:textId="77777777" w:rsidR="00B409E1" w:rsidRPr="00EE7D82" w:rsidRDefault="00B409E1" w:rsidP="009859D0">
                        <w:pPr>
                          <w:jc w:val="right"/>
                          <w:rPr>
                            <w:rFonts w:ascii="Arial" w:hAnsi="Arial" w:cs="Arial"/>
                          </w:rPr>
                        </w:pPr>
                        <w:r w:rsidRPr="00EE7D82">
                          <w:rPr>
                            <w:rFonts w:ascii="Arial" w:hAnsi="Arial" w:cs="Arial"/>
                          </w:rPr>
                          <w:t>523.727,49</w:t>
                        </w:r>
                      </w:p>
                    </w:tc>
                    <w:tc>
                      <w:tcPr>
                        <w:tcW w:w="1685" w:type="dxa"/>
                        <w:tcBorders>
                          <w:top w:val="nil"/>
                          <w:left w:val="nil"/>
                          <w:bottom w:val="nil"/>
                          <w:right w:val="nil"/>
                        </w:tcBorders>
                        <w:noWrap/>
                        <w:vAlign w:val="bottom"/>
                        <w:hideMark/>
                      </w:tcPr>
                      <w:p w14:paraId="43A4ECC2" w14:textId="77777777" w:rsidR="00B409E1" w:rsidRPr="00EE7D82" w:rsidRDefault="00B409E1" w:rsidP="009859D0">
                        <w:pPr>
                          <w:jc w:val="right"/>
                          <w:rPr>
                            <w:rFonts w:ascii="Arial" w:hAnsi="Arial" w:cs="Arial"/>
                          </w:rPr>
                        </w:pPr>
                        <w:r w:rsidRPr="00EE7D82">
                          <w:rPr>
                            <w:rFonts w:ascii="Arial" w:hAnsi="Arial" w:cs="Arial"/>
                          </w:rPr>
                          <w:t>47.212,79</w:t>
                        </w:r>
                      </w:p>
                    </w:tc>
                    <w:tc>
                      <w:tcPr>
                        <w:tcW w:w="1078" w:type="dxa"/>
                        <w:tcBorders>
                          <w:top w:val="nil"/>
                          <w:left w:val="nil"/>
                          <w:bottom w:val="nil"/>
                          <w:right w:val="nil"/>
                        </w:tcBorders>
                        <w:noWrap/>
                        <w:vAlign w:val="bottom"/>
                        <w:hideMark/>
                      </w:tcPr>
                      <w:p w14:paraId="291B9AD5" w14:textId="77777777" w:rsidR="00B409E1" w:rsidRPr="00EE7D82" w:rsidRDefault="00B409E1" w:rsidP="009859D0">
                        <w:pPr>
                          <w:jc w:val="right"/>
                          <w:rPr>
                            <w:rFonts w:ascii="Arial" w:hAnsi="Arial" w:cs="Arial"/>
                          </w:rPr>
                        </w:pPr>
                        <w:r w:rsidRPr="00EE7D82">
                          <w:rPr>
                            <w:rFonts w:ascii="Arial" w:hAnsi="Arial" w:cs="Arial"/>
                          </w:rPr>
                          <w:t>9.0%</w:t>
                        </w:r>
                      </w:p>
                    </w:tc>
                    <w:tc>
                      <w:tcPr>
                        <w:tcW w:w="1573" w:type="dxa"/>
                        <w:tcBorders>
                          <w:top w:val="nil"/>
                          <w:left w:val="nil"/>
                          <w:bottom w:val="nil"/>
                          <w:right w:val="nil"/>
                        </w:tcBorders>
                        <w:noWrap/>
                        <w:vAlign w:val="bottom"/>
                        <w:hideMark/>
                      </w:tcPr>
                      <w:p w14:paraId="230F9461" w14:textId="77777777" w:rsidR="00B409E1" w:rsidRPr="00EE7D82" w:rsidRDefault="00B409E1" w:rsidP="009859D0">
                        <w:pPr>
                          <w:jc w:val="right"/>
                          <w:rPr>
                            <w:rFonts w:ascii="Arial" w:hAnsi="Arial" w:cs="Arial"/>
                          </w:rPr>
                        </w:pPr>
                        <w:r w:rsidRPr="00EE7D82">
                          <w:rPr>
                            <w:rFonts w:ascii="Arial" w:hAnsi="Arial" w:cs="Arial"/>
                          </w:rPr>
                          <w:t>570.940,28</w:t>
                        </w:r>
                      </w:p>
                    </w:tc>
                  </w:tr>
                  <w:tr w:rsidR="0050724B" w:rsidRPr="00EE7D82" w14:paraId="012BFE3B" w14:textId="77777777" w:rsidTr="0050724B">
                    <w:trPr>
                      <w:trHeight w:val="258"/>
                    </w:trPr>
                    <w:tc>
                      <w:tcPr>
                        <w:tcW w:w="473" w:type="dxa"/>
                        <w:tcBorders>
                          <w:top w:val="nil"/>
                          <w:left w:val="nil"/>
                          <w:bottom w:val="nil"/>
                          <w:right w:val="nil"/>
                        </w:tcBorders>
                        <w:noWrap/>
                        <w:vAlign w:val="bottom"/>
                        <w:hideMark/>
                      </w:tcPr>
                      <w:p w14:paraId="745168AE" w14:textId="77777777" w:rsidR="00B409E1" w:rsidRPr="00EE7D82" w:rsidRDefault="00B409E1" w:rsidP="009859D0">
                        <w:pPr>
                          <w:rPr>
                            <w:rFonts w:ascii="Arial" w:hAnsi="Arial" w:cs="Arial"/>
                          </w:rPr>
                        </w:pPr>
                        <w:r w:rsidRPr="00EE7D82">
                          <w:rPr>
                            <w:rFonts w:ascii="Arial" w:hAnsi="Arial" w:cs="Arial"/>
                          </w:rPr>
                          <w:t>34</w:t>
                        </w:r>
                      </w:p>
                    </w:tc>
                    <w:tc>
                      <w:tcPr>
                        <w:tcW w:w="6952" w:type="dxa"/>
                        <w:tcBorders>
                          <w:top w:val="nil"/>
                          <w:left w:val="nil"/>
                          <w:bottom w:val="nil"/>
                          <w:right w:val="nil"/>
                        </w:tcBorders>
                        <w:noWrap/>
                        <w:vAlign w:val="bottom"/>
                        <w:hideMark/>
                      </w:tcPr>
                      <w:p w14:paraId="7229E168" w14:textId="77777777" w:rsidR="00B409E1" w:rsidRPr="00EE7D82" w:rsidRDefault="00B409E1" w:rsidP="009859D0">
                        <w:pPr>
                          <w:rPr>
                            <w:rFonts w:ascii="Arial" w:hAnsi="Arial" w:cs="Arial"/>
                          </w:rPr>
                        </w:pPr>
                        <w:r w:rsidRPr="00EE7D82">
                          <w:rPr>
                            <w:rFonts w:ascii="Arial" w:hAnsi="Arial" w:cs="Arial"/>
                          </w:rPr>
                          <w:t>Financijski rashodi</w:t>
                        </w:r>
                      </w:p>
                    </w:tc>
                    <w:tc>
                      <w:tcPr>
                        <w:tcW w:w="1784" w:type="dxa"/>
                        <w:tcBorders>
                          <w:top w:val="nil"/>
                          <w:left w:val="nil"/>
                          <w:bottom w:val="nil"/>
                          <w:right w:val="nil"/>
                        </w:tcBorders>
                        <w:noWrap/>
                        <w:vAlign w:val="bottom"/>
                        <w:hideMark/>
                      </w:tcPr>
                      <w:p w14:paraId="4BB938E8" w14:textId="77777777" w:rsidR="00B409E1" w:rsidRPr="00EE7D82" w:rsidRDefault="00B409E1" w:rsidP="009859D0">
                        <w:pPr>
                          <w:jc w:val="right"/>
                          <w:rPr>
                            <w:rFonts w:ascii="Arial" w:hAnsi="Arial" w:cs="Arial"/>
                          </w:rPr>
                        </w:pPr>
                        <w:r w:rsidRPr="00EE7D82">
                          <w:rPr>
                            <w:rFonts w:ascii="Arial" w:hAnsi="Arial" w:cs="Arial"/>
                          </w:rPr>
                          <w:t>30.053,93</w:t>
                        </w:r>
                      </w:p>
                    </w:tc>
                    <w:tc>
                      <w:tcPr>
                        <w:tcW w:w="1685" w:type="dxa"/>
                        <w:tcBorders>
                          <w:top w:val="nil"/>
                          <w:left w:val="nil"/>
                          <w:bottom w:val="nil"/>
                          <w:right w:val="nil"/>
                        </w:tcBorders>
                        <w:noWrap/>
                        <w:vAlign w:val="bottom"/>
                        <w:hideMark/>
                      </w:tcPr>
                      <w:p w14:paraId="1BC90C4D" w14:textId="77777777" w:rsidR="00B409E1" w:rsidRPr="00EE7D82" w:rsidRDefault="00B409E1" w:rsidP="009859D0">
                        <w:pPr>
                          <w:jc w:val="right"/>
                          <w:rPr>
                            <w:rFonts w:ascii="Arial" w:hAnsi="Arial" w:cs="Arial"/>
                          </w:rPr>
                        </w:pPr>
                        <w:r w:rsidRPr="00EE7D82">
                          <w:rPr>
                            <w:rFonts w:ascii="Arial" w:hAnsi="Arial" w:cs="Arial"/>
                          </w:rPr>
                          <w:t>-9.942,31</w:t>
                        </w:r>
                      </w:p>
                    </w:tc>
                    <w:tc>
                      <w:tcPr>
                        <w:tcW w:w="1078" w:type="dxa"/>
                        <w:tcBorders>
                          <w:top w:val="nil"/>
                          <w:left w:val="nil"/>
                          <w:bottom w:val="nil"/>
                          <w:right w:val="nil"/>
                        </w:tcBorders>
                        <w:noWrap/>
                        <w:vAlign w:val="bottom"/>
                        <w:hideMark/>
                      </w:tcPr>
                      <w:p w14:paraId="0AE9AEA8" w14:textId="77777777" w:rsidR="00B409E1" w:rsidRPr="00EE7D82" w:rsidRDefault="00B409E1" w:rsidP="009859D0">
                        <w:pPr>
                          <w:jc w:val="right"/>
                          <w:rPr>
                            <w:rFonts w:ascii="Arial" w:hAnsi="Arial" w:cs="Arial"/>
                          </w:rPr>
                        </w:pPr>
                        <w:r w:rsidRPr="00EE7D82">
                          <w:rPr>
                            <w:rFonts w:ascii="Arial" w:hAnsi="Arial" w:cs="Arial"/>
                          </w:rPr>
                          <w:t>-33.1%</w:t>
                        </w:r>
                      </w:p>
                    </w:tc>
                    <w:tc>
                      <w:tcPr>
                        <w:tcW w:w="1573" w:type="dxa"/>
                        <w:tcBorders>
                          <w:top w:val="nil"/>
                          <w:left w:val="nil"/>
                          <w:bottom w:val="nil"/>
                          <w:right w:val="nil"/>
                        </w:tcBorders>
                        <w:noWrap/>
                        <w:vAlign w:val="bottom"/>
                        <w:hideMark/>
                      </w:tcPr>
                      <w:p w14:paraId="41DE1DDA" w14:textId="77777777" w:rsidR="00B409E1" w:rsidRPr="00EE7D82" w:rsidRDefault="00B409E1" w:rsidP="009859D0">
                        <w:pPr>
                          <w:jc w:val="right"/>
                          <w:rPr>
                            <w:rFonts w:ascii="Arial" w:hAnsi="Arial" w:cs="Arial"/>
                          </w:rPr>
                        </w:pPr>
                        <w:r w:rsidRPr="00EE7D82">
                          <w:rPr>
                            <w:rFonts w:ascii="Arial" w:hAnsi="Arial" w:cs="Arial"/>
                          </w:rPr>
                          <w:t>20.111,62</w:t>
                        </w:r>
                      </w:p>
                    </w:tc>
                  </w:tr>
                  <w:tr w:rsidR="0050724B" w:rsidRPr="00EE7D82" w14:paraId="1BEC0752" w14:textId="77777777" w:rsidTr="0050724B">
                    <w:trPr>
                      <w:trHeight w:val="258"/>
                    </w:trPr>
                    <w:tc>
                      <w:tcPr>
                        <w:tcW w:w="473" w:type="dxa"/>
                        <w:tcBorders>
                          <w:top w:val="nil"/>
                          <w:left w:val="nil"/>
                          <w:bottom w:val="nil"/>
                          <w:right w:val="nil"/>
                        </w:tcBorders>
                        <w:noWrap/>
                        <w:vAlign w:val="bottom"/>
                        <w:hideMark/>
                      </w:tcPr>
                      <w:p w14:paraId="0FC4BC3B" w14:textId="77777777" w:rsidR="00B409E1" w:rsidRPr="00EE7D82" w:rsidRDefault="00B409E1" w:rsidP="009859D0">
                        <w:pPr>
                          <w:rPr>
                            <w:rFonts w:ascii="Arial" w:hAnsi="Arial" w:cs="Arial"/>
                          </w:rPr>
                        </w:pPr>
                        <w:r w:rsidRPr="00EE7D82">
                          <w:rPr>
                            <w:rFonts w:ascii="Arial" w:hAnsi="Arial" w:cs="Arial"/>
                          </w:rPr>
                          <w:t>35</w:t>
                        </w:r>
                      </w:p>
                    </w:tc>
                    <w:tc>
                      <w:tcPr>
                        <w:tcW w:w="6952" w:type="dxa"/>
                        <w:tcBorders>
                          <w:top w:val="nil"/>
                          <w:left w:val="nil"/>
                          <w:bottom w:val="nil"/>
                          <w:right w:val="nil"/>
                        </w:tcBorders>
                        <w:noWrap/>
                        <w:vAlign w:val="bottom"/>
                        <w:hideMark/>
                      </w:tcPr>
                      <w:p w14:paraId="0975F004" w14:textId="77777777" w:rsidR="00B409E1" w:rsidRPr="00EE7D82" w:rsidRDefault="00B409E1" w:rsidP="009859D0">
                        <w:pPr>
                          <w:rPr>
                            <w:rFonts w:ascii="Arial" w:hAnsi="Arial" w:cs="Arial"/>
                          </w:rPr>
                        </w:pPr>
                        <w:r w:rsidRPr="00EE7D82">
                          <w:rPr>
                            <w:rFonts w:ascii="Arial" w:hAnsi="Arial" w:cs="Arial"/>
                          </w:rPr>
                          <w:t>Subvencije</w:t>
                        </w:r>
                      </w:p>
                    </w:tc>
                    <w:tc>
                      <w:tcPr>
                        <w:tcW w:w="1784" w:type="dxa"/>
                        <w:tcBorders>
                          <w:top w:val="nil"/>
                          <w:left w:val="nil"/>
                          <w:bottom w:val="nil"/>
                          <w:right w:val="nil"/>
                        </w:tcBorders>
                        <w:noWrap/>
                        <w:vAlign w:val="bottom"/>
                        <w:hideMark/>
                      </w:tcPr>
                      <w:p w14:paraId="0C857A7F" w14:textId="77777777" w:rsidR="00B409E1" w:rsidRPr="00EE7D82" w:rsidRDefault="00B409E1" w:rsidP="009859D0">
                        <w:pPr>
                          <w:jc w:val="right"/>
                          <w:rPr>
                            <w:rFonts w:ascii="Arial" w:hAnsi="Arial" w:cs="Arial"/>
                          </w:rPr>
                        </w:pPr>
                        <w:r w:rsidRPr="00EE7D82">
                          <w:rPr>
                            <w:rFonts w:ascii="Arial" w:hAnsi="Arial" w:cs="Arial"/>
                          </w:rPr>
                          <w:t>86.387,00</w:t>
                        </w:r>
                      </w:p>
                    </w:tc>
                    <w:tc>
                      <w:tcPr>
                        <w:tcW w:w="1685" w:type="dxa"/>
                        <w:tcBorders>
                          <w:top w:val="nil"/>
                          <w:left w:val="nil"/>
                          <w:bottom w:val="nil"/>
                          <w:right w:val="nil"/>
                        </w:tcBorders>
                        <w:noWrap/>
                        <w:vAlign w:val="bottom"/>
                        <w:hideMark/>
                      </w:tcPr>
                      <w:p w14:paraId="77B91C55" w14:textId="77777777" w:rsidR="00B409E1" w:rsidRPr="00EE7D82" w:rsidRDefault="00B409E1" w:rsidP="009859D0">
                        <w:pPr>
                          <w:jc w:val="right"/>
                          <w:rPr>
                            <w:rFonts w:ascii="Arial" w:hAnsi="Arial" w:cs="Arial"/>
                          </w:rPr>
                        </w:pPr>
                        <w:r w:rsidRPr="00EE7D82">
                          <w:rPr>
                            <w:rFonts w:ascii="Arial" w:hAnsi="Arial" w:cs="Arial"/>
                          </w:rPr>
                          <w:t>45.489,00</w:t>
                        </w:r>
                      </w:p>
                    </w:tc>
                    <w:tc>
                      <w:tcPr>
                        <w:tcW w:w="1078" w:type="dxa"/>
                        <w:tcBorders>
                          <w:top w:val="nil"/>
                          <w:left w:val="nil"/>
                          <w:bottom w:val="nil"/>
                          <w:right w:val="nil"/>
                        </w:tcBorders>
                        <w:noWrap/>
                        <w:vAlign w:val="bottom"/>
                        <w:hideMark/>
                      </w:tcPr>
                      <w:p w14:paraId="1380E84C" w14:textId="77777777" w:rsidR="00B409E1" w:rsidRPr="00EE7D82" w:rsidRDefault="00B409E1" w:rsidP="009859D0">
                        <w:pPr>
                          <w:jc w:val="right"/>
                          <w:rPr>
                            <w:rFonts w:ascii="Arial" w:hAnsi="Arial" w:cs="Arial"/>
                          </w:rPr>
                        </w:pPr>
                        <w:r w:rsidRPr="00EE7D82">
                          <w:rPr>
                            <w:rFonts w:ascii="Arial" w:hAnsi="Arial" w:cs="Arial"/>
                          </w:rPr>
                          <w:t>52.7%</w:t>
                        </w:r>
                      </w:p>
                    </w:tc>
                    <w:tc>
                      <w:tcPr>
                        <w:tcW w:w="1573" w:type="dxa"/>
                        <w:tcBorders>
                          <w:top w:val="nil"/>
                          <w:left w:val="nil"/>
                          <w:bottom w:val="nil"/>
                          <w:right w:val="nil"/>
                        </w:tcBorders>
                        <w:noWrap/>
                        <w:vAlign w:val="bottom"/>
                        <w:hideMark/>
                      </w:tcPr>
                      <w:p w14:paraId="535C6DC5" w14:textId="77777777" w:rsidR="00B409E1" w:rsidRPr="00EE7D82" w:rsidRDefault="00B409E1" w:rsidP="009859D0">
                        <w:pPr>
                          <w:jc w:val="right"/>
                          <w:rPr>
                            <w:rFonts w:ascii="Arial" w:hAnsi="Arial" w:cs="Arial"/>
                          </w:rPr>
                        </w:pPr>
                        <w:r w:rsidRPr="00EE7D82">
                          <w:rPr>
                            <w:rFonts w:ascii="Arial" w:hAnsi="Arial" w:cs="Arial"/>
                          </w:rPr>
                          <w:t>131.876,00</w:t>
                        </w:r>
                      </w:p>
                    </w:tc>
                  </w:tr>
                  <w:tr w:rsidR="0050724B" w:rsidRPr="00EE7D82" w14:paraId="2B2311A3" w14:textId="77777777" w:rsidTr="0050724B">
                    <w:trPr>
                      <w:trHeight w:val="258"/>
                    </w:trPr>
                    <w:tc>
                      <w:tcPr>
                        <w:tcW w:w="473" w:type="dxa"/>
                        <w:tcBorders>
                          <w:top w:val="nil"/>
                          <w:left w:val="nil"/>
                          <w:bottom w:val="nil"/>
                          <w:right w:val="nil"/>
                        </w:tcBorders>
                        <w:noWrap/>
                        <w:vAlign w:val="bottom"/>
                        <w:hideMark/>
                      </w:tcPr>
                      <w:p w14:paraId="48E185B8" w14:textId="77777777" w:rsidR="00B409E1" w:rsidRPr="00EE7D82" w:rsidRDefault="00B409E1" w:rsidP="009859D0">
                        <w:pPr>
                          <w:rPr>
                            <w:rFonts w:ascii="Arial" w:hAnsi="Arial" w:cs="Arial"/>
                          </w:rPr>
                        </w:pPr>
                        <w:r w:rsidRPr="00EE7D82">
                          <w:rPr>
                            <w:rFonts w:ascii="Arial" w:hAnsi="Arial" w:cs="Arial"/>
                          </w:rPr>
                          <w:t>36</w:t>
                        </w:r>
                      </w:p>
                    </w:tc>
                    <w:tc>
                      <w:tcPr>
                        <w:tcW w:w="6952" w:type="dxa"/>
                        <w:tcBorders>
                          <w:top w:val="nil"/>
                          <w:left w:val="nil"/>
                          <w:bottom w:val="nil"/>
                          <w:right w:val="nil"/>
                        </w:tcBorders>
                        <w:noWrap/>
                        <w:vAlign w:val="bottom"/>
                        <w:hideMark/>
                      </w:tcPr>
                      <w:p w14:paraId="0ED3AEC6" w14:textId="77777777" w:rsidR="00B409E1" w:rsidRPr="00EE7D82" w:rsidRDefault="00B409E1" w:rsidP="009859D0">
                        <w:pPr>
                          <w:rPr>
                            <w:rFonts w:ascii="Arial" w:hAnsi="Arial" w:cs="Arial"/>
                          </w:rPr>
                        </w:pPr>
                        <w:r w:rsidRPr="00EE7D82">
                          <w:rPr>
                            <w:rFonts w:ascii="Arial" w:hAnsi="Arial" w:cs="Arial"/>
                          </w:rPr>
                          <w:t>Pomoći dane u inozemstvo i unutar općeg proračuna</w:t>
                        </w:r>
                      </w:p>
                    </w:tc>
                    <w:tc>
                      <w:tcPr>
                        <w:tcW w:w="1784" w:type="dxa"/>
                        <w:tcBorders>
                          <w:top w:val="nil"/>
                          <w:left w:val="nil"/>
                          <w:bottom w:val="nil"/>
                          <w:right w:val="nil"/>
                        </w:tcBorders>
                        <w:noWrap/>
                        <w:vAlign w:val="bottom"/>
                        <w:hideMark/>
                      </w:tcPr>
                      <w:p w14:paraId="69E4ADFB" w14:textId="77777777" w:rsidR="00B409E1" w:rsidRPr="00EE7D82" w:rsidRDefault="00B409E1" w:rsidP="009859D0">
                        <w:pPr>
                          <w:jc w:val="right"/>
                          <w:rPr>
                            <w:rFonts w:ascii="Arial" w:hAnsi="Arial" w:cs="Arial"/>
                          </w:rPr>
                        </w:pPr>
                        <w:r w:rsidRPr="00EE7D82">
                          <w:rPr>
                            <w:rFonts w:ascii="Arial" w:hAnsi="Arial" w:cs="Arial"/>
                          </w:rPr>
                          <w:t>130,00</w:t>
                        </w:r>
                      </w:p>
                    </w:tc>
                    <w:tc>
                      <w:tcPr>
                        <w:tcW w:w="1685" w:type="dxa"/>
                        <w:tcBorders>
                          <w:top w:val="nil"/>
                          <w:left w:val="nil"/>
                          <w:bottom w:val="nil"/>
                          <w:right w:val="nil"/>
                        </w:tcBorders>
                        <w:noWrap/>
                        <w:vAlign w:val="bottom"/>
                        <w:hideMark/>
                      </w:tcPr>
                      <w:p w14:paraId="04F35E0A" w14:textId="77777777" w:rsidR="00B409E1" w:rsidRPr="00EE7D82" w:rsidRDefault="00B409E1" w:rsidP="009859D0">
                        <w:pPr>
                          <w:jc w:val="right"/>
                          <w:rPr>
                            <w:rFonts w:ascii="Arial" w:hAnsi="Arial" w:cs="Arial"/>
                          </w:rPr>
                        </w:pPr>
                        <w:r w:rsidRPr="00EE7D82">
                          <w:rPr>
                            <w:rFonts w:ascii="Arial" w:hAnsi="Arial" w:cs="Arial"/>
                          </w:rPr>
                          <w:t>0,00</w:t>
                        </w:r>
                      </w:p>
                    </w:tc>
                    <w:tc>
                      <w:tcPr>
                        <w:tcW w:w="1078" w:type="dxa"/>
                        <w:tcBorders>
                          <w:top w:val="nil"/>
                          <w:left w:val="nil"/>
                          <w:bottom w:val="nil"/>
                          <w:right w:val="nil"/>
                        </w:tcBorders>
                        <w:noWrap/>
                        <w:vAlign w:val="bottom"/>
                        <w:hideMark/>
                      </w:tcPr>
                      <w:p w14:paraId="076B4FAC" w14:textId="77777777" w:rsidR="00B409E1" w:rsidRPr="00EE7D82" w:rsidRDefault="00B409E1" w:rsidP="009859D0">
                        <w:pPr>
                          <w:jc w:val="right"/>
                          <w:rPr>
                            <w:rFonts w:ascii="Arial" w:hAnsi="Arial" w:cs="Arial"/>
                          </w:rPr>
                        </w:pPr>
                        <w:r w:rsidRPr="00EE7D82">
                          <w:rPr>
                            <w:rFonts w:ascii="Arial" w:hAnsi="Arial" w:cs="Arial"/>
                          </w:rPr>
                          <w:t>0.0%</w:t>
                        </w:r>
                      </w:p>
                    </w:tc>
                    <w:tc>
                      <w:tcPr>
                        <w:tcW w:w="1573" w:type="dxa"/>
                        <w:tcBorders>
                          <w:top w:val="nil"/>
                          <w:left w:val="nil"/>
                          <w:bottom w:val="nil"/>
                          <w:right w:val="nil"/>
                        </w:tcBorders>
                        <w:noWrap/>
                        <w:vAlign w:val="bottom"/>
                        <w:hideMark/>
                      </w:tcPr>
                      <w:p w14:paraId="3ADC2924" w14:textId="77777777" w:rsidR="00B409E1" w:rsidRPr="00EE7D82" w:rsidRDefault="00B409E1" w:rsidP="009859D0">
                        <w:pPr>
                          <w:jc w:val="right"/>
                          <w:rPr>
                            <w:rFonts w:ascii="Arial" w:hAnsi="Arial" w:cs="Arial"/>
                          </w:rPr>
                        </w:pPr>
                        <w:r w:rsidRPr="00EE7D82">
                          <w:rPr>
                            <w:rFonts w:ascii="Arial" w:hAnsi="Arial" w:cs="Arial"/>
                          </w:rPr>
                          <w:t>130,00</w:t>
                        </w:r>
                      </w:p>
                    </w:tc>
                  </w:tr>
                  <w:tr w:rsidR="0050724B" w:rsidRPr="00EE7D82" w14:paraId="5363FB04" w14:textId="77777777" w:rsidTr="0050724B">
                    <w:trPr>
                      <w:trHeight w:val="258"/>
                    </w:trPr>
                    <w:tc>
                      <w:tcPr>
                        <w:tcW w:w="473" w:type="dxa"/>
                        <w:tcBorders>
                          <w:top w:val="nil"/>
                          <w:left w:val="nil"/>
                          <w:bottom w:val="nil"/>
                          <w:right w:val="nil"/>
                        </w:tcBorders>
                        <w:noWrap/>
                        <w:vAlign w:val="bottom"/>
                        <w:hideMark/>
                      </w:tcPr>
                      <w:p w14:paraId="7B685F98" w14:textId="77777777" w:rsidR="00B409E1" w:rsidRPr="00EE7D82" w:rsidRDefault="00B409E1" w:rsidP="009859D0">
                        <w:pPr>
                          <w:rPr>
                            <w:rFonts w:ascii="Arial" w:hAnsi="Arial" w:cs="Arial"/>
                          </w:rPr>
                        </w:pPr>
                        <w:r w:rsidRPr="00EE7D82">
                          <w:rPr>
                            <w:rFonts w:ascii="Arial" w:hAnsi="Arial" w:cs="Arial"/>
                          </w:rPr>
                          <w:t>37</w:t>
                        </w:r>
                      </w:p>
                    </w:tc>
                    <w:tc>
                      <w:tcPr>
                        <w:tcW w:w="6952" w:type="dxa"/>
                        <w:tcBorders>
                          <w:top w:val="nil"/>
                          <w:left w:val="nil"/>
                          <w:bottom w:val="nil"/>
                          <w:right w:val="nil"/>
                        </w:tcBorders>
                        <w:noWrap/>
                        <w:vAlign w:val="bottom"/>
                        <w:hideMark/>
                      </w:tcPr>
                      <w:p w14:paraId="6E285210" w14:textId="77777777" w:rsidR="00B409E1" w:rsidRPr="00EE7D82" w:rsidRDefault="00B409E1" w:rsidP="009859D0">
                        <w:pPr>
                          <w:rPr>
                            <w:rFonts w:ascii="Arial" w:hAnsi="Arial" w:cs="Arial"/>
                          </w:rPr>
                        </w:pPr>
                        <w:r w:rsidRPr="00EE7D82">
                          <w:rPr>
                            <w:rFonts w:ascii="Arial" w:hAnsi="Arial" w:cs="Arial"/>
                          </w:rPr>
                          <w:t>Naknade građanima i kućanstvima na temelju osiguranja i druge naknade</w:t>
                        </w:r>
                      </w:p>
                    </w:tc>
                    <w:tc>
                      <w:tcPr>
                        <w:tcW w:w="1784" w:type="dxa"/>
                        <w:tcBorders>
                          <w:top w:val="nil"/>
                          <w:left w:val="nil"/>
                          <w:bottom w:val="nil"/>
                          <w:right w:val="nil"/>
                        </w:tcBorders>
                        <w:noWrap/>
                        <w:vAlign w:val="bottom"/>
                        <w:hideMark/>
                      </w:tcPr>
                      <w:p w14:paraId="1BE115CB" w14:textId="77777777" w:rsidR="00B409E1" w:rsidRPr="00EE7D82" w:rsidRDefault="00B409E1" w:rsidP="009859D0">
                        <w:pPr>
                          <w:jc w:val="right"/>
                          <w:rPr>
                            <w:rFonts w:ascii="Arial" w:hAnsi="Arial" w:cs="Arial"/>
                          </w:rPr>
                        </w:pPr>
                        <w:r w:rsidRPr="00EE7D82">
                          <w:rPr>
                            <w:rFonts w:ascii="Arial" w:hAnsi="Arial" w:cs="Arial"/>
                          </w:rPr>
                          <w:t>26.311,00</w:t>
                        </w:r>
                      </w:p>
                    </w:tc>
                    <w:tc>
                      <w:tcPr>
                        <w:tcW w:w="1685" w:type="dxa"/>
                        <w:tcBorders>
                          <w:top w:val="nil"/>
                          <w:left w:val="nil"/>
                          <w:bottom w:val="nil"/>
                          <w:right w:val="nil"/>
                        </w:tcBorders>
                        <w:noWrap/>
                        <w:vAlign w:val="bottom"/>
                        <w:hideMark/>
                      </w:tcPr>
                      <w:p w14:paraId="250DC877" w14:textId="77777777" w:rsidR="00B409E1" w:rsidRPr="00EE7D82" w:rsidRDefault="00B409E1" w:rsidP="009859D0">
                        <w:pPr>
                          <w:jc w:val="right"/>
                          <w:rPr>
                            <w:rFonts w:ascii="Arial" w:hAnsi="Arial" w:cs="Arial"/>
                          </w:rPr>
                        </w:pPr>
                        <w:r w:rsidRPr="00EE7D82">
                          <w:rPr>
                            <w:rFonts w:ascii="Arial" w:hAnsi="Arial" w:cs="Arial"/>
                          </w:rPr>
                          <w:t>-4.039,00</w:t>
                        </w:r>
                      </w:p>
                    </w:tc>
                    <w:tc>
                      <w:tcPr>
                        <w:tcW w:w="1078" w:type="dxa"/>
                        <w:tcBorders>
                          <w:top w:val="nil"/>
                          <w:left w:val="nil"/>
                          <w:bottom w:val="nil"/>
                          <w:right w:val="nil"/>
                        </w:tcBorders>
                        <w:noWrap/>
                        <w:vAlign w:val="bottom"/>
                        <w:hideMark/>
                      </w:tcPr>
                      <w:p w14:paraId="1CD04E28" w14:textId="77777777" w:rsidR="00B409E1" w:rsidRPr="00EE7D82" w:rsidRDefault="00B409E1" w:rsidP="009859D0">
                        <w:pPr>
                          <w:jc w:val="right"/>
                          <w:rPr>
                            <w:rFonts w:ascii="Arial" w:hAnsi="Arial" w:cs="Arial"/>
                          </w:rPr>
                        </w:pPr>
                        <w:r w:rsidRPr="00EE7D82">
                          <w:rPr>
                            <w:rFonts w:ascii="Arial" w:hAnsi="Arial" w:cs="Arial"/>
                          </w:rPr>
                          <w:t>-15.4%</w:t>
                        </w:r>
                      </w:p>
                    </w:tc>
                    <w:tc>
                      <w:tcPr>
                        <w:tcW w:w="1573" w:type="dxa"/>
                        <w:tcBorders>
                          <w:top w:val="nil"/>
                          <w:left w:val="nil"/>
                          <w:bottom w:val="nil"/>
                          <w:right w:val="nil"/>
                        </w:tcBorders>
                        <w:noWrap/>
                        <w:vAlign w:val="bottom"/>
                        <w:hideMark/>
                      </w:tcPr>
                      <w:p w14:paraId="7E530E99" w14:textId="77777777" w:rsidR="00B409E1" w:rsidRPr="00EE7D82" w:rsidRDefault="00B409E1" w:rsidP="009859D0">
                        <w:pPr>
                          <w:jc w:val="right"/>
                          <w:rPr>
                            <w:rFonts w:ascii="Arial" w:hAnsi="Arial" w:cs="Arial"/>
                          </w:rPr>
                        </w:pPr>
                        <w:r w:rsidRPr="00EE7D82">
                          <w:rPr>
                            <w:rFonts w:ascii="Arial" w:hAnsi="Arial" w:cs="Arial"/>
                          </w:rPr>
                          <w:t>22.272,00</w:t>
                        </w:r>
                      </w:p>
                    </w:tc>
                  </w:tr>
                  <w:tr w:rsidR="0050724B" w:rsidRPr="00EE7D82" w14:paraId="3D61B64B" w14:textId="77777777" w:rsidTr="0050724B">
                    <w:trPr>
                      <w:trHeight w:val="258"/>
                    </w:trPr>
                    <w:tc>
                      <w:tcPr>
                        <w:tcW w:w="473" w:type="dxa"/>
                        <w:tcBorders>
                          <w:top w:val="nil"/>
                          <w:left w:val="nil"/>
                          <w:bottom w:val="nil"/>
                          <w:right w:val="nil"/>
                        </w:tcBorders>
                        <w:noWrap/>
                        <w:vAlign w:val="bottom"/>
                        <w:hideMark/>
                      </w:tcPr>
                      <w:p w14:paraId="3DA1B6F9" w14:textId="77777777" w:rsidR="00B409E1" w:rsidRPr="00EE7D82" w:rsidRDefault="00B409E1" w:rsidP="009859D0">
                        <w:pPr>
                          <w:rPr>
                            <w:rFonts w:ascii="Arial" w:hAnsi="Arial" w:cs="Arial"/>
                          </w:rPr>
                        </w:pPr>
                        <w:r w:rsidRPr="00EE7D82">
                          <w:rPr>
                            <w:rFonts w:ascii="Arial" w:hAnsi="Arial" w:cs="Arial"/>
                          </w:rPr>
                          <w:t>38</w:t>
                        </w:r>
                      </w:p>
                    </w:tc>
                    <w:tc>
                      <w:tcPr>
                        <w:tcW w:w="6952" w:type="dxa"/>
                        <w:tcBorders>
                          <w:top w:val="nil"/>
                          <w:left w:val="nil"/>
                          <w:bottom w:val="nil"/>
                          <w:right w:val="nil"/>
                        </w:tcBorders>
                        <w:noWrap/>
                        <w:vAlign w:val="bottom"/>
                        <w:hideMark/>
                      </w:tcPr>
                      <w:p w14:paraId="7FF54538" w14:textId="77777777" w:rsidR="00B409E1" w:rsidRPr="00EE7D82" w:rsidRDefault="00B409E1" w:rsidP="009859D0">
                        <w:pPr>
                          <w:rPr>
                            <w:rFonts w:ascii="Arial" w:hAnsi="Arial" w:cs="Arial"/>
                          </w:rPr>
                        </w:pPr>
                        <w:r w:rsidRPr="00EE7D82">
                          <w:rPr>
                            <w:rFonts w:ascii="Arial" w:hAnsi="Arial" w:cs="Arial"/>
                          </w:rPr>
                          <w:t>Rashodi za donacije, kazne, naknade šteta i kapitalne pomoći</w:t>
                        </w:r>
                      </w:p>
                    </w:tc>
                    <w:tc>
                      <w:tcPr>
                        <w:tcW w:w="1784" w:type="dxa"/>
                        <w:tcBorders>
                          <w:top w:val="nil"/>
                          <w:left w:val="nil"/>
                          <w:bottom w:val="nil"/>
                          <w:right w:val="nil"/>
                        </w:tcBorders>
                        <w:noWrap/>
                        <w:vAlign w:val="bottom"/>
                        <w:hideMark/>
                      </w:tcPr>
                      <w:p w14:paraId="7F6D8294" w14:textId="77777777" w:rsidR="00B409E1" w:rsidRPr="00EE7D82" w:rsidRDefault="00B409E1" w:rsidP="009859D0">
                        <w:pPr>
                          <w:jc w:val="right"/>
                          <w:rPr>
                            <w:rFonts w:ascii="Arial" w:hAnsi="Arial" w:cs="Arial"/>
                          </w:rPr>
                        </w:pPr>
                        <w:r w:rsidRPr="00EE7D82">
                          <w:rPr>
                            <w:rFonts w:ascii="Arial" w:hAnsi="Arial" w:cs="Arial"/>
                          </w:rPr>
                          <w:t>152.325,00</w:t>
                        </w:r>
                      </w:p>
                    </w:tc>
                    <w:tc>
                      <w:tcPr>
                        <w:tcW w:w="1685" w:type="dxa"/>
                        <w:tcBorders>
                          <w:top w:val="nil"/>
                          <w:left w:val="nil"/>
                          <w:bottom w:val="nil"/>
                          <w:right w:val="nil"/>
                        </w:tcBorders>
                        <w:noWrap/>
                        <w:vAlign w:val="bottom"/>
                        <w:hideMark/>
                      </w:tcPr>
                      <w:p w14:paraId="2737771B" w14:textId="77777777" w:rsidR="00B409E1" w:rsidRPr="00EE7D82" w:rsidRDefault="00B409E1" w:rsidP="009859D0">
                        <w:pPr>
                          <w:jc w:val="right"/>
                          <w:rPr>
                            <w:rFonts w:ascii="Arial" w:hAnsi="Arial" w:cs="Arial"/>
                          </w:rPr>
                        </w:pPr>
                        <w:r w:rsidRPr="00EE7D82">
                          <w:rPr>
                            <w:rFonts w:ascii="Arial" w:hAnsi="Arial" w:cs="Arial"/>
                          </w:rPr>
                          <w:t>-12.542,28</w:t>
                        </w:r>
                      </w:p>
                    </w:tc>
                    <w:tc>
                      <w:tcPr>
                        <w:tcW w:w="1078" w:type="dxa"/>
                        <w:tcBorders>
                          <w:top w:val="nil"/>
                          <w:left w:val="nil"/>
                          <w:bottom w:val="nil"/>
                          <w:right w:val="nil"/>
                        </w:tcBorders>
                        <w:noWrap/>
                        <w:vAlign w:val="bottom"/>
                        <w:hideMark/>
                      </w:tcPr>
                      <w:p w14:paraId="15E10CB8" w14:textId="77777777" w:rsidR="00B409E1" w:rsidRPr="00EE7D82" w:rsidRDefault="00B409E1" w:rsidP="009859D0">
                        <w:pPr>
                          <w:jc w:val="right"/>
                          <w:rPr>
                            <w:rFonts w:ascii="Arial" w:hAnsi="Arial" w:cs="Arial"/>
                          </w:rPr>
                        </w:pPr>
                        <w:r w:rsidRPr="00EE7D82">
                          <w:rPr>
                            <w:rFonts w:ascii="Arial" w:hAnsi="Arial" w:cs="Arial"/>
                          </w:rPr>
                          <w:t>-8.2%</w:t>
                        </w:r>
                      </w:p>
                    </w:tc>
                    <w:tc>
                      <w:tcPr>
                        <w:tcW w:w="1573" w:type="dxa"/>
                        <w:tcBorders>
                          <w:top w:val="nil"/>
                          <w:left w:val="nil"/>
                          <w:bottom w:val="nil"/>
                          <w:right w:val="nil"/>
                        </w:tcBorders>
                        <w:noWrap/>
                        <w:vAlign w:val="bottom"/>
                        <w:hideMark/>
                      </w:tcPr>
                      <w:p w14:paraId="75B1B460" w14:textId="77777777" w:rsidR="00B409E1" w:rsidRPr="00EE7D82" w:rsidRDefault="00B409E1" w:rsidP="009859D0">
                        <w:pPr>
                          <w:jc w:val="right"/>
                          <w:rPr>
                            <w:rFonts w:ascii="Arial" w:hAnsi="Arial" w:cs="Arial"/>
                          </w:rPr>
                        </w:pPr>
                        <w:r w:rsidRPr="00EE7D82">
                          <w:rPr>
                            <w:rFonts w:ascii="Arial" w:hAnsi="Arial" w:cs="Arial"/>
                          </w:rPr>
                          <w:t>139.782,72</w:t>
                        </w:r>
                      </w:p>
                    </w:tc>
                  </w:tr>
                  <w:tr w:rsidR="0050724B" w:rsidRPr="00EE7D82" w14:paraId="1AC21F6E" w14:textId="77777777" w:rsidTr="0050724B">
                    <w:trPr>
                      <w:trHeight w:val="258"/>
                    </w:trPr>
                    <w:tc>
                      <w:tcPr>
                        <w:tcW w:w="473" w:type="dxa"/>
                        <w:tcBorders>
                          <w:top w:val="nil"/>
                          <w:left w:val="nil"/>
                          <w:bottom w:val="nil"/>
                          <w:right w:val="nil"/>
                        </w:tcBorders>
                        <w:shd w:val="clear" w:color="000000" w:fill="000080"/>
                        <w:noWrap/>
                        <w:vAlign w:val="bottom"/>
                        <w:hideMark/>
                      </w:tcPr>
                      <w:p w14:paraId="689B38FB" w14:textId="77777777" w:rsidR="00B409E1" w:rsidRPr="00EE7D82" w:rsidRDefault="00B409E1" w:rsidP="009859D0">
                        <w:pPr>
                          <w:rPr>
                            <w:rFonts w:ascii="Arial" w:hAnsi="Arial" w:cs="Arial"/>
                            <w:b/>
                            <w:bCs/>
                            <w:color w:val="FFFFFF"/>
                          </w:rPr>
                        </w:pPr>
                        <w:r w:rsidRPr="00EE7D82">
                          <w:rPr>
                            <w:rFonts w:ascii="Arial" w:hAnsi="Arial" w:cs="Arial"/>
                            <w:b/>
                            <w:bCs/>
                            <w:color w:val="FFFFFF"/>
                          </w:rPr>
                          <w:t>4</w:t>
                        </w:r>
                      </w:p>
                    </w:tc>
                    <w:tc>
                      <w:tcPr>
                        <w:tcW w:w="6952" w:type="dxa"/>
                        <w:tcBorders>
                          <w:top w:val="nil"/>
                          <w:left w:val="nil"/>
                          <w:bottom w:val="nil"/>
                          <w:right w:val="nil"/>
                        </w:tcBorders>
                        <w:shd w:val="clear" w:color="000000" w:fill="000080"/>
                        <w:noWrap/>
                        <w:vAlign w:val="bottom"/>
                        <w:hideMark/>
                      </w:tcPr>
                      <w:p w14:paraId="25E5D7F1" w14:textId="77777777" w:rsidR="00B409E1" w:rsidRPr="00EE7D82" w:rsidRDefault="00B409E1" w:rsidP="009859D0">
                        <w:pPr>
                          <w:rPr>
                            <w:rFonts w:ascii="Arial" w:hAnsi="Arial" w:cs="Arial"/>
                            <w:b/>
                            <w:bCs/>
                            <w:color w:val="FFFFFF"/>
                          </w:rPr>
                        </w:pPr>
                        <w:r w:rsidRPr="00EE7D82">
                          <w:rPr>
                            <w:rFonts w:ascii="Arial" w:hAnsi="Arial" w:cs="Arial"/>
                            <w:b/>
                            <w:bCs/>
                            <w:color w:val="FFFFFF"/>
                          </w:rPr>
                          <w:t>Rashodi za nabavu nefinancijske imovine</w:t>
                        </w:r>
                      </w:p>
                    </w:tc>
                    <w:tc>
                      <w:tcPr>
                        <w:tcW w:w="1784" w:type="dxa"/>
                        <w:tcBorders>
                          <w:top w:val="nil"/>
                          <w:left w:val="nil"/>
                          <w:bottom w:val="nil"/>
                          <w:right w:val="nil"/>
                        </w:tcBorders>
                        <w:shd w:val="clear" w:color="000000" w:fill="000080"/>
                        <w:noWrap/>
                        <w:vAlign w:val="bottom"/>
                        <w:hideMark/>
                      </w:tcPr>
                      <w:p w14:paraId="7D99FB75"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1.906.115,03</w:t>
                        </w:r>
                      </w:p>
                    </w:tc>
                    <w:tc>
                      <w:tcPr>
                        <w:tcW w:w="1685" w:type="dxa"/>
                        <w:tcBorders>
                          <w:top w:val="nil"/>
                          <w:left w:val="nil"/>
                          <w:bottom w:val="nil"/>
                          <w:right w:val="nil"/>
                        </w:tcBorders>
                        <w:shd w:val="clear" w:color="000000" w:fill="000080"/>
                        <w:noWrap/>
                        <w:vAlign w:val="bottom"/>
                        <w:hideMark/>
                      </w:tcPr>
                      <w:p w14:paraId="1750BF94"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-1.074.635,82</w:t>
                        </w:r>
                      </w:p>
                    </w:tc>
                    <w:tc>
                      <w:tcPr>
                        <w:tcW w:w="1078" w:type="dxa"/>
                        <w:tcBorders>
                          <w:top w:val="nil"/>
                          <w:left w:val="nil"/>
                          <w:bottom w:val="nil"/>
                          <w:right w:val="nil"/>
                        </w:tcBorders>
                        <w:shd w:val="clear" w:color="000000" w:fill="000080"/>
                        <w:noWrap/>
                        <w:vAlign w:val="bottom"/>
                        <w:hideMark/>
                      </w:tcPr>
                      <w:p w14:paraId="0FD23EDA"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-56.4%</w:t>
                        </w:r>
                      </w:p>
                    </w:tc>
                    <w:tc>
                      <w:tcPr>
                        <w:tcW w:w="1573" w:type="dxa"/>
                        <w:tcBorders>
                          <w:top w:val="nil"/>
                          <w:left w:val="nil"/>
                          <w:bottom w:val="nil"/>
                          <w:right w:val="nil"/>
                        </w:tcBorders>
                        <w:shd w:val="clear" w:color="000000" w:fill="000080"/>
                        <w:noWrap/>
                        <w:vAlign w:val="bottom"/>
                        <w:hideMark/>
                      </w:tcPr>
                      <w:p w14:paraId="0FC1D983"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831.479,21</w:t>
                        </w:r>
                      </w:p>
                    </w:tc>
                  </w:tr>
                  <w:tr w:rsidR="0050724B" w:rsidRPr="00EE7D82" w14:paraId="15A6F4CC" w14:textId="77777777" w:rsidTr="0050724B">
                    <w:trPr>
                      <w:trHeight w:val="258"/>
                    </w:trPr>
                    <w:tc>
                      <w:tcPr>
                        <w:tcW w:w="473" w:type="dxa"/>
                        <w:tcBorders>
                          <w:top w:val="nil"/>
                          <w:left w:val="nil"/>
                          <w:bottom w:val="nil"/>
                          <w:right w:val="nil"/>
                        </w:tcBorders>
                        <w:noWrap/>
                        <w:vAlign w:val="bottom"/>
                        <w:hideMark/>
                      </w:tcPr>
                      <w:p w14:paraId="243C7237" w14:textId="77777777" w:rsidR="00B409E1" w:rsidRPr="00EE7D82" w:rsidRDefault="00B409E1" w:rsidP="009859D0">
                        <w:pPr>
                          <w:rPr>
                            <w:rFonts w:ascii="Arial" w:hAnsi="Arial" w:cs="Arial"/>
                          </w:rPr>
                        </w:pPr>
                        <w:r w:rsidRPr="00EE7D82">
                          <w:rPr>
                            <w:rFonts w:ascii="Arial" w:hAnsi="Arial" w:cs="Arial"/>
                          </w:rPr>
                          <w:t>41</w:t>
                        </w:r>
                      </w:p>
                    </w:tc>
                    <w:tc>
                      <w:tcPr>
                        <w:tcW w:w="6952" w:type="dxa"/>
                        <w:tcBorders>
                          <w:top w:val="nil"/>
                          <w:left w:val="nil"/>
                          <w:bottom w:val="nil"/>
                          <w:right w:val="nil"/>
                        </w:tcBorders>
                        <w:noWrap/>
                        <w:vAlign w:val="bottom"/>
                        <w:hideMark/>
                      </w:tcPr>
                      <w:p w14:paraId="3DF664BF" w14:textId="77777777" w:rsidR="00B409E1" w:rsidRPr="00EE7D82" w:rsidRDefault="00B409E1" w:rsidP="009859D0">
                        <w:pPr>
                          <w:rPr>
                            <w:rFonts w:ascii="Arial" w:hAnsi="Arial" w:cs="Arial"/>
                          </w:rPr>
                        </w:pPr>
                        <w:r w:rsidRPr="00EE7D82">
                          <w:rPr>
                            <w:rFonts w:ascii="Arial" w:hAnsi="Arial" w:cs="Arial"/>
                          </w:rPr>
                          <w:t xml:space="preserve">Rashodi za nabavu </w:t>
                        </w:r>
                        <w:proofErr w:type="spellStart"/>
                        <w:r w:rsidRPr="00EE7D82">
                          <w:rPr>
                            <w:rFonts w:ascii="Arial" w:hAnsi="Arial" w:cs="Arial"/>
                          </w:rPr>
                          <w:t>neproizvedene</w:t>
                        </w:r>
                        <w:proofErr w:type="spellEnd"/>
                        <w:r w:rsidRPr="00EE7D82">
                          <w:rPr>
                            <w:rFonts w:ascii="Arial" w:hAnsi="Arial" w:cs="Arial"/>
                          </w:rPr>
                          <w:t xml:space="preserve"> dugotrajne imovine</w:t>
                        </w:r>
                      </w:p>
                    </w:tc>
                    <w:tc>
                      <w:tcPr>
                        <w:tcW w:w="1784" w:type="dxa"/>
                        <w:tcBorders>
                          <w:top w:val="nil"/>
                          <w:left w:val="nil"/>
                          <w:bottom w:val="nil"/>
                          <w:right w:val="nil"/>
                        </w:tcBorders>
                        <w:noWrap/>
                        <w:vAlign w:val="bottom"/>
                        <w:hideMark/>
                      </w:tcPr>
                      <w:p w14:paraId="3083D924" w14:textId="77777777" w:rsidR="00B409E1" w:rsidRPr="00EE7D82" w:rsidRDefault="00B409E1" w:rsidP="009859D0">
                        <w:pPr>
                          <w:jc w:val="right"/>
                          <w:rPr>
                            <w:rFonts w:ascii="Arial" w:hAnsi="Arial" w:cs="Arial"/>
                          </w:rPr>
                        </w:pPr>
                        <w:r w:rsidRPr="00EE7D82">
                          <w:rPr>
                            <w:rFonts w:ascii="Arial" w:hAnsi="Arial" w:cs="Arial"/>
                          </w:rPr>
                          <w:t>20.000,00</w:t>
                        </w:r>
                      </w:p>
                    </w:tc>
                    <w:tc>
                      <w:tcPr>
                        <w:tcW w:w="1685" w:type="dxa"/>
                        <w:tcBorders>
                          <w:top w:val="nil"/>
                          <w:left w:val="nil"/>
                          <w:bottom w:val="nil"/>
                          <w:right w:val="nil"/>
                        </w:tcBorders>
                        <w:noWrap/>
                        <w:vAlign w:val="bottom"/>
                        <w:hideMark/>
                      </w:tcPr>
                      <w:p w14:paraId="4D2E072E" w14:textId="77777777" w:rsidR="00B409E1" w:rsidRPr="00EE7D82" w:rsidRDefault="00B409E1" w:rsidP="009859D0">
                        <w:pPr>
                          <w:jc w:val="right"/>
                          <w:rPr>
                            <w:rFonts w:ascii="Arial" w:hAnsi="Arial" w:cs="Arial"/>
                          </w:rPr>
                        </w:pPr>
                        <w:r w:rsidRPr="00EE7D82">
                          <w:rPr>
                            <w:rFonts w:ascii="Arial" w:hAnsi="Arial" w:cs="Arial"/>
                          </w:rPr>
                          <w:t>-20.000,00</w:t>
                        </w:r>
                      </w:p>
                    </w:tc>
                    <w:tc>
                      <w:tcPr>
                        <w:tcW w:w="1078" w:type="dxa"/>
                        <w:tcBorders>
                          <w:top w:val="nil"/>
                          <w:left w:val="nil"/>
                          <w:bottom w:val="nil"/>
                          <w:right w:val="nil"/>
                        </w:tcBorders>
                        <w:noWrap/>
                        <w:vAlign w:val="bottom"/>
                        <w:hideMark/>
                      </w:tcPr>
                      <w:p w14:paraId="79D64606" w14:textId="77777777" w:rsidR="00B409E1" w:rsidRPr="00EE7D82" w:rsidRDefault="00B409E1" w:rsidP="009859D0">
                        <w:pPr>
                          <w:jc w:val="right"/>
                          <w:rPr>
                            <w:rFonts w:ascii="Arial" w:hAnsi="Arial" w:cs="Arial"/>
                          </w:rPr>
                        </w:pPr>
                        <w:r w:rsidRPr="00EE7D82">
                          <w:rPr>
                            <w:rFonts w:ascii="Arial" w:hAnsi="Arial" w:cs="Arial"/>
                          </w:rPr>
                          <w:t>-100%</w:t>
                        </w:r>
                      </w:p>
                    </w:tc>
                    <w:tc>
                      <w:tcPr>
                        <w:tcW w:w="1573" w:type="dxa"/>
                        <w:tcBorders>
                          <w:top w:val="nil"/>
                          <w:left w:val="nil"/>
                          <w:bottom w:val="nil"/>
                          <w:right w:val="nil"/>
                        </w:tcBorders>
                        <w:noWrap/>
                        <w:vAlign w:val="bottom"/>
                        <w:hideMark/>
                      </w:tcPr>
                      <w:p w14:paraId="2C495DF9" w14:textId="77777777" w:rsidR="00B409E1" w:rsidRPr="00EE7D82" w:rsidRDefault="00B409E1" w:rsidP="009859D0">
                        <w:pPr>
                          <w:jc w:val="right"/>
                          <w:rPr>
                            <w:rFonts w:ascii="Arial" w:hAnsi="Arial" w:cs="Arial"/>
                          </w:rPr>
                        </w:pPr>
                        <w:r w:rsidRPr="00EE7D82">
                          <w:rPr>
                            <w:rFonts w:ascii="Arial" w:hAnsi="Arial" w:cs="Arial"/>
                          </w:rPr>
                          <w:t>0,00</w:t>
                        </w:r>
                      </w:p>
                    </w:tc>
                  </w:tr>
                  <w:tr w:rsidR="0050724B" w:rsidRPr="00EE7D82" w14:paraId="54F0191A" w14:textId="77777777" w:rsidTr="0050724B">
                    <w:trPr>
                      <w:trHeight w:val="258"/>
                    </w:trPr>
                    <w:tc>
                      <w:tcPr>
                        <w:tcW w:w="473" w:type="dxa"/>
                        <w:tcBorders>
                          <w:top w:val="nil"/>
                          <w:left w:val="nil"/>
                          <w:bottom w:val="nil"/>
                          <w:right w:val="nil"/>
                        </w:tcBorders>
                        <w:noWrap/>
                        <w:vAlign w:val="bottom"/>
                        <w:hideMark/>
                      </w:tcPr>
                      <w:p w14:paraId="4109F9B2" w14:textId="77777777" w:rsidR="00B409E1" w:rsidRPr="00EE7D82" w:rsidRDefault="00B409E1" w:rsidP="009859D0">
                        <w:pPr>
                          <w:rPr>
                            <w:rFonts w:ascii="Arial" w:hAnsi="Arial" w:cs="Arial"/>
                          </w:rPr>
                        </w:pPr>
                        <w:r w:rsidRPr="00EE7D82">
                          <w:rPr>
                            <w:rFonts w:ascii="Arial" w:hAnsi="Arial" w:cs="Arial"/>
                          </w:rPr>
                          <w:t>42</w:t>
                        </w:r>
                      </w:p>
                    </w:tc>
                    <w:tc>
                      <w:tcPr>
                        <w:tcW w:w="6952" w:type="dxa"/>
                        <w:tcBorders>
                          <w:top w:val="nil"/>
                          <w:left w:val="nil"/>
                          <w:bottom w:val="nil"/>
                          <w:right w:val="nil"/>
                        </w:tcBorders>
                        <w:noWrap/>
                        <w:vAlign w:val="bottom"/>
                        <w:hideMark/>
                      </w:tcPr>
                      <w:p w14:paraId="36BCF55C" w14:textId="77777777" w:rsidR="00B409E1" w:rsidRPr="00EE7D82" w:rsidRDefault="00B409E1" w:rsidP="009859D0">
                        <w:pPr>
                          <w:rPr>
                            <w:rFonts w:ascii="Arial" w:hAnsi="Arial" w:cs="Arial"/>
                          </w:rPr>
                        </w:pPr>
                        <w:r w:rsidRPr="00EE7D82">
                          <w:rPr>
                            <w:rFonts w:ascii="Arial" w:hAnsi="Arial" w:cs="Arial"/>
                          </w:rPr>
                          <w:t>Rashodi za nabavu proizvedene dugotrajne imovine</w:t>
                        </w:r>
                      </w:p>
                    </w:tc>
                    <w:tc>
                      <w:tcPr>
                        <w:tcW w:w="1784" w:type="dxa"/>
                        <w:tcBorders>
                          <w:top w:val="nil"/>
                          <w:left w:val="nil"/>
                          <w:bottom w:val="nil"/>
                          <w:right w:val="nil"/>
                        </w:tcBorders>
                        <w:noWrap/>
                        <w:vAlign w:val="bottom"/>
                        <w:hideMark/>
                      </w:tcPr>
                      <w:p w14:paraId="0A1DA025" w14:textId="77777777" w:rsidR="00B409E1" w:rsidRPr="00EE7D82" w:rsidRDefault="00B409E1" w:rsidP="009859D0">
                        <w:pPr>
                          <w:jc w:val="right"/>
                          <w:rPr>
                            <w:rFonts w:ascii="Arial" w:hAnsi="Arial" w:cs="Arial"/>
                          </w:rPr>
                        </w:pPr>
                        <w:r w:rsidRPr="00EE7D82">
                          <w:rPr>
                            <w:rFonts w:ascii="Arial" w:hAnsi="Arial" w:cs="Arial"/>
                          </w:rPr>
                          <w:t>1.856.110,94</w:t>
                        </w:r>
                      </w:p>
                    </w:tc>
                    <w:tc>
                      <w:tcPr>
                        <w:tcW w:w="1685" w:type="dxa"/>
                        <w:tcBorders>
                          <w:top w:val="nil"/>
                          <w:left w:val="nil"/>
                          <w:bottom w:val="nil"/>
                          <w:right w:val="nil"/>
                        </w:tcBorders>
                        <w:noWrap/>
                        <w:vAlign w:val="bottom"/>
                        <w:hideMark/>
                      </w:tcPr>
                      <w:p w14:paraId="2D955720" w14:textId="77777777" w:rsidR="00B409E1" w:rsidRPr="00EE7D82" w:rsidRDefault="00B409E1" w:rsidP="009859D0">
                        <w:pPr>
                          <w:jc w:val="right"/>
                          <w:rPr>
                            <w:rFonts w:ascii="Arial" w:hAnsi="Arial" w:cs="Arial"/>
                          </w:rPr>
                        </w:pPr>
                        <w:r w:rsidRPr="00EE7D82">
                          <w:rPr>
                            <w:rFonts w:ascii="Arial" w:hAnsi="Arial" w:cs="Arial"/>
                          </w:rPr>
                          <w:t>-1.065.390,35</w:t>
                        </w:r>
                      </w:p>
                    </w:tc>
                    <w:tc>
                      <w:tcPr>
                        <w:tcW w:w="1078" w:type="dxa"/>
                        <w:tcBorders>
                          <w:top w:val="nil"/>
                          <w:left w:val="nil"/>
                          <w:bottom w:val="nil"/>
                          <w:right w:val="nil"/>
                        </w:tcBorders>
                        <w:noWrap/>
                        <w:vAlign w:val="bottom"/>
                        <w:hideMark/>
                      </w:tcPr>
                      <w:p w14:paraId="553C3C7E" w14:textId="77777777" w:rsidR="00B409E1" w:rsidRPr="00EE7D82" w:rsidRDefault="00B409E1" w:rsidP="009859D0">
                        <w:pPr>
                          <w:jc w:val="right"/>
                          <w:rPr>
                            <w:rFonts w:ascii="Arial" w:hAnsi="Arial" w:cs="Arial"/>
                          </w:rPr>
                        </w:pPr>
                        <w:r w:rsidRPr="00EE7D82">
                          <w:rPr>
                            <w:rFonts w:ascii="Arial" w:hAnsi="Arial" w:cs="Arial"/>
                          </w:rPr>
                          <w:t>-57.4%</w:t>
                        </w:r>
                      </w:p>
                    </w:tc>
                    <w:tc>
                      <w:tcPr>
                        <w:tcW w:w="1573" w:type="dxa"/>
                        <w:tcBorders>
                          <w:top w:val="nil"/>
                          <w:left w:val="nil"/>
                          <w:bottom w:val="nil"/>
                          <w:right w:val="nil"/>
                        </w:tcBorders>
                        <w:noWrap/>
                        <w:vAlign w:val="bottom"/>
                        <w:hideMark/>
                      </w:tcPr>
                      <w:p w14:paraId="02E98DC3" w14:textId="77777777" w:rsidR="00B409E1" w:rsidRPr="00EE7D82" w:rsidRDefault="00B409E1" w:rsidP="009859D0">
                        <w:pPr>
                          <w:jc w:val="right"/>
                          <w:rPr>
                            <w:rFonts w:ascii="Arial" w:hAnsi="Arial" w:cs="Arial"/>
                          </w:rPr>
                        </w:pPr>
                        <w:r w:rsidRPr="00EE7D82">
                          <w:rPr>
                            <w:rFonts w:ascii="Arial" w:hAnsi="Arial" w:cs="Arial"/>
                          </w:rPr>
                          <w:t>790.720,59</w:t>
                        </w:r>
                      </w:p>
                    </w:tc>
                  </w:tr>
                  <w:tr w:rsidR="0050724B" w:rsidRPr="00EE7D82" w14:paraId="164E5DDD" w14:textId="77777777" w:rsidTr="0050724B">
                    <w:trPr>
                      <w:trHeight w:val="258"/>
                    </w:trPr>
                    <w:tc>
                      <w:tcPr>
                        <w:tcW w:w="473" w:type="dxa"/>
                        <w:tcBorders>
                          <w:top w:val="nil"/>
                          <w:left w:val="nil"/>
                          <w:bottom w:val="nil"/>
                          <w:right w:val="nil"/>
                        </w:tcBorders>
                        <w:noWrap/>
                        <w:vAlign w:val="bottom"/>
                        <w:hideMark/>
                      </w:tcPr>
                      <w:p w14:paraId="19FFDB2F" w14:textId="77777777" w:rsidR="00B409E1" w:rsidRPr="00EE7D82" w:rsidRDefault="00B409E1" w:rsidP="009859D0">
                        <w:pPr>
                          <w:rPr>
                            <w:rFonts w:ascii="Arial" w:hAnsi="Arial" w:cs="Arial"/>
                          </w:rPr>
                        </w:pPr>
                        <w:r w:rsidRPr="00EE7D82">
                          <w:rPr>
                            <w:rFonts w:ascii="Arial" w:hAnsi="Arial" w:cs="Arial"/>
                          </w:rPr>
                          <w:t>45</w:t>
                        </w:r>
                      </w:p>
                    </w:tc>
                    <w:tc>
                      <w:tcPr>
                        <w:tcW w:w="6952" w:type="dxa"/>
                        <w:tcBorders>
                          <w:top w:val="nil"/>
                          <w:left w:val="nil"/>
                          <w:bottom w:val="nil"/>
                          <w:right w:val="nil"/>
                        </w:tcBorders>
                        <w:noWrap/>
                        <w:vAlign w:val="bottom"/>
                        <w:hideMark/>
                      </w:tcPr>
                      <w:p w14:paraId="0788514D" w14:textId="77777777" w:rsidR="00B409E1" w:rsidRPr="00EE7D82" w:rsidRDefault="00B409E1" w:rsidP="009859D0">
                        <w:pPr>
                          <w:rPr>
                            <w:rFonts w:ascii="Arial" w:hAnsi="Arial" w:cs="Arial"/>
                          </w:rPr>
                        </w:pPr>
                        <w:r w:rsidRPr="00EE7D82">
                          <w:rPr>
                            <w:rFonts w:ascii="Arial" w:hAnsi="Arial" w:cs="Arial"/>
                          </w:rPr>
                          <w:t>Rashodi za dodatna ulaganja na nefinancijskoj imovini</w:t>
                        </w:r>
                      </w:p>
                    </w:tc>
                    <w:tc>
                      <w:tcPr>
                        <w:tcW w:w="1784" w:type="dxa"/>
                        <w:tcBorders>
                          <w:top w:val="nil"/>
                          <w:left w:val="nil"/>
                          <w:bottom w:val="nil"/>
                          <w:right w:val="nil"/>
                        </w:tcBorders>
                        <w:noWrap/>
                        <w:vAlign w:val="bottom"/>
                        <w:hideMark/>
                      </w:tcPr>
                      <w:p w14:paraId="13A3A56E" w14:textId="77777777" w:rsidR="00B409E1" w:rsidRPr="00EE7D82" w:rsidRDefault="00B409E1" w:rsidP="009859D0">
                        <w:pPr>
                          <w:jc w:val="right"/>
                          <w:rPr>
                            <w:rFonts w:ascii="Arial" w:hAnsi="Arial" w:cs="Arial"/>
                          </w:rPr>
                        </w:pPr>
                        <w:r w:rsidRPr="00EE7D82">
                          <w:rPr>
                            <w:rFonts w:ascii="Arial" w:hAnsi="Arial" w:cs="Arial"/>
                          </w:rPr>
                          <w:t>30.004,09</w:t>
                        </w:r>
                      </w:p>
                    </w:tc>
                    <w:tc>
                      <w:tcPr>
                        <w:tcW w:w="1685" w:type="dxa"/>
                        <w:tcBorders>
                          <w:top w:val="nil"/>
                          <w:left w:val="nil"/>
                          <w:bottom w:val="nil"/>
                          <w:right w:val="nil"/>
                        </w:tcBorders>
                        <w:noWrap/>
                        <w:vAlign w:val="bottom"/>
                        <w:hideMark/>
                      </w:tcPr>
                      <w:p w14:paraId="080E381E" w14:textId="77777777" w:rsidR="00B409E1" w:rsidRPr="00EE7D82" w:rsidRDefault="00B409E1" w:rsidP="009859D0">
                        <w:pPr>
                          <w:jc w:val="right"/>
                          <w:rPr>
                            <w:rFonts w:ascii="Arial" w:hAnsi="Arial" w:cs="Arial"/>
                          </w:rPr>
                        </w:pPr>
                        <w:r w:rsidRPr="00EE7D82">
                          <w:rPr>
                            <w:rFonts w:ascii="Arial" w:hAnsi="Arial" w:cs="Arial"/>
                          </w:rPr>
                          <w:t>10.754,53</w:t>
                        </w:r>
                      </w:p>
                    </w:tc>
                    <w:tc>
                      <w:tcPr>
                        <w:tcW w:w="1078" w:type="dxa"/>
                        <w:tcBorders>
                          <w:top w:val="nil"/>
                          <w:left w:val="nil"/>
                          <w:bottom w:val="nil"/>
                          <w:right w:val="nil"/>
                        </w:tcBorders>
                        <w:noWrap/>
                        <w:vAlign w:val="bottom"/>
                        <w:hideMark/>
                      </w:tcPr>
                      <w:p w14:paraId="248B917F" w14:textId="77777777" w:rsidR="00B409E1" w:rsidRPr="00EE7D82" w:rsidRDefault="00B409E1" w:rsidP="009859D0">
                        <w:pPr>
                          <w:jc w:val="right"/>
                          <w:rPr>
                            <w:rFonts w:ascii="Arial" w:hAnsi="Arial" w:cs="Arial"/>
                          </w:rPr>
                        </w:pPr>
                        <w:r w:rsidRPr="00EE7D82">
                          <w:rPr>
                            <w:rFonts w:ascii="Arial" w:hAnsi="Arial" w:cs="Arial"/>
                          </w:rPr>
                          <w:t>35.8%</w:t>
                        </w:r>
                      </w:p>
                    </w:tc>
                    <w:tc>
                      <w:tcPr>
                        <w:tcW w:w="1573" w:type="dxa"/>
                        <w:tcBorders>
                          <w:top w:val="nil"/>
                          <w:left w:val="nil"/>
                          <w:bottom w:val="nil"/>
                          <w:right w:val="nil"/>
                        </w:tcBorders>
                        <w:noWrap/>
                        <w:vAlign w:val="bottom"/>
                        <w:hideMark/>
                      </w:tcPr>
                      <w:p w14:paraId="19596A43" w14:textId="77777777" w:rsidR="00B409E1" w:rsidRPr="00EE7D82" w:rsidRDefault="00B409E1" w:rsidP="009859D0">
                        <w:pPr>
                          <w:jc w:val="right"/>
                          <w:rPr>
                            <w:rFonts w:ascii="Arial" w:hAnsi="Arial" w:cs="Arial"/>
                          </w:rPr>
                        </w:pPr>
                        <w:r w:rsidRPr="00EE7D82">
                          <w:rPr>
                            <w:rFonts w:ascii="Arial" w:hAnsi="Arial" w:cs="Arial"/>
                          </w:rPr>
                          <w:t>40.758,62</w:t>
                        </w:r>
                      </w:p>
                    </w:tc>
                  </w:tr>
                  <w:tr w:rsidR="00B409E1" w:rsidRPr="00EE7D82" w14:paraId="0C9CD322" w14:textId="77777777" w:rsidTr="0050724B">
                    <w:trPr>
                      <w:trHeight w:val="258"/>
                    </w:trPr>
                    <w:tc>
                      <w:tcPr>
                        <w:tcW w:w="13545" w:type="dxa"/>
                        <w:gridSpan w:val="6"/>
                        <w:tcBorders>
                          <w:top w:val="nil"/>
                          <w:left w:val="nil"/>
                          <w:bottom w:val="nil"/>
                          <w:right w:val="nil"/>
                        </w:tcBorders>
                        <w:shd w:val="clear" w:color="000000" w:fill="808080"/>
                        <w:noWrap/>
                        <w:vAlign w:val="bottom"/>
                        <w:hideMark/>
                      </w:tcPr>
                      <w:p w14:paraId="5773B2BD" w14:textId="77777777" w:rsidR="00B409E1" w:rsidRPr="00EE7D82" w:rsidRDefault="00B409E1" w:rsidP="009859D0">
                        <w:pPr>
                          <w:rPr>
                            <w:rFonts w:ascii="Arial" w:hAnsi="Arial" w:cs="Arial"/>
                            <w:b/>
                            <w:bCs/>
                            <w:color w:val="FFFFFF"/>
                          </w:rPr>
                        </w:pPr>
                        <w:r w:rsidRPr="00EE7D82">
                          <w:rPr>
                            <w:rFonts w:ascii="Arial" w:hAnsi="Arial" w:cs="Arial"/>
                            <w:b/>
                            <w:bCs/>
                            <w:color w:val="FFFFFF"/>
                          </w:rPr>
                          <w:t>B. RAČUN ZADUŽIVANJA/FINANCIRANJA</w:t>
                        </w:r>
                      </w:p>
                    </w:tc>
                  </w:tr>
                  <w:tr w:rsidR="0050724B" w:rsidRPr="00EE7D82" w14:paraId="5740C03C" w14:textId="77777777" w:rsidTr="0050724B">
                    <w:trPr>
                      <w:trHeight w:val="258"/>
                    </w:trPr>
                    <w:tc>
                      <w:tcPr>
                        <w:tcW w:w="473" w:type="dxa"/>
                        <w:tcBorders>
                          <w:top w:val="nil"/>
                          <w:left w:val="nil"/>
                          <w:bottom w:val="nil"/>
                          <w:right w:val="nil"/>
                        </w:tcBorders>
                        <w:shd w:val="clear" w:color="000000" w:fill="000080"/>
                        <w:noWrap/>
                        <w:vAlign w:val="bottom"/>
                        <w:hideMark/>
                      </w:tcPr>
                      <w:p w14:paraId="775C63FD" w14:textId="77777777" w:rsidR="00B409E1" w:rsidRPr="00EE7D82" w:rsidRDefault="00B409E1" w:rsidP="009859D0">
                        <w:pPr>
                          <w:rPr>
                            <w:rFonts w:ascii="Arial" w:hAnsi="Arial" w:cs="Arial"/>
                            <w:b/>
                            <w:bCs/>
                            <w:color w:val="FFFFFF"/>
                          </w:rPr>
                        </w:pPr>
                        <w:r w:rsidRPr="00EE7D82">
                          <w:rPr>
                            <w:rFonts w:ascii="Arial" w:hAnsi="Arial" w:cs="Arial"/>
                            <w:b/>
                            <w:bCs/>
                            <w:color w:val="FFFFFF"/>
                          </w:rPr>
                          <w:t>8</w:t>
                        </w:r>
                      </w:p>
                    </w:tc>
                    <w:tc>
                      <w:tcPr>
                        <w:tcW w:w="6952" w:type="dxa"/>
                        <w:tcBorders>
                          <w:top w:val="nil"/>
                          <w:left w:val="nil"/>
                          <w:bottom w:val="nil"/>
                          <w:right w:val="nil"/>
                        </w:tcBorders>
                        <w:shd w:val="clear" w:color="000000" w:fill="000080"/>
                        <w:noWrap/>
                        <w:vAlign w:val="bottom"/>
                        <w:hideMark/>
                      </w:tcPr>
                      <w:p w14:paraId="2E74DA4C" w14:textId="77777777" w:rsidR="00B409E1" w:rsidRPr="00EE7D82" w:rsidRDefault="00B409E1" w:rsidP="009859D0">
                        <w:pPr>
                          <w:rPr>
                            <w:rFonts w:ascii="Arial" w:hAnsi="Arial" w:cs="Arial"/>
                            <w:b/>
                            <w:bCs/>
                            <w:color w:val="FFFFFF"/>
                          </w:rPr>
                        </w:pPr>
                        <w:r w:rsidRPr="00EE7D82">
                          <w:rPr>
                            <w:rFonts w:ascii="Arial" w:hAnsi="Arial" w:cs="Arial"/>
                            <w:b/>
                            <w:bCs/>
                            <w:color w:val="FFFFFF"/>
                          </w:rPr>
                          <w:t>Primici od financijske imovine i zaduživanja</w:t>
                        </w:r>
                      </w:p>
                    </w:tc>
                    <w:tc>
                      <w:tcPr>
                        <w:tcW w:w="1784" w:type="dxa"/>
                        <w:tcBorders>
                          <w:top w:val="nil"/>
                          <w:left w:val="nil"/>
                          <w:bottom w:val="nil"/>
                          <w:right w:val="nil"/>
                        </w:tcBorders>
                        <w:shd w:val="clear" w:color="000000" w:fill="000080"/>
                        <w:noWrap/>
                        <w:vAlign w:val="bottom"/>
                        <w:hideMark/>
                      </w:tcPr>
                      <w:p w14:paraId="53E752FA"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10.221,00</w:t>
                        </w:r>
                      </w:p>
                    </w:tc>
                    <w:tc>
                      <w:tcPr>
                        <w:tcW w:w="1685" w:type="dxa"/>
                        <w:tcBorders>
                          <w:top w:val="nil"/>
                          <w:left w:val="nil"/>
                          <w:bottom w:val="nil"/>
                          <w:right w:val="nil"/>
                        </w:tcBorders>
                        <w:shd w:val="clear" w:color="000000" w:fill="000080"/>
                        <w:noWrap/>
                        <w:vAlign w:val="bottom"/>
                        <w:hideMark/>
                      </w:tcPr>
                      <w:p w14:paraId="6C671197"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326.779,00</w:t>
                        </w:r>
                      </w:p>
                    </w:tc>
                    <w:tc>
                      <w:tcPr>
                        <w:tcW w:w="1078" w:type="dxa"/>
                        <w:tcBorders>
                          <w:top w:val="nil"/>
                          <w:left w:val="nil"/>
                          <w:bottom w:val="nil"/>
                          <w:right w:val="nil"/>
                        </w:tcBorders>
                        <w:shd w:val="clear" w:color="000000" w:fill="000080"/>
                        <w:noWrap/>
                        <w:vAlign w:val="bottom"/>
                        <w:hideMark/>
                      </w:tcPr>
                      <w:p w14:paraId="491AC6B7"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3197.1%</w:t>
                        </w:r>
                      </w:p>
                    </w:tc>
                    <w:tc>
                      <w:tcPr>
                        <w:tcW w:w="1573" w:type="dxa"/>
                        <w:tcBorders>
                          <w:top w:val="nil"/>
                          <w:left w:val="nil"/>
                          <w:bottom w:val="nil"/>
                          <w:right w:val="nil"/>
                        </w:tcBorders>
                        <w:shd w:val="clear" w:color="000000" w:fill="000080"/>
                        <w:noWrap/>
                        <w:vAlign w:val="bottom"/>
                        <w:hideMark/>
                      </w:tcPr>
                      <w:p w14:paraId="234633DF"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337.000,00</w:t>
                        </w:r>
                      </w:p>
                    </w:tc>
                  </w:tr>
                  <w:tr w:rsidR="0050724B" w:rsidRPr="00EE7D82" w14:paraId="65AB7935" w14:textId="77777777" w:rsidTr="0050724B">
                    <w:trPr>
                      <w:trHeight w:val="258"/>
                    </w:trPr>
                    <w:tc>
                      <w:tcPr>
                        <w:tcW w:w="473" w:type="dxa"/>
                        <w:tcBorders>
                          <w:top w:val="nil"/>
                          <w:left w:val="nil"/>
                          <w:bottom w:val="nil"/>
                          <w:right w:val="nil"/>
                        </w:tcBorders>
                        <w:noWrap/>
                        <w:vAlign w:val="bottom"/>
                        <w:hideMark/>
                      </w:tcPr>
                      <w:p w14:paraId="6A1BAFE9" w14:textId="77777777" w:rsidR="00B409E1" w:rsidRPr="00EE7D82" w:rsidRDefault="00B409E1" w:rsidP="009859D0">
                        <w:pPr>
                          <w:rPr>
                            <w:rFonts w:ascii="Arial" w:hAnsi="Arial" w:cs="Arial"/>
                          </w:rPr>
                        </w:pPr>
                        <w:r w:rsidRPr="00EE7D82">
                          <w:rPr>
                            <w:rFonts w:ascii="Arial" w:hAnsi="Arial" w:cs="Arial"/>
                          </w:rPr>
                          <w:t>84</w:t>
                        </w:r>
                      </w:p>
                    </w:tc>
                    <w:tc>
                      <w:tcPr>
                        <w:tcW w:w="6952" w:type="dxa"/>
                        <w:tcBorders>
                          <w:top w:val="nil"/>
                          <w:left w:val="nil"/>
                          <w:bottom w:val="nil"/>
                          <w:right w:val="nil"/>
                        </w:tcBorders>
                        <w:noWrap/>
                        <w:vAlign w:val="bottom"/>
                        <w:hideMark/>
                      </w:tcPr>
                      <w:p w14:paraId="43386FFC" w14:textId="77777777" w:rsidR="00B409E1" w:rsidRPr="00EE7D82" w:rsidRDefault="00B409E1" w:rsidP="009859D0">
                        <w:pPr>
                          <w:rPr>
                            <w:rFonts w:ascii="Arial" w:hAnsi="Arial" w:cs="Arial"/>
                          </w:rPr>
                        </w:pPr>
                        <w:r w:rsidRPr="00EE7D82">
                          <w:rPr>
                            <w:rFonts w:ascii="Arial" w:hAnsi="Arial" w:cs="Arial"/>
                          </w:rPr>
                          <w:t>Primici od zaduživanja</w:t>
                        </w:r>
                      </w:p>
                    </w:tc>
                    <w:tc>
                      <w:tcPr>
                        <w:tcW w:w="1784" w:type="dxa"/>
                        <w:tcBorders>
                          <w:top w:val="nil"/>
                          <w:left w:val="nil"/>
                          <w:bottom w:val="nil"/>
                          <w:right w:val="nil"/>
                        </w:tcBorders>
                        <w:noWrap/>
                        <w:vAlign w:val="bottom"/>
                        <w:hideMark/>
                      </w:tcPr>
                      <w:p w14:paraId="672CF76D" w14:textId="77777777" w:rsidR="00B409E1" w:rsidRPr="00EE7D82" w:rsidRDefault="00B409E1" w:rsidP="009859D0">
                        <w:pPr>
                          <w:jc w:val="right"/>
                          <w:rPr>
                            <w:rFonts w:ascii="Arial" w:hAnsi="Arial" w:cs="Arial"/>
                          </w:rPr>
                        </w:pPr>
                        <w:r w:rsidRPr="00EE7D82">
                          <w:rPr>
                            <w:rFonts w:ascii="Arial" w:hAnsi="Arial" w:cs="Arial"/>
                          </w:rPr>
                          <w:t>10.221,00</w:t>
                        </w:r>
                      </w:p>
                    </w:tc>
                    <w:tc>
                      <w:tcPr>
                        <w:tcW w:w="1685" w:type="dxa"/>
                        <w:tcBorders>
                          <w:top w:val="nil"/>
                          <w:left w:val="nil"/>
                          <w:bottom w:val="nil"/>
                          <w:right w:val="nil"/>
                        </w:tcBorders>
                        <w:noWrap/>
                        <w:vAlign w:val="bottom"/>
                        <w:hideMark/>
                      </w:tcPr>
                      <w:p w14:paraId="431D0B7B" w14:textId="77777777" w:rsidR="00B409E1" w:rsidRPr="00EE7D82" w:rsidRDefault="00B409E1" w:rsidP="009859D0">
                        <w:pPr>
                          <w:jc w:val="right"/>
                          <w:rPr>
                            <w:rFonts w:ascii="Arial" w:hAnsi="Arial" w:cs="Arial"/>
                          </w:rPr>
                        </w:pPr>
                        <w:r w:rsidRPr="00EE7D82">
                          <w:rPr>
                            <w:rFonts w:ascii="Arial" w:hAnsi="Arial" w:cs="Arial"/>
                          </w:rPr>
                          <w:t>326.779,00</w:t>
                        </w:r>
                      </w:p>
                    </w:tc>
                    <w:tc>
                      <w:tcPr>
                        <w:tcW w:w="1078" w:type="dxa"/>
                        <w:tcBorders>
                          <w:top w:val="nil"/>
                          <w:left w:val="nil"/>
                          <w:bottom w:val="nil"/>
                          <w:right w:val="nil"/>
                        </w:tcBorders>
                        <w:noWrap/>
                        <w:vAlign w:val="bottom"/>
                        <w:hideMark/>
                      </w:tcPr>
                      <w:p w14:paraId="4C4E4354" w14:textId="77777777" w:rsidR="00B409E1" w:rsidRPr="00EE7D82" w:rsidRDefault="00B409E1" w:rsidP="009859D0">
                        <w:pPr>
                          <w:jc w:val="right"/>
                          <w:rPr>
                            <w:rFonts w:ascii="Arial" w:hAnsi="Arial" w:cs="Arial"/>
                          </w:rPr>
                        </w:pPr>
                        <w:r w:rsidRPr="00EE7D82">
                          <w:rPr>
                            <w:rFonts w:ascii="Arial" w:hAnsi="Arial" w:cs="Arial"/>
                          </w:rPr>
                          <w:t>3197.1%</w:t>
                        </w:r>
                      </w:p>
                    </w:tc>
                    <w:tc>
                      <w:tcPr>
                        <w:tcW w:w="1573" w:type="dxa"/>
                        <w:tcBorders>
                          <w:top w:val="nil"/>
                          <w:left w:val="nil"/>
                          <w:bottom w:val="nil"/>
                          <w:right w:val="nil"/>
                        </w:tcBorders>
                        <w:noWrap/>
                        <w:vAlign w:val="bottom"/>
                        <w:hideMark/>
                      </w:tcPr>
                      <w:p w14:paraId="7179B897" w14:textId="77777777" w:rsidR="00B409E1" w:rsidRPr="00EE7D82" w:rsidRDefault="00B409E1" w:rsidP="009859D0">
                        <w:pPr>
                          <w:jc w:val="right"/>
                          <w:rPr>
                            <w:rFonts w:ascii="Arial" w:hAnsi="Arial" w:cs="Arial"/>
                          </w:rPr>
                        </w:pPr>
                        <w:r w:rsidRPr="00EE7D82">
                          <w:rPr>
                            <w:rFonts w:ascii="Arial" w:hAnsi="Arial" w:cs="Arial"/>
                          </w:rPr>
                          <w:t>337.000,00</w:t>
                        </w:r>
                      </w:p>
                    </w:tc>
                  </w:tr>
                  <w:tr w:rsidR="0050724B" w:rsidRPr="00EE7D82" w14:paraId="1B10D6A4" w14:textId="77777777" w:rsidTr="0050724B">
                    <w:trPr>
                      <w:trHeight w:val="258"/>
                    </w:trPr>
                    <w:tc>
                      <w:tcPr>
                        <w:tcW w:w="473" w:type="dxa"/>
                        <w:tcBorders>
                          <w:top w:val="nil"/>
                          <w:left w:val="nil"/>
                          <w:bottom w:val="nil"/>
                          <w:right w:val="nil"/>
                        </w:tcBorders>
                        <w:shd w:val="clear" w:color="000000" w:fill="000080"/>
                        <w:noWrap/>
                        <w:vAlign w:val="bottom"/>
                        <w:hideMark/>
                      </w:tcPr>
                      <w:p w14:paraId="7E55C5EF" w14:textId="77777777" w:rsidR="00B409E1" w:rsidRPr="00EE7D82" w:rsidRDefault="00B409E1" w:rsidP="009859D0">
                        <w:pPr>
                          <w:rPr>
                            <w:rFonts w:ascii="Arial" w:hAnsi="Arial" w:cs="Arial"/>
                            <w:b/>
                            <w:bCs/>
                            <w:color w:val="FFFFFF"/>
                          </w:rPr>
                        </w:pPr>
                        <w:r w:rsidRPr="00EE7D82">
                          <w:rPr>
                            <w:rFonts w:ascii="Arial" w:hAnsi="Arial" w:cs="Arial"/>
                            <w:b/>
                            <w:bCs/>
                            <w:color w:val="FFFFFF"/>
                          </w:rPr>
                          <w:t>5</w:t>
                        </w:r>
                      </w:p>
                    </w:tc>
                    <w:tc>
                      <w:tcPr>
                        <w:tcW w:w="6952" w:type="dxa"/>
                        <w:tcBorders>
                          <w:top w:val="nil"/>
                          <w:left w:val="nil"/>
                          <w:bottom w:val="nil"/>
                          <w:right w:val="nil"/>
                        </w:tcBorders>
                        <w:shd w:val="clear" w:color="000000" w:fill="000080"/>
                        <w:noWrap/>
                        <w:vAlign w:val="bottom"/>
                        <w:hideMark/>
                      </w:tcPr>
                      <w:p w14:paraId="3B97604E" w14:textId="77777777" w:rsidR="00B409E1" w:rsidRPr="00EE7D82" w:rsidRDefault="00B409E1" w:rsidP="009859D0">
                        <w:pPr>
                          <w:rPr>
                            <w:rFonts w:ascii="Arial" w:hAnsi="Arial" w:cs="Arial"/>
                            <w:b/>
                            <w:bCs/>
                            <w:color w:val="FFFFFF"/>
                          </w:rPr>
                        </w:pPr>
                        <w:r w:rsidRPr="00EE7D82">
                          <w:rPr>
                            <w:rFonts w:ascii="Arial" w:hAnsi="Arial" w:cs="Arial"/>
                            <w:b/>
                            <w:bCs/>
                            <w:color w:val="FFFFFF"/>
                          </w:rPr>
                          <w:t>Izdaci za financijsku imovinu i otplate zajmova</w:t>
                        </w:r>
                      </w:p>
                    </w:tc>
                    <w:tc>
                      <w:tcPr>
                        <w:tcW w:w="1784" w:type="dxa"/>
                        <w:tcBorders>
                          <w:top w:val="nil"/>
                          <w:left w:val="nil"/>
                          <w:bottom w:val="nil"/>
                          <w:right w:val="nil"/>
                        </w:tcBorders>
                        <w:shd w:val="clear" w:color="000000" w:fill="000080"/>
                        <w:noWrap/>
                        <w:vAlign w:val="bottom"/>
                        <w:hideMark/>
                      </w:tcPr>
                      <w:p w14:paraId="39565B31"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57.144,40</w:t>
                        </w:r>
                      </w:p>
                    </w:tc>
                    <w:tc>
                      <w:tcPr>
                        <w:tcW w:w="1685" w:type="dxa"/>
                        <w:tcBorders>
                          <w:top w:val="nil"/>
                          <w:left w:val="nil"/>
                          <w:bottom w:val="nil"/>
                          <w:right w:val="nil"/>
                        </w:tcBorders>
                        <w:shd w:val="clear" w:color="000000" w:fill="000080"/>
                        <w:noWrap/>
                        <w:vAlign w:val="bottom"/>
                        <w:hideMark/>
                      </w:tcPr>
                      <w:p w14:paraId="40F52BE3"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-26.000,00</w:t>
                        </w:r>
                      </w:p>
                    </w:tc>
                    <w:tc>
                      <w:tcPr>
                        <w:tcW w:w="1078" w:type="dxa"/>
                        <w:tcBorders>
                          <w:top w:val="nil"/>
                          <w:left w:val="nil"/>
                          <w:bottom w:val="nil"/>
                          <w:right w:val="nil"/>
                        </w:tcBorders>
                        <w:shd w:val="clear" w:color="000000" w:fill="000080"/>
                        <w:noWrap/>
                        <w:vAlign w:val="bottom"/>
                        <w:hideMark/>
                      </w:tcPr>
                      <w:p w14:paraId="18A16913"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-45.5%</w:t>
                        </w:r>
                      </w:p>
                    </w:tc>
                    <w:tc>
                      <w:tcPr>
                        <w:tcW w:w="1573" w:type="dxa"/>
                        <w:tcBorders>
                          <w:top w:val="nil"/>
                          <w:left w:val="nil"/>
                          <w:bottom w:val="nil"/>
                          <w:right w:val="nil"/>
                        </w:tcBorders>
                        <w:shd w:val="clear" w:color="000000" w:fill="000080"/>
                        <w:noWrap/>
                        <w:vAlign w:val="bottom"/>
                        <w:hideMark/>
                      </w:tcPr>
                      <w:p w14:paraId="0348CDEE"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31.144,40</w:t>
                        </w:r>
                      </w:p>
                    </w:tc>
                  </w:tr>
                  <w:tr w:rsidR="0050724B" w:rsidRPr="00EE7D82" w14:paraId="530C478C" w14:textId="77777777" w:rsidTr="0050724B">
                    <w:trPr>
                      <w:trHeight w:val="258"/>
                    </w:trPr>
                    <w:tc>
                      <w:tcPr>
                        <w:tcW w:w="473" w:type="dxa"/>
                        <w:tcBorders>
                          <w:top w:val="nil"/>
                          <w:left w:val="nil"/>
                          <w:bottom w:val="nil"/>
                          <w:right w:val="nil"/>
                        </w:tcBorders>
                        <w:noWrap/>
                        <w:vAlign w:val="bottom"/>
                        <w:hideMark/>
                      </w:tcPr>
                      <w:p w14:paraId="70070760" w14:textId="77777777" w:rsidR="00B409E1" w:rsidRPr="00EE7D82" w:rsidRDefault="00B409E1" w:rsidP="009859D0">
                        <w:pPr>
                          <w:rPr>
                            <w:rFonts w:ascii="Arial" w:hAnsi="Arial" w:cs="Arial"/>
                          </w:rPr>
                        </w:pPr>
                        <w:r w:rsidRPr="00EE7D82">
                          <w:rPr>
                            <w:rFonts w:ascii="Arial" w:hAnsi="Arial" w:cs="Arial"/>
                          </w:rPr>
                          <w:t>54</w:t>
                        </w:r>
                      </w:p>
                    </w:tc>
                    <w:tc>
                      <w:tcPr>
                        <w:tcW w:w="6952" w:type="dxa"/>
                        <w:tcBorders>
                          <w:top w:val="nil"/>
                          <w:left w:val="nil"/>
                          <w:bottom w:val="nil"/>
                          <w:right w:val="nil"/>
                        </w:tcBorders>
                        <w:noWrap/>
                        <w:vAlign w:val="bottom"/>
                        <w:hideMark/>
                      </w:tcPr>
                      <w:p w14:paraId="58B2EEC0" w14:textId="77777777" w:rsidR="00B409E1" w:rsidRPr="00EE7D82" w:rsidRDefault="00B409E1" w:rsidP="009859D0">
                        <w:pPr>
                          <w:rPr>
                            <w:rFonts w:ascii="Arial" w:hAnsi="Arial" w:cs="Arial"/>
                          </w:rPr>
                        </w:pPr>
                        <w:r w:rsidRPr="00EE7D82">
                          <w:rPr>
                            <w:rFonts w:ascii="Arial" w:hAnsi="Arial" w:cs="Arial"/>
                          </w:rPr>
                          <w:t>Izdaci za otplatu glavnice primljenih kredita i zajmova</w:t>
                        </w:r>
                      </w:p>
                    </w:tc>
                    <w:tc>
                      <w:tcPr>
                        <w:tcW w:w="1784" w:type="dxa"/>
                        <w:tcBorders>
                          <w:top w:val="nil"/>
                          <w:left w:val="nil"/>
                          <w:bottom w:val="nil"/>
                          <w:right w:val="nil"/>
                        </w:tcBorders>
                        <w:noWrap/>
                        <w:vAlign w:val="bottom"/>
                        <w:hideMark/>
                      </w:tcPr>
                      <w:p w14:paraId="637E25C6" w14:textId="77777777" w:rsidR="00B409E1" w:rsidRPr="00EE7D82" w:rsidRDefault="00B409E1" w:rsidP="009859D0">
                        <w:pPr>
                          <w:jc w:val="right"/>
                          <w:rPr>
                            <w:rFonts w:ascii="Arial" w:hAnsi="Arial" w:cs="Arial"/>
                          </w:rPr>
                        </w:pPr>
                        <w:r w:rsidRPr="00EE7D82">
                          <w:rPr>
                            <w:rFonts w:ascii="Arial" w:hAnsi="Arial" w:cs="Arial"/>
                          </w:rPr>
                          <w:t>57.144,40</w:t>
                        </w:r>
                      </w:p>
                    </w:tc>
                    <w:tc>
                      <w:tcPr>
                        <w:tcW w:w="1685" w:type="dxa"/>
                        <w:tcBorders>
                          <w:top w:val="nil"/>
                          <w:left w:val="nil"/>
                          <w:bottom w:val="nil"/>
                          <w:right w:val="nil"/>
                        </w:tcBorders>
                        <w:noWrap/>
                        <w:vAlign w:val="bottom"/>
                        <w:hideMark/>
                      </w:tcPr>
                      <w:p w14:paraId="797BF797" w14:textId="77777777" w:rsidR="00B409E1" w:rsidRPr="00EE7D82" w:rsidRDefault="00B409E1" w:rsidP="009859D0">
                        <w:pPr>
                          <w:jc w:val="right"/>
                          <w:rPr>
                            <w:rFonts w:ascii="Arial" w:hAnsi="Arial" w:cs="Arial"/>
                          </w:rPr>
                        </w:pPr>
                        <w:r w:rsidRPr="00EE7D82">
                          <w:rPr>
                            <w:rFonts w:ascii="Arial" w:hAnsi="Arial" w:cs="Arial"/>
                          </w:rPr>
                          <w:t>-26.000,00</w:t>
                        </w:r>
                      </w:p>
                    </w:tc>
                    <w:tc>
                      <w:tcPr>
                        <w:tcW w:w="1078" w:type="dxa"/>
                        <w:tcBorders>
                          <w:top w:val="nil"/>
                          <w:left w:val="nil"/>
                          <w:bottom w:val="nil"/>
                          <w:right w:val="nil"/>
                        </w:tcBorders>
                        <w:noWrap/>
                        <w:vAlign w:val="bottom"/>
                        <w:hideMark/>
                      </w:tcPr>
                      <w:p w14:paraId="23D653D1" w14:textId="77777777" w:rsidR="00B409E1" w:rsidRPr="00EE7D82" w:rsidRDefault="00B409E1" w:rsidP="009859D0">
                        <w:pPr>
                          <w:jc w:val="right"/>
                          <w:rPr>
                            <w:rFonts w:ascii="Arial" w:hAnsi="Arial" w:cs="Arial"/>
                          </w:rPr>
                        </w:pPr>
                        <w:r w:rsidRPr="00EE7D82">
                          <w:rPr>
                            <w:rFonts w:ascii="Arial" w:hAnsi="Arial" w:cs="Arial"/>
                          </w:rPr>
                          <w:t>-45.5%</w:t>
                        </w:r>
                      </w:p>
                    </w:tc>
                    <w:tc>
                      <w:tcPr>
                        <w:tcW w:w="1573" w:type="dxa"/>
                        <w:tcBorders>
                          <w:top w:val="nil"/>
                          <w:left w:val="nil"/>
                          <w:bottom w:val="nil"/>
                          <w:right w:val="nil"/>
                        </w:tcBorders>
                        <w:noWrap/>
                        <w:vAlign w:val="bottom"/>
                        <w:hideMark/>
                      </w:tcPr>
                      <w:p w14:paraId="705A4B6B" w14:textId="77777777" w:rsidR="00B409E1" w:rsidRPr="00EE7D82" w:rsidRDefault="00B409E1" w:rsidP="009859D0">
                        <w:pPr>
                          <w:jc w:val="right"/>
                          <w:rPr>
                            <w:rFonts w:ascii="Arial" w:hAnsi="Arial" w:cs="Arial"/>
                          </w:rPr>
                        </w:pPr>
                        <w:r w:rsidRPr="00EE7D82">
                          <w:rPr>
                            <w:rFonts w:ascii="Arial" w:hAnsi="Arial" w:cs="Arial"/>
                          </w:rPr>
                          <w:t>31.144,40</w:t>
                        </w:r>
                      </w:p>
                    </w:tc>
                  </w:tr>
                  <w:tr w:rsidR="00B409E1" w:rsidRPr="00EE7D82" w14:paraId="3CEF458F" w14:textId="77777777" w:rsidTr="0050724B">
                    <w:trPr>
                      <w:trHeight w:val="258"/>
                    </w:trPr>
                    <w:tc>
                      <w:tcPr>
                        <w:tcW w:w="13545" w:type="dxa"/>
                        <w:gridSpan w:val="6"/>
                        <w:tcBorders>
                          <w:top w:val="nil"/>
                          <w:left w:val="nil"/>
                          <w:bottom w:val="nil"/>
                          <w:right w:val="nil"/>
                        </w:tcBorders>
                        <w:shd w:val="clear" w:color="000000" w:fill="808080"/>
                        <w:noWrap/>
                        <w:vAlign w:val="bottom"/>
                        <w:hideMark/>
                      </w:tcPr>
                      <w:p w14:paraId="1921B37B" w14:textId="77777777" w:rsidR="00B409E1" w:rsidRPr="00EE7D82" w:rsidRDefault="00B409E1" w:rsidP="009859D0">
                        <w:pPr>
                          <w:rPr>
                            <w:rFonts w:ascii="Arial" w:hAnsi="Arial" w:cs="Arial"/>
                            <w:b/>
                            <w:bCs/>
                            <w:color w:val="FFFFFF"/>
                          </w:rPr>
                        </w:pPr>
                        <w:r w:rsidRPr="00EE7D82">
                          <w:rPr>
                            <w:rFonts w:ascii="Arial" w:hAnsi="Arial" w:cs="Arial"/>
                            <w:b/>
                            <w:bCs/>
                            <w:color w:val="FFFFFF"/>
                          </w:rPr>
                          <w:t>C. RASPOLOŽIVA SREDSTVA IZ PRETHODNIH GODINA</w:t>
                        </w:r>
                      </w:p>
                    </w:tc>
                  </w:tr>
                  <w:tr w:rsidR="0050724B" w:rsidRPr="00EE7D82" w14:paraId="6CFA1692" w14:textId="77777777" w:rsidTr="0050724B">
                    <w:trPr>
                      <w:trHeight w:val="258"/>
                    </w:trPr>
                    <w:tc>
                      <w:tcPr>
                        <w:tcW w:w="473" w:type="dxa"/>
                        <w:tcBorders>
                          <w:top w:val="nil"/>
                          <w:left w:val="nil"/>
                          <w:bottom w:val="nil"/>
                          <w:right w:val="nil"/>
                        </w:tcBorders>
                        <w:shd w:val="clear" w:color="000000" w:fill="000080"/>
                        <w:noWrap/>
                        <w:vAlign w:val="bottom"/>
                        <w:hideMark/>
                      </w:tcPr>
                      <w:p w14:paraId="424C4A8D" w14:textId="77777777" w:rsidR="00B409E1" w:rsidRPr="00EE7D82" w:rsidRDefault="00B409E1" w:rsidP="009859D0">
                        <w:pPr>
                          <w:rPr>
                            <w:rFonts w:ascii="Arial" w:hAnsi="Arial" w:cs="Arial"/>
                            <w:b/>
                            <w:bCs/>
                            <w:color w:val="FFFFFF"/>
                          </w:rPr>
                        </w:pPr>
                        <w:r w:rsidRPr="00EE7D82">
                          <w:rPr>
                            <w:rFonts w:ascii="Arial" w:hAnsi="Arial" w:cs="Arial"/>
                            <w:b/>
                            <w:bCs/>
                            <w:color w:val="FFFFFF"/>
                          </w:rPr>
                          <w:t>9</w:t>
                        </w:r>
                      </w:p>
                    </w:tc>
                    <w:tc>
                      <w:tcPr>
                        <w:tcW w:w="6952" w:type="dxa"/>
                        <w:tcBorders>
                          <w:top w:val="nil"/>
                          <w:left w:val="nil"/>
                          <w:bottom w:val="nil"/>
                          <w:right w:val="nil"/>
                        </w:tcBorders>
                        <w:shd w:val="clear" w:color="000000" w:fill="000080"/>
                        <w:noWrap/>
                        <w:vAlign w:val="bottom"/>
                        <w:hideMark/>
                      </w:tcPr>
                      <w:p w14:paraId="03D4E7A1" w14:textId="77777777" w:rsidR="00B409E1" w:rsidRPr="00EE7D82" w:rsidRDefault="00B409E1" w:rsidP="009859D0">
                        <w:pPr>
                          <w:rPr>
                            <w:rFonts w:ascii="Arial" w:hAnsi="Arial" w:cs="Arial"/>
                            <w:b/>
                            <w:bCs/>
                            <w:color w:val="FFFFFF"/>
                          </w:rPr>
                        </w:pPr>
                        <w:r w:rsidRPr="00EE7D82">
                          <w:rPr>
                            <w:rFonts w:ascii="Arial" w:hAnsi="Arial" w:cs="Arial"/>
                            <w:b/>
                            <w:bCs/>
                            <w:color w:val="FFFFFF"/>
                          </w:rPr>
                          <w:t>Vlastiti izvori</w:t>
                        </w:r>
                      </w:p>
                    </w:tc>
                    <w:tc>
                      <w:tcPr>
                        <w:tcW w:w="1784" w:type="dxa"/>
                        <w:tcBorders>
                          <w:top w:val="nil"/>
                          <w:left w:val="nil"/>
                          <w:bottom w:val="nil"/>
                          <w:right w:val="nil"/>
                        </w:tcBorders>
                        <w:shd w:val="clear" w:color="000000" w:fill="000080"/>
                        <w:noWrap/>
                        <w:vAlign w:val="bottom"/>
                        <w:hideMark/>
                      </w:tcPr>
                      <w:p w14:paraId="19C6CE41"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50.886,08</w:t>
                        </w:r>
                      </w:p>
                    </w:tc>
                    <w:tc>
                      <w:tcPr>
                        <w:tcW w:w="1685" w:type="dxa"/>
                        <w:tcBorders>
                          <w:top w:val="nil"/>
                          <w:left w:val="nil"/>
                          <w:bottom w:val="nil"/>
                          <w:right w:val="nil"/>
                        </w:tcBorders>
                        <w:shd w:val="clear" w:color="000000" w:fill="000080"/>
                        <w:noWrap/>
                        <w:vAlign w:val="bottom"/>
                        <w:hideMark/>
                      </w:tcPr>
                      <w:p w14:paraId="7AE34104"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-30.886,08</w:t>
                        </w:r>
                      </w:p>
                    </w:tc>
                    <w:tc>
                      <w:tcPr>
                        <w:tcW w:w="1078" w:type="dxa"/>
                        <w:tcBorders>
                          <w:top w:val="nil"/>
                          <w:left w:val="nil"/>
                          <w:bottom w:val="nil"/>
                          <w:right w:val="nil"/>
                        </w:tcBorders>
                        <w:shd w:val="clear" w:color="000000" w:fill="000080"/>
                        <w:noWrap/>
                        <w:vAlign w:val="bottom"/>
                        <w:hideMark/>
                      </w:tcPr>
                      <w:p w14:paraId="7B423980"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-60.7%</w:t>
                        </w:r>
                      </w:p>
                    </w:tc>
                    <w:tc>
                      <w:tcPr>
                        <w:tcW w:w="1573" w:type="dxa"/>
                        <w:tcBorders>
                          <w:top w:val="nil"/>
                          <w:left w:val="nil"/>
                          <w:bottom w:val="nil"/>
                          <w:right w:val="nil"/>
                        </w:tcBorders>
                        <w:shd w:val="clear" w:color="000000" w:fill="000080"/>
                        <w:noWrap/>
                        <w:vAlign w:val="bottom"/>
                        <w:hideMark/>
                      </w:tcPr>
                      <w:p w14:paraId="36A4D7DD" w14:textId="77777777" w:rsidR="00B409E1" w:rsidRPr="00EE7D82" w:rsidRDefault="00B409E1" w:rsidP="009859D0">
                        <w:pPr>
                          <w:jc w:val="right"/>
                          <w:rPr>
                            <w:rFonts w:ascii="Arial" w:hAnsi="Arial" w:cs="Arial"/>
                            <w:b/>
                            <w:bCs/>
                            <w:color w:val="FFFFFF"/>
                          </w:rPr>
                        </w:pPr>
                        <w:r w:rsidRPr="00EE7D82">
                          <w:rPr>
                            <w:rFonts w:ascii="Arial" w:hAnsi="Arial" w:cs="Arial"/>
                            <w:b/>
                            <w:bCs/>
                            <w:color w:val="FFFFFF"/>
                          </w:rPr>
                          <w:t>20.000,00</w:t>
                        </w:r>
                      </w:p>
                    </w:tc>
                  </w:tr>
                  <w:tr w:rsidR="0050724B" w:rsidRPr="00EE7D82" w14:paraId="232BB17F" w14:textId="77777777" w:rsidTr="0050724B">
                    <w:trPr>
                      <w:trHeight w:val="258"/>
                    </w:trPr>
                    <w:tc>
                      <w:tcPr>
                        <w:tcW w:w="473" w:type="dxa"/>
                        <w:tcBorders>
                          <w:top w:val="nil"/>
                          <w:left w:val="nil"/>
                          <w:bottom w:val="nil"/>
                          <w:right w:val="nil"/>
                        </w:tcBorders>
                        <w:noWrap/>
                        <w:vAlign w:val="bottom"/>
                        <w:hideMark/>
                      </w:tcPr>
                      <w:p w14:paraId="5140BE59" w14:textId="77777777" w:rsidR="00B409E1" w:rsidRPr="00EE7D82" w:rsidRDefault="00B409E1" w:rsidP="009859D0">
                        <w:pPr>
                          <w:rPr>
                            <w:rFonts w:ascii="Arial" w:hAnsi="Arial" w:cs="Arial"/>
                          </w:rPr>
                        </w:pPr>
                        <w:r w:rsidRPr="00EE7D82">
                          <w:rPr>
                            <w:rFonts w:ascii="Arial" w:hAnsi="Arial" w:cs="Arial"/>
                          </w:rPr>
                          <w:t>92</w:t>
                        </w:r>
                      </w:p>
                    </w:tc>
                    <w:tc>
                      <w:tcPr>
                        <w:tcW w:w="6952" w:type="dxa"/>
                        <w:tcBorders>
                          <w:top w:val="nil"/>
                          <w:left w:val="nil"/>
                          <w:bottom w:val="nil"/>
                          <w:right w:val="nil"/>
                        </w:tcBorders>
                        <w:noWrap/>
                        <w:vAlign w:val="bottom"/>
                        <w:hideMark/>
                      </w:tcPr>
                      <w:p w14:paraId="3BD337F8" w14:textId="77777777" w:rsidR="00B409E1" w:rsidRPr="00EE7D82" w:rsidRDefault="00B409E1" w:rsidP="009859D0">
                        <w:pPr>
                          <w:rPr>
                            <w:rFonts w:ascii="Arial" w:hAnsi="Arial" w:cs="Arial"/>
                          </w:rPr>
                        </w:pPr>
                        <w:r w:rsidRPr="00EE7D82">
                          <w:rPr>
                            <w:rFonts w:ascii="Arial" w:hAnsi="Arial" w:cs="Arial"/>
                          </w:rPr>
                          <w:t>Rezultat poslovanja</w:t>
                        </w:r>
                      </w:p>
                    </w:tc>
                    <w:tc>
                      <w:tcPr>
                        <w:tcW w:w="1784" w:type="dxa"/>
                        <w:tcBorders>
                          <w:top w:val="nil"/>
                          <w:left w:val="nil"/>
                          <w:bottom w:val="nil"/>
                          <w:right w:val="nil"/>
                        </w:tcBorders>
                        <w:noWrap/>
                        <w:vAlign w:val="bottom"/>
                        <w:hideMark/>
                      </w:tcPr>
                      <w:p w14:paraId="3117048E" w14:textId="77777777" w:rsidR="00B409E1" w:rsidRPr="00EE7D82" w:rsidRDefault="00B409E1" w:rsidP="009859D0">
                        <w:pPr>
                          <w:jc w:val="right"/>
                          <w:rPr>
                            <w:rFonts w:ascii="Arial" w:hAnsi="Arial" w:cs="Arial"/>
                          </w:rPr>
                        </w:pPr>
                        <w:r w:rsidRPr="00EE7D82">
                          <w:rPr>
                            <w:rFonts w:ascii="Arial" w:hAnsi="Arial" w:cs="Arial"/>
                          </w:rPr>
                          <w:t>50.886,08</w:t>
                        </w:r>
                      </w:p>
                    </w:tc>
                    <w:tc>
                      <w:tcPr>
                        <w:tcW w:w="1685" w:type="dxa"/>
                        <w:tcBorders>
                          <w:top w:val="nil"/>
                          <w:left w:val="nil"/>
                          <w:bottom w:val="nil"/>
                          <w:right w:val="nil"/>
                        </w:tcBorders>
                        <w:noWrap/>
                        <w:vAlign w:val="bottom"/>
                        <w:hideMark/>
                      </w:tcPr>
                      <w:p w14:paraId="5B167ECC" w14:textId="77777777" w:rsidR="00B409E1" w:rsidRPr="00EE7D82" w:rsidRDefault="00B409E1" w:rsidP="009859D0">
                        <w:pPr>
                          <w:jc w:val="right"/>
                          <w:rPr>
                            <w:rFonts w:ascii="Arial" w:hAnsi="Arial" w:cs="Arial"/>
                          </w:rPr>
                        </w:pPr>
                        <w:r w:rsidRPr="00EE7D82">
                          <w:rPr>
                            <w:rFonts w:ascii="Arial" w:hAnsi="Arial" w:cs="Arial"/>
                          </w:rPr>
                          <w:t>-30.886,08</w:t>
                        </w:r>
                      </w:p>
                    </w:tc>
                    <w:tc>
                      <w:tcPr>
                        <w:tcW w:w="1078" w:type="dxa"/>
                        <w:tcBorders>
                          <w:top w:val="nil"/>
                          <w:left w:val="nil"/>
                          <w:bottom w:val="nil"/>
                          <w:right w:val="nil"/>
                        </w:tcBorders>
                        <w:noWrap/>
                        <w:vAlign w:val="bottom"/>
                        <w:hideMark/>
                      </w:tcPr>
                      <w:p w14:paraId="090B2F54" w14:textId="77777777" w:rsidR="00B409E1" w:rsidRPr="00EE7D82" w:rsidRDefault="00B409E1" w:rsidP="009859D0">
                        <w:pPr>
                          <w:jc w:val="right"/>
                          <w:rPr>
                            <w:rFonts w:ascii="Arial" w:hAnsi="Arial" w:cs="Arial"/>
                          </w:rPr>
                        </w:pPr>
                        <w:r w:rsidRPr="00EE7D82">
                          <w:rPr>
                            <w:rFonts w:ascii="Arial" w:hAnsi="Arial" w:cs="Arial"/>
                          </w:rPr>
                          <w:t>-60.7%</w:t>
                        </w:r>
                      </w:p>
                    </w:tc>
                    <w:tc>
                      <w:tcPr>
                        <w:tcW w:w="1573" w:type="dxa"/>
                        <w:tcBorders>
                          <w:top w:val="nil"/>
                          <w:left w:val="nil"/>
                          <w:bottom w:val="nil"/>
                          <w:right w:val="nil"/>
                        </w:tcBorders>
                        <w:noWrap/>
                        <w:vAlign w:val="bottom"/>
                        <w:hideMark/>
                      </w:tcPr>
                      <w:p w14:paraId="0D236D7B" w14:textId="77777777" w:rsidR="00B409E1" w:rsidRPr="00EE7D82" w:rsidRDefault="00B409E1" w:rsidP="009859D0">
                        <w:pPr>
                          <w:jc w:val="right"/>
                          <w:rPr>
                            <w:rFonts w:ascii="Arial" w:hAnsi="Arial" w:cs="Arial"/>
                          </w:rPr>
                        </w:pPr>
                        <w:r w:rsidRPr="00EE7D82">
                          <w:rPr>
                            <w:rFonts w:ascii="Arial" w:hAnsi="Arial" w:cs="Arial"/>
                          </w:rPr>
                          <w:t>20.000,00</w:t>
                        </w:r>
                      </w:p>
                    </w:tc>
                  </w:tr>
                </w:tbl>
                <w:p w14:paraId="5E45163F" w14:textId="77777777" w:rsidR="00B409E1" w:rsidRDefault="00B409E1" w:rsidP="009859D0"/>
              </w:tc>
              <w:tc>
                <w:tcPr>
                  <w:tcW w:w="84" w:type="dxa"/>
                  <w:tcBorders>
                    <w:top w:val="nil"/>
                    <w:left w:val="nil"/>
                    <w:bottom w:val="nil"/>
                    <w:right w:val="nil"/>
                  </w:tcBorders>
                  <w:tcMar>
                    <w:top w:w="39" w:type="dxa"/>
                    <w:left w:w="39" w:type="dxa"/>
                    <w:bottom w:w="39" w:type="dxa"/>
                    <w:right w:w="39" w:type="dxa"/>
                  </w:tcMar>
                </w:tcPr>
                <w:p w14:paraId="1B73692C"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3596813F"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69E91391"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2DA09F08" w14:textId="77777777" w:rsidR="00B409E1" w:rsidRDefault="00B409E1" w:rsidP="009859D0">
                  <w:pPr>
                    <w:rPr>
                      <w:sz w:val="0"/>
                    </w:rPr>
                  </w:pPr>
                </w:p>
              </w:tc>
            </w:tr>
            <w:tr w:rsidR="00B409E1" w14:paraId="11182E7C" w14:textId="77777777" w:rsidTr="00D21813">
              <w:trPr>
                <w:trHeight w:val="148"/>
              </w:trPr>
              <w:tc>
                <w:tcPr>
                  <w:tcW w:w="83" w:type="dxa"/>
                  <w:tcBorders>
                    <w:top w:val="nil"/>
                    <w:left w:val="nil"/>
                    <w:bottom w:val="nil"/>
                    <w:right w:val="nil"/>
                  </w:tcBorders>
                  <w:tcMar>
                    <w:top w:w="0" w:type="dxa"/>
                    <w:left w:w="0" w:type="dxa"/>
                    <w:bottom w:w="39" w:type="dxa"/>
                    <w:right w:w="39" w:type="dxa"/>
                  </w:tcMar>
                </w:tcPr>
                <w:p w14:paraId="0DE20BB1" w14:textId="77777777" w:rsidR="00B409E1" w:rsidRDefault="00B409E1" w:rsidP="009859D0">
                  <w:pPr>
                    <w:rPr>
                      <w:sz w:val="0"/>
                    </w:rPr>
                  </w:pPr>
                </w:p>
              </w:tc>
              <w:tc>
                <w:tcPr>
                  <w:tcW w:w="13585" w:type="dxa"/>
                  <w:tcBorders>
                    <w:top w:val="nil"/>
                    <w:left w:val="nil"/>
                    <w:bottom w:val="nil"/>
                    <w:right w:val="nil"/>
                  </w:tcBorders>
                  <w:tcMar>
                    <w:top w:w="0" w:type="dxa"/>
                    <w:left w:w="0" w:type="dxa"/>
                    <w:bottom w:w="39" w:type="dxa"/>
                    <w:right w:w="39" w:type="dxa"/>
                  </w:tcMar>
                </w:tcPr>
                <w:p w14:paraId="1837FB9A" w14:textId="77777777" w:rsidR="00B409E1" w:rsidRDefault="00B409E1" w:rsidP="009859D0"/>
                <w:tbl>
                  <w:tblPr>
                    <w:tblW w:w="13551" w:type="dxa"/>
                    <w:tblLook w:val="04A0" w:firstRow="1" w:lastRow="0" w:firstColumn="1" w:lastColumn="0" w:noHBand="0" w:noVBand="1"/>
                  </w:tblPr>
                  <w:tblGrid>
                    <w:gridCol w:w="1077"/>
                    <w:gridCol w:w="881"/>
                    <w:gridCol w:w="6141"/>
                    <w:gridCol w:w="1468"/>
                    <w:gridCol w:w="1398"/>
                    <w:gridCol w:w="1275"/>
                    <w:gridCol w:w="1306"/>
                  </w:tblGrid>
                  <w:tr w:rsidR="0050724B" w:rsidRPr="0050724B" w14:paraId="5C2D6829" w14:textId="77777777" w:rsidTr="0050724B">
                    <w:trPr>
                      <w:trHeight w:val="255"/>
                    </w:trPr>
                    <w:tc>
                      <w:tcPr>
                        <w:tcW w:w="8276" w:type="dxa"/>
                        <w:gridSpan w:val="3"/>
                        <w:tcBorders>
                          <w:top w:val="nil"/>
                          <w:left w:val="nil"/>
                          <w:bottom w:val="nil"/>
                          <w:right w:val="nil"/>
                        </w:tcBorders>
                        <w:noWrap/>
                        <w:vAlign w:val="bottom"/>
                        <w:hideMark/>
                      </w:tcPr>
                      <w:p w14:paraId="44677961" w14:textId="77777777" w:rsidR="0050724B" w:rsidRPr="0050724B" w:rsidRDefault="0050724B" w:rsidP="0050724B">
                        <w:pPr>
                          <w:jc w:val="center"/>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lastRenderedPageBreak/>
                          <w:t>II. IZMJENE I DOPUNE PRORAČUNA ZA 2025.G</w:t>
                        </w:r>
                      </w:p>
                    </w:tc>
                    <w:tc>
                      <w:tcPr>
                        <w:tcW w:w="1557" w:type="dxa"/>
                        <w:tcBorders>
                          <w:top w:val="nil"/>
                          <w:left w:val="nil"/>
                          <w:bottom w:val="nil"/>
                          <w:right w:val="nil"/>
                        </w:tcBorders>
                        <w:noWrap/>
                        <w:vAlign w:val="bottom"/>
                        <w:hideMark/>
                      </w:tcPr>
                      <w:p w14:paraId="50A862DE" w14:textId="77777777" w:rsidR="0050724B" w:rsidRPr="0050724B" w:rsidRDefault="0050724B" w:rsidP="0050724B">
                        <w:pPr>
                          <w:jc w:val="center"/>
                          <w:rPr>
                            <w:rFonts w:ascii="Arial" w:eastAsia="Times New Roman" w:hAnsi="Arial" w:cs="Arial"/>
                            <w:b/>
                            <w:bCs/>
                            <w:sz w:val="20"/>
                            <w:szCs w:val="20"/>
                            <w:lang w:eastAsia="hr-HR"/>
                          </w:rPr>
                        </w:pPr>
                      </w:p>
                    </w:tc>
                    <w:tc>
                      <w:tcPr>
                        <w:tcW w:w="1482" w:type="dxa"/>
                        <w:tcBorders>
                          <w:top w:val="nil"/>
                          <w:left w:val="nil"/>
                          <w:bottom w:val="nil"/>
                          <w:right w:val="nil"/>
                        </w:tcBorders>
                        <w:noWrap/>
                        <w:vAlign w:val="bottom"/>
                        <w:hideMark/>
                      </w:tcPr>
                      <w:p w14:paraId="66E5B650"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105" w:type="dxa"/>
                        <w:tcBorders>
                          <w:top w:val="nil"/>
                          <w:left w:val="nil"/>
                          <w:bottom w:val="nil"/>
                          <w:right w:val="nil"/>
                        </w:tcBorders>
                        <w:noWrap/>
                        <w:vAlign w:val="bottom"/>
                        <w:hideMark/>
                      </w:tcPr>
                      <w:p w14:paraId="159008D6"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131" w:type="dxa"/>
                        <w:tcBorders>
                          <w:top w:val="nil"/>
                          <w:left w:val="nil"/>
                          <w:bottom w:val="nil"/>
                          <w:right w:val="nil"/>
                        </w:tcBorders>
                        <w:noWrap/>
                        <w:vAlign w:val="bottom"/>
                        <w:hideMark/>
                      </w:tcPr>
                      <w:p w14:paraId="51AFB130" w14:textId="77777777" w:rsidR="0050724B" w:rsidRPr="0050724B" w:rsidRDefault="0050724B" w:rsidP="0050724B">
                        <w:pPr>
                          <w:jc w:val="left"/>
                          <w:rPr>
                            <w:rFonts w:ascii="Times New Roman" w:eastAsia="Times New Roman" w:hAnsi="Times New Roman" w:cs="Times New Roman"/>
                            <w:sz w:val="20"/>
                            <w:szCs w:val="20"/>
                            <w:lang w:eastAsia="hr-HR"/>
                          </w:rPr>
                        </w:pPr>
                      </w:p>
                    </w:tc>
                  </w:tr>
                  <w:tr w:rsidR="0050724B" w:rsidRPr="0050724B" w14:paraId="620C7812" w14:textId="77777777" w:rsidTr="0050724B">
                    <w:trPr>
                      <w:trHeight w:val="255"/>
                    </w:trPr>
                    <w:tc>
                      <w:tcPr>
                        <w:tcW w:w="8276" w:type="dxa"/>
                        <w:gridSpan w:val="3"/>
                        <w:tcBorders>
                          <w:top w:val="nil"/>
                          <w:left w:val="nil"/>
                          <w:bottom w:val="nil"/>
                          <w:right w:val="nil"/>
                        </w:tcBorders>
                        <w:noWrap/>
                        <w:vAlign w:val="bottom"/>
                        <w:hideMark/>
                      </w:tcPr>
                      <w:p w14:paraId="5501D20C" w14:textId="77777777" w:rsidR="0050724B" w:rsidRPr="0050724B" w:rsidRDefault="0050724B" w:rsidP="0050724B">
                        <w:pPr>
                          <w:jc w:val="center"/>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POSEBNI DIO</w:t>
                        </w:r>
                      </w:p>
                    </w:tc>
                    <w:tc>
                      <w:tcPr>
                        <w:tcW w:w="1557" w:type="dxa"/>
                        <w:tcBorders>
                          <w:top w:val="nil"/>
                          <w:left w:val="nil"/>
                          <w:bottom w:val="nil"/>
                          <w:right w:val="nil"/>
                        </w:tcBorders>
                        <w:noWrap/>
                        <w:vAlign w:val="bottom"/>
                        <w:hideMark/>
                      </w:tcPr>
                      <w:p w14:paraId="41E3F871" w14:textId="77777777" w:rsidR="0050724B" w:rsidRPr="0050724B" w:rsidRDefault="0050724B" w:rsidP="0050724B">
                        <w:pPr>
                          <w:jc w:val="center"/>
                          <w:rPr>
                            <w:rFonts w:ascii="Arial" w:eastAsia="Times New Roman" w:hAnsi="Arial" w:cs="Arial"/>
                            <w:b/>
                            <w:bCs/>
                            <w:sz w:val="20"/>
                            <w:szCs w:val="20"/>
                            <w:lang w:eastAsia="hr-HR"/>
                          </w:rPr>
                        </w:pPr>
                      </w:p>
                    </w:tc>
                    <w:tc>
                      <w:tcPr>
                        <w:tcW w:w="1482" w:type="dxa"/>
                        <w:tcBorders>
                          <w:top w:val="nil"/>
                          <w:left w:val="nil"/>
                          <w:bottom w:val="nil"/>
                          <w:right w:val="nil"/>
                        </w:tcBorders>
                        <w:noWrap/>
                        <w:vAlign w:val="bottom"/>
                        <w:hideMark/>
                      </w:tcPr>
                      <w:p w14:paraId="61BED7F9"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105" w:type="dxa"/>
                        <w:tcBorders>
                          <w:top w:val="nil"/>
                          <w:left w:val="nil"/>
                          <w:bottom w:val="nil"/>
                          <w:right w:val="nil"/>
                        </w:tcBorders>
                        <w:noWrap/>
                        <w:vAlign w:val="bottom"/>
                        <w:hideMark/>
                      </w:tcPr>
                      <w:p w14:paraId="71704BE3"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131" w:type="dxa"/>
                        <w:tcBorders>
                          <w:top w:val="nil"/>
                          <w:left w:val="nil"/>
                          <w:bottom w:val="nil"/>
                          <w:right w:val="nil"/>
                        </w:tcBorders>
                        <w:noWrap/>
                        <w:vAlign w:val="bottom"/>
                        <w:hideMark/>
                      </w:tcPr>
                      <w:p w14:paraId="7C1C3AE6" w14:textId="77777777" w:rsidR="0050724B" w:rsidRPr="0050724B" w:rsidRDefault="0050724B" w:rsidP="0050724B">
                        <w:pPr>
                          <w:jc w:val="left"/>
                          <w:rPr>
                            <w:rFonts w:ascii="Times New Roman" w:eastAsia="Times New Roman" w:hAnsi="Times New Roman" w:cs="Times New Roman"/>
                            <w:sz w:val="20"/>
                            <w:szCs w:val="20"/>
                            <w:lang w:eastAsia="hr-HR"/>
                          </w:rPr>
                        </w:pPr>
                      </w:p>
                    </w:tc>
                  </w:tr>
                  <w:tr w:rsidR="0050724B" w:rsidRPr="0050724B" w14:paraId="6AA7C36F" w14:textId="77777777" w:rsidTr="0050724B">
                    <w:trPr>
                      <w:trHeight w:val="255"/>
                    </w:trPr>
                    <w:tc>
                      <w:tcPr>
                        <w:tcW w:w="940" w:type="dxa"/>
                        <w:tcBorders>
                          <w:top w:val="nil"/>
                          <w:left w:val="nil"/>
                          <w:bottom w:val="nil"/>
                          <w:right w:val="nil"/>
                        </w:tcBorders>
                        <w:noWrap/>
                        <w:vAlign w:val="bottom"/>
                        <w:hideMark/>
                      </w:tcPr>
                      <w:p w14:paraId="136747BF"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774" w:type="dxa"/>
                        <w:tcBorders>
                          <w:top w:val="nil"/>
                          <w:left w:val="nil"/>
                          <w:bottom w:val="nil"/>
                          <w:right w:val="nil"/>
                        </w:tcBorders>
                        <w:noWrap/>
                        <w:vAlign w:val="bottom"/>
                        <w:hideMark/>
                      </w:tcPr>
                      <w:p w14:paraId="7C3831DD"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6562" w:type="dxa"/>
                        <w:tcBorders>
                          <w:top w:val="nil"/>
                          <w:left w:val="nil"/>
                          <w:bottom w:val="nil"/>
                          <w:right w:val="nil"/>
                        </w:tcBorders>
                        <w:noWrap/>
                        <w:vAlign w:val="bottom"/>
                        <w:hideMark/>
                      </w:tcPr>
                      <w:p w14:paraId="12DDF66E"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557" w:type="dxa"/>
                        <w:tcBorders>
                          <w:top w:val="nil"/>
                          <w:left w:val="nil"/>
                          <w:bottom w:val="nil"/>
                          <w:right w:val="nil"/>
                        </w:tcBorders>
                        <w:noWrap/>
                        <w:vAlign w:val="bottom"/>
                        <w:hideMark/>
                      </w:tcPr>
                      <w:p w14:paraId="68439946"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482" w:type="dxa"/>
                        <w:tcBorders>
                          <w:top w:val="nil"/>
                          <w:left w:val="nil"/>
                          <w:bottom w:val="nil"/>
                          <w:right w:val="nil"/>
                        </w:tcBorders>
                        <w:noWrap/>
                        <w:vAlign w:val="bottom"/>
                        <w:hideMark/>
                      </w:tcPr>
                      <w:p w14:paraId="045BFEEE"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105" w:type="dxa"/>
                        <w:tcBorders>
                          <w:top w:val="nil"/>
                          <w:left w:val="nil"/>
                          <w:bottom w:val="nil"/>
                          <w:right w:val="nil"/>
                        </w:tcBorders>
                        <w:noWrap/>
                        <w:vAlign w:val="bottom"/>
                        <w:hideMark/>
                      </w:tcPr>
                      <w:p w14:paraId="584FA489" w14:textId="77777777" w:rsidR="0050724B" w:rsidRPr="0050724B" w:rsidRDefault="0050724B" w:rsidP="0050724B">
                        <w:pPr>
                          <w:jc w:val="left"/>
                          <w:rPr>
                            <w:rFonts w:ascii="Times New Roman" w:eastAsia="Times New Roman" w:hAnsi="Times New Roman" w:cs="Times New Roman"/>
                            <w:sz w:val="20"/>
                            <w:szCs w:val="20"/>
                            <w:lang w:eastAsia="hr-HR"/>
                          </w:rPr>
                        </w:pPr>
                      </w:p>
                    </w:tc>
                    <w:tc>
                      <w:tcPr>
                        <w:tcW w:w="1131" w:type="dxa"/>
                        <w:tcBorders>
                          <w:top w:val="nil"/>
                          <w:left w:val="nil"/>
                          <w:bottom w:val="nil"/>
                          <w:right w:val="nil"/>
                        </w:tcBorders>
                        <w:noWrap/>
                        <w:vAlign w:val="bottom"/>
                        <w:hideMark/>
                      </w:tcPr>
                      <w:p w14:paraId="0267FED4" w14:textId="77777777" w:rsidR="0050724B" w:rsidRPr="0050724B" w:rsidRDefault="0050724B" w:rsidP="0050724B">
                        <w:pPr>
                          <w:jc w:val="left"/>
                          <w:rPr>
                            <w:rFonts w:ascii="Times New Roman" w:eastAsia="Times New Roman" w:hAnsi="Times New Roman" w:cs="Times New Roman"/>
                            <w:sz w:val="20"/>
                            <w:szCs w:val="20"/>
                            <w:lang w:eastAsia="hr-HR"/>
                          </w:rPr>
                        </w:pPr>
                      </w:p>
                    </w:tc>
                  </w:tr>
                  <w:tr w:rsidR="0050724B" w:rsidRPr="0050724B" w14:paraId="6E88671C" w14:textId="77777777" w:rsidTr="0050724B">
                    <w:trPr>
                      <w:trHeight w:val="1020"/>
                    </w:trPr>
                    <w:tc>
                      <w:tcPr>
                        <w:tcW w:w="940" w:type="dxa"/>
                        <w:tcBorders>
                          <w:top w:val="nil"/>
                          <w:left w:val="nil"/>
                          <w:bottom w:val="nil"/>
                          <w:right w:val="nil"/>
                        </w:tcBorders>
                        <w:noWrap/>
                        <w:vAlign w:val="bottom"/>
                        <w:hideMark/>
                      </w:tcPr>
                      <w:p w14:paraId="410170E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POZICIJA</w:t>
                        </w:r>
                      </w:p>
                    </w:tc>
                    <w:tc>
                      <w:tcPr>
                        <w:tcW w:w="774" w:type="dxa"/>
                        <w:tcBorders>
                          <w:top w:val="nil"/>
                          <w:left w:val="nil"/>
                          <w:bottom w:val="nil"/>
                          <w:right w:val="nil"/>
                        </w:tcBorders>
                        <w:vAlign w:val="bottom"/>
                        <w:hideMark/>
                      </w:tcPr>
                      <w:p w14:paraId="6F55879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 xml:space="preserve">BROJ </w:t>
                        </w:r>
                        <w:r w:rsidRPr="0050724B">
                          <w:rPr>
                            <w:rFonts w:ascii="Arial" w:eastAsia="Times New Roman" w:hAnsi="Arial" w:cs="Arial"/>
                            <w:b/>
                            <w:bCs/>
                            <w:sz w:val="20"/>
                            <w:szCs w:val="20"/>
                            <w:lang w:eastAsia="hr-HR"/>
                          </w:rPr>
                          <w:br/>
                          <w:t>KONTA</w:t>
                        </w:r>
                      </w:p>
                    </w:tc>
                    <w:tc>
                      <w:tcPr>
                        <w:tcW w:w="6562" w:type="dxa"/>
                        <w:tcBorders>
                          <w:top w:val="nil"/>
                          <w:left w:val="nil"/>
                          <w:bottom w:val="nil"/>
                          <w:right w:val="nil"/>
                        </w:tcBorders>
                        <w:noWrap/>
                        <w:vAlign w:val="bottom"/>
                        <w:hideMark/>
                      </w:tcPr>
                      <w:p w14:paraId="3F3F89B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VRSTA RASHODA / IZDATAKA</w:t>
                        </w:r>
                      </w:p>
                    </w:tc>
                    <w:tc>
                      <w:tcPr>
                        <w:tcW w:w="1557" w:type="dxa"/>
                        <w:tcBorders>
                          <w:top w:val="nil"/>
                          <w:left w:val="nil"/>
                          <w:bottom w:val="nil"/>
                          <w:right w:val="nil"/>
                        </w:tcBorders>
                        <w:noWrap/>
                        <w:vAlign w:val="bottom"/>
                        <w:hideMark/>
                      </w:tcPr>
                      <w:p w14:paraId="0394086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PLANIRANO</w:t>
                        </w:r>
                      </w:p>
                    </w:tc>
                    <w:tc>
                      <w:tcPr>
                        <w:tcW w:w="1482" w:type="dxa"/>
                        <w:tcBorders>
                          <w:top w:val="nil"/>
                          <w:left w:val="nil"/>
                          <w:bottom w:val="nil"/>
                          <w:right w:val="nil"/>
                        </w:tcBorders>
                        <w:noWrap/>
                        <w:vAlign w:val="bottom"/>
                        <w:hideMark/>
                      </w:tcPr>
                      <w:p w14:paraId="6114259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PROMJENA IZNOS</w:t>
                        </w:r>
                      </w:p>
                    </w:tc>
                    <w:tc>
                      <w:tcPr>
                        <w:tcW w:w="1105" w:type="dxa"/>
                        <w:tcBorders>
                          <w:top w:val="nil"/>
                          <w:left w:val="nil"/>
                          <w:bottom w:val="nil"/>
                          <w:right w:val="nil"/>
                        </w:tcBorders>
                        <w:vAlign w:val="bottom"/>
                        <w:hideMark/>
                      </w:tcPr>
                      <w:p w14:paraId="5CF33CE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 xml:space="preserve">PROMJENA </w:t>
                        </w:r>
                        <w:r w:rsidRPr="0050724B">
                          <w:rPr>
                            <w:rFonts w:ascii="Arial" w:eastAsia="Times New Roman" w:hAnsi="Arial" w:cs="Arial"/>
                            <w:b/>
                            <w:bCs/>
                            <w:sz w:val="20"/>
                            <w:szCs w:val="20"/>
                            <w:lang w:eastAsia="hr-HR"/>
                          </w:rPr>
                          <w:br/>
                          <w:t>POSTOTAK</w:t>
                        </w:r>
                      </w:p>
                    </w:tc>
                    <w:tc>
                      <w:tcPr>
                        <w:tcW w:w="1131" w:type="dxa"/>
                        <w:tcBorders>
                          <w:top w:val="nil"/>
                          <w:left w:val="nil"/>
                          <w:bottom w:val="nil"/>
                          <w:right w:val="nil"/>
                        </w:tcBorders>
                        <w:noWrap/>
                        <w:vAlign w:val="bottom"/>
                        <w:hideMark/>
                      </w:tcPr>
                      <w:p w14:paraId="7A74D12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NOVI IZNOS</w:t>
                        </w:r>
                      </w:p>
                    </w:tc>
                  </w:tr>
                  <w:tr w:rsidR="0050724B" w:rsidRPr="0050724B" w14:paraId="0F6652EE" w14:textId="77777777" w:rsidTr="0050724B">
                    <w:trPr>
                      <w:trHeight w:val="255"/>
                    </w:trPr>
                    <w:tc>
                      <w:tcPr>
                        <w:tcW w:w="8276" w:type="dxa"/>
                        <w:gridSpan w:val="3"/>
                        <w:tcBorders>
                          <w:top w:val="nil"/>
                          <w:left w:val="nil"/>
                          <w:bottom w:val="nil"/>
                          <w:right w:val="nil"/>
                        </w:tcBorders>
                        <w:noWrap/>
                        <w:vAlign w:val="bottom"/>
                        <w:hideMark/>
                      </w:tcPr>
                      <w:p w14:paraId="01E881F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 xml:space="preserve">  SVEUKUPNO RASHODI / IZDACI</w:t>
                        </w:r>
                      </w:p>
                    </w:tc>
                    <w:tc>
                      <w:tcPr>
                        <w:tcW w:w="1557" w:type="dxa"/>
                        <w:tcBorders>
                          <w:top w:val="nil"/>
                          <w:left w:val="nil"/>
                          <w:bottom w:val="nil"/>
                          <w:right w:val="nil"/>
                        </w:tcBorders>
                        <w:noWrap/>
                        <w:vAlign w:val="bottom"/>
                        <w:hideMark/>
                      </w:tcPr>
                      <w:p w14:paraId="4FCE2CF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2.595.961,88</w:t>
                        </w:r>
                      </w:p>
                    </w:tc>
                    <w:tc>
                      <w:tcPr>
                        <w:tcW w:w="1482" w:type="dxa"/>
                        <w:tcBorders>
                          <w:top w:val="nil"/>
                          <w:left w:val="nil"/>
                          <w:bottom w:val="nil"/>
                          <w:right w:val="nil"/>
                        </w:tcBorders>
                        <w:noWrap/>
                        <w:vAlign w:val="bottom"/>
                        <w:hideMark/>
                      </w:tcPr>
                      <w:p w14:paraId="339F792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-1.120.345,37</w:t>
                        </w:r>
                      </w:p>
                    </w:tc>
                    <w:tc>
                      <w:tcPr>
                        <w:tcW w:w="1105" w:type="dxa"/>
                        <w:tcBorders>
                          <w:top w:val="nil"/>
                          <w:left w:val="nil"/>
                          <w:bottom w:val="nil"/>
                          <w:right w:val="nil"/>
                        </w:tcBorders>
                        <w:noWrap/>
                        <w:vAlign w:val="bottom"/>
                        <w:hideMark/>
                      </w:tcPr>
                      <w:p w14:paraId="07F7252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-43,16</w:t>
                        </w:r>
                      </w:p>
                    </w:tc>
                    <w:tc>
                      <w:tcPr>
                        <w:tcW w:w="1131" w:type="dxa"/>
                        <w:tcBorders>
                          <w:top w:val="nil"/>
                          <w:left w:val="nil"/>
                          <w:bottom w:val="nil"/>
                          <w:right w:val="nil"/>
                        </w:tcBorders>
                        <w:noWrap/>
                        <w:vAlign w:val="bottom"/>
                        <w:hideMark/>
                      </w:tcPr>
                      <w:p w14:paraId="2F59498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1.475.616,51</w:t>
                        </w:r>
                      </w:p>
                    </w:tc>
                  </w:tr>
                  <w:tr w:rsidR="0050724B" w:rsidRPr="0050724B" w14:paraId="34CD46F0" w14:textId="77777777" w:rsidTr="0050724B">
                    <w:trPr>
                      <w:trHeight w:val="255"/>
                    </w:trPr>
                    <w:tc>
                      <w:tcPr>
                        <w:tcW w:w="8276" w:type="dxa"/>
                        <w:gridSpan w:val="3"/>
                        <w:tcBorders>
                          <w:top w:val="nil"/>
                          <w:left w:val="nil"/>
                          <w:bottom w:val="nil"/>
                          <w:right w:val="nil"/>
                        </w:tcBorders>
                        <w:shd w:val="clear" w:color="000000" w:fill="000080"/>
                        <w:noWrap/>
                        <w:vAlign w:val="bottom"/>
                        <w:hideMark/>
                      </w:tcPr>
                      <w:p w14:paraId="63881F3E"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Razdjel 001 OPĆINSKO VIJEĆE</w:t>
                        </w:r>
                      </w:p>
                    </w:tc>
                    <w:tc>
                      <w:tcPr>
                        <w:tcW w:w="1557" w:type="dxa"/>
                        <w:tcBorders>
                          <w:top w:val="nil"/>
                          <w:left w:val="nil"/>
                          <w:bottom w:val="nil"/>
                          <w:right w:val="nil"/>
                        </w:tcBorders>
                        <w:shd w:val="clear" w:color="000000" w:fill="000080"/>
                        <w:noWrap/>
                        <w:vAlign w:val="bottom"/>
                        <w:hideMark/>
                      </w:tcPr>
                      <w:p w14:paraId="782382DC"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33.696,40</w:t>
                        </w:r>
                      </w:p>
                    </w:tc>
                    <w:tc>
                      <w:tcPr>
                        <w:tcW w:w="1482" w:type="dxa"/>
                        <w:tcBorders>
                          <w:top w:val="nil"/>
                          <w:left w:val="nil"/>
                          <w:bottom w:val="nil"/>
                          <w:right w:val="nil"/>
                        </w:tcBorders>
                        <w:shd w:val="clear" w:color="000000" w:fill="000080"/>
                        <w:noWrap/>
                        <w:vAlign w:val="bottom"/>
                        <w:hideMark/>
                      </w:tcPr>
                      <w:p w14:paraId="05601D00"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10.077,95</w:t>
                        </w:r>
                      </w:p>
                    </w:tc>
                    <w:tc>
                      <w:tcPr>
                        <w:tcW w:w="1105" w:type="dxa"/>
                        <w:tcBorders>
                          <w:top w:val="nil"/>
                          <w:left w:val="nil"/>
                          <w:bottom w:val="nil"/>
                          <w:right w:val="nil"/>
                        </w:tcBorders>
                        <w:shd w:val="clear" w:color="000000" w:fill="000080"/>
                        <w:noWrap/>
                        <w:vAlign w:val="bottom"/>
                        <w:hideMark/>
                      </w:tcPr>
                      <w:p w14:paraId="53452BD7"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29,91</w:t>
                        </w:r>
                      </w:p>
                    </w:tc>
                    <w:tc>
                      <w:tcPr>
                        <w:tcW w:w="1131" w:type="dxa"/>
                        <w:tcBorders>
                          <w:top w:val="nil"/>
                          <w:left w:val="nil"/>
                          <w:bottom w:val="nil"/>
                          <w:right w:val="nil"/>
                        </w:tcBorders>
                        <w:shd w:val="clear" w:color="000000" w:fill="000080"/>
                        <w:noWrap/>
                        <w:vAlign w:val="bottom"/>
                        <w:hideMark/>
                      </w:tcPr>
                      <w:p w14:paraId="1FAFC2B4"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43.774,35</w:t>
                        </w:r>
                      </w:p>
                    </w:tc>
                  </w:tr>
                  <w:tr w:rsidR="0050724B" w:rsidRPr="0050724B" w14:paraId="6377762E" w14:textId="77777777" w:rsidTr="0050724B">
                    <w:trPr>
                      <w:trHeight w:val="255"/>
                    </w:trPr>
                    <w:tc>
                      <w:tcPr>
                        <w:tcW w:w="8276" w:type="dxa"/>
                        <w:gridSpan w:val="3"/>
                        <w:tcBorders>
                          <w:top w:val="nil"/>
                          <w:left w:val="nil"/>
                          <w:bottom w:val="nil"/>
                          <w:right w:val="nil"/>
                        </w:tcBorders>
                        <w:shd w:val="clear" w:color="000000" w:fill="666699"/>
                        <w:noWrap/>
                        <w:vAlign w:val="bottom"/>
                        <w:hideMark/>
                      </w:tcPr>
                      <w:p w14:paraId="42272CF8"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Glavni program A01 Općina Dubravica</w:t>
                        </w:r>
                      </w:p>
                    </w:tc>
                    <w:tc>
                      <w:tcPr>
                        <w:tcW w:w="1557" w:type="dxa"/>
                        <w:tcBorders>
                          <w:top w:val="nil"/>
                          <w:left w:val="nil"/>
                          <w:bottom w:val="nil"/>
                          <w:right w:val="nil"/>
                        </w:tcBorders>
                        <w:shd w:val="clear" w:color="000000" w:fill="666699"/>
                        <w:noWrap/>
                        <w:vAlign w:val="bottom"/>
                        <w:hideMark/>
                      </w:tcPr>
                      <w:p w14:paraId="73F50061"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20.476,40</w:t>
                        </w:r>
                      </w:p>
                    </w:tc>
                    <w:tc>
                      <w:tcPr>
                        <w:tcW w:w="1482" w:type="dxa"/>
                        <w:tcBorders>
                          <w:top w:val="nil"/>
                          <w:left w:val="nil"/>
                          <w:bottom w:val="nil"/>
                          <w:right w:val="nil"/>
                        </w:tcBorders>
                        <w:shd w:val="clear" w:color="000000" w:fill="666699"/>
                        <w:noWrap/>
                        <w:vAlign w:val="bottom"/>
                        <w:hideMark/>
                      </w:tcPr>
                      <w:p w14:paraId="191C84B9"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5.590,23</w:t>
                        </w:r>
                      </w:p>
                    </w:tc>
                    <w:tc>
                      <w:tcPr>
                        <w:tcW w:w="1105" w:type="dxa"/>
                        <w:tcBorders>
                          <w:top w:val="nil"/>
                          <w:left w:val="nil"/>
                          <w:bottom w:val="nil"/>
                          <w:right w:val="nil"/>
                        </w:tcBorders>
                        <w:shd w:val="clear" w:color="000000" w:fill="666699"/>
                        <w:noWrap/>
                        <w:vAlign w:val="bottom"/>
                        <w:hideMark/>
                      </w:tcPr>
                      <w:p w14:paraId="761C6DDE"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27,30</w:t>
                        </w:r>
                      </w:p>
                    </w:tc>
                    <w:tc>
                      <w:tcPr>
                        <w:tcW w:w="1131" w:type="dxa"/>
                        <w:tcBorders>
                          <w:top w:val="nil"/>
                          <w:left w:val="nil"/>
                          <w:bottom w:val="nil"/>
                          <w:right w:val="nil"/>
                        </w:tcBorders>
                        <w:shd w:val="clear" w:color="000000" w:fill="666699"/>
                        <w:noWrap/>
                        <w:vAlign w:val="bottom"/>
                        <w:hideMark/>
                      </w:tcPr>
                      <w:p w14:paraId="3BAFD47C"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26.066,63</w:t>
                        </w:r>
                      </w:p>
                    </w:tc>
                  </w:tr>
                  <w:tr w:rsidR="0050724B" w:rsidRPr="0050724B" w14:paraId="2EA2076A"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78FDBA7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0100 Redovna djelatnost</w:t>
                        </w:r>
                      </w:p>
                    </w:tc>
                    <w:tc>
                      <w:tcPr>
                        <w:tcW w:w="1557" w:type="dxa"/>
                        <w:tcBorders>
                          <w:top w:val="nil"/>
                          <w:left w:val="nil"/>
                          <w:bottom w:val="nil"/>
                          <w:right w:val="nil"/>
                        </w:tcBorders>
                        <w:shd w:val="clear" w:color="000000" w:fill="9999FF"/>
                        <w:noWrap/>
                        <w:vAlign w:val="bottom"/>
                        <w:hideMark/>
                      </w:tcPr>
                      <w:p w14:paraId="38E68B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20.476,40</w:t>
                        </w:r>
                      </w:p>
                    </w:tc>
                    <w:tc>
                      <w:tcPr>
                        <w:tcW w:w="1482" w:type="dxa"/>
                        <w:tcBorders>
                          <w:top w:val="nil"/>
                          <w:left w:val="nil"/>
                          <w:bottom w:val="nil"/>
                          <w:right w:val="nil"/>
                        </w:tcBorders>
                        <w:shd w:val="clear" w:color="000000" w:fill="9999FF"/>
                        <w:noWrap/>
                        <w:vAlign w:val="bottom"/>
                        <w:hideMark/>
                      </w:tcPr>
                      <w:p w14:paraId="7F7A9B0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5.590,23</w:t>
                        </w:r>
                      </w:p>
                    </w:tc>
                    <w:tc>
                      <w:tcPr>
                        <w:tcW w:w="1105" w:type="dxa"/>
                        <w:tcBorders>
                          <w:top w:val="nil"/>
                          <w:left w:val="nil"/>
                          <w:bottom w:val="nil"/>
                          <w:right w:val="nil"/>
                        </w:tcBorders>
                        <w:shd w:val="clear" w:color="000000" w:fill="9999FF"/>
                        <w:noWrap/>
                        <w:vAlign w:val="bottom"/>
                        <w:hideMark/>
                      </w:tcPr>
                      <w:p w14:paraId="1D9A532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27,30</w:t>
                        </w:r>
                      </w:p>
                    </w:tc>
                    <w:tc>
                      <w:tcPr>
                        <w:tcW w:w="1131" w:type="dxa"/>
                        <w:tcBorders>
                          <w:top w:val="nil"/>
                          <w:left w:val="nil"/>
                          <w:bottom w:val="nil"/>
                          <w:right w:val="nil"/>
                        </w:tcBorders>
                        <w:shd w:val="clear" w:color="000000" w:fill="9999FF"/>
                        <w:noWrap/>
                        <w:vAlign w:val="bottom"/>
                        <w:hideMark/>
                      </w:tcPr>
                      <w:p w14:paraId="4473EE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26.066,63</w:t>
                        </w:r>
                      </w:p>
                    </w:tc>
                  </w:tr>
                  <w:tr w:rsidR="0050724B" w:rsidRPr="0050724B" w14:paraId="5E392489"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1903370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A100005 Ostali rashodi</w:t>
                        </w:r>
                      </w:p>
                    </w:tc>
                    <w:tc>
                      <w:tcPr>
                        <w:tcW w:w="1557" w:type="dxa"/>
                        <w:tcBorders>
                          <w:top w:val="nil"/>
                          <w:left w:val="nil"/>
                          <w:bottom w:val="nil"/>
                          <w:right w:val="nil"/>
                        </w:tcBorders>
                        <w:shd w:val="clear" w:color="000000" w:fill="CCCCFF"/>
                        <w:noWrap/>
                        <w:vAlign w:val="bottom"/>
                        <w:hideMark/>
                      </w:tcPr>
                      <w:p w14:paraId="2B624F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20.476,40</w:t>
                        </w:r>
                      </w:p>
                    </w:tc>
                    <w:tc>
                      <w:tcPr>
                        <w:tcW w:w="1482" w:type="dxa"/>
                        <w:tcBorders>
                          <w:top w:val="nil"/>
                          <w:left w:val="nil"/>
                          <w:bottom w:val="nil"/>
                          <w:right w:val="nil"/>
                        </w:tcBorders>
                        <w:shd w:val="clear" w:color="000000" w:fill="CCCCFF"/>
                        <w:noWrap/>
                        <w:vAlign w:val="bottom"/>
                        <w:hideMark/>
                      </w:tcPr>
                      <w:p w14:paraId="75851A9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5.590,23</w:t>
                        </w:r>
                      </w:p>
                    </w:tc>
                    <w:tc>
                      <w:tcPr>
                        <w:tcW w:w="1105" w:type="dxa"/>
                        <w:tcBorders>
                          <w:top w:val="nil"/>
                          <w:left w:val="nil"/>
                          <w:bottom w:val="nil"/>
                          <w:right w:val="nil"/>
                        </w:tcBorders>
                        <w:shd w:val="clear" w:color="000000" w:fill="CCCCFF"/>
                        <w:noWrap/>
                        <w:vAlign w:val="bottom"/>
                        <w:hideMark/>
                      </w:tcPr>
                      <w:p w14:paraId="0E59DC2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27,30</w:t>
                        </w:r>
                      </w:p>
                    </w:tc>
                    <w:tc>
                      <w:tcPr>
                        <w:tcW w:w="1131" w:type="dxa"/>
                        <w:tcBorders>
                          <w:top w:val="nil"/>
                          <w:left w:val="nil"/>
                          <w:bottom w:val="nil"/>
                          <w:right w:val="nil"/>
                        </w:tcBorders>
                        <w:shd w:val="clear" w:color="000000" w:fill="CCCCFF"/>
                        <w:noWrap/>
                        <w:vAlign w:val="bottom"/>
                        <w:hideMark/>
                      </w:tcPr>
                      <w:p w14:paraId="285EF71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26.066,63</w:t>
                        </w:r>
                      </w:p>
                    </w:tc>
                  </w:tr>
                  <w:tr w:rsidR="0050724B" w:rsidRPr="0050724B" w14:paraId="286432CA"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13B820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2F8DD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20.476,40</w:t>
                        </w:r>
                      </w:p>
                    </w:tc>
                    <w:tc>
                      <w:tcPr>
                        <w:tcW w:w="1482" w:type="dxa"/>
                        <w:tcBorders>
                          <w:top w:val="nil"/>
                          <w:left w:val="nil"/>
                          <w:bottom w:val="nil"/>
                          <w:right w:val="nil"/>
                        </w:tcBorders>
                        <w:shd w:val="clear" w:color="000000" w:fill="FFFF99"/>
                        <w:noWrap/>
                        <w:vAlign w:val="bottom"/>
                        <w:hideMark/>
                      </w:tcPr>
                      <w:p w14:paraId="5064BA3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5.590,23</w:t>
                        </w:r>
                      </w:p>
                    </w:tc>
                    <w:tc>
                      <w:tcPr>
                        <w:tcW w:w="1105" w:type="dxa"/>
                        <w:tcBorders>
                          <w:top w:val="nil"/>
                          <w:left w:val="nil"/>
                          <w:bottom w:val="nil"/>
                          <w:right w:val="nil"/>
                        </w:tcBorders>
                        <w:shd w:val="clear" w:color="000000" w:fill="FFFF99"/>
                        <w:noWrap/>
                        <w:vAlign w:val="bottom"/>
                        <w:hideMark/>
                      </w:tcPr>
                      <w:p w14:paraId="4348696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27,30</w:t>
                        </w:r>
                      </w:p>
                    </w:tc>
                    <w:tc>
                      <w:tcPr>
                        <w:tcW w:w="1131" w:type="dxa"/>
                        <w:tcBorders>
                          <w:top w:val="nil"/>
                          <w:left w:val="nil"/>
                          <w:bottom w:val="nil"/>
                          <w:right w:val="nil"/>
                        </w:tcBorders>
                        <w:shd w:val="clear" w:color="000000" w:fill="FFFF99"/>
                        <w:noWrap/>
                        <w:vAlign w:val="bottom"/>
                        <w:hideMark/>
                      </w:tcPr>
                      <w:p w14:paraId="4BFF9E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26.066,63</w:t>
                        </w:r>
                      </w:p>
                    </w:tc>
                  </w:tr>
                  <w:tr w:rsidR="0050724B" w:rsidRPr="0050724B" w14:paraId="2DF4C75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6FD2E5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59E6EF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20.476,40</w:t>
                        </w:r>
                      </w:p>
                    </w:tc>
                    <w:tc>
                      <w:tcPr>
                        <w:tcW w:w="1482" w:type="dxa"/>
                        <w:tcBorders>
                          <w:top w:val="nil"/>
                          <w:left w:val="nil"/>
                          <w:bottom w:val="nil"/>
                          <w:right w:val="nil"/>
                        </w:tcBorders>
                        <w:shd w:val="clear" w:color="000000" w:fill="00CCFF"/>
                        <w:noWrap/>
                        <w:vAlign w:val="bottom"/>
                        <w:hideMark/>
                      </w:tcPr>
                      <w:p w14:paraId="0B8AA0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5.590,23</w:t>
                        </w:r>
                      </w:p>
                    </w:tc>
                    <w:tc>
                      <w:tcPr>
                        <w:tcW w:w="1105" w:type="dxa"/>
                        <w:tcBorders>
                          <w:top w:val="nil"/>
                          <w:left w:val="nil"/>
                          <w:bottom w:val="nil"/>
                          <w:right w:val="nil"/>
                        </w:tcBorders>
                        <w:shd w:val="clear" w:color="000000" w:fill="00CCFF"/>
                        <w:noWrap/>
                        <w:vAlign w:val="bottom"/>
                        <w:hideMark/>
                      </w:tcPr>
                      <w:p w14:paraId="604AB8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27,30</w:t>
                        </w:r>
                      </w:p>
                    </w:tc>
                    <w:tc>
                      <w:tcPr>
                        <w:tcW w:w="1131" w:type="dxa"/>
                        <w:tcBorders>
                          <w:top w:val="nil"/>
                          <w:left w:val="nil"/>
                          <w:bottom w:val="nil"/>
                          <w:right w:val="nil"/>
                        </w:tcBorders>
                        <w:shd w:val="clear" w:color="000000" w:fill="00CCFF"/>
                        <w:noWrap/>
                        <w:vAlign w:val="bottom"/>
                        <w:hideMark/>
                      </w:tcPr>
                      <w:p w14:paraId="2DA4FF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26.066,63</w:t>
                        </w:r>
                      </w:p>
                    </w:tc>
                  </w:tr>
                  <w:tr w:rsidR="0050724B" w:rsidRPr="0050724B" w14:paraId="7EDD4AB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29107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30D446B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20.476,40</w:t>
                        </w:r>
                      </w:p>
                    </w:tc>
                    <w:tc>
                      <w:tcPr>
                        <w:tcW w:w="1482" w:type="dxa"/>
                        <w:tcBorders>
                          <w:top w:val="nil"/>
                          <w:left w:val="nil"/>
                          <w:bottom w:val="nil"/>
                          <w:right w:val="nil"/>
                        </w:tcBorders>
                        <w:shd w:val="clear" w:color="000000" w:fill="00FFFF"/>
                        <w:noWrap/>
                        <w:vAlign w:val="bottom"/>
                        <w:hideMark/>
                      </w:tcPr>
                      <w:p w14:paraId="5AA8A7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5.590,23</w:t>
                        </w:r>
                      </w:p>
                    </w:tc>
                    <w:tc>
                      <w:tcPr>
                        <w:tcW w:w="1105" w:type="dxa"/>
                        <w:tcBorders>
                          <w:top w:val="nil"/>
                          <w:left w:val="nil"/>
                          <w:bottom w:val="nil"/>
                          <w:right w:val="nil"/>
                        </w:tcBorders>
                        <w:shd w:val="clear" w:color="000000" w:fill="00FFFF"/>
                        <w:noWrap/>
                        <w:vAlign w:val="bottom"/>
                        <w:hideMark/>
                      </w:tcPr>
                      <w:p w14:paraId="133C2ED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27,30</w:t>
                        </w:r>
                      </w:p>
                    </w:tc>
                    <w:tc>
                      <w:tcPr>
                        <w:tcW w:w="1131" w:type="dxa"/>
                        <w:tcBorders>
                          <w:top w:val="nil"/>
                          <w:left w:val="nil"/>
                          <w:bottom w:val="nil"/>
                          <w:right w:val="nil"/>
                        </w:tcBorders>
                        <w:shd w:val="clear" w:color="000000" w:fill="00FFFF"/>
                        <w:noWrap/>
                        <w:vAlign w:val="bottom"/>
                        <w:hideMark/>
                      </w:tcPr>
                      <w:p w14:paraId="06DD9D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26.066,63</w:t>
                        </w:r>
                      </w:p>
                    </w:tc>
                  </w:tr>
                  <w:tr w:rsidR="0050724B" w:rsidRPr="0050724B" w14:paraId="704C091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A87308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7F5DAF2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20.476,40</w:t>
                        </w:r>
                      </w:p>
                    </w:tc>
                    <w:tc>
                      <w:tcPr>
                        <w:tcW w:w="1482" w:type="dxa"/>
                        <w:tcBorders>
                          <w:top w:val="nil"/>
                          <w:left w:val="nil"/>
                          <w:bottom w:val="nil"/>
                          <w:right w:val="nil"/>
                        </w:tcBorders>
                        <w:shd w:val="clear" w:color="000000" w:fill="CCFFFF"/>
                        <w:noWrap/>
                        <w:vAlign w:val="bottom"/>
                        <w:hideMark/>
                      </w:tcPr>
                      <w:p w14:paraId="4814DA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5.590,23</w:t>
                        </w:r>
                      </w:p>
                    </w:tc>
                    <w:tc>
                      <w:tcPr>
                        <w:tcW w:w="1105" w:type="dxa"/>
                        <w:tcBorders>
                          <w:top w:val="nil"/>
                          <w:left w:val="nil"/>
                          <w:bottom w:val="nil"/>
                          <w:right w:val="nil"/>
                        </w:tcBorders>
                        <w:shd w:val="clear" w:color="000000" w:fill="CCFFFF"/>
                        <w:noWrap/>
                        <w:vAlign w:val="bottom"/>
                        <w:hideMark/>
                      </w:tcPr>
                      <w:p w14:paraId="631C06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27,30</w:t>
                        </w:r>
                      </w:p>
                    </w:tc>
                    <w:tc>
                      <w:tcPr>
                        <w:tcW w:w="1131" w:type="dxa"/>
                        <w:tcBorders>
                          <w:top w:val="nil"/>
                          <w:left w:val="nil"/>
                          <w:bottom w:val="nil"/>
                          <w:right w:val="nil"/>
                        </w:tcBorders>
                        <w:shd w:val="clear" w:color="000000" w:fill="CCFFFF"/>
                        <w:noWrap/>
                        <w:vAlign w:val="bottom"/>
                        <w:hideMark/>
                      </w:tcPr>
                      <w:p w14:paraId="453DD6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26.066,63</w:t>
                        </w:r>
                      </w:p>
                    </w:tc>
                  </w:tr>
                  <w:tr w:rsidR="0050724B" w:rsidRPr="0050724B" w14:paraId="46FFD8D2" w14:textId="77777777" w:rsidTr="0050724B">
                    <w:trPr>
                      <w:trHeight w:val="255"/>
                    </w:trPr>
                    <w:tc>
                      <w:tcPr>
                        <w:tcW w:w="940" w:type="dxa"/>
                        <w:tcBorders>
                          <w:top w:val="nil"/>
                          <w:left w:val="nil"/>
                          <w:bottom w:val="nil"/>
                          <w:right w:val="nil"/>
                        </w:tcBorders>
                        <w:noWrap/>
                        <w:vAlign w:val="bottom"/>
                        <w:hideMark/>
                      </w:tcPr>
                      <w:p w14:paraId="3005F9D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04FA82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3AF3506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235FCCF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20.476,40</w:t>
                        </w:r>
                      </w:p>
                    </w:tc>
                    <w:tc>
                      <w:tcPr>
                        <w:tcW w:w="1482" w:type="dxa"/>
                        <w:tcBorders>
                          <w:top w:val="nil"/>
                          <w:left w:val="nil"/>
                          <w:bottom w:val="nil"/>
                          <w:right w:val="nil"/>
                        </w:tcBorders>
                        <w:noWrap/>
                        <w:vAlign w:val="bottom"/>
                        <w:hideMark/>
                      </w:tcPr>
                      <w:p w14:paraId="2D47FCB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5.590,23</w:t>
                        </w:r>
                      </w:p>
                    </w:tc>
                    <w:tc>
                      <w:tcPr>
                        <w:tcW w:w="1105" w:type="dxa"/>
                        <w:tcBorders>
                          <w:top w:val="nil"/>
                          <w:left w:val="nil"/>
                          <w:bottom w:val="nil"/>
                          <w:right w:val="nil"/>
                        </w:tcBorders>
                        <w:noWrap/>
                        <w:vAlign w:val="bottom"/>
                        <w:hideMark/>
                      </w:tcPr>
                      <w:p w14:paraId="3DB8086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27,30</w:t>
                        </w:r>
                      </w:p>
                    </w:tc>
                    <w:tc>
                      <w:tcPr>
                        <w:tcW w:w="1131" w:type="dxa"/>
                        <w:tcBorders>
                          <w:top w:val="nil"/>
                          <w:left w:val="nil"/>
                          <w:bottom w:val="nil"/>
                          <w:right w:val="nil"/>
                        </w:tcBorders>
                        <w:noWrap/>
                        <w:vAlign w:val="bottom"/>
                        <w:hideMark/>
                      </w:tcPr>
                      <w:p w14:paraId="58260E4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26.066,63</w:t>
                        </w:r>
                      </w:p>
                    </w:tc>
                  </w:tr>
                  <w:tr w:rsidR="0050724B" w:rsidRPr="0050724B" w14:paraId="58F2F7C1" w14:textId="77777777" w:rsidTr="0050724B">
                    <w:trPr>
                      <w:trHeight w:val="255"/>
                    </w:trPr>
                    <w:tc>
                      <w:tcPr>
                        <w:tcW w:w="940" w:type="dxa"/>
                        <w:tcBorders>
                          <w:top w:val="nil"/>
                          <w:left w:val="nil"/>
                          <w:bottom w:val="nil"/>
                          <w:right w:val="nil"/>
                        </w:tcBorders>
                        <w:noWrap/>
                        <w:vAlign w:val="bottom"/>
                        <w:hideMark/>
                      </w:tcPr>
                      <w:p w14:paraId="602DCE3F"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84E3E8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CC25D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79431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20.476,40</w:t>
                        </w:r>
                      </w:p>
                    </w:tc>
                    <w:tc>
                      <w:tcPr>
                        <w:tcW w:w="1482" w:type="dxa"/>
                        <w:tcBorders>
                          <w:top w:val="nil"/>
                          <w:left w:val="nil"/>
                          <w:bottom w:val="nil"/>
                          <w:right w:val="nil"/>
                        </w:tcBorders>
                        <w:noWrap/>
                        <w:vAlign w:val="bottom"/>
                        <w:hideMark/>
                      </w:tcPr>
                      <w:p w14:paraId="6B37DFE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5.590,23</w:t>
                        </w:r>
                      </w:p>
                    </w:tc>
                    <w:tc>
                      <w:tcPr>
                        <w:tcW w:w="1105" w:type="dxa"/>
                        <w:tcBorders>
                          <w:top w:val="nil"/>
                          <w:left w:val="nil"/>
                          <w:bottom w:val="nil"/>
                          <w:right w:val="nil"/>
                        </w:tcBorders>
                        <w:noWrap/>
                        <w:vAlign w:val="bottom"/>
                        <w:hideMark/>
                      </w:tcPr>
                      <w:p w14:paraId="5996B16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27,30</w:t>
                        </w:r>
                      </w:p>
                    </w:tc>
                    <w:tc>
                      <w:tcPr>
                        <w:tcW w:w="1131" w:type="dxa"/>
                        <w:tcBorders>
                          <w:top w:val="nil"/>
                          <w:left w:val="nil"/>
                          <w:bottom w:val="nil"/>
                          <w:right w:val="nil"/>
                        </w:tcBorders>
                        <w:noWrap/>
                        <w:vAlign w:val="bottom"/>
                        <w:hideMark/>
                      </w:tcPr>
                      <w:p w14:paraId="0520DE0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26.066,63</w:t>
                        </w:r>
                      </w:p>
                    </w:tc>
                  </w:tr>
                  <w:tr w:rsidR="0050724B" w:rsidRPr="0050724B" w14:paraId="21E8983C" w14:textId="77777777" w:rsidTr="0050724B">
                    <w:trPr>
                      <w:trHeight w:val="255"/>
                    </w:trPr>
                    <w:tc>
                      <w:tcPr>
                        <w:tcW w:w="940" w:type="dxa"/>
                        <w:tcBorders>
                          <w:top w:val="nil"/>
                          <w:left w:val="nil"/>
                          <w:bottom w:val="nil"/>
                          <w:right w:val="nil"/>
                        </w:tcBorders>
                        <w:noWrap/>
                        <w:vAlign w:val="bottom"/>
                        <w:hideMark/>
                      </w:tcPr>
                      <w:p w14:paraId="7C1783F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R477</w:t>
                        </w:r>
                      </w:p>
                    </w:tc>
                    <w:tc>
                      <w:tcPr>
                        <w:tcW w:w="774" w:type="dxa"/>
                        <w:tcBorders>
                          <w:top w:val="nil"/>
                          <w:left w:val="nil"/>
                          <w:bottom w:val="nil"/>
                          <w:right w:val="nil"/>
                        </w:tcBorders>
                        <w:noWrap/>
                        <w:vAlign w:val="bottom"/>
                        <w:hideMark/>
                      </w:tcPr>
                      <w:p w14:paraId="2D2DDD2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3897C3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LOKALNI IZBORI </w:t>
                        </w:r>
                        <w:proofErr w:type="spellStart"/>
                        <w:r w:rsidRPr="0050724B">
                          <w:rPr>
                            <w:rFonts w:ascii="Arial" w:eastAsia="Times New Roman" w:hAnsi="Arial" w:cs="Arial"/>
                            <w:sz w:val="20"/>
                            <w:szCs w:val="20"/>
                            <w:lang w:eastAsia="hr-HR"/>
                          </w:rPr>
                          <w:t>IZBORI</w:t>
                        </w:r>
                        <w:proofErr w:type="spellEnd"/>
                        <w:r w:rsidRPr="0050724B">
                          <w:rPr>
                            <w:rFonts w:ascii="Arial" w:eastAsia="Times New Roman" w:hAnsi="Arial" w:cs="Arial"/>
                            <w:sz w:val="20"/>
                            <w:szCs w:val="20"/>
                            <w:lang w:eastAsia="hr-HR"/>
                          </w:rPr>
                          <w:t xml:space="preserve"> 2025</w:t>
                        </w:r>
                      </w:p>
                    </w:tc>
                    <w:tc>
                      <w:tcPr>
                        <w:tcW w:w="1557" w:type="dxa"/>
                        <w:tcBorders>
                          <w:top w:val="nil"/>
                          <w:left w:val="nil"/>
                          <w:bottom w:val="nil"/>
                          <w:right w:val="nil"/>
                        </w:tcBorders>
                        <w:noWrap/>
                        <w:vAlign w:val="bottom"/>
                        <w:hideMark/>
                      </w:tcPr>
                      <w:p w14:paraId="5C6FA8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19.200,00</w:t>
                        </w:r>
                      </w:p>
                    </w:tc>
                    <w:tc>
                      <w:tcPr>
                        <w:tcW w:w="1482" w:type="dxa"/>
                        <w:tcBorders>
                          <w:top w:val="nil"/>
                          <w:left w:val="nil"/>
                          <w:bottom w:val="nil"/>
                          <w:right w:val="nil"/>
                        </w:tcBorders>
                        <w:noWrap/>
                        <w:vAlign w:val="bottom"/>
                        <w:hideMark/>
                      </w:tcPr>
                      <w:p w14:paraId="42953C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5.620,23</w:t>
                        </w:r>
                      </w:p>
                    </w:tc>
                    <w:tc>
                      <w:tcPr>
                        <w:tcW w:w="1105" w:type="dxa"/>
                        <w:tcBorders>
                          <w:top w:val="nil"/>
                          <w:left w:val="nil"/>
                          <w:bottom w:val="nil"/>
                          <w:right w:val="nil"/>
                        </w:tcBorders>
                        <w:noWrap/>
                        <w:vAlign w:val="bottom"/>
                        <w:hideMark/>
                      </w:tcPr>
                      <w:p w14:paraId="723C9B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29,27</w:t>
                        </w:r>
                      </w:p>
                    </w:tc>
                    <w:tc>
                      <w:tcPr>
                        <w:tcW w:w="1131" w:type="dxa"/>
                        <w:tcBorders>
                          <w:top w:val="nil"/>
                          <w:left w:val="nil"/>
                          <w:bottom w:val="nil"/>
                          <w:right w:val="nil"/>
                        </w:tcBorders>
                        <w:noWrap/>
                        <w:vAlign w:val="bottom"/>
                        <w:hideMark/>
                      </w:tcPr>
                      <w:p w14:paraId="1A2894F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24.820,23</w:t>
                        </w:r>
                      </w:p>
                    </w:tc>
                  </w:tr>
                  <w:tr w:rsidR="0050724B" w:rsidRPr="0050724B" w14:paraId="246EB9F9" w14:textId="77777777" w:rsidTr="0050724B">
                    <w:trPr>
                      <w:trHeight w:val="255"/>
                    </w:trPr>
                    <w:tc>
                      <w:tcPr>
                        <w:tcW w:w="940" w:type="dxa"/>
                        <w:tcBorders>
                          <w:top w:val="nil"/>
                          <w:left w:val="nil"/>
                          <w:bottom w:val="nil"/>
                          <w:right w:val="nil"/>
                        </w:tcBorders>
                        <w:noWrap/>
                        <w:vAlign w:val="bottom"/>
                        <w:hideMark/>
                      </w:tcPr>
                      <w:p w14:paraId="732505F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R489</w:t>
                        </w:r>
                      </w:p>
                    </w:tc>
                    <w:tc>
                      <w:tcPr>
                        <w:tcW w:w="774" w:type="dxa"/>
                        <w:tcBorders>
                          <w:top w:val="nil"/>
                          <w:left w:val="nil"/>
                          <w:bottom w:val="nil"/>
                          <w:right w:val="nil"/>
                        </w:tcBorders>
                        <w:noWrap/>
                        <w:vAlign w:val="bottom"/>
                        <w:hideMark/>
                      </w:tcPr>
                      <w:p w14:paraId="6E62E29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29ACF0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Uredski materijal- Izbori 2025</w:t>
                        </w:r>
                      </w:p>
                    </w:tc>
                    <w:tc>
                      <w:tcPr>
                        <w:tcW w:w="1557" w:type="dxa"/>
                        <w:tcBorders>
                          <w:top w:val="nil"/>
                          <w:left w:val="nil"/>
                          <w:bottom w:val="nil"/>
                          <w:right w:val="nil"/>
                        </w:tcBorders>
                        <w:noWrap/>
                        <w:vAlign w:val="bottom"/>
                        <w:hideMark/>
                      </w:tcPr>
                      <w:p w14:paraId="680557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1.276,40</w:t>
                        </w:r>
                      </w:p>
                    </w:tc>
                    <w:tc>
                      <w:tcPr>
                        <w:tcW w:w="1482" w:type="dxa"/>
                        <w:tcBorders>
                          <w:top w:val="nil"/>
                          <w:left w:val="nil"/>
                          <w:bottom w:val="nil"/>
                          <w:right w:val="nil"/>
                        </w:tcBorders>
                        <w:noWrap/>
                        <w:vAlign w:val="bottom"/>
                        <w:hideMark/>
                      </w:tcPr>
                      <w:p w14:paraId="2FFD6AE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w:t>
                        </w:r>
                      </w:p>
                    </w:tc>
                    <w:tc>
                      <w:tcPr>
                        <w:tcW w:w="1105" w:type="dxa"/>
                        <w:tcBorders>
                          <w:top w:val="nil"/>
                          <w:left w:val="nil"/>
                          <w:bottom w:val="nil"/>
                          <w:right w:val="nil"/>
                        </w:tcBorders>
                        <w:noWrap/>
                        <w:vAlign w:val="bottom"/>
                        <w:hideMark/>
                      </w:tcPr>
                      <w:p w14:paraId="27FC261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-2,35</w:t>
                        </w:r>
                      </w:p>
                    </w:tc>
                    <w:tc>
                      <w:tcPr>
                        <w:tcW w:w="1131" w:type="dxa"/>
                        <w:tcBorders>
                          <w:top w:val="nil"/>
                          <w:left w:val="nil"/>
                          <w:bottom w:val="nil"/>
                          <w:right w:val="nil"/>
                        </w:tcBorders>
                        <w:noWrap/>
                        <w:vAlign w:val="bottom"/>
                        <w:hideMark/>
                      </w:tcPr>
                      <w:p w14:paraId="0F4D52D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1.246,40</w:t>
                        </w:r>
                      </w:p>
                    </w:tc>
                  </w:tr>
                  <w:tr w:rsidR="0050724B" w:rsidRPr="0050724B" w14:paraId="167D4D22" w14:textId="77777777" w:rsidTr="0050724B">
                    <w:trPr>
                      <w:trHeight w:val="255"/>
                    </w:trPr>
                    <w:tc>
                      <w:tcPr>
                        <w:tcW w:w="8276" w:type="dxa"/>
                        <w:gridSpan w:val="3"/>
                        <w:tcBorders>
                          <w:top w:val="nil"/>
                          <w:left w:val="nil"/>
                          <w:bottom w:val="nil"/>
                          <w:right w:val="nil"/>
                        </w:tcBorders>
                        <w:shd w:val="clear" w:color="000000" w:fill="0000FF"/>
                        <w:noWrap/>
                        <w:vAlign w:val="bottom"/>
                        <w:hideMark/>
                      </w:tcPr>
                      <w:p w14:paraId="46E15914"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Glava 00101 OPĆINSKO VIJEĆE</w:t>
                        </w:r>
                      </w:p>
                    </w:tc>
                    <w:tc>
                      <w:tcPr>
                        <w:tcW w:w="1557" w:type="dxa"/>
                        <w:tcBorders>
                          <w:top w:val="nil"/>
                          <w:left w:val="nil"/>
                          <w:bottom w:val="nil"/>
                          <w:right w:val="nil"/>
                        </w:tcBorders>
                        <w:shd w:val="clear" w:color="000000" w:fill="0000FF"/>
                        <w:noWrap/>
                        <w:vAlign w:val="bottom"/>
                        <w:hideMark/>
                      </w:tcPr>
                      <w:p w14:paraId="4E232304"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13.220,00</w:t>
                        </w:r>
                      </w:p>
                    </w:tc>
                    <w:tc>
                      <w:tcPr>
                        <w:tcW w:w="1482" w:type="dxa"/>
                        <w:tcBorders>
                          <w:top w:val="nil"/>
                          <w:left w:val="nil"/>
                          <w:bottom w:val="nil"/>
                          <w:right w:val="nil"/>
                        </w:tcBorders>
                        <w:shd w:val="clear" w:color="000000" w:fill="0000FF"/>
                        <w:noWrap/>
                        <w:vAlign w:val="bottom"/>
                        <w:hideMark/>
                      </w:tcPr>
                      <w:p w14:paraId="3503269F"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4.487,72</w:t>
                        </w:r>
                      </w:p>
                    </w:tc>
                    <w:tc>
                      <w:tcPr>
                        <w:tcW w:w="1105" w:type="dxa"/>
                        <w:tcBorders>
                          <w:top w:val="nil"/>
                          <w:left w:val="nil"/>
                          <w:bottom w:val="nil"/>
                          <w:right w:val="nil"/>
                        </w:tcBorders>
                        <w:shd w:val="clear" w:color="000000" w:fill="0000FF"/>
                        <w:noWrap/>
                        <w:vAlign w:val="bottom"/>
                        <w:hideMark/>
                      </w:tcPr>
                      <w:p w14:paraId="54ED7741"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33,95</w:t>
                        </w:r>
                      </w:p>
                    </w:tc>
                    <w:tc>
                      <w:tcPr>
                        <w:tcW w:w="1131" w:type="dxa"/>
                        <w:tcBorders>
                          <w:top w:val="nil"/>
                          <w:left w:val="nil"/>
                          <w:bottom w:val="nil"/>
                          <w:right w:val="nil"/>
                        </w:tcBorders>
                        <w:shd w:val="clear" w:color="000000" w:fill="0000FF"/>
                        <w:noWrap/>
                        <w:vAlign w:val="bottom"/>
                        <w:hideMark/>
                      </w:tcPr>
                      <w:p w14:paraId="3504DC1E"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17.707,72</w:t>
                        </w:r>
                      </w:p>
                    </w:tc>
                  </w:tr>
                  <w:tr w:rsidR="0050724B" w:rsidRPr="0050724B" w14:paraId="512D6027" w14:textId="77777777" w:rsidTr="0050724B">
                    <w:trPr>
                      <w:trHeight w:val="255"/>
                    </w:trPr>
                    <w:tc>
                      <w:tcPr>
                        <w:tcW w:w="8276" w:type="dxa"/>
                        <w:gridSpan w:val="3"/>
                        <w:tcBorders>
                          <w:top w:val="nil"/>
                          <w:left w:val="nil"/>
                          <w:bottom w:val="nil"/>
                          <w:right w:val="nil"/>
                        </w:tcBorders>
                        <w:shd w:val="clear" w:color="000000" w:fill="666699"/>
                        <w:noWrap/>
                        <w:vAlign w:val="bottom"/>
                        <w:hideMark/>
                      </w:tcPr>
                      <w:p w14:paraId="6004C9D9"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Glavni program A01 Općina Dubravica</w:t>
                        </w:r>
                      </w:p>
                    </w:tc>
                    <w:tc>
                      <w:tcPr>
                        <w:tcW w:w="1557" w:type="dxa"/>
                        <w:tcBorders>
                          <w:top w:val="nil"/>
                          <w:left w:val="nil"/>
                          <w:bottom w:val="nil"/>
                          <w:right w:val="nil"/>
                        </w:tcBorders>
                        <w:shd w:val="clear" w:color="000000" w:fill="666699"/>
                        <w:noWrap/>
                        <w:vAlign w:val="bottom"/>
                        <w:hideMark/>
                      </w:tcPr>
                      <w:p w14:paraId="32C06206"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13.220,00</w:t>
                        </w:r>
                      </w:p>
                    </w:tc>
                    <w:tc>
                      <w:tcPr>
                        <w:tcW w:w="1482" w:type="dxa"/>
                        <w:tcBorders>
                          <w:top w:val="nil"/>
                          <w:left w:val="nil"/>
                          <w:bottom w:val="nil"/>
                          <w:right w:val="nil"/>
                        </w:tcBorders>
                        <w:shd w:val="clear" w:color="000000" w:fill="666699"/>
                        <w:noWrap/>
                        <w:vAlign w:val="bottom"/>
                        <w:hideMark/>
                      </w:tcPr>
                      <w:p w14:paraId="197D5201"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4.487,72</w:t>
                        </w:r>
                      </w:p>
                    </w:tc>
                    <w:tc>
                      <w:tcPr>
                        <w:tcW w:w="1105" w:type="dxa"/>
                        <w:tcBorders>
                          <w:top w:val="nil"/>
                          <w:left w:val="nil"/>
                          <w:bottom w:val="nil"/>
                          <w:right w:val="nil"/>
                        </w:tcBorders>
                        <w:shd w:val="clear" w:color="000000" w:fill="666699"/>
                        <w:noWrap/>
                        <w:vAlign w:val="bottom"/>
                        <w:hideMark/>
                      </w:tcPr>
                      <w:p w14:paraId="77BFB153"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33,95</w:t>
                        </w:r>
                      </w:p>
                    </w:tc>
                    <w:tc>
                      <w:tcPr>
                        <w:tcW w:w="1131" w:type="dxa"/>
                        <w:tcBorders>
                          <w:top w:val="nil"/>
                          <w:left w:val="nil"/>
                          <w:bottom w:val="nil"/>
                          <w:right w:val="nil"/>
                        </w:tcBorders>
                        <w:shd w:val="clear" w:color="000000" w:fill="666699"/>
                        <w:noWrap/>
                        <w:vAlign w:val="bottom"/>
                        <w:hideMark/>
                      </w:tcPr>
                      <w:p w14:paraId="1002A980"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17.707,72</w:t>
                        </w:r>
                      </w:p>
                    </w:tc>
                  </w:tr>
                  <w:tr w:rsidR="0050724B" w:rsidRPr="0050724B" w14:paraId="06084A90"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54CE8B0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1000 Redovna djelatnost</w:t>
                        </w:r>
                      </w:p>
                    </w:tc>
                    <w:tc>
                      <w:tcPr>
                        <w:tcW w:w="1557" w:type="dxa"/>
                        <w:tcBorders>
                          <w:top w:val="nil"/>
                          <w:left w:val="nil"/>
                          <w:bottom w:val="nil"/>
                          <w:right w:val="nil"/>
                        </w:tcBorders>
                        <w:shd w:val="clear" w:color="000000" w:fill="9999FF"/>
                        <w:noWrap/>
                        <w:vAlign w:val="bottom"/>
                        <w:hideMark/>
                      </w:tcPr>
                      <w:p w14:paraId="12B8D4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13.220,00</w:t>
                        </w:r>
                      </w:p>
                    </w:tc>
                    <w:tc>
                      <w:tcPr>
                        <w:tcW w:w="1482" w:type="dxa"/>
                        <w:tcBorders>
                          <w:top w:val="nil"/>
                          <w:left w:val="nil"/>
                          <w:bottom w:val="nil"/>
                          <w:right w:val="nil"/>
                        </w:tcBorders>
                        <w:shd w:val="clear" w:color="000000" w:fill="9999FF"/>
                        <w:noWrap/>
                        <w:vAlign w:val="bottom"/>
                        <w:hideMark/>
                      </w:tcPr>
                      <w:p w14:paraId="57BA32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4.487,72</w:t>
                        </w:r>
                      </w:p>
                    </w:tc>
                    <w:tc>
                      <w:tcPr>
                        <w:tcW w:w="1105" w:type="dxa"/>
                        <w:tcBorders>
                          <w:top w:val="nil"/>
                          <w:left w:val="nil"/>
                          <w:bottom w:val="nil"/>
                          <w:right w:val="nil"/>
                        </w:tcBorders>
                        <w:shd w:val="clear" w:color="000000" w:fill="9999FF"/>
                        <w:noWrap/>
                        <w:vAlign w:val="bottom"/>
                        <w:hideMark/>
                      </w:tcPr>
                      <w:p w14:paraId="1D3482C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33,95</w:t>
                        </w:r>
                      </w:p>
                    </w:tc>
                    <w:tc>
                      <w:tcPr>
                        <w:tcW w:w="1131" w:type="dxa"/>
                        <w:tcBorders>
                          <w:top w:val="nil"/>
                          <w:left w:val="nil"/>
                          <w:bottom w:val="nil"/>
                          <w:right w:val="nil"/>
                        </w:tcBorders>
                        <w:shd w:val="clear" w:color="000000" w:fill="9999FF"/>
                        <w:noWrap/>
                        <w:vAlign w:val="bottom"/>
                        <w:hideMark/>
                      </w:tcPr>
                      <w:p w14:paraId="028A13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17.707,72</w:t>
                        </w:r>
                      </w:p>
                    </w:tc>
                  </w:tr>
                  <w:tr w:rsidR="0050724B" w:rsidRPr="0050724B" w14:paraId="61C921BB"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07211C1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Izdaci za troškove Općinskog vijeća i političke stranke</w:t>
                        </w:r>
                      </w:p>
                    </w:tc>
                    <w:tc>
                      <w:tcPr>
                        <w:tcW w:w="1557" w:type="dxa"/>
                        <w:tcBorders>
                          <w:top w:val="nil"/>
                          <w:left w:val="nil"/>
                          <w:bottom w:val="nil"/>
                          <w:right w:val="nil"/>
                        </w:tcBorders>
                        <w:shd w:val="clear" w:color="000000" w:fill="CCCCFF"/>
                        <w:noWrap/>
                        <w:vAlign w:val="bottom"/>
                        <w:hideMark/>
                      </w:tcPr>
                      <w:p w14:paraId="1C3F0AB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13.220,00</w:t>
                        </w:r>
                      </w:p>
                    </w:tc>
                    <w:tc>
                      <w:tcPr>
                        <w:tcW w:w="1482" w:type="dxa"/>
                        <w:tcBorders>
                          <w:top w:val="nil"/>
                          <w:left w:val="nil"/>
                          <w:bottom w:val="nil"/>
                          <w:right w:val="nil"/>
                        </w:tcBorders>
                        <w:shd w:val="clear" w:color="000000" w:fill="CCCCFF"/>
                        <w:noWrap/>
                        <w:vAlign w:val="bottom"/>
                        <w:hideMark/>
                      </w:tcPr>
                      <w:p w14:paraId="398AE8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4.487,72</w:t>
                        </w:r>
                      </w:p>
                    </w:tc>
                    <w:tc>
                      <w:tcPr>
                        <w:tcW w:w="1105" w:type="dxa"/>
                        <w:tcBorders>
                          <w:top w:val="nil"/>
                          <w:left w:val="nil"/>
                          <w:bottom w:val="nil"/>
                          <w:right w:val="nil"/>
                        </w:tcBorders>
                        <w:shd w:val="clear" w:color="000000" w:fill="CCCCFF"/>
                        <w:noWrap/>
                        <w:vAlign w:val="bottom"/>
                        <w:hideMark/>
                      </w:tcPr>
                      <w:p w14:paraId="2111B6A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33,95</w:t>
                        </w:r>
                      </w:p>
                    </w:tc>
                    <w:tc>
                      <w:tcPr>
                        <w:tcW w:w="1131" w:type="dxa"/>
                        <w:tcBorders>
                          <w:top w:val="nil"/>
                          <w:left w:val="nil"/>
                          <w:bottom w:val="nil"/>
                          <w:right w:val="nil"/>
                        </w:tcBorders>
                        <w:shd w:val="clear" w:color="000000" w:fill="CCCCFF"/>
                        <w:noWrap/>
                        <w:vAlign w:val="bottom"/>
                        <w:hideMark/>
                      </w:tcPr>
                      <w:p w14:paraId="3F98BE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17.707,72</w:t>
                        </w:r>
                      </w:p>
                    </w:tc>
                  </w:tr>
                  <w:tr w:rsidR="0050724B" w:rsidRPr="0050724B" w14:paraId="05200311"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C1FDEA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6DAD465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13.220,00</w:t>
                        </w:r>
                      </w:p>
                    </w:tc>
                    <w:tc>
                      <w:tcPr>
                        <w:tcW w:w="1482" w:type="dxa"/>
                        <w:tcBorders>
                          <w:top w:val="nil"/>
                          <w:left w:val="nil"/>
                          <w:bottom w:val="nil"/>
                          <w:right w:val="nil"/>
                        </w:tcBorders>
                        <w:shd w:val="clear" w:color="000000" w:fill="FFFF99"/>
                        <w:noWrap/>
                        <w:vAlign w:val="bottom"/>
                        <w:hideMark/>
                      </w:tcPr>
                      <w:p w14:paraId="2B7169A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4.487,72</w:t>
                        </w:r>
                      </w:p>
                    </w:tc>
                    <w:tc>
                      <w:tcPr>
                        <w:tcW w:w="1105" w:type="dxa"/>
                        <w:tcBorders>
                          <w:top w:val="nil"/>
                          <w:left w:val="nil"/>
                          <w:bottom w:val="nil"/>
                          <w:right w:val="nil"/>
                        </w:tcBorders>
                        <w:shd w:val="clear" w:color="000000" w:fill="FFFF99"/>
                        <w:noWrap/>
                        <w:vAlign w:val="bottom"/>
                        <w:hideMark/>
                      </w:tcPr>
                      <w:p w14:paraId="38EFF0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33,95</w:t>
                        </w:r>
                      </w:p>
                    </w:tc>
                    <w:tc>
                      <w:tcPr>
                        <w:tcW w:w="1131" w:type="dxa"/>
                        <w:tcBorders>
                          <w:top w:val="nil"/>
                          <w:left w:val="nil"/>
                          <w:bottom w:val="nil"/>
                          <w:right w:val="nil"/>
                        </w:tcBorders>
                        <w:shd w:val="clear" w:color="000000" w:fill="FFFF99"/>
                        <w:noWrap/>
                        <w:vAlign w:val="bottom"/>
                        <w:hideMark/>
                      </w:tcPr>
                      <w:p w14:paraId="67E988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17.707,72</w:t>
                        </w:r>
                      </w:p>
                    </w:tc>
                  </w:tr>
                  <w:tr w:rsidR="0050724B" w:rsidRPr="0050724B" w14:paraId="0333F12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3822630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1A3D610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13.220,00</w:t>
                        </w:r>
                      </w:p>
                    </w:tc>
                    <w:tc>
                      <w:tcPr>
                        <w:tcW w:w="1482" w:type="dxa"/>
                        <w:tcBorders>
                          <w:top w:val="nil"/>
                          <w:left w:val="nil"/>
                          <w:bottom w:val="nil"/>
                          <w:right w:val="nil"/>
                        </w:tcBorders>
                        <w:shd w:val="clear" w:color="000000" w:fill="00CCFF"/>
                        <w:noWrap/>
                        <w:vAlign w:val="bottom"/>
                        <w:hideMark/>
                      </w:tcPr>
                      <w:p w14:paraId="3FBF20F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4.487,72</w:t>
                        </w:r>
                      </w:p>
                    </w:tc>
                    <w:tc>
                      <w:tcPr>
                        <w:tcW w:w="1105" w:type="dxa"/>
                        <w:tcBorders>
                          <w:top w:val="nil"/>
                          <w:left w:val="nil"/>
                          <w:bottom w:val="nil"/>
                          <w:right w:val="nil"/>
                        </w:tcBorders>
                        <w:shd w:val="clear" w:color="000000" w:fill="00CCFF"/>
                        <w:noWrap/>
                        <w:vAlign w:val="bottom"/>
                        <w:hideMark/>
                      </w:tcPr>
                      <w:p w14:paraId="2260165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33,95</w:t>
                        </w:r>
                      </w:p>
                    </w:tc>
                    <w:tc>
                      <w:tcPr>
                        <w:tcW w:w="1131" w:type="dxa"/>
                        <w:tcBorders>
                          <w:top w:val="nil"/>
                          <w:left w:val="nil"/>
                          <w:bottom w:val="nil"/>
                          <w:right w:val="nil"/>
                        </w:tcBorders>
                        <w:shd w:val="clear" w:color="000000" w:fill="00CCFF"/>
                        <w:noWrap/>
                        <w:vAlign w:val="bottom"/>
                        <w:hideMark/>
                      </w:tcPr>
                      <w:p w14:paraId="5B450D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17.707,72</w:t>
                        </w:r>
                      </w:p>
                    </w:tc>
                  </w:tr>
                  <w:tr w:rsidR="0050724B" w:rsidRPr="0050724B" w14:paraId="1E9DF274"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AB8080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0119466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8.000,00</w:t>
                        </w:r>
                      </w:p>
                    </w:tc>
                    <w:tc>
                      <w:tcPr>
                        <w:tcW w:w="1482" w:type="dxa"/>
                        <w:tcBorders>
                          <w:top w:val="nil"/>
                          <w:left w:val="nil"/>
                          <w:bottom w:val="nil"/>
                          <w:right w:val="nil"/>
                        </w:tcBorders>
                        <w:shd w:val="clear" w:color="000000" w:fill="00FFFF"/>
                        <w:noWrap/>
                        <w:vAlign w:val="bottom"/>
                        <w:hideMark/>
                      </w:tcPr>
                      <w:p w14:paraId="41AF5F1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c>
                      <w:tcPr>
                        <w:tcW w:w="1105" w:type="dxa"/>
                        <w:tcBorders>
                          <w:top w:val="nil"/>
                          <w:left w:val="nil"/>
                          <w:bottom w:val="nil"/>
                          <w:right w:val="nil"/>
                        </w:tcBorders>
                        <w:shd w:val="clear" w:color="000000" w:fill="00FFFF"/>
                        <w:noWrap/>
                        <w:vAlign w:val="bottom"/>
                        <w:hideMark/>
                      </w:tcPr>
                      <w:p w14:paraId="7FE00EF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18,75</w:t>
                        </w:r>
                      </w:p>
                    </w:tc>
                    <w:tc>
                      <w:tcPr>
                        <w:tcW w:w="1131" w:type="dxa"/>
                        <w:tcBorders>
                          <w:top w:val="nil"/>
                          <w:left w:val="nil"/>
                          <w:bottom w:val="nil"/>
                          <w:right w:val="nil"/>
                        </w:tcBorders>
                        <w:shd w:val="clear" w:color="000000" w:fill="00FFFF"/>
                        <w:noWrap/>
                        <w:vAlign w:val="bottom"/>
                        <w:hideMark/>
                      </w:tcPr>
                      <w:p w14:paraId="51AAC0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9.500,00</w:t>
                        </w:r>
                      </w:p>
                    </w:tc>
                  </w:tr>
                  <w:tr w:rsidR="0050724B" w:rsidRPr="0050724B" w14:paraId="16580285"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C6AFD2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1F7E46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8.000,00</w:t>
                        </w:r>
                      </w:p>
                    </w:tc>
                    <w:tc>
                      <w:tcPr>
                        <w:tcW w:w="1482" w:type="dxa"/>
                        <w:tcBorders>
                          <w:top w:val="nil"/>
                          <w:left w:val="nil"/>
                          <w:bottom w:val="nil"/>
                          <w:right w:val="nil"/>
                        </w:tcBorders>
                        <w:shd w:val="clear" w:color="000000" w:fill="CCFFFF"/>
                        <w:noWrap/>
                        <w:vAlign w:val="bottom"/>
                        <w:hideMark/>
                      </w:tcPr>
                      <w:p w14:paraId="4A5D3F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c>
                      <w:tcPr>
                        <w:tcW w:w="1105" w:type="dxa"/>
                        <w:tcBorders>
                          <w:top w:val="nil"/>
                          <w:left w:val="nil"/>
                          <w:bottom w:val="nil"/>
                          <w:right w:val="nil"/>
                        </w:tcBorders>
                        <w:shd w:val="clear" w:color="000000" w:fill="CCFFFF"/>
                        <w:noWrap/>
                        <w:vAlign w:val="bottom"/>
                        <w:hideMark/>
                      </w:tcPr>
                      <w:p w14:paraId="765B52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18,75</w:t>
                        </w:r>
                      </w:p>
                    </w:tc>
                    <w:tc>
                      <w:tcPr>
                        <w:tcW w:w="1131" w:type="dxa"/>
                        <w:tcBorders>
                          <w:top w:val="nil"/>
                          <w:left w:val="nil"/>
                          <w:bottom w:val="nil"/>
                          <w:right w:val="nil"/>
                        </w:tcBorders>
                        <w:shd w:val="clear" w:color="000000" w:fill="CCFFFF"/>
                        <w:noWrap/>
                        <w:vAlign w:val="bottom"/>
                        <w:hideMark/>
                      </w:tcPr>
                      <w:p w14:paraId="288BCD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9.500,00</w:t>
                        </w:r>
                      </w:p>
                    </w:tc>
                  </w:tr>
                  <w:tr w:rsidR="0050724B" w:rsidRPr="0050724B" w14:paraId="620F0F98" w14:textId="77777777" w:rsidTr="0050724B">
                    <w:trPr>
                      <w:trHeight w:val="255"/>
                    </w:trPr>
                    <w:tc>
                      <w:tcPr>
                        <w:tcW w:w="940" w:type="dxa"/>
                        <w:tcBorders>
                          <w:top w:val="nil"/>
                          <w:left w:val="nil"/>
                          <w:bottom w:val="nil"/>
                          <w:right w:val="nil"/>
                        </w:tcBorders>
                        <w:noWrap/>
                        <w:vAlign w:val="bottom"/>
                        <w:hideMark/>
                      </w:tcPr>
                      <w:p w14:paraId="4965595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02070A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78FD7D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45947E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8.000,00</w:t>
                        </w:r>
                      </w:p>
                    </w:tc>
                    <w:tc>
                      <w:tcPr>
                        <w:tcW w:w="1482" w:type="dxa"/>
                        <w:tcBorders>
                          <w:top w:val="nil"/>
                          <w:left w:val="nil"/>
                          <w:bottom w:val="nil"/>
                          <w:right w:val="nil"/>
                        </w:tcBorders>
                        <w:noWrap/>
                        <w:vAlign w:val="bottom"/>
                        <w:hideMark/>
                      </w:tcPr>
                      <w:p w14:paraId="6027294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1.500,00</w:t>
                        </w:r>
                      </w:p>
                    </w:tc>
                    <w:tc>
                      <w:tcPr>
                        <w:tcW w:w="1105" w:type="dxa"/>
                        <w:tcBorders>
                          <w:top w:val="nil"/>
                          <w:left w:val="nil"/>
                          <w:bottom w:val="nil"/>
                          <w:right w:val="nil"/>
                        </w:tcBorders>
                        <w:noWrap/>
                        <w:vAlign w:val="bottom"/>
                        <w:hideMark/>
                      </w:tcPr>
                      <w:p w14:paraId="5966640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18,75</w:t>
                        </w:r>
                      </w:p>
                    </w:tc>
                    <w:tc>
                      <w:tcPr>
                        <w:tcW w:w="1131" w:type="dxa"/>
                        <w:tcBorders>
                          <w:top w:val="nil"/>
                          <w:left w:val="nil"/>
                          <w:bottom w:val="nil"/>
                          <w:right w:val="nil"/>
                        </w:tcBorders>
                        <w:noWrap/>
                        <w:vAlign w:val="bottom"/>
                        <w:hideMark/>
                      </w:tcPr>
                      <w:p w14:paraId="481829F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9.500,00</w:t>
                        </w:r>
                      </w:p>
                    </w:tc>
                  </w:tr>
                  <w:tr w:rsidR="0050724B" w:rsidRPr="0050724B" w14:paraId="7DB71D22" w14:textId="77777777" w:rsidTr="0050724B">
                    <w:trPr>
                      <w:trHeight w:val="255"/>
                    </w:trPr>
                    <w:tc>
                      <w:tcPr>
                        <w:tcW w:w="940" w:type="dxa"/>
                        <w:tcBorders>
                          <w:top w:val="nil"/>
                          <w:left w:val="nil"/>
                          <w:bottom w:val="nil"/>
                          <w:right w:val="nil"/>
                        </w:tcBorders>
                        <w:noWrap/>
                        <w:vAlign w:val="bottom"/>
                        <w:hideMark/>
                      </w:tcPr>
                      <w:p w14:paraId="76D627C3"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0C0531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D4128F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07CD9D1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8.000,00</w:t>
                        </w:r>
                      </w:p>
                    </w:tc>
                    <w:tc>
                      <w:tcPr>
                        <w:tcW w:w="1482" w:type="dxa"/>
                        <w:tcBorders>
                          <w:top w:val="nil"/>
                          <w:left w:val="nil"/>
                          <w:bottom w:val="nil"/>
                          <w:right w:val="nil"/>
                        </w:tcBorders>
                        <w:noWrap/>
                        <w:vAlign w:val="bottom"/>
                        <w:hideMark/>
                      </w:tcPr>
                      <w:p w14:paraId="761063E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1.500,00</w:t>
                        </w:r>
                      </w:p>
                    </w:tc>
                    <w:tc>
                      <w:tcPr>
                        <w:tcW w:w="1105" w:type="dxa"/>
                        <w:tcBorders>
                          <w:top w:val="nil"/>
                          <w:left w:val="nil"/>
                          <w:bottom w:val="nil"/>
                          <w:right w:val="nil"/>
                        </w:tcBorders>
                        <w:noWrap/>
                        <w:vAlign w:val="bottom"/>
                        <w:hideMark/>
                      </w:tcPr>
                      <w:p w14:paraId="6DD4977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18,75</w:t>
                        </w:r>
                      </w:p>
                    </w:tc>
                    <w:tc>
                      <w:tcPr>
                        <w:tcW w:w="1131" w:type="dxa"/>
                        <w:tcBorders>
                          <w:top w:val="nil"/>
                          <w:left w:val="nil"/>
                          <w:bottom w:val="nil"/>
                          <w:right w:val="nil"/>
                        </w:tcBorders>
                        <w:noWrap/>
                        <w:vAlign w:val="bottom"/>
                        <w:hideMark/>
                      </w:tcPr>
                      <w:p w14:paraId="0FC46DD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9.500,00</w:t>
                        </w:r>
                      </w:p>
                    </w:tc>
                  </w:tr>
                  <w:tr w:rsidR="0050724B" w:rsidRPr="0050724B" w14:paraId="21E23DBA" w14:textId="77777777" w:rsidTr="0050724B">
                    <w:trPr>
                      <w:trHeight w:val="255"/>
                    </w:trPr>
                    <w:tc>
                      <w:tcPr>
                        <w:tcW w:w="940" w:type="dxa"/>
                        <w:tcBorders>
                          <w:top w:val="nil"/>
                          <w:left w:val="nil"/>
                          <w:bottom w:val="nil"/>
                          <w:right w:val="nil"/>
                        </w:tcBorders>
                        <w:noWrap/>
                        <w:vAlign w:val="bottom"/>
                        <w:hideMark/>
                      </w:tcPr>
                      <w:p w14:paraId="74E5927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R005</w:t>
                        </w:r>
                      </w:p>
                    </w:tc>
                    <w:tc>
                      <w:tcPr>
                        <w:tcW w:w="774" w:type="dxa"/>
                        <w:tcBorders>
                          <w:top w:val="nil"/>
                          <w:left w:val="nil"/>
                          <w:bottom w:val="nil"/>
                          <w:right w:val="nil"/>
                        </w:tcBorders>
                        <w:noWrap/>
                        <w:vAlign w:val="bottom"/>
                        <w:hideMark/>
                      </w:tcPr>
                      <w:p w14:paraId="2631D06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014D72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Naknade članovima predstavničkih tijela - Vijećnici</w:t>
                        </w:r>
                      </w:p>
                    </w:tc>
                    <w:tc>
                      <w:tcPr>
                        <w:tcW w:w="1557" w:type="dxa"/>
                        <w:tcBorders>
                          <w:top w:val="nil"/>
                          <w:left w:val="nil"/>
                          <w:bottom w:val="nil"/>
                          <w:right w:val="nil"/>
                        </w:tcBorders>
                        <w:noWrap/>
                        <w:vAlign w:val="bottom"/>
                        <w:hideMark/>
                      </w:tcPr>
                      <w:p w14:paraId="1A8F0E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6.000,00</w:t>
                        </w:r>
                      </w:p>
                    </w:tc>
                    <w:tc>
                      <w:tcPr>
                        <w:tcW w:w="1482" w:type="dxa"/>
                        <w:tcBorders>
                          <w:top w:val="nil"/>
                          <w:left w:val="nil"/>
                          <w:bottom w:val="nil"/>
                          <w:right w:val="nil"/>
                        </w:tcBorders>
                        <w:noWrap/>
                        <w:vAlign w:val="bottom"/>
                        <w:hideMark/>
                      </w:tcPr>
                      <w:p w14:paraId="7D2346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4D5E443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16,67</w:t>
                        </w:r>
                      </w:p>
                    </w:tc>
                    <w:tc>
                      <w:tcPr>
                        <w:tcW w:w="1131" w:type="dxa"/>
                        <w:tcBorders>
                          <w:top w:val="nil"/>
                          <w:left w:val="nil"/>
                          <w:bottom w:val="nil"/>
                          <w:right w:val="nil"/>
                        </w:tcBorders>
                        <w:noWrap/>
                        <w:vAlign w:val="bottom"/>
                        <w:hideMark/>
                      </w:tcPr>
                      <w:p w14:paraId="346BAD4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7.000,00</w:t>
                        </w:r>
                      </w:p>
                    </w:tc>
                  </w:tr>
                  <w:tr w:rsidR="0050724B" w:rsidRPr="0050724B" w14:paraId="02FDA840" w14:textId="77777777" w:rsidTr="0050724B">
                    <w:trPr>
                      <w:trHeight w:val="255"/>
                    </w:trPr>
                    <w:tc>
                      <w:tcPr>
                        <w:tcW w:w="940" w:type="dxa"/>
                        <w:tcBorders>
                          <w:top w:val="nil"/>
                          <w:left w:val="nil"/>
                          <w:bottom w:val="nil"/>
                          <w:right w:val="nil"/>
                        </w:tcBorders>
                        <w:noWrap/>
                        <w:vAlign w:val="bottom"/>
                        <w:hideMark/>
                      </w:tcPr>
                      <w:p w14:paraId="7F66DB5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R005A</w:t>
                        </w:r>
                      </w:p>
                    </w:tc>
                    <w:tc>
                      <w:tcPr>
                        <w:tcW w:w="774" w:type="dxa"/>
                        <w:tcBorders>
                          <w:top w:val="nil"/>
                          <w:left w:val="nil"/>
                          <w:bottom w:val="nil"/>
                          <w:right w:val="nil"/>
                        </w:tcBorders>
                        <w:noWrap/>
                        <w:vAlign w:val="bottom"/>
                        <w:hideMark/>
                      </w:tcPr>
                      <w:p w14:paraId="27FA73F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E3FF49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Naknade troškova službenog puta članovima </w:t>
                        </w:r>
                        <w:proofErr w:type="spellStart"/>
                        <w:r w:rsidRPr="0050724B">
                          <w:rPr>
                            <w:rFonts w:ascii="Arial" w:eastAsia="Times New Roman" w:hAnsi="Arial" w:cs="Arial"/>
                            <w:sz w:val="20"/>
                            <w:szCs w:val="20"/>
                            <w:lang w:eastAsia="hr-HR"/>
                          </w:rPr>
                          <w:t>predstavničkh</w:t>
                        </w:r>
                        <w:proofErr w:type="spellEnd"/>
                        <w:r w:rsidRPr="0050724B">
                          <w:rPr>
                            <w:rFonts w:ascii="Arial" w:eastAsia="Times New Roman" w:hAnsi="Arial" w:cs="Arial"/>
                            <w:sz w:val="20"/>
                            <w:szCs w:val="20"/>
                            <w:lang w:eastAsia="hr-HR"/>
                          </w:rPr>
                          <w:t xml:space="preserve"> i izvršnih tijela</w:t>
                        </w:r>
                      </w:p>
                    </w:tc>
                    <w:tc>
                      <w:tcPr>
                        <w:tcW w:w="1557" w:type="dxa"/>
                        <w:tcBorders>
                          <w:top w:val="nil"/>
                          <w:left w:val="nil"/>
                          <w:bottom w:val="nil"/>
                          <w:right w:val="nil"/>
                        </w:tcBorders>
                        <w:noWrap/>
                        <w:vAlign w:val="bottom"/>
                        <w:hideMark/>
                      </w:tcPr>
                      <w:p w14:paraId="06973C9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72FC50B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54B21B0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w:t>
                        </w:r>
                      </w:p>
                    </w:tc>
                    <w:tc>
                      <w:tcPr>
                        <w:tcW w:w="1131" w:type="dxa"/>
                        <w:tcBorders>
                          <w:top w:val="nil"/>
                          <w:left w:val="nil"/>
                          <w:bottom w:val="nil"/>
                          <w:right w:val="nil"/>
                        </w:tcBorders>
                        <w:noWrap/>
                        <w:vAlign w:val="bottom"/>
                        <w:hideMark/>
                      </w:tcPr>
                      <w:p w14:paraId="4FC2E5F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2.500,00</w:t>
                        </w:r>
                      </w:p>
                    </w:tc>
                  </w:tr>
                  <w:tr w:rsidR="0050724B" w:rsidRPr="0050724B" w14:paraId="07FDBF8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82C5F7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395725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5.220,00</w:t>
                        </w:r>
                      </w:p>
                    </w:tc>
                    <w:tc>
                      <w:tcPr>
                        <w:tcW w:w="1482" w:type="dxa"/>
                        <w:tcBorders>
                          <w:top w:val="nil"/>
                          <w:left w:val="nil"/>
                          <w:bottom w:val="nil"/>
                          <w:right w:val="nil"/>
                        </w:tcBorders>
                        <w:shd w:val="clear" w:color="000000" w:fill="00FFFF"/>
                        <w:noWrap/>
                        <w:vAlign w:val="bottom"/>
                        <w:hideMark/>
                      </w:tcPr>
                      <w:p w14:paraId="5F3D3B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2.987,72</w:t>
                        </w:r>
                      </w:p>
                    </w:tc>
                    <w:tc>
                      <w:tcPr>
                        <w:tcW w:w="1105" w:type="dxa"/>
                        <w:tcBorders>
                          <w:top w:val="nil"/>
                          <w:left w:val="nil"/>
                          <w:bottom w:val="nil"/>
                          <w:right w:val="nil"/>
                        </w:tcBorders>
                        <w:shd w:val="clear" w:color="000000" w:fill="00FFFF"/>
                        <w:noWrap/>
                        <w:vAlign w:val="bottom"/>
                        <w:hideMark/>
                      </w:tcPr>
                      <w:p w14:paraId="4B19E40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57,24</w:t>
                        </w:r>
                      </w:p>
                    </w:tc>
                    <w:tc>
                      <w:tcPr>
                        <w:tcW w:w="1131" w:type="dxa"/>
                        <w:tcBorders>
                          <w:top w:val="nil"/>
                          <w:left w:val="nil"/>
                          <w:bottom w:val="nil"/>
                          <w:right w:val="nil"/>
                        </w:tcBorders>
                        <w:shd w:val="clear" w:color="000000" w:fill="00FFFF"/>
                        <w:noWrap/>
                        <w:vAlign w:val="bottom"/>
                        <w:hideMark/>
                      </w:tcPr>
                      <w:p w14:paraId="3B4CAF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8.207,72</w:t>
                        </w:r>
                      </w:p>
                    </w:tc>
                  </w:tr>
                  <w:tr w:rsidR="0050724B" w:rsidRPr="0050724B" w14:paraId="0FE7AC20"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CAA1CF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15256D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5.220,00</w:t>
                        </w:r>
                      </w:p>
                    </w:tc>
                    <w:tc>
                      <w:tcPr>
                        <w:tcW w:w="1482" w:type="dxa"/>
                        <w:tcBorders>
                          <w:top w:val="nil"/>
                          <w:left w:val="nil"/>
                          <w:bottom w:val="nil"/>
                          <w:right w:val="nil"/>
                        </w:tcBorders>
                        <w:shd w:val="clear" w:color="000000" w:fill="CCFFFF"/>
                        <w:noWrap/>
                        <w:vAlign w:val="bottom"/>
                        <w:hideMark/>
                      </w:tcPr>
                      <w:p w14:paraId="57F4C4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2.987,72</w:t>
                        </w:r>
                      </w:p>
                    </w:tc>
                    <w:tc>
                      <w:tcPr>
                        <w:tcW w:w="1105" w:type="dxa"/>
                        <w:tcBorders>
                          <w:top w:val="nil"/>
                          <w:left w:val="nil"/>
                          <w:bottom w:val="nil"/>
                          <w:right w:val="nil"/>
                        </w:tcBorders>
                        <w:shd w:val="clear" w:color="000000" w:fill="CCFFFF"/>
                        <w:noWrap/>
                        <w:vAlign w:val="bottom"/>
                        <w:hideMark/>
                      </w:tcPr>
                      <w:p w14:paraId="642151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57,24</w:t>
                        </w:r>
                      </w:p>
                    </w:tc>
                    <w:tc>
                      <w:tcPr>
                        <w:tcW w:w="1131" w:type="dxa"/>
                        <w:tcBorders>
                          <w:top w:val="nil"/>
                          <w:left w:val="nil"/>
                          <w:bottom w:val="nil"/>
                          <w:right w:val="nil"/>
                        </w:tcBorders>
                        <w:shd w:val="clear" w:color="000000" w:fill="CCFFFF"/>
                        <w:noWrap/>
                        <w:vAlign w:val="bottom"/>
                        <w:hideMark/>
                      </w:tcPr>
                      <w:p w14:paraId="6D48761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8.207,72</w:t>
                        </w:r>
                      </w:p>
                    </w:tc>
                  </w:tr>
                  <w:tr w:rsidR="0050724B" w:rsidRPr="0050724B" w14:paraId="03B4B03B" w14:textId="77777777" w:rsidTr="0050724B">
                    <w:trPr>
                      <w:trHeight w:val="255"/>
                    </w:trPr>
                    <w:tc>
                      <w:tcPr>
                        <w:tcW w:w="940" w:type="dxa"/>
                        <w:tcBorders>
                          <w:top w:val="nil"/>
                          <w:left w:val="nil"/>
                          <w:bottom w:val="nil"/>
                          <w:right w:val="nil"/>
                        </w:tcBorders>
                        <w:noWrap/>
                        <w:vAlign w:val="bottom"/>
                        <w:hideMark/>
                      </w:tcPr>
                      <w:p w14:paraId="45C2F1A9"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2BDB66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30BC81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1606F99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5.220,00</w:t>
                        </w:r>
                      </w:p>
                    </w:tc>
                    <w:tc>
                      <w:tcPr>
                        <w:tcW w:w="1482" w:type="dxa"/>
                        <w:tcBorders>
                          <w:top w:val="nil"/>
                          <w:left w:val="nil"/>
                          <w:bottom w:val="nil"/>
                          <w:right w:val="nil"/>
                        </w:tcBorders>
                        <w:noWrap/>
                        <w:vAlign w:val="bottom"/>
                        <w:hideMark/>
                      </w:tcPr>
                      <w:p w14:paraId="24A0C46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2.987,72</w:t>
                        </w:r>
                      </w:p>
                    </w:tc>
                    <w:tc>
                      <w:tcPr>
                        <w:tcW w:w="1105" w:type="dxa"/>
                        <w:tcBorders>
                          <w:top w:val="nil"/>
                          <w:left w:val="nil"/>
                          <w:bottom w:val="nil"/>
                          <w:right w:val="nil"/>
                        </w:tcBorders>
                        <w:noWrap/>
                        <w:vAlign w:val="bottom"/>
                        <w:hideMark/>
                      </w:tcPr>
                      <w:p w14:paraId="469C95D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57,24</w:t>
                        </w:r>
                      </w:p>
                    </w:tc>
                    <w:tc>
                      <w:tcPr>
                        <w:tcW w:w="1131" w:type="dxa"/>
                        <w:tcBorders>
                          <w:top w:val="nil"/>
                          <w:left w:val="nil"/>
                          <w:bottom w:val="nil"/>
                          <w:right w:val="nil"/>
                        </w:tcBorders>
                        <w:noWrap/>
                        <w:vAlign w:val="bottom"/>
                        <w:hideMark/>
                      </w:tcPr>
                      <w:p w14:paraId="002E1A5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8.207,72</w:t>
                        </w:r>
                      </w:p>
                    </w:tc>
                  </w:tr>
                  <w:tr w:rsidR="0050724B" w:rsidRPr="0050724B" w14:paraId="191DA803" w14:textId="77777777" w:rsidTr="0050724B">
                    <w:trPr>
                      <w:trHeight w:val="255"/>
                    </w:trPr>
                    <w:tc>
                      <w:tcPr>
                        <w:tcW w:w="940" w:type="dxa"/>
                        <w:tcBorders>
                          <w:top w:val="nil"/>
                          <w:left w:val="nil"/>
                          <w:bottom w:val="nil"/>
                          <w:right w:val="nil"/>
                        </w:tcBorders>
                        <w:noWrap/>
                        <w:vAlign w:val="bottom"/>
                        <w:hideMark/>
                      </w:tcPr>
                      <w:p w14:paraId="45D98540"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4D9CAD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24784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3CC45F3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482" w:type="dxa"/>
                        <w:tcBorders>
                          <w:top w:val="nil"/>
                          <w:left w:val="nil"/>
                          <w:bottom w:val="nil"/>
                          <w:right w:val="nil"/>
                        </w:tcBorders>
                        <w:noWrap/>
                        <w:vAlign w:val="bottom"/>
                        <w:hideMark/>
                      </w:tcPr>
                      <w:p w14:paraId="5486252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105" w:type="dxa"/>
                        <w:tcBorders>
                          <w:top w:val="nil"/>
                          <w:left w:val="nil"/>
                          <w:bottom w:val="nil"/>
                          <w:right w:val="nil"/>
                        </w:tcBorders>
                        <w:noWrap/>
                        <w:vAlign w:val="bottom"/>
                        <w:hideMark/>
                      </w:tcPr>
                      <w:p w14:paraId="394B8D3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75,00</w:t>
                        </w:r>
                      </w:p>
                    </w:tc>
                    <w:tc>
                      <w:tcPr>
                        <w:tcW w:w="1131" w:type="dxa"/>
                        <w:tcBorders>
                          <w:top w:val="nil"/>
                          <w:left w:val="nil"/>
                          <w:bottom w:val="nil"/>
                          <w:right w:val="nil"/>
                        </w:tcBorders>
                        <w:noWrap/>
                        <w:vAlign w:val="bottom"/>
                        <w:hideMark/>
                      </w:tcPr>
                      <w:p w14:paraId="2275B7E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7.000,00</w:t>
                        </w:r>
                      </w:p>
                    </w:tc>
                  </w:tr>
                  <w:tr w:rsidR="0050724B" w:rsidRPr="0050724B" w14:paraId="3F548961" w14:textId="77777777" w:rsidTr="0050724B">
                    <w:trPr>
                      <w:trHeight w:val="255"/>
                    </w:trPr>
                    <w:tc>
                      <w:tcPr>
                        <w:tcW w:w="940" w:type="dxa"/>
                        <w:tcBorders>
                          <w:top w:val="nil"/>
                          <w:left w:val="nil"/>
                          <w:bottom w:val="nil"/>
                          <w:right w:val="nil"/>
                        </w:tcBorders>
                        <w:noWrap/>
                        <w:vAlign w:val="bottom"/>
                        <w:hideMark/>
                      </w:tcPr>
                      <w:p w14:paraId="21C3355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R006</w:t>
                        </w:r>
                      </w:p>
                    </w:tc>
                    <w:tc>
                      <w:tcPr>
                        <w:tcW w:w="774" w:type="dxa"/>
                        <w:tcBorders>
                          <w:top w:val="nil"/>
                          <w:left w:val="nil"/>
                          <w:bottom w:val="nil"/>
                          <w:right w:val="nil"/>
                        </w:tcBorders>
                        <w:noWrap/>
                        <w:vAlign w:val="bottom"/>
                        <w:hideMark/>
                      </w:tcPr>
                      <w:p w14:paraId="58E0F6B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96563E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Reprezentacija</w:t>
                        </w:r>
                      </w:p>
                    </w:tc>
                    <w:tc>
                      <w:tcPr>
                        <w:tcW w:w="1557" w:type="dxa"/>
                        <w:tcBorders>
                          <w:top w:val="nil"/>
                          <w:left w:val="nil"/>
                          <w:bottom w:val="nil"/>
                          <w:right w:val="nil"/>
                        </w:tcBorders>
                        <w:noWrap/>
                        <w:vAlign w:val="bottom"/>
                        <w:hideMark/>
                      </w:tcPr>
                      <w:p w14:paraId="51B59EA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482" w:type="dxa"/>
                        <w:tcBorders>
                          <w:top w:val="nil"/>
                          <w:left w:val="nil"/>
                          <w:bottom w:val="nil"/>
                          <w:right w:val="nil"/>
                        </w:tcBorders>
                        <w:noWrap/>
                        <w:vAlign w:val="bottom"/>
                        <w:hideMark/>
                      </w:tcPr>
                      <w:p w14:paraId="3F95614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105" w:type="dxa"/>
                        <w:tcBorders>
                          <w:top w:val="nil"/>
                          <w:left w:val="nil"/>
                          <w:bottom w:val="nil"/>
                          <w:right w:val="nil"/>
                        </w:tcBorders>
                        <w:noWrap/>
                        <w:vAlign w:val="bottom"/>
                        <w:hideMark/>
                      </w:tcPr>
                      <w:p w14:paraId="60C212D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75,00</w:t>
                        </w:r>
                      </w:p>
                    </w:tc>
                    <w:tc>
                      <w:tcPr>
                        <w:tcW w:w="1131" w:type="dxa"/>
                        <w:tcBorders>
                          <w:top w:val="nil"/>
                          <w:left w:val="nil"/>
                          <w:bottom w:val="nil"/>
                          <w:right w:val="nil"/>
                        </w:tcBorders>
                        <w:noWrap/>
                        <w:vAlign w:val="bottom"/>
                        <w:hideMark/>
                      </w:tcPr>
                      <w:p w14:paraId="1058F24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7.000,00</w:t>
                        </w:r>
                      </w:p>
                    </w:tc>
                  </w:tr>
                  <w:tr w:rsidR="0050724B" w:rsidRPr="0050724B" w14:paraId="37CE1F46" w14:textId="77777777" w:rsidTr="0050724B">
                    <w:trPr>
                      <w:trHeight w:val="255"/>
                    </w:trPr>
                    <w:tc>
                      <w:tcPr>
                        <w:tcW w:w="940" w:type="dxa"/>
                        <w:tcBorders>
                          <w:top w:val="nil"/>
                          <w:left w:val="nil"/>
                          <w:bottom w:val="nil"/>
                          <w:right w:val="nil"/>
                        </w:tcBorders>
                        <w:noWrap/>
                        <w:vAlign w:val="bottom"/>
                        <w:hideMark/>
                      </w:tcPr>
                      <w:p w14:paraId="29272F6C"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5F530C4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100A51D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76F357D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1.220,00</w:t>
                        </w:r>
                      </w:p>
                    </w:tc>
                    <w:tc>
                      <w:tcPr>
                        <w:tcW w:w="1482" w:type="dxa"/>
                        <w:tcBorders>
                          <w:top w:val="nil"/>
                          <w:left w:val="nil"/>
                          <w:bottom w:val="nil"/>
                          <w:right w:val="nil"/>
                        </w:tcBorders>
                        <w:noWrap/>
                        <w:vAlign w:val="bottom"/>
                        <w:hideMark/>
                      </w:tcPr>
                      <w:p w14:paraId="707E85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-12,28</w:t>
                        </w:r>
                      </w:p>
                    </w:tc>
                    <w:tc>
                      <w:tcPr>
                        <w:tcW w:w="1105" w:type="dxa"/>
                        <w:tcBorders>
                          <w:top w:val="nil"/>
                          <w:left w:val="nil"/>
                          <w:bottom w:val="nil"/>
                          <w:right w:val="nil"/>
                        </w:tcBorders>
                        <w:noWrap/>
                        <w:vAlign w:val="bottom"/>
                        <w:hideMark/>
                      </w:tcPr>
                      <w:p w14:paraId="40C85C6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-1,01</w:t>
                        </w:r>
                      </w:p>
                    </w:tc>
                    <w:tc>
                      <w:tcPr>
                        <w:tcW w:w="1131" w:type="dxa"/>
                        <w:tcBorders>
                          <w:top w:val="nil"/>
                          <w:left w:val="nil"/>
                          <w:bottom w:val="nil"/>
                          <w:right w:val="nil"/>
                        </w:tcBorders>
                        <w:noWrap/>
                        <w:vAlign w:val="bottom"/>
                        <w:hideMark/>
                      </w:tcPr>
                      <w:p w14:paraId="618EA14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1.207,72</w:t>
                        </w:r>
                      </w:p>
                    </w:tc>
                  </w:tr>
                  <w:tr w:rsidR="0050724B" w:rsidRPr="0050724B" w14:paraId="2C9F8D42" w14:textId="77777777" w:rsidTr="0050724B">
                    <w:trPr>
                      <w:trHeight w:val="255"/>
                    </w:trPr>
                    <w:tc>
                      <w:tcPr>
                        <w:tcW w:w="940" w:type="dxa"/>
                        <w:tcBorders>
                          <w:top w:val="nil"/>
                          <w:left w:val="nil"/>
                          <w:bottom w:val="nil"/>
                          <w:right w:val="nil"/>
                        </w:tcBorders>
                        <w:noWrap/>
                        <w:vAlign w:val="bottom"/>
                        <w:hideMark/>
                      </w:tcPr>
                      <w:p w14:paraId="79928B4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R007</w:t>
                        </w:r>
                      </w:p>
                    </w:tc>
                    <w:tc>
                      <w:tcPr>
                        <w:tcW w:w="774" w:type="dxa"/>
                        <w:tcBorders>
                          <w:top w:val="nil"/>
                          <w:left w:val="nil"/>
                          <w:bottom w:val="nil"/>
                          <w:right w:val="nil"/>
                        </w:tcBorders>
                        <w:noWrap/>
                        <w:vAlign w:val="bottom"/>
                        <w:hideMark/>
                      </w:tcPr>
                      <w:p w14:paraId="05F634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514CE41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Političke stranke</w:t>
                        </w:r>
                      </w:p>
                    </w:tc>
                    <w:tc>
                      <w:tcPr>
                        <w:tcW w:w="1557" w:type="dxa"/>
                        <w:tcBorders>
                          <w:top w:val="nil"/>
                          <w:left w:val="nil"/>
                          <w:bottom w:val="nil"/>
                          <w:right w:val="nil"/>
                        </w:tcBorders>
                        <w:noWrap/>
                        <w:vAlign w:val="bottom"/>
                        <w:hideMark/>
                      </w:tcPr>
                      <w:p w14:paraId="0DD63E2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1.220,00</w:t>
                        </w:r>
                      </w:p>
                    </w:tc>
                    <w:tc>
                      <w:tcPr>
                        <w:tcW w:w="1482" w:type="dxa"/>
                        <w:tcBorders>
                          <w:top w:val="nil"/>
                          <w:left w:val="nil"/>
                          <w:bottom w:val="nil"/>
                          <w:right w:val="nil"/>
                        </w:tcBorders>
                        <w:noWrap/>
                        <w:vAlign w:val="bottom"/>
                        <w:hideMark/>
                      </w:tcPr>
                      <w:p w14:paraId="6F1A960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-12,28</w:t>
                        </w:r>
                      </w:p>
                    </w:tc>
                    <w:tc>
                      <w:tcPr>
                        <w:tcW w:w="1105" w:type="dxa"/>
                        <w:tcBorders>
                          <w:top w:val="nil"/>
                          <w:left w:val="nil"/>
                          <w:bottom w:val="nil"/>
                          <w:right w:val="nil"/>
                        </w:tcBorders>
                        <w:noWrap/>
                        <w:vAlign w:val="bottom"/>
                        <w:hideMark/>
                      </w:tcPr>
                      <w:p w14:paraId="69F9CE0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-1,01</w:t>
                        </w:r>
                      </w:p>
                    </w:tc>
                    <w:tc>
                      <w:tcPr>
                        <w:tcW w:w="1131" w:type="dxa"/>
                        <w:tcBorders>
                          <w:top w:val="nil"/>
                          <w:left w:val="nil"/>
                          <w:bottom w:val="nil"/>
                          <w:right w:val="nil"/>
                        </w:tcBorders>
                        <w:noWrap/>
                        <w:vAlign w:val="bottom"/>
                        <w:hideMark/>
                      </w:tcPr>
                      <w:p w14:paraId="2F60B8D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1.207,72</w:t>
                        </w:r>
                      </w:p>
                    </w:tc>
                  </w:tr>
                  <w:tr w:rsidR="0050724B" w:rsidRPr="0050724B" w14:paraId="1CFB01D1" w14:textId="77777777" w:rsidTr="0050724B">
                    <w:trPr>
                      <w:trHeight w:val="255"/>
                    </w:trPr>
                    <w:tc>
                      <w:tcPr>
                        <w:tcW w:w="8276" w:type="dxa"/>
                        <w:gridSpan w:val="3"/>
                        <w:tcBorders>
                          <w:top w:val="nil"/>
                          <w:left w:val="nil"/>
                          <w:bottom w:val="nil"/>
                          <w:right w:val="nil"/>
                        </w:tcBorders>
                        <w:shd w:val="clear" w:color="000000" w:fill="000080"/>
                        <w:noWrap/>
                        <w:vAlign w:val="bottom"/>
                        <w:hideMark/>
                      </w:tcPr>
                      <w:p w14:paraId="7FFAFA8F"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Razdjel 002 JEDINSTVENI UPRAVNI ODJEL</w:t>
                        </w:r>
                      </w:p>
                    </w:tc>
                    <w:tc>
                      <w:tcPr>
                        <w:tcW w:w="1557" w:type="dxa"/>
                        <w:tcBorders>
                          <w:top w:val="nil"/>
                          <w:left w:val="nil"/>
                          <w:bottom w:val="nil"/>
                          <w:right w:val="nil"/>
                        </w:tcBorders>
                        <w:shd w:val="clear" w:color="000000" w:fill="000080"/>
                        <w:noWrap/>
                        <w:vAlign w:val="bottom"/>
                        <w:hideMark/>
                      </w:tcPr>
                      <w:p w14:paraId="5A6B3B21"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2.562.265,48</w:t>
                        </w:r>
                      </w:p>
                    </w:tc>
                    <w:tc>
                      <w:tcPr>
                        <w:tcW w:w="1482" w:type="dxa"/>
                        <w:tcBorders>
                          <w:top w:val="nil"/>
                          <w:left w:val="nil"/>
                          <w:bottom w:val="nil"/>
                          <w:right w:val="nil"/>
                        </w:tcBorders>
                        <w:shd w:val="clear" w:color="000000" w:fill="000080"/>
                        <w:noWrap/>
                        <w:vAlign w:val="bottom"/>
                        <w:hideMark/>
                      </w:tcPr>
                      <w:p w14:paraId="5EC85281"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-1.130.423,32</w:t>
                        </w:r>
                      </w:p>
                    </w:tc>
                    <w:tc>
                      <w:tcPr>
                        <w:tcW w:w="1105" w:type="dxa"/>
                        <w:tcBorders>
                          <w:top w:val="nil"/>
                          <w:left w:val="nil"/>
                          <w:bottom w:val="nil"/>
                          <w:right w:val="nil"/>
                        </w:tcBorders>
                        <w:shd w:val="clear" w:color="000000" w:fill="000080"/>
                        <w:noWrap/>
                        <w:vAlign w:val="bottom"/>
                        <w:hideMark/>
                      </w:tcPr>
                      <w:p w14:paraId="4611FFD2"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-44,12</w:t>
                        </w:r>
                      </w:p>
                    </w:tc>
                    <w:tc>
                      <w:tcPr>
                        <w:tcW w:w="1131" w:type="dxa"/>
                        <w:tcBorders>
                          <w:top w:val="nil"/>
                          <w:left w:val="nil"/>
                          <w:bottom w:val="nil"/>
                          <w:right w:val="nil"/>
                        </w:tcBorders>
                        <w:shd w:val="clear" w:color="000000" w:fill="000080"/>
                        <w:noWrap/>
                        <w:vAlign w:val="bottom"/>
                        <w:hideMark/>
                      </w:tcPr>
                      <w:p w14:paraId="3B8FF6C7"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1.431.842,16</w:t>
                        </w:r>
                      </w:p>
                    </w:tc>
                  </w:tr>
                  <w:tr w:rsidR="0050724B" w:rsidRPr="0050724B" w14:paraId="763D547E" w14:textId="77777777" w:rsidTr="0050724B">
                    <w:trPr>
                      <w:trHeight w:val="255"/>
                    </w:trPr>
                    <w:tc>
                      <w:tcPr>
                        <w:tcW w:w="8276" w:type="dxa"/>
                        <w:gridSpan w:val="3"/>
                        <w:tcBorders>
                          <w:top w:val="nil"/>
                          <w:left w:val="nil"/>
                          <w:bottom w:val="nil"/>
                          <w:right w:val="nil"/>
                        </w:tcBorders>
                        <w:shd w:val="clear" w:color="000000" w:fill="0000FF"/>
                        <w:noWrap/>
                        <w:vAlign w:val="bottom"/>
                        <w:hideMark/>
                      </w:tcPr>
                      <w:p w14:paraId="64817A60"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Glava 00201 JEDINSTVENI UPRAVNI ODJEL</w:t>
                        </w:r>
                      </w:p>
                    </w:tc>
                    <w:tc>
                      <w:tcPr>
                        <w:tcW w:w="1557" w:type="dxa"/>
                        <w:tcBorders>
                          <w:top w:val="nil"/>
                          <w:left w:val="nil"/>
                          <w:bottom w:val="nil"/>
                          <w:right w:val="nil"/>
                        </w:tcBorders>
                        <w:shd w:val="clear" w:color="000000" w:fill="0000FF"/>
                        <w:noWrap/>
                        <w:vAlign w:val="bottom"/>
                        <w:hideMark/>
                      </w:tcPr>
                      <w:p w14:paraId="5640B1B4"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2.562.265,48</w:t>
                        </w:r>
                      </w:p>
                    </w:tc>
                    <w:tc>
                      <w:tcPr>
                        <w:tcW w:w="1482" w:type="dxa"/>
                        <w:tcBorders>
                          <w:top w:val="nil"/>
                          <w:left w:val="nil"/>
                          <w:bottom w:val="nil"/>
                          <w:right w:val="nil"/>
                        </w:tcBorders>
                        <w:shd w:val="clear" w:color="000000" w:fill="0000FF"/>
                        <w:noWrap/>
                        <w:vAlign w:val="bottom"/>
                        <w:hideMark/>
                      </w:tcPr>
                      <w:p w14:paraId="0AEE37C3"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-1.130.423,32</w:t>
                        </w:r>
                      </w:p>
                    </w:tc>
                    <w:tc>
                      <w:tcPr>
                        <w:tcW w:w="1105" w:type="dxa"/>
                        <w:tcBorders>
                          <w:top w:val="nil"/>
                          <w:left w:val="nil"/>
                          <w:bottom w:val="nil"/>
                          <w:right w:val="nil"/>
                        </w:tcBorders>
                        <w:shd w:val="clear" w:color="000000" w:fill="0000FF"/>
                        <w:noWrap/>
                        <w:vAlign w:val="bottom"/>
                        <w:hideMark/>
                      </w:tcPr>
                      <w:p w14:paraId="6FDDE07F"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-44,12</w:t>
                        </w:r>
                      </w:p>
                    </w:tc>
                    <w:tc>
                      <w:tcPr>
                        <w:tcW w:w="1131" w:type="dxa"/>
                        <w:tcBorders>
                          <w:top w:val="nil"/>
                          <w:left w:val="nil"/>
                          <w:bottom w:val="nil"/>
                          <w:right w:val="nil"/>
                        </w:tcBorders>
                        <w:shd w:val="clear" w:color="000000" w:fill="0000FF"/>
                        <w:noWrap/>
                        <w:vAlign w:val="bottom"/>
                        <w:hideMark/>
                      </w:tcPr>
                      <w:p w14:paraId="2DFA4BDE"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1.431.842,16</w:t>
                        </w:r>
                      </w:p>
                    </w:tc>
                  </w:tr>
                  <w:tr w:rsidR="0050724B" w:rsidRPr="0050724B" w14:paraId="79CF094E" w14:textId="77777777" w:rsidTr="0050724B">
                    <w:trPr>
                      <w:trHeight w:val="255"/>
                    </w:trPr>
                    <w:tc>
                      <w:tcPr>
                        <w:tcW w:w="8276" w:type="dxa"/>
                        <w:gridSpan w:val="3"/>
                        <w:tcBorders>
                          <w:top w:val="nil"/>
                          <w:left w:val="nil"/>
                          <w:bottom w:val="nil"/>
                          <w:right w:val="nil"/>
                        </w:tcBorders>
                        <w:shd w:val="clear" w:color="000000" w:fill="666699"/>
                        <w:noWrap/>
                        <w:vAlign w:val="bottom"/>
                        <w:hideMark/>
                      </w:tcPr>
                      <w:p w14:paraId="29DF659A" w14:textId="77777777" w:rsidR="0050724B" w:rsidRPr="0050724B" w:rsidRDefault="0050724B" w:rsidP="0050724B">
                        <w:pPr>
                          <w:jc w:val="lef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Glavni program A01 Općina Dubravica</w:t>
                        </w:r>
                      </w:p>
                    </w:tc>
                    <w:tc>
                      <w:tcPr>
                        <w:tcW w:w="1557" w:type="dxa"/>
                        <w:tcBorders>
                          <w:top w:val="nil"/>
                          <w:left w:val="nil"/>
                          <w:bottom w:val="nil"/>
                          <w:right w:val="nil"/>
                        </w:tcBorders>
                        <w:shd w:val="clear" w:color="000000" w:fill="666699"/>
                        <w:noWrap/>
                        <w:vAlign w:val="bottom"/>
                        <w:hideMark/>
                      </w:tcPr>
                      <w:p w14:paraId="7A499A49"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2.562.265,48</w:t>
                        </w:r>
                      </w:p>
                    </w:tc>
                    <w:tc>
                      <w:tcPr>
                        <w:tcW w:w="1482" w:type="dxa"/>
                        <w:tcBorders>
                          <w:top w:val="nil"/>
                          <w:left w:val="nil"/>
                          <w:bottom w:val="nil"/>
                          <w:right w:val="nil"/>
                        </w:tcBorders>
                        <w:shd w:val="clear" w:color="000000" w:fill="666699"/>
                        <w:noWrap/>
                        <w:vAlign w:val="bottom"/>
                        <w:hideMark/>
                      </w:tcPr>
                      <w:p w14:paraId="74B0DE73"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-1.130.423,32</w:t>
                        </w:r>
                      </w:p>
                    </w:tc>
                    <w:tc>
                      <w:tcPr>
                        <w:tcW w:w="1105" w:type="dxa"/>
                        <w:tcBorders>
                          <w:top w:val="nil"/>
                          <w:left w:val="nil"/>
                          <w:bottom w:val="nil"/>
                          <w:right w:val="nil"/>
                        </w:tcBorders>
                        <w:shd w:val="clear" w:color="000000" w:fill="666699"/>
                        <w:noWrap/>
                        <w:vAlign w:val="bottom"/>
                        <w:hideMark/>
                      </w:tcPr>
                      <w:p w14:paraId="4052CC67"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-44,12</w:t>
                        </w:r>
                      </w:p>
                    </w:tc>
                    <w:tc>
                      <w:tcPr>
                        <w:tcW w:w="1131" w:type="dxa"/>
                        <w:tcBorders>
                          <w:top w:val="nil"/>
                          <w:left w:val="nil"/>
                          <w:bottom w:val="nil"/>
                          <w:right w:val="nil"/>
                        </w:tcBorders>
                        <w:shd w:val="clear" w:color="000000" w:fill="666699"/>
                        <w:noWrap/>
                        <w:vAlign w:val="bottom"/>
                        <w:hideMark/>
                      </w:tcPr>
                      <w:p w14:paraId="4378512D" w14:textId="77777777" w:rsidR="0050724B" w:rsidRPr="0050724B" w:rsidRDefault="0050724B" w:rsidP="0050724B">
                        <w:pPr>
                          <w:jc w:val="right"/>
                          <w:rPr>
                            <w:rFonts w:ascii="Arial" w:eastAsia="Times New Roman" w:hAnsi="Arial" w:cs="Arial"/>
                            <w:b/>
                            <w:bCs/>
                            <w:color w:val="FFFFFF"/>
                            <w:sz w:val="20"/>
                            <w:szCs w:val="20"/>
                            <w:lang w:eastAsia="hr-HR"/>
                          </w:rPr>
                        </w:pPr>
                        <w:r w:rsidRPr="0050724B">
                          <w:rPr>
                            <w:rFonts w:ascii="Arial" w:eastAsia="Times New Roman" w:hAnsi="Arial" w:cs="Arial"/>
                            <w:b/>
                            <w:bCs/>
                            <w:color w:val="FFFFFF"/>
                            <w:sz w:val="20"/>
                            <w:szCs w:val="20"/>
                            <w:lang w:eastAsia="hr-HR"/>
                          </w:rPr>
                          <w:t>1.431.842,16</w:t>
                        </w:r>
                      </w:p>
                    </w:tc>
                  </w:tr>
                  <w:tr w:rsidR="0050724B" w:rsidRPr="0050724B" w14:paraId="2F47A9F3"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16A4ED0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0100 Redovna djelatnost</w:t>
                        </w:r>
                      </w:p>
                    </w:tc>
                    <w:tc>
                      <w:tcPr>
                        <w:tcW w:w="1557" w:type="dxa"/>
                        <w:tcBorders>
                          <w:top w:val="nil"/>
                          <w:left w:val="nil"/>
                          <w:bottom w:val="nil"/>
                          <w:right w:val="nil"/>
                        </w:tcBorders>
                        <w:shd w:val="clear" w:color="000000" w:fill="9999FF"/>
                        <w:noWrap/>
                        <w:vAlign w:val="bottom"/>
                        <w:hideMark/>
                      </w:tcPr>
                      <w:p w14:paraId="5024CF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70.645,00</w:t>
                        </w:r>
                      </w:p>
                    </w:tc>
                    <w:tc>
                      <w:tcPr>
                        <w:tcW w:w="1482" w:type="dxa"/>
                        <w:tcBorders>
                          <w:top w:val="nil"/>
                          <w:left w:val="nil"/>
                          <w:bottom w:val="nil"/>
                          <w:right w:val="nil"/>
                        </w:tcBorders>
                        <w:shd w:val="clear" w:color="000000" w:fill="9999FF"/>
                        <w:noWrap/>
                        <w:vAlign w:val="bottom"/>
                        <w:hideMark/>
                      </w:tcPr>
                      <w:p w14:paraId="2F3DF0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-2.509,48</w:t>
                        </w:r>
                      </w:p>
                    </w:tc>
                    <w:tc>
                      <w:tcPr>
                        <w:tcW w:w="1105" w:type="dxa"/>
                        <w:tcBorders>
                          <w:top w:val="nil"/>
                          <w:left w:val="nil"/>
                          <w:bottom w:val="nil"/>
                          <w:right w:val="nil"/>
                        </w:tcBorders>
                        <w:shd w:val="clear" w:color="000000" w:fill="9999FF"/>
                        <w:noWrap/>
                        <w:vAlign w:val="bottom"/>
                        <w:hideMark/>
                      </w:tcPr>
                      <w:p w14:paraId="76428A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-3,55</w:t>
                        </w:r>
                      </w:p>
                    </w:tc>
                    <w:tc>
                      <w:tcPr>
                        <w:tcW w:w="1131" w:type="dxa"/>
                        <w:tcBorders>
                          <w:top w:val="nil"/>
                          <w:left w:val="nil"/>
                          <w:bottom w:val="nil"/>
                          <w:right w:val="nil"/>
                        </w:tcBorders>
                        <w:shd w:val="clear" w:color="000000" w:fill="9999FF"/>
                        <w:noWrap/>
                        <w:vAlign w:val="bottom"/>
                        <w:hideMark/>
                      </w:tcPr>
                      <w:p w14:paraId="71B7B27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68.135,52</w:t>
                        </w:r>
                      </w:p>
                    </w:tc>
                  </w:tr>
                  <w:tr w:rsidR="0050724B" w:rsidRPr="0050724B" w14:paraId="7BD7F4C0"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B4F93D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A100002 Materijalni troškovi</w:t>
                        </w:r>
                      </w:p>
                    </w:tc>
                    <w:tc>
                      <w:tcPr>
                        <w:tcW w:w="1557" w:type="dxa"/>
                        <w:tcBorders>
                          <w:top w:val="nil"/>
                          <w:left w:val="nil"/>
                          <w:bottom w:val="nil"/>
                          <w:right w:val="nil"/>
                        </w:tcBorders>
                        <w:shd w:val="clear" w:color="000000" w:fill="CCCCFF"/>
                        <w:noWrap/>
                        <w:vAlign w:val="bottom"/>
                        <w:hideMark/>
                      </w:tcPr>
                      <w:p w14:paraId="66E75A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c>
                      <w:tcPr>
                        <w:tcW w:w="1482" w:type="dxa"/>
                        <w:tcBorders>
                          <w:top w:val="nil"/>
                          <w:left w:val="nil"/>
                          <w:bottom w:val="nil"/>
                          <w:right w:val="nil"/>
                        </w:tcBorders>
                        <w:shd w:val="clear" w:color="000000" w:fill="CCCCFF"/>
                        <w:noWrap/>
                        <w:vAlign w:val="bottom"/>
                        <w:hideMark/>
                      </w:tcPr>
                      <w:p w14:paraId="548002A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4DF1BF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4E46592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r>
                  <w:tr w:rsidR="0050724B" w:rsidRPr="0050724B" w14:paraId="4463B8C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6D56F0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6511FE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c>
                      <w:tcPr>
                        <w:tcW w:w="1482" w:type="dxa"/>
                        <w:tcBorders>
                          <w:top w:val="nil"/>
                          <w:left w:val="nil"/>
                          <w:bottom w:val="nil"/>
                          <w:right w:val="nil"/>
                        </w:tcBorders>
                        <w:shd w:val="clear" w:color="000000" w:fill="FFFF99"/>
                        <w:noWrap/>
                        <w:vAlign w:val="bottom"/>
                        <w:hideMark/>
                      </w:tcPr>
                      <w:p w14:paraId="7E60E1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65C6A50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10B680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r>
                  <w:tr w:rsidR="0050724B" w:rsidRPr="0050724B" w14:paraId="1D569F1F"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0B4586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61AF29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c>
                      <w:tcPr>
                        <w:tcW w:w="1482" w:type="dxa"/>
                        <w:tcBorders>
                          <w:top w:val="nil"/>
                          <w:left w:val="nil"/>
                          <w:bottom w:val="nil"/>
                          <w:right w:val="nil"/>
                        </w:tcBorders>
                        <w:shd w:val="clear" w:color="000000" w:fill="00CCFF"/>
                        <w:noWrap/>
                        <w:vAlign w:val="bottom"/>
                        <w:hideMark/>
                      </w:tcPr>
                      <w:p w14:paraId="17D9D5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1ADD69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3B328C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r>
                  <w:tr w:rsidR="0050724B" w:rsidRPr="0050724B" w14:paraId="094ED0F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F23355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24C307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c>
                      <w:tcPr>
                        <w:tcW w:w="1482" w:type="dxa"/>
                        <w:tcBorders>
                          <w:top w:val="nil"/>
                          <w:left w:val="nil"/>
                          <w:bottom w:val="nil"/>
                          <w:right w:val="nil"/>
                        </w:tcBorders>
                        <w:shd w:val="clear" w:color="000000" w:fill="00FFFF"/>
                        <w:noWrap/>
                        <w:vAlign w:val="bottom"/>
                        <w:hideMark/>
                      </w:tcPr>
                      <w:p w14:paraId="68F453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004293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1526B7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r>
                  <w:tr w:rsidR="0050724B" w:rsidRPr="0050724B" w14:paraId="2BB6E08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FB410E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29F8F9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c>
                      <w:tcPr>
                        <w:tcW w:w="1482" w:type="dxa"/>
                        <w:tcBorders>
                          <w:top w:val="nil"/>
                          <w:left w:val="nil"/>
                          <w:bottom w:val="nil"/>
                          <w:right w:val="nil"/>
                        </w:tcBorders>
                        <w:shd w:val="clear" w:color="000000" w:fill="CCFFFF"/>
                        <w:noWrap/>
                        <w:vAlign w:val="bottom"/>
                        <w:hideMark/>
                      </w:tcPr>
                      <w:p w14:paraId="4F947DB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0EA70D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39B9E5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2.520,00</w:t>
                        </w:r>
                      </w:p>
                    </w:tc>
                  </w:tr>
                  <w:tr w:rsidR="0050724B" w:rsidRPr="0050724B" w14:paraId="591872F0" w14:textId="77777777" w:rsidTr="0050724B">
                    <w:trPr>
                      <w:trHeight w:val="255"/>
                    </w:trPr>
                    <w:tc>
                      <w:tcPr>
                        <w:tcW w:w="940" w:type="dxa"/>
                        <w:tcBorders>
                          <w:top w:val="nil"/>
                          <w:left w:val="nil"/>
                          <w:bottom w:val="nil"/>
                          <w:right w:val="nil"/>
                        </w:tcBorders>
                        <w:noWrap/>
                        <w:vAlign w:val="bottom"/>
                        <w:hideMark/>
                      </w:tcPr>
                      <w:p w14:paraId="21D0B20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E4A6A3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7DAB31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C15B97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2.520,00</w:t>
                        </w:r>
                      </w:p>
                    </w:tc>
                    <w:tc>
                      <w:tcPr>
                        <w:tcW w:w="1482" w:type="dxa"/>
                        <w:tcBorders>
                          <w:top w:val="nil"/>
                          <w:left w:val="nil"/>
                          <w:bottom w:val="nil"/>
                          <w:right w:val="nil"/>
                        </w:tcBorders>
                        <w:noWrap/>
                        <w:vAlign w:val="bottom"/>
                        <w:hideMark/>
                      </w:tcPr>
                      <w:p w14:paraId="7879264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5ABF65E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7BB4908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2.520,00</w:t>
                        </w:r>
                      </w:p>
                    </w:tc>
                  </w:tr>
                  <w:tr w:rsidR="0050724B" w:rsidRPr="0050724B" w14:paraId="1F14BF38" w14:textId="77777777" w:rsidTr="0050724B">
                    <w:trPr>
                      <w:trHeight w:val="255"/>
                    </w:trPr>
                    <w:tc>
                      <w:tcPr>
                        <w:tcW w:w="940" w:type="dxa"/>
                        <w:tcBorders>
                          <w:top w:val="nil"/>
                          <w:left w:val="nil"/>
                          <w:bottom w:val="nil"/>
                          <w:right w:val="nil"/>
                        </w:tcBorders>
                        <w:noWrap/>
                        <w:vAlign w:val="bottom"/>
                        <w:hideMark/>
                      </w:tcPr>
                      <w:p w14:paraId="19FE458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ABDBB1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6BBFF90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zaposlene</w:t>
                        </w:r>
                      </w:p>
                    </w:tc>
                    <w:tc>
                      <w:tcPr>
                        <w:tcW w:w="1557" w:type="dxa"/>
                        <w:tcBorders>
                          <w:top w:val="nil"/>
                          <w:left w:val="nil"/>
                          <w:bottom w:val="nil"/>
                          <w:right w:val="nil"/>
                        </w:tcBorders>
                        <w:noWrap/>
                        <w:vAlign w:val="bottom"/>
                        <w:hideMark/>
                      </w:tcPr>
                      <w:p w14:paraId="3EC2B7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2.520,00</w:t>
                        </w:r>
                      </w:p>
                    </w:tc>
                    <w:tc>
                      <w:tcPr>
                        <w:tcW w:w="1482" w:type="dxa"/>
                        <w:tcBorders>
                          <w:top w:val="nil"/>
                          <w:left w:val="nil"/>
                          <w:bottom w:val="nil"/>
                          <w:right w:val="nil"/>
                        </w:tcBorders>
                        <w:noWrap/>
                        <w:vAlign w:val="bottom"/>
                        <w:hideMark/>
                      </w:tcPr>
                      <w:p w14:paraId="4EF8181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1EC055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398918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2.520,00</w:t>
                        </w:r>
                      </w:p>
                    </w:tc>
                  </w:tr>
                  <w:tr w:rsidR="0050724B" w:rsidRPr="0050724B" w14:paraId="3E53DBD4" w14:textId="77777777" w:rsidTr="0050724B">
                    <w:trPr>
                      <w:trHeight w:val="255"/>
                    </w:trPr>
                    <w:tc>
                      <w:tcPr>
                        <w:tcW w:w="940" w:type="dxa"/>
                        <w:tcBorders>
                          <w:top w:val="nil"/>
                          <w:left w:val="nil"/>
                          <w:bottom w:val="nil"/>
                          <w:right w:val="nil"/>
                        </w:tcBorders>
                        <w:noWrap/>
                        <w:vAlign w:val="bottom"/>
                        <w:hideMark/>
                      </w:tcPr>
                      <w:p w14:paraId="79F8778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R478</w:t>
                        </w:r>
                      </w:p>
                    </w:tc>
                    <w:tc>
                      <w:tcPr>
                        <w:tcW w:w="774" w:type="dxa"/>
                        <w:tcBorders>
                          <w:top w:val="nil"/>
                          <w:left w:val="nil"/>
                          <w:bottom w:val="nil"/>
                          <w:right w:val="nil"/>
                        </w:tcBorders>
                        <w:noWrap/>
                        <w:vAlign w:val="bottom"/>
                        <w:hideMark/>
                      </w:tcPr>
                      <w:p w14:paraId="4C0E21A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552DD2B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Ostali nenavedeni rashodi za zaposlene, naknada prehrana</w:t>
                        </w:r>
                      </w:p>
                    </w:tc>
                    <w:tc>
                      <w:tcPr>
                        <w:tcW w:w="1557" w:type="dxa"/>
                        <w:tcBorders>
                          <w:top w:val="nil"/>
                          <w:left w:val="nil"/>
                          <w:bottom w:val="nil"/>
                          <w:right w:val="nil"/>
                        </w:tcBorders>
                        <w:noWrap/>
                        <w:vAlign w:val="bottom"/>
                        <w:hideMark/>
                      </w:tcPr>
                      <w:p w14:paraId="59F9A88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2.520,00</w:t>
                        </w:r>
                      </w:p>
                    </w:tc>
                    <w:tc>
                      <w:tcPr>
                        <w:tcW w:w="1482" w:type="dxa"/>
                        <w:tcBorders>
                          <w:top w:val="nil"/>
                          <w:left w:val="nil"/>
                          <w:bottom w:val="nil"/>
                          <w:right w:val="nil"/>
                        </w:tcBorders>
                        <w:noWrap/>
                        <w:vAlign w:val="bottom"/>
                        <w:hideMark/>
                      </w:tcPr>
                      <w:p w14:paraId="59C2E1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45901F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05AC4EB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2.520,00</w:t>
                        </w:r>
                      </w:p>
                    </w:tc>
                  </w:tr>
                  <w:tr w:rsidR="0050724B" w:rsidRPr="0050724B" w14:paraId="6C769F87"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22533B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A100005 Ostali rashodi</w:t>
                        </w:r>
                      </w:p>
                    </w:tc>
                    <w:tc>
                      <w:tcPr>
                        <w:tcW w:w="1557" w:type="dxa"/>
                        <w:tcBorders>
                          <w:top w:val="nil"/>
                          <w:left w:val="nil"/>
                          <w:bottom w:val="nil"/>
                          <w:right w:val="nil"/>
                        </w:tcBorders>
                        <w:shd w:val="clear" w:color="000000" w:fill="CCCCFF"/>
                        <w:noWrap/>
                        <w:vAlign w:val="bottom"/>
                        <w:hideMark/>
                      </w:tcPr>
                      <w:p w14:paraId="583D322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68.125,00</w:t>
                        </w:r>
                      </w:p>
                    </w:tc>
                    <w:tc>
                      <w:tcPr>
                        <w:tcW w:w="1482" w:type="dxa"/>
                        <w:tcBorders>
                          <w:top w:val="nil"/>
                          <w:left w:val="nil"/>
                          <w:bottom w:val="nil"/>
                          <w:right w:val="nil"/>
                        </w:tcBorders>
                        <w:shd w:val="clear" w:color="000000" w:fill="CCCCFF"/>
                        <w:noWrap/>
                        <w:vAlign w:val="bottom"/>
                        <w:hideMark/>
                      </w:tcPr>
                      <w:p w14:paraId="3EB980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-2.509,48</w:t>
                        </w:r>
                      </w:p>
                    </w:tc>
                    <w:tc>
                      <w:tcPr>
                        <w:tcW w:w="1105" w:type="dxa"/>
                        <w:tcBorders>
                          <w:top w:val="nil"/>
                          <w:left w:val="nil"/>
                          <w:bottom w:val="nil"/>
                          <w:right w:val="nil"/>
                        </w:tcBorders>
                        <w:shd w:val="clear" w:color="000000" w:fill="CCCCFF"/>
                        <w:noWrap/>
                        <w:vAlign w:val="bottom"/>
                        <w:hideMark/>
                      </w:tcPr>
                      <w:p w14:paraId="6D7BA8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-3,68</w:t>
                        </w:r>
                      </w:p>
                    </w:tc>
                    <w:tc>
                      <w:tcPr>
                        <w:tcW w:w="1131" w:type="dxa"/>
                        <w:tcBorders>
                          <w:top w:val="nil"/>
                          <w:left w:val="nil"/>
                          <w:bottom w:val="nil"/>
                          <w:right w:val="nil"/>
                        </w:tcBorders>
                        <w:shd w:val="clear" w:color="000000" w:fill="CCCCFF"/>
                        <w:noWrap/>
                        <w:vAlign w:val="bottom"/>
                        <w:hideMark/>
                      </w:tcPr>
                      <w:p w14:paraId="3C037A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65.615,52</w:t>
                        </w:r>
                      </w:p>
                    </w:tc>
                  </w:tr>
                  <w:tr w:rsidR="0050724B" w:rsidRPr="0050724B" w14:paraId="19410BE8"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DD2DE8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3DB09F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68.125,00</w:t>
                        </w:r>
                      </w:p>
                    </w:tc>
                    <w:tc>
                      <w:tcPr>
                        <w:tcW w:w="1482" w:type="dxa"/>
                        <w:tcBorders>
                          <w:top w:val="nil"/>
                          <w:left w:val="nil"/>
                          <w:bottom w:val="nil"/>
                          <w:right w:val="nil"/>
                        </w:tcBorders>
                        <w:shd w:val="clear" w:color="000000" w:fill="FFFF99"/>
                        <w:noWrap/>
                        <w:vAlign w:val="bottom"/>
                        <w:hideMark/>
                      </w:tcPr>
                      <w:p w14:paraId="3BDAB7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-2.509,48</w:t>
                        </w:r>
                      </w:p>
                    </w:tc>
                    <w:tc>
                      <w:tcPr>
                        <w:tcW w:w="1105" w:type="dxa"/>
                        <w:tcBorders>
                          <w:top w:val="nil"/>
                          <w:left w:val="nil"/>
                          <w:bottom w:val="nil"/>
                          <w:right w:val="nil"/>
                        </w:tcBorders>
                        <w:shd w:val="clear" w:color="000000" w:fill="FFFF99"/>
                        <w:noWrap/>
                        <w:vAlign w:val="bottom"/>
                        <w:hideMark/>
                      </w:tcPr>
                      <w:p w14:paraId="50C1E50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-3,68</w:t>
                        </w:r>
                      </w:p>
                    </w:tc>
                    <w:tc>
                      <w:tcPr>
                        <w:tcW w:w="1131" w:type="dxa"/>
                        <w:tcBorders>
                          <w:top w:val="nil"/>
                          <w:left w:val="nil"/>
                          <w:bottom w:val="nil"/>
                          <w:right w:val="nil"/>
                        </w:tcBorders>
                        <w:shd w:val="clear" w:color="000000" w:fill="FFFF99"/>
                        <w:noWrap/>
                        <w:vAlign w:val="bottom"/>
                        <w:hideMark/>
                      </w:tcPr>
                      <w:p w14:paraId="397D5C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65.615,52</w:t>
                        </w:r>
                      </w:p>
                    </w:tc>
                  </w:tr>
                  <w:tr w:rsidR="0050724B" w:rsidRPr="0050724B" w14:paraId="3AF38274"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F728B0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184DBF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68.125,00</w:t>
                        </w:r>
                      </w:p>
                    </w:tc>
                    <w:tc>
                      <w:tcPr>
                        <w:tcW w:w="1482" w:type="dxa"/>
                        <w:tcBorders>
                          <w:top w:val="nil"/>
                          <w:left w:val="nil"/>
                          <w:bottom w:val="nil"/>
                          <w:right w:val="nil"/>
                        </w:tcBorders>
                        <w:shd w:val="clear" w:color="000000" w:fill="00CCFF"/>
                        <w:noWrap/>
                        <w:vAlign w:val="bottom"/>
                        <w:hideMark/>
                      </w:tcPr>
                      <w:p w14:paraId="79A91DA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-2.509,48</w:t>
                        </w:r>
                      </w:p>
                    </w:tc>
                    <w:tc>
                      <w:tcPr>
                        <w:tcW w:w="1105" w:type="dxa"/>
                        <w:tcBorders>
                          <w:top w:val="nil"/>
                          <w:left w:val="nil"/>
                          <w:bottom w:val="nil"/>
                          <w:right w:val="nil"/>
                        </w:tcBorders>
                        <w:shd w:val="clear" w:color="000000" w:fill="00CCFF"/>
                        <w:noWrap/>
                        <w:vAlign w:val="bottom"/>
                        <w:hideMark/>
                      </w:tcPr>
                      <w:p w14:paraId="67E2E43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-3,68</w:t>
                        </w:r>
                      </w:p>
                    </w:tc>
                    <w:tc>
                      <w:tcPr>
                        <w:tcW w:w="1131" w:type="dxa"/>
                        <w:tcBorders>
                          <w:top w:val="nil"/>
                          <w:left w:val="nil"/>
                          <w:bottom w:val="nil"/>
                          <w:right w:val="nil"/>
                        </w:tcBorders>
                        <w:shd w:val="clear" w:color="000000" w:fill="00CCFF"/>
                        <w:noWrap/>
                        <w:vAlign w:val="bottom"/>
                        <w:hideMark/>
                      </w:tcPr>
                      <w:p w14:paraId="0659B7F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65.615,52</w:t>
                        </w:r>
                      </w:p>
                    </w:tc>
                  </w:tr>
                  <w:tr w:rsidR="0050724B" w:rsidRPr="0050724B" w14:paraId="47295D24"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AE0826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01F81A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68.125,00</w:t>
                        </w:r>
                      </w:p>
                    </w:tc>
                    <w:tc>
                      <w:tcPr>
                        <w:tcW w:w="1482" w:type="dxa"/>
                        <w:tcBorders>
                          <w:top w:val="nil"/>
                          <w:left w:val="nil"/>
                          <w:bottom w:val="nil"/>
                          <w:right w:val="nil"/>
                        </w:tcBorders>
                        <w:shd w:val="clear" w:color="000000" w:fill="00FFFF"/>
                        <w:noWrap/>
                        <w:vAlign w:val="bottom"/>
                        <w:hideMark/>
                      </w:tcPr>
                      <w:p w14:paraId="261927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-2.509,48</w:t>
                        </w:r>
                      </w:p>
                    </w:tc>
                    <w:tc>
                      <w:tcPr>
                        <w:tcW w:w="1105" w:type="dxa"/>
                        <w:tcBorders>
                          <w:top w:val="nil"/>
                          <w:left w:val="nil"/>
                          <w:bottom w:val="nil"/>
                          <w:right w:val="nil"/>
                        </w:tcBorders>
                        <w:shd w:val="clear" w:color="000000" w:fill="00FFFF"/>
                        <w:noWrap/>
                        <w:vAlign w:val="bottom"/>
                        <w:hideMark/>
                      </w:tcPr>
                      <w:p w14:paraId="2E18A32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-3,68</w:t>
                        </w:r>
                      </w:p>
                    </w:tc>
                    <w:tc>
                      <w:tcPr>
                        <w:tcW w:w="1131" w:type="dxa"/>
                        <w:tcBorders>
                          <w:top w:val="nil"/>
                          <w:left w:val="nil"/>
                          <w:bottom w:val="nil"/>
                          <w:right w:val="nil"/>
                        </w:tcBorders>
                        <w:shd w:val="clear" w:color="000000" w:fill="00FFFF"/>
                        <w:noWrap/>
                        <w:vAlign w:val="bottom"/>
                        <w:hideMark/>
                      </w:tcPr>
                      <w:p w14:paraId="02385BE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65.615,52</w:t>
                        </w:r>
                      </w:p>
                    </w:tc>
                  </w:tr>
                  <w:tr w:rsidR="0050724B" w:rsidRPr="0050724B" w14:paraId="7A77FBBA"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8E713D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73F0B67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68.125,00</w:t>
                        </w:r>
                      </w:p>
                    </w:tc>
                    <w:tc>
                      <w:tcPr>
                        <w:tcW w:w="1482" w:type="dxa"/>
                        <w:tcBorders>
                          <w:top w:val="nil"/>
                          <w:left w:val="nil"/>
                          <w:bottom w:val="nil"/>
                          <w:right w:val="nil"/>
                        </w:tcBorders>
                        <w:shd w:val="clear" w:color="000000" w:fill="CCFFFF"/>
                        <w:noWrap/>
                        <w:vAlign w:val="bottom"/>
                        <w:hideMark/>
                      </w:tcPr>
                      <w:p w14:paraId="749580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-2.509,48</w:t>
                        </w:r>
                      </w:p>
                    </w:tc>
                    <w:tc>
                      <w:tcPr>
                        <w:tcW w:w="1105" w:type="dxa"/>
                        <w:tcBorders>
                          <w:top w:val="nil"/>
                          <w:left w:val="nil"/>
                          <w:bottom w:val="nil"/>
                          <w:right w:val="nil"/>
                        </w:tcBorders>
                        <w:shd w:val="clear" w:color="000000" w:fill="CCFFFF"/>
                        <w:noWrap/>
                        <w:vAlign w:val="bottom"/>
                        <w:hideMark/>
                      </w:tcPr>
                      <w:p w14:paraId="2667C7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-3,68</w:t>
                        </w:r>
                      </w:p>
                    </w:tc>
                    <w:tc>
                      <w:tcPr>
                        <w:tcW w:w="1131" w:type="dxa"/>
                        <w:tcBorders>
                          <w:top w:val="nil"/>
                          <w:left w:val="nil"/>
                          <w:bottom w:val="nil"/>
                          <w:right w:val="nil"/>
                        </w:tcBorders>
                        <w:shd w:val="clear" w:color="000000" w:fill="CCFFFF"/>
                        <w:noWrap/>
                        <w:vAlign w:val="bottom"/>
                        <w:hideMark/>
                      </w:tcPr>
                      <w:p w14:paraId="766E246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65.615,52</w:t>
                        </w:r>
                      </w:p>
                    </w:tc>
                  </w:tr>
                  <w:tr w:rsidR="0050724B" w:rsidRPr="0050724B" w14:paraId="6C70BB57" w14:textId="77777777" w:rsidTr="0050724B">
                    <w:trPr>
                      <w:trHeight w:val="255"/>
                    </w:trPr>
                    <w:tc>
                      <w:tcPr>
                        <w:tcW w:w="940" w:type="dxa"/>
                        <w:tcBorders>
                          <w:top w:val="nil"/>
                          <w:left w:val="nil"/>
                          <w:bottom w:val="nil"/>
                          <w:right w:val="nil"/>
                        </w:tcBorders>
                        <w:noWrap/>
                        <w:vAlign w:val="bottom"/>
                        <w:hideMark/>
                      </w:tcPr>
                      <w:p w14:paraId="68010D46"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B67164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CCDEE6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33F5B4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68.125,00</w:t>
                        </w:r>
                      </w:p>
                    </w:tc>
                    <w:tc>
                      <w:tcPr>
                        <w:tcW w:w="1482" w:type="dxa"/>
                        <w:tcBorders>
                          <w:top w:val="nil"/>
                          <w:left w:val="nil"/>
                          <w:bottom w:val="nil"/>
                          <w:right w:val="nil"/>
                        </w:tcBorders>
                        <w:noWrap/>
                        <w:vAlign w:val="bottom"/>
                        <w:hideMark/>
                      </w:tcPr>
                      <w:p w14:paraId="409E852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-2.509,48</w:t>
                        </w:r>
                      </w:p>
                    </w:tc>
                    <w:tc>
                      <w:tcPr>
                        <w:tcW w:w="1105" w:type="dxa"/>
                        <w:tcBorders>
                          <w:top w:val="nil"/>
                          <w:left w:val="nil"/>
                          <w:bottom w:val="nil"/>
                          <w:right w:val="nil"/>
                        </w:tcBorders>
                        <w:noWrap/>
                        <w:vAlign w:val="bottom"/>
                        <w:hideMark/>
                      </w:tcPr>
                      <w:p w14:paraId="1C67A78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-3,68</w:t>
                        </w:r>
                      </w:p>
                    </w:tc>
                    <w:tc>
                      <w:tcPr>
                        <w:tcW w:w="1131" w:type="dxa"/>
                        <w:tcBorders>
                          <w:top w:val="nil"/>
                          <w:left w:val="nil"/>
                          <w:bottom w:val="nil"/>
                          <w:right w:val="nil"/>
                        </w:tcBorders>
                        <w:noWrap/>
                        <w:vAlign w:val="bottom"/>
                        <w:hideMark/>
                      </w:tcPr>
                      <w:p w14:paraId="4F93996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65.615,52</w:t>
                        </w:r>
                      </w:p>
                    </w:tc>
                  </w:tr>
                  <w:tr w:rsidR="0050724B" w:rsidRPr="0050724B" w14:paraId="4665EE4B" w14:textId="77777777" w:rsidTr="0050724B">
                    <w:trPr>
                      <w:trHeight w:val="255"/>
                    </w:trPr>
                    <w:tc>
                      <w:tcPr>
                        <w:tcW w:w="940" w:type="dxa"/>
                        <w:tcBorders>
                          <w:top w:val="nil"/>
                          <w:left w:val="nil"/>
                          <w:bottom w:val="nil"/>
                          <w:right w:val="nil"/>
                        </w:tcBorders>
                        <w:noWrap/>
                        <w:vAlign w:val="bottom"/>
                        <w:hideMark/>
                      </w:tcPr>
                      <w:p w14:paraId="3BCFD7E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F9B07A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981246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1A5E46A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68.125,00</w:t>
                        </w:r>
                      </w:p>
                    </w:tc>
                    <w:tc>
                      <w:tcPr>
                        <w:tcW w:w="1482" w:type="dxa"/>
                        <w:tcBorders>
                          <w:top w:val="nil"/>
                          <w:left w:val="nil"/>
                          <w:bottom w:val="nil"/>
                          <w:right w:val="nil"/>
                        </w:tcBorders>
                        <w:noWrap/>
                        <w:vAlign w:val="bottom"/>
                        <w:hideMark/>
                      </w:tcPr>
                      <w:p w14:paraId="2DC865B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-2.509,48</w:t>
                        </w:r>
                      </w:p>
                    </w:tc>
                    <w:tc>
                      <w:tcPr>
                        <w:tcW w:w="1105" w:type="dxa"/>
                        <w:tcBorders>
                          <w:top w:val="nil"/>
                          <w:left w:val="nil"/>
                          <w:bottom w:val="nil"/>
                          <w:right w:val="nil"/>
                        </w:tcBorders>
                        <w:noWrap/>
                        <w:vAlign w:val="bottom"/>
                        <w:hideMark/>
                      </w:tcPr>
                      <w:p w14:paraId="7BF294B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-3,68</w:t>
                        </w:r>
                      </w:p>
                    </w:tc>
                    <w:tc>
                      <w:tcPr>
                        <w:tcW w:w="1131" w:type="dxa"/>
                        <w:tcBorders>
                          <w:top w:val="nil"/>
                          <w:left w:val="nil"/>
                          <w:bottom w:val="nil"/>
                          <w:right w:val="nil"/>
                        </w:tcBorders>
                        <w:noWrap/>
                        <w:vAlign w:val="bottom"/>
                        <w:hideMark/>
                      </w:tcPr>
                      <w:p w14:paraId="244000A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65.615,52</w:t>
                        </w:r>
                      </w:p>
                    </w:tc>
                  </w:tr>
                  <w:tr w:rsidR="0050724B" w:rsidRPr="0050724B" w14:paraId="7784B0DA" w14:textId="77777777" w:rsidTr="0050724B">
                    <w:trPr>
                      <w:trHeight w:val="255"/>
                    </w:trPr>
                    <w:tc>
                      <w:tcPr>
                        <w:tcW w:w="940" w:type="dxa"/>
                        <w:tcBorders>
                          <w:top w:val="nil"/>
                          <w:left w:val="nil"/>
                          <w:bottom w:val="nil"/>
                          <w:right w:val="nil"/>
                        </w:tcBorders>
                        <w:noWrap/>
                        <w:vAlign w:val="bottom"/>
                        <w:hideMark/>
                      </w:tcPr>
                      <w:p w14:paraId="4F73951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R458</w:t>
                        </w:r>
                      </w:p>
                    </w:tc>
                    <w:tc>
                      <w:tcPr>
                        <w:tcW w:w="774" w:type="dxa"/>
                        <w:tcBorders>
                          <w:top w:val="nil"/>
                          <w:left w:val="nil"/>
                          <w:bottom w:val="nil"/>
                          <w:right w:val="nil"/>
                        </w:tcBorders>
                        <w:noWrap/>
                        <w:vAlign w:val="bottom"/>
                        <w:hideMark/>
                      </w:tcPr>
                      <w:p w14:paraId="202BE8D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F8FD37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POVRAT Aktivni u zajednici</w:t>
                        </w:r>
                      </w:p>
                    </w:tc>
                    <w:tc>
                      <w:tcPr>
                        <w:tcW w:w="1557" w:type="dxa"/>
                        <w:tcBorders>
                          <w:top w:val="nil"/>
                          <w:left w:val="nil"/>
                          <w:bottom w:val="nil"/>
                          <w:right w:val="nil"/>
                        </w:tcBorders>
                        <w:noWrap/>
                        <w:vAlign w:val="bottom"/>
                        <w:hideMark/>
                      </w:tcPr>
                      <w:p w14:paraId="5BAFB2B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58.500,00</w:t>
                        </w:r>
                      </w:p>
                    </w:tc>
                    <w:tc>
                      <w:tcPr>
                        <w:tcW w:w="1482" w:type="dxa"/>
                        <w:tcBorders>
                          <w:top w:val="nil"/>
                          <w:left w:val="nil"/>
                          <w:bottom w:val="nil"/>
                          <w:right w:val="nil"/>
                        </w:tcBorders>
                        <w:noWrap/>
                        <w:vAlign w:val="bottom"/>
                        <w:hideMark/>
                      </w:tcPr>
                      <w:p w14:paraId="7E685C2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-2.884,48</w:t>
                        </w:r>
                      </w:p>
                    </w:tc>
                    <w:tc>
                      <w:tcPr>
                        <w:tcW w:w="1105" w:type="dxa"/>
                        <w:tcBorders>
                          <w:top w:val="nil"/>
                          <w:left w:val="nil"/>
                          <w:bottom w:val="nil"/>
                          <w:right w:val="nil"/>
                        </w:tcBorders>
                        <w:noWrap/>
                        <w:vAlign w:val="bottom"/>
                        <w:hideMark/>
                      </w:tcPr>
                      <w:p w14:paraId="04A3B15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-4,93</w:t>
                        </w:r>
                      </w:p>
                    </w:tc>
                    <w:tc>
                      <w:tcPr>
                        <w:tcW w:w="1131" w:type="dxa"/>
                        <w:tcBorders>
                          <w:top w:val="nil"/>
                          <w:left w:val="nil"/>
                          <w:bottom w:val="nil"/>
                          <w:right w:val="nil"/>
                        </w:tcBorders>
                        <w:noWrap/>
                        <w:vAlign w:val="bottom"/>
                        <w:hideMark/>
                      </w:tcPr>
                      <w:p w14:paraId="16D8000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55.615,52</w:t>
                        </w:r>
                      </w:p>
                    </w:tc>
                  </w:tr>
                  <w:tr w:rsidR="0050724B" w:rsidRPr="0050724B" w14:paraId="61B9E961" w14:textId="77777777" w:rsidTr="0050724B">
                    <w:trPr>
                      <w:trHeight w:val="255"/>
                    </w:trPr>
                    <w:tc>
                      <w:tcPr>
                        <w:tcW w:w="940" w:type="dxa"/>
                        <w:tcBorders>
                          <w:top w:val="nil"/>
                          <w:left w:val="nil"/>
                          <w:bottom w:val="nil"/>
                          <w:right w:val="nil"/>
                        </w:tcBorders>
                        <w:noWrap/>
                        <w:vAlign w:val="bottom"/>
                        <w:hideMark/>
                      </w:tcPr>
                      <w:p w14:paraId="3881858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R490</w:t>
                        </w:r>
                      </w:p>
                    </w:tc>
                    <w:tc>
                      <w:tcPr>
                        <w:tcW w:w="774" w:type="dxa"/>
                        <w:tcBorders>
                          <w:top w:val="nil"/>
                          <w:left w:val="nil"/>
                          <w:bottom w:val="nil"/>
                          <w:right w:val="nil"/>
                        </w:tcBorders>
                        <w:noWrap/>
                        <w:vAlign w:val="bottom"/>
                        <w:hideMark/>
                      </w:tcPr>
                      <w:p w14:paraId="5BEC0F9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A1DF5C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Povrat neutrošenih sredstava Zagrebačke županije</w:t>
                        </w:r>
                      </w:p>
                    </w:tc>
                    <w:tc>
                      <w:tcPr>
                        <w:tcW w:w="1557" w:type="dxa"/>
                        <w:tcBorders>
                          <w:top w:val="nil"/>
                          <w:left w:val="nil"/>
                          <w:bottom w:val="nil"/>
                          <w:right w:val="nil"/>
                        </w:tcBorders>
                        <w:noWrap/>
                        <w:vAlign w:val="bottom"/>
                        <w:hideMark/>
                      </w:tcPr>
                      <w:p w14:paraId="3A69E3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9.625,00</w:t>
                        </w:r>
                      </w:p>
                    </w:tc>
                    <w:tc>
                      <w:tcPr>
                        <w:tcW w:w="1482" w:type="dxa"/>
                        <w:tcBorders>
                          <w:top w:val="nil"/>
                          <w:left w:val="nil"/>
                          <w:bottom w:val="nil"/>
                          <w:right w:val="nil"/>
                        </w:tcBorders>
                        <w:noWrap/>
                        <w:vAlign w:val="bottom"/>
                        <w:hideMark/>
                      </w:tcPr>
                      <w:p w14:paraId="0B40DF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375,00</w:t>
                        </w:r>
                      </w:p>
                    </w:tc>
                    <w:tc>
                      <w:tcPr>
                        <w:tcW w:w="1105" w:type="dxa"/>
                        <w:tcBorders>
                          <w:top w:val="nil"/>
                          <w:left w:val="nil"/>
                          <w:bottom w:val="nil"/>
                          <w:right w:val="nil"/>
                        </w:tcBorders>
                        <w:noWrap/>
                        <w:vAlign w:val="bottom"/>
                        <w:hideMark/>
                      </w:tcPr>
                      <w:p w14:paraId="52C8411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3,90</w:t>
                        </w:r>
                      </w:p>
                    </w:tc>
                    <w:tc>
                      <w:tcPr>
                        <w:tcW w:w="1131" w:type="dxa"/>
                        <w:tcBorders>
                          <w:top w:val="nil"/>
                          <w:left w:val="nil"/>
                          <w:bottom w:val="nil"/>
                          <w:right w:val="nil"/>
                        </w:tcBorders>
                        <w:noWrap/>
                        <w:vAlign w:val="bottom"/>
                        <w:hideMark/>
                      </w:tcPr>
                      <w:p w14:paraId="67772B0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10.000,00</w:t>
                        </w:r>
                      </w:p>
                    </w:tc>
                  </w:tr>
                  <w:tr w:rsidR="0050724B" w:rsidRPr="0050724B" w14:paraId="2890ED3D"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343B1F8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Program 1000 Redovna djelatnost</w:t>
                        </w:r>
                      </w:p>
                    </w:tc>
                    <w:tc>
                      <w:tcPr>
                        <w:tcW w:w="1557" w:type="dxa"/>
                        <w:tcBorders>
                          <w:top w:val="nil"/>
                          <w:left w:val="nil"/>
                          <w:bottom w:val="nil"/>
                          <w:right w:val="nil"/>
                        </w:tcBorders>
                        <w:shd w:val="clear" w:color="000000" w:fill="9999FF"/>
                        <w:noWrap/>
                        <w:vAlign w:val="bottom"/>
                        <w:hideMark/>
                      </w:tcPr>
                      <w:p w14:paraId="5B3570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334.960,33</w:t>
                        </w:r>
                      </w:p>
                    </w:tc>
                    <w:tc>
                      <w:tcPr>
                        <w:tcW w:w="1482" w:type="dxa"/>
                        <w:tcBorders>
                          <w:top w:val="nil"/>
                          <w:left w:val="nil"/>
                          <w:bottom w:val="nil"/>
                          <w:right w:val="nil"/>
                        </w:tcBorders>
                        <w:shd w:val="clear" w:color="000000" w:fill="9999FF"/>
                        <w:noWrap/>
                        <w:vAlign w:val="bottom"/>
                        <w:hideMark/>
                      </w:tcPr>
                      <w:p w14:paraId="2C2820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2.075,69</w:t>
                        </w:r>
                      </w:p>
                    </w:tc>
                    <w:tc>
                      <w:tcPr>
                        <w:tcW w:w="1105" w:type="dxa"/>
                        <w:tcBorders>
                          <w:top w:val="nil"/>
                          <w:left w:val="nil"/>
                          <w:bottom w:val="nil"/>
                          <w:right w:val="nil"/>
                        </w:tcBorders>
                        <w:shd w:val="clear" w:color="000000" w:fill="9999FF"/>
                        <w:noWrap/>
                        <w:vAlign w:val="bottom"/>
                        <w:hideMark/>
                      </w:tcPr>
                      <w:p w14:paraId="1A6E13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0,62</w:t>
                        </w:r>
                      </w:p>
                    </w:tc>
                    <w:tc>
                      <w:tcPr>
                        <w:tcW w:w="1131" w:type="dxa"/>
                        <w:tcBorders>
                          <w:top w:val="nil"/>
                          <w:left w:val="nil"/>
                          <w:bottom w:val="nil"/>
                          <w:right w:val="nil"/>
                        </w:tcBorders>
                        <w:shd w:val="clear" w:color="000000" w:fill="9999FF"/>
                        <w:noWrap/>
                        <w:vAlign w:val="bottom"/>
                        <w:hideMark/>
                      </w:tcPr>
                      <w:p w14:paraId="0BED458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337.036,02</w:t>
                        </w:r>
                      </w:p>
                    </w:tc>
                  </w:tr>
                  <w:tr w:rsidR="0050724B" w:rsidRPr="0050724B" w14:paraId="5DE9E6B2"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5AEA028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A100002 Rashodi za zaposlene</w:t>
                        </w:r>
                      </w:p>
                    </w:tc>
                    <w:tc>
                      <w:tcPr>
                        <w:tcW w:w="1557" w:type="dxa"/>
                        <w:tcBorders>
                          <w:top w:val="nil"/>
                          <w:left w:val="nil"/>
                          <w:bottom w:val="nil"/>
                          <w:right w:val="nil"/>
                        </w:tcBorders>
                        <w:shd w:val="clear" w:color="000000" w:fill="CCCCFF"/>
                        <w:noWrap/>
                        <w:vAlign w:val="bottom"/>
                        <w:hideMark/>
                      </w:tcPr>
                      <w:p w14:paraId="5E706F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141.980,00</w:t>
                        </w:r>
                      </w:p>
                    </w:tc>
                    <w:tc>
                      <w:tcPr>
                        <w:tcW w:w="1482" w:type="dxa"/>
                        <w:tcBorders>
                          <w:top w:val="nil"/>
                          <w:left w:val="nil"/>
                          <w:bottom w:val="nil"/>
                          <w:right w:val="nil"/>
                        </w:tcBorders>
                        <w:shd w:val="clear" w:color="000000" w:fill="CCCCFF"/>
                        <w:noWrap/>
                        <w:vAlign w:val="bottom"/>
                        <w:hideMark/>
                      </w:tcPr>
                      <w:p w14:paraId="1A84AF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16.460,00</w:t>
                        </w:r>
                      </w:p>
                    </w:tc>
                    <w:tc>
                      <w:tcPr>
                        <w:tcW w:w="1105" w:type="dxa"/>
                        <w:tcBorders>
                          <w:top w:val="nil"/>
                          <w:left w:val="nil"/>
                          <w:bottom w:val="nil"/>
                          <w:right w:val="nil"/>
                        </w:tcBorders>
                        <w:shd w:val="clear" w:color="000000" w:fill="CCCCFF"/>
                        <w:noWrap/>
                        <w:vAlign w:val="bottom"/>
                        <w:hideMark/>
                      </w:tcPr>
                      <w:p w14:paraId="6F5627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11,59</w:t>
                        </w:r>
                      </w:p>
                    </w:tc>
                    <w:tc>
                      <w:tcPr>
                        <w:tcW w:w="1131" w:type="dxa"/>
                        <w:tcBorders>
                          <w:top w:val="nil"/>
                          <w:left w:val="nil"/>
                          <w:bottom w:val="nil"/>
                          <w:right w:val="nil"/>
                        </w:tcBorders>
                        <w:shd w:val="clear" w:color="000000" w:fill="CCCCFF"/>
                        <w:noWrap/>
                        <w:vAlign w:val="bottom"/>
                        <w:hideMark/>
                      </w:tcPr>
                      <w:p w14:paraId="572C69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158.440,00</w:t>
                        </w:r>
                      </w:p>
                    </w:tc>
                  </w:tr>
                  <w:tr w:rsidR="0050724B" w:rsidRPr="0050724B" w14:paraId="50C2FF3F"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1441CD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5D127C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141.980,00</w:t>
                        </w:r>
                      </w:p>
                    </w:tc>
                    <w:tc>
                      <w:tcPr>
                        <w:tcW w:w="1482" w:type="dxa"/>
                        <w:tcBorders>
                          <w:top w:val="nil"/>
                          <w:left w:val="nil"/>
                          <w:bottom w:val="nil"/>
                          <w:right w:val="nil"/>
                        </w:tcBorders>
                        <w:shd w:val="clear" w:color="000000" w:fill="FFFF99"/>
                        <w:noWrap/>
                        <w:vAlign w:val="bottom"/>
                        <w:hideMark/>
                      </w:tcPr>
                      <w:p w14:paraId="2932CD1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16.460,00</w:t>
                        </w:r>
                      </w:p>
                    </w:tc>
                    <w:tc>
                      <w:tcPr>
                        <w:tcW w:w="1105" w:type="dxa"/>
                        <w:tcBorders>
                          <w:top w:val="nil"/>
                          <w:left w:val="nil"/>
                          <w:bottom w:val="nil"/>
                          <w:right w:val="nil"/>
                        </w:tcBorders>
                        <w:shd w:val="clear" w:color="000000" w:fill="FFFF99"/>
                        <w:noWrap/>
                        <w:vAlign w:val="bottom"/>
                        <w:hideMark/>
                      </w:tcPr>
                      <w:p w14:paraId="1CF3108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11,59</w:t>
                        </w:r>
                      </w:p>
                    </w:tc>
                    <w:tc>
                      <w:tcPr>
                        <w:tcW w:w="1131" w:type="dxa"/>
                        <w:tcBorders>
                          <w:top w:val="nil"/>
                          <w:left w:val="nil"/>
                          <w:bottom w:val="nil"/>
                          <w:right w:val="nil"/>
                        </w:tcBorders>
                        <w:shd w:val="clear" w:color="000000" w:fill="FFFF99"/>
                        <w:noWrap/>
                        <w:vAlign w:val="bottom"/>
                        <w:hideMark/>
                      </w:tcPr>
                      <w:p w14:paraId="33CCBED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158.440,00</w:t>
                        </w:r>
                      </w:p>
                    </w:tc>
                  </w:tr>
                  <w:tr w:rsidR="0050724B" w:rsidRPr="0050724B" w14:paraId="3A2F1BB0"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3C7015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648BE8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141.980,00</w:t>
                        </w:r>
                      </w:p>
                    </w:tc>
                    <w:tc>
                      <w:tcPr>
                        <w:tcW w:w="1482" w:type="dxa"/>
                        <w:tcBorders>
                          <w:top w:val="nil"/>
                          <w:left w:val="nil"/>
                          <w:bottom w:val="nil"/>
                          <w:right w:val="nil"/>
                        </w:tcBorders>
                        <w:shd w:val="clear" w:color="000000" w:fill="00CCFF"/>
                        <w:noWrap/>
                        <w:vAlign w:val="bottom"/>
                        <w:hideMark/>
                      </w:tcPr>
                      <w:p w14:paraId="665DE5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16.460,00</w:t>
                        </w:r>
                      </w:p>
                    </w:tc>
                    <w:tc>
                      <w:tcPr>
                        <w:tcW w:w="1105" w:type="dxa"/>
                        <w:tcBorders>
                          <w:top w:val="nil"/>
                          <w:left w:val="nil"/>
                          <w:bottom w:val="nil"/>
                          <w:right w:val="nil"/>
                        </w:tcBorders>
                        <w:shd w:val="clear" w:color="000000" w:fill="00CCFF"/>
                        <w:noWrap/>
                        <w:vAlign w:val="bottom"/>
                        <w:hideMark/>
                      </w:tcPr>
                      <w:p w14:paraId="3B3145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11,59</w:t>
                        </w:r>
                      </w:p>
                    </w:tc>
                    <w:tc>
                      <w:tcPr>
                        <w:tcW w:w="1131" w:type="dxa"/>
                        <w:tcBorders>
                          <w:top w:val="nil"/>
                          <w:left w:val="nil"/>
                          <w:bottom w:val="nil"/>
                          <w:right w:val="nil"/>
                        </w:tcBorders>
                        <w:shd w:val="clear" w:color="000000" w:fill="00CCFF"/>
                        <w:noWrap/>
                        <w:vAlign w:val="bottom"/>
                        <w:hideMark/>
                      </w:tcPr>
                      <w:p w14:paraId="6C3EA4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158.440,00</w:t>
                        </w:r>
                      </w:p>
                    </w:tc>
                  </w:tr>
                  <w:tr w:rsidR="0050724B" w:rsidRPr="0050724B" w14:paraId="321B165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C4607E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65A90D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141.980,00</w:t>
                        </w:r>
                      </w:p>
                    </w:tc>
                    <w:tc>
                      <w:tcPr>
                        <w:tcW w:w="1482" w:type="dxa"/>
                        <w:tcBorders>
                          <w:top w:val="nil"/>
                          <w:left w:val="nil"/>
                          <w:bottom w:val="nil"/>
                          <w:right w:val="nil"/>
                        </w:tcBorders>
                        <w:shd w:val="clear" w:color="000000" w:fill="00FFFF"/>
                        <w:noWrap/>
                        <w:vAlign w:val="bottom"/>
                        <w:hideMark/>
                      </w:tcPr>
                      <w:p w14:paraId="217865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16.460,00</w:t>
                        </w:r>
                      </w:p>
                    </w:tc>
                    <w:tc>
                      <w:tcPr>
                        <w:tcW w:w="1105" w:type="dxa"/>
                        <w:tcBorders>
                          <w:top w:val="nil"/>
                          <w:left w:val="nil"/>
                          <w:bottom w:val="nil"/>
                          <w:right w:val="nil"/>
                        </w:tcBorders>
                        <w:shd w:val="clear" w:color="000000" w:fill="00FFFF"/>
                        <w:noWrap/>
                        <w:vAlign w:val="bottom"/>
                        <w:hideMark/>
                      </w:tcPr>
                      <w:p w14:paraId="22D81D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11,59</w:t>
                        </w:r>
                      </w:p>
                    </w:tc>
                    <w:tc>
                      <w:tcPr>
                        <w:tcW w:w="1131" w:type="dxa"/>
                        <w:tcBorders>
                          <w:top w:val="nil"/>
                          <w:left w:val="nil"/>
                          <w:bottom w:val="nil"/>
                          <w:right w:val="nil"/>
                        </w:tcBorders>
                        <w:shd w:val="clear" w:color="000000" w:fill="00FFFF"/>
                        <w:noWrap/>
                        <w:vAlign w:val="bottom"/>
                        <w:hideMark/>
                      </w:tcPr>
                      <w:p w14:paraId="57DF71B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158.440,00</w:t>
                        </w:r>
                      </w:p>
                    </w:tc>
                  </w:tr>
                  <w:tr w:rsidR="0050724B" w:rsidRPr="0050724B" w14:paraId="11B55D0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43591D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262833A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141.980,00</w:t>
                        </w:r>
                      </w:p>
                    </w:tc>
                    <w:tc>
                      <w:tcPr>
                        <w:tcW w:w="1482" w:type="dxa"/>
                        <w:tcBorders>
                          <w:top w:val="nil"/>
                          <w:left w:val="nil"/>
                          <w:bottom w:val="nil"/>
                          <w:right w:val="nil"/>
                        </w:tcBorders>
                        <w:shd w:val="clear" w:color="000000" w:fill="CCFFFF"/>
                        <w:noWrap/>
                        <w:vAlign w:val="bottom"/>
                        <w:hideMark/>
                      </w:tcPr>
                      <w:p w14:paraId="6F526C0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16.460,00</w:t>
                        </w:r>
                      </w:p>
                    </w:tc>
                    <w:tc>
                      <w:tcPr>
                        <w:tcW w:w="1105" w:type="dxa"/>
                        <w:tcBorders>
                          <w:top w:val="nil"/>
                          <w:left w:val="nil"/>
                          <w:bottom w:val="nil"/>
                          <w:right w:val="nil"/>
                        </w:tcBorders>
                        <w:shd w:val="clear" w:color="000000" w:fill="CCFFFF"/>
                        <w:noWrap/>
                        <w:vAlign w:val="bottom"/>
                        <w:hideMark/>
                      </w:tcPr>
                      <w:p w14:paraId="4806302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11,59</w:t>
                        </w:r>
                      </w:p>
                    </w:tc>
                    <w:tc>
                      <w:tcPr>
                        <w:tcW w:w="1131" w:type="dxa"/>
                        <w:tcBorders>
                          <w:top w:val="nil"/>
                          <w:left w:val="nil"/>
                          <w:bottom w:val="nil"/>
                          <w:right w:val="nil"/>
                        </w:tcBorders>
                        <w:shd w:val="clear" w:color="000000" w:fill="CCFFFF"/>
                        <w:noWrap/>
                        <w:vAlign w:val="bottom"/>
                        <w:hideMark/>
                      </w:tcPr>
                      <w:p w14:paraId="30719D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158.440,00</w:t>
                        </w:r>
                      </w:p>
                    </w:tc>
                  </w:tr>
                  <w:tr w:rsidR="0050724B" w:rsidRPr="0050724B" w14:paraId="5DA3F733" w14:textId="77777777" w:rsidTr="0050724B">
                    <w:trPr>
                      <w:trHeight w:val="255"/>
                    </w:trPr>
                    <w:tc>
                      <w:tcPr>
                        <w:tcW w:w="940" w:type="dxa"/>
                        <w:tcBorders>
                          <w:top w:val="nil"/>
                          <w:left w:val="nil"/>
                          <w:bottom w:val="nil"/>
                          <w:right w:val="nil"/>
                        </w:tcBorders>
                        <w:noWrap/>
                        <w:vAlign w:val="bottom"/>
                        <w:hideMark/>
                      </w:tcPr>
                      <w:p w14:paraId="75BF6BC0"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B958F2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3A17BF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251CD64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141.980,00</w:t>
                        </w:r>
                      </w:p>
                    </w:tc>
                    <w:tc>
                      <w:tcPr>
                        <w:tcW w:w="1482" w:type="dxa"/>
                        <w:tcBorders>
                          <w:top w:val="nil"/>
                          <w:left w:val="nil"/>
                          <w:bottom w:val="nil"/>
                          <w:right w:val="nil"/>
                        </w:tcBorders>
                        <w:noWrap/>
                        <w:vAlign w:val="bottom"/>
                        <w:hideMark/>
                      </w:tcPr>
                      <w:p w14:paraId="5E54E95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16.460,00</w:t>
                        </w:r>
                      </w:p>
                    </w:tc>
                    <w:tc>
                      <w:tcPr>
                        <w:tcW w:w="1105" w:type="dxa"/>
                        <w:tcBorders>
                          <w:top w:val="nil"/>
                          <w:left w:val="nil"/>
                          <w:bottom w:val="nil"/>
                          <w:right w:val="nil"/>
                        </w:tcBorders>
                        <w:noWrap/>
                        <w:vAlign w:val="bottom"/>
                        <w:hideMark/>
                      </w:tcPr>
                      <w:p w14:paraId="7A89558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11,59</w:t>
                        </w:r>
                      </w:p>
                    </w:tc>
                    <w:tc>
                      <w:tcPr>
                        <w:tcW w:w="1131" w:type="dxa"/>
                        <w:tcBorders>
                          <w:top w:val="nil"/>
                          <w:left w:val="nil"/>
                          <w:bottom w:val="nil"/>
                          <w:right w:val="nil"/>
                        </w:tcBorders>
                        <w:noWrap/>
                        <w:vAlign w:val="bottom"/>
                        <w:hideMark/>
                      </w:tcPr>
                      <w:p w14:paraId="01A2CD2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158.440,00</w:t>
                        </w:r>
                      </w:p>
                    </w:tc>
                  </w:tr>
                  <w:tr w:rsidR="0050724B" w:rsidRPr="0050724B" w14:paraId="0E6254A6" w14:textId="77777777" w:rsidTr="0050724B">
                    <w:trPr>
                      <w:trHeight w:val="255"/>
                    </w:trPr>
                    <w:tc>
                      <w:tcPr>
                        <w:tcW w:w="940" w:type="dxa"/>
                        <w:tcBorders>
                          <w:top w:val="nil"/>
                          <w:left w:val="nil"/>
                          <w:bottom w:val="nil"/>
                          <w:right w:val="nil"/>
                        </w:tcBorders>
                        <w:noWrap/>
                        <w:vAlign w:val="bottom"/>
                        <w:hideMark/>
                      </w:tcPr>
                      <w:p w14:paraId="764F50A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BD6A01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53C76E0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zaposlene</w:t>
                        </w:r>
                      </w:p>
                    </w:tc>
                    <w:tc>
                      <w:tcPr>
                        <w:tcW w:w="1557" w:type="dxa"/>
                        <w:tcBorders>
                          <w:top w:val="nil"/>
                          <w:left w:val="nil"/>
                          <w:bottom w:val="nil"/>
                          <w:right w:val="nil"/>
                        </w:tcBorders>
                        <w:noWrap/>
                        <w:vAlign w:val="bottom"/>
                        <w:hideMark/>
                      </w:tcPr>
                      <w:p w14:paraId="24D5428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141.980,00</w:t>
                        </w:r>
                      </w:p>
                    </w:tc>
                    <w:tc>
                      <w:tcPr>
                        <w:tcW w:w="1482" w:type="dxa"/>
                        <w:tcBorders>
                          <w:top w:val="nil"/>
                          <w:left w:val="nil"/>
                          <w:bottom w:val="nil"/>
                          <w:right w:val="nil"/>
                        </w:tcBorders>
                        <w:noWrap/>
                        <w:vAlign w:val="bottom"/>
                        <w:hideMark/>
                      </w:tcPr>
                      <w:p w14:paraId="24655D0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16.460,00</w:t>
                        </w:r>
                      </w:p>
                    </w:tc>
                    <w:tc>
                      <w:tcPr>
                        <w:tcW w:w="1105" w:type="dxa"/>
                        <w:tcBorders>
                          <w:top w:val="nil"/>
                          <w:left w:val="nil"/>
                          <w:bottom w:val="nil"/>
                          <w:right w:val="nil"/>
                        </w:tcBorders>
                        <w:noWrap/>
                        <w:vAlign w:val="bottom"/>
                        <w:hideMark/>
                      </w:tcPr>
                      <w:p w14:paraId="5FADB8C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11,59</w:t>
                        </w:r>
                      </w:p>
                    </w:tc>
                    <w:tc>
                      <w:tcPr>
                        <w:tcW w:w="1131" w:type="dxa"/>
                        <w:tcBorders>
                          <w:top w:val="nil"/>
                          <w:left w:val="nil"/>
                          <w:bottom w:val="nil"/>
                          <w:right w:val="nil"/>
                        </w:tcBorders>
                        <w:noWrap/>
                        <w:vAlign w:val="bottom"/>
                        <w:hideMark/>
                      </w:tcPr>
                      <w:p w14:paraId="26971DE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158.440,00</w:t>
                        </w:r>
                      </w:p>
                    </w:tc>
                  </w:tr>
                  <w:tr w:rsidR="0050724B" w:rsidRPr="0050724B" w14:paraId="2ADA08D2" w14:textId="77777777" w:rsidTr="0050724B">
                    <w:trPr>
                      <w:trHeight w:val="255"/>
                    </w:trPr>
                    <w:tc>
                      <w:tcPr>
                        <w:tcW w:w="940" w:type="dxa"/>
                        <w:tcBorders>
                          <w:top w:val="nil"/>
                          <w:left w:val="nil"/>
                          <w:bottom w:val="nil"/>
                          <w:right w:val="nil"/>
                        </w:tcBorders>
                        <w:noWrap/>
                        <w:vAlign w:val="bottom"/>
                        <w:hideMark/>
                      </w:tcPr>
                      <w:p w14:paraId="6D562D3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R008</w:t>
                        </w:r>
                      </w:p>
                    </w:tc>
                    <w:tc>
                      <w:tcPr>
                        <w:tcW w:w="774" w:type="dxa"/>
                        <w:tcBorders>
                          <w:top w:val="nil"/>
                          <w:left w:val="nil"/>
                          <w:bottom w:val="nil"/>
                          <w:right w:val="nil"/>
                        </w:tcBorders>
                        <w:noWrap/>
                        <w:vAlign w:val="bottom"/>
                        <w:hideMark/>
                      </w:tcPr>
                      <w:p w14:paraId="1E11405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16DE2DA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Plaće za redovan rad</w:t>
                        </w:r>
                      </w:p>
                    </w:tc>
                    <w:tc>
                      <w:tcPr>
                        <w:tcW w:w="1557" w:type="dxa"/>
                        <w:tcBorders>
                          <w:top w:val="nil"/>
                          <w:left w:val="nil"/>
                          <w:bottom w:val="nil"/>
                          <w:right w:val="nil"/>
                        </w:tcBorders>
                        <w:noWrap/>
                        <w:vAlign w:val="bottom"/>
                        <w:hideMark/>
                      </w:tcPr>
                      <w:p w14:paraId="64898C7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120.000,00</w:t>
                        </w:r>
                      </w:p>
                    </w:tc>
                    <w:tc>
                      <w:tcPr>
                        <w:tcW w:w="1482" w:type="dxa"/>
                        <w:tcBorders>
                          <w:top w:val="nil"/>
                          <w:left w:val="nil"/>
                          <w:bottom w:val="nil"/>
                          <w:right w:val="nil"/>
                        </w:tcBorders>
                        <w:noWrap/>
                        <w:vAlign w:val="bottom"/>
                        <w:hideMark/>
                      </w:tcPr>
                      <w:p w14:paraId="0BDFCC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15.000,00</w:t>
                        </w:r>
                      </w:p>
                    </w:tc>
                    <w:tc>
                      <w:tcPr>
                        <w:tcW w:w="1105" w:type="dxa"/>
                        <w:tcBorders>
                          <w:top w:val="nil"/>
                          <w:left w:val="nil"/>
                          <w:bottom w:val="nil"/>
                          <w:right w:val="nil"/>
                        </w:tcBorders>
                        <w:noWrap/>
                        <w:vAlign w:val="bottom"/>
                        <w:hideMark/>
                      </w:tcPr>
                      <w:p w14:paraId="23B5986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12,50</w:t>
                        </w:r>
                      </w:p>
                    </w:tc>
                    <w:tc>
                      <w:tcPr>
                        <w:tcW w:w="1131" w:type="dxa"/>
                        <w:tcBorders>
                          <w:top w:val="nil"/>
                          <w:left w:val="nil"/>
                          <w:bottom w:val="nil"/>
                          <w:right w:val="nil"/>
                        </w:tcBorders>
                        <w:noWrap/>
                        <w:vAlign w:val="bottom"/>
                        <w:hideMark/>
                      </w:tcPr>
                      <w:p w14:paraId="08A486F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135.000,00</w:t>
                        </w:r>
                      </w:p>
                    </w:tc>
                  </w:tr>
                  <w:tr w:rsidR="0050724B" w:rsidRPr="0050724B" w14:paraId="69C75608" w14:textId="77777777" w:rsidTr="0050724B">
                    <w:trPr>
                      <w:trHeight w:val="255"/>
                    </w:trPr>
                    <w:tc>
                      <w:tcPr>
                        <w:tcW w:w="940" w:type="dxa"/>
                        <w:tcBorders>
                          <w:top w:val="nil"/>
                          <w:left w:val="nil"/>
                          <w:bottom w:val="nil"/>
                          <w:right w:val="nil"/>
                        </w:tcBorders>
                        <w:noWrap/>
                        <w:vAlign w:val="bottom"/>
                        <w:hideMark/>
                      </w:tcPr>
                      <w:p w14:paraId="0991336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R009</w:t>
                        </w:r>
                      </w:p>
                    </w:tc>
                    <w:tc>
                      <w:tcPr>
                        <w:tcW w:w="774" w:type="dxa"/>
                        <w:tcBorders>
                          <w:top w:val="nil"/>
                          <w:left w:val="nil"/>
                          <w:bottom w:val="nil"/>
                          <w:right w:val="nil"/>
                        </w:tcBorders>
                        <w:noWrap/>
                        <w:vAlign w:val="bottom"/>
                        <w:hideMark/>
                      </w:tcPr>
                      <w:p w14:paraId="226D214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4FA353A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Ostali rashodi za zaposlene - Darovi djeci zaposlenih</w:t>
                        </w:r>
                      </w:p>
                    </w:tc>
                    <w:tc>
                      <w:tcPr>
                        <w:tcW w:w="1557" w:type="dxa"/>
                        <w:tcBorders>
                          <w:top w:val="nil"/>
                          <w:left w:val="nil"/>
                          <w:bottom w:val="nil"/>
                          <w:right w:val="nil"/>
                        </w:tcBorders>
                        <w:noWrap/>
                        <w:vAlign w:val="bottom"/>
                        <w:hideMark/>
                      </w:tcPr>
                      <w:p w14:paraId="47CBF3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980,00</w:t>
                        </w:r>
                      </w:p>
                    </w:tc>
                    <w:tc>
                      <w:tcPr>
                        <w:tcW w:w="1482" w:type="dxa"/>
                        <w:tcBorders>
                          <w:top w:val="nil"/>
                          <w:left w:val="nil"/>
                          <w:bottom w:val="nil"/>
                          <w:right w:val="nil"/>
                        </w:tcBorders>
                        <w:noWrap/>
                        <w:vAlign w:val="bottom"/>
                        <w:hideMark/>
                      </w:tcPr>
                      <w:p w14:paraId="765C536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-140,00</w:t>
                        </w:r>
                      </w:p>
                    </w:tc>
                    <w:tc>
                      <w:tcPr>
                        <w:tcW w:w="1105" w:type="dxa"/>
                        <w:tcBorders>
                          <w:top w:val="nil"/>
                          <w:left w:val="nil"/>
                          <w:bottom w:val="nil"/>
                          <w:right w:val="nil"/>
                        </w:tcBorders>
                        <w:noWrap/>
                        <w:vAlign w:val="bottom"/>
                        <w:hideMark/>
                      </w:tcPr>
                      <w:p w14:paraId="4EF97BF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-14,29</w:t>
                        </w:r>
                      </w:p>
                    </w:tc>
                    <w:tc>
                      <w:tcPr>
                        <w:tcW w:w="1131" w:type="dxa"/>
                        <w:tcBorders>
                          <w:top w:val="nil"/>
                          <w:left w:val="nil"/>
                          <w:bottom w:val="nil"/>
                          <w:right w:val="nil"/>
                        </w:tcBorders>
                        <w:noWrap/>
                        <w:vAlign w:val="bottom"/>
                        <w:hideMark/>
                      </w:tcPr>
                      <w:p w14:paraId="5415F7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840,00</w:t>
                        </w:r>
                      </w:p>
                    </w:tc>
                  </w:tr>
                  <w:tr w:rsidR="0050724B" w:rsidRPr="0050724B" w14:paraId="10B1C66E" w14:textId="77777777" w:rsidTr="0050724B">
                    <w:trPr>
                      <w:trHeight w:val="255"/>
                    </w:trPr>
                    <w:tc>
                      <w:tcPr>
                        <w:tcW w:w="940" w:type="dxa"/>
                        <w:tcBorders>
                          <w:top w:val="nil"/>
                          <w:left w:val="nil"/>
                          <w:bottom w:val="nil"/>
                          <w:right w:val="nil"/>
                        </w:tcBorders>
                        <w:noWrap/>
                        <w:vAlign w:val="bottom"/>
                        <w:hideMark/>
                      </w:tcPr>
                      <w:p w14:paraId="1F3C616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R010</w:t>
                        </w:r>
                      </w:p>
                    </w:tc>
                    <w:tc>
                      <w:tcPr>
                        <w:tcW w:w="774" w:type="dxa"/>
                        <w:tcBorders>
                          <w:top w:val="nil"/>
                          <w:left w:val="nil"/>
                          <w:bottom w:val="nil"/>
                          <w:right w:val="nil"/>
                        </w:tcBorders>
                        <w:noWrap/>
                        <w:vAlign w:val="bottom"/>
                        <w:hideMark/>
                      </w:tcPr>
                      <w:p w14:paraId="6A706C0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75EC2AD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Ostali rashodi za zaposlene - Božićnica, smrtni slučaj</w:t>
                        </w:r>
                      </w:p>
                    </w:tc>
                    <w:tc>
                      <w:tcPr>
                        <w:tcW w:w="1557" w:type="dxa"/>
                        <w:tcBorders>
                          <w:top w:val="nil"/>
                          <w:left w:val="nil"/>
                          <w:bottom w:val="nil"/>
                          <w:right w:val="nil"/>
                        </w:tcBorders>
                        <w:noWrap/>
                        <w:vAlign w:val="bottom"/>
                        <w:hideMark/>
                      </w:tcPr>
                      <w:p w14:paraId="003386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53BE3F3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105" w:type="dxa"/>
                        <w:tcBorders>
                          <w:top w:val="nil"/>
                          <w:left w:val="nil"/>
                          <w:bottom w:val="nil"/>
                          <w:right w:val="nil"/>
                        </w:tcBorders>
                        <w:noWrap/>
                        <w:vAlign w:val="bottom"/>
                        <w:hideMark/>
                      </w:tcPr>
                      <w:p w14:paraId="448C195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w:t>
                        </w:r>
                      </w:p>
                    </w:tc>
                    <w:tc>
                      <w:tcPr>
                        <w:tcW w:w="1131" w:type="dxa"/>
                        <w:tcBorders>
                          <w:top w:val="nil"/>
                          <w:left w:val="nil"/>
                          <w:bottom w:val="nil"/>
                          <w:right w:val="nil"/>
                        </w:tcBorders>
                        <w:noWrap/>
                        <w:vAlign w:val="bottom"/>
                        <w:hideMark/>
                      </w:tcPr>
                      <w:p w14:paraId="4DB415B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w:t>
                        </w:r>
                      </w:p>
                    </w:tc>
                  </w:tr>
                  <w:tr w:rsidR="0050724B" w:rsidRPr="0050724B" w14:paraId="1B4E5DC0" w14:textId="77777777" w:rsidTr="0050724B">
                    <w:trPr>
                      <w:trHeight w:val="255"/>
                    </w:trPr>
                    <w:tc>
                      <w:tcPr>
                        <w:tcW w:w="940" w:type="dxa"/>
                        <w:tcBorders>
                          <w:top w:val="nil"/>
                          <w:left w:val="nil"/>
                          <w:bottom w:val="nil"/>
                          <w:right w:val="nil"/>
                        </w:tcBorders>
                        <w:noWrap/>
                        <w:vAlign w:val="bottom"/>
                        <w:hideMark/>
                      </w:tcPr>
                      <w:p w14:paraId="0F161F3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R013</w:t>
                        </w:r>
                      </w:p>
                    </w:tc>
                    <w:tc>
                      <w:tcPr>
                        <w:tcW w:w="774" w:type="dxa"/>
                        <w:tcBorders>
                          <w:top w:val="nil"/>
                          <w:left w:val="nil"/>
                          <w:bottom w:val="nil"/>
                          <w:right w:val="nil"/>
                        </w:tcBorders>
                        <w:noWrap/>
                        <w:vAlign w:val="bottom"/>
                        <w:hideMark/>
                      </w:tcPr>
                      <w:p w14:paraId="5EB9204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31</w:t>
                        </w:r>
                      </w:p>
                    </w:tc>
                    <w:tc>
                      <w:tcPr>
                        <w:tcW w:w="6562" w:type="dxa"/>
                        <w:tcBorders>
                          <w:top w:val="nil"/>
                          <w:left w:val="nil"/>
                          <w:bottom w:val="nil"/>
                          <w:right w:val="nil"/>
                        </w:tcBorders>
                        <w:noWrap/>
                        <w:vAlign w:val="bottom"/>
                        <w:hideMark/>
                      </w:tcPr>
                      <w:p w14:paraId="7F17472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Doprinosi za zdravstveno osiguranje</w:t>
                        </w:r>
                      </w:p>
                    </w:tc>
                    <w:tc>
                      <w:tcPr>
                        <w:tcW w:w="1557" w:type="dxa"/>
                        <w:tcBorders>
                          <w:top w:val="nil"/>
                          <w:left w:val="nil"/>
                          <w:bottom w:val="nil"/>
                          <w:right w:val="nil"/>
                        </w:tcBorders>
                        <w:noWrap/>
                        <w:vAlign w:val="bottom"/>
                        <w:hideMark/>
                      </w:tcPr>
                      <w:p w14:paraId="3B12D3A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482" w:type="dxa"/>
                        <w:tcBorders>
                          <w:top w:val="nil"/>
                          <w:left w:val="nil"/>
                          <w:bottom w:val="nil"/>
                          <w:right w:val="nil"/>
                        </w:tcBorders>
                        <w:noWrap/>
                        <w:vAlign w:val="bottom"/>
                        <w:hideMark/>
                      </w:tcPr>
                      <w:p w14:paraId="5C4E97F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4E29BB7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w:t>
                        </w:r>
                      </w:p>
                    </w:tc>
                    <w:tc>
                      <w:tcPr>
                        <w:tcW w:w="1131" w:type="dxa"/>
                        <w:tcBorders>
                          <w:top w:val="nil"/>
                          <w:left w:val="nil"/>
                          <w:bottom w:val="nil"/>
                          <w:right w:val="nil"/>
                        </w:tcBorders>
                        <w:noWrap/>
                        <w:vAlign w:val="bottom"/>
                        <w:hideMark/>
                      </w:tcPr>
                      <w:p w14:paraId="3208EB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22.000,00</w:t>
                        </w:r>
                      </w:p>
                    </w:tc>
                  </w:tr>
                  <w:tr w:rsidR="0050724B" w:rsidRPr="0050724B" w14:paraId="17E567B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286F530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A100003 Materijalni rashodi</w:t>
                        </w:r>
                      </w:p>
                    </w:tc>
                    <w:tc>
                      <w:tcPr>
                        <w:tcW w:w="1557" w:type="dxa"/>
                        <w:tcBorders>
                          <w:top w:val="nil"/>
                          <w:left w:val="nil"/>
                          <w:bottom w:val="nil"/>
                          <w:right w:val="nil"/>
                        </w:tcBorders>
                        <w:shd w:val="clear" w:color="000000" w:fill="CCCCFF"/>
                        <w:noWrap/>
                        <w:vAlign w:val="bottom"/>
                        <w:hideMark/>
                      </w:tcPr>
                      <w:p w14:paraId="51D05FC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97.716,00</w:t>
                        </w:r>
                      </w:p>
                    </w:tc>
                    <w:tc>
                      <w:tcPr>
                        <w:tcW w:w="1482" w:type="dxa"/>
                        <w:tcBorders>
                          <w:top w:val="nil"/>
                          <w:left w:val="nil"/>
                          <w:bottom w:val="nil"/>
                          <w:right w:val="nil"/>
                        </w:tcBorders>
                        <w:shd w:val="clear" w:color="000000" w:fill="CCCCFF"/>
                        <w:noWrap/>
                        <w:vAlign w:val="bottom"/>
                        <w:hideMark/>
                      </w:tcPr>
                      <w:p w14:paraId="41F705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29.574,00</w:t>
                        </w:r>
                      </w:p>
                    </w:tc>
                    <w:tc>
                      <w:tcPr>
                        <w:tcW w:w="1105" w:type="dxa"/>
                        <w:tcBorders>
                          <w:top w:val="nil"/>
                          <w:left w:val="nil"/>
                          <w:bottom w:val="nil"/>
                          <w:right w:val="nil"/>
                        </w:tcBorders>
                        <w:shd w:val="clear" w:color="000000" w:fill="CCCCFF"/>
                        <w:noWrap/>
                        <w:vAlign w:val="bottom"/>
                        <w:hideMark/>
                      </w:tcPr>
                      <w:p w14:paraId="3CAB042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30,27</w:t>
                        </w:r>
                      </w:p>
                    </w:tc>
                    <w:tc>
                      <w:tcPr>
                        <w:tcW w:w="1131" w:type="dxa"/>
                        <w:tcBorders>
                          <w:top w:val="nil"/>
                          <w:left w:val="nil"/>
                          <w:bottom w:val="nil"/>
                          <w:right w:val="nil"/>
                        </w:tcBorders>
                        <w:shd w:val="clear" w:color="000000" w:fill="CCCCFF"/>
                        <w:noWrap/>
                        <w:vAlign w:val="bottom"/>
                        <w:hideMark/>
                      </w:tcPr>
                      <w:p w14:paraId="07CB28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127.290,00</w:t>
                        </w:r>
                      </w:p>
                    </w:tc>
                  </w:tr>
                  <w:tr w:rsidR="0050724B" w:rsidRPr="0050724B" w14:paraId="0F893ACE"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6C9C28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537D0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97.446,00</w:t>
                        </w:r>
                      </w:p>
                    </w:tc>
                    <w:tc>
                      <w:tcPr>
                        <w:tcW w:w="1482" w:type="dxa"/>
                        <w:tcBorders>
                          <w:top w:val="nil"/>
                          <w:left w:val="nil"/>
                          <w:bottom w:val="nil"/>
                          <w:right w:val="nil"/>
                        </w:tcBorders>
                        <w:shd w:val="clear" w:color="000000" w:fill="FFFF99"/>
                        <w:noWrap/>
                        <w:vAlign w:val="bottom"/>
                        <w:hideMark/>
                      </w:tcPr>
                      <w:p w14:paraId="19576D9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29.574,00</w:t>
                        </w:r>
                      </w:p>
                    </w:tc>
                    <w:tc>
                      <w:tcPr>
                        <w:tcW w:w="1105" w:type="dxa"/>
                        <w:tcBorders>
                          <w:top w:val="nil"/>
                          <w:left w:val="nil"/>
                          <w:bottom w:val="nil"/>
                          <w:right w:val="nil"/>
                        </w:tcBorders>
                        <w:shd w:val="clear" w:color="000000" w:fill="FFFF99"/>
                        <w:noWrap/>
                        <w:vAlign w:val="bottom"/>
                        <w:hideMark/>
                      </w:tcPr>
                      <w:p w14:paraId="4A1505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30,35</w:t>
                        </w:r>
                      </w:p>
                    </w:tc>
                    <w:tc>
                      <w:tcPr>
                        <w:tcW w:w="1131" w:type="dxa"/>
                        <w:tcBorders>
                          <w:top w:val="nil"/>
                          <w:left w:val="nil"/>
                          <w:bottom w:val="nil"/>
                          <w:right w:val="nil"/>
                        </w:tcBorders>
                        <w:shd w:val="clear" w:color="000000" w:fill="FFFF99"/>
                        <w:noWrap/>
                        <w:vAlign w:val="bottom"/>
                        <w:hideMark/>
                      </w:tcPr>
                      <w:p w14:paraId="2380640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127.020,00</w:t>
                        </w:r>
                      </w:p>
                    </w:tc>
                  </w:tr>
                  <w:tr w:rsidR="0050724B" w:rsidRPr="0050724B" w14:paraId="77300CF6"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EA1AC6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3B5FD4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96.786,00</w:t>
                        </w:r>
                      </w:p>
                    </w:tc>
                    <w:tc>
                      <w:tcPr>
                        <w:tcW w:w="1482" w:type="dxa"/>
                        <w:tcBorders>
                          <w:top w:val="nil"/>
                          <w:left w:val="nil"/>
                          <w:bottom w:val="nil"/>
                          <w:right w:val="nil"/>
                        </w:tcBorders>
                        <w:shd w:val="clear" w:color="000000" w:fill="00CCFF"/>
                        <w:noWrap/>
                        <w:vAlign w:val="bottom"/>
                        <w:hideMark/>
                      </w:tcPr>
                      <w:p w14:paraId="66724BE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29.874,00</w:t>
                        </w:r>
                      </w:p>
                    </w:tc>
                    <w:tc>
                      <w:tcPr>
                        <w:tcW w:w="1105" w:type="dxa"/>
                        <w:tcBorders>
                          <w:top w:val="nil"/>
                          <w:left w:val="nil"/>
                          <w:bottom w:val="nil"/>
                          <w:right w:val="nil"/>
                        </w:tcBorders>
                        <w:shd w:val="clear" w:color="000000" w:fill="00CCFF"/>
                        <w:noWrap/>
                        <w:vAlign w:val="bottom"/>
                        <w:hideMark/>
                      </w:tcPr>
                      <w:p w14:paraId="49D5C71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30,87</w:t>
                        </w:r>
                      </w:p>
                    </w:tc>
                    <w:tc>
                      <w:tcPr>
                        <w:tcW w:w="1131" w:type="dxa"/>
                        <w:tcBorders>
                          <w:top w:val="nil"/>
                          <w:left w:val="nil"/>
                          <w:bottom w:val="nil"/>
                          <w:right w:val="nil"/>
                        </w:tcBorders>
                        <w:shd w:val="clear" w:color="000000" w:fill="00CCFF"/>
                        <w:noWrap/>
                        <w:vAlign w:val="bottom"/>
                        <w:hideMark/>
                      </w:tcPr>
                      <w:p w14:paraId="29427FD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126.660,00</w:t>
                        </w:r>
                      </w:p>
                    </w:tc>
                  </w:tr>
                  <w:tr w:rsidR="0050724B" w:rsidRPr="0050724B" w14:paraId="46CDEBEA" w14:textId="77777777" w:rsidTr="0050724B">
                    <w:trPr>
                      <w:trHeight w:val="255"/>
                    </w:trPr>
                    <w:tc>
                      <w:tcPr>
                        <w:tcW w:w="940" w:type="dxa"/>
                        <w:tcBorders>
                          <w:top w:val="nil"/>
                          <w:left w:val="nil"/>
                          <w:bottom w:val="nil"/>
                          <w:right w:val="nil"/>
                        </w:tcBorders>
                        <w:noWrap/>
                        <w:vAlign w:val="bottom"/>
                        <w:hideMark/>
                      </w:tcPr>
                      <w:p w14:paraId="096E24BE"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1844BB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B5A6CC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70BBCF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1.062,00</w:t>
                        </w:r>
                      </w:p>
                    </w:tc>
                    <w:tc>
                      <w:tcPr>
                        <w:tcW w:w="1482" w:type="dxa"/>
                        <w:tcBorders>
                          <w:top w:val="nil"/>
                          <w:left w:val="nil"/>
                          <w:bottom w:val="nil"/>
                          <w:right w:val="nil"/>
                        </w:tcBorders>
                        <w:noWrap/>
                        <w:vAlign w:val="bottom"/>
                        <w:hideMark/>
                      </w:tcPr>
                      <w:p w14:paraId="285D7C8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-1.062,00</w:t>
                        </w:r>
                      </w:p>
                    </w:tc>
                    <w:tc>
                      <w:tcPr>
                        <w:tcW w:w="1105" w:type="dxa"/>
                        <w:tcBorders>
                          <w:top w:val="nil"/>
                          <w:left w:val="nil"/>
                          <w:bottom w:val="nil"/>
                          <w:right w:val="nil"/>
                        </w:tcBorders>
                        <w:noWrap/>
                        <w:vAlign w:val="bottom"/>
                        <w:hideMark/>
                      </w:tcPr>
                      <w:p w14:paraId="257EA88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0714DF7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155A3DE0" w14:textId="77777777" w:rsidTr="0050724B">
                    <w:trPr>
                      <w:trHeight w:val="255"/>
                    </w:trPr>
                    <w:tc>
                      <w:tcPr>
                        <w:tcW w:w="940" w:type="dxa"/>
                        <w:tcBorders>
                          <w:top w:val="nil"/>
                          <w:left w:val="nil"/>
                          <w:bottom w:val="nil"/>
                          <w:right w:val="nil"/>
                        </w:tcBorders>
                        <w:noWrap/>
                        <w:vAlign w:val="bottom"/>
                        <w:hideMark/>
                      </w:tcPr>
                      <w:p w14:paraId="64E04A5F"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B91FA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A47A27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293166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1.062,00</w:t>
                        </w:r>
                      </w:p>
                    </w:tc>
                    <w:tc>
                      <w:tcPr>
                        <w:tcW w:w="1482" w:type="dxa"/>
                        <w:tcBorders>
                          <w:top w:val="nil"/>
                          <w:left w:val="nil"/>
                          <w:bottom w:val="nil"/>
                          <w:right w:val="nil"/>
                        </w:tcBorders>
                        <w:noWrap/>
                        <w:vAlign w:val="bottom"/>
                        <w:hideMark/>
                      </w:tcPr>
                      <w:p w14:paraId="672CCB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-1.062,00</w:t>
                        </w:r>
                      </w:p>
                    </w:tc>
                    <w:tc>
                      <w:tcPr>
                        <w:tcW w:w="1105" w:type="dxa"/>
                        <w:tcBorders>
                          <w:top w:val="nil"/>
                          <w:left w:val="nil"/>
                          <w:bottom w:val="nil"/>
                          <w:right w:val="nil"/>
                        </w:tcBorders>
                        <w:noWrap/>
                        <w:vAlign w:val="bottom"/>
                        <w:hideMark/>
                      </w:tcPr>
                      <w:p w14:paraId="3C88631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74F396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9337649" w14:textId="77777777" w:rsidTr="0050724B">
                    <w:trPr>
                      <w:trHeight w:val="255"/>
                    </w:trPr>
                    <w:tc>
                      <w:tcPr>
                        <w:tcW w:w="940" w:type="dxa"/>
                        <w:tcBorders>
                          <w:top w:val="nil"/>
                          <w:left w:val="nil"/>
                          <w:bottom w:val="nil"/>
                          <w:right w:val="nil"/>
                        </w:tcBorders>
                        <w:noWrap/>
                        <w:vAlign w:val="bottom"/>
                        <w:hideMark/>
                      </w:tcPr>
                      <w:p w14:paraId="42046DD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R460</w:t>
                        </w:r>
                      </w:p>
                    </w:tc>
                    <w:tc>
                      <w:tcPr>
                        <w:tcW w:w="774" w:type="dxa"/>
                        <w:tcBorders>
                          <w:top w:val="nil"/>
                          <w:left w:val="nil"/>
                          <w:bottom w:val="nil"/>
                          <w:right w:val="nil"/>
                        </w:tcBorders>
                        <w:noWrap/>
                        <w:vAlign w:val="bottom"/>
                        <w:hideMark/>
                      </w:tcPr>
                      <w:p w14:paraId="3EF715D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80EBF0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pri registraciji prijevoznih sredstava</w:t>
                        </w:r>
                      </w:p>
                    </w:tc>
                    <w:tc>
                      <w:tcPr>
                        <w:tcW w:w="1557" w:type="dxa"/>
                        <w:tcBorders>
                          <w:top w:val="nil"/>
                          <w:left w:val="nil"/>
                          <w:bottom w:val="nil"/>
                          <w:right w:val="nil"/>
                        </w:tcBorders>
                        <w:noWrap/>
                        <w:vAlign w:val="bottom"/>
                        <w:hideMark/>
                      </w:tcPr>
                      <w:p w14:paraId="58C3B0D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1.062,00</w:t>
                        </w:r>
                      </w:p>
                    </w:tc>
                    <w:tc>
                      <w:tcPr>
                        <w:tcW w:w="1482" w:type="dxa"/>
                        <w:tcBorders>
                          <w:top w:val="nil"/>
                          <w:left w:val="nil"/>
                          <w:bottom w:val="nil"/>
                          <w:right w:val="nil"/>
                        </w:tcBorders>
                        <w:noWrap/>
                        <w:vAlign w:val="bottom"/>
                        <w:hideMark/>
                      </w:tcPr>
                      <w:p w14:paraId="6664B3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-1.062,00</w:t>
                        </w:r>
                      </w:p>
                    </w:tc>
                    <w:tc>
                      <w:tcPr>
                        <w:tcW w:w="1105" w:type="dxa"/>
                        <w:tcBorders>
                          <w:top w:val="nil"/>
                          <w:left w:val="nil"/>
                          <w:bottom w:val="nil"/>
                          <w:right w:val="nil"/>
                        </w:tcBorders>
                        <w:noWrap/>
                        <w:vAlign w:val="bottom"/>
                        <w:hideMark/>
                      </w:tcPr>
                      <w:p w14:paraId="404DBFD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1C4E2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E75D5C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64DCA8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315F7F2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95.724,00</w:t>
                        </w:r>
                      </w:p>
                    </w:tc>
                    <w:tc>
                      <w:tcPr>
                        <w:tcW w:w="1482" w:type="dxa"/>
                        <w:tcBorders>
                          <w:top w:val="nil"/>
                          <w:left w:val="nil"/>
                          <w:bottom w:val="nil"/>
                          <w:right w:val="nil"/>
                        </w:tcBorders>
                        <w:shd w:val="clear" w:color="000000" w:fill="00FFFF"/>
                        <w:noWrap/>
                        <w:vAlign w:val="bottom"/>
                        <w:hideMark/>
                      </w:tcPr>
                      <w:p w14:paraId="379CBF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30.936,00</w:t>
                        </w:r>
                      </w:p>
                    </w:tc>
                    <w:tc>
                      <w:tcPr>
                        <w:tcW w:w="1105" w:type="dxa"/>
                        <w:tcBorders>
                          <w:top w:val="nil"/>
                          <w:left w:val="nil"/>
                          <w:bottom w:val="nil"/>
                          <w:right w:val="nil"/>
                        </w:tcBorders>
                        <w:shd w:val="clear" w:color="000000" w:fill="00FFFF"/>
                        <w:noWrap/>
                        <w:vAlign w:val="bottom"/>
                        <w:hideMark/>
                      </w:tcPr>
                      <w:p w14:paraId="136D3E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32,32</w:t>
                        </w:r>
                      </w:p>
                    </w:tc>
                    <w:tc>
                      <w:tcPr>
                        <w:tcW w:w="1131" w:type="dxa"/>
                        <w:tcBorders>
                          <w:top w:val="nil"/>
                          <w:left w:val="nil"/>
                          <w:bottom w:val="nil"/>
                          <w:right w:val="nil"/>
                        </w:tcBorders>
                        <w:shd w:val="clear" w:color="000000" w:fill="00FFFF"/>
                        <w:noWrap/>
                        <w:vAlign w:val="bottom"/>
                        <w:hideMark/>
                      </w:tcPr>
                      <w:p w14:paraId="60FB945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126.660,00</w:t>
                        </w:r>
                      </w:p>
                    </w:tc>
                  </w:tr>
                  <w:tr w:rsidR="0050724B" w:rsidRPr="0050724B" w14:paraId="49A2E7B3" w14:textId="77777777" w:rsidTr="0050724B">
                    <w:trPr>
                      <w:trHeight w:val="255"/>
                    </w:trPr>
                    <w:tc>
                      <w:tcPr>
                        <w:tcW w:w="940" w:type="dxa"/>
                        <w:tcBorders>
                          <w:top w:val="nil"/>
                          <w:left w:val="nil"/>
                          <w:bottom w:val="nil"/>
                          <w:right w:val="nil"/>
                        </w:tcBorders>
                        <w:noWrap/>
                        <w:vAlign w:val="bottom"/>
                        <w:hideMark/>
                      </w:tcPr>
                      <w:p w14:paraId="7997BBF0"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D11D54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030F99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1E2D63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2.400,00</w:t>
                        </w:r>
                      </w:p>
                    </w:tc>
                    <w:tc>
                      <w:tcPr>
                        <w:tcW w:w="1482" w:type="dxa"/>
                        <w:tcBorders>
                          <w:top w:val="nil"/>
                          <w:left w:val="nil"/>
                          <w:bottom w:val="nil"/>
                          <w:right w:val="nil"/>
                        </w:tcBorders>
                        <w:noWrap/>
                        <w:vAlign w:val="bottom"/>
                        <w:hideMark/>
                      </w:tcPr>
                      <w:p w14:paraId="663FD73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-400,00</w:t>
                        </w:r>
                      </w:p>
                    </w:tc>
                    <w:tc>
                      <w:tcPr>
                        <w:tcW w:w="1105" w:type="dxa"/>
                        <w:tcBorders>
                          <w:top w:val="nil"/>
                          <w:left w:val="nil"/>
                          <w:bottom w:val="nil"/>
                          <w:right w:val="nil"/>
                        </w:tcBorders>
                        <w:noWrap/>
                        <w:vAlign w:val="bottom"/>
                        <w:hideMark/>
                      </w:tcPr>
                      <w:p w14:paraId="3A30226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-16,67</w:t>
                        </w:r>
                      </w:p>
                    </w:tc>
                    <w:tc>
                      <w:tcPr>
                        <w:tcW w:w="1131" w:type="dxa"/>
                        <w:tcBorders>
                          <w:top w:val="nil"/>
                          <w:left w:val="nil"/>
                          <w:bottom w:val="nil"/>
                          <w:right w:val="nil"/>
                        </w:tcBorders>
                        <w:noWrap/>
                        <w:vAlign w:val="bottom"/>
                        <w:hideMark/>
                      </w:tcPr>
                      <w:p w14:paraId="63A4F04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r>
                  <w:tr w:rsidR="0050724B" w:rsidRPr="0050724B" w14:paraId="2AAEBE84" w14:textId="77777777" w:rsidTr="0050724B">
                    <w:trPr>
                      <w:trHeight w:val="255"/>
                    </w:trPr>
                    <w:tc>
                      <w:tcPr>
                        <w:tcW w:w="940" w:type="dxa"/>
                        <w:tcBorders>
                          <w:top w:val="nil"/>
                          <w:left w:val="nil"/>
                          <w:bottom w:val="nil"/>
                          <w:right w:val="nil"/>
                        </w:tcBorders>
                        <w:noWrap/>
                        <w:vAlign w:val="bottom"/>
                        <w:hideMark/>
                      </w:tcPr>
                      <w:p w14:paraId="099FAD4D"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DC80C5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E8DFCE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782C3CE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2.400,00</w:t>
                        </w:r>
                      </w:p>
                    </w:tc>
                    <w:tc>
                      <w:tcPr>
                        <w:tcW w:w="1482" w:type="dxa"/>
                        <w:tcBorders>
                          <w:top w:val="nil"/>
                          <w:left w:val="nil"/>
                          <w:bottom w:val="nil"/>
                          <w:right w:val="nil"/>
                        </w:tcBorders>
                        <w:noWrap/>
                        <w:vAlign w:val="bottom"/>
                        <w:hideMark/>
                      </w:tcPr>
                      <w:p w14:paraId="542A387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105" w:type="dxa"/>
                        <w:tcBorders>
                          <w:top w:val="nil"/>
                          <w:left w:val="nil"/>
                          <w:bottom w:val="nil"/>
                          <w:right w:val="nil"/>
                        </w:tcBorders>
                        <w:noWrap/>
                        <w:vAlign w:val="bottom"/>
                        <w:hideMark/>
                      </w:tcPr>
                      <w:p w14:paraId="72C554D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-16,67</w:t>
                        </w:r>
                      </w:p>
                    </w:tc>
                    <w:tc>
                      <w:tcPr>
                        <w:tcW w:w="1131" w:type="dxa"/>
                        <w:tcBorders>
                          <w:top w:val="nil"/>
                          <w:left w:val="nil"/>
                          <w:bottom w:val="nil"/>
                          <w:right w:val="nil"/>
                        </w:tcBorders>
                        <w:noWrap/>
                        <w:vAlign w:val="bottom"/>
                        <w:hideMark/>
                      </w:tcPr>
                      <w:p w14:paraId="1754C8F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r>
                  <w:tr w:rsidR="0050724B" w:rsidRPr="0050724B" w14:paraId="780C2B97" w14:textId="77777777" w:rsidTr="0050724B">
                    <w:trPr>
                      <w:trHeight w:val="255"/>
                    </w:trPr>
                    <w:tc>
                      <w:tcPr>
                        <w:tcW w:w="940" w:type="dxa"/>
                        <w:tcBorders>
                          <w:top w:val="nil"/>
                          <w:left w:val="nil"/>
                          <w:bottom w:val="nil"/>
                          <w:right w:val="nil"/>
                        </w:tcBorders>
                        <w:noWrap/>
                        <w:vAlign w:val="bottom"/>
                        <w:hideMark/>
                      </w:tcPr>
                      <w:p w14:paraId="0CCFA16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R436</w:t>
                        </w:r>
                      </w:p>
                    </w:tc>
                    <w:tc>
                      <w:tcPr>
                        <w:tcW w:w="774" w:type="dxa"/>
                        <w:tcBorders>
                          <w:top w:val="nil"/>
                          <w:left w:val="nil"/>
                          <w:bottom w:val="nil"/>
                          <w:right w:val="nil"/>
                        </w:tcBorders>
                        <w:noWrap/>
                        <w:vAlign w:val="bottom"/>
                        <w:hideMark/>
                      </w:tcPr>
                      <w:p w14:paraId="1470936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DD4018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telefonske centrale</w:t>
                        </w:r>
                      </w:p>
                    </w:tc>
                    <w:tc>
                      <w:tcPr>
                        <w:tcW w:w="1557" w:type="dxa"/>
                        <w:tcBorders>
                          <w:top w:val="nil"/>
                          <w:left w:val="nil"/>
                          <w:bottom w:val="nil"/>
                          <w:right w:val="nil"/>
                        </w:tcBorders>
                        <w:noWrap/>
                        <w:vAlign w:val="bottom"/>
                        <w:hideMark/>
                      </w:tcPr>
                      <w:p w14:paraId="094C79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55D776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45D928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37028DF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r>
                  <w:tr w:rsidR="0050724B" w:rsidRPr="0050724B" w14:paraId="0789F0C5" w14:textId="77777777" w:rsidTr="0050724B">
                    <w:trPr>
                      <w:trHeight w:val="255"/>
                    </w:trPr>
                    <w:tc>
                      <w:tcPr>
                        <w:tcW w:w="940" w:type="dxa"/>
                        <w:tcBorders>
                          <w:top w:val="nil"/>
                          <w:left w:val="nil"/>
                          <w:bottom w:val="nil"/>
                          <w:right w:val="nil"/>
                        </w:tcBorders>
                        <w:noWrap/>
                        <w:vAlign w:val="bottom"/>
                        <w:hideMark/>
                      </w:tcPr>
                      <w:p w14:paraId="05F1464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R453</w:t>
                        </w:r>
                      </w:p>
                    </w:tc>
                    <w:tc>
                      <w:tcPr>
                        <w:tcW w:w="774" w:type="dxa"/>
                        <w:tcBorders>
                          <w:top w:val="nil"/>
                          <w:left w:val="nil"/>
                          <w:bottom w:val="nil"/>
                          <w:right w:val="nil"/>
                        </w:tcBorders>
                        <w:noWrap/>
                        <w:vAlign w:val="bottom"/>
                        <w:hideMark/>
                      </w:tcPr>
                      <w:p w14:paraId="1421E68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396005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SISTEMATSKI</w:t>
                        </w:r>
                      </w:p>
                    </w:tc>
                    <w:tc>
                      <w:tcPr>
                        <w:tcW w:w="1557" w:type="dxa"/>
                        <w:tcBorders>
                          <w:top w:val="nil"/>
                          <w:left w:val="nil"/>
                          <w:bottom w:val="nil"/>
                          <w:right w:val="nil"/>
                        </w:tcBorders>
                        <w:noWrap/>
                        <w:vAlign w:val="bottom"/>
                        <w:hideMark/>
                      </w:tcPr>
                      <w:p w14:paraId="5C97088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292E18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685D86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6706B63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1.500,00</w:t>
                        </w:r>
                      </w:p>
                    </w:tc>
                  </w:tr>
                  <w:tr w:rsidR="0050724B" w:rsidRPr="0050724B" w14:paraId="06246F15" w14:textId="77777777" w:rsidTr="0050724B">
                    <w:trPr>
                      <w:trHeight w:val="255"/>
                    </w:trPr>
                    <w:tc>
                      <w:tcPr>
                        <w:tcW w:w="940" w:type="dxa"/>
                        <w:tcBorders>
                          <w:top w:val="nil"/>
                          <w:left w:val="nil"/>
                          <w:bottom w:val="nil"/>
                          <w:right w:val="nil"/>
                        </w:tcBorders>
                        <w:noWrap/>
                        <w:vAlign w:val="bottom"/>
                        <w:hideMark/>
                      </w:tcPr>
                      <w:p w14:paraId="51E6684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R459</w:t>
                        </w:r>
                      </w:p>
                    </w:tc>
                    <w:tc>
                      <w:tcPr>
                        <w:tcW w:w="774" w:type="dxa"/>
                        <w:tcBorders>
                          <w:top w:val="nil"/>
                          <w:left w:val="nil"/>
                          <w:bottom w:val="nil"/>
                          <w:right w:val="nil"/>
                        </w:tcBorders>
                        <w:noWrap/>
                        <w:vAlign w:val="bottom"/>
                        <w:hideMark/>
                      </w:tcPr>
                      <w:p w14:paraId="0F3BDD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6BF029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Kombi vozilo</w:t>
                        </w:r>
                      </w:p>
                    </w:tc>
                    <w:tc>
                      <w:tcPr>
                        <w:tcW w:w="1557" w:type="dxa"/>
                        <w:tcBorders>
                          <w:top w:val="nil"/>
                          <w:left w:val="nil"/>
                          <w:bottom w:val="nil"/>
                          <w:right w:val="nil"/>
                        </w:tcBorders>
                        <w:noWrap/>
                        <w:vAlign w:val="bottom"/>
                        <w:hideMark/>
                      </w:tcPr>
                      <w:p w14:paraId="68D3BEC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1E4B13F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105" w:type="dxa"/>
                        <w:tcBorders>
                          <w:top w:val="nil"/>
                          <w:left w:val="nil"/>
                          <w:bottom w:val="nil"/>
                          <w:right w:val="nil"/>
                        </w:tcBorders>
                        <w:noWrap/>
                        <w:vAlign w:val="bottom"/>
                        <w:hideMark/>
                      </w:tcPr>
                      <w:p w14:paraId="414AAB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893B8C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4A2A42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EC622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52212A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93.324,00</w:t>
                        </w:r>
                      </w:p>
                    </w:tc>
                    <w:tc>
                      <w:tcPr>
                        <w:tcW w:w="1482" w:type="dxa"/>
                        <w:tcBorders>
                          <w:top w:val="nil"/>
                          <w:left w:val="nil"/>
                          <w:bottom w:val="nil"/>
                          <w:right w:val="nil"/>
                        </w:tcBorders>
                        <w:shd w:val="clear" w:color="000000" w:fill="CCFFFF"/>
                        <w:noWrap/>
                        <w:vAlign w:val="bottom"/>
                        <w:hideMark/>
                      </w:tcPr>
                      <w:p w14:paraId="5D60574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31.336,00</w:t>
                        </w:r>
                      </w:p>
                    </w:tc>
                    <w:tc>
                      <w:tcPr>
                        <w:tcW w:w="1105" w:type="dxa"/>
                        <w:tcBorders>
                          <w:top w:val="nil"/>
                          <w:left w:val="nil"/>
                          <w:bottom w:val="nil"/>
                          <w:right w:val="nil"/>
                        </w:tcBorders>
                        <w:shd w:val="clear" w:color="000000" w:fill="CCFFFF"/>
                        <w:noWrap/>
                        <w:vAlign w:val="bottom"/>
                        <w:hideMark/>
                      </w:tcPr>
                      <w:p w14:paraId="540175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33,58</w:t>
                        </w:r>
                      </w:p>
                    </w:tc>
                    <w:tc>
                      <w:tcPr>
                        <w:tcW w:w="1131" w:type="dxa"/>
                        <w:tcBorders>
                          <w:top w:val="nil"/>
                          <w:left w:val="nil"/>
                          <w:bottom w:val="nil"/>
                          <w:right w:val="nil"/>
                        </w:tcBorders>
                        <w:shd w:val="clear" w:color="000000" w:fill="CCFFFF"/>
                        <w:noWrap/>
                        <w:vAlign w:val="bottom"/>
                        <w:hideMark/>
                      </w:tcPr>
                      <w:p w14:paraId="570FCF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124.660,00</w:t>
                        </w:r>
                      </w:p>
                    </w:tc>
                  </w:tr>
                  <w:tr w:rsidR="0050724B" w:rsidRPr="0050724B" w14:paraId="1FF955EB" w14:textId="77777777" w:rsidTr="0050724B">
                    <w:trPr>
                      <w:trHeight w:val="255"/>
                    </w:trPr>
                    <w:tc>
                      <w:tcPr>
                        <w:tcW w:w="940" w:type="dxa"/>
                        <w:tcBorders>
                          <w:top w:val="nil"/>
                          <w:left w:val="nil"/>
                          <w:bottom w:val="nil"/>
                          <w:right w:val="nil"/>
                        </w:tcBorders>
                        <w:noWrap/>
                        <w:vAlign w:val="bottom"/>
                        <w:hideMark/>
                      </w:tcPr>
                      <w:p w14:paraId="3E80B2CE"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A58509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91997B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5DD100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93.324,00</w:t>
                        </w:r>
                      </w:p>
                    </w:tc>
                    <w:tc>
                      <w:tcPr>
                        <w:tcW w:w="1482" w:type="dxa"/>
                        <w:tcBorders>
                          <w:top w:val="nil"/>
                          <w:left w:val="nil"/>
                          <w:bottom w:val="nil"/>
                          <w:right w:val="nil"/>
                        </w:tcBorders>
                        <w:noWrap/>
                        <w:vAlign w:val="bottom"/>
                        <w:hideMark/>
                      </w:tcPr>
                      <w:p w14:paraId="4CBDD01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31.336,00</w:t>
                        </w:r>
                      </w:p>
                    </w:tc>
                    <w:tc>
                      <w:tcPr>
                        <w:tcW w:w="1105" w:type="dxa"/>
                        <w:tcBorders>
                          <w:top w:val="nil"/>
                          <w:left w:val="nil"/>
                          <w:bottom w:val="nil"/>
                          <w:right w:val="nil"/>
                        </w:tcBorders>
                        <w:noWrap/>
                        <w:vAlign w:val="bottom"/>
                        <w:hideMark/>
                      </w:tcPr>
                      <w:p w14:paraId="28E5B90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33,58</w:t>
                        </w:r>
                      </w:p>
                    </w:tc>
                    <w:tc>
                      <w:tcPr>
                        <w:tcW w:w="1131" w:type="dxa"/>
                        <w:tcBorders>
                          <w:top w:val="nil"/>
                          <w:left w:val="nil"/>
                          <w:bottom w:val="nil"/>
                          <w:right w:val="nil"/>
                        </w:tcBorders>
                        <w:noWrap/>
                        <w:vAlign w:val="bottom"/>
                        <w:hideMark/>
                      </w:tcPr>
                      <w:p w14:paraId="0FF75EB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124.660,00</w:t>
                        </w:r>
                      </w:p>
                    </w:tc>
                  </w:tr>
                  <w:tr w:rsidR="0050724B" w:rsidRPr="0050724B" w14:paraId="1F4EAE72" w14:textId="77777777" w:rsidTr="0050724B">
                    <w:trPr>
                      <w:trHeight w:val="255"/>
                    </w:trPr>
                    <w:tc>
                      <w:tcPr>
                        <w:tcW w:w="940" w:type="dxa"/>
                        <w:tcBorders>
                          <w:top w:val="nil"/>
                          <w:left w:val="nil"/>
                          <w:bottom w:val="nil"/>
                          <w:right w:val="nil"/>
                        </w:tcBorders>
                        <w:noWrap/>
                        <w:vAlign w:val="bottom"/>
                        <w:hideMark/>
                      </w:tcPr>
                      <w:p w14:paraId="3B61DE21"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49375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820BC9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3AEF30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93.324,00</w:t>
                        </w:r>
                      </w:p>
                    </w:tc>
                    <w:tc>
                      <w:tcPr>
                        <w:tcW w:w="1482" w:type="dxa"/>
                        <w:tcBorders>
                          <w:top w:val="nil"/>
                          <w:left w:val="nil"/>
                          <w:bottom w:val="nil"/>
                          <w:right w:val="nil"/>
                        </w:tcBorders>
                        <w:noWrap/>
                        <w:vAlign w:val="bottom"/>
                        <w:hideMark/>
                      </w:tcPr>
                      <w:p w14:paraId="051D4FE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31.336,00</w:t>
                        </w:r>
                      </w:p>
                    </w:tc>
                    <w:tc>
                      <w:tcPr>
                        <w:tcW w:w="1105" w:type="dxa"/>
                        <w:tcBorders>
                          <w:top w:val="nil"/>
                          <w:left w:val="nil"/>
                          <w:bottom w:val="nil"/>
                          <w:right w:val="nil"/>
                        </w:tcBorders>
                        <w:noWrap/>
                        <w:vAlign w:val="bottom"/>
                        <w:hideMark/>
                      </w:tcPr>
                      <w:p w14:paraId="508ECE1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33,58</w:t>
                        </w:r>
                      </w:p>
                    </w:tc>
                    <w:tc>
                      <w:tcPr>
                        <w:tcW w:w="1131" w:type="dxa"/>
                        <w:tcBorders>
                          <w:top w:val="nil"/>
                          <w:left w:val="nil"/>
                          <w:bottom w:val="nil"/>
                          <w:right w:val="nil"/>
                        </w:tcBorders>
                        <w:noWrap/>
                        <w:vAlign w:val="bottom"/>
                        <w:hideMark/>
                      </w:tcPr>
                      <w:p w14:paraId="118466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124.660,00</w:t>
                        </w:r>
                      </w:p>
                    </w:tc>
                  </w:tr>
                  <w:tr w:rsidR="0050724B" w:rsidRPr="0050724B" w14:paraId="614B4FB3" w14:textId="77777777" w:rsidTr="0050724B">
                    <w:trPr>
                      <w:trHeight w:val="255"/>
                    </w:trPr>
                    <w:tc>
                      <w:tcPr>
                        <w:tcW w:w="940" w:type="dxa"/>
                        <w:tcBorders>
                          <w:top w:val="nil"/>
                          <w:left w:val="nil"/>
                          <w:bottom w:val="nil"/>
                          <w:right w:val="nil"/>
                        </w:tcBorders>
                        <w:noWrap/>
                        <w:vAlign w:val="bottom"/>
                        <w:hideMark/>
                      </w:tcPr>
                      <w:p w14:paraId="2887169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R015</w:t>
                        </w:r>
                      </w:p>
                    </w:tc>
                    <w:tc>
                      <w:tcPr>
                        <w:tcW w:w="774" w:type="dxa"/>
                        <w:tcBorders>
                          <w:top w:val="nil"/>
                          <w:left w:val="nil"/>
                          <w:bottom w:val="nil"/>
                          <w:right w:val="nil"/>
                        </w:tcBorders>
                        <w:noWrap/>
                        <w:vAlign w:val="bottom"/>
                        <w:hideMark/>
                      </w:tcPr>
                      <w:p w14:paraId="617999A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107B75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Stručno usavršavanje zaposlenika</w:t>
                        </w:r>
                      </w:p>
                    </w:tc>
                    <w:tc>
                      <w:tcPr>
                        <w:tcW w:w="1557" w:type="dxa"/>
                        <w:tcBorders>
                          <w:top w:val="nil"/>
                          <w:left w:val="nil"/>
                          <w:bottom w:val="nil"/>
                          <w:right w:val="nil"/>
                        </w:tcBorders>
                        <w:noWrap/>
                        <w:vAlign w:val="bottom"/>
                        <w:hideMark/>
                      </w:tcPr>
                      <w:p w14:paraId="701156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6421FB7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06B7F49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w:t>
                        </w:r>
                      </w:p>
                    </w:tc>
                    <w:tc>
                      <w:tcPr>
                        <w:tcW w:w="1131" w:type="dxa"/>
                        <w:tcBorders>
                          <w:top w:val="nil"/>
                          <w:left w:val="nil"/>
                          <w:bottom w:val="nil"/>
                          <w:right w:val="nil"/>
                        </w:tcBorders>
                        <w:noWrap/>
                        <w:vAlign w:val="bottom"/>
                        <w:hideMark/>
                      </w:tcPr>
                      <w:p w14:paraId="5A2F3D3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w:t>
                        </w:r>
                      </w:p>
                    </w:tc>
                  </w:tr>
                  <w:tr w:rsidR="0050724B" w:rsidRPr="0050724B" w14:paraId="2CF2173C" w14:textId="77777777" w:rsidTr="0050724B">
                    <w:trPr>
                      <w:trHeight w:val="255"/>
                    </w:trPr>
                    <w:tc>
                      <w:tcPr>
                        <w:tcW w:w="940" w:type="dxa"/>
                        <w:tcBorders>
                          <w:top w:val="nil"/>
                          <w:left w:val="nil"/>
                          <w:bottom w:val="nil"/>
                          <w:right w:val="nil"/>
                        </w:tcBorders>
                        <w:noWrap/>
                        <w:vAlign w:val="bottom"/>
                        <w:hideMark/>
                      </w:tcPr>
                      <w:p w14:paraId="213D6A2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R022</w:t>
                        </w:r>
                      </w:p>
                    </w:tc>
                    <w:tc>
                      <w:tcPr>
                        <w:tcW w:w="774" w:type="dxa"/>
                        <w:tcBorders>
                          <w:top w:val="nil"/>
                          <w:left w:val="nil"/>
                          <w:bottom w:val="nil"/>
                          <w:right w:val="nil"/>
                        </w:tcBorders>
                        <w:noWrap/>
                        <w:vAlign w:val="bottom"/>
                        <w:hideMark/>
                      </w:tcPr>
                      <w:p w14:paraId="4C1D67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F1C633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Plin</w:t>
                        </w:r>
                      </w:p>
                    </w:tc>
                    <w:tc>
                      <w:tcPr>
                        <w:tcW w:w="1557" w:type="dxa"/>
                        <w:tcBorders>
                          <w:top w:val="nil"/>
                          <w:left w:val="nil"/>
                          <w:bottom w:val="nil"/>
                          <w:right w:val="nil"/>
                        </w:tcBorders>
                        <w:noWrap/>
                        <w:vAlign w:val="bottom"/>
                        <w:hideMark/>
                      </w:tcPr>
                      <w:p w14:paraId="1F1676B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12.000,00</w:t>
                        </w:r>
                      </w:p>
                    </w:tc>
                    <w:tc>
                      <w:tcPr>
                        <w:tcW w:w="1482" w:type="dxa"/>
                        <w:tcBorders>
                          <w:top w:val="nil"/>
                          <w:left w:val="nil"/>
                          <w:bottom w:val="nil"/>
                          <w:right w:val="nil"/>
                        </w:tcBorders>
                        <w:noWrap/>
                        <w:vAlign w:val="bottom"/>
                        <w:hideMark/>
                      </w:tcPr>
                      <w:p w14:paraId="3BD5267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105" w:type="dxa"/>
                        <w:tcBorders>
                          <w:top w:val="nil"/>
                          <w:left w:val="nil"/>
                          <w:bottom w:val="nil"/>
                          <w:right w:val="nil"/>
                        </w:tcBorders>
                        <w:noWrap/>
                        <w:vAlign w:val="bottom"/>
                        <w:hideMark/>
                      </w:tcPr>
                      <w:p w14:paraId="7B328BB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-33,33</w:t>
                        </w:r>
                      </w:p>
                    </w:tc>
                    <w:tc>
                      <w:tcPr>
                        <w:tcW w:w="1131" w:type="dxa"/>
                        <w:tcBorders>
                          <w:top w:val="nil"/>
                          <w:left w:val="nil"/>
                          <w:bottom w:val="nil"/>
                          <w:right w:val="nil"/>
                        </w:tcBorders>
                        <w:noWrap/>
                        <w:vAlign w:val="bottom"/>
                        <w:hideMark/>
                      </w:tcPr>
                      <w:p w14:paraId="5D269A1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8.000,00</w:t>
                        </w:r>
                      </w:p>
                    </w:tc>
                  </w:tr>
                  <w:tr w:rsidR="0050724B" w:rsidRPr="0050724B" w14:paraId="478D4B00" w14:textId="77777777" w:rsidTr="0050724B">
                    <w:trPr>
                      <w:trHeight w:val="255"/>
                    </w:trPr>
                    <w:tc>
                      <w:tcPr>
                        <w:tcW w:w="940" w:type="dxa"/>
                        <w:tcBorders>
                          <w:top w:val="nil"/>
                          <w:left w:val="nil"/>
                          <w:bottom w:val="nil"/>
                          <w:right w:val="nil"/>
                        </w:tcBorders>
                        <w:noWrap/>
                        <w:vAlign w:val="bottom"/>
                        <w:hideMark/>
                      </w:tcPr>
                      <w:p w14:paraId="5E72191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R024</w:t>
                        </w:r>
                      </w:p>
                    </w:tc>
                    <w:tc>
                      <w:tcPr>
                        <w:tcW w:w="774" w:type="dxa"/>
                        <w:tcBorders>
                          <w:top w:val="nil"/>
                          <w:left w:val="nil"/>
                          <w:bottom w:val="nil"/>
                          <w:right w:val="nil"/>
                        </w:tcBorders>
                        <w:noWrap/>
                        <w:vAlign w:val="bottom"/>
                        <w:hideMark/>
                      </w:tcPr>
                      <w:p w14:paraId="5A3934F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FB2992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Sitni inventar</w:t>
                        </w:r>
                      </w:p>
                    </w:tc>
                    <w:tc>
                      <w:tcPr>
                        <w:tcW w:w="1557" w:type="dxa"/>
                        <w:tcBorders>
                          <w:top w:val="nil"/>
                          <w:left w:val="nil"/>
                          <w:bottom w:val="nil"/>
                          <w:right w:val="nil"/>
                        </w:tcBorders>
                        <w:noWrap/>
                        <w:vAlign w:val="bottom"/>
                        <w:hideMark/>
                      </w:tcPr>
                      <w:p w14:paraId="61A9BBA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482" w:type="dxa"/>
                        <w:tcBorders>
                          <w:top w:val="nil"/>
                          <w:left w:val="nil"/>
                          <w:bottom w:val="nil"/>
                          <w:right w:val="nil"/>
                        </w:tcBorders>
                        <w:noWrap/>
                        <w:vAlign w:val="bottom"/>
                        <w:hideMark/>
                      </w:tcPr>
                      <w:p w14:paraId="479059F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w:t>
                        </w:r>
                      </w:p>
                    </w:tc>
                    <w:tc>
                      <w:tcPr>
                        <w:tcW w:w="1105" w:type="dxa"/>
                        <w:tcBorders>
                          <w:top w:val="nil"/>
                          <w:left w:val="nil"/>
                          <w:bottom w:val="nil"/>
                          <w:right w:val="nil"/>
                        </w:tcBorders>
                        <w:noWrap/>
                        <w:vAlign w:val="bottom"/>
                        <w:hideMark/>
                      </w:tcPr>
                      <w:p w14:paraId="07D76AD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12,78</w:t>
                        </w:r>
                      </w:p>
                    </w:tc>
                    <w:tc>
                      <w:tcPr>
                        <w:tcW w:w="1131" w:type="dxa"/>
                        <w:tcBorders>
                          <w:top w:val="nil"/>
                          <w:left w:val="nil"/>
                          <w:bottom w:val="nil"/>
                          <w:right w:val="nil"/>
                        </w:tcBorders>
                        <w:noWrap/>
                        <w:vAlign w:val="bottom"/>
                        <w:hideMark/>
                      </w:tcPr>
                      <w:p w14:paraId="6E29757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1.500,00</w:t>
                        </w:r>
                      </w:p>
                    </w:tc>
                  </w:tr>
                  <w:tr w:rsidR="0050724B" w:rsidRPr="0050724B" w14:paraId="2D99CB29" w14:textId="77777777" w:rsidTr="0050724B">
                    <w:trPr>
                      <w:trHeight w:val="255"/>
                    </w:trPr>
                    <w:tc>
                      <w:tcPr>
                        <w:tcW w:w="940" w:type="dxa"/>
                        <w:tcBorders>
                          <w:top w:val="nil"/>
                          <w:left w:val="nil"/>
                          <w:bottom w:val="nil"/>
                          <w:right w:val="nil"/>
                        </w:tcBorders>
                        <w:noWrap/>
                        <w:vAlign w:val="bottom"/>
                        <w:hideMark/>
                      </w:tcPr>
                      <w:p w14:paraId="12830BF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R025</w:t>
                        </w:r>
                      </w:p>
                    </w:tc>
                    <w:tc>
                      <w:tcPr>
                        <w:tcW w:w="774" w:type="dxa"/>
                        <w:tcBorders>
                          <w:top w:val="nil"/>
                          <w:left w:val="nil"/>
                          <w:bottom w:val="nil"/>
                          <w:right w:val="nil"/>
                        </w:tcBorders>
                        <w:noWrap/>
                        <w:vAlign w:val="bottom"/>
                        <w:hideMark/>
                      </w:tcPr>
                      <w:p w14:paraId="486E580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C33A37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telefona, telefaksa i interneta</w:t>
                        </w:r>
                      </w:p>
                    </w:tc>
                    <w:tc>
                      <w:tcPr>
                        <w:tcW w:w="1557" w:type="dxa"/>
                        <w:tcBorders>
                          <w:top w:val="nil"/>
                          <w:left w:val="nil"/>
                          <w:bottom w:val="nil"/>
                          <w:right w:val="nil"/>
                        </w:tcBorders>
                        <w:noWrap/>
                        <w:vAlign w:val="bottom"/>
                        <w:hideMark/>
                      </w:tcPr>
                      <w:p w14:paraId="7413CCE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3.450,00</w:t>
                        </w:r>
                      </w:p>
                    </w:tc>
                    <w:tc>
                      <w:tcPr>
                        <w:tcW w:w="1482" w:type="dxa"/>
                        <w:tcBorders>
                          <w:top w:val="nil"/>
                          <w:left w:val="nil"/>
                          <w:bottom w:val="nil"/>
                          <w:right w:val="nil"/>
                        </w:tcBorders>
                        <w:noWrap/>
                        <w:vAlign w:val="bottom"/>
                        <w:hideMark/>
                      </w:tcPr>
                      <w:p w14:paraId="36A963C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1B64E43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57,97</w:t>
                        </w:r>
                      </w:p>
                    </w:tc>
                    <w:tc>
                      <w:tcPr>
                        <w:tcW w:w="1131" w:type="dxa"/>
                        <w:tcBorders>
                          <w:top w:val="nil"/>
                          <w:left w:val="nil"/>
                          <w:bottom w:val="nil"/>
                          <w:right w:val="nil"/>
                        </w:tcBorders>
                        <w:noWrap/>
                        <w:vAlign w:val="bottom"/>
                        <w:hideMark/>
                      </w:tcPr>
                      <w:p w14:paraId="0893EA8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5.450,00</w:t>
                        </w:r>
                      </w:p>
                    </w:tc>
                  </w:tr>
                  <w:tr w:rsidR="0050724B" w:rsidRPr="0050724B" w14:paraId="6978D514" w14:textId="77777777" w:rsidTr="0050724B">
                    <w:trPr>
                      <w:trHeight w:val="255"/>
                    </w:trPr>
                    <w:tc>
                      <w:tcPr>
                        <w:tcW w:w="940" w:type="dxa"/>
                        <w:tcBorders>
                          <w:top w:val="nil"/>
                          <w:left w:val="nil"/>
                          <w:bottom w:val="nil"/>
                          <w:right w:val="nil"/>
                        </w:tcBorders>
                        <w:noWrap/>
                        <w:vAlign w:val="bottom"/>
                        <w:hideMark/>
                      </w:tcPr>
                      <w:p w14:paraId="0013B69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R026</w:t>
                        </w:r>
                      </w:p>
                    </w:tc>
                    <w:tc>
                      <w:tcPr>
                        <w:tcW w:w="774" w:type="dxa"/>
                        <w:tcBorders>
                          <w:top w:val="nil"/>
                          <w:left w:val="nil"/>
                          <w:bottom w:val="nil"/>
                          <w:right w:val="nil"/>
                        </w:tcBorders>
                        <w:noWrap/>
                        <w:vAlign w:val="bottom"/>
                        <w:hideMark/>
                      </w:tcPr>
                      <w:p w14:paraId="0F51934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78B05D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pošte - poštarina</w:t>
                        </w:r>
                      </w:p>
                    </w:tc>
                    <w:tc>
                      <w:tcPr>
                        <w:tcW w:w="1557" w:type="dxa"/>
                        <w:tcBorders>
                          <w:top w:val="nil"/>
                          <w:left w:val="nil"/>
                          <w:bottom w:val="nil"/>
                          <w:right w:val="nil"/>
                        </w:tcBorders>
                        <w:noWrap/>
                        <w:vAlign w:val="bottom"/>
                        <w:hideMark/>
                      </w:tcPr>
                      <w:p w14:paraId="3B6D1AA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482" w:type="dxa"/>
                        <w:tcBorders>
                          <w:top w:val="nil"/>
                          <w:left w:val="nil"/>
                          <w:bottom w:val="nil"/>
                          <w:right w:val="nil"/>
                        </w:tcBorders>
                        <w:noWrap/>
                        <w:vAlign w:val="bottom"/>
                        <w:hideMark/>
                      </w:tcPr>
                      <w:p w14:paraId="63A4CD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446E028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4B647F6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6.000,00</w:t>
                        </w:r>
                      </w:p>
                    </w:tc>
                  </w:tr>
                  <w:tr w:rsidR="0050724B" w:rsidRPr="0050724B" w14:paraId="22BC5919" w14:textId="77777777" w:rsidTr="0050724B">
                    <w:trPr>
                      <w:trHeight w:val="255"/>
                    </w:trPr>
                    <w:tc>
                      <w:tcPr>
                        <w:tcW w:w="940" w:type="dxa"/>
                        <w:tcBorders>
                          <w:top w:val="nil"/>
                          <w:left w:val="nil"/>
                          <w:bottom w:val="nil"/>
                          <w:right w:val="nil"/>
                        </w:tcBorders>
                        <w:noWrap/>
                        <w:vAlign w:val="bottom"/>
                        <w:hideMark/>
                      </w:tcPr>
                      <w:p w14:paraId="5B935CB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R028</w:t>
                        </w:r>
                      </w:p>
                    </w:tc>
                    <w:tc>
                      <w:tcPr>
                        <w:tcW w:w="774" w:type="dxa"/>
                        <w:tcBorders>
                          <w:top w:val="nil"/>
                          <w:left w:val="nil"/>
                          <w:bottom w:val="nil"/>
                          <w:right w:val="nil"/>
                        </w:tcBorders>
                        <w:noWrap/>
                        <w:vAlign w:val="bottom"/>
                        <w:hideMark/>
                      </w:tcPr>
                      <w:p w14:paraId="3F58F3B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28B348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promidžbe i informiranja</w:t>
                        </w:r>
                      </w:p>
                    </w:tc>
                    <w:tc>
                      <w:tcPr>
                        <w:tcW w:w="1557" w:type="dxa"/>
                        <w:tcBorders>
                          <w:top w:val="nil"/>
                          <w:left w:val="nil"/>
                          <w:bottom w:val="nil"/>
                          <w:right w:val="nil"/>
                        </w:tcBorders>
                        <w:noWrap/>
                        <w:vAlign w:val="bottom"/>
                        <w:hideMark/>
                      </w:tcPr>
                      <w:p w14:paraId="416C33C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17.000,00</w:t>
                        </w:r>
                      </w:p>
                    </w:tc>
                    <w:tc>
                      <w:tcPr>
                        <w:tcW w:w="1482" w:type="dxa"/>
                        <w:tcBorders>
                          <w:top w:val="nil"/>
                          <w:left w:val="nil"/>
                          <w:bottom w:val="nil"/>
                          <w:right w:val="nil"/>
                        </w:tcBorders>
                        <w:noWrap/>
                        <w:vAlign w:val="bottom"/>
                        <w:hideMark/>
                      </w:tcPr>
                      <w:p w14:paraId="6F0C48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105" w:type="dxa"/>
                        <w:tcBorders>
                          <w:top w:val="nil"/>
                          <w:left w:val="nil"/>
                          <w:bottom w:val="nil"/>
                          <w:right w:val="nil"/>
                        </w:tcBorders>
                        <w:noWrap/>
                        <w:vAlign w:val="bottom"/>
                        <w:hideMark/>
                      </w:tcPr>
                      <w:p w14:paraId="453B52C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17,65</w:t>
                        </w:r>
                      </w:p>
                    </w:tc>
                    <w:tc>
                      <w:tcPr>
                        <w:tcW w:w="1131" w:type="dxa"/>
                        <w:tcBorders>
                          <w:top w:val="nil"/>
                          <w:left w:val="nil"/>
                          <w:bottom w:val="nil"/>
                          <w:right w:val="nil"/>
                        </w:tcBorders>
                        <w:noWrap/>
                        <w:vAlign w:val="bottom"/>
                        <w:hideMark/>
                      </w:tcPr>
                      <w:p w14:paraId="0FE36C3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r>
                  <w:tr w:rsidR="0050724B" w:rsidRPr="0050724B" w14:paraId="3FF3C486" w14:textId="77777777" w:rsidTr="0050724B">
                    <w:trPr>
                      <w:trHeight w:val="255"/>
                    </w:trPr>
                    <w:tc>
                      <w:tcPr>
                        <w:tcW w:w="940" w:type="dxa"/>
                        <w:tcBorders>
                          <w:top w:val="nil"/>
                          <w:left w:val="nil"/>
                          <w:bottom w:val="nil"/>
                          <w:right w:val="nil"/>
                        </w:tcBorders>
                        <w:noWrap/>
                        <w:vAlign w:val="bottom"/>
                        <w:hideMark/>
                      </w:tcPr>
                      <w:p w14:paraId="2EB2CE0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R029</w:t>
                        </w:r>
                      </w:p>
                    </w:tc>
                    <w:tc>
                      <w:tcPr>
                        <w:tcW w:w="774" w:type="dxa"/>
                        <w:tcBorders>
                          <w:top w:val="nil"/>
                          <w:left w:val="nil"/>
                          <w:bottom w:val="nil"/>
                          <w:right w:val="nil"/>
                        </w:tcBorders>
                        <w:noWrap/>
                        <w:vAlign w:val="bottom"/>
                        <w:hideMark/>
                      </w:tcPr>
                      <w:p w14:paraId="1C95BF8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7E061C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Komunalne usluge</w:t>
                        </w:r>
                      </w:p>
                    </w:tc>
                    <w:tc>
                      <w:tcPr>
                        <w:tcW w:w="1557" w:type="dxa"/>
                        <w:tcBorders>
                          <w:top w:val="nil"/>
                          <w:left w:val="nil"/>
                          <w:bottom w:val="nil"/>
                          <w:right w:val="nil"/>
                        </w:tcBorders>
                        <w:noWrap/>
                        <w:vAlign w:val="bottom"/>
                        <w:hideMark/>
                      </w:tcPr>
                      <w:p w14:paraId="3612CAD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482" w:type="dxa"/>
                        <w:tcBorders>
                          <w:top w:val="nil"/>
                          <w:left w:val="nil"/>
                          <w:bottom w:val="nil"/>
                          <w:right w:val="nil"/>
                        </w:tcBorders>
                        <w:noWrap/>
                        <w:vAlign w:val="bottom"/>
                        <w:hideMark/>
                      </w:tcPr>
                      <w:p w14:paraId="09FC1D2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27F8325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w:t>
                        </w:r>
                      </w:p>
                    </w:tc>
                    <w:tc>
                      <w:tcPr>
                        <w:tcW w:w="1131" w:type="dxa"/>
                        <w:tcBorders>
                          <w:top w:val="nil"/>
                          <w:left w:val="nil"/>
                          <w:bottom w:val="nil"/>
                          <w:right w:val="nil"/>
                        </w:tcBorders>
                        <w:noWrap/>
                        <w:vAlign w:val="bottom"/>
                        <w:hideMark/>
                      </w:tcPr>
                      <w:p w14:paraId="77B0427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6.000,00</w:t>
                        </w:r>
                      </w:p>
                    </w:tc>
                  </w:tr>
                  <w:tr w:rsidR="0050724B" w:rsidRPr="0050724B" w14:paraId="74776FC6" w14:textId="77777777" w:rsidTr="0050724B">
                    <w:trPr>
                      <w:trHeight w:val="255"/>
                    </w:trPr>
                    <w:tc>
                      <w:tcPr>
                        <w:tcW w:w="940" w:type="dxa"/>
                        <w:tcBorders>
                          <w:top w:val="nil"/>
                          <w:left w:val="nil"/>
                          <w:bottom w:val="nil"/>
                          <w:right w:val="nil"/>
                        </w:tcBorders>
                        <w:noWrap/>
                        <w:vAlign w:val="bottom"/>
                        <w:hideMark/>
                      </w:tcPr>
                      <w:p w14:paraId="05C7202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R030</w:t>
                        </w:r>
                      </w:p>
                    </w:tc>
                    <w:tc>
                      <w:tcPr>
                        <w:tcW w:w="774" w:type="dxa"/>
                        <w:tcBorders>
                          <w:top w:val="nil"/>
                          <w:left w:val="nil"/>
                          <w:bottom w:val="nil"/>
                          <w:right w:val="nil"/>
                        </w:tcBorders>
                        <w:noWrap/>
                        <w:vAlign w:val="bottom"/>
                        <w:hideMark/>
                      </w:tcPr>
                      <w:p w14:paraId="43281E2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5189B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Intelektualne i osobne usluge</w:t>
                        </w:r>
                      </w:p>
                    </w:tc>
                    <w:tc>
                      <w:tcPr>
                        <w:tcW w:w="1557" w:type="dxa"/>
                        <w:tcBorders>
                          <w:top w:val="nil"/>
                          <w:left w:val="nil"/>
                          <w:bottom w:val="nil"/>
                          <w:right w:val="nil"/>
                        </w:tcBorders>
                        <w:noWrap/>
                        <w:vAlign w:val="bottom"/>
                        <w:hideMark/>
                      </w:tcPr>
                      <w:p w14:paraId="4C1DC9B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30.000,00</w:t>
                        </w:r>
                      </w:p>
                    </w:tc>
                    <w:tc>
                      <w:tcPr>
                        <w:tcW w:w="1482" w:type="dxa"/>
                        <w:tcBorders>
                          <w:top w:val="nil"/>
                          <w:left w:val="nil"/>
                          <w:bottom w:val="nil"/>
                          <w:right w:val="nil"/>
                        </w:tcBorders>
                        <w:noWrap/>
                        <w:vAlign w:val="bottom"/>
                        <w:hideMark/>
                      </w:tcPr>
                      <w:p w14:paraId="2DD0147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105" w:type="dxa"/>
                        <w:tcBorders>
                          <w:top w:val="nil"/>
                          <w:left w:val="nil"/>
                          <w:bottom w:val="nil"/>
                          <w:right w:val="nil"/>
                        </w:tcBorders>
                        <w:noWrap/>
                        <w:vAlign w:val="bottom"/>
                        <w:hideMark/>
                      </w:tcPr>
                      <w:p w14:paraId="22AE39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16,67</w:t>
                        </w:r>
                      </w:p>
                    </w:tc>
                    <w:tc>
                      <w:tcPr>
                        <w:tcW w:w="1131" w:type="dxa"/>
                        <w:tcBorders>
                          <w:top w:val="nil"/>
                          <w:left w:val="nil"/>
                          <w:bottom w:val="nil"/>
                          <w:right w:val="nil"/>
                        </w:tcBorders>
                        <w:noWrap/>
                        <w:vAlign w:val="bottom"/>
                        <w:hideMark/>
                      </w:tcPr>
                      <w:p w14:paraId="10D272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35.000,00</w:t>
                        </w:r>
                      </w:p>
                    </w:tc>
                  </w:tr>
                  <w:tr w:rsidR="0050724B" w:rsidRPr="0050724B" w14:paraId="7D9A8214" w14:textId="77777777" w:rsidTr="0050724B">
                    <w:trPr>
                      <w:trHeight w:val="255"/>
                    </w:trPr>
                    <w:tc>
                      <w:tcPr>
                        <w:tcW w:w="940" w:type="dxa"/>
                        <w:tcBorders>
                          <w:top w:val="nil"/>
                          <w:left w:val="nil"/>
                          <w:bottom w:val="nil"/>
                          <w:right w:val="nil"/>
                        </w:tcBorders>
                        <w:noWrap/>
                        <w:vAlign w:val="bottom"/>
                        <w:hideMark/>
                      </w:tcPr>
                      <w:p w14:paraId="2507F88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R031</w:t>
                        </w:r>
                      </w:p>
                    </w:tc>
                    <w:tc>
                      <w:tcPr>
                        <w:tcW w:w="774" w:type="dxa"/>
                        <w:tcBorders>
                          <w:top w:val="nil"/>
                          <w:left w:val="nil"/>
                          <w:bottom w:val="nil"/>
                          <w:right w:val="nil"/>
                        </w:tcBorders>
                        <w:noWrap/>
                        <w:vAlign w:val="bottom"/>
                        <w:hideMark/>
                      </w:tcPr>
                      <w:p w14:paraId="3DD698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CA4720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odvjetnika</w:t>
                        </w:r>
                      </w:p>
                    </w:tc>
                    <w:tc>
                      <w:tcPr>
                        <w:tcW w:w="1557" w:type="dxa"/>
                        <w:tcBorders>
                          <w:top w:val="nil"/>
                          <w:left w:val="nil"/>
                          <w:bottom w:val="nil"/>
                          <w:right w:val="nil"/>
                        </w:tcBorders>
                        <w:noWrap/>
                        <w:vAlign w:val="bottom"/>
                        <w:hideMark/>
                      </w:tcPr>
                      <w:p w14:paraId="7BB89F4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3.982,00</w:t>
                        </w:r>
                      </w:p>
                    </w:tc>
                    <w:tc>
                      <w:tcPr>
                        <w:tcW w:w="1482" w:type="dxa"/>
                        <w:tcBorders>
                          <w:top w:val="nil"/>
                          <w:left w:val="nil"/>
                          <w:bottom w:val="nil"/>
                          <w:right w:val="nil"/>
                        </w:tcBorders>
                        <w:noWrap/>
                        <w:vAlign w:val="bottom"/>
                        <w:hideMark/>
                      </w:tcPr>
                      <w:p w14:paraId="74C48F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-2.882,00</w:t>
                        </w:r>
                      </w:p>
                    </w:tc>
                    <w:tc>
                      <w:tcPr>
                        <w:tcW w:w="1105" w:type="dxa"/>
                        <w:tcBorders>
                          <w:top w:val="nil"/>
                          <w:left w:val="nil"/>
                          <w:bottom w:val="nil"/>
                          <w:right w:val="nil"/>
                        </w:tcBorders>
                        <w:noWrap/>
                        <w:vAlign w:val="bottom"/>
                        <w:hideMark/>
                      </w:tcPr>
                      <w:p w14:paraId="33B8D70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-72,38</w:t>
                        </w:r>
                      </w:p>
                    </w:tc>
                    <w:tc>
                      <w:tcPr>
                        <w:tcW w:w="1131" w:type="dxa"/>
                        <w:tcBorders>
                          <w:top w:val="nil"/>
                          <w:left w:val="nil"/>
                          <w:bottom w:val="nil"/>
                          <w:right w:val="nil"/>
                        </w:tcBorders>
                        <w:noWrap/>
                        <w:vAlign w:val="bottom"/>
                        <w:hideMark/>
                      </w:tcPr>
                      <w:p w14:paraId="551E11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1.100,00</w:t>
                        </w:r>
                      </w:p>
                    </w:tc>
                  </w:tr>
                  <w:tr w:rsidR="0050724B" w:rsidRPr="0050724B" w14:paraId="0AD29FEF" w14:textId="77777777" w:rsidTr="0050724B">
                    <w:trPr>
                      <w:trHeight w:val="255"/>
                    </w:trPr>
                    <w:tc>
                      <w:tcPr>
                        <w:tcW w:w="940" w:type="dxa"/>
                        <w:tcBorders>
                          <w:top w:val="nil"/>
                          <w:left w:val="nil"/>
                          <w:bottom w:val="nil"/>
                          <w:right w:val="nil"/>
                        </w:tcBorders>
                        <w:noWrap/>
                        <w:vAlign w:val="bottom"/>
                        <w:hideMark/>
                      </w:tcPr>
                      <w:p w14:paraId="2B7D28F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R032B</w:t>
                        </w:r>
                      </w:p>
                    </w:tc>
                    <w:tc>
                      <w:tcPr>
                        <w:tcW w:w="774" w:type="dxa"/>
                        <w:tcBorders>
                          <w:top w:val="nil"/>
                          <w:left w:val="nil"/>
                          <w:bottom w:val="nil"/>
                          <w:right w:val="nil"/>
                        </w:tcBorders>
                        <w:noWrap/>
                        <w:vAlign w:val="bottom"/>
                        <w:hideMark/>
                      </w:tcPr>
                      <w:p w14:paraId="7B9A1EC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29C240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Programi Libusoft</w:t>
                        </w:r>
                      </w:p>
                    </w:tc>
                    <w:tc>
                      <w:tcPr>
                        <w:tcW w:w="1557" w:type="dxa"/>
                        <w:tcBorders>
                          <w:top w:val="nil"/>
                          <w:left w:val="nil"/>
                          <w:bottom w:val="nil"/>
                          <w:right w:val="nil"/>
                        </w:tcBorders>
                        <w:noWrap/>
                        <w:vAlign w:val="bottom"/>
                        <w:hideMark/>
                      </w:tcPr>
                      <w:p w14:paraId="1B1E986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4.510,00</w:t>
                        </w:r>
                      </w:p>
                    </w:tc>
                    <w:tc>
                      <w:tcPr>
                        <w:tcW w:w="1482" w:type="dxa"/>
                        <w:tcBorders>
                          <w:top w:val="nil"/>
                          <w:left w:val="nil"/>
                          <w:bottom w:val="nil"/>
                          <w:right w:val="nil"/>
                        </w:tcBorders>
                        <w:noWrap/>
                        <w:vAlign w:val="bottom"/>
                        <w:hideMark/>
                      </w:tcPr>
                      <w:p w14:paraId="7FC87C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22.490,00</w:t>
                        </w:r>
                      </w:p>
                    </w:tc>
                    <w:tc>
                      <w:tcPr>
                        <w:tcW w:w="1105" w:type="dxa"/>
                        <w:tcBorders>
                          <w:top w:val="nil"/>
                          <w:left w:val="nil"/>
                          <w:bottom w:val="nil"/>
                          <w:right w:val="nil"/>
                        </w:tcBorders>
                        <w:noWrap/>
                        <w:vAlign w:val="bottom"/>
                        <w:hideMark/>
                      </w:tcPr>
                      <w:p w14:paraId="495A74D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498,67</w:t>
                        </w:r>
                      </w:p>
                    </w:tc>
                    <w:tc>
                      <w:tcPr>
                        <w:tcW w:w="1131" w:type="dxa"/>
                        <w:tcBorders>
                          <w:top w:val="nil"/>
                          <w:left w:val="nil"/>
                          <w:bottom w:val="nil"/>
                          <w:right w:val="nil"/>
                        </w:tcBorders>
                        <w:noWrap/>
                        <w:vAlign w:val="bottom"/>
                        <w:hideMark/>
                      </w:tcPr>
                      <w:p w14:paraId="2E40E65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27.000,00</w:t>
                        </w:r>
                      </w:p>
                    </w:tc>
                  </w:tr>
                  <w:tr w:rsidR="0050724B" w:rsidRPr="0050724B" w14:paraId="6316DAB2" w14:textId="77777777" w:rsidTr="0050724B">
                    <w:trPr>
                      <w:trHeight w:val="255"/>
                    </w:trPr>
                    <w:tc>
                      <w:tcPr>
                        <w:tcW w:w="940" w:type="dxa"/>
                        <w:tcBorders>
                          <w:top w:val="nil"/>
                          <w:left w:val="nil"/>
                          <w:bottom w:val="nil"/>
                          <w:right w:val="nil"/>
                        </w:tcBorders>
                        <w:noWrap/>
                        <w:vAlign w:val="bottom"/>
                        <w:hideMark/>
                      </w:tcPr>
                      <w:p w14:paraId="4D4E49F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R033</w:t>
                        </w:r>
                      </w:p>
                    </w:tc>
                    <w:tc>
                      <w:tcPr>
                        <w:tcW w:w="774" w:type="dxa"/>
                        <w:tcBorders>
                          <w:top w:val="nil"/>
                          <w:left w:val="nil"/>
                          <w:bottom w:val="nil"/>
                          <w:right w:val="nil"/>
                        </w:tcBorders>
                        <w:noWrap/>
                        <w:vAlign w:val="bottom"/>
                        <w:hideMark/>
                      </w:tcPr>
                      <w:p w14:paraId="4F79A1F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848456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Ostale usluge</w:t>
                        </w:r>
                      </w:p>
                    </w:tc>
                    <w:tc>
                      <w:tcPr>
                        <w:tcW w:w="1557" w:type="dxa"/>
                        <w:tcBorders>
                          <w:top w:val="nil"/>
                          <w:left w:val="nil"/>
                          <w:bottom w:val="nil"/>
                          <w:right w:val="nil"/>
                        </w:tcBorders>
                        <w:noWrap/>
                        <w:vAlign w:val="bottom"/>
                        <w:hideMark/>
                      </w:tcPr>
                      <w:p w14:paraId="579B0F6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5.044,00</w:t>
                        </w:r>
                      </w:p>
                    </w:tc>
                    <w:tc>
                      <w:tcPr>
                        <w:tcW w:w="1482" w:type="dxa"/>
                        <w:tcBorders>
                          <w:top w:val="nil"/>
                          <w:left w:val="nil"/>
                          <w:bottom w:val="nil"/>
                          <w:right w:val="nil"/>
                        </w:tcBorders>
                        <w:noWrap/>
                        <w:vAlign w:val="bottom"/>
                        <w:hideMark/>
                      </w:tcPr>
                      <w:p w14:paraId="72AAC8D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-3.044,00</w:t>
                        </w:r>
                      </w:p>
                    </w:tc>
                    <w:tc>
                      <w:tcPr>
                        <w:tcW w:w="1105" w:type="dxa"/>
                        <w:tcBorders>
                          <w:top w:val="nil"/>
                          <w:left w:val="nil"/>
                          <w:bottom w:val="nil"/>
                          <w:right w:val="nil"/>
                        </w:tcBorders>
                        <w:noWrap/>
                        <w:vAlign w:val="bottom"/>
                        <w:hideMark/>
                      </w:tcPr>
                      <w:p w14:paraId="1CE7EBE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-60,35</w:t>
                        </w:r>
                      </w:p>
                    </w:tc>
                    <w:tc>
                      <w:tcPr>
                        <w:tcW w:w="1131" w:type="dxa"/>
                        <w:tcBorders>
                          <w:top w:val="nil"/>
                          <w:left w:val="nil"/>
                          <w:bottom w:val="nil"/>
                          <w:right w:val="nil"/>
                        </w:tcBorders>
                        <w:noWrap/>
                        <w:vAlign w:val="bottom"/>
                        <w:hideMark/>
                      </w:tcPr>
                      <w:p w14:paraId="085294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r>
                  <w:tr w:rsidR="0050724B" w:rsidRPr="0050724B" w14:paraId="6BA90EE7" w14:textId="77777777" w:rsidTr="0050724B">
                    <w:trPr>
                      <w:trHeight w:val="255"/>
                    </w:trPr>
                    <w:tc>
                      <w:tcPr>
                        <w:tcW w:w="940" w:type="dxa"/>
                        <w:tcBorders>
                          <w:top w:val="nil"/>
                          <w:left w:val="nil"/>
                          <w:bottom w:val="nil"/>
                          <w:right w:val="nil"/>
                        </w:tcBorders>
                        <w:noWrap/>
                        <w:vAlign w:val="bottom"/>
                        <w:hideMark/>
                      </w:tcPr>
                      <w:p w14:paraId="7ED0B85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R035</w:t>
                        </w:r>
                      </w:p>
                    </w:tc>
                    <w:tc>
                      <w:tcPr>
                        <w:tcW w:w="774" w:type="dxa"/>
                        <w:tcBorders>
                          <w:top w:val="nil"/>
                          <w:left w:val="nil"/>
                          <w:bottom w:val="nil"/>
                          <w:right w:val="nil"/>
                        </w:tcBorders>
                        <w:noWrap/>
                        <w:vAlign w:val="bottom"/>
                        <w:hideMark/>
                      </w:tcPr>
                      <w:p w14:paraId="283D3E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09ED36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Premije osiguranja</w:t>
                        </w:r>
                      </w:p>
                    </w:tc>
                    <w:tc>
                      <w:tcPr>
                        <w:tcW w:w="1557" w:type="dxa"/>
                        <w:tcBorders>
                          <w:top w:val="nil"/>
                          <w:left w:val="nil"/>
                          <w:bottom w:val="nil"/>
                          <w:right w:val="nil"/>
                        </w:tcBorders>
                        <w:noWrap/>
                        <w:vAlign w:val="bottom"/>
                        <w:hideMark/>
                      </w:tcPr>
                      <w:p w14:paraId="781FFDB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3.053,00</w:t>
                        </w:r>
                      </w:p>
                    </w:tc>
                    <w:tc>
                      <w:tcPr>
                        <w:tcW w:w="1482" w:type="dxa"/>
                        <w:tcBorders>
                          <w:top w:val="nil"/>
                          <w:left w:val="nil"/>
                          <w:bottom w:val="nil"/>
                          <w:right w:val="nil"/>
                        </w:tcBorders>
                        <w:noWrap/>
                        <w:vAlign w:val="bottom"/>
                        <w:hideMark/>
                      </w:tcPr>
                      <w:p w14:paraId="7E5528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947,00</w:t>
                        </w:r>
                      </w:p>
                    </w:tc>
                    <w:tc>
                      <w:tcPr>
                        <w:tcW w:w="1105" w:type="dxa"/>
                        <w:tcBorders>
                          <w:top w:val="nil"/>
                          <w:left w:val="nil"/>
                          <w:bottom w:val="nil"/>
                          <w:right w:val="nil"/>
                        </w:tcBorders>
                        <w:noWrap/>
                        <w:vAlign w:val="bottom"/>
                        <w:hideMark/>
                      </w:tcPr>
                      <w:p w14:paraId="23F6FAB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31,02</w:t>
                        </w:r>
                      </w:p>
                    </w:tc>
                    <w:tc>
                      <w:tcPr>
                        <w:tcW w:w="1131" w:type="dxa"/>
                        <w:tcBorders>
                          <w:top w:val="nil"/>
                          <w:left w:val="nil"/>
                          <w:bottom w:val="nil"/>
                          <w:right w:val="nil"/>
                        </w:tcBorders>
                        <w:noWrap/>
                        <w:vAlign w:val="bottom"/>
                        <w:hideMark/>
                      </w:tcPr>
                      <w:p w14:paraId="54FC3C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r>
                  <w:tr w:rsidR="0050724B" w:rsidRPr="0050724B" w14:paraId="012809F7" w14:textId="77777777" w:rsidTr="0050724B">
                    <w:trPr>
                      <w:trHeight w:val="255"/>
                    </w:trPr>
                    <w:tc>
                      <w:tcPr>
                        <w:tcW w:w="940" w:type="dxa"/>
                        <w:tcBorders>
                          <w:top w:val="nil"/>
                          <w:left w:val="nil"/>
                          <w:bottom w:val="nil"/>
                          <w:right w:val="nil"/>
                        </w:tcBorders>
                        <w:noWrap/>
                        <w:vAlign w:val="bottom"/>
                        <w:hideMark/>
                      </w:tcPr>
                      <w:p w14:paraId="4FAD940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R037C</w:t>
                        </w:r>
                      </w:p>
                    </w:tc>
                    <w:tc>
                      <w:tcPr>
                        <w:tcW w:w="774" w:type="dxa"/>
                        <w:tcBorders>
                          <w:top w:val="nil"/>
                          <w:left w:val="nil"/>
                          <w:bottom w:val="nil"/>
                          <w:right w:val="nil"/>
                        </w:tcBorders>
                        <w:noWrap/>
                        <w:vAlign w:val="bottom"/>
                        <w:hideMark/>
                      </w:tcPr>
                      <w:p w14:paraId="5115925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39CB2E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Računalne usluge</w:t>
                        </w:r>
                      </w:p>
                    </w:tc>
                    <w:tc>
                      <w:tcPr>
                        <w:tcW w:w="1557" w:type="dxa"/>
                        <w:tcBorders>
                          <w:top w:val="nil"/>
                          <w:left w:val="nil"/>
                          <w:bottom w:val="nil"/>
                          <w:right w:val="nil"/>
                        </w:tcBorders>
                        <w:noWrap/>
                        <w:vAlign w:val="bottom"/>
                        <w:hideMark/>
                      </w:tcPr>
                      <w:p w14:paraId="6D874B4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w:t>
                        </w:r>
                      </w:p>
                    </w:tc>
                    <w:tc>
                      <w:tcPr>
                        <w:tcW w:w="1482" w:type="dxa"/>
                        <w:tcBorders>
                          <w:top w:val="nil"/>
                          <w:left w:val="nil"/>
                          <w:bottom w:val="nil"/>
                          <w:right w:val="nil"/>
                        </w:tcBorders>
                        <w:noWrap/>
                        <w:vAlign w:val="bottom"/>
                        <w:hideMark/>
                      </w:tcPr>
                      <w:p w14:paraId="7A6113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385,00</w:t>
                        </w:r>
                      </w:p>
                    </w:tc>
                    <w:tc>
                      <w:tcPr>
                        <w:tcW w:w="1105" w:type="dxa"/>
                        <w:tcBorders>
                          <w:top w:val="nil"/>
                          <w:left w:val="nil"/>
                          <w:bottom w:val="nil"/>
                          <w:right w:val="nil"/>
                        </w:tcBorders>
                        <w:noWrap/>
                        <w:vAlign w:val="bottom"/>
                        <w:hideMark/>
                      </w:tcPr>
                      <w:p w14:paraId="792D751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1.540,00</w:t>
                        </w:r>
                      </w:p>
                    </w:tc>
                    <w:tc>
                      <w:tcPr>
                        <w:tcW w:w="1131" w:type="dxa"/>
                        <w:tcBorders>
                          <w:top w:val="nil"/>
                          <w:left w:val="nil"/>
                          <w:bottom w:val="nil"/>
                          <w:right w:val="nil"/>
                        </w:tcBorders>
                        <w:noWrap/>
                        <w:vAlign w:val="bottom"/>
                        <w:hideMark/>
                      </w:tcPr>
                      <w:p w14:paraId="5FF2D02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410,00</w:t>
                        </w:r>
                      </w:p>
                    </w:tc>
                  </w:tr>
                  <w:tr w:rsidR="0050724B" w:rsidRPr="0050724B" w14:paraId="773B0967" w14:textId="77777777" w:rsidTr="0050724B">
                    <w:trPr>
                      <w:trHeight w:val="255"/>
                    </w:trPr>
                    <w:tc>
                      <w:tcPr>
                        <w:tcW w:w="940" w:type="dxa"/>
                        <w:tcBorders>
                          <w:top w:val="nil"/>
                          <w:left w:val="nil"/>
                          <w:bottom w:val="nil"/>
                          <w:right w:val="nil"/>
                        </w:tcBorders>
                        <w:noWrap/>
                        <w:vAlign w:val="bottom"/>
                        <w:hideMark/>
                      </w:tcPr>
                      <w:p w14:paraId="7812F92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R186</w:t>
                        </w:r>
                      </w:p>
                    </w:tc>
                    <w:tc>
                      <w:tcPr>
                        <w:tcW w:w="774" w:type="dxa"/>
                        <w:tcBorders>
                          <w:top w:val="nil"/>
                          <w:left w:val="nil"/>
                          <w:bottom w:val="nil"/>
                          <w:right w:val="nil"/>
                        </w:tcBorders>
                        <w:noWrap/>
                        <w:vAlign w:val="bottom"/>
                        <w:hideMark/>
                      </w:tcPr>
                      <w:p w14:paraId="0AEC743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C33C99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Pristojbe i naknade</w:t>
                        </w:r>
                      </w:p>
                    </w:tc>
                    <w:tc>
                      <w:tcPr>
                        <w:tcW w:w="1557" w:type="dxa"/>
                        <w:tcBorders>
                          <w:top w:val="nil"/>
                          <w:left w:val="nil"/>
                          <w:bottom w:val="nil"/>
                          <w:right w:val="nil"/>
                        </w:tcBorders>
                        <w:noWrap/>
                        <w:vAlign w:val="bottom"/>
                        <w:hideMark/>
                      </w:tcPr>
                      <w:p w14:paraId="59C944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194D27E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105" w:type="dxa"/>
                        <w:tcBorders>
                          <w:top w:val="nil"/>
                          <w:left w:val="nil"/>
                          <w:bottom w:val="nil"/>
                          <w:right w:val="nil"/>
                        </w:tcBorders>
                        <w:noWrap/>
                        <w:vAlign w:val="bottom"/>
                        <w:hideMark/>
                      </w:tcPr>
                      <w:p w14:paraId="4000365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w:t>
                        </w:r>
                      </w:p>
                    </w:tc>
                    <w:tc>
                      <w:tcPr>
                        <w:tcW w:w="1131" w:type="dxa"/>
                        <w:tcBorders>
                          <w:top w:val="nil"/>
                          <w:left w:val="nil"/>
                          <w:bottom w:val="nil"/>
                          <w:right w:val="nil"/>
                        </w:tcBorders>
                        <w:noWrap/>
                        <w:vAlign w:val="bottom"/>
                        <w:hideMark/>
                      </w:tcPr>
                      <w:p w14:paraId="6331594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7.000,00</w:t>
                        </w:r>
                      </w:p>
                    </w:tc>
                  </w:tr>
                  <w:tr w:rsidR="0050724B" w:rsidRPr="0050724B" w14:paraId="706FBA8B" w14:textId="77777777" w:rsidTr="0050724B">
                    <w:trPr>
                      <w:trHeight w:val="255"/>
                    </w:trPr>
                    <w:tc>
                      <w:tcPr>
                        <w:tcW w:w="940" w:type="dxa"/>
                        <w:tcBorders>
                          <w:top w:val="nil"/>
                          <w:left w:val="nil"/>
                          <w:bottom w:val="nil"/>
                          <w:right w:val="nil"/>
                        </w:tcBorders>
                        <w:noWrap/>
                        <w:vAlign w:val="bottom"/>
                        <w:hideMark/>
                      </w:tcPr>
                      <w:p w14:paraId="2EE4A3F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R277</w:t>
                        </w:r>
                      </w:p>
                    </w:tc>
                    <w:tc>
                      <w:tcPr>
                        <w:tcW w:w="774" w:type="dxa"/>
                        <w:tcBorders>
                          <w:top w:val="nil"/>
                          <w:left w:val="nil"/>
                          <w:bottom w:val="nil"/>
                          <w:right w:val="nil"/>
                        </w:tcBorders>
                        <w:noWrap/>
                        <w:vAlign w:val="bottom"/>
                        <w:hideMark/>
                      </w:tcPr>
                      <w:p w14:paraId="1473E63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D53CCD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Prijevoz pokojnika</w:t>
                        </w:r>
                      </w:p>
                    </w:tc>
                    <w:tc>
                      <w:tcPr>
                        <w:tcW w:w="1557" w:type="dxa"/>
                        <w:tcBorders>
                          <w:top w:val="nil"/>
                          <w:left w:val="nil"/>
                          <w:bottom w:val="nil"/>
                          <w:right w:val="nil"/>
                        </w:tcBorders>
                        <w:noWrap/>
                        <w:vAlign w:val="bottom"/>
                        <w:hideMark/>
                      </w:tcPr>
                      <w:p w14:paraId="52E6D79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930,00</w:t>
                        </w:r>
                      </w:p>
                    </w:tc>
                    <w:tc>
                      <w:tcPr>
                        <w:tcW w:w="1482" w:type="dxa"/>
                        <w:tcBorders>
                          <w:top w:val="nil"/>
                          <w:left w:val="nil"/>
                          <w:bottom w:val="nil"/>
                          <w:right w:val="nil"/>
                        </w:tcBorders>
                        <w:noWrap/>
                        <w:vAlign w:val="bottom"/>
                        <w:hideMark/>
                      </w:tcPr>
                      <w:p w14:paraId="7CE949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-930,00</w:t>
                        </w:r>
                      </w:p>
                    </w:tc>
                    <w:tc>
                      <w:tcPr>
                        <w:tcW w:w="1105" w:type="dxa"/>
                        <w:tcBorders>
                          <w:top w:val="nil"/>
                          <w:left w:val="nil"/>
                          <w:bottom w:val="nil"/>
                          <w:right w:val="nil"/>
                        </w:tcBorders>
                        <w:noWrap/>
                        <w:vAlign w:val="bottom"/>
                        <w:hideMark/>
                      </w:tcPr>
                      <w:p w14:paraId="1CC0C25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9EC7C7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396FB97"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954541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032BD2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482" w:type="dxa"/>
                        <w:tcBorders>
                          <w:top w:val="nil"/>
                          <w:left w:val="nil"/>
                          <w:bottom w:val="nil"/>
                          <w:right w:val="nil"/>
                        </w:tcBorders>
                        <w:shd w:val="clear" w:color="000000" w:fill="00CCFF"/>
                        <w:noWrap/>
                        <w:vAlign w:val="bottom"/>
                        <w:hideMark/>
                      </w:tcPr>
                      <w:p w14:paraId="4344A1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00CCFF"/>
                        <w:noWrap/>
                        <w:vAlign w:val="bottom"/>
                        <w:hideMark/>
                      </w:tcPr>
                      <w:p w14:paraId="3AF0CCB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-45,45</w:t>
                        </w:r>
                      </w:p>
                    </w:tc>
                    <w:tc>
                      <w:tcPr>
                        <w:tcW w:w="1131" w:type="dxa"/>
                        <w:tcBorders>
                          <w:top w:val="nil"/>
                          <w:left w:val="nil"/>
                          <w:bottom w:val="nil"/>
                          <w:right w:val="nil"/>
                        </w:tcBorders>
                        <w:shd w:val="clear" w:color="000000" w:fill="00CCFF"/>
                        <w:noWrap/>
                        <w:vAlign w:val="bottom"/>
                        <w:hideMark/>
                      </w:tcPr>
                      <w:p w14:paraId="42E9EF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w:t>
                        </w:r>
                      </w:p>
                    </w:tc>
                  </w:tr>
                  <w:tr w:rsidR="0050724B" w:rsidRPr="0050724B" w14:paraId="44B2B5F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23E98C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667740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482" w:type="dxa"/>
                        <w:tcBorders>
                          <w:top w:val="nil"/>
                          <w:left w:val="nil"/>
                          <w:bottom w:val="nil"/>
                          <w:right w:val="nil"/>
                        </w:tcBorders>
                        <w:shd w:val="clear" w:color="000000" w:fill="00FFFF"/>
                        <w:noWrap/>
                        <w:vAlign w:val="bottom"/>
                        <w:hideMark/>
                      </w:tcPr>
                      <w:p w14:paraId="07F4B85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00FFFF"/>
                        <w:noWrap/>
                        <w:vAlign w:val="bottom"/>
                        <w:hideMark/>
                      </w:tcPr>
                      <w:p w14:paraId="5250CE4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-45,45</w:t>
                        </w:r>
                      </w:p>
                    </w:tc>
                    <w:tc>
                      <w:tcPr>
                        <w:tcW w:w="1131" w:type="dxa"/>
                        <w:tcBorders>
                          <w:top w:val="nil"/>
                          <w:left w:val="nil"/>
                          <w:bottom w:val="nil"/>
                          <w:right w:val="nil"/>
                        </w:tcBorders>
                        <w:shd w:val="clear" w:color="000000" w:fill="00FFFF"/>
                        <w:noWrap/>
                        <w:vAlign w:val="bottom"/>
                        <w:hideMark/>
                      </w:tcPr>
                      <w:p w14:paraId="010555A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w:t>
                        </w:r>
                      </w:p>
                    </w:tc>
                  </w:tr>
                  <w:tr w:rsidR="0050724B" w:rsidRPr="0050724B" w14:paraId="22D0DDD5"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6FA97B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269B69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482" w:type="dxa"/>
                        <w:tcBorders>
                          <w:top w:val="nil"/>
                          <w:left w:val="nil"/>
                          <w:bottom w:val="nil"/>
                          <w:right w:val="nil"/>
                        </w:tcBorders>
                        <w:shd w:val="clear" w:color="000000" w:fill="CCFFFF"/>
                        <w:noWrap/>
                        <w:vAlign w:val="bottom"/>
                        <w:hideMark/>
                      </w:tcPr>
                      <w:p w14:paraId="33389B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CCFFFF"/>
                        <w:noWrap/>
                        <w:vAlign w:val="bottom"/>
                        <w:hideMark/>
                      </w:tcPr>
                      <w:p w14:paraId="1DA9A66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-45,45</w:t>
                        </w:r>
                      </w:p>
                    </w:tc>
                    <w:tc>
                      <w:tcPr>
                        <w:tcW w:w="1131" w:type="dxa"/>
                        <w:tcBorders>
                          <w:top w:val="nil"/>
                          <w:left w:val="nil"/>
                          <w:bottom w:val="nil"/>
                          <w:right w:val="nil"/>
                        </w:tcBorders>
                        <w:shd w:val="clear" w:color="000000" w:fill="CCFFFF"/>
                        <w:noWrap/>
                        <w:vAlign w:val="bottom"/>
                        <w:hideMark/>
                      </w:tcPr>
                      <w:p w14:paraId="106236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w:t>
                        </w:r>
                      </w:p>
                    </w:tc>
                  </w:tr>
                  <w:tr w:rsidR="0050724B" w:rsidRPr="0050724B" w14:paraId="28DBAA96" w14:textId="77777777" w:rsidTr="0050724B">
                    <w:trPr>
                      <w:trHeight w:val="255"/>
                    </w:trPr>
                    <w:tc>
                      <w:tcPr>
                        <w:tcW w:w="940" w:type="dxa"/>
                        <w:tcBorders>
                          <w:top w:val="nil"/>
                          <w:left w:val="nil"/>
                          <w:bottom w:val="nil"/>
                          <w:right w:val="nil"/>
                        </w:tcBorders>
                        <w:noWrap/>
                        <w:vAlign w:val="bottom"/>
                        <w:hideMark/>
                      </w:tcPr>
                      <w:p w14:paraId="41DB035B"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A1C7EC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23814B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C7ED54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660,00</w:t>
                        </w:r>
                      </w:p>
                    </w:tc>
                    <w:tc>
                      <w:tcPr>
                        <w:tcW w:w="1482" w:type="dxa"/>
                        <w:tcBorders>
                          <w:top w:val="nil"/>
                          <w:left w:val="nil"/>
                          <w:bottom w:val="nil"/>
                          <w:right w:val="nil"/>
                        </w:tcBorders>
                        <w:noWrap/>
                        <w:vAlign w:val="bottom"/>
                        <w:hideMark/>
                      </w:tcPr>
                      <w:p w14:paraId="68C975E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-300,00</w:t>
                        </w:r>
                      </w:p>
                    </w:tc>
                    <w:tc>
                      <w:tcPr>
                        <w:tcW w:w="1105" w:type="dxa"/>
                        <w:tcBorders>
                          <w:top w:val="nil"/>
                          <w:left w:val="nil"/>
                          <w:bottom w:val="nil"/>
                          <w:right w:val="nil"/>
                        </w:tcBorders>
                        <w:noWrap/>
                        <w:vAlign w:val="bottom"/>
                        <w:hideMark/>
                      </w:tcPr>
                      <w:p w14:paraId="13BD706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-45,45</w:t>
                        </w:r>
                      </w:p>
                    </w:tc>
                    <w:tc>
                      <w:tcPr>
                        <w:tcW w:w="1131" w:type="dxa"/>
                        <w:tcBorders>
                          <w:top w:val="nil"/>
                          <w:left w:val="nil"/>
                          <w:bottom w:val="nil"/>
                          <w:right w:val="nil"/>
                        </w:tcBorders>
                        <w:noWrap/>
                        <w:vAlign w:val="bottom"/>
                        <w:hideMark/>
                      </w:tcPr>
                      <w:p w14:paraId="658E8D9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360,00</w:t>
                        </w:r>
                      </w:p>
                    </w:tc>
                  </w:tr>
                  <w:tr w:rsidR="0050724B" w:rsidRPr="0050724B" w14:paraId="41C7B737" w14:textId="77777777" w:rsidTr="0050724B">
                    <w:trPr>
                      <w:trHeight w:val="255"/>
                    </w:trPr>
                    <w:tc>
                      <w:tcPr>
                        <w:tcW w:w="940" w:type="dxa"/>
                        <w:tcBorders>
                          <w:top w:val="nil"/>
                          <w:left w:val="nil"/>
                          <w:bottom w:val="nil"/>
                          <w:right w:val="nil"/>
                        </w:tcBorders>
                        <w:noWrap/>
                        <w:vAlign w:val="bottom"/>
                        <w:hideMark/>
                      </w:tcPr>
                      <w:p w14:paraId="0E2BFB36"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850FB5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5C81A3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48A1A9D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660,00</w:t>
                        </w:r>
                      </w:p>
                    </w:tc>
                    <w:tc>
                      <w:tcPr>
                        <w:tcW w:w="1482" w:type="dxa"/>
                        <w:tcBorders>
                          <w:top w:val="nil"/>
                          <w:left w:val="nil"/>
                          <w:bottom w:val="nil"/>
                          <w:right w:val="nil"/>
                        </w:tcBorders>
                        <w:noWrap/>
                        <w:vAlign w:val="bottom"/>
                        <w:hideMark/>
                      </w:tcPr>
                      <w:p w14:paraId="7CFE318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w:t>
                        </w:r>
                      </w:p>
                    </w:tc>
                    <w:tc>
                      <w:tcPr>
                        <w:tcW w:w="1105" w:type="dxa"/>
                        <w:tcBorders>
                          <w:top w:val="nil"/>
                          <w:left w:val="nil"/>
                          <w:bottom w:val="nil"/>
                          <w:right w:val="nil"/>
                        </w:tcBorders>
                        <w:noWrap/>
                        <w:vAlign w:val="bottom"/>
                        <w:hideMark/>
                      </w:tcPr>
                      <w:p w14:paraId="3EBE71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-45,45</w:t>
                        </w:r>
                      </w:p>
                    </w:tc>
                    <w:tc>
                      <w:tcPr>
                        <w:tcW w:w="1131" w:type="dxa"/>
                        <w:tcBorders>
                          <w:top w:val="nil"/>
                          <w:left w:val="nil"/>
                          <w:bottom w:val="nil"/>
                          <w:right w:val="nil"/>
                        </w:tcBorders>
                        <w:noWrap/>
                        <w:vAlign w:val="bottom"/>
                        <w:hideMark/>
                      </w:tcPr>
                      <w:p w14:paraId="2B178EA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360,00</w:t>
                        </w:r>
                      </w:p>
                    </w:tc>
                  </w:tr>
                  <w:tr w:rsidR="0050724B" w:rsidRPr="0050724B" w14:paraId="6BDD4A53" w14:textId="77777777" w:rsidTr="0050724B">
                    <w:trPr>
                      <w:trHeight w:val="255"/>
                    </w:trPr>
                    <w:tc>
                      <w:tcPr>
                        <w:tcW w:w="940" w:type="dxa"/>
                        <w:tcBorders>
                          <w:top w:val="nil"/>
                          <w:left w:val="nil"/>
                          <w:bottom w:val="nil"/>
                          <w:right w:val="nil"/>
                        </w:tcBorders>
                        <w:noWrap/>
                        <w:vAlign w:val="bottom"/>
                        <w:hideMark/>
                      </w:tcPr>
                      <w:p w14:paraId="25CC951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R392</w:t>
                        </w:r>
                      </w:p>
                    </w:tc>
                    <w:tc>
                      <w:tcPr>
                        <w:tcW w:w="774" w:type="dxa"/>
                        <w:tcBorders>
                          <w:top w:val="nil"/>
                          <w:left w:val="nil"/>
                          <w:bottom w:val="nil"/>
                          <w:right w:val="nil"/>
                        </w:tcBorders>
                        <w:noWrap/>
                        <w:vAlign w:val="bottom"/>
                        <w:hideMark/>
                      </w:tcPr>
                      <w:p w14:paraId="347F901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CC746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Službena putovanja</w:t>
                        </w:r>
                      </w:p>
                    </w:tc>
                    <w:tc>
                      <w:tcPr>
                        <w:tcW w:w="1557" w:type="dxa"/>
                        <w:tcBorders>
                          <w:top w:val="nil"/>
                          <w:left w:val="nil"/>
                          <w:bottom w:val="nil"/>
                          <w:right w:val="nil"/>
                        </w:tcBorders>
                        <w:noWrap/>
                        <w:vAlign w:val="bottom"/>
                        <w:hideMark/>
                      </w:tcPr>
                      <w:p w14:paraId="23E78FC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660,00</w:t>
                        </w:r>
                      </w:p>
                    </w:tc>
                    <w:tc>
                      <w:tcPr>
                        <w:tcW w:w="1482" w:type="dxa"/>
                        <w:tcBorders>
                          <w:top w:val="nil"/>
                          <w:left w:val="nil"/>
                          <w:bottom w:val="nil"/>
                          <w:right w:val="nil"/>
                        </w:tcBorders>
                        <w:noWrap/>
                        <w:vAlign w:val="bottom"/>
                        <w:hideMark/>
                      </w:tcPr>
                      <w:p w14:paraId="0583E73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w:t>
                        </w:r>
                      </w:p>
                    </w:tc>
                    <w:tc>
                      <w:tcPr>
                        <w:tcW w:w="1105" w:type="dxa"/>
                        <w:tcBorders>
                          <w:top w:val="nil"/>
                          <w:left w:val="nil"/>
                          <w:bottom w:val="nil"/>
                          <w:right w:val="nil"/>
                        </w:tcBorders>
                        <w:noWrap/>
                        <w:vAlign w:val="bottom"/>
                        <w:hideMark/>
                      </w:tcPr>
                      <w:p w14:paraId="3049F09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-45,45</w:t>
                        </w:r>
                      </w:p>
                    </w:tc>
                    <w:tc>
                      <w:tcPr>
                        <w:tcW w:w="1131" w:type="dxa"/>
                        <w:tcBorders>
                          <w:top w:val="nil"/>
                          <w:left w:val="nil"/>
                          <w:bottom w:val="nil"/>
                          <w:right w:val="nil"/>
                        </w:tcBorders>
                        <w:noWrap/>
                        <w:vAlign w:val="bottom"/>
                        <w:hideMark/>
                      </w:tcPr>
                      <w:p w14:paraId="1FA083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360,00</w:t>
                        </w:r>
                      </w:p>
                    </w:tc>
                  </w:tr>
                  <w:tr w:rsidR="0050724B" w:rsidRPr="0050724B" w14:paraId="0E6F50F1"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379386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7C76AB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FFFF99"/>
                        <w:noWrap/>
                        <w:vAlign w:val="bottom"/>
                        <w:hideMark/>
                      </w:tcPr>
                      <w:p w14:paraId="6FA027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6E05F31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754C62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r>
                  <w:tr w:rsidR="0050724B" w:rsidRPr="0050724B" w14:paraId="31CED69C"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F80DA6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6D48A6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00CCFF"/>
                        <w:noWrap/>
                        <w:vAlign w:val="bottom"/>
                        <w:hideMark/>
                      </w:tcPr>
                      <w:p w14:paraId="172BFF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0E0886F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782EADC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r>
                  <w:tr w:rsidR="0050724B" w:rsidRPr="0050724B" w14:paraId="0535A32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70BF49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50B411F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00FFFF"/>
                        <w:noWrap/>
                        <w:vAlign w:val="bottom"/>
                        <w:hideMark/>
                      </w:tcPr>
                      <w:p w14:paraId="2722E0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0008239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534B27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r>
                  <w:tr w:rsidR="0050724B" w:rsidRPr="0050724B" w14:paraId="15C65E0F"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5C0C2A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7EF805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CCFFFF"/>
                        <w:noWrap/>
                        <w:vAlign w:val="bottom"/>
                        <w:hideMark/>
                      </w:tcPr>
                      <w:p w14:paraId="0BFC31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6506B0A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4CB34E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r>
                  <w:tr w:rsidR="0050724B" w:rsidRPr="0050724B" w14:paraId="1966FF5F" w14:textId="77777777" w:rsidTr="0050724B">
                    <w:trPr>
                      <w:trHeight w:val="255"/>
                    </w:trPr>
                    <w:tc>
                      <w:tcPr>
                        <w:tcW w:w="940" w:type="dxa"/>
                        <w:tcBorders>
                          <w:top w:val="nil"/>
                          <w:left w:val="nil"/>
                          <w:bottom w:val="nil"/>
                          <w:right w:val="nil"/>
                        </w:tcBorders>
                        <w:noWrap/>
                        <w:vAlign w:val="bottom"/>
                        <w:hideMark/>
                      </w:tcPr>
                      <w:p w14:paraId="7613194C"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5BE6D1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56D297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7DD511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270,00</w:t>
                        </w:r>
                      </w:p>
                    </w:tc>
                    <w:tc>
                      <w:tcPr>
                        <w:tcW w:w="1482" w:type="dxa"/>
                        <w:tcBorders>
                          <w:top w:val="nil"/>
                          <w:left w:val="nil"/>
                          <w:bottom w:val="nil"/>
                          <w:right w:val="nil"/>
                        </w:tcBorders>
                        <w:noWrap/>
                        <w:vAlign w:val="bottom"/>
                        <w:hideMark/>
                      </w:tcPr>
                      <w:p w14:paraId="107DA1E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3EB9B32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751A9F8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270,00</w:t>
                        </w:r>
                      </w:p>
                    </w:tc>
                  </w:tr>
                  <w:tr w:rsidR="0050724B" w:rsidRPr="0050724B" w14:paraId="56CDA2DC" w14:textId="77777777" w:rsidTr="0050724B">
                    <w:trPr>
                      <w:trHeight w:val="255"/>
                    </w:trPr>
                    <w:tc>
                      <w:tcPr>
                        <w:tcW w:w="940" w:type="dxa"/>
                        <w:tcBorders>
                          <w:top w:val="nil"/>
                          <w:left w:val="nil"/>
                          <w:bottom w:val="nil"/>
                          <w:right w:val="nil"/>
                        </w:tcBorders>
                        <w:noWrap/>
                        <w:vAlign w:val="bottom"/>
                        <w:hideMark/>
                      </w:tcPr>
                      <w:p w14:paraId="1F5FA6C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38DA37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BC3F1A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071A78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w:t>
                        </w:r>
                      </w:p>
                    </w:tc>
                    <w:tc>
                      <w:tcPr>
                        <w:tcW w:w="1482" w:type="dxa"/>
                        <w:tcBorders>
                          <w:top w:val="nil"/>
                          <w:left w:val="nil"/>
                          <w:bottom w:val="nil"/>
                          <w:right w:val="nil"/>
                        </w:tcBorders>
                        <w:noWrap/>
                        <w:vAlign w:val="bottom"/>
                        <w:hideMark/>
                      </w:tcPr>
                      <w:p w14:paraId="1D7D33A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733D48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A6D1BB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w:t>
                        </w:r>
                      </w:p>
                    </w:tc>
                  </w:tr>
                  <w:tr w:rsidR="0050724B" w:rsidRPr="0050724B" w14:paraId="70A22225" w14:textId="77777777" w:rsidTr="0050724B">
                    <w:trPr>
                      <w:trHeight w:val="255"/>
                    </w:trPr>
                    <w:tc>
                      <w:tcPr>
                        <w:tcW w:w="940" w:type="dxa"/>
                        <w:tcBorders>
                          <w:top w:val="nil"/>
                          <w:left w:val="nil"/>
                          <w:bottom w:val="nil"/>
                          <w:right w:val="nil"/>
                        </w:tcBorders>
                        <w:noWrap/>
                        <w:vAlign w:val="bottom"/>
                        <w:hideMark/>
                      </w:tcPr>
                      <w:p w14:paraId="29EDA82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R021B-1</w:t>
                        </w:r>
                      </w:p>
                    </w:tc>
                    <w:tc>
                      <w:tcPr>
                        <w:tcW w:w="774" w:type="dxa"/>
                        <w:tcBorders>
                          <w:top w:val="nil"/>
                          <w:left w:val="nil"/>
                          <w:bottom w:val="nil"/>
                          <w:right w:val="nil"/>
                        </w:tcBorders>
                        <w:noWrap/>
                        <w:vAlign w:val="bottom"/>
                        <w:hideMark/>
                      </w:tcPr>
                      <w:p w14:paraId="1D592FB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188853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Električna energija</w:t>
                        </w:r>
                      </w:p>
                    </w:tc>
                    <w:tc>
                      <w:tcPr>
                        <w:tcW w:w="1557" w:type="dxa"/>
                        <w:tcBorders>
                          <w:top w:val="nil"/>
                          <w:left w:val="nil"/>
                          <w:bottom w:val="nil"/>
                          <w:right w:val="nil"/>
                        </w:tcBorders>
                        <w:noWrap/>
                        <w:vAlign w:val="bottom"/>
                        <w:hideMark/>
                      </w:tcPr>
                      <w:p w14:paraId="6D6BE4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w:t>
                        </w:r>
                      </w:p>
                    </w:tc>
                    <w:tc>
                      <w:tcPr>
                        <w:tcW w:w="1482" w:type="dxa"/>
                        <w:tcBorders>
                          <w:top w:val="nil"/>
                          <w:left w:val="nil"/>
                          <w:bottom w:val="nil"/>
                          <w:right w:val="nil"/>
                        </w:tcBorders>
                        <w:noWrap/>
                        <w:vAlign w:val="bottom"/>
                        <w:hideMark/>
                      </w:tcPr>
                      <w:p w14:paraId="5F309C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6E4ACA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DBFC2D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w:t>
                        </w:r>
                      </w:p>
                    </w:tc>
                  </w:tr>
                  <w:tr w:rsidR="0050724B" w:rsidRPr="0050724B" w14:paraId="3AB772E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1704CB4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A100004 Financijski rashodi</w:t>
                        </w:r>
                      </w:p>
                    </w:tc>
                    <w:tc>
                      <w:tcPr>
                        <w:tcW w:w="1557" w:type="dxa"/>
                        <w:tcBorders>
                          <w:top w:val="nil"/>
                          <w:left w:val="nil"/>
                          <w:bottom w:val="nil"/>
                          <w:right w:val="nil"/>
                        </w:tcBorders>
                        <w:shd w:val="clear" w:color="000000" w:fill="CCCCFF"/>
                        <w:noWrap/>
                        <w:vAlign w:val="bottom"/>
                        <w:hideMark/>
                      </w:tcPr>
                      <w:p w14:paraId="2DF6EA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27.473,93</w:t>
                        </w:r>
                      </w:p>
                    </w:tc>
                    <w:tc>
                      <w:tcPr>
                        <w:tcW w:w="1482" w:type="dxa"/>
                        <w:tcBorders>
                          <w:top w:val="nil"/>
                          <w:left w:val="nil"/>
                          <w:bottom w:val="nil"/>
                          <w:right w:val="nil"/>
                        </w:tcBorders>
                        <w:shd w:val="clear" w:color="000000" w:fill="CCCCFF"/>
                        <w:noWrap/>
                        <w:vAlign w:val="bottom"/>
                        <w:hideMark/>
                      </w:tcPr>
                      <w:p w14:paraId="7483F2C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-9.942,31</w:t>
                        </w:r>
                      </w:p>
                    </w:tc>
                    <w:tc>
                      <w:tcPr>
                        <w:tcW w:w="1105" w:type="dxa"/>
                        <w:tcBorders>
                          <w:top w:val="nil"/>
                          <w:left w:val="nil"/>
                          <w:bottom w:val="nil"/>
                          <w:right w:val="nil"/>
                        </w:tcBorders>
                        <w:shd w:val="clear" w:color="000000" w:fill="CCCCFF"/>
                        <w:noWrap/>
                        <w:vAlign w:val="bottom"/>
                        <w:hideMark/>
                      </w:tcPr>
                      <w:p w14:paraId="0505C25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-36,19</w:t>
                        </w:r>
                      </w:p>
                    </w:tc>
                    <w:tc>
                      <w:tcPr>
                        <w:tcW w:w="1131" w:type="dxa"/>
                        <w:tcBorders>
                          <w:top w:val="nil"/>
                          <w:left w:val="nil"/>
                          <w:bottom w:val="nil"/>
                          <w:right w:val="nil"/>
                        </w:tcBorders>
                        <w:shd w:val="clear" w:color="000000" w:fill="CCCCFF"/>
                        <w:noWrap/>
                        <w:vAlign w:val="bottom"/>
                        <w:hideMark/>
                      </w:tcPr>
                      <w:p w14:paraId="48FD5B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17.531,62</w:t>
                        </w:r>
                      </w:p>
                    </w:tc>
                  </w:tr>
                  <w:tr w:rsidR="0050724B" w:rsidRPr="0050724B" w14:paraId="0E36297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AC0FBC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48883A5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27.203,93</w:t>
                        </w:r>
                      </w:p>
                    </w:tc>
                    <w:tc>
                      <w:tcPr>
                        <w:tcW w:w="1482" w:type="dxa"/>
                        <w:tcBorders>
                          <w:top w:val="nil"/>
                          <w:left w:val="nil"/>
                          <w:bottom w:val="nil"/>
                          <w:right w:val="nil"/>
                        </w:tcBorders>
                        <w:shd w:val="clear" w:color="000000" w:fill="FFFF99"/>
                        <w:noWrap/>
                        <w:vAlign w:val="bottom"/>
                        <w:hideMark/>
                      </w:tcPr>
                      <w:p w14:paraId="2D33F4A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-9.953,93</w:t>
                        </w:r>
                      </w:p>
                    </w:tc>
                    <w:tc>
                      <w:tcPr>
                        <w:tcW w:w="1105" w:type="dxa"/>
                        <w:tcBorders>
                          <w:top w:val="nil"/>
                          <w:left w:val="nil"/>
                          <w:bottom w:val="nil"/>
                          <w:right w:val="nil"/>
                        </w:tcBorders>
                        <w:shd w:val="clear" w:color="000000" w:fill="FFFF99"/>
                        <w:noWrap/>
                        <w:vAlign w:val="bottom"/>
                        <w:hideMark/>
                      </w:tcPr>
                      <w:p w14:paraId="3D3D6F9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-36,59</w:t>
                        </w:r>
                      </w:p>
                    </w:tc>
                    <w:tc>
                      <w:tcPr>
                        <w:tcW w:w="1131" w:type="dxa"/>
                        <w:tcBorders>
                          <w:top w:val="nil"/>
                          <w:left w:val="nil"/>
                          <w:bottom w:val="nil"/>
                          <w:right w:val="nil"/>
                        </w:tcBorders>
                        <w:shd w:val="clear" w:color="000000" w:fill="FFFF99"/>
                        <w:noWrap/>
                        <w:vAlign w:val="bottom"/>
                        <w:hideMark/>
                      </w:tcPr>
                      <w:p w14:paraId="78EF44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17.250,00</w:t>
                        </w:r>
                      </w:p>
                    </w:tc>
                  </w:tr>
                  <w:tr w:rsidR="0050724B" w:rsidRPr="0050724B" w14:paraId="2C48DE7A"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EE0F9B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27D8D2A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27.203,93</w:t>
                        </w:r>
                      </w:p>
                    </w:tc>
                    <w:tc>
                      <w:tcPr>
                        <w:tcW w:w="1482" w:type="dxa"/>
                        <w:tcBorders>
                          <w:top w:val="nil"/>
                          <w:left w:val="nil"/>
                          <w:bottom w:val="nil"/>
                          <w:right w:val="nil"/>
                        </w:tcBorders>
                        <w:shd w:val="clear" w:color="000000" w:fill="00CCFF"/>
                        <w:noWrap/>
                        <w:vAlign w:val="bottom"/>
                        <w:hideMark/>
                      </w:tcPr>
                      <w:p w14:paraId="441502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-9.953,93</w:t>
                        </w:r>
                      </w:p>
                    </w:tc>
                    <w:tc>
                      <w:tcPr>
                        <w:tcW w:w="1105" w:type="dxa"/>
                        <w:tcBorders>
                          <w:top w:val="nil"/>
                          <w:left w:val="nil"/>
                          <w:bottom w:val="nil"/>
                          <w:right w:val="nil"/>
                        </w:tcBorders>
                        <w:shd w:val="clear" w:color="000000" w:fill="00CCFF"/>
                        <w:noWrap/>
                        <w:vAlign w:val="bottom"/>
                        <w:hideMark/>
                      </w:tcPr>
                      <w:p w14:paraId="7503CE4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-36,59</w:t>
                        </w:r>
                      </w:p>
                    </w:tc>
                    <w:tc>
                      <w:tcPr>
                        <w:tcW w:w="1131" w:type="dxa"/>
                        <w:tcBorders>
                          <w:top w:val="nil"/>
                          <w:left w:val="nil"/>
                          <w:bottom w:val="nil"/>
                          <w:right w:val="nil"/>
                        </w:tcBorders>
                        <w:shd w:val="clear" w:color="000000" w:fill="00CCFF"/>
                        <w:noWrap/>
                        <w:vAlign w:val="bottom"/>
                        <w:hideMark/>
                      </w:tcPr>
                      <w:p w14:paraId="2E0C63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17.250,00</w:t>
                        </w:r>
                      </w:p>
                    </w:tc>
                  </w:tr>
                  <w:tr w:rsidR="0050724B" w:rsidRPr="0050724B" w14:paraId="1DF392B6"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28BBFB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4645CD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27.203,93</w:t>
                        </w:r>
                      </w:p>
                    </w:tc>
                    <w:tc>
                      <w:tcPr>
                        <w:tcW w:w="1482" w:type="dxa"/>
                        <w:tcBorders>
                          <w:top w:val="nil"/>
                          <w:left w:val="nil"/>
                          <w:bottom w:val="nil"/>
                          <w:right w:val="nil"/>
                        </w:tcBorders>
                        <w:shd w:val="clear" w:color="000000" w:fill="00FFFF"/>
                        <w:noWrap/>
                        <w:vAlign w:val="bottom"/>
                        <w:hideMark/>
                      </w:tcPr>
                      <w:p w14:paraId="7EDD3C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-9.953,93</w:t>
                        </w:r>
                      </w:p>
                    </w:tc>
                    <w:tc>
                      <w:tcPr>
                        <w:tcW w:w="1105" w:type="dxa"/>
                        <w:tcBorders>
                          <w:top w:val="nil"/>
                          <w:left w:val="nil"/>
                          <w:bottom w:val="nil"/>
                          <w:right w:val="nil"/>
                        </w:tcBorders>
                        <w:shd w:val="clear" w:color="000000" w:fill="00FFFF"/>
                        <w:noWrap/>
                        <w:vAlign w:val="bottom"/>
                        <w:hideMark/>
                      </w:tcPr>
                      <w:p w14:paraId="0863DC7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-36,59</w:t>
                        </w:r>
                      </w:p>
                    </w:tc>
                    <w:tc>
                      <w:tcPr>
                        <w:tcW w:w="1131" w:type="dxa"/>
                        <w:tcBorders>
                          <w:top w:val="nil"/>
                          <w:left w:val="nil"/>
                          <w:bottom w:val="nil"/>
                          <w:right w:val="nil"/>
                        </w:tcBorders>
                        <w:shd w:val="clear" w:color="000000" w:fill="00FFFF"/>
                        <w:noWrap/>
                        <w:vAlign w:val="bottom"/>
                        <w:hideMark/>
                      </w:tcPr>
                      <w:p w14:paraId="7A0E9E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17.250,00</w:t>
                        </w:r>
                      </w:p>
                    </w:tc>
                  </w:tr>
                  <w:tr w:rsidR="0050724B" w:rsidRPr="0050724B" w14:paraId="640F9684"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45014F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2F4191E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27.203,93</w:t>
                        </w:r>
                      </w:p>
                    </w:tc>
                    <w:tc>
                      <w:tcPr>
                        <w:tcW w:w="1482" w:type="dxa"/>
                        <w:tcBorders>
                          <w:top w:val="nil"/>
                          <w:left w:val="nil"/>
                          <w:bottom w:val="nil"/>
                          <w:right w:val="nil"/>
                        </w:tcBorders>
                        <w:shd w:val="clear" w:color="000000" w:fill="CCFFFF"/>
                        <w:noWrap/>
                        <w:vAlign w:val="bottom"/>
                        <w:hideMark/>
                      </w:tcPr>
                      <w:p w14:paraId="01868DD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-9.953,93</w:t>
                        </w:r>
                      </w:p>
                    </w:tc>
                    <w:tc>
                      <w:tcPr>
                        <w:tcW w:w="1105" w:type="dxa"/>
                        <w:tcBorders>
                          <w:top w:val="nil"/>
                          <w:left w:val="nil"/>
                          <w:bottom w:val="nil"/>
                          <w:right w:val="nil"/>
                        </w:tcBorders>
                        <w:shd w:val="clear" w:color="000000" w:fill="CCFFFF"/>
                        <w:noWrap/>
                        <w:vAlign w:val="bottom"/>
                        <w:hideMark/>
                      </w:tcPr>
                      <w:p w14:paraId="21FCBC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-36,59</w:t>
                        </w:r>
                      </w:p>
                    </w:tc>
                    <w:tc>
                      <w:tcPr>
                        <w:tcW w:w="1131" w:type="dxa"/>
                        <w:tcBorders>
                          <w:top w:val="nil"/>
                          <w:left w:val="nil"/>
                          <w:bottom w:val="nil"/>
                          <w:right w:val="nil"/>
                        </w:tcBorders>
                        <w:shd w:val="clear" w:color="000000" w:fill="CCFFFF"/>
                        <w:noWrap/>
                        <w:vAlign w:val="bottom"/>
                        <w:hideMark/>
                      </w:tcPr>
                      <w:p w14:paraId="77DC936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17.250,00</w:t>
                        </w:r>
                      </w:p>
                    </w:tc>
                  </w:tr>
                  <w:tr w:rsidR="0050724B" w:rsidRPr="0050724B" w14:paraId="19122CFD" w14:textId="77777777" w:rsidTr="0050724B">
                    <w:trPr>
                      <w:trHeight w:val="255"/>
                    </w:trPr>
                    <w:tc>
                      <w:tcPr>
                        <w:tcW w:w="940" w:type="dxa"/>
                        <w:tcBorders>
                          <w:top w:val="nil"/>
                          <w:left w:val="nil"/>
                          <w:bottom w:val="nil"/>
                          <w:right w:val="nil"/>
                        </w:tcBorders>
                        <w:noWrap/>
                        <w:vAlign w:val="bottom"/>
                        <w:hideMark/>
                      </w:tcPr>
                      <w:p w14:paraId="450E421C"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F0B053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4D2D42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722EF6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27.203,93</w:t>
                        </w:r>
                      </w:p>
                    </w:tc>
                    <w:tc>
                      <w:tcPr>
                        <w:tcW w:w="1482" w:type="dxa"/>
                        <w:tcBorders>
                          <w:top w:val="nil"/>
                          <w:left w:val="nil"/>
                          <w:bottom w:val="nil"/>
                          <w:right w:val="nil"/>
                        </w:tcBorders>
                        <w:noWrap/>
                        <w:vAlign w:val="bottom"/>
                        <w:hideMark/>
                      </w:tcPr>
                      <w:p w14:paraId="72483F9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-9.953,93</w:t>
                        </w:r>
                      </w:p>
                    </w:tc>
                    <w:tc>
                      <w:tcPr>
                        <w:tcW w:w="1105" w:type="dxa"/>
                        <w:tcBorders>
                          <w:top w:val="nil"/>
                          <w:left w:val="nil"/>
                          <w:bottom w:val="nil"/>
                          <w:right w:val="nil"/>
                        </w:tcBorders>
                        <w:noWrap/>
                        <w:vAlign w:val="bottom"/>
                        <w:hideMark/>
                      </w:tcPr>
                      <w:p w14:paraId="58BBEAD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-36,59</w:t>
                        </w:r>
                      </w:p>
                    </w:tc>
                    <w:tc>
                      <w:tcPr>
                        <w:tcW w:w="1131" w:type="dxa"/>
                        <w:tcBorders>
                          <w:top w:val="nil"/>
                          <w:left w:val="nil"/>
                          <w:bottom w:val="nil"/>
                          <w:right w:val="nil"/>
                        </w:tcBorders>
                        <w:noWrap/>
                        <w:vAlign w:val="bottom"/>
                        <w:hideMark/>
                      </w:tcPr>
                      <w:p w14:paraId="3C2CADB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17.250,00</w:t>
                        </w:r>
                      </w:p>
                    </w:tc>
                  </w:tr>
                  <w:tr w:rsidR="0050724B" w:rsidRPr="0050724B" w14:paraId="5AEEF4AE" w14:textId="77777777" w:rsidTr="0050724B">
                    <w:trPr>
                      <w:trHeight w:val="255"/>
                    </w:trPr>
                    <w:tc>
                      <w:tcPr>
                        <w:tcW w:w="940" w:type="dxa"/>
                        <w:tcBorders>
                          <w:top w:val="nil"/>
                          <w:left w:val="nil"/>
                          <w:bottom w:val="nil"/>
                          <w:right w:val="nil"/>
                        </w:tcBorders>
                        <w:noWrap/>
                        <w:vAlign w:val="bottom"/>
                        <w:hideMark/>
                      </w:tcPr>
                      <w:p w14:paraId="6954AD0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07E5AC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3A6C71F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Financijski rashodi</w:t>
                        </w:r>
                      </w:p>
                    </w:tc>
                    <w:tc>
                      <w:tcPr>
                        <w:tcW w:w="1557" w:type="dxa"/>
                        <w:tcBorders>
                          <w:top w:val="nil"/>
                          <w:left w:val="nil"/>
                          <w:bottom w:val="nil"/>
                          <w:right w:val="nil"/>
                        </w:tcBorders>
                        <w:noWrap/>
                        <w:vAlign w:val="bottom"/>
                        <w:hideMark/>
                      </w:tcPr>
                      <w:p w14:paraId="6D5CA7B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27.203,93</w:t>
                        </w:r>
                      </w:p>
                    </w:tc>
                    <w:tc>
                      <w:tcPr>
                        <w:tcW w:w="1482" w:type="dxa"/>
                        <w:tcBorders>
                          <w:top w:val="nil"/>
                          <w:left w:val="nil"/>
                          <w:bottom w:val="nil"/>
                          <w:right w:val="nil"/>
                        </w:tcBorders>
                        <w:noWrap/>
                        <w:vAlign w:val="bottom"/>
                        <w:hideMark/>
                      </w:tcPr>
                      <w:p w14:paraId="169BA8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-9.953,93</w:t>
                        </w:r>
                      </w:p>
                    </w:tc>
                    <w:tc>
                      <w:tcPr>
                        <w:tcW w:w="1105" w:type="dxa"/>
                        <w:tcBorders>
                          <w:top w:val="nil"/>
                          <w:left w:val="nil"/>
                          <w:bottom w:val="nil"/>
                          <w:right w:val="nil"/>
                        </w:tcBorders>
                        <w:noWrap/>
                        <w:vAlign w:val="bottom"/>
                        <w:hideMark/>
                      </w:tcPr>
                      <w:p w14:paraId="6C8B8D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-36,59</w:t>
                        </w:r>
                      </w:p>
                    </w:tc>
                    <w:tc>
                      <w:tcPr>
                        <w:tcW w:w="1131" w:type="dxa"/>
                        <w:tcBorders>
                          <w:top w:val="nil"/>
                          <w:left w:val="nil"/>
                          <w:bottom w:val="nil"/>
                          <w:right w:val="nil"/>
                        </w:tcBorders>
                        <w:noWrap/>
                        <w:vAlign w:val="bottom"/>
                        <w:hideMark/>
                      </w:tcPr>
                      <w:p w14:paraId="40B42B5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17.250,00</w:t>
                        </w:r>
                      </w:p>
                    </w:tc>
                  </w:tr>
                  <w:tr w:rsidR="0050724B" w:rsidRPr="0050724B" w14:paraId="2A5B5848" w14:textId="77777777" w:rsidTr="0050724B">
                    <w:trPr>
                      <w:trHeight w:val="255"/>
                    </w:trPr>
                    <w:tc>
                      <w:tcPr>
                        <w:tcW w:w="940" w:type="dxa"/>
                        <w:tcBorders>
                          <w:top w:val="nil"/>
                          <w:left w:val="nil"/>
                          <w:bottom w:val="nil"/>
                          <w:right w:val="nil"/>
                        </w:tcBorders>
                        <w:noWrap/>
                        <w:vAlign w:val="bottom"/>
                        <w:hideMark/>
                      </w:tcPr>
                      <w:p w14:paraId="1C2D95C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R038</w:t>
                        </w:r>
                      </w:p>
                    </w:tc>
                    <w:tc>
                      <w:tcPr>
                        <w:tcW w:w="774" w:type="dxa"/>
                        <w:tcBorders>
                          <w:top w:val="nil"/>
                          <w:left w:val="nil"/>
                          <w:bottom w:val="nil"/>
                          <w:right w:val="nil"/>
                        </w:tcBorders>
                        <w:noWrap/>
                        <w:vAlign w:val="bottom"/>
                        <w:hideMark/>
                      </w:tcPr>
                      <w:p w14:paraId="1BD7894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36B9183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Bankarske usluge i usluge platnog prometa</w:t>
                        </w:r>
                      </w:p>
                    </w:tc>
                    <w:tc>
                      <w:tcPr>
                        <w:tcW w:w="1557" w:type="dxa"/>
                        <w:tcBorders>
                          <w:top w:val="nil"/>
                          <w:left w:val="nil"/>
                          <w:bottom w:val="nil"/>
                          <w:right w:val="nil"/>
                        </w:tcBorders>
                        <w:noWrap/>
                        <w:vAlign w:val="bottom"/>
                        <w:hideMark/>
                      </w:tcPr>
                      <w:p w14:paraId="75E1F5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482" w:type="dxa"/>
                        <w:tcBorders>
                          <w:top w:val="nil"/>
                          <w:left w:val="nil"/>
                          <w:bottom w:val="nil"/>
                          <w:right w:val="nil"/>
                        </w:tcBorders>
                        <w:noWrap/>
                        <w:vAlign w:val="bottom"/>
                        <w:hideMark/>
                      </w:tcPr>
                      <w:p w14:paraId="7898F5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5.500,00</w:t>
                        </w:r>
                      </w:p>
                    </w:tc>
                    <w:tc>
                      <w:tcPr>
                        <w:tcW w:w="1105" w:type="dxa"/>
                        <w:tcBorders>
                          <w:top w:val="nil"/>
                          <w:left w:val="nil"/>
                          <w:bottom w:val="nil"/>
                          <w:right w:val="nil"/>
                        </w:tcBorders>
                        <w:noWrap/>
                        <w:vAlign w:val="bottom"/>
                        <w:hideMark/>
                      </w:tcPr>
                      <w:p w14:paraId="1F11414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110,00</w:t>
                        </w:r>
                      </w:p>
                    </w:tc>
                    <w:tc>
                      <w:tcPr>
                        <w:tcW w:w="1131" w:type="dxa"/>
                        <w:tcBorders>
                          <w:top w:val="nil"/>
                          <w:left w:val="nil"/>
                          <w:bottom w:val="nil"/>
                          <w:right w:val="nil"/>
                        </w:tcBorders>
                        <w:noWrap/>
                        <w:vAlign w:val="bottom"/>
                        <w:hideMark/>
                      </w:tcPr>
                      <w:p w14:paraId="7402CC0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10.500,00</w:t>
                        </w:r>
                      </w:p>
                    </w:tc>
                  </w:tr>
                  <w:tr w:rsidR="0050724B" w:rsidRPr="0050724B" w14:paraId="0AAE4566" w14:textId="77777777" w:rsidTr="0050724B">
                    <w:trPr>
                      <w:trHeight w:val="255"/>
                    </w:trPr>
                    <w:tc>
                      <w:tcPr>
                        <w:tcW w:w="940" w:type="dxa"/>
                        <w:tcBorders>
                          <w:top w:val="nil"/>
                          <w:left w:val="nil"/>
                          <w:bottom w:val="nil"/>
                          <w:right w:val="nil"/>
                        </w:tcBorders>
                        <w:noWrap/>
                        <w:vAlign w:val="bottom"/>
                        <w:hideMark/>
                      </w:tcPr>
                      <w:p w14:paraId="0D568D5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R344</w:t>
                        </w:r>
                      </w:p>
                    </w:tc>
                    <w:tc>
                      <w:tcPr>
                        <w:tcW w:w="774" w:type="dxa"/>
                        <w:tcBorders>
                          <w:top w:val="nil"/>
                          <w:left w:val="nil"/>
                          <w:bottom w:val="nil"/>
                          <w:right w:val="nil"/>
                        </w:tcBorders>
                        <w:noWrap/>
                        <w:vAlign w:val="bottom"/>
                        <w:hideMark/>
                      </w:tcPr>
                      <w:p w14:paraId="4C77F0A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3058388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Zatezne kamate</w:t>
                        </w:r>
                      </w:p>
                    </w:tc>
                    <w:tc>
                      <w:tcPr>
                        <w:tcW w:w="1557" w:type="dxa"/>
                        <w:tcBorders>
                          <w:top w:val="nil"/>
                          <w:left w:val="nil"/>
                          <w:bottom w:val="nil"/>
                          <w:right w:val="nil"/>
                        </w:tcBorders>
                        <w:noWrap/>
                        <w:vAlign w:val="bottom"/>
                        <w:hideMark/>
                      </w:tcPr>
                      <w:p w14:paraId="437D17D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w:t>
                        </w:r>
                      </w:p>
                    </w:tc>
                    <w:tc>
                      <w:tcPr>
                        <w:tcW w:w="1482" w:type="dxa"/>
                        <w:tcBorders>
                          <w:top w:val="nil"/>
                          <w:left w:val="nil"/>
                          <w:bottom w:val="nil"/>
                          <w:right w:val="nil"/>
                        </w:tcBorders>
                        <w:noWrap/>
                        <w:vAlign w:val="bottom"/>
                        <w:hideMark/>
                      </w:tcPr>
                      <w:p w14:paraId="31085E8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w:t>
                        </w:r>
                      </w:p>
                    </w:tc>
                    <w:tc>
                      <w:tcPr>
                        <w:tcW w:w="1105" w:type="dxa"/>
                        <w:tcBorders>
                          <w:top w:val="nil"/>
                          <w:left w:val="nil"/>
                          <w:bottom w:val="nil"/>
                          <w:right w:val="nil"/>
                        </w:tcBorders>
                        <w:noWrap/>
                        <w:vAlign w:val="bottom"/>
                        <w:hideMark/>
                      </w:tcPr>
                      <w:p w14:paraId="29206A6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-85,71</w:t>
                        </w:r>
                      </w:p>
                    </w:tc>
                    <w:tc>
                      <w:tcPr>
                        <w:tcW w:w="1131" w:type="dxa"/>
                        <w:tcBorders>
                          <w:top w:val="nil"/>
                          <w:left w:val="nil"/>
                          <w:bottom w:val="nil"/>
                          <w:right w:val="nil"/>
                        </w:tcBorders>
                        <w:noWrap/>
                        <w:vAlign w:val="bottom"/>
                        <w:hideMark/>
                      </w:tcPr>
                      <w:p w14:paraId="5B9F55D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r>
                  <w:tr w:rsidR="0050724B" w:rsidRPr="0050724B" w14:paraId="35106B6A" w14:textId="77777777" w:rsidTr="0050724B">
                    <w:trPr>
                      <w:trHeight w:val="255"/>
                    </w:trPr>
                    <w:tc>
                      <w:tcPr>
                        <w:tcW w:w="940" w:type="dxa"/>
                        <w:tcBorders>
                          <w:top w:val="nil"/>
                          <w:left w:val="nil"/>
                          <w:bottom w:val="nil"/>
                          <w:right w:val="nil"/>
                        </w:tcBorders>
                        <w:noWrap/>
                        <w:vAlign w:val="bottom"/>
                        <w:hideMark/>
                      </w:tcPr>
                      <w:p w14:paraId="5AA9176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R491</w:t>
                        </w:r>
                      </w:p>
                    </w:tc>
                    <w:tc>
                      <w:tcPr>
                        <w:tcW w:w="774" w:type="dxa"/>
                        <w:tcBorders>
                          <w:top w:val="nil"/>
                          <w:left w:val="nil"/>
                          <w:bottom w:val="nil"/>
                          <w:right w:val="nil"/>
                        </w:tcBorders>
                        <w:noWrap/>
                        <w:vAlign w:val="bottom"/>
                        <w:hideMark/>
                      </w:tcPr>
                      <w:p w14:paraId="23F45B0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70542E3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Kamate za primljene kratkoročne kredite HPB</w:t>
                        </w:r>
                      </w:p>
                    </w:tc>
                    <w:tc>
                      <w:tcPr>
                        <w:tcW w:w="1557" w:type="dxa"/>
                        <w:tcBorders>
                          <w:top w:val="nil"/>
                          <w:left w:val="nil"/>
                          <w:bottom w:val="nil"/>
                          <w:right w:val="nil"/>
                        </w:tcBorders>
                        <w:noWrap/>
                        <w:vAlign w:val="bottom"/>
                        <w:hideMark/>
                      </w:tcPr>
                      <w:p w14:paraId="687E1A0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48B91F7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w:t>
                        </w:r>
                      </w:p>
                    </w:tc>
                    <w:tc>
                      <w:tcPr>
                        <w:tcW w:w="1105" w:type="dxa"/>
                        <w:tcBorders>
                          <w:top w:val="nil"/>
                          <w:left w:val="nil"/>
                          <w:bottom w:val="nil"/>
                          <w:right w:val="nil"/>
                        </w:tcBorders>
                        <w:noWrap/>
                        <w:vAlign w:val="bottom"/>
                        <w:hideMark/>
                      </w:tcPr>
                      <w:p w14:paraId="00F7DB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85,00</w:t>
                        </w:r>
                      </w:p>
                    </w:tc>
                    <w:tc>
                      <w:tcPr>
                        <w:tcW w:w="1131" w:type="dxa"/>
                        <w:tcBorders>
                          <w:top w:val="nil"/>
                          <w:left w:val="nil"/>
                          <w:bottom w:val="nil"/>
                          <w:right w:val="nil"/>
                        </w:tcBorders>
                        <w:noWrap/>
                        <w:vAlign w:val="bottom"/>
                        <w:hideMark/>
                      </w:tcPr>
                      <w:p w14:paraId="3FAEEEE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3.700,00</w:t>
                        </w:r>
                      </w:p>
                    </w:tc>
                  </w:tr>
                  <w:tr w:rsidR="0050724B" w:rsidRPr="0050724B" w14:paraId="5908AFC6" w14:textId="77777777" w:rsidTr="0050724B">
                    <w:trPr>
                      <w:trHeight w:val="255"/>
                    </w:trPr>
                    <w:tc>
                      <w:tcPr>
                        <w:tcW w:w="940" w:type="dxa"/>
                        <w:tcBorders>
                          <w:top w:val="nil"/>
                          <w:left w:val="nil"/>
                          <w:bottom w:val="nil"/>
                          <w:right w:val="nil"/>
                        </w:tcBorders>
                        <w:noWrap/>
                        <w:vAlign w:val="bottom"/>
                        <w:hideMark/>
                      </w:tcPr>
                      <w:p w14:paraId="51F58FB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R493</w:t>
                        </w:r>
                      </w:p>
                    </w:tc>
                    <w:tc>
                      <w:tcPr>
                        <w:tcW w:w="774" w:type="dxa"/>
                        <w:tcBorders>
                          <w:top w:val="nil"/>
                          <w:left w:val="nil"/>
                          <w:bottom w:val="nil"/>
                          <w:right w:val="nil"/>
                        </w:tcBorders>
                        <w:noWrap/>
                        <w:vAlign w:val="bottom"/>
                        <w:hideMark/>
                      </w:tcPr>
                      <w:p w14:paraId="5497EB0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63211DB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Kamate za primljene kratkoročne kredite ZABA</w:t>
                        </w:r>
                      </w:p>
                    </w:tc>
                    <w:tc>
                      <w:tcPr>
                        <w:tcW w:w="1557" w:type="dxa"/>
                        <w:tcBorders>
                          <w:top w:val="nil"/>
                          <w:left w:val="nil"/>
                          <w:bottom w:val="nil"/>
                          <w:right w:val="nil"/>
                        </w:tcBorders>
                        <w:noWrap/>
                        <w:vAlign w:val="bottom"/>
                        <w:hideMark/>
                      </w:tcPr>
                      <w:p w14:paraId="087D3CE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19.853,93</w:t>
                        </w:r>
                      </w:p>
                    </w:tc>
                    <w:tc>
                      <w:tcPr>
                        <w:tcW w:w="1482" w:type="dxa"/>
                        <w:tcBorders>
                          <w:top w:val="nil"/>
                          <w:left w:val="nil"/>
                          <w:bottom w:val="nil"/>
                          <w:right w:val="nil"/>
                        </w:tcBorders>
                        <w:noWrap/>
                        <w:vAlign w:val="bottom"/>
                        <w:hideMark/>
                      </w:tcPr>
                      <w:p w14:paraId="47968B2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-16.853,93</w:t>
                        </w:r>
                      </w:p>
                    </w:tc>
                    <w:tc>
                      <w:tcPr>
                        <w:tcW w:w="1105" w:type="dxa"/>
                        <w:tcBorders>
                          <w:top w:val="nil"/>
                          <w:left w:val="nil"/>
                          <w:bottom w:val="nil"/>
                          <w:right w:val="nil"/>
                        </w:tcBorders>
                        <w:noWrap/>
                        <w:vAlign w:val="bottom"/>
                        <w:hideMark/>
                      </w:tcPr>
                      <w:p w14:paraId="75659FE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-84,89</w:t>
                        </w:r>
                      </w:p>
                    </w:tc>
                    <w:tc>
                      <w:tcPr>
                        <w:tcW w:w="1131" w:type="dxa"/>
                        <w:tcBorders>
                          <w:top w:val="nil"/>
                          <w:left w:val="nil"/>
                          <w:bottom w:val="nil"/>
                          <w:right w:val="nil"/>
                        </w:tcBorders>
                        <w:noWrap/>
                        <w:vAlign w:val="bottom"/>
                        <w:hideMark/>
                      </w:tcPr>
                      <w:p w14:paraId="56B42B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r>
                  <w:tr w:rsidR="0050724B" w:rsidRPr="0050724B" w14:paraId="3AF44BC7"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D4C2C7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2E530D3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FFFF99"/>
                        <w:noWrap/>
                        <w:vAlign w:val="bottom"/>
                        <w:hideMark/>
                      </w:tcPr>
                      <w:p w14:paraId="432F39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11,62</w:t>
                        </w:r>
                      </w:p>
                    </w:tc>
                    <w:tc>
                      <w:tcPr>
                        <w:tcW w:w="1105" w:type="dxa"/>
                        <w:tcBorders>
                          <w:top w:val="nil"/>
                          <w:left w:val="nil"/>
                          <w:bottom w:val="nil"/>
                          <w:right w:val="nil"/>
                        </w:tcBorders>
                        <w:shd w:val="clear" w:color="000000" w:fill="FFFF99"/>
                        <w:noWrap/>
                        <w:vAlign w:val="bottom"/>
                        <w:hideMark/>
                      </w:tcPr>
                      <w:p w14:paraId="05C904C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4,30</w:t>
                        </w:r>
                      </w:p>
                    </w:tc>
                    <w:tc>
                      <w:tcPr>
                        <w:tcW w:w="1131" w:type="dxa"/>
                        <w:tcBorders>
                          <w:top w:val="nil"/>
                          <w:left w:val="nil"/>
                          <w:bottom w:val="nil"/>
                          <w:right w:val="nil"/>
                        </w:tcBorders>
                        <w:shd w:val="clear" w:color="000000" w:fill="FFFF99"/>
                        <w:noWrap/>
                        <w:vAlign w:val="bottom"/>
                        <w:hideMark/>
                      </w:tcPr>
                      <w:p w14:paraId="0BC90C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281,62</w:t>
                        </w:r>
                      </w:p>
                    </w:tc>
                  </w:tr>
                  <w:tr w:rsidR="0050724B" w:rsidRPr="0050724B" w14:paraId="5E5F0143"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90BEC1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01 Opće javne usluge</w:t>
                        </w:r>
                      </w:p>
                    </w:tc>
                    <w:tc>
                      <w:tcPr>
                        <w:tcW w:w="1557" w:type="dxa"/>
                        <w:tcBorders>
                          <w:top w:val="nil"/>
                          <w:left w:val="nil"/>
                          <w:bottom w:val="nil"/>
                          <w:right w:val="nil"/>
                        </w:tcBorders>
                        <w:shd w:val="clear" w:color="000000" w:fill="00CCFF"/>
                        <w:noWrap/>
                        <w:vAlign w:val="bottom"/>
                        <w:hideMark/>
                      </w:tcPr>
                      <w:p w14:paraId="696DA7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00CCFF"/>
                        <w:noWrap/>
                        <w:vAlign w:val="bottom"/>
                        <w:hideMark/>
                      </w:tcPr>
                      <w:p w14:paraId="2EB9A52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11,62</w:t>
                        </w:r>
                      </w:p>
                    </w:tc>
                    <w:tc>
                      <w:tcPr>
                        <w:tcW w:w="1105" w:type="dxa"/>
                        <w:tcBorders>
                          <w:top w:val="nil"/>
                          <w:left w:val="nil"/>
                          <w:bottom w:val="nil"/>
                          <w:right w:val="nil"/>
                        </w:tcBorders>
                        <w:shd w:val="clear" w:color="000000" w:fill="00CCFF"/>
                        <w:noWrap/>
                        <w:vAlign w:val="bottom"/>
                        <w:hideMark/>
                      </w:tcPr>
                      <w:p w14:paraId="230175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4,30</w:t>
                        </w:r>
                      </w:p>
                    </w:tc>
                    <w:tc>
                      <w:tcPr>
                        <w:tcW w:w="1131" w:type="dxa"/>
                        <w:tcBorders>
                          <w:top w:val="nil"/>
                          <w:left w:val="nil"/>
                          <w:bottom w:val="nil"/>
                          <w:right w:val="nil"/>
                        </w:tcBorders>
                        <w:shd w:val="clear" w:color="000000" w:fill="00CCFF"/>
                        <w:noWrap/>
                        <w:vAlign w:val="bottom"/>
                        <w:hideMark/>
                      </w:tcPr>
                      <w:p w14:paraId="0A14E3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281,62</w:t>
                        </w:r>
                      </w:p>
                    </w:tc>
                  </w:tr>
                  <w:tr w:rsidR="0050724B" w:rsidRPr="0050724B" w14:paraId="7625E69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DC0609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5845BD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00FFFF"/>
                        <w:noWrap/>
                        <w:vAlign w:val="bottom"/>
                        <w:hideMark/>
                      </w:tcPr>
                      <w:p w14:paraId="067800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11,62</w:t>
                        </w:r>
                      </w:p>
                    </w:tc>
                    <w:tc>
                      <w:tcPr>
                        <w:tcW w:w="1105" w:type="dxa"/>
                        <w:tcBorders>
                          <w:top w:val="nil"/>
                          <w:left w:val="nil"/>
                          <w:bottom w:val="nil"/>
                          <w:right w:val="nil"/>
                        </w:tcBorders>
                        <w:shd w:val="clear" w:color="000000" w:fill="00FFFF"/>
                        <w:noWrap/>
                        <w:vAlign w:val="bottom"/>
                        <w:hideMark/>
                      </w:tcPr>
                      <w:p w14:paraId="44AE96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4,30</w:t>
                        </w:r>
                      </w:p>
                    </w:tc>
                    <w:tc>
                      <w:tcPr>
                        <w:tcW w:w="1131" w:type="dxa"/>
                        <w:tcBorders>
                          <w:top w:val="nil"/>
                          <w:left w:val="nil"/>
                          <w:bottom w:val="nil"/>
                          <w:right w:val="nil"/>
                        </w:tcBorders>
                        <w:shd w:val="clear" w:color="000000" w:fill="00FFFF"/>
                        <w:noWrap/>
                        <w:vAlign w:val="bottom"/>
                        <w:hideMark/>
                      </w:tcPr>
                      <w:p w14:paraId="78C9F0C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281,62</w:t>
                        </w:r>
                      </w:p>
                    </w:tc>
                  </w:tr>
                  <w:tr w:rsidR="0050724B" w:rsidRPr="0050724B" w14:paraId="4CF1CA97"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70C1DF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16E6C1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270,00</w:t>
                        </w:r>
                      </w:p>
                    </w:tc>
                    <w:tc>
                      <w:tcPr>
                        <w:tcW w:w="1482" w:type="dxa"/>
                        <w:tcBorders>
                          <w:top w:val="nil"/>
                          <w:left w:val="nil"/>
                          <w:bottom w:val="nil"/>
                          <w:right w:val="nil"/>
                        </w:tcBorders>
                        <w:shd w:val="clear" w:color="000000" w:fill="CCFFFF"/>
                        <w:noWrap/>
                        <w:vAlign w:val="bottom"/>
                        <w:hideMark/>
                      </w:tcPr>
                      <w:p w14:paraId="2DA1237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11,62</w:t>
                        </w:r>
                      </w:p>
                    </w:tc>
                    <w:tc>
                      <w:tcPr>
                        <w:tcW w:w="1105" w:type="dxa"/>
                        <w:tcBorders>
                          <w:top w:val="nil"/>
                          <w:left w:val="nil"/>
                          <w:bottom w:val="nil"/>
                          <w:right w:val="nil"/>
                        </w:tcBorders>
                        <w:shd w:val="clear" w:color="000000" w:fill="CCFFFF"/>
                        <w:noWrap/>
                        <w:vAlign w:val="bottom"/>
                        <w:hideMark/>
                      </w:tcPr>
                      <w:p w14:paraId="19D9DA8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4,30</w:t>
                        </w:r>
                      </w:p>
                    </w:tc>
                    <w:tc>
                      <w:tcPr>
                        <w:tcW w:w="1131" w:type="dxa"/>
                        <w:tcBorders>
                          <w:top w:val="nil"/>
                          <w:left w:val="nil"/>
                          <w:bottom w:val="nil"/>
                          <w:right w:val="nil"/>
                        </w:tcBorders>
                        <w:shd w:val="clear" w:color="000000" w:fill="CCFFFF"/>
                        <w:noWrap/>
                        <w:vAlign w:val="bottom"/>
                        <w:hideMark/>
                      </w:tcPr>
                      <w:p w14:paraId="55A243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281,62</w:t>
                        </w:r>
                      </w:p>
                    </w:tc>
                  </w:tr>
                  <w:tr w:rsidR="0050724B" w:rsidRPr="0050724B" w14:paraId="67B71FC3" w14:textId="77777777" w:rsidTr="0050724B">
                    <w:trPr>
                      <w:trHeight w:val="255"/>
                    </w:trPr>
                    <w:tc>
                      <w:tcPr>
                        <w:tcW w:w="940" w:type="dxa"/>
                        <w:tcBorders>
                          <w:top w:val="nil"/>
                          <w:left w:val="nil"/>
                          <w:bottom w:val="nil"/>
                          <w:right w:val="nil"/>
                        </w:tcBorders>
                        <w:noWrap/>
                        <w:vAlign w:val="bottom"/>
                        <w:hideMark/>
                      </w:tcPr>
                      <w:p w14:paraId="72F5F066"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014685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9F307F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B84E04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270,00</w:t>
                        </w:r>
                      </w:p>
                    </w:tc>
                    <w:tc>
                      <w:tcPr>
                        <w:tcW w:w="1482" w:type="dxa"/>
                        <w:tcBorders>
                          <w:top w:val="nil"/>
                          <w:left w:val="nil"/>
                          <w:bottom w:val="nil"/>
                          <w:right w:val="nil"/>
                        </w:tcBorders>
                        <w:noWrap/>
                        <w:vAlign w:val="bottom"/>
                        <w:hideMark/>
                      </w:tcPr>
                      <w:p w14:paraId="439CC5F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11,62</w:t>
                        </w:r>
                      </w:p>
                    </w:tc>
                    <w:tc>
                      <w:tcPr>
                        <w:tcW w:w="1105" w:type="dxa"/>
                        <w:tcBorders>
                          <w:top w:val="nil"/>
                          <w:left w:val="nil"/>
                          <w:bottom w:val="nil"/>
                          <w:right w:val="nil"/>
                        </w:tcBorders>
                        <w:noWrap/>
                        <w:vAlign w:val="bottom"/>
                        <w:hideMark/>
                      </w:tcPr>
                      <w:p w14:paraId="70630A6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4,30</w:t>
                        </w:r>
                      </w:p>
                    </w:tc>
                    <w:tc>
                      <w:tcPr>
                        <w:tcW w:w="1131" w:type="dxa"/>
                        <w:tcBorders>
                          <w:top w:val="nil"/>
                          <w:left w:val="nil"/>
                          <w:bottom w:val="nil"/>
                          <w:right w:val="nil"/>
                        </w:tcBorders>
                        <w:noWrap/>
                        <w:vAlign w:val="bottom"/>
                        <w:hideMark/>
                      </w:tcPr>
                      <w:p w14:paraId="2292759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281,62</w:t>
                        </w:r>
                      </w:p>
                    </w:tc>
                  </w:tr>
                  <w:tr w:rsidR="0050724B" w:rsidRPr="0050724B" w14:paraId="64D5355C" w14:textId="77777777" w:rsidTr="0050724B">
                    <w:trPr>
                      <w:trHeight w:val="255"/>
                    </w:trPr>
                    <w:tc>
                      <w:tcPr>
                        <w:tcW w:w="940" w:type="dxa"/>
                        <w:tcBorders>
                          <w:top w:val="nil"/>
                          <w:left w:val="nil"/>
                          <w:bottom w:val="nil"/>
                          <w:right w:val="nil"/>
                        </w:tcBorders>
                        <w:noWrap/>
                        <w:vAlign w:val="bottom"/>
                        <w:hideMark/>
                      </w:tcPr>
                      <w:p w14:paraId="774A7538"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E7FEF6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0D116C8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Financijski rashodi</w:t>
                        </w:r>
                      </w:p>
                    </w:tc>
                    <w:tc>
                      <w:tcPr>
                        <w:tcW w:w="1557" w:type="dxa"/>
                        <w:tcBorders>
                          <w:top w:val="nil"/>
                          <w:left w:val="nil"/>
                          <w:bottom w:val="nil"/>
                          <w:right w:val="nil"/>
                        </w:tcBorders>
                        <w:noWrap/>
                        <w:vAlign w:val="bottom"/>
                        <w:hideMark/>
                      </w:tcPr>
                      <w:p w14:paraId="707D9D4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w:t>
                        </w:r>
                      </w:p>
                    </w:tc>
                    <w:tc>
                      <w:tcPr>
                        <w:tcW w:w="1482" w:type="dxa"/>
                        <w:tcBorders>
                          <w:top w:val="nil"/>
                          <w:left w:val="nil"/>
                          <w:bottom w:val="nil"/>
                          <w:right w:val="nil"/>
                        </w:tcBorders>
                        <w:noWrap/>
                        <w:vAlign w:val="bottom"/>
                        <w:hideMark/>
                      </w:tcPr>
                      <w:p w14:paraId="1E08BBD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11,62</w:t>
                        </w:r>
                      </w:p>
                    </w:tc>
                    <w:tc>
                      <w:tcPr>
                        <w:tcW w:w="1105" w:type="dxa"/>
                        <w:tcBorders>
                          <w:top w:val="nil"/>
                          <w:left w:val="nil"/>
                          <w:bottom w:val="nil"/>
                          <w:right w:val="nil"/>
                        </w:tcBorders>
                        <w:noWrap/>
                        <w:vAlign w:val="bottom"/>
                        <w:hideMark/>
                      </w:tcPr>
                      <w:p w14:paraId="501BD0F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4,30</w:t>
                        </w:r>
                      </w:p>
                    </w:tc>
                    <w:tc>
                      <w:tcPr>
                        <w:tcW w:w="1131" w:type="dxa"/>
                        <w:tcBorders>
                          <w:top w:val="nil"/>
                          <w:left w:val="nil"/>
                          <w:bottom w:val="nil"/>
                          <w:right w:val="nil"/>
                        </w:tcBorders>
                        <w:noWrap/>
                        <w:vAlign w:val="bottom"/>
                        <w:hideMark/>
                      </w:tcPr>
                      <w:p w14:paraId="562BAE9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281,62</w:t>
                        </w:r>
                      </w:p>
                    </w:tc>
                  </w:tr>
                  <w:tr w:rsidR="0050724B" w:rsidRPr="0050724B" w14:paraId="7C1C6D03" w14:textId="77777777" w:rsidTr="0050724B">
                    <w:trPr>
                      <w:trHeight w:val="255"/>
                    </w:trPr>
                    <w:tc>
                      <w:tcPr>
                        <w:tcW w:w="940" w:type="dxa"/>
                        <w:tcBorders>
                          <w:top w:val="nil"/>
                          <w:left w:val="nil"/>
                          <w:bottom w:val="nil"/>
                          <w:right w:val="nil"/>
                        </w:tcBorders>
                        <w:noWrap/>
                        <w:vAlign w:val="bottom"/>
                        <w:hideMark/>
                      </w:tcPr>
                      <w:p w14:paraId="626D033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R038A</w:t>
                        </w:r>
                      </w:p>
                    </w:tc>
                    <w:tc>
                      <w:tcPr>
                        <w:tcW w:w="774" w:type="dxa"/>
                        <w:tcBorders>
                          <w:top w:val="nil"/>
                          <w:left w:val="nil"/>
                          <w:bottom w:val="nil"/>
                          <w:right w:val="nil"/>
                        </w:tcBorders>
                        <w:noWrap/>
                        <w:vAlign w:val="bottom"/>
                        <w:hideMark/>
                      </w:tcPr>
                      <w:p w14:paraId="0B20DA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34</w:t>
                        </w:r>
                      </w:p>
                    </w:tc>
                    <w:tc>
                      <w:tcPr>
                        <w:tcW w:w="6562" w:type="dxa"/>
                        <w:tcBorders>
                          <w:top w:val="nil"/>
                          <w:left w:val="nil"/>
                          <w:bottom w:val="nil"/>
                          <w:right w:val="nil"/>
                        </w:tcBorders>
                        <w:noWrap/>
                        <w:vAlign w:val="bottom"/>
                        <w:hideMark/>
                      </w:tcPr>
                      <w:p w14:paraId="066F115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Bankarske usluge i usluge platnog prometa</w:t>
                        </w:r>
                      </w:p>
                    </w:tc>
                    <w:tc>
                      <w:tcPr>
                        <w:tcW w:w="1557" w:type="dxa"/>
                        <w:tcBorders>
                          <w:top w:val="nil"/>
                          <w:left w:val="nil"/>
                          <w:bottom w:val="nil"/>
                          <w:right w:val="nil"/>
                        </w:tcBorders>
                        <w:noWrap/>
                        <w:vAlign w:val="bottom"/>
                        <w:hideMark/>
                      </w:tcPr>
                      <w:p w14:paraId="6DF86CA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270,00</w:t>
                        </w:r>
                      </w:p>
                    </w:tc>
                    <w:tc>
                      <w:tcPr>
                        <w:tcW w:w="1482" w:type="dxa"/>
                        <w:tcBorders>
                          <w:top w:val="nil"/>
                          <w:left w:val="nil"/>
                          <w:bottom w:val="nil"/>
                          <w:right w:val="nil"/>
                        </w:tcBorders>
                        <w:noWrap/>
                        <w:vAlign w:val="bottom"/>
                        <w:hideMark/>
                      </w:tcPr>
                      <w:p w14:paraId="6E6D11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11,62</w:t>
                        </w:r>
                      </w:p>
                    </w:tc>
                    <w:tc>
                      <w:tcPr>
                        <w:tcW w:w="1105" w:type="dxa"/>
                        <w:tcBorders>
                          <w:top w:val="nil"/>
                          <w:left w:val="nil"/>
                          <w:bottom w:val="nil"/>
                          <w:right w:val="nil"/>
                        </w:tcBorders>
                        <w:noWrap/>
                        <w:vAlign w:val="bottom"/>
                        <w:hideMark/>
                      </w:tcPr>
                      <w:p w14:paraId="69506B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4,30</w:t>
                        </w:r>
                      </w:p>
                    </w:tc>
                    <w:tc>
                      <w:tcPr>
                        <w:tcW w:w="1131" w:type="dxa"/>
                        <w:tcBorders>
                          <w:top w:val="nil"/>
                          <w:left w:val="nil"/>
                          <w:bottom w:val="nil"/>
                          <w:right w:val="nil"/>
                        </w:tcBorders>
                        <w:noWrap/>
                        <w:vAlign w:val="bottom"/>
                        <w:hideMark/>
                      </w:tcPr>
                      <w:p w14:paraId="4D34C2A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281,62</w:t>
                        </w:r>
                      </w:p>
                    </w:tc>
                  </w:tr>
                  <w:tr w:rsidR="0050724B" w:rsidRPr="0050724B" w14:paraId="3951BC9D"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98EFEF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A100011 Izdaci za otplatu primljenih kredita i zajmova</w:t>
                        </w:r>
                      </w:p>
                    </w:tc>
                    <w:tc>
                      <w:tcPr>
                        <w:tcW w:w="1557" w:type="dxa"/>
                        <w:tcBorders>
                          <w:top w:val="nil"/>
                          <w:left w:val="nil"/>
                          <w:bottom w:val="nil"/>
                          <w:right w:val="nil"/>
                        </w:tcBorders>
                        <w:shd w:val="clear" w:color="000000" w:fill="CCCCFF"/>
                        <w:noWrap/>
                        <w:vAlign w:val="bottom"/>
                        <w:hideMark/>
                      </w:tcPr>
                      <w:p w14:paraId="2DD7C2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57.144,40</w:t>
                        </w:r>
                      </w:p>
                    </w:tc>
                    <w:tc>
                      <w:tcPr>
                        <w:tcW w:w="1482" w:type="dxa"/>
                        <w:tcBorders>
                          <w:top w:val="nil"/>
                          <w:left w:val="nil"/>
                          <w:bottom w:val="nil"/>
                          <w:right w:val="nil"/>
                        </w:tcBorders>
                        <w:shd w:val="clear" w:color="000000" w:fill="CCCCFF"/>
                        <w:noWrap/>
                        <w:vAlign w:val="bottom"/>
                        <w:hideMark/>
                      </w:tcPr>
                      <w:p w14:paraId="493AD21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-26.000,00</w:t>
                        </w:r>
                      </w:p>
                    </w:tc>
                    <w:tc>
                      <w:tcPr>
                        <w:tcW w:w="1105" w:type="dxa"/>
                        <w:tcBorders>
                          <w:top w:val="nil"/>
                          <w:left w:val="nil"/>
                          <w:bottom w:val="nil"/>
                          <w:right w:val="nil"/>
                        </w:tcBorders>
                        <w:shd w:val="clear" w:color="000000" w:fill="CCCCFF"/>
                        <w:noWrap/>
                        <w:vAlign w:val="bottom"/>
                        <w:hideMark/>
                      </w:tcPr>
                      <w:p w14:paraId="709AB6D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-45,50</w:t>
                        </w:r>
                      </w:p>
                    </w:tc>
                    <w:tc>
                      <w:tcPr>
                        <w:tcW w:w="1131" w:type="dxa"/>
                        <w:tcBorders>
                          <w:top w:val="nil"/>
                          <w:left w:val="nil"/>
                          <w:bottom w:val="nil"/>
                          <w:right w:val="nil"/>
                        </w:tcBorders>
                        <w:shd w:val="clear" w:color="000000" w:fill="CCCCFF"/>
                        <w:noWrap/>
                        <w:vAlign w:val="bottom"/>
                        <w:hideMark/>
                      </w:tcPr>
                      <w:p w14:paraId="7A66157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31.144,40</w:t>
                        </w:r>
                      </w:p>
                    </w:tc>
                  </w:tr>
                  <w:tr w:rsidR="0050724B" w:rsidRPr="0050724B" w14:paraId="1E6CF6D5"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FBD92C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6B58C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28.864,40</w:t>
                        </w:r>
                      </w:p>
                    </w:tc>
                    <w:tc>
                      <w:tcPr>
                        <w:tcW w:w="1482" w:type="dxa"/>
                        <w:tcBorders>
                          <w:top w:val="nil"/>
                          <w:left w:val="nil"/>
                          <w:bottom w:val="nil"/>
                          <w:right w:val="nil"/>
                        </w:tcBorders>
                        <w:shd w:val="clear" w:color="000000" w:fill="FFFF99"/>
                        <w:noWrap/>
                        <w:vAlign w:val="bottom"/>
                        <w:hideMark/>
                      </w:tcPr>
                      <w:p w14:paraId="2DCAB6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54D395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541AAD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28.864,40</w:t>
                        </w:r>
                      </w:p>
                    </w:tc>
                  </w:tr>
                  <w:tr w:rsidR="0050724B" w:rsidRPr="0050724B" w14:paraId="25841374" w14:textId="77777777" w:rsidTr="0050724B">
                    <w:trPr>
                      <w:trHeight w:val="255"/>
                    </w:trPr>
                    <w:tc>
                      <w:tcPr>
                        <w:tcW w:w="940" w:type="dxa"/>
                        <w:tcBorders>
                          <w:top w:val="nil"/>
                          <w:left w:val="nil"/>
                          <w:bottom w:val="nil"/>
                          <w:right w:val="nil"/>
                        </w:tcBorders>
                        <w:noWrap/>
                        <w:vAlign w:val="bottom"/>
                        <w:hideMark/>
                      </w:tcPr>
                      <w:p w14:paraId="5546049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A2A41E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w:t>
                        </w:r>
                      </w:p>
                    </w:tc>
                    <w:tc>
                      <w:tcPr>
                        <w:tcW w:w="6562" w:type="dxa"/>
                        <w:tcBorders>
                          <w:top w:val="nil"/>
                          <w:left w:val="nil"/>
                          <w:bottom w:val="nil"/>
                          <w:right w:val="nil"/>
                        </w:tcBorders>
                        <w:noWrap/>
                        <w:vAlign w:val="bottom"/>
                        <w:hideMark/>
                      </w:tcPr>
                      <w:p w14:paraId="422F5E9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Izdaci za financijsku imovinu i otplate zajmova</w:t>
                        </w:r>
                      </w:p>
                    </w:tc>
                    <w:tc>
                      <w:tcPr>
                        <w:tcW w:w="1557" w:type="dxa"/>
                        <w:tcBorders>
                          <w:top w:val="nil"/>
                          <w:left w:val="nil"/>
                          <w:bottom w:val="nil"/>
                          <w:right w:val="nil"/>
                        </w:tcBorders>
                        <w:noWrap/>
                        <w:vAlign w:val="bottom"/>
                        <w:hideMark/>
                      </w:tcPr>
                      <w:p w14:paraId="2E4B88C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28.864,40</w:t>
                        </w:r>
                      </w:p>
                    </w:tc>
                    <w:tc>
                      <w:tcPr>
                        <w:tcW w:w="1482" w:type="dxa"/>
                        <w:tcBorders>
                          <w:top w:val="nil"/>
                          <w:left w:val="nil"/>
                          <w:bottom w:val="nil"/>
                          <w:right w:val="nil"/>
                        </w:tcBorders>
                        <w:noWrap/>
                        <w:vAlign w:val="bottom"/>
                        <w:hideMark/>
                      </w:tcPr>
                      <w:p w14:paraId="22CA818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4DD6CB1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443AF98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28.864,40</w:t>
                        </w:r>
                      </w:p>
                    </w:tc>
                  </w:tr>
                  <w:tr w:rsidR="0050724B" w:rsidRPr="0050724B" w14:paraId="09ED4060" w14:textId="77777777" w:rsidTr="0050724B">
                    <w:trPr>
                      <w:trHeight w:val="255"/>
                    </w:trPr>
                    <w:tc>
                      <w:tcPr>
                        <w:tcW w:w="940" w:type="dxa"/>
                        <w:tcBorders>
                          <w:top w:val="nil"/>
                          <w:left w:val="nil"/>
                          <w:bottom w:val="nil"/>
                          <w:right w:val="nil"/>
                        </w:tcBorders>
                        <w:noWrap/>
                        <w:vAlign w:val="bottom"/>
                        <w:hideMark/>
                      </w:tcPr>
                      <w:p w14:paraId="56EB075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185189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54</w:t>
                        </w:r>
                      </w:p>
                    </w:tc>
                    <w:tc>
                      <w:tcPr>
                        <w:tcW w:w="6562" w:type="dxa"/>
                        <w:tcBorders>
                          <w:top w:val="nil"/>
                          <w:left w:val="nil"/>
                          <w:bottom w:val="nil"/>
                          <w:right w:val="nil"/>
                        </w:tcBorders>
                        <w:noWrap/>
                        <w:vAlign w:val="bottom"/>
                        <w:hideMark/>
                      </w:tcPr>
                      <w:p w14:paraId="3A0CB14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Izdaci za otplatu glavnice primljenih kredita i zajmova</w:t>
                        </w:r>
                      </w:p>
                    </w:tc>
                    <w:tc>
                      <w:tcPr>
                        <w:tcW w:w="1557" w:type="dxa"/>
                        <w:tcBorders>
                          <w:top w:val="nil"/>
                          <w:left w:val="nil"/>
                          <w:bottom w:val="nil"/>
                          <w:right w:val="nil"/>
                        </w:tcBorders>
                        <w:noWrap/>
                        <w:vAlign w:val="bottom"/>
                        <w:hideMark/>
                      </w:tcPr>
                      <w:p w14:paraId="13FA67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28.864,40</w:t>
                        </w:r>
                      </w:p>
                    </w:tc>
                    <w:tc>
                      <w:tcPr>
                        <w:tcW w:w="1482" w:type="dxa"/>
                        <w:tcBorders>
                          <w:top w:val="nil"/>
                          <w:left w:val="nil"/>
                          <w:bottom w:val="nil"/>
                          <w:right w:val="nil"/>
                        </w:tcBorders>
                        <w:noWrap/>
                        <w:vAlign w:val="bottom"/>
                        <w:hideMark/>
                      </w:tcPr>
                      <w:p w14:paraId="08686B7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8EF3AE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7CB369C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28.864,40</w:t>
                        </w:r>
                      </w:p>
                    </w:tc>
                  </w:tr>
                  <w:tr w:rsidR="0050724B" w:rsidRPr="0050724B" w14:paraId="26A7EC24" w14:textId="77777777" w:rsidTr="0050724B">
                    <w:trPr>
                      <w:trHeight w:val="255"/>
                    </w:trPr>
                    <w:tc>
                      <w:tcPr>
                        <w:tcW w:w="940" w:type="dxa"/>
                        <w:tcBorders>
                          <w:top w:val="nil"/>
                          <w:left w:val="nil"/>
                          <w:bottom w:val="nil"/>
                          <w:right w:val="nil"/>
                        </w:tcBorders>
                        <w:noWrap/>
                        <w:vAlign w:val="bottom"/>
                        <w:hideMark/>
                      </w:tcPr>
                      <w:p w14:paraId="6DCB50F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R492</w:t>
                        </w:r>
                      </w:p>
                    </w:tc>
                    <w:tc>
                      <w:tcPr>
                        <w:tcW w:w="774" w:type="dxa"/>
                        <w:tcBorders>
                          <w:top w:val="nil"/>
                          <w:left w:val="nil"/>
                          <w:bottom w:val="nil"/>
                          <w:right w:val="nil"/>
                        </w:tcBorders>
                        <w:noWrap/>
                        <w:vAlign w:val="bottom"/>
                        <w:hideMark/>
                      </w:tcPr>
                      <w:p w14:paraId="2BED95A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54</w:t>
                        </w:r>
                      </w:p>
                    </w:tc>
                    <w:tc>
                      <w:tcPr>
                        <w:tcW w:w="6562" w:type="dxa"/>
                        <w:tcBorders>
                          <w:top w:val="nil"/>
                          <w:left w:val="nil"/>
                          <w:bottom w:val="nil"/>
                          <w:right w:val="nil"/>
                        </w:tcBorders>
                        <w:noWrap/>
                        <w:vAlign w:val="bottom"/>
                        <w:hideMark/>
                      </w:tcPr>
                      <w:p w14:paraId="5494038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Otplata glavnice kredita HBOR - dugoročni</w:t>
                        </w:r>
                      </w:p>
                    </w:tc>
                    <w:tc>
                      <w:tcPr>
                        <w:tcW w:w="1557" w:type="dxa"/>
                        <w:tcBorders>
                          <w:top w:val="nil"/>
                          <w:left w:val="nil"/>
                          <w:bottom w:val="nil"/>
                          <w:right w:val="nil"/>
                        </w:tcBorders>
                        <w:noWrap/>
                        <w:vAlign w:val="bottom"/>
                        <w:hideMark/>
                      </w:tcPr>
                      <w:p w14:paraId="4D596C8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28.864,40</w:t>
                        </w:r>
                      </w:p>
                    </w:tc>
                    <w:tc>
                      <w:tcPr>
                        <w:tcW w:w="1482" w:type="dxa"/>
                        <w:tcBorders>
                          <w:top w:val="nil"/>
                          <w:left w:val="nil"/>
                          <w:bottom w:val="nil"/>
                          <w:right w:val="nil"/>
                        </w:tcBorders>
                        <w:noWrap/>
                        <w:vAlign w:val="bottom"/>
                        <w:hideMark/>
                      </w:tcPr>
                      <w:p w14:paraId="7AA4456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0B06CD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F053AA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28.864,40</w:t>
                        </w:r>
                      </w:p>
                    </w:tc>
                  </w:tr>
                  <w:tr w:rsidR="0050724B" w:rsidRPr="0050724B" w14:paraId="1EE989D0"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31AE1E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4.3. Ostali prihodi za posebne namjene</w:t>
                        </w:r>
                      </w:p>
                    </w:tc>
                    <w:tc>
                      <w:tcPr>
                        <w:tcW w:w="1557" w:type="dxa"/>
                        <w:tcBorders>
                          <w:top w:val="nil"/>
                          <w:left w:val="nil"/>
                          <w:bottom w:val="nil"/>
                          <w:right w:val="nil"/>
                        </w:tcBorders>
                        <w:shd w:val="clear" w:color="000000" w:fill="FFFF99"/>
                        <w:noWrap/>
                        <w:vAlign w:val="bottom"/>
                        <w:hideMark/>
                      </w:tcPr>
                      <w:p w14:paraId="0958C6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28.280,00</w:t>
                        </w:r>
                      </w:p>
                    </w:tc>
                    <w:tc>
                      <w:tcPr>
                        <w:tcW w:w="1482" w:type="dxa"/>
                        <w:tcBorders>
                          <w:top w:val="nil"/>
                          <w:left w:val="nil"/>
                          <w:bottom w:val="nil"/>
                          <w:right w:val="nil"/>
                        </w:tcBorders>
                        <w:shd w:val="clear" w:color="000000" w:fill="FFFF99"/>
                        <w:noWrap/>
                        <w:vAlign w:val="bottom"/>
                        <w:hideMark/>
                      </w:tcPr>
                      <w:p w14:paraId="2DB9E6E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-26.000,00</w:t>
                        </w:r>
                      </w:p>
                    </w:tc>
                    <w:tc>
                      <w:tcPr>
                        <w:tcW w:w="1105" w:type="dxa"/>
                        <w:tcBorders>
                          <w:top w:val="nil"/>
                          <w:left w:val="nil"/>
                          <w:bottom w:val="nil"/>
                          <w:right w:val="nil"/>
                        </w:tcBorders>
                        <w:shd w:val="clear" w:color="000000" w:fill="FFFF99"/>
                        <w:noWrap/>
                        <w:vAlign w:val="bottom"/>
                        <w:hideMark/>
                      </w:tcPr>
                      <w:p w14:paraId="4FDC167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-91,94</w:t>
                        </w:r>
                      </w:p>
                    </w:tc>
                    <w:tc>
                      <w:tcPr>
                        <w:tcW w:w="1131" w:type="dxa"/>
                        <w:tcBorders>
                          <w:top w:val="nil"/>
                          <w:left w:val="nil"/>
                          <w:bottom w:val="nil"/>
                          <w:right w:val="nil"/>
                        </w:tcBorders>
                        <w:shd w:val="clear" w:color="000000" w:fill="FFFF99"/>
                        <w:noWrap/>
                        <w:vAlign w:val="bottom"/>
                        <w:hideMark/>
                      </w:tcPr>
                      <w:p w14:paraId="4956B8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2.280,00</w:t>
                        </w:r>
                      </w:p>
                    </w:tc>
                  </w:tr>
                  <w:tr w:rsidR="0050724B" w:rsidRPr="0050724B" w14:paraId="2EE4DCA0" w14:textId="77777777" w:rsidTr="0050724B">
                    <w:trPr>
                      <w:trHeight w:val="255"/>
                    </w:trPr>
                    <w:tc>
                      <w:tcPr>
                        <w:tcW w:w="940" w:type="dxa"/>
                        <w:tcBorders>
                          <w:top w:val="nil"/>
                          <w:left w:val="nil"/>
                          <w:bottom w:val="nil"/>
                          <w:right w:val="nil"/>
                        </w:tcBorders>
                        <w:noWrap/>
                        <w:vAlign w:val="bottom"/>
                        <w:hideMark/>
                      </w:tcPr>
                      <w:p w14:paraId="0058C59C"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8A1AB5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w:t>
                        </w:r>
                      </w:p>
                    </w:tc>
                    <w:tc>
                      <w:tcPr>
                        <w:tcW w:w="6562" w:type="dxa"/>
                        <w:tcBorders>
                          <w:top w:val="nil"/>
                          <w:left w:val="nil"/>
                          <w:bottom w:val="nil"/>
                          <w:right w:val="nil"/>
                        </w:tcBorders>
                        <w:noWrap/>
                        <w:vAlign w:val="bottom"/>
                        <w:hideMark/>
                      </w:tcPr>
                      <w:p w14:paraId="1D3809B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Izdaci za financijsku imovinu i otplate zajmova</w:t>
                        </w:r>
                      </w:p>
                    </w:tc>
                    <w:tc>
                      <w:tcPr>
                        <w:tcW w:w="1557" w:type="dxa"/>
                        <w:tcBorders>
                          <w:top w:val="nil"/>
                          <w:left w:val="nil"/>
                          <w:bottom w:val="nil"/>
                          <w:right w:val="nil"/>
                        </w:tcBorders>
                        <w:noWrap/>
                        <w:vAlign w:val="bottom"/>
                        <w:hideMark/>
                      </w:tcPr>
                      <w:p w14:paraId="09DAA90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28.280,00</w:t>
                        </w:r>
                      </w:p>
                    </w:tc>
                    <w:tc>
                      <w:tcPr>
                        <w:tcW w:w="1482" w:type="dxa"/>
                        <w:tcBorders>
                          <w:top w:val="nil"/>
                          <w:left w:val="nil"/>
                          <w:bottom w:val="nil"/>
                          <w:right w:val="nil"/>
                        </w:tcBorders>
                        <w:noWrap/>
                        <w:vAlign w:val="bottom"/>
                        <w:hideMark/>
                      </w:tcPr>
                      <w:p w14:paraId="24930D5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-26.000,00</w:t>
                        </w:r>
                      </w:p>
                    </w:tc>
                    <w:tc>
                      <w:tcPr>
                        <w:tcW w:w="1105" w:type="dxa"/>
                        <w:tcBorders>
                          <w:top w:val="nil"/>
                          <w:left w:val="nil"/>
                          <w:bottom w:val="nil"/>
                          <w:right w:val="nil"/>
                        </w:tcBorders>
                        <w:noWrap/>
                        <w:vAlign w:val="bottom"/>
                        <w:hideMark/>
                      </w:tcPr>
                      <w:p w14:paraId="3873AB5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-91,94</w:t>
                        </w:r>
                      </w:p>
                    </w:tc>
                    <w:tc>
                      <w:tcPr>
                        <w:tcW w:w="1131" w:type="dxa"/>
                        <w:tcBorders>
                          <w:top w:val="nil"/>
                          <w:left w:val="nil"/>
                          <w:bottom w:val="nil"/>
                          <w:right w:val="nil"/>
                        </w:tcBorders>
                        <w:noWrap/>
                        <w:vAlign w:val="bottom"/>
                        <w:hideMark/>
                      </w:tcPr>
                      <w:p w14:paraId="4881995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2.280,00</w:t>
                        </w:r>
                      </w:p>
                    </w:tc>
                  </w:tr>
                  <w:tr w:rsidR="0050724B" w:rsidRPr="0050724B" w14:paraId="1C2E9B8F" w14:textId="77777777" w:rsidTr="0050724B">
                    <w:trPr>
                      <w:trHeight w:val="255"/>
                    </w:trPr>
                    <w:tc>
                      <w:tcPr>
                        <w:tcW w:w="940" w:type="dxa"/>
                        <w:tcBorders>
                          <w:top w:val="nil"/>
                          <w:left w:val="nil"/>
                          <w:bottom w:val="nil"/>
                          <w:right w:val="nil"/>
                        </w:tcBorders>
                        <w:noWrap/>
                        <w:vAlign w:val="bottom"/>
                        <w:hideMark/>
                      </w:tcPr>
                      <w:p w14:paraId="1CF0B22E"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8F0503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54</w:t>
                        </w:r>
                      </w:p>
                    </w:tc>
                    <w:tc>
                      <w:tcPr>
                        <w:tcW w:w="6562" w:type="dxa"/>
                        <w:tcBorders>
                          <w:top w:val="nil"/>
                          <w:left w:val="nil"/>
                          <w:bottom w:val="nil"/>
                          <w:right w:val="nil"/>
                        </w:tcBorders>
                        <w:noWrap/>
                        <w:vAlign w:val="bottom"/>
                        <w:hideMark/>
                      </w:tcPr>
                      <w:p w14:paraId="164184E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Izdaci za otplatu glavnice primljenih kredita i zajmova</w:t>
                        </w:r>
                      </w:p>
                    </w:tc>
                    <w:tc>
                      <w:tcPr>
                        <w:tcW w:w="1557" w:type="dxa"/>
                        <w:tcBorders>
                          <w:top w:val="nil"/>
                          <w:left w:val="nil"/>
                          <w:bottom w:val="nil"/>
                          <w:right w:val="nil"/>
                        </w:tcBorders>
                        <w:noWrap/>
                        <w:vAlign w:val="bottom"/>
                        <w:hideMark/>
                      </w:tcPr>
                      <w:p w14:paraId="6A954E1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28.280,00</w:t>
                        </w:r>
                      </w:p>
                    </w:tc>
                    <w:tc>
                      <w:tcPr>
                        <w:tcW w:w="1482" w:type="dxa"/>
                        <w:tcBorders>
                          <w:top w:val="nil"/>
                          <w:left w:val="nil"/>
                          <w:bottom w:val="nil"/>
                          <w:right w:val="nil"/>
                        </w:tcBorders>
                        <w:noWrap/>
                        <w:vAlign w:val="bottom"/>
                        <w:hideMark/>
                      </w:tcPr>
                      <w:p w14:paraId="7CE29C7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-26.000,00</w:t>
                        </w:r>
                      </w:p>
                    </w:tc>
                    <w:tc>
                      <w:tcPr>
                        <w:tcW w:w="1105" w:type="dxa"/>
                        <w:tcBorders>
                          <w:top w:val="nil"/>
                          <w:left w:val="nil"/>
                          <w:bottom w:val="nil"/>
                          <w:right w:val="nil"/>
                        </w:tcBorders>
                        <w:noWrap/>
                        <w:vAlign w:val="bottom"/>
                        <w:hideMark/>
                      </w:tcPr>
                      <w:p w14:paraId="1C98F9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-91,94</w:t>
                        </w:r>
                      </w:p>
                    </w:tc>
                    <w:tc>
                      <w:tcPr>
                        <w:tcW w:w="1131" w:type="dxa"/>
                        <w:tcBorders>
                          <w:top w:val="nil"/>
                          <w:left w:val="nil"/>
                          <w:bottom w:val="nil"/>
                          <w:right w:val="nil"/>
                        </w:tcBorders>
                        <w:noWrap/>
                        <w:vAlign w:val="bottom"/>
                        <w:hideMark/>
                      </w:tcPr>
                      <w:p w14:paraId="33B75B1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2.280,00</w:t>
                        </w:r>
                      </w:p>
                    </w:tc>
                  </w:tr>
                  <w:tr w:rsidR="0050724B" w:rsidRPr="0050724B" w14:paraId="463D6334" w14:textId="77777777" w:rsidTr="0050724B">
                    <w:trPr>
                      <w:trHeight w:val="255"/>
                    </w:trPr>
                    <w:tc>
                      <w:tcPr>
                        <w:tcW w:w="940" w:type="dxa"/>
                        <w:tcBorders>
                          <w:top w:val="nil"/>
                          <w:left w:val="nil"/>
                          <w:bottom w:val="nil"/>
                          <w:right w:val="nil"/>
                        </w:tcBorders>
                        <w:noWrap/>
                        <w:vAlign w:val="bottom"/>
                        <w:hideMark/>
                      </w:tcPr>
                      <w:p w14:paraId="43128FB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R383B</w:t>
                        </w:r>
                      </w:p>
                    </w:tc>
                    <w:tc>
                      <w:tcPr>
                        <w:tcW w:w="774" w:type="dxa"/>
                        <w:tcBorders>
                          <w:top w:val="nil"/>
                          <w:left w:val="nil"/>
                          <w:bottom w:val="nil"/>
                          <w:right w:val="nil"/>
                        </w:tcBorders>
                        <w:noWrap/>
                        <w:vAlign w:val="bottom"/>
                        <w:hideMark/>
                      </w:tcPr>
                      <w:p w14:paraId="3A21613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54</w:t>
                        </w:r>
                      </w:p>
                    </w:tc>
                    <w:tc>
                      <w:tcPr>
                        <w:tcW w:w="6562" w:type="dxa"/>
                        <w:tcBorders>
                          <w:top w:val="nil"/>
                          <w:left w:val="nil"/>
                          <w:bottom w:val="nil"/>
                          <w:right w:val="nil"/>
                        </w:tcBorders>
                        <w:noWrap/>
                        <w:vAlign w:val="bottom"/>
                        <w:hideMark/>
                      </w:tcPr>
                      <w:p w14:paraId="2D9B31C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Otplata zajma</w:t>
                        </w:r>
                      </w:p>
                    </w:tc>
                    <w:tc>
                      <w:tcPr>
                        <w:tcW w:w="1557" w:type="dxa"/>
                        <w:tcBorders>
                          <w:top w:val="nil"/>
                          <w:left w:val="nil"/>
                          <w:bottom w:val="nil"/>
                          <w:right w:val="nil"/>
                        </w:tcBorders>
                        <w:noWrap/>
                        <w:vAlign w:val="bottom"/>
                        <w:hideMark/>
                      </w:tcPr>
                      <w:p w14:paraId="35D08A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28.280,00</w:t>
                        </w:r>
                      </w:p>
                    </w:tc>
                    <w:tc>
                      <w:tcPr>
                        <w:tcW w:w="1482" w:type="dxa"/>
                        <w:tcBorders>
                          <w:top w:val="nil"/>
                          <w:left w:val="nil"/>
                          <w:bottom w:val="nil"/>
                          <w:right w:val="nil"/>
                        </w:tcBorders>
                        <w:noWrap/>
                        <w:vAlign w:val="bottom"/>
                        <w:hideMark/>
                      </w:tcPr>
                      <w:p w14:paraId="1C5D9AE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-26.000,00</w:t>
                        </w:r>
                      </w:p>
                    </w:tc>
                    <w:tc>
                      <w:tcPr>
                        <w:tcW w:w="1105" w:type="dxa"/>
                        <w:tcBorders>
                          <w:top w:val="nil"/>
                          <w:left w:val="nil"/>
                          <w:bottom w:val="nil"/>
                          <w:right w:val="nil"/>
                        </w:tcBorders>
                        <w:noWrap/>
                        <w:vAlign w:val="bottom"/>
                        <w:hideMark/>
                      </w:tcPr>
                      <w:p w14:paraId="4E0D54C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-91,94</w:t>
                        </w:r>
                      </w:p>
                    </w:tc>
                    <w:tc>
                      <w:tcPr>
                        <w:tcW w:w="1131" w:type="dxa"/>
                        <w:tcBorders>
                          <w:top w:val="nil"/>
                          <w:left w:val="nil"/>
                          <w:bottom w:val="nil"/>
                          <w:right w:val="nil"/>
                        </w:tcBorders>
                        <w:noWrap/>
                        <w:vAlign w:val="bottom"/>
                        <w:hideMark/>
                      </w:tcPr>
                      <w:p w14:paraId="707B53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2.280,00</w:t>
                        </w:r>
                      </w:p>
                    </w:tc>
                  </w:tr>
                  <w:tr w:rsidR="0050724B" w:rsidRPr="0050724B" w14:paraId="5AAF690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C13A89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K100001 Postrojenja i oprema</w:t>
                        </w:r>
                      </w:p>
                    </w:tc>
                    <w:tc>
                      <w:tcPr>
                        <w:tcW w:w="1557" w:type="dxa"/>
                        <w:tcBorders>
                          <w:top w:val="nil"/>
                          <w:left w:val="nil"/>
                          <w:bottom w:val="nil"/>
                          <w:right w:val="nil"/>
                        </w:tcBorders>
                        <w:shd w:val="clear" w:color="000000" w:fill="CCCCFF"/>
                        <w:noWrap/>
                        <w:vAlign w:val="bottom"/>
                        <w:hideMark/>
                      </w:tcPr>
                      <w:p w14:paraId="593890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10.646,00</w:t>
                        </w:r>
                      </w:p>
                    </w:tc>
                    <w:tc>
                      <w:tcPr>
                        <w:tcW w:w="1482" w:type="dxa"/>
                        <w:tcBorders>
                          <w:top w:val="nil"/>
                          <w:left w:val="nil"/>
                          <w:bottom w:val="nil"/>
                          <w:right w:val="nil"/>
                        </w:tcBorders>
                        <w:shd w:val="clear" w:color="000000" w:fill="CCCCFF"/>
                        <w:noWrap/>
                        <w:vAlign w:val="bottom"/>
                        <w:hideMark/>
                      </w:tcPr>
                      <w:p w14:paraId="6A0706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-8.016,00</w:t>
                        </w:r>
                      </w:p>
                    </w:tc>
                    <w:tc>
                      <w:tcPr>
                        <w:tcW w:w="1105" w:type="dxa"/>
                        <w:tcBorders>
                          <w:top w:val="nil"/>
                          <w:left w:val="nil"/>
                          <w:bottom w:val="nil"/>
                          <w:right w:val="nil"/>
                        </w:tcBorders>
                        <w:shd w:val="clear" w:color="000000" w:fill="CCCCFF"/>
                        <w:noWrap/>
                        <w:vAlign w:val="bottom"/>
                        <w:hideMark/>
                      </w:tcPr>
                      <w:p w14:paraId="2AA041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-75,30</w:t>
                        </w:r>
                      </w:p>
                    </w:tc>
                    <w:tc>
                      <w:tcPr>
                        <w:tcW w:w="1131" w:type="dxa"/>
                        <w:tcBorders>
                          <w:top w:val="nil"/>
                          <w:left w:val="nil"/>
                          <w:bottom w:val="nil"/>
                          <w:right w:val="nil"/>
                        </w:tcBorders>
                        <w:shd w:val="clear" w:color="000000" w:fill="CCCCFF"/>
                        <w:noWrap/>
                        <w:vAlign w:val="bottom"/>
                        <w:hideMark/>
                      </w:tcPr>
                      <w:p w14:paraId="60EF62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2.630,00</w:t>
                        </w:r>
                      </w:p>
                    </w:tc>
                  </w:tr>
                  <w:tr w:rsidR="0050724B" w:rsidRPr="0050724B" w14:paraId="180728F3"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65D481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3A2D78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10.516,00</w:t>
                        </w:r>
                      </w:p>
                    </w:tc>
                    <w:tc>
                      <w:tcPr>
                        <w:tcW w:w="1482" w:type="dxa"/>
                        <w:tcBorders>
                          <w:top w:val="nil"/>
                          <w:left w:val="nil"/>
                          <w:bottom w:val="nil"/>
                          <w:right w:val="nil"/>
                        </w:tcBorders>
                        <w:shd w:val="clear" w:color="000000" w:fill="FFFF99"/>
                        <w:noWrap/>
                        <w:vAlign w:val="bottom"/>
                        <w:hideMark/>
                      </w:tcPr>
                      <w:p w14:paraId="6932E24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-8.016,00</w:t>
                        </w:r>
                      </w:p>
                    </w:tc>
                    <w:tc>
                      <w:tcPr>
                        <w:tcW w:w="1105" w:type="dxa"/>
                        <w:tcBorders>
                          <w:top w:val="nil"/>
                          <w:left w:val="nil"/>
                          <w:bottom w:val="nil"/>
                          <w:right w:val="nil"/>
                        </w:tcBorders>
                        <w:shd w:val="clear" w:color="000000" w:fill="FFFF99"/>
                        <w:noWrap/>
                        <w:vAlign w:val="bottom"/>
                        <w:hideMark/>
                      </w:tcPr>
                      <w:p w14:paraId="601EC8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-76,23</w:t>
                        </w:r>
                      </w:p>
                    </w:tc>
                    <w:tc>
                      <w:tcPr>
                        <w:tcW w:w="1131" w:type="dxa"/>
                        <w:tcBorders>
                          <w:top w:val="nil"/>
                          <w:left w:val="nil"/>
                          <w:bottom w:val="nil"/>
                          <w:right w:val="nil"/>
                        </w:tcBorders>
                        <w:shd w:val="clear" w:color="000000" w:fill="FFFF99"/>
                        <w:noWrap/>
                        <w:vAlign w:val="bottom"/>
                        <w:hideMark/>
                      </w:tcPr>
                      <w:p w14:paraId="180878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1D416981"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5BAC1E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48AE7E2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10.516,00</w:t>
                        </w:r>
                      </w:p>
                    </w:tc>
                    <w:tc>
                      <w:tcPr>
                        <w:tcW w:w="1482" w:type="dxa"/>
                        <w:tcBorders>
                          <w:top w:val="nil"/>
                          <w:left w:val="nil"/>
                          <w:bottom w:val="nil"/>
                          <w:right w:val="nil"/>
                        </w:tcBorders>
                        <w:shd w:val="clear" w:color="000000" w:fill="00CCFF"/>
                        <w:noWrap/>
                        <w:vAlign w:val="bottom"/>
                        <w:hideMark/>
                      </w:tcPr>
                      <w:p w14:paraId="692AB5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-8.016,00</w:t>
                        </w:r>
                      </w:p>
                    </w:tc>
                    <w:tc>
                      <w:tcPr>
                        <w:tcW w:w="1105" w:type="dxa"/>
                        <w:tcBorders>
                          <w:top w:val="nil"/>
                          <w:left w:val="nil"/>
                          <w:bottom w:val="nil"/>
                          <w:right w:val="nil"/>
                        </w:tcBorders>
                        <w:shd w:val="clear" w:color="000000" w:fill="00CCFF"/>
                        <w:noWrap/>
                        <w:vAlign w:val="bottom"/>
                        <w:hideMark/>
                      </w:tcPr>
                      <w:p w14:paraId="267A0C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-76,23</w:t>
                        </w:r>
                      </w:p>
                    </w:tc>
                    <w:tc>
                      <w:tcPr>
                        <w:tcW w:w="1131" w:type="dxa"/>
                        <w:tcBorders>
                          <w:top w:val="nil"/>
                          <w:left w:val="nil"/>
                          <w:bottom w:val="nil"/>
                          <w:right w:val="nil"/>
                        </w:tcBorders>
                        <w:shd w:val="clear" w:color="000000" w:fill="00CCFF"/>
                        <w:noWrap/>
                        <w:vAlign w:val="bottom"/>
                        <w:hideMark/>
                      </w:tcPr>
                      <w:p w14:paraId="33429B0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6F057A89"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179422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53EC505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10.516,00</w:t>
                        </w:r>
                      </w:p>
                    </w:tc>
                    <w:tc>
                      <w:tcPr>
                        <w:tcW w:w="1482" w:type="dxa"/>
                        <w:tcBorders>
                          <w:top w:val="nil"/>
                          <w:left w:val="nil"/>
                          <w:bottom w:val="nil"/>
                          <w:right w:val="nil"/>
                        </w:tcBorders>
                        <w:shd w:val="clear" w:color="000000" w:fill="00FFFF"/>
                        <w:noWrap/>
                        <w:vAlign w:val="bottom"/>
                        <w:hideMark/>
                      </w:tcPr>
                      <w:p w14:paraId="2BD25EC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-8.016,00</w:t>
                        </w:r>
                      </w:p>
                    </w:tc>
                    <w:tc>
                      <w:tcPr>
                        <w:tcW w:w="1105" w:type="dxa"/>
                        <w:tcBorders>
                          <w:top w:val="nil"/>
                          <w:left w:val="nil"/>
                          <w:bottom w:val="nil"/>
                          <w:right w:val="nil"/>
                        </w:tcBorders>
                        <w:shd w:val="clear" w:color="000000" w:fill="00FFFF"/>
                        <w:noWrap/>
                        <w:vAlign w:val="bottom"/>
                        <w:hideMark/>
                      </w:tcPr>
                      <w:p w14:paraId="408B2EA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-76,23</w:t>
                        </w:r>
                      </w:p>
                    </w:tc>
                    <w:tc>
                      <w:tcPr>
                        <w:tcW w:w="1131" w:type="dxa"/>
                        <w:tcBorders>
                          <w:top w:val="nil"/>
                          <w:left w:val="nil"/>
                          <w:bottom w:val="nil"/>
                          <w:right w:val="nil"/>
                        </w:tcBorders>
                        <w:shd w:val="clear" w:color="000000" w:fill="00FFFF"/>
                        <w:noWrap/>
                        <w:vAlign w:val="bottom"/>
                        <w:hideMark/>
                      </w:tcPr>
                      <w:p w14:paraId="368A34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61410B7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03AD0A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2B6487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10.516,00</w:t>
                        </w:r>
                      </w:p>
                    </w:tc>
                    <w:tc>
                      <w:tcPr>
                        <w:tcW w:w="1482" w:type="dxa"/>
                        <w:tcBorders>
                          <w:top w:val="nil"/>
                          <w:left w:val="nil"/>
                          <w:bottom w:val="nil"/>
                          <w:right w:val="nil"/>
                        </w:tcBorders>
                        <w:shd w:val="clear" w:color="000000" w:fill="CCFFFF"/>
                        <w:noWrap/>
                        <w:vAlign w:val="bottom"/>
                        <w:hideMark/>
                      </w:tcPr>
                      <w:p w14:paraId="4AA51B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-8.016,00</w:t>
                        </w:r>
                      </w:p>
                    </w:tc>
                    <w:tc>
                      <w:tcPr>
                        <w:tcW w:w="1105" w:type="dxa"/>
                        <w:tcBorders>
                          <w:top w:val="nil"/>
                          <w:left w:val="nil"/>
                          <w:bottom w:val="nil"/>
                          <w:right w:val="nil"/>
                        </w:tcBorders>
                        <w:shd w:val="clear" w:color="000000" w:fill="CCFFFF"/>
                        <w:noWrap/>
                        <w:vAlign w:val="bottom"/>
                        <w:hideMark/>
                      </w:tcPr>
                      <w:p w14:paraId="3B2896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-76,23</w:t>
                        </w:r>
                      </w:p>
                    </w:tc>
                    <w:tc>
                      <w:tcPr>
                        <w:tcW w:w="1131" w:type="dxa"/>
                        <w:tcBorders>
                          <w:top w:val="nil"/>
                          <w:left w:val="nil"/>
                          <w:bottom w:val="nil"/>
                          <w:right w:val="nil"/>
                        </w:tcBorders>
                        <w:shd w:val="clear" w:color="000000" w:fill="CCFFFF"/>
                        <w:noWrap/>
                        <w:vAlign w:val="bottom"/>
                        <w:hideMark/>
                      </w:tcPr>
                      <w:p w14:paraId="1F1770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643A6EC4" w14:textId="77777777" w:rsidTr="0050724B">
                    <w:trPr>
                      <w:trHeight w:val="255"/>
                    </w:trPr>
                    <w:tc>
                      <w:tcPr>
                        <w:tcW w:w="940" w:type="dxa"/>
                        <w:tcBorders>
                          <w:top w:val="nil"/>
                          <w:left w:val="nil"/>
                          <w:bottom w:val="nil"/>
                          <w:right w:val="nil"/>
                        </w:tcBorders>
                        <w:noWrap/>
                        <w:vAlign w:val="bottom"/>
                        <w:hideMark/>
                      </w:tcPr>
                      <w:p w14:paraId="1762D15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504E38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6799500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7F9F761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10.516,00</w:t>
                        </w:r>
                      </w:p>
                    </w:tc>
                    <w:tc>
                      <w:tcPr>
                        <w:tcW w:w="1482" w:type="dxa"/>
                        <w:tcBorders>
                          <w:top w:val="nil"/>
                          <w:left w:val="nil"/>
                          <w:bottom w:val="nil"/>
                          <w:right w:val="nil"/>
                        </w:tcBorders>
                        <w:noWrap/>
                        <w:vAlign w:val="bottom"/>
                        <w:hideMark/>
                      </w:tcPr>
                      <w:p w14:paraId="2382BCA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-8.016,00</w:t>
                        </w:r>
                      </w:p>
                    </w:tc>
                    <w:tc>
                      <w:tcPr>
                        <w:tcW w:w="1105" w:type="dxa"/>
                        <w:tcBorders>
                          <w:top w:val="nil"/>
                          <w:left w:val="nil"/>
                          <w:bottom w:val="nil"/>
                          <w:right w:val="nil"/>
                        </w:tcBorders>
                        <w:noWrap/>
                        <w:vAlign w:val="bottom"/>
                        <w:hideMark/>
                      </w:tcPr>
                      <w:p w14:paraId="698D352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-76,23</w:t>
                        </w:r>
                      </w:p>
                    </w:tc>
                    <w:tc>
                      <w:tcPr>
                        <w:tcW w:w="1131" w:type="dxa"/>
                        <w:tcBorders>
                          <w:top w:val="nil"/>
                          <w:left w:val="nil"/>
                          <w:bottom w:val="nil"/>
                          <w:right w:val="nil"/>
                        </w:tcBorders>
                        <w:noWrap/>
                        <w:vAlign w:val="bottom"/>
                        <w:hideMark/>
                      </w:tcPr>
                      <w:p w14:paraId="693D001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2.500,00</w:t>
                        </w:r>
                      </w:p>
                    </w:tc>
                  </w:tr>
                  <w:tr w:rsidR="0050724B" w:rsidRPr="0050724B" w14:paraId="6903D3CB" w14:textId="77777777" w:rsidTr="0050724B">
                    <w:trPr>
                      <w:trHeight w:val="255"/>
                    </w:trPr>
                    <w:tc>
                      <w:tcPr>
                        <w:tcW w:w="940" w:type="dxa"/>
                        <w:tcBorders>
                          <w:top w:val="nil"/>
                          <w:left w:val="nil"/>
                          <w:bottom w:val="nil"/>
                          <w:right w:val="nil"/>
                        </w:tcBorders>
                        <w:noWrap/>
                        <w:vAlign w:val="bottom"/>
                        <w:hideMark/>
                      </w:tcPr>
                      <w:p w14:paraId="30B83650"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6085E2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A0FBAE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882227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10.516,00</w:t>
                        </w:r>
                      </w:p>
                    </w:tc>
                    <w:tc>
                      <w:tcPr>
                        <w:tcW w:w="1482" w:type="dxa"/>
                        <w:tcBorders>
                          <w:top w:val="nil"/>
                          <w:left w:val="nil"/>
                          <w:bottom w:val="nil"/>
                          <w:right w:val="nil"/>
                        </w:tcBorders>
                        <w:noWrap/>
                        <w:vAlign w:val="bottom"/>
                        <w:hideMark/>
                      </w:tcPr>
                      <w:p w14:paraId="7371BE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-8.016,00</w:t>
                        </w:r>
                      </w:p>
                    </w:tc>
                    <w:tc>
                      <w:tcPr>
                        <w:tcW w:w="1105" w:type="dxa"/>
                        <w:tcBorders>
                          <w:top w:val="nil"/>
                          <w:left w:val="nil"/>
                          <w:bottom w:val="nil"/>
                          <w:right w:val="nil"/>
                        </w:tcBorders>
                        <w:noWrap/>
                        <w:vAlign w:val="bottom"/>
                        <w:hideMark/>
                      </w:tcPr>
                      <w:p w14:paraId="6DA4F01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-76,23</w:t>
                        </w:r>
                      </w:p>
                    </w:tc>
                    <w:tc>
                      <w:tcPr>
                        <w:tcW w:w="1131" w:type="dxa"/>
                        <w:tcBorders>
                          <w:top w:val="nil"/>
                          <w:left w:val="nil"/>
                          <w:bottom w:val="nil"/>
                          <w:right w:val="nil"/>
                        </w:tcBorders>
                        <w:noWrap/>
                        <w:vAlign w:val="bottom"/>
                        <w:hideMark/>
                      </w:tcPr>
                      <w:p w14:paraId="6B9C5F6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2.500,00</w:t>
                        </w:r>
                      </w:p>
                    </w:tc>
                  </w:tr>
                  <w:tr w:rsidR="0050724B" w:rsidRPr="0050724B" w14:paraId="3F1DBCFF" w14:textId="77777777" w:rsidTr="0050724B">
                    <w:trPr>
                      <w:trHeight w:val="255"/>
                    </w:trPr>
                    <w:tc>
                      <w:tcPr>
                        <w:tcW w:w="940" w:type="dxa"/>
                        <w:tcBorders>
                          <w:top w:val="nil"/>
                          <w:left w:val="nil"/>
                          <w:bottom w:val="nil"/>
                          <w:right w:val="nil"/>
                        </w:tcBorders>
                        <w:noWrap/>
                        <w:vAlign w:val="bottom"/>
                        <w:hideMark/>
                      </w:tcPr>
                      <w:p w14:paraId="52E0FE9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R042</w:t>
                        </w:r>
                      </w:p>
                    </w:tc>
                    <w:tc>
                      <w:tcPr>
                        <w:tcW w:w="774" w:type="dxa"/>
                        <w:tcBorders>
                          <w:top w:val="nil"/>
                          <w:left w:val="nil"/>
                          <w:bottom w:val="nil"/>
                          <w:right w:val="nil"/>
                        </w:tcBorders>
                        <w:noWrap/>
                        <w:vAlign w:val="bottom"/>
                        <w:hideMark/>
                      </w:tcPr>
                      <w:p w14:paraId="1C92E9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B06526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Uredska oprema i namještaj</w:t>
                        </w:r>
                      </w:p>
                    </w:tc>
                    <w:tc>
                      <w:tcPr>
                        <w:tcW w:w="1557" w:type="dxa"/>
                        <w:tcBorders>
                          <w:top w:val="nil"/>
                          <w:left w:val="nil"/>
                          <w:bottom w:val="nil"/>
                          <w:right w:val="nil"/>
                        </w:tcBorders>
                        <w:noWrap/>
                        <w:vAlign w:val="bottom"/>
                        <w:hideMark/>
                      </w:tcPr>
                      <w:p w14:paraId="4C943B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9.516,00</w:t>
                        </w:r>
                      </w:p>
                    </w:tc>
                    <w:tc>
                      <w:tcPr>
                        <w:tcW w:w="1482" w:type="dxa"/>
                        <w:tcBorders>
                          <w:top w:val="nil"/>
                          <w:left w:val="nil"/>
                          <w:bottom w:val="nil"/>
                          <w:right w:val="nil"/>
                        </w:tcBorders>
                        <w:noWrap/>
                        <w:vAlign w:val="bottom"/>
                        <w:hideMark/>
                      </w:tcPr>
                      <w:p w14:paraId="6DAFB7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-7.516,00</w:t>
                        </w:r>
                      </w:p>
                    </w:tc>
                    <w:tc>
                      <w:tcPr>
                        <w:tcW w:w="1105" w:type="dxa"/>
                        <w:tcBorders>
                          <w:top w:val="nil"/>
                          <w:left w:val="nil"/>
                          <w:bottom w:val="nil"/>
                          <w:right w:val="nil"/>
                        </w:tcBorders>
                        <w:noWrap/>
                        <w:vAlign w:val="bottom"/>
                        <w:hideMark/>
                      </w:tcPr>
                      <w:p w14:paraId="0927DD6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-78,98</w:t>
                        </w:r>
                      </w:p>
                    </w:tc>
                    <w:tc>
                      <w:tcPr>
                        <w:tcW w:w="1131" w:type="dxa"/>
                        <w:tcBorders>
                          <w:top w:val="nil"/>
                          <w:left w:val="nil"/>
                          <w:bottom w:val="nil"/>
                          <w:right w:val="nil"/>
                        </w:tcBorders>
                        <w:noWrap/>
                        <w:vAlign w:val="bottom"/>
                        <w:hideMark/>
                      </w:tcPr>
                      <w:p w14:paraId="5966281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r>
                  <w:tr w:rsidR="0050724B" w:rsidRPr="0050724B" w14:paraId="76CAA1DE" w14:textId="77777777" w:rsidTr="0050724B">
                    <w:trPr>
                      <w:trHeight w:val="255"/>
                    </w:trPr>
                    <w:tc>
                      <w:tcPr>
                        <w:tcW w:w="940" w:type="dxa"/>
                        <w:tcBorders>
                          <w:top w:val="nil"/>
                          <w:left w:val="nil"/>
                          <w:bottom w:val="nil"/>
                          <w:right w:val="nil"/>
                        </w:tcBorders>
                        <w:noWrap/>
                        <w:vAlign w:val="bottom"/>
                        <w:hideMark/>
                      </w:tcPr>
                      <w:p w14:paraId="72E8620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R042C</w:t>
                        </w:r>
                      </w:p>
                    </w:tc>
                    <w:tc>
                      <w:tcPr>
                        <w:tcW w:w="774" w:type="dxa"/>
                        <w:tcBorders>
                          <w:top w:val="nil"/>
                          <w:left w:val="nil"/>
                          <w:bottom w:val="nil"/>
                          <w:right w:val="nil"/>
                        </w:tcBorders>
                        <w:noWrap/>
                        <w:vAlign w:val="bottom"/>
                        <w:hideMark/>
                      </w:tcPr>
                      <w:p w14:paraId="58053C6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BEBD69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Oprema za općinsku zgradu</w:t>
                        </w:r>
                      </w:p>
                    </w:tc>
                    <w:tc>
                      <w:tcPr>
                        <w:tcW w:w="1557" w:type="dxa"/>
                        <w:tcBorders>
                          <w:top w:val="nil"/>
                          <w:left w:val="nil"/>
                          <w:bottom w:val="nil"/>
                          <w:right w:val="nil"/>
                        </w:tcBorders>
                        <w:noWrap/>
                        <w:vAlign w:val="bottom"/>
                        <w:hideMark/>
                      </w:tcPr>
                      <w:p w14:paraId="019388F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13FB259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24DE810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0708C71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r>
                  <w:tr w:rsidR="0050724B" w:rsidRPr="0050724B" w14:paraId="526F8510"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6B0C86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57051E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c>
                      <w:tcPr>
                        <w:tcW w:w="1482" w:type="dxa"/>
                        <w:tcBorders>
                          <w:top w:val="nil"/>
                          <w:left w:val="nil"/>
                          <w:bottom w:val="nil"/>
                          <w:right w:val="nil"/>
                        </w:tcBorders>
                        <w:shd w:val="clear" w:color="000000" w:fill="FFFF99"/>
                        <w:noWrap/>
                        <w:vAlign w:val="bottom"/>
                        <w:hideMark/>
                      </w:tcPr>
                      <w:p w14:paraId="7A7634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23C05D7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25CD5C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r>
                  <w:tr w:rsidR="0050724B" w:rsidRPr="0050724B" w14:paraId="30C18D50"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B50924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7D09657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c>
                      <w:tcPr>
                        <w:tcW w:w="1482" w:type="dxa"/>
                        <w:tcBorders>
                          <w:top w:val="nil"/>
                          <w:left w:val="nil"/>
                          <w:bottom w:val="nil"/>
                          <w:right w:val="nil"/>
                        </w:tcBorders>
                        <w:shd w:val="clear" w:color="000000" w:fill="00CCFF"/>
                        <w:noWrap/>
                        <w:vAlign w:val="bottom"/>
                        <w:hideMark/>
                      </w:tcPr>
                      <w:p w14:paraId="6C87849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25F66B6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7982FA1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r>
                  <w:tr w:rsidR="0050724B" w:rsidRPr="0050724B" w14:paraId="7133460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C57163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 Opće javne usluge koje nisu drugdje svrstane</w:t>
                        </w:r>
                      </w:p>
                    </w:tc>
                    <w:tc>
                      <w:tcPr>
                        <w:tcW w:w="1557" w:type="dxa"/>
                        <w:tcBorders>
                          <w:top w:val="nil"/>
                          <w:left w:val="nil"/>
                          <w:bottom w:val="nil"/>
                          <w:right w:val="nil"/>
                        </w:tcBorders>
                        <w:shd w:val="clear" w:color="000000" w:fill="00FFFF"/>
                        <w:noWrap/>
                        <w:vAlign w:val="bottom"/>
                        <w:hideMark/>
                      </w:tcPr>
                      <w:p w14:paraId="03FB57B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c>
                      <w:tcPr>
                        <w:tcW w:w="1482" w:type="dxa"/>
                        <w:tcBorders>
                          <w:top w:val="nil"/>
                          <w:left w:val="nil"/>
                          <w:bottom w:val="nil"/>
                          <w:right w:val="nil"/>
                        </w:tcBorders>
                        <w:shd w:val="clear" w:color="000000" w:fill="00FFFF"/>
                        <w:noWrap/>
                        <w:vAlign w:val="bottom"/>
                        <w:hideMark/>
                      </w:tcPr>
                      <w:p w14:paraId="5C61530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1CBC542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7FF4E64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r>
                  <w:tr w:rsidR="0050724B" w:rsidRPr="0050724B" w14:paraId="75FEEC11"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71152E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0160 Opće javne usluge koje nisu drugdje svrstane</w:t>
                        </w:r>
                      </w:p>
                    </w:tc>
                    <w:tc>
                      <w:tcPr>
                        <w:tcW w:w="1557" w:type="dxa"/>
                        <w:tcBorders>
                          <w:top w:val="nil"/>
                          <w:left w:val="nil"/>
                          <w:bottom w:val="nil"/>
                          <w:right w:val="nil"/>
                        </w:tcBorders>
                        <w:shd w:val="clear" w:color="000000" w:fill="CCFFFF"/>
                        <w:noWrap/>
                        <w:vAlign w:val="bottom"/>
                        <w:hideMark/>
                      </w:tcPr>
                      <w:p w14:paraId="4EA741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c>
                      <w:tcPr>
                        <w:tcW w:w="1482" w:type="dxa"/>
                        <w:tcBorders>
                          <w:top w:val="nil"/>
                          <w:left w:val="nil"/>
                          <w:bottom w:val="nil"/>
                          <w:right w:val="nil"/>
                        </w:tcBorders>
                        <w:shd w:val="clear" w:color="000000" w:fill="CCFFFF"/>
                        <w:noWrap/>
                        <w:vAlign w:val="bottom"/>
                        <w:hideMark/>
                      </w:tcPr>
                      <w:p w14:paraId="0190C7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2A3D62B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1000490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130,00</w:t>
                        </w:r>
                      </w:p>
                    </w:tc>
                  </w:tr>
                  <w:tr w:rsidR="0050724B" w:rsidRPr="0050724B" w14:paraId="318312E8" w14:textId="77777777" w:rsidTr="0050724B">
                    <w:trPr>
                      <w:trHeight w:val="255"/>
                    </w:trPr>
                    <w:tc>
                      <w:tcPr>
                        <w:tcW w:w="940" w:type="dxa"/>
                        <w:tcBorders>
                          <w:top w:val="nil"/>
                          <w:left w:val="nil"/>
                          <w:bottom w:val="nil"/>
                          <w:right w:val="nil"/>
                        </w:tcBorders>
                        <w:noWrap/>
                        <w:vAlign w:val="bottom"/>
                        <w:hideMark/>
                      </w:tcPr>
                      <w:p w14:paraId="4FB3522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D63A21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624D68B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4EB684E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130,00</w:t>
                        </w:r>
                      </w:p>
                    </w:tc>
                    <w:tc>
                      <w:tcPr>
                        <w:tcW w:w="1482" w:type="dxa"/>
                        <w:tcBorders>
                          <w:top w:val="nil"/>
                          <w:left w:val="nil"/>
                          <w:bottom w:val="nil"/>
                          <w:right w:val="nil"/>
                        </w:tcBorders>
                        <w:noWrap/>
                        <w:vAlign w:val="bottom"/>
                        <w:hideMark/>
                      </w:tcPr>
                      <w:p w14:paraId="4B155EA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0DDCB9C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67CFFF5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130,00</w:t>
                        </w:r>
                      </w:p>
                    </w:tc>
                  </w:tr>
                  <w:tr w:rsidR="0050724B" w:rsidRPr="0050724B" w14:paraId="574455DE" w14:textId="77777777" w:rsidTr="0050724B">
                    <w:trPr>
                      <w:trHeight w:val="255"/>
                    </w:trPr>
                    <w:tc>
                      <w:tcPr>
                        <w:tcW w:w="940" w:type="dxa"/>
                        <w:tcBorders>
                          <w:top w:val="nil"/>
                          <w:left w:val="nil"/>
                          <w:bottom w:val="nil"/>
                          <w:right w:val="nil"/>
                        </w:tcBorders>
                        <w:noWrap/>
                        <w:vAlign w:val="bottom"/>
                        <w:hideMark/>
                      </w:tcPr>
                      <w:p w14:paraId="0C791C83"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D4772F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912D32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423BACC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w:t>
                        </w:r>
                      </w:p>
                    </w:tc>
                    <w:tc>
                      <w:tcPr>
                        <w:tcW w:w="1482" w:type="dxa"/>
                        <w:tcBorders>
                          <w:top w:val="nil"/>
                          <w:left w:val="nil"/>
                          <w:bottom w:val="nil"/>
                          <w:right w:val="nil"/>
                        </w:tcBorders>
                        <w:noWrap/>
                        <w:vAlign w:val="bottom"/>
                        <w:hideMark/>
                      </w:tcPr>
                      <w:p w14:paraId="066022D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1245B3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ACBCB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w:t>
                        </w:r>
                      </w:p>
                    </w:tc>
                  </w:tr>
                  <w:tr w:rsidR="0050724B" w:rsidRPr="0050724B" w14:paraId="066FFBA6" w14:textId="77777777" w:rsidTr="0050724B">
                    <w:trPr>
                      <w:trHeight w:val="255"/>
                    </w:trPr>
                    <w:tc>
                      <w:tcPr>
                        <w:tcW w:w="940" w:type="dxa"/>
                        <w:tcBorders>
                          <w:top w:val="nil"/>
                          <w:left w:val="nil"/>
                          <w:bottom w:val="nil"/>
                          <w:right w:val="nil"/>
                        </w:tcBorders>
                        <w:noWrap/>
                        <w:vAlign w:val="bottom"/>
                        <w:hideMark/>
                      </w:tcPr>
                      <w:p w14:paraId="739F054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R042B</w:t>
                        </w:r>
                      </w:p>
                    </w:tc>
                    <w:tc>
                      <w:tcPr>
                        <w:tcW w:w="774" w:type="dxa"/>
                        <w:tcBorders>
                          <w:top w:val="nil"/>
                          <w:left w:val="nil"/>
                          <w:bottom w:val="nil"/>
                          <w:right w:val="nil"/>
                        </w:tcBorders>
                        <w:noWrap/>
                        <w:vAlign w:val="bottom"/>
                        <w:hideMark/>
                      </w:tcPr>
                      <w:p w14:paraId="3699862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ABB48A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Uredska oprema i namještaj</w:t>
                        </w:r>
                      </w:p>
                    </w:tc>
                    <w:tc>
                      <w:tcPr>
                        <w:tcW w:w="1557" w:type="dxa"/>
                        <w:tcBorders>
                          <w:top w:val="nil"/>
                          <w:left w:val="nil"/>
                          <w:bottom w:val="nil"/>
                          <w:right w:val="nil"/>
                        </w:tcBorders>
                        <w:noWrap/>
                        <w:vAlign w:val="bottom"/>
                        <w:hideMark/>
                      </w:tcPr>
                      <w:p w14:paraId="3DDFE08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w:t>
                        </w:r>
                      </w:p>
                    </w:tc>
                    <w:tc>
                      <w:tcPr>
                        <w:tcW w:w="1482" w:type="dxa"/>
                        <w:tcBorders>
                          <w:top w:val="nil"/>
                          <w:left w:val="nil"/>
                          <w:bottom w:val="nil"/>
                          <w:right w:val="nil"/>
                        </w:tcBorders>
                        <w:noWrap/>
                        <w:vAlign w:val="bottom"/>
                        <w:hideMark/>
                      </w:tcPr>
                      <w:p w14:paraId="50B560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932B7B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09BF2EB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w:t>
                        </w:r>
                      </w:p>
                    </w:tc>
                  </w:tr>
                  <w:tr w:rsidR="0050724B" w:rsidRPr="0050724B" w14:paraId="64A48ADD"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1115C8A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1001 Predškolsko obrazovanje</w:t>
                        </w:r>
                      </w:p>
                    </w:tc>
                    <w:tc>
                      <w:tcPr>
                        <w:tcW w:w="1557" w:type="dxa"/>
                        <w:tcBorders>
                          <w:top w:val="nil"/>
                          <w:left w:val="nil"/>
                          <w:bottom w:val="nil"/>
                          <w:right w:val="nil"/>
                        </w:tcBorders>
                        <w:shd w:val="clear" w:color="000000" w:fill="9999FF"/>
                        <w:noWrap/>
                        <w:vAlign w:val="bottom"/>
                        <w:hideMark/>
                      </w:tcPr>
                      <w:p w14:paraId="0BBE7A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152.247,59</w:t>
                        </w:r>
                      </w:p>
                    </w:tc>
                    <w:tc>
                      <w:tcPr>
                        <w:tcW w:w="1482" w:type="dxa"/>
                        <w:tcBorders>
                          <w:top w:val="nil"/>
                          <w:left w:val="nil"/>
                          <w:bottom w:val="nil"/>
                          <w:right w:val="nil"/>
                        </w:tcBorders>
                        <w:shd w:val="clear" w:color="000000" w:fill="9999FF"/>
                        <w:noWrap/>
                        <w:vAlign w:val="bottom"/>
                        <w:hideMark/>
                      </w:tcPr>
                      <w:p w14:paraId="2564676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43.714,59</w:t>
                        </w:r>
                      </w:p>
                    </w:tc>
                    <w:tc>
                      <w:tcPr>
                        <w:tcW w:w="1105" w:type="dxa"/>
                        <w:tcBorders>
                          <w:top w:val="nil"/>
                          <w:left w:val="nil"/>
                          <w:bottom w:val="nil"/>
                          <w:right w:val="nil"/>
                        </w:tcBorders>
                        <w:shd w:val="clear" w:color="000000" w:fill="9999FF"/>
                        <w:noWrap/>
                        <w:vAlign w:val="bottom"/>
                        <w:hideMark/>
                      </w:tcPr>
                      <w:p w14:paraId="17DEB95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28,71</w:t>
                        </w:r>
                      </w:p>
                    </w:tc>
                    <w:tc>
                      <w:tcPr>
                        <w:tcW w:w="1131" w:type="dxa"/>
                        <w:tcBorders>
                          <w:top w:val="nil"/>
                          <w:left w:val="nil"/>
                          <w:bottom w:val="nil"/>
                          <w:right w:val="nil"/>
                        </w:tcBorders>
                        <w:shd w:val="clear" w:color="000000" w:fill="9999FF"/>
                        <w:noWrap/>
                        <w:vAlign w:val="bottom"/>
                        <w:hideMark/>
                      </w:tcPr>
                      <w:p w14:paraId="56786A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195.962,18</w:t>
                        </w:r>
                      </w:p>
                    </w:tc>
                  </w:tr>
                  <w:tr w:rsidR="0050724B" w:rsidRPr="0050724B" w14:paraId="237A9902"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177019D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A100006 Predškolski odgoj</w:t>
                        </w:r>
                      </w:p>
                    </w:tc>
                    <w:tc>
                      <w:tcPr>
                        <w:tcW w:w="1557" w:type="dxa"/>
                        <w:tcBorders>
                          <w:top w:val="nil"/>
                          <w:left w:val="nil"/>
                          <w:bottom w:val="nil"/>
                          <w:right w:val="nil"/>
                        </w:tcBorders>
                        <w:shd w:val="clear" w:color="000000" w:fill="CCCCFF"/>
                        <w:noWrap/>
                        <w:vAlign w:val="bottom"/>
                        <w:hideMark/>
                      </w:tcPr>
                      <w:p w14:paraId="429B8FD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96.806,00</w:t>
                        </w:r>
                      </w:p>
                    </w:tc>
                    <w:tc>
                      <w:tcPr>
                        <w:tcW w:w="1482" w:type="dxa"/>
                        <w:tcBorders>
                          <w:top w:val="nil"/>
                          <w:left w:val="nil"/>
                          <w:bottom w:val="nil"/>
                          <w:right w:val="nil"/>
                        </w:tcBorders>
                        <w:shd w:val="clear" w:color="000000" w:fill="CCCCFF"/>
                        <w:noWrap/>
                        <w:vAlign w:val="bottom"/>
                        <w:hideMark/>
                      </w:tcPr>
                      <w:p w14:paraId="64E908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38.400,00</w:t>
                        </w:r>
                      </w:p>
                    </w:tc>
                    <w:tc>
                      <w:tcPr>
                        <w:tcW w:w="1105" w:type="dxa"/>
                        <w:tcBorders>
                          <w:top w:val="nil"/>
                          <w:left w:val="nil"/>
                          <w:bottom w:val="nil"/>
                          <w:right w:val="nil"/>
                        </w:tcBorders>
                        <w:shd w:val="clear" w:color="000000" w:fill="CCCCFF"/>
                        <w:noWrap/>
                        <w:vAlign w:val="bottom"/>
                        <w:hideMark/>
                      </w:tcPr>
                      <w:p w14:paraId="5AF57D6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39,67</w:t>
                        </w:r>
                      </w:p>
                    </w:tc>
                    <w:tc>
                      <w:tcPr>
                        <w:tcW w:w="1131" w:type="dxa"/>
                        <w:tcBorders>
                          <w:top w:val="nil"/>
                          <w:left w:val="nil"/>
                          <w:bottom w:val="nil"/>
                          <w:right w:val="nil"/>
                        </w:tcBorders>
                        <w:shd w:val="clear" w:color="000000" w:fill="CCCCFF"/>
                        <w:noWrap/>
                        <w:vAlign w:val="bottom"/>
                        <w:hideMark/>
                      </w:tcPr>
                      <w:p w14:paraId="16D9255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135.206,00</w:t>
                        </w:r>
                      </w:p>
                    </w:tc>
                  </w:tr>
                  <w:tr w:rsidR="0050724B" w:rsidRPr="0050724B" w14:paraId="29C6B4C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14C94C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61F37E5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48.200,00</w:t>
                        </w:r>
                      </w:p>
                    </w:tc>
                    <w:tc>
                      <w:tcPr>
                        <w:tcW w:w="1482" w:type="dxa"/>
                        <w:tcBorders>
                          <w:top w:val="nil"/>
                          <w:left w:val="nil"/>
                          <w:bottom w:val="nil"/>
                          <w:right w:val="nil"/>
                        </w:tcBorders>
                        <w:shd w:val="clear" w:color="000000" w:fill="FFFF99"/>
                        <w:noWrap/>
                        <w:vAlign w:val="bottom"/>
                        <w:hideMark/>
                      </w:tcPr>
                      <w:p w14:paraId="55429B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38.400,00</w:t>
                        </w:r>
                      </w:p>
                    </w:tc>
                    <w:tc>
                      <w:tcPr>
                        <w:tcW w:w="1105" w:type="dxa"/>
                        <w:tcBorders>
                          <w:top w:val="nil"/>
                          <w:left w:val="nil"/>
                          <w:bottom w:val="nil"/>
                          <w:right w:val="nil"/>
                        </w:tcBorders>
                        <w:shd w:val="clear" w:color="000000" w:fill="FFFF99"/>
                        <w:noWrap/>
                        <w:vAlign w:val="bottom"/>
                        <w:hideMark/>
                      </w:tcPr>
                      <w:p w14:paraId="774EE4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79,67</w:t>
                        </w:r>
                      </w:p>
                    </w:tc>
                    <w:tc>
                      <w:tcPr>
                        <w:tcW w:w="1131" w:type="dxa"/>
                        <w:tcBorders>
                          <w:top w:val="nil"/>
                          <w:left w:val="nil"/>
                          <w:bottom w:val="nil"/>
                          <w:right w:val="nil"/>
                        </w:tcBorders>
                        <w:shd w:val="clear" w:color="000000" w:fill="FFFF99"/>
                        <w:noWrap/>
                        <w:vAlign w:val="bottom"/>
                        <w:hideMark/>
                      </w:tcPr>
                      <w:p w14:paraId="289CFDF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86.600,00</w:t>
                        </w:r>
                      </w:p>
                    </w:tc>
                  </w:tr>
                  <w:tr w:rsidR="0050724B" w:rsidRPr="0050724B" w14:paraId="4957581E"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712394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09 Obrazovanje</w:t>
                        </w:r>
                      </w:p>
                    </w:tc>
                    <w:tc>
                      <w:tcPr>
                        <w:tcW w:w="1557" w:type="dxa"/>
                        <w:tcBorders>
                          <w:top w:val="nil"/>
                          <w:left w:val="nil"/>
                          <w:bottom w:val="nil"/>
                          <w:right w:val="nil"/>
                        </w:tcBorders>
                        <w:shd w:val="clear" w:color="000000" w:fill="00CCFF"/>
                        <w:noWrap/>
                        <w:vAlign w:val="bottom"/>
                        <w:hideMark/>
                      </w:tcPr>
                      <w:p w14:paraId="212BD30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48.200,00</w:t>
                        </w:r>
                      </w:p>
                    </w:tc>
                    <w:tc>
                      <w:tcPr>
                        <w:tcW w:w="1482" w:type="dxa"/>
                        <w:tcBorders>
                          <w:top w:val="nil"/>
                          <w:left w:val="nil"/>
                          <w:bottom w:val="nil"/>
                          <w:right w:val="nil"/>
                        </w:tcBorders>
                        <w:shd w:val="clear" w:color="000000" w:fill="00CCFF"/>
                        <w:noWrap/>
                        <w:vAlign w:val="bottom"/>
                        <w:hideMark/>
                      </w:tcPr>
                      <w:p w14:paraId="294B678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38.400,00</w:t>
                        </w:r>
                      </w:p>
                    </w:tc>
                    <w:tc>
                      <w:tcPr>
                        <w:tcW w:w="1105" w:type="dxa"/>
                        <w:tcBorders>
                          <w:top w:val="nil"/>
                          <w:left w:val="nil"/>
                          <w:bottom w:val="nil"/>
                          <w:right w:val="nil"/>
                        </w:tcBorders>
                        <w:shd w:val="clear" w:color="000000" w:fill="00CCFF"/>
                        <w:noWrap/>
                        <w:vAlign w:val="bottom"/>
                        <w:hideMark/>
                      </w:tcPr>
                      <w:p w14:paraId="4CD01B9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79,67</w:t>
                        </w:r>
                      </w:p>
                    </w:tc>
                    <w:tc>
                      <w:tcPr>
                        <w:tcW w:w="1131" w:type="dxa"/>
                        <w:tcBorders>
                          <w:top w:val="nil"/>
                          <w:left w:val="nil"/>
                          <w:bottom w:val="nil"/>
                          <w:right w:val="nil"/>
                        </w:tcBorders>
                        <w:shd w:val="clear" w:color="000000" w:fill="00CCFF"/>
                        <w:noWrap/>
                        <w:vAlign w:val="bottom"/>
                        <w:hideMark/>
                      </w:tcPr>
                      <w:p w14:paraId="66BF06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86.600,00</w:t>
                        </w:r>
                      </w:p>
                    </w:tc>
                  </w:tr>
                  <w:tr w:rsidR="0050724B" w:rsidRPr="0050724B" w14:paraId="66143171"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6DC50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3D03D4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48.200,00</w:t>
                        </w:r>
                      </w:p>
                    </w:tc>
                    <w:tc>
                      <w:tcPr>
                        <w:tcW w:w="1482" w:type="dxa"/>
                        <w:tcBorders>
                          <w:top w:val="nil"/>
                          <w:left w:val="nil"/>
                          <w:bottom w:val="nil"/>
                          <w:right w:val="nil"/>
                        </w:tcBorders>
                        <w:shd w:val="clear" w:color="000000" w:fill="00FFFF"/>
                        <w:noWrap/>
                        <w:vAlign w:val="bottom"/>
                        <w:hideMark/>
                      </w:tcPr>
                      <w:p w14:paraId="570E68D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38.400,00</w:t>
                        </w:r>
                      </w:p>
                    </w:tc>
                    <w:tc>
                      <w:tcPr>
                        <w:tcW w:w="1105" w:type="dxa"/>
                        <w:tcBorders>
                          <w:top w:val="nil"/>
                          <w:left w:val="nil"/>
                          <w:bottom w:val="nil"/>
                          <w:right w:val="nil"/>
                        </w:tcBorders>
                        <w:shd w:val="clear" w:color="000000" w:fill="00FFFF"/>
                        <w:noWrap/>
                        <w:vAlign w:val="bottom"/>
                        <w:hideMark/>
                      </w:tcPr>
                      <w:p w14:paraId="5ED7E64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79,67</w:t>
                        </w:r>
                      </w:p>
                    </w:tc>
                    <w:tc>
                      <w:tcPr>
                        <w:tcW w:w="1131" w:type="dxa"/>
                        <w:tcBorders>
                          <w:top w:val="nil"/>
                          <w:left w:val="nil"/>
                          <w:bottom w:val="nil"/>
                          <w:right w:val="nil"/>
                        </w:tcBorders>
                        <w:shd w:val="clear" w:color="000000" w:fill="00FFFF"/>
                        <w:noWrap/>
                        <w:vAlign w:val="bottom"/>
                        <w:hideMark/>
                      </w:tcPr>
                      <w:p w14:paraId="1BAA0F2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86.600,00</w:t>
                        </w:r>
                      </w:p>
                    </w:tc>
                  </w:tr>
                  <w:tr w:rsidR="0050724B" w:rsidRPr="0050724B" w14:paraId="26CD5761"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FB9B9E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031EBF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48.200,00</w:t>
                        </w:r>
                      </w:p>
                    </w:tc>
                    <w:tc>
                      <w:tcPr>
                        <w:tcW w:w="1482" w:type="dxa"/>
                        <w:tcBorders>
                          <w:top w:val="nil"/>
                          <w:left w:val="nil"/>
                          <w:bottom w:val="nil"/>
                          <w:right w:val="nil"/>
                        </w:tcBorders>
                        <w:shd w:val="clear" w:color="000000" w:fill="CCFFFF"/>
                        <w:noWrap/>
                        <w:vAlign w:val="bottom"/>
                        <w:hideMark/>
                      </w:tcPr>
                      <w:p w14:paraId="4D9D86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38.400,00</w:t>
                        </w:r>
                      </w:p>
                    </w:tc>
                    <w:tc>
                      <w:tcPr>
                        <w:tcW w:w="1105" w:type="dxa"/>
                        <w:tcBorders>
                          <w:top w:val="nil"/>
                          <w:left w:val="nil"/>
                          <w:bottom w:val="nil"/>
                          <w:right w:val="nil"/>
                        </w:tcBorders>
                        <w:shd w:val="clear" w:color="000000" w:fill="CCFFFF"/>
                        <w:noWrap/>
                        <w:vAlign w:val="bottom"/>
                        <w:hideMark/>
                      </w:tcPr>
                      <w:p w14:paraId="2F35FA9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79,67</w:t>
                        </w:r>
                      </w:p>
                    </w:tc>
                    <w:tc>
                      <w:tcPr>
                        <w:tcW w:w="1131" w:type="dxa"/>
                        <w:tcBorders>
                          <w:top w:val="nil"/>
                          <w:left w:val="nil"/>
                          <w:bottom w:val="nil"/>
                          <w:right w:val="nil"/>
                        </w:tcBorders>
                        <w:shd w:val="clear" w:color="000000" w:fill="CCFFFF"/>
                        <w:noWrap/>
                        <w:vAlign w:val="bottom"/>
                        <w:hideMark/>
                      </w:tcPr>
                      <w:p w14:paraId="44DB29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86.600,00</w:t>
                        </w:r>
                      </w:p>
                    </w:tc>
                  </w:tr>
                  <w:tr w:rsidR="0050724B" w:rsidRPr="0050724B" w14:paraId="50D508A8" w14:textId="77777777" w:rsidTr="0050724B">
                    <w:trPr>
                      <w:trHeight w:val="255"/>
                    </w:trPr>
                    <w:tc>
                      <w:tcPr>
                        <w:tcW w:w="940" w:type="dxa"/>
                        <w:tcBorders>
                          <w:top w:val="nil"/>
                          <w:left w:val="nil"/>
                          <w:bottom w:val="nil"/>
                          <w:right w:val="nil"/>
                        </w:tcBorders>
                        <w:noWrap/>
                        <w:vAlign w:val="bottom"/>
                        <w:hideMark/>
                      </w:tcPr>
                      <w:p w14:paraId="2E9DF23D"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C62EB5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9EC73D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F25520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48.200,00</w:t>
                        </w:r>
                      </w:p>
                    </w:tc>
                    <w:tc>
                      <w:tcPr>
                        <w:tcW w:w="1482" w:type="dxa"/>
                        <w:tcBorders>
                          <w:top w:val="nil"/>
                          <w:left w:val="nil"/>
                          <w:bottom w:val="nil"/>
                          <w:right w:val="nil"/>
                        </w:tcBorders>
                        <w:noWrap/>
                        <w:vAlign w:val="bottom"/>
                        <w:hideMark/>
                      </w:tcPr>
                      <w:p w14:paraId="55C8BCA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38.400,00</w:t>
                        </w:r>
                      </w:p>
                    </w:tc>
                    <w:tc>
                      <w:tcPr>
                        <w:tcW w:w="1105" w:type="dxa"/>
                        <w:tcBorders>
                          <w:top w:val="nil"/>
                          <w:left w:val="nil"/>
                          <w:bottom w:val="nil"/>
                          <w:right w:val="nil"/>
                        </w:tcBorders>
                        <w:noWrap/>
                        <w:vAlign w:val="bottom"/>
                        <w:hideMark/>
                      </w:tcPr>
                      <w:p w14:paraId="10FADC2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79,67</w:t>
                        </w:r>
                      </w:p>
                    </w:tc>
                    <w:tc>
                      <w:tcPr>
                        <w:tcW w:w="1131" w:type="dxa"/>
                        <w:tcBorders>
                          <w:top w:val="nil"/>
                          <w:left w:val="nil"/>
                          <w:bottom w:val="nil"/>
                          <w:right w:val="nil"/>
                        </w:tcBorders>
                        <w:noWrap/>
                        <w:vAlign w:val="bottom"/>
                        <w:hideMark/>
                      </w:tcPr>
                      <w:p w14:paraId="02DC19C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86.600,00</w:t>
                        </w:r>
                      </w:p>
                    </w:tc>
                  </w:tr>
                  <w:tr w:rsidR="0050724B" w:rsidRPr="0050724B" w14:paraId="2EB8580C" w14:textId="77777777" w:rsidTr="0050724B">
                    <w:trPr>
                      <w:trHeight w:val="255"/>
                    </w:trPr>
                    <w:tc>
                      <w:tcPr>
                        <w:tcW w:w="940" w:type="dxa"/>
                        <w:tcBorders>
                          <w:top w:val="nil"/>
                          <w:left w:val="nil"/>
                          <w:bottom w:val="nil"/>
                          <w:right w:val="nil"/>
                        </w:tcBorders>
                        <w:noWrap/>
                        <w:vAlign w:val="bottom"/>
                        <w:hideMark/>
                      </w:tcPr>
                      <w:p w14:paraId="17BA056E"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66F02C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7BC9B65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Subvencije</w:t>
                        </w:r>
                      </w:p>
                    </w:tc>
                    <w:tc>
                      <w:tcPr>
                        <w:tcW w:w="1557" w:type="dxa"/>
                        <w:tcBorders>
                          <w:top w:val="nil"/>
                          <w:left w:val="nil"/>
                          <w:bottom w:val="nil"/>
                          <w:right w:val="nil"/>
                        </w:tcBorders>
                        <w:noWrap/>
                        <w:vAlign w:val="bottom"/>
                        <w:hideMark/>
                      </w:tcPr>
                      <w:p w14:paraId="0465676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47.800,00</w:t>
                        </w:r>
                      </w:p>
                    </w:tc>
                    <w:tc>
                      <w:tcPr>
                        <w:tcW w:w="1482" w:type="dxa"/>
                        <w:tcBorders>
                          <w:top w:val="nil"/>
                          <w:left w:val="nil"/>
                          <w:bottom w:val="nil"/>
                          <w:right w:val="nil"/>
                        </w:tcBorders>
                        <w:noWrap/>
                        <w:vAlign w:val="bottom"/>
                        <w:hideMark/>
                      </w:tcPr>
                      <w:p w14:paraId="413D74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38.200,00</w:t>
                        </w:r>
                      </w:p>
                    </w:tc>
                    <w:tc>
                      <w:tcPr>
                        <w:tcW w:w="1105" w:type="dxa"/>
                        <w:tcBorders>
                          <w:top w:val="nil"/>
                          <w:left w:val="nil"/>
                          <w:bottom w:val="nil"/>
                          <w:right w:val="nil"/>
                        </w:tcBorders>
                        <w:noWrap/>
                        <w:vAlign w:val="bottom"/>
                        <w:hideMark/>
                      </w:tcPr>
                      <w:p w14:paraId="6D9ACE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79,92</w:t>
                        </w:r>
                      </w:p>
                    </w:tc>
                    <w:tc>
                      <w:tcPr>
                        <w:tcW w:w="1131" w:type="dxa"/>
                        <w:tcBorders>
                          <w:top w:val="nil"/>
                          <w:left w:val="nil"/>
                          <w:bottom w:val="nil"/>
                          <w:right w:val="nil"/>
                        </w:tcBorders>
                        <w:noWrap/>
                        <w:vAlign w:val="bottom"/>
                        <w:hideMark/>
                      </w:tcPr>
                      <w:p w14:paraId="66F3B6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86.000,00</w:t>
                        </w:r>
                      </w:p>
                    </w:tc>
                  </w:tr>
                  <w:tr w:rsidR="0050724B" w:rsidRPr="0050724B" w14:paraId="544A9C35" w14:textId="77777777" w:rsidTr="0050724B">
                    <w:trPr>
                      <w:trHeight w:val="255"/>
                    </w:trPr>
                    <w:tc>
                      <w:tcPr>
                        <w:tcW w:w="940" w:type="dxa"/>
                        <w:tcBorders>
                          <w:top w:val="nil"/>
                          <w:left w:val="nil"/>
                          <w:bottom w:val="nil"/>
                          <w:right w:val="nil"/>
                        </w:tcBorders>
                        <w:noWrap/>
                        <w:vAlign w:val="bottom"/>
                        <w:hideMark/>
                      </w:tcPr>
                      <w:p w14:paraId="7116971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R043</w:t>
                        </w:r>
                      </w:p>
                    </w:tc>
                    <w:tc>
                      <w:tcPr>
                        <w:tcW w:w="774" w:type="dxa"/>
                        <w:tcBorders>
                          <w:top w:val="nil"/>
                          <w:left w:val="nil"/>
                          <w:bottom w:val="nil"/>
                          <w:right w:val="nil"/>
                        </w:tcBorders>
                        <w:noWrap/>
                        <w:vAlign w:val="bottom"/>
                        <w:hideMark/>
                      </w:tcPr>
                      <w:p w14:paraId="0AAEC87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6E4E1E6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Primarni smještaj DV</w:t>
                        </w:r>
                      </w:p>
                    </w:tc>
                    <w:tc>
                      <w:tcPr>
                        <w:tcW w:w="1557" w:type="dxa"/>
                        <w:tcBorders>
                          <w:top w:val="nil"/>
                          <w:left w:val="nil"/>
                          <w:bottom w:val="nil"/>
                          <w:right w:val="nil"/>
                        </w:tcBorders>
                        <w:noWrap/>
                        <w:vAlign w:val="bottom"/>
                        <w:hideMark/>
                      </w:tcPr>
                      <w:p w14:paraId="45F0473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47.000,00</w:t>
                        </w:r>
                      </w:p>
                    </w:tc>
                    <w:tc>
                      <w:tcPr>
                        <w:tcW w:w="1482" w:type="dxa"/>
                        <w:tcBorders>
                          <w:top w:val="nil"/>
                          <w:left w:val="nil"/>
                          <w:bottom w:val="nil"/>
                          <w:right w:val="nil"/>
                        </w:tcBorders>
                        <w:noWrap/>
                        <w:vAlign w:val="bottom"/>
                        <w:hideMark/>
                      </w:tcPr>
                      <w:p w14:paraId="2DE8795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39.000,00</w:t>
                        </w:r>
                      </w:p>
                    </w:tc>
                    <w:tc>
                      <w:tcPr>
                        <w:tcW w:w="1105" w:type="dxa"/>
                        <w:tcBorders>
                          <w:top w:val="nil"/>
                          <w:left w:val="nil"/>
                          <w:bottom w:val="nil"/>
                          <w:right w:val="nil"/>
                        </w:tcBorders>
                        <w:noWrap/>
                        <w:vAlign w:val="bottom"/>
                        <w:hideMark/>
                      </w:tcPr>
                      <w:p w14:paraId="4A831A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82,98</w:t>
                        </w:r>
                      </w:p>
                    </w:tc>
                    <w:tc>
                      <w:tcPr>
                        <w:tcW w:w="1131" w:type="dxa"/>
                        <w:tcBorders>
                          <w:top w:val="nil"/>
                          <w:left w:val="nil"/>
                          <w:bottom w:val="nil"/>
                          <w:right w:val="nil"/>
                        </w:tcBorders>
                        <w:noWrap/>
                        <w:vAlign w:val="bottom"/>
                        <w:hideMark/>
                      </w:tcPr>
                      <w:p w14:paraId="228B47B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86.000,00</w:t>
                        </w:r>
                      </w:p>
                    </w:tc>
                  </w:tr>
                  <w:tr w:rsidR="0050724B" w:rsidRPr="0050724B" w14:paraId="7C30D2FC" w14:textId="77777777" w:rsidTr="0050724B">
                    <w:trPr>
                      <w:trHeight w:val="255"/>
                    </w:trPr>
                    <w:tc>
                      <w:tcPr>
                        <w:tcW w:w="940" w:type="dxa"/>
                        <w:tcBorders>
                          <w:top w:val="nil"/>
                          <w:left w:val="nil"/>
                          <w:bottom w:val="nil"/>
                          <w:right w:val="nil"/>
                        </w:tcBorders>
                        <w:noWrap/>
                        <w:vAlign w:val="bottom"/>
                        <w:hideMark/>
                      </w:tcPr>
                      <w:p w14:paraId="4D57729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R256</w:t>
                        </w:r>
                      </w:p>
                    </w:tc>
                    <w:tc>
                      <w:tcPr>
                        <w:tcW w:w="774" w:type="dxa"/>
                        <w:tcBorders>
                          <w:top w:val="nil"/>
                          <w:left w:val="nil"/>
                          <w:bottom w:val="nil"/>
                          <w:right w:val="nil"/>
                        </w:tcBorders>
                        <w:noWrap/>
                        <w:vAlign w:val="bottom"/>
                        <w:hideMark/>
                      </w:tcPr>
                      <w:p w14:paraId="2ED42D2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1CD4F54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Predškolski odgoj</w:t>
                        </w:r>
                      </w:p>
                    </w:tc>
                    <w:tc>
                      <w:tcPr>
                        <w:tcW w:w="1557" w:type="dxa"/>
                        <w:tcBorders>
                          <w:top w:val="nil"/>
                          <w:left w:val="nil"/>
                          <w:bottom w:val="nil"/>
                          <w:right w:val="nil"/>
                        </w:tcBorders>
                        <w:noWrap/>
                        <w:vAlign w:val="bottom"/>
                        <w:hideMark/>
                      </w:tcPr>
                      <w:p w14:paraId="30D282E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c>
                      <w:tcPr>
                        <w:tcW w:w="1482" w:type="dxa"/>
                        <w:tcBorders>
                          <w:top w:val="nil"/>
                          <w:left w:val="nil"/>
                          <w:bottom w:val="nil"/>
                          <w:right w:val="nil"/>
                        </w:tcBorders>
                        <w:noWrap/>
                        <w:vAlign w:val="bottom"/>
                        <w:hideMark/>
                      </w:tcPr>
                      <w:p w14:paraId="16F4B72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c>
                      <w:tcPr>
                        <w:tcW w:w="1105" w:type="dxa"/>
                        <w:tcBorders>
                          <w:top w:val="nil"/>
                          <w:left w:val="nil"/>
                          <w:bottom w:val="nil"/>
                          <w:right w:val="nil"/>
                        </w:tcBorders>
                        <w:noWrap/>
                        <w:vAlign w:val="bottom"/>
                        <w:hideMark/>
                      </w:tcPr>
                      <w:p w14:paraId="452327D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70BC205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59DAC5E" w14:textId="77777777" w:rsidTr="0050724B">
                    <w:trPr>
                      <w:trHeight w:val="255"/>
                    </w:trPr>
                    <w:tc>
                      <w:tcPr>
                        <w:tcW w:w="940" w:type="dxa"/>
                        <w:tcBorders>
                          <w:top w:val="nil"/>
                          <w:left w:val="nil"/>
                          <w:bottom w:val="nil"/>
                          <w:right w:val="nil"/>
                        </w:tcBorders>
                        <w:noWrap/>
                        <w:vAlign w:val="bottom"/>
                        <w:hideMark/>
                      </w:tcPr>
                      <w:p w14:paraId="781B0EA5"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410DCEF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49C8EF4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3C8F8C8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6A0F9AF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73B8FA3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1A637C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w:t>
                        </w:r>
                      </w:p>
                    </w:tc>
                  </w:tr>
                  <w:tr w:rsidR="0050724B" w:rsidRPr="0050724B" w14:paraId="0CCF3E53" w14:textId="77777777" w:rsidTr="0050724B">
                    <w:trPr>
                      <w:trHeight w:val="255"/>
                    </w:trPr>
                    <w:tc>
                      <w:tcPr>
                        <w:tcW w:w="940" w:type="dxa"/>
                        <w:tcBorders>
                          <w:top w:val="nil"/>
                          <w:left w:val="nil"/>
                          <w:bottom w:val="nil"/>
                          <w:right w:val="nil"/>
                        </w:tcBorders>
                        <w:noWrap/>
                        <w:vAlign w:val="bottom"/>
                        <w:hideMark/>
                      </w:tcPr>
                      <w:p w14:paraId="3CEA7CB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R182</w:t>
                        </w:r>
                      </w:p>
                    </w:tc>
                    <w:tc>
                      <w:tcPr>
                        <w:tcW w:w="774" w:type="dxa"/>
                        <w:tcBorders>
                          <w:top w:val="nil"/>
                          <w:left w:val="nil"/>
                          <w:bottom w:val="nil"/>
                          <w:right w:val="nil"/>
                        </w:tcBorders>
                        <w:noWrap/>
                        <w:vAlign w:val="bottom"/>
                        <w:hideMark/>
                      </w:tcPr>
                      <w:p w14:paraId="0ABE9DE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4DBC1CE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Darovi za Sv. Nikolu- PŠ Dubravica</w:t>
                        </w:r>
                      </w:p>
                    </w:tc>
                    <w:tc>
                      <w:tcPr>
                        <w:tcW w:w="1557" w:type="dxa"/>
                        <w:tcBorders>
                          <w:top w:val="nil"/>
                          <w:left w:val="nil"/>
                          <w:bottom w:val="nil"/>
                          <w:right w:val="nil"/>
                        </w:tcBorders>
                        <w:noWrap/>
                        <w:vAlign w:val="bottom"/>
                        <w:hideMark/>
                      </w:tcPr>
                      <w:p w14:paraId="44ACB0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2FFD7EF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2AFBB11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14C60C3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w:t>
                        </w:r>
                      </w:p>
                    </w:tc>
                  </w:tr>
                  <w:tr w:rsidR="0050724B" w:rsidRPr="0050724B" w14:paraId="3821D5AF"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596AD4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5.0. Pomoći iz državnog proračuna</w:t>
                        </w:r>
                      </w:p>
                    </w:tc>
                    <w:tc>
                      <w:tcPr>
                        <w:tcW w:w="1557" w:type="dxa"/>
                        <w:tcBorders>
                          <w:top w:val="nil"/>
                          <w:left w:val="nil"/>
                          <w:bottom w:val="nil"/>
                          <w:right w:val="nil"/>
                        </w:tcBorders>
                        <w:shd w:val="clear" w:color="000000" w:fill="FFFF99"/>
                        <w:noWrap/>
                        <w:vAlign w:val="bottom"/>
                        <w:hideMark/>
                      </w:tcPr>
                      <w:p w14:paraId="008330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c>
                      <w:tcPr>
                        <w:tcW w:w="1482" w:type="dxa"/>
                        <w:tcBorders>
                          <w:top w:val="nil"/>
                          <w:left w:val="nil"/>
                          <w:bottom w:val="nil"/>
                          <w:right w:val="nil"/>
                        </w:tcBorders>
                        <w:shd w:val="clear" w:color="000000" w:fill="FFFF99"/>
                        <w:noWrap/>
                        <w:vAlign w:val="bottom"/>
                        <w:hideMark/>
                      </w:tcPr>
                      <w:p w14:paraId="43F4DD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23F2AD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2FFDD6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r>
                  <w:tr w:rsidR="0050724B" w:rsidRPr="0050724B" w14:paraId="4CF76467"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50F79D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3DC0CE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c>
                      <w:tcPr>
                        <w:tcW w:w="1482" w:type="dxa"/>
                        <w:tcBorders>
                          <w:top w:val="nil"/>
                          <w:left w:val="nil"/>
                          <w:bottom w:val="nil"/>
                          <w:right w:val="nil"/>
                        </w:tcBorders>
                        <w:shd w:val="clear" w:color="000000" w:fill="00CCFF"/>
                        <w:noWrap/>
                        <w:vAlign w:val="bottom"/>
                        <w:hideMark/>
                      </w:tcPr>
                      <w:p w14:paraId="28CCFE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5B41E0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094591C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r>
                  <w:tr w:rsidR="0050724B" w:rsidRPr="0050724B" w14:paraId="3518C384"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9D391B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548A12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c>
                      <w:tcPr>
                        <w:tcW w:w="1482" w:type="dxa"/>
                        <w:tcBorders>
                          <w:top w:val="nil"/>
                          <w:left w:val="nil"/>
                          <w:bottom w:val="nil"/>
                          <w:right w:val="nil"/>
                        </w:tcBorders>
                        <w:shd w:val="clear" w:color="000000" w:fill="00FFFF"/>
                        <w:noWrap/>
                        <w:vAlign w:val="bottom"/>
                        <w:hideMark/>
                      </w:tcPr>
                      <w:p w14:paraId="4FF70C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53A89E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06DBB0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r>
                  <w:tr w:rsidR="0050724B" w:rsidRPr="0050724B" w14:paraId="6C82E907"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2116BE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41656B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c>
                      <w:tcPr>
                        <w:tcW w:w="1482" w:type="dxa"/>
                        <w:tcBorders>
                          <w:top w:val="nil"/>
                          <w:left w:val="nil"/>
                          <w:bottom w:val="nil"/>
                          <w:right w:val="nil"/>
                        </w:tcBorders>
                        <w:shd w:val="clear" w:color="000000" w:fill="CCFFFF"/>
                        <w:noWrap/>
                        <w:vAlign w:val="bottom"/>
                        <w:hideMark/>
                      </w:tcPr>
                      <w:p w14:paraId="6AE01E1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32EE4C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7B00E5F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48.606,00</w:t>
                        </w:r>
                      </w:p>
                    </w:tc>
                  </w:tr>
                  <w:tr w:rsidR="0050724B" w:rsidRPr="0050724B" w14:paraId="2B50C271" w14:textId="77777777" w:rsidTr="0050724B">
                    <w:trPr>
                      <w:trHeight w:val="255"/>
                    </w:trPr>
                    <w:tc>
                      <w:tcPr>
                        <w:tcW w:w="940" w:type="dxa"/>
                        <w:tcBorders>
                          <w:top w:val="nil"/>
                          <w:left w:val="nil"/>
                          <w:bottom w:val="nil"/>
                          <w:right w:val="nil"/>
                        </w:tcBorders>
                        <w:noWrap/>
                        <w:vAlign w:val="bottom"/>
                        <w:hideMark/>
                      </w:tcPr>
                      <w:p w14:paraId="7532A9A6"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3A34C1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1AAB529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98C603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48.606,00</w:t>
                        </w:r>
                      </w:p>
                    </w:tc>
                    <w:tc>
                      <w:tcPr>
                        <w:tcW w:w="1482" w:type="dxa"/>
                        <w:tcBorders>
                          <w:top w:val="nil"/>
                          <w:left w:val="nil"/>
                          <w:bottom w:val="nil"/>
                          <w:right w:val="nil"/>
                        </w:tcBorders>
                        <w:noWrap/>
                        <w:vAlign w:val="bottom"/>
                        <w:hideMark/>
                      </w:tcPr>
                      <w:p w14:paraId="595322D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656DB48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3CB29D7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48.606,00</w:t>
                        </w:r>
                      </w:p>
                    </w:tc>
                  </w:tr>
                  <w:tr w:rsidR="0050724B" w:rsidRPr="0050724B" w14:paraId="6CC9DB06" w14:textId="77777777" w:rsidTr="0050724B">
                    <w:trPr>
                      <w:trHeight w:val="255"/>
                    </w:trPr>
                    <w:tc>
                      <w:tcPr>
                        <w:tcW w:w="940" w:type="dxa"/>
                        <w:tcBorders>
                          <w:top w:val="nil"/>
                          <w:left w:val="nil"/>
                          <w:bottom w:val="nil"/>
                          <w:right w:val="nil"/>
                        </w:tcBorders>
                        <w:noWrap/>
                        <w:vAlign w:val="bottom"/>
                        <w:hideMark/>
                      </w:tcPr>
                      <w:p w14:paraId="5440307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D8FD65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521DA4C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564798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48.606,00</w:t>
                        </w:r>
                      </w:p>
                    </w:tc>
                    <w:tc>
                      <w:tcPr>
                        <w:tcW w:w="1482" w:type="dxa"/>
                        <w:tcBorders>
                          <w:top w:val="nil"/>
                          <w:left w:val="nil"/>
                          <w:bottom w:val="nil"/>
                          <w:right w:val="nil"/>
                        </w:tcBorders>
                        <w:noWrap/>
                        <w:vAlign w:val="bottom"/>
                        <w:hideMark/>
                      </w:tcPr>
                      <w:p w14:paraId="13A5B21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6AD071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6F62A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48.606,00</w:t>
                        </w:r>
                      </w:p>
                    </w:tc>
                  </w:tr>
                  <w:tr w:rsidR="0050724B" w:rsidRPr="0050724B" w14:paraId="41FBC2FF" w14:textId="77777777" w:rsidTr="0050724B">
                    <w:trPr>
                      <w:trHeight w:val="255"/>
                    </w:trPr>
                    <w:tc>
                      <w:tcPr>
                        <w:tcW w:w="940" w:type="dxa"/>
                        <w:tcBorders>
                          <w:top w:val="nil"/>
                          <w:left w:val="nil"/>
                          <w:bottom w:val="nil"/>
                          <w:right w:val="nil"/>
                        </w:tcBorders>
                        <w:noWrap/>
                        <w:vAlign w:val="bottom"/>
                        <w:hideMark/>
                      </w:tcPr>
                      <w:p w14:paraId="16E4638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R043B</w:t>
                        </w:r>
                      </w:p>
                    </w:tc>
                    <w:tc>
                      <w:tcPr>
                        <w:tcW w:w="774" w:type="dxa"/>
                        <w:tcBorders>
                          <w:top w:val="nil"/>
                          <w:left w:val="nil"/>
                          <w:bottom w:val="nil"/>
                          <w:right w:val="nil"/>
                        </w:tcBorders>
                        <w:noWrap/>
                        <w:vAlign w:val="bottom"/>
                        <w:hideMark/>
                      </w:tcPr>
                      <w:p w14:paraId="52CBE1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72887E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Primarni smještaj</w:t>
                        </w:r>
                      </w:p>
                    </w:tc>
                    <w:tc>
                      <w:tcPr>
                        <w:tcW w:w="1557" w:type="dxa"/>
                        <w:tcBorders>
                          <w:top w:val="nil"/>
                          <w:left w:val="nil"/>
                          <w:bottom w:val="nil"/>
                          <w:right w:val="nil"/>
                        </w:tcBorders>
                        <w:noWrap/>
                        <w:vAlign w:val="bottom"/>
                        <w:hideMark/>
                      </w:tcPr>
                      <w:p w14:paraId="7971F02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48.606,00</w:t>
                        </w:r>
                      </w:p>
                    </w:tc>
                    <w:tc>
                      <w:tcPr>
                        <w:tcW w:w="1482" w:type="dxa"/>
                        <w:tcBorders>
                          <w:top w:val="nil"/>
                          <w:left w:val="nil"/>
                          <w:bottom w:val="nil"/>
                          <w:right w:val="nil"/>
                        </w:tcBorders>
                        <w:noWrap/>
                        <w:vAlign w:val="bottom"/>
                        <w:hideMark/>
                      </w:tcPr>
                      <w:p w14:paraId="2316A82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73E1C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4D106B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48.606,00</w:t>
                        </w:r>
                      </w:p>
                    </w:tc>
                  </w:tr>
                  <w:tr w:rsidR="0050724B" w:rsidRPr="0050724B" w14:paraId="772CE086"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27477A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K100004 Ulaganje u dječji vrtić</w:t>
                        </w:r>
                      </w:p>
                    </w:tc>
                    <w:tc>
                      <w:tcPr>
                        <w:tcW w:w="1557" w:type="dxa"/>
                        <w:tcBorders>
                          <w:top w:val="nil"/>
                          <w:left w:val="nil"/>
                          <w:bottom w:val="nil"/>
                          <w:right w:val="nil"/>
                        </w:tcBorders>
                        <w:shd w:val="clear" w:color="000000" w:fill="CCCCFF"/>
                        <w:noWrap/>
                        <w:vAlign w:val="bottom"/>
                        <w:hideMark/>
                      </w:tcPr>
                      <w:p w14:paraId="791FBC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9.504,09</w:t>
                        </w:r>
                      </w:p>
                    </w:tc>
                    <w:tc>
                      <w:tcPr>
                        <w:tcW w:w="1482" w:type="dxa"/>
                        <w:tcBorders>
                          <w:top w:val="nil"/>
                          <w:left w:val="nil"/>
                          <w:bottom w:val="nil"/>
                          <w:right w:val="nil"/>
                        </w:tcBorders>
                        <w:shd w:val="clear" w:color="000000" w:fill="CCCCFF"/>
                        <w:noWrap/>
                        <w:vAlign w:val="bottom"/>
                        <w:hideMark/>
                      </w:tcPr>
                      <w:p w14:paraId="518D86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3D617D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600692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9.504,09</w:t>
                        </w:r>
                      </w:p>
                    </w:tc>
                  </w:tr>
                  <w:tr w:rsidR="0050724B" w:rsidRPr="0050724B" w14:paraId="7BC17C9E"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FAE6EF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31E3BD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c>
                      <w:tcPr>
                        <w:tcW w:w="1482" w:type="dxa"/>
                        <w:tcBorders>
                          <w:top w:val="nil"/>
                          <w:left w:val="nil"/>
                          <w:bottom w:val="nil"/>
                          <w:right w:val="nil"/>
                        </w:tcBorders>
                        <w:shd w:val="clear" w:color="000000" w:fill="FFFF99"/>
                        <w:noWrap/>
                        <w:vAlign w:val="bottom"/>
                        <w:hideMark/>
                      </w:tcPr>
                      <w:p w14:paraId="08FC7E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599F53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506633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61A5E857"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8D6C61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727B252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c>
                      <w:tcPr>
                        <w:tcW w:w="1482" w:type="dxa"/>
                        <w:tcBorders>
                          <w:top w:val="nil"/>
                          <w:left w:val="nil"/>
                          <w:bottom w:val="nil"/>
                          <w:right w:val="nil"/>
                        </w:tcBorders>
                        <w:shd w:val="clear" w:color="000000" w:fill="00CCFF"/>
                        <w:noWrap/>
                        <w:vAlign w:val="bottom"/>
                        <w:hideMark/>
                      </w:tcPr>
                      <w:p w14:paraId="794DCC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38A251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4619AA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527E6B1F"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4CF323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0BC53A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c>
                      <w:tcPr>
                        <w:tcW w:w="1482" w:type="dxa"/>
                        <w:tcBorders>
                          <w:top w:val="nil"/>
                          <w:left w:val="nil"/>
                          <w:bottom w:val="nil"/>
                          <w:right w:val="nil"/>
                        </w:tcBorders>
                        <w:shd w:val="clear" w:color="000000" w:fill="00FFFF"/>
                        <w:noWrap/>
                        <w:vAlign w:val="bottom"/>
                        <w:hideMark/>
                      </w:tcPr>
                      <w:p w14:paraId="28600D8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07F4571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43BD5B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445DF146"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6E0744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7BD9B6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c>
                      <w:tcPr>
                        <w:tcW w:w="1482" w:type="dxa"/>
                        <w:tcBorders>
                          <w:top w:val="nil"/>
                          <w:left w:val="nil"/>
                          <w:bottom w:val="nil"/>
                          <w:right w:val="nil"/>
                        </w:tcBorders>
                        <w:shd w:val="clear" w:color="000000" w:fill="CCFFFF"/>
                        <w:noWrap/>
                        <w:vAlign w:val="bottom"/>
                        <w:hideMark/>
                      </w:tcPr>
                      <w:p w14:paraId="6A4810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69BE1E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3D997D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6F9FEEFB" w14:textId="77777777" w:rsidTr="0050724B">
                    <w:trPr>
                      <w:trHeight w:val="255"/>
                    </w:trPr>
                    <w:tc>
                      <w:tcPr>
                        <w:tcW w:w="940" w:type="dxa"/>
                        <w:tcBorders>
                          <w:top w:val="nil"/>
                          <w:left w:val="nil"/>
                          <w:bottom w:val="nil"/>
                          <w:right w:val="nil"/>
                        </w:tcBorders>
                        <w:noWrap/>
                        <w:vAlign w:val="bottom"/>
                        <w:hideMark/>
                      </w:tcPr>
                      <w:p w14:paraId="62FDD6B4"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F22B42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3165D9D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2B62E44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800,00</w:t>
                        </w:r>
                      </w:p>
                    </w:tc>
                    <w:tc>
                      <w:tcPr>
                        <w:tcW w:w="1482" w:type="dxa"/>
                        <w:tcBorders>
                          <w:top w:val="nil"/>
                          <w:left w:val="nil"/>
                          <w:bottom w:val="nil"/>
                          <w:right w:val="nil"/>
                        </w:tcBorders>
                        <w:noWrap/>
                        <w:vAlign w:val="bottom"/>
                        <w:hideMark/>
                      </w:tcPr>
                      <w:p w14:paraId="0BDB283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71A3A6D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2E43870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800,00</w:t>
                        </w:r>
                      </w:p>
                    </w:tc>
                  </w:tr>
                  <w:tr w:rsidR="0050724B" w:rsidRPr="0050724B" w14:paraId="48EB09D6" w14:textId="77777777" w:rsidTr="0050724B">
                    <w:trPr>
                      <w:trHeight w:val="255"/>
                    </w:trPr>
                    <w:tc>
                      <w:tcPr>
                        <w:tcW w:w="940" w:type="dxa"/>
                        <w:tcBorders>
                          <w:top w:val="nil"/>
                          <w:left w:val="nil"/>
                          <w:bottom w:val="nil"/>
                          <w:right w:val="nil"/>
                        </w:tcBorders>
                        <w:noWrap/>
                        <w:vAlign w:val="bottom"/>
                        <w:hideMark/>
                      </w:tcPr>
                      <w:p w14:paraId="65A01269"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8EF307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1B233B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dodatna ulaganja na nefinancijskoj imovini</w:t>
                        </w:r>
                      </w:p>
                    </w:tc>
                    <w:tc>
                      <w:tcPr>
                        <w:tcW w:w="1557" w:type="dxa"/>
                        <w:tcBorders>
                          <w:top w:val="nil"/>
                          <w:left w:val="nil"/>
                          <w:bottom w:val="nil"/>
                          <w:right w:val="nil"/>
                        </w:tcBorders>
                        <w:noWrap/>
                        <w:vAlign w:val="bottom"/>
                        <w:hideMark/>
                      </w:tcPr>
                      <w:p w14:paraId="31B8B5A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c>
                      <w:tcPr>
                        <w:tcW w:w="1482" w:type="dxa"/>
                        <w:tcBorders>
                          <w:top w:val="nil"/>
                          <w:left w:val="nil"/>
                          <w:bottom w:val="nil"/>
                          <w:right w:val="nil"/>
                        </w:tcBorders>
                        <w:noWrap/>
                        <w:vAlign w:val="bottom"/>
                        <w:hideMark/>
                      </w:tcPr>
                      <w:p w14:paraId="161EA82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124E49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F6320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r>
                  <w:tr w:rsidR="0050724B" w:rsidRPr="0050724B" w14:paraId="6A46977E" w14:textId="77777777" w:rsidTr="0050724B">
                    <w:trPr>
                      <w:trHeight w:val="255"/>
                    </w:trPr>
                    <w:tc>
                      <w:tcPr>
                        <w:tcW w:w="940" w:type="dxa"/>
                        <w:tcBorders>
                          <w:top w:val="nil"/>
                          <w:left w:val="nil"/>
                          <w:bottom w:val="nil"/>
                          <w:right w:val="nil"/>
                        </w:tcBorders>
                        <w:noWrap/>
                        <w:vAlign w:val="bottom"/>
                        <w:hideMark/>
                      </w:tcPr>
                      <w:p w14:paraId="7BE52C3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R498</w:t>
                        </w:r>
                      </w:p>
                    </w:tc>
                    <w:tc>
                      <w:tcPr>
                        <w:tcW w:w="774" w:type="dxa"/>
                        <w:tcBorders>
                          <w:top w:val="nil"/>
                          <w:left w:val="nil"/>
                          <w:bottom w:val="nil"/>
                          <w:right w:val="nil"/>
                        </w:tcBorders>
                        <w:noWrap/>
                        <w:vAlign w:val="bottom"/>
                        <w:hideMark/>
                      </w:tcPr>
                      <w:p w14:paraId="21DEDD4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7DDCB53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Opremanje </w:t>
                        </w:r>
                        <w:proofErr w:type="spellStart"/>
                        <w:r w:rsidRPr="0050724B">
                          <w:rPr>
                            <w:rFonts w:ascii="Arial" w:eastAsia="Times New Roman" w:hAnsi="Arial" w:cs="Arial"/>
                            <w:sz w:val="20"/>
                            <w:szCs w:val="20"/>
                            <w:lang w:eastAsia="hr-HR"/>
                          </w:rPr>
                          <w:t>dj</w:t>
                        </w:r>
                        <w:proofErr w:type="spellEnd"/>
                        <w:r w:rsidRPr="0050724B">
                          <w:rPr>
                            <w:rFonts w:ascii="Arial" w:eastAsia="Times New Roman" w:hAnsi="Arial" w:cs="Arial"/>
                            <w:sz w:val="20"/>
                            <w:szCs w:val="20"/>
                            <w:lang w:eastAsia="hr-HR"/>
                          </w:rPr>
                          <w:t>. igrališta, uređenje vanjskih terena i okoliša uz DV Dubravica- stručni nadzor</w:t>
                        </w:r>
                      </w:p>
                    </w:tc>
                    <w:tc>
                      <w:tcPr>
                        <w:tcW w:w="1557" w:type="dxa"/>
                        <w:tcBorders>
                          <w:top w:val="nil"/>
                          <w:left w:val="nil"/>
                          <w:bottom w:val="nil"/>
                          <w:right w:val="nil"/>
                        </w:tcBorders>
                        <w:noWrap/>
                        <w:vAlign w:val="bottom"/>
                        <w:hideMark/>
                      </w:tcPr>
                      <w:p w14:paraId="17206A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c>
                      <w:tcPr>
                        <w:tcW w:w="1482" w:type="dxa"/>
                        <w:tcBorders>
                          <w:top w:val="nil"/>
                          <w:left w:val="nil"/>
                          <w:bottom w:val="nil"/>
                          <w:right w:val="nil"/>
                        </w:tcBorders>
                        <w:noWrap/>
                        <w:vAlign w:val="bottom"/>
                        <w:hideMark/>
                      </w:tcPr>
                      <w:p w14:paraId="51AC201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357F21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FF0219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r>
                  <w:tr w:rsidR="0050724B" w:rsidRPr="0050724B" w14:paraId="37AD69E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12EA89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3.1. Vlastiti prihodi</w:t>
                        </w:r>
                      </w:p>
                    </w:tc>
                    <w:tc>
                      <w:tcPr>
                        <w:tcW w:w="1557" w:type="dxa"/>
                        <w:tcBorders>
                          <w:top w:val="nil"/>
                          <w:left w:val="nil"/>
                          <w:bottom w:val="nil"/>
                          <w:right w:val="nil"/>
                        </w:tcBorders>
                        <w:shd w:val="clear" w:color="000000" w:fill="FFFF99"/>
                        <w:noWrap/>
                        <w:vAlign w:val="bottom"/>
                        <w:hideMark/>
                      </w:tcPr>
                      <w:p w14:paraId="6606B7A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c>
                      <w:tcPr>
                        <w:tcW w:w="1482" w:type="dxa"/>
                        <w:tcBorders>
                          <w:top w:val="nil"/>
                          <w:left w:val="nil"/>
                          <w:bottom w:val="nil"/>
                          <w:right w:val="nil"/>
                        </w:tcBorders>
                        <w:shd w:val="clear" w:color="000000" w:fill="FFFF99"/>
                        <w:noWrap/>
                        <w:vAlign w:val="bottom"/>
                        <w:hideMark/>
                      </w:tcPr>
                      <w:p w14:paraId="2AC0FC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48B305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16E058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r>
                  <w:tr w:rsidR="0050724B" w:rsidRPr="0050724B" w14:paraId="7DDCAB2F"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2C472A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156F18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c>
                      <w:tcPr>
                        <w:tcW w:w="1482" w:type="dxa"/>
                        <w:tcBorders>
                          <w:top w:val="nil"/>
                          <w:left w:val="nil"/>
                          <w:bottom w:val="nil"/>
                          <w:right w:val="nil"/>
                        </w:tcBorders>
                        <w:shd w:val="clear" w:color="000000" w:fill="00CCFF"/>
                        <w:noWrap/>
                        <w:vAlign w:val="bottom"/>
                        <w:hideMark/>
                      </w:tcPr>
                      <w:p w14:paraId="621864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5CD9C9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2A1189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r>
                  <w:tr w:rsidR="0050724B" w:rsidRPr="0050724B" w14:paraId="76D79473"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5A0206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3B0748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c>
                      <w:tcPr>
                        <w:tcW w:w="1482" w:type="dxa"/>
                        <w:tcBorders>
                          <w:top w:val="nil"/>
                          <w:left w:val="nil"/>
                          <w:bottom w:val="nil"/>
                          <w:right w:val="nil"/>
                        </w:tcBorders>
                        <w:shd w:val="clear" w:color="000000" w:fill="00FFFF"/>
                        <w:noWrap/>
                        <w:vAlign w:val="bottom"/>
                        <w:hideMark/>
                      </w:tcPr>
                      <w:p w14:paraId="21796F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4AC796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65D6A72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r>
                  <w:tr w:rsidR="0050724B" w:rsidRPr="0050724B" w14:paraId="01B3DE7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76707B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569F24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c>
                      <w:tcPr>
                        <w:tcW w:w="1482" w:type="dxa"/>
                        <w:tcBorders>
                          <w:top w:val="nil"/>
                          <w:left w:val="nil"/>
                          <w:bottom w:val="nil"/>
                          <w:right w:val="nil"/>
                        </w:tcBorders>
                        <w:shd w:val="clear" w:color="000000" w:fill="CCFFFF"/>
                        <w:noWrap/>
                        <w:vAlign w:val="bottom"/>
                        <w:hideMark/>
                      </w:tcPr>
                      <w:p w14:paraId="324F32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234E6C2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12988F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4.481,45</w:t>
                        </w:r>
                      </w:p>
                    </w:tc>
                  </w:tr>
                  <w:tr w:rsidR="0050724B" w:rsidRPr="0050724B" w14:paraId="7BF27195" w14:textId="77777777" w:rsidTr="0050724B">
                    <w:trPr>
                      <w:trHeight w:val="255"/>
                    </w:trPr>
                    <w:tc>
                      <w:tcPr>
                        <w:tcW w:w="940" w:type="dxa"/>
                        <w:tcBorders>
                          <w:top w:val="nil"/>
                          <w:left w:val="nil"/>
                          <w:bottom w:val="nil"/>
                          <w:right w:val="nil"/>
                        </w:tcBorders>
                        <w:noWrap/>
                        <w:vAlign w:val="bottom"/>
                        <w:hideMark/>
                      </w:tcPr>
                      <w:p w14:paraId="6C6ACD7A"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859B56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04906F4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340AE31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4.481,45</w:t>
                        </w:r>
                      </w:p>
                    </w:tc>
                    <w:tc>
                      <w:tcPr>
                        <w:tcW w:w="1482" w:type="dxa"/>
                        <w:tcBorders>
                          <w:top w:val="nil"/>
                          <w:left w:val="nil"/>
                          <w:bottom w:val="nil"/>
                          <w:right w:val="nil"/>
                        </w:tcBorders>
                        <w:noWrap/>
                        <w:vAlign w:val="bottom"/>
                        <w:hideMark/>
                      </w:tcPr>
                      <w:p w14:paraId="20B6EEC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24F41B9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43D2757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4.481,45</w:t>
                        </w:r>
                      </w:p>
                    </w:tc>
                  </w:tr>
                  <w:tr w:rsidR="0050724B" w:rsidRPr="0050724B" w14:paraId="210C0E96" w14:textId="77777777" w:rsidTr="0050724B">
                    <w:trPr>
                      <w:trHeight w:val="255"/>
                    </w:trPr>
                    <w:tc>
                      <w:tcPr>
                        <w:tcW w:w="940" w:type="dxa"/>
                        <w:tcBorders>
                          <w:top w:val="nil"/>
                          <w:left w:val="nil"/>
                          <w:bottom w:val="nil"/>
                          <w:right w:val="nil"/>
                        </w:tcBorders>
                        <w:noWrap/>
                        <w:vAlign w:val="bottom"/>
                        <w:hideMark/>
                      </w:tcPr>
                      <w:p w14:paraId="1EFC6947"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45F7DE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6E6E71E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dodatna ulaganja na nefinancijskoj imovini</w:t>
                        </w:r>
                      </w:p>
                    </w:tc>
                    <w:tc>
                      <w:tcPr>
                        <w:tcW w:w="1557" w:type="dxa"/>
                        <w:tcBorders>
                          <w:top w:val="nil"/>
                          <w:left w:val="nil"/>
                          <w:bottom w:val="nil"/>
                          <w:right w:val="nil"/>
                        </w:tcBorders>
                        <w:noWrap/>
                        <w:vAlign w:val="bottom"/>
                        <w:hideMark/>
                      </w:tcPr>
                      <w:p w14:paraId="1E1429A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4.481,45</w:t>
                        </w:r>
                      </w:p>
                    </w:tc>
                    <w:tc>
                      <w:tcPr>
                        <w:tcW w:w="1482" w:type="dxa"/>
                        <w:tcBorders>
                          <w:top w:val="nil"/>
                          <w:left w:val="nil"/>
                          <w:bottom w:val="nil"/>
                          <w:right w:val="nil"/>
                        </w:tcBorders>
                        <w:noWrap/>
                        <w:vAlign w:val="bottom"/>
                        <w:hideMark/>
                      </w:tcPr>
                      <w:p w14:paraId="068E75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23DE80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BFAD6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4.481,45</w:t>
                        </w:r>
                      </w:p>
                    </w:tc>
                  </w:tr>
                  <w:tr w:rsidR="0050724B" w:rsidRPr="0050724B" w14:paraId="59187DAA" w14:textId="77777777" w:rsidTr="0050724B">
                    <w:trPr>
                      <w:trHeight w:val="255"/>
                    </w:trPr>
                    <w:tc>
                      <w:tcPr>
                        <w:tcW w:w="940" w:type="dxa"/>
                        <w:tcBorders>
                          <w:top w:val="nil"/>
                          <w:left w:val="nil"/>
                          <w:bottom w:val="nil"/>
                          <w:right w:val="nil"/>
                        </w:tcBorders>
                        <w:noWrap/>
                        <w:vAlign w:val="bottom"/>
                        <w:hideMark/>
                      </w:tcPr>
                      <w:p w14:paraId="66985DB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R496</w:t>
                        </w:r>
                      </w:p>
                    </w:tc>
                    <w:tc>
                      <w:tcPr>
                        <w:tcW w:w="774" w:type="dxa"/>
                        <w:tcBorders>
                          <w:top w:val="nil"/>
                          <w:left w:val="nil"/>
                          <w:bottom w:val="nil"/>
                          <w:right w:val="nil"/>
                        </w:tcBorders>
                        <w:noWrap/>
                        <w:vAlign w:val="bottom"/>
                        <w:hideMark/>
                      </w:tcPr>
                      <w:p w14:paraId="7E51264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0A364CF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Opremanje </w:t>
                        </w:r>
                        <w:proofErr w:type="spellStart"/>
                        <w:r w:rsidRPr="0050724B">
                          <w:rPr>
                            <w:rFonts w:ascii="Arial" w:eastAsia="Times New Roman" w:hAnsi="Arial" w:cs="Arial"/>
                            <w:sz w:val="20"/>
                            <w:szCs w:val="20"/>
                            <w:lang w:eastAsia="hr-HR"/>
                          </w:rPr>
                          <w:t>dj</w:t>
                        </w:r>
                        <w:proofErr w:type="spellEnd"/>
                        <w:r w:rsidRPr="0050724B">
                          <w:rPr>
                            <w:rFonts w:ascii="Arial" w:eastAsia="Times New Roman" w:hAnsi="Arial" w:cs="Arial"/>
                            <w:sz w:val="20"/>
                            <w:szCs w:val="20"/>
                            <w:lang w:eastAsia="hr-HR"/>
                          </w:rPr>
                          <w:t>. igrališta, uređenje vanjskih terena i okoliša uz DV Dubravica- građevinski radovi</w:t>
                        </w:r>
                      </w:p>
                    </w:tc>
                    <w:tc>
                      <w:tcPr>
                        <w:tcW w:w="1557" w:type="dxa"/>
                        <w:tcBorders>
                          <w:top w:val="nil"/>
                          <w:left w:val="nil"/>
                          <w:bottom w:val="nil"/>
                          <w:right w:val="nil"/>
                        </w:tcBorders>
                        <w:noWrap/>
                        <w:vAlign w:val="bottom"/>
                        <w:hideMark/>
                      </w:tcPr>
                      <w:p w14:paraId="6034154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4.481,45</w:t>
                        </w:r>
                      </w:p>
                    </w:tc>
                    <w:tc>
                      <w:tcPr>
                        <w:tcW w:w="1482" w:type="dxa"/>
                        <w:tcBorders>
                          <w:top w:val="nil"/>
                          <w:left w:val="nil"/>
                          <w:bottom w:val="nil"/>
                          <w:right w:val="nil"/>
                        </w:tcBorders>
                        <w:noWrap/>
                        <w:vAlign w:val="bottom"/>
                        <w:hideMark/>
                      </w:tcPr>
                      <w:p w14:paraId="4920DAF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0C7D534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EF1B0C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4.481,45</w:t>
                        </w:r>
                      </w:p>
                    </w:tc>
                  </w:tr>
                  <w:tr w:rsidR="0050724B" w:rsidRPr="0050724B" w14:paraId="4A2F0C43"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B99D0C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76EA48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c>
                      <w:tcPr>
                        <w:tcW w:w="1482" w:type="dxa"/>
                        <w:tcBorders>
                          <w:top w:val="nil"/>
                          <w:left w:val="nil"/>
                          <w:bottom w:val="nil"/>
                          <w:right w:val="nil"/>
                        </w:tcBorders>
                        <w:shd w:val="clear" w:color="000000" w:fill="FFFF99"/>
                        <w:noWrap/>
                        <w:vAlign w:val="bottom"/>
                        <w:hideMark/>
                      </w:tcPr>
                      <w:p w14:paraId="14EADA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10D0B94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3260E4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r>
                  <w:tr w:rsidR="0050724B" w:rsidRPr="0050724B" w14:paraId="27D65E6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9F64D2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09 Obrazovanje</w:t>
                        </w:r>
                      </w:p>
                    </w:tc>
                    <w:tc>
                      <w:tcPr>
                        <w:tcW w:w="1557" w:type="dxa"/>
                        <w:tcBorders>
                          <w:top w:val="nil"/>
                          <w:left w:val="nil"/>
                          <w:bottom w:val="nil"/>
                          <w:right w:val="nil"/>
                        </w:tcBorders>
                        <w:shd w:val="clear" w:color="000000" w:fill="00CCFF"/>
                        <w:noWrap/>
                        <w:vAlign w:val="bottom"/>
                        <w:hideMark/>
                      </w:tcPr>
                      <w:p w14:paraId="48FA400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c>
                      <w:tcPr>
                        <w:tcW w:w="1482" w:type="dxa"/>
                        <w:tcBorders>
                          <w:top w:val="nil"/>
                          <w:left w:val="nil"/>
                          <w:bottom w:val="nil"/>
                          <w:right w:val="nil"/>
                        </w:tcBorders>
                        <w:shd w:val="clear" w:color="000000" w:fill="00CCFF"/>
                        <w:noWrap/>
                        <w:vAlign w:val="bottom"/>
                        <w:hideMark/>
                      </w:tcPr>
                      <w:p w14:paraId="437676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329C9F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3DA2C1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r>
                  <w:tr w:rsidR="0050724B" w:rsidRPr="0050724B" w14:paraId="0889D7E4"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5F0877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57897EE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c>
                      <w:tcPr>
                        <w:tcW w:w="1482" w:type="dxa"/>
                        <w:tcBorders>
                          <w:top w:val="nil"/>
                          <w:left w:val="nil"/>
                          <w:bottom w:val="nil"/>
                          <w:right w:val="nil"/>
                        </w:tcBorders>
                        <w:shd w:val="clear" w:color="000000" w:fill="00FFFF"/>
                        <w:noWrap/>
                        <w:vAlign w:val="bottom"/>
                        <w:hideMark/>
                      </w:tcPr>
                      <w:p w14:paraId="50D53C6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1F7A296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2C926D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r>
                  <w:tr w:rsidR="0050724B" w:rsidRPr="0050724B" w14:paraId="5FFB075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B2BF79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50C5D9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c>
                      <w:tcPr>
                        <w:tcW w:w="1482" w:type="dxa"/>
                        <w:tcBorders>
                          <w:top w:val="nil"/>
                          <w:left w:val="nil"/>
                          <w:bottom w:val="nil"/>
                          <w:right w:val="nil"/>
                        </w:tcBorders>
                        <w:shd w:val="clear" w:color="000000" w:fill="CCFFFF"/>
                        <w:noWrap/>
                        <w:vAlign w:val="bottom"/>
                        <w:hideMark/>
                      </w:tcPr>
                      <w:p w14:paraId="51485DA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603CD5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18D5DFE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4.222,64</w:t>
                        </w:r>
                      </w:p>
                    </w:tc>
                  </w:tr>
                  <w:tr w:rsidR="0050724B" w:rsidRPr="0050724B" w14:paraId="176247C7" w14:textId="77777777" w:rsidTr="0050724B">
                    <w:trPr>
                      <w:trHeight w:val="255"/>
                    </w:trPr>
                    <w:tc>
                      <w:tcPr>
                        <w:tcW w:w="940" w:type="dxa"/>
                        <w:tcBorders>
                          <w:top w:val="nil"/>
                          <w:left w:val="nil"/>
                          <w:bottom w:val="nil"/>
                          <w:right w:val="nil"/>
                        </w:tcBorders>
                        <w:noWrap/>
                        <w:vAlign w:val="bottom"/>
                        <w:hideMark/>
                      </w:tcPr>
                      <w:p w14:paraId="3C567D50"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D12299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CD1B92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34B800D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4.222,64</w:t>
                        </w:r>
                      </w:p>
                    </w:tc>
                    <w:tc>
                      <w:tcPr>
                        <w:tcW w:w="1482" w:type="dxa"/>
                        <w:tcBorders>
                          <w:top w:val="nil"/>
                          <w:left w:val="nil"/>
                          <w:bottom w:val="nil"/>
                          <w:right w:val="nil"/>
                        </w:tcBorders>
                        <w:noWrap/>
                        <w:vAlign w:val="bottom"/>
                        <w:hideMark/>
                      </w:tcPr>
                      <w:p w14:paraId="120496B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5515B75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3D26DFB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4.222,64</w:t>
                        </w:r>
                      </w:p>
                    </w:tc>
                  </w:tr>
                  <w:tr w:rsidR="0050724B" w:rsidRPr="0050724B" w14:paraId="53F17A6B" w14:textId="77777777" w:rsidTr="0050724B">
                    <w:trPr>
                      <w:trHeight w:val="255"/>
                    </w:trPr>
                    <w:tc>
                      <w:tcPr>
                        <w:tcW w:w="940" w:type="dxa"/>
                        <w:tcBorders>
                          <w:top w:val="nil"/>
                          <w:left w:val="nil"/>
                          <w:bottom w:val="nil"/>
                          <w:right w:val="nil"/>
                        </w:tcBorders>
                        <w:noWrap/>
                        <w:vAlign w:val="bottom"/>
                        <w:hideMark/>
                      </w:tcPr>
                      <w:p w14:paraId="30686946"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09B5C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5349AA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dodatna ulaganja na nefinancijskoj imovini</w:t>
                        </w:r>
                      </w:p>
                    </w:tc>
                    <w:tc>
                      <w:tcPr>
                        <w:tcW w:w="1557" w:type="dxa"/>
                        <w:tcBorders>
                          <w:top w:val="nil"/>
                          <w:left w:val="nil"/>
                          <w:bottom w:val="nil"/>
                          <w:right w:val="nil"/>
                        </w:tcBorders>
                        <w:noWrap/>
                        <w:vAlign w:val="bottom"/>
                        <w:hideMark/>
                      </w:tcPr>
                      <w:p w14:paraId="4C2A29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4.222,64</w:t>
                        </w:r>
                      </w:p>
                    </w:tc>
                    <w:tc>
                      <w:tcPr>
                        <w:tcW w:w="1482" w:type="dxa"/>
                        <w:tcBorders>
                          <w:top w:val="nil"/>
                          <w:left w:val="nil"/>
                          <w:bottom w:val="nil"/>
                          <w:right w:val="nil"/>
                        </w:tcBorders>
                        <w:noWrap/>
                        <w:vAlign w:val="bottom"/>
                        <w:hideMark/>
                      </w:tcPr>
                      <w:p w14:paraId="08909C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EC4DDC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17D6DF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4.222,64</w:t>
                        </w:r>
                      </w:p>
                    </w:tc>
                  </w:tr>
                  <w:tr w:rsidR="0050724B" w:rsidRPr="0050724B" w14:paraId="5C92AB8A" w14:textId="77777777" w:rsidTr="0050724B">
                    <w:trPr>
                      <w:trHeight w:val="255"/>
                    </w:trPr>
                    <w:tc>
                      <w:tcPr>
                        <w:tcW w:w="940" w:type="dxa"/>
                        <w:tcBorders>
                          <w:top w:val="nil"/>
                          <w:left w:val="nil"/>
                          <w:bottom w:val="nil"/>
                          <w:right w:val="nil"/>
                        </w:tcBorders>
                        <w:noWrap/>
                        <w:vAlign w:val="bottom"/>
                        <w:hideMark/>
                      </w:tcPr>
                      <w:p w14:paraId="71F2503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R497</w:t>
                        </w:r>
                      </w:p>
                    </w:tc>
                    <w:tc>
                      <w:tcPr>
                        <w:tcW w:w="774" w:type="dxa"/>
                        <w:tcBorders>
                          <w:top w:val="nil"/>
                          <w:left w:val="nil"/>
                          <w:bottom w:val="nil"/>
                          <w:right w:val="nil"/>
                        </w:tcBorders>
                        <w:noWrap/>
                        <w:vAlign w:val="bottom"/>
                        <w:hideMark/>
                      </w:tcPr>
                      <w:p w14:paraId="77FBEC5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16A61BB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Opremanje </w:t>
                        </w:r>
                        <w:proofErr w:type="spellStart"/>
                        <w:r w:rsidRPr="0050724B">
                          <w:rPr>
                            <w:rFonts w:ascii="Arial" w:eastAsia="Times New Roman" w:hAnsi="Arial" w:cs="Arial"/>
                            <w:sz w:val="20"/>
                            <w:szCs w:val="20"/>
                            <w:lang w:eastAsia="hr-HR"/>
                          </w:rPr>
                          <w:t>dj</w:t>
                        </w:r>
                        <w:proofErr w:type="spellEnd"/>
                        <w:r w:rsidRPr="0050724B">
                          <w:rPr>
                            <w:rFonts w:ascii="Arial" w:eastAsia="Times New Roman" w:hAnsi="Arial" w:cs="Arial"/>
                            <w:sz w:val="20"/>
                            <w:szCs w:val="20"/>
                            <w:lang w:eastAsia="hr-HR"/>
                          </w:rPr>
                          <w:t>. igrališta, uređenje vanjskih terena i okoliša uz DV Dubravica- građevinski radovi</w:t>
                        </w:r>
                      </w:p>
                    </w:tc>
                    <w:tc>
                      <w:tcPr>
                        <w:tcW w:w="1557" w:type="dxa"/>
                        <w:tcBorders>
                          <w:top w:val="nil"/>
                          <w:left w:val="nil"/>
                          <w:bottom w:val="nil"/>
                          <w:right w:val="nil"/>
                        </w:tcBorders>
                        <w:noWrap/>
                        <w:vAlign w:val="bottom"/>
                        <w:hideMark/>
                      </w:tcPr>
                      <w:p w14:paraId="7D824D8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4.222,64</w:t>
                        </w:r>
                      </w:p>
                    </w:tc>
                    <w:tc>
                      <w:tcPr>
                        <w:tcW w:w="1482" w:type="dxa"/>
                        <w:tcBorders>
                          <w:top w:val="nil"/>
                          <w:left w:val="nil"/>
                          <w:bottom w:val="nil"/>
                          <w:right w:val="nil"/>
                        </w:tcBorders>
                        <w:noWrap/>
                        <w:vAlign w:val="bottom"/>
                        <w:hideMark/>
                      </w:tcPr>
                      <w:p w14:paraId="0AE49B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7F2D0E4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7E88AE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4.222,64</w:t>
                        </w:r>
                      </w:p>
                    </w:tc>
                  </w:tr>
                  <w:tr w:rsidR="0050724B" w:rsidRPr="0050724B" w14:paraId="6D5D419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01CBAD9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K100009 Adaptacija zgrade vrtića</w:t>
                        </w:r>
                      </w:p>
                    </w:tc>
                    <w:tc>
                      <w:tcPr>
                        <w:tcW w:w="1557" w:type="dxa"/>
                        <w:tcBorders>
                          <w:top w:val="nil"/>
                          <w:left w:val="nil"/>
                          <w:bottom w:val="nil"/>
                          <w:right w:val="nil"/>
                        </w:tcBorders>
                        <w:shd w:val="clear" w:color="000000" w:fill="CCCCFF"/>
                        <w:noWrap/>
                        <w:vAlign w:val="bottom"/>
                        <w:hideMark/>
                      </w:tcPr>
                      <w:p w14:paraId="7DCE64B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18.500,00</w:t>
                        </w:r>
                      </w:p>
                    </w:tc>
                    <w:tc>
                      <w:tcPr>
                        <w:tcW w:w="1482" w:type="dxa"/>
                        <w:tcBorders>
                          <w:top w:val="nil"/>
                          <w:left w:val="nil"/>
                          <w:bottom w:val="nil"/>
                          <w:right w:val="nil"/>
                        </w:tcBorders>
                        <w:shd w:val="clear" w:color="000000" w:fill="CCCCFF"/>
                        <w:noWrap/>
                        <w:vAlign w:val="bottom"/>
                        <w:hideMark/>
                      </w:tcPr>
                      <w:p w14:paraId="71FBE1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-1.439,94</w:t>
                        </w:r>
                      </w:p>
                    </w:tc>
                    <w:tc>
                      <w:tcPr>
                        <w:tcW w:w="1105" w:type="dxa"/>
                        <w:tcBorders>
                          <w:top w:val="nil"/>
                          <w:left w:val="nil"/>
                          <w:bottom w:val="nil"/>
                          <w:right w:val="nil"/>
                        </w:tcBorders>
                        <w:shd w:val="clear" w:color="000000" w:fill="CCCCFF"/>
                        <w:noWrap/>
                        <w:vAlign w:val="bottom"/>
                        <w:hideMark/>
                      </w:tcPr>
                      <w:p w14:paraId="6710AF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-7,78</w:t>
                        </w:r>
                      </w:p>
                    </w:tc>
                    <w:tc>
                      <w:tcPr>
                        <w:tcW w:w="1131" w:type="dxa"/>
                        <w:tcBorders>
                          <w:top w:val="nil"/>
                          <w:left w:val="nil"/>
                          <w:bottom w:val="nil"/>
                          <w:right w:val="nil"/>
                        </w:tcBorders>
                        <w:shd w:val="clear" w:color="000000" w:fill="CCCCFF"/>
                        <w:noWrap/>
                        <w:vAlign w:val="bottom"/>
                        <w:hideMark/>
                      </w:tcPr>
                      <w:p w14:paraId="06224F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17.060,06</w:t>
                        </w:r>
                      </w:p>
                    </w:tc>
                  </w:tr>
                  <w:tr w:rsidR="0050724B" w:rsidRPr="0050724B" w14:paraId="6942ECA2"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DAA4C4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93DBE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18.500,00</w:t>
                        </w:r>
                      </w:p>
                    </w:tc>
                    <w:tc>
                      <w:tcPr>
                        <w:tcW w:w="1482" w:type="dxa"/>
                        <w:tcBorders>
                          <w:top w:val="nil"/>
                          <w:left w:val="nil"/>
                          <w:bottom w:val="nil"/>
                          <w:right w:val="nil"/>
                        </w:tcBorders>
                        <w:shd w:val="clear" w:color="000000" w:fill="FFFF99"/>
                        <w:noWrap/>
                        <w:vAlign w:val="bottom"/>
                        <w:hideMark/>
                      </w:tcPr>
                      <w:p w14:paraId="50C6D0B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-1.439,94</w:t>
                        </w:r>
                      </w:p>
                    </w:tc>
                    <w:tc>
                      <w:tcPr>
                        <w:tcW w:w="1105" w:type="dxa"/>
                        <w:tcBorders>
                          <w:top w:val="nil"/>
                          <w:left w:val="nil"/>
                          <w:bottom w:val="nil"/>
                          <w:right w:val="nil"/>
                        </w:tcBorders>
                        <w:shd w:val="clear" w:color="000000" w:fill="FFFF99"/>
                        <w:noWrap/>
                        <w:vAlign w:val="bottom"/>
                        <w:hideMark/>
                      </w:tcPr>
                      <w:p w14:paraId="76431A4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-7,78</w:t>
                        </w:r>
                      </w:p>
                    </w:tc>
                    <w:tc>
                      <w:tcPr>
                        <w:tcW w:w="1131" w:type="dxa"/>
                        <w:tcBorders>
                          <w:top w:val="nil"/>
                          <w:left w:val="nil"/>
                          <w:bottom w:val="nil"/>
                          <w:right w:val="nil"/>
                        </w:tcBorders>
                        <w:shd w:val="clear" w:color="000000" w:fill="FFFF99"/>
                        <w:noWrap/>
                        <w:vAlign w:val="bottom"/>
                        <w:hideMark/>
                      </w:tcPr>
                      <w:p w14:paraId="07552A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17.060,06</w:t>
                        </w:r>
                      </w:p>
                    </w:tc>
                  </w:tr>
                  <w:tr w:rsidR="0050724B" w:rsidRPr="0050724B" w14:paraId="420CAC1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77CE7B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1DD1D0F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18.500,00</w:t>
                        </w:r>
                      </w:p>
                    </w:tc>
                    <w:tc>
                      <w:tcPr>
                        <w:tcW w:w="1482" w:type="dxa"/>
                        <w:tcBorders>
                          <w:top w:val="nil"/>
                          <w:left w:val="nil"/>
                          <w:bottom w:val="nil"/>
                          <w:right w:val="nil"/>
                        </w:tcBorders>
                        <w:shd w:val="clear" w:color="000000" w:fill="00CCFF"/>
                        <w:noWrap/>
                        <w:vAlign w:val="bottom"/>
                        <w:hideMark/>
                      </w:tcPr>
                      <w:p w14:paraId="154A4EC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-1.439,94</w:t>
                        </w:r>
                      </w:p>
                    </w:tc>
                    <w:tc>
                      <w:tcPr>
                        <w:tcW w:w="1105" w:type="dxa"/>
                        <w:tcBorders>
                          <w:top w:val="nil"/>
                          <w:left w:val="nil"/>
                          <w:bottom w:val="nil"/>
                          <w:right w:val="nil"/>
                        </w:tcBorders>
                        <w:shd w:val="clear" w:color="000000" w:fill="00CCFF"/>
                        <w:noWrap/>
                        <w:vAlign w:val="bottom"/>
                        <w:hideMark/>
                      </w:tcPr>
                      <w:p w14:paraId="5EBCE0D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-7,78</w:t>
                        </w:r>
                      </w:p>
                    </w:tc>
                    <w:tc>
                      <w:tcPr>
                        <w:tcW w:w="1131" w:type="dxa"/>
                        <w:tcBorders>
                          <w:top w:val="nil"/>
                          <w:left w:val="nil"/>
                          <w:bottom w:val="nil"/>
                          <w:right w:val="nil"/>
                        </w:tcBorders>
                        <w:shd w:val="clear" w:color="000000" w:fill="00CCFF"/>
                        <w:noWrap/>
                        <w:vAlign w:val="bottom"/>
                        <w:hideMark/>
                      </w:tcPr>
                      <w:p w14:paraId="0F0B5D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17.060,06</w:t>
                        </w:r>
                      </w:p>
                    </w:tc>
                  </w:tr>
                  <w:tr w:rsidR="0050724B" w:rsidRPr="0050724B" w14:paraId="1AB58DC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B33BC3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0AC932A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18.500,00</w:t>
                        </w:r>
                      </w:p>
                    </w:tc>
                    <w:tc>
                      <w:tcPr>
                        <w:tcW w:w="1482" w:type="dxa"/>
                        <w:tcBorders>
                          <w:top w:val="nil"/>
                          <w:left w:val="nil"/>
                          <w:bottom w:val="nil"/>
                          <w:right w:val="nil"/>
                        </w:tcBorders>
                        <w:shd w:val="clear" w:color="000000" w:fill="00FFFF"/>
                        <w:noWrap/>
                        <w:vAlign w:val="bottom"/>
                        <w:hideMark/>
                      </w:tcPr>
                      <w:p w14:paraId="63A7DC1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-1.439,94</w:t>
                        </w:r>
                      </w:p>
                    </w:tc>
                    <w:tc>
                      <w:tcPr>
                        <w:tcW w:w="1105" w:type="dxa"/>
                        <w:tcBorders>
                          <w:top w:val="nil"/>
                          <w:left w:val="nil"/>
                          <w:bottom w:val="nil"/>
                          <w:right w:val="nil"/>
                        </w:tcBorders>
                        <w:shd w:val="clear" w:color="000000" w:fill="00FFFF"/>
                        <w:noWrap/>
                        <w:vAlign w:val="bottom"/>
                        <w:hideMark/>
                      </w:tcPr>
                      <w:p w14:paraId="39B378D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-7,78</w:t>
                        </w:r>
                      </w:p>
                    </w:tc>
                    <w:tc>
                      <w:tcPr>
                        <w:tcW w:w="1131" w:type="dxa"/>
                        <w:tcBorders>
                          <w:top w:val="nil"/>
                          <w:left w:val="nil"/>
                          <w:bottom w:val="nil"/>
                          <w:right w:val="nil"/>
                        </w:tcBorders>
                        <w:shd w:val="clear" w:color="000000" w:fill="00FFFF"/>
                        <w:noWrap/>
                        <w:vAlign w:val="bottom"/>
                        <w:hideMark/>
                      </w:tcPr>
                      <w:p w14:paraId="353058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17.060,06</w:t>
                        </w:r>
                      </w:p>
                    </w:tc>
                  </w:tr>
                  <w:tr w:rsidR="0050724B" w:rsidRPr="0050724B" w14:paraId="15FE614A"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20CC39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7EB754F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18.500,00</w:t>
                        </w:r>
                      </w:p>
                    </w:tc>
                    <w:tc>
                      <w:tcPr>
                        <w:tcW w:w="1482" w:type="dxa"/>
                        <w:tcBorders>
                          <w:top w:val="nil"/>
                          <w:left w:val="nil"/>
                          <w:bottom w:val="nil"/>
                          <w:right w:val="nil"/>
                        </w:tcBorders>
                        <w:shd w:val="clear" w:color="000000" w:fill="CCFFFF"/>
                        <w:noWrap/>
                        <w:vAlign w:val="bottom"/>
                        <w:hideMark/>
                      </w:tcPr>
                      <w:p w14:paraId="5A433F8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-1.439,94</w:t>
                        </w:r>
                      </w:p>
                    </w:tc>
                    <w:tc>
                      <w:tcPr>
                        <w:tcW w:w="1105" w:type="dxa"/>
                        <w:tcBorders>
                          <w:top w:val="nil"/>
                          <w:left w:val="nil"/>
                          <w:bottom w:val="nil"/>
                          <w:right w:val="nil"/>
                        </w:tcBorders>
                        <w:shd w:val="clear" w:color="000000" w:fill="CCFFFF"/>
                        <w:noWrap/>
                        <w:vAlign w:val="bottom"/>
                        <w:hideMark/>
                      </w:tcPr>
                      <w:p w14:paraId="60E9EA8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-7,78</w:t>
                        </w:r>
                      </w:p>
                    </w:tc>
                    <w:tc>
                      <w:tcPr>
                        <w:tcW w:w="1131" w:type="dxa"/>
                        <w:tcBorders>
                          <w:top w:val="nil"/>
                          <w:left w:val="nil"/>
                          <w:bottom w:val="nil"/>
                          <w:right w:val="nil"/>
                        </w:tcBorders>
                        <w:shd w:val="clear" w:color="000000" w:fill="CCFFFF"/>
                        <w:noWrap/>
                        <w:vAlign w:val="bottom"/>
                        <w:hideMark/>
                      </w:tcPr>
                      <w:p w14:paraId="08D608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17.060,06</w:t>
                        </w:r>
                      </w:p>
                    </w:tc>
                  </w:tr>
                  <w:tr w:rsidR="0050724B" w:rsidRPr="0050724B" w14:paraId="4F24466B" w14:textId="77777777" w:rsidTr="0050724B">
                    <w:trPr>
                      <w:trHeight w:val="255"/>
                    </w:trPr>
                    <w:tc>
                      <w:tcPr>
                        <w:tcW w:w="940" w:type="dxa"/>
                        <w:tcBorders>
                          <w:top w:val="nil"/>
                          <w:left w:val="nil"/>
                          <w:bottom w:val="nil"/>
                          <w:right w:val="nil"/>
                        </w:tcBorders>
                        <w:noWrap/>
                        <w:vAlign w:val="bottom"/>
                        <w:hideMark/>
                      </w:tcPr>
                      <w:p w14:paraId="5AE7139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DE6B10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4621AC4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14DB517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18.500,00</w:t>
                        </w:r>
                      </w:p>
                    </w:tc>
                    <w:tc>
                      <w:tcPr>
                        <w:tcW w:w="1482" w:type="dxa"/>
                        <w:tcBorders>
                          <w:top w:val="nil"/>
                          <w:left w:val="nil"/>
                          <w:bottom w:val="nil"/>
                          <w:right w:val="nil"/>
                        </w:tcBorders>
                        <w:noWrap/>
                        <w:vAlign w:val="bottom"/>
                        <w:hideMark/>
                      </w:tcPr>
                      <w:p w14:paraId="3CD075F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-1.439,94</w:t>
                        </w:r>
                      </w:p>
                    </w:tc>
                    <w:tc>
                      <w:tcPr>
                        <w:tcW w:w="1105" w:type="dxa"/>
                        <w:tcBorders>
                          <w:top w:val="nil"/>
                          <w:left w:val="nil"/>
                          <w:bottom w:val="nil"/>
                          <w:right w:val="nil"/>
                        </w:tcBorders>
                        <w:noWrap/>
                        <w:vAlign w:val="bottom"/>
                        <w:hideMark/>
                      </w:tcPr>
                      <w:p w14:paraId="2449EEE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-7,78</w:t>
                        </w:r>
                      </w:p>
                    </w:tc>
                    <w:tc>
                      <w:tcPr>
                        <w:tcW w:w="1131" w:type="dxa"/>
                        <w:tcBorders>
                          <w:top w:val="nil"/>
                          <w:left w:val="nil"/>
                          <w:bottom w:val="nil"/>
                          <w:right w:val="nil"/>
                        </w:tcBorders>
                        <w:noWrap/>
                        <w:vAlign w:val="bottom"/>
                        <w:hideMark/>
                      </w:tcPr>
                      <w:p w14:paraId="435FD96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17.060,06</w:t>
                        </w:r>
                      </w:p>
                    </w:tc>
                  </w:tr>
                  <w:tr w:rsidR="0050724B" w:rsidRPr="0050724B" w14:paraId="32BC9F92" w14:textId="77777777" w:rsidTr="0050724B">
                    <w:trPr>
                      <w:trHeight w:val="255"/>
                    </w:trPr>
                    <w:tc>
                      <w:tcPr>
                        <w:tcW w:w="940" w:type="dxa"/>
                        <w:tcBorders>
                          <w:top w:val="nil"/>
                          <w:left w:val="nil"/>
                          <w:bottom w:val="nil"/>
                          <w:right w:val="nil"/>
                        </w:tcBorders>
                        <w:noWrap/>
                        <w:vAlign w:val="bottom"/>
                        <w:hideMark/>
                      </w:tcPr>
                      <w:p w14:paraId="3DAE565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6432BE1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9B34F9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F007E5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18.500,00</w:t>
                        </w:r>
                      </w:p>
                    </w:tc>
                    <w:tc>
                      <w:tcPr>
                        <w:tcW w:w="1482" w:type="dxa"/>
                        <w:tcBorders>
                          <w:top w:val="nil"/>
                          <w:left w:val="nil"/>
                          <w:bottom w:val="nil"/>
                          <w:right w:val="nil"/>
                        </w:tcBorders>
                        <w:noWrap/>
                        <w:vAlign w:val="bottom"/>
                        <w:hideMark/>
                      </w:tcPr>
                      <w:p w14:paraId="10FC85F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-1.439,94</w:t>
                        </w:r>
                      </w:p>
                    </w:tc>
                    <w:tc>
                      <w:tcPr>
                        <w:tcW w:w="1105" w:type="dxa"/>
                        <w:tcBorders>
                          <w:top w:val="nil"/>
                          <w:left w:val="nil"/>
                          <w:bottom w:val="nil"/>
                          <w:right w:val="nil"/>
                        </w:tcBorders>
                        <w:noWrap/>
                        <w:vAlign w:val="bottom"/>
                        <w:hideMark/>
                      </w:tcPr>
                      <w:p w14:paraId="42ABEF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-7,78</w:t>
                        </w:r>
                      </w:p>
                    </w:tc>
                    <w:tc>
                      <w:tcPr>
                        <w:tcW w:w="1131" w:type="dxa"/>
                        <w:tcBorders>
                          <w:top w:val="nil"/>
                          <w:left w:val="nil"/>
                          <w:bottom w:val="nil"/>
                          <w:right w:val="nil"/>
                        </w:tcBorders>
                        <w:noWrap/>
                        <w:vAlign w:val="bottom"/>
                        <w:hideMark/>
                      </w:tcPr>
                      <w:p w14:paraId="590F159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17.060,06</w:t>
                        </w:r>
                      </w:p>
                    </w:tc>
                  </w:tr>
                  <w:tr w:rsidR="0050724B" w:rsidRPr="0050724B" w14:paraId="3B443B8C" w14:textId="77777777" w:rsidTr="0050724B">
                    <w:trPr>
                      <w:trHeight w:val="255"/>
                    </w:trPr>
                    <w:tc>
                      <w:tcPr>
                        <w:tcW w:w="940" w:type="dxa"/>
                        <w:tcBorders>
                          <w:top w:val="nil"/>
                          <w:left w:val="nil"/>
                          <w:bottom w:val="nil"/>
                          <w:right w:val="nil"/>
                        </w:tcBorders>
                        <w:noWrap/>
                        <w:vAlign w:val="bottom"/>
                        <w:hideMark/>
                      </w:tcPr>
                      <w:p w14:paraId="094269B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R494</w:t>
                        </w:r>
                      </w:p>
                    </w:tc>
                    <w:tc>
                      <w:tcPr>
                        <w:tcW w:w="774" w:type="dxa"/>
                        <w:tcBorders>
                          <w:top w:val="nil"/>
                          <w:left w:val="nil"/>
                          <w:bottom w:val="nil"/>
                          <w:right w:val="nil"/>
                        </w:tcBorders>
                        <w:noWrap/>
                        <w:vAlign w:val="bottom"/>
                        <w:hideMark/>
                      </w:tcPr>
                      <w:p w14:paraId="53DEB53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1DA3A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 Adaptacija zgrade vrtića</w:t>
                        </w:r>
                      </w:p>
                    </w:tc>
                    <w:tc>
                      <w:tcPr>
                        <w:tcW w:w="1557" w:type="dxa"/>
                        <w:tcBorders>
                          <w:top w:val="nil"/>
                          <w:left w:val="nil"/>
                          <w:bottom w:val="nil"/>
                          <w:right w:val="nil"/>
                        </w:tcBorders>
                        <w:noWrap/>
                        <w:vAlign w:val="bottom"/>
                        <w:hideMark/>
                      </w:tcPr>
                      <w:p w14:paraId="4C1432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18.000,00</w:t>
                        </w:r>
                      </w:p>
                    </w:tc>
                    <w:tc>
                      <w:tcPr>
                        <w:tcW w:w="1482" w:type="dxa"/>
                        <w:tcBorders>
                          <w:top w:val="nil"/>
                          <w:left w:val="nil"/>
                          <w:bottom w:val="nil"/>
                          <w:right w:val="nil"/>
                        </w:tcBorders>
                        <w:noWrap/>
                        <w:vAlign w:val="bottom"/>
                        <w:hideMark/>
                      </w:tcPr>
                      <w:p w14:paraId="3DE04C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-1.439,94</w:t>
                        </w:r>
                      </w:p>
                    </w:tc>
                    <w:tc>
                      <w:tcPr>
                        <w:tcW w:w="1105" w:type="dxa"/>
                        <w:tcBorders>
                          <w:top w:val="nil"/>
                          <w:left w:val="nil"/>
                          <w:bottom w:val="nil"/>
                          <w:right w:val="nil"/>
                        </w:tcBorders>
                        <w:noWrap/>
                        <w:vAlign w:val="bottom"/>
                        <w:hideMark/>
                      </w:tcPr>
                      <w:p w14:paraId="60D56C7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w:t>
                        </w:r>
                      </w:p>
                    </w:tc>
                    <w:tc>
                      <w:tcPr>
                        <w:tcW w:w="1131" w:type="dxa"/>
                        <w:tcBorders>
                          <w:top w:val="nil"/>
                          <w:left w:val="nil"/>
                          <w:bottom w:val="nil"/>
                          <w:right w:val="nil"/>
                        </w:tcBorders>
                        <w:noWrap/>
                        <w:vAlign w:val="bottom"/>
                        <w:hideMark/>
                      </w:tcPr>
                      <w:p w14:paraId="76AF39A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16.560,06</w:t>
                        </w:r>
                      </w:p>
                    </w:tc>
                  </w:tr>
                  <w:tr w:rsidR="0050724B" w:rsidRPr="0050724B" w14:paraId="27B92F77" w14:textId="77777777" w:rsidTr="0050724B">
                    <w:trPr>
                      <w:trHeight w:val="255"/>
                    </w:trPr>
                    <w:tc>
                      <w:tcPr>
                        <w:tcW w:w="940" w:type="dxa"/>
                        <w:tcBorders>
                          <w:top w:val="nil"/>
                          <w:left w:val="nil"/>
                          <w:bottom w:val="nil"/>
                          <w:right w:val="nil"/>
                        </w:tcBorders>
                        <w:noWrap/>
                        <w:vAlign w:val="bottom"/>
                        <w:hideMark/>
                      </w:tcPr>
                      <w:p w14:paraId="43AD4F6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R495</w:t>
                        </w:r>
                      </w:p>
                    </w:tc>
                    <w:tc>
                      <w:tcPr>
                        <w:tcW w:w="774" w:type="dxa"/>
                        <w:tcBorders>
                          <w:top w:val="nil"/>
                          <w:left w:val="nil"/>
                          <w:bottom w:val="nil"/>
                          <w:right w:val="nil"/>
                        </w:tcBorders>
                        <w:noWrap/>
                        <w:vAlign w:val="bottom"/>
                        <w:hideMark/>
                      </w:tcPr>
                      <w:p w14:paraId="6ACB678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84F625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Izrada troškovnika- Adaptacija zgrade vrtića</w:t>
                        </w:r>
                      </w:p>
                    </w:tc>
                    <w:tc>
                      <w:tcPr>
                        <w:tcW w:w="1557" w:type="dxa"/>
                        <w:tcBorders>
                          <w:top w:val="nil"/>
                          <w:left w:val="nil"/>
                          <w:bottom w:val="nil"/>
                          <w:right w:val="nil"/>
                        </w:tcBorders>
                        <w:noWrap/>
                        <w:vAlign w:val="bottom"/>
                        <w:hideMark/>
                      </w:tcPr>
                      <w:p w14:paraId="387D45C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482" w:type="dxa"/>
                        <w:tcBorders>
                          <w:top w:val="nil"/>
                          <w:left w:val="nil"/>
                          <w:bottom w:val="nil"/>
                          <w:right w:val="nil"/>
                        </w:tcBorders>
                        <w:noWrap/>
                        <w:vAlign w:val="bottom"/>
                        <w:hideMark/>
                      </w:tcPr>
                      <w:p w14:paraId="38EBB64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45BC450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2B07D0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r>
                  <w:tr w:rsidR="0050724B" w:rsidRPr="0050724B" w14:paraId="7F5D5AAA"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065EAB5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K100010 Adaptacija poslovnog prostora nove javno-poslovne zgrade za potrebe dječjeg vrtića</w:t>
                        </w:r>
                      </w:p>
                    </w:tc>
                    <w:tc>
                      <w:tcPr>
                        <w:tcW w:w="1557" w:type="dxa"/>
                        <w:tcBorders>
                          <w:top w:val="nil"/>
                          <w:left w:val="nil"/>
                          <w:bottom w:val="nil"/>
                          <w:right w:val="nil"/>
                        </w:tcBorders>
                        <w:shd w:val="clear" w:color="000000" w:fill="CCCCFF"/>
                        <w:noWrap/>
                        <w:vAlign w:val="bottom"/>
                        <w:hideMark/>
                      </w:tcPr>
                      <w:p w14:paraId="78E105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24.437,50</w:t>
                        </w:r>
                      </w:p>
                    </w:tc>
                    <w:tc>
                      <w:tcPr>
                        <w:tcW w:w="1482" w:type="dxa"/>
                        <w:tcBorders>
                          <w:top w:val="nil"/>
                          <w:left w:val="nil"/>
                          <w:bottom w:val="nil"/>
                          <w:right w:val="nil"/>
                        </w:tcBorders>
                        <w:shd w:val="clear" w:color="000000" w:fill="CCCCFF"/>
                        <w:noWrap/>
                        <w:vAlign w:val="bottom"/>
                        <w:hideMark/>
                      </w:tcPr>
                      <w:p w14:paraId="6B98E22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7.754,53</w:t>
                        </w:r>
                      </w:p>
                    </w:tc>
                    <w:tc>
                      <w:tcPr>
                        <w:tcW w:w="1105" w:type="dxa"/>
                        <w:tcBorders>
                          <w:top w:val="nil"/>
                          <w:left w:val="nil"/>
                          <w:bottom w:val="nil"/>
                          <w:right w:val="nil"/>
                        </w:tcBorders>
                        <w:shd w:val="clear" w:color="000000" w:fill="CCCCFF"/>
                        <w:noWrap/>
                        <w:vAlign w:val="bottom"/>
                        <w:hideMark/>
                      </w:tcPr>
                      <w:p w14:paraId="632828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31,73</w:t>
                        </w:r>
                      </w:p>
                    </w:tc>
                    <w:tc>
                      <w:tcPr>
                        <w:tcW w:w="1131" w:type="dxa"/>
                        <w:tcBorders>
                          <w:top w:val="nil"/>
                          <w:left w:val="nil"/>
                          <w:bottom w:val="nil"/>
                          <w:right w:val="nil"/>
                        </w:tcBorders>
                        <w:shd w:val="clear" w:color="000000" w:fill="CCCCFF"/>
                        <w:noWrap/>
                        <w:vAlign w:val="bottom"/>
                        <w:hideMark/>
                      </w:tcPr>
                      <w:p w14:paraId="16ACD46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32.192,03</w:t>
                        </w:r>
                      </w:p>
                    </w:tc>
                  </w:tr>
                  <w:tr w:rsidR="0050724B" w:rsidRPr="0050724B" w14:paraId="3C2266B5"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B6C378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4199FA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24.437,50</w:t>
                        </w:r>
                      </w:p>
                    </w:tc>
                    <w:tc>
                      <w:tcPr>
                        <w:tcW w:w="1482" w:type="dxa"/>
                        <w:tcBorders>
                          <w:top w:val="nil"/>
                          <w:left w:val="nil"/>
                          <w:bottom w:val="nil"/>
                          <w:right w:val="nil"/>
                        </w:tcBorders>
                        <w:shd w:val="clear" w:color="000000" w:fill="FFFF99"/>
                        <w:noWrap/>
                        <w:vAlign w:val="bottom"/>
                        <w:hideMark/>
                      </w:tcPr>
                      <w:p w14:paraId="4B2042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7.754,53</w:t>
                        </w:r>
                      </w:p>
                    </w:tc>
                    <w:tc>
                      <w:tcPr>
                        <w:tcW w:w="1105" w:type="dxa"/>
                        <w:tcBorders>
                          <w:top w:val="nil"/>
                          <w:left w:val="nil"/>
                          <w:bottom w:val="nil"/>
                          <w:right w:val="nil"/>
                        </w:tcBorders>
                        <w:shd w:val="clear" w:color="000000" w:fill="FFFF99"/>
                        <w:noWrap/>
                        <w:vAlign w:val="bottom"/>
                        <w:hideMark/>
                      </w:tcPr>
                      <w:p w14:paraId="2F92F08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31,73</w:t>
                        </w:r>
                      </w:p>
                    </w:tc>
                    <w:tc>
                      <w:tcPr>
                        <w:tcW w:w="1131" w:type="dxa"/>
                        <w:tcBorders>
                          <w:top w:val="nil"/>
                          <w:left w:val="nil"/>
                          <w:bottom w:val="nil"/>
                          <w:right w:val="nil"/>
                        </w:tcBorders>
                        <w:shd w:val="clear" w:color="000000" w:fill="FFFF99"/>
                        <w:noWrap/>
                        <w:vAlign w:val="bottom"/>
                        <w:hideMark/>
                      </w:tcPr>
                      <w:p w14:paraId="33220B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32.192,03</w:t>
                        </w:r>
                      </w:p>
                    </w:tc>
                  </w:tr>
                  <w:tr w:rsidR="0050724B" w:rsidRPr="0050724B" w14:paraId="7429D3C5"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ECB0DF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1EE378E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24.437,50</w:t>
                        </w:r>
                      </w:p>
                    </w:tc>
                    <w:tc>
                      <w:tcPr>
                        <w:tcW w:w="1482" w:type="dxa"/>
                        <w:tcBorders>
                          <w:top w:val="nil"/>
                          <w:left w:val="nil"/>
                          <w:bottom w:val="nil"/>
                          <w:right w:val="nil"/>
                        </w:tcBorders>
                        <w:shd w:val="clear" w:color="000000" w:fill="00CCFF"/>
                        <w:noWrap/>
                        <w:vAlign w:val="bottom"/>
                        <w:hideMark/>
                      </w:tcPr>
                      <w:p w14:paraId="17A1E3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7.754,53</w:t>
                        </w:r>
                      </w:p>
                    </w:tc>
                    <w:tc>
                      <w:tcPr>
                        <w:tcW w:w="1105" w:type="dxa"/>
                        <w:tcBorders>
                          <w:top w:val="nil"/>
                          <w:left w:val="nil"/>
                          <w:bottom w:val="nil"/>
                          <w:right w:val="nil"/>
                        </w:tcBorders>
                        <w:shd w:val="clear" w:color="000000" w:fill="00CCFF"/>
                        <w:noWrap/>
                        <w:vAlign w:val="bottom"/>
                        <w:hideMark/>
                      </w:tcPr>
                      <w:p w14:paraId="38B1C2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31,73</w:t>
                        </w:r>
                      </w:p>
                    </w:tc>
                    <w:tc>
                      <w:tcPr>
                        <w:tcW w:w="1131" w:type="dxa"/>
                        <w:tcBorders>
                          <w:top w:val="nil"/>
                          <w:left w:val="nil"/>
                          <w:bottom w:val="nil"/>
                          <w:right w:val="nil"/>
                        </w:tcBorders>
                        <w:shd w:val="clear" w:color="000000" w:fill="00CCFF"/>
                        <w:noWrap/>
                        <w:vAlign w:val="bottom"/>
                        <w:hideMark/>
                      </w:tcPr>
                      <w:p w14:paraId="168B2C2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32.192,03</w:t>
                        </w:r>
                      </w:p>
                    </w:tc>
                  </w:tr>
                  <w:tr w:rsidR="0050724B" w:rsidRPr="0050724B" w14:paraId="3E6CA30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3AE133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48241F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24.437,50</w:t>
                        </w:r>
                      </w:p>
                    </w:tc>
                    <w:tc>
                      <w:tcPr>
                        <w:tcW w:w="1482" w:type="dxa"/>
                        <w:tcBorders>
                          <w:top w:val="nil"/>
                          <w:left w:val="nil"/>
                          <w:bottom w:val="nil"/>
                          <w:right w:val="nil"/>
                        </w:tcBorders>
                        <w:shd w:val="clear" w:color="000000" w:fill="00FFFF"/>
                        <w:noWrap/>
                        <w:vAlign w:val="bottom"/>
                        <w:hideMark/>
                      </w:tcPr>
                      <w:p w14:paraId="2CD8D7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7.754,53</w:t>
                        </w:r>
                      </w:p>
                    </w:tc>
                    <w:tc>
                      <w:tcPr>
                        <w:tcW w:w="1105" w:type="dxa"/>
                        <w:tcBorders>
                          <w:top w:val="nil"/>
                          <w:left w:val="nil"/>
                          <w:bottom w:val="nil"/>
                          <w:right w:val="nil"/>
                        </w:tcBorders>
                        <w:shd w:val="clear" w:color="000000" w:fill="00FFFF"/>
                        <w:noWrap/>
                        <w:vAlign w:val="bottom"/>
                        <w:hideMark/>
                      </w:tcPr>
                      <w:p w14:paraId="15D302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31,73</w:t>
                        </w:r>
                      </w:p>
                    </w:tc>
                    <w:tc>
                      <w:tcPr>
                        <w:tcW w:w="1131" w:type="dxa"/>
                        <w:tcBorders>
                          <w:top w:val="nil"/>
                          <w:left w:val="nil"/>
                          <w:bottom w:val="nil"/>
                          <w:right w:val="nil"/>
                        </w:tcBorders>
                        <w:shd w:val="clear" w:color="000000" w:fill="00FFFF"/>
                        <w:noWrap/>
                        <w:vAlign w:val="bottom"/>
                        <w:hideMark/>
                      </w:tcPr>
                      <w:p w14:paraId="5B03DE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32.192,03</w:t>
                        </w:r>
                      </w:p>
                    </w:tc>
                  </w:tr>
                  <w:tr w:rsidR="0050724B" w:rsidRPr="0050724B" w14:paraId="4C6BBBA6"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8B708A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50D2CE1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24.437,50</w:t>
                        </w:r>
                      </w:p>
                    </w:tc>
                    <w:tc>
                      <w:tcPr>
                        <w:tcW w:w="1482" w:type="dxa"/>
                        <w:tcBorders>
                          <w:top w:val="nil"/>
                          <w:left w:val="nil"/>
                          <w:bottom w:val="nil"/>
                          <w:right w:val="nil"/>
                        </w:tcBorders>
                        <w:shd w:val="clear" w:color="000000" w:fill="CCFFFF"/>
                        <w:noWrap/>
                        <w:vAlign w:val="bottom"/>
                        <w:hideMark/>
                      </w:tcPr>
                      <w:p w14:paraId="423965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7.754,53</w:t>
                        </w:r>
                      </w:p>
                    </w:tc>
                    <w:tc>
                      <w:tcPr>
                        <w:tcW w:w="1105" w:type="dxa"/>
                        <w:tcBorders>
                          <w:top w:val="nil"/>
                          <w:left w:val="nil"/>
                          <w:bottom w:val="nil"/>
                          <w:right w:val="nil"/>
                        </w:tcBorders>
                        <w:shd w:val="clear" w:color="000000" w:fill="CCFFFF"/>
                        <w:noWrap/>
                        <w:vAlign w:val="bottom"/>
                        <w:hideMark/>
                      </w:tcPr>
                      <w:p w14:paraId="2EE8965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31,73</w:t>
                        </w:r>
                      </w:p>
                    </w:tc>
                    <w:tc>
                      <w:tcPr>
                        <w:tcW w:w="1131" w:type="dxa"/>
                        <w:tcBorders>
                          <w:top w:val="nil"/>
                          <w:left w:val="nil"/>
                          <w:bottom w:val="nil"/>
                          <w:right w:val="nil"/>
                        </w:tcBorders>
                        <w:shd w:val="clear" w:color="000000" w:fill="CCFFFF"/>
                        <w:noWrap/>
                        <w:vAlign w:val="bottom"/>
                        <w:hideMark/>
                      </w:tcPr>
                      <w:p w14:paraId="2BDCB07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32.192,03</w:t>
                        </w:r>
                      </w:p>
                    </w:tc>
                  </w:tr>
                  <w:tr w:rsidR="0050724B" w:rsidRPr="0050724B" w14:paraId="1F3C3F55" w14:textId="77777777" w:rsidTr="0050724B">
                    <w:trPr>
                      <w:trHeight w:val="255"/>
                    </w:trPr>
                    <w:tc>
                      <w:tcPr>
                        <w:tcW w:w="940" w:type="dxa"/>
                        <w:tcBorders>
                          <w:top w:val="nil"/>
                          <w:left w:val="nil"/>
                          <w:bottom w:val="nil"/>
                          <w:right w:val="nil"/>
                        </w:tcBorders>
                        <w:noWrap/>
                        <w:vAlign w:val="bottom"/>
                        <w:hideMark/>
                      </w:tcPr>
                      <w:p w14:paraId="5C0A9C0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E10B8B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028C491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ADB9DD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24.437,50</w:t>
                        </w:r>
                      </w:p>
                    </w:tc>
                    <w:tc>
                      <w:tcPr>
                        <w:tcW w:w="1482" w:type="dxa"/>
                        <w:tcBorders>
                          <w:top w:val="nil"/>
                          <w:left w:val="nil"/>
                          <w:bottom w:val="nil"/>
                          <w:right w:val="nil"/>
                        </w:tcBorders>
                        <w:noWrap/>
                        <w:vAlign w:val="bottom"/>
                        <w:hideMark/>
                      </w:tcPr>
                      <w:p w14:paraId="36430F5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7.754,53</w:t>
                        </w:r>
                      </w:p>
                    </w:tc>
                    <w:tc>
                      <w:tcPr>
                        <w:tcW w:w="1105" w:type="dxa"/>
                        <w:tcBorders>
                          <w:top w:val="nil"/>
                          <w:left w:val="nil"/>
                          <w:bottom w:val="nil"/>
                          <w:right w:val="nil"/>
                        </w:tcBorders>
                        <w:noWrap/>
                        <w:vAlign w:val="bottom"/>
                        <w:hideMark/>
                      </w:tcPr>
                      <w:p w14:paraId="45B012A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31,73</w:t>
                        </w:r>
                      </w:p>
                    </w:tc>
                    <w:tc>
                      <w:tcPr>
                        <w:tcW w:w="1131" w:type="dxa"/>
                        <w:tcBorders>
                          <w:top w:val="nil"/>
                          <w:left w:val="nil"/>
                          <w:bottom w:val="nil"/>
                          <w:right w:val="nil"/>
                        </w:tcBorders>
                        <w:noWrap/>
                        <w:vAlign w:val="bottom"/>
                        <w:hideMark/>
                      </w:tcPr>
                      <w:p w14:paraId="0EC7BA2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32.192,03</w:t>
                        </w:r>
                      </w:p>
                    </w:tc>
                  </w:tr>
                  <w:tr w:rsidR="0050724B" w:rsidRPr="0050724B" w14:paraId="112F4F0A" w14:textId="77777777" w:rsidTr="0050724B">
                    <w:trPr>
                      <w:trHeight w:val="255"/>
                    </w:trPr>
                    <w:tc>
                      <w:tcPr>
                        <w:tcW w:w="940" w:type="dxa"/>
                        <w:tcBorders>
                          <w:top w:val="nil"/>
                          <w:left w:val="nil"/>
                          <w:bottom w:val="nil"/>
                          <w:right w:val="nil"/>
                        </w:tcBorders>
                        <w:noWrap/>
                        <w:vAlign w:val="bottom"/>
                        <w:hideMark/>
                      </w:tcPr>
                      <w:p w14:paraId="6556745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0B962D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3112E3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6526CD9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3.937,50</w:t>
                        </w:r>
                      </w:p>
                    </w:tc>
                    <w:tc>
                      <w:tcPr>
                        <w:tcW w:w="1482" w:type="dxa"/>
                        <w:tcBorders>
                          <w:top w:val="nil"/>
                          <w:left w:val="nil"/>
                          <w:bottom w:val="nil"/>
                          <w:right w:val="nil"/>
                        </w:tcBorders>
                        <w:noWrap/>
                        <w:vAlign w:val="bottom"/>
                        <w:hideMark/>
                      </w:tcPr>
                      <w:p w14:paraId="1CAA235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105" w:type="dxa"/>
                        <w:tcBorders>
                          <w:top w:val="nil"/>
                          <w:left w:val="nil"/>
                          <w:bottom w:val="nil"/>
                          <w:right w:val="nil"/>
                        </w:tcBorders>
                        <w:noWrap/>
                        <w:vAlign w:val="bottom"/>
                        <w:hideMark/>
                      </w:tcPr>
                      <w:p w14:paraId="461AF31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-76,19</w:t>
                        </w:r>
                      </w:p>
                    </w:tc>
                    <w:tc>
                      <w:tcPr>
                        <w:tcW w:w="1131" w:type="dxa"/>
                        <w:tcBorders>
                          <w:top w:val="nil"/>
                          <w:left w:val="nil"/>
                          <w:bottom w:val="nil"/>
                          <w:right w:val="nil"/>
                        </w:tcBorders>
                        <w:noWrap/>
                        <w:vAlign w:val="bottom"/>
                        <w:hideMark/>
                      </w:tcPr>
                      <w:p w14:paraId="12EC601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937,50</w:t>
                        </w:r>
                      </w:p>
                    </w:tc>
                  </w:tr>
                  <w:tr w:rsidR="0050724B" w:rsidRPr="0050724B" w14:paraId="246591C1" w14:textId="77777777" w:rsidTr="0050724B">
                    <w:trPr>
                      <w:trHeight w:val="255"/>
                    </w:trPr>
                    <w:tc>
                      <w:tcPr>
                        <w:tcW w:w="940" w:type="dxa"/>
                        <w:tcBorders>
                          <w:top w:val="nil"/>
                          <w:left w:val="nil"/>
                          <w:bottom w:val="nil"/>
                          <w:right w:val="nil"/>
                        </w:tcBorders>
                        <w:noWrap/>
                        <w:vAlign w:val="bottom"/>
                        <w:hideMark/>
                      </w:tcPr>
                      <w:p w14:paraId="5EF7EFB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R499</w:t>
                        </w:r>
                      </w:p>
                    </w:tc>
                    <w:tc>
                      <w:tcPr>
                        <w:tcW w:w="774" w:type="dxa"/>
                        <w:tcBorders>
                          <w:top w:val="nil"/>
                          <w:left w:val="nil"/>
                          <w:bottom w:val="nil"/>
                          <w:right w:val="nil"/>
                        </w:tcBorders>
                        <w:noWrap/>
                        <w:vAlign w:val="bottom"/>
                        <w:hideMark/>
                      </w:tcPr>
                      <w:p w14:paraId="68B3814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973D6D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Projektna dok. i troškovnik- Adaptacija </w:t>
                        </w:r>
                        <w:proofErr w:type="spellStart"/>
                        <w:r w:rsidRPr="0050724B">
                          <w:rPr>
                            <w:rFonts w:ascii="Arial" w:eastAsia="Times New Roman" w:hAnsi="Arial" w:cs="Arial"/>
                            <w:sz w:val="20"/>
                            <w:szCs w:val="20"/>
                            <w:lang w:eastAsia="hr-HR"/>
                          </w:rPr>
                          <w:t>posl</w:t>
                        </w:r>
                        <w:proofErr w:type="spellEnd"/>
                        <w:r w:rsidRPr="0050724B">
                          <w:rPr>
                            <w:rFonts w:ascii="Arial" w:eastAsia="Times New Roman" w:hAnsi="Arial" w:cs="Arial"/>
                            <w:sz w:val="20"/>
                            <w:szCs w:val="20"/>
                            <w:lang w:eastAsia="hr-HR"/>
                          </w:rPr>
                          <w:t xml:space="preserve">. </w:t>
                        </w:r>
                        <w:proofErr w:type="spellStart"/>
                        <w:r w:rsidRPr="0050724B">
                          <w:rPr>
                            <w:rFonts w:ascii="Arial" w:eastAsia="Times New Roman" w:hAnsi="Arial" w:cs="Arial"/>
                            <w:sz w:val="20"/>
                            <w:szCs w:val="20"/>
                            <w:lang w:eastAsia="hr-HR"/>
                          </w:rPr>
                          <w:t>pros</w:t>
                        </w:r>
                        <w:proofErr w:type="spellEnd"/>
                        <w:r w:rsidRPr="0050724B">
                          <w:rPr>
                            <w:rFonts w:ascii="Arial" w:eastAsia="Times New Roman" w:hAnsi="Arial" w:cs="Arial"/>
                            <w:sz w:val="20"/>
                            <w:szCs w:val="20"/>
                            <w:lang w:eastAsia="hr-HR"/>
                          </w:rPr>
                          <w:t>. nove javno-</w:t>
                        </w:r>
                        <w:proofErr w:type="spellStart"/>
                        <w:r w:rsidRPr="0050724B">
                          <w:rPr>
                            <w:rFonts w:ascii="Arial" w:eastAsia="Times New Roman" w:hAnsi="Arial" w:cs="Arial"/>
                            <w:sz w:val="20"/>
                            <w:szCs w:val="20"/>
                            <w:lang w:eastAsia="hr-HR"/>
                          </w:rPr>
                          <w:t>posl</w:t>
                        </w:r>
                        <w:proofErr w:type="spellEnd"/>
                        <w:r w:rsidRPr="0050724B">
                          <w:rPr>
                            <w:rFonts w:ascii="Arial" w:eastAsia="Times New Roman" w:hAnsi="Arial" w:cs="Arial"/>
                            <w:sz w:val="20"/>
                            <w:szCs w:val="20"/>
                            <w:lang w:eastAsia="hr-HR"/>
                          </w:rPr>
                          <w:t xml:space="preserve">. </w:t>
                        </w:r>
                        <w:proofErr w:type="spellStart"/>
                        <w:r w:rsidRPr="0050724B">
                          <w:rPr>
                            <w:rFonts w:ascii="Arial" w:eastAsia="Times New Roman" w:hAnsi="Arial" w:cs="Arial"/>
                            <w:sz w:val="20"/>
                            <w:szCs w:val="20"/>
                            <w:lang w:eastAsia="hr-HR"/>
                          </w:rPr>
                          <w:t>zgr</w:t>
                        </w:r>
                        <w:proofErr w:type="spellEnd"/>
                        <w:r w:rsidRPr="0050724B">
                          <w:rPr>
                            <w:rFonts w:ascii="Arial" w:eastAsia="Times New Roman" w:hAnsi="Arial" w:cs="Arial"/>
                            <w:sz w:val="20"/>
                            <w:szCs w:val="20"/>
                            <w:lang w:eastAsia="hr-HR"/>
                          </w:rPr>
                          <w:t>. za potrebe dječjeg vrtića</w:t>
                        </w:r>
                      </w:p>
                    </w:tc>
                    <w:tc>
                      <w:tcPr>
                        <w:tcW w:w="1557" w:type="dxa"/>
                        <w:tcBorders>
                          <w:top w:val="nil"/>
                          <w:left w:val="nil"/>
                          <w:bottom w:val="nil"/>
                          <w:right w:val="nil"/>
                        </w:tcBorders>
                        <w:noWrap/>
                        <w:vAlign w:val="bottom"/>
                        <w:hideMark/>
                      </w:tcPr>
                      <w:p w14:paraId="7C06B41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937,50</w:t>
                        </w:r>
                      </w:p>
                    </w:tc>
                    <w:tc>
                      <w:tcPr>
                        <w:tcW w:w="1482" w:type="dxa"/>
                        <w:tcBorders>
                          <w:top w:val="nil"/>
                          <w:left w:val="nil"/>
                          <w:bottom w:val="nil"/>
                          <w:right w:val="nil"/>
                        </w:tcBorders>
                        <w:noWrap/>
                        <w:vAlign w:val="bottom"/>
                        <w:hideMark/>
                      </w:tcPr>
                      <w:p w14:paraId="28381E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0C02010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3EE349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937,50</w:t>
                        </w:r>
                      </w:p>
                    </w:tc>
                  </w:tr>
                  <w:tr w:rsidR="0050724B" w:rsidRPr="0050724B" w14:paraId="7A0911DE" w14:textId="77777777" w:rsidTr="0050724B">
                    <w:trPr>
                      <w:trHeight w:val="255"/>
                    </w:trPr>
                    <w:tc>
                      <w:tcPr>
                        <w:tcW w:w="940" w:type="dxa"/>
                        <w:tcBorders>
                          <w:top w:val="nil"/>
                          <w:left w:val="nil"/>
                          <w:bottom w:val="nil"/>
                          <w:right w:val="nil"/>
                        </w:tcBorders>
                        <w:noWrap/>
                        <w:vAlign w:val="bottom"/>
                        <w:hideMark/>
                      </w:tcPr>
                      <w:p w14:paraId="6795525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R500</w:t>
                        </w:r>
                      </w:p>
                    </w:tc>
                    <w:tc>
                      <w:tcPr>
                        <w:tcW w:w="774" w:type="dxa"/>
                        <w:tcBorders>
                          <w:top w:val="nil"/>
                          <w:left w:val="nil"/>
                          <w:bottom w:val="nil"/>
                          <w:right w:val="nil"/>
                        </w:tcBorders>
                        <w:noWrap/>
                        <w:vAlign w:val="bottom"/>
                        <w:hideMark/>
                      </w:tcPr>
                      <w:p w14:paraId="6685649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670040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Oprema</w:t>
                        </w:r>
                      </w:p>
                    </w:tc>
                    <w:tc>
                      <w:tcPr>
                        <w:tcW w:w="1557" w:type="dxa"/>
                        <w:tcBorders>
                          <w:top w:val="nil"/>
                          <w:left w:val="nil"/>
                          <w:bottom w:val="nil"/>
                          <w:right w:val="nil"/>
                        </w:tcBorders>
                        <w:noWrap/>
                        <w:vAlign w:val="bottom"/>
                        <w:hideMark/>
                      </w:tcPr>
                      <w:p w14:paraId="3256D22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47C95E6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105" w:type="dxa"/>
                        <w:tcBorders>
                          <w:top w:val="nil"/>
                          <w:left w:val="nil"/>
                          <w:bottom w:val="nil"/>
                          <w:right w:val="nil"/>
                        </w:tcBorders>
                        <w:noWrap/>
                        <w:vAlign w:val="bottom"/>
                        <w:hideMark/>
                      </w:tcPr>
                      <w:p w14:paraId="1336E09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B52FEE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0C487716" w14:textId="77777777" w:rsidTr="0050724B">
                    <w:trPr>
                      <w:trHeight w:val="255"/>
                    </w:trPr>
                    <w:tc>
                      <w:tcPr>
                        <w:tcW w:w="940" w:type="dxa"/>
                        <w:tcBorders>
                          <w:top w:val="nil"/>
                          <w:left w:val="nil"/>
                          <w:bottom w:val="nil"/>
                          <w:right w:val="nil"/>
                        </w:tcBorders>
                        <w:noWrap/>
                        <w:vAlign w:val="bottom"/>
                        <w:hideMark/>
                      </w:tcPr>
                      <w:p w14:paraId="48FF75D2"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0B57E30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45ACCF3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dodatna ulaganja na nefinancijskoj imovini</w:t>
                        </w:r>
                      </w:p>
                    </w:tc>
                    <w:tc>
                      <w:tcPr>
                        <w:tcW w:w="1557" w:type="dxa"/>
                        <w:tcBorders>
                          <w:top w:val="nil"/>
                          <w:left w:val="nil"/>
                          <w:bottom w:val="nil"/>
                          <w:right w:val="nil"/>
                        </w:tcBorders>
                        <w:noWrap/>
                        <w:vAlign w:val="bottom"/>
                        <w:hideMark/>
                      </w:tcPr>
                      <w:p w14:paraId="11975F9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20.500,00</w:t>
                        </w:r>
                      </w:p>
                    </w:tc>
                    <w:tc>
                      <w:tcPr>
                        <w:tcW w:w="1482" w:type="dxa"/>
                        <w:tcBorders>
                          <w:top w:val="nil"/>
                          <w:left w:val="nil"/>
                          <w:bottom w:val="nil"/>
                          <w:right w:val="nil"/>
                        </w:tcBorders>
                        <w:noWrap/>
                        <w:vAlign w:val="bottom"/>
                        <w:hideMark/>
                      </w:tcPr>
                      <w:p w14:paraId="773B8E3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10.754,53</w:t>
                        </w:r>
                      </w:p>
                    </w:tc>
                    <w:tc>
                      <w:tcPr>
                        <w:tcW w:w="1105" w:type="dxa"/>
                        <w:tcBorders>
                          <w:top w:val="nil"/>
                          <w:left w:val="nil"/>
                          <w:bottom w:val="nil"/>
                          <w:right w:val="nil"/>
                        </w:tcBorders>
                        <w:noWrap/>
                        <w:vAlign w:val="bottom"/>
                        <w:hideMark/>
                      </w:tcPr>
                      <w:p w14:paraId="42CC4DD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52,46</w:t>
                        </w:r>
                      </w:p>
                    </w:tc>
                    <w:tc>
                      <w:tcPr>
                        <w:tcW w:w="1131" w:type="dxa"/>
                        <w:tcBorders>
                          <w:top w:val="nil"/>
                          <w:left w:val="nil"/>
                          <w:bottom w:val="nil"/>
                          <w:right w:val="nil"/>
                        </w:tcBorders>
                        <w:noWrap/>
                        <w:vAlign w:val="bottom"/>
                        <w:hideMark/>
                      </w:tcPr>
                      <w:p w14:paraId="32D40EC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31.254,53</w:t>
                        </w:r>
                      </w:p>
                    </w:tc>
                  </w:tr>
                  <w:tr w:rsidR="0050724B" w:rsidRPr="0050724B" w14:paraId="23266BF4" w14:textId="77777777" w:rsidTr="0050724B">
                    <w:trPr>
                      <w:trHeight w:val="255"/>
                    </w:trPr>
                    <w:tc>
                      <w:tcPr>
                        <w:tcW w:w="940" w:type="dxa"/>
                        <w:tcBorders>
                          <w:top w:val="nil"/>
                          <w:left w:val="nil"/>
                          <w:bottom w:val="nil"/>
                          <w:right w:val="nil"/>
                        </w:tcBorders>
                        <w:noWrap/>
                        <w:vAlign w:val="bottom"/>
                        <w:hideMark/>
                      </w:tcPr>
                      <w:p w14:paraId="530D4BB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R501</w:t>
                        </w:r>
                      </w:p>
                    </w:tc>
                    <w:tc>
                      <w:tcPr>
                        <w:tcW w:w="774" w:type="dxa"/>
                        <w:tcBorders>
                          <w:top w:val="nil"/>
                          <w:left w:val="nil"/>
                          <w:bottom w:val="nil"/>
                          <w:right w:val="nil"/>
                        </w:tcBorders>
                        <w:noWrap/>
                        <w:vAlign w:val="bottom"/>
                        <w:hideMark/>
                      </w:tcPr>
                      <w:p w14:paraId="401E018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45</w:t>
                        </w:r>
                      </w:p>
                    </w:tc>
                    <w:tc>
                      <w:tcPr>
                        <w:tcW w:w="6562" w:type="dxa"/>
                        <w:tcBorders>
                          <w:top w:val="nil"/>
                          <w:left w:val="nil"/>
                          <w:bottom w:val="nil"/>
                          <w:right w:val="nil"/>
                        </w:tcBorders>
                        <w:noWrap/>
                        <w:vAlign w:val="bottom"/>
                        <w:hideMark/>
                      </w:tcPr>
                      <w:p w14:paraId="5A2D2FF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Građevinski radovi- Adaptacija </w:t>
                        </w:r>
                        <w:proofErr w:type="spellStart"/>
                        <w:r w:rsidRPr="0050724B">
                          <w:rPr>
                            <w:rFonts w:ascii="Arial" w:eastAsia="Times New Roman" w:hAnsi="Arial" w:cs="Arial"/>
                            <w:sz w:val="20"/>
                            <w:szCs w:val="20"/>
                            <w:lang w:eastAsia="hr-HR"/>
                          </w:rPr>
                          <w:t>posl</w:t>
                        </w:r>
                        <w:proofErr w:type="spellEnd"/>
                        <w:r w:rsidRPr="0050724B">
                          <w:rPr>
                            <w:rFonts w:ascii="Arial" w:eastAsia="Times New Roman" w:hAnsi="Arial" w:cs="Arial"/>
                            <w:sz w:val="20"/>
                            <w:szCs w:val="20"/>
                            <w:lang w:eastAsia="hr-HR"/>
                          </w:rPr>
                          <w:t xml:space="preserve">. </w:t>
                        </w:r>
                        <w:proofErr w:type="spellStart"/>
                        <w:r w:rsidRPr="0050724B">
                          <w:rPr>
                            <w:rFonts w:ascii="Arial" w:eastAsia="Times New Roman" w:hAnsi="Arial" w:cs="Arial"/>
                            <w:sz w:val="20"/>
                            <w:szCs w:val="20"/>
                            <w:lang w:eastAsia="hr-HR"/>
                          </w:rPr>
                          <w:t>pros</w:t>
                        </w:r>
                        <w:proofErr w:type="spellEnd"/>
                        <w:r w:rsidRPr="0050724B">
                          <w:rPr>
                            <w:rFonts w:ascii="Arial" w:eastAsia="Times New Roman" w:hAnsi="Arial" w:cs="Arial"/>
                            <w:sz w:val="20"/>
                            <w:szCs w:val="20"/>
                            <w:lang w:eastAsia="hr-HR"/>
                          </w:rPr>
                          <w:t>. nove javno-</w:t>
                        </w:r>
                        <w:proofErr w:type="spellStart"/>
                        <w:r w:rsidRPr="0050724B">
                          <w:rPr>
                            <w:rFonts w:ascii="Arial" w:eastAsia="Times New Roman" w:hAnsi="Arial" w:cs="Arial"/>
                            <w:sz w:val="20"/>
                            <w:szCs w:val="20"/>
                            <w:lang w:eastAsia="hr-HR"/>
                          </w:rPr>
                          <w:t>posl</w:t>
                        </w:r>
                        <w:proofErr w:type="spellEnd"/>
                        <w:r w:rsidRPr="0050724B">
                          <w:rPr>
                            <w:rFonts w:ascii="Arial" w:eastAsia="Times New Roman" w:hAnsi="Arial" w:cs="Arial"/>
                            <w:sz w:val="20"/>
                            <w:szCs w:val="20"/>
                            <w:lang w:eastAsia="hr-HR"/>
                          </w:rPr>
                          <w:t xml:space="preserve">. </w:t>
                        </w:r>
                        <w:proofErr w:type="spellStart"/>
                        <w:r w:rsidRPr="0050724B">
                          <w:rPr>
                            <w:rFonts w:ascii="Arial" w:eastAsia="Times New Roman" w:hAnsi="Arial" w:cs="Arial"/>
                            <w:sz w:val="20"/>
                            <w:szCs w:val="20"/>
                            <w:lang w:eastAsia="hr-HR"/>
                          </w:rPr>
                          <w:t>zgr</w:t>
                        </w:r>
                        <w:proofErr w:type="spellEnd"/>
                        <w:r w:rsidRPr="0050724B">
                          <w:rPr>
                            <w:rFonts w:ascii="Arial" w:eastAsia="Times New Roman" w:hAnsi="Arial" w:cs="Arial"/>
                            <w:sz w:val="20"/>
                            <w:szCs w:val="20"/>
                            <w:lang w:eastAsia="hr-HR"/>
                          </w:rPr>
                          <w:t>. za potr. dječjeg vrtića</w:t>
                        </w:r>
                      </w:p>
                    </w:tc>
                    <w:tc>
                      <w:tcPr>
                        <w:tcW w:w="1557" w:type="dxa"/>
                        <w:tcBorders>
                          <w:top w:val="nil"/>
                          <w:left w:val="nil"/>
                          <w:bottom w:val="nil"/>
                          <w:right w:val="nil"/>
                        </w:tcBorders>
                        <w:noWrap/>
                        <w:vAlign w:val="bottom"/>
                        <w:hideMark/>
                      </w:tcPr>
                      <w:p w14:paraId="12952E9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20.500,00</w:t>
                        </w:r>
                      </w:p>
                    </w:tc>
                    <w:tc>
                      <w:tcPr>
                        <w:tcW w:w="1482" w:type="dxa"/>
                        <w:tcBorders>
                          <w:top w:val="nil"/>
                          <w:left w:val="nil"/>
                          <w:bottom w:val="nil"/>
                          <w:right w:val="nil"/>
                        </w:tcBorders>
                        <w:noWrap/>
                        <w:vAlign w:val="bottom"/>
                        <w:hideMark/>
                      </w:tcPr>
                      <w:p w14:paraId="0028D1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10.754,53</w:t>
                        </w:r>
                      </w:p>
                    </w:tc>
                    <w:tc>
                      <w:tcPr>
                        <w:tcW w:w="1105" w:type="dxa"/>
                        <w:tcBorders>
                          <w:top w:val="nil"/>
                          <w:left w:val="nil"/>
                          <w:bottom w:val="nil"/>
                          <w:right w:val="nil"/>
                        </w:tcBorders>
                        <w:noWrap/>
                        <w:vAlign w:val="bottom"/>
                        <w:hideMark/>
                      </w:tcPr>
                      <w:p w14:paraId="38FB529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52,46</w:t>
                        </w:r>
                      </w:p>
                    </w:tc>
                    <w:tc>
                      <w:tcPr>
                        <w:tcW w:w="1131" w:type="dxa"/>
                        <w:tcBorders>
                          <w:top w:val="nil"/>
                          <w:left w:val="nil"/>
                          <w:bottom w:val="nil"/>
                          <w:right w:val="nil"/>
                        </w:tcBorders>
                        <w:noWrap/>
                        <w:vAlign w:val="bottom"/>
                        <w:hideMark/>
                      </w:tcPr>
                      <w:p w14:paraId="1C9BE17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31.254,53</w:t>
                        </w:r>
                      </w:p>
                    </w:tc>
                  </w:tr>
                  <w:tr w:rsidR="0050724B" w:rsidRPr="0050724B" w14:paraId="61728579"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1408269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Tekući projekt T100001 Održavanje zgrade Dječjeg vrtića</w:t>
                        </w:r>
                      </w:p>
                    </w:tc>
                    <w:tc>
                      <w:tcPr>
                        <w:tcW w:w="1557" w:type="dxa"/>
                        <w:tcBorders>
                          <w:top w:val="nil"/>
                          <w:left w:val="nil"/>
                          <w:bottom w:val="nil"/>
                          <w:right w:val="nil"/>
                        </w:tcBorders>
                        <w:shd w:val="clear" w:color="000000" w:fill="CCCCFF"/>
                        <w:noWrap/>
                        <w:vAlign w:val="bottom"/>
                        <w:hideMark/>
                      </w:tcPr>
                      <w:p w14:paraId="17BC41A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CCCCFF"/>
                        <w:noWrap/>
                        <w:vAlign w:val="bottom"/>
                        <w:hideMark/>
                      </w:tcPr>
                      <w:p w14:paraId="2C2E4C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CCCCFF"/>
                        <w:noWrap/>
                        <w:vAlign w:val="bottom"/>
                        <w:hideMark/>
                      </w:tcPr>
                      <w:p w14:paraId="0735C4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w:t>
                        </w:r>
                      </w:p>
                    </w:tc>
                    <w:tc>
                      <w:tcPr>
                        <w:tcW w:w="1131" w:type="dxa"/>
                        <w:tcBorders>
                          <w:top w:val="nil"/>
                          <w:left w:val="nil"/>
                          <w:bottom w:val="nil"/>
                          <w:right w:val="nil"/>
                        </w:tcBorders>
                        <w:shd w:val="clear" w:color="000000" w:fill="CCCCFF"/>
                        <w:noWrap/>
                        <w:vAlign w:val="bottom"/>
                        <w:hideMark/>
                      </w:tcPr>
                      <w:p w14:paraId="34C0BF2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r>
                  <w:tr w:rsidR="0050724B" w:rsidRPr="0050724B" w14:paraId="73D2A68D"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1775D4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5B4263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FFFF99"/>
                        <w:noWrap/>
                        <w:vAlign w:val="bottom"/>
                        <w:hideMark/>
                      </w:tcPr>
                      <w:p w14:paraId="1CE974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FFFF99"/>
                        <w:noWrap/>
                        <w:vAlign w:val="bottom"/>
                        <w:hideMark/>
                      </w:tcPr>
                      <w:p w14:paraId="433A13A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w:t>
                        </w:r>
                      </w:p>
                    </w:tc>
                    <w:tc>
                      <w:tcPr>
                        <w:tcW w:w="1131" w:type="dxa"/>
                        <w:tcBorders>
                          <w:top w:val="nil"/>
                          <w:left w:val="nil"/>
                          <w:bottom w:val="nil"/>
                          <w:right w:val="nil"/>
                        </w:tcBorders>
                        <w:shd w:val="clear" w:color="000000" w:fill="FFFF99"/>
                        <w:noWrap/>
                        <w:vAlign w:val="bottom"/>
                        <w:hideMark/>
                      </w:tcPr>
                      <w:p w14:paraId="2610F6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r>
                  <w:tr w:rsidR="0050724B" w:rsidRPr="0050724B" w14:paraId="37F388A5"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34C592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5305C0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00CCFF"/>
                        <w:noWrap/>
                        <w:vAlign w:val="bottom"/>
                        <w:hideMark/>
                      </w:tcPr>
                      <w:p w14:paraId="1EC368B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00CCFF"/>
                        <w:noWrap/>
                        <w:vAlign w:val="bottom"/>
                        <w:hideMark/>
                      </w:tcPr>
                      <w:p w14:paraId="4996382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w:t>
                        </w:r>
                      </w:p>
                    </w:tc>
                    <w:tc>
                      <w:tcPr>
                        <w:tcW w:w="1131" w:type="dxa"/>
                        <w:tcBorders>
                          <w:top w:val="nil"/>
                          <w:left w:val="nil"/>
                          <w:bottom w:val="nil"/>
                          <w:right w:val="nil"/>
                        </w:tcBorders>
                        <w:shd w:val="clear" w:color="000000" w:fill="00CCFF"/>
                        <w:noWrap/>
                        <w:vAlign w:val="bottom"/>
                        <w:hideMark/>
                      </w:tcPr>
                      <w:p w14:paraId="22F54F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r>
                  <w:tr w:rsidR="0050724B" w:rsidRPr="0050724B" w14:paraId="2BD41C5D"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4CDE93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3A7819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00FFFF"/>
                        <w:noWrap/>
                        <w:vAlign w:val="bottom"/>
                        <w:hideMark/>
                      </w:tcPr>
                      <w:p w14:paraId="2C7350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00FFFF"/>
                        <w:noWrap/>
                        <w:vAlign w:val="bottom"/>
                        <w:hideMark/>
                      </w:tcPr>
                      <w:p w14:paraId="5ED1B43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w:t>
                        </w:r>
                      </w:p>
                    </w:tc>
                    <w:tc>
                      <w:tcPr>
                        <w:tcW w:w="1131" w:type="dxa"/>
                        <w:tcBorders>
                          <w:top w:val="nil"/>
                          <w:left w:val="nil"/>
                          <w:bottom w:val="nil"/>
                          <w:right w:val="nil"/>
                        </w:tcBorders>
                        <w:shd w:val="clear" w:color="000000" w:fill="00FFFF"/>
                        <w:noWrap/>
                        <w:vAlign w:val="bottom"/>
                        <w:hideMark/>
                      </w:tcPr>
                      <w:p w14:paraId="2DFBB1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r>
                  <w:tr w:rsidR="0050724B" w:rsidRPr="0050724B" w14:paraId="7412A4E0"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350F87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0911 Predškolsko obrazovanje</w:t>
                        </w:r>
                      </w:p>
                    </w:tc>
                    <w:tc>
                      <w:tcPr>
                        <w:tcW w:w="1557" w:type="dxa"/>
                        <w:tcBorders>
                          <w:top w:val="nil"/>
                          <w:left w:val="nil"/>
                          <w:bottom w:val="nil"/>
                          <w:right w:val="nil"/>
                        </w:tcBorders>
                        <w:shd w:val="clear" w:color="000000" w:fill="CCFFFF"/>
                        <w:noWrap/>
                        <w:vAlign w:val="bottom"/>
                        <w:hideMark/>
                      </w:tcPr>
                      <w:p w14:paraId="545907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CCFFFF"/>
                        <w:noWrap/>
                        <w:vAlign w:val="bottom"/>
                        <w:hideMark/>
                      </w:tcPr>
                      <w:p w14:paraId="76903F5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CCFFFF"/>
                        <w:noWrap/>
                        <w:vAlign w:val="bottom"/>
                        <w:hideMark/>
                      </w:tcPr>
                      <w:p w14:paraId="16DB067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w:t>
                        </w:r>
                      </w:p>
                    </w:tc>
                    <w:tc>
                      <w:tcPr>
                        <w:tcW w:w="1131" w:type="dxa"/>
                        <w:tcBorders>
                          <w:top w:val="nil"/>
                          <w:left w:val="nil"/>
                          <w:bottom w:val="nil"/>
                          <w:right w:val="nil"/>
                        </w:tcBorders>
                        <w:shd w:val="clear" w:color="000000" w:fill="CCFFFF"/>
                        <w:noWrap/>
                        <w:vAlign w:val="bottom"/>
                        <w:hideMark/>
                      </w:tcPr>
                      <w:p w14:paraId="6B92A6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r>
                  <w:tr w:rsidR="0050724B" w:rsidRPr="0050724B" w14:paraId="1CA85D79" w14:textId="77777777" w:rsidTr="0050724B">
                    <w:trPr>
                      <w:trHeight w:val="255"/>
                    </w:trPr>
                    <w:tc>
                      <w:tcPr>
                        <w:tcW w:w="940" w:type="dxa"/>
                        <w:tcBorders>
                          <w:top w:val="nil"/>
                          <w:left w:val="nil"/>
                          <w:bottom w:val="nil"/>
                          <w:right w:val="nil"/>
                        </w:tcBorders>
                        <w:noWrap/>
                        <w:vAlign w:val="bottom"/>
                        <w:hideMark/>
                      </w:tcPr>
                      <w:p w14:paraId="0A4C22E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5E2F52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EE44DE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678CBA1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3.000,00</w:t>
                        </w:r>
                      </w:p>
                    </w:tc>
                    <w:tc>
                      <w:tcPr>
                        <w:tcW w:w="1482" w:type="dxa"/>
                        <w:tcBorders>
                          <w:top w:val="nil"/>
                          <w:left w:val="nil"/>
                          <w:bottom w:val="nil"/>
                          <w:right w:val="nil"/>
                        </w:tcBorders>
                        <w:noWrap/>
                        <w:vAlign w:val="bottom"/>
                        <w:hideMark/>
                      </w:tcPr>
                      <w:p w14:paraId="1CCB8F7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c>
                      <w:tcPr>
                        <w:tcW w:w="1105" w:type="dxa"/>
                        <w:tcBorders>
                          <w:top w:val="nil"/>
                          <w:left w:val="nil"/>
                          <w:bottom w:val="nil"/>
                          <w:right w:val="nil"/>
                        </w:tcBorders>
                        <w:noWrap/>
                        <w:vAlign w:val="bottom"/>
                        <w:hideMark/>
                      </w:tcPr>
                      <w:p w14:paraId="484ADDC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-33,33</w:t>
                        </w:r>
                      </w:p>
                    </w:tc>
                    <w:tc>
                      <w:tcPr>
                        <w:tcW w:w="1131" w:type="dxa"/>
                        <w:tcBorders>
                          <w:top w:val="nil"/>
                          <w:left w:val="nil"/>
                          <w:bottom w:val="nil"/>
                          <w:right w:val="nil"/>
                        </w:tcBorders>
                        <w:noWrap/>
                        <w:vAlign w:val="bottom"/>
                        <w:hideMark/>
                      </w:tcPr>
                      <w:p w14:paraId="7B2A310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r>
                  <w:tr w:rsidR="0050724B" w:rsidRPr="0050724B" w14:paraId="739EE17B" w14:textId="77777777" w:rsidTr="0050724B">
                    <w:trPr>
                      <w:trHeight w:val="255"/>
                    </w:trPr>
                    <w:tc>
                      <w:tcPr>
                        <w:tcW w:w="940" w:type="dxa"/>
                        <w:tcBorders>
                          <w:top w:val="nil"/>
                          <w:left w:val="nil"/>
                          <w:bottom w:val="nil"/>
                          <w:right w:val="nil"/>
                        </w:tcBorders>
                        <w:noWrap/>
                        <w:vAlign w:val="bottom"/>
                        <w:hideMark/>
                      </w:tcPr>
                      <w:p w14:paraId="0216A2C8"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96F927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853E2B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152C4E8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5FCD940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6CB44AC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-33,33</w:t>
                        </w:r>
                      </w:p>
                    </w:tc>
                    <w:tc>
                      <w:tcPr>
                        <w:tcW w:w="1131" w:type="dxa"/>
                        <w:tcBorders>
                          <w:top w:val="nil"/>
                          <w:left w:val="nil"/>
                          <w:bottom w:val="nil"/>
                          <w:right w:val="nil"/>
                        </w:tcBorders>
                        <w:noWrap/>
                        <w:vAlign w:val="bottom"/>
                        <w:hideMark/>
                      </w:tcPr>
                      <w:p w14:paraId="5BA568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r>
                  <w:tr w:rsidR="0050724B" w:rsidRPr="0050724B" w14:paraId="6B9BDB19" w14:textId="77777777" w:rsidTr="0050724B">
                    <w:trPr>
                      <w:trHeight w:val="255"/>
                    </w:trPr>
                    <w:tc>
                      <w:tcPr>
                        <w:tcW w:w="940" w:type="dxa"/>
                        <w:tcBorders>
                          <w:top w:val="nil"/>
                          <w:left w:val="nil"/>
                          <w:bottom w:val="nil"/>
                          <w:right w:val="nil"/>
                        </w:tcBorders>
                        <w:noWrap/>
                        <w:vAlign w:val="bottom"/>
                        <w:hideMark/>
                      </w:tcPr>
                      <w:p w14:paraId="313D1C8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R433</w:t>
                        </w:r>
                      </w:p>
                    </w:tc>
                    <w:tc>
                      <w:tcPr>
                        <w:tcW w:w="774" w:type="dxa"/>
                        <w:tcBorders>
                          <w:top w:val="nil"/>
                          <w:left w:val="nil"/>
                          <w:bottom w:val="nil"/>
                          <w:right w:val="nil"/>
                        </w:tcBorders>
                        <w:noWrap/>
                        <w:vAlign w:val="bottom"/>
                        <w:hideMark/>
                      </w:tcPr>
                      <w:p w14:paraId="107C2FC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7428D4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 zgrada vrtića</w:t>
                        </w:r>
                      </w:p>
                    </w:tc>
                    <w:tc>
                      <w:tcPr>
                        <w:tcW w:w="1557" w:type="dxa"/>
                        <w:tcBorders>
                          <w:top w:val="nil"/>
                          <w:left w:val="nil"/>
                          <w:bottom w:val="nil"/>
                          <w:right w:val="nil"/>
                        </w:tcBorders>
                        <w:noWrap/>
                        <w:vAlign w:val="bottom"/>
                        <w:hideMark/>
                      </w:tcPr>
                      <w:p w14:paraId="1F32094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5D99A1C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69E065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-33,33</w:t>
                        </w:r>
                      </w:p>
                    </w:tc>
                    <w:tc>
                      <w:tcPr>
                        <w:tcW w:w="1131" w:type="dxa"/>
                        <w:tcBorders>
                          <w:top w:val="nil"/>
                          <w:left w:val="nil"/>
                          <w:bottom w:val="nil"/>
                          <w:right w:val="nil"/>
                        </w:tcBorders>
                        <w:noWrap/>
                        <w:vAlign w:val="bottom"/>
                        <w:hideMark/>
                      </w:tcPr>
                      <w:p w14:paraId="6092679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r>
                  <w:tr w:rsidR="0050724B" w:rsidRPr="0050724B" w14:paraId="33D97112"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55313B7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1002 Školsko obrazovanje</w:t>
                        </w:r>
                      </w:p>
                    </w:tc>
                    <w:tc>
                      <w:tcPr>
                        <w:tcW w:w="1557" w:type="dxa"/>
                        <w:tcBorders>
                          <w:top w:val="nil"/>
                          <w:left w:val="nil"/>
                          <w:bottom w:val="nil"/>
                          <w:right w:val="nil"/>
                        </w:tcBorders>
                        <w:shd w:val="clear" w:color="000000" w:fill="9999FF"/>
                        <w:noWrap/>
                        <w:vAlign w:val="bottom"/>
                        <w:hideMark/>
                      </w:tcPr>
                      <w:p w14:paraId="5CC398A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21.236,00</w:t>
                        </w:r>
                      </w:p>
                    </w:tc>
                    <w:tc>
                      <w:tcPr>
                        <w:tcW w:w="1482" w:type="dxa"/>
                        <w:tcBorders>
                          <w:top w:val="nil"/>
                          <w:left w:val="nil"/>
                          <w:bottom w:val="nil"/>
                          <w:right w:val="nil"/>
                        </w:tcBorders>
                        <w:shd w:val="clear" w:color="000000" w:fill="9999FF"/>
                        <w:noWrap/>
                        <w:vAlign w:val="bottom"/>
                        <w:hideMark/>
                      </w:tcPr>
                      <w:p w14:paraId="56C416A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3.143,40</w:t>
                        </w:r>
                      </w:p>
                    </w:tc>
                    <w:tc>
                      <w:tcPr>
                        <w:tcW w:w="1105" w:type="dxa"/>
                        <w:tcBorders>
                          <w:top w:val="nil"/>
                          <w:left w:val="nil"/>
                          <w:bottom w:val="nil"/>
                          <w:right w:val="nil"/>
                        </w:tcBorders>
                        <w:shd w:val="clear" w:color="000000" w:fill="9999FF"/>
                        <w:noWrap/>
                        <w:vAlign w:val="bottom"/>
                        <w:hideMark/>
                      </w:tcPr>
                      <w:p w14:paraId="3BA5282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14,80</w:t>
                        </w:r>
                      </w:p>
                    </w:tc>
                    <w:tc>
                      <w:tcPr>
                        <w:tcW w:w="1131" w:type="dxa"/>
                        <w:tcBorders>
                          <w:top w:val="nil"/>
                          <w:left w:val="nil"/>
                          <w:bottom w:val="nil"/>
                          <w:right w:val="nil"/>
                        </w:tcBorders>
                        <w:shd w:val="clear" w:color="000000" w:fill="9999FF"/>
                        <w:noWrap/>
                        <w:vAlign w:val="bottom"/>
                        <w:hideMark/>
                      </w:tcPr>
                      <w:p w14:paraId="4A016DA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24.379,40</w:t>
                        </w:r>
                      </w:p>
                    </w:tc>
                  </w:tr>
                  <w:tr w:rsidR="0050724B" w:rsidRPr="0050724B" w14:paraId="5B0A8444"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7D3969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Sufinanciranje troškova djece područne škole Dubravica</w:t>
                        </w:r>
                      </w:p>
                    </w:tc>
                    <w:tc>
                      <w:tcPr>
                        <w:tcW w:w="1557" w:type="dxa"/>
                        <w:tcBorders>
                          <w:top w:val="nil"/>
                          <w:left w:val="nil"/>
                          <w:bottom w:val="nil"/>
                          <w:right w:val="nil"/>
                        </w:tcBorders>
                        <w:shd w:val="clear" w:color="000000" w:fill="CCCCFF"/>
                        <w:noWrap/>
                        <w:vAlign w:val="bottom"/>
                        <w:hideMark/>
                      </w:tcPr>
                      <w:p w14:paraId="4B4594B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18.572,00</w:t>
                        </w:r>
                      </w:p>
                    </w:tc>
                    <w:tc>
                      <w:tcPr>
                        <w:tcW w:w="1482" w:type="dxa"/>
                        <w:tcBorders>
                          <w:top w:val="nil"/>
                          <w:left w:val="nil"/>
                          <w:bottom w:val="nil"/>
                          <w:right w:val="nil"/>
                        </w:tcBorders>
                        <w:shd w:val="clear" w:color="000000" w:fill="CCCCFF"/>
                        <w:noWrap/>
                        <w:vAlign w:val="bottom"/>
                        <w:hideMark/>
                      </w:tcPr>
                      <w:p w14:paraId="4766491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5.807,40</w:t>
                        </w:r>
                      </w:p>
                    </w:tc>
                    <w:tc>
                      <w:tcPr>
                        <w:tcW w:w="1105" w:type="dxa"/>
                        <w:tcBorders>
                          <w:top w:val="nil"/>
                          <w:left w:val="nil"/>
                          <w:bottom w:val="nil"/>
                          <w:right w:val="nil"/>
                        </w:tcBorders>
                        <w:shd w:val="clear" w:color="000000" w:fill="CCCCFF"/>
                        <w:noWrap/>
                        <w:vAlign w:val="bottom"/>
                        <w:hideMark/>
                      </w:tcPr>
                      <w:p w14:paraId="3A0E6A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31,27</w:t>
                        </w:r>
                      </w:p>
                    </w:tc>
                    <w:tc>
                      <w:tcPr>
                        <w:tcW w:w="1131" w:type="dxa"/>
                        <w:tcBorders>
                          <w:top w:val="nil"/>
                          <w:left w:val="nil"/>
                          <w:bottom w:val="nil"/>
                          <w:right w:val="nil"/>
                        </w:tcBorders>
                        <w:shd w:val="clear" w:color="000000" w:fill="CCCCFF"/>
                        <w:noWrap/>
                        <w:vAlign w:val="bottom"/>
                        <w:hideMark/>
                      </w:tcPr>
                      <w:p w14:paraId="562B6D3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24.379,40</w:t>
                        </w:r>
                      </w:p>
                    </w:tc>
                  </w:tr>
                  <w:tr w:rsidR="0050724B" w:rsidRPr="0050724B" w14:paraId="6B4820A1"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D810D0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ADCB3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18.306,00</w:t>
                        </w:r>
                      </w:p>
                    </w:tc>
                    <w:tc>
                      <w:tcPr>
                        <w:tcW w:w="1482" w:type="dxa"/>
                        <w:tcBorders>
                          <w:top w:val="nil"/>
                          <w:left w:val="nil"/>
                          <w:bottom w:val="nil"/>
                          <w:right w:val="nil"/>
                        </w:tcBorders>
                        <w:shd w:val="clear" w:color="000000" w:fill="FFFF99"/>
                        <w:noWrap/>
                        <w:vAlign w:val="bottom"/>
                        <w:hideMark/>
                      </w:tcPr>
                      <w:p w14:paraId="1FD3DBE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6.073,40</w:t>
                        </w:r>
                      </w:p>
                    </w:tc>
                    <w:tc>
                      <w:tcPr>
                        <w:tcW w:w="1105" w:type="dxa"/>
                        <w:tcBorders>
                          <w:top w:val="nil"/>
                          <w:left w:val="nil"/>
                          <w:bottom w:val="nil"/>
                          <w:right w:val="nil"/>
                        </w:tcBorders>
                        <w:shd w:val="clear" w:color="000000" w:fill="FFFF99"/>
                        <w:noWrap/>
                        <w:vAlign w:val="bottom"/>
                        <w:hideMark/>
                      </w:tcPr>
                      <w:p w14:paraId="1DA8437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33,18</w:t>
                        </w:r>
                      </w:p>
                    </w:tc>
                    <w:tc>
                      <w:tcPr>
                        <w:tcW w:w="1131" w:type="dxa"/>
                        <w:tcBorders>
                          <w:top w:val="nil"/>
                          <w:left w:val="nil"/>
                          <w:bottom w:val="nil"/>
                          <w:right w:val="nil"/>
                        </w:tcBorders>
                        <w:shd w:val="clear" w:color="000000" w:fill="FFFF99"/>
                        <w:noWrap/>
                        <w:vAlign w:val="bottom"/>
                        <w:hideMark/>
                      </w:tcPr>
                      <w:p w14:paraId="5B3069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24.379,40</w:t>
                        </w:r>
                      </w:p>
                    </w:tc>
                  </w:tr>
                  <w:tr w:rsidR="0050724B" w:rsidRPr="0050724B" w14:paraId="550D7B6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918B1A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536352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18.306,00</w:t>
                        </w:r>
                      </w:p>
                    </w:tc>
                    <w:tc>
                      <w:tcPr>
                        <w:tcW w:w="1482" w:type="dxa"/>
                        <w:tcBorders>
                          <w:top w:val="nil"/>
                          <w:left w:val="nil"/>
                          <w:bottom w:val="nil"/>
                          <w:right w:val="nil"/>
                        </w:tcBorders>
                        <w:shd w:val="clear" w:color="000000" w:fill="00CCFF"/>
                        <w:noWrap/>
                        <w:vAlign w:val="bottom"/>
                        <w:hideMark/>
                      </w:tcPr>
                      <w:p w14:paraId="245220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6.073,40</w:t>
                        </w:r>
                      </w:p>
                    </w:tc>
                    <w:tc>
                      <w:tcPr>
                        <w:tcW w:w="1105" w:type="dxa"/>
                        <w:tcBorders>
                          <w:top w:val="nil"/>
                          <w:left w:val="nil"/>
                          <w:bottom w:val="nil"/>
                          <w:right w:val="nil"/>
                        </w:tcBorders>
                        <w:shd w:val="clear" w:color="000000" w:fill="00CCFF"/>
                        <w:noWrap/>
                        <w:vAlign w:val="bottom"/>
                        <w:hideMark/>
                      </w:tcPr>
                      <w:p w14:paraId="7DB8221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33,18</w:t>
                        </w:r>
                      </w:p>
                    </w:tc>
                    <w:tc>
                      <w:tcPr>
                        <w:tcW w:w="1131" w:type="dxa"/>
                        <w:tcBorders>
                          <w:top w:val="nil"/>
                          <w:left w:val="nil"/>
                          <w:bottom w:val="nil"/>
                          <w:right w:val="nil"/>
                        </w:tcBorders>
                        <w:shd w:val="clear" w:color="000000" w:fill="00CCFF"/>
                        <w:noWrap/>
                        <w:vAlign w:val="bottom"/>
                        <w:hideMark/>
                      </w:tcPr>
                      <w:p w14:paraId="1C005D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24.379,40</w:t>
                        </w:r>
                      </w:p>
                    </w:tc>
                  </w:tr>
                  <w:tr w:rsidR="0050724B" w:rsidRPr="0050724B" w14:paraId="5F0AD75A"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144504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34C955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18.306,00</w:t>
                        </w:r>
                      </w:p>
                    </w:tc>
                    <w:tc>
                      <w:tcPr>
                        <w:tcW w:w="1482" w:type="dxa"/>
                        <w:tcBorders>
                          <w:top w:val="nil"/>
                          <w:left w:val="nil"/>
                          <w:bottom w:val="nil"/>
                          <w:right w:val="nil"/>
                        </w:tcBorders>
                        <w:shd w:val="clear" w:color="000000" w:fill="00FFFF"/>
                        <w:noWrap/>
                        <w:vAlign w:val="bottom"/>
                        <w:hideMark/>
                      </w:tcPr>
                      <w:p w14:paraId="2AE9383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6.073,40</w:t>
                        </w:r>
                      </w:p>
                    </w:tc>
                    <w:tc>
                      <w:tcPr>
                        <w:tcW w:w="1105" w:type="dxa"/>
                        <w:tcBorders>
                          <w:top w:val="nil"/>
                          <w:left w:val="nil"/>
                          <w:bottom w:val="nil"/>
                          <w:right w:val="nil"/>
                        </w:tcBorders>
                        <w:shd w:val="clear" w:color="000000" w:fill="00FFFF"/>
                        <w:noWrap/>
                        <w:vAlign w:val="bottom"/>
                        <w:hideMark/>
                      </w:tcPr>
                      <w:p w14:paraId="501ECE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33,18</w:t>
                        </w:r>
                      </w:p>
                    </w:tc>
                    <w:tc>
                      <w:tcPr>
                        <w:tcW w:w="1131" w:type="dxa"/>
                        <w:tcBorders>
                          <w:top w:val="nil"/>
                          <w:left w:val="nil"/>
                          <w:bottom w:val="nil"/>
                          <w:right w:val="nil"/>
                        </w:tcBorders>
                        <w:shd w:val="clear" w:color="000000" w:fill="00FFFF"/>
                        <w:noWrap/>
                        <w:vAlign w:val="bottom"/>
                        <w:hideMark/>
                      </w:tcPr>
                      <w:p w14:paraId="48EA49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24.379,40</w:t>
                        </w:r>
                      </w:p>
                    </w:tc>
                  </w:tr>
                  <w:tr w:rsidR="0050724B" w:rsidRPr="0050724B" w14:paraId="7F39E091"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DF4835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0912 Osnovno obrazovanje</w:t>
                        </w:r>
                      </w:p>
                    </w:tc>
                    <w:tc>
                      <w:tcPr>
                        <w:tcW w:w="1557" w:type="dxa"/>
                        <w:tcBorders>
                          <w:top w:val="nil"/>
                          <w:left w:val="nil"/>
                          <w:bottom w:val="nil"/>
                          <w:right w:val="nil"/>
                        </w:tcBorders>
                        <w:shd w:val="clear" w:color="000000" w:fill="CCFFFF"/>
                        <w:noWrap/>
                        <w:vAlign w:val="bottom"/>
                        <w:hideMark/>
                      </w:tcPr>
                      <w:p w14:paraId="686087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18.306,00</w:t>
                        </w:r>
                      </w:p>
                    </w:tc>
                    <w:tc>
                      <w:tcPr>
                        <w:tcW w:w="1482" w:type="dxa"/>
                        <w:tcBorders>
                          <w:top w:val="nil"/>
                          <w:left w:val="nil"/>
                          <w:bottom w:val="nil"/>
                          <w:right w:val="nil"/>
                        </w:tcBorders>
                        <w:shd w:val="clear" w:color="000000" w:fill="CCFFFF"/>
                        <w:noWrap/>
                        <w:vAlign w:val="bottom"/>
                        <w:hideMark/>
                      </w:tcPr>
                      <w:p w14:paraId="5A4148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6.073,40</w:t>
                        </w:r>
                      </w:p>
                    </w:tc>
                    <w:tc>
                      <w:tcPr>
                        <w:tcW w:w="1105" w:type="dxa"/>
                        <w:tcBorders>
                          <w:top w:val="nil"/>
                          <w:left w:val="nil"/>
                          <w:bottom w:val="nil"/>
                          <w:right w:val="nil"/>
                        </w:tcBorders>
                        <w:shd w:val="clear" w:color="000000" w:fill="CCFFFF"/>
                        <w:noWrap/>
                        <w:vAlign w:val="bottom"/>
                        <w:hideMark/>
                      </w:tcPr>
                      <w:p w14:paraId="15840B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33,18</w:t>
                        </w:r>
                      </w:p>
                    </w:tc>
                    <w:tc>
                      <w:tcPr>
                        <w:tcW w:w="1131" w:type="dxa"/>
                        <w:tcBorders>
                          <w:top w:val="nil"/>
                          <w:left w:val="nil"/>
                          <w:bottom w:val="nil"/>
                          <w:right w:val="nil"/>
                        </w:tcBorders>
                        <w:shd w:val="clear" w:color="000000" w:fill="CCFFFF"/>
                        <w:noWrap/>
                        <w:vAlign w:val="bottom"/>
                        <w:hideMark/>
                      </w:tcPr>
                      <w:p w14:paraId="05BB585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24.379,40</w:t>
                        </w:r>
                      </w:p>
                    </w:tc>
                  </w:tr>
                  <w:tr w:rsidR="0050724B" w:rsidRPr="0050724B" w14:paraId="265004B5" w14:textId="77777777" w:rsidTr="0050724B">
                    <w:trPr>
                      <w:trHeight w:val="255"/>
                    </w:trPr>
                    <w:tc>
                      <w:tcPr>
                        <w:tcW w:w="940" w:type="dxa"/>
                        <w:tcBorders>
                          <w:top w:val="nil"/>
                          <w:left w:val="nil"/>
                          <w:bottom w:val="nil"/>
                          <w:right w:val="nil"/>
                        </w:tcBorders>
                        <w:noWrap/>
                        <w:vAlign w:val="bottom"/>
                        <w:hideMark/>
                      </w:tcPr>
                      <w:p w14:paraId="6A69136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C19886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A93475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F249F9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18.306,00</w:t>
                        </w:r>
                      </w:p>
                    </w:tc>
                    <w:tc>
                      <w:tcPr>
                        <w:tcW w:w="1482" w:type="dxa"/>
                        <w:tcBorders>
                          <w:top w:val="nil"/>
                          <w:left w:val="nil"/>
                          <w:bottom w:val="nil"/>
                          <w:right w:val="nil"/>
                        </w:tcBorders>
                        <w:noWrap/>
                        <w:vAlign w:val="bottom"/>
                        <w:hideMark/>
                      </w:tcPr>
                      <w:p w14:paraId="1B0BF6B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6.073,40</w:t>
                        </w:r>
                      </w:p>
                    </w:tc>
                    <w:tc>
                      <w:tcPr>
                        <w:tcW w:w="1105" w:type="dxa"/>
                        <w:tcBorders>
                          <w:top w:val="nil"/>
                          <w:left w:val="nil"/>
                          <w:bottom w:val="nil"/>
                          <w:right w:val="nil"/>
                        </w:tcBorders>
                        <w:noWrap/>
                        <w:vAlign w:val="bottom"/>
                        <w:hideMark/>
                      </w:tcPr>
                      <w:p w14:paraId="3503C80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33,18</w:t>
                        </w:r>
                      </w:p>
                    </w:tc>
                    <w:tc>
                      <w:tcPr>
                        <w:tcW w:w="1131" w:type="dxa"/>
                        <w:tcBorders>
                          <w:top w:val="nil"/>
                          <w:left w:val="nil"/>
                          <w:bottom w:val="nil"/>
                          <w:right w:val="nil"/>
                        </w:tcBorders>
                        <w:noWrap/>
                        <w:vAlign w:val="bottom"/>
                        <w:hideMark/>
                      </w:tcPr>
                      <w:p w14:paraId="6D1DABA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24.379,40</w:t>
                        </w:r>
                      </w:p>
                    </w:tc>
                  </w:tr>
                  <w:tr w:rsidR="0050724B" w:rsidRPr="0050724B" w14:paraId="4B920556" w14:textId="77777777" w:rsidTr="0050724B">
                    <w:trPr>
                      <w:trHeight w:val="255"/>
                    </w:trPr>
                    <w:tc>
                      <w:tcPr>
                        <w:tcW w:w="940" w:type="dxa"/>
                        <w:tcBorders>
                          <w:top w:val="nil"/>
                          <w:left w:val="nil"/>
                          <w:bottom w:val="nil"/>
                          <w:right w:val="nil"/>
                        </w:tcBorders>
                        <w:noWrap/>
                        <w:vAlign w:val="bottom"/>
                        <w:hideMark/>
                      </w:tcPr>
                      <w:p w14:paraId="66D16D2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B54F2A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4EE55D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6613E5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4.566,00</w:t>
                        </w:r>
                      </w:p>
                    </w:tc>
                    <w:tc>
                      <w:tcPr>
                        <w:tcW w:w="1482" w:type="dxa"/>
                        <w:tcBorders>
                          <w:top w:val="nil"/>
                          <w:left w:val="nil"/>
                          <w:bottom w:val="nil"/>
                          <w:right w:val="nil"/>
                        </w:tcBorders>
                        <w:noWrap/>
                        <w:vAlign w:val="bottom"/>
                        <w:hideMark/>
                      </w:tcPr>
                      <w:p w14:paraId="6BA1E39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-1.941,60</w:t>
                        </w:r>
                      </w:p>
                    </w:tc>
                    <w:tc>
                      <w:tcPr>
                        <w:tcW w:w="1105" w:type="dxa"/>
                        <w:tcBorders>
                          <w:top w:val="nil"/>
                          <w:left w:val="nil"/>
                          <w:bottom w:val="nil"/>
                          <w:right w:val="nil"/>
                        </w:tcBorders>
                        <w:noWrap/>
                        <w:vAlign w:val="bottom"/>
                        <w:hideMark/>
                      </w:tcPr>
                      <w:p w14:paraId="3CA4794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-42,52</w:t>
                        </w:r>
                      </w:p>
                    </w:tc>
                    <w:tc>
                      <w:tcPr>
                        <w:tcW w:w="1131" w:type="dxa"/>
                        <w:tcBorders>
                          <w:top w:val="nil"/>
                          <w:left w:val="nil"/>
                          <w:bottom w:val="nil"/>
                          <w:right w:val="nil"/>
                        </w:tcBorders>
                        <w:noWrap/>
                        <w:vAlign w:val="bottom"/>
                        <w:hideMark/>
                      </w:tcPr>
                      <w:p w14:paraId="0CCDBB2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2.624,40</w:t>
                        </w:r>
                      </w:p>
                    </w:tc>
                  </w:tr>
                  <w:tr w:rsidR="0050724B" w:rsidRPr="0050724B" w14:paraId="7A12A9F9" w14:textId="77777777" w:rsidTr="0050724B">
                    <w:trPr>
                      <w:trHeight w:val="255"/>
                    </w:trPr>
                    <w:tc>
                      <w:tcPr>
                        <w:tcW w:w="940" w:type="dxa"/>
                        <w:tcBorders>
                          <w:top w:val="nil"/>
                          <w:left w:val="nil"/>
                          <w:bottom w:val="nil"/>
                          <w:right w:val="nil"/>
                        </w:tcBorders>
                        <w:noWrap/>
                        <w:vAlign w:val="bottom"/>
                        <w:hideMark/>
                      </w:tcPr>
                      <w:p w14:paraId="3BE38E3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R045</w:t>
                        </w:r>
                      </w:p>
                    </w:tc>
                    <w:tc>
                      <w:tcPr>
                        <w:tcW w:w="774" w:type="dxa"/>
                        <w:tcBorders>
                          <w:top w:val="nil"/>
                          <w:left w:val="nil"/>
                          <w:bottom w:val="nil"/>
                          <w:right w:val="nil"/>
                        </w:tcBorders>
                        <w:noWrap/>
                        <w:vAlign w:val="bottom"/>
                        <w:hideMark/>
                      </w:tcPr>
                      <w:p w14:paraId="23D44D0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29C702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Škola u prirodi</w:t>
                        </w:r>
                      </w:p>
                    </w:tc>
                    <w:tc>
                      <w:tcPr>
                        <w:tcW w:w="1557" w:type="dxa"/>
                        <w:tcBorders>
                          <w:top w:val="nil"/>
                          <w:left w:val="nil"/>
                          <w:bottom w:val="nil"/>
                          <w:right w:val="nil"/>
                        </w:tcBorders>
                        <w:noWrap/>
                        <w:vAlign w:val="bottom"/>
                        <w:hideMark/>
                      </w:tcPr>
                      <w:p w14:paraId="66870A6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2.500,00</w:t>
                        </w:r>
                      </w:p>
                    </w:tc>
                    <w:tc>
                      <w:tcPr>
                        <w:tcW w:w="1482" w:type="dxa"/>
                        <w:tcBorders>
                          <w:top w:val="nil"/>
                          <w:left w:val="nil"/>
                          <w:bottom w:val="nil"/>
                          <w:right w:val="nil"/>
                        </w:tcBorders>
                        <w:noWrap/>
                        <w:vAlign w:val="bottom"/>
                        <w:hideMark/>
                      </w:tcPr>
                      <w:p w14:paraId="65A76F9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-880,00</w:t>
                        </w:r>
                      </w:p>
                    </w:tc>
                    <w:tc>
                      <w:tcPr>
                        <w:tcW w:w="1105" w:type="dxa"/>
                        <w:tcBorders>
                          <w:top w:val="nil"/>
                          <w:left w:val="nil"/>
                          <w:bottom w:val="nil"/>
                          <w:right w:val="nil"/>
                        </w:tcBorders>
                        <w:noWrap/>
                        <w:vAlign w:val="bottom"/>
                        <w:hideMark/>
                      </w:tcPr>
                      <w:p w14:paraId="637070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-35,20</w:t>
                        </w:r>
                      </w:p>
                    </w:tc>
                    <w:tc>
                      <w:tcPr>
                        <w:tcW w:w="1131" w:type="dxa"/>
                        <w:tcBorders>
                          <w:top w:val="nil"/>
                          <w:left w:val="nil"/>
                          <w:bottom w:val="nil"/>
                          <w:right w:val="nil"/>
                        </w:tcBorders>
                        <w:noWrap/>
                        <w:vAlign w:val="bottom"/>
                        <w:hideMark/>
                      </w:tcPr>
                      <w:p w14:paraId="6B8F789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1.620,00</w:t>
                        </w:r>
                      </w:p>
                    </w:tc>
                  </w:tr>
                  <w:tr w:rsidR="0050724B" w:rsidRPr="0050724B" w14:paraId="3A397A64" w14:textId="77777777" w:rsidTr="0050724B">
                    <w:trPr>
                      <w:trHeight w:val="255"/>
                    </w:trPr>
                    <w:tc>
                      <w:tcPr>
                        <w:tcW w:w="940" w:type="dxa"/>
                        <w:tcBorders>
                          <w:top w:val="nil"/>
                          <w:left w:val="nil"/>
                          <w:bottom w:val="nil"/>
                          <w:right w:val="nil"/>
                        </w:tcBorders>
                        <w:noWrap/>
                        <w:vAlign w:val="bottom"/>
                        <w:hideMark/>
                      </w:tcPr>
                      <w:p w14:paraId="390FA36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R046</w:t>
                        </w:r>
                      </w:p>
                    </w:tc>
                    <w:tc>
                      <w:tcPr>
                        <w:tcW w:w="774" w:type="dxa"/>
                        <w:tcBorders>
                          <w:top w:val="nil"/>
                          <w:left w:val="nil"/>
                          <w:bottom w:val="nil"/>
                          <w:right w:val="nil"/>
                        </w:tcBorders>
                        <w:noWrap/>
                        <w:vAlign w:val="bottom"/>
                        <w:hideMark/>
                      </w:tcPr>
                      <w:p w14:paraId="27FB85B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744E61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Škola plivanja</w:t>
                        </w:r>
                      </w:p>
                    </w:tc>
                    <w:tc>
                      <w:tcPr>
                        <w:tcW w:w="1557" w:type="dxa"/>
                        <w:tcBorders>
                          <w:top w:val="nil"/>
                          <w:left w:val="nil"/>
                          <w:bottom w:val="nil"/>
                          <w:right w:val="nil"/>
                        </w:tcBorders>
                        <w:noWrap/>
                        <w:vAlign w:val="bottom"/>
                        <w:hideMark/>
                      </w:tcPr>
                      <w:p w14:paraId="293CC85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1.800,00</w:t>
                        </w:r>
                      </w:p>
                    </w:tc>
                    <w:tc>
                      <w:tcPr>
                        <w:tcW w:w="1482" w:type="dxa"/>
                        <w:tcBorders>
                          <w:top w:val="nil"/>
                          <w:left w:val="nil"/>
                          <w:bottom w:val="nil"/>
                          <w:right w:val="nil"/>
                        </w:tcBorders>
                        <w:noWrap/>
                        <w:vAlign w:val="bottom"/>
                        <w:hideMark/>
                      </w:tcPr>
                      <w:p w14:paraId="1BDDA6E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-795,60</w:t>
                        </w:r>
                      </w:p>
                    </w:tc>
                    <w:tc>
                      <w:tcPr>
                        <w:tcW w:w="1105" w:type="dxa"/>
                        <w:tcBorders>
                          <w:top w:val="nil"/>
                          <w:left w:val="nil"/>
                          <w:bottom w:val="nil"/>
                          <w:right w:val="nil"/>
                        </w:tcBorders>
                        <w:noWrap/>
                        <w:vAlign w:val="bottom"/>
                        <w:hideMark/>
                      </w:tcPr>
                      <w:p w14:paraId="2159308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-44,20</w:t>
                        </w:r>
                      </w:p>
                    </w:tc>
                    <w:tc>
                      <w:tcPr>
                        <w:tcW w:w="1131" w:type="dxa"/>
                        <w:tcBorders>
                          <w:top w:val="nil"/>
                          <w:left w:val="nil"/>
                          <w:bottom w:val="nil"/>
                          <w:right w:val="nil"/>
                        </w:tcBorders>
                        <w:noWrap/>
                        <w:vAlign w:val="bottom"/>
                        <w:hideMark/>
                      </w:tcPr>
                      <w:p w14:paraId="75A79CD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1.004,40</w:t>
                        </w:r>
                      </w:p>
                    </w:tc>
                  </w:tr>
                  <w:tr w:rsidR="0050724B" w:rsidRPr="0050724B" w14:paraId="31E55902" w14:textId="77777777" w:rsidTr="0050724B">
                    <w:trPr>
                      <w:trHeight w:val="255"/>
                    </w:trPr>
                    <w:tc>
                      <w:tcPr>
                        <w:tcW w:w="940" w:type="dxa"/>
                        <w:tcBorders>
                          <w:top w:val="nil"/>
                          <w:left w:val="nil"/>
                          <w:bottom w:val="nil"/>
                          <w:right w:val="nil"/>
                        </w:tcBorders>
                        <w:noWrap/>
                        <w:vAlign w:val="bottom"/>
                        <w:hideMark/>
                      </w:tcPr>
                      <w:p w14:paraId="4A1919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R049</w:t>
                        </w:r>
                      </w:p>
                    </w:tc>
                    <w:tc>
                      <w:tcPr>
                        <w:tcW w:w="774" w:type="dxa"/>
                        <w:tcBorders>
                          <w:top w:val="nil"/>
                          <w:left w:val="nil"/>
                          <w:bottom w:val="nil"/>
                          <w:right w:val="nil"/>
                        </w:tcBorders>
                        <w:noWrap/>
                        <w:vAlign w:val="bottom"/>
                        <w:hideMark/>
                      </w:tcPr>
                      <w:p w14:paraId="3FF364A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768C31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Školsko zvono</w:t>
                        </w:r>
                      </w:p>
                    </w:tc>
                    <w:tc>
                      <w:tcPr>
                        <w:tcW w:w="1557" w:type="dxa"/>
                        <w:tcBorders>
                          <w:top w:val="nil"/>
                          <w:left w:val="nil"/>
                          <w:bottom w:val="nil"/>
                          <w:right w:val="nil"/>
                        </w:tcBorders>
                        <w:noWrap/>
                        <w:vAlign w:val="bottom"/>
                        <w:hideMark/>
                      </w:tcPr>
                      <w:p w14:paraId="091034B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266,00</w:t>
                        </w:r>
                      </w:p>
                    </w:tc>
                    <w:tc>
                      <w:tcPr>
                        <w:tcW w:w="1482" w:type="dxa"/>
                        <w:tcBorders>
                          <w:top w:val="nil"/>
                          <w:left w:val="nil"/>
                          <w:bottom w:val="nil"/>
                          <w:right w:val="nil"/>
                        </w:tcBorders>
                        <w:noWrap/>
                        <w:vAlign w:val="bottom"/>
                        <w:hideMark/>
                      </w:tcPr>
                      <w:p w14:paraId="4DC282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-266,00</w:t>
                        </w:r>
                      </w:p>
                    </w:tc>
                    <w:tc>
                      <w:tcPr>
                        <w:tcW w:w="1105" w:type="dxa"/>
                        <w:tcBorders>
                          <w:top w:val="nil"/>
                          <w:left w:val="nil"/>
                          <w:bottom w:val="nil"/>
                          <w:right w:val="nil"/>
                        </w:tcBorders>
                        <w:noWrap/>
                        <w:vAlign w:val="bottom"/>
                        <w:hideMark/>
                      </w:tcPr>
                      <w:p w14:paraId="3A147F2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F5EC6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AC4AA47" w14:textId="77777777" w:rsidTr="0050724B">
                    <w:trPr>
                      <w:trHeight w:val="255"/>
                    </w:trPr>
                    <w:tc>
                      <w:tcPr>
                        <w:tcW w:w="940" w:type="dxa"/>
                        <w:tcBorders>
                          <w:top w:val="nil"/>
                          <w:left w:val="nil"/>
                          <w:bottom w:val="nil"/>
                          <w:right w:val="nil"/>
                        </w:tcBorders>
                        <w:noWrap/>
                        <w:vAlign w:val="bottom"/>
                        <w:hideMark/>
                      </w:tcPr>
                      <w:p w14:paraId="46945F18"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4510EC7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354D704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Subvencije</w:t>
                        </w:r>
                      </w:p>
                    </w:tc>
                    <w:tc>
                      <w:tcPr>
                        <w:tcW w:w="1557" w:type="dxa"/>
                        <w:tcBorders>
                          <w:top w:val="nil"/>
                          <w:left w:val="nil"/>
                          <w:bottom w:val="nil"/>
                          <w:right w:val="nil"/>
                        </w:tcBorders>
                        <w:noWrap/>
                        <w:vAlign w:val="bottom"/>
                        <w:hideMark/>
                      </w:tcPr>
                      <w:p w14:paraId="76D8E06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13.340,00</w:t>
                        </w:r>
                      </w:p>
                    </w:tc>
                    <w:tc>
                      <w:tcPr>
                        <w:tcW w:w="1482" w:type="dxa"/>
                        <w:tcBorders>
                          <w:top w:val="nil"/>
                          <w:left w:val="nil"/>
                          <w:bottom w:val="nil"/>
                          <w:right w:val="nil"/>
                        </w:tcBorders>
                        <w:noWrap/>
                        <w:vAlign w:val="bottom"/>
                        <w:hideMark/>
                      </w:tcPr>
                      <w:p w14:paraId="7924D6D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7.710,00</w:t>
                        </w:r>
                      </w:p>
                    </w:tc>
                    <w:tc>
                      <w:tcPr>
                        <w:tcW w:w="1105" w:type="dxa"/>
                        <w:tcBorders>
                          <w:top w:val="nil"/>
                          <w:left w:val="nil"/>
                          <w:bottom w:val="nil"/>
                          <w:right w:val="nil"/>
                        </w:tcBorders>
                        <w:noWrap/>
                        <w:vAlign w:val="bottom"/>
                        <w:hideMark/>
                      </w:tcPr>
                      <w:p w14:paraId="155385E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57,80</w:t>
                        </w:r>
                      </w:p>
                    </w:tc>
                    <w:tc>
                      <w:tcPr>
                        <w:tcW w:w="1131" w:type="dxa"/>
                        <w:tcBorders>
                          <w:top w:val="nil"/>
                          <w:left w:val="nil"/>
                          <w:bottom w:val="nil"/>
                          <w:right w:val="nil"/>
                        </w:tcBorders>
                        <w:noWrap/>
                        <w:vAlign w:val="bottom"/>
                        <w:hideMark/>
                      </w:tcPr>
                      <w:p w14:paraId="40438EA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21.050,00</w:t>
                        </w:r>
                      </w:p>
                    </w:tc>
                  </w:tr>
                  <w:tr w:rsidR="0050724B" w:rsidRPr="0050724B" w14:paraId="732AD66A" w14:textId="77777777" w:rsidTr="0050724B">
                    <w:trPr>
                      <w:trHeight w:val="255"/>
                    </w:trPr>
                    <w:tc>
                      <w:tcPr>
                        <w:tcW w:w="940" w:type="dxa"/>
                        <w:tcBorders>
                          <w:top w:val="nil"/>
                          <w:left w:val="nil"/>
                          <w:bottom w:val="nil"/>
                          <w:right w:val="nil"/>
                        </w:tcBorders>
                        <w:noWrap/>
                        <w:vAlign w:val="bottom"/>
                        <w:hideMark/>
                      </w:tcPr>
                      <w:p w14:paraId="65C5718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R051 C</w:t>
                        </w:r>
                      </w:p>
                    </w:tc>
                    <w:tc>
                      <w:tcPr>
                        <w:tcW w:w="774" w:type="dxa"/>
                        <w:tcBorders>
                          <w:top w:val="nil"/>
                          <w:left w:val="nil"/>
                          <w:bottom w:val="nil"/>
                          <w:right w:val="nil"/>
                        </w:tcBorders>
                        <w:noWrap/>
                        <w:vAlign w:val="bottom"/>
                        <w:hideMark/>
                      </w:tcPr>
                      <w:p w14:paraId="62A1657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64BE781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Sufinanciranje produženog boravka</w:t>
                        </w:r>
                      </w:p>
                    </w:tc>
                    <w:tc>
                      <w:tcPr>
                        <w:tcW w:w="1557" w:type="dxa"/>
                        <w:tcBorders>
                          <w:top w:val="nil"/>
                          <w:left w:val="nil"/>
                          <w:bottom w:val="nil"/>
                          <w:right w:val="nil"/>
                        </w:tcBorders>
                        <w:noWrap/>
                        <w:vAlign w:val="bottom"/>
                        <w:hideMark/>
                      </w:tcPr>
                      <w:p w14:paraId="7A131AB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13.340,00</w:t>
                        </w:r>
                      </w:p>
                    </w:tc>
                    <w:tc>
                      <w:tcPr>
                        <w:tcW w:w="1482" w:type="dxa"/>
                        <w:tcBorders>
                          <w:top w:val="nil"/>
                          <w:left w:val="nil"/>
                          <w:bottom w:val="nil"/>
                          <w:right w:val="nil"/>
                        </w:tcBorders>
                        <w:noWrap/>
                        <w:vAlign w:val="bottom"/>
                        <w:hideMark/>
                      </w:tcPr>
                      <w:p w14:paraId="49F40BE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7.710,00</w:t>
                        </w:r>
                      </w:p>
                    </w:tc>
                    <w:tc>
                      <w:tcPr>
                        <w:tcW w:w="1105" w:type="dxa"/>
                        <w:tcBorders>
                          <w:top w:val="nil"/>
                          <w:left w:val="nil"/>
                          <w:bottom w:val="nil"/>
                          <w:right w:val="nil"/>
                        </w:tcBorders>
                        <w:noWrap/>
                        <w:vAlign w:val="bottom"/>
                        <w:hideMark/>
                      </w:tcPr>
                      <w:p w14:paraId="3279BD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57,80</w:t>
                        </w:r>
                      </w:p>
                    </w:tc>
                    <w:tc>
                      <w:tcPr>
                        <w:tcW w:w="1131" w:type="dxa"/>
                        <w:tcBorders>
                          <w:top w:val="nil"/>
                          <w:left w:val="nil"/>
                          <w:bottom w:val="nil"/>
                          <w:right w:val="nil"/>
                        </w:tcBorders>
                        <w:noWrap/>
                        <w:vAlign w:val="bottom"/>
                        <w:hideMark/>
                      </w:tcPr>
                      <w:p w14:paraId="035BC89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21.050,00</w:t>
                        </w:r>
                      </w:p>
                    </w:tc>
                  </w:tr>
                  <w:tr w:rsidR="0050724B" w:rsidRPr="0050724B" w14:paraId="0B2BA6EC" w14:textId="77777777" w:rsidTr="0050724B">
                    <w:trPr>
                      <w:trHeight w:val="255"/>
                    </w:trPr>
                    <w:tc>
                      <w:tcPr>
                        <w:tcW w:w="940" w:type="dxa"/>
                        <w:tcBorders>
                          <w:top w:val="nil"/>
                          <w:left w:val="nil"/>
                          <w:bottom w:val="nil"/>
                          <w:right w:val="nil"/>
                        </w:tcBorders>
                        <w:noWrap/>
                        <w:vAlign w:val="bottom"/>
                        <w:hideMark/>
                      </w:tcPr>
                      <w:p w14:paraId="4D709BFD"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741D1FE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1C5F0AA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0528D28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0A217CC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305,00</w:t>
                        </w:r>
                      </w:p>
                    </w:tc>
                    <w:tc>
                      <w:tcPr>
                        <w:tcW w:w="1105" w:type="dxa"/>
                        <w:tcBorders>
                          <w:top w:val="nil"/>
                          <w:left w:val="nil"/>
                          <w:bottom w:val="nil"/>
                          <w:right w:val="nil"/>
                        </w:tcBorders>
                        <w:noWrap/>
                        <w:vAlign w:val="bottom"/>
                        <w:hideMark/>
                      </w:tcPr>
                      <w:p w14:paraId="41BCC2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76,25</w:t>
                        </w:r>
                      </w:p>
                    </w:tc>
                    <w:tc>
                      <w:tcPr>
                        <w:tcW w:w="1131" w:type="dxa"/>
                        <w:tcBorders>
                          <w:top w:val="nil"/>
                          <w:left w:val="nil"/>
                          <w:bottom w:val="nil"/>
                          <w:right w:val="nil"/>
                        </w:tcBorders>
                        <w:noWrap/>
                        <w:vAlign w:val="bottom"/>
                        <w:hideMark/>
                      </w:tcPr>
                      <w:p w14:paraId="0171F0B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705,00</w:t>
                        </w:r>
                      </w:p>
                    </w:tc>
                  </w:tr>
                  <w:tr w:rsidR="0050724B" w:rsidRPr="0050724B" w14:paraId="553AB146" w14:textId="77777777" w:rsidTr="0050724B">
                    <w:trPr>
                      <w:trHeight w:val="255"/>
                    </w:trPr>
                    <w:tc>
                      <w:tcPr>
                        <w:tcW w:w="940" w:type="dxa"/>
                        <w:tcBorders>
                          <w:top w:val="nil"/>
                          <w:left w:val="nil"/>
                          <w:bottom w:val="nil"/>
                          <w:right w:val="nil"/>
                        </w:tcBorders>
                        <w:noWrap/>
                        <w:vAlign w:val="bottom"/>
                        <w:hideMark/>
                      </w:tcPr>
                      <w:p w14:paraId="24AF5F7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R183</w:t>
                        </w:r>
                      </w:p>
                    </w:tc>
                    <w:tc>
                      <w:tcPr>
                        <w:tcW w:w="774" w:type="dxa"/>
                        <w:tcBorders>
                          <w:top w:val="nil"/>
                          <w:left w:val="nil"/>
                          <w:bottom w:val="nil"/>
                          <w:right w:val="nil"/>
                        </w:tcBorders>
                        <w:noWrap/>
                        <w:vAlign w:val="bottom"/>
                        <w:hideMark/>
                      </w:tcPr>
                      <w:p w14:paraId="76ED176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00A7A61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Darovi za </w:t>
                        </w:r>
                        <w:proofErr w:type="spellStart"/>
                        <w:r w:rsidRPr="0050724B">
                          <w:rPr>
                            <w:rFonts w:ascii="Arial" w:eastAsia="Times New Roman" w:hAnsi="Arial" w:cs="Arial"/>
                            <w:sz w:val="20"/>
                            <w:szCs w:val="20"/>
                            <w:lang w:eastAsia="hr-HR"/>
                          </w:rPr>
                          <w:t>Sv.Nikolu</w:t>
                        </w:r>
                        <w:proofErr w:type="spellEnd"/>
                        <w:r w:rsidRPr="0050724B">
                          <w:rPr>
                            <w:rFonts w:ascii="Arial" w:eastAsia="Times New Roman" w:hAnsi="Arial" w:cs="Arial"/>
                            <w:sz w:val="20"/>
                            <w:szCs w:val="20"/>
                            <w:lang w:eastAsia="hr-HR"/>
                          </w:rPr>
                          <w:t xml:space="preserve"> - PŠ Dubravica</w:t>
                        </w:r>
                      </w:p>
                    </w:tc>
                    <w:tc>
                      <w:tcPr>
                        <w:tcW w:w="1557" w:type="dxa"/>
                        <w:tcBorders>
                          <w:top w:val="nil"/>
                          <w:left w:val="nil"/>
                          <w:bottom w:val="nil"/>
                          <w:right w:val="nil"/>
                        </w:tcBorders>
                        <w:noWrap/>
                        <w:vAlign w:val="bottom"/>
                        <w:hideMark/>
                      </w:tcPr>
                      <w:p w14:paraId="3A9BB68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02B5D0F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305,00</w:t>
                        </w:r>
                      </w:p>
                    </w:tc>
                    <w:tc>
                      <w:tcPr>
                        <w:tcW w:w="1105" w:type="dxa"/>
                        <w:tcBorders>
                          <w:top w:val="nil"/>
                          <w:left w:val="nil"/>
                          <w:bottom w:val="nil"/>
                          <w:right w:val="nil"/>
                        </w:tcBorders>
                        <w:noWrap/>
                        <w:vAlign w:val="bottom"/>
                        <w:hideMark/>
                      </w:tcPr>
                      <w:p w14:paraId="141DEE4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76,25</w:t>
                        </w:r>
                      </w:p>
                    </w:tc>
                    <w:tc>
                      <w:tcPr>
                        <w:tcW w:w="1131" w:type="dxa"/>
                        <w:tcBorders>
                          <w:top w:val="nil"/>
                          <w:left w:val="nil"/>
                          <w:bottom w:val="nil"/>
                          <w:right w:val="nil"/>
                        </w:tcBorders>
                        <w:noWrap/>
                        <w:vAlign w:val="bottom"/>
                        <w:hideMark/>
                      </w:tcPr>
                      <w:p w14:paraId="5B4A877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705,00</w:t>
                        </w:r>
                      </w:p>
                    </w:tc>
                  </w:tr>
                  <w:tr w:rsidR="0050724B" w:rsidRPr="0050724B" w14:paraId="70BC322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7AF9F4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8.1. Namjenski primici od zaduživanja</w:t>
                        </w:r>
                      </w:p>
                    </w:tc>
                    <w:tc>
                      <w:tcPr>
                        <w:tcW w:w="1557" w:type="dxa"/>
                        <w:tcBorders>
                          <w:top w:val="nil"/>
                          <w:left w:val="nil"/>
                          <w:bottom w:val="nil"/>
                          <w:right w:val="nil"/>
                        </w:tcBorders>
                        <w:shd w:val="clear" w:color="000000" w:fill="FFFF99"/>
                        <w:noWrap/>
                        <w:vAlign w:val="bottom"/>
                        <w:hideMark/>
                      </w:tcPr>
                      <w:p w14:paraId="377D25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482" w:type="dxa"/>
                        <w:tcBorders>
                          <w:top w:val="nil"/>
                          <w:left w:val="nil"/>
                          <w:bottom w:val="nil"/>
                          <w:right w:val="nil"/>
                        </w:tcBorders>
                        <w:shd w:val="clear" w:color="000000" w:fill="FFFF99"/>
                        <w:noWrap/>
                        <w:vAlign w:val="bottom"/>
                        <w:hideMark/>
                      </w:tcPr>
                      <w:p w14:paraId="5710C1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105" w:type="dxa"/>
                        <w:tcBorders>
                          <w:top w:val="nil"/>
                          <w:left w:val="nil"/>
                          <w:bottom w:val="nil"/>
                          <w:right w:val="nil"/>
                        </w:tcBorders>
                        <w:shd w:val="clear" w:color="000000" w:fill="FFFF99"/>
                        <w:noWrap/>
                        <w:vAlign w:val="bottom"/>
                        <w:hideMark/>
                      </w:tcPr>
                      <w:p w14:paraId="38D75B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38D8D0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19BC0E6"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EDCD8A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796FB0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482" w:type="dxa"/>
                        <w:tcBorders>
                          <w:top w:val="nil"/>
                          <w:left w:val="nil"/>
                          <w:bottom w:val="nil"/>
                          <w:right w:val="nil"/>
                        </w:tcBorders>
                        <w:shd w:val="clear" w:color="000000" w:fill="00CCFF"/>
                        <w:noWrap/>
                        <w:vAlign w:val="bottom"/>
                        <w:hideMark/>
                      </w:tcPr>
                      <w:p w14:paraId="4CCDE7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105" w:type="dxa"/>
                        <w:tcBorders>
                          <w:top w:val="nil"/>
                          <w:left w:val="nil"/>
                          <w:bottom w:val="nil"/>
                          <w:right w:val="nil"/>
                        </w:tcBorders>
                        <w:shd w:val="clear" w:color="000000" w:fill="00CCFF"/>
                        <w:noWrap/>
                        <w:vAlign w:val="bottom"/>
                        <w:hideMark/>
                      </w:tcPr>
                      <w:p w14:paraId="122AB2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0B04C8E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90B7EA5"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F440AE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50620C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482" w:type="dxa"/>
                        <w:tcBorders>
                          <w:top w:val="nil"/>
                          <w:left w:val="nil"/>
                          <w:bottom w:val="nil"/>
                          <w:right w:val="nil"/>
                        </w:tcBorders>
                        <w:shd w:val="clear" w:color="000000" w:fill="00FFFF"/>
                        <w:noWrap/>
                        <w:vAlign w:val="bottom"/>
                        <w:hideMark/>
                      </w:tcPr>
                      <w:p w14:paraId="5C8AC9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105" w:type="dxa"/>
                        <w:tcBorders>
                          <w:top w:val="nil"/>
                          <w:left w:val="nil"/>
                          <w:bottom w:val="nil"/>
                          <w:right w:val="nil"/>
                        </w:tcBorders>
                        <w:shd w:val="clear" w:color="000000" w:fill="00FFFF"/>
                        <w:noWrap/>
                        <w:vAlign w:val="bottom"/>
                        <w:hideMark/>
                      </w:tcPr>
                      <w:p w14:paraId="536838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605CF4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ABF738C"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9067DA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0912 Osnovno obrazovanje</w:t>
                        </w:r>
                      </w:p>
                    </w:tc>
                    <w:tc>
                      <w:tcPr>
                        <w:tcW w:w="1557" w:type="dxa"/>
                        <w:tcBorders>
                          <w:top w:val="nil"/>
                          <w:left w:val="nil"/>
                          <w:bottom w:val="nil"/>
                          <w:right w:val="nil"/>
                        </w:tcBorders>
                        <w:shd w:val="clear" w:color="000000" w:fill="CCFFFF"/>
                        <w:noWrap/>
                        <w:vAlign w:val="bottom"/>
                        <w:hideMark/>
                      </w:tcPr>
                      <w:p w14:paraId="0910016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482" w:type="dxa"/>
                        <w:tcBorders>
                          <w:top w:val="nil"/>
                          <w:left w:val="nil"/>
                          <w:bottom w:val="nil"/>
                          <w:right w:val="nil"/>
                        </w:tcBorders>
                        <w:shd w:val="clear" w:color="000000" w:fill="CCFFFF"/>
                        <w:noWrap/>
                        <w:vAlign w:val="bottom"/>
                        <w:hideMark/>
                      </w:tcPr>
                      <w:p w14:paraId="4611D4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-266,00</w:t>
                        </w:r>
                      </w:p>
                    </w:tc>
                    <w:tc>
                      <w:tcPr>
                        <w:tcW w:w="1105" w:type="dxa"/>
                        <w:tcBorders>
                          <w:top w:val="nil"/>
                          <w:left w:val="nil"/>
                          <w:bottom w:val="nil"/>
                          <w:right w:val="nil"/>
                        </w:tcBorders>
                        <w:shd w:val="clear" w:color="000000" w:fill="CCFFFF"/>
                        <w:noWrap/>
                        <w:vAlign w:val="bottom"/>
                        <w:hideMark/>
                      </w:tcPr>
                      <w:p w14:paraId="35162D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2EDC76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0595B2C" w14:textId="77777777" w:rsidTr="0050724B">
                    <w:trPr>
                      <w:trHeight w:val="255"/>
                    </w:trPr>
                    <w:tc>
                      <w:tcPr>
                        <w:tcW w:w="940" w:type="dxa"/>
                        <w:tcBorders>
                          <w:top w:val="nil"/>
                          <w:left w:val="nil"/>
                          <w:bottom w:val="nil"/>
                          <w:right w:val="nil"/>
                        </w:tcBorders>
                        <w:noWrap/>
                        <w:vAlign w:val="bottom"/>
                        <w:hideMark/>
                      </w:tcPr>
                      <w:p w14:paraId="7DC0AE21"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3E513E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638B48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28722FF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266,00</w:t>
                        </w:r>
                      </w:p>
                    </w:tc>
                    <w:tc>
                      <w:tcPr>
                        <w:tcW w:w="1482" w:type="dxa"/>
                        <w:tcBorders>
                          <w:top w:val="nil"/>
                          <w:left w:val="nil"/>
                          <w:bottom w:val="nil"/>
                          <w:right w:val="nil"/>
                        </w:tcBorders>
                        <w:noWrap/>
                        <w:vAlign w:val="bottom"/>
                        <w:hideMark/>
                      </w:tcPr>
                      <w:p w14:paraId="3FA7659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-266,00</w:t>
                        </w:r>
                      </w:p>
                    </w:tc>
                    <w:tc>
                      <w:tcPr>
                        <w:tcW w:w="1105" w:type="dxa"/>
                        <w:tcBorders>
                          <w:top w:val="nil"/>
                          <w:left w:val="nil"/>
                          <w:bottom w:val="nil"/>
                          <w:right w:val="nil"/>
                        </w:tcBorders>
                        <w:noWrap/>
                        <w:vAlign w:val="bottom"/>
                        <w:hideMark/>
                      </w:tcPr>
                      <w:p w14:paraId="13F1D8B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401352B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38D9F81A" w14:textId="77777777" w:rsidTr="0050724B">
                    <w:trPr>
                      <w:trHeight w:val="255"/>
                    </w:trPr>
                    <w:tc>
                      <w:tcPr>
                        <w:tcW w:w="940" w:type="dxa"/>
                        <w:tcBorders>
                          <w:top w:val="nil"/>
                          <w:left w:val="nil"/>
                          <w:bottom w:val="nil"/>
                          <w:right w:val="nil"/>
                        </w:tcBorders>
                        <w:noWrap/>
                        <w:vAlign w:val="bottom"/>
                        <w:hideMark/>
                      </w:tcPr>
                      <w:p w14:paraId="3F0B8A4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8C4200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70D97C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3F84114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266,00</w:t>
                        </w:r>
                      </w:p>
                    </w:tc>
                    <w:tc>
                      <w:tcPr>
                        <w:tcW w:w="1482" w:type="dxa"/>
                        <w:tcBorders>
                          <w:top w:val="nil"/>
                          <w:left w:val="nil"/>
                          <w:bottom w:val="nil"/>
                          <w:right w:val="nil"/>
                        </w:tcBorders>
                        <w:noWrap/>
                        <w:vAlign w:val="bottom"/>
                        <w:hideMark/>
                      </w:tcPr>
                      <w:p w14:paraId="4897607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-266,00</w:t>
                        </w:r>
                      </w:p>
                    </w:tc>
                    <w:tc>
                      <w:tcPr>
                        <w:tcW w:w="1105" w:type="dxa"/>
                        <w:tcBorders>
                          <w:top w:val="nil"/>
                          <w:left w:val="nil"/>
                          <w:bottom w:val="nil"/>
                          <w:right w:val="nil"/>
                        </w:tcBorders>
                        <w:noWrap/>
                        <w:vAlign w:val="bottom"/>
                        <w:hideMark/>
                      </w:tcPr>
                      <w:p w14:paraId="725C1A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273A0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1137EB7" w14:textId="77777777" w:rsidTr="0050724B">
                    <w:trPr>
                      <w:trHeight w:val="255"/>
                    </w:trPr>
                    <w:tc>
                      <w:tcPr>
                        <w:tcW w:w="940" w:type="dxa"/>
                        <w:tcBorders>
                          <w:top w:val="nil"/>
                          <w:left w:val="nil"/>
                          <w:bottom w:val="nil"/>
                          <w:right w:val="nil"/>
                        </w:tcBorders>
                        <w:noWrap/>
                        <w:vAlign w:val="bottom"/>
                        <w:hideMark/>
                      </w:tcPr>
                      <w:p w14:paraId="1D0FCB8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R208</w:t>
                        </w:r>
                      </w:p>
                    </w:tc>
                    <w:tc>
                      <w:tcPr>
                        <w:tcW w:w="774" w:type="dxa"/>
                        <w:tcBorders>
                          <w:top w:val="nil"/>
                          <w:left w:val="nil"/>
                          <w:bottom w:val="nil"/>
                          <w:right w:val="nil"/>
                        </w:tcBorders>
                        <w:noWrap/>
                        <w:vAlign w:val="bottom"/>
                        <w:hideMark/>
                      </w:tcPr>
                      <w:p w14:paraId="01FF918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47D895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Športska natjecanja učenika područne škole Dubravica</w:t>
                        </w:r>
                      </w:p>
                    </w:tc>
                    <w:tc>
                      <w:tcPr>
                        <w:tcW w:w="1557" w:type="dxa"/>
                        <w:tcBorders>
                          <w:top w:val="nil"/>
                          <w:left w:val="nil"/>
                          <w:bottom w:val="nil"/>
                          <w:right w:val="nil"/>
                        </w:tcBorders>
                        <w:noWrap/>
                        <w:vAlign w:val="bottom"/>
                        <w:hideMark/>
                      </w:tcPr>
                      <w:p w14:paraId="1F0B48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266,00</w:t>
                        </w:r>
                      </w:p>
                    </w:tc>
                    <w:tc>
                      <w:tcPr>
                        <w:tcW w:w="1482" w:type="dxa"/>
                        <w:tcBorders>
                          <w:top w:val="nil"/>
                          <w:left w:val="nil"/>
                          <w:bottom w:val="nil"/>
                          <w:right w:val="nil"/>
                        </w:tcBorders>
                        <w:noWrap/>
                        <w:vAlign w:val="bottom"/>
                        <w:hideMark/>
                      </w:tcPr>
                      <w:p w14:paraId="0EDD725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-266,00</w:t>
                        </w:r>
                      </w:p>
                    </w:tc>
                    <w:tc>
                      <w:tcPr>
                        <w:tcW w:w="1105" w:type="dxa"/>
                        <w:tcBorders>
                          <w:top w:val="nil"/>
                          <w:left w:val="nil"/>
                          <w:bottom w:val="nil"/>
                          <w:right w:val="nil"/>
                        </w:tcBorders>
                        <w:noWrap/>
                        <w:vAlign w:val="bottom"/>
                        <w:hideMark/>
                      </w:tcPr>
                      <w:p w14:paraId="60794F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8EE828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FCE0EA4"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3F1195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 xml:space="preserve">Aktivnost A100002 </w:t>
                        </w:r>
                        <w:proofErr w:type="spellStart"/>
                        <w:r w:rsidRPr="0050724B">
                          <w:rPr>
                            <w:rFonts w:ascii="Arial" w:eastAsia="Times New Roman" w:hAnsi="Arial" w:cs="Arial"/>
                            <w:b/>
                            <w:bCs/>
                            <w:color w:val="000000"/>
                            <w:sz w:val="20"/>
                            <w:szCs w:val="20"/>
                            <w:lang w:eastAsia="hr-HR"/>
                          </w:rPr>
                          <w:t>Suf.prijevoza</w:t>
                        </w:r>
                        <w:proofErr w:type="spellEnd"/>
                        <w:r w:rsidRPr="0050724B">
                          <w:rPr>
                            <w:rFonts w:ascii="Arial" w:eastAsia="Times New Roman" w:hAnsi="Arial" w:cs="Arial"/>
                            <w:b/>
                            <w:bCs/>
                            <w:color w:val="000000"/>
                            <w:sz w:val="20"/>
                            <w:szCs w:val="20"/>
                            <w:lang w:eastAsia="hr-HR"/>
                          </w:rPr>
                          <w:t xml:space="preserve"> srednjoškolaca i studenata</w:t>
                        </w:r>
                      </w:p>
                    </w:tc>
                    <w:tc>
                      <w:tcPr>
                        <w:tcW w:w="1557" w:type="dxa"/>
                        <w:tcBorders>
                          <w:top w:val="nil"/>
                          <w:left w:val="nil"/>
                          <w:bottom w:val="nil"/>
                          <w:right w:val="nil"/>
                        </w:tcBorders>
                        <w:shd w:val="clear" w:color="000000" w:fill="CCCCFF"/>
                        <w:noWrap/>
                        <w:vAlign w:val="bottom"/>
                        <w:hideMark/>
                      </w:tcPr>
                      <w:p w14:paraId="1366A0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CCCCFF"/>
                        <w:noWrap/>
                        <w:vAlign w:val="bottom"/>
                        <w:hideMark/>
                      </w:tcPr>
                      <w:p w14:paraId="6339BC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CCCCFF"/>
                        <w:noWrap/>
                        <w:vAlign w:val="bottom"/>
                        <w:hideMark/>
                      </w:tcPr>
                      <w:p w14:paraId="38F70C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78A6BD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0013566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F14772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F2B06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FFFF99"/>
                        <w:noWrap/>
                        <w:vAlign w:val="bottom"/>
                        <w:hideMark/>
                      </w:tcPr>
                      <w:p w14:paraId="50AEE4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FFFF99"/>
                        <w:noWrap/>
                        <w:vAlign w:val="bottom"/>
                        <w:hideMark/>
                      </w:tcPr>
                      <w:p w14:paraId="608D03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1CC9AD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4DE2FFE"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0E6B45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2DA232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00CCFF"/>
                        <w:noWrap/>
                        <w:vAlign w:val="bottom"/>
                        <w:hideMark/>
                      </w:tcPr>
                      <w:p w14:paraId="4283898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00CCFF"/>
                        <w:noWrap/>
                        <w:vAlign w:val="bottom"/>
                        <w:hideMark/>
                      </w:tcPr>
                      <w:p w14:paraId="4B3FDE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6C571C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EEBA004"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AE40A9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092 Srednjoškolsko  obrazovanje</w:t>
                        </w:r>
                      </w:p>
                    </w:tc>
                    <w:tc>
                      <w:tcPr>
                        <w:tcW w:w="1557" w:type="dxa"/>
                        <w:tcBorders>
                          <w:top w:val="nil"/>
                          <w:left w:val="nil"/>
                          <w:bottom w:val="nil"/>
                          <w:right w:val="nil"/>
                        </w:tcBorders>
                        <w:shd w:val="clear" w:color="000000" w:fill="00FFFF"/>
                        <w:noWrap/>
                        <w:vAlign w:val="bottom"/>
                        <w:hideMark/>
                      </w:tcPr>
                      <w:p w14:paraId="59777B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00FFFF"/>
                        <w:noWrap/>
                        <w:vAlign w:val="bottom"/>
                        <w:hideMark/>
                      </w:tcPr>
                      <w:p w14:paraId="57DA25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00FFFF"/>
                        <w:noWrap/>
                        <w:vAlign w:val="bottom"/>
                        <w:hideMark/>
                      </w:tcPr>
                      <w:p w14:paraId="66EF39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02840C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793F12E0"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0666BE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0922 Više srednjoškolsko obrazovanje</w:t>
                        </w:r>
                      </w:p>
                    </w:tc>
                    <w:tc>
                      <w:tcPr>
                        <w:tcW w:w="1557" w:type="dxa"/>
                        <w:tcBorders>
                          <w:top w:val="nil"/>
                          <w:left w:val="nil"/>
                          <w:bottom w:val="nil"/>
                          <w:right w:val="nil"/>
                        </w:tcBorders>
                        <w:shd w:val="clear" w:color="000000" w:fill="CCFFFF"/>
                        <w:noWrap/>
                        <w:vAlign w:val="bottom"/>
                        <w:hideMark/>
                      </w:tcPr>
                      <w:p w14:paraId="044590F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CCFFFF"/>
                        <w:noWrap/>
                        <w:vAlign w:val="bottom"/>
                        <w:hideMark/>
                      </w:tcPr>
                      <w:p w14:paraId="7BD677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CCFFFF"/>
                        <w:noWrap/>
                        <w:vAlign w:val="bottom"/>
                        <w:hideMark/>
                      </w:tcPr>
                      <w:p w14:paraId="6DB5E5D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763F662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6B26F29" w14:textId="77777777" w:rsidTr="0050724B">
                    <w:trPr>
                      <w:trHeight w:val="255"/>
                    </w:trPr>
                    <w:tc>
                      <w:tcPr>
                        <w:tcW w:w="940" w:type="dxa"/>
                        <w:tcBorders>
                          <w:top w:val="nil"/>
                          <w:left w:val="nil"/>
                          <w:bottom w:val="nil"/>
                          <w:right w:val="nil"/>
                        </w:tcBorders>
                        <w:noWrap/>
                        <w:vAlign w:val="bottom"/>
                        <w:hideMark/>
                      </w:tcPr>
                      <w:p w14:paraId="03C40F71"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391237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20A55A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21850E8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664,00</w:t>
                        </w:r>
                      </w:p>
                    </w:tc>
                    <w:tc>
                      <w:tcPr>
                        <w:tcW w:w="1482" w:type="dxa"/>
                        <w:tcBorders>
                          <w:top w:val="nil"/>
                          <w:left w:val="nil"/>
                          <w:bottom w:val="nil"/>
                          <w:right w:val="nil"/>
                        </w:tcBorders>
                        <w:noWrap/>
                        <w:vAlign w:val="bottom"/>
                        <w:hideMark/>
                      </w:tcPr>
                      <w:p w14:paraId="088B64F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-664,00</w:t>
                        </w:r>
                      </w:p>
                    </w:tc>
                    <w:tc>
                      <w:tcPr>
                        <w:tcW w:w="1105" w:type="dxa"/>
                        <w:tcBorders>
                          <w:top w:val="nil"/>
                          <w:left w:val="nil"/>
                          <w:bottom w:val="nil"/>
                          <w:right w:val="nil"/>
                        </w:tcBorders>
                        <w:noWrap/>
                        <w:vAlign w:val="bottom"/>
                        <w:hideMark/>
                      </w:tcPr>
                      <w:p w14:paraId="66ACAD8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098AA39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5CFF98E5" w14:textId="77777777" w:rsidTr="0050724B">
                    <w:trPr>
                      <w:trHeight w:val="255"/>
                    </w:trPr>
                    <w:tc>
                      <w:tcPr>
                        <w:tcW w:w="940" w:type="dxa"/>
                        <w:tcBorders>
                          <w:top w:val="nil"/>
                          <w:left w:val="nil"/>
                          <w:bottom w:val="nil"/>
                          <w:right w:val="nil"/>
                        </w:tcBorders>
                        <w:noWrap/>
                        <w:vAlign w:val="bottom"/>
                        <w:hideMark/>
                      </w:tcPr>
                      <w:p w14:paraId="265F3E2E"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EE12CB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F7D900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F0AEF5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418D19E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5D2679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80EDB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6BCCBD8" w14:textId="77777777" w:rsidTr="0050724B">
                    <w:trPr>
                      <w:trHeight w:val="255"/>
                    </w:trPr>
                    <w:tc>
                      <w:tcPr>
                        <w:tcW w:w="940" w:type="dxa"/>
                        <w:tcBorders>
                          <w:top w:val="nil"/>
                          <w:left w:val="nil"/>
                          <w:bottom w:val="nil"/>
                          <w:right w:val="nil"/>
                        </w:tcBorders>
                        <w:noWrap/>
                        <w:vAlign w:val="bottom"/>
                        <w:hideMark/>
                      </w:tcPr>
                      <w:p w14:paraId="5499826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R050</w:t>
                        </w:r>
                      </w:p>
                    </w:tc>
                    <w:tc>
                      <w:tcPr>
                        <w:tcW w:w="774" w:type="dxa"/>
                        <w:tcBorders>
                          <w:top w:val="nil"/>
                          <w:left w:val="nil"/>
                          <w:bottom w:val="nil"/>
                          <w:right w:val="nil"/>
                        </w:tcBorders>
                        <w:noWrap/>
                        <w:vAlign w:val="bottom"/>
                        <w:hideMark/>
                      </w:tcPr>
                      <w:p w14:paraId="202D656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897865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Prijevoz đaka i studenata</w:t>
                        </w:r>
                      </w:p>
                    </w:tc>
                    <w:tc>
                      <w:tcPr>
                        <w:tcW w:w="1557" w:type="dxa"/>
                        <w:tcBorders>
                          <w:top w:val="nil"/>
                          <w:left w:val="nil"/>
                          <w:bottom w:val="nil"/>
                          <w:right w:val="nil"/>
                        </w:tcBorders>
                        <w:noWrap/>
                        <w:vAlign w:val="bottom"/>
                        <w:hideMark/>
                      </w:tcPr>
                      <w:p w14:paraId="3809AF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66A6DFD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2AE6053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562B4B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4579F14"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53E4E9B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Kapitalni projekt K100001 Ulaganja u školstvo</w:t>
                        </w:r>
                      </w:p>
                    </w:tc>
                    <w:tc>
                      <w:tcPr>
                        <w:tcW w:w="1557" w:type="dxa"/>
                        <w:tcBorders>
                          <w:top w:val="nil"/>
                          <w:left w:val="nil"/>
                          <w:bottom w:val="nil"/>
                          <w:right w:val="nil"/>
                        </w:tcBorders>
                        <w:shd w:val="clear" w:color="000000" w:fill="CCCCFF"/>
                        <w:noWrap/>
                        <w:vAlign w:val="bottom"/>
                        <w:hideMark/>
                      </w:tcPr>
                      <w:p w14:paraId="0FE81AC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CCCCFF"/>
                        <w:noWrap/>
                        <w:vAlign w:val="bottom"/>
                        <w:hideMark/>
                      </w:tcPr>
                      <w:p w14:paraId="56582E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CCCCFF"/>
                        <w:noWrap/>
                        <w:vAlign w:val="bottom"/>
                        <w:hideMark/>
                      </w:tcPr>
                      <w:p w14:paraId="1004137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076AB96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4BEC05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07E830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207494C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FFFF99"/>
                        <w:noWrap/>
                        <w:vAlign w:val="bottom"/>
                        <w:hideMark/>
                      </w:tcPr>
                      <w:p w14:paraId="337D7BB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FFFF99"/>
                        <w:noWrap/>
                        <w:vAlign w:val="bottom"/>
                        <w:hideMark/>
                      </w:tcPr>
                      <w:p w14:paraId="6FFF6C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34E6C9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7BCDB2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4E5C32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2D7C076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CCFF"/>
                        <w:noWrap/>
                        <w:vAlign w:val="bottom"/>
                        <w:hideMark/>
                      </w:tcPr>
                      <w:p w14:paraId="0A3403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00CCFF"/>
                        <w:noWrap/>
                        <w:vAlign w:val="bottom"/>
                        <w:hideMark/>
                      </w:tcPr>
                      <w:p w14:paraId="086BE2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2DDBE3B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CD0B282"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330F71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1883C12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FFFF"/>
                        <w:noWrap/>
                        <w:vAlign w:val="bottom"/>
                        <w:hideMark/>
                      </w:tcPr>
                      <w:p w14:paraId="119533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00FFFF"/>
                        <w:noWrap/>
                        <w:vAlign w:val="bottom"/>
                        <w:hideMark/>
                      </w:tcPr>
                      <w:p w14:paraId="23EF5D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30DD81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4C49F9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D5CF8C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0912 Osnovno obrazovanje</w:t>
                        </w:r>
                      </w:p>
                    </w:tc>
                    <w:tc>
                      <w:tcPr>
                        <w:tcW w:w="1557" w:type="dxa"/>
                        <w:tcBorders>
                          <w:top w:val="nil"/>
                          <w:left w:val="nil"/>
                          <w:bottom w:val="nil"/>
                          <w:right w:val="nil"/>
                        </w:tcBorders>
                        <w:shd w:val="clear" w:color="000000" w:fill="CCFFFF"/>
                        <w:noWrap/>
                        <w:vAlign w:val="bottom"/>
                        <w:hideMark/>
                      </w:tcPr>
                      <w:p w14:paraId="62C08B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CCFFFF"/>
                        <w:noWrap/>
                        <w:vAlign w:val="bottom"/>
                        <w:hideMark/>
                      </w:tcPr>
                      <w:p w14:paraId="0FBC9F6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CCFFFF"/>
                        <w:noWrap/>
                        <w:vAlign w:val="bottom"/>
                        <w:hideMark/>
                      </w:tcPr>
                      <w:p w14:paraId="523C2DE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69B9B7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D2613AA" w14:textId="77777777" w:rsidTr="0050724B">
                    <w:trPr>
                      <w:trHeight w:val="255"/>
                    </w:trPr>
                    <w:tc>
                      <w:tcPr>
                        <w:tcW w:w="940" w:type="dxa"/>
                        <w:tcBorders>
                          <w:top w:val="nil"/>
                          <w:left w:val="nil"/>
                          <w:bottom w:val="nil"/>
                          <w:right w:val="nil"/>
                        </w:tcBorders>
                        <w:noWrap/>
                        <w:vAlign w:val="bottom"/>
                        <w:hideMark/>
                      </w:tcPr>
                      <w:p w14:paraId="562BB3EE"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5A29B4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A2B1F1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354E00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482" w:type="dxa"/>
                        <w:tcBorders>
                          <w:top w:val="nil"/>
                          <w:left w:val="nil"/>
                          <w:bottom w:val="nil"/>
                          <w:right w:val="nil"/>
                        </w:tcBorders>
                        <w:noWrap/>
                        <w:vAlign w:val="bottom"/>
                        <w:hideMark/>
                      </w:tcPr>
                      <w:p w14:paraId="7A23D74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105" w:type="dxa"/>
                        <w:tcBorders>
                          <w:top w:val="nil"/>
                          <w:left w:val="nil"/>
                          <w:bottom w:val="nil"/>
                          <w:right w:val="nil"/>
                        </w:tcBorders>
                        <w:noWrap/>
                        <w:vAlign w:val="bottom"/>
                        <w:hideMark/>
                      </w:tcPr>
                      <w:p w14:paraId="4C07352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4B8F225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1E6AF91D" w14:textId="77777777" w:rsidTr="0050724B">
                    <w:trPr>
                      <w:trHeight w:val="255"/>
                    </w:trPr>
                    <w:tc>
                      <w:tcPr>
                        <w:tcW w:w="940" w:type="dxa"/>
                        <w:tcBorders>
                          <w:top w:val="nil"/>
                          <w:left w:val="nil"/>
                          <w:bottom w:val="nil"/>
                          <w:right w:val="nil"/>
                        </w:tcBorders>
                        <w:noWrap/>
                        <w:vAlign w:val="bottom"/>
                        <w:hideMark/>
                      </w:tcPr>
                      <w:p w14:paraId="48CD3E58"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4DD8AC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4222328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34F992B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657EC50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4B5AA1F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F0498E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D43236D" w14:textId="77777777" w:rsidTr="0050724B">
                    <w:trPr>
                      <w:trHeight w:val="255"/>
                    </w:trPr>
                    <w:tc>
                      <w:tcPr>
                        <w:tcW w:w="940" w:type="dxa"/>
                        <w:tcBorders>
                          <w:top w:val="nil"/>
                          <w:left w:val="nil"/>
                          <w:bottom w:val="nil"/>
                          <w:right w:val="nil"/>
                        </w:tcBorders>
                        <w:noWrap/>
                        <w:vAlign w:val="bottom"/>
                        <w:hideMark/>
                      </w:tcPr>
                      <w:p w14:paraId="08E398B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R479</w:t>
                        </w:r>
                      </w:p>
                    </w:tc>
                    <w:tc>
                      <w:tcPr>
                        <w:tcW w:w="774" w:type="dxa"/>
                        <w:tcBorders>
                          <w:top w:val="nil"/>
                          <w:left w:val="nil"/>
                          <w:bottom w:val="nil"/>
                          <w:right w:val="nil"/>
                        </w:tcBorders>
                        <w:noWrap/>
                        <w:vAlign w:val="bottom"/>
                        <w:hideMark/>
                      </w:tcPr>
                      <w:p w14:paraId="1E6578E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35DBC4A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Kapitalne pomoći za izgradnju tribina i opreme igrališta ŠK</w:t>
                        </w:r>
                      </w:p>
                    </w:tc>
                    <w:tc>
                      <w:tcPr>
                        <w:tcW w:w="1557" w:type="dxa"/>
                        <w:tcBorders>
                          <w:top w:val="nil"/>
                          <w:left w:val="nil"/>
                          <w:bottom w:val="nil"/>
                          <w:right w:val="nil"/>
                        </w:tcBorders>
                        <w:noWrap/>
                        <w:vAlign w:val="bottom"/>
                        <w:hideMark/>
                      </w:tcPr>
                      <w:p w14:paraId="4B1518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0362AF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7BFD2F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B09425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D3658A5"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43B2F74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1003 Gradnje objekata i uređaja komunalne infrastrukture</w:t>
                        </w:r>
                      </w:p>
                    </w:tc>
                    <w:tc>
                      <w:tcPr>
                        <w:tcW w:w="1557" w:type="dxa"/>
                        <w:tcBorders>
                          <w:top w:val="nil"/>
                          <w:left w:val="nil"/>
                          <w:bottom w:val="nil"/>
                          <w:right w:val="nil"/>
                        </w:tcBorders>
                        <w:shd w:val="clear" w:color="000000" w:fill="9999FF"/>
                        <w:noWrap/>
                        <w:vAlign w:val="bottom"/>
                        <w:hideMark/>
                      </w:tcPr>
                      <w:p w14:paraId="43C5EB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1.107.354,97</w:t>
                        </w:r>
                      </w:p>
                    </w:tc>
                    <w:tc>
                      <w:tcPr>
                        <w:tcW w:w="1482" w:type="dxa"/>
                        <w:tcBorders>
                          <w:top w:val="nil"/>
                          <w:left w:val="nil"/>
                          <w:bottom w:val="nil"/>
                          <w:right w:val="nil"/>
                        </w:tcBorders>
                        <w:shd w:val="clear" w:color="000000" w:fill="9999FF"/>
                        <w:noWrap/>
                        <w:vAlign w:val="bottom"/>
                        <w:hideMark/>
                      </w:tcPr>
                      <w:p w14:paraId="1ADF3C3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-496.239,66</w:t>
                        </w:r>
                      </w:p>
                    </w:tc>
                    <w:tc>
                      <w:tcPr>
                        <w:tcW w:w="1105" w:type="dxa"/>
                        <w:tcBorders>
                          <w:top w:val="nil"/>
                          <w:left w:val="nil"/>
                          <w:bottom w:val="nil"/>
                          <w:right w:val="nil"/>
                        </w:tcBorders>
                        <w:shd w:val="clear" w:color="000000" w:fill="9999FF"/>
                        <w:noWrap/>
                        <w:vAlign w:val="bottom"/>
                        <w:hideMark/>
                      </w:tcPr>
                      <w:p w14:paraId="0115B96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-44,81</w:t>
                        </w:r>
                      </w:p>
                    </w:tc>
                    <w:tc>
                      <w:tcPr>
                        <w:tcW w:w="1131" w:type="dxa"/>
                        <w:tcBorders>
                          <w:top w:val="nil"/>
                          <w:left w:val="nil"/>
                          <w:bottom w:val="nil"/>
                          <w:right w:val="nil"/>
                        </w:tcBorders>
                        <w:shd w:val="clear" w:color="000000" w:fill="9999FF"/>
                        <w:noWrap/>
                        <w:vAlign w:val="bottom"/>
                        <w:hideMark/>
                      </w:tcPr>
                      <w:p w14:paraId="3976CA2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611.115,31</w:t>
                        </w:r>
                      </w:p>
                    </w:tc>
                  </w:tr>
                  <w:tr w:rsidR="0050724B" w:rsidRPr="0050724B" w14:paraId="1EC4269D"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8F3776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K100002 Javna rasvjeta</w:t>
                        </w:r>
                      </w:p>
                    </w:tc>
                    <w:tc>
                      <w:tcPr>
                        <w:tcW w:w="1557" w:type="dxa"/>
                        <w:tcBorders>
                          <w:top w:val="nil"/>
                          <w:left w:val="nil"/>
                          <w:bottom w:val="nil"/>
                          <w:right w:val="nil"/>
                        </w:tcBorders>
                        <w:shd w:val="clear" w:color="000000" w:fill="CCCCFF"/>
                        <w:noWrap/>
                        <w:vAlign w:val="bottom"/>
                        <w:hideMark/>
                      </w:tcPr>
                      <w:p w14:paraId="3F386C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8.110,00</w:t>
                        </w:r>
                      </w:p>
                    </w:tc>
                    <w:tc>
                      <w:tcPr>
                        <w:tcW w:w="1482" w:type="dxa"/>
                        <w:tcBorders>
                          <w:top w:val="nil"/>
                          <w:left w:val="nil"/>
                          <w:bottom w:val="nil"/>
                          <w:right w:val="nil"/>
                        </w:tcBorders>
                        <w:shd w:val="clear" w:color="000000" w:fill="CCCCFF"/>
                        <w:noWrap/>
                        <w:vAlign w:val="bottom"/>
                        <w:hideMark/>
                      </w:tcPr>
                      <w:p w14:paraId="72A772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-7.110,00</w:t>
                        </w:r>
                      </w:p>
                    </w:tc>
                    <w:tc>
                      <w:tcPr>
                        <w:tcW w:w="1105" w:type="dxa"/>
                        <w:tcBorders>
                          <w:top w:val="nil"/>
                          <w:left w:val="nil"/>
                          <w:bottom w:val="nil"/>
                          <w:right w:val="nil"/>
                        </w:tcBorders>
                        <w:shd w:val="clear" w:color="000000" w:fill="CCCCFF"/>
                        <w:noWrap/>
                        <w:vAlign w:val="bottom"/>
                        <w:hideMark/>
                      </w:tcPr>
                      <w:p w14:paraId="1CE5FF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-87,67</w:t>
                        </w:r>
                      </w:p>
                    </w:tc>
                    <w:tc>
                      <w:tcPr>
                        <w:tcW w:w="1131" w:type="dxa"/>
                        <w:tcBorders>
                          <w:top w:val="nil"/>
                          <w:left w:val="nil"/>
                          <w:bottom w:val="nil"/>
                          <w:right w:val="nil"/>
                        </w:tcBorders>
                        <w:shd w:val="clear" w:color="000000" w:fill="CCCCFF"/>
                        <w:noWrap/>
                        <w:vAlign w:val="bottom"/>
                        <w:hideMark/>
                      </w:tcPr>
                      <w:p w14:paraId="3E8210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1AF6F8F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660A04C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2965A1B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FFFF99"/>
                        <w:noWrap/>
                        <w:vAlign w:val="bottom"/>
                        <w:hideMark/>
                      </w:tcPr>
                      <w:p w14:paraId="3AFA44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FFFF99"/>
                        <w:noWrap/>
                        <w:vAlign w:val="bottom"/>
                        <w:hideMark/>
                      </w:tcPr>
                      <w:p w14:paraId="2E1714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4667E6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6D7356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FB9C55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64D386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CCFF"/>
                        <w:noWrap/>
                        <w:vAlign w:val="bottom"/>
                        <w:hideMark/>
                      </w:tcPr>
                      <w:p w14:paraId="21EEC4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00CCFF"/>
                        <w:noWrap/>
                        <w:vAlign w:val="bottom"/>
                        <w:hideMark/>
                      </w:tcPr>
                      <w:p w14:paraId="600554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4795BF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16436DF"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929400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5E8A5D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FFFF"/>
                        <w:noWrap/>
                        <w:vAlign w:val="bottom"/>
                        <w:hideMark/>
                      </w:tcPr>
                      <w:p w14:paraId="7D414F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00FFFF"/>
                        <w:noWrap/>
                        <w:vAlign w:val="bottom"/>
                        <w:hideMark/>
                      </w:tcPr>
                      <w:p w14:paraId="4D918A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6386B1E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9F55431"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C99F33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79133AA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CCFFFF"/>
                        <w:noWrap/>
                        <w:vAlign w:val="bottom"/>
                        <w:hideMark/>
                      </w:tcPr>
                      <w:p w14:paraId="71BEC8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105" w:type="dxa"/>
                        <w:tcBorders>
                          <w:top w:val="nil"/>
                          <w:left w:val="nil"/>
                          <w:bottom w:val="nil"/>
                          <w:right w:val="nil"/>
                        </w:tcBorders>
                        <w:shd w:val="clear" w:color="000000" w:fill="CCFFFF"/>
                        <w:noWrap/>
                        <w:vAlign w:val="bottom"/>
                        <w:hideMark/>
                      </w:tcPr>
                      <w:p w14:paraId="3F13462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61767F0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73A07878" w14:textId="77777777" w:rsidTr="0050724B">
                    <w:trPr>
                      <w:trHeight w:val="255"/>
                    </w:trPr>
                    <w:tc>
                      <w:tcPr>
                        <w:tcW w:w="940" w:type="dxa"/>
                        <w:tcBorders>
                          <w:top w:val="nil"/>
                          <w:left w:val="nil"/>
                          <w:bottom w:val="nil"/>
                          <w:right w:val="nil"/>
                        </w:tcBorders>
                        <w:noWrap/>
                        <w:vAlign w:val="bottom"/>
                        <w:hideMark/>
                      </w:tcPr>
                      <w:p w14:paraId="73ABAB4C"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BD7781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342729B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D78ABD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482" w:type="dxa"/>
                        <w:tcBorders>
                          <w:top w:val="nil"/>
                          <w:left w:val="nil"/>
                          <w:bottom w:val="nil"/>
                          <w:right w:val="nil"/>
                        </w:tcBorders>
                        <w:noWrap/>
                        <w:vAlign w:val="bottom"/>
                        <w:hideMark/>
                      </w:tcPr>
                      <w:p w14:paraId="79647CA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105" w:type="dxa"/>
                        <w:tcBorders>
                          <w:top w:val="nil"/>
                          <w:left w:val="nil"/>
                          <w:bottom w:val="nil"/>
                          <w:right w:val="nil"/>
                        </w:tcBorders>
                        <w:noWrap/>
                        <w:vAlign w:val="bottom"/>
                        <w:hideMark/>
                      </w:tcPr>
                      <w:p w14:paraId="1F0F7CB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30316FF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280EBDC9" w14:textId="77777777" w:rsidTr="0050724B">
                    <w:trPr>
                      <w:trHeight w:val="255"/>
                    </w:trPr>
                    <w:tc>
                      <w:tcPr>
                        <w:tcW w:w="940" w:type="dxa"/>
                        <w:tcBorders>
                          <w:top w:val="nil"/>
                          <w:left w:val="nil"/>
                          <w:bottom w:val="nil"/>
                          <w:right w:val="nil"/>
                        </w:tcBorders>
                        <w:noWrap/>
                        <w:vAlign w:val="bottom"/>
                        <w:hideMark/>
                      </w:tcPr>
                      <w:p w14:paraId="6E3A8076"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55F2C3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F305C3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D4DF40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7297B92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41A6529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4BAA9B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C353255" w14:textId="77777777" w:rsidTr="0050724B">
                    <w:trPr>
                      <w:trHeight w:val="255"/>
                    </w:trPr>
                    <w:tc>
                      <w:tcPr>
                        <w:tcW w:w="940" w:type="dxa"/>
                        <w:tcBorders>
                          <w:top w:val="nil"/>
                          <w:left w:val="nil"/>
                          <w:bottom w:val="nil"/>
                          <w:right w:val="nil"/>
                        </w:tcBorders>
                        <w:noWrap/>
                        <w:vAlign w:val="bottom"/>
                        <w:hideMark/>
                      </w:tcPr>
                      <w:p w14:paraId="589380B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R273</w:t>
                        </w:r>
                      </w:p>
                    </w:tc>
                    <w:tc>
                      <w:tcPr>
                        <w:tcW w:w="774" w:type="dxa"/>
                        <w:tcBorders>
                          <w:top w:val="nil"/>
                          <w:left w:val="nil"/>
                          <w:bottom w:val="nil"/>
                          <w:right w:val="nil"/>
                        </w:tcBorders>
                        <w:noWrap/>
                        <w:vAlign w:val="bottom"/>
                        <w:hideMark/>
                      </w:tcPr>
                      <w:p w14:paraId="2DBEBFC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9CF3AF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Proširenje javne rasvjete</w:t>
                        </w:r>
                      </w:p>
                    </w:tc>
                    <w:tc>
                      <w:tcPr>
                        <w:tcW w:w="1557" w:type="dxa"/>
                        <w:tcBorders>
                          <w:top w:val="nil"/>
                          <w:left w:val="nil"/>
                          <w:bottom w:val="nil"/>
                          <w:right w:val="nil"/>
                        </w:tcBorders>
                        <w:noWrap/>
                        <w:vAlign w:val="bottom"/>
                        <w:hideMark/>
                      </w:tcPr>
                      <w:p w14:paraId="6E14CB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2EC71E3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27DED91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B3BB2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1A3BC8F"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FD8BD5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08E4CA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6.110,00</w:t>
                        </w:r>
                      </w:p>
                    </w:tc>
                    <w:tc>
                      <w:tcPr>
                        <w:tcW w:w="1482" w:type="dxa"/>
                        <w:tcBorders>
                          <w:top w:val="nil"/>
                          <w:left w:val="nil"/>
                          <w:bottom w:val="nil"/>
                          <w:right w:val="nil"/>
                        </w:tcBorders>
                        <w:shd w:val="clear" w:color="000000" w:fill="FFFF99"/>
                        <w:noWrap/>
                        <w:vAlign w:val="bottom"/>
                        <w:hideMark/>
                      </w:tcPr>
                      <w:p w14:paraId="4C3318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-5.110,00</w:t>
                        </w:r>
                      </w:p>
                    </w:tc>
                    <w:tc>
                      <w:tcPr>
                        <w:tcW w:w="1105" w:type="dxa"/>
                        <w:tcBorders>
                          <w:top w:val="nil"/>
                          <w:left w:val="nil"/>
                          <w:bottom w:val="nil"/>
                          <w:right w:val="nil"/>
                        </w:tcBorders>
                        <w:shd w:val="clear" w:color="000000" w:fill="FFFF99"/>
                        <w:noWrap/>
                        <w:vAlign w:val="bottom"/>
                        <w:hideMark/>
                      </w:tcPr>
                      <w:p w14:paraId="5F36A6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-83,63</w:t>
                        </w:r>
                      </w:p>
                    </w:tc>
                    <w:tc>
                      <w:tcPr>
                        <w:tcW w:w="1131" w:type="dxa"/>
                        <w:tcBorders>
                          <w:top w:val="nil"/>
                          <w:left w:val="nil"/>
                          <w:bottom w:val="nil"/>
                          <w:right w:val="nil"/>
                        </w:tcBorders>
                        <w:shd w:val="clear" w:color="000000" w:fill="FFFF99"/>
                        <w:noWrap/>
                        <w:vAlign w:val="bottom"/>
                        <w:hideMark/>
                      </w:tcPr>
                      <w:p w14:paraId="4E8DD15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545A9ADF"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185934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2C6F5E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6.110,00</w:t>
                        </w:r>
                      </w:p>
                    </w:tc>
                    <w:tc>
                      <w:tcPr>
                        <w:tcW w:w="1482" w:type="dxa"/>
                        <w:tcBorders>
                          <w:top w:val="nil"/>
                          <w:left w:val="nil"/>
                          <w:bottom w:val="nil"/>
                          <w:right w:val="nil"/>
                        </w:tcBorders>
                        <w:shd w:val="clear" w:color="000000" w:fill="00CCFF"/>
                        <w:noWrap/>
                        <w:vAlign w:val="bottom"/>
                        <w:hideMark/>
                      </w:tcPr>
                      <w:p w14:paraId="479AD35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-5.110,00</w:t>
                        </w:r>
                      </w:p>
                    </w:tc>
                    <w:tc>
                      <w:tcPr>
                        <w:tcW w:w="1105" w:type="dxa"/>
                        <w:tcBorders>
                          <w:top w:val="nil"/>
                          <w:left w:val="nil"/>
                          <w:bottom w:val="nil"/>
                          <w:right w:val="nil"/>
                        </w:tcBorders>
                        <w:shd w:val="clear" w:color="000000" w:fill="00CCFF"/>
                        <w:noWrap/>
                        <w:vAlign w:val="bottom"/>
                        <w:hideMark/>
                      </w:tcPr>
                      <w:p w14:paraId="19A99D0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-83,63</w:t>
                        </w:r>
                      </w:p>
                    </w:tc>
                    <w:tc>
                      <w:tcPr>
                        <w:tcW w:w="1131" w:type="dxa"/>
                        <w:tcBorders>
                          <w:top w:val="nil"/>
                          <w:left w:val="nil"/>
                          <w:bottom w:val="nil"/>
                          <w:right w:val="nil"/>
                        </w:tcBorders>
                        <w:shd w:val="clear" w:color="000000" w:fill="00CCFF"/>
                        <w:noWrap/>
                        <w:vAlign w:val="bottom"/>
                        <w:hideMark/>
                      </w:tcPr>
                      <w:p w14:paraId="1AF8C2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50C560CD"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2F42D4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5C792B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6.110,00</w:t>
                        </w:r>
                      </w:p>
                    </w:tc>
                    <w:tc>
                      <w:tcPr>
                        <w:tcW w:w="1482" w:type="dxa"/>
                        <w:tcBorders>
                          <w:top w:val="nil"/>
                          <w:left w:val="nil"/>
                          <w:bottom w:val="nil"/>
                          <w:right w:val="nil"/>
                        </w:tcBorders>
                        <w:shd w:val="clear" w:color="000000" w:fill="00FFFF"/>
                        <w:noWrap/>
                        <w:vAlign w:val="bottom"/>
                        <w:hideMark/>
                      </w:tcPr>
                      <w:p w14:paraId="2F839E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-5.110,00</w:t>
                        </w:r>
                      </w:p>
                    </w:tc>
                    <w:tc>
                      <w:tcPr>
                        <w:tcW w:w="1105" w:type="dxa"/>
                        <w:tcBorders>
                          <w:top w:val="nil"/>
                          <w:left w:val="nil"/>
                          <w:bottom w:val="nil"/>
                          <w:right w:val="nil"/>
                        </w:tcBorders>
                        <w:shd w:val="clear" w:color="000000" w:fill="00FFFF"/>
                        <w:noWrap/>
                        <w:vAlign w:val="bottom"/>
                        <w:hideMark/>
                      </w:tcPr>
                      <w:p w14:paraId="675283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-83,63</w:t>
                        </w:r>
                      </w:p>
                    </w:tc>
                    <w:tc>
                      <w:tcPr>
                        <w:tcW w:w="1131" w:type="dxa"/>
                        <w:tcBorders>
                          <w:top w:val="nil"/>
                          <w:left w:val="nil"/>
                          <w:bottom w:val="nil"/>
                          <w:right w:val="nil"/>
                        </w:tcBorders>
                        <w:shd w:val="clear" w:color="000000" w:fill="00FFFF"/>
                        <w:noWrap/>
                        <w:vAlign w:val="bottom"/>
                        <w:hideMark/>
                      </w:tcPr>
                      <w:p w14:paraId="639B1D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4A36A63F"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F1F6FC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340F7D2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6.110,00</w:t>
                        </w:r>
                      </w:p>
                    </w:tc>
                    <w:tc>
                      <w:tcPr>
                        <w:tcW w:w="1482" w:type="dxa"/>
                        <w:tcBorders>
                          <w:top w:val="nil"/>
                          <w:left w:val="nil"/>
                          <w:bottom w:val="nil"/>
                          <w:right w:val="nil"/>
                        </w:tcBorders>
                        <w:shd w:val="clear" w:color="000000" w:fill="CCFFFF"/>
                        <w:noWrap/>
                        <w:vAlign w:val="bottom"/>
                        <w:hideMark/>
                      </w:tcPr>
                      <w:p w14:paraId="51404D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-5.110,00</w:t>
                        </w:r>
                      </w:p>
                    </w:tc>
                    <w:tc>
                      <w:tcPr>
                        <w:tcW w:w="1105" w:type="dxa"/>
                        <w:tcBorders>
                          <w:top w:val="nil"/>
                          <w:left w:val="nil"/>
                          <w:bottom w:val="nil"/>
                          <w:right w:val="nil"/>
                        </w:tcBorders>
                        <w:shd w:val="clear" w:color="000000" w:fill="CCFFFF"/>
                        <w:noWrap/>
                        <w:vAlign w:val="bottom"/>
                        <w:hideMark/>
                      </w:tcPr>
                      <w:p w14:paraId="2AE650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-83,63</w:t>
                        </w:r>
                      </w:p>
                    </w:tc>
                    <w:tc>
                      <w:tcPr>
                        <w:tcW w:w="1131" w:type="dxa"/>
                        <w:tcBorders>
                          <w:top w:val="nil"/>
                          <w:left w:val="nil"/>
                          <w:bottom w:val="nil"/>
                          <w:right w:val="nil"/>
                        </w:tcBorders>
                        <w:shd w:val="clear" w:color="000000" w:fill="CCFFFF"/>
                        <w:noWrap/>
                        <w:vAlign w:val="bottom"/>
                        <w:hideMark/>
                      </w:tcPr>
                      <w:p w14:paraId="60A237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2DB0E1CC" w14:textId="77777777" w:rsidTr="0050724B">
                    <w:trPr>
                      <w:trHeight w:val="255"/>
                    </w:trPr>
                    <w:tc>
                      <w:tcPr>
                        <w:tcW w:w="940" w:type="dxa"/>
                        <w:tcBorders>
                          <w:top w:val="nil"/>
                          <w:left w:val="nil"/>
                          <w:bottom w:val="nil"/>
                          <w:right w:val="nil"/>
                        </w:tcBorders>
                        <w:noWrap/>
                        <w:vAlign w:val="bottom"/>
                        <w:hideMark/>
                      </w:tcPr>
                      <w:p w14:paraId="2D94ACC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BB6469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5ABEA39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E977D9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6.110,00</w:t>
                        </w:r>
                      </w:p>
                    </w:tc>
                    <w:tc>
                      <w:tcPr>
                        <w:tcW w:w="1482" w:type="dxa"/>
                        <w:tcBorders>
                          <w:top w:val="nil"/>
                          <w:left w:val="nil"/>
                          <w:bottom w:val="nil"/>
                          <w:right w:val="nil"/>
                        </w:tcBorders>
                        <w:noWrap/>
                        <w:vAlign w:val="bottom"/>
                        <w:hideMark/>
                      </w:tcPr>
                      <w:p w14:paraId="74B94B7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-5.110,00</w:t>
                        </w:r>
                      </w:p>
                    </w:tc>
                    <w:tc>
                      <w:tcPr>
                        <w:tcW w:w="1105" w:type="dxa"/>
                        <w:tcBorders>
                          <w:top w:val="nil"/>
                          <w:left w:val="nil"/>
                          <w:bottom w:val="nil"/>
                          <w:right w:val="nil"/>
                        </w:tcBorders>
                        <w:noWrap/>
                        <w:vAlign w:val="bottom"/>
                        <w:hideMark/>
                      </w:tcPr>
                      <w:p w14:paraId="038FFC2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-83,63</w:t>
                        </w:r>
                      </w:p>
                    </w:tc>
                    <w:tc>
                      <w:tcPr>
                        <w:tcW w:w="1131" w:type="dxa"/>
                        <w:tcBorders>
                          <w:top w:val="nil"/>
                          <w:left w:val="nil"/>
                          <w:bottom w:val="nil"/>
                          <w:right w:val="nil"/>
                        </w:tcBorders>
                        <w:noWrap/>
                        <w:vAlign w:val="bottom"/>
                        <w:hideMark/>
                      </w:tcPr>
                      <w:p w14:paraId="45C83BF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r>
                  <w:tr w:rsidR="0050724B" w:rsidRPr="0050724B" w14:paraId="72CDF656" w14:textId="77777777" w:rsidTr="0050724B">
                    <w:trPr>
                      <w:trHeight w:val="255"/>
                    </w:trPr>
                    <w:tc>
                      <w:tcPr>
                        <w:tcW w:w="940" w:type="dxa"/>
                        <w:tcBorders>
                          <w:top w:val="nil"/>
                          <w:left w:val="nil"/>
                          <w:bottom w:val="nil"/>
                          <w:right w:val="nil"/>
                        </w:tcBorders>
                        <w:noWrap/>
                        <w:vAlign w:val="bottom"/>
                        <w:hideMark/>
                      </w:tcPr>
                      <w:p w14:paraId="75D326FF"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08C075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701598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69D3BB1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6.110,00</w:t>
                        </w:r>
                      </w:p>
                    </w:tc>
                    <w:tc>
                      <w:tcPr>
                        <w:tcW w:w="1482" w:type="dxa"/>
                        <w:tcBorders>
                          <w:top w:val="nil"/>
                          <w:left w:val="nil"/>
                          <w:bottom w:val="nil"/>
                          <w:right w:val="nil"/>
                        </w:tcBorders>
                        <w:noWrap/>
                        <w:vAlign w:val="bottom"/>
                        <w:hideMark/>
                      </w:tcPr>
                      <w:p w14:paraId="7ABCA2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-5.110,00</w:t>
                        </w:r>
                      </w:p>
                    </w:tc>
                    <w:tc>
                      <w:tcPr>
                        <w:tcW w:w="1105" w:type="dxa"/>
                        <w:tcBorders>
                          <w:top w:val="nil"/>
                          <w:left w:val="nil"/>
                          <w:bottom w:val="nil"/>
                          <w:right w:val="nil"/>
                        </w:tcBorders>
                        <w:noWrap/>
                        <w:vAlign w:val="bottom"/>
                        <w:hideMark/>
                      </w:tcPr>
                      <w:p w14:paraId="31B2866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-83,63</w:t>
                        </w:r>
                      </w:p>
                    </w:tc>
                    <w:tc>
                      <w:tcPr>
                        <w:tcW w:w="1131" w:type="dxa"/>
                        <w:tcBorders>
                          <w:top w:val="nil"/>
                          <w:left w:val="nil"/>
                          <w:bottom w:val="nil"/>
                          <w:right w:val="nil"/>
                        </w:tcBorders>
                        <w:noWrap/>
                        <w:vAlign w:val="bottom"/>
                        <w:hideMark/>
                      </w:tcPr>
                      <w:p w14:paraId="28DAF3F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387EBB03" w14:textId="77777777" w:rsidTr="0050724B">
                    <w:trPr>
                      <w:trHeight w:val="255"/>
                    </w:trPr>
                    <w:tc>
                      <w:tcPr>
                        <w:tcW w:w="940" w:type="dxa"/>
                        <w:tcBorders>
                          <w:top w:val="nil"/>
                          <w:left w:val="nil"/>
                          <w:bottom w:val="nil"/>
                          <w:right w:val="nil"/>
                        </w:tcBorders>
                        <w:noWrap/>
                        <w:vAlign w:val="bottom"/>
                        <w:hideMark/>
                      </w:tcPr>
                      <w:p w14:paraId="6270368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R273A-1</w:t>
                        </w:r>
                      </w:p>
                    </w:tc>
                    <w:tc>
                      <w:tcPr>
                        <w:tcW w:w="774" w:type="dxa"/>
                        <w:tcBorders>
                          <w:top w:val="nil"/>
                          <w:left w:val="nil"/>
                          <w:bottom w:val="nil"/>
                          <w:right w:val="nil"/>
                        </w:tcBorders>
                        <w:noWrap/>
                        <w:vAlign w:val="bottom"/>
                        <w:hideMark/>
                      </w:tcPr>
                      <w:p w14:paraId="05E7D70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A31953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Proširenje javne rasvjete</w:t>
                        </w:r>
                      </w:p>
                    </w:tc>
                    <w:tc>
                      <w:tcPr>
                        <w:tcW w:w="1557" w:type="dxa"/>
                        <w:tcBorders>
                          <w:top w:val="nil"/>
                          <w:left w:val="nil"/>
                          <w:bottom w:val="nil"/>
                          <w:right w:val="nil"/>
                        </w:tcBorders>
                        <w:noWrap/>
                        <w:vAlign w:val="bottom"/>
                        <w:hideMark/>
                      </w:tcPr>
                      <w:p w14:paraId="4B363F1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6.110,00</w:t>
                        </w:r>
                      </w:p>
                    </w:tc>
                    <w:tc>
                      <w:tcPr>
                        <w:tcW w:w="1482" w:type="dxa"/>
                        <w:tcBorders>
                          <w:top w:val="nil"/>
                          <w:left w:val="nil"/>
                          <w:bottom w:val="nil"/>
                          <w:right w:val="nil"/>
                        </w:tcBorders>
                        <w:noWrap/>
                        <w:vAlign w:val="bottom"/>
                        <w:hideMark/>
                      </w:tcPr>
                      <w:p w14:paraId="7B20171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-5.110,00</w:t>
                        </w:r>
                      </w:p>
                    </w:tc>
                    <w:tc>
                      <w:tcPr>
                        <w:tcW w:w="1105" w:type="dxa"/>
                        <w:tcBorders>
                          <w:top w:val="nil"/>
                          <w:left w:val="nil"/>
                          <w:bottom w:val="nil"/>
                          <w:right w:val="nil"/>
                        </w:tcBorders>
                        <w:noWrap/>
                        <w:vAlign w:val="bottom"/>
                        <w:hideMark/>
                      </w:tcPr>
                      <w:p w14:paraId="1922F29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-83,63</w:t>
                        </w:r>
                      </w:p>
                    </w:tc>
                    <w:tc>
                      <w:tcPr>
                        <w:tcW w:w="1131" w:type="dxa"/>
                        <w:tcBorders>
                          <w:top w:val="nil"/>
                          <w:left w:val="nil"/>
                          <w:bottom w:val="nil"/>
                          <w:right w:val="nil"/>
                        </w:tcBorders>
                        <w:noWrap/>
                        <w:vAlign w:val="bottom"/>
                        <w:hideMark/>
                      </w:tcPr>
                      <w:p w14:paraId="6CC0B8C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370730A2"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0D9257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K100013 Prometna signalizacija</w:t>
                        </w:r>
                      </w:p>
                    </w:tc>
                    <w:tc>
                      <w:tcPr>
                        <w:tcW w:w="1557" w:type="dxa"/>
                        <w:tcBorders>
                          <w:top w:val="nil"/>
                          <w:left w:val="nil"/>
                          <w:bottom w:val="nil"/>
                          <w:right w:val="nil"/>
                        </w:tcBorders>
                        <w:shd w:val="clear" w:color="000000" w:fill="CCCCFF"/>
                        <w:noWrap/>
                        <w:vAlign w:val="bottom"/>
                        <w:hideMark/>
                      </w:tcPr>
                      <w:p w14:paraId="557E91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1.961,00</w:t>
                        </w:r>
                      </w:p>
                    </w:tc>
                    <w:tc>
                      <w:tcPr>
                        <w:tcW w:w="1482" w:type="dxa"/>
                        <w:tcBorders>
                          <w:top w:val="nil"/>
                          <w:left w:val="nil"/>
                          <w:bottom w:val="nil"/>
                          <w:right w:val="nil"/>
                        </w:tcBorders>
                        <w:shd w:val="clear" w:color="000000" w:fill="CCCCFF"/>
                        <w:noWrap/>
                        <w:vAlign w:val="bottom"/>
                        <w:hideMark/>
                      </w:tcPr>
                      <w:p w14:paraId="73B139B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-1.399,00</w:t>
                        </w:r>
                      </w:p>
                    </w:tc>
                    <w:tc>
                      <w:tcPr>
                        <w:tcW w:w="1105" w:type="dxa"/>
                        <w:tcBorders>
                          <w:top w:val="nil"/>
                          <w:left w:val="nil"/>
                          <w:bottom w:val="nil"/>
                          <w:right w:val="nil"/>
                        </w:tcBorders>
                        <w:shd w:val="clear" w:color="000000" w:fill="CCCCFF"/>
                        <w:noWrap/>
                        <w:vAlign w:val="bottom"/>
                        <w:hideMark/>
                      </w:tcPr>
                      <w:p w14:paraId="70FF1A2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-71,34</w:t>
                        </w:r>
                      </w:p>
                    </w:tc>
                    <w:tc>
                      <w:tcPr>
                        <w:tcW w:w="1131" w:type="dxa"/>
                        <w:tcBorders>
                          <w:top w:val="nil"/>
                          <w:left w:val="nil"/>
                          <w:bottom w:val="nil"/>
                          <w:right w:val="nil"/>
                        </w:tcBorders>
                        <w:shd w:val="clear" w:color="000000" w:fill="CCCCFF"/>
                        <w:noWrap/>
                        <w:vAlign w:val="bottom"/>
                        <w:hideMark/>
                      </w:tcPr>
                      <w:p w14:paraId="059B6F3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562,00</w:t>
                        </w:r>
                      </w:p>
                    </w:tc>
                  </w:tr>
                  <w:tr w:rsidR="0050724B" w:rsidRPr="0050724B" w14:paraId="5F55AEAB"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9E1768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498D75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1.830,00</w:t>
                        </w:r>
                      </w:p>
                    </w:tc>
                    <w:tc>
                      <w:tcPr>
                        <w:tcW w:w="1482" w:type="dxa"/>
                        <w:tcBorders>
                          <w:top w:val="nil"/>
                          <w:left w:val="nil"/>
                          <w:bottom w:val="nil"/>
                          <w:right w:val="nil"/>
                        </w:tcBorders>
                        <w:shd w:val="clear" w:color="000000" w:fill="FFFF99"/>
                        <w:noWrap/>
                        <w:vAlign w:val="bottom"/>
                        <w:hideMark/>
                      </w:tcPr>
                      <w:p w14:paraId="52D2790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-1.268,00</w:t>
                        </w:r>
                      </w:p>
                    </w:tc>
                    <w:tc>
                      <w:tcPr>
                        <w:tcW w:w="1105" w:type="dxa"/>
                        <w:tcBorders>
                          <w:top w:val="nil"/>
                          <w:left w:val="nil"/>
                          <w:bottom w:val="nil"/>
                          <w:right w:val="nil"/>
                        </w:tcBorders>
                        <w:shd w:val="clear" w:color="000000" w:fill="FFFF99"/>
                        <w:noWrap/>
                        <w:vAlign w:val="bottom"/>
                        <w:hideMark/>
                      </w:tcPr>
                      <w:p w14:paraId="6F79004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-69,29</w:t>
                        </w:r>
                      </w:p>
                    </w:tc>
                    <w:tc>
                      <w:tcPr>
                        <w:tcW w:w="1131" w:type="dxa"/>
                        <w:tcBorders>
                          <w:top w:val="nil"/>
                          <w:left w:val="nil"/>
                          <w:bottom w:val="nil"/>
                          <w:right w:val="nil"/>
                        </w:tcBorders>
                        <w:shd w:val="clear" w:color="000000" w:fill="FFFF99"/>
                        <w:noWrap/>
                        <w:vAlign w:val="bottom"/>
                        <w:hideMark/>
                      </w:tcPr>
                      <w:p w14:paraId="100D0A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562,00</w:t>
                        </w:r>
                      </w:p>
                    </w:tc>
                  </w:tr>
                  <w:tr w:rsidR="0050724B" w:rsidRPr="0050724B" w14:paraId="323F84B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51AC3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1EC5C0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1.830,00</w:t>
                        </w:r>
                      </w:p>
                    </w:tc>
                    <w:tc>
                      <w:tcPr>
                        <w:tcW w:w="1482" w:type="dxa"/>
                        <w:tcBorders>
                          <w:top w:val="nil"/>
                          <w:left w:val="nil"/>
                          <w:bottom w:val="nil"/>
                          <w:right w:val="nil"/>
                        </w:tcBorders>
                        <w:shd w:val="clear" w:color="000000" w:fill="00CCFF"/>
                        <w:noWrap/>
                        <w:vAlign w:val="bottom"/>
                        <w:hideMark/>
                      </w:tcPr>
                      <w:p w14:paraId="237874C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-1.268,00</w:t>
                        </w:r>
                      </w:p>
                    </w:tc>
                    <w:tc>
                      <w:tcPr>
                        <w:tcW w:w="1105" w:type="dxa"/>
                        <w:tcBorders>
                          <w:top w:val="nil"/>
                          <w:left w:val="nil"/>
                          <w:bottom w:val="nil"/>
                          <w:right w:val="nil"/>
                        </w:tcBorders>
                        <w:shd w:val="clear" w:color="000000" w:fill="00CCFF"/>
                        <w:noWrap/>
                        <w:vAlign w:val="bottom"/>
                        <w:hideMark/>
                      </w:tcPr>
                      <w:p w14:paraId="5F24DFC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-69,29</w:t>
                        </w:r>
                      </w:p>
                    </w:tc>
                    <w:tc>
                      <w:tcPr>
                        <w:tcW w:w="1131" w:type="dxa"/>
                        <w:tcBorders>
                          <w:top w:val="nil"/>
                          <w:left w:val="nil"/>
                          <w:bottom w:val="nil"/>
                          <w:right w:val="nil"/>
                        </w:tcBorders>
                        <w:shd w:val="clear" w:color="000000" w:fill="00CCFF"/>
                        <w:noWrap/>
                        <w:vAlign w:val="bottom"/>
                        <w:hideMark/>
                      </w:tcPr>
                      <w:p w14:paraId="24AA3E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562,00</w:t>
                        </w:r>
                      </w:p>
                    </w:tc>
                  </w:tr>
                  <w:tr w:rsidR="0050724B" w:rsidRPr="0050724B" w14:paraId="3177F58E"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9D356A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4BAFBC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1.830,00</w:t>
                        </w:r>
                      </w:p>
                    </w:tc>
                    <w:tc>
                      <w:tcPr>
                        <w:tcW w:w="1482" w:type="dxa"/>
                        <w:tcBorders>
                          <w:top w:val="nil"/>
                          <w:left w:val="nil"/>
                          <w:bottom w:val="nil"/>
                          <w:right w:val="nil"/>
                        </w:tcBorders>
                        <w:shd w:val="clear" w:color="000000" w:fill="00FFFF"/>
                        <w:noWrap/>
                        <w:vAlign w:val="bottom"/>
                        <w:hideMark/>
                      </w:tcPr>
                      <w:p w14:paraId="2FE23B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-1.268,00</w:t>
                        </w:r>
                      </w:p>
                    </w:tc>
                    <w:tc>
                      <w:tcPr>
                        <w:tcW w:w="1105" w:type="dxa"/>
                        <w:tcBorders>
                          <w:top w:val="nil"/>
                          <w:left w:val="nil"/>
                          <w:bottom w:val="nil"/>
                          <w:right w:val="nil"/>
                        </w:tcBorders>
                        <w:shd w:val="clear" w:color="000000" w:fill="00FFFF"/>
                        <w:noWrap/>
                        <w:vAlign w:val="bottom"/>
                        <w:hideMark/>
                      </w:tcPr>
                      <w:p w14:paraId="1521DB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-69,29</w:t>
                        </w:r>
                      </w:p>
                    </w:tc>
                    <w:tc>
                      <w:tcPr>
                        <w:tcW w:w="1131" w:type="dxa"/>
                        <w:tcBorders>
                          <w:top w:val="nil"/>
                          <w:left w:val="nil"/>
                          <w:bottom w:val="nil"/>
                          <w:right w:val="nil"/>
                        </w:tcBorders>
                        <w:shd w:val="clear" w:color="000000" w:fill="00FFFF"/>
                        <w:noWrap/>
                        <w:vAlign w:val="bottom"/>
                        <w:hideMark/>
                      </w:tcPr>
                      <w:p w14:paraId="4EFBEB1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562,00</w:t>
                        </w:r>
                      </w:p>
                    </w:tc>
                  </w:tr>
                  <w:tr w:rsidR="0050724B" w:rsidRPr="0050724B" w14:paraId="7CDDC920"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21414A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376899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1.830,00</w:t>
                        </w:r>
                      </w:p>
                    </w:tc>
                    <w:tc>
                      <w:tcPr>
                        <w:tcW w:w="1482" w:type="dxa"/>
                        <w:tcBorders>
                          <w:top w:val="nil"/>
                          <w:left w:val="nil"/>
                          <w:bottom w:val="nil"/>
                          <w:right w:val="nil"/>
                        </w:tcBorders>
                        <w:shd w:val="clear" w:color="000000" w:fill="CCFFFF"/>
                        <w:noWrap/>
                        <w:vAlign w:val="bottom"/>
                        <w:hideMark/>
                      </w:tcPr>
                      <w:p w14:paraId="42C4F1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-1.268,00</w:t>
                        </w:r>
                      </w:p>
                    </w:tc>
                    <w:tc>
                      <w:tcPr>
                        <w:tcW w:w="1105" w:type="dxa"/>
                        <w:tcBorders>
                          <w:top w:val="nil"/>
                          <w:left w:val="nil"/>
                          <w:bottom w:val="nil"/>
                          <w:right w:val="nil"/>
                        </w:tcBorders>
                        <w:shd w:val="clear" w:color="000000" w:fill="CCFFFF"/>
                        <w:noWrap/>
                        <w:vAlign w:val="bottom"/>
                        <w:hideMark/>
                      </w:tcPr>
                      <w:p w14:paraId="18746A6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-69,29</w:t>
                        </w:r>
                      </w:p>
                    </w:tc>
                    <w:tc>
                      <w:tcPr>
                        <w:tcW w:w="1131" w:type="dxa"/>
                        <w:tcBorders>
                          <w:top w:val="nil"/>
                          <w:left w:val="nil"/>
                          <w:bottom w:val="nil"/>
                          <w:right w:val="nil"/>
                        </w:tcBorders>
                        <w:shd w:val="clear" w:color="000000" w:fill="CCFFFF"/>
                        <w:noWrap/>
                        <w:vAlign w:val="bottom"/>
                        <w:hideMark/>
                      </w:tcPr>
                      <w:p w14:paraId="452378C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562,00</w:t>
                        </w:r>
                      </w:p>
                    </w:tc>
                  </w:tr>
                  <w:tr w:rsidR="0050724B" w:rsidRPr="0050724B" w14:paraId="5BB3611B" w14:textId="77777777" w:rsidTr="0050724B">
                    <w:trPr>
                      <w:trHeight w:val="255"/>
                    </w:trPr>
                    <w:tc>
                      <w:tcPr>
                        <w:tcW w:w="940" w:type="dxa"/>
                        <w:tcBorders>
                          <w:top w:val="nil"/>
                          <w:left w:val="nil"/>
                          <w:bottom w:val="nil"/>
                          <w:right w:val="nil"/>
                        </w:tcBorders>
                        <w:noWrap/>
                        <w:vAlign w:val="bottom"/>
                        <w:hideMark/>
                      </w:tcPr>
                      <w:p w14:paraId="6379D87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472599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41E3180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401E4E5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1.830,00</w:t>
                        </w:r>
                      </w:p>
                    </w:tc>
                    <w:tc>
                      <w:tcPr>
                        <w:tcW w:w="1482" w:type="dxa"/>
                        <w:tcBorders>
                          <w:top w:val="nil"/>
                          <w:left w:val="nil"/>
                          <w:bottom w:val="nil"/>
                          <w:right w:val="nil"/>
                        </w:tcBorders>
                        <w:noWrap/>
                        <w:vAlign w:val="bottom"/>
                        <w:hideMark/>
                      </w:tcPr>
                      <w:p w14:paraId="65AF379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-1.268,00</w:t>
                        </w:r>
                      </w:p>
                    </w:tc>
                    <w:tc>
                      <w:tcPr>
                        <w:tcW w:w="1105" w:type="dxa"/>
                        <w:tcBorders>
                          <w:top w:val="nil"/>
                          <w:left w:val="nil"/>
                          <w:bottom w:val="nil"/>
                          <w:right w:val="nil"/>
                        </w:tcBorders>
                        <w:noWrap/>
                        <w:vAlign w:val="bottom"/>
                        <w:hideMark/>
                      </w:tcPr>
                      <w:p w14:paraId="0DF5791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-69,29</w:t>
                        </w:r>
                      </w:p>
                    </w:tc>
                    <w:tc>
                      <w:tcPr>
                        <w:tcW w:w="1131" w:type="dxa"/>
                        <w:tcBorders>
                          <w:top w:val="nil"/>
                          <w:left w:val="nil"/>
                          <w:bottom w:val="nil"/>
                          <w:right w:val="nil"/>
                        </w:tcBorders>
                        <w:noWrap/>
                        <w:vAlign w:val="bottom"/>
                        <w:hideMark/>
                      </w:tcPr>
                      <w:p w14:paraId="1D337F9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562,00</w:t>
                        </w:r>
                      </w:p>
                    </w:tc>
                  </w:tr>
                  <w:tr w:rsidR="0050724B" w:rsidRPr="0050724B" w14:paraId="61B5321B" w14:textId="77777777" w:rsidTr="0050724B">
                    <w:trPr>
                      <w:trHeight w:val="255"/>
                    </w:trPr>
                    <w:tc>
                      <w:tcPr>
                        <w:tcW w:w="940" w:type="dxa"/>
                        <w:tcBorders>
                          <w:top w:val="nil"/>
                          <w:left w:val="nil"/>
                          <w:bottom w:val="nil"/>
                          <w:right w:val="nil"/>
                        </w:tcBorders>
                        <w:noWrap/>
                        <w:vAlign w:val="bottom"/>
                        <w:hideMark/>
                      </w:tcPr>
                      <w:p w14:paraId="0BA1360F"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2A38A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70470E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206BBD5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1.830,00</w:t>
                        </w:r>
                      </w:p>
                    </w:tc>
                    <w:tc>
                      <w:tcPr>
                        <w:tcW w:w="1482" w:type="dxa"/>
                        <w:tcBorders>
                          <w:top w:val="nil"/>
                          <w:left w:val="nil"/>
                          <w:bottom w:val="nil"/>
                          <w:right w:val="nil"/>
                        </w:tcBorders>
                        <w:noWrap/>
                        <w:vAlign w:val="bottom"/>
                        <w:hideMark/>
                      </w:tcPr>
                      <w:p w14:paraId="604C46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-1.268,00</w:t>
                        </w:r>
                      </w:p>
                    </w:tc>
                    <w:tc>
                      <w:tcPr>
                        <w:tcW w:w="1105" w:type="dxa"/>
                        <w:tcBorders>
                          <w:top w:val="nil"/>
                          <w:left w:val="nil"/>
                          <w:bottom w:val="nil"/>
                          <w:right w:val="nil"/>
                        </w:tcBorders>
                        <w:noWrap/>
                        <w:vAlign w:val="bottom"/>
                        <w:hideMark/>
                      </w:tcPr>
                      <w:p w14:paraId="6944A1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-69,29</w:t>
                        </w:r>
                      </w:p>
                    </w:tc>
                    <w:tc>
                      <w:tcPr>
                        <w:tcW w:w="1131" w:type="dxa"/>
                        <w:tcBorders>
                          <w:top w:val="nil"/>
                          <w:left w:val="nil"/>
                          <w:bottom w:val="nil"/>
                          <w:right w:val="nil"/>
                        </w:tcBorders>
                        <w:noWrap/>
                        <w:vAlign w:val="bottom"/>
                        <w:hideMark/>
                      </w:tcPr>
                      <w:p w14:paraId="08F2B27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562,00</w:t>
                        </w:r>
                      </w:p>
                    </w:tc>
                  </w:tr>
                  <w:tr w:rsidR="0050724B" w:rsidRPr="0050724B" w14:paraId="553A3485" w14:textId="77777777" w:rsidTr="0050724B">
                    <w:trPr>
                      <w:trHeight w:val="255"/>
                    </w:trPr>
                    <w:tc>
                      <w:tcPr>
                        <w:tcW w:w="940" w:type="dxa"/>
                        <w:tcBorders>
                          <w:top w:val="nil"/>
                          <w:left w:val="nil"/>
                          <w:bottom w:val="nil"/>
                          <w:right w:val="nil"/>
                        </w:tcBorders>
                        <w:noWrap/>
                        <w:vAlign w:val="bottom"/>
                        <w:hideMark/>
                      </w:tcPr>
                      <w:p w14:paraId="7F501C7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R112</w:t>
                        </w:r>
                      </w:p>
                    </w:tc>
                    <w:tc>
                      <w:tcPr>
                        <w:tcW w:w="774" w:type="dxa"/>
                        <w:tcBorders>
                          <w:top w:val="nil"/>
                          <w:left w:val="nil"/>
                          <w:bottom w:val="nil"/>
                          <w:right w:val="nil"/>
                        </w:tcBorders>
                        <w:noWrap/>
                        <w:vAlign w:val="bottom"/>
                        <w:hideMark/>
                      </w:tcPr>
                      <w:p w14:paraId="3F60AED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B211F9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Oznake ulica i znakovi</w:t>
                        </w:r>
                      </w:p>
                    </w:tc>
                    <w:tc>
                      <w:tcPr>
                        <w:tcW w:w="1557" w:type="dxa"/>
                        <w:tcBorders>
                          <w:top w:val="nil"/>
                          <w:left w:val="nil"/>
                          <w:bottom w:val="nil"/>
                          <w:right w:val="nil"/>
                        </w:tcBorders>
                        <w:noWrap/>
                        <w:vAlign w:val="bottom"/>
                        <w:hideMark/>
                      </w:tcPr>
                      <w:p w14:paraId="40C5AC6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1.830,00</w:t>
                        </w:r>
                      </w:p>
                    </w:tc>
                    <w:tc>
                      <w:tcPr>
                        <w:tcW w:w="1482" w:type="dxa"/>
                        <w:tcBorders>
                          <w:top w:val="nil"/>
                          <w:left w:val="nil"/>
                          <w:bottom w:val="nil"/>
                          <w:right w:val="nil"/>
                        </w:tcBorders>
                        <w:noWrap/>
                        <w:vAlign w:val="bottom"/>
                        <w:hideMark/>
                      </w:tcPr>
                      <w:p w14:paraId="7A73253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-1.268,00</w:t>
                        </w:r>
                      </w:p>
                    </w:tc>
                    <w:tc>
                      <w:tcPr>
                        <w:tcW w:w="1105" w:type="dxa"/>
                        <w:tcBorders>
                          <w:top w:val="nil"/>
                          <w:left w:val="nil"/>
                          <w:bottom w:val="nil"/>
                          <w:right w:val="nil"/>
                        </w:tcBorders>
                        <w:noWrap/>
                        <w:vAlign w:val="bottom"/>
                        <w:hideMark/>
                      </w:tcPr>
                      <w:p w14:paraId="2E675A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-69,29</w:t>
                        </w:r>
                      </w:p>
                    </w:tc>
                    <w:tc>
                      <w:tcPr>
                        <w:tcW w:w="1131" w:type="dxa"/>
                        <w:tcBorders>
                          <w:top w:val="nil"/>
                          <w:left w:val="nil"/>
                          <w:bottom w:val="nil"/>
                          <w:right w:val="nil"/>
                        </w:tcBorders>
                        <w:noWrap/>
                        <w:vAlign w:val="bottom"/>
                        <w:hideMark/>
                      </w:tcPr>
                      <w:p w14:paraId="4E16A16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562,00</w:t>
                        </w:r>
                      </w:p>
                    </w:tc>
                  </w:tr>
                  <w:tr w:rsidR="0050724B" w:rsidRPr="0050724B" w14:paraId="3748184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4FDBF3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4.3. Ostali prihodi za posebne namjene</w:t>
                        </w:r>
                      </w:p>
                    </w:tc>
                    <w:tc>
                      <w:tcPr>
                        <w:tcW w:w="1557" w:type="dxa"/>
                        <w:tcBorders>
                          <w:top w:val="nil"/>
                          <w:left w:val="nil"/>
                          <w:bottom w:val="nil"/>
                          <w:right w:val="nil"/>
                        </w:tcBorders>
                        <w:shd w:val="clear" w:color="000000" w:fill="FFFF99"/>
                        <w:noWrap/>
                        <w:vAlign w:val="bottom"/>
                        <w:hideMark/>
                      </w:tcPr>
                      <w:p w14:paraId="059C6B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482" w:type="dxa"/>
                        <w:tcBorders>
                          <w:top w:val="nil"/>
                          <w:left w:val="nil"/>
                          <w:bottom w:val="nil"/>
                          <w:right w:val="nil"/>
                        </w:tcBorders>
                        <w:shd w:val="clear" w:color="000000" w:fill="FFFF99"/>
                        <w:noWrap/>
                        <w:vAlign w:val="bottom"/>
                        <w:hideMark/>
                      </w:tcPr>
                      <w:p w14:paraId="5CCF508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105" w:type="dxa"/>
                        <w:tcBorders>
                          <w:top w:val="nil"/>
                          <w:left w:val="nil"/>
                          <w:bottom w:val="nil"/>
                          <w:right w:val="nil"/>
                        </w:tcBorders>
                        <w:shd w:val="clear" w:color="000000" w:fill="FFFF99"/>
                        <w:noWrap/>
                        <w:vAlign w:val="bottom"/>
                        <w:hideMark/>
                      </w:tcPr>
                      <w:p w14:paraId="18506BE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6047A31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715C59C"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3D7FF6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706D372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482" w:type="dxa"/>
                        <w:tcBorders>
                          <w:top w:val="nil"/>
                          <w:left w:val="nil"/>
                          <w:bottom w:val="nil"/>
                          <w:right w:val="nil"/>
                        </w:tcBorders>
                        <w:shd w:val="clear" w:color="000000" w:fill="00CCFF"/>
                        <w:noWrap/>
                        <w:vAlign w:val="bottom"/>
                        <w:hideMark/>
                      </w:tcPr>
                      <w:p w14:paraId="28E9CA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105" w:type="dxa"/>
                        <w:tcBorders>
                          <w:top w:val="nil"/>
                          <w:left w:val="nil"/>
                          <w:bottom w:val="nil"/>
                          <w:right w:val="nil"/>
                        </w:tcBorders>
                        <w:shd w:val="clear" w:color="000000" w:fill="00CCFF"/>
                        <w:noWrap/>
                        <w:vAlign w:val="bottom"/>
                        <w:hideMark/>
                      </w:tcPr>
                      <w:p w14:paraId="2C0005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17CE0EA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609B623"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94AC57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062 Razvoj zajednice</w:t>
                        </w:r>
                      </w:p>
                    </w:tc>
                    <w:tc>
                      <w:tcPr>
                        <w:tcW w:w="1557" w:type="dxa"/>
                        <w:tcBorders>
                          <w:top w:val="nil"/>
                          <w:left w:val="nil"/>
                          <w:bottom w:val="nil"/>
                          <w:right w:val="nil"/>
                        </w:tcBorders>
                        <w:shd w:val="clear" w:color="000000" w:fill="00FFFF"/>
                        <w:noWrap/>
                        <w:vAlign w:val="bottom"/>
                        <w:hideMark/>
                      </w:tcPr>
                      <w:p w14:paraId="44855CB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482" w:type="dxa"/>
                        <w:tcBorders>
                          <w:top w:val="nil"/>
                          <w:left w:val="nil"/>
                          <w:bottom w:val="nil"/>
                          <w:right w:val="nil"/>
                        </w:tcBorders>
                        <w:shd w:val="clear" w:color="000000" w:fill="00FFFF"/>
                        <w:noWrap/>
                        <w:vAlign w:val="bottom"/>
                        <w:hideMark/>
                      </w:tcPr>
                      <w:p w14:paraId="4B438C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105" w:type="dxa"/>
                        <w:tcBorders>
                          <w:top w:val="nil"/>
                          <w:left w:val="nil"/>
                          <w:bottom w:val="nil"/>
                          <w:right w:val="nil"/>
                        </w:tcBorders>
                        <w:shd w:val="clear" w:color="000000" w:fill="00FFFF"/>
                        <w:noWrap/>
                        <w:vAlign w:val="bottom"/>
                        <w:hideMark/>
                      </w:tcPr>
                      <w:p w14:paraId="79780C9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0D886EA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AE4A86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D9D42C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151742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482" w:type="dxa"/>
                        <w:tcBorders>
                          <w:top w:val="nil"/>
                          <w:left w:val="nil"/>
                          <w:bottom w:val="nil"/>
                          <w:right w:val="nil"/>
                        </w:tcBorders>
                        <w:shd w:val="clear" w:color="000000" w:fill="CCFFFF"/>
                        <w:noWrap/>
                        <w:vAlign w:val="bottom"/>
                        <w:hideMark/>
                      </w:tcPr>
                      <w:p w14:paraId="3852A4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-131,00</w:t>
                        </w:r>
                      </w:p>
                    </w:tc>
                    <w:tc>
                      <w:tcPr>
                        <w:tcW w:w="1105" w:type="dxa"/>
                        <w:tcBorders>
                          <w:top w:val="nil"/>
                          <w:left w:val="nil"/>
                          <w:bottom w:val="nil"/>
                          <w:right w:val="nil"/>
                        </w:tcBorders>
                        <w:shd w:val="clear" w:color="000000" w:fill="CCFFFF"/>
                        <w:noWrap/>
                        <w:vAlign w:val="bottom"/>
                        <w:hideMark/>
                      </w:tcPr>
                      <w:p w14:paraId="55822D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7E1085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389822F" w14:textId="77777777" w:rsidTr="0050724B">
                    <w:trPr>
                      <w:trHeight w:val="255"/>
                    </w:trPr>
                    <w:tc>
                      <w:tcPr>
                        <w:tcW w:w="940" w:type="dxa"/>
                        <w:tcBorders>
                          <w:top w:val="nil"/>
                          <w:left w:val="nil"/>
                          <w:bottom w:val="nil"/>
                          <w:right w:val="nil"/>
                        </w:tcBorders>
                        <w:noWrap/>
                        <w:vAlign w:val="bottom"/>
                        <w:hideMark/>
                      </w:tcPr>
                      <w:p w14:paraId="111DECD0"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412962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817C8B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637BC6D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131,00</w:t>
                        </w:r>
                      </w:p>
                    </w:tc>
                    <w:tc>
                      <w:tcPr>
                        <w:tcW w:w="1482" w:type="dxa"/>
                        <w:tcBorders>
                          <w:top w:val="nil"/>
                          <w:left w:val="nil"/>
                          <w:bottom w:val="nil"/>
                          <w:right w:val="nil"/>
                        </w:tcBorders>
                        <w:noWrap/>
                        <w:vAlign w:val="bottom"/>
                        <w:hideMark/>
                      </w:tcPr>
                      <w:p w14:paraId="1E87B59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-131,00</w:t>
                        </w:r>
                      </w:p>
                    </w:tc>
                    <w:tc>
                      <w:tcPr>
                        <w:tcW w:w="1105" w:type="dxa"/>
                        <w:tcBorders>
                          <w:top w:val="nil"/>
                          <w:left w:val="nil"/>
                          <w:bottom w:val="nil"/>
                          <w:right w:val="nil"/>
                        </w:tcBorders>
                        <w:noWrap/>
                        <w:vAlign w:val="bottom"/>
                        <w:hideMark/>
                      </w:tcPr>
                      <w:p w14:paraId="574F38E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1545D85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08D38C9A" w14:textId="77777777" w:rsidTr="0050724B">
                    <w:trPr>
                      <w:trHeight w:val="255"/>
                    </w:trPr>
                    <w:tc>
                      <w:tcPr>
                        <w:tcW w:w="940" w:type="dxa"/>
                        <w:tcBorders>
                          <w:top w:val="nil"/>
                          <w:left w:val="nil"/>
                          <w:bottom w:val="nil"/>
                          <w:right w:val="nil"/>
                        </w:tcBorders>
                        <w:noWrap/>
                        <w:vAlign w:val="bottom"/>
                        <w:hideMark/>
                      </w:tcPr>
                      <w:p w14:paraId="3D54133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D725CD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7610DA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155C6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131,00</w:t>
                        </w:r>
                      </w:p>
                    </w:tc>
                    <w:tc>
                      <w:tcPr>
                        <w:tcW w:w="1482" w:type="dxa"/>
                        <w:tcBorders>
                          <w:top w:val="nil"/>
                          <w:left w:val="nil"/>
                          <w:bottom w:val="nil"/>
                          <w:right w:val="nil"/>
                        </w:tcBorders>
                        <w:noWrap/>
                        <w:vAlign w:val="bottom"/>
                        <w:hideMark/>
                      </w:tcPr>
                      <w:p w14:paraId="42AE74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-131,00</w:t>
                        </w:r>
                      </w:p>
                    </w:tc>
                    <w:tc>
                      <w:tcPr>
                        <w:tcW w:w="1105" w:type="dxa"/>
                        <w:tcBorders>
                          <w:top w:val="nil"/>
                          <w:left w:val="nil"/>
                          <w:bottom w:val="nil"/>
                          <w:right w:val="nil"/>
                        </w:tcBorders>
                        <w:noWrap/>
                        <w:vAlign w:val="bottom"/>
                        <w:hideMark/>
                      </w:tcPr>
                      <w:p w14:paraId="39ABA63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915150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4B97590" w14:textId="77777777" w:rsidTr="0050724B">
                    <w:trPr>
                      <w:trHeight w:val="255"/>
                    </w:trPr>
                    <w:tc>
                      <w:tcPr>
                        <w:tcW w:w="940" w:type="dxa"/>
                        <w:tcBorders>
                          <w:top w:val="nil"/>
                          <w:left w:val="nil"/>
                          <w:bottom w:val="nil"/>
                          <w:right w:val="nil"/>
                        </w:tcBorders>
                        <w:noWrap/>
                        <w:vAlign w:val="bottom"/>
                        <w:hideMark/>
                      </w:tcPr>
                      <w:p w14:paraId="36C59D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R112A</w:t>
                        </w:r>
                      </w:p>
                    </w:tc>
                    <w:tc>
                      <w:tcPr>
                        <w:tcW w:w="774" w:type="dxa"/>
                        <w:tcBorders>
                          <w:top w:val="nil"/>
                          <w:left w:val="nil"/>
                          <w:bottom w:val="nil"/>
                          <w:right w:val="nil"/>
                        </w:tcBorders>
                        <w:noWrap/>
                        <w:vAlign w:val="bottom"/>
                        <w:hideMark/>
                      </w:tcPr>
                      <w:p w14:paraId="5629C2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B21D9D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Vertikalna i horizontalna signalizacija</w:t>
                        </w:r>
                      </w:p>
                    </w:tc>
                    <w:tc>
                      <w:tcPr>
                        <w:tcW w:w="1557" w:type="dxa"/>
                        <w:tcBorders>
                          <w:top w:val="nil"/>
                          <w:left w:val="nil"/>
                          <w:bottom w:val="nil"/>
                          <w:right w:val="nil"/>
                        </w:tcBorders>
                        <w:noWrap/>
                        <w:vAlign w:val="bottom"/>
                        <w:hideMark/>
                      </w:tcPr>
                      <w:p w14:paraId="7CAF7B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131,00</w:t>
                        </w:r>
                      </w:p>
                    </w:tc>
                    <w:tc>
                      <w:tcPr>
                        <w:tcW w:w="1482" w:type="dxa"/>
                        <w:tcBorders>
                          <w:top w:val="nil"/>
                          <w:left w:val="nil"/>
                          <w:bottom w:val="nil"/>
                          <w:right w:val="nil"/>
                        </w:tcBorders>
                        <w:noWrap/>
                        <w:vAlign w:val="bottom"/>
                        <w:hideMark/>
                      </w:tcPr>
                      <w:p w14:paraId="732882D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-131,00</w:t>
                        </w:r>
                      </w:p>
                    </w:tc>
                    <w:tc>
                      <w:tcPr>
                        <w:tcW w:w="1105" w:type="dxa"/>
                        <w:tcBorders>
                          <w:top w:val="nil"/>
                          <w:left w:val="nil"/>
                          <w:bottom w:val="nil"/>
                          <w:right w:val="nil"/>
                        </w:tcBorders>
                        <w:noWrap/>
                        <w:vAlign w:val="bottom"/>
                        <w:hideMark/>
                      </w:tcPr>
                      <w:p w14:paraId="74319BE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E3790C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A3A825C"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9DFDE4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K100018 Proširenje grobnih mjesta i izgradnja ograde</w:t>
                        </w:r>
                      </w:p>
                    </w:tc>
                    <w:tc>
                      <w:tcPr>
                        <w:tcW w:w="1557" w:type="dxa"/>
                        <w:tcBorders>
                          <w:top w:val="nil"/>
                          <w:left w:val="nil"/>
                          <w:bottom w:val="nil"/>
                          <w:right w:val="nil"/>
                        </w:tcBorders>
                        <w:shd w:val="clear" w:color="000000" w:fill="CCCCFF"/>
                        <w:noWrap/>
                        <w:vAlign w:val="bottom"/>
                        <w:hideMark/>
                      </w:tcPr>
                      <w:p w14:paraId="1C5FB9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482" w:type="dxa"/>
                        <w:tcBorders>
                          <w:top w:val="nil"/>
                          <w:left w:val="nil"/>
                          <w:bottom w:val="nil"/>
                          <w:right w:val="nil"/>
                        </w:tcBorders>
                        <w:shd w:val="clear" w:color="000000" w:fill="CCCCFF"/>
                        <w:noWrap/>
                        <w:vAlign w:val="bottom"/>
                        <w:hideMark/>
                      </w:tcPr>
                      <w:p w14:paraId="1F6D0C2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105" w:type="dxa"/>
                        <w:tcBorders>
                          <w:top w:val="nil"/>
                          <w:left w:val="nil"/>
                          <w:bottom w:val="nil"/>
                          <w:right w:val="nil"/>
                        </w:tcBorders>
                        <w:shd w:val="clear" w:color="000000" w:fill="CCCCFF"/>
                        <w:noWrap/>
                        <w:vAlign w:val="bottom"/>
                        <w:hideMark/>
                      </w:tcPr>
                      <w:p w14:paraId="3578C1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74A85E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C504A43"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1A807D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4.3. Ostali prihodi za posebne namjene</w:t>
                        </w:r>
                      </w:p>
                    </w:tc>
                    <w:tc>
                      <w:tcPr>
                        <w:tcW w:w="1557" w:type="dxa"/>
                        <w:tcBorders>
                          <w:top w:val="nil"/>
                          <w:left w:val="nil"/>
                          <w:bottom w:val="nil"/>
                          <w:right w:val="nil"/>
                        </w:tcBorders>
                        <w:shd w:val="clear" w:color="000000" w:fill="FFFF99"/>
                        <w:noWrap/>
                        <w:vAlign w:val="bottom"/>
                        <w:hideMark/>
                      </w:tcPr>
                      <w:p w14:paraId="1640DBA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482" w:type="dxa"/>
                        <w:tcBorders>
                          <w:top w:val="nil"/>
                          <w:left w:val="nil"/>
                          <w:bottom w:val="nil"/>
                          <w:right w:val="nil"/>
                        </w:tcBorders>
                        <w:shd w:val="clear" w:color="000000" w:fill="FFFF99"/>
                        <w:noWrap/>
                        <w:vAlign w:val="bottom"/>
                        <w:hideMark/>
                      </w:tcPr>
                      <w:p w14:paraId="51368F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105" w:type="dxa"/>
                        <w:tcBorders>
                          <w:top w:val="nil"/>
                          <w:left w:val="nil"/>
                          <w:bottom w:val="nil"/>
                          <w:right w:val="nil"/>
                        </w:tcBorders>
                        <w:shd w:val="clear" w:color="000000" w:fill="FFFF99"/>
                        <w:noWrap/>
                        <w:vAlign w:val="bottom"/>
                        <w:hideMark/>
                      </w:tcPr>
                      <w:p w14:paraId="352242F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7E70113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A1F9F2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F3DAE8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1C5C4D4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482" w:type="dxa"/>
                        <w:tcBorders>
                          <w:top w:val="nil"/>
                          <w:left w:val="nil"/>
                          <w:bottom w:val="nil"/>
                          <w:right w:val="nil"/>
                        </w:tcBorders>
                        <w:shd w:val="clear" w:color="000000" w:fill="00CCFF"/>
                        <w:noWrap/>
                        <w:vAlign w:val="bottom"/>
                        <w:hideMark/>
                      </w:tcPr>
                      <w:p w14:paraId="1C0C678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105" w:type="dxa"/>
                        <w:tcBorders>
                          <w:top w:val="nil"/>
                          <w:left w:val="nil"/>
                          <w:bottom w:val="nil"/>
                          <w:right w:val="nil"/>
                        </w:tcBorders>
                        <w:shd w:val="clear" w:color="000000" w:fill="00CCFF"/>
                        <w:noWrap/>
                        <w:vAlign w:val="bottom"/>
                        <w:hideMark/>
                      </w:tcPr>
                      <w:p w14:paraId="22ED0A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7AB5C3A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C04278E"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A29921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47D5ED3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482" w:type="dxa"/>
                        <w:tcBorders>
                          <w:top w:val="nil"/>
                          <w:left w:val="nil"/>
                          <w:bottom w:val="nil"/>
                          <w:right w:val="nil"/>
                        </w:tcBorders>
                        <w:shd w:val="clear" w:color="000000" w:fill="00FFFF"/>
                        <w:noWrap/>
                        <w:vAlign w:val="bottom"/>
                        <w:hideMark/>
                      </w:tcPr>
                      <w:p w14:paraId="74FA63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105" w:type="dxa"/>
                        <w:tcBorders>
                          <w:top w:val="nil"/>
                          <w:left w:val="nil"/>
                          <w:bottom w:val="nil"/>
                          <w:right w:val="nil"/>
                        </w:tcBorders>
                        <w:shd w:val="clear" w:color="000000" w:fill="00FFFF"/>
                        <w:noWrap/>
                        <w:vAlign w:val="bottom"/>
                        <w:hideMark/>
                      </w:tcPr>
                      <w:p w14:paraId="44B5A35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07470E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B0C01B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66E515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61347AB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482" w:type="dxa"/>
                        <w:tcBorders>
                          <w:top w:val="nil"/>
                          <w:left w:val="nil"/>
                          <w:bottom w:val="nil"/>
                          <w:right w:val="nil"/>
                        </w:tcBorders>
                        <w:shd w:val="clear" w:color="000000" w:fill="CCFFFF"/>
                        <w:noWrap/>
                        <w:vAlign w:val="bottom"/>
                        <w:hideMark/>
                      </w:tcPr>
                      <w:p w14:paraId="355554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-12.500,00</w:t>
                        </w:r>
                      </w:p>
                    </w:tc>
                    <w:tc>
                      <w:tcPr>
                        <w:tcW w:w="1105" w:type="dxa"/>
                        <w:tcBorders>
                          <w:top w:val="nil"/>
                          <w:left w:val="nil"/>
                          <w:bottom w:val="nil"/>
                          <w:right w:val="nil"/>
                        </w:tcBorders>
                        <w:shd w:val="clear" w:color="000000" w:fill="CCFFFF"/>
                        <w:noWrap/>
                        <w:vAlign w:val="bottom"/>
                        <w:hideMark/>
                      </w:tcPr>
                      <w:p w14:paraId="258D8F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42B815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79B005BB" w14:textId="77777777" w:rsidTr="0050724B">
                    <w:trPr>
                      <w:trHeight w:val="255"/>
                    </w:trPr>
                    <w:tc>
                      <w:tcPr>
                        <w:tcW w:w="940" w:type="dxa"/>
                        <w:tcBorders>
                          <w:top w:val="nil"/>
                          <w:left w:val="nil"/>
                          <w:bottom w:val="nil"/>
                          <w:right w:val="nil"/>
                        </w:tcBorders>
                        <w:noWrap/>
                        <w:vAlign w:val="bottom"/>
                        <w:hideMark/>
                      </w:tcPr>
                      <w:p w14:paraId="06AB991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01CAA4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66BD0BA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7D74154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12.500,00</w:t>
                        </w:r>
                      </w:p>
                    </w:tc>
                    <w:tc>
                      <w:tcPr>
                        <w:tcW w:w="1482" w:type="dxa"/>
                        <w:tcBorders>
                          <w:top w:val="nil"/>
                          <w:left w:val="nil"/>
                          <w:bottom w:val="nil"/>
                          <w:right w:val="nil"/>
                        </w:tcBorders>
                        <w:noWrap/>
                        <w:vAlign w:val="bottom"/>
                        <w:hideMark/>
                      </w:tcPr>
                      <w:p w14:paraId="69611B5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-12.500,00</w:t>
                        </w:r>
                      </w:p>
                    </w:tc>
                    <w:tc>
                      <w:tcPr>
                        <w:tcW w:w="1105" w:type="dxa"/>
                        <w:tcBorders>
                          <w:top w:val="nil"/>
                          <w:left w:val="nil"/>
                          <w:bottom w:val="nil"/>
                          <w:right w:val="nil"/>
                        </w:tcBorders>
                        <w:noWrap/>
                        <w:vAlign w:val="bottom"/>
                        <w:hideMark/>
                      </w:tcPr>
                      <w:p w14:paraId="4D62844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5779E0C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6E7CA505" w14:textId="77777777" w:rsidTr="0050724B">
                    <w:trPr>
                      <w:trHeight w:val="255"/>
                    </w:trPr>
                    <w:tc>
                      <w:tcPr>
                        <w:tcW w:w="940" w:type="dxa"/>
                        <w:tcBorders>
                          <w:top w:val="nil"/>
                          <w:left w:val="nil"/>
                          <w:bottom w:val="nil"/>
                          <w:right w:val="nil"/>
                        </w:tcBorders>
                        <w:noWrap/>
                        <w:vAlign w:val="bottom"/>
                        <w:hideMark/>
                      </w:tcPr>
                      <w:p w14:paraId="70D8CAEC"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7EDA07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231E24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4EC1961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12.500,00</w:t>
                        </w:r>
                      </w:p>
                    </w:tc>
                    <w:tc>
                      <w:tcPr>
                        <w:tcW w:w="1482" w:type="dxa"/>
                        <w:tcBorders>
                          <w:top w:val="nil"/>
                          <w:left w:val="nil"/>
                          <w:bottom w:val="nil"/>
                          <w:right w:val="nil"/>
                        </w:tcBorders>
                        <w:noWrap/>
                        <w:vAlign w:val="bottom"/>
                        <w:hideMark/>
                      </w:tcPr>
                      <w:p w14:paraId="73A8500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-12.500,00</w:t>
                        </w:r>
                      </w:p>
                    </w:tc>
                    <w:tc>
                      <w:tcPr>
                        <w:tcW w:w="1105" w:type="dxa"/>
                        <w:tcBorders>
                          <w:top w:val="nil"/>
                          <w:left w:val="nil"/>
                          <w:bottom w:val="nil"/>
                          <w:right w:val="nil"/>
                        </w:tcBorders>
                        <w:noWrap/>
                        <w:vAlign w:val="bottom"/>
                        <w:hideMark/>
                      </w:tcPr>
                      <w:p w14:paraId="1B12A1D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4D8713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429BCBC" w14:textId="77777777" w:rsidTr="0050724B">
                    <w:trPr>
                      <w:trHeight w:val="255"/>
                    </w:trPr>
                    <w:tc>
                      <w:tcPr>
                        <w:tcW w:w="940" w:type="dxa"/>
                        <w:tcBorders>
                          <w:top w:val="nil"/>
                          <w:left w:val="nil"/>
                          <w:bottom w:val="nil"/>
                          <w:right w:val="nil"/>
                        </w:tcBorders>
                        <w:noWrap/>
                        <w:vAlign w:val="bottom"/>
                        <w:hideMark/>
                      </w:tcPr>
                      <w:p w14:paraId="3ED3A0A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R364-E</w:t>
                        </w:r>
                      </w:p>
                    </w:tc>
                    <w:tc>
                      <w:tcPr>
                        <w:tcW w:w="774" w:type="dxa"/>
                        <w:tcBorders>
                          <w:top w:val="nil"/>
                          <w:left w:val="nil"/>
                          <w:bottom w:val="nil"/>
                          <w:right w:val="nil"/>
                        </w:tcBorders>
                        <w:noWrap/>
                        <w:vAlign w:val="bottom"/>
                        <w:hideMark/>
                      </w:tcPr>
                      <w:p w14:paraId="57C83AC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782EE8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Izgradnja grobnih mjesta</w:t>
                        </w:r>
                      </w:p>
                    </w:tc>
                    <w:tc>
                      <w:tcPr>
                        <w:tcW w:w="1557" w:type="dxa"/>
                        <w:tcBorders>
                          <w:top w:val="nil"/>
                          <w:left w:val="nil"/>
                          <w:bottom w:val="nil"/>
                          <w:right w:val="nil"/>
                        </w:tcBorders>
                        <w:noWrap/>
                        <w:vAlign w:val="bottom"/>
                        <w:hideMark/>
                      </w:tcPr>
                      <w:p w14:paraId="3504B66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12.500,00</w:t>
                        </w:r>
                      </w:p>
                    </w:tc>
                    <w:tc>
                      <w:tcPr>
                        <w:tcW w:w="1482" w:type="dxa"/>
                        <w:tcBorders>
                          <w:top w:val="nil"/>
                          <w:left w:val="nil"/>
                          <w:bottom w:val="nil"/>
                          <w:right w:val="nil"/>
                        </w:tcBorders>
                        <w:noWrap/>
                        <w:vAlign w:val="bottom"/>
                        <w:hideMark/>
                      </w:tcPr>
                      <w:p w14:paraId="10D5C08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-12.500,00</w:t>
                        </w:r>
                      </w:p>
                    </w:tc>
                    <w:tc>
                      <w:tcPr>
                        <w:tcW w:w="1105" w:type="dxa"/>
                        <w:tcBorders>
                          <w:top w:val="nil"/>
                          <w:left w:val="nil"/>
                          <w:bottom w:val="nil"/>
                          <w:right w:val="nil"/>
                        </w:tcBorders>
                        <w:noWrap/>
                        <w:vAlign w:val="bottom"/>
                        <w:hideMark/>
                      </w:tcPr>
                      <w:p w14:paraId="734860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AA702F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E17D91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03A4D9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K100019 Rekonstrukcija Kumrovečke ceste izgradnjom nogostupa - 4. faza</w:t>
                        </w:r>
                      </w:p>
                    </w:tc>
                    <w:tc>
                      <w:tcPr>
                        <w:tcW w:w="1557" w:type="dxa"/>
                        <w:tcBorders>
                          <w:top w:val="nil"/>
                          <w:left w:val="nil"/>
                          <w:bottom w:val="nil"/>
                          <w:right w:val="nil"/>
                        </w:tcBorders>
                        <w:shd w:val="clear" w:color="000000" w:fill="CCCCFF"/>
                        <w:noWrap/>
                        <w:vAlign w:val="bottom"/>
                        <w:hideMark/>
                      </w:tcPr>
                      <w:p w14:paraId="17BE824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14.005,63</w:t>
                        </w:r>
                      </w:p>
                    </w:tc>
                    <w:tc>
                      <w:tcPr>
                        <w:tcW w:w="1482" w:type="dxa"/>
                        <w:tcBorders>
                          <w:top w:val="nil"/>
                          <w:left w:val="nil"/>
                          <w:bottom w:val="nil"/>
                          <w:right w:val="nil"/>
                        </w:tcBorders>
                        <w:shd w:val="clear" w:color="000000" w:fill="CCCCFF"/>
                        <w:noWrap/>
                        <w:vAlign w:val="bottom"/>
                        <w:hideMark/>
                      </w:tcPr>
                      <w:p w14:paraId="0298A60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-607,24</w:t>
                        </w:r>
                      </w:p>
                    </w:tc>
                    <w:tc>
                      <w:tcPr>
                        <w:tcW w:w="1105" w:type="dxa"/>
                        <w:tcBorders>
                          <w:top w:val="nil"/>
                          <w:left w:val="nil"/>
                          <w:bottom w:val="nil"/>
                          <w:right w:val="nil"/>
                        </w:tcBorders>
                        <w:shd w:val="clear" w:color="000000" w:fill="CCCCFF"/>
                        <w:noWrap/>
                        <w:vAlign w:val="bottom"/>
                        <w:hideMark/>
                      </w:tcPr>
                      <w:p w14:paraId="352611E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-4,34</w:t>
                        </w:r>
                      </w:p>
                    </w:tc>
                    <w:tc>
                      <w:tcPr>
                        <w:tcW w:w="1131" w:type="dxa"/>
                        <w:tcBorders>
                          <w:top w:val="nil"/>
                          <w:left w:val="nil"/>
                          <w:bottom w:val="nil"/>
                          <w:right w:val="nil"/>
                        </w:tcBorders>
                        <w:shd w:val="clear" w:color="000000" w:fill="CCCCFF"/>
                        <w:noWrap/>
                        <w:vAlign w:val="bottom"/>
                        <w:hideMark/>
                      </w:tcPr>
                      <w:p w14:paraId="108A20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13.398,39</w:t>
                        </w:r>
                      </w:p>
                    </w:tc>
                  </w:tr>
                  <w:tr w:rsidR="0050724B" w:rsidRPr="0050724B" w14:paraId="7E4BEA8C"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3F12C8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26467F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14.005,63</w:t>
                        </w:r>
                      </w:p>
                    </w:tc>
                    <w:tc>
                      <w:tcPr>
                        <w:tcW w:w="1482" w:type="dxa"/>
                        <w:tcBorders>
                          <w:top w:val="nil"/>
                          <w:left w:val="nil"/>
                          <w:bottom w:val="nil"/>
                          <w:right w:val="nil"/>
                        </w:tcBorders>
                        <w:shd w:val="clear" w:color="000000" w:fill="FFFF99"/>
                        <w:noWrap/>
                        <w:vAlign w:val="bottom"/>
                        <w:hideMark/>
                      </w:tcPr>
                      <w:p w14:paraId="799261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-607,24</w:t>
                        </w:r>
                      </w:p>
                    </w:tc>
                    <w:tc>
                      <w:tcPr>
                        <w:tcW w:w="1105" w:type="dxa"/>
                        <w:tcBorders>
                          <w:top w:val="nil"/>
                          <w:left w:val="nil"/>
                          <w:bottom w:val="nil"/>
                          <w:right w:val="nil"/>
                        </w:tcBorders>
                        <w:shd w:val="clear" w:color="000000" w:fill="FFFF99"/>
                        <w:noWrap/>
                        <w:vAlign w:val="bottom"/>
                        <w:hideMark/>
                      </w:tcPr>
                      <w:p w14:paraId="7FA0C50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-4,34</w:t>
                        </w:r>
                      </w:p>
                    </w:tc>
                    <w:tc>
                      <w:tcPr>
                        <w:tcW w:w="1131" w:type="dxa"/>
                        <w:tcBorders>
                          <w:top w:val="nil"/>
                          <w:left w:val="nil"/>
                          <w:bottom w:val="nil"/>
                          <w:right w:val="nil"/>
                        </w:tcBorders>
                        <w:shd w:val="clear" w:color="000000" w:fill="FFFF99"/>
                        <w:noWrap/>
                        <w:vAlign w:val="bottom"/>
                        <w:hideMark/>
                      </w:tcPr>
                      <w:p w14:paraId="55B43B1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13.398,39</w:t>
                        </w:r>
                      </w:p>
                    </w:tc>
                  </w:tr>
                  <w:tr w:rsidR="0050724B" w:rsidRPr="0050724B" w14:paraId="0AC7007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171ED1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4AA1DC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14.005,63</w:t>
                        </w:r>
                      </w:p>
                    </w:tc>
                    <w:tc>
                      <w:tcPr>
                        <w:tcW w:w="1482" w:type="dxa"/>
                        <w:tcBorders>
                          <w:top w:val="nil"/>
                          <w:left w:val="nil"/>
                          <w:bottom w:val="nil"/>
                          <w:right w:val="nil"/>
                        </w:tcBorders>
                        <w:shd w:val="clear" w:color="000000" w:fill="00CCFF"/>
                        <w:noWrap/>
                        <w:vAlign w:val="bottom"/>
                        <w:hideMark/>
                      </w:tcPr>
                      <w:p w14:paraId="3E88B3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-607,24</w:t>
                        </w:r>
                      </w:p>
                    </w:tc>
                    <w:tc>
                      <w:tcPr>
                        <w:tcW w:w="1105" w:type="dxa"/>
                        <w:tcBorders>
                          <w:top w:val="nil"/>
                          <w:left w:val="nil"/>
                          <w:bottom w:val="nil"/>
                          <w:right w:val="nil"/>
                        </w:tcBorders>
                        <w:shd w:val="clear" w:color="000000" w:fill="00CCFF"/>
                        <w:noWrap/>
                        <w:vAlign w:val="bottom"/>
                        <w:hideMark/>
                      </w:tcPr>
                      <w:p w14:paraId="1D59C58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-4,34</w:t>
                        </w:r>
                      </w:p>
                    </w:tc>
                    <w:tc>
                      <w:tcPr>
                        <w:tcW w:w="1131" w:type="dxa"/>
                        <w:tcBorders>
                          <w:top w:val="nil"/>
                          <w:left w:val="nil"/>
                          <w:bottom w:val="nil"/>
                          <w:right w:val="nil"/>
                        </w:tcBorders>
                        <w:shd w:val="clear" w:color="000000" w:fill="00CCFF"/>
                        <w:noWrap/>
                        <w:vAlign w:val="bottom"/>
                        <w:hideMark/>
                      </w:tcPr>
                      <w:p w14:paraId="17FAC7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13.398,39</w:t>
                        </w:r>
                      </w:p>
                    </w:tc>
                  </w:tr>
                  <w:tr w:rsidR="0050724B" w:rsidRPr="0050724B" w14:paraId="2A1B3FF8"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F6A63B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 Promet</w:t>
                        </w:r>
                      </w:p>
                    </w:tc>
                    <w:tc>
                      <w:tcPr>
                        <w:tcW w:w="1557" w:type="dxa"/>
                        <w:tcBorders>
                          <w:top w:val="nil"/>
                          <w:left w:val="nil"/>
                          <w:bottom w:val="nil"/>
                          <w:right w:val="nil"/>
                        </w:tcBorders>
                        <w:shd w:val="clear" w:color="000000" w:fill="00FFFF"/>
                        <w:noWrap/>
                        <w:vAlign w:val="bottom"/>
                        <w:hideMark/>
                      </w:tcPr>
                      <w:p w14:paraId="7F807F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14.005,63</w:t>
                        </w:r>
                      </w:p>
                    </w:tc>
                    <w:tc>
                      <w:tcPr>
                        <w:tcW w:w="1482" w:type="dxa"/>
                        <w:tcBorders>
                          <w:top w:val="nil"/>
                          <w:left w:val="nil"/>
                          <w:bottom w:val="nil"/>
                          <w:right w:val="nil"/>
                        </w:tcBorders>
                        <w:shd w:val="clear" w:color="000000" w:fill="00FFFF"/>
                        <w:noWrap/>
                        <w:vAlign w:val="bottom"/>
                        <w:hideMark/>
                      </w:tcPr>
                      <w:p w14:paraId="7FA492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-607,24</w:t>
                        </w:r>
                      </w:p>
                    </w:tc>
                    <w:tc>
                      <w:tcPr>
                        <w:tcW w:w="1105" w:type="dxa"/>
                        <w:tcBorders>
                          <w:top w:val="nil"/>
                          <w:left w:val="nil"/>
                          <w:bottom w:val="nil"/>
                          <w:right w:val="nil"/>
                        </w:tcBorders>
                        <w:shd w:val="clear" w:color="000000" w:fill="00FFFF"/>
                        <w:noWrap/>
                        <w:vAlign w:val="bottom"/>
                        <w:hideMark/>
                      </w:tcPr>
                      <w:p w14:paraId="67910F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-4,34</w:t>
                        </w:r>
                      </w:p>
                    </w:tc>
                    <w:tc>
                      <w:tcPr>
                        <w:tcW w:w="1131" w:type="dxa"/>
                        <w:tcBorders>
                          <w:top w:val="nil"/>
                          <w:left w:val="nil"/>
                          <w:bottom w:val="nil"/>
                          <w:right w:val="nil"/>
                        </w:tcBorders>
                        <w:shd w:val="clear" w:color="000000" w:fill="00FFFF"/>
                        <w:noWrap/>
                        <w:vAlign w:val="bottom"/>
                        <w:hideMark/>
                      </w:tcPr>
                      <w:p w14:paraId="4318D1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13.398,39</w:t>
                        </w:r>
                      </w:p>
                    </w:tc>
                  </w:tr>
                  <w:tr w:rsidR="0050724B" w:rsidRPr="0050724B" w14:paraId="43199BCF"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271DF4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0451 Cestovni promet</w:t>
                        </w:r>
                      </w:p>
                    </w:tc>
                    <w:tc>
                      <w:tcPr>
                        <w:tcW w:w="1557" w:type="dxa"/>
                        <w:tcBorders>
                          <w:top w:val="nil"/>
                          <w:left w:val="nil"/>
                          <w:bottom w:val="nil"/>
                          <w:right w:val="nil"/>
                        </w:tcBorders>
                        <w:shd w:val="clear" w:color="000000" w:fill="CCFFFF"/>
                        <w:noWrap/>
                        <w:vAlign w:val="bottom"/>
                        <w:hideMark/>
                      </w:tcPr>
                      <w:p w14:paraId="158FFD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14.005,63</w:t>
                        </w:r>
                      </w:p>
                    </w:tc>
                    <w:tc>
                      <w:tcPr>
                        <w:tcW w:w="1482" w:type="dxa"/>
                        <w:tcBorders>
                          <w:top w:val="nil"/>
                          <w:left w:val="nil"/>
                          <w:bottom w:val="nil"/>
                          <w:right w:val="nil"/>
                        </w:tcBorders>
                        <w:shd w:val="clear" w:color="000000" w:fill="CCFFFF"/>
                        <w:noWrap/>
                        <w:vAlign w:val="bottom"/>
                        <w:hideMark/>
                      </w:tcPr>
                      <w:p w14:paraId="500420A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-607,24</w:t>
                        </w:r>
                      </w:p>
                    </w:tc>
                    <w:tc>
                      <w:tcPr>
                        <w:tcW w:w="1105" w:type="dxa"/>
                        <w:tcBorders>
                          <w:top w:val="nil"/>
                          <w:left w:val="nil"/>
                          <w:bottom w:val="nil"/>
                          <w:right w:val="nil"/>
                        </w:tcBorders>
                        <w:shd w:val="clear" w:color="000000" w:fill="CCFFFF"/>
                        <w:noWrap/>
                        <w:vAlign w:val="bottom"/>
                        <w:hideMark/>
                      </w:tcPr>
                      <w:p w14:paraId="4966819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-4,34</w:t>
                        </w:r>
                      </w:p>
                    </w:tc>
                    <w:tc>
                      <w:tcPr>
                        <w:tcW w:w="1131" w:type="dxa"/>
                        <w:tcBorders>
                          <w:top w:val="nil"/>
                          <w:left w:val="nil"/>
                          <w:bottom w:val="nil"/>
                          <w:right w:val="nil"/>
                        </w:tcBorders>
                        <w:shd w:val="clear" w:color="000000" w:fill="CCFFFF"/>
                        <w:noWrap/>
                        <w:vAlign w:val="bottom"/>
                        <w:hideMark/>
                      </w:tcPr>
                      <w:p w14:paraId="7C8631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13.398,39</w:t>
                        </w:r>
                      </w:p>
                    </w:tc>
                  </w:tr>
                  <w:tr w:rsidR="0050724B" w:rsidRPr="0050724B" w14:paraId="6C9E4A3A" w14:textId="77777777" w:rsidTr="0050724B">
                    <w:trPr>
                      <w:trHeight w:val="255"/>
                    </w:trPr>
                    <w:tc>
                      <w:tcPr>
                        <w:tcW w:w="940" w:type="dxa"/>
                        <w:tcBorders>
                          <w:top w:val="nil"/>
                          <w:left w:val="nil"/>
                          <w:bottom w:val="nil"/>
                          <w:right w:val="nil"/>
                        </w:tcBorders>
                        <w:noWrap/>
                        <w:vAlign w:val="bottom"/>
                        <w:hideMark/>
                      </w:tcPr>
                      <w:p w14:paraId="487B35D5"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9CCF9D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079A195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3DCB86E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14.005,63</w:t>
                        </w:r>
                      </w:p>
                    </w:tc>
                    <w:tc>
                      <w:tcPr>
                        <w:tcW w:w="1482" w:type="dxa"/>
                        <w:tcBorders>
                          <w:top w:val="nil"/>
                          <w:left w:val="nil"/>
                          <w:bottom w:val="nil"/>
                          <w:right w:val="nil"/>
                        </w:tcBorders>
                        <w:noWrap/>
                        <w:vAlign w:val="bottom"/>
                        <w:hideMark/>
                      </w:tcPr>
                      <w:p w14:paraId="4402693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-607,24</w:t>
                        </w:r>
                      </w:p>
                    </w:tc>
                    <w:tc>
                      <w:tcPr>
                        <w:tcW w:w="1105" w:type="dxa"/>
                        <w:tcBorders>
                          <w:top w:val="nil"/>
                          <w:left w:val="nil"/>
                          <w:bottom w:val="nil"/>
                          <w:right w:val="nil"/>
                        </w:tcBorders>
                        <w:noWrap/>
                        <w:vAlign w:val="bottom"/>
                        <w:hideMark/>
                      </w:tcPr>
                      <w:p w14:paraId="2B8C1A8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-4,34</w:t>
                        </w:r>
                      </w:p>
                    </w:tc>
                    <w:tc>
                      <w:tcPr>
                        <w:tcW w:w="1131" w:type="dxa"/>
                        <w:tcBorders>
                          <w:top w:val="nil"/>
                          <w:left w:val="nil"/>
                          <w:bottom w:val="nil"/>
                          <w:right w:val="nil"/>
                        </w:tcBorders>
                        <w:noWrap/>
                        <w:vAlign w:val="bottom"/>
                        <w:hideMark/>
                      </w:tcPr>
                      <w:p w14:paraId="38E2B74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13.398,39</w:t>
                        </w:r>
                      </w:p>
                    </w:tc>
                  </w:tr>
                  <w:tr w:rsidR="0050724B" w:rsidRPr="0050724B" w14:paraId="28454A8D" w14:textId="77777777" w:rsidTr="0050724B">
                    <w:trPr>
                      <w:trHeight w:val="255"/>
                    </w:trPr>
                    <w:tc>
                      <w:tcPr>
                        <w:tcW w:w="940" w:type="dxa"/>
                        <w:tcBorders>
                          <w:top w:val="nil"/>
                          <w:left w:val="nil"/>
                          <w:bottom w:val="nil"/>
                          <w:right w:val="nil"/>
                        </w:tcBorders>
                        <w:noWrap/>
                        <w:vAlign w:val="bottom"/>
                        <w:hideMark/>
                      </w:tcPr>
                      <w:p w14:paraId="0F9283B1"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2D2D11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CABB37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12100B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14.005,63</w:t>
                        </w:r>
                      </w:p>
                    </w:tc>
                    <w:tc>
                      <w:tcPr>
                        <w:tcW w:w="1482" w:type="dxa"/>
                        <w:tcBorders>
                          <w:top w:val="nil"/>
                          <w:left w:val="nil"/>
                          <w:bottom w:val="nil"/>
                          <w:right w:val="nil"/>
                        </w:tcBorders>
                        <w:noWrap/>
                        <w:vAlign w:val="bottom"/>
                        <w:hideMark/>
                      </w:tcPr>
                      <w:p w14:paraId="0C9D1F4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-607,24</w:t>
                        </w:r>
                      </w:p>
                    </w:tc>
                    <w:tc>
                      <w:tcPr>
                        <w:tcW w:w="1105" w:type="dxa"/>
                        <w:tcBorders>
                          <w:top w:val="nil"/>
                          <w:left w:val="nil"/>
                          <w:bottom w:val="nil"/>
                          <w:right w:val="nil"/>
                        </w:tcBorders>
                        <w:noWrap/>
                        <w:vAlign w:val="bottom"/>
                        <w:hideMark/>
                      </w:tcPr>
                      <w:p w14:paraId="02C6A7F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-4,34</w:t>
                        </w:r>
                      </w:p>
                    </w:tc>
                    <w:tc>
                      <w:tcPr>
                        <w:tcW w:w="1131" w:type="dxa"/>
                        <w:tcBorders>
                          <w:top w:val="nil"/>
                          <w:left w:val="nil"/>
                          <w:bottom w:val="nil"/>
                          <w:right w:val="nil"/>
                        </w:tcBorders>
                        <w:noWrap/>
                        <w:vAlign w:val="bottom"/>
                        <w:hideMark/>
                      </w:tcPr>
                      <w:p w14:paraId="1A25694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13.398,39</w:t>
                        </w:r>
                      </w:p>
                    </w:tc>
                  </w:tr>
                  <w:tr w:rsidR="0050724B" w:rsidRPr="0050724B" w14:paraId="0D59569A" w14:textId="77777777" w:rsidTr="0050724B">
                    <w:trPr>
                      <w:trHeight w:val="255"/>
                    </w:trPr>
                    <w:tc>
                      <w:tcPr>
                        <w:tcW w:w="940" w:type="dxa"/>
                        <w:tcBorders>
                          <w:top w:val="nil"/>
                          <w:left w:val="nil"/>
                          <w:bottom w:val="nil"/>
                          <w:right w:val="nil"/>
                        </w:tcBorders>
                        <w:noWrap/>
                        <w:vAlign w:val="bottom"/>
                        <w:hideMark/>
                      </w:tcPr>
                      <w:p w14:paraId="0549C7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R409B1</w:t>
                        </w:r>
                      </w:p>
                    </w:tc>
                    <w:tc>
                      <w:tcPr>
                        <w:tcW w:w="774" w:type="dxa"/>
                        <w:tcBorders>
                          <w:top w:val="nil"/>
                          <w:left w:val="nil"/>
                          <w:bottom w:val="nil"/>
                          <w:right w:val="nil"/>
                        </w:tcBorders>
                        <w:noWrap/>
                        <w:vAlign w:val="bottom"/>
                        <w:hideMark/>
                      </w:tcPr>
                      <w:p w14:paraId="7A7F455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F940B9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 -Rekonstrukcija Kumrovečke ceste izgradnjom nogostupa - 4. faza</w:t>
                        </w:r>
                      </w:p>
                    </w:tc>
                    <w:tc>
                      <w:tcPr>
                        <w:tcW w:w="1557" w:type="dxa"/>
                        <w:tcBorders>
                          <w:top w:val="nil"/>
                          <w:left w:val="nil"/>
                          <w:bottom w:val="nil"/>
                          <w:right w:val="nil"/>
                        </w:tcBorders>
                        <w:noWrap/>
                        <w:vAlign w:val="bottom"/>
                        <w:hideMark/>
                      </w:tcPr>
                      <w:p w14:paraId="6D8DC31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14.005,63</w:t>
                        </w:r>
                      </w:p>
                    </w:tc>
                    <w:tc>
                      <w:tcPr>
                        <w:tcW w:w="1482" w:type="dxa"/>
                        <w:tcBorders>
                          <w:top w:val="nil"/>
                          <w:left w:val="nil"/>
                          <w:bottom w:val="nil"/>
                          <w:right w:val="nil"/>
                        </w:tcBorders>
                        <w:noWrap/>
                        <w:vAlign w:val="bottom"/>
                        <w:hideMark/>
                      </w:tcPr>
                      <w:p w14:paraId="728374A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-607,24</w:t>
                        </w:r>
                      </w:p>
                    </w:tc>
                    <w:tc>
                      <w:tcPr>
                        <w:tcW w:w="1105" w:type="dxa"/>
                        <w:tcBorders>
                          <w:top w:val="nil"/>
                          <w:left w:val="nil"/>
                          <w:bottom w:val="nil"/>
                          <w:right w:val="nil"/>
                        </w:tcBorders>
                        <w:noWrap/>
                        <w:vAlign w:val="bottom"/>
                        <w:hideMark/>
                      </w:tcPr>
                      <w:p w14:paraId="381FC0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-4,34</w:t>
                        </w:r>
                      </w:p>
                    </w:tc>
                    <w:tc>
                      <w:tcPr>
                        <w:tcW w:w="1131" w:type="dxa"/>
                        <w:tcBorders>
                          <w:top w:val="nil"/>
                          <w:left w:val="nil"/>
                          <w:bottom w:val="nil"/>
                          <w:right w:val="nil"/>
                        </w:tcBorders>
                        <w:noWrap/>
                        <w:vAlign w:val="bottom"/>
                        <w:hideMark/>
                      </w:tcPr>
                      <w:p w14:paraId="3525FC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13.398,39</w:t>
                        </w:r>
                      </w:p>
                    </w:tc>
                  </w:tr>
                  <w:tr w:rsidR="0050724B" w:rsidRPr="0050724B" w14:paraId="2DBD03CD"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75C089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K100029 Izgradnja i uređenje dječjih igrališta</w:t>
                        </w:r>
                      </w:p>
                    </w:tc>
                    <w:tc>
                      <w:tcPr>
                        <w:tcW w:w="1557" w:type="dxa"/>
                        <w:tcBorders>
                          <w:top w:val="nil"/>
                          <w:left w:val="nil"/>
                          <w:bottom w:val="nil"/>
                          <w:right w:val="nil"/>
                        </w:tcBorders>
                        <w:shd w:val="clear" w:color="000000" w:fill="CCCCFF"/>
                        <w:noWrap/>
                        <w:vAlign w:val="bottom"/>
                        <w:hideMark/>
                      </w:tcPr>
                      <w:p w14:paraId="60C18C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482" w:type="dxa"/>
                        <w:tcBorders>
                          <w:top w:val="nil"/>
                          <w:left w:val="nil"/>
                          <w:bottom w:val="nil"/>
                          <w:right w:val="nil"/>
                        </w:tcBorders>
                        <w:shd w:val="clear" w:color="000000" w:fill="CCCCFF"/>
                        <w:noWrap/>
                        <w:vAlign w:val="bottom"/>
                        <w:hideMark/>
                      </w:tcPr>
                      <w:p w14:paraId="7C36EA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105" w:type="dxa"/>
                        <w:tcBorders>
                          <w:top w:val="nil"/>
                          <w:left w:val="nil"/>
                          <w:bottom w:val="nil"/>
                          <w:right w:val="nil"/>
                        </w:tcBorders>
                        <w:shd w:val="clear" w:color="000000" w:fill="CCCCFF"/>
                        <w:noWrap/>
                        <w:vAlign w:val="bottom"/>
                        <w:hideMark/>
                      </w:tcPr>
                      <w:p w14:paraId="61BEDF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728685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43596F2"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747AA3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3.1. Vlastiti prihodi</w:t>
                        </w:r>
                      </w:p>
                    </w:tc>
                    <w:tc>
                      <w:tcPr>
                        <w:tcW w:w="1557" w:type="dxa"/>
                        <w:tcBorders>
                          <w:top w:val="nil"/>
                          <w:left w:val="nil"/>
                          <w:bottom w:val="nil"/>
                          <w:right w:val="nil"/>
                        </w:tcBorders>
                        <w:shd w:val="clear" w:color="000000" w:fill="FFFF99"/>
                        <w:noWrap/>
                        <w:vAlign w:val="bottom"/>
                        <w:hideMark/>
                      </w:tcPr>
                      <w:p w14:paraId="2359B22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482" w:type="dxa"/>
                        <w:tcBorders>
                          <w:top w:val="nil"/>
                          <w:left w:val="nil"/>
                          <w:bottom w:val="nil"/>
                          <w:right w:val="nil"/>
                        </w:tcBorders>
                        <w:shd w:val="clear" w:color="000000" w:fill="FFFF99"/>
                        <w:noWrap/>
                        <w:vAlign w:val="bottom"/>
                        <w:hideMark/>
                      </w:tcPr>
                      <w:p w14:paraId="431583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105" w:type="dxa"/>
                        <w:tcBorders>
                          <w:top w:val="nil"/>
                          <w:left w:val="nil"/>
                          <w:bottom w:val="nil"/>
                          <w:right w:val="nil"/>
                        </w:tcBorders>
                        <w:shd w:val="clear" w:color="000000" w:fill="FFFF99"/>
                        <w:noWrap/>
                        <w:vAlign w:val="bottom"/>
                        <w:hideMark/>
                      </w:tcPr>
                      <w:p w14:paraId="2B5DCC9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487ED17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7D50BB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6EC92E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4CCCDC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482" w:type="dxa"/>
                        <w:tcBorders>
                          <w:top w:val="nil"/>
                          <w:left w:val="nil"/>
                          <w:bottom w:val="nil"/>
                          <w:right w:val="nil"/>
                        </w:tcBorders>
                        <w:shd w:val="clear" w:color="000000" w:fill="00CCFF"/>
                        <w:noWrap/>
                        <w:vAlign w:val="bottom"/>
                        <w:hideMark/>
                      </w:tcPr>
                      <w:p w14:paraId="6A2285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105" w:type="dxa"/>
                        <w:tcBorders>
                          <w:top w:val="nil"/>
                          <w:left w:val="nil"/>
                          <w:bottom w:val="nil"/>
                          <w:right w:val="nil"/>
                        </w:tcBorders>
                        <w:shd w:val="clear" w:color="000000" w:fill="00CCFF"/>
                        <w:noWrap/>
                        <w:vAlign w:val="bottom"/>
                        <w:hideMark/>
                      </w:tcPr>
                      <w:p w14:paraId="496116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2CA6D8B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9919DCF"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32F7BD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2FAFCE5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482" w:type="dxa"/>
                        <w:tcBorders>
                          <w:top w:val="nil"/>
                          <w:left w:val="nil"/>
                          <w:bottom w:val="nil"/>
                          <w:right w:val="nil"/>
                        </w:tcBorders>
                        <w:shd w:val="clear" w:color="000000" w:fill="00FFFF"/>
                        <w:noWrap/>
                        <w:vAlign w:val="bottom"/>
                        <w:hideMark/>
                      </w:tcPr>
                      <w:p w14:paraId="068AA4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105" w:type="dxa"/>
                        <w:tcBorders>
                          <w:top w:val="nil"/>
                          <w:left w:val="nil"/>
                          <w:bottom w:val="nil"/>
                          <w:right w:val="nil"/>
                        </w:tcBorders>
                        <w:shd w:val="clear" w:color="000000" w:fill="00FFFF"/>
                        <w:noWrap/>
                        <w:vAlign w:val="bottom"/>
                        <w:hideMark/>
                      </w:tcPr>
                      <w:p w14:paraId="0FDBB9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7B7459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90592FC"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25FDDD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52CEAA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482" w:type="dxa"/>
                        <w:tcBorders>
                          <w:top w:val="nil"/>
                          <w:left w:val="nil"/>
                          <w:bottom w:val="nil"/>
                          <w:right w:val="nil"/>
                        </w:tcBorders>
                        <w:shd w:val="clear" w:color="000000" w:fill="CCFFFF"/>
                        <w:noWrap/>
                        <w:vAlign w:val="bottom"/>
                        <w:hideMark/>
                      </w:tcPr>
                      <w:p w14:paraId="5D7EDD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-20.000,00</w:t>
                        </w:r>
                      </w:p>
                    </w:tc>
                    <w:tc>
                      <w:tcPr>
                        <w:tcW w:w="1105" w:type="dxa"/>
                        <w:tcBorders>
                          <w:top w:val="nil"/>
                          <w:left w:val="nil"/>
                          <w:bottom w:val="nil"/>
                          <w:right w:val="nil"/>
                        </w:tcBorders>
                        <w:shd w:val="clear" w:color="000000" w:fill="CCFFFF"/>
                        <w:noWrap/>
                        <w:vAlign w:val="bottom"/>
                        <w:hideMark/>
                      </w:tcPr>
                      <w:p w14:paraId="6707F83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37CA5AA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9636C66" w14:textId="77777777" w:rsidTr="0050724B">
                    <w:trPr>
                      <w:trHeight w:val="255"/>
                    </w:trPr>
                    <w:tc>
                      <w:tcPr>
                        <w:tcW w:w="940" w:type="dxa"/>
                        <w:tcBorders>
                          <w:top w:val="nil"/>
                          <w:left w:val="nil"/>
                          <w:bottom w:val="nil"/>
                          <w:right w:val="nil"/>
                        </w:tcBorders>
                        <w:noWrap/>
                        <w:vAlign w:val="bottom"/>
                        <w:hideMark/>
                      </w:tcPr>
                      <w:p w14:paraId="15E4BC3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3156EB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68440E3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15E1F0E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20.000,00</w:t>
                        </w:r>
                      </w:p>
                    </w:tc>
                    <w:tc>
                      <w:tcPr>
                        <w:tcW w:w="1482" w:type="dxa"/>
                        <w:tcBorders>
                          <w:top w:val="nil"/>
                          <w:left w:val="nil"/>
                          <w:bottom w:val="nil"/>
                          <w:right w:val="nil"/>
                        </w:tcBorders>
                        <w:noWrap/>
                        <w:vAlign w:val="bottom"/>
                        <w:hideMark/>
                      </w:tcPr>
                      <w:p w14:paraId="17E3C31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-20.000,00</w:t>
                        </w:r>
                      </w:p>
                    </w:tc>
                    <w:tc>
                      <w:tcPr>
                        <w:tcW w:w="1105" w:type="dxa"/>
                        <w:tcBorders>
                          <w:top w:val="nil"/>
                          <w:left w:val="nil"/>
                          <w:bottom w:val="nil"/>
                          <w:right w:val="nil"/>
                        </w:tcBorders>
                        <w:noWrap/>
                        <w:vAlign w:val="bottom"/>
                        <w:hideMark/>
                      </w:tcPr>
                      <w:p w14:paraId="17C0BFF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5890784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77258931" w14:textId="77777777" w:rsidTr="0050724B">
                    <w:trPr>
                      <w:trHeight w:val="255"/>
                    </w:trPr>
                    <w:tc>
                      <w:tcPr>
                        <w:tcW w:w="940" w:type="dxa"/>
                        <w:tcBorders>
                          <w:top w:val="nil"/>
                          <w:left w:val="nil"/>
                          <w:bottom w:val="nil"/>
                          <w:right w:val="nil"/>
                        </w:tcBorders>
                        <w:noWrap/>
                        <w:vAlign w:val="bottom"/>
                        <w:hideMark/>
                      </w:tcPr>
                      <w:p w14:paraId="364263C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BFA207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41</w:t>
                        </w:r>
                      </w:p>
                    </w:tc>
                    <w:tc>
                      <w:tcPr>
                        <w:tcW w:w="6562" w:type="dxa"/>
                        <w:tcBorders>
                          <w:top w:val="nil"/>
                          <w:left w:val="nil"/>
                          <w:bottom w:val="nil"/>
                          <w:right w:val="nil"/>
                        </w:tcBorders>
                        <w:noWrap/>
                        <w:vAlign w:val="bottom"/>
                        <w:hideMark/>
                      </w:tcPr>
                      <w:p w14:paraId="35BC029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Rashodi za nabavu </w:t>
                        </w:r>
                        <w:proofErr w:type="spellStart"/>
                        <w:r w:rsidRPr="0050724B">
                          <w:rPr>
                            <w:rFonts w:ascii="Arial" w:eastAsia="Times New Roman" w:hAnsi="Arial" w:cs="Arial"/>
                            <w:sz w:val="20"/>
                            <w:szCs w:val="20"/>
                            <w:lang w:eastAsia="hr-HR"/>
                          </w:rPr>
                          <w:t>neproizvedene</w:t>
                        </w:r>
                        <w:proofErr w:type="spellEnd"/>
                        <w:r w:rsidRPr="0050724B">
                          <w:rPr>
                            <w:rFonts w:ascii="Arial" w:eastAsia="Times New Roman" w:hAnsi="Arial" w:cs="Arial"/>
                            <w:sz w:val="20"/>
                            <w:szCs w:val="20"/>
                            <w:lang w:eastAsia="hr-HR"/>
                          </w:rPr>
                          <w:t xml:space="preserve"> dugotrajne imovine</w:t>
                        </w:r>
                      </w:p>
                    </w:tc>
                    <w:tc>
                      <w:tcPr>
                        <w:tcW w:w="1557" w:type="dxa"/>
                        <w:tcBorders>
                          <w:top w:val="nil"/>
                          <w:left w:val="nil"/>
                          <w:bottom w:val="nil"/>
                          <w:right w:val="nil"/>
                        </w:tcBorders>
                        <w:noWrap/>
                        <w:vAlign w:val="bottom"/>
                        <w:hideMark/>
                      </w:tcPr>
                      <w:p w14:paraId="08BB5B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482" w:type="dxa"/>
                        <w:tcBorders>
                          <w:top w:val="nil"/>
                          <w:left w:val="nil"/>
                          <w:bottom w:val="nil"/>
                          <w:right w:val="nil"/>
                        </w:tcBorders>
                        <w:noWrap/>
                        <w:vAlign w:val="bottom"/>
                        <w:hideMark/>
                      </w:tcPr>
                      <w:p w14:paraId="16A899A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105" w:type="dxa"/>
                        <w:tcBorders>
                          <w:top w:val="nil"/>
                          <w:left w:val="nil"/>
                          <w:bottom w:val="nil"/>
                          <w:right w:val="nil"/>
                        </w:tcBorders>
                        <w:noWrap/>
                        <w:vAlign w:val="bottom"/>
                        <w:hideMark/>
                      </w:tcPr>
                      <w:p w14:paraId="5D1AF7E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EA626A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1A1B438" w14:textId="77777777" w:rsidTr="0050724B">
                    <w:trPr>
                      <w:trHeight w:val="255"/>
                    </w:trPr>
                    <w:tc>
                      <w:tcPr>
                        <w:tcW w:w="940" w:type="dxa"/>
                        <w:tcBorders>
                          <w:top w:val="nil"/>
                          <w:left w:val="nil"/>
                          <w:bottom w:val="nil"/>
                          <w:right w:val="nil"/>
                        </w:tcBorders>
                        <w:noWrap/>
                        <w:vAlign w:val="bottom"/>
                        <w:hideMark/>
                      </w:tcPr>
                      <w:p w14:paraId="760D036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R452</w:t>
                        </w:r>
                      </w:p>
                    </w:tc>
                    <w:tc>
                      <w:tcPr>
                        <w:tcW w:w="774" w:type="dxa"/>
                        <w:tcBorders>
                          <w:top w:val="nil"/>
                          <w:left w:val="nil"/>
                          <w:bottom w:val="nil"/>
                          <w:right w:val="nil"/>
                        </w:tcBorders>
                        <w:noWrap/>
                        <w:vAlign w:val="bottom"/>
                        <w:hideMark/>
                      </w:tcPr>
                      <w:p w14:paraId="6C476D5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41</w:t>
                        </w:r>
                      </w:p>
                    </w:tc>
                    <w:tc>
                      <w:tcPr>
                        <w:tcW w:w="6562" w:type="dxa"/>
                        <w:tcBorders>
                          <w:top w:val="nil"/>
                          <w:left w:val="nil"/>
                          <w:bottom w:val="nil"/>
                          <w:right w:val="nil"/>
                        </w:tcBorders>
                        <w:noWrap/>
                        <w:vAlign w:val="bottom"/>
                        <w:hideMark/>
                      </w:tcPr>
                      <w:p w14:paraId="0B3A790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Otkup zemljišta, DI Bobovec </w:t>
                        </w:r>
                        <w:proofErr w:type="spellStart"/>
                        <w:r w:rsidRPr="0050724B">
                          <w:rPr>
                            <w:rFonts w:ascii="Arial" w:eastAsia="Times New Roman" w:hAnsi="Arial" w:cs="Arial"/>
                            <w:sz w:val="20"/>
                            <w:szCs w:val="20"/>
                            <w:lang w:eastAsia="hr-HR"/>
                          </w:rPr>
                          <w:t>Rozganski</w:t>
                        </w:r>
                        <w:proofErr w:type="spellEnd"/>
                      </w:p>
                    </w:tc>
                    <w:tc>
                      <w:tcPr>
                        <w:tcW w:w="1557" w:type="dxa"/>
                        <w:tcBorders>
                          <w:top w:val="nil"/>
                          <w:left w:val="nil"/>
                          <w:bottom w:val="nil"/>
                          <w:right w:val="nil"/>
                        </w:tcBorders>
                        <w:noWrap/>
                        <w:vAlign w:val="bottom"/>
                        <w:hideMark/>
                      </w:tcPr>
                      <w:p w14:paraId="5D40B91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482" w:type="dxa"/>
                        <w:tcBorders>
                          <w:top w:val="nil"/>
                          <w:left w:val="nil"/>
                          <w:bottom w:val="nil"/>
                          <w:right w:val="nil"/>
                        </w:tcBorders>
                        <w:noWrap/>
                        <w:vAlign w:val="bottom"/>
                        <w:hideMark/>
                      </w:tcPr>
                      <w:p w14:paraId="170A454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105" w:type="dxa"/>
                        <w:tcBorders>
                          <w:top w:val="nil"/>
                          <w:left w:val="nil"/>
                          <w:bottom w:val="nil"/>
                          <w:right w:val="nil"/>
                        </w:tcBorders>
                        <w:noWrap/>
                        <w:vAlign w:val="bottom"/>
                        <w:hideMark/>
                      </w:tcPr>
                      <w:p w14:paraId="0010BA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CCB630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50B437D"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38B98D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 xml:space="preserve">Kapitalni projekt K100031 Izgradnja potpornog zida, sanacija </w:t>
                        </w:r>
                        <w:proofErr w:type="spellStart"/>
                        <w:r w:rsidRPr="0050724B">
                          <w:rPr>
                            <w:rFonts w:ascii="Arial" w:eastAsia="Times New Roman" w:hAnsi="Arial" w:cs="Arial"/>
                            <w:b/>
                            <w:bCs/>
                            <w:color w:val="000000"/>
                            <w:sz w:val="20"/>
                            <w:szCs w:val="20"/>
                            <w:lang w:eastAsia="hr-HR"/>
                          </w:rPr>
                          <w:t>pokosa</w:t>
                        </w:r>
                        <w:proofErr w:type="spellEnd"/>
                        <w:r w:rsidRPr="0050724B">
                          <w:rPr>
                            <w:rFonts w:ascii="Arial" w:eastAsia="Times New Roman" w:hAnsi="Arial" w:cs="Arial"/>
                            <w:b/>
                            <w:bCs/>
                            <w:color w:val="000000"/>
                            <w:sz w:val="20"/>
                            <w:szCs w:val="20"/>
                            <w:lang w:eastAsia="hr-HR"/>
                          </w:rPr>
                          <w:t xml:space="preserve"> i staza - groblje u Rozgi</w:t>
                        </w:r>
                      </w:p>
                    </w:tc>
                    <w:tc>
                      <w:tcPr>
                        <w:tcW w:w="1557" w:type="dxa"/>
                        <w:tcBorders>
                          <w:top w:val="nil"/>
                          <w:left w:val="nil"/>
                          <w:bottom w:val="nil"/>
                          <w:right w:val="nil"/>
                        </w:tcBorders>
                        <w:shd w:val="clear" w:color="000000" w:fill="CCCCFF"/>
                        <w:noWrap/>
                        <w:vAlign w:val="bottom"/>
                        <w:hideMark/>
                      </w:tcPr>
                      <w:p w14:paraId="4D7266E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114.783,09</w:t>
                        </w:r>
                      </w:p>
                    </w:tc>
                    <w:tc>
                      <w:tcPr>
                        <w:tcW w:w="1482" w:type="dxa"/>
                        <w:tcBorders>
                          <w:top w:val="nil"/>
                          <w:left w:val="nil"/>
                          <w:bottom w:val="nil"/>
                          <w:right w:val="nil"/>
                        </w:tcBorders>
                        <w:shd w:val="clear" w:color="000000" w:fill="CCCCFF"/>
                        <w:noWrap/>
                        <w:vAlign w:val="bottom"/>
                        <w:hideMark/>
                      </w:tcPr>
                      <w:p w14:paraId="38E2E28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2.184,09</w:t>
                        </w:r>
                      </w:p>
                    </w:tc>
                    <w:tc>
                      <w:tcPr>
                        <w:tcW w:w="1105" w:type="dxa"/>
                        <w:tcBorders>
                          <w:top w:val="nil"/>
                          <w:left w:val="nil"/>
                          <w:bottom w:val="nil"/>
                          <w:right w:val="nil"/>
                        </w:tcBorders>
                        <w:shd w:val="clear" w:color="000000" w:fill="CCCCFF"/>
                        <w:noWrap/>
                        <w:vAlign w:val="bottom"/>
                        <w:hideMark/>
                      </w:tcPr>
                      <w:p w14:paraId="7318D5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1,90</w:t>
                        </w:r>
                      </w:p>
                    </w:tc>
                    <w:tc>
                      <w:tcPr>
                        <w:tcW w:w="1131" w:type="dxa"/>
                        <w:tcBorders>
                          <w:top w:val="nil"/>
                          <w:left w:val="nil"/>
                          <w:bottom w:val="nil"/>
                          <w:right w:val="nil"/>
                        </w:tcBorders>
                        <w:shd w:val="clear" w:color="000000" w:fill="CCCCFF"/>
                        <w:noWrap/>
                        <w:vAlign w:val="bottom"/>
                        <w:hideMark/>
                      </w:tcPr>
                      <w:p w14:paraId="1AB1E0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116.967,18</w:t>
                        </w:r>
                      </w:p>
                    </w:tc>
                  </w:tr>
                  <w:tr w:rsidR="0050724B" w:rsidRPr="0050724B" w14:paraId="1AFE691E"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C28F2C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Izvor  1.1. Opći prihodi i primici</w:t>
                        </w:r>
                      </w:p>
                    </w:tc>
                    <w:tc>
                      <w:tcPr>
                        <w:tcW w:w="1557" w:type="dxa"/>
                        <w:tcBorders>
                          <w:top w:val="nil"/>
                          <w:left w:val="nil"/>
                          <w:bottom w:val="nil"/>
                          <w:right w:val="nil"/>
                        </w:tcBorders>
                        <w:shd w:val="clear" w:color="000000" w:fill="FFFF99"/>
                        <w:noWrap/>
                        <w:vAlign w:val="bottom"/>
                        <w:hideMark/>
                      </w:tcPr>
                      <w:p w14:paraId="19F639A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24.983,15</w:t>
                        </w:r>
                      </w:p>
                    </w:tc>
                    <w:tc>
                      <w:tcPr>
                        <w:tcW w:w="1482" w:type="dxa"/>
                        <w:tcBorders>
                          <w:top w:val="nil"/>
                          <w:left w:val="nil"/>
                          <w:bottom w:val="nil"/>
                          <w:right w:val="nil"/>
                        </w:tcBorders>
                        <w:shd w:val="clear" w:color="000000" w:fill="FFFF99"/>
                        <w:noWrap/>
                        <w:vAlign w:val="bottom"/>
                        <w:hideMark/>
                      </w:tcPr>
                      <w:p w14:paraId="160F47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3.924,71</w:t>
                        </w:r>
                      </w:p>
                    </w:tc>
                    <w:tc>
                      <w:tcPr>
                        <w:tcW w:w="1105" w:type="dxa"/>
                        <w:tcBorders>
                          <w:top w:val="nil"/>
                          <w:left w:val="nil"/>
                          <w:bottom w:val="nil"/>
                          <w:right w:val="nil"/>
                        </w:tcBorders>
                        <w:shd w:val="clear" w:color="000000" w:fill="FFFF99"/>
                        <w:noWrap/>
                        <w:vAlign w:val="bottom"/>
                        <w:hideMark/>
                      </w:tcPr>
                      <w:p w14:paraId="633B1A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15,71</w:t>
                        </w:r>
                      </w:p>
                    </w:tc>
                    <w:tc>
                      <w:tcPr>
                        <w:tcW w:w="1131" w:type="dxa"/>
                        <w:tcBorders>
                          <w:top w:val="nil"/>
                          <w:left w:val="nil"/>
                          <w:bottom w:val="nil"/>
                          <w:right w:val="nil"/>
                        </w:tcBorders>
                        <w:shd w:val="clear" w:color="000000" w:fill="FFFF99"/>
                        <w:noWrap/>
                        <w:vAlign w:val="bottom"/>
                        <w:hideMark/>
                      </w:tcPr>
                      <w:p w14:paraId="6D7420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28.907,86</w:t>
                        </w:r>
                      </w:p>
                    </w:tc>
                  </w:tr>
                  <w:tr w:rsidR="0050724B" w:rsidRPr="0050724B" w14:paraId="585C5E1C"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D13680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5C89F2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24.983,15</w:t>
                        </w:r>
                      </w:p>
                    </w:tc>
                    <w:tc>
                      <w:tcPr>
                        <w:tcW w:w="1482" w:type="dxa"/>
                        <w:tcBorders>
                          <w:top w:val="nil"/>
                          <w:left w:val="nil"/>
                          <w:bottom w:val="nil"/>
                          <w:right w:val="nil"/>
                        </w:tcBorders>
                        <w:shd w:val="clear" w:color="000000" w:fill="00CCFF"/>
                        <w:noWrap/>
                        <w:vAlign w:val="bottom"/>
                        <w:hideMark/>
                      </w:tcPr>
                      <w:p w14:paraId="3335DA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3.924,71</w:t>
                        </w:r>
                      </w:p>
                    </w:tc>
                    <w:tc>
                      <w:tcPr>
                        <w:tcW w:w="1105" w:type="dxa"/>
                        <w:tcBorders>
                          <w:top w:val="nil"/>
                          <w:left w:val="nil"/>
                          <w:bottom w:val="nil"/>
                          <w:right w:val="nil"/>
                        </w:tcBorders>
                        <w:shd w:val="clear" w:color="000000" w:fill="00CCFF"/>
                        <w:noWrap/>
                        <w:vAlign w:val="bottom"/>
                        <w:hideMark/>
                      </w:tcPr>
                      <w:p w14:paraId="341E7D7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15,71</w:t>
                        </w:r>
                      </w:p>
                    </w:tc>
                    <w:tc>
                      <w:tcPr>
                        <w:tcW w:w="1131" w:type="dxa"/>
                        <w:tcBorders>
                          <w:top w:val="nil"/>
                          <w:left w:val="nil"/>
                          <w:bottom w:val="nil"/>
                          <w:right w:val="nil"/>
                        </w:tcBorders>
                        <w:shd w:val="clear" w:color="000000" w:fill="00CCFF"/>
                        <w:noWrap/>
                        <w:vAlign w:val="bottom"/>
                        <w:hideMark/>
                      </w:tcPr>
                      <w:p w14:paraId="10C107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28.907,86</w:t>
                        </w:r>
                      </w:p>
                    </w:tc>
                  </w:tr>
                  <w:tr w:rsidR="0050724B" w:rsidRPr="0050724B" w14:paraId="463098B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A9332E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2C14ED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24.983,15</w:t>
                        </w:r>
                      </w:p>
                    </w:tc>
                    <w:tc>
                      <w:tcPr>
                        <w:tcW w:w="1482" w:type="dxa"/>
                        <w:tcBorders>
                          <w:top w:val="nil"/>
                          <w:left w:val="nil"/>
                          <w:bottom w:val="nil"/>
                          <w:right w:val="nil"/>
                        </w:tcBorders>
                        <w:shd w:val="clear" w:color="000000" w:fill="00FFFF"/>
                        <w:noWrap/>
                        <w:vAlign w:val="bottom"/>
                        <w:hideMark/>
                      </w:tcPr>
                      <w:p w14:paraId="39DCFE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3.924,71</w:t>
                        </w:r>
                      </w:p>
                    </w:tc>
                    <w:tc>
                      <w:tcPr>
                        <w:tcW w:w="1105" w:type="dxa"/>
                        <w:tcBorders>
                          <w:top w:val="nil"/>
                          <w:left w:val="nil"/>
                          <w:bottom w:val="nil"/>
                          <w:right w:val="nil"/>
                        </w:tcBorders>
                        <w:shd w:val="clear" w:color="000000" w:fill="00FFFF"/>
                        <w:noWrap/>
                        <w:vAlign w:val="bottom"/>
                        <w:hideMark/>
                      </w:tcPr>
                      <w:p w14:paraId="6E2C50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15,71</w:t>
                        </w:r>
                      </w:p>
                    </w:tc>
                    <w:tc>
                      <w:tcPr>
                        <w:tcW w:w="1131" w:type="dxa"/>
                        <w:tcBorders>
                          <w:top w:val="nil"/>
                          <w:left w:val="nil"/>
                          <w:bottom w:val="nil"/>
                          <w:right w:val="nil"/>
                        </w:tcBorders>
                        <w:shd w:val="clear" w:color="000000" w:fill="00FFFF"/>
                        <w:noWrap/>
                        <w:vAlign w:val="bottom"/>
                        <w:hideMark/>
                      </w:tcPr>
                      <w:p w14:paraId="350970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28.907,86</w:t>
                        </w:r>
                      </w:p>
                    </w:tc>
                  </w:tr>
                  <w:tr w:rsidR="0050724B" w:rsidRPr="0050724B" w14:paraId="6DE4A6B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1603C4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73F4B99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24.983,15</w:t>
                        </w:r>
                      </w:p>
                    </w:tc>
                    <w:tc>
                      <w:tcPr>
                        <w:tcW w:w="1482" w:type="dxa"/>
                        <w:tcBorders>
                          <w:top w:val="nil"/>
                          <w:left w:val="nil"/>
                          <w:bottom w:val="nil"/>
                          <w:right w:val="nil"/>
                        </w:tcBorders>
                        <w:shd w:val="clear" w:color="000000" w:fill="CCFFFF"/>
                        <w:noWrap/>
                        <w:vAlign w:val="bottom"/>
                        <w:hideMark/>
                      </w:tcPr>
                      <w:p w14:paraId="0E81D6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3.924,71</w:t>
                        </w:r>
                      </w:p>
                    </w:tc>
                    <w:tc>
                      <w:tcPr>
                        <w:tcW w:w="1105" w:type="dxa"/>
                        <w:tcBorders>
                          <w:top w:val="nil"/>
                          <w:left w:val="nil"/>
                          <w:bottom w:val="nil"/>
                          <w:right w:val="nil"/>
                        </w:tcBorders>
                        <w:shd w:val="clear" w:color="000000" w:fill="CCFFFF"/>
                        <w:noWrap/>
                        <w:vAlign w:val="bottom"/>
                        <w:hideMark/>
                      </w:tcPr>
                      <w:p w14:paraId="25FEF53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15,71</w:t>
                        </w:r>
                      </w:p>
                    </w:tc>
                    <w:tc>
                      <w:tcPr>
                        <w:tcW w:w="1131" w:type="dxa"/>
                        <w:tcBorders>
                          <w:top w:val="nil"/>
                          <w:left w:val="nil"/>
                          <w:bottom w:val="nil"/>
                          <w:right w:val="nil"/>
                        </w:tcBorders>
                        <w:shd w:val="clear" w:color="000000" w:fill="CCFFFF"/>
                        <w:noWrap/>
                        <w:vAlign w:val="bottom"/>
                        <w:hideMark/>
                      </w:tcPr>
                      <w:p w14:paraId="411216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28.907,86</w:t>
                        </w:r>
                      </w:p>
                    </w:tc>
                  </w:tr>
                  <w:tr w:rsidR="0050724B" w:rsidRPr="0050724B" w14:paraId="3CD8D89B" w14:textId="77777777" w:rsidTr="0050724B">
                    <w:trPr>
                      <w:trHeight w:val="255"/>
                    </w:trPr>
                    <w:tc>
                      <w:tcPr>
                        <w:tcW w:w="940" w:type="dxa"/>
                        <w:tcBorders>
                          <w:top w:val="nil"/>
                          <w:left w:val="nil"/>
                          <w:bottom w:val="nil"/>
                          <w:right w:val="nil"/>
                        </w:tcBorders>
                        <w:noWrap/>
                        <w:vAlign w:val="bottom"/>
                        <w:hideMark/>
                      </w:tcPr>
                      <w:p w14:paraId="77DDC5CD"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1FA303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4617EF9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1F4E5BC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24.983,15</w:t>
                        </w:r>
                      </w:p>
                    </w:tc>
                    <w:tc>
                      <w:tcPr>
                        <w:tcW w:w="1482" w:type="dxa"/>
                        <w:tcBorders>
                          <w:top w:val="nil"/>
                          <w:left w:val="nil"/>
                          <w:bottom w:val="nil"/>
                          <w:right w:val="nil"/>
                        </w:tcBorders>
                        <w:noWrap/>
                        <w:vAlign w:val="bottom"/>
                        <w:hideMark/>
                      </w:tcPr>
                      <w:p w14:paraId="1C22B8E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3.924,71</w:t>
                        </w:r>
                      </w:p>
                    </w:tc>
                    <w:tc>
                      <w:tcPr>
                        <w:tcW w:w="1105" w:type="dxa"/>
                        <w:tcBorders>
                          <w:top w:val="nil"/>
                          <w:left w:val="nil"/>
                          <w:bottom w:val="nil"/>
                          <w:right w:val="nil"/>
                        </w:tcBorders>
                        <w:noWrap/>
                        <w:vAlign w:val="bottom"/>
                        <w:hideMark/>
                      </w:tcPr>
                      <w:p w14:paraId="7B1D56A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15,71</w:t>
                        </w:r>
                      </w:p>
                    </w:tc>
                    <w:tc>
                      <w:tcPr>
                        <w:tcW w:w="1131" w:type="dxa"/>
                        <w:tcBorders>
                          <w:top w:val="nil"/>
                          <w:left w:val="nil"/>
                          <w:bottom w:val="nil"/>
                          <w:right w:val="nil"/>
                        </w:tcBorders>
                        <w:noWrap/>
                        <w:vAlign w:val="bottom"/>
                        <w:hideMark/>
                      </w:tcPr>
                      <w:p w14:paraId="2F93315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28.907,86</w:t>
                        </w:r>
                      </w:p>
                    </w:tc>
                  </w:tr>
                  <w:tr w:rsidR="0050724B" w:rsidRPr="0050724B" w14:paraId="32A15FF6" w14:textId="77777777" w:rsidTr="0050724B">
                    <w:trPr>
                      <w:trHeight w:val="255"/>
                    </w:trPr>
                    <w:tc>
                      <w:tcPr>
                        <w:tcW w:w="940" w:type="dxa"/>
                        <w:tcBorders>
                          <w:top w:val="nil"/>
                          <w:left w:val="nil"/>
                          <w:bottom w:val="nil"/>
                          <w:right w:val="nil"/>
                        </w:tcBorders>
                        <w:noWrap/>
                        <w:vAlign w:val="bottom"/>
                        <w:hideMark/>
                      </w:tcPr>
                      <w:p w14:paraId="65FA91C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8B6F5C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DFFAA8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543D278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24.983,15</w:t>
                        </w:r>
                      </w:p>
                    </w:tc>
                    <w:tc>
                      <w:tcPr>
                        <w:tcW w:w="1482" w:type="dxa"/>
                        <w:tcBorders>
                          <w:top w:val="nil"/>
                          <w:left w:val="nil"/>
                          <w:bottom w:val="nil"/>
                          <w:right w:val="nil"/>
                        </w:tcBorders>
                        <w:noWrap/>
                        <w:vAlign w:val="bottom"/>
                        <w:hideMark/>
                      </w:tcPr>
                      <w:p w14:paraId="49231C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3.924,71</w:t>
                        </w:r>
                      </w:p>
                    </w:tc>
                    <w:tc>
                      <w:tcPr>
                        <w:tcW w:w="1105" w:type="dxa"/>
                        <w:tcBorders>
                          <w:top w:val="nil"/>
                          <w:left w:val="nil"/>
                          <w:bottom w:val="nil"/>
                          <w:right w:val="nil"/>
                        </w:tcBorders>
                        <w:noWrap/>
                        <w:vAlign w:val="bottom"/>
                        <w:hideMark/>
                      </w:tcPr>
                      <w:p w14:paraId="6308160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15,71</w:t>
                        </w:r>
                      </w:p>
                    </w:tc>
                    <w:tc>
                      <w:tcPr>
                        <w:tcW w:w="1131" w:type="dxa"/>
                        <w:tcBorders>
                          <w:top w:val="nil"/>
                          <w:left w:val="nil"/>
                          <w:bottom w:val="nil"/>
                          <w:right w:val="nil"/>
                        </w:tcBorders>
                        <w:noWrap/>
                        <w:vAlign w:val="bottom"/>
                        <w:hideMark/>
                      </w:tcPr>
                      <w:p w14:paraId="48424D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28.907,86</w:t>
                        </w:r>
                      </w:p>
                    </w:tc>
                  </w:tr>
                  <w:tr w:rsidR="0050724B" w:rsidRPr="0050724B" w14:paraId="742560DD" w14:textId="77777777" w:rsidTr="0050724B">
                    <w:trPr>
                      <w:trHeight w:val="255"/>
                    </w:trPr>
                    <w:tc>
                      <w:tcPr>
                        <w:tcW w:w="940" w:type="dxa"/>
                        <w:tcBorders>
                          <w:top w:val="nil"/>
                          <w:left w:val="nil"/>
                          <w:bottom w:val="nil"/>
                          <w:right w:val="nil"/>
                        </w:tcBorders>
                        <w:noWrap/>
                        <w:vAlign w:val="bottom"/>
                        <w:hideMark/>
                      </w:tcPr>
                      <w:p w14:paraId="73EB228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R448</w:t>
                        </w:r>
                      </w:p>
                    </w:tc>
                    <w:tc>
                      <w:tcPr>
                        <w:tcW w:w="774" w:type="dxa"/>
                        <w:tcBorders>
                          <w:top w:val="nil"/>
                          <w:left w:val="nil"/>
                          <w:bottom w:val="nil"/>
                          <w:right w:val="nil"/>
                        </w:tcBorders>
                        <w:noWrap/>
                        <w:vAlign w:val="bottom"/>
                        <w:hideMark/>
                      </w:tcPr>
                      <w:p w14:paraId="1E987D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B1EAC3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Građevinski radovi - Izgradnja potpornog zida, sanacija </w:t>
                        </w:r>
                        <w:proofErr w:type="spellStart"/>
                        <w:r w:rsidRPr="0050724B">
                          <w:rPr>
                            <w:rFonts w:ascii="Arial" w:eastAsia="Times New Roman" w:hAnsi="Arial" w:cs="Arial"/>
                            <w:sz w:val="20"/>
                            <w:szCs w:val="20"/>
                            <w:lang w:eastAsia="hr-HR"/>
                          </w:rPr>
                          <w:t>pokosa</w:t>
                        </w:r>
                        <w:proofErr w:type="spellEnd"/>
                        <w:r w:rsidRPr="0050724B">
                          <w:rPr>
                            <w:rFonts w:ascii="Arial" w:eastAsia="Times New Roman" w:hAnsi="Arial" w:cs="Arial"/>
                            <w:sz w:val="20"/>
                            <w:szCs w:val="20"/>
                            <w:lang w:eastAsia="hr-HR"/>
                          </w:rPr>
                          <w:t xml:space="preserve"> i staza - groblje u Rozgi</w:t>
                        </w:r>
                      </w:p>
                    </w:tc>
                    <w:tc>
                      <w:tcPr>
                        <w:tcW w:w="1557" w:type="dxa"/>
                        <w:tcBorders>
                          <w:top w:val="nil"/>
                          <w:left w:val="nil"/>
                          <w:bottom w:val="nil"/>
                          <w:right w:val="nil"/>
                        </w:tcBorders>
                        <w:noWrap/>
                        <w:vAlign w:val="bottom"/>
                        <w:hideMark/>
                      </w:tcPr>
                      <w:p w14:paraId="42C0864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24.583,15</w:t>
                        </w:r>
                      </w:p>
                    </w:tc>
                    <w:tc>
                      <w:tcPr>
                        <w:tcW w:w="1482" w:type="dxa"/>
                        <w:tcBorders>
                          <w:top w:val="nil"/>
                          <w:left w:val="nil"/>
                          <w:bottom w:val="nil"/>
                          <w:right w:val="nil"/>
                        </w:tcBorders>
                        <w:noWrap/>
                        <w:vAlign w:val="bottom"/>
                        <w:hideMark/>
                      </w:tcPr>
                      <w:p w14:paraId="6EED222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3.996,59</w:t>
                        </w:r>
                      </w:p>
                    </w:tc>
                    <w:tc>
                      <w:tcPr>
                        <w:tcW w:w="1105" w:type="dxa"/>
                        <w:tcBorders>
                          <w:top w:val="nil"/>
                          <w:left w:val="nil"/>
                          <w:bottom w:val="nil"/>
                          <w:right w:val="nil"/>
                        </w:tcBorders>
                        <w:noWrap/>
                        <w:vAlign w:val="bottom"/>
                        <w:hideMark/>
                      </w:tcPr>
                      <w:p w14:paraId="1A43CE0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16,26</w:t>
                        </w:r>
                      </w:p>
                    </w:tc>
                    <w:tc>
                      <w:tcPr>
                        <w:tcW w:w="1131" w:type="dxa"/>
                        <w:tcBorders>
                          <w:top w:val="nil"/>
                          <w:left w:val="nil"/>
                          <w:bottom w:val="nil"/>
                          <w:right w:val="nil"/>
                        </w:tcBorders>
                        <w:noWrap/>
                        <w:vAlign w:val="bottom"/>
                        <w:hideMark/>
                      </w:tcPr>
                      <w:p w14:paraId="3644455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28.579,74</w:t>
                        </w:r>
                      </w:p>
                    </w:tc>
                  </w:tr>
                  <w:tr w:rsidR="0050724B" w:rsidRPr="0050724B" w14:paraId="24A2A5F0" w14:textId="77777777" w:rsidTr="0050724B">
                    <w:trPr>
                      <w:trHeight w:val="255"/>
                    </w:trPr>
                    <w:tc>
                      <w:tcPr>
                        <w:tcW w:w="940" w:type="dxa"/>
                        <w:tcBorders>
                          <w:top w:val="nil"/>
                          <w:left w:val="nil"/>
                          <w:bottom w:val="nil"/>
                          <w:right w:val="nil"/>
                        </w:tcBorders>
                        <w:noWrap/>
                        <w:vAlign w:val="bottom"/>
                        <w:hideMark/>
                      </w:tcPr>
                      <w:p w14:paraId="5901EF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R485</w:t>
                        </w:r>
                      </w:p>
                    </w:tc>
                    <w:tc>
                      <w:tcPr>
                        <w:tcW w:w="774" w:type="dxa"/>
                        <w:tcBorders>
                          <w:top w:val="nil"/>
                          <w:left w:val="nil"/>
                          <w:bottom w:val="nil"/>
                          <w:right w:val="nil"/>
                        </w:tcBorders>
                        <w:noWrap/>
                        <w:vAlign w:val="bottom"/>
                        <w:hideMark/>
                      </w:tcPr>
                      <w:p w14:paraId="3A5F2C3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031471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Stručni nadzor- Izgradnja potpornog zida, sanacija </w:t>
                        </w:r>
                        <w:proofErr w:type="spellStart"/>
                        <w:r w:rsidRPr="0050724B">
                          <w:rPr>
                            <w:rFonts w:ascii="Arial" w:eastAsia="Times New Roman" w:hAnsi="Arial" w:cs="Arial"/>
                            <w:sz w:val="20"/>
                            <w:szCs w:val="20"/>
                            <w:lang w:eastAsia="hr-HR"/>
                          </w:rPr>
                          <w:t>pokosa</w:t>
                        </w:r>
                        <w:proofErr w:type="spellEnd"/>
                        <w:r w:rsidRPr="0050724B">
                          <w:rPr>
                            <w:rFonts w:ascii="Arial" w:eastAsia="Times New Roman" w:hAnsi="Arial" w:cs="Arial"/>
                            <w:sz w:val="20"/>
                            <w:szCs w:val="20"/>
                            <w:lang w:eastAsia="hr-HR"/>
                          </w:rPr>
                          <w:t xml:space="preserve"> i staza- groblje u Rozgi</w:t>
                        </w:r>
                      </w:p>
                    </w:tc>
                    <w:tc>
                      <w:tcPr>
                        <w:tcW w:w="1557" w:type="dxa"/>
                        <w:tcBorders>
                          <w:top w:val="nil"/>
                          <w:left w:val="nil"/>
                          <w:bottom w:val="nil"/>
                          <w:right w:val="nil"/>
                        </w:tcBorders>
                        <w:noWrap/>
                        <w:vAlign w:val="bottom"/>
                        <w:hideMark/>
                      </w:tcPr>
                      <w:p w14:paraId="2D817E9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5BE278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-71,88</w:t>
                        </w:r>
                      </w:p>
                    </w:tc>
                    <w:tc>
                      <w:tcPr>
                        <w:tcW w:w="1105" w:type="dxa"/>
                        <w:tcBorders>
                          <w:top w:val="nil"/>
                          <w:left w:val="nil"/>
                          <w:bottom w:val="nil"/>
                          <w:right w:val="nil"/>
                        </w:tcBorders>
                        <w:noWrap/>
                        <w:vAlign w:val="bottom"/>
                        <w:hideMark/>
                      </w:tcPr>
                      <w:p w14:paraId="1A335E1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-17,97</w:t>
                        </w:r>
                      </w:p>
                    </w:tc>
                    <w:tc>
                      <w:tcPr>
                        <w:tcW w:w="1131" w:type="dxa"/>
                        <w:tcBorders>
                          <w:top w:val="nil"/>
                          <w:left w:val="nil"/>
                          <w:bottom w:val="nil"/>
                          <w:right w:val="nil"/>
                        </w:tcBorders>
                        <w:noWrap/>
                        <w:vAlign w:val="bottom"/>
                        <w:hideMark/>
                      </w:tcPr>
                      <w:p w14:paraId="3FAE814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328,12</w:t>
                        </w:r>
                      </w:p>
                    </w:tc>
                  </w:tr>
                  <w:tr w:rsidR="0050724B" w:rsidRPr="0050724B" w14:paraId="07F1DD4D"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EC4A88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2983043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89.799,94</w:t>
                        </w:r>
                      </w:p>
                    </w:tc>
                    <w:tc>
                      <w:tcPr>
                        <w:tcW w:w="1482" w:type="dxa"/>
                        <w:tcBorders>
                          <w:top w:val="nil"/>
                          <w:left w:val="nil"/>
                          <w:bottom w:val="nil"/>
                          <w:right w:val="nil"/>
                        </w:tcBorders>
                        <w:shd w:val="clear" w:color="000000" w:fill="FFFF99"/>
                        <w:noWrap/>
                        <w:vAlign w:val="bottom"/>
                        <w:hideMark/>
                      </w:tcPr>
                      <w:p w14:paraId="22446C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-1.740,62</w:t>
                        </w:r>
                      </w:p>
                    </w:tc>
                    <w:tc>
                      <w:tcPr>
                        <w:tcW w:w="1105" w:type="dxa"/>
                        <w:tcBorders>
                          <w:top w:val="nil"/>
                          <w:left w:val="nil"/>
                          <w:bottom w:val="nil"/>
                          <w:right w:val="nil"/>
                        </w:tcBorders>
                        <w:shd w:val="clear" w:color="000000" w:fill="FFFF99"/>
                        <w:noWrap/>
                        <w:vAlign w:val="bottom"/>
                        <w:hideMark/>
                      </w:tcPr>
                      <w:p w14:paraId="3604F8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w:t>
                        </w:r>
                      </w:p>
                    </w:tc>
                    <w:tc>
                      <w:tcPr>
                        <w:tcW w:w="1131" w:type="dxa"/>
                        <w:tcBorders>
                          <w:top w:val="nil"/>
                          <w:left w:val="nil"/>
                          <w:bottom w:val="nil"/>
                          <w:right w:val="nil"/>
                        </w:tcBorders>
                        <w:shd w:val="clear" w:color="000000" w:fill="FFFF99"/>
                        <w:noWrap/>
                        <w:vAlign w:val="bottom"/>
                        <w:hideMark/>
                      </w:tcPr>
                      <w:p w14:paraId="77C97DF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88.059,32</w:t>
                        </w:r>
                      </w:p>
                    </w:tc>
                  </w:tr>
                  <w:tr w:rsidR="0050724B" w:rsidRPr="0050724B" w14:paraId="5D96794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4C3769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39A856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89.799,94</w:t>
                        </w:r>
                      </w:p>
                    </w:tc>
                    <w:tc>
                      <w:tcPr>
                        <w:tcW w:w="1482" w:type="dxa"/>
                        <w:tcBorders>
                          <w:top w:val="nil"/>
                          <w:left w:val="nil"/>
                          <w:bottom w:val="nil"/>
                          <w:right w:val="nil"/>
                        </w:tcBorders>
                        <w:shd w:val="clear" w:color="000000" w:fill="00CCFF"/>
                        <w:noWrap/>
                        <w:vAlign w:val="bottom"/>
                        <w:hideMark/>
                      </w:tcPr>
                      <w:p w14:paraId="0A19535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-1.740,62</w:t>
                        </w:r>
                      </w:p>
                    </w:tc>
                    <w:tc>
                      <w:tcPr>
                        <w:tcW w:w="1105" w:type="dxa"/>
                        <w:tcBorders>
                          <w:top w:val="nil"/>
                          <w:left w:val="nil"/>
                          <w:bottom w:val="nil"/>
                          <w:right w:val="nil"/>
                        </w:tcBorders>
                        <w:shd w:val="clear" w:color="000000" w:fill="00CCFF"/>
                        <w:noWrap/>
                        <w:vAlign w:val="bottom"/>
                        <w:hideMark/>
                      </w:tcPr>
                      <w:p w14:paraId="089F48D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w:t>
                        </w:r>
                      </w:p>
                    </w:tc>
                    <w:tc>
                      <w:tcPr>
                        <w:tcW w:w="1131" w:type="dxa"/>
                        <w:tcBorders>
                          <w:top w:val="nil"/>
                          <w:left w:val="nil"/>
                          <w:bottom w:val="nil"/>
                          <w:right w:val="nil"/>
                        </w:tcBorders>
                        <w:shd w:val="clear" w:color="000000" w:fill="00CCFF"/>
                        <w:noWrap/>
                        <w:vAlign w:val="bottom"/>
                        <w:hideMark/>
                      </w:tcPr>
                      <w:p w14:paraId="61BAFD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88.059,32</w:t>
                        </w:r>
                      </w:p>
                    </w:tc>
                  </w:tr>
                  <w:tr w:rsidR="0050724B" w:rsidRPr="0050724B" w14:paraId="2F10ADC1"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0B878B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6FFC7E2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89.799,94</w:t>
                        </w:r>
                      </w:p>
                    </w:tc>
                    <w:tc>
                      <w:tcPr>
                        <w:tcW w:w="1482" w:type="dxa"/>
                        <w:tcBorders>
                          <w:top w:val="nil"/>
                          <w:left w:val="nil"/>
                          <w:bottom w:val="nil"/>
                          <w:right w:val="nil"/>
                        </w:tcBorders>
                        <w:shd w:val="clear" w:color="000000" w:fill="00FFFF"/>
                        <w:noWrap/>
                        <w:vAlign w:val="bottom"/>
                        <w:hideMark/>
                      </w:tcPr>
                      <w:p w14:paraId="44800D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-1.740,62</w:t>
                        </w:r>
                      </w:p>
                    </w:tc>
                    <w:tc>
                      <w:tcPr>
                        <w:tcW w:w="1105" w:type="dxa"/>
                        <w:tcBorders>
                          <w:top w:val="nil"/>
                          <w:left w:val="nil"/>
                          <w:bottom w:val="nil"/>
                          <w:right w:val="nil"/>
                        </w:tcBorders>
                        <w:shd w:val="clear" w:color="000000" w:fill="00FFFF"/>
                        <w:noWrap/>
                        <w:vAlign w:val="bottom"/>
                        <w:hideMark/>
                      </w:tcPr>
                      <w:p w14:paraId="7F96EE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w:t>
                        </w:r>
                      </w:p>
                    </w:tc>
                    <w:tc>
                      <w:tcPr>
                        <w:tcW w:w="1131" w:type="dxa"/>
                        <w:tcBorders>
                          <w:top w:val="nil"/>
                          <w:left w:val="nil"/>
                          <w:bottom w:val="nil"/>
                          <w:right w:val="nil"/>
                        </w:tcBorders>
                        <w:shd w:val="clear" w:color="000000" w:fill="00FFFF"/>
                        <w:noWrap/>
                        <w:vAlign w:val="bottom"/>
                        <w:hideMark/>
                      </w:tcPr>
                      <w:p w14:paraId="5C39C3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88.059,32</w:t>
                        </w:r>
                      </w:p>
                    </w:tc>
                  </w:tr>
                  <w:tr w:rsidR="0050724B" w:rsidRPr="0050724B" w14:paraId="2B0450A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DE6864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7FBB12D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89.799,94</w:t>
                        </w:r>
                      </w:p>
                    </w:tc>
                    <w:tc>
                      <w:tcPr>
                        <w:tcW w:w="1482" w:type="dxa"/>
                        <w:tcBorders>
                          <w:top w:val="nil"/>
                          <w:left w:val="nil"/>
                          <w:bottom w:val="nil"/>
                          <w:right w:val="nil"/>
                        </w:tcBorders>
                        <w:shd w:val="clear" w:color="000000" w:fill="CCFFFF"/>
                        <w:noWrap/>
                        <w:vAlign w:val="bottom"/>
                        <w:hideMark/>
                      </w:tcPr>
                      <w:p w14:paraId="46CF686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-1.740,62</w:t>
                        </w:r>
                      </w:p>
                    </w:tc>
                    <w:tc>
                      <w:tcPr>
                        <w:tcW w:w="1105" w:type="dxa"/>
                        <w:tcBorders>
                          <w:top w:val="nil"/>
                          <w:left w:val="nil"/>
                          <w:bottom w:val="nil"/>
                          <w:right w:val="nil"/>
                        </w:tcBorders>
                        <w:shd w:val="clear" w:color="000000" w:fill="CCFFFF"/>
                        <w:noWrap/>
                        <w:vAlign w:val="bottom"/>
                        <w:hideMark/>
                      </w:tcPr>
                      <w:p w14:paraId="1DE5E3A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w:t>
                        </w:r>
                      </w:p>
                    </w:tc>
                    <w:tc>
                      <w:tcPr>
                        <w:tcW w:w="1131" w:type="dxa"/>
                        <w:tcBorders>
                          <w:top w:val="nil"/>
                          <w:left w:val="nil"/>
                          <w:bottom w:val="nil"/>
                          <w:right w:val="nil"/>
                        </w:tcBorders>
                        <w:shd w:val="clear" w:color="000000" w:fill="CCFFFF"/>
                        <w:noWrap/>
                        <w:vAlign w:val="bottom"/>
                        <w:hideMark/>
                      </w:tcPr>
                      <w:p w14:paraId="175B77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88.059,32</w:t>
                        </w:r>
                      </w:p>
                    </w:tc>
                  </w:tr>
                  <w:tr w:rsidR="0050724B" w:rsidRPr="0050724B" w14:paraId="77614E26" w14:textId="77777777" w:rsidTr="0050724B">
                    <w:trPr>
                      <w:trHeight w:val="255"/>
                    </w:trPr>
                    <w:tc>
                      <w:tcPr>
                        <w:tcW w:w="940" w:type="dxa"/>
                        <w:tcBorders>
                          <w:top w:val="nil"/>
                          <w:left w:val="nil"/>
                          <w:bottom w:val="nil"/>
                          <w:right w:val="nil"/>
                        </w:tcBorders>
                        <w:noWrap/>
                        <w:vAlign w:val="bottom"/>
                        <w:hideMark/>
                      </w:tcPr>
                      <w:p w14:paraId="5F97DB41"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FC347B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61A3486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01D096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89.799,94</w:t>
                        </w:r>
                      </w:p>
                    </w:tc>
                    <w:tc>
                      <w:tcPr>
                        <w:tcW w:w="1482" w:type="dxa"/>
                        <w:tcBorders>
                          <w:top w:val="nil"/>
                          <w:left w:val="nil"/>
                          <w:bottom w:val="nil"/>
                          <w:right w:val="nil"/>
                        </w:tcBorders>
                        <w:noWrap/>
                        <w:vAlign w:val="bottom"/>
                        <w:hideMark/>
                      </w:tcPr>
                      <w:p w14:paraId="04FEB5E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-1.740,62</w:t>
                        </w:r>
                      </w:p>
                    </w:tc>
                    <w:tc>
                      <w:tcPr>
                        <w:tcW w:w="1105" w:type="dxa"/>
                        <w:tcBorders>
                          <w:top w:val="nil"/>
                          <w:left w:val="nil"/>
                          <w:bottom w:val="nil"/>
                          <w:right w:val="nil"/>
                        </w:tcBorders>
                        <w:noWrap/>
                        <w:vAlign w:val="bottom"/>
                        <w:hideMark/>
                      </w:tcPr>
                      <w:p w14:paraId="3A94E73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-1,94</w:t>
                        </w:r>
                      </w:p>
                    </w:tc>
                    <w:tc>
                      <w:tcPr>
                        <w:tcW w:w="1131" w:type="dxa"/>
                        <w:tcBorders>
                          <w:top w:val="nil"/>
                          <w:left w:val="nil"/>
                          <w:bottom w:val="nil"/>
                          <w:right w:val="nil"/>
                        </w:tcBorders>
                        <w:noWrap/>
                        <w:vAlign w:val="bottom"/>
                        <w:hideMark/>
                      </w:tcPr>
                      <w:p w14:paraId="7D77C8D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88.059,32</w:t>
                        </w:r>
                      </w:p>
                    </w:tc>
                  </w:tr>
                  <w:tr w:rsidR="0050724B" w:rsidRPr="0050724B" w14:paraId="64D8F913" w14:textId="77777777" w:rsidTr="0050724B">
                    <w:trPr>
                      <w:trHeight w:val="255"/>
                    </w:trPr>
                    <w:tc>
                      <w:tcPr>
                        <w:tcW w:w="940" w:type="dxa"/>
                        <w:tcBorders>
                          <w:top w:val="nil"/>
                          <w:left w:val="nil"/>
                          <w:bottom w:val="nil"/>
                          <w:right w:val="nil"/>
                        </w:tcBorders>
                        <w:noWrap/>
                        <w:vAlign w:val="bottom"/>
                        <w:hideMark/>
                      </w:tcPr>
                      <w:p w14:paraId="6B000AD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BAD418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0B8E83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10B225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89.799,94</w:t>
                        </w:r>
                      </w:p>
                    </w:tc>
                    <w:tc>
                      <w:tcPr>
                        <w:tcW w:w="1482" w:type="dxa"/>
                        <w:tcBorders>
                          <w:top w:val="nil"/>
                          <w:left w:val="nil"/>
                          <w:bottom w:val="nil"/>
                          <w:right w:val="nil"/>
                        </w:tcBorders>
                        <w:noWrap/>
                        <w:vAlign w:val="bottom"/>
                        <w:hideMark/>
                      </w:tcPr>
                      <w:p w14:paraId="1D49385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-1.740,62</w:t>
                        </w:r>
                      </w:p>
                    </w:tc>
                    <w:tc>
                      <w:tcPr>
                        <w:tcW w:w="1105" w:type="dxa"/>
                        <w:tcBorders>
                          <w:top w:val="nil"/>
                          <w:left w:val="nil"/>
                          <w:bottom w:val="nil"/>
                          <w:right w:val="nil"/>
                        </w:tcBorders>
                        <w:noWrap/>
                        <w:vAlign w:val="bottom"/>
                        <w:hideMark/>
                      </w:tcPr>
                      <w:p w14:paraId="1D0256C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-1,94</w:t>
                        </w:r>
                      </w:p>
                    </w:tc>
                    <w:tc>
                      <w:tcPr>
                        <w:tcW w:w="1131" w:type="dxa"/>
                        <w:tcBorders>
                          <w:top w:val="nil"/>
                          <w:left w:val="nil"/>
                          <w:bottom w:val="nil"/>
                          <w:right w:val="nil"/>
                        </w:tcBorders>
                        <w:noWrap/>
                        <w:vAlign w:val="bottom"/>
                        <w:hideMark/>
                      </w:tcPr>
                      <w:p w14:paraId="7DC760C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88.059,32</w:t>
                        </w:r>
                      </w:p>
                    </w:tc>
                  </w:tr>
                  <w:tr w:rsidR="0050724B" w:rsidRPr="0050724B" w14:paraId="179B4825" w14:textId="77777777" w:rsidTr="0050724B">
                    <w:trPr>
                      <w:trHeight w:val="255"/>
                    </w:trPr>
                    <w:tc>
                      <w:tcPr>
                        <w:tcW w:w="940" w:type="dxa"/>
                        <w:tcBorders>
                          <w:top w:val="nil"/>
                          <w:left w:val="nil"/>
                          <w:bottom w:val="nil"/>
                          <w:right w:val="nil"/>
                        </w:tcBorders>
                        <w:noWrap/>
                        <w:vAlign w:val="bottom"/>
                        <w:hideMark/>
                      </w:tcPr>
                      <w:p w14:paraId="72D84A0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R445</w:t>
                        </w:r>
                      </w:p>
                    </w:tc>
                    <w:tc>
                      <w:tcPr>
                        <w:tcW w:w="774" w:type="dxa"/>
                        <w:tcBorders>
                          <w:top w:val="nil"/>
                          <w:left w:val="nil"/>
                          <w:bottom w:val="nil"/>
                          <w:right w:val="nil"/>
                        </w:tcBorders>
                        <w:noWrap/>
                        <w:vAlign w:val="bottom"/>
                        <w:hideMark/>
                      </w:tcPr>
                      <w:p w14:paraId="6E9DFA7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D9E78F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Građevinski radovi - Izgradnja potpornog zida, sanacija </w:t>
                        </w:r>
                        <w:proofErr w:type="spellStart"/>
                        <w:r w:rsidRPr="0050724B">
                          <w:rPr>
                            <w:rFonts w:ascii="Arial" w:eastAsia="Times New Roman" w:hAnsi="Arial" w:cs="Arial"/>
                            <w:sz w:val="20"/>
                            <w:szCs w:val="20"/>
                            <w:lang w:eastAsia="hr-HR"/>
                          </w:rPr>
                          <w:t>pokosa</w:t>
                        </w:r>
                        <w:proofErr w:type="spellEnd"/>
                        <w:r w:rsidRPr="0050724B">
                          <w:rPr>
                            <w:rFonts w:ascii="Arial" w:eastAsia="Times New Roman" w:hAnsi="Arial" w:cs="Arial"/>
                            <w:sz w:val="20"/>
                            <w:szCs w:val="20"/>
                            <w:lang w:eastAsia="hr-HR"/>
                          </w:rPr>
                          <w:t xml:space="preserve"> i staza - groblje u Rozgi</w:t>
                        </w:r>
                      </w:p>
                    </w:tc>
                    <w:tc>
                      <w:tcPr>
                        <w:tcW w:w="1557" w:type="dxa"/>
                        <w:tcBorders>
                          <w:top w:val="nil"/>
                          <w:left w:val="nil"/>
                          <w:bottom w:val="nil"/>
                          <w:right w:val="nil"/>
                        </w:tcBorders>
                        <w:noWrap/>
                        <w:vAlign w:val="bottom"/>
                        <w:hideMark/>
                      </w:tcPr>
                      <w:p w14:paraId="0393EF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86.199,94</w:t>
                        </w:r>
                      </w:p>
                    </w:tc>
                    <w:tc>
                      <w:tcPr>
                        <w:tcW w:w="1482" w:type="dxa"/>
                        <w:tcBorders>
                          <w:top w:val="nil"/>
                          <w:left w:val="nil"/>
                          <w:bottom w:val="nil"/>
                          <w:right w:val="nil"/>
                        </w:tcBorders>
                        <w:noWrap/>
                        <w:vAlign w:val="bottom"/>
                        <w:hideMark/>
                      </w:tcPr>
                      <w:p w14:paraId="5D4E61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30664F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75B60B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86.199,94</w:t>
                        </w:r>
                      </w:p>
                    </w:tc>
                  </w:tr>
                  <w:tr w:rsidR="0050724B" w:rsidRPr="0050724B" w14:paraId="35C07833" w14:textId="77777777" w:rsidTr="0050724B">
                    <w:trPr>
                      <w:trHeight w:val="255"/>
                    </w:trPr>
                    <w:tc>
                      <w:tcPr>
                        <w:tcW w:w="940" w:type="dxa"/>
                        <w:tcBorders>
                          <w:top w:val="nil"/>
                          <w:left w:val="nil"/>
                          <w:bottom w:val="nil"/>
                          <w:right w:val="nil"/>
                        </w:tcBorders>
                        <w:noWrap/>
                        <w:vAlign w:val="bottom"/>
                        <w:hideMark/>
                      </w:tcPr>
                      <w:p w14:paraId="3B2B753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R446</w:t>
                        </w:r>
                      </w:p>
                    </w:tc>
                    <w:tc>
                      <w:tcPr>
                        <w:tcW w:w="774" w:type="dxa"/>
                        <w:tcBorders>
                          <w:top w:val="nil"/>
                          <w:left w:val="nil"/>
                          <w:bottom w:val="nil"/>
                          <w:right w:val="nil"/>
                        </w:tcBorders>
                        <w:noWrap/>
                        <w:vAlign w:val="bottom"/>
                        <w:hideMark/>
                      </w:tcPr>
                      <w:p w14:paraId="0D3D1E5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CC1DB8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Stručni nadzori - Izgradnja potpornog zida, sanacija </w:t>
                        </w:r>
                        <w:proofErr w:type="spellStart"/>
                        <w:r w:rsidRPr="0050724B">
                          <w:rPr>
                            <w:rFonts w:ascii="Arial" w:eastAsia="Times New Roman" w:hAnsi="Arial" w:cs="Arial"/>
                            <w:sz w:val="20"/>
                            <w:szCs w:val="20"/>
                            <w:lang w:eastAsia="hr-HR"/>
                          </w:rPr>
                          <w:t>pokosa</w:t>
                        </w:r>
                        <w:proofErr w:type="spellEnd"/>
                        <w:r w:rsidRPr="0050724B">
                          <w:rPr>
                            <w:rFonts w:ascii="Arial" w:eastAsia="Times New Roman" w:hAnsi="Arial" w:cs="Arial"/>
                            <w:sz w:val="20"/>
                            <w:szCs w:val="20"/>
                            <w:lang w:eastAsia="hr-HR"/>
                          </w:rPr>
                          <w:t xml:space="preserve"> i staza - groblje u Rozgi</w:t>
                        </w:r>
                      </w:p>
                    </w:tc>
                    <w:tc>
                      <w:tcPr>
                        <w:tcW w:w="1557" w:type="dxa"/>
                        <w:tcBorders>
                          <w:top w:val="nil"/>
                          <w:left w:val="nil"/>
                          <w:bottom w:val="nil"/>
                          <w:right w:val="nil"/>
                        </w:tcBorders>
                        <w:noWrap/>
                        <w:vAlign w:val="bottom"/>
                        <w:hideMark/>
                      </w:tcPr>
                      <w:p w14:paraId="340EACE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2.400,00</w:t>
                        </w:r>
                      </w:p>
                    </w:tc>
                    <w:tc>
                      <w:tcPr>
                        <w:tcW w:w="1482" w:type="dxa"/>
                        <w:tcBorders>
                          <w:top w:val="nil"/>
                          <w:left w:val="nil"/>
                          <w:bottom w:val="nil"/>
                          <w:right w:val="nil"/>
                        </w:tcBorders>
                        <w:noWrap/>
                        <w:vAlign w:val="bottom"/>
                        <w:hideMark/>
                      </w:tcPr>
                      <w:p w14:paraId="320C911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-540,62</w:t>
                        </w:r>
                      </w:p>
                    </w:tc>
                    <w:tc>
                      <w:tcPr>
                        <w:tcW w:w="1105" w:type="dxa"/>
                        <w:tcBorders>
                          <w:top w:val="nil"/>
                          <w:left w:val="nil"/>
                          <w:bottom w:val="nil"/>
                          <w:right w:val="nil"/>
                        </w:tcBorders>
                        <w:noWrap/>
                        <w:vAlign w:val="bottom"/>
                        <w:hideMark/>
                      </w:tcPr>
                      <w:p w14:paraId="27279B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-22,53</w:t>
                        </w:r>
                      </w:p>
                    </w:tc>
                    <w:tc>
                      <w:tcPr>
                        <w:tcW w:w="1131" w:type="dxa"/>
                        <w:tcBorders>
                          <w:top w:val="nil"/>
                          <w:left w:val="nil"/>
                          <w:bottom w:val="nil"/>
                          <w:right w:val="nil"/>
                        </w:tcBorders>
                        <w:noWrap/>
                        <w:vAlign w:val="bottom"/>
                        <w:hideMark/>
                      </w:tcPr>
                      <w:p w14:paraId="3587CC9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1.859,38</w:t>
                        </w:r>
                      </w:p>
                    </w:tc>
                  </w:tr>
                  <w:tr w:rsidR="0050724B" w:rsidRPr="0050724B" w14:paraId="718062A7" w14:textId="77777777" w:rsidTr="0050724B">
                    <w:trPr>
                      <w:trHeight w:val="255"/>
                    </w:trPr>
                    <w:tc>
                      <w:tcPr>
                        <w:tcW w:w="940" w:type="dxa"/>
                        <w:tcBorders>
                          <w:top w:val="nil"/>
                          <w:left w:val="nil"/>
                          <w:bottom w:val="nil"/>
                          <w:right w:val="nil"/>
                        </w:tcBorders>
                        <w:noWrap/>
                        <w:vAlign w:val="bottom"/>
                        <w:hideMark/>
                      </w:tcPr>
                      <w:p w14:paraId="33D010F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R484</w:t>
                        </w:r>
                      </w:p>
                    </w:tc>
                    <w:tc>
                      <w:tcPr>
                        <w:tcW w:w="774" w:type="dxa"/>
                        <w:tcBorders>
                          <w:top w:val="nil"/>
                          <w:left w:val="nil"/>
                          <w:bottom w:val="nil"/>
                          <w:right w:val="nil"/>
                        </w:tcBorders>
                        <w:noWrap/>
                        <w:vAlign w:val="bottom"/>
                        <w:hideMark/>
                      </w:tcPr>
                      <w:p w14:paraId="5027EF2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70DBA8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Stručni nadzor- Izgradnja potpornog zida, sanacija </w:t>
                        </w:r>
                        <w:proofErr w:type="spellStart"/>
                        <w:r w:rsidRPr="0050724B">
                          <w:rPr>
                            <w:rFonts w:ascii="Arial" w:eastAsia="Times New Roman" w:hAnsi="Arial" w:cs="Arial"/>
                            <w:sz w:val="20"/>
                            <w:szCs w:val="20"/>
                            <w:lang w:eastAsia="hr-HR"/>
                          </w:rPr>
                          <w:t>pokosa</w:t>
                        </w:r>
                        <w:proofErr w:type="spellEnd"/>
                        <w:r w:rsidRPr="0050724B">
                          <w:rPr>
                            <w:rFonts w:ascii="Arial" w:eastAsia="Times New Roman" w:hAnsi="Arial" w:cs="Arial"/>
                            <w:sz w:val="20"/>
                            <w:szCs w:val="20"/>
                            <w:lang w:eastAsia="hr-HR"/>
                          </w:rPr>
                          <w:t xml:space="preserve"> i staza- groblje u Rozgi</w:t>
                        </w:r>
                      </w:p>
                    </w:tc>
                    <w:tc>
                      <w:tcPr>
                        <w:tcW w:w="1557" w:type="dxa"/>
                        <w:tcBorders>
                          <w:top w:val="nil"/>
                          <w:left w:val="nil"/>
                          <w:bottom w:val="nil"/>
                          <w:right w:val="nil"/>
                        </w:tcBorders>
                        <w:noWrap/>
                        <w:vAlign w:val="bottom"/>
                        <w:hideMark/>
                      </w:tcPr>
                      <w:p w14:paraId="54BA8CD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w:t>
                        </w:r>
                      </w:p>
                    </w:tc>
                    <w:tc>
                      <w:tcPr>
                        <w:tcW w:w="1482" w:type="dxa"/>
                        <w:tcBorders>
                          <w:top w:val="nil"/>
                          <w:left w:val="nil"/>
                          <w:bottom w:val="nil"/>
                          <w:right w:val="nil"/>
                        </w:tcBorders>
                        <w:noWrap/>
                        <w:vAlign w:val="bottom"/>
                        <w:hideMark/>
                      </w:tcPr>
                      <w:p w14:paraId="13B9D0E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w:t>
                        </w:r>
                      </w:p>
                    </w:tc>
                    <w:tc>
                      <w:tcPr>
                        <w:tcW w:w="1105" w:type="dxa"/>
                        <w:tcBorders>
                          <w:top w:val="nil"/>
                          <w:left w:val="nil"/>
                          <w:bottom w:val="nil"/>
                          <w:right w:val="nil"/>
                        </w:tcBorders>
                        <w:noWrap/>
                        <w:vAlign w:val="bottom"/>
                        <w:hideMark/>
                      </w:tcPr>
                      <w:p w14:paraId="5A8EE0C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6518C4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39422B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555841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 xml:space="preserve">Kapitalni projekt K100033 Sanacija </w:t>
                        </w:r>
                        <w:proofErr w:type="spellStart"/>
                        <w:r w:rsidRPr="0050724B">
                          <w:rPr>
                            <w:rFonts w:ascii="Arial" w:eastAsia="Times New Roman" w:hAnsi="Arial" w:cs="Arial"/>
                            <w:b/>
                            <w:bCs/>
                            <w:color w:val="000000"/>
                            <w:sz w:val="20"/>
                            <w:szCs w:val="20"/>
                            <w:lang w:eastAsia="hr-HR"/>
                          </w:rPr>
                          <w:t>ner.ceste</w:t>
                        </w:r>
                        <w:proofErr w:type="spellEnd"/>
                        <w:r w:rsidRPr="0050724B">
                          <w:rPr>
                            <w:rFonts w:ascii="Arial" w:eastAsia="Times New Roman" w:hAnsi="Arial" w:cs="Arial"/>
                            <w:b/>
                            <w:bCs/>
                            <w:color w:val="000000"/>
                            <w:sz w:val="20"/>
                            <w:szCs w:val="20"/>
                            <w:lang w:eastAsia="hr-HR"/>
                          </w:rPr>
                          <w:t xml:space="preserve"> Ul. Sv. Vida ( od Kumrovečke c. do kbr. 11a)</w:t>
                        </w:r>
                      </w:p>
                    </w:tc>
                    <w:tc>
                      <w:tcPr>
                        <w:tcW w:w="1557" w:type="dxa"/>
                        <w:tcBorders>
                          <w:top w:val="nil"/>
                          <w:left w:val="nil"/>
                          <w:bottom w:val="nil"/>
                          <w:right w:val="nil"/>
                        </w:tcBorders>
                        <w:shd w:val="clear" w:color="000000" w:fill="CCCCFF"/>
                        <w:noWrap/>
                        <w:vAlign w:val="bottom"/>
                        <w:hideMark/>
                      </w:tcPr>
                      <w:p w14:paraId="1CB98E6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42.000,00</w:t>
                        </w:r>
                      </w:p>
                    </w:tc>
                    <w:tc>
                      <w:tcPr>
                        <w:tcW w:w="1482" w:type="dxa"/>
                        <w:tcBorders>
                          <w:top w:val="nil"/>
                          <w:left w:val="nil"/>
                          <w:bottom w:val="nil"/>
                          <w:right w:val="nil"/>
                        </w:tcBorders>
                        <w:shd w:val="clear" w:color="000000" w:fill="CCCCFF"/>
                        <w:noWrap/>
                        <w:vAlign w:val="bottom"/>
                        <w:hideMark/>
                      </w:tcPr>
                      <w:p w14:paraId="159988D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-41.000,00</w:t>
                        </w:r>
                      </w:p>
                    </w:tc>
                    <w:tc>
                      <w:tcPr>
                        <w:tcW w:w="1105" w:type="dxa"/>
                        <w:tcBorders>
                          <w:top w:val="nil"/>
                          <w:left w:val="nil"/>
                          <w:bottom w:val="nil"/>
                          <w:right w:val="nil"/>
                        </w:tcBorders>
                        <w:shd w:val="clear" w:color="000000" w:fill="CCCCFF"/>
                        <w:noWrap/>
                        <w:vAlign w:val="bottom"/>
                        <w:hideMark/>
                      </w:tcPr>
                      <w:p w14:paraId="3E22B3F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-97,62</w:t>
                        </w:r>
                      </w:p>
                    </w:tc>
                    <w:tc>
                      <w:tcPr>
                        <w:tcW w:w="1131" w:type="dxa"/>
                        <w:tcBorders>
                          <w:top w:val="nil"/>
                          <w:left w:val="nil"/>
                          <w:bottom w:val="nil"/>
                          <w:right w:val="nil"/>
                        </w:tcBorders>
                        <w:shd w:val="clear" w:color="000000" w:fill="CCCCFF"/>
                        <w:noWrap/>
                        <w:vAlign w:val="bottom"/>
                        <w:hideMark/>
                      </w:tcPr>
                      <w:p w14:paraId="545FA0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42E6BE7F"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505F59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20AC8E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FFFF99"/>
                        <w:noWrap/>
                        <w:vAlign w:val="bottom"/>
                        <w:hideMark/>
                      </w:tcPr>
                      <w:p w14:paraId="16E4D2F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FFFF99"/>
                        <w:noWrap/>
                        <w:vAlign w:val="bottom"/>
                        <w:hideMark/>
                      </w:tcPr>
                      <w:p w14:paraId="637E4C9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w:t>
                        </w:r>
                      </w:p>
                    </w:tc>
                    <w:tc>
                      <w:tcPr>
                        <w:tcW w:w="1131" w:type="dxa"/>
                        <w:tcBorders>
                          <w:top w:val="nil"/>
                          <w:left w:val="nil"/>
                          <w:bottom w:val="nil"/>
                          <w:right w:val="nil"/>
                        </w:tcBorders>
                        <w:shd w:val="clear" w:color="000000" w:fill="FFFF99"/>
                        <w:noWrap/>
                        <w:vAlign w:val="bottom"/>
                        <w:hideMark/>
                      </w:tcPr>
                      <w:p w14:paraId="7F4CDD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2D308A4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926D5B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51E0D3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CCFF"/>
                        <w:noWrap/>
                        <w:vAlign w:val="bottom"/>
                        <w:hideMark/>
                      </w:tcPr>
                      <w:p w14:paraId="390D54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00CCFF"/>
                        <w:noWrap/>
                        <w:vAlign w:val="bottom"/>
                        <w:hideMark/>
                      </w:tcPr>
                      <w:p w14:paraId="4F7CA20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w:t>
                        </w:r>
                      </w:p>
                    </w:tc>
                    <w:tc>
                      <w:tcPr>
                        <w:tcW w:w="1131" w:type="dxa"/>
                        <w:tcBorders>
                          <w:top w:val="nil"/>
                          <w:left w:val="nil"/>
                          <w:bottom w:val="nil"/>
                          <w:right w:val="nil"/>
                        </w:tcBorders>
                        <w:shd w:val="clear" w:color="000000" w:fill="00CCFF"/>
                        <w:noWrap/>
                        <w:vAlign w:val="bottom"/>
                        <w:hideMark/>
                      </w:tcPr>
                      <w:p w14:paraId="7B6001C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5C444CE2"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A35AA1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37CC49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FFFF"/>
                        <w:noWrap/>
                        <w:vAlign w:val="bottom"/>
                        <w:hideMark/>
                      </w:tcPr>
                      <w:p w14:paraId="332965C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00FFFF"/>
                        <w:noWrap/>
                        <w:vAlign w:val="bottom"/>
                        <w:hideMark/>
                      </w:tcPr>
                      <w:p w14:paraId="5631C62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w:t>
                        </w:r>
                      </w:p>
                    </w:tc>
                    <w:tc>
                      <w:tcPr>
                        <w:tcW w:w="1131" w:type="dxa"/>
                        <w:tcBorders>
                          <w:top w:val="nil"/>
                          <w:left w:val="nil"/>
                          <w:bottom w:val="nil"/>
                          <w:right w:val="nil"/>
                        </w:tcBorders>
                        <w:shd w:val="clear" w:color="000000" w:fill="00FFFF"/>
                        <w:noWrap/>
                        <w:vAlign w:val="bottom"/>
                        <w:hideMark/>
                      </w:tcPr>
                      <w:p w14:paraId="4E8B97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4C2FAE13"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34654B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7C2BD4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CCFFFF"/>
                        <w:noWrap/>
                        <w:vAlign w:val="bottom"/>
                        <w:hideMark/>
                      </w:tcPr>
                      <w:p w14:paraId="3894850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CCFFFF"/>
                        <w:noWrap/>
                        <w:vAlign w:val="bottom"/>
                        <w:hideMark/>
                      </w:tcPr>
                      <w:p w14:paraId="34BF496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w:t>
                        </w:r>
                      </w:p>
                    </w:tc>
                    <w:tc>
                      <w:tcPr>
                        <w:tcW w:w="1131" w:type="dxa"/>
                        <w:tcBorders>
                          <w:top w:val="nil"/>
                          <w:left w:val="nil"/>
                          <w:bottom w:val="nil"/>
                          <w:right w:val="nil"/>
                        </w:tcBorders>
                        <w:shd w:val="clear" w:color="000000" w:fill="CCFFFF"/>
                        <w:noWrap/>
                        <w:vAlign w:val="bottom"/>
                        <w:hideMark/>
                      </w:tcPr>
                      <w:p w14:paraId="297017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r>
                  <w:tr w:rsidR="0050724B" w:rsidRPr="0050724B" w14:paraId="0F33CC87" w14:textId="77777777" w:rsidTr="0050724B">
                    <w:trPr>
                      <w:trHeight w:val="255"/>
                    </w:trPr>
                    <w:tc>
                      <w:tcPr>
                        <w:tcW w:w="940" w:type="dxa"/>
                        <w:tcBorders>
                          <w:top w:val="nil"/>
                          <w:left w:val="nil"/>
                          <w:bottom w:val="nil"/>
                          <w:right w:val="nil"/>
                        </w:tcBorders>
                        <w:noWrap/>
                        <w:vAlign w:val="bottom"/>
                        <w:hideMark/>
                      </w:tcPr>
                      <w:p w14:paraId="5C35DC8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95A07C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2DE923E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6412264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482" w:type="dxa"/>
                        <w:tcBorders>
                          <w:top w:val="nil"/>
                          <w:left w:val="nil"/>
                          <w:bottom w:val="nil"/>
                          <w:right w:val="nil"/>
                        </w:tcBorders>
                        <w:noWrap/>
                        <w:vAlign w:val="bottom"/>
                        <w:hideMark/>
                      </w:tcPr>
                      <w:p w14:paraId="2752A2A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c>
                      <w:tcPr>
                        <w:tcW w:w="1105" w:type="dxa"/>
                        <w:tcBorders>
                          <w:top w:val="nil"/>
                          <w:left w:val="nil"/>
                          <w:bottom w:val="nil"/>
                          <w:right w:val="nil"/>
                        </w:tcBorders>
                        <w:noWrap/>
                        <w:vAlign w:val="bottom"/>
                        <w:hideMark/>
                      </w:tcPr>
                      <w:p w14:paraId="28375B2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w:t>
                        </w:r>
                      </w:p>
                    </w:tc>
                    <w:tc>
                      <w:tcPr>
                        <w:tcW w:w="1131" w:type="dxa"/>
                        <w:tcBorders>
                          <w:top w:val="nil"/>
                          <w:left w:val="nil"/>
                          <w:bottom w:val="nil"/>
                          <w:right w:val="nil"/>
                        </w:tcBorders>
                        <w:noWrap/>
                        <w:vAlign w:val="bottom"/>
                        <w:hideMark/>
                      </w:tcPr>
                      <w:p w14:paraId="6EB0C99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r>
                  <w:tr w:rsidR="0050724B" w:rsidRPr="0050724B" w14:paraId="12684A40" w14:textId="77777777" w:rsidTr="0050724B">
                    <w:trPr>
                      <w:trHeight w:val="255"/>
                    </w:trPr>
                    <w:tc>
                      <w:tcPr>
                        <w:tcW w:w="940" w:type="dxa"/>
                        <w:tcBorders>
                          <w:top w:val="nil"/>
                          <w:left w:val="nil"/>
                          <w:bottom w:val="nil"/>
                          <w:right w:val="nil"/>
                        </w:tcBorders>
                        <w:noWrap/>
                        <w:vAlign w:val="bottom"/>
                        <w:hideMark/>
                      </w:tcPr>
                      <w:p w14:paraId="513A22F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E5B77D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610D8A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5F547A4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46E4AA9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4D7091A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728FD19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6DAA0E55" w14:textId="77777777" w:rsidTr="0050724B">
                    <w:trPr>
                      <w:trHeight w:val="255"/>
                    </w:trPr>
                    <w:tc>
                      <w:tcPr>
                        <w:tcW w:w="940" w:type="dxa"/>
                        <w:tcBorders>
                          <w:top w:val="nil"/>
                          <w:left w:val="nil"/>
                          <w:bottom w:val="nil"/>
                          <w:right w:val="nil"/>
                        </w:tcBorders>
                        <w:noWrap/>
                        <w:vAlign w:val="bottom"/>
                        <w:hideMark/>
                      </w:tcPr>
                      <w:p w14:paraId="45F53C5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R464</w:t>
                        </w:r>
                      </w:p>
                    </w:tc>
                    <w:tc>
                      <w:tcPr>
                        <w:tcW w:w="774" w:type="dxa"/>
                        <w:tcBorders>
                          <w:top w:val="nil"/>
                          <w:left w:val="nil"/>
                          <w:bottom w:val="nil"/>
                          <w:right w:val="nil"/>
                        </w:tcBorders>
                        <w:noWrap/>
                        <w:vAlign w:val="bottom"/>
                        <w:hideMark/>
                      </w:tcPr>
                      <w:p w14:paraId="6C17925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F56062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Sanacija NC Ulica Sv. Vida (od Kumrovečke ceste do kč.br. 11A)</w:t>
                        </w:r>
                      </w:p>
                    </w:tc>
                    <w:tc>
                      <w:tcPr>
                        <w:tcW w:w="1557" w:type="dxa"/>
                        <w:tcBorders>
                          <w:top w:val="nil"/>
                          <w:left w:val="nil"/>
                          <w:bottom w:val="nil"/>
                          <w:right w:val="nil"/>
                        </w:tcBorders>
                        <w:noWrap/>
                        <w:vAlign w:val="bottom"/>
                        <w:hideMark/>
                      </w:tcPr>
                      <w:p w14:paraId="023795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296E85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0FF7BBA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DE60DB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1E211E5" w14:textId="77777777" w:rsidTr="0050724B">
                    <w:trPr>
                      <w:trHeight w:val="255"/>
                    </w:trPr>
                    <w:tc>
                      <w:tcPr>
                        <w:tcW w:w="940" w:type="dxa"/>
                        <w:tcBorders>
                          <w:top w:val="nil"/>
                          <w:left w:val="nil"/>
                          <w:bottom w:val="nil"/>
                          <w:right w:val="nil"/>
                        </w:tcBorders>
                        <w:noWrap/>
                        <w:vAlign w:val="bottom"/>
                        <w:hideMark/>
                      </w:tcPr>
                      <w:p w14:paraId="2FF4CAB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R481</w:t>
                        </w:r>
                      </w:p>
                    </w:tc>
                    <w:tc>
                      <w:tcPr>
                        <w:tcW w:w="774" w:type="dxa"/>
                        <w:tcBorders>
                          <w:top w:val="nil"/>
                          <w:left w:val="nil"/>
                          <w:bottom w:val="nil"/>
                          <w:right w:val="nil"/>
                        </w:tcBorders>
                        <w:noWrap/>
                        <w:vAlign w:val="bottom"/>
                        <w:hideMark/>
                      </w:tcPr>
                      <w:p w14:paraId="5D10ACD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3C4557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Sanacija NC Ulica Sv. Vida (od Kumrovečke ceste do kč.br. 11A)</w:t>
                        </w:r>
                      </w:p>
                    </w:tc>
                    <w:tc>
                      <w:tcPr>
                        <w:tcW w:w="1557" w:type="dxa"/>
                        <w:tcBorders>
                          <w:top w:val="nil"/>
                          <w:left w:val="nil"/>
                          <w:bottom w:val="nil"/>
                          <w:right w:val="nil"/>
                        </w:tcBorders>
                        <w:noWrap/>
                        <w:vAlign w:val="bottom"/>
                        <w:hideMark/>
                      </w:tcPr>
                      <w:p w14:paraId="7E10163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4A302CB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5305D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B77E6E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350BA525"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8D5603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6CD84E7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482" w:type="dxa"/>
                        <w:tcBorders>
                          <w:top w:val="nil"/>
                          <w:left w:val="nil"/>
                          <w:bottom w:val="nil"/>
                          <w:right w:val="nil"/>
                        </w:tcBorders>
                        <w:shd w:val="clear" w:color="000000" w:fill="FFFF99"/>
                        <w:noWrap/>
                        <w:vAlign w:val="bottom"/>
                        <w:hideMark/>
                      </w:tcPr>
                      <w:p w14:paraId="4147A93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105" w:type="dxa"/>
                        <w:tcBorders>
                          <w:top w:val="nil"/>
                          <w:left w:val="nil"/>
                          <w:bottom w:val="nil"/>
                          <w:right w:val="nil"/>
                        </w:tcBorders>
                        <w:shd w:val="clear" w:color="000000" w:fill="FFFF99"/>
                        <w:noWrap/>
                        <w:vAlign w:val="bottom"/>
                        <w:hideMark/>
                      </w:tcPr>
                      <w:p w14:paraId="75345A0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746DD83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58912FA"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ACB521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0518E1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482" w:type="dxa"/>
                        <w:tcBorders>
                          <w:top w:val="nil"/>
                          <w:left w:val="nil"/>
                          <w:bottom w:val="nil"/>
                          <w:right w:val="nil"/>
                        </w:tcBorders>
                        <w:shd w:val="clear" w:color="000000" w:fill="00CCFF"/>
                        <w:noWrap/>
                        <w:vAlign w:val="bottom"/>
                        <w:hideMark/>
                      </w:tcPr>
                      <w:p w14:paraId="267F49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105" w:type="dxa"/>
                        <w:tcBorders>
                          <w:top w:val="nil"/>
                          <w:left w:val="nil"/>
                          <w:bottom w:val="nil"/>
                          <w:right w:val="nil"/>
                        </w:tcBorders>
                        <w:shd w:val="clear" w:color="000000" w:fill="00CCFF"/>
                        <w:noWrap/>
                        <w:vAlign w:val="bottom"/>
                        <w:hideMark/>
                      </w:tcPr>
                      <w:p w14:paraId="7C349FA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09DD9A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98E1A26"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6A9CC7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7B170F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482" w:type="dxa"/>
                        <w:tcBorders>
                          <w:top w:val="nil"/>
                          <w:left w:val="nil"/>
                          <w:bottom w:val="nil"/>
                          <w:right w:val="nil"/>
                        </w:tcBorders>
                        <w:shd w:val="clear" w:color="000000" w:fill="00FFFF"/>
                        <w:noWrap/>
                        <w:vAlign w:val="bottom"/>
                        <w:hideMark/>
                      </w:tcPr>
                      <w:p w14:paraId="3EBAD3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105" w:type="dxa"/>
                        <w:tcBorders>
                          <w:top w:val="nil"/>
                          <w:left w:val="nil"/>
                          <w:bottom w:val="nil"/>
                          <w:right w:val="nil"/>
                        </w:tcBorders>
                        <w:shd w:val="clear" w:color="000000" w:fill="00FFFF"/>
                        <w:noWrap/>
                        <w:vAlign w:val="bottom"/>
                        <w:hideMark/>
                      </w:tcPr>
                      <w:p w14:paraId="2046529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44DAD0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06D17005"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B8DD58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0B4699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482" w:type="dxa"/>
                        <w:tcBorders>
                          <w:top w:val="nil"/>
                          <w:left w:val="nil"/>
                          <w:bottom w:val="nil"/>
                          <w:right w:val="nil"/>
                        </w:tcBorders>
                        <w:shd w:val="clear" w:color="000000" w:fill="CCFFFF"/>
                        <w:noWrap/>
                        <w:vAlign w:val="bottom"/>
                        <w:hideMark/>
                      </w:tcPr>
                      <w:p w14:paraId="2E8738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-4.000,00</w:t>
                        </w:r>
                      </w:p>
                    </w:tc>
                    <w:tc>
                      <w:tcPr>
                        <w:tcW w:w="1105" w:type="dxa"/>
                        <w:tcBorders>
                          <w:top w:val="nil"/>
                          <w:left w:val="nil"/>
                          <w:bottom w:val="nil"/>
                          <w:right w:val="nil"/>
                        </w:tcBorders>
                        <w:shd w:val="clear" w:color="000000" w:fill="CCFFFF"/>
                        <w:noWrap/>
                        <w:vAlign w:val="bottom"/>
                        <w:hideMark/>
                      </w:tcPr>
                      <w:p w14:paraId="14A25B3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339218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6FC4029" w14:textId="77777777" w:rsidTr="0050724B">
                    <w:trPr>
                      <w:trHeight w:val="255"/>
                    </w:trPr>
                    <w:tc>
                      <w:tcPr>
                        <w:tcW w:w="940" w:type="dxa"/>
                        <w:tcBorders>
                          <w:top w:val="nil"/>
                          <w:left w:val="nil"/>
                          <w:bottom w:val="nil"/>
                          <w:right w:val="nil"/>
                        </w:tcBorders>
                        <w:noWrap/>
                        <w:vAlign w:val="bottom"/>
                        <w:hideMark/>
                      </w:tcPr>
                      <w:p w14:paraId="2BC3221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7FFC7F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2AA8038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0A9B80E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4.000,00</w:t>
                        </w:r>
                      </w:p>
                    </w:tc>
                    <w:tc>
                      <w:tcPr>
                        <w:tcW w:w="1482" w:type="dxa"/>
                        <w:tcBorders>
                          <w:top w:val="nil"/>
                          <w:left w:val="nil"/>
                          <w:bottom w:val="nil"/>
                          <w:right w:val="nil"/>
                        </w:tcBorders>
                        <w:noWrap/>
                        <w:vAlign w:val="bottom"/>
                        <w:hideMark/>
                      </w:tcPr>
                      <w:p w14:paraId="0AACB5E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-4.000,00</w:t>
                        </w:r>
                      </w:p>
                    </w:tc>
                    <w:tc>
                      <w:tcPr>
                        <w:tcW w:w="1105" w:type="dxa"/>
                        <w:tcBorders>
                          <w:top w:val="nil"/>
                          <w:left w:val="nil"/>
                          <w:bottom w:val="nil"/>
                          <w:right w:val="nil"/>
                        </w:tcBorders>
                        <w:noWrap/>
                        <w:vAlign w:val="bottom"/>
                        <w:hideMark/>
                      </w:tcPr>
                      <w:p w14:paraId="1ECAF0D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6A85B84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48CC42B7" w14:textId="77777777" w:rsidTr="0050724B">
                    <w:trPr>
                      <w:trHeight w:val="255"/>
                    </w:trPr>
                    <w:tc>
                      <w:tcPr>
                        <w:tcW w:w="940" w:type="dxa"/>
                        <w:tcBorders>
                          <w:top w:val="nil"/>
                          <w:left w:val="nil"/>
                          <w:bottom w:val="nil"/>
                          <w:right w:val="nil"/>
                        </w:tcBorders>
                        <w:noWrap/>
                        <w:vAlign w:val="bottom"/>
                        <w:hideMark/>
                      </w:tcPr>
                      <w:p w14:paraId="363624BC"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62C10D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38F126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52C29EE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482" w:type="dxa"/>
                        <w:tcBorders>
                          <w:top w:val="nil"/>
                          <w:left w:val="nil"/>
                          <w:bottom w:val="nil"/>
                          <w:right w:val="nil"/>
                        </w:tcBorders>
                        <w:noWrap/>
                        <w:vAlign w:val="bottom"/>
                        <w:hideMark/>
                      </w:tcPr>
                      <w:p w14:paraId="0F573D3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105" w:type="dxa"/>
                        <w:tcBorders>
                          <w:top w:val="nil"/>
                          <w:left w:val="nil"/>
                          <w:bottom w:val="nil"/>
                          <w:right w:val="nil"/>
                        </w:tcBorders>
                        <w:noWrap/>
                        <w:vAlign w:val="bottom"/>
                        <w:hideMark/>
                      </w:tcPr>
                      <w:p w14:paraId="20D448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AE9DCE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5F2B5497" w14:textId="77777777" w:rsidTr="0050724B">
                    <w:trPr>
                      <w:trHeight w:val="255"/>
                    </w:trPr>
                    <w:tc>
                      <w:tcPr>
                        <w:tcW w:w="940" w:type="dxa"/>
                        <w:tcBorders>
                          <w:top w:val="nil"/>
                          <w:left w:val="nil"/>
                          <w:bottom w:val="nil"/>
                          <w:right w:val="nil"/>
                        </w:tcBorders>
                        <w:noWrap/>
                        <w:vAlign w:val="bottom"/>
                        <w:hideMark/>
                      </w:tcPr>
                      <w:p w14:paraId="5F28342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R463</w:t>
                        </w:r>
                      </w:p>
                    </w:tc>
                    <w:tc>
                      <w:tcPr>
                        <w:tcW w:w="774" w:type="dxa"/>
                        <w:tcBorders>
                          <w:top w:val="nil"/>
                          <w:left w:val="nil"/>
                          <w:bottom w:val="nil"/>
                          <w:right w:val="nil"/>
                        </w:tcBorders>
                        <w:noWrap/>
                        <w:vAlign w:val="bottom"/>
                        <w:hideMark/>
                      </w:tcPr>
                      <w:p w14:paraId="2466B06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28A94F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Radovi- Sanacija NC Ulica Sv. Vida</w:t>
                        </w:r>
                      </w:p>
                    </w:tc>
                    <w:tc>
                      <w:tcPr>
                        <w:tcW w:w="1557" w:type="dxa"/>
                        <w:tcBorders>
                          <w:top w:val="nil"/>
                          <w:left w:val="nil"/>
                          <w:bottom w:val="nil"/>
                          <w:right w:val="nil"/>
                        </w:tcBorders>
                        <w:noWrap/>
                        <w:vAlign w:val="bottom"/>
                        <w:hideMark/>
                      </w:tcPr>
                      <w:p w14:paraId="6981CC5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482" w:type="dxa"/>
                        <w:tcBorders>
                          <w:top w:val="nil"/>
                          <w:left w:val="nil"/>
                          <w:bottom w:val="nil"/>
                          <w:right w:val="nil"/>
                        </w:tcBorders>
                        <w:noWrap/>
                        <w:vAlign w:val="bottom"/>
                        <w:hideMark/>
                      </w:tcPr>
                      <w:p w14:paraId="338985D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105" w:type="dxa"/>
                        <w:tcBorders>
                          <w:top w:val="nil"/>
                          <w:left w:val="nil"/>
                          <w:bottom w:val="nil"/>
                          <w:right w:val="nil"/>
                        </w:tcBorders>
                        <w:noWrap/>
                        <w:vAlign w:val="bottom"/>
                        <w:hideMark/>
                      </w:tcPr>
                      <w:p w14:paraId="3DE162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A7C573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B63AC3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C58FCC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1CE507B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482" w:type="dxa"/>
                        <w:tcBorders>
                          <w:top w:val="nil"/>
                          <w:left w:val="nil"/>
                          <w:bottom w:val="nil"/>
                          <w:right w:val="nil"/>
                        </w:tcBorders>
                        <w:shd w:val="clear" w:color="000000" w:fill="FFFF99"/>
                        <w:noWrap/>
                        <w:vAlign w:val="bottom"/>
                        <w:hideMark/>
                      </w:tcPr>
                      <w:p w14:paraId="19652F7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105" w:type="dxa"/>
                        <w:tcBorders>
                          <w:top w:val="nil"/>
                          <w:left w:val="nil"/>
                          <w:bottom w:val="nil"/>
                          <w:right w:val="nil"/>
                        </w:tcBorders>
                        <w:shd w:val="clear" w:color="000000" w:fill="FFFF99"/>
                        <w:noWrap/>
                        <w:vAlign w:val="bottom"/>
                        <w:hideMark/>
                      </w:tcPr>
                      <w:p w14:paraId="59DB1F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465FFC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F3AAE11"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9D3039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5F3E701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482" w:type="dxa"/>
                        <w:tcBorders>
                          <w:top w:val="nil"/>
                          <w:left w:val="nil"/>
                          <w:bottom w:val="nil"/>
                          <w:right w:val="nil"/>
                        </w:tcBorders>
                        <w:shd w:val="clear" w:color="000000" w:fill="00CCFF"/>
                        <w:noWrap/>
                        <w:vAlign w:val="bottom"/>
                        <w:hideMark/>
                      </w:tcPr>
                      <w:p w14:paraId="795EAB7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105" w:type="dxa"/>
                        <w:tcBorders>
                          <w:top w:val="nil"/>
                          <w:left w:val="nil"/>
                          <w:bottom w:val="nil"/>
                          <w:right w:val="nil"/>
                        </w:tcBorders>
                        <w:shd w:val="clear" w:color="000000" w:fill="00CCFF"/>
                        <w:noWrap/>
                        <w:vAlign w:val="bottom"/>
                        <w:hideMark/>
                      </w:tcPr>
                      <w:p w14:paraId="3FE6071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76ABFD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43F99FE"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934AB0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0490FD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482" w:type="dxa"/>
                        <w:tcBorders>
                          <w:top w:val="nil"/>
                          <w:left w:val="nil"/>
                          <w:bottom w:val="nil"/>
                          <w:right w:val="nil"/>
                        </w:tcBorders>
                        <w:shd w:val="clear" w:color="000000" w:fill="00FFFF"/>
                        <w:noWrap/>
                        <w:vAlign w:val="bottom"/>
                        <w:hideMark/>
                      </w:tcPr>
                      <w:p w14:paraId="4950BA2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105" w:type="dxa"/>
                        <w:tcBorders>
                          <w:top w:val="nil"/>
                          <w:left w:val="nil"/>
                          <w:bottom w:val="nil"/>
                          <w:right w:val="nil"/>
                        </w:tcBorders>
                        <w:shd w:val="clear" w:color="000000" w:fill="00FFFF"/>
                        <w:noWrap/>
                        <w:vAlign w:val="bottom"/>
                        <w:hideMark/>
                      </w:tcPr>
                      <w:p w14:paraId="390210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1F358B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1CAF362"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703A38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61A54E5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482" w:type="dxa"/>
                        <w:tcBorders>
                          <w:top w:val="nil"/>
                          <w:left w:val="nil"/>
                          <w:bottom w:val="nil"/>
                          <w:right w:val="nil"/>
                        </w:tcBorders>
                        <w:shd w:val="clear" w:color="000000" w:fill="CCFFFF"/>
                        <w:noWrap/>
                        <w:vAlign w:val="bottom"/>
                        <w:hideMark/>
                      </w:tcPr>
                      <w:p w14:paraId="1DBBCA8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-36.000,00</w:t>
                        </w:r>
                      </w:p>
                    </w:tc>
                    <w:tc>
                      <w:tcPr>
                        <w:tcW w:w="1105" w:type="dxa"/>
                        <w:tcBorders>
                          <w:top w:val="nil"/>
                          <w:left w:val="nil"/>
                          <w:bottom w:val="nil"/>
                          <w:right w:val="nil"/>
                        </w:tcBorders>
                        <w:shd w:val="clear" w:color="000000" w:fill="CCFFFF"/>
                        <w:noWrap/>
                        <w:vAlign w:val="bottom"/>
                        <w:hideMark/>
                      </w:tcPr>
                      <w:p w14:paraId="4854A1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71CC9DB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6E1F2E0" w14:textId="77777777" w:rsidTr="0050724B">
                    <w:trPr>
                      <w:trHeight w:val="255"/>
                    </w:trPr>
                    <w:tc>
                      <w:tcPr>
                        <w:tcW w:w="940" w:type="dxa"/>
                        <w:tcBorders>
                          <w:top w:val="nil"/>
                          <w:left w:val="nil"/>
                          <w:bottom w:val="nil"/>
                          <w:right w:val="nil"/>
                        </w:tcBorders>
                        <w:noWrap/>
                        <w:vAlign w:val="bottom"/>
                        <w:hideMark/>
                      </w:tcPr>
                      <w:p w14:paraId="71E7CD24"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4B5D66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2EEF6F8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32978CA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36.000,00</w:t>
                        </w:r>
                      </w:p>
                    </w:tc>
                    <w:tc>
                      <w:tcPr>
                        <w:tcW w:w="1482" w:type="dxa"/>
                        <w:tcBorders>
                          <w:top w:val="nil"/>
                          <w:left w:val="nil"/>
                          <w:bottom w:val="nil"/>
                          <w:right w:val="nil"/>
                        </w:tcBorders>
                        <w:noWrap/>
                        <w:vAlign w:val="bottom"/>
                        <w:hideMark/>
                      </w:tcPr>
                      <w:p w14:paraId="7AFAC17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-36.000,00</w:t>
                        </w:r>
                      </w:p>
                    </w:tc>
                    <w:tc>
                      <w:tcPr>
                        <w:tcW w:w="1105" w:type="dxa"/>
                        <w:tcBorders>
                          <w:top w:val="nil"/>
                          <w:left w:val="nil"/>
                          <w:bottom w:val="nil"/>
                          <w:right w:val="nil"/>
                        </w:tcBorders>
                        <w:noWrap/>
                        <w:vAlign w:val="bottom"/>
                        <w:hideMark/>
                      </w:tcPr>
                      <w:p w14:paraId="00DE0A2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6137DB3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14F6284F" w14:textId="77777777" w:rsidTr="0050724B">
                    <w:trPr>
                      <w:trHeight w:val="255"/>
                    </w:trPr>
                    <w:tc>
                      <w:tcPr>
                        <w:tcW w:w="940" w:type="dxa"/>
                        <w:tcBorders>
                          <w:top w:val="nil"/>
                          <w:left w:val="nil"/>
                          <w:bottom w:val="nil"/>
                          <w:right w:val="nil"/>
                        </w:tcBorders>
                        <w:noWrap/>
                        <w:vAlign w:val="bottom"/>
                        <w:hideMark/>
                      </w:tcPr>
                      <w:p w14:paraId="152F402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0BD34F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5A6D4C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6C3DD4B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36.000,00</w:t>
                        </w:r>
                      </w:p>
                    </w:tc>
                    <w:tc>
                      <w:tcPr>
                        <w:tcW w:w="1482" w:type="dxa"/>
                        <w:tcBorders>
                          <w:top w:val="nil"/>
                          <w:left w:val="nil"/>
                          <w:bottom w:val="nil"/>
                          <w:right w:val="nil"/>
                        </w:tcBorders>
                        <w:noWrap/>
                        <w:vAlign w:val="bottom"/>
                        <w:hideMark/>
                      </w:tcPr>
                      <w:p w14:paraId="1B159AE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-36.000,00</w:t>
                        </w:r>
                      </w:p>
                    </w:tc>
                    <w:tc>
                      <w:tcPr>
                        <w:tcW w:w="1105" w:type="dxa"/>
                        <w:tcBorders>
                          <w:top w:val="nil"/>
                          <w:left w:val="nil"/>
                          <w:bottom w:val="nil"/>
                          <w:right w:val="nil"/>
                        </w:tcBorders>
                        <w:noWrap/>
                        <w:vAlign w:val="bottom"/>
                        <w:hideMark/>
                      </w:tcPr>
                      <w:p w14:paraId="26E4CC5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280DEF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127ADB2" w14:textId="77777777" w:rsidTr="0050724B">
                    <w:trPr>
                      <w:trHeight w:val="255"/>
                    </w:trPr>
                    <w:tc>
                      <w:tcPr>
                        <w:tcW w:w="940" w:type="dxa"/>
                        <w:tcBorders>
                          <w:top w:val="nil"/>
                          <w:left w:val="nil"/>
                          <w:bottom w:val="nil"/>
                          <w:right w:val="nil"/>
                        </w:tcBorders>
                        <w:noWrap/>
                        <w:vAlign w:val="bottom"/>
                        <w:hideMark/>
                      </w:tcPr>
                      <w:p w14:paraId="4275273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R462</w:t>
                        </w:r>
                      </w:p>
                    </w:tc>
                    <w:tc>
                      <w:tcPr>
                        <w:tcW w:w="774" w:type="dxa"/>
                        <w:tcBorders>
                          <w:top w:val="nil"/>
                          <w:left w:val="nil"/>
                          <w:bottom w:val="nil"/>
                          <w:right w:val="nil"/>
                        </w:tcBorders>
                        <w:noWrap/>
                        <w:vAlign w:val="bottom"/>
                        <w:hideMark/>
                      </w:tcPr>
                      <w:p w14:paraId="236ED5A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E0846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Radovi- Sanacija NC ulica Sv. Vida</w:t>
                        </w:r>
                      </w:p>
                    </w:tc>
                    <w:tc>
                      <w:tcPr>
                        <w:tcW w:w="1557" w:type="dxa"/>
                        <w:tcBorders>
                          <w:top w:val="nil"/>
                          <w:left w:val="nil"/>
                          <w:bottom w:val="nil"/>
                          <w:right w:val="nil"/>
                        </w:tcBorders>
                        <w:noWrap/>
                        <w:vAlign w:val="bottom"/>
                        <w:hideMark/>
                      </w:tcPr>
                      <w:p w14:paraId="4E84C77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36.000,00</w:t>
                        </w:r>
                      </w:p>
                    </w:tc>
                    <w:tc>
                      <w:tcPr>
                        <w:tcW w:w="1482" w:type="dxa"/>
                        <w:tcBorders>
                          <w:top w:val="nil"/>
                          <w:left w:val="nil"/>
                          <w:bottom w:val="nil"/>
                          <w:right w:val="nil"/>
                        </w:tcBorders>
                        <w:noWrap/>
                        <w:vAlign w:val="bottom"/>
                        <w:hideMark/>
                      </w:tcPr>
                      <w:p w14:paraId="56E4A73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-36.000,00</w:t>
                        </w:r>
                      </w:p>
                    </w:tc>
                    <w:tc>
                      <w:tcPr>
                        <w:tcW w:w="1105" w:type="dxa"/>
                        <w:tcBorders>
                          <w:top w:val="nil"/>
                          <w:left w:val="nil"/>
                          <w:bottom w:val="nil"/>
                          <w:right w:val="nil"/>
                        </w:tcBorders>
                        <w:noWrap/>
                        <w:vAlign w:val="bottom"/>
                        <w:hideMark/>
                      </w:tcPr>
                      <w:p w14:paraId="1CEF253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D74B3F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313B9A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0A3F3F4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 xml:space="preserve">Kapitalni projekt K100034 Rekonstrukcija </w:t>
                        </w:r>
                        <w:proofErr w:type="spellStart"/>
                        <w:r w:rsidRPr="0050724B">
                          <w:rPr>
                            <w:rFonts w:ascii="Arial" w:eastAsia="Times New Roman" w:hAnsi="Arial" w:cs="Arial"/>
                            <w:b/>
                            <w:bCs/>
                            <w:color w:val="000000"/>
                            <w:sz w:val="20"/>
                            <w:szCs w:val="20"/>
                            <w:lang w:eastAsia="hr-HR"/>
                          </w:rPr>
                          <w:t>Lukavečke</w:t>
                        </w:r>
                        <w:proofErr w:type="spellEnd"/>
                        <w:r w:rsidRPr="0050724B">
                          <w:rPr>
                            <w:rFonts w:ascii="Arial" w:eastAsia="Times New Roman" w:hAnsi="Arial" w:cs="Arial"/>
                            <w:b/>
                            <w:bCs/>
                            <w:color w:val="000000"/>
                            <w:sz w:val="20"/>
                            <w:szCs w:val="20"/>
                            <w:lang w:eastAsia="hr-HR"/>
                          </w:rPr>
                          <w:t xml:space="preserve"> ceste izgradnjom nogostupa- II. faza</w:t>
                        </w:r>
                      </w:p>
                    </w:tc>
                    <w:tc>
                      <w:tcPr>
                        <w:tcW w:w="1557" w:type="dxa"/>
                        <w:tcBorders>
                          <w:top w:val="nil"/>
                          <w:left w:val="nil"/>
                          <w:bottom w:val="nil"/>
                          <w:right w:val="nil"/>
                        </w:tcBorders>
                        <w:shd w:val="clear" w:color="000000" w:fill="CCCCFF"/>
                        <w:noWrap/>
                        <w:vAlign w:val="bottom"/>
                        <w:hideMark/>
                      </w:tcPr>
                      <w:p w14:paraId="376BA12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81.875,00</w:t>
                        </w:r>
                      </w:p>
                    </w:tc>
                    <w:tc>
                      <w:tcPr>
                        <w:tcW w:w="1482" w:type="dxa"/>
                        <w:tcBorders>
                          <w:top w:val="nil"/>
                          <w:left w:val="nil"/>
                          <w:bottom w:val="nil"/>
                          <w:right w:val="nil"/>
                        </w:tcBorders>
                        <w:shd w:val="clear" w:color="000000" w:fill="CCCCFF"/>
                        <w:noWrap/>
                        <w:vAlign w:val="bottom"/>
                        <w:hideMark/>
                      </w:tcPr>
                      <w:p w14:paraId="3711E92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-701,10</w:t>
                        </w:r>
                      </w:p>
                    </w:tc>
                    <w:tc>
                      <w:tcPr>
                        <w:tcW w:w="1105" w:type="dxa"/>
                        <w:tcBorders>
                          <w:top w:val="nil"/>
                          <w:left w:val="nil"/>
                          <w:bottom w:val="nil"/>
                          <w:right w:val="nil"/>
                        </w:tcBorders>
                        <w:shd w:val="clear" w:color="000000" w:fill="CCCCFF"/>
                        <w:noWrap/>
                        <w:vAlign w:val="bottom"/>
                        <w:hideMark/>
                      </w:tcPr>
                      <w:p w14:paraId="452B29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-0,86</w:t>
                        </w:r>
                      </w:p>
                    </w:tc>
                    <w:tc>
                      <w:tcPr>
                        <w:tcW w:w="1131" w:type="dxa"/>
                        <w:tcBorders>
                          <w:top w:val="nil"/>
                          <w:left w:val="nil"/>
                          <w:bottom w:val="nil"/>
                          <w:right w:val="nil"/>
                        </w:tcBorders>
                        <w:shd w:val="clear" w:color="000000" w:fill="CCCCFF"/>
                        <w:noWrap/>
                        <w:vAlign w:val="bottom"/>
                        <w:hideMark/>
                      </w:tcPr>
                      <w:p w14:paraId="23F46D5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81.173,90</w:t>
                        </w:r>
                      </w:p>
                    </w:tc>
                  </w:tr>
                  <w:tr w:rsidR="0050724B" w:rsidRPr="0050724B" w14:paraId="10EAE4F1"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6C6696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4C75D2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26.675,00</w:t>
                        </w:r>
                      </w:p>
                    </w:tc>
                    <w:tc>
                      <w:tcPr>
                        <w:tcW w:w="1482" w:type="dxa"/>
                        <w:tcBorders>
                          <w:top w:val="nil"/>
                          <w:left w:val="nil"/>
                          <w:bottom w:val="nil"/>
                          <w:right w:val="nil"/>
                        </w:tcBorders>
                        <w:shd w:val="clear" w:color="000000" w:fill="FFFF99"/>
                        <w:noWrap/>
                        <w:vAlign w:val="bottom"/>
                        <w:hideMark/>
                      </w:tcPr>
                      <w:p w14:paraId="3F4C8F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-701,10</w:t>
                        </w:r>
                      </w:p>
                    </w:tc>
                    <w:tc>
                      <w:tcPr>
                        <w:tcW w:w="1105" w:type="dxa"/>
                        <w:tcBorders>
                          <w:top w:val="nil"/>
                          <w:left w:val="nil"/>
                          <w:bottom w:val="nil"/>
                          <w:right w:val="nil"/>
                        </w:tcBorders>
                        <w:shd w:val="clear" w:color="000000" w:fill="FFFF99"/>
                        <w:noWrap/>
                        <w:vAlign w:val="bottom"/>
                        <w:hideMark/>
                      </w:tcPr>
                      <w:p w14:paraId="7724842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-2,63</w:t>
                        </w:r>
                      </w:p>
                    </w:tc>
                    <w:tc>
                      <w:tcPr>
                        <w:tcW w:w="1131" w:type="dxa"/>
                        <w:tcBorders>
                          <w:top w:val="nil"/>
                          <w:left w:val="nil"/>
                          <w:bottom w:val="nil"/>
                          <w:right w:val="nil"/>
                        </w:tcBorders>
                        <w:shd w:val="clear" w:color="000000" w:fill="FFFF99"/>
                        <w:noWrap/>
                        <w:vAlign w:val="bottom"/>
                        <w:hideMark/>
                      </w:tcPr>
                      <w:p w14:paraId="4EEDB9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25.973,90</w:t>
                        </w:r>
                      </w:p>
                    </w:tc>
                  </w:tr>
                  <w:tr w:rsidR="0050724B" w:rsidRPr="0050724B" w14:paraId="0D4F917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E5DB1D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0B7C59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26.675,00</w:t>
                        </w:r>
                      </w:p>
                    </w:tc>
                    <w:tc>
                      <w:tcPr>
                        <w:tcW w:w="1482" w:type="dxa"/>
                        <w:tcBorders>
                          <w:top w:val="nil"/>
                          <w:left w:val="nil"/>
                          <w:bottom w:val="nil"/>
                          <w:right w:val="nil"/>
                        </w:tcBorders>
                        <w:shd w:val="clear" w:color="000000" w:fill="00CCFF"/>
                        <w:noWrap/>
                        <w:vAlign w:val="bottom"/>
                        <w:hideMark/>
                      </w:tcPr>
                      <w:p w14:paraId="3C7305A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-701,10</w:t>
                        </w:r>
                      </w:p>
                    </w:tc>
                    <w:tc>
                      <w:tcPr>
                        <w:tcW w:w="1105" w:type="dxa"/>
                        <w:tcBorders>
                          <w:top w:val="nil"/>
                          <w:left w:val="nil"/>
                          <w:bottom w:val="nil"/>
                          <w:right w:val="nil"/>
                        </w:tcBorders>
                        <w:shd w:val="clear" w:color="000000" w:fill="00CCFF"/>
                        <w:noWrap/>
                        <w:vAlign w:val="bottom"/>
                        <w:hideMark/>
                      </w:tcPr>
                      <w:p w14:paraId="23AD7F6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-2,63</w:t>
                        </w:r>
                      </w:p>
                    </w:tc>
                    <w:tc>
                      <w:tcPr>
                        <w:tcW w:w="1131" w:type="dxa"/>
                        <w:tcBorders>
                          <w:top w:val="nil"/>
                          <w:left w:val="nil"/>
                          <w:bottom w:val="nil"/>
                          <w:right w:val="nil"/>
                        </w:tcBorders>
                        <w:shd w:val="clear" w:color="000000" w:fill="00CCFF"/>
                        <w:noWrap/>
                        <w:vAlign w:val="bottom"/>
                        <w:hideMark/>
                      </w:tcPr>
                      <w:p w14:paraId="51FDB68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25.973,90</w:t>
                        </w:r>
                      </w:p>
                    </w:tc>
                  </w:tr>
                  <w:tr w:rsidR="0050724B" w:rsidRPr="0050724B" w14:paraId="0CD0D39E"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08D305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038461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26.675,00</w:t>
                        </w:r>
                      </w:p>
                    </w:tc>
                    <w:tc>
                      <w:tcPr>
                        <w:tcW w:w="1482" w:type="dxa"/>
                        <w:tcBorders>
                          <w:top w:val="nil"/>
                          <w:left w:val="nil"/>
                          <w:bottom w:val="nil"/>
                          <w:right w:val="nil"/>
                        </w:tcBorders>
                        <w:shd w:val="clear" w:color="000000" w:fill="00FFFF"/>
                        <w:noWrap/>
                        <w:vAlign w:val="bottom"/>
                        <w:hideMark/>
                      </w:tcPr>
                      <w:p w14:paraId="08A9F5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-701,10</w:t>
                        </w:r>
                      </w:p>
                    </w:tc>
                    <w:tc>
                      <w:tcPr>
                        <w:tcW w:w="1105" w:type="dxa"/>
                        <w:tcBorders>
                          <w:top w:val="nil"/>
                          <w:left w:val="nil"/>
                          <w:bottom w:val="nil"/>
                          <w:right w:val="nil"/>
                        </w:tcBorders>
                        <w:shd w:val="clear" w:color="000000" w:fill="00FFFF"/>
                        <w:noWrap/>
                        <w:vAlign w:val="bottom"/>
                        <w:hideMark/>
                      </w:tcPr>
                      <w:p w14:paraId="7B32A66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-2,63</w:t>
                        </w:r>
                      </w:p>
                    </w:tc>
                    <w:tc>
                      <w:tcPr>
                        <w:tcW w:w="1131" w:type="dxa"/>
                        <w:tcBorders>
                          <w:top w:val="nil"/>
                          <w:left w:val="nil"/>
                          <w:bottom w:val="nil"/>
                          <w:right w:val="nil"/>
                        </w:tcBorders>
                        <w:shd w:val="clear" w:color="000000" w:fill="00FFFF"/>
                        <w:noWrap/>
                        <w:vAlign w:val="bottom"/>
                        <w:hideMark/>
                      </w:tcPr>
                      <w:p w14:paraId="612613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25.973,90</w:t>
                        </w:r>
                      </w:p>
                    </w:tc>
                  </w:tr>
                  <w:tr w:rsidR="0050724B" w:rsidRPr="0050724B" w14:paraId="59517BC6"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2531B9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0955EC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26.675,00</w:t>
                        </w:r>
                      </w:p>
                    </w:tc>
                    <w:tc>
                      <w:tcPr>
                        <w:tcW w:w="1482" w:type="dxa"/>
                        <w:tcBorders>
                          <w:top w:val="nil"/>
                          <w:left w:val="nil"/>
                          <w:bottom w:val="nil"/>
                          <w:right w:val="nil"/>
                        </w:tcBorders>
                        <w:shd w:val="clear" w:color="000000" w:fill="CCFFFF"/>
                        <w:noWrap/>
                        <w:vAlign w:val="bottom"/>
                        <w:hideMark/>
                      </w:tcPr>
                      <w:p w14:paraId="404CE4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-701,10</w:t>
                        </w:r>
                      </w:p>
                    </w:tc>
                    <w:tc>
                      <w:tcPr>
                        <w:tcW w:w="1105" w:type="dxa"/>
                        <w:tcBorders>
                          <w:top w:val="nil"/>
                          <w:left w:val="nil"/>
                          <w:bottom w:val="nil"/>
                          <w:right w:val="nil"/>
                        </w:tcBorders>
                        <w:shd w:val="clear" w:color="000000" w:fill="CCFFFF"/>
                        <w:noWrap/>
                        <w:vAlign w:val="bottom"/>
                        <w:hideMark/>
                      </w:tcPr>
                      <w:p w14:paraId="60F9C84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-2,63</w:t>
                        </w:r>
                      </w:p>
                    </w:tc>
                    <w:tc>
                      <w:tcPr>
                        <w:tcW w:w="1131" w:type="dxa"/>
                        <w:tcBorders>
                          <w:top w:val="nil"/>
                          <w:left w:val="nil"/>
                          <w:bottom w:val="nil"/>
                          <w:right w:val="nil"/>
                        </w:tcBorders>
                        <w:shd w:val="clear" w:color="000000" w:fill="CCFFFF"/>
                        <w:noWrap/>
                        <w:vAlign w:val="bottom"/>
                        <w:hideMark/>
                      </w:tcPr>
                      <w:p w14:paraId="69861E9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25.973,90</w:t>
                        </w:r>
                      </w:p>
                    </w:tc>
                  </w:tr>
                  <w:tr w:rsidR="0050724B" w:rsidRPr="0050724B" w14:paraId="2209F470" w14:textId="77777777" w:rsidTr="0050724B">
                    <w:trPr>
                      <w:trHeight w:val="255"/>
                    </w:trPr>
                    <w:tc>
                      <w:tcPr>
                        <w:tcW w:w="940" w:type="dxa"/>
                        <w:tcBorders>
                          <w:top w:val="nil"/>
                          <w:left w:val="nil"/>
                          <w:bottom w:val="nil"/>
                          <w:right w:val="nil"/>
                        </w:tcBorders>
                        <w:noWrap/>
                        <w:vAlign w:val="bottom"/>
                        <w:hideMark/>
                      </w:tcPr>
                      <w:p w14:paraId="260635B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748998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737CD2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2C53E1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26.675,00</w:t>
                        </w:r>
                      </w:p>
                    </w:tc>
                    <w:tc>
                      <w:tcPr>
                        <w:tcW w:w="1482" w:type="dxa"/>
                        <w:tcBorders>
                          <w:top w:val="nil"/>
                          <w:left w:val="nil"/>
                          <w:bottom w:val="nil"/>
                          <w:right w:val="nil"/>
                        </w:tcBorders>
                        <w:noWrap/>
                        <w:vAlign w:val="bottom"/>
                        <w:hideMark/>
                      </w:tcPr>
                      <w:p w14:paraId="73EB965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-701,10</w:t>
                        </w:r>
                      </w:p>
                    </w:tc>
                    <w:tc>
                      <w:tcPr>
                        <w:tcW w:w="1105" w:type="dxa"/>
                        <w:tcBorders>
                          <w:top w:val="nil"/>
                          <w:left w:val="nil"/>
                          <w:bottom w:val="nil"/>
                          <w:right w:val="nil"/>
                        </w:tcBorders>
                        <w:noWrap/>
                        <w:vAlign w:val="bottom"/>
                        <w:hideMark/>
                      </w:tcPr>
                      <w:p w14:paraId="2FF2E12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-2,63</w:t>
                        </w:r>
                      </w:p>
                    </w:tc>
                    <w:tc>
                      <w:tcPr>
                        <w:tcW w:w="1131" w:type="dxa"/>
                        <w:tcBorders>
                          <w:top w:val="nil"/>
                          <w:left w:val="nil"/>
                          <w:bottom w:val="nil"/>
                          <w:right w:val="nil"/>
                        </w:tcBorders>
                        <w:noWrap/>
                        <w:vAlign w:val="bottom"/>
                        <w:hideMark/>
                      </w:tcPr>
                      <w:p w14:paraId="13B5019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25.973,90</w:t>
                        </w:r>
                      </w:p>
                    </w:tc>
                  </w:tr>
                  <w:tr w:rsidR="0050724B" w:rsidRPr="0050724B" w14:paraId="69BEE1EC" w14:textId="77777777" w:rsidTr="0050724B">
                    <w:trPr>
                      <w:trHeight w:val="255"/>
                    </w:trPr>
                    <w:tc>
                      <w:tcPr>
                        <w:tcW w:w="940" w:type="dxa"/>
                        <w:tcBorders>
                          <w:top w:val="nil"/>
                          <w:left w:val="nil"/>
                          <w:bottom w:val="nil"/>
                          <w:right w:val="nil"/>
                        </w:tcBorders>
                        <w:noWrap/>
                        <w:vAlign w:val="bottom"/>
                        <w:hideMark/>
                      </w:tcPr>
                      <w:p w14:paraId="72F3419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927C33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57A4B1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F9F66E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26.675,00</w:t>
                        </w:r>
                      </w:p>
                    </w:tc>
                    <w:tc>
                      <w:tcPr>
                        <w:tcW w:w="1482" w:type="dxa"/>
                        <w:tcBorders>
                          <w:top w:val="nil"/>
                          <w:left w:val="nil"/>
                          <w:bottom w:val="nil"/>
                          <w:right w:val="nil"/>
                        </w:tcBorders>
                        <w:noWrap/>
                        <w:vAlign w:val="bottom"/>
                        <w:hideMark/>
                      </w:tcPr>
                      <w:p w14:paraId="613C8D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-701,10</w:t>
                        </w:r>
                      </w:p>
                    </w:tc>
                    <w:tc>
                      <w:tcPr>
                        <w:tcW w:w="1105" w:type="dxa"/>
                        <w:tcBorders>
                          <w:top w:val="nil"/>
                          <w:left w:val="nil"/>
                          <w:bottom w:val="nil"/>
                          <w:right w:val="nil"/>
                        </w:tcBorders>
                        <w:noWrap/>
                        <w:vAlign w:val="bottom"/>
                        <w:hideMark/>
                      </w:tcPr>
                      <w:p w14:paraId="6B0A8E0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-2,63</w:t>
                        </w:r>
                      </w:p>
                    </w:tc>
                    <w:tc>
                      <w:tcPr>
                        <w:tcW w:w="1131" w:type="dxa"/>
                        <w:tcBorders>
                          <w:top w:val="nil"/>
                          <w:left w:val="nil"/>
                          <w:bottom w:val="nil"/>
                          <w:right w:val="nil"/>
                        </w:tcBorders>
                        <w:noWrap/>
                        <w:vAlign w:val="bottom"/>
                        <w:hideMark/>
                      </w:tcPr>
                      <w:p w14:paraId="0EF861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25.973,90</w:t>
                        </w:r>
                      </w:p>
                    </w:tc>
                  </w:tr>
                  <w:tr w:rsidR="0050724B" w:rsidRPr="0050724B" w14:paraId="07CDB3F4" w14:textId="77777777" w:rsidTr="0050724B">
                    <w:trPr>
                      <w:trHeight w:val="255"/>
                    </w:trPr>
                    <w:tc>
                      <w:tcPr>
                        <w:tcW w:w="940" w:type="dxa"/>
                        <w:tcBorders>
                          <w:top w:val="nil"/>
                          <w:left w:val="nil"/>
                          <w:bottom w:val="nil"/>
                          <w:right w:val="nil"/>
                        </w:tcBorders>
                        <w:noWrap/>
                        <w:vAlign w:val="bottom"/>
                        <w:hideMark/>
                      </w:tcPr>
                      <w:p w14:paraId="5AEE0B9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R516</w:t>
                        </w:r>
                      </w:p>
                    </w:tc>
                    <w:tc>
                      <w:tcPr>
                        <w:tcW w:w="774" w:type="dxa"/>
                        <w:tcBorders>
                          <w:top w:val="nil"/>
                          <w:left w:val="nil"/>
                          <w:bottom w:val="nil"/>
                          <w:right w:val="nil"/>
                        </w:tcBorders>
                        <w:noWrap/>
                        <w:vAlign w:val="bottom"/>
                        <w:hideMark/>
                      </w:tcPr>
                      <w:p w14:paraId="793EF55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F5817B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Građevinski radovi- </w:t>
                        </w:r>
                        <w:proofErr w:type="spellStart"/>
                        <w:r w:rsidRPr="0050724B">
                          <w:rPr>
                            <w:rFonts w:ascii="Arial" w:eastAsia="Times New Roman" w:hAnsi="Arial" w:cs="Arial"/>
                            <w:sz w:val="20"/>
                            <w:szCs w:val="20"/>
                            <w:lang w:eastAsia="hr-HR"/>
                          </w:rPr>
                          <w:t>Lukavečke</w:t>
                        </w:r>
                        <w:proofErr w:type="spellEnd"/>
                        <w:r w:rsidRPr="0050724B">
                          <w:rPr>
                            <w:rFonts w:ascii="Arial" w:eastAsia="Times New Roman" w:hAnsi="Arial" w:cs="Arial"/>
                            <w:sz w:val="20"/>
                            <w:szCs w:val="20"/>
                            <w:lang w:eastAsia="hr-HR"/>
                          </w:rPr>
                          <w:t xml:space="preserve"> ceste izgradnjom nogostupa- II. faza</w:t>
                        </w:r>
                      </w:p>
                    </w:tc>
                    <w:tc>
                      <w:tcPr>
                        <w:tcW w:w="1557" w:type="dxa"/>
                        <w:tcBorders>
                          <w:top w:val="nil"/>
                          <w:left w:val="nil"/>
                          <w:bottom w:val="nil"/>
                          <w:right w:val="nil"/>
                        </w:tcBorders>
                        <w:noWrap/>
                        <w:vAlign w:val="bottom"/>
                        <w:hideMark/>
                      </w:tcPr>
                      <w:p w14:paraId="719308B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26.675,00</w:t>
                        </w:r>
                      </w:p>
                    </w:tc>
                    <w:tc>
                      <w:tcPr>
                        <w:tcW w:w="1482" w:type="dxa"/>
                        <w:tcBorders>
                          <w:top w:val="nil"/>
                          <w:left w:val="nil"/>
                          <w:bottom w:val="nil"/>
                          <w:right w:val="nil"/>
                        </w:tcBorders>
                        <w:noWrap/>
                        <w:vAlign w:val="bottom"/>
                        <w:hideMark/>
                      </w:tcPr>
                      <w:p w14:paraId="30C2661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-701,10</w:t>
                        </w:r>
                      </w:p>
                    </w:tc>
                    <w:tc>
                      <w:tcPr>
                        <w:tcW w:w="1105" w:type="dxa"/>
                        <w:tcBorders>
                          <w:top w:val="nil"/>
                          <w:left w:val="nil"/>
                          <w:bottom w:val="nil"/>
                          <w:right w:val="nil"/>
                        </w:tcBorders>
                        <w:noWrap/>
                        <w:vAlign w:val="bottom"/>
                        <w:hideMark/>
                      </w:tcPr>
                      <w:p w14:paraId="2CD2715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-2,63</w:t>
                        </w:r>
                      </w:p>
                    </w:tc>
                    <w:tc>
                      <w:tcPr>
                        <w:tcW w:w="1131" w:type="dxa"/>
                        <w:tcBorders>
                          <w:top w:val="nil"/>
                          <w:left w:val="nil"/>
                          <w:bottom w:val="nil"/>
                          <w:right w:val="nil"/>
                        </w:tcBorders>
                        <w:noWrap/>
                        <w:vAlign w:val="bottom"/>
                        <w:hideMark/>
                      </w:tcPr>
                      <w:p w14:paraId="205213C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25.973,90</w:t>
                        </w:r>
                      </w:p>
                    </w:tc>
                  </w:tr>
                  <w:tr w:rsidR="0050724B" w:rsidRPr="0050724B" w14:paraId="17E91A6C"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97D586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5.0. Pomoći iz državnog proračuna</w:t>
                        </w:r>
                      </w:p>
                    </w:tc>
                    <w:tc>
                      <w:tcPr>
                        <w:tcW w:w="1557" w:type="dxa"/>
                        <w:tcBorders>
                          <w:top w:val="nil"/>
                          <w:left w:val="nil"/>
                          <w:bottom w:val="nil"/>
                          <w:right w:val="nil"/>
                        </w:tcBorders>
                        <w:shd w:val="clear" w:color="000000" w:fill="FFFF99"/>
                        <w:noWrap/>
                        <w:vAlign w:val="bottom"/>
                        <w:hideMark/>
                      </w:tcPr>
                      <w:p w14:paraId="58B458A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c>
                      <w:tcPr>
                        <w:tcW w:w="1482" w:type="dxa"/>
                        <w:tcBorders>
                          <w:top w:val="nil"/>
                          <w:left w:val="nil"/>
                          <w:bottom w:val="nil"/>
                          <w:right w:val="nil"/>
                        </w:tcBorders>
                        <w:shd w:val="clear" w:color="000000" w:fill="FFFF99"/>
                        <w:noWrap/>
                        <w:vAlign w:val="bottom"/>
                        <w:hideMark/>
                      </w:tcPr>
                      <w:p w14:paraId="19BAE42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31CF76F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7F1306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r>
                  <w:tr w:rsidR="0050724B" w:rsidRPr="0050724B" w14:paraId="0E614E52"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4A770E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06A26B2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c>
                      <w:tcPr>
                        <w:tcW w:w="1482" w:type="dxa"/>
                        <w:tcBorders>
                          <w:top w:val="nil"/>
                          <w:left w:val="nil"/>
                          <w:bottom w:val="nil"/>
                          <w:right w:val="nil"/>
                        </w:tcBorders>
                        <w:shd w:val="clear" w:color="000000" w:fill="00CCFF"/>
                        <w:noWrap/>
                        <w:vAlign w:val="bottom"/>
                        <w:hideMark/>
                      </w:tcPr>
                      <w:p w14:paraId="1FF5F4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39B7DF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5E0204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r>
                  <w:tr w:rsidR="0050724B" w:rsidRPr="0050724B" w14:paraId="3FE80CD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606681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7ED445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c>
                      <w:tcPr>
                        <w:tcW w:w="1482" w:type="dxa"/>
                        <w:tcBorders>
                          <w:top w:val="nil"/>
                          <w:left w:val="nil"/>
                          <w:bottom w:val="nil"/>
                          <w:right w:val="nil"/>
                        </w:tcBorders>
                        <w:shd w:val="clear" w:color="000000" w:fill="00FFFF"/>
                        <w:noWrap/>
                        <w:vAlign w:val="bottom"/>
                        <w:hideMark/>
                      </w:tcPr>
                      <w:p w14:paraId="30781E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0B4514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742B65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r>
                  <w:tr w:rsidR="0050724B" w:rsidRPr="0050724B" w14:paraId="68059F15"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441651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1BD07DD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c>
                      <w:tcPr>
                        <w:tcW w:w="1482" w:type="dxa"/>
                        <w:tcBorders>
                          <w:top w:val="nil"/>
                          <w:left w:val="nil"/>
                          <w:bottom w:val="nil"/>
                          <w:right w:val="nil"/>
                        </w:tcBorders>
                        <w:shd w:val="clear" w:color="000000" w:fill="CCFFFF"/>
                        <w:noWrap/>
                        <w:vAlign w:val="bottom"/>
                        <w:hideMark/>
                      </w:tcPr>
                      <w:p w14:paraId="2878BAC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3AA279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061829B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55.200,00</w:t>
                        </w:r>
                      </w:p>
                    </w:tc>
                  </w:tr>
                  <w:tr w:rsidR="0050724B" w:rsidRPr="0050724B" w14:paraId="3C0110A4" w14:textId="77777777" w:rsidTr="0050724B">
                    <w:trPr>
                      <w:trHeight w:val="255"/>
                    </w:trPr>
                    <w:tc>
                      <w:tcPr>
                        <w:tcW w:w="940" w:type="dxa"/>
                        <w:tcBorders>
                          <w:top w:val="nil"/>
                          <w:left w:val="nil"/>
                          <w:bottom w:val="nil"/>
                          <w:right w:val="nil"/>
                        </w:tcBorders>
                        <w:noWrap/>
                        <w:vAlign w:val="bottom"/>
                        <w:hideMark/>
                      </w:tcPr>
                      <w:p w14:paraId="3AB4D2A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6022B5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5C452D7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64EE73B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55.200,00</w:t>
                        </w:r>
                      </w:p>
                    </w:tc>
                    <w:tc>
                      <w:tcPr>
                        <w:tcW w:w="1482" w:type="dxa"/>
                        <w:tcBorders>
                          <w:top w:val="nil"/>
                          <w:left w:val="nil"/>
                          <w:bottom w:val="nil"/>
                          <w:right w:val="nil"/>
                        </w:tcBorders>
                        <w:noWrap/>
                        <w:vAlign w:val="bottom"/>
                        <w:hideMark/>
                      </w:tcPr>
                      <w:p w14:paraId="2ADB125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315C91E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4755A75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55.200,00</w:t>
                        </w:r>
                      </w:p>
                    </w:tc>
                  </w:tr>
                  <w:tr w:rsidR="0050724B" w:rsidRPr="0050724B" w14:paraId="73D9AD53" w14:textId="77777777" w:rsidTr="0050724B">
                    <w:trPr>
                      <w:trHeight w:val="255"/>
                    </w:trPr>
                    <w:tc>
                      <w:tcPr>
                        <w:tcW w:w="940" w:type="dxa"/>
                        <w:tcBorders>
                          <w:top w:val="nil"/>
                          <w:left w:val="nil"/>
                          <w:bottom w:val="nil"/>
                          <w:right w:val="nil"/>
                        </w:tcBorders>
                        <w:noWrap/>
                        <w:vAlign w:val="bottom"/>
                        <w:hideMark/>
                      </w:tcPr>
                      <w:p w14:paraId="0FE8363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A750FF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7F20F6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7C44F33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55.200,00</w:t>
                        </w:r>
                      </w:p>
                    </w:tc>
                    <w:tc>
                      <w:tcPr>
                        <w:tcW w:w="1482" w:type="dxa"/>
                        <w:tcBorders>
                          <w:top w:val="nil"/>
                          <w:left w:val="nil"/>
                          <w:bottom w:val="nil"/>
                          <w:right w:val="nil"/>
                        </w:tcBorders>
                        <w:noWrap/>
                        <w:vAlign w:val="bottom"/>
                        <w:hideMark/>
                      </w:tcPr>
                      <w:p w14:paraId="7C33BC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7D84E1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7039C8C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55.200,00</w:t>
                        </w:r>
                      </w:p>
                    </w:tc>
                  </w:tr>
                  <w:tr w:rsidR="0050724B" w:rsidRPr="0050724B" w14:paraId="2BA77D3B" w14:textId="77777777" w:rsidTr="0050724B">
                    <w:trPr>
                      <w:trHeight w:val="255"/>
                    </w:trPr>
                    <w:tc>
                      <w:tcPr>
                        <w:tcW w:w="940" w:type="dxa"/>
                        <w:tcBorders>
                          <w:top w:val="nil"/>
                          <w:left w:val="nil"/>
                          <w:bottom w:val="nil"/>
                          <w:right w:val="nil"/>
                        </w:tcBorders>
                        <w:noWrap/>
                        <w:vAlign w:val="bottom"/>
                        <w:hideMark/>
                      </w:tcPr>
                      <w:p w14:paraId="00DB3A6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R450</w:t>
                        </w:r>
                      </w:p>
                    </w:tc>
                    <w:tc>
                      <w:tcPr>
                        <w:tcW w:w="774" w:type="dxa"/>
                        <w:tcBorders>
                          <w:top w:val="nil"/>
                          <w:left w:val="nil"/>
                          <w:bottom w:val="nil"/>
                          <w:right w:val="nil"/>
                        </w:tcBorders>
                        <w:noWrap/>
                        <w:vAlign w:val="bottom"/>
                        <w:hideMark/>
                      </w:tcPr>
                      <w:p w14:paraId="755B13A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20E7A1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Građevinski radovi  - </w:t>
                        </w:r>
                        <w:proofErr w:type="spellStart"/>
                        <w:r w:rsidRPr="0050724B">
                          <w:rPr>
                            <w:rFonts w:ascii="Arial" w:eastAsia="Times New Roman" w:hAnsi="Arial" w:cs="Arial"/>
                            <w:sz w:val="20"/>
                            <w:szCs w:val="20"/>
                            <w:lang w:eastAsia="hr-HR"/>
                          </w:rPr>
                          <w:t>Lukavečke</w:t>
                        </w:r>
                        <w:proofErr w:type="spellEnd"/>
                        <w:r w:rsidRPr="0050724B">
                          <w:rPr>
                            <w:rFonts w:ascii="Arial" w:eastAsia="Times New Roman" w:hAnsi="Arial" w:cs="Arial"/>
                            <w:sz w:val="20"/>
                            <w:szCs w:val="20"/>
                            <w:lang w:eastAsia="hr-HR"/>
                          </w:rPr>
                          <w:t xml:space="preserve"> ceste izgradnjom nogostupa- II. faza</w:t>
                        </w:r>
                      </w:p>
                    </w:tc>
                    <w:tc>
                      <w:tcPr>
                        <w:tcW w:w="1557" w:type="dxa"/>
                        <w:tcBorders>
                          <w:top w:val="nil"/>
                          <w:left w:val="nil"/>
                          <w:bottom w:val="nil"/>
                          <w:right w:val="nil"/>
                        </w:tcBorders>
                        <w:noWrap/>
                        <w:vAlign w:val="bottom"/>
                        <w:hideMark/>
                      </w:tcPr>
                      <w:p w14:paraId="406D8F4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27.200,00</w:t>
                        </w:r>
                      </w:p>
                    </w:tc>
                    <w:tc>
                      <w:tcPr>
                        <w:tcW w:w="1482" w:type="dxa"/>
                        <w:tcBorders>
                          <w:top w:val="nil"/>
                          <w:left w:val="nil"/>
                          <w:bottom w:val="nil"/>
                          <w:right w:val="nil"/>
                        </w:tcBorders>
                        <w:noWrap/>
                        <w:vAlign w:val="bottom"/>
                        <w:hideMark/>
                      </w:tcPr>
                      <w:p w14:paraId="461D897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762FF77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936856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27.200,00</w:t>
                        </w:r>
                      </w:p>
                    </w:tc>
                  </w:tr>
                  <w:tr w:rsidR="0050724B" w:rsidRPr="0050724B" w14:paraId="3FC6D0FE" w14:textId="77777777" w:rsidTr="0050724B">
                    <w:trPr>
                      <w:trHeight w:val="255"/>
                    </w:trPr>
                    <w:tc>
                      <w:tcPr>
                        <w:tcW w:w="940" w:type="dxa"/>
                        <w:tcBorders>
                          <w:top w:val="nil"/>
                          <w:left w:val="nil"/>
                          <w:bottom w:val="nil"/>
                          <w:right w:val="nil"/>
                        </w:tcBorders>
                        <w:noWrap/>
                        <w:vAlign w:val="bottom"/>
                        <w:hideMark/>
                      </w:tcPr>
                      <w:p w14:paraId="537C13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R450B</w:t>
                        </w:r>
                      </w:p>
                    </w:tc>
                    <w:tc>
                      <w:tcPr>
                        <w:tcW w:w="774" w:type="dxa"/>
                        <w:tcBorders>
                          <w:top w:val="nil"/>
                          <w:left w:val="nil"/>
                          <w:bottom w:val="nil"/>
                          <w:right w:val="nil"/>
                        </w:tcBorders>
                        <w:noWrap/>
                        <w:vAlign w:val="bottom"/>
                        <w:hideMark/>
                      </w:tcPr>
                      <w:p w14:paraId="5A08EC9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36A0B9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Građevinski radovi  - </w:t>
                        </w:r>
                        <w:proofErr w:type="spellStart"/>
                        <w:r w:rsidRPr="0050724B">
                          <w:rPr>
                            <w:rFonts w:ascii="Arial" w:eastAsia="Times New Roman" w:hAnsi="Arial" w:cs="Arial"/>
                            <w:sz w:val="20"/>
                            <w:szCs w:val="20"/>
                            <w:lang w:eastAsia="hr-HR"/>
                          </w:rPr>
                          <w:t>Lukavečke</w:t>
                        </w:r>
                        <w:proofErr w:type="spellEnd"/>
                        <w:r w:rsidRPr="0050724B">
                          <w:rPr>
                            <w:rFonts w:ascii="Arial" w:eastAsia="Times New Roman" w:hAnsi="Arial" w:cs="Arial"/>
                            <w:sz w:val="20"/>
                            <w:szCs w:val="20"/>
                            <w:lang w:eastAsia="hr-HR"/>
                          </w:rPr>
                          <w:t xml:space="preserve"> ceste izgradnjom nogostupa- II. faza</w:t>
                        </w:r>
                      </w:p>
                    </w:tc>
                    <w:tc>
                      <w:tcPr>
                        <w:tcW w:w="1557" w:type="dxa"/>
                        <w:tcBorders>
                          <w:top w:val="nil"/>
                          <w:left w:val="nil"/>
                          <w:bottom w:val="nil"/>
                          <w:right w:val="nil"/>
                        </w:tcBorders>
                        <w:noWrap/>
                        <w:vAlign w:val="bottom"/>
                        <w:hideMark/>
                      </w:tcPr>
                      <w:p w14:paraId="364A8CE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28.000,00</w:t>
                        </w:r>
                      </w:p>
                    </w:tc>
                    <w:tc>
                      <w:tcPr>
                        <w:tcW w:w="1482" w:type="dxa"/>
                        <w:tcBorders>
                          <w:top w:val="nil"/>
                          <w:left w:val="nil"/>
                          <w:bottom w:val="nil"/>
                          <w:right w:val="nil"/>
                        </w:tcBorders>
                        <w:noWrap/>
                        <w:vAlign w:val="bottom"/>
                        <w:hideMark/>
                      </w:tcPr>
                      <w:p w14:paraId="650D0C0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40926D2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C71AB5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28.000,00</w:t>
                        </w:r>
                      </w:p>
                    </w:tc>
                  </w:tr>
                  <w:tr w:rsidR="0050724B" w:rsidRPr="0050724B" w14:paraId="63F97F6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94C767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K100035 Izgradnja biciklističke staze SUTLA ROUD</w:t>
                        </w:r>
                      </w:p>
                    </w:tc>
                    <w:tc>
                      <w:tcPr>
                        <w:tcW w:w="1557" w:type="dxa"/>
                        <w:tcBorders>
                          <w:top w:val="nil"/>
                          <w:left w:val="nil"/>
                          <w:bottom w:val="nil"/>
                          <w:right w:val="nil"/>
                        </w:tcBorders>
                        <w:shd w:val="clear" w:color="000000" w:fill="CCCCFF"/>
                        <w:noWrap/>
                        <w:vAlign w:val="bottom"/>
                        <w:hideMark/>
                      </w:tcPr>
                      <w:p w14:paraId="1568A2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669.300,00</w:t>
                        </w:r>
                      </w:p>
                    </w:tc>
                    <w:tc>
                      <w:tcPr>
                        <w:tcW w:w="1482" w:type="dxa"/>
                        <w:tcBorders>
                          <w:top w:val="nil"/>
                          <w:left w:val="nil"/>
                          <w:bottom w:val="nil"/>
                          <w:right w:val="nil"/>
                        </w:tcBorders>
                        <w:shd w:val="clear" w:color="000000" w:fill="CCCCFF"/>
                        <w:noWrap/>
                        <w:vAlign w:val="bottom"/>
                        <w:hideMark/>
                      </w:tcPr>
                      <w:p w14:paraId="6A30920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-344.466,41</w:t>
                        </w:r>
                      </w:p>
                    </w:tc>
                    <w:tc>
                      <w:tcPr>
                        <w:tcW w:w="1105" w:type="dxa"/>
                        <w:tcBorders>
                          <w:top w:val="nil"/>
                          <w:left w:val="nil"/>
                          <w:bottom w:val="nil"/>
                          <w:right w:val="nil"/>
                        </w:tcBorders>
                        <w:shd w:val="clear" w:color="000000" w:fill="CCCCFF"/>
                        <w:noWrap/>
                        <w:vAlign w:val="bottom"/>
                        <w:hideMark/>
                      </w:tcPr>
                      <w:p w14:paraId="645DEC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-51,47</w:t>
                        </w:r>
                      </w:p>
                    </w:tc>
                    <w:tc>
                      <w:tcPr>
                        <w:tcW w:w="1131" w:type="dxa"/>
                        <w:tcBorders>
                          <w:top w:val="nil"/>
                          <w:left w:val="nil"/>
                          <w:bottom w:val="nil"/>
                          <w:right w:val="nil"/>
                        </w:tcBorders>
                        <w:shd w:val="clear" w:color="000000" w:fill="CCCCFF"/>
                        <w:noWrap/>
                        <w:vAlign w:val="bottom"/>
                        <w:hideMark/>
                      </w:tcPr>
                      <w:p w14:paraId="023C72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324.833,59</w:t>
                        </w:r>
                      </w:p>
                    </w:tc>
                  </w:tr>
                  <w:tr w:rsidR="0050724B" w:rsidRPr="0050724B" w14:paraId="2632E6AF" w14:textId="77777777" w:rsidTr="0050724B">
                    <w:trPr>
                      <w:trHeight w:val="255"/>
                    </w:trPr>
                    <w:tc>
                      <w:tcPr>
                        <w:tcW w:w="8276" w:type="dxa"/>
                        <w:gridSpan w:val="3"/>
                        <w:tcBorders>
                          <w:top w:val="nil"/>
                          <w:left w:val="nil"/>
                          <w:bottom w:val="nil"/>
                          <w:right w:val="nil"/>
                        </w:tcBorders>
                        <w:shd w:val="clear" w:color="000000" w:fill="FFFFCC"/>
                        <w:noWrap/>
                        <w:vAlign w:val="bottom"/>
                        <w:hideMark/>
                      </w:tcPr>
                      <w:p w14:paraId="759ABD8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 xml:space="preserve">Izvor  5.0.12 Pomoći iz državnog proračuna kroz nacionalno </w:t>
                        </w:r>
                        <w:proofErr w:type="spellStart"/>
                        <w:r w:rsidRPr="0050724B">
                          <w:rPr>
                            <w:rFonts w:ascii="Arial" w:eastAsia="Times New Roman" w:hAnsi="Arial" w:cs="Arial"/>
                            <w:b/>
                            <w:bCs/>
                            <w:color w:val="000000"/>
                            <w:sz w:val="20"/>
                            <w:szCs w:val="20"/>
                            <w:lang w:eastAsia="hr-HR"/>
                          </w:rPr>
                          <w:t>sufin</w:t>
                        </w:r>
                        <w:proofErr w:type="spellEnd"/>
                        <w:r w:rsidRPr="0050724B">
                          <w:rPr>
                            <w:rFonts w:ascii="Arial" w:eastAsia="Times New Roman" w:hAnsi="Arial" w:cs="Arial"/>
                            <w:b/>
                            <w:bCs/>
                            <w:color w:val="000000"/>
                            <w:sz w:val="20"/>
                            <w:szCs w:val="20"/>
                            <w:lang w:eastAsia="hr-HR"/>
                          </w:rPr>
                          <w:t xml:space="preserve">. EU </w:t>
                        </w:r>
                        <w:proofErr w:type="spellStart"/>
                        <w:r w:rsidRPr="0050724B">
                          <w:rPr>
                            <w:rFonts w:ascii="Arial" w:eastAsia="Times New Roman" w:hAnsi="Arial" w:cs="Arial"/>
                            <w:b/>
                            <w:bCs/>
                            <w:color w:val="000000"/>
                            <w:sz w:val="20"/>
                            <w:szCs w:val="20"/>
                            <w:lang w:eastAsia="hr-HR"/>
                          </w:rPr>
                          <w:t>proj</w:t>
                        </w:r>
                        <w:proofErr w:type="spellEnd"/>
                      </w:p>
                    </w:tc>
                    <w:tc>
                      <w:tcPr>
                        <w:tcW w:w="1557" w:type="dxa"/>
                        <w:tcBorders>
                          <w:top w:val="nil"/>
                          <w:left w:val="nil"/>
                          <w:bottom w:val="nil"/>
                          <w:right w:val="nil"/>
                        </w:tcBorders>
                        <w:shd w:val="clear" w:color="000000" w:fill="FFFFCC"/>
                        <w:noWrap/>
                        <w:vAlign w:val="bottom"/>
                        <w:hideMark/>
                      </w:tcPr>
                      <w:p w14:paraId="4C65228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48.800,00</w:t>
                        </w:r>
                      </w:p>
                    </w:tc>
                    <w:tc>
                      <w:tcPr>
                        <w:tcW w:w="1482" w:type="dxa"/>
                        <w:tcBorders>
                          <w:top w:val="nil"/>
                          <w:left w:val="nil"/>
                          <w:bottom w:val="nil"/>
                          <w:right w:val="nil"/>
                        </w:tcBorders>
                        <w:shd w:val="clear" w:color="000000" w:fill="FFFFCC"/>
                        <w:noWrap/>
                        <w:vAlign w:val="bottom"/>
                        <w:hideMark/>
                      </w:tcPr>
                      <w:p w14:paraId="5EEB85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-28.946,88</w:t>
                        </w:r>
                      </w:p>
                    </w:tc>
                    <w:tc>
                      <w:tcPr>
                        <w:tcW w:w="1105" w:type="dxa"/>
                        <w:tcBorders>
                          <w:top w:val="nil"/>
                          <w:left w:val="nil"/>
                          <w:bottom w:val="nil"/>
                          <w:right w:val="nil"/>
                        </w:tcBorders>
                        <w:shd w:val="clear" w:color="000000" w:fill="FFFFCC"/>
                        <w:noWrap/>
                        <w:vAlign w:val="bottom"/>
                        <w:hideMark/>
                      </w:tcPr>
                      <w:p w14:paraId="0C5AC5B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-59,32</w:t>
                        </w:r>
                      </w:p>
                    </w:tc>
                    <w:tc>
                      <w:tcPr>
                        <w:tcW w:w="1131" w:type="dxa"/>
                        <w:tcBorders>
                          <w:top w:val="nil"/>
                          <w:left w:val="nil"/>
                          <w:bottom w:val="nil"/>
                          <w:right w:val="nil"/>
                        </w:tcBorders>
                        <w:shd w:val="clear" w:color="000000" w:fill="FFFFCC"/>
                        <w:noWrap/>
                        <w:vAlign w:val="bottom"/>
                        <w:hideMark/>
                      </w:tcPr>
                      <w:p w14:paraId="115FE07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19.853,12</w:t>
                        </w:r>
                      </w:p>
                    </w:tc>
                  </w:tr>
                  <w:tr w:rsidR="0050724B" w:rsidRPr="0050724B" w14:paraId="58FDF7A5"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9C89CE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7038B8F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48.800,00</w:t>
                        </w:r>
                      </w:p>
                    </w:tc>
                    <w:tc>
                      <w:tcPr>
                        <w:tcW w:w="1482" w:type="dxa"/>
                        <w:tcBorders>
                          <w:top w:val="nil"/>
                          <w:left w:val="nil"/>
                          <w:bottom w:val="nil"/>
                          <w:right w:val="nil"/>
                        </w:tcBorders>
                        <w:shd w:val="clear" w:color="000000" w:fill="00CCFF"/>
                        <w:noWrap/>
                        <w:vAlign w:val="bottom"/>
                        <w:hideMark/>
                      </w:tcPr>
                      <w:p w14:paraId="4B1BB9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-28.946,88</w:t>
                        </w:r>
                      </w:p>
                    </w:tc>
                    <w:tc>
                      <w:tcPr>
                        <w:tcW w:w="1105" w:type="dxa"/>
                        <w:tcBorders>
                          <w:top w:val="nil"/>
                          <w:left w:val="nil"/>
                          <w:bottom w:val="nil"/>
                          <w:right w:val="nil"/>
                        </w:tcBorders>
                        <w:shd w:val="clear" w:color="000000" w:fill="00CCFF"/>
                        <w:noWrap/>
                        <w:vAlign w:val="bottom"/>
                        <w:hideMark/>
                      </w:tcPr>
                      <w:p w14:paraId="01AE669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-59,32</w:t>
                        </w:r>
                      </w:p>
                    </w:tc>
                    <w:tc>
                      <w:tcPr>
                        <w:tcW w:w="1131" w:type="dxa"/>
                        <w:tcBorders>
                          <w:top w:val="nil"/>
                          <w:left w:val="nil"/>
                          <w:bottom w:val="nil"/>
                          <w:right w:val="nil"/>
                        </w:tcBorders>
                        <w:shd w:val="clear" w:color="000000" w:fill="00CCFF"/>
                        <w:noWrap/>
                        <w:vAlign w:val="bottom"/>
                        <w:hideMark/>
                      </w:tcPr>
                      <w:p w14:paraId="1AA221F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19.853,12</w:t>
                        </w:r>
                      </w:p>
                    </w:tc>
                  </w:tr>
                  <w:tr w:rsidR="0050724B" w:rsidRPr="0050724B" w14:paraId="622378B5"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212498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 Službe rekreacije i sporta</w:t>
                        </w:r>
                      </w:p>
                    </w:tc>
                    <w:tc>
                      <w:tcPr>
                        <w:tcW w:w="1557" w:type="dxa"/>
                        <w:tcBorders>
                          <w:top w:val="nil"/>
                          <w:left w:val="nil"/>
                          <w:bottom w:val="nil"/>
                          <w:right w:val="nil"/>
                        </w:tcBorders>
                        <w:shd w:val="clear" w:color="000000" w:fill="00FFFF"/>
                        <w:noWrap/>
                        <w:vAlign w:val="bottom"/>
                        <w:hideMark/>
                      </w:tcPr>
                      <w:p w14:paraId="329BE96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48.800,00</w:t>
                        </w:r>
                      </w:p>
                    </w:tc>
                    <w:tc>
                      <w:tcPr>
                        <w:tcW w:w="1482" w:type="dxa"/>
                        <w:tcBorders>
                          <w:top w:val="nil"/>
                          <w:left w:val="nil"/>
                          <w:bottom w:val="nil"/>
                          <w:right w:val="nil"/>
                        </w:tcBorders>
                        <w:shd w:val="clear" w:color="000000" w:fill="00FFFF"/>
                        <w:noWrap/>
                        <w:vAlign w:val="bottom"/>
                        <w:hideMark/>
                      </w:tcPr>
                      <w:p w14:paraId="22551B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-28.946,88</w:t>
                        </w:r>
                      </w:p>
                    </w:tc>
                    <w:tc>
                      <w:tcPr>
                        <w:tcW w:w="1105" w:type="dxa"/>
                        <w:tcBorders>
                          <w:top w:val="nil"/>
                          <w:left w:val="nil"/>
                          <w:bottom w:val="nil"/>
                          <w:right w:val="nil"/>
                        </w:tcBorders>
                        <w:shd w:val="clear" w:color="000000" w:fill="00FFFF"/>
                        <w:noWrap/>
                        <w:vAlign w:val="bottom"/>
                        <w:hideMark/>
                      </w:tcPr>
                      <w:p w14:paraId="360F175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-59,32</w:t>
                        </w:r>
                      </w:p>
                    </w:tc>
                    <w:tc>
                      <w:tcPr>
                        <w:tcW w:w="1131" w:type="dxa"/>
                        <w:tcBorders>
                          <w:top w:val="nil"/>
                          <w:left w:val="nil"/>
                          <w:bottom w:val="nil"/>
                          <w:right w:val="nil"/>
                        </w:tcBorders>
                        <w:shd w:val="clear" w:color="000000" w:fill="00FFFF"/>
                        <w:noWrap/>
                        <w:vAlign w:val="bottom"/>
                        <w:hideMark/>
                      </w:tcPr>
                      <w:p w14:paraId="7BFE342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19.853,12</w:t>
                        </w:r>
                      </w:p>
                    </w:tc>
                  </w:tr>
                  <w:tr w:rsidR="0050724B" w:rsidRPr="0050724B" w14:paraId="3586D20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5DAAEF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0810 Službe rekreacije i sporta</w:t>
                        </w:r>
                      </w:p>
                    </w:tc>
                    <w:tc>
                      <w:tcPr>
                        <w:tcW w:w="1557" w:type="dxa"/>
                        <w:tcBorders>
                          <w:top w:val="nil"/>
                          <w:left w:val="nil"/>
                          <w:bottom w:val="nil"/>
                          <w:right w:val="nil"/>
                        </w:tcBorders>
                        <w:shd w:val="clear" w:color="000000" w:fill="CCFFFF"/>
                        <w:noWrap/>
                        <w:vAlign w:val="bottom"/>
                        <w:hideMark/>
                      </w:tcPr>
                      <w:p w14:paraId="317713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48.800,00</w:t>
                        </w:r>
                      </w:p>
                    </w:tc>
                    <w:tc>
                      <w:tcPr>
                        <w:tcW w:w="1482" w:type="dxa"/>
                        <w:tcBorders>
                          <w:top w:val="nil"/>
                          <w:left w:val="nil"/>
                          <w:bottom w:val="nil"/>
                          <w:right w:val="nil"/>
                        </w:tcBorders>
                        <w:shd w:val="clear" w:color="000000" w:fill="CCFFFF"/>
                        <w:noWrap/>
                        <w:vAlign w:val="bottom"/>
                        <w:hideMark/>
                      </w:tcPr>
                      <w:p w14:paraId="40283A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-28.946,88</w:t>
                        </w:r>
                      </w:p>
                    </w:tc>
                    <w:tc>
                      <w:tcPr>
                        <w:tcW w:w="1105" w:type="dxa"/>
                        <w:tcBorders>
                          <w:top w:val="nil"/>
                          <w:left w:val="nil"/>
                          <w:bottom w:val="nil"/>
                          <w:right w:val="nil"/>
                        </w:tcBorders>
                        <w:shd w:val="clear" w:color="000000" w:fill="CCFFFF"/>
                        <w:noWrap/>
                        <w:vAlign w:val="bottom"/>
                        <w:hideMark/>
                      </w:tcPr>
                      <w:p w14:paraId="6253A3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-59,32</w:t>
                        </w:r>
                      </w:p>
                    </w:tc>
                    <w:tc>
                      <w:tcPr>
                        <w:tcW w:w="1131" w:type="dxa"/>
                        <w:tcBorders>
                          <w:top w:val="nil"/>
                          <w:left w:val="nil"/>
                          <w:bottom w:val="nil"/>
                          <w:right w:val="nil"/>
                        </w:tcBorders>
                        <w:shd w:val="clear" w:color="000000" w:fill="CCFFFF"/>
                        <w:noWrap/>
                        <w:vAlign w:val="bottom"/>
                        <w:hideMark/>
                      </w:tcPr>
                      <w:p w14:paraId="3DA31C7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19.853,12</w:t>
                        </w:r>
                      </w:p>
                    </w:tc>
                  </w:tr>
                  <w:tr w:rsidR="0050724B" w:rsidRPr="0050724B" w14:paraId="7511BFD2" w14:textId="77777777" w:rsidTr="0050724B">
                    <w:trPr>
                      <w:trHeight w:val="255"/>
                    </w:trPr>
                    <w:tc>
                      <w:tcPr>
                        <w:tcW w:w="940" w:type="dxa"/>
                        <w:tcBorders>
                          <w:top w:val="nil"/>
                          <w:left w:val="nil"/>
                          <w:bottom w:val="nil"/>
                          <w:right w:val="nil"/>
                        </w:tcBorders>
                        <w:noWrap/>
                        <w:vAlign w:val="bottom"/>
                        <w:hideMark/>
                      </w:tcPr>
                      <w:p w14:paraId="1034FCA4"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BCCD0B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B7075C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462C64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800,00</w:t>
                        </w:r>
                      </w:p>
                    </w:tc>
                    <w:tc>
                      <w:tcPr>
                        <w:tcW w:w="1482" w:type="dxa"/>
                        <w:tcBorders>
                          <w:top w:val="nil"/>
                          <w:left w:val="nil"/>
                          <w:bottom w:val="nil"/>
                          <w:right w:val="nil"/>
                        </w:tcBorders>
                        <w:noWrap/>
                        <w:vAlign w:val="bottom"/>
                        <w:hideMark/>
                      </w:tcPr>
                      <w:p w14:paraId="5C5C949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w:t>
                        </w:r>
                      </w:p>
                    </w:tc>
                    <w:tc>
                      <w:tcPr>
                        <w:tcW w:w="1105" w:type="dxa"/>
                        <w:tcBorders>
                          <w:top w:val="nil"/>
                          <w:left w:val="nil"/>
                          <w:bottom w:val="nil"/>
                          <w:right w:val="nil"/>
                        </w:tcBorders>
                        <w:noWrap/>
                        <w:vAlign w:val="bottom"/>
                        <w:hideMark/>
                      </w:tcPr>
                      <w:p w14:paraId="66BD2AB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25,00</w:t>
                        </w:r>
                      </w:p>
                    </w:tc>
                    <w:tc>
                      <w:tcPr>
                        <w:tcW w:w="1131" w:type="dxa"/>
                        <w:tcBorders>
                          <w:top w:val="nil"/>
                          <w:left w:val="nil"/>
                          <w:bottom w:val="nil"/>
                          <w:right w:val="nil"/>
                        </w:tcBorders>
                        <w:noWrap/>
                        <w:vAlign w:val="bottom"/>
                        <w:hideMark/>
                      </w:tcPr>
                      <w:p w14:paraId="021B86D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r>
                  <w:tr w:rsidR="0050724B" w:rsidRPr="0050724B" w14:paraId="51C9929F" w14:textId="77777777" w:rsidTr="0050724B">
                    <w:trPr>
                      <w:trHeight w:val="255"/>
                    </w:trPr>
                    <w:tc>
                      <w:tcPr>
                        <w:tcW w:w="940" w:type="dxa"/>
                        <w:tcBorders>
                          <w:top w:val="nil"/>
                          <w:left w:val="nil"/>
                          <w:bottom w:val="nil"/>
                          <w:right w:val="nil"/>
                        </w:tcBorders>
                        <w:noWrap/>
                        <w:vAlign w:val="bottom"/>
                        <w:hideMark/>
                      </w:tcPr>
                      <w:p w14:paraId="44F8DEF1"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A8D938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460681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41855AD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c>
                      <w:tcPr>
                        <w:tcW w:w="1482" w:type="dxa"/>
                        <w:tcBorders>
                          <w:top w:val="nil"/>
                          <w:left w:val="nil"/>
                          <w:bottom w:val="nil"/>
                          <w:right w:val="nil"/>
                        </w:tcBorders>
                        <w:noWrap/>
                        <w:vAlign w:val="bottom"/>
                        <w:hideMark/>
                      </w:tcPr>
                      <w:p w14:paraId="33FA13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1BD5FCA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w:t>
                        </w:r>
                      </w:p>
                    </w:tc>
                    <w:tc>
                      <w:tcPr>
                        <w:tcW w:w="1131" w:type="dxa"/>
                        <w:tcBorders>
                          <w:top w:val="nil"/>
                          <w:left w:val="nil"/>
                          <w:bottom w:val="nil"/>
                          <w:right w:val="nil"/>
                        </w:tcBorders>
                        <w:noWrap/>
                        <w:vAlign w:val="bottom"/>
                        <w:hideMark/>
                      </w:tcPr>
                      <w:p w14:paraId="7B499AE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118F1F5B" w14:textId="77777777" w:rsidTr="0050724B">
                    <w:trPr>
                      <w:trHeight w:val="255"/>
                    </w:trPr>
                    <w:tc>
                      <w:tcPr>
                        <w:tcW w:w="940" w:type="dxa"/>
                        <w:tcBorders>
                          <w:top w:val="nil"/>
                          <w:left w:val="nil"/>
                          <w:bottom w:val="nil"/>
                          <w:right w:val="nil"/>
                        </w:tcBorders>
                        <w:noWrap/>
                        <w:vAlign w:val="bottom"/>
                        <w:hideMark/>
                      </w:tcPr>
                      <w:p w14:paraId="3D0AC8D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R524</w:t>
                        </w:r>
                      </w:p>
                    </w:tc>
                    <w:tc>
                      <w:tcPr>
                        <w:tcW w:w="774" w:type="dxa"/>
                        <w:tcBorders>
                          <w:top w:val="nil"/>
                          <w:left w:val="nil"/>
                          <w:bottom w:val="nil"/>
                          <w:right w:val="nil"/>
                        </w:tcBorders>
                        <w:noWrap/>
                        <w:vAlign w:val="bottom"/>
                        <w:hideMark/>
                      </w:tcPr>
                      <w:p w14:paraId="61C782D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DF489A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Upravljanje projektom Biciklistička staza SUTLA ROAD</w:t>
                        </w:r>
                      </w:p>
                    </w:tc>
                    <w:tc>
                      <w:tcPr>
                        <w:tcW w:w="1557" w:type="dxa"/>
                        <w:tcBorders>
                          <w:top w:val="nil"/>
                          <w:left w:val="nil"/>
                          <w:bottom w:val="nil"/>
                          <w:right w:val="nil"/>
                        </w:tcBorders>
                        <w:noWrap/>
                        <w:vAlign w:val="bottom"/>
                        <w:hideMark/>
                      </w:tcPr>
                      <w:p w14:paraId="6951303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c>
                      <w:tcPr>
                        <w:tcW w:w="1482" w:type="dxa"/>
                        <w:tcBorders>
                          <w:top w:val="nil"/>
                          <w:left w:val="nil"/>
                          <w:bottom w:val="nil"/>
                          <w:right w:val="nil"/>
                        </w:tcBorders>
                        <w:noWrap/>
                        <w:vAlign w:val="bottom"/>
                        <w:hideMark/>
                      </w:tcPr>
                      <w:p w14:paraId="6AB4A8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2FA9230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w:t>
                        </w:r>
                      </w:p>
                    </w:tc>
                    <w:tc>
                      <w:tcPr>
                        <w:tcW w:w="1131" w:type="dxa"/>
                        <w:tcBorders>
                          <w:top w:val="nil"/>
                          <w:left w:val="nil"/>
                          <w:bottom w:val="nil"/>
                          <w:right w:val="nil"/>
                        </w:tcBorders>
                        <w:noWrap/>
                        <w:vAlign w:val="bottom"/>
                        <w:hideMark/>
                      </w:tcPr>
                      <w:p w14:paraId="06B2B9D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44D5318E" w14:textId="77777777" w:rsidTr="0050724B">
                    <w:trPr>
                      <w:trHeight w:val="255"/>
                    </w:trPr>
                    <w:tc>
                      <w:tcPr>
                        <w:tcW w:w="940" w:type="dxa"/>
                        <w:tcBorders>
                          <w:top w:val="nil"/>
                          <w:left w:val="nil"/>
                          <w:bottom w:val="nil"/>
                          <w:right w:val="nil"/>
                        </w:tcBorders>
                        <w:noWrap/>
                        <w:vAlign w:val="bottom"/>
                        <w:hideMark/>
                      </w:tcPr>
                      <w:p w14:paraId="3AB2A1C7"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71F5203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63E1BE6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6652B9A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48.000,00</w:t>
                        </w:r>
                      </w:p>
                    </w:tc>
                    <w:tc>
                      <w:tcPr>
                        <w:tcW w:w="1482" w:type="dxa"/>
                        <w:tcBorders>
                          <w:top w:val="nil"/>
                          <w:left w:val="nil"/>
                          <w:bottom w:val="nil"/>
                          <w:right w:val="nil"/>
                        </w:tcBorders>
                        <w:noWrap/>
                        <w:vAlign w:val="bottom"/>
                        <w:hideMark/>
                      </w:tcPr>
                      <w:p w14:paraId="0EA9310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-29.146,88</w:t>
                        </w:r>
                      </w:p>
                    </w:tc>
                    <w:tc>
                      <w:tcPr>
                        <w:tcW w:w="1105" w:type="dxa"/>
                        <w:tcBorders>
                          <w:top w:val="nil"/>
                          <w:left w:val="nil"/>
                          <w:bottom w:val="nil"/>
                          <w:right w:val="nil"/>
                        </w:tcBorders>
                        <w:noWrap/>
                        <w:vAlign w:val="bottom"/>
                        <w:hideMark/>
                      </w:tcPr>
                      <w:p w14:paraId="0BC9DE7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-60,72</w:t>
                        </w:r>
                      </w:p>
                    </w:tc>
                    <w:tc>
                      <w:tcPr>
                        <w:tcW w:w="1131" w:type="dxa"/>
                        <w:tcBorders>
                          <w:top w:val="nil"/>
                          <w:left w:val="nil"/>
                          <w:bottom w:val="nil"/>
                          <w:right w:val="nil"/>
                        </w:tcBorders>
                        <w:noWrap/>
                        <w:vAlign w:val="bottom"/>
                        <w:hideMark/>
                      </w:tcPr>
                      <w:p w14:paraId="5A6737D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18.853,12</w:t>
                        </w:r>
                      </w:p>
                    </w:tc>
                  </w:tr>
                  <w:tr w:rsidR="0050724B" w:rsidRPr="0050724B" w14:paraId="7B35A872" w14:textId="77777777" w:rsidTr="0050724B">
                    <w:trPr>
                      <w:trHeight w:val="255"/>
                    </w:trPr>
                    <w:tc>
                      <w:tcPr>
                        <w:tcW w:w="940" w:type="dxa"/>
                        <w:tcBorders>
                          <w:top w:val="nil"/>
                          <w:left w:val="nil"/>
                          <w:bottom w:val="nil"/>
                          <w:right w:val="nil"/>
                        </w:tcBorders>
                        <w:noWrap/>
                        <w:vAlign w:val="bottom"/>
                        <w:hideMark/>
                      </w:tcPr>
                      <w:p w14:paraId="41DAEC41"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6A6410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3193AA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69EAF5D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48.000,00</w:t>
                        </w:r>
                      </w:p>
                    </w:tc>
                    <w:tc>
                      <w:tcPr>
                        <w:tcW w:w="1482" w:type="dxa"/>
                        <w:tcBorders>
                          <w:top w:val="nil"/>
                          <w:left w:val="nil"/>
                          <w:bottom w:val="nil"/>
                          <w:right w:val="nil"/>
                        </w:tcBorders>
                        <w:noWrap/>
                        <w:vAlign w:val="bottom"/>
                        <w:hideMark/>
                      </w:tcPr>
                      <w:p w14:paraId="75E66AF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-29.146,88</w:t>
                        </w:r>
                      </w:p>
                    </w:tc>
                    <w:tc>
                      <w:tcPr>
                        <w:tcW w:w="1105" w:type="dxa"/>
                        <w:tcBorders>
                          <w:top w:val="nil"/>
                          <w:left w:val="nil"/>
                          <w:bottom w:val="nil"/>
                          <w:right w:val="nil"/>
                        </w:tcBorders>
                        <w:noWrap/>
                        <w:vAlign w:val="bottom"/>
                        <w:hideMark/>
                      </w:tcPr>
                      <w:p w14:paraId="23A327A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-60,72</w:t>
                        </w:r>
                      </w:p>
                    </w:tc>
                    <w:tc>
                      <w:tcPr>
                        <w:tcW w:w="1131" w:type="dxa"/>
                        <w:tcBorders>
                          <w:top w:val="nil"/>
                          <w:left w:val="nil"/>
                          <w:bottom w:val="nil"/>
                          <w:right w:val="nil"/>
                        </w:tcBorders>
                        <w:noWrap/>
                        <w:vAlign w:val="bottom"/>
                        <w:hideMark/>
                      </w:tcPr>
                      <w:p w14:paraId="45341C7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18.853,12</w:t>
                        </w:r>
                      </w:p>
                    </w:tc>
                  </w:tr>
                  <w:tr w:rsidR="0050724B" w:rsidRPr="0050724B" w14:paraId="301EEEC0" w14:textId="77777777" w:rsidTr="0050724B">
                    <w:trPr>
                      <w:trHeight w:val="255"/>
                    </w:trPr>
                    <w:tc>
                      <w:tcPr>
                        <w:tcW w:w="940" w:type="dxa"/>
                        <w:tcBorders>
                          <w:top w:val="nil"/>
                          <w:left w:val="nil"/>
                          <w:bottom w:val="nil"/>
                          <w:right w:val="nil"/>
                        </w:tcBorders>
                        <w:noWrap/>
                        <w:vAlign w:val="bottom"/>
                        <w:hideMark/>
                      </w:tcPr>
                      <w:p w14:paraId="548C10B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R528</w:t>
                        </w:r>
                      </w:p>
                    </w:tc>
                    <w:tc>
                      <w:tcPr>
                        <w:tcW w:w="774" w:type="dxa"/>
                        <w:tcBorders>
                          <w:top w:val="nil"/>
                          <w:left w:val="nil"/>
                          <w:bottom w:val="nil"/>
                          <w:right w:val="nil"/>
                        </w:tcBorders>
                        <w:noWrap/>
                        <w:vAlign w:val="bottom"/>
                        <w:hideMark/>
                      </w:tcPr>
                      <w:p w14:paraId="1C6A9E6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14B2E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radova Biciklistička staza SUTLA ROAD</w:t>
                        </w:r>
                      </w:p>
                    </w:tc>
                    <w:tc>
                      <w:tcPr>
                        <w:tcW w:w="1557" w:type="dxa"/>
                        <w:tcBorders>
                          <w:top w:val="nil"/>
                          <w:left w:val="nil"/>
                          <w:bottom w:val="nil"/>
                          <w:right w:val="nil"/>
                        </w:tcBorders>
                        <w:noWrap/>
                        <w:vAlign w:val="bottom"/>
                        <w:hideMark/>
                      </w:tcPr>
                      <w:p w14:paraId="7C47C6B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1.875,00</w:t>
                        </w:r>
                      </w:p>
                    </w:tc>
                    <w:tc>
                      <w:tcPr>
                        <w:tcW w:w="1482" w:type="dxa"/>
                        <w:tcBorders>
                          <w:top w:val="nil"/>
                          <w:left w:val="nil"/>
                          <w:bottom w:val="nil"/>
                          <w:right w:val="nil"/>
                        </w:tcBorders>
                        <w:noWrap/>
                        <w:vAlign w:val="bottom"/>
                        <w:hideMark/>
                      </w:tcPr>
                      <w:p w14:paraId="689EAB6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-1.375,00</w:t>
                        </w:r>
                      </w:p>
                    </w:tc>
                    <w:tc>
                      <w:tcPr>
                        <w:tcW w:w="1105" w:type="dxa"/>
                        <w:tcBorders>
                          <w:top w:val="nil"/>
                          <w:left w:val="nil"/>
                          <w:bottom w:val="nil"/>
                          <w:right w:val="nil"/>
                        </w:tcBorders>
                        <w:noWrap/>
                        <w:vAlign w:val="bottom"/>
                        <w:hideMark/>
                      </w:tcPr>
                      <w:p w14:paraId="2A234BB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-73,33</w:t>
                        </w:r>
                      </w:p>
                    </w:tc>
                    <w:tc>
                      <w:tcPr>
                        <w:tcW w:w="1131" w:type="dxa"/>
                        <w:tcBorders>
                          <w:top w:val="nil"/>
                          <w:left w:val="nil"/>
                          <w:bottom w:val="nil"/>
                          <w:right w:val="nil"/>
                        </w:tcBorders>
                        <w:noWrap/>
                        <w:vAlign w:val="bottom"/>
                        <w:hideMark/>
                      </w:tcPr>
                      <w:p w14:paraId="271D750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r>
                  <w:tr w:rsidR="0050724B" w:rsidRPr="0050724B" w14:paraId="47DA428E" w14:textId="77777777" w:rsidTr="0050724B">
                    <w:trPr>
                      <w:trHeight w:val="255"/>
                    </w:trPr>
                    <w:tc>
                      <w:tcPr>
                        <w:tcW w:w="940" w:type="dxa"/>
                        <w:tcBorders>
                          <w:top w:val="nil"/>
                          <w:left w:val="nil"/>
                          <w:bottom w:val="nil"/>
                          <w:right w:val="nil"/>
                        </w:tcBorders>
                        <w:noWrap/>
                        <w:vAlign w:val="bottom"/>
                        <w:hideMark/>
                      </w:tcPr>
                      <w:p w14:paraId="2DB9FC7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R529</w:t>
                        </w:r>
                      </w:p>
                    </w:tc>
                    <w:tc>
                      <w:tcPr>
                        <w:tcW w:w="774" w:type="dxa"/>
                        <w:tcBorders>
                          <w:top w:val="nil"/>
                          <w:left w:val="nil"/>
                          <w:bottom w:val="nil"/>
                          <w:right w:val="nil"/>
                        </w:tcBorders>
                        <w:noWrap/>
                        <w:vAlign w:val="bottom"/>
                        <w:hideMark/>
                      </w:tcPr>
                      <w:p w14:paraId="53181ED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F646A0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Izgradnja i opremanje Biciklistička staza SUTLA ROAD</w:t>
                        </w:r>
                      </w:p>
                    </w:tc>
                    <w:tc>
                      <w:tcPr>
                        <w:tcW w:w="1557" w:type="dxa"/>
                        <w:tcBorders>
                          <w:top w:val="nil"/>
                          <w:left w:val="nil"/>
                          <w:bottom w:val="nil"/>
                          <w:right w:val="nil"/>
                        </w:tcBorders>
                        <w:noWrap/>
                        <w:vAlign w:val="bottom"/>
                        <w:hideMark/>
                      </w:tcPr>
                      <w:p w14:paraId="2A45AB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46.125,00</w:t>
                        </w:r>
                      </w:p>
                    </w:tc>
                    <w:tc>
                      <w:tcPr>
                        <w:tcW w:w="1482" w:type="dxa"/>
                        <w:tcBorders>
                          <w:top w:val="nil"/>
                          <w:left w:val="nil"/>
                          <w:bottom w:val="nil"/>
                          <w:right w:val="nil"/>
                        </w:tcBorders>
                        <w:noWrap/>
                        <w:vAlign w:val="bottom"/>
                        <w:hideMark/>
                      </w:tcPr>
                      <w:p w14:paraId="4DD5DB5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-27.771,88</w:t>
                        </w:r>
                      </w:p>
                    </w:tc>
                    <w:tc>
                      <w:tcPr>
                        <w:tcW w:w="1105" w:type="dxa"/>
                        <w:tcBorders>
                          <w:top w:val="nil"/>
                          <w:left w:val="nil"/>
                          <w:bottom w:val="nil"/>
                          <w:right w:val="nil"/>
                        </w:tcBorders>
                        <w:noWrap/>
                        <w:vAlign w:val="bottom"/>
                        <w:hideMark/>
                      </w:tcPr>
                      <w:p w14:paraId="204D482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-60,21</w:t>
                        </w:r>
                      </w:p>
                    </w:tc>
                    <w:tc>
                      <w:tcPr>
                        <w:tcW w:w="1131" w:type="dxa"/>
                        <w:tcBorders>
                          <w:top w:val="nil"/>
                          <w:left w:val="nil"/>
                          <w:bottom w:val="nil"/>
                          <w:right w:val="nil"/>
                        </w:tcBorders>
                        <w:noWrap/>
                        <w:vAlign w:val="bottom"/>
                        <w:hideMark/>
                      </w:tcPr>
                      <w:p w14:paraId="4FD5603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18.353,12</w:t>
                        </w:r>
                      </w:p>
                    </w:tc>
                  </w:tr>
                  <w:tr w:rsidR="0050724B" w:rsidRPr="0050724B" w14:paraId="41410587"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B380A1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4FE8F42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26.200,00</w:t>
                        </w:r>
                      </w:p>
                    </w:tc>
                    <w:tc>
                      <w:tcPr>
                        <w:tcW w:w="1482" w:type="dxa"/>
                        <w:tcBorders>
                          <w:top w:val="nil"/>
                          <w:left w:val="nil"/>
                          <w:bottom w:val="nil"/>
                          <w:right w:val="nil"/>
                        </w:tcBorders>
                        <w:shd w:val="clear" w:color="000000" w:fill="FFFF99"/>
                        <w:noWrap/>
                        <w:vAlign w:val="bottom"/>
                        <w:hideMark/>
                      </w:tcPr>
                      <w:p w14:paraId="36EB01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22.675,00</w:t>
                        </w:r>
                      </w:p>
                    </w:tc>
                    <w:tc>
                      <w:tcPr>
                        <w:tcW w:w="1105" w:type="dxa"/>
                        <w:tcBorders>
                          <w:top w:val="nil"/>
                          <w:left w:val="nil"/>
                          <w:bottom w:val="nil"/>
                          <w:right w:val="nil"/>
                        </w:tcBorders>
                        <w:shd w:val="clear" w:color="000000" w:fill="FFFF99"/>
                        <w:noWrap/>
                        <w:vAlign w:val="bottom"/>
                        <w:hideMark/>
                      </w:tcPr>
                      <w:p w14:paraId="70AD8DE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86,55</w:t>
                        </w:r>
                      </w:p>
                    </w:tc>
                    <w:tc>
                      <w:tcPr>
                        <w:tcW w:w="1131" w:type="dxa"/>
                        <w:tcBorders>
                          <w:top w:val="nil"/>
                          <w:left w:val="nil"/>
                          <w:bottom w:val="nil"/>
                          <w:right w:val="nil"/>
                        </w:tcBorders>
                        <w:shd w:val="clear" w:color="000000" w:fill="FFFF99"/>
                        <w:noWrap/>
                        <w:vAlign w:val="bottom"/>
                        <w:hideMark/>
                      </w:tcPr>
                      <w:p w14:paraId="4D2937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48.875,00</w:t>
                        </w:r>
                      </w:p>
                    </w:tc>
                  </w:tr>
                  <w:tr w:rsidR="0050724B" w:rsidRPr="0050724B" w14:paraId="4E11411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67DE23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565C071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26.200,00</w:t>
                        </w:r>
                      </w:p>
                    </w:tc>
                    <w:tc>
                      <w:tcPr>
                        <w:tcW w:w="1482" w:type="dxa"/>
                        <w:tcBorders>
                          <w:top w:val="nil"/>
                          <w:left w:val="nil"/>
                          <w:bottom w:val="nil"/>
                          <w:right w:val="nil"/>
                        </w:tcBorders>
                        <w:shd w:val="clear" w:color="000000" w:fill="00CCFF"/>
                        <w:noWrap/>
                        <w:vAlign w:val="bottom"/>
                        <w:hideMark/>
                      </w:tcPr>
                      <w:p w14:paraId="2389A0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22.675,00</w:t>
                        </w:r>
                      </w:p>
                    </w:tc>
                    <w:tc>
                      <w:tcPr>
                        <w:tcW w:w="1105" w:type="dxa"/>
                        <w:tcBorders>
                          <w:top w:val="nil"/>
                          <w:left w:val="nil"/>
                          <w:bottom w:val="nil"/>
                          <w:right w:val="nil"/>
                        </w:tcBorders>
                        <w:shd w:val="clear" w:color="000000" w:fill="00CCFF"/>
                        <w:noWrap/>
                        <w:vAlign w:val="bottom"/>
                        <w:hideMark/>
                      </w:tcPr>
                      <w:p w14:paraId="71E8CEF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86,55</w:t>
                        </w:r>
                      </w:p>
                    </w:tc>
                    <w:tc>
                      <w:tcPr>
                        <w:tcW w:w="1131" w:type="dxa"/>
                        <w:tcBorders>
                          <w:top w:val="nil"/>
                          <w:left w:val="nil"/>
                          <w:bottom w:val="nil"/>
                          <w:right w:val="nil"/>
                        </w:tcBorders>
                        <w:shd w:val="clear" w:color="000000" w:fill="00CCFF"/>
                        <w:noWrap/>
                        <w:vAlign w:val="bottom"/>
                        <w:hideMark/>
                      </w:tcPr>
                      <w:p w14:paraId="0B581B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48.875,00</w:t>
                        </w:r>
                      </w:p>
                    </w:tc>
                  </w:tr>
                  <w:tr w:rsidR="0050724B" w:rsidRPr="0050724B" w14:paraId="550A6F19"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6FB0AF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 Službe rekreacije i sporta</w:t>
                        </w:r>
                      </w:p>
                    </w:tc>
                    <w:tc>
                      <w:tcPr>
                        <w:tcW w:w="1557" w:type="dxa"/>
                        <w:tcBorders>
                          <w:top w:val="nil"/>
                          <w:left w:val="nil"/>
                          <w:bottom w:val="nil"/>
                          <w:right w:val="nil"/>
                        </w:tcBorders>
                        <w:shd w:val="clear" w:color="000000" w:fill="00FFFF"/>
                        <w:noWrap/>
                        <w:vAlign w:val="bottom"/>
                        <w:hideMark/>
                      </w:tcPr>
                      <w:p w14:paraId="67E15A8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26.200,00</w:t>
                        </w:r>
                      </w:p>
                    </w:tc>
                    <w:tc>
                      <w:tcPr>
                        <w:tcW w:w="1482" w:type="dxa"/>
                        <w:tcBorders>
                          <w:top w:val="nil"/>
                          <w:left w:val="nil"/>
                          <w:bottom w:val="nil"/>
                          <w:right w:val="nil"/>
                        </w:tcBorders>
                        <w:shd w:val="clear" w:color="000000" w:fill="00FFFF"/>
                        <w:noWrap/>
                        <w:vAlign w:val="bottom"/>
                        <w:hideMark/>
                      </w:tcPr>
                      <w:p w14:paraId="4B5A1B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22.675,00</w:t>
                        </w:r>
                      </w:p>
                    </w:tc>
                    <w:tc>
                      <w:tcPr>
                        <w:tcW w:w="1105" w:type="dxa"/>
                        <w:tcBorders>
                          <w:top w:val="nil"/>
                          <w:left w:val="nil"/>
                          <w:bottom w:val="nil"/>
                          <w:right w:val="nil"/>
                        </w:tcBorders>
                        <w:shd w:val="clear" w:color="000000" w:fill="00FFFF"/>
                        <w:noWrap/>
                        <w:vAlign w:val="bottom"/>
                        <w:hideMark/>
                      </w:tcPr>
                      <w:p w14:paraId="5AEA25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86,55</w:t>
                        </w:r>
                      </w:p>
                    </w:tc>
                    <w:tc>
                      <w:tcPr>
                        <w:tcW w:w="1131" w:type="dxa"/>
                        <w:tcBorders>
                          <w:top w:val="nil"/>
                          <w:left w:val="nil"/>
                          <w:bottom w:val="nil"/>
                          <w:right w:val="nil"/>
                        </w:tcBorders>
                        <w:shd w:val="clear" w:color="000000" w:fill="00FFFF"/>
                        <w:noWrap/>
                        <w:vAlign w:val="bottom"/>
                        <w:hideMark/>
                      </w:tcPr>
                      <w:p w14:paraId="639B39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48.875,00</w:t>
                        </w:r>
                      </w:p>
                    </w:tc>
                  </w:tr>
                  <w:tr w:rsidR="0050724B" w:rsidRPr="0050724B" w14:paraId="1D951FA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C54F3C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0810 Službe rekreacije i sporta</w:t>
                        </w:r>
                      </w:p>
                    </w:tc>
                    <w:tc>
                      <w:tcPr>
                        <w:tcW w:w="1557" w:type="dxa"/>
                        <w:tcBorders>
                          <w:top w:val="nil"/>
                          <w:left w:val="nil"/>
                          <w:bottom w:val="nil"/>
                          <w:right w:val="nil"/>
                        </w:tcBorders>
                        <w:shd w:val="clear" w:color="000000" w:fill="CCFFFF"/>
                        <w:noWrap/>
                        <w:vAlign w:val="bottom"/>
                        <w:hideMark/>
                      </w:tcPr>
                      <w:p w14:paraId="321960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26.200,00</w:t>
                        </w:r>
                      </w:p>
                    </w:tc>
                    <w:tc>
                      <w:tcPr>
                        <w:tcW w:w="1482" w:type="dxa"/>
                        <w:tcBorders>
                          <w:top w:val="nil"/>
                          <w:left w:val="nil"/>
                          <w:bottom w:val="nil"/>
                          <w:right w:val="nil"/>
                        </w:tcBorders>
                        <w:shd w:val="clear" w:color="000000" w:fill="CCFFFF"/>
                        <w:noWrap/>
                        <w:vAlign w:val="bottom"/>
                        <w:hideMark/>
                      </w:tcPr>
                      <w:p w14:paraId="12A473B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22.675,00</w:t>
                        </w:r>
                      </w:p>
                    </w:tc>
                    <w:tc>
                      <w:tcPr>
                        <w:tcW w:w="1105" w:type="dxa"/>
                        <w:tcBorders>
                          <w:top w:val="nil"/>
                          <w:left w:val="nil"/>
                          <w:bottom w:val="nil"/>
                          <w:right w:val="nil"/>
                        </w:tcBorders>
                        <w:shd w:val="clear" w:color="000000" w:fill="CCFFFF"/>
                        <w:noWrap/>
                        <w:vAlign w:val="bottom"/>
                        <w:hideMark/>
                      </w:tcPr>
                      <w:p w14:paraId="49F71C8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86,55</w:t>
                        </w:r>
                      </w:p>
                    </w:tc>
                    <w:tc>
                      <w:tcPr>
                        <w:tcW w:w="1131" w:type="dxa"/>
                        <w:tcBorders>
                          <w:top w:val="nil"/>
                          <w:left w:val="nil"/>
                          <w:bottom w:val="nil"/>
                          <w:right w:val="nil"/>
                        </w:tcBorders>
                        <w:shd w:val="clear" w:color="000000" w:fill="CCFFFF"/>
                        <w:noWrap/>
                        <w:vAlign w:val="bottom"/>
                        <w:hideMark/>
                      </w:tcPr>
                      <w:p w14:paraId="280D34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48.875,00</w:t>
                        </w:r>
                      </w:p>
                    </w:tc>
                  </w:tr>
                  <w:tr w:rsidR="0050724B" w:rsidRPr="0050724B" w14:paraId="3EBAD2AD" w14:textId="77777777" w:rsidTr="0050724B">
                    <w:trPr>
                      <w:trHeight w:val="255"/>
                    </w:trPr>
                    <w:tc>
                      <w:tcPr>
                        <w:tcW w:w="940" w:type="dxa"/>
                        <w:tcBorders>
                          <w:top w:val="nil"/>
                          <w:left w:val="nil"/>
                          <w:bottom w:val="nil"/>
                          <w:right w:val="nil"/>
                        </w:tcBorders>
                        <w:noWrap/>
                        <w:vAlign w:val="bottom"/>
                        <w:hideMark/>
                      </w:tcPr>
                      <w:p w14:paraId="7CECA28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D2348B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DA884B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4F764B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482" w:type="dxa"/>
                        <w:tcBorders>
                          <w:top w:val="nil"/>
                          <w:left w:val="nil"/>
                          <w:bottom w:val="nil"/>
                          <w:right w:val="nil"/>
                        </w:tcBorders>
                        <w:noWrap/>
                        <w:vAlign w:val="bottom"/>
                        <w:hideMark/>
                      </w:tcPr>
                      <w:p w14:paraId="51DEFE2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c>
                      <w:tcPr>
                        <w:tcW w:w="1105" w:type="dxa"/>
                        <w:tcBorders>
                          <w:top w:val="nil"/>
                          <w:left w:val="nil"/>
                          <w:bottom w:val="nil"/>
                          <w:right w:val="nil"/>
                        </w:tcBorders>
                        <w:noWrap/>
                        <w:vAlign w:val="bottom"/>
                        <w:hideMark/>
                      </w:tcPr>
                      <w:p w14:paraId="72C99B0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w:t>
                        </w:r>
                      </w:p>
                    </w:tc>
                    <w:tc>
                      <w:tcPr>
                        <w:tcW w:w="1131" w:type="dxa"/>
                        <w:tcBorders>
                          <w:top w:val="nil"/>
                          <w:left w:val="nil"/>
                          <w:bottom w:val="nil"/>
                          <w:right w:val="nil"/>
                        </w:tcBorders>
                        <w:noWrap/>
                        <w:vAlign w:val="bottom"/>
                        <w:hideMark/>
                      </w:tcPr>
                      <w:p w14:paraId="3B4E1CF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r>
                  <w:tr w:rsidR="0050724B" w:rsidRPr="0050724B" w14:paraId="48D9429E" w14:textId="77777777" w:rsidTr="0050724B">
                    <w:trPr>
                      <w:trHeight w:val="255"/>
                    </w:trPr>
                    <w:tc>
                      <w:tcPr>
                        <w:tcW w:w="940" w:type="dxa"/>
                        <w:tcBorders>
                          <w:top w:val="nil"/>
                          <w:left w:val="nil"/>
                          <w:bottom w:val="nil"/>
                          <w:right w:val="nil"/>
                        </w:tcBorders>
                        <w:noWrap/>
                        <w:vAlign w:val="bottom"/>
                        <w:hideMark/>
                      </w:tcPr>
                      <w:p w14:paraId="20311C9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7230D0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6B85BA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9A1DF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31FF820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322D361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0B8001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190019CC" w14:textId="77777777" w:rsidTr="0050724B">
                    <w:trPr>
                      <w:trHeight w:val="255"/>
                    </w:trPr>
                    <w:tc>
                      <w:tcPr>
                        <w:tcW w:w="940" w:type="dxa"/>
                        <w:tcBorders>
                          <w:top w:val="nil"/>
                          <w:left w:val="nil"/>
                          <w:bottom w:val="nil"/>
                          <w:right w:val="nil"/>
                        </w:tcBorders>
                        <w:noWrap/>
                        <w:vAlign w:val="bottom"/>
                        <w:hideMark/>
                      </w:tcPr>
                      <w:p w14:paraId="51DD7C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R527</w:t>
                        </w:r>
                      </w:p>
                    </w:tc>
                    <w:tc>
                      <w:tcPr>
                        <w:tcW w:w="774" w:type="dxa"/>
                        <w:tcBorders>
                          <w:top w:val="nil"/>
                          <w:left w:val="nil"/>
                          <w:bottom w:val="nil"/>
                          <w:right w:val="nil"/>
                        </w:tcBorders>
                        <w:noWrap/>
                        <w:vAlign w:val="bottom"/>
                        <w:hideMark/>
                      </w:tcPr>
                      <w:p w14:paraId="390FFA3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4FE7B0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Upravljanje projektom Biciklistička staza SUTLA ROAD</w:t>
                        </w:r>
                      </w:p>
                    </w:tc>
                    <w:tc>
                      <w:tcPr>
                        <w:tcW w:w="1557" w:type="dxa"/>
                        <w:tcBorders>
                          <w:top w:val="nil"/>
                          <w:left w:val="nil"/>
                          <w:bottom w:val="nil"/>
                          <w:right w:val="nil"/>
                        </w:tcBorders>
                        <w:noWrap/>
                        <w:vAlign w:val="bottom"/>
                        <w:hideMark/>
                      </w:tcPr>
                      <w:p w14:paraId="21C18E3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197A68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080680D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31" w:type="dxa"/>
                        <w:tcBorders>
                          <w:top w:val="nil"/>
                          <w:left w:val="nil"/>
                          <w:bottom w:val="nil"/>
                          <w:right w:val="nil"/>
                        </w:tcBorders>
                        <w:noWrap/>
                        <w:vAlign w:val="bottom"/>
                        <w:hideMark/>
                      </w:tcPr>
                      <w:p w14:paraId="7C886E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7C6980D4" w14:textId="77777777" w:rsidTr="0050724B">
                    <w:trPr>
                      <w:trHeight w:val="255"/>
                    </w:trPr>
                    <w:tc>
                      <w:tcPr>
                        <w:tcW w:w="940" w:type="dxa"/>
                        <w:tcBorders>
                          <w:top w:val="nil"/>
                          <w:left w:val="nil"/>
                          <w:bottom w:val="nil"/>
                          <w:right w:val="nil"/>
                        </w:tcBorders>
                        <w:noWrap/>
                        <w:vAlign w:val="bottom"/>
                        <w:hideMark/>
                      </w:tcPr>
                      <w:p w14:paraId="33EA5963"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4074003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3D39CC6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6D632D4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24.200,00</w:t>
                        </w:r>
                      </w:p>
                    </w:tc>
                    <w:tc>
                      <w:tcPr>
                        <w:tcW w:w="1482" w:type="dxa"/>
                        <w:tcBorders>
                          <w:top w:val="nil"/>
                          <w:left w:val="nil"/>
                          <w:bottom w:val="nil"/>
                          <w:right w:val="nil"/>
                        </w:tcBorders>
                        <w:noWrap/>
                        <w:vAlign w:val="bottom"/>
                        <w:hideMark/>
                      </w:tcPr>
                      <w:p w14:paraId="10CD274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23.675,00</w:t>
                        </w:r>
                      </w:p>
                    </w:tc>
                    <w:tc>
                      <w:tcPr>
                        <w:tcW w:w="1105" w:type="dxa"/>
                        <w:tcBorders>
                          <w:top w:val="nil"/>
                          <w:left w:val="nil"/>
                          <w:bottom w:val="nil"/>
                          <w:right w:val="nil"/>
                        </w:tcBorders>
                        <w:noWrap/>
                        <w:vAlign w:val="bottom"/>
                        <w:hideMark/>
                      </w:tcPr>
                      <w:p w14:paraId="2967CB7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97,83</w:t>
                        </w:r>
                      </w:p>
                    </w:tc>
                    <w:tc>
                      <w:tcPr>
                        <w:tcW w:w="1131" w:type="dxa"/>
                        <w:tcBorders>
                          <w:top w:val="nil"/>
                          <w:left w:val="nil"/>
                          <w:bottom w:val="nil"/>
                          <w:right w:val="nil"/>
                        </w:tcBorders>
                        <w:noWrap/>
                        <w:vAlign w:val="bottom"/>
                        <w:hideMark/>
                      </w:tcPr>
                      <w:p w14:paraId="0DF49E4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47.875,00</w:t>
                        </w:r>
                      </w:p>
                    </w:tc>
                  </w:tr>
                  <w:tr w:rsidR="0050724B" w:rsidRPr="0050724B" w14:paraId="65B6C476" w14:textId="77777777" w:rsidTr="0050724B">
                    <w:trPr>
                      <w:trHeight w:val="255"/>
                    </w:trPr>
                    <w:tc>
                      <w:tcPr>
                        <w:tcW w:w="940" w:type="dxa"/>
                        <w:tcBorders>
                          <w:top w:val="nil"/>
                          <w:left w:val="nil"/>
                          <w:bottom w:val="nil"/>
                          <w:right w:val="nil"/>
                        </w:tcBorders>
                        <w:noWrap/>
                        <w:vAlign w:val="bottom"/>
                        <w:hideMark/>
                      </w:tcPr>
                      <w:p w14:paraId="7680403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12BAFA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3FF873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2CF437F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24.200,00</w:t>
                        </w:r>
                      </w:p>
                    </w:tc>
                    <w:tc>
                      <w:tcPr>
                        <w:tcW w:w="1482" w:type="dxa"/>
                        <w:tcBorders>
                          <w:top w:val="nil"/>
                          <w:left w:val="nil"/>
                          <w:bottom w:val="nil"/>
                          <w:right w:val="nil"/>
                        </w:tcBorders>
                        <w:noWrap/>
                        <w:vAlign w:val="bottom"/>
                        <w:hideMark/>
                      </w:tcPr>
                      <w:p w14:paraId="301465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23.675,00</w:t>
                        </w:r>
                      </w:p>
                    </w:tc>
                    <w:tc>
                      <w:tcPr>
                        <w:tcW w:w="1105" w:type="dxa"/>
                        <w:tcBorders>
                          <w:top w:val="nil"/>
                          <w:left w:val="nil"/>
                          <w:bottom w:val="nil"/>
                          <w:right w:val="nil"/>
                        </w:tcBorders>
                        <w:noWrap/>
                        <w:vAlign w:val="bottom"/>
                        <w:hideMark/>
                      </w:tcPr>
                      <w:p w14:paraId="198FB7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97,83</w:t>
                        </w:r>
                      </w:p>
                    </w:tc>
                    <w:tc>
                      <w:tcPr>
                        <w:tcW w:w="1131" w:type="dxa"/>
                        <w:tcBorders>
                          <w:top w:val="nil"/>
                          <w:left w:val="nil"/>
                          <w:bottom w:val="nil"/>
                          <w:right w:val="nil"/>
                        </w:tcBorders>
                        <w:noWrap/>
                        <w:vAlign w:val="bottom"/>
                        <w:hideMark/>
                      </w:tcPr>
                      <w:p w14:paraId="396EAB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47.875,00</w:t>
                        </w:r>
                      </w:p>
                    </w:tc>
                  </w:tr>
                  <w:tr w:rsidR="0050724B" w:rsidRPr="0050724B" w14:paraId="4C46B213" w14:textId="77777777" w:rsidTr="0050724B">
                    <w:trPr>
                      <w:trHeight w:val="255"/>
                    </w:trPr>
                    <w:tc>
                      <w:tcPr>
                        <w:tcW w:w="940" w:type="dxa"/>
                        <w:tcBorders>
                          <w:top w:val="nil"/>
                          <w:left w:val="nil"/>
                          <w:bottom w:val="nil"/>
                          <w:right w:val="nil"/>
                        </w:tcBorders>
                        <w:noWrap/>
                        <w:vAlign w:val="bottom"/>
                        <w:hideMark/>
                      </w:tcPr>
                      <w:p w14:paraId="2F9BD71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R525</w:t>
                        </w:r>
                      </w:p>
                    </w:tc>
                    <w:tc>
                      <w:tcPr>
                        <w:tcW w:w="774" w:type="dxa"/>
                        <w:tcBorders>
                          <w:top w:val="nil"/>
                          <w:left w:val="nil"/>
                          <w:bottom w:val="nil"/>
                          <w:right w:val="nil"/>
                        </w:tcBorders>
                        <w:noWrap/>
                        <w:vAlign w:val="bottom"/>
                        <w:hideMark/>
                      </w:tcPr>
                      <w:p w14:paraId="08970FE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649F18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radova Biciklistička staza SUTLA ROAD</w:t>
                        </w:r>
                      </w:p>
                    </w:tc>
                    <w:tc>
                      <w:tcPr>
                        <w:tcW w:w="1557" w:type="dxa"/>
                        <w:tcBorders>
                          <w:top w:val="nil"/>
                          <w:left w:val="nil"/>
                          <w:bottom w:val="nil"/>
                          <w:right w:val="nil"/>
                        </w:tcBorders>
                        <w:noWrap/>
                        <w:vAlign w:val="bottom"/>
                        <w:hideMark/>
                      </w:tcPr>
                      <w:p w14:paraId="7DC29A8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750,00</w:t>
                        </w:r>
                      </w:p>
                    </w:tc>
                    <w:tc>
                      <w:tcPr>
                        <w:tcW w:w="1482" w:type="dxa"/>
                        <w:tcBorders>
                          <w:top w:val="nil"/>
                          <w:left w:val="nil"/>
                          <w:bottom w:val="nil"/>
                          <w:right w:val="nil"/>
                        </w:tcBorders>
                        <w:noWrap/>
                        <w:vAlign w:val="bottom"/>
                        <w:hideMark/>
                      </w:tcPr>
                      <w:p w14:paraId="2DAE535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1.125,00</w:t>
                        </w:r>
                      </w:p>
                    </w:tc>
                    <w:tc>
                      <w:tcPr>
                        <w:tcW w:w="1105" w:type="dxa"/>
                        <w:tcBorders>
                          <w:top w:val="nil"/>
                          <w:left w:val="nil"/>
                          <w:bottom w:val="nil"/>
                          <w:right w:val="nil"/>
                        </w:tcBorders>
                        <w:noWrap/>
                        <w:vAlign w:val="bottom"/>
                        <w:hideMark/>
                      </w:tcPr>
                      <w:p w14:paraId="13C093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w:t>
                        </w:r>
                      </w:p>
                    </w:tc>
                    <w:tc>
                      <w:tcPr>
                        <w:tcW w:w="1131" w:type="dxa"/>
                        <w:tcBorders>
                          <w:top w:val="nil"/>
                          <w:left w:val="nil"/>
                          <w:bottom w:val="nil"/>
                          <w:right w:val="nil"/>
                        </w:tcBorders>
                        <w:noWrap/>
                        <w:vAlign w:val="bottom"/>
                        <w:hideMark/>
                      </w:tcPr>
                      <w:p w14:paraId="5DEF9C2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1.875,00</w:t>
                        </w:r>
                      </w:p>
                    </w:tc>
                  </w:tr>
                  <w:tr w:rsidR="0050724B" w:rsidRPr="0050724B" w14:paraId="7976BCD8" w14:textId="77777777" w:rsidTr="0050724B">
                    <w:trPr>
                      <w:trHeight w:val="255"/>
                    </w:trPr>
                    <w:tc>
                      <w:tcPr>
                        <w:tcW w:w="940" w:type="dxa"/>
                        <w:tcBorders>
                          <w:top w:val="nil"/>
                          <w:left w:val="nil"/>
                          <w:bottom w:val="nil"/>
                          <w:right w:val="nil"/>
                        </w:tcBorders>
                        <w:noWrap/>
                        <w:vAlign w:val="bottom"/>
                        <w:hideMark/>
                      </w:tcPr>
                      <w:p w14:paraId="4F2A734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R526</w:t>
                        </w:r>
                      </w:p>
                    </w:tc>
                    <w:tc>
                      <w:tcPr>
                        <w:tcW w:w="774" w:type="dxa"/>
                        <w:tcBorders>
                          <w:top w:val="nil"/>
                          <w:left w:val="nil"/>
                          <w:bottom w:val="nil"/>
                          <w:right w:val="nil"/>
                        </w:tcBorders>
                        <w:noWrap/>
                        <w:vAlign w:val="bottom"/>
                        <w:hideMark/>
                      </w:tcPr>
                      <w:p w14:paraId="2A95EF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51C252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Izgradnja i opremanje Biciklistička staza SUTLA ROAD</w:t>
                        </w:r>
                      </w:p>
                    </w:tc>
                    <w:tc>
                      <w:tcPr>
                        <w:tcW w:w="1557" w:type="dxa"/>
                        <w:tcBorders>
                          <w:top w:val="nil"/>
                          <w:left w:val="nil"/>
                          <w:bottom w:val="nil"/>
                          <w:right w:val="nil"/>
                        </w:tcBorders>
                        <w:noWrap/>
                        <w:vAlign w:val="bottom"/>
                        <w:hideMark/>
                      </w:tcPr>
                      <w:p w14:paraId="33C9C85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23.450,00</w:t>
                        </w:r>
                      </w:p>
                    </w:tc>
                    <w:tc>
                      <w:tcPr>
                        <w:tcW w:w="1482" w:type="dxa"/>
                        <w:tcBorders>
                          <w:top w:val="nil"/>
                          <w:left w:val="nil"/>
                          <w:bottom w:val="nil"/>
                          <w:right w:val="nil"/>
                        </w:tcBorders>
                        <w:noWrap/>
                        <w:vAlign w:val="bottom"/>
                        <w:hideMark/>
                      </w:tcPr>
                      <w:p w14:paraId="5F17B1E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22.550,00</w:t>
                        </w:r>
                      </w:p>
                    </w:tc>
                    <w:tc>
                      <w:tcPr>
                        <w:tcW w:w="1105" w:type="dxa"/>
                        <w:tcBorders>
                          <w:top w:val="nil"/>
                          <w:left w:val="nil"/>
                          <w:bottom w:val="nil"/>
                          <w:right w:val="nil"/>
                        </w:tcBorders>
                        <w:noWrap/>
                        <w:vAlign w:val="bottom"/>
                        <w:hideMark/>
                      </w:tcPr>
                      <w:p w14:paraId="2B1003B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96,16</w:t>
                        </w:r>
                      </w:p>
                    </w:tc>
                    <w:tc>
                      <w:tcPr>
                        <w:tcW w:w="1131" w:type="dxa"/>
                        <w:tcBorders>
                          <w:top w:val="nil"/>
                          <w:left w:val="nil"/>
                          <w:bottom w:val="nil"/>
                          <w:right w:val="nil"/>
                        </w:tcBorders>
                        <w:noWrap/>
                        <w:vAlign w:val="bottom"/>
                        <w:hideMark/>
                      </w:tcPr>
                      <w:p w14:paraId="206C65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46.000,00</w:t>
                        </w:r>
                      </w:p>
                    </w:tc>
                  </w:tr>
                  <w:tr w:rsidR="0050724B" w:rsidRPr="0050724B" w14:paraId="44D0AF02" w14:textId="77777777" w:rsidTr="0050724B">
                    <w:trPr>
                      <w:trHeight w:val="255"/>
                    </w:trPr>
                    <w:tc>
                      <w:tcPr>
                        <w:tcW w:w="8276" w:type="dxa"/>
                        <w:gridSpan w:val="3"/>
                        <w:tcBorders>
                          <w:top w:val="nil"/>
                          <w:left w:val="nil"/>
                          <w:bottom w:val="nil"/>
                          <w:right w:val="nil"/>
                        </w:tcBorders>
                        <w:shd w:val="clear" w:color="000000" w:fill="FFFFCC"/>
                        <w:noWrap/>
                        <w:vAlign w:val="bottom"/>
                        <w:hideMark/>
                      </w:tcPr>
                      <w:p w14:paraId="5B37991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5.6.3 Europski fond za regionalni razvoj</w:t>
                        </w:r>
                      </w:p>
                    </w:tc>
                    <w:tc>
                      <w:tcPr>
                        <w:tcW w:w="1557" w:type="dxa"/>
                        <w:tcBorders>
                          <w:top w:val="nil"/>
                          <w:left w:val="nil"/>
                          <w:bottom w:val="nil"/>
                          <w:right w:val="nil"/>
                        </w:tcBorders>
                        <w:shd w:val="clear" w:color="000000" w:fill="FFFFCC"/>
                        <w:noWrap/>
                        <w:vAlign w:val="bottom"/>
                        <w:hideMark/>
                      </w:tcPr>
                      <w:p w14:paraId="7EF7D88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566.303,26</w:t>
                        </w:r>
                      </w:p>
                    </w:tc>
                    <w:tc>
                      <w:tcPr>
                        <w:tcW w:w="1482" w:type="dxa"/>
                        <w:tcBorders>
                          <w:top w:val="nil"/>
                          <w:left w:val="nil"/>
                          <w:bottom w:val="nil"/>
                          <w:right w:val="nil"/>
                        </w:tcBorders>
                        <w:shd w:val="clear" w:color="000000" w:fill="FFFFCC"/>
                        <w:noWrap/>
                        <w:vAlign w:val="bottom"/>
                        <w:hideMark/>
                      </w:tcPr>
                      <w:p w14:paraId="053B559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-333.365,76</w:t>
                        </w:r>
                      </w:p>
                    </w:tc>
                    <w:tc>
                      <w:tcPr>
                        <w:tcW w:w="1105" w:type="dxa"/>
                        <w:tcBorders>
                          <w:top w:val="nil"/>
                          <w:left w:val="nil"/>
                          <w:bottom w:val="nil"/>
                          <w:right w:val="nil"/>
                        </w:tcBorders>
                        <w:shd w:val="clear" w:color="000000" w:fill="FFFFCC"/>
                        <w:noWrap/>
                        <w:vAlign w:val="bottom"/>
                        <w:hideMark/>
                      </w:tcPr>
                      <w:p w14:paraId="505051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-58,87</w:t>
                        </w:r>
                      </w:p>
                    </w:tc>
                    <w:tc>
                      <w:tcPr>
                        <w:tcW w:w="1131" w:type="dxa"/>
                        <w:tcBorders>
                          <w:top w:val="nil"/>
                          <w:left w:val="nil"/>
                          <w:bottom w:val="nil"/>
                          <w:right w:val="nil"/>
                        </w:tcBorders>
                        <w:shd w:val="clear" w:color="000000" w:fill="FFFFCC"/>
                        <w:noWrap/>
                        <w:vAlign w:val="bottom"/>
                        <w:hideMark/>
                      </w:tcPr>
                      <w:p w14:paraId="3451E52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232.937,50</w:t>
                        </w:r>
                      </w:p>
                    </w:tc>
                  </w:tr>
                  <w:tr w:rsidR="0050724B" w:rsidRPr="0050724B" w14:paraId="7A73E83F"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4D6AF2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0B0A33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566.303,26</w:t>
                        </w:r>
                      </w:p>
                    </w:tc>
                    <w:tc>
                      <w:tcPr>
                        <w:tcW w:w="1482" w:type="dxa"/>
                        <w:tcBorders>
                          <w:top w:val="nil"/>
                          <w:left w:val="nil"/>
                          <w:bottom w:val="nil"/>
                          <w:right w:val="nil"/>
                        </w:tcBorders>
                        <w:shd w:val="clear" w:color="000000" w:fill="00CCFF"/>
                        <w:noWrap/>
                        <w:vAlign w:val="bottom"/>
                        <w:hideMark/>
                      </w:tcPr>
                      <w:p w14:paraId="215FCD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-333.365,76</w:t>
                        </w:r>
                      </w:p>
                    </w:tc>
                    <w:tc>
                      <w:tcPr>
                        <w:tcW w:w="1105" w:type="dxa"/>
                        <w:tcBorders>
                          <w:top w:val="nil"/>
                          <w:left w:val="nil"/>
                          <w:bottom w:val="nil"/>
                          <w:right w:val="nil"/>
                        </w:tcBorders>
                        <w:shd w:val="clear" w:color="000000" w:fill="00CCFF"/>
                        <w:noWrap/>
                        <w:vAlign w:val="bottom"/>
                        <w:hideMark/>
                      </w:tcPr>
                      <w:p w14:paraId="736B97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-58,87</w:t>
                        </w:r>
                      </w:p>
                    </w:tc>
                    <w:tc>
                      <w:tcPr>
                        <w:tcW w:w="1131" w:type="dxa"/>
                        <w:tcBorders>
                          <w:top w:val="nil"/>
                          <w:left w:val="nil"/>
                          <w:bottom w:val="nil"/>
                          <w:right w:val="nil"/>
                        </w:tcBorders>
                        <w:shd w:val="clear" w:color="000000" w:fill="00CCFF"/>
                        <w:noWrap/>
                        <w:vAlign w:val="bottom"/>
                        <w:hideMark/>
                      </w:tcPr>
                      <w:p w14:paraId="019634C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232.937,50</w:t>
                        </w:r>
                      </w:p>
                    </w:tc>
                  </w:tr>
                  <w:tr w:rsidR="0050724B" w:rsidRPr="0050724B" w14:paraId="63F60008"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BA1A1F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 Službe rekreacije i sporta</w:t>
                        </w:r>
                      </w:p>
                    </w:tc>
                    <w:tc>
                      <w:tcPr>
                        <w:tcW w:w="1557" w:type="dxa"/>
                        <w:tcBorders>
                          <w:top w:val="nil"/>
                          <w:left w:val="nil"/>
                          <w:bottom w:val="nil"/>
                          <w:right w:val="nil"/>
                        </w:tcBorders>
                        <w:shd w:val="clear" w:color="000000" w:fill="00FFFF"/>
                        <w:noWrap/>
                        <w:vAlign w:val="bottom"/>
                        <w:hideMark/>
                      </w:tcPr>
                      <w:p w14:paraId="12CE4C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566.303,26</w:t>
                        </w:r>
                      </w:p>
                    </w:tc>
                    <w:tc>
                      <w:tcPr>
                        <w:tcW w:w="1482" w:type="dxa"/>
                        <w:tcBorders>
                          <w:top w:val="nil"/>
                          <w:left w:val="nil"/>
                          <w:bottom w:val="nil"/>
                          <w:right w:val="nil"/>
                        </w:tcBorders>
                        <w:shd w:val="clear" w:color="000000" w:fill="00FFFF"/>
                        <w:noWrap/>
                        <w:vAlign w:val="bottom"/>
                        <w:hideMark/>
                      </w:tcPr>
                      <w:p w14:paraId="0F5AB6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-333.365,76</w:t>
                        </w:r>
                      </w:p>
                    </w:tc>
                    <w:tc>
                      <w:tcPr>
                        <w:tcW w:w="1105" w:type="dxa"/>
                        <w:tcBorders>
                          <w:top w:val="nil"/>
                          <w:left w:val="nil"/>
                          <w:bottom w:val="nil"/>
                          <w:right w:val="nil"/>
                        </w:tcBorders>
                        <w:shd w:val="clear" w:color="000000" w:fill="00FFFF"/>
                        <w:noWrap/>
                        <w:vAlign w:val="bottom"/>
                        <w:hideMark/>
                      </w:tcPr>
                      <w:p w14:paraId="2623B58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-58,87</w:t>
                        </w:r>
                      </w:p>
                    </w:tc>
                    <w:tc>
                      <w:tcPr>
                        <w:tcW w:w="1131" w:type="dxa"/>
                        <w:tcBorders>
                          <w:top w:val="nil"/>
                          <w:left w:val="nil"/>
                          <w:bottom w:val="nil"/>
                          <w:right w:val="nil"/>
                        </w:tcBorders>
                        <w:shd w:val="clear" w:color="000000" w:fill="00FFFF"/>
                        <w:noWrap/>
                        <w:vAlign w:val="bottom"/>
                        <w:hideMark/>
                      </w:tcPr>
                      <w:p w14:paraId="42F8F5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232.937,50</w:t>
                        </w:r>
                      </w:p>
                    </w:tc>
                  </w:tr>
                  <w:tr w:rsidR="0050724B" w:rsidRPr="0050724B" w14:paraId="2FC34CCA"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F6C1B5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0810 Službe rekreacije i sporta</w:t>
                        </w:r>
                      </w:p>
                    </w:tc>
                    <w:tc>
                      <w:tcPr>
                        <w:tcW w:w="1557" w:type="dxa"/>
                        <w:tcBorders>
                          <w:top w:val="nil"/>
                          <w:left w:val="nil"/>
                          <w:bottom w:val="nil"/>
                          <w:right w:val="nil"/>
                        </w:tcBorders>
                        <w:shd w:val="clear" w:color="000000" w:fill="CCFFFF"/>
                        <w:noWrap/>
                        <w:vAlign w:val="bottom"/>
                        <w:hideMark/>
                      </w:tcPr>
                      <w:p w14:paraId="216253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566.303,26</w:t>
                        </w:r>
                      </w:p>
                    </w:tc>
                    <w:tc>
                      <w:tcPr>
                        <w:tcW w:w="1482" w:type="dxa"/>
                        <w:tcBorders>
                          <w:top w:val="nil"/>
                          <w:left w:val="nil"/>
                          <w:bottom w:val="nil"/>
                          <w:right w:val="nil"/>
                        </w:tcBorders>
                        <w:shd w:val="clear" w:color="000000" w:fill="CCFFFF"/>
                        <w:noWrap/>
                        <w:vAlign w:val="bottom"/>
                        <w:hideMark/>
                      </w:tcPr>
                      <w:p w14:paraId="54373A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-333.365,76</w:t>
                        </w:r>
                      </w:p>
                    </w:tc>
                    <w:tc>
                      <w:tcPr>
                        <w:tcW w:w="1105" w:type="dxa"/>
                        <w:tcBorders>
                          <w:top w:val="nil"/>
                          <w:left w:val="nil"/>
                          <w:bottom w:val="nil"/>
                          <w:right w:val="nil"/>
                        </w:tcBorders>
                        <w:shd w:val="clear" w:color="000000" w:fill="CCFFFF"/>
                        <w:noWrap/>
                        <w:vAlign w:val="bottom"/>
                        <w:hideMark/>
                      </w:tcPr>
                      <w:p w14:paraId="65CFAAB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-58,87</w:t>
                        </w:r>
                      </w:p>
                    </w:tc>
                    <w:tc>
                      <w:tcPr>
                        <w:tcW w:w="1131" w:type="dxa"/>
                        <w:tcBorders>
                          <w:top w:val="nil"/>
                          <w:left w:val="nil"/>
                          <w:bottom w:val="nil"/>
                          <w:right w:val="nil"/>
                        </w:tcBorders>
                        <w:shd w:val="clear" w:color="000000" w:fill="CCFFFF"/>
                        <w:noWrap/>
                        <w:vAlign w:val="bottom"/>
                        <w:hideMark/>
                      </w:tcPr>
                      <w:p w14:paraId="6AD606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232.937,50</w:t>
                        </w:r>
                      </w:p>
                    </w:tc>
                  </w:tr>
                  <w:tr w:rsidR="0050724B" w:rsidRPr="0050724B" w14:paraId="7ACDB943" w14:textId="77777777" w:rsidTr="0050724B">
                    <w:trPr>
                      <w:trHeight w:val="255"/>
                    </w:trPr>
                    <w:tc>
                      <w:tcPr>
                        <w:tcW w:w="940" w:type="dxa"/>
                        <w:tcBorders>
                          <w:top w:val="nil"/>
                          <w:left w:val="nil"/>
                          <w:bottom w:val="nil"/>
                          <w:right w:val="nil"/>
                        </w:tcBorders>
                        <w:noWrap/>
                        <w:vAlign w:val="bottom"/>
                        <w:hideMark/>
                      </w:tcPr>
                      <w:p w14:paraId="7265AC8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198E4B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18B8F3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201C3B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17.000,00</w:t>
                        </w:r>
                      </w:p>
                    </w:tc>
                    <w:tc>
                      <w:tcPr>
                        <w:tcW w:w="1482" w:type="dxa"/>
                        <w:tcBorders>
                          <w:top w:val="nil"/>
                          <w:left w:val="nil"/>
                          <w:bottom w:val="nil"/>
                          <w:right w:val="nil"/>
                        </w:tcBorders>
                        <w:noWrap/>
                        <w:vAlign w:val="bottom"/>
                        <w:hideMark/>
                      </w:tcPr>
                      <w:p w14:paraId="18BE06B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4D138B8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01DC484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17.000,00</w:t>
                        </w:r>
                      </w:p>
                    </w:tc>
                  </w:tr>
                  <w:tr w:rsidR="0050724B" w:rsidRPr="0050724B" w14:paraId="647CFDE9" w14:textId="77777777" w:rsidTr="0050724B">
                    <w:trPr>
                      <w:trHeight w:val="255"/>
                    </w:trPr>
                    <w:tc>
                      <w:tcPr>
                        <w:tcW w:w="940" w:type="dxa"/>
                        <w:tcBorders>
                          <w:top w:val="nil"/>
                          <w:left w:val="nil"/>
                          <w:bottom w:val="nil"/>
                          <w:right w:val="nil"/>
                        </w:tcBorders>
                        <w:noWrap/>
                        <w:vAlign w:val="bottom"/>
                        <w:hideMark/>
                      </w:tcPr>
                      <w:p w14:paraId="414927A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E82A98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5AD750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4A7086F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17.000,00</w:t>
                        </w:r>
                      </w:p>
                    </w:tc>
                    <w:tc>
                      <w:tcPr>
                        <w:tcW w:w="1482" w:type="dxa"/>
                        <w:tcBorders>
                          <w:top w:val="nil"/>
                          <w:left w:val="nil"/>
                          <w:bottom w:val="nil"/>
                          <w:right w:val="nil"/>
                        </w:tcBorders>
                        <w:noWrap/>
                        <w:vAlign w:val="bottom"/>
                        <w:hideMark/>
                      </w:tcPr>
                      <w:p w14:paraId="59F63BE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6659B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2FF3A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17.000,00</w:t>
                        </w:r>
                      </w:p>
                    </w:tc>
                  </w:tr>
                  <w:tr w:rsidR="0050724B" w:rsidRPr="0050724B" w14:paraId="7F3D4D31" w14:textId="77777777" w:rsidTr="0050724B">
                    <w:trPr>
                      <w:trHeight w:val="255"/>
                    </w:trPr>
                    <w:tc>
                      <w:tcPr>
                        <w:tcW w:w="940" w:type="dxa"/>
                        <w:tcBorders>
                          <w:top w:val="nil"/>
                          <w:left w:val="nil"/>
                          <w:bottom w:val="nil"/>
                          <w:right w:val="nil"/>
                        </w:tcBorders>
                        <w:noWrap/>
                        <w:vAlign w:val="bottom"/>
                        <w:hideMark/>
                      </w:tcPr>
                      <w:p w14:paraId="2A25B5A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R457</w:t>
                        </w:r>
                      </w:p>
                    </w:tc>
                    <w:tc>
                      <w:tcPr>
                        <w:tcW w:w="774" w:type="dxa"/>
                        <w:tcBorders>
                          <w:top w:val="nil"/>
                          <w:left w:val="nil"/>
                          <w:bottom w:val="nil"/>
                          <w:right w:val="nil"/>
                        </w:tcBorders>
                        <w:noWrap/>
                        <w:vAlign w:val="bottom"/>
                        <w:hideMark/>
                      </w:tcPr>
                      <w:p w14:paraId="03B691A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DFD655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Upravljanje projektom Biciklistička staza SUTLA ROUD</w:t>
                        </w:r>
                      </w:p>
                    </w:tc>
                    <w:tc>
                      <w:tcPr>
                        <w:tcW w:w="1557" w:type="dxa"/>
                        <w:tcBorders>
                          <w:top w:val="nil"/>
                          <w:left w:val="nil"/>
                          <w:bottom w:val="nil"/>
                          <w:right w:val="nil"/>
                        </w:tcBorders>
                        <w:noWrap/>
                        <w:vAlign w:val="bottom"/>
                        <w:hideMark/>
                      </w:tcPr>
                      <w:p w14:paraId="4D24A5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17.000,00</w:t>
                        </w:r>
                      </w:p>
                    </w:tc>
                    <w:tc>
                      <w:tcPr>
                        <w:tcW w:w="1482" w:type="dxa"/>
                        <w:tcBorders>
                          <w:top w:val="nil"/>
                          <w:left w:val="nil"/>
                          <w:bottom w:val="nil"/>
                          <w:right w:val="nil"/>
                        </w:tcBorders>
                        <w:noWrap/>
                        <w:vAlign w:val="bottom"/>
                        <w:hideMark/>
                      </w:tcPr>
                      <w:p w14:paraId="11DF882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47771D9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FB78A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17.000,00</w:t>
                        </w:r>
                      </w:p>
                    </w:tc>
                  </w:tr>
                  <w:tr w:rsidR="0050724B" w:rsidRPr="0050724B" w14:paraId="3B63CEDC" w14:textId="77777777" w:rsidTr="0050724B">
                    <w:trPr>
                      <w:trHeight w:val="255"/>
                    </w:trPr>
                    <w:tc>
                      <w:tcPr>
                        <w:tcW w:w="940" w:type="dxa"/>
                        <w:tcBorders>
                          <w:top w:val="nil"/>
                          <w:left w:val="nil"/>
                          <w:bottom w:val="nil"/>
                          <w:right w:val="nil"/>
                        </w:tcBorders>
                        <w:noWrap/>
                        <w:vAlign w:val="bottom"/>
                        <w:hideMark/>
                      </w:tcPr>
                      <w:p w14:paraId="6DC7575F"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136FBA0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40410C7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1A8719B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549.303,26</w:t>
                        </w:r>
                      </w:p>
                    </w:tc>
                    <w:tc>
                      <w:tcPr>
                        <w:tcW w:w="1482" w:type="dxa"/>
                        <w:tcBorders>
                          <w:top w:val="nil"/>
                          <w:left w:val="nil"/>
                          <w:bottom w:val="nil"/>
                          <w:right w:val="nil"/>
                        </w:tcBorders>
                        <w:noWrap/>
                        <w:vAlign w:val="bottom"/>
                        <w:hideMark/>
                      </w:tcPr>
                      <w:p w14:paraId="4BF2C3C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-333.365,76</w:t>
                        </w:r>
                      </w:p>
                    </w:tc>
                    <w:tc>
                      <w:tcPr>
                        <w:tcW w:w="1105" w:type="dxa"/>
                        <w:tcBorders>
                          <w:top w:val="nil"/>
                          <w:left w:val="nil"/>
                          <w:bottom w:val="nil"/>
                          <w:right w:val="nil"/>
                        </w:tcBorders>
                        <w:noWrap/>
                        <w:vAlign w:val="bottom"/>
                        <w:hideMark/>
                      </w:tcPr>
                      <w:p w14:paraId="3B4D362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-60,69</w:t>
                        </w:r>
                      </w:p>
                    </w:tc>
                    <w:tc>
                      <w:tcPr>
                        <w:tcW w:w="1131" w:type="dxa"/>
                        <w:tcBorders>
                          <w:top w:val="nil"/>
                          <w:left w:val="nil"/>
                          <w:bottom w:val="nil"/>
                          <w:right w:val="nil"/>
                        </w:tcBorders>
                        <w:noWrap/>
                        <w:vAlign w:val="bottom"/>
                        <w:hideMark/>
                      </w:tcPr>
                      <w:p w14:paraId="1C2465D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215.937,50</w:t>
                        </w:r>
                      </w:p>
                    </w:tc>
                  </w:tr>
                  <w:tr w:rsidR="0050724B" w:rsidRPr="0050724B" w14:paraId="122E91C0" w14:textId="77777777" w:rsidTr="0050724B">
                    <w:trPr>
                      <w:trHeight w:val="255"/>
                    </w:trPr>
                    <w:tc>
                      <w:tcPr>
                        <w:tcW w:w="940" w:type="dxa"/>
                        <w:tcBorders>
                          <w:top w:val="nil"/>
                          <w:left w:val="nil"/>
                          <w:bottom w:val="nil"/>
                          <w:right w:val="nil"/>
                        </w:tcBorders>
                        <w:noWrap/>
                        <w:vAlign w:val="bottom"/>
                        <w:hideMark/>
                      </w:tcPr>
                      <w:p w14:paraId="7F039B0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85F0B7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148EA9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655B97F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549.303,26</w:t>
                        </w:r>
                      </w:p>
                    </w:tc>
                    <w:tc>
                      <w:tcPr>
                        <w:tcW w:w="1482" w:type="dxa"/>
                        <w:tcBorders>
                          <w:top w:val="nil"/>
                          <w:left w:val="nil"/>
                          <w:bottom w:val="nil"/>
                          <w:right w:val="nil"/>
                        </w:tcBorders>
                        <w:noWrap/>
                        <w:vAlign w:val="bottom"/>
                        <w:hideMark/>
                      </w:tcPr>
                      <w:p w14:paraId="05E0B5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-333.365,76</w:t>
                        </w:r>
                      </w:p>
                    </w:tc>
                    <w:tc>
                      <w:tcPr>
                        <w:tcW w:w="1105" w:type="dxa"/>
                        <w:tcBorders>
                          <w:top w:val="nil"/>
                          <w:left w:val="nil"/>
                          <w:bottom w:val="nil"/>
                          <w:right w:val="nil"/>
                        </w:tcBorders>
                        <w:noWrap/>
                        <w:vAlign w:val="bottom"/>
                        <w:hideMark/>
                      </w:tcPr>
                      <w:p w14:paraId="189315E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-60,69</w:t>
                        </w:r>
                      </w:p>
                    </w:tc>
                    <w:tc>
                      <w:tcPr>
                        <w:tcW w:w="1131" w:type="dxa"/>
                        <w:tcBorders>
                          <w:top w:val="nil"/>
                          <w:left w:val="nil"/>
                          <w:bottom w:val="nil"/>
                          <w:right w:val="nil"/>
                        </w:tcBorders>
                        <w:noWrap/>
                        <w:vAlign w:val="bottom"/>
                        <w:hideMark/>
                      </w:tcPr>
                      <w:p w14:paraId="5DBC0C3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215.937,50</w:t>
                        </w:r>
                      </w:p>
                    </w:tc>
                  </w:tr>
                  <w:tr w:rsidR="0050724B" w:rsidRPr="0050724B" w14:paraId="111D3803" w14:textId="77777777" w:rsidTr="0050724B">
                    <w:trPr>
                      <w:trHeight w:val="255"/>
                    </w:trPr>
                    <w:tc>
                      <w:tcPr>
                        <w:tcW w:w="940" w:type="dxa"/>
                        <w:tcBorders>
                          <w:top w:val="nil"/>
                          <w:left w:val="nil"/>
                          <w:bottom w:val="nil"/>
                          <w:right w:val="nil"/>
                        </w:tcBorders>
                        <w:noWrap/>
                        <w:vAlign w:val="bottom"/>
                        <w:hideMark/>
                      </w:tcPr>
                      <w:p w14:paraId="1F9A237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R451</w:t>
                        </w:r>
                      </w:p>
                    </w:tc>
                    <w:tc>
                      <w:tcPr>
                        <w:tcW w:w="774" w:type="dxa"/>
                        <w:tcBorders>
                          <w:top w:val="nil"/>
                          <w:left w:val="nil"/>
                          <w:bottom w:val="nil"/>
                          <w:right w:val="nil"/>
                        </w:tcBorders>
                        <w:noWrap/>
                        <w:vAlign w:val="bottom"/>
                        <w:hideMark/>
                      </w:tcPr>
                      <w:p w14:paraId="774EF58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B2E147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Izgradnja i opremanje Biciklistička staza SUTLA ROAD</w:t>
                        </w:r>
                      </w:p>
                    </w:tc>
                    <w:tc>
                      <w:tcPr>
                        <w:tcW w:w="1557" w:type="dxa"/>
                        <w:tcBorders>
                          <w:top w:val="nil"/>
                          <w:left w:val="nil"/>
                          <w:bottom w:val="nil"/>
                          <w:right w:val="nil"/>
                        </w:tcBorders>
                        <w:noWrap/>
                        <w:vAlign w:val="bottom"/>
                        <w:hideMark/>
                      </w:tcPr>
                      <w:p w14:paraId="21D3B33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533.365,76</w:t>
                        </w:r>
                      </w:p>
                    </w:tc>
                    <w:tc>
                      <w:tcPr>
                        <w:tcW w:w="1482" w:type="dxa"/>
                        <w:tcBorders>
                          <w:top w:val="nil"/>
                          <w:left w:val="nil"/>
                          <w:bottom w:val="nil"/>
                          <w:right w:val="nil"/>
                        </w:tcBorders>
                        <w:noWrap/>
                        <w:vAlign w:val="bottom"/>
                        <w:hideMark/>
                      </w:tcPr>
                      <w:p w14:paraId="518FB9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-333.365,76</w:t>
                        </w:r>
                      </w:p>
                    </w:tc>
                    <w:tc>
                      <w:tcPr>
                        <w:tcW w:w="1105" w:type="dxa"/>
                        <w:tcBorders>
                          <w:top w:val="nil"/>
                          <w:left w:val="nil"/>
                          <w:bottom w:val="nil"/>
                          <w:right w:val="nil"/>
                        </w:tcBorders>
                        <w:noWrap/>
                        <w:vAlign w:val="bottom"/>
                        <w:hideMark/>
                      </w:tcPr>
                      <w:p w14:paraId="11C8452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-62,50</w:t>
                        </w:r>
                      </w:p>
                    </w:tc>
                    <w:tc>
                      <w:tcPr>
                        <w:tcW w:w="1131" w:type="dxa"/>
                        <w:tcBorders>
                          <w:top w:val="nil"/>
                          <w:left w:val="nil"/>
                          <w:bottom w:val="nil"/>
                          <w:right w:val="nil"/>
                        </w:tcBorders>
                        <w:noWrap/>
                        <w:vAlign w:val="bottom"/>
                        <w:hideMark/>
                      </w:tcPr>
                      <w:p w14:paraId="4B121E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200.000,00</w:t>
                        </w:r>
                      </w:p>
                    </w:tc>
                  </w:tr>
                  <w:tr w:rsidR="0050724B" w:rsidRPr="0050724B" w14:paraId="6E13AB18" w14:textId="77777777" w:rsidTr="0050724B">
                    <w:trPr>
                      <w:trHeight w:val="255"/>
                    </w:trPr>
                    <w:tc>
                      <w:tcPr>
                        <w:tcW w:w="940" w:type="dxa"/>
                        <w:tcBorders>
                          <w:top w:val="nil"/>
                          <w:left w:val="nil"/>
                          <w:bottom w:val="nil"/>
                          <w:right w:val="nil"/>
                        </w:tcBorders>
                        <w:noWrap/>
                        <w:vAlign w:val="bottom"/>
                        <w:hideMark/>
                      </w:tcPr>
                      <w:p w14:paraId="28FA886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R456</w:t>
                        </w:r>
                      </w:p>
                    </w:tc>
                    <w:tc>
                      <w:tcPr>
                        <w:tcW w:w="774" w:type="dxa"/>
                        <w:tcBorders>
                          <w:top w:val="nil"/>
                          <w:left w:val="nil"/>
                          <w:bottom w:val="nil"/>
                          <w:right w:val="nil"/>
                        </w:tcBorders>
                        <w:noWrap/>
                        <w:vAlign w:val="bottom"/>
                        <w:hideMark/>
                      </w:tcPr>
                      <w:p w14:paraId="2E4EE16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32A296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radova Biciklistička staza SUTLA ROUD</w:t>
                        </w:r>
                      </w:p>
                    </w:tc>
                    <w:tc>
                      <w:tcPr>
                        <w:tcW w:w="1557" w:type="dxa"/>
                        <w:tcBorders>
                          <w:top w:val="nil"/>
                          <w:left w:val="nil"/>
                          <w:bottom w:val="nil"/>
                          <w:right w:val="nil"/>
                        </w:tcBorders>
                        <w:noWrap/>
                        <w:vAlign w:val="bottom"/>
                        <w:hideMark/>
                      </w:tcPr>
                      <w:p w14:paraId="238306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15.937,50</w:t>
                        </w:r>
                      </w:p>
                    </w:tc>
                    <w:tc>
                      <w:tcPr>
                        <w:tcW w:w="1482" w:type="dxa"/>
                        <w:tcBorders>
                          <w:top w:val="nil"/>
                          <w:left w:val="nil"/>
                          <w:bottom w:val="nil"/>
                          <w:right w:val="nil"/>
                        </w:tcBorders>
                        <w:noWrap/>
                        <w:vAlign w:val="bottom"/>
                        <w:hideMark/>
                      </w:tcPr>
                      <w:p w14:paraId="74B02F6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617D9F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7C1288B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15.937,50</w:t>
                        </w:r>
                      </w:p>
                    </w:tc>
                  </w:tr>
                  <w:tr w:rsidR="0050724B" w:rsidRPr="0050724B" w14:paraId="08AD12C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397B70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8.1. Namjenski primici od zaduživanja</w:t>
                        </w:r>
                      </w:p>
                    </w:tc>
                    <w:tc>
                      <w:tcPr>
                        <w:tcW w:w="1557" w:type="dxa"/>
                        <w:tcBorders>
                          <w:top w:val="nil"/>
                          <w:left w:val="nil"/>
                          <w:bottom w:val="nil"/>
                          <w:right w:val="nil"/>
                        </w:tcBorders>
                        <w:shd w:val="clear" w:color="000000" w:fill="FFFF99"/>
                        <w:noWrap/>
                        <w:vAlign w:val="bottom"/>
                        <w:hideMark/>
                      </w:tcPr>
                      <w:p w14:paraId="6E552C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27.996,74</w:t>
                        </w:r>
                      </w:p>
                    </w:tc>
                    <w:tc>
                      <w:tcPr>
                        <w:tcW w:w="1482" w:type="dxa"/>
                        <w:tcBorders>
                          <w:top w:val="nil"/>
                          <w:left w:val="nil"/>
                          <w:bottom w:val="nil"/>
                          <w:right w:val="nil"/>
                        </w:tcBorders>
                        <w:shd w:val="clear" w:color="000000" w:fill="FFFF99"/>
                        <w:noWrap/>
                        <w:vAlign w:val="bottom"/>
                        <w:hideMark/>
                      </w:tcPr>
                      <w:p w14:paraId="54871A5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-4.828,77</w:t>
                        </w:r>
                      </w:p>
                    </w:tc>
                    <w:tc>
                      <w:tcPr>
                        <w:tcW w:w="1105" w:type="dxa"/>
                        <w:tcBorders>
                          <w:top w:val="nil"/>
                          <w:left w:val="nil"/>
                          <w:bottom w:val="nil"/>
                          <w:right w:val="nil"/>
                        </w:tcBorders>
                        <w:shd w:val="clear" w:color="000000" w:fill="FFFF99"/>
                        <w:noWrap/>
                        <w:vAlign w:val="bottom"/>
                        <w:hideMark/>
                      </w:tcPr>
                      <w:p w14:paraId="5E0ADA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w:t>
                        </w:r>
                      </w:p>
                    </w:tc>
                    <w:tc>
                      <w:tcPr>
                        <w:tcW w:w="1131" w:type="dxa"/>
                        <w:tcBorders>
                          <w:top w:val="nil"/>
                          <w:left w:val="nil"/>
                          <w:bottom w:val="nil"/>
                          <w:right w:val="nil"/>
                        </w:tcBorders>
                        <w:shd w:val="clear" w:color="000000" w:fill="FFFF99"/>
                        <w:noWrap/>
                        <w:vAlign w:val="bottom"/>
                        <w:hideMark/>
                      </w:tcPr>
                      <w:p w14:paraId="617961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23.167,97</w:t>
                        </w:r>
                      </w:p>
                    </w:tc>
                  </w:tr>
                  <w:tr w:rsidR="0050724B" w:rsidRPr="0050724B" w14:paraId="36849133"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2B59FC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08 "Rekreacija, kultura i religija"</w:t>
                        </w:r>
                      </w:p>
                    </w:tc>
                    <w:tc>
                      <w:tcPr>
                        <w:tcW w:w="1557" w:type="dxa"/>
                        <w:tcBorders>
                          <w:top w:val="nil"/>
                          <w:left w:val="nil"/>
                          <w:bottom w:val="nil"/>
                          <w:right w:val="nil"/>
                        </w:tcBorders>
                        <w:shd w:val="clear" w:color="000000" w:fill="00CCFF"/>
                        <w:noWrap/>
                        <w:vAlign w:val="bottom"/>
                        <w:hideMark/>
                      </w:tcPr>
                      <w:p w14:paraId="3CBE6B9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27.996,74</w:t>
                        </w:r>
                      </w:p>
                    </w:tc>
                    <w:tc>
                      <w:tcPr>
                        <w:tcW w:w="1482" w:type="dxa"/>
                        <w:tcBorders>
                          <w:top w:val="nil"/>
                          <w:left w:val="nil"/>
                          <w:bottom w:val="nil"/>
                          <w:right w:val="nil"/>
                        </w:tcBorders>
                        <w:shd w:val="clear" w:color="000000" w:fill="00CCFF"/>
                        <w:noWrap/>
                        <w:vAlign w:val="bottom"/>
                        <w:hideMark/>
                      </w:tcPr>
                      <w:p w14:paraId="7031FD1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-4.828,77</w:t>
                        </w:r>
                      </w:p>
                    </w:tc>
                    <w:tc>
                      <w:tcPr>
                        <w:tcW w:w="1105" w:type="dxa"/>
                        <w:tcBorders>
                          <w:top w:val="nil"/>
                          <w:left w:val="nil"/>
                          <w:bottom w:val="nil"/>
                          <w:right w:val="nil"/>
                        </w:tcBorders>
                        <w:shd w:val="clear" w:color="000000" w:fill="00CCFF"/>
                        <w:noWrap/>
                        <w:vAlign w:val="bottom"/>
                        <w:hideMark/>
                      </w:tcPr>
                      <w:p w14:paraId="48C6F32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w:t>
                        </w:r>
                      </w:p>
                    </w:tc>
                    <w:tc>
                      <w:tcPr>
                        <w:tcW w:w="1131" w:type="dxa"/>
                        <w:tcBorders>
                          <w:top w:val="nil"/>
                          <w:left w:val="nil"/>
                          <w:bottom w:val="nil"/>
                          <w:right w:val="nil"/>
                        </w:tcBorders>
                        <w:shd w:val="clear" w:color="000000" w:fill="00CCFF"/>
                        <w:noWrap/>
                        <w:vAlign w:val="bottom"/>
                        <w:hideMark/>
                      </w:tcPr>
                      <w:p w14:paraId="136C22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23.167,97</w:t>
                        </w:r>
                      </w:p>
                    </w:tc>
                  </w:tr>
                  <w:tr w:rsidR="0050724B" w:rsidRPr="0050724B" w14:paraId="1303EED5"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6C326B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 Službe rekreacije i sporta</w:t>
                        </w:r>
                      </w:p>
                    </w:tc>
                    <w:tc>
                      <w:tcPr>
                        <w:tcW w:w="1557" w:type="dxa"/>
                        <w:tcBorders>
                          <w:top w:val="nil"/>
                          <w:left w:val="nil"/>
                          <w:bottom w:val="nil"/>
                          <w:right w:val="nil"/>
                        </w:tcBorders>
                        <w:shd w:val="clear" w:color="000000" w:fill="00FFFF"/>
                        <w:noWrap/>
                        <w:vAlign w:val="bottom"/>
                        <w:hideMark/>
                      </w:tcPr>
                      <w:p w14:paraId="57B14E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27.996,74</w:t>
                        </w:r>
                      </w:p>
                    </w:tc>
                    <w:tc>
                      <w:tcPr>
                        <w:tcW w:w="1482" w:type="dxa"/>
                        <w:tcBorders>
                          <w:top w:val="nil"/>
                          <w:left w:val="nil"/>
                          <w:bottom w:val="nil"/>
                          <w:right w:val="nil"/>
                        </w:tcBorders>
                        <w:shd w:val="clear" w:color="000000" w:fill="00FFFF"/>
                        <w:noWrap/>
                        <w:vAlign w:val="bottom"/>
                        <w:hideMark/>
                      </w:tcPr>
                      <w:p w14:paraId="482A5A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-4.828,77</w:t>
                        </w:r>
                      </w:p>
                    </w:tc>
                    <w:tc>
                      <w:tcPr>
                        <w:tcW w:w="1105" w:type="dxa"/>
                        <w:tcBorders>
                          <w:top w:val="nil"/>
                          <w:left w:val="nil"/>
                          <w:bottom w:val="nil"/>
                          <w:right w:val="nil"/>
                        </w:tcBorders>
                        <w:shd w:val="clear" w:color="000000" w:fill="00FFFF"/>
                        <w:noWrap/>
                        <w:vAlign w:val="bottom"/>
                        <w:hideMark/>
                      </w:tcPr>
                      <w:p w14:paraId="1BDD17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-17,25</w:t>
                        </w:r>
                      </w:p>
                    </w:tc>
                    <w:tc>
                      <w:tcPr>
                        <w:tcW w:w="1131" w:type="dxa"/>
                        <w:tcBorders>
                          <w:top w:val="nil"/>
                          <w:left w:val="nil"/>
                          <w:bottom w:val="nil"/>
                          <w:right w:val="nil"/>
                        </w:tcBorders>
                        <w:shd w:val="clear" w:color="000000" w:fill="00FFFF"/>
                        <w:noWrap/>
                        <w:vAlign w:val="bottom"/>
                        <w:hideMark/>
                      </w:tcPr>
                      <w:p w14:paraId="0BE95F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23.167,97</w:t>
                        </w:r>
                      </w:p>
                    </w:tc>
                  </w:tr>
                  <w:tr w:rsidR="0050724B" w:rsidRPr="0050724B" w14:paraId="4F35C172" w14:textId="77777777" w:rsidTr="0050724B">
                    <w:trPr>
                      <w:trHeight w:val="255"/>
                    </w:trPr>
                    <w:tc>
                      <w:tcPr>
                        <w:tcW w:w="940" w:type="dxa"/>
                        <w:tcBorders>
                          <w:top w:val="nil"/>
                          <w:left w:val="nil"/>
                          <w:bottom w:val="nil"/>
                          <w:right w:val="nil"/>
                        </w:tcBorders>
                        <w:noWrap/>
                        <w:vAlign w:val="bottom"/>
                        <w:hideMark/>
                      </w:tcPr>
                      <w:p w14:paraId="18EE1ADA"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188DCE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7A8EB31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4F78CC1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387,50</w:t>
                        </w:r>
                      </w:p>
                    </w:tc>
                    <w:tc>
                      <w:tcPr>
                        <w:tcW w:w="1482" w:type="dxa"/>
                        <w:tcBorders>
                          <w:top w:val="nil"/>
                          <w:left w:val="nil"/>
                          <w:bottom w:val="nil"/>
                          <w:right w:val="nil"/>
                        </w:tcBorders>
                        <w:noWrap/>
                        <w:vAlign w:val="bottom"/>
                        <w:hideMark/>
                      </w:tcPr>
                      <w:p w14:paraId="683ACB8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w:t>
                        </w:r>
                      </w:p>
                    </w:tc>
                    <w:tc>
                      <w:tcPr>
                        <w:tcW w:w="1105" w:type="dxa"/>
                        <w:tcBorders>
                          <w:top w:val="nil"/>
                          <w:left w:val="nil"/>
                          <w:bottom w:val="nil"/>
                          <w:right w:val="nil"/>
                        </w:tcBorders>
                        <w:noWrap/>
                        <w:vAlign w:val="bottom"/>
                        <w:hideMark/>
                      </w:tcPr>
                      <w:p w14:paraId="329FAC5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12,90</w:t>
                        </w:r>
                      </w:p>
                    </w:tc>
                    <w:tc>
                      <w:tcPr>
                        <w:tcW w:w="1131" w:type="dxa"/>
                        <w:tcBorders>
                          <w:top w:val="nil"/>
                          <w:left w:val="nil"/>
                          <w:bottom w:val="nil"/>
                          <w:right w:val="nil"/>
                        </w:tcBorders>
                        <w:noWrap/>
                        <w:vAlign w:val="bottom"/>
                        <w:hideMark/>
                      </w:tcPr>
                      <w:p w14:paraId="32A3C12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437,50</w:t>
                        </w:r>
                      </w:p>
                    </w:tc>
                  </w:tr>
                  <w:tr w:rsidR="0050724B" w:rsidRPr="0050724B" w14:paraId="218F2B47" w14:textId="77777777" w:rsidTr="0050724B">
                    <w:trPr>
                      <w:trHeight w:val="255"/>
                    </w:trPr>
                    <w:tc>
                      <w:tcPr>
                        <w:tcW w:w="940" w:type="dxa"/>
                        <w:tcBorders>
                          <w:top w:val="nil"/>
                          <w:left w:val="nil"/>
                          <w:bottom w:val="nil"/>
                          <w:right w:val="nil"/>
                        </w:tcBorders>
                        <w:noWrap/>
                        <w:vAlign w:val="bottom"/>
                        <w:hideMark/>
                      </w:tcPr>
                      <w:p w14:paraId="5C4B08CE"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59DB13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DA521F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5313D78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387,50</w:t>
                        </w:r>
                      </w:p>
                    </w:tc>
                    <w:tc>
                      <w:tcPr>
                        <w:tcW w:w="1482" w:type="dxa"/>
                        <w:tcBorders>
                          <w:top w:val="nil"/>
                          <w:left w:val="nil"/>
                          <w:bottom w:val="nil"/>
                          <w:right w:val="nil"/>
                        </w:tcBorders>
                        <w:noWrap/>
                        <w:vAlign w:val="bottom"/>
                        <w:hideMark/>
                      </w:tcPr>
                      <w:p w14:paraId="3B40C3C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w:t>
                        </w:r>
                      </w:p>
                    </w:tc>
                    <w:tc>
                      <w:tcPr>
                        <w:tcW w:w="1105" w:type="dxa"/>
                        <w:tcBorders>
                          <w:top w:val="nil"/>
                          <w:left w:val="nil"/>
                          <w:bottom w:val="nil"/>
                          <w:right w:val="nil"/>
                        </w:tcBorders>
                        <w:noWrap/>
                        <w:vAlign w:val="bottom"/>
                        <w:hideMark/>
                      </w:tcPr>
                      <w:p w14:paraId="3EA4037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12,90</w:t>
                        </w:r>
                      </w:p>
                    </w:tc>
                    <w:tc>
                      <w:tcPr>
                        <w:tcW w:w="1131" w:type="dxa"/>
                        <w:tcBorders>
                          <w:top w:val="nil"/>
                          <w:left w:val="nil"/>
                          <w:bottom w:val="nil"/>
                          <w:right w:val="nil"/>
                        </w:tcBorders>
                        <w:noWrap/>
                        <w:vAlign w:val="bottom"/>
                        <w:hideMark/>
                      </w:tcPr>
                      <w:p w14:paraId="352683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437,50</w:t>
                        </w:r>
                      </w:p>
                    </w:tc>
                  </w:tr>
                  <w:tr w:rsidR="0050724B" w:rsidRPr="0050724B" w14:paraId="2A3A5732" w14:textId="77777777" w:rsidTr="0050724B">
                    <w:trPr>
                      <w:trHeight w:val="255"/>
                    </w:trPr>
                    <w:tc>
                      <w:tcPr>
                        <w:tcW w:w="940" w:type="dxa"/>
                        <w:tcBorders>
                          <w:top w:val="nil"/>
                          <w:left w:val="nil"/>
                          <w:bottom w:val="nil"/>
                          <w:right w:val="nil"/>
                        </w:tcBorders>
                        <w:noWrap/>
                        <w:vAlign w:val="bottom"/>
                        <w:hideMark/>
                      </w:tcPr>
                      <w:p w14:paraId="0C7C06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R521</w:t>
                        </w:r>
                      </w:p>
                    </w:tc>
                    <w:tc>
                      <w:tcPr>
                        <w:tcW w:w="774" w:type="dxa"/>
                        <w:tcBorders>
                          <w:top w:val="nil"/>
                          <w:left w:val="nil"/>
                          <w:bottom w:val="nil"/>
                          <w:right w:val="nil"/>
                        </w:tcBorders>
                        <w:noWrap/>
                        <w:vAlign w:val="bottom"/>
                        <w:hideMark/>
                      </w:tcPr>
                      <w:p w14:paraId="0D162A8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66B063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Upravljanje projektom Biciklistička staza SUTLA ROAD</w:t>
                        </w:r>
                      </w:p>
                    </w:tc>
                    <w:tc>
                      <w:tcPr>
                        <w:tcW w:w="1557" w:type="dxa"/>
                        <w:tcBorders>
                          <w:top w:val="nil"/>
                          <w:left w:val="nil"/>
                          <w:bottom w:val="nil"/>
                          <w:right w:val="nil"/>
                        </w:tcBorders>
                        <w:noWrap/>
                        <w:vAlign w:val="bottom"/>
                        <w:hideMark/>
                      </w:tcPr>
                      <w:p w14:paraId="72DA3F2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482" w:type="dxa"/>
                        <w:tcBorders>
                          <w:top w:val="nil"/>
                          <w:left w:val="nil"/>
                          <w:bottom w:val="nil"/>
                          <w:right w:val="nil"/>
                        </w:tcBorders>
                        <w:noWrap/>
                        <w:vAlign w:val="bottom"/>
                        <w:hideMark/>
                      </w:tcPr>
                      <w:p w14:paraId="39B5867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03F498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98DA68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6279C19" w14:textId="77777777" w:rsidTr="0050724B">
                    <w:trPr>
                      <w:trHeight w:val="255"/>
                    </w:trPr>
                    <w:tc>
                      <w:tcPr>
                        <w:tcW w:w="940" w:type="dxa"/>
                        <w:tcBorders>
                          <w:top w:val="nil"/>
                          <w:left w:val="nil"/>
                          <w:bottom w:val="nil"/>
                          <w:right w:val="nil"/>
                        </w:tcBorders>
                        <w:noWrap/>
                        <w:vAlign w:val="bottom"/>
                        <w:hideMark/>
                      </w:tcPr>
                      <w:p w14:paraId="1B2FDD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R522</w:t>
                        </w:r>
                      </w:p>
                    </w:tc>
                    <w:tc>
                      <w:tcPr>
                        <w:tcW w:w="774" w:type="dxa"/>
                        <w:tcBorders>
                          <w:top w:val="nil"/>
                          <w:left w:val="nil"/>
                          <w:bottom w:val="nil"/>
                          <w:right w:val="nil"/>
                        </w:tcBorders>
                        <w:noWrap/>
                        <w:vAlign w:val="bottom"/>
                        <w:hideMark/>
                      </w:tcPr>
                      <w:p w14:paraId="1662836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C56DA6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radova Biciklistička staza SUTLA ROAD</w:t>
                        </w:r>
                      </w:p>
                    </w:tc>
                    <w:tc>
                      <w:tcPr>
                        <w:tcW w:w="1557" w:type="dxa"/>
                        <w:tcBorders>
                          <w:top w:val="nil"/>
                          <w:left w:val="nil"/>
                          <w:bottom w:val="nil"/>
                          <w:right w:val="nil"/>
                        </w:tcBorders>
                        <w:noWrap/>
                        <w:vAlign w:val="bottom"/>
                        <w:hideMark/>
                      </w:tcPr>
                      <w:p w14:paraId="0B04B9A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187,50</w:t>
                        </w:r>
                      </w:p>
                    </w:tc>
                    <w:tc>
                      <w:tcPr>
                        <w:tcW w:w="1482" w:type="dxa"/>
                        <w:tcBorders>
                          <w:top w:val="nil"/>
                          <w:left w:val="nil"/>
                          <w:bottom w:val="nil"/>
                          <w:right w:val="nil"/>
                        </w:tcBorders>
                        <w:noWrap/>
                        <w:vAlign w:val="bottom"/>
                        <w:hideMark/>
                      </w:tcPr>
                      <w:p w14:paraId="4F52B2D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w:t>
                        </w:r>
                      </w:p>
                    </w:tc>
                    <w:tc>
                      <w:tcPr>
                        <w:tcW w:w="1105" w:type="dxa"/>
                        <w:tcBorders>
                          <w:top w:val="nil"/>
                          <w:left w:val="nil"/>
                          <w:bottom w:val="nil"/>
                          <w:right w:val="nil"/>
                        </w:tcBorders>
                        <w:noWrap/>
                        <w:vAlign w:val="bottom"/>
                        <w:hideMark/>
                      </w:tcPr>
                      <w:p w14:paraId="32A3383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133,33</w:t>
                        </w:r>
                      </w:p>
                    </w:tc>
                    <w:tc>
                      <w:tcPr>
                        <w:tcW w:w="1131" w:type="dxa"/>
                        <w:tcBorders>
                          <w:top w:val="nil"/>
                          <w:left w:val="nil"/>
                          <w:bottom w:val="nil"/>
                          <w:right w:val="nil"/>
                        </w:tcBorders>
                        <w:noWrap/>
                        <w:vAlign w:val="bottom"/>
                        <w:hideMark/>
                      </w:tcPr>
                      <w:p w14:paraId="3AB0A7F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437,50</w:t>
                        </w:r>
                      </w:p>
                    </w:tc>
                  </w:tr>
                  <w:tr w:rsidR="0050724B" w:rsidRPr="0050724B" w14:paraId="44CAF6E8"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89C32D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0810 Službe rekreacije i sporta</w:t>
                        </w:r>
                      </w:p>
                    </w:tc>
                    <w:tc>
                      <w:tcPr>
                        <w:tcW w:w="1557" w:type="dxa"/>
                        <w:tcBorders>
                          <w:top w:val="nil"/>
                          <w:left w:val="nil"/>
                          <w:bottom w:val="nil"/>
                          <w:right w:val="nil"/>
                        </w:tcBorders>
                        <w:shd w:val="clear" w:color="000000" w:fill="CCFFFF"/>
                        <w:noWrap/>
                        <w:vAlign w:val="bottom"/>
                        <w:hideMark/>
                      </w:tcPr>
                      <w:p w14:paraId="7B5822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27.609,24</w:t>
                        </w:r>
                      </w:p>
                    </w:tc>
                    <w:tc>
                      <w:tcPr>
                        <w:tcW w:w="1482" w:type="dxa"/>
                        <w:tcBorders>
                          <w:top w:val="nil"/>
                          <w:left w:val="nil"/>
                          <w:bottom w:val="nil"/>
                          <w:right w:val="nil"/>
                        </w:tcBorders>
                        <w:shd w:val="clear" w:color="000000" w:fill="CCFFFF"/>
                        <w:noWrap/>
                        <w:vAlign w:val="bottom"/>
                        <w:hideMark/>
                      </w:tcPr>
                      <w:p w14:paraId="7F3336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-4.878,77</w:t>
                        </w:r>
                      </w:p>
                    </w:tc>
                    <w:tc>
                      <w:tcPr>
                        <w:tcW w:w="1105" w:type="dxa"/>
                        <w:tcBorders>
                          <w:top w:val="nil"/>
                          <w:left w:val="nil"/>
                          <w:bottom w:val="nil"/>
                          <w:right w:val="nil"/>
                        </w:tcBorders>
                        <w:shd w:val="clear" w:color="000000" w:fill="CCFFFF"/>
                        <w:noWrap/>
                        <w:vAlign w:val="bottom"/>
                        <w:hideMark/>
                      </w:tcPr>
                      <w:p w14:paraId="6ABF73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-17,67</w:t>
                        </w:r>
                      </w:p>
                    </w:tc>
                    <w:tc>
                      <w:tcPr>
                        <w:tcW w:w="1131" w:type="dxa"/>
                        <w:tcBorders>
                          <w:top w:val="nil"/>
                          <w:left w:val="nil"/>
                          <w:bottom w:val="nil"/>
                          <w:right w:val="nil"/>
                        </w:tcBorders>
                        <w:shd w:val="clear" w:color="000000" w:fill="CCFFFF"/>
                        <w:noWrap/>
                        <w:vAlign w:val="bottom"/>
                        <w:hideMark/>
                      </w:tcPr>
                      <w:p w14:paraId="4DB8C7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22.730,47</w:t>
                        </w:r>
                      </w:p>
                    </w:tc>
                  </w:tr>
                  <w:tr w:rsidR="0050724B" w:rsidRPr="0050724B" w14:paraId="0D32D1F4" w14:textId="77777777" w:rsidTr="0050724B">
                    <w:trPr>
                      <w:trHeight w:val="255"/>
                    </w:trPr>
                    <w:tc>
                      <w:tcPr>
                        <w:tcW w:w="940" w:type="dxa"/>
                        <w:tcBorders>
                          <w:top w:val="nil"/>
                          <w:left w:val="nil"/>
                          <w:bottom w:val="nil"/>
                          <w:right w:val="nil"/>
                        </w:tcBorders>
                        <w:noWrap/>
                        <w:vAlign w:val="bottom"/>
                        <w:hideMark/>
                      </w:tcPr>
                      <w:p w14:paraId="396F07F6"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3912E7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3B1BEF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4F6E05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3.000,00</w:t>
                        </w:r>
                      </w:p>
                    </w:tc>
                    <w:tc>
                      <w:tcPr>
                        <w:tcW w:w="1482" w:type="dxa"/>
                        <w:tcBorders>
                          <w:top w:val="nil"/>
                          <w:left w:val="nil"/>
                          <w:bottom w:val="nil"/>
                          <w:right w:val="nil"/>
                        </w:tcBorders>
                        <w:noWrap/>
                        <w:vAlign w:val="bottom"/>
                        <w:hideMark/>
                      </w:tcPr>
                      <w:p w14:paraId="3E08692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105" w:type="dxa"/>
                        <w:tcBorders>
                          <w:top w:val="nil"/>
                          <w:left w:val="nil"/>
                          <w:bottom w:val="nil"/>
                          <w:right w:val="nil"/>
                        </w:tcBorders>
                        <w:noWrap/>
                        <w:vAlign w:val="bottom"/>
                        <w:hideMark/>
                      </w:tcPr>
                      <w:p w14:paraId="63B7D6F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-66,67</w:t>
                        </w:r>
                      </w:p>
                    </w:tc>
                    <w:tc>
                      <w:tcPr>
                        <w:tcW w:w="1131" w:type="dxa"/>
                        <w:tcBorders>
                          <w:top w:val="nil"/>
                          <w:left w:val="nil"/>
                          <w:bottom w:val="nil"/>
                          <w:right w:val="nil"/>
                        </w:tcBorders>
                        <w:noWrap/>
                        <w:vAlign w:val="bottom"/>
                        <w:hideMark/>
                      </w:tcPr>
                      <w:p w14:paraId="1EBE7FA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r>
                  <w:tr w:rsidR="0050724B" w:rsidRPr="0050724B" w14:paraId="457A508C" w14:textId="77777777" w:rsidTr="0050724B">
                    <w:trPr>
                      <w:trHeight w:val="255"/>
                    </w:trPr>
                    <w:tc>
                      <w:tcPr>
                        <w:tcW w:w="940" w:type="dxa"/>
                        <w:tcBorders>
                          <w:top w:val="nil"/>
                          <w:left w:val="nil"/>
                          <w:bottom w:val="nil"/>
                          <w:right w:val="nil"/>
                        </w:tcBorders>
                        <w:noWrap/>
                        <w:vAlign w:val="bottom"/>
                        <w:hideMark/>
                      </w:tcPr>
                      <w:p w14:paraId="71AD3349"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C9579D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D6F425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205096F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4EBB49C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020A5A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-66,67</w:t>
                        </w:r>
                      </w:p>
                    </w:tc>
                    <w:tc>
                      <w:tcPr>
                        <w:tcW w:w="1131" w:type="dxa"/>
                        <w:tcBorders>
                          <w:top w:val="nil"/>
                          <w:left w:val="nil"/>
                          <w:bottom w:val="nil"/>
                          <w:right w:val="nil"/>
                        </w:tcBorders>
                        <w:noWrap/>
                        <w:vAlign w:val="bottom"/>
                        <w:hideMark/>
                      </w:tcPr>
                      <w:p w14:paraId="6235D00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409DE64A" w14:textId="77777777" w:rsidTr="0050724B">
                    <w:trPr>
                      <w:trHeight w:val="255"/>
                    </w:trPr>
                    <w:tc>
                      <w:tcPr>
                        <w:tcW w:w="940" w:type="dxa"/>
                        <w:tcBorders>
                          <w:top w:val="nil"/>
                          <w:left w:val="nil"/>
                          <w:bottom w:val="nil"/>
                          <w:right w:val="nil"/>
                        </w:tcBorders>
                        <w:noWrap/>
                        <w:vAlign w:val="bottom"/>
                        <w:hideMark/>
                      </w:tcPr>
                      <w:p w14:paraId="0070D79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R473</w:t>
                        </w:r>
                      </w:p>
                    </w:tc>
                    <w:tc>
                      <w:tcPr>
                        <w:tcW w:w="774" w:type="dxa"/>
                        <w:tcBorders>
                          <w:top w:val="nil"/>
                          <w:left w:val="nil"/>
                          <w:bottom w:val="nil"/>
                          <w:right w:val="nil"/>
                        </w:tcBorders>
                        <w:noWrap/>
                        <w:vAlign w:val="bottom"/>
                        <w:hideMark/>
                      </w:tcPr>
                      <w:p w14:paraId="040B6F5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5BAE18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Upravljanje projektom Biciklistička staza SUTLA ROAD</w:t>
                        </w:r>
                      </w:p>
                    </w:tc>
                    <w:tc>
                      <w:tcPr>
                        <w:tcW w:w="1557" w:type="dxa"/>
                        <w:tcBorders>
                          <w:top w:val="nil"/>
                          <w:left w:val="nil"/>
                          <w:bottom w:val="nil"/>
                          <w:right w:val="nil"/>
                        </w:tcBorders>
                        <w:noWrap/>
                        <w:vAlign w:val="bottom"/>
                        <w:hideMark/>
                      </w:tcPr>
                      <w:p w14:paraId="2D6BC31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1A28DE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105" w:type="dxa"/>
                        <w:tcBorders>
                          <w:top w:val="nil"/>
                          <w:left w:val="nil"/>
                          <w:bottom w:val="nil"/>
                          <w:right w:val="nil"/>
                        </w:tcBorders>
                        <w:noWrap/>
                        <w:vAlign w:val="bottom"/>
                        <w:hideMark/>
                      </w:tcPr>
                      <w:p w14:paraId="2CEA63A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-66,67</w:t>
                        </w:r>
                      </w:p>
                    </w:tc>
                    <w:tc>
                      <w:tcPr>
                        <w:tcW w:w="1131" w:type="dxa"/>
                        <w:tcBorders>
                          <w:top w:val="nil"/>
                          <w:left w:val="nil"/>
                          <w:bottom w:val="nil"/>
                          <w:right w:val="nil"/>
                        </w:tcBorders>
                        <w:noWrap/>
                        <w:vAlign w:val="bottom"/>
                        <w:hideMark/>
                      </w:tcPr>
                      <w:p w14:paraId="36FDC5E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2EA35BA3" w14:textId="77777777" w:rsidTr="0050724B">
                    <w:trPr>
                      <w:trHeight w:val="255"/>
                    </w:trPr>
                    <w:tc>
                      <w:tcPr>
                        <w:tcW w:w="940" w:type="dxa"/>
                        <w:tcBorders>
                          <w:top w:val="nil"/>
                          <w:left w:val="nil"/>
                          <w:bottom w:val="nil"/>
                          <w:right w:val="nil"/>
                        </w:tcBorders>
                        <w:noWrap/>
                        <w:vAlign w:val="bottom"/>
                        <w:hideMark/>
                      </w:tcPr>
                      <w:p w14:paraId="049887A4"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6A98617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72E0DA1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371C855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24.609,24</w:t>
                        </w:r>
                      </w:p>
                    </w:tc>
                    <w:tc>
                      <w:tcPr>
                        <w:tcW w:w="1482" w:type="dxa"/>
                        <w:tcBorders>
                          <w:top w:val="nil"/>
                          <w:left w:val="nil"/>
                          <w:bottom w:val="nil"/>
                          <w:right w:val="nil"/>
                        </w:tcBorders>
                        <w:noWrap/>
                        <w:vAlign w:val="bottom"/>
                        <w:hideMark/>
                      </w:tcPr>
                      <w:p w14:paraId="5C344FB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-2.878,77</w:t>
                        </w:r>
                      </w:p>
                    </w:tc>
                    <w:tc>
                      <w:tcPr>
                        <w:tcW w:w="1105" w:type="dxa"/>
                        <w:tcBorders>
                          <w:top w:val="nil"/>
                          <w:left w:val="nil"/>
                          <w:bottom w:val="nil"/>
                          <w:right w:val="nil"/>
                        </w:tcBorders>
                        <w:noWrap/>
                        <w:vAlign w:val="bottom"/>
                        <w:hideMark/>
                      </w:tcPr>
                      <w:p w14:paraId="5DE31C0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-11,70</w:t>
                        </w:r>
                      </w:p>
                    </w:tc>
                    <w:tc>
                      <w:tcPr>
                        <w:tcW w:w="1131" w:type="dxa"/>
                        <w:tcBorders>
                          <w:top w:val="nil"/>
                          <w:left w:val="nil"/>
                          <w:bottom w:val="nil"/>
                          <w:right w:val="nil"/>
                        </w:tcBorders>
                        <w:noWrap/>
                        <w:vAlign w:val="bottom"/>
                        <w:hideMark/>
                      </w:tcPr>
                      <w:p w14:paraId="6CB6749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21.730,47</w:t>
                        </w:r>
                      </w:p>
                    </w:tc>
                  </w:tr>
                  <w:tr w:rsidR="0050724B" w:rsidRPr="0050724B" w14:paraId="5DF25D50" w14:textId="77777777" w:rsidTr="0050724B">
                    <w:trPr>
                      <w:trHeight w:val="255"/>
                    </w:trPr>
                    <w:tc>
                      <w:tcPr>
                        <w:tcW w:w="940" w:type="dxa"/>
                        <w:tcBorders>
                          <w:top w:val="nil"/>
                          <w:left w:val="nil"/>
                          <w:bottom w:val="nil"/>
                          <w:right w:val="nil"/>
                        </w:tcBorders>
                        <w:noWrap/>
                        <w:vAlign w:val="bottom"/>
                        <w:hideMark/>
                      </w:tcPr>
                      <w:p w14:paraId="4BFF381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9175C7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043FF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BB188C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24.609,24</w:t>
                        </w:r>
                      </w:p>
                    </w:tc>
                    <w:tc>
                      <w:tcPr>
                        <w:tcW w:w="1482" w:type="dxa"/>
                        <w:tcBorders>
                          <w:top w:val="nil"/>
                          <w:left w:val="nil"/>
                          <w:bottom w:val="nil"/>
                          <w:right w:val="nil"/>
                        </w:tcBorders>
                        <w:noWrap/>
                        <w:vAlign w:val="bottom"/>
                        <w:hideMark/>
                      </w:tcPr>
                      <w:p w14:paraId="24D8AE8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-2.878,77</w:t>
                        </w:r>
                      </w:p>
                    </w:tc>
                    <w:tc>
                      <w:tcPr>
                        <w:tcW w:w="1105" w:type="dxa"/>
                        <w:tcBorders>
                          <w:top w:val="nil"/>
                          <w:left w:val="nil"/>
                          <w:bottom w:val="nil"/>
                          <w:right w:val="nil"/>
                        </w:tcBorders>
                        <w:noWrap/>
                        <w:vAlign w:val="bottom"/>
                        <w:hideMark/>
                      </w:tcPr>
                      <w:p w14:paraId="27AC5D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-11,70</w:t>
                        </w:r>
                      </w:p>
                    </w:tc>
                    <w:tc>
                      <w:tcPr>
                        <w:tcW w:w="1131" w:type="dxa"/>
                        <w:tcBorders>
                          <w:top w:val="nil"/>
                          <w:left w:val="nil"/>
                          <w:bottom w:val="nil"/>
                          <w:right w:val="nil"/>
                        </w:tcBorders>
                        <w:noWrap/>
                        <w:vAlign w:val="bottom"/>
                        <w:hideMark/>
                      </w:tcPr>
                      <w:p w14:paraId="1A8791D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21.730,47</w:t>
                        </w:r>
                      </w:p>
                    </w:tc>
                  </w:tr>
                  <w:tr w:rsidR="0050724B" w:rsidRPr="0050724B" w14:paraId="041D680E" w14:textId="77777777" w:rsidTr="0050724B">
                    <w:trPr>
                      <w:trHeight w:val="255"/>
                    </w:trPr>
                    <w:tc>
                      <w:tcPr>
                        <w:tcW w:w="940" w:type="dxa"/>
                        <w:tcBorders>
                          <w:top w:val="nil"/>
                          <w:left w:val="nil"/>
                          <w:bottom w:val="nil"/>
                          <w:right w:val="nil"/>
                        </w:tcBorders>
                        <w:noWrap/>
                        <w:vAlign w:val="bottom"/>
                        <w:hideMark/>
                      </w:tcPr>
                      <w:p w14:paraId="35F2A41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R523</w:t>
                        </w:r>
                      </w:p>
                    </w:tc>
                    <w:tc>
                      <w:tcPr>
                        <w:tcW w:w="774" w:type="dxa"/>
                        <w:tcBorders>
                          <w:top w:val="nil"/>
                          <w:left w:val="nil"/>
                          <w:bottom w:val="nil"/>
                          <w:right w:val="nil"/>
                        </w:tcBorders>
                        <w:noWrap/>
                        <w:vAlign w:val="bottom"/>
                        <w:hideMark/>
                      </w:tcPr>
                      <w:p w14:paraId="388E2B5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121CE1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Izgradnja i opremanje Biciklistička staza SUTLA ROAD</w:t>
                        </w:r>
                      </w:p>
                    </w:tc>
                    <w:tc>
                      <w:tcPr>
                        <w:tcW w:w="1557" w:type="dxa"/>
                        <w:tcBorders>
                          <w:top w:val="nil"/>
                          <w:left w:val="nil"/>
                          <w:bottom w:val="nil"/>
                          <w:right w:val="nil"/>
                        </w:tcBorders>
                        <w:noWrap/>
                        <w:vAlign w:val="bottom"/>
                        <w:hideMark/>
                      </w:tcPr>
                      <w:p w14:paraId="48ED5E7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24.609,24</w:t>
                        </w:r>
                      </w:p>
                    </w:tc>
                    <w:tc>
                      <w:tcPr>
                        <w:tcW w:w="1482" w:type="dxa"/>
                        <w:tcBorders>
                          <w:top w:val="nil"/>
                          <w:left w:val="nil"/>
                          <w:bottom w:val="nil"/>
                          <w:right w:val="nil"/>
                        </w:tcBorders>
                        <w:noWrap/>
                        <w:vAlign w:val="bottom"/>
                        <w:hideMark/>
                      </w:tcPr>
                      <w:p w14:paraId="554DE7F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-2.878,77</w:t>
                        </w:r>
                      </w:p>
                    </w:tc>
                    <w:tc>
                      <w:tcPr>
                        <w:tcW w:w="1105" w:type="dxa"/>
                        <w:tcBorders>
                          <w:top w:val="nil"/>
                          <w:left w:val="nil"/>
                          <w:bottom w:val="nil"/>
                          <w:right w:val="nil"/>
                        </w:tcBorders>
                        <w:noWrap/>
                        <w:vAlign w:val="bottom"/>
                        <w:hideMark/>
                      </w:tcPr>
                      <w:p w14:paraId="28C8449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-11,70</w:t>
                        </w:r>
                      </w:p>
                    </w:tc>
                    <w:tc>
                      <w:tcPr>
                        <w:tcW w:w="1131" w:type="dxa"/>
                        <w:tcBorders>
                          <w:top w:val="nil"/>
                          <w:left w:val="nil"/>
                          <w:bottom w:val="nil"/>
                          <w:right w:val="nil"/>
                        </w:tcBorders>
                        <w:noWrap/>
                        <w:vAlign w:val="bottom"/>
                        <w:hideMark/>
                      </w:tcPr>
                      <w:p w14:paraId="25FD5E7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21.730,47</w:t>
                        </w:r>
                      </w:p>
                    </w:tc>
                  </w:tr>
                  <w:tr w:rsidR="0050724B" w:rsidRPr="0050724B" w14:paraId="55E3B66A"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72D816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K100036 Rekonstrukcija Kumrovečke ceste izgradnjom nogostupa- 3.  faza</w:t>
                        </w:r>
                      </w:p>
                    </w:tc>
                    <w:tc>
                      <w:tcPr>
                        <w:tcW w:w="1557" w:type="dxa"/>
                        <w:tcBorders>
                          <w:top w:val="nil"/>
                          <w:left w:val="nil"/>
                          <w:bottom w:val="nil"/>
                          <w:right w:val="nil"/>
                        </w:tcBorders>
                        <w:shd w:val="clear" w:color="000000" w:fill="CCCCFF"/>
                        <w:noWrap/>
                        <w:vAlign w:val="bottom"/>
                        <w:hideMark/>
                      </w:tcPr>
                      <w:p w14:paraId="27C94B1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30.555,25</w:t>
                        </w:r>
                      </w:p>
                    </w:tc>
                    <w:tc>
                      <w:tcPr>
                        <w:tcW w:w="1482" w:type="dxa"/>
                        <w:tcBorders>
                          <w:top w:val="nil"/>
                          <w:left w:val="nil"/>
                          <w:bottom w:val="nil"/>
                          <w:right w:val="nil"/>
                        </w:tcBorders>
                        <w:shd w:val="clear" w:color="000000" w:fill="CCCCFF"/>
                        <w:noWrap/>
                        <w:vAlign w:val="bottom"/>
                        <w:hideMark/>
                      </w:tcPr>
                      <w:p w14:paraId="70529E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2C872E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5905FD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30.555,25</w:t>
                        </w:r>
                      </w:p>
                    </w:tc>
                  </w:tr>
                  <w:tr w:rsidR="0050724B" w:rsidRPr="0050724B" w14:paraId="6E349DBD"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BD9E54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113E072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c>
                      <w:tcPr>
                        <w:tcW w:w="1482" w:type="dxa"/>
                        <w:tcBorders>
                          <w:top w:val="nil"/>
                          <w:left w:val="nil"/>
                          <w:bottom w:val="nil"/>
                          <w:right w:val="nil"/>
                        </w:tcBorders>
                        <w:shd w:val="clear" w:color="000000" w:fill="FFFF99"/>
                        <w:noWrap/>
                        <w:vAlign w:val="bottom"/>
                        <w:hideMark/>
                      </w:tcPr>
                      <w:p w14:paraId="13A415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18E4C4F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1B64343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r>
                  <w:tr w:rsidR="0050724B" w:rsidRPr="0050724B" w14:paraId="5BB2752E"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394417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19A12C8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c>
                      <w:tcPr>
                        <w:tcW w:w="1482" w:type="dxa"/>
                        <w:tcBorders>
                          <w:top w:val="nil"/>
                          <w:left w:val="nil"/>
                          <w:bottom w:val="nil"/>
                          <w:right w:val="nil"/>
                        </w:tcBorders>
                        <w:shd w:val="clear" w:color="000000" w:fill="00CCFF"/>
                        <w:noWrap/>
                        <w:vAlign w:val="bottom"/>
                        <w:hideMark/>
                      </w:tcPr>
                      <w:p w14:paraId="57371CD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7859B14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23F3D1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r>
                  <w:tr w:rsidR="0050724B" w:rsidRPr="0050724B" w14:paraId="50B29B08"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846549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 Promet</w:t>
                        </w:r>
                      </w:p>
                    </w:tc>
                    <w:tc>
                      <w:tcPr>
                        <w:tcW w:w="1557" w:type="dxa"/>
                        <w:tcBorders>
                          <w:top w:val="nil"/>
                          <w:left w:val="nil"/>
                          <w:bottom w:val="nil"/>
                          <w:right w:val="nil"/>
                        </w:tcBorders>
                        <w:shd w:val="clear" w:color="000000" w:fill="00FFFF"/>
                        <w:noWrap/>
                        <w:vAlign w:val="bottom"/>
                        <w:hideMark/>
                      </w:tcPr>
                      <w:p w14:paraId="6D28918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c>
                      <w:tcPr>
                        <w:tcW w:w="1482" w:type="dxa"/>
                        <w:tcBorders>
                          <w:top w:val="nil"/>
                          <w:left w:val="nil"/>
                          <w:bottom w:val="nil"/>
                          <w:right w:val="nil"/>
                        </w:tcBorders>
                        <w:shd w:val="clear" w:color="000000" w:fill="00FFFF"/>
                        <w:noWrap/>
                        <w:vAlign w:val="bottom"/>
                        <w:hideMark/>
                      </w:tcPr>
                      <w:p w14:paraId="4864C6D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5D2DAA7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3BF212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r>
                  <w:tr w:rsidR="0050724B" w:rsidRPr="0050724B" w14:paraId="65A547A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EF258D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0451 Cestovni promet</w:t>
                        </w:r>
                      </w:p>
                    </w:tc>
                    <w:tc>
                      <w:tcPr>
                        <w:tcW w:w="1557" w:type="dxa"/>
                        <w:tcBorders>
                          <w:top w:val="nil"/>
                          <w:left w:val="nil"/>
                          <w:bottom w:val="nil"/>
                          <w:right w:val="nil"/>
                        </w:tcBorders>
                        <w:shd w:val="clear" w:color="000000" w:fill="CCFFFF"/>
                        <w:noWrap/>
                        <w:vAlign w:val="bottom"/>
                        <w:hideMark/>
                      </w:tcPr>
                      <w:p w14:paraId="6246651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c>
                      <w:tcPr>
                        <w:tcW w:w="1482" w:type="dxa"/>
                        <w:tcBorders>
                          <w:top w:val="nil"/>
                          <w:left w:val="nil"/>
                          <w:bottom w:val="nil"/>
                          <w:right w:val="nil"/>
                        </w:tcBorders>
                        <w:shd w:val="clear" w:color="000000" w:fill="CCFFFF"/>
                        <w:noWrap/>
                        <w:vAlign w:val="bottom"/>
                        <w:hideMark/>
                      </w:tcPr>
                      <w:p w14:paraId="41A177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6A65E6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6240A9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10.970,71</w:t>
                        </w:r>
                      </w:p>
                    </w:tc>
                  </w:tr>
                  <w:tr w:rsidR="0050724B" w:rsidRPr="0050724B" w14:paraId="68832217" w14:textId="77777777" w:rsidTr="0050724B">
                    <w:trPr>
                      <w:trHeight w:val="255"/>
                    </w:trPr>
                    <w:tc>
                      <w:tcPr>
                        <w:tcW w:w="940" w:type="dxa"/>
                        <w:tcBorders>
                          <w:top w:val="nil"/>
                          <w:left w:val="nil"/>
                          <w:bottom w:val="nil"/>
                          <w:right w:val="nil"/>
                        </w:tcBorders>
                        <w:noWrap/>
                        <w:vAlign w:val="bottom"/>
                        <w:hideMark/>
                      </w:tcPr>
                      <w:p w14:paraId="10BBBF3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DA48FF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7D345D9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CF70F5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10.970,71</w:t>
                        </w:r>
                      </w:p>
                    </w:tc>
                    <w:tc>
                      <w:tcPr>
                        <w:tcW w:w="1482" w:type="dxa"/>
                        <w:tcBorders>
                          <w:top w:val="nil"/>
                          <w:left w:val="nil"/>
                          <w:bottom w:val="nil"/>
                          <w:right w:val="nil"/>
                        </w:tcBorders>
                        <w:noWrap/>
                        <w:vAlign w:val="bottom"/>
                        <w:hideMark/>
                      </w:tcPr>
                      <w:p w14:paraId="0D138FB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427DFC0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763BA05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10.970,71</w:t>
                        </w:r>
                      </w:p>
                    </w:tc>
                  </w:tr>
                  <w:tr w:rsidR="0050724B" w:rsidRPr="0050724B" w14:paraId="2065426F" w14:textId="77777777" w:rsidTr="0050724B">
                    <w:trPr>
                      <w:trHeight w:val="255"/>
                    </w:trPr>
                    <w:tc>
                      <w:tcPr>
                        <w:tcW w:w="940" w:type="dxa"/>
                        <w:tcBorders>
                          <w:top w:val="nil"/>
                          <w:left w:val="nil"/>
                          <w:bottom w:val="nil"/>
                          <w:right w:val="nil"/>
                        </w:tcBorders>
                        <w:noWrap/>
                        <w:vAlign w:val="bottom"/>
                        <w:hideMark/>
                      </w:tcPr>
                      <w:p w14:paraId="09BFA93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8CA98A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F4F7FC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17E512B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10.970,71</w:t>
                        </w:r>
                      </w:p>
                    </w:tc>
                    <w:tc>
                      <w:tcPr>
                        <w:tcW w:w="1482" w:type="dxa"/>
                        <w:tcBorders>
                          <w:top w:val="nil"/>
                          <w:left w:val="nil"/>
                          <w:bottom w:val="nil"/>
                          <w:right w:val="nil"/>
                        </w:tcBorders>
                        <w:noWrap/>
                        <w:vAlign w:val="bottom"/>
                        <w:hideMark/>
                      </w:tcPr>
                      <w:p w14:paraId="4A0AC2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19CBFD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1CAE94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10.970,71</w:t>
                        </w:r>
                      </w:p>
                    </w:tc>
                  </w:tr>
                  <w:tr w:rsidR="0050724B" w:rsidRPr="0050724B" w14:paraId="7C6319D7" w14:textId="77777777" w:rsidTr="0050724B">
                    <w:trPr>
                      <w:trHeight w:val="255"/>
                    </w:trPr>
                    <w:tc>
                      <w:tcPr>
                        <w:tcW w:w="940" w:type="dxa"/>
                        <w:tcBorders>
                          <w:top w:val="nil"/>
                          <w:left w:val="nil"/>
                          <w:bottom w:val="nil"/>
                          <w:right w:val="nil"/>
                        </w:tcBorders>
                        <w:noWrap/>
                        <w:vAlign w:val="bottom"/>
                        <w:hideMark/>
                      </w:tcPr>
                      <w:p w14:paraId="67B261C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R502</w:t>
                        </w:r>
                      </w:p>
                    </w:tc>
                    <w:tc>
                      <w:tcPr>
                        <w:tcW w:w="774" w:type="dxa"/>
                        <w:tcBorders>
                          <w:top w:val="nil"/>
                          <w:left w:val="nil"/>
                          <w:bottom w:val="nil"/>
                          <w:right w:val="nil"/>
                        </w:tcBorders>
                        <w:noWrap/>
                        <w:vAlign w:val="bottom"/>
                        <w:hideMark/>
                      </w:tcPr>
                      <w:p w14:paraId="415E1E1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2B5D39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 Rekonstrukcija Kumrovečke ceste izgradnjom nogostupa- 3. faza</w:t>
                        </w:r>
                      </w:p>
                    </w:tc>
                    <w:tc>
                      <w:tcPr>
                        <w:tcW w:w="1557" w:type="dxa"/>
                        <w:tcBorders>
                          <w:top w:val="nil"/>
                          <w:left w:val="nil"/>
                          <w:bottom w:val="nil"/>
                          <w:right w:val="nil"/>
                        </w:tcBorders>
                        <w:noWrap/>
                        <w:vAlign w:val="bottom"/>
                        <w:hideMark/>
                      </w:tcPr>
                      <w:p w14:paraId="2483234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10.970,71</w:t>
                        </w:r>
                      </w:p>
                    </w:tc>
                    <w:tc>
                      <w:tcPr>
                        <w:tcW w:w="1482" w:type="dxa"/>
                        <w:tcBorders>
                          <w:top w:val="nil"/>
                          <w:left w:val="nil"/>
                          <w:bottom w:val="nil"/>
                          <w:right w:val="nil"/>
                        </w:tcBorders>
                        <w:noWrap/>
                        <w:vAlign w:val="bottom"/>
                        <w:hideMark/>
                      </w:tcPr>
                      <w:p w14:paraId="55ECD89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7A3F1B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20888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10.970,71</w:t>
                        </w:r>
                      </w:p>
                    </w:tc>
                  </w:tr>
                  <w:tr w:rsidR="0050724B" w:rsidRPr="0050724B" w14:paraId="609D0E47"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0E33BB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28761F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c>
                      <w:tcPr>
                        <w:tcW w:w="1482" w:type="dxa"/>
                        <w:tcBorders>
                          <w:top w:val="nil"/>
                          <w:left w:val="nil"/>
                          <w:bottom w:val="nil"/>
                          <w:right w:val="nil"/>
                        </w:tcBorders>
                        <w:shd w:val="clear" w:color="000000" w:fill="FFFF99"/>
                        <w:noWrap/>
                        <w:vAlign w:val="bottom"/>
                        <w:hideMark/>
                      </w:tcPr>
                      <w:p w14:paraId="56AD5E9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5412E1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7374BD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r>
                  <w:tr w:rsidR="0050724B" w:rsidRPr="0050724B" w14:paraId="0F686A8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439ACD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33A7541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c>
                      <w:tcPr>
                        <w:tcW w:w="1482" w:type="dxa"/>
                        <w:tcBorders>
                          <w:top w:val="nil"/>
                          <w:left w:val="nil"/>
                          <w:bottom w:val="nil"/>
                          <w:right w:val="nil"/>
                        </w:tcBorders>
                        <w:shd w:val="clear" w:color="000000" w:fill="00CCFF"/>
                        <w:noWrap/>
                        <w:vAlign w:val="bottom"/>
                        <w:hideMark/>
                      </w:tcPr>
                      <w:p w14:paraId="35510C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0152F1E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6616AFF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r>
                  <w:tr w:rsidR="0050724B" w:rsidRPr="0050724B" w14:paraId="231BA6ED"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3CC526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 Promet</w:t>
                        </w:r>
                      </w:p>
                    </w:tc>
                    <w:tc>
                      <w:tcPr>
                        <w:tcW w:w="1557" w:type="dxa"/>
                        <w:tcBorders>
                          <w:top w:val="nil"/>
                          <w:left w:val="nil"/>
                          <w:bottom w:val="nil"/>
                          <w:right w:val="nil"/>
                        </w:tcBorders>
                        <w:shd w:val="clear" w:color="000000" w:fill="00FFFF"/>
                        <w:noWrap/>
                        <w:vAlign w:val="bottom"/>
                        <w:hideMark/>
                      </w:tcPr>
                      <w:p w14:paraId="40830A1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c>
                      <w:tcPr>
                        <w:tcW w:w="1482" w:type="dxa"/>
                        <w:tcBorders>
                          <w:top w:val="nil"/>
                          <w:left w:val="nil"/>
                          <w:bottom w:val="nil"/>
                          <w:right w:val="nil"/>
                        </w:tcBorders>
                        <w:shd w:val="clear" w:color="000000" w:fill="00FFFF"/>
                        <w:noWrap/>
                        <w:vAlign w:val="bottom"/>
                        <w:hideMark/>
                      </w:tcPr>
                      <w:p w14:paraId="7E2632A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1A71E98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1F1927E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r>
                  <w:tr w:rsidR="0050724B" w:rsidRPr="0050724B" w14:paraId="077E2FF4"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6DF90C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0451 Cestovni promet</w:t>
                        </w:r>
                      </w:p>
                    </w:tc>
                    <w:tc>
                      <w:tcPr>
                        <w:tcW w:w="1557" w:type="dxa"/>
                        <w:tcBorders>
                          <w:top w:val="nil"/>
                          <w:left w:val="nil"/>
                          <w:bottom w:val="nil"/>
                          <w:right w:val="nil"/>
                        </w:tcBorders>
                        <w:shd w:val="clear" w:color="000000" w:fill="CCFFFF"/>
                        <w:noWrap/>
                        <w:vAlign w:val="bottom"/>
                        <w:hideMark/>
                      </w:tcPr>
                      <w:p w14:paraId="79C356A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c>
                      <w:tcPr>
                        <w:tcW w:w="1482" w:type="dxa"/>
                        <w:tcBorders>
                          <w:top w:val="nil"/>
                          <w:left w:val="nil"/>
                          <w:bottom w:val="nil"/>
                          <w:right w:val="nil"/>
                        </w:tcBorders>
                        <w:shd w:val="clear" w:color="000000" w:fill="CCFFFF"/>
                        <w:noWrap/>
                        <w:vAlign w:val="bottom"/>
                        <w:hideMark/>
                      </w:tcPr>
                      <w:p w14:paraId="55E0FF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33C5AD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41AF91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19.584,54</w:t>
                        </w:r>
                      </w:p>
                    </w:tc>
                  </w:tr>
                  <w:tr w:rsidR="0050724B" w:rsidRPr="0050724B" w14:paraId="6B822418" w14:textId="77777777" w:rsidTr="0050724B">
                    <w:trPr>
                      <w:trHeight w:val="255"/>
                    </w:trPr>
                    <w:tc>
                      <w:tcPr>
                        <w:tcW w:w="940" w:type="dxa"/>
                        <w:tcBorders>
                          <w:top w:val="nil"/>
                          <w:left w:val="nil"/>
                          <w:bottom w:val="nil"/>
                          <w:right w:val="nil"/>
                        </w:tcBorders>
                        <w:noWrap/>
                        <w:vAlign w:val="bottom"/>
                        <w:hideMark/>
                      </w:tcPr>
                      <w:p w14:paraId="0F026AFA"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ACEA94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541B67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1501651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19.584,54</w:t>
                        </w:r>
                      </w:p>
                    </w:tc>
                    <w:tc>
                      <w:tcPr>
                        <w:tcW w:w="1482" w:type="dxa"/>
                        <w:tcBorders>
                          <w:top w:val="nil"/>
                          <w:left w:val="nil"/>
                          <w:bottom w:val="nil"/>
                          <w:right w:val="nil"/>
                        </w:tcBorders>
                        <w:noWrap/>
                        <w:vAlign w:val="bottom"/>
                        <w:hideMark/>
                      </w:tcPr>
                      <w:p w14:paraId="718F30B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1D4CB9C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237F739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19.584,54</w:t>
                        </w:r>
                      </w:p>
                    </w:tc>
                  </w:tr>
                  <w:tr w:rsidR="0050724B" w:rsidRPr="0050724B" w14:paraId="036AB64B" w14:textId="77777777" w:rsidTr="0050724B">
                    <w:trPr>
                      <w:trHeight w:val="255"/>
                    </w:trPr>
                    <w:tc>
                      <w:tcPr>
                        <w:tcW w:w="940" w:type="dxa"/>
                        <w:tcBorders>
                          <w:top w:val="nil"/>
                          <w:left w:val="nil"/>
                          <w:bottom w:val="nil"/>
                          <w:right w:val="nil"/>
                        </w:tcBorders>
                        <w:noWrap/>
                        <w:vAlign w:val="bottom"/>
                        <w:hideMark/>
                      </w:tcPr>
                      <w:p w14:paraId="7AAFAE6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0C328E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A04B3E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41778A0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19.584,54</w:t>
                        </w:r>
                      </w:p>
                    </w:tc>
                    <w:tc>
                      <w:tcPr>
                        <w:tcW w:w="1482" w:type="dxa"/>
                        <w:tcBorders>
                          <w:top w:val="nil"/>
                          <w:left w:val="nil"/>
                          <w:bottom w:val="nil"/>
                          <w:right w:val="nil"/>
                        </w:tcBorders>
                        <w:noWrap/>
                        <w:vAlign w:val="bottom"/>
                        <w:hideMark/>
                      </w:tcPr>
                      <w:p w14:paraId="21F6FCD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1B4EBD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6BCC8A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19.584,54</w:t>
                        </w:r>
                      </w:p>
                    </w:tc>
                  </w:tr>
                  <w:tr w:rsidR="0050724B" w:rsidRPr="0050724B" w14:paraId="5022C4A8" w14:textId="77777777" w:rsidTr="0050724B">
                    <w:trPr>
                      <w:trHeight w:val="255"/>
                    </w:trPr>
                    <w:tc>
                      <w:tcPr>
                        <w:tcW w:w="940" w:type="dxa"/>
                        <w:tcBorders>
                          <w:top w:val="nil"/>
                          <w:left w:val="nil"/>
                          <w:bottom w:val="nil"/>
                          <w:right w:val="nil"/>
                        </w:tcBorders>
                        <w:noWrap/>
                        <w:vAlign w:val="bottom"/>
                        <w:hideMark/>
                      </w:tcPr>
                      <w:p w14:paraId="2FE005E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R503</w:t>
                        </w:r>
                      </w:p>
                    </w:tc>
                    <w:tc>
                      <w:tcPr>
                        <w:tcW w:w="774" w:type="dxa"/>
                        <w:tcBorders>
                          <w:top w:val="nil"/>
                          <w:left w:val="nil"/>
                          <w:bottom w:val="nil"/>
                          <w:right w:val="nil"/>
                        </w:tcBorders>
                        <w:noWrap/>
                        <w:vAlign w:val="bottom"/>
                        <w:hideMark/>
                      </w:tcPr>
                      <w:p w14:paraId="404E702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C30E20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radovi-Rekonstrukcija Kumrovečke ceste izgradnjom nogostupa- 3. faza</w:t>
                        </w:r>
                      </w:p>
                    </w:tc>
                    <w:tc>
                      <w:tcPr>
                        <w:tcW w:w="1557" w:type="dxa"/>
                        <w:tcBorders>
                          <w:top w:val="nil"/>
                          <w:left w:val="nil"/>
                          <w:bottom w:val="nil"/>
                          <w:right w:val="nil"/>
                        </w:tcBorders>
                        <w:noWrap/>
                        <w:vAlign w:val="bottom"/>
                        <w:hideMark/>
                      </w:tcPr>
                      <w:p w14:paraId="1A5C154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19.584,54</w:t>
                        </w:r>
                      </w:p>
                    </w:tc>
                    <w:tc>
                      <w:tcPr>
                        <w:tcW w:w="1482" w:type="dxa"/>
                        <w:tcBorders>
                          <w:top w:val="nil"/>
                          <w:left w:val="nil"/>
                          <w:bottom w:val="nil"/>
                          <w:right w:val="nil"/>
                        </w:tcBorders>
                        <w:noWrap/>
                        <w:vAlign w:val="bottom"/>
                        <w:hideMark/>
                      </w:tcPr>
                      <w:p w14:paraId="59A97D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6349B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B37361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19.584,54</w:t>
                        </w:r>
                      </w:p>
                    </w:tc>
                  </w:tr>
                  <w:tr w:rsidR="0050724B" w:rsidRPr="0050724B" w14:paraId="7028E3A2"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0DF32A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K100037 Izgradnja i opremanje dječjeg igrališta u Dubravici k.č.br. 72/8</w:t>
                        </w:r>
                      </w:p>
                    </w:tc>
                    <w:tc>
                      <w:tcPr>
                        <w:tcW w:w="1557" w:type="dxa"/>
                        <w:tcBorders>
                          <w:top w:val="nil"/>
                          <w:left w:val="nil"/>
                          <w:bottom w:val="nil"/>
                          <w:right w:val="nil"/>
                        </w:tcBorders>
                        <w:shd w:val="clear" w:color="000000" w:fill="CCCCFF"/>
                        <w:noWrap/>
                        <w:vAlign w:val="bottom"/>
                        <w:hideMark/>
                      </w:tcPr>
                      <w:p w14:paraId="6DA61CE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77.275,00</w:t>
                        </w:r>
                      </w:p>
                    </w:tc>
                    <w:tc>
                      <w:tcPr>
                        <w:tcW w:w="1482" w:type="dxa"/>
                        <w:tcBorders>
                          <w:top w:val="nil"/>
                          <w:left w:val="nil"/>
                          <w:bottom w:val="nil"/>
                          <w:right w:val="nil"/>
                        </w:tcBorders>
                        <w:shd w:val="clear" w:color="000000" w:fill="CCCCFF"/>
                        <w:noWrap/>
                        <w:vAlign w:val="bottom"/>
                        <w:hideMark/>
                      </w:tcPr>
                      <w:p w14:paraId="18AFE8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-67.250,00</w:t>
                        </w:r>
                      </w:p>
                    </w:tc>
                    <w:tc>
                      <w:tcPr>
                        <w:tcW w:w="1105" w:type="dxa"/>
                        <w:tcBorders>
                          <w:top w:val="nil"/>
                          <w:left w:val="nil"/>
                          <w:bottom w:val="nil"/>
                          <w:right w:val="nil"/>
                        </w:tcBorders>
                        <w:shd w:val="clear" w:color="000000" w:fill="CCCCFF"/>
                        <w:noWrap/>
                        <w:vAlign w:val="bottom"/>
                        <w:hideMark/>
                      </w:tcPr>
                      <w:p w14:paraId="2F8A23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-87,03</w:t>
                        </w:r>
                      </w:p>
                    </w:tc>
                    <w:tc>
                      <w:tcPr>
                        <w:tcW w:w="1131" w:type="dxa"/>
                        <w:tcBorders>
                          <w:top w:val="nil"/>
                          <w:left w:val="nil"/>
                          <w:bottom w:val="nil"/>
                          <w:right w:val="nil"/>
                        </w:tcBorders>
                        <w:shd w:val="clear" w:color="000000" w:fill="CCCCFF"/>
                        <w:noWrap/>
                        <w:vAlign w:val="bottom"/>
                        <w:hideMark/>
                      </w:tcPr>
                      <w:p w14:paraId="61896D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10.025,00</w:t>
                        </w:r>
                      </w:p>
                    </w:tc>
                  </w:tr>
                  <w:tr w:rsidR="0050724B" w:rsidRPr="0050724B" w14:paraId="1AF77780"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6BB1B73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1BCF5C8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23.960,41</w:t>
                        </w:r>
                      </w:p>
                    </w:tc>
                    <w:tc>
                      <w:tcPr>
                        <w:tcW w:w="1482" w:type="dxa"/>
                        <w:tcBorders>
                          <w:top w:val="nil"/>
                          <w:left w:val="nil"/>
                          <w:bottom w:val="nil"/>
                          <w:right w:val="nil"/>
                        </w:tcBorders>
                        <w:shd w:val="clear" w:color="000000" w:fill="FFFF99"/>
                        <w:noWrap/>
                        <w:vAlign w:val="bottom"/>
                        <w:hideMark/>
                      </w:tcPr>
                      <w:p w14:paraId="7D1D77E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-22.560,41</w:t>
                        </w:r>
                      </w:p>
                    </w:tc>
                    <w:tc>
                      <w:tcPr>
                        <w:tcW w:w="1105" w:type="dxa"/>
                        <w:tcBorders>
                          <w:top w:val="nil"/>
                          <w:left w:val="nil"/>
                          <w:bottom w:val="nil"/>
                          <w:right w:val="nil"/>
                        </w:tcBorders>
                        <w:shd w:val="clear" w:color="000000" w:fill="FFFF99"/>
                        <w:noWrap/>
                        <w:vAlign w:val="bottom"/>
                        <w:hideMark/>
                      </w:tcPr>
                      <w:p w14:paraId="6E8D3F4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-94,16</w:t>
                        </w:r>
                      </w:p>
                    </w:tc>
                    <w:tc>
                      <w:tcPr>
                        <w:tcW w:w="1131" w:type="dxa"/>
                        <w:tcBorders>
                          <w:top w:val="nil"/>
                          <w:left w:val="nil"/>
                          <w:bottom w:val="nil"/>
                          <w:right w:val="nil"/>
                        </w:tcBorders>
                        <w:shd w:val="clear" w:color="000000" w:fill="FFFF99"/>
                        <w:noWrap/>
                        <w:vAlign w:val="bottom"/>
                        <w:hideMark/>
                      </w:tcPr>
                      <w:p w14:paraId="3BC1F5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1.400,00</w:t>
                        </w:r>
                      </w:p>
                    </w:tc>
                  </w:tr>
                  <w:tr w:rsidR="0050724B" w:rsidRPr="0050724B" w14:paraId="116EB3F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2B0349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09 Obrazovanje</w:t>
                        </w:r>
                      </w:p>
                    </w:tc>
                    <w:tc>
                      <w:tcPr>
                        <w:tcW w:w="1557" w:type="dxa"/>
                        <w:tcBorders>
                          <w:top w:val="nil"/>
                          <w:left w:val="nil"/>
                          <w:bottom w:val="nil"/>
                          <w:right w:val="nil"/>
                        </w:tcBorders>
                        <w:shd w:val="clear" w:color="000000" w:fill="00CCFF"/>
                        <w:noWrap/>
                        <w:vAlign w:val="bottom"/>
                        <w:hideMark/>
                      </w:tcPr>
                      <w:p w14:paraId="5CDDEB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23.960,41</w:t>
                        </w:r>
                      </w:p>
                    </w:tc>
                    <w:tc>
                      <w:tcPr>
                        <w:tcW w:w="1482" w:type="dxa"/>
                        <w:tcBorders>
                          <w:top w:val="nil"/>
                          <w:left w:val="nil"/>
                          <w:bottom w:val="nil"/>
                          <w:right w:val="nil"/>
                        </w:tcBorders>
                        <w:shd w:val="clear" w:color="000000" w:fill="00CCFF"/>
                        <w:noWrap/>
                        <w:vAlign w:val="bottom"/>
                        <w:hideMark/>
                      </w:tcPr>
                      <w:p w14:paraId="48AA2AB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-22.560,41</w:t>
                        </w:r>
                      </w:p>
                    </w:tc>
                    <w:tc>
                      <w:tcPr>
                        <w:tcW w:w="1105" w:type="dxa"/>
                        <w:tcBorders>
                          <w:top w:val="nil"/>
                          <w:left w:val="nil"/>
                          <w:bottom w:val="nil"/>
                          <w:right w:val="nil"/>
                        </w:tcBorders>
                        <w:shd w:val="clear" w:color="000000" w:fill="00CCFF"/>
                        <w:noWrap/>
                        <w:vAlign w:val="bottom"/>
                        <w:hideMark/>
                      </w:tcPr>
                      <w:p w14:paraId="4335CC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-94,16</w:t>
                        </w:r>
                      </w:p>
                    </w:tc>
                    <w:tc>
                      <w:tcPr>
                        <w:tcW w:w="1131" w:type="dxa"/>
                        <w:tcBorders>
                          <w:top w:val="nil"/>
                          <w:left w:val="nil"/>
                          <w:bottom w:val="nil"/>
                          <w:right w:val="nil"/>
                        </w:tcBorders>
                        <w:shd w:val="clear" w:color="000000" w:fill="00CCFF"/>
                        <w:noWrap/>
                        <w:vAlign w:val="bottom"/>
                        <w:hideMark/>
                      </w:tcPr>
                      <w:p w14:paraId="01ED8E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1.400,00</w:t>
                        </w:r>
                      </w:p>
                    </w:tc>
                  </w:tr>
                  <w:tr w:rsidR="0050724B" w:rsidRPr="0050724B" w14:paraId="7AE47098"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EFB6D5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6E9D91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23.960,41</w:t>
                        </w:r>
                      </w:p>
                    </w:tc>
                    <w:tc>
                      <w:tcPr>
                        <w:tcW w:w="1482" w:type="dxa"/>
                        <w:tcBorders>
                          <w:top w:val="nil"/>
                          <w:left w:val="nil"/>
                          <w:bottom w:val="nil"/>
                          <w:right w:val="nil"/>
                        </w:tcBorders>
                        <w:shd w:val="clear" w:color="000000" w:fill="00FFFF"/>
                        <w:noWrap/>
                        <w:vAlign w:val="bottom"/>
                        <w:hideMark/>
                      </w:tcPr>
                      <w:p w14:paraId="2DEB28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-22.560,41</w:t>
                        </w:r>
                      </w:p>
                    </w:tc>
                    <w:tc>
                      <w:tcPr>
                        <w:tcW w:w="1105" w:type="dxa"/>
                        <w:tcBorders>
                          <w:top w:val="nil"/>
                          <w:left w:val="nil"/>
                          <w:bottom w:val="nil"/>
                          <w:right w:val="nil"/>
                        </w:tcBorders>
                        <w:shd w:val="clear" w:color="000000" w:fill="00FFFF"/>
                        <w:noWrap/>
                        <w:vAlign w:val="bottom"/>
                        <w:hideMark/>
                      </w:tcPr>
                      <w:p w14:paraId="3174810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-94,16</w:t>
                        </w:r>
                      </w:p>
                    </w:tc>
                    <w:tc>
                      <w:tcPr>
                        <w:tcW w:w="1131" w:type="dxa"/>
                        <w:tcBorders>
                          <w:top w:val="nil"/>
                          <w:left w:val="nil"/>
                          <w:bottom w:val="nil"/>
                          <w:right w:val="nil"/>
                        </w:tcBorders>
                        <w:shd w:val="clear" w:color="000000" w:fill="00FFFF"/>
                        <w:noWrap/>
                        <w:vAlign w:val="bottom"/>
                        <w:hideMark/>
                      </w:tcPr>
                      <w:p w14:paraId="5D860E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1.400,00</w:t>
                        </w:r>
                      </w:p>
                    </w:tc>
                  </w:tr>
                  <w:tr w:rsidR="0050724B" w:rsidRPr="0050724B" w14:paraId="503A8B9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8C060D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775102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23.960,41</w:t>
                        </w:r>
                      </w:p>
                    </w:tc>
                    <w:tc>
                      <w:tcPr>
                        <w:tcW w:w="1482" w:type="dxa"/>
                        <w:tcBorders>
                          <w:top w:val="nil"/>
                          <w:left w:val="nil"/>
                          <w:bottom w:val="nil"/>
                          <w:right w:val="nil"/>
                        </w:tcBorders>
                        <w:shd w:val="clear" w:color="000000" w:fill="CCFFFF"/>
                        <w:noWrap/>
                        <w:vAlign w:val="bottom"/>
                        <w:hideMark/>
                      </w:tcPr>
                      <w:p w14:paraId="79EC4B5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-22.560,41</w:t>
                        </w:r>
                      </w:p>
                    </w:tc>
                    <w:tc>
                      <w:tcPr>
                        <w:tcW w:w="1105" w:type="dxa"/>
                        <w:tcBorders>
                          <w:top w:val="nil"/>
                          <w:left w:val="nil"/>
                          <w:bottom w:val="nil"/>
                          <w:right w:val="nil"/>
                        </w:tcBorders>
                        <w:shd w:val="clear" w:color="000000" w:fill="CCFFFF"/>
                        <w:noWrap/>
                        <w:vAlign w:val="bottom"/>
                        <w:hideMark/>
                      </w:tcPr>
                      <w:p w14:paraId="7912779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-94,16</w:t>
                        </w:r>
                      </w:p>
                    </w:tc>
                    <w:tc>
                      <w:tcPr>
                        <w:tcW w:w="1131" w:type="dxa"/>
                        <w:tcBorders>
                          <w:top w:val="nil"/>
                          <w:left w:val="nil"/>
                          <w:bottom w:val="nil"/>
                          <w:right w:val="nil"/>
                        </w:tcBorders>
                        <w:shd w:val="clear" w:color="000000" w:fill="CCFFFF"/>
                        <w:noWrap/>
                        <w:vAlign w:val="bottom"/>
                        <w:hideMark/>
                      </w:tcPr>
                      <w:p w14:paraId="548368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1.400,00</w:t>
                        </w:r>
                      </w:p>
                    </w:tc>
                  </w:tr>
                  <w:tr w:rsidR="0050724B" w:rsidRPr="0050724B" w14:paraId="042CE0C6" w14:textId="77777777" w:rsidTr="0050724B">
                    <w:trPr>
                      <w:trHeight w:val="255"/>
                    </w:trPr>
                    <w:tc>
                      <w:tcPr>
                        <w:tcW w:w="940" w:type="dxa"/>
                        <w:tcBorders>
                          <w:top w:val="nil"/>
                          <w:left w:val="nil"/>
                          <w:bottom w:val="nil"/>
                          <w:right w:val="nil"/>
                        </w:tcBorders>
                        <w:noWrap/>
                        <w:vAlign w:val="bottom"/>
                        <w:hideMark/>
                      </w:tcPr>
                      <w:p w14:paraId="710AF34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C23E48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803D58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66229F5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23.960,41</w:t>
                        </w:r>
                      </w:p>
                    </w:tc>
                    <w:tc>
                      <w:tcPr>
                        <w:tcW w:w="1482" w:type="dxa"/>
                        <w:tcBorders>
                          <w:top w:val="nil"/>
                          <w:left w:val="nil"/>
                          <w:bottom w:val="nil"/>
                          <w:right w:val="nil"/>
                        </w:tcBorders>
                        <w:noWrap/>
                        <w:vAlign w:val="bottom"/>
                        <w:hideMark/>
                      </w:tcPr>
                      <w:p w14:paraId="5948830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-22.560,41</w:t>
                        </w:r>
                      </w:p>
                    </w:tc>
                    <w:tc>
                      <w:tcPr>
                        <w:tcW w:w="1105" w:type="dxa"/>
                        <w:tcBorders>
                          <w:top w:val="nil"/>
                          <w:left w:val="nil"/>
                          <w:bottom w:val="nil"/>
                          <w:right w:val="nil"/>
                        </w:tcBorders>
                        <w:noWrap/>
                        <w:vAlign w:val="bottom"/>
                        <w:hideMark/>
                      </w:tcPr>
                      <w:p w14:paraId="4DD7B85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-94,16</w:t>
                        </w:r>
                      </w:p>
                    </w:tc>
                    <w:tc>
                      <w:tcPr>
                        <w:tcW w:w="1131" w:type="dxa"/>
                        <w:tcBorders>
                          <w:top w:val="nil"/>
                          <w:left w:val="nil"/>
                          <w:bottom w:val="nil"/>
                          <w:right w:val="nil"/>
                        </w:tcBorders>
                        <w:noWrap/>
                        <w:vAlign w:val="bottom"/>
                        <w:hideMark/>
                      </w:tcPr>
                      <w:p w14:paraId="67C8247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1.400,00</w:t>
                        </w:r>
                      </w:p>
                    </w:tc>
                  </w:tr>
                  <w:tr w:rsidR="0050724B" w:rsidRPr="0050724B" w14:paraId="475AC7C2" w14:textId="77777777" w:rsidTr="0050724B">
                    <w:trPr>
                      <w:trHeight w:val="255"/>
                    </w:trPr>
                    <w:tc>
                      <w:tcPr>
                        <w:tcW w:w="940" w:type="dxa"/>
                        <w:tcBorders>
                          <w:top w:val="nil"/>
                          <w:left w:val="nil"/>
                          <w:bottom w:val="nil"/>
                          <w:right w:val="nil"/>
                        </w:tcBorders>
                        <w:noWrap/>
                        <w:vAlign w:val="bottom"/>
                        <w:hideMark/>
                      </w:tcPr>
                      <w:p w14:paraId="48B7CE17"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E6A311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AEAB01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7872A05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23.960,41</w:t>
                        </w:r>
                      </w:p>
                    </w:tc>
                    <w:tc>
                      <w:tcPr>
                        <w:tcW w:w="1482" w:type="dxa"/>
                        <w:tcBorders>
                          <w:top w:val="nil"/>
                          <w:left w:val="nil"/>
                          <w:bottom w:val="nil"/>
                          <w:right w:val="nil"/>
                        </w:tcBorders>
                        <w:noWrap/>
                        <w:vAlign w:val="bottom"/>
                        <w:hideMark/>
                      </w:tcPr>
                      <w:p w14:paraId="607F4EE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-22.560,41</w:t>
                        </w:r>
                      </w:p>
                    </w:tc>
                    <w:tc>
                      <w:tcPr>
                        <w:tcW w:w="1105" w:type="dxa"/>
                        <w:tcBorders>
                          <w:top w:val="nil"/>
                          <w:left w:val="nil"/>
                          <w:bottom w:val="nil"/>
                          <w:right w:val="nil"/>
                        </w:tcBorders>
                        <w:noWrap/>
                        <w:vAlign w:val="bottom"/>
                        <w:hideMark/>
                      </w:tcPr>
                      <w:p w14:paraId="0F03C20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-94,16</w:t>
                        </w:r>
                      </w:p>
                    </w:tc>
                    <w:tc>
                      <w:tcPr>
                        <w:tcW w:w="1131" w:type="dxa"/>
                        <w:tcBorders>
                          <w:top w:val="nil"/>
                          <w:left w:val="nil"/>
                          <w:bottom w:val="nil"/>
                          <w:right w:val="nil"/>
                        </w:tcBorders>
                        <w:noWrap/>
                        <w:vAlign w:val="bottom"/>
                        <w:hideMark/>
                      </w:tcPr>
                      <w:p w14:paraId="1E37378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1.400,00</w:t>
                        </w:r>
                      </w:p>
                    </w:tc>
                  </w:tr>
                  <w:tr w:rsidR="0050724B" w:rsidRPr="0050724B" w14:paraId="744190AB" w14:textId="77777777" w:rsidTr="0050724B">
                    <w:trPr>
                      <w:trHeight w:val="255"/>
                    </w:trPr>
                    <w:tc>
                      <w:tcPr>
                        <w:tcW w:w="940" w:type="dxa"/>
                        <w:tcBorders>
                          <w:top w:val="nil"/>
                          <w:left w:val="nil"/>
                          <w:bottom w:val="nil"/>
                          <w:right w:val="nil"/>
                        </w:tcBorders>
                        <w:noWrap/>
                        <w:vAlign w:val="bottom"/>
                        <w:hideMark/>
                      </w:tcPr>
                      <w:p w14:paraId="00AE256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R510</w:t>
                        </w:r>
                      </w:p>
                    </w:tc>
                    <w:tc>
                      <w:tcPr>
                        <w:tcW w:w="774" w:type="dxa"/>
                        <w:tcBorders>
                          <w:top w:val="nil"/>
                          <w:left w:val="nil"/>
                          <w:bottom w:val="nil"/>
                          <w:right w:val="nil"/>
                        </w:tcBorders>
                        <w:noWrap/>
                        <w:vAlign w:val="bottom"/>
                        <w:hideMark/>
                      </w:tcPr>
                      <w:p w14:paraId="33DDEF0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426EC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radovi-Izgradnja i opremanje dječjeg igrališta u Dubravici k.č.br. 72/8</w:t>
                        </w:r>
                      </w:p>
                    </w:tc>
                    <w:tc>
                      <w:tcPr>
                        <w:tcW w:w="1557" w:type="dxa"/>
                        <w:tcBorders>
                          <w:top w:val="nil"/>
                          <w:left w:val="nil"/>
                          <w:bottom w:val="nil"/>
                          <w:right w:val="nil"/>
                        </w:tcBorders>
                        <w:noWrap/>
                        <w:vAlign w:val="bottom"/>
                        <w:hideMark/>
                      </w:tcPr>
                      <w:p w14:paraId="444FC33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21.060,41</w:t>
                        </w:r>
                      </w:p>
                    </w:tc>
                    <w:tc>
                      <w:tcPr>
                        <w:tcW w:w="1482" w:type="dxa"/>
                        <w:tcBorders>
                          <w:top w:val="nil"/>
                          <w:left w:val="nil"/>
                          <w:bottom w:val="nil"/>
                          <w:right w:val="nil"/>
                        </w:tcBorders>
                        <w:noWrap/>
                        <w:vAlign w:val="bottom"/>
                        <w:hideMark/>
                      </w:tcPr>
                      <w:p w14:paraId="430139D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-21.060,41</w:t>
                        </w:r>
                      </w:p>
                    </w:tc>
                    <w:tc>
                      <w:tcPr>
                        <w:tcW w:w="1105" w:type="dxa"/>
                        <w:tcBorders>
                          <w:top w:val="nil"/>
                          <w:left w:val="nil"/>
                          <w:bottom w:val="nil"/>
                          <w:right w:val="nil"/>
                        </w:tcBorders>
                        <w:noWrap/>
                        <w:vAlign w:val="bottom"/>
                        <w:hideMark/>
                      </w:tcPr>
                      <w:p w14:paraId="21141E8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BE326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09CB044B" w14:textId="77777777" w:rsidTr="0050724B">
                    <w:trPr>
                      <w:trHeight w:val="255"/>
                    </w:trPr>
                    <w:tc>
                      <w:tcPr>
                        <w:tcW w:w="940" w:type="dxa"/>
                        <w:tcBorders>
                          <w:top w:val="nil"/>
                          <w:left w:val="nil"/>
                          <w:bottom w:val="nil"/>
                          <w:right w:val="nil"/>
                        </w:tcBorders>
                        <w:noWrap/>
                        <w:vAlign w:val="bottom"/>
                        <w:hideMark/>
                      </w:tcPr>
                      <w:p w14:paraId="1257E68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R511</w:t>
                        </w:r>
                      </w:p>
                    </w:tc>
                    <w:tc>
                      <w:tcPr>
                        <w:tcW w:w="774" w:type="dxa"/>
                        <w:tcBorders>
                          <w:top w:val="nil"/>
                          <w:left w:val="nil"/>
                          <w:bottom w:val="nil"/>
                          <w:right w:val="nil"/>
                        </w:tcBorders>
                        <w:noWrap/>
                        <w:vAlign w:val="bottom"/>
                        <w:hideMark/>
                      </w:tcPr>
                      <w:p w14:paraId="5132E2C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832555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Izgradnja i opremanje dječjeg igrališta u Dubravici k.č.br. 72/8</w:t>
                        </w:r>
                      </w:p>
                    </w:tc>
                    <w:tc>
                      <w:tcPr>
                        <w:tcW w:w="1557" w:type="dxa"/>
                        <w:tcBorders>
                          <w:top w:val="nil"/>
                          <w:left w:val="nil"/>
                          <w:bottom w:val="nil"/>
                          <w:right w:val="nil"/>
                        </w:tcBorders>
                        <w:noWrap/>
                        <w:vAlign w:val="bottom"/>
                        <w:hideMark/>
                      </w:tcPr>
                      <w:p w14:paraId="2E01BAA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482" w:type="dxa"/>
                        <w:tcBorders>
                          <w:top w:val="nil"/>
                          <w:left w:val="nil"/>
                          <w:bottom w:val="nil"/>
                          <w:right w:val="nil"/>
                        </w:tcBorders>
                        <w:noWrap/>
                        <w:vAlign w:val="bottom"/>
                        <w:hideMark/>
                      </w:tcPr>
                      <w:p w14:paraId="1362B2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4C58291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D2D9C1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44F816D" w14:textId="77777777" w:rsidTr="0050724B">
                    <w:trPr>
                      <w:trHeight w:val="255"/>
                    </w:trPr>
                    <w:tc>
                      <w:tcPr>
                        <w:tcW w:w="940" w:type="dxa"/>
                        <w:tcBorders>
                          <w:top w:val="nil"/>
                          <w:left w:val="nil"/>
                          <w:bottom w:val="nil"/>
                          <w:right w:val="nil"/>
                        </w:tcBorders>
                        <w:noWrap/>
                        <w:vAlign w:val="bottom"/>
                        <w:hideMark/>
                      </w:tcPr>
                      <w:p w14:paraId="4C70592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R512</w:t>
                        </w:r>
                      </w:p>
                    </w:tc>
                    <w:tc>
                      <w:tcPr>
                        <w:tcW w:w="774" w:type="dxa"/>
                        <w:tcBorders>
                          <w:top w:val="nil"/>
                          <w:left w:val="nil"/>
                          <w:bottom w:val="nil"/>
                          <w:right w:val="nil"/>
                        </w:tcBorders>
                        <w:noWrap/>
                        <w:vAlign w:val="bottom"/>
                        <w:hideMark/>
                      </w:tcPr>
                      <w:p w14:paraId="0D1A32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11B83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Trošak pripreme i </w:t>
                        </w:r>
                        <w:proofErr w:type="spellStart"/>
                        <w:r w:rsidRPr="0050724B">
                          <w:rPr>
                            <w:rFonts w:ascii="Arial" w:eastAsia="Times New Roman" w:hAnsi="Arial" w:cs="Arial"/>
                            <w:sz w:val="20"/>
                            <w:szCs w:val="20"/>
                            <w:lang w:eastAsia="hr-HR"/>
                          </w:rPr>
                          <w:t>prov</w:t>
                        </w:r>
                        <w:proofErr w:type="spellEnd"/>
                        <w:r w:rsidRPr="0050724B">
                          <w:rPr>
                            <w:rFonts w:ascii="Arial" w:eastAsia="Times New Roman" w:hAnsi="Arial" w:cs="Arial"/>
                            <w:sz w:val="20"/>
                            <w:szCs w:val="20"/>
                            <w:lang w:eastAsia="hr-HR"/>
                          </w:rPr>
                          <w:t xml:space="preserve">. post. </w:t>
                        </w:r>
                        <w:proofErr w:type="spellStart"/>
                        <w:r w:rsidRPr="0050724B">
                          <w:rPr>
                            <w:rFonts w:ascii="Arial" w:eastAsia="Times New Roman" w:hAnsi="Arial" w:cs="Arial"/>
                            <w:sz w:val="20"/>
                            <w:szCs w:val="20"/>
                            <w:lang w:eastAsia="hr-HR"/>
                          </w:rPr>
                          <w:t>j.n</w:t>
                        </w:r>
                        <w:proofErr w:type="spellEnd"/>
                        <w:r w:rsidRPr="0050724B">
                          <w:rPr>
                            <w:rFonts w:ascii="Arial" w:eastAsia="Times New Roman" w:hAnsi="Arial" w:cs="Arial"/>
                            <w:sz w:val="20"/>
                            <w:szCs w:val="20"/>
                            <w:lang w:eastAsia="hr-HR"/>
                          </w:rPr>
                          <w:t>.-Izgradnja i opremanje dječjeg igrališta u Dubravici k.č.br. 72/8</w:t>
                        </w:r>
                      </w:p>
                    </w:tc>
                    <w:tc>
                      <w:tcPr>
                        <w:tcW w:w="1557" w:type="dxa"/>
                        <w:tcBorders>
                          <w:top w:val="nil"/>
                          <w:left w:val="nil"/>
                          <w:bottom w:val="nil"/>
                          <w:right w:val="nil"/>
                        </w:tcBorders>
                        <w:noWrap/>
                        <w:vAlign w:val="bottom"/>
                        <w:hideMark/>
                      </w:tcPr>
                      <w:p w14:paraId="57A27BF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c>
                      <w:tcPr>
                        <w:tcW w:w="1482" w:type="dxa"/>
                        <w:tcBorders>
                          <w:top w:val="nil"/>
                          <w:left w:val="nil"/>
                          <w:bottom w:val="nil"/>
                          <w:right w:val="nil"/>
                        </w:tcBorders>
                        <w:noWrap/>
                        <w:vAlign w:val="bottom"/>
                        <w:hideMark/>
                      </w:tcPr>
                      <w:p w14:paraId="0F7B69E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0C9AD0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A44968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r>
                  <w:tr w:rsidR="0050724B" w:rsidRPr="0050724B" w14:paraId="2A09ADAA" w14:textId="77777777" w:rsidTr="0050724B">
                    <w:trPr>
                      <w:trHeight w:val="255"/>
                    </w:trPr>
                    <w:tc>
                      <w:tcPr>
                        <w:tcW w:w="940" w:type="dxa"/>
                        <w:tcBorders>
                          <w:top w:val="nil"/>
                          <w:left w:val="nil"/>
                          <w:bottom w:val="nil"/>
                          <w:right w:val="nil"/>
                        </w:tcBorders>
                        <w:noWrap/>
                        <w:vAlign w:val="bottom"/>
                        <w:hideMark/>
                      </w:tcPr>
                      <w:p w14:paraId="1924F7E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R513</w:t>
                        </w:r>
                      </w:p>
                    </w:tc>
                    <w:tc>
                      <w:tcPr>
                        <w:tcW w:w="774" w:type="dxa"/>
                        <w:tcBorders>
                          <w:top w:val="nil"/>
                          <w:left w:val="nil"/>
                          <w:bottom w:val="nil"/>
                          <w:right w:val="nil"/>
                        </w:tcBorders>
                        <w:noWrap/>
                        <w:vAlign w:val="bottom"/>
                        <w:hideMark/>
                      </w:tcPr>
                      <w:p w14:paraId="3A4759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E4CAA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Trošak </w:t>
                        </w:r>
                        <w:proofErr w:type="spellStart"/>
                        <w:r w:rsidRPr="0050724B">
                          <w:rPr>
                            <w:rFonts w:ascii="Arial" w:eastAsia="Times New Roman" w:hAnsi="Arial" w:cs="Arial"/>
                            <w:sz w:val="20"/>
                            <w:szCs w:val="20"/>
                            <w:lang w:eastAsia="hr-HR"/>
                          </w:rPr>
                          <w:t>mark</w:t>
                        </w:r>
                        <w:proofErr w:type="spellEnd"/>
                        <w:r w:rsidRPr="0050724B">
                          <w:rPr>
                            <w:rFonts w:ascii="Arial" w:eastAsia="Times New Roman" w:hAnsi="Arial" w:cs="Arial"/>
                            <w:sz w:val="20"/>
                            <w:szCs w:val="20"/>
                            <w:lang w:eastAsia="hr-HR"/>
                          </w:rPr>
                          <w:t>.-</w:t>
                        </w:r>
                        <w:proofErr w:type="spellStart"/>
                        <w:r w:rsidRPr="0050724B">
                          <w:rPr>
                            <w:rFonts w:ascii="Arial" w:eastAsia="Times New Roman" w:hAnsi="Arial" w:cs="Arial"/>
                            <w:sz w:val="20"/>
                            <w:szCs w:val="20"/>
                            <w:lang w:eastAsia="hr-HR"/>
                          </w:rPr>
                          <w:t>promot</w:t>
                        </w:r>
                        <w:proofErr w:type="spellEnd"/>
                        <w:r w:rsidRPr="0050724B">
                          <w:rPr>
                            <w:rFonts w:ascii="Arial" w:eastAsia="Times New Roman" w:hAnsi="Arial" w:cs="Arial"/>
                            <w:sz w:val="20"/>
                            <w:szCs w:val="20"/>
                            <w:lang w:eastAsia="hr-HR"/>
                          </w:rPr>
                          <w:t>. aktivnosti-Izgradnja i opremanje dječjeg igrališta u Dubravici k.č.br. 72/8</w:t>
                        </w:r>
                      </w:p>
                    </w:tc>
                    <w:tc>
                      <w:tcPr>
                        <w:tcW w:w="1557" w:type="dxa"/>
                        <w:tcBorders>
                          <w:top w:val="nil"/>
                          <w:left w:val="nil"/>
                          <w:bottom w:val="nil"/>
                          <w:right w:val="nil"/>
                        </w:tcBorders>
                        <w:noWrap/>
                        <w:vAlign w:val="bottom"/>
                        <w:hideMark/>
                      </w:tcPr>
                      <w:p w14:paraId="3E40223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3D6E030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40771C5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48694D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C423F75" w14:textId="77777777" w:rsidTr="0050724B">
                    <w:trPr>
                      <w:trHeight w:val="255"/>
                    </w:trPr>
                    <w:tc>
                      <w:tcPr>
                        <w:tcW w:w="940" w:type="dxa"/>
                        <w:tcBorders>
                          <w:top w:val="nil"/>
                          <w:left w:val="nil"/>
                          <w:bottom w:val="nil"/>
                          <w:right w:val="nil"/>
                        </w:tcBorders>
                        <w:noWrap/>
                        <w:vAlign w:val="bottom"/>
                        <w:hideMark/>
                      </w:tcPr>
                      <w:p w14:paraId="5058224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R514</w:t>
                        </w:r>
                      </w:p>
                    </w:tc>
                    <w:tc>
                      <w:tcPr>
                        <w:tcW w:w="774" w:type="dxa"/>
                        <w:tcBorders>
                          <w:top w:val="nil"/>
                          <w:left w:val="nil"/>
                          <w:bottom w:val="nil"/>
                          <w:right w:val="nil"/>
                        </w:tcBorders>
                        <w:noWrap/>
                        <w:vAlign w:val="bottom"/>
                        <w:hideMark/>
                      </w:tcPr>
                      <w:p w14:paraId="60270D1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52E711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Trošak </w:t>
                        </w:r>
                        <w:proofErr w:type="spellStart"/>
                        <w:r w:rsidRPr="0050724B">
                          <w:rPr>
                            <w:rFonts w:ascii="Arial" w:eastAsia="Times New Roman" w:hAnsi="Arial" w:cs="Arial"/>
                            <w:sz w:val="20"/>
                            <w:szCs w:val="20"/>
                            <w:lang w:eastAsia="hr-HR"/>
                          </w:rPr>
                          <w:t>pripr</w:t>
                        </w:r>
                        <w:proofErr w:type="spellEnd"/>
                        <w:r w:rsidRPr="0050724B">
                          <w:rPr>
                            <w:rFonts w:ascii="Arial" w:eastAsia="Times New Roman" w:hAnsi="Arial" w:cs="Arial"/>
                            <w:sz w:val="20"/>
                            <w:szCs w:val="20"/>
                            <w:lang w:eastAsia="hr-HR"/>
                          </w:rPr>
                          <w:t xml:space="preserve">. dok. za </w:t>
                        </w:r>
                        <w:proofErr w:type="spellStart"/>
                        <w:r w:rsidRPr="0050724B">
                          <w:rPr>
                            <w:rFonts w:ascii="Arial" w:eastAsia="Times New Roman" w:hAnsi="Arial" w:cs="Arial"/>
                            <w:sz w:val="20"/>
                            <w:szCs w:val="20"/>
                            <w:lang w:eastAsia="hr-HR"/>
                          </w:rPr>
                          <w:t>prij</w:t>
                        </w:r>
                        <w:proofErr w:type="spellEnd"/>
                        <w:r w:rsidRPr="0050724B">
                          <w:rPr>
                            <w:rFonts w:ascii="Arial" w:eastAsia="Times New Roman" w:hAnsi="Arial" w:cs="Arial"/>
                            <w:sz w:val="20"/>
                            <w:szCs w:val="20"/>
                            <w:lang w:eastAsia="hr-HR"/>
                          </w:rPr>
                          <w:t xml:space="preserve"> na </w:t>
                        </w:r>
                        <w:proofErr w:type="spellStart"/>
                        <w:r w:rsidRPr="0050724B">
                          <w:rPr>
                            <w:rFonts w:ascii="Arial" w:eastAsia="Times New Roman" w:hAnsi="Arial" w:cs="Arial"/>
                            <w:sz w:val="20"/>
                            <w:szCs w:val="20"/>
                            <w:lang w:eastAsia="hr-HR"/>
                          </w:rPr>
                          <w:t>Lag</w:t>
                        </w:r>
                        <w:proofErr w:type="spellEnd"/>
                        <w:r w:rsidRPr="0050724B">
                          <w:rPr>
                            <w:rFonts w:ascii="Arial" w:eastAsia="Times New Roman" w:hAnsi="Arial" w:cs="Arial"/>
                            <w:sz w:val="20"/>
                            <w:szCs w:val="20"/>
                            <w:lang w:eastAsia="hr-HR"/>
                          </w:rPr>
                          <w:t xml:space="preserve"> natječaj-Izgradnja i opre. </w:t>
                        </w:r>
                        <w:proofErr w:type="spellStart"/>
                        <w:r w:rsidRPr="0050724B">
                          <w:rPr>
                            <w:rFonts w:ascii="Arial" w:eastAsia="Times New Roman" w:hAnsi="Arial" w:cs="Arial"/>
                            <w:sz w:val="20"/>
                            <w:szCs w:val="20"/>
                            <w:lang w:eastAsia="hr-HR"/>
                          </w:rPr>
                          <w:t>dječ</w:t>
                        </w:r>
                        <w:proofErr w:type="spellEnd"/>
                        <w:r w:rsidRPr="0050724B">
                          <w:rPr>
                            <w:rFonts w:ascii="Arial" w:eastAsia="Times New Roman" w:hAnsi="Arial" w:cs="Arial"/>
                            <w:sz w:val="20"/>
                            <w:szCs w:val="20"/>
                            <w:lang w:eastAsia="hr-HR"/>
                          </w:rPr>
                          <w:t>. igrališta u Dubravici k.č.br.72/8</w:t>
                        </w:r>
                      </w:p>
                    </w:tc>
                    <w:tc>
                      <w:tcPr>
                        <w:tcW w:w="1557" w:type="dxa"/>
                        <w:tcBorders>
                          <w:top w:val="nil"/>
                          <w:left w:val="nil"/>
                          <w:bottom w:val="nil"/>
                          <w:right w:val="nil"/>
                        </w:tcBorders>
                        <w:noWrap/>
                        <w:vAlign w:val="bottom"/>
                        <w:hideMark/>
                      </w:tcPr>
                      <w:p w14:paraId="71B5669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c>
                      <w:tcPr>
                        <w:tcW w:w="1482" w:type="dxa"/>
                        <w:tcBorders>
                          <w:top w:val="nil"/>
                          <w:left w:val="nil"/>
                          <w:bottom w:val="nil"/>
                          <w:right w:val="nil"/>
                        </w:tcBorders>
                        <w:noWrap/>
                        <w:vAlign w:val="bottom"/>
                        <w:hideMark/>
                      </w:tcPr>
                      <w:p w14:paraId="572E2D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19B89A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6FBFDB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r>
                  <w:tr w:rsidR="0050724B" w:rsidRPr="0050724B" w14:paraId="65E526FA"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48958C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5.6. Fondovi EU</w:t>
                        </w:r>
                      </w:p>
                    </w:tc>
                    <w:tc>
                      <w:tcPr>
                        <w:tcW w:w="1557" w:type="dxa"/>
                        <w:tcBorders>
                          <w:top w:val="nil"/>
                          <w:left w:val="nil"/>
                          <w:bottom w:val="nil"/>
                          <w:right w:val="nil"/>
                        </w:tcBorders>
                        <w:shd w:val="clear" w:color="000000" w:fill="FFFF99"/>
                        <w:noWrap/>
                        <w:vAlign w:val="bottom"/>
                        <w:hideMark/>
                      </w:tcPr>
                      <w:p w14:paraId="641E91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53.314,59</w:t>
                        </w:r>
                      </w:p>
                    </w:tc>
                    <w:tc>
                      <w:tcPr>
                        <w:tcW w:w="1482" w:type="dxa"/>
                        <w:tcBorders>
                          <w:top w:val="nil"/>
                          <w:left w:val="nil"/>
                          <w:bottom w:val="nil"/>
                          <w:right w:val="nil"/>
                        </w:tcBorders>
                        <w:shd w:val="clear" w:color="000000" w:fill="FFFF99"/>
                        <w:noWrap/>
                        <w:vAlign w:val="bottom"/>
                        <w:hideMark/>
                      </w:tcPr>
                      <w:p w14:paraId="03B8D8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-44.689,59</w:t>
                        </w:r>
                      </w:p>
                    </w:tc>
                    <w:tc>
                      <w:tcPr>
                        <w:tcW w:w="1105" w:type="dxa"/>
                        <w:tcBorders>
                          <w:top w:val="nil"/>
                          <w:left w:val="nil"/>
                          <w:bottom w:val="nil"/>
                          <w:right w:val="nil"/>
                        </w:tcBorders>
                        <w:shd w:val="clear" w:color="000000" w:fill="FFFF99"/>
                        <w:noWrap/>
                        <w:vAlign w:val="bottom"/>
                        <w:hideMark/>
                      </w:tcPr>
                      <w:p w14:paraId="65524E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-83,82</w:t>
                        </w:r>
                      </w:p>
                    </w:tc>
                    <w:tc>
                      <w:tcPr>
                        <w:tcW w:w="1131" w:type="dxa"/>
                        <w:tcBorders>
                          <w:top w:val="nil"/>
                          <w:left w:val="nil"/>
                          <w:bottom w:val="nil"/>
                          <w:right w:val="nil"/>
                        </w:tcBorders>
                        <w:shd w:val="clear" w:color="000000" w:fill="FFFF99"/>
                        <w:noWrap/>
                        <w:vAlign w:val="bottom"/>
                        <w:hideMark/>
                      </w:tcPr>
                      <w:p w14:paraId="219ED88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8.625,00</w:t>
                        </w:r>
                      </w:p>
                    </w:tc>
                  </w:tr>
                  <w:tr w:rsidR="0050724B" w:rsidRPr="0050724B" w14:paraId="0E9A647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3153BA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 Obrazovanje</w:t>
                        </w:r>
                      </w:p>
                    </w:tc>
                    <w:tc>
                      <w:tcPr>
                        <w:tcW w:w="1557" w:type="dxa"/>
                        <w:tcBorders>
                          <w:top w:val="nil"/>
                          <w:left w:val="nil"/>
                          <w:bottom w:val="nil"/>
                          <w:right w:val="nil"/>
                        </w:tcBorders>
                        <w:shd w:val="clear" w:color="000000" w:fill="00CCFF"/>
                        <w:noWrap/>
                        <w:vAlign w:val="bottom"/>
                        <w:hideMark/>
                      </w:tcPr>
                      <w:p w14:paraId="009E79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53.314,59</w:t>
                        </w:r>
                      </w:p>
                    </w:tc>
                    <w:tc>
                      <w:tcPr>
                        <w:tcW w:w="1482" w:type="dxa"/>
                        <w:tcBorders>
                          <w:top w:val="nil"/>
                          <w:left w:val="nil"/>
                          <w:bottom w:val="nil"/>
                          <w:right w:val="nil"/>
                        </w:tcBorders>
                        <w:shd w:val="clear" w:color="000000" w:fill="00CCFF"/>
                        <w:noWrap/>
                        <w:vAlign w:val="bottom"/>
                        <w:hideMark/>
                      </w:tcPr>
                      <w:p w14:paraId="5A95784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-44.689,59</w:t>
                        </w:r>
                      </w:p>
                    </w:tc>
                    <w:tc>
                      <w:tcPr>
                        <w:tcW w:w="1105" w:type="dxa"/>
                        <w:tcBorders>
                          <w:top w:val="nil"/>
                          <w:left w:val="nil"/>
                          <w:bottom w:val="nil"/>
                          <w:right w:val="nil"/>
                        </w:tcBorders>
                        <w:shd w:val="clear" w:color="000000" w:fill="00CCFF"/>
                        <w:noWrap/>
                        <w:vAlign w:val="bottom"/>
                        <w:hideMark/>
                      </w:tcPr>
                      <w:p w14:paraId="33331B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-83,82</w:t>
                        </w:r>
                      </w:p>
                    </w:tc>
                    <w:tc>
                      <w:tcPr>
                        <w:tcW w:w="1131" w:type="dxa"/>
                        <w:tcBorders>
                          <w:top w:val="nil"/>
                          <w:left w:val="nil"/>
                          <w:bottom w:val="nil"/>
                          <w:right w:val="nil"/>
                        </w:tcBorders>
                        <w:shd w:val="clear" w:color="000000" w:fill="00CCFF"/>
                        <w:noWrap/>
                        <w:vAlign w:val="bottom"/>
                        <w:hideMark/>
                      </w:tcPr>
                      <w:p w14:paraId="4AADF4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8.625,00</w:t>
                        </w:r>
                      </w:p>
                    </w:tc>
                  </w:tr>
                  <w:tr w:rsidR="0050724B" w:rsidRPr="0050724B" w14:paraId="37B743C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40D1BC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 Predškolsko i osnovno obrazovanje</w:t>
                        </w:r>
                      </w:p>
                    </w:tc>
                    <w:tc>
                      <w:tcPr>
                        <w:tcW w:w="1557" w:type="dxa"/>
                        <w:tcBorders>
                          <w:top w:val="nil"/>
                          <w:left w:val="nil"/>
                          <w:bottom w:val="nil"/>
                          <w:right w:val="nil"/>
                        </w:tcBorders>
                        <w:shd w:val="clear" w:color="000000" w:fill="00FFFF"/>
                        <w:noWrap/>
                        <w:vAlign w:val="bottom"/>
                        <w:hideMark/>
                      </w:tcPr>
                      <w:p w14:paraId="15F030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53.314,59</w:t>
                        </w:r>
                      </w:p>
                    </w:tc>
                    <w:tc>
                      <w:tcPr>
                        <w:tcW w:w="1482" w:type="dxa"/>
                        <w:tcBorders>
                          <w:top w:val="nil"/>
                          <w:left w:val="nil"/>
                          <w:bottom w:val="nil"/>
                          <w:right w:val="nil"/>
                        </w:tcBorders>
                        <w:shd w:val="clear" w:color="000000" w:fill="00FFFF"/>
                        <w:noWrap/>
                        <w:vAlign w:val="bottom"/>
                        <w:hideMark/>
                      </w:tcPr>
                      <w:p w14:paraId="3A82BF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-44.689,59</w:t>
                        </w:r>
                      </w:p>
                    </w:tc>
                    <w:tc>
                      <w:tcPr>
                        <w:tcW w:w="1105" w:type="dxa"/>
                        <w:tcBorders>
                          <w:top w:val="nil"/>
                          <w:left w:val="nil"/>
                          <w:bottom w:val="nil"/>
                          <w:right w:val="nil"/>
                        </w:tcBorders>
                        <w:shd w:val="clear" w:color="000000" w:fill="00FFFF"/>
                        <w:noWrap/>
                        <w:vAlign w:val="bottom"/>
                        <w:hideMark/>
                      </w:tcPr>
                      <w:p w14:paraId="4509BDD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-83,82</w:t>
                        </w:r>
                      </w:p>
                    </w:tc>
                    <w:tc>
                      <w:tcPr>
                        <w:tcW w:w="1131" w:type="dxa"/>
                        <w:tcBorders>
                          <w:top w:val="nil"/>
                          <w:left w:val="nil"/>
                          <w:bottom w:val="nil"/>
                          <w:right w:val="nil"/>
                        </w:tcBorders>
                        <w:shd w:val="clear" w:color="000000" w:fill="00FFFF"/>
                        <w:noWrap/>
                        <w:vAlign w:val="bottom"/>
                        <w:hideMark/>
                      </w:tcPr>
                      <w:p w14:paraId="21C5AE2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8.625,00</w:t>
                        </w:r>
                      </w:p>
                    </w:tc>
                  </w:tr>
                  <w:tr w:rsidR="0050724B" w:rsidRPr="0050724B" w14:paraId="3ED0176A"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CB0A7F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0911 Predškolsko obrazovanje</w:t>
                        </w:r>
                      </w:p>
                    </w:tc>
                    <w:tc>
                      <w:tcPr>
                        <w:tcW w:w="1557" w:type="dxa"/>
                        <w:tcBorders>
                          <w:top w:val="nil"/>
                          <w:left w:val="nil"/>
                          <w:bottom w:val="nil"/>
                          <w:right w:val="nil"/>
                        </w:tcBorders>
                        <w:shd w:val="clear" w:color="000000" w:fill="CCFFFF"/>
                        <w:noWrap/>
                        <w:vAlign w:val="bottom"/>
                        <w:hideMark/>
                      </w:tcPr>
                      <w:p w14:paraId="7028E4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53.314,59</w:t>
                        </w:r>
                      </w:p>
                    </w:tc>
                    <w:tc>
                      <w:tcPr>
                        <w:tcW w:w="1482" w:type="dxa"/>
                        <w:tcBorders>
                          <w:top w:val="nil"/>
                          <w:left w:val="nil"/>
                          <w:bottom w:val="nil"/>
                          <w:right w:val="nil"/>
                        </w:tcBorders>
                        <w:shd w:val="clear" w:color="000000" w:fill="CCFFFF"/>
                        <w:noWrap/>
                        <w:vAlign w:val="bottom"/>
                        <w:hideMark/>
                      </w:tcPr>
                      <w:p w14:paraId="6BD31C0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-44.689,59</w:t>
                        </w:r>
                      </w:p>
                    </w:tc>
                    <w:tc>
                      <w:tcPr>
                        <w:tcW w:w="1105" w:type="dxa"/>
                        <w:tcBorders>
                          <w:top w:val="nil"/>
                          <w:left w:val="nil"/>
                          <w:bottom w:val="nil"/>
                          <w:right w:val="nil"/>
                        </w:tcBorders>
                        <w:shd w:val="clear" w:color="000000" w:fill="CCFFFF"/>
                        <w:noWrap/>
                        <w:vAlign w:val="bottom"/>
                        <w:hideMark/>
                      </w:tcPr>
                      <w:p w14:paraId="1CE719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-83,82</w:t>
                        </w:r>
                      </w:p>
                    </w:tc>
                    <w:tc>
                      <w:tcPr>
                        <w:tcW w:w="1131" w:type="dxa"/>
                        <w:tcBorders>
                          <w:top w:val="nil"/>
                          <w:left w:val="nil"/>
                          <w:bottom w:val="nil"/>
                          <w:right w:val="nil"/>
                        </w:tcBorders>
                        <w:shd w:val="clear" w:color="000000" w:fill="CCFFFF"/>
                        <w:noWrap/>
                        <w:vAlign w:val="bottom"/>
                        <w:hideMark/>
                      </w:tcPr>
                      <w:p w14:paraId="68C73F3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8.625,00</w:t>
                        </w:r>
                      </w:p>
                    </w:tc>
                  </w:tr>
                  <w:tr w:rsidR="0050724B" w:rsidRPr="0050724B" w14:paraId="0EC915D4" w14:textId="77777777" w:rsidTr="0050724B">
                    <w:trPr>
                      <w:trHeight w:val="255"/>
                    </w:trPr>
                    <w:tc>
                      <w:tcPr>
                        <w:tcW w:w="940" w:type="dxa"/>
                        <w:tcBorders>
                          <w:top w:val="nil"/>
                          <w:left w:val="nil"/>
                          <w:bottom w:val="nil"/>
                          <w:right w:val="nil"/>
                        </w:tcBorders>
                        <w:noWrap/>
                        <w:vAlign w:val="bottom"/>
                        <w:hideMark/>
                      </w:tcPr>
                      <w:p w14:paraId="501F047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0FB239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4D915A4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C42453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53.314,59</w:t>
                        </w:r>
                      </w:p>
                    </w:tc>
                    <w:tc>
                      <w:tcPr>
                        <w:tcW w:w="1482" w:type="dxa"/>
                        <w:tcBorders>
                          <w:top w:val="nil"/>
                          <w:left w:val="nil"/>
                          <w:bottom w:val="nil"/>
                          <w:right w:val="nil"/>
                        </w:tcBorders>
                        <w:noWrap/>
                        <w:vAlign w:val="bottom"/>
                        <w:hideMark/>
                      </w:tcPr>
                      <w:p w14:paraId="75672C5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-44.689,59</w:t>
                        </w:r>
                      </w:p>
                    </w:tc>
                    <w:tc>
                      <w:tcPr>
                        <w:tcW w:w="1105" w:type="dxa"/>
                        <w:tcBorders>
                          <w:top w:val="nil"/>
                          <w:left w:val="nil"/>
                          <w:bottom w:val="nil"/>
                          <w:right w:val="nil"/>
                        </w:tcBorders>
                        <w:noWrap/>
                        <w:vAlign w:val="bottom"/>
                        <w:hideMark/>
                      </w:tcPr>
                      <w:p w14:paraId="121E11F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-83,82</w:t>
                        </w:r>
                      </w:p>
                    </w:tc>
                    <w:tc>
                      <w:tcPr>
                        <w:tcW w:w="1131" w:type="dxa"/>
                        <w:tcBorders>
                          <w:top w:val="nil"/>
                          <w:left w:val="nil"/>
                          <w:bottom w:val="nil"/>
                          <w:right w:val="nil"/>
                        </w:tcBorders>
                        <w:noWrap/>
                        <w:vAlign w:val="bottom"/>
                        <w:hideMark/>
                      </w:tcPr>
                      <w:p w14:paraId="26A4792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8.625,00</w:t>
                        </w:r>
                      </w:p>
                    </w:tc>
                  </w:tr>
                  <w:tr w:rsidR="0050724B" w:rsidRPr="0050724B" w14:paraId="158B1BAC" w14:textId="77777777" w:rsidTr="0050724B">
                    <w:trPr>
                      <w:trHeight w:val="255"/>
                    </w:trPr>
                    <w:tc>
                      <w:tcPr>
                        <w:tcW w:w="940" w:type="dxa"/>
                        <w:tcBorders>
                          <w:top w:val="nil"/>
                          <w:left w:val="nil"/>
                          <w:bottom w:val="nil"/>
                          <w:right w:val="nil"/>
                        </w:tcBorders>
                        <w:noWrap/>
                        <w:vAlign w:val="bottom"/>
                        <w:hideMark/>
                      </w:tcPr>
                      <w:p w14:paraId="53572A20"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1F7EBB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F1B6A8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49D2B8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53.314,59</w:t>
                        </w:r>
                      </w:p>
                    </w:tc>
                    <w:tc>
                      <w:tcPr>
                        <w:tcW w:w="1482" w:type="dxa"/>
                        <w:tcBorders>
                          <w:top w:val="nil"/>
                          <w:left w:val="nil"/>
                          <w:bottom w:val="nil"/>
                          <w:right w:val="nil"/>
                        </w:tcBorders>
                        <w:noWrap/>
                        <w:vAlign w:val="bottom"/>
                        <w:hideMark/>
                      </w:tcPr>
                      <w:p w14:paraId="33EC947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-44.689,59</w:t>
                        </w:r>
                      </w:p>
                    </w:tc>
                    <w:tc>
                      <w:tcPr>
                        <w:tcW w:w="1105" w:type="dxa"/>
                        <w:tcBorders>
                          <w:top w:val="nil"/>
                          <w:left w:val="nil"/>
                          <w:bottom w:val="nil"/>
                          <w:right w:val="nil"/>
                        </w:tcBorders>
                        <w:noWrap/>
                        <w:vAlign w:val="bottom"/>
                        <w:hideMark/>
                      </w:tcPr>
                      <w:p w14:paraId="16091BE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-83,82</w:t>
                        </w:r>
                      </w:p>
                    </w:tc>
                    <w:tc>
                      <w:tcPr>
                        <w:tcW w:w="1131" w:type="dxa"/>
                        <w:tcBorders>
                          <w:top w:val="nil"/>
                          <w:left w:val="nil"/>
                          <w:bottom w:val="nil"/>
                          <w:right w:val="nil"/>
                        </w:tcBorders>
                        <w:noWrap/>
                        <w:vAlign w:val="bottom"/>
                        <w:hideMark/>
                      </w:tcPr>
                      <w:p w14:paraId="767F87D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8.625,00</w:t>
                        </w:r>
                      </w:p>
                    </w:tc>
                  </w:tr>
                  <w:tr w:rsidR="0050724B" w:rsidRPr="0050724B" w14:paraId="37AB1746" w14:textId="77777777" w:rsidTr="0050724B">
                    <w:trPr>
                      <w:trHeight w:val="255"/>
                    </w:trPr>
                    <w:tc>
                      <w:tcPr>
                        <w:tcW w:w="940" w:type="dxa"/>
                        <w:tcBorders>
                          <w:top w:val="nil"/>
                          <w:left w:val="nil"/>
                          <w:bottom w:val="nil"/>
                          <w:right w:val="nil"/>
                        </w:tcBorders>
                        <w:noWrap/>
                        <w:vAlign w:val="bottom"/>
                        <w:hideMark/>
                      </w:tcPr>
                      <w:p w14:paraId="14B163F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R505</w:t>
                        </w:r>
                      </w:p>
                    </w:tc>
                    <w:tc>
                      <w:tcPr>
                        <w:tcW w:w="774" w:type="dxa"/>
                        <w:tcBorders>
                          <w:top w:val="nil"/>
                          <w:left w:val="nil"/>
                          <w:bottom w:val="nil"/>
                          <w:right w:val="nil"/>
                        </w:tcBorders>
                        <w:noWrap/>
                        <w:vAlign w:val="bottom"/>
                        <w:hideMark/>
                      </w:tcPr>
                      <w:p w14:paraId="7453A8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8735CA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radovi-Izgradnja i opremanje dječjeg igrališta u Dubravici k.č.br. 72/8</w:t>
                        </w:r>
                      </w:p>
                    </w:tc>
                    <w:tc>
                      <w:tcPr>
                        <w:tcW w:w="1557" w:type="dxa"/>
                        <w:tcBorders>
                          <w:top w:val="nil"/>
                          <w:left w:val="nil"/>
                          <w:bottom w:val="nil"/>
                          <w:right w:val="nil"/>
                        </w:tcBorders>
                        <w:noWrap/>
                        <w:vAlign w:val="bottom"/>
                        <w:hideMark/>
                      </w:tcPr>
                      <w:p w14:paraId="0CB6A1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42.989,59</w:t>
                        </w:r>
                      </w:p>
                    </w:tc>
                    <w:tc>
                      <w:tcPr>
                        <w:tcW w:w="1482" w:type="dxa"/>
                        <w:tcBorders>
                          <w:top w:val="nil"/>
                          <w:left w:val="nil"/>
                          <w:bottom w:val="nil"/>
                          <w:right w:val="nil"/>
                        </w:tcBorders>
                        <w:noWrap/>
                        <w:vAlign w:val="bottom"/>
                        <w:hideMark/>
                      </w:tcPr>
                      <w:p w14:paraId="555D963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-42.989,59</w:t>
                        </w:r>
                      </w:p>
                    </w:tc>
                    <w:tc>
                      <w:tcPr>
                        <w:tcW w:w="1105" w:type="dxa"/>
                        <w:tcBorders>
                          <w:top w:val="nil"/>
                          <w:left w:val="nil"/>
                          <w:bottom w:val="nil"/>
                          <w:right w:val="nil"/>
                        </w:tcBorders>
                        <w:noWrap/>
                        <w:vAlign w:val="bottom"/>
                        <w:hideMark/>
                      </w:tcPr>
                      <w:p w14:paraId="0259A8F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44B3901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6768BF5" w14:textId="77777777" w:rsidTr="0050724B">
                    <w:trPr>
                      <w:trHeight w:val="255"/>
                    </w:trPr>
                    <w:tc>
                      <w:tcPr>
                        <w:tcW w:w="940" w:type="dxa"/>
                        <w:tcBorders>
                          <w:top w:val="nil"/>
                          <w:left w:val="nil"/>
                          <w:bottom w:val="nil"/>
                          <w:right w:val="nil"/>
                        </w:tcBorders>
                        <w:noWrap/>
                        <w:vAlign w:val="bottom"/>
                        <w:hideMark/>
                      </w:tcPr>
                      <w:p w14:paraId="39A8B84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R506</w:t>
                        </w:r>
                      </w:p>
                    </w:tc>
                    <w:tc>
                      <w:tcPr>
                        <w:tcW w:w="774" w:type="dxa"/>
                        <w:tcBorders>
                          <w:top w:val="nil"/>
                          <w:left w:val="nil"/>
                          <w:bottom w:val="nil"/>
                          <w:right w:val="nil"/>
                        </w:tcBorders>
                        <w:noWrap/>
                        <w:vAlign w:val="bottom"/>
                        <w:hideMark/>
                      </w:tcPr>
                      <w:p w14:paraId="18B1C86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7618D4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nadzor-Izgradnja i opremanje dječjeg igrališta u Dubravici k.č.br. 72/8</w:t>
                        </w:r>
                      </w:p>
                    </w:tc>
                    <w:tc>
                      <w:tcPr>
                        <w:tcW w:w="1557" w:type="dxa"/>
                        <w:tcBorders>
                          <w:top w:val="nil"/>
                          <w:left w:val="nil"/>
                          <w:bottom w:val="nil"/>
                          <w:right w:val="nil"/>
                        </w:tcBorders>
                        <w:noWrap/>
                        <w:vAlign w:val="bottom"/>
                        <w:hideMark/>
                      </w:tcPr>
                      <w:p w14:paraId="7476AF2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082AE9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714E937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E7C6D3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435B6B3" w14:textId="77777777" w:rsidTr="0050724B">
                    <w:trPr>
                      <w:trHeight w:val="255"/>
                    </w:trPr>
                    <w:tc>
                      <w:tcPr>
                        <w:tcW w:w="940" w:type="dxa"/>
                        <w:tcBorders>
                          <w:top w:val="nil"/>
                          <w:left w:val="nil"/>
                          <w:bottom w:val="nil"/>
                          <w:right w:val="nil"/>
                        </w:tcBorders>
                        <w:noWrap/>
                        <w:vAlign w:val="bottom"/>
                        <w:hideMark/>
                      </w:tcPr>
                      <w:p w14:paraId="7CE3F9A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R507</w:t>
                        </w:r>
                      </w:p>
                    </w:tc>
                    <w:tc>
                      <w:tcPr>
                        <w:tcW w:w="774" w:type="dxa"/>
                        <w:tcBorders>
                          <w:top w:val="nil"/>
                          <w:left w:val="nil"/>
                          <w:bottom w:val="nil"/>
                          <w:right w:val="nil"/>
                        </w:tcBorders>
                        <w:noWrap/>
                        <w:vAlign w:val="bottom"/>
                        <w:hideMark/>
                      </w:tcPr>
                      <w:p w14:paraId="50EDC96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D5505F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Trošak pripreme i </w:t>
                        </w:r>
                        <w:proofErr w:type="spellStart"/>
                        <w:r w:rsidRPr="0050724B">
                          <w:rPr>
                            <w:rFonts w:ascii="Arial" w:eastAsia="Times New Roman" w:hAnsi="Arial" w:cs="Arial"/>
                            <w:sz w:val="20"/>
                            <w:szCs w:val="20"/>
                            <w:lang w:eastAsia="hr-HR"/>
                          </w:rPr>
                          <w:t>prov</w:t>
                        </w:r>
                        <w:proofErr w:type="spellEnd"/>
                        <w:r w:rsidRPr="0050724B">
                          <w:rPr>
                            <w:rFonts w:ascii="Arial" w:eastAsia="Times New Roman" w:hAnsi="Arial" w:cs="Arial"/>
                            <w:sz w:val="20"/>
                            <w:szCs w:val="20"/>
                            <w:lang w:eastAsia="hr-HR"/>
                          </w:rPr>
                          <w:t xml:space="preserve">. post. </w:t>
                        </w:r>
                        <w:proofErr w:type="spellStart"/>
                        <w:r w:rsidRPr="0050724B">
                          <w:rPr>
                            <w:rFonts w:ascii="Arial" w:eastAsia="Times New Roman" w:hAnsi="Arial" w:cs="Arial"/>
                            <w:sz w:val="20"/>
                            <w:szCs w:val="20"/>
                            <w:lang w:eastAsia="hr-HR"/>
                          </w:rPr>
                          <w:t>j.n</w:t>
                        </w:r>
                        <w:proofErr w:type="spellEnd"/>
                        <w:r w:rsidRPr="0050724B">
                          <w:rPr>
                            <w:rFonts w:ascii="Arial" w:eastAsia="Times New Roman" w:hAnsi="Arial" w:cs="Arial"/>
                            <w:sz w:val="20"/>
                            <w:szCs w:val="20"/>
                            <w:lang w:eastAsia="hr-HR"/>
                          </w:rPr>
                          <w:t>.-Izgradnja i opremanje dječjeg igrališta u Dubravici k.č.br. 72/8</w:t>
                        </w:r>
                      </w:p>
                    </w:tc>
                    <w:tc>
                      <w:tcPr>
                        <w:tcW w:w="1557" w:type="dxa"/>
                        <w:tcBorders>
                          <w:top w:val="nil"/>
                          <w:left w:val="nil"/>
                          <w:bottom w:val="nil"/>
                          <w:right w:val="nil"/>
                        </w:tcBorders>
                        <w:noWrap/>
                        <w:vAlign w:val="bottom"/>
                        <w:hideMark/>
                      </w:tcPr>
                      <w:p w14:paraId="51D34E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3278F49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54C841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373955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r>
                  <w:tr w:rsidR="0050724B" w:rsidRPr="0050724B" w14:paraId="50104127" w14:textId="77777777" w:rsidTr="0050724B">
                    <w:trPr>
                      <w:trHeight w:val="255"/>
                    </w:trPr>
                    <w:tc>
                      <w:tcPr>
                        <w:tcW w:w="940" w:type="dxa"/>
                        <w:tcBorders>
                          <w:top w:val="nil"/>
                          <w:left w:val="nil"/>
                          <w:bottom w:val="nil"/>
                          <w:right w:val="nil"/>
                        </w:tcBorders>
                        <w:noWrap/>
                        <w:vAlign w:val="bottom"/>
                        <w:hideMark/>
                      </w:tcPr>
                      <w:p w14:paraId="5BAEC76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R508</w:t>
                        </w:r>
                      </w:p>
                    </w:tc>
                    <w:tc>
                      <w:tcPr>
                        <w:tcW w:w="774" w:type="dxa"/>
                        <w:tcBorders>
                          <w:top w:val="nil"/>
                          <w:left w:val="nil"/>
                          <w:bottom w:val="nil"/>
                          <w:right w:val="nil"/>
                        </w:tcBorders>
                        <w:noWrap/>
                        <w:vAlign w:val="bottom"/>
                        <w:hideMark/>
                      </w:tcPr>
                      <w:p w14:paraId="5B253E4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ED2B43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Trošak </w:t>
                        </w:r>
                        <w:proofErr w:type="spellStart"/>
                        <w:r w:rsidRPr="0050724B">
                          <w:rPr>
                            <w:rFonts w:ascii="Arial" w:eastAsia="Times New Roman" w:hAnsi="Arial" w:cs="Arial"/>
                            <w:sz w:val="20"/>
                            <w:szCs w:val="20"/>
                            <w:lang w:eastAsia="hr-HR"/>
                          </w:rPr>
                          <w:t>mark</w:t>
                        </w:r>
                        <w:proofErr w:type="spellEnd"/>
                        <w:r w:rsidRPr="0050724B">
                          <w:rPr>
                            <w:rFonts w:ascii="Arial" w:eastAsia="Times New Roman" w:hAnsi="Arial" w:cs="Arial"/>
                            <w:sz w:val="20"/>
                            <w:szCs w:val="20"/>
                            <w:lang w:eastAsia="hr-HR"/>
                          </w:rPr>
                          <w:t>.-</w:t>
                        </w:r>
                        <w:proofErr w:type="spellStart"/>
                        <w:r w:rsidRPr="0050724B">
                          <w:rPr>
                            <w:rFonts w:ascii="Arial" w:eastAsia="Times New Roman" w:hAnsi="Arial" w:cs="Arial"/>
                            <w:sz w:val="20"/>
                            <w:szCs w:val="20"/>
                            <w:lang w:eastAsia="hr-HR"/>
                          </w:rPr>
                          <w:t>promot</w:t>
                        </w:r>
                        <w:proofErr w:type="spellEnd"/>
                        <w:r w:rsidRPr="0050724B">
                          <w:rPr>
                            <w:rFonts w:ascii="Arial" w:eastAsia="Times New Roman" w:hAnsi="Arial" w:cs="Arial"/>
                            <w:sz w:val="20"/>
                            <w:szCs w:val="20"/>
                            <w:lang w:eastAsia="hr-HR"/>
                          </w:rPr>
                          <w:t>. aktivnosti-Izgradnja i opremanje dječjeg igrališta u Dubravici k.č.br. 72/8</w:t>
                        </w:r>
                      </w:p>
                    </w:tc>
                    <w:tc>
                      <w:tcPr>
                        <w:tcW w:w="1557" w:type="dxa"/>
                        <w:tcBorders>
                          <w:top w:val="nil"/>
                          <w:left w:val="nil"/>
                          <w:bottom w:val="nil"/>
                          <w:right w:val="nil"/>
                        </w:tcBorders>
                        <w:noWrap/>
                        <w:vAlign w:val="bottom"/>
                        <w:hideMark/>
                      </w:tcPr>
                      <w:p w14:paraId="3458389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c>
                      <w:tcPr>
                        <w:tcW w:w="1482" w:type="dxa"/>
                        <w:tcBorders>
                          <w:top w:val="nil"/>
                          <w:left w:val="nil"/>
                          <w:bottom w:val="nil"/>
                          <w:right w:val="nil"/>
                        </w:tcBorders>
                        <w:noWrap/>
                        <w:vAlign w:val="bottom"/>
                        <w:hideMark/>
                      </w:tcPr>
                      <w:p w14:paraId="37808CF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c>
                      <w:tcPr>
                        <w:tcW w:w="1105" w:type="dxa"/>
                        <w:tcBorders>
                          <w:top w:val="nil"/>
                          <w:left w:val="nil"/>
                          <w:bottom w:val="nil"/>
                          <w:right w:val="nil"/>
                        </w:tcBorders>
                        <w:noWrap/>
                        <w:vAlign w:val="bottom"/>
                        <w:hideMark/>
                      </w:tcPr>
                      <w:p w14:paraId="59ACC6D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454B0D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66A2836" w14:textId="77777777" w:rsidTr="0050724B">
                    <w:trPr>
                      <w:trHeight w:val="255"/>
                    </w:trPr>
                    <w:tc>
                      <w:tcPr>
                        <w:tcW w:w="940" w:type="dxa"/>
                        <w:tcBorders>
                          <w:top w:val="nil"/>
                          <w:left w:val="nil"/>
                          <w:bottom w:val="nil"/>
                          <w:right w:val="nil"/>
                        </w:tcBorders>
                        <w:noWrap/>
                        <w:vAlign w:val="bottom"/>
                        <w:hideMark/>
                      </w:tcPr>
                      <w:p w14:paraId="1AA05F5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R509</w:t>
                        </w:r>
                      </w:p>
                    </w:tc>
                    <w:tc>
                      <w:tcPr>
                        <w:tcW w:w="774" w:type="dxa"/>
                        <w:tcBorders>
                          <w:top w:val="nil"/>
                          <w:left w:val="nil"/>
                          <w:bottom w:val="nil"/>
                          <w:right w:val="nil"/>
                        </w:tcBorders>
                        <w:noWrap/>
                        <w:vAlign w:val="bottom"/>
                        <w:hideMark/>
                      </w:tcPr>
                      <w:p w14:paraId="1576753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C7B3B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Trošak </w:t>
                        </w:r>
                        <w:proofErr w:type="spellStart"/>
                        <w:r w:rsidRPr="0050724B">
                          <w:rPr>
                            <w:rFonts w:ascii="Arial" w:eastAsia="Times New Roman" w:hAnsi="Arial" w:cs="Arial"/>
                            <w:sz w:val="20"/>
                            <w:szCs w:val="20"/>
                            <w:lang w:eastAsia="hr-HR"/>
                          </w:rPr>
                          <w:t>pripr</w:t>
                        </w:r>
                        <w:proofErr w:type="spellEnd"/>
                        <w:r w:rsidRPr="0050724B">
                          <w:rPr>
                            <w:rFonts w:ascii="Arial" w:eastAsia="Times New Roman" w:hAnsi="Arial" w:cs="Arial"/>
                            <w:sz w:val="20"/>
                            <w:szCs w:val="20"/>
                            <w:lang w:eastAsia="hr-HR"/>
                          </w:rPr>
                          <w:t xml:space="preserve">. dok. za </w:t>
                        </w:r>
                        <w:proofErr w:type="spellStart"/>
                        <w:r w:rsidRPr="0050724B">
                          <w:rPr>
                            <w:rFonts w:ascii="Arial" w:eastAsia="Times New Roman" w:hAnsi="Arial" w:cs="Arial"/>
                            <w:sz w:val="20"/>
                            <w:szCs w:val="20"/>
                            <w:lang w:eastAsia="hr-HR"/>
                          </w:rPr>
                          <w:t>prij</w:t>
                        </w:r>
                        <w:proofErr w:type="spellEnd"/>
                        <w:r w:rsidRPr="0050724B">
                          <w:rPr>
                            <w:rFonts w:ascii="Arial" w:eastAsia="Times New Roman" w:hAnsi="Arial" w:cs="Arial"/>
                            <w:sz w:val="20"/>
                            <w:szCs w:val="20"/>
                            <w:lang w:eastAsia="hr-HR"/>
                          </w:rPr>
                          <w:t xml:space="preserve"> na </w:t>
                        </w:r>
                        <w:proofErr w:type="spellStart"/>
                        <w:r w:rsidRPr="0050724B">
                          <w:rPr>
                            <w:rFonts w:ascii="Arial" w:eastAsia="Times New Roman" w:hAnsi="Arial" w:cs="Arial"/>
                            <w:sz w:val="20"/>
                            <w:szCs w:val="20"/>
                            <w:lang w:eastAsia="hr-HR"/>
                          </w:rPr>
                          <w:t>Lag</w:t>
                        </w:r>
                        <w:proofErr w:type="spellEnd"/>
                        <w:r w:rsidRPr="0050724B">
                          <w:rPr>
                            <w:rFonts w:ascii="Arial" w:eastAsia="Times New Roman" w:hAnsi="Arial" w:cs="Arial"/>
                            <w:sz w:val="20"/>
                            <w:szCs w:val="20"/>
                            <w:lang w:eastAsia="hr-HR"/>
                          </w:rPr>
                          <w:t xml:space="preserve"> natječaj-Izgradnja i opre. </w:t>
                        </w:r>
                        <w:proofErr w:type="spellStart"/>
                        <w:r w:rsidRPr="0050724B">
                          <w:rPr>
                            <w:rFonts w:ascii="Arial" w:eastAsia="Times New Roman" w:hAnsi="Arial" w:cs="Arial"/>
                            <w:sz w:val="20"/>
                            <w:szCs w:val="20"/>
                            <w:lang w:eastAsia="hr-HR"/>
                          </w:rPr>
                          <w:t>dječ</w:t>
                        </w:r>
                        <w:proofErr w:type="spellEnd"/>
                        <w:r w:rsidRPr="0050724B">
                          <w:rPr>
                            <w:rFonts w:ascii="Arial" w:eastAsia="Times New Roman" w:hAnsi="Arial" w:cs="Arial"/>
                            <w:sz w:val="20"/>
                            <w:szCs w:val="20"/>
                            <w:lang w:eastAsia="hr-HR"/>
                          </w:rPr>
                          <w:t>. igrališta u Dubravici k.č.br.72/8</w:t>
                        </w:r>
                      </w:p>
                    </w:tc>
                    <w:tc>
                      <w:tcPr>
                        <w:tcW w:w="1557" w:type="dxa"/>
                        <w:tcBorders>
                          <w:top w:val="nil"/>
                          <w:left w:val="nil"/>
                          <w:bottom w:val="nil"/>
                          <w:right w:val="nil"/>
                        </w:tcBorders>
                        <w:noWrap/>
                        <w:vAlign w:val="bottom"/>
                        <w:hideMark/>
                      </w:tcPr>
                      <w:p w14:paraId="1EAAA2D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133603E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1A414B3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5EED4E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r>
                  <w:tr w:rsidR="0050724B" w:rsidRPr="0050724B" w14:paraId="080FEEAB" w14:textId="77777777" w:rsidTr="0050724B">
                    <w:trPr>
                      <w:trHeight w:val="255"/>
                    </w:trPr>
                    <w:tc>
                      <w:tcPr>
                        <w:tcW w:w="940" w:type="dxa"/>
                        <w:tcBorders>
                          <w:top w:val="nil"/>
                          <w:left w:val="nil"/>
                          <w:bottom w:val="nil"/>
                          <w:right w:val="nil"/>
                        </w:tcBorders>
                        <w:noWrap/>
                        <w:vAlign w:val="bottom"/>
                        <w:hideMark/>
                      </w:tcPr>
                      <w:p w14:paraId="7195835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R515</w:t>
                        </w:r>
                      </w:p>
                    </w:tc>
                    <w:tc>
                      <w:tcPr>
                        <w:tcW w:w="774" w:type="dxa"/>
                        <w:tcBorders>
                          <w:top w:val="nil"/>
                          <w:left w:val="nil"/>
                          <w:bottom w:val="nil"/>
                          <w:right w:val="nil"/>
                        </w:tcBorders>
                        <w:noWrap/>
                        <w:vAlign w:val="bottom"/>
                        <w:hideMark/>
                      </w:tcPr>
                      <w:p w14:paraId="0FDCBE1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275E47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dokumentacija-Izgradnja i opremanje dječjeg igrališta u Dubravici k.č.br. 72/8</w:t>
                        </w:r>
                      </w:p>
                    </w:tc>
                    <w:tc>
                      <w:tcPr>
                        <w:tcW w:w="1557" w:type="dxa"/>
                        <w:tcBorders>
                          <w:top w:val="nil"/>
                          <w:left w:val="nil"/>
                          <w:bottom w:val="nil"/>
                          <w:right w:val="nil"/>
                        </w:tcBorders>
                        <w:noWrap/>
                        <w:vAlign w:val="bottom"/>
                        <w:hideMark/>
                      </w:tcPr>
                      <w:p w14:paraId="1FCA1D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5.625,00</w:t>
                        </w:r>
                      </w:p>
                    </w:tc>
                    <w:tc>
                      <w:tcPr>
                        <w:tcW w:w="1482" w:type="dxa"/>
                        <w:tcBorders>
                          <w:top w:val="nil"/>
                          <w:left w:val="nil"/>
                          <w:bottom w:val="nil"/>
                          <w:right w:val="nil"/>
                        </w:tcBorders>
                        <w:noWrap/>
                        <w:vAlign w:val="bottom"/>
                        <w:hideMark/>
                      </w:tcPr>
                      <w:p w14:paraId="27D66AB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7C8726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0FD8B7C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5.625,00</w:t>
                        </w:r>
                      </w:p>
                    </w:tc>
                  </w:tr>
                  <w:tr w:rsidR="0050724B" w:rsidRPr="0050724B" w14:paraId="06A415A1"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643DCA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Tekući projekt T100010 Evidentiranje komunalne infrastrukture u katastar i zemljišne knjige</w:t>
                        </w:r>
                      </w:p>
                    </w:tc>
                    <w:tc>
                      <w:tcPr>
                        <w:tcW w:w="1557" w:type="dxa"/>
                        <w:tcBorders>
                          <w:top w:val="nil"/>
                          <w:left w:val="nil"/>
                          <w:bottom w:val="nil"/>
                          <w:right w:val="nil"/>
                        </w:tcBorders>
                        <w:shd w:val="clear" w:color="000000" w:fill="CCCCFF"/>
                        <w:noWrap/>
                        <w:vAlign w:val="bottom"/>
                        <w:hideMark/>
                      </w:tcPr>
                      <w:p w14:paraId="5473E3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482" w:type="dxa"/>
                        <w:tcBorders>
                          <w:top w:val="nil"/>
                          <w:left w:val="nil"/>
                          <w:bottom w:val="nil"/>
                          <w:right w:val="nil"/>
                        </w:tcBorders>
                        <w:shd w:val="clear" w:color="000000" w:fill="CCCCFF"/>
                        <w:noWrap/>
                        <w:vAlign w:val="bottom"/>
                        <w:hideMark/>
                      </w:tcPr>
                      <w:p w14:paraId="7CE7DB3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105" w:type="dxa"/>
                        <w:tcBorders>
                          <w:top w:val="nil"/>
                          <w:left w:val="nil"/>
                          <w:bottom w:val="nil"/>
                          <w:right w:val="nil"/>
                        </w:tcBorders>
                        <w:shd w:val="clear" w:color="000000" w:fill="CCCCFF"/>
                        <w:noWrap/>
                        <w:vAlign w:val="bottom"/>
                        <w:hideMark/>
                      </w:tcPr>
                      <w:p w14:paraId="65D247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4EFE237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D41B3EF"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FDE833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65C20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482" w:type="dxa"/>
                        <w:tcBorders>
                          <w:top w:val="nil"/>
                          <w:left w:val="nil"/>
                          <w:bottom w:val="nil"/>
                          <w:right w:val="nil"/>
                        </w:tcBorders>
                        <w:shd w:val="clear" w:color="000000" w:fill="FFFF99"/>
                        <w:noWrap/>
                        <w:vAlign w:val="bottom"/>
                        <w:hideMark/>
                      </w:tcPr>
                      <w:p w14:paraId="476455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105" w:type="dxa"/>
                        <w:tcBorders>
                          <w:top w:val="nil"/>
                          <w:left w:val="nil"/>
                          <w:bottom w:val="nil"/>
                          <w:right w:val="nil"/>
                        </w:tcBorders>
                        <w:shd w:val="clear" w:color="000000" w:fill="FFFF99"/>
                        <w:noWrap/>
                        <w:vAlign w:val="bottom"/>
                        <w:hideMark/>
                      </w:tcPr>
                      <w:p w14:paraId="6F1F03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13C3E5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06EACBA"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3CA0D1A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04 Ekonomski poslovi</w:t>
                        </w:r>
                      </w:p>
                    </w:tc>
                    <w:tc>
                      <w:tcPr>
                        <w:tcW w:w="1557" w:type="dxa"/>
                        <w:tcBorders>
                          <w:top w:val="nil"/>
                          <w:left w:val="nil"/>
                          <w:bottom w:val="nil"/>
                          <w:right w:val="nil"/>
                        </w:tcBorders>
                        <w:shd w:val="clear" w:color="000000" w:fill="00CCFF"/>
                        <w:noWrap/>
                        <w:vAlign w:val="bottom"/>
                        <w:hideMark/>
                      </w:tcPr>
                      <w:p w14:paraId="009801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482" w:type="dxa"/>
                        <w:tcBorders>
                          <w:top w:val="nil"/>
                          <w:left w:val="nil"/>
                          <w:bottom w:val="nil"/>
                          <w:right w:val="nil"/>
                        </w:tcBorders>
                        <w:shd w:val="clear" w:color="000000" w:fill="00CCFF"/>
                        <w:noWrap/>
                        <w:vAlign w:val="bottom"/>
                        <w:hideMark/>
                      </w:tcPr>
                      <w:p w14:paraId="62732C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105" w:type="dxa"/>
                        <w:tcBorders>
                          <w:top w:val="nil"/>
                          <w:left w:val="nil"/>
                          <w:bottom w:val="nil"/>
                          <w:right w:val="nil"/>
                        </w:tcBorders>
                        <w:shd w:val="clear" w:color="000000" w:fill="00CCFF"/>
                        <w:noWrap/>
                        <w:vAlign w:val="bottom"/>
                        <w:hideMark/>
                      </w:tcPr>
                      <w:p w14:paraId="77854A8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4F88068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601FAC9"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0E52CF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 Ekonomski poslovi koji nisu drugdje svrstani</w:t>
                        </w:r>
                      </w:p>
                    </w:tc>
                    <w:tc>
                      <w:tcPr>
                        <w:tcW w:w="1557" w:type="dxa"/>
                        <w:tcBorders>
                          <w:top w:val="nil"/>
                          <w:left w:val="nil"/>
                          <w:bottom w:val="nil"/>
                          <w:right w:val="nil"/>
                        </w:tcBorders>
                        <w:shd w:val="clear" w:color="000000" w:fill="00FFFF"/>
                        <w:noWrap/>
                        <w:vAlign w:val="bottom"/>
                        <w:hideMark/>
                      </w:tcPr>
                      <w:p w14:paraId="12F9FD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482" w:type="dxa"/>
                        <w:tcBorders>
                          <w:top w:val="nil"/>
                          <w:left w:val="nil"/>
                          <w:bottom w:val="nil"/>
                          <w:right w:val="nil"/>
                        </w:tcBorders>
                        <w:shd w:val="clear" w:color="000000" w:fill="00FFFF"/>
                        <w:noWrap/>
                        <w:vAlign w:val="bottom"/>
                        <w:hideMark/>
                      </w:tcPr>
                      <w:p w14:paraId="1B7C43A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105" w:type="dxa"/>
                        <w:tcBorders>
                          <w:top w:val="nil"/>
                          <w:left w:val="nil"/>
                          <w:bottom w:val="nil"/>
                          <w:right w:val="nil"/>
                        </w:tcBorders>
                        <w:shd w:val="clear" w:color="000000" w:fill="00FFFF"/>
                        <w:noWrap/>
                        <w:vAlign w:val="bottom"/>
                        <w:hideMark/>
                      </w:tcPr>
                      <w:p w14:paraId="093CE7B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009317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4E1C4C7"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4FEBE0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0490 Ekonomski poslovi koji nisu drugdje svrstani</w:t>
                        </w:r>
                      </w:p>
                    </w:tc>
                    <w:tc>
                      <w:tcPr>
                        <w:tcW w:w="1557" w:type="dxa"/>
                        <w:tcBorders>
                          <w:top w:val="nil"/>
                          <w:left w:val="nil"/>
                          <w:bottom w:val="nil"/>
                          <w:right w:val="nil"/>
                        </w:tcBorders>
                        <w:shd w:val="clear" w:color="000000" w:fill="CCFFFF"/>
                        <w:noWrap/>
                        <w:vAlign w:val="bottom"/>
                        <w:hideMark/>
                      </w:tcPr>
                      <w:p w14:paraId="2BCDAD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482" w:type="dxa"/>
                        <w:tcBorders>
                          <w:top w:val="nil"/>
                          <w:left w:val="nil"/>
                          <w:bottom w:val="nil"/>
                          <w:right w:val="nil"/>
                        </w:tcBorders>
                        <w:shd w:val="clear" w:color="000000" w:fill="CCFFFF"/>
                        <w:noWrap/>
                        <w:vAlign w:val="bottom"/>
                        <w:hideMark/>
                      </w:tcPr>
                      <w:p w14:paraId="0C7AC0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-2.390,00</w:t>
                        </w:r>
                      </w:p>
                    </w:tc>
                    <w:tc>
                      <w:tcPr>
                        <w:tcW w:w="1105" w:type="dxa"/>
                        <w:tcBorders>
                          <w:top w:val="nil"/>
                          <w:left w:val="nil"/>
                          <w:bottom w:val="nil"/>
                          <w:right w:val="nil"/>
                        </w:tcBorders>
                        <w:shd w:val="clear" w:color="000000" w:fill="CCFFFF"/>
                        <w:noWrap/>
                        <w:vAlign w:val="bottom"/>
                        <w:hideMark/>
                      </w:tcPr>
                      <w:p w14:paraId="5C35FD7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1E48AB5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DDA91E0" w14:textId="77777777" w:rsidTr="0050724B">
                    <w:trPr>
                      <w:trHeight w:val="255"/>
                    </w:trPr>
                    <w:tc>
                      <w:tcPr>
                        <w:tcW w:w="940" w:type="dxa"/>
                        <w:tcBorders>
                          <w:top w:val="nil"/>
                          <w:left w:val="nil"/>
                          <w:bottom w:val="nil"/>
                          <w:right w:val="nil"/>
                        </w:tcBorders>
                        <w:noWrap/>
                        <w:vAlign w:val="bottom"/>
                        <w:hideMark/>
                      </w:tcPr>
                      <w:p w14:paraId="4446EB85"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FC6365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22080F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3FFCB2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2.390,00</w:t>
                        </w:r>
                      </w:p>
                    </w:tc>
                    <w:tc>
                      <w:tcPr>
                        <w:tcW w:w="1482" w:type="dxa"/>
                        <w:tcBorders>
                          <w:top w:val="nil"/>
                          <w:left w:val="nil"/>
                          <w:bottom w:val="nil"/>
                          <w:right w:val="nil"/>
                        </w:tcBorders>
                        <w:noWrap/>
                        <w:vAlign w:val="bottom"/>
                        <w:hideMark/>
                      </w:tcPr>
                      <w:p w14:paraId="1721B86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-2.390,00</w:t>
                        </w:r>
                      </w:p>
                    </w:tc>
                    <w:tc>
                      <w:tcPr>
                        <w:tcW w:w="1105" w:type="dxa"/>
                        <w:tcBorders>
                          <w:top w:val="nil"/>
                          <w:left w:val="nil"/>
                          <w:bottom w:val="nil"/>
                          <w:right w:val="nil"/>
                        </w:tcBorders>
                        <w:noWrap/>
                        <w:vAlign w:val="bottom"/>
                        <w:hideMark/>
                      </w:tcPr>
                      <w:p w14:paraId="03AC902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0E22F34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183F68E8" w14:textId="77777777" w:rsidTr="0050724B">
                    <w:trPr>
                      <w:trHeight w:val="255"/>
                    </w:trPr>
                    <w:tc>
                      <w:tcPr>
                        <w:tcW w:w="940" w:type="dxa"/>
                        <w:tcBorders>
                          <w:top w:val="nil"/>
                          <w:left w:val="nil"/>
                          <w:bottom w:val="nil"/>
                          <w:right w:val="nil"/>
                        </w:tcBorders>
                        <w:noWrap/>
                        <w:vAlign w:val="bottom"/>
                        <w:hideMark/>
                      </w:tcPr>
                      <w:p w14:paraId="751B1DF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C5A1DB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83204B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1EBAC2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2.390,00</w:t>
                        </w:r>
                      </w:p>
                    </w:tc>
                    <w:tc>
                      <w:tcPr>
                        <w:tcW w:w="1482" w:type="dxa"/>
                        <w:tcBorders>
                          <w:top w:val="nil"/>
                          <w:left w:val="nil"/>
                          <w:bottom w:val="nil"/>
                          <w:right w:val="nil"/>
                        </w:tcBorders>
                        <w:noWrap/>
                        <w:vAlign w:val="bottom"/>
                        <w:hideMark/>
                      </w:tcPr>
                      <w:p w14:paraId="593865E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-2.390,00</w:t>
                        </w:r>
                      </w:p>
                    </w:tc>
                    <w:tc>
                      <w:tcPr>
                        <w:tcW w:w="1105" w:type="dxa"/>
                        <w:tcBorders>
                          <w:top w:val="nil"/>
                          <w:left w:val="nil"/>
                          <w:bottom w:val="nil"/>
                          <w:right w:val="nil"/>
                        </w:tcBorders>
                        <w:noWrap/>
                        <w:vAlign w:val="bottom"/>
                        <w:hideMark/>
                      </w:tcPr>
                      <w:p w14:paraId="63AA33E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396B8E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AD1CDB0" w14:textId="77777777" w:rsidTr="0050724B">
                    <w:trPr>
                      <w:trHeight w:val="255"/>
                    </w:trPr>
                    <w:tc>
                      <w:tcPr>
                        <w:tcW w:w="940" w:type="dxa"/>
                        <w:tcBorders>
                          <w:top w:val="nil"/>
                          <w:left w:val="nil"/>
                          <w:bottom w:val="nil"/>
                          <w:right w:val="nil"/>
                        </w:tcBorders>
                        <w:noWrap/>
                        <w:vAlign w:val="bottom"/>
                        <w:hideMark/>
                      </w:tcPr>
                      <w:p w14:paraId="53A845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R380</w:t>
                        </w:r>
                      </w:p>
                    </w:tc>
                    <w:tc>
                      <w:tcPr>
                        <w:tcW w:w="774" w:type="dxa"/>
                        <w:tcBorders>
                          <w:top w:val="nil"/>
                          <w:left w:val="nil"/>
                          <w:bottom w:val="nil"/>
                          <w:right w:val="nil"/>
                        </w:tcBorders>
                        <w:noWrap/>
                        <w:vAlign w:val="bottom"/>
                        <w:hideMark/>
                      </w:tcPr>
                      <w:p w14:paraId="7982FD0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13319A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Geodetski elaborat kom.infr.za upis u ZK i katastar</w:t>
                        </w:r>
                      </w:p>
                    </w:tc>
                    <w:tc>
                      <w:tcPr>
                        <w:tcW w:w="1557" w:type="dxa"/>
                        <w:tcBorders>
                          <w:top w:val="nil"/>
                          <w:left w:val="nil"/>
                          <w:bottom w:val="nil"/>
                          <w:right w:val="nil"/>
                        </w:tcBorders>
                        <w:noWrap/>
                        <w:vAlign w:val="bottom"/>
                        <w:hideMark/>
                      </w:tcPr>
                      <w:p w14:paraId="106C7A4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2.390,00</w:t>
                        </w:r>
                      </w:p>
                    </w:tc>
                    <w:tc>
                      <w:tcPr>
                        <w:tcW w:w="1482" w:type="dxa"/>
                        <w:tcBorders>
                          <w:top w:val="nil"/>
                          <w:left w:val="nil"/>
                          <w:bottom w:val="nil"/>
                          <w:right w:val="nil"/>
                        </w:tcBorders>
                        <w:noWrap/>
                        <w:vAlign w:val="bottom"/>
                        <w:hideMark/>
                      </w:tcPr>
                      <w:p w14:paraId="2C9BE8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-2.390,00</w:t>
                        </w:r>
                      </w:p>
                    </w:tc>
                    <w:tc>
                      <w:tcPr>
                        <w:tcW w:w="1105" w:type="dxa"/>
                        <w:tcBorders>
                          <w:top w:val="nil"/>
                          <w:left w:val="nil"/>
                          <w:bottom w:val="nil"/>
                          <w:right w:val="nil"/>
                        </w:tcBorders>
                        <w:noWrap/>
                        <w:vAlign w:val="bottom"/>
                        <w:hideMark/>
                      </w:tcPr>
                      <w:p w14:paraId="743C40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4677BE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AD328C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5DCCD49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Tekući projekt T100011 Sanacija klizišta u ulici Horvatov brijeg</w:t>
                        </w:r>
                      </w:p>
                    </w:tc>
                    <w:tc>
                      <w:tcPr>
                        <w:tcW w:w="1557" w:type="dxa"/>
                        <w:tcBorders>
                          <w:top w:val="nil"/>
                          <w:left w:val="nil"/>
                          <w:bottom w:val="nil"/>
                          <w:right w:val="nil"/>
                        </w:tcBorders>
                        <w:shd w:val="clear" w:color="000000" w:fill="CCCCFF"/>
                        <w:noWrap/>
                        <w:vAlign w:val="bottom"/>
                        <w:hideMark/>
                      </w:tcPr>
                      <w:p w14:paraId="1603B3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32.600,00</w:t>
                        </w:r>
                      </w:p>
                    </w:tc>
                    <w:tc>
                      <w:tcPr>
                        <w:tcW w:w="1482" w:type="dxa"/>
                        <w:tcBorders>
                          <w:top w:val="nil"/>
                          <w:left w:val="nil"/>
                          <w:bottom w:val="nil"/>
                          <w:right w:val="nil"/>
                        </w:tcBorders>
                        <w:shd w:val="clear" w:color="000000" w:fill="CCCCFF"/>
                        <w:noWrap/>
                        <w:vAlign w:val="bottom"/>
                        <w:hideMark/>
                      </w:tcPr>
                      <w:p w14:paraId="2715228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CCCCFF"/>
                        <w:noWrap/>
                        <w:vAlign w:val="bottom"/>
                        <w:hideMark/>
                      </w:tcPr>
                      <w:p w14:paraId="70DB50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-3,07</w:t>
                        </w:r>
                      </w:p>
                    </w:tc>
                    <w:tc>
                      <w:tcPr>
                        <w:tcW w:w="1131" w:type="dxa"/>
                        <w:tcBorders>
                          <w:top w:val="nil"/>
                          <w:left w:val="nil"/>
                          <w:bottom w:val="nil"/>
                          <w:right w:val="nil"/>
                        </w:tcBorders>
                        <w:shd w:val="clear" w:color="000000" w:fill="CCCCFF"/>
                        <w:noWrap/>
                        <w:vAlign w:val="bottom"/>
                        <w:hideMark/>
                      </w:tcPr>
                      <w:p w14:paraId="28B45FF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31.600,00</w:t>
                        </w:r>
                      </w:p>
                    </w:tc>
                  </w:tr>
                  <w:tr w:rsidR="0050724B" w:rsidRPr="0050724B" w14:paraId="33B5AFB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1D0392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2C2D65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w:t>
                        </w:r>
                      </w:p>
                    </w:tc>
                    <w:tc>
                      <w:tcPr>
                        <w:tcW w:w="1482" w:type="dxa"/>
                        <w:tcBorders>
                          <w:top w:val="nil"/>
                          <w:left w:val="nil"/>
                          <w:bottom w:val="nil"/>
                          <w:right w:val="nil"/>
                        </w:tcBorders>
                        <w:shd w:val="clear" w:color="000000" w:fill="FFFF99"/>
                        <w:noWrap/>
                        <w:vAlign w:val="bottom"/>
                        <w:hideMark/>
                      </w:tcPr>
                      <w:p w14:paraId="64964C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FFFF99"/>
                        <w:noWrap/>
                        <w:vAlign w:val="bottom"/>
                        <w:hideMark/>
                      </w:tcPr>
                      <w:p w14:paraId="74F7E4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-83,33</w:t>
                        </w:r>
                      </w:p>
                    </w:tc>
                    <w:tc>
                      <w:tcPr>
                        <w:tcW w:w="1131" w:type="dxa"/>
                        <w:tcBorders>
                          <w:top w:val="nil"/>
                          <w:left w:val="nil"/>
                          <w:bottom w:val="nil"/>
                          <w:right w:val="nil"/>
                        </w:tcBorders>
                        <w:shd w:val="clear" w:color="000000" w:fill="FFFF99"/>
                        <w:noWrap/>
                        <w:vAlign w:val="bottom"/>
                        <w:hideMark/>
                      </w:tcPr>
                      <w:p w14:paraId="651362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w:t>
                        </w:r>
                      </w:p>
                    </w:tc>
                  </w:tr>
                  <w:tr w:rsidR="0050724B" w:rsidRPr="0050724B" w14:paraId="7F4C1E9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C23180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495DE43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w:t>
                        </w:r>
                      </w:p>
                    </w:tc>
                    <w:tc>
                      <w:tcPr>
                        <w:tcW w:w="1482" w:type="dxa"/>
                        <w:tcBorders>
                          <w:top w:val="nil"/>
                          <w:left w:val="nil"/>
                          <w:bottom w:val="nil"/>
                          <w:right w:val="nil"/>
                        </w:tcBorders>
                        <w:shd w:val="clear" w:color="000000" w:fill="00CCFF"/>
                        <w:noWrap/>
                        <w:vAlign w:val="bottom"/>
                        <w:hideMark/>
                      </w:tcPr>
                      <w:p w14:paraId="3208EEB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00CCFF"/>
                        <w:noWrap/>
                        <w:vAlign w:val="bottom"/>
                        <w:hideMark/>
                      </w:tcPr>
                      <w:p w14:paraId="1BBBC3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-83,33</w:t>
                        </w:r>
                      </w:p>
                    </w:tc>
                    <w:tc>
                      <w:tcPr>
                        <w:tcW w:w="1131" w:type="dxa"/>
                        <w:tcBorders>
                          <w:top w:val="nil"/>
                          <w:left w:val="nil"/>
                          <w:bottom w:val="nil"/>
                          <w:right w:val="nil"/>
                        </w:tcBorders>
                        <w:shd w:val="clear" w:color="000000" w:fill="00CCFF"/>
                        <w:noWrap/>
                        <w:vAlign w:val="bottom"/>
                        <w:hideMark/>
                      </w:tcPr>
                      <w:p w14:paraId="0D57E07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w:t>
                        </w:r>
                      </w:p>
                    </w:tc>
                  </w:tr>
                  <w:tr w:rsidR="0050724B" w:rsidRPr="0050724B" w14:paraId="2DC1FF7F"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63F228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5F1CAF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w:t>
                        </w:r>
                      </w:p>
                    </w:tc>
                    <w:tc>
                      <w:tcPr>
                        <w:tcW w:w="1482" w:type="dxa"/>
                        <w:tcBorders>
                          <w:top w:val="nil"/>
                          <w:left w:val="nil"/>
                          <w:bottom w:val="nil"/>
                          <w:right w:val="nil"/>
                        </w:tcBorders>
                        <w:shd w:val="clear" w:color="000000" w:fill="00FFFF"/>
                        <w:noWrap/>
                        <w:vAlign w:val="bottom"/>
                        <w:hideMark/>
                      </w:tcPr>
                      <w:p w14:paraId="6A95B58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00FFFF"/>
                        <w:noWrap/>
                        <w:vAlign w:val="bottom"/>
                        <w:hideMark/>
                      </w:tcPr>
                      <w:p w14:paraId="0C617F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-83,33</w:t>
                        </w:r>
                      </w:p>
                    </w:tc>
                    <w:tc>
                      <w:tcPr>
                        <w:tcW w:w="1131" w:type="dxa"/>
                        <w:tcBorders>
                          <w:top w:val="nil"/>
                          <w:left w:val="nil"/>
                          <w:bottom w:val="nil"/>
                          <w:right w:val="nil"/>
                        </w:tcBorders>
                        <w:shd w:val="clear" w:color="000000" w:fill="00FFFF"/>
                        <w:noWrap/>
                        <w:vAlign w:val="bottom"/>
                        <w:hideMark/>
                      </w:tcPr>
                      <w:p w14:paraId="1361E6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w:t>
                        </w:r>
                      </w:p>
                    </w:tc>
                  </w:tr>
                  <w:tr w:rsidR="0050724B" w:rsidRPr="0050724B" w14:paraId="2AD714D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6736F0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1577026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w:t>
                        </w:r>
                      </w:p>
                    </w:tc>
                    <w:tc>
                      <w:tcPr>
                        <w:tcW w:w="1482" w:type="dxa"/>
                        <w:tcBorders>
                          <w:top w:val="nil"/>
                          <w:left w:val="nil"/>
                          <w:bottom w:val="nil"/>
                          <w:right w:val="nil"/>
                        </w:tcBorders>
                        <w:shd w:val="clear" w:color="000000" w:fill="CCFFFF"/>
                        <w:noWrap/>
                        <w:vAlign w:val="bottom"/>
                        <w:hideMark/>
                      </w:tcPr>
                      <w:p w14:paraId="11A3553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w:t>
                        </w:r>
                      </w:p>
                    </w:tc>
                    <w:tc>
                      <w:tcPr>
                        <w:tcW w:w="1105" w:type="dxa"/>
                        <w:tcBorders>
                          <w:top w:val="nil"/>
                          <w:left w:val="nil"/>
                          <w:bottom w:val="nil"/>
                          <w:right w:val="nil"/>
                        </w:tcBorders>
                        <w:shd w:val="clear" w:color="000000" w:fill="CCFFFF"/>
                        <w:noWrap/>
                        <w:vAlign w:val="bottom"/>
                        <w:hideMark/>
                      </w:tcPr>
                      <w:p w14:paraId="420859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-83,33</w:t>
                        </w:r>
                      </w:p>
                    </w:tc>
                    <w:tc>
                      <w:tcPr>
                        <w:tcW w:w="1131" w:type="dxa"/>
                        <w:tcBorders>
                          <w:top w:val="nil"/>
                          <w:left w:val="nil"/>
                          <w:bottom w:val="nil"/>
                          <w:right w:val="nil"/>
                        </w:tcBorders>
                        <w:shd w:val="clear" w:color="000000" w:fill="CCFFFF"/>
                        <w:noWrap/>
                        <w:vAlign w:val="bottom"/>
                        <w:hideMark/>
                      </w:tcPr>
                      <w:p w14:paraId="554DF5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w:t>
                        </w:r>
                      </w:p>
                    </w:tc>
                  </w:tr>
                  <w:tr w:rsidR="0050724B" w:rsidRPr="0050724B" w14:paraId="59924DBF" w14:textId="77777777" w:rsidTr="0050724B">
                    <w:trPr>
                      <w:trHeight w:val="255"/>
                    </w:trPr>
                    <w:tc>
                      <w:tcPr>
                        <w:tcW w:w="940" w:type="dxa"/>
                        <w:tcBorders>
                          <w:top w:val="nil"/>
                          <w:left w:val="nil"/>
                          <w:bottom w:val="nil"/>
                          <w:right w:val="nil"/>
                        </w:tcBorders>
                        <w:noWrap/>
                        <w:vAlign w:val="bottom"/>
                        <w:hideMark/>
                      </w:tcPr>
                      <w:p w14:paraId="1848376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582517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37B52E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7D27AB7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1.200,00</w:t>
                        </w:r>
                      </w:p>
                    </w:tc>
                    <w:tc>
                      <w:tcPr>
                        <w:tcW w:w="1482" w:type="dxa"/>
                        <w:tcBorders>
                          <w:top w:val="nil"/>
                          <w:left w:val="nil"/>
                          <w:bottom w:val="nil"/>
                          <w:right w:val="nil"/>
                        </w:tcBorders>
                        <w:noWrap/>
                        <w:vAlign w:val="bottom"/>
                        <w:hideMark/>
                      </w:tcPr>
                      <w:p w14:paraId="75E9449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w:t>
                        </w:r>
                      </w:p>
                    </w:tc>
                    <w:tc>
                      <w:tcPr>
                        <w:tcW w:w="1105" w:type="dxa"/>
                        <w:tcBorders>
                          <w:top w:val="nil"/>
                          <w:left w:val="nil"/>
                          <w:bottom w:val="nil"/>
                          <w:right w:val="nil"/>
                        </w:tcBorders>
                        <w:noWrap/>
                        <w:vAlign w:val="bottom"/>
                        <w:hideMark/>
                      </w:tcPr>
                      <w:p w14:paraId="10F8A78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-83,33</w:t>
                        </w:r>
                      </w:p>
                    </w:tc>
                    <w:tc>
                      <w:tcPr>
                        <w:tcW w:w="1131" w:type="dxa"/>
                        <w:tcBorders>
                          <w:top w:val="nil"/>
                          <w:left w:val="nil"/>
                          <w:bottom w:val="nil"/>
                          <w:right w:val="nil"/>
                        </w:tcBorders>
                        <w:noWrap/>
                        <w:vAlign w:val="bottom"/>
                        <w:hideMark/>
                      </w:tcPr>
                      <w:p w14:paraId="2E3F9DB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w:t>
                        </w:r>
                      </w:p>
                    </w:tc>
                  </w:tr>
                  <w:tr w:rsidR="0050724B" w:rsidRPr="0050724B" w14:paraId="37DEFD3E" w14:textId="77777777" w:rsidTr="0050724B">
                    <w:trPr>
                      <w:trHeight w:val="255"/>
                    </w:trPr>
                    <w:tc>
                      <w:tcPr>
                        <w:tcW w:w="940" w:type="dxa"/>
                        <w:tcBorders>
                          <w:top w:val="nil"/>
                          <w:left w:val="nil"/>
                          <w:bottom w:val="nil"/>
                          <w:right w:val="nil"/>
                        </w:tcBorders>
                        <w:noWrap/>
                        <w:vAlign w:val="bottom"/>
                        <w:hideMark/>
                      </w:tcPr>
                      <w:p w14:paraId="5CBD712D"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6AABAE8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75443F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56BF63E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w:t>
                        </w:r>
                      </w:p>
                    </w:tc>
                    <w:tc>
                      <w:tcPr>
                        <w:tcW w:w="1482" w:type="dxa"/>
                        <w:tcBorders>
                          <w:top w:val="nil"/>
                          <w:left w:val="nil"/>
                          <w:bottom w:val="nil"/>
                          <w:right w:val="nil"/>
                        </w:tcBorders>
                        <w:noWrap/>
                        <w:vAlign w:val="bottom"/>
                        <w:hideMark/>
                      </w:tcPr>
                      <w:p w14:paraId="07681EE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4075A40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-83,33</w:t>
                        </w:r>
                      </w:p>
                    </w:tc>
                    <w:tc>
                      <w:tcPr>
                        <w:tcW w:w="1131" w:type="dxa"/>
                        <w:tcBorders>
                          <w:top w:val="nil"/>
                          <w:left w:val="nil"/>
                          <w:bottom w:val="nil"/>
                          <w:right w:val="nil"/>
                        </w:tcBorders>
                        <w:noWrap/>
                        <w:vAlign w:val="bottom"/>
                        <w:hideMark/>
                      </w:tcPr>
                      <w:p w14:paraId="7C21CDB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r>
                  <w:tr w:rsidR="0050724B" w:rsidRPr="0050724B" w14:paraId="00A5BF3A" w14:textId="77777777" w:rsidTr="0050724B">
                    <w:trPr>
                      <w:trHeight w:val="255"/>
                    </w:trPr>
                    <w:tc>
                      <w:tcPr>
                        <w:tcW w:w="940" w:type="dxa"/>
                        <w:tcBorders>
                          <w:top w:val="nil"/>
                          <w:left w:val="nil"/>
                          <w:bottom w:val="nil"/>
                          <w:right w:val="nil"/>
                        </w:tcBorders>
                        <w:noWrap/>
                        <w:vAlign w:val="bottom"/>
                        <w:hideMark/>
                      </w:tcPr>
                      <w:p w14:paraId="00A5F9E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R465</w:t>
                        </w:r>
                      </w:p>
                    </w:tc>
                    <w:tc>
                      <w:tcPr>
                        <w:tcW w:w="774" w:type="dxa"/>
                        <w:tcBorders>
                          <w:top w:val="nil"/>
                          <w:left w:val="nil"/>
                          <w:bottom w:val="nil"/>
                          <w:right w:val="nil"/>
                        </w:tcBorders>
                        <w:noWrap/>
                        <w:vAlign w:val="bottom"/>
                        <w:hideMark/>
                      </w:tcPr>
                      <w:p w14:paraId="7A701C1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9F2285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Sanacija klizišta u ulici Horvatov brijeg</w:t>
                        </w:r>
                      </w:p>
                    </w:tc>
                    <w:tc>
                      <w:tcPr>
                        <w:tcW w:w="1557" w:type="dxa"/>
                        <w:tcBorders>
                          <w:top w:val="nil"/>
                          <w:left w:val="nil"/>
                          <w:bottom w:val="nil"/>
                          <w:right w:val="nil"/>
                        </w:tcBorders>
                        <w:noWrap/>
                        <w:vAlign w:val="bottom"/>
                        <w:hideMark/>
                      </w:tcPr>
                      <w:p w14:paraId="1A01BD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4FC872A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57E2C9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2584D9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00ECE574" w14:textId="77777777" w:rsidTr="0050724B">
                    <w:trPr>
                      <w:trHeight w:val="255"/>
                    </w:trPr>
                    <w:tc>
                      <w:tcPr>
                        <w:tcW w:w="940" w:type="dxa"/>
                        <w:tcBorders>
                          <w:top w:val="nil"/>
                          <w:left w:val="nil"/>
                          <w:bottom w:val="nil"/>
                          <w:right w:val="nil"/>
                        </w:tcBorders>
                        <w:noWrap/>
                        <w:vAlign w:val="bottom"/>
                        <w:hideMark/>
                      </w:tcPr>
                      <w:p w14:paraId="71A5C2F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R467</w:t>
                        </w:r>
                      </w:p>
                    </w:tc>
                    <w:tc>
                      <w:tcPr>
                        <w:tcW w:w="774" w:type="dxa"/>
                        <w:tcBorders>
                          <w:top w:val="nil"/>
                          <w:left w:val="nil"/>
                          <w:bottom w:val="nil"/>
                          <w:right w:val="nil"/>
                        </w:tcBorders>
                        <w:noWrap/>
                        <w:vAlign w:val="bottom"/>
                        <w:hideMark/>
                      </w:tcPr>
                      <w:p w14:paraId="7F35BF6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BFD661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i troškovnik- Sanacija klizišta u ulici Horvatov brijeg</w:t>
                        </w:r>
                      </w:p>
                    </w:tc>
                    <w:tc>
                      <w:tcPr>
                        <w:tcW w:w="1557" w:type="dxa"/>
                        <w:tcBorders>
                          <w:top w:val="nil"/>
                          <w:left w:val="nil"/>
                          <w:bottom w:val="nil"/>
                          <w:right w:val="nil"/>
                        </w:tcBorders>
                        <w:noWrap/>
                        <w:vAlign w:val="bottom"/>
                        <w:hideMark/>
                      </w:tcPr>
                      <w:p w14:paraId="5341F0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482" w:type="dxa"/>
                        <w:tcBorders>
                          <w:top w:val="nil"/>
                          <w:left w:val="nil"/>
                          <w:bottom w:val="nil"/>
                          <w:right w:val="nil"/>
                        </w:tcBorders>
                        <w:noWrap/>
                        <w:vAlign w:val="bottom"/>
                        <w:hideMark/>
                      </w:tcPr>
                      <w:p w14:paraId="23C7376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CA589A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59E31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r>
                  <w:tr w:rsidR="0050724B" w:rsidRPr="0050724B" w14:paraId="4FAA7CE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B2B3CA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64C29E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c>
                      <w:tcPr>
                        <w:tcW w:w="1482" w:type="dxa"/>
                        <w:tcBorders>
                          <w:top w:val="nil"/>
                          <w:left w:val="nil"/>
                          <w:bottom w:val="nil"/>
                          <w:right w:val="nil"/>
                        </w:tcBorders>
                        <w:shd w:val="clear" w:color="000000" w:fill="FFFF99"/>
                        <w:noWrap/>
                        <w:vAlign w:val="bottom"/>
                        <w:hideMark/>
                      </w:tcPr>
                      <w:p w14:paraId="193EACF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147E9D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5879B1E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r>
                  <w:tr w:rsidR="0050724B" w:rsidRPr="0050724B" w14:paraId="5FB274F5"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A86742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732396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c>
                      <w:tcPr>
                        <w:tcW w:w="1482" w:type="dxa"/>
                        <w:tcBorders>
                          <w:top w:val="nil"/>
                          <w:left w:val="nil"/>
                          <w:bottom w:val="nil"/>
                          <w:right w:val="nil"/>
                        </w:tcBorders>
                        <w:shd w:val="clear" w:color="000000" w:fill="00CCFF"/>
                        <w:noWrap/>
                        <w:vAlign w:val="bottom"/>
                        <w:hideMark/>
                      </w:tcPr>
                      <w:p w14:paraId="374030F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34A2344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4DBCD1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r>
                  <w:tr w:rsidR="0050724B" w:rsidRPr="0050724B" w14:paraId="35B1F832"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C3DB64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468631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c>
                      <w:tcPr>
                        <w:tcW w:w="1482" w:type="dxa"/>
                        <w:tcBorders>
                          <w:top w:val="nil"/>
                          <w:left w:val="nil"/>
                          <w:bottom w:val="nil"/>
                          <w:right w:val="nil"/>
                        </w:tcBorders>
                        <w:shd w:val="clear" w:color="000000" w:fill="00FFFF"/>
                        <w:noWrap/>
                        <w:vAlign w:val="bottom"/>
                        <w:hideMark/>
                      </w:tcPr>
                      <w:p w14:paraId="252CDE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455C77A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0767D7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r>
                  <w:tr w:rsidR="0050724B" w:rsidRPr="0050724B" w14:paraId="4026479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78B744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0BF880A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c>
                      <w:tcPr>
                        <w:tcW w:w="1482" w:type="dxa"/>
                        <w:tcBorders>
                          <w:top w:val="nil"/>
                          <w:left w:val="nil"/>
                          <w:bottom w:val="nil"/>
                          <w:right w:val="nil"/>
                        </w:tcBorders>
                        <w:shd w:val="clear" w:color="000000" w:fill="CCFFFF"/>
                        <w:noWrap/>
                        <w:vAlign w:val="bottom"/>
                        <w:hideMark/>
                      </w:tcPr>
                      <w:p w14:paraId="576CCE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04380F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75AB1A8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31.400,00</w:t>
                        </w:r>
                      </w:p>
                    </w:tc>
                  </w:tr>
                  <w:tr w:rsidR="0050724B" w:rsidRPr="0050724B" w14:paraId="4269B592" w14:textId="77777777" w:rsidTr="0050724B">
                    <w:trPr>
                      <w:trHeight w:val="255"/>
                    </w:trPr>
                    <w:tc>
                      <w:tcPr>
                        <w:tcW w:w="940" w:type="dxa"/>
                        <w:tcBorders>
                          <w:top w:val="nil"/>
                          <w:left w:val="nil"/>
                          <w:bottom w:val="nil"/>
                          <w:right w:val="nil"/>
                        </w:tcBorders>
                        <w:noWrap/>
                        <w:vAlign w:val="bottom"/>
                        <w:hideMark/>
                      </w:tcPr>
                      <w:p w14:paraId="1795913A"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FF10CF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3D8BA16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30BC747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31.400,00</w:t>
                        </w:r>
                      </w:p>
                    </w:tc>
                    <w:tc>
                      <w:tcPr>
                        <w:tcW w:w="1482" w:type="dxa"/>
                        <w:tcBorders>
                          <w:top w:val="nil"/>
                          <w:left w:val="nil"/>
                          <w:bottom w:val="nil"/>
                          <w:right w:val="nil"/>
                        </w:tcBorders>
                        <w:noWrap/>
                        <w:vAlign w:val="bottom"/>
                        <w:hideMark/>
                      </w:tcPr>
                      <w:p w14:paraId="48CCD6F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755FA47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7136125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31.400,00</w:t>
                        </w:r>
                      </w:p>
                    </w:tc>
                  </w:tr>
                  <w:tr w:rsidR="0050724B" w:rsidRPr="0050724B" w14:paraId="1A80A22C" w14:textId="77777777" w:rsidTr="0050724B">
                    <w:trPr>
                      <w:trHeight w:val="255"/>
                    </w:trPr>
                    <w:tc>
                      <w:tcPr>
                        <w:tcW w:w="940" w:type="dxa"/>
                        <w:tcBorders>
                          <w:top w:val="nil"/>
                          <w:left w:val="nil"/>
                          <w:bottom w:val="nil"/>
                          <w:right w:val="nil"/>
                        </w:tcBorders>
                        <w:noWrap/>
                        <w:vAlign w:val="bottom"/>
                        <w:hideMark/>
                      </w:tcPr>
                      <w:p w14:paraId="6C677D86"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947759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57607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3BFC537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31.400,00</w:t>
                        </w:r>
                      </w:p>
                    </w:tc>
                    <w:tc>
                      <w:tcPr>
                        <w:tcW w:w="1482" w:type="dxa"/>
                        <w:tcBorders>
                          <w:top w:val="nil"/>
                          <w:left w:val="nil"/>
                          <w:bottom w:val="nil"/>
                          <w:right w:val="nil"/>
                        </w:tcBorders>
                        <w:noWrap/>
                        <w:vAlign w:val="bottom"/>
                        <w:hideMark/>
                      </w:tcPr>
                      <w:p w14:paraId="5A1A7A8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44DAA03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242749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31.400,00</w:t>
                        </w:r>
                      </w:p>
                    </w:tc>
                  </w:tr>
                  <w:tr w:rsidR="0050724B" w:rsidRPr="0050724B" w14:paraId="175F279F" w14:textId="77777777" w:rsidTr="0050724B">
                    <w:trPr>
                      <w:trHeight w:val="255"/>
                    </w:trPr>
                    <w:tc>
                      <w:tcPr>
                        <w:tcW w:w="940" w:type="dxa"/>
                        <w:tcBorders>
                          <w:top w:val="nil"/>
                          <w:left w:val="nil"/>
                          <w:bottom w:val="nil"/>
                          <w:right w:val="nil"/>
                        </w:tcBorders>
                        <w:noWrap/>
                        <w:vAlign w:val="bottom"/>
                        <w:hideMark/>
                      </w:tcPr>
                      <w:p w14:paraId="53DA44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R517</w:t>
                        </w:r>
                      </w:p>
                    </w:tc>
                    <w:tc>
                      <w:tcPr>
                        <w:tcW w:w="774" w:type="dxa"/>
                        <w:tcBorders>
                          <w:top w:val="nil"/>
                          <w:left w:val="nil"/>
                          <w:bottom w:val="nil"/>
                          <w:right w:val="nil"/>
                        </w:tcBorders>
                        <w:noWrap/>
                        <w:vAlign w:val="bottom"/>
                        <w:hideMark/>
                      </w:tcPr>
                      <w:p w14:paraId="7781FBF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0AD534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i troškovnik-Sanacija klizišta u ulici Horvatov brijeg</w:t>
                        </w:r>
                      </w:p>
                    </w:tc>
                    <w:tc>
                      <w:tcPr>
                        <w:tcW w:w="1557" w:type="dxa"/>
                        <w:tcBorders>
                          <w:top w:val="nil"/>
                          <w:left w:val="nil"/>
                          <w:bottom w:val="nil"/>
                          <w:right w:val="nil"/>
                        </w:tcBorders>
                        <w:noWrap/>
                        <w:vAlign w:val="bottom"/>
                        <w:hideMark/>
                      </w:tcPr>
                      <w:p w14:paraId="245FDAE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11.400,00</w:t>
                        </w:r>
                      </w:p>
                    </w:tc>
                    <w:tc>
                      <w:tcPr>
                        <w:tcW w:w="1482" w:type="dxa"/>
                        <w:tcBorders>
                          <w:top w:val="nil"/>
                          <w:left w:val="nil"/>
                          <w:bottom w:val="nil"/>
                          <w:right w:val="nil"/>
                        </w:tcBorders>
                        <w:noWrap/>
                        <w:vAlign w:val="bottom"/>
                        <w:hideMark/>
                      </w:tcPr>
                      <w:p w14:paraId="0C5E88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1ADE86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7B9A0E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11.400,00</w:t>
                        </w:r>
                      </w:p>
                    </w:tc>
                  </w:tr>
                  <w:tr w:rsidR="0050724B" w:rsidRPr="0050724B" w14:paraId="6D33D98F" w14:textId="77777777" w:rsidTr="0050724B">
                    <w:trPr>
                      <w:trHeight w:val="255"/>
                    </w:trPr>
                    <w:tc>
                      <w:tcPr>
                        <w:tcW w:w="940" w:type="dxa"/>
                        <w:tcBorders>
                          <w:top w:val="nil"/>
                          <w:left w:val="nil"/>
                          <w:bottom w:val="nil"/>
                          <w:right w:val="nil"/>
                        </w:tcBorders>
                        <w:noWrap/>
                        <w:vAlign w:val="bottom"/>
                        <w:hideMark/>
                      </w:tcPr>
                      <w:p w14:paraId="387FC6D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R518</w:t>
                        </w:r>
                      </w:p>
                    </w:tc>
                    <w:tc>
                      <w:tcPr>
                        <w:tcW w:w="774" w:type="dxa"/>
                        <w:tcBorders>
                          <w:top w:val="nil"/>
                          <w:left w:val="nil"/>
                          <w:bottom w:val="nil"/>
                          <w:right w:val="nil"/>
                        </w:tcBorders>
                        <w:noWrap/>
                        <w:vAlign w:val="bottom"/>
                        <w:hideMark/>
                      </w:tcPr>
                      <w:p w14:paraId="18FC1C4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AD547B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i troškovnik- Sanacija klizišta u ulici Horvatov brijeg</w:t>
                        </w:r>
                      </w:p>
                    </w:tc>
                    <w:tc>
                      <w:tcPr>
                        <w:tcW w:w="1557" w:type="dxa"/>
                        <w:tcBorders>
                          <w:top w:val="nil"/>
                          <w:left w:val="nil"/>
                          <w:bottom w:val="nil"/>
                          <w:right w:val="nil"/>
                        </w:tcBorders>
                        <w:noWrap/>
                        <w:vAlign w:val="bottom"/>
                        <w:hideMark/>
                      </w:tcPr>
                      <w:p w14:paraId="032C86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482" w:type="dxa"/>
                        <w:tcBorders>
                          <w:top w:val="nil"/>
                          <w:left w:val="nil"/>
                          <w:bottom w:val="nil"/>
                          <w:right w:val="nil"/>
                        </w:tcBorders>
                        <w:noWrap/>
                        <w:vAlign w:val="bottom"/>
                        <w:hideMark/>
                      </w:tcPr>
                      <w:p w14:paraId="5E32B7F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AC8A2C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E1881A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r>
                  <w:tr w:rsidR="0050724B" w:rsidRPr="0050724B" w14:paraId="3CC844F3"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792E2B9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1004 Gospodarstvo i poljoprivreda</w:t>
                        </w:r>
                      </w:p>
                    </w:tc>
                    <w:tc>
                      <w:tcPr>
                        <w:tcW w:w="1557" w:type="dxa"/>
                        <w:tcBorders>
                          <w:top w:val="nil"/>
                          <w:left w:val="nil"/>
                          <w:bottom w:val="nil"/>
                          <w:right w:val="nil"/>
                        </w:tcBorders>
                        <w:shd w:val="clear" w:color="000000" w:fill="9999FF"/>
                        <w:noWrap/>
                        <w:vAlign w:val="bottom"/>
                        <w:hideMark/>
                      </w:tcPr>
                      <w:p w14:paraId="7B4C698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2.827,00</w:t>
                        </w:r>
                      </w:p>
                    </w:tc>
                    <w:tc>
                      <w:tcPr>
                        <w:tcW w:w="1482" w:type="dxa"/>
                        <w:tcBorders>
                          <w:top w:val="nil"/>
                          <w:left w:val="nil"/>
                          <w:bottom w:val="nil"/>
                          <w:right w:val="nil"/>
                        </w:tcBorders>
                        <w:shd w:val="clear" w:color="000000" w:fill="9999FF"/>
                        <w:noWrap/>
                        <w:vAlign w:val="bottom"/>
                        <w:hideMark/>
                      </w:tcPr>
                      <w:p w14:paraId="3D790FC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-721,00</w:t>
                        </w:r>
                      </w:p>
                    </w:tc>
                    <w:tc>
                      <w:tcPr>
                        <w:tcW w:w="1105" w:type="dxa"/>
                        <w:tcBorders>
                          <w:top w:val="nil"/>
                          <w:left w:val="nil"/>
                          <w:bottom w:val="nil"/>
                          <w:right w:val="nil"/>
                        </w:tcBorders>
                        <w:shd w:val="clear" w:color="000000" w:fill="9999FF"/>
                        <w:noWrap/>
                        <w:vAlign w:val="bottom"/>
                        <w:hideMark/>
                      </w:tcPr>
                      <w:p w14:paraId="685EED8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-25,50</w:t>
                        </w:r>
                      </w:p>
                    </w:tc>
                    <w:tc>
                      <w:tcPr>
                        <w:tcW w:w="1131" w:type="dxa"/>
                        <w:tcBorders>
                          <w:top w:val="nil"/>
                          <w:left w:val="nil"/>
                          <w:bottom w:val="nil"/>
                          <w:right w:val="nil"/>
                        </w:tcBorders>
                        <w:shd w:val="clear" w:color="000000" w:fill="9999FF"/>
                        <w:noWrap/>
                        <w:vAlign w:val="bottom"/>
                        <w:hideMark/>
                      </w:tcPr>
                      <w:p w14:paraId="1CCB42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2.106,00</w:t>
                        </w:r>
                      </w:p>
                    </w:tc>
                  </w:tr>
                  <w:tr w:rsidR="0050724B" w:rsidRPr="0050724B" w14:paraId="44BCAA84"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A0A010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Poticaj za razvoj gospodarstva i poljoprivrede</w:t>
                        </w:r>
                      </w:p>
                    </w:tc>
                    <w:tc>
                      <w:tcPr>
                        <w:tcW w:w="1557" w:type="dxa"/>
                        <w:tcBorders>
                          <w:top w:val="nil"/>
                          <w:left w:val="nil"/>
                          <w:bottom w:val="nil"/>
                          <w:right w:val="nil"/>
                        </w:tcBorders>
                        <w:shd w:val="clear" w:color="000000" w:fill="CCCCFF"/>
                        <w:noWrap/>
                        <w:vAlign w:val="bottom"/>
                        <w:hideMark/>
                      </w:tcPr>
                      <w:p w14:paraId="1CD6792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1.727,00</w:t>
                        </w:r>
                      </w:p>
                    </w:tc>
                    <w:tc>
                      <w:tcPr>
                        <w:tcW w:w="1482" w:type="dxa"/>
                        <w:tcBorders>
                          <w:top w:val="nil"/>
                          <w:left w:val="nil"/>
                          <w:bottom w:val="nil"/>
                          <w:right w:val="nil"/>
                        </w:tcBorders>
                        <w:shd w:val="clear" w:color="000000" w:fill="CCCCFF"/>
                        <w:noWrap/>
                        <w:vAlign w:val="bottom"/>
                        <w:hideMark/>
                      </w:tcPr>
                      <w:p w14:paraId="6AF3BB6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-421,00</w:t>
                        </w:r>
                      </w:p>
                    </w:tc>
                    <w:tc>
                      <w:tcPr>
                        <w:tcW w:w="1105" w:type="dxa"/>
                        <w:tcBorders>
                          <w:top w:val="nil"/>
                          <w:left w:val="nil"/>
                          <w:bottom w:val="nil"/>
                          <w:right w:val="nil"/>
                        </w:tcBorders>
                        <w:shd w:val="clear" w:color="000000" w:fill="CCCCFF"/>
                        <w:noWrap/>
                        <w:vAlign w:val="bottom"/>
                        <w:hideMark/>
                      </w:tcPr>
                      <w:p w14:paraId="2369CC5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-24,38</w:t>
                        </w:r>
                      </w:p>
                    </w:tc>
                    <w:tc>
                      <w:tcPr>
                        <w:tcW w:w="1131" w:type="dxa"/>
                        <w:tcBorders>
                          <w:top w:val="nil"/>
                          <w:left w:val="nil"/>
                          <w:bottom w:val="nil"/>
                          <w:right w:val="nil"/>
                        </w:tcBorders>
                        <w:shd w:val="clear" w:color="000000" w:fill="CCCCFF"/>
                        <w:noWrap/>
                        <w:vAlign w:val="bottom"/>
                        <w:hideMark/>
                      </w:tcPr>
                      <w:p w14:paraId="2CD00E2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1.306,00</w:t>
                        </w:r>
                      </w:p>
                    </w:tc>
                  </w:tr>
                  <w:tr w:rsidR="0050724B" w:rsidRPr="0050724B" w14:paraId="5FBE435D"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14E65F7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64E87B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1.727,00</w:t>
                        </w:r>
                      </w:p>
                    </w:tc>
                    <w:tc>
                      <w:tcPr>
                        <w:tcW w:w="1482" w:type="dxa"/>
                        <w:tcBorders>
                          <w:top w:val="nil"/>
                          <w:left w:val="nil"/>
                          <w:bottom w:val="nil"/>
                          <w:right w:val="nil"/>
                        </w:tcBorders>
                        <w:shd w:val="clear" w:color="000000" w:fill="FFFF99"/>
                        <w:noWrap/>
                        <w:vAlign w:val="bottom"/>
                        <w:hideMark/>
                      </w:tcPr>
                      <w:p w14:paraId="45E6C89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-421,00</w:t>
                        </w:r>
                      </w:p>
                    </w:tc>
                    <w:tc>
                      <w:tcPr>
                        <w:tcW w:w="1105" w:type="dxa"/>
                        <w:tcBorders>
                          <w:top w:val="nil"/>
                          <w:left w:val="nil"/>
                          <w:bottom w:val="nil"/>
                          <w:right w:val="nil"/>
                        </w:tcBorders>
                        <w:shd w:val="clear" w:color="000000" w:fill="FFFF99"/>
                        <w:noWrap/>
                        <w:vAlign w:val="bottom"/>
                        <w:hideMark/>
                      </w:tcPr>
                      <w:p w14:paraId="41AA9A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-24,38</w:t>
                        </w:r>
                      </w:p>
                    </w:tc>
                    <w:tc>
                      <w:tcPr>
                        <w:tcW w:w="1131" w:type="dxa"/>
                        <w:tcBorders>
                          <w:top w:val="nil"/>
                          <w:left w:val="nil"/>
                          <w:bottom w:val="nil"/>
                          <w:right w:val="nil"/>
                        </w:tcBorders>
                        <w:shd w:val="clear" w:color="000000" w:fill="FFFF99"/>
                        <w:noWrap/>
                        <w:vAlign w:val="bottom"/>
                        <w:hideMark/>
                      </w:tcPr>
                      <w:p w14:paraId="4901A90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1.306,00</w:t>
                        </w:r>
                      </w:p>
                    </w:tc>
                  </w:tr>
                  <w:tr w:rsidR="0050724B" w:rsidRPr="0050724B" w14:paraId="72E5B44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12B2E1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1094D48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1.727,00</w:t>
                        </w:r>
                      </w:p>
                    </w:tc>
                    <w:tc>
                      <w:tcPr>
                        <w:tcW w:w="1482" w:type="dxa"/>
                        <w:tcBorders>
                          <w:top w:val="nil"/>
                          <w:left w:val="nil"/>
                          <w:bottom w:val="nil"/>
                          <w:right w:val="nil"/>
                        </w:tcBorders>
                        <w:shd w:val="clear" w:color="000000" w:fill="00CCFF"/>
                        <w:noWrap/>
                        <w:vAlign w:val="bottom"/>
                        <w:hideMark/>
                      </w:tcPr>
                      <w:p w14:paraId="38A9BE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-421,00</w:t>
                        </w:r>
                      </w:p>
                    </w:tc>
                    <w:tc>
                      <w:tcPr>
                        <w:tcW w:w="1105" w:type="dxa"/>
                        <w:tcBorders>
                          <w:top w:val="nil"/>
                          <w:left w:val="nil"/>
                          <w:bottom w:val="nil"/>
                          <w:right w:val="nil"/>
                        </w:tcBorders>
                        <w:shd w:val="clear" w:color="000000" w:fill="00CCFF"/>
                        <w:noWrap/>
                        <w:vAlign w:val="bottom"/>
                        <w:hideMark/>
                      </w:tcPr>
                      <w:p w14:paraId="630A43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-24,38</w:t>
                        </w:r>
                      </w:p>
                    </w:tc>
                    <w:tc>
                      <w:tcPr>
                        <w:tcW w:w="1131" w:type="dxa"/>
                        <w:tcBorders>
                          <w:top w:val="nil"/>
                          <w:left w:val="nil"/>
                          <w:bottom w:val="nil"/>
                          <w:right w:val="nil"/>
                        </w:tcBorders>
                        <w:shd w:val="clear" w:color="000000" w:fill="00CCFF"/>
                        <w:noWrap/>
                        <w:vAlign w:val="bottom"/>
                        <w:hideMark/>
                      </w:tcPr>
                      <w:p w14:paraId="1BC1BFB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1.306,00</w:t>
                        </w:r>
                      </w:p>
                    </w:tc>
                  </w:tr>
                  <w:tr w:rsidR="0050724B" w:rsidRPr="0050724B" w14:paraId="110FBF29"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14253A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042 "Poljoprivreda, šumarstvo, ribarstvo i lov"</w:t>
                        </w:r>
                      </w:p>
                    </w:tc>
                    <w:tc>
                      <w:tcPr>
                        <w:tcW w:w="1557" w:type="dxa"/>
                        <w:tcBorders>
                          <w:top w:val="nil"/>
                          <w:left w:val="nil"/>
                          <w:bottom w:val="nil"/>
                          <w:right w:val="nil"/>
                        </w:tcBorders>
                        <w:shd w:val="clear" w:color="000000" w:fill="00FFFF"/>
                        <w:noWrap/>
                        <w:vAlign w:val="bottom"/>
                        <w:hideMark/>
                      </w:tcPr>
                      <w:p w14:paraId="1890D0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1.727,00</w:t>
                        </w:r>
                      </w:p>
                    </w:tc>
                    <w:tc>
                      <w:tcPr>
                        <w:tcW w:w="1482" w:type="dxa"/>
                        <w:tcBorders>
                          <w:top w:val="nil"/>
                          <w:left w:val="nil"/>
                          <w:bottom w:val="nil"/>
                          <w:right w:val="nil"/>
                        </w:tcBorders>
                        <w:shd w:val="clear" w:color="000000" w:fill="00FFFF"/>
                        <w:noWrap/>
                        <w:vAlign w:val="bottom"/>
                        <w:hideMark/>
                      </w:tcPr>
                      <w:p w14:paraId="06A5BC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-421,00</w:t>
                        </w:r>
                      </w:p>
                    </w:tc>
                    <w:tc>
                      <w:tcPr>
                        <w:tcW w:w="1105" w:type="dxa"/>
                        <w:tcBorders>
                          <w:top w:val="nil"/>
                          <w:left w:val="nil"/>
                          <w:bottom w:val="nil"/>
                          <w:right w:val="nil"/>
                        </w:tcBorders>
                        <w:shd w:val="clear" w:color="000000" w:fill="00FFFF"/>
                        <w:noWrap/>
                        <w:vAlign w:val="bottom"/>
                        <w:hideMark/>
                      </w:tcPr>
                      <w:p w14:paraId="1F41522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-24,38</w:t>
                        </w:r>
                      </w:p>
                    </w:tc>
                    <w:tc>
                      <w:tcPr>
                        <w:tcW w:w="1131" w:type="dxa"/>
                        <w:tcBorders>
                          <w:top w:val="nil"/>
                          <w:left w:val="nil"/>
                          <w:bottom w:val="nil"/>
                          <w:right w:val="nil"/>
                        </w:tcBorders>
                        <w:shd w:val="clear" w:color="000000" w:fill="00FFFF"/>
                        <w:noWrap/>
                        <w:vAlign w:val="bottom"/>
                        <w:hideMark/>
                      </w:tcPr>
                      <w:p w14:paraId="27F8DB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1.306,00</w:t>
                        </w:r>
                      </w:p>
                    </w:tc>
                  </w:tr>
                  <w:tr w:rsidR="0050724B" w:rsidRPr="0050724B" w14:paraId="7AA82FDE"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425366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0421 Poljoprivreda</w:t>
                        </w:r>
                      </w:p>
                    </w:tc>
                    <w:tc>
                      <w:tcPr>
                        <w:tcW w:w="1557" w:type="dxa"/>
                        <w:tcBorders>
                          <w:top w:val="nil"/>
                          <w:left w:val="nil"/>
                          <w:bottom w:val="nil"/>
                          <w:right w:val="nil"/>
                        </w:tcBorders>
                        <w:shd w:val="clear" w:color="000000" w:fill="CCFFFF"/>
                        <w:noWrap/>
                        <w:vAlign w:val="bottom"/>
                        <w:hideMark/>
                      </w:tcPr>
                      <w:p w14:paraId="42A5C5B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1.727,00</w:t>
                        </w:r>
                      </w:p>
                    </w:tc>
                    <w:tc>
                      <w:tcPr>
                        <w:tcW w:w="1482" w:type="dxa"/>
                        <w:tcBorders>
                          <w:top w:val="nil"/>
                          <w:left w:val="nil"/>
                          <w:bottom w:val="nil"/>
                          <w:right w:val="nil"/>
                        </w:tcBorders>
                        <w:shd w:val="clear" w:color="000000" w:fill="CCFFFF"/>
                        <w:noWrap/>
                        <w:vAlign w:val="bottom"/>
                        <w:hideMark/>
                      </w:tcPr>
                      <w:p w14:paraId="6C9F00A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-421,00</w:t>
                        </w:r>
                      </w:p>
                    </w:tc>
                    <w:tc>
                      <w:tcPr>
                        <w:tcW w:w="1105" w:type="dxa"/>
                        <w:tcBorders>
                          <w:top w:val="nil"/>
                          <w:left w:val="nil"/>
                          <w:bottom w:val="nil"/>
                          <w:right w:val="nil"/>
                        </w:tcBorders>
                        <w:shd w:val="clear" w:color="000000" w:fill="CCFFFF"/>
                        <w:noWrap/>
                        <w:vAlign w:val="bottom"/>
                        <w:hideMark/>
                      </w:tcPr>
                      <w:p w14:paraId="2AE9EF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-24,38</w:t>
                        </w:r>
                      </w:p>
                    </w:tc>
                    <w:tc>
                      <w:tcPr>
                        <w:tcW w:w="1131" w:type="dxa"/>
                        <w:tcBorders>
                          <w:top w:val="nil"/>
                          <w:left w:val="nil"/>
                          <w:bottom w:val="nil"/>
                          <w:right w:val="nil"/>
                        </w:tcBorders>
                        <w:shd w:val="clear" w:color="000000" w:fill="CCFFFF"/>
                        <w:noWrap/>
                        <w:vAlign w:val="bottom"/>
                        <w:hideMark/>
                      </w:tcPr>
                      <w:p w14:paraId="6B857A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1.306,00</w:t>
                        </w:r>
                      </w:p>
                    </w:tc>
                  </w:tr>
                  <w:tr w:rsidR="0050724B" w:rsidRPr="0050724B" w14:paraId="08A6F24A" w14:textId="77777777" w:rsidTr="0050724B">
                    <w:trPr>
                      <w:trHeight w:val="255"/>
                    </w:trPr>
                    <w:tc>
                      <w:tcPr>
                        <w:tcW w:w="940" w:type="dxa"/>
                        <w:tcBorders>
                          <w:top w:val="nil"/>
                          <w:left w:val="nil"/>
                          <w:bottom w:val="nil"/>
                          <w:right w:val="nil"/>
                        </w:tcBorders>
                        <w:noWrap/>
                        <w:vAlign w:val="bottom"/>
                        <w:hideMark/>
                      </w:tcPr>
                      <w:p w14:paraId="21414E43"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164287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A7266E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1E292C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1.727,00</w:t>
                        </w:r>
                      </w:p>
                    </w:tc>
                    <w:tc>
                      <w:tcPr>
                        <w:tcW w:w="1482" w:type="dxa"/>
                        <w:tcBorders>
                          <w:top w:val="nil"/>
                          <w:left w:val="nil"/>
                          <w:bottom w:val="nil"/>
                          <w:right w:val="nil"/>
                        </w:tcBorders>
                        <w:noWrap/>
                        <w:vAlign w:val="bottom"/>
                        <w:hideMark/>
                      </w:tcPr>
                      <w:p w14:paraId="1C265EA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-421,00</w:t>
                        </w:r>
                      </w:p>
                    </w:tc>
                    <w:tc>
                      <w:tcPr>
                        <w:tcW w:w="1105" w:type="dxa"/>
                        <w:tcBorders>
                          <w:top w:val="nil"/>
                          <w:left w:val="nil"/>
                          <w:bottom w:val="nil"/>
                          <w:right w:val="nil"/>
                        </w:tcBorders>
                        <w:noWrap/>
                        <w:vAlign w:val="bottom"/>
                        <w:hideMark/>
                      </w:tcPr>
                      <w:p w14:paraId="0709C52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-24,38</w:t>
                        </w:r>
                      </w:p>
                    </w:tc>
                    <w:tc>
                      <w:tcPr>
                        <w:tcW w:w="1131" w:type="dxa"/>
                        <w:tcBorders>
                          <w:top w:val="nil"/>
                          <w:left w:val="nil"/>
                          <w:bottom w:val="nil"/>
                          <w:right w:val="nil"/>
                        </w:tcBorders>
                        <w:noWrap/>
                        <w:vAlign w:val="bottom"/>
                        <w:hideMark/>
                      </w:tcPr>
                      <w:p w14:paraId="1CDDEBA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1.306,00</w:t>
                        </w:r>
                      </w:p>
                    </w:tc>
                  </w:tr>
                  <w:tr w:rsidR="0050724B" w:rsidRPr="0050724B" w14:paraId="08390EAD" w14:textId="77777777" w:rsidTr="0050724B">
                    <w:trPr>
                      <w:trHeight w:val="255"/>
                    </w:trPr>
                    <w:tc>
                      <w:tcPr>
                        <w:tcW w:w="940" w:type="dxa"/>
                        <w:tcBorders>
                          <w:top w:val="nil"/>
                          <w:left w:val="nil"/>
                          <w:bottom w:val="nil"/>
                          <w:right w:val="nil"/>
                        </w:tcBorders>
                        <w:noWrap/>
                        <w:vAlign w:val="bottom"/>
                        <w:hideMark/>
                      </w:tcPr>
                      <w:p w14:paraId="07A9BB5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584531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10738CF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Subvencije</w:t>
                        </w:r>
                      </w:p>
                    </w:tc>
                    <w:tc>
                      <w:tcPr>
                        <w:tcW w:w="1557" w:type="dxa"/>
                        <w:tcBorders>
                          <w:top w:val="nil"/>
                          <w:left w:val="nil"/>
                          <w:bottom w:val="nil"/>
                          <w:right w:val="nil"/>
                        </w:tcBorders>
                        <w:noWrap/>
                        <w:vAlign w:val="bottom"/>
                        <w:hideMark/>
                      </w:tcPr>
                      <w:p w14:paraId="3BF2C44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1.727,00</w:t>
                        </w:r>
                      </w:p>
                    </w:tc>
                    <w:tc>
                      <w:tcPr>
                        <w:tcW w:w="1482" w:type="dxa"/>
                        <w:tcBorders>
                          <w:top w:val="nil"/>
                          <w:left w:val="nil"/>
                          <w:bottom w:val="nil"/>
                          <w:right w:val="nil"/>
                        </w:tcBorders>
                        <w:noWrap/>
                        <w:vAlign w:val="bottom"/>
                        <w:hideMark/>
                      </w:tcPr>
                      <w:p w14:paraId="6B5FCF1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-421,00</w:t>
                        </w:r>
                      </w:p>
                    </w:tc>
                    <w:tc>
                      <w:tcPr>
                        <w:tcW w:w="1105" w:type="dxa"/>
                        <w:tcBorders>
                          <w:top w:val="nil"/>
                          <w:left w:val="nil"/>
                          <w:bottom w:val="nil"/>
                          <w:right w:val="nil"/>
                        </w:tcBorders>
                        <w:noWrap/>
                        <w:vAlign w:val="bottom"/>
                        <w:hideMark/>
                      </w:tcPr>
                      <w:p w14:paraId="5599CC7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-24,38</w:t>
                        </w:r>
                      </w:p>
                    </w:tc>
                    <w:tc>
                      <w:tcPr>
                        <w:tcW w:w="1131" w:type="dxa"/>
                        <w:tcBorders>
                          <w:top w:val="nil"/>
                          <w:left w:val="nil"/>
                          <w:bottom w:val="nil"/>
                          <w:right w:val="nil"/>
                        </w:tcBorders>
                        <w:noWrap/>
                        <w:vAlign w:val="bottom"/>
                        <w:hideMark/>
                      </w:tcPr>
                      <w:p w14:paraId="084633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1.306,00</w:t>
                        </w:r>
                      </w:p>
                    </w:tc>
                  </w:tr>
                  <w:tr w:rsidR="0050724B" w:rsidRPr="0050724B" w14:paraId="3CA23423" w14:textId="77777777" w:rsidTr="0050724B">
                    <w:trPr>
                      <w:trHeight w:val="255"/>
                    </w:trPr>
                    <w:tc>
                      <w:tcPr>
                        <w:tcW w:w="940" w:type="dxa"/>
                        <w:tcBorders>
                          <w:top w:val="nil"/>
                          <w:left w:val="nil"/>
                          <w:bottom w:val="nil"/>
                          <w:right w:val="nil"/>
                        </w:tcBorders>
                        <w:noWrap/>
                        <w:vAlign w:val="bottom"/>
                        <w:hideMark/>
                      </w:tcPr>
                      <w:p w14:paraId="0FF4B76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R055</w:t>
                        </w:r>
                      </w:p>
                    </w:tc>
                    <w:tc>
                      <w:tcPr>
                        <w:tcW w:w="774" w:type="dxa"/>
                        <w:tcBorders>
                          <w:top w:val="nil"/>
                          <w:left w:val="nil"/>
                          <w:bottom w:val="nil"/>
                          <w:right w:val="nil"/>
                        </w:tcBorders>
                        <w:noWrap/>
                        <w:vAlign w:val="bottom"/>
                        <w:hideMark/>
                      </w:tcPr>
                      <w:p w14:paraId="3A2B9E0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3659C58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Sajam gospodarstva</w:t>
                        </w:r>
                      </w:p>
                    </w:tc>
                    <w:tc>
                      <w:tcPr>
                        <w:tcW w:w="1557" w:type="dxa"/>
                        <w:tcBorders>
                          <w:top w:val="nil"/>
                          <w:left w:val="nil"/>
                          <w:bottom w:val="nil"/>
                          <w:right w:val="nil"/>
                        </w:tcBorders>
                        <w:noWrap/>
                        <w:vAlign w:val="bottom"/>
                        <w:hideMark/>
                      </w:tcPr>
                      <w:p w14:paraId="2CFB06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w:t>
                        </w:r>
                      </w:p>
                    </w:tc>
                    <w:tc>
                      <w:tcPr>
                        <w:tcW w:w="1482" w:type="dxa"/>
                        <w:tcBorders>
                          <w:top w:val="nil"/>
                          <w:left w:val="nil"/>
                          <w:bottom w:val="nil"/>
                          <w:right w:val="nil"/>
                        </w:tcBorders>
                        <w:noWrap/>
                        <w:vAlign w:val="bottom"/>
                        <w:hideMark/>
                      </w:tcPr>
                      <w:p w14:paraId="352454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-88,00</w:t>
                        </w:r>
                      </w:p>
                    </w:tc>
                    <w:tc>
                      <w:tcPr>
                        <w:tcW w:w="1105" w:type="dxa"/>
                        <w:tcBorders>
                          <w:top w:val="nil"/>
                          <w:left w:val="nil"/>
                          <w:bottom w:val="nil"/>
                          <w:right w:val="nil"/>
                        </w:tcBorders>
                        <w:noWrap/>
                        <w:vAlign w:val="bottom"/>
                        <w:hideMark/>
                      </w:tcPr>
                      <w:p w14:paraId="4DCF5C8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-22,00</w:t>
                        </w:r>
                      </w:p>
                    </w:tc>
                    <w:tc>
                      <w:tcPr>
                        <w:tcW w:w="1131" w:type="dxa"/>
                        <w:tcBorders>
                          <w:top w:val="nil"/>
                          <w:left w:val="nil"/>
                          <w:bottom w:val="nil"/>
                          <w:right w:val="nil"/>
                        </w:tcBorders>
                        <w:noWrap/>
                        <w:vAlign w:val="bottom"/>
                        <w:hideMark/>
                      </w:tcPr>
                      <w:p w14:paraId="271DC8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312,00</w:t>
                        </w:r>
                      </w:p>
                    </w:tc>
                  </w:tr>
                  <w:tr w:rsidR="0050724B" w:rsidRPr="0050724B" w14:paraId="40AAA9ED" w14:textId="77777777" w:rsidTr="0050724B">
                    <w:trPr>
                      <w:trHeight w:val="255"/>
                    </w:trPr>
                    <w:tc>
                      <w:tcPr>
                        <w:tcW w:w="940" w:type="dxa"/>
                        <w:tcBorders>
                          <w:top w:val="nil"/>
                          <w:left w:val="nil"/>
                          <w:bottom w:val="nil"/>
                          <w:right w:val="nil"/>
                        </w:tcBorders>
                        <w:noWrap/>
                        <w:vAlign w:val="bottom"/>
                        <w:hideMark/>
                      </w:tcPr>
                      <w:p w14:paraId="35B707C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R057</w:t>
                        </w:r>
                      </w:p>
                    </w:tc>
                    <w:tc>
                      <w:tcPr>
                        <w:tcW w:w="774" w:type="dxa"/>
                        <w:tcBorders>
                          <w:top w:val="nil"/>
                          <w:left w:val="nil"/>
                          <w:bottom w:val="nil"/>
                          <w:right w:val="nil"/>
                        </w:tcBorders>
                        <w:noWrap/>
                        <w:vAlign w:val="bottom"/>
                        <w:hideMark/>
                      </w:tcPr>
                      <w:p w14:paraId="49B2D1D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6C29B9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Oplodnja krava</w:t>
                        </w:r>
                      </w:p>
                    </w:tc>
                    <w:tc>
                      <w:tcPr>
                        <w:tcW w:w="1557" w:type="dxa"/>
                        <w:tcBorders>
                          <w:top w:val="nil"/>
                          <w:left w:val="nil"/>
                          <w:bottom w:val="nil"/>
                          <w:right w:val="nil"/>
                        </w:tcBorders>
                        <w:noWrap/>
                        <w:vAlign w:val="bottom"/>
                        <w:hideMark/>
                      </w:tcPr>
                      <w:p w14:paraId="17D018C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1.194,00</w:t>
                        </w:r>
                      </w:p>
                    </w:tc>
                    <w:tc>
                      <w:tcPr>
                        <w:tcW w:w="1482" w:type="dxa"/>
                        <w:tcBorders>
                          <w:top w:val="nil"/>
                          <w:left w:val="nil"/>
                          <w:bottom w:val="nil"/>
                          <w:right w:val="nil"/>
                        </w:tcBorders>
                        <w:noWrap/>
                        <w:vAlign w:val="bottom"/>
                        <w:hideMark/>
                      </w:tcPr>
                      <w:p w14:paraId="2553D2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w:t>
                        </w:r>
                      </w:p>
                    </w:tc>
                    <w:tc>
                      <w:tcPr>
                        <w:tcW w:w="1105" w:type="dxa"/>
                        <w:tcBorders>
                          <w:top w:val="nil"/>
                          <w:left w:val="nil"/>
                          <w:bottom w:val="nil"/>
                          <w:right w:val="nil"/>
                        </w:tcBorders>
                        <w:noWrap/>
                        <w:vAlign w:val="bottom"/>
                        <w:hideMark/>
                      </w:tcPr>
                      <w:p w14:paraId="1BB1002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-16,75</w:t>
                        </w:r>
                      </w:p>
                    </w:tc>
                    <w:tc>
                      <w:tcPr>
                        <w:tcW w:w="1131" w:type="dxa"/>
                        <w:tcBorders>
                          <w:top w:val="nil"/>
                          <w:left w:val="nil"/>
                          <w:bottom w:val="nil"/>
                          <w:right w:val="nil"/>
                        </w:tcBorders>
                        <w:noWrap/>
                        <w:vAlign w:val="bottom"/>
                        <w:hideMark/>
                      </w:tcPr>
                      <w:p w14:paraId="70607D0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994,00</w:t>
                        </w:r>
                      </w:p>
                    </w:tc>
                  </w:tr>
                  <w:tr w:rsidR="0050724B" w:rsidRPr="0050724B" w14:paraId="284B263C" w14:textId="77777777" w:rsidTr="0050724B">
                    <w:trPr>
                      <w:trHeight w:val="255"/>
                    </w:trPr>
                    <w:tc>
                      <w:tcPr>
                        <w:tcW w:w="940" w:type="dxa"/>
                        <w:tcBorders>
                          <w:top w:val="nil"/>
                          <w:left w:val="nil"/>
                          <w:bottom w:val="nil"/>
                          <w:right w:val="nil"/>
                        </w:tcBorders>
                        <w:noWrap/>
                        <w:vAlign w:val="bottom"/>
                        <w:hideMark/>
                      </w:tcPr>
                      <w:p w14:paraId="6E45BE2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R191A</w:t>
                        </w:r>
                      </w:p>
                    </w:tc>
                    <w:tc>
                      <w:tcPr>
                        <w:tcW w:w="774" w:type="dxa"/>
                        <w:tcBorders>
                          <w:top w:val="nil"/>
                          <w:left w:val="nil"/>
                          <w:bottom w:val="nil"/>
                          <w:right w:val="nil"/>
                        </w:tcBorders>
                        <w:noWrap/>
                        <w:vAlign w:val="bottom"/>
                        <w:hideMark/>
                      </w:tcPr>
                      <w:p w14:paraId="049C4B2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35</w:t>
                        </w:r>
                      </w:p>
                    </w:tc>
                    <w:tc>
                      <w:tcPr>
                        <w:tcW w:w="6562" w:type="dxa"/>
                        <w:tcBorders>
                          <w:top w:val="nil"/>
                          <w:left w:val="nil"/>
                          <w:bottom w:val="nil"/>
                          <w:right w:val="nil"/>
                        </w:tcBorders>
                        <w:noWrap/>
                        <w:vAlign w:val="bottom"/>
                        <w:hideMark/>
                      </w:tcPr>
                      <w:p w14:paraId="7AFB527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Sufinanciranje za osiguranje </w:t>
                        </w:r>
                        <w:proofErr w:type="spellStart"/>
                        <w:r w:rsidRPr="0050724B">
                          <w:rPr>
                            <w:rFonts w:ascii="Arial" w:eastAsia="Times New Roman" w:hAnsi="Arial" w:cs="Arial"/>
                            <w:sz w:val="20"/>
                            <w:szCs w:val="20"/>
                            <w:lang w:eastAsia="hr-HR"/>
                          </w:rPr>
                          <w:t>polj</w:t>
                        </w:r>
                        <w:proofErr w:type="spellEnd"/>
                        <w:r w:rsidRPr="0050724B">
                          <w:rPr>
                            <w:rFonts w:ascii="Arial" w:eastAsia="Times New Roman" w:hAnsi="Arial" w:cs="Arial"/>
                            <w:sz w:val="20"/>
                            <w:szCs w:val="20"/>
                            <w:lang w:eastAsia="hr-HR"/>
                          </w:rPr>
                          <w:t>. usjeva</w:t>
                        </w:r>
                      </w:p>
                    </w:tc>
                    <w:tc>
                      <w:tcPr>
                        <w:tcW w:w="1557" w:type="dxa"/>
                        <w:tcBorders>
                          <w:top w:val="nil"/>
                          <w:left w:val="nil"/>
                          <w:bottom w:val="nil"/>
                          <w:right w:val="nil"/>
                        </w:tcBorders>
                        <w:noWrap/>
                        <w:vAlign w:val="bottom"/>
                        <w:hideMark/>
                      </w:tcPr>
                      <w:p w14:paraId="16973D0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w:t>
                        </w:r>
                      </w:p>
                    </w:tc>
                    <w:tc>
                      <w:tcPr>
                        <w:tcW w:w="1482" w:type="dxa"/>
                        <w:tcBorders>
                          <w:top w:val="nil"/>
                          <w:left w:val="nil"/>
                          <w:bottom w:val="nil"/>
                          <w:right w:val="nil"/>
                        </w:tcBorders>
                        <w:noWrap/>
                        <w:vAlign w:val="bottom"/>
                        <w:hideMark/>
                      </w:tcPr>
                      <w:p w14:paraId="430E00F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w:t>
                        </w:r>
                      </w:p>
                    </w:tc>
                    <w:tc>
                      <w:tcPr>
                        <w:tcW w:w="1105" w:type="dxa"/>
                        <w:tcBorders>
                          <w:top w:val="nil"/>
                          <w:left w:val="nil"/>
                          <w:bottom w:val="nil"/>
                          <w:right w:val="nil"/>
                        </w:tcBorders>
                        <w:noWrap/>
                        <w:vAlign w:val="bottom"/>
                        <w:hideMark/>
                      </w:tcPr>
                      <w:p w14:paraId="0B4753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4A548A5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96E2440"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606995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A100004 Program zaštite divljači</w:t>
                        </w:r>
                      </w:p>
                    </w:tc>
                    <w:tc>
                      <w:tcPr>
                        <w:tcW w:w="1557" w:type="dxa"/>
                        <w:tcBorders>
                          <w:top w:val="nil"/>
                          <w:left w:val="nil"/>
                          <w:bottom w:val="nil"/>
                          <w:right w:val="nil"/>
                        </w:tcBorders>
                        <w:shd w:val="clear" w:color="000000" w:fill="CCCCFF"/>
                        <w:noWrap/>
                        <w:vAlign w:val="bottom"/>
                        <w:hideMark/>
                      </w:tcPr>
                      <w:p w14:paraId="2635C51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1.100,00</w:t>
                        </w:r>
                      </w:p>
                    </w:tc>
                    <w:tc>
                      <w:tcPr>
                        <w:tcW w:w="1482" w:type="dxa"/>
                        <w:tcBorders>
                          <w:top w:val="nil"/>
                          <w:left w:val="nil"/>
                          <w:bottom w:val="nil"/>
                          <w:right w:val="nil"/>
                        </w:tcBorders>
                        <w:shd w:val="clear" w:color="000000" w:fill="CCCCFF"/>
                        <w:noWrap/>
                        <w:vAlign w:val="bottom"/>
                        <w:hideMark/>
                      </w:tcPr>
                      <w:p w14:paraId="77D71AC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CCCCFF"/>
                        <w:noWrap/>
                        <w:vAlign w:val="bottom"/>
                        <w:hideMark/>
                      </w:tcPr>
                      <w:p w14:paraId="122B6E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-27,27</w:t>
                        </w:r>
                      </w:p>
                    </w:tc>
                    <w:tc>
                      <w:tcPr>
                        <w:tcW w:w="1131" w:type="dxa"/>
                        <w:tcBorders>
                          <w:top w:val="nil"/>
                          <w:left w:val="nil"/>
                          <w:bottom w:val="nil"/>
                          <w:right w:val="nil"/>
                        </w:tcBorders>
                        <w:shd w:val="clear" w:color="000000" w:fill="CCCCFF"/>
                        <w:noWrap/>
                        <w:vAlign w:val="bottom"/>
                        <w:hideMark/>
                      </w:tcPr>
                      <w:p w14:paraId="273C25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71CC549E"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1718BD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C0E49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1.100,00</w:t>
                        </w:r>
                      </w:p>
                    </w:tc>
                    <w:tc>
                      <w:tcPr>
                        <w:tcW w:w="1482" w:type="dxa"/>
                        <w:tcBorders>
                          <w:top w:val="nil"/>
                          <w:left w:val="nil"/>
                          <w:bottom w:val="nil"/>
                          <w:right w:val="nil"/>
                        </w:tcBorders>
                        <w:shd w:val="clear" w:color="000000" w:fill="FFFF99"/>
                        <w:noWrap/>
                        <w:vAlign w:val="bottom"/>
                        <w:hideMark/>
                      </w:tcPr>
                      <w:p w14:paraId="6B2241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FFFF99"/>
                        <w:noWrap/>
                        <w:vAlign w:val="bottom"/>
                        <w:hideMark/>
                      </w:tcPr>
                      <w:p w14:paraId="1C27FF4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-27,27</w:t>
                        </w:r>
                      </w:p>
                    </w:tc>
                    <w:tc>
                      <w:tcPr>
                        <w:tcW w:w="1131" w:type="dxa"/>
                        <w:tcBorders>
                          <w:top w:val="nil"/>
                          <w:left w:val="nil"/>
                          <w:bottom w:val="nil"/>
                          <w:right w:val="nil"/>
                        </w:tcBorders>
                        <w:shd w:val="clear" w:color="000000" w:fill="FFFF99"/>
                        <w:noWrap/>
                        <w:vAlign w:val="bottom"/>
                        <w:hideMark/>
                      </w:tcPr>
                      <w:p w14:paraId="4579EE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20159C72"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6D7192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44ED9C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1.100,00</w:t>
                        </w:r>
                      </w:p>
                    </w:tc>
                    <w:tc>
                      <w:tcPr>
                        <w:tcW w:w="1482" w:type="dxa"/>
                        <w:tcBorders>
                          <w:top w:val="nil"/>
                          <w:left w:val="nil"/>
                          <w:bottom w:val="nil"/>
                          <w:right w:val="nil"/>
                        </w:tcBorders>
                        <w:shd w:val="clear" w:color="000000" w:fill="00CCFF"/>
                        <w:noWrap/>
                        <w:vAlign w:val="bottom"/>
                        <w:hideMark/>
                      </w:tcPr>
                      <w:p w14:paraId="6AA7384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00CCFF"/>
                        <w:noWrap/>
                        <w:vAlign w:val="bottom"/>
                        <w:hideMark/>
                      </w:tcPr>
                      <w:p w14:paraId="2C27CB6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-27,27</w:t>
                        </w:r>
                      </w:p>
                    </w:tc>
                    <w:tc>
                      <w:tcPr>
                        <w:tcW w:w="1131" w:type="dxa"/>
                        <w:tcBorders>
                          <w:top w:val="nil"/>
                          <w:left w:val="nil"/>
                          <w:bottom w:val="nil"/>
                          <w:right w:val="nil"/>
                        </w:tcBorders>
                        <w:shd w:val="clear" w:color="000000" w:fill="00CCFF"/>
                        <w:noWrap/>
                        <w:vAlign w:val="bottom"/>
                        <w:hideMark/>
                      </w:tcPr>
                      <w:p w14:paraId="0DB2D1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71DCD24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81F90D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042 "Poljoprivreda, šumarstvo, ribarstvo i lov"</w:t>
                        </w:r>
                      </w:p>
                    </w:tc>
                    <w:tc>
                      <w:tcPr>
                        <w:tcW w:w="1557" w:type="dxa"/>
                        <w:tcBorders>
                          <w:top w:val="nil"/>
                          <w:left w:val="nil"/>
                          <w:bottom w:val="nil"/>
                          <w:right w:val="nil"/>
                        </w:tcBorders>
                        <w:shd w:val="clear" w:color="000000" w:fill="00FFFF"/>
                        <w:noWrap/>
                        <w:vAlign w:val="bottom"/>
                        <w:hideMark/>
                      </w:tcPr>
                      <w:p w14:paraId="6E0450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1.100,00</w:t>
                        </w:r>
                      </w:p>
                    </w:tc>
                    <w:tc>
                      <w:tcPr>
                        <w:tcW w:w="1482" w:type="dxa"/>
                        <w:tcBorders>
                          <w:top w:val="nil"/>
                          <w:left w:val="nil"/>
                          <w:bottom w:val="nil"/>
                          <w:right w:val="nil"/>
                        </w:tcBorders>
                        <w:shd w:val="clear" w:color="000000" w:fill="00FFFF"/>
                        <w:noWrap/>
                        <w:vAlign w:val="bottom"/>
                        <w:hideMark/>
                      </w:tcPr>
                      <w:p w14:paraId="3687F12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00FFFF"/>
                        <w:noWrap/>
                        <w:vAlign w:val="bottom"/>
                        <w:hideMark/>
                      </w:tcPr>
                      <w:p w14:paraId="183C5FA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-27,27</w:t>
                        </w:r>
                      </w:p>
                    </w:tc>
                    <w:tc>
                      <w:tcPr>
                        <w:tcW w:w="1131" w:type="dxa"/>
                        <w:tcBorders>
                          <w:top w:val="nil"/>
                          <w:left w:val="nil"/>
                          <w:bottom w:val="nil"/>
                          <w:right w:val="nil"/>
                        </w:tcBorders>
                        <w:shd w:val="clear" w:color="000000" w:fill="00FFFF"/>
                        <w:noWrap/>
                        <w:vAlign w:val="bottom"/>
                        <w:hideMark/>
                      </w:tcPr>
                      <w:p w14:paraId="5F2D8F3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63FAD1E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F7BD3B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0422 Šumarstvo</w:t>
                        </w:r>
                      </w:p>
                    </w:tc>
                    <w:tc>
                      <w:tcPr>
                        <w:tcW w:w="1557" w:type="dxa"/>
                        <w:tcBorders>
                          <w:top w:val="nil"/>
                          <w:left w:val="nil"/>
                          <w:bottom w:val="nil"/>
                          <w:right w:val="nil"/>
                        </w:tcBorders>
                        <w:shd w:val="clear" w:color="000000" w:fill="CCFFFF"/>
                        <w:noWrap/>
                        <w:vAlign w:val="bottom"/>
                        <w:hideMark/>
                      </w:tcPr>
                      <w:p w14:paraId="0C752E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1.100,00</w:t>
                        </w:r>
                      </w:p>
                    </w:tc>
                    <w:tc>
                      <w:tcPr>
                        <w:tcW w:w="1482" w:type="dxa"/>
                        <w:tcBorders>
                          <w:top w:val="nil"/>
                          <w:left w:val="nil"/>
                          <w:bottom w:val="nil"/>
                          <w:right w:val="nil"/>
                        </w:tcBorders>
                        <w:shd w:val="clear" w:color="000000" w:fill="CCFFFF"/>
                        <w:noWrap/>
                        <w:vAlign w:val="bottom"/>
                        <w:hideMark/>
                      </w:tcPr>
                      <w:p w14:paraId="068D7D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w:t>
                        </w:r>
                      </w:p>
                    </w:tc>
                    <w:tc>
                      <w:tcPr>
                        <w:tcW w:w="1105" w:type="dxa"/>
                        <w:tcBorders>
                          <w:top w:val="nil"/>
                          <w:left w:val="nil"/>
                          <w:bottom w:val="nil"/>
                          <w:right w:val="nil"/>
                        </w:tcBorders>
                        <w:shd w:val="clear" w:color="000000" w:fill="CCFFFF"/>
                        <w:noWrap/>
                        <w:vAlign w:val="bottom"/>
                        <w:hideMark/>
                      </w:tcPr>
                      <w:p w14:paraId="7D13226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-27,27</w:t>
                        </w:r>
                      </w:p>
                    </w:tc>
                    <w:tc>
                      <w:tcPr>
                        <w:tcW w:w="1131" w:type="dxa"/>
                        <w:tcBorders>
                          <w:top w:val="nil"/>
                          <w:left w:val="nil"/>
                          <w:bottom w:val="nil"/>
                          <w:right w:val="nil"/>
                        </w:tcBorders>
                        <w:shd w:val="clear" w:color="000000" w:fill="CCFFFF"/>
                        <w:noWrap/>
                        <w:vAlign w:val="bottom"/>
                        <w:hideMark/>
                      </w:tcPr>
                      <w:p w14:paraId="621BEA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800,00</w:t>
                        </w:r>
                      </w:p>
                    </w:tc>
                  </w:tr>
                  <w:tr w:rsidR="0050724B" w:rsidRPr="0050724B" w14:paraId="13AF3B12" w14:textId="77777777" w:rsidTr="0050724B">
                    <w:trPr>
                      <w:trHeight w:val="255"/>
                    </w:trPr>
                    <w:tc>
                      <w:tcPr>
                        <w:tcW w:w="940" w:type="dxa"/>
                        <w:tcBorders>
                          <w:top w:val="nil"/>
                          <w:left w:val="nil"/>
                          <w:bottom w:val="nil"/>
                          <w:right w:val="nil"/>
                        </w:tcBorders>
                        <w:noWrap/>
                        <w:vAlign w:val="bottom"/>
                        <w:hideMark/>
                      </w:tcPr>
                      <w:p w14:paraId="2853FFE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98E4C5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31286C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18C8975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1.100,00</w:t>
                        </w:r>
                      </w:p>
                    </w:tc>
                    <w:tc>
                      <w:tcPr>
                        <w:tcW w:w="1482" w:type="dxa"/>
                        <w:tcBorders>
                          <w:top w:val="nil"/>
                          <w:left w:val="nil"/>
                          <w:bottom w:val="nil"/>
                          <w:right w:val="nil"/>
                        </w:tcBorders>
                        <w:noWrap/>
                        <w:vAlign w:val="bottom"/>
                        <w:hideMark/>
                      </w:tcPr>
                      <w:p w14:paraId="6261EC4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-300,00</w:t>
                        </w:r>
                      </w:p>
                    </w:tc>
                    <w:tc>
                      <w:tcPr>
                        <w:tcW w:w="1105" w:type="dxa"/>
                        <w:tcBorders>
                          <w:top w:val="nil"/>
                          <w:left w:val="nil"/>
                          <w:bottom w:val="nil"/>
                          <w:right w:val="nil"/>
                        </w:tcBorders>
                        <w:noWrap/>
                        <w:vAlign w:val="bottom"/>
                        <w:hideMark/>
                      </w:tcPr>
                      <w:p w14:paraId="61B1F7D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-27,27</w:t>
                        </w:r>
                      </w:p>
                    </w:tc>
                    <w:tc>
                      <w:tcPr>
                        <w:tcW w:w="1131" w:type="dxa"/>
                        <w:tcBorders>
                          <w:top w:val="nil"/>
                          <w:left w:val="nil"/>
                          <w:bottom w:val="nil"/>
                          <w:right w:val="nil"/>
                        </w:tcBorders>
                        <w:noWrap/>
                        <w:vAlign w:val="bottom"/>
                        <w:hideMark/>
                      </w:tcPr>
                      <w:p w14:paraId="037DFF1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800,00</w:t>
                        </w:r>
                      </w:p>
                    </w:tc>
                  </w:tr>
                  <w:tr w:rsidR="0050724B" w:rsidRPr="0050724B" w14:paraId="0C1344AD" w14:textId="77777777" w:rsidTr="0050724B">
                    <w:trPr>
                      <w:trHeight w:val="255"/>
                    </w:trPr>
                    <w:tc>
                      <w:tcPr>
                        <w:tcW w:w="940" w:type="dxa"/>
                        <w:tcBorders>
                          <w:top w:val="nil"/>
                          <w:left w:val="nil"/>
                          <w:bottom w:val="nil"/>
                          <w:right w:val="nil"/>
                        </w:tcBorders>
                        <w:noWrap/>
                        <w:vAlign w:val="bottom"/>
                        <w:hideMark/>
                      </w:tcPr>
                      <w:p w14:paraId="4479D9BC"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1A2E3F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110D0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6D0D41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1.100,00</w:t>
                        </w:r>
                      </w:p>
                    </w:tc>
                    <w:tc>
                      <w:tcPr>
                        <w:tcW w:w="1482" w:type="dxa"/>
                        <w:tcBorders>
                          <w:top w:val="nil"/>
                          <w:left w:val="nil"/>
                          <w:bottom w:val="nil"/>
                          <w:right w:val="nil"/>
                        </w:tcBorders>
                        <w:noWrap/>
                        <w:vAlign w:val="bottom"/>
                        <w:hideMark/>
                      </w:tcPr>
                      <w:p w14:paraId="3094D33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w:t>
                        </w:r>
                      </w:p>
                    </w:tc>
                    <w:tc>
                      <w:tcPr>
                        <w:tcW w:w="1105" w:type="dxa"/>
                        <w:tcBorders>
                          <w:top w:val="nil"/>
                          <w:left w:val="nil"/>
                          <w:bottom w:val="nil"/>
                          <w:right w:val="nil"/>
                        </w:tcBorders>
                        <w:noWrap/>
                        <w:vAlign w:val="bottom"/>
                        <w:hideMark/>
                      </w:tcPr>
                      <w:p w14:paraId="587790F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-27,27</w:t>
                        </w:r>
                      </w:p>
                    </w:tc>
                    <w:tc>
                      <w:tcPr>
                        <w:tcW w:w="1131" w:type="dxa"/>
                        <w:tcBorders>
                          <w:top w:val="nil"/>
                          <w:left w:val="nil"/>
                          <w:bottom w:val="nil"/>
                          <w:right w:val="nil"/>
                        </w:tcBorders>
                        <w:noWrap/>
                        <w:vAlign w:val="bottom"/>
                        <w:hideMark/>
                      </w:tcPr>
                      <w:p w14:paraId="7E011F1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r>
                  <w:tr w:rsidR="0050724B" w:rsidRPr="0050724B" w14:paraId="4EE0CA22" w14:textId="77777777" w:rsidTr="0050724B">
                    <w:trPr>
                      <w:trHeight w:val="255"/>
                    </w:trPr>
                    <w:tc>
                      <w:tcPr>
                        <w:tcW w:w="940" w:type="dxa"/>
                        <w:tcBorders>
                          <w:top w:val="nil"/>
                          <w:left w:val="nil"/>
                          <w:bottom w:val="nil"/>
                          <w:right w:val="nil"/>
                        </w:tcBorders>
                        <w:noWrap/>
                        <w:vAlign w:val="bottom"/>
                        <w:hideMark/>
                      </w:tcPr>
                      <w:p w14:paraId="5A3E49A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R408A1</w:t>
                        </w:r>
                      </w:p>
                    </w:tc>
                    <w:tc>
                      <w:tcPr>
                        <w:tcW w:w="774" w:type="dxa"/>
                        <w:tcBorders>
                          <w:top w:val="nil"/>
                          <w:left w:val="nil"/>
                          <w:bottom w:val="nil"/>
                          <w:right w:val="nil"/>
                        </w:tcBorders>
                        <w:noWrap/>
                        <w:vAlign w:val="bottom"/>
                        <w:hideMark/>
                      </w:tcPr>
                      <w:p w14:paraId="229D983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2E44C9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Provođenje  Programa zaštite divljači - monitoring</w:t>
                        </w:r>
                      </w:p>
                    </w:tc>
                    <w:tc>
                      <w:tcPr>
                        <w:tcW w:w="1557" w:type="dxa"/>
                        <w:tcBorders>
                          <w:top w:val="nil"/>
                          <w:left w:val="nil"/>
                          <w:bottom w:val="nil"/>
                          <w:right w:val="nil"/>
                        </w:tcBorders>
                        <w:noWrap/>
                        <w:vAlign w:val="bottom"/>
                        <w:hideMark/>
                      </w:tcPr>
                      <w:p w14:paraId="5B5A3C6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1.100,00</w:t>
                        </w:r>
                      </w:p>
                    </w:tc>
                    <w:tc>
                      <w:tcPr>
                        <w:tcW w:w="1482" w:type="dxa"/>
                        <w:tcBorders>
                          <w:top w:val="nil"/>
                          <w:left w:val="nil"/>
                          <w:bottom w:val="nil"/>
                          <w:right w:val="nil"/>
                        </w:tcBorders>
                        <w:noWrap/>
                        <w:vAlign w:val="bottom"/>
                        <w:hideMark/>
                      </w:tcPr>
                      <w:p w14:paraId="2FCD15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w:t>
                        </w:r>
                      </w:p>
                    </w:tc>
                    <w:tc>
                      <w:tcPr>
                        <w:tcW w:w="1105" w:type="dxa"/>
                        <w:tcBorders>
                          <w:top w:val="nil"/>
                          <w:left w:val="nil"/>
                          <w:bottom w:val="nil"/>
                          <w:right w:val="nil"/>
                        </w:tcBorders>
                        <w:noWrap/>
                        <w:vAlign w:val="bottom"/>
                        <w:hideMark/>
                      </w:tcPr>
                      <w:p w14:paraId="69ADDD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-27,27</w:t>
                        </w:r>
                      </w:p>
                    </w:tc>
                    <w:tc>
                      <w:tcPr>
                        <w:tcW w:w="1131" w:type="dxa"/>
                        <w:tcBorders>
                          <w:top w:val="nil"/>
                          <w:left w:val="nil"/>
                          <w:bottom w:val="nil"/>
                          <w:right w:val="nil"/>
                        </w:tcBorders>
                        <w:noWrap/>
                        <w:vAlign w:val="bottom"/>
                        <w:hideMark/>
                      </w:tcPr>
                      <w:p w14:paraId="4E091E6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800,00</w:t>
                        </w:r>
                      </w:p>
                    </w:tc>
                  </w:tr>
                  <w:tr w:rsidR="0050724B" w:rsidRPr="0050724B" w14:paraId="73F2C507"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20B75D5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1005 Javnih potreba u kulturi</w:t>
                        </w:r>
                      </w:p>
                    </w:tc>
                    <w:tc>
                      <w:tcPr>
                        <w:tcW w:w="1557" w:type="dxa"/>
                        <w:tcBorders>
                          <w:top w:val="nil"/>
                          <w:left w:val="nil"/>
                          <w:bottom w:val="nil"/>
                          <w:right w:val="nil"/>
                        </w:tcBorders>
                        <w:shd w:val="clear" w:color="000000" w:fill="9999FF"/>
                        <w:noWrap/>
                        <w:vAlign w:val="bottom"/>
                        <w:hideMark/>
                      </w:tcPr>
                      <w:p w14:paraId="35845DB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686.772,50</w:t>
                        </w:r>
                      </w:p>
                    </w:tc>
                    <w:tc>
                      <w:tcPr>
                        <w:tcW w:w="1482" w:type="dxa"/>
                        <w:tcBorders>
                          <w:top w:val="nil"/>
                          <w:left w:val="nil"/>
                          <w:bottom w:val="nil"/>
                          <w:right w:val="nil"/>
                        </w:tcBorders>
                        <w:shd w:val="clear" w:color="000000" w:fill="9999FF"/>
                        <w:noWrap/>
                        <w:vAlign w:val="bottom"/>
                        <w:hideMark/>
                      </w:tcPr>
                      <w:p w14:paraId="320B4B0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-641.940,90</w:t>
                        </w:r>
                      </w:p>
                    </w:tc>
                    <w:tc>
                      <w:tcPr>
                        <w:tcW w:w="1105" w:type="dxa"/>
                        <w:tcBorders>
                          <w:top w:val="nil"/>
                          <w:left w:val="nil"/>
                          <w:bottom w:val="nil"/>
                          <w:right w:val="nil"/>
                        </w:tcBorders>
                        <w:shd w:val="clear" w:color="000000" w:fill="9999FF"/>
                        <w:noWrap/>
                        <w:vAlign w:val="bottom"/>
                        <w:hideMark/>
                      </w:tcPr>
                      <w:p w14:paraId="7649614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-93,47</w:t>
                        </w:r>
                      </w:p>
                    </w:tc>
                    <w:tc>
                      <w:tcPr>
                        <w:tcW w:w="1131" w:type="dxa"/>
                        <w:tcBorders>
                          <w:top w:val="nil"/>
                          <w:left w:val="nil"/>
                          <w:bottom w:val="nil"/>
                          <w:right w:val="nil"/>
                        </w:tcBorders>
                        <w:shd w:val="clear" w:color="000000" w:fill="9999FF"/>
                        <w:noWrap/>
                        <w:vAlign w:val="bottom"/>
                        <w:hideMark/>
                      </w:tcPr>
                      <w:p w14:paraId="782664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44.831,60</w:t>
                        </w:r>
                      </w:p>
                    </w:tc>
                  </w:tr>
                  <w:tr w:rsidR="0050724B" w:rsidRPr="0050724B" w14:paraId="7BBE8C70"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37D83D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Sufinanciranje programa i projekata Udruga</w:t>
                        </w:r>
                      </w:p>
                    </w:tc>
                    <w:tc>
                      <w:tcPr>
                        <w:tcW w:w="1557" w:type="dxa"/>
                        <w:tcBorders>
                          <w:top w:val="nil"/>
                          <w:left w:val="nil"/>
                          <w:bottom w:val="nil"/>
                          <w:right w:val="nil"/>
                        </w:tcBorders>
                        <w:shd w:val="clear" w:color="000000" w:fill="CCCCFF"/>
                        <w:noWrap/>
                        <w:vAlign w:val="bottom"/>
                        <w:hideMark/>
                      </w:tcPr>
                      <w:p w14:paraId="4136E6E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CCCCFF"/>
                        <w:noWrap/>
                        <w:vAlign w:val="bottom"/>
                        <w:hideMark/>
                      </w:tcPr>
                      <w:p w14:paraId="72442C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w:t>
                        </w:r>
                      </w:p>
                    </w:tc>
                    <w:tc>
                      <w:tcPr>
                        <w:tcW w:w="1105" w:type="dxa"/>
                        <w:tcBorders>
                          <w:top w:val="nil"/>
                          <w:left w:val="nil"/>
                          <w:bottom w:val="nil"/>
                          <w:right w:val="nil"/>
                        </w:tcBorders>
                        <w:shd w:val="clear" w:color="000000" w:fill="CCCCFF"/>
                        <w:noWrap/>
                        <w:vAlign w:val="bottom"/>
                        <w:hideMark/>
                      </w:tcPr>
                      <w:p w14:paraId="3C6D8C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-13,91</w:t>
                        </w:r>
                      </w:p>
                    </w:tc>
                    <w:tc>
                      <w:tcPr>
                        <w:tcW w:w="1131" w:type="dxa"/>
                        <w:tcBorders>
                          <w:top w:val="nil"/>
                          <w:left w:val="nil"/>
                          <w:bottom w:val="nil"/>
                          <w:right w:val="nil"/>
                        </w:tcBorders>
                        <w:shd w:val="clear" w:color="000000" w:fill="CCCCFF"/>
                        <w:noWrap/>
                        <w:vAlign w:val="bottom"/>
                        <w:hideMark/>
                      </w:tcPr>
                      <w:p w14:paraId="51A32B3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1.145,00</w:t>
                        </w:r>
                      </w:p>
                    </w:tc>
                  </w:tr>
                  <w:tr w:rsidR="0050724B" w:rsidRPr="0050724B" w14:paraId="77B7527A"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81E974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289D68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FFFF99"/>
                        <w:noWrap/>
                        <w:vAlign w:val="bottom"/>
                        <w:hideMark/>
                      </w:tcPr>
                      <w:p w14:paraId="39AFEF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w:t>
                        </w:r>
                      </w:p>
                    </w:tc>
                    <w:tc>
                      <w:tcPr>
                        <w:tcW w:w="1105" w:type="dxa"/>
                        <w:tcBorders>
                          <w:top w:val="nil"/>
                          <w:left w:val="nil"/>
                          <w:bottom w:val="nil"/>
                          <w:right w:val="nil"/>
                        </w:tcBorders>
                        <w:shd w:val="clear" w:color="000000" w:fill="FFFF99"/>
                        <w:noWrap/>
                        <w:vAlign w:val="bottom"/>
                        <w:hideMark/>
                      </w:tcPr>
                      <w:p w14:paraId="2D89F90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-13,91</w:t>
                        </w:r>
                      </w:p>
                    </w:tc>
                    <w:tc>
                      <w:tcPr>
                        <w:tcW w:w="1131" w:type="dxa"/>
                        <w:tcBorders>
                          <w:top w:val="nil"/>
                          <w:left w:val="nil"/>
                          <w:bottom w:val="nil"/>
                          <w:right w:val="nil"/>
                        </w:tcBorders>
                        <w:shd w:val="clear" w:color="000000" w:fill="FFFF99"/>
                        <w:noWrap/>
                        <w:vAlign w:val="bottom"/>
                        <w:hideMark/>
                      </w:tcPr>
                      <w:p w14:paraId="2123DBE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1.145,00</w:t>
                        </w:r>
                      </w:p>
                    </w:tc>
                  </w:tr>
                  <w:tr w:rsidR="0050724B" w:rsidRPr="0050724B" w14:paraId="380D5D91"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EE4094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1D45E0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00CCFF"/>
                        <w:noWrap/>
                        <w:vAlign w:val="bottom"/>
                        <w:hideMark/>
                      </w:tcPr>
                      <w:p w14:paraId="1CB925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w:t>
                        </w:r>
                      </w:p>
                    </w:tc>
                    <w:tc>
                      <w:tcPr>
                        <w:tcW w:w="1105" w:type="dxa"/>
                        <w:tcBorders>
                          <w:top w:val="nil"/>
                          <w:left w:val="nil"/>
                          <w:bottom w:val="nil"/>
                          <w:right w:val="nil"/>
                        </w:tcBorders>
                        <w:shd w:val="clear" w:color="000000" w:fill="00CCFF"/>
                        <w:noWrap/>
                        <w:vAlign w:val="bottom"/>
                        <w:hideMark/>
                      </w:tcPr>
                      <w:p w14:paraId="05E1BF4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-13,91</w:t>
                        </w:r>
                      </w:p>
                    </w:tc>
                    <w:tc>
                      <w:tcPr>
                        <w:tcW w:w="1131" w:type="dxa"/>
                        <w:tcBorders>
                          <w:top w:val="nil"/>
                          <w:left w:val="nil"/>
                          <w:bottom w:val="nil"/>
                          <w:right w:val="nil"/>
                        </w:tcBorders>
                        <w:shd w:val="clear" w:color="000000" w:fill="00CCFF"/>
                        <w:noWrap/>
                        <w:vAlign w:val="bottom"/>
                        <w:hideMark/>
                      </w:tcPr>
                      <w:p w14:paraId="4073DD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1.145,00</w:t>
                        </w:r>
                      </w:p>
                    </w:tc>
                  </w:tr>
                  <w:tr w:rsidR="0050724B" w:rsidRPr="0050724B" w14:paraId="3CAC90E6"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3CB645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5CD4F6D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00FFFF"/>
                        <w:noWrap/>
                        <w:vAlign w:val="bottom"/>
                        <w:hideMark/>
                      </w:tcPr>
                      <w:p w14:paraId="710F11A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w:t>
                        </w:r>
                      </w:p>
                    </w:tc>
                    <w:tc>
                      <w:tcPr>
                        <w:tcW w:w="1105" w:type="dxa"/>
                        <w:tcBorders>
                          <w:top w:val="nil"/>
                          <w:left w:val="nil"/>
                          <w:bottom w:val="nil"/>
                          <w:right w:val="nil"/>
                        </w:tcBorders>
                        <w:shd w:val="clear" w:color="000000" w:fill="00FFFF"/>
                        <w:noWrap/>
                        <w:vAlign w:val="bottom"/>
                        <w:hideMark/>
                      </w:tcPr>
                      <w:p w14:paraId="6A24918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-13,91</w:t>
                        </w:r>
                      </w:p>
                    </w:tc>
                    <w:tc>
                      <w:tcPr>
                        <w:tcW w:w="1131" w:type="dxa"/>
                        <w:tcBorders>
                          <w:top w:val="nil"/>
                          <w:left w:val="nil"/>
                          <w:bottom w:val="nil"/>
                          <w:right w:val="nil"/>
                        </w:tcBorders>
                        <w:shd w:val="clear" w:color="000000" w:fill="00FFFF"/>
                        <w:noWrap/>
                        <w:vAlign w:val="bottom"/>
                        <w:hideMark/>
                      </w:tcPr>
                      <w:p w14:paraId="17EEBB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1.145,00</w:t>
                        </w:r>
                      </w:p>
                    </w:tc>
                  </w:tr>
                  <w:tr w:rsidR="0050724B" w:rsidRPr="0050724B" w14:paraId="50A7A18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33F8F9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7873502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CCFFFF"/>
                        <w:noWrap/>
                        <w:vAlign w:val="bottom"/>
                        <w:hideMark/>
                      </w:tcPr>
                      <w:p w14:paraId="7AD664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-185,00</w:t>
                        </w:r>
                      </w:p>
                    </w:tc>
                    <w:tc>
                      <w:tcPr>
                        <w:tcW w:w="1105" w:type="dxa"/>
                        <w:tcBorders>
                          <w:top w:val="nil"/>
                          <w:left w:val="nil"/>
                          <w:bottom w:val="nil"/>
                          <w:right w:val="nil"/>
                        </w:tcBorders>
                        <w:shd w:val="clear" w:color="000000" w:fill="CCFFFF"/>
                        <w:noWrap/>
                        <w:vAlign w:val="bottom"/>
                        <w:hideMark/>
                      </w:tcPr>
                      <w:p w14:paraId="0DCEBA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-13,91</w:t>
                        </w:r>
                      </w:p>
                    </w:tc>
                    <w:tc>
                      <w:tcPr>
                        <w:tcW w:w="1131" w:type="dxa"/>
                        <w:tcBorders>
                          <w:top w:val="nil"/>
                          <w:left w:val="nil"/>
                          <w:bottom w:val="nil"/>
                          <w:right w:val="nil"/>
                        </w:tcBorders>
                        <w:shd w:val="clear" w:color="000000" w:fill="CCFFFF"/>
                        <w:noWrap/>
                        <w:vAlign w:val="bottom"/>
                        <w:hideMark/>
                      </w:tcPr>
                      <w:p w14:paraId="4ED15B4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1.145,00</w:t>
                        </w:r>
                      </w:p>
                    </w:tc>
                  </w:tr>
                  <w:tr w:rsidR="0050724B" w:rsidRPr="0050724B" w14:paraId="15A357FB" w14:textId="77777777" w:rsidTr="0050724B">
                    <w:trPr>
                      <w:trHeight w:val="255"/>
                    </w:trPr>
                    <w:tc>
                      <w:tcPr>
                        <w:tcW w:w="940" w:type="dxa"/>
                        <w:tcBorders>
                          <w:top w:val="nil"/>
                          <w:left w:val="nil"/>
                          <w:bottom w:val="nil"/>
                          <w:right w:val="nil"/>
                        </w:tcBorders>
                        <w:noWrap/>
                        <w:vAlign w:val="bottom"/>
                        <w:hideMark/>
                      </w:tcPr>
                      <w:p w14:paraId="49ECF071"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1D0F99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902F35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13E04E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1.330,00</w:t>
                        </w:r>
                      </w:p>
                    </w:tc>
                    <w:tc>
                      <w:tcPr>
                        <w:tcW w:w="1482" w:type="dxa"/>
                        <w:tcBorders>
                          <w:top w:val="nil"/>
                          <w:left w:val="nil"/>
                          <w:bottom w:val="nil"/>
                          <w:right w:val="nil"/>
                        </w:tcBorders>
                        <w:noWrap/>
                        <w:vAlign w:val="bottom"/>
                        <w:hideMark/>
                      </w:tcPr>
                      <w:p w14:paraId="334F09E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-185,00</w:t>
                        </w:r>
                      </w:p>
                    </w:tc>
                    <w:tc>
                      <w:tcPr>
                        <w:tcW w:w="1105" w:type="dxa"/>
                        <w:tcBorders>
                          <w:top w:val="nil"/>
                          <w:left w:val="nil"/>
                          <w:bottom w:val="nil"/>
                          <w:right w:val="nil"/>
                        </w:tcBorders>
                        <w:noWrap/>
                        <w:vAlign w:val="bottom"/>
                        <w:hideMark/>
                      </w:tcPr>
                      <w:p w14:paraId="7A3ACF2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-13,91</w:t>
                        </w:r>
                      </w:p>
                    </w:tc>
                    <w:tc>
                      <w:tcPr>
                        <w:tcW w:w="1131" w:type="dxa"/>
                        <w:tcBorders>
                          <w:top w:val="nil"/>
                          <w:left w:val="nil"/>
                          <w:bottom w:val="nil"/>
                          <w:right w:val="nil"/>
                        </w:tcBorders>
                        <w:noWrap/>
                        <w:vAlign w:val="bottom"/>
                        <w:hideMark/>
                      </w:tcPr>
                      <w:p w14:paraId="3D2A2A3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1.145,00</w:t>
                        </w:r>
                      </w:p>
                    </w:tc>
                  </w:tr>
                  <w:tr w:rsidR="0050724B" w:rsidRPr="0050724B" w14:paraId="7BD543BA" w14:textId="77777777" w:rsidTr="0050724B">
                    <w:trPr>
                      <w:trHeight w:val="255"/>
                    </w:trPr>
                    <w:tc>
                      <w:tcPr>
                        <w:tcW w:w="940" w:type="dxa"/>
                        <w:tcBorders>
                          <w:top w:val="nil"/>
                          <w:left w:val="nil"/>
                          <w:bottom w:val="nil"/>
                          <w:right w:val="nil"/>
                        </w:tcBorders>
                        <w:noWrap/>
                        <w:vAlign w:val="bottom"/>
                        <w:hideMark/>
                      </w:tcPr>
                      <w:p w14:paraId="3672E84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14629E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2BC1BC7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4268C4C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482" w:type="dxa"/>
                        <w:tcBorders>
                          <w:top w:val="nil"/>
                          <w:left w:val="nil"/>
                          <w:bottom w:val="nil"/>
                          <w:right w:val="nil"/>
                        </w:tcBorders>
                        <w:noWrap/>
                        <w:vAlign w:val="bottom"/>
                        <w:hideMark/>
                      </w:tcPr>
                      <w:p w14:paraId="4851D71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-185,00</w:t>
                        </w:r>
                      </w:p>
                    </w:tc>
                    <w:tc>
                      <w:tcPr>
                        <w:tcW w:w="1105" w:type="dxa"/>
                        <w:tcBorders>
                          <w:top w:val="nil"/>
                          <w:left w:val="nil"/>
                          <w:bottom w:val="nil"/>
                          <w:right w:val="nil"/>
                        </w:tcBorders>
                        <w:noWrap/>
                        <w:vAlign w:val="bottom"/>
                        <w:hideMark/>
                      </w:tcPr>
                      <w:p w14:paraId="06B479A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-13,91</w:t>
                        </w:r>
                      </w:p>
                    </w:tc>
                    <w:tc>
                      <w:tcPr>
                        <w:tcW w:w="1131" w:type="dxa"/>
                        <w:tcBorders>
                          <w:top w:val="nil"/>
                          <w:left w:val="nil"/>
                          <w:bottom w:val="nil"/>
                          <w:right w:val="nil"/>
                        </w:tcBorders>
                        <w:noWrap/>
                        <w:vAlign w:val="bottom"/>
                        <w:hideMark/>
                      </w:tcPr>
                      <w:p w14:paraId="54AC94C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1.145,00</w:t>
                        </w:r>
                      </w:p>
                    </w:tc>
                  </w:tr>
                  <w:tr w:rsidR="0050724B" w:rsidRPr="0050724B" w14:paraId="5E046F2F" w14:textId="77777777" w:rsidTr="0050724B">
                    <w:trPr>
                      <w:trHeight w:val="255"/>
                    </w:trPr>
                    <w:tc>
                      <w:tcPr>
                        <w:tcW w:w="940" w:type="dxa"/>
                        <w:tcBorders>
                          <w:top w:val="nil"/>
                          <w:left w:val="nil"/>
                          <w:bottom w:val="nil"/>
                          <w:right w:val="nil"/>
                        </w:tcBorders>
                        <w:noWrap/>
                        <w:vAlign w:val="bottom"/>
                        <w:hideMark/>
                      </w:tcPr>
                      <w:p w14:paraId="3F942CC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R305A</w:t>
                        </w:r>
                      </w:p>
                    </w:tc>
                    <w:tc>
                      <w:tcPr>
                        <w:tcW w:w="774" w:type="dxa"/>
                        <w:tcBorders>
                          <w:top w:val="nil"/>
                          <w:left w:val="nil"/>
                          <w:bottom w:val="nil"/>
                          <w:right w:val="nil"/>
                        </w:tcBorders>
                        <w:noWrap/>
                        <w:vAlign w:val="bottom"/>
                        <w:hideMark/>
                      </w:tcPr>
                      <w:p w14:paraId="3287CCF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1ECE789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Sufinanciranje programa i projekata u kulturi</w:t>
                        </w:r>
                      </w:p>
                    </w:tc>
                    <w:tc>
                      <w:tcPr>
                        <w:tcW w:w="1557" w:type="dxa"/>
                        <w:tcBorders>
                          <w:top w:val="nil"/>
                          <w:left w:val="nil"/>
                          <w:bottom w:val="nil"/>
                          <w:right w:val="nil"/>
                        </w:tcBorders>
                        <w:noWrap/>
                        <w:vAlign w:val="bottom"/>
                        <w:hideMark/>
                      </w:tcPr>
                      <w:p w14:paraId="71F626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482" w:type="dxa"/>
                        <w:tcBorders>
                          <w:top w:val="nil"/>
                          <w:left w:val="nil"/>
                          <w:bottom w:val="nil"/>
                          <w:right w:val="nil"/>
                        </w:tcBorders>
                        <w:noWrap/>
                        <w:vAlign w:val="bottom"/>
                        <w:hideMark/>
                      </w:tcPr>
                      <w:p w14:paraId="0B276CA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-185,00</w:t>
                        </w:r>
                      </w:p>
                    </w:tc>
                    <w:tc>
                      <w:tcPr>
                        <w:tcW w:w="1105" w:type="dxa"/>
                        <w:tcBorders>
                          <w:top w:val="nil"/>
                          <w:left w:val="nil"/>
                          <w:bottom w:val="nil"/>
                          <w:right w:val="nil"/>
                        </w:tcBorders>
                        <w:noWrap/>
                        <w:vAlign w:val="bottom"/>
                        <w:hideMark/>
                      </w:tcPr>
                      <w:p w14:paraId="0280FE7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-13,91</w:t>
                        </w:r>
                      </w:p>
                    </w:tc>
                    <w:tc>
                      <w:tcPr>
                        <w:tcW w:w="1131" w:type="dxa"/>
                        <w:tcBorders>
                          <w:top w:val="nil"/>
                          <w:left w:val="nil"/>
                          <w:bottom w:val="nil"/>
                          <w:right w:val="nil"/>
                        </w:tcBorders>
                        <w:noWrap/>
                        <w:vAlign w:val="bottom"/>
                        <w:hideMark/>
                      </w:tcPr>
                      <w:p w14:paraId="29AFF2D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1.145,00</w:t>
                        </w:r>
                      </w:p>
                    </w:tc>
                  </w:tr>
                  <w:tr w:rsidR="0050724B" w:rsidRPr="0050724B" w14:paraId="1F8A8D1E"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B2A54A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A100004 Manifestacije u kulturi</w:t>
                        </w:r>
                      </w:p>
                    </w:tc>
                    <w:tc>
                      <w:tcPr>
                        <w:tcW w:w="1557" w:type="dxa"/>
                        <w:tcBorders>
                          <w:top w:val="nil"/>
                          <w:left w:val="nil"/>
                          <w:bottom w:val="nil"/>
                          <w:right w:val="nil"/>
                        </w:tcBorders>
                        <w:shd w:val="clear" w:color="000000" w:fill="CCCCFF"/>
                        <w:noWrap/>
                        <w:vAlign w:val="bottom"/>
                        <w:hideMark/>
                      </w:tcPr>
                      <w:p w14:paraId="51FFAC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25.130,00</w:t>
                        </w:r>
                      </w:p>
                    </w:tc>
                    <w:tc>
                      <w:tcPr>
                        <w:tcW w:w="1482" w:type="dxa"/>
                        <w:tcBorders>
                          <w:top w:val="nil"/>
                          <w:left w:val="nil"/>
                          <w:bottom w:val="nil"/>
                          <w:right w:val="nil"/>
                        </w:tcBorders>
                        <w:shd w:val="clear" w:color="000000" w:fill="CCCCFF"/>
                        <w:noWrap/>
                        <w:vAlign w:val="bottom"/>
                        <w:hideMark/>
                      </w:tcPr>
                      <w:p w14:paraId="58770B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-4.880,90</w:t>
                        </w:r>
                      </w:p>
                    </w:tc>
                    <w:tc>
                      <w:tcPr>
                        <w:tcW w:w="1105" w:type="dxa"/>
                        <w:tcBorders>
                          <w:top w:val="nil"/>
                          <w:left w:val="nil"/>
                          <w:bottom w:val="nil"/>
                          <w:right w:val="nil"/>
                        </w:tcBorders>
                        <w:shd w:val="clear" w:color="000000" w:fill="CCCCFF"/>
                        <w:noWrap/>
                        <w:vAlign w:val="bottom"/>
                        <w:hideMark/>
                      </w:tcPr>
                      <w:p w14:paraId="6A0B30C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-19,42</w:t>
                        </w:r>
                      </w:p>
                    </w:tc>
                    <w:tc>
                      <w:tcPr>
                        <w:tcW w:w="1131" w:type="dxa"/>
                        <w:tcBorders>
                          <w:top w:val="nil"/>
                          <w:left w:val="nil"/>
                          <w:bottom w:val="nil"/>
                          <w:right w:val="nil"/>
                        </w:tcBorders>
                        <w:shd w:val="clear" w:color="000000" w:fill="CCCCFF"/>
                        <w:noWrap/>
                        <w:vAlign w:val="bottom"/>
                        <w:hideMark/>
                      </w:tcPr>
                      <w:p w14:paraId="4A5AFC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20.249,10</w:t>
                        </w:r>
                      </w:p>
                    </w:tc>
                  </w:tr>
                  <w:tr w:rsidR="0050724B" w:rsidRPr="0050724B" w14:paraId="2C0238F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154882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42F7E1E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21.000,00</w:t>
                        </w:r>
                      </w:p>
                    </w:tc>
                    <w:tc>
                      <w:tcPr>
                        <w:tcW w:w="1482" w:type="dxa"/>
                        <w:tcBorders>
                          <w:top w:val="nil"/>
                          <w:left w:val="nil"/>
                          <w:bottom w:val="nil"/>
                          <w:right w:val="nil"/>
                        </w:tcBorders>
                        <w:shd w:val="clear" w:color="000000" w:fill="FFFF99"/>
                        <w:noWrap/>
                        <w:vAlign w:val="bottom"/>
                        <w:hideMark/>
                      </w:tcPr>
                      <w:p w14:paraId="3AA191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-4.490,90</w:t>
                        </w:r>
                      </w:p>
                    </w:tc>
                    <w:tc>
                      <w:tcPr>
                        <w:tcW w:w="1105" w:type="dxa"/>
                        <w:tcBorders>
                          <w:top w:val="nil"/>
                          <w:left w:val="nil"/>
                          <w:bottom w:val="nil"/>
                          <w:right w:val="nil"/>
                        </w:tcBorders>
                        <w:shd w:val="clear" w:color="000000" w:fill="FFFF99"/>
                        <w:noWrap/>
                        <w:vAlign w:val="bottom"/>
                        <w:hideMark/>
                      </w:tcPr>
                      <w:p w14:paraId="634EA25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-21,39</w:t>
                        </w:r>
                      </w:p>
                    </w:tc>
                    <w:tc>
                      <w:tcPr>
                        <w:tcW w:w="1131" w:type="dxa"/>
                        <w:tcBorders>
                          <w:top w:val="nil"/>
                          <w:left w:val="nil"/>
                          <w:bottom w:val="nil"/>
                          <w:right w:val="nil"/>
                        </w:tcBorders>
                        <w:shd w:val="clear" w:color="000000" w:fill="FFFF99"/>
                        <w:noWrap/>
                        <w:vAlign w:val="bottom"/>
                        <w:hideMark/>
                      </w:tcPr>
                      <w:p w14:paraId="5AB6A5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16.509,10</w:t>
                        </w:r>
                      </w:p>
                    </w:tc>
                  </w:tr>
                  <w:tr w:rsidR="0050724B" w:rsidRPr="0050724B" w14:paraId="030A7210"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C4FBFE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4A82FE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21.000,00</w:t>
                        </w:r>
                      </w:p>
                    </w:tc>
                    <w:tc>
                      <w:tcPr>
                        <w:tcW w:w="1482" w:type="dxa"/>
                        <w:tcBorders>
                          <w:top w:val="nil"/>
                          <w:left w:val="nil"/>
                          <w:bottom w:val="nil"/>
                          <w:right w:val="nil"/>
                        </w:tcBorders>
                        <w:shd w:val="clear" w:color="000000" w:fill="00CCFF"/>
                        <w:noWrap/>
                        <w:vAlign w:val="bottom"/>
                        <w:hideMark/>
                      </w:tcPr>
                      <w:p w14:paraId="1E73FE2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-4.490,90</w:t>
                        </w:r>
                      </w:p>
                    </w:tc>
                    <w:tc>
                      <w:tcPr>
                        <w:tcW w:w="1105" w:type="dxa"/>
                        <w:tcBorders>
                          <w:top w:val="nil"/>
                          <w:left w:val="nil"/>
                          <w:bottom w:val="nil"/>
                          <w:right w:val="nil"/>
                        </w:tcBorders>
                        <w:shd w:val="clear" w:color="000000" w:fill="00CCFF"/>
                        <w:noWrap/>
                        <w:vAlign w:val="bottom"/>
                        <w:hideMark/>
                      </w:tcPr>
                      <w:p w14:paraId="62EA79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-21,39</w:t>
                        </w:r>
                      </w:p>
                    </w:tc>
                    <w:tc>
                      <w:tcPr>
                        <w:tcW w:w="1131" w:type="dxa"/>
                        <w:tcBorders>
                          <w:top w:val="nil"/>
                          <w:left w:val="nil"/>
                          <w:bottom w:val="nil"/>
                          <w:right w:val="nil"/>
                        </w:tcBorders>
                        <w:shd w:val="clear" w:color="000000" w:fill="00CCFF"/>
                        <w:noWrap/>
                        <w:vAlign w:val="bottom"/>
                        <w:hideMark/>
                      </w:tcPr>
                      <w:p w14:paraId="5834F7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16.509,10</w:t>
                        </w:r>
                      </w:p>
                    </w:tc>
                  </w:tr>
                  <w:tr w:rsidR="0050724B" w:rsidRPr="0050724B" w14:paraId="70E64196"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2C6710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51EA1F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21.000,00</w:t>
                        </w:r>
                      </w:p>
                    </w:tc>
                    <w:tc>
                      <w:tcPr>
                        <w:tcW w:w="1482" w:type="dxa"/>
                        <w:tcBorders>
                          <w:top w:val="nil"/>
                          <w:left w:val="nil"/>
                          <w:bottom w:val="nil"/>
                          <w:right w:val="nil"/>
                        </w:tcBorders>
                        <w:shd w:val="clear" w:color="000000" w:fill="00FFFF"/>
                        <w:noWrap/>
                        <w:vAlign w:val="bottom"/>
                        <w:hideMark/>
                      </w:tcPr>
                      <w:p w14:paraId="1DB86D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-4.490,90</w:t>
                        </w:r>
                      </w:p>
                    </w:tc>
                    <w:tc>
                      <w:tcPr>
                        <w:tcW w:w="1105" w:type="dxa"/>
                        <w:tcBorders>
                          <w:top w:val="nil"/>
                          <w:left w:val="nil"/>
                          <w:bottom w:val="nil"/>
                          <w:right w:val="nil"/>
                        </w:tcBorders>
                        <w:shd w:val="clear" w:color="000000" w:fill="00FFFF"/>
                        <w:noWrap/>
                        <w:vAlign w:val="bottom"/>
                        <w:hideMark/>
                      </w:tcPr>
                      <w:p w14:paraId="4753A2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-21,39</w:t>
                        </w:r>
                      </w:p>
                    </w:tc>
                    <w:tc>
                      <w:tcPr>
                        <w:tcW w:w="1131" w:type="dxa"/>
                        <w:tcBorders>
                          <w:top w:val="nil"/>
                          <w:left w:val="nil"/>
                          <w:bottom w:val="nil"/>
                          <w:right w:val="nil"/>
                        </w:tcBorders>
                        <w:shd w:val="clear" w:color="000000" w:fill="00FFFF"/>
                        <w:noWrap/>
                        <w:vAlign w:val="bottom"/>
                        <w:hideMark/>
                      </w:tcPr>
                      <w:p w14:paraId="6E9BFA8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16.509,10</w:t>
                        </w:r>
                      </w:p>
                    </w:tc>
                  </w:tr>
                  <w:tr w:rsidR="0050724B" w:rsidRPr="0050724B" w14:paraId="0B9879D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C6F1B2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5D7113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21.000,00</w:t>
                        </w:r>
                      </w:p>
                    </w:tc>
                    <w:tc>
                      <w:tcPr>
                        <w:tcW w:w="1482" w:type="dxa"/>
                        <w:tcBorders>
                          <w:top w:val="nil"/>
                          <w:left w:val="nil"/>
                          <w:bottom w:val="nil"/>
                          <w:right w:val="nil"/>
                        </w:tcBorders>
                        <w:shd w:val="clear" w:color="000000" w:fill="CCFFFF"/>
                        <w:noWrap/>
                        <w:vAlign w:val="bottom"/>
                        <w:hideMark/>
                      </w:tcPr>
                      <w:p w14:paraId="560478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-4.490,90</w:t>
                        </w:r>
                      </w:p>
                    </w:tc>
                    <w:tc>
                      <w:tcPr>
                        <w:tcW w:w="1105" w:type="dxa"/>
                        <w:tcBorders>
                          <w:top w:val="nil"/>
                          <w:left w:val="nil"/>
                          <w:bottom w:val="nil"/>
                          <w:right w:val="nil"/>
                        </w:tcBorders>
                        <w:shd w:val="clear" w:color="000000" w:fill="CCFFFF"/>
                        <w:noWrap/>
                        <w:vAlign w:val="bottom"/>
                        <w:hideMark/>
                      </w:tcPr>
                      <w:p w14:paraId="048E95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-21,39</w:t>
                        </w:r>
                      </w:p>
                    </w:tc>
                    <w:tc>
                      <w:tcPr>
                        <w:tcW w:w="1131" w:type="dxa"/>
                        <w:tcBorders>
                          <w:top w:val="nil"/>
                          <w:left w:val="nil"/>
                          <w:bottom w:val="nil"/>
                          <w:right w:val="nil"/>
                        </w:tcBorders>
                        <w:shd w:val="clear" w:color="000000" w:fill="CCFFFF"/>
                        <w:noWrap/>
                        <w:vAlign w:val="bottom"/>
                        <w:hideMark/>
                      </w:tcPr>
                      <w:p w14:paraId="6D02483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16.509,10</w:t>
                        </w:r>
                      </w:p>
                    </w:tc>
                  </w:tr>
                  <w:tr w:rsidR="0050724B" w:rsidRPr="0050724B" w14:paraId="6FE19871" w14:textId="77777777" w:rsidTr="0050724B">
                    <w:trPr>
                      <w:trHeight w:val="255"/>
                    </w:trPr>
                    <w:tc>
                      <w:tcPr>
                        <w:tcW w:w="940" w:type="dxa"/>
                        <w:tcBorders>
                          <w:top w:val="nil"/>
                          <w:left w:val="nil"/>
                          <w:bottom w:val="nil"/>
                          <w:right w:val="nil"/>
                        </w:tcBorders>
                        <w:noWrap/>
                        <w:vAlign w:val="bottom"/>
                        <w:hideMark/>
                      </w:tcPr>
                      <w:p w14:paraId="7387C2B6"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A45BF7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0D03CE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6FBC8A7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21.000,00</w:t>
                        </w:r>
                      </w:p>
                    </w:tc>
                    <w:tc>
                      <w:tcPr>
                        <w:tcW w:w="1482" w:type="dxa"/>
                        <w:tcBorders>
                          <w:top w:val="nil"/>
                          <w:left w:val="nil"/>
                          <w:bottom w:val="nil"/>
                          <w:right w:val="nil"/>
                        </w:tcBorders>
                        <w:noWrap/>
                        <w:vAlign w:val="bottom"/>
                        <w:hideMark/>
                      </w:tcPr>
                      <w:p w14:paraId="2F189AF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-4.490,90</w:t>
                        </w:r>
                      </w:p>
                    </w:tc>
                    <w:tc>
                      <w:tcPr>
                        <w:tcW w:w="1105" w:type="dxa"/>
                        <w:tcBorders>
                          <w:top w:val="nil"/>
                          <w:left w:val="nil"/>
                          <w:bottom w:val="nil"/>
                          <w:right w:val="nil"/>
                        </w:tcBorders>
                        <w:noWrap/>
                        <w:vAlign w:val="bottom"/>
                        <w:hideMark/>
                      </w:tcPr>
                      <w:p w14:paraId="5DFE0EA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-21,39</w:t>
                        </w:r>
                      </w:p>
                    </w:tc>
                    <w:tc>
                      <w:tcPr>
                        <w:tcW w:w="1131" w:type="dxa"/>
                        <w:tcBorders>
                          <w:top w:val="nil"/>
                          <w:left w:val="nil"/>
                          <w:bottom w:val="nil"/>
                          <w:right w:val="nil"/>
                        </w:tcBorders>
                        <w:noWrap/>
                        <w:vAlign w:val="bottom"/>
                        <w:hideMark/>
                      </w:tcPr>
                      <w:p w14:paraId="768538D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16.509,10</w:t>
                        </w:r>
                      </w:p>
                    </w:tc>
                  </w:tr>
                  <w:tr w:rsidR="0050724B" w:rsidRPr="0050724B" w14:paraId="2AC8803F" w14:textId="77777777" w:rsidTr="0050724B">
                    <w:trPr>
                      <w:trHeight w:val="255"/>
                    </w:trPr>
                    <w:tc>
                      <w:tcPr>
                        <w:tcW w:w="940" w:type="dxa"/>
                        <w:tcBorders>
                          <w:top w:val="nil"/>
                          <w:left w:val="nil"/>
                          <w:bottom w:val="nil"/>
                          <w:right w:val="nil"/>
                        </w:tcBorders>
                        <w:noWrap/>
                        <w:vAlign w:val="bottom"/>
                        <w:hideMark/>
                      </w:tcPr>
                      <w:p w14:paraId="3CA2244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355BF8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BA1B02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04EFA9A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21.000,00</w:t>
                        </w:r>
                      </w:p>
                    </w:tc>
                    <w:tc>
                      <w:tcPr>
                        <w:tcW w:w="1482" w:type="dxa"/>
                        <w:tcBorders>
                          <w:top w:val="nil"/>
                          <w:left w:val="nil"/>
                          <w:bottom w:val="nil"/>
                          <w:right w:val="nil"/>
                        </w:tcBorders>
                        <w:noWrap/>
                        <w:vAlign w:val="bottom"/>
                        <w:hideMark/>
                      </w:tcPr>
                      <w:p w14:paraId="794C2B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-4.490,90</w:t>
                        </w:r>
                      </w:p>
                    </w:tc>
                    <w:tc>
                      <w:tcPr>
                        <w:tcW w:w="1105" w:type="dxa"/>
                        <w:tcBorders>
                          <w:top w:val="nil"/>
                          <w:left w:val="nil"/>
                          <w:bottom w:val="nil"/>
                          <w:right w:val="nil"/>
                        </w:tcBorders>
                        <w:noWrap/>
                        <w:vAlign w:val="bottom"/>
                        <w:hideMark/>
                      </w:tcPr>
                      <w:p w14:paraId="7A254B2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-21,39</w:t>
                        </w:r>
                      </w:p>
                    </w:tc>
                    <w:tc>
                      <w:tcPr>
                        <w:tcW w:w="1131" w:type="dxa"/>
                        <w:tcBorders>
                          <w:top w:val="nil"/>
                          <w:left w:val="nil"/>
                          <w:bottom w:val="nil"/>
                          <w:right w:val="nil"/>
                        </w:tcBorders>
                        <w:noWrap/>
                        <w:vAlign w:val="bottom"/>
                        <w:hideMark/>
                      </w:tcPr>
                      <w:p w14:paraId="03C154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16.509,10</w:t>
                        </w:r>
                      </w:p>
                    </w:tc>
                  </w:tr>
                  <w:tr w:rsidR="0050724B" w:rsidRPr="0050724B" w14:paraId="3177ADD7" w14:textId="77777777" w:rsidTr="0050724B">
                    <w:trPr>
                      <w:trHeight w:val="255"/>
                    </w:trPr>
                    <w:tc>
                      <w:tcPr>
                        <w:tcW w:w="940" w:type="dxa"/>
                        <w:tcBorders>
                          <w:top w:val="nil"/>
                          <w:left w:val="nil"/>
                          <w:bottom w:val="nil"/>
                          <w:right w:val="nil"/>
                        </w:tcBorders>
                        <w:noWrap/>
                        <w:vAlign w:val="bottom"/>
                        <w:hideMark/>
                      </w:tcPr>
                      <w:p w14:paraId="68ECC88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R064</w:t>
                        </w:r>
                      </w:p>
                    </w:tc>
                    <w:tc>
                      <w:tcPr>
                        <w:tcW w:w="774" w:type="dxa"/>
                        <w:tcBorders>
                          <w:top w:val="nil"/>
                          <w:left w:val="nil"/>
                          <w:bottom w:val="nil"/>
                          <w:right w:val="nil"/>
                        </w:tcBorders>
                        <w:noWrap/>
                        <w:vAlign w:val="bottom"/>
                        <w:hideMark/>
                      </w:tcPr>
                      <w:p w14:paraId="5ED6B6F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E370C1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Obilježavanje DANA OPĆINE</w:t>
                        </w:r>
                      </w:p>
                    </w:tc>
                    <w:tc>
                      <w:tcPr>
                        <w:tcW w:w="1557" w:type="dxa"/>
                        <w:tcBorders>
                          <w:top w:val="nil"/>
                          <w:left w:val="nil"/>
                          <w:bottom w:val="nil"/>
                          <w:right w:val="nil"/>
                        </w:tcBorders>
                        <w:noWrap/>
                        <w:vAlign w:val="bottom"/>
                        <w:hideMark/>
                      </w:tcPr>
                      <w:p w14:paraId="50D76B5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20.000,00</w:t>
                        </w:r>
                      </w:p>
                    </w:tc>
                    <w:tc>
                      <w:tcPr>
                        <w:tcW w:w="1482" w:type="dxa"/>
                        <w:tcBorders>
                          <w:top w:val="nil"/>
                          <w:left w:val="nil"/>
                          <w:bottom w:val="nil"/>
                          <w:right w:val="nil"/>
                        </w:tcBorders>
                        <w:noWrap/>
                        <w:vAlign w:val="bottom"/>
                        <w:hideMark/>
                      </w:tcPr>
                      <w:p w14:paraId="733E40E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-3.490,90</w:t>
                        </w:r>
                      </w:p>
                    </w:tc>
                    <w:tc>
                      <w:tcPr>
                        <w:tcW w:w="1105" w:type="dxa"/>
                        <w:tcBorders>
                          <w:top w:val="nil"/>
                          <w:left w:val="nil"/>
                          <w:bottom w:val="nil"/>
                          <w:right w:val="nil"/>
                        </w:tcBorders>
                        <w:noWrap/>
                        <w:vAlign w:val="bottom"/>
                        <w:hideMark/>
                      </w:tcPr>
                      <w:p w14:paraId="364D86C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-17,45</w:t>
                        </w:r>
                      </w:p>
                    </w:tc>
                    <w:tc>
                      <w:tcPr>
                        <w:tcW w:w="1131" w:type="dxa"/>
                        <w:tcBorders>
                          <w:top w:val="nil"/>
                          <w:left w:val="nil"/>
                          <w:bottom w:val="nil"/>
                          <w:right w:val="nil"/>
                        </w:tcBorders>
                        <w:noWrap/>
                        <w:vAlign w:val="bottom"/>
                        <w:hideMark/>
                      </w:tcPr>
                      <w:p w14:paraId="573899F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16.509,10</w:t>
                        </w:r>
                      </w:p>
                    </w:tc>
                  </w:tr>
                  <w:tr w:rsidR="0050724B" w:rsidRPr="0050724B" w14:paraId="2341E3B3" w14:textId="77777777" w:rsidTr="0050724B">
                    <w:trPr>
                      <w:trHeight w:val="255"/>
                    </w:trPr>
                    <w:tc>
                      <w:tcPr>
                        <w:tcW w:w="940" w:type="dxa"/>
                        <w:tcBorders>
                          <w:top w:val="nil"/>
                          <w:left w:val="nil"/>
                          <w:bottom w:val="nil"/>
                          <w:right w:val="nil"/>
                        </w:tcBorders>
                        <w:noWrap/>
                        <w:vAlign w:val="bottom"/>
                        <w:hideMark/>
                      </w:tcPr>
                      <w:p w14:paraId="5754D66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R064-B1</w:t>
                        </w:r>
                      </w:p>
                    </w:tc>
                    <w:tc>
                      <w:tcPr>
                        <w:tcW w:w="774" w:type="dxa"/>
                        <w:tcBorders>
                          <w:top w:val="nil"/>
                          <w:left w:val="nil"/>
                          <w:bottom w:val="nil"/>
                          <w:right w:val="nil"/>
                        </w:tcBorders>
                        <w:noWrap/>
                        <w:vAlign w:val="bottom"/>
                        <w:hideMark/>
                      </w:tcPr>
                      <w:p w14:paraId="6CB27B0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62658D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Općinske manifestacije, KOTLOVINIJADA, BICIKLIJADA</w:t>
                        </w:r>
                      </w:p>
                    </w:tc>
                    <w:tc>
                      <w:tcPr>
                        <w:tcW w:w="1557" w:type="dxa"/>
                        <w:tcBorders>
                          <w:top w:val="nil"/>
                          <w:left w:val="nil"/>
                          <w:bottom w:val="nil"/>
                          <w:right w:val="nil"/>
                        </w:tcBorders>
                        <w:noWrap/>
                        <w:vAlign w:val="bottom"/>
                        <w:hideMark/>
                      </w:tcPr>
                      <w:p w14:paraId="582B0AD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482" w:type="dxa"/>
                        <w:tcBorders>
                          <w:top w:val="nil"/>
                          <w:left w:val="nil"/>
                          <w:bottom w:val="nil"/>
                          <w:right w:val="nil"/>
                        </w:tcBorders>
                        <w:noWrap/>
                        <w:vAlign w:val="bottom"/>
                        <w:hideMark/>
                      </w:tcPr>
                      <w:p w14:paraId="064BD90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w:t>
                        </w:r>
                      </w:p>
                    </w:tc>
                    <w:tc>
                      <w:tcPr>
                        <w:tcW w:w="1105" w:type="dxa"/>
                        <w:tcBorders>
                          <w:top w:val="nil"/>
                          <w:left w:val="nil"/>
                          <w:bottom w:val="nil"/>
                          <w:right w:val="nil"/>
                        </w:tcBorders>
                        <w:noWrap/>
                        <w:vAlign w:val="bottom"/>
                        <w:hideMark/>
                      </w:tcPr>
                      <w:p w14:paraId="26D1FC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0D33FC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CD3412C"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1C904E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07CEA2B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4.130,00</w:t>
                        </w:r>
                      </w:p>
                    </w:tc>
                    <w:tc>
                      <w:tcPr>
                        <w:tcW w:w="1482" w:type="dxa"/>
                        <w:tcBorders>
                          <w:top w:val="nil"/>
                          <w:left w:val="nil"/>
                          <w:bottom w:val="nil"/>
                          <w:right w:val="nil"/>
                        </w:tcBorders>
                        <w:shd w:val="clear" w:color="000000" w:fill="FFFF99"/>
                        <w:noWrap/>
                        <w:vAlign w:val="bottom"/>
                        <w:hideMark/>
                      </w:tcPr>
                      <w:p w14:paraId="1D45C75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-390,00</w:t>
                        </w:r>
                      </w:p>
                    </w:tc>
                    <w:tc>
                      <w:tcPr>
                        <w:tcW w:w="1105" w:type="dxa"/>
                        <w:tcBorders>
                          <w:top w:val="nil"/>
                          <w:left w:val="nil"/>
                          <w:bottom w:val="nil"/>
                          <w:right w:val="nil"/>
                        </w:tcBorders>
                        <w:shd w:val="clear" w:color="000000" w:fill="FFFF99"/>
                        <w:noWrap/>
                        <w:vAlign w:val="bottom"/>
                        <w:hideMark/>
                      </w:tcPr>
                      <w:p w14:paraId="18FCFB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-9,44</w:t>
                        </w:r>
                      </w:p>
                    </w:tc>
                    <w:tc>
                      <w:tcPr>
                        <w:tcW w:w="1131" w:type="dxa"/>
                        <w:tcBorders>
                          <w:top w:val="nil"/>
                          <w:left w:val="nil"/>
                          <w:bottom w:val="nil"/>
                          <w:right w:val="nil"/>
                        </w:tcBorders>
                        <w:shd w:val="clear" w:color="000000" w:fill="FFFF99"/>
                        <w:noWrap/>
                        <w:vAlign w:val="bottom"/>
                        <w:hideMark/>
                      </w:tcPr>
                      <w:p w14:paraId="3C3D75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3.740,00</w:t>
                        </w:r>
                      </w:p>
                    </w:tc>
                  </w:tr>
                  <w:tr w:rsidR="0050724B" w:rsidRPr="0050724B" w14:paraId="232D8B12"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F77E92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08 "Rekreacija, kultura i religija"</w:t>
                        </w:r>
                      </w:p>
                    </w:tc>
                    <w:tc>
                      <w:tcPr>
                        <w:tcW w:w="1557" w:type="dxa"/>
                        <w:tcBorders>
                          <w:top w:val="nil"/>
                          <w:left w:val="nil"/>
                          <w:bottom w:val="nil"/>
                          <w:right w:val="nil"/>
                        </w:tcBorders>
                        <w:shd w:val="clear" w:color="000000" w:fill="00CCFF"/>
                        <w:noWrap/>
                        <w:vAlign w:val="bottom"/>
                        <w:hideMark/>
                      </w:tcPr>
                      <w:p w14:paraId="6637A7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4.130,00</w:t>
                        </w:r>
                      </w:p>
                    </w:tc>
                    <w:tc>
                      <w:tcPr>
                        <w:tcW w:w="1482" w:type="dxa"/>
                        <w:tcBorders>
                          <w:top w:val="nil"/>
                          <w:left w:val="nil"/>
                          <w:bottom w:val="nil"/>
                          <w:right w:val="nil"/>
                        </w:tcBorders>
                        <w:shd w:val="clear" w:color="000000" w:fill="00CCFF"/>
                        <w:noWrap/>
                        <w:vAlign w:val="bottom"/>
                        <w:hideMark/>
                      </w:tcPr>
                      <w:p w14:paraId="001CE89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-390,00</w:t>
                        </w:r>
                      </w:p>
                    </w:tc>
                    <w:tc>
                      <w:tcPr>
                        <w:tcW w:w="1105" w:type="dxa"/>
                        <w:tcBorders>
                          <w:top w:val="nil"/>
                          <w:left w:val="nil"/>
                          <w:bottom w:val="nil"/>
                          <w:right w:val="nil"/>
                        </w:tcBorders>
                        <w:shd w:val="clear" w:color="000000" w:fill="00CCFF"/>
                        <w:noWrap/>
                        <w:vAlign w:val="bottom"/>
                        <w:hideMark/>
                      </w:tcPr>
                      <w:p w14:paraId="7014A79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-9,44</w:t>
                        </w:r>
                      </w:p>
                    </w:tc>
                    <w:tc>
                      <w:tcPr>
                        <w:tcW w:w="1131" w:type="dxa"/>
                        <w:tcBorders>
                          <w:top w:val="nil"/>
                          <w:left w:val="nil"/>
                          <w:bottom w:val="nil"/>
                          <w:right w:val="nil"/>
                        </w:tcBorders>
                        <w:shd w:val="clear" w:color="000000" w:fill="00CCFF"/>
                        <w:noWrap/>
                        <w:vAlign w:val="bottom"/>
                        <w:hideMark/>
                      </w:tcPr>
                      <w:p w14:paraId="636E8D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3.740,00</w:t>
                        </w:r>
                      </w:p>
                    </w:tc>
                  </w:tr>
                  <w:tr w:rsidR="0050724B" w:rsidRPr="0050724B" w14:paraId="5BDF948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53CFB9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2F8BD5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4.130,00</w:t>
                        </w:r>
                      </w:p>
                    </w:tc>
                    <w:tc>
                      <w:tcPr>
                        <w:tcW w:w="1482" w:type="dxa"/>
                        <w:tcBorders>
                          <w:top w:val="nil"/>
                          <w:left w:val="nil"/>
                          <w:bottom w:val="nil"/>
                          <w:right w:val="nil"/>
                        </w:tcBorders>
                        <w:shd w:val="clear" w:color="000000" w:fill="00FFFF"/>
                        <w:noWrap/>
                        <w:vAlign w:val="bottom"/>
                        <w:hideMark/>
                      </w:tcPr>
                      <w:p w14:paraId="227ED2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-390,00</w:t>
                        </w:r>
                      </w:p>
                    </w:tc>
                    <w:tc>
                      <w:tcPr>
                        <w:tcW w:w="1105" w:type="dxa"/>
                        <w:tcBorders>
                          <w:top w:val="nil"/>
                          <w:left w:val="nil"/>
                          <w:bottom w:val="nil"/>
                          <w:right w:val="nil"/>
                        </w:tcBorders>
                        <w:shd w:val="clear" w:color="000000" w:fill="00FFFF"/>
                        <w:noWrap/>
                        <w:vAlign w:val="bottom"/>
                        <w:hideMark/>
                      </w:tcPr>
                      <w:p w14:paraId="764F21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-9,44</w:t>
                        </w:r>
                      </w:p>
                    </w:tc>
                    <w:tc>
                      <w:tcPr>
                        <w:tcW w:w="1131" w:type="dxa"/>
                        <w:tcBorders>
                          <w:top w:val="nil"/>
                          <w:left w:val="nil"/>
                          <w:bottom w:val="nil"/>
                          <w:right w:val="nil"/>
                        </w:tcBorders>
                        <w:shd w:val="clear" w:color="000000" w:fill="00FFFF"/>
                        <w:noWrap/>
                        <w:vAlign w:val="bottom"/>
                        <w:hideMark/>
                      </w:tcPr>
                      <w:p w14:paraId="54CD1D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3.740,00</w:t>
                        </w:r>
                      </w:p>
                    </w:tc>
                  </w:tr>
                  <w:tr w:rsidR="0050724B" w:rsidRPr="0050724B" w14:paraId="1D45B54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B52942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1A0984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4.130,00</w:t>
                        </w:r>
                      </w:p>
                    </w:tc>
                    <w:tc>
                      <w:tcPr>
                        <w:tcW w:w="1482" w:type="dxa"/>
                        <w:tcBorders>
                          <w:top w:val="nil"/>
                          <w:left w:val="nil"/>
                          <w:bottom w:val="nil"/>
                          <w:right w:val="nil"/>
                        </w:tcBorders>
                        <w:shd w:val="clear" w:color="000000" w:fill="CCFFFF"/>
                        <w:noWrap/>
                        <w:vAlign w:val="bottom"/>
                        <w:hideMark/>
                      </w:tcPr>
                      <w:p w14:paraId="7A305D1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-390,00</w:t>
                        </w:r>
                      </w:p>
                    </w:tc>
                    <w:tc>
                      <w:tcPr>
                        <w:tcW w:w="1105" w:type="dxa"/>
                        <w:tcBorders>
                          <w:top w:val="nil"/>
                          <w:left w:val="nil"/>
                          <w:bottom w:val="nil"/>
                          <w:right w:val="nil"/>
                        </w:tcBorders>
                        <w:shd w:val="clear" w:color="000000" w:fill="CCFFFF"/>
                        <w:noWrap/>
                        <w:vAlign w:val="bottom"/>
                        <w:hideMark/>
                      </w:tcPr>
                      <w:p w14:paraId="2C6FF2B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-9,44</w:t>
                        </w:r>
                      </w:p>
                    </w:tc>
                    <w:tc>
                      <w:tcPr>
                        <w:tcW w:w="1131" w:type="dxa"/>
                        <w:tcBorders>
                          <w:top w:val="nil"/>
                          <w:left w:val="nil"/>
                          <w:bottom w:val="nil"/>
                          <w:right w:val="nil"/>
                        </w:tcBorders>
                        <w:shd w:val="clear" w:color="000000" w:fill="CCFFFF"/>
                        <w:noWrap/>
                        <w:vAlign w:val="bottom"/>
                        <w:hideMark/>
                      </w:tcPr>
                      <w:p w14:paraId="5DBFAC6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3.740,00</w:t>
                        </w:r>
                      </w:p>
                    </w:tc>
                  </w:tr>
                  <w:tr w:rsidR="0050724B" w:rsidRPr="0050724B" w14:paraId="02025000" w14:textId="77777777" w:rsidTr="0050724B">
                    <w:trPr>
                      <w:trHeight w:val="255"/>
                    </w:trPr>
                    <w:tc>
                      <w:tcPr>
                        <w:tcW w:w="940" w:type="dxa"/>
                        <w:tcBorders>
                          <w:top w:val="nil"/>
                          <w:left w:val="nil"/>
                          <w:bottom w:val="nil"/>
                          <w:right w:val="nil"/>
                        </w:tcBorders>
                        <w:noWrap/>
                        <w:vAlign w:val="bottom"/>
                        <w:hideMark/>
                      </w:tcPr>
                      <w:p w14:paraId="16490233"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9E60CF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98CEAB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E14B5F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4.130,00</w:t>
                        </w:r>
                      </w:p>
                    </w:tc>
                    <w:tc>
                      <w:tcPr>
                        <w:tcW w:w="1482" w:type="dxa"/>
                        <w:tcBorders>
                          <w:top w:val="nil"/>
                          <w:left w:val="nil"/>
                          <w:bottom w:val="nil"/>
                          <w:right w:val="nil"/>
                        </w:tcBorders>
                        <w:noWrap/>
                        <w:vAlign w:val="bottom"/>
                        <w:hideMark/>
                      </w:tcPr>
                      <w:p w14:paraId="4B96600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-390,00</w:t>
                        </w:r>
                      </w:p>
                    </w:tc>
                    <w:tc>
                      <w:tcPr>
                        <w:tcW w:w="1105" w:type="dxa"/>
                        <w:tcBorders>
                          <w:top w:val="nil"/>
                          <w:left w:val="nil"/>
                          <w:bottom w:val="nil"/>
                          <w:right w:val="nil"/>
                        </w:tcBorders>
                        <w:noWrap/>
                        <w:vAlign w:val="bottom"/>
                        <w:hideMark/>
                      </w:tcPr>
                      <w:p w14:paraId="62EF0AC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-9,44</w:t>
                        </w:r>
                      </w:p>
                    </w:tc>
                    <w:tc>
                      <w:tcPr>
                        <w:tcW w:w="1131" w:type="dxa"/>
                        <w:tcBorders>
                          <w:top w:val="nil"/>
                          <w:left w:val="nil"/>
                          <w:bottom w:val="nil"/>
                          <w:right w:val="nil"/>
                        </w:tcBorders>
                        <w:noWrap/>
                        <w:vAlign w:val="bottom"/>
                        <w:hideMark/>
                      </w:tcPr>
                      <w:p w14:paraId="077DD93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3.740,00</w:t>
                        </w:r>
                      </w:p>
                    </w:tc>
                  </w:tr>
                  <w:tr w:rsidR="0050724B" w:rsidRPr="0050724B" w14:paraId="0FD739CA" w14:textId="77777777" w:rsidTr="0050724B">
                    <w:trPr>
                      <w:trHeight w:val="255"/>
                    </w:trPr>
                    <w:tc>
                      <w:tcPr>
                        <w:tcW w:w="940" w:type="dxa"/>
                        <w:tcBorders>
                          <w:top w:val="nil"/>
                          <w:left w:val="nil"/>
                          <w:bottom w:val="nil"/>
                          <w:right w:val="nil"/>
                        </w:tcBorders>
                        <w:noWrap/>
                        <w:vAlign w:val="bottom"/>
                        <w:hideMark/>
                      </w:tcPr>
                      <w:p w14:paraId="2DC3B4A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7F5CA9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B6A4A5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77B1CD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4.130,00</w:t>
                        </w:r>
                      </w:p>
                    </w:tc>
                    <w:tc>
                      <w:tcPr>
                        <w:tcW w:w="1482" w:type="dxa"/>
                        <w:tcBorders>
                          <w:top w:val="nil"/>
                          <w:left w:val="nil"/>
                          <w:bottom w:val="nil"/>
                          <w:right w:val="nil"/>
                        </w:tcBorders>
                        <w:noWrap/>
                        <w:vAlign w:val="bottom"/>
                        <w:hideMark/>
                      </w:tcPr>
                      <w:p w14:paraId="7B1764A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-390,00</w:t>
                        </w:r>
                      </w:p>
                    </w:tc>
                    <w:tc>
                      <w:tcPr>
                        <w:tcW w:w="1105" w:type="dxa"/>
                        <w:tcBorders>
                          <w:top w:val="nil"/>
                          <w:left w:val="nil"/>
                          <w:bottom w:val="nil"/>
                          <w:right w:val="nil"/>
                        </w:tcBorders>
                        <w:noWrap/>
                        <w:vAlign w:val="bottom"/>
                        <w:hideMark/>
                      </w:tcPr>
                      <w:p w14:paraId="4B7DF3B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-9,44</w:t>
                        </w:r>
                      </w:p>
                    </w:tc>
                    <w:tc>
                      <w:tcPr>
                        <w:tcW w:w="1131" w:type="dxa"/>
                        <w:tcBorders>
                          <w:top w:val="nil"/>
                          <w:left w:val="nil"/>
                          <w:bottom w:val="nil"/>
                          <w:right w:val="nil"/>
                        </w:tcBorders>
                        <w:noWrap/>
                        <w:vAlign w:val="bottom"/>
                        <w:hideMark/>
                      </w:tcPr>
                      <w:p w14:paraId="39FBE6E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3.740,00</w:t>
                        </w:r>
                      </w:p>
                    </w:tc>
                  </w:tr>
                  <w:tr w:rsidR="0050724B" w:rsidRPr="0050724B" w14:paraId="32C059CF" w14:textId="77777777" w:rsidTr="0050724B">
                    <w:trPr>
                      <w:trHeight w:val="255"/>
                    </w:trPr>
                    <w:tc>
                      <w:tcPr>
                        <w:tcW w:w="940" w:type="dxa"/>
                        <w:tcBorders>
                          <w:top w:val="nil"/>
                          <w:left w:val="nil"/>
                          <w:bottom w:val="nil"/>
                          <w:right w:val="nil"/>
                        </w:tcBorders>
                        <w:noWrap/>
                        <w:vAlign w:val="bottom"/>
                        <w:hideMark/>
                      </w:tcPr>
                      <w:p w14:paraId="4ED0C17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R064B</w:t>
                        </w:r>
                      </w:p>
                    </w:tc>
                    <w:tc>
                      <w:tcPr>
                        <w:tcW w:w="774" w:type="dxa"/>
                        <w:tcBorders>
                          <w:top w:val="nil"/>
                          <w:left w:val="nil"/>
                          <w:bottom w:val="nil"/>
                          <w:right w:val="nil"/>
                        </w:tcBorders>
                        <w:noWrap/>
                        <w:vAlign w:val="bottom"/>
                        <w:hideMark/>
                      </w:tcPr>
                      <w:p w14:paraId="399BC0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73CD9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Općinske manifestacije - Ugovori</w:t>
                        </w:r>
                      </w:p>
                    </w:tc>
                    <w:tc>
                      <w:tcPr>
                        <w:tcW w:w="1557" w:type="dxa"/>
                        <w:tcBorders>
                          <w:top w:val="nil"/>
                          <w:left w:val="nil"/>
                          <w:bottom w:val="nil"/>
                          <w:right w:val="nil"/>
                        </w:tcBorders>
                        <w:noWrap/>
                        <w:vAlign w:val="bottom"/>
                        <w:hideMark/>
                      </w:tcPr>
                      <w:p w14:paraId="6482960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w:t>
                        </w:r>
                      </w:p>
                    </w:tc>
                    <w:tc>
                      <w:tcPr>
                        <w:tcW w:w="1482" w:type="dxa"/>
                        <w:tcBorders>
                          <w:top w:val="nil"/>
                          <w:left w:val="nil"/>
                          <w:bottom w:val="nil"/>
                          <w:right w:val="nil"/>
                        </w:tcBorders>
                        <w:noWrap/>
                        <w:vAlign w:val="bottom"/>
                        <w:hideMark/>
                      </w:tcPr>
                      <w:p w14:paraId="00C22DF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w:t>
                        </w:r>
                      </w:p>
                    </w:tc>
                    <w:tc>
                      <w:tcPr>
                        <w:tcW w:w="1105" w:type="dxa"/>
                        <w:tcBorders>
                          <w:top w:val="nil"/>
                          <w:left w:val="nil"/>
                          <w:bottom w:val="nil"/>
                          <w:right w:val="nil"/>
                        </w:tcBorders>
                        <w:noWrap/>
                        <w:vAlign w:val="bottom"/>
                        <w:hideMark/>
                      </w:tcPr>
                      <w:p w14:paraId="346AF32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5FF6B3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D8EABD4" w14:textId="77777777" w:rsidTr="0050724B">
                    <w:trPr>
                      <w:trHeight w:val="255"/>
                    </w:trPr>
                    <w:tc>
                      <w:tcPr>
                        <w:tcW w:w="940" w:type="dxa"/>
                        <w:tcBorders>
                          <w:top w:val="nil"/>
                          <w:left w:val="nil"/>
                          <w:bottom w:val="nil"/>
                          <w:right w:val="nil"/>
                        </w:tcBorders>
                        <w:noWrap/>
                        <w:vAlign w:val="bottom"/>
                        <w:hideMark/>
                      </w:tcPr>
                      <w:p w14:paraId="184226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R519</w:t>
                        </w:r>
                      </w:p>
                    </w:tc>
                    <w:tc>
                      <w:tcPr>
                        <w:tcW w:w="774" w:type="dxa"/>
                        <w:tcBorders>
                          <w:top w:val="nil"/>
                          <w:left w:val="nil"/>
                          <w:bottom w:val="nil"/>
                          <w:right w:val="nil"/>
                        </w:tcBorders>
                        <w:noWrap/>
                        <w:vAlign w:val="bottom"/>
                        <w:hideMark/>
                      </w:tcPr>
                      <w:p w14:paraId="3CDD9BD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CB19CC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Općinske manifestacije, KOTLOVINIJADA, BICIKLIJADA</w:t>
                        </w:r>
                      </w:p>
                    </w:tc>
                    <w:tc>
                      <w:tcPr>
                        <w:tcW w:w="1557" w:type="dxa"/>
                        <w:tcBorders>
                          <w:top w:val="nil"/>
                          <w:left w:val="nil"/>
                          <w:bottom w:val="nil"/>
                          <w:right w:val="nil"/>
                        </w:tcBorders>
                        <w:noWrap/>
                        <w:vAlign w:val="bottom"/>
                        <w:hideMark/>
                      </w:tcPr>
                      <w:p w14:paraId="64D964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4.000,00</w:t>
                        </w:r>
                      </w:p>
                    </w:tc>
                    <w:tc>
                      <w:tcPr>
                        <w:tcW w:w="1482" w:type="dxa"/>
                        <w:tcBorders>
                          <w:top w:val="nil"/>
                          <w:left w:val="nil"/>
                          <w:bottom w:val="nil"/>
                          <w:right w:val="nil"/>
                        </w:tcBorders>
                        <w:noWrap/>
                        <w:vAlign w:val="bottom"/>
                        <w:hideMark/>
                      </w:tcPr>
                      <w:p w14:paraId="02EF72E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-260,00</w:t>
                        </w:r>
                      </w:p>
                    </w:tc>
                    <w:tc>
                      <w:tcPr>
                        <w:tcW w:w="1105" w:type="dxa"/>
                        <w:tcBorders>
                          <w:top w:val="nil"/>
                          <w:left w:val="nil"/>
                          <w:bottom w:val="nil"/>
                          <w:right w:val="nil"/>
                        </w:tcBorders>
                        <w:noWrap/>
                        <w:vAlign w:val="bottom"/>
                        <w:hideMark/>
                      </w:tcPr>
                      <w:p w14:paraId="3718140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-6,50</w:t>
                        </w:r>
                      </w:p>
                    </w:tc>
                    <w:tc>
                      <w:tcPr>
                        <w:tcW w:w="1131" w:type="dxa"/>
                        <w:tcBorders>
                          <w:top w:val="nil"/>
                          <w:left w:val="nil"/>
                          <w:bottom w:val="nil"/>
                          <w:right w:val="nil"/>
                        </w:tcBorders>
                        <w:noWrap/>
                        <w:vAlign w:val="bottom"/>
                        <w:hideMark/>
                      </w:tcPr>
                      <w:p w14:paraId="31C56A6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3.740,00</w:t>
                        </w:r>
                      </w:p>
                    </w:tc>
                  </w:tr>
                  <w:tr w:rsidR="0050724B" w:rsidRPr="0050724B" w14:paraId="379FDFE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562E4B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K100006 Energetska obnova zgrada javnog sektora- stara škola</w:t>
                        </w:r>
                      </w:p>
                    </w:tc>
                    <w:tc>
                      <w:tcPr>
                        <w:tcW w:w="1557" w:type="dxa"/>
                        <w:tcBorders>
                          <w:top w:val="nil"/>
                          <w:left w:val="nil"/>
                          <w:bottom w:val="nil"/>
                          <w:right w:val="nil"/>
                        </w:tcBorders>
                        <w:shd w:val="clear" w:color="000000" w:fill="CCCCFF"/>
                        <w:noWrap/>
                        <w:vAlign w:val="bottom"/>
                        <w:hideMark/>
                      </w:tcPr>
                      <w:p w14:paraId="1DEE29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660.312,50</w:t>
                        </w:r>
                      </w:p>
                    </w:tc>
                    <w:tc>
                      <w:tcPr>
                        <w:tcW w:w="1482" w:type="dxa"/>
                        <w:tcBorders>
                          <w:top w:val="nil"/>
                          <w:left w:val="nil"/>
                          <w:bottom w:val="nil"/>
                          <w:right w:val="nil"/>
                        </w:tcBorders>
                        <w:shd w:val="clear" w:color="000000" w:fill="CCCCFF"/>
                        <w:noWrap/>
                        <w:vAlign w:val="bottom"/>
                        <w:hideMark/>
                      </w:tcPr>
                      <w:p w14:paraId="54B1B9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-636.875,00</w:t>
                        </w:r>
                      </w:p>
                    </w:tc>
                    <w:tc>
                      <w:tcPr>
                        <w:tcW w:w="1105" w:type="dxa"/>
                        <w:tcBorders>
                          <w:top w:val="nil"/>
                          <w:left w:val="nil"/>
                          <w:bottom w:val="nil"/>
                          <w:right w:val="nil"/>
                        </w:tcBorders>
                        <w:shd w:val="clear" w:color="000000" w:fill="CCCCFF"/>
                        <w:noWrap/>
                        <w:vAlign w:val="bottom"/>
                        <w:hideMark/>
                      </w:tcPr>
                      <w:p w14:paraId="413275E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-96,45</w:t>
                        </w:r>
                      </w:p>
                    </w:tc>
                    <w:tc>
                      <w:tcPr>
                        <w:tcW w:w="1131" w:type="dxa"/>
                        <w:tcBorders>
                          <w:top w:val="nil"/>
                          <w:left w:val="nil"/>
                          <w:bottom w:val="nil"/>
                          <w:right w:val="nil"/>
                        </w:tcBorders>
                        <w:shd w:val="clear" w:color="000000" w:fill="CCCCFF"/>
                        <w:noWrap/>
                        <w:vAlign w:val="bottom"/>
                        <w:hideMark/>
                      </w:tcPr>
                      <w:p w14:paraId="47E1AC6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23.437,50</w:t>
                        </w:r>
                      </w:p>
                    </w:tc>
                  </w:tr>
                  <w:tr w:rsidR="0050724B" w:rsidRPr="0050724B" w14:paraId="26D839AE"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B5E989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471168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33.015,64</w:t>
                        </w:r>
                      </w:p>
                    </w:tc>
                    <w:tc>
                      <w:tcPr>
                        <w:tcW w:w="1482" w:type="dxa"/>
                        <w:tcBorders>
                          <w:top w:val="nil"/>
                          <w:left w:val="nil"/>
                          <w:bottom w:val="nil"/>
                          <w:right w:val="nil"/>
                        </w:tcBorders>
                        <w:shd w:val="clear" w:color="000000" w:fill="FFFF99"/>
                        <w:noWrap/>
                        <w:vAlign w:val="bottom"/>
                        <w:hideMark/>
                      </w:tcPr>
                      <w:p w14:paraId="01ED2E1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-32.343,77</w:t>
                        </w:r>
                      </w:p>
                    </w:tc>
                    <w:tc>
                      <w:tcPr>
                        <w:tcW w:w="1105" w:type="dxa"/>
                        <w:tcBorders>
                          <w:top w:val="nil"/>
                          <w:left w:val="nil"/>
                          <w:bottom w:val="nil"/>
                          <w:right w:val="nil"/>
                        </w:tcBorders>
                        <w:shd w:val="clear" w:color="000000" w:fill="FFFF99"/>
                        <w:noWrap/>
                        <w:vAlign w:val="bottom"/>
                        <w:hideMark/>
                      </w:tcPr>
                      <w:p w14:paraId="030D66F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-97,96</w:t>
                        </w:r>
                      </w:p>
                    </w:tc>
                    <w:tc>
                      <w:tcPr>
                        <w:tcW w:w="1131" w:type="dxa"/>
                        <w:tcBorders>
                          <w:top w:val="nil"/>
                          <w:left w:val="nil"/>
                          <w:bottom w:val="nil"/>
                          <w:right w:val="nil"/>
                        </w:tcBorders>
                        <w:shd w:val="clear" w:color="000000" w:fill="FFFF99"/>
                        <w:noWrap/>
                        <w:vAlign w:val="bottom"/>
                        <w:hideMark/>
                      </w:tcPr>
                      <w:p w14:paraId="343315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671,87</w:t>
                        </w:r>
                      </w:p>
                    </w:tc>
                  </w:tr>
                  <w:tr w:rsidR="0050724B" w:rsidRPr="0050724B" w14:paraId="41D05FA2"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0297CB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62A31E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33.015,64</w:t>
                        </w:r>
                      </w:p>
                    </w:tc>
                    <w:tc>
                      <w:tcPr>
                        <w:tcW w:w="1482" w:type="dxa"/>
                        <w:tcBorders>
                          <w:top w:val="nil"/>
                          <w:left w:val="nil"/>
                          <w:bottom w:val="nil"/>
                          <w:right w:val="nil"/>
                        </w:tcBorders>
                        <w:shd w:val="clear" w:color="000000" w:fill="00CCFF"/>
                        <w:noWrap/>
                        <w:vAlign w:val="bottom"/>
                        <w:hideMark/>
                      </w:tcPr>
                      <w:p w14:paraId="26E164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-32.343,77</w:t>
                        </w:r>
                      </w:p>
                    </w:tc>
                    <w:tc>
                      <w:tcPr>
                        <w:tcW w:w="1105" w:type="dxa"/>
                        <w:tcBorders>
                          <w:top w:val="nil"/>
                          <w:left w:val="nil"/>
                          <w:bottom w:val="nil"/>
                          <w:right w:val="nil"/>
                        </w:tcBorders>
                        <w:shd w:val="clear" w:color="000000" w:fill="00CCFF"/>
                        <w:noWrap/>
                        <w:vAlign w:val="bottom"/>
                        <w:hideMark/>
                      </w:tcPr>
                      <w:p w14:paraId="2FDA88E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-97,96</w:t>
                        </w:r>
                      </w:p>
                    </w:tc>
                    <w:tc>
                      <w:tcPr>
                        <w:tcW w:w="1131" w:type="dxa"/>
                        <w:tcBorders>
                          <w:top w:val="nil"/>
                          <w:left w:val="nil"/>
                          <w:bottom w:val="nil"/>
                          <w:right w:val="nil"/>
                        </w:tcBorders>
                        <w:shd w:val="clear" w:color="000000" w:fill="00CCFF"/>
                        <w:noWrap/>
                        <w:vAlign w:val="bottom"/>
                        <w:hideMark/>
                      </w:tcPr>
                      <w:p w14:paraId="6DC1E0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671,87</w:t>
                        </w:r>
                      </w:p>
                    </w:tc>
                  </w:tr>
                  <w:tr w:rsidR="0050724B" w:rsidRPr="0050724B" w14:paraId="4D09166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1F19E9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5D5E17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33.015,64</w:t>
                        </w:r>
                      </w:p>
                    </w:tc>
                    <w:tc>
                      <w:tcPr>
                        <w:tcW w:w="1482" w:type="dxa"/>
                        <w:tcBorders>
                          <w:top w:val="nil"/>
                          <w:left w:val="nil"/>
                          <w:bottom w:val="nil"/>
                          <w:right w:val="nil"/>
                        </w:tcBorders>
                        <w:shd w:val="clear" w:color="000000" w:fill="00FFFF"/>
                        <w:noWrap/>
                        <w:vAlign w:val="bottom"/>
                        <w:hideMark/>
                      </w:tcPr>
                      <w:p w14:paraId="7DC29F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-32.343,77</w:t>
                        </w:r>
                      </w:p>
                    </w:tc>
                    <w:tc>
                      <w:tcPr>
                        <w:tcW w:w="1105" w:type="dxa"/>
                        <w:tcBorders>
                          <w:top w:val="nil"/>
                          <w:left w:val="nil"/>
                          <w:bottom w:val="nil"/>
                          <w:right w:val="nil"/>
                        </w:tcBorders>
                        <w:shd w:val="clear" w:color="000000" w:fill="00FFFF"/>
                        <w:noWrap/>
                        <w:vAlign w:val="bottom"/>
                        <w:hideMark/>
                      </w:tcPr>
                      <w:p w14:paraId="2E6B280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-97,96</w:t>
                        </w:r>
                      </w:p>
                    </w:tc>
                    <w:tc>
                      <w:tcPr>
                        <w:tcW w:w="1131" w:type="dxa"/>
                        <w:tcBorders>
                          <w:top w:val="nil"/>
                          <w:left w:val="nil"/>
                          <w:bottom w:val="nil"/>
                          <w:right w:val="nil"/>
                        </w:tcBorders>
                        <w:shd w:val="clear" w:color="000000" w:fill="00FFFF"/>
                        <w:noWrap/>
                        <w:vAlign w:val="bottom"/>
                        <w:hideMark/>
                      </w:tcPr>
                      <w:p w14:paraId="5FEAC8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671,87</w:t>
                        </w:r>
                      </w:p>
                    </w:tc>
                  </w:tr>
                  <w:tr w:rsidR="0050724B" w:rsidRPr="0050724B" w14:paraId="5660E828"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0AC4C8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1D0171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33.015,64</w:t>
                        </w:r>
                      </w:p>
                    </w:tc>
                    <w:tc>
                      <w:tcPr>
                        <w:tcW w:w="1482" w:type="dxa"/>
                        <w:tcBorders>
                          <w:top w:val="nil"/>
                          <w:left w:val="nil"/>
                          <w:bottom w:val="nil"/>
                          <w:right w:val="nil"/>
                        </w:tcBorders>
                        <w:shd w:val="clear" w:color="000000" w:fill="CCFFFF"/>
                        <w:noWrap/>
                        <w:vAlign w:val="bottom"/>
                        <w:hideMark/>
                      </w:tcPr>
                      <w:p w14:paraId="5B6733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-32.343,77</w:t>
                        </w:r>
                      </w:p>
                    </w:tc>
                    <w:tc>
                      <w:tcPr>
                        <w:tcW w:w="1105" w:type="dxa"/>
                        <w:tcBorders>
                          <w:top w:val="nil"/>
                          <w:left w:val="nil"/>
                          <w:bottom w:val="nil"/>
                          <w:right w:val="nil"/>
                        </w:tcBorders>
                        <w:shd w:val="clear" w:color="000000" w:fill="CCFFFF"/>
                        <w:noWrap/>
                        <w:vAlign w:val="bottom"/>
                        <w:hideMark/>
                      </w:tcPr>
                      <w:p w14:paraId="2130E9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-97,96</w:t>
                        </w:r>
                      </w:p>
                    </w:tc>
                    <w:tc>
                      <w:tcPr>
                        <w:tcW w:w="1131" w:type="dxa"/>
                        <w:tcBorders>
                          <w:top w:val="nil"/>
                          <w:left w:val="nil"/>
                          <w:bottom w:val="nil"/>
                          <w:right w:val="nil"/>
                        </w:tcBorders>
                        <w:shd w:val="clear" w:color="000000" w:fill="CCFFFF"/>
                        <w:noWrap/>
                        <w:vAlign w:val="bottom"/>
                        <w:hideMark/>
                      </w:tcPr>
                      <w:p w14:paraId="6C7818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671,87</w:t>
                        </w:r>
                      </w:p>
                    </w:tc>
                  </w:tr>
                  <w:tr w:rsidR="0050724B" w:rsidRPr="0050724B" w14:paraId="365399E4" w14:textId="77777777" w:rsidTr="0050724B">
                    <w:trPr>
                      <w:trHeight w:val="255"/>
                    </w:trPr>
                    <w:tc>
                      <w:tcPr>
                        <w:tcW w:w="940" w:type="dxa"/>
                        <w:tcBorders>
                          <w:top w:val="nil"/>
                          <w:left w:val="nil"/>
                          <w:bottom w:val="nil"/>
                          <w:right w:val="nil"/>
                        </w:tcBorders>
                        <w:noWrap/>
                        <w:vAlign w:val="bottom"/>
                        <w:hideMark/>
                      </w:tcPr>
                      <w:p w14:paraId="5EB718E0"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1423B1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54E2BD6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1988C12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33.015,64</w:t>
                        </w:r>
                      </w:p>
                    </w:tc>
                    <w:tc>
                      <w:tcPr>
                        <w:tcW w:w="1482" w:type="dxa"/>
                        <w:tcBorders>
                          <w:top w:val="nil"/>
                          <w:left w:val="nil"/>
                          <w:bottom w:val="nil"/>
                          <w:right w:val="nil"/>
                        </w:tcBorders>
                        <w:noWrap/>
                        <w:vAlign w:val="bottom"/>
                        <w:hideMark/>
                      </w:tcPr>
                      <w:p w14:paraId="2E67D45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-32.343,77</w:t>
                        </w:r>
                      </w:p>
                    </w:tc>
                    <w:tc>
                      <w:tcPr>
                        <w:tcW w:w="1105" w:type="dxa"/>
                        <w:tcBorders>
                          <w:top w:val="nil"/>
                          <w:left w:val="nil"/>
                          <w:bottom w:val="nil"/>
                          <w:right w:val="nil"/>
                        </w:tcBorders>
                        <w:noWrap/>
                        <w:vAlign w:val="bottom"/>
                        <w:hideMark/>
                      </w:tcPr>
                      <w:p w14:paraId="604A8E4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-97,96</w:t>
                        </w:r>
                      </w:p>
                    </w:tc>
                    <w:tc>
                      <w:tcPr>
                        <w:tcW w:w="1131" w:type="dxa"/>
                        <w:tcBorders>
                          <w:top w:val="nil"/>
                          <w:left w:val="nil"/>
                          <w:bottom w:val="nil"/>
                          <w:right w:val="nil"/>
                        </w:tcBorders>
                        <w:noWrap/>
                        <w:vAlign w:val="bottom"/>
                        <w:hideMark/>
                      </w:tcPr>
                      <w:p w14:paraId="2742521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671,87</w:t>
                        </w:r>
                      </w:p>
                    </w:tc>
                  </w:tr>
                  <w:tr w:rsidR="0050724B" w:rsidRPr="0050724B" w14:paraId="75A4A5B7" w14:textId="77777777" w:rsidTr="0050724B">
                    <w:trPr>
                      <w:trHeight w:val="255"/>
                    </w:trPr>
                    <w:tc>
                      <w:tcPr>
                        <w:tcW w:w="940" w:type="dxa"/>
                        <w:tcBorders>
                          <w:top w:val="nil"/>
                          <w:left w:val="nil"/>
                          <w:bottom w:val="nil"/>
                          <w:right w:val="nil"/>
                        </w:tcBorders>
                        <w:noWrap/>
                        <w:vAlign w:val="bottom"/>
                        <w:hideMark/>
                      </w:tcPr>
                      <w:p w14:paraId="40438463"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93AAB8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5AD2FA3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6AD4DA6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33.015,64</w:t>
                        </w:r>
                      </w:p>
                    </w:tc>
                    <w:tc>
                      <w:tcPr>
                        <w:tcW w:w="1482" w:type="dxa"/>
                        <w:tcBorders>
                          <w:top w:val="nil"/>
                          <w:left w:val="nil"/>
                          <w:bottom w:val="nil"/>
                          <w:right w:val="nil"/>
                        </w:tcBorders>
                        <w:noWrap/>
                        <w:vAlign w:val="bottom"/>
                        <w:hideMark/>
                      </w:tcPr>
                      <w:p w14:paraId="02CC836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-32.343,77</w:t>
                        </w:r>
                      </w:p>
                    </w:tc>
                    <w:tc>
                      <w:tcPr>
                        <w:tcW w:w="1105" w:type="dxa"/>
                        <w:tcBorders>
                          <w:top w:val="nil"/>
                          <w:left w:val="nil"/>
                          <w:bottom w:val="nil"/>
                          <w:right w:val="nil"/>
                        </w:tcBorders>
                        <w:noWrap/>
                        <w:vAlign w:val="bottom"/>
                        <w:hideMark/>
                      </w:tcPr>
                      <w:p w14:paraId="7AD8FCC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-97,96</w:t>
                        </w:r>
                      </w:p>
                    </w:tc>
                    <w:tc>
                      <w:tcPr>
                        <w:tcW w:w="1131" w:type="dxa"/>
                        <w:tcBorders>
                          <w:top w:val="nil"/>
                          <w:left w:val="nil"/>
                          <w:bottom w:val="nil"/>
                          <w:right w:val="nil"/>
                        </w:tcBorders>
                        <w:noWrap/>
                        <w:vAlign w:val="bottom"/>
                        <w:hideMark/>
                      </w:tcPr>
                      <w:p w14:paraId="71661E4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671,87</w:t>
                        </w:r>
                      </w:p>
                    </w:tc>
                  </w:tr>
                  <w:tr w:rsidR="0050724B" w:rsidRPr="0050724B" w14:paraId="16044413" w14:textId="77777777" w:rsidTr="0050724B">
                    <w:trPr>
                      <w:trHeight w:val="255"/>
                    </w:trPr>
                    <w:tc>
                      <w:tcPr>
                        <w:tcW w:w="940" w:type="dxa"/>
                        <w:tcBorders>
                          <w:top w:val="nil"/>
                          <w:left w:val="nil"/>
                          <w:bottom w:val="nil"/>
                          <w:right w:val="nil"/>
                        </w:tcBorders>
                        <w:noWrap/>
                        <w:vAlign w:val="bottom"/>
                        <w:hideMark/>
                      </w:tcPr>
                      <w:p w14:paraId="48765D8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R531</w:t>
                        </w:r>
                      </w:p>
                    </w:tc>
                    <w:tc>
                      <w:tcPr>
                        <w:tcW w:w="774" w:type="dxa"/>
                        <w:tcBorders>
                          <w:top w:val="nil"/>
                          <w:left w:val="nil"/>
                          <w:bottom w:val="nil"/>
                          <w:right w:val="nil"/>
                        </w:tcBorders>
                        <w:noWrap/>
                        <w:vAlign w:val="bottom"/>
                        <w:hideMark/>
                      </w:tcPr>
                      <w:p w14:paraId="7FEF149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1F55A5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Energetska obnova zgrada javnog sektora- stara škola</w:t>
                        </w:r>
                      </w:p>
                    </w:tc>
                    <w:tc>
                      <w:tcPr>
                        <w:tcW w:w="1557" w:type="dxa"/>
                        <w:tcBorders>
                          <w:top w:val="nil"/>
                          <w:left w:val="nil"/>
                          <w:bottom w:val="nil"/>
                          <w:right w:val="nil"/>
                        </w:tcBorders>
                        <w:noWrap/>
                        <w:vAlign w:val="bottom"/>
                        <w:hideMark/>
                      </w:tcPr>
                      <w:p w14:paraId="0C98918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1.171,89</w:t>
                        </w:r>
                      </w:p>
                    </w:tc>
                    <w:tc>
                      <w:tcPr>
                        <w:tcW w:w="1482" w:type="dxa"/>
                        <w:tcBorders>
                          <w:top w:val="nil"/>
                          <w:left w:val="nil"/>
                          <w:bottom w:val="nil"/>
                          <w:right w:val="nil"/>
                        </w:tcBorders>
                        <w:noWrap/>
                        <w:vAlign w:val="bottom"/>
                        <w:hideMark/>
                      </w:tcPr>
                      <w:p w14:paraId="5412D50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-500,02</w:t>
                        </w:r>
                      </w:p>
                    </w:tc>
                    <w:tc>
                      <w:tcPr>
                        <w:tcW w:w="1105" w:type="dxa"/>
                        <w:tcBorders>
                          <w:top w:val="nil"/>
                          <w:left w:val="nil"/>
                          <w:bottom w:val="nil"/>
                          <w:right w:val="nil"/>
                        </w:tcBorders>
                        <w:noWrap/>
                        <w:vAlign w:val="bottom"/>
                        <w:hideMark/>
                      </w:tcPr>
                      <w:p w14:paraId="718385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-42,67</w:t>
                        </w:r>
                      </w:p>
                    </w:tc>
                    <w:tc>
                      <w:tcPr>
                        <w:tcW w:w="1131" w:type="dxa"/>
                        <w:tcBorders>
                          <w:top w:val="nil"/>
                          <w:left w:val="nil"/>
                          <w:bottom w:val="nil"/>
                          <w:right w:val="nil"/>
                        </w:tcBorders>
                        <w:noWrap/>
                        <w:vAlign w:val="bottom"/>
                        <w:hideMark/>
                      </w:tcPr>
                      <w:p w14:paraId="5DA820E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671,87</w:t>
                        </w:r>
                      </w:p>
                    </w:tc>
                  </w:tr>
                  <w:tr w:rsidR="0050724B" w:rsidRPr="0050724B" w14:paraId="143A3B14" w14:textId="77777777" w:rsidTr="0050724B">
                    <w:trPr>
                      <w:trHeight w:val="255"/>
                    </w:trPr>
                    <w:tc>
                      <w:tcPr>
                        <w:tcW w:w="940" w:type="dxa"/>
                        <w:tcBorders>
                          <w:top w:val="nil"/>
                          <w:left w:val="nil"/>
                          <w:bottom w:val="nil"/>
                          <w:right w:val="nil"/>
                        </w:tcBorders>
                        <w:noWrap/>
                        <w:vAlign w:val="bottom"/>
                        <w:hideMark/>
                      </w:tcPr>
                      <w:p w14:paraId="3CB438D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R540</w:t>
                        </w:r>
                      </w:p>
                    </w:tc>
                    <w:tc>
                      <w:tcPr>
                        <w:tcW w:w="774" w:type="dxa"/>
                        <w:tcBorders>
                          <w:top w:val="nil"/>
                          <w:left w:val="nil"/>
                          <w:bottom w:val="nil"/>
                          <w:right w:val="nil"/>
                        </w:tcBorders>
                        <w:noWrap/>
                        <w:vAlign w:val="bottom"/>
                        <w:hideMark/>
                      </w:tcPr>
                      <w:p w14:paraId="68F447F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E79EF1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Energetska obnova zgrada javnog sektora- stara škola</w:t>
                        </w:r>
                      </w:p>
                    </w:tc>
                    <w:tc>
                      <w:tcPr>
                        <w:tcW w:w="1557" w:type="dxa"/>
                        <w:tcBorders>
                          <w:top w:val="nil"/>
                          <w:left w:val="nil"/>
                          <w:bottom w:val="nil"/>
                          <w:right w:val="nil"/>
                        </w:tcBorders>
                        <w:noWrap/>
                        <w:vAlign w:val="bottom"/>
                        <w:hideMark/>
                      </w:tcPr>
                      <w:p w14:paraId="26D5A10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900,00</w:t>
                        </w:r>
                      </w:p>
                    </w:tc>
                    <w:tc>
                      <w:tcPr>
                        <w:tcW w:w="1482" w:type="dxa"/>
                        <w:tcBorders>
                          <w:top w:val="nil"/>
                          <w:left w:val="nil"/>
                          <w:bottom w:val="nil"/>
                          <w:right w:val="nil"/>
                        </w:tcBorders>
                        <w:noWrap/>
                        <w:vAlign w:val="bottom"/>
                        <w:hideMark/>
                      </w:tcPr>
                      <w:p w14:paraId="6C8EECB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-900,00</w:t>
                        </w:r>
                      </w:p>
                    </w:tc>
                    <w:tc>
                      <w:tcPr>
                        <w:tcW w:w="1105" w:type="dxa"/>
                        <w:tcBorders>
                          <w:top w:val="nil"/>
                          <w:left w:val="nil"/>
                          <w:bottom w:val="nil"/>
                          <w:right w:val="nil"/>
                        </w:tcBorders>
                        <w:noWrap/>
                        <w:vAlign w:val="bottom"/>
                        <w:hideMark/>
                      </w:tcPr>
                      <w:p w14:paraId="421B45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B37BC2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7DF6952" w14:textId="77777777" w:rsidTr="0050724B">
                    <w:trPr>
                      <w:trHeight w:val="255"/>
                    </w:trPr>
                    <w:tc>
                      <w:tcPr>
                        <w:tcW w:w="940" w:type="dxa"/>
                        <w:tcBorders>
                          <w:top w:val="nil"/>
                          <w:left w:val="nil"/>
                          <w:bottom w:val="nil"/>
                          <w:right w:val="nil"/>
                        </w:tcBorders>
                        <w:noWrap/>
                        <w:vAlign w:val="bottom"/>
                        <w:hideMark/>
                      </w:tcPr>
                      <w:p w14:paraId="18F91B0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R541</w:t>
                        </w:r>
                      </w:p>
                    </w:tc>
                    <w:tc>
                      <w:tcPr>
                        <w:tcW w:w="774" w:type="dxa"/>
                        <w:tcBorders>
                          <w:top w:val="nil"/>
                          <w:left w:val="nil"/>
                          <w:bottom w:val="nil"/>
                          <w:right w:val="nil"/>
                        </w:tcBorders>
                        <w:noWrap/>
                        <w:vAlign w:val="bottom"/>
                        <w:hideMark/>
                      </w:tcPr>
                      <w:p w14:paraId="278D935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D5A16E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 Energetska obnova zgrada javnog sektora- stara škola</w:t>
                        </w:r>
                      </w:p>
                    </w:tc>
                    <w:tc>
                      <w:tcPr>
                        <w:tcW w:w="1557" w:type="dxa"/>
                        <w:tcBorders>
                          <w:top w:val="nil"/>
                          <w:left w:val="nil"/>
                          <w:bottom w:val="nil"/>
                          <w:right w:val="nil"/>
                        </w:tcBorders>
                        <w:noWrap/>
                        <w:vAlign w:val="bottom"/>
                        <w:hideMark/>
                      </w:tcPr>
                      <w:p w14:paraId="042D221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30.000,00</w:t>
                        </w:r>
                      </w:p>
                    </w:tc>
                    <w:tc>
                      <w:tcPr>
                        <w:tcW w:w="1482" w:type="dxa"/>
                        <w:tcBorders>
                          <w:top w:val="nil"/>
                          <w:left w:val="nil"/>
                          <w:bottom w:val="nil"/>
                          <w:right w:val="nil"/>
                        </w:tcBorders>
                        <w:noWrap/>
                        <w:vAlign w:val="bottom"/>
                        <w:hideMark/>
                      </w:tcPr>
                      <w:p w14:paraId="528095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-30.000,00</w:t>
                        </w:r>
                      </w:p>
                    </w:tc>
                    <w:tc>
                      <w:tcPr>
                        <w:tcW w:w="1105" w:type="dxa"/>
                        <w:tcBorders>
                          <w:top w:val="nil"/>
                          <w:left w:val="nil"/>
                          <w:bottom w:val="nil"/>
                          <w:right w:val="nil"/>
                        </w:tcBorders>
                        <w:noWrap/>
                        <w:vAlign w:val="bottom"/>
                        <w:hideMark/>
                      </w:tcPr>
                      <w:p w14:paraId="29FDF41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E88F9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0FA78FD" w14:textId="77777777" w:rsidTr="0050724B">
                    <w:trPr>
                      <w:trHeight w:val="255"/>
                    </w:trPr>
                    <w:tc>
                      <w:tcPr>
                        <w:tcW w:w="940" w:type="dxa"/>
                        <w:tcBorders>
                          <w:top w:val="nil"/>
                          <w:left w:val="nil"/>
                          <w:bottom w:val="nil"/>
                          <w:right w:val="nil"/>
                        </w:tcBorders>
                        <w:noWrap/>
                        <w:vAlign w:val="bottom"/>
                        <w:hideMark/>
                      </w:tcPr>
                      <w:p w14:paraId="10D831D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R542</w:t>
                        </w:r>
                      </w:p>
                    </w:tc>
                    <w:tc>
                      <w:tcPr>
                        <w:tcW w:w="774" w:type="dxa"/>
                        <w:tcBorders>
                          <w:top w:val="nil"/>
                          <w:left w:val="nil"/>
                          <w:bottom w:val="nil"/>
                          <w:right w:val="nil"/>
                        </w:tcBorders>
                        <w:noWrap/>
                        <w:vAlign w:val="bottom"/>
                        <w:hideMark/>
                      </w:tcPr>
                      <w:p w14:paraId="50FD417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EC5B18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Promidžba i vidljivost Energetska obnova zgrada javnog sektora- stara škola</w:t>
                        </w:r>
                      </w:p>
                    </w:tc>
                    <w:tc>
                      <w:tcPr>
                        <w:tcW w:w="1557" w:type="dxa"/>
                        <w:tcBorders>
                          <w:top w:val="nil"/>
                          <w:left w:val="nil"/>
                          <w:bottom w:val="nil"/>
                          <w:right w:val="nil"/>
                        </w:tcBorders>
                        <w:noWrap/>
                        <w:vAlign w:val="bottom"/>
                        <w:hideMark/>
                      </w:tcPr>
                      <w:p w14:paraId="2138311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850,00</w:t>
                        </w:r>
                      </w:p>
                    </w:tc>
                    <w:tc>
                      <w:tcPr>
                        <w:tcW w:w="1482" w:type="dxa"/>
                        <w:tcBorders>
                          <w:top w:val="nil"/>
                          <w:left w:val="nil"/>
                          <w:bottom w:val="nil"/>
                          <w:right w:val="nil"/>
                        </w:tcBorders>
                        <w:noWrap/>
                        <w:vAlign w:val="bottom"/>
                        <w:hideMark/>
                      </w:tcPr>
                      <w:p w14:paraId="03C0A0F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-850,00</w:t>
                        </w:r>
                      </w:p>
                    </w:tc>
                    <w:tc>
                      <w:tcPr>
                        <w:tcW w:w="1105" w:type="dxa"/>
                        <w:tcBorders>
                          <w:top w:val="nil"/>
                          <w:left w:val="nil"/>
                          <w:bottom w:val="nil"/>
                          <w:right w:val="nil"/>
                        </w:tcBorders>
                        <w:noWrap/>
                        <w:vAlign w:val="bottom"/>
                        <w:hideMark/>
                      </w:tcPr>
                      <w:p w14:paraId="0FEBFA8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AF5C10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06AB60A0" w14:textId="77777777" w:rsidTr="0050724B">
                    <w:trPr>
                      <w:trHeight w:val="255"/>
                    </w:trPr>
                    <w:tc>
                      <w:tcPr>
                        <w:tcW w:w="940" w:type="dxa"/>
                        <w:tcBorders>
                          <w:top w:val="nil"/>
                          <w:left w:val="nil"/>
                          <w:bottom w:val="nil"/>
                          <w:right w:val="nil"/>
                        </w:tcBorders>
                        <w:noWrap/>
                        <w:vAlign w:val="bottom"/>
                        <w:hideMark/>
                      </w:tcPr>
                      <w:p w14:paraId="5400672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R545</w:t>
                        </w:r>
                      </w:p>
                    </w:tc>
                    <w:tc>
                      <w:tcPr>
                        <w:tcW w:w="774" w:type="dxa"/>
                        <w:tcBorders>
                          <w:top w:val="nil"/>
                          <w:left w:val="nil"/>
                          <w:bottom w:val="nil"/>
                          <w:right w:val="nil"/>
                        </w:tcBorders>
                        <w:noWrap/>
                        <w:vAlign w:val="bottom"/>
                        <w:hideMark/>
                      </w:tcPr>
                      <w:p w14:paraId="2E8192D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3BEB15E0" w14:textId="77777777" w:rsidR="0050724B" w:rsidRPr="0050724B" w:rsidRDefault="0050724B" w:rsidP="0050724B">
                        <w:pPr>
                          <w:jc w:val="left"/>
                          <w:rPr>
                            <w:rFonts w:ascii="Arial" w:eastAsia="Times New Roman" w:hAnsi="Arial" w:cs="Arial"/>
                            <w:sz w:val="20"/>
                            <w:szCs w:val="20"/>
                            <w:lang w:eastAsia="hr-HR"/>
                          </w:rPr>
                        </w:pPr>
                        <w:proofErr w:type="spellStart"/>
                        <w:r w:rsidRPr="0050724B">
                          <w:rPr>
                            <w:rFonts w:ascii="Arial" w:eastAsia="Times New Roman" w:hAnsi="Arial" w:cs="Arial"/>
                            <w:sz w:val="20"/>
                            <w:szCs w:val="20"/>
                            <w:lang w:eastAsia="hr-HR"/>
                          </w:rPr>
                          <w:t>Konzultanske</w:t>
                        </w:r>
                        <w:proofErr w:type="spellEnd"/>
                        <w:r w:rsidRPr="0050724B">
                          <w:rPr>
                            <w:rFonts w:ascii="Arial" w:eastAsia="Times New Roman" w:hAnsi="Arial" w:cs="Arial"/>
                            <w:sz w:val="20"/>
                            <w:szCs w:val="20"/>
                            <w:lang w:eastAsia="hr-HR"/>
                          </w:rPr>
                          <w:t xml:space="preserve"> usluge- prijava projekta</w:t>
                        </w:r>
                      </w:p>
                    </w:tc>
                    <w:tc>
                      <w:tcPr>
                        <w:tcW w:w="1557" w:type="dxa"/>
                        <w:tcBorders>
                          <w:top w:val="nil"/>
                          <w:left w:val="nil"/>
                          <w:bottom w:val="nil"/>
                          <w:right w:val="nil"/>
                        </w:tcBorders>
                        <w:noWrap/>
                        <w:vAlign w:val="bottom"/>
                        <w:hideMark/>
                      </w:tcPr>
                      <w:p w14:paraId="44B30F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93,75</w:t>
                        </w:r>
                      </w:p>
                    </w:tc>
                    <w:tc>
                      <w:tcPr>
                        <w:tcW w:w="1482" w:type="dxa"/>
                        <w:tcBorders>
                          <w:top w:val="nil"/>
                          <w:left w:val="nil"/>
                          <w:bottom w:val="nil"/>
                          <w:right w:val="nil"/>
                        </w:tcBorders>
                        <w:noWrap/>
                        <w:vAlign w:val="bottom"/>
                        <w:hideMark/>
                      </w:tcPr>
                      <w:p w14:paraId="2455A6B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-93,75</w:t>
                        </w:r>
                      </w:p>
                    </w:tc>
                    <w:tc>
                      <w:tcPr>
                        <w:tcW w:w="1105" w:type="dxa"/>
                        <w:tcBorders>
                          <w:top w:val="nil"/>
                          <w:left w:val="nil"/>
                          <w:bottom w:val="nil"/>
                          <w:right w:val="nil"/>
                        </w:tcBorders>
                        <w:noWrap/>
                        <w:vAlign w:val="bottom"/>
                        <w:hideMark/>
                      </w:tcPr>
                      <w:p w14:paraId="04EA76E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1E0586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53F08D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7A696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4CE36F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66.031,25</w:t>
                        </w:r>
                      </w:p>
                    </w:tc>
                    <w:tc>
                      <w:tcPr>
                        <w:tcW w:w="1482" w:type="dxa"/>
                        <w:tcBorders>
                          <w:top w:val="nil"/>
                          <w:left w:val="nil"/>
                          <w:bottom w:val="nil"/>
                          <w:right w:val="nil"/>
                        </w:tcBorders>
                        <w:shd w:val="clear" w:color="000000" w:fill="FFFF99"/>
                        <w:noWrap/>
                        <w:vAlign w:val="bottom"/>
                        <w:hideMark/>
                      </w:tcPr>
                      <w:p w14:paraId="4C38D21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-56.031,25</w:t>
                        </w:r>
                      </w:p>
                    </w:tc>
                    <w:tc>
                      <w:tcPr>
                        <w:tcW w:w="1105" w:type="dxa"/>
                        <w:tcBorders>
                          <w:top w:val="nil"/>
                          <w:left w:val="nil"/>
                          <w:bottom w:val="nil"/>
                          <w:right w:val="nil"/>
                        </w:tcBorders>
                        <w:shd w:val="clear" w:color="000000" w:fill="FFFF99"/>
                        <w:noWrap/>
                        <w:vAlign w:val="bottom"/>
                        <w:hideMark/>
                      </w:tcPr>
                      <w:p w14:paraId="3ADFD73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-84,86</w:t>
                        </w:r>
                      </w:p>
                    </w:tc>
                    <w:tc>
                      <w:tcPr>
                        <w:tcW w:w="1131" w:type="dxa"/>
                        <w:tcBorders>
                          <w:top w:val="nil"/>
                          <w:left w:val="nil"/>
                          <w:bottom w:val="nil"/>
                          <w:right w:val="nil"/>
                        </w:tcBorders>
                        <w:shd w:val="clear" w:color="000000" w:fill="FFFF99"/>
                        <w:noWrap/>
                        <w:vAlign w:val="bottom"/>
                        <w:hideMark/>
                      </w:tcPr>
                      <w:p w14:paraId="384FB7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10.000,00</w:t>
                        </w:r>
                      </w:p>
                    </w:tc>
                  </w:tr>
                  <w:tr w:rsidR="0050724B" w:rsidRPr="0050724B" w14:paraId="24694F35"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3E42A5B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1DDC9BF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66.031,25</w:t>
                        </w:r>
                      </w:p>
                    </w:tc>
                    <w:tc>
                      <w:tcPr>
                        <w:tcW w:w="1482" w:type="dxa"/>
                        <w:tcBorders>
                          <w:top w:val="nil"/>
                          <w:left w:val="nil"/>
                          <w:bottom w:val="nil"/>
                          <w:right w:val="nil"/>
                        </w:tcBorders>
                        <w:shd w:val="clear" w:color="000000" w:fill="00CCFF"/>
                        <w:noWrap/>
                        <w:vAlign w:val="bottom"/>
                        <w:hideMark/>
                      </w:tcPr>
                      <w:p w14:paraId="335788C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-56.031,25</w:t>
                        </w:r>
                      </w:p>
                    </w:tc>
                    <w:tc>
                      <w:tcPr>
                        <w:tcW w:w="1105" w:type="dxa"/>
                        <w:tcBorders>
                          <w:top w:val="nil"/>
                          <w:left w:val="nil"/>
                          <w:bottom w:val="nil"/>
                          <w:right w:val="nil"/>
                        </w:tcBorders>
                        <w:shd w:val="clear" w:color="000000" w:fill="00CCFF"/>
                        <w:noWrap/>
                        <w:vAlign w:val="bottom"/>
                        <w:hideMark/>
                      </w:tcPr>
                      <w:p w14:paraId="4027096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-84,86</w:t>
                        </w:r>
                      </w:p>
                    </w:tc>
                    <w:tc>
                      <w:tcPr>
                        <w:tcW w:w="1131" w:type="dxa"/>
                        <w:tcBorders>
                          <w:top w:val="nil"/>
                          <w:left w:val="nil"/>
                          <w:bottom w:val="nil"/>
                          <w:right w:val="nil"/>
                        </w:tcBorders>
                        <w:shd w:val="clear" w:color="000000" w:fill="00CCFF"/>
                        <w:noWrap/>
                        <w:vAlign w:val="bottom"/>
                        <w:hideMark/>
                      </w:tcPr>
                      <w:p w14:paraId="34A1208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10.000,00</w:t>
                        </w:r>
                      </w:p>
                    </w:tc>
                  </w:tr>
                  <w:tr w:rsidR="0050724B" w:rsidRPr="0050724B" w14:paraId="4188C0CB"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710634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4ABD1EB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66.031,25</w:t>
                        </w:r>
                      </w:p>
                    </w:tc>
                    <w:tc>
                      <w:tcPr>
                        <w:tcW w:w="1482" w:type="dxa"/>
                        <w:tcBorders>
                          <w:top w:val="nil"/>
                          <w:left w:val="nil"/>
                          <w:bottom w:val="nil"/>
                          <w:right w:val="nil"/>
                        </w:tcBorders>
                        <w:shd w:val="clear" w:color="000000" w:fill="00FFFF"/>
                        <w:noWrap/>
                        <w:vAlign w:val="bottom"/>
                        <w:hideMark/>
                      </w:tcPr>
                      <w:p w14:paraId="544F30D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-56.031,25</w:t>
                        </w:r>
                      </w:p>
                    </w:tc>
                    <w:tc>
                      <w:tcPr>
                        <w:tcW w:w="1105" w:type="dxa"/>
                        <w:tcBorders>
                          <w:top w:val="nil"/>
                          <w:left w:val="nil"/>
                          <w:bottom w:val="nil"/>
                          <w:right w:val="nil"/>
                        </w:tcBorders>
                        <w:shd w:val="clear" w:color="000000" w:fill="00FFFF"/>
                        <w:noWrap/>
                        <w:vAlign w:val="bottom"/>
                        <w:hideMark/>
                      </w:tcPr>
                      <w:p w14:paraId="7D12497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-84,86</w:t>
                        </w:r>
                      </w:p>
                    </w:tc>
                    <w:tc>
                      <w:tcPr>
                        <w:tcW w:w="1131" w:type="dxa"/>
                        <w:tcBorders>
                          <w:top w:val="nil"/>
                          <w:left w:val="nil"/>
                          <w:bottom w:val="nil"/>
                          <w:right w:val="nil"/>
                        </w:tcBorders>
                        <w:shd w:val="clear" w:color="000000" w:fill="00FFFF"/>
                        <w:noWrap/>
                        <w:vAlign w:val="bottom"/>
                        <w:hideMark/>
                      </w:tcPr>
                      <w:p w14:paraId="4199BA3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10.000,00</w:t>
                        </w:r>
                      </w:p>
                    </w:tc>
                  </w:tr>
                  <w:tr w:rsidR="0050724B" w:rsidRPr="0050724B" w14:paraId="4042DD64"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3659012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0F8E84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66.031,25</w:t>
                        </w:r>
                      </w:p>
                    </w:tc>
                    <w:tc>
                      <w:tcPr>
                        <w:tcW w:w="1482" w:type="dxa"/>
                        <w:tcBorders>
                          <w:top w:val="nil"/>
                          <w:left w:val="nil"/>
                          <w:bottom w:val="nil"/>
                          <w:right w:val="nil"/>
                        </w:tcBorders>
                        <w:shd w:val="clear" w:color="000000" w:fill="CCFFFF"/>
                        <w:noWrap/>
                        <w:vAlign w:val="bottom"/>
                        <w:hideMark/>
                      </w:tcPr>
                      <w:p w14:paraId="6989461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-56.031,25</w:t>
                        </w:r>
                      </w:p>
                    </w:tc>
                    <w:tc>
                      <w:tcPr>
                        <w:tcW w:w="1105" w:type="dxa"/>
                        <w:tcBorders>
                          <w:top w:val="nil"/>
                          <w:left w:val="nil"/>
                          <w:bottom w:val="nil"/>
                          <w:right w:val="nil"/>
                        </w:tcBorders>
                        <w:shd w:val="clear" w:color="000000" w:fill="CCFFFF"/>
                        <w:noWrap/>
                        <w:vAlign w:val="bottom"/>
                        <w:hideMark/>
                      </w:tcPr>
                      <w:p w14:paraId="52530B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-84,86</w:t>
                        </w:r>
                      </w:p>
                    </w:tc>
                    <w:tc>
                      <w:tcPr>
                        <w:tcW w:w="1131" w:type="dxa"/>
                        <w:tcBorders>
                          <w:top w:val="nil"/>
                          <w:left w:val="nil"/>
                          <w:bottom w:val="nil"/>
                          <w:right w:val="nil"/>
                        </w:tcBorders>
                        <w:shd w:val="clear" w:color="000000" w:fill="CCFFFF"/>
                        <w:noWrap/>
                        <w:vAlign w:val="bottom"/>
                        <w:hideMark/>
                      </w:tcPr>
                      <w:p w14:paraId="56EF956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10.000,00</w:t>
                        </w:r>
                      </w:p>
                    </w:tc>
                  </w:tr>
                  <w:tr w:rsidR="0050724B" w:rsidRPr="0050724B" w14:paraId="3ED2B404" w14:textId="77777777" w:rsidTr="0050724B">
                    <w:trPr>
                      <w:trHeight w:val="255"/>
                    </w:trPr>
                    <w:tc>
                      <w:tcPr>
                        <w:tcW w:w="940" w:type="dxa"/>
                        <w:tcBorders>
                          <w:top w:val="nil"/>
                          <w:left w:val="nil"/>
                          <w:bottom w:val="nil"/>
                          <w:right w:val="nil"/>
                        </w:tcBorders>
                        <w:noWrap/>
                        <w:vAlign w:val="bottom"/>
                        <w:hideMark/>
                      </w:tcPr>
                      <w:p w14:paraId="60342AC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C5A123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367AE1B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2330FED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66.031,25</w:t>
                        </w:r>
                      </w:p>
                    </w:tc>
                    <w:tc>
                      <w:tcPr>
                        <w:tcW w:w="1482" w:type="dxa"/>
                        <w:tcBorders>
                          <w:top w:val="nil"/>
                          <w:left w:val="nil"/>
                          <w:bottom w:val="nil"/>
                          <w:right w:val="nil"/>
                        </w:tcBorders>
                        <w:noWrap/>
                        <w:vAlign w:val="bottom"/>
                        <w:hideMark/>
                      </w:tcPr>
                      <w:p w14:paraId="29AE740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-56.031,25</w:t>
                        </w:r>
                      </w:p>
                    </w:tc>
                    <w:tc>
                      <w:tcPr>
                        <w:tcW w:w="1105" w:type="dxa"/>
                        <w:tcBorders>
                          <w:top w:val="nil"/>
                          <w:left w:val="nil"/>
                          <w:bottom w:val="nil"/>
                          <w:right w:val="nil"/>
                        </w:tcBorders>
                        <w:noWrap/>
                        <w:vAlign w:val="bottom"/>
                        <w:hideMark/>
                      </w:tcPr>
                      <w:p w14:paraId="24A4E65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-84,86</w:t>
                        </w:r>
                      </w:p>
                    </w:tc>
                    <w:tc>
                      <w:tcPr>
                        <w:tcW w:w="1131" w:type="dxa"/>
                        <w:tcBorders>
                          <w:top w:val="nil"/>
                          <w:left w:val="nil"/>
                          <w:bottom w:val="nil"/>
                          <w:right w:val="nil"/>
                        </w:tcBorders>
                        <w:noWrap/>
                        <w:vAlign w:val="bottom"/>
                        <w:hideMark/>
                      </w:tcPr>
                      <w:p w14:paraId="65245B6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10.000,00</w:t>
                        </w:r>
                      </w:p>
                    </w:tc>
                  </w:tr>
                  <w:tr w:rsidR="0050724B" w:rsidRPr="0050724B" w14:paraId="54EF5117" w14:textId="77777777" w:rsidTr="0050724B">
                    <w:trPr>
                      <w:trHeight w:val="255"/>
                    </w:trPr>
                    <w:tc>
                      <w:tcPr>
                        <w:tcW w:w="940" w:type="dxa"/>
                        <w:tcBorders>
                          <w:top w:val="nil"/>
                          <w:left w:val="nil"/>
                          <w:bottom w:val="nil"/>
                          <w:right w:val="nil"/>
                        </w:tcBorders>
                        <w:noWrap/>
                        <w:vAlign w:val="bottom"/>
                        <w:hideMark/>
                      </w:tcPr>
                      <w:p w14:paraId="3450C92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A40E25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638C86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0B6DD1B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66.031,25</w:t>
                        </w:r>
                      </w:p>
                    </w:tc>
                    <w:tc>
                      <w:tcPr>
                        <w:tcW w:w="1482" w:type="dxa"/>
                        <w:tcBorders>
                          <w:top w:val="nil"/>
                          <w:left w:val="nil"/>
                          <w:bottom w:val="nil"/>
                          <w:right w:val="nil"/>
                        </w:tcBorders>
                        <w:noWrap/>
                        <w:vAlign w:val="bottom"/>
                        <w:hideMark/>
                      </w:tcPr>
                      <w:p w14:paraId="0F143F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-56.031,25</w:t>
                        </w:r>
                      </w:p>
                    </w:tc>
                    <w:tc>
                      <w:tcPr>
                        <w:tcW w:w="1105" w:type="dxa"/>
                        <w:tcBorders>
                          <w:top w:val="nil"/>
                          <w:left w:val="nil"/>
                          <w:bottom w:val="nil"/>
                          <w:right w:val="nil"/>
                        </w:tcBorders>
                        <w:noWrap/>
                        <w:vAlign w:val="bottom"/>
                        <w:hideMark/>
                      </w:tcPr>
                      <w:p w14:paraId="16C8F4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-84,86</w:t>
                        </w:r>
                      </w:p>
                    </w:tc>
                    <w:tc>
                      <w:tcPr>
                        <w:tcW w:w="1131" w:type="dxa"/>
                        <w:tcBorders>
                          <w:top w:val="nil"/>
                          <w:left w:val="nil"/>
                          <w:bottom w:val="nil"/>
                          <w:right w:val="nil"/>
                        </w:tcBorders>
                        <w:noWrap/>
                        <w:vAlign w:val="bottom"/>
                        <w:hideMark/>
                      </w:tcPr>
                      <w:p w14:paraId="364A216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10.000,00</w:t>
                        </w:r>
                      </w:p>
                    </w:tc>
                  </w:tr>
                  <w:tr w:rsidR="0050724B" w:rsidRPr="0050724B" w14:paraId="646DCC57" w14:textId="77777777" w:rsidTr="0050724B">
                    <w:trPr>
                      <w:trHeight w:val="255"/>
                    </w:trPr>
                    <w:tc>
                      <w:tcPr>
                        <w:tcW w:w="940" w:type="dxa"/>
                        <w:tcBorders>
                          <w:top w:val="nil"/>
                          <w:left w:val="nil"/>
                          <w:bottom w:val="nil"/>
                          <w:right w:val="nil"/>
                        </w:tcBorders>
                        <w:noWrap/>
                        <w:vAlign w:val="bottom"/>
                        <w:hideMark/>
                      </w:tcPr>
                      <w:p w14:paraId="7C06CAC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R532</w:t>
                        </w:r>
                      </w:p>
                    </w:tc>
                    <w:tc>
                      <w:tcPr>
                        <w:tcW w:w="774" w:type="dxa"/>
                        <w:tcBorders>
                          <w:top w:val="nil"/>
                          <w:left w:val="nil"/>
                          <w:bottom w:val="nil"/>
                          <w:right w:val="nil"/>
                        </w:tcBorders>
                        <w:noWrap/>
                        <w:vAlign w:val="bottom"/>
                        <w:hideMark/>
                      </w:tcPr>
                      <w:p w14:paraId="2B9F067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EC7138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Energetska obnova zgrada javnog sektora- stara škola</w:t>
                        </w:r>
                      </w:p>
                    </w:tc>
                    <w:tc>
                      <w:tcPr>
                        <w:tcW w:w="1557" w:type="dxa"/>
                        <w:tcBorders>
                          <w:top w:val="nil"/>
                          <w:left w:val="nil"/>
                          <w:bottom w:val="nil"/>
                          <w:right w:val="nil"/>
                        </w:tcBorders>
                        <w:noWrap/>
                        <w:vAlign w:val="bottom"/>
                        <w:hideMark/>
                      </w:tcPr>
                      <w:p w14:paraId="0644691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2.343,75</w:t>
                        </w:r>
                      </w:p>
                    </w:tc>
                    <w:tc>
                      <w:tcPr>
                        <w:tcW w:w="1482" w:type="dxa"/>
                        <w:tcBorders>
                          <w:top w:val="nil"/>
                          <w:left w:val="nil"/>
                          <w:bottom w:val="nil"/>
                          <w:right w:val="nil"/>
                        </w:tcBorders>
                        <w:noWrap/>
                        <w:vAlign w:val="bottom"/>
                        <w:hideMark/>
                      </w:tcPr>
                      <w:p w14:paraId="0980BC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7.656,25</w:t>
                        </w:r>
                      </w:p>
                    </w:tc>
                    <w:tc>
                      <w:tcPr>
                        <w:tcW w:w="1105" w:type="dxa"/>
                        <w:tcBorders>
                          <w:top w:val="nil"/>
                          <w:left w:val="nil"/>
                          <w:bottom w:val="nil"/>
                          <w:right w:val="nil"/>
                        </w:tcBorders>
                        <w:noWrap/>
                        <w:vAlign w:val="bottom"/>
                        <w:hideMark/>
                      </w:tcPr>
                      <w:p w14:paraId="2ABDDB8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326,67</w:t>
                        </w:r>
                      </w:p>
                    </w:tc>
                    <w:tc>
                      <w:tcPr>
                        <w:tcW w:w="1131" w:type="dxa"/>
                        <w:tcBorders>
                          <w:top w:val="nil"/>
                          <w:left w:val="nil"/>
                          <w:bottom w:val="nil"/>
                          <w:right w:val="nil"/>
                        </w:tcBorders>
                        <w:noWrap/>
                        <w:vAlign w:val="bottom"/>
                        <w:hideMark/>
                      </w:tcPr>
                      <w:p w14:paraId="509AF9C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10.000,00</w:t>
                        </w:r>
                      </w:p>
                    </w:tc>
                  </w:tr>
                  <w:tr w:rsidR="0050724B" w:rsidRPr="0050724B" w14:paraId="4943425D" w14:textId="77777777" w:rsidTr="0050724B">
                    <w:trPr>
                      <w:trHeight w:val="255"/>
                    </w:trPr>
                    <w:tc>
                      <w:tcPr>
                        <w:tcW w:w="940" w:type="dxa"/>
                        <w:tcBorders>
                          <w:top w:val="nil"/>
                          <w:left w:val="nil"/>
                          <w:bottom w:val="nil"/>
                          <w:right w:val="nil"/>
                        </w:tcBorders>
                        <w:noWrap/>
                        <w:vAlign w:val="bottom"/>
                        <w:hideMark/>
                      </w:tcPr>
                      <w:p w14:paraId="63451F8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R537</w:t>
                        </w:r>
                      </w:p>
                    </w:tc>
                    <w:tc>
                      <w:tcPr>
                        <w:tcW w:w="774" w:type="dxa"/>
                        <w:tcBorders>
                          <w:top w:val="nil"/>
                          <w:left w:val="nil"/>
                          <w:bottom w:val="nil"/>
                          <w:right w:val="nil"/>
                        </w:tcBorders>
                        <w:noWrap/>
                        <w:vAlign w:val="bottom"/>
                        <w:hideMark/>
                      </w:tcPr>
                      <w:p w14:paraId="6DD6D2B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55F509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Energetska obnova zgrada javnog sektora- stara škola</w:t>
                        </w:r>
                      </w:p>
                    </w:tc>
                    <w:tc>
                      <w:tcPr>
                        <w:tcW w:w="1557" w:type="dxa"/>
                        <w:tcBorders>
                          <w:top w:val="nil"/>
                          <w:left w:val="nil"/>
                          <w:bottom w:val="nil"/>
                          <w:right w:val="nil"/>
                        </w:tcBorders>
                        <w:noWrap/>
                        <w:vAlign w:val="bottom"/>
                        <w:hideMark/>
                      </w:tcPr>
                      <w:p w14:paraId="14A35F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1.800,00</w:t>
                        </w:r>
                      </w:p>
                    </w:tc>
                    <w:tc>
                      <w:tcPr>
                        <w:tcW w:w="1482" w:type="dxa"/>
                        <w:tcBorders>
                          <w:top w:val="nil"/>
                          <w:left w:val="nil"/>
                          <w:bottom w:val="nil"/>
                          <w:right w:val="nil"/>
                        </w:tcBorders>
                        <w:noWrap/>
                        <w:vAlign w:val="bottom"/>
                        <w:hideMark/>
                      </w:tcPr>
                      <w:p w14:paraId="5A9AAA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-1.800,00</w:t>
                        </w:r>
                      </w:p>
                    </w:tc>
                    <w:tc>
                      <w:tcPr>
                        <w:tcW w:w="1105" w:type="dxa"/>
                        <w:tcBorders>
                          <w:top w:val="nil"/>
                          <w:left w:val="nil"/>
                          <w:bottom w:val="nil"/>
                          <w:right w:val="nil"/>
                        </w:tcBorders>
                        <w:noWrap/>
                        <w:vAlign w:val="bottom"/>
                        <w:hideMark/>
                      </w:tcPr>
                      <w:p w14:paraId="7A8E6F6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45542C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ED54C9C" w14:textId="77777777" w:rsidTr="0050724B">
                    <w:trPr>
                      <w:trHeight w:val="255"/>
                    </w:trPr>
                    <w:tc>
                      <w:tcPr>
                        <w:tcW w:w="940" w:type="dxa"/>
                        <w:tcBorders>
                          <w:top w:val="nil"/>
                          <w:left w:val="nil"/>
                          <w:bottom w:val="nil"/>
                          <w:right w:val="nil"/>
                        </w:tcBorders>
                        <w:noWrap/>
                        <w:vAlign w:val="bottom"/>
                        <w:hideMark/>
                      </w:tcPr>
                      <w:p w14:paraId="3455CF3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R538</w:t>
                        </w:r>
                      </w:p>
                    </w:tc>
                    <w:tc>
                      <w:tcPr>
                        <w:tcW w:w="774" w:type="dxa"/>
                        <w:tcBorders>
                          <w:top w:val="nil"/>
                          <w:left w:val="nil"/>
                          <w:bottom w:val="nil"/>
                          <w:right w:val="nil"/>
                        </w:tcBorders>
                        <w:noWrap/>
                        <w:vAlign w:val="bottom"/>
                        <w:hideMark/>
                      </w:tcPr>
                      <w:p w14:paraId="5AFC2EC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79A628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 Energetska obnova zgrada javnog sektora- stara škola</w:t>
                        </w:r>
                      </w:p>
                    </w:tc>
                    <w:tc>
                      <w:tcPr>
                        <w:tcW w:w="1557" w:type="dxa"/>
                        <w:tcBorders>
                          <w:top w:val="nil"/>
                          <w:left w:val="nil"/>
                          <w:bottom w:val="nil"/>
                          <w:right w:val="nil"/>
                        </w:tcBorders>
                        <w:noWrap/>
                        <w:vAlign w:val="bottom"/>
                        <w:hideMark/>
                      </w:tcPr>
                      <w:p w14:paraId="18C39D2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60.000,00</w:t>
                        </w:r>
                      </w:p>
                    </w:tc>
                    <w:tc>
                      <w:tcPr>
                        <w:tcW w:w="1482" w:type="dxa"/>
                        <w:tcBorders>
                          <w:top w:val="nil"/>
                          <w:left w:val="nil"/>
                          <w:bottom w:val="nil"/>
                          <w:right w:val="nil"/>
                        </w:tcBorders>
                        <w:noWrap/>
                        <w:vAlign w:val="bottom"/>
                        <w:hideMark/>
                      </w:tcPr>
                      <w:p w14:paraId="2370CA8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-60.000,00</w:t>
                        </w:r>
                      </w:p>
                    </w:tc>
                    <w:tc>
                      <w:tcPr>
                        <w:tcW w:w="1105" w:type="dxa"/>
                        <w:tcBorders>
                          <w:top w:val="nil"/>
                          <w:left w:val="nil"/>
                          <w:bottom w:val="nil"/>
                          <w:right w:val="nil"/>
                        </w:tcBorders>
                        <w:noWrap/>
                        <w:vAlign w:val="bottom"/>
                        <w:hideMark/>
                      </w:tcPr>
                      <w:p w14:paraId="391612A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ED57AD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33F9BB7" w14:textId="77777777" w:rsidTr="0050724B">
                    <w:trPr>
                      <w:trHeight w:val="255"/>
                    </w:trPr>
                    <w:tc>
                      <w:tcPr>
                        <w:tcW w:w="940" w:type="dxa"/>
                        <w:tcBorders>
                          <w:top w:val="nil"/>
                          <w:left w:val="nil"/>
                          <w:bottom w:val="nil"/>
                          <w:right w:val="nil"/>
                        </w:tcBorders>
                        <w:noWrap/>
                        <w:vAlign w:val="bottom"/>
                        <w:hideMark/>
                      </w:tcPr>
                      <w:p w14:paraId="57E8EE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R539</w:t>
                        </w:r>
                      </w:p>
                    </w:tc>
                    <w:tc>
                      <w:tcPr>
                        <w:tcW w:w="774" w:type="dxa"/>
                        <w:tcBorders>
                          <w:top w:val="nil"/>
                          <w:left w:val="nil"/>
                          <w:bottom w:val="nil"/>
                          <w:right w:val="nil"/>
                        </w:tcBorders>
                        <w:noWrap/>
                        <w:vAlign w:val="bottom"/>
                        <w:hideMark/>
                      </w:tcPr>
                      <w:p w14:paraId="1E1AA7A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F9E0B2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Promidžba i vidljivost Energetska obnova zgrada javnog sektora- stara škola</w:t>
                        </w:r>
                      </w:p>
                    </w:tc>
                    <w:tc>
                      <w:tcPr>
                        <w:tcW w:w="1557" w:type="dxa"/>
                        <w:tcBorders>
                          <w:top w:val="nil"/>
                          <w:left w:val="nil"/>
                          <w:bottom w:val="nil"/>
                          <w:right w:val="nil"/>
                        </w:tcBorders>
                        <w:noWrap/>
                        <w:vAlign w:val="bottom"/>
                        <w:hideMark/>
                      </w:tcPr>
                      <w:p w14:paraId="6D1EC9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w:t>
                        </w:r>
                      </w:p>
                    </w:tc>
                    <w:tc>
                      <w:tcPr>
                        <w:tcW w:w="1482" w:type="dxa"/>
                        <w:tcBorders>
                          <w:top w:val="nil"/>
                          <w:left w:val="nil"/>
                          <w:bottom w:val="nil"/>
                          <w:right w:val="nil"/>
                        </w:tcBorders>
                        <w:noWrap/>
                        <w:vAlign w:val="bottom"/>
                        <w:hideMark/>
                      </w:tcPr>
                      <w:p w14:paraId="512281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-1.700,00</w:t>
                        </w:r>
                      </w:p>
                    </w:tc>
                    <w:tc>
                      <w:tcPr>
                        <w:tcW w:w="1105" w:type="dxa"/>
                        <w:tcBorders>
                          <w:top w:val="nil"/>
                          <w:left w:val="nil"/>
                          <w:bottom w:val="nil"/>
                          <w:right w:val="nil"/>
                        </w:tcBorders>
                        <w:noWrap/>
                        <w:vAlign w:val="bottom"/>
                        <w:hideMark/>
                      </w:tcPr>
                      <w:p w14:paraId="33C7B9B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02DAC8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55897AC9" w14:textId="77777777" w:rsidTr="0050724B">
                    <w:trPr>
                      <w:trHeight w:val="255"/>
                    </w:trPr>
                    <w:tc>
                      <w:tcPr>
                        <w:tcW w:w="940" w:type="dxa"/>
                        <w:tcBorders>
                          <w:top w:val="nil"/>
                          <w:left w:val="nil"/>
                          <w:bottom w:val="nil"/>
                          <w:right w:val="nil"/>
                        </w:tcBorders>
                        <w:noWrap/>
                        <w:vAlign w:val="bottom"/>
                        <w:hideMark/>
                      </w:tcPr>
                      <w:p w14:paraId="7A45A6E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R544</w:t>
                        </w:r>
                      </w:p>
                    </w:tc>
                    <w:tc>
                      <w:tcPr>
                        <w:tcW w:w="774" w:type="dxa"/>
                        <w:tcBorders>
                          <w:top w:val="nil"/>
                          <w:left w:val="nil"/>
                          <w:bottom w:val="nil"/>
                          <w:right w:val="nil"/>
                        </w:tcBorders>
                        <w:noWrap/>
                        <w:vAlign w:val="bottom"/>
                        <w:hideMark/>
                      </w:tcPr>
                      <w:p w14:paraId="5D21BE1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28588A2" w14:textId="77777777" w:rsidR="0050724B" w:rsidRPr="0050724B" w:rsidRDefault="0050724B" w:rsidP="0050724B">
                        <w:pPr>
                          <w:jc w:val="left"/>
                          <w:rPr>
                            <w:rFonts w:ascii="Arial" w:eastAsia="Times New Roman" w:hAnsi="Arial" w:cs="Arial"/>
                            <w:sz w:val="20"/>
                            <w:szCs w:val="20"/>
                            <w:lang w:eastAsia="hr-HR"/>
                          </w:rPr>
                        </w:pPr>
                        <w:proofErr w:type="spellStart"/>
                        <w:r w:rsidRPr="0050724B">
                          <w:rPr>
                            <w:rFonts w:ascii="Arial" w:eastAsia="Times New Roman" w:hAnsi="Arial" w:cs="Arial"/>
                            <w:sz w:val="20"/>
                            <w:szCs w:val="20"/>
                            <w:lang w:eastAsia="hr-HR"/>
                          </w:rPr>
                          <w:t>Konzultanske</w:t>
                        </w:r>
                        <w:proofErr w:type="spellEnd"/>
                        <w:r w:rsidRPr="0050724B">
                          <w:rPr>
                            <w:rFonts w:ascii="Arial" w:eastAsia="Times New Roman" w:hAnsi="Arial" w:cs="Arial"/>
                            <w:sz w:val="20"/>
                            <w:szCs w:val="20"/>
                            <w:lang w:eastAsia="hr-HR"/>
                          </w:rPr>
                          <w:t xml:space="preserve"> usluge- prijava projekta</w:t>
                        </w:r>
                      </w:p>
                    </w:tc>
                    <w:tc>
                      <w:tcPr>
                        <w:tcW w:w="1557" w:type="dxa"/>
                        <w:tcBorders>
                          <w:top w:val="nil"/>
                          <w:left w:val="nil"/>
                          <w:bottom w:val="nil"/>
                          <w:right w:val="nil"/>
                        </w:tcBorders>
                        <w:noWrap/>
                        <w:vAlign w:val="bottom"/>
                        <w:hideMark/>
                      </w:tcPr>
                      <w:p w14:paraId="07D7B5B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187,50</w:t>
                        </w:r>
                      </w:p>
                    </w:tc>
                    <w:tc>
                      <w:tcPr>
                        <w:tcW w:w="1482" w:type="dxa"/>
                        <w:tcBorders>
                          <w:top w:val="nil"/>
                          <w:left w:val="nil"/>
                          <w:bottom w:val="nil"/>
                          <w:right w:val="nil"/>
                        </w:tcBorders>
                        <w:noWrap/>
                        <w:vAlign w:val="bottom"/>
                        <w:hideMark/>
                      </w:tcPr>
                      <w:p w14:paraId="7963523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-187,50</w:t>
                        </w:r>
                      </w:p>
                    </w:tc>
                    <w:tc>
                      <w:tcPr>
                        <w:tcW w:w="1105" w:type="dxa"/>
                        <w:tcBorders>
                          <w:top w:val="nil"/>
                          <w:left w:val="nil"/>
                          <w:bottom w:val="nil"/>
                          <w:right w:val="nil"/>
                        </w:tcBorders>
                        <w:noWrap/>
                        <w:vAlign w:val="bottom"/>
                        <w:hideMark/>
                      </w:tcPr>
                      <w:p w14:paraId="7257252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438791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3A54D12" w14:textId="77777777" w:rsidTr="0050724B">
                    <w:trPr>
                      <w:trHeight w:val="255"/>
                    </w:trPr>
                    <w:tc>
                      <w:tcPr>
                        <w:tcW w:w="8276" w:type="dxa"/>
                        <w:gridSpan w:val="3"/>
                        <w:tcBorders>
                          <w:top w:val="nil"/>
                          <w:left w:val="nil"/>
                          <w:bottom w:val="nil"/>
                          <w:right w:val="nil"/>
                        </w:tcBorders>
                        <w:shd w:val="clear" w:color="000000" w:fill="FFFFCC"/>
                        <w:noWrap/>
                        <w:vAlign w:val="bottom"/>
                        <w:hideMark/>
                      </w:tcPr>
                      <w:p w14:paraId="1638434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5.6.3 Europski fond za regionalni razvoj</w:t>
                        </w:r>
                      </w:p>
                    </w:tc>
                    <w:tc>
                      <w:tcPr>
                        <w:tcW w:w="1557" w:type="dxa"/>
                        <w:tcBorders>
                          <w:top w:val="nil"/>
                          <w:left w:val="nil"/>
                          <w:bottom w:val="nil"/>
                          <w:right w:val="nil"/>
                        </w:tcBorders>
                        <w:shd w:val="clear" w:color="000000" w:fill="FFFFCC"/>
                        <w:noWrap/>
                        <w:vAlign w:val="bottom"/>
                        <w:hideMark/>
                      </w:tcPr>
                      <w:p w14:paraId="077A58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561.265,61</w:t>
                        </w:r>
                      </w:p>
                    </w:tc>
                    <w:tc>
                      <w:tcPr>
                        <w:tcW w:w="1482" w:type="dxa"/>
                        <w:tcBorders>
                          <w:top w:val="nil"/>
                          <w:left w:val="nil"/>
                          <w:bottom w:val="nil"/>
                          <w:right w:val="nil"/>
                        </w:tcBorders>
                        <w:shd w:val="clear" w:color="000000" w:fill="FFFFCC"/>
                        <w:noWrap/>
                        <w:vAlign w:val="bottom"/>
                        <w:hideMark/>
                      </w:tcPr>
                      <w:p w14:paraId="7BA7F8A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-548.499,98</w:t>
                        </w:r>
                      </w:p>
                    </w:tc>
                    <w:tc>
                      <w:tcPr>
                        <w:tcW w:w="1105" w:type="dxa"/>
                        <w:tcBorders>
                          <w:top w:val="nil"/>
                          <w:left w:val="nil"/>
                          <w:bottom w:val="nil"/>
                          <w:right w:val="nil"/>
                        </w:tcBorders>
                        <w:shd w:val="clear" w:color="000000" w:fill="FFFFCC"/>
                        <w:noWrap/>
                        <w:vAlign w:val="bottom"/>
                        <w:hideMark/>
                      </w:tcPr>
                      <w:p w14:paraId="75FAED6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-97,73</w:t>
                        </w:r>
                      </w:p>
                    </w:tc>
                    <w:tc>
                      <w:tcPr>
                        <w:tcW w:w="1131" w:type="dxa"/>
                        <w:tcBorders>
                          <w:top w:val="nil"/>
                          <w:left w:val="nil"/>
                          <w:bottom w:val="nil"/>
                          <w:right w:val="nil"/>
                        </w:tcBorders>
                        <w:shd w:val="clear" w:color="000000" w:fill="FFFFCC"/>
                        <w:noWrap/>
                        <w:vAlign w:val="bottom"/>
                        <w:hideMark/>
                      </w:tcPr>
                      <w:p w14:paraId="3672F8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12.765,63</w:t>
                        </w:r>
                      </w:p>
                    </w:tc>
                  </w:tr>
                  <w:tr w:rsidR="0050724B" w:rsidRPr="0050724B" w14:paraId="4374DFCA"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78A91E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 "Rekreacija, kultura i religija"</w:t>
                        </w:r>
                      </w:p>
                    </w:tc>
                    <w:tc>
                      <w:tcPr>
                        <w:tcW w:w="1557" w:type="dxa"/>
                        <w:tcBorders>
                          <w:top w:val="nil"/>
                          <w:left w:val="nil"/>
                          <w:bottom w:val="nil"/>
                          <w:right w:val="nil"/>
                        </w:tcBorders>
                        <w:shd w:val="clear" w:color="000000" w:fill="00CCFF"/>
                        <w:noWrap/>
                        <w:vAlign w:val="bottom"/>
                        <w:hideMark/>
                      </w:tcPr>
                      <w:p w14:paraId="0A0BB67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561.265,61</w:t>
                        </w:r>
                      </w:p>
                    </w:tc>
                    <w:tc>
                      <w:tcPr>
                        <w:tcW w:w="1482" w:type="dxa"/>
                        <w:tcBorders>
                          <w:top w:val="nil"/>
                          <w:left w:val="nil"/>
                          <w:bottom w:val="nil"/>
                          <w:right w:val="nil"/>
                        </w:tcBorders>
                        <w:shd w:val="clear" w:color="000000" w:fill="00CCFF"/>
                        <w:noWrap/>
                        <w:vAlign w:val="bottom"/>
                        <w:hideMark/>
                      </w:tcPr>
                      <w:p w14:paraId="7E63B68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-548.499,98</w:t>
                        </w:r>
                      </w:p>
                    </w:tc>
                    <w:tc>
                      <w:tcPr>
                        <w:tcW w:w="1105" w:type="dxa"/>
                        <w:tcBorders>
                          <w:top w:val="nil"/>
                          <w:left w:val="nil"/>
                          <w:bottom w:val="nil"/>
                          <w:right w:val="nil"/>
                        </w:tcBorders>
                        <w:shd w:val="clear" w:color="000000" w:fill="00CCFF"/>
                        <w:noWrap/>
                        <w:vAlign w:val="bottom"/>
                        <w:hideMark/>
                      </w:tcPr>
                      <w:p w14:paraId="525DC42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-97,73</w:t>
                        </w:r>
                      </w:p>
                    </w:tc>
                    <w:tc>
                      <w:tcPr>
                        <w:tcW w:w="1131" w:type="dxa"/>
                        <w:tcBorders>
                          <w:top w:val="nil"/>
                          <w:left w:val="nil"/>
                          <w:bottom w:val="nil"/>
                          <w:right w:val="nil"/>
                        </w:tcBorders>
                        <w:shd w:val="clear" w:color="000000" w:fill="00CCFF"/>
                        <w:noWrap/>
                        <w:vAlign w:val="bottom"/>
                        <w:hideMark/>
                      </w:tcPr>
                      <w:p w14:paraId="723A58F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12.765,63</w:t>
                        </w:r>
                      </w:p>
                    </w:tc>
                  </w:tr>
                  <w:tr w:rsidR="0050724B" w:rsidRPr="0050724B" w14:paraId="6FD2D50E"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5BA283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 "Rashodi za rekreaciju, kulturu i religiju koji nisu drugdje svrstani"</w:t>
                        </w:r>
                      </w:p>
                    </w:tc>
                    <w:tc>
                      <w:tcPr>
                        <w:tcW w:w="1557" w:type="dxa"/>
                        <w:tcBorders>
                          <w:top w:val="nil"/>
                          <w:left w:val="nil"/>
                          <w:bottom w:val="nil"/>
                          <w:right w:val="nil"/>
                        </w:tcBorders>
                        <w:shd w:val="clear" w:color="000000" w:fill="00FFFF"/>
                        <w:noWrap/>
                        <w:vAlign w:val="bottom"/>
                        <w:hideMark/>
                      </w:tcPr>
                      <w:p w14:paraId="01A5AC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561.265,61</w:t>
                        </w:r>
                      </w:p>
                    </w:tc>
                    <w:tc>
                      <w:tcPr>
                        <w:tcW w:w="1482" w:type="dxa"/>
                        <w:tcBorders>
                          <w:top w:val="nil"/>
                          <w:left w:val="nil"/>
                          <w:bottom w:val="nil"/>
                          <w:right w:val="nil"/>
                        </w:tcBorders>
                        <w:shd w:val="clear" w:color="000000" w:fill="00FFFF"/>
                        <w:noWrap/>
                        <w:vAlign w:val="bottom"/>
                        <w:hideMark/>
                      </w:tcPr>
                      <w:p w14:paraId="4BC598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-548.499,98</w:t>
                        </w:r>
                      </w:p>
                    </w:tc>
                    <w:tc>
                      <w:tcPr>
                        <w:tcW w:w="1105" w:type="dxa"/>
                        <w:tcBorders>
                          <w:top w:val="nil"/>
                          <w:left w:val="nil"/>
                          <w:bottom w:val="nil"/>
                          <w:right w:val="nil"/>
                        </w:tcBorders>
                        <w:shd w:val="clear" w:color="000000" w:fill="00FFFF"/>
                        <w:noWrap/>
                        <w:vAlign w:val="bottom"/>
                        <w:hideMark/>
                      </w:tcPr>
                      <w:p w14:paraId="76663EA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-97,73</w:t>
                        </w:r>
                      </w:p>
                    </w:tc>
                    <w:tc>
                      <w:tcPr>
                        <w:tcW w:w="1131" w:type="dxa"/>
                        <w:tcBorders>
                          <w:top w:val="nil"/>
                          <w:left w:val="nil"/>
                          <w:bottom w:val="nil"/>
                          <w:right w:val="nil"/>
                        </w:tcBorders>
                        <w:shd w:val="clear" w:color="000000" w:fill="00FFFF"/>
                        <w:noWrap/>
                        <w:vAlign w:val="bottom"/>
                        <w:hideMark/>
                      </w:tcPr>
                      <w:p w14:paraId="4B7F5A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12.765,63</w:t>
                        </w:r>
                      </w:p>
                    </w:tc>
                  </w:tr>
                  <w:tr w:rsidR="0050724B" w:rsidRPr="0050724B" w14:paraId="6028FB34"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64473E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0860 "Rashodi za rekreaciju, kulturu i religiju koji nisu drugdje svrstani"</w:t>
                        </w:r>
                      </w:p>
                    </w:tc>
                    <w:tc>
                      <w:tcPr>
                        <w:tcW w:w="1557" w:type="dxa"/>
                        <w:tcBorders>
                          <w:top w:val="nil"/>
                          <w:left w:val="nil"/>
                          <w:bottom w:val="nil"/>
                          <w:right w:val="nil"/>
                        </w:tcBorders>
                        <w:shd w:val="clear" w:color="000000" w:fill="CCFFFF"/>
                        <w:noWrap/>
                        <w:vAlign w:val="bottom"/>
                        <w:hideMark/>
                      </w:tcPr>
                      <w:p w14:paraId="0B1FE5B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561.265,61</w:t>
                        </w:r>
                      </w:p>
                    </w:tc>
                    <w:tc>
                      <w:tcPr>
                        <w:tcW w:w="1482" w:type="dxa"/>
                        <w:tcBorders>
                          <w:top w:val="nil"/>
                          <w:left w:val="nil"/>
                          <w:bottom w:val="nil"/>
                          <w:right w:val="nil"/>
                        </w:tcBorders>
                        <w:shd w:val="clear" w:color="000000" w:fill="CCFFFF"/>
                        <w:noWrap/>
                        <w:vAlign w:val="bottom"/>
                        <w:hideMark/>
                      </w:tcPr>
                      <w:p w14:paraId="61BBCA0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-548.499,98</w:t>
                        </w:r>
                      </w:p>
                    </w:tc>
                    <w:tc>
                      <w:tcPr>
                        <w:tcW w:w="1105" w:type="dxa"/>
                        <w:tcBorders>
                          <w:top w:val="nil"/>
                          <w:left w:val="nil"/>
                          <w:bottom w:val="nil"/>
                          <w:right w:val="nil"/>
                        </w:tcBorders>
                        <w:shd w:val="clear" w:color="000000" w:fill="CCFFFF"/>
                        <w:noWrap/>
                        <w:vAlign w:val="bottom"/>
                        <w:hideMark/>
                      </w:tcPr>
                      <w:p w14:paraId="7C41A1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-97,73</w:t>
                        </w:r>
                      </w:p>
                    </w:tc>
                    <w:tc>
                      <w:tcPr>
                        <w:tcW w:w="1131" w:type="dxa"/>
                        <w:tcBorders>
                          <w:top w:val="nil"/>
                          <w:left w:val="nil"/>
                          <w:bottom w:val="nil"/>
                          <w:right w:val="nil"/>
                        </w:tcBorders>
                        <w:shd w:val="clear" w:color="000000" w:fill="CCFFFF"/>
                        <w:noWrap/>
                        <w:vAlign w:val="bottom"/>
                        <w:hideMark/>
                      </w:tcPr>
                      <w:p w14:paraId="7CE1092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12.765,63</w:t>
                        </w:r>
                      </w:p>
                    </w:tc>
                  </w:tr>
                  <w:tr w:rsidR="0050724B" w:rsidRPr="0050724B" w14:paraId="354BBE5C" w14:textId="77777777" w:rsidTr="0050724B">
                    <w:trPr>
                      <w:trHeight w:val="255"/>
                    </w:trPr>
                    <w:tc>
                      <w:tcPr>
                        <w:tcW w:w="940" w:type="dxa"/>
                        <w:tcBorders>
                          <w:top w:val="nil"/>
                          <w:left w:val="nil"/>
                          <w:bottom w:val="nil"/>
                          <w:right w:val="nil"/>
                        </w:tcBorders>
                        <w:noWrap/>
                        <w:vAlign w:val="bottom"/>
                        <w:hideMark/>
                      </w:tcPr>
                      <w:p w14:paraId="1F39D23C"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843013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0D9193E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24E3323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561.265,61</w:t>
                        </w:r>
                      </w:p>
                    </w:tc>
                    <w:tc>
                      <w:tcPr>
                        <w:tcW w:w="1482" w:type="dxa"/>
                        <w:tcBorders>
                          <w:top w:val="nil"/>
                          <w:left w:val="nil"/>
                          <w:bottom w:val="nil"/>
                          <w:right w:val="nil"/>
                        </w:tcBorders>
                        <w:noWrap/>
                        <w:vAlign w:val="bottom"/>
                        <w:hideMark/>
                      </w:tcPr>
                      <w:p w14:paraId="3B0993F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-548.499,98</w:t>
                        </w:r>
                      </w:p>
                    </w:tc>
                    <w:tc>
                      <w:tcPr>
                        <w:tcW w:w="1105" w:type="dxa"/>
                        <w:tcBorders>
                          <w:top w:val="nil"/>
                          <w:left w:val="nil"/>
                          <w:bottom w:val="nil"/>
                          <w:right w:val="nil"/>
                        </w:tcBorders>
                        <w:noWrap/>
                        <w:vAlign w:val="bottom"/>
                        <w:hideMark/>
                      </w:tcPr>
                      <w:p w14:paraId="797F12F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-97,73</w:t>
                        </w:r>
                      </w:p>
                    </w:tc>
                    <w:tc>
                      <w:tcPr>
                        <w:tcW w:w="1131" w:type="dxa"/>
                        <w:tcBorders>
                          <w:top w:val="nil"/>
                          <w:left w:val="nil"/>
                          <w:bottom w:val="nil"/>
                          <w:right w:val="nil"/>
                        </w:tcBorders>
                        <w:noWrap/>
                        <w:vAlign w:val="bottom"/>
                        <w:hideMark/>
                      </w:tcPr>
                      <w:p w14:paraId="1B08A26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12.765,63</w:t>
                        </w:r>
                      </w:p>
                    </w:tc>
                  </w:tr>
                  <w:tr w:rsidR="0050724B" w:rsidRPr="0050724B" w14:paraId="2469712D" w14:textId="77777777" w:rsidTr="0050724B">
                    <w:trPr>
                      <w:trHeight w:val="255"/>
                    </w:trPr>
                    <w:tc>
                      <w:tcPr>
                        <w:tcW w:w="940" w:type="dxa"/>
                        <w:tcBorders>
                          <w:top w:val="nil"/>
                          <w:left w:val="nil"/>
                          <w:bottom w:val="nil"/>
                          <w:right w:val="nil"/>
                        </w:tcBorders>
                        <w:noWrap/>
                        <w:vAlign w:val="bottom"/>
                        <w:hideMark/>
                      </w:tcPr>
                      <w:p w14:paraId="35D2A0F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6C752F5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6A6FF9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2FA91B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561.265,61</w:t>
                        </w:r>
                      </w:p>
                    </w:tc>
                    <w:tc>
                      <w:tcPr>
                        <w:tcW w:w="1482" w:type="dxa"/>
                        <w:tcBorders>
                          <w:top w:val="nil"/>
                          <w:left w:val="nil"/>
                          <w:bottom w:val="nil"/>
                          <w:right w:val="nil"/>
                        </w:tcBorders>
                        <w:noWrap/>
                        <w:vAlign w:val="bottom"/>
                        <w:hideMark/>
                      </w:tcPr>
                      <w:p w14:paraId="0592D1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-548.499,98</w:t>
                        </w:r>
                      </w:p>
                    </w:tc>
                    <w:tc>
                      <w:tcPr>
                        <w:tcW w:w="1105" w:type="dxa"/>
                        <w:tcBorders>
                          <w:top w:val="nil"/>
                          <w:left w:val="nil"/>
                          <w:bottom w:val="nil"/>
                          <w:right w:val="nil"/>
                        </w:tcBorders>
                        <w:noWrap/>
                        <w:vAlign w:val="bottom"/>
                        <w:hideMark/>
                      </w:tcPr>
                      <w:p w14:paraId="6C6FAD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-97,73</w:t>
                        </w:r>
                      </w:p>
                    </w:tc>
                    <w:tc>
                      <w:tcPr>
                        <w:tcW w:w="1131" w:type="dxa"/>
                        <w:tcBorders>
                          <w:top w:val="nil"/>
                          <w:left w:val="nil"/>
                          <w:bottom w:val="nil"/>
                          <w:right w:val="nil"/>
                        </w:tcBorders>
                        <w:noWrap/>
                        <w:vAlign w:val="bottom"/>
                        <w:hideMark/>
                      </w:tcPr>
                      <w:p w14:paraId="13544F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12.765,63</w:t>
                        </w:r>
                      </w:p>
                    </w:tc>
                  </w:tr>
                  <w:tr w:rsidR="0050724B" w:rsidRPr="0050724B" w14:paraId="23D52774" w14:textId="77777777" w:rsidTr="0050724B">
                    <w:trPr>
                      <w:trHeight w:val="255"/>
                    </w:trPr>
                    <w:tc>
                      <w:tcPr>
                        <w:tcW w:w="940" w:type="dxa"/>
                        <w:tcBorders>
                          <w:top w:val="nil"/>
                          <w:left w:val="nil"/>
                          <w:bottom w:val="nil"/>
                          <w:right w:val="nil"/>
                        </w:tcBorders>
                        <w:noWrap/>
                        <w:vAlign w:val="bottom"/>
                        <w:hideMark/>
                      </w:tcPr>
                      <w:p w14:paraId="7C27A1D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R533</w:t>
                        </w:r>
                      </w:p>
                    </w:tc>
                    <w:tc>
                      <w:tcPr>
                        <w:tcW w:w="774" w:type="dxa"/>
                        <w:tcBorders>
                          <w:top w:val="nil"/>
                          <w:left w:val="nil"/>
                          <w:bottom w:val="nil"/>
                          <w:right w:val="nil"/>
                        </w:tcBorders>
                        <w:noWrap/>
                        <w:vAlign w:val="bottom"/>
                        <w:hideMark/>
                      </w:tcPr>
                      <w:p w14:paraId="177799E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259128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Projektna dokumentacija Energetska obnova zgrada javnog sektora- stara škola</w:t>
                        </w:r>
                      </w:p>
                    </w:tc>
                    <w:tc>
                      <w:tcPr>
                        <w:tcW w:w="1557" w:type="dxa"/>
                        <w:tcBorders>
                          <w:top w:val="nil"/>
                          <w:left w:val="nil"/>
                          <w:bottom w:val="nil"/>
                          <w:right w:val="nil"/>
                        </w:tcBorders>
                        <w:noWrap/>
                        <w:vAlign w:val="bottom"/>
                        <w:hideMark/>
                      </w:tcPr>
                      <w:p w14:paraId="0E29BC4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19.921,86</w:t>
                        </w:r>
                      </w:p>
                    </w:tc>
                    <w:tc>
                      <w:tcPr>
                        <w:tcW w:w="1482" w:type="dxa"/>
                        <w:tcBorders>
                          <w:top w:val="nil"/>
                          <w:left w:val="nil"/>
                          <w:bottom w:val="nil"/>
                          <w:right w:val="nil"/>
                        </w:tcBorders>
                        <w:noWrap/>
                        <w:vAlign w:val="bottom"/>
                        <w:hideMark/>
                      </w:tcPr>
                      <w:p w14:paraId="7229092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-7.156,23</w:t>
                        </w:r>
                      </w:p>
                    </w:tc>
                    <w:tc>
                      <w:tcPr>
                        <w:tcW w:w="1105" w:type="dxa"/>
                        <w:tcBorders>
                          <w:top w:val="nil"/>
                          <w:left w:val="nil"/>
                          <w:bottom w:val="nil"/>
                          <w:right w:val="nil"/>
                        </w:tcBorders>
                        <w:noWrap/>
                        <w:vAlign w:val="bottom"/>
                        <w:hideMark/>
                      </w:tcPr>
                      <w:p w14:paraId="2B51AFD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-35,92</w:t>
                        </w:r>
                      </w:p>
                    </w:tc>
                    <w:tc>
                      <w:tcPr>
                        <w:tcW w:w="1131" w:type="dxa"/>
                        <w:tcBorders>
                          <w:top w:val="nil"/>
                          <w:left w:val="nil"/>
                          <w:bottom w:val="nil"/>
                          <w:right w:val="nil"/>
                        </w:tcBorders>
                        <w:noWrap/>
                        <w:vAlign w:val="bottom"/>
                        <w:hideMark/>
                      </w:tcPr>
                      <w:p w14:paraId="77D43A8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12.765,63</w:t>
                        </w:r>
                      </w:p>
                    </w:tc>
                  </w:tr>
                  <w:tr w:rsidR="0050724B" w:rsidRPr="0050724B" w14:paraId="34292D9B" w14:textId="77777777" w:rsidTr="0050724B">
                    <w:trPr>
                      <w:trHeight w:val="255"/>
                    </w:trPr>
                    <w:tc>
                      <w:tcPr>
                        <w:tcW w:w="940" w:type="dxa"/>
                        <w:tcBorders>
                          <w:top w:val="nil"/>
                          <w:left w:val="nil"/>
                          <w:bottom w:val="nil"/>
                          <w:right w:val="nil"/>
                        </w:tcBorders>
                        <w:noWrap/>
                        <w:vAlign w:val="bottom"/>
                        <w:hideMark/>
                      </w:tcPr>
                      <w:p w14:paraId="435756C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R534</w:t>
                        </w:r>
                      </w:p>
                    </w:tc>
                    <w:tc>
                      <w:tcPr>
                        <w:tcW w:w="774" w:type="dxa"/>
                        <w:tcBorders>
                          <w:top w:val="nil"/>
                          <w:left w:val="nil"/>
                          <w:bottom w:val="nil"/>
                          <w:right w:val="nil"/>
                        </w:tcBorders>
                        <w:noWrap/>
                        <w:vAlign w:val="bottom"/>
                        <w:hideMark/>
                      </w:tcPr>
                      <w:p w14:paraId="08A998C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6D575E9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Stručni nadzor Energetska obnova zgrada javnog sektora- stara škola</w:t>
                        </w:r>
                      </w:p>
                    </w:tc>
                    <w:tc>
                      <w:tcPr>
                        <w:tcW w:w="1557" w:type="dxa"/>
                        <w:tcBorders>
                          <w:top w:val="nil"/>
                          <w:left w:val="nil"/>
                          <w:bottom w:val="nil"/>
                          <w:right w:val="nil"/>
                        </w:tcBorders>
                        <w:noWrap/>
                        <w:vAlign w:val="bottom"/>
                        <w:hideMark/>
                      </w:tcPr>
                      <w:p w14:paraId="4BD3AAB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15.300,00</w:t>
                        </w:r>
                      </w:p>
                    </w:tc>
                    <w:tc>
                      <w:tcPr>
                        <w:tcW w:w="1482" w:type="dxa"/>
                        <w:tcBorders>
                          <w:top w:val="nil"/>
                          <w:left w:val="nil"/>
                          <w:bottom w:val="nil"/>
                          <w:right w:val="nil"/>
                        </w:tcBorders>
                        <w:noWrap/>
                        <w:vAlign w:val="bottom"/>
                        <w:hideMark/>
                      </w:tcPr>
                      <w:p w14:paraId="1248A6E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-15.300,00</w:t>
                        </w:r>
                      </w:p>
                    </w:tc>
                    <w:tc>
                      <w:tcPr>
                        <w:tcW w:w="1105" w:type="dxa"/>
                        <w:tcBorders>
                          <w:top w:val="nil"/>
                          <w:left w:val="nil"/>
                          <w:bottom w:val="nil"/>
                          <w:right w:val="nil"/>
                        </w:tcBorders>
                        <w:noWrap/>
                        <w:vAlign w:val="bottom"/>
                        <w:hideMark/>
                      </w:tcPr>
                      <w:p w14:paraId="08382B9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DECE5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272850C" w14:textId="77777777" w:rsidTr="0050724B">
                    <w:trPr>
                      <w:trHeight w:val="255"/>
                    </w:trPr>
                    <w:tc>
                      <w:tcPr>
                        <w:tcW w:w="940" w:type="dxa"/>
                        <w:tcBorders>
                          <w:top w:val="nil"/>
                          <w:left w:val="nil"/>
                          <w:bottom w:val="nil"/>
                          <w:right w:val="nil"/>
                        </w:tcBorders>
                        <w:noWrap/>
                        <w:vAlign w:val="bottom"/>
                        <w:hideMark/>
                      </w:tcPr>
                      <w:p w14:paraId="2AC76BF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R535</w:t>
                        </w:r>
                      </w:p>
                    </w:tc>
                    <w:tc>
                      <w:tcPr>
                        <w:tcW w:w="774" w:type="dxa"/>
                        <w:tcBorders>
                          <w:top w:val="nil"/>
                          <w:left w:val="nil"/>
                          <w:bottom w:val="nil"/>
                          <w:right w:val="nil"/>
                        </w:tcBorders>
                        <w:noWrap/>
                        <w:vAlign w:val="bottom"/>
                        <w:hideMark/>
                      </w:tcPr>
                      <w:p w14:paraId="3F851E8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70F1AF7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Građevinski radovi Energetska obnova zgrada javnog sektora- stara škola</w:t>
                        </w:r>
                      </w:p>
                    </w:tc>
                    <w:tc>
                      <w:tcPr>
                        <w:tcW w:w="1557" w:type="dxa"/>
                        <w:tcBorders>
                          <w:top w:val="nil"/>
                          <w:left w:val="nil"/>
                          <w:bottom w:val="nil"/>
                          <w:right w:val="nil"/>
                        </w:tcBorders>
                        <w:noWrap/>
                        <w:vAlign w:val="bottom"/>
                        <w:hideMark/>
                      </w:tcPr>
                      <w:p w14:paraId="02E50A1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510.000,00</w:t>
                        </w:r>
                      </w:p>
                    </w:tc>
                    <w:tc>
                      <w:tcPr>
                        <w:tcW w:w="1482" w:type="dxa"/>
                        <w:tcBorders>
                          <w:top w:val="nil"/>
                          <w:left w:val="nil"/>
                          <w:bottom w:val="nil"/>
                          <w:right w:val="nil"/>
                        </w:tcBorders>
                        <w:noWrap/>
                        <w:vAlign w:val="bottom"/>
                        <w:hideMark/>
                      </w:tcPr>
                      <w:p w14:paraId="27C13ED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-510.000,00</w:t>
                        </w:r>
                      </w:p>
                    </w:tc>
                    <w:tc>
                      <w:tcPr>
                        <w:tcW w:w="1105" w:type="dxa"/>
                        <w:tcBorders>
                          <w:top w:val="nil"/>
                          <w:left w:val="nil"/>
                          <w:bottom w:val="nil"/>
                          <w:right w:val="nil"/>
                        </w:tcBorders>
                        <w:noWrap/>
                        <w:vAlign w:val="bottom"/>
                        <w:hideMark/>
                      </w:tcPr>
                      <w:p w14:paraId="3B93BA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2D6DA5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5FC8D5E8" w14:textId="77777777" w:rsidTr="0050724B">
                    <w:trPr>
                      <w:trHeight w:val="255"/>
                    </w:trPr>
                    <w:tc>
                      <w:tcPr>
                        <w:tcW w:w="940" w:type="dxa"/>
                        <w:tcBorders>
                          <w:top w:val="nil"/>
                          <w:left w:val="nil"/>
                          <w:bottom w:val="nil"/>
                          <w:right w:val="nil"/>
                        </w:tcBorders>
                        <w:noWrap/>
                        <w:vAlign w:val="bottom"/>
                        <w:hideMark/>
                      </w:tcPr>
                      <w:p w14:paraId="5E6718F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R536</w:t>
                        </w:r>
                      </w:p>
                    </w:tc>
                    <w:tc>
                      <w:tcPr>
                        <w:tcW w:w="774" w:type="dxa"/>
                        <w:tcBorders>
                          <w:top w:val="nil"/>
                          <w:left w:val="nil"/>
                          <w:bottom w:val="nil"/>
                          <w:right w:val="nil"/>
                        </w:tcBorders>
                        <w:noWrap/>
                        <w:vAlign w:val="bottom"/>
                        <w:hideMark/>
                      </w:tcPr>
                      <w:p w14:paraId="343696E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2D46D7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Promidžba i vidljivost Energetska obnova zgrada javnog sektora- stara škola</w:t>
                        </w:r>
                      </w:p>
                    </w:tc>
                    <w:tc>
                      <w:tcPr>
                        <w:tcW w:w="1557" w:type="dxa"/>
                        <w:tcBorders>
                          <w:top w:val="nil"/>
                          <w:left w:val="nil"/>
                          <w:bottom w:val="nil"/>
                          <w:right w:val="nil"/>
                        </w:tcBorders>
                        <w:noWrap/>
                        <w:vAlign w:val="bottom"/>
                        <w:hideMark/>
                      </w:tcPr>
                      <w:p w14:paraId="11CA330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14.450,00</w:t>
                        </w:r>
                      </w:p>
                    </w:tc>
                    <w:tc>
                      <w:tcPr>
                        <w:tcW w:w="1482" w:type="dxa"/>
                        <w:tcBorders>
                          <w:top w:val="nil"/>
                          <w:left w:val="nil"/>
                          <w:bottom w:val="nil"/>
                          <w:right w:val="nil"/>
                        </w:tcBorders>
                        <w:noWrap/>
                        <w:vAlign w:val="bottom"/>
                        <w:hideMark/>
                      </w:tcPr>
                      <w:p w14:paraId="15150F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-14.450,00</w:t>
                        </w:r>
                      </w:p>
                    </w:tc>
                    <w:tc>
                      <w:tcPr>
                        <w:tcW w:w="1105" w:type="dxa"/>
                        <w:tcBorders>
                          <w:top w:val="nil"/>
                          <w:left w:val="nil"/>
                          <w:bottom w:val="nil"/>
                          <w:right w:val="nil"/>
                        </w:tcBorders>
                        <w:noWrap/>
                        <w:vAlign w:val="bottom"/>
                        <w:hideMark/>
                      </w:tcPr>
                      <w:p w14:paraId="640A220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73C821E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4C146354" w14:textId="77777777" w:rsidTr="0050724B">
                    <w:trPr>
                      <w:trHeight w:val="255"/>
                    </w:trPr>
                    <w:tc>
                      <w:tcPr>
                        <w:tcW w:w="940" w:type="dxa"/>
                        <w:tcBorders>
                          <w:top w:val="nil"/>
                          <w:left w:val="nil"/>
                          <w:bottom w:val="nil"/>
                          <w:right w:val="nil"/>
                        </w:tcBorders>
                        <w:noWrap/>
                        <w:vAlign w:val="bottom"/>
                        <w:hideMark/>
                      </w:tcPr>
                      <w:p w14:paraId="36C31A6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R543</w:t>
                        </w:r>
                      </w:p>
                    </w:tc>
                    <w:tc>
                      <w:tcPr>
                        <w:tcW w:w="774" w:type="dxa"/>
                        <w:tcBorders>
                          <w:top w:val="nil"/>
                          <w:left w:val="nil"/>
                          <w:bottom w:val="nil"/>
                          <w:right w:val="nil"/>
                        </w:tcBorders>
                        <w:noWrap/>
                        <w:vAlign w:val="bottom"/>
                        <w:hideMark/>
                      </w:tcPr>
                      <w:p w14:paraId="75D86AD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0A884F6B" w14:textId="77777777" w:rsidR="0050724B" w:rsidRPr="0050724B" w:rsidRDefault="0050724B" w:rsidP="0050724B">
                        <w:pPr>
                          <w:jc w:val="left"/>
                          <w:rPr>
                            <w:rFonts w:ascii="Arial" w:eastAsia="Times New Roman" w:hAnsi="Arial" w:cs="Arial"/>
                            <w:sz w:val="20"/>
                            <w:szCs w:val="20"/>
                            <w:lang w:eastAsia="hr-HR"/>
                          </w:rPr>
                        </w:pPr>
                        <w:proofErr w:type="spellStart"/>
                        <w:r w:rsidRPr="0050724B">
                          <w:rPr>
                            <w:rFonts w:ascii="Arial" w:eastAsia="Times New Roman" w:hAnsi="Arial" w:cs="Arial"/>
                            <w:sz w:val="20"/>
                            <w:szCs w:val="20"/>
                            <w:lang w:eastAsia="hr-HR"/>
                          </w:rPr>
                          <w:t>Konzultanske</w:t>
                        </w:r>
                        <w:proofErr w:type="spellEnd"/>
                        <w:r w:rsidRPr="0050724B">
                          <w:rPr>
                            <w:rFonts w:ascii="Arial" w:eastAsia="Times New Roman" w:hAnsi="Arial" w:cs="Arial"/>
                            <w:sz w:val="20"/>
                            <w:szCs w:val="20"/>
                            <w:lang w:eastAsia="hr-HR"/>
                          </w:rPr>
                          <w:t xml:space="preserve"> usluge- prijava projekta</w:t>
                        </w:r>
                      </w:p>
                    </w:tc>
                    <w:tc>
                      <w:tcPr>
                        <w:tcW w:w="1557" w:type="dxa"/>
                        <w:tcBorders>
                          <w:top w:val="nil"/>
                          <w:left w:val="nil"/>
                          <w:bottom w:val="nil"/>
                          <w:right w:val="nil"/>
                        </w:tcBorders>
                        <w:noWrap/>
                        <w:vAlign w:val="bottom"/>
                        <w:hideMark/>
                      </w:tcPr>
                      <w:p w14:paraId="2A5B791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1.593,75</w:t>
                        </w:r>
                      </w:p>
                    </w:tc>
                    <w:tc>
                      <w:tcPr>
                        <w:tcW w:w="1482" w:type="dxa"/>
                        <w:tcBorders>
                          <w:top w:val="nil"/>
                          <w:left w:val="nil"/>
                          <w:bottom w:val="nil"/>
                          <w:right w:val="nil"/>
                        </w:tcBorders>
                        <w:noWrap/>
                        <w:vAlign w:val="bottom"/>
                        <w:hideMark/>
                      </w:tcPr>
                      <w:p w14:paraId="12412A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-1.593,75</w:t>
                        </w:r>
                      </w:p>
                    </w:tc>
                    <w:tc>
                      <w:tcPr>
                        <w:tcW w:w="1105" w:type="dxa"/>
                        <w:tcBorders>
                          <w:top w:val="nil"/>
                          <w:left w:val="nil"/>
                          <w:bottom w:val="nil"/>
                          <w:right w:val="nil"/>
                        </w:tcBorders>
                        <w:noWrap/>
                        <w:vAlign w:val="bottom"/>
                        <w:hideMark/>
                      </w:tcPr>
                      <w:p w14:paraId="68FC748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80FAAB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AC0A424"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4533603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1006 Socijalna zaštita</w:t>
                        </w:r>
                      </w:p>
                    </w:tc>
                    <w:tc>
                      <w:tcPr>
                        <w:tcW w:w="1557" w:type="dxa"/>
                        <w:tcBorders>
                          <w:top w:val="nil"/>
                          <w:left w:val="nil"/>
                          <w:bottom w:val="nil"/>
                          <w:right w:val="nil"/>
                        </w:tcBorders>
                        <w:shd w:val="clear" w:color="000000" w:fill="9999FF"/>
                        <w:noWrap/>
                        <w:vAlign w:val="bottom"/>
                        <w:hideMark/>
                      </w:tcPr>
                      <w:p w14:paraId="5EFFCC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21.302,00</w:t>
                        </w:r>
                      </w:p>
                    </w:tc>
                    <w:tc>
                      <w:tcPr>
                        <w:tcW w:w="1482" w:type="dxa"/>
                        <w:tcBorders>
                          <w:top w:val="nil"/>
                          <w:left w:val="nil"/>
                          <w:bottom w:val="nil"/>
                          <w:right w:val="nil"/>
                        </w:tcBorders>
                        <w:shd w:val="clear" w:color="000000" w:fill="9999FF"/>
                        <w:noWrap/>
                        <w:vAlign w:val="bottom"/>
                        <w:hideMark/>
                      </w:tcPr>
                      <w:p w14:paraId="164296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-3.824,00</w:t>
                        </w:r>
                      </w:p>
                    </w:tc>
                    <w:tc>
                      <w:tcPr>
                        <w:tcW w:w="1105" w:type="dxa"/>
                        <w:tcBorders>
                          <w:top w:val="nil"/>
                          <w:left w:val="nil"/>
                          <w:bottom w:val="nil"/>
                          <w:right w:val="nil"/>
                        </w:tcBorders>
                        <w:shd w:val="clear" w:color="000000" w:fill="9999FF"/>
                        <w:noWrap/>
                        <w:vAlign w:val="bottom"/>
                        <w:hideMark/>
                      </w:tcPr>
                      <w:p w14:paraId="139C95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-17,95</w:t>
                        </w:r>
                      </w:p>
                    </w:tc>
                    <w:tc>
                      <w:tcPr>
                        <w:tcW w:w="1131" w:type="dxa"/>
                        <w:tcBorders>
                          <w:top w:val="nil"/>
                          <w:left w:val="nil"/>
                          <w:bottom w:val="nil"/>
                          <w:right w:val="nil"/>
                        </w:tcBorders>
                        <w:shd w:val="clear" w:color="000000" w:fill="9999FF"/>
                        <w:noWrap/>
                        <w:vAlign w:val="bottom"/>
                        <w:hideMark/>
                      </w:tcPr>
                      <w:p w14:paraId="791160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17.478,00</w:t>
                        </w:r>
                      </w:p>
                    </w:tc>
                  </w:tr>
                  <w:tr w:rsidR="0050724B" w:rsidRPr="0050724B" w14:paraId="0B922A46"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B65C18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Troškovi stanovanja</w:t>
                        </w:r>
                      </w:p>
                    </w:tc>
                    <w:tc>
                      <w:tcPr>
                        <w:tcW w:w="1557" w:type="dxa"/>
                        <w:tcBorders>
                          <w:top w:val="nil"/>
                          <w:left w:val="nil"/>
                          <w:bottom w:val="nil"/>
                          <w:right w:val="nil"/>
                        </w:tcBorders>
                        <w:shd w:val="clear" w:color="000000" w:fill="CCCCFF"/>
                        <w:noWrap/>
                        <w:vAlign w:val="bottom"/>
                        <w:hideMark/>
                      </w:tcPr>
                      <w:p w14:paraId="49BE71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c>
                      <w:tcPr>
                        <w:tcW w:w="1482" w:type="dxa"/>
                        <w:tcBorders>
                          <w:top w:val="nil"/>
                          <w:left w:val="nil"/>
                          <w:bottom w:val="nil"/>
                          <w:right w:val="nil"/>
                        </w:tcBorders>
                        <w:shd w:val="clear" w:color="000000" w:fill="CCCCFF"/>
                        <w:noWrap/>
                        <w:vAlign w:val="bottom"/>
                        <w:hideMark/>
                      </w:tcPr>
                      <w:p w14:paraId="2A03AF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6A7A432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6F6EDFF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r>
                  <w:tr w:rsidR="0050724B" w:rsidRPr="0050724B" w14:paraId="60272DCB"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16C6D8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37B209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c>
                      <w:tcPr>
                        <w:tcW w:w="1482" w:type="dxa"/>
                        <w:tcBorders>
                          <w:top w:val="nil"/>
                          <w:left w:val="nil"/>
                          <w:bottom w:val="nil"/>
                          <w:right w:val="nil"/>
                        </w:tcBorders>
                        <w:shd w:val="clear" w:color="000000" w:fill="FFFF99"/>
                        <w:noWrap/>
                        <w:vAlign w:val="bottom"/>
                        <w:hideMark/>
                      </w:tcPr>
                      <w:p w14:paraId="441A44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3ED236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2194AFC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r>
                  <w:tr w:rsidR="0050724B" w:rsidRPr="0050724B" w14:paraId="40049F1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A14A4C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 Socijalna zaštita</w:t>
                        </w:r>
                      </w:p>
                    </w:tc>
                    <w:tc>
                      <w:tcPr>
                        <w:tcW w:w="1557" w:type="dxa"/>
                        <w:tcBorders>
                          <w:top w:val="nil"/>
                          <w:left w:val="nil"/>
                          <w:bottom w:val="nil"/>
                          <w:right w:val="nil"/>
                        </w:tcBorders>
                        <w:shd w:val="clear" w:color="000000" w:fill="00CCFF"/>
                        <w:noWrap/>
                        <w:vAlign w:val="bottom"/>
                        <w:hideMark/>
                      </w:tcPr>
                      <w:p w14:paraId="650347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c>
                      <w:tcPr>
                        <w:tcW w:w="1482" w:type="dxa"/>
                        <w:tcBorders>
                          <w:top w:val="nil"/>
                          <w:left w:val="nil"/>
                          <w:bottom w:val="nil"/>
                          <w:right w:val="nil"/>
                        </w:tcBorders>
                        <w:shd w:val="clear" w:color="000000" w:fill="00CCFF"/>
                        <w:noWrap/>
                        <w:vAlign w:val="bottom"/>
                        <w:hideMark/>
                      </w:tcPr>
                      <w:p w14:paraId="49D823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03D985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4ADDF4C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r>
                  <w:tr w:rsidR="0050724B" w:rsidRPr="0050724B" w14:paraId="66739E5D"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C58B1B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106 Stanovanje</w:t>
                        </w:r>
                      </w:p>
                    </w:tc>
                    <w:tc>
                      <w:tcPr>
                        <w:tcW w:w="1557" w:type="dxa"/>
                        <w:tcBorders>
                          <w:top w:val="nil"/>
                          <w:left w:val="nil"/>
                          <w:bottom w:val="nil"/>
                          <w:right w:val="nil"/>
                        </w:tcBorders>
                        <w:shd w:val="clear" w:color="000000" w:fill="00FFFF"/>
                        <w:noWrap/>
                        <w:vAlign w:val="bottom"/>
                        <w:hideMark/>
                      </w:tcPr>
                      <w:p w14:paraId="41A68A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c>
                      <w:tcPr>
                        <w:tcW w:w="1482" w:type="dxa"/>
                        <w:tcBorders>
                          <w:top w:val="nil"/>
                          <w:left w:val="nil"/>
                          <w:bottom w:val="nil"/>
                          <w:right w:val="nil"/>
                        </w:tcBorders>
                        <w:shd w:val="clear" w:color="000000" w:fill="00FFFF"/>
                        <w:noWrap/>
                        <w:vAlign w:val="bottom"/>
                        <w:hideMark/>
                      </w:tcPr>
                      <w:p w14:paraId="2D1591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2F8E1F6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7A5693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r>
                  <w:tr w:rsidR="0050724B" w:rsidRPr="0050724B" w14:paraId="6D69B80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C8F333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1060 Stanovanje</w:t>
                        </w:r>
                      </w:p>
                    </w:tc>
                    <w:tc>
                      <w:tcPr>
                        <w:tcW w:w="1557" w:type="dxa"/>
                        <w:tcBorders>
                          <w:top w:val="nil"/>
                          <w:left w:val="nil"/>
                          <w:bottom w:val="nil"/>
                          <w:right w:val="nil"/>
                        </w:tcBorders>
                        <w:shd w:val="clear" w:color="000000" w:fill="CCFFFF"/>
                        <w:noWrap/>
                        <w:vAlign w:val="bottom"/>
                        <w:hideMark/>
                      </w:tcPr>
                      <w:p w14:paraId="1CACD8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c>
                      <w:tcPr>
                        <w:tcW w:w="1482" w:type="dxa"/>
                        <w:tcBorders>
                          <w:top w:val="nil"/>
                          <w:left w:val="nil"/>
                          <w:bottom w:val="nil"/>
                          <w:right w:val="nil"/>
                        </w:tcBorders>
                        <w:shd w:val="clear" w:color="000000" w:fill="CCFFFF"/>
                        <w:noWrap/>
                        <w:vAlign w:val="bottom"/>
                        <w:hideMark/>
                      </w:tcPr>
                      <w:p w14:paraId="2DFDEC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0162F33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4C18C5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1.120,00</w:t>
                        </w:r>
                      </w:p>
                    </w:tc>
                  </w:tr>
                  <w:tr w:rsidR="0050724B" w:rsidRPr="0050724B" w14:paraId="31C1F7DE" w14:textId="77777777" w:rsidTr="0050724B">
                    <w:trPr>
                      <w:trHeight w:val="255"/>
                    </w:trPr>
                    <w:tc>
                      <w:tcPr>
                        <w:tcW w:w="940" w:type="dxa"/>
                        <w:tcBorders>
                          <w:top w:val="nil"/>
                          <w:left w:val="nil"/>
                          <w:bottom w:val="nil"/>
                          <w:right w:val="nil"/>
                        </w:tcBorders>
                        <w:noWrap/>
                        <w:vAlign w:val="bottom"/>
                        <w:hideMark/>
                      </w:tcPr>
                      <w:p w14:paraId="0BC6707D"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6D633D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29097E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021357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1.120,00</w:t>
                        </w:r>
                      </w:p>
                    </w:tc>
                    <w:tc>
                      <w:tcPr>
                        <w:tcW w:w="1482" w:type="dxa"/>
                        <w:tcBorders>
                          <w:top w:val="nil"/>
                          <w:left w:val="nil"/>
                          <w:bottom w:val="nil"/>
                          <w:right w:val="nil"/>
                        </w:tcBorders>
                        <w:noWrap/>
                        <w:vAlign w:val="bottom"/>
                        <w:hideMark/>
                      </w:tcPr>
                      <w:p w14:paraId="050DE6E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015F4A3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3FAED8D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1.120,00</w:t>
                        </w:r>
                      </w:p>
                    </w:tc>
                  </w:tr>
                  <w:tr w:rsidR="0050724B" w:rsidRPr="0050724B" w14:paraId="77AC9510" w14:textId="77777777" w:rsidTr="0050724B">
                    <w:trPr>
                      <w:trHeight w:val="255"/>
                    </w:trPr>
                    <w:tc>
                      <w:tcPr>
                        <w:tcW w:w="940" w:type="dxa"/>
                        <w:tcBorders>
                          <w:top w:val="nil"/>
                          <w:left w:val="nil"/>
                          <w:bottom w:val="nil"/>
                          <w:right w:val="nil"/>
                        </w:tcBorders>
                        <w:noWrap/>
                        <w:vAlign w:val="bottom"/>
                        <w:hideMark/>
                      </w:tcPr>
                      <w:p w14:paraId="794EC853"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E681FB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5B94E0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Naknade građanima i kućanstvima na temelju osiguranja i druge naknade</w:t>
                        </w:r>
                      </w:p>
                    </w:tc>
                    <w:tc>
                      <w:tcPr>
                        <w:tcW w:w="1557" w:type="dxa"/>
                        <w:tcBorders>
                          <w:top w:val="nil"/>
                          <w:left w:val="nil"/>
                          <w:bottom w:val="nil"/>
                          <w:right w:val="nil"/>
                        </w:tcBorders>
                        <w:noWrap/>
                        <w:vAlign w:val="bottom"/>
                        <w:hideMark/>
                      </w:tcPr>
                      <w:p w14:paraId="7967447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1.120,00</w:t>
                        </w:r>
                      </w:p>
                    </w:tc>
                    <w:tc>
                      <w:tcPr>
                        <w:tcW w:w="1482" w:type="dxa"/>
                        <w:tcBorders>
                          <w:top w:val="nil"/>
                          <w:left w:val="nil"/>
                          <w:bottom w:val="nil"/>
                          <w:right w:val="nil"/>
                        </w:tcBorders>
                        <w:noWrap/>
                        <w:vAlign w:val="bottom"/>
                        <w:hideMark/>
                      </w:tcPr>
                      <w:p w14:paraId="09BAEB2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2DB90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C40A95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1.120,00</w:t>
                        </w:r>
                      </w:p>
                    </w:tc>
                  </w:tr>
                  <w:tr w:rsidR="0050724B" w:rsidRPr="0050724B" w14:paraId="100A8C1F" w14:textId="77777777" w:rsidTr="0050724B">
                    <w:trPr>
                      <w:trHeight w:val="255"/>
                    </w:trPr>
                    <w:tc>
                      <w:tcPr>
                        <w:tcW w:w="940" w:type="dxa"/>
                        <w:tcBorders>
                          <w:top w:val="nil"/>
                          <w:left w:val="nil"/>
                          <w:bottom w:val="nil"/>
                          <w:right w:val="nil"/>
                        </w:tcBorders>
                        <w:noWrap/>
                        <w:vAlign w:val="bottom"/>
                        <w:hideMark/>
                      </w:tcPr>
                      <w:p w14:paraId="32DF84B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R073</w:t>
                        </w:r>
                      </w:p>
                    </w:tc>
                    <w:tc>
                      <w:tcPr>
                        <w:tcW w:w="774" w:type="dxa"/>
                        <w:tcBorders>
                          <w:top w:val="nil"/>
                          <w:left w:val="nil"/>
                          <w:bottom w:val="nil"/>
                          <w:right w:val="nil"/>
                        </w:tcBorders>
                        <w:noWrap/>
                        <w:vAlign w:val="bottom"/>
                        <w:hideMark/>
                      </w:tcPr>
                      <w:p w14:paraId="43F25A2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4378B06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Stanovanje</w:t>
                        </w:r>
                      </w:p>
                    </w:tc>
                    <w:tc>
                      <w:tcPr>
                        <w:tcW w:w="1557" w:type="dxa"/>
                        <w:tcBorders>
                          <w:top w:val="nil"/>
                          <w:left w:val="nil"/>
                          <w:bottom w:val="nil"/>
                          <w:right w:val="nil"/>
                        </w:tcBorders>
                        <w:noWrap/>
                        <w:vAlign w:val="bottom"/>
                        <w:hideMark/>
                      </w:tcPr>
                      <w:p w14:paraId="081448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1.120,00</w:t>
                        </w:r>
                      </w:p>
                    </w:tc>
                    <w:tc>
                      <w:tcPr>
                        <w:tcW w:w="1482" w:type="dxa"/>
                        <w:tcBorders>
                          <w:top w:val="nil"/>
                          <w:left w:val="nil"/>
                          <w:bottom w:val="nil"/>
                          <w:right w:val="nil"/>
                        </w:tcBorders>
                        <w:noWrap/>
                        <w:vAlign w:val="bottom"/>
                        <w:hideMark/>
                      </w:tcPr>
                      <w:p w14:paraId="0D2A108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1C8C99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EEB32D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1.120,00</w:t>
                        </w:r>
                      </w:p>
                    </w:tc>
                  </w:tr>
                  <w:tr w:rsidR="0050724B" w:rsidRPr="0050724B" w14:paraId="7E48F859"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FAE3A3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Aktivnost A100002 Troškovi prijevoza starijih osoba</w:t>
                        </w:r>
                      </w:p>
                    </w:tc>
                    <w:tc>
                      <w:tcPr>
                        <w:tcW w:w="1557" w:type="dxa"/>
                        <w:tcBorders>
                          <w:top w:val="nil"/>
                          <w:left w:val="nil"/>
                          <w:bottom w:val="nil"/>
                          <w:right w:val="nil"/>
                        </w:tcBorders>
                        <w:shd w:val="clear" w:color="000000" w:fill="CCCCFF"/>
                        <w:noWrap/>
                        <w:vAlign w:val="bottom"/>
                        <w:hideMark/>
                      </w:tcPr>
                      <w:p w14:paraId="59FBDE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c>
                      <w:tcPr>
                        <w:tcW w:w="1482" w:type="dxa"/>
                        <w:tcBorders>
                          <w:top w:val="nil"/>
                          <w:left w:val="nil"/>
                          <w:bottom w:val="nil"/>
                          <w:right w:val="nil"/>
                        </w:tcBorders>
                        <w:shd w:val="clear" w:color="000000" w:fill="CCCCFF"/>
                        <w:noWrap/>
                        <w:vAlign w:val="bottom"/>
                        <w:hideMark/>
                      </w:tcPr>
                      <w:p w14:paraId="2EA2B0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3254A9F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75093BD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r>
                  <w:tr w:rsidR="0050724B" w:rsidRPr="0050724B" w14:paraId="1D5BBDAD"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06C615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68DF664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c>
                      <w:tcPr>
                        <w:tcW w:w="1482" w:type="dxa"/>
                        <w:tcBorders>
                          <w:top w:val="nil"/>
                          <w:left w:val="nil"/>
                          <w:bottom w:val="nil"/>
                          <w:right w:val="nil"/>
                        </w:tcBorders>
                        <w:shd w:val="clear" w:color="000000" w:fill="FFFF99"/>
                        <w:noWrap/>
                        <w:vAlign w:val="bottom"/>
                        <w:hideMark/>
                      </w:tcPr>
                      <w:p w14:paraId="5D638E8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4F60B27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4BABEA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r>
                  <w:tr w:rsidR="0050724B" w:rsidRPr="0050724B" w14:paraId="2493D97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3884B5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 Socijalna zaštita</w:t>
                        </w:r>
                      </w:p>
                    </w:tc>
                    <w:tc>
                      <w:tcPr>
                        <w:tcW w:w="1557" w:type="dxa"/>
                        <w:tcBorders>
                          <w:top w:val="nil"/>
                          <w:left w:val="nil"/>
                          <w:bottom w:val="nil"/>
                          <w:right w:val="nil"/>
                        </w:tcBorders>
                        <w:shd w:val="clear" w:color="000000" w:fill="00CCFF"/>
                        <w:noWrap/>
                        <w:vAlign w:val="bottom"/>
                        <w:hideMark/>
                      </w:tcPr>
                      <w:p w14:paraId="7EBF63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c>
                      <w:tcPr>
                        <w:tcW w:w="1482" w:type="dxa"/>
                        <w:tcBorders>
                          <w:top w:val="nil"/>
                          <w:left w:val="nil"/>
                          <w:bottom w:val="nil"/>
                          <w:right w:val="nil"/>
                        </w:tcBorders>
                        <w:shd w:val="clear" w:color="000000" w:fill="00CCFF"/>
                        <w:noWrap/>
                        <w:vAlign w:val="bottom"/>
                        <w:hideMark/>
                      </w:tcPr>
                      <w:p w14:paraId="0F52911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6D94F7B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06EF47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r>
                  <w:tr w:rsidR="0050724B" w:rsidRPr="0050724B" w14:paraId="4A473939"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70AA54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102 Starost</w:t>
                        </w:r>
                      </w:p>
                    </w:tc>
                    <w:tc>
                      <w:tcPr>
                        <w:tcW w:w="1557" w:type="dxa"/>
                        <w:tcBorders>
                          <w:top w:val="nil"/>
                          <w:left w:val="nil"/>
                          <w:bottom w:val="nil"/>
                          <w:right w:val="nil"/>
                        </w:tcBorders>
                        <w:shd w:val="clear" w:color="000000" w:fill="00FFFF"/>
                        <w:noWrap/>
                        <w:vAlign w:val="bottom"/>
                        <w:hideMark/>
                      </w:tcPr>
                      <w:p w14:paraId="4E72DE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c>
                      <w:tcPr>
                        <w:tcW w:w="1482" w:type="dxa"/>
                        <w:tcBorders>
                          <w:top w:val="nil"/>
                          <w:left w:val="nil"/>
                          <w:bottom w:val="nil"/>
                          <w:right w:val="nil"/>
                        </w:tcBorders>
                        <w:shd w:val="clear" w:color="000000" w:fill="00FFFF"/>
                        <w:noWrap/>
                        <w:vAlign w:val="bottom"/>
                        <w:hideMark/>
                      </w:tcPr>
                      <w:p w14:paraId="27DEC6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2874A9C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1EA20FD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r>
                  <w:tr w:rsidR="0050724B" w:rsidRPr="0050724B" w14:paraId="677A9780"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96B126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1020 Starost</w:t>
                        </w:r>
                      </w:p>
                    </w:tc>
                    <w:tc>
                      <w:tcPr>
                        <w:tcW w:w="1557" w:type="dxa"/>
                        <w:tcBorders>
                          <w:top w:val="nil"/>
                          <w:left w:val="nil"/>
                          <w:bottom w:val="nil"/>
                          <w:right w:val="nil"/>
                        </w:tcBorders>
                        <w:shd w:val="clear" w:color="000000" w:fill="CCFFFF"/>
                        <w:noWrap/>
                        <w:vAlign w:val="bottom"/>
                        <w:hideMark/>
                      </w:tcPr>
                      <w:p w14:paraId="0BAECD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c>
                      <w:tcPr>
                        <w:tcW w:w="1482" w:type="dxa"/>
                        <w:tcBorders>
                          <w:top w:val="nil"/>
                          <w:left w:val="nil"/>
                          <w:bottom w:val="nil"/>
                          <w:right w:val="nil"/>
                        </w:tcBorders>
                        <w:shd w:val="clear" w:color="000000" w:fill="CCFFFF"/>
                        <w:noWrap/>
                        <w:vAlign w:val="bottom"/>
                        <w:hideMark/>
                      </w:tcPr>
                      <w:p w14:paraId="4C1AAC2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364C581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29DB91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7.152,00</w:t>
                        </w:r>
                      </w:p>
                    </w:tc>
                  </w:tr>
                  <w:tr w:rsidR="0050724B" w:rsidRPr="0050724B" w14:paraId="613A2216" w14:textId="77777777" w:rsidTr="0050724B">
                    <w:trPr>
                      <w:trHeight w:val="255"/>
                    </w:trPr>
                    <w:tc>
                      <w:tcPr>
                        <w:tcW w:w="940" w:type="dxa"/>
                        <w:tcBorders>
                          <w:top w:val="nil"/>
                          <w:left w:val="nil"/>
                          <w:bottom w:val="nil"/>
                          <w:right w:val="nil"/>
                        </w:tcBorders>
                        <w:noWrap/>
                        <w:vAlign w:val="bottom"/>
                        <w:hideMark/>
                      </w:tcPr>
                      <w:p w14:paraId="6512F83E"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3CA4E3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326AEA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1E080CE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7.152,00</w:t>
                        </w:r>
                      </w:p>
                    </w:tc>
                    <w:tc>
                      <w:tcPr>
                        <w:tcW w:w="1482" w:type="dxa"/>
                        <w:tcBorders>
                          <w:top w:val="nil"/>
                          <w:left w:val="nil"/>
                          <w:bottom w:val="nil"/>
                          <w:right w:val="nil"/>
                        </w:tcBorders>
                        <w:noWrap/>
                        <w:vAlign w:val="bottom"/>
                        <w:hideMark/>
                      </w:tcPr>
                      <w:p w14:paraId="35E2A1A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52613B7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773256D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7.152,00</w:t>
                        </w:r>
                      </w:p>
                    </w:tc>
                  </w:tr>
                  <w:tr w:rsidR="0050724B" w:rsidRPr="0050724B" w14:paraId="73EB4382" w14:textId="77777777" w:rsidTr="0050724B">
                    <w:trPr>
                      <w:trHeight w:val="255"/>
                    </w:trPr>
                    <w:tc>
                      <w:tcPr>
                        <w:tcW w:w="940" w:type="dxa"/>
                        <w:tcBorders>
                          <w:top w:val="nil"/>
                          <w:left w:val="nil"/>
                          <w:bottom w:val="nil"/>
                          <w:right w:val="nil"/>
                        </w:tcBorders>
                        <w:noWrap/>
                        <w:vAlign w:val="bottom"/>
                        <w:hideMark/>
                      </w:tcPr>
                      <w:p w14:paraId="0E3A97D0"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8DEB6A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1312892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Naknade građanima i kućanstvima na temelju osiguranja i druge naknade</w:t>
                        </w:r>
                      </w:p>
                    </w:tc>
                    <w:tc>
                      <w:tcPr>
                        <w:tcW w:w="1557" w:type="dxa"/>
                        <w:tcBorders>
                          <w:top w:val="nil"/>
                          <w:left w:val="nil"/>
                          <w:bottom w:val="nil"/>
                          <w:right w:val="nil"/>
                        </w:tcBorders>
                        <w:noWrap/>
                        <w:vAlign w:val="bottom"/>
                        <w:hideMark/>
                      </w:tcPr>
                      <w:p w14:paraId="492363B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7.152,00</w:t>
                        </w:r>
                      </w:p>
                    </w:tc>
                    <w:tc>
                      <w:tcPr>
                        <w:tcW w:w="1482" w:type="dxa"/>
                        <w:tcBorders>
                          <w:top w:val="nil"/>
                          <w:left w:val="nil"/>
                          <w:bottom w:val="nil"/>
                          <w:right w:val="nil"/>
                        </w:tcBorders>
                        <w:noWrap/>
                        <w:vAlign w:val="bottom"/>
                        <w:hideMark/>
                      </w:tcPr>
                      <w:p w14:paraId="6DB574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544C52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A4C15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7.152,00</w:t>
                        </w:r>
                      </w:p>
                    </w:tc>
                  </w:tr>
                  <w:tr w:rsidR="0050724B" w:rsidRPr="0050724B" w14:paraId="42388DA9" w14:textId="77777777" w:rsidTr="0050724B">
                    <w:trPr>
                      <w:trHeight w:val="255"/>
                    </w:trPr>
                    <w:tc>
                      <w:tcPr>
                        <w:tcW w:w="940" w:type="dxa"/>
                        <w:tcBorders>
                          <w:top w:val="nil"/>
                          <w:left w:val="nil"/>
                          <w:bottom w:val="nil"/>
                          <w:right w:val="nil"/>
                        </w:tcBorders>
                        <w:noWrap/>
                        <w:vAlign w:val="bottom"/>
                        <w:hideMark/>
                      </w:tcPr>
                      <w:p w14:paraId="2389CD7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R324</w:t>
                        </w:r>
                      </w:p>
                    </w:tc>
                    <w:tc>
                      <w:tcPr>
                        <w:tcW w:w="774" w:type="dxa"/>
                        <w:tcBorders>
                          <w:top w:val="nil"/>
                          <w:left w:val="nil"/>
                          <w:bottom w:val="nil"/>
                          <w:right w:val="nil"/>
                        </w:tcBorders>
                        <w:noWrap/>
                        <w:vAlign w:val="bottom"/>
                        <w:hideMark/>
                      </w:tcPr>
                      <w:p w14:paraId="789CE03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35538E5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Sufinanciranje javnog prijevoza</w:t>
                        </w:r>
                      </w:p>
                    </w:tc>
                    <w:tc>
                      <w:tcPr>
                        <w:tcW w:w="1557" w:type="dxa"/>
                        <w:tcBorders>
                          <w:top w:val="nil"/>
                          <w:left w:val="nil"/>
                          <w:bottom w:val="nil"/>
                          <w:right w:val="nil"/>
                        </w:tcBorders>
                        <w:noWrap/>
                        <w:vAlign w:val="bottom"/>
                        <w:hideMark/>
                      </w:tcPr>
                      <w:p w14:paraId="6188044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7.152,00</w:t>
                        </w:r>
                      </w:p>
                    </w:tc>
                    <w:tc>
                      <w:tcPr>
                        <w:tcW w:w="1482" w:type="dxa"/>
                        <w:tcBorders>
                          <w:top w:val="nil"/>
                          <w:left w:val="nil"/>
                          <w:bottom w:val="nil"/>
                          <w:right w:val="nil"/>
                        </w:tcBorders>
                        <w:noWrap/>
                        <w:vAlign w:val="bottom"/>
                        <w:hideMark/>
                      </w:tcPr>
                      <w:p w14:paraId="3A18265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4B84246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774ADB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7.152,00</w:t>
                        </w:r>
                      </w:p>
                    </w:tc>
                  </w:tr>
                  <w:tr w:rsidR="0050724B" w:rsidRPr="0050724B" w14:paraId="04E08AFE"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0E9F59E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A100003 Pomoć socijalno ugroženim obiteljima</w:t>
                        </w:r>
                      </w:p>
                    </w:tc>
                    <w:tc>
                      <w:tcPr>
                        <w:tcW w:w="1557" w:type="dxa"/>
                        <w:tcBorders>
                          <w:top w:val="nil"/>
                          <w:left w:val="nil"/>
                          <w:bottom w:val="nil"/>
                          <w:right w:val="nil"/>
                        </w:tcBorders>
                        <w:shd w:val="clear" w:color="000000" w:fill="CCCCFF"/>
                        <w:noWrap/>
                        <w:vAlign w:val="bottom"/>
                        <w:hideMark/>
                      </w:tcPr>
                      <w:p w14:paraId="124792D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2.655,00</w:t>
                        </w:r>
                      </w:p>
                    </w:tc>
                    <w:tc>
                      <w:tcPr>
                        <w:tcW w:w="1482" w:type="dxa"/>
                        <w:tcBorders>
                          <w:top w:val="nil"/>
                          <w:left w:val="nil"/>
                          <w:bottom w:val="nil"/>
                          <w:right w:val="nil"/>
                        </w:tcBorders>
                        <w:shd w:val="clear" w:color="000000" w:fill="CCCCFF"/>
                        <w:noWrap/>
                        <w:vAlign w:val="bottom"/>
                        <w:hideMark/>
                      </w:tcPr>
                      <w:p w14:paraId="5ED7DE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-449,00</w:t>
                        </w:r>
                      </w:p>
                    </w:tc>
                    <w:tc>
                      <w:tcPr>
                        <w:tcW w:w="1105" w:type="dxa"/>
                        <w:tcBorders>
                          <w:top w:val="nil"/>
                          <w:left w:val="nil"/>
                          <w:bottom w:val="nil"/>
                          <w:right w:val="nil"/>
                        </w:tcBorders>
                        <w:shd w:val="clear" w:color="000000" w:fill="CCCCFF"/>
                        <w:noWrap/>
                        <w:vAlign w:val="bottom"/>
                        <w:hideMark/>
                      </w:tcPr>
                      <w:p w14:paraId="1A6D695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-16,91</w:t>
                        </w:r>
                      </w:p>
                    </w:tc>
                    <w:tc>
                      <w:tcPr>
                        <w:tcW w:w="1131" w:type="dxa"/>
                        <w:tcBorders>
                          <w:top w:val="nil"/>
                          <w:left w:val="nil"/>
                          <w:bottom w:val="nil"/>
                          <w:right w:val="nil"/>
                        </w:tcBorders>
                        <w:shd w:val="clear" w:color="000000" w:fill="CCCCFF"/>
                        <w:noWrap/>
                        <w:vAlign w:val="bottom"/>
                        <w:hideMark/>
                      </w:tcPr>
                      <w:p w14:paraId="726E19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2.206,00</w:t>
                        </w:r>
                      </w:p>
                    </w:tc>
                  </w:tr>
                  <w:tr w:rsidR="0050724B" w:rsidRPr="0050724B" w14:paraId="6606E79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540EAB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6787F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2.655,00</w:t>
                        </w:r>
                      </w:p>
                    </w:tc>
                    <w:tc>
                      <w:tcPr>
                        <w:tcW w:w="1482" w:type="dxa"/>
                        <w:tcBorders>
                          <w:top w:val="nil"/>
                          <w:left w:val="nil"/>
                          <w:bottom w:val="nil"/>
                          <w:right w:val="nil"/>
                        </w:tcBorders>
                        <w:shd w:val="clear" w:color="000000" w:fill="FFFF99"/>
                        <w:noWrap/>
                        <w:vAlign w:val="bottom"/>
                        <w:hideMark/>
                      </w:tcPr>
                      <w:p w14:paraId="27CEFD6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-449,00</w:t>
                        </w:r>
                      </w:p>
                    </w:tc>
                    <w:tc>
                      <w:tcPr>
                        <w:tcW w:w="1105" w:type="dxa"/>
                        <w:tcBorders>
                          <w:top w:val="nil"/>
                          <w:left w:val="nil"/>
                          <w:bottom w:val="nil"/>
                          <w:right w:val="nil"/>
                        </w:tcBorders>
                        <w:shd w:val="clear" w:color="000000" w:fill="FFFF99"/>
                        <w:noWrap/>
                        <w:vAlign w:val="bottom"/>
                        <w:hideMark/>
                      </w:tcPr>
                      <w:p w14:paraId="4ADC65B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-16,91</w:t>
                        </w:r>
                      </w:p>
                    </w:tc>
                    <w:tc>
                      <w:tcPr>
                        <w:tcW w:w="1131" w:type="dxa"/>
                        <w:tcBorders>
                          <w:top w:val="nil"/>
                          <w:left w:val="nil"/>
                          <w:bottom w:val="nil"/>
                          <w:right w:val="nil"/>
                        </w:tcBorders>
                        <w:shd w:val="clear" w:color="000000" w:fill="FFFF99"/>
                        <w:noWrap/>
                        <w:vAlign w:val="bottom"/>
                        <w:hideMark/>
                      </w:tcPr>
                      <w:p w14:paraId="0437A6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2.206,00</w:t>
                        </w:r>
                      </w:p>
                    </w:tc>
                  </w:tr>
                  <w:tr w:rsidR="0050724B" w:rsidRPr="0050724B" w14:paraId="252CBF0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31EF023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 Socijalna zaštita</w:t>
                        </w:r>
                      </w:p>
                    </w:tc>
                    <w:tc>
                      <w:tcPr>
                        <w:tcW w:w="1557" w:type="dxa"/>
                        <w:tcBorders>
                          <w:top w:val="nil"/>
                          <w:left w:val="nil"/>
                          <w:bottom w:val="nil"/>
                          <w:right w:val="nil"/>
                        </w:tcBorders>
                        <w:shd w:val="clear" w:color="000000" w:fill="00CCFF"/>
                        <w:noWrap/>
                        <w:vAlign w:val="bottom"/>
                        <w:hideMark/>
                      </w:tcPr>
                      <w:p w14:paraId="3933DB1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2.655,00</w:t>
                        </w:r>
                      </w:p>
                    </w:tc>
                    <w:tc>
                      <w:tcPr>
                        <w:tcW w:w="1482" w:type="dxa"/>
                        <w:tcBorders>
                          <w:top w:val="nil"/>
                          <w:left w:val="nil"/>
                          <w:bottom w:val="nil"/>
                          <w:right w:val="nil"/>
                        </w:tcBorders>
                        <w:shd w:val="clear" w:color="000000" w:fill="00CCFF"/>
                        <w:noWrap/>
                        <w:vAlign w:val="bottom"/>
                        <w:hideMark/>
                      </w:tcPr>
                      <w:p w14:paraId="156880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-449,00</w:t>
                        </w:r>
                      </w:p>
                    </w:tc>
                    <w:tc>
                      <w:tcPr>
                        <w:tcW w:w="1105" w:type="dxa"/>
                        <w:tcBorders>
                          <w:top w:val="nil"/>
                          <w:left w:val="nil"/>
                          <w:bottom w:val="nil"/>
                          <w:right w:val="nil"/>
                        </w:tcBorders>
                        <w:shd w:val="clear" w:color="000000" w:fill="00CCFF"/>
                        <w:noWrap/>
                        <w:vAlign w:val="bottom"/>
                        <w:hideMark/>
                      </w:tcPr>
                      <w:p w14:paraId="65233A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-16,91</w:t>
                        </w:r>
                      </w:p>
                    </w:tc>
                    <w:tc>
                      <w:tcPr>
                        <w:tcW w:w="1131" w:type="dxa"/>
                        <w:tcBorders>
                          <w:top w:val="nil"/>
                          <w:left w:val="nil"/>
                          <w:bottom w:val="nil"/>
                          <w:right w:val="nil"/>
                        </w:tcBorders>
                        <w:shd w:val="clear" w:color="000000" w:fill="00CCFF"/>
                        <w:noWrap/>
                        <w:vAlign w:val="bottom"/>
                        <w:hideMark/>
                      </w:tcPr>
                      <w:p w14:paraId="1393B8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2.206,00</w:t>
                        </w:r>
                      </w:p>
                    </w:tc>
                  </w:tr>
                  <w:tr w:rsidR="0050724B" w:rsidRPr="0050724B" w14:paraId="69A7C6D1"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0A9C98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557" w:type="dxa"/>
                        <w:tcBorders>
                          <w:top w:val="nil"/>
                          <w:left w:val="nil"/>
                          <w:bottom w:val="nil"/>
                          <w:right w:val="nil"/>
                        </w:tcBorders>
                        <w:shd w:val="clear" w:color="000000" w:fill="00FFFF"/>
                        <w:noWrap/>
                        <w:vAlign w:val="bottom"/>
                        <w:hideMark/>
                      </w:tcPr>
                      <w:p w14:paraId="4CA4692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2.655,00</w:t>
                        </w:r>
                      </w:p>
                    </w:tc>
                    <w:tc>
                      <w:tcPr>
                        <w:tcW w:w="1482" w:type="dxa"/>
                        <w:tcBorders>
                          <w:top w:val="nil"/>
                          <w:left w:val="nil"/>
                          <w:bottom w:val="nil"/>
                          <w:right w:val="nil"/>
                        </w:tcBorders>
                        <w:shd w:val="clear" w:color="000000" w:fill="00FFFF"/>
                        <w:noWrap/>
                        <w:vAlign w:val="bottom"/>
                        <w:hideMark/>
                      </w:tcPr>
                      <w:p w14:paraId="5A61D5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-449,00</w:t>
                        </w:r>
                      </w:p>
                    </w:tc>
                    <w:tc>
                      <w:tcPr>
                        <w:tcW w:w="1105" w:type="dxa"/>
                        <w:tcBorders>
                          <w:top w:val="nil"/>
                          <w:left w:val="nil"/>
                          <w:bottom w:val="nil"/>
                          <w:right w:val="nil"/>
                        </w:tcBorders>
                        <w:shd w:val="clear" w:color="000000" w:fill="00FFFF"/>
                        <w:noWrap/>
                        <w:vAlign w:val="bottom"/>
                        <w:hideMark/>
                      </w:tcPr>
                      <w:p w14:paraId="7655F5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-16,91</w:t>
                        </w:r>
                      </w:p>
                    </w:tc>
                    <w:tc>
                      <w:tcPr>
                        <w:tcW w:w="1131" w:type="dxa"/>
                        <w:tcBorders>
                          <w:top w:val="nil"/>
                          <w:left w:val="nil"/>
                          <w:bottom w:val="nil"/>
                          <w:right w:val="nil"/>
                        </w:tcBorders>
                        <w:shd w:val="clear" w:color="000000" w:fill="00FFFF"/>
                        <w:noWrap/>
                        <w:vAlign w:val="bottom"/>
                        <w:hideMark/>
                      </w:tcPr>
                      <w:p w14:paraId="5AAE3EB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2.206,00</w:t>
                        </w:r>
                      </w:p>
                    </w:tc>
                  </w:tr>
                  <w:tr w:rsidR="0050724B" w:rsidRPr="0050724B" w14:paraId="31080133"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4833AC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1070 Socijalna pomoć stanovništvu koje nije obuhvaćeno redovnim socijalnim programima</w:t>
                        </w:r>
                      </w:p>
                    </w:tc>
                    <w:tc>
                      <w:tcPr>
                        <w:tcW w:w="1557" w:type="dxa"/>
                        <w:tcBorders>
                          <w:top w:val="nil"/>
                          <w:left w:val="nil"/>
                          <w:bottom w:val="nil"/>
                          <w:right w:val="nil"/>
                        </w:tcBorders>
                        <w:shd w:val="clear" w:color="000000" w:fill="CCFFFF"/>
                        <w:noWrap/>
                        <w:vAlign w:val="bottom"/>
                        <w:hideMark/>
                      </w:tcPr>
                      <w:p w14:paraId="1973EC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2.655,00</w:t>
                        </w:r>
                      </w:p>
                    </w:tc>
                    <w:tc>
                      <w:tcPr>
                        <w:tcW w:w="1482" w:type="dxa"/>
                        <w:tcBorders>
                          <w:top w:val="nil"/>
                          <w:left w:val="nil"/>
                          <w:bottom w:val="nil"/>
                          <w:right w:val="nil"/>
                        </w:tcBorders>
                        <w:shd w:val="clear" w:color="000000" w:fill="CCFFFF"/>
                        <w:noWrap/>
                        <w:vAlign w:val="bottom"/>
                        <w:hideMark/>
                      </w:tcPr>
                      <w:p w14:paraId="0F51E58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-449,00</w:t>
                        </w:r>
                      </w:p>
                    </w:tc>
                    <w:tc>
                      <w:tcPr>
                        <w:tcW w:w="1105" w:type="dxa"/>
                        <w:tcBorders>
                          <w:top w:val="nil"/>
                          <w:left w:val="nil"/>
                          <w:bottom w:val="nil"/>
                          <w:right w:val="nil"/>
                        </w:tcBorders>
                        <w:shd w:val="clear" w:color="000000" w:fill="CCFFFF"/>
                        <w:noWrap/>
                        <w:vAlign w:val="bottom"/>
                        <w:hideMark/>
                      </w:tcPr>
                      <w:p w14:paraId="53E005D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-16,91</w:t>
                        </w:r>
                      </w:p>
                    </w:tc>
                    <w:tc>
                      <w:tcPr>
                        <w:tcW w:w="1131" w:type="dxa"/>
                        <w:tcBorders>
                          <w:top w:val="nil"/>
                          <w:left w:val="nil"/>
                          <w:bottom w:val="nil"/>
                          <w:right w:val="nil"/>
                        </w:tcBorders>
                        <w:shd w:val="clear" w:color="000000" w:fill="CCFFFF"/>
                        <w:noWrap/>
                        <w:vAlign w:val="bottom"/>
                        <w:hideMark/>
                      </w:tcPr>
                      <w:p w14:paraId="544D35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2.206,00</w:t>
                        </w:r>
                      </w:p>
                    </w:tc>
                  </w:tr>
                  <w:tr w:rsidR="0050724B" w:rsidRPr="0050724B" w14:paraId="0032D63C" w14:textId="77777777" w:rsidTr="0050724B">
                    <w:trPr>
                      <w:trHeight w:val="255"/>
                    </w:trPr>
                    <w:tc>
                      <w:tcPr>
                        <w:tcW w:w="940" w:type="dxa"/>
                        <w:tcBorders>
                          <w:top w:val="nil"/>
                          <w:left w:val="nil"/>
                          <w:bottom w:val="nil"/>
                          <w:right w:val="nil"/>
                        </w:tcBorders>
                        <w:noWrap/>
                        <w:vAlign w:val="bottom"/>
                        <w:hideMark/>
                      </w:tcPr>
                      <w:p w14:paraId="1B22D081"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1A5A99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B67358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17D870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2.655,00</w:t>
                        </w:r>
                      </w:p>
                    </w:tc>
                    <w:tc>
                      <w:tcPr>
                        <w:tcW w:w="1482" w:type="dxa"/>
                        <w:tcBorders>
                          <w:top w:val="nil"/>
                          <w:left w:val="nil"/>
                          <w:bottom w:val="nil"/>
                          <w:right w:val="nil"/>
                        </w:tcBorders>
                        <w:noWrap/>
                        <w:vAlign w:val="bottom"/>
                        <w:hideMark/>
                      </w:tcPr>
                      <w:p w14:paraId="77B23C0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-449,00</w:t>
                        </w:r>
                      </w:p>
                    </w:tc>
                    <w:tc>
                      <w:tcPr>
                        <w:tcW w:w="1105" w:type="dxa"/>
                        <w:tcBorders>
                          <w:top w:val="nil"/>
                          <w:left w:val="nil"/>
                          <w:bottom w:val="nil"/>
                          <w:right w:val="nil"/>
                        </w:tcBorders>
                        <w:noWrap/>
                        <w:vAlign w:val="bottom"/>
                        <w:hideMark/>
                      </w:tcPr>
                      <w:p w14:paraId="0BB50D8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-16,91</w:t>
                        </w:r>
                      </w:p>
                    </w:tc>
                    <w:tc>
                      <w:tcPr>
                        <w:tcW w:w="1131" w:type="dxa"/>
                        <w:tcBorders>
                          <w:top w:val="nil"/>
                          <w:left w:val="nil"/>
                          <w:bottom w:val="nil"/>
                          <w:right w:val="nil"/>
                        </w:tcBorders>
                        <w:noWrap/>
                        <w:vAlign w:val="bottom"/>
                        <w:hideMark/>
                      </w:tcPr>
                      <w:p w14:paraId="3BD547D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2.206,00</w:t>
                        </w:r>
                      </w:p>
                    </w:tc>
                  </w:tr>
                  <w:tr w:rsidR="0050724B" w:rsidRPr="0050724B" w14:paraId="29F59009" w14:textId="77777777" w:rsidTr="0050724B">
                    <w:trPr>
                      <w:trHeight w:val="255"/>
                    </w:trPr>
                    <w:tc>
                      <w:tcPr>
                        <w:tcW w:w="940" w:type="dxa"/>
                        <w:tcBorders>
                          <w:top w:val="nil"/>
                          <w:left w:val="nil"/>
                          <w:bottom w:val="nil"/>
                          <w:right w:val="nil"/>
                        </w:tcBorders>
                        <w:noWrap/>
                        <w:vAlign w:val="bottom"/>
                        <w:hideMark/>
                      </w:tcPr>
                      <w:p w14:paraId="3951735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4C1DB2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1BFFFD5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Naknade građanima i kućanstvima na temelju osiguranja i druge naknade</w:t>
                        </w:r>
                      </w:p>
                    </w:tc>
                    <w:tc>
                      <w:tcPr>
                        <w:tcW w:w="1557" w:type="dxa"/>
                        <w:tcBorders>
                          <w:top w:val="nil"/>
                          <w:left w:val="nil"/>
                          <w:bottom w:val="nil"/>
                          <w:right w:val="nil"/>
                        </w:tcBorders>
                        <w:noWrap/>
                        <w:vAlign w:val="bottom"/>
                        <w:hideMark/>
                      </w:tcPr>
                      <w:p w14:paraId="46A5EA1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661229C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61D9A4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758FD54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0D056C62" w14:textId="77777777" w:rsidTr="0050724B">
                    <w:trPr>
                      <w:trHeight w:val="255"/>
                    </w:trPr>
                    <w:tc>
                      <w:tcPr>
                        <w:tcW w:w="940" w:type="dxa"/>
                        <w:tcBorders>
                          <w:top w:val="nil"/>
                          <w:left w:val="nil"/>
                          <w:bottom w:val="nil"/>
                          <w:right w:val="nil"/>
                        </w:tcBorders>
                        <w:noWrap/>
                        <w:vAlign w:val="bottom"/>
                        <w:hideMark/>
                      </w:tcPr>
                      <w:p w14:paraId="4CA3665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R077</w:t>
                        </w:r>
                      </w:p>
                    </w:tc>
                    <w:tc>
                      <w:tcPr>
                        <w:tcW w:w="774" w:type="dxa"/>
                        <w:tcBorders>
                          <w:top w:val="nil"/>
                          <w:left w:val="nil"/>
                          <w:bottom w:val="nil"/>
                          <w:right w:val="nil"/>
                        </w:tcBorders>
                        <w:noWrap/>
                        <w:vAlign w:val="bottom"/>
                        <w:hideMark/>
                      </w:tcPr>
                      <w:p w14:paraId="3399CC8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2E4753D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Elementarne nepogode</w:t>
                        </w:r>
                      </w:p>
                    </w:tc>
                    <w:tc>
                      <w:tcPr>
                        <w:tcW w:w="1557" w:type="dxa"/>
                        <w:tcBorders>
                          <w:top w:val="nil"/>
                          <w:left w:val="nil"/>
                          <w:bottom w:val="nil"/>
                          <w:right w:val="nil"/>
                        </w:tcBorders>
                        <w:noWrap/>
                        <w:vAlign w:val="bottom"/>
                        <w:hideMark/>
                      </w:tcPr>
                      <w:p w14:paraId="01685D4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1BCF8ED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04A889D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0BD662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8028021" w14:textId="77777777" w:rsidTr="0050724B">
                    <w:trPr>
                      <w:trHeight w:val="255"/>
                    </w:trPr>
                    <w:tc>
                      <w:tcPr>
                        <w:tcW w:w="940" w:type="dxa"/>
                        <w:tcBorders>
                          <w:top w:val="nil"/>
                          <w:left w:val="nil"/>
                          <w:bottom w:val="nil"/>
                          <w:right w:val="nil"/>
                        </w:tcBorders>
                        <w:noWrap/>
                        <w:vAlign w:val="bottom"/>
                        <w:hideMark/>
                      </w:tcPr>
                      <w:p w14:paraId="241BA4D9"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538FE9F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5310112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2A6F169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1.991,00</w:t>
                        </w:r>
                      </w:p>
                    </w:tc>
                    <w:tc>
                      <w:tcPr>
                        <w:tcW w:w="1482" w:type="dxa"/>
                        <w:tcBorders>
                          <w:top w:val="nil"/>
                          <w:left w:val="nil"/>
                          <w:bottom w:val="nil"/>
                          <w:right w:val="nil"/>
                        </w:tcBorders>
                        <w:noWrap/>
                        <w:vAlign w:val="bottom"/>
                        <w:hideMark/>
                      </w:tcPr>
                      <w:p w14:paraId="02C301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215,00</w:t>
                        </w:r>
                      </w:p>
                    </w:tc>
                    <w:tc>
                      <w:tcPr>
                        <w:tcW w:w="1105" w:type="dxa"/>
                        <w:tcBorders>
                          <w:top w:val="nil"/>
                          <w:left w:val="nil"/>
                          <w:bottom w:val="nil"/>
                          <w:right w:val="nil"/>
                        </w:tcBorders>
                        <w:noWrap/>
                        <w:vAlign w:val="bottom"/>
                        <w:hideMark/>
                      </w:tcPr>
                      <w:p w14:paraId="0E1B0A5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10,80</w:t>
                        </w:r>
                      </w:p>
                    </w:tc>
                    <w:tc>
                      <w:tcPr>
                        <w:tcW w:w="1131" w:type="dxa"/>
                        <w:tcBorders>
                          <w:top w:val="nil"/>
                          <w:left w:val="nil"/>
                          <w:bottom w:val="nil"/>
                          <w:right w:val="nil"/>
                        </w:tcBorders>
                        <w:noWrap/>
                        <w:vAlign w:val="bottom"/>
                        <w:hideMark/>
                      </w:tcPr>
                      <w:p w14:paraId="3E679D1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2.206,00</w:t>
                        </w:r>
                      </w:p>
                    </w:tc>
                  </w:tr>
                  <w:tr w:rsidR="0050724B" w:rsidRPr="0050724B" w14:paraId="1323FD17" w14:textId="77777777" w:rsidTr="0050724B">
                    <w:trPr>
                      <w:trHeight w:val="255"/>
                    </w:trPr>
                    <w:tc>
                      <w:tcPr>
                        <w:tcW w:w="940" w:type="dxa"/>
                        <w:tcBorders>
                          <w:top w:val="nil"/>
                          <w:left w:val="nil"/>
                          <w:bottom w:val="nil"/>
                          <w:right w:val="nil"/>
                        </w:tcBorders>
                        <w:noWrap/>
                        <w:vAlign w:val="bottom"/>
                        <w:hideMark/>
                      </w:tcPr>
                      <w:p w14:paraId="02FA46B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R080</w:t>
                        </w:r>
                      </w:p>
                    </w:tc>
                    <w:tc>
                      <w:tcPr>
                        <w:tcW w:w="774" w:type="dxa"/>
                        <w:tcBorders>
                          <w:top w:val="nil"/>
                          <w:left w:val="nil"/>
                          <w:bottom w:val="nil"/>
                          <w:right w:val="nil"/>
                        </w:tcBorders>
                        <w:noWrap/>
                        <w:vAlign w:val="bottom"/>
                        <w:hideMark/>
                      </w:tcPr>
                      <w:p w14:paraId="56785E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62CD79C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Pomoć obiteljima</w:t>
                        </w:r>
                      </w:p>
                    </w:tc>
                    <w:tc>
                      <w:tcPr>
                        <w:tcW w:w="1557" w:type="dxa"/>
                        <w:tcBorders>
                          <w:top w:val="nil"/>
                          <w:left w:val="nil"/>
                          <w:bottom w:val="nil"/>
                          <w:right w:val="nil"/>
                        </w:tcBorders>
                        <w:noWrap/>
                        <w:vAlign w:val="bottom"/>
                        <w:hideMark/>
                      </w:tcPr>
                      <w:p w14:paraId="7FC51FF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1.991,00</w:t>
                        </w:r>
                      </w:p>
                    </w:tc>
                    <w:tc>
                      <w:tcPr>
                        <w:tcW w:w="1482" w:type="dxa"/>
                        <w:tcBorders>
                          <w:top w:val="nil"/>
                          <w:left w:val="nil"/>
                          <w:bottom w:val="nil"/>
                          <w:right w:val="nil"/>
                        </w:tcBorders>
                        <w:noWrap/>
                        <w:vAlign w:val="bottom"/>
                        <w:hideMark/>
                      </w:tcPr>
                      <w:p w14:paraId="4867C5F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215,00</w:t>
                        </w:r>
                      </w:p>
                    </w:tc>
                    <w:tc>
                      <w:tcPr>
                        <w:tcW w:w="1105" w:type="dxa"/>
                        <w:tcBorders>
                          <w:top w:val="nil"/>
                          <w:left w:val="nil"/>
                          <w:bottom w:val="nil"/>
                          <w:right w:val="nil"/>
                        </w:tcBorders>
                        <w:noWrap/>
                        <w:vAlign w:val="bottom"/>
                        <w:hideMark/>
                      </w:tcPr>
                      <w:p w14:paraId="50230F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10,80</w:t>
                        </w:r>
                      </w:p>
                    </w:tc>
                    <w:tc>
                      <w:tcPr>
                        <w:tcW w:w="1131" w:type="dxa"/>
                        <w:tcBorders>
                          <w:top w:val="nil"/>
                          <w:left w:val="nil"/>
                          <w:bottom w:val="nil"/>
                          <w:right w:val="nil"/>
                        </w:tcBorders>
                        <w:noWrap/>
                        <w:vAlign w:val="bottom"/>
                        <w:hideMark/>
                      </w:tcPr>
                      <w:p w14:paraId="6C0B936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2.206,00</w:t>
                        </w:r>
                      </w:p>
                    </w:tc>
                  </w:tr>
                  <w:tr w:rsidR="0050724B" w:rsidRPr="0050724B" w14:paraId="522A4FB2"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6B1274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Tekući projekt T100077 Program stambenog zbrinjavanja mladih obitelji</w:t>
                        </w:r>
                      </w:p>
                    </w:tc>
                    <w:tc>
                      <w:tcPr>
                        <w:tcW w:w="1557" w:type="dxa"/>
                        <w:tcBorders>
                          <w:top w:val="nil"/>
                          <w:left w:val="nil"/>
                          <w:bottom w:val="nil"/>
                          <w:right w:val="nil"/>
                        </w:tcBorders>
                        <w:shd w:val="clear" w:color="000000" w:fill="CCCCFF"/>
                        <w:noWrap/>
                        <w:vAlign w:val="bottom"/>
                        <w:hideMark/>
                      </w:tcPr>
                      <w:p w14:paraId="353BE8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10.375,00</w:t>
                        </w:r>
                      </w:p>
                    </w:tc>
                    <w:tc>
                      <w:tcPr>
                        <w:tcW w:w="1482" w:type="dxa"/>
                        <w:tcBorders>
                          <w:top w:val="nil"/>
                          <w:left w:val="nil"/>
                          <w:bottom w:val="nil"/>
                          <w:right w:val="nil"/>
                        </w:tcBorders>
                        <w:shd w:val="clear" w:color="000000" w:fill="CCCCFF"/>
                        <w:noWrap/>
                        <w:vAlign w:val="bottom"/>
                        <w:hideMark/>
                      </w:tcPr>
                      <w:p w14:paraId="56624B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-3.375,00</w:t>
                        </w:r>
                      </w:p>
                    </w:tc>
                    <w:tc>
                      <w:tcPr>
                        <w:tcW w:w="1105" w:type="dxa"/>
                        <w:tcBorders>
                          <w:top w:val="nil"/>
                          <w:left w:val="nil"/>
                          <w:bottom w:val="nil"/>
                          <w:right w:val="nil"/>
                        </w:tcBorders>
                        <w:shd w:val="clear" w:color="000000" w:fill="CCCCFF"/>
                        <w:noWrap/>
                        <w:vAlign w:val="bottom"/>
                        <w:hideMark/>
                      </w:tcPr>
                      <w:p w14:paraId="13F60FD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-32,53</w:t>
                        </w:r>
                      </w:p>
                    </w:tc>
                    <w:tc>
                      <w:tcPr>
                        <w:tcW w:w="1131" w:type="dxa"/>
                        <w:tcBorders>
                          <w:top w:val="nil"/>
                          <w:left w:val="nil"/>
                          <w:bottom w:val="nil"/>
                          <w:right w:val="nil"/>
                        </w:tcBorders>
                        <w:shd w:val="clear" w:color="000000" w:fill="CCCCFF"/>
                        <w:noWrap/>
                        <w:vAlign w:val="bottom"/>
                        <w:hideMark/>
                      </w:tcPr>
                      <w:p w14:paraId="61CB5F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7.000,00</w:t>
                        </w:r>
                      </w:p>
                    </w:tc>
                  </w:tr>
                  <w:tr w:rsidR="0050724B" w:rsidRPr="0050724B" w14:paraId="5A7F8490"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C403D6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078054D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10.375,00</w:t>
                        </w:r>
                      </w:p>
                    </w:tc>
                    <w:tc>
                      <w:tcPr>
                        <w:tcW w:w="1482" w:type="dxa"/>
                        <w:tcBorders>
                          <w:top w:val="nil"/>
                          <w:left w:val="nil"/>
                          <w:bottom w:val="nil"/>
                          <w:right w:val="nil"/>
                        </w:tcBorders>
                        <w:shd w:val="clear" w:color="000000" w:fill="FFFF99"/>
                        <w:noWrap/>
                        <w:vAlign w:val="bottom"/>
                        <w:hideMark/>
                      </w:tcPr>
                      <w:p w14:paraId="614272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-3.375,00</w:t>
                        </w:r>
                      </w:p>
                    </w:tc>
                    <w:tc>
                      <w:tcPr>
                        <w:tcW w:w="1105" w:type="dxa"/>
                        <w:tcBorders>
                          <w:top w:val="nil"/>
                          <w:left w:val="nil"/>
                          <w:bottom w:val="nil"/>
                          <w:right w:val="nil"/>
                        </w:tcBorders>
                        <w:shd w:val="clear" w:color="000000" w:fill="FFFF99"/>
                        <w:noWrap/>
                        <w:vAlign w:val="bottom"/>
                        <w:hideMark/>
                      </w:tcPr>
                      <w:p w14:paraId="4D2E6D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-32,53</w:t>
                        </w:r>
                      </w:p>
                    </w:tc>
                    <w:tc>
                      <w:tcPr>
                        <w:tcW w:w="1131" w:type="dxa"/>
                        <w:tcBorders>
                          <w:top w:val="nil"/>
                          <w:left w:val="nil"/>
                          <w:bottom w:val="nil"/>
                          <w:right w:val="nil"/>
                        </w:tcBorders>
                        <w:shd w:val="clear" w:color="000000" w:fill="FFFF99"/>
                        <w:noWrap/>
                        <w:vAlign w:val="bottom"/>
                        <w:hideMark/>
                      </w:tcPr>
                      <w:p w14:paraId="0931E73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7.000,00</w:t>
                        </w:r>
                      </w:p>
                    </w:tc>
                  </w:tr>
                  <w:tr w:rsidR="0050724B" w:rsidRPr="0050724B" w14:paraId="34232A7F"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90D7DD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 Socijalna zaštita</w:t>
                        </w:r>
                      </w:p>
                    </w:tc>
                    <w:tc>
                      <w:tcPr>
                        <w:tcW w:w="1557" w:type="dxa"/>
                        <w:tcBorders>
                          <w:top w:val="nil"/>
                          <w:left w:val="nil"/>
                          <w:bottom w:val="nil"/>
                          <w:right w:val="nil"/>
                        </w:tcBorders>
                        <w:shd w:val="clear" w:color="000000" w:fill="00CCFF"/>
                        <w:noWrap/>
                        <w:vAlign w:val="bottom"/>
                        <w:hideMark/>
                      </w:tcPr>
                      <w:p w14:paraId="45A2D3F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10.375,00</w:t>
                        </w:r>
                      </w:p>
                    </w:tc>
                    <w:tc>
                      <w:tcPr>
                        <w:tcW w:w="1482" w:type="dxa"/>
                        <w:tcBorders>
                          <w:top w:val="nil"/>
                          <w:left w:val="nil"/>
                          <w:bottom w:val="nil"/>
                          <w:right w:val="nil"/>
                        </w:tcBorders>
                        <w:shd w:val="clear" w:color="000000" w:fill="00CCFF"/>
                        <w:noWrap/>
                        <w:vAlign w:val="bottom"/>
                        <w:hideMark/>
                      </w:tcPr>
                      <w:p w14:paraId="12AB740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-3.375,00</w:t>
                        </w:r>
                      </w:p>
                    </w:tc>
                    <w:tc>
                      <w:tcPr>
                        <w:tcW w:w="1105" w:type="dxa"/>
                        <w:tcBorders>
                          <w:top w:val="nil"/>
                          <w:left w:val="nil"/>
                          <w:bottom w:val="nil"/>
                          <w:right w:val="nil"/>
                        </w:tcBorders>
                        <w:shd w:val="clear" w:color="000000" w:fill="00CCFF"/>
                        <w:noWrap/>
                        <w:vAlign w:val="bottom"/>
                        <w:hideMark/>
                      </w:tcPr>
                      <w:p w14:paraId="568F896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-32,53</w:t>
                        </w:r>
                      </w:p>
                    </w:tc>
                    <w:tc>
                      <w:tcPr>
                        <w:tcW w:w="1131" w:type="dxa"/>
                        <w:tcBorders>
                          <w:top w:val="nil"/>
                          <w:left w:val="nil"/>
                          <w:bottom w:val="nil"/>
                          <w:right w:val="nil"/>
                        </w:tcBorders>
                        <w:shd w:val="clear" w:color="000000" w:fill="00CCFF"/>
                        <w:noWrap/>
                        <w:vAlign w:val="bottom"/>
                        <w:hideMark/>
                      </w:tcPr>
                      <w:p w14:paraId="5B9668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7.000,00</w:t>
                        </w:r>
                      </w:p>
                    </w:tc>
                  </w:tr>
                  <w:tr w:rsidR="0050724B" w:rsidRPr="0050724B" w14:paraId="57EA7F6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422073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106 Stanovanje</w:t>
                        </w:r>
                      </w:p>
                    </w:tc>
                    <w:tc>
                      <w:tcPr>
                        <w:tcW w:w="1557" w:type="dxa"/>
                        <w:tcBorders>
                          <w:top w:val="nil"/>
                          <w:left w:val="nil"/>
                          <w:bottom w:val="nil"/>
                          <w:right w:val="nil"/>
                        </w:tcBorders>
                        <w:shd w:val="clear" w:color="000000" w:fill="00FFFF"/>
                        <w:noWrap/>
                        <w:vAlign w:val="bottom"/>
                        <w:hideMark/>
                      </w:tcPr>
                      <w:p w14:paraId="687B312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10.375,00</w:t>
                        </w:r>
                      </w:p>
                    </w:tc>
                    <w:tc>
                      <w:tcPr>
                        <w:tcW w:w="1482" w:type="dxa"/>
                        <w:tcBorders>
                          <w:top w:val="nil"/>
                          <w:left w:val="nil"/>
                          <w:bottom w:val="nil"/>
                          <w:right w:val="nil"/>
                        </w:tcBorders>
                        <w:shd w:val="clear" w:color="000000" w:fill="00FFFF"/>
                        <w:noWrap/>
                        <w:vAlign w:val="bottom"/>
                        <w:hideMark/>
                      </w:tcPr>
                      <w:p w14:paraId="5919882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-3.375,00</w:t>
                        </w:r>
                      </w:p>
                    </w:tc>
                    <w:tc>
                      <w:tcPr>
                        <w:tcW w:w="1105" w:type="dxa"/>
                        <w:tcBorders>
                          <w:top w:val="nil"/>
                          <w:left w:val="nil"/>
                          <w:bottom w:val="nil"/>
                          <w:right w:val="nil"/>
                        </w:tcBorders>
                        <w:shd w:val="clear" w:color="000000" w:fill="00FFFF"/>
                        <w:noWrap/>
                        <w:vAlign w:val="bottom"/>
                        <w:hideMark/>
                      </w:tcPr>
                      <w:p w14:paraId="4388F1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-32,53</w:t>
                        </w:r>
                      </w:p>
                    </w:tc>
                    <w:tc>
                      <w:tcPr>
                        <w:tcW w:w="1131" w:type="dxa"/>
                        <w:tcBorders>
                          <w:top w:val="nil"/>
                          <w:left w:val="nil"/>
                          <w:bottom w:val="nil"/>
                          <w:right w:val="nil"/>
                        </w:tcBorders>
                        <w:shd w:val="clear" w:color="000000" w:fill="00FFFF"/>
                        <w:noWrap/>
                        <w:vAlign w:val="bottom"/>
                        <w:hideMark/>
                      </w:tcPr>
                      <w:p w14:paraId="77AA361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7.000,00</w:t>
                        </w:r>
                      </w:p>
                    </w:tc>
                  </w:tr>
                  <w:tr w:rsidR="0050724B" w:rsidRPr="0050724B" w14:paraId="231C8078"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5A25707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1060 Stanovanje</w:t>
                        </w:r>
                      </w:p>
                    </w:tc>
                    <w:tc>
                      <w:tcPr>
                        <w:tcW w:w="1557" w:type="dxa"/>
                        <w:tcBorders>
                          <w:top w:val="nil"/>
                          <w:left w:val="nil"/>
                          <w:bottom w:val="nil"/>
                          <w:right w:val="nil"/>
                        </w:tcBorders>
                        <w:shd w:val="clear" w:color="000000" w:fill="CCFFFF"/>
                        <w:noWrap/>
                        <w:vAlign w:val="bottom"/>
                        <w:hideMark/>
                      </w:tcPr>
                      <w:p w14:paraId="6959A4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10.375,00</w:t>
                        </w:r>
                      </w:p>
                    </w:tc>
                    <w:tc>
                      <w:tcPr>
                        <w:tcW w:w="1482" w:type="dxa"/>
                        <w:tcBorders>
                          <w:top w:val="nil"/>
                          <w:left w:val="nil"/>
                          <w:bottom w:val="nil"/>
                          <w:right w:val="nil"/>
                        </w:tcBorders>
                        <w:shd w:val="clear" w:color="000000" w:fill="CCFFFF"/>
                        <w:noWrap/>
                        <w:vAlign w:val="bottom"/>
                        <w:hideMark/>
                      </w:tcPr>
                      <w:p w14:paraId="2EFC76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-3.375,00</w:t>
                        </w:r>
                      </w:p>
                    </w:tc>
                    <w:tc>
                      <w:tcPr>
                        <w:tcW w:w="1105" w:type="dxa"/>
                        <w:tcBorders>
                          <w:top w:val="nil"/>
                          <w:left w:val="nil"/>
                          <w:bottom w:val="nil"/>
                          <w:right w:val="nil"/>
                        </w:tcBorders>
                        <w:shd w:val="clear" w:color="000000" w:fill="CCFFFF"/>
                        <w:noWrap/>
                        <w:vAlign w:val="bottom"/>
                        <w:hideMark/>
                      </w:tcPr>
                      <w:p w14:paraId="264A3F9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-32,53</w:t>
                        </w:r>
                      </w:p>
                    </w:tc>
                    <w:tc>
                      <w:tcPr>
                        <w:tcW w:w="1131" w:type="dxa"/>
                        <w:tcBorders>
                          <w:top w:val="nil"/>
                          <w:left w:val="nil"/>
                          <w:bottom w:val="nil"/>
                          <w:right w:val="nil"/>
                        </w:tcBorders>
                        <w:shd w:val="clear" w:color="000000" w:fill="CCFFFF"/>
                        <w:noWrap/>
                        <w:vAlign w:val="bottom"/>
                        <w:hideMark/>
                      </w:tcPr>
                      <w:p w14:paraId="097686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7.000,00</w:t>
                        </w:r>
                      </w:p>
                    </w:tc>
                  </w:tr>
                  <w:tr w:rsidR="0050724B" w:rsidRPr="0050724B" w14:paraId="4533791D" w14:textId="77777777" w:rsidTr="0050724B">
                    <w:trPr>
                      <w:trHeight w:val="255"/>
                    </w:trPr>
                    <w:tc>
                      <w:tcPr>
                        <w:tcW w:w="940" w:type="dxa"/>
                        <w:tcBorders>
                          <w:top w:val="nil"/>
                          <w:left w:val="nil"/>
                          <w:bottom w:val="nil"/>
                          <w:right w:val="nil"/>
                        </w:tcBorders>
                        <w:noWrap/>
                        <w:vAlign w:val="bottom"/>
                        <w:hideMark/>
                      </w:tcPr>
                      <w:p w14:paraId="177933B8"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1FC1CF3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936713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68A2A38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10.375,00</w:t>
                        </w:r>
                      </w:p>
                    </w:tc>
                    <w:tc>
                      <w:tcPr>
                        <w:tcW w:w="1482" w:type="dxa"/>
                        <w:tcBorders>
                          <w:top w:val="nil"/>
                          <w:left w:val="nil"/>
                          <w:bottom w:val="nil"/>
                          <w:right w:val="nil"/>
                        </w:tcBorders>
                        <w:noWrap/>
                        <w:vAlign w:val="bottom"/>
                        <w:hideMark/>
                      </w:tcPr>
                      <w:p w14:paraId="4268234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-3.375,00</w:t>
                        </w:r>
                      </w:p>
                    </w:tc>
                    <w:tc>
                      <w:tcPr>
                        <w:tcW w:w="1105" w:type="dxa"/>
                        <w:tcBorders>
                          <w:top w:val="nil"/>
                          <w:left w:val="nil"/>
                          <w:bottom w:val="nil"/>
                          <w:right w:val="nil"/>
                        </w:tcBorders>
                        <w:noWrap/>
                        <w:vAlign w:val="bottom"/>
                        <w:hideMark/>
                      </w:tcPr>
                      <w:p w14:paraId="301DF4D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-32,53</w:t>
                        </w:r>
                      </w:p>
                    </w:tc>
                    <w:tc>
                      <w:tcPr>
                        <w:tcW w:w="1131" w:type="dxa"/>
                        <w:tcBorders>
                          <w:top w:val="nil"/>
                          <w:left w:val="nil"/>
                          <w:bottom w:val="nil"/>
                          <w:right w:val="nil"/>
                        </w:tcBorders>
                        <w:noWrap/>
                        <w:vAlign w:val="bottom"/>
                        <w:hideMark/>
                      </w:tcPr>
                      <w:p w14:paraId="0847CA9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7.000,00</w:t>
                        </w:r>
                      </w:p>
                    </w:tc>
                  </w:tr>
                  <w:tr w:rsidR="0050724B" w:rsidRPr="0050724B" w14:paraId="037BC70F" w14:textId="77777777" w:rsidTr="0050724B">
                    <w:trPr>
                      <w:trHeight w:val="255"/>
                    </w:trPr>
                    <w:tc>
                      <w:tcPr>
                        <w:tcW w:w="940" w:type="dxa"/>
                        <w:tcBorders>
                          <w:top w:val="nil"/>
                          <w:left w:val="nil"/>
                          <w:bottom w:val="nil"/>
                          <w:right w:val="nil"/>
                        </w:tcBorders>
                        <w:noWrap/>
                        <w:vAlign w:val="bottom"/>
                        <w:hideMark/>
                      </w:tcPr>
                      <w:p w14:paraId="62BA3635"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CBE85F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54253D9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Naknade građanima i kućanstvima na temelju osiguranja i druge naknade</w:t>
                        </w:r>
                      </w:p>
                    </w:tc>
                    <w:tc>
                      <w:tcPr>
                        <w:tcW w:w="1557" w:type="dxa"/>
                        <w:tcBorders>
                          <w:top w:val="nil"/>
                          <w:left w:val="nil"/>
                          <w:bottom w:val="nil"/>
                          <w:right w:val="nil"/>
                        </w:tcBorders>
                        <w:noWrap/>
                        <w:vAlign w:val="bottom"/>
                        <w:hideMark/>
                      </w:tcPr>
                      <w:p w14:paraId="33B908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10.375,00</w:t>
                        </w:r>
                      </w:p>
                    </w:tc>
                    <w:tc>
                      <w:tcPr>
                        <w:tcW w:w="1482" w:type="dxa"/>
                        <w:tcBorders>
                          <w:top w:val="nil"/>
                          <w:left w:val="nil"/>
                          <w:bottom w:val="nil"/>
                          <w:right w:val="nil"/>
                        </w:tcBorders>
                        <w:noWrap/>
                        <w:vAlign w:val="bottom"/>
                        <w:hideMark/>
                      </w:tcPr>
                      <w:p w14:paraId="5C8CA72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-3.375,00</w:t>
                        </w:r>
                      </w:p>
                    </w:tc>
                    <w:tc>
                      <w:tcPr>
                        <w:tcW w:w="1105" w:type="dxa"/>
                        <w:tcBorders>
                          <w:top w:val="nil"/>
                          <w:left w:val="nil"/>
                          <w:bottom w:val="nil"/>
                          <w:right w:val="nil"/>
                        </w:tcBorders>
                        <w:noWrap/>
                        <w:vAlign w:val="bottom"/>
                        <w:hideMark/>
                      </w:tcPr>
                      <w:p w14:paraId="1AF4A85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-32,53</w:t>
                        </w:r>
                      </w:p>
                    </w:tc>
                    <w:tc>
                      <w:tcPr>
                        <w:tcW w:w="1131" w:type="dxa"/>
                        <w:tcBorders>
                          <w:top w:val="nil"/>
                          <w:left w:val="nil"/>
                          <w:bottom w:val="nil"/>
                          <w:right w:val="nil"/>
                        </w:tcBorders>
                        <w:noWrap/>
                        <w:vAlign w:val="bottom"/>
                        <w:hideMark/>
                      </w:tcPr>
                      <w:p w14:paraId="36EB7F3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7.000,00</w:t>
                        </w:r>
                      </w:p>
                    </w:tc>
                  </w:tr>
                  <w:tr w:rsidR="0050724B" w:rsidRPr="0050724B" w14:paraId="492814D9" w14:textId="77777777" w:rsidTr="0050724B">
                    <w:trPr>
                      <w:trHeight w:val="255"/>
                    </w:trPr>
                    <w:tc>
                      <w:tcPr>
                        <w:tcW w:w="940" w:type="dxa"/>
                        <w:tcBorders>
                          <w:top w:val="nil"/>
                          <w:left w:val="nil"/>
                          <w:bottom w:val="nil"/>
                          <w:right w:val="nil"/>
                        </w:tcBorders>
                        <w:noWrap/>
                        <w:vAlign w:val="bottom"/>
                        <w:hideMark/>
                      </w:tcPr>
                      <w:p w14:paraId="3E9043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R461</w:t>
                        </w:r>
                      </w:p>
                    </w:tc>
                    <w:tc>
                      <w:tcPr>
                        <w:tcW w:w="774" w:type="dxa"/>
                        <w:tcBorders>
                          <w:top w:val="nil"/>
                          <w:left w:val="nil"/>
                          <w:bottom w:val="nil"/>
                          <w:right w:val="nil"/>
                        </w:tcBorders>
                        <w:noWrap/>
                        <w:vAlign w:val="bottom"/>
                        <w:hideMark/>
                      </w:tcPr>
                      <w:p w14:paraId="3F84B4A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37</w:t>
                        </w:r>
                      </w:p>
                    </w:tc>
                    <w:tc>
                      <w:tcPr>
                        <w:tcW w:w="6562" w:type="dxa"/>
                        <w:tcBorders>
                          <w:top w:val="nil"/>
                          <w:left w:val="nil"/>
                          <w:bottom w:val="nil"/>
                          <w:right w:val="nil"/>
                        </w:tcBorders>
                        <w:noWrap/>
                        <w:vAlign w:val="bottom"/>
                        <w:hideMark/>
                      </w:tcPr>
                      <w:p w14:paraId="6114686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Ostale naknade iz proračuna u novcu</w:t>
                        </w:r>
                      </w:p>
                    </w:tc>
                    <w:tc>
                      <w:tcPr>
                        <w:tcW w:w="1557" w:type="dxa"/>
                        <w:tcBorders>
                          <w:top w:val="nil"/>
                          <w:left w:val="nil"/>
                          <w:bottom w:val="nil"/>
                          <w:right w:val="nil"/>
                        </w:tcBorders>
                        <w:noWrap/>
                        <w:vAlign w:val="bottom"/>
                        <w:hideMark/>
                      </w:tcPr>
                      <w:p w14:paraId="66F7090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10.375,00</w:t>
                        </w:r>
                      </w:p>
                    </w:tc>
                    <w:tc>
                      <w:tcPr>
                        <w:tcW w:w="1482" w:type="dxa"/>
                        <w:tcBorders>
                          <w:top w:val="nil"/>
                          <w:left w:val="nil"/>
                          <w:bottom w:val="nil"/>
                          <w:right w:val="nil"/>
                        </w:tcBorders>
                        <w:noWrap/>
                        <w:vAlign w:val="bottom"/>
                        <w:hideMark/>
                      </w:tcPr>
                      <w:p w14:paraId="2E22D6F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-3.375,00</w:t>
                        </w:r>
                      </w:p>
                    </w:tc>
                    <w:tc>
                      <w:tcPr>
                        <w:tcW w:w="1105" w:type="dxa"/>
                        <w:tcBorders>
                          <w:top w:val="nil"/>
                          <w:left w:val="nil"/>
                          <w:bottom w:val="nil"/>
                          <w:right w:val="nil"/>
                        </w:tcBorders>
                        <w:noWrap/>
                        <w:vAlign w:val="bottom"/>
                        <w:hideMark/>
                      </w:tcPr>
                      <w:p w14:paraId="099DB81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-32,53</w:t>
                        </w:r>
                      </w:p>
                    </w:tc>
                    <w:tc>
                      <w:tcPr>
                        <w:tcW w:w="1131" w:type="dxa"/>
                        <w:tcBorders>
                          <w:top w:val="nil"/>
                          <w:left w:val="nil"/>
                          <w:bottom w:val="nil"/>
                          <w:right w:val="nil"/>
                        </w:tcBorders>
                        <w:noWrap/>
                        <w:vAlign w:val="bottom"/>
                        <w:hideMark/>
                      </w:tcPr>
                      <w:p w14:paraId="02AD30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7.000,00</w:t>
                        </w:r>
                      </w:p>
                    </w:tc>
                  </w:tr>
                  <w:tr w:rsidR="0050724B" w:rsidRPr="0050724B" w14:paraId="6E53127F"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21B4B2B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1008 Održavanje komunalne infrastrukture</w:t>
                        </w:r>
                      </w:p>
                    </w:tc>
                    <w:tc>
                      <w:tcPr>
                        <w:tcW w:w="1557" w:type="dxa"/>
                        <w:tcBorders>
                          <w:top w:val="nil"/>
                          <w:left w:val="nil"/>
                          <w:bottom w:val="nil"/>
                          <w:right w:val="nil"/>
                        </w:tcBorders>
                        <w:shd w:val="clear" w:color="000000" w:fill="9999FF"/>
                        <w:noWrap/>
                        <w:vAlign w:val="bottom"/>
                        <w:hideMark/>
                      </w:tcPr>
                      <w:p w14:paraId="2C38AD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98.818,00</w:t>
                        </w:r>
                      </w:p>
                    </w:tc>
                    <w:tc>
                      <w:tcPr>
                        <w:tcW w:w="1482" w:type="dxa"/>
                        <w:tcBorders>
                          <w:top w:val="nil"/>
                          <w:left w:val="nil"/>
                          <w:bottom w:val="nil"/>
                          <w:right w:val="nil"/>
                        </w:tcBorders>
                        <w:shd w:val="clear" w:color="000000" w:fill="9999FF"/>
                        <w:noWrap/>
                        <w:vAlign w:val="bottom"/>
                        <w:hideMark/>
                      </w:tcPr>
                      <w:p w14:paraId="15643ED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-4.500,96</w:t>
                        </w:r>
                      </w:p>
                    </w:tc>
                    <w:tc>
                      <w:tcPr>
                        <w:tcW w:w="1105" w:type="dxa"/>
                        <w:tcBorders>
                          <w:top w:val="nil"/>
                          <w:left w:val="nil"/>
                          <w:bottom w:val="nil"/>
                          <w:right w:val="nil"/>
                        </w:tcBorders>
                        <w:shd w:val="clear" w:color="000000" w:fill="9999FF"/>
                        <w:noWrap/>
                        <w:vAlign w:val="bottom"/>
                        <w:hideMark/>
                      </w:tcPr>
                      <w:p w14:paraId="41CAD0C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-4,55</w:t>
                        </w:r>
                      </w:p>
                    </w:tc>
                    <w:tc>
                      <w:tcPr>
                        <w:tcW w:w="1131" w:type="dxa"/>
                        <w:tcBorders>
                          <w:top w:val="nil"/>
                          <w:left w:val="nil"/>
                          <w:bottom w:val="nil"/>
                          <w:right w:val="nil"/>
                        </w:tcBorders>
                        <w:shd w:val="clear" w:color="000000" w:fill="9999FF"/>
                        <w:noWrap/>
                        <w:vAlign w:val="bottom"/>
                        <w:hideMark/>
                      </w:tcPr>
                      <w:p w14:paraId="1CB8885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94.317,04</w:t>
                        </w:r>
                      </w:p>
                    </w:tc>
                  </w:tr>
                  <w:tr w:rsidR="0050724B" w:rsidRPr="0050724B" w14:paraId="51233FBA"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03F9886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Javna rasvjeta</w:t>
                        </w:r>
                      </w:p>
                    </w:tc>
                    <w:tc>
                      <w:tcPr>
                        <w:tcW w:w="1557" w:type="dxa"/>
                        <w:tcBorders>
                          <w:top w:val="nil"/>
                          <w:left w:val="nil"/>
                          <w:bottom w:val="nil"/>
                          <w:right w:val="nil"/>
                        </w:tcBorders>
                        <w:shd w:val="clear" w:color="000000" w:fill="CCCCFF"/>
                        <w:noWrap/>
                        <w:vAlign w:val="bottom"/>
                        <w:hideMark/>
                      </w:tcPr>
                      <w:p w14:paraId="16F196A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33.688,00</w:t>
                        </w:r>
                      </w:p>
                    </w:tc>
                    <w:tc>
                      <w:tcPr>
                        <w:tcW w:w="1482" w:type="dxa"/>
                        <w:tcBorders>
                          <w:top w:val="nil"/>
                          <w:left w:val="nil"/>
                          <w:bottom w:val="nil"/>
                          <w:right w:val="nil"/>
                        </w:tcBorders>
                        <w:shd w:val="clear" w:color="000000" w:fill="CCCCFF"/>
                        <w:noWrap/>
                        <w:vAlign w:val="bottom"/>
                        <w:hideMark/>
                      </w:tcPr>
                      <w:p w14:paraId="4D2C6A7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CCCCFF"/>
                        <w:noWrap/>
                        <w:vAlign w:val="bottom"/>
                        <w:hideMark/>
                      </w:tcPr>
                      <w:p w14:paraId="3BFD38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-14,84</w:t>
                        </w:r>
                      </w:p>
                    </w:tc>
                    <w:tc>
                      <w:tcPr>
                        <w:tcW w:w="1131" w:type="dxa"/>
                        <w:tcBorders>
                          <w:top w:val="nil"/>
                          <w:left w:val="nil"/>
                          <w:bottom w:val="nil"/>
                          <w:right w:val="nil"/>
                        </w:tcBorders>
                        <w:shd w:val="clear" w:color="000000" w:fill="CCCCFF"/>
                        <w:noWrap/>
                        <w:vAlign w:val="bottom"/>
                        <w:hideMark/>
                      </w:tcPr>
                      <w:p w14:paraId="7C5E85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r>
                  <w:tr w:rsidR="0050724B" w:rsidRPr="0050724B" w14:paraId="417274A6"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5050B41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431990F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FFFF99"/>
                        <w:noWrap/>
                        <w:vAlign w:val="bottom"/>
                        <w:hideMark/>
                      </w:tcPr>
                      <w:p w14:paraId="46DA95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FFFF99"/>
                        <w:noWrap/>
                        <w:vAlign w:val="bottom"/>
                        <w:hideMark/>
                      </w:tcPr>
                      <w:p w14:paraId="4AB051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693C18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3BE73D3"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EF1CF4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7DAADC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00CCFF"/>
                        <w:noWrap/>
                        <w:vAlign w:val="bottom"/>
                        <w:hideMark/>
                      </w:tcPr>
                      <w:p w14:paraId="1EE262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00CCFF"/>
                        <w:noWrap/>
                        <w:vAlign w:val="bottom"/>
                        <w:hideMark/>
                      </w:tcPr>
                      <w:p w14:paraId="6DEC72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22E7DAB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7CEC5EFC"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C6E3B3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064 Ulična rasvjeta</w:t>
                        </w:r>
                      </w:p>
                    </w:tc>
                    <w:tc>
                      <w:tcPr>
                        <w:tcW w:w="1557" w:type="dxa"/>
                        <w:tcBorders>
                          <w:top w:val="nil"/>
                          <w:left w:val="nil"/>
                          <w:bottom w:val="nil"/>
                          <w:right w:val="nil"/>
                        </w:tcBorders>
                        <w:shd w:val="clear" w:color="000000" w:fill="00FFFF"/>
                        <w:noWrap/>
                        <w:vAlign w:val="bottom"/>
                        <w:hideMark/>
                      </w:tcPr>
                      <w:p w14:paraId="1BE2BD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00FFFF"/>
                        <w:noWrap/>
                        <w:vAlign w:val="bottom"/>
                        <w:hideMark/>
                      </w:tcPr>
                      <w:p w14:paraId="6498D9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00FFFF"/>
                        <w:noWrap/>
                        <w:vAlign w:val="bottom"/>
                        <w:hideMark/>
                      </w:tcPr>
                      <w:p w14:paraId="56CB0D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46D1E2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26F1F7A"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304D2C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0640 Ulična rasvjeta</w:t>
                        </w:r>
                      </w:p>
                    </w:tc>
                    <w:tc>
                      <w:tcPr>
                        <w:tcW w:w="1557" w:type="dxa"/>
                        <w:tcBorders>
                          <w:top w:val="nil"/>
                          <w:left w:val="nil"/>
                          <w:bottom w:val="nil"/>
                          <w:right w:val="nil"/>
                        </w:tcBorders>
                        <w:shd w:val="clear" w:color="000000" w:fill="CCFFFF"/>
                        <w:noWrap/>
                        <w:vAlign w:val="bottom"/>
                        <w:hideMark/>
                      </w:tcPr>
                      <w:p w14:paraId="3B15C42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CCFFFF"/>
                        <w:noWrap/>
                        <w:vAlign w:val="bottom"/>
                        <w:hideMark/>
                      </w:tcPr>
                      <w:p w14:paraId="4D11D83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CCFFFF"/>
                        <w:noWrap/>
                        <w:vAlign w:val="bottom"/>
                        <w:hideMark/>
                      </w:tcPr>
                      <w:p w14:paraId="409F9E1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46811E2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92FD417" w14:textId="77777777" w:rsidTr="0050724B">
                    <w:trPr>
                      <w:trHeight w:val="255"/>
                    </w:trPr>
                    <w:tc>
                      <w:tcPr>
                        <w:tcW w:w="940" w:type="dxa"/>
                        <w:tcBorders>
                          <w:top w:val="nil"/>
                          <w:left w:val="nil"/>
                          <w:bottom w:val="nil"/>
                          <w:right w:val="nil"/>
                        </w:tcBorders>
                        <w:noWrap/>
                        <w:vAlign w:val="bottom"/>
                        <w:hideMark/>
                      </w:tcPr>
                      <w:p w14:paraId="5C176C93"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9AD3AC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5B4323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CF8417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5.000,00</w:t>
                        </w:r>
                      </w:p>
                    </w:tc>
                    <w:tc>
                      <w:tcPr>
                        <w:tcW w:w="1482" w:type="dxa"/>
                        <w:tcBorders>
                          <w:top w:val="nil"/>
                          <w:left w:val="nil"/>
                          <w:bottom w:val="nil"/>
                          <w:right w:val="nil"/>
                        </w:tcBorders>
                        <w:noWrap/>
                        <w:vAlign w:val="bottom"/>
                        <w:hideMark/>
                      </w:tcPr>
                      <w:p w14:paraId="5AF4ADB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-5.000,00</w:t>
                        </w:r>
                      </w:p>
                    </w:tc>
                    <w:tc>
                      <w:tcPr>
                        <w:tcW w:w="1105" w:type="dxa"/>
                        <w:tcBorders>
                          <w:top w:val="nil"/>
                          <w:left w:val="nil"/>
                          <w:bottom w:val="nil"/>
                          <w:right w:val="nil"/>
                        </w:tcBorders>
                        <w:noWrap/>
                        <w:vAlign w:val="bottom"/>
                        <w:hideMark/>
                      </w:tcPr>
                      <w:p w14:paraId="77B897D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7FA6484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0820D6F6" w14:textId="77777777" w:rsidTr="0050724B">
                    <w:trPr>
                      <w:trHeight w:val="255"/>
                    </w:trPr>
                    <w:tc>
                      <w:tcPr>
                        <w:tcW w:w="940" w:type="dxa"/>
                        <w:tcBorders>
                          <w:top w:val="nil"/>
                          <w:left w:val="nil"/>
                          <w:bottom w:val="nil"/>
                          <w:right w:val="nil"/>
                        </w:tcBorders>
                        <w:noWrap/>
                        <w:vAlign w:val="bottom"/>
                        <w:hideMark/>
                      </w:tcPr>
                      <w:p w14:paraId="2AE8396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9EF872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520AF5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31F49EF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482" w:type="dxa"/>
                        <w:tcBorders>
                          <w:top w:val="nil"/>
                          <w:left w:val="nil"/>
                          <w:bottom w:val="nil"/>
                          <w:right w:val="nil"/>
                        </w:tcBorders>
                        <w:noWrap/>
                        <w:vAlign w:val="bottom"/>
                        <w:hideMark/>
                      </w:tcPr>
                      <w:p w14:paraId="1082255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105" w:type="dxa"/>
                        <w:tcBorders>
                          <w:top w:val="nil"/>
                          <w:left w:val="nil"/>
                          <w:bottom w:val="nil"/>
                          <w:right w:val="nil"/>
                        </w:tcBorders>
                        <w:noWrap/>
                        <w:vAlign w:val="bottom"/>
                        <w:hideMark/>
                      </w:tcPr>
                      <w:p w14:paraId="6BDF77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77014E2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CFA8F36" w14:textId="77777777" w:rsidTr="0050724B">
                    <w:trPr>
                      <w:trHeight w:val="255"/>
                    </w:trPr>
                    <w:tc>
                      <w:tcPr>
                        <w:tcW w:w="940" w:type="dxa"/>
                        <w:tcBorders>
                          <w:top w:val="nil"/>
                          <w:left w:val="nil"/>
                          <w:bottom w:val="nil"/>
                          <w:right w:val="nil"/>
                        </w:tcBorders>
                        <w:noWrap/>
                        <w:vAlign w:val="bottom"/>
                        <w:hideMark/>
                      </w:tcPr>
                      <w:p w14:paraId="6EE3614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R480</w:t>
                        </w:r>
                      </w:p>
                    </w:tc>
                    <w:tc>
                      <w:tcPr>
                        <w:tcW w:w="774" w:type="dxa"/>
                        <w:tcBorders>
                          <w:top w:val="nil"/>
                          <w:left w:val="nil"/>
                          <w:bottom w:val="nil"/>
                          <w:right w:val="nil"/>
                        </w:tcBorders>
                        <w:noWrap/>
                        <w:vAlign w:val="bottom"/>
                        <w:hideMark/>
                      </w:tcPr>
                      <w:p w14:paraId="2417A65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A54AD9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Plan javne rasvjete Općine Dubravica</w:t>
                        </w:r>
                      </w:p>
                    </w:tc>
                    <w:tc>
                      <w:tcPr>
                        <w:tcW w:w="1557" w:type="dxa"/>
                        <w:tcBorders>
                          <w:top w:val="nil"/>
                          <w:left w:val="nil"/>
                          <w:bottom w:val="nil"/>
                          <w:right w:val="nil"/>
                        </w:tcBorders>
                        <w:noWrap/>
                        <w:vAlign w:val="bottom"/>
                        <w:hideMark/>
                      </w:tcPr>
                      <w:p w14:paraId="5D9397B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482" w:type="dxa"/>
                        <w:tcBorders>
                          <w:top w:val="nil"/>
                          <w:left w:val="nil"/>
                          <w:bottom w:val="nil"/>
                          <w:right w:val="nil"/>
                        </w:tcBorders>
                        <w:noWrap/>
                        <w:vAlign w:val="bottom"/>
                        <w:hideMark/>
                      </w:tcPr>
                      <w:p w14:paraId="022F89D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105" w:type="dxa"/>
                        <w:tcBorders>
                          <w:top w:val="nil"/>
                          <w:left w:val="nil"/>
                          <w:bottom w:val="nil"/>
                          <w:right w:val="nil"/>
                        </w:tcBorders>
                        <w:noWrap/>
                        <w:vAlign w:val="bottom"/>
                        <w:hideMark/>
                      </w:tcPr>
                      <w:p w14:paraId="74C6DDF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C3DE15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490BFCC"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354E4D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1ADB8D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c>
                      <w:tcPr>
                        <w:tcW w:w="1482" w:type="dxa"/>
                        <w:tcBorders>
                          <w:top w:val="nil"/>
                          <w:left w:val="nil"/>
                          <w:bottom w:val="nil"/>
                          <w:right w:val="nil"/>
                        </w:tcBorders>
                        <w:shd w:val="clear" w:color="000000" w:fill="FFFF99"/>
                        <w:noWrap/>
                        <w:vAlign w:val="bottom"/>
                        <w:hideMark/>
                      </w:tcPr>
                      <w:p w14:paraId="73D15F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42408A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4118841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r>
                  <w:tr w:rsidR="0050724B" w:rsidRPr="0050724B" w14:paraId="2B16342C"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01AD39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403449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c>
                      <w:tcPr>
                        <w:tcW w:w="1482" w:type="dxa"/>
                        <w:tcBorders>
                          <w:top w:val="nil"/>
                          <w:left w:val="nil"/>
                          <w:bottom w:val="nil"/>
                          <w:right w:val="nil"/>
                        </w:tcBorders>
                        <w:shd w:val="clear" w:color="000000" w:fill="00CCFF"/>
                        <w:noWrap/>
                        <w:vAlign w:val="bottom"/>
                        <w:hideMark/>
                      </w:tcPr>
                      <w:p w14:paraId="310515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2B258A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5A4F30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r>
                  <w:tr w:rsidR="0050724B" w:rsidRPr="0050724B" w14:paraId="2866C725"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DDC378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064 Ulična rasvjeta</w:t>
                        </w:r>
                      </w:p>
                    </w:tc>
                    <w:tc>
                      <w:tcPr>
                        <w:tcW w:w="1557" w:type="dxa"/>
                        <w:tcBorders>
                          <w:top w:val="nil"/>
                          <w:left w:val="nil"/>
                          <w:bottom w:val="nil"/>
                          <w:right w:val="nil"/>
                        </w:tcBorders>
                        <w:shd w:val="clear" w:color="000000" w:fill="00FFFF"/>
                        <w:noWrap/>
                        <w:vAlign w:val="bottom"/>
                        <w:hideMark/>
                      </w:tcPr>
                      <w:p w14:paraId="544C05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c>
                      <w:tcPr>
                        <w:tcW w:w="1482" w:type="dxa"/>
                        <w:tcBorders>
                          <w:top w:val="nil"/>
                          <w:left w:val="nil"/>
                          <w:bottom w:val="nil"/>
                          <w:right w:val="nil"/>
                        </w:tcBorders>
                        <w:shd w:val="clear" w:color="000000" w:fill="00FFFF"/>
                        <w:noWrap/>
                        <w:vAlign w:val="bottom"/>
                        <w:hideMark/>
                      </w:tcPr>
                      <w:p w14:paraId="037E9AB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2B022EC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0DCA63E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r>
                  <w:tr w:rsidR="0050724B" w:rsidRPr="0050724B" w14:paraId="46671F6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9F29B7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0640 Ulična rasvjeta</w:t>
                        </w:r>
                      </w:p>
                    </w:tc>
                    <w:tc>
                      <w:tcPr>
                        <w:tcW w:w="1557" w:type="dxa"/>
                        <w:tcBorders>
                          <w:top w:val="nil"/>
                          <w:left w:val="nil"/>
                          <w:bottom w:val="nil"/>
                          <w:right w:val="nil"/>
                        </w:tcBorders>
                        <w:shd w:val="clear" w:color="000000" w:fill="CCFFFF"/>
                        <w:noWrap/>
                        <w:vAlign w:val="bottom"/>
                        <w:hideMark/>
                      </w:tcPr>
                      <w:p w14:paraId="3B426FC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c>
                      <w:tcPr>
                        <w:tcW w:w="1482" w:type="dxa"/>
                        <w:tcBorders>
                          <w:top w:val="nil"/>
                          <w:left w:val="nil"/>
                          <w:bottom w:val="nil"/>
                          <w:right w:val="nil"/>
                        </w:tcBorders>
                        <w:shd w:val="clear" w:color="000000" w:fill="CCFFFF"/>
                        <w:noWrap/>
                        <w:vAlign w:val="bottom"/>
                        <w:hideMark/>
                      </w:tcPr>
                      <w:p w14:paraId="7EC71FC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381BD4A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1EB951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28.688,00</w:t>
                        </w:r>
                      </w:p>
                    </w:tc>
                  </w:tr>
                  <w:tr w:rsidR="0050724B" w:rsidRPr="0050724B" w14:paraId="09F2308C" w14:textId="77777777" w:rsidTr="0050724B">
                    <w:trPr>
                      <w:trHeight w:val="255"/>
                    </w:trPr>
                    <w:tc>
                      <w:tcPr>
                        <w:tcW w:w="940" w:type="dxa"/>
                        <w:tcBorders>
                          <w:top w:val="nil"/>
                          <w:left w:val="nil"/>
                          <w:bottom w:val="nil"/>
                          <w:right w:val="nil"/>
                        </w:tcBorders>
                        <w:noWrap/>
                        <w:vAlign w:val="bottom"/>
                        <w:hideMark/>
                      </w:tcPr>
                      <w:p w14:paraId="7D2CE81E"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ED1B31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DD084A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137DA17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28.688,00</w:t>
                        </w:r>
                      </w:p>
                    </w:tc>
                    <w:tc>
                      <w:tcPr>
                        <w:tcW w:w="1482" w:type="dxa"/>
                        <w:tcBorders>
                          <w:top w:val="nil"/>
                          <w:left w:val="nil"/>
                          <w:bottom w:val="nil"/>
                          <w:right w:val="nil"/>
                        </w:tcBorders>
                        <w:noWrap/>
                        <w:vAlign w:val="bottom"/>
                        <w:hideMark/>
                      </w:tcPr>
                      <w:p w14:paraId="55A8C8F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4732B16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7ECC980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28.688,00</w:t>
                        </w:r>
                      </w:p>
                    </w:tc>
                  </w:tr>
                  <w:tr w:rsidR="0050724B" w:rsidRPr="0050724B" w14:paraId="5C4B6828" w14:textId="77777777" w:rsidTr="0050724B">
                    <w:trPr>
                      <w:trHeight w:val="255"/>
                    </w:trPr>
                    <w:tc>
                      <w:tcPr>
                        <w:tcW w:w="940" w:type="dxa"/>
                        <w:tcBorders>
                          <w:top w:val="nil"/>
                          <w:left w:val="nil"/>
                          <w:bottom w:val="nil"/>
                          <w:right w:val="nil"/>
                        </w:tcBorders>
                        <w:noWrap/>
                        <w:vAlign w:val="bottom"/>
                        <w:hideMark/>
                      </w:tcPr>
                      <w:p w14:paraId="2B3D2E39"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6522FF7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AB08D3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32266E4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28.688,00</w:t>
                        </w:r>
                      </w:p>
                    </w:tc>
                    <w:tc>
                      <w:tcPr>
                        <w:tcW w:w="1482" w:type="dxa"/>
                        <w:tcBorders>
                          <w:top w:val="nil"/>
                          <w:left w:val="nil"/>
                          <w:bottom w:val="nil"/>
                          <w:right w:val="nil"/>
                        </w:tcBorders>
                        <w:noWrap/>
                        <w:vAlign w:val="bottom"/>
                        <w:hideMark/>
                      </w:tcPr>
                      <w:p w14:paraId="0761072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05B9AC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54DFF6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28.688,00</w:t>
                        </w:r>
                      </w:p>
                    </w:tc>
                  </w:tr>
                  <w:tr w:rsidR="0050724B" w:rsidRPr="0050724B" w14:paraId="68F253BA" w14:textId="77777777" w:rsidTr="0050724B">
                    <w:trPr>
                      <w:trHeight w:val="255"/>
                    </w:trPr>
                    <w:tc>
                      <w:tcPr>
                        <w:tcW w:w="940" w:type="dxa"/>
                        <w:tcBorders>
                          <w:top w:val="nil"/>
                          <w:left w:val="nil"/>
                          <w:bottom w:val="nil"/>
                          <w:right w:val="nil"/>
                        </w:tcBorders>
                        <w:noWrap/>
                        <w:vAlign w:val="bottom"/>
                        <w:hideMark/>
                      </w:tcPr>
                      <w:p w14:paraId="53E7B5A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R082A-1</w:t>
                        </w:r>
                      </w:p>
                    </w:tc>
                    <w:tc>
                      <w:tcPr>
                        <w:tcW w:w="774" w:type="dxa"/>
                        <w:tcBorders>
                          <w:top w:val="nil"/>
                          <w:left w:val="nil"/>
                          <w:bottom w:val="nil"/>
                          <w:right w:val="nil"/>
                        </w:tcBorders>
                        <w:noWrap/>
                        <w:vAlign w:val="bottom"/>
                        <w:hideMark/>
                      </w:tcPr>
                      <w:p w14:paraId="7B30897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016136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Električna energija - javna rasvjeta</w:t>
                        </w:r>
                      </w:p>
                    </w:tc>
                    <w:tc>
                      <w:tcPr>
                        <w:tcW w:w="1557" w:type="dxa"/>
                        <w:tcBorders>
                          <w:top w:val="nil"/>
                          <w:left w:val="nil"/>
                          <w:bottom w:val="nil"/>
                          <w:right w:val="nil"/>
                        </w:tcBorders>
                        <w:noWrap/>
                        <w:vAlign w:val="bottom"/>
                        <w:hideMark/>
                      </w:tcPr>
                      <w:p w14:paraId="39F38F1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9.048,00</w:t>
                        </w:r>
                      </w:p>
                    </w:tc>
                    <w:tc>
                      <w:tcPr>
                        <w:tcW w:w="1482" w:type="dxa"/>
                        <w:tcBorders>
                          <w:top w:val="nil"/>
                          <w:left w:val="nil"/>
                          <w:bottom w:val="nil"/>
                          <w:right w:val="nil"/>
                        </w:tcBorders>
                        <w:noWrap/>
                        <w:vAlign w:val="bottom"/>
                        <w:hideMark/>
                      </w:tcPr>
                      <w:p w14:paraId="4FC641E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03DBD44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36B5D9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9.048,00</w:t>
                        </w:r>
                      </w:p>
                    </w:tc>
                  </w:tr>
                  <w:tr w:rsidR="0050724B" w:rsidRPr="0050724B" w14:paraId="4C0FA01B" w14:textId="77777777" w:rsidTr="0050724B">
                    <w:trPr>
                      <w:trHeight w:val="255"/>
                    </w:trPr>
                    <w:tc>
                      <w:tcPr>
                        <w:tcW w:w="940" w:type="dxa"/>
                        <w:tcBorders>
                          <w:top w:val="nil"/>
                          <w:left w:val="nil"/>
                          <w:bottom w:val="nil"/>
                          <w:right w:val="nil"/>
                        </w:tcBorders>
                        <w:noWrap/>
                        <w:vAlign w:val="bottom"/>
                        <w:hideMark/>
                      </w:tcPr>
                      <w:p w14:paraId="3382F9A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R084-1</w:t>
                        </w:r>
                      </w:p>
                    </w:tc>
                    <w:tc>
                      <w:tcPr>
                        <w:tcW w:w="774" w:type="dxa"/>
                        <w:tcBorders>
                          <w:top w:val="nil"/>
                          <w:left w:val="nil"/>
                          <w:bottom w:val="nil"/>
                          <w:right w:val="nil"/>
                        </w:tcBorders>
                        <w:noWrap/>
                        <w:vAlign w:val="bottom"/>
                        <w:hideMark/>
                      </w:tcPr>
                      <w:p w14:paraId="42B0A23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D4CA97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javne rasvjete</w:t>
                        </w:r>
                      </w:p>
                    </w:tc>
                    <w:tc>
                      <w:tcPr>
                        <w:tcW w:w="1557" w:type="dxa"/>
                        <w:tcBorders>
                          <w:top w:val="nil"/>
                          <w:left w:val="nil"/>
                          <w:bottom w:val="nil"/>
                          <w:right w:val="nil"/>
                        </w:tcBorders>
                        <w:noWrap/>
                        <w:vAlign w:val="bottom"/>
                        <w:hideMark/>
                      </w:tcPr>
                      <w:p w14:paraId="510E39F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13.000,00</w:t>
                        </w:r>
                      </w:p>
                    </w:tc>
                    <w:tc>
                      <w:tcPr>
                        <w:tcW w:w="1482" w:type="dxa"/>
                        <w:tcBorders>
                          <w:top w:val="nil"/>
                          <w:left w:val="nil"/>
                          <w:bottom w:val="nil"/>
                          <w:right w:val="nil"/>
                        </w:tcBorders>
                        <w:noWrap/>
                        <w:vAlign w:val="bottom"/>
                        <w:hideMark/>
                      </w:tcPr>
                      <w:p w14:paraId="29D346C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94EE5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2CE368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13.000,00</w:t>
                        </w:r>
                      </w:p>
                    </w:tc>
                  </w:tr>
                  <w:tr w:rsidR="0050724B" w:rsidRPr="0050724B" w14:paraId="05ABE87D" w14:textId="77777777" w:rsidTr="0050724B">
                    <w:trPr>
                      <w:trHeight w:val="255"/>
                    </w:trPr>
                    <w:tc>
                      <w:tcPr>
                        <w:tcW w:w="940" w:type="dxa"/>
                        <w:tcBorders>
                          <w:top w:val="nil"/>
                          <w:left w:val="nil"/>
                          <w:bottom w:val="nil"/>
                          <w:right w:val="nil"/>
                        </w:tcBorders>
                        <w:noWrap/>
                        <w:vAlign w:val="bottom"/>
                        <w:hideMark/>
                      </w:tcPr>
                      <w:p w14:paraId="0E7E005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R284A1</w:t>
                        </w:r>
                      </w:p>
                    </w:tc>
                    <w:tc>
                      <w:tcPr>
                        <w:tcW w:w="774" w:type="dxa"/>
                        <w:tcBorders>
                          <w:top w:val="nil"/>
                          <w:left w:val="nil"/>
                          <w:bottom w:val="nil"/>
                          <w:right w:val="nil"/>
                        </w:tcBorders>
                        <w:noWrap/>
                        <w:vAlign w:val="bottom"/>
                        <w:hideMark/>
                      </w:tcPr>
                      <w:p w14:paraId="12DF6C2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0452BF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Energetska usluga NEWLIGHT</w:t>
                        </w:r>
                      </w:p>
                    </w:tc>
                    <w:tc>
                      <w:tcPr>
                        <w:tcW w:w="1557" w:type="dxa"/>
                        <w:tcBorders>
                          <w:top w:val="nil"/>
                          <w:left w:val="nil"/>
                          <w:bottom w:val="nil"/>
                          <w:right w:val="nil"/>
                        </w:tcBorders>
                        <w:noWrap/>
                        <w:vAlign w:val="bottom"/>
                        <w:hideMark/>
                      </w:tcPr>
                      <w:p w14:paraId="18B4C9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6.640,00</w:t>
                        </w:r>
                      </w:p>
                    </w:tc>
                    <w:tc>
                      <w:tcPr>
                        <w:tcW w:w="1482" w:type="dxa"/>
                        <w:tcBorders>
                          <w:top w:val="nil"/>
                          <w:left w:val="nil"/>
                          <w:bottom w:val="nil"/>
                          <w:right w:val="nil"/>
                        </w:tcBorders>
                        <w:noWrap/>
                        <w:vAlign w:val="bottom"/>
                        <w:hideMark/>
                      </w:tcPr>
                      <w:p w14:paraId="6AA0FA0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CA4895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0F352A7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6.640,00</w:t>
                        </w:r>
                      </w:p>
                    </w:tc>
                  </w:tr>
                  <w:tr w:rsidR="0050724B" w:rsidRPr="0050724B" w14:paraId="4163B105"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2F02A62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A100002 Održavanje javnih površina, građevina javne namjene, kanala oborinske odvodnje</w:t>
                        </w:r>
                      </w:p>
                    </w:tc>
                    <w:tc>
                      <w:tcPr>
                        <w:tcW w:w="1557" w:type="dxa"/>
                        <w:tcBorders>
                          <w:top w:val="nil"/>
                          <w:left w:val="nil"/>
                          <w:bottom w:val="nil"/>
                          <w:right w:val="nil"/>
                        </w:tcBorders>
                        <w:shd w:val="clear" w:color="000000" w:fill="CCCCFF"/>
                        <w:noWrap/>
                        <w:vAlign w:val="bottom"/>
                        <w:hideMark/>
                      </w:tcPr>
                      <w:p w14:paraId="13ADF0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16.557,00</w:t>
                        </w:r>
                      </w:p>
                    </w:tc>
                    <w:tc>
                      <w:tcPr>
                        <w:tcW w:w="1482" w:type="dxa"/>
                        <w:tcBorders>
                          <w:top w:val="nil"/>
                          <w:left w:val="nil"/>
                          <w:bottom w:val="nil"/>
                          <w:right w:val="nil"/>
                        </w:tcBorders>
                        <w:shd w:val="clear" w:color="000000" w:fill="CCCCFF"/>
                        <w:noWrap/>
                        <w:vAlign w:val="bottom"/>
                        <w:hideMark/>
                      </w:tcPr>
                      <w:p w14:paraId="13027E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7.500,79</w:t>
                        </w:r>
                      </w:p>
                    </w:tc>
                    <w:tc>
                      <w:tcPr>
                        <w:tcW w:w="1105" w:type="dxa"/>
                        <w:tcBorders>
                          <w:top w:val="nil"/>
                          <w:left w:val="nil"/>
                          <w:bottom w:val="nil"/>
                          <w:right w:val="nil"/>
                        </w:tcBorders>
                        <w:shd w:val="clear" w:color="000000" w:fill="CCCCFF"/>
                        <w:noWrap/>
                        <w:vAlign w:val="bottom"/>
                        <w:hideMark/>
                      </w:tcPr>
                      <w:p w14:paraId="61BB48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45,30</w:t>
                        </w:r>
                      </w:p>
                    </w:tc>
                    <w:tc>
                      <w:tcPr>
                        <w:tcW w:w="1131" w:type="dxa"/>
                        <w:tcBorders>
                          <w:top w:val="nil"/>
                          <w:left w:val="nil"/>
                          <w:bottom w:val="nil"/>
                          <w:right w:val="nil"/>
                        </w:tcBorders>
                        <w:shd w:val="clear" w:color="000000" w:fill="CCCCFF"/>
                        <w:noWrap/>
                        <w:vAlign w:val="bottom"/>
                        <w:hideMark/>
                      </w:tcPr>
                      <w:p w14:paraId="68E557B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24.057,79</w:t>
                        </w:r>
                      </w:p>
                    </w:tc>
                  </w:tr>
                  <w:tr w:rsidR="0050724B" w:rsidRPr="0050724B" w14:paraId="09D8556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88AF1F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571992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12.260,00</w:t>
                        </w:r>
                      </w:p>
                    </w:tc>
                    <w:tc>
                      <w:tcPr>
                        <w:tcW w:w="1482" w:type="dxa"/>
                        <w:tcBorders>
                          <w:top w:val="nil"/>
                          <w:left w:val="nil"/>
                          <w:bottom w:val="nil"/>
                          <w:right w:val="nil"/>
                        </w:tcBorders>
                        <w:shd w:val="clear" w:color="000000" w:fill="FFFF99"/>
                        <w:noWrap/>
                        <w:vAlign w:val="bottom"/>
                        <w:hideMark/>
                      </w:tcPr>
                      <w:p w14:paraId="220E24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7.633,79</w:t>
                        </w:r>
                      </w:p>
                    </w:tc>
                    <w:tc>
                      <w:tcPr>
                        <w:tcW w:w="1105" w:type="dxa"/>
                        <w:tcBorders>
                          <w:top w:val="nil"/>
                          <w:left w:val="nil"/>
                          <w:bottom w:val="nil"/>
                          <w:right w:val="nil"/>
                        </w:tcBorders>
                        <w:shd w:val="clear" w:color="000000" w:fill="FFFF99"/>
                        <w:noWrap/>
                        <w:vAlign w:val="bottom"/>
                        <w:hideMark/>
                      </w:tcPr>
                      <w:p w14:paraId="13924B8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62,27</w:t>
                        </w:r>
                      </w:p>
                    </w:tc>
                    <w:tc>
                      <w:tcPr>
                        <w:tcW w:w="1131" w:type="dxa"/>
                        <w:tcBorders>
                          <w:top w:val="nil"/>
                          <w:left w:val="nil"/>
                          <w:bottom w:val="nil"/>
                          <w:right w:val="nil"/>
                        </w:tcBorders>
                        <w:shd w:val="clear" w:color="000000" w:fill="FFFF99"/>
                        <w:noWrap/>
                        <w:vAlign w:val="bottom"/>
                        <w:hideMark/>
                      </w:tcPr>
                      <w:p w14:paraId="6E673E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19.893,79</w:t>
                        </w:r>
                      </w:p>
                    </w:tc>
                  </w:tr>
                  <w:tr w:rsidR="0050724B" w:rsidRPr="0050724B" w14:paraId="5C2EDB43"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B51660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0CC4D0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12.260,00</w:t>
                        </w:r>
                      </w:p>
                    </w:tc>
                    <w:tc>
                      <w:tcPr>
                        <w:tcW w:w="1482" w:type="dxa"/>
                        <w:tcBorders>
                          <w:top w:val="nil"/>
                          <w:left w:val="nil"/>
                          <w:bottom w:val="nil"/>
                          <w:right w:val="nil"/>
                        </w:tcBorders>
                        <w:shd w:val="clear" w:color="000000" w:fill="00CCFF"/>
                        <w:noWrap/>
                        <w:vAlign w:val="bottom"/>
                        <w:hideMark/>
                      </w:tcPr>
                      <w:p w14:paraId="757D89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7.633,79</w:t>
                        </w:r>
                      </w:p>
                    </w:tc>
                    <w:tc>
                      <w:tcPr>
                        <w:tcW w:w="1105" w:type="dxa"/>
                        <w:tcBorders>
                          <w:top w:val="nil"/>
                          <w:left w:val="nil"/>
                          <w:bottom w:val="nil"/>
                          <w:right w:val="nil"/>
                        </w:tcBorders>
                        <w:shd w:val="clear" w:color="000000" w:fill="00CCFF"/>
                        <w:noWrap/>
                        <w:vAlign w:val="bottom"/>
                        <w:hideMark/>
                      </w:tcPr>
                      <w:p w14:paraId="6C0EA0B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62,27</w:t>
                        </w:r>
                      </w:p>
                    </w:tc>
                    <w:tc>
                      <w:tcPr>
                        <w:tcW w:w="1131" w:type="dxa"/>
                        <w:tcBorders>
                          <w:top w:val="nil"/>
                          <w:left w:val="nil"/>
                          <w:bottom w:val="nil"/>
                          <w:right w:val="nil"/>
                        </w:tcBorders>
                        <w:shd w:val="clear" w:color="000000" w:fill="00CCFF"/>
                        <w:noWrap/>
                        <w:vAlign w:val="bottom"/>
                        <w:hideMark/>
                      </w:tcPr>
                      <w:p w14:paraId="0837B53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19.893,79</w:t>
                        </w:r>
                      </w:p>
                    </w:tc>
                  </w:tr>
                  <w:tr w:rsidR="0050724B" w:rsidRPr="0050724B" w14:paraId="0F7AA9F2"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C9E779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 Ekonomski poslovi koji nisu drugdje svrstani</w:t>
                        </w:r>
                      </w:p>
                    </w:tc>
                    <w:tc>
                      <w:tcPr>
                        <w:tcW w:w="1557" w:type="dxa"/>
                        <w:tcBorders>
                          <w:top w:val="nil"/>
                          <w:left w:val="nil"/>
                          <w:bottom w:val="nil"/>
                          <w:right w:val="nil"/>
                        </w:tcBorders>
                        <w:shd w:val="clear" w:color="000000" w:fill="00FFFF"/>
                        <w:noWrap/>
                        <w:vAlign w:val="bottom"/>
                        <w:hideMark/>
                      </w:tcPr>
                      <w:p w14:paraId="365F15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12.260,00</w:t>
                        </w:r>
                      </w:p>
                    </w:tc>
                    <w:tc>
                      <w:tcPr>
                        <w:tcW w:w="1482" w:type="dxa"/>
                        <w:tcBorders>
                          <w:top w:val="nil"/>
                          <w:left w:val="nil"/>
                          <w:bottom w:val="nil"/>
                          <w:right w:val="nil"/>
                        </w:tcBorders>
                        <w:shd w:val="clear" w:color="000000" w:fill="00FFFF"/>
                        <w:noWrap/>
                        <w:vAlign w:val="bottom"/>
                        <w:hideMark/>
                      </w:tcPr>
                      <w:p w14:paraId="78D259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7.633,79</w:t>
                        </w:r>
                      </w:p>
                    </w:tc>
                    <w:tc>
                      <w:tcPr>
                        <w:tcW w:w="1105" w:type="dxa"/>
                        <w:tcBorders>
                          <w:top w:val="nil"/>
                          <w:left w:val="nil"/>
                          <w:bottom w:val="nil"/>
                          <w:right w:val="nil"/>
                        </w:tcBorders>
                        <w:shd w:val="clear" w:color="000000" w:fill="00FFFF"/>
                        <w:noWrap/>
                        <w:vAlign w:val="bottom"/>
                        <w:hideMark/>
                      </w:tcPr>
                      <w:p w14:paraId="38C1E7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62,27</w:t>
                        </w:r>
                      </w:p>
                    </w:tc>
                    <w:tc>
                      <w:tcPr>
                        <w:tcW w:w="1131" w:type="dxa"/>
                        <w:tcBorders>
                          <w:top w:val="nil"/>
                          <w:left w:val="nil"/>
                          <w:bottom w:val="nil"/>
                          <w:right w:val="nil"/>
                        </w:tcBorders>
                        <w:shd w:val="clear" w:color="000000" w:fill="00FFFF"/>
                        <w:noWrap/>
                        <w:vAlign w:val="bottom"/>
                        <w:hideMark/>
                      </w:tcPr>
                      <w:p w14:paraId="01D97C1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19.893,79</w:t>
                        </w:r>
                      </w:p>
                    </w:tc>
                  </w:tr>
                  <w:tr w:rsidR="0050724B" w:rsidRPr="0050724B" w14:paraId="4005C420"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FD65AB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0490 Ekonomski poslovi koji nisu drugdje svrstani</w:t>
                        </w:r>
                      </w:p>
                    </w:tc>
                    <w:tc>
                      <w:tcPr>
                        <w:tcW w:w="1557" w:type="dxa"/>
                        <w:tcBorders>
                          <w:top w:val="nil"/>
                          <w:left w:val="nil"/>
                          <w:bottom w:val="nil"/>
                          <w:right w:val="nil"/>
                        </w:tcBorders>
                        <w:shd w:val="clear" w:color="000000" w:fill="CCFFFF"/>
                        <w:noWrap/>
                        <w:vAlign w:val="bottom"/>
                        <w:hideMark/>
                      </w:tcPr>
                      <w:p w14:paraId="0D6413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12.260,00</w:t>
                        </w:r>
                      </w:p>
                    </w:tc>
                    <w:tc>
                      <w:tcPr>
                        <w:tcW w:w="1482" w:type="dxa"/>
                        <w:tcBorders>
                          <w:top w:val="nil"/>
                          <w:left w:val="nil"/>
                          <w:bottom w:val="nil"/>
                          <w:right w:val="nil"/>
                        </w:tcBorders>
                        <w:shd w:val="clear" w:color="000000" w:fill="CCFFFF"/>
                        <w:noWrap/>
                        <w:vAlign w:val="bottom"/>
                        <w:hideMark/>
                      </w:tcPr>
                      <w:p w14:paraId="535A4A2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7.633,79</w:t>
                        </w:r>
                      </w:p>
                    </w:tc>
                    <w:tc>
                      <w:tcPr>
                        <w:tcW w:w="1105" w:type="dxa"/>
                        <w:tcBorders>
                          <w:top w:val="nil"/>
                          <w:left w:val="nil"/>
                          <w:bottom w:val="nil"/>
                          <w:right w:val="nil"/>
                        </w:tcBorders>
                        <w:shd w:val="clear" w:color="000000" w:fill="CCFFFF"/>
                        <w:noWrap/>
                        <w:vAlign w:val="bottom"/>
                        <w:hideMark/>
                      </w:tcPr>
                      <w:p w14:paraId="49DC21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62,27</w:t>
                        </w:r>
                      </w:p>
                    </w:tc>
                    <w:tc>
                      <w:tcPr>
                        <w:tcW w:w="1131" w:type="dxa"/>
                        <w:tcBorders>
                          <w:top w:val="nil"/>
                          <w:left w:val="nil"/>
                          <w:bottom w:val="nil"/>
                          <w:right w:val="nil"/>
                        </w:tcBorders>
                        <w:shd w:val="clear" w:color="000000" w:fill="CCFFFF"/>
                        <w:noWrap/>
                        <w:vAlign w:val="bottom"/>
                        <w:hideMark/>
                      </w:tcPr>
                      <w:p w14:paraId="1CFA0E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19.893,79</w:t>
                        </w:r>
                      </w:p>
                    </w:tc>
                  </w:tr>
                  <w:tr w:rsidR="0050724B" w:rsidRPr="0050724B" w14:paraId="57DDF852" w14:textId="77777777" w:rsidTr="0050724B">
                    <w:trPr>
                      <w:trHeight w:val="255"/>
                    </w:trPr>
                    <w:tc>
                      <w:tcPr>
                        <w:tcW w:w="940" w:type="dxa"/>
                        <w:tcBorders>
                          <w:top w:val="nil"/>
                          <w:left w:val="nil"/>
                          <w:bottom w:val="nil"/>
                          <w:right w:val="nil"/>
                        </w:tcBorders>
                        <w:noWrap/>
                        <w:vAlign w:val="bottom"/>
                        <w:hideMark/>
                      </w:tcPr>
                      <w:p w14:paraId="3841DE43"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1F873A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3789F4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5847FE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12.260,00</w:t>
                        </w:r>
                      </w:p>
                    </w:tc>
                    <w:tc>
                      <w:tcPr>
                        <w:tcW w:w="1482" w:type="dxa"/>
                        <w:tcBorders>
                          <w:top w:val="nil"/>
                          <w:left w:val="nil"/>
                          <w:bottom w:val="nil"/>
                          <w:right w:val="nil"/>
                        </w:tcBorders>
                        <w:noWrap/>
                        <w:vAlign w:val="bottom"/>
                        <w:hideMark/>
                      </w:tcPr>
                      <w:p w14:paraId="472B917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7.633,79</w:t>
                        </w:r>
                      </w:p>
                    </w:tc>
                    <w:tc>
                      <w:tcPr>
                        <w:tcW w:w="1105" w:type="dxa"/>
                        <w:tcBorders>
                          <w:top w:val="nil"/>
                          <w:left w:val="nil"/>
                          <w:bottom w:val="nil"/>
                          <w:right w:val="nil"/>
                        </w:tcBorders>
                        <w:noWrap/>
                        <w:vAlign w:val="bottom"/>
                        <w:hideMark/>
                      </w:tcPr>
                      <w:p w14:paraId="6D78662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62,27</w:t>
                        </w:r>
                      </w:p>
                    </w:tc>
                    <w:tc>
                      <w:tcPr>
                        <w:tcW w:w="1131" w:type="dxa"/>
                        <w:tcBorders>
                          <w:top w:val="nil"/>
                          <w:left w:val="nil"/>
                          <w:bottom w:val="nil"/>
                          <w:right w:val="nil"/>
                        </w:tcBorders>
                        <w:noWrap/>
                        <w:vAlign w:val="bottom"/>
                        <w:hideMark/>
                      </w:tcPr>
                      <w:p w14:paraId="3EF4FEC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19.893,79</w:t>
                        </w:r>
                      </w:p>
                    </w:tc>
                  </w:tr>
                  <w:tr w:rsidR="0050724B" w:rsidRPr="0050724B" w14:paraId="1E85DD29" w14:textId="77777777" w:rsidTr="0050724B">
                    <w:trPr>
                      <w:trHeight w:val="255"/>
                    </w:trPr>
                    <w:tc>
                      <w:tcPr>
                        <w:tcW w:w="940" w:type="dxa"/>
                        <w:tcBorders>
                          <w:top w:val="nil"/>
                          <w:left w:val="nil"/>
                          <w:bottom w:val="nil"/>
                          <w:right w:val="nil"/>
                        </w:tcBorders>
                        <w:noWrap/>
                        <w:vAlign w:val="bottom"/>
                        <w:hideMark/>
                      </w:tcPr>
                      <w:p w14:paraId="798C4331"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4FAB41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0DC025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4351B21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12.260,00</w:t>
                        </w:r>
                      </w:p>
                    </w:tc>
                    <w:tc>
                      <w:tcPr>
                        <w:tcW w:w="1482" w:type="dxa"/>
                        <w:tcBorders>
                          <w:top w:val="nil"/>
                          <w:left w:val="nil"/>
                          <w:bottom w:val="nil"/>
                          <w:right w:val="nil"/>
                        </w:tcBorders>
                        <w:noWrap/>
                        <w:vAlign w:val="bottom"/>
                        <w:hideMark/>
                      </w:tcPr>
                      <w:p w14:paraId="302A26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7.633,79</w:t>
                        </w:r>
                      </w:p>
                    </w:tc>
                    <w:tc>
                      <w:tcPr>
                        <w:tcW w:w="1105" w:type="dxa"/>
                        <w:tcBorders>
                          <w:top w:val="nil"/>
                          <w:left w:val="nil"/>
                          <w:bottom w:val="nil"/>
                          <w:right w:val="nil"/>
                        </w:tcBorders>
                        <w:noWrap/>
                        <w:vAlign w:val="bottom"/>
                        <w:hideMark/>
                      </w:tcPr>
                      <w:p w14:paraId="5C11DA8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62,27</w:t>
                        </w:r>
                      </w:p>
                    </w:tc>
                    <w:tc>
                      <w:tcPr>
                        <w:tcW w:w="1131" w:type="dxa"/>
                        <w:tcBorders>
                          <w:top w:val="nil"/>
                          <w:left w:val="nil"/>
                          <w:bottom w:val="nil"/>
                          <w:right w:val="nil"/>
                        </w:tcBorders>
                        <w:noWrap/>
                        <w:vAlign w:val="bottom"/>
                        <w:hideMark/>
                      </w:tcPr>
                      <w:p w14:paraId="33FA25B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19.893,79</w:t>
                        </w:r>
                      </w:p>
                    </w:tc>
                  </w:tr>
                  <w:tr w:rsidR="0050724B" w:rsidRPr="0050724B" w14:paraId="32346645" w14:textId="77777777" w:rsidTr="0050724B">
                    <w:trPr>
                      <w:trHeight w:val="255"/>
                    </w:trPr>
                    <w:tc>
                      <w:tcPr>
                        <w:tcW w:w="940" w:type="dxa"/>
                        <w:tcBorders>
                          <w:top w:val="nil"/>
                          <w:left w:val="nil"/>
                          <w:bottom w:val="nil"/>
                          <w:right w:val="nil"/>
                        </w:tcBorders>
                        <w:noWrap/>
                        <w:vAlign w:val="bottom"/>
                        <w:hideMark/>
                      </w:tcPr>
                      <w:p w14:paraId="1082352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R384B</w:t>
                        </w:r>
                      </w:p>
                    </w:tc>
                    <w:tc>
                      <w:tcPr>
                        <w:tcW w:w="774" w:type="dxa"/>
                        <w:tcBorders>
                          <w:top w:val="nil"/>
                          <w:left w:val="nil"/>
                          <w:bottom w:val="nil"/>
                          <w:right w:val="nil"/>
                        </w:tcBorders>
                        <w:noWrap/>
                        <w:vAlign w:val="bottom"/>
                        <w:hideMark/>
                      </w:tcPr>
                      <w:p w14:paraId="6E3DE90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822169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javnih zelenih površina, građevina javne namjene, kanala oborinske odvodnje</w:t>
                        </w:r>
                      </w:p>
                    </w:tc>
                    <w:tc>
                      <w:tcPr>
                        <w:tcW w:w="1557" w:type="dxa"/>
                        <w:tcBorders>
                          <w:top w:val="nil"/>
                          <w:left w:val="nil"/>
                          <w:bottom w:val="nil"/>
                          <w:right w:val="nil"/>
                        </w:tcBorders>
                        <w:noWrap/>
                        <w:vAlign w:val="bottom"/>
                        <w:hideMark/>
                      </w:tcPr>
                      <w:p w14:paraId="2EC9D0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10.000,00</w:t>
                        </w:r>
                      </w:p>
                    </w:tc>
                    <w:tc>
                      <w:tcPr>
                        <w:tcW w:w="1482" w:type="dxa"/>
                        <w:tcBorders>
                          <w:top w:val="nil"/>
                          <w:left w:val="nil"/>
                          <w:bottom w:val="nil"/>
                          <w:right w:val="nil"/>
                        </w:tcBorders>
                        <w:noWrap/>
                        <w:vAlign w:val="bottom"/>
                        <w:hideMark/>
                      </w:tcPr>
                      <w:p w14:paraId="0F3FBF8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7.693,79</w:t>
                        </w:r>
                      </w:p>
                    </w:tc>
                    <w:tc>
                      <w:tcPr>
                        <w:tcW w:w="1105" w:type="dxa"/>
                        <w:tcBorders>
                          <w:top w:val="nil"/>
                          <w:left w:val="nil"/>
                          <w:bottom w:val="nil"/>
                          <w:right w:val="nil"/>
                        </w:tcBorders>
                        <w:noWrap/>
                        <w:vAlign w:val="bottom"/>
                        <w:hideMark/>
                      </w:tcPr>
                      <w:p w14:paraId="1BA4072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76,94</w:t>
                        </w:r>
                      </w:p>
                    </w:tc>
                    <w:tc>
                      <w:tcPr>
                        <w:tcW w:w="1131" w:type="dxa"/>
                        <w:tcBorders>
                          <w:top w:val="nil"/>
                          <w:left w:val="nil"/>
                          <w:bottom w:val="nil"/>
                          <w:right w:val="nil"/>
                        </w:tcBorders>
                        <w:noWrap/>
                        <w:vAlign w:val="bottom"/>
                        <w:hideMark/>
                      </w:tcPr>
                      <w:p w14:paraId="7EB2F38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17.693,79</w:t>
                        </w:r>
                      </w:p>
                    </w:tc>
                  </w:tr>
                  <w:tr w:rsidR="0050724B" w:rsidRPr="0050724B" w14:paraId="2C3B6D33" w14:textId="77777777" w:rsidTr="0050724B">
                    <w:trPr>
                      <w:trHeight w:val="255"/>
                    </w:trPr>
                    <w:tc>
                      <w:tcPr>
                        <w:tcW w:w="940" w:type="dxa"/>
                        <w:tcBorders>
                          <w:top w:val="nil"/>
                          <w:left w:val="nil"/>
                          <w:bottom w:val="nil"/>
                          <w:right w:val="nil"/>
                        </w:tcBorders>
                        <w:noWrap/>
                        <w:vAlign w:val="bottom"/>
                        <w:hideMark/>
                      </w:tcPr>
                      <w:p w14:paraId="1F4426C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R425</w:t>
                        </w:r>
                      </w:p>
                    </w:tc>
                    <w:tc>
                      <w:tcPr>
                        <w:tcW w:w="774" w:type="dxa"/>
                        <w:tcBorders>
                          <w:top w:val="nil"/>
                          <w:left w:val="nil"/>
                          <w:bottom w:val="nil"/>
                          <w:right w:val="nil"/>
                        </w:tcBorders>
                        <w:noWrap/>
                        <w:vAlign w:val="bottom"/>
                        <w:hideMark/>
                      </w:tcPr>
                      <w:p w14:paraId="1490859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762083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čistoće javnih površina (nogostup)</w:t>
                        </w:r>
                      </w:p>
                    </w:tc>
                    <w:tc>
                      <w:tcPr>
                        <w:tcW w:w="1557" w:type="dxa"/>
                        <w:tcBorders>
                          <w:top w:val="nil"/>
                          <w:left w:val="nil"/>
                          <w:bottom w:val="nil"/>
                          <w:right w:val="nil"/>
                        </w:tcBorders>
                        <w:noWrap/>
                        <w:vAlign w:val="bottom"/>
                        <w:hideMark/>
                      </w:tcPr>
                      <w:p w14:paraId="56E2D4D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2.260,00</w:t>
                        </w:r>
                      </w:p>
                    </w:tc>
                    <w:tc>
                      <w:tcPr>
                        <w:tcW w:w="1482" w:type="dxa"/>
                        <w:tcBorders>
                          <w:top w:val="nil"/>
                          <w:left w:val="nil"/>
                          <w:bottom w:val="nil"/>
                          <w:right w:val="nil"/>
                        </w:tcBorders>
                        <w:noWrap/>
                        <w:vAlign w:val="bottom"/>
                        <w:hideMark/>
                      </w:tcPr>
                      <w:p w14:paraId="570C1D4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-60,00</w:t>
                        </w:r>
                      </w:p>
                    </w:tc>
                    <w:tc>
                      <w:tcPr>
                        <w:tcW w:w="1105" w:type="dxa"/>
                        <w:tcBorders>
                          <w:top w:val="nil"/>
                          <w:left w:val="nil"/>
                          <w:bottom w:val="nil"/>
                          <w:right w:val="nil"/>
                        </w:tcBorders>
                        <w:noWrap/>
                        <w:vAlign w:val="bottom"/>
                        <w:hideMark/>
                      </w:tcPr>
                      <w:p w14:paraId="06CC69E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-2,65</w:t>
                        </w:r>
                      </w:p>
                    </w:tc>
                    <w:tc>
                      <w:tcPr>
                        <w:tcW w:w="1131" w:type="dxa"/>
                        <w:tcBorders>
                          <w:top w:val="nil"/>
                          <w:left w:val="nil"/>
                          <w:bottom w:val="nil"/>
                          <w:right w:val="nil"/>
                        </w:tcBorders>
                        <w:noWrap/>
                        <w:vAlign w:val="bottom"/>
                        <w:hideMark/>
                      </w:tcPr>
                      <w:p w14:paraId="6B07FB2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2.200,00</w:t>
                        </w:r>
                      </w:p>
                    </w:tc>
                  </w:tr>
                  <w:tr w:rsidR="0050724B" w:rsidRPr="0050724B" w14:paraId="767C28A5"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ED9099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67515A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4.297,00</w:t>
                        </w:r>
                      </w:p>
                    </w:tc>
                    <w:tc>
                      <w:tcPr>
                        <w:tcW w:w="1482" w:type="dxa"/>
                        <w:tcBorders>
                          <w:top w:val="nil"/>
                          <w:left w:val="nil"/>
                          <w:bottom w:val="nil"/>
                          <w:right w:val="nil"/>
                        </w:tcBorders>
                        <w:shd w:val="clear" w:color="000000" w:fill="FFFF99"/>
                        <w:noWrap/>
                        <w:vAlign w:val="bottom"/>
                        <w:hideMark/>
                      </w:tcPr>
                      <w:p w14:paraId="370E2FF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w:t>
                        </w:r>
                      </w:p>
                    </w:tc>
                    <w:tc>
                      <w:tcPr>
                        <w:tcW w:w="1105" w:type="dxa"/>
                        <w:tcBorders>
                          <w:top w:val="nil"/>
                          <w:left w:val="nil"/>
                          <w:bottom w:val="nil"/>
                          <w:right w:val="nil"/>
                        </w:tcBorders>
                        <w:shd w:val="clear" w:color="000000" w:fill="FFFF99"/>
                        <w:noWrap/>
                        <w:vAlign w:val="bottom"/>
                        <w:hideMark/>
                      </w:tcPr>
                      <w:p w14:paraId="36523A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FFFF99"/>
                        <w:noWrap/>
                        <w:vAlign w:val="bottom"/>
                        <w:hideMark/>
                      </w:tcPr>
                      <w:p w14:paraId="0BA93C5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4.164,00</w:t>
                        </w:r>
                      </w:p>
                    </w:tc>
                  </w:tr>
                  <w:tr w:rsidR="0050724B" w:rsidRPr="0050724B" w14:paraId="22954BE2"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43042B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1A7D562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4.297,00</w:t>
                        </w:r>
                      </w:p>
                    </w:tc>
                    <w:tc>
                      <w:tcPr>
                        <w:tcW w:w="1482" w:type="dxa"/>
                        <w:tcBorders>
                          <w:top w:val="nil"/>
                          <w:left w:val="nil"/>
                          <w:bottom w:val="nil"/>
                          <w:right w:val="nil"/>
                        </w:tcBorders>
                        <w:shd w:val="clear" w:color="000000" w:fill="00CCFF"/>
                        <w:noWrap/>
                        <w:vAlign w:val="bottom"/>
                        <w:hideMark/>
                      </w:tcPr>
                      <w:p w14:paraId="555EFB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w:t>
                        </w:r>
                      </w:p>
                    </w:tc>
                    <w:tc>
                      <w:tcPr>
                        <w:tcW w:w="1105" w:type="dxa"/>
                        <w:tcBorders>
                          <w:top w:val="nil"/>
                          <w:left w:val="nil"/>
                          <w:bottom w:val="nil"/>
                          <w:right w:val="nil"/>
                        </w:tcBorders>
                        <w:shd w:val="clear" w:color="000000" w:fill="00CCFF"/>
                        <w:noWrap/>
                        <w:vAlign w:val="bottom"/>
                        <w:hideMark/>
                      </w:tcPr>
                      <w:p w14:paraId="37F359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00CCFF"/>
                        <w:noWrap/>
                        <w:vAlign w:val="bottom"/>
                        <w:hideMark/>
                      </w:tcPr>
                      <w:p w14:paraId="0DCA3D1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4.164,00</w:t>
                        </w:r>
                      </w:p>
                    </w:tc>
                  </w:tr>
                  <w:tr w:rsidR="0050724B" w:rsidRPr="0050724B" w14:paraId="4514B53E"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48CD20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 Ekonomski poslovi koji nisu drugdje svrstani</w:t>
                        </w:r>
                      </w:p>
                    </w:tc>
                    <w:tc>
                      <w:tcPr>
                        <w:tcW w:w="1557" w:type="dxa"/>
                        <w:tcBorders>
                          <w:top w:val="nil"/>
                          <w:left w:val="nil"/>
                          <w:bottom w:val="nil"/>
                          <w:right w:val="nil"/>
                        </w:tcBorders>
                        <w:shd w:val="clear" w:color="000000" w:fill="00FFFF"/>
                        <w:noWrap/>
                        <w:vAlign w:val="bottom"/>
                        <w:hideMark/>
                      </w:tcPr>
                      <w:p w14:paraId="39612C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4.297,00</w:t>
                        </w:r>
                      </w:p>
                    </w:tc>
                    <w:tc>
                      <w:tcPr>
                        <w:tcW w:w="1482" w:type="dxa"/>
                        <w:tcBorders>
                          <w:top w:val="nil"/>
                          <w:left w:val="nil"/>
                          <w:bottom w:val="nil"/>
                          <w:right w:val="nil"/>
                        </w:tcBorders>
                        <w:shd w:val="clear" w:color="000000" w:fill="00FFFF"/>
                        <w:noWrap/>
                        <w:vAlign w:val="bottom"/>
                        <w:hideMark/>
                      </w:tcPr>
                      <w:p w14:paraId="600770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w:t>
                        </w:r>
                      </w:p>
                    </w:tc>
                    <w:tc>
                      <w:tcPr>
                        <w:tcW w:w="1105" w:type="dxa"/>
                        <w:tcBorders>
                          <w:top w:val="nil"/>
                          <w:left w:val="nil"/>
                          <w:bottom w:val="nil"/>
                          <w:right w:val="nil"/>
                        </w:tcBorders>
                        <w:shd w:val="clear" w:color="000000" w:fill="00FFFF"/>
                        <w:noWrap/>
                        <w:vAlign w:val="bottom"/>
                        <w:hideMark/>
                      </w:tcPr>
                      <w:p w14:paraId="1886E25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00FFFF"/>
                        <w:noWrap/>
                        <w:vAlign w:val="bottom"/>
                        <w:hideMark/>
                      </w:tcPr>
                      <w:p w14:paraId="09A61F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4.164,00</w:t>
                        </w:r>
                      </w:p>
                    </w:tc>
                  </w:tr>
                  <w:tr w:rsidR="0050724B" w:rsidRPr="0050724B" w14:paraId="41A07DC5"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679E9A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0490 Ekonomski poslovi koji nisu drugdje svrstani</w:t>
                        </w:r>
                      </w:p>
                    </w:tc>
                    <w:tc>
                      <w:tcPr>
                        <w:tcW w:w="1557" w:type="dxa"/>
                        <w:tcBorders>
                          <w:top w:val="nil"/>
                          <w:left w:val="nil"/>
                          <w:bottom w:val="nil"/>
                          <w:right w:val="nil"/>
                        </w:tcBorders>
                        <w:shd w:val="clear" w:color="000000" w:fill="CCFFFF"/>
                        <w:noWrap/>
                        <w:vAlign w:val="bottom"/>
                        <w:hideMark/>
                      </w:tcPr>
                      <w:p w14:paraId="4E04CB1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4.297,00</w:t>
                        </w:r>
                      </w:p>
                    </w:tc>
                    <w:tc>
                      <w:tcPr>
                        <w:tcW w:w="1482" w:type="dxa"/>
                        <w:tcBorders>
                          <w:top w:val="nil"/>
                          <w:left w:val="nil"/>
                          <w:bottom w:val="nil"/>
                          <w:right w:val="nil"/>
                        </w:tcBorders>
                        <w:shd w:val="clear" w:color="000000" w:fill="CCFFFF"/>
                        <w:noWrap/>
                        <w:vAlign w:val="bottom"/>
                        <w:hideMark/>
                      </w:tcPr>
                      <w:p w14:paraId="28EFDF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w:t>
                        </w:r>
                      </w:p>
                    </w:tc>
                    <w:tc>
                      <w:tcPr>
                        <w:tcW w:w="1105" w:type="dxa"/>
                        <w:tcBorders>
                          <w:top w:val="nil"/>
                          <w:left w:val="nil"/>
                          <w:bottom w:val="nil"/>
                          <w:right w:val="nil"/>
                        </w:tcBorders>
                        <w:shd w:val="clear" w:color="000000" w:fill="CCFFFF"/>
                        <w:noWrap/>
                        <w:vAlign w:val="bottom"/>
                        <w:hideMark/>
                      </w:tcPr>
                      <w:p w14:paraId="156439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CCFFFF"/>
                        <w:noWrap/>
                        <w:vAlign w:val="bottom"/>
                        <w:hideMark/>
                      </w:tcPr>
                      <w:p w14:paraId="4110EEA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4.164,00</w:t>
                        </w:r>
                      </w:p>
                    </w:tc>
                  </w:tr>
                  <w:tr w:rsidR="0050724B" w:rsidRPr="0050724B" w14:paraId="2C373A3F" w14:textId="77777777" w:rsidTr="0050724B">
                    <w:trPr>
                      <w:trHeight w:val="255"/>
                    </w:trPr>
                    <w:tc>
                      <w:tcPr>
                        <w:tcW w:w="940" w:type="dxa"/>
                        <w:tcBorders>
                          <w:top w:val="nil"/>
                          <w:left w:val="nil"/>
                          <w:bottom w:val="nil"/>
                          <w:right w:val="nil"/>
                        </w:tcBorders>
                        <w:noWrap/>
                        <w:vAlign w:val="bottom"/>
                        <w:hideMark/>
                      </w:tcPr>
                      <w:p w14:paraId="4505C72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9B531A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73EA66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982123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4.297,00</w:t>
                        </w:r>
                      </w:p>
                    </w:tc>
                    <w:tc>
                      <w:tcPr>
                        <w:tcW w:w="1482" w:type="dxa"/>
                        <w:tcBorders>
                          <w:top w:val="nil"/>
                          <w:left w:val="nil"/>
                          <w:bottom w:val="nil"/>
                          <w:right w:val="nil"/>
                        </w:tcBorders>
                        <w:noWrap/>
                        <w:vAlign w:val="bottom"/>
                        <w:hideMark/>
                      </w:tcPr>
                      <w:p w14:paraId="5E00765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-133,00</w:t>
                        </w:r>
                      </w:p>
                    </w:tc>
                    <w:tc>
                      <w:tcPr>
                        <w:tcW w:w="1105" w:type="dxa"/>
                        <w:tcBorders>
                          <w:top w:val="nil"/>
                          <w:left w:val="nil"/>
                          <w:bottom w:val="nil"/>
                          <w:right w:val="nil"/>
                        </w:tcBorders>
                        <w:noWrap/>
                        <w:vAlign w:val="bottom"/>
                        <w:hideMark/>
                      </w:tcPr>
                      <w:p w14:paraId="52C86BE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-3,10</w:t>
                        </w:r>
                      </w:p>
                    </w:tc>
                    <w:tc>
                      <w:tcPr>
                        <w:tcW w:w="1131" w:type="dxa"/>
                        <w:tcBorders>
                          <w:top w:val="nil"/>
                          <w:left w:val="nil"/>
                          <w:bottom w:val="nil"/>
                          <w:right w:val="nil"/>
                        </w:tcBorders>
                        <w:noWrap/>
                        <w:vAlign w:val="bottom"/>
                        <w:hideMark/>
                      </w:tcPr>
                      <w:p w14:paraId="6DDF57C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4.164,00</w:t>
                        </w:r>
                      </w:p>
                    </w:tc>
                  </w:tr>
                  <w:tr w:rsidR="0050724B" w:rsidRPr="0050724B" w14:paraId="1ACEA6C1" w14:textId="77777777" w:rsidTr="0050724B">
                    <w:trPr>
                      <w:trHeight w:val="255"/>
                    </w:trPr>
                    <w:tc>
                      <w:tcPr>
                        <w:tcW w:w="940" w:type="dxa"/>
                        <w:tcBorders>
                          <w:top w:val="nil"/>
                          <w:left w:val="nil"/>
                          <w:bottom w:val="nil"/>
                          <w:right w:val="nil"/>
                        </w:tcBorders>
                        <w:noWrap/>
                        <w:vAlign w:val="bottom"/>
                        <w:hideMark/>
                      </w:tcPr>
                      <w:p w14:paraId="5DC24B57"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1D13B4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2DAB64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2B8FAC3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4.297,00</w:t>
                        </w:r>
                      </w:p>
                    </w:tc>
                    <w:tc>
                      <w:tcPr>
                        <w:tcW w:w="1482" w:type="dxa"/>
                        <w:tcBorders>
                          <w:top w:val="nil"/>
                          <w:left w:val="nil"/>
                          <w:bottom w:val="nil"/>
                          <w:right w:val="nil"/>
                        </w:tcBorders>
                        <w:noWrap/>
                        <w:vAlign w:val="bottom"/>
                        <w:hideMark/>
                      </w:tcPr>
                      <w:p w14:paraId="41CDC1F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w:t>
                        </w:r>
                      </w:p>
                    </w:tc>
                    <w:tc>
                      <w:tcPr>
                        <w:tcW w:w="1105" w:type="dxa"/>
                        <w:tcBorders>
                          <w:top w:val="nil"/>
                          <w:left w:val="nil"/>
                          <w:bottom w:val="nil"/>
                          <w:right w:val="nil"/>
                        </w:tcBorders>
                        <w:noWrap/>
                        <w:vAlign w:val="bottom"/>
                        <w:hideMark/>
                      </w:tcPr>
                      <w:p w14:paraId="0D963B3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-3,10</w:t>
                        </w:r>
                      </w:p>
                    </w:tc>
                    <w:tc>
                      <w:tcPr>
                        <w:tcW w:w="1131" w:type="dxa"/>
                        <w:tcBorders>
                          <w:top w:val="nil"/>
                          <w:left w:val="nil"/>
                          <w:bottom w:val="nil"/>
                          <w:right w:val="nil"/>
                        </w:tcBorders>
                        <w:noWrap/>
                        <w:vAlign w:val="bottom"/>
                        <w:hideMark/>
                      </w:tcPr>
                      <w:p w14:paraId="576A0F0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4.164,00</w:t>
                        </w:r>
                      </w:p>
                    </w:tc>
                  </w:tr>
                  <w:tr w:rsidR="0050724B" w:rsidRPr="0050724B" w14:paraId="4DD2AD08" w14:textId="77777777" w:rsidTr="0050724B">
                    <w:trPr>
                      <w:trHeight w:val="255"/>
                    </w:trPr>
                    <w:tc>
                      <w:tcPr>
                        <w:tcW w:w="940" w:type="dxa"/>
                        <w:tcBorders>
                          <w:top w:val="nil"/>
                          <w:left w:val="nil"/>
                          <w:bottom w:val="nil"/>
                          <w:right w:val="nil"/>
                        </w:tcBorders>
                        <w:noWrap/>
                        <w:vAlign w:val="bottom"/>
                        <w:hideMark/>
                      </w:tcPr>
                      <w:p w14:paraId="04E00A9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R083F-1</w:t>
                        </w:r>
                      </w:p>
                    </w:tc>
                    <w:tc>
                      <w:tcPr>
                        <w:tcW w:w="774" w:type="dxa"/>
                        <w:tcBorders>
                          <w:top w:val="nil"/>
                          <w:left w:val="nil"/>
                          <w:bottom w:val="nil"/>
                          <w:right w:val="nil"/>
                        </w:tcBorders>
                        <w:noWrap/>
                        <w:vAlign w:val="bottom"/>
                        <w:hideMark/>
                      </w:tcPr>
                      <w:p w14:paraId="2202F97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729A71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Uređenje okoliša javnih površina</w:t>
                        </w:r>
                      </w:p>
                    </w:tc>
                    <w:tc>
                      <w:tcPr>
                        <w:tcW w:w="1557" w:type="dxa"/>
                        <w:tcBorders>
                          <w:top w:val="nil"/>
                          <w:left w:val="nil"/>
                          <w:bottom w:val="nil"/>
                          <w:right w:val="nil"/>
                        </w:tcBorders>
                        <w:noWrap/>
                        <w:vAlign w:val="bottom"/>
                        <w:hideMark/>
                      </w:tcPr>
                      <w:p w14:paraId="43FD160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5F429BC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195EF29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6A8D67C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r>
                  <w:tr w:rsidR="0050724B" w:rsidRPr="0050724B" w14:paraId="624BEF14" w14:textId="77777777" w:rsidTr="0050724B">
                    <w:trPr>
                      <w:trHeight w:val="255"/>
                    </w:trPr>
                    <w:tc>
                      <w:tcPr>
                        <w:tcW w:w="940" w:type="dxa"/>
                        <w:tcBorders>
                          <w:top w:val="nil"/>
                          <w:left w:val="nil"/>
                          <w:bottom w:val="nil"/>
                          <w:right w:val="nil"/>
                        </w:tcBorders>
                        <w:noWrap/>
                        <w:vAlign w:val="bottom"/>
                        <w:hideMark/>
                      </w:tcPr>
                      <w:p w14:paraId="2644FC2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R384B-2</w:t>
                        </w:r>
                      </w:p>
                    </w:tc>
                    <w:tc>
                      <w:tcPr>
                        <w:tcW w:w="774" w:type="dxa"/>
                        <w:tcBorders>
                          <w:top w:val="nil"/>
                          <w:left w:val="nil"/>
                          <w:bottom w:val="nil"/>
                          <w:right w:val="nil"/>
                        </w:tcBorders>
                        <w:noWrap/>
                        <w:vAlign w:val="bottom"/>
                        <w:hideMark/>
                      </w:tcPr>
                      <w:p w14:paraId="3F8A1B6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049A02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javnih zelenih površina, građevina javne namjene, kanala oborinske odvodnje</w:t>
                        </w:r>
                      </w:p>
                    </w:tc>
                    <w:tc>
                      <w:tcPr>
                        <w:tcW w:w="1557" w:type="dxa"/>
                        <w:tcBorders>
                          <w:top w:val="nil"/>
                          <w:left w:val="nil"/>
                          <w:bottom w:val="nil"/>
                          <w:right w:val="nil"/>
                        </w:tcBorders>
                        <w:noWrap/>
                        <w:vAlign w:val="bottom"/>
                        <w:hideMark/>
                      </w:tcPr>
                      <w:p w14:paraId="13919CF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w:t>
                        </w:r>
                      </w:p>
                    </w:tc>
                    <w:tc>
                      <w:tcPr>
                        <w:tcW w:w="1482" w:type="dxa"/>
                        <w:tcBorders>
                          <w:top w:val="nil"/>
                          <w:left w:val="nil"/>
                          <w:bottom w:val="nil"/>
                          <w:right w:val="nil"/>
                        </w:tcBorders>
                        <w:noWrap/>
                        <w:vAlign w:val="bottom"/>
                        <w:hideMark/>
                      </w:tcPr>
                      <w:p w14:paraId="543F43F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1A1F0FD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4B0161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w:t>
                        </w:r>
                      </w:p>
                    </w:tc>
                  </w:tr>
                  <w:tr w:rsidR="0050724B" w:rsidRPr="0050724B" w14:paraId="3EBE13B6" w14:textId="77777777" w:rsidTr="0050724B">
                    <w:trPr>
                      <w:trHeight w:val="255"/>
                    </w:trPr>
                    <w:tc>
                      <w:tcPr>
                        <w:tcW w:w="940" w:type="dxa"/>
                        <w:tcBorders>
                          <w:top w:val="nil"/>
                          <w:left w:val="nil"/>
                          <w:bottom w:val="nil"/>
                          <w:right w:val="nil"/>
                        </w:tcBorders>
                        <w:noWrap/>
                        <w:vAlign w:val="bottom"/>
                        <w:hideMark/>
                      </w:tcPr>
                      <w:p w14:paraId="161FCF1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R425A</w:t>
                        </w:r>
                      </w:p>
                    </w:tc>
                    <w:tc>
                      <w:tcPr>
                        <w:tcW w:w="774" w:type="dxa"/>
                        <w:tcBorders>
                          <w:top w:val="nil"/>
                          <w:left w:val="nil"/>
                          <w:bottom w:val="nil"/>
                          <w:right w:val="nil"/>
                        </w:tcBorders>
                        <w:noWrap/>
                        <w:vAlign w:val="bottom"/>
                        <w:hideMark/>
                      </w:tcPr>
                      <w:p w14:paraId="5D58BD1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05AC80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čistoće javnih površina (nogostup)</w:t>
                        </w:r>
                      </w:p>
                    </w:tc>
                    <w:tc>
                      <w:tcPr>
                        <w:tcW w:w="1557" w:type="dxa"/>
                        <w:tcBorders>
                          <w:top w:val="nil"/>
                          <w:left w:val="nil"/>
                          <w:bottom w:val="nil"/>
                          <w:right w:val="nil"/>
                        </w:tcBorders>
                        <w:noWrap/>
                        <w:vAlign w:val="bottom"/>
                        <w:hideMark/>
                      </w:tcPr>
                      <w:p w14:paraId="25B7FED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w:t>
                        </w:r>
                      </w:p>
                    </w:tc>
                    <w:tc>
                      <w:tcPr>
                        <w:tcW w:w="1482" w:type="dxa"/>
                        <w:tcBorders>
                          <w:top w:val="nil"/>
                          <w:left w:val="nil"/>
                          <w:bottom w:val="nil"/>
                          <w:right w:val="nil"/>
                        </w:tcBorders>
                        <w:noWrap/>
                        <w:vAlign w:val="bottom"/>
                        <w:hideMark/>
                      </w:tcPr>
                      <w:p w14:paraId="1EB78F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w:t>
                        </w:r>
                      </w:p>
                    </w:tc>
                    <w:tc>
                      <w:tcPr>
                        <w:tcW w:w="1105" w:type="dxa"/>
                        <w:tcBorders>
                          <w:top w:val="nil"/>
                          <w:left w:val="nil"/>
                          <w:bottom w:val="nil"/>
                          <w:right w:val="nil"/>
                        </w:tcBorders>
                        <w:noWrap/>
                        <w:vAlign w:val="bottom"/>
                        <w:hideMark/>
                      </w:tcPr>
                      <w:p w14:paraId="02F82B5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5A24F0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F77B26A"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1D0713F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A100003 Održavanje nerazvrstanih cesta</w:t>
                        </w:r>
                      </w:p>
                    </w:tc>
                    <w:tc>
                      <w:tcPr>
                        <w:tcW w:w="1557" w:type="dxa"/>
                        <w:tcBorders>
                          <w:top w:val="nil"/>
                          <w:left w:val="nil"/>
                          <w:bottom w:val="nil"/>
                          <w:right w:val="nil"/>
                        </w:tcBorders>
                        <w:shd w:val="clear" w:color="000000" w:fill="CCCCFF"/>
                        <w:noWrap/>
                        <w:vAlign w:val="bottom"/>
                        <w:hideMark/>
                      </w:tcPr>
                      <w:p w14:paraId="3396842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33.313,00</w:t>
                        </w:r>
                      </w:p>
                    </w:tc>
                    <w:tc>
                      <w:tcPr>
                        <w:tcW w:w="1482" w:type="dxa"/>
                        <w:tcBorders>
                          <w:top w:val="nil"/>
                          <w:left w:val="nil"/>
                          <w:bottom w:val="nil"/>
                          <w:right w:val="nil"/>
                        </w:tcBorders>
                        <w:shd w:val="clear" w:color="000000" w:fill="CCCCFF"/>
                        <w:noWrap/>
                        <w:vAlign w:val="bottom"/>
                        <w:hideMark/>
                      </w:tcPr>
                      <w:p w14:paraId="3058FC0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-5.766,00</w:t>
                        </w:r>
                      </w:p>
                    </w:tc>
                    <w:tc>
                      <w:tcPr>
                        <w:tcW w:w="1105" w:type="dxa"/>
                        <w:tcBorders>
                          <w:top w:val="nil"/>
                          <w:left w:val="nil"/>
                          <w:bottom w:val="nil"/>
                          <w:right w:val="nil"/>
                        </w:tcBorders>
                        <w:shd w:val="clear" w:color="000000" w:fill="CCCCFF"/>
                        <w:noWrap/>
                        <w:vAlign w:val="bottom"/>
                        <w:hideMark/>
                      </w:tcPr>
                      <w:p w14:paraId="60C957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-17,31</w:t>
                        </w:r>
                      </w:p>
                    </w:tc>
                    <w:tc>
                      <w:tcPr>
                        <w:tcW w:w="1131" w:type="dxa"/>
                        <w:tcBorders>
                          <w:top w:val="nil"/>
                          <w:left w:val="nil"/>
                          <w:bottom w:val="nil"/>
                          <w:right w:val="nil"/>
                        </w:tcBorders>
                        <w:shd w:val="clear" w:color="000000" w:fill="CCCCFF"/>
                        <w:noWrap/>
                        <w:vAlign w:val="bottom"/>
                        <w:hideMark/>
                      </w:tcPr>
                      <w:p w14:paraId="273F38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27.547,00</w:t>
                        </w:r>
                      </w:p>
                    </w:tc>
                  </w:tr>
                  <w:tr w:rsidR="0050724B" w:rsidRPr="0050724B" w14:paraId="55D025D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6E046FE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3B4725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12.000,00</w:t>
                        </w:r>
                      </w:p>
                    </w:tc>
                    <w:tc>
                      <w:tcPr>
                        <w:tcW w:w="1482" w:type="dxa"/>
                        <w:tcBorders>
                          <w:top w:val="nil"/>
                          <w:left w:val="nil"/>
                          <w:bottom w:val="nil"/>
                          <w:right w:val="nil"/>
                        </w:tcBorders>
                        <w:shd w:val="clear" w:color="000000" w:fill="FFFF99"/>
                        <w:noWrap/>
                        <w:vAlign w:val="bottom"/>
                        <w:hideMark/>
                      </w:tcPr>
                      <w:p w14:paraId="33748FE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-5.106,00</w:t>
                        </w:r>
                      </w:p>
                    </w:tc>
                    <w:tc>
                      <w:tcPr>
                        <w:tcW w:w="1105" w:type="dxa"/>
                        <w:tcBorders>
                          <w:top w:val="nil"/>
                          <w:left w:val="nil"/>
                          <w:bottom w:val="nil"/>
                          <w:right w:val="nil"/>
                        </w:tcBorders>
                        <w:shd w:val="clear" w:color="000000" w:fill="FFFF99"/>
                        <w:noWrap/>
                        <w:vAlign w:val="bottom"/>
                        <w:hideMark/>
                      </w:tcPr>
                      <w:p w14:paraId="19C19D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-42,55</w:t>
                        </w:r>
                      </w:p>
                    </w:tc>
                    <w:tc>
                      <w:tcPr>
                        <w:tcW w:w="1131" w:type="dxa"/>
                        <w:tcBorders>
                          <w:top w:val="nil"/>
                          <w:left w:val="nil"/>
                          <w:bottom w:val="nil"/>
                          <w:right w:val="nil"/>
                        </w:tcBorders>
                        <w:shd w:val="clear" w:color="000000" w:fill="FFFF99"/>
                        <w:noWrap/>
                        <w:vAlign w:val="bottom"/>
                        <w:hideMark/>
                      </w:tcPr>
                      <w:p w14:paraId="33B22F5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6.894,00</w:t>
                        </w:r>
                      </w:p>
                    </w:tc>
                  </w:tr>
                  <w:tr w:rsidR="0050724B" w:rsidRPr="0050724B" w14:paraId="49B2EAC7"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D48197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420505A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12.000,00</w:t>
                        </w:r>
                      </w:p>
                    </w:tc>
                    <w:tc>
                      <w:tcPr>
                        <w:tcW w:w="1482" w:type="dxa"/>
                        <w:tcBorders>
                          <w:top w:val="nil"/>
                          <w:left w:val="nil"/>
                          <w:bottom w:val="nil"/>
                          <w:right w:val="nil"/>
                        </w:tcBorders>
                        <w:shd w:val="clear" w:color="000000" w:fill="00CCFF"/>
                        <w:noWrap/>
                        <w:vAlign w:val="bottom"/>
                        <w:hideMark/>
                      </w:tcPr>
                      <w:p w14:paraId="55B7A0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-5.106,00</w:t>
                        </w:r>
                      </w:p>
                    </w:tc>
                    <w:tc>
                      <w:tcPr>
                        <w:tcW w:w="1105" w:type="dxa"/>
                        <w:tcBorders>
                          <w:top w:val="nil"/>
                          <w:left w:val="nil"/>
                          <w:bottom w:val="nil"/>
                          <w:right w:val="nil"/>
                        </w:tcBorders>
                        <w:shd w:val="clear" w:color="000000" w:fill="00CCFF"/>
                        <w:noWrap/>
                        <w:vAlign w:val="bottom"/>
                        <w:hideMark/>
                      </w:tcPr>
                      <w:p w14:paraId="00A1BC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-42,55</w:t>
                        </w:r>
                      </w:p>
                    </w:tc>
                    <w:tc>
                      <w:tcPr>
                        <w:tcW w:w="1131" w:type="dxa"/>
                        <w:tcBorders>
                          <w:top w:val="nil"/>
                          <w:left w:val="nil"/>
                          <w:bottom w:val="nil"/>
                          <w:right w:val="nil"/>
                        </w:tcBorders>
                        <w:shd w:val="clear" w:color="000000" w:fill="00CCFF"/>
                        <w:noWrap/>
                        <w:vAlign w:val="bottom"/>
                        <w:hideMark/>
                      </w:tcPr>
                      <w:p w14:paraId="57D60CB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6.894,00</w:t>
                        </w:r>
                      </w:p>
                    </w:tc>
                  </w:tr>
                  <w:tr w:rsidR="0050724B" w:rsidRPr="0050724B" w14:paraId="628DA48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FE5A3D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 Promet</w:t>
                        </w:r>
                      </w:p>
                    </w:tc>
                    <w:tc>
                      <w:tcPr>
                        <w:tcW w:w="1557" w:type="dxa"/>
                        <w:tcBorders>
                          <w:top w:val="nil"/>
                          <w:left w:val="nil"/>
                          <w:bottom w:val="nil"/>
                          <w:right w:val="nil"/>
                        </w:tcBorders>
                        <w:shd w:val="clear" w:color="000000" w:fill="00FFFF"/>
                        <w:noWrap/>
                        <w:vAlign w:val="bottom"/>
                        <w:hideMark/>
                      </w:tcPr>
                      <w:p w14:paraId="57CC51B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12.000,00</w:t>
                        </w:r>
                      </w:p>
                    </w:tc>
                    <w:tc>
                      <w:tcPr>
                        <w:tcW w:w="1482" w:type="dxa"/>
                        <w:tcBorders>
                          <w:top w:val="nil"/>
                          <w:left w:val="nil"/>
                          <w:bottom w:val="nil"/>
                          <w:right w:val="nil"/>
                        </w:tcBorders>
                        <w:shd w:val="clear" w:color="000000" w:fill="00FFFF"/>
                        <w:noWrap/>
                        <w:vAlign w:val="bottom"/>
                        <w:hideMark/>
                      </w:tcPr>
                      <w:p w14:paraId="5468B4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-5.106,00</w:t>
                        </w:r>
                      </w:p>
                    </w:tc>
                    <w:tc>
                      <w:tcPr>
                        <w:tcW w:w="1105" w:type="dxa"/>
                        <w:tcBorders>
                          <w:top w:val="nil"/>
                          <w:left w:val="nil"/>
                          <w:bottom w:val="nil"/>
                          <w:right w:val="nil"/>
                        </w:tcBorders>
                        <w:shd w:val="clear" w:color="000000" w:fill="00FFFF"/>
                        <w:noWrap/>
                        <w:vAlign w:val="bottom"/>
                        <w:hideMark/>
                      </w:tcPr>
                      <w:p w14:paraId="4FE626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-42,55</w:t>
                        </w:r>
                      </w:p>
                    </w:tc>
                    <w:tc>
                      <w:tcPr>
                        <w:tcW w:w="1131" w:type="dxa"/>
                        <w:tcBorders>
                          <w:top w:val="nil"/>
                          <w:left w:val="nil"/>
                          <w:bottom w:val="nil"/>
                          <w:right w:val="nil"/>
                        </w:tcBorders>
                        <w:shd w:val="clear" w:color="000000" w:fill="00FFFF"/>
                        <w:noWrap/>
                        <w:vAlign w:val="bottom"/>
                        <w:hideMark/>
                      </w:tcPr>
                      <w:p w14:paraId="4B5A4E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6.894,00</w:t>
                        </w:r>
                      </w:p>
                    </w:tc>
                  </w:tr>
                  <w:tr w:rsidR="0050724B" w:rsidRPr="0050724B" w14:paraId="6DA46C5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EECABC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0451 Cestovni promet</w:t>
                        </w:r>
                      </w:p>
                    </w:tc>
                    <w:tc>
                      <w:tcPr>
                        <w:tcW w:w="1557" w:type="dxa"/>
                        <w:tcBorders>
                          <w:top w:val="nil"/>
                          <w:left w:val="nil"/>
                          <w:bottom w:val="nil"/>
                          <w:right w:val="nil"/>
                        </w:tcBorders>
                        <w:shd w:val="clear" w:color="000000" w:fill="CCFFFF"/>
                        <w:noWrap/>
                        <w:vAlign w:val="bottom"/>
                        <w:hideMark/>
                      </w:tcPr>
                      <w:p w14:paraId="0886ACA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12.000,00</w:t>
                        </w:r>
                      </w:p>
                    </w:tc>
                    <w:tc>
                      <w:tcPr>
                        <w:tcW w:w="1482" w:type="dxa"/>
                        <w:tcBorders>
                          <w:top w:val="nil"/>
                          <w:left w:val="nil"/>
                          <w:bottom w:val="nil"/>
                          <w:right w:val="nil"/>
                        </w:tcBorders>
                        <w:shd w:val="clear" w:color="000000" w:fill="CCFFFF"/>
                        <w:noWrap/>
                        <w:vAlign w:val="bottom"/>
                        <w:hideMark/>
                      </w:tcPr>
                      <w:p w14:paraId="3199BD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-5.106,00</w:t>
                        </w:r>
                      </w:p>
                    </w:tc>
                    <w:tc>
                      <w:tcPr>
                        <w:tcW w:w="1105" w:type="dxa"/>
                        <w:tcBorders>
                          <w:top w:val="nil"/>
                          <w:left w:val="nil"/>
                          <w:bottom w:val="nil"/>
                          <w:right w:val="nil"/>
                        </w:tcBorders>
                        <w:shd w:val="clear" w:color="000000" w:fill="CCFFFF"/>
                        <w:noWrap/>
                        <w:vAlign w:val="bottom"/>
                        <w:hideMark/>
                      </w:tcPr>
                      <w:p w14:paraId="720DCB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-42,55</w:t>
                        </w:r>
                      </w:p>
                    </w:tc>
                    <w:tc>
                      <w:tcPr>
                        <w:tcW w:w="1131" w:type="dxa"/>
                        <w:tcBorders>
                          <w:top w:val="nil"/>
                          <w:left w:val="nil"/>
                          <w:bottom w:val="nil"/>
                          <w:right w:val="nil"/>
                        </w:tcBorders>
                        <w:shd w:val="clear" w:color="000000" w:fill="CCFFFF"/>
                        <w:noWrap/>
                        <w:vAlign w:val="bottom"/>
                        <w:hideMark/>
                      </w:tcPr>
                      <w:p w14:paraId="163440B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6.894,00</w:t>
                        </w:r>
                      </w:p>
                    </w:tc>
                  </w:tr>
                  <w:tr w:rsidR="0050724B" w:rsidRPr="0050724B" w14:paraId="25C53555" w14:textId="77777777" w:rsidTr="0050724B">
                    <w:trPr>
                      <w:trHeight w:val="255"/>
                    </w:trPr>
                    <w:tc>
                      <w:tcPr>
                        <w:tcW w:w="940" w:type="dxa"/>
                        <w:tcBorders>
                          <w:top w:val="nil"/>
                          <w:left w:val="nil"/>
                          <w:bottom w:val="nil"/>
                          <w:right w:val="nil"/>
                        </w:tcBorders>
                        <w:noWrap/>
                        <w:vAlign w:val="bottom"/>
                        <w:hideMark/>
                      </w:tcPr>
                      <w:p w14:paraId="57DD7C6E"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6FB699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60EB9B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DF6B47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12.000,00</w:t>
                        </w:r>
                      </w:p>
                    </w:tc>
                    <w:tc>
                      <w:tcPr>
                        <w:tcW w:w="1482" w:type="dxa"/>
                        <w:tcBorders>
                          <w:top w:val="nil"/>
                          <w:left w:val="nil"/>
                          <w:bottom w:val="nil"/>
                          <w:right w:val="nil"/>
                        </w:tcBorders>
                        <w:noWrap/>
                        <w:vAlign w:val="bottom"/>
                        <w:hideMark/>
                      </w:tcPr>
                      <w:p w14:paraId="4C75E1B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-5.106,00</w:t>
                        </w:r>
                      </w:p>
                    </w:tc>
                    <w:tc>
                      <w:tcPr>
                        <w:tcW w:w="1105" w:type="dxa"/>
                        <w:tcBorders>
                          <w:top w:val="nil"/>
                          <w:left w:val="nil"/>
                          <w:bottom w:val="nil"/>
                          <w:right w:val="nil"/>
                        </w:tcBorders>
                        <w:noWrap/>
                        <w:vAlign w:val="bottom"/>
                        <w:hideMark/>
                      </w:tcPr>
                      <w:p w14:paraId="6160206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-42,55</w:t>
                        </w:r>
                      </w:p>
                    </w:tc>
                    <w:tc>
                      <w:tcPr>
                        <w:tcW w:w="1131" w:type="dxa"/>
                        <w:tcBorders>
                          <w:top w:val="nil"/>
                          <w:left w:val="nil"/>
                          <w:bottom w:val="nil"/>
                          <w:right w:val="nil"/>
                        </w:tcBorders>
                        <w:noWrap/>
                        <w:vAlign w:val="bottom"/>
                        <w:hideMark/>
                      </w:tcPr>
                      <w:p w14:paraId="3FC93A0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6.894,00</w:t>
                        </w:r>
                      </w:p>
                    </w:tc>
                  </w:tr>
                  <w:tr w:rsidR="0050724B" w:rsidRPr="0050724B" w14:paraId="52380726" w14:textId="77777777" w:rsidTr="0050724B">
                    <w:trPr>
                      <w:trHeight w:val="255"/>
                    </w:trPr>
                    <w:tc>
                      <w:tcPr>
                        <w:tcW w:w="940" w:type="dxa"/>
                        <w:tcBorders>
                          <w:top w:val="nil"/>
                          <w:left w:val="nil"/>
                          <w:bottom w:val="nil"/>
                          <w:right w:val="nil"/>
                        </w:tcBorders>
                        <w:noWrap/>
                        <w:vAlign w:val="bottom"/>
                        <w:hideMark/>
                      </w:tcPr>
                      <w:p w14:paraId="199BB63A"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5AA995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CC8DF3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4128278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12.000,00</w:t>
                        </w:r>
                      </w:p>
                    </w:tc>
                    <w:tc>
                      <w:tcPr>
                        <w:tcW w:w="1482" w:type="dxa"/>
                        <w:tcBorders>
                          <w:top w:val="nil"/>
                          <w:left w:val="nil"/>
                          <w:bottom w:val="nil"/>
                          <w:right w:val="nil"/>
                        </w:tcBorders>
                        <w:noWrap/>
                        <w:vAlign w:val="bottom"/>
                        <w:hideMark/>
                      </w:tcPr>
                      <w:p w14:paraId="3C8266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-5.106,00</w:t>
                        </w:r>
                      </w:p>
                    </w:tc>
                    <w:tc>
                      <w:tcPr>
                        <w:tcW w:w="1105" w:type="dxa"/>
                        <w:tcBorders>
                          <w:top w:val="nil"/>
                          <w:left w:val="nil"/>
                          <w:bottom w:val="nil"/>
                          <w:right w:val="nil"/>
                        </w:tcBorders>
                        <w:noWrap/>
                        <w:vAlign w:val="bottom"/>
                        <w:hideMark/>
                      </w:tcPr>
                      <w:p w14:paraId="7191D70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-42,55</w:t>
                        </w:r>
                      </w:p>
                    </w:tc>
                    <w:tc>
                      <w:tcPr>
                        <w:tcW w:w="1131" w:type="dxa"/>
                        <w:tcBorders>
                          <w:top w:val="nil"/>
                          <w:left w:val="nil"/>
                          <w:bottom w:val="nil"/>
                          <w:right w:val="nil"/>
                        </w:tcBorders>
                        <w:noWrap/>
                        <w:vAlign w:val="bottom"/>
                        <w:hideMark/>
                      </w:tcPr>
                      <w:p w14:paraId="02F37E1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6.894,00</w:t>
                        </w:r>
                      </w:p>
                    </w:tc>
                  </w:tr>
                  <w:tr w:rsidR="0050724B" w:rsidRPr="0050724B" w14:paraId="1FDCFDFA" w14:textId="77777777" w:rsidTr="0050724B">
                    <w:trPr>
                      <w:trHeight w:val="255"/>
                    </w:trPr>
                    <w:tc>
                      <w:tcPr>
                        <w:tcW w:w="940" w:type="dxa"/>
                        <w:tcBorders>
                          <w:top w:val="nil"/>
                          <w:left w:val="nil"/>
                          <w:bottom w:val="nil"/>
                          <w:right w:val="nil"/>
                        </w:tcBorders>
                        <w:noWrap/>
                        <w:vAlign w:val="bottom"/>
                        <w:hideMark/>
                      </w:tcPr>
                      <w:p w14:paraId="4A7726C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R388</w:t>
                        </w:r>
                      </w:p>
                    </w:tc>
                    <w:tc>
                      <w:tcPr>
                        <w:tcW w:w="774" w:type="dxa"/>
                        <w:tcBorders>
                          <w:top w:val="nil"/>
                          <w:left w:val="nil"/>
                          <w:bottom w:val="nil"/>
                          <w:right w:val="nil"/>
                        </w:tcBorders>
                        <w:noWrap/>
                        <w:vAlign w:val="bottom"/>
                        <w:hideMark/>
                      </w:tcPr>
                      <w:p w14:paraId="5816A4C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7BD8C3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Košnja trave i raslinja uz nerazvrstane ceste</w:t>
                        </w:r>
                      </w:p>
                    </w:tc>
                    <w:tc>
                      <w:tcPr>
                        <w:tcW w:w="1557" w:type="dxa"/>
                        <w:tcBorders>
                          <w:top w:val="nil"/>
                          <w:left w:val="nil"/>
                          <w:bottom w:val="nil"/>
                          <w:right w:val="nil"/>
                        </w:tcBorders>
                        <w:noWrap/>
                        <w:vAlign w:val="bottom"/>
                        <w:hideMark/>
                      </w:tcPr>
                      <w:p w14:paraId="3DB8ECD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12.000,00</w:t>
                        </w:r>
                      </w:p>
                    </w:tc>
                    <w:tc>
                      <w:tcPr>
                        <w:tcW w:w="1482" w:type="dxa"/>
                        <w:tcBorders>
                          <w:top w:val="nil"/>
                          <w:left w:val="nil"/>
                          <w:bottom w:val="nil"/>
                          <w:right w:val="nil"/>
                        </w:tcBorders>
                        <w:noWrap/>
                        <w:vAlign w:val="bottom"/>
                        <w:hideMark/>
                      </w:tcPr>
                      <w:p w14:paraId="7A633D2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-5.106,00</w:t>
                        </w:r>
                      </w:p>
                    </w:tc>
                    <w:tc>
                      <w:tcPr>
                        <w:tcW w:w="1105" w:type="dxa"/>
                        <w:tcBorders>
                          <w:top w:val="nil"/>
                          <w:left w:val="nil"/>
                          <w:bottom w:val="nil"/>
                          <w:right w:val="nil"/>
                        </w:tcBorders>
                        <w:noWrap/>
                        <w:vAlign w:val="bottom"/>
                        <w:hideMark/>
                      </w:tcPr>
                      <w:p w14:paraId="4C2D4EA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-42,55</w:t>
                        </w:r>
                      </w:p>
                    </w:tc>
                    <w:tc>
                      <w:tcPr>
                        <w:tcW w:w="1131" w:type="dxa"/>
                        <w:tcBorders>
                          <w:top w:val="nil"/>
                          <w:left w:val="nil"/>
                          <w:bottom w:val="nil"/>
                          <w:right w:val="nil"/>
                        </w:tcBorders>
                        <w:noWrap/>
                        <w:vAlign w:val="bottom"/>
                        <w:hideMark/>
                      </w:tcPr>
                      <w:p w14:paraId="012FBFC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6.894,00</w:t>
                        </w:r>
                      </w:p>
                    </w:tc>
                  </w:tr>
                  <w:tr w:rsidR="0050724B" w:rsidRPr="0050724B" w14:paraId="7AE68A82"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C081AA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5DF2DB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21.313,00</w:t>
                        </w:r>
                      </w:p>
                    </w:tc>
                    <w:tc>
                      <w:tcPr>
                        <w:tcW w:w="1482" w:type="dxa"/>
                        <w:tcBorders>
                          <w:top w:val="nil"/>
                          <w:left w:val="nil"/>
                          <w:bottom w:val="nil"/>
                          <w:right w:val="nil"/>
                        </w:tcBorders>
                        <w:shd w:val="clear" w:color="000000" w:fill="FFFF99"/>
                        <w:noWrap/>
                        <w:vAlign w:val="bottom"/>
                        <w:hideMark/>
                      </w:tcPr>
                      <w:p w14:paraId="48CC95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105" w:type="dxa"/>
                        <w:tcBorders>
                          <w:top w:val="nil"/>
                          <w:left w:val="nil"/>
                          <w:bottom w:val="nil"/>
                          <w:right w:val="nil"/>
                        </w:tcBorders>
                        <w:shd w:val="clear" w:color="000000" w:fill="FFFF99"/>
                        <w:noWrap/>
                        <w:vAlign w:val="bottom"/>
                        <w:hideMark/>
                      </w:tcPr>
                      <w:p w14:paraId="6B7D9E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FFFF99"/>
                        <w:noWrap/>
                        <w:vAlign w:val="bottom"/>
                        <w:hideMark/>
                      </w:tcPr>
                      <w:p w14:paraId="4D2761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20.653,00</w:t>
                        </w:r>
                      </w:p>
                    </w:tc>
                  </w:tr>
                  <w:tr w:rsidR="0050724B" w:rsidRPr="0050724B" w14:paraId="046B413B"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95CA37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71F92C2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21.313,00</w:t>
                        </w:r>
                      </w:p>
                    </w:tc>
                    <w:tc>
                      <w:tcPr>
                        <w:tcW w:w="1482" w:type="dxa"/>
                        <w:tcBorders>
                          <w:top w:val="nil"/>
                          <w:left w:val="nil"/>
                          <w:bottom w:val="nil"/>
                          <w:right w:val="nil"/>
                        </w:tcBorders>
                        <w:shd w:val="clear" w:color="000000" w:fill="00CCFF"/>
                        <w:noWrap/>
                        <w:vAlign w:val="bottom"/>
                        <w:hideMark/>
                      </w:tcPr>
                      <w:p w14:paraId="7F1FDF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105" w:type="dxa"/>
                        <w:tcBorders>
                          <w:top w:val="nil"/>
                          <w:left w:val="nil"/>
                          <w:bottom w:val="nil"/>
                          <w:right w:val="nil"/>
                        </w:tcBorders>
                        <w:shd w:val="clear" w:color="000000" w:fill="00CCFF"/>
                        <w:noWrap/>
                        <w:vAlign w:val="bottom"/>
                        <w:hideMark/>
                      </w:tcPr>
                      <w:p w14:paraId="04CC7F1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00CCFF"/>
                        <w:noWrap/>
                        <w:vAlign w:val="bottom"/>
                        <w:hideMark/>
                      </w:tcPr>
                      <w:p w14:paraId="3435863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20.653,00</w:t>
                        </w:r>
                      </w:p>
                    </w:tc>
                  </w:tr>
                  <w:tr w:rsidR="0050724B" w:rsidRPr="0050724B" w14:paraId="539AF7E2"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1B225F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 Promet</w:t>
                        </w:r>
                      </w:p>
                    </w:tc>
                    <w:tc>
                      <w:tcPr>
                        <w:tcW w:w="1557" w:type="dxa"/>
                        <w:tcBorders>
                          <w:top w:val="nil"/>
                          <w:left w:val="nil"/>
                          <w:bottom w:val="nil"/>
                          <w:right w:val="nil"/>
                        </w:tcBorders>
                        <w:shd w:val="clear" w:color="000000" w:fill="00FFFF"/>
                        <w:noWrap/>
                        <w:vAlign w:val="bottom"/>
                        <w:hideMark/>
                      </w:tcPr>
                      <w:p w14:paraId="4A672AA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21.313,00</w:t>
                        </w:r>
                      </w:p>
                    </w:tc>
                    <w:tc>
                      <w:tcPr>
                        <w:tcW w:w="1482" w:type="dxa"/>
                        <w:tcBorders>
                          <w:top w:val="nil"/>
                          <w:left w:val="nil"/>
                          <w:bottom w:val="nil"/>
                          <w:right w:val="nil"/>
                        </w:tcBorders>
                        <w:shd w:val="clear" w:color="000000" w:fill="00FFFF"/>
                        <w:noWrap/>
                        <w:vAlign w:val="bottom"/>
                        <w:hideMark/>
                      </w:tcPr>
                      <w:p w14:paraId="72DD26A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105" w:type="dxa"/>
                        <w:tcBorders>
                          <w:top w:val="nil"/>
                          <w:left w:val="nil"/>
                          <w:bottom w:val="nil"/>
                          <w:right w:val="nil"/>
                        </w:tcBorders>
                        <w:shd w:val="clear" w:color="000000" w:fill="00FFFF"/>
                        <w:noWrap/>
                        <w:vAlign w:val="bottom"/>
                        <w:hideMark/>
                      </w:tcPr>
                      <w:p w14:paraId="2920E5E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00FFFF"/>
                        <w:noWrap/>
                        <w:vAlign w:val="bottom"/>
                        <w:hideMark/>
                      </w:tcPr>
                      <w:p w14:paraId="6E1FC37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20.653,00</w:t>
                        </w:r>
                      </w:p>
                    </w:tc>
                  </w:tr>
                  <w:tr w:rsidR="0050724B" w:rsidRPr="0050724B" w14:paraId="49BDD095"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B248DE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0451 Cestovni promet</w:t>
                        </w:r>
                      </w:p>
                    </w:tc>
                    <w:tc>
                      <w:tcPr>
                        <w:tcW w:w="1557" w:type="dxa"/>
                        <w:tcBorders>
                          <w:top w:val="nil"/>
                          <w:left w:val="nil"/>
                          <w:bottom w:val="nil"/>
                          <w:right w:val="nil"/>
                        </w:tcBorders>
                        <w:shd w:val="clear" w:color="000000" w:fill="CCFFFF"/>
                        <w:noWrap/>
                        <w:vAlign w:val="bottom"/>
                        <w:hideMark/>
                      </w:tcPr>
                      <w:p w14:paraId="44652A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21.313,00</w:t>
                        </w:r>
                      </w:p>
                    </w:tc>
                    <w:tc>
                      <w:tcPr>
                        <w:tcW w:w="1482" w:type="dxa"/>
                        <w:tcBorders>
                          <w:top w:val="nil"/>
                          <w:left w:val="nil"/>
                          <w:bottom w:val="nil"/>
                          <w:right w:val="nil"/>
                        </w:tcBorders>
                        <w:shd w:val="clear" w:color="000000" w:fill="CCFFFF"/>
                        <w:noWrap/>
                        <w:vAlign w:val="bottom"/>
                        <w:hideMark/>
                      </w:tcPr>
                      <w:p w14:paraId="7822A1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-660,00</w:t>
                        </w:r>
                      </w:p>
                    </w:tc>
                    <w:tc>
                      <w:tcPr>
                        <w:tcW w:w="1105" w:type="dxa"/>
                        <w:tcBorders>
                          <w:top w:val="nil"/>
                          <w:left w:val="nil"/>
                          <w:bottom w:val="nil"/>
                          <w:right w:val="nil"/>
                        </w:tcBorders>
                        <w:shd w:val="clear" w:color="000000" w:fill="CCFFFF"/>
                        <w:noWrap/>
                        <w:vAlign w:val="bottom"/>
                        <w:hideMark/>
                      </w:tcPr>
                      <w:p w14:paraId="63A94B0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-3,10</w:t>
                        </w:r>
                      </w:p>
                    </w:tc>
                    <w:tc>
                      <w:tcPr>
                        <w:tcW w:w="1131" w:type="dxa"/>
                        <w:tcBorders>
                          <w:top w:val="nil"/>
                          <w:left w:val="nil"/>
                          <w:bottom w:val="nil"/>
                          <w:right w:val="nil"/>
                        </w:tcBorders>
                        <w:shd w:val="clear" w:color="000000" w:fill="CCFFFF"/>
                        <w:noWrap/>
                        <w:vAlign w:val="bottom"/>
                        <w:hideMark/>
                      </w:tcPr>
                      <w:p w14:paraId="70B0CD3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20.653,00</w:t>
                        </w:r>
                      </w:p>
                    </w:tc>
                  </w:tr>
                  <w:tr w:rsidR="0050724B" w:rsidRPr="0050724B" w14:paraId="1A65484C" w14:textId="77777777" w:rsidTr="0050724B">
                    <w:trPr>
                      <w:trHeight w:val="255"/>
                    </w:trPr>
                    <w:tc>
                      <w:tcPr>
                        <w:tcW w:w="940" w:type="dxa"/>
                        <w:tcBorders>
                          <w:top w:val="nil"/>
                          <w:left w:val="nil"/>
                          <w:bottom w:val="nil"/>
                          <w:right w:val="nil"/>
                        </w:tcBorders>
                        <w:noWrap/>
                        <w:vAlign w:val="bottom"/>
                        <w:hideMark/>
                      </w:tcPr>
                      <w:p w14:paraId="11F7CC0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A5C0C7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856900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BE0979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21.313,00</w:t>
                        </w:r>
                      </w:p>
                    </w:tc>
                    <w:tc>
                      <w:tcPr>
                        <w:tcW w:w="1482" w:type="dxa"/>
                        <w:tcBorders>
                          <w:top w:val="nil"/>
                          <w:left w:val="nil"/>
                          <w:bottom w:val="nil"/>
                          <w:right w:val="nil"/>
                        </w:tcBorders>
                        <w:noWrap/>
                        <w:vAlign w:val="bottom"/>
                        <w:hideMark/>
                      </w:tcPr>
                      <w:p w14:paraId="5223578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-660,00</w:t>
                        </w:r>
                      </w:p>
                    </w:tc>
                    <w:tc>
                      <w:tcPr>
                        <w:tcW w:w="1105" w:type="dxa"/>
                        <w:tcBorders>
                          <w:top w:val="nil"/>
                          <w:left w:val="nil"/>
                          <w:bottom w:val="nil"/>
                          <w:right w:val="nil"/>
                        </w:tcBorders>
                        <w:noWrap/>
                        <w:vAlign w:val="bottom"/>
                        <w:hideMark/>
                      </w:tcPr>
                      <w:p w14:paraId="30E2160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-3,10</w:t>
                        </w:r>
                      </w:p>
                    </w:tc>
                    <w:tc>
                      <w:tcPr>
                        <w:tcW w:w="1131" w:type="dxa"/>
                        <w:tcBorders>
                          <w:top w:val="nil"/>
                          <w:left w:val="nil"/>
                          <w:bottom w:val="nil"/>
                          <w:right w:val="nil"/>
                        </w:tcBorders>
                        <w:noWrap/>
                        <w:vAlign w:val="bottom"/>
                        <w:hideMark/>
                      </w:tcPr>
                      <w:p w14:paraId="6C73328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20.653,00</w:t>
                        </w:r>
                      </w:p>
                    </w:tc>
                  </w:tr>
                  <w:tr w:rsidR="0050724B" w:rsidRPr="0050724B" w14:paraId="55BAD7E7" w14:textId="77777777" w:rsidTr="0050724B">
                    <w:trPr>
                      <w:trHeight w:val="255"/>
                    </w:trPr>
                    <w:tc>
                      <w:tcPr>
                        <w:tcW w:w="940" w:type="dxa"/>
                        <w:tcBorders>
                          <w:top w:val="nil"/>
                          <w:left w:val="nil"/>
                          <w:bottom w:val="nil"/>
                          <w:right w:val="nil"/>
                        </w:tcBorders>
                        <w:noWrap/>
                        <w:vAlign w:val="bottom"/>
                        <w:hideMark/>
                      </w:tcPr>
                      <w:p w14:paraId="3A933F63"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DF3802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187FA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18A9E7D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21.313,00</w:t>
                        </w:r>
                      </w:p>
                    </w:tc>
                    <w:tc>
                      <w:tcPr>
                        <w:tcW w:w="1482" w:type="dxa"/>
                        <w:tcBorders>
                          <w:top w:val="nil"/>
                          <w:left w:val="nil"/>
                          <w:bottom w:val="nil"/>
                          <w:right w:val="nil"/>
                        </w:tcBorders>
                        <w:noWrap/>
                        <w:vAlign w:val="bottom"/>
                        <w:hideMark/>
                      </w:tcPr>
                      <w:p w14:paraId="4930072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-660,00</w:t>
                        </w:r>
                      </w:p>
                    </w:tc>
                    <w:tc>
                      <w:tcPr>
                        <w:tcW w:w="1105" w:type="dxa"/>
                        <w:tcBorders>
                          <w:top w:val="nil"/>
                          <w:left w:val="nil"/>
                          <w:bottom w:val="nil"/>
                          <w:right w:val="nil"/>
                        </w:tcBorders>
                        <w:noWrap/>
                        <w:vAlign w:val="bottom"/>
                        <w:hideMark/>
                      </w:tcPr>
                      <w:p w14:paraId="528E8F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-3,10</w:t>
                        </w:r>
                      </w:p>
                    </w:tc>
                    <w:tc>
                      <w:tcPr>
                        <w:tcW w:w="1131" w:type="dxa"/>
                        <w:tcBorders>
                          <w:top w:val="nil"/>
                          <w:left w:val="nil"/>
                          <w:bottom w:val="nil"/>
                          <w:right w:val="nil"/>
                        </w:tcBorders>
                        <w:noWrap/>
                        <w:vAlign w:val="bottom"/>
                        <w:hideMark/>
                      </w:tcPr>
                      <w:p w14:paraId="4237120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20.653,00</w:t>
                        </w:r>
                      </w:p>
                    </w:tc>
                  </w:tr>
                  <w:tr w:rsidR="0050724B" w:rsidRPr="0050724B" w14:paraId="5CC55182" w14:textId="77777777" w:rsidTr="0050724B">
                    <w:trPr>
                      <w:trHeight w:val="255"/>
                    </w:trPr>
                    <w:tc>
                      <w:tcPr>
                        <w:tcW w:w="940" w:type="dxa"/>
                        <w:tcBorders>
                          <w:top w:val="nil"/>
                          <w:left w:val="nil"/>
                          <w:bottom w:val="nil"/>
                          <w:right w:val="nil"/>
                        </w:tcBorders>
                        <w:noWrap/>
                        <w:vAlign w:val="bottom"/>
                        <w:hideMark/>
                      </w:tcPr>
                      <w:p w14:paraId="7BF9987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R085C</w:t>
                        </w:r>
                      </w:p>
                    </w:tc>
                    <w:tc>
                      <w:tcPr>
                        <w:tcW w:w="774" w:type="dxa"/>
                        <w:tcBorders>
                          <w:top w:val="nil"/>
                          <w:left w:val="nil"/>
                          <w:bottom w:val="nil"/>
                          <w:right w:val="nil"/>
                        </w:tcBorders>
                        <w:noWrap/>
                        <w:vAlign w:val="bottom"/>
                        <w:hideMark/>
                      </w:tcPr>
                      <w:p w14:paraId="315A645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3C7710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nerazvrstanih cesta i javnih površina na kojima nije dopušten promet motornim vozilima</w:t>
                        </w:r>
                      </w:p>
                    </w:tc>
                    <w:tc>
                      <w:tcPr>
                        <w:tcW w:w="1557" w:type="dxa"/>
                        <w:tcBorders>
                          <w:top w:val="nil"/>
                          <w:left w:val="nil"/>
                          <w:bottom w:val="nil"/>
                          <w:right w:val="nil"/>
                        </w:tcBorders>
                        <w:noWrap/>
                        <w:vAlign w:val="bottom"/>
                        <w:hideMark/>
                      </w:tcPr>
                      <w:p w14:paraId="454838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13.230,00</w:t>
                        </w:r>
                      </w:p>
                    </w:tc>
                    <w:tc>
                      <w:tcPr>
                        <w:tcW w:w="1482" w:type="dxa"/>
                        <w:tcBorders>
                          <w:top w:val="nil"/>
                          <w:left w:val="nil"/>
                          <w:bottom w:val="nil"/>
                          <w:right w:val="nil"/>
                        </w:tcBorders>
                        <w:noWrap/>
                        <w:vAlign w:val="bottom"/>
                        <w:hideMark/>
                      </w:tcPr>
                      <w:p w14:paraId="7EADF1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720587A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9318B9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13.230,00</w:t>
                        </w:r>
                      </w:p>
                    </w:tc>
                  </w:tr>
                  <w:tr w:rsidR="0050724B" w:rsidRPr="0050724B" w14:paraId="5EC8086C" w14:textId="77777777" w:rsidTr="0050724B">
                    <w:trPr>
                      <w:trHeight w:val="255"/>
                    </w:trPr>
                    <w:tc>
                      <w:tcPr>
                        <w:tcW w:w="940" w:type="dxa"/>
                        <w:tcBorders>
                          <w:top w:val="nil"/>
                          <w:left w:val="nil"/>
                          <w:bottom w:val="nil"/>
                          <w:right w:val="nil"/>
                        </w:tcBorders>
                        <w:noWrap/>
                        <w:vAlign w:val="bottom"/>
                        <w:hideMark/>
                      </w:tcPr>
                      <w:p w14:paraId="18D4DB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R382A-1</w:t>
                        </w:r>
                      </w:p>
                    </w:tc>
                    <w:tc>
                      <w:tcPr>
                        <w:tcW w:w="774" w:type="dxa"/>
                        <w:tcBorders>
                          <w:top w:val="nil"/>
                          <w:left w:val="nil"/>
                          <w:bottom w:val="nil"/>
                          <w:right w:val="nil"/>
                        </w:tcBorders>
                        <w:noWrap/>
                        <w:vAlign w:val="bottom"/>
                        <w:hideMark/>
                      </w:tcPr>
                      <w:p w14:paraId="38FFCB7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82E59B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Nabava materijala i opreme za održavanje cesta</w:t>
                        </w:r>
                      </w:p>
                    </w:tc>
                    <w:tc>
                      <w:tcPr>
                        <w:tcW w:w="1557" w:type="dxa"/>
                        <w:tcBorders>
                          <w:top w:val="nil"/>
                          <w:left w:val="nil"/>
                          <w:bottom w:val="nil"/>
                          <w:right w:val="nil"/>
                        </w:tcBorders>
                        <w:noWrap/>
                        <w:vAlign w:val="bottom"/>
                        <w:hideMark/>
                      </w:tcPr>
                      <w:p w14:paraId="3534C37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7.423,00</w:t>
                        </w:r>
                      </w:p>
                    </w:tc>
                    <w:tc>
                      <w:tcPr>
                        <w:tcW w:w="1482" w:type="dxa"/>
                        <w:tcBorders>
                          <w:top w:val="nil"/>
                          <w:left w:val="nil"/>
                          <w:bottom w:val="nil"/>
                          <w:right w:val="nil"/>
                        </w:tcBorders>
                        <w:noWrap/>
                        <w:vAlign w:val="bottom"/>
                        <w:hideMark/>
                      </w:tcPr>
                      <w:p w14:paraId="443C252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5269BFA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3DEA40E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7.423,00</w:t>
                        </w:r>
                      </w:p>
                    </w:tc>
                  </w:tr>
                  <w:tr w:rsidR="0050724B" w:rsidRPr="0050724B" w14:paraId="149F8684" w14:textId="77777777" w:rsidTr="0050724B">
                    <w:trPr>
                      <w:trHeight w:val="255"/>
                    </w:trPr>
                    <w:tc>
                      <w:tcPr>
                        <w:tcW w:w="940" w:type="dxa"/>
                        <w:tcBorders>
                          <w:top w:val="nil"/>
                          <w:left w:val="nil"/>
                          <w:bottom w:val="nil"/>
                          <w:right w:val="nil"/>
                        </w:tcBorders>
                        <w:noWrap/>
                        <w:vAlign w:val="bottom"/>
                        <w:hideMark/>
                      </w:tcPr>
                      <w:p w14:paraId="3AF80DC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R388A1</w:t>
                        </w:r>
                      </w:p>
                    </w:tc>
                    <w:tc>
                      <w:tcPr>
                        <w:tcW w:w="774" w:type="dxa"/>
                        <w:tcBorders>
                          <w:top w:val="nil"/>
                          <w:left w:val="nil"/>
                          <w:bottom w:val="nil"/>
                          <w:right w:val="nil"/>
                        </w:tcBorders>
                        <w:noWrap/>
                        <w:vAlign w:val="bottom"/>
                        <w:hideMark/>
                      </w:tcPr>
                      <w:p w14:paraId="5935260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70147E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Košnja trave i raslinja uz nerazvrstane ceste</w:t>
                        </w:r>
                      </w:p>
                    </w:tc>
                    <w:tc>
                      <w:tcPr>
                        <w:tcW w:w="1557" w:type="dxa"/>
                        <w:tcBorders>
                          <w:top w:val="nil"/>
                          <w:left w:val="nil"/>
                          <w:bottom w:val="nil"/>
                          <w:right w:val="nil"/>
                        </w:tcBorders>
                        <w:noWrap/>
                        <w:vAlign w:val="bottom"/>
                        <w:hideMark/>
                      </w:tcPr>
                      <w:p w14:paraId="3730C6A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660,00</w:t>
                        </w:r>
                      </w:p>
                    </w:tc>
                    <w:tc>
                      <w:tcPr>
                        <w:tcW w:w="1482" w:type="dxa"/>
                        <w:tcBorders>
                          <w:top w:val="nil"/>
                          <w:left w:val="nil"/>
                          <w:bottom w:val="nil"/>
                          <w:right w:val="nil"/>
                        </w:tcBorders>
                        <w:noWrap/>
                        <w:vAlign w:val="bottom"/>
                        <w:hideMark/>
                      </w:tcPr>
                      <w:p w14:paraId="6540FA8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-660,00</w:t>
                        </w:r>
                      </w:p>
                    </w:tc>
                    <w:tc>
                      <w:tcPr>
                        <w:tcW w:w="1105" w:type="dxa"/>
                        <w:tcBorders>
                          <w:top w:val="nil"/>
                          <w:left w:val="nil"/>
                          <w:bottom w:val="nil"/>
                          <w:right w:val="nil"/>
                        </w:tcBorders>
                        <w:noWrap/>
                        <w:vAlign w:val="bottom"/>
                        <w:hideMark/>
                      </w:tcPr>
                      <w:p w14:paraId="08D830C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68D37E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100BD3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6F835F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A100004 Zimsko održavanje</w:t>
                        </w:r>
                      </w:p>
                    </w:tc>
                    <w:tc>
                      <w:tcPr>
                        <w:tcW w:w="1557" w:type="dxa"/>
                        <w:tcBorders>
                          <w:top w:val="nil"/>
                          <w:left w:val="nil"/>
                          <w:bottom w:val="nil"/>
                          <w:right w:val="nil"/>
                        </w:tcBorders>
                        <w:shd w:val="clear" w:color="000000" w:fill="CCCCFF"/>
                        <w:noWrap/>
                        <w:vAlign w:val="bottom"/>
                        <w:hideMark/>
                      </w:tcPr>
                      <w:p w14:paraId="3B3A3D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c>
                      <w:tcPr>
                        <w:tcW w:w="1482" w:type="dxa"/>
                        <w:tcBorders>
                          <w:top w:val="nil"/>
                          <w:left w:val="nil"/>
                          <w:bottom w:val="nil"/>
                          <w:right w:val="nil"/>
                        </w:tcBorders>
                        <w:shd w:val="clear" w:color="000000" w:fill="CCCCFF"/>
                        <w:noWrap/>
                        <w:vAlign w:val="bottom"/>
                        <w:hideMark/>
                      </w:tcPr>
                      <w:p w14:paraId="44445D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0DD64C9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7145E21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r>
                  <w:tr w:rsidR="0050724B" w:rsidRPr="0050724B" w14:paraId="2946E8F5"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467CDD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4.0. Prihodi od komunalne naknade i komunalnog doprinosa</w:t>
                        </w:r>
                      </w:p>
                    </w:tc>
                    <w:tc>
                      <w:tcPr>
                        <w:tcW w:w="1557" w:type="dxa"/>
                        <w:tcBorders>
                          <w:top w:val="nil"/>
                          <w:left w:val="nil"/>
                          <w:bottom w:val="nil"/>
                          <w:right w:val="nil"/>
                        </w:tcBorders>
                        <w:shd w:val="clear" w:color="000000" w:fill="FFFF99"/>
                        <w:noWrap/>
                        <w:vAlign w:val="bottom"/>
                        <w:hideMark/>
                      </w:tcPr>
                      <w:p w14:paraId="0D5133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c>
                      <w:tcPr>
                        <w:tcW w:w="1482" w:type="dxa"/>
                        <w:tcBorders>
                          <w:top w:val="nil"/>
                          <w:left w:val="nil"/>
                          <w:bottom w:val="nil"/>
                          <w:right w:val="nil"/>
                        </w:tcBorders>
                        <w:shd w:val="clear" w:color="000000" w:fill="FFFF99"/>
                        <w:noWrap/>
                        <w:vAlign w:val="bottom"/>
                        <w:hideMark/>
                      </w:tcPr>
                      <w:p w14:paraId="7F2FF4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6DCC92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5C2F9A7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r>
                  <w:tr w:rsidR="0050724B" w:rsidRPr="0050724B" w14:paraId="378D070F"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063CB4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2F7A5F8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c>
                      <w:tcPr>
                        <w:tcW w:w="1482" w:type="dxa"/>
                        <w:tcBorders>
                          <w:top w:val="nil"/>
                          <w:left w:val="nil"/>
                          <w:bottom w:val="nil"/>
                          <w:right w:val="nil"/>
                        </w:tcBorders>
                        <w:shd w:val="clear" w:color="000000" w:fill="00CCFF"/>
                        <w:noWrap/>
                        <w:vAlign w:val="bottom"/>
                        <w:hideMark/>
                      </w:tcPr>
                      <w:p w14:paraId="04B068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7E9C83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555EF94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r>
                  <w:tr w:rsidR="0050724B" w:rsidRPr="0050724B" w14:paraId="7D257473"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854992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 Promet</w:t>
                        </w:r>
                      </w:p>
                    </w:tc>
                    <w:tc>
                      <w:tcPr>
                        <w:tcW w:w="1557" w:type="dxa"/>
                        <w:tcBorders>
                          <w:top w:val="nil"/>
                          <w:left w:val="nil"/>
                          <w:bottom w:val="nil"/>
                          <w:right w:val="nil"/>
                        </w:tcBorders>
                        <w:shd w:val="clear" w:color="000000" w:fill="00FFFF"/>
                        <w:noWrap/>
                        <w:vAlign w:val="bottom"/>
                        <w:hideMark/>
                      </w:tcPr>
                      <w:p w14:paraId="20832F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c>
                      <w:tcPr>
                        <w:tcW w:w="1482" w:type="dxa"/>
                        <w:tcBorders>
                          <w:top w:val="nil"/>
                          <w:left w:val="nil"/>
                          <w:bottom w:val="nil"/>
                          <w:right w:val="nil"/>
                        </w:tcBorders>
                        <w:shd w:val="clear" w:color="000000" w:fill="00FFFF"/>
                        <w:noWrap/>
                        <w:vAlign w:val="bottom"/>
                        <w:hideMark/>
                      </w:tcPr>
                      <w:p w14:paraId="63CE8B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05C192D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6E2ADB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r>
                  <w:tr w:rsidR="0050724B" w:rsidRPr="0050724B" w14:paraId="1B28F60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0F15C8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0451 Cestovni promet</w:t>
                        </w:r>
                      </w:p>
                    </w:tc>
                    <w:tc>
                      <w:tcPr>
                        <w:tcW w:w="1557" w:type="dxa"/>
                        <w:tcBorders>
                          <w:top w:val="nil"/>
                          <w:left w:val="nil"/>
                          <w:bottom w:val="nil"/>
                          <w:right w:val="nil"/>
                        </w:tcBorders>
                        <w:shd w:val="clear" w:color="000000" w:fill="CCFFFF"/>
                        <w:noWrap/>
                        <w:vAlign w:val="bottom"/>
                        <w:hideMark/>
                      </w:tcPr>
                      <w:p w14:paraId="6677B7E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c>
                      <w:tcPr>
                        <w:tcW w:w="1482" w:type="dxa"/>
                        <w:tcBorders>
                          <w:top w:val="nil"/>
                          <w:left w:val="nil"/>
                          <w:bottom w:val="nil"/>
                          <w:right w:val="nil"/>
                        </w:tcBorders>
                        <w:shd w:val="clear" w:color="000000" w:fill="CCFFFF"/>
                        <w:noWrap/>
                        <w:vAlign w:val="bottom"/>
                        <w:hideMark/>
                      </w:tcPr>
                      <w:p w14:paraId="19D610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445134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7A4744D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7.430,00</w:t>
                        </w:r>
                      </w:p>
                    </w:tc>
                  </w:tr>
                  <w:tr w:rsidR="0050724B" w:rsidRPr="0050724B" w14:paraId="6CDD68BF" w14:textId="77777777" w:rsidTr="0050724B">
                    <w:trPr>
                      <w:trHeight w:val="255"/>
                    </w:trPr>
                    <w:tc>
                      <w:tcPr>
                        <w:tcW w:w="940" w:type="dxa"/>
                        <w:tcBorders>
                          <w:top w:val="nil"/>
                          <w:left w:val="nil"/>
                          <w:bottom w:val="nil"/>
                          <w:right w:val="nil"/>
                        </w:tcBorders>
                        <w:noWrap/>
                        <w:vAlign w:val="bottom"/>
                        <w:hideMark/>
                      </w:tcPr>
                      <w:p w14:paraId="0D7413A3"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39220F8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6ABBB56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E2AB25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7.430,00</w:t>
                        </w:r>
                      </w:p>
                    </w:tc>
                    <w:tc>
                      <w:tcPr>
                        <w:tcW w:w="1482" w:type="dxa"/>
                        <w:tcBorders>
                          <w:top w:val="nil"/>
                          <w:left w:val="nil"/>
                          <w:bottom w:val="nil"/>
                          <w:right w:val="nil"/>
                        </w:tcBorders>
                        <w:noWrap/>
                        <w:vAlign w:val="bottom"/>
                        <w:hideMark/>
                      </w:tcPr>
                      <w:p w14:paraId="07098F5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14CD22F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1CC2810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7.430,00</w:t>
                        </w:r>
                      </w:p>
                    </w:tc>
                  </w:tr>
                  <w:tr w:rsidR="0050724B" w:rsidRPr="0050724B" w14:paraId="7C108138" w14:textId="77777777" w:rsidTr="0050724B">
                    <w:trPr>
                      <w:trHeight w:val="255"/>
                    </w:trPr>
                    <w:tc>
                      <w:tcPr>
                        <w:tcW w:w="940" w:type="dxa"/>
                        <w:tcBorders>
                          <w:top w:val="nil"/>
                          <w:left w:val="nil"/>
                          <w:bottom w:val="nil"/>
                          <w:right w:val="nil"/>
                        </w:tcBorders>
                        <w:noWrap/>
                        <w:vAlign w:val="bottom"/>
                        <w:hideMark/>
                      </w:tcPr>
                      <w:p w14:paraId="05085AD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C92339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FD1EBE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335360F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7.430,00</w:t>
                        </w:r>
                      </w:p>
                    </w:tc>
                    <w:tc>
                      <w:tcPr>
                        <w:tcW w:w="1482" w:type="dxa"/>
                        <w:tcBorders>
                          <w:top w:val="nil"/>
                          <w:left w:val="nil"/>
                          <w:bottom w:val="nil"/>
                          <w:right w:val="nil"/>
                        </w:tcBorders>
                        <w:noWrap/>
                        <w:vAlign w:val="bottom"/>
                        <w:hideMark/>
                      </w:tcPr>
                      <w:p w14:paraId="20BBED8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649408F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E27E88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7.430,00</w:t>
                        </w:r>
                      </w:p>
                    </w:tc>
                  </w:tr>
                  <w:tr w:rsidR="0050724B" w:rsidRPr="0050724B" w14:paraId="1EEDB96B" w14:textId="77777777" w:rsidTr="0050724B">
                    <w:trPr>
                      <w:trHeight w:val="255"/>
                    </w:trPr>
                    <w:tc>
                      <w:tcPr>
                        <w:tcW w:w="940" w:type="dxa"/>
                        <w:tcBorders>
                          <w:top w:val="nil"/>
                          <w:left w:val="nil"/>
                          <w:bottom w:val="nil"/>
                          <w:right w:val="nil"/>
                        </w:tcBorders>
                        <w:noWrap/>
                        <w:vAlign w:val="bottom"/>
                        <w:hideMark/>
                      </w:tcPr>
                      <w:p w14:paraId="203A3D0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R086A-1</w:t>
                        </w:r>
                      </w:p>
                    </w:tc>
                    <w:tc>
                      <w:tcPr>
                        <w:tcW w:w="774" w:type="dxa"/>
                        <w:tcBorders>
                          <w:top w:val="nil"/>
                          <w:left w:val="nil"/>
                          <w:bottom w:val="nil"/>
                          <w:right w:val="nil"/>
                        </w:tcBorders>
                        <w:noWrap/>
                        <w:vAlign w:val="bottom"/>
                        <w:hideMark/>
                      </w:tcPr>
                      <w:p w14:paraId="7544F15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0EC6E3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Zimsko održavanje</w:t>
                        </w:r>
                      </w:p>
                    </w:tc>
                    <w:tc>
                      <w:tcPr>
                        <w:tcW w:w="1557" w:type="dxa"/>
                        <w:tcBorders>
                          <w:top w:val="nil"/>
                          <w:left w:val="nil"/>
                          <w:bottom w:val="nil"/>
                          <w:right w:val="nil"/>
                        </w:tcBorders>
                        <w:noWrap/>
                        <w:vAlign w:val="bottom"/>
                        <w:hideMark/>
                      </w:tcPr>
                      <w:p w14:paraId="394D813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7.430,00</w:t>
                        </w:r>
                      </w:p>
                    </w:tc>
                    <w:tc>
                      <w:tcPr>
                        <w:tcW w:w="1482" w:type="dxa"/>
                        <w:tcBorders>
                          <w:top w:val="nil"/>
                          <w:left w:val="nil"/>
                          <w:bottom w:val="nil"/>
                          <w:right w:val="nil"/>
                        </w:tcBorders>
                        <w:noWrap/>
                        <w:vAlign w:val="bottom"/>
                        <w:hideMark/>
                      </w:tcPr>
                      <w:p w14:paraId="6D62BBD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7FCE503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28E9730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7.430,00</w:t>
                        </w:r>
                      </w:p>
                    </w:tc>
                  </w:tr>
                  <w:tr w:rsidR="0050724B" w:rsidRPr="0050724B" w14:paraId="5A027FC6"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20EEFF5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A100005 Groblje, mrtvačnica</w:t>
                        </w:r>
                      </w:p>
                    </w:tc>
                    <w:tc>
                      <w:tcPr>
                        <w:tcW w:w="1557" w:type="dxa"/>
                        <w:tcBorders>
                          <w:top w:val="nil"/>
                          <w:left w:val="nil"/>
                          <w:bottom w:val="nil"/>
                          <w:right w:val="nil"/>
                        </w:tcBorders>
                        <w:shd w:val="clear" w:color="000000" w:fill="CCCCFF"/>
                        <w:noWrap/>
                        <w:vAlign w:val="bottom"/>
                        <w:hideMark/>
                      </w:tcPr>
                      <w:p w14:paraId="0BC73CD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6.500,00</w:t>
                        </w:r>
                      </w:p>
                    </w:tc>
                    <w:tc>
                      <w:tcPr>
                        <w:tcW w:w="1482" w:type="dxa"/>
                        <w:tcBorders>
                          <w:top w:val="nil"/>
                          <w:left w:val="nil"/>
                          <w:bottom w:val="nil"/>
                          <w:right w:val="nil"/>
                        </w:tcBorders>
                        <w:shd w:val="clear" w:color="000000" w:fill="CCCCFF"/>
                        <w:noWrap/>
                        <w:vAlign w:val="bottom"/>
                        <w:hideMark/>
                      </w:tcPr>
                      <w:p w14:paraId="75751A4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94,25</w:t>
                        </w:r>
                      </w:p>
                    </w:tc>
                    <w:tc>
                      <w:tcPr>
                        <w:tcW w:w="1105" w:type="dxa"/>
                        <w:tcBorders>
                          <w:top w:val="nil"/>
                          <w:left w:val="nil"/>
                          <w:bottom w:val="nil"/>
                          <w:right w:val="nil"/>
                        </w:tcBorders>
                        <w:shd w:val="clear" w:color="000000" w:fill="CCCCFF"/>
                        <w:noWrap/>
                        <w:vAlign w:val="bottom"/>
                        <w:hideMark/>
                      </w:tcPr>
                      <w:p w14:paraId="287F10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1,45</w:t>
                        </w:r>
                      </w:p>
                    </w:tc>
                    <w:tc>
                      <w:tcPr>
                        <w:tcW w:w="1131" w:type="dxa"/>
                        <w:tcBorders>
                          <w:top w:val="nil"/>
                          <w:left w:val="nil"/>
                          <w:bottom w:val="nil"/>
                          <w:right w:val="nil"/>
                        </w:tcBorders>
                        <w:shd w:val="clear" w:color="000000" w:fill="CCCCFF"/>
                        <w:noWrap/>
                        <w:vAlign w:val="bottom"/>
                        <w:hideMark/>
                      </w:tcPr>
                      <w:p w14:paraId="2D9F797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6.594,25</w:t>
                        </w:r>
                      </w:p>
                    </w:tc>
                  </w:tr>
                  <w:tr w:rsidR="0050724B" w:rsidRPr="0050724B" w14:paraId="75A29377"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CECB0B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4.3. Ostali prihodi za posebne namjene</w:t>
                        </w:r>
                      </w:p>
                    </w:tc>
                    <w:tc>
                      <w:tcPr>
                        <w:tcW w:w="1557" w:type="dxa"/>
                        <w:tcBorders>
                          <w:top w:val="nil"/>
                          <w:left w:val="nil"/>
                          <w:bottom w:val="nil"/>
                          <w:right w:val="nil"/>
                        </w:tcBorders>
                        <w:shd w:val="clear" w:color="000000" w:fill="FFFF99"/>
                        <w:noWrap/>
                        <w:vAlign w:val="bottom"/>
                        <w:hideMark/>
                      </w:tcPr>
                      <w:p w14:paraId="0F4411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6.500,00</w:t>
                        </w:r>
                      </w:p>
                    </w:tc>
                    <w:tc>
                      <w:tcPr>
                        <w:tcW w:w="1482" w:type="dxa"/>
                        <w:tcBorders>
                          <w:top w:val="nil"/>
                          <w:left w:val="nil"/>
                          <w:bottom w:val="nil"/>
                          <w:right w:val="nil"/>
                        </w:tcBorders>
                        <w:shd w:val="clear" w:color="000000" w:fill="FFFF99"/>
                        <w:noWrap/>
                        <w:vAlign w:val="bottom"/>
                        <w:hideMark/>
                      </w:tcPr>
                      <w:p w14:paraId="416158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94,25</w:t>
                        </w:r>
                      </w:p>
                    </w:tc>
                    <w:tc>
                      <w:tcPr>
                        <w:tcW w:w="1105" w:type="dxa"/>
                        <w:tcBorders>
                          <w:top w:val="nil"/>
                          <w:left w:val="nil"/>
                          <w:bottom w:val="nil"/>
                          <w:right w:val="nil"/>
                        </w:tcBorders>
                        <w:shd w:val="clear" w:color="000000" w:fill="FFFF99"/>
                        <w:noWrap/>
                        <w:vAlign w:val="bottom"/>
                        <w:hideMark/>
                      </w:tcPr>
                      <w:p w14:paraId="4E9EA4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1,45</w:t>
                        </w:r>
                      </w:p>
                    </w:tc>
                    <w:tc>
                      <w:tcPr>
                        <w:tcW w:w="1131" w:type="dxa"/>
                        <w:tcBorders>
                          <w:top w:val="nil"/>
                          <w:left w:val="nil"/>
                          <w:bottom w:val="nil"/>
                          <w:right w:val="nil"/>
                        </w:tcBorders>
                        <w:shd w:val="clear" w:color="000000" w:fill="FFFF99"/>
                        <w:noWrap/>
                        <w:vAlign w:val="bottom"/>
                        <w:hideMark/>
                      </w:tcPr>
                      <w:p w14:paraId="372A87A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6.594,25</w:t>
                        </w:r>
                      </w:p>
                    </w:tc>
                  </w:tr>
                  <w:tr w:rsidR="0050724B" w:rsidRPr="0050724B" w14:paraId="185499C5"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90023D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156C6A7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6.500,00</w:t>
                        </w:r>
                      </w:p>
                    </w:tc>
                    <w:tc>
                      <w:tcPr>
                        <w:tcW w:w="1482" w:type="dxa"/>
                        <w:tcBorders>
                          <w:top w:val="nil"/>
                          <w:left w:val="nil"/>
                          <w:bottom w:val="nil"/>
                          <w:right w:val="nil"/>
                        </w:tcBorders>
                        <w:shd w:val="clear" w:color="000000" w:fill="00CCFF"/>
                        <w:noWrap/>
                        <w:vAlign w:val="bottom"/>
                        <w:hideMark/>
                      </w:tcPr>
                      <w:p w14:paraId="7B3E26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94,25</w:t>
                        </w:r>
                      </w:p>
                    </w:tc>
                    <w:tc>
                      <w:tcPr>
                        <w:tcW w:w="1105" w:type="dxa"/>
                        <w:tcBorders>
                          <w:top w:val="nil"/>
                          <w:left w:val="nil"/>
                          <w:bottom w:val="nil"/>
                          <w:right w:val="nil"/>
                        </w:tcBorders>
                        <w:shd w:val="clear" w:color="000000" w:fill="00CCFF"/>
                        <w:noWrap/>
                        <w:vAlign w:val="bottom"/>
                        <w:hideMark/>
                      </w:tcPr>
                      <w:p w14:paraId="1A64A9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1,45</w:t>
                        </w:r>
                      </w:p>
                    </w:tc>
                    <w:tc>
                      <w:tcPr>
                        <w:tcW w:w="1131" w:type="dxa"/>
                        <w:tcBorders>
                          <w:top w:val="nil"/>
                          <w:left w:val="nil"/>
                          <w:bottom w:val="nil"/>
                          <w:right w:val="nil"/>
                        </w:tcBorders>
                        <w:shd w:val="clear" w:color="000000" w:fill="00CCFF"/>
                        <w:noWrap/>
                        <w:vAlign w:val="bottom"/>
                        <w:hideMark/>
                      </w:tcPr>
                      <w:p w14:paraId="22B517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6.594,25</w:t>
                        </w:r>
                      </w:p>
                    </w:tc>
                  </w:tr>
                  <w:tr w:rsidR="0050724B" w:rsidRPr="0050724B" w14:paraId="665548B5"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009BDA7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761978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6.500,00</w:t>
                        </w:r>
                      </w:p>
                    </w:tc>
                    <w:tc>
                      <w:tcPr>
                        <w:tcW w:w="1482" w:type="dxa"/>
                        <w:tcBorders>
                          <w:top w:val="nil"/>
                          <w:left w:val="nil"/>
                          <w:bottom w:val="nil"/>
                          <w:right w:val="nil"/>
                        </w:tcBorders>
                        <w:shd w:val="clear" w:color="000000" w:fill="00FFFF"/>
                        <w:noWrap/>
                        <w:vAlign w:val="bottom"/>
                        <w:hideMark/>
                      </w:tcPr>
                      <w:p w14:paraId="4A251C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94,25</w:t>
                        </w:r>
                      </w:p>
                    </w:tc>
                    <w:tc>
                      <w:tcPr>
                        <w:tcW w:w="1105" w:type="dxa"/>
                        <w:tcBorders>
                          <w:top w:val="nil"/>
                          <w:left w:val="nil"/>
                          <w:bottom w:val="nil"/>
                          <w:right w:val="nil"/>
                        </w:tcBorders>
                        <w:shd w:val="clear" w:color="000000" w:fill="00FFFF"/>
                        <w:noWrap/>
                        <w:vAlign w:val="bottom"/>
                        <w:hideMark/>
                      </w:tcPr>
                      <w:p w14:paraId="0CBDE7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1,45</w:t>
                        </w:r>
                      </w:p>
                    </w:tc>
                    <w:tc>
                      <w:tcPr>
                        <w:tcW w:w="1131" w:type="dxa"/>
                        <w:tcBorders>
                          <w:top w:val="nil"/>
                          <w:left w:val="nil"/>
                          <w:bottom w:val="nil"/>
                          <w:right w:val="nil"/>
                        </w:tcBorders>
                        <w:shd w:val="clear" w:color="000000" w:fill="00FFFF"/>
                        <w:noWrap/>
                        <w:vAlign w:val="bottom"/>
                        <w:hideMark/>
                      </w:tcPr>
                      <w:p w14:paraId="6C5725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6.594,25</w:t>
                        </w:r>
                      </w:p>
                    </w:tc>
                  </w:tr>
                  <w:tr w:rsidR="0050724B" w:rsidRPr="0050724B" w14:paraId="44406679"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0D3407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735CE09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6.500,00</w:t>
                        </w:r>
                      </w:p>
                    </w:tc>
                    <w:tc>
                      <w:tcPr>
                        <w:tcW w:w="1482" w:type="dxa"/>
                        <w:tcBorders>
                          <w:top w:val="nil"/>
                          <w:left w:val="nil"/>
                          <w:bottom w:val="nil"/>
                          <w:right w:val="nil"/>
                        </w:tcBorders>
                        <w:shd w:val="clear" w:color="000000" w:fill="CCFFFF"/>
                        <w:noWrap/>
                        <w:vAlign w:val="bottom"/>
                        <w:hideMark/>
                      </w:tcPr>
                      <w:p w14:paraId="4D21905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94,25</w:t>
                        </w:r>
                      </w:p>
                    </w:tc>
                    <w:tc>
                      <w:tcPr>
                        <w:tcW w:w="1105" w:type="dxa"/>
                        <w:tcBorders>
                          <w:top w:val="nil"/>
                          <w:left w:val="nil"/>
                          <w:bottom w:val="nil"/>
                          <w:right w:val="nil"/>
                        </w:tcBorders>
                        <w:shd w:val="clear" w:color="000000" w:fill="CCFFFF"/>
                        <w:noWrap/>
                        <w:vAlign w:val="bottom"/>
                        <w:hideMark/>
                      </w:tcPr>
                      <w:p w14:paraId="1BAA76E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1,45</w:t>
                        </w:r>
                      </w:p>
                    </w:tc>
                    <w:tc>
                      <w:tcPr>
                        <w:tcW w:w="1131" w:type="dxa"/>
                        <w:tcBorders>
                          <w:top w:val="nil"/>
                          <w:left w:val="nil"/>
                          <w:bottom w:val="nil"/>
                          <w:right w:val="nil"/>
                        </w:tcBorders>
                        <w:shd w:val="clear" w:color="000000" w:fill="CCFFFF"/>
                        <w:noWrap/>
                        <w:vAlign w:val="bottom"/>
                        <w:hideMark/>
                      </w:tcPr>
                      <w:p w14:paraId="75A133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6.594,25</w:t>
                        </w:r>
                      </w:p>
                    </w:tc>
                  </w:tr>
                  <w:tr w:rsidR="0050724B" w:rsidRPr="0050724B" w14:paraId="4E622478" w14:textId="77777777" w:rsidTr="0050724B">
                    <w:trPr>
                      <w:trHeight w:val="255"/>
                    </w:trPr>
                    <w:tc>
                      <w:tcPr>
                        <w:tcW w:w="940" w:type="dxa"/>
                        <w:tcBorders>
                          <w:top w:val="nil"/>
                          <w:left w:val="nil"/>
                          <w:bottom w:val="nil"/>
                          <w:right w:val="nil"/>
                        </w:tcBorders>
                        <w:noWrap/>
                        <w:vAlign w:val="bottom"/>
                        <w:hideMark/>
                      </w:tcPr>
                      <w:p w14:paraId="75A80EBD"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B4A603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F5B26D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66ED79F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6.500,00</w:t>
                        </w:r>
                      </w:p>
                    </w:tc>
                    <w:tc>
                      <w:tcPr>
                        <w:tcW w:w="1482" w:type="dxa"/>
                        <w:tcBorders>
                          <w:top w:val="nil"/>
                          <w:left w:val="nil"/>
                          <w:bottom w:val="nil"/>
                          <w:right w:val="nil"/>
                        </w:tcBorders>
                        <w:noWrap/>
                        <w:vAlign w:val="bottom"/>
                        <w:hideMark/>
                      </w:tcPr>
                      <w:p w14:paraId="3F6CE8C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94,25</w:t>
                        </w:r>
                      </w:p>
                    </w:tc>
                    <w:tc>
                      <w:tcPr>
                        <w:tcW w:w="1105" w:type="dxa"/>
                        <w:tcBorders>
                          <w:top w:val="nil"/>
                          <w:left w:val="nil"/>
                          <w:bottom w:val="nil"/>
                          <w:right w:val="nil"/>
                        </w:tcBorders>
                        <w:noWrap/>
                        <w:vAlign w:val="bottom"/>
                        <w:hideMark/>
                      </w:tcPr>
                      <w:p w14:paraId="5029D66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1,45</w:t>
                        </w:r>
                      </w:p>
                    </w:tc>
                    <w:tc>
                      <w:tcPr>
                        <w:tcW w:w="1131" w:type="dxa"/>
                        <w:tcBorders>
                          <w:top w:val="nil"/>
                          <w:left w:val="nil"/>
                          <w:bottom w:val="nil"/>
                          <w:right w:val="nil"/>
                        </w:tcBorders>
                        <w:noWrap/>
                        <w:vAlign w:val="bottom"/>
                        <w:hideMark/>
                      </w:tcPr>
                      <w:p w14:paraId="70141B2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6.594,25</w:t>
                        </w:r>
                      </w:p>
                    </w:tc>
                  </w:tr>
                  <w:tr w:rsidR="0050724B" w:rsidRPr="0050724B" w14:paraId="6660FE5D" w14:textId="77777777" w:rsidTr="0050724B">
                    <w:trPr>
                      <w:trHeight w:val="255"/>
                    </w:trPr>
                    <w:tc>
                      <w:tcPr>
                        <w:tcW w:w="940" w:type="dxa"/>
                        <w:tcBorders>
                          <w:top w:val="nil"/>
                          <w:left w:val="nil"/>
                          <w:bottom w:val="nil"/>
                          <w:right w:val="nil"/>
                        </w:tcBorders>
                        <w:noWrap/>
                        <w:vAlign w:val="bottom"/>
                        <w:hideMark/>
                      </w:tcPr>
                      <w:p w14:paraId="261DFB1E"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67377A7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662663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17F872A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6.500,00</w:t>
                        </w:r>
                      </w:p>
                    </w:tc>
                    <w:tc>
                      <w:tcPr>
                        <w:tcW w:w="1482" w:type="dxa"/>
                        <w:tcBorders>
                          <w:top w:val="nil"/>
                          <w:left w:val="nil"/>
                          <w:bottom w:val="nil"/>
                          <w:right w:val="nil"/>
                        </w:tcBorders>
                        <w:noWrap/>
                        <w:vAlign w:val="bottom"/>
                        <w:hideMark/>
                      </w:tcPr>
                      <w:p w14:paraId="3152166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94,25</w:t>
                        </w:r>
                      </w:p>
                    </w:tc>
                    <w:tc>
                      <w:tcPr>
                        <w:tcW w:w="1105" w:type="dxa"/>
                        <w:tcBorders>
                          <w:top w:val="nil"/>
                          <w:left w:val="nil"/>
                          <w:bottom w:val="nil"/>
                          <w:right w:val="nil"/>
                        </w:tcBorders>
                        <w:noWrap/>
                        <w:vAlign w:val="bottom"/>
                        <w:hideMark/>
                      </w:tcPr>
                      <w:p w14:paraId="353242B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1,45</w:t>
                        </w:r>
                      </w:p>
                    </w:tc>
                    <w:tc>
                      <w:tcPr>
                        <w:tcW w:w="1131" w:type="dxa"/>
                        <w:tcBorders>
                          <w:top w:val="nil"/>
                          <w:left w:val="nil"/>
                          <w:bottom w:val="nil"/>
                          <w:right w:val="nil"/>
                        </w:tcBorders>
                        <w:noWrap/>
                        <w:vAlign w:val="bottom"/>
                        <w:hideMark/>
                      </w:tcPr>
                      <w:p w14:paraId="6435288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6.594,25</w:t>
                        </w:r>
                      </w:p>
                    </w:tc>
                  </w:tr>
                  <w:tr w:rsidR="0050724B" w:rsidRPr="0050724B" w14:paraId="19805941" w14:textId="77777777" w:rsidTr="0050724B">
                    <w:trPr>
                      <w:trHeight w:val="255"/>
                    </w:trPr>
                    <w:tc>
                      <w:tcPr>
                        <w:tcW w:w="940" w:type="dxa"/>
                        <w:tcBorders>
                          <w:top w:val="nil"/>
                          <w:left w:val="nil"/>
                          <w:bottom w:val="nil"/>
                          <w:right w:val="nil"/>
                        </w:tcBorders>
                        <w:noWrap/>
                        <w:vAlign w:val="bottom"/>
                        <w:hideMark/>
                      </w:tcPr>
                      <w:p w14:paraId="320B138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R088A1</w:t>
                        </w:r>
                      </w:p>
                    </w:tc>
                    <w:tc>
                      <w:tcPr>
                        <w:tcW w:w="774" w:type="dxa"/>
                        <w:tcBorders>
                          <w:top w:val="nil"/>
                          <w:left w:val="nil"/>
                          <w:bottom w:val="nil"/>
                          <w:right w:val="nil"/>
                        </w:tcBorders>
                        <w:noWrap/>
                        <w:vAlign w:val="bottom"/>
                        <w:hideMark/>
                      </w:tcPr>
                      <w:p w14:paraId="6DF8B81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9BA73C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Održavanje groblja</w:t>
                        </w:r>
                      </w:p>
                    </w:tc>
                    <w:tc>
                      <w:tcPr>
                        <w:tcW w:w="1557" w:type="dxa"/>
                        <w:tcBorders>
                          <w:top w:val="nil"/>
                          <w:left w:val="nil"/>
                          <w:bottom w:val="nil"/>
                          <w:right w:val="nil"/>
                        </w:tcBorders>
                        <w:noWrap/>
                        <w:vAlign w:val="bottom"/>
                        <w:hideMark/>
                      </w:tcPr>
                      <w:p w14:paraId="00F9D45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6.500,00</w:t>
                        </w:r>
                      </w:p>
                    </w:tc>
                    <w:tc>
                      <w:tcPr>
                        <w:tcW w:w="1482" w:type="dxa"/>
                        <w:tcBorders>
                          <w:top w:val="nil"/>
                          <w:left w:val="nil"/>
                          <w:bottom w:val="nil"/>
                          <w:right w:val="nil"/>
                        </w:tcBorders>
                        <w:noWrap/>
                        <w:vAlign w:val="bottom"/>
                        <w:hideMark/>
                      </w:tcPr>
                      <w:p w14:paraId="0B540F7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94,25</w:t>
                        </w:r>
                      </w:p>
                    </w:tc>
                    <w:tc>
                      <w:tcPr>
                        <w:tcW w:w="1105" w:type="dxa"/>
                        <w:tcBorders>
                          <w:top w:val="nil"/>
                          <w:left w:val="nil"/>
                          <w:bottom w:val="nil"/>
                          <w:right w:val="nil"/>
                        </w:tcBorders>
                        <w:noWrap/>
                        <w:vAlign w:val="bottom"/>
                        <w:hideMark/>
                      </w:tcPr>
                      <w:p w14:paraId="32E1CD0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1,45</w:t>
                        </w:r>
                      </w:p>
                    </w:tc>
                    <w:tc>
                      <w:tcPr>
                        <w:tcW w:w="1131" w:type="dxa"/>
                        <w:tcBorders>
                          <w:top w:val="nil"/>
                          <w:left w:val="nil"/>
                          <w:bottom w:val="nil"/>
                          <w:right w:val="nil"/>
                        </w:tcBorders>
                        <w:noWrap/>
                        <w:vAlign w:val="bottom"/>
                        <w:hideMark/>
                      </w:tcPr>
                      <w:p w14:paraId="1B835C8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6.594,25</w:t>
                        </w:r>
                      </w:p>
                    </w:tc>
                  </w:tr>
                  <w:tr w:rsidR="0050724B" w:rsidRPr="0050724B" w14:paraId="2F374EE6"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BECDE0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Tekući projekt T100001 Pojačano održavanje nerazvrstanih cesta</w:t>
                        </w:r>
                      </w:p>
                    </w:tc>
                    <w:tc>
                      <w:tcPr>
                        <w:tcW w:w="1557" w:type="dxa"/>
                        <w:tcBorders>
                          <w:top w:val="nil"/>
                          <w:left w:val="nil"/>
                          <w:bottom w:val="nil"/>
                          <w:right w:val="nil"/>
                        </w:tcBorders>
                        <w:shd w:val="clear" w:color="000000" w:fill="CCCCFF"/>
                        <w:noWrap/>
                        <w:vAlign w:val="bottom"/>
                        <w:hideMark/>
                      </w:tcPr>
                      <w:p w14:paraId="790E98B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CCCCFF"/>
                        <w:noWrap/>
                        <w:vAlign w:val="bottom"/>
                        <w:hideMark/>
                      </w:tcPr>
                      <w:p w14:paraId="4005380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105" w:type="dxa"/>
                        <w:tcBorders>
                          <w:top w:val="nil"/>
                          <w:left w:val="nil"/>
                          <w:bottom w:val="nil"/>
                          <w:right w:val="nil"/>
                        </w:tcBorders>
                        <w:shd w:val="clear" w:color="000000" w:fill="CCCCFF"/>
                        <w:noWrap/>
                        <w:vAlign w:val="bottom"/>
                        <w:hideMark/>
                      </w:tcPr>
                      <w:p w14:paraId="23439A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739827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24D445E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7DA9DC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8E4AF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FFFF99"/>
                        <w:noWrap/>
                        <w:vAlign w:val="bottom"/>
                        <w:hideMark/>
                      </w:tcPr>
                      <w:p w14:paraId="183D9A5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105" w:type="dxa"/>
                        <w:tcBorders>
                          <w:top w:val="nil"/>
                          <w:left w:val="nil"/>
                          <w:bottom w:val="nil"/>
                          <w:right w:val="nil"/>
                        </w:tcBorders>
                        <w:shd w:val="clear" w:color="000000" w:fill="FFFF99"/>
                        <w:noWrap/>
                        <w:vAlign w:val="bottom"/>
                        <w:hideMark/>
                      </w:tcPr>
                      <w:p w14:paraId="0E560E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1671BF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3CCD02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7E8A0C1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10FE235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00CCFF"/>
                        <w:noWrap/>
                        <w:vAlign w:val="bottom"/>
                        <w:hideMark/>
                      </w:tcPr>
                      <w:p w14:paraId="009EDD4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105" w:type="dxa"/>
                        <w:tcBorders>
                          <w:top w:val="nil"/>
                          <w:left w:val="nil"/>
                          <w:bottom w:val="nil"/>
                          <w:right w:val="nil"/>
                        </w:tcBorders>
                        <w:shd w:val="clear" w:color="000000" w:fill="00CCFF"/>
                        <w:noWrap/>
                        <w:vAlign w:val="bottom"/>
                        <w:hideMark/>
                      </w:tcPr>
                      <w:p w14:paraId="699BE5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1CC8F0D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04A5E33A"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435A7D2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 Ekonomski poslovi koji nisu drugdje svrstani</w:t>
                        </w:r>
                      </w:p>
                    </w:tc>
                    <w:tc>
                      <w:tcPr>
                        <w:tcW w:w="1557" w:type="dxa"/>
                        <w:tcBorders>
                          <w:top w:val="nil"/>
                          <w:left w:val="nil"/>
                          <w:bottom w:val="nil"/>
                          <w:right w:val="nil"/>
                        </w:tcBorders>
                        <w:shd w:val="clear" w:color="000000" w:fill="00FFFF"/>
                        <w:noWrap/>
                        <w:vAlign w:val="bottom"/>
                        <w:hideMark/>
                      </w:tcPr>
                      <w:p w14:paraId="017F12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00FFFF"/>
                        <w:noWrap/>
                        <w:vAlign w:val="bottom"/>
                        <w:hideMark/>
                      </w:tcPr>
                      <w:p w14:paraId="02F036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105" w:type="dxa"/>
                        <w:tcBorders>
                          <w:top w:val="nil"/>
                          <w:left w:val="nil"/>
                          <w:bottom w:val="nil"/>
                          <w:right w:val="nil"/>
                        </w:tcBorders>
                        <w:shd w:val="clear" w:color="000000" w:fill="00FFFF"/>
                        <w:noWrap/>
                        <w:vAlign w:val="bottom"/>
                        <w:hideMark/>
                      </w:tcPr>
                      <w:p w14:paraId="545B459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4C8AD1F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EBDC38B"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B0ACA2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0490 Ekonomski poslovi koji nisu drugdje svrstani</w:t>
                        </w:r>
                      </w:p>
                    </w:tc>
                    <w:tc>
                      <w:tcPr>
                        <w:tcW w:w="1557" w:type="dxa"/>
                        <w:tcBorders>
                          <w:top w:val="nil"/>
                          <w:left w:val="nil"/>
                          <w:bottom w:val="nil"/>
                          <w:right w:val="nil"/>
                        </w:tcBorders>
                        <w:shd w:val="clear" w:color="000000" w:fill="CCFFFF"/>
                        <w:noWrap/>
                        <w:vAlign w:val="bottom"/>
                        <w:hideMark/>
                      </w:tcPr>
                      <w:p w14:paraId="17FA79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482" w:type="dxa"/>
                        <w:tcBorders>
                          <w:top w:val="nil"/>
                          <w:left w:val="nil"/>
                          <w:bottom w:val="nil"/>
                          <w:right w:val="nil"/>
                        </w:tcBorders>
                        <w:shd w:val="clear" w:color="000000" w:fill="CCFFFF"/>
                        <w:noWrap/>
                        <w:vAlign w:val="bottom"/>
                        <w:hideMark/>
                      </w:tcPr>
                      <w:p w14:paraId="7F1553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-1.330,00</w:t>
                        </w:r>
                      </w:p>
                    </w:tc>
                    <w:tc>
                      <w:tcPr>
                        <w:tcW w:w="1105" w:type="dxa"/>
                        <w:tcBorders>
                          <w:top w:val="nil"/>
                          <w:left w:val="nil"/>
                          <w:bottom w:val="nil"/>
                          <w:right w:val="nil"/>
                        </w:tcBorders>
                        <w:shd w:val="clear" w:color="000000" w:fill="CCFFFF"/>
                        <w:noWrap/>
                        <w:vAlign w:val="bottom"/>
                        <w:hideMark/>
                      </w:tcPr>
                      <w:p w14:paraId="7029F6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14D0865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071F398" w14:textId="77777777" w:rsidTr="0050724B">
                    <w:trPr>
                      <w:trHeight w:val="255"/>
                    </w:trPr>
                    <w:tc>
                      <w:tcPr>
                        <w:tcW w:w="940" w:type="dxa"/>
                        <w:tcBorders>
                          <w:top w:val="nil"/>
                          <w:left w:val="nil"/>
                          <w:bottom w:val="nil"/>
                          <w:right w:val="nil"/>
                        </w:tcBorders>
                        <w:noWrap/>
                        <w:vAlign w:val="bottom"/>
                        <w:hideMark/>
                      </w:tcPr>
                      <w:p w14:paraId="71037779"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D0B3DD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35035B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728F0A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1.330,00</w:t>
                        </w:r>
                      </w:p>
                    </w:tc>
                    <w:tc>
                      <w:tcPr>
                        <w:tcW w:w="1482" w:type="dxa"/>
                        <w:tcBorders>
                          <w:top w:val="nil"/>
                          <w:left w:val="nil"/>
                          <w:bottom w:val="nil"/>
                          <w:right w:val="nil"/>
                        </w:tcBorders>
                        <w:noWrap/>
                        <w:vAlign w:val="bottom"/>
                        <w:hideMark/>
                      </w:tcPr>
                      <w:p w14:paraId="58A48A8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-1.330,00</w:t>
                        </w:r>
                      </w:p>
                    </w:tc>
                    <w:tc>
                      <w:tcPr>
                        <w:tcW w:w="1105" w:type="dxa"/>
                        <w:tcBorders>
                          <w:top w:val="nil"/>
                          <w:left w:val="nil"/>
                          <w:bottom w:val="nil"/>
                          <w:right w:val="nil"/>
                        </w:tcBorders>
                        <w:noWrap/>
                        <w:vAlign w:val="bottom"/>
                        <w:hideMark/>
                      </w:tcPr>
                      <w:p w14:paraId="3B63842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73D0E870"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6968C8DD" w14:textId="77777777" w:rsidTr="0050724B">
                    <w:trPr>
                      <w:trHeight w:val="255"/>
                    </w:trPr>
                    <w:tc>
                      <w:tcPr>
                        <w:tcW w:w="940" w:type="dxa"/>
                        <w:tcBorders>
                          <w:top w:val="nil"/>
                          <w:left w:val="nil"/>
                          <w:bottom w:val="nil"/>
                          <w:right w:val="nil"/>
                        </w:tcBorders>
                        <w:noWrap/>
                        <w:vAlign w:val="bottom"/>
                        <w:hideMark/>
                      </w:tcPr>
                      <w:p w14:paraId="1E9ADF1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66C68A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7F730C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6116E38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482" w:type="dxa"/>
                        <w:tcBorders>
                          <w:top w:val="nil"/>
                          <w:left w:val="nil"/>
                          <w:bottom w:val="nil"/>
                          <w:right w:val="nil"/>
                        </w:tcBorders>
                        <w:noWrap/>
                        <w:vAlign w:val="bottom"/>
                        <w:hideMark/>
                      </w:tcPr>
                      <w:p w14:paraId="4624D7A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105" w:type="dxa"/>
                        <w:tcBorders>
                          <w:top w:val="nil"/>
                          <w:left w:val="nil"/>
                          <w:bottom w:val="nil"/>
                          <w:right w:val="nil"/>
                        </w:tcBorders>
                        <w:noWrap/>
                        <w:vAlign w:val="bottom"/>
                        <w:hideMark/>
                      </w:tcPr>
                      <w:p w14:paraId="0E72721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790CF2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359FBFB1" w14:textId="77777777" w:rsidTr="0050724B">
                    <w:trPr>
                      <w:trHeight w:val="255"/>
                    </w:trPr>
                    <w:tc>
                      <w:tcPr>
                        <w:tcW w:w="940" w:type="dxa"/>
                        <w:tcBorders>
                          <w:top w:val="nil"/>
                          <w:left w:val="nil"/>
                          <w:bottom w:val="nil"/>
                          <w:right w:val="nil"/>
                        </w:tcBorders>
                        <w:noWrap/>
                        <w:vAlign w:val="bottom"/>
                        <w:hideMark/>
                      </w:tcPr>
                      <w:p w14:paraId="73EEA61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R402</w:t>
                        </w:r>
                      </w:p>
                    </w:tc>
                    <w:tc>
                      <w:tcPr>
                        <w:tcW w:w="774" w:type="dxa"/>
                        <w:tcBorders>
                          <w:top w:val="nil"/>
                          <w:left w:val="nil"/>
                          <w:bottom w:val="nil"/>
                          <w:right w:val="nil"/>
                        </w:tcBorders>
                        <w:noWrap/>
                        <w:vAlign w:val="bottom"/>
                        <w:hideMark/>
                      </w:tcPr>
                      <w:p w14:paraId="2567B2F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648FD6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Sanacija cijevnog propusta -Vinski put</w:t>
                        </w:r>
                      </w:p>
                    </w:tc>
                    <w:tc>
                      <w:tcPr>
                        <w:tcW w:w="1557" w:type="dxa"/>
                        <w:tcBorders>
                          <w:top w:val="nil"/>
                          <w:left w:val="nil"/>
                          <w:bottom w:val="nil"/>
                          <w:right w:val="nil"/>
                        </w:tcBorders>
                        <w:noWrap/>
                        <w:vAlign w:val="bottom"/>
                        <w:hideMark/>
                      </w:tcPr>
                      <w:p w14:paraId="092E2C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482" w:type="dxa"/>
                        <w:tcBorders>
                          <w:top w:val="nil"/>
                          <w:left w:val="nil"/>
                          <w:bottom w:val="nil"/>
                          <w:right w:val="nil"/>
                        </w:tcBorders>
                        <w:noWrap/>
                        <w:vAlign w:val="bottom"/>
                        <w:hideMark/>
                      </w:tcPr>
                      <w:p w14:paraId="4B620A2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-1.330,00</w:t>
                        </w:r>
                      </w:p>
                    </w:tc>
                    <w:tc>
                      <w:tcPr>
                        <w:tcW w:w="1105" w:type="dxa"/>
                        <w:tcBorders>
                          <w:top w:val="nil"/>
                          <w:left w:val="nil"/>
                          <w:bottom w:val="nil"/>
                          <w:right w:val="nil"/>
                        </w:tcBorders>
                        <w:noWrap/>
                        <w:vAlign w:val="bottom"/>
                        <w:hideMark/>
                      </w:tcPr>
                      <w:p w14:paraId="0B2B3B8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1498667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83B647D"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4C89C8A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1009 Zaštita okoliša</w:t>
                        </w:r>
                      </w:p>
                    </w:tc>
                    <w:tc>
                      <w:tcPr>
                        <w:tcW w:w="1557" w:type="dxa"/>
                        <w:tcBorders>
                          <w:top w:val="nil"/>
                          <w:left w:val="nil"/>
                          <w:bottom w:val="nil"/>
                          <w:right w:val="nil"/>
                        </w:tcBorders>
                        <w:shd w:val="clear" w:color="000000" w:fill="9999FF"/>
                        <w:noWrap/>
                        <w:vAlign w:val="bottom"/>
                        <w:hideMark/>
                      </w:tcPr>
                      <w:p w14:paraId="5CE4C4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4.862,09</w:t>
                        </w:r>
                      </w:p>
                    </w:tc>
                    <w:tc>
                      <w:tcPr>
                        <w:tcW w:w="1482" w:type="dxa"/>
                        <w:tcBorders>
                          <w:top w:val="nil"/>
                          <w:left w:val="nil"/>
                          <w:bottom w:val="nil"/>
                          <w:right w:val="nil"/>
                        </w:tcBorders>
                        <w:shd w:val="clear" w:color="000000" w:fill="9999FF"/>
                        <w:noWrap/>
                        <w:vAlign w:val="bottom"/>
                        <w:hideMark/>
                      </w:tcPr>
                      <w:p w14:paraId="4F46F4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9999FF"/>
                        <w:noWrap/>
                        <w:vAlign w:val="bottom"/>
                        <w:hideMark/>
                      </w:tcPr>
                      <w:p w14:paraId="700D5A4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-13,66</w:t>
                        </w:r>
                      </w:p>
                    </w:tc>
                    <w:tc>
                      <w:tcPr>
                        <w:tcW w:w="1131" w:type="dxa"/>
                        <w:tcBorders>
                          <w:top w:val="nil"/>
                          <w:left w:val="nil"/>
                          <w:bottom w:val="nil"/>
                          <w:right w:val="nil"/>
                        </w:tcBorders>
                        <w:shd w:val="clear" w:color="000000" w:fill="9999FF"/>
                        <w:noWrap/>
                        <w:vAlign w:val="bottom"/>
                        <w:hideMark/>
                      </w:tcPr>
                      <w:p w14:paraId="4B4E5C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4.198,09</w:t>
                        </w:r>
                      </w:p>
                    </w:tc>
                  </w:tr>
                  <w:tr w:rsidR="0050724B" w:rsidRPr="0050724B" w14:paraId="06D63531"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98AC21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Održavanje javnih površina</w:t>
                        </w:r>
                      </w:p>
                    </w:tc>
                    <w:tc>
                      <w:tcPr>
                        <w:tcW w:w="1557" w:type="dxa"/>
                        <w:tcBorders>
                          <w:top w:val="nil"/>
                          <w:left w:val="nil"/>
                          <w:bottom w:val="nil"/>
                          <w:right w:val="nil"/>
                        </w:tcBorders>
                        <w:shd w:val="clear" w:color="000000" w:fill="CCCCFF"/>
                        <w:noWrap/>
                        <w:vAlign w:val="bottom"/>
                        <w:hideMark/>
                      </w:tcPr>
                      <w:p w14:paraId="1B43B1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4.164,00</w:t>
                        </w:r>
                      </w:p>
                    </w:tc>
                    <w:tc>
                      <w:tcPr>
                        <w:tcW w:w="1482" w:type="dxa"/>
                        <w:tcBorders>
                          <w:top w:val="nil"/>
                          <w:left w:val="nil"/>
                          <w:bottom w:val="nil"/>
                          <w:right w:val="nil"/>
                        </w:tcBorders>
                        <w:shd w:val="clear" w:color="000000" w:fill="CCCCFF"/>
                        <w:noWrap/>
                        <w:vAlign w:val="bottom"/>
                        <w:hideMark/>
                      </w:tcPr>
                      <w:p w14:paraId="0EFF9B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CCCCFF"/>
                        <w:noWrap/>
                        <w:vAlign w:val="bottom"/>
                        <w:hideMark/>
                      </w:tcPr>
                      <w:p w14:paraId="7EF5EF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-15,95</w:t>
                        </w:r>
                      </w:p>
                    </w:tc>
                    <w:tc>
                      <w:tcPr>
                        <w:tcW w:w="1131" w:type="dxa"/>
                        <w:tcBorders>
                          <w:top w:val="nil"/>
                          <w:left w:val="nil"/>
                          <w:bottom w:val="nil"/>
                          <w:right w:val="nil"/>
                        </w:tcBorders>
                        <w:shd w:val="clear" w:color="000000" w:fill="CCCCFF"/>
                        <w:noWrap/>
                        <w:vAlign w:val="bottom"/>
                        <w:hideMark/>
                      </w:tcPr>
                      <w:p w14:paraId="3BFD7DF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r>
                  <w:tr w:rsidR="0050724B" w:rsidRPr="0050724B" w14:paraId="672268AB"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62C33EB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749C8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FFFF99"/>
                        <w:noWrap/>
                        <w:vAlign w:val="bottom"/>
                        <w:hideMark/>
                      </w:tcPr>
                      <w:p w14:paraId="64ABFD6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FFFF99"/>
                        <w:noWrap/>
                        <w:vAlign w:val="bottom"/>
                        <w:hideMark/>
                      </w:tcPr>
                      <w:p w14:paraId="35257C4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7A1DDFD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02B6331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2E164F4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 Zaštita okoliša</w:t>
                        </w:r>
                      </w:p>
                    </w:tc>
                    <w:tc>
                      <w:tcPr>
                        <w:tcW w:w="1557" w:type="dxa"/>
                        <w:tcBorders>
                          <w:top w:val="nil"/>
                          <w:left w:val="nil"/>
                          <w:bottom w:val="nil"/>
                          <w:right w:val="nil"/>
                        </w:tcBorders>
                        <w:shd w:val="clear" w:color="000000" w:fill="00CCFF"/>
                        <w:noWrap/>
                        <w:vAlign w:val="bottom"/>
                        <w:hideMark/>
                      </w:tcPr>
                      <w:p w14:paraId="28ECF50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00CCFF"/>
                        <w:noWrap/>
                        <w:vAlign w:val="bottom"/>
                        <w:hideMark/>
                      </w:tcPr>
                      <w:p w14:paraId="258095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00CCFF"/>
                        <w:noWrap/>
                        <w:vAlign w:val="bottom"/>
                        <w:hideMark/>
                      </w:tcPr>
                      <w:p w14:paraId="50F6797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1A9FE23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531776C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2D2F4C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054 Zaštita bioraznolikosti i krajolika</w:t>
                        </w:r>
                      </w:p>
                    </w:tc>
                    <w:tc>
                      <w:tcPr>
                        <w:tcW w:w="1557" w:type="dxa"/>
                        <w:tcBorders>
                          <w:top w:val="nil"/>
                          <w:left w:val="nil"/>
                          <w:bottom w:val="nil"/>
                          <w:right w:val="nil"/>
                        </w:tcBorders>
                        <w:shd w:val="clear" w:color="000000" w:fill="00FFFF"/>
                        <w:noWrap/>
                        <w:vAlign w:val="bottom"/>
                        <w:hideMark/>
                      </w:tcPr>
                      <w:p w14:paraId="1204BC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00FFFF"/>
                        <w:noWrap/>
                        <w:vAlign w:val="bottom"/>
                        <w:hideMark/>
                      </w:tcPr>
                      <w:p w14:paraId="5ACFAF2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00FFFF"/>
                        <w:noWrap/>
                        <w:vAlign w:val="bottom"/>
                        <w:hideMark/>
                      </w:tcPr>
                      <w:p w14:paraId="6C7F3E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6895BA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FB1D3D8"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634935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0540 Zaštita bioraznolikosti i krajolika</w:t>
                        </w:r>
                      </w:p>
                    </w:tc>
                    <w:tc>
                      <w:tcPr>
                        <w:tcW w:w="1557" w:type="dxa"/>
                        <w:tcBorders>
                          <w:top w:val="nil"/>
                          <w:left w:val="nil"/>
                          <w:bottom w:val="nil"/>
                          <w:right w:val="nil"/>
                        </w:tcBorders>
                        <w:shd w:val="clear" w:color="000000" w:fill="CCFFFF"/>
                        <w:noWrap/>
                        <w:vAlign w:val="bottom"/>
                        <w:hideMark/>
                      </w:tcPr>
                      <w:p w14:paraId="6A059C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482" w:type="dxa"/>
                        <w:tcBorders>
                          <w:top w:val="nil"/>
                          <w:left w:val="nil"/>
                          <w:bottom w:val="nil"/>
                          <w:right w:val="nil"/>
                        </w:tcBorders>
                        <w:shd w:val="clear" w:color="000000" w:fill="CCFFFF"/>
                        <w:noWrap/>
                        <w:vAlign w:val="bottom"/>
                        <w:hideMark/>
                      </w:tcPr>
                      <w:p w14:paraId="7442FC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-664,00</w:t>
                        </w:r>
                      </w:p>
                    </w:tc>
                    <w:tc>
                      <w:tcPr>
                        <w:tcW w:w="1105" w:type="dxa"/>
                        <w:tcBorders>
                          <w:top w:val="nil"/>
                          <w:left w:val="nil"/>
                          <w:bottom w:val="nil"/>
                          <w:right w:val="nil"/>
                        </w:tcBorders>
                        <w:shd w:val="clear" w:color="000000" w:fill="CCFFFF"/>
                        <w:noWrap/>
                        <w:vAlign w:val="bottom"/>
                        <w:hideMark/>
                      </w:tcPr>
                      <w:p w14:paraId="48CF073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49543C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BF63EA9" w14:textId="77777777" w:rsidTr="0050724B">
                    <w:trPr>
                      <w:trHeight w:val="255"/>
                    </w:trPr>
                    <w:tc>
                      <w:tcPr>
                        <w:tcW w:w="940" w:type="dxa"/>
                        <w:tcBorders>
                          <w:top w:val="nil"/>
                          <w:left w:val="nil"/>
                          <w:bottom w:val="nil"/>
                          <w:right w:val="nil"/>
                        </w:tcBorders>
                        <w:noWrap/>
                        <w:vAlign w:val="bottom"/>
                        <w:hideMark/>
                      </w:tcPr>
                      <w:p w14:paraId="2418E275"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9B465F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8B7944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5C178A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664,00</w:t>
                        </w:r>
                      </w:p>
                    </w:tc>
                    <w:tc>
                      <w:tcPr>
                        <w:tcW w:w="1482" w:type="dxa"/>
                        <w:tcBorders>
                          <w:top w:val="nil"/>
                          <w:left w:val="nil"/>
                          <w:bottom w:val="nil"/>
                          <w:right w:val="nil"/>
                        </w:tcBorders>
                        <w:noWrap/>
                        <w:vAlign w:val="bottom"/>
                        <w:hideMark/>
                      </w:tcPr>
                      <w:p w14:paraId="2A3EBCB2"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-664,00</w:t>
                        </w:r>
                      </w:p>
                    </w:tc>
                    <w:tc>
                      <w:tcPr>
                        <w:tcW w:w="1105" w:type="dxa"/>
                        <w:tcBorders>
                          <w:top w:val="nil"/>
                          <w:left w:val="nil"/>
                          <w:bottom w:val="nil"/>
                          <w:right w:val="nil"/>
                        </w:tcBorders>
                        <w:noWrap/>
                        <w:vAlign w:val="bottom"/>
                        <w:hideMark/>
                      </w:tcPr>
                      <w:p w14:paraId="43D9AF3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11238D7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76339C9D" w14:textId="77777777" w:rsidTr="0050724B">
                    <w:trPr>
                      <w:trHeight w:val="255"/>
                    </w:trPr>
                    <w:tc>
                      <w:tcPr>
                        <w:tcW w:w="940" w:type="dxa"/>
                        <w:tcBorders>
                          <w:top w:val="nil"/>
                          <w:left w:val="nil"/>
                          <w:bottom w:val="nil"/>
                          <w:right w:val="nil"/>
                        </w:tcBorders>
                        <w:noWrap/>
                        <w:vAlign w:val="bottom"/>
                        <w:hideMark/>
                      </w:tcPr>
                      <w:p w14:paraId="50CE909E"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F8ED23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523797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7CF8DE1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726D1A3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5E9334D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05F61B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F256FA3" w14:textId="77777777" w:rsidTr="0050724B">
                    <w:trPr>
                      <w:trHeight w:val="255"/>
                    </w:trPr>
                    <w:tc>
                      <w:tcPr>
                        <w:tcW w:w="940" w:type="dxa"/>
                        <w:tcBorders>
                          <w:top w:val="nil"/>
                          <w:left w:val="nil"/>
                          <w:bottom w:val="nil"/>
                          <w:right w:val="nil"/>
                        </w:tcBorders>
                        <w:noWrap/>
                        <w:vAlign w:val="bottom"/>
                        <w:hideMark/>
                      </w:tcPr>
                      <w:p w14:paraId="350C20A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R435</w:t>
                        </w:r>
                      </w:p>
                    </w:tc>
                    <w:tc>
                      <w:tcPr>
                        <w:tcW w:w="774" w:type="dxa"/>
                        <w:tcBorders>
                          <w:top w:val="nil"/>
                          <w:left w:val="nil"/>
                          <w:bottom w:val="nil"/>
                          <w:right w:val="nil"/>
                        </w:tcBorders>
                        <w:noWrap/>
                        <w:vAlign w:val="bottom"/>
                        <w:hideMark/>
                      </w:tcPr>
                      <w:p w14:paraId="2D4D9CF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158C1BC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Održavanje botaničkog rezervata i izgradnja ograde - </w:t>
                        </w:r>
                        <w:proofErr w:type="spellStart"/>
                        <w:r w:rsidRPr="0050724B">
                          <w:rPr>
                            <w:rFonts w:ascii="Arial" w:eastAsia="Times New Roman" w:hAnsi="Arial" w:cs="Arial"/>
                            <w:sz w:val="20"/>
                            <w:szCs w:val="20"/>
                            <w:lang w:eastAsia="hr-HR"/>
                          </w:rPr>
                          <w:t>Cret</w:t>
                        </w:r>
                        <w:proofErr w:type="spellEnd"/>
                        <w:r w:rsidRPr="0050724B">
                          <w:rPr>
                            <w:rFonts w:ascii="Arial" w:eastAsia="Times New Roman" w:hAnsi="Arial" w:cs="Arial"/>
                            <w:sz w:val="20"/>
                            <w:szCs w:val="20"/>
                            <w:lang w:eastAsia="hr-HR"/>
                          </w:rPr>
                          <w:t xml:space="preserve"> Dubravica</w:t>
                        </w:r>
                      </w:p>
                    </w:tc>
                    <w:tc>
                      <w:tcPr>
                        <w:tcW w:w="1557" w:type="dxa"/>
                        <w:tcBorders>
                          <w:top w:val="nil"/>
                          <w:left w:val="nil"/>
                          <w:bottom w:val="nil"/>
                          <w:right w:val="nil"/>
                        </w:tcBorders>
                        <w:noWrap/>
                        <w:vAlign w:val="bottom"/>
                        <w:hideMark/>
                      </w:tcPr>
                      <w:p w14:paraId="3B119B6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2D835B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234E370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AA2B5C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52A935B8"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7A3884D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5.2. Ostale pomoći</w:t>
                        </w:r>
                      </w:p>
                    </w:tc>
                    <w:tc>
                      <w:tcPr>
                        <w:tcW w:w="1557" w:type="dxa"/>
                        <w:tcBorders>
                          <w:top w:val="nil"/>
                          <w:left w:val="nil"/>
                          <w:bottom w:val="nil"/>
                          <w:right w:val="nil"/>
                        </w:tcBorders>
                        <w:shd w:val="clear" w:color="000000" w:fill="FFFF99"/>
                        <w:noWrap/>
                        <w:vAlign w:val="bottom"/>
                        <w:hideMark/>
                      </w:tcPr>
                      <w:p w14:paraId="654D61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c>
                      <w:tcPr>
                        <w:tcW w:w="1482" w:type="dxa"/>
                        <w:tcBorders>
                          <w:top w:val="nil"/>
                          <w:left w:val="nil"/>
                          <w:bottom w:val="nil"/>
                          <w:right w:val="nil"/>
                        </w:tcBorders>
                        <w:shd w:val="clear" w:color="000000" w:fill="FFFF99"/>
                        <w:noWrap/>
                        <w:vAlign w:val="bottom"/>
                        <w:hideMark/>
                      </w:tcPr>
                      <w:p w14:paraId="649CC8E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6DD364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61BE0A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r>
                  <w:tr w:rsidR="0050724B" w:rsidRPr="0050724B" w14:paraId="7B342937"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07EBF2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 Zaštita okoliša</w:t>
                        </w:r>
                      </w:p>
                    </w:tc>
                    <w:tc>
                      <w:tcPr>
                        <w:tcW w:w="1557" w:type="dxa"/>
                        <w:tcBorders>
                          <w:top w:val="nil"/>
                          <w:left w:val="nil"/>
                          <w:bottom w:val="nil"/>
                          <w:right w:val="nil"/>
                        </w:tcBorders>
                        <w:shd w:val="clear" w:color="000000" w:fill="00CCFF"/>
                        <w:noWrap/>
                        <w:vAlign w:val="bottom"/>
                        <w:hideMark/>
                      </w:tcPr>
                      <w:p w14:paraId="5977A6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c>
                      <w:tcPr>
                        <w:tcW w:w="1482" w:type="dxa"/>
                        <w:tcBorders>
                          <w:top w:val="nil"/>
                          <w:left w:val="nil"/>
                          <w:bottom w:val="nil"/>
                          <w:right w:val="nil"/>
                        </w:tcBorders>
                        <w:shd w:val="clear" w:color="000000" w:fill="00CCFF"/>
                        <w:noWrap/>
                        <w:vAlign w:val="bottom"/>
                        <w:hideMark/>
                      </w:tcPr>
                      <w:p w14:paraId="5E2C7E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6C0957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3D65888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r>
                  <w:tr w:rsidR="0050724B" w:rsidRPr="0050724B" w14:paraId="3AF8C016"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B1E125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054 Zaštita bioraznolikosti i krajolika</w:t>
                        </w:r>
                      </w:p>
                    </w:tc>
                    <w:tc>
                      <w:tcPr>
                        <w:tcW w:w="1557" w:type="dxa"/>
                        <w:tcBorders>
                          <w:top w:val="nil"/>
                          <w:left w:val="nil"/>
                          <w:bottom w:val="nil"/>
                          <w:right w:val="nil"/>
                        </w:tcBorders>
                        <w:shd w:val="clear" w:color="000000" w:fill="00FFFF"/>
                        <w:noWrap/>
                        <w:vAlign w:val="bottom"/>
                        <w:hideMark/>
                      </w:tcPr>
                      <w:p w14:paraId="6BB1D0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c>
                      <w:tcPr>
                        <w:tcW w:w="1482" w:type="dxa"/>
                        <w:tcBorders>
                          <w:top w:val="nil"/>
                          <w:left w:val="nil"/>
                          <w:bottom w:val="nil"/>
                          <w:right w:val="nil"/>
                        </w:tcBorders>
                        <w:shd w:val="clear" w:color="000000" w:fill="00FFFF"/>
                        <w:noWrap/>
                        <w:vAlign w:val="bottom"/>
                        <w:hideMark/>
                      </w:tcPr>
                      <w:p w14:paraId="1FAB8E1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1377F9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7CB8073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r>
                  <w:tr w:rsidR="0050724B" w:rsidRPr="0050724B" w14:paraId="1EB789B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3EDEB6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0540 Zaštita bioraznolikosti i krajolika</w:t>
                        </w:r>
                      </w:p>
                    </w:tc>
                    <w:tc>
                      <w:tcPr>
                        <w:tcW w:w="1557" w:type="dxa"/>
                        <w:tcBorders>
                          <w:top w:val="nil"/>
                          <w:left w:val="nil"/>
                          <w:bottom w:val="nil"/>
                          <w:right w:val="nil"/>
                        </w:tcBorders>
                        <w:shd w:val="clear" w:color="000000" w:fill="CCFFFF"/>
                        <w:noWrap/>
                        <w:vAlign w:val="bottom"/>
                        <w:hideMark/>
                      </w:tcPr>
                      <w:p w14:paraId="096BA4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c>
                      <w:tcPr>
                        <w:tcW w:w="1482" w:type="dxa"/>
                        <w:tcBorders>
                          <w:top w:val="nil"/>
                          <w:left w:val="nil"/>
                          <w:bottom w:val="nil"/>
                          <w:right w:val="nil"/>
                        </w:tcBorders>
                        <w:shd w:val="clear" w:color="000000" w:fill="CCFFFF"/>
                        <w:noWrap/>
                        <w:vAlign w:val="bottom"/>
                        <w:hideMark/>
                      </w:tcPr>
                      <w:p w14:paraId="0191DE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53FF4F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04A3E5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3.500,00</w:t>
                        </w:r>
                      </w:p>
                    </w:tc>
                  </w:tr>
                  <w:tr w:rsidR="0050724B" w:rsidRPr="0050724B" w14:paraId="6C083C69" w14:textId="77777777" w:rsidTr="0050724B">
                    <w:trPr>
                      <w:trHeight w:val="255"/>
                    </w:trPr>
                    <w:tc>
                      <w:tcPr>
                        <w:tcW w:w="940" w:type="dxa"/>
                        <w:tcBorders>
                          <w:top w:val="nil"/>
                          <w:left w:val="nil"/>
                          <w:bottom w:val="nil"/>
                          <w:right w:val="nil"/>
                        </w:tcBorders>
                        <w:noWrap/>
                        <w:vAlign w:val="bottom"/>
                        <w:hideMark/>
                      </w:tcPr>
                      <w:p w14:paraId="022BE1B2"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687E087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617637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0A4EEF5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3.500,00</w:t>
                        </w:r>
                      </w:p>
                    </w:tc>
                    <w:tc>
                      <w:tcPr>
                        <w:tcW w:w="1482" w:type="dxa"/>
                        <w:tcBorders>
                          <w:top w:val="nil"/>
                          <w:left w:val="nil"/>
                          <w:bottom w:val="nil"/>
                          <w:right w:val="nil"/>
                        </w:tcBorders>
                        <w:noWrap/>
                        <w:vAlign w:val="bottom"/>
                        <w:hideMark/>
                      </w:tcPr>
                      <w:p w14:paraId="113FEDA4"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5C8C5FA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103F6B6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3.500,00</w:t>
                        </w:r>
                      </w:p>
                    </w:tc>
                  </w:tr>
                  <w:tr w:rsidR="0050724B" w:rsidRPr="0050724B" w14:paraId="52C7FDB4" w14:textId="77777777" w:rsidTr="0050724B">
                    <w:trPr>
                      <w:trHeight w:val="255"/>
                    </w:trPr>
                    <w:tc>
                      <w:tcPr>
                        <w:tcW w:w="940" w:type="dxa"/>
                        <w:tcBorders>
                          <w:top w:val="nil"/>
                          <w:left w:val="nil"/>
                          <w:bottom w:val="nil"/>
                          <w:right w:val="nil"/>
                        </w:tcBorders>
                        <w:noWrap/>
                        <w:vAlign w:val="bottom"/>
                        <w:hideMark/>
                      </w:tcPr>
                      <w:p w14:paraId="13027ADD"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6130275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F62BB4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9B872B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w:t>
                        </w:r>
                      </w:p>
                    </w:tc>
                    <w:tc>
                      <w:tcPr>
                        <w:tcW w:w="1482" w:type="dxa"/>
                        <w:tcBorders>
                          <w:top w:val="nil"/>
                          <w:left w:val="nil"/>
                          <w:bottom w:val="nil"/>
                          <w:right w:val="nil"/>
                        </w:tcBorders>
                        <w:noWrap/>
                        <w:vAlign w:val="bottom"/>
                        <w:hideMark/>
                      </w:tcPr>
                      <w:p w14:paraId="1416502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70D579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5E6D00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w:t>
                        </w:r>
                      </w:p>
                    </w:tc>
                  </w:tr>
                  <w:tr w:rsidR="0050724B" w:rsidRPr="0050724B" w14:paraId="2ECE0EF0" w14:textId="77777777" w:rsidTr="0050724B">
                    <w:trPr>
                      <w:trHeight w:val="255"/>
                    </w:trPr>
                    <w:tc>
                      <w:tcPr>
                        <w:tcW w:w="940" w:type="dxa"/>
                        <w:tcBorders>
                          <w:top w:val="nil"/>
                          <w:left w:val="nil"/>
                          <w:bottom w:val="nil"/>
                          <w:right w:val="nil"/>
                        </w:tcBorders>
                        <w:noWrap/>
                        <w:vAlign w:val="bottom"/>
                        <w:hideMark/>
                      </w:tcPr>
                      <w:p w14:paraId="5D5CB5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R435A</w:t>
                        </w:r>
                      </w:p>
                    </w:tc>
                    <w:tc>
                      <w:tcPr>
                        <w:tcW w:w="774" w:type="dxa"/>
                        <w:tcBorders>
                          <w:top w:val="nil"/>
                          <w:left w:val="nil"/>
                          <w:bottom w:val="nil"/>
                          <w:right w:val="nil"/>
                        </w:tcBorders>
                        <w:noWrap/>
                        <w:vAlign w:val="bottom"/>
                        <w:hideMark/>
                      </w:tcPr>
                      <w:p w14:paraId="48B3E05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7B2E9B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 xml:space="preserve">Održavanje botaničkog rezervata i izgradnja ograde - </w:t>
                        </w:r>
                        <w:proofErr w:type="spellStart"/>
                        <w:r w:rsidRPr="0050724B">
                          <w:rPr>
                            <w:rFonts w:ascii="Arial" w:eastAsia="Times New Roman" w:hAnsi="Arial" w:cs="Arial"/>
                            <w:sz w:val="20"/>
                            <w:szCs w:val="20"/>
                            <w:lang w:eastAsia="hr-HR"/>
                          </w:rPr>
                          <w:t>Cret</w:t>
                        </w:r>
                        <w:proofErr w:type="spellEnd"/>
                        <w:r w:rsidRPr="0050724B">
                          <w:rPr>
                            <w:rFonts w:ascii="Arial" w:eastAsia="Times New Roman" w:hAnsi="Arial" w:cs="Arial"/>
                            <w:sz w:val="20"/>
                            <w:szCs w:val="20"/>
                            <w:lang w:eastAsia="hr-HR"/>
                          </w:rPr>
                          <w:t xml:space="preserve"> Dubravica</w:t>
                        </w:r>
                      </w:p>
                    </w:tc>
                    <w:tc>
                      <w:tcPr>
                        <w:tcW w:w="1557" w:type="dxa"/>
                        <w:tcBorders>
                          <w:top w:val="nil"/>
                          <w:left w:val="nil"/>
                          <w:bottom w:val="nil"/>
                          <w:right w:val="nil"/>
                        </w:tcBorders>
                        <w:noWrap/>
                        <w:vAlign w:val="bottom"/>
                        <w:hideMark/>
                      </w:tcPr>
                      <w:p w14:paraId="65BCBF1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w:t>
                        </w:r>
                      </w:p>
                    </w:tc>
                    <w:tc>
                      <w:tcPr>
                        <w:tcW w:w="1482" w:type="dxa"/>
                        <w:tcBorders>
                          <w:top w:val="nil"/>
                          <w:left w:val="nil"/>
                          <w:bottom w:val="nil"/>
                          <w:right w:val="nil"/>
                        </w:tcBorders>
                        <w:noWrap/>
                        <w:vAlign w:val="bottom"/>
                        <w:hideMark/>
                      </w:tcPr>
                      <w:p w14:paraId="14FC86C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36CACEC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1D6B0C9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3.500,00</w:t>
                        </w:r>
                      </w:p>
                    </w:tc>
                  </w:tr>
                  <w:tr w:rsidR="0050724B" w:rsidRPr="0050724B" w14:paraId="68D783D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21FD51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A100004 Kampanja ne budi loš koristi koš</w:t>
                        </w:r>
                      </w:p>
                    </w:tc>
                    <w:tc>
                      <w:tcPr>
                        <w:tcW w:w="1557" w:type="dxa"/>
                        <w:tcBorders>
                          <w:top w:val="nil"/>
                          <w:left w:val="nil"/>
                          <w:bottom w:val="nil"/>
                          <w:right w:val="nil"/>
                        </w:tcBorders>
                        <w:shd w:val="clear" w:color="000000" w:fill="CCCCFF"/>
                        <w:noWrap/>
                        <w:vAlign w:val="bottom"/>
                        <w:hideMark/>
                      </w:tcPr>
                      <w:p w14:paraId="0A3FC8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c>
                      <w:tcPr>
                        <w:tcW w:w="1482" w:type="dxa"/>
                        <w:tcBorders>
                          <w:top w:val="nil"/>
                          <w:left w:val="nil"/>
                          <w:bottom w:val="nil"/>
                          <w:right w:val="nil"/>
                        </w:tcBorders>
                        <w:shd w:val="clear" w:color="000000" w:fill="CCCCFF"/>
                        <w:noWrap/>
                        <w:vAlign w:val="bottom"/>
                        <w:hideMark/>
                      </w:tcPr>
                      <w:p w14:paraId="4BED408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CCFF"/>
                        <w:noWrap/>
                        <w:vAlign w:val="bottom"/>
                        <w:hideMark/>
                      </w:tcPr>
                      <w:p w14:paraId="67D056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CCFF"/>
                        <w:noWrap/>
                        <w:vAlign w:val="bottom"/>
                        <w:hideMark/>
                      </w:tcPr>
                      <w:p w14:paraId="3E8AAB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r>
                  <w:tr w:rsidR="0050724B" w:rsidRPr="0050724B" w14:paraId="57CFA189"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EE9E30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3.1. Vlastiti prihodi</w:t>
                        </w:r>
                      </w:p>
                    </w:tc>
                    <w:tc>
                      <w:tcPr>
                        <w:tcW w:w="1557" w:type="dxa"/>
                        <w:tcBorders>
                          <w:top w:val="nil"/>
                          <w:left w:val="nil"/>
                          <w:bottom w:val="nil"/>
                          <w:right w:val="nil"/>
                        </w:tcBorders>
                        <w:shd w:val="clear" w:color="000000" w:fill="FFFF99"/>
                        <w:noWrap/>
                        <w:vAlign w:val="bottom"/>
                        <w:hideMark/>
                      </w:tcPr>
                      <w:p w14:paraId="5DB6D95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c>
                      <w:tcPr>
                        <w:tcW w:w="1482" w:type="dxa"/>
                        <w:tcBorders>
                          <w:top w:val="nil"/>
                          <w:left w:val="nil"/>
                          <w:bottom w:val="nil"/>
                          <w:right w:val="nil"/>
                        </w:tcBorders>
                        <w:shd w:val="clear" w:color="000000" w:fill="FFFF99"/>
                        <w:noWrap/>
                        <w:vAlign w:val="bottom"/>
                        <w:hideMark/>
                      </w:tcPr>
                      <w:p w14:paraId="4ABD6E2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FFFF99"/>
                        <w:noWrap/>
                        <w:vAlign w:val="bottom"/>
                        <w:hideMark/>
                      </w:tcPr>
                      <w:p w14:paraId="603765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FFFF99"/>
                        <w:noWrap/>
                        <w:vAlign w:val="bottom"/>
                        <w:hideMark/>
                      </w:tcPr>
                      <w:p w14:paraId="483C993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r>
                  <w:tr w:rsidR="0050724B" w:rsidRPr="0050724B" w14:paraId="0B420137"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5374DF9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 Zaštita okoliša</w:t>
                        </w:r>
                      </w:p>
                    </w:tc>
                    <w:tc>
                      <w:tcPr>
                        <w:tcW w:w="1557" w:type="dxa"/>
                        <w:tcBorders>
                          <w:top w:val="nil"/>
                          <w:left w:val="nil"/>
                          <w:bottom w:val="nil"/>
                          <w:right w:val="nil"/>
                        </w:tcBorders>
                        <w:shd w:val="clear" w:color="000000" w:fill="00CCFF"/>
                        <w:noWrap/>
                        <w:vAlign w:val="bottom"/>
                        <w:hideMark/>
                      </w:tcPr>
                      <w:p w14:paraId="45B236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c>
                      <w:tcPr>
                        <w:tcW w:w="1482" w:type="dxa"/>
                        <w:tcBorders>
                          <w:top w:val="nil"/>
                          <w:left w:val="nil"/>
                          <w:bottom w:val="nil"/>
                          <w:right w:val="nil"/>
                        </w:tcBorders>
                        <w:shd w:val="clear" w:color="000000" w:fill="00CCFF"/>
                        <w:noWrap/>
                        <w:vAlign w:val="bottom"/>
                        <w:hideMark/>
                      </w:tcPr>
                      <w:p w14:paraId="60E7E1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CCFF"/>
                        <w:noWrap/>
                        <w:vAlign w:val="bottom"/>
                        <w:hideMark/>
                      </w:tcPr>
                      <w:p w14:paraId="3AD3874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CCFF"/>
                        <w:noWrap/>
                        <w:vAlign w:val="bottom"/>
                        <w:hideMark/>
                      </w:tcPr>
                      <w:p w14:paraId="5FF9BF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r>
                  <w:tr w:rsidR="0050724B" w:rsidRPr="0050724B" w14:paraId="18FF853A"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E35477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053 Smanjenje zagađivanja</w:t>
                        </w:r>
                      </w:p>
                    </w:tc>
                    <w:tc>
                      <w:tcPr>
                        <w:tcW w:w="1557" w:type="dxa"/>
                        <w:tcBorders>
                          <w:top w:val="nil"/>
                          <w:left w:val="nil"/>
                          <w:bottom w:val="nil"/>
                          <w:right w:val="nil"/>
                        </w:tcBorders>
                        <w:shd w:val="clear" w:color="000000" w:fill="00FFFF"/>
                        <w:noWrap/>
                        <w:vAlign w:val="bottom"/>
                        <w:hideMark/>
                      </w:tcPr>
                      <w:p w14:paraId="5D045C3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c>
                      <w:tcPr>
                        <w:tcW w:w="1482" w:type="dxa"/>
                        <w:tcBorders>
                          <w:top w:val="nil"/>
                          <w:left w:val="nil"/>
                          <w:bottom w:val="nil"/>
                          <w:right w:val="nil"/>
                        </w:tcBorders>
                        <w:shd w:val="clear" w:color="000000" w:fill="00FFFF"/>
                        <w:noWrap/>
                        <w:vAlign w:val="bottom"/>
                        <w:hideMark/>
                      </w:tcPr>
                      <w:p w14:paraId="0B520FF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00FFFF"/>
                        <w:noWrap/>
                        <w:vAlign w:val="bottom"/>
                        <w:hideMark/>
                      </w:tcPr>
                      <w:p w14:paraId="663BE8E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00FFFF"/>
                        <w:noWrap/>
                        <w:vAlign w:val="bottom"/>
                        <w:hideMark/>
                      </w:tcPr>
                      <w:p w14:paraId="23629B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r>
                  <w:tr w:rsidR="0050724B" w:rsidRPr="0050724B" w14:paraId="6FD28B4D"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DA6CAA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0530 Smanjenje zagađivanja</w:t>
                        </w:r>
                      </w:p>
                    </w:tc>
                    <w:tc>
                      <w:tcPr>
                        <w:tcW w:w="1557" w:type="dxa"/>
                        <w:tcBorders>
                          <w:top w:val="nil"/>
                          <w:left w:val="nil"/>
                          <w:bottom w:val="nil"/>
                          <w:right w:val="nil"/>
                        </w:tcBorders>
                        <w:shd w:val="clear" w:color="000000" w:fill="CCFFFF"/>
                        <w:noWrap/>
                        <w:vAlign w:val="bottom"/>
                        <w:hideMark/>
                      </w:tcPr>
                      <w:p w14:paraId="22BA291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c>
                      <w:tcPr>
                        <w:tcW w:w="1482" w:type="dxa"/>
                        <w:tcBorders>
                          <w:top w:val="nil"/>
                          <w:left w:val="nil"/>
                          <w:bottom w:val="nil"/>
                          <w:right w:val="nil"/>
                        </w:tcBorders>
                        <w:shd w:val="clear" w:color="000000" w:fill="CCFFFF"/>
                        <w:noWrap/>
                        <w:vAlign w:val="bottom"/>
                        <w:hideMark/>
                      </w:tcPr>
                      <w:p w14:paraId="5AC618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05" w:type="dxa"/>
                        <w:tcBorders>
                          <w:top w:val="nil"/>
                          <w:left w:val="nil"/>
                          <w:bottom w:val="nil"/>
                          <w:right w:val="nil"/>
                        </w:tcBorders>
                        <w:shd w:val="clear" w:color="000000" w:fill="CCFFFF"/>
                        <w:noWrap/>
                        <w:vAlign w:val="bottom"/>
                        <w:hideMark/>
                      </w:tcPr>
                      <w:p w14:paraId="7CB8808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c>
                      <w:tcPr>
                        <w:tcW w:w="1131" w:type="dxa"/>
                        <w:tcBorders>
                          <w:top w:val="nil"/>
                          <w:left w:val="nil"/>
                          <w:bottom w:val="nil"/>
                          <w:right w:val="nil"/>
                        </w:tcBorders>
                        <w:shd w:val="clear" w:color="000000" w:fill="CCFFFF"/>
                        <w:noWrap/>
                        <w:vAlign w:val="bottom"/>
                        <w:hideMark/>
                      </w:tcPr>
                      <w:p w14:paraId="4D27180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698,09</w:t>
                        </w:r>
                      </w:p>
                    </w:tc>
                  </w:tr>
                  <w:tr w:rsidR="0050724B" w:rsidRPr="0050724B" w14:paraId="4068AFB3" w14:textId="77777777" w:rsidTr="0050724B">
                    <w:trPr>
                      <w:trHeight w:val="255"/>
                    </w:trPr>
                    <w:tc>
                      <w:tcPr>
                        <w:tcW w:w="940" w:type="dxa"/>
                        <w:tcBorders>
                          <w:top w:val="nil"/>
                          <w:left w:val="nil"/>
                          <w:bottom w:val="nil"/>
                          <w:right w:val="nil"/>
                        </w:tcBorders>
                        <w:noWrap/>
                        <w:vAlign w:val="bottom"/>
                        <w:hideMark/>
                      </w:tcPr>
                      <w:p w14:paraId="7B370E5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A2E2C1A"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285E84B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D170F5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698,09</w:t>
                        </w:r>
                      </w:p>
                    </w:tc>
                    <w:tc>
                      <w:tcPr>
                        <w:tcW w:w="1482" w:type="dxa"/>
                        <w:tcBorders>
                          <w:top w:val="nil"/>
                          <w:left w:val="nil"/>
                          <w:bottom w:val="nil"/>
                          <w:right w:val="nil"/>
                        </w:tcBorders>
                        <w:noWrap/>
                        <w:vAlign w:val="bottom"/>
                        <w:hideMark/>
                      </w:tcPr>
                      <w:p w14:paraId="08B45DC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05" w:type="dxa"/>
                        <w:tcBorders>
                          <w:top w:val="nil"/>
                          <w:left w:val="nil"/>
                          <w:bottom w:val="nil"/>
                          <w:right w:val="nil"/>
                        </w:tcBorders>
                        <w:noWrap/>
                        <w:vAlign w:val="bottom"/>
                        <w:hideMark/>
                      </w:tcPr>
                      <w:p w14:paraId="0A7ED86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c>
                      <w:tcPr>
                        <w:tcW w:w="1131" w:type="dxa"/>
                        <w:tcBorders>
                          <w:top w:val="nil"/>
                          <w:left w:val="nil"/>
                          <w:bottom w:val="nil"/>
                          <w:right w:val="nil"/>
                        </w:tcBorders>
                        <w:noWrap/>
                        <w:vAlign w:val="bottom"/>
                        <w:hideMark/>
                      </w:tcPr>
                      <w:p w14:paraId="3F411FA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698,09</w:t>
                        </w:r>
                      </w:p>
                    </w:tc>
                  </w:tr>
                  <w:tr w:rsidR="0050724B" w:rsidRPr="0050724B" w14:paraId="67835337" w14:textId="77777777" w:rsidTr="0050724B">
                    <w:trPr>
                      <w:trHeight w:val="255"/>
                    </w:trPr>
                    <w:tc>
                      <w:tcPr>
                        <w:tcW w:w="940" w:type="dxa"/>
                        <w:tcBorders>
                          <w:top w:val="nil"/>
                          <w:left w:val="nil"/>
                          <w:bottom w:val="nil"/>
                          <w:right w:val="nil"/>
                        </w:tcBorders>
                        <w:noWrap/>
                        <w:vAlign w:val="bottom"/>
                        <w:hideMark/>
                      </w:tcPr>
                      <w:p w14:paraId="0B2931EF"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66D516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AD7A88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6E68A53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698,09</w:t>
                        </w:r>
                      </w:p>
                    </w:tc>
                    <w:tc>
                      <w:tcPr>
                        <w:tcW w:w="1482" w:type="dxa"/>
                        <w:tcBorders>
                          <w:top w:val="nil"/>
                          <w:left w:val="nil"/>
                          <w:bottom w:val="nil"/>
                          <w:right w:val="nil"/>
                        </w:tcBorders>
                        <w:noWrap/>
                        <w:vAlign w:val="bottom"/>
                        <w:hideMark/>
                      </w:tcPr>
                      <w:p w14:paraId="3F974A7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2A1040B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4C90BBD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698,09</w:t>
                        </w:r>
                      </w:p>
                    </w:tc>
                  </w:tr>
                  <w:tr w:rsidR="0050724B" w:rsidRPr="0050724B" w14:paraId="341A7AEA" w14:textId="77777777" w:rsidTr="0050724B">
                    <w:trPr>
                      <w:trHeight w:val="255"/>
                    </w:trPr>
                    <w:tc>
                      <w:tcPr>
                        <w:tcW w:w="940" w:type="dxa"/>
                        <w:tcBorders>
                          <w:top w:val="nil"/>
                          <w:left w:val="nil"/>
                          <w:bottom w:val="nil"/>
                          <w:right w:val="nil"/>
                        </w:tcBorders>
                        <w:noWrap/>
                        <w:vAlign w:val="bottom"/>
                        <w:hideMark/>
                      </w:tcPr>
                      <w:p w14:paraId="341C479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lastRenderedPageBreak/>
                          <w:t>R530</w:t>
                        </w:r>
                      </w:p>
                    </w:tc>
                    <w:tc>
                      <w:tcPr>
                        <w:tcW w:w="774" w:type="dxa"/>
                        <w:tcBorders>
                          <w:top w:val="nil"/>
                          <w:left w:val="nil"/>
                          <w:bottom w:val="nil"/>
                          <w:right w:val="nil"/>
                        </w:tcBorders>
                        <w:noWrap/>
                        <w:vAlign w:val="bottom"/>
                        <w:hideMark/>
                      </w:tcPr>
                      <w:p w14:paraId="3BF320D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93F4EF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Kampanja ne budi loš koristi koš</w:t>
                        </w:r>
                      </w:p>
                    </w:tc>
                    <w:tc>
                      <w:tcPr>
                        <w:tcW w:w="1557" w:type="dxa"/>
                        <w:tcBorders>
                          <w:top w:val="nil"/>
                          <w:left w:val="nil"/>
                          <w:bottom w:val="nil"/>
                          <w:right w:val="nil"/>
                        </w:tcBorders>
                        <w:noWrap/>
                        <w:vAlign w:val="bottom"/>
                        <w:hideMark/>
                      </w:tcPr>
                      <w:p w14:paraId="0CC52D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698,09</w:t>
                        </w:r>
                      </w:p>
                    </w:tc>
                    <w:tc>
                      <w:tcPr>
                        <w:tcW w:w="1482" w:type="dxa"/>
                        <w:tcBorders>
                          <w:top w:val="nil"/>
                          <w:left w:val="nil"/>
                          <w:bottom w:val="nil"/>
                          <w:right w:val="nil"/>
                        </w:tcBorders>
                        <w:noWrap/>
                        <w:vAlign w:val="bottom"/>
                        <w:hideMark/>
                      </w:tcPr>
                      <w:p w14:paraId="036C846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05" w:type="dxa"/>
                        <w:tcBorders>
                          <w:top w:val="nil"/>
                          <w:left w:val="nil"/>
                          <w:bottom w:val="nil"/>
                          <w:right w:val="nil"/>
                        </w:tcBorders>
                        <w:noWrap/>
                        <w:vAlign w:val="bottom"/>
                        <w:hideMark/>
                      </w:tcPr>
                      <w:p w14:paraId="751FC95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c>
                      <w:tcPr>
                        <w:tcW w:w="1131" w:type="dxa"/>
                        <w:tcBorders>
                          <w:top w:val="nil"/>
                          <w:left w:val="nil"/>
                          <w:bottom w:val="nil"/>
                          <w:right w:val="nil"/>
                        </w:tcBorders>
                        <w:noWrap/>
                        <w:vAlign w:val="bottom"/>
                        <w:hideMark/>
                      </w:tcPr>
                      <w:p w14:paraId="5F7C06B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698,09</w:t>
                        </w:r>
                      </w:p>
                    </w:tc>
                  </w:tr>
                  <w:tr w:rsidR="0050724B" w:rsidRPr="0050724B" w14:paraId="59F3621F"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76EA3414"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1010 Urbanizam i prostorno uređenje</w:t>
                        </w:r>
                      </w:p>
                    </w:tc>
                    <w:tc>
                      <w:tcPr>
                        <w:tcW w:w="1557" w:type="dxa"/>
                        <w:tcBorders>
                          <w:top w:val="nil"/>
                          <w:left w:val="nil"/>
                          <w:bottom w:val="nil"/>
                          <w:right w:val="nil"/>
                        </w:tcBorders>
                        <w:shd w:val="clear" w:color="000000" w:fill="9999FF"/>
                        <w:noWrap/>
                        <w:vAlign w:val="bottom"/>
                        <w:hideMark/>
                      </w:tcPr>
                      <w:p w14:paraId="11DCD1A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24.501,00</w:t>
                        </w:r>
                      </w:p>
                    </w:tc>
                    <w:tc>
                      <w:tcPr>
                        <w:tcW w:w="1482" w:type="dxa"/>
                        <w:tcBorders>
                          <w:top w:val="nil"/>
                          <w:left w:val="nil"/>
                          <w:bottom w:val="nil"/>
                          <w:right w:val="nil"/>
                        </w:tcBorders>
                        <w:shd w:val="clear" w:color="000000" w:fill="9999FF"/>
                        <w:noWrap/>
                        <w:vAlign w:val="bottom"/>
                        <w:hideMark/>
                      </w:tcPr>
                      <w:p w14:paraId="5F6323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-7.151,00</w:t>
                        </w:r>
                      </w:p>
                    </w:tc>
                    <w:tc>
                      <w:tcPr>
                        <w:tcW w:w="1105" w:type="dxa"/>
                        <w:tcBorders>
                          <w:top w:val="nil"/>
                          <w:left w:val="nil"/>
                          <w:bottom w:val="nil"/>
                          <w:right w:val="nil"/>
                        </w:tcBorders>
                        <w:shd w:val="clear" w:color="000000" w:fill="9999FF"/>
                        <w:noWrap/>
                        <w:vAlign w:val="bottom"/>
                        <w:hideMark/>
                      </w:tcPr>
                      <w:p w14:paraId="79472BF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-29,19</w:t>
                        </w:r>
                      </w:p>
                    </w:tc>
                    <w:tc>
                      <w:tcPr>
                        <w:tcW w:w="1131" w:type="dxa"/>
                        <w:tcBorders>
                          <w:top w:val="nil"/>
                          <w:left w:val="nil"/>
                          <w:bottom w:val="nil"/>
                          <w:right w:val="nil"/>
                        </w:tcBorders>
                        <w:shd w:val="clear" w:color="000000" w:fill="9999FF"/>
                        <w:noWrap/>
                        <w:vAlign w:val="bottom"/>
                        <w:hideMark/>
                      </w:tcPr>
                      <w:p w14:paraId="3A6F46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17.350,00</w:t>
                        </w:r>
                      </w:p>
                    </w:tc>
                  </w:tr>
                  <w:tr w:rsidR="0050724B" w:rsidRPr="0050724B" w14:paraId="609B4C39"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9082E9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A100002 Legalizacija nerazvrstanih cesta</w:t>
                        </w:r>
                      </w:p>
                    </w:tc>
                    <w:tc>
                      <w:tcPr>
                        <w:tcW w:w="1557" w:type="dxa"/>
                        <w:tcBorders>
                          <w:top w:val="nil"/>
                          <w:left w:val="nil"/>
                          <w:bottom w:val="nil"/>
                          <w:right w:val="nil"/>
                        </w:tcBorders>
                        <w:shd w:val="clear" w:color="000000" w:fill="CCCCFF"/>
                        <w:noWrap/>
                        <w:vAlign w:val="bottom"/>
                        <w:hideMark/>
                      </w:tcPr>
                      <w:p w14:paraId="79F0C6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CCCCFF"/>
                        <w:noWrap/>
                        <w:vAlign w:val="bottom"/>
                        <w:hideMark/>
                      </w:tcPr>
                      <w:p w14:paraId="250F2AE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CCCCFF"/>
                        <w:noWrap/>
                        <w:vAlign w:val="bottom"/>
                        <w:hideMark/>
                      </w:tcPr>
                      <w:p w14:paraId="51EDF34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309BB5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26BB7AB"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0C8081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4.3. Ostali prihodi za posebne namjene</w:t>
                        </w:r>
                      </w:p>
                    </w:tc>
                    <w:tc>
                      <w:tcPr>
                        <w:tcW w:w="1557" w:type="dxa"/>
                        <w:tcBorders>
                          <w:top w:val="nil"/>
                          <w:left w:val="nil"/>
                          <w:bottom w:val="nil"/>
                          <w:right w:val="nil"/>
                        </w:tcBorders>
                        <w:shd w:val="clear" w:color="000000" w:fill="FFFF99"/>
                        <w:noWrap/>
                        <w:vAlign w:val="bottom"/>
                        <w:hideMark/>
                      </w:tcPr>
                      <w:p w14:paraId="54EC1F7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FFFF99"/>
                        <w:noWrap/>
                        <w:vAlign w:val="bottom"/>
                        <w:hideMark/>
                      </w:tcPr>
                      <w:p w14:paraId="01801D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FFFF99"/>
                        <w:noWrap/>
                        <w:vAlign w:val="bottom"/>
                        <w:hideMark/>
                      </w:tcPr>
                      <w:p w14:paraId="2B0242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10CA0D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0FBE4071"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971E1A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50EB245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00CCFF"/>
                        <w:noWrap/>
                        <w:vAlign w:val="bottom"/>
                        <w:hideMark/>
                      </w:tcPr>
                      <w:p w14:paraId="67DDFD3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00CCFF"/>
                        <w:noWrap/>
                        <w:vAlign w:val="bottom"/>
                        <w:hideMark/>
                      </w:tcPr>
                      <w:p w14:paraId="4A47F8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4606D8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F7B2BE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0BAF82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6FCFE15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00FFFF"/>
                        <w:noWrap/>
                        <w:vAlign w:val="bottom"/>
                        <w:hideMark/>
                      </w:tcPr>
                      <w:p w14:paraId="15049E4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00FFFF"/>
                        <w:noWrap/>
                        <w:vAlign w:val="bottom"/>
                        <w:hideMark/>
                      </w:tcPr>
                      <w:p w14:paraId="6D38AAF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320471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DD600FA"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34F243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6E2D24E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482" w:type="dxa"/>
                        <w:tcBorders>
                          <w:top w:val="nil"/>
                          <w:left w:val="nil"/>
                          <w:bottom w:val="nil"/>
                          <w:right w:val="nil"/>
                        </w:tcBorders>
                        <w:shd w:val="clear" w:color="000000" w:fill="CCFFFF"/>
                        <w:noWrap/>
                        <w:vAlign w:val="bottom"/>
                        <w:hideMark/>
                      </w:tcPr>
                      <w:p w14:paraId="54EE74D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-5.000,00</w:t>
                        </w:r>
                      </w:p>
                    </w:tc>
                    <w:tc>
                      <w:tcPr>
                        <w:tcW w:w="1105" w:type="dxa"/>
                        <w:tcBorders>
                          <w:top w:val="nil"/>
                          <w:left w:val="nil"/>
                          <w:bottom w:val="nil"/>
                          <w:right w:val="nil"/>
                        </w:tcBorders>
                        <w:shd w:val="clear" w:color="000000" w:fill="CCFFFF"/>
                        <w:noWrap/>
                        <w:vAlign w:val="bottom"/>
                        <w:hideMark/>
                      </w:tcPr>
                      <w:p w14:paraId="5B05F0F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0DFA13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19B4C20" w14:textId="77777777" w:rsidTr="0050724B">
                    <w:trPr>
                      <w:trHeight w:val="255"/>
                    </w:trPr>
                    <w:tc>
                      <w:tcPr>
                        <w:tcW w:w="940" w:type="dxa"/>
                        <w:tcBorders>
                          <w:top w:val="nil"/>
                          <w:left w:val="nil"/>
                          <w:bottom w:val="nil"/>
                          <w:right w:val="nil"/>
                        </w:tcBorders>
                        <w:noWrap/>
                        <w:vAlign w:val="bottom"/>
                        <w:hideMark/>
                      </w:tcPr>
                      <w:p w14:paraId="25F0536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FBD9049"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654F48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34356E6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5.000,00</w:t>
                        </w:r>
                      </w:p>
                    </w:tc>
                    <w:tc>
                      <w:tcPr>
                        <w:tcW w:w="1482" w:type="dxa"/>
                        <w:tcBorders>
                          <w:top w:val="nil"/>
                          <w:left w:val="nil"/>
                          <w:bottom w:val="nil"/>
                          <w:right w:val="nil"/>
                        </w:tcBorders>
                        <w:noWrap/>
                        <w:vAlign w:val="bottom"/>
                        <w:hideMark/>
                      </w:tcPr>
                      <w:p w14:paraId="00D9486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-5.000,00</w:t>
                        </w:r>
                      </w:p>
                    </w:tc>
                    <w:tc>
                      <w:tcPr>
                        <w:tcW w:w="1105" w:type="dxa"/>
                        <w:tcBorders>
                          <w:top w:val="nil"/>
                          <w:left w:val="nil"/>
                          <w:bottom w:val="nil"/>
                          <w:right w:val="nil"/>
                        </w:tcBorders>
                        <w:noWrap/>
                        <w:vAlign w:val="bottom"/>
                        <w:hideMark/>
                      </w:tcPr>
                      <w:p w14:paraId="2ABB48D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6DE7685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35559F1A" w14:textId="77777777" w:rsidTr="0050724B">
                    <w:trPr>
                      <w:trHeight w:val="255"/>
                    </w:trPr>
                    <w:tc>
                      <w:tcPr>
                        <w:tcW w:w="940" w:type="dxa"/>
                        <w:tcBorders>
                          <w:top w:val="nil"/>
                          <w:left w:val="nil"/>
                          <w:bottom w:val="nil"/>
                          <w:right w:val="nil"/>
                        </w:tcBorders>
                        <w:noWrap/>
                        <w:vAlign w:val="bottom"/>
                        <w:hideMark/>
                      </w:tcPr>
                      <w:p w14:paraId="1DC460C9"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1C1CDD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302B4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29D76FA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482" w:type="dxa"/>
                        <w:tcBorders>
                          <w:top w:val="nil"/>
                          <w:left w:val="nil"/>
                          <w:bottom w:val="nil"/>
                          <w:right w:val="nil"/>
                        </w:tcBorders>
                        <w:noWrap/>
                        <w:vAlign w:val="bottom"/>
                        <w:hideMark/>
                      </w:tcPr>
                      <w:p w14:paraId="48E44A1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105" w:type="dxa"/>
                        <w:tcBorders>
                          <w:top w:val="nil"/>
                          <w:left w:val="nil"/>
                          <w:bottom w:val="nil"/>
                          <w:right w:val="nil"/>
                        </w:tcBorders>
                        <w:noWrap/>
                        <w:vAlign w:val="bottom"/>
                        <w:hideMark/>
                      </w:tcPr>
                      <w:p w14:paraId="78FB33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57E2DD6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099328B" w14:textId="77777777" w:rsidTr="0050724B">
                    <w:trPr>
                      <w:trHeight w:val="255"/>
                    </w:trPr>
                    <w:tc>
                      <w:tcPr>
                        <w:tcW w:w="940" w:type="dxa"/>
                        <w:tcBorders>
                          <w:top w:val="nil"/>
                          <w:left w:val="nil"/>
                          <w:bottom w:val="nil"/>
                          <w:right w:val="nil"/>
                        </w:tcBorders>
                        <w:noWrap/>
                        <w:vAlign w:val="bottom"/>
                        <w:hideMark/>
                      </w:tcPr>
                      <w:p w14:paraId="30C56FA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R379</w:t>
                        </w:r>
                      </w:p>
                    </w:tc>
                    <w:tc>
                      <w:tcPr>
                        <w:tcW w:w="774" w:type="dxa"/>
                        <w:tcBorders>
                          <w:top w:val="nil"/>
                          <w:left w:val="nil"/>
                          <w:bottom w:val="nil"/>
                          <w:right w:val="nil"/>
                        </w:tcBorders>
                        <w:noWrap/>
                        <w:vAlign w:val="bottom"/>
                        <w:hideMark/>
                      </w:tcPr>
                      <w:p w14:paraId="21583C6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111BE6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Legalizacija nerazvrstanih cesta</w:t>
                        </w:r>
                      </w:p>
                    </w:tc>
                    <w:tc>
                      <w:tcPr>
                        <w:tcW w:w="1557" w:type="dxa"/>
                        <w:tcBorders>
                          <w:top w:val="nil"/>
                          <w:left w:val="nil"/>
                          <w:bottom w:val="nil"/>
                          <w:right w:val="nil"/>
                        </w:tcBorders>
                        <w:noWrap/>
                        <w:vAlign w:val="bottom"/>
                        <w:hideMark/>
                      </w:tcPr>
                      <w:p w14:paraId="30C2CC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482" w:type="dxa"/>
                        <w:tcBorders>
                          <w:top w:val="nil"/>
                          <w:left w:val="nil"/>
                          <w:bottom w:val="nil"/>
                          <w:right w:val="nil"/>
                        </w:tcBorders>
                        <w:noWrap/>
                        <w:vAlign w:val="bottom"/>
                        <w:hideMark/>
                      </w:tcPr>
                      <w:p w14:paraId="3C2D906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-5.000,00</w:t>
                        </w:r>
                      </w:p>
                    </w:tc>
                    <w:tc>
                      <w:tcPr>
                        <w:tcW w:w="1105" w:type="dxa"/>
                        <w:tcBorders>
                          <w:top w:val="nil"/>
                          <w:left w:val="nil"/>
                          <w:bottom w:val="nil"/>
                          <w:right w:val="nil"/>
                        </w:tcBorders>
                        <w:noWrap/>
                        <w:vAlign w:val="bottom"/>
                        <w:hideMark/>
                      </w:tcPr>
                      <w:p w14:paraId="3B0A1AE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0DB62AE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21EC52E"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3034C8A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A100003 Digitalizacija Prostornog plana uređenja Općine Dubravica</w:t>
                        </w:r>
                      </w:p>
                    </w:tc>
                    <w:tc>
                      <w:tcPr>
                        <w:tcW w:w="1557" w:type="dxa"/>
                        <w:tcBorders>
                          <w:top w:val="nil"/>
                          <w:left w:val="nil"/>
                          <w:bottom w:val="nil"/>
                          <w:right w:val="nil"/>
                        </w:tcBorders>
                        <w:shd w:val="clear" w:color="000000" w:fill="CCCCFF"/>
                        <w:noWrap/>
                        <w:vAlign w:val="bottom"/>
                        <w:hideMark/>
                      </w:tcPr>
                      <w:p w14:paraId="740367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19.501,00</w:t>
                        </w:r>
                      </w:p>
                    </w:tc>
                    <w:tc>
                      <w:tcPr>
                        <w:tcW w:w="1482" w:type="dxa"/>
                        <w:tcBorders>
                          <w:top w:val="nil"/>
                          <w:left w:val="nil"/>
                          <w:bottom w:val="nil"/>
                          <w:right w:val="nil"/>
                        </w:tcBorders>
                        <w:shd w:val="clear" w:color="000000" w:fill="CCCCFF"/>
                        <w:noWrap/>
                        <w:vAlign w:val="bottom"/>
                        <w:hideMark/>
                      </w:tcPr>
                      <w:p w14:paraId="41B7734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-2.151,00</w:t>
                        </w:r>
                      </w:p>
                    </w:tc>
                    <w:tc>
                      <w:tcPr>
                        <w:tcW w:w="1105" w:type="dxa"/>
                        <w:tcBorders>
                          <w:top w:val="nil"/>
                          <w:left w:val="nil"/>
                          <w:bottom w:val="nil"/>
                          <w:right w:val="nil"/>
                        </w:tcBorders>
                        <w:shd w:val="clear" w:color="000000" w:fill="CCCCFF"/>
                        <w:noWrap/>
                        <w:vAlign w:val="bottom"/>
                        <w:hideMark/>
                      </w:tcPr>
                      <w:p w14:paraId="35CD2A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-11,03</w:t>
                        </w:r>
                      </w:p>
                    </w:tc>
                    <w:tc>
                      <w:tcPr>
                        <w:tcW w:w="1131" w:type="dxa"/>
                        <w:tcBorders>
                          <w:top w:val="nil"/>
                          <w:left w:val="nil"/>
                          <w:bottom w:val="nil"/>
                          <w:right w:val="nil"/>
                        </w:tcBorders>
                        <w:shd w:val="clear" w:color="000000" w:fill="CCCCFF"/>
                        <w:noWrap/>
                        <w:vAlign w:val="bottom"/>
                        <w:hideMark/>
                      </w:tcPr>
                      <w:p w14:paraId="1AF3B2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17.350,00</w:t>
                        </w:r>
                      </w:p>
                    </w:tc>
                  </w:tr>
                  <w:tr w:rsidR="0050724B" w:rsidRPr="0050724B" w14:paraId="748F7678"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17F28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4.3. Ostali prihodi za posebne namjene</w:t>
                        </w:r>
                      </w:p>
                    </w:tc>
                    <w:tc>
                      <w:tcPr>
                        <w:tcW w:w="1557" w:type="dxa"/>
                        <w:tcBorders>
                          <w:top w:val="nil"/>
                          <w:left w:val="nil"/>
                          <w:bottom w:val="nil"/>
                          <w:right w:val="nil"/>
                        </w:tcBorders>
                        <w:shd w:val="clear" w:color="000000" w:fill="FFFF99"/>
                        <w:noWrap/>
                        <w:vAlign w:val="bottom"/>
                        <w:hideMark/>
                      </w:tcPr>
                      <w:p w14:paraId="463C498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482" w:type="dxa"/>
                        <w:tcBorders>
                          <w:top w:val="nil"/>
                          <w:left w:val="nil"/>
                          <w:bottom w:val="nil"/>
                          <w:right w:val="nil"/>
                        </w:tcBorders>
                        <w:shd w:val="clear" w:color="000000" w:fill="FFFF99"/>
                        <w:noWrap/>
                        <w:vAlign w:val="bottom"/>
                        <w:hideMark/>
                      </w:tcPr>
                      <w:p w14:paraId="11DDC6C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105" w:type="dxa"/>
                        <w:tcBorders>
                          <w:top w:val="nil"/>
                          <w:left w:val="nil"/>
                          <w:bottom w:val="nil"/>
                          <w:right w:val="nil"/>
                        </w:tcBorders>
                        <w:shd w:val="clear" w:color="000000" w:fill="FFFF99"/>
                        <w:noWrap/>
                        <w:vAlign w:val="bottom"/>
                        <w:hideMark/>
                      </w:tcPr>
                      <w:p w14:paraId="041F175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37CDFD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776A76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3EC0CC3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0567F05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482" w:type="dxa"/>
                        <w:tcBorders>
                          <w:top w:val="nil"/>
                          <w:left w:val="nil"/>
                          <w:bottom w:val="nil"/>
                          <w:right w:val="nil"/>
                        </w:tcBorders>
                        <w:shd w:val="clear" w:color="000000" w:fill="00CCFF"/>
                        <w:noWrap/>
                        <w:vAlign w:val="bottom"/>
                        <w:hideMark/>
                      </w:tcPr>
                      <w:p w14:paraId="7F7C0B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105" w:type="dxa"/>
                        <w:tcBorders>
                          <w:top w:val="nil"/>
                          <w:left w:val="nil"/>
                          <w:bottom w:val="nil"/>
                          <w:right w:val="nil"/>
                        </w:tcBorders>
                        <w:shd w:val="clear" w:color="000000" w:fill="00CCFF"/>
                        <w:noWrap/>
                        <w:vAlign w:val="bottom"/>
                        <w:hideMark/>
                      </w:tcPr>
                      <w:p w14:paraId="54D4FBA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09C78C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AD79C1B"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E0120E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7C588C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482" w:type="dxa"/>
                        <w:tcBorders>
                          <w:top w:val="nil"/>
                          <w:left w:val="nil"/>
                          <w:bottom w:val="nil"/>
                          <w:right w:val="nil"/>
                        </w:tcBorders>
                        <w:shd w:val="clear" w:color="000000" w:fill="00FFFF"/>
                        <w:noWrap/>
                        <w:vAlign w:val="bottom"/>
                        <w:hideMark/>
                      </w:tcPr>
                      <w:p w14:paraId="6C15958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105" w:type="dxa"/>
                        <w:tcBorders>
                          <w:top w:val="nil"/>
                          <w:left w:val="nil"/>
                          <w:bottom w:val="nil"/>
                          <w:right w:val="nil"/>
                        </w:tcBorders>
                        <w:shd w:val="clear" w:color="000000" w:fill="00FFFF"/>
                        <w:noWrap/>
                        <w:vAlign w:val="bottom"/>
                        <w:hideMark/>
                      </w:tcPr>
                      <w:p w14:paraId="131649D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591A8E7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B8EF246"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6C8C98D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68D052A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482" w:type="dxa"/>
                        <w:tcBorders>
                          <w:top w:val="nil"/>
                          <w:left w:val="nil"/>
                          <w:bottom w:val="nil"/>
                          <w:right w:val="nil"/>
                        </w:tcBorders>
                        <w:shd w:val="clear" w:color="000000" w:fill="CCFFFF"/>
                        <w:noWrap/>
                        <w:vAlign w:val="bottom"/>
                        <w:hideMark/>
                      </w:tcPr>
                      <w:p w14:paraId="1AFF0BA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-2.001,00</w:t>
                        </w:r>
                      </w:p>
                    </w:tc>
                    <w:tc>
                      <w:tcPr>
                        <w:tcW w:w="1105" w:type="dxa"/>
                        <w:tcBorders>
                          <w:top w:val="nil"/>
                          <w:left w:val="nil"/>
                          <w:bottom w:val="nil"/>
                          <w:right w:val="nil"/>
                        </w:tcBorders>
                        <w:shd w:val="clear" w:color="000000" w:fill="CCFFFF"/>
                        <w:noWrap/>
                        <w:vAlign w:val="bottom"/>
                        <w:hideMark/>
                      </w:tcPr>
                      <w:p w14:paraId="456F211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53547EB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09954A0" w14:textId="77777777" w:rsidTr="0050724B">
                    <w:trPr>
                      <w:trHeight w:val="255"/>
                    </w:trPr>
                    <w:tc>
                      <w:tcPr>
                        <w:tcW w:w="940" w:type="dxa"/>
                        <w:tcBorders>
                          <w:top w:val="nil"/>
                          <w:left w:val="nil"/>
                          <w:bottom w:val="nil"/>
                          <w:right w:val="nil"/>
                        </w:tcBorders>
                        <w:noWrap/>
                        <w:vAlign w:val="bottom"/>
                        <w:hideMark/>
                      </w:tcPr>
                      <w:p w14:paraId="65F14A8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4C635C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309E75C"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5DFDAD2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2.001,00</w:t>
                        </w:r>
                      </w:p>
                    </w:tc>
                    <w:tc>
                      <w:tcPr>
                        <w:tcW w:w="1482" w:type="dxa"/>
                        <w:tcBorders>
                          <w:top w:val="nil"/>
                          <w:left w:val="nil"/>
                          <w:bottom w:val="nil"/>
                          <w:right w:val="nil"/>
                        </w:tcBorders>
                        <w:noWrap/>
                        <w:vAlign w:val="bottom"/>
                        <w:hideMark/>
                      </w:tcPr>
                      <w:p w14:paraId="67E7BCC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-2.001,00</w:t>
                        </w:r>
                      </w:p>
                    </w:tc>
                    <w:tc>
                      <w:tcPr>
                        <w:tcW w:w="1105" w:type="dxa"/>
                        <w:tcBorders>
                          <w:top w:val="nil"/>
                          <w:left w:val="nil"/>
                          <w:bottom w:val="nil"/>
                          <w:right w:val="nil"/>
                        </w:tcBorders>
                        <w:noWrap/>
                        <w:vAlign w:val="bottom"/>
                        <w:hideMark/>
                      </w:tcPr>
                      <w:p w14:paraId="4043014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6595D85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6341C784" w14:textId="77777777" w:rsidTr="0050724B">
                    <w:trPr>
                      <w:trHeight w:val="255"/>
                    </w:trPr>
                    <w:tc>
                      <w:tcPr>
                        <w:tcW w:w="940" w:type="dxa"/>
                        <w:tcBorders>
                          <w:top w:val="nil"/>
                          <w:left w:val="nil"/>
                          <w:bottom w:val="nil"/>
                          <w:right w:val="nil"/>
                        </w:tcBorders>
                        <w:noWrap/>
                        <w:vAlign w:val="bottom"/>
                        <w:hideMark/>
                      </w:tcPr>
                      <w:p w14:paraId="555061D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7C6DF5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372925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0D66463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2.001,00</w:t>
                        </w:r>
                      </w:p>
                    </w:tc>
                    <w:tc>
                      <w:tcPr>
                        <w:tcW w:w="1482" w:type="dxa"/>
                        <w:tcBorders>
                          <w:top w:val="nil"/>
                          <w:left w:val="nil"/>
                          <w:bottom w:val="nil"/>
                          <w:right w:val="nil"/>
                        </w:tcBorders>
                        <w:noWrap/>
                        <w:vAlign w:val="bottom"/>
                        <w:hideMark/>
                      </w:tcPr>
                      <w:p w14:paraId="279F8D0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-2.001,00</w:t>
                        </w:r>
                      </w:p>
                    </w:tc>
                    <w:tc>
                      <w:tcPr>
                        <w:tcW w:w="1105" w:type="dxa"/>
                        <w:tcBorders>
                          <w:top w:val="nil"/>
                          <w:left w:val="nil"/>
                          <w:bottom w:val="nil"/>
                          <w:right w:val="nil"/>
                        </w:tcBorders>
                        <w:noWrap/>
                        <w:vAlign w:val="bottom"/>
                        <w:hideMark/>
                      </w:tcPr>
                      <w:p w14:paraId="2EF3485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462A63C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0A9B9130" w14:textId="77777777" w:rsidTr="0050724B">
                    <w:trPr>
                      <w:trHeight w:val="255"/>
                    </w:trPr>
                    <w:tc>
                      <w:tcPr>
                        <w:tcW w:w="940" w:type="dxa"/>
                        <w:tcBorders>
                          <w:top w:val="nil"/>
                          <w:left w:val="nil"/>
                          <w:bottom w:val="nil"/>
                          <w:right w:val="nil"/>
                        </w:tcBorders>
                        <w:noWrap/>
                        <w:vAlign w:val="bottom"/>
                        <w:hideMark/>
                      </w:tcPr>
                      <w:p w14:paraId="6D8FFC1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R469</w:t>
                        </w:r>
                      </w:p>
                    </w:tc>
                    <w:tc>
                      <w:tcPr>
                        <w:tcW w:w="774" w:type="dxa"/>
                        <w:tcBorders>
                          <w:top w:val="nil"/>
                          <w:left w:val="nil"/>
                          <w:bottom w:val="nil"/>
                          <w:right w:val="nil"/>
                        </w:tcBorders>
                        <w:noWrap/>
                        <w:vAlign w:val="bottom"/>
                        <w:hideMark/>
                      </w:tcPr>
                      <w:p w14:paraId="47C65F0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038B91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Digitalizacija Prostornog plana uređenja Općine Dubravica</w:t>
                        </w:r>
                      </w:p>
                    </w:tc>
                    <w:tc>
                      <w:tcPr>
                        <w:tcW w:w="1557" w:type="dxa"/>
                        <w:tcBorders>
                          <w:top w:val="nil"/>
                          <w:left w:val="nil"/>
                          <w:bottom w:val="nil"/>
                          <w:right w:val="nil"/>
                        </w:tcBorders>
                        <w:noWrap/>
                        <w:vAlign w:val="bottom"/>
                        <w:hideMark/>
                      </w:tcPr>
                      <w:p w14:paraId="3B221C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2.001,00</w:t>
                        </w:r>
                      </w:p>
                    </w:tc>
                    <w:tc>
                      <w:tcPr>
                        <w:tcW w:w="1482" w:type="dxa"/>
                        <w:tcBorders>
                          <w:top w:val="nil"/>
                          <w:left w:val="nil"/>
                          <w:bottom w:val="nil"/>
                          <w:right w:val="nil"/>
                        </w:tcBorders>
                        <w:noWrap/>
                        <w:vAlign w:val="bottom"/>
                        <w:hideMark/>
                      </w:tcPr>
                      <w:p w14:paraId="26B2C0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-2.001,00</w:t>
                        </w:r>
                      </w:p>
                    </w:tc>
                    <w:tc>
                      <w:tcPr>
                        <w:tcW w:w="1105" w:type="dxa"/>
                        <w:tcBorders>
                          <w:top w:val="nil"/>
                          <w:left w:val="nil"/>
                          <w:bottom w:val="nil"/>
                          <w:right w:val="nil"/>
                        </w:tcBorders>
                        <w:noWrap/>
                        <w:vAlign w:val="bottom"/>
                        <w:hideMark/>
                      </w:tcPr>
                      <w:p w14:paraId="328F324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A87E65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BE62E17" w14:textId="77777777" w:rsidTr="0050724B">
                    <w:trPr>
                      <w:trHeight w:val="255"/>
                    </w:trPr>
                    <w:tc>
                      <w:tcPr>
                        <w:tcW w:w="8276" w:type="dxa"/>
                        <w:gridSpan w:val="3"/>
                        <w:tcBorders>
                          <w:top w:val="nil"/>
                          <w:left w:val="nil"/>
                          <w:bottom w:val="nil"/>
                          <w:right w:val="nil"/>
                        </w:tcBorders>
                        <w:shd w:val="clear" w:color="000000" w:fill="FFFFCC"/>
                        <w:noWrap/>
                        <w:vAlign w:val="bottom"/>
                        <w:hideMark/>
                      </w:tcPr>
                      <w:p w14:paraId="0D1D972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 xml:space="preserve">Izvor  5.0.12 Pomoći iz državnog proračuna kroz nacionalno </w:t>
                        </w:r>
                        <w:proofErr w:type="spellStart"/>
                        <w:r w:rsidRPr="0050724B">
                          <w:rPr>
                            <w:rFonts w:ascii="Arial" w:eastAsia="Times New Roman" w:hAnsi="Arial" w:cs="Arial"/>
                            <w:b/>
                            <w:bCs/>
                            <w:color w:val="000000"/>
                            <w:sz w:val="20"/>
                            <w:szCs w:val="20"/>
                            <w:lang w:eastAsia="hr-HR"/>
                          </w:rPr>
                          <w:t>sufin</w:t>
                        </w:r>
                        <w:proofErr w:type="spellEnd"/>
                        <w:r w:rsidRPr="0050724B">
                          <w:rPr>
                            <w:rFonts w:ascii="Arial" w:eastAsia="Times New Roman" w:hAnsi="Arial" w:cs="Arial"/>
                            <w:b/>
                            <w:bCs/>
                            <w:color w:val="000000"/>
                            <w:sz w:val="20"/>
                            <w:szCs w:val="20"/>
                            <w:lang w:eastAsia="hr-HR"/>
                          </w:rPr>
                          <w:t xml:space="preserve">. EU </w:t>
                        </w:r>
                        <w:proofErr w:type="spellStart"/>
                        <w:r w:rsidRPr="0050724B">
                          <w:rPr>
                            <w:rFonts w:ascii="Arial" w:eastAsia="Times New Roman" w:hAnsi="Arial" w:cs="Arial"/>
                            <w:b/>
                            <w:bCs/>
                            <w:color w:val="000000"/>
                            <w:sz w:val="20"/>
                            <w:szCs w:val="20"/>
                            <w:lang w:eastAsia="hr-HR"/>
                          </w:rPr>
                          <w:t>proj</w:t>
                        </w:r>
                        <w:proofErr w:type="spellEnd"/>
                      </w:p>
                    </w:tc>
                    <w:tc>
                      <w:tcPr>
                        <w:tcW w:w="1557" w:type="dxa"/>
                        <w:tcBorders>
                          <w:top w:val="nil"/>
                          <w:left w:val="nil"/>
                          <w:bottom w:val="nil"/>
                          <w:right w:val="nil"/>
                        </w:tcBorders>
                        <w:shd w:val="clear" w:color="000000" w:fill="FFFFCC"/>
                        <w:noWrap/>
                        <w:vAlign w:val="bottom"/>
                        <w:hideMark/>
                      </w:tcPr>
                      <w:p w14:paraId="433CC6A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17.500,00</w:t>
                        </w:r>
                      </w:p>
                    </w:tc>
                    <w:tc>
                      <w:tcPr>
                        <w:tcW w:w="1482" w:type="dxa"/>
                        <w:tcBorders>
                          <w:top w:val="nil"/>
                          <w:left w:val="nil"/>
                          <w:bottom w:val="nil"/>
                          <w:right w:val="nil"/>
                        </w:tcBorders>
                        <w:shd w:val="clear" w:color="000000" w:fill="FFFFCC"/>
                        <w:noWrap/>
                        <w:vAlign w:val="bottom"/>
                        <w:hideMark/>
                      </w:tcPr>
                      <w:p w14:paraId="0D9CD3F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w:t>
                        </w:r>
                      </w:p>
                    </w:tc>
                    <w:tc>
                      <w:tcPr>
                        <w:tcW w:w="1105" w:type="dxa"/>
                        <w:tcBorders>
                          <w:top w:val="nil"/>
                          <w:left w:val="nil"/>
                          <w:bottom w:val="nil"/>
                          <w:right w:val="nil"/>
                        </w:tcBorders>
                        <w:shd w:val="clear" w:color="000000" w:fill="FFFFCC"/>
                        <w:noWrap/>
                        <w:vAlign w:val="bottom"/>
                        <w:hideMark/>
                      </w:tcPr>
                      <w:p w14:paraId="547BD35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-0,86</w:t>
                        </w:r>
                      </w:p>
                    </w:tc>
                    <w:tc>
                      <w:tcPr>
                        <w:tcW w:w="1131" w:type="dxa"/>
                        <w:tcBorders>
                          <w:top w:val="nil"/>
                          <w:left w:val="nil"/>
                          <w:bottom w:val="nil"/>
                          <w:right w:val="nil"/>
                        </w:tcBorders>
                        <w:shd w:val="clear" w:color="000000" w:fill="FFFFCC"/>
                        <w:noWrap/>
                        <w:vAlign w:val="bottom"/>
                        <w:hideMark/>
                      </w:tcPr>
                      <w:p w14:paraId="2D6878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17.350,00</w:t>
                        </w:r>
                      </w:p>
                    </w:tc>
                  </w:tr>
                  <w:tr w:rsidR="0050724B" w:rsidRPr="0050724B" w14:paraId="5632DCAD"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6882F2E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02ADA4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17.500,00</w:t>
                        </w:r>
                      </w:p>
                    </w:tc>
                    <w:tc>
                      <w:tcPr>
                        <w:tcW w:w="1482" w:type="dxa"/>
                        <w:tcBorders>
                          <w:top w:val="nil"/>
                          <w:left w:val="nil"/>
                          <w:bottom w:val="nil"/>
                          <w:right w:val="nil"/>
                        </w:tcBorders>
                        <w:shd w:val="clear" w:color="000000" w:fill="00CCFF"/>
                        <w:noWrap/>
                        <w:vAlign w:val="bottom"/>
                        <w:hideMark/>
                      </w:tcPr>
                      <w:p w14:paraId="5A81CE6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w:t>
                        </w:r>
                      </w:p>
                    </w:tc>
                    <w:tc>
                      <w:tcPr>
                        <w:tcW w:w="1105" w:type="dxa"/>
                        <w:tcBorders>
                          <w:top w:val="nil"/>
                          <w:left w:val="nil"/>
                          <w:bottom w:val="nil"/>
                          <w:right w:val="nil"/>
                        </w:tcBorders>
                        <w:shd w:val="clear" w:color="000000" w:fill="00CCFF"/>
                        <w:noWrap/>
                        <w:vAlign w:val="bottom"/>
                        <w:hideMark/>
                      </w:tcPr>
                      <w:p w14:paraId="40D96D3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-0,86</w:t>
                        </w:r>
                      </w:p>
                    </w:tc>
                    <w:tc>
                      <w:tcPr>
                        <w:tcW w:w="1131" w:type="dxa"/>
                        <w:tcBorders>
                          <w:top w:val="nil"/>
                          <w:left w:val="nil"/>
                          <w:bottom w:val="nil"/>
                          <w:right w:val="nil"/>
                        </w:tcBorders>
                        <w:shd w:val="clear" w:color="000000" w:fill="00CCFF"/>
                        <w:noWrap/>
                        <w:vAlign w:val="bottom"/>
                        <w:hideMark/>
                      </w:tcPr>
                      <w:p w14:paraId="703FAF3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17.350,00</w:t>
                        </w:r>
                      </w:p>
                    </w:tc>
                  </w:tr>
                  <w:tr w:rsidR="0050724B" w:rsidRPr="0050724B" w14:paraId="61DD4FE5"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7848BC2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7" w:type="dxa"/>
                        <w:tcBorders>
                          <w:top w:val="nil"/>
                          <w:left w:val="nil"/>
                          <w:bottom w:val="nil"/>
                          <w:right w:val="nil"/>
                        </w:tcBorders>
                        <w:shd w:val="clear" w:color="000000" w:fill="00FFFF"/>
                        <w:noWrap/>
                        <w:vAlign w:val="bottom"/>
                        <w:hideMark/>
                      </w:tcPr>
                      <w:p w14:paraId="19660B5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17.500,00</w:t>
                        </w:r>
                      </w:p>
                    </w:tc>
                    <w:tc>
                      <w:tcPr>
                        <w:tcW w:w="1482" w:type="dxa"/>
                        <w:tcBorders>
                          <w:top w:val="nil"/>
                          <w:left w:val="nil"/>
                          <w:bottom w:val="nil"/>
                          <w:right w:val="nil"/>
                        </w:tcBorders>
                        <w:shd w:val="clear" w:color="000000" w:fill="00FFFF"/>
                        <w:noWrap/>
                        <w:vAlign w:val="bottom"/>
                        <w:hideMark/>
                      </w:tcPr>
                      <w:p w14:paraId="7ACCE74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w:t>
                        </w:r>
                      </w:p>
                    </w:tc>
                    <w:tc>
                      <w:tcPr>
                        <w:tcW w:w="1105" w:type="dxa"/>
                        <w:tcBorders>
                          <w:top w:val="nil"/>
                          <w:left w:val="nil"/>
                          <w:bottom w:val="nil"/>
                          <w:right w:val="nil"/>
                        </w:tcBorders>
                        <w:shd w:val="clear" w:color="000000" w:fill="00FFFF"/>
                        <w:noWrap/>
                        <w:vAlign w:val="bottom"/>
                        <w:hideMark/>
                      </w:tcPr>
                      <w:p w14:paraId="21D1B2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-0,86</w:t>
                        </w:r>
                      </w:p>
                    </w:tc>
                    <w:tc>
                      <w:tcPr>
                        <w:tcW w:w="1131" w:type="dxa"/>
                        <w:tcBorders>
                          <w:top w:val="nil"/>
                          <w:left w:val="nil"/>
                          <w:bottom w:val="nil"/>
                          <w:right w:val="nil"/>
                        </w:tcBorders>
                        <w:shd w:val="clear" w:color="000000" w:fill="00FFFF"/>
                        <w:noWrap/>
                        <w:vAlign w:val="bottom"/>
                        <w:hideMark/>
                      </w:tcPr>
                      <w:p w14:paraId="04BD010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17.350,00</w:t>
                        </w:r>
                      </w:p>
                    </w:tc>
                  </w:tr>
                  <w:tr w:rsidR="0050724B" w:rsidRPr="0050724B" w14:paraId="2412930C"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24EE2A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0111 Izvršna  i zakonodavna tijela</w:t>
                        </w:r>
                      </w:p>
                    </w:tc>
                    <w:tc>
                      <w:tcPr>
                        <w:tcW w:w="1557" w:type="dxa"/>
                        <w:tcBorders>
                          <w:top w:val="nil"/>
                          <w:left w:val="nil"/>
                          <w:bottom w:val="nil"/>
                          <w:right w:val="nil"/>
                        </w:tcBorders>
                        <w:shd w:val="clear" w:color="000000" w:fill="CCFFFF"/>
                        <w:noWrap/>
                        <w:vAlign w:val="bottom"/>
                        <w:hideMark/>
                      </w:tcPr>
                      <w:p w14:paraId="275AE2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17.500,00</w:t>
                        </w:r>
                      </w:p>
                    </w:tc>
                    <w:tc>
                      <w:tcPr>
                        <w:tcW w:w="1482" w:type="dxa"/>
                        <w:tcBorders>
                          <w:top w:val="nil"/>
                          <w:left w:val="nil"/>
                          <w:bottom w:val="nil"/>
                          <w:right w:val="nil"/>
                        </w:tcBorders>
                        <w:shd w:val="clear" w:color="000000" w:fill="CCFFFF"/>
                        <w:noWrap/>
                        <w:vAlign w:val="bottom"/>
                        <w:hideMark/>
                      </w:tcPr>
                      <w:p w14:paraId="64B26E6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w:t>
                        </w:r>
                      </w:p>
                    </w:tc>
                    <w:tc>
                      <w:tcPr>
                        <w:tcW w:w="1105" w:type="dxa"/>
                        <w:tcBorders>
                          <w:top w:val="nil"/>
                          <w:left w:val="nil"/>
                          <w:bottom w:val="nil"/>
                          <w:right w:val="nil"/>
                        </w:tcBorders>
                        <w:shd w:val="clear" w:color="000000" w:fill="CCFFFF"/>
                        <w:noWrap/>
                        <w:vAlign w:val="bottom"/>
                        <w:hideMark/>
                      </w:tcPr>
                      <w:p w14:paraId="2C4155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-0,86</w:t>
                        </w:r>
                      </w:p>
                    </w:tc>
                    <w:tc>
                      <w:tcPr>
                        <w:tcW w:w="1131" w:type="dxa"/>
                        <w:tcBorders>
                          <w:top w:val="nil"/>
                          <w:left w:val="nil"/>
                          <w:bottom w:val="nil"/>
                          <w:right w:val="nil"/>
                        </w:tcBorders>
                        <w:shd w:val="clear" w:color="000000" w:fill="CCFFFF"/>
                        <w:noWrap/>
                        <w:vAlign w:val="bottom"/>
                        <w:hideMark/>
                      </w:tcPr>
                      <w:p w14:paraId="61736C6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17.350,00</w:t>
                        </w:r>
                      </w:p>
                    </w:tc>
                  </w:tr>
                  <w:tr w:rsidR="0050724B" w:rsidRPr="0050724B" w14:paraId="5B3DB0A3" w14:textId="77777777" w:rsidTr="0050724B">
                    <w:trPr>
                      <w:trHeight w:val="255"/>
                    </w:trPr>
                    <w:tc>
                      <w:tcPr>
                        <w:tcW w:w="940" w:type="dxa"/>
                        <w:tcBorders>
                          <w:top w:val="nil"/>
                          <w:left w:val="nil"/>
                          <w:bottom w:val="nil"/>
                          <w:right w:val="nil"/>
                        </w:tcBorders>
                        <w:noWrap/>
                        <w:vAlign w:val="bottom"/>
                        <w:hideMark/>
                      </w:tcPr>
                      <w:p w14:paraId="779FEED9"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D9B0393"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EE50B46"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3EE535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17.500,00</w:t>
                        </w:r>
                      </w:p>
                    </w:tc>
                    <w:tc>
                      <w:tcPr>
                        <w:tcW w:w="1482" w:type="dxa"/>
                        <w:tcBorders>
                          <w:top w:val="nil"/>
                          <w:left w:val="nil"/>
                          <w:bottom w:val="nil"/>
                          <w:right w:val="nil"/>
                        </w:tcBorders>
                        <w:noWrap/>
                        <w:vAlign w:val="bottom"/>
                        <w:hideMark/>
                      </w:tcPr>
                      <w:p w14:paraId="29004BC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-150,00</w:t>
                        </w:r>
                      </w:p>
                    </w:tc>
                    <w:tc>
                      <w:tcPr>
                        <w:tcW w:w="1105" w:type="dxa"/>
                        <w:tcBorders>
                          <w:top w:val="nil"/>
                          <w:left w:val="nil"/>
                          <w:bottom w:val="nil"/>
                          <w:right w:val="nil"/>
                        </w:tcBorders>
                        <w:noWrap/>
                        <w:vAlign w:val="bottom"/>
                        <w:hideMark/>
                      </w:tcPr>
                      <w:p w14:paraId="0B68185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-0,86</w:t>
                        </w:r>
                      </w:p>
                    </w:tc>
                    <w:tc>
                      <w:tcPr>
                        <w:tcW w:w="1131" w:type="dxa"/>
                        <w:tcBorders>
                          <w:top w:val="nil"/>
                          <w:left w:val="nil"/>
                          <w:bottom w:val="nil"/>
                          <w:right w:val="nil"/>
                        </w:tcBorders>
                        <w:noWrap/>
                        <w:vAlign w:val="bottom"/>
                        <w:hideMark/>
                      </w:tcPr>
                      <w:p w14:paraId="33799B0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17.350,00</w:t>
                        </w:r>
                      </w:p>
                    </w:tc>
                  </w:tr>
                  <w:tr w:rsidR="0050724B" w:rsidRPr="0050724B" w14:paraId="631AD6BC" w14:textId="77777777" w:rsidTr="0050724B">
                    <w:trPr>
                      <w:trHeight w:val="255"/>
                    </w:trPr>
                    <w:tc>
                      <w:tcPr>
                        <w:tcW w:w="940" w:type="dxa"/>
                        <w:tcBorders>
                          <w:top w:val="nil"/>
                          <w:left w:val="nil"/>
                          <w:bottom w:val="nil"/>
                          <w:right w:val="nil"/>
                        </w:tcBorders>
                        <w:noWrap/>
                        <w:vAlign w:val="bottom"/>
                        <w:hideMark/>
                      </w:tcPr>
                      <w:p w14:paraId="68AE4D88"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01E13EF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939341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628F3BB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17.500,00</w:t>
                        </w:r>
                      </w:p>
                    </w:tc>
                    <w:tc>
                      <w:tcPr>
                        <w:tcW w:w="1482" w:type="dxa"/>
                        <w:tcBorders>
                          <w:top w:val="nil"/>
                          <w:left w:val="nil"/>
                          <w:bottom w:val="nil"/>
                          <w:right w:val="nil"/>
                        </w:tcBorders>
                        <w:noWrap/>
                        <w:vAlign w:val="bottom"/>
                        <w:hideMark/>
                      </w:tcPr>
                      <w:p w14:paraId="2BF25CD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w:t>
                        </w:r>
                      </w:p>
                    </w:tc>
                    <w:tc>
                      <w:tcPr>
                        <w:tcW w:w="1105" w:type="dxa"/>
                        <w:tcBorders>
                          <w:top w:val="nil"/>
                          <w:left w:val="nil"/>
                          <w:bottom w:val="nil"/>
                          <w:right w:val="nil"/>
                        </w:tcBorders>
                        <w:noWrap/>
                        <w:vAlign w:val="bottom"/>
                        <w:hideMark/>
                      </w:tcPr>
                      <w:p w14:paraId="0BE0153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-0,86</w:t>
                        </w:r>
                      </w:p>
                    </w:tc>
                    <w:tc>
                      <w:tcPr>
                        <w:tcW w:w="1131" w:type="dxa"/>
                        <w:tcBorders>
                          <w:top w:val="nil"/>
                          <w:left w:val="nil"/>
                          <w:bottom w:val="nil"/>
                          <w:right w:val="nil"/>
                        </w:tcBorders>
                        <w:noWrap/>
                        <w:vAlign w:val="bottom"/>
                        <w:hideMark/>
                      </w:tcPr>
                      <w:p w14:paraId="2E99F36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17.350,00</w:t>
                        </w:r>
                      </w:p>
                    </w:tc>
                  </w:tr>
                  <w:tr w:rsidR="0050724B" w:rsidRPr="0050724B" w14:paraId="068E7A62" w14:textId="77777777" w:rsidTr="0050724B">
                    <w:trPr>
                      <w:trHeight w:val="255"/>
                    </w:trPr>
                    <w:tc>
                      <w:tcPr>
                        <w:tcW w:w="940" w:type="dxa"/>
                        <w:tcBorders>
                          <w:top w:val="nil"/>
                          <w:left w:val="nil"/>
                          <w:bottom w:val="nil"/>
                          <w:right w:val="nil"/>
                        </w:tcBorders>
                        <w:noWrap/>
                        <w:vAlign w:val="bottom"/>
                        <w:hideMark/>
                      </w:tcPr>
                      <w:p w14:paraId="17ACC5DD"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R470</w:t>
                        </w:r>
                      </w:p>
                    </w:tc>
                    <w:tc>
                      <w:tcPr>
                        <w:tcW w:w="774" w:type="dxa"/>
                        <w:tcBorders>
                          <w:top w:val="nil"/>
                          <w:left w:val="nil"/>
                          <w:bottom w:val="nil"/>
                          <w:right w:val="nil"/>
                        </w:tcBorders>
                        <w:noWrap/>
                        <w:vAlign w:val="bottom"/>
                        <w:hideMark/>
                      </w:tcPr>
                      <w:p w14:paraId="5A2F616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66B8E6D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Digitalizacija Prostornog plana uređenja Općine Dubravica</w:t>
                        </w:r>
                      </w:p>
                    </w:tc>
                    <w:tc>
                      <w:tcPr>
                        <w:tcW w:w="1557" w:type="dxa"/>
                        <w:tcBorders>
                          <w:top w:val="nil"/>
                          <w:left w:val="nil"/>
                          <w:bottom w:val="nil"/>
                          <w:right w:val="nil"/>
                        </w:tcBorders>
                        <w:noWrap/>
                        <w:vAlign w:val="bottom"/>
                        <w:hideMark/>
                      </w:tcPr>
                      <w:p w14:paraId="5E7C9CF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17.500,00</w:t>
                        </w:r>
                      </w:p>
                    </w:tc>
                    <w:tc>
                      <w:tcPr>
                        <w:tcW w:w="1482" w:type="dxa"/>
                        <w:tcBorders>
                          <w:top w:val="nil"/>
                          <w:left w:val="nil"/>
                          <w:bottom w:val="nil"/>
                          <w:right w:val="nil"/>
                        </w:tcBorders>
                        <w:noWrap/>
                        <w:vAlign w:val="bottom"/>
                        <w:hideMark/>
                      </w:tcPr>
                      <w:p w14:paraId="6D9DDDC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w:t>
                        </w:r>
                      </w:p>
                    </w:tc>
                    <w:tc>
                      <w:tcPr>
                        <w:tcW w:w="1105" w:type="dxa"/>
                        <w:tcBorders>
                          <w:top w:val="nil"/>
                          <w:left w:val="nil"/>
                          <w:bottom w:val="nil"/>
                          <w:right w:val="nil"/>
                        </w:tcBorders>
                        <w:noWrap/>
                        <w:vAlign w:val="bottom"/>
                        <w:hideMark/>
                      </w:tcPr>
                      <w:p w14:paraId="5C51404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-0,86</w:t>
                        </w:r>
                      </w:p>
                    </w:tc>
                    <w:tc>
                      <w:tcPr>
                        <w:tcW w:w="1131" w:type="dxa"/>
                        <w:tcBorders>
                          <w:top w:val="nil"/>
                          <w:left w:val="nil"/>
                          <w:bottom w:val="nil"/>
                          <w:right w:val="nil"/>
                        </w:tcBorders>
                        <w:noWrap/>
                        <w:vAlign w:val="bottom"/>
                        <w:hideMark/>
                      </w:tcPr>
                      <w:p w14:paraId="341AE34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17.350,00</w:t>
                        </w:r>
                      </w:p>
                    </w:tc>
                  </w:tr>
                  <w:tr w:rsidR="0050724B" w:rsidRPr="0050724B" w14:paraId="0A4D5FC6"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22F9B5A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1014 Uređenje i održavanje prostora na području Općine</w:t>
                        </w:r>
                      </w:p>
                    </w:tc>
                    <w:tc>
                      <w:tcPr>
                        <w:tcW w:w="1557" w:type="dxa"/>
                        <w:tcBorders>
                          <w:top w:val="nil"/>
                          <w:left w:val="nil"/>
                          <w:bottom w:val="nil"/>
                          <w:right w:val="nil"/>
                        </w:tcBorders>
                        <w:shd w:val="clear" w:color="000000" w:fill="9999FF"/>
                        <w:noWrap/>
                        <w:vAlign w:val="bottom"/>
                        <w:hideMark/>
                      </w:tcPr>
                      <w:p w14:paraId="60BB90E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18.464,00</w:t>
                        </w:r>
                      </w:p>
                    </w:tc>
                    <w:tc>
                      <w:tcPr>
                        <w:tcW w:w="1482" w:type="dxa"/>
                        <w:tcBorders>
                          <w:top w:val="nil"/>
                          <w:left w:val="nil"/>
                          <w:bottom w:val="nil"/>
                          <w:right w:val="nil"/>
                        </w:tcBorders>
                        <w:shd w:val="clear" w:color="000000" w:fill="9999FF"/>
                        <w:noWrap/>
                        <w:vAlign w:val="bottom"/>
                        <w:hideMark/>
                      </w:tcPr>
                      <w:p w14:paraId="16B2CC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-11.231,00</w:t>
                        </w:r>
                      </w:p>
                    </w:tc>
                    <w:tc>
                      <w:tcPr>
                        <w:tcW w:w="1105" w:type="dxa"/>
                        <w:tcBorders>
                          <w:top w:val="nil"/>
                          <w:left w:val="nil"/>
                          <w:bottom w:val="nil"/>
                          <w:right w:val="nil"/>
                        </w:tcBorders>
                        <w:shd w:val="clear" w:color="000000" w:fill="9999FF"/>
                        <w:noWrap/>
                        <w:vAlign w:val="bottom"/>
                        <w:hideMark/>
                      </w:tcPr>
                      <w:p w14:paraId="6463E69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-60,83</w:t>
                        </w:r>
                      </w:p>
                    </w:tc>
                    <w:tc>
                      <w:tcPr>
                        <w:tcW w:w="1131" w:type="dxa"/>
                        <w:tcBorders>
                          <w:top w:val="nil"/>
                          <w:left w:val="nil"/>
                          <w:bottom w:val="nil"/>
                          <w:right w:val="nil"/>
                        </w:tcBorders>
                        <w:shd w:val="clear" w:color="000000" w:fill="9999FF"/>
                        <w:noWrap/>
                        <w:vAlign w:val="bottom"/>
                        <w:hideMark/>
                      </w:tcPr>
                      <w:p w14:paraId="6792EAF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7.233,00</w:t>
                        </w:r>
                      </w:p>
                    </w:tc>
                  </w:tr>
                  <w:tr w:rsidR="0050724B" w:rsidRPr="0050724B" w14:paraId="4185C5C8"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555FF86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Božićna rasvjeta</w:t>
                        </w:r>
                      </w:p>
                    </w:tc>
                    <w:tc>
                      <w:tcPr>
                        <w:tcW w:w="1557" w:type="dxa"/>
                        <w:tcBorders>
                          <w:top w:val="nil"/>
                          <w:left w:val="nil"/>
                          <w:bottom w:val="nil"/>
                          <w:right w:val="nil"/>
                        </w:tcBorders>
                        <w:shd w:val="clear" w:color="000000" w:fill="CCCCFF"/>
                        <w:noWrap/>
                        <w:vAlign w:val="bottom"/>
                        <w:hideMark/>
                      </w:tcPr>
                      <w:p w14:paraId="5DCA9B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4.250,00</w:t>
                        </w:r>
                      </w:p>
                    </w:tc>
                    <w:tc>
                      <w:tcPr>
                        <w:tcW w:w="1482" w:type="dxa"/>
                        <w:tcBorders>
                          <w:top w:val="nil"/>
                          <w:left w:val="nil"/>
                          <w:bottom w:val="nil"/>
                          <w:right w:val="nil"/>
                        </w:tcBorders>
                        <w:shd w:val="clear" w:color="000000" w:fill="CCCCFF"/>
                        <w:noWrap/>
                        <w:vAlign w:val="bottom"/>
                        <w:hideMark/>
                      </w:tcPr>
                      <w:p w14:paraId="40B9B46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825,00</w:t>
                        </w:r>
                      </w:p>
                    </w:tc>
                    <w:tc>
                      <w:tcPr>
                        <w:tcW w:w="1105" w:type="dxa"/>
                        <w:tcBorders>
                          <w:top w:val="nil"/>
                          <w:left w:val="nil"/>
                          <w:bottom w:val="nil"/>
                          <w:right w:val="nil"/>
                        </w:tcBorders>
                        <w:shd w:val="clear" w:color="000000" w:fill="CCCCFF"/>
                        <w:noWrap/>
                        <w:vAlign w:val="bottom"/>
                        <w:hideMark/>
                      </w:tcPr>
                      <w:p w14:paraId="2F4A033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19,41</w:t>
                        </w:r>
                      </w:p>
                    </w:tc>
                    <w:tc>
                      <w:tcPr>
                        <w:tcW w:w="1131" w:type="dxa"/>
                        <w:tcBorders>
                          <w:top w:val="nil"/>
                          <w:left w:val="nil"/>
                          <w:bottom w:val="nil"/>
                          <w:right w:val="nil"/>
                        </w:tcBorders>
                        <w:shd w:val="clear" w:color="000000" w:fill="CCCCFF"/>
                        <w:noWrap/>
                        <w:vAlign w:val="bottom"/>
                        <w:hideMark/>
                      </w:tcPr>
                      <w:p w14:paraId="456B54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5.075,00</w:t>
                        </w:r>
                      </w:p>
                    </w:tc>
                  </w:tr>
                  <w:tr w:rsidR="0050724B" w:rsidRPr="0050724B" w14:paraId="7C351FF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40151D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01AC6F5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4.250,00</w:t>
                        </w:r>
                      </w:p>
                    </w:tc>
                    <w:tc>
                      <w:tcPr>
                        <w:tcW w:w="1482" w:type="dxa"/>
                        <w:tcBorders>
                          <w:top w:val="nil"/>
                          <w:left w:val="nil"/>
                          <w:bottom w:val="nil"/>
                          <w:right w:val="nil"/>
                        </w:tcBorders>
                        <w:shd w:val="clear" w:color="000000" w:fill="FFFF99"/>
                        <w:noWrap/>
                        <w:vAlign w:val="bottom"/>
                        <w:hideMark/>
                      </w:tcPr>
                      <w:p w14:paraId="4F37D0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825,00</w:t>
                        </w:r>
                      </w:p>
                    </w:tc>
                    <w:tc>
                      <w:tcPr>
                        <w:tcW w:w="1105" w:type="dxa"/>
                        <w:tcBorders>
                          <w:top w:val="nil"/>
                          <w:left w:val="nil"/>
                          <w:bottom w:val="nil"/>
                          <w:right w:val="nil"/>
                        </w:tcBorders>
                        <w:shd w:val="clear" w:color="000000" w:fill="FFFF99"/>
                        <w:noWrap/>
                        <w:vAlign w:val="bottom"/>
                        <w:hideMark/>
                      </w:tcPr>
                      <w:p w14:paraId="2B42753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19,41</w:t>
                        </w:r>
                      </w:p>
                    </w:tc>
                    <w:tc>
                      <w:tcPr>
                        <w:tcW w:w="1131" w:type="dxa"/>
                        <w:tcBorders>
                          <w:top w:val="nil"/>
                          <w:left w:val="nil"/>
                          <w:bottom w:val="nil"/>
                          <w:right w:val="nil"/>
                        </w:tcBorders>
                        <w:shd w:val="clear" w:color="000000" w:fill="FFFF99"/>
                        <w:noWrap/>
                        <w:vAlign w:val="bottom"/>
                        <w:hideMark/>
                      </w:tcPr>
                      <w:p w14:paraId="2F982E4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5.075,00</w:t>
                        </w:r>
                      </w:p>
                    </w:tc>
                  </w:tr>
                  <w:tr w:rsidR="0050724B" w:rsidRPr="0050724B" w14:paraId="07B11A3A"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1D17C7A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34524C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4.250,00</w:t>
                        </w:r>
                      </w:p>
                    </w:tc>
                    <w:tc>
                      <w:tcPr>
                        <w:tcW w:w="1482" w:type="dxa"/>
                        <w:tcBorders>
                          <w:top w:val="nil"/>
                          <w:left w:val="nil"/>
                          <w:bottom w:val="nil"/>
                          <w:right w:val="nil"/>
                        </w:tcBorders>
                        <w:shd w:val="clear" w:color="000000" w:fill="00CCFF"/>
                        <w:noWrap/>
                        <w:vAlign w:val="bottom"/>
                        <w:hideMark/>
                      </w:tcPr>
                      <w:p w14:paraId="5442ED4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825,00</w:t>
                        </w:r>
                      </w:p>
                    </w:tc>
                    <w:tc>
                      <w:tcPr>
                        <w:tcW w:w="1105" w:type="dxa"/>
                        <w:tcBorders>
                          <w:top w:val="nil"/>
                          <w:left w:val="nil"/>
                          <w:bottom w:val="nil"/>
                          <w:right w:val="nil"/>
                        </w:tcBorders>
                        <w:shd w:val="clear" w:color="000000" w:fill="00CCFF"/>
                        <w:noWrap/>
                        <w:vAlign w:val="bottom"/>
                        <w:hideMark/>
                      </w:tcPr>
                      <w:p w14:paraId="26960DC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19,41</w:t>
                        </w:r>
                      </w:p>
                    </w:tc>
                    <w:tc>
                      <w:tcPr>
                        <w:tcW w:w="1131" w:type="dxa"/>
                        <w:tcBorders>
                          <w:top w:val="nil"/>
                          <w:left w:val="nil"/>
                          <w:bottom w:val="nil"/>
                          <w:right w:val="nil"/>
                        </w:tcBorders>
                        <w:shd w:val="clear" w:color="000000" w:fill="00CCFF"/>
                        <w:noWrap/>
                        <w:vAlign w:val="bottom"/>
                        <w:hideMark/>
                      </w:tcPr>
                      <w:p w14:paraId="659B08E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5.075,00</w:t>
                        </w:r>
                      </w:p>
                    </w:tc>
                  </w:tr>
                  <w:tr w:rsidR="0050724B" w:rsidRPr="0050724B" w14:paraId="368472DB"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047DF2A"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50491BA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4.250,00</w:t>
                        </w:r>
                      </w:p>
                    </w:tc>
                    <w:tc>
                      <w:tcPr>
                        <w:tcW w:w="1482" w:type="dxa"/>
                        <w:tcBorders>
                          <w:top w:val="nil"/>
                          <w:left w:val="nil"/>
                          <w:bottom w:val="nil"/>
                          <w:right w:val="nil"/>
                        </w:tcBorders>
                        <w:shd w:val="clear" w:color="000000" w:fill="00FFFF"/>
                        <w:noWrap/>
                        <w:vAlign w:val="bottom"/>
                        <w:hideMark/>
                      </w:tcPr>
                      <w:p w14:paraId="1FB6EE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825,00</w:t>
                        </w:r>
                      </w:p>
                    </w:tc>
                    <w:tc>
                      <w:tcPr>
                        <w:tcW w:w="1105" w:type="dxa"/>
                        <w:tcBorders>
                          <w:top w:val="nil"/>
                          <w:left w:val="nil"/>
                          <w:bottom w:val="nil"/>
                          <w:right w:val="nil"/>
                        </w:tcBorders>
                        <w:shd w:val="clear" w:color="000000" w:fill="00FFFF"/>
                        <w:noWrap/>
                        <w:vAlign w:val="bottom"/>
                        <w:hideMark/>
                      </w:tcPr>
                      <w:p w14:paraId="47DDD3A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19,41</w:t>
                        </w:r>
                      </w:p>
                    </w:tc>
                    <w:tc>
                      <w:tcPr>
                        <w:tcW w:w="1131" w:type="dxa"/>
                        <w:tcBorders>
                          <w:top w:val="nil"/>
                          <w:left w:val="nil"/>
                          <w:bottom w:val="nil"/>
                          <w:right w:val="nil"/>
                        </w:tcBorders>
                        <w:shd w:val="clear" w:color="000000" w:fill="00FFFF"/>
                        <w:noWrap/>
                        <w:vAlign w:val="bottom"/>
                        <w:hideMark/>
                      </w:tcPr>
                      <w:p w14:paraId="240D8A6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5.075,00</w:t>
                        </w:r>
                      </w:p>
                    </w:tc>
                  </w:tr>
                  <w:tr w:rsidR="0050724B" w:rsidRPr="0050724B" w14:paraId="7E40C111"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2370DA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6514A90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4.250,00</w:t>
                        </w:r>
                      </w:p>
                    </w:tc>
                    <w:tc>
                      <w:tcPr>
                        <w:tcW w:w="1482" w:type="dxa"/>
                        <w:tcBorders>
                          <w:top w:val="nil"/>
                          <w:left w:val="nil"/>
                          <w:bottom w:val="nil"/>
                          <w:right w:val="nil"/>
                        </w:tcBorders>
                        <w:shd w:val="clear" w:color="000000" w:fill="CCFFFF"/>
                        <w:noWrap/>
                        <w:vAlign w:val="bottom"/>
                        <w:hideMark/>
                      </w:tcPr>
                      <w:p w14:paraId="64A60D3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825,00</w:t>
                        </w:r>
                      </w:p>
                    </w:tc>
                    <w:tc>
                      <w:tcPr>
                        <w:tcW w:w="1105" w:type="dxa"/>
                        <w:tcBorders>
                          <w:top w:val="nil"/>
                          <w:left w:val="nil"/>
                          <w:bottom w:val="nil"/>
                          <w:right w:val="nil"/>
                        </w:tcBorders>
                        <w:shd w:val="clear" w:color="000000" w:fill="CCFFFF"/>
                        <w:noWrap/>
                        <w:vAlign w:val="bottom"/>
                        <w:hideMark/>
                      </w:tcPr>
                      <w:p w14:paraId="515611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19,41</w:t>
                        </w:r>
                      </w:p>
                    </w:tc>
                    <w:tc>
                      <w:tcPr>
                        <w:tcW w:w="1131" w:type="dxa"/>
                        <w:tcBorders>
                          <w:top w:val="nil"/>
                          <w:left w:val="nil"/>
                          <w:bottom w:val="nil"/>
                          <w:right w:val="nil"/>
                        </w:tcBorders>
                        <w:shd w:val="clear" w:color="000000" w:fill="CCFFFF"/>
                        <w:noWrap/>
                        <w:vAlign w:val="bottom"/>
                        <w:hideMark/>
                      </w:tcPr>
                      <w:p w14:paraId="6DF229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5.075,00</w:t>
                        </w:r>
                      </w:p>
                    </w:tc>
                  </w:tr>
                  <w:tr w:rsidR="0050724B" w:rsidRPr="0050724B" w14:paraId="2A94D6D5" w14:textId="77777777" w:rsidTr="0050724B">
                    <w:trPr>
                      <w:trHeight w:val="255"/>
                    </w:trPr>
                    <w:tc>
                      <w:tcPr>
                        <w:tcW w:w="940" w:type="dxa"/>
                        <w:tcBorders>
                          <w:top w:val="nil"/>
                          <w:left w:val="nil"/>
                          <w:bottom w:val="nil"/>
                          <w:right w:val="nil"/>
                        </w:tcBorders>
                        <w:noWrap/>
                        <w:vAlign w:val="bottom"/>
                        <w:hideMark/>
                      </w:tcPr>
                      <w:p w14:paraId="153BAF60"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DC3B5A4"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481C1E2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9BDCC9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4.250,00</w:t>
                        </w:r>
                      </w:p>
                    </w:tc>
                    <w:tc>
                      <w:tcPr>
                        <w:tcW w:w="1482" w:type="dxa"/>
                        <w:tcBorders>
                          <w:top w:val="nil"/>
                          <w:left w:val="nil"/>
                          <w:bottom w:val="nil"/>
                          <w:right w:val="nil"/>
                        </w:tcBorders>
                        <w:noWrap/>
                        <w:vAlign w:val="bottom"/>
                        <w:hideMark/>
                      </w:tcPr>
                      <w:p w14:paraId="015F3B9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825,00</w:t>
                        </w:r>
                      </w:p>
                    </w:tc>
                    <w:tc>
                      <w:tcPr>
                        <w:tcW w:w="1105" w:type="dxa"/>
                        <w:tcBorders>
                          <w:top w:val="nil"/>
                          <w:left w:val="nil"/>
                          <w:bottom w:val="nil"/>
                          <w:right w:val="nil"/>
                        </w:tcBorders>
                        <w:noWrap/>
                        <w:vAlign w:val="bottom"/>
                        <w:hideMark/>
                      </w:tcPr>
                      <w:p w14:paraId="3D7EBFB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19,41</w:t>
                        </w:r>
                      </w:p>
                    </w:tc>
                    <w:tc>
                      <w:tcPr>
                        <w:tcW w:w="1131" w:type="dxa"/>
                        <w:tcBorders>
                          <w:top w:val="nil"/>
                          <w:left w:val="nil"/>
                          <w:bottom w:val="nil"/>
                          <w:right w:val="nil"/>
                        </w:tcBorders>
                        <w:noWrap/>
                        <w:vAlign w:val="bottom"/>
                        <w:hideMark/>
                      </w:tcPr>
                      <w:p w14:paraId="428CB1F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5.075,00</w:t>
                        </w:r>
                      </w:p>
                    </w:tc>
                  </w:tr>
                  <w:tr w:rsidR="0050724B" w:rsidRPr="0050724B" w14:paraId="04C30BDD" w14:textId="77777777" w:rsidTr="0050724B">
                    <w:trPr>
                      <w:trHeight w:val="255"/>
                    </w:trPr>
                    <w:tc>
                      <w:tcPr>
                        <w:tcW w:w="940" w:type="dxa"/>
                        <w:tcBorders>
                          <w:top w:val="nil"/>
                          <w:left w:val="nil"/>
                          <w:bottom w:val="nil"/>
                          <w:right w:val="nil"/>
                        </w:tcBorders>
                        <w:noWrap/>
                        <w:vAlign w:val="bottom"/>
                        <w:hideMark/>
                      </w:tcPr>
                      <w:p w14:paraId="2B026B64"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16DEB625"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8FE629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219EB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4.250,00</w:t>
                        </w:r>
                      </w:p>
                    </w:tc>
                    <w:tc>
                      <w:tcPr>
                        <w:tcW w:w="1482" w:type="dxa"/>
                        <w:tcBorders>
                          <w:top w:val="nil"/>
                          <w:left w:val="nil"/>
                          <w:bottom w:val="nil"/>
                          <w:right w:val="nil"/>
                        </w:tcBorders>
                        <w:noWrap/>
                        <w:vAlign w:val="bottom"/>
                        <w:hideMark/>
                      </w:tcPr>
                      <w:p w14:paraId="4761703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825,00</w:t>
                        </w:r>
                      </w:p>
                    </w:tc>
                    <w:tc>
                      <w:tcPr>
                        <w:tcW w:w="1105" w:type="dxa"/>
                        <w:tcBorders>
                          <w:top w:val="nil"/>
                          <w:left w:val="nil"/>
                          <w:bottom w:val="nil"/>
                          <w:right w:val="nil"/>
                        </w:tcBorders>
                        <w:noWrap/>
                        <w:vAlign w:val="bottom"/>
                        <w:hideMark/>
                      </w:tcPr>
                      <w:p w14:paraId="001B335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19,41</w:t>
                        </w:r>
                      </w:p>
                    </w:tc>
                    <w:tc>
                      <w:tcPr>
                        <w:tcW w:w="1131" w:type="dxa"/>
                        <w:tcBorders>
                          <w:top w:val="nil"/>
                          <w:left w:val="nil"/>
                          <w:bottom w:val="nil"/>
                          <w:right w:val="nil"/>
                        </w:tcBorders>
                        <w:noWrap/>
                        <w:vAlign w:val="bottom"/>
                        <w:hideMark/>
                      </w:tcPr>
                      <w:p w14:paraId="2E8D7B6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5.075,00</w:t>
                        </w:r>
                      </w:p>
                    </w:tc>
                  </w:tr>
                  <w:tr w:rsidR="0050724B" w:rsidRPr="0050724B" w14:paraId="0CD79CEA" w14:textId="77777777" w:rsidTr="0050724B">
                    <w:trPr>
                      <w:trHeight w:val="255"/>
                    </w:trPr>
                    <w:tc>
                      <w:tcPr>
                        <w:tcW w:w="940" w:type="dxa"/>
                        <w:tcBorders>
                          <w:top w:val="nil"/>
                          <w:left w:val="nil"/>
                          <w:bottom w:val="nil"/>
                          <w:right w:val="nil"/>
                        </w:tcBorders>
                        <w:noWrap/>
                        <w:vAlign w:val="bottom"/>
                        <w:hideMark/>
                      </w:tcPr>
                      <w:p w14:paraId="49AAD40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R159</w:t>
                        </w:r>
                      </w:p>
                    </w:tc>
                    <w:tc>
                      <w:tcPr>
                        <w:tcW w:w="774" w:type="dxa"/>
                        <w:tcBorders>
                          <w:top w:val="nil"/>
                          <w:left w:val="nil"/>
                          <w:bottom w:val="nil"/>
                          <w:right w:val="nil"/>
                        </w:tcBorders>
                        <w:noWrap/>
                        <w:vAlign w:val="bottom"/>
                        <w:hideMark/>
                      </w:tcPr>
                      <w:p w14:paraId="399614D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DA9A02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 Božićna rasvjeta</w:t>
                        </w:r>
                      </w:p>
                    </w:tc>
                    <w:tc>
                      <w:tcPr>
                        <w:tcW w:w="1557" w:type="dxa"/>
                        <w:tcBorders>
                          <w:top w:val="nil"/>
                          <w:left w:val="nil"/>
                          <w:bottom w:val="nil"/>
                          <w:right w:val="nil"/>
                        </w:tcBorders>
                        <w:noWrap/>
                        <w:vAlign w:val="bottom"/>
                        <w:hideMark/>
                      </w:tcPr>
                      <w:p w14:paraId="7F72705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4.250,00</w:t>
                        </w:r>
                      </w:p>
                    </w:tc>
                    <w:tc>
                      <w:tcPr>
                        <w:tcW w:w="1482" w:type="dxa"/>
                        <w:tcBorders>
                          <w:top w:val="nil"/>
                          <w:left w:val="nil"/>
                          <w:bottom w:val="nil"/>
                          <w:right w:val="nil"/>
                        </w:tcBorders>
                        <w:noWrap/>
                        <w:vAlign w:val="bottom"/>
                        <w:hideMark/>
                      </w:tcPr>
                      <w:p w14:paraId="644C372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825,00</w:t>
                        </w:r>
                      </w:p>
                    </w:tc>
                    <w:tc>
                      <w:tcPr>
                        <w:tcW w:w="1105" w:type="dxa"/>
                        <w:tcBorders>
                          <w:top w:val="nil"/>
                          <w:left w:val="nil"/>
                          <w:bottom w:val="nil"/>
                          <w:right w:val="nil"/>
                        </w:tcBorders>
                        <w:noWrap/>
                        <w:vAlign w:val="bottom"/>
                        <w:hideMark/>
                      </w:tcPr>
                      <w:p w14:paraId="5AEBED7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19,41</w:t>
                        </w:r>
                      </w:p>
                    </w:tc>
                    <w:tc>
                      <w:tcPr>
                        <w:tcW w:w="1131" w:type="dxa"/>
                        <w:tcBorders>
                          <w:top w:val="nil"/>
                          <w:left w:val="nil"/>
                          <w:bottom w:val="nil"/>
                          <w:right w:val="nil"/>
                        </w:tcBorders>
                        <w:noWrap/>
                        <w:vAlign w:val="bottom"/>
                        <w:hideMark/>
                      </w:tcPr>
                      <w:p w14:paraId="2802C1F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5.075,00</w:t>
                        </w:r>
                      </w:p>
                    </w:tc>
                  </w:tr>
                  <w:tr w:rsidR="0050724B" w:rsidRPr="0050724B" w14:paraId="7308DF6E"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46AB665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A100002 Održavanje općinskih zgrada</w:t>
                        </w:r>
                      </w:p>
                    </w:tc>
                    <w:tc>
                      <w:tcPr>
                        <w:tcW w:w="1557" w:type="dxa"/>
                        <w:tcBorders>
                          <w:top w:val="nil"/>
                          <w:left w:val="nil"/>
                          <w:bottom w:val="nil"/>
                          <w:right w:val="nil"/>
                        </w:tcBorders>
                        <w:shd w:val="clear" w:color="000000" w:fill="CCCCFF"/>
                        <w:noWrap/>
                        <w:vAlign w:val="bottom"/>
                        <w:hideMark/>
                      </w:tcPr>
                      <w:p w14:paraId="388308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13.225,00</w:t>
                        </w:r>
                      </w:p>
                    </w:tc>
                    <w:tc>
                      <w:tcPr>
                        <w:tcW w:w="1482" w:type="dxa"/>
                        <w:tcBorders>
                          <w:top w:val="nil"/>
                          <w:left w:val="nil"/>
                          <w:bottom w:val="nil"/>
                          <w:right w:val="nil"/>
                        </w:tcBorders>
                        <w:shd w:val="clear" w:color="000000" w:fill="CCCCFF"/>
                        <w:noWrap/>
                        <w:vAlign w:val="bottom"/>
                        <w:hideMark/>
                      </w:tcPr>
                      <w:p w14:paraId="15DD92F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-11.409,50</w:t>
                        </w:r>
                      </w:p>
                    </w:tc>
                    <w:tc>
                      <w:tcPr>
                        <w:tcW w:w="1105" w:type="dxa"/>
                        <w:tcBorders>
                          <w:top w:val="nil"/>
                          <w:left w:val="nil"/>
                          <w:bottom w:val="nil"/>
                          <w:right w:val="nil"/>
                        </w:tcBorders>
                        <w:shd w:val="clear" w:color="000000" w:fill="CCCCFF"/>
                        <w:noWrap/>
                        <w:vAlign w:val="bottom"/>
                        <w:hideMark/>
                      </w:tcPr>
                      <w:p w14:paraId="705D02A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-86,27</w:t>
                        </w:r>
                      </w:p>
                    </w:tc>
                    <w:tc>
                      <w:tcPr>
                        <w:tcW w:w="1131" w:type="dxa"/>
                        <w:tcBorders>
                          <w:top w:val="nil"/>
                          <w:left w:val="nil"/>
                          <w:bottom w:val="nil"/>
                          <w:right w:val="nil"/>
                        </w:tcBorders>
                        <w:shd w:val="clear" w:color="000000" w:fill="CCCCFF"/>
                        <w:noWrap/>
                        <w:vAlign w:val="bottom"/>
                        <w:hideMark/>
                      </w:tcPr>
                      <w:p w14:paraId="3B3B751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1.815,50</w:t>
                        </w:r>
                      </w:p>
                    </w:tc>
                  </w:tr>
                  <w:tr w:rsidR="0050724B" w:rsidRPr="0050724B" w14:paraId="6B35962D"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36706F81"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12727B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13.225,00</w:t>
                        </w:r>
                      </w:p>
                    </w:tc>
                    <w:tc>
                      <w:tcPr>
                        <w:tcW w:w="1482" w:type="dxa"/>
                        <w:tcBorders>
                          <w:top w:val="nil"/>
                          <w:left w:val="nil"/>
                          <w:bottom w:val="nil"/>
                          <w:right w:val="nil"/>
                        </w:tcBorders>
                        <w:shd w:val="clear" w:color="000000" w:fill="FFFF99"/>
                        <w:noWrap/>
                        <w:vAlign w:val="bottom"/>
                        <w:hideMark/>
                      </w:tcPr>
                      <w:p w14:paraId="4CE9B37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-11.409,50</w:t>
                        </w:r>
                      </w:p>
                    </w:tc>
                    <w:tc>
                      <w:tcPr>
                        <w:tcW w:w="1105" w:type="dxa"/>
                        <w:tcBorders>
                          <w:top w:val="nil"/>
                          <w:left w:val="nil"/>
                          <w:bottom w:val="nil"/>
                          <w:right w:val="nil"/>
                        </w:tcBorders>
                        <w:shd w:val="clear" w:color="000000" w:fill="FFFF99"/>
                        <w:noWrap/>
                        <w:vAlign w:val="bottom"/>
                        <w:hideMark/>
                      </w:tcPr>
                      <w:p w14:paraId="3C95E0D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-86,27</w:t>
                        </w:r>
                      </w:p>
                    </w:tc>
                    <w:tc>
                      <w:tcPr>
                        <w:tcW w:w="1131" w:type="dxa"/>
                        <w:tcBorders>
                          <w:top w:val="nil"/>
                          <w:left w:val="nil"/>
                          <w:bottom w:val="nil"/>
                          <w:right w:val="nil"/>
                        </w:tcBorders>
                        <w:shd w:val="clear" w:color="000000" w:fill="FFFF99"/>
                        <w:noWrap/>
                        <w:vAlign w:val="bottom"/>
                        <w:hideMark/>
                      </w:tcPr>
                      <w:p w14:paraId="5CDED24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1.815,50</w:t>
                        </w:r>
                      </w:p>
                    </w:tc>
                  </w:tr>
                  <w:tr w:rsidR="0050724B" w:rsidRPr="0050724B" w14:paraId="11DBFB0C"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1CF38E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 Opće javne usluge</w:t>
                        </w:r>
                      </w:p>
                    </w:tc>
                    <w:tc>
                      <w:tcPr>
                        <w:tcW w:w="1557" w:type="dxa"/>
                        <w:tcBorders>
                          <w:top w:val="nil"/>
                          <w:left w:val="nil"/>
                          <w:bottom w:val="nil"/>
                          <w:right w:val="nil"/>
                        </w:tcBorders>
                        <w:shd w:val="clear" w:color="000000" w:fill="00CCFF"/>
                        <w:noWrap/>
                        <w:vAlign w:val="bottom"/>
                        <w:hideMark/>
                      </w:tcPr>
                      <w:p w14:paraId="05C5E56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13.225,00</w:t>
                        </w:r>
                      </w:p>
                    </w:tc>
                    <w:tc>
                      <w:tcPr>
                        <w:tcW w:w="1482" w:type="dxa"/>
                        <w:tcBorders>
                          <w:top w:val="nil"/>
                          <w:left w:val="nil"/>
                          <w:bottom w:val="nil"/>
                          <w:right w:val="nil"/>
                        </w:tcBorders>
                        <w:shd w:val="clear" w:color="000000" w:fill="00CCFF"/>
                        <w:noWrap/>
                        <w:vAlign w:val="bottom"/>
                        <w:hideMark/>
                      </w:tcPr>
                      <w:p w14:paraId="13FDABA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-11.409,50</w:t>
                        </w:r>
                      </w:p>
                    </w:tc>
                    <w:tc>
                      <w:tcPr>
                        <w:tcW w:w="1105" w:type="dxa"/>
                        <w:tcBorders>
                          <w:top w:val="nil"/>
                          <w:left w:val="nil"/>
                          <w:bottom w:val="nil"/>
                          <w:right w:val="nil"/>
                        </w:tcBorders>
                        <w:shd w:val="clear" w:color="000000" w:fill="00CCFF"/>
                        <w:noWrap/>
                        <w:vAlign w:val="bottom"/>
                        <w:hideMark/>
                      </w:tcPr>
                      <w:p w14:paraId="05B0233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-86,27</w:t>
                        </w:r>
                      </w:p>
                    </w:tc>
                    <w:tc>
                      <w:tcPr>
                        <w:tcW w:w="1131" w:type="dxa"/>
                        <w:tcBorders>
                          <w:top w:val="nil"/>
                          <w:left w:val="nil"/>
                          <w:bottom w:val="nil"/>
                          <w:right w:val="nil"/>
                        </w:tcBorders>
                        <w:shd w:val="clear" w:color="000000" w:fill="00CCFF"/>
                        <w:noWrap/>
                        <w:vAlign w:val="bottom"/>
                        <w:hideMark/>
                      </w:tcPr>
                      <w:p w14:paraId="5142FC7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1.815,50</w:t>
                        </w:r>
                      </w:p>
                    </w:tc>
                  </w:tr>
                  <w:tr w:rsidR="0050724B" w:rsidRPr="0050724B" w14:paraId="321D2A79"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3F3AB1C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013 Opće usluge</w:t>
                        </w:r>
                      </w:p>
                    </w:tc>
                    <w:tc>
                      <w:tcPr>
                        <w:tcW w:w="1557" w:type="dxa"/>
                        <w:tcBorders>
                          <w:top w:val="nil"/>
                          <w:left w:val="nil"/>
                          <w:bottom w:val="nil"/>
                          <w:right w:val="nil"/>
                        </w:tcBorders>
                        <w:shd w:val="clear" w:color="000000" w:fill="00FFFF"/>
                        <w:noWrap/>
                        <w:vAlign w:val="bottom"/>
                        <w:hideMark/>
                      </w:tcPr>
                      <w:p w14:paraId="49C2345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13.225,00</w:t>
                        </w:r>
                      </w:p>
                    </w:tc>
                    <w:tc>
                      <w:tcPr>
                        <w:tcW w:w="1482" w:type="dxa"/>
                        <w:tcBorders>
                          <w:top w:val="nil"/>
                          <w:left w:val="nil"/>
                          <w:bottom w:val="nil"/>
                          <w:right w:val="nil"/>
                        </w:tcBorders>
                        <w:shd w:val="clear" w:color="000000" w:fill="00FFFF"/>
                        <w:noWrap/>
                        <w:vAlign w:val="bottom"/>
                        <w:hideMark/>
                      </w:tcPr>
                      <w:p w14:paraId="3A5FF2A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-11.409,50</w:t>
                        </w:r>
                      </w:p>
                    </w:tc>
                    <w:tc>
                      <w:tcPr>
                        <w:tcW w:w="1105" w:type="dxa"/>
                        <w:tcBorders>
                          <w:top w:val="nil"/>
                          <w:left w:val="nil"/>
                          <w:bottom w:val="nil"/>
                          <w:right w:val="nil"/>
                        </w:tcBorders>
                        <w:shd w:val="clear" w:color="000000" w:fill="00FFFF"/>
                        <w:noWrap/>
                        <w:vAlign w:val="bottom"/>
                        <w:hideMark/>
                      </w:tcPr>
                      <w:p w14:paraId="0DEC0DB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-86,27</w:t>
                        </w:r>
                      </w:p>
                    </w:tc>
                    <w:tc>
                      <w:tcPr>
                        <w:tcW w:w="1131" w:type="dxa"/>
                        <w:tcBorders>
                          <w:top w:val="nil"/>
                          <w:left w:val="nil"/>
                          <w:bottom w:val="nil"/>
                          <w:right w:val="nil"/>
                        </w:tcBorders>
                        <w:shd w:val="clear" w:color="000000" w:fill="00FFFF"/>
                        <w:noWrap/>
                        <w:vAlign w:val="bottom"/>
                        <w:hideMark/>
                      </w:tcPr>
                      <w:p w14:paraId="33D5F4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1.815,50</w:t>
                        </w:r>
                      </w:p>
                    </w:tc>
                  </w:tr>
                  <w:tr w:rsidR="0050724B" w:rsidRPr="0050724B" w14:paraId="4D8FBDA7"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23F3412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0133 Ostale opće usluge</w:t>
                        </w:r>
                      </w:p>
                    </w:tc>
                    <w:tc>
                      <w:tcPr>
                        <w:tcW w:w="1557" w:type="dxa"/>
                        <w:tcBorders>
                          <w:top w:val="nil"/>
                          <w:left w:val="nil"/>
                          <w:bottom w:val="nil"/>
                          <w:right w:val="nil"/>
                        </w:tcBorders>
                        <w:shd w:val="clear" w:color="000000" w:fill="CCFFFF"/>
                        <w:noWrap/>
                        <w:vAlign w:val="bottom"/>
                        <w:hideMark/>
                      </w:tcPr>
                      <w:p w14:paraId="4617E6F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13.225,00</w:t>
                        </w:r>
                      </w:p>
                    </w:tc>
                    <w:tc>
                      <w:tcPr>
                        <w:tcW w:w="1482" w:type="dxa"/>
                        <w:tcBorders>
                          <w:top w:val="nil"/>
                          <w:left w:val="nil"/>
                          <w:bottom w:val="nil"/>
                          <w:right w:val="nil"/>
                        </w:tcBorders>
                        <w:shd w:val="clear" w:color="000000" w:fill="CCFFFF"/>
                        <w:noWrap/>
                        <w:vAlign w:val="bottom"/>
                        <w:hideMark/>
                      </w:tcPr>
                      <w:p w14:paraId="1E044B2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-11.409,50</w:t>
                        </w:r>
                      </w:p>
                    </w:tc>
                    <w:tc>
                      <w:tcPr>
                        <w:tcW w:w="1105" w:type="dxa"/>
                        <w:tcBorders>
                          <w:top w:val="nil"/>
                          <w:left w:val="nil"/>
                          <w:bottom w:val="nil"/>
                          <w:right w:val="nil"/>
                        </w:tcBorders>
                        <w:shd w:val="clear" w:color="000000" w:fill="CCFFFF"/>
                        <w:noWrap/>
                        <w:vAlign w:val="bottom"/>
                        <w:hideMark/>
                      </w:tcPr>
                      <w:p w14:paraId="25C2E9B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-86,27</w:t>
                        </w:r>
                      </w:p>
                    </w:tc>
                    <w:tc>
                      <w:tcPr>
                        <w:tcW w:w="1131" w:type="dxa"/>
                        <w:tcBorders>
                          <w:top w:val="nil"/>
                          <w:left w:val="nil"/>
                          <w:bottom w:val="nil"/>
                          <w:right w:val="nil"/>
                        </w:tcBorders>
                        <w:shd w:val="clear" w:color="000000" w:fill="CCFFFF"/>
                        <w:noWrap/>
                        <w:vAlign w:val="bottom"/>
                        <w:hideMark/>
                      </w:tcPr>
                      <w:p w14:paraId="418CB1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1.815,50</w:t>
                        </w:r>
                      </w:p>
                    </w:tc>
                  </w:tr>
                  <w:tr w:rsidR="0050724B" w:rsidRPr="0050724B" w14:paraId="48224B13" w14:textId="77777777" w:rsidTr="0050724B">
                    <w:trPr>
                      <w:trHeight w:val="255"/>
                    </w:trPr>
                    <w:tc>
                      <w:tcPr>
                        <w:tcW w:w="940" w:type="dxa"/>
                        <w:tcBorders>
                          <w:top w:val="nil"/>
                          <w:left w:val="nil"/>
                          <w:bottom w:val="nil"/>
                          <w:right w:val="nil"/>
                        </w:tcBorders>
                        <w:noWrap/>
                        <w:vAlign w:val="bottom"/>
                        <w:hideMark/>
                      </w:tcPr>
                      <w:p w14:paraId="1E6B981F"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20B798AF"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3E6926A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62FB92A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13.225,00</w:t>
                        </w:r>
                      </w:p>
                    </w:tc>
                    <w:tc>
                      <w:tcPr>
                        <w:tcW w:w="1482" w:type="dxa"/>
                        <w:tcBorders>
                          <w:top w:val="nil"/>
                          <w:left w:val="nil"/>
                          <w:bottom w:val="nil"/>
                          <w:right w:val="nil"/>
                        </w:tcBorders>
                        <w:noWrap/>
                        <w:vAlign w:val="bottom"/>
                        <w:hideMark/>
                      </w:tcPr>
                      <w:p w14:paraId="6836ECC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-11.409,50</w:t>
                        </w:r>
                      </w:p>
                    </w:tc>
                    <w:tc>
                      <w:tcPr>
                        <w:tcW w:w="1105" w:type="dxa"/>
                        <w:tcBorders>
                          <w:top w:val="nil"/>
                          <w:left w:val="nil"/>
                          <w:bottom w:val="nil"/>
                          <w:right w:val="nil"/>
                        </w:tcBorders>
                        <w:noWrap/>
                        <w:vAlign w:val="bottom"/>
                        <w:hideMark/>
                      </w:tcPr>
                      <w:p w14:paraId="1E26B11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-86,27</w:t>
                        </w:r>
                      </w:p>
                    </w:tc>
                    <w:tc>
                      <w:tcPr>
                        <w:tcW w:w="1131" w:type="dxa"/>
                        <w:tcBorders>
                          <w:top w:val="nil"/>
                          <w:left w:val="nil"/>
                          <w:bottom w:val="nil"/>
                          <w:right w:val="nil"/>
                        </w:tcBorders>
                        <w:noWrap/>
                        <w:vAlign w:val="bottom"/>
                        <w:hideMark/>
                      </w:tcPr>
                      <w:p w14:paraId="4D65740F"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1.815,50</w:t>
                        </w:r>
                      </w:p>
                    </w:tc>
                  </w:tr>
                  <w:tr w:rsidR="0050724B" w:rsidRPr="0050724B" w14:paraId="76C8EAC3" w14:textId="77777777" w:rsidTr="0050724B">
                    <w:trPr>
                      <w:trHeight w:val="255"/>
                    </w:trPr>
                    <w:tc>
                      <w:tcPr>
                        <w:tcW w:w="940" w:type="dxa"/>
                        <w:tcBorders>
                          <w:top w:val="nil"/>
                          <w:left w:val="nil"/>
                          <w:bottom w:val="nil"/>
                          <w:right w:val="nil"/>
                        </w:tcBorders>
                        <w:noWrap/>
                        <w:vAlign w:val="bottom"/>
                        <w:hideMark/>
                      </w:tcPr>
                      <w:p w14:paraId="66A6F9C2"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2EC869DC"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5991E35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4CCBEA0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13.225,00</w:t>
                        </w:r>
                      </w:p>
                    </w:tc>
                    <w:tc>
                      <w:tcPr>
                        <w:tcW w:w="1482" w:type="dxa"/>
                        <w:tcBorders>
                          <w:top w:val="nil"/>
                          <w:left w:val="nil"/>
                          <w:bottom w:val="nil"/>
                          <w:right w:val="nil"/>
                        </w:tcBorders>
                        <w:noWrap/>
                        <w:vAlign w:val="bottom"/>
                        <w:hideMark/>
                      </w:tcPr>
                      <w:p w14:paraId="45DD214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-11.409,50</w:t>
                        </w:r>
                      </w:p>
                    </w:tc>
                    <w:tc>
                      <w:tcPr>
                        <w:tcW w:w="1105" w:type="dxa"/>
                        <w:tcBorders>
                          <w:top w:val="nil"/>
                          <w:left w:val="nil"/>
                          <w:bottom w:val="nil"/>
                          <w:right w:val="nil"/>
                        </w:tcBorders>
                        <w:noWrap/>
                        <w:vAlign w:val="bottom"/>
                        <w:hideMark/>
                      </w:tcPr>
                      <w:p w14:paraId="4F5340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-86,27</w:t>
                        </w:r>
                      </w:p>
                    </w:tc>
                    <w:tc>
                      <w:tcPr>
                        <w:tcW w:w="1131" w:type="dxa"/>
                        <w:tcBorders>
                          <w:top w:val="nil"/>
                          <w:left w:val="nil"/>
                          <w:bottom w:val="nil"/>
                          <w:right w:val="nil"/>
                        </w:tcBorders>
                        <w:noWrap/>
                        <w:vAlign w:val="bottom"/>
                        <w:hideMark/>
                      </w:tcPr>
                      <w:p w14:paraId="47ED545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1.815,50</w:t>
                        </w:r>
                      </w:p>
                    </w:tc>
                  </w:tr>
                  <w:tr w:rsidR="0050724B" w:rsidRPr="0050724B" w14:paraId="70F5B3B6" w14:textId="77777777" w:rsidTr="0050724B">
                    <w:trPr>
                      <w:trHeight w:val="255"/>
                    </w:trPr>
                    <w:tc>
                      <w:tcPr>
                        <w:tcW w:w="940" w:type="dxa"/>
                        <w:tcBorders>
                          <w:top w:val="nil"/>
                          <w:left w:val="nil"/>
                          <w:bottom w:val="nil"/>
                          <w:right w:val="nil"/>
                        </w:tcBorders>
                        <w:noWrap/>
                        <w:vAlign w:val="bottom"/>
                        <w:hideMark/>
                      </w:tcPr>
                      <w:p w14:paraId="14E3294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R161</w:t>
                        </w:r>
                      </w:p>
                    </w:tc>
                    <w:tc>
                      <w:tcPr>
                        <w:tcW w:w="774" w:type="dxa"/>
                        <w:tcBorders>
                          <w:top w:val="nil"/>
                          <w:left w:val="nil"/>
                          <w:bottom w:val="nil"/>
                          <w:right w:val="nil"/>
                        </w:tcBorders>
                        <w:noWrap/>
                        <w:vAlign w:val="bottom"/>
                        <w:hideMark/>
                      </w:tcPr>
                      <w:p w14:paraId="69B3A57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2BDFBF2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Usluge tekućeg i investicijskog održavanja</w:t>
                        </w:r>
                      </w:p>
                    </w:tc>
                    <w:tc>
                      <w:tcPr>
                        <w:tcW w:w="1557" w:type="dxa"/>
                        <w:tcBorders>
                          <w:top w:val="nil"/>
                          <w:left w:val="nil"/>
                          <w:bottom w:val="nil"/>
                          <w:right w:val="nil"/>
                        </w:tcBorders>
                        <w:noWrap/>
                        <w:vAlign w:val="bottom"/>
                        <w:hideMark/>
                      </w:tcPr>
                      <w:p w14:paraId="41B58E8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3.225,00</w:t>
                        </w:r>
                      </w:p>
                    </w:tc>
                    <w:tc>
                      <w:tcPr>
                        <w:tcW w:w="1482" w:type="dxa"/>
                        <w:tcBorders>
                          <w:top w:val="nil"/>
                          <w:left w:val="nil"/>
                          <w:bottom w:val="nil"/>
                          <w:right w:val="nil"/>
                        </w:tcBorders>
                        <w:noWrap/>
                        <w:vAlign w:val="bottom"/>
                        <w:hideMark/>
                      </w:tcPr>
                      <w:p w14:paraId="6D2A2DA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-2.509,50</w:t>
                        </w:r>
                      </w:p>
                    </w:tc>
                    <w:tc>
                      <w:tcPr>
                        <w:tcW w:w="1105" w:type="dxa"/>
                        <w:tcBorders>
                          <w:top w:val="nil"/>
                          <w:left w:val="nil"/>
                          <w:bottom w:val="nil"/>
                          <w:right w:val="nil"/>
                        </w:tcBorders>
                        <w:noWrap/>
                        <w:vAlign w:val="bottom"/>
                        <w:hideMark/>
                      </w:tcPr>
                      <w:p w14:paraId="0625701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-77,81</w:t>
                        </w:r>
                      </w:p>
                    </w:tc>
                    <w:tc>
                      <w:tcPr>
                        <w:tcW w:w="1131" w:type="dxa"/>
                        <w:tcBorders>
                          <w:top w:val="nil"/>
                          <w:left w:val="nil"/>
                          <w:bottom w:val="nil"/>
                          <w:right w:val="nil"/>
                        </w:tcBorders>
                        <w:noWrap/>
                        <w:vAlign w:val="bottom"/>
                        <w:hideMark/>
                      </w:tcPr>
                      <w:p w14:paraId="654A5D9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715,50</w:t>
                        </w:r>
                      </w:p>
                    </w:tc>
                  </w:tr>
                  <w:tr w:rsidR="0050724B" w:rsidRPr="0050724B" w14:paraId="41E14347" w14:textId="77777777" w:rsidTr="0050724B">
                    <w:trPr>
                      <w:trHeight w:val="255"/>
                    </w:trPr>
                    <w:tc>
                      <w:tcPr>
                        <w:tcW w:w="940" w:type="dxa"/>
                        <w:tcBorders>
                          <w:top w:val="nil"/>
                          <w:left w:val="nil"/>
                          <w:bottom w:val="nil"/>
                          <w:right w:val="nil"/>
                        </w:tcBorders>
                        <w:noWrap/>
                        <w:vAlign w:val="bottom"/>
                        <w:hideMark/>
                      </w:tcPr>
                      <w:p w14:paraId="1CFC33F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R161A</w:t>
                        </w:r>
                      </w:p>
                    </w:tc>
                    <w:tc>
                      <w:tcPr>
                        <w:tcW w:w="774" w:type="dxa"/>
                        <w:tcBorders>
                          <w:top w:val="nil"/>
                          <w:left w:val="nil"/>
                          <w:bottom w:val="nil"/>
                          <w:right w:val="nil"/>
                        </w:tcBorders>
                        <w:noWrap/>
                        <w:vAlign w:val="bottom"/>
                        <w:hideMark/>
                      </w:tcPr>
                      <w:p w14:paraId="12638040"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0E3BDD1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Tekuće i investicijsko održavanje - općinskih zgrada</w:t>
                        </w:r>
                      </w:p>
                    </w:tc>
                    <w:tc>
                      <w:tcPr>
                        <w:tcW w:w="1557" w:type="dxa"/>
                        <w:tcBorders>
                          <w:top w:val="nil"/>
                          <w:left w:val="nil"/>
                          <w:bottom w:val="nil"/>
                          <w:right w:val="nil"/>
                        </w:tcBorders>
                        <w:noWrap/>
                        <w:vAlign w:val="bottom"/>
                        <w:hideMark/>
                      </w:tcPr>
                      <w:p w14:paraId="299D538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10.000,00</w:t>
                        </w:r>
                      </w:p>
                    </w:tc>
                    <w:tc>
                      <w:tcPr>
                        <w:tcW w:w="1482" w:type="dxa"/>
                        <w:tcBorders>
                          <w:top w:val="nil"/>
                          <w:left w:val="nil"/>
                          <w:bottom w:val="nil"/>
                          <w:right w:val="nil"/>
                        </w:tcBorders>
                        <w:noWrap/>
                        <w:vAlign w:val="bottom"/>
                        <w:hideMark/>
                      </w:tcPr>
                      <w:p w14:paraId="139B622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-8.900,00</w:t>
                        </w:r>
                      </w:p>
                    </w:tc>
                    <w:tc>
                      <w:tcPr>
                        <w:tcW w:w="1105" w:type="dxa"/>
                        <w:tcBorders>
                          <w:top w:val="nil"/>
                          <w:left w:val="nil"/>
                          <w:bottom w:val="nil"/>
                          <w:right w:val="nil"/>
                        </w:tcBorders>
                        <w:noWrap/>
                        <w:vAlign w:val="bottom"/>
                        <w:hideMark/>
                      </w:tcPr>
                      <w:p w14:paraId="4B1042E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-89,00</w:t>
                        </w:r>
                      </w:p>
                    </w:tc>
                    <w:tc>
                      <w:tcPr>
                        <w:tcW w:w="1131" w:type="dxa"/>
                        <w:tcBorders>
                          <w:top w:val="nil"/>
                          <w:left w:val="nil"/>
                          <w:bottom w:val="nil"/>
                          <w:right w:val="nil"/>
                        </w:tcBorders>
                        <w:noWrap/>
                        <w:vAlign w:val="bottom"/>
                        <w:hideMark/>
                      </w:tcPr>
                      <w:p w14:paraId="49E3C3F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1.100,00</w:t>
                        </w:r>
                      </w:p>
                    </w:tc>
                  </w:tr>
                  <w:tr w:rsidR="0050724B" w:rsidRPr="0050724B" w14:paraId="24721B0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9DEDA40"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A100004 Uređenje autobusnih stajališta</w:t>
                        </w:r>
                      </w:p>
                    </w:tc>
                    <w:tc>
                      <w:tcPr>
                        <w:tcW w:w="1557" w:type="dxa"/>
                        <w:tcBorders>
                          <w:top w:val="nil"/>
                          <w:left w:val="nil"/>
                          <w:bottom w:val="nil"/>
                          <w:right w:val="nil"/>
                        </w:tcBorders>
                        <w:shd w:val="clear" w:color="000000" w:fill="CCCCFF"/>
                        <w:noWrap/>
                        <w:vAlign w:val="bottom"/>
                        <w:hideMark/>
                      </w:tcPr>
                      <w:p w14:paraId="7567B2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989,00</w:t>
                        </w:r>
                      </w:p>
                    </w:tc>
                    <w:tc>
                      <w:tcPr>
                        <w:tcW w:w="1482" w:type="dxa"/>
                        <w:tcBorders>
                          <w:top w:val="nil"/>
                          <w:left w:val="nil"/>
                          <w:bottom w:val="nil"/>
                          <w:right w:val="nil"/>
                        </w:tcBorders>
                        <w:shd w:val="clear" w:color="000000" w:fill="CCCCFF"/>
                        <w:noWrap/>
                        <w:vAlign w:val="bottom"/>
                        <w:hideMark/>
                      </w:tcPr>
                      <w:p w14:paraId="26441FF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-646,50</w:t>
                        </w:r>
                      </w:p>
                    </w:tc>
                    <w:tc>
                      <w:tcPr>
                        <w:tcW w:w="1105" w:type="dxa"/>
                        <w:tcBorders>
                          <w:top w:val="nil"/>
                          <w:left w:val="nil"/>
                          <w:bottom w:val="nil"/>
                          <w:right w:val="nil"/>
                        </w:tcBorders>
                        <w:shd w:val="clear" w:color="000000" w:fill="CCCCFF"/>
                        <w:noWrap/>
                        <w:vAlign w:val="bottom"/>
                        <w:hideMark/>
                      </w:tcPr>
                      <w:p w14:paraId="1E8A51E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-65,37</w:t>
                        </w:r>
                      </w:p>
                    </w:tc>
                    <w:tc>
                      <w:tcPr>
                        <w:tcW w:w="1131" w:type="dxa"/>
                        <w:tcBorders>
                          <w:top w:val="nil"/>
                          <w:left w:val="nil"/>
                          <w:bottom w:val="nil"/>
                          <w:right w:val="nil"/>
                        </w:tcBorders>
                        <w:shd w:val="clear" w:color="000000" w:fill="CCCCFF"/>
                        <w:noWrap/>
                        <w:vAlign w:val="bottom"/>
                        <w:hideMark/>
                      </w:tcPr>
                      <w:p w14:paraId="3B75776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342,50</w:t>
                        </w:r>
                      </w:p>
                    </w:tc>
                  </w:tr>
                  <w:tr w:rsidR="0050724B" w:rsidRPr="0050724B" w14:paraId="0EF3B9FC"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4884DF3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2C74603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989,00</w:t>
                        </w:r>
                      </w:p>
                    </w:tc>
                    <w:tc>
                      <w:tcPr>
                        <w:tcW w:w="1482" w:type="dxa"/>
                        <w:tcBorders>
                          <w:top w:val="nil"/>
                          <w:left w:val="nil"/>
                          <w:bottom w:val="nil"/>
                          <w:right w:val="nil"/>
                        </w:tcBorders>
                        <w:shd w:val="clear" w:color="000000" w:fill="FFFF99"/>
                        <w:noWrap/>
                        <w:vAlign w:val="bottom"/>
                        <w:hideMark/>
                      </w:tcPr>
                      <w:p w14:paraId="079B843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-646,50</w:t>
                        </w:r>
                      </w:p>
                    </w:tc>
                    <w:tc>
                      <w:tcPr>
                        <w:tcW w:w="1105" w:type="dxa"/>
                        <w:tcBorders>
                          <w:top w:val="nil"/>
                          <w:left w:val="nil"/>
                          <w:bottom w:val="nil"/>
                          <w:right w:val="nil"/>
                        </w:tcBorders>
                        <w:shd w:val="clear" w:color="000000" w:fill="FFFF99"/>
                        <w:noWrap/>
                        <w:vAlign w:val="bottom"/>
                        <w:hideMark/>
                      </w:tcPr>
                      <w:p w14:paraId="742BAC8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-65,37</w:t>
                        </w:r>
                      </w:p>
                    </w:tc>
                    <w:tc>
                      <w:tcPr>
                        <w:tcW w:w="1131" w:type="dxa"/>
                        <w:tcBorders>
                          <w:top w:val="nil"/>
                          <w:left w:val="nil"/>
                          <w:bottom w:val="nil"/>
                          <w:right w:val="nil"/>
                        </w:tcBorders>
                        <w:shd w:val="clear" w:color="000000" w:fill="FFFF99"/>
                        <w:noWrap/>
                        <w:vAlign w:val="bottom"/>
                        <w:hideMark/>
                      </w:tcPr>
                      <w:p w14:paraId="4A85ED7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342,50</w:t>
                        </w:r>
                      </w:p>
                    </w:tc>
                  </w:tr>
                  <w:tr w:rsidR="0050724B" w:rsidRPr="0050724B" w14:paraId="1A4D14F8"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3732C48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 Ekonomski poslovi</w:t>
                        </w:r>
                      </w:p>
                    </w:tc>
                    <w:tc>
                      <w:tcPr>
                        <w:tcW w:w="1557" w:type="dxa"/>
                        <w:tcBorders>
                          <w:top w:val="nil"/>
                          <w:left w:val="nil"/>
                          <w:bottom w:val="nil"/>
                          <w:right w:val="nil"/>
                        </w:tcBorders>
                        <w:shd w:val="clear" w:color="000000" w:fill="00CCFF"/>
                        <w:noWrap/>
                        <w:vAlign w:val="bottom"/>
                        <w:hideMark/>
                      </w:tcPr>
                      <w:p w14:paraId="31AA299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989,00</w:t>
                        </w:r>
                      </w:p>
                    </w:tc>
                    <w:tc>
                      <w:tcPr>
                        <w:tcW w:w="1482" w:type="dxa"/>
                        <w:tcBorders>
                          <w:top w:val="nil"/>
                          <w:left w:val="nil"/>
                          <w:bottom w:val="nil"/>
                          <w:right w:val="nil"/>
                        </w:tcBorders>
                        <w:shd w:val="clear" w:color="000000" w:fill="00CCFF"/>
                        <w:noWrap/>
                        <w:vAlign w:val="bottom"/>
                        <w:hideMark/>
                      </w:tcPr>
                      <w:p w14:paraId="68094DD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-646,50</w:t>
                        </w:r>
                      </w:p>
                    </w:tc>
                    <w:tc>
                      <w:tcPr>
                        <w:tcW w:w="1105" w:type="dxa"/>
                        <w:tcBorders>
                          <w:top w:val="nil"/>
                          <w:left w:val="nil"/>
                          <w:bottom w:val="nil"/>
                          <w:right w:val="nil"/>
                        </w:tcBorders>
                        <w:shd w:val="clear" w:color="000000" w:fill="00CCFF"/>
                        <w:noWrap/>
                        <w:vAlign w:val="bottom"/>
                        <w:hideMark/>
                      </w:tcPr>
                      <w:p w14:paraId="47FBBA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-65,37</w:t>
                        </w:r>
                      </w:p>
                    </w:tc>
                    <w:tc>
                      <w:tcPr>
                        <w:tcW w:w="1131" w:type="dxa"/>
                        <w:tcBorders>
                          <w:top w:val="nil"/>
                          <w:left w:val="nil"/>
                          <w:bottom w:val="nil"/>
                          <w:right w:val="nil"/>
                        </w:tcBorders>
                        <w:shd w:val="clear" w:color="000000" w:fill="00CCFF"/>
                        <w:noWrap/>
                        <w:vAlign w:val="bottom"/>
                        <w:hideMark/>
                      </w:tcPr>
                      <w:p w14:paraId="1F1C434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342,50</w:t>
                        </w:r>
                      </w:p>
                    </w:tc>
                  </w:tr>
                  <w:tr w:rsidR="0050724B" w:rsidRPr="0050724B" w14:paraId="310260F7"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1A2A2757"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 Ekonomski poslovi koji nisu drugdje svrstani</w:t>
                        </w:r>
                      </w:p>
                    </w:tc>
                    <w:tc>
                      <w:tcPr>
                        <w:tcW w:w="1557" w:type="dxa"/>
                        <w:tcBorders>
                          <w:top w:val="nil"/>
                          <w:left w:val="nil"/>
                          <w:bottom w:val="nil"/>
                          <w:right w:val="nil"/>
                        </w:tcBorders>
                        <w:shd w:val="clear" w:color="000000" w:fill="00FFFF"/>
                        <w:noWrap/>
                        <w:vAlign w:val="bottom"/>
                        <w:hideMark/>
                      </w:tcPr>
                      <w:p w14:paraId="5E3405C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989,00</w:t>
                        </w:r>
                      </w:p>
                    </w:tc>
                    <w:tc>
                      <w:tcPr>
                        <w:tcW w:w="1482" w:type="dxa"/>
                        <w:tcBorders>
                          <w:top w:val="nil"/>
                          <w:left w:val="nil"/>
                          <w:bottom w:val="nil"/>
                          <w:right w:val="nil"/>
                        </w:tcBorders>
                        <w:shd w:val="clear" w:color="000000" w:fill="00FFFF"/>
                        <w:noWrap/>
                        <w:vAlign w:val="bottom"/>
                        <w:hideMark/>
                      </w:tcPr>
                      <w:p w14:paraId="0CCD8C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-646,50</w:t>
                        </w:r>
                      </w:p>
                    </w:tc>
                    <w:tc>
                      <w:tcPr>
                        <w:tcW w:w="1105" w:type="dxa"/>
                        <w:tcBorders>
                          <w:top w:val="nil"/>
                          <w:left w:val="nil"/>
                          <w:bottom w:val="nil"/>
                          <w:right w:val="nil"/>
                        </w:tcBorders>
                        <w:shd w:val="clear" w:color="000000" w:fill="00FFFF"/>
                        <w:noWrap/>
                        <w:vAlign w:val="bottom"/>
                        <w:hideMark/>
                      </w:tcPr>
                      <w:p w14:paraId="4484131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-65,37</w:t>
                        </w:r>
                      </w:p>
                    </w:tc>
                    <w:tc>
                      <w:tcPr>
                        <w:tcW w:w="1131" w:type="dxa"/>
                        <w:tcBorders>
                          <w:top w:val="nil"/>
                          <w:left w:val="nil"/>
                          <w:bottom w:val="nil"/>
                          <w:right w:val="nil"/>
                        </w:tcBorders>
                        <w:shd w:val="clear" w:color="000000" w:fill="00FFFF"/>
                        <w:noWrap/>
                        <w:vAlign w:val="bottom"/>
                        <w:hideMark/>
                      </w:tcPr>
                      <w:p w14:paraId="19DC3C4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342,50</w:t>
                        </w:r>
                      </w:p>
                    </w:tc>
                  </w:tr>
                  <w:tr w:rsidR="0050724B" w:rsidRPr="0050724B" w14:paraId="381F18E2"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34EBB6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0490 Ekonomski poslovi koji nisu drugdje svrstani</w:t>
                        </w:r>
                      </w:p>
                    </w:tc>
                    <w:tc>
                      <w:tcPr>
                        <w:tcW w:w="1557" w:type="dxa"/>
                        <w:tcBorders>
                          <w:top w:val="nil"/>
                          <w:left w:val="nil"/>
                          <w:bottom w:val="nil"/>
                          <w:right w:val="nil"/>
                        </w:tcBorders>
                        <w:shd w:val="clear" w:color="000000" w:fill="CCFFFF"/>
                        <w:noWrap/>
                        <w:vAlign w:val="bottom"/>
                        <w:hideMark/>
                      </w:tcPr>
                      <w:p w14:paraId="3E77FF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989,00</w:t>
                        </w:r>
                      </w:p>
                    </w:tc>
                    <w:tc>
                      <w:tcPr>
                        <w:tcW w:w="1482" w:type="dxa"/>
                        <w:tcBorders>
                          <w:top w:val="nil"/>
                          <w:left w:val="nil"/>
                          <w:bottom w:val="nil"/>
                          <w:right w:val="nil"/>
                        </w:tcBorders>
                        <w:shd w:val="clear" w:color="000000" w:fill="CCFFFF"/>
                        <w:noWrap/>
                        <w:vAlign w:val="bottom"/>
                        <w:hideMark/>
                      </w:tcPr>
                      <w:p w14:paraId="1C902FA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-646,50</w:t>
                        </w:r>
                      </w:p>
                    </w:tc>
                    <w:tc>
                      <w:tcPr>
                        <w:tcW w:w="1105" w:type="dxa"/>
                        <w:tcBorders>
                          <w:top w:val="nil"/>
                          <w:left w:val="nil"/>
                          <w:bottom w:val="nil"/>
                          <w:right w:val="nil"/>
                        </w:tcBorders>
                        <w:shd w:val="clear" w:color="000000" w:fill="CCFFFF"/>
                        <w:noWrap/>
                        <w:vAlign w:val="bottom"/>
                        <w:hideMark/>
                      </w:tcPr>
                      <w:p w14:paraId="6281E99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-65,37</w:t>
                        </w:r>
                      </w:p>
                    </w:tc>
                    <w:tc>
                      <w:tcPr>
                        <w:tcW w:w="1131" w:type="dxa"/>
                        <w:tcBorders>
                          <w:top w:val="nil"/>
                          <w:left w:val="nil"/>
                          <w:bottom w:val="nil"/>
                          <w:right w:val="nil"/>
                        </w:tcBorders>
                        <w:shd w:val="clear" w:color="000000" w:fill="CCFFFF"/>
                        <w:noWrap/>
                        <w:vAlign w:val="bottom"/>
                        <w:hideMark/>
                      </w:tcPr>
                      <w:p w14:paraId="2CEA6B3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342,50</w:t>
                        </w:r>
                      </w:p>
                    </w:tc>
                  </w:tr>
                  <w:tr w:rsidR="0050724B" w:rsidRPr="0050724B" w14:paraId="0C8D5954" w14:textId="77777777" w:rsidTr="0050724B">
                    <w:trPr>
                      <w:trHeight w:val="255"/>
                    </w:trPr>
                    <w:tc>
                      <w:tcPr>
                        <w:tcW w:w="940" w:type="dxa"/>
                        <w:tcBorders>
                          <w:top w:val="nil"/>
                          <w:left w:val="nil"/>
                          <w:bottom w:val="nil"/>
                          <w:right w:val="nil"/>
                        </w:tcBorders>
                        <w:noWrap/>
                        <w:vAlign w:val="bottom"/>
                        <w:hideMark/>
                      </w:tcPr>
                      <w:p w14:paraId="1C0A670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561F319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05BF251D"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10FF6B2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664,00</w:t>
                        </w:r>
                      </w:p>
                    </w:tc>
                    <w:tc>
                      <w:tcPr>
                        <w:tcW w:w="1482" w:type="dxa"/>
                        <w:tcBorders>
                          <w:top w:val="nil"/>
                          <w:left w:val="nil"/>
                          <w:bottom w:val="nil"/>
                          <w:right w:val="nil"/>
                        </w:tcBorders>
                        <w:noWrap/>
                        <w:vAlign w:val="bottom"/>
                        <w:hideMark/>
                      </w:tcPr>
                      <w:p w14:paraId="31BF8C8B"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-664,00</w:t>
                        </w:r>
                      </w:p>
                    </w:tc>
                    <w:tc>
                      <w:tcPr>
                        <w:tcW w:w="1105" w:type="dxa"/>
                        <w:tcBorders>
                          <w:top w:val="nil"/>
                          <w:left w:val="nil"/>
                          <w:bottom w:val="nil"/>
                          <w:right w:val="nil"/>
                        </w:tcBorders>
                        <w:noWrap/>
                        <w:vAlign w:val="bottom"/>
                        <w:hideMark/>
                      </w:tcPr>
                      <w:p w14:paraId="1C7F794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615B746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509764B6" w14:textId="77777777" w:rsidTr="0050724B">
                    <w:trPr>
                      <w:trHeight w:val="255"/>
                    </w:trPr>
                    <w:tc>
                      <w:tcPr>
                        <w:tcW w:w="940" w:type="dxa"/>
                        <w:tcBorders>
                          <w:top w:val="nil"/>
                          <w:left w:val="nil"/>
                          <w:bottom w:val="nil"/>
                          <w:right w:val="nil"/>
                        </w:tcBorders>
                        <w:noWrap/>
                        <w:vAlign w:val="bottom"/>
                        <w:hideMark/>
                      </w:tcPr>
                      <w:p w14:paraId="25A8B10D"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39D08C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A6697F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CE0476D"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23210DF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4622AA9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AF7D44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65F37D7E" w14:textId="77777777" w:rsidTr="0050724B">
                    <w:trPr>
                      <w:trHeight w:val="255"/>
                    </w:trPr>
                    <w:tc>
                      <w:tcPr>
                        <w:tcW w:w="940" w:type="dxa"/>
                        <w:tcBorders>
                          <w:top w:val="nil"/>
                          <w:left w:val="nil"/>
                          <w:bottom w:val="nil"/>
                          <w:right w:val="nil"/>
                        </w:tcBorders>
                        <w:noWrap/>
                        <w:vAlign w:val="bottom"/>
                        <w:hideMark/>
                      </w:tcPr>
                      <w:p w14:paraId="5AFF677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R175A</w:t>
                        </w:r>
                      </w:p>
                    </w:tc>
                    <w:tc>
                      <w:tcPr>
                        <w:tcW w:w="774" w:type="dxa"/>
                        <w:tcBorders>
                          <w:top w:val="nil"/>
                          <w:left w:val="nil"/>
                          <w:bottom w:val="nil"/>
                          <w:right w:val="nil"/>
                        </w:tcBorders>
                        <w:noWrap/>
                        <w:vAlign w:val="bottom"/>
                        <w:hideMark/>
                      </w:tcPr>
                      <w:p w14:paraId="1330454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DDE657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Stakla za kućice-autobusna stajališta</w:t>
                        </w:r>
                      </w:p>
                    </w:tc>
                    <w:tc>
                      <w:tcPr>
                        <w:tcW w:w="1557" w:type="dxa"/>
                        <w:tcBorders>
                          <w:top w:val="nil"/>
                          <w:left w:val="nil"/>
                          <w:bottom w:val="nil"/>
                          <w:right w:val="nil"/>
                        </w:tcBorders>
                        <w:noWrap/>
                        <w:vAlign w:val="bottom"/>
                        <w:hideMark/>
                      </w:tcPr>
                      <w:p w14:paraId="17E8958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482" w:type="dxa"/>
                        <w:tcBorders>
                          <w:top w:val="nil"/>
                          <w:left w:val="nil"/>
                          <w:bottom w:val="nil"/>
                          <w:right w:val="nil"/>
                        </w:tcBorders>
                        <w:noWrap/>
                        <w:vAlign w:val="bottom"/>
                        <w:hideMark/>
                      </w:tcPr>
                      <w:p w14:paraId="50BD0E18"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-664,00</w:t>
                        </w:r>
                      </w:p>
                    </w:tc>
                    <w:tc>
                      <w:tcPr>
                        <w:tcW w:w="1105" w:type="dxa"/>
                        <w:tcBorders>
                          <w:top w:val="nil"/>
                          <w:left w:val="nil"/>
                          <w:bottom w:val="nil"/>
                          <w:right w:val="nil"/>
                        </w:tcBorders>
                        <w:noWrap/>
                        <w:vAlign w:val="bottom"/>
                        <w:hideMark/>
                      </w:tcPr>
                      <w:p w14:paraId="7FD2957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4CBC116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76C18302" w14:textId="77777777" w:rsidTr="0050724B">
                    <w:trPr>
                      <w:trHeight w:val="255"/>
                    </w:trPr>
                    <w:tc>
                      <w:tcPr>
                        <w:tcW w:w="940" w:type="dxa"/>
                        <w:tcBorders>
                          <w:top w:val="nil"/>
                          <w:left w:val="nil"/>
                          <w:bottom w:val="nil"/>
                          <w:right w:val="nil"/>
                        </w:tcBorders>
                        <w:noWrap/>
                        <w:vAlign w:val="bottom"/>
                        <w:hideMark/>
                      </w:tcPr>
                      <w:p w14:paraId="49224103" w14:textId="77777777" w:rsidR="0050724B" w:rsidRPr="0050724B" w:rsidRDefault="0050724B" w:rsidP="0050724B">
                        <w:pPr>
                          <w:jc w:val="right"/>
                          <w:rPr>
                            <w:rFonts w:ascii="Arial" w:eastAsia="Times New Roman" w:hAnsi="Arial" w:cs="Arial"/>
                            <w:sz w:val="20"/>
                            <w:szCs w:val="20"/>
                            <w:lang w:eastAsia="hr-HR"/>
                          </w:rPr>
                        </w:pPr>
                      </w:p>
                    </w:tc>
                    <w:tc>
                      <w:tcPr>
                        <w:tcW w:w="774" w:type="dxa"/>
                        <w:tcBorders>
                          <w:top w:val="nil"/>
                          <w:left w:val="nil"/>
                          <w:bottom w:val="nil"/>
                          <w:right w:val="nil"/>
                        </w:tcBorders>
                        <w:noWrap/>
                        <w:vAlign w:val="bottom"/>
                        <w:hideMark/>
                      </w:tcPr>
                      <w:p w14:paraId="4224DBB1"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4</w:t>
                        </w:r>
                      </w:p>
                    </w:tc>
                    <w:tc>
                      <w:tcPr>
                        <w:tcW w:w="6562" w:type="dxa"/>
                        <w:tcBorders>
                          <w:top w:val="nil"/>
                          <w:left w:val="nil"/>
                          <w:bottom w:val="nil"/>
                          <w:right w:val="nil"/>
                        </w:tcBorders>
                        <w:noWrap/>
                        <w:vAlign w:val="bottom"/>
                        <w:hideMark/>
                      </w:tcPr>
                      <w:p w14:paraId="1B0CF9B5"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za nabavu nefinancijske imovine</w:t>
                        </w:r>
                      </w:p>
                    </w:tc>
                    <w:tc>
                      <w:tcPr>
                        <w:tcW w:w="1557" w:type="dxa"/>
                        <w:tcBorders>
                          <w:top w:val="nil"/>
                          <w:left w:val="nil"/>
                          <w:bottom w:val="nil"/>
                          <w:right w:val="nil"/>
                        </w:tcBorders>
                        <w:noWrap/>
                        <w:vAlign w:val="bottom"/>
                        <w:hideMark/>
                      </w:tcPr>
                      <w:p w14:paraId="5BD4578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325,00</w:t>
                        </w:r>
                      </w:p>
                    </w:tc>
                    <w:tc>
                      <w:tcPr>
                        <w:tcW w:w="1482" w:type="dxa"/>
                        <w:tcBorders>
                          <w:top w:val="nil"/>
                          <w:left w:val="nil"/>
                          <w:bottom w:val="nil"/>
                          <w:right w:val="nil"/>
                        </w:tcBorders>
                        <w:noWrap/>
                        <w:vAlign w:val="bottom"/>
                        <w:hideMark/>
                      </w:tcPr>
                      <w:p w14:paraId="7C2E36B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17,50</w:t>
                        </w:r>
                      </w:p>
                    </w:tc>
                    <w:tc>
                      <w:tcPr>
                        <w:tcW w:w="1105" w:type="dxa"/>
                        <w:tcBorders>
                          <w:top w:val="nil"/>
                          <w:left w:val="nil"/>
                          <w:bottom w:val="nil"/>
                          <w:right w:val="nil"/>
                        </w:tcBorders>
                        <w:noWrap/>
                        <w:vAlign w:val="bottom"/>
                        <w:hideMark/>
                      </w:tcPr>
                      <w:p w14:paraId="13F633E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5,38</w:t>
                        </w:r>
                      </w:p>
                    </w:tc>
                    <w:tc>
                      <w:tcPr>
                        <w:tcW w:w="1131" w:type="dxa"/>
                        <w:tcBorders>
                          <w:top w:val="nil"/>
                          <w:left w:val="nil"/>
                          <w:bottom w:val="nil"/>
                          <w:right w:val="nil"/>
                        </w:tcBorders>
                        <w:noWrap/>
                        <w:vAlign w:val="bottom"/>
                        <w:hideMark/>
                      </w:tcPr>
                      <w:p w14:paraId="6731A631"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342,50</w:t>
                        </w:r>
                      </w:p>
                    </w:tc>
                  </w:tr>
                  <w:tr w:rsidR="0050724B" w:rsidRPr="0050724B" w14:paraId="2941D288" w14:textId="77777777" w:rsidTr="0050724B">
                    <w:trPr>
                      <w:trHeight w:val="255"/>
                    </w:trPr>
                    <w:tc>
                      <w:tcPr>
                        <w:tcW w:w="940" w:type="dxa"/>
                        <w:tcBorders>
                          <w:top w:val="nil"/>
                          <w:left w:val="nil"/>
                          <w:bottom w:val="nil"/>
                          <w:right w:val="nil"/>
                        </w:tcBorders>
                        <w:noWrap/>
                        <w:vAlign w:val="bottom"/>
                        <w:hideMark/>
                      </w:tcPr>
                      <w:p w14:paraId="78CBE26D"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40BA75C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4C45D2D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nabavu proizvedene dugotrajne imovine</w:t>
                        </w:r>
                      </w:p>
                    </w:tc>
                    <w:tc>
                      <w:tcPr>
                        <w:tcW w:w="1557" w:type="dxa"/>
                        <w:tcBorders>
                          <w:top w:val="nil"/>
                          <w:left w:val="nil"/>
                          <w:bottom w:val="nil"/>
                          <w:right w:val="nil"/>
                        </w:tcBorders>
                        <w:noWrap/>
                        <w:vAlign w:val="bottom"/>
                        <w:hideMark/>
                      </w:tcPr>
                      <w:p w14:paraId="2DB7A4F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325,00</w:t>
                        </w:r>
                      </w:p>
                    </w:tc>
                    <w:tc>
                      <w:tcPr>
                        <w:tcW w:w="1482" w:type="dxa"/>
                        <w:tcBorders>
                          <w:top w:val="nil"/>
                          <w:left w:val="nil"/>
                          <w:bottom w:val="nil"/>
                          <w:right w:val="nil"/>
                        </w:tcBorders>
                        <w:noWrap/>
                        <w:vAlign w:val="bottom"/>
                        <w:hideMark/>
                      </w:tcPr>
                      <w:p w14:paraId="79400CB6"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17,50</w:t>
                        </w:r>
                      </w:p>
                    </w:tc>
                    <w:tc>
                      <w:tcPr>
                        <w:tcW w:w="1105" w:type="dxa"/>
                        <w:tcBorders>
                          <w:top w:val="nil"/>
                          <w:left w:val="nil"/>
                          <w:bottom w:val="nil"/>
                          <w:right w:val="nil"/>
                        </w:tcBorders>
                        <w:noWrap/>
                        <w:vAlign w:val="bottom"/>
                        <w:hideMark/>
                      </w:tcPr>
                      <w:p w14:paraId="2934ADC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5,38</w:t>
                        </w:r>
                      </w:p>
                    </w:tc>
                    <w:tc>
                      <w:tcPr>
                        <w:tcW w:w="1131" w:type="dxa"/>
                        <w:tcBorders>
                          <w:top w:val="nil"/>
                          <w:left w:val="nil"/>
                          <w:bottom w:val="nil"/>
                          <w:right w:val="nil"/>
                        </w:tcBorders>
                        <w:noWrap/>
                        <w:vAlign w:val="bottom"/>
                        <w:hideMark/>
                      </w:tcPr>
                      <w:p w14:paraId="64FBC1A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342,50</w:t>
                        </w:r>
                      </w:p>
                    </w:tc>
                  </w:tr>
                  <w:tr w:rsidR="0050724B" w:rsidRPr="0050724B" w14:paraId="25ADE669" w14:textId="77777777" w:rsidTr="0050724B">
                    <w:trPr>
                      <w:trHeight w:val="255"/>
                    </w:trPr>
                    <w:tc>
                      <w:tcPr>
                        <w:tcW w:w="940" w:type="dxa"/>
                        <w:tcBorders>
                          <w:top w:val="nil"/>
                          <w:left w:val="nil"/>
                          <w:bottom w:val="nil"/>
                          <w:right w:val="nil"/>
                        </w:tcBorders>
                        <w:noWrap/>
                        <w:vAlign w:val="bottom"/>
                        <w:hideMark/>
                      </w:tcPr>
                      <w:p w14:paraId="5D36663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R520</w:t>
                        </w:r>
                      </w:p>
                    </w:tc>
                    <w:tc>
                      <w:tcPr>
                        <w:tcW w:w="774" w:type="dxa"/>
                        <w:tcBorders>
                          <w:top w:val="nil"/>
                          <w:left w:val="nil"/>
                          <w:bottom w:val="nil"/>
                          <w:right w:val="nil"/>
                        </w:tcBorders>
                        <w:noWrap/>
                        <w:vAlign w:val="bottom"/>
                        <w:hideMark/>
                      </w:tcPr>
                      <w:p w14:paraId="0AFC891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42</w:t>
                        </w:r>
                      </w:p>
                    </w:tc>
                    <w:tc>
                      <w:tcPr>
                        <w:tcW w:w="6562" w:type="dxa"/>
                        <w:tcBorders>
                          <w:top w:val="nil"/>
                          <w:left w:val="nil"/>
                          <w:bottom w:val="nil"/>
                          <w:right w:val="nil"/>
                        </w:tcBorders>
                        <w:noWrap/>
                        <w:vAlign w:val="bottom"/>
                        <w:hideMark/>
                      </w:tcPr>
                      <w:p w14:paraId="15246F9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Oprema za autobusna stajališta</w:t>
                        </w:r>
                      </w:p>
                    </w:tc>
                    <w:tc>
                      <w:tcPr>
                        <w:tcW w:w="1557" w:type="dxa"/>
                        <w:tcBorders>
                          <w:top w:val="nil"/>
                          <w:left w:val="nil"/>
                          <w:bottom w:val="nil"/>
                          <w:right w:val="nil"/>
                        </w:tcBorders>
                        <w:noWrap/>
                        <w:vAlign w:val="bottom"/>
                        <w:hideMark/>
                      </w:tcPr>
                      <w:p w14:paraId="31DA59E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325,00</w:t>
                        </w:r>
                      </w:p>
                    </w:tc>
                    <w:tc>
                      <w:tcPr>
                        <w:tcW w:w="1482" w:type="dxa"/>
                        <w:tcBorders>
                          <w:top w:val="nil"/>
                          <w:left w:val="nil"/>
                          <w:bottom w:val="nil"/>
                          <w:right w:val="nil"/>
                        </w:tcBorders>
                        <w:noWrap/>
                        <w:vAlign w:val="bottom"/>
                        <w:hideMark/>
                      </w:tcPr>
                      <w:p w14:paraId="20B7255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17,50</w:t>
                        </w:r>
                      </w:p>
                    </w:tc>
                    <w:tc>
                      <w:tcPr>
                        <w:tcW w:w="1105" w:type="dxa"/>
                        <w:tcBorders>
                          <w:top w:val="nil"/>
                          <w:left w:val="nil"/>
                          <w:bottom w:val="nil"/>
                          <w:right w:val="nil"/>
                        </w:tcBorders>
                        <w:noWrap/>
                        <w:vAlign w:val="bottom"/>
                        <w:hideMark/>
                      </w:tcPr>
                      <w:p w14:paraId="2D21611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5,38</w:t>
                        </w:r>
                      </w:p>
                    </w:tc>
                    <w:tc>
                      <w:tcPr>
                        <w:tcW w:w="1131" w:type="dxa"/>
                        <w:tcBorders>
                          <w:top w:val="nil"/>
                          <w:left w:val="nil"/>
                          <w:bottom w:val="nil"/>
                          <w:right w:val="nil"/>
                        </w:tcBorders>
                        <w:noWrap/>
                        <w:vAlign w:val="bottom"/>
                        <w:hideMark/>
                      </w:tcPr>
                      <w:p w14:paraId="74957B7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342,50</w:t>
                        </w:r>
                      </w:p>
                    </w:tc>
                  </w:tr>
                  <w:tr w:rsidR="0050724B" w:rsidRPr="0050724B" w14:paraId="7DFCA725"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1B6D18E6"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1015 Deratizacija i veterinarsko -higijeničarska služba</w:t>
                        </w:r>
                      </w:p>
                    </w:tc>
                    <w:tc>
                      <w:tcPr>
                        <w:tcW w:w="1557" w:type="dxa"/>
                        <w:tcBorders>
                          <w:top w:val="nil"/>
                          <w:left w:val="nil"/>
                          <w:bottom w:val="nil"/>
                          <w:right w:val="nil"/>
                        </w:tcBorders>
                        <w:shd w:val="clear" w:color="000000" w:fill="9999FF"/>
                        <w:noWrap/>
                        <w:vAlign w:val="bottom"/>
                        <w:hideMark/>
                      </w:tcPr>
                      <w:p w14:paraId="4360DF5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4.710,00</w:t>
                        </w:r>
                      </w:p>
                    </w:tc>
                    <w:tc>
                      <w:tcPr>
                        <w:tcW w:w="1482" w:type="dxa"/>
                        <w:tcBorders>
                          <w:top w:val="nil"/>
                          <w:left w:val="nil"/>
                          <w:bottom w:val="nil"/>
                          <w:right w:val="nil"/>
                        </w:tcBorders>
                        <w:shd w:val="clear" w:color="000000" w:fill="9999FF"/>
                        <w:noWrap/>
                        <w:vAlign w:val="bottom"/>
                        <w:hideMark/>
                      </w:tcPr>
                      <w:p w14:paraId="7665A1E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490,00</w:t>
                        </w:r>
                      </w:p>
                    </w:tc>
                    <w:tc>
                      <w:tcPr>
                        <w:tcW w:w="1105" w:type="dxa"/>
                        <w:tcBorders>
                          <w:top w:val="nil"/>
                          <w:left w:val="nil"/>
                          <w:bottom w:val="nil"/>
                          <w:right w:val="nil"/>
                        </w:tcBorders>
                        <w:shd w:val="clear" w:color="000000" w:fill="9999FF"/>
                        <w:noWrap/>
                        <w:vAlign w:val="bottom"/>
                        <w:hideMark/>
                      </w:tcPr>
                      <w:p w14:paraId="3401718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10,40</w:t>
                        </w:r>
                      </w:p>
                    </w:tc>
                    <w:tc>
                      <w:tcPr>
                        <w:tcW w:w="1131" w:type="dxa"/>
                        <w:tcBorders>
                          <w:top w:val="nil"/>
                          <w:left w:val="nil"/>
                          <w:bottom w:val="nil"/>
                          <w:right w:val="nil"/>
                        </w:tcBorders>
                        <w:shd w:val="clear" w:color="000000" w:fill="9999FF"/>
                        <w:noWrap/>
                        <w:vAlign w:val="bottom"/>
                        <w:hideMark/>
                      </w:tcPr>
                      <w:p w14:paraId="366C90D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5.200,00</w:t>
                        </w:r>
                      </w:p>
                    </w:tc>
                  </w:tr>
                  <w:tr w:rsidR="0050724B" w:rsidRPr="0050724B" w14:paraId="016DCF31"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0A534F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Deratizacija</w:t>
                        </w:r>
                      </w:p>
                    </w:tc>
                    <w:tc>
                      <w:tcPr>
                        <w:tcW w:w="1557" w:type="dxa"/>
                        <w:tcBorders>
                          <w:top w:val="nil"/>
                          <w:left w:val="nil"/>
                          <w:bottom w:val="nil"/>
                          <w:right w:val="nil"/>
                        </w:tcBorders>
                        <w:shd w:val="clear" w:color="000000" w:fill="CCCCFF"/>
                        <w:noWrap/>
                        <w:vAlign w:val="bottom"/>
                        <w:hideMark/>
                      </w:tcPr>
                      <w:p w14:paraId="3CEEEC8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1.710,00</w:t>
                        </w:r>
                      </w:p>
                    </w:tc>
                    <w:tc>
                      <w:tcPr>
                        <w:tcW w:w="1482" w:type="dxa"/>
                        <w:tcBorders>
                          <w:top w:val="nil"/>
                          <w:left w:val="nil"/>
                          <w:bottom w:val="nil"/>
                          <w:right w:val="nil"/>
                        </w:tcBorders>
                        <w:shd w:val="clear" w:color="000000" w:fill="CCCCFF"/>
                        <w:noWrap/>
                        <w:vAlign w:val="bottom"/>
                        <w:hideMark/>
                      </w:tcPr>
                      <w:p w14:paraId="34F50BB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w:t>
                        </w:r>
                      </w:p>
                    </w:tc>
                    <w:tc>
                      <w:tcPr>
                        <w:tcW w:w="1105" w:type="dxa"/>
                        <w:tcBorders>
                          <w:top w:val="nil"/>
                          <w:left w:val="nil"/>
                          <w:bottom w:val="nil"/>
                          <w:right w:val="nil"/>
                        </w:tcBorders>
                        <w:shd w:val="clear" w:color="000000" w:fill="CCCCFF"/>
                        <w:noWrap/>
                        <w:vAlign w:val="bottom"/>
                        <w:hideMark/>
                      </w:tcPr>
                      <w:p w14:paraId="37CEBA4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-12,28</w:t>
                        </w:r>
                      </w:p>
                    </w:tc>
                    <w:tc>
                      <w:tcPr>
                        <w:tcW w:w="1131" w:type="dxa"/>
                        <w:tcBorders>
                          <w:top w:val="nil"/>
                          <w:left w:val="nil"/>
                          <w:bottom w:val="nil"/>
                          <w:right w:val="nil"/>
                        </w:tcBorders>
                        <w:shd w:val="clear" w:color="000000" w:fill="CCCCFF"/>
                        <w:noWrap/>
                        <w:vAlign w:val="bottom"/>
                        <w:hideMark/>
                      </w:tcPr>
                      <w:p w14:paraId="10CC1C7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r>
                  <w:tr w:rsidR="0050724B" w:rsidRPr="0050724B" w14:paraId="4F1713A7"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6CB22DD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0A9677C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1.710,00</w:t>
                        </w:r>
                      </w:p>
                    </w:tc>
                    <w:tc>
                      <w:tcPr>
                        <w:tcW w:w="1482" w:type="dxa"/>
                        <w:tcBorders>
                          <w:top w:val="nil"/>
                          <w:left w:val="nil"/>
                          <w:bottom w:val="nil"/>
                          <w:right w:val="nil"/>
                        </w:tcBorders>
                        <w:shd w:val="clear" w:color="000000" w:fill="FFFF99"/>
                        <w:noWrap/>
                        <w:vAlign w:val="bottom"/>
                        <w:hideMark/>
                      </w:tcPr>
                      <w:p w14:paraId="497E532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w:t>
                        </w:r>
                      </w:p>
                    </w:tc>
                    <w:tc>
                      <w:tcPr>
                        <w:tcW w:w="1105" w:type="dxa"/>
                        <w:tcBorders>
                          <w:top w:val="nil"/>
                          <w:left w:val="nil"/>
                          <w:bottom w:val="nil"/>
                          <w:right w:val="nil"/>
                        </w:tcBorders>
                        <w:shd w:val="clear" w:color="000000" w:fill="FFFF99"/>
                        <w:noWrap/>
                        <w:vAlign w:val="bottom"/>
                        <w:hideMark/>
                      </w:tcPr>
                      <w:p w14:paraId="0E49DA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-12,28</w:t>
                        </w:r>
                      </w:p>
                    </w:tc>
                    <w:tc>
                      <w:tcPr>
                        <w:tcW w:w="1131" w:type="dxa"/>
                        <w:tcBorders>
                          <w:top w:val="nil"/>
                          <w:left w:val="nil"/>
                          <w:bottom w:val="nil"/>
                          <w:right w:val="nil"/>
                        </w:tcBorders>
                        <w:shd w:val="clear" w:color="000000" w:fill="FFFF99"/>
                        <w:noWrap/>
                        <w:vAlign w:val="bottom"/>
                        <w:hideMark/>
                      </w:tcPr>
                      <w:p w14:paraId="425196E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r>
                  <w:tr w:rsidR="0050724B" w:rsidRPr="0050724B" w14:paraId="27E025D2"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359D18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07 Zdravstvo</w:t>
                        </w:r>
                      </w:p>
                    </w:tc>
                    <w:tc>
                      <w:tcPr>
                        <w:tcW w:w="1557" w:type="dxa"/>
                        <w:tcBorders>
                          <w:top w:val="nil"/>
                          <w:left w:val="nil"/>
                          <w:bottom w:val="nil"/>
                          <w:right w:val="nil"/>
                        </w:tcBorders>
                        <w:shd w:val="clear" w:color="000000" w:fill="00CCFF"/>
                        <w:noWrap/>
                        <w:vAlign w:val="bottom"/>
                        <w:hideMark/>
                      </w:tcPr>
                      <w:p w14:paraId="67C8C69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1.710,00</w:t>
                        </w:r>
                      </w:p>
                    </w:tc>
                    <w:tc>
                      <w:tcPr>
                        <w:tcW w:w="1482" w:type="dxa"/>
                        <w:tcBorders>
                          <w:top w:val="nil"/>
                          <w:left w:val="nil"/>
                          <w:bottom w:val="nil"/>
                          <w:right w:val="nil"/>
                        </w:tcBorders>
                        <w:shd w:val="clear" w:color="000000" w:fill="00CCFF"/>
                        <w:noWrap/>
                        <w:vAlign w:val="bottom"/>
                        <w:hideMark/>
                      </w:tcPr>
                      <w:p w14:paraId="1C76994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w:t>
                        </w:r>
                      </w:p>
                    </w:tc>
                    <w:tc>
                      <w:tcPr>
                        <w:tcW w:w="1105" w:type="dxa"/>
                        <w:tcBorders>
                          <w:top w:val="nil"/>
                          <w:left w:val="nil"/>
                          <w:bottom w:val="nil"/>
                          <w:right w:val="nil"/>
                        </w:tcBorders>
                        <w:shd w:val="clear" w:color="000000" w:fill="00CCFF"/>
                        <w:noWrap/>
                        <w:vAlign w:val="bottom"/>
                        <w:hideMark/>
                      </w:tcPr>
                      <w:p w14:paraId="0CE3AC5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-12,28</w:t>
                        </w:r>
                      </w:p>
                    </w:tc>
                    <w:tc>
                      <w:tcPr>
                        <w:tcW w:w="1131" w:type="dxa"/>
                        <w:tcBorders>
                          <w:top w:val="nil"/>
                          <w:left w:val="nil"/>
                          <w:bottom w:val="nil"/>
                          <w:right w:val="nil"/>
                        </w:tcBorders>
                        <w:shd w:val="clear" w:color="000000" w:fill="00CCFF"/>
                        <w:noWrap/>
                        <w:vAlign w:val="bottom"/>
                        <w:hideMark/>
                      </w:tcPr>
                      <w:p w14:paraId="1556394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r>
                  <w:tr w:rsidR="0050724B" w:rsidRPr="0050724B" w14:paraId="576FA98B"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5D17B8A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076 Poslovi i usluge zdravstva koji nisu drugdje svrstani</w:t>
                        </w:r>
                      </w:p>
                    </w:tc>
                    <w:tc>
                      <w:tcPr>
                        <w:tcW w:w="1557" w:type="dxa"/>
                        <w:tcBorders>
                          <w:top w:val="nil"/>
                          <w:left w:val="nil"/>
                          <w:bottom w:val="nil"/>
                          <w:right w:val="nil"/>
                        </w:tcBorders>
                        <w:shd w:val="clear" w:color="000000" w:fill="00FFFF"/>
                        <w:noWrap/>
                        <w:vAlign w:val="bottom"/>
                        <w:hideMark/>
                      </w:tcPr>
                      <w:p w14:paraId="72132CC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1.710,00</w:t>
                        </w:r>
                      </w:p>
                    </w:tc>
                    <w:tc>
                      <w:tcPr>
                        <w:tcW w:w="1482" w:type="dxa"/>
                        <w:tcBorders>
                          <w:top w:val="nil"/>
                          <w:left w:val="nil"/>
                          <w:bottom w:val="nil"/>
                          <w:right w:val="nil"/>
                        </w:tcBorders>
                        <w:shd w:val="clear" w:color="000000" w:fill="00FFFF"/>
                        <w:noWrap/>
                        <w:vAlign w:val="bottom"/>
                        <w:hideMark/>
                      </w:tcPr>
                      <w:p w14:paraId="64A936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w:t>
                        </w:r>
                      </w:p>
                    </w:tc>
                    <w:tc>
                      <w:tcPr>
                        <w:tcW w:w="1105" w:type="dxa"/>
                        <w:tcBorders>
                          <w:top w:val="nil"/>
                          <w:left w:val="nil"/>
                          <w:bottom w:val="nil"/>
                          <w:right w:val="nil"/>
                        </w:tcBorders>
                        <w:shd w:val="clear" w:color="000000" w:fill="00FFFF"/>
                        <w:noWrap/>
                        <w:vAlign w:val="bottom"/>
                        <w:hideMark/>
                      </w:tcPr>
                      <w:p w14:paraId="4A8CF6E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-12,28</w:t>
                        </w:r>
                      </w:p>
                    </w:tc>
                    <w:tc>
                      <w:tcPr>
                        <w:tcW w:w="1131" w:type="dxa"/>
                        <w:tcBorders>
                          <w:top w:val="nil"/>
                          <w:left w:val="nil"/>
                          <w:bottom w:val="nil"/>
                          <w:right w:val="nil"/>
                        </w:tcBorders>
                        <w:shd w:val="clear" w:color="000000" w:fill="00FFFF"/>
                        <w:noWrap/>
                        <w:vAlign w:val="bottom"/>
                        <w:hideMark/>
                      </w:tcPr>
                      <w:p w14:paraId="1CE9FBD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r>
                  <w:tr w:rsidR="0050724B" w:rsidRPr="0050724B" w14:paraId="60A327B4"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71C8210B"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0760 Poslovi i usluge zdravstva koji nisu drugdje svrstani</w:t>
                        </w:r>
                      </w:p>
                    </w:tc>
                    <w:tc>
                      <w:tcPr>
                        <w:tcW w:w="1557" w:type="dxa"/>
                        <w:tcBorders>
                          <w:top w:val="nil"/>
                          <w:left w:val="nil"/>
                          <w:bottom w:val="nil"/>
                          <w:right w:val="nil"/>
                        </w:tcBorders>
                        <w:shd w:val="clear" w:color="000000" w:fill="CCFFFF"/>
                        <w:noWrap/>
                        <w:vAlign w:val="bottom"/>
                        <w:hideMark/>
                      </w:tcPr>
                      <w:p w14:paraId="25A8A44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1.710,00</w:t>
                        </w:r>
                      </w:p>
                    </w:tc>
                    <w:tc>
                      <w:tcPr>
                        <w:tcW w:w="1482" w:type="dxa"/>
                        <w:tcBorders>
                          <w:top w:val="nil"/>
                          <w:left w:val="nil"/>
                          <w:bottom w:val="nil"/>
                          <w:right w:val="nil"/>
                        </w:tcBorders>
                        <w:shd w:val="clear" w:color="000000" w:fill="CCFFFF"/>
                        <w:noWrap/>
                        <w:vAlign w:val="bottom"/>
                        <w:hideMark/>
                      </w:tcPr>
                      <w:p w14:paraId="51B1EB7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-210,00</w:t>
                        </w:r>
                      </w:p>
                    </w:tc>
                    <w:tc>
                      <w:tcPr>
                        <w:tcW w:w="1105" w:type="dxa"/>
                        <w:tcBorders>
                          <w:top w:val="nil"/>
                          <w:left w:val="nil"/>
                          <w:bottom w:val="nil"/>
                          <w:right w:val="nil"/>
                        </w:tcBorders>
                        <w:shd w:val="clear" w:color="000000" w:fill="CCFFFF"/>
                        <w:noWrap/>
                        <w:vAlign w:val="bottom"/>
                        <w:hideMark/>
                      </w:tcPr>
                      <w:p w14:paraId="31A3014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-12,28</w:t>
                        </w:r>
                      </w:p>
                    </w:tc>
                    <w:tc>
                      <w:tcPr>
                        <w:tcW w:w="1131" w:type="dxa"/>
                        <w:tcBorders>
                          <w:top w:val="nil"/>
                          <w:left w:val="nil"/>
                          <w:bottom w:val="nil"/>
                          <w:right w:val="nil"/>
                        </w:tcBorders>
                        <w:shd w:val="clear" w:color="000000" w:fill="CCFFFF"/>
                        <w:noWrap/>
                        <w:vAlign w:val="bottom"/>
                        <w:hideMark/>
                      </w:tcPr>
                      <w:p w14:paraId="5574105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1.500,00</w:t>
                        </w:r>
                      </w:p>
                    </w:tc>
                  </w:tr>
                  <w:tr w:rsidR="0050724B" w:rsidRPr="0050724B" w14:paraId="76891C0F" w14:textId="77777777" w:rsidTr="0050724B">
                    <w:trPr>
                      <w:trHeight w:val="255"/>
                    </w:trPr>
                    <w:tc>
                      <w:tcPr>
                        <w:tcW w:w="940" w:type="dxa"/>
                        <w:tcBorders>
                          <w:top w:val="nil"/>
                          <w:left w:val="nil"/>
                          <w:bottom w:val="nil"/>
                          <w:right w:val="nil"/>
                        </w:tcBorders>
                        <w:noWrap/>
                        <w:vAlign w:val="bottom"/>
                        <w:hideMark/>
                      </w:tcPr>
                      <w:p w14:paraId="6E36FF47"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EEC2D4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59282A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0ABAD9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1.710,00</w:t>
                        </w:r>
                      </w:p>
                    </w:tc>
                    <w:tc>
                      <w:tcPr>
                        <w:tcW w:w="1482" w:type="dxa"/>
                        <w:tcBorders>
                          <w:top w:val="nil"/>
                          <w:left w:val="nil"/>
                          <w:bottom w:val="nil"/>
                          <w:right w:val="nil"/>
                        </w:tcBorders>
                        <w:noWrap/>
                        <w:vAlign w:val="bottom"/>
                        <w:hideMark/>
                      </w:tcPr>
                      <w:p w14:paraId="052F610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-210,00</w:t>
                        </w:r>
                      </w:p>
                    </w:tc>
                    <w:tc>
                      <w:tcPr>
                        <w:tcW w:w="1105" w:type="dxa"/>
                        <w:tcBorders>
                          <w:top w:val="nil"/>
                          <w:left w:val="nil"/>
                          <w:bottom w:val="nil"/>
                          <w:right w:val="nil"/>
                        </w:tcBorders>
                        <w:noWrap/>
                        <w:vAlign w:val="bottom"/>
                        <w:hideMark/>
                      </w:tcPr>
                      <w:p w14:paraId="05AA4E6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-12,28</w:t>
                        </w:r>
                      </w:p>
                    </w:tc>
                    <w:tc>
                      <w:tcPr>
                        <w:tcW w:w="1131" w:type="dxa"/>
                        <w:tcBorders>
                          <w:top w:val="nil"/>
                          <w:left w:val="nil"/>
                          <w:bottom w:val="nil"/>
                          <w:right w:val="nil"/>
                        </w:tcBorders>
                        <w:noWrap/>
                        <w:vAlign w:val="bottom"/>
                        <w:hideMark/>
                      </w:tcPr>
                      <w:p w14:paraId="718E2E0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1.500,00</w:t>
                        </w:r>
                      </w:p>
                    </w:tc>
                  </w:tr>
                  <w:tr w:rsidR="0050724B" w:rsidRPr="0050724B" w14:paraId="6A77D2A2" w14:textId="77777777" w:rsidTr="0050724B">
                    <w:trPr>
                      <w:trHeight w:val="255"/>
                    </w:trPr>
                    <w:tc>
                      <w:tcPr>
                        <w:tcW w:w="940" w:type="dxa"/>
                        <w:tcBorders>
                          <w:top w:val="nil"/>
                          <w:left w:val="nil"/>
                          <w:bottom w:val="nil"/>
                          <w:right w:val="nil"/>
                        </w:tcBorders>
                        <w:noWrap/>
                        <w:vAlign w:val="bottom"/>
                        <w:hideMark/>
                      </w:tcPr>
                      <w:p w14:paraId="050650FB"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5E5D6574"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009FCC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5A33AF9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1.710,00</w:t>
                        </w:r>
                      </w:p>
                    </w:tc>
                    <w:tc>
                      <w:tcPr>
                        <w:tcW w:w="1482" w:type="dxa"/>
                        <w:tcBorders>
                          <w:top w:val="nil"/>
                          <w:left w:val="nil"/>
                          <w:bottom w:val="nil"/>
                          <w:right w:val="nil"/>
                        </w:tcBorders>
                        <w:noWrap/>
                        <w:vAlign w:val="bottom"/>
                        <w:hideMark/>
                      </w:tcPr>
                      <w:p w14:paraId="0BE333E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-210,00</w:t>
                        </w:r>
                      </w:p>
                    </w:tc>
                    <w:tc>
                      <w:tcPr>
                        <w:tcW w:w="1105" w:type="dxa"/>
                        <w:tcBorders>
                          <w:top w:val="nil"/>
                          <w:left w:val="nil"/>
                          <w:bottom w:val="nil"/>
                          <w:right w:val="nil"/>
                        </w:tcBorders>
                        <w:noWrap/>
                        <w:vAlign w:val="bottom"/>
                        <w:hideMark/>
                      </w:tcPr>
                      <w:p w14:paraId="264A0F4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-12,28</w:t>
                        </w:r>
                      </w:p>
                    </w:tc>
                    <w:tc>
                      <w:tcPr>
                        <w:tcW w:w="1131" w:type="dxa"/>
                        <w:tcBorders>
                          <w:top w:val="nil"/>
                          <w:left w:val="nil"/>
                          <w:bottom w:val="nil"/>
                          <w:right w:val="nil"/>
                        </w:tcBorders>
                        <w:noWrap/>
                        <w:vAlign w:val="bottom"/>
                        <w:hideMark/>
                      </w:tcPr>
                      <w:p w14:paraId="0239477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1.500,00</w:t>
                        </w:r>
                      </w:p>
                    </w:tc>
                  </w:tr>
                  <w:tr w:rsidR="0050724B" w:rsidRPr="0050724B" w14:paraId="558877F5" w14:textId="77777777" w:rsidTr="0050724B">
                    <w:trPr>
                      <w:trHeight w:val="255"/>
                    </w:trPr>
                    <w:tc>
                      <w:tcPr>
                        <w:tcW w:w="940" w:type="dxa"/>
                        <w:tcBorders>
                          <w:top w:val="nil"/>
                          <w:left w:val="nil"/>
                          <w:bottom w:val="nil"/>
                          <w:right w:val="nil"/>
                        </w:tcBorders>
                        <w:noWrap/>
                        <w:vAlign w:val="bottom"/>
                        <w:hideMark/>
                      </w:tcPr>
                      <w:p w14:paraId="11D87D5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R109</w:t>
                        </w:r>
                      </w:p>
                    </w:tc>
                    <w:tc>
                      <w:tcPr>
                        <w:tcW w:w="774" w:type="dxa"/>
                        <w:tcBorders>
                          <w:top w:val="nil"/>
                          <w:left w:val="nil"/>
                          <w:bottom w:val="nil"/>
                          <w:right w:val="nil"/>
                        </w:tcBorders>
                        <w:noWrap/>
                        <w:vAlign w:val="bottom"/>
                        <w:hideMark/>
                      </w:tcPr>
                      <w:p w14:paraId="394DB0C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748375EA"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Deratizacija</w:t>
                        </w:r>
                      </w:p>
                    </w:tc>
                    <w:tc>
                      <w:tcPr>
                        <w:tcW w:w="1557" w:type="dxa"/>
                        <w:tcBorders>
                          <w:top w:val="nil"/>
                          <w:left w:val="nil"/>
                          <w:bottom w:val="nil"/>
                          <w:right w:val="nil"/>
                        </w:tcBorders>
                        <w:noWrap/>
                        <w:vAlign w:val="bottom"/>
                        <w:hideMark/>
                      </w:tcPr>
                      <w:p w14:paraId="724F97F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1.710,00</w:t>
                        </w:r>
                      </w:p>
                    </w:tc>
                    <w:tc>
                      <w:tcPr>
                        <w:tcW w:w="1482" w:type="dxa"/>
                        <w:tcBorders>
                          <w:top w:val="nil"/>
                          <w:left w:val="nil"/>
                          <w:bottom w:val="nil"/>
                          <w:right w:val="nil"/>
                        </w:tcBorders>
                        <w:noWrap/>
                        <w:vAlign w:val="bottom"/>
                        <w:hideMark/>
                      </w:tcPr>
                      <w:p w14:paraId="7286495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-210,00</w:t>
                        </w:r>
                      </w:p>
                    </w:tc>
                    <w:tc>
                      <w:tcPr>
                        <w:tcW w:w="1105" w:type="dxa"/>
                        <w:tcBorders>
                          <w:top w:val="nil"/>
                          <w:left w:val="nil"/>
                          <w:bottom w:val="nil"/>
                          <w:right w:val="nil"/>
                        </w:tcBorders>
                        <w:noWrap/>
                        <w:vAlign w:val="bottom"/>
                        <w:hideMark/>
                      </w:tcPr>
                      <w:p w14:paraId="24B810E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-12,28</w:t>
                        </w:r>
                      </w:p>
                    </w:tc>
                    <w:tc>
                      <w:tcPr>
                        <w:tcW w:w="1131" w:type="dxa"/>
                        <w:tcBorders>
                          <w:top w:val="nil"/>
                          <w:left w:val="nil"/>
                          <w:bottom w:val="nil"/>
                          <w:right w:val="nil"/>
                        </w:tcBorders>
                        <w:noWrap/>
                        <w:vAlign w:val="bottom"/>
                        <w:hideMark/>
                      </w:tcPr>
                      <w:p w14:paraId="446E463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1.500,00</w:t>
                        </w:r>
                      </w:p>
                    </w:tc>
                  </w:tr>
                  <w:tr w:rsidR="0050724B" w:rsidRPr="0050724B" w14:paraId="5F039CFE"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6F6ED2E2"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A100002 Veterinarsko -higijeničarska služba</w:t>
                        </w:r>
                      </w:p>
                    </w:tc>
                    <w:tc>
                      <w:tcPr>
                        <w:tcW w:w="1557" w:type="dxa"/>
                        <w:tcBorders>
                          <w:top w:val="nil"/>
                          <w:left w:val="nil"/>
                          <w:bottom w:val="nil"/>
                          <w:right w:val="nil"/>
                        </w:tcBorders>
                        <w:shd w:val="clear" w:color="000000" w:fill="CCCCFF"/>
                        <w:noWrap/>
                        <w:vAlign w:val="bottom"/>
                        <w:hideMark/>
                      </w:tcPr>
                      <w:p w14:paraId="099D22F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CCCCFF"/>
                        <w:noWrap/>
                        <w:vAlign w:val="bottom"/>
                        <w:hideMark/>
                      </w:tcPr>
                      <w:p w14:paraId="6C53F33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w:t>
                        </w:r>
                      </w:p>
                    </w:tc>
                    <w:tc>
                      <w:tcPr>
                        <w:tcW w:w="1105" w:type="dxa"/>
                        <w:tcBorders>
                          <w:top w:val="nil"/>
                          <w:left w:val="nil"/>
                          <w:bottom w:val="nil"/>
                          <w:right w:val="nil"/>
                        </w:tcBorders>
                        <w:shd w:val="clear" w:color="000000" w:fill="CCCCFF"/>
                        <w:noWrap/>
                        <w:vAlign w:val="bottom"/>
                        <w:hideMark/>
                      </w:tcPr>
                      <w:p w14:paraId="6BA569E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23,33</w:t>
                        </w:r>
                      </w:p>
                    </w:tc>
                    <w:tc>
                      <w:tcPr>
                        <w:tcW w:w="1131" w:type="dxa"/>
                        <w:tcBorders>
                          <w:top w:val="nil"/>
                          <w:left w:val="nil"/>
                          <w:bottom w:val="nil"/>
                          <w:right w:val="nil"/>
                        </w:tcBorders>
                        <w:shd w:val="clear" w:color="000000" w:fill="CCCCFF"/>
                        <w:noWrap/>
                        <w:vAlign w:val="bottom"/>
                        <w:hideMark/>
                      </w:tcPr>
                      <w:p w14:paraId="43DBB6E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3.700,00</w:t>
                        </w:r>
                      </w:p>
                    </w:tc>
                  </w:tr>
                  <w:tr w:rsidR="0050724B" w:rsidRPr="0050724B" w14:paraId="5DA1476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28AAB28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378F173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FFFF99"/>
                        <w:noWrap/>
                        <w:vAlign w:val="bottom"/>
                        <w:hideMark/>
                      </w:tcPr>
                      <w:p w14:paraId="0779973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w:t>
                        </w:r>
                      </w:p>
                    </w:tc>
                    <w:tc>
                      <w:tcPr>
                        <w:tcW w:w="1105" w:type="dxa"/>
                        <w:tcBorders>
                          <w:top w:val="nil"/>
                          <w:left w:val="nil"/>
                          <w:bottom w:val="nil"/>
                          <w:right w:val="nil"/>
                        </w:tcBorders>
                        <w:shd w:val="clear" w:color="000000" w:fill="FFFF99"/>
                        <w:noWrap/>
                        <w:vAlign w:val="bottom"/>
                        <w:hideMark/>
                      </w:tcPr>
                      <w:p w14:paraId="5EAA8F0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23,33</w:t>
                        </w:r>
                      </w:p>
                    </w:tc>
                    <w:tc>
                      <w:tcPr>
                        <w:tcW w:w="1131" w:type="dxa"/>
                        <w:tcBorders>
                          <w:top w:val="nil"/>
                          <w:left w:val="nil"/>
                          <w:bottom w:val="nil"/>
                          <w:right w:val="nil"/>
                        </w:tcBorders>
                        <w:shd w:val="clear" w:color="000000" w:fill="FFFF99"/>
                        <w:noWrap/>
                        <w:vAlign w:val="bottom"/>
                        <w:hideMark/>
                      </w:tcPr>
                      <w:p w14:paraId="503D603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3.700,00</w:t>
                        </w:r>
                      </w:p>
                    </w:tc>
                  </w:tr>
                  <w:tr w:rsidR="0050724B" w:rsidRPr="0050724B" w14:paraId="4A14FFC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F3CBB9F"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07 Zdravstvo</w:t>
                        </w:r>
                      </w:p>
                    </w:tc>
                    <w:tc>
                      <w:tcPr>
                        <w:tcW w:w="1557" w:type="dxa"/>
                        <w:tcBorders>
                          <w:top w:val="nil"/>
                          <w:left w:val="nil"/>
                          <w:bottom w:val="nil"/>
                          <w:right w:val="nil"/>
                        </w:tcBorders>
                        <w:shd w:val="clear" w:color="000000" w:fill="00CCFF"/>
                        <w:noWrap/>
                        <w:vAlign w:val="bottom"/>
                        <w:hideMark/>
                      </w:tcPr>
                      <w:p w14:paraId="27F672A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00CCFF"/>
                        <w:noWrap/>
                        <w:vAlign w:val="bottom"/>
                        <w:hideMark/>
                      </w:tcPr>
                      <w:p w14:paraId="3498DA0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w:t>
                        </w:r>
                      </w:p>
                    </w:tc>
                    <w:tc>
                      <w:tcPr>
                        <w:tcW w:w="1105" w:type="dxa"/>
                        <w:tcBorders>
                          <w:top w:val="nil"/>
                          <w:left w:val="nil"/>
                          <w:bottom w:val="nil"/>
                          <w:right w:val="nil"/>
                        </w:tcBorders>
                        <w:shd w:val="clear" w:color="000000" w:fill="00CCFF"/>
                        <w:noWrap/>
                        <w:vAlign w:val="bottom"/>
                        <w:hideMark/>
                      </w:tcPr>
                      <w:p w14:paraId="66F191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23,33</w:t>
                        </w:r>
                      </w:p>
                    </w:tc>
                    <w:tc>
                      <w:tcPr>
                        <w:tcW w:w="1131" w:type="dxa"/>
                        <w:tcBorders>
                          <w:top w:val="nil"/>
                          <w:left w:val="nil"/>
                          <w:bottom w:val="nil"/>
                          <w:right w:val="nil"/>
                        </w:tcBorders>
                        <w:shd w:val="clear" w:color="000000" w:fill="00CCFF"/>
                        <w:noWrap/>
                        <w:vAlign w:val="bottom"/>
                        <w:hideMark/>
                      </w:tcPr>
                      <w:p w14:paraId="5C55290F"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3.700,00</w:t>
                        </w:r>
                      </w:p>
                    </w:tc>
                  </w:tr>
                  <w:tr w:rsidR="0050724B" w:rsidRPr="0050724B" w14:paraId="288D0EF3"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2A5ABF8"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lastRenderedPageBreak/>
                          <w:t>Funkcijska klasifikacija  076 Poslovi i usluge zdravstva koji nisu drugdje svrstani</w:t>
                        </w:r>
                      </w:p>
                    </w:tc>
                    <w:tc>
                      <w:tcPr>
                        <w:tcW w:w="1557" w:type="dxa"/>
                        <w:tcBorders>
                          <w:top w:val="nil"/>
                          <w:left w:val="nil"/>
                          <w:bottom w:val="nil"/>
                          <w:right w:val="nil"/>
                        </w:tcBorders>
                        <w:shd w:val="clear" w:color="000000" w:fill="00FFFF"/>
                        <w:noWrap/>
                        <w:vAlign w:val="bottom"/>
                        <w:hideMark/>
                      </w:tcPr>
                      <w:p w14:paraId="48C31CC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00FFFF"/>
                        <w:noWrap/>
                        <w:vAlign w:val="bottom"/>
                        <w:hideMark/>
                      </w:tcPr>
                      <w:p w14:paraId="0034471B"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w:t>
                        </w:r>
                      </w:p>
                    </w:tc>
                    <w:tc>
                      <w:tcPr>
                        <w:tcW w:w="1105" w:type="dxa"/>
                        <w:tcBorders>
                          <w:top w:val="nil"/>
                          <w:left w:val="nil"/>
                          <w:bottom w:val="nil"/>
                          <w:right w:val="nil"/>
                        </w:tcBorders>
                        <w:shd w:val="clear" w:color="000000" w:fill="00FFFF"/>
                        <w:noWrap/>
                        <w:vAlign w:val="bottom"/>
                        <w:hideMark/>
                      </w:tcPr>
                      <w:p w14:paraId="7098827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23,33</w:t>
                        </w:r>
                      </w:p>
                    </w:tc>
                    <w:tc>
                      <w:tcPr>
                        <w:tcW w:w="1131" w:type="dxa"/>
                        <w:tcBorders>
                          <w:top w:val="nil"/>
                          <w:left w:val="nil"/>
                          <w:bottom w:val="nil"/>
                          <w:right w:val="nil"/>
                        </w:tcBorders>
                        <w:shd w:val="clear" w:color="000000" w:fill="00FFFF"/>
                        <w:noWrap/>
                        <w:vAlign w:val="bottom"/>
                        <w:hideMark/>
                      </w:tcPr>
                      <w:p w14:paraId="25D2F1A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3.700,00</w:t>
                        </w:r>
                      </w:p>
                    </w:tc>
                  </w:tr>
                  <w:tr w:rsidR="0050724B" w:rsidRPr="0050724B" w14:paraId="46DB1704"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4683491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0760 Poslovi i usluge zdravstva koji nisu drugdje svrstani</w:t>
                        </w:r>
                      </w:p>
                    </w:tc>
                    <w:tc>
                      <w:tcPr>
                        <w:tcW w:w="1557" w:type="dxa"/>
                        <w:tcBorders>
                          <w:top w:val="nil"/>
                          <w:left w:val="nil"/>
                          <w:bottom w:val="nil"/>
                          <w:right w:val="nil"/>
                        </w:tcBorders>
                        <w:shd w:val="clear" w:color="000000" w:fill="CCFFFF"/>
                        <w:noWrap/>
                        <w:vAlign w:val="bottom"/>
                        <w:hideMark/>
                      </w:tcPr>
                      <w:p w14:paraId="35987FE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3.000,00</w:t>
                        </w:r>
                      </w:p>
                    </w:tc>
                    <w:tc>
                      <w:tcPr>
                        <w:tcW w:w="1482" w:type="dxa"/>
                        <w:tcBorders>
                          <w:top w:val="nil"/>
                          <w:left w:val="nil"/>
                          <w:bottom w:val="nil"/>
                          <w:right w:val="nil"/>
                        </w:tcBorders>
                        <w:shd w:val="clear" w:color="000000" w:fill="CCFFFF"/>
                        <w:noWrap/>
                        <w:vAlign w:val="bottom"/>
                        <w:hideMark/>
                      </w:tcPr>
                      <w:p w14:paraId="36708F4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700,00</w:t>
                        </w:r>
                      </w:p>
                    </w:tc>
                    <w:tc>
                      <w:tcPr>
                        <w:tcW w:w="1105" w:type="dxa"/>
                        <w:tcBorders>
                          <w:top w:val="nil"/>
                          <w:left w:val="nil"/>
                          <w:bottom w:val="nil"/>
                          <w:right w:val="nil"/>
                        </w:tcBorders>
                        <w:shd w:val="clear" w:color="000000" w:fill="CCFFFF"/>
                        <w:noWrap/>
                        <w:vAlign w:val="bottom"/>
                        <w:hideMark/>
                      </w:tcPr>
                      <w:p w14:paraId="1734502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23,33</w:t>
                        </w:r>
                      </w:p>
                    </w:tc>
                    <w:tc>
                      <w:tcPr>
                        <w:tcW w:w="1131" w:type="dxa"/>
                        <w:tcBorders>
                          <w:top w:val="nil"/>
                          <w:left w:val="nil"/>
                          <w:bottom w:val="nil"/>
                          <w:right w:val="nil"/>
                        </w:tcBorders>
                        <w:shd w:val="clear" w:color="000000" w:fill="CCFFFF"/>
                        <w:noWrap/>
                        <w:vAlign w:val="bottom"/>
                        <w:hideMark/>
                      </w:tcPr>
                      <w:p w14:paraId="4CF3FA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3.700,00</w:t>
                        </w:r>
                      </w:p>
                    </w:tc>
                  </w:tr>
                  <w:tr w:rsidR="0050724B" w:rsidRPr="0050724B" w14:paraId="31026BE2" w14:textId="77777777" w:rsidTr="0050724B">
                    <w:trPr>
                      <w:trHeight w:val="255"/>
                    </w:trPr>
                    <w:tc>
                      <w:tcPr>
                        <w:tcW w:w="940" w:type="dxa"/>
                        <w:tcBorders>
                          <w:top w:val="nil"/>
                          <w:left w:val="nil"/>
                          <w:bottom w:val="nil"/>
                          <w:right w:val="nil"/>
                        </w:tcBorders>
                        <w:noWrap/>
                        <w:vAlign w:val="bottom"/>
                        <w:hideMark/>
                      </w:tcPr>
                      <w:p w14:paraId="5E0ED21D"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799F7E52"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6BDFD2E"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71A6D567"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3.000,00</w:t>
                        </w:r>
                      </w:p>
                    </w:tc>
                    <w:tc>
                      <w:tcPr>
                        <w:tcW w:w="1482" w:type="dxa"/>
                        <w:tcBorders>
                          <w:top w:val="nil"/>
                          <w:left w:val="nil"/>
                          <w:bottom w:val="nil"/>
                          <w:right w:val="nil"/>
                        </w:tcBorders>
                        <w:noWrap/>
                        <w:vAlign w:val="bottom"/>
                        <w:hideMark/>
                      </w:tcPr>
                      <w:p w14:paraId="2855CED3"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700,00</w:t>
                        </w:r>
                      </w:p>
                    </w:tc>
                    <w:tc>
                      <w:tcPr>
                        <w:tcW w:w="1105" w:type="dxa"/>
                        <w:tcBorders>
                          <w:top w:val="nil"/>
                          <w:left w:val="nil"/>
                          <w:bottom w:val="nil"/>
                          <w:right w:val="nil"/>
                        </w:tcBorders>
                        <w:noWrap/>
                        <w:vAlign w:val="bottom"/>
                        <w:hideMark/>
                      </w:tcPr>
                      <w:p w14:paraId="7EEC389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23,33</w:t>
                        </w:r>
                      </w:p>
                    </w:tc>
                    <w:tc>
                      <w:tcPr>
                        <w:tcW w:w="1131" w:type="dxa"/>
                        <w:tcBorders>
                          <w:top w:val="nil"/>
                          <w:left w:val="nil"/>
                          <w:bottom w:val="nil"/>
                          <w:right w:val="nil"/>
                        </w:tcBorders>
                        <w:noWrap/>
                        <w:vAlign w:val="bottom"/>
                        <w:hideMark/>
                      </w:tcPr>
                      <w:p w14:paraId="4744AF35"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3.700,00</w:t>
                        </w:r>
                      </w:p>
                    </w:tc>
                  </w:tr>
                  <w:tr w:rsidR="0050724B" w:rsidRPr="0050724B" w14:paraId="61095C51" w14:textId="77777777" w:rsidTr="0050724B">
                    <w:trPr>
                      <w:trHeight w:val="255"/>
                    </w:trPr>
                    <w:tc>
                      <w:tcPr>
                        <w:tcW w:w="940" w:type="dxa"/>
                        <w:tcBorders>
                          <w:top w:val="nil"/>
                          <w:left w:val="nil"/>
                          <w:bottom w:val="nil"/>
                          <w:right w:val="nil"/>
                        </w:tcBorders>
                        <w:noWrap/>
                        <w:vAlign w:val="bottom"/>
                        <w:hideMark/>
                      </w:tcPr>
                      <w:p w14:paraId="44F17898"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EAC419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315D776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Materijalni rashodi</w:t>
                        </w:r>
                      </w:p>
                    </w:tc>
                    <w:tc>
                      <w:tcPr>
                        <w:tcW w:w="1557" w:type="dxa"/>
                        <w:tcBorders>
                          <w:top w:val="nil"/>
                          <w:left w:val="nil"/>
                          <w:bottom w:val="nil"/>
                          <w:right w:val="nil"/>
                        </w:tcBorders>
                        <w:noWrap/>
                        <w:vAlign w:val="bottom"/>
                        <w:hideMark/>
                      </w:tcPr>
                      <w:p w14:paraId="69B9942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0F76C80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c>
                      <w:tcPr>
                        <w:tcW w:w="1105" w:type="dxa"/>
                        <w:tcBorders>
                          <w:top w:val="nil"/>
                          <w:left w:val="nil"/>
                          <w:bottom w:val="nil"/>
                          <w:right w:val="nil"/>
                        </w:tcBorders>
                        <w:noWrap/>
                        <w:vAlign w:val="bottom"/>
                        <w:hideMark/>
                      </w:tcPr>
                      <w:p w14:paraId="5AE3D50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23,33</w:t>
                        </w:r>
                      </w:p>
                    </w:tc>
                    <w:tc>
                      <w:tcPr>
                        <w:tcW w:w="1131" w:type="dxa"/>
                        <w:tcBorders>
                          <w:top w:val="nil"/>
                          <w:left w:val="nil"/>
                          <w:bottom w:val="nil"/>
                          <w:right w:val="nil"/>
                        </w:tcBorders>
                        <w:noWrap/>
                        <w:vAlign w:val="bottom"/>
                        <w:hideMark/>
                      </w:tcPr>
                      <w:p w14:paraId="716F973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3.700,00</w:t>
                        </w:r>
                      </w:p>
                    </w:tc>
                  </w:tr>
                  <w:tr w:rsidR="0050724B" w:rsidRPr="0050724B" w14:paraId="248E3AC3" w14:textId="77777777" w:rsidTr="0050724B">
                    <w:trPr>
                      <w:trHeight w:val="255"/>
                    </w:trPr>
                    <w:tc>
                      <w:tcPr>
                        <w:tcW w:w="940" w:type="dxa"/>
                        <w:tcBorders>
                          <w:top w:val="nil"/>
                          <w:left w:val="nil"/>
                          <w:bottom w:val="nil"/>
                          <w:right w:val="nil"/>
                        </w:tcBorders>
                        <w:noWrap/>
                        <w:vAlign w:val="bottom"/>
                        <w:hideMark/>
                      </w:tcPr>
                      <w:p w14:paraId="3F277DF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R309</w:t>
                        </w:r>
                      </w:p>
                    </w:tc>
                    <w:tc>
                      <w:tcPr>
                        <w:tcW w:w="774" w:type="dxa"/>
                        <w:tcBorders>
                          <w:top w:val="nil"/>
                          <w:left w:val="nil"/>
                          <w:bottom w:val="nil"/>
                          <w:right w:val="nil"/>
                        </w:tcBorders>
                        <w:noWrap/>
                        <w:vAlign w:val="bottom"/>
                        <w:hideMark/>
                      </w:tcPr>
                      <w:p w14:paraId="691783AE"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32</w:t>
                        </w:r>
                      </w:p>
                    </w:tc>
                    <w:tc>
                      <w:tcPr>
                        <w:tcW w:w="6562" w:type="dxa"/>
                        <w:tcBorders>
                          <w:top w:val="nil"/>
                          <w:left w:val="nil"/>
                          <w:bottom w:val="nil"/>
                          <w:right w:val="nil"/>
                        </w:tcBorders>
                        <w:noWrap/>
                        <w:vAlign w:val="bottom"/>
                        <w:hideMark/>
                      </w:tcPr>
                      <w:p w14:paraId="46239116"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Zbrinjavanje napuštenih životinja</w:t>
                        </w:r>
                      </w:p>
                    </w:tc>
                    <w:tc>
                      <w:tcPr>
                        <w:tcW w:w="1557" w:type="dxa"/>
                        <w:tcBorders>
                          <w:top w:val="nil"/>
                          <w:left w:val="nil"/>
                          <w:bottom w:val="nil"/>
                          <w:right w:val="nil"/>
                        </w:tcBorders>
                        <w:noWrap/>
                        <w:vAlign w:val="bottom"/>
                        <w:hideMark/>
                      </w:tcPr>
                      <w:p w14:paraId="5D81E1E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3.000,00</w:t>
                        </w:r>
                      </w:p>
                    </w:tc>
                    <w:tc>
                      <w:tcPr>
                        <w:tcW w:w="1482" w:type="dxa"/>
                        <w:tcBorders>
                          <w:top w:val="nil"/>
                          <w:left w:val="nil"/>
                          <w:bottom w:val="nil"/>
                          <w:right w:val="nil"/>
                        </w:tcBorders>
                        <w:noWrap/>
                        <w:vAlign w:val="bottom"/>
                        <w:hideMark/>
                      </w:tcPr>
                      <w:p w14:paraId="5AC3CD0E"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700,00</w:t>
                        </w:r>
                      </w:p>
                    </w:tc>
                    <w:tc>
                      <w:tcPr>
                        <w:tcW w:w="1105" w:type="dxa"/>
                        <w:tcBorders>
                          <w:top w:val="nil"/>
                          <w:left w:val="nil"/>
                          <w:bottom w:val="nil"/>
                          <w:right w:val="nil"/>
                        </w:tcBorders>
                        <w:noWrap/>
                        <w:vAlign w:val="bottom"/>
                        <w:hideMark/>
                      </w:tcPr>
                      <w:p w14:paraId="249E7B2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23,33</w:t>
                        </w:r>
                      </w:p>
                    </w:tc>
                    <w:tc>
                      <w:tcPr>
                        <w:tcW w:w="1131" w:type="dxa"/>
                        <w:tcBorders>
                          <w:top w:val="nil"/>
                          <w:left w:val="nil"/>
                          <w:bottom w:val="nil"/>
                          <w:right w:val="nil"/>
                        </w:tcBorders>
                        <w:noWrap/>
                        <w:vAlign w:val="bottom"/>
                        <w:hideMark/>
                      </w:tcPr>
                      <w:p w14:paraId="6EE6BA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3.700,00</w:t>
                        </w:r>
                      </w:p>
                    </w:tc>
                  </w:tr>
                  <w:tr w:rsidR="0050724B" w:rsidRPr="0050724B" w14:paraId="316475EA"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7F71186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1016 Razvoj civilnog društva</w:t>
                        </w:r>
                      </w:p>
                    </w:tc>
                    <w:tc>
                      <w:tcPr>
                        <w:tcW w:w="1557" w:type="dxa"/>
                        <w:tcBorders>
                          <w:top w:val="nil"/>
                          <w:left w:val="nil"/>
                          <w:bottom w:val="nil"/>
                          <w:right w:val="nil"/>
                        </w:tcBorders>
                        <w:shd w:val="clear" w:color="000000" w:fill="9999FF"/>
                        <w:noWrap/>
                        <w:vAlign w:val="bottom"/>
                        <w:hideMark/>
                      </w:tcPr>
                      <w:p w14:paraId="30C18E1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9999FF"/>
                        <w:noWrap/>
                        <w:vAlign w:val="bottom"/>
                        <w:hideMark/>
                      </w:tcPr>
                      <w:p w14:paraId="0C74F99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w:t>
                        </w:r>
                      </w:p>
                    </w:tc>
                    <w:tc>
                      <w:tcPr>
                        <w:tcW w:w="1105" w:type="dxa"/>
                        <w:tcBorders>
                          <w:top w:val="nil"/>
                          <w:left w:val="nil"/>
                          <w:bottom w:val="nil"/>
                          <w:right w:val="nil"/>
                        </w:tcBorders>
                        <w:shd w:val="clear" w:color="000000" w:fill="9999FF"/>
                        <w:noWrap/>
                        <w:vAlign w:val="bottom"/>
                        <w:hideMark/>
                      </w:tcPr>
                      <w:p w14:paraId="7E97417C"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w:t>
                        </w:r>
                      </w:p>
                    </w:tc>
                    <w:tc>
                      <w:tcPr>
                        <w:tcW w:w="1131" w:type="dxa"/>
                        <w:tcBorders>
                          <w:top w:val="nil"/>
                          <w:left w:val="nil"/>
                          <w:bottom w:val="nil"/>
                          <w:right w:val="nil"/>
                        </w:tcBorders>
                        <w:shd w:val="clear" w:color="000000" w:fill="9999FF"/>
                        <w:noWrap/>
                        <w:vAlign w:val="bottom"/>
                        <w:hideMark/>
                      </w:tcPr>
                      <w:p w14:paraId="0BB81E0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5B66BBC6"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60C7283"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Aktivnost A100001 Potpore udrugama za razvoj civilnog društva</w:t>
                        </w:r>
                      </w:p>
                    </w:tc>
                    <w:tc>
                      <w:tcPr>
                        <w:tcW w:w="1557" w:type="dxa"/>
                        <w:tcBorders>
                          <w:top w:val="nil"/>
                          <w:left w:val="nil"/>
                          <w:bottom w:val="nil"/>
                          <w:right w:val="nil"/>
                        </w:tcBorders>
                        <w:shd w:val="clear" w:color="000000" w:fill="CCCCFF"/>
                        <w:noWrap/>
                        <w:vAlign w:val="bottom"/>
                        <w:hideMark/>
                      </w:tcPr>
                      <w:p w14:paraId="569209F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CCCCFF"/>
                        <w:noWrap/>
                        <w:vAlign w:val="bottom"/>
                        <w:hideMark/>
                      </w:tcPr>
                      <w:p w14:paraId="3B963F9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w:t>
                        </w:r>
                      </w:p>
                    </w:tc>
                    <w:tc>
                      <w:tcPr>
                        <w:tcW w:w="1105" w:type="dxa"/>
                        <w:tcBorders>
                          <w:top w:val="nil"/>
                          <w:left w:val="nil"/>
                          <w:bottom w:val="nil"/>
                          <w:right w:val="nil"/>
                        </w:tcBorders>
                        <w:shd w:val="clear" w:color="000000" w:fill="CCCCFF"/>
                        <w:noWrap/>
                        <w:vAlign w:val="bottom"/>
                        <w:hideMark/>
                      </w:tcPr>
                      <w:p w14:paraId="0E12A0C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w:t>
                        </w:r>
                      </w:p>
                    </w:tc>
                    <w:tc>
                      <w:tcPr>
                        <w:tcW w:w="1131" w:type="dxa"/>
                        <w:tcBorders>
                          <w:top w:val="nil"/>
                          <w:left w:val="nil"/>
                          <w:bottom w:val="nil"/>
                          <w:right w:val="nil"/>
                        </w:tcBorders>
                        <w:shd w:val="clear" w:color="000000" w:fill="CCCCFF"/>
                        <w:noWrap/>
                        <w:vAlign w:val="bottom"/>
                        <w:hideMark/>
                      </w:tcPr>
                      <w:p w14:paraId="7BADF39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0295B052"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F3E858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6C965E4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FFFF99"/>
                        <w:noWrap/>
                        <w:vAlign w:val="bottom"/>
                        <w:hideMark/>
                      </w:tcPr>
                      <w:p w14:paraId="5FAB54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w:t>
                        </w:r>
                      </w:p>
                    </w:tc>
                    <w:tc>
                      <w:tcPr>
                        <w:tcW w:w="1105" w:type="dxa"/>
                        <w:tcBorders>
                          <w:top w:val="nil"/>
                          <w:left w:val="nil"/>
                          <w:bottom w:val="nil"/>
                          <w:right w:val="nil"/>
                        </w:tcBorders>
                        <w:shd w:val="clear" w:color="000000" w:fill="FFFF99"/>
                        <w:noWrap/>
                        <w:vAlign w:val="bottom"/>
                        <w:hideMark/>
                      </w:tcPr>
                      <w:p w14:paraId="4AC498F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w:t>
                        </w:r>
                      </w:p>
                    </w:tc>
                    <w:tc>
                      <w:tcPr>
                        <w:tcW w:w="1131" w:type="dxa"/>
                        <w:tcBorders>
                          <w:top w:val="nil"/>
                          <w:left w:val="nil"/>
                          <w:bottom w:val="nil"/>
                          <w:right w:val="nil"/>
                        </w:tcBorders>
                        <w:shd w:val="clear" w:color="000000" w:fill="FFFF99"/>
                        <w:noWrap/>
                        <w:vAlign w:val="bottom"/>
                        <w:hideMark/>
                      </w:tcPr>
                      <w:p w14:paraId="732C390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350080D9"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4399F25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03F3929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CCFF"/>
                        <w:noWrap/>
                        <w:vAlign w:val="bottom"/>
                        <w:hideMark/>
                      </w:tcPr>
                      <w:p w14:paraId="324B42D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w:t>
                        </w:r>
                      </w:p>
                    </w:tc>
                    <w:tc>
                      <w:tcPr>
                        <w:tcW w:w="1105" w:type="dxa"/>
                        <w:tcBorders>
                          <w:top w:val="nil"/>
                          <w:left w:val="nil"/>
                          <w:bottom w:val="nil"/>
                          <w:right w:val="nil"/>
                        </w:tcBorders>
                        <w:shd w:val="clear" w:color="000000" w:fill="00CCFF"/>
                        <w:noWrap/>
                        <w:vAlign w:val="bottom"/>
                        <w:hideMark/>
                      </w:tcPr>
                      <w:p w14:paraId="0C4FC4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w:t>
                        </w:r>
                      </w:p>
                    </w:tc>
                    <w:tc>
                      <w:tcPr>
                        <w:tcW w:w="1131" w:type="dxa"/>
                        <w:tcBorders>
                          <w:top w:val="nil"/>
                          <w:left w:val="nil"/>
                          <w:bottom w:val="nil"/>
                          <w:right w:val="nil"/>
                        </w:tcBorders>
                        <w:shd w:val="clear" w:color="000000" w:fill="00CCFF"/>
                        <w:noWrap/>
                        <w:vAlign w:val="bottom"/>
                        <w:hideMark/>
                      </w:tcPr>
                      <w:p w14:paraId="6B1F90B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17A0FCB0"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6F5BC4B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2E97AAE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00FFFF"/>
                        <w:noWrap/>
                        <w:vAlign w:val="bottom"/>
                        <w:hideMark/>
                      </w:tcPr>
                      <w:p w14:paraId="0B843F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w:t>
                        </w:r>
                      </w:p>
                    </w:tc>
                    <w:tc>
                      <w:tcPr>
                        <w:tcW w:w="1105" w:type="dxa"/>
                        <w:tcBorders>
                          <w:top w:val="nil"/>
                          <w:left w:val="nil"/>
                          <w:bottom w:val="nil"/>
                          <w:right w:val="nil"/>
                        </w:tcBorders>
                        <w:shd w:val="clear" w:color="000000" w:fill="00FFFF"/>
                        <w:noWrap/>
                        <w:vAlign w:val="bottom"/>
                        <w:hideMark/>
                      </w:tcPr>
                      <w:p w14:paraId="6B8E8EC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w:t>
                        </w:r>
                      </w:p>
                    </w:tc>
                    <w:tc>
                      <w:tcPr>
                        <w:tcW w:w="1131" w:type="dxa"/>
                        <w:tcBorders>
                          <w:top w:val="nil"/>
                          <w:left w:val="nil"/>
                          <w:bottom w:val="nil"/>
                          <w:right w:val="nil"/>
                        </w:tcBorders>
                        <w:shd w:val="clear" w:color="000000" w:fill="00FFFF"/>
                        <w:noWrap/>
                        <w:vAlign w:val="bottom"/>
                        <w:hideMark/>
                      </w:tcPr>
                      <w:p w14:paraId="5709377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7E945E96"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160AB17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3347380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2.000,00</w:t>
                        </w:r>
                      </w:p>
                    </w:tc>
                    <w:tc>
                      <w:tcPr>
                        <w:tcW w:w="1482" w:type="dxa"/>
                        <w:tcBorders>
                          <w:top w:val="nil"/>
                          <w:left w:val="nil"/>
                          <w:bottom w:val="nil"/>
                          <w:right w:val="nil"/>
                        </w:tcBorders>
                        <w:shd w:val="clear" w:color="000000" w:fill="CCFFFF"/>
                        <w:noWrap/>
                        <w:vAlign w:val="bottom"/>
                        <w:hideMark/>
                      </w:tcPr>
                      <w:p w14:paraId="4E3CA8C0"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500,00</w:t>
                        </w:r>
                      </w:p>
                    </w:tc>
                    <w:tc>
                      <w:tcPr>
                        <w:tcW w:w="1105" w:type="dxa"/>
                        <w:tcBorders>
                          <w:top w:val="nil"/>
                          <w:left w:val="nil"/>
                          <w:bottom w:val="nil"/>
                          <w:right w:val="nil"/>
                        </w:tcBorders>
                        <w:shd w:val="clear" w:color="000000" w:fill="CCFFFF"/>
                        <w:noWrap/>
                        <w:vAlign w:val="bottom"/>
                        <w:hideMark/>
                      </w:tcPr>
                      <w:p w14:paraId="0822A98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w:t>
                        </w:r>
                      </w:p>
                    </w:tc>
                    <w:tc>
                      <w:tcPr>
                        <w:tcW w:w="1131" w:type="dxa"/>
                        <w:tcBorders>
                          <w:top w:val="nil"/>
                          <w:left w:val="nil"/>
                          <w:bottom w:val="nil"/>
                          <w:right w:val="nil"/>
                        </w:tcBorders>
                        <w:shd w:val="clear" w:color="000000" w:fill="CCFFFF"/>
                        <w:noWrap/>
                        <w:vAlign w:val="bottom"/>
                        <w:hideMark/>
                      </w:tcPr>
                      <w:p w14:paraId="34CEDA2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2.500,00</w:t>
                        </w:r>
                      </w:p>
                    </w:tc>
                  </w:tr>
                  <w:tr w:rsidR="0050724B" w:rsidRPr="0050724B" w14:paraId="7F433770" w14:textId="77777777" w:rsidTr="0050724B">
                    <w:trPr>
                      <w:trHeight w:val="255"/>
                    </w:trPr>
                    <w:tc>
                      <w:tcPr>
                        <w:tcW w:w="940" w:type="dxa"/>
                        <w:tcBorders>
                          <w:top w:val="nil"/>
                          <w:left w:val="nil"/>
                          <w:bottom w:val="nil"/>
                          <w:right w:val="nil"/>
                        </w:tcBorders>
                        <w:noWrap/>
                        <w:vAlign w:val="bottom"/>
                        <w:hideMark/>
                      </w:tcPr>
                      <w:p w14:paraId="1CFD9ED3"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48C2C1B8"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728E8B1B"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617B6DCA"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2.000,00</w:t>
                        </w:r>
                      </w:p>
                    </w:tc>
                    <w:tc>
                      <w:tcPr>
                        <w:tcW w:w="1482" w:type="dxa"/>
                        <w:tcBorders>
                          <w:top w:val="nil"/>
                          <w:left w:val="nil"/>
                          <w:bottom w:val="nil"/>
                          <w:right w:val="nil"/>
                        </w:tcBorders>
                        <w:noWrap/>
                        <w:vAlign w:val="bottom"/>
                        <w:hideMark/>
                      </w:tcPr>
                      <w:p w14:paraId="572FB646"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500,00</w:t>
                        </w:r>
                      </w:p>
                    </w:tc>
                    <w:tc>
                      <w:tcPr>
                        <w:tcW w:w="1105" w:type="dxa"/>
                        <w:tcBorders>
                          <w:top w:val="nil"/>
                          <w:left w:val="nil"/>
                          <w:bottom w:val="nil"/>
                          <w:right w:val="nil"/>
                        </w:tcBorders>
                        <w:noWrap/>
                        <w:vAlign w:val="bottom"/>
                        <w:hideMark/>
                      </w:tcPr>
                      <w:p w14:paraId="5C7077BD"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25,00</w:t>
                        </w:r>
                      </w:p>
                    </w:tc>
                    <w:tc>
                      <w:tcPr>
                        <w:tcW w:w="1131" w:type="dxa"/>
                        <w:tcBorders>
                          <w:top w:val="nil"/>
                          <w:left w:val="nil"/>
                          <w:bottom w:val="nil"/>
                          <w:right w:val="nil"/>
                        </w:tcBorders>
                        <w:noWrap/>
                        <w:vAlign w:val="bottom"/>
                        <w:hideMark/>
                      </w:tcPr>
                      <w:p w14:paraId="61AE857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2.500,00</w:t>
                        </w:r>
                      </w:p>
                    </w:tc>
                  </w:tr>
                  <w:tr w:rsidR="0050724B" w:rsidRPr="0050724B" w14:paraId="02BF3380" w14:textId="77777777" w:rsidTr="0050724B">
                    <w:trPr>
                      <w:trHeight w:val="255"/>
                    </w:trPr>
                    <w:tc>
                      <w:tcPr>
                        <w:tcW w:w="940" w:type="dxa"/>
                        <w:tcBorders>
                          <w:top w:val="nil"/>
                          <w:left w:val="nil"/>
                          <w:bottom w:val="nil"/>
                          <w:right w:val="nil"/>
                        </w:tcBorders>
                        <w:noWrap/>
                        <w:vAlign w:val="bottom"/>
                        <w:hideMark/>
                      </w:tcPr>
                      <w:p w14:paraId="50B2C4A3"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752E924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16AEB1A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46E2BAF9"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032BB1B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3E4E338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w:t>
                        </w:r>
                      </w:p>
                    </w:tc>
                    <w:tc>
                      <w:tcPr>
                        <w:tcW w:w="1131" w:type="dxa"/>
                        <w:tcBorders>
                          <w:top w:val="nil"/>
                          <w:left w:val="nil"/>
                          <w:bottom w:val="nil"/>
                          <w:right w:val="nil"/>
                        </w:tcBorders>
                        <w:noWrap/>
                        <w:vAlign w:val="bottom"/>
                        <w:hideMark/>
                      </w:tcPr>
                      <w:p w14:paraId="591B2DF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2.500,00</w:t>
                        </w:r>
                      </w:p>
                    </w:tc>
                  </w:tr>
                  <w:tr w:rsidR="0050724B" w:rsidRPr="0050724B" w14:paraId="5940F7B7" w14:textId="77777777" w:rsidTr="0050724B">
                    <w:trPr>
                      <w:trHeight w:val="255"/>
                    </w:trPr>
                    <w:tc>
                      <w:tcPr>
                        <w:tcW w:w="940" w:type="dxa"/>
                        <w:tcBorders>
                          <w:top w:val="nil"/>
                          <w:left w:val="nil"/>
                          <w:bottom w:val="nil"/>
                          <w:right w:val="nil"/>
                        </w:tcBorders>
                        <w:noWrap/>
                        <w:vAlign w:val="bottom"/>
                        <w:hideMark/>
                      </w:tcPr>
                      <w:p w14:paraId="7C277603"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R253</w:t>
                        </w:r>
                      </w:p>
                    </w:tc>
                    <w:tc>
                      <w:tcPr>
                        <w:tcW w:w="774" w:type="dxa"/>
                        <w:tcBorders>
                          <w:top w:val="nil"/>
                          <w:left w:val="nil"/>
                          <w:bottom w:val="nil"/>
                          <w:right w:val="nil"/>
                        </w:tcBorders>
                        <w:noWrap/>
                        <w:vAlign w:val="bottom"/>
                        <w:hideMark/>
                      </w:tcPr>
                      <w:p w14:paraId="10E739FF"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11A89B3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Ostale udruge</w:t>
                        </w:r>
                      </w:p>
                    </w:tc>
                    <w:tc>
                      <w:tcPr>
                        <w:tcW w:w="1557" w:type="dxa"/>
                        <w:tcBorders>
                          <w:top w:val="nil"/>
                          <w:left w:val="nil"/>
                          <w:bottom w:val="nil"/>
                          <w:right w:val="nil"/>
                        </w:tcBorders>
                        <w:noWrap/>
                        <w:vAlign w:val="bottom"/>
                        <w:hideMark/>
                      </w:tcPr>
                      <w:p w14:paraId="0C5773E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2.000,00</w:t>
                        </w:r>
                      </w:p>
                    </w:tc>
                    <w:tc>
                      <w:tcPr>
                        <w:tcW w:w="1482" w:type="dxa"/>
                        <w:tcBorders>
                          <w:top w:val="nil"/>
                          <w:left w:val="nil"/>
                          <w:bottom w:val="nil"/>
                          <w:right w:val="nil"/>
                        </w:tcBorders>
                        <w:noWrap/>
                        <w:vAlign w:val="bottom"/>
                        <w:hideMark/>
                      </w:tcPr>
                      <w:p w14:paraId="12076155"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500,00</w:t>
                        </w:r>
                      </w:p>
                    </w:tc>
                    <w:tc>
                      <w:tcPr>
                        <w:tcW w:w="1105" w:type="dxa"/>
                        <w:tcBorders>
                          <w:top w:val="nil"/>
                          <w:left w:val="nil"/>
                          <w:bottom w:val="nil"/>
                          <w:right w:val="nil"/>
                        </w:tcBorders>
                        <w:noWrap/>
                        <w:vAlign w:val="bottom"/>
                        <w:hideMark/>
                      </w:tcPr>
                      <w:p w14:paraId="402DB49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w:t>
                        </w:r>
                      </w:p>
                    </w:tc>
                    <w:tc>
                      <w:tcPr>
                        <w:tcW w:w="1131" w:type="dxa"/>
                        <w:tcBorders>
                          <w:top w:val="nil"/>
                          <w:left w:val="nil"/>
                          <w:bottom w:val="nil"/>
                          <w:right w:val="nil"/>
                        </w:tcBorders>
                        <w:noWrap/>
                        <w:vAlign w:val="bottom"/>
                        <w:hideMark/>
                      </w:tcPr>
                      <w:p w14:paraId="34772130"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2.500,00</w:t>
                        </w:r>
                      </w:p>
                    </w:tc>
                  </w:tr>
                  <w:tr w:rsidR="0050724B" w:rsidRPr="0050724B" w14:paraId="59DFA50B" w14:textId="77777777" w:rsidTr="0050724B">
                    <w:trPr>
                      <w:trHeight w:val="255"/>
                    </w:trPr>
                    <w:tc>
                      <w:tcPr>
                        <w:tcW w:w="8276" w:type="dxa"/>
                        <w:gridSpan w:val="3"/>
                        <w:tcBorders>
                          <w:top w:val="nil"/>
                          <w:left w:val="nil"/>
                          <w:bottom w:val="nil"/>
                          <w:right w:val="nil"/>
                        </w:tcBorders>
                        <w:shd w:val="clear" w:color="000000" w:fill="9999FF"/>
                        <w:noWrap/>
                        <w:vAlign w:val="bottom"/>
                        <w:hideMark/>
                      </w:tcPr>
                      <w:p w14:paraId="2C6C1A0C"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Program 1018 Program vodoopskrba i odvodnja</w:t>
                        </w:r>
                      </w:p>
                    </w:tc>
                    <w:tc>
                      <w:tcPr>
                        <w:tcW w:w="1557" w:type="dxa"/>
                        <w:tcBorders>
                          <w:top w:val="nil"/>
                          <w:left w:val="nil"/>
                          <w:bottom w:val="nil"/>
                          <w:right w:val="nil"/>
                        </w:tcBorders>
                        <w:shd w:val="clear" w:color="000000" w:fill="9999FF"/>
                        <w:noWrap/>
                        <w:vAlign w:val="bottom"/>
                        <w:hideMark/>
                      </w:tcPr>
                      <w:p w14:paraId="4A300DC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482" w:type="dxa"/>
                        <w:tcBorders>
                          <w:top w:val="nil"/>
                          <w:left w:val="nil"/>
                          <w:bottom w:val="nil"/>
                          <w:right w:val="nil"/>
                        </w:tcBorders>
                        <w:shd w:val="clear" w:color="000000" w:fill="9999FF"/>
                        <w:noWrap/>
                        <w:vAlign w:val="bottom"/>
                        <w:hideMark/>
                      </w:tcPr>
                      <w:p w14:paraId="308DA02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105" w:type="dxa"/>
                        <w:tcBorders>
                          <w:top w:val="nil"/>
                          <w:left w:val="nil"/>
                          <w:bottom w:val="nil"/>
                          <w:right w:val="nil"/>
                        </w:tcBorders>
                        <w:shd w:val="clear" w:color="000000" w:fill="9999FF"/>
                        <w:noWrap/>
                        <w:vAlign w:val="bottom"/>
                        <w:hideMark/>
                      </w:tcPr>
                      <w:p w14:paraId="4446B5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9999FF"/>
                        <w:noWrap/>
                        <w:vAlign w:val="bottom"/>
                        <w:hideMark/>
                      </w:tcPr>
                      <w:p w14:paraId="679F0069"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0254ED4F" w14:textId="77777777" w:rsidTr="0050724B">
                    <w:trPr>
                      <w:trHeight w:val="255"/>
                    </w:trPr>
                    <w:tc>
                      <w:tcPr>
                        <w:tcW w:w="8276" w:type="dxa"/>
                        <w:gridSpan w:val="3"/>
                        <w:tcBorders>
                          <w:top w:val="nil"/>
                          <w:left w:val="nil"/>
                          <w:bottom w:val="nil"/>
                          <w:right w:val="nil"/>
                        </w:tcBorders>
                        <w:shd w:val="clear" w:color="000000" w:fill="CCCCFF"/>
                        <w:noWrap/>
                        <w:vAlign w:val="bottom"/>
                        <w:hideMark/>
                      </w:tcPr>
                      <w:p w14:paraId="73CB7C39"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Kapitalni projekt K100003 Odvodnja</w:t>
                        </w:r>
                      </w:p>
                    </w:tc>
                    <w:tc>
                      <w:tcPr>
                        <w:tcW w:w="1557" w:type="dxa"/>
                        <w:tcBorders>
                          <w:top w:val="nil"/>
                          <w:left w:val="nil"/>
                          <w:bottom w:val="nil"/>
                          <w:right w:val="nil"/>
                        </w:tcBorders>
                        <w:shd w:val="clear" w:color="000000" w:fill="CCCCFF"/>
                        <w:noWrap/>
                        <w:vAlign w:val="bottom"/>
                        <w:hideMark/>
                      </w:tcPr>
                      <w:p w14:paraId="60697FC1"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482" w:type="dxa"/>
                        <w:tcBorders>
                          <w:top w:val="nil"/>
                          <w:left w:val="nil"/>
                          <w:bottom w:val="nil"/>
                          <w:right w:val="nil"/>
                        </w:tcBorders>
                        <w:shd w:val="clear" w:color="000000" w:fill="CCCCFF"/>
                        <w:noWrap/>
                        <w:vAlign w:val="bottom"/>
                        <w:hideMark/>
                      </w:tcPr>
                      <w:p w14:paraId="4A57026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105" w:type="dxa"/>
                        <w:tcBorders>
                          <w:top w:val="nil"/>
                          <w:left w:val="nil"/>
                          <w:bottom w:val="nil"/>
                          <w:right w:val="nil"/>
                        </w:tcBorders>
                        <w:shd w:val="clear" w:color="000000" w:fill="CCCCFF"/>
                        <w:noWrap/>
                        <w:vAlign w:val="bottom"/>
                        <w:hideMark/>
                      </w:tcPr>
                      <w:p w14:paraId="0704FE5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CCFF"/>
                        <w:noWrap/>
                        <w:vAlign w:val="bottom"/>
                        <w:hideMark/>
                      </w:tcPr>
                      <w:p w14:paraId="659E3B4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36CD9394" w14:textId="77777777" w:rsidTr="0050724B">
                    <w:trPr>
                      <w:trHeight w:val="255"/>
                    </w:trPr>
                    <w:tc>
                      <w:tcPr>
                        <w:tcW w:w="8276" w:type="dxa"/>
                        <w:gridSpan w:val="3"/>
                        <w:tcBorders>
                          <w:top w:val="nil"/>
                          <w:left w:val="nil"/>
                          <w:bottom w:val="nil"/>
                          <w:right w:val="nil"/>
                        </w:tcBorders>
                        <w:shd w:val="clear" w:color="000000" w:fill="FFFF99"/>
                        <w:noWrap/>
                        <w:vAlign w:val="bottom"/>
                        <w:hideMark/>
                      </w:tcPr>
                      <w:p w14:paraId="0F20B35D"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Izvor  1.1. Opći prihodi i primici</w:t>
                        </w:r>
                      </w:p>
                    </w:tc>
                    <w:tc>
                      <w:tcPr>
                        <w:tcW w:w="1557" w:type="dxa"/>
                        <w:tcBorders>
                          <w:top w:val="nil"/>
                          <w:left w:val="nil"/>
                          <w:bottom w:val="nil"/>
                          <w:right w:val="nil"/>
                        </w:tcBorders>
                        <w:shd w:val="clear" w:color="000000" w:fill="FFFF99"/>
                        <w:noWrap/>
                        <w:vAlign w:val="bottom"/>
                        <w:hideMark/>
                      </w:tcPr>
                      <w:p w14:paraId="748DAB1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482" w:type="dxa"/>
                        <w:tcBorders>
                          <w:top w:val="nil"/>
                          <w:left w:val="nil"/>
                          <w:bottom w:val="nil"/>
                          <w:right w:val="nil"/>
                        </w:tcBorders>
                        <w:shd w:val="clear" w:color="000000" w:fill="FFFF99"/>
                        <w:noWrap/>
                        <w:vAlign w:val="bottom"/>
                        <w:hideMark/>
                      </w:tcPr>
                      <w:p w14:paraId="79E9539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105" w:type="dxa"/>
                        <w:tcBorders>
                          <w:top w:val="nil"/>
                          <w:left w:val="nil"/>
                          <w:bottom w:val="nil"/>
                          <w:right w:val="nil"/>
                        </w:tcBorders>
                        <w:shd w:val="clear" w:color="000000" w:fill="FFFF99"/>
                        <w:noWrap/>
                        <w:vAlign w:val="bottom"/>
                        <w:hideMark/>
                      </w:tcPr>
                      <w:p w14:paraId="0738B79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FFFF99"/>
                        <w:noWrap/>
                        <w:vAlign w:val="bottom"/>
                        <w:hideMark/>
                      </w:tcPr>
                      <w:p w14:paraId="25E755A6"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AFE6F43" w14:textId="77777777" w:rsidTr="0050724B">
                    <w:trPr>
                      <w:trHeight w:val="255"/>
                    </w:trPr>
                    <w:tc>
                      <w:tcPr>
                        <w:tcW w:w="8276" w:type="dxa"/>
                        <w:gridSpan w:val="3"/>
                        <w:tcBorders>
                          <w:top w:val="nil"/>
                          <w:left w:val="nil"/>
                          <w:bottom w:val="nil"/>
                          <w:right w:val="nil"/>
                        </w:tcBorders>
                        <w:shd w:val="clear" w:color="000000" w:fill="00CCFF"/>
                        <w:noWrap/>
                        <w:vAlign w:val="bottom"/>
                        <w:hideMark/>
                      </w:tcPr>
                      <w:p w14:paraId="07A3592E"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 Usluge unapređenja stanovanja i zajednice</w:t>
                        </w:r>
                      </w:p>
                    </w:tc>
                    <w:tc>
                      <w:tcPr>
                        <w:tcW w:w="1557" w:type="dxa"/>
                        <w:tcBorders>
                          <w:top w:val="nil"/>
                          <w:left w:val="nil"/>
                          <w:bottom w:val="nil"/>
                          <w:right w:val="nil"/>
                        </w:tcBorders>
                        <w:shd w:val="clear" w:color="000000" w:fill="00CCFF"/>
                        <w:noWrap/>
                        <w:vAlign w:val="bottom"/>
                        <w:hideMark/>
                      </w:tcPr>
                      <w:p w14:paraId="20A0E6F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482" w:type="dxa"/>
                        <w:tcBorders>
                          <w:top w:val="nil"/>
                          <w:left w:val="nil"/>
                          <w:bottom w:val="nil"/>
                          <w:right w:val="nil"/>
                        </w:tcBorders>
                        <w:shd w:val="clear" w:color="000000" w:fill="00CCFF"/>
                        <w:noWrap/>
                        <w:vAlign w:val="bottom"/>
                        <w:hideMark/>
                      </w:tcPr>
                      <w:p w14:paraId="57C986D8"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105" w:type="dxa"/>
                        <w:tcBorders>
                          <w:top w:val="nil"/>
                          <w:left w:val="nil"/>
                          <w:bottom w:val="nil"/>
                          <w:right w:val="nil"/>
                        </w:tcBorders>
                        <w:shd w:val="clear" w:color="000000" w:fill="00CCFF"/>
                        <w:noWrap/>
                        <w:vAlign w:val="bottom"/>
                        <w:hideMark/>
                      </w:tcPr>
                      <w:p w14:paraId="6946E2A2"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CCFF"/>
                        <w:noWrap/>
                        <w:vAlign w:val="bottom"/>
                        <w:hideMark/>
                      </w:tcPr>
                      <w:p w14:paraId="5F715CB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6EA34803" w14:textId="77777777" w:rsidTr="0050724B">
                    <w:trPr>
                      <w:trHeight w:val="255"/>
                    </w:trPr>
                    <w:tc>
                      <w:tcPr>
                        <w:tcW w:w="8276" w:type="dxa"/>
                        <w:gridSpan w:val="3"/>
                        <w:tcBorders>
                          <w:top w:val="nil"/>
                          <w:left w:val="nil"/>
                          <w:bottom w:val="nil"/>
                          <w:right w:val="nil"/>
                        </w:tcBorders>
                        <w:shd w:val="clear" w:color="000000" w:fill="00FFFF"/>
                        <w:noWrap/>
                        <w:vAlign w:val="bottom"/>
                        <w:hideMark/>
                      </w:tcPr>
                      <w:p w14:paraId="2DFF193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 Razvoj zajednice</w:t>
                        </w:r>
                      </w:p>
                    </w:tc>
                    <w:tc>
                      <w:tcPr>
                        <w:tcW w:w="1557" w:type="dxa"/>
                        <w:tcBorders>
                          <w:top w:val="nil"/>
                          <w:left w:val="nil"/>
                          <w:bottom w:val="nil"/>
                          <w:right w:val="nil"/>
                        </w:tcBorders>
                        <w:shd w:val="clear" w:color="000000" w:fill="00FFFF"/>
                        <w:noWrap/>
                        <w:vAlign w:val="bottom"/>
                        <w:hideMark/>
                      </w:tcPr>
                      <w:p w14:paraId="2E76E51D"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482" w:type="dxa"/>
                        <w:tcBorders>
                          <w:top w:val="nil"/>
                          <w:left w:val="nil"/>
                          <w:bottom w:val="nil"/>
                          <w:right w:val="nil"/>
                        </w:tcBorders>
                        <w:shd w:val="clear" w:color="000000" w:fill="00FFFF"/>
                        <w:noWrap/>
                        <w:vAlign w:val="bottom"/>
                        <w:hideMark/>
                      </w:tcPr>
                      <w:p w14:paraId="224061BA"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105" w:type="dxa"/>
                        <w:tcBorders>
                          <w:top w:val="nil"/>
                          <w:left w:val="nil"/>
                          <w:bottom w:val="nil"/>
                          <w:right w:val="nil"/>
                        </w:tcBorders>
                        <w:shd w:val="clear" w:color="000000" w:fill="00FFFF"/>
                        <w:noWrap/>
                        <w:vAlign w:val="bottom"/>
                        <w:hideMark/>
                      </w:tcPr>
                      <w:p w14:paraId="1AF1EE65"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00FFFF"/>
                        <w:noWrap/>
                        <w:vAlign w:val="bottom"/>
                        <w:hideMark/>
                      </w:tcPr>
                      <w:p w14:paraId="4E5359A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416D1F76" w14:textId="77777777" w:rsidTr="0050724B">
                    <w:trPr>
                      <w:trHeight w:val="255"/>
                    </w:trPr>
                    <w:tc>
                      <w:tcPr>
                        <w:tcW w:w="8276" w:type="dxa"/>
                        <w:gridSpan w:val="3"/>
                        <w:tcBorders>
                          <w:top w:val="nil"/>
                          <w:left w:val="nil"/>
                          <w:bottom w:val="nil"/>
                          <w:right w:val="nil"/>
                        </w:tcBorders>
                        <w:shd w:val="clear" w:color="000000" w:fill="CCFFFF"/>
                        <w:noWrap/>
                        <w:vAlign w:val="bottom"/>
                        <w:hideMark/>
                      </w:tcPr>
                      <w:p w14:paraId="090E8DF5" w14:textId="77777777" w:rsidR="0050724B" w:rsidRPr="0050724B" w:rsidRDefault="0050724B" w:rsidP="0050724B">
                        <w:pPr>
                          <w:jc w:val="lef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Funkcijska klasifikacija  0620 Razvoj zajednice</w:t>
                        </w:r>
                      </w:p>
                    </w:tc>
                    <w:tc>
                      <w:tcPr>
                        <w:tcW w:w="1557" w:type="dxa"/>
                        <w:tcBorders>
                          <w:top w:val="nil"/>
                          <w:left w:val="nil"/>
                          <w:bottom w:val="nil"/>
                          <w:right w:val="nil"/>
                        </w:tcBorders>
                        <w:shd w:val="clear" w:color="000000" w:fill="CCFFFF"/>
                        <w:noWrap/>
                        <w:vAlign w:val="bottom"/>
                        <w:hideMark/>
                      </w:tcPr>
                      <w:p w14:paraId="0E68B504"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482" w:type="dxa"/>
                        <w:tcBorders>
                          <w:top w:val="nil"/>
                          <w:left w:val="nil"/>
                          <w:bottom w:val="nil"/>
                          <w:right w:val="nil"/>
                        </w:tcBorders>
                        <w:shd w:val="clear" w:color="000000" w:fill="CCFFFF"/>
                        <w:noWrap/>
                        <w:vAlign w:val="bottom"/>
                        <w:hideMark/>
                      </w:tcPr>
                      <w:p w14:paraId="61F51917"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-11.565,00</w:t>
                        </w:r>
                      </w:p>
                    </w:tc>
                    <w:tc>
                      <w:tcPr>
                        <w:tcW w:w="1105" w:type="dxa"/>
                        <w:tcBorders>
                          <w:top w:val="nil"/>
                          <w:left w:val="nil"/>
                          <w:bottom w:val="nil"/>
                          <w:right w:val="nil"/>
                        </w:tcBorders>
                        <w:shd w:val="clear" w:color="000000" w:fill="CCFFFF"/>
                        <w:noWrap/>
                        <w:vAlign w:val="bottom"/>
                        <w:hideMark/>
                      </w:tcPr>
                      <w:p w14:paraId="12D081DE"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-100,00</w:t>
                        </w:r>
                      </w:p>
                    </w:tc>
                    <w:tc>
                      <w:tcPr>
                        <w:tcW w:w="1131" w:type="dxa"/>
                        <w:tcBorders>
                          <w:top w:val="nil"/>
                          <w:left w:val="nil"/>
                          <w:bottom w:val="nil"/>
                          <w:right w:val="nil"/>
                        </w:tcBorders>
                        <w:shd w:val="clear" w:color="000000" w:fill="CCFFFF"/>
                        <w:noWrap/>
                        <w:vAlign w:val="bottom"/>
                        <w:hideMark/>
                      </w:tcPr>
                      <w:p w14:paraId="6412D473" w14:textId="77777777" w:rsidR="0050724B" w:rsidRPr="0050724B" w:rsidRDefault="0050724B" w:rsidP="0050724B">
                        <w:pPr>
                          <w:jc w:val="right"/>
                          <w:rPr>
                            <w:rFonts w:ascii="Arial" w:eastAsia="Times New Roman" w:hAnsi="Arial" w:cs="Arial"/>
                            <w:b/>
                            <w:bCs/>
                            <w:color w:val="000000"/>
                            <w:sz w:val="20"/>
                            <w:szCs w:val="20"/>
                            <w:lang w:eastAsia="hr-HR"/>
                          </w:rPr>
                        </w:pPr>
                        <w:r w:rsidRPr="0050724B">
                          <w:rPr>
                            <w:rFonts w:ascii="Arial" w:eastAsia="Times New Roman" w:hAnsi="Arial" w:cs="Arial"/>
                            <w:b/>
                            <w:bCs/>
                            <w:color w:val="000000"/>
                            <w:sz w:val="20"/>
                            <w:szCs w:val="20"/>
                            <w:lang w:eastAsia="hr-HR"/>
                          </w:rPr>
                          <w:t>0,00</w:t>
                        </w:r>
                      </w:p>
                    </w:tc>
                  </w:tr>
                  <w:tr w:rsidR="0050724B" w:rsidRPr="0050724B" w14:paraId="1781352D" w14:textId="77777777" w:rsidTr="0050724B">
                    <w:trPr>
                      <w:trHeight w:val="255"/>
                    </w:trPr>
                    <w:tc>
                      <w:tcPr>
                        <w:tcW w:w="940" w:type="dxa"/>
                        <w:tcBorders>
                          <w:top w:val="nil"/>
                          <w:left w:val="nil"/>
                          <w:bottom w:val="nil"/>
                          <w:right w:val="nil"/>
                        </w:tcBorders>
                        <w:noWrap/>
                        <w:vAlign w:val="bottom"/>
                        <w:hideMark/>
                      </w:tcPr>
                      <w:p w14:paraId="125CC9FC" w14:textId="77777777" w:rsidR="0050724B" w:rsidRPr="0050724B" w:rsidRDefault="0050724B" w:rsidP="0050724B">
                        <w:pPr>
                          <w:jc w:val="right"/>
                          <w:rPr>
                            <w:rFonts w:ascii="Arial" w:eastAsia="Times New Roman" w:hAnsi="Arial" w:cs="Arial"/>
                            <w:b/>
                            <w:bCs/>
                            <w:color w:val="000000"/>
                            <w:sz w:val="20"/>
                            <w:szCs w:val="20"/>
                            <w:lang w:eastAsia="hr-HR"/>
                          </w:rPr>
                        </w:pPr>
                      </w:p>
                    </w:tc>
                    <w:tc>
                      <w:tcPr>
                        <w:tcW w:w="774" w:type="dxa"/>
                        <w:tcBorders>
                          <w:top w:val="nil"/>
                          <w:left w:val="nil"/>
                          <w:bottom w:val="nil"/>
                          <w:right w:val="nil"/>
                        </w:tcBorders>
                        <w:noWrap/>
                        <w:vAlign w:val="bottom"/>
                        <w:hideMark/>
                      </w:tcPr>
                      <w:p w14:paraId="0CBD9367"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3</w:t>
                        </w:r>
                      </w:p>
                    </w:tc>
                    <w:tc>
                      <w:tcPr>
                        <w:tcW w:w="6562" w:type="dxa"/>
                        <w:tcBorders>
                          <w:top w:val="nil"/>
                          <w:left w:val="nil"/>
                          <w:bottom w:val="nil"/>
                          <w:right w:val="nil"/>
                        </w:tcBorders>
                        <w:noWrap/>
                        <w:vAlign w:val="bottom"/>
                        <w:hideMark/>
                      </w:tcPr>
                      <w:p w14:paraId="5FCC9B80" w14:textId="77777777" w:rsidR="0050724B" w:rsidRPr="0050724B" w:rsidRDefault="0050724B" w:rsidP="0050724B">
                        <w:pPr>
                          <w:jc w:val="lef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Rashodi poslovanja</w:t>
                        </w:r>
                      </w:p>
                    </w:tc>
                    <w:tc>
                      <w:tcPr>
                        <w:tcW w:w="1557" w:type="dxa"/>
                        <w:tcBorders>
                          <w:top w:val="nil"/>
                          <w:left w:val="nil"/>
                          <w:bottom w:val="nil"/>
                          <w:right w:val="nil"/>
                        </w:tcBorders>
                        <w:noWrap/>
                        <w:vAlign w:val="bottom"/>
                        <w:hideMark/>
                      </w:tcPr>
                      <w:p w14:paraId="47766979"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11.565,00</w:t>
                        </w:r>
                      </w:p>
                    </w:tc>
                    <w:tc>
                      <w:tcPr>
                        <w:tcW w:w="1482" w:type="dxa"/>
                        <w:tcBorders>
                          <w:top w:val="nil"/>
                          <w:left w:val="nil"/>
                          <w:bottom w:val="nil"/>
                          <w:right w:val="nil"/>
                        </w:tcBorders>
                        <w:noWrap/>
                        <w:vAlign w:val="bottom"/>
                        <w:hideMark/>
                      </w:tcPr>
                      <w:p w14:paraId="24B916FC"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-11.565,00</w:t>
                        </w:r>
                      </w:p>
                    </w:tc>
                    <w:tc>
                      <w:tcPr>
                        <w:tcW w:w="1105" w:type="dxa"/>
                        <w:tcBorders>
                          <w:top w:val="nil"/>
                          <w:left w:val="nil"/>
                          <w:bottom w:val="nil"/>
                          <w:right w:val="nil"/>
                        </w:tcBorders>
                        <w:noWrap/>
                        <w:vAlign w:val="bottom"/>
                        <w:hideMark/>
                      </w:tcPr>
                      <w:p w14:paraId="6BB374B8"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-100,00</w:t>
                        </w:r>
                      </w:p>
                    </w:tc>
                    <w:tc>
                      <w:tcPr>
                        <w:tcW w:w="1131" w:type="dxa"/>
                        <w:tcBorders>
                          <w:top w:val="nil"/>
                          <w:left w:val="nil"/>
                          <w:bottom w:val="nil"/>
                          <w:right w:val="nil"/>
                        </w:tcBorders>
                        <w:noWrap/>
                        <w:vAlign w:val="bottom"/>
                        <w:hideMark/>
                      </w:tcPr>
                      <w:p w14:paraId="5E91B95E" w14:textId="77777777" w:rsidR="0050724B" w:rsidRPr="0050724B" w:rsidRDefault="0050724B" w:rsidP="0050724B">
                        <w:pPr>
                          <w:jc w:val="right"/>
                          <w:rPr>
                            <w:rFonts w:ascii="Arial" w:eastAsia="Times New Roman" w:hAnsi="Arial" w:cs="Arial"/>
                            <w:b/>
                            <w:bCs/>
                            <w:sz w:val="20"/>
                            <w:szCs w:val="20"/>
                            <w:lang w:eastAsia="hr-HR"/>
                          </w:rPr>
                        </w:pPr>
                        <w:r w:rsidRPr="0050724B">
                          <w:rPr>
                            <w:rFonts w:ascii="Arial" w:eastAsia="Times New Roman" w:hAnsi="Arial" w:cs="Arial"/>
                            <w:b/>
                            <w:bCs/>
                            <w:sz w:val="20"/>
                            <w:szCs w:val="20"/>
                            <w:lang w:eastAsia="hr-HR"/>
                          </w:rPr>
                          <w:t>0,00</w:t>
                        </w:r>
                      </w:p>
                    </w:tc>
                  </w:tr>
                  <w:tr w:rsidR="0050724B" w:rsidRPr="0050724B" w14:paraId="3AD243BD" w14:textId="77777777" w:rsidTr="0050724B">
                    <w:trPr>
                      <w:trHeight w:val="255"/>
                    </w:trPr>
                    <w:tc>
                      <w:tcPr>
                        <w:tcW w:w="940" w:type="dxa"/>
                        <w:tcBorders>
                          <w:top w:val="nil"/>
                          <w:left w:val="nil"/>
                          <w:bottom w:val="nil"/>
                          <w:right w:val="nil"/>
                        </w:tcBorders>
                        <w:noWrap/>
                        <w:vAlign w:val="bottom"/>
                        <w:hideMark/>
                      </w:tcPr>
                      <w:p w14:paraId="52E1B3A6" w14:textId="77777777" w:rsidR="0050724B" w:rsidRPr="0050724B" w:rsidRDefault="0050724B" w:rsidP="0050724B">
                        <w:pPr>
                          <w:jc w:val="right"/>
                          <w:rPr>
                            <w:rFonts w:ascii="Arial" w:eastAsia="Times New Roman" w:hAnsi="Arial" w:cs="Arial"/>
                            <w:b/>
                            <w:bCs/>
                            <w:sz w:val="20"/>
                            <w:szCs w:val="20"/>
                            <w:lang w:eastAsia="hr-HR"/>
                          </w:rPr>
                        </w:pPr>
                      </w:p>
                    </w:tc>
                    <w:tc>
                      <w:tcPr>
                        <w:tcW w:w="774" w:type="dxa"/>
                        <w:tcBorders>
                          <w:top w:val="nil"/>
                          <w:left w:val="nil"/>
                          <w:bottom w:val="nil"/>
                          <w:right w:val="nil"/>
                        </w:tcBorders>
                        <w:noWrap/>
                        <w:vAlign w:val="bottom"/>
                        <w:hideMark/>
                      </w:tcPr>
                      <w:p w14:paraId="37B5B8E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51834857"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Rashodi za donacije, kazne, naknade šteta i kapitalne pomoći</w:t>
                        </w:r>
                      </w:p>
                    </w:tc>
                    <w:tc>
                      <w:tcPr>
                        <w:tcW w:w="1557" w:type="dxa"/>
                        <w:tcBorders>
                          <w:top w:val="nil"/>
                          <w:left w:val="nil"/>
                          <w:bottom w:val="nil"/>
                          <w:right w:val="nil"/>
                        </w:tcBorders>
                        <w:noWrap/>
                        <w:vAlign w:val="bottom"/>
                        <w:hideMark/>
                      </w:tcPr>
                      <w:p w14:paraId="347B03F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11.565,00</w:t>
                        </w:r>
                      </w:p>
                    </w:tc>
                    <w:tc>
                      <w:tcPr>
                        <w:tcW w:w="1482" w:type="dxa"/>
                        <w:tcBorders>
                          <w:top w:val="nil"/>
                          <w:left w:val="nil"/>
                          <w:bottom w:val="nil"/>
                          <w:right w:val="nil"/>
                        </w:tcBorders>
                        <w:noWrap/>
                        <w:vAlign w:val="bottom"/>
                        <w:hideMark/>
                      </w:tcPr>
                      <w:p w14:paraId="6E53730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-11.565,00</w:t>
                        </w:r>
                      </w:p>
                    </w:tc>
                    <w:tc>
                      <w:tcPr>
                        <w:tcW w:w="1105" w:type="dxa"/>
                        <w:tcBorders>
                          <w:top w:val="nil"/>
                          <w:left w:val="nil"/>
                          <w:bottom w:val="nil"/>
                          <w:right w:val="nil"/>
                        </w:tcBorders>
                        <w:noWrap/>
                        <w:vAlign w:val="bottom"/>
                        <w:hideMark/>
                      </w:tcPr>
                      <w:p w14:paraId="12705652"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7AAC309F"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1D0910BE" w14:textId="77777777" w:rsidTr="0050724B">
                    <w:trPr>
                      <w:trHeight w:val="255"/>
                    </w:trPr>
                    <w:tc>
                      <w:tcPr>
                        <w:tcW w:w="940" w:type="dxa"/>
                        <w:tcBorders>
                          <w:top w:val="nil"/>
                          <w:left w:val="nil"/>
                          <w:bottom w:val="nil"/>
                          <w:right w:val="nil"/>
                        </w:tcBorders>
                        <w:noWrap/>
                        <w:vAlign w:val="bottom"/>
                        <w:hideMark/>
                      </w:tcPr>
                      <w:p w14:paraId="2F7D8CCB"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R311</w:t>
                        </w:r>
                      </w:p>
                    </w:tc>
                    <w:tc>
                      <w:tcPr>
                        <w:tcW w:w="774" w:type="dxa"/>
                        <w:tcBorders>
                          <w:top w:val="nil"/>
                          <w:left w:val="nil"/>
                          <w:bottom w:val="nil"/>
                          <w:right w:val="nil"/>
                        </w:tcBorders>
                        <w:noWrap/>
                        <w:vAlign w:val="bottom"/>
                        <w:hideMark/>
                      </w:tcPr>
                      <w:p w14:paraId="7E8F072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501196D1"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Odvodnja</w:t>
                        </w:r>
                      </w:p>
                    </w:tc>
                    <w:tc>
                      <w:tcPr>
                        <w:tcW w:w="1557" w:type="dxa"/>
                        <w:tcBorders>
                          <w:top w:val="nil"/>
                          <w:left w:val="nil"/>
                          <w:bottom w:val="nil"/>
                          <w:right w:val="nil"/>
                        </w:tcBorders>
                        <w:noWrap/>
                        <w:vAlign w:val="bottom"/>
                        <w:hideMark/>
                      </w:tcPr>
                      <w:p w14:paraId="4DD3A651"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8.910,00</w:t>
                        </w:r>
                      </w:p>
                    </w:tc>
                    <w:tc>
                      <w:tcPr>
                        <w:tcW w:w="1482" w:type="dxa"/>
                        <w:tcBorders>
                          <w:top w:val="nil"/>
                          <w:left w:val="nil"/>
                          <w:bottom w:val="nil"/>
                          <w:right w:val="nil"/>
                        </w:tcBorders>
                        <w:noWrap/>
                        <w:vAlign w:val="bottom"/>
                        <w:hideMark/>
                      </w:tcPr>
                      <w:p w14:paraId="4BA05BD3"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-8.910,00</w:t>
                        </w:r>
                      </w:p>
                    </w:tc>
                    <w:tc>
                      <w:tcPr>
                        <w:tcW w:w="1105" w:type="dxa"/>
                        <w:tcBorders>
                          <w:top w:val="nil"/>
                          <w:left w:val="nil"/>
                          <w:bottom w:val="nil"/>
                          <w:right w:val="nil"/>
                        </w:tcBorders>
                        <w:noWrap/>
                        <w:vAlign w:val="bottom"/>
                        <w:hideMark/>
                      </w:tcPr>
                      <w:p w14:paraId="61EF84CB"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CC6431A"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r w:rsidR="0050724B" w:rsidRPr="0050724B" w14:paraId="2F7C3634" w14:textId="77777777" w:rsidTr="0050724B">
                    <w:trPr>
                      <w:trHeight w:val="255"/>
                    </w:trPr>
                    <w:tc>
                      <w:tcPr>
                        <w:tcW w:w="940" w:type="dxa"/>
                        <w:tcBorders>
                          <w:top w:val="nil"/>
                          <w:left w:val="nil"/>
                          <w:bottom w:val="nil"/>
                          <w:right w:val="nil"/>
                        </w:tcBorders>
                        <w:noWrap/>
                        <w:vAlign w:val="bottom"/>
                        <w:hideMark/>
                      </w:tcPr>
                      <w:p w14:paraId="7FD409C2"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R354C</w:t>
                        </w:r>
                      </w:p>
                    </w:tc>
                    <w:tc>
                      <w:tcPr>
                        <w:tcW w:w="774" w:type="dxa"/>
                        <w:tcBorders>
                          <w:top w:val="nil"/>
                          <w:left w:val="nil"/>
                          <w:bottom w:val="nil"/>
                          <w:right w:val="nil"/>
                        </w:tcBorders>
                        <w:noWrap/>
                        <w:vAlign w:val="bottom"/>
                        <w:hideMark/>
                      </w:tcPr>
                      <w:p w14:paraId="04875549"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38</w:t>
                        </w:r>
                      </w:p>
                    </w:tc>
                    <w:tc>
                      <w:tcPr>
                        <w:tcW w:w="6562" w:type="dxa"/>
                        <w:tcBorders>
                          <w:top w:val="nil"/>
                          <w:left w:val="nil"/>
                          <w:bottom w:val="nil"/>
                          <w:right w:val="nil"/>
                        </w:tcBorders>
                        <w:noWrap/>
                        <w:vAlign w:val="bottom"/>
                        <w:hideMark/>
                      </w:tcPr>
                      <w:p w14:paraId="56DF8418" w14:textId="77777777" w:rsidR="0050724B" w:rsidRPr="0050724B" w:rsidRDefault="0050724B" w:rsidP="0050724B">
                        <w:pPr>
                          <w:jc w:val="left"/>
                          <w:rPr>
                            <w:rFonts w:ascii="Arial" w:eastAsia="Times New Roman" w:hAnsi="Arial" w:cs="Arial"/>
                            <w:sz w:val="20"/>
                            <w:szCs w:val="20"/>
                            <w:lang w:eastAsia="hr-HR"/>
                          </w:rPr>
                        </w:pPr>
                        <w:r w:rsidRPr="0050724B">
                          <w:rPr>
                            <w:rFonts w:ascii="Arial" w:eastAsia="Times New Roman" w:hAnsi="Arial" w:cs="Arial"/>
                            <w:sz w:val="20"/>
                            <w:szCs w:val="20"/>
                            <w:lang w:eastAsia="hr-HR"/>
                          </w:rPr>
                          <w:t>Aglomeracija Zaprešić - Kraj Donji</w:t>
                        </w:r>
                      </w:p>
                    </w:tc>
                    <w:tc>
                      <w:tcPr>
                        <w:tcW w:w="1557" w:type="dxa"/>
                        <w:tcBorders>
                          <w:top w:val="nil"/>
                          <w:left w:val="nil"/>
                          <w:bottom w:val="nil"/>
                          <w:right w:val="nil"/>
                        </w:tcBorders>
                        <w:noWrap/>
                        <w:vAlign w:val="bottom"/>
                        <w:hideMark/>
                      </w:tcPr>
                      <w:p w14:paraId="57DB7DDC"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2.655,00</w:t>
                        </w:r>
                      </w:p>
                    </w:tc>
                    <w:tc>
                      <w:tcPr>
                        <w:tcW w:w="1482" w:type="dxa"/>
                        <w:tcBorders>
                          <w:top w:val="nil"/>
                          <w:left w:val="nil"/>
                          <w:bottom w:val="nil"/>
                          <w:right w:val="nil"/>
                        </w:tcBorders>
                        <w:noWrap/>
                        <w:vAlign w:val="bottom"/>
                        <w:hideMark/>
                      </w:tcPr>
                      <w:p w14:paraId="1A78456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-2.655,00</w:t>
                        </w:r>
                      </w:p>
                    </w:tc>
                    <w:tc>
                      <w:tcPr>
                        <w:tcW w:w="1105" w:type="dxa"/>
                        <w:tcBorders>
                          <w:top w:val="nil"/>
                          <w:left w:val="nil"/>
                          <w:bottom w:val="nil"/>
                          <w:right w:val="nil"/>
                        </w:tcBorders>
                        <w:noWrap/>
                        <w:vAlign w:val="bottom"/>
                        <w:hideMark/>
                      </w:tcPr>
                      <w:p w14:paraId="130B4A27"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-100,00</w:t>
                        </w:r>
                      </w:p>
                    </w:tc>
                    <w:tc>
                      <w:tcPr>
                        <w:tcW w:w="1131" w:type="dxa"/>
                        <w:tcBorders>
                          <w:top w:val="nil"/>
                          <w:left w:val="nil"/>
                          <w:bottom w:val="nil"/>
                          <w:right w:val="nil"/>
                        </w:tcBorders>
                        <w:noWrap/>
                        <w:vAlign w:val="bottom"/>
                        <w:hideMark/>
                      </w:tcPr>
                      <w:p w14:paraId="33286374" w14:textId="77777777" w:rsidR="0050724B" w:rsidRPr="0050724B" w:rsidRDefault="0050724B" w:rsidP="0050724B">
                        <w:pPr>
                          <w:jc w:val="right"/>
                          <w:rPr>
                            <w:rFonts w:ascii="Arial" w:eastAsia="Times New Roman" w:hAnsi="Arial" w:cs="Arial"/>
                            <w:sz w:val="20"/>
                            <w:szCs w:val="20"/>
                            <w:lang w:eastAsia="hr-HR"/>
                          </w:rPr>
                        </w:pPr>
                        <w:r w:rsidRPr="0050724B">
                          <w:rPr>
                            <w:rFonts w:ascii="Arial" w:eastAsia="Times New Roman" w:hAnsi="Arial" w:cs="Arial"/>
                            <w:sz w:val="20"/>
                            <w:szCs w:val="20"/>
                            <w:lang w:eastAsia="hr-HR"/>
                          </w:rPr>
                          <w:t>0,00</w:t>
                        </w:r>
                      </w:p>
                    </w:tc>
                  </w:tr>
                </w:tbl>
                <w:p w14:paraId="33E7454A" w14:textId="77777777" w:rsidR="0050724B" w:rsidRDefault="0050724B" w:rsidP="009859D0"/>
              </w:tc>
              <w:tc>
                <w:tcPr>
                  <w:tcW w:w="84" w:type="dxa"/>
                  <w:tcBorders>
                    <w:top w:val="nil"/>
                    <w:left w:val="nil"/>
                    <w:bottom w:val="nil"/>
                    <w:right w:val="nil"/>
                  </w:tcBorders>
                  <w:tcMar>
                    <w:top w:w="0" w:type="dxa"/>
                    <w:left w:w="39" w:type="dxa"/>
                    <w:bottom w:w="39" w:type="dxa"/>
                    <w:right w:w="39" w:type="dxa"/>
                  </w:tcMar>
                  <w:vAlign w:val="bottom"/>
                </w:tcPr>
                <w:p w14:paraId="4A5A065E"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7AB31FDB"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vAlign w:val="bottom"/>
                </w:tcPr>
                <w:p w14:paraId="44DA2159"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7F3E38DB" w14:textId="77777777" w:rsidR="00B409E1" w:rsidRDefault="00B409E1" w:rsidP="009859D0">
                  <w:pPr>
                    <w:jc w:val="right"/>
                  </w:pPr>
                </w:p>
              </w:tc>
            </w:tr>
            <w:tr w:rsidR="00B409E1" w14:paraId="4153D5DE" w14:textId="77777777" w:rsidTr="00D21813">
              <w:trPr>
                <w:trHeight w:val="148"/>
              </w:trPr>
              <w:tc>
                <w:tcPr>
                  <w:tcW w:w="83" w:type="dxa"/>
                  <w:tcBorders>
                    <w:top w:val="nil"/>
                    <w:left w:val="nil"/>
                    <w:bottom w:val="nil"/>
                    <w:right w:val="nil"/>
                  </w:tcBorders>
                  <w:tcMar>
                    <w:top w:w="0" w:type="dxa"/>
                    <w:left w:w="0" w:type="dxa"/>
                    <w:bottom w:w="39" w:type="dxa"/>
                    <w:right w:w="39" w:type="dxa"/>
                  </w:tcMar>
                </w:tcPr>
                <w:p w14:paraId="67BC0783" w14:textId="77777777" w:rsidR="00B409E1" w:rsidRDefault="00B409E1" w:rsidP="009859D0">
                  <w:pPr>
                    <w:rPr>
                      <w:sz w:val="0"/>
                    </w:rPr>
                  </w:pPr>
                </w:p>
              </w:tc>
              <w:tc>
                <w:tcPr>
                  <w:tcW w:w="13585" w:type="dxa"/>
                  <w:tcBorders>
                    <w:top w:val="nil"/>
                    <w:left w:val="nil"/>
                    <w:bottom w:val="nil"/>
                    <w:right w:val="nil"/>
                  </w:tcBorders>
                  <w:tcMar>
                    <w:top w:w="0" w:type="dxa"/>
                    <w:left w:w="0" w:type="dxa"/>
                    <w:bottom w:w="39" w:type="dxa"/>
                    <w:right w:w="39" w:type="dxa"/>
                  </w:tcMar>
                </w:tcPr>
                <w:p w14:paraId="33791CD5" w14:textId="77777777" w:rsidR="00B409E1" w:rsidRDefault="00B409E1" w:rsidP="009859D0"/>
              </w:tc>
              <w:tc>
                <w:tcPr>
                  <w:tcW w:w="84" w:type="dxa"/>
                  <w:tcBorders>
                    <w:top w:val="nil"/>
                    <w:left w:val="nil"/>
                    <w:bottom w:val="nil"/>
                    <w:right w:val="nil"/>
                  </w:tcBorders>
                  <w:tcMar>
                    <w:top w:w="0" w:type="dxa"/>
                    <w:left w:w="39" w:type="dxa"/>
                    <w:bottom w:w="39" w:type="dxa"/>
                    <w:right w:w="39" w:type="dxa"/>
                  </w:tcMar>
                  <w:vAlign w:val="bottom"/>
                </w:tcPr>
                <w:p w14:paraId="4853F4F7"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57E97C8C"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vAlign w:val="bottom"/>
                </w:tcPr>
                <w:p w14:paraId="335BF860"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6A545BD4" w14:textId="77777777" w:rsidR="00B409E1" w:rsidRDefault="00B409E1" w:rsidP="009859D0">
                  <w:pPr>
                    <w:jc w:val="right"/>
                  </w:pPr>
                </w:p>
              </w:tc>
            </w:tr>
            <w:tr w:rsidR="00B409E1" w14:paraId="1085C49B" w14:textId="77777777" w:rsidTr="00D21813">
              <w:trPr>
                <w:trHeight w:val="148"/>
              </w:trPr>
              <w:tc>
                <w:tcPr>
                  <w:tcW w:w="83" w:type="dxa"/>
                  <w:tcBorders>
                    <w:top w:val="nil"/>
                    <w:left w:val="nil"/>
                    <w:bottom w:val="nil"/>
                    <w:right w:val="nil"/>
                  </w:tcBorders>
                  <w:tcMar>
                    <w:top w:w="0" w:type="dxa"/>
                    <w:left w:w="0" w:type="dxa"/>
                    <w:bottom w:w="39" w:type="dxa"/>
                    <w:right w:w="39" w:type="dxa"/>
                  </w:tcMar>
                </w:tcPr>
                <w:p w14:paraId="4840772C" w14:textId="77777777" w:rsidR="00B409E1" w:rsidRDefault="00B409E1" w:rsidP="009859D0">
                  <w:pPr>
                    <w:rPr>
                      <w:sz w:val="0"/>
                    </w:rPr>
                  </w:pPr>
                </w:p>
              </w:tc>
              <w:tc>
                <w:tcPr>
                  <w:tcW w:w="13585" w:type="dxa"/>
                  <w:tcBorders>
                    <w:top w:val="nil"/>
                    <w:left w:val="nil"/>
                    <w:bottom w:val="nil"/>
                    <w:right w:val="nil"/>
                  </w:tcBorders>
                  <w:tcMar>
                    <w:top w:w="0" w:type="dxa"/>
                    <w:left w:w="0" w:type="dxa"/>
                    <w:bottom w:w="39" w:type="dxa"/>
                    <w:right w:w="39" w:type="dxa"/>
                  </w:tcMar>
                </w:tcPr>
                <w:p w14:paraId="6C289E6F" w14:textId="77777777" w:rsidR="00B409E1" w:rsidRDefault="00B409E1" w:rsidP="009859D0"/>
              </w:tc>
              <w:tc>
                <w:tcPr>
                  <w:tcW w:w="84" w:type="dxa"/>
                  <w:tcBorders>
                    <w:top w:val="nil"/>
                    <w:left w:val="nil"/>
                    <w:bottom w:val="nil"/>
                    <w:right w:val="nil"/>
                  </w:tcBorders>
                  <w:tcMar>
                    <w:top w:w="0" w:type="dxa"/>
                    <w:left w:w="39" w:type="dxa"/>
                    <w:bottom w:w="39" w:type="dxa"/>
                    <w:right w:w="39" w:type="dxa"/>
                  </w:tcMar>
                  <w:vAlign w:val="bottom"/>
                </w:tcPr>
                <w:p w14:paraId="6D530527"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24F99AB0"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vAlign w:val="bottom"/>
                </w:tcPr>
                <w:p w14:paraId="16B00C9C"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7AE078C3" w14:textId="77777777" w:rsidR="00B409E1" w:rsidRDefault="00B409E1" w:rsidP="009859D0">
                  <w:pPr>
                    <w:jc w:val="right"/>
                  </w:pPr>
                </w:p>
              </w:tc>
            </w:tr>
            <w:tr w:rsidR="00B409E1" w14:paraId="17D7573B" w14:textId="77777777" w:rsidTr="00D21813">
              <w:trPr>
                <w:trHeight w:val="148"/>
              </w:trPr>
              <w:tc>
                <w:tcPr>
                  <w:tcW w:w="83" w:type="dxa"/>
                  <w:tcBorders>
                    <w:top w:val="nil"/>
                    <w:left w:val="nil"/>
                    <w:bottom w:val="nil"/>
                    <w:right w:val="nil"/>
                  </w:tcBorders>
                  <w:tcMar>
                    <w:top w:w="0" w:type="dxa"/>
                    <w:left w:w="0" w:type="dxa"/>
                    <w:bottom w:w="39" w:type="dxa"/>
                    <w:right w:w="39" w:type="dxa"/>
                  </w:tcMar>
                </w:tcPr>
                <w:p w14:paraId="76D43A35" w14:textId="77777777" w:rsidR="00B409E1" w:rsidRDefault="00B409E1" w:rsidP="009859D0">
                  <w:pPr>
                    <w:rPr>
                      <w:sz w:val="0"/>
                    </w:rPr>
                  </w:pPr>
                </w:p>
              </w:tc>
              <w:tc>
                <w:tcPr>
                  <w:tcW w:w="13585" w:type="dxa"/>
                  <w:tcBorders>
                    <w:top w:val="nil"/>
                    <w:left w:val="nil"/>
                    <w:bottom w:val="nil"/>
                    <w:right w:val="nil"/>
                  </w:tcBorders>
                  <w:tcMar>
                    <w:top w:w="0" w:type="dxa"/>
                    <w:left w:w="0" w:type="dxa"/>
                    <w:bottom w:w="39" w:type="dxa"/>
                    <w:right w:w="39" w:type="dxa"/>
                  </w:tcMar>
                </w:tcPr>
                <w:p w14:paraId="46CA0388" w14:textId="77777777" w:rsidR="00B409E1" w:rsidRDefault="00B409E1" w:rsidP="009859D0"/>
              </w:tc>
              <w:tc>
                <w:tcPr>
                  <w:tcW w:w="84" w:type="dxa"/>
                  <w:tcBorders>
                    <w:top w:val="nil"/>
                    <w:left w:val="nil"/>
                    <w:bottom w:val="nil"/>
                    <w:right w:val="nil"/>
                  </w:tcBorders>
                  <w:tcMar>
                    <w:top w:w="0" w:type="dxa"/>
                    <w:left w:w="39" w:type="dxa"/>
                    <w:bottom w:w="39" w:type="dxa"/>
                    <w:right w:w="39" w:type="dxa"/>
                  </w:tcMar>
                  <w:vAlign w:val="bottom"/>
                </w:tcPr>
                <w:p w14:paraId="4EF6510C"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5A900EA0"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vAlign w:val="bottom"/>
                </w:tcPr>
                <w:p w14:paraId="638E0516"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5A660B96" w14:textId="77777777" w:rsidR="00B409E1" w:rsidRDefault="00B409E1" w:rsidP="009859D0">
                  <w:pPr>
                    <w:jc w:val="right"/>
                  </w:pPr>
                </w:p>
              </w:tc>
            </w:tr>
            <w:tr w:rsidR="00B409E1" w14:paraId="48005E74" w14:textId="77777777" w:rsidTr="00D21813">
              <w:trPr>
                <w:trHeight w:val="148"/>
              </w:trPr>
              <w:tc>
                <w:tcPr>
                  <w:tcW w:w="83" w:type="dxa"/>
                  <w:tcBorders>
                    <w:top w:val="nil"/>
                    <w:left w:val="nil"/>
                    <w:bottom w:val="nil"/>
                    <w:right w:val="nil"/>
                  </w:tcBorders>
                  <w:tcMar>
                    <w:top w:w="0" w:type="dxa"/>
                    <w:left w:w="0" w:type="dxa"/>
                    <w:bottom w:w="39" w:type="dxa"/>
                    <w:right w:w="39" w:type="dxa"/>
                  </w:tcMar>
                </w:tcPr>
                <w:p w14:paraId="3B3A2ED4" w14:textId="77777777" w:rsidR="00B409E1" w:rsidRDefault="00B409E1" w:rsidP="009859D0">
                  <w:pPr>
                    <w:rPr>
                      <w:sz w:val="0"/>
                    </w:rPr>
                  </w:pPr>
                </w:p>
              </w:tc>
              <w:tc>
                <w:tcPr>
                  <w:tcW w:w="13585" w:type="dxa"/>
                  <w:tcBorders>
                    <w:top w:val="nil"/>
                    <w:left w:val="nil"/>
                    <w:bottom w:val="nil"/>
                    <w:right w:val="nil"/>
                  </w:tcBorders>
                  <w:tcMar>
                    <w:top w:w="0" w:type="dxa"/>
                    <w:left w:w="0" w:type="dxa"/>
                    <w:bottom w:w="39" w:type="dxa"/>
                    <w:right w:w="39" w:type="dxa"/>
                  </w:tcMar>
                </w:tcPr>
                <w:p w14:paraId="42233DED" w14:textId="77777777" w:rsidR="00B409E1" w:rsidRDefault="00B409E1" w:rsidP="009859D0"/>
              </w:tc>
              <w:tc>
                <w:tcPr>
                  <w:tcW w:w="84" w:type="dxa"/>
                  <w:tcBorders>
                    <w:top w:val="nil"/>
                    <w:left w:val="nil"/>
                    <w:bottom w:val="nil"/>
                    <w:right w:val="nil"/>
                  </w:tcBorders>
                  <w:tcMar>
                    <w:top w:w="0" w:type="dxa"/>
                    <w:left w:w="39" w:type="dxa"/>
                    <w:bottom w:w="39" w:type="dxa"/>
                    <w:right w:w="39" w:type="dxa"/>
                  </w:tcMar>
                  <w:vAlign w:val="bottom"/>
                </w:tcPr>
                <w:p w14:paraId="5D0B8ECD"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1F724948" w14:textId="77777777" w:rsidR="00B409E1" w:rsidRDefault="00B409E1" w:rsidP="009859D0">
                  <w:pPr>
                    <w:jc w:val="right"/>
                  </w:pPr>
                </w:p>
              </w:tc>
              <w:tc>
                <w:tcPr>
                  <w:tcW w:w="84" w:type="dxa"/>
                  <w:tcBorders>
                    <w:top w:val="nil"/>
                    <w:left w:val="nil"/>
                    <w:bottom w:val="nil"/>
                    <w:right w:val="nil"/>
                  </w:tcBorders>
                  <w:tcMar>
                    <w:top w:w="39" w:type="dxa"/>
                    <w:left w:w="39" w:type="dxa"/>
                    <w:bottom w:w="39" w:type="dxa"/>
                    <w:right w:w="39" w:type="dxa"/>
                  </w:tcMar>
                  <w:vAlign w:val="bottom"/>
                </w:tcPr>
                <w:p w14:paraId="7E721DD4" w14:textId="77777777" w:rsidR="00B409E1" w:rsidRDefault="00B409E1" w:rsidP="009859D0">
                  <w:pPr>
                    <w:jc w:val="right"/>
                  </w:pPr>
                </w:p>
              </w:tc>
              <w:tc>
                <w:tcPr>
                  <w:tcW w:w="84" w:type="dxa"/>
                  <w:tcBorders>
                    <w:top w:val="nil"/>
                    <w:left w:val="nil"/>
                    <w:bottom w:val="nil"/>
                    <w:right w:val="nil"/>
                  </w:tcBorders>
                  <w:tcMar>
                    <w:top w:w="0" w:type="dxa"/>
                    <w:left w:w="39" w:type="dxa"/>
                    <w:bottom w:w="39" w:type="dxa"/>
                    <w:right w:w="39" w:type="dxa"/>
                  </w:tcMar>
                  <w:vAlign w:val="bottom"/>
                </w:tcPr>
                <w:p w14:paraId="7AEF4393" w14:textId="77777777" w:rsidR="00B409E1" w:rsidRDefault="00B409E1" w:rsidP="009859D0">
                  <w:pPr>
                    <w:jc w:val="right"/>
                  </w:pPr>
                </w:p>
              </w:tc>
            </w:tr>
            <w:tr w:rsidR="00B409E1" w14:paraId="649F2B6D" w14:textId="77777777" w:rsidTr="00D21813">
              <w:trPr>
                <w:trHeight w:val="92"/>
              </w:trPr>
              <w:tc>
                <w:tcPr>
                  <w:tcW w:w="83" w:type="dxa"/>
                  <w:tcBorders>
                    <w:top w:val="nil"/>
                    <w:left w:val="nil"/>
                    <w:bottom w:val="nil"/>
                    <w:right w:val="nil"/>
                  </w:tcBorders>
                  <w:tcMar>
                    <w:top w:w="39" w:type="dxa"/>
                    <w:left w:w="39" w:type="dxa"/>
                    <w:bottom w:w="39" w:type="dxa"/>
                    <w:right w:w="39" w:type="dxa"/>
                  </w:tcMar>
                </w:tcPr>
                <w:p w14:paraId="51347250" w14:textId="77777777" w:rsidR="00B409E1" w:rsidRDefault="00B409E1" w:rsidP="009859D0">
                  <w:pPr>
                    <w:rPr>
                      <w:sz w:val="0"/>
                    </w:rPr>
                  </w:pPr>
                </w:p>
              </w:tc>
              <w:tc>
                <w:tcPr>
                  <w:tcW w:w="13585" w:type="dxa"/>
                  <w:tcBorders>
                    <w:top w:val="nil"/>
                    <w:left w:val="nil"/>
                    <w:bottom w:val="nil"/>
                    <w:right w:val="nil"/>
                  </w:tcBorders>
                  <w:tcMar>
                    <w:top w:w="39" w:type="dxa"/>
                    <w:left w:w="0" w:type="dxa"/>
                    <w:bottom w:w="39" w:type="dxa"/>
                    <w:right w:w="39" w:type="dxa"/>
                  </w:tcMar>
                </w:tcPr>
                <w:p w14:paraId="64124FA9"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2D86F61D"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2D9C89B5"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695BB00E"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7D7DF7FA" w14:textId="77777777" w:rsidR="00B409E1" w:rsidRDefault="00B409E1" w:rsidP="009859D0">
                  <w:pPr>
                    <w:rPr>
                      <w:sz w:val="0"/>
                    </w:rPr>
                  </w:pPr>
                </w:p>
              </w:tc>
            </w:tr>
            <w:tr w:rsidR="00B409E1" w14:paraId="622070D1" w14:textId="77777777" w:rsidTr="00D21813">
              <w:trPr>
                <w:trHeight w:val="205"/>
              </w:trPr>
              <w:tc>
                <w:tcPr>
                  <w:tcW w:w="83" w:type="dxa"/>
                  <w:tcBorders>
                    <w:top w:val="nil"/>
                    <w:left w:val="nil"/>
                    <w:bottom w:val="nil"/>
                    <w:right w:val="nil"/>
                  </w:tcBorders>
                  <w:tcMar>
                    <w:top w:w="39" w:type="dxa"/>
                    <w:left w:w="39" w:type="dxa"/>
                    <w:bottom w:w="39" w:type="dxa"/>
                    <w:right w:w="39" w:type="dxa"/>
                  </w:tcMar>
                </w:tcPr>
                <w:p w14:paraId="4951ED4F" w14:textId="77777777" w:rsidR="00B409E1" w:rsidRDefault="00B409E1" w:rsidP="009859D0"/>
              </w:tc>
              <w:tc>
                <w:tcPr>
                  <w:tcW w:w="13585" w:type="dxa"/>
                  <w:tcBorders>
                    <w:top w:val="nil"/>
                    <w:left w:val="nil"/>
                    <w:bottom w:val="nil"/>
                    <w:right w:val="nil"/>
                  </w:tcBorders>
                  <w:tcMar>
                    <w:top w:w="39" w:type="dxa"/>
                    <w:left w:w="0" w:type="dxa"/>
                    <w:bottom w:w="39" w:type="dxa"/>
                    <w:right w:w="39" w:type="dxa"/>
                  </w:tcMar>
                </w:tcPr>
                <w:p w14:paraId="6709BB13" w14:textId="77777777" w:rsidR="00B409E1" w:rsidRDefault="00B409E1" w:rsidP="009859D0"/>
              </w:tc>
              <w:tc>
                <w:tcPr>
                  <w:tcW w:w="84" w:type="dxa"/>
                  <w:tcBorders>
                    <w:top w:val="nil"/>
                    <w:left w:val="nil"/>
                    <w:bottom w:val="nil"/>
                    <w:right w:val="nil"/>
                  </w:tcBorders>
                  <w:tcMar>
                    <w:top w:w="39" w:type="dxa"/>
                    <w:left w:w="39" w:type="dxa"/>
                    <w:bottom w:w="39" w:type="dxa"/>
                    <w:right w:w="39" w:type="dxa"/>
                  </w:tcMar>
                </w:tcPr>
                <w:p w14:paraId="7B5ABDC3"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632ED753"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1707842A" w14:textId="77777777" w:rsidR="00B409E1" w:rsidRDefault="00B409E1" w:rsidP="009859D0">
                  <w:pPr>
                    <w:rPr>
                      <w:sz w:val="0"/>
                    </w:rPr>
                  </w:pPr>
                </w:p>
              </w:tc>
              <w:tc>
                <w:tcPr>
                  <w:tcW w:w="84" w:type="dxa"/>
                  <w:tcBorders>
                    <w:top w:val="nil"/>
                    <w:left w:val="nil"/>
                    <w:bottom w:val="nil"/>
                    <w:right w:val="nil"/>
                  </w:tcBorders>
                  <w:tcMar>
                    <w:top w:w="39" w:type="dxa"/>
                    <w:left w:w="39" w:type="dxa"/>
                    <w:bottom w:w="39" w:type="dxa"/>
                    <w:right w:w="39" w:type="dxa"/>
                  </w:tcMar>
                </w:tcPr>
                <w:p w14:paraId="16660026" w14:textId="77777777" w:rsidR="00B409E1" w:rsidRDefault="00B409E1" w:rsidP="009859D0">
                  <w:pPr>
                    <w:rPr>
                      <w:sz w:val="0"/>
                    </w:rPr>
                  </w:pPr>
                </w:p>
              </w:tc>
            </w:tr>
            <w:bookmarkEnd w:id="61"/>
          </w:tbl>
          <w:p w14:paraId="691443AA" w14:textId="77777777" w:rsidR="00B409E1" w:rsidRDefault="00B409E1" w:rsidP="009859D0"/>
        </w:tc>
      </w:tr>
    </w:tbl>
    <w:p w14:paraId="18DC0C79" w14:textId="42F1D16E"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126208" behindDoc="0" locked="0" layoutInCell="1" allowOverlap="1" wp14:anchorId="51FC3C5B" wp14:editId="54A44F44">
                <wp:simplePos x="0" y="0"/>
                <wp:positionH relativeFrom="margin">
                  <wp:posOffset>0</wp:posOffset>
                </wp:positionH>
                <wp:positionV relativeFrom="paragraph">
                  <wp:posOffset>114300</wp:posOffset>
                </wp:positionV>
                <wp:extent cx="477520" cy="362197"/>
                <wp:effectExtent l="57150" t="114300" r="132080" b="76200"/>
                <wp:wrapNone/>
                <wp:docPr id="1259533628"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5E94417" w14:textId="3ACA3EBC"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8</w:t>
                            </w:r>
                          </w:p>
                          <w:p w14:paraId="60E5E285"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3C5B" id="_x0000_s1067" style="position:absolute;left:0;text-align:left;margin-left:0;margin-top:9pt;width:37.6pt;height:28.5pt;z-index:25212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Q2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" fillcolor="#afabab" strokecolor="#8e8e8e" strokeweight="1.52778mm">
                <v:stroke linestyle="thickThin"/>
                <v:shadow on="t" color="black" opacity="26214f" origin="-.5,.5" offset=".74836mm,-.74836mm"/>
                <v:textbox>
                  <w:txbxContent>
                    <w:p w14:paraId="05E94417" w14:textId="3ACA3EBC"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8</w:t>
                      </w:r>
                    </w:p>
                    <w:p w14:paraId="60E5E285" w14:textId="77777777" w:rsidR="0025660C" w:rsidRDefault="0025660C" w:rsidP="0025660C">
                      <w:pPr>
                        <w:jc w:val="center"/>
                      </w:pPr>
                    </w:p>
                  </w:txbxContent>
                </v:textbox>
                <w10:wrap anchorx="margin"/>
              </v:roundrect>
            </w:pict>
          </mc:Fallback>
        </mc:AlternateContent>
      </w:r>
    </w:p>
    <w:p w14:paraId="79BADC86" w14:textId="77777777" w:rsidR="00776544" w:rsidRDefault="00776544" w:rsidP="00BA1A43">
      <w:pPr>
        <w:tabs>
          <w:tab w:val="left" w:pos="2637"/>
          <w:tab w:val="center" w:pos="7002"/>
        </w:tabs>
        <w:ind w:left="360"/>
        <w:jc w:val="center"/>
        <w:rPr>
          <w:rFonts w:ascii="Arial Narrow" w:hAnsi="Arial Narrow"/>
          <w:b/>
          <w:sz w:val="24"/>
        </w:rPr>
      </w:pPr>
    </w:p>
    <w:p w14:paraId="65099C04" w14:textId="77777777" w:rsidR="00D21813" w:rsidRDefault="00D21813" w:rsidP="00D21813">
      <w:pPr>
        <w:rPr>
          <w:b/>
        </w:rPr>
      </w:pPr>
    </w:p>
    <w:p w14:paraId="02B1320C" w14:textId="73FA5130" w:rsidR="00D21813" w:rsidRPr="00D21813" w:rsidRDefault="00D21813" w:rsidP="00D21813">
      <w:pPr>
        <w:rPr>
          <w:rFonts w:ascii="Arial Narrow" w:hAnsi="Arial Narrow"/>
          <w:lang w:val="pl-PL"/>
        </w:rPr>
      </w:pPr>
      <w:r w:rsidRPr="00D21813">
        <w:rPr>
          <w:rFonts w:ascii="Arial Narrow" w:hAnsi="Arial Narrow"/>
          <w:lang w:val="pl-PL"/>
        </w:rPr>
        <w:t xml:space="preserve">Na temelju članka 2. i 49. Zakona o predškolskom odgoju i obrazovanju („Narodne novine” broj </w:t>
      </w:r>
      <w:r w:rsidRPr="00D21813">
        <w:rPr>
          <w:rFonts w:ascii="Arial Narrow" w:hAnsi="Arial Narrow"/>
        </w:rPr>
        <w:fldChar w:fldCharType="begin"/>
      </w:r>
      <w:r w:rsidRPr="00D21813">
        <w:rPr>
          <w:rFonts w:ascii="Arial Narrow" w:hAnsi="Arial Narrow"/>
        </w:rPr>
        <w:instrText>HYPERLINK "https://www.zakon.hr/cms.htm?id=477"</w:instrText>
      </w:r>
      <w:r w:rsidRPr="00D21813">
        <w:rPr>
          <w:rFonts w:ascii="Arial Narrow" w:hAnsi="Arial Narrow"/>
        </w:rPr>
      </w:r>
      <w:r w:rsidRPr="00D21813">
        <w:rPr>
          <w:rFonts w:ascii="Arial Narrow" w:hAnsi="Arial Narrow"/>
        </w:rPr>
        <w:fldChar w:fldCharType="separate"/>
      </w:r>
      <w:r w:rsidRPr="00D21813">
        <w:rPr>
          <w:rFonts w:ascii="Arial Narrow" w:hAnsi="Arial Narrow"/>
          <w:lang w:val="pl-PL"/>
        </w:rPr>
        <w:t>10/97</w:t>
      </w:r>
      <w:r w:rsidRPr="00D21813">
        <w:rPr>
          <w:rFonts w:ascii="Arial Narrow" w:hAnsi="Arial Narrow"/>
        </w:rPr>
        <w:fldChar w:fldCharType="end"/>
      </w:r>
      <w:r w:rsidRPr="00D21813">
        <w:rPr>
          <w:rFonts w:ascii="Arial Narrow" w:hAnsi="Arial Narrow"/>
          <w:lang w:val="pl-PL"/>
        </w:rPr>
        <w:t>, </w:t>
      </w:r>
      <w:hyperlink r:id="rId116" w:history="1">
        <w:r w:rsidRPr="00D21813">
          <w:rPr>
            <w:rFonts w:ascii="Arial Narrow" w:hAnsi="Arial Narrow"/>
            <w:lang w:val="pl-PL"/>
          </w:rPr>
          <w:t>107/07</w:t>
        </w:r>
      </w:hyperlink>
      <w:r w:rsidRPr="00D21813">
        <w:rPr>
          <w:rFonts w:ascii="Arial Narrow" w:hAnsi="Arial Narrow"/>
          <w:lang w:val="pl-PL"/>
        </w:rPr>
        <w:t>, </w:t>
      </w:r>
      <w:hyperlink r:id="rId117" w:history="1">
        <w:r w:rsidRPr="00D21813">
          <w:rPr>
            <w:rFonts w:ascii="Arial Narrow" w:hAnsi="Arial Narrow"/>
            <w:lang w:val="pl-PL"/>
          </w:rPr>
          <w:t>94/13</w:t>
        </w:r>
      </w:hyperlink>
      <w:r w:rsidRPr="00D21813">
        <w:rPr>
          <w:rFonts w:ascii="Arial Narrow" w:hAnsi="Arial Narrow"/>
          <w:lang w:val="pl-PL"/>
        </w:rPr>
        <w:t>, </w:t>
      </w:r>
      <w:hyperlink r:id="rId118" w:history="1">
        <w:r w:rsidRPr="00D21813">
          <w:rPr>
            <w:rFonts w:ascii="Arial Narrow" w:hAnsi="Arial Narrow"/>
            <w:lang w:val="pl-PL"/>
          </w:rPr>
          <w:t>98/19</w:t>
        </w:r>
      </w:hyperlink>
      <w:r w:rsidRPr="00D21813">
        <w:rPr>
          <w:rFonts w:ascii="Arial Narrow" w:hAnsi="Arial Narrow"/>
          <w:lang w:val="pl-PL"/>
        </w:rPr>
        <w:t>, 57/22, 101/23) i članka 21. Statuta Općine Dubravica („Službeni glasnik Općine Dubravica” broj 01/2021, 03/2024, 04/2025) Općinsko vijeće Općine Dubravica na svojoj 05. sjednici održanoj 16. prosinca 2025. godine donosi</w:t>
      </w:r>
    </w:p>
    <w:p w14:paraId="62D9A9D5" w14:textId="77777777" w:rsidR="00D21813" w:rsidRPr="00D21813" w:rsidRDefault="00D21813" w:rsidP="00D21813">
      <w:pPr>
        <w:rPr>
          <w:rFonts w:ascii="Arial Narrow" w:hAnsi="Arial Narrow"/>
        </w:rPr>
      </w:pPr>
    </w:p>
    <w:p w14:paraId="5355486A" w14:textId="77777777" w:rsidR="00D21813" w:rsidRPr="00D21813" w:rsidRDefault="00D21813" w:rsidP="00D21813">
      <w:pPr>
        <w:tabs>
          <w:tab w:val="left" w:pos="1256"/>
        </w:tabs>
        <w:jc w:val="center"/>
        <w:rPr>
          <w:rFonts w:ascii="Arial Narrow" w:hAnsi="Arial Narrow"/>
          <w:b/>
        </w:rPr>
      </w:pPr>
      <w:r w:rsidRPr="00D21813">
        <w:rPr>
          <w:rFonts w:ascii="Arial Narrow" w:hAnsi="Arial Narrow"/>
          <w:b/>
        </w:rPr>
        <w:t>ODLUKU O II. IZMJENAMA I DOPUNAMA</w:t>
      </w:r>
    </w:p>
    <w:p w14:paraId="09C7FAE7" w14:textId="77777777" w:rsidR="00D21813" w:rsidRPr="00D21813" w:rsidRDefault="00D21813" w:rsidP="00D21813">
      <w:pPr>
        <w:tabs>
          <w:tab w:val="left" w:pos="1256"/>
        </w:tabs>
        <w:jc w:val="center"/>
        <w:rPr>
          <w:rFonts w:ascii="Arial Narrow" w:hAnsi="Arial Narrow"/>
          <w:b/>
        </w:rPr>
      </w:pPr>
      <w:r w:rsidRPr="00D21813">
        <w:rPr>
          <w:rFonts w:ascii="Arial Narrow" w:hAnsi="Arial Narrow"/>
          <w:b/>
        </w:rPr>
        <w:t xml:space="preserve">PROGRAMA </w:t>
      </w:r>
    </w:p>
    <w:p w14:paraId="57F13513" w14:textId="77777777" w:rsidR="00D21813" w:rsidRPr="00D21813" w:rsidRDefault="00D21813" w:rsidP="00D21813">
      <w:pPr>
        <w:tabs>
          <w:tab w:val="left" w:pos="1256"/>
        </w:tabs>
        <w:jc w:val="center"/>
        <w:rPr>
          <w:rFonts w:ascii="Arial Narrow" w:hAnsi="Arial Narrow"/>
          <w:b/>
        </w:rPr>
      </w:pPr>
      <w:r w:rsidRPr="00D21813">
        <w:rPr>
          <w:rFonts w:ascii="Arial Narrow" w:hAnsi="Arial Narrow"/>
          <w:b/>
        </w:rPr>
        <w:t>PREDŠKOLSKOG OBRAZOVANJA ZA 2025. GODINU</w:t>
      </w:r>
    </w:p>
    <w:p w14:paraId="5B8E0CD7" w14:textId="77777777" w:rsidR="00D21813" w:rsidRPr="00D21813" w:rsidRDefault="00D21813" w:rsidP="00D21813">
      <w:pPr>
        <w:tabs>
          <w:tab w:val="left" w:pos="1256"/>
        </w:tabs>
        <w:rPr>
          <w:rFonts w:ascii="Arial Narrow" w:hAnsi="Arial Narrow"/>
          <w:b/>
        </w:rPr>
      </w:pPr>
    </w:p>
    <w:p w14:paraId="738F865E" w14:textId="77777777" w:rsidR="00D21813" w:rsidRPr="00D21813" w:rsidRDefault="00D21813" w:rsidP="00D21813">
      <w:pPr>
        <w:tabs>
          <w:tab w:val="left" w:pos="3105"/>
        </w:tabs>
        <w:jc w:val="center"/>
        <w:rPr>
          <w:rFonts w:ascii="Arial Narrow" w:hAnsi="Arial Narrow"/>
          <w:b/>
          <w:lang w:val="pl-PL"/>
        </w:rPr>
      </w:pPr>
      <w:r w:rsidRPr="00D21813">
        <w:rPr>
          <w:rFonts w:ascii="Arial Narrow" w:hAnsi="Arial Narrow"/>
          <w:b/>
          <w:lang w:val="pl-PL"/>
        </w:rPr>
        <w:t>Članak 1.</w:t>
      </w:r>
    </w:p>
    <w:p w14:paraId="6422C46C" w14:textId="77777777" w:rsidR="00D21813" w:rsidRPr="00D21813" w:rsidRDefault="00D21813" w:rsidP="00D21813">
      <w:pPr>
        <w:tabs>
          <w:tab w:val="left" w:pos="3105"/>
        </w:tabs>
        <w:rPr>
          <w:rFonts w:ascii="Arial Narrow" w:hAnsi="Arial Narrow"/>
          <w:lang w:val="pl-PL"/>
        </w:rPr>
      </w:pPr>
      <w:r w:rsidRPr="00D21813">
        <w:rPr>
          <w:rFonts w:ascii="Arial Narrow" w:hAnsi="Arial Narrow"/>
          <w:lang w:val="pl-PL"/>
        </w:rPr>
        <w:t>Program predškolskog obrazovanja za 2025. godinu („Službeni glasnik Općine Dubravica” broj 08/2024, 04/2025-I. izmjene) ovom se Odlukom o II. Izmjenama i dopunama, mijenja i glasi:</w:t>
      </w:r>
    </w:p>
    <w:tbl>
      <w:tblPr>
        <w:tblW w:w="14501" w:type="dxa"/>
        <w:tblLook w:val="04A0" w:firstRow="1" w:lastRow="0" w:firstColumn="1" w:lastColumn="0" w:noHBand="0" w:noVBand="1"/>
      </w:tblPr>
      <w:tblGrid>
        <w:gridCol w:w="839"/>
        <w:gridCol w:w="479"/>
        <w:gridCol w:w="182"/>
        <w:gridCol w:w="754"/>
        <w:gridCol w:w="6978"/>
        <w:gridCol w:w="277"/>
        <w:gridCol w:w="1128"/>
        <w:gridCol w:w="170"/>
        <w:gridCol w:w="1212"/>
        <w:gridCol w:w="310"/>
        <w:gridCol w:w="1040"/>
        <w:gridCol w:w="93"/>
        <w:gridCol w:w="1166"/>
        <w:gridCol w:w="51"/>
      </w:tblGrid>
      <w:tr w:rsidR="00D21813" w14:paraId="7F3B16D2" w14:textId="77777777" w:rsidTr="00D21813">
        <w:trPr>
          <w:gridAfter w:val="1"/>
          <w:wAfter w:w="90" w:type="dxa"/>
          <w:trHeight w:val="777"/>
        </w:trPr>
        <w:tc>
          <w:tcPr>
            <w:tcW w:w="1285" w:type="dxa"/>
            <w:gridSpan w:val="2"/>
            <w:tcBorders>
              <w:top w:val="nil"/>
              <w:left w:val="nil"/>
              <w:bottom w:val="nil"/>
              <w:right w:val="nil"/>
            </w:tcBorders>
            <w:noWrap/>
            <w:vAlign w:val="bottom"/>
            <w:hideMark/>
          </w:tcPr>
          <w:p w14:paraId="24D6623D" w14:textId="77777777" w:rsidR="00D21813" w:rsidRDefault="00D21813" w:rsidP="009859D0">
            <w:pPr>
              <w:rPr>
                <w:rFonts w:ascii="Arial" w:hAnsi="Arial" w:cs="Arial"/>
                <w:b/>
                <w:bCs/>
                <w:sz w:val="20"/>
                <w:szCs w:val="20"/>
              </w:rPr>
            </w:pPr>
            <w:r>
              <w:rPr>
                <w:rFonts w:ascii="Arial" w:hAnsi="Arial" w:cs="Arial"/>
                <w:b/>
                <w:bCs/>
                <w:sz w:val="20"/>
                <w:szCs w:val="20"/>
              </w:rPr>
              <w:t>POZICIJA</w:t>
            </w:r>
          </w:p>
        </w:tc>
        <w:tc>
          <w:tcPr>
            <w:tcW w:w="915" w:type="dxa"/>
            <w:gridSpan w:val="2"/>
            <w:tcBorders>
              <w:top w:val="nil"/>
              <w:left w:val="nil"/>
              <w:bottom w:val="nil"/>
              <w:right w:val="nil"/>
            </w:tcBorders>
            <w:vAlign w:val="bottom"/>
            <w:hideMark/>
          </w:tcPr>
          <w:p w14:paraId="4F83936E" w14:textId="77777777" w:rsidR="00D21813" w:rsidRDefault="00D21813"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6978" w:type="dxa"/>
            <w:tcBorders>
              <w:top w:val="nil"/>
              <w:left w:val="nil"/>
              <w:bottom w:val="nil"/>
              <w:right w:val="nil"/>
            </w:tcBorders>
            <w:noWrap/>
            <w:vAlign w:val="bottom"/>
            <w:hideMark/>
          </w:tcPr>
          <w:p w14:paraId="05BBB191" w14:textId="77777777" w:rsidR="00D21813" w:rsidRDefault="00D21813" w:rsidP="009859D0">
            <w:pPr>
              <w:rPr>
                <w:rFonts w:ascii="Arial" w:hAnsi="Arial" w:cs="Arial"/>
                <w:b/>
                <w:bCs/>
                <w:sz w:val="20"/>
                <w:szCs w:val="20"/>
              </w:rPr>
            </w:pPr>
            <w:r>
              <w:rPr>
                <w:rFonts w:ascii="Arial" w:hAnsi="Arial" w:cs="Arial"/>
                <w:b/>
                <w:bCs/>
                <w:sz w:val="20"/>
                <w:szCs w:val="20"/>
              </w:rPr>
              <w:t>VRSTA RASHODA</w:t>
            </w:r>
          </w:p>
        </w:tc>
        <w:tc>
          <w:tcPr>
            <w:tcW w:w="1361" w:type="dxa"/>
            <w:gridSpan w:val="2"/>
            <w:tcBorders>
              <w:top w:val="nil"/>
              <w:left w:val="nil"/>
              <w:bottom w:val="nil"/>
              <w:right w:val="nil"/>
            </w:tcBorders>
            <w:noWrap/>
            <w:vAlign w:val="bottom"/>
            <w:hideMark/>
          </w:tcPr>
          <w:p w14:paraId="0C97A98C" w14:textId="77777777" w:rsidR="00D21813" w:rsidRDefault="00D21813" w:rsidP="009859D0">
            <w:pPr>
              <w:rPr>
                <w:rFonts w:ascii="Arial" w:hAnsi="Arial" w:cs="Arial"/>
                <w:b/>
                <w:bCs/>
                <w:sz w:val="20"/>
                <w:szCs w:val="20"/>
              </w:rPr>
            </w:pPr>
            <w:r>
              <w:rPr>
                <w:rFonts w:ascii="Arial" w:hAnsi="Arial" w:cs="Arial"/>
                <w:b/>
                <w:bCs/>
                <w:sz w:val="20"/>
                <w:szCs w:val="20"/>
              </w:rPr>
              <w:t>PLANIRANO</w:t>
            </w:r>
          </w:p>
        </w:tc>
        <w:tc>
          <w:tcPr>
            <w:tcW w:w="1382" w:type="dxa"/>
            <w:gridSpan w:val="2"/>
            <w:tcBorders>
              <w:top w:val="nil"/>
              <w:left w:val="nil"/>
              <w:bottom w:val="nil"/>
              <w:right w:val="nil"/>
            </w:tcBorders>
            <w:noWrap/>
            <w:vAlign w:val="bottom"/>
            <w:hideMark/>
          </w:tcPr>
          <w:p w14:paraId="3150173C" w14:textId="77777777" w:rsidR="00D21813" w:rsidRDefault="00D21813" w:rsidP="009859D0">
            <w:pPr>
              <w:rPr>
                <w:rFonts w:ascii="Arial" w:hAnsi="Arial" w:cs="Arial"/>
                <w:b/>
                <w:bCs/>
                <w:sz w:val="20"/>
                <w:szCs w:val="20"/>
              </w:rPr>
            </w:pPr>
            <w:r>
              <w:rPr>
                <w:rFonts w:ascii="Arial" w:hAnsi="Arial" w:cs="Arial"/>
                <w:b/>
                <w:bCs/>
                <w:sz w:val="20"/>
                <w:szCs w:val="20"/>
              </w:rPr>
              <w:t>PROMJENA IZNOS</w:t>
            </w:r>
          </w:p>
        </w:tc>
        <w:tc>
          <w:tcPr>
            <w:tcW w:w="1308" w:type="dxa"/>
            <w:gridSpan w:val="2"/>
            <w:tcBorders>
              <w:top w:val="nil"/>
              <w:left w:val="nil"/>
              <w:bottom w:val="nil"/>
              <w:right w:val="nil"/>
            </w:tcBorders>
            <w:vAlign w:val="bottom"/>
            <w:hideMark/>
          </w:tcPr>
          <w:p w14:paraId="68981530" w14:textId="77777777" w:rsidR="00D21813" w:rsidRDefault="00D21813"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82" w:type="dxa"/>
            <w:gridSpan w:val="2"/>
            <w:tcBorders>
              <w:top w:val="nil"/>
              <w:left w:val="nil"/>
              <w:bottom w:val="nil"/>
              <w:right w:val="nil"/>
            </w:tcBorders>
            <w:noWrap/>
            <w:vAlign w:val="bottom"/>
            <w:hideMark/>
          </w:tcPr>
          <w:p w14:paraId="2D71BBB7" w14:textId="77777777" w:rsidR="00D21813" w:rsidRDefault="00D21813" w:rsidP="009859D0">
            <w:pPr>
              <w:rPr>
                <w:rFonts w:ascii="Arial" w:hAnsi="Arial" w:cs="Arial"/>
                <w:b/>
                <w:bCs/>
                <w:sz w:val="20"/>
                <w:szCs w:val="20"/>
              </w:rPr>
            </w:pPr>
            <w:r>
              <w:rPr>
                <w:rFonts w:ascii="Arial" w:hAnsi="Arial" w:cs="Arial"/>
                <w:b/>
                <w:bCs/>
                <w:sz w:val="20"/>
                <w:szCs w:val="20"/>
              </w:rPr>
              <w:t>NOVI IZNOS</w:t>
            </w:r>
          </w:p>
        </w:tc>
      </w:tr>
      <w:tr w:rsidR="00D21813" w14:paraId="1B9DAE0F" w14:textId="77777777" w:rsidTr="00D21813">
        <w:trPr>
          <w:trHeight w:val="261"/>
        </w:trPr>
        <w:tc>
          <w:tcPr>
            <w:tcW w:w="9443" w:type="dxa"/>
            <w:gridSpan w:val="6"/>
            <w:tcBorders>
              <w:top w:val="nil"/>
              <w:left w:val="nil"/>
              <w:bottom w:val="nil"/>
              <w:right w:val="nil"/>
            </w:tcBorders>
            <w:shd w:val="clear" w:color="000000" w:fill="9999FF"/>
            <w:noWrap/>
            <w:vAlign w:val="bottom"/>
            <w:hideMark/>
          </w:tcPr>
          <w:p w14:paraId="18E77119"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Program 1001 Predškolsko obrazovanje</w:t>
            </w:r>
          </w:p>
        </w:tc>
        <w:tc>
          <w:tcPr>
            <w:tcW w:w="1266" w:type="dxa"/>
            <w:gridSpan w:val="2"/>
            <w:tcBorders>
              <w:top w:val="nil"/>
              <w:left w:val="nil"/>
              <w:bottom w:val="nil"/>
              <w:right w:val="nil"/>
            </w:tcBorders>
            <w:shd w:val="clear" w:color="000000" w:fill="9999FF"/>
            <w:noWrap/>
            <w:vAlign w:val="bottom"/>
            <w:hideMark/>
          </w:tcPr>
          <w:p w14:paraId="01EA9AD6"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168.347,59</w:t>
            </w:r>
          </w:p>
        </w:tc>
        <w:tc>
          <w:tcPr>
            <w:tcW w:w="1510" w:type="dxa"/>
            <w:gridSpan w:val="2"/>
            <w:tcBorders>
              <w:top w:val="nil"/>
              <w:left w:val="nil"/>
              <w:bottom w:val="nil"/>
              <w:right w:val="nil"/>
            </w:tcBorders>
            <w:shd w:val="clear" w:color="000000" w:fill="9999FF"/>
            <w:noWrap/>
            <w:vAlign w:val="bottom"/>
            <w:hideMark/>
          </w:tcPr>
          <w:p w14:paraId="2042B38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56.714,59</w:t>
            </w:r>
          </w:p>
        </w:tc>
        <w:tc>
          <w:tcPr>
            <w:tcW w:w="1103" w:type="dxa"/>
            <w:gridSpan w:val="2"/>
            <w:tcBorders>
              <w:top w:val="nil"/>
              <w:left w:val="nil"/>
              <w:bottom w:val="nil"/>
              <w:right w:val="nil"/>
            </w:tcBorders>
            <w:shd w:val="clear" w:color="000000" w:fill="9999FF"/>
            <w:noWrap/>
            <w:vAlign w:val="bottom"/>
            <w:hideMark/>
          </w:tcPr>
          <w:p w14:paraId="39EED75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33,69</w:t>
            </w:r>
          </w:p>
        </w:tc>
        <w:tc>
          <w:tcPr>
            <w:tcW w:w="1179" w:type="dxa"/>
            <w:gridSpan w:val="2"/>
            <w:tcBorders>
              <w:top w:val="nil"/>
              <w:left w:val="nil"/>
              <w:bottom w:val="nil"/>
              <w:right w:val="nil"/>
            </w:tcBorders>
            <w:shd w:val="clear" w:color="000000" w:fill="9999FF"/>
            <w:noWrap/>
            <w:vAlign w:val="bottom"/>
            <w:hideMark/>
          </w:tcPr>
          <w:p w14:paraId="1AC8923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225.062,18</w:t>
            </w:r>
          </w:p>
        </w:tc>
      </w:tr>
      <w:tr w:rsidR="00D21813" w14:paraId="739D471D" w14:textId="77777777" w:rsidTr="00D21813">
        <w:trPr>
          <w:trHeight w:val="261"/>
        </w:trPr>
        <w:tc>
          <w:tcPr>
            <w:tcW w:w="9443" w:type="dxa"/>
            <w:gridSpan w:val="6"/>
            <w:tcBorders>
              <w:top w:val="nil"/>
              <w:left w:val="nil"/>
              <w:bottom w:val="nil"/>
              <w:right w:val="nil"/>
            </w:tcBorders>
            <w:shd w:val="clear" w:color="000000" w:fill="CCCCFF"/>
            <w:noWrap/>
            <w:vAlign w:val="bottom"/>
            <w:hideMark/>
          </w:tcPr>
          <w:p w14:paraId="0B2B2EC6"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Aktivnost A100006 Predškolski odgoj</w:t>
            </w:r>
          </w:p>
        </w:tc>
        <w:tc>
          <w:tcPr>
            <w:tcW w:w="1266" w:type="dxa"/>
            <w:gridSpan w:val="2"/>
            <w:tcBorders>
              <w:top w:val="nil"/>
              <w:left w:val="nil"/>
              <w:bottom w:val="nil"/>
              <w:right w:val="nil"/>
            </w:tcBorders>
            <w:shd w:val="clear" w:color="000000" w:fill="CCCCFF"/>
            <w:noWrap/>
            <w:vAlign w:val="bottom"/>
            <w:hideMark/>
          </w:tcPr>
          <w:p w14:paraId="12AE13AF"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104.906,00</w:t>
            </w:r>
          </w:p>
        </w:tc>
        <w:tc>
          <w:tcPr>
            <w:tcW w:w="1510" w:type="dxa"/>
            <w:gridSpan w:val="2"/>
            <w:tcBorders>
              <w:top w:val="nil"/>
              <w:left w:val="nil"/>
              <w:bottom w:val="nil"/>
              <w:right w:val="nil"/>
            </w:tcBorders>
            <w:shd w:val="clear" w:color="000000" w:fill="CCCCFF"/>
            <w:noWrap/>
            <w:vAlign w:val="bottom"/>
            <w:hideMark/>
          </w:tcPr>
          <w:p w14:paraId="3B35EB6E"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38.400,00</w:t>
            </w:r>
          </w:p>
        </w:tc>
        <w:tc>
          <w:tcPr>
            <w:tcW w:w="1103" w:type="dxa"/>
            <w:gridSpan w:val="2"/>
            <w:tcBorders>
              <w:top w:val="nil"/>
              <w:left w:val="nil"/>
              <w:bottom w:val="nil"/>
              <w:right w:val="nil"/>
            </w:tcBorders>
            <w:shd w:val="clear" w:color="000000" w:fill="CCCCFF"/>
            <w:noWrap/>
            <w:vAlign w:val="bottom"/>
            <w:hideMark/>
          </w:tcPr>
          <w:p w14:paraId="1E95A00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36,60</w:t>
            </w:r>
          </w:p>
        </w:tc>
        <w:tc>
          <w:tcPr>
            <w:tcW w:w="1179" w:type="dxa"/>
            <w:gridSpan w:val="2"/>
            <w:tcBorders>
              <w:top w:val="nil"/>
              <w:left w:val="nil"/>
              <w:bottom w:val="nil"/>
              <w:right w:val="nil"/>
            </w:tcBorders>
            <w:shd w:val="clear" w:color="000000" w:fill="CCCCFF"/>
            <w:noWrap/>
            <w:vAlign w:val="bottom"/>
            <w:hideMark/>
          </w:tcPr>
          <w:p w14:paraId="6D29B1F7"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143.306,00</w:t>
            </w:r>
          </w:p>
        </w:tc>
      </w:tr>
      <w:tr w:rsidR="00D21813" w14:paraId="566BF2EC"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73BE236F"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66" w:type="dxa"/>
            <w:gridSpan w:val="2"/>
            <w:tcBorders>
              <w:top w:val="nil"/>
              <w:left w:val="nil"/>
              <w:bottom w:val="nil"/>
              <w:right w:val="nil"/>
            </w:tcBorders>
            <w:shd w:val="clear" w:color="000000" w:fill="FFFF99"/>
            <w:noWrap/>
            <w:vAlign w:val="bottom"/>
            <w:hideMark/>
          </w:tcPr>
          <w:p w14:paraId="60625BE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48.200,00</w:t>
            </w:r>
          </w:p>
        </w:tc>
        <w:tc>
          <w:tcPr>
            <w:tcW w:w="1510" w:type="dxa"/>
            <w:gridSpan w:val="2"/>
            <w:tcBorders>
              <w:top w:val="nil"/>
              <w:left w:val="nil"/>
              <w:bottom w:val="nil"/>
              <w:right w:val="nil"/>
            </w:tcBorders>
            <w:shd w:val="clear" w:color="000000" w:fill="FFFF99"/>
            <w:noWrap/>
            <w:vAlign w:val="bottom"/>
            <w:hideMark/>
          </w:tcPr>
          <w:p w14:paraId="386D5DA7"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38.400,00</w:t>
            </w:r>
          </w:p>
        </w:tc>
        <w:tc>
          <w:tcPr>
            <w:tcW w:w="1103" w:type="dxa"/>
            <w:gridSpan w:val="2"/>
            <w:tcBorders>
              <w:top w:val="nil"/>
              <w:left w:val="nil"/>
              <w:bottom w:val="nil"/>
              <w:right w:val="nil"/>
            </w:tcBorders>
            <w:shd w:val="clear" w:color="000000" w:fill="FFFF99"/>
            <w:noWrap/>
            <w:vAlign w:val="bottom"/>
            <w:hideMark/>
          </w:tcPr>
          <w:p w14:paraId="56AE9F3E"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79,67</w:t>
            </w:r>
          </w:p>
        </w:tc>
        <w:tc>
          <w:tcPr>
            <w:tcW w:w="1179" w:type="dxa"/>
            <w:gridSpan w:val="2"/>
            <w:tcBorders>
              <w:top w:val="nil"/>
              <w:left w:val="nil"/>
              <w:bottom w:val="nil"/>
              <w:right w:val="nil"/>
            </w:tcBorders>
            <w:shd w:val="clear" w:color="000000" w:fill="FFFF99"/>
            <w:noWrap/>
            <w:vAlign w:val="bottom"/>
            <w:hideMark/>
          </w:tcPr>
          <w:p w14:paraId="041FE39F"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86.600,00</w:t>
            </w:r>
          </w:p>
        </w:tc>
      </w:tr>
      <w:tr w:rsidR="00D21813" w14:paraId="4DE29564" w14:textId="77777777" w:rsidTr="00D21813">
        <w:trPr>
          <w:trHeight w:val="261"/>
        </w:trPr>
        <w:tc>
          <w:tcPr>
            <w:tcW w:w="813" w:type="dxa"/>
            <w:tcBorders>
              <w:top w:val="nil"/>
              <w:left w:val="nil"/>
              <w:bottom w:val="nil"/>
              <w:right w:val="nil"/>
            </w:tcBorders>
            <w:noWrap/>
            <w:vAlign w:val="bottom"/>
            <w:hideMark/>
          </w:tcPr>
          <w:p w14:paraId="06532F5D" w14:textId="77777777" w:rsidR="00D21813" w:rsidRDefault="00D21813" w:rsidP="009859D0">
            <w:pPr>
              <w:rPr>
                <w:rFonts w:ascii="Arial" w:hAnsi="Arial" w:cs="Arial"/>
                <w:sz w:val="20"/>
                <w:szCs w:val="20"/>
              </w:rPr>
            </w:pPr>
            <w:r>
              <w:rPr>
                <w:rFonts w:ascii="Arial" w:hAnsi="Arial" w:cs="Arial"/>
                <w:sz w:val="20"/>
                <w:szCs w:val="20"/>
              </w:rPr>
              <w:t>R043</w:t>
            </w:r>
          </w:p>
        </w:tc>
        <w:tc>
          <w:tcPr>
            <w:tcW w:w="640" w:type="dxa"/>
            <w:gridSpan w:val="2"/>
            <w:tcBorders>
              <w:top w:val="nil"/>
              <w:left w:val="nil"/>
              <w:bottom w:val="nil"/>
              <w:right w:val="nil"/>
            </w:tcBorders>
            <w:noWrap/>
            <w:vAlign w:val="bottom"/>
            <w:hideMark/>
          </w:tcPr>
          <w:p w14:paraId="404CBE47" w14:textId="77777777" w:rsidR="00D21813" w:rsidRDefault="00D21813" w:rsidP="009859D0">
            <w:pPr>
              <w:rPr>
                <w:rFonts w:ascii="Arial" w:hAnsi="Arial" w:cs="Arial"/>
                <w:sz w:val="20"/>
                <w:szCs w:val="20"/>
              </w:rPr>
            </w:pPr>
            <w:r>
              <w:rPr>
                <w:rFonts w:ascii="Arial" w:hAnsi="Arial" w:cs="Arial"/>
                <w:sz w:val="20"/>
                <w:szCs w:val="20"/>
              </w:rPr>
              <w:t>3522</w:t>
            </w:r>
          </w:p>
        </w:tc>
        <w:tc>
          <w:tcPr>
            <w:tcW w:w="7989" w:type="dxa"/>
            <w:gridSpan w:val="3"/>
            <w:tcBorders>
              <w:top w:val="nil"/>
              <w:left w:val="nil"/>
              <w:bottom w:val="nil"/>
              <w:right w:val="nil"/>
            </w:tcBorders>
            <w:noWrap/>
            <w:vAlign w:val="bottom"/>
            <w:hideMark/>
          </w:tcPr>
          <w:p w14:paraId="5B2C8C2C" w14:textId="77777777" w:rsidR="00D21813" w:rsidRDefault="00D21813" w:rsidP="009859D0">
            <w:pPr>
              <w:rPr>
                <w:rFonts w:ascii="Arial" w:hAnsi="Arial" w:cs="Arial"/>
                <w:sz w:val="20"/>
                <w:szCs w:val="20"/>
              </w:rPr>
            </w:pPr>
            <w:r>
              <w:rPr>
                <w:rFonts w:ascii="Arial" w:hAnsi="Arial" w:cs="Arial"/>
                <w:sz w:val="20"/>
                <w:szCs w:val="20"/>
              </w:rPr>
              <w:t>Primarni smještaj DV</w:t>
            </w:r>
          </w:p>
        </w:tc>
        <w:tc>
          <w:tcPr>
            <w:tcW w:w="1266" w:type="dxa"/>
            <w:gridSpan w:val="2"/>
            <w:tcBorders>
              <w:top w:val="nil"/>
              <w:left w:val="nil"/>
              <w:bottom w:val="nil"/>
              <w:right w:val="nil"/>
            </w:tcBorders>
            <w:noWrap/>
            <w:vAlign w:val="bottom"/>
            <w:hideMark/>
          </w:tcPr>
          <w:p w14:paraId="570A60C7" w14:textId="77777777" w:rsidR="00D21813" w:rsidRDefault="00D21813" w:rsidP="009859D0">
            <w:pPr>
              <w:jc w:val="right"/>
              <w:rPr>
                <w:rFonts w:ascii="Arial" w:hAnsi="Arial" w:cs="Arial"/>
                <w:sz w:val="20"/>
                <w:szCs w:val="20"/>
              </w:rPr>
            </w:pPr>
            <w:r>
              <w:rPr>
                <w:rFonts w:ascii="Arial" w:hAnsi="Arial" w:cs="Arial"/>
                <w:sz w:val="20"/>
                <w:szCs w:val="20"/>
              </w:rPr>
              <w:t>47.000,00</w:t>
            </w:r>
          </w:p>
        </w:tc>
        <w:tc>
          <w:tcPr>
            <w:tcW w:w="1510" w:type="dxa"/>
            <w:gridSpan w:val="2"/>
            <w:tcBorders>
              <w:top w:val="nil"/>
              <w:left w:val="nil"/>
              <w:bottom w:val="nil"/>
              <w:right w:val="nil"/>
            </w:tcBorders>
            <w:noWrap/>
            <w:vAlign w:val="bottom"/>
            <w:hideMark/>
          </w:tcPr>
          <w:p w14:paraId="442FA89B" w14:textId="77777777" w:rsidR="00D21813" w:rsidRDefault="00D21813" w:rsidP="009859D0">
            <w:pPr>
              <w:jc w:val="right"/>
              <w:rPr>
                <w:rFonts w:ascii="Arial" w:hAnsi="Arial" w:cs="Arial"/>
                <w:sz w:val="20"/>
                <w:szCs w:val="20"/>
              </w:rPr>
            </w:pPr>
            <w:r>
              <w:rPr>
                <w:rFonts w:ascii="Arial" w:hAnsi="Arial" w:cs="Arial"/>
                <w:sz w:val="20"/>
                <w:szCs w:val="20"/>
              </w:rPr>
              <w:t>39.000,00</w:t>
            </w:r>
          </w:p>
        </w:tc>
        <w:tc>
          <w:tcPr>
            <w:tcW w:w="1103" w:type="dxa"/>
            <w:gridSpan w:val="2"/>
            <w:tcBorders>
              <w:top w:val="nil"/>
              <w:left w:val="nil"/>
              <w:bottom w:val="nil"/>
              <w:right w:val="nil"/>
            </w:tcBorders>
            <w:noWrap/>
            <w:vAlign w:val="bottom"/>
            <w:hideMark/>
          </w:tcPr>
          <w:p w14:paraId="736414E0" w14:textId="77777777" w:rsidR="00D21813" w:rsidRDefault="00D21813" w:rsidP="009859D0">
            <w:pPr>
              <w:jc w:val="right"/>
              <w:rPr>
                <w:rFonts w:ascii="Arial" w:hAnsi="Arial" w:cs="Arial"/>
                <w:sz w:val="20"/>
                <w:szCs w:val="20"/>
              </w:rPr>
            </w:pPr>
            <w:r>
              <w:rPr>
                <w:rFonts w:ascii="Arial" w:hAnsi="Arial" w:cs="Arial"/>
                <w:sz w:val="20"/>
                <w:szCs w:val="20"/>
              </w:rPr>
              <w:t>82,98</w:t>
            </w:r>
          </w:p>
        </w:tc>
        <w:tc>
          <w:tcPr>
            <w:tcW w:w="1179" w:type="dxa"/>
            <w:gridSpan w:val="2"/>
            <w:tcBorders>
              <w:top w:val="nil"/>
              <w:left w:val="nil"/>
              <w:bottom w:val="nil"/>
              <w:right w:val="nil"/>
            </w:tcBorders>
            <w:noWrap/>
            <w:vAlign w:val="bottom"/>
            <w:hideMark/>
          </w:tcPr>
          <w:p w14:paraId="6181DC05" w14:textId="77777777" w:rsidR="00D21813" w:rsidRDefault="00D21813" w:rsidP="009859D0">
            <w:pPr>
              <w:jc w:val="right"/>
              <w:rPr>
                <w:rFonts w:ascii="Arial" w:hAnsi="Arial" w:cs="Arial"/>
                <w:sz w:val="20"/>
                <w:szCs w:val="20"/>
              </w:rPr>
            </w:pPr>
            <w:r>
              <w:rPr>
                <w:rFonts w:ascii="Arial" w:hAnsi="Arial" w:cs="Arial"/>
                <w:sz w:val="20"/>
                <w:szCs w:val="20"/>
              </w:rPr>
              <w:t>86.000,00</w:t>
            </w:r>
          </w:p>
        </w:tc>
      </w:tr>
      <w:tr w:rsidR="00D21813" w14:paraId="55E314A0" w14:textId="77777777" w:rsidTr="00D21813">
        <w:trPr>
          <w:trHeight w:val="261"/>
        </w:trPr>
        <w:tc>
          <w:tcPr>
            <w:tcW w:w="813" w:type="dxa"/>
            <w:tcBorders>
              <w:top w:val="nil"/>
              <w:left w:val="nil"/>
              <w:bottom w:val="nil"/>
              <w:right w:val="nil"/>
            </w:tcBorders>
            <w:noWrap/>
            <w:vAlign w:val="bottom"/>
            <w:hideMark/>
          </w:tcPr>
          <w:p w14:paraId="0889F48C" w14:textId="77777777" w:rsidR="00D21813" w:rsidRDefault="00D21813" w:rsidP="009859D0">
            <w:pPr>
              <w:rPr>
                <w:rFonts w:ascii="Arial" w:hAnsi="Arial" w:cs="Arial"/>
                <w:sz w:val="20"/>
                <w:szCs w:val="20"/>
              </w:rPr>
            </w:pPr>
            <w:r>
              <w:rPr>
                <w:rFonts w:ascii="Arial" w:hAnsi="Arial" w:cs="Arial"/>
                <w:sz w:val="20"/>
                <w:szCs w:val="20"/>
              </w:rPr>
              <w:t>R256</w:t>
            </w:r>
          </w:p>
        </w:tc>
        <w:tc>
          <w:tcPr>
            <w:tcW w:w="640" w:type="dxa"/>
            <w:gridSpan w:val="2"/>
            <w:tcBorders>
              <w:top w:val="nil"/>
              <w:left w:val="nil"/>
              <w:bottom w:val="nil"/>
              <w:right w:val="nil"/>
            </w:tcBorders>
            <w:noWrap/>
            <w:vAlign w:val="bottom"/>
            <w:hideMark/>
          </w:tcPr>
          <w:p w14:paraId="2F7762D2" w14:textId="77777777" w:rsidR="00D21813" w:rsidRDefault="00D21813" w:rsidP="009859D0">
            <w:pPr>
              <w:rPr>
                <w:rFonts w:ascii="Arial" w:hAnsi="Arial" w:cs="Arial"/>
                <w:sz w:val="20"/>
                <w:szCs w:val="20"/>
              </w:rPr>
            </w:pPr>
            <w:r>
              <w:rPr>
                <w:rFonts w:ascii="Arial" w:hAnsi="Arial" w:cs="Arial"/>
                <w:sz w:val="20"/>
                <w:szCs w:val="20"/>
              </w:rPr>
              <w:t>3522</w:t>
            </w:r>
          </w:p>
        </w:tc>
        <w:tc>
          <w:tcPr>
            <w:tcW w:w="7989" w:type="dxa"/>
            <w:gridSpan w:val="3"/>
            <w:tcBorders>
              <w:top w:val="nil"/>
              <w:left w:val="nil"/>
              <w:bottom w:val="nil"/>
              <w:right w:val="nil"/>
            </w:tcBorders>
            <w:noWrap/>
            <w:vAlign w:val="bottom"/>
            <w:hideMark/>
          </w:tcPr>
          <w:p w14:paraId="1216E277" w14:textId="77777777" w:rsidR="00D21813" w:rsidRDefault="00D21813" w:rsidP="009859D0">
            <w:pPr>
              <w:rPr>
                <w:rFonts w:ascii="Arial" w:hAnsi="Arial" w:cs="Arial"/>
                <w:sz w:val="20"/>
                <w:szCs w:val="20"/>
              </w:rPr>
            </w:pPr>
            <w:r>
              <w:rPr>
                <w:rFonts w:ascii="Arial" w:hAnsi="Arial" w:cs="Arial"/>
                <w:sz w:val="20"/>
                <w:szCs w:val="20"/>
              </w:rPr>
              <w:t>Predškolski odgoj</w:t>
            </w:r>
          </w:p>
        </w:tc>
        <w:tc>
          <w:tcPr>
            <w:tcW w:w="1266" w:type="dxa"/>
            <w:gridSpan w:val="2"/>
            <w:tcBorders>
              <w:top w:val="nil"/>
              <w:left w:val="nil"/>
              <w:bottom w:val="nil"/>
              <w:right w:val="nil"/>
            </w:tcBorders>
            <w:noWrap/>
            <w:vAlign w:val="bottom"/>
            <w:hideMark/>
          </w:tcPr>
          <w:p w14:paraId="12FAB059" w14:textId="77777777" w:rsidR="00D21813" w:rsidRDefault="00D21813" w:rsidP="009859D0">
            <w:pPr>
              <w:jc w:val="right"/>
              <w:rPr>
                <w:rFonts w:ascii="Arial" w:hAnsi="Arial" w:cs="Arial"/>
                <w:sz w:val="20"/>
                <w:szCs w:val="20"/>
              </w:rPr>
            </w:pPr>
            <w:r>
              <w:rPr>
                <w:rFonts w:ascii="Arial" w:hAnsi="Arial" w:cs="Arial"/>
                <w:sz w:val="20"/>
                <w:szCs w:val="20"/>
              </w:rPr>
              <w:t>800,00</w:t>
            </w:r>
          </w:p>
        </w:tc>
        <w:tc>
          <w:tcPr>
            <w:tcW w:w="1510" w:type="dxa"/>
            <w:gridSpan w:val="2"/>
            <w:tcBorders>
              <w:top w:val="nil"/>
              <w:left w:val="nil"/>
              <w:bottom w:val="nil"/>
              <w:right w:val="nil"/>
            </w:tcBorders>
            <w:noWrap/>
            <w:vAlign w:val="bottom"/>
            <w:hideMark/>
          </w:tcPr>
          <w:p w14:paraId="364BF3E4" w14:textId="77777777" w:rsidR="00D21813" w:rsidRDefault="00D21813" w:rsidP="009859D0">
            <w:pPr>
              <w:jc w:val="right"/>
              <w:rPr>
                <w:rFonts w:ascii="Arial" w:hAnsi="Arial" w:cs="Arial"/>
                <w:sz w:val="20"/>
                <w:szCs w:val="20"/>
              </w:rPr>
            </w:pPr>
            <w:r>
              <w:rPr>
                <w:rFonts w:ascii="Arial" w:hAnsi="Arial" w:cs="Arial"/>
                <w:sz w:val="20"/>
                <w:szCs w:val="20"/>
              </w:rPr>
              <w:t>-800,00</w:t>
            </w:r>
          </w:p>
        </w:tc>
        <w:tc>
          <w:tcPr>
            <w:tcW w:w="1103" w:type="dxa"/>
            <w:gridSpan w:val="2"/>
            <w:tcBorders>
              <w:top w:val="nil"/>
              <w:left w:val="nil"/>
              <w:bottom w:val="nil"/>
              <w:right w:val="nil"/>
            </w:tcBorders>
            <w:noWrap/>
            <w:vAlign w:val="bottom"/>
            <w:hideMark/>
          </w:tcPr>
          <w:p w14:paraId="1AD83617"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79" w:type="dxa"/>
            <w:gridSpan w:val="2"/>
            <w:tcBorders>
              <w:top w:val="nil"/>
              <w:left w:val="nil"/>
              <w:bottom w:val="nil"/>
              <w:right w:val="nil"/>
            </w:tcBorders>
            <w:noWrap/>
            <w:vAlign w:val="bottom"/>
            <w:hideMark/>
          </w:tcPr>
          <w:p w14:paraId="739FD609" w14:textId="77777777" w:rsidR="00D21813" w:rsidRDefault="00D21813" w:rsidP="009859D0">
            <w:pPr>
              <w:jc w:val="right"/>
              <w:rPr>
                <w:rFonts w:ascii="Arial" w:hAnsi="Arial" w:cs="Arial"/>
                <w:sz w:val="20"/>
                <w:szCs w:val="20"/>
              </w:rPr>
            </w:pPr>
            <w:r>
              <w:rPr>
                <w:rFonts w:ascii="Arial" w:hAnsi="Arial" w:cs="Arial"/>
                <w:sz w:val="20"/>
                <w:szCs w:val="20"/>
              </w:rPr>
              <w:t>0,00</w:t>
            </w:r>
          </w:p>
        </w:tc>
      </w:tr>
      <w:tr w:rsidR="00D21813" w14:paraId="11A20780" w14:textId="77777777" w:rsidTr="00D21813">
        <w:trPr>
          <w:trHeight w:val="261"/>
        </w:trPr>
        <w:tc>
          <w:tcPr>
            <w:tcW w:w="813" w:type="dxa"/>
            <w:tcBorders>
              <w:top w:val="nil"/>
              <w:left w:val="nil"/>
              <w:bottom w:val="nil"/>
              <w:right w:val="nil"/>
            </w:tcBorders>
            <w:noWrap/>
            <w:vAlign w:val="bottom"/>
            <w:hideMark/>
          </w:tcPr>
          <w:p w14:paraId="039B139F" w14:textId="77777777" w:rsidR="00D21813" w:rsidRDefault="00D21813" w:rsidP="009859D0">
            <w:pPr>
              <w:rPr>
                <w:rFonts w:ascii="Arial" w:hAnsi="Arial" w:cs="Arial"/>
                <w:sz w:val="20"/>
                <w:szCs w:val="20"/>
              </w:rPr>
            </w:pPr>
            <w:r>
              <w:rPr>
                <w:rFonts w:ascii="Arial" w:hAnsi="Arial" w:cs="Arial"/>
                <w:sz w:val="20"/>
                <w:szCs w:val="20"/>
              </w:rPr>
              <w:t>R182</w:t>
            </w:r>
          </w:p>
        </w:tc>
        <w:tc>
          <w:tcPr>
            <w:tcW w:w="640" w:type="dxa"/>
            <w:gridSpan w:val="2"/>
            <w:tcBorders>
              <w:top w:val="nil"/>
              <w:left w:val="nil"/>
              <w:bottom w:val="nil"/>
              <w:right w:val="nil"/>
            </w:tcBorders>
            <w:noWrap/>
            <w:vAlign w:val="bottom"/>
            <w:hideMark/>
          </w:tcPr>
          <w:p w14:paraId="6F4C77E7" w14:textId="77777777" w:rsidR="00D21813" w:rsidRDefault="00D21813" w:rsidP="009859D0">
            <w:pPr>
              <w:rPr>
                <w:rFonts w:ascii="Arial" w:hAnsi="Arial" w:cs="Arial"/>
                <w:sz w:val="20"/>
                <w:szCs w:val="20"/>
              </w:rPr>
            </w:pPr>
            <w:r>
              <w:rPr>
                <w:rFonts w:ascii="Arial" w:hAnsi="Arial" w:cs="Arial"/>
                <w:sz w:val="20"/>
                <w:szCs w:val="20"/>
              </w:rPr>
              <w:t>3812</w:t>
            </w:r>
          </w:p>
        </w:tc>
        <w:tc>
          <w:tcPr>
            <w:tcW w:w="7989" w:type="dxa"/>
            <w:gridSpan w:val="3"/>
            <w:tcBorders>
              <w:top w:val="nil"/>
              <w:left w:val="nil"/>
              <w:bottom w:val="nil"/>
              <w:right w:val="nil"/>
            </w:tcBorders>
            <w:noWrap/>
            <w:vAlign w:val="bottom"/>
            <w:hideMark/>
          </w:tcPr>
          <w:p w14:paraId="63A0BB26" w14:textId="77777777" w:rsidR="00D21813" w:rsidRDefault="00D21813" w:rsidP="009859D0">
            <w:pPr>
              <w:rPr>
                <w:rFonts w:ascii="Arial" w:hAnsi="Arial" w:cs="Arial"/>
                <w:sz w:val="20"/>
                <w:szCs w:val="20"/>
              </w:rPr>
            </w:pPr>
            <w:r>
              <w:rPr>
                <w:rFonts w:ascii="Arial" w:hAnsi="Arial" w:cs="Arial"/>
                <w:sz w:val="20"/>
                <w:szCs w:val="20"/>
              </w:rPr>
              <w:t>Darovi za Sv. Nikolu- PŠ Dubravica</w:t>
            </w:r>
          </w:p>
        </w:tc>
        <w:tc>
          <w:tcPr>
            <w:tcW w:w="1266" w:type="dxa"/>
            <w:gridSpan w:val="2"/>
            <w:tcBorders>
              <w:top w:val="nil"/>
              <w:left w:val="nil"/>
              <w:bottom w:val="nil"/>
              <w:right w:val="nil"/>
            </w:tcBorders>
            <w:noWrap/>
            <w:vAlign w:val="bottom"/>
            <w:hideMark/>
          </w:tcPr>
          <w:p w14:paraId="28387FBE" w14:textId="77777777" w:rsidR="00D21813" w:rsidRDefault="00D21813" w:rsidP="009859D0">
            <w:pPr>
              <w:jc w:val="right"/>
              <w:rPr>
                <w:rFonts w:ascii="Arial" w:hAnsi="Arial" w:cs="Arial"/>
                <w:sz w:val="20"/>
                <w:szCs w:val="20"/>
              </w:rPr>
            </w:pPr>
            <w:r>
              <w:rPr>
                <w:rFonts w:ascii="Arial" w:hAnsi="Arial" w:cs="Arial"/>
                <w:sz w:val="20"/>
                <w:szCs w:val="20"/>
              </w:rPr>
              <w:t>400,00</w:t>
            </w:r>
          </w:p>
        </w:tc>
        <w:tc>
          <w:tcPr>
            <w:tcW w:w="1510" w:type="dxa"/>
            <w:gridSpan w:val="2"/>
            <w:tcBorders>
              <w:top w:val="nil"/>
              <w:left w:val="nil"/>
              <w:bottom w:val="nil"/>
              <w:right w:val="nil"/>
            </w:tcBorders>
            <w:noWrap/>
            <w:vAlign w:val="bottom"/>
            <w:hideMark/>
          </w:tcPr>
          <w:p w14:paraId="1A8954D2" w14:textId="77777777" w:rsidR="00D21813" w:rsidRDefault="00D21813" w:rsidP="009859D0">
            <w:pPr>
              <w:jc w:val="right"/>
              <w:rPr>
                <w:rFonts w:ascii="Arial" w:hAnsi="Arial" w:cs="Arial"/>
                <w:sz w:val="20"/>
                <w:szCs w:val="20"/>
              </w:rPr>
            </w:pPr>
            <w:r>
              <w:rPr>
                <w:rFonts w:ascii="Arial" w:hAnsi="Arial" w:cs="Arial"/>
                <w:sz w:val="20"/>
                <w:szCs w:val="20"/>
              </w:rPr>
              <w:t>200,00</w:t>
            </w:r>
          </w:p>
        </w:tc>
        <w:tc>
          <w:tcPr>
            <w:tcW w:w="1103" w:type="dxa"/>
            <w:gridSpan w:val="2"/>
            <w:tcBorders>
              <w:top w:val="nil"/>
              <w:left w:val="nil"/>
              <w:bottom w:val="nil"/>
              <w:right w:val="nil"/>
            </w:tcBorders>
            <w:noWrap/>
            <w:vAlign w:val="bottom"/>
            <w:hideMark/>
          </w:tcPr>
          <w:p w14:paraId="2187C9FE" w14:textId="77777777" w:rsidR="00D21813" w:rsidRDefault="00D21813" w:rsidP="009859D0">
            <w:pPr>
              <w:jc w:val="right"/>
              <w:rPr>
                <w:rFonts w:ascii="Arial" w:hAnsi="Arial" w:cs="Arial"/>
                <w:sz w:val="20"/>
                <w:szCs w:val="20"/>
              </w:rPr>
            </w:pPr>
            <w:r>
              <w:rPr>
                <w:rFonts w:ascii="Arial" w:hAnsi="Arial" w:cs="Arial"/>
                <w:sz w:val="20"/>
                <w:szCs w:val="20"/>
              </w:rPr>
              <w:t>50,00</w:t>
            </w:r>
          </w:p>
        </w:tc>
        <w:tc>
          <w:tcPr>
            <w:tcW w:w="1179" w:type="dxa"/>
            <w:gridSpan w:val="2"/>
            <w:tcBorders>
              <w:top w:val="nil"/>
              <w:left w:val="nil"/>
              <w:bottom w:val="nil"/>
              <w:right w:val="nil"/>
            </w:tcBorders>
            <w:noWrap/>
            <w:vAlign w:val="bottom"/>
            <w:hideMark/>
          </w:tcPr>
          <w:p w14:paraId="715CD69C" w14:textId="77777777" w:rsidR="00D21813" w:rsidRDefault="00D21813" w:rsidP="009859D0">
            <w:pPr>
              <w:jc w:val="right"/>
              <w:rPr>
                <w:rFonts w:ascii="Arial" w:hAnsi="Arial" w:cs="Arial"/>
                <w:sz w:val="20"/>
                <w:szCs w:val="20"/>
              </w:rPr>
            </w:pPr>
            <w:r>
              <w:rPr>
                <w:rFonts w:ascii="Arial" w:hAnsi="Arial" w:cs="Arial"/>
                <w:sz w:val="20"/>
                <w:szCs w:val="20"/>
              </w:rPr>
              <w:t>600,00</w:t>
            </w:r>
          </w:p>
        </w:tc>
      </w:tr>
      <w:tr w:rsidR="00D21813" w14:paraId="6F3A1EE9"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1006717A"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5.0. Pomoći iz državnog proračuna</w:t>
            </w:r>
          </w:p>
        </w:tc>
        <w:tc>
          <w:tcPr>
            <w:tcW w:w="1266" w:type="dxa"/>
            <w:gridSpan w:val="2"/>
            <w:tcBorders>
              <w:top w:val="nil"/>
              <w:left w:val="nil"/>
              <w:bottom w:val="nil"/>
              <w:right w:val="nil"/>
            </w:tcBorders>
            <w:shd w:val="clear" w:color="000000" w:fill="FFFF99"/>
            <w:noWrap/>
            <w:vAlign w:val="bottom"/>
            <w:hideMark/>
          </w:tcPr>
          <w:p w14:paraId="623BFCB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48.606,00</w:t>
            </w:r>
          </w:p>
        </w:tc>
        <w:tc>
          <w:tcPr>
            <w:tcW w:w="1510" w:type="dxa"/>
            <w:gridSpan w:val="2"/>
            <w:tcBorders>
              <w:top w:val="nil"/>
              <w:left w:val="nil"/>
              <w:bottom w:val="nil"/>
              <w:right w:val="nil"/>
            </w:tcBorders>
            <w:shd w:val="clear" w:color="000000" w:fill="FFFF99"/>
            <w:noWrap/>
            <w:vAlign w:val="bottom"/>
            <w:hideMark/>
          </w:tcPr>
          <w:p w14:paraId="325B809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03" w:type="dxa"/>
            <w:gridSpan w:val="2"/>
            <w:tcBorders>
              <w:top w:val="nil"/>
              <w:left w:val="nil"/>
              <w:bottom w:val="nil"/>
              <w:right w:val="nil"/>
            </w:tcBorders>
            <w:shd w:val="clear" w:color="000000" w:fill="FFFF99"/>
            <w:noWrap/>
            <w:vAlign w:val="bottom"/>
            <w:hideMark/>
          </w:tcPr>
          <w:p w14:paraId="7B6178A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79" w:type="dxa"/>
            <w:gridSpan w:val="2"/>
            <w:tcBorders>
              <w:top w:val="nil"/>
              <w:left w:val="nil"/>
              <w:bottom w:val="nil"/>
              <w:right w:val="nil"/>
            </w:tcBorders>
            <w:shd w:val="clear" w:color="000000" w:fill="FFFF99"/>
            <w:noWrap/>
            <w:vAlign w:val="bottom"/>
            <w:hideMark/>
          </w:tcPr>
          <w:p w14:paraId="655E56F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48.606,00</w:t>
            </w:r>
          </w:p>
        </w:tc>
      </w:tr>
      <w:tr w:rsidR="00D21813" w14:paraId="13C5CD26" w14:textId="77777777" w:rsidTr="00D21813">
        <w:trPr>
          <w:trHeight w:val="261"/>
        </w:trPr>
        <w:tc>
          <w:tcPr>
            <w:tcW w:w="813" w:type="dxa"/>
            <w:tcBorders>
              <w:top w:val="nil"/>
              <w:left w:val="nil"/>
              <w:bottom w:val="nil"/>
              <w:right w:val="nil"/>
            </w:tcBorders>
            <w:noWrap/>
            <w:vAlign w:val="bottom"/>
            <w:hideMark/>
          </w:tcPr>
          <w:p w14:paraId="23C0B5CD" w14:textId="77777777" w:rsidR="00D21813" w:rsidRDefault="00D21813" w:rsidP="009859D0">
            <w:pPr>
              <w:rPr>
                <w:rFonts w:ascii="Arial" w:hAnsi="Arial" w:cs="Arial"/>
                <w:sz w:val="20"/>
                <w:szCs w:val="20"/>
              </w:rPr>
            </w:pPr>
            <w:r>
              <w:rPr>
                <w:rFonts w:ascii="Arial" w:hAnsi="Arial" w:cs="Arial"/>
                <w:sz w:val="20"/>
                <w:szCs w:val="20"/>
              </w:rPr>
              <w:t>R043B</w:t>
            </w:r>
          </w:p>
        </w:tc>
        <w:tc>
          <w:tcPr>
            <w:tcW w:w="640" w:type="dxa"/>
            <w:gridSpan w:val="2"/>
            <w:tcBorders>
              <w:top w:val="nil"/>
              <w:left w:val="nil"/>
              <w:bottom w:val="nil"/>
              <w:right w:val="nil"/>
            </w:tcBorders>
            <w:noWrap/>
            <w:vAlign w:val="bottom"/>
            <w:hideMark/>
          </w:tcPr>
          <w:p w14:paraId="330B3557" w14:textId="77777777" w:rsidR="00D21813" w:rsidRDefault="00D21813" w:rsidP="009859D0">
            <w:pPr>
              <w:rPr>
                <w:rFonts w:ascii="Arial" w:hAnsi="Arial" w:cs="Arial"/>
                <w:sz w:val="20"/>
                <w:szCs w:val="20"/>
              </w:rPr>
            </w:pPr>
            <w:r>
              <w:rPr>
                <w:rFonts w:ascii="Arial" w:hAnsi="Arial" w:cs="Arial"/>
                <w:sz w:val="20"/>
                <w:szCs w:val="20"/>
              </w:rPr>
              <w:t>3811</w:t>
            </w:r>
          </w:p>
        </w:tc>
        <w:tc>
          <w:tcPr>
            <w:tcW w:w="7989" w:type="dxa"/>
            <w:gridSpan w:val="3"/>
            <w:tcBorders>
              <w:top w:val="nil"/>
              <w:left w:val="nil"/>
              <w:bottom w:val="nil"/>
              <w:right w:val="nil"/>
            </w:tcBorders>
            <w:noWrap/>
            <w:vAlign w:val="bottom"/>
            <w:hideMark/>
          </w:tcPr>
          <w:p w14:paraId="500A2977" w14:textId="77777777" w:rsidR="00D21813" w:rsidRDefault="00D21813" w:rsidP="009859D0">
            <w:pPr>
              <w:rPr>
                <w:rFonts w:ascii="Arial" w:hAnsi="Arial" w:cs="Arial"/>
                <w:sz w:val="20"/>
                <w:szCs w:val="20"/>
              </w:rPr>
            </w:pPr>
            <w:r>
              <w:rPr>
                <w:rFonts w:ascii="Arial" w:hAnsi="Arial" w:cs="Arial"/>
                <w:sz w:val="20"/>
                <w:szCs w:val="20"/>
              </w:rPr>
              <w:t>Primarni smještaj</w:t>
            </w:r>
          </w:p>
        </w:tc>
        <w:tc>
          <w:tcPr>
            <w:tcW w:w="1266" w:type="dxa"/>
            <w:gridSpan w:val="2"/>
            <w:tcBorders>
              <w:top w:val="nil"/>
              <w:left w:val="nil"/>
              <w:bottom w:val="nil"/>
              <w:right w:val="nil"/>
            </w:tcBorders>
            <w:noWrap/>
            <w:vAlign w:val="bottom"/>
            <w:hideMark/>
          </w:tcPr>
          <w:p w14:paraId="30E5926C" w14:textId="77777777" w:rsidR="00D21813" w:rsidRDefault="00D21813" w:rsidP="009859D0">
            <w:pPr>
              <w:jc w:val="right"/>
              <w:rPr>
                <w:rFonts w:ascii="Arial" w:hAnsi="Arial" w:cs="Arial"/>
                <w:sz w:val="20"/>
                <w:szCs w:val="20"/>
              </w:rPr>
            </w:pPr>
            <w:r>
              <w:rPr>
                <w:rFonts w:ascii="Arial" w:hAnsi="Arial" w:cs="Arial"/>
                <w:sz w:val="20"/>
                <w:szCs w:val="20"/>
              </w:rPr>
              <w:t>48.606,00</w:t>
            </w:r>
          </w:p>
        </w:tc>
        <w:tc>
          <w:tcPr>
            <w:tcW w:w="1510" w:type="dxa"/>
            <w:gridSpan w:val="2"/>
            <w:tcBorders>
              <w:top w:val="nil"/>
              <w:left w:val="nil"/>
              <w:bottom w:val="nil"/>
              <w:right w:val="nil"/>
            </w:tcBorders>
            <w:noWrap/>
            <w:vAlign w:val="bottom"/>
            <w:hideMark/>
          </w:tcPr>
          <w:p w14:paraId="722F0B0E"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11C7FF6A"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409E4B91" w14:textId="77777777" w:rsidR="00D21813" w:rsidRDefault="00D21813" w:rsidP="009859D0">
            <w:pPr>
              <w:jc w:val="right"/>
              <w:rPr>
                <w:rFonts w:ascii="Arial" w:hAnsi="Arial" w:cs="Arial"/>
                <w:sz w:val="20"/>
                <w:szCs w:val="20"/>
              </w:rPr>
            </w:pPr>
            <w:r>
              <w:rPr>
                <w:rFonts w:ascii="Arial" w:hAnsi="Arial" w:cs="Arial"/>
                <w:sz w:val="20"/>
                <w:szCs w:val="20"/>
              </w:rPr>
              <w:t>48.606,00</w:t>
            </w:r>
          </w:p>
        </w:tc>
      </w:tr>
      <w:tr w:rsidR="00D21813" w14:paraId="0BB02303"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265BEB9F"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266" w:type="dxa"/>
            <w:gridSpan w:val="2"/>
            <w:tcBorders>
              <w:top w:val="nil"/>
              <w:left w:val="nil"/>
              <w:bottom w:val="nil"/>
              <w:right w:val="nil"/>
            </w:tcBorders>
            <w:shd w:val="clear" w:color="000000" w:fill="FFFF99"/>
            <w:noWrap/>
            <w:vAlign w:val="bottom"/>
            <w:hideMark/>
          </w:tcPr>
          <w:p w14:paraId="2F6AEACF"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8.100,00</w:t>
            </w:r>
          </w:p>
        </w:tc>
        <w:tc>
          <w:tcPr>
            <w:tcW w:w="1510" w:type="dxa"/>
            <w:gridSpan w:val="2"/>
            <w:tcBorders>
              <w:top w:val="nil"/>
              <w:left w:val="nil"/>
              <w:bottom w:val="nil"/>
              <w:right w:val="nil"/>
            </w:tcBorders>
            <w:shd w:val="clear" w:color="000000" w:fill="FFFF99"/>
            <w:noWrap/>
            <w:vAlign w:val="bottom"/>
            <w:hideMark/>
          </w:tcPr>
          <w:p w14:paraId="33BEDBF2"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03" w:type="dxa"/>
            <w:gridSpan w:val="2"/>
            <w:tcBorders>
              <w:top w:val="nil"/>
              <w:left w:val="nil"/>
              <w:bottom w:val="nil"/>
              <w:right w:val="nil"/>
            </w:tcBorders>
            <w:shd w:val="clear" w:color="000000" w:fill="FFFF99"/>
            <w:noWrap/>
            <w:vAlign w:val="bottom"/>
            <w:hideMark/>
          </w:tcPr>
          <w:p w14:paraId="3C08971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79" w:type="dxa"/>
            <w:gridSpan w:val="2"/>
            <w:tcBorders>
              <w:top w:val="nil"/>
              <w:left w:val="nil"/>
              <w:bottom w:val="nil"/>
              <w:right w:val="nil"/>
            </w:tcBorders>
            <w:shd w:val="clear" w:color="000000" w:fill="FFFF99"/>
            <w:noWrap/>
            <w:vAlign w:val="bottom"/>
            <w:hideMark/>
          </w:tcPr>
          <w:p w14:paraId="30997F2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8.100,00</w:t>
            </w:r>
          </w:p>
        </w:tc>
      </w:tr>
      <w:tr w:rsidR="00D21813" w14:paraId="30D17278" w14:textId="77777777" w:rsidTr="00D21813">
        <w:trPr>
          <w:trHeight w:val="261"/>
        </w:trPr>
        <w:tc>
          <w:tcPr>
            <w:tcW w:w="813" w:type="dxa"/>
            <w:tcBorders>
              <w:top w:val="nil"/>
              <w:left w:val="nil"/>
              <w:bottom w:val="nil"/>
              <w:right w:val="nil"/>
            </w:tcBorders>
            <w:noWrap/>
            <w:vAlign w:val="bottom"/>
            <w:hideMark/>
          </w:tcPr>
          <w:p w14:paraId="7F3BD8C4" w14:textId="77777777" w:rsidR="00D21813" w:rsidRDefault="00D21813" w:rsidP="009859D0">
            <w:pPr>
              <w:rPr>
                <w:rFonts w:ascii="Arial" w:hAnsi="Arial" w:cs="Arial"/>
                <w:sz w:val="20"/>
                <w:szCs w:val="20"/>
              </w:rPr>
            </w:pPr>
            <w:r>
              <w:rPr>
                <w:rFonts w:ascii="Arial" w:hAnsi="Arial" w:cs="Arial"/>
                <w:sz w:val="20"/>
                <w:szCs w:val="20"/>
              </w:rPr>
              <w:t>R043C</w:t>
            </w:r>
          </w:p>
        </w:tc>
        <w:tc>
          <w:tcPr>
            <w:tcW w:w="640" w:type="dxa"/>
            <w:gridSpan w:val="2"/>
            <w:tcBorders>
              <w:top w:val="nil"/>
              <w:left w:val="nil"/>
              <w:bottom w:val="nil"/>
              <w:right w:val="nil"/>
            </w:tcBorders>
            <w:noWrap/>
            <w:vAlign w:val="bottom"/>
            <w:hideMark/>
          </w:tcPr>
          <w:p w14:paraId="35F7DDA0" w14:textId="77777777" w:rsidR="00D21813" w:rsidRDefault="00D21813" w:rsidP="009859D0">
            <w:pPr>
              <w:rPr>
                <w:rFonts w:ascii="Arial" w:hAnsi="Arial" w:cs="Arial"/>
                <w:sz w:val="20"/>
                <w:szCs w:val="20"/>
              </w:rPr>
            </w:pPr>
            <w:r>
              <w:rPr>
                <w:rFonts w:ascii="Arial" w:hAnsi="Arial" w:cs="Arial"/>
                <w:sz w:val="20"/>
                <w:szCs w:val="20"/>
              </w:rPr>
              <w:t>3522</w:t>
            </w:r>
          </w:p>
        </w:tc>
        <w:tc>
          <w:tcPr>
            <w:tcW w:w="7989" w:type="dxa"/>
            <w:gridSpan w:val="3"/>
            <w:tcBorders>
              <w:top w:val="nil"/>
              <w:left w:val="nil"/>
              <w:bottom w:val="nil"/>
              <w:right w:val="nil"/>
            </w:tcBorders>
            <w:noWrap/>
            <w:vAlign w:val="bottom"/>
            <w:hideMark/>
          </w:tcPr>
          <w:p w14:paraId="00FE17E0" w14:textId="77777777" w:rsidR="00D21813" w:rsidRDefault="00D21813" w:rsidP="009859D0">
            <w:pPr>
              <w:rPr>
                <w:rFonts w:ascii="Arial" w:hAnsi="Arial" w:cs="Arial"/>
                <w:sz w:val="20"/>
                <w:szCs w:val="20"/>
              </w:rPr>
            </w:pPr>
            <w:r>
              <w:rPr>
                <w:rFonts w:ascii="Arial" w:hAnsi="Arial" w:cs="Arial"/>
                <w:sz w:val="20"/>
                <w:szCs w:val="20"/>
              </w:rPr>
              <w:t>Primarni smještaj</w:t>
            </w:r>
          </w:p>
        </w:tc>
        <w:tc>
          <w:tcPr>
            <w:tcW w:w="1266" w:type="dxa"/>
            <w:gridSpan w:val="2"/>
            <w:tcBorders>
              <w:top w:val="nil"/>
              <w:left w:val="nil"/>
              <w:bottom w:val="nil"/>
              <w:right w:val="nil"/>
            </w:tcBorders>
            <w:noWrap/>
            <w:vAlign w:val="bottom"/>
            <w:hideMark/>
          </w:tcPr>
          <w:p w14:paraId="2EE68A33" w14:textId="77777777" w:rsidR="00D21813" w:rsidRDefault="00D21813" w:rsidP="009859D0">
            <w:pPr>
              <w:jc w:val="right"/>
              <w:rPr>
                <w:rFonts w:ascii="Arial" w:hAnsi="Arial" w:cs="Arial"/>
                <w:sz w:val="20"/>
                <w:szCs w:val="20"/>
              </w:rPr>
            </w:pPr>
            <w:r>
              <w:rPr>
                <w:rFonts w:ascii="Arial" w:hAnsi="Arial" w:cs="Arial"/>
                <w:sz w:val="20"/>
                <w:szCs w:val="20"/>
              </w:rPr>
              <w:t>8.100,00</w:t>
            </w:r>
          </w:p>
        </w:tc>
        <w:tc>
          <w:tcPr>
            <w:tcW w:w="1510" w:type="dxa"/>
            <w:gridSpan w:val="2"/>
            <w:tcBorders>
              <w:top w:val="nil"/>
              <w:left w:val="nil"/>
              <w:bottom w:val="nil"/>
              <w:right w:val="nil"/>
            </w:tcBorders>
            <w:noWrap/>
            <w:vAlign w:val="bottom"/>
            <w:hideMark/>
          </w:tcPr>
          <w:p w14:paraId="5D50853E"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75148223"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2ED15C5F" w14:textId="77777777" w:rsidR="00D21813" w:rsidRDefault="00D21813" w:rsidP="009859D0">
            <w:pPr>
              <w:jc w:val="right"/>
              <w:rPr>
                <w:rFonts w:ascii="Arial" w:hAnsi="Arial" w:cs="Arial"/>
                <w:sz w:val="20"/>
                <w:szCs w:val="20"/>
              </w:rPr>
            </w:pPr>
            <w:r>
              <w:rPr>
                <w:rFonts w:ascii="Arial" w:hAnsi="Arial" w:cs="Arial"/>
                <w:sz w:val="20"/>
                <w:szCs w:val="20"/>
              </w:rPr>
              <w:t>8.100,00</w:t>
            </w:r>
          </w:p>
        </w:tc>
      </w:tr>
      <w:tr w:rsidR="00D21813" w14:paraId="3111127E" w14:textId="77777777" w:rsidTr="00D21813">
        <w:trPr>
          <w:trHeight w:val="261"/>
        </w:trPr>
        <w:tc>
          <w:tcPr>
            <w:tcW w:w="9443" w:type="dxa"/>
            <w:gridSpan w:val="6"/>
            <w:tcBorders>
              <w:top w:val="nil"/>
              <w:left w:val="nil"/>
              <w:bottom w:val="nil"/>
              <w:right w:val="nil"/>
            </w:tcBorders>
            <w:shd w:val="clear" w:color="000000" w:fill="CCCCFF"/>
            <w:noWrap/>
            <w:vAlign w:val="bottom"/>
            <w:hideMark/>
          </w:tcPr>
          <w:p w14:paraId="6E2123C8"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Kapitalni projekt K100004 Ulaganje u dječji vrtić</w:t>
            </w:r>
          </w:p>
        </w:tc>
        <w:tc>
          <w:tcPr>
            <w:tcW w:w="1266" w:type="dxa"/>
            <w:gridSpan w:val="2"/>
            <w:tcBorders>
              <w:top w:val="nil"/>
              <w:left w:val="nil"/>
              <w:bottom w:val="nil"/>
              <w:right w:val="nil"/>
            </w:tcBorders>
            <w:shd w:val="clear" w:color="000000" w:fill="CCCCFF"/>
            <w:noWrap/>
            <w:vAlign w:val="bottom"/>
            <w:hideMark/>
          </w:tcPr>
          <w:p w14:paraId="0866A6B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9.504,09</w:t>
            </w:r>
          </w:p>
        </w:tc>
        <w:tc>
          <w:tcPr>
            <w:tcW w:w="1510" w:type="dxa"/>
            <w:gridSpan w:val="2"/>
            <w:tcBorders>
              <w:top w:val="nil"/>
              <w:left w:val="nil"/>
              <w:bottom w:val="nil"/>
              <w:right w:val="nil"/>
            </w:tcBorders>
            <w:shd w:val="clear" w:color="000000" w:fill="CCCCFF"/>
            <w:noWrap/>
            <w:vAlign w:val="bottom"/>
            <w:hideMark/>
          </w:tcPr>
          <w:p w14:paraId="6516AC72"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03" w:type="dxa"/>
            <w:gridSpan w:val="2"/>
            <w:tcBorders>
              <w:top w:val="nil"/>
              <w:left w:val="nil"/>
              <w:bottom w:val="nil"/>
              <w:right w:val="nil"/>
            </w:tcBorders>
            <w:shd w:val="clear" w:color="000000" w:fill="CCCCFF"/>
            <w:noWrap/>
            <w:vAlign w:val="bottom"/>
            <w:hideMark/>
          </w:tcPr>
          <w:p w14:paraId="31E275D2"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79" w:type="dxa"/>
            <w:gridSpan w:val="2"/>
            <w:tcBorders>
              <w:top w:val="nil"/>
              <w:left w:val="nil"/>
              <w:bottom w:val="nil"/>
              <w:right w:val="nil"/>
            </w:tcBorders>
            <w:shd w:val="clear" w:color="000000" w:fill="CCCCFF"/>
            <w:noWrap/>
            <w:vAlign w:val="bottom"/>
            <w:hideMark/>
          </w:tcPr>
          <w:p w14:paraId="57CEBC0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9.504,09</w:t>
            </w:r>
          </w:p>
        </w:tc>
      </w:tr>
      <w:tr w:rsidR="00D21813" w14:paraId="6BB2A1CB"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76FF4875"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66" w:type="dxa"/>
            <w:gridSpan w:val="2"/>
            <w:tcBorders>
              <w:top w:val="nil"/>
              <w:left w:val="nil"/>
              <w:bottom w:val="nil"/>
              <w:right w:val="nil"/>
            </w:tcBorders>
            <w:shd w:val="clear" w:color="000000" w:fill="FFFF99"/>
            <w:noWrap/>
            <w:vAlign w:val="bottom"/>
            <w:hideMark/>
          </w:tcPr>
          <w:p w14:paraId="3A8BA4C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800,00</w:t>
            </w:r>
          </w:p>
        </w:tc>
        <w:tc>
          <w:tcPr>
            <w:tcW w:w="1510" w:type="dxa"/>
            <w:gridSpan w:val="2"/>
            <w:tcBorders>
              <w:top w:val="nil"/>
              <w:left w:val="nil"/>
              <w:bottom w:val="nil"/>
              <w:right w:val="nil"/>
            </w:tcBorders>
            <w:shd w:val="clear" w:color="000000" w:fill="FFFF99"/>
            <w:noWrap/>
            <w:vAlign w:val="bottom"/>
            <w:hideMark/>
          </w:tcPr>
          <w:p w14:paraId="1A3DD5FE"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03" w:type="dxa"/>
            <w:gridSpan w:val="2"/>
            <w:tcBorders>
              <w:top w:val="nil"/>
              <w:left w:val="nil"/>
              <w:bottom w:val="nil"/>
              <w:right w:val="nil"/>
            </w:tcBorders>
            <w:shd w:val="clear" w:color="000000" w:fill="FFFF99"/>
            <w:noWrap/>
            <w:vAlign w:val="bottom"/>
            <w:hideMark/>
          </w:tcPr>
          <w:p w14:paraId="5147275F"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79" w:type="dxa"/>
            <w:gridSpan w:val="2"/>
            <w:tcBorders>
              <w:top w:val="nil"/>
              <w:left w:val="nil"/>
              <w:bottom w:val="nil"/>
              <w:right w:val="nil"/>
            </w:tcBorders>
            <w:shd w:val="clear" w:color="000000" w:fill="FFFF99"/>
            <w:noWrap/>
            <w:vAlign w:val="bottom"/>
            <w:hideMark/>
          </w:tcPr>
          <w:p w14:paraId="31BE46E6"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800,00</w:t>
            </w:r>
          </w:p>
        </w:tc>
      </w:tr>
      <w:tr w:rsidR="00D21813" w14:paraId="345B87E6" w14:textId="77777777" w:rsidTr="00D21813">
        <w:trPr>
          <w:trHeight w:val="261"/>
        </w:trPr>
        <w:tc>
          <w:tcPr>
            <w:tcW w:w="813" w:type="dxa"/>
            <w:tcBorders>
              <w:top w:val="nil"/>
              <w:left w:val="nil"/>
              <w:bottom w:val="nil"/>
              <w:right w:val="nil"/>
            </w:tcBorders>
            <w:noWrap/>
            <w:vAlign w:val="bottom"/>
            <w:hideMark/>
          </w:tcPr>
          <w:p w14:paraId="3EF5EA73" w14:textId="77777777" w:rsidR="00D21813" w:rsidRDefault="00D21813" w:rsidP="009859D0">
            <w:pPr>
              <w:rPr>
                <w:rFonts w:ascii="Arial" w:hAnsi="Arial" w:cs="Arial"/>
                <w:sz w:val="20"/>
                <w:szCs w:val="20"/>
              </w:rPr>
            </w:pPr>
            <w:r>
              <w:rPr>
                <w:rFonts w:ascii="Arial" w:hAnsi="Arial" w:cs="Arial"/>
                <w:sz w:val="20"/>
                <w:szCs w:val="20"/>
              </w:rPr>
              <w:t>R498</w:t>
            </w:r>
          </w:p>
        </w:tc>
        <w:tc>
          <w:tcPr>
            <w:tcW w:w="640" w:type="dxa"/>
            <w:gridSpan w:val="2"/>
            <w:tcBorders>
              <w:top w:val="nil"/>
              <w:left w:val="nil"/>
              <w:bottom w:val="nil"/>
              <w:right w:val="nil"/>
            </w:tcBorders>
            <w:noWrap/>
            <w:vAlign w:val="bottom"/>
            <w:hideMark/>
          </w:tcPr>
          <w:p w14:paraId="7B30016F" w14:textId="77777777" w:rsidR="00D21813" w:rsidRDefault="00D21813" w:rsidP="009859D0">
            <w:pPr>
              <w:rPr>
                <w:rFonts w:ascii="Arial" w:hAnsi="Arial" w:cs="Arial"/>
                <w:sz w:val="20"/>
                <w:szCs w:val="20"/>
              </w:rPr>
            </w:pPr>
            <w:r>
              <w:rPr>
                <w:rFonts w:ascii="Arial" w:hAnsi="Arial" w:cs="Arial"/>
                <w:sz w:val="20"/>
                <w:szCs w:val="20"/>
              </w:rPr>
              <w:t>4511</w:t>
            </w:r>
          </w:p>
        </w:tc>
        <w:tc>
          <w:tcPr>
            <w:tcW w:w="7989" w:type="dxa"/>
            <w:gridSpan w:val="3"/>
            <w:tcBorders>
              <w:top w:val="nil"/>
              <w:left w:val="nil"/>
              <w:bottom w:val="nil"/>
              <w:right w:val="nil"/>
            </w:tcBorders>
            <w:noWrap/>
            <w:vAlign w:val="bottom"/>
            <w:hideMark/>
          </w:tcPr>
          <w:p w14:paraId="7BB40059" w14:textId="77777777" w:rsidR="00D21813" w:rsidRDefault="00D21813" w:rsidP="009859D0">
            <w:pPr>
              <w:rPr>
                <w:rFonts w:ascii="Arial" w:hAnsi="Arial" w:cs="Arial"/>
                <w:sz w:val="20"/>
                <w:szCs w:val="20"/>
              </w:rPr>
            </w:pPr>
            <w:r>
              <w:rPr>
                <w:rFonts w:ascii="Arial" w:hAnsi="Arial" w:cs="Arial"/>
                <w:sz w:val="20"/>
                <w:szCs w:val="20"/>
              </w:rPr>
              <w:t xml:space="preserve">Opremanje </w:t>
            </w:r>
            <w:proofErr w:type="spellStart"/>
            <w:r>
              <w:rPr>
                <w:rFonts w:ascii="Arial" w:hAnsi="Arial" w:cs="Arial"/>
                <w:sz w:val="20"/>
                <w:szCs w:val="20"/>
              </w:rPr>
              <w:t>dj</w:t>
            </w:r>
            <w:proofErr w:type="spellEnd"/>
            <w:r>
              <w:rPr>
                <w:rFonts w:ascii="Arial" w:hAnsi="Arial" w:cs="Arial"/>
                <w:sz w:val="20"/>
                <w:szCs w:val="20"/>
              </w:rPr>
              <w:t>. igrališta, uređenje vanjskih terena i okoliša uz DV Dubravica- stručni nadzor</w:t>
            </w:r>
          </w:p>
        </w:tc>
        <w:tc>
          <w:tcPr>
            <w:tcW w:w="1266" w:type="dxa"/>
            <w:gridSpan w:val="2"/>
            <w:tcBorders>
              <w:top w:val="nil"/>
              <w:left w:val="nil"/>
              <w:bottom w:val="nil"/>
              <w:right w:val="nil"/>
            </w:tcBorders>
            <w:noWrap/>
            <w:vAlign w:val="bottom"/>
            <w:hideMark/>
          </w:tcPr>
          <w:p w14:paraId="437E4E71" w14:textId="77777777" w:rsidR="00D21813" w:rsidRDefault="00D21813" w:rsidP="009859D0">
            <w:pPr>
              <w:jc w:val="right"/>
              <w:rPr>
                <w:rFonts w:ascii="Arial" w:hAnsi="Arial" w:cs="Arial"/>
                <w:sz w:val="20"/>
                <w:szCs w:val="20"/>
              </w:rPr>
            </w:pPr>
            <w:r>
              <w:rPr>
                <w:rFonts w:ascii="Arial" w:hAnsi="Arial" w:cs="Arial"/>
                <w:sz w:val="20"/>
                <w:szCs w:val="20"/>
              </w:rPr>
              <w:t>800,00</w:t>
            </w:r>
          </w:p>
        </w:tc>
        <w:tc>
          <w:tcPr>
            <w:tcW w:w="1510" w:type="dxa"/>
            <w:gridSpan w:val="2"/>
            <w:tcBorders>
              <w:top w:val="nil"/>
              <w:left w:val="nil"/>
              <w:bottom w:val="nil"/>
              <w:right w:val="nil"/>
            </w:tcBorders>
            <w:noWrap/>
            <w:vAlign w:val="bottom"/>
            <w:hideMark/>
          </w:tcPr>
          <w:p w14:paraId="5F94257B"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516ED71E"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243F8845" w14:textId="77777777" w:rsidR="00D21813" w:rsidRDefault="00D21813" w:rsidP="009859D0">
            <w:pPr>
              <w:jc w:val="right"/>
              <w:rPr>
                <w:rFonts w:ascii="Arial" w:hAnsi="Arial" w:cs="Arial"/>
                <w:sz w:val="20"/>
                <w:szCs w:val="20"/>
              </w:rPr>
            </w:pPr>
            <w:r>
              <w:rPr>
                <w:rFonts w:ascii="Arial" w:hAnsi="Arial" w:cs="Arial"/>
                <w:sz w:val="20"/>
                <w:szCs w:val="20"/>
              </w:rPr>
              <w:t>800,00</w:t>
            </w:r>
          </w:p>
        </w:tc>
      </w:tr>
      <w:tr w:rsidR="00D21813" w14:paraId="622313D7"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36794B50"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3.1. Vlastiti prihodi</w:t>
            </w:r>
          </w:p>
        </w:tc>
        <w:tc>
          <w:tcPr>
            <w:tcW w:w="1266" w:type="dxa"/>
            <w:gridSpan w:val="2"/>
            <w:tcBorders>
              <w:top w:val="nil"/>
              <w:left w:val="nil"/>
              <w:bottom w:val="nil"/>
              <w:right w:val="nil"/>
            </w:tcBorders>
            <w:shd w:val="clear" w:color="000000" w:fill="FFFF99"/>
            <w:noWrap/>
            <w:vAlign w:val="bottom"/>
            <w:hideMark/>
          </w:tcPr>
          <w:p w14:paraId="664AFDD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4.481,45</w:t>
            </w:r>
          </w:p>
        </w:tc>
        <w:tc>
          <w:tcPr>
            <w:tcW w:w="1510" w:type="dxa"/>
            <w:gridSpan w:val="2"/>
            <w:tcBorders>
              <w:top w:val="nil"/>
              <w:left w:val="nil"/>
              <w:bottom w:val="nil"/>
              <w:right w:val="nil"/>
            </w:tcBorders>
            <w:shd w:val="clear" w:color="000000" w:fill="FFFF99"/>
            <w:noWrap/>
            <w:vAlign w:val="bottom"/>
            <w:hideMark/>
          </w:tcPr>
          <w:p w14:paraId="65F95A1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03" w:type="dxa"/>
            <w:gridSpan w:val="2"/>
            <w:tcBorders>
              <w:top w:val="nil"/>
              <w:left w:val="nil"/>
              <w:bottom w:val="nil"/>
              <w:right w:val="nil"/>
            </w:tcBorders>
            <w:shd w:val="clear" w:color="000000" w:fill="FFFF99"/>
            <w:noWrap/>
            <w:vAlign w:val="bottom"/>
            <w:hideMark/>
          </w:tcPr>
          <w:p w14:paraId="2A028358"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79" w:type="dxa"/>
            <w:gridSpan w:val="2"/>
            <w:tcBorders>
              <w:top w:val="nil"/>
              <w:left w:val="nil"/>
              <w:bottom w:val="nil"/>
              <w:right w:val="nil"/>
            </w:tcBorders>
            <w:shd w:val="clear" w:color="000000" w:fill="FFFF99"/>
            <w:noWrap/>
            <w:vAlign w:val="bottom"/>
            <w:hideMark/>
          </w:tcPr>
          <w:p w14:paraId="3D759006"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4.481,45</w:t>
            </w:r>
          </w:p>
        </w:tc>
      </w:tr>
      <w:tr w:rsidR="00D21813" w14:paraId="42DAD742" w14:textId="77777777" w:rsidTr="00D21813">
        <w:trPr>
          <w:trHeight w:val="261"/>
        </w:trPr>
        <w:tc>
          <w:tcPr>
            <w:tcW w:w="813" w:type="dxa"/>
            <w:tcBorders>
              <w:top w:val="nil"/>
              <w:left w:val="nil"/>
              <w:bottom w:val="nil"/>
              <w:right w:val="nil"/>
            </w:tcBorders>
            <w:noWrap/>
            <w:vAlign w:val="bottom"/>
            <w:hideMark/>
          </w:tcPr>
          <w:p w14:paraId="76BCFAE4" w14:textId="77777777" w:rsidR="00D21813" w:rsidRDefault="00D21813" w:rsidP="009859D0">
            <w:pPr>
              <w:rPr>
                <w:rFonts w:ascii="Arial" w:hAnsi="Arial" w:cs="Arial"/>
                <w:sz w:val="20"/>
                <w:szCs w:val="20"/>
              </w:rPr>
            </w:pPr>
            <w:r>
              <w:rPr>
                <w:rFonts w:ascii="Arial" w:hAnsi="Arial" w:cs="Arial"/>
                <w:sz w:val="20"/>
                <w:szCs w:val="20"/>
              </w:rPr>
              <w:t>R496</w:t>
            </w:r>
          </w:p>
        </w:tc>
        <w:tc>
          <w:tcPr>
            <w:tcW w:w="640" w:type="dxa"/>
            <w:gridSpan w:val="2"/>
            <w:tcBorders>
              <w:top w:val="nil"/>
              <w:left w:val="nil"/>
              <w:bottom w:val="nil"/>
              <w:right w:val="nil"/>
            </w:tcBorders>
            <w:noWrap/>
            <w:vAlign w:val="bottom"/>
            <w:hideMark/>
          </w:tcPr>
          <w:p w14:paraId="4AF1EA39" w14:textId="77777777" w:rsidR="00D21813" w:rsidRDefault="00D21813" w:rsidP="009859D0">
            <w:pPr>
              <w:rPr>
                <w:rFonts w:ascii="Arial" w:hAnsi="Arial" w:cs="Arial"/>
                <w:sz w:val="20"/>
                <w:szCs w:val="20"/>
              </w:rPr>
            </w:pPr>
            <w:r>
              <w:rPr>
                <w:rFonts w:ascii="Arial" w:hAnsi="Arial" w:cs="Arial"/>
                <w:sz w:val="20"/>
                <w:szCs w:val="20"/>
              </w:rPr>
              <w:t>4511</w:t>
            </w:r>
          </w:p>
        </w:tc>
        <w:tc>
          <w:tcPr>
            <w:tcW w:w="7989" w:type="dxa"/>
            <w:gridSpan w:val="3"/>
            <w:tcBorders>
              <w:top w:val="nil"/>
              <w:left w:val="nil"/>
              <w:bottom w:val="nil"/>
              <w:right w:val="nil"/>
            </w:tcBorders>
            <w:noWrap/>
            <w:vAlign w:val="bottom"/>
            <w:hideMark/>
          </w:tcPr>
          <w:p w14:paraId="3DB36E0A" w14:textId="77777777" w:rsidR="00D21813" w:rsidRDefault="00D21813" w:rsidP="009859D0">
            <w:pPr>
              <w:rPr>
                <w:rFonts w:ascii="Arial" w:hAnsi="Arial" w:cs="Arial"/>
                <w:sz w:val="20"/>
                <w:szCs w:val="20"/>
              </w:rPr>
            </w:pPr>
            <w:r>
              <w:rPr>
                <w:rFonts w:ascii="Arial" w:hAnsi="Arial" w:cs="Arial"/>
                <w:sz w:val="20"/>
                <w:szCs w:val="20"/>
              </w:rPr>
              <w:t xml:space="preserve">Opremanje </w:t>
            </w:r>
            <w:proofErr w:type="spellStart"/>
            <w:r>
              <w:rPr>
                <w:rFonts w:ascii="Arial" w:hAnsi="Arial" w:cs="Arial"/>
                <w:sz w:val="20"/>
                <w:szCs w:val="20"/>
              </w:rPr>
              <w:t>dj</w:t>
            </w:r>
            <w:proofErr w:type="spellEnd"/>
            <w:r>
              <w:rPr>
                <w:rFonts w:ascii="Arial" w:hAnsi="Arial" w:cs="Arial"/>
                <w:sz w:val="20"/>
                <w:szCs w:val="20"/>
              </w:rPr>
              <w:t>. igrališta, uređenje vanjskih terena i okoliša uz DV Dubravica- građevinski radovi</w:t>
            </w:r>
          </w:p>
        </w:tc>
        <w:tc>
          <w:tcPr>
            <w:tcW w:w="1266" w:type="dxa"/>
            <w:gridSpan w:val="2"/>
            <w:tcBorders>
              <w:top w:val="nil"/>
              <w:left w:val="nil"/>
              <w:bottom w:val="nil"/>
              <w:right w:val="nil"/>
            </w:tcBorders>
            <w:noWrap/>
            <w:vAlign w:val="bottom"/>
            <w:hideMark/>
          </w:tcPr>
          <w:p w14:paraId="27914D9A" w14:textId="77777777" w:rsidR="00D21813" w:rsidRDefault="00D21813" w:rsidP="009859D0">
            <w:pPr>
              <w:jc w:val="right"/>
              <w:rPr>
                <w:rFonts w:ascii="Arial" w:hAnsi="Arial" w:cs="Arial"/>
                <w:sz w:val="20"/>
                <w:szCs w:val="20"/>
              </w:rPr>
            </w:pPr>
            <w:r>
              <w:rPr>
                <w:rFonts w:ascii="Arial" w:hAnsi="Arial" w:cs="Arial"/>
                <w:sz w:val="20"/>
                <w:szCs w:val="20"/>
              </w:rPr>
              <w:t>4.481,45</w:t>
            </w:r>
          </w:p>
        </w:tc>
        <w:tc>
          <w:tcPr>
            <w:tcW w:w="1510" w:type="dxa"/>
            <w:gridSpan w:val="2"/>
            <w:tcBorders>
              <w:top w:val="nil"/>
              <w:left w:val="nil"/>
              <w:bottom w:val="nil"/>
              <w:right w:val="nil"/>
            </w:tcBorders>
            <w:noWrap/>
            <w:vAlign w:val="bottom"/>
            <w:hideMark/>
          </w:tcPr>
          <w:p w14:paraId="0C5AC9DE"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11FEF09D"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7C617BE4" w14:textId="77777777" w:rsidR="00D21813" w:rsidRDefault="00D21813" w:rsidP="009859D0">
            <w:pPr>
              <w:jc w:val="right"/>
              <w:rPr>
                <w:rFonts w:ascii="Arial" w:hAnsi="Arial" w:cs="Arial"/>
                <w:sz w:val="20"/>
                <w:szCs w:val="20"/>
              </w:rPr>
            </w:pPr>
            <w:r>
              <w:rPr>
                <w:rFonts w:ascii="Arial" w:hAnsi="Arial" w:cs="Arial"/>
                <w:sz w:val="20"/>
                <w:szCs w:val="20"/>
              </w:rPr>
              <w:t>4.481,45</w:t>
            </w:r>
          </w:p>
        </w:tc>
      </w:tr>
      <w:tr w:rsidR="00D21813" w14:paraId="714D931F"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6080DB83"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266" w:type="dxa"/>
            <w:gridSpan w:val="2"/>
            <w:tcBorders>
              <w:top w:val="nil"/>
              <w:left w:val="nil"/>
              <w:bottom w:val="nil"/>
              <w:right w:val="nil"/>
            </w:tcBorders>
            <w:shd w:val="clear" w:color="000000" w:fill="FFFF99"/>
            <w:noWrap/>
            <w:vAlign w:val="bottom"/>
            <w:hideMark/>
          </w:tcPr>
          <w:p w14:paraId="4A7216F1"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4.222,64</w:t>
            </w:r>
          </w:p>
        </w:tc>
        <w:tc>
          <w:tcPr>
            <w:tcW w:w="1510" w:type="dxa"/>
            <w:gridSpan w:val="2"/>
            <w:tcBorders>
              <w:top w:val="nil"/>
              <w:left w:val="nil"/>
              <w:bottom w:val="nil"/>
              <w:right w:val="nil"/>
            </w:tcBorders>
            <w:shd w:val="clear" w:color="000000" w:fill="FFFF99"/>
            <w:noWrap/>
            <w:vAlign w:val="bottom"/>
            <w:hideMark/>
          </w:tcPr>
          <w:p w14:paraId="15E6FA0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03" w:type="dxa"/>
            <w:gridSpan w:val="2"/>
            <w:tcBorders>
              <w:top w:val="nil"/>
              <w:left w:val="nil"/>
              <w:bottom w:val="nil"/>
              <w:right w:val="nil"/>
            </w:tcBorders>
            <w:shd w:val="clear" w:color="000000" w:fill="FFFF99"/>
            <w:noWrap/>
            <w:vAlign w:val="bottom"/>
            <w:hideMark/>
          </w:tcPr>
          <w:p w14:paraId="591306F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79" w:type="dxa"/>
            <w:gridSpan w:val="2"/>
            <w:tcBorders>
              <w:top w:val="nil"/>
              <w:left w:val="nil"/>
              <w:bottom w:val="nil"/>
              <w:right w:val="nil"/>
            </w:tcBorders>
            <w:shd w:val="clear" w:color="000000" w:fill="FFFF99"/>
            <w:noWrap/>
            <w:vAlign w:val="bottom"/>
            <w:hideMark/>
          </w:tcPr>
          <w:p w14:paraId="49FFB19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4.222,64</w:t>
            </w:r>
          </w:p>
        </w:tc>
      </w:tr>
      <w:tr w:rsidR="00D21813" w14:paraId="524EB8D5" w14:textId="77777777" w:rsidTr="00D21813">
        <w:trPr>
          <w:trHeight w:val="261"/>
        </w:trPr>
        <w:tc>
          <w:tcPr>
            <w:tcW w:w="813" w:type="dxa"/>
            <w:tcBorders>
              <w:top w:val="nil"/>
              <w:left w:val="nil"/>
              <w:bottom w:val="nil"/>
              <w:right w:val="nil"/>
            </w:tcBorders>
            <w:noWrap/>
            <w:vAlign w:val="bottom"/>
            <w:hideMark/>
          </w:tcPr>
          <w:p w14:paraId="48120A37" w14:textId="77777777" w:rsidR="00D21813" w:rsidRDefault="00D21813" w:rsidP="009859D0">
            <w:pPr>
              <w:rPr>
                <w:rFonts w:ascii="Arial" w:hAnsi="Arial" w:cs="Arial"/>
                <w:sz w:val="20"/>
                <w:szCs w:val="20"/>
              </w:rPr>
            </w:pPr>
            <w:r>
              <w:rPr>
                <w:rFonts w:ascii="Arial" w:hAnsi="Arial" w:cs="Arial"/>
                <w:sz w:val="20"/>
                <w:szCs w:val="20"/>
              </w:rPr>
              <w:t>R497</w:t>
            </w:r>
          </w:p>
        </w:tc>
        <w:tc>
          <w:tcPr>
            <w:tcW w:w="640" w:type="dxa"/>
            <w:gridSpan w:val="2"/>
            <w:tcBorders>
              <w:top w:val="nil"/>
              <w:left w:val="nil"/>
              <w:bottom w:val="nil"/>
              <w:right w:val="nil"/>
            </w:tcBorders>
            <w:noWrap/>
            <w:vAlign w:val="bottom"/>
            <w:hideMark/>
          </w:tcPr>
          <w:p w14:paraId="771EC6DB" w14:textId="77777777" w:rsidR="00D21813" w:rsidRDefault="00D21813" w:rsidP="009859D0">
            <w:pPr>
              <w:rPr>
                <w:rFonts w:ascii="Arial" w:hAnsi="Arial" w:cs="Arial"/>
                <w:sz w:val="20"/>
                <w:szCs w:val="20"/>
              </w:rPr>
            </w:pPr>
            <w:r>
              <w:rPr>
                <w:rFonts w:ascii="Arial" w:hAnsi="Arial" w:cs="Arial"/>
                <w:sz w:val="20"/>
                <w:szCs w:val="20"/>
              </w:rPr>
              <w:t>4511</w:t>
            </w:r>
          </w:p>
        </w:tc>
        <w:tc>
          <w:tcPr>
            <w:tcW w:w="7989" w:type="dxa"/>
            <w:gridSpan w:val="3"/>
            <w:tcBorders>
              <w:top w:val="nil"/>
              <w:left w:val="nil"/>
              <w:bottom w:val="nil"/>
              <w:right w:val="nil"/>
            </w:tcBorders>
            <w:noWrap/>
            <w:vAlign w:val="bottom"/>
            <w:hideMark/>
          </w:tcPr>
          <w:p w14:paraId="72BFA875" w14:textId="77777777" w:rsidR="00D21813" w:rsidRDefault="00D21813" w:rsidP="009859D0">
            <w:pPr>
              <w:rPr>
                <w:rFonts w:ascii="Arial" w:hAnsi="Arial" w:cs="Arial"/>
                <w:sz w:val="20"/>
                <w:szCs w:val="20"/>
              </w:rPr>
            </w:pPr>
            <w:r>
              <w:rPr>
                <w:rFonts w:ascii="Arial" w:hAnsi="Arial" w:cs="Arial"/>
                <w:sz w:val="20"/>
                <w:szCs w:val="20"/>
              </w:rPr>
              <w:t xml:space="preserve">Opremanje </w:t>
            </w:r>
            <w:proofErr w:type="spellStart"/>
            <w:r>
              <w:rPr>
                <w:rFonts w:ascii="Arial" w:hAnsi="Arial" w:cs="Arial"/>
                <w:sz w:val="20"/>
                <w:szCs w:val="20"/>
              </w:rPr>
              <w:t>dj</w:t>
            </w:r>
            <w:proofErr w:type="spellEnd"/>
            <w:r>
              <w:rPr>
                <w:rFonts w:ascii="Arial" w:hAnsi="Arial" w:cs="Arial"/>
                <w:sz w:val="20"/>
                <w:szCs w:val="20"/>
              </w:rPr>
              <w:t>. igrališta, uređenje vanjskih terena i okoliša uz DV Dubravica- građevinski radovi</w:t>
            </w:r>
          </w:p>
        </w:tc>
        <w:tc>
          <w:tcPr>
            <w:tcW w:w="1266" w:type="dxa"/>
            <w:gridSpan w:val="2"/>
            <w:tcBorders>
              <w:top w:val="nil"/>
              <w:left w:val="nil"/>
              <w:bottom w:val="nil"/>
              <w:right w:val="nil"/>
            </w:tcBorders>
            <w:noWrap/>
            <w:vAlign w:val="bottom"/>
            <w:hideMark/>
          </w:tcPr>
          <w:p w14:paraId="3DAE75BC" w14:textId="77777777" w:rsidR="00D21813" w:rsidRDefault="00D21813" w:rsidP="009859D0">
            <w:pPr>
              <w:jc w:val="right"/>
              <w:rPr>
                <w:rFonts w:ascii="Arial" w:hAnsi="Arial" w:cs="Arial"/>
                <w:sz w:val="20"/>
                <w:szCs w:val="20"/>
              </w:rPr>
            </w:pPr>
            <w:r>
              <w:rPr>
                <w:rFonts w:ascii="Arial" w:hAnsi="Arial" w:cs="Arial"/>
                <w:sz w:val="20"/>
                <w:szCs w:val="20"/>
              </w:rPr>
              <w:t>4.222,64</w:t>
            </w:r>
          </w:p>
        </w:tc>
        <w:tc>
          <w:tcPr>
            <w:tcW w:w="1510" w:type="dxa"/>
            <w:gridSpan w:val="2"/>
            <w:tcBorders>
              <w:top w:val="nil"/>
              <w:left w:val="nil"/>
              <w:bottom w:val="nil"/>
              <w:right w:val="nil"/>
            </w:tcBorders>
            <w:noWrap/>
            <w:vAlign w:val="bottom"/>
            <w:hideMark/>
          </w:tcPr>
          <w:p w14:paraId="68E7700E"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11C2C339"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77C81807" w14:textId="77777777" w:rsidR="00D21813" w:rsidRDefault="00D21813" w:rsidP="009859D0">
            <w:pPr>
              <w:jc w:val="right"/>
              <w:rPr>
                <w:rFonts w:ascii="Arial" w:hAnsi="Arial" w:cs="Arial"/>
                <w:sz w:val="20"/>
                <w:szCs w:val="20"/>
              </w:rPr>
            </w:pPr>
            <w:r>
              <w:rPr>
                <w:rFonts w:ascii="Arial" w:hAnsi="Arial" w:cs="Arial"/>
                <w:sz w:val="20"/>
                <w:szCs w:val="20"/>
              </w:rPr>
              <w:t>4.222,64</w:t>
            </w:r>
          </w:p>
        </w:tc>
      </w:tr>
      <w:tr w:rsidR="00D21813" w14:paraId="2EB71657" w14:textId="77777777" w:rsidTr="00D21813">
        <w:trPr>
          <w:trHeight w:val="261"/>
        </w:trPr>
        <w:tc>
          <w:tcPr>
            <w:tcW w:w="9443" w:type="dxa"/>
            <w:gridSpan w:val="6"/>
            <w:tcBorders>
              <w:top w:val="nil"/>
              <w:left w:val="nil"/>
              <w:bottom w:val="nil"/>
              <w:right w:val="nil"/>
            </w:tcBorders>
            <w:shd w:val="clear" w:color="000000" w:fill="CCCCFF"/>
            <w:noWrap/>
            <w:vAlign w:val="bottom"/>
            <w:hideMark/>
          </w:tcPr>
          <w:p w14:paraId="3115999F"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lastRenderedPageBreak/>
              <w:t>Kapitalni projekt K100005 Oprema za vrtić</w:t>
            </w:r>
          </w:p>
        </w:tc>
        <w:tc>
          <w:tcPr>
            <w:tcW w:w="1266" w:type="dxa"/>
            <w:gridSpan w:val="2"/>
            <w:tcBorders>
              <w:top w:val="nil"/>
              <w:left w:val="nil"/>
              <w:bottom w:val="nil"/>
              <w:right w:val="nil"/>
            </w:tcBorders>
            <w:shd w:val="clear" w:color="000000" w:fill="CCCCFF"/>
            <w:noWrap/>
            <w:vAlign w:val="bottom"/>
            <w:hideMark/>
          </w:tcPr>
          <w:p w14:paraId="24B3453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8.000,00</w:t>
            </w:r>
          </w:p>
        </w:tc>
        <w:tc>
          <w:tcPr>
            <w:tcW w:w="1510" w:type="dxa"/>
            <w:gridSpan w:val="2"/>
            <w:tcBorders>
              <w:top w:val="nil"/>
              <w:left w:val="nil"/>
              <w:bottom w:val="nil"/>
              <w:right w:val="nil"/>
            </w:tcBorders>
            <w:shd w:val="clear" w:color="000000" w:fill="CCCCFF"/>
            <w:noWrap/>
            <w:vAlign w:val="bottom"/>
            <w:hideMark/>
          </w:tcPr>
          <w:p w14:paraId="0C737B18"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13.000,00</w:t>
            </w:r>
          </w:p>
        </w:tc>
        <w:tc>
          <w:tcPr>
            <w:tcW w:w="1103" w:type="dxa"/>
            <w:gridSpan w:val="2"/>
            <w:tcBorders>
              <w:top w:val="nil"/>
              <w:left w:val="nil"/>
              <w:bottom w:val="nil"/>
              <w:right w:val="nil"/>
            </w:tcBorders>
            <w:shd w:val="clear" w:color="000000" w:fill="CCCCFF"/>
            <w:noWrap/>
            <w:vAlign w:val="bottom"/>
            <w:hideMark/>
          </w:tcPr>
          <w:p w14:paraId="454603F6"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162,50</w:t>
            </w:r>
          </w:p>
        </w:tc>
        <w:tc>
          <w:tcPr>
            <w:tcW w:w="1179" w:type="dxa"/>
            <w:gridSpan w:val="2"/>
            <w:tcBorders>
              <w:top w:val="nil"/>
              <w:left w:val="nil"/>
              <w:bottom w:val="nil"/>
              <w:right w:val="nil"/>
            </w:tcBorders>
            <w:shd w:val="clear" w:color="000000" w:fill="CCCCFF"/>
            <w:noWrap/>
            <w:vAlign w:val="bottom"/>
            <w:hideMark/>
          </w:tcPr>
          <w:p w14:paraId="2A12CFB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21.000,00</w:t>
            </w:r>
          </w:p>
        </w:tc>
      </w:tr>
      <w:tr w:rsidR="00D21813" w14:paraId="0FD6F538"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40E0DB4D"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66" w:type="dxa"/>
            <w:gridSpan w:val="2"/>
            <w:tcBorders>
              <w:top w:val="nil"/>
              <w:left w:val="nil"/>
              <w:bottom w:val="nil"/>
              <w:right w:val="nil"/>
            </w:tcBorders>
            <w:shd w:val="clear" w:color="000000" w:fill="FFFF99"/>
            <w:noWrap/>
            <w:vAlign w:val="bottom"/>
            <w:hideMark/>
          </w:tcPr>
          <w:p w14:paraId="0D49EEB2"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8.000,00</w:t>
            </w:r>
          </w:p>
        </w:tc>
        <w:tc>
          <w:tcPr>
            <w:tcW w:w="1510" w:type="dxa"/>
            <w:gridSpan w:val="2"/>
            <w:tcBorders>
              <w:top w:val="nil"/>
              <w:left w:val="nil"/>
              <w:bottom w:val="nil"/>
              <w:right w:val="nil"/>
            </w:tcBorders>
            <w:shd w:val="clear" w:color="000000" w:fill="FFFF99"/>
            <w:noWrap/>
            <w:vAlign w:val="bottom"/>
            <w:hideMark/>
          </w:tcPr>
          <w:p w14:paraId="6856CE58"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13.000,00</w:t>
            </w:r>
          </w:p>
        </w:tc>
        <w:tc>
          <w:tcPr>
            <w:tcW w:w="1103" w:type="dxa"/>
            <w:gridSpan w:val="2"/>
            <w:tcBorders>
              <w:top w:val="nil"/>
              <w:left w:val="nil"/>
              <w:bottom w:val="nil"/>
              <w:right w:val="nil"/>
            </w:tcBorders>
            <w:shd w:val="clear" w:color="000000" w:fill="FFFF99"/>
            <w:noWrap/>
            <w:vAlign w:val="bottom"/>
            <w:hideMark/>
          </w:tcPr>
          <w:p w14:paraId="65370233"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162,50</w:t>
            </w:r>
          </w:p>
        </w:tc>
        <w:tc>
          <w:tcPr>
            <w:tcW w:w="1179" w:type="dxa"/>
            <w:gridSpan w:val="2"/>
            <w:tcBorders>
              <w:top w:val="nil"/>
              <w:left w:val="nil"/>
              <w:bottom w:val="nil"/>
              <w:right w:val="nil"/>
            </w:tcBorders>
            <w:shd w:val="clear" w:color="000000" w:fill="FFFF99"/>
            <w:noWrap/>
            <w:vAlign w:val="bottom"/>
            <w:hideMark/>
          </w:tcPr>
          <w:p w14:paraId="0A5C3E84"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21.000,00</w:t>
            </w:r>
          </w:p>
        </w:tc>
      </w:tr>
      <w:tr w:rsidR="00D21813" w14:paraId="101357CF" w14:textId="77777777" w:rsidTr="00D21813">
        <w:trPr>
          <w:trHeight w:val="261"/>
        </w:trPr>
        <w:tc>
          <w:tcPr>
            <w:tcW w:w="813" w:type="dxa"/>
            <w:tcBorders>
              <w:top w:val="nil"/>
              <w:left w:val="nil"/>
              <w:bottom w:val="nil"/>
              <w:right w:val="nil"/>
            </w:tcBorders>
            <w:noWrap/>
            <w:vAlign w:val="bottom"/>
            <w:hideMark/>
          </w:tcPr>
          <w:p w14:paraId="448A1FB7" w14:textId="77777777" w:rsidR="00D21813" w:rsidRDefault="00D21813" w:rsidP="009859D0">
            <w:pPr>
              <w:rPr>
                <w:rFonts w:ascii="Arial" w:hAnsi="Arial" w:cs="Arial"/>
                <w:sz w:val="20"/>
                <w:szCs w:val="20"/>
              </w:rPr>
            </w:pPr>
            <w:r>
              <w:rPr>
                <w:rFonts w:ascii="Arial" w:hAnsi="Arial" w:cs="Arial"/>
                <w:sz w:val="20"/>
                <w:szCs w:val="20"/>
              </w:rPr>
              <w:t>R548</w:t>
            </w:r>
          </w:p>
        </w:tc>
        <w:tc>
          <w:tcPr>
            <w:tcW w:w="640" w:type="dxa"/>
            <w:gridSpan w:val="2"/>
            <w:tcBorders>
              <w:top w:val="nil"/>
              <w:left w:val="nil"/>
              <w:bottom w:val="nil"/>
              <w:right w:val="nil"/>
            </w:tcBorders>
            <w:noWrap/>
            <w:vAlign w:val="bottom"/>
            <w:hideMark/>
          </w:tcPr>
          <w:p w14:paraId="01EF7611" w14:textId="77777777" w:rsidR="00D21813" w:rsidRDefault="00D21813" w:rsidP="009859D0">
            <w:pPr>
              <w:rPr>
                <w:rFonts w:ascii="Arial" w:hAnsi="Arial" w:cs="Arial"/>
                <w:sz w:val="20"/>
                <w:szCs w:val="20"/>
              </w:rPr>
            </w:pPr>
            <w:r>
              <w:rPr>
                <w:rFonts w:ascii="Arial" w:hAnsi="Arial" w:cs="Arial"/>
                <w:sz w:val="20"/>
                <w:szCs w:val="20"/>
              </w:rPr>
              <w:t>3225</w:t>
            </w:r>
          </w:p>
        </w:tc>
        <w:tc>
          <w:tcPr>
            <w:tcW w:w="7989" w:type="dxa"/>
            <w:gridSpan w:val="3"/>
            <w:tcBorders>
              <w:top w:val="nil"/>
              <w:left w:val="nil"/>
              <w:bottom w:val="nil"/>
              <w:right w:val="nil"/>
            </w:tcBorders>
            <w:noWrap/>
            <w:vAlign w:val="bottom"/>
            <w:hideMark/>
          </w:tcPr>
          <w:p w14:paraId="5A9121B2" w14:textId="77777777" w:rsidR="00D21813" w:rsidRDefault="00D21813" w:rsidP="009859D0">
            <w:pPr>
              <w:rPr>
                <w:rFonts w:ascii="Arial" w:hAnsi="Arial" w:cs="Arial"/>
                <w:sz w:val="20"/>
                <w:szCs w:val="20"/>
              </w:rPr>
            </w:pPr>
            <w:r>
              <w:rPr>
                <w:rFonts w:ascii="Arial" w:hAnsi="Arial" w:cs="Arial"/>
                <w:sz w:val="20"/>
                <w:szCs w:val="20"/>
              </w:rPr>
              <w:t>Sitni inventar- vrtić</w:t>
            </w:r>
          </w:p>
        </w:tc>
        <w:tc>
          <w:tcPr>
            <w:tcW w:w="1266" w:type="dxa"/>
            <w:gridSpan w:val="2"/>
            <w:tcBorders>
              <w:top w:val="nil"/>
              <w:left w:val="nil"/>
              <w:bottom w:val="nil"/>
              <w:right w:val="nil"/>
            </w:tcBorders>
            <w:noWrap/>
            <w:vAlign w:val="bottom"/>
            <w:hideMark/>
          </w:tcPr>
          <w:p w14:paraId="0CC69A5D"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510" w:type="dxa"/>
            <w:gridSpan w:val="2"/>
            <w:tcBorders>
              <w:top w:val="nil"/>
              <w:left w:val="nil"/>
              <w:bottom w:val="nil"/>
              <w:right w:val="nil"/>
            </w:tcBorders>
            <w:noWrap/>
            <w:vAlign w:val="bottom"/>
            <w:hideMark/>
          </w:tcPr>
          <w:p w14:paraId="3A1C8D18" w14:textId="77777777" w:rsidR="00D21813" w:rsidRDefault="00D21813" w:rsidP="009859D0">
            <w:pPr>
              <w:jc w:val="right"/>
              <w:rPr>
                <w:rFonts w:ascii="Arial" w:hAnsi="Arial" w:cs="Arial"/>
                <w:sz w:val="20"/>
                <w:szCs w:val="20"/>
              </w:rPr>
            </w:pPr>
            <w:r>
              <w:rPr>
                <w:rFonts w:ascii="Arial" w:hAnsi="Arial" w:cs="Arial"/>
                <w:sz w:val="20"/>
                <w:szCs w:val="20"/>
              </w:rPr>
              <w:t>13.000,00</w:t>
            </w:r>
          </w:p>
        </w:tc>
        <w:tc>
          <w:tcPr>
            <w:tcW w:w="1103" w:type="dxa"/>
            <w:gridSpan w:val="2"/>
            <w:tcBorders>
              <w:top w:val="nil"/>
              <w:left w:val="nil"/>
              <w:bottom w:val="nil"/>
              <w:right w:val="nil"/>
            </w:tcBorders>
            <w:noWrap/>
            <w:vAlign w:val="bottom"/>
            <w:hideMark/>
          </w:tcPr>
          <w:p w14:paraId="745DAB1B"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79" w:type="dxa"/>
            <w:gridSpan w:val="2"/>
            <w:tcBorders>
              <w:top w:val="nil"/>
              <w:left w:val="nil"/>
              <w:bottom w:val="nil"/>
              <w:right w:val="nil"/>
            </w:tcBorders>
            <w:noWrap/>
            <w:vAlign w:val="bottom"/>
            <w:hideMark/>
          </w:tcPr>
          <w:p w14:paraId="487A1F66" w14:textId="77777777" w:rsidR="00D21813" w:rsidRDefault="00D21813" w:rsidP="009859D0">
            <w:pPr>
              <w:jc w:val="right"/>
              <w:rPr>
                <w:rFonts w:ascii="Arial" w:hAnsi="Arial" w:cs="Arial"/>
                <w:sz w:val="20"/>
                <w:szCs w:val="20"/>
              </w:rPr>
            </w:pPr>
            <w:r>
              <w:rPr>
                <w:rFonts w:ascii="Arial" w:hAnsi="Arial" w:cs="Arial"/>
                <w:sz w:val="20"/>
                <w:szCs w:val="20"/>
              </w:rPr>
              <w:t>13.000,00</w:t>
            </w:r>
          </w:p>
        </w:tc>
      </w:tr>
      <w:tr w:rsidR="00D21813" w14:paraId="2B9B4F74" w14:textId="77777777" w:rsidTr="00D21813">
        <w:trPr>
          <w:trHeight w:val="261"/>
        </w:trPr>
        <w:tc>
          <w:tcPr>
            <w:tcW w:w="813" w:type="dxa"/>
            <w:tcBorders>
              <w:top w:val="nil"/>
              <w:left w:val="nil"/>
              <w:bottom w:val="nil"/>
              <w:right w:val="nil"/>
            </w:tcBorders>
            <w:noWrap/>
            <w:vAlign w:val="bottom"/>
            <w:hideMark/>
          </w:tcPr>
          <w:p w14:paraId="511C6C2D" w14:textId="77777777" w:rsidR="00D21813" w:rsidRDefault="00D21813" w:rsidP="009859D0">
            <w:pPr>
              <w:rPr>
                <w:rFonts w:ascii="Arial" w:hAnsi="Arial" w:cs="Arial"/>
                <w:sz w:val="20"/>
                <w:szCs w:val="20"/>
              </w:rPr>
            </w:pPr>
            <w:r>
              <w:rPr>
                <w:rFonts w:ascii="Arial" w:hAnsi="Arial" w:cs="Arial"/>
                <w:sz w:val="20"/>
                <w:szCs w:val="20"/>
              </w:rPr>
              <w:t>R433A</w:t>
            </w:r>
          </w:p>
        </w:tc>
        <w:tc>
          <w:tcPr>
            <w:tcW w:w="640" w:type="dxa"/>
            <w:gridSpan w:val="2"/>
            <w:tcBorders>
              <w:top w:val="nil"/>
              <w:left w:val="nil"/>
              <w:bottom w:val="nil"/>
              <w:right w:val="nil"/>
            </w:tcBorders>
            <w:noWrap/>
            <w:vAlign w:val="bottom"/>
            <w:hideMark/>
          </w:tcPr>
          <w:p w14:paraId="4A6EDB3B" w14:textId="77777777" w:rsidR="00D21813" w:rsidRDefault="00D21813" w:rsidP="009859D0">
            <w:pPr>
              <w:rPr>
                <w:rFonts w:ascii="Arial" w:hAnsi="Arial" w:cs="Arial"/>
                <w:sz w:val="20"/>
                <w:szCs w:val="20"/>
              </w:rPr>
            </w:pPr>
            <w:r>
              <w:rPr>
                <w:rFonts w:ascii="Arial" w:hAnsi="Arial" w:cs="Arial"/>
                <w:sz w:val="20"/>
                <w:szCs w:val="20"/>
              </w:rPr>
              <w:t>4227</w:t>
            </w:r>
          </w:p>
        </w:tc>
        <w:tc>
          <w:tcPr>
            <w:tcW w:w="7989" w:type="dxa"/>
            <w:gridSpan w:val="3"/>
            <w:tcBorders>
              <w:top w:val="nil"/>
              <w:left w:val="nil"/>
              <w:bottom w:val="nil"/>
              <w:right w:val="nil"/>
            </w:tcBorders>
            <w:noWrap/>
            <w:vAlign w:val="bottom"/>
            <w:hideMark/>
          </w:tcPr>
          <w:p w14:paraId="19DD3AF5" w14:textId="77777777" w:rsidR="00D21813" w:rsidRDefault="00D21813" w:rsidP="009859D0">
            <w:pPr>
              <w:rPr>
                <w:rFonts w:ascii="Arial" w:hAnsi="Arial" w:cs="Arial"/>
                <w:sz w:val="20"/>
                <w:szCs w:val="20"/>
              </w:rPr>
            </w:pPr>
            <w:r>
              <w:rPr>
                <w:rFonts w:ascii="Arial" w:hAnsi="Arial" w:cs="Arial"/>
                <w:sz w:val="20"/>
                <w:szCs w:val="20"/>
              </w:rPr>
              <w:t>Oprema -  zgrada vrtića</w:t>
            </w:r>
          </w:p>
        </w:tc>
        <w:tc>
          <w:tcPr>
            <w:tcW w:w="1266" w:type="dxa"/>
            <w:gridSpan w:val="2"/>
            <w:tcBorders>
              <w:top w:val="nil"/>
              <w:left w:val="nil"/>
              <w:bottom w:val="nil"/>
              <w:right w:val="nil"/>
            </w:tcBorders>
            <w:noWrap/>
            <w:vAlign w:val="bottom"/>
            <w:hideMark/>
          </w:tcPr>
          <w:p w14:paraId="572B7848" w14:textId="77777777" w:rsidR="00D21813" w:rsidRDefault="00D21813" w:rsidP="009859D0">
            <w:pPr>
              <w:jc w:val="right"/>
              <w:rPr>
                <w:rFonts w:ascii="Arial" w:hAnsi="Arial" w:cs="Arial"/>
                <w:sz w:val="20"/>
                <w:szCs w:val="20"/>
              </w:rPr>
            </w:pPr>
            <w:r>
              <w:rPr>
                <w:rFonts w:ascii="Arial" w:hAnsi="Arial" w:cs="Arial"/>
                <w:sz w:val="20"/>
                <w:szCs w:val="20"/>
              </w:rPr>
              <w:t>8.000,00</w:t>
            </w:r>
          </w:p>
        </w:tc>
        <w:tc>
          <w:tcPr>
            <w:tcW w:w="1510" w:type="dxa"/>
            <w:gridSpan w:val="2"/>
            <w:tcBorders>
              <w:top w:val="nil"/>
              <w:left w:val="nil"/>
              <w:bottom w:val="nil"/>
              <w:right w:val="nil"/>
            </w:tcBorders>
            <w:noWrap/>
            <w:vAlign w:val="bottom"/>
            <w:hideMark/>
          </w:tcPr>
          <w:p w14:paraId="39B25399"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093DEE93"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27F636A6" w14:textId="77777777" w:rsidR="00D21813" w:rsidRDefault="00D21813" w:rsidP="009859D0">
            <w:pPr>
              <w:jc w:val="right"/>
              <w:rPr>
                <w:rFonts w:ascii="Arial" w:hAnsi="Arial" w:cs="Arial"/>
                <w:sz w:val="20"/>
                <w:szCs w:val="20"/>
              </w:rPr>
            </w:pPr>
            <w:r>
              <w:rPr>
                <w:rFonts w:ascii="Arial" w:hAnsi="Arial" w:cs="Arial"/>
                <w:sz w:val="20"/>
                <w:szCs w:val="20"/>
              </w:rPr>
              <w:t>8.000,00</w:t>
            </w:r>
          </w:p>
        </w:tc>
      </w:tr>
      <w:tr w:rsidR="00D21813" w14:paraId="5C40ECD2" w14:textId="77777777" w:rsidTr="00D21813">
        <w:trPr>
          <w:trHeight w:val="261"/>
        </w:trPr>
        <w:tc>
          <w:tcPr>
            <w:tcW w:w="9443" w:type="dxa"/>
            <w:gridSpan w:val="6"/>
            <w:tcBorders>
              <w:top w:val="nil"/>
              <w:left w:val="nil"/>
              <w:bottom w:val="nil"/>
              <w:right w:val="nil"/>
            </w:tcBorders>
            <w:shd w:val="clear" w:color="000000" w:fill="CCCCFF"/>
            <w:noWrap/>
            <w:vAlign w:val="bottom"/>
            <w:hideMark/>
          </w:tcPr>
          <w:p w14:paraId="0043E41F"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Kapitalni projekt K100009 Adaptacija zgrade vrtića</w:t>
            </w:r>
          </w:p>
        </w:tc>
        <w:tc>
          <w:tcPr>
            <w:tcW w:w="1266" w:type="dxa"/>
            <w:gridSpan w:val="2"/>
            <w:tcBorders>
              <w:top w:val="nil"/>
              <w:left w:val="nil"/>
              <w:bottom w:val="nil"/>
              <w:right w:val="nil"/>
            </w:tcBorders>
            <w:shd w:val="clear" w:color="000000" w:fill="CCCCFF"/>
            <w:noWrap/>
            <w:vAlign w:val="bottom"/>
            <w:hideMark/>
          </w:tcPr>
          <w:p w14:paraId="4793179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18.500,00</w:t>
            </w:r>
          </w:p>
        </w:tc>
        <w:tc>
          <w:tcPr>
            <w:tcW w:w="1510" w:type="dxa"/>
            <w:gridSpan w:val="2"/>
            <w:tcBorders>
              <w:top w:val="nil"/>
              <w:left w:val="nil"/>
              <w:bottom w:val="nil"/>
              <w:right w:val="nil"/>
            </w:tcBorders>
            <w:shd w:val="clear" w:color="000000" w:fill="CCCCFF"/>
            <w:noWrap/>
            <w:vAlign w:val="bottom"/>
            <w:hideMark/>
          </w:tcPr>
          <w:p w14:paraId="70FD84C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-1.439,94</w:t>
            </w:r>
          </w:p>
        </w:tc>
        <w:tc>
          <w:tcPr>
            <w:tcW w:w="1103" w:type="dxa"/>
            <w:gridSpan w:val="2"/>
            <w:tcBorders>
              <w:top w:val="nil"/>
              <w:left w:val="nil"/>
              <w:bottom w:val="nil"/>
              <w:right w:val="nil"/>
            </w:tcBorders>
            <w:shd w:val="clear" w:color="000000" w:fill="CCCCFF"/>
            <w:noWrap/>
            <w:vAlign w:val="bottom"/>
            <w:hideMark/>
          </w:tcPr>
          <w:p w14:paraId="48DC9F7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-7,78</w:t>
            </w:r>
          </w:p>
        </w:tc>
        <w:tc>
          <w:tcPr>
            <w:tcW w:w="1179" w:type="dxa"/>
            <w:gridSpan w:val="2"/>
            <w:tcBorders>
              <w:top w:val="nil"/>
              <w:left w:val="nil"/>
              <w:bottom w:val="nil"/>
              <w:right w:val="nil"/>
            </w:tcBorders>
            <w:shd w:val="clear" w:color="000000" w:fill="CCCCFF"/>
            <w:noWrap/>
            <w:vAlign w:val="bottom"/>
            <w:hideMark/>
          </w:tcPr>
          <w:p w14:paraId="52DF515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17.060,06</w:t>
            </w:r>
          </w:p>
        </w:tc>
      </w:tr>
      <w:tr w:rsidR="00D21813" w14:paraId="67254F7D"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41CA092F"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66" w:type="dxa"/>
            <w:gridSpan w:val="2"/>
            <w:tcBorders>
              <w:top w:val="nil"/>
              <w:left w:val="nil"/>
              <w:bottom w:val="nil"/>
              <w:right w:val="nil"/>
            </w:tcBorders>
            <w:shd w:val="clear" w:color="000000" w:fill="FFFF99"/>
            <w:noWrap/>
            <w:vAlign w:val="bottom"/>
            <w:hideMark/>
          </w:tcPr>
          <w:p w14:paraId="7ECF2231"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18.500,00</w:t>
            </w:r>
          </w:p>
        </w:tc>
        <w:tc>
          <w:tcPr>
            <w:tcW w:w="1510" w:type="dxa"/>
            <w:gridSpan w:val="2"/>
            <w:tcBorders>
              <w:top w:val="nil"/>
              <w:left w:val="nil"/>
              <w:bottom w:val="nil"/>
              <w:right w:val="nil"/>
            </w:tcBorders>
            <w:shd w:val="clear" w:color="000000" w:fill="FFFF99"/>
            <w:noWrap/>
            <w:vAlign w:val="bottom"/>
            <w:hideMark/>
          </w:tcPr>
          <w:p w14:paraId="6B5FB4FF"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-1.439,94</w:t>
            </w:r>
          </w:p>
        </w:tc>
        <w:tc>
          <w:tcPr>
            <w:tcW w:w="1103" w:type="dxa"/>
            <w:gridSpan w:val="2"/>
            <w:tcBorders>
              <w:top w:val="nil"/>
              <w:left w:val="nil"/>
              <w:bottom w:val="nil"/>
              <w:right w:val="nil"/>
            </w:tcBorders>
            <w:shd w:val="clear" w:color="000000" w:fill="FFFF99"/>
            <w:noWrap/>
            <w:vAlign w:val="bottom"/>
            <w:hideMark/>
          </w:tcPr>
          <w:p w14:paraId="51AF9CF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-7,78</w:t>
            </w:r>
          </w:p>
        </w:tc>
        <w:tc>
          <w:tcPr>
            <w:tcW w:w="1179" w:type="dxa"/>
            <w:gridSpan w:val="2"/>
            <w:tcBorders>
              <w:top w:val="nil"/>
              <w:left w:val="nil"/>
              <w:bottom w:val="nil"/>
              <w:right w:val="nil"/>
            </w:tcBorders>
            <w:shd w:val="clear" w:color="000000" w:fill="FFFF99"/>
            <w:noWrap/>
            <w:vAlign w:val="bottom"/>
            <w:hideMark/>
          </w:tcPr>
          <w:p w14:paraId="5924783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17.060,06</w:t>
            </w:r>
          </w:p>
        </w:tc>
      </w:tr>
      <w:tr w:rsidR="00D21813" w14:paraId="1BC56AAC" w14:textId="77777777" w:rsidTr="00D21813">
        <w:trPr>
          <w:trHeight w:val="261"/>
        </w:trPr>
        <w:tc>
          <w:tcPr>
            <w:tcW w:w="813" w:type="dxa"/>
            <w:tcBorders>
              <w:top w:val="nil"/>
              <w:left w:val="nil"/>
              <w:bottom w:val="nil"/>
              <w:right w:val="nil"/>
            </w:tcBorders>
            <w:noWrap/>
            <w:vAlign w:val="bottom"/>
            <w:hideMark/>
          </w:tcPr>
          <w:p w14:paraId="1D67695F" w14:textId="77777777" w:rsidR="00D21813" w:rsidRDefault="00D21813" w:rsidP="009859D0">
            <w:pPr>
              <w:rPr>
                <w:rFonts w:ascii="Arial" w:hAnsi="Arial" w:cs="Arial"/>
                <w:sz w:val="20"/>
                <w:szCs w:val="20"/>
              </w:rPr>
            </w:pPr>
            <w:r>
              <w:rPr>
                <w:rFonts w:ascii="Arial" w:hAnsi="Arial" w:cs="Arial"/>
                <w:sz w:val="20"/>
                <w:szCs w:val="20"/>
              </w:rPr>
              <w:t>R494</w:t>
            </w:r>
          </w:p>
        </w:tc>
        <w:tc>
          <w:tcPr>
            <w:tcW w:w="640" w:type="dxa"/>
            <w:gridSpan w:val="2"/>
            <w:tcBorders>
              <w:top w:val="nil"/>
              <w:left w:val="nil"/>
              <w:bottom w:val="nil"/>
              <w:right w:val="nil"/>
            </w:tcBorders>
            <w:noWrap/>
            <w:vAlign w:val="bottom"/>
            <w:hideMark/>
          </w:tcPr>
          <w:p w14:paraId="234217C3" w14:textId="77777777" w:rsidR="00D21813" w:rsidRDefault="00D21813" w:rsidP="009859D0">
            <w:pPr>
              <w:rPr>
                <w:rFonts w:ascii="Arial" w:hAnsi="Arial" w:cs="Arial"/>
                <w:sz w:val="20"/>
                <w:szCs w:val="20"/>
              </w:rPr>
            </w:pPr>
            <w:r>
              <w:rPr>
                <w:rFonts w:ascii="Arial" w:hAnsi="Arial" w:cs="Arial"/>
                <w:sz w:val="20"/>
                <w:szCs w:val="20"/>
              </w:rPr>
              <w:t>4212</w:t>
            </w:r>
          </w:p>
        </w:tc>
        <w:tc>
          <w:tcPr>
            <w:tcW w:w="7989" w:type="dxa"/>
            <w:gridSpan w:val="3"/>
            <w:tcBorders>
              <w:top w:val="nil"/>
              <w:left w:val="nil"/>
              <w:bottom w:val="nil"/>
              <w:right w:val="nil"/>
            </w:tcBorders>
            <w:noWrap/>
            <w:vAlign w:val="bottom"/>
            <w:hideMark/>
          </w:tcPr>
          <w:p w14:paraId="39965ACC" w14:textId="77777777" w:rsidR="00D21813" w:rsidRDefault="00D21813" w:rsidP="009859D0">
            <w:pPr>
              <w:rPr>
                <w:rFonts w:ascii="Arial" w:hAnsi="Arial" w:cs="Arial"/>
                <w:sz w:val="20"/>
                <w:szCs w:val="20"/>
              </w:rPr>
            </w:pPr>
            <w:r>
              <w:rPr>
                <w:rFonts w:ascii="Arial" w:hAnsi="Arial" w:cs="Arial"/>
                <w:sz w:val="20"/>
                <w:szCs w:val="20"/>
              </w:rPr>
              <w:t>Građevinski radovi- Adaptacija zgrade vrtića</w:t>
            </w:r>
          </w:p>
        </w:tc>
        <w:tc>
          <w:tcPr>
            <w:tcW w:w="1266" w:type="dxa"/>
            <w:gridSpan w:val="2"/>
            <w:tcBorders>
              <w:top w:val="nil"/>
              <w:left w:val="nil"/>
              <w:bottom w:val="nil"/>
              <w:right w:val="nil"/>
            </w:tcBorders>
            <w:noWrap/>
            <w:vAlign w:val="bottom"/>
            <w:hideMark/>
          </w:tcPr>
          <w:p w14:paraId="58261E79" w14:textId="77777777" w:rsidR="00D21813" w:rsidRDefault="00D21813" w:rsidP="009859D0">
            <w:pPr>
              <w:jc w:val="right"/>
              <w:rPr>
                <w:rFonts w:ascii="Arial" w:hAnsi="Arial" w:cs="Arial"/>
                <w:sz w:val="20"/>
                <w:szCs w:val="20"/>
              </w:rPr>
            </w:pPr>
            <w:r>
              <w:rPr>
                <w:rFonts w:ascii="Arial" w:hAnsi="Arial" w:cs="Arial"/>
                <w:sz w:val="20"/>
                <w:szCs w:val="20"/>
              </w:rPr>
              <w:t>18.000,00</w:t>
            </w:r>
          </w:p>
        </w:tc>
        <w:tc>
          <w:tcPr>
            <w:tcW w:w="1510" w:type="dxa"/>
            <w:gridSpan w:val="2"/>
            <w:tcBorders>
              <w:top w:val="nil"/>
              <w:left w:val="nil"/>
              <w:bottom w:val="nil"/>
              <w:right w:val="nil"/>
            </w:tcBorders>
            <w:noWrap/>
            <w:vAlign w:val="bottom"/>
            <w:hideMark/>
          </w:tcPr>
          <w:p w14:paraId="496BE40B" w14:textId="77777777" w:rsidR="00D21813" w:rsidRDefault="00D21813" w:rsidP="009859D0">
            <w:pPr>
              <w:jc w:val="right"/>
              <w:rPr>
                <w:rFonts w:ascii="Arial" w:hAnsi="Arial" w:cs="Arial"/>
                <w:sz w:val="20"/>
                <w:szCs w:val="20"/>
              </w:rPr>
            </w:pPr>
            <w:r>
              <w:rPr>
                <w:rFonts w:ascii="Arial" w:hAnsi="Arial" w:cs="Arial"/>
                <w:sz w:val="20"/>
                <w:szCs w:val="20"/>
              </w:rPr>
              <w:t>-1.439,94</w:t>
            </w:r>
          </w:p>
        </w:tc>
        <w:tc>
          <w:tcPr>
            <w:tcW w:w="1103" w:type="dxa"/>
            <w:gridSpan w:val="2"/>
            <w:tcBorders>
              <w:top w:val="nil"/>
              <w:left w:val="nil"/>
              <w:bottom w:val="nil"/>
              <w:right w:val="nil"/>
            </w:tcBorders>
            <w:noWrap/>
            <w:vAlign w:val="bottom"/>
            <w:hideMark/>
          </w:tcPr>
          <w:p w14:paraId="4B185CE7" w14:textId="77777777" w:rsidR="00D21813" w:rsidRDefault="00D21813" w:rsidP="009859D0">
            <w:pPr>
              <w:jc w:val="right"/>
              <w:rPr>
                <w:rFonts w:ascii="Arial" w:hAnsi="Arial" w:cs="Arial"/>
                <w:sz w:val="20"/>
                <w:szCs w:val="20"/>
              </w:rPr>
            </w:pPr>
            <w:r>
              <w:rPr>
                <w:rFonts w:ascii="Arial" w:hAnsi="Arial" w:cs="Arial"/>
                <w:sz w:val="20"/>
                <w:szCs w:val="20"/>
              </w:rPr>
              <w:t>-8,00</w:t>
            </w:r>
          </w:p>
        </w:tc>
        <w:tc>
          <w:tcPr>
            <w:tcW w:w="1179" w:type="dxa"/>
            <w:gridSpan w:val="2"/>
            <w:tcBorders>
              <w:top w:val="nil"/>
              <w:left w:val="nil"/>
              <w:bottom w:val="nil"/>
              <w:right w:val="nil"/>
            </w:tcBorders>
            <w:noWrap/>
            <w:vAlign w:val="bottom"/>
            <w:hideMark/>
          </w:tcPr>
          <w:p w14:paraId="00B0DAC5" w14:textId="77777777" w:rsidR="00D21813" w:rsidRDefault="00D21813" w:rsidP="009859D0">
            <w:pPr>
              <w:jc w:val="right"/>
              <w:rPr>
                <w:rFonts w:ascii="Arial" w:hAnsi="Arial" w:cs="Arial"/>
                <w:sz w:val="20"/>
                <w:szCs w:val="20"/>
              </w:rPr>
            </w:pPr>
            <w:r>
              <w:rPr>
                <w:rFonts w:ascii="Arial" w:hAnsi="Arial" w:cs="Arial"/>
                <w:sz w:val="20"/>
                <w:szCs w:val="20"/>
              </w:rPr>
              <w:t>16.560,06</w:t>
            </w:r>
          </w:p>
        </w:tc>
      </w:tr>
      <w:tr w:rsidR="00D21813" w14:paraId="7AAB3A96" w14:textId="77777777" w:rsidTr="00D21813">
        <w:trPr>
          <w:trHeight w:val="261"/>
        </w:trPr>
        <w:tc>
          <w:tcPr>
            <w:tcW w:w="813" w:type="dxa"/>
            <w:tcBorders>
              <w:top w:val="nil"/>
              <w:left w:val="nil"/>
              <w:bottom w:val="nil"/>
              <w:right w:val="nil"/>
            </w:tcBorders>
            <w:noWrap/>
            <w:vAlign w:val="bottom"/>
            <w:hideMark/>
          </w:tcPr>
          <w:p w14:paraId="7F99F750" w14:textId="77777777" w:rsidR="00D21813" w:rsidRDefault="00D21813" w:rsidP="009859D0">
            <w:pPr>
              <w:rPr>
                <w:rFonts w:ascii="Arial" w:hAnsi="Arial" w:cs="Arial"/>
                <w:sz w:val="20"/>
                <w:szCs w:val="20"/>
              </w:rPr>
            </w:pPr>
            <w:r>
              <w:rPr>
                <w:rFonts w:ascii="Arial" w:hAnsi="Arial" w:cs="Arial"/>
                <w:sz w:val="20"/>
                <w:szCs w:val="20"/>
              </w:rPr>
              <w:t>R495</w:t>
            </w:r>
          </w:p>
        </w:tc>
        <w:tc>
          <w:tcPr>
            <w:tcW w:w="640" w:type="dxa"/>
            <w:gridSpan w:val="2"/>
            <w:tcBorders>
              <w:top w:val="nil"/>
              <w:left w:val="nil"/>
              <w:bottom w:val="nil"/>
              <w:right w:val="nil"/>
            </w:tcBorders>
            <w:noWrap/>
            <w:vAlign w:val="bottom"/>
            <w:hideMark/>
          </w:tcPr>
          <w:p w14:paraId="50B1B18F" w14:textId="77777777" w:rsidR="00D21813" w:rsidRDefault="00D21813" w:rsidP="009859D0">
            <w:pPr>
              <w:rPr>
                <w:rFonts w:ascii="Arial" w:hAnsi="Arial" w:cs="Arial"/>
                <w:sz w:val="20"/>
                <w:szCs w:val="20"/>
              </w:rPr>
            </w:pPr>
            <w:r>
              <w:rPr>
                <w:rFonts w:ascii="Arial" w:hAnsi="Arial" w:cs="Arial"/>
                <w:sz w:val="20"/>
                <w:szCs w:val="20"/>
              </w:rPr>
              <w:t>4212</w:t>
            </w:r>
          </w:p>
        </w:tc>
        <w:tc>
          <w:tcPr>
            <w:tcW w:w="7989" w:type="dxa"/>
            <w:gridSpan w:val="3"/>
            <w:tcBorders>
              <w:top w:val="nil"/>
              <w:left w:val="nil"/>
              <w:bottom w:val="nil"/>
              <w:right w:val="nil"/>
            </w:tcBorders>
            <w:noWrap/>
            <w:vAlign w:val="bottom"/>
            <w:hideMark/>
          </w:tcPr>
          <w:p w14:paraId="4BF595FD" w14:textId="77777777" w:rsidR="00D21813" w:rsidRDefault="00D21813" w:rsidP="009859D0">
            <w:pPr>
              <w:rPr>
                <w:rFonts w:ascii="Arial" w:hAnsi="Arial" w:cs="Arial"/>
                <w:sz w:val="20"/>
                <w:szCs w:val="20"/>
              </w:rPr>
            </w:pPr>
            <w:r>
              <w:rPr>
                <w:rFonts w:ascii="Arial" w:hAnsi="Arial" w:cs="Arial"/>
                <w:sz w:val="20"/>
                <w:szCs w:val="20"/>
              </w:rPr>
              <w:t>Izrada troškovnika- Adaptacija zgrade vrtića</w:t>
            </w:r>
          </w:p>
        </w:tc>
        <w:tc>
          <w:tcPr>
            <w:tcW w:w="1266" w:type="dxa"/>
            <w:gridSpan w:val="2"/>
            <w:tcBorders>
              <w:top w:val="nil"/>
              <w:left w:val="nil"/>
              <w:bottom w:val="nil"/>
              <w:right w:val="nil"/>
            </w:tcBorders>
            <w:noWrap/>
            <w:vAlign w:val="bottom"/>
            <w:hideMark/>
          </w:tcPr>
          <w:p w14:paraId="2787D8FD" w14:textId="77777777" w:rsidR="00D21813" w:rsidRDefault="00D21813" w:rsidP="009859D0">
            <w:pPr>
              <w:jc w:val="right"/>
              <w:rPr>
                <w:rFonts w:ascii="Arial" w:hAnsi="Arial" w:cs="Arial"/>
                <w:sz w:val="20"/>
                <w:szCs w:val="20"/>
              </w:rPr>
            </w:pPr>
            <w:r>
              <w:rPr>
                <w:rFonts w:ascii="Arial" w:hAnsi="Arial" w:cs="Arial"/>
                <w:sz w:val="20"/>
                <w:szCs w:val="20"/>
              </w:rPr>
              <w:t>500,00</w:t>
            </w:r>
          </w:p>
        </w:tc>
        <w:tc>
          <w:tcPr>
            <w:tcW w:w="1510" w:type="dxa"/>
            <w:gridSpan w:val="2"/>
            <w:tcBorders>
              <w:top w:val="nil"/>
              <w:left w:val="nil"/>
              <w:bottom w:val="nil"/>
              <w:right w:val="nil"/>
            </w:tcBorders>
            <w:noWrap/>
            <w:vAlign w:val="bottom"/>
            <w:hideMark/>
          </w:tcPr>
          <w:p w14:paraId="219C1FBA"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7D79F6C9"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4AFD8384" w14:textId="77777777" w:rsidR="00D21813" w:rsidRDefault="00D21813" w:rsidP="009859D0">
            <w:pPr>
              <w:jc w:val="right"/>
              <w:rPr>
                <w:rFonts w:ascii="Arial" w:hAnsi="Arial" w:cs="Arial"/>
                <w:sz w:val="20"/>
                <w:szCs w:val="20"/>
              </w:rPr>
            </w:pPr>
            <w:r>
              <w:rPr>
                <w:rFonts w:ascii="Arial" w:hAnsi="Arial" w:cs="Arial"/>
                <w:sz w:val="20"/>
                <w:szCs w:val="20"/>
              </w:rPr>
              <w:t>500,00</w:t>
            </w:r>
          </w:p>
        </w:tc>
      </w:tr>
      <w:tr w:rsidR="00D21813" w14:paraId="215B3684" w14:textId="77777777" w:rsidTr="00D21813">
        <w:trPr>
          <w:trHeight w:val="261"/>
        </w:trPr>
        <w:tc>
          <w:tcPr>
            <w:tcW w:w="9443" w:type="dxa"/>
            <w:gridSpan w:val="6"/>
            <w:tcBorders>
              <w:top w:val="nil"/>
              <w:left w:val="nil"/>
              <w:bottom w:val="nil"/>
              <w:right w:val="nil"/>
            </w:tcBorders>
            <w:shd w:val="clear" w:color="000000" w:fill="CCCCFF"/>
            <w:noWrap/>
            <w:vAlign w:val="bottom"/>
            <w:hideMark/>
          </w:tcPr>
          <w:p w14:paraId="15F39251"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Kapitalni projekt K100010 Adaptacija poslovnog prostora nove javno-poslovne zgrade za potrebe dječjeg vrtića</w:t>
            </w:r>
          </w:p>
        </w:tc>
        <w:tc>
          <w:tcPr>
            <w:tcW w:w="1266" w:type="dxa"/>
            <w:gridSpan w:val="2"/>
            <w:tcBorders>
              <w:top w:val="nil"/>
              <w:left w:val="nil"/>
              <w:bottom w:val="nil"/>
              <w:right w:val="nil"/>
            </w:tcBorders>
            <w:shd w:val="clear" w:color="000000" w:fill="CCCCFF"/>
            <w:noWrap/>
            <w:vAlign w:val="bottom"/>
            <w:hideMark/>
          </w:tcPr>
          <w:p w14:paraId="3C40F0C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24.437,50</w:t>
            </w:r>
          </w:p>
        </w:tc>
        <w:tc>
          <w:tcPr>
            <w:tcW w:w="1510" w:type="dxa"/>
            <w:gridSpan w:val="2"/>
            <w:tcBorders>
              <w:top w:val="nil"/>
              <w:left w:val="nil"/>
              <w:bottom w:val="nil"/>
              <w:right w:val="nil"/>
            </w:tcBorders>
            <w:shd w:val="clear" w:color="000000" w:fill="CCCCFF"/>
            <w:noWrap/>
            <w:vAlign w:val="bottom"/>
            <w:hideMark/>
          </w:tcPr>
          <w:p w14:paraId="2262342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7.754,53</w:t>
            </w:r>
          </w:p>
        </w:tc>
        <w:tc>
          <w:tcPr>
            <w:tcW w:w="1103" w:type="dxa"/>
            <w:gridSpan w:val="2"/>
            <w:tcBorders>
              <w:top w:val="nil"/>
              <w:left w:val="nil"/>
              <w:bottom w:val="nil"/>
              <w:right w:val="nil"/>
            </w:tcBorders>
            <w:shd w:val="clear" w:color="000000" w:fill="CCCCFF"/>
            <w:noWrap/>
            <w:vAlign w:val="bottom"/>
            <w:hideMark/>
          </w:tcPr>
          <w:p w14:paraId="2C785E11"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31,73</w:t>
            </w:r>
          </w:p>
        </w:tc>
        <w:tc>
          <w:tcPr>
            <w:tcW w:w="1179" w:type="dxa"/>
            <w:gridSpan w:val="2"/>
            <w:tcBorders>
              <w:top w:val="nil"/>
              <w:left w:val="nil"/>
              <w:bottom w:val="nil"/>
              <w:right w:val="nil"/>
            </w:tcBorders>
            <w:shd w:val="clear" w:color="000000" w:fill="CCCCFF"/>
            <w:noWrap/>
            <w:vAlign w:val="bottom"/>
            <w:hideMark/>
          </w:tcPr>
          <w:p w14:paraId="20BD831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32.192,03</w:t>
            </w:r>
          </w:p>
        </w:tc>
      </w:tr>
      <w:tr w:rsidR="00D21813" w14:paraId="496B63C1"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43473707"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66" w:type="dxa"/>
            <w:gridSpan w:val="2"/>
            <w:tcBorders>
              <w:top w:val="nil"/>
              <w:left w:val="nil"/>
              <w:bottom w:val="nil"/>
              <w:right w:val="nil"/>
            </w:tcBorders>
            <w:shd w:val="clear" w:color="000000" w:fill="FFFF99"/>
            <w:noWrap/>
            <w:vAlign w:val="bottom"/>
            <w:hideMark/>
          </w:tcPr>
          <w:p w14:paraId="1E16CF8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24.437,50</w:t>
            </w:r>
          </w:p>
        </w:tc>
        <w:tc>
          <w:tcPr>
            <w:tcW w:w="1510" w:type="dxa"/>
            <w:gridSpan w:val="2"/>
            <w:tcBorders>
              <w:top w:val="nil"/>
              <w:left w:val="nil"/>
              <w:bottom w:val="nil"/>
              <w:right w:val="nil"/>
            </w:tcBorders>
            <w:shd w:val="clear" w:color="000000" w:fill="FFFF99"/>
            <w:noWrap/>
            <w:vAlign w:val="bottom"/>
            <w:hideMark/>
          </w:tcPr>
          <w:p w14:paraId="6C251D0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7.754,53</w:t>
            </w:r>
          </w:p>
        </w:tc>
        <w:tc>
          <w:tcPr>
            <w:tcW w:w="1103" w:type="dxa"/>
            <w:gridSpan w:val="2"/>
            <w:tcBorders>
              <w:top w:val="nil"/>
              <w:left w:val="nil"/>
              <w:bottom w:val="nil"/>
              <w:right w:val="nil"/>
            </w:tcBorders>
            <w:shd w:val="clear" w:color="000000" w:fill="FFFF99"/>
            <w:noWrap/>
            <w:vAlign w:val="bottom"/>
            <w:hideMark/>
          </w:tcPr>
          <w:p w14:paraId="66D86AD7"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31,73</w:t>
            </w:r>
          </w:p>
        </w:tc>
        <w:tc>
          <w:tcPr>
            <w:tcW w:w="1179" w:type="dxa"/>
            <w:gridSpan w:val="2"/>
            <w:tcBorders>
              <w:top w:val="nil"/>
              <w:left w:val="nil"/>
              <w:bottom w:val="nil"/>
              <w:right w:val="nil"/>
            </w:tcBorders>
            <w:shd w:val="clear" w:color="000000" w:fill="FFFF99"/>
            <w:noWrap/>
            <w:vAlign w:val="bottom"/>
            <w:hideMark/>
          </w:tcPr>
          <w:p w14:paraId="1787A25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32.192,03</w:t>
            </w:r>
          </w:p>
        </w:tc>
      </w:tr>
      <w:tr w:rsidR="00D21813" w14:paraId="7A31FFAA" w14:textId="77777777" w:rsidTr="00D21813">
        <w:trPr>
          <w:trHeight w:val="261"/>
        </w:trPr>
        <w:tc>
          <w:tcPr>
            <w:tcW w:w="813" w:type="dxa"/>
            <w:tcBorders>
              <w:top w:val="nil"/>
              <w:left w:val="nil"/>
              <w:bottom w:val="nil"/>
              <w:right w:val="nil"/>
            </w:tcBorders>
            <w:noWrap/>
            <w:vAlign w:val="bottom"/>
            <w:hideMark/>
          </w:tcPr>
          <w:p w14:paraId="37DECAE4" w14:textId="77777777" w:rsidR="00D21813" w:rsidRDefault="00D21813" w:rsidP="009859D0">
            <w:pPr>
              <w:rPr>
                <w:rFonts w:ascii="Arial" w:hAnsi="Arial" w:cs="Arial"/>
                <w:sz w:val="20"/>
                <w:szCs w:val="20"/>
              </w:rPr>
            </w:pPr>
            <w:r>
              <w:rPr>
                <w:rFonts w:ascii="Arial" w:hAnsi="Arial" w:cs="Arial"/>
                <w:sz w:val="20"/>
                <w:szCs w:val="20"/>
              </w:rPr>
              <w:t>R500</w:t>
            </w:r>
          </w:p>
        </w:tc>
        <w:tc>
          <w:tcPr>
            <w:tcW w:w="640" w:type="dxa"/>
            <w:gridSpan w:val="2"/>
            <w:tcBorders>
              <w:top w:val="nil"/>
              <w:left w:val="nil"/>
              <w:bottom w:val="nil"/>
              <w:right w:val="nil"/>
            </w:tcBorders>
            <w:noWrap/>
            <w:vAlign w:val="bottom"/>
            <w:hideMark/>
          </w:tcPr>
          <w:p w14:paraId="791A5641" w14:textId="77777777" w:rsidR="00D21813" w:rsidRDefault="00D21813" w:rsidP="009859D0">
            <w:pPr>
              <w:rPr>
                <w:rFonts w:ascii="Arial" w:hAnsi="Arial" w:cs="Arial"/>
                <w:sz w:val="20"/>
                <w:szCs w:val="20"/>
              </w:rPr>
            </w:pPr>
            <w:r>
              <w:rPr>
                <w:rFonts w:ascii="Arial" w:hAnsi="Arial" w:cs="Arial"/>
                <w:sz w:val="20"/>
                <w:szCs w:val="20"/>
              </w:rPr>
              <w:t>4227</w:t>
            </w:r>
          </w:p>
        </w:tc>
        <w:tc>
          <w:tcPr>
            <w:tcW w:w="7989" w:type="dxa"/>
            <w:gridSpan w:val="3"/>
            <w:tcBorders>
              <w:top w:val="nil"/>
              <w:left w:val="nil"/>
              <w:bottom w:val="nil"/>
              <w:right w:val="nil"/>
            </w:tcBorders>
            <w:noWrap/>
            <w:vAlign w:val="bottom"/>
            <w:hideMark/>
          </w:tcPr>
          <w:p w14:paraId="026BFC1F" w14:textId="77777777" w:rsidR="00D21813" w:rsidRDefault="00D21813" w:rsidP="009859D0">
            <w:pPr>
              <w:rPr>
                <w:rFonts w:ascii="Arial" w:hAnsi="Arial" w:cs="Arial"/>
                <w:sz w:val="20"/>
                <w:szCs w:val="20"/>
              </w:rPr>
            </w:pPr>
            <w:r>
              <w:rPr>
                <w:rFonts w:ascii="Arial" w:hAnsi="Arial" w:cs="Arial"/>
                <w:sz w:val="20"/>
                <w:szCs w:val="20"/>
              </w:rPr>
              <w:t>Oprema</w:t>
            </w:r>
          </w:p>
        </w:tc>
        <w:tc>
          <w:tcPr>
            <w:tcW w:w="1266" w:type="dxa"/>
            <w:gridSpan w:val="2"/>
            <w:tcBorders>
              <w:top w:val="nil"/>
              <w:left w:val="nil"/>
              <w:bottom w:val="nil"/>
              <w:right w:val="nil"/>
            </w:tcBorders>
            <w:noWrap/>
            <w:vAlign w:val="bottom"/>
            <w:hideMark/>
          </w:tcPr>
          <w:p w14:paraId="03B3D229" w14:textId="77777777" w:rsidR="00D21813" w:rsidRDefault="00D21813" w:rsidP="009859D0">
            <w:pPr>
              <w:jc w:val="right"/>
              <w:rPr>
                <w:rFonts w:ascii="Arial" w:hAnsi="Arial" w:cs="Arial"/>
                <w:sz w:val="20"/>
                <w:szCs w:val="20"/>
              </w:rPr>
            </w:pPr>
            <w:r>
              <w:rPr>
                <w:rFonts w:ascii="Arial" w:hAnsi="Arial" w:cs="Arial"/>
                <w:sz w:val="20"/>
                <w:szCs w:val="20"/>
              </w:rPr>
              <w:t>3.000,00</w:t>
            </w:r>
          </w:p>
        </w:tc>
        <w:tc>
          <w:tcPr>
            <w:tcW w:w="1510" w:type="dxa"/>
            <w:gridSpan w:val="2"/>
            <w:tcBorders>
              <w:top w:val="nil"/>
              <w:left w:val="nil"/>
              <w:bottom w:val="nil"/>
              <w:right w:val="nil"/>
            </w:tcBorders>
            <w:noWrap/>
            <w:vAlign w:val="bottom"/>
            <w:hideMark/>
          </w:tcPr>
          <w:p w14:paraId="24921869" w14:textId="77777777" w:rsidR="00D21813" w:rsidRDefault="00D21813" w:rsidP="009859D0">
            <w:pPr>
              <w:jc w:val="right"/>
              <w:rPr>
                <w:rFonts w:ascii="Arial" w:hAnsi="Arial" w:cs="Arial"/>
                <w:sz w:val="20"/>
                <w:szCs w:val="20"/>
              </w:rPr>
            </w:pPr>
            <w:r>
              <w:rPr>
                <w:rFonts w:ascii="Arial" w:hAnsi="Arial" w:cs="Arial"/>
                <w:sz w:val="20"/>
                <w:szCs w:val="20"/>
              </w:rPr>
              <w:t>-3.000,00</w:t>
            </w:r>
          </w:p>
        </w:tc>
        <w:tc>
          <w:tcPr>
            <w:tcW w:w="1103" w:type="dxa"/>
            <w:gridSpan w:val="2"/>
            <w:tcBorders>
              <w:top w:val="nil"/>
              <w:left w:val="nil"/>
              <w:bottom w:val="nil"/>
              <w:right w:val="nil"/>
            </w:tcBorders>
            <w:noWrap/>
            <w:vAlign w:val="bottom"/>
            <w:hideMark/>
          </w:tcPr>
          <w:p w14:paraId="13BF3061"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79" w:type="dxa"/>
            <w:gridSpan w:val="2"/>
            <w:tcBorders>
              <w:top w:val="nil"/>
              <w:left w:val="nil"/>
              <w:bottom w:val="nil"/>
              <w:right w:val="nil"/>
            </w:tcBorders>
            <w:noWrap/>
            <w:vAlign w:val="bottom"/>
            <w:hideMark/>
          </w:tcPr>
          <w:p w14:paraId="28AFC554" w14:textId="77777777" w:rsidR="00D21813" w:rsidRDefault="00D21813" w:rsidP="009859D0">
            <w:pPr>
              <w:jc w:val="right"/>
              <w:rPr>
                <w:rFonts w:ascii="Arial" w:hAnsi="Arial" w:cs="Arial"/>
                <w:sz w:val="20"/>
                <w:szCs w:val="20"/>
              </w:rPr>
            </w:pPr>
            <w:r>
              <w:rPr>
                <w:rFonts w:ascii="Arial" w:hAnsi="Arial" w:cs="Arial"/>
                <w:sz w:val="20"/>
                <w:szCs w:val="20"/>
              </w:rPr>
              <w:t>0,00</w:t>
            </w:r>
          </w:p>
        </w:tc>
      </w:tr>
      <w:tr w:rsidR="00D21813" w14:paraId="580BD730" w14:textId="77777777" w:rsidTr="00D21813">
        <w:trPr>
          <w:trHeight w:val="261"/>
        </w:trPr>
        <w:tc>
          <w:tcPr>
            <w:tcW w:w="813" w:type="dxa"/>
            <w:tcBorders>
              <w:top w:val="nil"/>
              <w:left w:val="nil"/>
              <w:bottom w:val="nil"/>
              <w:right w:val="nil"/>
            </w:tcBorders>
            <w:noWrap/>
            <w:vAlign w:val="bottom"/>
            <w:hideMark/>
          </w:tcPr>
          <w:p w14:paraId="6B2A24A3" w14:textId="77777777" w:rsidR="00D21813" w:rsidRDefault="00D21813" w:rsidP="009859D0">
            <w:pPr>
              <w:rPr>
                <w:rFonts w:ascii="Arial" w:hAnsi="Arial" w:cs="Arial"/>
                <w:sz w:val="20"/>
                <w:szCs w:val="20"/>
              </w:rPr>
            </w:pPr>
            <w:r>
              <w:rPr>
                <w:rFonts w:ascii="Arial" w:hAnsi="Arial" w:cs="Arial"/>
                <w:sz w:val="20"/>
                <w:szCs w:val="20"/>
              </w:rPr>
              <w:t>R499</w:t>
            </w:r>
          </w:p>
        </w:tc>
        <w:tc>
          <w:tcPr>
            <w:tcW w:w="640" w:type="dxa"/>
            <w:gridSpan w:val="2"/>
            <w:tcBorders>
              <w:top w:val="nil"/>
              <w:left w:val="nil"/>
              <w:bottom w:val="nil"/>
              <w:right w:val="nil"/>
            </w:tcBorders>
            <w:noWrap/>
            <w:vAlign w:val="bottom"/>
            <w:hideMark/>
          </w:tcPr>
          <w:p w14:paraId="4ACC7DD2" w14:textId="77777777" w:rsidR="00D21813" w:rsidRDefault="00D21813" w:rsidP="009859D0">
            <w:pPr>
              <w:rPr>
                <w:rFonts w:ascii="Arial" w:hAnsi="Arial" w:cs="Arial"/>
                <w:sz w:val="20"/>
                <w:szCs w:val="20"/>
              </w:rPr>
            </w:pPr>
            <w:r>
              <w:rPr>
                <w:rFonts w:ascii="Arial" w:hAnsi="Arial" w:cs="Arial"/>
                <w:sz w:val="20"/>
                <w:szCs w:val="20"/>
              </w:rPr>
              <w:t>4264</w:t>
            </w:r>
          </w:p>
        </w:tc>
        <w:tc>
          <w:tcPr>
            <w:tcW w:w="7989" w:type="dxa"/>
            <w:gridSpan w:val="3"/>
            <w:tcBorders>
              <w:top w:val="nil"/>
              <w:left w:val="nil"/>
              <w:bottom w:val="nil"/>
              <w:right w:val="nil"/>
            </w:tcBorders>
            <w:noWrap/>
            <w:vAlign w:val="bottom"/>
            <w:hideMark/>
          </w:tcPr>
          <w:p w14:paraId="2203BDD4" w14:textId="77777777" w:rsidR="00D21813" w:rsidRDefault="00D21813" w:rsidP="009859D0">
            <w:pPr>
              <w:rPr>
                <w:rFonts w:ascii="Arial" w:hAnsi="Arial" w:cs="Arial"/>
                <w:sz w:val="20"/>
                <w:szCs w:val="20"/>
              </w:rPr>
            </w:pPr>
            <w:r>
              <w:rPr>
                <w:rFonts w:ascii="Arial" w:hAnsi="Arial" w:cs="Arial"/>
                <w:sz w:val="20"/>
                <w:szCs w:val="20"/>
              </w:rPr>
              <w:t xml:space="preserve">Projektna dok. i troškovnik- Adaptacija </w:t>
            </w:r>
            <w:proofErr w:type="spellStart"/>
            <w:r>
              <w:rPr>
                <w:rFonts w:ascii="Arial" w:hAnsi="Arial" w:cs="Arial"/>
                <w:sz w:val="20"/>
                <w:szCs w:val="20"/>
              </w:rPr>
              <w:t>posl</w:t>
            </w:r>
            <w:proofErr w:type="spellEnd"/>
            <w:r>
              <w:rPr>
                <w:rFonts w:ascii="Arial" w:hAnsi="Arial" w:cs="Arial"/>
                <w:sz w:val="20"/>
                <w:szCs w:val="20"/>
              </w:rPr>
              <w:t xml:space="preserve">. </w:t>
            </w:r>
            <w:proofErr w:type="spellStart"/>
            <w:r>
              <w:rPr>
                <w:rFonts w:ascii="Arial" w:hAnsi="Arial" w:cs="Arial"/>
                <w:sz w:val="20"/>
                <w:szCs w:val="20"/>
              </w:rPr>
              <w:t>pros</w:t>
            </w:r>
            <w:proofErr w:type="spellEnd"/>
            <w:r>
              <w:rPr>
                <w:rFonts w:ascii="Arial" w:hAnsi="Arial" w:cs="Arial"/>
                <w:sz w:val="20"/>
                <w:szCs w:val="20"/>
              </w:rPr>
              <w:t>. nove javno-</w:t>
            </w:r>
            <w:proofErr w:type="spellStart"/>
            <w:r>
              <w:rPr>
                <w:rFonts w:ascii="Arial" w:hAnsi="Arial" w:cs="Arial"/>
                <w:sz w:val="20"/>
                <w:szCs w:val="20"/>
              </w:rPr>
              <w:t>posl</w:t>
            </w:r>
            <w:proofErr w:type="spellEnd"/>
            <w:r>
              <w:rPr>
                <w:rFonts w:ascii="Arial" w:hAnsi="Arial" w:cs="Arial"/>
                <w:sz w:val="20"/>
                <w:szCs w:val="20"/>
              </w:rPr>
              <w:t xml:space="preserve">. </w:t>
            </w:r>
            <w:proofErr w:type="spellStart"/>
            <w:r>
              <w:rPr>
                <w:rFonts w:ascii="Arial" w:hAnsi="Arial" w:cs="Arial"/>
                <w:sz w:val="20"/>
                <w:szCs w:val="20"/>
              </w:rPr>
              <w:t>zgr</w:t>
            </w:r>
            <w:proofErr w:type="spellEnd"/>
            <w:r>
              <w:rPr>
                <w:rFonts w:ascii="Arial" w:hAnsi="Arial" w:cs="Arial"/>
                <w:sz w:val="20"/>
                <w:szCs w:val="20"/>
              </w:rPr>
              <w:t>. za potrebe dječjeg vrtića</w:t>
            </w:r>
          </w:p>
        </w:tc>
        <w:tc>
          <w:tcPr>
            <w:tcW w:w="1266" w:type="dxa"/>
            <w:gridSpan w:val="2"/>
            <w:tcBorders>
              <w:top w:val="nil"/>
              <w:left w:val="nil"/>
              <w:bottom w:val="nil"/>
              <w:right w:val="nil"/>
            </w:tcBorders>
            <w:noWrap/>
            <w:vAlign w:val="bottom"/>
            <w:hideMark/>
          </w:tcPr>
          <w:p w14:paraId="04962E02" w14:textId="77777777" w:rsidR="00D21813" w:rsidRDefault="00D21813" w:rsidP="009859D0">
            <w:pPr>
              <w:jc w:val="right"/>
              <w:rPr>
                <w:rFonts w:ascii="Arial" w:hAnsi="Arial" w:cs="Arial"/>
                <w:sz w:val="20"/>
                <w:szCs w:val="20"/>
              </w:rPr>
            </w:pPr>
            <w:r>
              <w:rPr>
                <w:rFonts w:ascii="Arial" w:hAnsi="Arial" w:cs="Arial"/>
                <w:sz w:val="20"/>
                <w:szCs w:val="20"/>
              </w:rPr>
              <w:t>937,50</w:t>
            </w:r>
          </w:p>
        </w:tc>
        <w:tc>
          <w:tcPr>
            <w:tcW w:w="1510" w:type="dxa"/>
            <w:gridSpan w:val="2"/>
            <w:tcBorders>
              <w:top w:val="nil"/>
              <w:left w:val="nil"/>
              <w:bottom w:val="nil"/>
              <w:right w:val="nil"/>
            </w:tcBorders>
            <w:noWrap/>
            <w:vAlign w:val="bottom"/>
            <w:hideMark/>
          </w:tcPr>
          <w:p w14:paraId="106FBADA"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03" w:type="dxa"/>
            <w:gridSpan w:val="2"/>
            <w:tcBorders>
              <w:top w:val="nil"/>
              <w:left w:val="nil"/>
              <w:bottom w:val="nil"/>
              <w:right w:val="nil"/>
            </w:tcBorders>
            <w:noWrap/>
            <w:vAlign w:val="bottom"/>
            <w:hideMark/>
          </w:tcPr>
          <w:p w14:paraId="295FF28C"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79" w:type="dxa"/>
            <w:gridSpan w:val="2"/>
            <w:tcBorders>
              <w:top w:val="nil"/>
              <w:left w:val="nil"/>
              <w:bottom w:val="nil"/>
              <w:right w:val="nil"/>
            </w:tcBorders>
            <w:noWrap/>
            <w:vAlign w:val="bottom"/>
            <w:hideMark/>
          </w:tcPr>
          <w:p w14:paraId="60E8A4EC" w14:textId="77777777" w:rsidR="00D21813" w:rsidRDefault="00D21813" w:rsidP="009859D0">
            <w:pPr>
              <w:jc w:val="right"/>
              <w:rPr>
                <w:rFonts w:ascii="Arial" w:hAnsi="Arial" w:cs="Arial"/>
                <w:sz w:val="20"/>
                <w:szCs w:val="20"/>
              </w:rPr>
            </w:pPr>
            <w:r>
              <w:rPr>
                <w:rFonts w:ascii="Arial" w:hAnsi="Arial" w:cs="Arial"/>
                <w:sz w:val="20"/>
                <w:szCs w:val="20"/>
              </w:rPr>
              <w:t>937,50</w:t>
            </w:r>
          </w:p>
        </w:tc>
      </w:tr>
      <w:tr w:rsidR="00D21813" w14:paraId="1B2C96F2" w14:textId="77777777" w:rsidTr="00D21813">
        <w:trPr>
          <w:trHeight w:val="261"/>
        </w:trPr>
        <w:tc>
          <w:tcPr>
            <w:tcW w:w="813" w:type="dxa"/>
            <w:tcBorders>
              <w:top w:val="nil"/>
              <w:left w:val="nil"/>
              <w:bottom w:val="nil"/>
              <w:right w:val="nil"/>
            </w:tcBorders>
            <w:noWrap/>
            <w:vAlign w:val="bottom"/>
            <w:hideMark/>
          </w:tcPr>
          <w:p w14:paraId="594B2407" w14:textId="77777777" w:rsidR="00D21813" w:rsidRDefault="00D21813" w:rsidP="009859D0">
            <w:pPr>
              <w:rPr>
                <w:rFonts w:ascii="Arial" w:hAnsi="Arial" w:cs="Arial"/>
                <w:sz w:val="20"/>
                <w:szCs w:val="20"/>
              </w:rPr>
            </w:pPr>
            <w:r>
              <w:rPr>
                <w:rFonts w:ascii="Arial" w:hAnsi="Arial" w:cs="Arial"/>
                <w:sz w:val="20"/>
                <w:szCs w:val="20"/>
              </w:rPr>
              <w:t>R501</w:t>
            </w:r>
          </w:p>
        </w:tc>
        <w:tc>
          <w:tcPr>
            <w:tcW w:w="640" w:type="dxa"/>
            <w:gridSpan w:val="2"/>
            <w:tcBorders>
              <w:top w:val="nil"/>
              <w:left w:val="nil"/>
              <w:bottom w:val="nil"/>
              <w:right w:val="nil"/>
            </w:tcBorders>
            <w:noWrap/>
            <w:vAlign w:val="bottom"/>
            <w:hideMark/>
          </w:tcPr>
          <w:p w14:paraId="32B20759" w14:textId="77777777" w:rsidR="00D21813" w:rsidRDefault="00D21813" w:rsidP="009859D0">
            <w:pPr>
              <w:rPr>
                <w:rFonts w:ascii="Arial" w:hAnsi="Arial" w:cs="Arial"/>
                <w:sz w:val="20"/>
                <w:szCs w:val="20"/>
              </w:rPr>
            </w:pPr>
            <w:r>
              <w:rPr>
                <w:rFonts w:ascii="Arial" w:hAnsi="Arial" w:cs="Arial"/>
                <w:sz w:val="20"/>
                <w:szCs w:val="20"/>
              </w:rPr>
              <w:t>4511</w:t>
            </w:r>
          </w:p>
        </w:tc>
        <w:tc>
          <w:tcPr>
            <w:tcW w:w="7989" w:type="dxa"/>
            <w:gridSpan w:val="3"/>
            <w:tcBorders>
              <w:top w:val="nil"/>
              <w:left w:val="nil"/>
              <w:bottom w:val="nil"/>
              <w:right w:val="nil"/>
            </w:tcBorders>
            <w:noWrap/>
            <w:vAlign w:val="bottom"/>
            <w:hideMark/>
          </w:tcPr>
          <w:p w14:paraId="72D09CE6" w14:textId="77777777" w:rsidR="00D21813" w:rsidRDefault="00D21813" w:rsidP="009859D0">
            <w:pPr>
              <w:rPr>
                <w:rFonts w:ascii="Arial" w:hAnsi="Arial" w:cs="Arial"/>
                <w:sz w:val="20"/>
                <w:szCs w:val="20"/>
              </w:rPr>
            </w:pPr>
            <w:r>
              <w:rPr>
                <w:rFonts w:ascii="Arial" w:hAnsi="Arial" w:cs="Arial"/>
                <w:sz w:val="20"/>
                <w:szCs w:val="20"/>
              </w:rPr>
              <w:t xml:space="preserve">Građevinski radovi- Adaptacija </w:t>
            </w:r>
            <w:proofErr w:type="spellStart"/>
            <w:r>
              <w:rPr>
                <w:rFonts w:ascii="Arial" w:hAnsi="Arial" w:cs="Arial"/>
                <w:sz w:val="20"/>
                <w:szCs w:val="20"/>
              </w:rPr>
              <w:t>posl</w:t>
            </w:r>
            <w:proofErr w:type="spellEnd"/>
            <w:r>
              <w:rPr>
                <w:rFonts w:ascii="Arial" w:hAnsi="Arial" w:cs="Arial"/>
                <w:sz w:val="20"/>
                <w:szCs w:val="20"/>
              </w:rPr>
              <w:t xml:space="preserve">. </w:t>
            </w:r>
            <w:proofErr w:type="spellStart"/>
            <w:r>
              <w:rPr>
                <w:rFonts w:ascii="Arial" w:hAnsi="Arial" w:cs="Arial"/>
                <w:sz w:val="20"/>
                <w:szCs w:val="20"/>
              </w:rPr>
              <w:t>pros</w:t>
            </w:r>
            <w:proofErr w:type="spellEnd"/>
            <w:r>
              <w:rPr>
                <w:rFonts w:ascii="Arial" w:hAnsi="Arial" w:cs="Arial"/>
                <w:sz w:val="20"/>
                <w:szCs w:val="20"/>
              </w:rPr>
              <w:t>. nove javno-</w:t>
            </w:r>
            <w:proofErr w:type="spellStart"/>
            <w:r>
              <w:rPr>
                <w:rFonts w:ascii="Arial" w:hAnsi="Arial" w:cs="Arial"/>
                <w:sz w:val="20"/>
                <w:szCs w:val="20"/>
              </w:rPr>
              <w:t>posl</w:t>
            </w:r>
            <w:proofErr w:type="spellEnd"/>
            <w:r>
              <w:rPr>
                <w:rFonts w:ascii="Arial" w:hAnsi="Arial" w:cs="Arial"/>
                <w:sz w:val="20"/>
                <w:szCs w:val="20"/>
              </w:rPr>
              <w:t xml:space="preserve">. </w:t>
            </w:r>
            <w:proofErr w:type="spellStart"/>
            <w:r>
              <w:rPr>
                <w:rFonts w:ascii="Arial" w:hAnsi="Arial" w:cs="Arial"/>
                <w:sz w:val="20"/>
                <w:szCs w:val="20"/>
              </w:rPr>
              <w:t>zgr</w:t>
            </w:r>
            <w:proofErr w:type="spellEnd"/>
            <w:r>
              <w:rPr>
                <w:rFonts w:ascii="Arial" w:hAnsi="Arial" w:cs="Arial"/>
                <w:sz w:val="20"/>
                <w:szCs w:val="20"/>
              </w:rPr>
              <w:t>. za potr. dječjeg vrtića</w:t>
            </w:r>
          </w:p>
        </w:tc>
        <w:tc>
          <w:tcPr>
            <w:tcW w:w="1266" w:type="dxa"/>
            <w:gridSpan w:val="2"/>
            <w:tcBorders>
              <w:top w:val="nil"/>
              <w:left w:val="nil"/>
              <w:bottom w:val="nil"/>
              <w:right w:val="nil"/>
            </w:tcBorders>
            <w:noWrap/>
            <w:vAlign w:val="bottom"/>
            <w:hideMark/>
          </w:tcPr>
          <w:p w14:paraId="48200CE7" w14:textId="77777777" w:rsidR="00D21813" w:rsidRDefault="00D21813" w:rsidP="009859D0">
            <w:pPr>
              <w:jc w:val="right"/>
              <w:rPr>
                <w:rFonts w:ascii="Arial" w:hAnsi="Arial" w:cs="Arial"/>
                <w:sz w:val="20"/>
                <w:szCs w:val="20"/>
              </w:rPr>
            </w:pPr>
            <w:r>
              <w:rPr>
                <w:rFonts w:ascii="Arial" w:hAnsi="Arial" w:cs="Arial"/>
                <w:sz w:val="20"/>
                <w:szCs w:val="20"/>
              </w:rPr>
              <w:t>20.500,00</w:t>
            </w:r>
          </w:p>
        </w:tc>
        <w:tc>
          <w:tcPr>
            <w:tcW w:w="1510" w:type="dxa"/>
            <w:gridSpan w:val="2"/>
            <w:tcBorders>
              <w:top w:val="nil"/>
              <w:left w:val="nil"/>
              <w:bottom w:val="nil"/>
              <w:right w:val="nil"/>
            </w:tcBorders>
            <w:noWrap/>
            <w:vAlign w:val="bottom"/>
            <w:hideMark/>
          </w:tcPr>
          <w:p w14:paraId="109BE2BF" w14:textId="77777777" w:rsidR="00D21813" w:rsidRDefault="00D21813" w:rsidP="009859D0">
            <w:pPr>
              <w:jc w:val="right"/>
              <w:rPr>
                <w:rFonts w:ascii="Arial" w:hAnsi="Arial" w:cs="Arial"/>
                <w:sz w:val="20"/>
                <w:szCs w:val="20"/>
              </w:rPr>
            </w:pPr>
            <w:r>
              <w:rPr>
                <w:rFonts w:ascii="Arial" w:hAnsi="Arial" w:cs="Arial"/>
                <w:sz w:val="20"/>
                <w:szCs w:val="20"/>
              </w:rPr>
              <w:t>10.754,53</w:t>
            </w:r>
          </w:p>
        </w:tc>
        <w:tc>
          <w:tcPr>
            <w:tcW w:w="1103" w:type="dxa"/>
            <w:gridSpan w:val="2"/>
            <w:tcBorders>
              <w:top w:val="nil"/>
              <w:left w:val="nil"/>
              <w:bottom w:val="nil"/>
              <w:right w:val="nil"/>
            </w:tcBorders>
            <w:noWrap/>
            <w:vAlign w:val="bottom"/>
            <w:hideMark/>
          </w:tcPr>
          <w:p w14:paraId="47567148" w14:textId="77777777" w:rsidR="00D21813" w:rsidRDefault="00D21813" w:rsidP="009859D0">
            <w:pPr>
              <w:jc w:val="right"/>
              <w:rPr>
                <w:rFonts w:ascii="Arial" w:hAnsi="Arial" w:cs="Arial"/>
                <w:sz w:val="20"/>
                <w:szCs w:val="20"/>
              </w:rPr>
            </w:pPr>
            <w:r>
              <w:rPr>
                <w:rFonts w:ascii="Arial" w:hAnsi="Arial" w:cs="Arial"/>
                <w:sz w:val="20"/>
                <w:szCs w:val="20"/>
              </w:rPr>
              <w:t>52,46</w:t>
            </w:r>
          </w:p>
        </w:tc>
        <w:tc>
          <w:tcPr>
            <w:tcW w:w="1179" w:type="dxa"/>
            <w:gridSpan w:val="2"/>
            <w:tcBorders>
              <w:top w:val="nil"/>
              <w:left w:val="nil"/>
              <w:bottom w:val="nil"/>
              <w:right w:val="nil"/>
            </w:tcBorders>
            <w:noWrap/>
            <w:vAlign w:val="bottom"/>
            <w:hideMark/>
          </w:tcPr>
          <w:p w14:paraId="5A44C453" w14:textId="77777777" w:rsidR="00D21813" w:rsidRDefault="00D21813" w:rsidP="009859D0">
            <w:pPr>
              <w:jc w:val="right"/>
              <w:rPr>
                <w:rFonts w:ascii="Arial" w:hAnsi="Arial" w:cs="Arial"/>
                <w:sz w:val="20"/>
                <w:szCs w:val="20"/>
              </w:rPr>
            </w:pPr>
            <w:r>
              <w:rPr>
                <w:rFonts w:ascii="Arial" w:hAnsi="Arial" w:cs="Arial"/>
                <w:sz w:val="20"/>
                <w:szCs w:val="20"/>
              </w:rPr>
              <w:t>31.254,53</w:t>
            </w:r>
          </w:p>
        </w:tc>
      </w:tr>
      <w:tr w:rsidR="00D21813" w14:paraId="5EC41360" w14:textId="77777777" w:rsidTr="00D21813">
        <w:trPr>
          <w:trHeight w:val="261"/>
        </w:trPr>
        <w:tc>
          <w:tcPr>
            <w:tcW w:w="9443" w:type="dxa"/>
            <w:gridSpan w:val="6"/>
            <w:tcBorders>
              <w:top w:val="nil"/>
              <w:left w:val="nil"/>
              <w:bottom w:val="nil"/>
              <w:right w:val="nil"/>
            </w:tcBorders>
            <w:shd w:val="clear" w:color="000000" w:fill="CCCCFF"/>
            <w:noWrap/>
            <w:vAlign w:val="bottom"/>
            <w:hideMark/>
          </w:tcPr>
          <w:p w14:paraId="18A77FE2"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Tekući projekt T100001 Održavanje zgrade Dječjeg vrtića</w:t>
            </w:r>
          </w:p>
        </w:tc>
        <w:tc>
          <w:tcPr>
            <w:tcW w:w="1266" w:type="dxa"/>
            <w:gridSpan w:val="2"/>
            <w:tcBorders>
              <w:top w:val="nil"/>
              <w:left w:val="nil"/>
              <w:bottom w:val="nil"/>
              <w:right w:val="nil"/>
            </w:tcBorders>
            <w:shd w:val="clear" w:color="000000" w:fill="CCCCFF"/>
            <w:noWrap/>
            <w:vAlign w:val="bottom"/>
            <w:hideMark/>
          </w:tcPr>
          <w:p w14:paraId="6CE1BCE4"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3.000,00</w:t>
            </w:r>
          </w:p>
        </w:tc>
        <w:tc>
          <w:tcPr>
            <w:tcW w:w="1510" w:type="dxa"/>
            <w:gridSpan w:val="2"/>
            <w:tcBorders>
              <w:top w:val="nil"/>
              <w:left w:val="nil"/>
              <w:bottom w:val="nil"/>
              <w:right w:val="nil"/>
            </w:tcBorders>
            <w:shd w:val="clear" w:color="000000" w:fill="CCCCFF"/>
            <w:noWrap/>
            <w:vAlign w:val="bottom"/>
            <w:hideMark/>
          </w:tcPr>
          <w:p w14:paraId="2B18751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-1.000,00</w:t>
            </w:r>
          </w:p>
        </w:tc>
        <w:tc>
          <w:tcPr>
            <w:tcW w:w="1103" w:type="dxa"/>
            <w:gridSpan w:val="2"/>
            <w:tcBorders>
              <w:top w:val="nil"/>
              <w:left w:val="nil"/>
              <w:bottom w:val="nil"/>
              <w:right w:val="nil"/>
            </w:tcBorders>
            <w:shd w:val="clear" w:color="000000" w:fill="CCCCFF"/>
            <w:noWrap/>
            <w:vAlign w:val="bottom"/>
            <w:hideMark/>
          </w:tcPr>
          <w:p w14:paraId="64508303"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-33,33</w:t>
            </w:r>
          </w:p>
        </w:tc>
        <w:tc>
          <w:tcPr>
            <w:tcW w:w="1179" w:type="dxa"/>
            <w:gridSpan w:val="2"/>
            <w:tcBorders>
              <w:top w:val="nil"/>
              <w:left w:val="nil"/>
              <w:bottom w:val="nil"/>
              <w:right w:val="nil"/>
            </w:tcBorders>
            <w:shd w:val="clear" w:color="000000" w:fill="CCCCFF"/>
            <w:noWrap/>
            <w:vAlign w:val="bottom"/>
            <w:hideMark/>
          </w:tcPr>
          <w:p w14:paraId="7FBF08D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2.000,00</w:t>
            </w:r>
          </w:p>
        </w:tc>
      </w:tr>
      <w:tr w:rsidR="00D21813" w14:paraId="278597ED" w14:textId="77777777" w:rsidTr="00D21813">
        <w:trPr>
          <w:trHeight w:val="261"/>
        </w:trPr>
        <w:tc>
          <w:tcPr>
            <w:tcW w:w="9443" w:type="dxa"/>
            <w:gridSpan w:val="6"/>
            <w:tcBorders>
              <w:top w:val="nil"/>
              <w:left w:val="nil"/>
              <w:bottom w:val="nil"/>
              <w:right w:val="nil"/>
            </w:tcBorders>
            <w:shd w:val="clear" w:color="000000" w:fill="FFFF99"/>
            <w:noWrap/>
            <w:vAlign w:val="bottom"/>
            <w:hideMark/>
          </w:tcPr>
          <w:p w14:paraId="232824EA"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66" w:type="dxa"/>
            <w:gridSpan w:val="2"/>
            <w:tcBorders>
              <w:top w:val="nil"/>
              <w:left w:val="nil"/>
              <w:bottom w:val="nil"/>
              <w:right w:val="nil"/>
            </w:tcBorders>
            <w:shd w:val="clear" w:color="000000" w:fill="FFFF99"/>
            <w:noWrap/>
            <w:vAlign w:val="bottom"/>
            <w:hideMark/>
          </w:tcPr>
          <w:p w14:paraId="561CF31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3.000,00</w:t>
            </w:r>
          </w:p>
        </w:tc>
        <w:tc>
          <w:tcPr>
            <w:tcW w:w="1510" w:type="dxa"/>
            <w:gridSpan w:val="2"/>
            <w:tcBorders>
              <w:top w:val="nil"/>
              <w:left w:val="nil"/>
              <w:bottom w:val="nil"/>
              <w:right w:val="nil"/>
            </w:tcBorders>
            <w:shd w:val="clear" w:color="000000" w:fill="FFFF99"/>
            <w:noWrap/>
            <w:vAlign w:val="bottom"/>
            <w:hideMark/>
          </w:tcPr>
          <w:p w14:paraId="2FA650CF"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-1.000,00</w:t>
            </w:r>
          </w:p>
        </w:tc>
        <w:tc>
          <w:tcPr>
            <w:tcW w:w="1103" w:type="dxa"/>
            <w:gridSpan w:val="2"/>
            <w:tcBorders>
              <w:top w:val="nil"/>
              <w:left w:val="nil"/>
              <w:bottom w:val="nil"/>
              <w:right w:val="nil"/>
            </w:tcBorders>
            <w:shd w:val="clear" w:color="000000" w:fill="FFFF99"/>
            <w:noWrap/>
            <w:vAlign w:val="bottom"/>
            <w:hideMark/>
          </w:tcPr>
          <w:p w14:paraId="1A76E96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-33,33</w:t>
            </w:r>
          </w:p>
        </w:tc>
        <w:tc>
          <w:tcPr>
            <w:tcW w:w="1179" w:type="dxa"/>
            <w:gridSpan w:val="2"/>
            <w:tcBorders>
              <w:top w:val="nil"/>
              <w:left w:val="nil"/>
              <w:bottom w:val="nil"/>
              <w:right w:val="nil"/>
            </w:tcBorders>
            <w:shd w:val="clear" w:color="000000" w:fill="FFFF99"/>
            <w:noWrap/>
            <w:vAlign w:val="bottom"/>
            <w:hideMark/>
          </w:tcPr>
          <w:p w14:paraId="5EE58E01"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2.000,00</w:t>
            </w:r>
          </w:p>
        </w:tc>
      </w:tr>
      <w:tr w:rsidR="00D21813" w14:paraId="678EFE2B" w14:textId="77777777" w:rsidTr="00D21813">
        <w:trPr>
          <w:trHeight w:val="261"/>
        </w:trPr>
        <w:tc>
          <w:tcPr>
            <w:tcW w:w="813" w:type="dxa"/>
            <w:tcBorders>
              <w:top w:val="nil"/>
              <w:left w:val="nil"/>
              <w:bottom w:val="nil"/>
              <w:right w:val="nil"/>
            </w:tcBorders>
            <w:noWrap/>
            <w:vAlign w:val="bottom"/>
            <w:hideMark/>
          </w:tcPr>
          <w:p w14:paraId="4B223796" w14:textId="77777777" w:rsidR="00D21813" w:rsidRDefault="00D21813" w:rsidP="009859D0">
            <w:pPr>
              <w:rPr>
                <w:rFonts w:ascii="Arial" w:hAnsi="Arial" w:cs="Arial"/>
                <w:sz w:val="20"/>
                <w:szCs w:val="20"/>
              </w:rPr>
            </w:pPr>
            <w:r>
              <w:rPr>
                <w:rFonts w:ascii="Arial" w:hAnsi="Arial" w:cs="Arial"/>
                <w:sz w:val="20"/>
                <w:szCs w:val="20"/>
              </w:rPr>
              <w:t>R433</w:t>
            </w:r>
          </w:p>
        </w:tc>
        <w:tc>
          <w:tcPr>
            <w:tcW w:w="640" w:type="dxa"/>
            <w:gridSpan w:val="2"/>
            <w:tcBorders>
              <w:top w:val="nil"/>
              <w:left w:val="nil"/>
              <w:bottom w:val="nil"/>
              <w:right w:val="nil"/>
            </w:tcBorders>
            <w:noWrap/>
            <w:vAlign w:val="bottom"/>
            <w:hideMark/>
          </w:tcPr>
          <w:p w14:paraId="7ABB632F" w14:textId="77777777" w:rsidR="00D21813" w:rsidRDefault="00D21813" w:rsidP="009859D0">
            <w:pPr>
              <w:rPr>
                <w:rFonts w:ascii="Arial" w:hAnsi="Arial" w:cs="Arial"/>
                <w:sz w:val="20"/>
                <w:szCs w:val="20"/>
              </w:rPr>
            </w:pPr>
            <w:r>
              <w:rPr>
                <w:rFonts w:ascii="Arial" w:hAnsi="Arial" w:cs="Arial"/>
                <w:sz w:val="20"/>
                <w:szCs w:val="20"/>
              </w:rPr>
              <w:t>3232</w:t>
            </w:r>
          </w:p>
        </w:tc>
        <w:tc>
          <w:tcPr>
            <w:tcW w:w="7989" w:type="dxa"/>
            <w:gridSpan w:val="3"/>
            <w:tcBorders>
              <w:top w:val="nil"/>
              <w:left w:val="nil"/>
              <w:bottom w:val="nil"/>
              <w:right w:val="nil"/>
            </w:tcBorders>
            <w:noWrap/>
            <w:vAlign w:val="bottom"/>
            <w:hideMark/>
          </w:tcPr>
          <w:p w14:paraId="01D8FF49" w14:textId="77777777" w:rsidR="00D21813" w:rsidRDefault="00D21813" w:rsidP="009859D0">
            <w:pPr>
              <w:rPr>
                <w:rFonts w:ascii="Arial" w:hAnsi="Arial" w:cs="Arial"/>
                <w:sz w:val="20"/>
                <w:szCs w:val="20"/>
              </w:rPr>
            </w:pPr>
            <w:r>
              <w:rPr>
                <w:rFonts w:ascii="Arial" w:hAnsi="Arial" w:cs="Arial"/>
                <w:sz w:val="20"/>
                <w:szCs w:val="20"/>
              </w:rPr>
              <w:t>Održavanje - zgrada vrtića</w:t>
            </w:r>
          </w:p>
        </w:tc>
        <w:tc>
          <w:tcPr>
            <w:tcW w:w="1266" w:type="dxa"/>
            <w:gridSpan w:val="2"/>
            <w:tcBorders>
              <w:top w:val="nil"/>
              <w:left w:val="nil"/>
              <w:bottom w:val="nil"/>
              <w:right w:val="nil"/>
            </w:tcBorders>
            <w:noWrap/>
            <w:vAlign w:val="bottom"/>
            <w:hideMark/>
          </w:tcPr>
          <w:p w14:paraId="7CC634B6" w14:textId="77777777" w:rsidR="00D21813" w:rsidRDefault="00D21813" w:rsidP="009859D0">
            <w:pPr>
              <w:jc w:val="right"/>
              <w:rPr>
                <w:rFonts w:ascii="Arial" w:hAnsi="Arial" w:cs="Arial"/>
                <w:sz w:val="20"/>
                <w:szCs w:val="20"/>
              </w:rPr>
            </w:pPr>
            <w:r>
              <w:rPr>
                <w:rFonts w:ascii="Arial" w:hAnsi="Arial" w:cs="Arial"/>
                <w:sz w:val="20"/>
                <w:szCs w:val="20"/>
              </w:rPr>
              <w:t>3.000,00</w:t>
            </w:r>
          </w:p>
        </w:tc>
        <w:tc>
          <w:tcPr>
            <w:tcW w:w="1510" w:type="dxa"/>
            <w:gridSpan w:val="2"/>
            <w:tcBorders>
              <w:top w:val="nil"/>
              <w:left w:val="nil"/>
              <w:bottom w:val="nil"/>
              <w:right w:val="nil"/>
            </w:tcBorders>
            <w:noWrap/>
            <w:vAlign w:val="bottom"/>
            <w:hideMark/>
          </w:tcPr>
          <w:p w14:paraId="5AE115DD" w14:textId="77777777" w:rsidR="00D21813" w:rsidRDefault="00D21813" w:rsidP="009859D0">
            <w:pPr>
              <w:jc w:val="right"/>
              <w:rPr>
                <w:rFonts w:ascii="Arial" w:hAnsi="Arial" w:cs="Arial"/>
                <w:sz w:val="20"/>
                <w:szCs w:val="20"/>
              </w:rPr>
            </w:pPr>
            <w:r>
              <w:rPr>
                <w:rFonts w:ascii="Arial" w:hAnsi="Arial" w:cs="Arial"/>
                <w:sz w:val="20"/>
                <w:szCs w:val="20"/>
              </w:rPr>
              <w:t>-1.000,00</w:t>
            </w:r>
          </w:p>
        </w:tc>
        <w:tc>
          <w:tcPr>
            <w:tcW w:w="1103" w:type="dxa"/>
            <w:gridSpan w:val="2"/>
            <w:tcBorders>
              <w:top w:val="nil"/>
              <w:left w:val="nil"/>
              <w:bottom w:val="nil"/>
              <w:right w:val="nil"/>
            </w:tcBorders>
            <w:noWrap/>
            <w:vAlign w:val="bottom"/>
            <w:hideMark/>
          </w:tcPr>
          <w:p w14:paraId="0810B7D9" w14:textId="77777777" w:rsidR="00D21813" w:rsidRDefault="00D21813" w:rsidP="009859D0">
            <w:pPr>
              <w:jc w:val="right"/>
              <w:rPr>
                <w:rFonts w:ascii="Arial" w:hAnsi="Arial" w:cs="Arial"/>
                <w:sz w:val="20"/>
                <w:szCs w:val="20"/>
              </w:rPr>
            </w:pPr>
            <w:r>
              <w:rPr>
                <w:rFonts w:ascii="Arial" w:hAnsi="Arial" w:cs="Arial"/>
                <w:sz w:val="20"/>
                <w:szCs w:val="20"/>
              </w:rPr>
              <w:t>-33,33</w:t>
            </w:r>
          </w:p>
        </w:tc>
        <w:tc>
          <w:tcPr>
            <w:tcW w:w="1179" w:type="dxa"/>
            <w:gridSpan w:val="2"/>
            <w:tcBorders>
              <w:top w:val="nil"/>
              <w:left w:val="nil"/>
              <w:bottom w:val="nil"/>
              <w:right w:val="nil"/>
            </w:tcBorders>
            <w:noWrap/>
            <w:vAlign w:val="bottom"/>
            <w:hideMark/>
          </w:tcPr>
          <w:p w14:paraId="0469BD47" w14:textId="77777777" w:rsidR="00D21813" w:rsidRDefault="00D21813" w:rsidP="009859D0">
            <w:pPr>
              <w:jc w:val="right"/>
              <w:rPr>
                <w:rFonts w:ascii="Arial" w:hAnsi="Arial" w:cs="Arial"/>
                <w:sz w:val="20"/>
                <w:szCs w:val="20"/>
              </w:rPr>
            </w:pPr>
            <w:r>
              <w:rPr>
                <w:rFonts w:ascii="Arial" w:hAnsi="Arial" w:cs="Arial"/>
                <w:sz w:val="20"/>
                <w:szCs w:val="20"/>
              </w:rPr>
              <w:t>2.000,00</w:t>
            </w:r>
          </w:p>
        </w:tc>
      </w:tr>
    </w:tbl>
    <w:p w14:paraId="73B9AC5B" w14:textId="77777777" w:rsidR="00D21813" w:rsidRPr="00161151" w:rsidRDefault="00D21813" w:rsidP="00D21813">
      <w:pPr>
        <w:tabs>
          <w:tab w:val="left" w:pos="3105"/>
        </w:tabs>
        <w:rPr>
          <w:szCs w:val="28"/>
          <w:lang w:val="pl-PL"/>
        </w:rPr>
      </w:pPr>
    </w:p>
    <w:p w14:paraId="35161F1D" w14:textId="77777777" w:rsidR="00D21813" w:rsidRPr="00D21813" w:rsidRDefault="00D21813" w:rsidP="00D21813">
      <w:pPr>
        <w:jc w:val="center"/>
        <w:rPr>
          <w:rFonts w:ascii="Arial Narrow" w:hAnsi="Arial Narrow"/>
          <w:b/>
        </w:rPr>
      </w:pPr>
      <w:r w:rsidRPr="00D21813">
        <w:rPr>
          <w:rFonts w:ascii="Arial Narrow" w:hAnsi="Arial Narrow"/>
          <w:b/>
        </w:rPr>
        <w:t>Članak 2.</w:t>
      </w:r>
    </w:p>
    <w:p w14:paraId="2CB45F59" w14:textId="77777777" w:rsidR="00D21813" w:rsidRPr="00D21813" w:rsidRDefault="00D21813" w:rsidP="00D21813">
      <w:pPr>
        <w:rPr>
          <w:rFonts w:ascii="Arial Narrow" w:hAnsi="Arial Narrow"/>
        </w:rPr>
      </w:pPr>
      <w:r w:rsidRPr="00D21813">
        <w:rPr>
          <w:rFonts w:ascii="Arial Narrow" w:hAnsi="Arial Narrow"/>
          <w:szCs w:val="28"/>
          <w:lang w:val="pl-PL"/>
        </w:rPr>
        <w:t xml:space="preserve">Ova Odluka </w:t>
      </w:r>
      <w:r w:rsidRPr="00D21813">
        <w:rPr>
          <w:rFonts w:ascii="Arial Narrow" w:hAnsi="Arial Narrow"/>
        </w:rPr>
        <w:t>stupa na snagu prvog dana od dana objave u Službenom glasniku Općine Dubravica.</w:t>
      </w:r>
    </w:p>
    <w:p w14:paraId="1EBA9B92" w14:textId="77777777" w:rsidR="00D21813" w:rsidRPr="00D21813" w:rsidRDefault="00D21813" w:rsidP="00D21813">
      <w:pPr>
        <w:rPr>
          <w:rFonts w:ascii="Arial Narrow" w:hAnsi="Arial Narrow"/>
        </w:rPr>
      </w:pPr>
    </w:p>
    <w:p w14:paraId="77EEF964" w14:textId="77777777" w:rsidR="00D21813" w:rsidRPr="00D21813" w:rsidRDefault="00D21813" w:rsidP="00D21813">
      <w:pPr>
        <w:pStyle w:val="Odlomakpopisa"/>
        <w:jc w:val="center"/>
        <w:rPr>
          <w:rFonts w:ascii="Arial Narrow" w:hAnsi="Arial Narrow"/>
        </w:rPr>
      </w:pPr>
      <w:r w:rsidRPr="00D21813">
        <w:rPr>
          <w:rFonts w:ascii="Arial Narrow" w:hAnsi="Arial Narrow"/>
        </w:rPr>
        <w:t>OPĆINSKO VIJEĆE OPĆINE DUBRAVICA</w:t>
      </w:r>
    </w:p>
    <w:p w14:paraId="25E26ADD" w14:textId="77777777" w:rsidR="00D21813" w:rsidRPr="00D21813" w:rsidRDefault="00D21813" w:rsidP="00D21813">
      <w:pPr>
        <w:pStyle w:val="Odlomakpopisa"/>
        <w:tabs>
          <w:tab w:val="left" w:pos="390"/>
          <w:tab w:val="num" w:pos="1080"/>
          <w:tab w:val="left" w:pos="3105"/>
        </w:tabs>
        <w:jc w:val="center"/>
        <w:rPr>
          <w:rFonts w:ascii="Arial Narrow" w:hAnsi="Arial Narrow"/>
          <w:lang w:val="pl-PL"/>
        </w:rPr>
      </w:pPr>
      <w:r w:rsidRPr="00D21813">
        <w:rPr>
          <w:rFonts w:ascii="Arial Narrow" w:hAnsi="Arial Narrow"/>
          <w:lang w:val="pl-PL"/>
        </w:rPr>
        <w:t>KLASA: 024-02/25-01/17</w:t>
      </w:r>
    </w:p>
    <w:p w14:paraId="7A2A6BBC" w14:textId="77777777" w:rsidR="00D21813" w:rsidRPr="00D21813" w:rsidRDefault="00D21813" w:rsidP="00D21813">
      <w:pPr>
        <w:pStyle w:val="Odlomakpopisa"/>
        <w:tabs>
          <w:tab w:val="left" w:pos="390"/>
          <w:tab w:val="num" w:pos="1080"/>
          <w:tab w:val="left" w:pos="3105"/>
        </w:tabs>
        <w:jc w:val="center"/>
        <w:rPr>
          <w:rFonts w:ascii="Arial Narrow" w:hAnsi="Arial Narrow"/>
          <w:lang w:val="pl-PL"/>
        </w:rPr>
      </w:pPr>
      <w:r w:rsidRPr="00D21813">
        <w:rPr>
          <w:rFonts w:ascii="Arial Narrow" w:hAnsi="Arial Narrow"/>
          <w:lang w:val="pl-PL"/>
        </w:rPr>
        <w:t>URBROJ: 238-40-02-25-30</w:t>
      </w:r>
    </w:p>
    <w:p w14:paraId="48740821" w14:textId="77777777" w:rsidR="00D21813" w:rsidRPr="00D21813" w:rsidRDefault="00D21813" w:rsidP="00D21813">
      <w:pPr>
        <w:pStyle w:val="Odlomakpopisa"/>
        <w:tabs>
          <w:tab w:val="left" w:pos="390"/>
          <w:tab w:val="num" w:pos="1080"/>
          <w:tab w:val="left" w:pos="3105"/>
        </w:tabs>
        <w:jc w:val="center"/>
        <w:rPr>
          <w:rFonts w:ascii="Arial Narrow" w:hAnsi="Arial Narrow"/>
          <w:lang w:val="pl-PL"/>
        </w:rPr>
      </w:pPr>
      <w:r w:rsidRPr="00D21813">
        <w:rPr>
          <w:rFonts w:ascii="Arial Narrow" w:hAnsi="Arial Narrow"/>
          <w:lang w:val="pl-PL"/>
        </w:rPr>
        <w:t>Dubravica, 16. prosinac 2025.</w:t>
      </w:r>
    </w:p>
    <w:p w14:paraId="2668A525" w14:textId="77777777" w:rsidR="00D21813" w:rsidRPr="00D21813" w:rsidRDefault="00D21813" w:rsidP="00D21813">
      <w:pPr>
        <w:pStyle w:val="StandardWeb"/>
        <w:shd w:val="clear" w:color="auto" w:fill="FFFFFF"/>
        <w:spacing w:before="0" w:beforeAutospacing="0" w:after="0" w:afterAutospacing="0"/>
        <w:ind w:left="720"/>
        <w:rPr>
          <w:rFonts w:ascii="Arial Narrow" w:hAnsi="Arial Narrow"/>
          <w:b/>
          <w:color w:val="000000"/>
        </w:rPr>
      </w:pPr>
      <w:r w:rsidRPr="00D21813">
        <w:rPr>
          <w:rFonts w:ascii="Arial Narrow" w:hAnsi="Arial Narrow"/>
          <w:b/>
          <w:color w:val="000000"/>
        </w:rPr>
        <w:tab/>
      </w:r>
      <w:r w:rsidRPr="00D21813">
        <w:rPr>
          <w:rFonts w:ascii="Arial Narrow" w:hAnsi="Arial Narrow"/>
          <w:b/>
          <w:color w:val="000000"/>
        </w:rPr>
        <w:tab/>
      </w:r>
      <w:r w:rsidRPr="00D21813">
        <w:rPr>
          <w:rFonts w:ascii="Arial Narrow" w:hAnsi="Arial Narrow"/>
          <w:b/>
          <w:color w:val="000000"/>
        </w:rPr>
        <w:tab/>
      </w:r>
      <w:r w:rsidRPr="00D21813">
        <w:rPr>
          <w:rFonts w:ascii="Arial Narrow" w:hAnsi="Arial Narrow"/>
          <w:b/>
          <w:color w:val="000000"/>
        </w:rPr>
        <w:tab/>
      </w:r>
      <w:r w:rsidRPr="00D21813">
        <w:rPr>
          <w:rFonts w:ascii="Arial Narrow" w:hAnsi="Arial Narrow"/>
          <w:b/>
          <w:color w:val="000000"/>
        </w:rPr>
        <w:tab/>
      </w:r>
    </w:p>
    <w:p w14:paraId="0DEB71BD" w14:textId="1C7717A2" w:rsidR="00C3151A" w:rsidRPr="00C3151A" w:rsidRDefault="00D21813" w:rsidP="00C3151A">
      <w:pPr>
        <w:pStyle w:val="StandardWeb"/>
        <w:shd w:val="clear" w:color="auto" w:fill="FFFFFF"/>
        <w:spacing w:before="0" w:beforeAutospacing="0" w:after="0" w:afterAutospacing="0"/>
        <w:ind w:left="720"/>
        <w:jc w:val="right"/>
        <w:rPr>
          <w:rFonts w:ascii="Arial Narrow" w:hAnsi="Arial Narrow"/>
          <w:sz w:val="22"/>
          <w:szCs w:val="22"/>
        </w:rPr>
      </w:pP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sz w:val="22"/>
          <w:szCs w:val="22"/>
        </w:rPr>
        <w:t>Predsjednik Ivica Stiperski</w:t>
      </w:r>
    </w:p>
    <w:p w14:paraId="5FEC4543" w14:textId="7059F055"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28256" behindDoc="0" locked="0" layoutInCell="1" allowOverlap="1" wp14:anchorId="4565D46E" wp14:editId="6E935AFF">
                <wp:simplePos x="0" y="0"/>
                <wp:positionH relativeFrom="margin">
                  <wp:posOffset>0</wp:posOffset>
                </wp:positionH>
                <wp:positionV relativeFrom="paragraph">
                  <wp:posOffset>114300</wp:posOffset>
                </wp:positionV>
                <wp:extent cx="477520" cy="362197"/>
                <wp:effectExtent l="57150" t="114300" r="132080" b="76200"/>
                <wp:wrapNone/>
                <wp:docPr id="887178398"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6F972EE" w14:textId="46F5B459"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9</w:t>
                            </w:r>
                          </w:p>
                          <w:p w14:paraId="7ABAC28A"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5D46E" id="_x0000_s1068" style="position:absolute;left:0;text-align:left;margin-left:0;margin-top:9pt;width:37.6pt;height:28.5pt;z-index:25212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7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" fillcolor="#afabab" strokecolor="#8e8e8e" strokeweight="1.52778mm">
                <v:stroke linestyle="thickThin"/>
                <v:shadow on="t" color="black" opacity="26214f" origin="-.5,.5" offset=".74836mm,-.74836mm"/>
                <v:textbox>
                  <w:txbxContent>
                    <w:p w14:paraId="16F972EE" w14:textId="46F5B459" w:rsidR="0025660C" w:rsidRPr="00104EAC" w:rsidRDefault="0025660C" w:rsidP="0025660C">
                      <w:pPr>
                        <w:jc w:val="center"/>
                        <w:rPr>
                          <w:rFonts w:ascii="Arial Narrow" w:hAnsi="Arial Narrow"/>
                          <w:sz w:val="24"/>
                          <w:szCs w:val="24"/>
                        </w:rPr>
                      </w:pPr>
                      <w:r>
                        <w:rPr>
                          <w:rFonts w:ascii="Arial Narrow" w:hAnsi="Arial Narrow"/>
                          <w:sz w:val="24"/>
                          <w:szCs w:val="24"/>
                        </w:rPr>
                        <w:t>2</w:t>
                      </w:r>
                      <w:r w:rsidR="00A75378">
                        <w:rPr>
                          <w:rFonts w:ascii="Arial Narrow" w:hAnsi="Arial Narrow"/>
                          <w:sz w:val="24"/>
                          <w:szCs w:val="24"/>
                        </w:rPr>
                        <w:t>9</w:t>
                      </w:r>
                    </w:p>
                    <w:p w14:paraId="7ABAC28A" w14:textId="77777777" w:rsidR="0025660C" w:rsidRDefault="0025660C" w:rsidP="0025660C">
                      <w:pPr>
                        <w:jc w:val="center"/>
                      </w:pPr>
                    </w:p>
                  </w:txbxContent>
                </v:textbox>
                <w10:wrap anchorx="margin"/>
              </v:roundrect>
            </w:pict>
          </mc:Fallback>
        </mc:AlternateContent>
      </w:r>
    </w:p>
    <w:p w14:paraId="17026598" w14:textId="77777777" w:rsidR="00776544" w:rsidRDefault="00776544" w:rsidP="00BA1A43">
      <w:pPr>
        <w:tabs>
          <w:tab w:val="left" w:pos="2637"/>
          <w:tab w:val="center" w:pos="7002"/>
        </w:tabs>
        <w:ind w:left="360"/>
        <w:jc w:val="center"/>
        <w:rPr>
          <w:rFonts w:ascii="Arial Narrow" w:hAnsi="Arial Narrow"/>
          <w:b/>
          <w:sz w:val="24"/>
        </w:rPr>
      </w:pPr>
    </w:p>
    <w:p w14:paraId="6CB52BF3" w14:textId="77777777" w:rsidR="00D21813" w:rsidRDefault="00D21813" w:rsidP="00D21813">
      <w:pPr>
        <w:tabs>
          <w:tab w:val="left" w:pos="390"/>
          <w:tab w:val="num" w:pos="1080"/>
          <w:tab w:val="left" w:pos="3105"/>
        </w:tabs>
        <w:rPr>
          <w:lang w:val="pl-PL"/>
        </w:rPr>
      </w:pPr>
    </w:p>
    <w:p w14:paraId="7D63ED27" w14:textId="77777777" w:rsidR="00D21813" w:rsidRPr="00D21813" w:rsidRDefault="00D21813" w:rsidP="00D21813">
      <w:pPr>
        <w:rPr>
          <w:rFonts w:ascii="Arial Narrow" w:hAnsi="Arial Narrow"/>
          <w:lang w:val="pl-PL"/>
        </w:rPr>
      </w:pPr>
      <w:r w:rsidRPr="00D21813">
        <w:rPr>
          <w:rFonts w:ascii="Arial Narrow" w:hAnsi="Arial Narrow"/>
          <w:lang w:val="pl-PL"/>
        </w:rPr>
        <w:t xml:space="preserve">Na temelju članka 141. i 143. Zakona o odgoju i obrazovanju u osnovnoj i srednjoj školi („Narodne novine” broj  </w:t>
      </w:r>
      <w:r w:rsidRPr="00D21813">
        <w:rPr>
          <w:rFonts w:ascii="Arial Narrow" w:hAnsi="Arial Narrow"/>
        </w:rPr>
        <w:fldChar w:fldCharType="begin"/>
      </w:r>
      <w:r w:rsidRPr="00D21813">
        <w:rPr>
          <w:rFonts w:ascii="Arial Narrow" w:hAnsi="Arial Narrow"/>
        </w:rPr>
        <w:instrText>HYPERLINK "https://www.zakon.hr/cms.htm?id=66"</w:instrText>
      </w:r>
      <w:r w:rsidRPr="00D21813">
        <w:rPr>
          <w:rFonts w:ascii="Arial Narrow" w:hAnsi="Arial Narrow"/>
        </w:rPr>
      </w:r>
      <w:r w:rsidRPr="00D21813">
        <w:rPr>
          <w:rFonts w:ascii="Arial Narrow" w:hAnsi="Arial Narrow"/>
        </w:rPr>
        <w:fldChar w:fldCharType="separate"/>
      </w:r>
      <w:r w:rsidRPr="00D21813">
        <w:rPr>
          <w:rFonts w:ascii="Arial Narrow" w:hAnsi="Arial Narrow"/>
          <w:lang w:val="pl-PL"/>
        </w:rPr>
        <w:t>87/08</w:t>
      </w:r>
      <w:r w:rsidRPr="00D21813">
        <w:rPr>
          <w:rFonts w:ascii="Arial Narrow" w:hAnsi="Arial Narrow"/>
        </w:rPr>
        <w:fldChar w:fldCharType="end"/>
      </w:r>
      <w:r w:rsidRPr="00D21813">
        <w:rPr>
          <w:rFonts w:ascii="Arial Narrow" w:hAnsi="Arial Narrow"/>
          <w:lang w:val="pl-PL"/>
        </w:rPr>
        <w:t xml:space="preserve">,  </w:t>
      </w:r>
      <w:hyperlink r:id="rId119" w:history="1">
        <w:r w:rsidRPr="00D21813">
          <w:rPr>
            <w:rFonts w:ascii="Arial Narrow" w:hAnsi="Arial Narrow"/>
            <w:lang w:val="pl-PL"/>
          </w:rPr>
          <w:t>86/09</w:t>
        </w:r>
      </w:hyperlink>
      <w:r w:rsidRPr="00D21813">
        <w:rPr>
          <w:rFonts w:ascii="Arial Narrow" w:hAnsi="Arial Narrow"/>
          <w:lang w:val="pl-PL"/>
        </w:rPr>
        <w:t xml:space="preserve">,  </w:t>
      </w:r>
      <w:hyperlink r:id="rId120" w:history="1">
        <w:r w:rsidRPr="00D21813">
          <w:rPr>
            <w:rFonts w:ascii="Arial Narrow" w:hAnsi="Arial Narrow"/>
            <w:lang w:val="pl-PL"/>
          </w:rPr>
          <w:t>92/10</w:t>
        </w:r>
      </w:hyperlink>
      <w:r w:rsidRPr="00D21813">
        <w:rPr>
          <w:rFonts w:ascii="Arial Narrow" w:hAnsi="Arial Narrow"/>
          <w:lang w:val="pl-PL"/>
        </w:rPr>
        <w:t xml:space="preserve">,  </w:t>
      </w:r>
      <w:hyperlink r:id="rId121" w:history="1">
        <w:r w:rsidRPr="00D21813">
          <w:rPr>
            <w:rFonts w:ascii="Arial Narrow" w:hAnsi="Arial Narrow"/>
            <w:lang w:val="pl-PL"/>
          </w:rPr>
          <w:t>105/10</w:t>
        </w:r>
      </w:hyperlink>
      <w:r w:rsidRPr="00D21813">
        <w:rPr>
          <w:rFonts w:ascii="Arial Narrow" w:hAnsi="Arial Narrow"/>
          <w:lang w:val="pl-PL"/>
        </w:rPr>
        <w:t xml:space="preserve">,  </w:t>
      </w:r>
      <w:hyperlink r:id="rId122" w:history="1">
        <w:r w:rsidRPr="00D21813">
          <w:rPr>
            <w:rFonts w:ascii="Arial Narrow" w:hAnsi="Arial Narrow"/>
            <w:lang w:val="pl-PL"/>
          </w:rPr>
          <w:t>90/11</w:t>
        </w:r>
      </w:hyperlink>
      <w:r w:rsidRPr="00D21813">
        <w:rPr>
          <w:rFonts w:ascii="Arial Narrow" w:hAnsi="Arial Narrow"/>
          <w:lang w:val="pl-PL"/>
        </w:rPr>
        <w:t xml:space="preserve">,  </w:t>
      </w:r>
      <w:hyperlink r:id="rId123" w:history="1">
        <w:r w:rsidRPr="00D21813">
          <w:rPr>
            <w:rFonts w:ascii="Arial Narrow" w:hAnsi="Arial Narrow"/>
            <w:lang w:val="pl-PL"/>
          </w:rPr>
          <w:t>5/12</w:t>
        </w:r>
      </w:hyperlink>
      <w:r w:rsidRPr="00D21813">
        <w:rPr>
          <w:rFonts w:ascii="Arial Narrow" w:hAnsi="Arial Narrow"/>
          <w:lang w:val="pl-PL"/>
        </w:rPr>
        <w:t xml:space="preserve">,  </w:t>
      </w:r>
      <w:hyperlink r:id="rId124" w:history="1">
        <w:r w:rsidRPr="00D21813">
          <w:rPr>
            <w:rFonts w:ascii="Arial Narrow" w:hAnsi="Arial Narrow"/>
            <w:lang w:val="pl-PL"/>
          </w:rPr>
          <w:t>16/12</w:t>
        </w:r>
      </w:hyperlink>
      <w:r w:rsidRPr="00D21813">
        <w:rPr>
          <w:rFonts w:ascii="Arial Narrow" w:hAnsi="Arial Narrow"/>
          <w:lang w:val="pl-PL"/>
        </w:rPr>
        <w:t xml:space="preserve">,  </w:t>
      </w:r>
      <w:hyperlink r:id="rId125" w:history="1">
        <w:r w:rsidRPr="00D21813">
          <w:rPr>
            <w:rFonts w:ascii="Arial Narrow" w:hAnsi="Arial Narrow"/>
            <w:lang w:val="pl-PL"/>
          </w:rPr>
          <w:t>86/12</w:t>
        </w:r>
      </w:hyperlink>
      <w:r w:rsidRPr="00D21813">
        <w:rPr>
          <w:rFonts w:ascii="Arial Narrow" w:hAnsi="Arial Narrow"/>
          <w:lang w:val="pl-PL"/>
        </w:rPr>
        <w:t xml:space="preserve">,  </w:t>
      </w:r>
      <w:hyperlink r:id="rId126" w:history="1">
        <w:r w:rsidRPr="00D21813">
          <w:rPr>
            <w:rFonts w:ascii="Arial Narrow" w:hAnsi="Arial Narrow"/>
            <w:lang w:val="pl-PL"/>
          </w:rPr>
          <w:t>126/12</w:t>
        </w:r>
      </w:hyperlink>
      <w:r w:rsidRPr="00D21813">
        <w:rPr>
          <w:rFonts w:ascii="Arial Narrow" w:hAnsi="Arial Narrow"/>
          <w:lang w:val="pl-PL"/>
        </w:rPr>
        <w:t xml:space="preserve">,  </w:t>
      </w:r>
      <w:hyperlink r:id="rId127" w:history="1">
        <w:r w:rsidRPr="00D21813">
          <w:rPr>
            <w:rFonts w:ascii="Arial Narrow" w:hAnsi="Arial Narrow"/>
            <w:lang w:val="pl-PL"/>
          </w:rPr>
          <w:t>94/13</w:t>
        </w:r>
      </w:hyperlink>
      <w:r w:rsidRPr="00D21813">
        <w:rPr>
          <w:rFonts w:ascii="Arial Narrow" w:hAnsi="Arial Narrow"/>
          <w:lang w:val="pl-PL"/>
        </w:rPr>
        <w:t>, </w:t>
      </w:r>
      <w:hyperlink r:id="rId128" w:history="1">
        <w:r w:rsidRPr="00D21813">
          <w:rPr>
            <w:rFonts w:ascii="Arial Narrow" w:hAnsi="Arial Narrow"/>
            <w:lang w:val="pl-PL"/>
          </w:rPr>
          <w:t>152/14</w:t>
        </w:r>
      </w:hyperlink>
      <w:r w:rsidRPr="00D21813">
        <w:rPr>
          <w:rFonts w:ascii="Arial Narrow" w:hAnsi="Arial Narrow"/>
          <w:lang w:val="pl-PL"/>
        </w:rPr>
        <w:t>, </w:t>
      </w:r>
      <w:hyperlink r:id="rId129" w:history="1">
        <w:r w:rsidRPr="00D21813">
          <w:rPr>
            <w:rFonts w:ascii="Arial Narrow" w:hAnsi="Arial Narrow"/>
            <w:lang w:val="pl-PL"/>
          </w:rPr>
          <w:t>07/17</w:t>
        </w:r>
      </w:hyperlink>
      <w:r w:rsidRPr="00D21813">
        <w:rPr>
          <w:rFonts w:ascii="Arial Narrow" w:hAnsi="Arial Narrow"/>
          <w:lang w:val="pl-PL"/>
        </w:rPr>
        <w:t>, </w:t>
      </w:r>
      <w:hyperlink r:id="rId130" w:tgtFrame="_blank" w:history="1">
        <w:r w:rsidRPr="00D21813">
          <w:rPr>
            <w:rFonts w:ascii="Arial Narrow" w:hAnsi="Arial Narrow"/>
            <w:lang w:val="pl-PL"/>
          </w:rPr>
          <w:t>68/18</w:t>
        </w:r>
      </w:hyperlink>
      <w:r w:rsidRPr="00D21813">
        <w:rPr>
          <w:rFonts w:ascii="Arial Narrow" w:hAnsi="Arial Narrow"/>
          <w:lang w:val="pl-PL"/>
        </w:rPr>
        <w:t>, </w:t>
      </w:r>
      <w:hyperlink r:id="rId131" w:tgtFrame="_blank" w:history="1">
        <w:r w:rsidRPr="00D21813">
          <w:rPr>
            <w:rFonts w:ascii="Arial Narrow" w:hAnsi="Arial Narrow"/>
            <w:lang w:val="pl-PL"/>
          </w:rPr>
          <w:t>98/19</w:t>
        </w:r>
      </w:hyperlink>
      <w:r w:rsidRPr="00D21813">
        <w:rPr>
          <w:rFonts w:ascii="Arial Narrow" w:hAnsi="Arial Narrow"/>
          <w:lang w:val="pl-PL"/>
        </w:rPr>
        <w:t>, </w:t>
      </w:r>
      <w:hyperlink r:id="rId132" w:history="1">
        <w:r w:rsidRPr="00D21813">
          <w:rPr>
            <w:rFonts w:ascii="Arial Narrow" w:hAnsi="Arial Narrow"/>
            <w:lang w:val="pl-PL"/>
          </w:rPr>
          <w:t>64/20</w:t>
        </w:r>
      </w:hyperlink>
      <w:r w:rsidRPr="00D21813">
        <w:rPr>
          <w:rFonts w:ascii="Arial Narrow" w:hAnsi="Arial Narrow"/>
          <w:lang w:val="pl-PL"/>
        </w:rPr>
        <w:t>, 151/22, 155/23, 156/23)  i članka 21. Statuta Općine Dubravica („Službeni glasnik Općine Dubravica” broj 01/2021, 03/2024, 04/2025) Općinsko vijeće Općine Dubravica na svojoj 05. sjednici održanoj 16. prosinca 2025. godine donosi</w:t>
      </w:r>
    </w:p>
    <w:p w14:paraId="7D8DF650" w14:textId="77777777" w:rsidR="00D21813" w:rsidRPr="00D21813" w:rsidRDefault="00D21813" w:rsidP="00D21813">
      <w:pPr>
        <w:rPr>
          <w:rFonts w:ascii="Arial Narrow" w:hAnsi="Arial Narrow"/>
          <w:lang w:val="pl-PL"/>
        </w:rPr>
      </w:pPr>
    </w:p>
    <w:p w14:paraId="4A2F52B9" w14:textId="77777777" w:rsidR="00D21813" w:rsidRPr="00D21813" w:rsidRDefault="00D21813" w:rsidP="00D21813">
      <w:pPr>
        <w:tabs>
          <w:tab w:val="left" w:pos="1256"/>
        </w:tabs>
        <w:jc w:val="center"/>
        <w:rPr>
          <w:rFonts w:ascii="Arial Narrow" w:hAnsi="Arial Narrow"/>
          <w:b/>
        </w:rPr>
      </w:pPr>
      <w:r w:rsidRPr="00D21813">
        <w:rPr>
          <w:rFonts w:ascii="Arial Narrow" w:hAnsi="Arial Narrow"/>
          <w:b/>
        </w:rPr>
        <w:t>ODLUKU O II. IZMJENAMA I DOPUNAMA</w:t>
      </w:r>
    </w:p>
    <w:p w14:paraId="14856032" w14:textId="77777777" w:rsidR="00D21813" w:rsidRPr="00D21813" w:rsidRDefault="00D21813" w:rsidP="00D21813">
      <w:pPr>
        <w:tabs>
          <w:tab w:val="left" w:pos="1256"/>
        </w:tabs>
        <w:jc w:val="center"/>
        <w:rPr>
          <w:rFonts w:ascii="Arial Narrow" w:hAnsi="Arial Narrow"/>
          <w:b/>
        </w:rPr>
      </w:pPr>
      <w:r w:rsidRPr="00D21813">
        <w:rPr>
          <w:rFonts w:ascii="Arial Narrow" w:hAnsi="Arial Narrow"/>
          <w:b/>
        </w:rPr>
        <w:t xml:space="preserve">PROGRAMA </w:t>
      </w:r>
    </w:p>
    <w:p w14:paraId="5BC82199" w14:textId="77777777" w:rsidR="00D21813" w:rsidRPr="00D21813" w:rsidRDefault="00D21813" w:rsidP="00D21813">
      <w:pPr>
        <w:tabs>
          <w:tab w:val="left" w:pos="1256"/>
        </w:tabs>
        <w:jc w:val="center"/>
        <w:rPr>
          <w:rFonts w:ascii="Arial Narrow" w:hAnsi="Arial Narrow"/>
          <w:b/>
        </w:rPr>
      </w:pPr>
      <w:r w:rsidRPr="00D21813">
        <w:rPr>
          <w:rFonts w:ascii="Arial Narrow" w:hAnsi="Arial Narrow"/>
          <w:b/>
        </w:rPr>
        <w:t>ŠKOLSKOG OBRAZOVANJA ZA 2025. GODINU</w:t>
      </w:r>
    </w:p>
    <w:p w14:paraId="27BDD6B5" w14:textId="77777777" w:rsidR="00D21813" w:rsidRPr="00D21813" w:rsidRDefault="00D21813" w:rsidP="00D21813">
      <w:pPr>
        <w:tabs>
          <w:tab w:val="left" w:pos="1256"/>
        </w:tabs>
        <w:jc w:val="center"/>
        <w:rPr>
          <w:rFonts w:ascii="Arial Narrow" w:hAnsi="Arial Narrow"/>
          <w:b/>
        </w:rPr>
      </w:pPr>
    </w:p>
    <w:p w14:paraId="38E2955A" w14:textId="77777777" w:rsidR="00D21813" w:rsidRPr="00D21813" w:rsidRDefault="00D21813" w:rsidP="00D21813">
      <w:pPr>
        <w:tabs>
          <w:tab w:val="left" w:pos="3105"/>
        </w:tabs>
        <w:jc w:val="center"/>
        <w:rPr>
          <w:rFonts w:ascii="Arial Narrow" w:hAnsi="Arial Narrow"/>
          <w:b/>
          <w:lang w:val="pl-PL"/>
        </w:rPr>
      </w:pPr>
      <w:r w:rsidRPr="00D21813">
        <w:rPr>
          <w:rFonts w:ascii="Arial Narrow" w:hAnsi="Arial Narrow"/>
          <w:b/>
          <w:lang w:val="pl-PL"/>
        </w:rPr>
        <w:t>Članak 1.</w:t>
      </w:r>
    </w:p>
    <w:p w14:paraId="67886EFE" w14:textId="77777777" w:rsidR="00D21813" w:rsidRPr="00D21813" w:rsidRDefault="00D21813" w:rsidP="00D21813">
      <w:pPr>
        <w:tabs>
          <w:tab w:val="left" w:pos="3105"/>
        </w:tabs>
        <w:jc w:val="center"/>
        <w:rPr>
          <w:rFonts w:ascii="Arial Narrow" w:hAnsi="Arial Narrow"/>
          <w:b/>
          <w:lang w:val="pl-PL"/>
        </w:rPr>
      </w:pPr>
    </w:p>
    <w:p w14:paraId="7816E32E" w14:textId="77777777" w:rsidR="00D21813" w:rsidRPr="00D21813" w:rsidRDefault="00D21813" w:rsidP="00D21813">
      <w:pPr>
        <w:tabs>
          <w:tab w:val="left" w:pos="3105"/>
        </w:tabs>
        <w:rPr>
          <w:rFonts w:ascii="Arial Narrow" w:hAnsi="Arial Narrow"/>
          <w:lang w:val="pl-PL"/>
        </w:rPr>
      </w:pPr>
      <w:r w:rsidRPr="00D21813">
        <w:rPr>
          <w:rFonts w:ascii="Arial Narrow" w:hAnsi="Arial Narrow"/>
          <w:lang w:val="pl-PL"/>
        </w:rPr>
        <w:t>Program školskog obrazovanja za 2025. godinu („Službeni glasnik Općine Dubravica” broj 08/2024, 04/2025-I. izmjene) ovom se Odlukom o II. Izmjenama i dopunama, mijenja i glasi:</w:t>
      </w:r>
    </w:p>
    <w:tbl>
      <w:tblPr>
        <w:tblW w:w="14412" w:type="dxa"/>
        <w:tblLook w:val="04A0" w:firstRow="1" w:lastRow="0" w:firstColumn="1" w:lastColumn="0" w:noHBand="0" w:noVBand="1"/>
      </w:tblPr>
      <w:tblGrid>
        <w:gridCol w:w="1139"/>
        <w:gridCol w:w="928"/>
        <w:gridCol w:w="7094"/>
        <w:gridCol w:w="1405"/>
        <w:gridCol w:w="1410"/>
        <w:gridCol w:w="1350"/>
        <w:gridCol w:w="1088"/>
      </w:tblGrid>
      <w:tr w:rsidR="00D21813" w14:paraId="1DD26B45" w14:textId="77777777" w:rsidTr="009859D0">
        <w:trPr>
          <w:trHeight w:val="1211"/>
        </w:trPr>
        <w:tc>
          <w:tcPr>
            <w:tcW w:w="1138" w:type="dxa"/>
            <w:tcBorders>
              <w:top w:val="nil"/>
              <w:left w:val="nil"/>
              <w:bottom w:val="nil"/>
              <w:right w:val="nil"/>
            </w:tcBorders>
            <w:noWrap/>
            <w:vAlign w:val="bottom"/>
            <w:hideMark/>
          </w:tcPr>
          <w:p w14:paraId="211664E8" w14:textId="77777777" w:rsidR="00D21813" w:rsidRDefault="00D21813" w:rsidP="009859D0">
            <w:pPr>
              <w:rPr>
                <w:rFonts w:ascii="Arial" w:hAnsi="Arial" w:cs="Arial"/>
                <w:b/>
                <w:bCs/>
                <w:sz w:val="20"/>
                <w:szCs w:val="20"/>
              </w:rPr>
            </w:pPr>
            <w:r>
              <w:rPr>
                <w:rFonts w:ascii="Arial" w:hAnsi="Arial" w:cs="Arial"/>
                <w:b/>
                <w:bCs/>
                <w:sz w:val="20"/>
                <w:szCs w:val="20"/>
              </w:rPr>
              <w:t>POZICIJA</w:t>
            </w:r>
          </w:p>
        </w:tc>
        <w:tc>
          <w:tcPr>
            <w:tcW w:w="929" w:type="dxa"/>
            <w:tcBorders>
              <w:top w:val="nil"/>
              <w:left w:val="nil"/>
              <w:bottom w:val="nil"/>
              <w:right w:val="nil"/>
            </w:tcBorders>
            <w:vAlign w:val="bottom"/>
            <w:hideMark/>
          </w:tcPr>
          <w:p w14:paraId="7329E23C" w14:textId="77777777" w:rsidR="00D21813" w:rsidRDefault="00D21813"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094" w:type="dxa"/>
            <w:tcBorders>
              <w:top w:val="nil"/>
              <w:left w:val="nil"/>
              <w:bottom w:val="nil"/>
              <w:right w:val="nil"/>
            </w:tcBorders>
            <w:noWrap/>
            <w:vAlign w:val="bottom"/>
            <w:hideMark/>
          </w:tcPr>
          <w:p w14:paraId="28D8FC5A" w14:textId="77777777" w:rsidR="00D21813" w:rsidRDefault="00D21813" w:rsidP="009859D0">
            <w:pPr>
              <w:rPr>
                <w:rFonts w:ascii="Arial" w:hAnsi="Arial" w:cs="Arial"/>
                <w:b/>
                <w:bCs/>
                <w:sz w:val="20"/>
                <w:szCs w:val="20"/>
              </w:rPr>
            </w:pPr>
            <w:r>
              <w:rPr>
                <w:rFonts w:ascii="Arial" w:hAnsi="Arial" w:cs="Arial"/>
                <w:b/>
                <w:bCs/>
                <w:sz w:val="20"/>
                <w:szCs w:val="20"/>
              </w:rPr>
              <w:t>VRSTA RASHODA</w:t>
            </w:r>
          </w:p>
        </w:tc>
        <w:tc>
          <w:tcPr>
            <w:tcW w:w="1404" w:type="dxa"/>
            <w:tcBorders>
              <w:top w:val="nil"/>
              <w:left w:val="nil"/>
              <w:bottom w:val="nil"/>
              <w:right w:val="nil"/>
            </w:tcBorders>
            <w:noWrap/>
            <w:vAlign w:val="bottom"/>
            <w:hideMark/>
          </w:tcPr>
          <w:p w14:paraId="2755D98B" w14:textId="77777777" w:rsidR="00D21813" w:rsidRDefault="00D21813" w:rsidP="009859D0">
            <w:pPr>
              <w:rPr>
                <w:rFonts w:ascii="Arial" w:hAnsi="Arial" w:cs="Arial"/>
                <w:b/>
                <w:bCs/>
                <w:sz w:val="20"/>
                <w:szCs w:val="20"/>
              </w:rPr>
            </w:pPr>
            <w:r>
              <w:rPr>
                <w:rFonts w:ascii="Arial" w:hAnsi="Arial" w:cs="Arial"/>
                <w:b/>
                <w:bCs/>
                <w:sz w:val="20"/>
                <w:szCs w:val="20"/>
              </w:rPr>
              <w:t>PLANIRANO</w:t>
            </w:r>
          </w:p>
        </w:tc>
        <w:tc>
          <w:tcPr>
            <w:tcW w:w="1410" w:type="dxa"/>
            <w:tcBorders>
              <w:top w:val="nil"/>
              <w:left w:val="nil"/>
              <w:bottom w:val="nil"/>
              <w:right w:val="nil"/>
            </w:tcBorders>
            <w:noWrap/>
            <w:vAlign w:val="bottom"/>
            <w:hideMark/>
          </w:tcPr>
          <w:p w14:paraId="238782F6" w14:textId="77777777" w:rsidR="00D21813" w:rsidRDefault="00D21813" w:rsidP="009859D0">
            <w:pPr>
              <w:rPr>
                <w:rFonts w:ascii="Arial" w:hAnsi="Arial" w:cs="Arial"/>
                <w:b/>
                <w:bCs/>
                <w:sz w:val="20"/>
                <w:szCs w:val="20"/>
              </w:rPr>
            </w:pPr>
            <w:r>
              <w:rPr>
                <w:rFonts w:ascii="Arial" w:hAnsi="Arial" w:cs="Arial"/>
                <w:b/>
                <w:bCs/>
                <w:sz w:val="20"/>
                <w:szCs w:val="20"/>
              </w:rPr>
              <w:t>PROMJENA IZNOS</w:t>
            </w:r>
          </w:p>
        </w:tc>
        <w:tc>
          <w:tcPr>
            <w:tcW w:w="1349" w:type="dxa"/>
            <w:tcBorders>
              <w:top w:val="nil"/>
              <w:left w:val="nil"/>
              <w:bottom w:val="nil"/>
              <w:right w:val="nil"/>
            </w:tcBorders>
            <w:vAlign w:val="bottom"/>
            <w:hideMark/>
          </w:tcPr>
          <w:p w14:paraId="20B7EC90" w14:textId="77777777" w:rsidR="00D21813" w:rsidRDefault="00D21813"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088" w:type="dxa"/>
            <w:tcBorders>
              <w:top w:val="nil"/>
              <w:left w:val="nil"/>
              <w:bottom w:val="nil"/>
              <w:right w:val="nil"/>
            </w:tcBorders>
            <w:noWrap/>
            <w:vAlign w:val="bottom"/>
            <w:hideMark/>
          </w:tcPr>
          <w:p w14:paraId="4AFB17F2" w14:textId="77777777" w:rsidR="00D21813" w:rsidRDefault="00D21813" w:rsidP="009859D0">
            <w:pPr>
              <w:rPr>
                <w:rFonts w:ascii="Arial" w:hAnsi="Arial" w:cs="Arial"/>
                <w:b/>
                <w:bCs/>
                <w:sz w:val="20"/>
                <w:szCs w:val="20"/>
              </w:rPr>
            </w:pPr>
            <w:r>
              <w:rPr>
                <w:rFonts w:ascii="Arial" w:hAnsi="Arial" w:cs="Arial"/>
                <w:b/>
                <w:bCs/>
                <w:sz w:val="20"/>
                <w:szCs w:val="20"/>
              </w:rPr>
              <w:t>NOVI IZNOS</w:t>
            </w:r>
          </w:p>
        </w:tc>
      </w:tr>
    </w:tbl>
    <w:p w14:paraId="2C69ED11" w14:textId="77777777" w:rsidR="00D21813" w:rsidRDefault="00D21813" w:rsidP="00D21813">
      <w:pPr>
        <w:tabs>
          <w:tab w:val="left" w:pos="3105"/>
        </w:tabs>
        <w:rPr>
          <w:szCs w:val="28"/>
          <w:lang w:val="pl-PL"/>
        </w:rPr>
      </w:pPr>
    </w:p>
    <w:tbl>
      <w:tblPr>
        <w:tblW w:w="14258" w:type="dxa"/>
        <w:tblLook w:val="04A0" w:firstRow="1" w:lastRow="0" w:firstColumn="1" w:lastColumn="0" w:noHBand="0" w:noVBand="1"/>
      </w:tblPr>
      <w:tblGrid>
        <w:gridCol w:w="1035"/>
        <w:gridCol w:w="693"/>
        <w:gridCol w:w="7595"/>
        <w:gridCol w:w="1185"/>
        <w:gridCol w:w="1539"/>
        <w:gridCol w:w="1026"/>
        <w:gridCol w:w="1185"/>
      </w:tblGrid>
      <w:tr w:rsidR="00D21813" w14:paraId="41F20E14" w14:textId="77777777" w:rsidTr="009859D0">
        <w:trPr>
          <w:trHeight w:val="405"/>
        </w:trPr>
        <w:tc>
          <w:tcPr>
            <w:tcW w:w="9323" w:type="dxa"/>
            <w:gridSpan w:val="3"/>
            <w:tcBorders>
              <w:top w:val="nil"/>
              <w:left w:val="nil"/>
              <w:bottom w:val="nil"/>
              <w:right w:val="nil"/>
            </w:tcBorders>
            <w:shd w:val="clear" w:color="000000" w:fill="9999FF"/>
            <w:noWrap/>
            <w:vAlign w:val="bottom"/>
            <w:hideMark/>
          </w:tcPr>
          <w:p w14:paraId="76B86516"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Program 1002 Školsko obrazovanje</w:t>
            </w:r>
          </w:p>
        </w:tc>
        <w:tc>
          <w:tcPr>
            <w:tcW w:w="1185" w:type="dxa"/>
            <w:tcBorders>
              <w:top w:val="nil"/>
              <w:left w:val="nil"/>
              <w:bottom w:val="nil"/>
              <w:right w:val="nil"/>
            </w:tcBorders>
            <w:shd w:val="clear" w:color="000000" w:fill="9999FF"/>
            <w:noWrap/>
            <w:vAlign w:val="bottom"/>
            <w:hideMark/>
          </w:tcPr>
          <w:p w14:paraId="1B0AFAE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43.656,00</w:t>
            </w:r>
          </w:p>
        </w:tc>
        <w:tc>
          <w:tcPr>
            <w:tcW w:w="1539" w:type="dxa"/>
            <w:tcBorders>
              <w:top w:val="nil"/>
              <w:left w:val="nil"/>
              <w:bottom w:val="nil"/>
              <w:right w:val="nil"/>
            </w:tcBorders>
            <w:shd w:val="clear" w:color="000000" w:fill="9999FF"/>
            <w:noWrap/>
            <w:vAlign w:val="bottom"/>
            <w:hideMark/>
          </w:tcPr>
          <w:p w14:paraId="0F471CD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3.143,40</w:t>
            </w:r>
          </w:p>
        </w:tc>
        <w:tc>
          <w:tcPr>
            <w:tcW w:w="1026" w:type="dxa"/>
            <w:tcBorders>
              <w:top w:val="nil"/>
              <w:left w:val="nil"/>
              <w:bottom w:val="nil"/>
              <w:right w:val="nil"/>
            </w:tcBorders>
            <w:shd w:val="clear" w:color="000000" w:fill="9999FF"/>
            <w:noWrap/>
            <w:vAlign w:val="bottom"/>
            <w:hideMark/>
          </w:tcPr>
          <w:p w14:paraId="362A7086"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7,20</w:t>
            </w:r>
          </w:p>
        </w:tc>
        <w:tc>
          <w:tcPr>
            <w:tcW w:w="1185" w:type="dxa"/>
            <w:tcBorders>
              <w:top w:val="nil"/>
              <w:left w:val="nil"/>
              <w:bottom w:val="nil"/>
              <w:right w:val="nil"/>
            </w:tcBorders>
            <w:shd w:val="clear" w:color="000000" w:fill="9999FF"/>
            <w:noWrap/>
            <w:vAlign w:val="bottom"/>
            <w:hideMark/>
          </w:tcPr>
          <w:p w14:paraId="152B874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46.799,40</w:t>
            </w:r>
          </w:p>
        </w:tc>
      </w:tr>
      <w:tr w:rsidR="00D21813" w14:paraId="3D92334D" w14:textId="77777777" w:rsidTr="009859D0">
        <w:trPr>
          <w:trHeight w:val="405"/>
        </w:trPr>
        <w:tc>
          <w:tcPr>
            <w:tcW w:w="9323" w:type="dxa"/>
            <w:gridSpan w:val="3"/>
            <w:tcBorders>
              <w:top w:val="nil"/>
              <w:left w:val="nil"/>
              <w:bottom w:val="nil"/>
              <w:right w:val="nil"/>
            </w:tcBorders>
            <w:shd w:val="clear" w:color="000000" w:fill="CCCCFF"/>
            <w:noWrap/>
            <w:vAlign w:val="bottom"/>
            <w:hideMark/>
          </w:tcPr>
          <w:p w14:paraId="7E12FA31"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Aktivnost A100001 Sufinanciranje troškova djece područne škole Dubravica</w:t>
            </w:r>
          </w:p>
        </w:tc>
        <w:tc>
          <w:tcPr>
            <w:tcW w:w="1185" w:type="dxa"/>
            <w:tcBorders>
              <w:top w:val="nil"/>
              <w:left w:val="nil"/>
              <w:bottom w:val="nil"/>
              <w:right w:val="nil"/>
            </w:tcBorders>
            <w:shd w:val="clear" w:color="000000" w:fill="CCCCFF"/>
            <w:noWrap/>
            <w:vAlign w:val="bottom"/>
            <w:hideMark/>
          </w:tcPr>
          <w:p w14:paraId="39151D57"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40.992,00</w:t>
            </w:r>
          </w:p>
        </w:tc>
        <w:tc>
          <w:tcPr>
            <w:tcW w:w="1539" w:type="dxa"/>
            <w:tcBorders>
              <w:top w:val="nil"/>
              <w:left w:val="nil"/>
              <w:bottom w:val="nil"/>
              <w:right w:val="nil"/>
            </w:tcBorders>
            <w:shd w:val="clear" w:color="000000" w:fill="CCCCFF"/>
            <w:noWrap/>
            <w:vAlign w:val="bottom"/>
            <w:hideMark/>
          </w:tcPr>
          <w:p w14:paraId="7A13700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5.807,40</w:t>
            </w:r>
          </w:p>
        </w:tc>
        <w:tc>
          <w:tcPr>
            <w:tcW w:w="1026" w:type="dxa"/>
            <w:tcBorders>
              <w:top w:val="nil"/>
              <w:left w:val="nil"/>
              <w:bottom w:val="nil"/>
              <w:right w:val="nil"/>
            </w:tcBorders>
            <w:shd w:val="clear" w:color="000000" w:fill="CCCCFF"/>
            <w:noWrap/>
            <w:vAlign w:val="bottom"/>
            <w:hideMark/>
          </w:tcPr>
          <w:p w14:paraId="56BE1CE1"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14,17</w:t>
            </w:r>
          </w:p>
        </w:tc>
        <w:tc>
          <w:tcPr>
            <w:tcW w:w="1185" w:type="dxa"/>
            <w:tcBorders>
              <w:top w:val="nil"/>
              <w:left w:val="nil"/>
              <w:bottom w:val="nil"/>
              <w:right w:val="nil"/>
            </w:tcBorders>
            <w:shd w:val="clear" w:color="000000" w:fill="CCCCFF"/>
            <w:noWrap/>
            <w:vAlign w:val="bottom"/>
            <w:hideMark/>
          </w:tcPr>
          <w:p w14:paraId="5666B748"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46.799,40</w:t>
            </w:r>
          </w:p>
        </w:tc>
      </w:tr>
      <w:tr w:rsidR="00D21813" w14:paraId="01B9A916" w14:textId="77777777" w:rsidTr="009859D0">
        <w:trPr>
          <w:trHeight w:val="405"/>
        </w:trPr>
        <w:tc>
          <w:tcPr>
            <w:tcW w:w="9323" w:type="dxa"/>
            <w:gridSpan w:val="3"/>
            <w:tcBorders>
              <w:top w:val="nil"/>
              <w:left w:val="nil"/>
              <w:bottom w:val="nil"/>
              <w:right w:val="nil"/>
            </w:tcBorders>
            <w:shd w:val="clear" w:color="000000" w:fill="FFFF99"/>
            <w:noWrap/>
            <w:vAlign w:val="bottom"/>
            <w:hideMark/>
          </w:tcPr>
          <w:p w14:paraId="2CC6EB43"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185" w:type="dxa"/>
            <w:tcBorders>
              <w:top w:val="nil"/>
              <w:left w:val="nil"/>
              <w:bottom w:val="nil"/>
              <w:right w:val="nil"/>
            </w:tcBorders>
            <w:shd w:val="clear" w:color="000000" w:fill="FFFF99"/>
            <w:noWrap/>
            <w:vAlign w:val="bottom"/>
            <w:hideMark/>
          </w:tcPr>
          <w:p w14:paraId="663C3E7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32.866,00</w:t>
            </w:r>
          </w:p>
        </w:tc>
        <w:tc>
          <w:tcPr>
            <w:tcW w:w="1539" w:type="dxa"/>
            <w:tcBorders>
              <w:top w:val="nil"/>
              <w:left w:val="nil"/>
              <w:bottom w:val="nil"/>
              <w:right w:val="nil"/>
            </w:tcBorders>
            <w:shd w:val="clear" w:color="000000" w:fill="FFFF99"/>
            <w:noWrap/>
            <w:vAlign w:val="bottom"/>
            <w:hideMark/>
          </w:tcPr>
          <w:p w14:paraId="3034F588"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6.073,40</w:t>
            </w:r>
          </w:p>
        </w:tc>
        <w:tc>
          <w:tcPr>
            <w:tcW w:w="1026" w:type="dxa"/>
            <w:tcBorders>
              <w:top w:val="nil"/>
              <w:left w:val="nil"/>
              <w:bottom w:val="nil"/>
              <w:right w:val="nil"/>
            </w:tcBorders>
            <w:shd w:val="clear" w:color="000000" w:fill="FFFF99"/>
            <w:noWrap/>
            <w:vAlign w:val="bottom"/>
            <w:hideMark/>
          </w:tcPr>
          <w:p w14:paraId="7ABC32E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18,48</w:t>
            </w:r>
          </w:p>
        </w:tc>
        <w:tc>
          <w:tcPr>
            <w:tcW w:w="1185" w:type="dxa"/>
            <w:tcBorders>
              <w:top w:val="nil"/>
              <w:left w:val="nil"/>
              <w:bottom w:val="nil"/>
              <w:right w:val="nil"/>
            </w:tcBorders>
            <w:shd w:val="clear" w:color="000000" w:fill="FFFF99"/>
            <w:noWrap/>
            <w:vAlign w:val="bottom"/>
            <w:hideMark/>
          </w:tcPr>
          <w:p w14:paraId="20F8BEB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38.939,40</w:t>
            </w:r>
          </w:p>
        </w:tc>
      </w:tr>
      <w:tr w:rsidR="00D21813" w14:paraId="765C79FB" w14:textId="77777777" w:rsidTr="009859D0">
        <w:trPr>
          <w:trHeight w:val="405"/>
        </w:trPr>
        <w:tc>
          <w:tcPr>
            <w:tcW w:w="1035" w:type="dxa"/>
            <w:tcBorders>
              <w:top w:val="nil"/>
              <w:left w:val="nil"/>
              <w:bottom w:val="nil"/>
              <w:right w:val="nil"/>
            </w:tcBorders>
            <w:noWrap/>
            <w:vAlign w:val="bottom"/>
            <w:hideMark/>
          </w:tcPr>
          <w:p w14:paraId="4A98575B" w14:textId="77777777" w:rsidR="00D21813" w:rsidRDefault="00D21813" w:rsidP="009859D0">
            <w:pPr>
              <w:rPr>
                <w:rFonts w:ascii="Arial" w:hAnsi="Arial" w:cs="Arial"/>
                <w:sz w:val="20"/>
                <w:szCs w:val="20"/>
              </w:rPr>
            </w:pPr>
            <w:r>
              <w:rPr>
                <w:rFonts w:ascii="Arial" w:hAnsi="Arial" w:cs="Arial"/>
                <w:sz w:val="20"/>
                <w:szCs w:val="20"/>
              </w:rPr>
              <w:t>R045</w:t>
            </w:r>
          </w:p>
        </w:tc>
        <w:tc>
          <w:tcPr>
            <w:tcW w:w="693" w:type="dxa"/>
            <w:tcBorders>
              <w:top w:val="nil"/>
              <w:left w:val="nil"/>
              <w:bottom w:val="nil"/>
              <w:right w:val="nil"/>
            </w:tcBorders>
            <w:noWrap/>
            <w:vAlign w:val="bottom"/>
            <w:hideMark/>
          </w:tcPr>
          <w:p w14:paraId="515C17E6" w14:textId="77777777" w:rsidR="00D21813" w:rsidRDefault="00D21813" w:rsidP="009859D0">
            <w:pPr>
              <w:rPr>
                <w:rFonts w:ascii="Arial" w:hAnsi="Arial" w:cs="Arial"/>
                <w:sz w:val="20"/>
                <w:szCs w:val="20"/>
              </w:rPr>
            </w:pPr>
            <w:r>
              <w:rPr>
                <w:rFonts w:ascii="Arial" w:hAnsi="Arial" w:cs="Arial"/>
                <w:sz w:val="20"/>
                <w:szCs w:val="20"/>
              </w:rPr>
              <w:t>3299</w:t>
            </w:r>
          </w:p>
        </w:tc>
        <w:tc>
          <w:tcPr>
            <w:tcW w:w="7593" w:type="dxa"/>
            <w:tcBorders>
              <w:top w:val="nil"/>
              <w:left w:val="nil"/>
              <w:bottom w:val="nil"/>
              <w:right w:val="nil"/>
            </w:tcBorders>
            <w:noWrap/>
            <w:vAlign w:val="bottom"/>
            <w:hideMark/>
          </w:tcPr>
          <w:p w14:paraId="550DBB3B" w14:textId="77777777" w:rsidR="00D21813" w:rsidRDefault="00D21813" w:rsidP="009859D0">
            <w:pPr>
              <w:rPr>
                <w:rFonts w:ascii="Arial" w:hAnsi="Arial" w:cs="Arial"/>
                <w:sz w:val="20"/>
                <w:szCs w:val="20"/>
              </w:rPr>
            </w:pPr>
            <w:r>
              <w:rPr>
                <w:rFonts w:ascii="Arial" w:hAnsi="Arial" w:cs="Arial"/>
                <w:sz w:val="20"/>
                <w:szCs w:val="20"/>
              </w:rPr>
              <w:t>Škola u prirodi</w:t>
            </w:r>
          </w:p>
        </w:tc>
        <w:tc>
          <w:tcPr>
            <w:tcW w:w="1185" w:type="dxa"/>
            <w:tcBorders>
              <w:top w:val="nil"/>
              <w:left w:val="nil"/>
              <w:bottom w:val="nil"/>
              <w:right w:val="nil"/>
            </w:tcBorders>
            <w:noWrap/>
            <w:vAlign w:val="bottom"/>
            <w:hideMark/>
          </w:tcPr>
          <w:p w14:paraId="0AD496C3" w14:textId="77777777" w:rsidR="00D21813" w:rsidRDefault="00D21813" w:rsidP="009859D0">
            <w:pPr>
              <w:jc w:val="right"/>
              <w:rPr>
                <w:rFonts w:ascii="Arial" w:hAnsi="Arial" w:cs="Arial"/>
                <w:sz w:val="20"/>
                <w:szCs w:val="20"/>
              </w:rPr>
            </w:pPr>
            <w:r>
              <w:rPr>
                <w:rFonts w:ascii="Arial" w:hAnsi="Arial" w:cs="Arial"/>
                <w:sz w:val="20"/>
                <w:szCs w:val="20"/>
              </w:rPr>
              <w:t>2.500,00</w:t>
            </w:r>
          </w:p>
        </w:tc>
        <w:tc>
          <w:tcPr>
            <w:tcW w:w="1539" w:type="dxa"/>
            <w:tcBorders>
              <w:top w:val="nil"/>
              <w:left w:val="nil"/>
              <w:bottom w:val="nil"/>
              <w:right w:val="nil"/>
            </w:tcBorders>
            <w:noWrap/>
            <w:vAlign w:val="bottom"/>
            <w:hideMark/>
          </w:tcPr>
          <w:p w14:paraId="18A85F87" w14:textId="77777777" w:rsidR="00D21813" w:rsidRDefault="00D21813" w:rsidP="009859D0">
            <w:pPr>
              <w:jc w:val="right"/>
              <w:rPr>
                <w:rFonts w:ascii="Arial" w:hAnsi="Arial" w:cs="Arial"/>
                <w:sz w:val="20"/>
                <w:szCs w:val="20"/>
              </w:rPr>
            </w:pPr>
            <w:r>
              <w:rPr>
                <w:rFonts w:ascii="Arial" w:hAnsi="Arial" w:cs="Arial"/>
                <w:sz w:val="20"/>
                <w:szCs w:val="20"/>
              </w:rPr>
              <w:t>-880,00</w:t>
            </w:r>
          </w:p>
        </w:tc>
        <w:tc>
          <w:tcPr>
            <w:tcW w:w="1026" w:type="dxa"/>
            <w:tcBorders>
              <w:top w:val="nil"/>
              <w:left w:val="nil"/>
              <w:bottom w:val="nil"/>
              <w:right w:val="nil"/>
            </w:tcBorders>
            <w:noWrap/>
            <w:vAlign w:val="bottom"/>
            <w:hideMark/>
          </w:tcPr>
          <w:p w14:paraId="0E6589B9" w14:textId="77777777" w:rsidR="00D21813" w:rsidRDefault="00D21813" w:rsidP="009859D0">
            <w:pPr>
              <w:jc w:val="right"/>
              <w:rPr>
                <w:rFonts w:ascii="Arial" w:hAnsi="Arial" w:cs="Arial"/>
                <w:sz w:val="20"/>
                <w:szCs w:val="20"/>
              </w:rPr>
            </w:pPr>
            <w:r>
              <w:rPr>
                <w:rFonts w:ascii="Arial" w:hAnsi="Arial" w:cs="Arial"/>
                <w:sz w:val="20"/>
                <w:szCs w:val="20"/>
              </w:rPr>
              <w:t>-35,20</w:t>
            </w:r>
          </w:p>
        </w:tc>
        <w:tc>
          <w:tcPr>
            <w:tcW w:w="1185" w:type="dxa"/>
            <w:tcBorders>
              <w:top w:val="nil"/>
              <w:left w:val="nil"/>
              <w:bottom w:val="nil"/>
              <w:right w:val="nil"/>
            </w:tcBorders>
            <w:noWrap/>
            <w:vAlign w:val="bottom"/>
            <w:hideMark/>
          </w:tcPr>
          <w:p w14:paraId="68614337" w14:textId="77777777" w:rsidR="00D21813" w:rsidRDefault="00D21813" w:rsidP="009859D0">
            <w:pPr>
              <w:jc w:val="right"/>
              <w:rPr>
                <w:rFonts w:ascii="Arial" w:hAnsi="Arial" w:cs="Arial"/>
                <w:sz w:val="20"/>
                <w:szCs w:val="20"/>
              </w:rPr>
            </w:pPr>
            <w:r>
              <w:rPr>
                <w:rFonts w:ascii="Arial" w:hAnsi="Arial" w:cs="Arial"/>
                <w:sz w:val="20"/>
                <w:szCs w:val="20"/>
              </w:rPr>
              <w:t>1.620,00</w:t>
            </w:r>
          </w:p>
        </w:tc>
      </w:tr>
      <w:tr w:rsidR="00D21813" w14:paraId="0A642578" w14:textId="77777777" w:rsidTr="009859D0">
        <w:trPr>
          <w:trHeight w:val="405"/>
        </w:trPr>
        <w:tc>
          <w:tcPr>
            <w:tcW w:w="1035" w:type="dxa"/>
            <w:tcBorders>
              <w:top w:val="nil"/>
              <w:left w:val="nil"/>
              <w:bottom w:val="nil"/>
              <w:right w:val="nil"/>
            </w:tcBorders>
            <w:noWrap/>
            <w:vAlign w:val="bottom"/>
            <w:hideMark/>
          </w:tcPr>
          <w:p w14:paraId="54C08CB1" w14:textId="77777777" w:rsidR="00D21813" w:rsidRDefault="00D21813" w:rsidP="009859D0">
            <w:pPr>
              <w:rPr>
                <w:rFonts w:ascii="Arial" w:hAnsi="Arial" w:cs="Arial"/>
                <w:sz w:val="20"/>
                <w:szCs w:val="20"/>
              </w:rPr>
            </w:pPr>
            <w:r>
              <w:rPr>
                <w:rFonts w:ascii="Arial" w:hAnsi="Arial" w:cs="Arial"/>
                <w:sz w:val="20"/>
                <w:szCs w:val="20"/>
              </w:rPr>
              <w:t>R046</w:t>
            </w:r>
          </w:p>
        </w:tc>
        <w:tc>
          <w:tcPr>
            <w:tcW w:w="693" w:type="dxa"/>
            <w:tcBorders>
              <w:top w:val="nil"/>
              <w:left w:val="nil"/>
              <w:bottom w:val="nil"/>
              <w:right w:val="nil"/>
            </w:tcBorders>
            <w:noWrap/>
            <w:vAlign w:val="bottom"/>
            <w:hideMark/>
          </w:tcPr>
          <w:p w14:paraId="79E23B8A" w14:textId="77777777" w:rsidR="00D21813" w:rsidRDefault="00D21813" w:rsidP="009859D0">
            <w:pPr>
              <w:rPr>
                <w:rFonts w:ascii="Arial" w:hAnsi="Arial" w:cs="Arial"/>
                <w:sz w:val="20"/>
                <w:szCs w:val="20"/>
              </w:rPr>
            </w:pPr>
            <w:r>
              <w:rPr>
                <w:rFonts w:ascii="Arial" w:hAnsi="Arial" w:cs="Arial"/>
                <w:sz w:val="20"/>
                <w:szCs w:val="20"/>
              </w:rPr>
              <w:t>3299</w:t>
            </w:r>
          </w:p>
        </w:tc>
        <w:tc>
          <w:tcPr>
            <w:tcW w:w="7593" w:type="dxa"/>
            <w:tcBorders>
              <w:top w:val="nil"/>
              <w:left w:val="nil"/>
              <w:bottom w:val="nil"/>
              <w:right w:val="nil"/>
            </w:tcBorders>
            <w:noWrap/>
            <w:vAlign w:val="bottom"/>
            <w:hideMark/>
          </w:tcPr>
          <w:p w14:paraId="771303C8" w14:textId="77777777" w:rsidR="00D21813" w:rsidRDefault="00D21813" w:rsidP="009859D0">
            <w:pPr>
              <w:rPr>
                <w:rFonts w:ascii="Arial" w:hAnsi="Arial" w:cs="Arial"/>
                <w:sz w:val="20"/>
                <w:szCs w:val="20"/>
              </w:rPr>
            </w:pPr>
            <w:r>
              <w:rPr>
                <w:rFonts w:ascii="Arial" w:hAnsi="Arial" w:cs="Arial"/>
                <w:sz w:val="20"/>
                <w:szCs w:val="20"/>
              </w:rPr>
              <w:t>Škola plivanja</w:t>
            </w:r>
          </w:p>
        </w:tc>
        <w:tc>
          <w:tcPr>
            <w:tcW w:w="1185" w:type="dxa"/>
            <w:tcBorders>
              <w:top w:val="nil"/>
              <w:left w:val="nil"/>
              <w:bottom w:val="nil"/>
              <w:right w:val="nil"/>
            </w:tcBorders>
            <w:noWrap/>
            <w:vAlign w:val="bottom"/>
            <w:hideMark/>
          </w:tcPr>
          <w:p w14:paraId="2F850A2A" w14:textId="77777777" w:rsidR="00D21813" w:rsidRDefault="00D21813" w:rsidP="009859D0">
            <w:pPr>
              <w:jc w:val="right"/>
              <w:rPr>
                <w:rFonts w:ascii="Arial" w:hAnsi="Arial" w:cs="Arial"/>
                <w:sz w:val="20"/>
                <w:szCs w:val="20"/>
              </w:rPr>
            </w:pPr>
            <w:r>
              <w:rPr>
                <w:rFonts w:ascii="Arial" w:hAnsi="Arial" w:cs="Arial"/>
                <w:sz w:val="20"/>
                <w:szCs w:val="20"/>
              </w:rPr>
              <w:t>1.800,00</w:t>
            </w:r>
          </w:p>
        </w:tc>
        <w:tc>
          <w:tcPr>
            <w:tcW w:w="1539" w:type="dxa"/>
            <w:tcBorders>
              <w:top w:val="nil"/>
              <w:left w:val="nil"/>
              <w:bottom w:val="nil"/>
              <w:right w:val="nil"/>
            </w:tcBorders>
            <w:noWrap/>
            <w:vAlign w:val="bottom"/>
            <w:hideMark/>
          </w:tcPr>
          <w:p w14:paraId="1DE3C680" w14:textId="77777777" w:rsidR="00D21813" w:rsidRDefault="00D21813" w:rsidP="009859D0">
            <w:pPr>
              <w:jc w:val="right"/>
              <w:rPr>
                <w:rFonts w:ascii="Arial" w:hAnsi="Arial" w:cs="Arial"/>
                <w:sz w:val="20"/>
                <w:szCs w:val="20"/>
              </w:rPr>
            </w:pPr>
            <w:r>
              <w:rPr>
                <w:rFonts w:ascii="Arial" w:hAnsi="Arial" w:cs="Arial"/>
                <w:sz w:val="20"/>
                <w:szCs w:val="20"/>
              </w:rPr>
              <w:t>-795,60</w:t>
            </w:r>
          </w:p>
        </w:tc>
        <w:tc>
          <w:tcPr>
            <w:tcW w:w="1026" w:type="dxa"/>
            <w:tcBorders>
              <w:top w:val="nil"/>
              <w:left w:val="nil"/>
              <w:bottom w:val="nil"/>
              <w:right w:val="nil"/>
            </w:tcBorders>
            <w:noWrap/>
            <w:vAlign w:val="bottom"/>
            <w:hideMark/>
          </w:tcPr>
          <w:p w14:paraId="4642DCCA" w14:textId="77777777" w:rsidR="00D21813" w:rsidRDefault="00D21813" w:rsidP="009859D0">
            <w:pPr>
              <w:jc w:val="right"/>
              <w:rPr>
                <w:rFonts w:ascii="Arial" w:hAnsi="Arial" w:cs="Arial"/>
                <w:sz w:val="20"/>
                <w:szCs w:val="20"/>
              </w:rPr>
            </w:pPr>
            <w:r>
              <w:rPr>
                <w:rFonts w:ascii="Arial" w:hAnsi="Arial" w:cs="Arial"/>
                <w:sz w:val="20"/>
                <w:szCs w:val="20"/>
              </w:rPr>
              <w:t>-44,20</w:t>
            </w:r>
          </w:p>
        </w:tc>
        <w:tc>
          <w:tcPr>
            <w:tcW w:w="1185" w:type="dxa"/>
            <w:tcBorders>
              <w:top w:val="nil"/>
              <w:left w:val="nil"/>
              <w:bottom w:val="nil"/>
              <w:right w:val="nil"/>
            </w:tcBorders>
            <w:noWrap/>
            <w:vAlign w:val="bottom"/>
            <w:hideMark/>
          </w:tcPr>
          <w:p w14:paraId="0E1D0561" w14:textId="77777777" w:rsidR="00D21813" w:rsidRDefault="00D21813" w:rsidP="009859D0">
            <w:pPr>
              <w:jc w:val="right"/>
              <w:rPr>
                <w:rFonts w:ascii="Arial" w:hAnsi="Arial" w:cs="Arial"/>
                <w:sz w:val="20"/>
                <w:szCs w:val="20"/>
              </w:rPr>
            </w:pPr>
            <w:r>
              <w:rPr>
                <w:rFonts w:ascii="Arial" w:hAnsi="Arial" w:cs="Arial"/>
                <w:sz w:val="20"/>
                <w:szCs w:val="20"/>
              </w:rPr>
              <w:t>1.004,40</w:t>
            </w:r>
          </w:p>
        </w:tc>
      </w:tr>
      <w:tr w:rsidR="00D21813" w14:paraId="7B315A6C" w14:textId="77777777" w:rsidTr="009859D0">
        <w:trPr>
          <w:trHeight w:val="405"/>
        </w:trPr>
        <w:tc>
          <w:tcPr>
            <w:tcW w:w="1035" w:type="dxa"/>
            <w:tcBorders>
              <w:top w:val="nil"/>
              <w:left w:val="nil"/>
              <w:bottom w:val="nil"/>
              <w:right w:val="nil"/>
            </w:tcBorders>
            <w:noWrap/>
            <w:vAlign w:val="bottom"/>
            <w:hideMark/>
          </w:tcPr>
          <w:p w14:paraId="3EFE2E28" w14:textId="77777777" w:rsidR="00D21813" w:rsidRDefault="00D21813" w:rsidP="009859D0">
            <w:pPr>
              <w:rPr>
                <w:rFonts w:ascii="Arial" w:hAnsi="Arial" w:cs="Arial"/>
                <w:sz w:val="20"/>
                <w:szCs w:val="20"/>
              </w:rPr>
            </w:pPr>
            <w:r>
              <w:rPr>
                <w:rFonts w:ascii="Arial" w:hAnsi="Arial" w:cs="Arial"/>
                <w:sz w:val="20"/>
                <w:szCs w:val="20"/>
              </w:rPr>
              <w:t>R049</w:t>
            </w:r>
          </w:p>
        </w:tc>
        <w:tc>
          <w:tcPr>
            <w:tcW w:w="693" w:type="dxa"/>
            <w:tcBorders>
              <w:top w:val="nil"/>
              <w:left w:val="nil"/>
              <w:bottom w:val="nil"/>
              <w:right w:val="nil"/>
            </w:tcBorders>
            <w:noWrap/>
            <w:vAlign w:val="bottom"/>
            <w:hideMark/>
          </w:tcPr>
          <w:p w14:paraId="383D8BE6" w14:textId="77777777" w:rsidR="00D21813" w:rsidRDefault="00D21813" w:rsidP="009859D0">
            <w:pPr>
              <w:rPr>
                <w:rFonts w:ascii="Arial" w:hAnsi="Arial" w:cs="Arial"/>
                <w:sz w:val="20"/>
                <w:szCs w:val="20"/>
              </w:rPr>
            </w:pPr>
            <w:r>
              <w:rPr>
                <w:rFonts w:ascii="Arial" w:hAnsi="Arial" w:cs="Arial"/>
                <w:sz w:val="20"/>
                <w:szCs w:val="20"/>
              </w:rPr>
              <w:t>3299</w:t>
            </w:r>
          </w:p>
        </w:tc>
        <w:tc>
          <w:tcPr>
            <w:tcW w:w="7593" w:type="dxa"/>
            <w:tcBorders>
              <w:top w:val="nil"/>
              <w:left w:val="nil"/>
              <w:bottom w:val="nil"/>
              <w:right w:val="nil"/>
            </w:tcBorders>
            <w:noWrap/>
            <w:vAlign w:val="bottom"/>
            <w:hideMark/>
          </w:tcPr>
          <w:p w14:paraId="2C2CC874" w14:textId="77777777" w:rsidR="00D21813" w:rsidRDefault="00D21813" w:rsidP="009859D0">
            <w:pPr>
              <w:rPr>
                <w:rFonts w:ascii="Arial" w:hAnsi="Arial" w:cs="Arial"/>
                <w:sz w:val="20"/>
                <w:szCs w:val="20"/>
              </w:rPr>
            </w:pPr>
            <w:r>
              <w:rPr>
                <w:rFonts w:ascii="Arial" w:hAnsi="Arial" w:cs="Arial"/>
                <w:sz w:val="20"/>
                <w:szCs w:val="20"/>
              </w:rPr>
              <w:t>Školsko zvono</w:t>
            </w:r>
          </w:p>
        </w:tc>
        <w:tc>
          <w:tcPr>
            <w:tcW w:w="1185" w:type="dxa"/>
            <w:tcBorders>
              <w:top w:val="nil"/>
              <w:left w:val="nil"/>
              <w:bottom w:val="nil"/>
              <w:right w:val="nil"/>
            </w:tcBorders>
            <w:noWrap/>
            <w:vAlign w:val="bottom"/>
            <w:hideMark/>
          </w:tcPr>
          <w:p w14:paraId="4D12D212" w14:textId="77777777" w:rsidR="00D21813" w:rsidRDefault="00D21813" w:rsidP="009859D0">
            <w:pPr>
              <w:jc w:val="right"/>
              <w:rPr>
                <w:rFonts w:ascii="Arial" w:hAnsi="Arial" w:cs="Arial"/>
                <w:sz w:val="20"/>
                <w:szCs w:val="20"/>
              </w:rPr>
            </w:pPr>
            <w:r>
              <w:rPr>
                <w:rFonts w:ascii="Arial" w:hAnsi="Arial" w:cs="Arial"/>
                <w:sz w:val="20"/>
                <w:szCs w:val="20"/>
              </w:rPr>
              <w:t>266,00</w:t>
            </w:r>
          </w:p>
        </w:tc>
        <w:tc>
          <w:tcPr>
            <w:tcW w:w="1539" w:type="dxa"/>
            <w:tcBorders>
              <w:top w:val="nil"/>
              <w:left w:val="nil"/>
              <w:bottom w:val="nil"/>
              <w:right w:val="nil"/>
            </w:tcBorders>
            <w:noWrap/>
            <w:vAlign w:val="bottom"/>
            <w:hideMark/>
          </w:tcPr>
          <w:p w14:paraId="6611E4C3" w14:textId="77777777" w:rsidR="00D21813" w:rsidRDefault="00D21813" w:rsidP="009859D0">
            <w:pPr>
              <w:jc w:val="right"/>
              <w:rPr>
                <w:rFonts w:ascii="Arial" w:hAnsi="Arial" w:cs="Arial"/>
                <w:sz w:val="20"/>
                <w:szCs w:val="20"/>
              </w:rPr>
            </w:pPr>
            <w:r>
              <w:rPr>
                <w:rFonts w:ascii="Arial" w:hAnsi="Arial" w:cs="Arial"/>
                <w:sz w:val="20"/>
                <w:szCs w:val="20"/>
              </w:rPr>
              <w:t>-266,00</w:t>
            </w:r>
          </w:p>
        </w:tc>
        <w:tc>
          <w:tcPr>
            <w:tcW w:w="1026" w:type="dxa"/>
            <w:tcBorders>
              <w:top w:val="nil"/>
              <w:left w:val="nil"/>
              <w:bottom w:val="nil"/>
              <w:right w:val="nil"/>
            </w:tcBorders>
            <w:noWrap/>
            <w:vAlign w:val="bottom"/>
            <w:hideMark/>
          </w:tcPr>
          <w:p w14:paraId="57820014"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85" w:type="dxa"/>
            <w:tcBorders>
              <w:top w:val="nil"/>
              <w:left w:val="nil"/>
              <w:bottom w:val="nil"/>
              <w:right w:val="nil"/>
            </w:tcBorders>
            <w:noWrap/>
            <w:vAlign w:val="bottom"/>
            <w:hideMark/>
          </w:tcPr>
          <w:p w14:paraId="3149E70B" w14:textId="77777777" w:rsidR="00D21813" w:rsidRDefault="00D21813" w:rsidP="009859D0">
            <w:pPr>
              <w:jc w:val="right"/>
              <w:rPr>
                <w:rFonts w:ascii="Arial" w:hAnsi="Arial" w:cs="Arial"/>
                <w:sz w:val="20"/>
                <w:szCs w:val="20"/>
              </w:rPr>
            </w:pPr>
            <w:r>
              <w:rPr>
                <w:rFonts w:ascii="Arial" w:hAnsi="Arial" w:cs="Arial"/>
                <w:sz w:val="20"/>
                <w:szCs w:val="20"/>
              </w:rPr>
              <w:t>0,00</w:t>
            </w:r>
          </w:p>
        </w:tc>
      </w:tr>
      <w:tr w:rsidR="00D21813" w14:paraId="4C45AF71" w14:textId="77777777" w:rsidTr="009859D0">
        <w:trPr>
          <w:trHeight w:val="405"/>
        </w:trPr>
        <w:tc>
          <w:tcPr>
            <w:tcW w:w="1035" w:type="dxa"/>
            <w:tcBorders>
              <w:top w:val="nil"/>
              <w:left w:val="nil"/>
              <w:bottom w:val="nil"/>
              <w:right w:val="nil"/>
            </w:tcBorders>
            <w:noWrap/>
            <w:vAlign w:val="bottom"/>
            <w:hideMark/>
          </w:tcPr>
          <w:p w14:paraId="2F66E1BD" w14:textId="77777777" w:rsidR="00D21813" w:rsidRDefault="00D21813" w:rsidP="009859D0">
            <w:pPr>
              <w:rPr>
                <w:rFonts w:ascii="Arial" w:hAnsi="Arial" w:cs="Arial"/>
                <w:sz w:val="20"/>
                <w:szCs w:val="20"/>
              </w:rPr>
            </w:pPr>
            <w:r>
              <w:rPr>
                <w:rFonts w:ascii="Arial" w:hAnsi="Arial" w:cs="Arial"/>
                <w:sz w:val="20"/>
                <w:szCs w:val="20"/>
              </w:rPr>
              <w:t>R051</w:t>
            </w:r>
          </w:p>
        </w:tc>
        <w:tc>
          <w:tcPr>
            <w:tcW w:w="693" w:type="dxa"/>
            <w:tcBorders>
              <w:top w:val="nil"/>
              <w:left w:val="nil"/>
              <w:bottom w:val="nil"/>
              <w:right w:val="nil"/>
            </w:tcBorders>
            <w:noWrap/>
            <w:vAlign w:val="bottom"/>
            <w:hideMark/>
          </w:tcPr>
          <w:p w14:paraId="18EED6EB" w14:textId="77777777" w:rsidR="00D21813" w:rsidRDefault="00D21813" w:rsidP="009859D0">
            <w:pPr>
              <w:rPr>
                <w:rFonts w:ascii="Arial" w:hAnsi="Arial" w:cs="Arial"/>
                <w:sz w:val="20"/>
                <w:szCs w:val="20"/>
              </w:rPr>
            </w:pPr>
            <w:r>
              <w:rPr>
                <w:rFonts w:ascii="Arial" w:hAnsi="Arial" w:cs="Arial"/>
                <w:sz w:val="20"/>
                <w:szCs w:val="20"/>
              </w:rPr>
              <w:t>3522</w:t>
            </w:r>
          </w:p>
        </w:tc>
        <w:tc>
          <w:tcPr>
            <w:tcW w:w="7593" w:type="dxa"/>
            <w:tcBorders>
              <w:top w:val="nil"/>
              <w:left w:val="nil"/>
              <w:bottom w:val="nil"/>
              <w:right w:val="nil"/>
            </w:tcBorders>
            <w:noWrap/>
            <w:vAlign w:val="bottom"/>
            <w:hideMark/>
          </w:tcPr>
          <w:p w14:paraId="1DB7C53F" w14:textId="77777777" w:rsidR="00D21813" w:rsidRDefault="00D21813" w:rsidP="009859D0">
            <w:pPr>
              <w:rPr>
                <w:rFonts w:ascii="Arial" w:hAnsi="Arial" w:cs="Arial"/>
                <w:sz w:val="20"/>
                <w:szCs w:val="20"/>
              </w:rPr>
            </w:pPr>
            <w:r>
              <w:rPr>
                <w:rFonts w:ascii="Arial" w:hAnsi="Arial" w:cs="Arial"/>
                <w:sz w:val="20"/>
                <w:szCs w:val="20"/>
              </w:rPr>
              <w:t>Sufinanciranje produženog boravka</w:t>
            </w:r>
          </w:p>
        </w:tc>
        <w:tc>
          <w:tcPr>
            <w:tcW w:w="1185" w:type="dxa"/>
            <w:tcBorders>
              <w:top w:val="nil"/>
              <w:left w:val="nil"/>
              <w:bottom w:val="nil"/>
              <w:right w:val="nil"/>
            </w:tcBorders>
            <w:noWrap/>
            <w:vAlign w:val="bottom"/>
            <w:hideMark/>
          </w:tcPr>
          <w:p w14:paraId="2E16CD7E" w14:textId="77777777" w:rsidR="00D21813" w:rsidRDefault="00D21813" w:rsidP="009859D0">
            <w:pPr>
              <w:jc w:val="right"/>
              <w:rPr>
                <w:rFonts w:ascii="Arial" w:hAnsi="Arial" w:cs="Arial"/>
                <w:sz w:val="20"/>
                <w:szCs w:val="20"/>
              </w:rPr>
            </w:pPr>
            <w:r>
              <w:rPr>
                <w:rFonts w:ascii="Arial" w:hAnsi="Arial" w:cs="Arial"/>
                <w:sz w:val="20"/>
                <w:szCs w:val="20"/>
              </w:rPr>
              <w:t>7.560,00</w:t>
            </w:r>
          </w:p>
        </w:tc>
        <w:tc>
          <w:tcPr>
            <w:tcW w:w="1539" w:type="dxa"/>
            <w:tcBorders>
              <w:top w:val="nil"/>
              <w:left w:val="nil"/>
              <w:bottom w:val="nil"/>
              <w:right w:val="nil"/>
            </w:tcBorders>
            <w:noWrap/>
            <w:vAlign w:val="bottom"/>
            <w:hideMark/>
          </w:tcPr>
          <w:p w14:paraId="3BD618D1"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026" w:type="dxa"/>
            <w:tcBorders>
              <w:top w:val="nil"/>
              <w:left w:val="nil"/>
              <w:bottom w:val="nil"/>
              <w:right w:val="nil"/>
            </w:tcBorders>
            <w:noWrap/>
            <w:vAlign w:val="bottom"/>
            <w:hideMark/>
          </w:tcPr>
          <w:p w14:paraId="1F82CCB0"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85" w:type="dxa"/>
            <w:tcBorders>
              <w:top w:val="nil"/>
              <w:left w:val="nil"/>
              <w:bottom w:val="nil"/>
              <w:right w:val="nil"/>
            </w:tcBorders>
            <w:noWrap/>
            <w:vAlign w:val="bottom"/>
            <w:hideMark/>
          </w:tcPr>
          <w:p w14:paraId="77F34FB4" w14:textId="77777777" w:rsidR="00D21813" w:rsidRDefault="00D21813" w:rsidP="009859D0">
            <w:pPr>
              <w:jc w:val="right"/>
              <w:rPr>
                <w:rFonts w:ascii="Arial" w:hAnsi="Arial" w:cs="Arial"/>
                <w:sz w:val="20"/>
                <w:szCs w:val="20"/>
              </w:rPr>
            </w:pPr>
            <w:r>
              <w:rPr>
                <w:rFonts w:ascii="Arial" w:hAnsi="Arial" w:cs="Arial"/>
                <w:sz w:val="20"/>
                <w:szCs w:val="20"/>
              </w:rPr>
              <w:t>7.560,00</w:t>
            </w:r>
          </w:p>
        </w:tc>
      </w:tr>
      <w:tr w:rsidR="00D21813" w14:paraId="012E5943" w14:textId="77777777" w:rsidTr="009859D0">
        <w:trPr>
          <w:trHeight w:val="405"/>
        </w:trPr>
        <w:tc>
          <w:tcPr>
            <w:tcW w:w="1035" w:type="dxa"/>
            <w:tcBorders>
              <w:top w:val="nil"/>
              <w:left w:val="nil"/>
              <w:bottom w:val="nil"/>
              <w:right w:val="nil"/>
            </w:tcBorders>
            <w:noWrap/>
            <w:vAlign w:val="bottom"/>
            <w:hideMark/>
          </w:tcPr>
          <w:p w14:paraId="2868500E" w14:textId="77777777" w:rsidR="00D21813" w:rsidRDefault="00D21813" w:rsidP="009859D0">
            <w:pPr>
              <w:rPr>
                <w:rFonts w:ascii="Arial" w:hAnsi="Arial" w:cs="Arial"/>
                <w:sz w:val="20"/>
                <w:szCs w:val="20"/>
              </w:rPr>
            </w:pPr>
            <w:r>
              <w:rPr>
                <w:rFonts w:ascii="Arial" w:hAnsi="Arial" w:cs="Arial"/>
                <w:sz w:val="20"/>
                <w:szCs w:val="20"/>
              </w:rPr>
              <w:t>R051 C</w:t>
            </w:r>
          </w:p>
        </w:tc>
        <w:tc>
          <w:tcPr>
            <w:tcW w:w="693" w:type="dxa"/>
            <w:tcBorders>
              <w:top w:val="nil"/>
              <w:left w:val="nil"/>
              <w:bottom w:val="nil"/>
              <w:right w:val="nil"/>
            </w:tcBorders>
            <w:noWrap/>
            <w:vAlign w:val="bottom"/>
            <w:hideMark/>
          </w:tcPr>
          <w:p w14:paraId="44D3DFEF" w14:textId="77777777" w:rsidR="00D21813" w:rsidRDefault="00D21813" w:rsidP="009859D0">
            <w:pPr>
              <w:rPr>
                <w:rFonts w:ascii="Arial" w:hAnsi="Arial" w:cs="Arial"/>
                <w:sz w:val="20"/>
                <w:szCs w:val="20"/>
              </w:rPr>
            </w:pPr>
            <w:r>
              <w:rPr>
                <w:rFonts w:ascii="Arial" w:hAnsi="Arial" w:cs="Arial"/>
                <w:sz w:val="20"/>
                <w:szCs w:val="20"/>
              </w:rPr>
              <w:t>3522</w:t>
            </w:r>
          </w:p>
        </w:tc>
        <w:tc>
          <w:tcPr>
            <w:tcW w:w="7593" w:type="dxa"/>
            <w:tcBorders>
              <w:top w:val="nil"/>
              <w:left w:val="nil"/>
              <w:bottom w:val="nil"/>
              <w:right w:val="nil"/>
            </w:tcBorders>
            <w:noWrap/>
            <w:vAlign w:val="bottom"/>
            <w:hideMark/>
          </w:tcPr>
          <w:p w14:paraId="0F42AC2B" w14:textId="77777777" w:rsidR="00D21813" w:rsidRDefault="00D21813" w:rsidP="009859D0">
            <w:pPr>
              <w:rPr>
                <w:rFonts w:ascii="Arial" w:hAnsi="Arial" w:cs="Arial"/>
                <w:sz w:val="20"/>
                <w:szCs w:val="20"/>
              </w:rPr>
            </w:pPr>
            <w:r>
              <w:rPr>
                <w:rFonts w:ascii="Arial" w:hAnsi="Arial" w:cs="Arial"/>
                <w:sz w:val="20"/>
                <w:szCs w:val="20"/>
              </w:rPr>
              <w:t>Sufinanciranje produženog boravka</w:t>
            </w:r>
          </w:p>
        </w:tc>
        <w:tc>
          <w:tcPr>
            <w:tcW w:w="1185" w:type="dxa"/>
            <w:tcBorders>
              <w:top w:val="nil"/>
              <w:left w:val="nil"/>
              <w:bottom w:val="nil"/>
              <w:right w:val="nil"/>
            </w:tcBorders>
            <w:noWrap/>
            <w:vAlign w:val="bottom"/>
            <w:hideMark/>
          </w:tcPr>
          <w:p w14:paraId="0BD3A705" w14:textId="77777777" w:rsidR="00D21813" w:rsidRDefault="00D21813" w:rsidP="009859D0">
            <w:pPr>
              <w:jc w:val="right"/>
              <w:rPr>
                <w:rFonts w:ascii="Arial" w:hAnsi="Arial" w:cs="Arial"/>
                <w:sz w:val="20"/>
                <w:szCs w:val="20"/>
              </w:rPr>
            </w:pPr>
            <w:r>
              <w:rPr>
                <w:rFonts w:ascii="Arial" w:hAnsi="Arial" w:cs="Arial"/>
                <w:sz w:val="20"/>
                <w:szCs w:val="20"/>
              </w:rPr>
              <w:t>13.340,00</w:t>
            </w:r>
          </w:p>
        </w:tc>
        <w:tc>
          <w:tcPr>
            <w:tcW w:w="1539" w:type="dxa"/>
            <w:tcBorders>
              <w:top w:val="nil"/>
              <w:left w:val="nil"/>
              <w:bottom w:val="nil"/>
              <w:right w:val="nil"/>
            </w:tcBorders>
            <w:noWrap/>
            <w:vAlign w:val="bottom"/>
            <w:hideMark/>
          </w:tcPr>
          <w:p w14:paraId="51BB2389" w14:textId="77777777" w:rsidR="00D21813" w:rsidRDefault="00D21813" w:rsidP="009859D0">
            <w:pPr>
              <w:jc w:val="right"/>
              <w:rPr>
                <w:rFonts w:ascii="Arial" w:hAnsi="Arial" w:cs="Arial"/>
                <w:sz w:val="20"/>
                <w:szCs w:val="20"/>
              </w:rPr>
            </w:pPr>
            <w:r>
              <w:rPr>
                <w:rFonts w:ascii="Arial" w:hAnsi="Arial" w:cs="Arial"/>
                <w:sz w:val="20"/>
                <w:szCs w:val="20"/>
              </w:rPr>
              <w:t>7.710,00</w:t>
            </w:r>
          </w:p>
        </w:tc>
        <w:tc>
          <w:tcPr>
            <w:tcW w:w="1026" w:type="dxa"/>
            <w:tcBorders>
              <w:top w:val="nil"/>
              <w:left w:val="nil"/>
              <w:bottom w:val="nil"/>
              <w:right w:val="nil"/>
            </w:tcBorders>
            <w:noWrap/>
            <w:vAlign w:val="bottom"/>
            <w:hideMark/>
          </w:tcPr>
          <w:p w14:paraId="134F2BDE" w14:textId="77777777" w:rsidR="00D21813" w:rsidRDefault="00D21813" w:rsidP="009859D0">
            <w:pPr>
              <w:jc w:val="right"/>
              <w:rPr>
                <w:rFonts w:ascii="Arial" w:hAnsi="Arial" w:cs="Arial"/>
                <w:sz w:val="20"/>
                <w:szCs w:val="20"/>
              </w:rPr>
            </w:pPr>
            <w:r>
              <w:rPr>
                <w:rFonts w:ascii="Arial" w:hAnsi="Arial" w:cs="Arial"/>
                <w:sz w:val="20"/>
                <w:szCs w:val="20"/>
              </w:rPr>
              <w:t>57,80</w:t>
            </w:r>
          </w:p>
        </w:tc>
        <w:tc>
          <w:tcPr>
            <w:tcW w:w="1185" w:type="dxa"/>
            <w:tcBorders>
              <w:top w:val="nil"/>
              <w:left w:val="nil"/>
              <w:bottom w:val="nil"/>
              <w:right w:val="nil"/>
            </w:tcBorders>
            <w:noWrap/>
            <w:vAlign w:val="bottom"/>
            <w:hideMark/>
          </w:tcPr>
          <w:p w14:paraId="5F52A91B" w14:textId="77777777" w:rsidR="00D21813" w:rsidRDefault="00D21813" w:rsidP="009859D0">
            <w:pPr>
              <w:jc w:val="right"/>
              <w:rPr>
                <w:rFonts w:ascii="Arial" w:hAnsi="Arial" w:cs="Arial"/>
                <w:sz w:val="20"/>
                <w:szCs w:val="20"/>
              </w:rPr>
            </w:pPr>
            <w:r>
              <w:rPr>
                <w:rFonts w:ascii="Arial" w:hAnsi="Arial" w:cs="Arial"/>
                <w:sz w:val="20"/>
                <w:szCs w:val="20"/>
              </w:rPr>
              <w:t>21.050,00</w:t>
            </w:r>
          </w:p>
        </w:tc>
      </w:tr>
      <w:tr w:rsidR="00D21813" w14:paraId="7947A1DD" w14:textId="77777777" w:rsidTr="009859D0">
        <w:trPr>
          <w:trHeight w:val="405"/>
        </w:trPr>
        <w:tc>
          <w:tcPr>
            <w:tcW w:w="1035" w:type="dxa"/>
            <w:tcBorders>
              <w:top w:val="nil"/>
              <w:left w:val="nil"/>
              <w:bottom w:val="nil"/>
              <w:right w:val="nil"/>
            </w:tcBorders>
            <w:noWrap/>
            <w:vAlign w:val="bottom"/>
            <w:hideMark/>
          </w:tcPr>
          <w:p w14:paraId="6A231AC1" w14:textId="77777777" w:rsidR="00D21813" w:rsidRDefault="00D21813" w:rsidP="009859D0">
            <w:pPr>
              <w:rPr>
                <w:rFonts w:ascii="Arial" w:hAnsi="Arial" w:cs="Arial"/>
                <w:sz w:val="20"/>
                <w:szCs w:val="20"/>
              </w:rPr>
            </w:pPr>
            <w:r>
              <w:rPr>
                <w:rFonts w:ascii="Arial" w:hAnsi="Arial" w:cs="Arial"/>
                <w:sz w:val="20"/>
                <w:szCs w:val="20"/>
              </w:rPr>
              <w:t>R286</w:t>
            </w:r>
          </w:p>
        </w:tc>
        <w:tc>
          <w:tcPr>
            <w:tcW w:w="693" w:type="dxa"/>
            <w:tcBorders>
              <w:top w:val="nil"/>
              <w:left w:val="nil"/>
              <w:bottom w:val="nil"/>
              <w:right w:val="nil"/>
            </w:tcBorders>
            <w:noWrap/>
            <w:vAlign w:val="bottom"/>
            <w:hideMark/>
          </w:tcPr>
          <w:p w14:paraId="5FC65FE3" w14:textId="77777777" w:rsidR="00D21813" w:rsidRDefault="00D21813" w:rsidP="009859D0">
            <w:pPr>
              <w:rPr>
                <w:rFonts w:ascii="Arial" w:hAnsi="Arial" w:cs="Arial"/>
                <w:sz w:val="20"/>
                <w:szCs w:val="20"/>
              </w:rPr>
            </w:pPr>
            <w:r>
              <w:rPr>
                <w:rFonts w:ascii="Arial" w:hAnsi="Arial" w:cs="Arial"/>
                <w:sz w:val="20"/>
                <w:szCs w:val="20"/>
              </w:rPr>
              <w:t>3722</w:t>
            </w:r>
          </w:p>
        </w:tc>
        <w:tc>
          <w:tcPr>
            <w:tcW w:w="7593" w:type="dxa"/>
            <w:tcBorders>
              <w:top w:val="nil"/>
              <w:left w:val="nil"/>
              <w:bottom w:val="nil"/>
              <w:right w:val="nil"/>
            </w:tcBorders>
            <w:noWrap/>
            <w:vAlign w:val="bottom"/>
            <w:hideMark/>
          </w:tcPr>
          <w:p w14:paraId="585983D8" w14:textId="77777777" w:rsidR="00D21813" w:rsidRDefault="00D21813" w:rsidP="009859D0">
            <w:pPr>
              <w:rPr>
                <w:rFonts w:ascii="Arial" w:hAnsi="Arial" w:cs="Arial"/>
                <w:sz w:val="20"/>
                <w:szCs w:val="20"/>
              </w:rPr>
            </w:pPr>
            <w:r>
              <w:rPr>
                <w:rFonts w:ascii="Arial" w:hAnsi="Arial" w:cs="Arial"/>
                <w:sz w:val="20"/>
                <w:szCs w:val="20"/>
              </w:rPr>
              <w:t>Ostale naknade u naravi</w:t>
            </w:r>
          </w:p>
        </w:tc>
        <w:tc>
          <w:tcPr>
            <w:tcW w:w="1185" w:type="dxa"/>
            <w:tcBorders>
              <w:top w:val="nil"/>
              <w:left w:val="nil"/>
              <w:bottom w:val="nil"/>
              <w:right w:val="nil"/>
            </w:tcBorders>
            <w:noWrap/>
            <w:vAlign w:val="bottom"/>
            <w:hideMark/>
          </w:tcPr>
          <w:p w14:paraId="7D23E363" w14:textId="77777777" w:rsidR="00D21813" w:rsidRDefault="00D21813" w:rsidP="009859D0">
            <w:pPr>
              <w:jc w:val="right"/>
              <w:rPr>
                <w:rFonts w:ascii="Arial" w:hAnsi="Arial" w:cs="Arial"/>
                <w:sz w:val="20"/>
                <w:szCs w:val="20"/>
              </w:rPr>
            </w:pPr>
            <w:r>
              <w:rPr>
                <w:rFonts w:ascii="Arial" w:hAnsi="Arial" w:cs="Arial"/>
                <w:sz w:val="20"/>
                <w:szCs w:val="20"/>
              </w:rPr>
              <w:t>7.000,00</w:t>
            </w:r>
          </w:p>
        </w:tc>
        <w:tc>
          <w:tcPr>
            <w:tcW w:w="1539" w:type="dxa"/>
            <w:tcBorders>
              <w:top w:val="nil"/>
              <w:left w:val="nil"/>
              <w:bottom w:val="nil"/>
              <w:right w:val="nil"/>
            </w:tcBorders>
            <w:noWrap/>
            <w:vAlign w:val="bottom"/>
            <w:hideMark/>
          </w:tcPr>
          <w:p w14:paraId="64D738B6"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026" w:type="dxa"/>
            <w:tcBorders>
              <w:top w:val="nil"/>
              <w:left w:val="nil"/>
              <w:bottom w:val="nil"/>
              <w:right w:val="nil"/>
            </w:tcBorders>
            <w:noWrap/>
            <w:vAlign w:val="bottom"/>
            <w:hideMark/>
          </w:tcPr>
          <w:p w14:paraId="2FA77FC0"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85" w:type="dxa"/>
            <w:tcBorders>
              <w:top w:val="nil"/>
              <w:left w:val="nil"/>
              <w:bottom w:val="nil"/>
              <w:right w:val="nil"/>
            </w:tcBorders>
            <w:noWrap/>
            <w:vAlign w:val="bottom"/>
            <w:hideMark/>
          </w:tcPr>
          <w:p w14:paraId="47DCB63A" w14:textId="77777777" w:rsidR="00D21813" w:rsidRDefault="00D21813" w:rsidP="009859D0">
            <w:pPr>
              <w:jc w:val="right"/>
              <w:rPr>
                <w:rFonts w:ascii="Arial" w:hAnsi="Arial" w:cs="Arial"/>
                <w:sz w:val="20"/>
                <w:szCs w:val="20"/>
              </w:rPr>
            </w:pPr>
            <w:r>
              <w:rPr>
                <w:rFonts w:ascii="Arial" w:hAnsi="Arial" w:cs="Arial"/>
                <w:sz w:val="20"/>
                <w:szCs w:val="20"/>
              </w:rPr>
              <w:t>7.000,00</w:t>
            </w:r>
          </w:p>
        </w:tc>
      </w:tr>
      <w:tr w:rsidR="00D21813" w14:paraId="2885361D" w14:textId="77777777" w:rsidTr="009859D0">
        <w:trPr>
          <w:trHeight w:val="405"/>
        </w:trPr>
        <w:tc>
          <w:tcPr>
            <w:tcW w:w="1035" w:type="dxa"/>
            <w:tcBorders>
              <w:top w:val="nil"/>
              <w:left w:val="nil"/>
              <w:bottom w:val="nil"/>
              <w:right w:val="nil"/>
            </w:tcBorders>
            <w:noWrap/>
            <w:vAlign w:val="bottom"/>
            <w:hideMark/>
          </w:tcPr>
          <w:p w14:paraId="4C199079" w14:textId="77777777" w:rsidR="00D21813" w:rsidRDefault="00D21813" w:rsidP="009859D0">
            <w:pPr>
              <w:rPr>
                <w:rFonts w:ascii="Arial" w:hAnsi="Arial" w:cs="Arial"/>
                <w:sz w:val="20"/>
                <w:szCs w:val="20"/>
              </w:rPr>
            </w:pPr>
            <w:r>
              <w:rPr>
                <w:rFonts w:ascii="Arial" w:hAnsi="Arial" w:cs="Arial"/>
                <w:sz w:val="20"/>
                <w:szCs w:val="20"/>
              </w:rPr>
              <w:t>R183</w:t>
            </w:r>
          </w:p>
        </w:tc>
        <w:tc>
          <w:tcPr>
            <w:tcW w:w="693" w:type="dxa"/>
            <w:tcBorders>
              <w:top w:val="nil"/>
              <w:left w:val="nil"/>
              <w:bottom w:val="nil"/>
              <w:right w:val="nil"/>
            </w:tcBorders>
            <w:noWrap/>
            <w:vAlign w:val="bottom"/>
            <w:hideMark/>
          </w:tcPr>
          <w:p w14:paraId="0BC84F19" w14:textId="77777777" w:rsidR="00D21813" w:rsidRDefault="00D21813" w:rsidP="009859D0">
            <w:pPr>
              <w:rPr>
                <w:rFonts w:ascii="Arial" w:hAnsi="Arial" w:cs="Arial"/>
                <w:sz w:val="20"/>
                <w:szCs w:val="20"/>
              </w:rPr>
            </w:pPr>
            <w:r>
              <w:rPr>
                <w:rFonts w:ascii="Arial" w:hAnsi="Arial" w:cs="Arial"/>
                <w:sz w:val="20"/>
                <w:szCs w:val="20"/>
              </w:rPr>
              <w:t>3812</w:t>
            </w:r>
          </w:p>
        </w:tc>
        <w:tc>
          <w:tcPr>
            <w:tcW w:w="7593" w:type="dxa"/>
            <w:tcBorders>
              <w:top w:val="nil"/>
              <w:left w:val="nil"/>
              <w:bottom w:val="nil"/>
              <w:right w:val="nil"/>
            </w:tcBorders>
            <w:noWrap/>
            <w:vAlign w:val="bottom"/>
            <w:hideMark/>
          </w:tcPr>
          <w:p w14:paraId="1E8F1D18" w14:textId="77777777" w:rsidR="00D21813" w:rsidRDefault="00D21813" w:rsidP="009859D0">
            <w:pPr>
              <w:rPr>
                <w:rFonts w:ascii="Arial" w:hAnsi="Arial" w:cs="Arial"/>
                <w:sz w:val="20"/>
                <w:szCs w:val="20"/>
              </w:rPr>
            </w:pPr>
            <w:r>
              <w:rPr>
                <w:rFonts w:ascii="Arial" w:hAnsi="Arial" w:cs="Arial"/>
                <w:sz w:val="20"/>
                <w:szCs w:val="20"/>
              </w:rPr>
              <w:t xml:space="preserve">Darovi za </w:t>
            </w:r>
            <w:proofErr w:type="spellStart"/>
            <w:r>
              <w:rPr>
                <w:rFonts w:ascii="Arial" w:hAnsi="Arial" w:cs="Arial"/>
                <w:sz w:val="20"/>
                <w:szCs w:val="20"/>
              </w:rPr>
              <w:t>Sv.Nikolu</w:t>
            </w:r>
            <w:proofErr w:type="spellEnd"/>
            <w:r>
              <w:rPr>
                <w:rFonts w:ascii="Arial" w:hAnsi="Arial" w:cs="Arial"/>
                <w:sz w:val="20"/>
                <w:szCs w:val="20"/>
              </w:rPr>
              <w:t xml:space="preserve"> - PŠ Dubravica</w:t>
            </w:r>
          </w:p>
        </w:tc>
        <w:tc>
          <w:tcPr>
            <w:tcW w:w="1185" w:type="dxa"/>
            <w:tcBorders>
              <w:top w:val="nil"/>
              <w:left w:val="nil"/>
              <w:bottom w:val="nil"/>
              <w:right w:val="nil"/>
            </w:tcBorders>
            <w:noWrap/>
            <w:vAlign w:val="bottom"/>
            <w:hideMark/>
          </w:tcPr>
          <w:p w14:paraId="735BDF3B" w14:textId="77777777" w:rsidR="00D21813" w:rsidRDefault="00D21813" w:rsidP="009859D0">
            <w:pPr>
              <w:jc w:val="right"/>
              <w:rPr>
                <w:rFonts w:ascii="Arial" w:hAnsi="Arial" w:cs="Arial"/>
                <w:sz w:val="20"/>
                <w:szCs w:val="20"/>
              </w:rPr>
            </w:pPr>
            <w:r>
              <w:rPr>
                <w:rFonts w:ascii="Arial" w:hAnsi="Arial" w:cs="Arial"/>
                <w:sz w:val="20"/>
                <w:szCs w:val="20"/>
              </w:rPr>
              <w:t>400,00</w:t>
            </w:r>
          </w:p>
        </w:tc>
        <w:tc>
          <w:tcPr>
            <w:tcW w:w="1539" w:type="dxa"/>
            <w:tcBorders>
              <w:top w:val="nil"/>
              <w:left w:val="nil"/>
              <w:bottom w:val="nil"/>
              <w:right w:val="nil"/>
            </w:tcBorders>
            <w:noWrap/>
            <w:vAlign w:val="bottom"/>
            <w:hideMark/>
          </w:tcPr>
          <w:p w14:paraId="268FDF82" w14:textId="77777777" w:rsidR="00D21813" w:rsidRDefault="00D21813" w:rsidP="009859D0">
            <w:pPr>
              <w:jc w:val="right"/>
              <w:rPr>
                <w:rFonts w:ascii="Arial" w:hAnsi="Arial" w:cs="Arial"/>
                <w:sz w:val="20"/>
                <w:szCs w:val="20"/>
              </w:rPr>
            </w:pPr>
            <w:r>
              <w:rPr>
                <w:rFonts w:ascii="Arial" w:hAnsi="Arial" w:cs="Arial"/>
                <w:sz w:val="20"/>
                <w:szCs w:val="20"/>
              </w:rPr>
              <w:t>305,00</w:t>
            </w:r>
          </w:p>
        </w:tc>
        <w:tc>
          <w:tcPr>
            <w:tcW w:w="1026" w:type="dxa"/>
            <w:tcBorders>
              <w:top w:val="nil"/>
              <w:left w:val="nil"/>
              <w:bottom w:val="nil"/>
              <w:right w:val="nil"/>
            </w:tcBorders>
            <w:noWrap/>
            <w:vAlign w:val="bottom"/>
            <w:hideMark/>
          </w:tcPr>
          <w:p w14:paraId="787E487A" w14:textId="77777777" w:rsidR="00D21813" w:rsidRDefault="00D21813" w:rsidP="009859D0">
            <w:pPr>
              <w:jc w:val="right"/>
              <w:rPr>
                <w:rFonts w:ascii="Arial" w:hAnsi="Arial" w:cs="Arial"/>
                <w:sz w:val="20"/>
                <w:szCs w:val="20"/>
              </w:rPr>
            </w:pPr>
            <w:r>
              <w:rPr>
                <w:rFonts w:ascii="Arial" w:hAnsi="Arial" w:cs="Arial"/>
                <w:sz w:val="20"/>
                <w:szCs w:val="20"/>
              </w:rPr>
              <w:t>76,25</w:t>
            </w:r>
          </w:p>
        </w:tc>
        <w:tc>
          <w:tcPr>
            <w:tcW w:w="1185" w:type="dxa"/>
            <w:tcBorders>
              <w:top w:val="nil"/>
              <w:left w:val="nil"/>
              <w:bottom w:val="nil"/>
              <w:right w:val="nil"/>
            </w:tcBorders>
            <w:noWrap/>
            <w:vAlign w:val="bottom"/>
            <w:hideMark/>
          </w:tcPr>
          <w:p w14:paraId="1FAF70C0" w14:textId="77777777" w:rsidR="00D21813" w:rsidRDefault="00D21813" w:rsidP="009859D0">
            <w:pPr>
              <w:jc w:val="right"/>
              <w:rPr>
                <w:rFonts w:ascii="Arial" w:hAnsi="Arial" w:cs="Arial"/>
                <w:sz w:val="20"/>
                <w:szCs w:val="20"/>
              </w:rPr>
            </w:pPr>
            <w:r>
              <w:rPr>
                <w:rFonts w:ascii="Arial" w:hAnsi="Arial" w:cs="Arial"/>
                <w:sz w:val="20"/>
                <w:szCs w:val="20"/>
              </w:rPr>
              <w:t>705,00</w:t>
            </w:r>
          </w:p>
        </w:tc>
      </w:tr>
      <w:tr w:rsidR="00D21813" w14:paraId="276649A1" w14:textId="77777777" w:rsidTr="009859D0">
        <w:trPr>
          <w:trHeight w:val="405"/>
        </w:trPr>
        <w:tc>
          <w:tcPr>
            <w:tcW w:w="9323" w:type="dxa"/>
            <w:gridSpan w:val="3"/>
            <w:tcBorders>
              <w:top w:val="nil"/>
              <w:left w:val="nil"/>
              <w:bottom w:val="nil"/>
              <w:right w:val="nil"/>
            </w:tcBorders>
            <w:shd w:val="clear" w:color="000000" w:fill="FFFF99"/>
            <w:noWrap/>
            <w:vAlign w:val="bottom"/>
            <w:hideMark/>
          </w:tcPr>
          <w:p w14:paraId="1979D180"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3.1. Vlastiti prihodi</w:t>
            </w:r>
          </w:p>
        </w:tc>
        <w:tc>
          <w:tcPr>
            <w:tcW w:w="1185" w:type="dxa"/>
            <w:tcBorders>
              <w:top w:val="nil"/>
              <w:left w:val="nil"/>
              <w:bottom w:val="nil"/>
              <w:right w:val="nil"/>
            </w:tcBorders>
            <w:shd w:val="clear" w:color="000000" w:fill="FFFF99"/>
            <w:noWrap/>
            <w:vAlign w:val="bottom"/>
            <w:hideMark/>
          </w:tcPr>
          <w:p w14:paraId="7166E29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7.330,00</w:t>
            </w:r>
          </w:p>
        </w:tc>
        <w:tc>
          <w:tcPr>
            <w:tcW w:w="1539" w:type="dxa"/>
            <w:tcBorders>
              <w:top w:val="nil"/>
              <w:left w:val="nil"/>
              <w:bottom w:val="nil"/>
              <w:right w:val="nil"/>
            </w:tcBorders>
            <w:shd w:val="clear" w:color="000000" w:fill="FFFF99"/>
            <w:noWrap/>
            <w:vAlign w:val="bottom"/>
            <w:hideMark/>
          </w:tcPr>
          <w:p w14:paraId="13103C9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26" w:type="dxa"/>
            <w:tcBorders>
              <w:top w:val="nil"/>
              <w:left w:val="nil"/>
              <w:bottom w:val="nil"/>
              <w:right w:val="nil"/>
            </w:tcBorders>
            <w:shd w:val="clear" w:color="000000" w:fill="FFFF99"/>
            <w:noWrap/>
            <w:vAlign w:val="bottom"/>
            <w:hideMark/>
          </w:tcPr>
          <w:p w14:paraId="70F20084"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85" w:type="dxa"/>
            <w:tcBorders>
              <w:top w:val="nil"/>
              <w:left w:val="nil"/>
              <w:bottom w:val="nil"/>
              <w:right w:val="nil"/>
            </w:tcBorders>
            <w:shd w:val="clear" w:color="000000" w:fill="FFFF99"/>
            <w:noWrap/>
            <w:vAlign w:val="bottom"/>
            <w:hideMark/>
          </w:tcPr>
          <w:p w14:paraId="0F0AAB9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7.330,00</w:t>
            </w:r>
          </w:p>
        </w:tc>
      </w:tr>
      <w:tr w:rsidR="00D21813" w14:paraId="5F8C4AAB" w14:textId="77777777" w:rsidTr="009859D0">
        <w:trPr>
          <w:trHeight w:val="405"/>
        </w:trPr>
        <w:tc>
          <w:tcPr>
            <w:tcW w:w="1035" w:type="dxa"/>
            <w:tcBorders>
              <w:top w:val="nil"/>
              <w:left w:val="nil"/>
              <w:bottom w:val="nil"/>
              <w:right w:val="nil"/>
            </w:tcBorders>
            <w:noWrap/>
            <w:vAlign w:val="bottom"/>
            <w:hideMark/>
          </w:tcPr>
          <w:p w14:paraId="1A2363AE" w14:textId="77777777" w:rsidR="00D21813" w:rsidRDefault="00D21813" w:rsidP="009859D0">
            <w:pPr>
              <w:rPr>
                <w:rFonts w:ascii="Arial" w:hAnsi="Arial" w:cs="Arial"/>
                <w:sz w:val="20"/>
                <w:szCs w:val="20"/>
              </w:rPr>
            </w:pPr>
            <w:r>
              <w:rPr>
                <w:rFonts w:ascii="Arial" w:hAnsi="Arial" w:cs="Arial"/>
                <w:sz w:val="20"/>
                <w:szCs w:val="20"/>
              </w:rPr>
              <w:t>R051 A</w:t>
            </w:r>
          </w:p>
        </w:tc>
        <w:tc>
          <w:tcPr>
            <w:tcW w:w="693" w:type="dxa"/>
            <w:tcBorders>
              <w:top w:val="nil"/>
              <w:left w:val="nil"/>
              <w:bottom w:val="nil"/>
              <w:right w:val="nil"/>
            </w:tcBorders>
            <w:noWrap/>
            <w:vAlign w:val="bottom"/>
            <w:hideMark/>
          </w:tcPr>
          <w:p w14:paraId="5AB3DAE8" w14:textId="77777777" w:rsidR="00D21813" w:rsidRDefault="00D21813" w:rsidP="009859D0">
            <w:pPr>
              <w:rPr>
                <w:rFonts w:ascii="Arial" w:hAnsi="Arial" w:cs="Arial"/>
                <w:sz w:val="20"/>
                <w:szCs w:val="20"/>
              </w:rPr>
            </w:pPr>
            <w:r>
              <w:rPr>
                <w:rFonts w:ascii="Arial" w:hAnsi="Arial" w:cs="Arial"/>
                <w:sz w:val="20"/>
                <w:szCs w:val="20"/>
              </w:rPr>
              <w:t>3522</w:t>
            </w:r>
          </w:p>
        </w:tc>
        <w:tc>
          <w:tcPr>
            <w:tcW w:w="7593" w:type="dxa"/>
            <w:tcBorders>
              <w:top w:val="nil"/>
              <w:left w:val="nil"/>
              <w:bottom w:val="nil"/>
              <w:right w:val="nil"/>
            </w:tcBorders>
            <w:noWrap/>
            <w:vAlign w:val="bottom"/>
            <w:hideMark/>
          </w:tcPr>
          <w:p w14:paraId="40E1E82C" w14:textId="77777777" w:rsidR="00D21813" w:rsidRDefault="00D21813" w:rsidP="009859D0">
            <w:pPr>
              <w:rPr>
                <w:rFonts w:ascii="Arial" w:hAnsi="Arial" w:cs="Arial"/>
                <w:sz w:val="20"/>
                <w:szCs w:val="20"/>
              </w:rPr>
            </w:pPr>
            <w:r>
              <w:rPr>
                <w:rFonts w:ascii="Arial" w:hAnsi="Arial" w:cs="Arial"/>
                <w:sz w:val="20"/>
                <w:szCs w:val="20"/>
              </w:rPr>
              <w:t>Sufinanciranje produženog boravka</w:t>
            </w:r>
          </w:p>
        </w:tc>
        <w:tc>
          <w:tcPr>
            <w:tcW w:w="1185" w:type="dxa"/>
            <w:tcBorders>
              <w:top w:val="nil"/>
              <w:left w:val="nil"/>
              <w:bottom w:val="nil"/>
              <w:right w:val="nil"/>
            </w:tcBorders>
            <w:noWrap/>
            <w:vAlign w:val="bottom"/>
            <w:hideMark/>
          </w:tcPr>
          <w:p w14:paraId="3594BD6C" w14:textId="77777777" w:rsidR="00D21813" w:rsidRDefault="00D21813" w:rsidP="009859D0">
            <w:pPr>
              <w:jc w:val="right"/>
              <w:rPr>
                <w:rFonts w:ascii="Arial" w:hAnsi="Arial" w:cs="Arial"/>
                <w:sz w:val="20"/>
                <w:szCs w:val="20"/>
              </w:rPr>
            </w:pPr>
            <w:r>
              <w:rPr>
                <w:rFonts w:ascii="Arial" w:hAnsi="Arial" w:cs="Arial"/>
                <w:sz w:val="20"/>
                <w:szCs w:val="20"/>
              </w:rPr>
              <w:t>7.330,00</w:t>
            </w:r>
          </w:p>
        </w:tc>
        <w:tc>
          <w:tcPr>
            <w:tcW w:w="1539" w:type="dxa"/>
            <w:tcBorders>
              <w:top w:val="nil"/>
              <w:left w:val="nil"/>
              <w:bottom w:val="nil"/>
              <w:right w:val="nil"/>
            </w:tcBorders>
            <w:noWrap/>
            <w:vAlign w:val="bottom"/>
            <w:hideMark/>
          </w:tcPr>
          <w:p w14:paraId="26339F1E"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026" w:type="dxa"/>
            <w:tcBorders>
              <w:top w:val="nil"/>
              <w:left w:val="nil"/>
              <w:bottom w:val="nil"/>
              <w:right w:val="nil"/>
            </w:tcBorders>
            <w:noWrap/>
            <w:vAlign w:val="bottom"/>
            <w:hideMark/>
          </w:tcPr>
          <w:p w14:paraId="256C154C"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85" w:type="dxa"/>
            <w:tcBorders>
              <w:top w:val="nil"/>
              <w:left w:val="nil"/>
              <w:bottom w:val="nil"/>
              <w:right w:val="nil"/>
            </w:tcBorders>
            <w:noWrap/>
            <w:vAlign w:val="bottom"/>
            <w:hideMark/>
          </w:tcPr>
          <w:p w14:paraId="3E79BE74" w14:textId="77777777" w:rsidR="00D21813" w:rsidRDefault="00D21813" w:rsidP="009859D0">
            <w:pPr>
              <w:jc w:val="right"/>
              <w:rPr>
                <w:rFonts w:ascii="Arial" w:hAnsi="Arial" w:cs="Arial"/>
                <w:sz w:val="20"/>
                <w:szCs w:val="20"/>
              </w:rPr>
            </w:pPr>
            <w:r>
              <w:rPr>
                <w:rFonts w:ascii="Arial" w:hAnsi="Arial" w:cs="Arial"/>
                <w:sz w:val="20"/>
                <w:szCs w:val="20"/>
              </w:rPr>
              <w:t>7.330,00</w:t>
            </w:r>
          </w:p>
        </w:tc>
      </w:tr>
      <w:tr w:rsidR="00D21813" w14:paraId="08AD07A2" w14:textId="77777777" w:rsidTr="009859D0">
        <w:trPr>
          <w:trHeight w:val="405"/>
        </w:trPr>
        <w:tc>
          <w:tcPr>
            <w:tcW w:w="9323" w:type="dxa"/>
            <w:gridSpan w:val="3"/>
            <w:tcBorders>
              <w:top w:val="nil"/>
              <w:left w:val="nil"/>
              <w:bottom w:val="nil"/>
              <w:right w:val="nil"/>
            </w:tcBorders>
            <w:shd w:val="clear" w:color="000000" w:fill="FFFF99"/>
            <w:noWrap/>
            <w:vAlign w:val="bottom"/>
            <w:hideMark/>
          </w:tcPr>
          <w:p w14:paraId="24197CDB"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lastRenderedPageBreak/>
              <w:t>Izvor  5.2. Ostale pomoći</w:t>
            </w:r>
          </w:p>
        </w:tc>
        <w:tc>
          <w:tcPr>
            <w:tcW w:w="1185" w:type="dxa"/>
            <w:tcBorders>
              <w:top w:val="nil"/>
              <w:left w:val="nil"/>
              <w:bottom w:val="nil"/>
              <w:right w:val="nil"/>
            </w:tcBorders>
            <w:shd w:val="clear" w:color="000000" w:fill="FFFF99"/>
            <w:noWrap/>
            <w:vAlign w:val="bottom"/>
            <w:hideMark/>
          </w:tcPr>
          <w:p w14:paraId="00D7A54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530,00</w:t>
            </w:r>
          </w:p>
        </w:tc>
        <w:tc>
          <w:tcPr>
            <w:tcW w:w="1539" w:type="dxa"/>
            <w:tcBorders>
              <w:top w:val="nil"/>
              <w:left w:val="nil"/>
              <w:bottom w:val="nil"/>
              <w:right w:val="nil"/>
            </w:tcBorders>
            <w:shd w:val="clear" w:color="000000" w:fill="FFFF99"/>
            <w:noWrap/>
            <w:vAlign w:val="bottom"/>
            <w:hideMark/>
          </w:tcPr>
          <w:p w14:paraId="6BEBF50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26" w:type="dxa"/>
            <w:tcBorders>
              <w:top w:val="nil"/>
              <w:left w:val="nil"/>
              <w:bottom w:val="nil"/>
              <w:right w:val="nil"/>
            </w:tcBorders>
            <w:shd w:val="clear" w:color="000000" w:fill="FFFF99"/>
            <w:noWrap/>
            <w:vAlign w:val="bottom"/>
            <w:hideMark/>
          </w:tcPr>
          <w:p w14:paraId="5623C06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85" w:type="dxa"/>
            <w:tcBorders>
              <w:top w:val="nil"/>
              <w:left w:val="nil"/>
              <w:bottom w:val="nil"/>
              <w:right w:val="nil"/>
            </w:tcBorders>
            <w:shd w:val="clear" w:color="000000" w:fill="FFFF99"/>
            <w:noWrap/>
            <w:vAlign w:val="bottom"/>
            <w:hideMark/>
          </w:tcPr>
          <w:p w14:paraId="3499BB23"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530,00</w:t>
            </w:r>
          </w:p>
        </w:tc>
      </w:tr>
      <w:tr w:rsidR="00D21813" w14:paraId="5CC3C057" w14:textId="77777777" w:rsidTr="009859D0">
        <w:trPr>
          <w:trHeight w:val="405"/>
        </w:trPr>
        <w:tc>
          <w:tcPr>
            <w:tcW w:w="1035" w:type="dxa"/>
            <w:tcBorders>
              <w:top w:val="nil"/>
              <w:left w:val="nil"/>
              <w:bottom w:val="nil"/>
              <w:right w:val="nil"/>
            </w:tcBorders>
            <w:noWrap/>
            <w:vAlign w:val="bottom"/>
            <w:hideMark/>
          </w:tcPr>
          <w:p w14:paraId="710A8420" w14:textId="77777777" w:rsidR="00D21813" w:rsidRDefault="00D21813" w:rsidP="009859D0">
            <w:pPr>
              <w:rPr>
                <w:rFonts w:ascii="Arial" w:hAnsi="Arial" w:cs="Arial"/>
                <w:sz w:val="20"/>
                <w:szCs w:val="20"/>
              </w:rPr>
            </w:pPr>
            <w:r>
              <w:rPr>
                <w:rFonts w:ascii="Arial" w:hAnsi="Arial" w:cs="Arial"/>
                <w:sz w:val="20"/>
                <w:szCs w:val="20"/>
              </w:rPr>
              <w:t>R051 B</w:t>
            </w:r>
          </w:p>
        </w:tc>
        <w:tc>
          <w:tcPr>
            <w:tcW w:w="693" w:type="dxa"/>
            <w:tcBorders>
              <w:top w:val="nil"/>
              <w:left w:val="nil"/>
              <w:bottom w:val="nil"/>
              <w:right w:val="nil"/>
            </w:tcBorders>
            <w:noWrap/>
            <w:vAlign w:val="bottom"/>
            <w:hideMark/>
          </w:tcPr>
          <w:p w14:paraId="3B7BBB42" w14:textId="77777777" w:rsidR="00D21813" w:rsidRDefault="00D21813" w:rsidP="009859D0">
            <w:pPr>
              <w:rPr>
                <w:rFonts w:ascii="Arial" w:hAnsi="Arial" w:cs="Arial"/>
                <w:sz w:val="20"/>
                <w:szCs w:val="20"/>
              </w:rPr>
            </w:pPr>
            <w:r>
              <w:rPr>
                <w:rFonts w:ascii="Arial" w:hAnsi="Arial" w:cs="Arial"/>
                <w:sz w:val="20"/>
                <w:szCs w:val="20"/>
              </w:rPr>
              <w:t>3522</w:t>
            </w:r>
          </w:p>
        </w:tc>
        <w:tc>
          <w:tcPr>
            <w:tcW w:w="7593" w:type="dxa"/>
            <w:tcBorders>
              <w:top w:val="nil"/>
              <w:left w:val="nil"/>
              <w:bottom w:val="nil"/>
              <w:right w:val="nil"/>
            </w:tcBorders>
            <w:noWrap/>
            <w:vAlign w:val="bottom"/>
            <w:hideMark/>
          </w:tcPr>
          <w:p w14:paraId="14CBA1BB" w14:textId="77777777" w:rsidR="00D21813" w:rsidRDefault="00D21813" w:rsidP="009859D0">
            <w:pPr>
              <w:rPr>
                <w:rFonts w:ascii="Arial" w:hAnsi="Arial" w:cs="Arial"/>
                <w:sz w:val="20"/>
                <w:szCs w:val="20"/>
              </w:rPr>
            </w:pPr>
            <w:r>
              <w:rPr>
                <w:rFonts w:ascii="Arial" w:hAnsi="Arial" w:cs="Arial"/>
                <w:sz w:val="20"/>
                <w:szCs w:val="20"/>
              </w:rPr>
              <w:t>Sufinanciranje produženog boravka</w:t>
            </w:r>
          </w:p>
        </w:tc>
        <w:tc>
          <w:tcPr>
            <w:tcW w:w="1185" w:type="dxa"/>
            <w:tcBorders>
              <w:top w:val="nil"/>
              <w:left w:val="nil"/>
              <w:bottom w:val="nil"/>
              <w:right w:val="nil"/>
            </w:tcBorders>
            <w:noWrap/>
            <w:vAlign w:val="bottom"/>
            <w:hideMark/>
          </w:tcPr>
          <w:p w14:paraId="630832BC" w14:textId="77777777" w:rsidR="00D21813" w:rsidRDefault="00D21813" w:rsidP="009859D0">
            <w:pPr>
              <w:jc w:val="right"/>
              <w:rPr>
                <w:rFonts w:ascii="Arial" w:hAnsi="Arial" w:cs="Arial"/>
                <w:sz w:val="20"/>
                <w:szCs w:val="20"/>
              </w:rPr>
            </w:pPr>
            <w:r>
              <w:rPr>
                <w:rFonts w:ascii="Arial" w:hAnsi="Arial" w:cs="Arial"/>
                <w:sz w:val="20"/>
                <w:szCs w:val="20"/>
              </w:rPr>
              <w:t>530,00</w:t>
            </w:r>
          </w:p>
        </w:tc>
        <w:tc>
          <w:tcPr>
            <w:tcW w:w="1539" w:type="dxa"/>
            <w:tcBorders>
              <w:top w:val="nil"/>
              <w:left w:val="nil"/>
              <w:bottom w:val="nil"/>
              <w:right w:val="nil"/>
            </w:tcBorders>
            <w:noWrap/>
            <w:vAlign w:val="bottom"/>
            <w:hideMark/>
          </w:tcPr>
          <w:p w14:paraId="4C8F5227"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026" w:type="dxa"/>
            <w:tcBorders>
              <w:top w:val="nil"/>
              <w:left w:val="nil"/>
              <w:bottom w:val="nil"/>
              <w:right w:val="nil"/>
            </w:tcBorders>
            <w:noWrap/>
            <w:vAlign w:val="bottom"/>
            <w:hideMark/>
          </w:tcPr>
          <w:p w14:paraId="314F85AD" w14:textId="77777777" w:rsidR="00D21813" w:rsidRDefault="00D21813" w:rsidP="009859D0">
            <w:pPr>
              <w:jc w:val="right"/>
              <w:rPr>
                <w:rFonts w:ascii="Arial" w:hAnsi="Arial" w:cs="Arial"/>
                <w:sz w:val="20"/>
                <w:szCs w:val="20"/>
              </w:rPr>
            </w:pPr>
            <w:r>
              <w:rPr>
                <w:rFonts w:ascii="Arial" w:hAnsi="Arial" w:cs="Arial"/>
                <w:sz w:val="20"/>
                <w:szCs w:val="20"/>
              </w:rPr>
              <w:t>0,00</w:t>
            </w:r>
          </w:p>
        </w:tc>
        <w:tc>
          <w:tcPr>
            <w:tcW w:w="1185" w:type="dxa"/>
            <w:tcBorders>
              <w:top w:val="nil"/>
              <w:left w:val="nil"/>
              <w:bottom w:val="nil"/>
              <w:right w:val="nil"/>
            </w:tcBorders>
            <w:noWrap/>
            <w:vAlign w:val="bottom"/>
            <w:hideMark/>
          </w:tcPr>
          <w:p w14:paraId="52C7F9B7" w14:textId="77777777" w:rsidR="00D21813" w:rsidRDefault="00D21813" w:rsidP="009859D0">
            <w:pPr>
              <w:jc w:val="right"/>
              <w:rPr>
                <w:rFonts w:ascii="Arial" w:hAnsi="Arial" w:cs="Arial"/>
                <w:sz w:val="20"/>
                <w:szCs w:val="20"/>
              </w:rPr>
            </w:pPr>
            <w:r>
              <w:rPr>
                <w:rFonts w:ascii="Arial" w:hAnsi="Arial" w:cs="Arial"/>
                <w:sz w:val="20"/>
                <w:szCs w:val="20"/>
              </w:rPr>
              <w:t>530,00</w:t>
            </w:r>
          </w:p>
        </w:tc>
      </w:tr>
      <w:tr w:rsidR="00D21813" w14:paraId="232B3D9B" w14:textId="77777777" w:rsidTr="009859D0">
        <w:trPr>
          <w:trHeight w:val="405"/>
        </w:trPr>
        <w:tc>
          <w:tcPr>
            <w:tcW w:w="9323" w:type="dxa"/>
            <w:gridSpan w:val="3"/>
            <w:tcBorders>
              <w:top w:val="nil"/>
              <w:left w:val="nil"/>
              <w:bottom w:val="nil"/>
              <w:right w:val="nil"/>
            </w:tcBorders>
            <w:shd w:val="clear" w:color="000000" w:fill="FFFF99"/>
            <w:noWrap/>
            <w:vAlign w:val="bottom"/>
            <w:hideMark/>
          </w:tcPr>
          <w:p w14:paraId="5CB6A1CB"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8.1. Namjenski primici od zaduživanja</w:t>
            </w:r>
          </w:p>
        </w:tc>
        <w:tc>
          <w:tcPr>
            <w:tcW w:w="1185" w:type="dxa"/>
            <w:tcBorders>
              <w:top w:val="nil"/>
              <w:left w:val="nil"/>
              <w:bottom w:val="nil"/>
              <w:right w:val="nil"/>
            </w:tcBorders>
            <w:shd w:val="clear" w:color="000000" w:fill="FFFF99"/>
            <w:noWrap/>
            <w:vAlign w:val="bottom"/>
            <w:hideMark/>
          </w:tcPr>
          <w:p w14:paraId="6569E0EE"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266,00</w:t>
            </w:r>
          </w:p>
        </w:tc>
        <w:tc>
          <w:tcPr>
            <w:tcW w:w="1539" w:type="dxa"/>
            <w:tcBorders>
              <w:top w:val="nil"/>
              <w:left w:val="nil"/>
              <w:bottom w:val="nil"/>
              <w:right w:val="nil"/>
            </w:tcBorders>
            <w:shd w:val="clear" w:color="000000" w:fill="FFFF99"/>
            <w:noWrap/>
            <w:vAlign w:val="bottom"/>
            <w:hideMark/>
          </w:tcPr>
          <w:p w14:paraId="29E6F1CA"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-266,00</w:t>
            </w:r>
          </w:p>
        </w:tc>
        <w:tc>
          <w:tcPr>
            <w:tcW w:w="1026" w:type="dxa"/>
            <w:tcBorders>
              <w:top w:val="nil"/>
              <w:left w:val="nil"/>
              <w:bottom w:val="nil"/>
              <w:right w:val="nil"/>
            </w:tcBorders>
            <w:shd w:val="clear" w:color="000000" w:fill="FFFF99"/>
            <w:noWrap/>
            <w:vAlign w:val="bottom"/>
            <w:hideMark/>
          </w:tcPr>
          <w:p w14:paraId="1BD6985E"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5" w:type="dxa"/>
            <w:tcBorders>
              <w:top w:val="nil"/>
              <w:left w:val="nil"/>
              <w:bottom w:val="nil"/>
              <w:right w:val="nil"/>
            </w:tcBorders>
            <w:shd w:val="clear" w:color="000000" w:fill="FFFF99"/>
            <w:noWrap/>
            <w:vAlign w:val="bottom"/>
            <w:hideMark/>
          </w:tcPr>
          <w:p w14:paraId="12A01AA7"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r>
      <w:tr w:rsidR="00D21813" w14:paraId="79E0A653" w14:textId="77777777" w:rsidTr="009859D0">
        <w:trPr>
          <w:trHeight w:val="405"/>
        </w:trPr>
        <w:tc>
          <w:tcPr>
            <w:tcW w:w="1035" w:type="dxa"/>
            <w:tcBorders>
              <w:top w:val="nil"/>
              <w:left w:val="nil"/>
              <w:bottom w:val="nil"/>
              <w:right w:val="nil"/>
            </w:tcBorders>
            <w:noWrap/>
            <w:vAlign w:val="bottom"/>
            <w:hideMark/>
          </w:tcPr>
          <w:p w14:paraId="4CE71AFB" w14:textId="77777777" w:rsidR="00D21813" w:rsidRDefault="00D21813" w:rsidP="009859D0">
            <w:pPr>
              <w:rPr>
                <w:rFonts w:ascii="Arial" w:hAnsi="Arial" w:cs="Arial"/>
                <w:sz w:val="20"/>
                <w:szCs w:val="20"/>
              </w:rPr>
            </w:pPr>
            <w:r>
              <w:rPr>
                <w:rFonts w:ascii="Arial" w:hAnsi="Arial" w:cs="Arial"/>
                <w:sz w:val="20"/>
                <w:szCs w:val="20"/>
              </w:rPr>
              <w:t>R208</w:t>
            </w:r>
          </w:p>
        </w:tc>
        <w:tc>
          <w:tcPr>
            <w:tcW w:w="693" w:type="dxa"/>
            <w:tcBorders>
              <w:top w:val="nil"/>
              <w:left w:val="nil"/>
              <w:bottom w:val="nil"/>
              <w:right w:val="nil"/>
            </w:tcBorders>
            <w:noWrap/>
            <w:vAlign w:val="bottom"/>
            <w:hideMark/>
          </w:tcPr>
          <w:p w14:paraId="5902E773" w14:textId="77777777" w:rsidR="00D21813" w:rsidRDefault="00D21813" w:rsidP="009859D0">
            <w:pPr>
              <w:rPr>
                <w:rFonts w:ascii="Arial" w:hAnsi="Arial" w:cs="Arial"/>
                <w:sz w:val="20"/>
                <w:szCs w:val="20"/>
              </w:rPr>
            </w:pPr>
            <w:r>
              <w:rPr>
                <w:rFonts w:ascii="Arial" w:hAnsi="Arial" w:cs="Arial"/>
                <w:sz w:val="20"/>
                <w:szCs w:val="20"/>
              </w:rPr>
              <w:t>3299</w:t>
            </w:r>
          </w:p>
        </w:tc>
        <w:tc>
          <w:tcPr>
            <w:tcW w:w="7593" w:type="dxa"/>
            <w:tcBorders>
              <w:top w:val="nil"/>
              <w:left w:val="nil"/>
              <w:bottom w:val="nil"/>
              <w:right w:val="nil"/>
            </w:tcBorders>
            <w:noWrap/>
            <w:vAlign w:val="bottom"/>
            <w:hideMark/>
          </w:tcPr>
          <w:p w14:paraId="5F75FF91" w14:textId="77777777" w:rsidR="00D21813" w:rsidRDefault="00D21813" w:rsidP="009859D0">
            <w:pPr>
              <w:rPr>
                <w:rFonts w:ascii="Arial" w:hAnsi="Arial" w:cs="Arial"/>
                <w:sz w:val="20"/>
                <w:szCs w:val="20"/>
              </w:rPr>
            </w:pPr>
            <w:r>
              <w:rPr>
                <w:rFonts w:ascii="Arial" w:hAnsi="Arial" w:cs="Arial"/>
                <w:sz w:val="20"/>
                <w:szCs w:val="20"/>
              </w:rPr>
              <w:t>Športska natjecanja učenika područne škole Dubravica</w:t>
            </w:r>
          </w:p>
        </w:tc>
        <w:tc>
          <w:tcPr>
            <w:tcW w:w="1185" w:type="dxa"/>
            <w:tcBorders>
              <w:top w:val="nil"/>
              <w:left w:val="nil"/>
              <w:bottom w:val="nil"/>
              <w:right w:val="nil"/>
            </w:tcBorders>
            <w:noWrap/>
            <w:vAlign w:val="bottom"/>
            <w:hideMark/>
          </w:tcPr>
          <w:p w14:paraId="4CDA40E1" w14:textId="77777777" w:rsidR="00D21813" w:rsidRDefault="00D21813" w:rsidP="009859D0">
            <w:pPr>
              <w:jc w:val="right"/>
              <w:rPr>
                <w:rFonts w:ascii="Arial" w:hAnsi="Arial" w:cs="Arial"/>
                <w:sz w:val="20"/>
                <w:szCs w:val="20"/>
              </w:rPr>
            </w:pPr>
            <w:r>
              <w:rPr>
                <w:rFonts w:ascii="Arial" w:hAnsi="Arial" w:cs="Arial"/>
                <w:sz w:val="20"/>
                <w:szCs w:val="20"/>
              </w:rPr>
              <w:t>266,00</w:t>
            </w:r>
          </w:p>
        </w:tc>
        <w:tc>
          <w:tcPr>
            <w:tcW w:w="1539" w:type="dxa"/>
            <w:tcBorders>
              <w:top w:val="nil"/>
              <w:left w:val="nil"/>
              <w:bottom w:val="nil"/>
              <w:right w:val="nil"/>
            </w:tcBorders>
            <w:noWrap/>
            <w:vAlign w:val="bottom"/>
            <w:hideMark/>
          </w:tcPr>
          <w:p w14:paraId="6BF7E475" w14:textId="77777777" w:rsidR="00D21813" w:rsidRDefault="00D21813" w:rsidP="009859D0">
            <w:pPr>
              <w:jc w:val="right"/>
              <w:rPr>
                <w:rFonts w:ascii="Arial" w:hAnsi="Arial" w:cs="Arial"/>
                <w:sz w:val="20"/>
                <w:szCs w:val="20"/>
              </w:rPr>
            </w:pPr>
            <w:r>
              <w:rPr>
                <w:rFonts w:ascii="Arial" w:hAnsi="Arial" w:cs="Arial"/>
                <w:sz w:val="20"/>
                <w:szCs w:val="20"/>
              </w:rPr>
              <w:t>-266,00</w:t>
            </w:r>
          </w:p>
        </w:tc>
        <w:tc>
          <w:tcPr>
            <w:tcW w:w="1026" w:type="dxa"/>
            <w:tcBorders>
              <w:top w:val="nil"/>
              <w:left w:val="nil"/>
              <w:bottom w:val="nil"/>
              <w:right w:val="nil"/>
            </w:tcBorders>
            <w:noWrap/>
            <w:vAlign w:val="bottom"/>
            <w:hideMark/>
          </w:tcPr>
          <w:p w14:paraId="20044BDA"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85" w:type="dxa"/>
            <w:tcBorders>
              <w:top w:val="nil"/>
              <w:left w:val="nil"/>
              <w:bottom w:val="nil"/>
              <w:right w:val="nil"/>
            </w:tcBorders>
            <w:noWrap/>
            <w:vAlign w:val="bottom"/>
            <w:hideMark/>
          </w:tcPr>
          <w:p w14:paraId="5FDE9AAC" w14:textId="77777777" w:rsidR="00D21813" w:rsidRDefault="00D21813" w:rsidP="009859D0">
            <w:pPr>
              <w:jc w:val="right"/>
              <w:rPr>
                <w:rFonts w:ascii="Arial" w:hAnsi="Arial" w:cs="Arial"/>
                <w:sz w:val="20"/>
                <w:szCs w:val="20"/>
              </w:rPr>
            </w:pPr>
            <w:r>
              <w:rPr>
                <w:rFonts w:ascii="Arial" w:hAnsi="Arial" w:cs="Arial"/>
                <w:sz w:val="20"/>
                <w:szCs w:val="20"/>
              </w:rPr>
              <w:t>0,00</w:t>
            </w:r>
          </w:p>
        </w:tc>
      </w:tr>
      <w:tr w:rsidR="00D21813" w14:paraId="180902F6" w14:textId="77777777" w:rsidTr="009859D0">
        <w:trPr>
          <w:trHeight w:val="405"/>
        </w:trPr>
        <w:tc>
          <w:tcPr>
            <w:tcW w:w="9323" w:type="dxa"/>
            <w:gridSpan w:val="3"/>
            <w:tcBorders>
              <w:top w:val="nil"/>
              <w:left w:val="nil"/>
              <w:bottom w:val="nil"/>
              <w:right w:val="nil"/>
            </w:tcBorders>
            <w:shd w:val="clear" w:color="000000" w:fill="CCCCFF"/>
            <w:noWrap/>
            <w:vAlign w:val="bottom"/>
            <w:hideMark/>
          </w:tcPr>
          <w:p w14:paraId="3A59C94B"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 xml:space="preserve">Aktivnost A100002 </w:t>
            </w:r>
            <w:proofErr w:type="spellStart"/>
            <w:r>
              <w:rPr>
                <w:rFonts w:ascii="Arial" w:hAnsi="Arial" w:cs="Arial"/>
                <w:b/>
                <w:bCs/>
                <w:color w:val="000000"/>
                <w:sz w:val="20"/>
                <w:szCs w:val="20"/>
              </w:rPr>
              <w:t>Suf</w:t>
            </w:r>
            <w:proofErr w:type="spellEnd"/>
            <w:r>
              <w:rPr>
                <w:rFonts w:ascii="Arial" w:hAnsi="Arial" w:cs="Arial"/>
                <w:b/>
                <w:bCs/>
                <w:color w:val="000000"/>
                <w:sz w:val="20"/>
                <w:szCs w:val="20"/>
              </w:rPr>
              <w:t>. prijevoza srednjoškolaca i studenata</w:t>
            </w:r>
          </w:p>
        </w:tc>
        <w:tc>
          <w:tcPr>
            <w:tcW w:w="1185" w:type="dxa"/>
            <w:tcBorders>
              <w:top w:val="nil"/>
              <w:left w:val="nil"/>
              <w:bottom w:val="nil"/>
              <w:right w:val="nil"/>
            </w:tcBorders>
            <w:shd w:val="clear" w:color="000000" w:fill="CCCCFF"/>
            <w:noWrap/>
            <w:vAlign w:val="bottom"/>
            <w:hideMark/>
          </w:tcPr>
          <w:p w14:paraId="218C27ED"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539" w:type="dxa"/>
            <w:tcBorders>
              <w:top w:val="nil"/>
              <w:left w:val="nil"/>
              <w:bottom w:val="nil"/>
              <w:right w:val="nil"/>
            </w:tcBorders>
            <w:shd w:val="clear" w:color="000000" w:fill="CCCCFF"/>
            <w:noWrap/>
            <w:vAlign w:val="bottom"/>
            <w:hideMark/>
          </w:tcPr>
          <w:p w14:paraId="18E4753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026" w:type="dxa"/>
            <w:tcBorders>
              <w:top w:val="nil"/>
              <w:left w:val="nil"/>
              <w:bottom w:val="nil"/>
              <w:right w:val="nil"/>
            </w:tcBorders>
            <w:shd w:val="clear" w:color="000000" w:fill="CCCCFF"/>
            <w:noWrap/>
            <w:vAlign w:val="bottom"/>
            <w:hideMark/>
          </w:tcPr>
          <w:p w14:paraId="0F7232E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5" w:type="dxa"/>
            <w:tcBorders>
              <w:top w:val="nil"/>
              <w:left w:val="nil"/>
              <w:bottom w:val="nil"/>
              <w:right w:val="nil"/>
            </w:tcBorders>
            <w:shd w:val="clear" w:color="000000" w:fill="CCCCFF"/>
            <w:noWrap/>
            <w:vAlign w:val="bottom"/>
            <w:hideMark/>
          </w:tcPr>
          <w:p w14:paraId="2B167812"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r>
      <w:tr w:rsidR="00D21813" w14:paraId="3684A0D5" w14:textId="77777777" w:rsidTr="009859D0">
        <w:trPr>
          <w:trHeight w:val="405"/>
        </w:trPr>
        <w:tc>
          <w:tcPr>
            <w:tcW w:w="9323" w:type="dxa"/>
            <w:gridSpan w:val="3"/>
            <w:tcBorders>
              <w:top w:val="nil"/>
              <w:left w:val="nil"/>
              <w:bottom w:val="nil"/>
              <w:right w:val="nil"/>
            </w:tcBorders>
            <w:shd w:val="clear" w:color="000000" w:fill="FFFF99"/>
            <w:noWrap/>
            <w:vAlign w:val="bottom"/>
            <w:hideMark/>
          </w:tcPr>
          <w:p w14:paraId="2CC36897"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185" w:type="dxa"/>
            <w:tcBorders>
              <w:top w:val="nil"/>
              <w:left w:val="nil"/>
              <w:bottom w:val="nil"/>
              <w:right w:val="nil"/>
            </w:tcBorders>
            <w:shd w:val="clear" w:color="000000" w:fill="FFFF99"/>
            <w:noWrap/>
            <w:vAlign w:val="bottom"/>
            <w:hideMark/>
          </w:tcPr>
          <w:p w14:paraId="5F903EC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539" w:type="dxa"/>
            <w:tcBorders>
              <w:top w:val="nil"/>
              <w:left w:val="nil"/>
              <w:bottom w:val="nil"/>
              <w:right w:val="nil"/>
            </w:tcBorders>
            <w:shd w:val="clear" w:color="000000" w:fill="FFFF99"/>
            <w:noWrap/>
            <w:vAlign w:val="bottom"/>
            <w:hideMark/>
          </w:tcPr>
          <w:p w14:paraId="3BC5FF1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026" w:type="dxa"/>
            <w:tcBorders>
              <w:top w:val="nil"/>
              <w:left w:val="nil"/>
              <w:bottom w:val="nil"/>
              <w:right w:val="nil"/>
            </w:tcBorders>
            <w:shd w:val="clear" w:color="000000" w:fill="FFFF99"/>
            <w:noWrap/>
            <w:vAlign w:val="bottom"/>
            <w:hideMark/>
          </w:tcPr>
          <w:p w14:paraId="35D6D251"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5" w:type="dxa"/>
            <w:tcBorders>
              <w:top w:val="nil"/>
              <w:left w:val="nil"/>
              <w:bottom w:val="nil"/>
              <w:right w:val="nil"/>
            </w:tcBorders>
            <w:shd w:val="clear" w:color="000000" w:fill="FFFF99"/>
            <w:noWrap/>
            <w:vAlign w:val="bottom"/>
            <w:hideMark/>
          </w:tcPr>
          <w:p w14:paraId="0D4F4E8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r>
      <w:tr w:rsidR="00D21813" w14:paraId="7D58FAFE" w14:textId="77777777" w:rsidTr="009859D0">
        <w:trPr>
          <w:trHeight w:val="405"/>
        </w:trPr>
        <w:tc>
          <w:tcPr>
            <w:tcW w:w="1035" w:type="dxa"/>
            <w:tcBorders>
              <w:top w:val="nil"/>
              <w:left w:val="nil"/>
              <w:bottom w:val="nil"/>
              <w:right w:val="nil"/>
            </w:tcBorders>
            <w:noWrap/>
            <w:vAlign w:val="bottom"/>
            <w:hideMark/>
          </w:tcPr>
          <w:p w14:paraId="191AD4A9" w14:textId="77777777" w:rsidR="00D21813" w:rsidRDefault="00D21813" w:rsidP="009859D0">
            <w:pPr>
              <w:rPr>
                <w:rFonts w:ascii="Arial" w:hAnsi="Arial" w:cs="Arial"/>
                <w:sz w:val="20"/>
                <w:szCs w:val="20"/>
              </w:rPr>
            </w:pPr>
            <w:r>
              <w:rPr>
                <w:rFonts w:ascii="Arial" w:hAnsi="Arial" w:cs="Arial"/>
                <w:sz w:val="20"/>
                <w:szCs w:val="20"/>
              </w:rPr>
              <w:t>R050</w:t>
            </w:r>
          </w:p>
        </w:tc>
        <w:tc>
          <w:tcPr>
            <w:tcW w:w="693" w:type="dxa"/>
            <w:tcBorders>
              <w:top w:val="nil"/>
              <w:left w:val="nil"/>
              <w:bottom w:val="nil"/>
              <w:right w:val="nil"/>
            </w:tcBorders>
            <w:noWrap/>
            <w:vAlign w:val="bottom"/>
            <w:hideMark/>
          </w:tcPr>
          <w:p w14:paraId="355D2399" w14:textId="77777777" w:rsidR="00D21813" w:rsidRDefault="00D21813" w:rsidP="009859D0">
            <w:pPr>
              <w:rPr>
                <w:rFonts w:ascii="Arial" w:hAnsi="Arial" w:cs="Arial"/>
                <w:sz w:val="20"/>
                <w:szCs w:val="20"/>
              </w:rPr>
            </w:pPr>
            <w:r>
              <w:rPr>
                <w:rFonts w:ascii="Arial" w:hAnsi="Arial" w:cs="Arial"/>
                <w:sz w:val="20"/>
                <w:szCs w:val="20"/>
              </w:rPr>
              <w:t>3231</w:t>
            </w:r>
          </w:p>
        </w:tc>
        <w:tc>
          <w:tcPr>
            <w:tcW w:w="7593" w:type="dxa"/>
            <w:tcBorders>
              <w:top w:val="nil"/>
              <w:left w:val="nil"/>
              <w:bottom w:val="nil"/>
              <w:right w:val="nil"/>
            </w:tcBorders>
            <w:noWrap/>
            <w:vAlign w:val="bottom"/>
            <w:hideMark/>
          </w:tcPr>
          <w:p w14:paraId="512B7401" w14:textId="77777777" w:rsidR="00D21813" w:rsidRDefault="00D21813" w:rsidP="009859D0">
            <w:pPr>
              <w:rPr>
                <w:rFonts w:ascii="Arial" w:hAnsi="Arial" w:cs="Arial"/>
                <w:sz w:val="20"/>
                <w:szCs w:val="20"/>
              </w:rPr>
            </w:pPr>
            <w:r>
              <w:rPr>
                <w:rFonts w:ascii="Arial" w:hAnsi="Arial" w:cs="Arial"/>
                <w:sz w:val="20"/>
                <w:szCs w:val="20"/>
              </w:rPr>
              <w:t>Prijevoz đaka i studenata</w:t>
            </w:r>
          </w:p>
        </w:tc>
        <w:tc>
          <w:tcPr>
            <w:tcW w:w="1185" w:type="dxa"/>
            <w:tcBorders>
              <w:top w:val="nil"/>
              <w:left w:val="nil"/>
              <w:bottom w:val="nil"/>
              <w:right w:val="nil"/>
            </w:tcBorders>
            <w:noWrap/>
            <w:vAlign w:val="bottom"/>
            <w:hideMark/>
          </w:tcPr>
          <w:p w14:paraId="0B0E38E3" w14:textId="77777777" w:rsidR="00D21813" w:rsidRDefault="00D21813" w:rsidP="009859D0">
            <w:pPr>
              <w:jc w:val="right"/>
              <w:rPr>
                <w:rFonts w:ascii="Arial" w:hAnsi="Arial" w:cs="Arial"/>
                <w:sz w:val="20"/>
                <w:szCs w:val="20"/>
              </w:rPr>
            </w:pPr>
            <w:r>
              <w:rPr>
                <w:rFonts w:ascii="Arial" w:hAnsi="Arial" w:cs="Arial"/>
                <w:sz w:val="20"/>
                <w:szCs w:val="20"/>
              </w:rPr>
              <w:t>664,00</w:t>
            </w:r>
          </w:p>
        </w:tc>
        <w:tc>
          <w:tcPr>
            <w:tcW w:w="1539" w:type="dxa"/>
            <w:tcBorders>
              <w:top w:val="nil"/>
              <w:left w:val="nil"/>
              <w:bottom w:val="nil"/>
              <w:right w:val="nil"/>
            </w:tcBorders>
            <w:noWrap/>
            <w:vAlign w:val="bottom"/>
            <w:hideMark/>
          </w:tcPr>
          <w:p w14:paraId="3BA90CDE" w14:textId="77777777" w:rsidR="00D21813" w:rsidRDefault="00D21813" w:rsidP="009859D0">
            <w:pPr>
              <w:jc w:val="right"/>
              <w:rPr>
                <w:rFonts w:ascii="Arial" w:hAnsi="Arial" w:cs="Arial"/>
                <w:sz w:val="20"/>
                <w:szCs w:val="20"/>
              </w:rPr>
            </w:pPr>
            <w:r>
              <w:rPr>
                <w:rFonts w:ascii="Arial" w:hAnsi="Arial" w:cs="Arial"/>
                <w:sz w:val="20"/>
                <w:szCs w:val="20"/>
              </w:rPr>
              <w:t>-664,00</w:t>
            </w:r>
          </w:p>
        </w:tc>
        <w:tc>
          <w:tcPr>
            <w:tcW w:w="1026" w:type="dxa"/>
            <w:tcBorders>
              <w:top w:val="nil"/>
              <w:left w:val="nil"/>
              <w:bottom w:val="nil"/>
              <w:right w:val="nil"/>
            </w:tcBorders>
            <w:noWrap/>
            <w:vAlign w:val="bottom"/>
            <w:hideMark/>
          </w:tcPr>
          <w:p w14:paraId="5F5F8786"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85" w:type="dxa"/>
            <w:tcBorders>
              <w:top w:val="nil"/>
              <w:left w:val="nil"/>
              <w:bottom w:val="nil"/>
              <w:right w:val="nil"/>
            </w:tcBorders>
            <w:noWrap/>
            <w:vAlign w:val="bottom"/>
            <w:hideMark/>
          </w:tcPr>
          <w:p w14:paraId="6EDF0894" w14:textId="77777777" w:rsidR="00D21813" w:rsidRDefault="00D21813" w:rsidP="009859D0">
            <w:pPr>
              <w:jc w:val="right"/>
              <w:rPr>
                <w:rFonts w:ascii="Arial" w:hAnsi="Arial" w:cs="Arial"/>
                <w:sz w:val="20"/>
                <w:szCs w:val="20"/>
              </w:rPr>
            </w:pPr>
            <w:r>
              <w:rPr>
                <w:rFonts w:ascii="Arial" w:hAnsi="Arial" w:cs="Arial"/>
                <w:sz w:val="20"/>
                <w:szCs w:val="20"/>
              </w:rPr>
              <w:t>0,00</w:t>
            </w:r>
          </w:p>
        </w:tc>
      </w:tr>
      <w:tr w:rsidR="00D21813" w14:paraId="0F109023" w14:textId="77777777" w:rsidTr="009859D0">
        <w:trPr>
          <w:trHeight w:val="405"/>
        </w:trPr>
        <w:tc>
          <w:tcPr>
            <w:tcW w:w="9323" w:type="dxa"/>
            <w:gridSpan w:val="3"/>
            <w:tcBorders>
              <w:top w:val="nil"/>
              <w:left w:val="nil"/>
              <w:bottom w:val="nil"/>
              <w:right w:val="nil"/>
            </w:tcBorders>
            <w:shd w:val="clear" w:color="000000" w:fill="CCCCFF"/>
            <w:noWrap/>
            <w:vAlign w:val="bottom"/>
            <w:hideMark/>
          </w:tcPr>
          <w:p w14:paraId="59A1CB66"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Kapitalni projekt K100001 Ulaganja u školstvo</w:t>
            </w:r>
          </w:p>
        </w:tc>
        <w:tc>
          <w:tcPr>
            <w:tcW w:w="1185" w:type="dxa"/>
            <w:tcBorders>
              <w:top w:val="nil"/>
              <w:left w:val="nil"/>
              <w:bottom w:val="nil"/>
              <w:right w:val="nil"/>
            </w:tcBorders>
            <w:shd w:val="clear" w:color="000000" w:fill="CCCCFF"/>
            <w:noWrap/>
            <w:vAlign w:val="bottom"/>
            <w:hideMark/>
          </w:tcPr>
          <w:p w14:paraId="2F04DBE7"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2.000,00</w:t>
            </w:r>
          </w:p>
        </w:tc>
        <w:tc>
          <w:tcPr>
            <w:tcW w:w="1539" w:type="dxa"/>
            <w:tcBorders>
              <w:top w:val="nil"/>
              <w:left w:val="nil"/>
              <w:bottom w:val="nil"/>
              <w:right w:val="nil"/>
            </w:tcBorders>
            <w:shd w:val="clear" w:color="000000" w:fill="CCCCFF"/>
            <w:noWrap/>
            <w:vAlign w:val="bottom"/>
            <w:hideMark/>
          </w:tcPr>
          <w:p w14:paraId="6874EA35"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-2.000,00</w:t>
            </w:r>
          </w:p>
        </w:tc>
        <w:tc>
          <w:tcPr>
            <w:tcW w:w="1026" w:type="dxa"/>
            <w:tcBorders>
              <w:top w:val="nil"/>
              <w:left w:val="nil"/>
              <w:bottom w:val="nil"/>
              <w:right w:val="nil"/>
            </w:tcBorders>
            <w:shd w:val="clear" w:color="000000" w:fill="CCCCFF"/>
            <w:noWrap/>
            <w:vAlign w:val="bottom"/>
            <w:hideMark/>
          </w:tcPr>
          <w:p w14:paraId="6849E36B"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5" w:type="dxa"/>
            <w:tcBorders>
              <w:top w:val="nil"/>
              <w:left w:val="nil"/>
              <w:bottom w:val="nil"/>
              <w:right w:val="nil"/>
            </w:tcBorders>
            <w:shd w:val="clear" w:color="000000" w:fill="CCCCFF"/>
            <w:noWrap/>
            <w:vAlign w:val="bottom"/>
            <w:hideMark/>
          </w:tcPr>
          <w:p w14:paraId="75A67CD9"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r>
      <w:tr w:rsidR="00D21813" w14:paraId="2362C32E" w14:textId="77777777" w:rsidTr="009859D0">
        <w:trPr>
          <w:trHeight w:val="405"/>
        </w:trPr>
        <w:tc>
          <w:tcPr>
            <w:tcW w:w="9323" w:type="dxa"/>
            <w:gridSpan w:val="3"/>
            <w:tcBorders>
              <w:top w:val="nil"/>
              <w:left w:val="nil"/>
              <w:bottom w:val="nil"/>
              <w:right w:val="nil"/>
            </w:tcBorders>
            <w:shd w:val="clear" w:color="000000" w:fill="FFFF99"/>
            <w:noWrap/>
            <w:vAlign w:val="bottom"/>
            <w:hideMark/>
          </w:tcPr>
          <w:p w14:paraId="09765992" w14:textId="77777777" w:rsidR="00D21813" w:rsidRDefault="00D21813"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185" w:type="dxa"/>
            <w:tcBorders>
              <w:top w:val="nil"/>
              <w:left w:val="nil"/>
              <w:bottom w:val="nil"/>
              <w:right w:val="nil"/>
            </w:tcBorders>
            <w:shd w:val="clear" w:color="000000" w:fill="FFFF99"/>
            <w:noWrap/>
            <w:vAlign w:val="bottom"/>
            <w:hideMark/>
          </w:tcPr>
          <w:p w14:paraId="1C56FB20"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2.000,00</w:t>
            </w:r>
          </w:p>
        </w:tc>
        <w:tc>
          <w:tcPr>
            <w:tcW w:w="1539" w:type="dxa"/>
            <w:tcBorders>
              <w:top w:val="nil"/>
              <w:left w:val="nil"/>
              <w:bottom w:val="nil"/>
              <w:right w:val="nil"/>
            </w:tcBorders>
            <w:shd w:val="clear" w:color="000000" w:fill="FFFF99"/>
            <w:noWrap/>
            <w:vAlign w:val="bottom"/>
            <w:hideMark/>
          </w:tcPr>
          <w:p w14:paraId="4FECC03C"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-2.000,00</w:t>
            </w:r>
          </w:p>
        </w:tc>
        <w:tc>
          <w:tcPr>
            <w:tcW w:w="1026" w:type="dxa"/>
            <w:tcBorders>
              <w:top w:val="nil"/>
              <w:left w:val="nil"/>
              <w:bottom w:val="nil"/>
              <w:right w:val="nil"/>
            </w:tcBorders>
            <w:shd w:val="clear" w:color="000000" w:fill="FFFF99"/>
            <w:noWrap/>
            <w:vAlign w:val="bottom"/>
            <w:hideMark/>
          </w:tcPr>
          <w:p w14:paraId="48978DD2"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5" w:type="dxa"/>
            <w:tcBorders>
              <w:top w:val="nil"/>
              <w:left w:val="nil"/>
              <w:bottom w:val="nil"/>
              <w:right w:val="nil"/>
            </w:tcBorders>
            <w:shd w:val="clear" w:color="000000" w:fill="FFFF99"/>
            <w:noWrap/>
            <w:vAlign w:val="bottom"/>
            <w:hideMark/>
          </w:tcPr>
          <w:p w14:paraId="79288AD3" w14:textId="77777777" w:rsidR="00D21813" w:rsidRDefault="00D21813" w:rsidP="009859D0">
            <w:pPr>
              <w:jc w:val="right"/>
              <w:rPr>
                <w:rFonts w:ascii="Arial" w:hAnsi="Arial" w:cs="Arial"/>
                <w:b/>
                <w:bCs/>
                <w:color w:val="000000"/>
                <w:sz w:val="20"/>
                <w:szCs w:val="20"/>
              </w:rPr>
            </w:pPr>
            <w:r>
              <w:rPr>
                <w:rFonts w:ascii="Arial" w:hAnsi="Arial" w:cs="Arial"/>
                <w:b/>
                <w:bCs/>
                <w:color w:val="000000"/>
                <w:sz w:val="20"/>
                <w:szCs w:val="20"/>
              </w:rPr>
              <w:t>0,00</w:t>
            </w:r>
          </w:p>
        </w:tc>
      </w:tr>
      <w:tr w:rsidR="00D21813" w14:paraId="1C6103BC" w14:textId="77777777" w:rsidTr="009859D0">
        <w:trPr>
          <w:trHeight w:val="405"/>
        </w:trPr>
        <w:tc>
          <w:tcPr>
            <w:tcW w:w="1035" w:type="dxa"/>
            <w:tcBorders>
              <w:top w:val="nil"/>
              <w:left w:val="nil"/>
              <w:bottom w:val="nil"/>
              <w:right w:val="nil"/>
            </w:tcBorders>
            <w:noWrap/>
            <w:vAlign w:val="bottom"/>
            <w:hideMark/>
          </w:tcPr>
          <w:p w14:paraId="1EE67F60" w14:textId="77777777" w:rsidR="00D21813" w:rsidRDefault="00D21813" w:rsidP="009859D0">
            <w:pPr>
              <w:rPr>
                <w:rFonts w:ascii="Arial" w:hAnsi="Arial" w:cs="Arial"/>
                <w:sz w:val="20"/>
                <w:szCs w:val="20"/>
              </w:rPr>
            </w:pPr>
            <w:r>
              <w:rPr>
                <w:rFonts w:ascii="Arial" w:hAnsi="Arial" w:cs="Arial"/>
                <w:sz w:val="20"/>
                <w:szCs w:val="20"/>
              </w:rPr>
              <w:t>R479</w:t>
            </w:r>
          </w:p>
        </w:tc>
        <w:tc>
          <w:tcPr>
            <w:tcW w:w="693" w:type="dxa"/>
            <w:tcBorders>
              <w:top w:val="nil"/>
              <w:left w:val="nil"/>
              <w:bottom w:val="nil"/>
              <w:right w:val="nil"/>
            </w:tcBorders>
            <w:noWrap/>
            <w:vAlign w:val="bottom"/>
            <w:hideMark/>
          </w:tcPr>
          <w:p w14:paraId="0BB13A2E" w14:textId="77777777" w:rsidR="00D21813" w:rsidRDefault="00D21813" w:rsidP="009859D0">
            <w:pPr>
              <w:rPr>
                <w:rFonts w:ascii="Arial" w:hAnsi="Arial" w:cs="Arial"/>
                <w:sz w:val="20"/>
                <w:szCs w:val="20"/>
              </w:rPr>
            </w:pPr>
            <w:r>
              <w:rPr>
                <w:rFonts w:ascii="Arial" w:hAnsi="Arial" w:cs="Arial"/>
                <w:sz w:val="20"/>
                <w:szCs w:val="20"/>
              </w:rPr>
              <w:t>3861</w:t>
            </w:r>
          </w:p>
        </w:tc>
        <w:tc>
          <w:tcPr>
            <w:tcW w:w="7593" w:type="dxa"/>
            <w:tcBorders>
              <w:top w:val="nil"/>
              <w:left w:val="nil"/>
              <w:bottom w:val="nil"/>
              <w:right w:val="nil"/>
            </w:tcBorders>
            <w:noWrap/>
            <w:vAlign w:val="bottom"/>
            <w:hideMark/>
          </w:tcPr>
          <w:p w14:paraId="2911A1F2" w14:textId="77777777" w:rsidR="00D21813" w:rsidRDefault="00D21813" w:rsidP="009859D0">
            <w:pPr>
              <w:rPr>
                <w:rFonts w:ascii="Arial" w:hAnsi="Arial" w:cs="Arial"/>
                <w:sz w:val="20"/>
                <w:szCs w:val="20"/>
              </w:rPr>
            </w:pPr>
            <w:r>
              <w:rPr>
                <w:rFonts w:ascii="Arial" w:hAnsi="Arial" w:cs="Arial"/>
                <w:sz w:val="20"/>
                <w:szCs w:val="20"/>
              </w:rPr>
              <w:t>Kapitalne pomoći za izgradnju tribina i opreme igrališta ŠK</w:t>
            </w:r>
          </w:p>
        </w:tc>
        <w:tc>
          <w:tcPr>
            <w:tcW w:w="1185" w:type="dxa"/>
            <w:tcBorders>
              <w:top w:val="nil"/>
              <w:left w:val="nil"/>
              <w:bottom w:val="nil"/>
              <w:right w:val="nil"/>
            </w:tcBorders>
            <w:noWrap/>
            <w:vAlign w:val="bottom"/>
            <w:hideMark/>
          </w:tcPr>
          <w:p w14:paraId="247E9356" w14:textId="77777777" w:rsidR="00D21813" w:rsidRDefault="00D21813" w:rsidP="009859D0">
            <w:pPr>
              <w:jc w:val="right"/>
              <w:rPr>
                <w:rFonts w:ascii="Arial" w:hAnsi="Arial" w:cs="Arial"/>
                <w:sz w:val="20"/>
                <w:szCs w:val="20"/>
              </w:rPr>
            </w:pPr>
            <w:r>
              <w:rPr>
                <w:rFonts w:ascii="Arial" w:hAnsi="Arial" w:cs="Arial"/>
                <w:sz w:val="20"/>
                <w:szCs w:val="20"/>
              </w:rPr>
              <w:t>2.000,00</w:t>
            </w:r>
          </w:p>
        </w:tc>
        <w:tc>
          <w:tcPr>
            <w:tcW w:w="1539" w:type="dxa"/>
            <w:tcBorders>
              <w:top w:val="nil"/>
              <w:left w:val="nil"/>
              <w:bottom w:val="nil"/>
              <w:right w:val="nil"/>
            </w:tcBorders>
            <w:noWrap/>
            <w:vAlign w:val="bottom"/>
            <w:hideMark/>
          </w:tcPr>
          <w:p w14:paraId="26E71C97" w14:textId="77777777" w:rsidR="00D21813" w:rsidRDefault="00D21813" w:rsidP="009859D0">
            <w:pPr>
              <w:jc w:val="right"/>
              <w:rPr>
                <w:rFonts w:ascii="Arial" w:hAnsi="Arial" w:cs="Arial"/>
                <w:sz w:val="20"/>
                <w:szCs w:val="20"/>
              </w:rPr>
            </w:pPr>
            <w:r>
              <w:rPr>
                <w:rFonts w:ascii="Arial" w:hAnsi="Arial" w:cs="Arial"/>
                <w:sz w:val="20"/>
                <w:szCs w:val="20"/>
              </w:rPr>
              <w:t>-2.000,00</w:t>
            </w:r>
          </w:p>
        </w:tc>
        <w:tc>
          <w:tcPr>
            <w:tcW w:w="1026" w:type="dxa"/>
            <w:tcBorders>
              <w:top w:val="nil"/>
              <w:left w:val="nil"/>
              <w:bottom w:val="nil"/>
              <w:right w:val="nil"/>
            </w:tcBorders>
            <w:noWrap/>
            <w:vAlign w:val="bottom"/>
            <w:hideMark/>
          </w:tcPr>
          <w:p w14:paraId="0B40983D" w14:textId="77777777" w:rsidR="00D21813" w:rsidRDefault="00D21813" w:rsidP="009859D0">
            <w:pPr>
              <w:jc w:val="right"/>
              <w:rPr>
                <w:rFonts w:ascii="Arial" w:hAnsi="Arial" w:cs="Arial"/>
                <w:sz w:val="20"/>
                <w:szCs w:val="20"/>
              </w:rPr>
            </w:pPr>
            <w:r>
              <w:rPr>
                <w:rFonts w:ascii="Arial" w:hAnsi="Arial" w:cs="Arial"/>
                <w:sz w:val="20"/>
                <w:szCs w:val="20"/>
              </w:rPr>
              <w:t>-100,00</w:t>
            </w:r>
          </w:p>
        </w:tc>
        <w:tc>
          <w:tcPr>
            <w:tcW w:w="1185" w:type="dxa"/>
            <w:tcBorders>
              <w:top w:val="nil"/>
              <w:left w:val="nil"/>
              <w:bottom w:val="nil"/>
              <w:right w:val="nil"/>
            </w:tcBorders>
            <w:noWrap/>
            <w:vAlign w:val="bottom"/>
            <w:hideMark/>
          </w:tcPr>
          <w:p w14:paraId="481D054C" w14:textId="77777777" w:rsidR="00D21813" w:rsidRDefault="00D21813" w:rsidP="009859D0">
            <w:pPr>
              <w:jc w:val="right"/>
              <w:rPr>
                <w:rFonts w:ascii="Arial" w:hAnsi="Arial" w:cs="Arial"/>
                <w:sz w:val="20"/>
                <w:szCs w:val="20"/>
              </w:rPr>
            </w:pPr>
            <w:r>
              <w:rPr>
                <w:rFonts w:ascii="Arial" w:hAnsi="Arial" w:cs="Arial"/>
                <w:sz w:val="20"/>
                <w:szCs w:val="20"/>
              </w:rPr>
              <w:t>0,00</w:t>
            </w:r>
          </w:p>
        </w:tc>
      </w:tr>
    </w:tbl>
    <w:p w14:paraId="50D915F1" w14:textId="77777777" w:rsidR="00D21813" w:rsidRDefault="00D21813" w:rsidP="00D21813">
      <w:pPr>
        <w:tabs>
          <w:tab w:val="left" w:pos="3105"/>
        </w:tabs>
        <w:rPr>
          <w:szCs w:val="28"/>
          <w:lang w:val="pl-PL"/>
        </w:rPr>
      </w:pPr>
    </w:p>
    <w:p w14:paraId="332BA5CE" w14:textId="77777777" w:rsidR="00D21813" w:rsidRDefault="00D21813" w:rsidP="00D21813"/>
    <w:p w14:paraId="2C848EDA" w14:textId="77777777" w:rsidR="00D21813" w:rsidRPr="00D21813" w:rsidRDefault="00D21813" w:rsidP="00D21813">
      <w:pPr>
        <w:jc w:val="center"/>
        <w:rPr>
          <w:rFonts w:ascii="Arial Narrow" w:hAnsi="Arial Narrow"/>
          <w:b/>
        </w:rPr>
      </w:pPr>
      <w:r w:rsidRPr="00D21813">
        <w:rPr>
          <w:rFonts w:ascii="Arial Narrow" w:hAnsi="Arial Narrow"/>
          <w:b/>
        </w:rPr>
        <w:t>Članak 2.</w:t>
      </w:r>
    </w:p>
    <w:p w14:paraId="746911D1" w14:textId="77777777" w:rsidR="00D21813" w:rsidRPr="00D21813" w:rsidRDefault="00D21813" w:rsidP="00D21813">
      <w:pPr>
        <w:rPr>
          <w:rFonts w:ascii="Arial Narrow" w:hAnsi="Arial Narrow"/>
        </w:rPr>
      </w:pPr>
      <w:r w:rsidRPr="00D21813">
        <w:rPr>
          <w:rFonts w:ascii="Arial Narrow" w:hAnsi="Arial Narrow"/>
          <w:szCs w:val="28"/>
          <w:lang w:val="pl-PL"/>
        </w:rPr>
        <w:t xml:space="preserve">Ova Odluka </w:t>
      </w:r>
      <w:r w:rsidRPr="00D21813">
        <w:rPr>
          <w:rFonts w:ascii="Arial Narrow" w:hAnsi="Arial Narrow"/>
        </w:rPr>
        <w:t>stupa na snagu prvog dana od dana objave u Službenom glasniku Općine Dubravica.</w:t>
      </w:r>
    </w:p>
    <w:p w14:paraId="7DDD69D8" w14:textId="77777777" w:rsidR="00D21813" w:rsidRPr="00D21813" w:rsidRDefault="00D21813" w:rsidP="00D21813">
      <w:pPr>
        <w:rPr>
          <w:rFonts w:ascii="Arial Narrow" w:hAnsi="Arial Narrow"/>
        </w:rPr>
      </w:pPr>
    </w:p>
    <w:p w14:paraId="32328B77" w14:textId="77777777" w:rsidR="00D21813" w:rsidRPr="00D21813" w:rsidRDefault="00D21813" w:rsidP="00D21813">
      <w:pPr>
        <w:pStyle w:val="Odlomakpopisa"/>
        <w:jc w:val="center"/>
        <w:rPr>
          <w:rFonts w:ascii="Arial Narrow" w:hAnsi="Arial Narrow"/>
        </w:rPr>
      </w:pPr>
      <w:r w:rsidRPr="00D21813">
        <w:rPr>
          <w:rFonts w:ascii="Arial Narrow" w:hAnsi="Arial Narrow"/>
        </w:rPr>
        <w:t>OPĆINSKO VIJEĆE OPĆINE DUBRAVICA</w:t>
      </w:r>
    </w:p>
    <w:p w14:paraId="581D21C8" w14:textId="77777777" w:rsidR="00D21813" w:rsidRPr="00D21813" w:rsidRDefault="00D21813" w:rsidP="00D21813">
      <w:pPr>
        <w:pStyle w:val="Odlomakpopisa"/>
        <w:tabs>
          <w:tab w:val="left" w:pos="390"/>
          <w:tab w:val="num" w:pos="1080"/>
          <w:tab w:val="left" w:pos="3105"/>
        </w:tabs>
        <w:jc w:val="center"/>
        <w:rPr>
          <w:rFonts w:ascii="Arial Narrow" w:hAnsi="Arial Narrow"/>
          <w:lang w:val="pl-PL"/>
        </w:rPr>
      </w:pPr>
      <w:r w:rsidRPr="00D21813">
        <w:rPr>
          <w:rFonts w:ascii="Arial Narrow" w:hAnsi="Arial Narrow"/>
          <w:lang w:val="pl-PL"/>
        </w:rPr>
        <w:t>KLASA: 024-02/25-01/17</w:t>
      </w:r>
    </w:p>
    <w:p w14:paraId="70A5CF6B" w14:textId="77777777" w:rsidR="00D21813" w:rsidRPr="00D21813" w:rsidRDefault="00D21813" w:rsidP="00D21813">
      <w:pPr>
        <w:pStyle w:val="Odlomakpopisa"/>
        <w:tabs>
          <w:tab w:val="left" w:pos="390"/>
          <w:tab w:val="num" w:pos="1080"/>
          <w:tab w:val="left" w:pos="3105"/>
        </w:tabs>
        <w:jc w:val="center"/>
        <w:rPr>
          <w:rFonts w:ascii="Arial Narrow" w:hAnsi="Arial Narrow"/>
          <w:lang w:val="pl-PL"/>
        </w:rPr>
      </w:pPr>
      <w:r w:rsidRPr="00D21813">
        <w:rPr>
          <w:rFonts w:ascii="Arial Narrow" w:hAnsi="Arial Narrow"/>
          <w:lang w:val="pl-PL"/>
        </w:rPr>
        <w:t>URBROJ: 238-40-02-25-31</w:t>
      </w:r>
    </w:p>
    <w:p w14:paraId="24132CF1" w14:textId="77777777" w:rsidR="00D21813" w:rsidRPr="00D21813" w:rsidRDefault="00D21813" w:rsidP="00D21813">
      <w:pPr>
        <w:pStyle w:val="Odlomakpopisa"/>
        <w:tabs>
          <w:tab w:val="left" w:pos="390"/>
          <w:tab w:val="num" w:pos="1080"/>
          <w:tab w:val="left" w:pos="3105"/>
        </w:tabs>
        <w:jc w:val="center"/>
        <w:rPr>
          <w:rFonts w:ascii="Arial Narrow" w:hAnsi="Arial Narrow"/>
          <w:lang w:val="pl-PL"/>
        </w:rPr>
      </w:pPr>
      <w:r w:rsidRPr="00D21813">
        <w:rPr>
          <w:rFonts w:ascii="Arial Narrow" w:hAnsi="Arial Narrow"/>
          <w:lang w:val="pl-PL"/>
        </w:rPr>
        <w:t>Dubravica, 16. prosinac 2025.</w:t>
      </w:r>
    </w:p>
    <w:p w14:paraId="0EAFD0C7" w14:textId="77777777" w:rsidR="00D21813" w:rsidRPr="00D21813" w:rsidRDefault="00D21813" w:rsidP="00D21813">
      <w:pPr>
        <w:pStyle w:val="StandardWeb"/>
        <w:shd w:val="clear" w:color="auto" w:fill="FFFFFF"/>
        <w:spacing w:before="0" w:beforeAutospacing="0" w:after="0" w:afterAutospacing="0"/>
        <w:ind w:left="720"/>
        <w:rPr>
          <w:rFonts w:ascii="Arial Narrow" w:hAnsi="Arial Narrow"/>
          <w:b/>
          <w:color w:val="000000"/>
        </w:rPr>
      </w:pPr>
      <w:r w:rsidRPr="00D21813">
        <w:rPr>
          <w:rFonts w:ascii="Arial Narrow" w:hAnsi="Arial Narrow"/>
          <w:b/>
          <w:color w:val="000000"/>
        </w:rPr>
        <w:tab/>
      </w:r>
      <w:r w:rsidRPr="00D21813">
        <w:rPr>
          <w:rFonts w:ascii="Arial Narrow" w:hAnsi="Arial Narrow"/>
          <w:b/>
          <w:color w:val="000000"/>
        </w:rPr>
        <w:tab/>
      </w:r>
      <w:r w:rsidRPr="00D21813">
        <w:rPr>
          <w:rFonts w:ascii="Arial Narrow" w:hAnsi="Arial Narrow"/>
          <w:b/>
          <w:color w:val="000000"/>
        </w:rPr>
        <w:tab/>
      </w:r>
      <w:r w:rsidRPr="00D21813">
        <w:rPr>
          <w:rFonts w:ascii="Arial Narrow" w:hAnsi="Arial Narrow"/>
          <w:b/>
          <w:color w:val="000000"/>
        </w:rPr>
        <w:tab/>
      </w:r>
      <w:r w:rsidRPr="00D21813">
        <w:rPr>
          <w:rFonts w:ascii="Arial Narrow" w:hAnsi="Arial Narrow"/>
          <w:b/>
          <w:color w:val="000000"/>
        </w:rPr>
        <w:tab/>
      </w:r>
    </w:p>
    <w:p w14:paraId="09E910C1" w14:textId="77777777" w:rsidR="00D21813" w:rsidRPr="00D21813" w:rsidRDefault="00D21813" w:rsidP="00D21813">
      <w:pPr>
        <w:pStyle w:val="StandardWeb"/>
        <w:shd w:val="clear" w:color="auto" w:fill="FFFFFF"/>
        <w:spacing w:before="0" w:beforeAutospacing="0" w:after="0" w:afterAutospacing="0"/>
        <w:ind w:left="720"/>
        <w:jc w:val="right"/>
        <w:rPr>
          <w:rFonts w:ascii="Arial Narrow" w:hAnsi="Arial Narrow"/>
          <w:sz w:val="22"/>
          <w:szCs w:val="22"/>
        </w:rPr>
      </w:pP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rPr>
        <w:tab/>
      </w:r>
      <w:r w:rsidRPr="00D21813">
        <w:rPr>
          <w:rFonts w:ascii="Arial Narrow" w:hAnsi="Arial Narrow"/>
          <w:sz w:val="22"/>
          <w:szCs w:val="22"/>
        </w:rPr>
        <w:t>Predsjednik Ivica Stiperski</w:t>
      </w:r>
    </w:p>
    <w:p w14:paraId="3136ED8F" w14:textId="77777777" w:rsidR="00776544" w:rsidRDefault="00776544" w:rsidP="00BA1A43">
      <w:pPr>
        <w:tabs>
          <w:tab w:val="left" w:pos="2637"/>
          <w:tab w:val="center" w:pos="7002"/>
        </w:tabs>
        <w:ind w:left="360"/>
        <w:jc w:val="center"/>
        <w:rPr>
          <w:rFonts w:ascii="Arial Narrow" w:hAnsi="Arial Narrow"/>
          <w:b/>
          <w:sz w:val="24"/>
        </w:rPr>
      </w:pPr>
    </w:p>
    <w:p w14:paraId="0D6DC328" w14:textId="3A981FD3" w:rsidR="00776544"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30304" behindDoc="0" locked="0" layoutInCell="1" allowOverlap="1" wp14:anchorId="7909BB43" wp14:editId="056202D6">
                <wp:simplePos x="0" y="0"/>
                <wp:positionH relativeFrom="margin">
                  <wp:posOffset>0</wp:posOffset>
                </wp:positionH>
                <wp:positionV relativeFrom="paragraph">
                  <wp:posOffset>113665</wp:posOffset>
                </wp:positionV>
                <wp:extent cx="477520" cy="362197"/>
                <wp:effectExtent l="57150" t="114300" r="132080" b="76200"/>
                <wp:wrapNone/>
                <wp:docPr id="1958122714"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FE32941" w14:textId="179FF386" w:rsidR="0025660C" w:rsidRPr="00104EAC" w:rsidRDefault="00A75378" w:rsidP="0025660C">
                            <w:pPr>
                              <w:jc w:val="center"/>
                              <w:rPr>
                                <w:rFonts w:ascii="Arial Narrow" w:hAnsi="Arial Narrow"/>
                                <w:sz w:val="24"/>
                                <w:szCs w:val="24"/>
                              </w:rPr>
                            </w:pPr>
                            <w:r>
                              <w:rPr>
                                <w:rFonts w:ascii="Arial Narrow" w:hAnsi="Arial Narrow"/>
                                <w:sz w:val="24"/>
                                <w:szCs w:val="24"/>
                              </w:rPr>
                              <w:t>30</w:t>
                            </w:r>
                          </w:p>
                          <w:p w14:paraId="38B2770F"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9BB43" id="_x0000_s1069" style="position:absolute;left:0;text-align:left;margin-left:0;margin-top:8.95pt;width:37.6pt;height:28.5pt;z-index:25213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X2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" fillcolor="#afabab" strokecolor="#8e8e8e" strokeweight="1.52778mm">
                <v:stroke linestyle="thickThin"/>
                <v:shadow on="t" color="black" opacity="26214f" origin="-.5,.5" offset=".74836mm,-.74836mm"/>
                <v:textbox>
                  <w:txbxContent>
                    <w:p w14:paraId="2FE32941" w14:textId="179FF386" w:rsidR="0025660C" w:rsidRPr="00104EAC" w:rsidRDefault="00A75378" w:rsidP="0025660C">
                      <w:pPr>
                        <w:jc w:val="center"/>
                        <w:rPr>
                          <w:rFonts w:ascii="Arial Narrow" w:hAnsi="Arial Narrow"/>
                          <w:sz w:val="24"/>
                          <w:szCs w:val="24"/>
                        </w:rPr>
                      </w:pPr>
                      <w:r>
                        <w:rPr>
                          <w:rFonts w:ascii="Arial Narrow" w:hAnsi="Arial Narrow"/>
                          <w:sz w:val="24"/>
                          <w:szCs w:val="24"/>
                        </w:rPr>
                        <w:t>30</w:t>
                      </w:r>
                    </w:p>
                    <w:p w14:paraId="38B2770F" w14:textId="77777777" w:rsidR="0025660C" w:rsidRDefault="0025660C" w:rsidP="0025660C">
                      <w:pPr>
                        <w:jc w:val="center"/>
                      </w:pPr>
                    </w:p>
                  </w:txbxContent>
                </v:textbox>
                <w10:wrap anchorx="margin"/>
              </v:roundrect>
            </w:pict>
          </mc:Fallback>
        </mc:AlternateContent>
      </w:r>
    </w:p>
    <w:p w14:paraId="4BF81A67" w14:textId="77777777" w:rsidR="00776544" w:rsidRDefault="00776544" w:rsidP="00BA1A43">
      <w:pPr>
        <w:tabs>
          <w:tab w:val="left" w:pos="2637"/>
          <w:tab w:val="center" w:pos="7002"/>
        </w:tabs>
        <w:ind w:left="360"/>
        <w:jc w:val="center"/>
        <w:rPr>
          <w:rFonts w:ascii="Arial Narrow" w:hAnsi="Arial Narrow"/>
          <w:b/>
          <w:sz w:val="24"/>
        </w:rPr>
      </w:pPr>
    </w:p>
    <w:p w14:paraId="0E830902" w14:textId="77777777" w:rsidR="007536F9" w:rsidRDefault="007536F9" w:rsidP="007536F9">
      <w:pPr>
        <w:tabs>
          <w:tab w:val="left" w:pos="390"/>
          <w:tab w:val="num" w:pos="1080"/>
          <w:tab w:val="left" w:pos="3105"/>
        </w:tabs>
        <w:rPr>
          <w:b/>
          <w:lang w:val="pl-PL"/>
        </w:rPr>
      </w:pPr>
    </w:p>
    <w:p w14:paraId="53FD432E" w14:textId="77777777" w:rsidR="007536F9" w:rsidRPr="007536F9" w:rsidRDefault="007536F9" w:rsidP="007536F9">
      <w:pPr>
        <w:rPr>
          <w:rFonts w:ascii="Arial Narrow" w:hAnsi="Arial Narrow"/>
        </w:rPr>
      </w:pPr>
      <w:r w:rsidRPr="007536F9">
        <w:rPr>
          <w:rFonts w:ascii="Arial Narrow" w:hAnsi="Arial Narrow"/>
          <w:lang w:val="pl-PL"/>
        </w:rPr>
        <w:t>Na temelju članka 67. Zakona o komunalnom gospodarstvu („Narodne novine” broj  </w:t>
      </w:r>
      <w:hyperlink r:id="rId133" w:tgtFrame="_blank" w:history="1">
        <w:r w:rsidRPr="007536F9">
          <w:rPr>
            <w:rFonts w:ascii="Arial Narrow" w:hAnsi="Arial Narrow"/>
            <w:lang w:val="pl-PL"/>
          </w:rPr>
          <w:t>68/18</w:t>
        </w:r>
      </w:hyperlink>
      <w:r w:rsidRPr="007536F9">
        <w:rPr>
          <w:rFonts w:ascii="Arial Narrow" w:hAnsi="Arial Narrow"/>
          <w:lang w:val="pl-PL"/>
        </w:rPr>
        <w:t>, </w:t>
      </w:r>
      <w:hyperlink r:id="rId134" w:tgtFrame="_blank" w:history="1">
        <w:r w:rsidRPr="007536F9">
          <w:rPr>
            <w:rFonts w:ascii="Arial Narrow" w:hAnsi="Arial Narrow"/>
            <w:lang w:val="pl-PL"/>
          </w:rPr>
          <w:t>110/18</w:t>
        </w:r>
      </w:hyperlink>
      <w:r w:rsidRPr="007536F9">
        <w:rPr>
          <w:rFonts w:ascii="Arial Narrow" w:hAnsi="Arial Narrow"/>
          <w:lang w:val="pl-PL"/>
        </w:rPr>
        <w:t>, </w:t>
      </w:r>
      <w:hyperlink r:id="rId135" w:tgtFrame="_blank" w:history="1">
        <w:r w:rsidRPr="007536F9">
          <w:rPr>
            <w:rFonts w:ascii="Arial Narrow" w:hAnsi="Arial Narrow"/>
            <w:lang w:val="pl-PL"/>
          </w:rPr>
          <w:t>32/20</w:t>
        </w:r>
      </w:hyperlink>
      <w:r w:rsidRPr="007536F9">
        <w:rPr>
          <w:rFonts w:ascii="Arial Narrow" w:hAnsi="Arial Narrow"/>
          <w:lang w:val="pl-PL"/>
        </w:rPr>
        <w:t xml:space="preserve">) i članka 21. Statuta Općine Dubravica (Službeni glasnik Općine Dubravica broj 01/2021, 03/2024, 04/2025) </w:t>
      </w:r>
      <w:r w:rsidRPr="007536F9">
        <w:rPr>
          <w:rFonts w:ascii="Arial Narrow" w:hAnsi="Arial Narrow"/>
        </w:rPr>
        <w:t>Općinsko vijeće Općine Dubravica na svojoj 05. sjednici održanoj 16. prosinca 2025. godine donosi</w:t>
      </w:r>
    </w:p>
    <w:p w14:paraId="3607110E" w14:textId="77777777" w:rsidR="007536F9" w:rsidRPr="007536F9" w:rsidRDefault="007536F9" w:rsidP="007536F9">
      <w:pPr>
        <w:rPr>
          <w:rFonts w:ascii="Arial Narrow" w:hAnsi="Arial Narrow"/>
        </w:rPr>
      </w:pPr>
    </w:p>
    <w:p w14:paraId="48261BA7" w14:textId="77777777" w:rsidR="007536F9" w:rsidRPr="007536F9" w:rsidRDefault="007536F9" w:rsidP="007536F9">
      <w:pPr>
        <w:tabs>
          <w:tab w:val="left" w:pos="1256"/>
        </w:tabs>
        <w:jc w:val="center"/>
        <w:rPr>
          <w:rFonts w:ascii="Arial Narrow" w:hAnsi="Arial Narrow"/>
          <w:b/>
        </w:rPr>
      </w:pPr>
      <w:r w:rsidRPr="007536F9">
        <w:rPr>
          <w:rFonts w:ascii="Arial Narrow" w:hAnsi="Arial Narrow"/>
          <w:b/>
        </w:rPr>
        <w:lastRenderedPageBreak/>
        <w:t>ODLUKU O II. IZMJENAMA I DOPUNAMA</w:t>
      </w:r>
    </w:p>
    <w:p w14:paraId="78FFC023" w14:textId="77777777" w:rsidR="007536F9" w:rsidRPr="007536F9" w:rsidRDefault="007536F9" w:rsidP="007536F9">
      <w:pPr>
        <w:tabs>
          <w:tab w:val="left" w:pos="1256"/>
        </w:tabs>
        <w:jc w:val="center"/>
        <w:rPr>
          <w:rFonts w:ascii="Arial Narrow" w:hAnsi="Arial Narrow"/>
          <w:b/>
        </w:rPr>
      </w:pPr>
      <w:r w:rsidRPr="007536F9">
        <w:rPr>
          <w:rFonts w:ascii="Arial Narrow" w:hAnsi="Arial Narrow"/>
          <w:b/>
        </w:rPr>
        <w:t>PROGRAMA</w:t>
      </w:r>
    </w:p>
    <w:p w14:paraId="067B0331" w14:textId="77777777" w:rsidR="007536F9" w:rsidRPr="007536F9" w:rsidRDefault="007536F9" w:rsidP="007536F9">
      <w:pPr>
        <w:tabs>
          <w:tab w:val="left" w:pos="1256"/>
        </w:tabs>
        <w:jc w:val="center"/>
        <w:rPr>
          <w:rFonts w:ascii="Arial Narrow" w:hAnsi="Arial Narrow"/>
          <w:b/>
        </w:rPr>
      </w:pPr>
      <w:r w:rsidRPr="007536F9">
        <w:rPr>
          <w:rFonts w:ascii="Arial Narrow" w:hAnsi="Arial Narrow"/>
          <w:b/>
        </w:rPr>
        <w:t>GRADNJE OBJEKATA I UREĐAJA KOMUNALNE INFRASTRUKTURE ZA 2025. GODINU</w:t>
      </w:r>
    </w:p>
    <w:p w14:paraId="383627AC" w14:textId="77777777" w:rsidR="007536F9" w:rsidRPr="007536F9" w:rsidRDefault="007536F9" w:rsidP="007536F9">
      <w:pPr>
        <w:tabs>
          <w:tab w:val="left" w:pos="1256"/>
        </w:tabs>
        <w:jc w:val="center"/>
        <w:rPr>
          <w:rFonts w:ascii="Arial Narrow" w:hAnsi="Arial Narrow"/>
          <w:b/>
        </w:rPr>
      </w:pPr>
    </w:p>
    <w:p w14:paraId="109CC628" w14:textId="77777777" w:rsidR="007536F9" w:rsidRPr="007536F9" w:rsidRDefault="007536F9" w:rsidP="007536F9">
      <w:pPr>
        <w:tabs>
          <w:tab w:val="left" w:pos="3105"/>
        </w:tabs>
        <w:jc w:val="center"/>
        <w:rPr>
          <w:rFonts w:ascii="Arial Narrow" w:hAnsi="Arial Narrow"/>
          <w:b/>
          <w:lang w:val="pl-PL"/>
        </w:rPr>
      </w:pPr>
      <w:r w:rsidRPr="007536F9">
        <w:rPr>
          <w:rFonts w:ascii="Arial Narrow" w:hAnsi="Arial Narrow"/>
          <w:b/>
          <w:lang w:val="pl-PL"/>
        </w:rPr>
        <w:t>Članak 1.</w:t>
      </w:r>
    </w:p>
    <w:p w14:paraId="696AA9BF" w14:textId="77777777" w:rsidR="007536F9" w:rsidRPr="007536F9" w:rsidRDefault="007536F9" w:rsidP="007536F9">
      <w:pPr>
        <w:tabs>
          <w:tab w:val="left" w:pos="3105"/>
        </w:tabs>
        <w:rPr>
          <w:rFonts w:ascii="Arial Narrow" w:hAnsi="Arial Narrow"/>
          <w:lang w:val="pl-PL"/>
        </w:rPr>
      </w:pPr>
      <w:r w:rsidRPr="007536F9">
        <w:rPr>
          <w:rFonts w:ascii="Arial Narrow" w:hAnsi="Arial Narrow"/>
          <w:lang w:val="pl-PL"/>
        </w:rPr>
        <w:t>U Programu gradnje objekata i uređaja komunalne infrastrukture za 2025. godinu („Službeni glasnik Općine Dubravica” broj 08/2024, 04/2025-I. izmjene) ovom se Odlukom o II. Izmjenama i dopunama, mijenja članak 1. i glasi:</w:t>
      </w:r>
    </w:p>
    <w:p w14:paraId="3BFEED96" w14:textId="77777777" w:rsidR="007536F9" w:rsidRPr="007536F9" w:rsidRDefault="007536F9" w:rsidP="007536F9">
      <w:pPr>
        <w:tabs>
          <w:tab w:val="left" w:pos="3105"/>
        </w:tabs>
        <w:rPr>
          <w:rFonts w:ascii="Arial Narrow" w:hAnsi="Arial Narrow"/>
          <w:lang w:val="pl-PL"/>
        </w:rPr>
      </w:pPr>
    </w:p>
    <w:p w14:paraId="3DED6E3B" w14:textId="77777777" w:rsidR="007536F9" w:rsidRPr="007536F9" w:rsidRDefault="007536F9" w:rsidP="007536F9">
      <w:pPr>
        <w:pStyle w:val="Naslov1"/>
        <w:numPr>
          <w:ilvl w:val="0"/>
          <w:numId w:val="12"/>
        </w:numPr>
        <w:tabs>
          <w:tab w:val="left" w:pos="955"/>
          <w:tab w:val="left" w:pos="956"/>
        </w:tabs>
        <w:spacing w:before="93" w:line="252" w:lineRule="exact"/>
        <w:ind w:left="720" w:hanging="360"/>
        <w:rPr>
          <w:rFonts w:ascii="Arial Narrow" w:hAnsi="Arial Narrow"/>
          <w:sz w:val="22"/>
          <w:szCs w:val="22"/>
          <w:lang w:val="pl-PL"/>
        </w:rPr>
      </w:pPr>
      <w:r w:rsidRPr="007536F9">
        <w:rPr>
          <w:rFonts w:ascii="Arial Narrow" w:hAnsi="Arial Narrow"/>
          <w:sz w:val="22"/>
          <w:szCs w:val="22"/>
          <w:lang w:val="pl-PL"/>
        </w:rPr>
        <w:t>OPĆA ODREDBA</w:t>
      </w:r>
    </w:p>
    <w:p w14:paraId="58AAA5FF" w14:textId="77777777" w:rsidR="007536F9" w:rsidRPr="007536F9" w:rsidRDefault="007536F9" w:rsidP="007536F9">
      <w:pPr>
        <w:pStyle w:val="Tijeloteksta"/>
        <w:spacing w:before="2"/>
        <w:rPr>
          <w:rFonts w:ascii="Arial Narrow" w:eastAsia="Times New Roman" w:hAnsi="Arial Narrow" w:cs="Times New Roman"/>
          <w:lang w:val="pl-PL"/>
        </w:rPr>
      </w:pPr>
    </w:p>
    <w:p w14:paraId="25AF1C4D" w14:textId="77777777" w:rsidR="007536F9" w:rsidRPr="007536F9" w:rsidRDefault="007536F9" w:rsidP="007536F9">
      <w:pPr>
        <w:pStyle w:val="Tijeloteksta"/>
        <w:spacing w:before="93"/>
        <w:ind w:left="235" w:firstLine="720"/>
        <w:rPr>
          <w:rFonts w:ascii="Arial Narrow" w:eastAsia="Times New Roman" w:hAnsi="Arial Narrow" w:cs="Times New Roman"/>
          <w:lang w:val="pl-PL"/>
        </w:rPr>
      </w:pPr>
      <w:r w:rsidRPr="007536F9">
        <w:rPr>
          <w:rFonts w:ascii="Arial Narrow" w:eastAsia="Times New Roman" w:hAnsi="Arial Narrow" w:cs="Times New Roman"/>
          <w:lang w:val="pl-PL"/>
        </w:rPr>
        <w:t>Ovim Programom gradnje objekata i uređaja komunalne infrastrukture za 2025. godinu određuje se građenje objekata i uređaja komunalne infrastrukture (u daljnjem tekstu: Program) na području Općine Dubravica (u daljnjem tekstu: općina) za 2025. godinu za:</w:t>
      </w:r>
    </w:p>
    <w:p w14:paraId="49DD88B1" w14:textId="77777777" w:rsidR="007536F9" w:rsidRPr="007536F9" w:rsidRDefault="007536F9" w:rsidP="007536F9">
      <w:pPr>
        <w:pStyle w:val="Odlomakpopisa"/>
        <w:numPr>
          <w:ilvl w:val="1"/>
          <w:numId w:val="12"/>
        </w:numPr>
        <w:tabs>
          <w:tab w:val="left" w:pos="955"/>
          <w:tab w:val="left" w:pos="956"/>
        </w:tabs>
        <w:ind w:right="436"/>
        <w:rPr>
          <w:rFonts w:ascii="Arial Narrow" w:hAnsi="Arial Narrow"/>
          <w:lang w:val="pl-PL"/>
        </w:rPr>
      </w:pPr>
      <w:r w:rsidRPr="007536F9">
        <w:rPr>
          <w:rFonts w:ascii="Arial Narrow" w:hAnsi="Arial Narrow"/>
          <w:lang w:val="pl-PL"/>
        </w:rPr>
        <w:t>građevine komunalne infrastrukture koje će se graditi u uređenim dijelovima građevinskog područja,</w:t>
      </w:r>
    </w:p>
    <w:p w14:paraId="52D1DC85" w14:textId="77777777" w:rsidR="007536F9" w:rsidRPr="007536F9" w:rsidRDefault="007536F9" w:rsidP="007536F9">
      <w:pPr>
        <w:pStyle w:val="Odlomakpopisa"/>
        <w:numPr>
          <w:ilvl w:val="1"/>
          <w:numId w:val="12"/>
        </w:numPr>
        <w:tabs>
          <w:tab w:val="left" w:pos="955"/>
          <w:tab w:val="left" w:pos="956"/>
        </w:tabs>
        <w:ind w:right="441"/>
        <w:rPr>
          <w:rFonts w:ascii="Arial Narrow" w:hAnsi="Arial Narrow"/>
          <w:lang w:val="pl-PL"/>
        </w:rPr>
      </w:pPr>
      <w:r w:rsidRPr="007536F9">
        <w:rPr>
          <w:rFonts w:ascii="Arial Narrow" w:hAnsi="Arial Narrow"/>
          <w:lang w:val="pl-PL"/>
        </w:rPr>
        <w:t>postojeće građevine komunalne infrastrukture koje će se rekonstruirati i način rekonstrukcije</w:t>
      </w:r>
    </w:p>
    <w:p w14:paraId="5805BB92" w14:textId="77777777" w:rsidR="007536F9" w:rsidRPr="007536F9" w:rsidRDefault="007536F9" w:rsidP="007536F9">
      <w:pPr>
        <w:pStyle w:val="Tijeloteksta"/>
        <w:spacing w:before="1"/>
        <w:ind w:left="235" w:right="435" w:firstLine="720"/>
        <w:rPr>
          <w:rFonts w:ascii="Arial Narrow" w:eastAsia="Times New Roman" w:hAnsi="Arial Narrow" w:cs="Times New Roman"/>
          <w:lang w:val="pl-PL"/>
        </w:rPr>
      </w:pPr>
      <w:r w:rsidRPr="007536F9">
        <w:rPr>
          <w:rFonts w:ascii="Arial Narrow" w:eastAsia="Times New Roman" w:hAnsi="Arial Narrow" w:cs="Times New Roman"/>
          <w:lang w:val="pl-PL"/>
        </w:rPr>
        <w:t>Program sadrži procjenu troškova projektiranja, revizije, građenja, provedbe stručnog nadzora građenja i provedbe vođenja projekta građenja komunalne infrastrukture s naznakom izvora njihova financiranja.</w:t>
      </w:r>
    </w:p>
    <w:p w14:paraId="6EF9C766" w14:textId="77777777" w:rsidR="007536F9" w:rsidRPr="007536F9" w:rsidRDefault="007536F9" w:rsidP="007536F9">
      <w:pPr>
        <w:pStyle w:val="Tijeloteksta"/>
        <w:spacing w:before="1"/>
        <w:ind w:right="435"/>
        <w:rPr>
          <w:rFonts w:ascii="Arial Narrow" w:eastAsia="Times New Roman" w:hAnsi="Arial Narrow" w:cs="Times New Roman"/>
          <w:lang w:val="pl-PL"/>
        </w:rPr>
      </w:pPr>
    </w:p>
    <w:p w14:paraId="7F637B74" w14:textId="77777777" w:rsidR="007536F9" w:rsidRPr="007536F9" w:rsidRDefault="007536F9" w:rsidP="007536F9">
      <w:pPr>
        <w:pStyle w:val="Naslov1"/>
        <w:numPr>
          <w:ilvl w:val="0"/>
          <w:numId w:val="12"/>
        </w:numPr>
        <w:tabs>
          <w:tab w:val="left" w:pos="956"/>
          <w:tab w:val="left" w:pos="957"/>
        </w:tabs>
        <w:spacing w:before="70"/>
        <w:ind w:left="956" w:right="438" w:hanging="360"/>
        <w:rPr>
          <w:rFonts w:ascii="Arial Narrow" w:hAnsi="Arial Narrow"/>
          <w:sz w:val="22"/>
          <w:szCs w:val="22"/>
          <w:lang w:val="pl-PL"/>
        </w:rPr>
      </w:pPr>
      <w:r w:rsidRPr="007536F9">
        <w:rPr>
          <w:rFonts w:ascii="Arial Narrow" w:hAnsi="Arial Narrow"/>
          <w:sz w:val="22"/>
          <w:szCs w:val="22"/>
          <w:lang w:val="pl-PL"/>
        </w:rPr>
        <w:t>GRAĐEVINE KOMUNALNE INFRASTRUKTURE KOJE ĆE SE GRADITI U UREĐENIM DIJELOVIMA GRAĐEVINSKOG PODRUČJA</w:t>
      </w:r>
    </w:p>
    <w:p w14:paraId="26840475" w14:textId="77777777" w:rsidR="007536F9" w:rsidRPr="007536F9" w:rsidRDefault="007536F9" w:rsidP="007536F9">
      <w:pPr>
        <w:pStyle w:val="Naslov1"/>
        <w:tabs>
          <w:tab w:val="left" w:pos="956"/>
          <w:tab w:val="left" w:pos="957"/>
        </w:tabs>
        <w:spacing w:before="70"/>
        <w:ind w:left="956" w:right="438"/>
        <w:rPr>
          <w:rFonts w:ascii="Arial Narrow" w:hAnsi="Arial Narrow"/>
          <w:b w:val="0"/>
          <w:bCs/>
          <w:sz w:val="22"/>
          <w:szCs w:val="22"/>
          <w:lang w:val="pl-PL"/>
        </w:rPr>
      </w:pPr>
    </w:p>
    <w:p w14:paraId="31ABC4F6"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 xml:space="preserve">Gradnja građevina komunalne infrastrukture koje će se graditi u uređenim dijelovima građevinskog područja u ukupnom iznosu od 564.772,99    </w:t>
      </w:r>
      <w:r w:rsidRPr="007536F9">
        <w:rPr>
          <w:rFonts w:ascii="Arial Narrow" w:eastAsia="Times New Roman" w:hAnsi="Arial Narrow" w:cs="Times New Roman"/>
          <w:lang w:val="pl-PL"/>
        </w:rPr>
        <w:tab/>
        <w:t xml:space="preserve">     €, financirat će se iz: </w:t>
      </w:r>
    </w:p>
    <w:p w14:paraId="25AFDDA5"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 xml:space="preserve">općih prihoda i primitaka u iznosu od 46.232,36 €, </w:t>
      </w:r>
    </w:p>
    <w:p w14:paraId="66D6D955"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 xml:space="preserve">prihoda od komunalne naknade i komunalnog doprinosa u iznosu od 1.000,00 €, </w:t>
      </w:r>
    </w:p>
    <w:p w14:paraId="5B5C7C47"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prihoda od grobne naknade u iznosu od 0,00 € ,</w:t>
      </w:r>
    </w:p>
    <w:p w14:paraId="061886F0"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ostalih prihoda za posebne namjene u iznosu od 379,00  €,</w:t>
      </w:r>
    </w:p>
    <w:p w14:paraId="75FD622D"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vlastitih prihoda u iznosu od 625,00 €</w:t>
      </w:r>
    </w:p>
    <w:p w14:paraId="14AC5302"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 xml:space="preserve">ostale pomoći u iznosu od </w:t>
      </w:r>
      <w:r w:rsidRPr="007536F9">
        <w:rPr>
          <w:rFonts w:ascii="Arial Narrow" w:hAnsi="Arial Narrow" w:cs="Arial"/>
        </w:rPr>
        <w:t xml:space="preserve">170.155,29 </w:t>
      </w:r>
      <w:r w:rsidRPr="007536F9">
        <w:rPr>
          <w:rFonts w:ascii="Arial Narrow" w:hAnsi="Arial Narrow"/>
          <w:lang w:val="pl-PL"/>
        </w:rPr>
        <w:t>€,</w:t>
      </w:r>
    </w:p>
    <w:p w14:paraId="31F9348A" w14:textId="77777777" w:rsidR="007536F9" w:rsidRPr="007536F9" w:rsidRDefault="007536F9" w:rsidP="007536F9">
      <w:pPr>
        <w:pStyle w:val="Tijeloteksta"/>
        <w:ind w:left="236" w:right="438" w:firstLine="720"/>
        <w:rPr>
          <w:rFonts w:ascii="Arial Narrow" w:hAnsi="Arial Narrow"/>
          <w:lang w:val="pl-PL"/>
        </w:rPr>
      </w:pPr>
      <w:r w:rsidRPr="007536F9">
        <w:rPr>
          <w:rFonts w:ascii="Arial Narrow" w:eastAsia="Times New Roman" w:hAnsi="Arial Narrow" w:cs="Times New Roman"/>
          <w:lang w:val="pl-PL"/>
        </w:rPr>
        <w:t xml:space="preserve">fondovi EU u iznosu od </w:t>
      </w:r>
      <w:r w:rsidRPr="007536F9">
        <w:rPr>
          <w:rFonts w:ascii="Arial Narrow" w:hAnsi="Arial Narrow" w:cs="Arial"/>
        </w:rPr>
        <w:t xml:space="preserve">58.012,50 </w:t>
      </w:r>
      <w:r w:rsidRPr="007536F9">
        <w:rPr>
          <w:rFonts w:ascii="Arial Narrow" w:hAnsi="Arial Narrow"/>
          <w:lang w:val="pl-PL"/>
        </w:rPr>
        <w:t>€</w:t>
      </w:r>
    </w:p>
    <w:p w14:paraId="4061708B"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lastRenderedPageBreak/>
        <w:t>Europski fond za regionalni razvoj u iznosu od 245.192,25€</w:t>
      </w:r>
    </w:p>
    <w:p w14:paraId="7527593D"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Namjenski primici od zaduživanja u iznosu od 23.221,47€</w:t>
      </w:r>
    </w:p>
    <w:p w14:paraId="019763B6"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 xml:space="preserve">Pomoći iz državnog proračuna kroz nacionalno sufinanciranje EU projekata u iznosu od 19.955,12 € </w:t>
      </w:r>
      <w:r w:rsidRPr="007536F9">
        <w:rPr>
          <w:rFonts w:ascii="Arial Narrow" w:hAnsi="Arial Narrow"/>
          <w:lang w:val="pl-PL"/>
        </w:rPr>
        <w:t>,</w:t>
      </w:r>
      <w:r w:rsidRPr="007536F9">
        <w:rPr>
          <w:rFonts w:ascii="Arial Narrow" w:eastAsia="Times New Roman" w:hAnsi="Arial Narrow" w:cs="Times New Roman"/>
          <w:lang w:val="pl-PL"/>
        </w:rPr>
        <w:t xml:space="preserve"> kako slijedi:</w:t>
      </w:r>
    </w:p>
    <w:p w14:paraId="27D8FBFC" w14:textId="77777777" w:rsidR="007536F9" w:rsidRPr="007536F9" w:rsidRDefault="007536F9" w:rsidP="007536F9">
      <w:pPr>
        <w:pStyle w:val="Tijeloteksta"/>
        <w:ind w:left="236" w:right="438" w:firstLine="720"/>
        <w:rPr>
          <w:rFonts w:ascii="Arial Narrow" w:eastAsia="Times New Roman" w:hAnsi="Arial Narrow" w:cs="Times New Roman"/>
          <w:lang w:val="pl-PL"/>
        </w:rPr>
      </w:pPr>
    </w:p>
    <w:p w14:paraId="4A47B53C" w14:textId="77777777" w:rsidR="007536F9" w:rsidRPr="007536F9" w:rsidRDefault="007536F9" w:rsidP="007536F9">
      <w:pPr>
        <w:pStyle w:val="Tijeloteksta"/>
        <w:ind w:left="993" w:right="438"/>
        <w:rPr>
          <w:rFonts w:ascii="Arial Narrow" w:eastAsia="Times New Roman" w:hAnsi="Arial Narrow" w:cs="Times New Roman"/>
          <w:lang w:val="pl-PL"/>
        </w:rPr>
      </w:pPr>
      <w:r w:rsidRPr="007536F9">
        <w:rPr>
          <w:rFonts w:ascii="Arial Narrow" w:eastAsia="Times New Roman" w:hAnsi="Arial Narrow" w:cs="Times New Roman"/>
          <w:b/>
          <w:lang w:val="pl-PL"/>
        </w:rPr>
        <w:t>1. Javna rasvjeta</w:t>
      </w:r>
      <w:r w:rsidRPr="007536F9">
        <w:rPr>
          <w:rFonts w:ascii="Arial Narrow" w:hAnsi="Arial Narrow"/>
          <w:i/>
          <w:lang w:val="pl-PL"/>
        </w:rPr>
        <w:t xml:space="preserve"> - </w:t>
      </w:r>
      <w:r w:rsidRPr="007536F9">
        <w:rPr>
          <w:rFonts w:ascii="Arial Narrow" w:eastAsia="Times New Roman" w:hAnsi="Arial Narrow" w:cs="Times New Roman"/>
          <w:lang w:val="pl-PL"/>
        </w:rPr>
        <w:t xml:space="preserve">gradnja građevine komunalne infrastrukture koja će se graditi u uređenim dijelovima građevinskog područja u ukupnom iznosu od 1.379,00 €, financirat će se iz: </w:t>
      </w:r>
    </w:p>
    <w:p w14:paraId="3C00971A"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općih prihoda i primitaka u iznosu od 0,00 €</w:t>
      </w:r>
    </w:p>
    <w:p w14:paraId="7DB18992"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ostalih prihoda za posebne namjene u iznosu od 379,00 €</w:t>
      </w:r>
    </w:p>
    <w:p w14:paraId="1EF7B109"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prihoda od komunalne naknade i komunalnog doprinosa u iznosu od 1.000,00 €</w:t>
      </w:r>
    </w:p>
    <w:p w14:paraId="1F4F57A6"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Opseg poslova: postavljanje novih rasvjetnih svjetiljki na nerazvrstanim cestama (Rozganska cesta – 12 rasvjetnih tijela)</w:t>
      </w:r>
    </w:p>
    <w:tbl>
      <w:tblPr>
        <w:tblW w:w="13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388"/>
        <w:gridCol w:w="3541"/>
      </w:tblGrid>
      <w:tr w:rsidR="007536F9" w:rsidRPr="007536F9" w14:paraId="6300DE4C" w14:textId="77777777" w:rsidTr="009859D0">
        <w:trPr>
          <w:trHeight w:val="195"/>
        </w:trPr>
        <w:tc>
          <w:tcPr>
            <w:tcW w:w="1801" w:type="dxa"/>
          </w:tcPr>
          <w:p w14:paraId="41E249A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388" w:type="dxa"/>
          </w:tcPr>
          <w:p w14:paraId="213171E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541" w:type="dxa"/>
          </w:tcPr>
          <w:p w14:paraId="00EB6EA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532D20A6" w14:textId="77777777" w:rsidTr="009859D0">
        <w:trPr>
          <w:trHeight w:val="195"/>
        </w:trPr>
        <w:tc>
          <w:tcPr>
            <w:tcW w:w="1801" w:type="dxa"/>
          </w:tcPr>
          <w:p w14:paraId="335CFD7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388" w:type="dxa"/>
          </w:tcPr>
          <w:p w14:paraId="1174030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Proširenje javne rasvjete</w:t>
            </w:r>
          </w:p>
          <w:p w14:paraId="2AA55D7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postavljanje novih rasvjetnih svjetiljki na nerazvrstanim cestama </w:t>
            </w:r>
            <w:r w:rsidRPr="007536F9">
              <w:rPr>
                <w:rFonts w:ascii="Arial Narrow" w:hAnsi="Arial Narrow"/>
                <w:lang w:val="pl-PL"/>
              </w:rPr>
              <w:t>(Rozganska cesta – 12 rasvjetnih tijela)</w:t>
            </w:r>
          </w:p>
        </w:tc>
        <w:tc>
          <w:tcPr>
            <w:tcW w:w="3541" w:type="dxa"/>
          </w:tcPr>
          <w:p w14:paraId="24FE847B"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1.379,00 €</w:t>
            </w:r>
          </w:p>
        </w:tc>
      </w:tr>
      <w:tr w:rsidR="007536F9" w:rsidRPr="007536F9" w14:paraId="7DA3ACD4" w14:textId="77777777" w:rsidTr="009859D0">
        <w:trPr>
          <w:trHeight w:val="204"/>
        </w:trPr>
        <w:tc>
          <w:tcPr>
            <w:tcW w:w="1801" w:type="dxa"/>
          </w:tcPr>
          <w:p w14:paraId="054A627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388" w:type="dxa"/>
          </w:tcPr>
          <w:p w14:paraId="11B020C3"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41" w:type="dxa"/>
          </w:tcPr>
          <w:p w14:paraId="2CE58EC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r w:rsidR="007536F9" w:rsidRPr="007536F9" w14:paraId="22B3CBD7" w14:textId="77777777" w:rsidTr="009859D0">
        <w:trPr>
          <w:trHeight w:val="204"/>
        </w:trPr>
        <w:tc>
          <w:tcPr>
            <w:tcW w:w="1801" w:type="dxa"/>
          </w:tcPr>
          <w:p w14:paraId="0B2A2BD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1.2.</w:t>
            </w:r>
          </w:p>
        </w:tc>
        <w:tc>
          <w:tcPr>
            <w:tcW w:w="8388" w:type="dxa"/>
          </w:tcPr>
          <w:p w14:paraId="6BE19805"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ostali prihodi za posebne namjene</w:t>
            </w:r>
          </w:p>
        </w:tc>
        <w:tc>
          <w:tcPr>
            <w:tcW w:w="3541" w:type="dxa"/>
          </w:tcPr>
          <w:p w14:paraId="4891F6B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379,00 €</w:t>
            </w:r>
          </w:p>
        </w:tc>
      </w:tr>
      <w:tr w:rsidR="007536F9" w:rsidRPr="007536F9" w14:paraId="557F7AF6" w14:textId="77777777" w:rsidTr="009859D0">
        <w:trPr>
          <w:trHeight w:val="204"/>
        </w:trPr>
        <w:tc>
          <w:tcPr>
            <w:tcW w:w="1801" w:type="dxa"/>
          </w:tcPr>
          <w:p w14:paraId="669FB16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1.3.</w:t>
            </w:r>
          </w:p>
        </w:tc>
        <w:tc>
          <w:tcPr>
            <w:tcW w:w="8388" w:type="dxa"/>
          </w:tcPr>
          <w:p w14:paraId="17657C09"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prihodi od komunalne naknade i komunalnog doprinosa</w:t>
            </w:r>
          </w:p>
        </w:tc>
        <w:tc>
          <w:tcPr>
            <w:tcW w:w="3541" w:type="dxa"/>
          </w:tcPr>
          <w:p w14:paraId="2B5420E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1.000,00 €</w:t>
            </w:r>
          </w:p>
        </w:tc>
      </w:tr>
      <w:tr w:rsidR="007536F9" w:rsidRPr="007536F9" w14:paraId="07CD0EDB" w14:textId="77777777" w:rsidTr="009859D0">
        <w:trPr>
          <w:trHeight w:val="204"/>
        </w:trPr>
        <w:tc>
          <w:tcPr>
            <w:tcW w:w="10189" w:type="dxa"/>
            <w:gridSpan w:val="2"/>
          </w:tcPr>
          <w:p w14:paraId="169D13EC"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Javna rasvjeta</w:t>
            </w:r>
          </w:p>
        </w:tc>
        <w:tc>
          <w:tcPr>
            <w:tcW w:w="3541" w:type="dxa"/>
          </w:tcPr>
          <w:p w14:paraId="2312156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1.379,00 €</w:t>
            </w:r>
          </w:p>
        </w:tc>
      </w:tr>
      <w:tr w:rsidR="007536F9" w:rsidRPr="007536F9" w14:paraId="47A5C6B1" w14:textId="77777777" w:rsidTr="009859D0">
        <w:trPr>
          <w:trHeight w:val="204"/>
        </w:trPr>
        <w:tc>
          <w:tcPr>
            <w:tcW w:w="10189" w:type="dxa"/>
            <w:gridSpan w:val="2"/>
          </w:tcPr>
          <w:p w14:paraId="60BF9EA1"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opći prihodi i primici</w:t>
            </w:r>
          </w:p>
        </w:tc>
        <w:tc>
          <w:tcPr>
            <w:tcW w:w="3541" w:type="dxa"/>
          </w:tcPr>
          <w:p w14:paraId="323573BC"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r w:rsidR="007536F9" w:rsidRPr="007536F9" w14:paraId="60E3A3D8" w14:textId="77777777" w:rsidTr="009859D0">
        <w:trPr>
          <w:trHeight w:val="204"/>
        </w:trPr>
        <w:tc>
          <w:tcPr>
            <w:tcW w:w="10189" w:type="dxa"/>
            <w:gridSpan w:val="2"/>
          </w:tcPr>
          <w:p w14:paraId="3DC45482"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ostali prihodi za posebne namjene</w:t>
            </w:r>
          </w:p>
        </w:tc>
        <w:tc>
          <w:tcPr>
            <w:tcW w:w="3541" w:type="dxa"/>
          </w:tcPr>
          <w:p w14:paraId="2FEAE1C2"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379,00 €</w:t>
            </w:r>
          </w:p>
        </w:tc>
      </w:tr>
      <w:tr w:rsidR="007536F9" w:rsidRPr="007536F9" w14:paraId="7FE6F360" w14:textId="77777777" w:rsidTr="009859D0">
        <w:trPr>
          <w:trHeight w:val="204"/>
        </w:trPr>
        <w:tc>
          <w:tcPr>
            <w:tcW w:w="10189" w:type="dxa"/>
            <w:gridSpan w:val="2"/>
          </w:tcPr>
          <w:p w14:paraId="1811838B"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prihodi od komunalne naknade i komunalnog doprinosa</w:t>
            </w:r>
          </w:p>
        </w:tc>
        <w:tc>
          <w:tcPr>
            <w:tcW w:w="3541" w:type="dxa"/>
          </w:tcPr>
          <w:p w14:paraId="72F0187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1.000,00 €</w:t>
            </w:r>
          </w:p>
        </w:tc>
      </w:tr>
    </w:tbl>
    <w:p w14:paraId="5A13B6F7"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415EFCC5" w14:textId="77777777" w:rsidR="007536F9" w:rsidRPr="007536F9" w:rsidRDefault="007536F9" w:rsidP="007536F9">
      <w:pPr>
        <w:pStyle w:val="Tijeloteksta"/>
        <w:ind w:left="993" w:right="438"/>
        <w:rPr>
          <w:rFonts w:ascii="Arial Narrow" w:eastAsia="Times New Roman" w:hAnsi="Arial Narrow" w:cs="Times New Roman"/>
          <w:lang w:val="pl-PL"/>
        </w:rPr>
      </w:pPr>
      <w:r w:rsidRPr="007536F9">
        <w:rPr>
          <w:rFonts w:ascii="Arial Narrow" w:eastAsia="Times New Roman" w:hAnsi="Arial Narrow" w:cs="Times New Roman"/>
          <w:b/>
          <w:lang w:val="pl-PL"/>
        </w:rPr>
        <w:t xml:space="preserve">2. Izgradnja javnih površina - </w:t>
      </w:r>
      <w:r w:rsidRPr="007536F9">
        <w:rPr>
          <w:rFonts w:ascii="Arial Narrow" w:eastAsia="Times New Roman" w:hAnsi="Arial Narrow" w:cs="Times New Roman"/>
          <w:lang w:val="pl-PL"/>
        </w:rPr>
        <w:t xml:space="preserve">gradnja građevine komunalne infrastrukture koja će se graditi u uređenim dijelovima građevinskog područja u ukupnom iznosu od 2.400,00 €, financirat će se iz: </w:t>
      </w:r>
    </w:p>
    <w:p w14:paraId="7413DFA4"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općih prihoda i primitaka u iznosu od 2.400,00 €</w:t>
      </w:r>
    </w:p>
    <w:p w14:paraId="39777AC2"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Opseg poslova: nabava ukrasnog bilja za Park Pavao Štoos</w:t>
      </w:r>
    </w:p>
    <w:tbl>
      <w:tblPr>
        <w:tblW w:w="1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53"/>
        <w:gridCol w:w="3562"/>
      </w:tblGrid>
      <w:tr w:rsidR="007536F9" w:rsidRPr="007536F9" w14:paraId="79F28C2D" w14:textId="77777777" w:rsidTr="009859D0">
        <w:trPr>
          <w:trHeight w:val="546"/>
        </w:trPr>
        <w:tc>
          <w:tcPr>
            <w:tcW w:w="1805" w:type="dxa"/>
          </w:tcPr>
          <w:p w14:paraId="37AD38C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lastRenderedPageBreak/>
              <w:t>Red.br.</w:t>
            </w:r>
          </w:p>
        </w:tc>
        <w:tc>
          <w:tcPr>
            <w:tcW w:w="8353" w:type="dxa"/>
          </w:tcPr>
          <w:p w14:paraId="0B67C4AC"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w:t>
            </w:r>
          </w:p>
        </w:tc>
        <w:tc>
          <w:tcPr>
            <w:tcW w:w="3562" w:type="dxa"/>
          </w:tcPr>
          <w:p w14:paraId="26F0AB9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102E3088" w14:textId="77777777" w:rsidTr="009859D0">
        <w:trPr>
          <w:trHeight w:val="546"/>
        </w:trPr>
        <w:tc>
          <w:tcPr>
            <w:tcW w:w="1805" w:type="dxa"/>
          </w:tcPr>
          <w:p w14:paraId="68F88485"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353" w:type="dxa"/>
          </w:tcPr>
          <w:p w14:paraId="2100CAF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Uređenje okoliša poslovne zgrade </w:t>
            </w:r>
          </w:p>
          <w:p w14:paraId="36784299"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nabava ukrasnog bilja za Park Pavao Štoos</w:t>
            </w:r>
          </w:p>
        </w:tc>
        <w:tc>
          <w:tcPr>
            <w:tcW w:w="3562" w:type="dxa"/>
          </w:tcPr>
          <w:p w14:paraId="3E9FB6A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2.400,00 €</w:t>
            </w:r>
          </w:p>
        </w:tc>
      </w:tr>
      <w:tr w:rsidR="007536F9" w:rsidRPr="007536F9" w14:paraId="532FB389" w14:textId="77777777" w:rsidTr="009859D0">
        <w:trPr>
          <w:trHeight w:val="573"/>
        </w:trPr>
        <w:tc>
          <w:tcPr>
            <w:tcW w:w="1805" w:type="dxa"/>
          </w:tcPr>
          <w:p w14:paraId="5708966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353" w:type="dxa"/>
          </w:tcPr>
          <w:p w14:paraId="7F7F4582"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62" w:type="dxa"/>
          </w:tcPr>
          <w:p w14:paraId="509A86BC"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2.400,00 €</w:t>
            </w:r>
          </w:p>
        </w:tc>
      </w:tr>
      <w:tr w:rsidR="007536F9" w:rsidRPr="007536F9" w14:paraId="3D4D96A9" w14:textId="77777777" w:rsidTr="009859D0">
        <w:trPr>
          <w:trHeight w:val="573"/>
        </w:trPr>
        <w:tc>
          <w:tcPr>
            <w:tcW w:w="10158" w:type="dxa"/>
            <w:gridSpan w:val="2"/>
          </w:tcPr>
          <w:p w14:paraId="6807756B"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Izgradnja javnih površina</w:t>
            </w:r>
          </w:p>
        </w:tc>
        <w:tc>
          <w:tcPr>
            <w:tcW w:w="3562" w:type="dxa"/>
          </w:tcPr>
          <w:p w14:paraId="0130843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2.400,00 €</w:t>
            </w:r>
          </w:p>
        </w:tc>
      </w:tr>
      <w:tr w:rsidR="007536F9" w:rsidRPr="007536F9" w14:paraId="3118DAA4" w14:textId="77777777" w:rsidTr="009859D0">
        <w:trPr>
          <w:trHeight w:val="573"/>
        </w:trPr>
        <w:tc>
          <w:tcPr>
            <w:tcW w:w="10158" w:type="dxa"/>
            <w:gridSpan w:val="2"/>
          </w:tcPr>
          <w:p w14:paraId="6499B952"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opći prihodi i primici</w:t>
            </w:r>
          </w:p>
        </w:tc>
        <w:tc>
          <w:tcPr>
            <w:tcW w:w="3562" w:type="dxa"/>
          </w:tcPr>
          <w:p w14:paraId="7867619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2.400,00 €</w:t>
            </w:r>
          </w:p>
        </w:tc>
      </w:tr>
    </w:tbl>
    <w:p w14:paraId="2188A351"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11EE16D2"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75EE3932" w14:textId="77777777" w:rsidR="007536F9" w:rsidRPr="007536F9" w:rsidRDefault="007536F9" w:rsidP="007536F9">
      <w:pPr>
        <w:pStyle w:val="Tijeloteksta"/>
        <w:ind w:left="993" w:right="438"/>
        <w:rPr>
          <w:rFonts w:ascii="Arial Narrow" w:eastAsia="Times New Roman" w:hAnsi="Arial Narrow" w:cs="Times New Roman"/>
          <w:lang w:val="pl-PL"/>
        </w:rPr>
      </w:pPr>
      <w:r w:rsidRPr="007536F9">
        <w:rPr>
          <w:rFonts w:ascii="Arial Narrow" w:eastAsia="Times New Roman" w:hAnsi="Arial Narrow" w:cs="Times New Roman"/>
          <w:b/>
          <w:lang w:val="pl-PL"/>
        </w:rPr>
        <w:t xml:space="preserve">3. Prometna signalizacija - </w:t>
      </w:r>
      <w:r w:rsidRPr="007536F9">
        <w:rPr>
          <w:rFonts w:ascii="Arial Narrow" w:eastAsia="Times New Roman" w:hAnsi="Arial Narrow" w:cs="Times New Roman"/>
          <w:lang w:val="pl-PL"/>
        </w:rPr>
        <w:t xml:space="preserve">gradnja građevine komunalne infrastrukture koja će se graditi u uređenim dijelovima građevinskog područja u ukupnom iznosu od 562,00 €, financirat će se iz: </w:t>
      </w:r>
    </w:p>
    <w:p w14:paraId="4F153B3C"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općih prihoda i primitaka u iznosu od 562,00 €</w:t>
      </w:r>
    </w:p>
    <w:p w14:paraId="7C8E413D"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ostalih prihoda za posebne namjene u iznosu od 0,00 €</w:t>
      </w:r>
    </w:p>
    <w:p w14:paraId="7869B632"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Opseg poslova: nabava prometnih znakova (prometni znak „divljač na cesti”) i tabli sa oznakama ulice (Stara Sutla) te po potrebi vertikalna ili horizontalna signalizacija</w:t>
      </w:r>
    </w:p>
    <w:tbl>
      <w:tblPr>
        <w:tblW w:w="1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53"/>
        <w:gridCol w:w="3562"/>
      </w:tblGrid>
      <w:tr w:rsidR="007536F9" w:rsidRPr="007536F9" w14:paraId="26D946F1" w14:textId="77777777" w:rsidTr="009859D0">
        <w:trPr>
          <w:trHeight w:val="546"/>
        </w:trPr>
        <w:tc>
          <w:tcPr>
            <w:tcW w:w="1805" w:type="dxa"/>
          </w:tcPr>
          <w:p w14:paraId="0A7F91E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353" w:type="dxa"/>
          </w:tcPr>
          <w:p w14:paraId="5B0C260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w:t>
            </w:r>
          </w:p>
        </w:tc>
        <w:tc>
          <w:tcPr>
            <w:tcW w:w="3562" w:type="dxa"/>
          </w:tcPr>
          <w:p w14:paraId="7C1AAFD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71CC4449" w14:textId="77777777" w:rsidTr="009859D0">
        <w:trPr>
          <w:trHeight w:val="546"/>
        </w:trPr>
        <w:tc>
          <w:tcPr>
            <w:tcW w:w="1805" w:type="dxa"/>
          </w:tcPr>
          <w:p w14:paraId="7883520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353" w:type="dxa"/>
          </w:tcPr>
          <w:p w14:paraId="60EFE05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Prometna signalizacija </w:t>
            </w:r>
          </w:p>
          <w:p w14:paraId="6D7F4499"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nabava prometnih znakova (prometni znak „divljač na cesti”) i tabli sa oznakama ulice (Stara Sutla) te po potrebi vertikalna ili horizontalna signalizacija</w:t>
            </w:r>
          </w:p>
        </w:tc>
        <w:tc>
          <w:tcPr>
            <w:tcW w:w="3562" w:type="dxa"/>
          </w:tcPr>
          <w:p w14:paraId="4677823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562,00 €</w:t>
            </w:r>
          </w:p>
        </w:tc>
      </w:tr>
      <w:tr w:rsidR="007536F9" w:rsidRPr="007536F9" w14:paraId="4E2CD2FE" w14:textId="77777777" w:rsidTr="009859D0">
        <w:trPr>
          <w:trHeight w:val="573"/>
        </w:trPr>
        <w:tc>
          <w:tcPr>
            <w:tcW w:w="1805" w:type="dxa"/>
          </w:tcPr>
          <w:p w14:paraId="4464947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353" w:type="dxa"/>
          </w:tcPr>
          <w:p w14:paraId="61A05B17"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62" w:type="dxa"/>
          </w:tcPr>
          <w:p w14:paraId="5FD3749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562,00 €</w:t>
            </w:r>
          </w:p>
        </w:tc>
      </w:tr>
      <w:tr w:rsidR="007536F9" w:rsidRPr="007536F9" w14:paraId="5866B393" w14:textId="77777777" w:rsidTr="009859D0">
        <w:trPr>
          <w:trHeight w:val="573"/>
        </w:trPr>
        <w:tc>
          <w:tcPr>
            <w:tcW w:w="1805" w:type="dxa"/>
          </w:tcPr>
          <w:p w14:paraId="28A74A1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1.2.</w:t>
            </w:r>
          </w:p>
        </w:tc>
        <w:tc>
          <w:tcPr>
            <w:tcW w:w="8353" w:type="dxa"/>
          </w:tcPr>
          <w:p w14:paraId="34D1485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ostali prihodi za posebne namjene</w:t>
            </w:r>
          </w:p>
        </w:tc>
        <w:tc>
          <w:tcPr>
            <w:tcW w:w="3562" w:type="dxa"/>
          </w:tcPr>
          <w:p w14:paraId="5BD0129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r w:rsidR="007536F9" w:rsidRPr="007536F9" w14:paraId="0C4F9C69" w14:textId="77777777" w:rsidTr="009859D0">
        <w:trPr>
          <w:trHeight w:val="573"/>
        </w:trPr>
        <w:tc>
          <w:tcPr>
            <w:tcW w:w="10158" w:type="dxa"/>
            <w:gridSpan w:val="2"/>
          </w:tcPr>
          <w:p w14:paraId="7704047C"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Izgradnja javnih površina</w:t>
            </w:r>
          </w:p>
        </w:tc>
        <w:tc>
          <w:tcPr>
            <w:tcW w:w="3562" w:type="dxa"/>
          </w:tcPr>
          <w:p w14:paraId="702D1370"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562,00 €</w:t>
            </w:r>
          </w:p>
        </w:tc>
      </w:tr>
      <w:tr w:rsidR="007536F9" w:rsidRPr="007536F9" w14:paraId="12D6C03A" w14:textId="77777777" w:rsidTr="009859D0">
        <w:trPr>
          <w:trHeight w:val="573"/>
        </w:trPr>
        <w:tc>
          <w:tcPr>
            <w:tcW w:w="10158" w:type="dxa"/>
            <w:gridSpan w:val="2"/>
          </w:tcPr>
          <w:p w14:paraId="65303133"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lastRenderedPageBreak/>
              <w:t>Sveukupno izvor financiranja: opći prihodi i primici</w:t>
            </w:r>
          </w:p>
        </w:tc>
        <w:tc>
          <w:tcPr>
            <w:tcW w:w="3562" w:type="dxa"/>
          </w:tcPr>
          <w:p w14:paraId="04DC4F3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562,00 €</w:t>
            </w:r>
          </w:p>
        </w:tc>
      </w:tr>
      <w:tr w:rsidR="007536F9" w:rsidRPr="007536F9" w14:paraId="774B9041" w14:textId="77777777" w:rsidTr="009859D0">
        <w:trPr>
          <w:trHeight w:val="573"/>
        </w:trPr>
        <w:tc>
          <w:tcPr>
            <w:tcW w:w="10158" w:type="dxa"/>
            <w:gridSpan w:val="2"/>
          </w:tcPr>
          <w:p w14:paraId="5399381A"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ostali prihodi za posebne namjene</w:t>
            </w:r>
          </w:p>
        </w:tc>
        <w:tc>
          <w:tcPr>
            <w:tcW w:w="3562" w:type="dxa"/>
          </w:tcPr>
          <w:p w14:paraId="380A1EC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bl>
    <w:p w14:paraId="28EA1742"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378B0C61"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6C66B110" w14:textId="77777777" w:rsidR="007536F9" w:rsidRPr="007536F9" w:rsidRDefault="007536F9" w:rsidP="007536F9">
      <w:pPr>
        <w:ind w:left="993"/>
        <w:rPr>
          <w:rFonts w:ascii="Arial Narrow" w:hAnsi="Arial Narrow"/>
          <w:lang w:val="pl-PL"/>
        </w:rPr>
      </w:pPr>
      <w:r w:rsidRPr="007536F9">
        <w:rPr>
          <w:rFonts w:ascii="Arial Narrow" w:hAnsi="Arial Narrow"/>
          <w:b/>
          <w:lang w:val="pl-PL"/>
        </w:rPr>
        <w:t xml:space="preserve">4. Proširenje grobnih mjesta i izgradnja ograde </w:t>
      </w:r>
      <w:r w:rsidRPr="007536F9">
        <w:rPr>
          <w:rFonts w:ascii="Arial Narrow" w:hAnsi="Arial Narrow"/>
          <w:lang w:val="pl-PL"/>
        </w:rPr>
        <w:t xml:space="preserve">- gradnja građevine komunalne infrastrukture koja će se graditi u uređenim dijelovima građevinskog područja u ukupnom iznosu od 0,00 €, financirat će se iz: </w:t>
      </w:r>
    </w:p>
    <w:p w14:paraId="3AA3AC1F" w14:textId="77777777" w:rsidR="007536F9" w:rsidRPr="007536F9" w:rsidRDefault="007536F9" w:rsidP="007536F9">
      <w:pPr>
        <w:pStyle w:val="Tijeloteksta"/>
        <w:ind w:left="236" w:right="438" w:firstLine="720"/>
        <w:rPr>
          <w:rFonts w:ascii="Arial Narrow" w:eastAsia="Times New Roman" w:hAnsi="Arial Narrow" w:cs="Times New Roman"/>
          <w:lang w:val="pl-PL" w:eastAsia="hr-HR"/>
        </w:rPr>
      </w:pPr>
      <w:r w:rsidRPr="007536F9">
        <w:rPr>
          <w:rFonts w:ascii="Arial Narrow" w:eastAsia="Times New Roman" w:hAnsi="Arial Narrow" w:cs="Times New Roman"/>
          <w:lang w:val="pl-PL" w:eastAsia="hr-HR"/>
        </w:rPr>
        <w:t>prihoda od grobne naknade u iznosu od 0,00 €</w:t>
      </w:r>
    </w:p>
    <w:p w14:paraId="340EFE19" w14:textId="77777777" w:rsidR="007536F9" w:rsidRPr="007536F9" w:rsidRDefault="007536F9" w:rsidP="007536F9">
      <w:pPr>
        <w:ind w:left="993"/>
        <w:rPr>
          <w:rFonts w:ascii="Arial Narrow" w:hAnsi="Arial Narrow"/>
          <w:lang w:val="pl-PL"/>
        </w:rPr>
      </w:pPr>
      <w:r w:rsidRPr="007536F9">
        <w:rPr>
          <w:rFonts w:ascii="Arial Narrow" w:hAnsi="Arial Narrow"/>
          <w:lang w:val="pl-PL"/>
        </w:rPr>
        <w:t>Opseg poslova: izgradnja novih grobnih mjesta (6 grobnih mjesta-betonski okvir) na novom groblju u Rozgi. Od planiranog ulaganja u izgradnju novih grobnim mjesta se odustaje iz razloga ne iskazivanja interesa mještana za kupnju novih grobnim mjesta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536F9" w:rsidRPr="007536F9" w14:paraId="10F86BB0" w14:textId="77777777" w:rsidTr="009859D0">
        <w:trPr>
          <w:trHeight w:val="389"/>
        </w:trPr>
        <w:tc>
          <w:tcPr>
            <w:tcW w:w="1848" w:type="dxa"/>
          </w:tcPr>
          <w:p w14:paraId="3E36E0F2"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598" w:type="dxa"/>
          </w:tcPr>
          <w:p w14:paraId="5A6071E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625" w:type="dxa"/>
          </w:tcPr>
          <w:p w14:paraId="40FEFB3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007C5364" w14:textId="77777777" w:rsidTr="009859D0">
        <w:trPr>
          <w:trHeight w:val="389"/>
        </w:trPr>
        <w:tc>
          <w:tcPr>
            <w:tcW w:w="1848" w:type="dxa"/>
          </w:tcPr>
          <w:p w14:paraId="2547F85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598" w:type="dxa"/>
          </w:tcPr>
          <w:p w14:paraId="550EB3F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Izgradnja grobnih mjesta </w:t>
            </w:r>
          </w:p>
          <w:p w14:paraId="301AD177"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izgradnja novih grobnih mjesta na novom groblju u Rozgi </w:t>
            </w:r>
            <w:r w:rsidRPr="007536F9">
              <w:rPr>
                <w:rFonts w:ascii="Arial Narrow" w:hAnsi="Arial Narrow"/>
                <w:lang w:val="pl-PL"/>
              </w:rPr>
              <w:t>(6 grobnih mjesta-betonski okvir)</w:t>
            </w:r>
          </w:p>
        </w:tc>
        <w:tc>
          <w:tcPr>
            <w:tcW w:w="3625" w:type="dxa"/>
          </w:tcPr>
          <w:p w14:paraId="0FE287B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0,00 €</w:t>
            </w:r>
          </w:p>
        </w:tc>
      </w:tr>
      <w:tr w:rsidR="007536F9" w:rsidRPr="007536F9" w14:paraId="38105F55" w14:textId="77777777" w:rsidTr="009859D0">
        <w:trPr>
          <w:trHeight w:val="408"/>
        </w:trPr>
        <w:tc>
          <w:tcPr>
            <w:tcW w:w="1848" w:type="dxa"/>
          </w:tcPr>
          <w:p w14:paraId="3C97DEB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598" w:type="dxa"/>
          </w:tcPr>
          <w:p w14:paraId="294920CD"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prihod od grobne naknade</w:t>
            </w:r>
          </w:p>
        </w:tc>
        <w:tc>
          <w:tcPr>
            <w:tcW w:w="3625" w:type="dxa"/>
          </w:tcPr>
          <w:p w14:paraId="757C2E7D"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r w:rsidR="007536F9" w:rsidRPr="007536F9" w14:paraId="11331416" w14:textId="77777777" w:rsidTr="009859D0">
        <w:trPr>
          <w:trHeight w:val="408"/>
        </w:trPr>
        <w:tc>
          <w:tcPr>
            <w:tcW w:w="10446" w:type="dxa"/>
            <w:gridSpan w:val="2"/>
          </w:tcPr>
          <w:p w14:paraId="67260556"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Proširenje grobnih mjesta i izgradnja ograde</w:t>
            </w:r>
          </w:p>
        </w:tc>
        <w:tc>
          <w:tcPr>
            <w:tcW w:w="3625" w:type="dxa"/>
          </w:tcPr>
          <w:p w14:paraId="38A79CB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0,00 €</w:t>
            </w:r>
          </w:p>
        </w:tc>
      </w:tr>
      <w:tr w:rsidR="007536F9" w:rsidRPr="007536F9" w14:paraId="1CEDCDE0" w14:textId="77777777" w:rsidTr="009859D0">
        <w:trPr>
          <w:trHeight w:val="408"/>
        </w:trPr>
        <w:tc>
          <w:tcPr>
            <w:tcW w:w="10446" w:type="dxa"/>
            <w:gridSpan w:val="2"/>
          </w:tcPr>
          <w:p w14:paraId="6F96450A"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prihod od grobne naknade</w:t>
            </w:r>
          </w:p>
        </w:tc>
        <w:tc>
          <w:tcPr>
            <w:tcW w:w="3625" w:type="dxa"/>
          </w:tcPr>
          <w:p w14:paraId="72E3818C"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bl>
    <w:p w14:paraId="69FFC125"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13A1A02E" w14:textId="77777777" w:rsidR="007536F9" w:rsidRPr="007536F9" w:rsidRDefault="007536F9" w:rsidP="007536F9">
      <w:pPr>
        <w:pStyle w:val="Tijeloteksta"/>
        <w:ind w:left="993" w:right="438"/>
        <w:rPr>
          <w:rFonts w:ascii="Arial Narrow" w:eastAsia="Times New Roman" w:hAnsi="Arial Narrow" w:cs="Times New Roman"/>
          <w:lang w:val="pl-PL"/>
        </w:rPr>
      </w:pPr>
      <w:r w:rsidRPr="007536F9">
        <w:rPr>
          <w:rFonts w:ascii="Arial Narrow" w:eastAsia="Times New Roman" w:hAnsi="Arial Narrow" w:cs="Times New Roman"/>
          <w:b/>
          <w:lang w:val="pl-PL"/>
        </w:rPr>
        <w:t xml:space="preserve">5. Izgradnja i uređenje dječjih igrališta </w:t>
      </w:r>
      <w:r w:rsidRPr="007536F9">
        <w:rPr>
          <w:rFonts w:ascii="Arial Narrow" w:eastAsia="Times New Roman" w:hAnsi="Arial Narrow" w:cs="Times New Roman"/>
          <w:lang w:val="pl-PL"/>
        </w:rPr>
        <w:t xml:space="preserve">- gradnja građevine komunalne infrastrukture koja će se graditi u uređenim dijelovima građevinskog područja u ukupnom iznosu od 625,00 €, financirat će se iz: </w:t>
      </w:r>
    </w:p>
    <w:p w14:paraId="3A8AC23A"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 xml:space="preserve">Vlastitih prihoda u iznosu od 625,00 € </w:t>
      </w:r>
    </w:p>
    <w:p w14:paraId="784A09C7" w14:textId="77777777" w:rsidR="007536F9" w:rsidRPr="007536F9" w:rsidRDefault="007536F9" w:rsidP="007536F9">
      <w:pPr>
        <w:pStyle w:val="Tijeloteksta"/>
        <w:ind w:left="236" w:right="438" w:firstLine="720"/>
        <w:rPr>
          <w:rFonts w:ascii="Arial Narrow" w:eastAsia="Times New Roman" w:hAnsi="Arial Narrow" w:cs="Times New Roman"/>
          <w:bCs/>
          <w:lang w:val="pl-PL"/>
        </w:rPr>
      </w:pPr>
      <w:r w:rsidRPr="007536F9">
        <w:rPr>
          <w:rFonts w:ascii="Arial Narrow" w:eastAsia="Times New Roman" w:hAnsi="Arial Narrow" w:cs="Times New Roman"/>
          <w:bCs/>
          <w:lang w:val="pl-PL"/>
        </w:rPr>
        <w:t>Opseg poslova: izrada procjembenog elaborata ovlaštenog sudskog vještaka u svrhu otkupa zemljišta (k.č.br. 2114/3 k.o. Dubravica, cca 500 m2, na adresi Kumrovečka cesta, Bobovec Rozganski) na kojem će se graditi komunalna infrastruktura-dječje igralište u naselju Bobovec Rozganski</w:t>
      </w:r>
    </w:p>
    <w:tbl>
      <w:tblPr>
        <w:tblW w:w="14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496"/>
        <w:gridCol w:w="3586"/>
      </w:tblGrid>
      <w:tr w:rsidR="007536F9" w:rsidRPr="007536F9" w14:paraId="237928CC" w14:textId="77777777" w:rsidTr="009859D0">
        <w:trPr>
          <w:trHeight w:val="304"/>
        </w:trPr>
        <w:tc>
          <w:tcPr>
            <w:tcW w:w="1935" w:type="dxa"/>
          </w:tcPr>
          <w:p w14:paraId="4B6607E9"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496" w:type="dxa"/>
          </w:tcPr>
          <w:p w14:paraId="244A4FC9"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586" w:type="dxa"/>
          </w:tcPr>
          <w:p w14:paraId="51E3993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7EB348CD" w14:textId="77777777" w:rsidTr="009859D0">
        <w:trPr>
          <w:trHeight w:val="888"/>
        </w:trPr>
        <w:tc>
          <w:tcPr>
            <w:tcW w:w="1935" w:type="dxa"/>
          </w:tcPr>
          <w:p w14:paraId="7A1EE9D4" w14:textId="77777777" w:rsidR="007536F9" w:rsidRPr="007536F9" w:rsidRDefault="007536F9" w:rsidP="009859D0">
            <w:pPr>
              <w:rPr>
                <w:rFonts w:ascii="Arial Narrow" w:hAnsi="Arial Narrow"/>
                <w:b/>
                <w:lang w:val="pl-PL"/>
              </w:rPr>
            </w:pPr>
            <w:r w:rsidRPr="007536F9">
              <w:rPr>
                <w:rFonts w:ascii="Arial Narrow" w:hAnsi="Arial Narrow"/>
                <w:b/>
                <w:lang w:val="pl-PL"/>
              </w:rPr>
              <w:lastRenderedPageBreak/>
              <w:t>1.</w:t>
            </w:r>
          </w:p>
        </w:tc>
        <w:tc>
          <w:tcPr>
            <w:tcW w:w="8496" w:type="dxa"/>
          </w:tcPr>
          <w:p w14:paraId="0EFD7469" w14:textId="77777777" w:rsidR="007536F9" w:rsidRPr="007536F9" w:rsidRDefault="007536F9" w:rsidP="009859D0">
            <w:pPr>
              <w:widowControl w:val="0"/>
              <w:suppressAutoHyphens/>
              <w:overflowPunct w:val="0"/>
              <w:autoSpaceDE w:val="0"/>
              <w:spacing w:line="360" w:lineRule="auto"/>
              <w:ind w:left="45"/>
              <w:textAlignment w:val="baseline"/>
              <w:rPr>
                <w:rFonts w:ascii="Arial Narrow" w:hAnsi="Arial Narrow"/>
                <w:b/>
                <w:lang w:val="pl-PL"/>
              </w:rPr>
            </w:pPr>
            <w:r w:rsidRPr="007536F9">
              <w:rPr>
                <w:rFonts w:ascii="Arial Narrow" w:hAnsi="Arial Narrow"/>
                <w:b/>
                <w:lang w:val="pl-PL"/>
              </w:rPr>
              <w:t>Otkup zemljišta, DI Bobovec Rozganski</w:t>
            </w:r>
          </w:p>
          <w:p w14:paraId="2C67A681" w14:textId="77777777" w:rsidR="007536F9" w:rsidRPr="007536F9" w:rsidRDefault="007536F9" w:rsidP="009859D0">
            <w:pPr>
              <w:widowControl w:val="0"/>
              <w:suppressAutoHyphens/>
              <w:overflowPunct w:val="0"/>
              <w:autoSpaceDE w:val="0"/>
              <w:spacing w:line="360" w:lineRule="auto"/>
              <w:ind w:left="45"/>
              <w:textAlignment w:val="baseline"/>
              <w:rPr>
                <w:rFonts w:ascii="Arial Narrow" w:hAnsi="Arial Narrow"/>
                <w:bCs/>
                <w:lang w:val="pl-PL"/>
              </w:rPr>
            </w:pPr>
            <w:r w:rsidRPr="007536F9">
              <w:rPr>
                <w:rFonts w:ascii="Arial Narrow" w:hAnsi="Arial Narrow"/>
                <w:b/>
                <w:lang w:val="pl-PL"/>
              </w:rPr>
              <w:t xml:space="preserve">Opseg poslova: </w:t>
            </w:r>
            <w:r w:rsidRPr="007536F9">
              <w:rPr>
                <w:rFonts w:ascii="Arial Narrow" w:hAnsi="Arial Narrow"/>
                <w:bCs/>
                <w:lang w:val="pl-PL"/>
              </w:rPr>
              <w:t>izrada procjembenog elaborata ovlaštenog sudskog vještaka u svrhu otkupa zemljišta (k.č.br. 2114/3 k.o. Dubravica, cca 500 m2, na adresi Kumrovečka cesta, Bobovec Rozganski) na kojem će se graditi komunalna infrastruktura-dječje igralište u naselju Bobovec Rozganski</w:t>
            </w:r>
          </w:p>
          <w:p w14:paraId="1F6B6BD9" w14:textId="77777777" w:rsidR="007536F9" w:rsidRPr="007536F9" w:rsidRDefault="007536F9" w:rsidP="009859D0">
            <w:pPr>
              <w:widowControl w:val="0"/>
              <w:suppressAutoHyphens/>
              <w:overflowPunct w:val="0"/>
              <w:autoSpaceDE w:val="0"/>
              <w:spacing w:line="360" w:lineRule="auto"/>
              <w:ind w:left="45"/>
              <w:textAlignment w:val="baseline"/>
              <w:rPr>
                <w:rFonts w:ascii="Arial Narrow" w:hAnsi="Arial Narrow"/>
                <w:b/>
                <w:lang w:val="pl-PL"/>
              </w:rPr>
            </w:pPr>
          </w:p>
        </w:tc>
        <w:tc>
          <w:tcPr>
            <w:tcW w:w="3586" w:type="dxa"/>
          </w:tcPr>
          <w:p w14:paraId="77151428" w14:textId="77777777" w:rsidR="007536F9" w:rsidRPr="007536F9" w:rsidRDefault="007536F9" w:rsidP="009859D0">
            <w:pPr>
              <w:rPr>
                <w:rFonts w:ascii="Arial Narrow" w:hAnsi="Arial Narrow"/>
                <w:b/>
                <w:lang w:val="pl-PL"/>
              </w:rPr>
            </w:pPr>
            <w:r w:rsidRPr="007536F9">
              <w:rPr>
                <w:rFonts w:ascii="Arial Narrow" w:hAnsi="Arial Narrow"/>
                <w:b/>
                <w:lang w:val="pl-PL"/>
              </w:rPr>
              <w:t>625,00 €</w:t>
            </w:r>
          </w:p>
        </w:tc>
      </w:tr>
      <w:tr w:rsidR="007536F9" w:rsidRPr="007536F9" w14:paraId="0D31FCF7" w14:textId="77777777" w:rsidTr="009859D0">
        <w:trPr>
          <w:trHeight w:val="275"/>
        </w:trPr>
        <w:tc>
          <w:tcPr>
            <w:tcW w:w="1935" w:type="dxa"/>
          </w:tcPr>
          <w:p w14:paraId="3EFCCD7E" w14:textId="77777777" w:rsidR="007536F9" w:rsidRPr="007536F9" w:rsidRDefault="007536F9" w:rsidP="009859D0">
            <w:pPr>
              <w:rPr>
                <w:rFonts w:ascii="Arial Narrow" w:hAnsi="Arial Narrow"/>
                <w:lang w:val="pl-PL"/>
              </w:rPr>
            </w:pPr>
            <w:r w:rsidRPr="007536F9">
              <w:rPr>
                <w:rFonts w:ascii="Arial Narrow" w:hAnsi="Arial Narrow"/>
                <w:lang w:val="pl-PL"/>
              </w:rPr>
              <w:t>1.1.</w:t>
            </w:r>
          </w:p>
        </w:tc>
        <w:tc>
          <w:tcPr>
            <w:tcW w:w="8496" w:type="dxa"/>
          </w:tcPr>
          <w:p w14:paraId="03643FB5"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Vlastiti prihodi</w:t>
            </w:r>
          </w:p>
        </w:tc>
        <w:tc>
          <w:tcPr>
            <w:tcW w:w="3586" w:type="dxa"/>
          </w:tcPr>
          <w:p w14:paraId="37ECA991" w14:textId="77777777" w:rsidR="007536F9" w:rsidRPr="007536F9" w:rsidRDefault="007536F9" w:rsidP="009859D0">
            <w:pPr>
              <w:rPr>
                <w:rFonts w:ascii="Arial Narrow" w:hAnsi="Arial Narrow"/>
                <w:lang w:val="pl-PL"/>
              </w:rPr>
            </w:pPr>
            <w:r w:rsidRPr="007536F9">
              <w:rPr>
                <w:rFonts w:ascii="Arial Narrow" w:hAnsi="Arial Narrow"/>
                <w:lang w:val="pl-PL"/>
              </w:rPr>
              <w:t>625,00 €</w:t>
            </w:r>
          </w:p>
        </w:tc>
      </w:tr>
      <w:tr w:rsidR="007536F9" w:rsidRPr="007536F9" w14:paraId="1298A482" w14:textId="77777777" w:rsidTr="009859D0">
        <w:trPr>
          <w:trHeight w:val="275"/>
        </w:trPr>
        <w:tc>
          <w:tcPr>
            <w:tcW w:w="10431" w:type="dxa"/>
            <w:gridSpan w:val="2"/>
          </w:tcPr>
          <w:p w14:paraId="51C248AD"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Sveukupno Izgradnja i uređenje dječjih igrališta</w:t>
            </w:r>
          </w:p>
        </w:tc>
        <w:tc>
          <w:tcPr>
            <w:tcW w:w="3586" w:type="dxa"/>
          </w:tcPr>
          <w:p w14:paraId="256AF07D" w14:textId="77777777" w:rsidR="007536F9" w:rsidRPr="007536F9" w:rsidRDefault="007536F9" w:rsidP="009859D0">
            <w:pPr>
              <w:rPr>
                <w:rFonts w:ascii="Arial Narrow" w:hAnsi="Arial Narrow"/>
                <w:b/>
                <w:lang w:val="pl-PL"/>
              </w:rPr>
            </w:pPr>
            <w:r w:rsidRPr="007536F9">
              <w:rPr>
                <w:rFonts w:ascii="Arial Narrow" w:hAnsi="Arial Narrow"/>
                <w:b/>
                <w:lang w:val="pl-PL"/>
              </w:rPr>
              <w:t>625,00 €</w:t>
            </w:r>
          </w:p>
        </w:tc>
      </w:tr>
      <w:tr w:rsidR="007536F9" w:rsidRPr="007536F9" w14:paraId="7FBE2D3D" w14:textId="77777777" w:rsidTr="009859D0">
        <w:trPr>
          <w:trHeight w:val="275"/>
        </w:trPr>
        <w:tc>
          <w:tcPr>
            <w:tcW w:w="10431" w:type="dxa"/>
            <w:gridSpan w:val="2"/>
          </w:tcPr>
          <w:p w14:paraId="04EBD271"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Vlastiti prihodi</w:t>
            </w:r>
          </w:p>
        </w:tc>
        <w:tc>
          <w:tcPr>
            <w:tcW w:w="3586" w:type="dxa"/>
          </w:tcPr>
          <w:p w14:paraId="65F4E9E7" w14:textId="77777777" w:rsidR="007536F9" w:rsidRPr="007536F9" w:rsidRDefault="007536F9" w:rsidP="009859D0">
            <w:pPr>
              <w:rPr>
                <w:rFonts w:ascii="Arial Narrow" w:hAnsi="Arial Narrow"/>
                <w:lang w:val="pl-PL"/>
              </w:rPr>
            </w:pPr>
            <w:r w:rsidRPr="007536F9">
              <w:rPr>
                <w:rFonts w:ascii="Arial Narrow" w:hAnsi="Arial Narrow"/>
                <w:lang w:val="pl-PL"/>
              </w:rPr>
              <w:t>625,00 €</w:t>
            </w:r>
          </w:p>
        </w:tc>
      </w:tr>
    </w:tbl>
    <w:p w14:paraId="3DDA73B2"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00955B4B"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7CDC07BC" w14:textId="77777777" w:rsidR="007536F9" w:rsidRPr="007536F9" w:rsidRDefault="007536F9" w:rsidP="007536F9">
      <w:pPr>
        <w:ind w:left="236" w:firstLine="709"/>
        <w:rPr>
          <w:rFonts w:ascii="Arial Narrow" w:hAnsi="Arial Narrow" w:cs="Arial"/>
          <w:b/>
          <w:bCs/>
          <w:color w:val="000000"/>
        </w:rPr>
      </w:pPr>
      <w:r w:rsidRPr="007536F9">
        <w:rPr>
          <w:rFonts w:ascii="Arial Narrow" w:hAnsi="Arial Narrow"/>
          <w:b/>
          <w:lang w:val="pl-PL"/>
        </w:rPr>
        <w:t>6. Izgradnja potpornog zida, sanacija pokosa i staza – groblje u Rozgi</w:t>
      </w:r>
      <w:r w:rsidRPr="007536F9">
        <w:rPr>
          <w:rFonts w:ascii="Arial Narrow" w:hAnsi="Arial Narrow"/>
          <w:lang w:val="pl-PL"/>
        </w:rPr>
        <w:t xml:space="preserve">- gradnja građevine komunalne infrastrukture koja će se graditi u uređenim dijelovima građevinskog područja u ukupnom iznosu od </w:t>
      </w:r>
      <w:r w:rsidRPr="007536F9">
        <w:rPr>
          <w:rFonts w:ascii="Arial Narrow" w:hAnsi="Arial Narrow" w:cs="Arial"/>
          <w:b/>
          <w:bCs/>
          <w:color w:val="000000"/>
        </w:rPr>
        <w:t xml:space="preserve">147.663,15 </w:t>
      </w:r>
      <w:r w:rsidRPr="007536F9">
        <w:rPr>
          <w:rFonts w:ascii="Arial Narrow" w:hAnsi="Arial Narrow"/>
          <w:lang w:val="pl-PL"/>
        </w:rPr>
        <w:t xml:space="preserve">€, financirat će se iz: </w:t>
      </w:r>
    </w:p>
    <w:p w14:paraId="2021C00B" w14:textId="77777777" w:rsidR="007536F9" w:rsidRPr="007536F9" w:rsidRDefault="007536F9" w:rsidP="007536F9">
      <w:pPr>
        <w:ind w:left="236" w:firstLine="709"/>
        <w:rPr>
          <w:rFonts w:ascii="Arial Narrow" w:hAnsi="Arial Narrow" w:cs="Arial"/>
          <w:b/>
          <w:bCs/>
          <w:color w:val="000000"/>
        </w:rPr>
      </w:pPr>
      <w:r w:rsidRPr="007536F9">
        <w:rPr>
          <w:rFonts w:ascii="Arial Narrow" w:hAnsi="Arial Narrow"/>
          <w:lang w:val="pl-PL"/>
        </w:rPr>
        <w:t xml:space="preserve">općih prihoda i primitaka u iznosu od u iznosu od </w:t>
      </w:r>
      <w:r w:rsidRPr="007536F9">
        <w:rPr>
          <w:rFonts w:ascii="Arial Narrow" w:hAnsi="Arial Narrow" w:cs="Arial"/>
          <w:b/>
          <w:bCs/>
          <w:color w:val="000000"/>
        </w:rPr>
        <w:t xml:space="preserve">28.907,86 </w:t>
      </w:r>
      <w:r w:rsidRPr="007536F9">
        <w:rPr>
          <w:rFonts w:ascii="Arial Narrow" w:hAnsi="Arial Narrow"/>
          <w:lang w:val="pl-PL"/>
        </w:rPr>
        <w:t xml:space="preserve">€ </w:t>
      </w:r>
    </w:p>
    <w:p w14:paraId="49D1380B" w14:textId="77777777" w:rsidR="007536F9" w:rsidRPr="007536F9" w:rsidRDefault="007536F9" w:rsidP="007536F9">
      <w:pPr>
        <w:ind w:left="236" w:firstLine="709"/>
        <w:rPr>
          <w:rFonts w:ascii="Arial Narrow" w:hAnsi="Arial Narrow" w:cs="Arial"/>
          <w:b/>
          <w:bCs/>
          <w:color w:val="000000"/>
        </w:rPr>
      </w:pPr>
      <w:r w:rsidRPr="007536F9">
        <w:rPr>
          <w:rFonts w:ascii="Arial Narrow" w:hAnsi="Arial Narrow"/>
          <w:lang w:val="pl-PL"/>
        </w:rPr>
        <w:t xml:space="preserve">ostalih pomoći u iznosu od </w:t>
      </w:r>
      <w:r w:rsidRPr="007536F9">
        <w:rPr>
          <w:rFonts w:ascii="Arial Narrow" w:hAnsi="Arial Narrow" w:cs="Arial"/>
          <w:b/>
          <w:bCs/>
          <w:color w:val="000000"/>
        </w:rPr>
        <w:t xml:space="preserve">118.755,29 </w:t>
      </w:r>
      <w:r w:rsidRPr="007536F9">
        <w:rPr>
          <w:rFonts w:ascii="Arial Narrow" w:hAnsi="Arial Narrow"/>
          <w:lang w:val="pl-PL"/>
        </w:rPr>
        <w:t>€</w:t>
      </w:r>
    </w:p>
    <w:p w14:paraId="7A5FD3DC" w14:textId="77777777" w:rsidR="007536F9" w:rsidRPr="007536F9" w:rsidRDefault="007536F9" w:rsidP="007536F9">
      <w:pPr>
        <w:pStyle w:val="Tijeloteksta"/>
        <w:ind w:left="236" w:right="438" w:firstLine="720"/>
        <w:rPr>
          <w:rFonts w:ascii="Arial Narrow" w:eastAsia="Times New Roman" w:hAnsi="Arial Narrow" w:cs="Times New Roman"/>
          <w:bCs/>
          <w:lang w:val="pl-PL"/>
        </w:rPr>
      </w:pPr>
      <w:r w:rsidRPr="007536F9">
        <w:rPr>
          <w:rFonts w:ascii="Arial Narrow" w:eastAsia="Times New Roman" w:hAnsi="Arial Narrow" w:cs="Times New Roman"/>
          <w:bCs/>
          <w:lang w:val="pl-PL"/>
        </w:rPr>
        <w:t>Opseg poslova: građenje komunalne infrastrukture - sanacija pokosa na novom groblju u naselju Rozga, na k.č.br. 601/19 k.o. Dubravica koja obuhvaća: izgradnja potpornog zida, pješačke staze i drenažne cijevi, uslugu stručnog nadzora nad izvođenjem radova.</w:t>
      </w:r>
    </w:p>
    <w:p w14:paraId="494FA545" w14:textId="77777777" w:rsidR="007536F9" w:rsidRPr="007536F9" w:rsidRDefault="007536F9" w:rsidP="007536F9">
      <w:pPr>
        <w:pStyle w:val="Tijeloteksta"/>
        <w:ind w:left="236" w:right="438" w:firstLine="720"/>
        <w:rPr>
          <w:rFonts w:ascii="Arial Narrow" w:eastAsia="Times New Roman" w:hAnsi="Arial Narrow" w:cs="Times New Roman"/>
          <w:bCs/>
          <w:lang w:val="pl-PL"/>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536F9" w:rsidRPr="007536F9" w14:paraId="1A2C6449" w14:textId="77777777" w:rsidTr="009859D0">
        <w:trPr>
          <w:trHeight w:val="389"/>
        </w:trPr>
        <w:tc>
          <w:tcPr>
            <w:tcW w:w="1848" w:type="dxa"/>
          </w:tcPr>
          <w:p w14:paraId="0F8415C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598" w:type="dxa"/>
          </w:tcPr>
          <w:p w14:paraId="5943E7E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625" w:type="dxa"/>
          </w:tcPr>
          <w:p w14:paraId="1D2471B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239E6C16" w14:textId="77777777" w:rsidTr="009859D0">
        <w:trPr>
          <w:trHeight w:val="389"/>
        </w:trPr>
        <w:tc>
          <w:tcPr>
            <w:tcW w:w="1848" w:type="dxa"/>
          </w:tcPr>
          <w:p w14:paraId="34100B5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598" w:type="dxa"/>
          </w:tcPr>
          <w:p w14:paraId="668F61F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Građevinski radovi – Izgradnja potpornog zida, sanacija pokosa i staza – groblje u Rozgi</w:t>
            </w:r>
          </w:p>
          <w:p w14:paraId="25AD3EE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građenje komunalne infrastrukture - sanacija pokosa na novom groblju u naselju Rozga, na k.č.br. 601/19 k.o. Dubravica koja obuhvaća: izgradnja potpornog zida, pješačke staze i drenažne cijevi</w:t>
            </w:r>
          </w:p>
        </w:tc>
        <w:tc>
          <w:tcPr>
            <w:tcW w:w="3625" w:type="dxa"/>
          </w:tcPr>
          <w:p w14:paraId="02521FE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145.475,65 €</w:t>
            </w:r>
          </w:p>
        </w:tc>
      </w:tr>
      <w:tr w:rsidR="007536F9" w:rsidRPr="007536F9" w14:paraId="0A0C7813" w14:textId="77777777" w:rsidTr="009859D0">
        <w:trPr>
          <w:trHeight w:val="408"/>
        </w:trPr>
        <w:tc>
          <w:tcPr>
            <w:tcW w:w="1848" w:type="dxa"/>
          </w:tcPr>
          <w:p w14:paraId="0FA53DF2"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598" w:type="dxa"/>
          </w:tcPr>
          <w:p w14:paraId="51462F00"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0C85F4C9" w14:textId="77777777" w:rsidR="007536F9" w:rsidRPr="007536F9" w:rsidRDefault="007536F9" w:rsidP="009859D0">
            <w:pPr>
              <w:rPr>
                <w:rFonts w:ascii="Arial Narrow" w:hAnsi="Arial Narrow" w:cs="Arial"/>
              </w:rPr>
            </w:pPr>
            <w:r w:rsidRPr="007536F9">
              <w:rPr>
                <w:rFonts w:ascii="Arial Narrow" w:hAnsi="Arial Narrow" w:cs="Arial"/>
              </w:rPr>
              <w:t>28.579,74</w:t>
            </w:r>
            <w:r w:rsidRPr="007536F9">
              <w:rPr>
                <w:rFonts w:ascii="Arial Narrow" w:hAnsi="Arial Narrow"/>
                <w:lang w:val="pl-PL"/>
              </w:rPr>
              <w:t>€</w:t>
            </w:r>
          </w:p>
        </w:tc>
      </w:tr>
      <w:tr w:rsidR="007536F9" w:rsidRPr="007536F9" w14:paraId="5ABFD021" w14:textId="77777777" w:rsidTr="009859D0">
        <w:trPr>
          <w:trHeight w:val="408"/>
        </w:trPr>
        <w:tc>
          <w:tcPr>
            <w:tcW w:w="1848" w:type="dxa"/>
          </w:tcPr>
          <w:p w14:paraId="1B67151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1.2.</w:t>
            </w:r>
          </w:p>
        </w:tc>
        <w:tc>
          <w:tcPr>
            <w:tcW w:w="8598" w:type="dxa"/>
          </w:tcPr>
          <w:p w14:paraId="5CA1094B"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28EE5857" w14:textId="77777777" w:rsidR="007536F9" w:rsidRPr="007536F9" w:rsidRDefault="007536F9" w:rsidP="009859D0">
            <w:pPr>
              <w:rPr>
                <w:rFonts w:ascii="Arial Narrow" w:hAnsi="Arial Narrow" w:cs="Arial"/>
              </w:rPr>
            </w:pPr>
            <w:r w:rsidRPr="007536F9">
              <w:rPr>
                <w:rFonts w:ascii="Arial Narrow" w:hAnsi="Arial Narrow" w:cs="Arial"/>
              </w:rPr>
              <w:t xml:space="preserve">116.895,91 </w:t>
            </w:r>
            <w:r w:rsidRPr="007536F9">
              <w:rPr>
                <w:rFonts w:ascii="Arial Narrow" w:hAnsi="Arial Narrow"/>
                <w:lang w:val="pl-PL"/>
              </w:rPr>
              <w:t>€</w:t>
            </w:r>
          </w:p>
        </w:tc>
      </w:tr>
      <w:tr w:rsidR="007536F9" w:rsidRPr="007536F9" w14:paraId="2B4C5EAC" w14:textId="77777777" w:rsidTr="009859D0">
        <w:trPr>
          <w:trHeight w:val="408"/>
        </w:trPr>
        <w:tc>
          <w:tcPr>
            <w:tcW w:w="1848" w:type="dxa"/>
          </w:tcPr>
          <w:p w14:paraId="0BA0699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w:t>
            </w:r>
          </w:p>
        </w:tc>
        <w:tc>
          <w:tcPr>
            <w:tcW w:w="8598" w:type="dxa"/>
          </w:tcPr>
          <w:p w14:paraId="24008DE5"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Stručni nadzor – izgradnja potpornog zida, sanacija pokosa i staza – groblje u Rozgi</w:t>
            </w:r>
          </w:p>
          <w:p w14:paraId="4450463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trošak stručnog nadzora nad izvođenjem radova izgradnje potpornog zida, sanacije pokosa i staza na novom groblju u Rozgi</w:t>
            </w:r>
          </w:p>
        </w:tc>
        <w:tc>
          <w:tcPr>
            <w:tcW w:w="3625" w:type="dxa"/>
          </w:tcPr>
          <w:p w14:paraId="56A24C0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2.187,50 €</w:t>
            </w:r>
          </w:p>
        </w:tc>
      </w:tr>
      <w:tr w:rsidR="007536F9" w:rsidRPr="007536F9" w14:paraId="26D88F8E" w14:textId="77777777" w:rsidTr="009859D0">
        <w:trPr>
          <w:trHeight w:val="408"/>
        </w:trPr>
        <w:tc>
          <w:tcPr>
            <w:tcW w:w="1848" w:type="dxa"/>
          </w:tcPr>
          <w:p w14:paraId="2BD8BF0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lastRenderedPageBreak/>
              <w:t>2.1.</w:t>
            </w:r>
          </w:p>
        </w:tc>
        <w:tc>
          <w:tcPr>
            <w:tcW w:w="8598" w:type="dxa"/>
          </w:tcPr>
          <w:p w14:paraId="35265C5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1BB26BA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328,12 €</w:t>
            </w:r>
          </w:p>
        </w:tc>
      </w:tr>
      <w:tr w:rsidR="007536F9" w:rsidRPr="007536F9" w14:paraId="5B7B89AC" w14:textId="77777777" w:rsidTr="009859D0">
        <w:trPr>
          <w:trHeight w:val="408"/>
        </w:trPr>
        <w:tc>
          <w:tcPr>
            <w:tcW w:w="1848" w:type="dxa"/>
          </w:tcPr>
          <w:p w14:paraId="5D0802A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2.2.</w:t>
            </w:r>
          </w:p>
        </w:tc>
        <w:tc>
          <w:tcPr>
            <w:tcW w:w="8598" w:type="dxa"/>
          </w:tcPr>
          <w:p w14:paraId="175B29E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1F64075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1.859,38 €</w:t>
            </w:r>
          </w:p>
        </w:tc>
      </w:tr>
      <w:tr w:rsidR="007536F9" w:rsidRPr="007536F9" w14:paraId="58A0B248" w14:textId="77777777" w:rsidTr="009859D0">
        <w:trPr>
          <w:trHeight w:val="408"/>
        </w:trPr>
        <w:tc>
          <w:tcPr>
            <w:tcW w:w="10446" w:type="dxa"/>
            <w:gridSpan w:val="2"/>
          </w:tcPr>
          <w:p w14:paraId="2D5D743C"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Izgradnja potpornog zida, sanacija pokosa i staza – groblje u Rozgi</w:t>
            </w:r>
          </w:p>
        </w:tc>
        <w:tc>
          <w:tcPr>
            <w:tcW w:w="3625" w:type="dxa"/>
          </w:tcPr>
          <w:p w14:paraId="7540F916"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147.663,15 </w:t>
            </w:r>
            <w:r w:rsidRPr="007536F9">
              <w:rPr>
                <w:rFonts w:ascii="Arial Narrow" w:hAnsi="Arial Narrow"/>
                <w:b/>
                <w:lang w:val="pl-PL"/>
              </w:rPr>
              <w:t>€</w:t>
            </w:r>
          </w:p>
        </w:tc>
      </w:tr>
      <w:tr w:rsidR="007536F9" w:rsidRPr="007536F9" w14:paraId="2C23B93A" w14:textId="77777777" w:rsidTr="009859D0">
        <w:trPr>
          <w:trHeight w:val="408"/>
        </w:trPr>
        <w:tc>
          <w:tcPr>
            <w:tcW w:w="10446" w:type="dxa"/>
            <w:gridSpan w:val="2"/>
          </w:tcPr>
          <w:p w14:paraId="27E46693"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opći prihodi i primici</w:t>
            </w:r>
          </w:p>
        </w:tc>
        <w:tc>
          <w:tcPr>
            <w:tcW w:w="3625" w:type="dxa"/>
          </w:tcPr>
          <w:p w14:paraId="003FD6E5"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28.907,86 </w:t>
            </w:r>
            <w:r w:rsidRPr="007536F9">
              <w:rPr>
                <w:rFonts w:ascii="Arial Narrow" w:hAnsi="Arial Narrow"/>
                <w:lang w:val="pl-PL"/>
              </w:rPr>
              <w:t>€</w:t>
            </w:r>
          </w:p>
        </w:tc>
      </w:tr>
      <w:tr w:rsidR="007536F9" w:rsidRPr="007536F9" w14:paraId="7C7F0EA2" w14:textId="77777777" w:rsidTr="009859D0">
        <w:trPr>
          <w:trHeight w:val="408"/>
        </w:trPr>
        <w:tc>
          <w:tcPr>
            <w:tcW w:w="10446" w:type="dxa"/>
            <w:gridSpan w:val="2"/>
          </w:tcPr>
          <w:p w14:paraId="7185BC16"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ostale pomoći</w:t>
            </w:r>
          </w:p>
        </w:tc>
        <w:tc>
          <w:tcPr>
            <w:tcW w:w="3625" w:type="dxa"/>
          </w:tcPr>
          <w:p w14:paraId="328D944D"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118.755,29 </w:t>
            </w:r>
            <w:r w:rsidRPr="007536F9">
              <w:rPr>
                <w:rFonts w:ascii="Arial Narrow" w:hAnsi="Arial Narrow"/>
                <w:lang w:val="pl-PL"/>
              </w:rPr>
              <w:t>€</w:t>
            </w:r>
          </w:p>
        </w:tc>
      </w:tr>
    </w:tbl>
    <w:p w14:paraId="316153B0"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7DD46412"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580FFE46" w14:textId="77777777" w:rsidR="007536F9" w:rsidRPr="007536F9" w:rsidRDefault="007536F9" w:rsidP="007536F9">
      <w:pPr>
        <w:rPr>
          <w:rFonts w:ascii="Arial Narrow" w:hAnsi="Arial Narrow" w:cs="Arial"/>
          <w:b/>
          <w:bCs/>
          <w:color w:val="000000"/>
        </w:rPr>
      </w:pPr>
      <w:r w:rsidRPr="007536F9">
        <w:rPr>
          <w:rFonts w:ascii="Arial Narrow" w:hAnsi="Arial Narrow"/>
          <w:b/>
          <w:lang w:val="pl-PL"/>
        </w:rPr>
        <w:t>7. Izgradnja biciklističke staze SUTLA ROAD</w:t>
      </w:r>
      <w:r w:rsidRPr="007536F9">
        <w:rPr>
          <w:rFonts w:ascii="Arial Narrow" w:hAnsi="Arial Narrow"/>
          <w:lang w:val="pl-PL"/>
        </w:rPr>
        <w:t xml:space="preserve">- gradnja građevine komunalne infrastrukture koja će se graditi u uređenim dijelovima građevinskog područja u ukupnom iznosu od </w:t>
      </w:r>
      <w:r w:rsidRPr="007536F9">
        <w:rPr>
          <w:rFonts w:ascii="Arial Narrow" w:hAnsi="Arial Narrow" w:cs="Arial"/>
          <w:b/>
          <w:bCs/>
          <w:color w:val="000000"/>
        </w:rPr>
        <w:t xml:space="preserve">338.368,84 </w:t>
      </w:r>
      <w:r w:rsidRPr="007536F9">
        <w:rPr>
          <w:rFonts w:ascii="Arial Narrow" w:hAnsi="Arial Narrow"/>
          <w:lang w:val="pl-PL"/>
        </w:rPr>
        <w:t xml:space="preserve">€, financirat će se iz: </w:t>
      </w:r>
    </w:p>
    <w:p w14:paraId="789AA775" w14:textId="77777777" w:rsidR="007536F9" w:rsidRPr="007536F9" w:rsidRDefault="007536F9" w:rsidP="007536F9">
      <w:pPr>
        <w:rPr>
          <w:rFonts w:ascii="Arial Narrow" w:hAnsi="Arial Narrow" w:cs="Arial"/>
          <w:b/>
          <w:bCs/>
          <w:color w:val="000000"/>
        </w:rPr>
      </w:pPr>
      <w:r w:rsidRPr="007536F9">
        <w:rPr>
          <w:rFonts w:ascii="Arial Narrow" w:hAnsi="Arial Narrow"/>
          <w:lang w:val="pl-PL"/>
        </w:rPr>
        <w:tab/>
        <w:t xml:space="preserve">Pomoći iz državnog proračuna kroz nacionalno sufinanciranje EU projekata u iznosu od </w:t>
      </w:r>
      <w:r w:rsidRPr="007536F9">
        <w:rPr>
          <w:rFonts w:ascii="Arial Narrow" w:hAnsi="Arial Narrow" w:cs="Arial"/>
          <w:b/>
          <w:bCs/>
          <w:color w:val="000000"/>
        </w:rPr>
        <w:t xml:space="preserve">19.955,12 </w:t>
      </w:r>
      <w:r w:rsidRPr="007536F9">
        <w:rPr>
          <w:rFonts w:ascii="Arial Narrow" w:hAnsi="Arial Narrow"/>
          <w:lang w:val="pl-PL"/>
        </w:rPr>
        <w:t xml:space="preserve">€ </w:t>
      </w:r>
    </w:p>
    <w:p w14:paraId="60172026" w14:textId="77777777" w:rsidR="007536F9" w:rsidRPr="007536F9" w:rsidRDefault="007536F9" w:rsidP="007536F9">
      <w:pPr>
        <w:rPr>
          <w:rFonts w:ascii="Arial Narrow" w:hAnsi="Arial Narrow"/>
          <w:lang w:val="pl-PL"/>
        </w:rPr>
      </w:pPr>
      <w:r w:rsidRPr="007536F9">
        <w:rPr>
          <w:rFonts w:ascii="Arial Narrow" w:hAnsi="Arial Narrow" w:cs="Arial"/>
          <w:b/>
          <w:bCs/>
          <w:color w:val="000000"/>
        </w:rPr>
        <w:tab/>
      </w:r>
      <w:r w:rsidRPr="007536F9">
        <w:rPr>
          <w:rFonts w:ascii="Arial Narrow" w:hAnsi="Arial Narrow" w:cs="Arial"/>
          <w:color w:val="000000"/>
        </w:rPr>
        <w:t>Ostale pomoći</w:t>
      </w:r>
      <w:r w:rsidRPr="007536F9">
        <w:rPr>
          <w:rFonts w:ascii="Arial Narrow" w:hAnsi="Arial Narrow" w:cs="Arial"/>
          <w:b/>
          <w:bCs/>
          <w:color w:val="000000"/>
        </w:rPr>
        <w:t xml:space="preserve"> </w:t>
      </w:r>
      <w:r w:rsidRPr="007536F9">
        <w:rPr>
          <w:rFonts w:ascii="Arial Narrow" w:hAnsi="Arial Narrow"/>
          <w:lang w:val="pl-PL"/>
        </w:rPr>
        <w:t xml:space="preserve">u iznosu od </w:t>
      </w:r>
      <w:r w:rsidRPr="007536F9">
        <w:rPr>
          <w:rFonts w:ascii="Arial Narrow" w:hAnsi="Arial Narrow" w:cs="Arial"/>
          <w:b/>
          <w:bCs/>
          <w:color w:val="000000"/>
        </w:rPr>
        <w:t>50.000,00</w:t>
      </w:r>
      <w:r w:rsidRPr="007536F9">
        <w:rPr>
          <w:rFonts w:ascii="Arial Narrow" w:hAnsi="Arial Narrow"/>
          <w:lang w:val="pl-PL"/>
        </w:rPr>
        <w:t>€</w:t>
      </w:r>
    </w:p>
    <w:p w14:paraId="72393A54" w14:textId="77777777" w:rsidR="007536F9" w:rsidRPr="007536F9" w:rsidRDefault="007536F9" w:rsidP="007536F9">
      <w:pPr>
        <w:rPr>
          <w:rFonts w:ascii="Arial Narrow" w:hAnsi="Arial Narrow"/>
          <w:lang w:val="pl-PL"/>
        </w:rPr>
      </w:pPr>
      <w:r w:rsidRPr="007536F9">
        <w:rPr>
          <w:rFonts w:ascii="Arial Narrow" w:hAnsi="Arial Narrow"/>
          <w:lang w:val="pl-PL"/>
        </w:rPr>
        <w:tab/>
        <w:t xml:space="preserve">Europski fond za regionalni razvoj u iznosu od </w:t>
      </w:r>
      <w:r w:rsidRPr="007536F9">
        <w:rPr>
          <w:rFonts w:ascii="Arial Narrow" w:hAnsi="Arial Narrow" w:cs="Arial"/>
          <w:b/>
          <w:bCs/>
          <w:color w:val="000000"/>
        </w:rPr>
        <w:t>245.192,25</w:t>
      </w:r>
      <w:r w:rsidRPr="007536F9">
        <w:rPr>
          <w:rFonts w:ascii="Arial Narrow" w:hAnsi="Arial Narrow"/>
          <w:lang w:val="pl-PL"/>
        </w:rPr>
        <w:t>€</w:t>
      </w:r>
    </w:p>
    <w:p w14:paraId="187F9145" w14:textId="77777777" w:rsidR="007536F9" w:rsidRPr="007536F9" w:rsidRDefault="007536F9" w:rsidP="007536F9">
      <w:pPr>
        <w:rPr>
          <w:rFonts w:ascii="Arial Narrow" w:hAnsi="Arial Narrow"/>
          <w:lang w:val="pl-PL"/>
        </w:rPr>
      </w:pPr>
      <w:r w:rsidRPr="007536F9">
        <w:rPr>
          <w:rFonts w:ascii="Arial Narrow" w:hAnsi="Arial Narrow"/>
          <w:lang w:val="pl-PL"/>
        </w:rPr>
        <w:tab/>
        <w:t xml:space="preserve">Namjenski primici od zaduživanja u iznosu od </w:t>
      </w:r>
      <w:r w:rsidRPr="007536F9">
        <w:rPr>
          <w:rFonts w:ascii="Arial Narrow" w:hAnsi="Arial Narrow" w:cs="Arial"/>
          <w:b/>
          <w:bCs/>
          <w:color w:val="000000"/>
        </w:rPr>
        <w:t>23.221,47</w:t>
      </w:r>
      <w:r w:rsidRPr="007536F9">
        <w:rPr>
          <w:rFonts w:ascii="Arial Narrow" w:hAnsi="Arial Narrow"/>
          <w:lang w:val="pl-PL"/>
        </w:rPr>
        <w:t>€</w:t>
      </w:r>
    </w:p>
    <w:p w14:paraId="70F4B524" w14:textId="77777777" w:rsidR="007536F9" w:rsidRPr="007536F9" w:rsidRDefault="007536F9" w:rsidP="007536F9">
      <w:pPr>
        <w:rPr>
          <w:rFonts w:ascii="Arial Narrow" w:hAnsi="Arial Narrow"/>
          <w:lang w:val="pl-PL"/>
        </w:rPr>
      </w:pPr>
      <w:r w:rsidRPr="007536F9">
        <w:rPr>
          <w:rFonts w:ascii="Arial Narrow" w:hAnsi="Arial Narrow"/>
          <w:lang w:val="pl-PL"/>
        </w:rPr>
        <w:tab/>
      </w:r>
      <w:r w:rsidRPr="007536F9">
        <w:rPr>
          <w:rFonts w:ascii="Arial Narrow" w:hAnsi="Arial Narrow"/>
          <w:bCs/>
          <w:lang w:val="pl-PL"/>
        </w:rPr>
        <w:t>Opseg poslova: građenje komunalne infrastrukture – izgradnja biciklističke staze SUTLA ROAD dužine cca 2,40 km, kroz naselje Prosinec i naselje Vučilčevo, projekt koji obuhvaća trošak izgradnje i opremanje (priprema gradilišta, zemljani radovi, izvedba konstrukcije biciklističke staze, izrada elemenata odvodnje i oprema (prometni znakovi-10 kom; info panoi-5 kom; info ploče-5 kom; info pano o EU financiranju-5 kom; stalak za bicikle-2 kom; klupe i stol za odmor-2 kom; autonomni sustav s kamerom za bilježenje prolaska biciklista-1 kom), uređenje prostora i geodetska snimka izvedenog stanja), stručni nadzor nad izvođenjem radova, upravljanje projekom (tehnička pomoć za prijavu i vođenje projekta) ITU-Sustav biciklističkih staza Urbane aglomeracije Zagreb, horizontalne aktivnosti projekta (izrada Plana za odvojeno prikupljanje i skladištenje otpada), promidbžu i vidljivost projekta (pripema i objava članka u lokalnom tisku – 2 kom; priprema i montaža objave na regionalnoj TV postaji-1 kom; grafička priprema, dizajn i tiskanje letaka-420 kom; konferencija za medije-1 kom; oznake vidljivosti (naljepnice) za postavljenu opremu-50 kom) te izravne troškove osoblja (2% za izravne troškove osoblja).</w:t>
      </w:r>
    </w:p>
    <w:p w14:paraId="76D6254E" w14:textId="77777777" w:rsidR="007536F9" w:rsidRPr="007536F9" w:rsidRDefault="007536F9" w:rsidP="007536F9">
      <w:pPr>
        <w:rPr>
          <w:rFonts w:ascii="Arial Narrow" w:hAnsi="Arial Narrow" w:cs="Arial"/>
          <w:b/>
          <w:bCs/>
          <w:color w:val="000000"/>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536F9" w:rsidRPr="007536F9" w14:paraId="1A44A1FB" w14:textId="77777777" w:rsidTr="009859D0">
        <w:trPr>
          <w:trHeight w:val="389"/>
        </w:trPr>
        <w:tc>
          <w:tcPr>
            <w:tcW w:w="1848" w:type="dxa"/>
          </w:tcPr>
          <w:p w14:paraId="10620BA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598" w:type="dxa"/>
          </w:tcPr>
          <w:p w14:paraId="1C6622A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625" w:type="dxa"/>
          </w:tcPr>
          <w:p w14:paraId="154BDC0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6821DC2B" w14:textId="77777777" w:rsidTr="009859D0">
        <w:trPr>
          <w:trHeight w:val="389"/>
        </w:trPr>
        <w:tc>
          <w:tcPr>
            <w:tcW w:w="1848" w:type="dxa"/>
          </w:tcPr>
          <w:p w14:paraId="5606DED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598" w:type="dxa"/>
          </w:tcPr>
          <w:p w14:paraId="609EE07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Izgradnja i opremanje biciklističke staze SUTLA ROAD</w:t>
            </w:r>
          </w:p>
          <w:p w14:paraId="4A158487"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građenje komunalne infrastrukture - izgradnja biciklističke staze SUTLA ROAD dužine cca 2,40 km, kroz naselje Prosinec i naselje Vučilčevo</w:t>
            </w:r>
          </w:p>
        </w:tc>
        <w:tc>
          <w:tcPr>
            <w:tcW w:w="3625" w:type="dxa"/>
          </w:tcPr>
          <w:p w14:paraId="368A065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286.083,59 €</w:t>
            </w:r>
          </w:p>
        </w:tc>
      </w:tr>
      <w:tr w:rsidR="007536F9" w:rsidRPr="007536F9" w14:paraId="07B90328" w14:textId="77777777" w:rsidTr="009859D0">
        <w:trPr>
          <w:trHeight w:val="408"/>
        </w:trPr>
        <w:tc>
          <w:tcPr>
            <w:tcW w:w="1848" w:type="dxa"/>
          </w:tcPr>
          <w:p w14:paraId="7608500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598" w:type="dxa"/>
          </w:tcPr>
          <w:p w14:paraId="37F3511F"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Pomoći iz državnog proračuna kroz nacionalno sufinanciranje EU projekata</w:t>
            </w:r>
          </w:p>
        </w:tc>
        <w:tc>
          <w:tcPr>
            <w:tcW w:w="3625" w:type="dxa"/>
          </w:tcPr>
          <w:p w14:paraId="0C7BE2D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18.353,12 €</w:t>
            </w:r>
          </w:p>
        </w:tc>
      </w:tr>
      <w:tr w:rsidR="007536F9" w:rsidRPr="007536F9" w14:paraId="6F9C38AC" w14:textId="77777777" w:rsidTr="009859D0">
        <w:trPr>
          <w:trHeight w:val="408"/>
        </w:trPr>
        <w:tc>
          <w:tcPr>
            <w:tcW w:w="1848" w:type="dxa"/>
          </w:tcPr>
          <w:p w14:paraId="5FBAD4D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1.2.</w:t>
            </w:r>
          </w:p>
        </w:tc>
        <w:tc>
          <w:tcPr>
            <w:tcW w:w="8598" w:type="dxa"/>
          </w:tcPr>
          <w:p w14:paraId="1D844EF8"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77D6342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46.000,00 €</w:t>
            </w:r>
          </w:p>
        </w:tc>
      </w:tr>
      <w:tr w:rsidR="007536F9" w:rsidRPr="007536F9" w14:paraId="73D60CDD" w14:textId="77777777" w:rsidTr="009859D0">
        <w:trPr>
          <w:trHeight w:val="408"/>
        </w:trPr>
        <w:tc>
          <w:tcPr>
            <w:tcW w:w="1848" w:type="dxa"/>
          </w:tcPr>
          <w:p w14:paraId="573723C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lastRenderedPageBreak/>
              <w:t>1.3.</w:t>
            </w:r>
          </w:p>
        </w:tc>
        <w:tc>
          <w:tcPr>
            <w:tcW w:w="8598" w:type="dxa"/>
          </w:tcPr>
          <w:p w14:paraId="79648EE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Europski fond za regionalni razvoj</w:t>
            </w:r>
          </w:p>
        </w:tc>
        <w:tc>
          <w:tcPr>
            <w:tcW w:w="3625" w:type="dxa"/>
          </w:tcPr>
          <w:p w14:paraId="21CA958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200.000,00 €</w:t>
            </w:r>
          </w:p>
        </w:tc>
      </w:tr>
      <w:tr w:rsidR="007536F9" w:rsidRPr="007536F9" w14:paraId="60FE1328" w14:textId="77777777" w:rsidTr="009859D0">
        <w:trPr>
          <w:trHeight w:val="408"/>
        </w:trPr>
        <w:tc>
          <w:tcPr>
            <w:tcW w:w="1848" w:type="dxa"/>
          </w:tcPr>
          <w:p w14:paraId="75B8716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1.4.</w:t>
            </w:r>
          </w:p>
        </w:tc>
        <w:tc>
          <w:tcPr>
            <w:tcW w:w="8598" w:type="dxa"/>
          </w:tcPr>
          <w:p w14:paraId="3FE40EE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Namjenski primici od zaduživanja</w:t>
            </w:r>
          </w:p>
        </w:tc>
        <w:tc>
          <w:tcPr>
            <w:tcW w:w="3625" w:type="dxa"/>
          </w:tcPr>
          <w:p w14:paraId="2B1BB51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21.730,47 €</w:t>
            </w:r>
          </w:p>
        </w:tc>
      </w:tr>
      <w:tr w:rsidR="007536F9" w:rsidRPr="007536F9" w14:paraId="6429C180" w14:textId="77777777" w:rsidTr="009859D0">
        <w:trPr>
          <w:trHeight w:val="408"/>
        </w:trPr>
        <w:tc>
          <w:tcPr>
            <w:tcW w:w="1848" w:type="dxa"/>
          </w:tcPr>
          <w:p w14:paraId="0E31D86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w:t>
            </w:r>
          </w:p>
        </w:tc>
        <w:tc>
          <w:tcPr>
            <w:tcW w:w="8598" w:type="dxa"/>
          </w:tcPr>
          <w:p w14:paraId="294785F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Stručni nadzor – izgradnja biciklistička staza SUTLA ROAD</w:t>
            </w:r>
          </w:p>
          <w:p w14:paraId="37EC18F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trošak stručnog nadzora nad izvođenjem radova izgradnje biciklističke staze</w:t>
            </w:r>
          </w:p>
        </w:tc>
        <w:tc>
          <w:tcPr>
            <w:tcW w:w="3625" w:type="dxa"/>
          </w:tcPr>
          <w:p w14:paraId="7785D42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18.750,00 €</w:t>
            </w:r>
          </w:p>
        </w:tc>
      </w:tr>
      <w:tr w:rsidR="007536F9" w:rsidRPr="007536F9" w14:paraId="2A5367D9" w14:textId="77777777" w:rsidTr="009859D0">
        <w:trPr>
          <w:trHeight w:val="408"/>
        </w:trPr>
        <w:tc>
          <w:tcPr>
            <w:tcW w:w="1848" w:type="dxa"/>
          </w:tcPr>
          <w:p w14:paraId="30F12EC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2.1.</w:t>
            </w:r>
          </w:p>
        </w:tc>
        <w:tc>
          <w:tcPr>
            <w:tcW w:w="8598" w:type="dxa"/>
          </w:tcPr>
          <w:p w14:paraId="2F9C7BF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Pomoći iz državnog proračuna kroz nacionalno sufinanciranje EU projekata</w:t>
            </w:r>
          </w:p>
        </w:tc>
        <w:tc>
          <w:tcPr>
            <w:tcW w:w="3625" w:type="dxa"/>
          </w:tcPr>
          <w:p w14:paraId="214D376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500,00 €</w:t>
            </w:r>
          </w:p>
        </w:tc>
      </w:tr>
      <w:tr w:rsidR="007536F9" w:rsidRPr="007536F9" w14:paraId="547532DA" w14:textId="77777777" w:rsidTr="009859D0">
        <w:trPr>
          <w:trHeight w:val="408"/>
        </w:trPr>
        <w:tc>
          <w:tcPr>
            <w:tcW w:w="1848" w:type="dxa"/>
          </w:tcPr>
          <w:p w14:paraId="5CC3CC3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2.2.</w:t>
            </w:r>
          </w:p>
        </w:tc>
        <w:tc>
          <w:tcPr>
            <w:tcW w:w="8598" w:type="dxa"/>
          </w:tcPr>
          <w:p w14:paraId="5E7E58C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301FF134"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1.875,00 €</w:t>
            </w:r>
          </w:p>
        </w:tc>
      </w:tr>
      <w:tr w:rsidR="007536F9" w:rsidRPr="007536F9" w14:paraId="3B50C3E7" w14:textId="77777777" w:rsidTr="009859D0">
        <w:trPr>
          <w:trHeight w:val="408"/>
        </w:trPr>
        <w:tc>
          <w:tcPr>
            <w:tcW w:w="1848" w:type="dxa"/>
          </w:tcPr>
          <w:p w14:paraId="2F2CC2A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2.3.</w:t>
            </w:r>
          </w:p>
        </w:tc>
        <w:tc>
          <w:tcPr>
            <w:tcW w:w="8598" w:type="dxa"/>
          </w:tcPr>
          <w:p w14:paraId="6334DC0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Europski fond za regionalni razvoj</w:t>
            </w:r>
          </w:p>
        </w:tc>
        <w:tc>
          <w:tcPr>
            <w:tcW w:w="3625" w:type="dxa"/>
          </w:tcPr>
          <w:p w14:paraId="7DEAFF4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15.937,50 €</w:t>
            </w:r>
          </w:p>
        </w:tc>
      </w:tr>
      <w:tr w:rsidR="007536F9" w:rsidRPr="007536F9" w14:paraId="50C1EA67" w14:textId="77777777" w:rsidTr="009859D0">
        <w:trPr>
          <w:trHeight w:val="408"/>
        </w:trPr>
        <w:tc>
          <w:tcPr>
            <w:tcW w:w="1848" w:type="dxa"/>
          </w:tcPr>
          <w:p w14:paraId="24783EE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2.4.</w:t>
            </w:r>
          </w:p>
        </w:tc>
        <w:tc>
          <w:tcPr>
            <w:tcW w:w="8598" w:type="dxa"/>
          </w:tcPr>
          <w:p w14:paraId="3410D59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Namjenski primici od zaduživanja</w:t>
            </w:r>
          </w:p>
        </w:tc>
        <w:tc>
          <w:tcPr>
            <w:tcW w:w="3625" w:type="dxa"/>
          </w:tcPr>
          <w:p w14:paraId="04DDEC6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437,50 €</w:t>
            </w:r>
          </w:p>
        </w:tc>
      </w:tr>
      <w:tr w:rsidR="007536F9" w:rsidRPr="007536F9" w14:paraId="5F70A49D" w14:textId="77777777" w:rsidTr="009859D0">
        <w:trPr>
          <w:trHeight w:val="408"/>
        </w:trPr>
        <w:tc>
          <w:tcPr>
            <w:tcW w:w="1848" w:type="dxa"/>
          </w:tcPr>
          <w:p w14:paraId="3A4A4EDB"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3. </w:t>
            </w:r>
          </w:p>
        </w:tc>
        <w:tc>
          <w:tcPr>
            <w:tcW w:w="8598" w:type="dxa"/>
          </w:tcPr>
          <w:p w14:paraId="4FBFEE7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Upravljanje projektom biciklističke staze SUTLA ROAD</w:t>
            </w:r>
          </w:p>
          <w:p w14:paraId="112B3873" w14:textId="77777777" w:rsidR="007536F9" w:rsidRPr="007536F9" w:rsidRDefault="007536F9" w:rsidP="009859D0">
            <w:pPr>
              <w:pStyle w:val="Tijeloteksta"/>
              <w:ind w:right="438"/>
              <w:rPr>
                <w:rFonts w:ascii="Arial Narrow" w:eastAsia="Times New Roman" w:hAnsi="Arial Narrow" w:cs="Times New Roman"/>
                <w:b/>
                <w:lang w:val="pl-PL" w:eastAsia="hr-HR"/>
              </w:rPr>
            </w:pPr>
            <w:r w:rsidRPr="007536F9">
              <w:rPr>
                <w:rFonts w:ascii="Arial Narrow" w:eastAsia="Times New Roman" w:hAnsi="Arial Narrow" w:cs="Times New Roman"/>
                <w:b/>
                <w:lang w:val="pl-PL" w:eastAsia="hr-HR"/>
              </w:rPr>
              <w:t>Opseg poslova: tehnička pomoć za prijavu i vođenje projekta ITU-Sustav biciklističkih staza Urbane aglomeracije Zagreb</w:t>
            </w:r>
          </w:p>
          <w:p w14:paraId="42214D9F" w14:textId="77777777" w:rsidR="007536F9" w:rsidRPr="007536F9" w:rsidRDefault="007536F9" w:rsidP="009859D0">
            <w:pPr>
              <w:tabs>
                <w:tab w:val="left" w:pos="3105"/>
              </w:tabs>
              <w:rPr>
                <w:rFonts w:ascii="Arial Narrow" w:hAnsi="Arial Narrow"/>
                <w:b/>
                <w:lang w:val="pl-PL"/>
              </w:rPr>
            </w:pPr>
          </w:p>
        </w:tc>
        <w:tc>
          <w:tcPr>
            <w:tcW w:w="3625" w:type="dxa"/>
          </w:tcPr>
          <w:p w14:paraId="12ABAF4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20.000,00 €</w:t>
            </w:r>
          </w:p>
        </w:tc>
      </w:tr>
      <w:tr w:rsidR="007536F9" w:rsidRPr="007536F9" w14:paraId="59A09AB9" w14:textId="77777777" w:rsidTr="009859D0">
        <w:trPr>
          <w:trHeight w:val="408"/>
        </w:trPr>
        <w:tc>
          <w:tcPr>
            <w:tcW w:w="1848" w:type="dxa"/>
          </w:tcPr>
          <w:p w14:paraId="7F68091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3.1.</w:t>
            </w:r>
          </w:p>
        </w:tc>
        <w:tc>
          <w:tcPr>
            <w:tcW w:w="8598" w:type="dxa"/>
          </w:tcPr>
          <w:p w14:paraId="5532242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Pomoći iz državnog proračuna kroz nacionalno sufinanciranje EU projekata</w:t>
            </w:r>
          </w:p>
        </w:tc>
        <w:tc>
          <w:tcPr>
            <w:tcW w:w="3625" w:type="dxa"/>
          </w:tcPr>
          <w:p w14:paraId="7FA0DF3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1.000,00 €</w:t>
            </w:r>
          </w:p>
        </w:tc>
      </w:tr>
      <w:tr w:rsidR="007536F9" w:rsidRPr="007536F9" w14:paraId="632970E3" w14:textId="77777777" w:rsidTr="009859D0">
        <w:trPr>
          <w:trHeight w:val="408"/>
        </w:trPr>
        <w:tc>
          <w:tcPr>
            <w:tcW w:w="1848" w:type="dxa"/>
          </w:tcPr>
          <w:p w14:paraId="015C7F5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3.2.</w:t>
            </w:r>
          </w:p>
        </w:tc>
        <w:tc>
          <w:tcPr>
            <w:tcW w:w="8598" w:type="dxa"/>
          </w:tcPr>
          <w:p w14:paraId="548E78D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78BF6F9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1.000,00 €</w:t>
            </w:r>
          </w:p>
        </w:tc>
      </w:tr>
      <w:tr w:rsidR="007536F9" w:rsidRPr="007536F9" w14:paraId="265B7CF8" w14:textId="77777777" w:rsidTr="009859D0">
        <w:trPr>
          <w:trHeight w:val="408"/>
        </w:trPr>
        <w:tc>
          <w:tcPr>
            <w:tcW w:w="1848" w:type="dxa"/>
          </w:tcPr>
          <w:p w14:paraId="47DC9DBD"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3.3.</w:t>
            </w:r>
          </w:p>
        </w:tc>
        <w:tc>
          <w:tcPr>
            <w:tcW w:w="8598" w:type="dxa"/>
          </w:tcPr>
          <w:p w14:paraId="759C3D5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Europski fond za regionalni razvoj</w:t>
            </w:r>
          </w:p>
        </w:tc>
        <w:tc>
          <w:tcPr>
            <w:tcW w:w="3625" w:type="dxa"/>
          </w:tcPr>
          <w:p w14:paraId="05EB139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17.000,00  €</w:t>
            </w:r>
          </w:p>
        </w:tc>
      </w:tr>
      <w:tr w:rsidR="007536F9" w:rsidRPr="007536F9" w14:paraId="612FE955" w14:textId="77777777" w:rsidTr="009859D0">
        <w:trPr>
          <w:trHeight w:val="408"/>
        </w:trPr>
        <w:tc>
          <w:tcPr>
            <w:tcW w:w="1848" w:type="dxa"/>
          </w:tcPr>
          <w:p w14:paraId="1ED60C4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3.4.</w:t>
            </w:r>
          </w:p>
        </w:tc>
        <w:tc>
          <w:tcPr>
            <w:tcW w:w="8598" w:type="dxa"/>
          </w:tcPr>
          <w:p w14:paraId="14A13BD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Namjenski primici od zaduživanja</w:t>
            </w:r>
          </w:p>
        </w:tc>
        <w:tc>
          <w:tcPr>
            <w:tcW w:w="3625" w:type="dxa"/>
          </w:tcPr>
          <w:p w14:paraId="08813DE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1.000,00  €</w:t>
            </w:r>
          </w:p>
        </w:tc>
      </w:tr>
      <w:tr w:rsidR="007536F9" w:rsidRPr="007536F9" w14:paraId="416B75A4" w14:textId="77777777" w:rsidTr="009859D0">
        <w:trPr>
          <w:trHeight w:val="408"/>
        </w:trPr>
        <w:tc>
          <w:tcPr>
            <w:tcW w:w="1848" w:type="dxa"/>
          </w:tcPr>
          <w:p w14:paraId="061740BE"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 xml:space="preserve">4. </w:t>
            </w:r>
          </w:p>
        </w:tc>
        <w:tc>
          <w:tcPr>
            <w:tcW w:w="8598" w:type="dxa"/>
          </w:tcPr>
          <w:p w14:paraId="451B6AD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Horizontalne aktivnosti biciklističke staze SUTLA ROAD</w:t>
            </w:r>
          </w:p>
          <w:p w14:paraId="47DEFF0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izrada Plana za odvojeno prikupljanje i skladištenje otpada </w:t>
            </w:r>
          </w:p>
        </w:tc>
        <w:tc>
          <w:tcPr>
            <w:tcW w:w="3625" w:type="dxa"/>
          </w:tcPr>
          <w:p w14:paraId="50EA23C7"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800,00 €</w:t>
            </w:r>
          </w:p>
        </w:tc>
      </w:tr>
      <w:tr w:rsidR="007536F9" w:rsidRPr="007536F9" w14:paraId="4852B799" w14:textId="77777777" w:rsidTr="009859D0">
        <w:trPr>
          <w:trHeight w:val="408"/>
        </w:trPr>
        <w:tc>
          <w:tcPr>
            <w:tcW w:w="1848" w:type="dxa"/>
          </w:tcPr>
          <w:p w14:paraId="528CE114"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4.1.</w:t>
            </w:r>
          </w:p>
        </w:tc>
        <w:tc>
          <w:tcPr>
            <w:tcW w:w="8598" w:type="dxa"/>
          </w:tcPr>
          <w:p w14:paraId="01A3A79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Pomoći iz državnog proračuna kroz nacionalno sufinanciranje EU projekata</w:t>
            </w:r>
          </w:p>
        </w:tc>
        <w:tc>
          <w:tcPr>
            <w:tcW w:w="3625" w:type="dxa"/>
          </w:tcPr>
          <w:p w14:paraId="7E601D5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30,00 €</w:t>
            </w:r>
          </w:p>
        </w:tc>
      </w:tr>
      <w:tr w:rsidR="007536F9" w:rsidRPr="007536F9" w14:paraId="4094C419" w14:textId="77777777" w:rsidTr="009859D0">
        <w:trPr>
          <w:trHeight w:val="408"/>
        </w:trPr>
        <w:tc>
          <w:tcPr>
            <w:tcW w:w="1848" w:type="dxa"/>
          </w:tcPr>
          <w:p w14:paraId="285A4CE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4.2.</w:t>
            </w:r>
          </w:p>
        </w:tc>
        <w:tc>
          <w:tcPr>
            <w:tcW w:w="8598" w:type="dxa"/>
          </w:tcPr>
          <w:p w14:paraId="2B4568C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20D2585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64,00 €</w:t>
            </w:r>
          </w:p>
        </w:tc>
      </w:tr>
      <w:tr w:rsidR="007536F9" w:rsidRPr="007536F9" w14:paraId="12698581" w14:textId="77777777" w:rsidTr="009859D0">
        <w:trPr>
          <w:trHeight w:val="408"/>
        </w:trPr>
        <w:tc>
          <w:tcPr>
            <w:tcW w:w="1848" w:type="dxa"/>
          </w:tcPr>
          <w:p w14:paraId="2633C48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4.3.</w:t>
            </w:r>
          </w:p>
        </w:tc>
        <w:tc>
          <w:tcPr>
            <w:tcW w:w="8598" w:type="dxa"/>
          </w:tcPr>
          <w:p w14:paraId="2B0759E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Europski fond za regionalni razvoj</w:t>
            </w:r>
          </w:p>
        </w:tc>
        <w:tc>
          <w:tcPr>
            <w:tcW w:w="3625" w:type="dxa"/>
          </w:tcPr>
          <w:p w14:paraId="54105A6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680,00  €</w:t>
            </w:r>
          </w:p>
        </w:tc>
      </w:tr>
      <w:tr w:rsidR="007536F9" w:rsidRPr="007536F9" w14:paraId="6396E91E" w14:textId="77777777" w:rsidTr="009859D0">
        <w:trPr>
          <w:trHeight w:val="408"/>
        </w:trPr>
        <w:tc>
          <w:tcPr>
            <w:tcW w:w="1848" w:type="dxa"/>
          </w:tcPr>
          <w:p w14:paraId="7533560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4.4.</w:t>
            </w:r>
          </w:p>
        </w:tc>
        <w:tc>
          <w:tcPr>
            <w:tcW w:w="8598" w:type="dxa"/>
          </w:tcPr>
          <w:p w14:paraId="4D78B5F8"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Namjenski primici od zaduživanja</w:t>
            </w:r>
          </w:p>
        </w:tc>
        <w:tc>
          <w:tcPr>
            <w:tcW w:w="3625" w:type="dxa"/>
          </w:tcPr>
          <w:p w14:paraId="2AE9BA2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26,00  €</w:t>
            </w:r>
          </w:p>
        </w:tc>
      </w:tr>
      <w:tr w:rsidR="007536F9" w:rsidRPr="007536F9" w14:paraId="552B3D4A" w14:textId="77777777" w:rsidTr="009859D0">
        <w:trPr>
          <w:trHeight w:val="408"/>
        </w:trPr>
        <w:tc>
          <w:tcPr>
            <w:tcW w:w="1848" w:type="dxa"/>
          </w:tcPr>
          <w:p w14:paraId="2F7A0F46"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 xml:space="preserve">5. </w:t>
            </w:r>
          </w:p>
        </w:tc>
        <w:tc>
          <w:tcPr>
            <w:tcW w:w="8598" w:type="dxa"/>
          </w:tcPr>
          <w:p w14:paraId="78A8AF1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Promidžba i vidljivost biciklističke staze SUTLA ROAD</w:t>
            </w:r>
          </w:p>
          <w:p w14:paraId="7A5119A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lastRenderedPageBreak/>
              <w:t>Opseg poslova: pripema i objava članka u lokalnom tisku – 2 kom; priprema i montaža objave na regionalnoj TV postaji-1 kom; grafička priprema, dizajn i tiskanje letaka-420 kom; konferencija za medije-1 kom; oznake vidljivosti (naljepnice) za postavljenu opremu-50 kom</w:t>
            </w:r>
          </w:p>
        </w:tc>
        <w:tc>
          <w:tcPr>
            <w:tcW w:w="3625" w:type="dxa"/>
          </w:tcPr>
          <w:p w14:paraId="145327D1"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lastRenderedPageBreak/>
              <w:t>7.735,25 €</w:t>
            </w:r>
          </w:p>
        </w:tc>
      </w:tr>
      <w:tr w:rsidR="007536F9" w:rsidRPr="007536F9" w14:paraId="6583D720" w14:textId="77777777" w:rsidTr="009859D0">
        <w:trPr>
          <w:trHeight w:val="408"/>
        </w:trPr>
        <w:tc>
          <w:tcPr>
            <w:tcW w:w="1848" w:type="dxa"/>
          </w:tcPr>
          <w:p w14:paraId="76DB1AD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5.1.</w:t>
            </w:r>
          </w:p>
        </w:tc>
        <w:tc>
          <w:tcPr>
            <w:tcW w:w="8598" w:type="dxa"/>
          </w:tcPr>
          <w:p w14:paraId="4EA1BDF0"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Pomoći iz državnog proračuna kroz nacionalno sufinanciranje EU projekata</w:t>
            </w:r>
          </w:p>
        </w:tc>
        <w:tc>
          <w:tcPr>
            <w:tcW w:w="3625" w:type="dxa"/>
          </w:tcPr>
          <w:p w14:paraId="2E00889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72,00 €</w:t>
            </w:r>
          </w:p>
        </w:tc>
      </w:tr>
      <w:tr w:rsidR="007536F9" w:rsidRPr="007536F9" w14:paraId="62AAC556" w14:textId="77777777" w:rsidTr="009859D0">
        <w:trPr>
          <w:trHeight w:val="408"/>
        </w:trPr>
        <w:tc>
          <w:tcPr>
            <w:tcW w:w="1848" w:type="dxa"/>
          </w:tcPr>
          <w:p w14:paraId="0DE0C62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5.2.</w:t>
            </w:r>
          </w:p>
        </w:tc>
        <w:tc>
          <w:tcPr>
            <w:tcW w:w="8598" w:type="dxa"/>
          </w:tcPr>
          <w:p w14:paraId="031EDD1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5213F4F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1.061,00 €</w:t>
            </w:r>
          </w:p>
        </w:tc>
      </w:tr>
      <w:tr w:rsidR="007536F9" w:rsidRPr="007536F9" w14:paraId="60703492" w14:textId="77777777" w:rsidTr="009859D0">
        <w:trPr>
          <w:trHeight w:val="408"/>
        </w:trPr>
        <w:tc>
          <w:tcPr>
            <w:tcW w:w="1848" w:type="dxa"/>
          </w:tcPr>
          <w:p w14:paraId="4C6157E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5.3.</w:t>
            </w:r>
          </w:p>
        </w:tc>
        <w:tc>
          <w:tcPr>
            <w:tcW w:w="8598" w:type="dxa"/>
          </w:tcPr>
          <w:p w14:paraId="4D75DC5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Europski fond za regionalni razvoj</w:t>
            </w:r>
          </w:p>
        </w:tc>
        <w:tc>
          <w:tcPr>
            <w:tcW w:w="3625" w:type="dxa"/>
          </w:tcPr>
          <w:p w14:paraId="3D938C0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6.574,75  €</w:t>
            </w:r>
          </w:p>
        </w:tc>
      </w:tr>
      <w:tr w:rsidR="007536F9" w:rsidRPr="007536F9" w14:paraId="75898D0D" w14:textId="77777777" w:rsidTr="009859D0">
        <w:trPr>
          <w:trHeight w:val="408"/>
        </w:trPr>
        <w:tc>
          <w:tcPr>
            <w:tcW w:w="1848" w:type="dxa"/>
          </w:tcPr>
          <w:p w14:paraId="4B9DB62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5.4.</w:t>
            </w:r>
          </w:p>
        </w:tc>
        <w:tc>
          <w:tcPr>
            <w:tcW w:w="8598" w:type="dxa"/>
          </w:tcPr>
          <w:p w14:paraId="7C62E730"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Namjenski primici od zaduživanja</w:t>
            </w:r>
          </w:p>
        </w:tc>
        <w:tc>
          <w:tcPr>
            <w:tcW w:w="3625" w:type="dxa"/>
          </w:tcPr>
          <w:p w14:paraId="794C0C8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27,50  €</w:t>
            </w:r>
          </w:p>
        </w:tc>
      </w:tr>
      <w:tr w:rsidR="007536F9" w:rsidRPr="007536F9" w14:paraId="24E202AB" w14:textId="77777777" w:rsidTr="009859D0">
        <w:trPr>
          <w:trHeight w:val="408"/>
        </w:trPr>
        <w:tc>
          <w:tcPr>
            <w:tcW w:w="1848" w:type="dxa"/>
          </w:tcPr>
          <w:p w14:paraId="38F52F39"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 xml:space="preserve">6. </w:t>
            </w:r>
          </w:p>
        </w:tc>
        <w:tc>
          <w:tcPr>
            <w:tcW w:w="8598" w:type="dxa"/>
          </w:tcPr>
          <w:p w14:paraId="31216F28"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Izravni troškovi osoblja</w:t>
            </w:r>
          </w:p>
          <w:p w14:paraId="6AB2160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bCs/>
                <w:lang w:val="pl-PL"/>
              </w:rPr>
              <w:t>2% za izravne troškove osoblja</w:t>
            </w:r>
          </w:p>
          <w:p w14:paraId="4D03720A" w14:textId="77777777" w:rsidR="007536F9" w:rsidRPr="007536F9" w:rsidRDefault="007536F9" w:rsidP="009859D0">
            <w:pPr>
              <w:tabs>
                <w:tab w:val="left" w:pos="3105"/>
              </w:tabs>
              <w:rPr>
                <w:rFonts w:ascii="Arial Narrow" w:hAnsi="Arial Narrow"/>
                <w:b/>
                <w:lang w:val="pl-PL"/>
              </w:rPr>
            </w:pPr>
          </w:p>
        </w:tc>
        <w:tc>
          <w:tcPr>
            <w:tcW w:w="3625" w:type="dxa"/>
          </w:tcPr>
          <w:p w14:paraId="183ADAA1"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5.000,00 €</w:t>
            </w:r>
          </w:p>
        </w:tc>
      </w:tr>
      <w:tr w:rsidR="007536F9" w:rsidRPr="007536F9" w14:paraId="6BFC8A1D" w14:textId="77777777" w:rsidTr="009859D0">
        <w:trPr>
          <w:trHeight w:val="408"/>
        </w:trPr>
        <w:tc>
          <w:tcPr>
            <w:tcW w:w="1848" w:type="dxa"/>
          </w:tcPr>
          <w:p w14:paraId="0D8D2C1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6.1.</w:t>
            </w:r>
          </w:p>
        </w:tc>
        <w:tc>
          <w:tcPr>
            <w:tcW w:w="8598" w:type="dxa"/>
          </w:tcPr>
          <w:p w14:paraId="7BE1639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Europski fond za regionalni razvoj</w:t>
            </w:r>
          </w:p>
        </w:tc>
        <w:tc>
          <w:tcPr>
            <w:tcW w:w="3625" w:type="dxa"/>
          </w:tcPr>
          <w:p w14:paraId="10B7888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5.000,00 €</w:t>
            </w:r>
          </w:p>
        </w:tc>
      </w:tr>
      <w:tr w:rsidR="007536F9" w:rsidRPr="007536F9" w14:paraId="4425EACB" w14:textId="77777777" w:rsidTr="009859D0">
        <w:trPr>
          <w:trHeight w:val="408"/>
        </w:trPr>
        <w:tc>
          <w:tcPr>
            <w:tcW w:w="10446" w:type="dxa"/>
            <w:gridSpan w:val="2"/>
          </w:tcPr>
          <w:p w14:paraId="524B5ECA"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Izgradnja biciklističke staze SUTLA ROAD</w:t>
            </w:r>
          </w:p>
        </w:tc>
        <w:tc>
          <w:tcPr>
            <w:tcW w:w="3625" w:type="dxa"/>
          </w:tcPr>
          <w:p w14:paraId="308046B9"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338.368,84 </w:t>
            </w:r>
            <w:r w:rsidRPr="007536F9">
              <w:rPr>
                <w:rFonts w:ascii="Arial Narrow" w:hAnsi="Arial Narrow"/>
                <w:b/>
                <w:lang w:val="pl-PL"/>
              </w:rPr>
              <w:t>€</w:t>
            </w:r>
          </w:p>
        </w:tc>
      </w:tr>
      <w:tr w:rsidR="007536F9" w:rsidRPr="007536F9" w14:paraId="7517949C" w14:textId="77777777" w:rsidTr="009859D0">
        <w:trPr>
          <w:trHeight w:val="408"/>
        </w:trPr>
        <w:tc>
          <w:tcPr>
            <w:tcW w:w="10446" w:type="dxa"/>
            <w:gridSpan w:val="2"/>
          </w:tcPr>
          <w:p w14:paraId="7DAD4170"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Pomoći iz državnog proračuna kroz nacionalno sufinanciranje EU projekata</w:t>
            </w:r>
          </w:p>
        </w:tc>
        <w:tc>
          <w:tcPr>
            <w:tcW w:w="3625" w:type="dxa"/>
          </w:tcPr>
          <w:p w14:paraId="7AB461C4"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19.955,12 €</w:t>
            </w:r>
          </w:p>
        </w:tc>
      </w:tr>
      <w:tr w:rsidR="007536F9" w:rsidRPr="007536F9" w14:paraId="72D53E4D" w14:textId="77777777" w:rsidTr="009859D0">
        <w:trPr>
          <w:trHeight w:val="408"/>
        </w:trPr>
        <w:tc>
          <w:tcPr>
            <w:tcW w:w="10446" w:type="dxa"/>
            <w:gridSpan w:val="2"/>
          </w:tcPr>
          <w:p w14:paraId="24AD20FB"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Ostale pomoći</w:t>
            </w:r>
          </w:p>
        </w:tc>
        <w:tc>
          <w:tcPr>
            <w:tcW w:w="3625" w:type="dxa"/>
          </w:tcPr>
          <w:p w14:paraId="20D6FDD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50.000,00 €</w:t>
            </w:r>
          </w:p>
        </w:tc>
      </w:tr>
      <w:tr w:rsidR="007536F9" w:rsidRPr="007536F9" w14:paraId="3AD9B88F" w14:textId="77777777" w:rsidTr="009859D0">
        <w:trPr>
          <w:trHeight w:val="408"/>
        </w:trPr>
        <w:tc>
          <w:tcPr>
            <w:tcW w:w="10446" w:type="dxa"/>
            <w:gridSpan w:val="2"/>
          </w:tcPr>
          <w:p w14:paraId="79C41352"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Europski fond za regionalni razvoj</w:t>
            </w:r>
          </w:p>
        </w:tc>
        <w:tc>
          <w:tcPr>
            <w:tcW w:w="3625" w:type="dxa"/>
          </w:tcPr>
          <w:p w14:paraId="72261AA9" w14:textId="77777777" w:rsidR="007536F9" w:rsidRPr="007536F9" w:rsidRDefault="007536F9" w:rsidP="009859D0">
            <w:pPr>
              <w:rPr>
                <w:rFonts w:ascii="Arial Narrow" w:hAnsi="Arial Narrow" w:cs="Arial"/>
                <w:color w:val="000000"/>
              </w:rPr>
            </w:pPr>
            <w:r w:rsidRPr="007536F9">
              <w:rPr>
                <w:rFonts w:ascii="Arial Narrow" w:hAnsi="Arial Narrow" w:cs="Arial"/>
                <w:color w:val="000000"/>
              </w:rPr>
              <w:t xml:space="preserve">245.192,25 </w:t>
            </w:r>
            <w:r w:rsidRPr="007536F9">
              <w:rPr>
                <w:rFonts w:ascii="Arial Narrow" w:hAnsi="Arial Narrow"/>
                <w:lang w:val="pl-PL"/>
              </w:rPr>
              <w:t>€</w:t>
            </w:r>
          </w:p>
        </w:tc>
      </w:tr>
      <w:tr w:rsidR="007536F9" w:rsidRPr="007536F9" w14:paraId="58508632" w14:textId="77777777" w:rsidTr="009859D0">
        <w:trPr>
          <w:trHeight w:val="408"/>
        </w:trPr>
        <w:tc>
          <w:tcPr>
            <w:tcW w:w="10446" w:type="dxa"/>
            <w:gridSpan w:val="2"/>
          </w:tcPr>
          <w:p w14:paraId="4D8A26D5"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Namjenski primici od zaduživanja</w:t>
            </w:r>
          </w:p>
        </w:tc>
        <w:tc>
          <w:tcPr>
            <w:tcW w:w="3625" w:type="dxa"/>
          </w:tcPr>
          <w:p w14:paraId="48008DE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23.221,22 €</w:t>
            </w:r>
          </w:p>
        </w:tc>
      </w:tr>
    </w:tbl>
    <w:p w14:paraId="24391D9C" w14:textId="77777777" w:rsidR="007536F9" w:rsidRPr="007536F9" w:rsidRDefault="007536F9" w:rsidP="007536F9">
      <w:pPr>
        <w:pStyle w:val="Tijeloteksta"/>
        <w:ind w:right="438"/>
        <w:rPr>
          <w:rFonts w:ascii="Arial Narrow" w:eastAsia="Times New Roman" w:hAnsi="Arial Narrow" w:cs="Times New Roman"/>
          <w:b/>
          <w:lang w:val="pl-PL"/>
        </w:rPr>
      </w:pPr>
    </w:p>
    <w:p w14:paraId="3E319D4C" w14:textId="77777777" w:rsidR="007536F9" w:rsidRPr="007536F9" w:rsidRDefault="007536F9" w:rsidP="007536F9">
      <w:pPr>
        <w:pStyle w:val="Tijeloteksta"/>
        <w:ind w:left="993" w:right="438" w:hanging="37"/>
        <w:rPr>
          <w:rFonts w:ascii="Arial Narrow" w:eastAsia="Times New Roman" w:hAnsi="Arial Narrow" w:cs="Times New Roman"/>
          <w:lang w:val="pl-PL"/>
        </w:rPr>
      </w:pPr>
      <w:r w:rsidRPr="007536F9">
        <w:rPr>
          <w:rFonts w:ascii="Arial Narrow" w:eastAsia="Times New Roman" w:hAnsi="Arial Narrow" w:cs="Times New Roman"/>
          <w:b/>
          <w:lang w:val="pl-PL"/>
        </w:rPr>
        <w:t xml:space="preserve">8. Evidentiranje komunalne infrastrukture u katastar i zemljišne knjige </w:t>
      </w:r>
      <w:r w:rsidRPr="007536F9">
        <w:rPr>
          <w:rFonts w:ascii="Arial Narrow" w:eastAsia="Times New Roman" w:hAnsi="Arial Narrow" w:cs="Times New Roman"/>
          <w:lang w:val="pl-PL"/>
        </w:rPr>
        <w:t xml:space="preserve">- gradnja građevine komunalne infrastrukture koja će se graditi u uređenim dijelovima građevinskog područja u ukupnom iznosu od 0,00 €, financirat će se iz: </w:t>
      </w:r>
    </w:p>
    <w:p w14:paraId="106C4C39"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općih prihoda i primitaka u iznosu od 0,00 €</w:t>
      </w:r>
    </w:p>
    <w:p w14:paraId="25B4D17E" w14:textId="77777777" w:rsidR="007536F9" w:rsidRPr="007536F9" w:rsidRDefault="007536F9" w:rsidP="007536F9">
      <w:pPr>
        <w:pStyle w:val="Tijeloteksta"/>
        <w:ind w:left="236" w:right="438" w:firstLine="720"/>
        <w:rPr>
          <w:rFonts w:ascii="Arial Narrow" w:eastAsia="Times New Roman" w:hAnsi="Arial Narrow" w:cs="Times New Roman"/>
          <w:lang w:val="pl-PL"/>
        </w:rPr>
      </w:pPr>
      <w:r w:rsidRPr="007536F9">
        <w:rPr>
          <w:rFonts w:ascii="Arial Narrow" w:eastAsia="Times New Roman" w:hAnsi="Arial Narrow" w:cs="Times New Roman"/>
          <w:lang w:val="pl-PL"/>
        </w:rPr>
        <w:t>Opseg poslova: izrada geodetskog elaborata izvedenog stanja komunalne infrastrukture (staro groblje u Rozgi) u svrhu proglašenja komunalne infrastrukture kao javno dobro u općoj uporabi u vlasništvu Općine Dubravica te u svrhu evidentiranja u katastru i zemljišnoj knjizi. Od navedenog ulaganja se odustaje iz razloga što će se u 2026. Godini izrađivati geodetski elaborat komunalne infrastrukture (staro groblje u Rozgi) u svrhu proglašenja komunalne infrastrukture kao javnog dobra u općoj uporabi u vlasništu Općine Dubravica.</w:t>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8420"/>
        <w:gridCol w:w="3554"/>
      </w:tblGrid>
      <w:tr w:rsidR="007536F9" w:rsidRPr="007536F9" w14:paraId="7141C143" w14:textId="77777777" w:rsidTr="009859D0">
        <w:trPr>
          <w:trHeight w:val="328"/>
        </w:trPr>
        <w:tc>
          <w:tcPr>
            <w:tcW w:w="1916" w:type="dxa"/>
          </w:tcPr>
          <w:p w14:paraId="24D59DC0"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420" w:type="dxa"/>
          </w:tcPr>
          <w:p w14:paraId="32119376"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554" w:type="dxa"/>
          </w:tcPr>
          <w:p w14:paraId="6752DEF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3DB0372E" w14:textId="77777777" w:rsidTr="009859D0">
        <w:trPr>
          <w:trHeight w:val="958"/>
        </w:trPr>
        <w:tc>
          <w:tcPr>
            <w:tcW w:w="1916" w:type="dxa"/>
          </w:tcPr>
          <w:p w14:paraId="02A02560" w14:textId="77777777" w:rsidR="007536F9" w:rsidRPr="007536F9" w:rsidRDefault="007536F9" w:rsidP="009859D0">
            <w:pPr>
              <w:rPr>
                <w:rFonts w:ascii="Arial Narrow" w:hAnsi="Arial Narrow"/>
                <w:b/>
                <w:lang w:val="pl-PL"/>
              </w:rPr>
            </w:pPr>
            <w:r w:rsidRPr="007536F9">
              <w:rPr>
                <w:rFonts w:ascii="Arial Narrow" w:hAnsi="Arial Narrow"/>
                <w:b/>
                <w:lang w:val="pl-PL"/>
              </w:rPr>
              <w:lastRenderedPageBreak/>
              <w:t>1.</w:t>
            </w:r>
          </w:p>
        </w:tc>
        <w:tc>
          <w:tcPr>
            <w:tcW w:w="8420" w:type="dxa"/>
          </w:tcPr>
          <w:p w14:paraId="54C67511" w14:textId="77777777" w:rsidR="007536F9" w:rsidRPr="007536F9" w:rsidRDefault="007536F9" w:rsidP="009859D0">
            <w:pPr>
              <w:rPr>
                <w:rFonts w:ascii="Arial Narrow" w:hAnsi="Arial Narrow"/>
                <w:b/>
                <w:lang w:val="pl-PL"/>
              </w:rPr>
            </w:pPr>
            <w:r w:rsidRPr="007536F9">
              <w:rPr>
                <w:rFonts w:ascii="Arial Narrow" w:hAnsi="Arial Narrow"/>
                <w:b/>
                <w:lang w:val="pl-PL"/>
              </w:rPr>
              <w:t xml:space="preserve">Geodetski elaborat kom.infr.za upis u ZK i katastar </w:t>
            </w:r>
          </w:p>
          <w:p w14:paraId="5C85F8EC" w14:textId="77777777" w:rsidR="007536F9" w:rsidRPr="007536F9" w:rsidRDefault="007536F9" w:rsidP="009859D0">
            <w:pPr>
              <w:rPr>
                <w:rFonts w:ascii="Arial Narrow" w:hAnsi="Arial Narrow"/>
                <w:b/>
                <w:lang w:val="pl-PL"/>
              </w:rPr>
            </w:pPr>
            <w:r w:rsidRPr="007536F9">
              <w:rPr>
                <w:rFonts w:ascii="Arial Narrow" w:hAnsi="Arial Narrow"/>
                <w:b/>
                <w:lang w:val="pl-PL"/>
              </w:rPr>
              <w:t>Opseg poslova: izrada geodetskog elaborata izvedenog stanja komunalne infrastrukture (staro groblje u Rozgi) u svrhu proglašenja komunalne infrastrukture kao javno dobro u općoj uporabi u vlasništvu Općine Dubravica te u svrhu evidentiranja u katastru i zemljišnoj knjizi</w:t>
            </w:r>
          </w:p>
        </w:tc>
        <w:tc>
          <w:tcPr>
            <w:tcW w:w="3554" w:type="dxa"/>
          </w:tcPr>
          <w:p w14:paraId="1AAB6E39" w14:textId="77777777" w:rsidR="007536F9" w:rsidRPr="007536F9" w:rsidRDefault="007536F9" w:rsidP="009859D0">
            <w:pPr>
              <w:rPr>
                <w:rFonts w:ascii="Arial Narrow" w:hAnsi="Arial Narrow"/>
                <w:b/>
                <w:lang w:val="pl-PL"/>
              </w:rPr>
            </w:pPr>
            <w:r w:rsidRPr="007536F9">
              <w:rPr>
                <w:rFonts w:ascii="Arial Narrow" w:hAnsi="Arial Narrow"/>
                <w:b/>
                <w:lang w:val="pl-PL"/>
              </w:rPr>
              <w:t>0,00 €</w:t>
            </w:r>
          </w:p>
        </w:tc>
      </w:tr>
      <w:tr w:rsidR="007536F9" w:rsidRPr="007536F9" w14:paraId="70AF78D3" w14:textId="77777777" w:rsidTr="009859D0">
        <w:trPr>
          <w:trHeight w:val="296"/>
        </w:trPr>
        <w:tc>
          <w:tcPr>
            <w:tcW w:w="1916" w:type="dxa"/>
          </w:tcPr>
          <w:p w14:paraId="2C41BB93" w14:textId="77777777" w:rsidR="007536F9" w:rsidRPr="007536F9" w:rsidRDefault="007536F9" w:rsidP="009859D0">
            <w:pPr>
              <w:rPr>
                <w:rFonts w:ascii="Arial Narrow" w:hAnsi="Arial Narrow"/>
                <w:lang w:val="pl-PL"/>
              </w:rPr>
            </w:pPr>
            <w:r w:rsidRPr="007536F9">
              <w:rPr>
                <w:rFonts w:ascii="Arial Narrow" w:hAnsi="Arial Narrow"/>
                <w:lang w:val="pl-PL"/>
              </w:rPr>
              <w:t>1.1.</w:t>
            </w:r>
          </w:p>
        </w:tc>
        <w:tc>
          <w:tcPr>
            <w:tcW w:w="8420" w:type="dxa"/>
          </w:tcPr>
          <w:p w14:paraId="70C5C466"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54" w:type="dxa"/>
          </w:tcPr>
          <w:p w14:paraId="6E0C80A0"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r w:rsidR="007536F9" w:rsidRPr="007536F9" w14:paraId="10BB44F3" w14:textId="77777777" w:rsidTr="009859D0">
        <w:trPr>
          <w:trHeight w:val="296"/>
        </w:trPr>
        <w:tc>
          <w:tcPr>
            <w:tcW w:w="10336" w:type="dxa"/>
            <w:gridSpan w:val="2"/>
          </w:tcPr>
          <w:p w14:paraId="16BB3CDA"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Sveukupno Evidentiranje komunalne infrastrukture u katastar i zemljišne knjige</w:t>
            </w:r>
          </w:p>
        </w:tc>
        <w:tc>
          <w:tcPr>
            <w:tcW w:w="3554" w:type="dxa"/>
          </w:tcPr>
          <w:p w14:paraId="281A36F6" w14:textId="77777777" w:rsidR="007536F9" w:rsidRPr="007536F9" w:rsidRDefault="007536F9" w:rsidP="009859D0">
            <w:pPr>
              <w:rPr>
                <w:rFonts w:ascii="Arial Narrow" w:hAnsi="Arial Narrow"/>
                <w:b/>
                <w:lang w:val="pl-PL"/>
              </w:rPr>
            </w:pPr>
            <w:r w:rsidRPr="007536F9">
              <w:rPr>
                <w:rFonts w:ascii="Arial Narrow" w:hAnsi="Arial Narrow"/>
                <w:b/>
                <w:lang w:val="pl-PL"/>
              </w:rPr>
              <w:t>0,00 €</w:t>
            </w:r>
          </w:p>
        </w:tc>
      </w:tr>
      <w:tr w:rsidR="007536F9" w:rsidRPr="007536F9" w14:paraId="6F6651A2" w14:textId="77777777" w:rsidTr="009859D0">
        <w:trPr>
          <w:trHeight w:val="296"/>
        </w:trPr>
        <w:tc>
          <w:tcPr>
            <w:tcW w:w="10336" w:type="dxa"/>
            <w:gridSpan w:val="2"/>
          </w:tcPr>
          <w:p w14:paraId="7B50DFFC"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opći prihodi i primici</w:t>
            </w:r>
          </w:p>
        </w:tc>
        <w:tc>
          <w:tcPr>
            <w:tcW w:w="3554" w:type="dxa"/>
          </w:tcPr>
          <w:p w14:paraId="68ADD236"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bl>
    <w:p w14:paraId="4356A2E5" w14:textId="77777777" w:rsidR="007536F9" w:rsidRPr="007536F9" w:rsidRDefault="007536F9" w:rsidP="007536F9">
      <w:pPr>
        <w:pStyle w:val="Tijeloteksta"/>
        <w:ind w:left="236" w:right="438" w:firstLine="720"/>
        <w:rPr>
          <w:rFonts w:ascii="Arial Narrow" w:eastAsia="Times New Roman" w:hAnsi="Arial Narrow" w:cs="Times New Roman"/>
          <w:lang w:val="pl-PL"/>
        </w:rPr>
      </w:pPr>
    </w:p>
    <w:p w14:paraId="6DB40C85"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2F5148A6" w14:textId="77777777" w:rsidR="007536F9" w:rsidRPr="007536F9" w:rsidRDefault="007536F9" w:rsidP="007536F9">
      <w:pPr>
        <w:rPr>
          <w:rFonts w:ascii="Arial Narrow" w:hAnsi="Arial Narrow"/>
          <w:lang w:val="pl-PL"/>
        </w:rPr>
      </w:pPr>
      <w:r w:rsidRPr="007536F9">
        <w:rPr>
          <w:rFonts w:ascii="Arial Narrow" w:hAnsi="Arial Narrow"/>
          <w:b/>
          <w:lang w:val="pl-PL"/>
        </w:rPr>
        <w:t xml:space="preserve">9. Izgradnja i opremanje dječjeg igrališta u Dubravici k.č.br. 72/8 - </w:t>
      </w:r>
      <w:r w:rsidRPr="007536F9">
        <w:rPr>
          <w:rFonts w:ascii="Arial Narrow" w:hAnsi="Arial Narrow"/>
          <w:lang w:val="pl-PL"/>
        </w:rPr>
        <w:t xml:space="preserve">gradnja građevine komunalne infrastrukture koja će se graditi u uređenim dijelovima građevinskog područja u ukupnom iznosu od </w:t>
      </w:r>
      <w:r w:rsidRPr="007536F9">
        <w:rPr>
          <w:rFonts w:ascii="Arial Narrow" w:hAnsi="Arial Narrow" w:cs="Arial"/>
          <w:b/>
          <w:bCs/>
          <w:color w:val="000000"/>
        </w:rPr>
        <w:t xml:space="preserve">10.025,00 </w:t>
      </w:r>
      <w:r w:rsidRPr="007536F9">
        <w:rPr>
          <w:rFonts w:ascii="Arial Narrow" w:hAnsi="Arial Narrow"/>
          <w:lang w:val="pl-PL"/>
        </w:rPr>
        <w:t xml:space="preserve">€, financirat će se iz: </w:t>
      </w:r>
    </w:p>
    <w:p w14:paraId="5C5CC55F" w14:textId="77777777" w:rsidR="007536F9" w:rsidRPr="007536F9" w:rsidRDefault="007536F9" w:rsidP="007536F9">
      <w:pPr>
        <w:rPr>
          <w:rFonts w:ascii="Arial Narrow" w:hAnsi="Arial Narrow" w:cs="Arial"/>
          <w:b/>
          <w:bCs/>
          <w:color w:val="000000"/>
        </w:rPr>
      </w:pPr>
      <w:r w:rsidRPr="007536F9">
        <w:rPr>
          <w:rFonts w:ascii="Arial Narrow" w:hAnsi="Arial Narrow"/>
          <w:lang w:val="pl-PL"/>
        </w:rPr>
        <w:tab/>
        <w:t xml:space="preserve">Fondovi EU u iznosu od </w:t>
      </w:r>
      <w:r w:rsidRPr="007536F9">
        <w:rPr>
          <w:rFonts w:ascii="Arial Narrow" w:hAnsi="Arial Narrow" w:cs="Arial"/>
          <w:b/>
          <w:bCs/>
          <w:color w:val="000000"/>
        </w:rPr>
        <w:t xml:space="preserve">8.625,00 </w:t>
      </w:r>
      <w:r w:rsidRPr="007536F9">
        <w:rPr>
          <w:rFonts w:ascii="Arial Narrow" w:hAnsi="Arial Narrow"/>
          <w:lang w:val="pl-PL"/>
        </w:rPr>
        <w:t>€</w:t>
      </w:r>
      <w:r w:rsidRPr="007536F9">
        <w:rPr>
          <w:rFonts w:ascii="Arial Narrow" w:hAnsi="Arial Narrow" w:cs="Arial"/>
          <w:b/>
          <w:bCs/>
          <w:color w:val="000000"/>
        </w:rPr>
        <w:t xml:space="preserve"> </w:t>
      </w:r>
    </w:p>
    <w:p w14:paraId="6E0CA8C6" w14:textId="77777777" w:rsidR="007536F9" w:rsidRPr="007536F9" w:rsidRDefault="007536F9" w:rsidP="007536F9">
      <w:pPr>
        <w:rPr>
          <w:rFonts w:ascii="Arial Narrow" w:hAnsi="Arial Narrow" w:cs="Arial"/>
          <w:b/>
          <w:bCs/>
          <w:color w:val="000000"/>
        </w:rPr>
      </w:pPr>
      <w:r w:rsidRPr="007536F9">
        <w:rPr>
          <w:rFonts w:ascii="Arial Narrow" w:hAnsi="Arial Narrow"/>
          <w:lang w:val="pl-PL"/>
        </w:rPr>
        <w:tab/>
        <w:t xml:space="preserve">Ostale pomoći u iznosu od </w:t>
      </w:r>
      <w:r w:rsidRPr="007536F9">
        <w:rPr>
          <w:rFonts w:ascii="Arial Narrow" w:hAnsi="Arial Narrow" w:cs="Arial"/>
          <w:b/>
          <w:bCs/>
          <w:color w:val="000000"/>
        </w:rPr>
        <w:t xml:space="preserve">1.400,00 </w:t>
      </w:r>
      <w:r w:rsidRPr="007536F9">
        <w:rPr>
          <w:rFonts w:ascii="Arial Narrow" w:hAnsi="Arial Narrow"/>
          <w:lang w:val="pl-PL"/>
        </w:rPr>
        <w:t>€</w:t>
      </w:r>
      <w:r w:rsidRPr="007536F9">
        <w:rPr>
          <w:rFonts w:ascii="Arial Narrow" w:hAnsi="Arial Narrow" w:cs="Arial"/>
          <w:b/>
          <w:bCs/>
          <w:color w:val="000000"/>
        </w:rPr>
        <w:t xml:space="preserve"> </w:t>
      </w:r>
    </w:p>
    <w:p w14:paraId="76B396E8" w14:textId="77777777" w:rsidR="007536F9" w:rsidRPr="007536F9" w:rsidRDefault="007536F9" w:rsidP="007536F9">
      <w:pPr>
        <w:pStyle w:val="Tijeloteksta"/>
        <w:ind w:right="438" w:firstLine="709"/>
        <w:rPr>
          <w:rFonts w:ascii="Arial Narrow" w:eastAsia="Times New Roman" w:hAnsi="Arial Narrow" w:cs="Times New Roman"/>
          <w:bCs/>
          <w:lang w:val="pl-PL"/>
        </w:rPr>
      </w:pPr>
      <w:r w:rsidRPr="007536F9">
        <w:rPr>
          <w:rFonts w:ascii="Arial Narrow" w:eastAsia="Times New Roman" w:hAnsi="Arial Narrow" w:cs="Times New Roman"/>
          <w:bCs/>
          <w:lang w:val="pl-PL"/>
        </w:rPr>
        <w:t>Opseg poslova: građenje komunalne infrastrukture – izgradnja i opremanje dječjeg igrališta u Dubravici k.č.br. 72/8, u naselju Dubravica, EU projekt koji obuhvaća trošak izgradnje i opremanja dječjeg igrališta povšine 532 m2 i postava 3 sprave za igranje-penjalica, tobogan i ljuljačka te 2. klupe sa naslonom, stručni nadzor nad izvođenjem radova, trošak pripreme i provedbe postupaka javne nabave, trošak marketinške promocije aktivnosti, trošak pripreme dokumentacije za prijavu projekta na javni natječaj LAG SAVA, izrada projektne dokumentacije (izrada glavnog projekta i troškovnika radova).</w:t>
      </w:r>
    </w:p>
    <w:p w14:paraId="62B14089" w14:textId="77777777" w:rsidR="007536F9" w:rsidRPr="007536F9" w:rsidRDefault="007536F9" w:rsidP="007536F9">
      <w:pPr>
        <w:pStyle w:val="Tijeloteksta"/>
        <w:ind w:right="438" w:firstLine="709"/>
        <w:rPr>
          <w:rFonts w:ascii="Arial Narrow" w:eastAsia="Times New Roman" w:hAnsi="Arial Narrow" w:cs="Times New Roman"/>
          <w:bCs/>
          <w:lang w:val="pl-PL"/>
        </w:rPr>
      </w:pPr>
      <w:r w:rsidRPr="007536F9">
        <w:rPr>
          <w:rFonts w:ascii="Arial Narrow" w:eastAsia="Times New Roman" w:hAnsi="Arial Narrow" w:cs="Times New Roman"/>
          <w:bCs/>
          <w:lang w:val="pl-PL"/>
        </w:rPr>
        <w:t>Od navedenog ulaganja u 2025. godini odustaje se od izvođenja građevinskih radova, stručnog nadzora nad izvođenjem radova te troškova marketinških i promotivnih aktivnosti jer će se navedeno izvršavati u 2026. godini.</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536F9" w:rsidRPr="007536F9" w14:paraId="0941EA8B" w14:textId="77777777" w:rsidTr="009859D0">
        <w:trPr>
          <w:trHeight w:val="389"/>
        </w:trPr>
        <w:tc>
          <w:tcPr>
            <w:tcW w:w="1848" w:type="dxa"/>
          </w:tcPr>
          <w:p w14:paraId="4505A42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598" w:type="dxa"/>
          </w:tcPr>
          <w:p w14:paraId="04776AF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625" w:type="dxa"/>
          </w:tcPr>
          <w:p w14:paraId="744EACA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73C81B57" w14:textId="77777777" w:rsidTr="009859D0">
        <w:trPr>
          <w:trHeight w:val="389"/>
        </w:trPr>
        <w:tc>
          <w:tcPr>
            <w:tcW w:w="1848" w:type="dxa"/>
          </w:tcPr>
          <w:p w14:paraId="40CF9DC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598" w:type="dxa"/>
          </w:tcPr>
          <w:p w14:paraId="77E3C4F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Građevinski radovi - Izgradnja i opremanje dječjeg igrališta u Dubravici k.č.br. 72/8</w:t>
            </w:r>
          </w:p>
          <w:p w14:paraId="7808E98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bCs/>
                <w:lang w:val="pl-PL"/>
              </w:rPr>
              <w:t>građenje komunalne infrastrukture – izgradnja i opremanje dječjeg igrališta u Dubravici k.č.br. 72/8, u naselju Dubravica, EU projekt koji obuhvaća trošak izgradnje i opremanja dječjeg igrališta povšine 532 m2 i postava 3 sprave za igranje-penjalica, tobogan i ljuljačka te 2. klupe sa naslonom</w:t>
            </w:r>
          </w:p>
        </w:tc>
        <w:tc>
          <w:tcPr>
            <w:tcW w:w="3625" w:type="dxa"/>
          </w:tcPr>
          <w:p w14:paraId="08F32B1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0,00 €</w:t>
            </w:r>
          </w:p>
        </w:tc>
      </w:tr>
      <w:tr w:rsidR="007536F9" w:rsidRPr="007536F9" w14:paraId="5A5FB6EC" w14:textId="77777777" w:rsidTr="009859D0">
        <w:trPr>
          <w:trHeight w:val="408"/>
        </w:trPr>
        <w:tc>
          <w:tcPr>
            <w:tcW w:w="1848" w:type="dxa"/>
          </w:tcPr>
          <w:p w14:paraId="5ECDD59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598" w:type="dxa"/>
          </w:tcPr>
          <w:p w14:paraId="1987B46F"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0621D11B" w14:textId="77777777" w:rsidR="007536F9" w:rsidRPr="007536F9" w:rsidRDefault="007536F9" w:rsidP="009859D0">
            <w:pPr>
              <w:rPr>
                <w:rFonts w:ascii="Arial Narrow" w:hAnsi="Arial Narrow" w:cs="Arial"/>
              </w:rPr>
            </w:pPr>
            <w:r w:rsidRPr="007536F9">
              <w:rPr>
                <w:rFonts w:ascii="Arial Narrow" w:hAnsi="Arial Narrow" w:cs="Arial"/>
              </w:rPr>
              <w:t xml:space="preserve">0,00 </w:t>
            </w:r>
            <w:r w:rsidRPr="007536F9">
              <w:rPr>
                <w:rFonts w:ascii="Arial Narrow" w:hAnsi="Arial Narrow"/>
                <w:lang w:val="pl-PL"/>
              </w:rPr>
              <w:t>€</w:t>
            </w:r>
          </w:p>
        </w:tc>
      </w:tr>
      <w:tr w:rsidR="007536F9" w:rsidRPr="007536F9" w14:paraId="15CB2D4E" w14:textId="77777777" w:rsidTr="009859D0">
        <w:trPr>
          <w:trHeight w:val="408"/>
        </w:trPr>
        <w:tc>
          <w:tcPr>
            <w:tcW w:w="1848" w:type="dxa"/>
          </w:tcPr>
          <w:p w14:paraId="24F96BD4"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1.2.</w:t>
            </w:r>
          </w:p>
        </w:tc>
        <w:tc>
          <w:tcPr>
            <w:tcW w:w="8598" w:type="dxa"/>
          </w:tcPr>
          <w:p w14:paraId="0FAA73AB"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19241DD2" w14:textId="77777777" w:rsidR="007536F9" w:rsidRPr="007536F9" w:rsidRDefault="007536F9" w:rsidP="009859D0">
            <w:pPr>
              <w:rPr>
                <w:rFonts w:ascii="Arial Narrow" w:hAnsi="Arial Narrow" w:cs="Arial"/>
              </w:rPr>
            </w:pPr>
            <w:r w:rsidRPr="007536F9">
              <w:rPr>
                <w:rFonts w:ascii="Arial Narrow" w:hAnsi="Arial Narrow" w:cs="Arial"/>
              </w:rPr>
              <w:t xml:space="preserve">0,00 </w:t>
            </w:r>
            <w:r w:rsidRPr="007536F9">
              <w:rPr>
                <w:rFonts w:ascii="Arial Narrow" w:hAnsi="Arial Narrow"/>
                <w:lang w:val="pl-PL"/>
              </w:rPr>
              <w:t>€</w:t>
            </w:r>
          </w:p>
          <w:p w14:paraId="1998CBB2" w14:textId="77777777" w:rsidR="007536F9" w:rsidRPr="007536F9" w:rsidRDefault="007536F9" w:rsidP="009859D0">
            <w:pPr>
              <w:tabs>
                <w:tab w:val="left" w:pos="3105"/>
              </w:tabs>
              <w:rPr>
                <w:rFonts w:ascii="Arial Narrow" w:hAnsi="Arial Narrow"/>
                <w:lang w:val="pl-PL"/>
              </w:rPr>
            </w:pPr>
          </w:p>
        </w:tc>
      </w:tr>
      <w:tr w:rsidR="007536F9" w:rsidRPr="007536F9" w14:paraId="773D9EA6" w14:textId="77777777" w:rsidTr="009859D0">
        <w:trPr>
          <w:trHeight w:val="408"/>
        </w:trPr>
        <w:tc>
          <w:tcPr>
            <w:tcW w:w="1848" w:type="dxa"/>
          </w:tcPr>
          <w:p w14:paraId="2E95C14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w:t>
            </w:r>
          </w:p>
        </w:tc>
        <w:tc>
          <w:tcPr>
            <w:tcW w:w="8598" w:type="dxa"/>
          </w:tcPr>
          <w:p w14:paraId="4225C17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Stručni nadzor – Izgradnja i opremanje dječjeg igrališta u Dubravici k.č.br. 72/8</w:t>
            </w:r>
          </w:p>
          <w:p w14:paraId="3D7C2DA0"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trošak stručnog nadzora nad izvođenjem radova izgradnje dječjeg igrališta u Dubravici</w:t>
            </w:r>
          </w:p>
        </w:tc>
        <w:tc>
          <w:tcPr>
            <w:tcW w:w="3625" w:type="dxa"/>
          </w:tcPr>
          <w:p w14:paraId="5FEF37D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0,00 €</w:t>
            </w:r>
          </w:p>
        </w:tc>
      </w:tr>
      <w:tr w:rsidR="007536F9" w:rsidRPr="007536F9" w14:paraId="7828B2E2" w14:textId="77777777" w:rsidTr="009859D0">
        <w:trPr>
          <w:trHeight w:val="408"/>
        </w:trPr>
        <w:tc>
          <w:tcPr>
            <w:tcW w:w="1848" w:type="dxa"/>
          </w:tcPr>
          <w:p w14:paraId="11FC2FF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lastRenderedPageBreak/>
              <w:t>2.1.</w:t>
            </w:r>
          </w:p>
        </w:tc>
        <w:tc>
          <w:tcPr>
            <w:tcW w:w="8598" w:type="dxa"/>
          </w:tcPr>
          <w:p w14:paraId="12C881F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312F2199" w14:textId="77777777" w:rsidR="007536F9" w:rsidRPr="007536F9" w:rsidRDefault="007536F9" w:rsidP="009859D0">
            <w:pPr>
              <w:rPr>
                <w:rFonts w:ascii="Arial Narrow" w:hAnsi="Arial Narrow" w:cs="Arial"/>
              </w:rPr>
            </w:pPr>
            <w:r w:rsidRPr="007536F9">
              <w:rPr>
                <w:rFonts w:ascii="Arial Narrow" w:hAnsi="Arial Narrow" w:cs="Arial"/>
              </w:rPr>
              <w:t xml:space="preserve">0,00 </w:t>
            </w:r>
            <w:r w:rsidRPr="007536F9">
              <w:rPr>
                <w:rFonts w:ascii="Arial Narrow" w:hAnsi="Arial Narrow"/>
                <w:lang w:val="pl-PL"/>
              </w:rPr>
              <w:t>€</w:t>
            </w:r>
          </w:p>
        </w:tc>
      </w:tr>
      <w:tr w:rsidR="007536F9" w:rsidRPr="007536F9" w14:paraId="4B47F4F5" w14:textId="77777777" w:rsidTr="009859D0">
        <w:trPr>
          <w:trHeight w:val="408"/>
        </w:trPr>
        <w:tc>
          <w:tcPr>
            <w:tcW w:w="1848" w:type="dxa"/>
          </w:tcPr>
          <w:p w14:paraId="4C63932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2.2.</w:t>
            </w:r>
          </w:p>
        </w:tc>
        <w:tc>
          <w:tcPr>
            <w:tcW w:w="8598" w:type="dxa"/>
          </w:tcPr>
          <w:p w14:paraId="2311B74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79B02242" w14:textId="77777777" w:rsidR="007536F9" w:rsidRPr="007536F9" w:rsidRDefault="007536F9" w:rsidP="009859D0">
            <w:pPr>
              <w:rPr>
                <w:rFonts w:ascii="Arial Narrow" w:hAnsi="Arial Narrow" w:cs="Arial"/>
              </w:rPr>
            </w:pPr>
            <w:r w:rsidRPr="007536F9">
              <w:rPr>
                <w:rFonts w:ascii="Arial Narrow" w:hAnsi="Arial Narrow" w:cs="Arial"/>
              </w:rPr>
              <w:t xml:space="preserve">0,00 </w:t>
            </w:r>
            <w:r w:rsidRPr="007536F9">
              <w:rPr>
                <w:rFonts w:ascii="Arial Narrow" w:hAnsi="Arial Narrow"/>
                <w:lang w:val="pl-PL"/>
              </w:rPr>
              <w:t>€</w:t>
            </w:r>
          </w:p>
          <w:p w14:paraId="751F4286" w14:textId="77777777" w:rsidR="007536F9" w:rsidRPr="007536F9" w:rsidRDefault="007536F9" w:rsidP="009859D0">
            <w:pPr>
              <w:tabs>
                <w:tab w:val="left" w:pos="3105"/>
              </w:tabs>
              <w:rPr>
                <w:rFonts w:ascii="Arial Narrow" w:hAnsi="Arial Narrow"/>
                <w:lang w:val="pl-PL"/>
              </w:rPr>
            </w:pPr>
          </w:p>
        </w:tc>
      </w:tr>
      <w:tr w:rsidR="007536F9" w:rsidRPr="007536F9" w14:paraId="26061E20" w14:textId="77777777" w:rsidTr="009859D0">
        <w:trPr>
          <w:trHeight w:val="408"/>
        </w:trPr>
        <w:tc>
          <w:tcPr>
            <w:tcW w:w="1848" w:type="dxa"/>
          </w:tcPr>
          <w:p w14:paraId="228D3299"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3. </w:t>
            </w:r>
          </w:p>
        </w:tc>
        <w:tc>
          <w:tcPr>
            <w:tcW w:w="8598" w:type="dxa"/>
          </w:tcPr>
          <w:p w14:paraId="1DDAD806" w14:textId="77777777" w:rsidR="007536F9" w:rsidRPr="007536F9" w:rsidRDefault="007536F9" w:rsidP="009859D0">
            <w:pPr>
              <w:pStyle w:val="Tijeloteksta"/>
              <w:ind w:right="438"/>
              <w:rPr>
                <w:rFonts w:ascii="Arial Narrow" w:eastAsia="Times New Roman" w:hAnsi="Arial Narrow" w:cs="Times New Roman"/>
                <w:b/>
                <w:lang w:val="pl-PL" w:eastAsia="hr-HR"/>
              </w:rPr>
            </w:pPr>
            <w:r w:rsidRPr="007536F9">
              <w:rPr>
                <w:rFonts w:ascii="Arial Narrow" w:eastAsia="Times New Roman" w:hAnsi="Arial Narrow" w:cs="Times New Roman"/>
                <w:b/>
                <w:lang w:val="pl-PL" w:eastAsia="hr-HR"/>
              </w:rPr>
              <w:t xml:space="preserve">Trošak pripreme i prov. post. j.n.-Izgradnja i opremanje dječjeg igrališta u Dubravici k.č.br. 72/8 </w:t>
            </w:r>
          </w:p>
          <w:p w14:paraId="6F9E19B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Trošak pripreme i prov. post. j.n.-Izgradnja i opremanje dječjeg igrališta u Dubravici k.č.br. 72/8 </w:t>
            </w:r>
          </w:p>
        </w:tc>
        <w:tc>
          <w:tcPr>
            <w:tcW w:w="3625" w:type="dxa"/>
          </w:tcPr>
          <w:p w14:paraId="1F4E9DB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2.700,00 €</w:t>
            </w:r>
          </w:p>
        </w:tc>
      </w:tr>
      <w:tr w:rsidR="007536F9" w:rsidRPr="007536F9" w14:paraId="06E60113" w14:textId="77777777" w:rsidTr="009859D0">
        <w:trPr>
          <w:trHeight w:val="408"/>
        </w:trPr>
        <w:tc>
          <w:tcPr>
            <w:tcW w:w="1848" w:type="dxa"/>
          </w:tcPr>
          <w:p w14:paraId="53BE698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3.1.</w:t>
            </w:r>
          </w:p>
        </w:tc>
        <w:tc>
          <w:tcPr>
            <w:tcW w:w="8598" w:type="dxa"/>
          </w:tcPr>
          <w:p w14:paraId="4AE3007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019687D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2.000,00 €</w:t>
            </w:r>
          </w:p>
        </w:tc>
      </w:tr>
      <w:tr w:rsidR="007536F9" w:rsidRPr="007536F9" w14:paraId="1C984728" w14:textId="77777777" w:rsidTr="009859D0">
        <w:trPr>
          <w:trHeight w:val="408"/>
        </w:trPr>
        <w:tc>
          <w:tcPr>
            <w:tcW w:w="1848" w:type="dxa"/>
          </w:tcPr>
          <w:p w14:paraId="40C3F1B2"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3.2.</w:t>
            </w:r>
          </w:p>
        </w:tc>
        <w:tc>
          <w:tcPr>
            <w:tcW w:w="8598" w:type="dxa"/>
          </w:tcPr>
          <w:p w14:paraId="381C1D0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29938D1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700,00 €</w:t>
            </w:r>
          </w:p>
        </w:tc>
      </w:tr>
      <w:tr w:rsidR="007536F9" w:rsidRPr="007536F9" w14:paraId="679B95C3" w14:textId="77777777" w:rsidTr="009859D0">
        <w:trPr>
          <w:trHeight w:val="408"/>
        </w:trPr>
        <w:tc>
          <w:tcPr>
            <w:tcW w:w="1848" w:type="dxa"/>
          </w:tcPr>
          <w:p w14:paraId="18EE8BEC" w14:textId="77777777" w:rsidR="007536F9" w:rsidRPr="007536F9" w:rsidRDefault="007536F9" w:rsidP="009859D0">
            <w:pPr>
              <w:tabs>
                <w:tab w:val="left" w:pos="3105"/>
              </w:tabs>
              <w:rPr>
                <w:rFonts w:ascii="Arial Narrow" w:hAnsi="Arial Narrow"/>
                <w:b/>
                <w:bCs/>
                <w:lang w:val="pl-PL"/>
              </w:rPr>
            </w:pPr>
            <w:r w:rsidRPr="007536F9">
              <w:rPr>
                <w:rFonts w:ascii="Arial Narrow" w:hAnsi="Arial Narrow"/>
                <w:b/>
                <w:bCs/>
                <w:lang w:val="pl-PL"/>
              </w:rPr>
              <w:t xml:space="preserve">4. </w:t>
            </w:r>
          </w:p>
        </w:tc>
        <w:tc>
          <w:tcPr>
            <w:tcW w:w="8598" w:type="dxa"/>
          </w:tcPr>
          <w:p w14:paraId="127A8DA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Trošak mark.-promot. aktivnosti-Izgradnja i opremanje dječjeg igrališta u Dubravici k.č.br. 72/8</w:t>
            </w:r>
          </w:p>
          <w:p w14:paraId="02997DB1"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Opseg poslova: Trošak mark.-promot. aktivnosti-Izgradnja i opremanje dječjeg igrališta u Dubravici k.č.br. 72/8</w:t>
            </w:r>
          </w:p>
        </w:tc>
        <w:tc>
          <w:tcPr>
            <w:tcW w:w="3625" w:type="dxa"/>
          </w:tcPr>
          <w:p w14:paraId="557794FD"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0,00 €</w:t>
            </w:r>
          </w:p>
        </w:tc>
      </w:tr>
      <w:tr w:rsidR="007536F9" w:rsidRPr="007536F9" w14:paraId="6DEDE2B2" w14:textId="77777777" w:rsidTr="009859D0">
        <w:trPr>
          <w:trHeight w:val="408"/>
        </w:trPr>
        <w:tc>
          <w:tcPr>
            <w:tcW w:w="1848" w:type="dxa"/>
          </w:tcPr>
          <w:p w14:paraId="56CD413D"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4.1.</w:t>
            </w:r>
          </w:p>
        </w:tc>
        <w:tc>
          <w:tcPr>
            <w:tcW w:w="8598" w:type="dxa"/>
          </w:tcPr>
          <w:p w14:paraId="1B4CB47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68B474B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r w:rsidR="007536F9" w:rsidRPr="007536F9" w14:paraId="12CD5FC4" w14:textId="77777777" w:rsidTr="009859D0">
        <w:trPr>
          <w:trHeight w:val="542"/>
        </w:trPr>
        <w:tc>
          <w:tcPr>
            <w:tcW w:w="1848" w:type="dxa"/>
          </w:tcPr>
          <w:p w14:paraId="5A1EC78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4.2.</w:t>
            </w:r>
          </w:p>
        </w:tc>
        <w:tc>
          <w:tcPr>
            <w:tcW w:w="8598" w:type="dxa"/>
          </w:tcPr>
          <w:p w14:paraId="69D9E327"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625" w:type="dxa"/>
          </w:tcPr>
          <w:p w14:paraId="66EC503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0,00 €</w:t>
            </w:r>
          </w:p>
        </w:tc>
      </w:tr>
      <w:tr w:rsidR="007536F9" w:rsidRPr="007536F9" w14:paraId="3A92DE85" w14:textId="77777777" w:rsidTr="009859D0">
        <w:trPr>
          <w:trHeight w:val="408"/>
        </w:trPr>
        <w:tc>
          <w:tcPr>
            <w:tcW w:w="1848" w:type="dxa"/>
          </w:tcPr>
          <w:p w14:paraId="6BDF8E42" w14:textId="77777777" w:rsidR="007536F9" w:rsidRPr="007536F9" w:rsidRDefault="007536F9" w:rsidP="009859D0">
            <w:pPr>
              <w:tabs>
                <w:tab w:val="left" w:pos="3105"/>
              </w:tabs>
              <w:rPr>
                <w:rFonts w:ascii="Arial Narrow" w:hAnsi="Arial Narrow"/>
                <w:lang w:val="pl-PL"/>
              </w:rPr>
            </w:pPr>
            <w:r w:rsidRPr="007536F9">
              <w:rPr>
                <w:rFonts w:ascii="Arial Narrow" w:hAnsi="Arial Narrow"/>
                <w:b/>
                <w:bCs/>
                <w:lang w:val="pl-PL"/>
              </w:rPr>
              <w:t xml:space="preserve">5. </w:t>
            </w:r>
          </w:p>
        </w:tc>
        <w:tc>
          <w:tcPr>
            <w:tcW w:w="8598" w:type="dxa"/>
          </w:tcPr>
          <w:p w14:paraId="7A6172AF" w14:textId="77777777" w:rsidR="007536F9" w:rsidRPr="007536F9" w:rsidRDefault="007536F9" w:rsidP="009859D0">
            <w:pPr>
              <w:rPr>
                <w:rFonts w:ascii="Arial Narrow" w:hAnsi="Arial Narrow" w:cs="Arial"/>
                <w:b/>
                <w:bCs/>
              </w:rPr>
            </w:pPr>
            <w:r w:rsidRPr="007536F9">
              <w:rPr>
                <w:rFonts w:ascii="Arial Narrow" w:hAnsi="Arial Narrow" w:cs="Arial"/>
                <w:b/>
                <w:bCs/>
              </w:rPr>
              <w:t xml:space="preserve">Trošak </w:t>
            </w:r>
            <w:proofErr w:type="spellStart"/>
            <w:r w:rsidRPr="007536F9">
              <w:rPr>
                <w:rFonts w:ascii="Arial Narrow" w:hAnsi="Arial Narrow" w:cs="Arial"/>
                <w:b/>
                <w:bCs/>
              </w:rPr>
              <w:t>pripr</w:t>
            </w:r>
            <w:proofErr w:type="spellEnd"/>
            <w:r w:rsidRPr="007536F9">
              <w:rPr>
                <w:rFonts w:ascii="Arial Narrow" w:hAnsi="Arial Narrow" w:cs="Arial"/>
                <w:b/>
                <w:bCs/>
              </w:rPr>
              <w:t xml:space="preserve">. dok. za </w:t>
            </w:r>
            <w:proofErr w:type="spellStart"/>
            <w:r w:rsidRPr="007536F9">
              <w:rPr>
                <w:rFonts w:ascii="Arial Narrow" w:hAnsi="Arial Narrow" w:cs="Arial"/>
                <w:b/>
                <w:bCs/>
              </w:rPr>
              <w:t>prij</w:t>
            </w:r>
            <w:proofErr w:type="spellEnd"/>
            <w:r w:rsidRPr="007536F9">
              <w:rPr>
                <w:rFonts w:ascii="Arial Narrow" w:hAnsi="Arial Narrow" w:cs="Arial"/>
                <w:b/>
                <w:bCs/>
              </w:rPr>
              <w:t xml:space="preserve"> na </w:t>
            </w:r>
            <w:proofErr w:type="spellStart"/>
            <w:r w:rsidRPr="007536F9">
              <w:rPr>
                <w:rFonts w:ascii="Arial Narrow" w:hAnsi="Arial Narrow" w:cs="Arial"/>
                <w:b/>
                <w:bCs/>
              </w:rPr>
              <w:t>Lag</w:t>
            </w:r>
            <w:proofErr w:type="spellEnd"/>
            <w:r w:rsidRPr="007536F9">
              <w:rPr>
                <w:rFonts w:ascii="Arial Narrow" w:hAnsi="Arial Narrow" w:cs="Arial"/>
                <w:b/>
                <w:bCs/>
              </w:rPr>
              <w:t xml:space="preserve"> natječaj-Izgradnja i opre. </w:t>
            </w:r>
            <w:proofErr w:type="spellStart"/>
            <w:r w:rsidRPr="007536F9">
              <w:rPr>
                <w:rFonts w:ascii="Arial Narrow" w:hAnsi="Arial Narrow" w:cs="Arial"/>
                <w:b/>
                <w:bCs/>
              </w:rPr>
              <w:t>dječ</w:t>
            </w:r>
            <w:proofErr w:type="spellEnd"/>
            <w:r w:rsidRPr="007536F9">
              <w:rPr>
                <w:rFonts w:ascii="Arial Narrow" w:hAnsi="Arial Narrow" w:cs="Arial"/>
                <w:b/>
                <w:bCs/>
              </w:rPr>
              <w:t>. igrališta u Dubravici k.č.br.72/8</w:t>
            </w:r>
          </w:p>
          <w:p w14:paraId="07799565" w14:textId="77777777" w:rsidR="007536F9" w:rsidRPr="007536F9" w:rsidRDefault="007536F9" w:rsidP="009859D0">
            <w:pPr>
              <w:tabs>
                <w:tab w:val="left" w:pos="3105"/>
              </w:tabs>
              <w:rPr>
                <w:rFonts w:ascii="Arial Narrow" w:hAnsi="Arial Narrow"/>
                <w:b/>
                <w:bCs/>
                <w:lang w:val="pl-PL"/>
              </w:rPr>
            </w:pPr>
            <w:r w:rsidRPr="007536F9">
              <w:rPr>
                <w:rFonts w:ascii="Arial Narrow" w:hAnsi="Arial Narrow"/>
                <w:b/>
                <w:bCs/>
                <w:lang w:val="pl-PL"/>
              </w:rPr>
              <w:t xml:space="preserve">Opseg poslova: </w:t>
            </w:r>
          </w:p>
          <w:p w14:paraId="5E64F3DE" w14:textId="77777777" w:rsidR="007536F9" w:rsidRPr="007536F9" w:rsidRDefault="007536F9" w:rsidP="009859D0">
            <w:pPr>
              <w:rPr>
                <w:rFonts w:ascii="Arial Narrow" w:hAnsi="Arial Narrow" w:cs="Arial"/>
                <w:b/>
                <w:bCs/>
              </w:rPr>
            </w:pPr>
            <w:r w:rsidRPr="007536F9">
              <w:rPr>
                <w:rFonts w:ascii="Arial Narrow" w:hAnsi="Arial Narrow" w:cs="Arial"/>
                <w:b/>
                <w:bCs/>
              </w:rPr>
              <w:t xml:space="preserve">Trošak </w:t>
            </w:r>
            <w:proofErr w:type="spellStart"/>
            <w:r w:rsidRPr="007536F9">
              <w:rPr>
                <w:rFonts w:ascii="Arial Narrow" w:hAnsi="Arial Narrow" w:cs="Arial"/>
                <w:b/>
                <w:bCs/>
              </w:rPr>
              <w:t>pripr</w:t>
            </w:r>
            <w:proofErr w:type="spellEnd"/>
            <w:r w:rsidRPr="007536F9">
              <w:rPr>
                <w:rFonts w:ascii="Arial Narrow" w:hAnsi="Arial Narrow" w:cs="Arial"/>
                <w:b/>
                <w:bCs/>
              </w:rPr>
              <w:t xml:space="preserve">. dok. za </w:t>
            </w:r>
            <w:proofErr w:type="spellStart"/>
            <w:r w:rsidRPr="007536F9">
              <w:rPr>
                <w:rFonts w:ascii="Arial Narrow" w:hAnsi="Arial Narrow" w:cs="Arial"/>
                <w:b/>
                <w:bCs/>
              </w:rPr>
              <w:t>prij</w:t>
            </w:r>
            <w:proofErr w:type="spellEnd"/>
            <w:r w:rsidRPr="007536F9">
              <w:rPr>
                <w:rFonts w:ascii="Arial Narrow" w:hAnsi="Arial Narrow" w:cs="Arial"/>
                <w:b/>
                <w:bCs/>
              </w:rPr>
              <w:t xml:space="preserve"> na </w:t>
            </w:r>
            <w:proofErr w:type="spellStart"/>
            <w:r w:rsidRPr="007536F9">
              <w:rPr>
                <w:rFonts w:ascii="Arial Narrow" w:hAnsi="Arial Narrow" w:cs="Arial"/>
                <w:b/>
                <w:bCs/>
              </w:rPr>
              <w:t>Lag</w:t>
            </w:r>
            <w:proofErr w:type="spellEnd"/>
            <w:r w:rsidRPr="007536F9">
              <w:rPr>
                <w:rFonts w:ascii="Arial Narrow" w:hAnsi="Arial Narrow" w:cs="Arial"/>
                <w:b/>
                <w:bCs/>
              </w:rPr>
              <w:t xml:space="preserve"> natječaj-Izgradnja i opre. </w:t>
            </w:r>
            <w:proofErr w:type="spellStart"/>
            <w:r w:rsidRPr="007536F9">
              <w:rPr>
                <w:rFonts w:ascii="Arial Narrow" w:hAnsi="Arial Narrow" w:cs="Arial"/>
                <w:b/>
                <w:bCs/>
              </w:rPr>
              <w:t>dječ</w:t>
            </w:r>
            <w:proofErr w:type="spellEnd"/>
            <w:r w:rsidRPr="007536F9">
              <w:rPr>
                <w:rFonts w:ascii="Arial Narrow" w:hAnsi="Arial Narrow" w:cs="Arial"/>
                <w:b/>
                <w:bCs/>
              </w:rPr>
              <w:t>. igrališta u Dubravici k.č.br.72/8</w:t>
            </w:r>
          </w:p>
          <w:p w14:paraId="61EC83FB" w14:textId="77777777" w:rsidR="007536F9" w:rsidRPr="007536F9" w:rsidRDefault="007536F9" w:rsidP="009859D0">
            <w:pPr>
              <w:tabs>
                <w:tab w:val="left" w:pos="3105"/>
              </w:tabs>
              <w:rPr>
                <w:rFonts w:ascii="Arial Narrow" w:hAnsi="Arial Narrow"/>
                <w:b/>
                <w:bCs/>
                <w:lang w:val="pl-PL"/>
              </w:rPr>
            </w:pPr>
          </w:p>
        </w:tc>
        <w:tc>
          <w:tcPr>
            <w:tcW w:w="3625" w:type="dxa"/>
          </w:tcPr>
          <w:p w14:paraId="49902972"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1.700,00 €</w:t>
            </w:r>
          </w:p>
        </w:tc>
      </w:tr>
      <w:tr w:rsidR="007536F9" w:rsidRPr="007536F9" w14:paraId="524D0051" w14:textId="77777777" w:rsidTr="009859D0">
        <w:trPr>
          <w:trHeight w:val="408"/>
        </w:trPr>
        <w:tc>
          <w:tcPr>
            <w:tcW w:w="1848" w:type="dxa"/>
          </w:tcPr>
          <w:p w14:paraId="2F6F6192"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5.1.</w:t>
            </w:r>
          </w:p>
        </w:tc>
        <w:tc>
          <w:tcPr>
            <w:tcW w:w="8598" w:type="dxa"/>
          </w:tcPr>
          <w:p w14:paraId="5EFEDBE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724814A5"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1.000,00 €</w:t>
            </w:r>
          </w:p>
        </w:tc>
      </w:tr>
      <w:tr w:rsidR="007536F9" w:rsidRPr="007536F9" w14:paraId="5ACED359" w14:textId="77777777" w:rsidTr="009859D0">
        <w:trPr>
          <w:trHeight w:val="408"/>
        </w:trPr>
        <w:tc>
          <w:tcPr>
            <w:tcW w:w="1848" w:type="dxa"/>
          </w:tcPr>
          <w:p w14:paraId="6F11FF5C"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5.2.</w:t>
            </w:r>
          </w:p>
        </w:tc>
        <w:tc>
          <w:tcPr>
            <w:tcW w:w="8598" w:type="dxa"/>
          </w:tcPr>
          <w:p w14:paraId="207E67C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Izvor financiranja: </w:t>
            </w:r>
            <w:r w:rsidRPr="007536F9">
              <w:rPr>
                <w:rFonts w:ascii="Arial Narrow" w:hAnsi="Arial Narrow"/>
                <w:bCs/>
                <w:lang w:val="pl-PL"/>
              </w:rPr>
              <w:t>ostale pomoći</w:t>
            </w:r>
          </w:p>
        </w:tc>
        <w:tc>
          <w:tcPr>
            <w:tcW w:w="3625" w:type="dxa"/>
          </w:tcPr>
          <w:p w14:paraId="2C5F305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700,00 €</w:t>
            </w:r>
          </w:p>
        </w:tc>
      </w:tr>
      <w:tr w:rsidR="007536F9" w:rsidRPr="007536F9" w14:paraId="5F030ED6" w14:textId="77777777" w:rsidTr="009859D0">
        <w:trPr>
          <w:trHeight w:val="408"/>
        </w:trPr>
        <w:tc>
          <w:tcPr>
            <w:tcW w:w="1848" w:type="dxa"/>
          </w:tcPr>
          <w:p w14:paraId="4B8ED154" w14:textId="77777777" w:rsidR="007536F9" w:rsidRPr="007536F9" w:rsidRDefault="007536F9" w:rsidP="009859D0">
            <w:pPr>
              <w:tabs>
                <w:tab w:val="left" w:pos="3105"/>
              </w:tabs>
              <w:rPr>
                <w:rFonts w:ascii="Arial Narrow" w:hAnsi="Arial Narrow"/>
                <w:b/>
                <w:bCs/>
                <w:lang w:val="pl-PL"/>
              </w:rPr>
            </w:pPr>
            <w:r w:rsidRPr="007536F9">
              <w:rPr>
                <w:rFonts w:ascii="Arial Narrow" w:hAnsi="Arial Narrow"/>
                <w:b/>
                <w:bCs/>
                <w:lang w:val="pl-PL"/>
              </w:rPr>
              <w:t>6.</w:t>
            </w:r>
          </w:p>
        </w:tc>
        <w:tc>
          <w:tcPr>
            <w:tcW w:w="8598" w:type="dxa"/>
          </w:tcPr>
          <w:p w14:paraId="41014EBE" w14:textId="77777777" w:rsidR="007536F9" w:rsidRPr="007536F9" w:rsidRDefault="007536F9" w:rsidP="009859D0">
            <w:pPr>
              <w:rPr>
                <w:rFonts w:ascii="Arial Narrow" w:hAnsi="Arial Narrow" w:cs="Arial"/>
                <w:b/>
                <w:bCs/>
              </w:rPr>
            </w:pPr>
            <w:r w:rsidRPr="007536F9">
              <w:rPr>
                <w:rFonts w:ascii="Arial Narrow" w:hAnsi="Arial Narrow" w:cs="Arial"/>
                <w:b/>
                <w:bCs/>
              </w:rPr>
              <w:t>Projektna dokumentacija-Izgradnja i opremanje dječjeg igrališta u Dubravici k.č.br. 72/8</w:t>
            </w:r>
          </w:p>
          <w:p w14:paraId="6A36B6F2" w14:textId="77777777" w:rsidR="007536F9" w:rsidRPr="007536F9" w:rsidRDefault="007536F9" w:rsidP="009859D0">
            <w:pPr>
              <w:rPr>
                <w:rFonts w:ascii="Arial Narrow" w:hAnsi="Arial Narrow" w:cs="Arial"/>
                <w:b/>
                <w:bCs/>
              </w:rPr>
            </w:pPr>
            <w:r w:rsidRPr="007536F9">
              <w:rPr>
                <w:rFonts w:ascii="Arial Narrow" w:hAnsi="Arial Narrow"/>
                <w:b/>
                <w:lang w:val="pl-PL"/>
              </w:rPr>
              <w:t>Opseg poslova:</w:t>
            </w:r>
            <w:r w:rsidRPr="007536F9">
              <w:rPr>
                <w:rFonts w:ascii="Arial Narrow" w:hAnsi="Arial Narrow" w:cs="Arial"/>
                <w:b/>
                <w:bCs/>
              </w:rPr>
              <w:t xml:space="preserve"> izrada glavnog projekta i troškovnika radova za projekt Izgradnja i opremanje dječjeg igrališta u Dubravici k.č.br. 72/8 </w:t>
            </w:r>
          </w:p>
        </w:tc>
        <w:tc>
          <w:tcPr>
            <w:tcW w:w="3625" w:type="dxa"/>
          </w:tcPr>
          <w:p w14:paraId="50155FA5" w14:textId="77777777" w:rsidR="007536F9" w:rsidRPr="007536F9" w:rsidRDefault="007536F9" w:rsidP="009859D0">
            <w:pPr>
              <w:tabs>
                <w:tab w:val="left" w:pos="3105"/>
              </w:tabs>
              <w:rPr>
                <w:rFonts w:ascii="Arial Narrow" w:hAnsi="Arial Narrow"/>
                <w:b/>
                <w:bCs/>
                <w:lang w:val="pl-PL"/>
              </w:rPr>
            </w:pPr>
            <w:r w:rsidRPr="007536F9">
              <w:rPr>
                <w:rFonts w:ascii="Arial Narrow" w:hAnsi="Arial Narrow"/>
                <w:b/>
                <w:bCs/>
                <w:lang w:val="pl-PL"/>
              </w:rPr>
              <w:t>5.625,00 €</w:t>
            </w:r>
          </w:p>
        </w:tc>
      </w:tr>
      <w:tr w:rsidR="007536F9" w:rsidRPr="007536F9" w14:paraId="2E6B3304" w14:textId="77777777" w:rsidTr="009859D0">
        <w:trPr>
          <w:trHeight w:val="408"/>
        </w:trPr>
        <w:tc>
          <w:tcPr>
            <w:tcW w:w="1848" w:type="dxa"/>
          </w:tcPr>
          <w:p w14:paraId="135D160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6.1.</w:t>
            </w:r>
          </w:p>
        </w:tc>
        <w:tc>
          <w:tcPr>
            <w:tcW w:w="8598" w:type="dxa"/>
          </w:tcPr>
          <w:p w14:paraId="75233F7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6447B803"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5.625,00 €</w:t>
            </w:r>
          </w:p>
        </w:tc>
      </w:tr>
      <w:tr w:rsidR="007536F9" w:rsidRPr="007536F9" w14:paraId="7753CA5E" w14:textId="77777777" w:rsidTr="009859D0">
        <w:trPr>
          <w:trHeight w:val="408"/>
        </w:trPr>
        <w:tc>
          <w:tcPr>
            <w:tcW w:w="10446" w:type="dxa"/>
            <w:gridSpan w:val="2"/>
          </w:tcPr>
          <w:p w14:paraId="6190F7D1"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Izgradnja i opremanje dječjeg igrališta u Dubravici k.č.br. 72/8</w:t>
            </w:r>
          </w:p>
        </w:tc>
        <w:tc>
          <w:tcPr>
            <w:tcW w:w="3625" w:type="dxa"/>
          </w:tcPr>
          <w:p w14:paraId="11800530"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10.025,00 </w:t>
            </w:r>
            <w:r w:rsidRPr="007536F9">
              <w:rPr>
                <w:rFonts w:ascii="Arial Narrow" w:hAnsi="Arial Narrow"/>
                <w:b/>
                <w:lang w:val="pl-PL"/>
              </w:rPr>
              <w:t>€</w:t>
            </w:r>
          </w:p>
        </w:tc>
      </w:tr>
      <w:tr w:rsidR="007536F9" w:rsidRPr="007536F9" w14:paraId="7D310065" w14:textId="77777777" w:rsidTr="009859D0">
        <w:trPr>
          <w:trHeight w:val="408"/>
        </w:trPr>
        <w:tc>
          <w:tcPr>
            <w:tcW w:w="10446" w:type="dxa"/>
            <w:gridSpan w:val="2"/>
          </w:tcPr>
          <w:p w14:paraId="6487605F"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fondovi EU</w:t>
            </w:r>
          </w:p>
        </w:tc>
        <w:tc>
          <w:tcPr>
            <w:tcW w:w="3625" w:type="dxa"/>
          </w:tcPr>
          <w:p w14:paraId="38890FD4"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8.625,00 </w:t>
            </w:r>
            <w:r w:rsidRPr="007536F9">
              <w:rPr>
                <w:rFonts w:ascii="Arial Narrow" w:hAnsi="Arial Narrow"/>
                <w:lang w:val="pl-PL"/>
              </w:rPr>
              <w:t>€</w:t>
            </w:r>
          </w:p>
        </w:tc>
      </w:tr>
      <w:tr w:rsidR="007536F9" w:rsidRPr="007536F9" w14:paraId="19248D82" w14:textId="77777777" w:rsidTr="009859D0">
        <w:trPr>
          <w:trHeight w:val="408"/>
        </w:trPr>
        <w:tc>
          <w:tcPr>
            <w:tcW w:w="10446" w:type="dxa"/>
            <w:gridSpan w:val="2"/>
          </w:tcPr>
          <w:p w14:paraId="5BE90E5D"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lastRenderedPageBreak/>
              <w:t>Sveukupno izvor financiranja: ostale pomoći</w:t>
            </w:r>
          </w:p>
        </w:tc>
        <w:tc>
          <w:tcPr>
            <w:tcW w:w="3625" w:type="dxa"/>
          </w:tcPr>
          <w:p w14:paraId="16D8E060"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1.400,00 </w:t>
            </w:r>
            <w:r w:rsidRPr="007536F9">
              <w:rPr>
                <w:rFonts w:ascii="Arial Narrow" w:hAnsi="Arial Narrow"/>
                <w:lang w:val="pl-PL"/>
              </w:rPr>
              <w:t>€</w:t>
            </w:r>
          </w:p>
        </w:tc>
      </w:tr>
    </w:tbl>
    <w:p w14:paraId="2A556468" w14:textId="77777777" w:rsidR="007536F9" w:rsidRPr="007536F9" w:rsidRDefault="007536F9" w:rsidP="007536F9">
      <w:pPr>
        <w:rPr>
          <w:rFonts w:ascii="Arial Narrow" w:hAnsi="Arial Narrow" w:cs="Arial"/>
          <w:b/>
          <w:bCs/>
          <w:color w:val="000000"/>
        </w:rPr>
      </w:pPr>
    </w:p>
    <w:p w14:paraId="28F9BBC1"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0FA4AA04" w14:textId="77777777" w:rsidR="007536F9" w:rsidRPr="007536F9" w:rsidRDefault="007536F9" w:rsidP="007536F9">
      <w:pPr>
        <w:ind w:left="993"/>
        <w:rPr>
          <w:rFonts w:ascii="Arial Narrow" w:hAnsi="Arial Narrow"/>
          <w:lang w:val="pl-PL"/>
        </w:rPr>
      </w:pPr>
      <w:r w:rsidRPr="007536F9">
        <w:rPr>
          <w:rFonts w:ascii="Arial Narrow" w:hAnsi="Arial Narrow"/>
          <w:b/>
          <w:lang w:val="pl-PL"/>
        </w:rPr>
        <w:t xml:space="preserve">10. Izgradnja nerazvrstane ceste do sportsko-rekreacijskog centra </w:t>
      </w:r>
      <w:r w:rsidRPr="007536F9">
        <w:rPr>
          <w:rFonts w:ascii="Arial Narrow" w:hAnsi="Arial Narrow"/>
          <w:lang w:val="pl-PL"/>
        </w:rPr>
        <w:t xml:space="preserve">- gradnja građevine komunalne infrastrukture koja će se graditi u uređenim dijelovima građevinskog područja u ukupnom iznosu od 8.875,00 €, financirat će se iz: </w:t>
      </w:r>
    </w:p>
    <w:p w14:paraId="3B1B1932" w14:textId="77777777" w:rsidR="007536F9" w:rsidRPr="007536F9" w:rsidRDefault="007536F9" w:rsidP="007536F9">
      <w:pPr>
        <w:pStyle w:val="Tijeloteksta"/>
        <w:ind w:left="236" w:right="438" w:firstLine="720"/>
        <w:rPr>
          <w:rFonts w:ascii="Arial Narrow" w:eastAsia="Times New Roman" w:hAnsi="Arial Narrow" w:cs="Times New Roman"/>
          <w:lang w:val="pl-PL" w:eastAsia="hr-HR"/>
        </w:rPr>
      </w:pPr>
      <w:r w:rsidRPr="007536F9">
        <w:rPr>
          <w:rFonts w:ascii="Arial Narrow" w:eastAsia="Times New Roman" w:hAnsi="Arial Narrow" w:cs="Times New Roman"/>
          <w:lang w:val="pl-PL" w:eastAsia="hr-HR"/>
        </w:rPr>
        <w:t>Općih prihoda i primitaka u iznosu od 8.875,00 €</w:t>
      </w:r>
    </w:p>
    <w:p w14:paraId="19A2606B" w14:textId="77777777" w:rsidR="007536F9" w:rsidRPr="007536F9" w:rsidRDefault="007536F9" w:rsidP="007536F9">
      <w:pPr>
        <w:autoSpaceDE w:val="0"/>
        <w:autoSpaceDN w:val="0"/>
        <w:adjustRightInd w:val="0"/>
        <w:ind w:left="720"/>
        <w:rPr>
          <w:rFonts w:ascii="Arial Narrow" w:eastAsia="Calibri" w:hAnsi="Arial Narrow"/>
        </w:rPr>
      </w:pPr>
      <w:r w:rsidRPr="007536F9">
        <w:rPr>
          <w:rFonts w:ascii="Arial Narrow" w:hAnsi="Arial Narrow"/>
          <w:lang w:val="pl-PL"/>
        </w:rPr>
        <w:t xml:space="preserve">Opseg poslova: </w:t>
      </w:r>
      <w:r w:rsidRPr="007536F9">
        <w:rPr>
          <w:rFonts w:ascii="Arial Narrow" w:hAnsi="Arial Narrow"/>
        </w:rPr>
        <w:t xml:space="preserve">izrada projektne dokumentacije </w:t>
      </w:r>
      <w:r w:rsidRPr="007536F9">
        <w:rPr>
          <w:rFonts w:ascii="Arial Narrow" w:hAnsi="Arial Narrow"/>
          <w:iCs/>
        </w:rPr>
        <w:t>za izgradnju pristupnog puta s komunalnom infrastrukturom prema Sportsko-rekreacijskom centru Dubravica (</w:t>
      </w:r>
      <w:r w:rsidRPr="007536F9">
        <w:rPr>
          <w:rFonts w:ascii="Arial Narrow" w:eastAsia="Calibri" w:hAnsi="Arial Narrow"/>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w:t>
      </w:r>
    </w:p>
    <w:p w14:paraId="0559A6C4" w14:textId="77777777" w:rsidR="007536F9" w:rsidRPr="007536F9" w:rsidRDefault="007536F9" w:rsidP="007536F9">
      <w:pPr>
        <w:ind w:left="993"/>
        <w:rPr>
          <w:rFonts w:ascii="Arial Narrow" w:hAnsi="Arial Narrow"/>
          <w:lang w:val="pl-PL"/>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536F9" w:rsidRPr="007536F9" w14:paraId="3559B2B9" w14:textId="77777777" w:rsidTr="009859D0">
        <w:trPr>
          <w:trHeight w:val="389"/>
        </w:trPr>
        <w:tc>
          <w:tcPr>
            <w:tcW w:w="1848" w:type="dxa"/>
          </w:tcPr>
          <w:p w14:paraId="5B5F620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598" w:type="dxa"/>
          </w:tcPr>
          <w:p w14:paraId="7540828D"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625" w:type="dxa"/>
          </w:tcPr>
          <w:p w14:paraId="46DD5D86"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0C05CD20" w14:textId="77777777" w:rsidTr="009859D0">
        <w:trPr>
          <w:trHeight w:val="389"/>
        </w:trPr>
        <w:tc>
          <w:tcPr>
            <w:tcW w:w="1848" w:type="dxa"/>
          </w:tcPr>
          <w:p w14:paraId="4D2A434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598" w:type="dxa"/>
          </w:tcPr>
          <w:p w14:paraId="69635C4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Projektna dokumentacija</w:t>
            </w:r>
          </w:p>
          <w:p w14:paraId="23D8AC39" w14:textId="77777777" w:rsidR="007536F9" w:rsidRPr="007536F9" w:rsidRDefault="007536F9" w:rsidP="009859D0">
            <w:pPr>
              <w:autoSpaceDE w:val="0"/>
              <w:autoSpaceDN w:val="0"/>
              <w:adjustRightInd w:val="0"/>
              <w:ind w:left="720"/>
              <w:rPr>
                <w:rFonts w:ascii="Arial Narrow" w:eastAsia="Calibri" w:hAnsi="Arial Narrow"/>
              </w:rPr>
            </w:pPr>
            <w:r w:rsidRPr="007536F9">
              <w:rPr>
                <w:rFonts w:ascii="Arial Narrow" w:hAnsi="Arial Narrow"/>
                <w:b/>
                <w:lang w:val="pl-PL"/>
              </w:rPr>
              <w:t xml:space="preserve">Opseg poslova: </w:t>
            </w:r>
            <w:r w:rsidRPr="007536F9">
              <w:rPr>
                <w:rFonts w:ascii="Arial Narrow" w:hAnsi="Arial Narrow"/>
              </w:rPr>
              <w:t xml:space="preserve">izrada projektne dokumentacije </w:t>
            </w:r>
            <w:r w:rsidRPr="007536F9">
              <w:rPr>
                <w:rFonts w:ascii="Arial Narrow" w:hAnsi="Arial Narrow"/>
                <w:iCs/>
              </w:rPr>
              <w:t>za izgradnju pristupnog puta s komunalnom infrastrukturom prema Sportsko-rekreacijskom centru Dubravica (</w:t>
            </w:r>
            <w:r w:rsidRPr="007536F9">
              <w:rPr>
                <w:rFonts w:ascii="Arial Narrow" w:eastAsia="Calibri" w:hAnsi="Arial Narrow"/>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w:t>
            </w:r>
          </w:p>
        </w:tc>
        <w:tc>
          <w:tcPr>
            <w:tcW w:w="3625" w:type="dxa"/>
          </w:tcPr>
          <w:p w14:paraId="4A53CDA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8.875,00 €</w:t>
            </w:r>
          </w:p>
        </w:tc>
      </w:tr>
      <w:tr w:rsidR="007536F9" w:rsidRPr="007536F9" w14:paraId="2C67CA31" w14:textId="77777777" w:rsidTr="009859D0">
        <w:trPr>
          <w:trHeight w:val="408"/>
        </w:trPr>
        <w:tc>
          <w:tcPr>
            <w:tcW w:w="1848" w:type="dxa"/>
          </w:tcPr>
          <w:p w14:paraId="559AFA5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598" w:type="dxa"/>
          </w:tcPr>
          <w:p w14:paraId="35830B3D"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7F52F40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8.875,00 €</w:t>
            </w:r>
          </w:p>
        </w:tc>
      </w:tr>
    </w:tbl>
    <w:p w14:paraId="24C48F25"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23B45403" w14:textId="77777777" w:rsidR="007536F9" w:rsidRPr="007536F9" w:rsidRDefault="007536F9" w:rsidP="007536F9">
      <w:pPr>
        <w:rPr>
          <w:rFonts w:ascii="Arial Narrow" w:hAnsi="Arial Narrow" w:cs="Arial"/>
          <w:b/>
          <w:bCs/>
          <w:color w:val="000000"/>
        </w:rPr>
      </w:pPr>
      <w:r w:rsidRPr="007536F9">
        <w:rPr>
          <w:rFonts w:ascii="Arial Narrow" w:hAnsi="Arial Narrow"/>
          <w:b/>
          <w:lang w:val="pl-PL"/>
        </w:rPr>
        <w:tab/>
        <w:t xml:space="preserve">11. Razvoj zelene urbane obnove Općine </w:t>
      </w:r>
      <w:r w:rsidRPr="007536F9">
        <w:rPr>
          <w:rFonts w:ascii="Arial Narrow" w:hAnsi="Arial Narrow"/>
          <w:lang w:val="pl-PL"/>
        </w:rPr>
        <w:t xml:space="preserve">- gradnja građevine komunalne infrastrukture koja će se graditi u uređenim dijelovima građevinskog područja </w:t>
      </w:r>
      <w:r w:rsidRPr="007536F9">
        <w:rPr>
          <w:rFonts w:ascii="Arial Narrow" w:hAnsi="Arial Narrow"/>
          <w:lang w:val="pl-PL"/>
        </w:rPr>
        <w:tab/>
        <w:t xml:space="preserve">u ukupnom iznosu od </w:t>
      </w:r>
      <w:r w:rsidRPr="007536F9">
        <w:rPr>
          <w:rFonts w:ascii="Arial Narrow" w:hAnsi="Arial Narrow" w:cs="Arial"/>
          <w:b/>
          <w:bCs/>
          <w:color w:val="000000"/>
        </w:rPr>
        <w:t xml:space="preserve">54.875,00 </w:t>
      </w:r>
      <w:r w:rsidRPr="007536F9">
        <w:rPr>
          <w:rFonts w:ascii="Arial Narrow" w:hAnsi="Arial Narrow"/>
          <w:lang w:val="pl-PL"/>
        </w:rPr>
        <w:t xml:space="preserve">€, financirat će se iz: </w:t>
      </w:r>
    </w:p>
    <w:p w14:paraId="5807BB33" w14:textId="77777777" w:rsidR="007536F9" w:rsidRPr="007536F9" w:rsidRDefault="007536F9" w:rsidP="007536F9">
      <w:pPr>
        <w:rPr>
          <w:rFonts w:ascii="Arial Narrow" w:hAnsi="Arial Narrow" w:cs="Arial"/>
          <w:b/>
          <w:bCs/>
          <w:color w:val="000000"/>
        </w:rPr>
      </w:pPr>
      <w:r w:rsidRPr="007536F9">
        <w:rPr>
          <w:rFonts w:ascii="Arial Narrow" w:hAnsi="Arial Narrow"/>
          <w:lang w:val="pl-PL"/>
        </w:rPr>
        <w:tab/>
        <w:t xml:space="preserve">Općih prihoda i primitaka u iznosu od </w:t>
      </w:r>
      <w:r w:rsidRPr="007536F9">
        <w:rPr>
          <w:rFonts w:ascii="Arial Narrow" w:hAnsi="Arial Narrow" w:cs="Arial"/>
          <w:b/>
          <w:bCs/>
          <w:color w:val="000000"/>
        </w:rPr>
        <w:t xml:space="preserve">5.487,50 </w:t>
      </w:r>
      <w:r w:rsidRPr="007536F9">
        <w:rPr>
          <w:rFonts w:ascii="Arial Narrow" w:hAnsi="Arial Narrow"/>
          <w:lang w:val="pl-PL"/>
        </w:rPr>
        <w:t>€</w:t>
      </w:r>
    </w:p>
    <w:p w14:paraId="3BA571A3" w14:textId="77777777" w:rsidR="007536F9" w:rsidRPr="007536F9" w:rsidRDefault="007536F9" w:rsidP="007536F9">
      <w:pPr>
        <w:rPr>
          <w:rFonts w:ascii="Arial Narrow" w:hAnsi="Arial Narrow" w:cs="Arial"/>
          <w:b/>
          <w:bCs/>
          <w:color w:val="000000"/>
        </w:rPr>
      </w:pPr>
      <w:r w:rsidRPr="007536F9">
        <w:rPr>
          <w:rFonts w:ascii="Arial Narrow" w:hAnsi="Arial Narrow"/>
          <w:lang w:val="pl-PL"/>
        </w:rPr>
        <w:tab/>
        <w:t xml:space="preserve">Fondovi EU u iznosu od </w:t>
      </w:r>
      <w:r w:rsidRPr="007536F9">
        <w:rPr>
          <w:rFonts w:ascii="Arial Narrow" w:hAnsi="Arial Narrow" w:cs="Arial"/>
          <w:b/>
          <w:bCs/>
          <w:color w:val="000000"/>
        </w:rPr>
        <w:t xml:space="preserve">49.387,50 </w:t>
      </w:r>
      <w:r w:rsidRPr="007536F9">
        <w:rPr>
          <w:rFonts w:ascii="Arial Narrow" w:hAnsi="Arial Narrow"/>
          <w:lang w:val="pl-PL"/>
        </w:rPr>
        <w:t>€</w:t>
      </w:r>
    </w:p>
    <w:p w14:paraId="55055973" w14:textId="77777777" w:rsidR="007536F9" w:rsidRPr="007536F9" w:rsidRDefault="007536F9" w:rsidP="007536F9">
      <w:pPr>
        <w:ind w:left="993"/>
        <w:rPr>
          <w:rFonts w:ascii="Arial Narrow" w:hAnsi="Arial Narrow"/>
          <w:lang w:val="pl-PL"/>
        </w:rPr>
      </w:pPr>
      <w:r w:rsidRPr="007536F9">
        <w:rPr>
          <w:rFonts w:ascii="Arial Narrow" w:hAnsi="Arial Narrow"/>
          <w:lang w:val="pl-PL"/>
        </w:rPr>
        <w:t>Opseg poslova: u svrhu prijave na EU natječaj: Razvoj zelene infrastrukture u urbanim područjima”, PK.3.7.08 planira se izrada Strategije zelene urbane obnove Općine Dubravica, trošak konzultantskih usluga glede prijave na natječaj, izrada Krajobraznog elaborata zelene urbane obnove (500 kom biljaka/stabala), usluga vođenja projekta, usluga vođenja postupaka javne nabave te izrada Procjene klimatskog potvrđivanja za Krajobrazni elaborat.</w:t>
      </w:r>
    </w:p>
    <w:p w14:paraId="49456572" w14:textId="77777777" w:rsidR="007536F9" w:rsidRPr="007536F9" w:rsidRDefault="007536F9" w:rsidP="007536F9">
      <w:pPr>
        <w:ind w:left="993"/>
        <w:rPr>
          <w:rFonts w:ascii="Arial Narrow" w:hAnsi="Arial Narrow"/>
          <w:lang w:val="pl-PL"/>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7536F9" w:rsidRPr="007536F9" w14:paraId="094BDF3C" w14:textId="77777777" w:rsidTr="009859D0">
        <w:trPr>
          <w:trHeight w:val="389"/>
        </w:trPr>
        <w:tc>
          <w:tcPr>
            <w:tcW w:w="1848" w:type="dxa"/>
          </w:tcPr>
          <w:p w14:paraId="0651A9FF"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Red.br.</w:t>
            </w:r>
          </w:p>
        </w:tc>
        <w:tc>
          <w:tcPr>
            <w:tcW w:w="8598" w:type="dxa"/>
          </w:tcPr>
          <w:p w14:paraId="05F35E7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Naziv, opseg poslova, izvori financiranja</w:t>
            </w:r>
          </w:p>
        </w:tc>
        <w:tc>
          <w:tcPr>
            <w:tcW w:w="3625" w:type="dxa"/>
          </w:tcPr>
          <w:p w14:paraId="647C22B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Procjena troškova građenja u eurima (€)</w:t>
            </w:r>
          </w:p>
        </w:tc>
      </w:tr>
      <w:tr w:rsidR="007536F9" w:rsidRPr="007536F9" w14:paraId="3B5D1706" w14:textId="77777777" w:rsidTr="009859D0">
        <w:trPr>
          <w:trHeight w:val="389"/>
        </w:trPr>
        <w:tc>
          <w:tcPr>
            <w:tcW w:w="1848" w:type="dxa"/>
          </w:tcPr>
          <w:p w14:paraId="3EBFA8B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1.</w:t>
            </w:r>
          </w:p>
        </w:tc>
        <w:tc>
          <w:tcPr>
            <w:tcW w:w="8598" w:type="dxa"/>
          </w:tcPr>
          <w:p w14:paraId="59B9070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Konzultantske usluge – prijava projekta</w:t>
            </w:r>
          </w:p>
          <w:p w14:paraId="2A4F12A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lastRenderedPageBreak/>
              <w:t xml:space="preserve">Opseg poslova: izrada projektne prijave na EU natječaj: </w:t>
            </w:r>
            <w:r w:rsidRPr="007536F9">
              <w:rPr>
                <w:rFonts w:ascii="Arial Narrow" w:hAnsi="Arial Narrow"/>
                <w:lang w:val="pl-PL"/>
              </w:rPr>
              <w:t>Razvoj zelene infrastrukture u urbanim područjima”, PK.3.7.08</w:t>
            </w:r>
          </w:p>
        </w:tc>
        <w:tc>
          <w:tcPr>
            <w:tcW w:w="3625" w:type="dxa"/>
          </w:tcPr>
          <w:p w14:paraId="368C31BE"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lastRenderedPageBreak/>
              <w:t>6.500,00 €</w:t>
            </w:r>
          </w:p>
        </w:tc>
      </w:tr>
      <w:tr w:rsidR="007536F9" w:rsidRPr="007536F9" w14:paraId="232CD788" w14:textId="77777777" w:rsidTr="009859D0">
        <w:trPr>
          <w:trHeight w:val="408"/>
        </w:trPr>
        <w:tc>
          <w:tcPr>
            <w:tcW w:w="1848" w:type="dxa"/>
          </w:tcPr>
          <w:p w14:paraId="7D490237"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w:t>
            </w:r>
          </w:p>
        </w:tc>
        <w:tc>
          <w:tcPr>
            <w:tcW w:w="8598" w:type="dxa"/>
          </w:tcPr>
          <w:p w14:paraId="74E6EB4B"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59DD8B1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650,00 €</w:t>
            </w:r>
          </w:p>
        </w:tc>
      </w:tr>
      <w:tr w:rsidR="007536F9" w:rsidRPr="007536F9" w14:paraId="4188748C" w14:textId="77777777" w:rsidTr="009859D0">
        <w:trPr>
          <w:trHeight w:val="408"/>
        </w:trPr>
        <w:tc>
          <w:tcPr>
            <w:tcW w:w="1848" w:type="dxa"/>
          </w:tcPr>
          <w:p w14:paraId="0A55336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1.2.</w:t>
            </w:r>
          </w:p>
        </w:tc>
        <w:tc>
          <w:tcPr>
            <w:tcW w:w="8598" w:type="dxa"/>
          </w:tcPr>
          <w:p w14:paraId="01A1DCB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399C702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5.850,00 €</w:t>
            </w:r>
          </w:p>
        </w:tc>
      </w:tr>
      <w:tr w:rsidR="007536F9" w:rsidRPr="007536F9" w14:paraId="40C57983" w14:textId="77777777" w:rsidTr="009859D0">
        <w:trPr>
          <w:trHeight w:val="408"/>
        </w:trPr>
        <w:tc>
          <w:tcPr>
            <w:tcW w:w="1848" w:type="dxa"/>
          </w:tcPr>
          <w:p w14:paraId="2AEBEA04"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2.</w:t>
            </w:r>
          </w:p>
        </w:tc>
        <w:tc>
          <w:tcPr>
            <w:tcW w:w="8598" w:type="dxa"/>
          </w:tcPr>
          <w:p w14:paraId="377D560C"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Strategija zelene urbane obnove Općine Dubravica</w:t>
            </w:r>
          </w:p>
          <w:p w14:paraId="5E5AE5D8"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izrada strategije radi prijave na EU natječaj: </w:t>
            </w:r>
            <w:r w:rsidRPr="007536F9">
              <w:rPr>
                <w:rFonts w:ascii="Arial Narrow" w:hAnsi="Arial Narrow"/>
                <w:lang w:val="pl-PL"/>
              </w:rPr>
              <w:t>Razvoj zelene infrastrukture u urbanim područjima”, PK.3.7.08</w:t>
            </w:r>
          </w:p>
        </w:tc>
        <w:tc>
          <w:tcPr>
            <w:tcW w:w="3625" w:type="dxa"/>
          </w:tcPr>
          <w:p w14:paraId="6030875A"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25.000,00 €</w:t>
            </w:r>
          </w:p>
        </w:tc>
      </w:tr>
      <w:tr w:rsidR="007536F9" w:rsidRPr="007536F9" w14:paraId="02672480" w14:textId="77777777" w:rsidTr="009859D0">
        <w:trPr>
          <w:trHeight w:val="523"/>
        </w:trPr>
        <w:tc>
          <w:tcPr>
            <w:tcW w:w="1848" w:type="dxa"/>
          </w:tcPr>
          <w:p w14:paraId="72D36D0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2.1.</w:t>
            </w:r>
          </w:p>
        </w:tc>
        <w:tc>
          <w:tcPr>
            <w:tcW w:w="8598" w:type="dxa"/>
          </w:tcPr>
          <w:p w14:paraId="340BA37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3D8A6C3D"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2.500,00 €</w:t>
            </w:r>
          </w:p>
        </w:tc>
      </w:tr>
      <w:tr w:rsidR="007536F9" w:rsidRPr="007536F9" w14:paraId="7411AE17" w14:textId="77777777" w:rsidTr="009859D0">
        <w:trPr>
          <w:trHeight w:val="523"/>
        </w:trPr>
        <w:tc>
          <w:tcPr>
            <w:tcW w:w="1848" w:type="dxa"/>
          </w:tcPr>
          <w:p w14:paraId="49EFE8CA"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2.2.</w:t>
            </w:r>
          </w:p>
        </w:tc>
        <w:tc>
          <w:tcPr>
            <w:tcW w:w="8598" w:type="dxa"/>
          </w:tcPr>
          <w:p w14:paraId="13C2604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22F38A6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22.500,00 €</w:t>
            </w:r>
          </w:p>
        </w:tc>
      </w:tr>
      <w:tr w:rsidR="007536F9" w:rsidRPr="007536F9" w14:paraId="10067A0F" w14:textId="77777777" w:rsidTr="009859D0">
        <w:trPr>
          <w:trHeight w:val="523"/>
        </w:trPr>
        <w:tc>
          <w:tcPr>
            <w:tcW w:w="1848" w:type="dxa"/>
          </w:tcPr>
          <w:p w14:paraId="6550A14A"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3.</w:t>
            </w:r>
          </w:p>
        </w:tc>
        <w:tc>
          <w:tcPr>
            <w:tcW w:w="8598" w:type="dxa"/>
          </w:tcPr>
          <w:p w14:paraId="61487450"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Krajobrazni elaborat</w:t>
            </w:r>
          </w:p>
          <w:p w14:paraId="33A31880"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bCs/>
                <w:lang w:val="pl-PL"/>
              </w:rPr>
              <w:t>izrada glavnog projekta radi provođenja zahvata Razvoja zelene infrastrukture na području Općine Dubravica te izrada troškovnika</w:t>
            </w:r>
          </w:p>
        </w:tc>
        <w:tc>
          <w:tcPr>
            <w:tcW w:w="3625" w:type="dxa"/>
          </w:tcPr>
          <w:p w14:paraId="12EFAE82"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6.625,00 €</w:t>
            </w:r>
          </w:p>
        </w:tc>
      </w:tr>
      <w:tr w:rsidR="007536F9" w:rsidRPr="007536F9" w14:paraId="79A0B5D0" w14:textId="77777777" w:rsidTr="009859D0">
        <w:trPr>
          <w:trHeight w:val="523"/>
        </w:trPr>
        <w:tc>
          <w:tcPr>
            <w:tcW w:w="1848" w:type="dxa"/>
          </w:tcPr>
          <w:p w14:paraId="63855A34"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3.1.</w:t>
            </w:r>
          </w:p>
        </w:tc>
        <w:tc>
          <w:tcPr>
            <w:tcW w:w="8598" w:type="dxa"/>
          </w:tcPr>
          <w:p w14:paraId="0DE2650B"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414B1CE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662,50 €</w:t>
            </w:r>
          </w:p>
        </w:tc>
      </w:tr>
      <w:tr w:rsidR="007536F9" w:rsidRPr="007536F9" w14:paraId="434E37E6" w14:textId="77777777" w:rsidTr="009859D0">
        <w:trPr>
          <w:trHeight w:val="523"/>
        </w:trPr>
        <w:tc>
          <w:tcPr>
            <w:tcW w:w="1848" w:type="dxa"/>
          </w:tcPr>
          <w:p w14:paraId="256BDBFC"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3.2.</w:t>
            </w:r>
          </w:p>
        </w:tc>
        <w:tc>
          <w:tcPr>
            <w:tcW w:w="8598" w:type="dxa"/>
          </w:tcPr>
          <w:p w14:paraId="35E309EB"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62005F2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5.962,50 €</w:t>
            </w:r>
          </w:p>
        </w:tc>
      </w:tr>
      <w:tr w:rsidR="007536F9" w:rsidRPr="007536F9" w14:paraId="0C9AA5E7" w14:textId="77777777" w:rsidTr="009859D0">
        <w:trPr>
          <w:trHeight w:val="523"/>
        </w:trPr>
        <w:tc>
          <w:tcPr>
            <w:tcW w:w="1848" w:type="dxa"/>
          </w:tcPr>
          <w:p w14:paraId="2AC35443"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4.</w:t>
            </w:r>
          </w:p>
        </w:tc>
        <w:tc>
          <w:tcPr>
            <w:tcW w:w="8598" w:type="dxa"/>
          </w:tcPr>
          <w:p w14:paraId="228462C9"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Usluga vođenja projekta</w:t>
            </w:r>
          </w:p>
          <w:p w14:paraId="4BCE87B2"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bCs/>
                <w:lang w:val="pl-PL"/>
              </w:rPr>
              <w:t>usluga vođenja projekta, upravljanje projektom i administracija, vidljivost i promidžba projekta</w:t>
            </w:r>
            <w:r w:rsidRPr="007536F9">
              <w:rPr>
                <w:rFonts w:ascii="Arial Narrow" w:hAnsi="Arial Narrow"/>
                <w:b/>
                <w:lang w:val="pl-PL"/>
              </w:rPr>
              <w:t xml:space="preserve"> </w:t>
            </w:r>
          </w:p>
        </w:tc>
        <w:tc>
          <w:tcPr>
            <w:tcW w:w="3625" w:type="dxa"/>
          </w:tcPr>
          <w:p w14:paraId="4D3886DD"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11.875,00 €</w:t>
            </w:r>
          </w:p>
        </w:tc>
      </w:tr>
      <w:tr w:rsidR="007536F9" w:rsidRPr="007536F9" w14:paraId="638A48B7" w14:textId="77777777" w:rsidTr="009859D0">
        <w:trPr>
          <w:trHeight w:val="523"/>
        </w:trPr>
        <w:tc>
          <w:tcPr>
            <w:tcW w:w="1848" w:type="dxa"/>
          </w:tcPr>
          <w:p w14:paraId="23DB4BB0"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4.1.</w:t>
            </w:r>
          </w:p>
        </w:tc>
        <w:tc>
          <w:tcPr>
            <w:tcW w:w="8598" w:type="dxa"/>
          </w:tcPr>
          <w:p w14:paraId="2EF35E54"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4976899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1.187,50 €</w:t>
            </w:r>
          </w:p>
        </w:tc>
      </w:tr>
      <w:tr w:rsidR="007536F9" w:rsidRPr="007536F9" w14:paraId="2F818D3B" w14:textId="77777777" w:rsidTr="009859D0">
        <w:trPr>
          <w:trHeight w:val="523"/>
        </w:trPr>
        <w:tc>
          <w:tcPr>
            <w:tcW w:w="1848" w:type="dxa"/>
          </w:tcPr>
          <w:p w14:paraId="4B1477E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4.2.</w:t>
            </w:r>
          </w:p>
        </w:tc>
        <w:tc>
          <w:tcPr>
            <w:tcW w:w="8598" w:type="dxa"/>
          </w:tcPr>
          <w:p w14:paraId="6B4900E8"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6AB4A742"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10.687,50 €</w:t>
            </w:r>
          </w:p>
        </w:tc>
      </w:tr>
      <w:tr w:rsidR="007536F9" w:rsidRPr="007536F9" w14:paraId="22547F06" w14:textId="77777777" w:rsidTr="009859D0">
        <w:trPr>
          <w:trHeight w:val="523"/>
        </w:trPr>
        <w:tc>
          <w:tcPr>
            <w:tcW w:w="1848" w:type="dxa"/>
          </w:tcPr>
          <w:p w14:paraId="1813ECBF"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5.</w:t>
            </w:r>
          </w:p>
        </w:tc>
        <w:tc>
          <w:tcPr>
            <w:tcW w:w="8598" w:type="dxa"/>
          </w:tcPr>
          <w:p w14:paraId="4F6E2CD5"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Usluga vođenja postupaka javne nabave</w:t>
            </w:r>
          </w:p>
          <w:p w14:paraId="50BAD23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bCs/>
                <w:lang w:val="pl-PL"/>
              </w:rPr>
              <w:t>savjetodavne usluge vezano uz nabavu, priprema i provođenje postupaka javne i jednostavne nabave koje će se morati provoditi i nabavljati u sklopu projekta</w:t>
            </w:r>
          </w:p>
        </w:tc>
        <w:tc>
          <w:tcPr>
            <w:tcW w:w="3625" w:type="dxa"/>
          </w:tcPr>
          <w:p w14:paraId="2A1FD5A9"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3.000,00 €</w:t>
            </w:r>
          </w:p>
        </w:tc>
      </w:tr>
      <w:tr w:rsidR="007536F9" w:rsidRPr="007536F9" w14:paraId="708BC9C6" w14:textId="77777777" w:rsidTr="009859D0">
        <w:trPr>
          <w:trHeight w:val="523"/>
        </w:trPr>
        <w:tc>
          <w:tcPr>
            <w:tcW w:w="1848" w:type="dxa"/>
          </w:tcPr>
          <w:p w14:paraId="1E99DFB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5.1.</w:t>
            </w:r>
          </w:p>
        </w:tc>
        <w:tc>
          <w:tcPr>
            <w:tcW w:w="8598" w:type="dxa"/>
          </w:tcPr>
          <w:p w14:paraId="10288E2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7EE3499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300,00 €</w:t>
            </w:r>
          </w:p>
        </w:tc>
      </w:tr>
      <w:tr w:rsidR="007536F9" w:rsidRPr="007536F9" w14:paraId="30B30917" w14:textId="77777777" w:rsidTr="009859D0">
        <w:trPr>
          <w:trHeight w:val="523"/>
        </w:trPr>
        <w:tc>
          <w:tcPr>
            <w:tcW w:w="1848" w:type="dxa"/>
          </w:tcPr>
          <w:p w14:paraId="3DC8A48B"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5.2.</w:t>
            </w:r>
          </w:p>
        </w:tc>
        <w:tc>
          <w:tcPr>
            <w:tcW w:w="8598" w:type="dxa"/>
          </w:tcPr>
          <w:p w14:paraId="555D4CD3"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77591CCE"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2.700,00 €</w:t>
            </w:r>
          </w:p>
        </w:tc>
      </w:tr>
      <w:tr w:rsidR="007536F9" w:rsidRPr="007536F9" w14:paraId="264570F0" w14:textId="77777777" w:rsidTr="009859D0">
        <w:trPr>
          <w:trHeight w:val="523"/>
        </w:trPr>
        <w:tc>
          <w:tcPr>
            <w:tcW w:w="1848" w:type="dxa"/>
          </w:tcPr>
          <w:p w14:paraId="5F7093BE"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lastRenderedPageBreak/>
              <w:t>6.</w:t>
            </w:r>
          </w:p>
        </w:tc>
        <w:tc>
          <w:tcPr>
            <w:tcW w:w="8598" w:type="dxa"/>
          </w:tcPr>
          <w:p w14:paraId="7CE0B86F"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Procjena klimatskog potvrđivanja</w:t>
            </w:r>
          </w:p>
          <w:p w14:paraId="5410876A"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bCs/>
                <w:lang w:val="pl-PL"/>
              </w:rPr>
              <w:t>izrada procjene klimatskog potvrđivanja infrastrukture na klimatske promjene za projekt Razvoj zelene infrastrukture na području Općine Dubravica</w:t>
            </w:r>
          </w:p>
        </w:tc>
        <w:tc>
          <w:tcPr>
            <w:tcW w:w="3625" w:type="dxa"/>
          </w:tcPr>
          <w:p w14:paraId="1927C88C" w14:textId="77777777" w:rsidR="007536F9" w:rsidRPr="007536F9" w:rsidRDefault="007536F9" w:rsidP="009859D0">
            <w:pPr>
              <w:tabs>
                <w:tab w:val="left" w:pos="3105"/>
              </w:tabs>
              <w:rPr>
                <w:rFonts w:ascii="Arial Narrow" w:hAnsi="Arial Narrow"/>
                <w:lang w:val="pl-PL"/>
              </w:rPr>
            </w:pPr>
            <w:r w:rsidRPr="007536F9">
              <w:rPr>
                <w:rFonts w:ascii="Arial Narrow" w:hAnsi="Arial Narrow"/>
                <w:b/>
                <w:lang w:val="pl-PL"/>
              </w:rPr>
              <w:t>1.875,00 €</w:t>
            </w:r>
          </w:p>
        </w:tc>
      </w:tr>
      <w:tr w:rsidR="007536F9" w:rsidRPr="007536F9" w14:paraId="7B770CE6" w14:textId="77777777" w:rsidTr="009859D0">
        <w:trPr>
          <w:trHeight w:val="523"/>
        </w:trPr>
        <w:tc>
          <w:tcPr>
            <w:tcW w:w="1848" w:type="dxa"/>
          </w:tcPr>
          <w:p w14:paraId="510A6501"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6.1.</w:t>
            </w:r>
          </w:p>
        </w:tc>
        <w:tc>
          <w:tcPr>
            <w:tcW w:w="8598" w:type="dxa"/>
          </w:tcPr>
          <w:p w14:paraId="16D1AB96"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625" w:type="dxa"/>
          </w:tcPr>
          <w:p w14:paraId="04B05344"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187,50 €</w:t>
            </w:r>
          </w:p>
        </w:tc>
      </w:tr>
      <w:tr w:rsidR="007536F9" w:rsidRPr="007536F9" w14:paraId="257DB4A2" w14:textId="77777777" w:rsidTr="009859D0">
        <w:trPr>
          <w:trHeight w:val="523"/>
        </w:trPr>
        <w:tc>
          <w:tcPr>
            <w:tcW w:w="1848" w:type="dxa"/>
          </w:tcPr>
          <w:p w14:paraId="2136D269"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6.2.</w:t>
            </w:r>
          </w:p>
        </w:tc>
        <w:tc>
          <w:tcPr>
            <w:tcW w:w="8598" w:type="dxa"/>
          </w:tcPr>
          <w:p w14:paraId="4F32CD8D" w14:textId="77777777" w:rsidR="007536F9" w:rsidRPr="007536F9" w:rsidRDefault="007536F9" w:rsidP="009859D0">
            <w:pPr>
              <w:tabs>
                <w:tab w:val="left" w:pos="3105"/>
              </w:tabs>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Fondovi EU</w:t>
            </w:r>
          </w:p>
        </w:tc>
        <w:tc>
          <w:tcPr>
            <w:tcW w:w="3625" w:type="dxa"/>
          </w:tcPr>
          <w:p w14:paraId="6B047808" w14:textId="77777777" w:rsidR="007536F9" w:rsidRPr="007536F9" w:rsidRDefault="007536F9" w:rsidP="009859D0">
            <w:pPr>
              <w:tabs>
                <w:tab w:val="left" w:pos="3105"/>
              </w:tabs>
              <w:rPr>
                <w:rFonts w:ascii="Arial Narrow" w:hAnsi="Arial Narrow"/>
                <w:lang w:val="pl-PL"/>
              </w:rPr>
            </w:pPr>
            <w:r w:rsidRPr="007536F9">
              <w:rPr>
                <w:rFonts w:ascii="Arial Narrow" w:hAnsi="Arial Narrow"/>
                <w:lang w:val="pl-PL"/>
              </w:rPr>
              <w:t>1.687,50 €</w:t>
            </w:r>
          </w:p>
        </w:tc>
      </w:tr>
      <w:tr w:rsidR="007536F9" w:rsidRPr="007536F9" w14:paraId="213C8036" w14:textId="77777777" w:rsidTr="009859D0">
        <w:trPr>
          <w:trHeight w:val="408"/>
        </w:trPr>
        <w:tc>
          <w:tcPr>
            <w:tcW w:w="10446" w:type="dxa"/>
            <w:gridSpan w:val="2"/>
          </w:tcPr>
          <w:p w14:paraId="628769B7" w14:textId="77777777" w:rsidR="007536F9" w:rsidRPr="007536F9" w:rsidRDefault="007536F9" w:rsidP="009859D0">
            <w:pPr>
              <w:tabs>
                <w:tab w:val="left" w:pos="3105"/>
              </w:tabs>
              <w:jc w:val="right"/>
              <w:rPr>
                <w:rFonts w:ascii="Arial Narrow" w:hAnsi="Arial Narrow"/>
                <w:b/>
                <w:lang w:val="pl-PL"/>
              </w:rPr>
            </w:pPr>
            <w:r w:rsidRPr="007536F9">
              <w:rPr>
                <w:rFonts w:ascii="Arial Narrow" w:hAnsi="Arial Narrow"/>
                <w:b/>
                <w:lang w:val="pl-PL"/>
              </w:rPr>
              <w:t>Sveukupno Razvoj zelene urbane obnove Općine</w:t>
            </w:r>
          </w:p>
        </w:tc>
        <w:tc>
          <w:tcPr>
            <w:tcW w:w="3625" w:type="dxa"/>
          </w:tcPr>
          <w:p w14:paraId="7FEF7A87"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54.875,00 </w:t>
            </w:r>
            <w:r w:rsidRPr="007536F9">
              <w:rPr>
                <w:rFonts w:ascii="Arial Narrow" w:hAnsi="Arial Narrow"/>
                <w:b/>
                <w:lang w:val="pl-PL"/>
              </w:rPr>
              <w:t>€</w:t>
            </w:r>
          </w:p>
        </w:tc>
      </w:tr>
      <w:tr w:rsidR="007536F9" w:rsidRPr="007536F9" w14:paraId="5A0A1C70" w14:textId="77777777" w:rsidTr="009859D0">
        <w:trPr>
          <w:trHeight w:val="408"/>
        </w:trPr>
        <w:tc>
          <w:tcPr>
            <w:tcW w:w="10446" w:type="dxa"/>
            <w:gridSpan w:val="2"/>
          </w:tcPr>
          <w:p w14:paraId="290F5223"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Opći prihodi i primici</w:t>
            </w:r>
          </w:p>
        </w:tc>
        <w:tc>
          <w:tcPr>
            <w:tcW w:w="3625" w:type="dxa"/>
          </w:tcPr>
          <w:p w14:paraId="4BCEDD3C"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5.487,50 </w:t>
            </w:r>
            <w:r w:rsidRPr="007536F9">
              <w:rPr>
                <w:rFonts w:ascii="Arial Narrow" w:hAnsi="Arial Narrow"/>
                <w:lang w:val="pl-PL"/>
              </w:rPr>
              <w:t>€</w:t>
            </w:r>
          </w:p>
        </w:tc>
      </w:tr>
      <w:tr w:rsidR="007536F9" w:rsidRPr="007536F9" w14:paraId="5386AB6E" w14:textId="77777777" w:rsidTr="009859D0">
        <w:trPr>
          <w:trHeight w:val="408"/>
        </w:trPr>
        <w:tc>
          <w:tcPr>
            <w:tcW w:w="10446" w:type="dxa"/>
            <w:gridSpan w:val="2"/>
          </w:tcPr>
          <w:p w14:paraId="50F1E621" w14:textId="77777777" w:rsidR="007536F9" w:rsidRPr="007536F9" w:rsidRDefault="007536F9" w:rsidP="009859D0">
            <w:pPr>
              <w:tabs>
                <w:tab w:val="left" w:pos="3105"/>
              </w:tabs>
              <w:jc w:val="right"/>
              <w:rPr>
                <w:rFonts w:ascii="Arial Narrow" w:hAnsi="Arial Narrow"/>
                <w:lang w:val="pl-PL"/>
              </w:rPr>
            </w:pPr>
            <w:r w:rsidRPr="007536F9">
              <w:rPr>
                <w:rFonts w:ascii="Arial Narrow" w:hAnsi="Arial Narrow"/>
                <w:lang w:val="pl-PL"/>
              </w:rPr>
              <w:t>Sveukupno izvor financiranja: Fondovi EU</w:t>
            </w:r>
          </w:p>
        </w:tc>
        <w:tc>
          <w:tcPr>
            <w:tcW w:w="3625" w:type="dxa"/>
          </w:tcPr>
          <w:p w14:paraId="6B1659FA"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49.387,50 </w:t>
            </w:r>
            <w:r w:rsidRPr="007536F9">
              <w:rPr>
                <w:rFonts w:ascii="Arial Narrow" w:hAnsi="Arial Narrow"/>
                <w:lang w:val="pl-PL"/>
              </w:rPr>
              <w:t>€</w:t>
            </w:r>
          </w:p>
        </w:tc>
      </w:tr>
    </w:tbl>
    <w:p w14:paraId="706B6C1B"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641F3D25"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1D799FAB"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5DEF13D3" w14:textId="77777777" w:rsidR="007536F9" w:rsidRPr="007536F9" w:rsidRDefault="007536F9" w:rsidP="007536F9">
      <w:pPr>
        <w:pStyle w:val="Naslov1"/>
        <w:numPr>
          <w:ilvl w:val="0"/>
          <w:numId w:val="13"/>
        </w:numPr>
        <w:tabs>
          <w:tab w:val="num" w:pos="360"/>
          <w:tab w:val="left" w:pos="956"/>
          <w:tab w:val="left" w:pos="957"/>
        </w:tabs>
        <w:spacing w:before="70"/>
        <w:ind w:left="360" w:right="438" w:hanging="360"/>
        <w:rPr>
          <w:rFonts w:ascii="Arial Narrow" w:hAnsi="Arial Narrow"/>
          <w:sz w:val="22"/>
          <w:szCs w:val="22"/>
          <w:lang w:val="pl-PL"/>
        </w:rPr>
      </w:pPr>
      <w:r w:rsidRPr="007536F9">
        <w:rPr>
          <w:rFonts w:ascii="Arial Narrow" w:hAnsi="Arial Narrow"/>
          <w:sz w:val="22"/>
          <w:szCs w:val="22"/>
          <w:lang w:val="pl-PL"/>
        </w:rPr>
        <w:t>POSTOJEĆE GRAĐEVINE KOMUNALNE INFRASTRUKTURE KOJE ĆE SE REKONSTRUIRATI I NAČIN REKONSTRUKCIJE</w:t>
      </w:r>
    </w:p>
    <w:p w14:paraId="37D8620A" w14:textId="77777777" w:rsidR="007536F9" w:rsidRPr="007536F9" w:rsidRDefault="007536F9" w:rsidP="007536F9">
      <w:pPr>
        <w:pStyle w:val="Naslov1"/>
        <w:tabs>
          <w:tab w:val="left" w:pos="956"/>
          <w:tab w:val="left" w:pos="957"/>
        </w:tabs>
        <w:spacing w:before="70"/>
        <w:ind w:left="955" w:right="438"/>
        <w:rPr>
          <w:rFonts w:ascii="Arial Narrow" w:hAnsi="Arial Narrow"/>
          <w:b w:val="0"/>
          <w:bCs/>
          <w:sz w:val="22"/>
          <w:szCs w:val="22"/>
          <w:lang w:val="pl-PL"/>
        </w:rPr>
      </w:pPr>
    </w:p>
    <w:p w14:paraId="0335F20D" w14:textId="77777777" w:rsidR="007536F9" w:rsidRPr="007536F9" w:rsidRDefault="007536F9" w:rsidP="007536F9">
      <w:pPr>
        <w:pStyle w:val="Tijeloteksta"/>
        <w:ind w:right="438"/>
        <w:rPr>
          <w:rFonts w:ascii="Arial Narrow" w:eastAsia="Times New Roman" w:hAnsi="Arial Narrow" w:cs="Times New Roman"/>
          <w:lang w:val="pl-PL"/>
        </w:rPr>
      </w:pPr>
      <w:r w:rsidRPr="007536F9">
        <w:rPr>
          <w:rFonts w:ascii="Arial Narrow" w:eastAsia="Times New Roman" w:hAnsi="Arial Narrow" w:cs="Times New Roman"/>
          <w:lang w:val="pl-PL"/>
        </w:rPr>
        <w:tab/>
        <w:t xml:space="preserve">Postojeće građevine komunalne infrastrukture koje će se rekonstruirati i način rekonstrukcije u ukupnom iznosu od 215.727,54 €, financirat će se </w:t>
      </w:r>
      <w:r w:rsidRPr="007536F9">
        <w:rPr>
          <w:rFonts w:ascii="Arial Narrow" w:eastAsia="Times New Roman" w:hAnsi="Arial Narrow" w:cs="Times New Roman"/>
          <w:lang w:val="pl-PL"/>
        </w:rPr>
        <w:tab/>
        <w:t xml:space="preserve">iz: </w:t>
      </w:r>
    </w:p>
    <w:p w14:paraId="47939D16" w14:textId="77777777" w:rsidR="007536F9" w:rsidRPr="007536F9" w:rsidRDefault="007536F9" w:rsidP="007536F9">
      <w:pPr>
        <w:pStyle w:val="Tijeloteksta"/>
        <w:ind w:right="438"/>
        <w:rPr>
          <w:rFonts w:ascii="Arial Narrow" w:eastAsia="Times New Roman" w:hAnsi="Arial Narrow" w:cs="Times New Roman"/>
          <w:lang w:val="pl-PL"/>
        </w:rPr>
      </w:pPr>
      <w:r w:rsidRPr="007536F9">
        <w:rPr>
          <w:rFonts w:ascii="Arial Narrow" w:eastAsia="Times New Roman" w:hAnsi="Arial Narrow" w:cs="Times New Roman"/>
          <w:lang w:val="pl-PL"/>
        </w:rPr>
        <w:tab/>
        <w:t>Ostalih prihoda za posebne namjene u iznosu od 1.000,00  €</w:t>
      </w:r>
    </w:p>
    <w:p w14:paraId="04FE2FF6" w14:textId="77777777" w:rsidR="007536F9" w:rsidRPr="007536F9" w:rsidRDefault="007536F9" w:rsidP="007536F9">
      <w:pPr>
        <w:pStyle w:val="Tijeloteksta"/>
        <w:ind w:right="438"/>
        <w:rPr>
          <w:rFonts w:ascii="Arial Narrow" w:eastAsia="Times New Roman" w:hAnsi="Arial Narrow" w:cs="Times New Roman"/>
          <w:lang w:val="pl-PL"/>
        </w:rPr>
      </w:pPr>
      <w:r w:rsidRPr="007536F9">
        <w:rPr>
          <w:rFonts w:ascii="Arial Narrow" w:eastAsia="Times New Roman" w:hAnsi="Arial Narrow" w:cs="Times New Roman"/>
          <w:lang w:val="pl-PL"/>
        </w:rPr>
        <w:tab/>
        <w:t xml:space="preserve">općih prihoda i primitaka u iznosu od 27.173,90 € </w:t>
      </w:r>
    </w:p>
    <w:p w14:paraId="2682A81E" w14:textId="77777777" w:rsidR="007536F9" w:rsidRPr="007536F9" w:rsidRDefault="007536F9" w:rsidP="007536F9">
      <w:pPr>
        <w:pStyle w:val="Tijeloteksta"/>
        <w:ind w:right="438"/>
        <w:rPr>
          <w:rFonts w:ascii="Arial Narrow" w:eastAsia="Times New Roman" w:hAnsi="Arial Narrow" w:cs="Times New Roman"/>
          <w:lang w:val="pl-PL"/>
        </w:rPr>
      </w:pPr>
      <w:r w:rsidRPr="007536F9">
        <w:rPr>
          <w:rFonts w:ascii="Arial Narrow" w:eastAsia="Times New Roman" w:hAnsi="Arial Narrow" w:cs="Times New Roman"/>
          <w:lang w:val="pl-PL"/>
        </w:rPr>
        <w:tab/>
        <w:t xml:space="preserve">prihoda od komunalne naknade i komunalnog doprinosa u iznosu od 25.369,10 € </w:t>
      </w:r>
    </w:p>
    <w:p w14:paraId="7D783FC4" w14:textId="77777777" w:rsidR="007536F9" w:rsidRPr="007536F9" w:rsidRDefault="007536F9" w:rsidP="007536F9">
      <w:pPr>
        <w:pStyle w:val="Tijeloteksta"/>
        <w:ind w:right="438"/>
        <w:rPr>
          <w:rFonts w:ascii="Arial Narrow" w:eastAsia="Times New Roman" w:hAnsi="Arial Narrow" w:cs="Times New Roman"/>
          <w:lang w:val="pl-PL"/>
        </w:rPr>
      </w:pPr>
      <w:r w:rsidRPr="007536F9">
        <w:rPr>
          <w:rFonts w:ascii="Arial Narrow" w:eastAsia="Times New Roman" w:hAnsi="Arial Narrow" w:cs="Times New Roman"/>
          <w:lang w:val="pl-PL"/>
        </w:rPr>
        <w:tab/>
        <w:t xml:space="preserve">ostalih pomoći u iznosu od 106.984,54 €   </w:t>
      </w:r>
    </w:p>
    <w:p w14:paraId="09333D3D" w14:textId="77777777" w:rsidR="007536F9" w:rsidRPr="007536F9" w:rsidRDefault="007536F9" w:rsidP="007536F9">
      <w:pPr>
        <w:pStyle w:val="Tijeloteksta"/>
        <w:ind w:right="438" w:firstLine="709"/>
        <w:rPr>
          <w:rFonts w:ascii="Arial Narrow" w:eastAsia="Times New Roman" w:hAnsi="Arial Narrow" w:cs="Times New Roman"/>
          <w:lang w:val="pl-PL"/>
        </w:rPr>
      </w:pPr>
      <w:r w:rsidRPr="007536F9">
        <w:rPr>
          <w:rFonts w:ascii="Arial Narrow" w:eastAsia="Times New Roman" w:hAnsi="Arial Narrow" w:cs="Times New Roman"/>
          <w:lang w:val="pl-PL"/>
        </w:rPr>
        <w:t>pomoći državni proračun u iznosu od 55.200,00 €</w:t>
      </w:r>
    </w:p>
    <w:p w14:paraId="0DC10A88" w14:textId="77777777" w:rsidR="007536F9" w:rsidRPr="007536F9" w:rsidRDefault="007536F9" w:rsidP="007536F9">
      <w:pPr>
        <w:pStyle w:val="Tijeloteksta"/>
        <w:ind w:right="438"/>
        <w:rPr>
          <w:rFonts w:ascii="Arial Narrow" w:eastAsia="Times New Roman" w:hAnsi="Arial Narrow" w:cs="Times New Roman"/>
          <w:color w:val="EE0000"/>
          <w:lang w:val="pl-PL"/>
        </w:rPr>
      </w:pPr>
    </w:p>
    <w:p w14:paraId="41BDADD1" w14:textId="77777777" w:rsidR="007536F9" w:rsidRPr="007536F9" w:rsidRDefault="007536F9" w:rsidP="007536F9">
      <w:pPr>
        <w:pStyle w:val="Tijeloteksta"/>
        <w:ind w:right="438"/>
        <w:rPr>
          <w:rFonts w:ascii="Arial Narrow" w:eastAsia="Times New Roman" w:hAnsi="Arial Narrow" w:cs="Times New Roman"/>
          <w:color w:val="EE0000"/>
          <w:lang w:val="pl-PL"/>
        </w:rPr>
      </w:pPr>
    </w:p>
    <w:p w14:paraId="24C1FD6C" w14:textId="77777777" w:rsidR="007536F9" w:rsidRPr="007536F9" w:rsidRDefault="007536F9" w:rsidP="007536F9">
      <w:pPr>
        <w:rPr>
          <w:rFonts w:ascii="Arial Narrow" w:hAnsi="Arial Narrow"/>
          <w:lang w:val="pl-PL"/>
        </w:rPr>
      </w:pPr>
      <w:r w:rsidRPr="007536F9">
        <w:rPr>
          <w:rFonts w:ascii="Arial Narrow" w:hAnsi="Arial Narrow"/>
          <w:b/>
          <w:bCs/>
          <w:lang w:val="pl-PL"/>
        </w:rPr>
        <w:tab/>
        <w:t xml:space="preserve">1. </w:t>
      </w:r>
      <w:r w:rsidRPr="007536F9">
        <w:rPr>
          <w:rFonts w:ascii="Arial Narrow" w:hAnsi="Arial Narrow"/>
          <w:b/>
          <w:bCs/>
          <w:lang w:val="pl-PL"/>
        </w:rPr>
        <w:tab/>
        <w:t xml:space="preserve">Rekonstrukcija Kumrovečke ceste izgradnjom nogostupa – 4. Faza </w:t>
      </w:r>
      <w:r w:rsidRPr="007536F9">
        <w:rPr>
          <w:rFonts w:ascii="Arial Narrow" w:hAnsi="Arial Narrow"/>
          <w:lang w:val="pl-PL"/>
        </w:rPr>
        <w:t xml:space="preserve">- postojeća građevina komunalne infrastrukture koje će se </w:t>
      </w:r>
      <w:r w:rsidRPr="007536F9">
        <w:rPr>
          <w:rFonts w:ascii="Arial Narrow" w:hAnsi="Arial Narrow"/>
          <w:lang w:val="pl-PL"/>
        </w:rPr>
        <w:tab/>
        <w:t xml:space="preserve">rekonstruirati u ukupnom iznosu od </w:t>
      </w:r>
      <w:r w:rsidRPr="007536F9">
        <w:rPr>
          <w:rFonts w:ascii="Arial Narrow" w:hAnsi="Arial Narrow" w:cs="Arial"/>
          <w:b/>
          <w:bCs/>
          <w:color w:val="000000"/>
        </w:rPr>
        <w:t xml:space="preserve">70.398,39 </w:t>
      </w:r>
      <w:r w:rsidRPr="007536F9">
        <w:rPr>
          <w:rFonts w:ascii="Arial Narrow" w:hAnsi="Arial Narrow"/>
          <w:lang w:val="pl-PL"/>
        </w:rPr>
        <w:t xml:space="preserve">€, financirat će se iz: </w:t>
      </w:r>
    </w:p>
    <w:p w14:paraId="4123F18D" w14:textId="77777777" w:rsidR="007536F9" w:rsidRPr="007536F9" w:rsidRDefault="007536F9" w:rsidP="007536F9">
      <w:pPr>
        <w:rPr>
          <w:rFonts w:ascii="Arial Narrow" w:hAnsi="Arial Narrow" w:cs="Arial"/>
          <w:b/>
          <w:bCs/>
          <w:color w:val="000000"/>
        </w:rPr>
      </w:pPr>
      <w:r w:rsidRPr="007536F9">
        <w:rPr>
          <w:rFonts w:ascii="Arial Narrow" w:hAnsi="Arial Narrow"/>
          <w:lang w:val="pl-PL"/>
        </w:rPr>
        <w:tab/>
        <w:t xml:space="preserve">prihoda od komunalne naknade i komunalnog doprinosa u iznosu od </w:t>
      </w:r>
      <w:r w:rsidRPr="007536F9">
        <w:rPr>
          <w:rFonts w:ascii="Arial Narrow" w:hAnsi="Arial Narrow" w:cs="Arial"/>
          <w:b/>
          <w:bCs/>
          <w:color w:val="000000"/>
        </w:rPr>
        <w:t xml:space="preserve">13.398,39 </w:t>
      </w:r>
      <w:r w:rsidRPr="007536F9">
        <w:rPr>
          <w:rFonts w:ascii="Arial Narrow" w:hAnsi="Arial Narrow"/>
          <w:lang w:val="pl-PL"/>
        </w:rPr>
        <w:t xml:space="preserve">€, </w:t>
      </w:r>
    </w:p>
    <w:p w14:paraId="1AF6757B"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lastRenderedPageBreak/>
        <w:t>ostalih prihoda za posebne namjene u iznosu od 1.000,00 €,</w:t>
      </w:r>
    </w:p>
    <w:p w14:paraId="7C05BF8E"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 xml:space="preserve">ostalih pomoći u iznosu od 56.000,00 € </w:t>
      </w:r>
    </w:p>
    <w:p w14:paraId="03929C8E"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Opseg poslova: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2A8CB1B4" w14:textId="77777777" w:rsidR="007536F9" w:rsidRPr="007536F9" w:rsidRDefault="007536F9" w:rsidP="007536F9">
      <w:pPr>
        <w:pStyle w:val="Naslov1"/>
        <w:tabs>
          <w:tab w:val="left" w:pos="956"/>
          <w:tab w:val="left" w:pos="957"/>
        </w:tabs>
        <w:spacing w:before="70"/>
        <w:ind w:left="955" w:right="438"/>
        <w:rPr>
          <w:rFonts w:ascii="Arial Narrow" w:hAnsi="Arial Narrow"/>
          <w:b w:val="0"/>
          <w:bCs/>
          <w:sz w:val="22"/>
          <w:szCs w:val="22"/>
          <w:lang w:val="pl-PL"/>
        </w:rPr>
      </w:pP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8617"/>
        <w:gridCol w:w="3618"/>
      </w:tblGrid>
      <w:tr w:rsidR="007536F9" w:rsidRPr="007536F9" w14:paraId="0B9A7908" w14:textId="77777777" w:rsidTr="009859D0">
        <w:trPr>
          <w:trHeight w:val="1061"/>
        </w:trPr>
        <w:tc>
          <w:tcPr>
            <w:tcW w:w="1977" w:type="dxa"/>
          </w:tcPr>
          <w:p w14:paraId="728A101E"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617" w:type="dxa"/>
          </w:tcPr>
          <w:p w14:paraId="359944E9"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618" w:type="dxa"/>
          </w:tcPr>
          <w:p w14:paraId="53F57BC8" w14:textId="77777777" w:rsidR="007536F9" w:rsidRPr="007536F9" w:rsidRDefault="007536F9" w:rsidP="009859D0">
            <w:pPr>
              <w:rPr>
                <w:rFonts w:ascii="Arial Narrow" w:hAnsi="Arial Narrow"/>
                <w:lang w:val="pl-PL"/>
              </w:rPr>
            </w:pPr>
            <w:r w:rsidRPr="007536F9">
              <w:rPr>
                <w:rFonts w:ascii="Arial Narrow" w:hAnsi="Arial Narrow"/>
                <w:lang w:val="pl-PL"/>
              </w:rPr>
              <w:t>Procjena troškova rekonstrukcije u eurima (€)</w:t>
            </w:r>
          </w:p>
        </w:tc>
      </w:tr>
      <w:tr w:rsidR="007536F9" w:rsidRPr="007536F9" w14:paraId="60B07306" w14:textId="77777777" w:rsidTr="009859D0">
        <w:trPr>
          <w:trHeight w:val="1061"/>
        </w:trPr>
        <w:tc>
          <w:tcPr>
            <w:tcW w:w="1977" w:type="dxa"/>
          </w:tcPr>
          <w:p w14:paraId="4021E56C" w14:textId="77777777" w:rsidR="007536F9" w:rsidRPr="007536F9" w:rsidRDefault="007536F9" w:rsidP="009859D0">
            <w:pPr>
              <w:rPr>
                <w:rFonts w:ascii="Arial Narrow" w:hAnsi="Arial Narrow"/>
                <w:b/>
                <w:lang w:val="pl-PL"/>
              </w:rPr>
            </w:pPr>
            <w:r w:rsidRPr="007536F9">
              <w:rPr>
                <w:rFonts w:ascii="Arial Narrow" w:hAnsi="Arial Narrow"/>
                <w:b/>
                <w:lang w:val="pl-PL"/>
              </w:rPr>
              <w:t>1.</w:t>
            </w:r>
          </w:p>
        </w:tc>
        <w:tc>
          <w:tcPr>
            <w:tcW w:w="8617" w:type="dxa"/>
            <w:vAlign w:val="center"/>
          </w:tcPr>
          <w:p w14:paraId="6F6B3EF1" w14:textId="77777777" w:rsidR="007536F9" w:rsidRPr="007536F9" w:rsidRDefault="007536F9" w:rsidP="009859D0">
            <w:pPr>
              <w:rPr>
                <w:rFonts w:ascii="Arial Narrow" w:hAnsi="Arial Narrow"/>
                <w:b/>
                <w:lang w:val="pl-PL"/>
              </w:rPr>
            </w:pPr>
            <w:r w:rsidRPr="007536F9">
              <w:rPr>
                <w:rFonts w:ascii="Arial Narrow" w:hAnsi="Arial Narrow"/>
                <w:b/>
                <w:lang w:val="pl-PL"/>
              </w:rPr>
              <w:t>Građevinski radovi - Rekonstrukcija Kumrovečke ceste izgradnjom nogostupa – 4. faza</w:t>
            </w:r>
          </w:p>
          <w:p w14:paraId="005A942C" w14:textId="77777777" w:rsidR="007536F9" w:rsidRPr="007536F9" w:rsidRDefault="007536F9" w:rsidP="009859D0">
            <w:pPr>
              <w:rPr>
                <w:rFonts w:ascii="Arial Narrow" w:hAnsi="Arial Narrow"/>
                <w:b/>
                <w:lang w:val="pl-PL"/>
              </w:rPr>
            </w:pPr>
            <w:r w:rsidRPr="007536F9">
              <w:rPr>
                <w:rFonts w:ascii="Arial Narrow" w:hAnsi="Arial Narrow"/>
                <w:b/>
                <w:lang w:val="pl-PL"/>
              </w:rPr>
              <w:t>Opseg poslova: nastavak izvođenja radova rekonstrukcije Kumrovečke ceste u naselju Bobovec Rozganski u svrhu izgradnje nogostupa u dužini od 210 m, na k.č.br. 2244/2 k.o. Dubravica (županijska cesta ŽC 2186)</w:t>
            </w:r>
          </w:p>
        </w:tc>
        <w:tc>
          <w:tcPr>
            <w:tcW w:w="3618" w:type="dxa"/>
          </w:tcPr>
          <w:p w14:paraId="2DF30FC3" w14:textId="77777777" w:rsidR="007536F9" w:rsidRPr="007536F9" w:rsidRDefault="007536F9" w:rsidP="009859D0">
            <w:pPr>
              <w:rPr>
                <w:rFonts w:ascii="Arial Narrow" w:hAnsi="Arial Narrow"/>
                <w:b/>
                <w:lang w:val="pl-PL"/>
              </w:rPr>
            </w:pPr>
            <w:r w:rsidRPr="007536F9">
              <w:rPr>
                <w:rFonts w:ascii="Arial Narrow" w:hAnsi="Arial Narrow"/>
                <w:b/>
                <w:lang w:val="pl-PL"/>
              </w:rPr>
              <w:t>69.398,39 €</w:t>
            </w:r>
          </w:p>
        </w:tc>
      </w:tr>
      <w:tr w:rsidR="007536F9" w:rsidRPr="007536F9" w14:paraId="79C51FE0" w14:textId="77777777" w:rsidTr="009859D0">
        <w:trPr>
          <w:trHeight w:val="584"/>
        </w:trPr>
        <w:tc>
          <w:tcPr>
            <w:tcW w:w="1977" w:type="dxa"/>
          </w:tcPr>
          <w:p w14:paraId="6C398478" w14:textId="77777777" w:rsidR="007536F9" w:rsidRPr="007536F9" w:rsidRDefault="007536F9" w:rsidP="009859D0">
            <w:pPr>
              <w:rPr>
                <w:rFonts w:ascii="Arial Narrow" w:hAnsi="Arial Narrow"/>
                <w:lang w:val="pl-PL"/>
              </w:rPr>
            </w:pPr>
            <w:r w:rsidRPr="007536F9">
              <w:rPr>
                <w:rFonts w:ascii="Arial Narrow" w:hAnsi="Arial Narrow"/>
                <w:lang w:val="pl-PL"/>
              </w:rPr>
              <w:t>1.1.</w:t>
            </w:r>
          </w:p>
        </w:tc>
        <w:tc>
          <w:tcPr>
            <w:tcW w:w="8617" w:type="dxa"/>
          </w:tcPr>
          <w:p w14:paraId="759BE0E2" w14:textId="77777777" w:rsidR="007536F9" w:rsidRPr="007536F9" w:rsidRDefault="007536F9" w:rsidP="009859D0">
            <w:pPr>
              <w:rPr>
                <w:rFonts w:ascii="Arial Narrow" w:hAnsi="Arial Narrow"/>
                <w:lang w:val="pl-PL"/>
              </w:rPr>
            </w:pPr>
            <w:r w:rsidRPr="007536F9">
              <w:rPr>
                <w:rFonts w:ascii="Arial Narrow" w:hAnsi="Arial Narrow"/>
                <w:lang w:val="pl-PL"/>
              </w:rPr>
              <w:t>Izvor financiranja: prihod od komunalne naknade i komunalnog doprinosa</w:t>
            </w:r>
          </w:p>
        </w:tc>
        <w:tc>
          <w:tcPr>
            <w:tcW w:w="3618" w:type="dxa"/>
          </w:tcPr>
          <w:p w14:paraId="780F3084" w14:textId="77777777" w:rsidR="007536F9" w:rsidRPr="007536F9" w:rsidRDefault="007536F9" w:rsidP="009859D0">
            <w:pPr>
              <w:rPr>
                <w:rFonts w:ascii="Arial Narrow" w:hAnsi="Arial Narrow" w:cs="Arial"/>
                <w:color w:val="000000"/>
              </w:rPr>
            </w:pPr>
            <w:r w:rsidRPr="007536F9">
              <w:rPr>
                <w:rFonts w:ascii="Arial Narrow" w:hAnsi="Arial Narrow" w:cs="Arial"/>
                <w:color w:val="000000"/>
              </w:rPr>
              <w:t xml:space="preserve">13.398,39 </w:t>
            </w:r>
            <w:r w:rsidRPr="007536F9">
              <w:rPr>
                <w:rFonts w:ascii="Arial Narrow" w:hAnsi="Arial Narrow"/>
                <w:lang w:val="pl-PL"/>
              </w:rPr>
              <w:t>€</w:t>
            </w:r>
          </w:p>
        </w:tc>
      </w:tr>
      <w:tr w:rsidR="007536F9" w:rsidRPr="007536F9" w14:paraId="4AF165E4" w14:textId="77777777" w:rsidTr="009859D0">
        <w:trPr>
          <w:trHeight w:val="659"/>
        </w:trPr>
        <w:tc>
          <w:tcPr>
            <w:tcW w:w="1977" w:type="dxa"/>
          </w:tcPr>
          <w:p w14:paraId="1A64D22F" w14:textId="77777777" w:rsidR="007536F9" w:rsidRPr="007536F9" w:rsidRDefault="007536F9" w:rsidP="009859D0">
            <w:pPr>
              <w:rPr>
                <w:rFonts w:ascii="Arial Narrow" w:hAnsi="Arial Narrow"/>
                <w:lang w:val="pl-PL"/>
              </w:rPr>
            </w:pPr>
            <w:r w:rsidRPr="007536F9">
              <w:rPr>
                <w:rFonts w:ascii="Arial Narrow" w:hAnsi="Arial Narrow"/>
                <w:lang w:val="pl-PL"/>
              </w:rPr>
              <w:t>1.2.</w:t>
            </w:r>
          </w:p>
        </w:tc>
        <w:tc>
          <w:tcPr>
            <w:tcW w:w="8617" w:type="dxa"/>
          </w:tcPr>
          <w:p w14:paraId="28E007A7" w14:textId="77777777" w:rsidR="007536F9" w:rsidRPr="007536F9" w:rsidRDefault="007536F9" w:rsidP="009859D0">
            <w:pPr>
              <w:rPr>
                <w:rFonts w:ascii="Arial Narrow" w:hAnsi="Arial Narrow"/>
                <w:lang w:val="pl-PL"/>
              </w:rPr>
            </w:pPr>
            <w:r w:rsidRPr="007536F9">
              <w:rPr>
                <w:rFonts w:ascii="Arial Narrow" w:hAnsi="Arial Narrow"/>
                <w:lang w:val="pl-PL"/>
              </w:rPr>
              <w:t>Izvor financiranja: ostale pomoći</w:t>
            </w:r>
          </w:p>
        </w:tc>
        <w:tc>
          <w:tcPr>
            <w:tcW w:w="3618" w:type="dxa"/>
          </w:tcPr>
          <w:p w14:paraId="35925C73" w14:textId="77777777" w:rsidR="007536F9" w:rsidRPr="007536F9" w:rsidRDefault="007536F9" w:rsidP="009859D0">
            <w:pPr>
              <w:rPr>
                <w:rFonts w:ascii="Arial Narrow" w:hAnsi="Arial Narrow"/>
                <w:lang w:val="pl-PL"/>
              </w:rPr>
            </w:pPr>
            <w:r w:rsidRPr="007536F9">
              <w:rPr>
                <w:rFonts w:ascii="Arial Narrow" w:hAnsi="Arial Narrow"/>
                <w:lang w:val="pl-PL"/>
              </w:rPr>
              <w:t>56.000,00 €</w:t>
            </w:r>
          </w:p>
        </w:tc>
      </w:tr>
      <w:tr w:rsidR="007536F9" w:rsidRPr="007536F9" w14:paraId="2DB848F9" w14:textId="77777777" w:rsidTr="009859D0">
        <w:trPr>
          <w:trHeight w:val="659"/>
        </w:trPr>
        <w:tc>
          <w:tcPr>
            <w:tcW w:w="1977" w:type="dxa"/>
          </w:tcPr>
          <w:p w14:paraId="29DECBEC" w14:textId="77777777" w:rsidR="007536F9" w:rsidRPr="007536F9" w:rsidRDefault="007536F9" w:rsidP="009859D0">
            <w:pPr>
              <w:rPr>
                <w:rFonts w:ascii="Arial Narrow" w:hAnsi="Arial Narrow"/>
                <w:lang w:val="pl-PL"/>
              </w:rPr>
            </w:pPr>
            <w:r w:rsidRPr="007536F9">
              <w:rPr>
                <w:rFonts w:ascii="Arial Narrow" w:hAnsi="Arial Narrow"/>
                <w:b/>
                <w:lang w:val="pl-PL"/>
              </w:rPr>
              <w:t>2.</w:t>
            </w:r>
          </w:p>
        </w:tc>
        <w:tc>
          <w:tcPr>
            <w:tcW w:w="8617" w:type="dxa"/>
            <w:vAlign w:val="center"/>
          </w:tcPr>
          <w:p w14:paraId="6341EC62" w14:textId="77777777" w:rsidR="007536F9" w:rsidRPr="007536F9" w:rsidRDefault="007536F9" w:rsidP="009859D0">
            <w:pPr>
              <w:rPr>
                <w:rFonts w:ascii="Arial Narrow" w:hAnsi="Arial Narrow"/>
                <w:b/>
                <w:lang w:val="pl-PL"/>
              </w:rPr>
            </w:pPr>
            <w:r w:rsidRPr="007536F9">
              <w:rPr>
                <w:rFonts w:ascii="Arial Narrow" w:hAnsi="Arial Narrow"/>
                <w:b/>
                <w:lang w:val="pl-PL"/>
              </w:rPr>
              <w:t>Stručni nadzor - Rekonstrukcija Kumrovečke ceste izgradnjom nogostupa – 4. faza</w:t>
            </w:r>
          </w:p>
          <w:p w14:paraId="731648A9" w14:textId="77777777" w:rsidR="007536F9" w:rsidRPr="007536F9" w:rsidRDefault="007536F9" w:rsidP="009859D0">
            <w:pPr>
              <w:rPr>
                <w:rFonts w:ascii="Arial Narrow" w:hAnsi="Arial Narrow"/>
                <w:lang w:val="pl-PL"/>
              </w:rPr>
            </w:pPr>
            <w:r w:rsidRPr="007536F9">
              <w:rPr>
                <w:rFonts w:ascii="Arial Narrow" w:hAnsi="Arial Narrow"/>
                <w:b/>
                <w:lang w:val="pl-PL"/>
              </w:rPr>
              <w:t>Opseg poslova: usluga stručnog nadzora nad izvođenjem radova rekonstrukcije Kumrovečke ceste u naselju Bobovec Rozganski u svrhu izgradnje nogostupa u dužini od 210 m, na k.č.br. 2244/2 k.o. Dubravica (županijska cesta ŽC 2186)</w:t>
            </w:r>
          </w:p>
        </w:tc>
        <w:tc>
          <w:tcPr>
            <w:tcW w:w="3618" w:type="dxa"/>
          </w:tcPr>
          <w:p w14:paraId="38EE6C2A" w14:textId="77777777" w:rsidR="007536F9" w:rsidRPr="007536F9" w:rsidRDefault="007536F9" w:rsidP="009859D0">
            <w:pPr>
              <w:rPr>
                <w:rFonts w:ascii="Arial Narrow" w:hAnsi="Arial Narrow"/>
                <w:lang w:val="pl-PL"/>
              </w:rPr>
            </w:pPr>
            <w:r w:rsidRPr="007536F9">
              <w:rPr>
                <w:rFonts w:ascii="Arial Narrow" w:hAnsi="Arial Narrow"/>
                <w:b/>
                <w:lang w:val="pl-PL"/>
              </w:rPr>
              <w:t>1.000,00 €</w:t>
            </w:r>
          </w:p>
        </w:tc>
      </w:tr>
      <w:tr w:rsidR="007536F9" w:rsidRPr="007536F9" w14:paraId="543DBE4A" w14:textId="77777777" w:rsidTr="009859D0">
        <w:trPr>
          <w:trHeight w:val="659"/>
        </w:trPr>
        <w:tc>
          <w:tcPr>
            <w:tcW w:w="1977" w:type="dxa"/>
          </w:tcPr>
          <w:p w14:paraId="11D43766" w14:textId="77777777" w:rsidR="007536F9" w:rsidRPr="007536F9" w:rsidRDefault="007536F9" w:rsidP="009859D0">
            <w:pPr>
              <w:rPr>
                <w:rFonts w:ascii="Arial Narrow" w:hAnsi="Arial Narrow"/>
                <w:lang w:val="pl-PL"/>
              </w:rPr>
            </w:pPr>
            <w:r w:rsidRPr="007536F9">
              <w:rPr>
                <w:rFonts w:ascii="Arial Narrow" w:hAnsi="Arial Narrow"/>
                <w:lang w:val="pl-PL"/>
              </w:rPr>
              <w:t>2.1.</w:t>
            </w:r>
          </w:p>
        </w:tc>
        <w:tc>
          <w:tcPr>
            <w:tcW w:w="8617" w:type="dxa"/>
          </w:tcPr>
          <w:p w14:paraId="155E0DB6" w14:textId="77777777" w:rsidR="007536F9" w:rsidRPr="007536F9" w:rsidRDefault="007536F9" w:rsidP="009859D0">
            <w:pPr>
              <w:rPr>
                <w:rFonts w:ascii="Arial Narrow" w:hAnsi="Arial Narrow"/>
                <w:lang w:val="pl-PL"/>
              </w:rPr>
            </w:pPr>
            <w:r w:rsidRPr="007536F9">
              <w:rPr>
                <w:rFonts w:ascii="Arial Narrow" w:hAnsi="Arial Narrow"/>
                <w:lang w:val="pl-PL"/>
              </w:rPr>
              <w:t>Izvor financiranja: Izvor financiranja: ostali prihodi za posebne namjene</w:t>
            </w:r>
          </w:p>
        </w:tc>
        <w:tc>
          <w:tcPr>
            <w:tcW w:w="3618" w:type="dxa"/>
          </w:tcPr>
          <w:p w14:paraId="5440C7CC" w14:textId="77777777" w:rsidR="007536F9" w:rsidRPr="007536F9" w:rsidRDefault="007536F9" w:rsidP="009859D0">
            <w:pPr>
              <w:rPr>
                <w:rFonts w:ascii="Arial Narrow" w:hAnsi="Arial Narrow"/>
                <w:lang w:val="pl-PL"/>
              </w:rPr>
            </w:pPr>
            <w:r w:rsidRPr="007536F9">
              <w:rPr>
                <w:rFonts w:ascii="Arial Narrow" w:hAnsi="Arial Narrow"/>
                <w:lang w:val="pl-PL"/>
              </w:rPr>
              <w:t>1.000,00 €</w:t>
            </w:r>
          </w:p>
        </w:tc>
      </w:tr>
      <w:tr w:rsidR="007536F9" w:rsidRPr="007536F9" w14:paraId="23CF5A38" w14:textId="77777777" w:rsidTr="009859D0">
        <w:trPr>
          <w:trHeight w:val="1112"/>
        </w:trPr>
        <w:tc>
          <w:tcPr>
            <w:tcW w:w="10594" w:type="dxa"/>
            <w:gridSpan w:val="2"/>
          </w:tcPr>
          <w:p w14:paraId="5FBA0D46"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 xml:space="preserve">Sveukupno </w:t>
            </w:r>
            <w:r w:rsidRPr="007536F9">
              <w:rPr>
                <w:rFonts w:ascii="Arial Narrow" w:hAnsi="Arial Narrow"/>
                <w:b/>
                <w:bCs/>
                <w:lang w:val="pl-PL"/>
              </w:rPr>
              <w:t>Rekonstrukcija Kumrovečke ceste izgradnjom nogostupa – 4. faza</w:t>
            </w:r>
          </w:p>
        </w:tc>
        <w:tc>
          <w:tcPr>
            <w:tcW w:w="3618" w:type="dxa"/>
          </w:tcPr>
          <w:p w14:paraId="7F9C21F3"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70.398,39 </w:t>
            </w:r>
            <w:r w:rsidRPr="007536F9">
              <w:rPr>
                <w:rFonts w:ascii="Arial Narrow" w:hAnsi="Arial Narrow"/>
                <w:b/>
                <w:lang w:val="pl-PL"/>
              </w:rPr>
              <w:t>€</w:t>
            </w:r>
          </w:p>
        </w:tc>
      </w:tr>
      <w:tr w:rsidR="007536F9" w:rsidRPr="007536F9" w14:paraId="353CB8E5" w14:textId="77777777" w:rsidTr="009859D0">
        <w:trPr>
          <w:trHeight w:val="1112"/>
        </w:trPr>
        <w:tc>
          <w:tcPr>
            <w:tcW w:w="10594" w:type="dxa"/>
            <w:gridSpan w:val="2"/>
          </w:tcPr>
          <w:p w14:paraId="64C4E265" w14:textId="77777777" w:rsidR="007536F9" w:rsidRPr="007536F9" w:rsidRDefault="007536F9" w:rsidP="009859D0">
            <w:pPr>
              <w:jc w:val="right"/>
              <w:rPr>
                <w:rFonts w:ascii="Arial Narrow" w:hAnsi="Arial Narrow"/>
                <w:lang w:val="pl-PL"/>
              </w:rPr>
            </w:pPr>
            <w:r w:rsidRPr="007536F9">
              <w:rPr>
                <w:rFonts w:ascii="Arial Narrow" w:hAnsi="Arial Narrow"/>
                <w:lang w:val="pl-PL"/>
              </w:rPr>
              <w:lastRenderedPageBreak/>
              <w:t>Sveukupno izvor financiranja: prihod od komunalne naknade i komunalnog doprinosa</w:t>
            </w:r>
          </w:p>
        </w:tc>
        <w:tc>
          <w:tcPr>
            <w:tcW w:w="3618" w:type="dxa"/>
          </w:tcPr>
          <w:p w14:paraId="702E248A"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13.398,39 </w:t>
            </w:r>
            <w:r w:rsidRPr="007536F9">
              <w:rPr>
                <w:rFonts w:ascii="Arial Narrow" w:hAnsi="Arial Narrow"/>
                <w:lang w:val="pl-PL"/>
              </w:rPr>
              <w:t>€</w:t>
            </w:r>
          </w:p>
        </w:tc>
      </w:tr>
      <w:tr w:rsidR="007536F9" w:rsidRPr="007536F9" w14:paraId="5BC9279F" w14:textId="77777777" w:rsidTr="009859D0">
        <w:trPr>
          <w:trHeight w:val="1112"/>
        </w:trPr>
        <w:tc>
          <w:tcPr>
            <w:tcW w:w="10594" w:type="dxa"/>
            <w:gridSpan w:val="2"/>
          </w:tcPr>
          <w:p w14:paraId="758DFF48" w14:textId="77777777" w:rsidR="007536F9" w:rsidRPr="007536F9" w:rsidRDefault="007536F9" w:rsidP="009859D0">
            <w:pPr>
              <w:jc w:val="right"/>
              <w:rPr>
                <w:rFonts w:ascii="Arial Narrow" w:hAnsi="Arial Narrow"/>
                <w:lang w:val="pl-PL"/>
              </w:rPr>
            </w:pPr>
            <w:r w:rsidRPr="007536F9">
              <w:rPr>
                <w:rFonts w:ascii="Arial Narrow" w:hAnsi="Arial Narrow"/>
                <w:lang w:val="pl-PL"/>
              </w:rPr>
              <w:t xml:space="preserve">Sveukupno izvor financiranja: ostale pomoći </w:t>
            </w:r>
          </w:p>
        </w:tc>
        <w:tc>
          <w:tcPr>
            <w:tcW w:w="3618" w:type="dxa"/>
          </w:tcPr>
          <w:p w14:paraId="6387620B" w14:textId="77777777" w:rsidR="007536F9" w:rsidRPr="007536F9" w:rsidRDefault="007536F9" w:rsidP="009859D0">
            <w:pPr>
              <w:rPr>
                <w:rFonts w:ascii="Arial Narrow" w:hAnsi="Arial Narrow"/>
                <w:lang w:val="pl-PL"/>
              </w:rPr>
            </w:pPr>
            <w:r w:rsidRPr="007536F9">
              <w:rPr>
                <w:rFonts w:ascii="Arial Narrow" w:hAnsi="Arial Narrow"/>
                <w:lang w:val="pl-PL"/>
              </w:rPr>
              <w:t>56.000,00 €</w:t>
            </w:r>
          </w:p>
        </w:tc>
      </w:tr>
      <w:tr w:rsidR="007536F9" w:rsidRPr="007536F9" w14:paraId="6F859216" w14:textId="77777777" w:rsidTr="009859D0">
        <w:trPr>
          <w:trHeight w:val="1112"/>
        </w:trPr>
        <w:tc>
          <w:tcPr>
            <w:tcW w:w="10594" w:type="dxa"/>
            <w:gridSpan w:val="2"/>
          </w:tcPr>
          <w:p w14:paraId="4F01E09E"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ostali prihodi za posebne namjene</w:t>
            </w:r>
          </w:p>
        </w:tc>
        <w:tc>
          <w:tcPr>
            <w:tcW w:w="3618" w:type="dxa"/>
          </w:tcPr>
          <w:p w14:paraId="1612EFC8" w14:textId="77777777" w:rsidR="007536F9" w:rsidRPr="007536F9" w:rsidRDefault="007536F9" w:rsidP="009859D0">
            <w:pPr>
              <w:rPr>
                <w:rFonts w:ascii="Arial Narrow" w:hAnsi="Arial Narrow"/>
                <w:lang w:val="pl-PL"/>
              </w:rPr>
            </w:pPr>
            <w:r w:rsidRPr="007536F9">
              <w:rPr>
                <w:rFonts w:ascii="Arial Narrow" w:hAnsi="Arial Narrow"/>
                <w:lang w:val="pl-PL"/>
              </w:rPr>
              <w:t>1.000,00 €</w:t>
            </w:r>
          </w:p>
        </w:tc>
      </w:tr>
    </w:tbl>
    <w:p w14:paraId="72424C4D" w14:textId="77777777" w:rsidR="007536F9" w:rsidRPr="007536F9" w:rsidRDefault="007536F9" w:rsidP="007536F9">
      <w:pPr>
        <w:pStyle w:val="Tijeloteksta"/>
        <w:ind w:left="236" w:right="438" w:firstLine="720"/>
        <w:rPr>
          <w:rFonts w:ascii="Arial Narrow" w:eastAsia="Times New Roman" w:hAnsi="Arial Narrow" w:cs="Times New Roman"/>
          <w:b/>
          <w:lang w:val="pl-PL"/>
        </w:rPr>
      </w:pPr>
    </w:p>
    <w:p w14:paraId="74761EFB"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p>
    <w:p w14:paraId="728F6A82"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sz w:val="22"/>
          <w:szCs w:val="22"/>
          <w:lang w:val="pl-PL"/>
        </w:rPr>
        <w:t xml:space="preserve">2. </w:t>
      </w:r>
      <w:r w:rsidRPr="007536F9">
        <w:rPr>
          <w:rFonts w:ascii="Arial Narrow" w:hAnsi="Arial Narrow"/>
          <w:sz w:val="22"/>
          <w:szCs w:val="22"/>
          <w:lang w:val="pl-PL"/>
        </w:rPr>
        <w:tab/>
        <w:t xml:space="preserve">Sanacija nerazvrstane ceste Ul. Sv. Vida (od Kumrovečke ceste do kbr. 11a) </w:t>
      </w:r>
      <w:r w:rsidRPr="007536F9">
        <w:rPr>
          <w:rFonts w:ascii="Arial Narrow" w:hAnsi="Arial Narrow"/>
          <w:b w:val="0"/>
          <w:sz w:val="22"/>
          <w:szCs w:val="22"/>
          <w:lang w:val="pl-PL"/>
        </w:rPr>
        <w:t xml:space="preserve">- postojeća građevina komunalne infrastrukture koje će se rekonstruirati u ukupnom iznosu od 1.000,00 €, financirat će se iz: </w:t>
      </w:r>
    </w:p>
    <w:p w14:paraId="02F5E9A7"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Prihoda od komunalne naknade i komunalnog doprinosa u iznosu od 0,00 €,</w:t>
      </w:r>
    </w:p>
    <w:p w14:paraId="2F1158DA"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Općih prihoda i primitaka u iznosu od 1.000,00  €,</w:t>
      </w:r>
    </w:p>
    <w:p w14:paraId="478A6AFB"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Ostale pomoći u iznosu od 0,00 €</w:t>
      </w:r>
    </w:p>
    <w:p w14:paraId="2436EA1D"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Opseg poslova: izvođenje radova na rekonstrukciji nerazvrstane ceste Ulica Svetog Vida u naselju Bobovec Rozganski u dužini 450 m – skidanje habajućeg sloja asfalta i ugradnja novog, izradu bankina i popravak oborinske odvodnje, trošak usluge stručnog nadzora nad izvođenjem radova na rekonstrukciji nerazvrstane ceste Ul. Sv. Vida (od Kumrovečke ceste do kbr. 11a) te trošak izrade projektne dokumentacije za sanaciju ceste (troškovnik radova). Od navedenog ulaganja u 2025. Godini odustaje se od izvođenja građevinskih radova i stručnog nadzora nad izvođenjem radova, već će se realizirati samo izrada projektne dokumentacije (troškovnik radova). Navedena ulaganja će se planirati u 2026. Godini.</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7536F9" w:rsidRPr="007536F9" w14:paraId="5C1F9C2A" w14:textId="77777777" w:rsidTr="009859D0">
        <w:trPr>
          <w:trHeight w:val="352"/>
        </w:trPr>
        <w:tc>
          <w:tcPr>
            <w:tcW w:w="1935" w:type="dxa"/>
          </w:tcPr>
          <w:p w14:paraId="69C02696"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523" w:type="dxa"/>
          </w:tcPr>
          <w:p w14:paraId="0B953059"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584" w:type="dxa"/>
          </w:tcPr>
          <w:p w14:paraId="756C705D" w14:textId="77777777" w:rsidR="007536F9" w:rsidRPr="007536F9" w:rsidRDefault="007536F9" w:rsidP="009859D0">
            <w:pPr>
              <w:rPr>
                <w:rFonts w:ascii="Arial Narrow" w:hAnsi="Arial Narrow"/>
                <w:lang w:val="pl-PL"/>
              </w:rPr>
            </w:pPr>
            <w:r w:rsidRPr="007536F9">
              <w:rPr>
                <w:rFonts w:ascii="Arial Narrow" w:hAnsi="Arial Narrow"/>
                <w:lang w:val="pl-PL"/>
              </w:rPr>
              <w:t>Procjena troškova rekonstrukcije u eurima (€)</w:t>
            </w:r>
          </w:p>
        </w:tc>
      </w:tr>
      <w:tr w:rsidR="007536F9" w:rsidRPr="007536F9" w14:paraId="6EB789FF" w14:textId="77777777" w:rsidTr="009859D0">
        <w:trPr>
          <w:trHeight w:val="352"/>
        </w:trPr>
        <w:tc>
          <w:tcPr>
            <w:tcW w:w="1935" w:type="dxa"/>
          </w:tcPr>
          <w:p w14:paraId="43B6E52D" w14:textId="77777777" w:rsidR="007536F9" w:rsidRPr="007536F9" w:rsidRDefault="007536F9" w:rsidP="009859D0">
            <w:pPr>
              <w:rPr>
                <w:rFonts w:ascii="Arial Narrow" w:hAnsi="Arial Narrow"/>
                <w:b/>
                <w:lang w:val="pl-PL"/>
              </w:rPr>
            </w:pPr>
            <w:r w:rsidRPr="007536F9">
              <w:rPr>
                <w:rFonts w:ascii="Arial Narrow" w:hAnsi="Arial Narrow"/>
                <w:b/>
                <w:lang w:val="pl-PL"/>
              </w:rPr>
              <w:t>1.</w:t>
            </w:r>
          </w:p>
        </w:tc>
        <w:tc>
          <w:tcPr>
            <w:tcW w:w="8523" w:type="dxa"/>
            <w:vAlign w:val="center"/>
          </w:tcPr>
          <w:p w14:paraId="5A82DB18" w14:textId="77777777" w:rsidR="007536F9" w:rsidRPr="007536F9" w:rsidRDefault="007536F9" w:rsidP="009859D0">
            <w:pPr>
              <w:rPr>
                <w:rFonts w:ascii="Arial Narrow" w:hAnsi="Arial Narrow"/>
                <w:b/>
                <w:lang w:val="pl-PL"/>
              </w:rPr>
            </w:pPr>
            <w:r w:rsidRPr="007536F9">
              <w:rPr>
                <w:rFonts w:ascii="Arial Narrow" w:hAnsi="Arial Narrow"/>
                <w:b/>
                <w:lang w:val="pl-PL"/>
              </w:rPr>
              <w:t>Građevinski radovi – Ul. Sv. Vida (od Kumrovečke ceste do kbr. 11a)</w:t>
            </w:r>
          </w:p>
          <w:p w14:paraId="691C0933" w14:textId="77777777" w:rsidR="007536F9" w:rsidRPr="007536F9" w:rsidRDefault="007536F9" w:rsidP="009859D0">
            <w:pPr>
              <w:rPr>
                <w:rFonts w:ascii="Arial Narrow" w:hAnsi="Arial Narrow"/>
                <w:b/>
                <w:lang w:val="pl-PL"/>
              </w:rPr>
            </w:pPr>
            <w:r w:rsidRPr="007536F9">
              <w:rPr>
                <w:rFonts w:ascii="Arial Narrow" w:hAnsi="Arial Narrow"/>
                <w:b/>
                <w:lang w:val="pl-PL"/>
              </w:rPr>
              <w:t>Opseg poslova: izvođenje radova na rekonstrukciji nerazvrstane ceste Ulica Svetog Vida u naselju Bobovec Rozganski u dužini 450 m – skidanje habajućeg sloja asfalta i ugradnja novog, izradu bankina i popravak oborinske odvodnje</w:t>
            </w:r>
          </w:p>
        </w:tc>
        <w:tc>
          <w:tcPr>
            <w:tcW w:w="3584" w:type="dxa"/>
          </w:tcPr>
          <w:p w14:paraId="7399CF6D" w14:textId="77777777" w:rsidR="007536F9" w:rsidRPr="007536F9" w:rsidRDefault="007536F9" w:rsidP="009859D0">
            <w:pPr>
              <w:rPr>
                <w:rFonts w:ascii="Arial Narrow" w:hAnsi="Arial Narrow"/>
                <w:b/>
                <w:lang w:val="pl-PL"/>
              </w:rPr>
            </w:pPr>
            <w:r w:rsidRPr="007536F9">
              <w:rPr>
                <w:rFonts w:ascii="Arial Narrow" w:hAnsi="Arial Narrow"/>
                <w:b/>
                <w:lang w:val="pl-PL"/>
              </w:rPr>
              <w:t>0,00 €</w:t>
            </w:r>
          </w:p>
        </w:tc>
      </w:tr>
      <w:tr w:rsidR="007536F9" w:rsidRPr="007536F9" w14:paraId="6FF5A90E" w14:textId="77777777" w:rsidTr="009859D0">
        <w:trPr>
          <w:trHeight w:val="369"/>
        </w:trPr>
        <w:tc>
          <w:tcPr>
            <w:tcW w:w="1935" w:type="dxa"/>
          </w:tcPr>
          <w:p w14:paraId="1235F027" w14:textId="77777777" w:rsidR="007536F9" w:rsidRPr="007536F9" w:rsidRDefault="007536F9" w:rsidP="009859D0">
            <w:pPr>
              <w:rPr>
                <w:rFonts w:ascii="Arial Narrow" w:hAnsi="Arial Narrow"/>
                <w:lang w:val="pl-PL"/>
              </w:rPr>
            </w:pPr>
            <w:r w:rsidRPr="007536F9">
              <w:rPr>
                <w:rFonts w:ascii="Arial Narrow" w:hAnsi="Arial Narrow"/>
                <w:lang w:val="pl-PL"/>
              </w:rPr>
              <w:lastRenderedPageBreak/>
              <w:t>1.1.</w:t>
            </w:r>
          </w:p>
        </w:tc>
        <w:tc>
          <w:tcPr>
            <w:tcW w:w="8523" w:type="dxa"/>
          </w:tcPr>
          <w:p w14:paraId="3A4ACD07"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prihod od komunalne naknade i komunalnog doprinosa</w:t>
            </w:r>
          </w:p>
        </w:tc>
        <w:tc>
          <w:tcPr>
            <w:tcW w:w="3584" w:type="dxa"/>
          </w:tcPr>
          <w:p w14:paraId="62A85C9C"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r w:rsidR="007536F9" w:rsidRPr="007536F9" w14:paraId="191C8F32" w14:textId="77777777" w:rsidTr="009859D0">
        <w:trPr>
          <w:trHeight w:val="369"/>
        </w:trPr>
        <w:tc>
          <w:tcPr>
            <w:tcW w:w="1935" w:type="dxa"/>
          </w:tcPr>
          <w:p w14:paraId="3E637CDD" w14:textId="77777777" w:rsidR="007536F9" w:rsidRPr="007536F9" w:rsidRDefault="007536F9" w:rsidP="009859D0">
            <w:pPr>
              <w:rPr>
                <w:rFonts w:ascii="Arial Narrow" w:hAnsi="Arial Narrow"/>
                <w:lang w:val="pl-PL"/>
              </w:rPr>
            </w:pPr>
            <w:r w:rsidRPr="007536F9">
              <w:rPr>
                <w:rFonts w:ascii="Arial Narrow" w:hAnsi="Arial Narrow"/>
                <w:lang w:val="pl-PL"/>
              </w:rPr>
              <w:t>1.2.</w:t>
            </w:r>
          </w:p>
        </w:tc>
        <w:tc>
          <w:tcPr>
            <w:tcW w:w="8523" w:type="dxa"/>
          </w:tcPr>
          <w:p w14:paraId="09BA1104"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584" w:type="dxa"/>
          </w:tcPr>
          <w:p w14:paraId="422B7B0E"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r w:rsidR="007536F9" w:rsidRPr="007536F9" w14:paraId="1A49DC92" w14:textId="77777777" w:rsidTr="009859D0">
        <w:trPr>
          <w:trHeight w:val="369"/>
        </w:trPr>
        <w:tc>
          <w:tcPr>
            <w:tcW w:w="1935" w:type="dxa"/>
          </w:tcPr>
          <w:p w14:paraId="77AE3319" w14:textId="77777777" w:rsidR="007536F9" w:rsidRPr="007536F9" w:rsidRDefault="007536F9" w:rsidP="009859D0">
            <w:pPr>
              <w:rPr>
                <w:rFonts w:ascii="Arial Narrow" w:hAnsi="Arial Narrow"/>
                <w:b/>
                <w:lang w:val="pl-PL"/>
              </w:rPr>
            </w:pPr>
            <w:r w:rsidRPr="007536F9">
              <w:rPr>
                <w:rFonts w:ascii="Arial Narrow" w:hAnsi="Arial Narrow"/>
                <w:b/>
                <w:lang w:val="pl-PL"/>
              </w:rPr>
              <w:t>2.</w:t>
            </w:r>
          </w:p>
        </w:tc>
        <w:tc>
          <w:tcPr>
            <w:tcW w:w="8523" w:type="dxa"/>
            <w:vAlign w:val="center"/>
          </w:tcPr>
          <w:p w14:paraId="70EB404A" w14:textId="77777777" w:rsidR="007536F9" w:rsidRPr="007536F9" w:rsidRDefault="007536F9" w:rsidP="009859D0">
            <w:pPr>
              <w:rPr>
                <w:rFonts w:ascii="Arial Narrow" w:hAnsi="Arial Narrow"/>
                <w:b/>
                <w:lang w:val="pl-PL"/>
              </w:rPr>
            </w:pPr>
            <w:r w:rsidRPr="007536F9">
              <w:rPr>
                <w:rFonts w:ascii="Arial Narrow" w:hAnsi="Arial Narrow"/>
                <w:b/>
                <w:lang w:val="pl-PL"/>
              </w:rPr>
              <w:t>Stručni nadzor - Ul. Sv. Vida (od Kumrovečke ceste do kbr. 11a)</w:t>
            </w:r>
          </w:p>
          <w:p w14:paraId="0C0E3A9E" w14:textId="77777777" w:rsidR="007536F9" w:rsidRPr="007536F9" w:rsidRDefault="007536F9" w:rsidP="009859D0">
            <w:pPr>
              <w:rPr>
                <w:rFonts w:ascii="Arial Narrow" w:hAnsi="Arial Narrow"/>
                <w:b/>
                <w:lang w:val="pl-PL"/>
              </w:rPr>
            </w:pPr>
            <w:r w:rsidRPr="007536F9">
              <w:rPr>
                <w:rFonts w:ascii="Arial Narrow" w:hAnsi="Arial Narrow"/>
                <w:b/>
                <w:lang w:val="pl-PL"/>
              </w:rPr>
              <w:t>Opseg poslova: trošak usluge stručnog nadzora nad izvođenjem radova na rekonstrukciji nerazvrstane ceste Ul. Sv. Vida (od Kumrovečke ceste do kbr. 11a)</w:t>
            </w:r>
          </w:p>
        </w:tc>
        <w:tc>
          <w:tcPr>
            <w:tcW w:w="3584" w:type="dxa"/>
          </w:tcPr>
          <w:p w14:paraId="18EB69E3" w14:textId="77777777" w:rsidR="007536F9" w:rsidRPr="007536F9" w:rsidRDefault="007536F9" w:rsidP="009859D0">
            <w:pPr>
              <w:rPr>
                <w:rFonts w:ascii="Arial Narrow" w:hAnsi="Arial Narrow"/>
                <w:b/>
                <w:lang w:val="pl-PL"/>
              </w:rPr>
            </w:pPr>
            <w:r w:rsidRPr="007536F9">
              <w:rPr>
                <w:rFonts w:ascii="Arial Narrow" w:hAnsi="Arial Narrow"/>
                <w:b/>
                <w:lang w:val="pl-PL"/>
              </w:rPr>
              <w:t>0,00 €</w:t>
            </w:r>
          </w:p>
        </w:tc>
      </w:tr>
      <w:tr w:rsidR="007536F9" w:rsidRPr="007536F9" w14:paraId="5C02719B" w14:textId="77777777" w:rsidTr="009859D0">
        <w:trPr>
          <w:trHeight w:val="369"/>
        </w:trPr>
        <w:tc>
          <w:tcPr>
            <w:tcW w:w="1935" w:type="dxa"/>
          </w:tcPr>
          <w:p w14:paraId="1E9F7BDF" w14:textId="77777777" w:rsidR="007536F9" w:rsidRPr="007536F9" w:rsidRDefault="007536F9" w:rsidP="009859D0">
            <w:pPr>
              <w:rPr>
                <w:rFonts w:ascii="Arial Narrow" w:hAnsi="Arial Narrow"/>
                <w:lang w:val="pl-PL"/>
              </w:rPr>
            </w:pPr>
            <w:r w:rsidRPr="007536F9">
              <w:rPr>
                <w:rFonts w:ascii="Arial Narrow" w:hAnsi="Arial Narrow"/>
                <w:lang w:val="pl-PL"/>
              </w:rPr>
              <w:t>2.1.</w:t>
            </w:r>
          </w:p>
        </w:tc>
        <w:tc>
          <w:tcPr>
            <w:tcW w:w="8523" w:type="dxa"/>
          </w:tcPr>
          <w:p w14:paraId="675FE1A4"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84" w:type="dxa"/>
          </w:tcPr>
          <w:p w14:paraId="6460434B"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r w:rsidR="007536F9" w:rsidRPr="007536F9" w14:paraId="082E4FFA" w14:textId="77777777" w:rsidTr="009859D0">
        <w:trPr>
          <w:trHeight w:val="369"/>
        </w:trPr>
        <w:tc>
          <w:tcPr>
            <w:tcW w:w="1935" w:type="dxa"/>
          </w:tcPr>
          <w:p w14:paraId="64CD2D95" w14:textId="77777777" w:rsidR="007536F9" w:rsidRPr="007536F9" w:rsidRDefault="007536F9" w:rsidP="009859D0">
            <w:pPr>
              <w:rPr>
                <w:rFonts w:ascii="Arial Narrow" w:hAnsi="Arial Narrow"/>
                <w:b/>
                <w:bCs/>
                <w:lang w:val="pl-PL"/>
              </w:rPr>
            </w:pPr>
            <w:r w:rsidRPr="007536F9">
              <w:rPr>
                <w:rFonts w:ascii="Arial Narrow" w:hAnsi="Arial Narrow"/>
                <w:b/>
                <w:bCs/>
                <w:lang w:val="pl-PL"/>
              </w:rPr>
              <w:t>3.</w:t>
            </w:r>
          </w:p>
        </w:tc>
        <w:tc>
          <w:tcPr>
            <w:tcW w:w="8523" w:type="dxa"/>
          </w:tcPr>
          <w:p w14:paraId="2E5AAB03" w14:textId="77777777" w:rsidR="007536F9" w:rsidRPr="007536F9" w:rsidRDefault="007536F9" w:rsidP="009859D0">
            <w:pPr>
              <w:rPr>
                <w:rFonts w:ascii="Arial Narrow" w:hAnsi="Arial Narrow"/>
                <w:b/>
                <w:lang w:val="pl-PL"/>
              </w:rPr>
            </w:pPr>
            <w:r w:rsidRPr="007536F9">
              <w:rPr>
                <w:rFonts w:ascii="Arial Narrow" w:hAnsi="Arial Narrow"/>
                <w:b/>
                <w:lang w:val="pl-PL"/>
              </w:rPr>
              <w:t>Projektna dokumentacija – Sanacija NC Ulica Sv. Vida (od Kumrovečke ceste do kbr. 11a)</w:t>
            </w:r>
          </w:p>
          <w:p w14:paraId="675F4B8F" w14:textId="77777777" w:rsidR="007536F9" w:rsidRPr="007536F9" w:rsidRDefault="007536F9" w:rsidP="009859D0">
            <w:pPr>
              <w:pStyle w:val="Naslov1"/>
              <w:tabs>
                <w:tab w:val="left" w:pos="956"/>
                <w:tab w:val="left" w:pos="957"/>
              </w:tabs>
              <w:spacing w:before="70"/>
              <w:ind w:right="438"/>
              <w:rPr>
                <w:rFonts w:ascii="Arial Narrow" w:hAnsi="Arial Narrow"/>
                <w:bCs/>
                <w:sz w:val="22"/>
                <w:szCs w:val="22"/>
                <w:lang w:val="pl-PL" w:eastAsia="hr-HR"/>
              </w:rPr>
            </w:pPr>
            <w:r w:rsidRPr="007536F9">
              <w:rPr>
                <w:rFonts w:ascii="Arial Narrow" w:hAnsi="Arial Narrow"/>
                <w:sz w:val="22"/>
                <w:szCs w:val="22"/>
                <w:lang w:val="pl-PL" w:eastAsia="hr-HR"/>
              </w:rPr>
              <w:t>Opseg poslova: trošak izrade projektne dokumentacije za sanaciju ceste (troškovnik radova)</w:t>
            </w:r>
          </w:p>
        </w:tc>
        <w:tc>
          <w:tcPr>
            <w:tcW w:w="3584" w:type="dxa"/>
          </w:tcPr>
          <w:p w14:paraId="4DE29300" w14:textId="77777777" w:rsidR="007536F9" w:rsidRPr="007536F9" w:rsidRDefault="007536F9" w:rsidP="009859D0">
            <w:pPr>
              <w:rPr>
                <w:rFonts w:ascii="Arial Narrow" w:hAnsi="Arial Narrow"/>
                <w:b/>
                <w:bCs/>
                <w:lang w:val="pl-PL"/>
              </w:rPr>
            </w:pPr>
            <w:r w:rsidRPr="007536F9">
              <w:rPr>
                <w:rFonts w:ascii="Arial Narrow" w:hAnsi="Arial Narrow"/>
                <w:b/>
                <w:bCs/>
                <w:lang w:val="pl-PL"/>
              </w:rPr>
              <w:t>1.000,00 €</w:t>
            </w:r>
          </w:p>
        </w:tc>
      </w:tr>
      <w:tr w:rsidR="007536F9" w:rsidRPr="007536F9" w14:paraId="537A8FB5" w14:textId="77777777" w:rsidTr="009859D0">
        <w:trPr>
          <w:trHeight w:val="369"/>
        </w:trPr>
        <w:tc>
          <w:tcPr>
            <w:tcW w:w="1935" w:type="dxa"/>
          </w:tcPr>
          <w:p w14:paraId="73BEEFA7" w14:textId="77777777" w:rsidR="007536F9" w:rsidRPr="007536F9" w:rsidRDefault="007536F9" w:rsidP="009859D0">
            <w:pPr>
              <w:rPr>
                <w:rFonts w:ascii="Arial Narrow" w:hAnsi="Arial Narrow"/>
                <w:lang w:val="pl-PL"/>
              </w:rPr>
            </w:pPr>
            <w:r w:rsidRPr="007536F9">
              <w:rPr>
                <w:rFonts w:ascii="Arial Narrow" w:hAnsi="Arial Narrow"/>
                <w:lang w:val="pl-PL"/>
              </w:rPr>
              <w:t>3.1.</w:t>
            </w:r>
          </w:p>
        </w:tc>
        <w:tc>
          <w:tcPr>
            <w:tcW w:w="8523" w:type="dxa"/>
          </w:tcPr>
          <w:p w14:paraId="7EFCBE98" w14:textId="77777777" w:rsidR="007536F9" w:rsidRPr="007536F9" w:rsidRDefault="007536F9" w:rsidP="009859D0">
            <w:pPr>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84" w:type="dxa"/>
          </w:tcPr>
          <w:p w14:paraId="4128C0D5" w14:textId="77777777" w:rsidR="007536F9" w:rsidRPr="007536F9" w:rsidRDefault="007536F9" w:rsidP="009859D0">
            <w:pPr>
              <w:rPr>
                <w:rFonts w:ascii="Arial Narrow" w:hAnsi="Arial Narrow"/>
                <w:lang w:val="pl-PL"/>
              </w:rPr>
            </w:pPr>
            <w:r w:rsidRPr="007536F9">
              <w:rPr>
                <w:rFonts w:ascii="Arial Narrow" w:hAnsi="Arial Narrow"/>
                <w:lang w:val="pl-PL"/>
              </w:rPr>
              <w:t>1.000,00 €</w:t>
            </w:r>
          </w:p>
        </w:tc>
      </w:tr>
      <w:tr w:rsidR="007536F9" w:rsidRPr="007536F9" w14:paraId="6A897214" w14:textId="77777777" w:rsidTr="009859D0">
        <w:trPr>
          <w:trHeight w:val="369"/>
        </w:trPr>
        <w:tc>
          <w:tcPr>
            <w:tcW w:w="10458" w:type="dxa"/>
            <w:gridSpan w:val="2"/>
          </w:tcPr>
          <w:p w14:paraId="1FE7F4EA"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Sveukupno Sanacija nerazvrstane ceste Ul. Sv. Vida (od Kumrovečke ceste do kbr. 11a)</w:t>
            </w:r>
          </w:p>
        </w:tc>
        <w:tc>
          <w:tcPr>
            <w:tcW w:w="3584" w:type="dxa"/>
          </w:tcPr>
          <w:p w14:paraId="20AB668A" w14:textId="77777777" w:rsidR="007536F9" w:rsidRPr="007536F9" w:rsidRDefault="007536F9" w:rsidP="009859D0">
            <w:pPr>
              <w:rPr>
                <w:rFonts w:ascii="Arial Narrow" w:hAnsi="Arial Narrow"/>
                <w:b/>
                <w:lang w:val="pl-PL"/>
              </w:rPr>
            </w:pPr>
            <w:r w:rsidRPr="007536F9">
              <w:rPr>
                <w:rFonts w:ascii="Arial Narrow" w:hAnsi="Arial Narrow"/>
                <w:b/>
                <w:lang w:val="pl-PL"/>
              </w:rPr>
              <w:t>1.000,00 €</w:t>
            </w:r>
          </w:p>
        </w:tc>
      </w:tr>
      <w:tr w:rsidR="007536F9" w:rsidRPr="007536F9" w14:paraId="0478A058" w14:textId="77777777" w:rsidTr="009859D0">
        <w:trPr>
          <w:trHeight w:val="369"/>
        </w:trPr>
        <w:tc>
          <w:tcPr>
            <w:tcW w:w="10458" w:type="dxa"/>
            <w:gridSpan w:val="2"/>
          </w:tcPr>
          <w:p w14:paraId="35EA6114"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opći prihodi i primici</w:t>
            </w:r>
          </w:p>
        </w:tc>
        <w:tc>
          <w:tcPr>
            <w:tcW w:w="3584" w:type="dxa"/>
          </w:tcPr>
          <w:p w14:paraId="7B9B00BF" w14:textId="77777777" w:rsidR="007536F9" w:rsidRPr="007536F9" w:rsidRDefault="007536F9" w:rsidP="009859D0">
            <w:pPr>
              <w:rPr>
                <w:rFonts w:ascii="Arial Narrow" w:hAnsi="Arial Narrow"/>
                <w:lang w:val="pl-PL"/>
              </w:rPr>
            </w:pPr>
            <w:r w:rsidRPr="007536F9">
              <w:rPr>
                <w:rFonts w:ascii="Arial Narrow" w:hAnsi="Arial Narrow"/>
                <w:lang w:val="pl-PL"/>
              </w:rPr>
              <w:t>1.000,00 €</w:t>
            </w:r>
          </w:p>
        </w:tc>
      </w:tr>
      <w:tr w:rsidR="007536F9" w:rsidRPr="007536F9" w14:paraId="55ECDD77" w14:textId="77777777" w:rsidTr="009859D0">
        <w:trPr>
          <w:trHeight w:val="369"/>
        </w:trPr>
        <w:tc>
          <w:tcPr>
            <w:tcW w:w="10458" w:type="dxa"/>
            <w:gridSpan w:val="2"/>
          </w:tcPr>
          <w:p w14:paraId="22ABF450"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prihod od komunalne naknade i komunalnog doprinosa</w:t>
            </w:r>
          </w:p>
        </w:tc>
        <w:tc>
          <w:tcPr>
            <w:tcW w:w="3584" w:type="dxa"/>
          </w:tcPr>
          <w:p w14:paraId="39C85836"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r w:rsidR="007536F9" w:rsidRPr="007536F9" w14:paraId="71EE1284" w14:textId="77777777" w:rsidTr="009859D0">
        <w:trPr>
          <w:trHeight w:val="369"/>
        </w:trPr>
        <w:tc>
          <w:tcPr>
            <w:tcW w:w="10458" w:type="dxa"/>
            <w:gridSpan w:val="2"/>
          </w:tcPr>
          <w:p w14:paraId="7AF913DD"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ostale pomoći</w:t>
            </w:r>
          </w:p>
        </w:tc>
        <w:tc>
          <w:tcPr>
            <w:tcW w:w="3584" w:type="dxa"/>
          </w:tcPr>
          <w:p w14:paraId="407C0C3B"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bl>
    <w:p w14:paraId="55493F0C" w14:textId="77777777" w:rsidR="007536F9" w:rsidRPr="007536F9" w:rsidRDefault="007536F9" w:rsidP="007536F9">
      <w:pPr>
        <w:rPr>
          <w:rFonts w:ascii="Arial Narrow" w:hAnsi="Arial Narrow"/>
          <w:b/>
          <w:bCs/>
          <w:lang w:val="pl-PL"/>
        </w:rPr>
      </w:pPr>
    </w:p>
    <w:p w14:paraId="76049B2E" w14:textId="77777777" w:rsidR="007536F9" w:rsidRPr="007536F9" w:rsidRDefault="007536F9" w:rsidP="007536F9">
      <w:pPr>
        <w:ind w:firstLine="709"/>
        <w:rPr>
          <w:rFonts w:ascii="Arial Narrow" w:hAnsi="Arial Narrow" w:cs="Arial"/>
          <w:b/>
          <w:bCs/>
          <w:color w:val="000000"/>
        </w:rPr>
      </w:pPr>
      <w:r w:rsidRPr="007536F9">
        <w:rPr>
          <w:rFonts w:ascii="Arial Narrow" w:hAnsi="Arial Narrow"/>
          <w:b/>
          <w:bCs/>
          <w:lang w:val="pl-PL"/>
        </w:rPr>
        <w:t xml:space="preserve">3. </w:t>
      </w:r>
      <w:r w:rsidRPr="007536F9">
        <w:rPr>
          <w:rFonts w:ascii="Arial Narrow" w:hAnsi="Arial Narrow"/>
          <w:b/>
          <w:bCs/>
          <w:lang w:val="pl-PL"/>
        </w:rPr>
        <w:tab/>
        <w:t>Sanacija nerazvrstane ceste Horvatov brijeg -</w:t>
      </w:r>
      <w:r w:rsidRPr="007536F9">
        <w:rPr>
          <w:rFonts w:ascii="Arial Narrow" w:hAnsi="Arial Narrow"/>
          <w:lang w:val="pl-PL"/>
        </w:rPr>
        <w:t xml:space="preserve"> postojeća građevina komunalne infrastrukture koje će se rekonstruirati u ukupnom </w:t>
      </w:r>
      <w:r w:rsidRPr="007536F9">
        <w:rPr>
          <w:rFonts w:ascii="Arial Narrow" w:hAnsi="Arial Narrow"/>
          <w:lang w:val="pl-PL"/>
        </w:rPr>
        <w:tab/>
        <w:t xml:space="preserve">iznosu od </w:t>
      </w:r>
      <w:r w:rsidRPr="007536F9">
        <w:rPr>
          <w:rFonts w:ascii="Arial Narrow" w:hAnsi="Arial Narrow" w:cs="Arial"/>
          <w:b/>
          <w:bCs/>
          <w:color w:val="000000"/>
        </w:rPr>
        <w:t xml:space="preserve">31.600,00 </w:t>
      </w:r>
      <w:r w:rsidRPr="007536F9">
        <w:rPr>
          <w:rFonts w:ascii="Arial Narrow" w:hAnsi="Arial Narrow"/>
          <w:lang w:val="pl-PL"/>
        </w:rPr>
        <w:t xml:space="preserve">€, financirat će se iz: </w:t>
      </w:r>
    </w:p>
    <w:p w14:paraId="29C21C2A"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Općih prihoda i primitaka u iznosu od 200,00  €,</w:t>
      </w:r>
    </w:p>
    <w:p w14:paraId="16BF32D4"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Ostale pomoći u iznosu od 31.400,00 €</w:t>
      </w:r>
    </w:p>
    <w:p w14:paraId="400DB200"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Opseg poslova: izrada projektne dokumentacije (glavni projekt i troškovnik radova) za izvođenje radova na rekonstrukciji nerazvrstane ceste Horvatov brijeg u naselju Bobovec Rozganski u dužini 900 m – skidanje habajućeg sloja asfalta i ugradnja novog, izradu bankina i popravak oborinske odvodnje.</w:t>
      </w:r>
    </w:p>
    <w:p w14:paraId="687292AC"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Od izvođenja radova navedenog projekta se odustaje.</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7536F9" w:rsidRPr="007536F9" w14:paraId="27A4054A" w14:textId="77777777" w:rsidTr="009859D0">
        <w:trPr>
          <w:trHeight w:val="352"/>
        </w:trPr>
        <w:tc>
          <w:tcPr>
            <w:tcW w:w="1935" w:type="dxa"/>
          </w:tcPr>
          <w:p w14:paraId="0E71C72D"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523" w:type="dxa"/>
          </w:tcPr>
          <w:p w14:paraId="3DF2B209"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584" w:type="dxa"/>
          </w:tcPr>
          <w:p w14:paraId="22A4CEF3" w14:textId="77777777" w:rsidR="007536F9" w:rsidRPr="007536F9" w:rsidRDefault="007536F9" w:rsidP="009859D0">
            <w:pPr>
              <w:rPr>
                <w:rFonts w:ascii="Arial Narrow" w:hAnsi="Arial Narrow"/>
                <w:lang w:val="pl-PL"/>
              </w:rPr>
            </w:pPr>
            <w:r w:rsidRPr="007536F9">
              <w:rPr>
                <w:rFonts w:ascii="Arial Narrow" w:hAnsi="Arial Narrow"/>
                <w:lang w:val="pl-PL"/>
              </w:rPr>
              <w:t>Procjena troškova rekonstrukcije u eurima (€)</w:t>
            </w:r>
          </w:p>
        </w:tc>
      </w:tr>
      <w:tr w:rsidR="007536F9" w:rsidRPr="007536F9" w14:paraId="52D34287" w14:textId="77777777" w:rsidTr="009859D0">
        <w:trPr>
          <w:trHeight w:val="369"/>
        </w:trPr>
        <w:tc>
          <w:tcPr>
            <w:tcW w:w="1935" w:type="dxa"/>
          </w:tcPr>
          <w:p w14:paraId="5A6BA686" w14:textId="77777777" w:rsidR="007536F9" w:rsidRPr="007536F9" w:rsidRDefault="007536F9" w:rsidP="009859D0">
            <w:pPr>
              <w:rPr>
                <w:rFonts w:ascii="Arial Narrow" w:hAnsi="Arial Narrow"/>
                <w:b/>
                <w:lang w:val="pl-PL"/>
              </w:rPr>
            </w:pPr>
            <w:r w:rsidRPr="007536F9">
              <w:rPr>
                <w:rFonts w:ascii="Arial Narrow" w:hAnsi="Arial Narrow"/>
                <w:b/>
                <w:lang w:val="pl-PL"/>
              </w:rPr>
              <w:t>1.</w:t>
            </w:r>
          </w:p>
        </w:tc>
        <w:tc>
          <w:tcPr>
            <w:tcW w:w="8523" w:type="dxa"/>
            <w:vAlign w:val="center"/>
          </w:tcPr>
          <w:p w14:paraId="6EE036D2" w14:textId="77777777" w:rsidR="007536F9" w:rsidRPr="007536F9" w:rsidRDefault="007536F9" w:rsidP="009859D0">
            <w:pPr>
              <w:rPr>
                <w:rFonts w:ascii="Arial Narrow" w:hAnsi="Arial Narrow"/>
                <w:b/>
                <w:lang w:val="pl-PL"/>
              </w:rPr>
            </w:pPr>
            <w:r w:rsidRPr="007536F9">
              <w:rPr>
                <w:rFonts w:ascii="Arial Narrow" w:hAnsi="Arial Narrow"/>
                <w:b/>
                <w:lang w:val="pl-PL"/>
              </w:rPr>
              <w:t>Stručni nadzor - Sanacija NC ulica Horvatov brijeg</w:t>
            </w:r>
          </w:p>
          <w:p w14:paraId="2AA415D2" w14:textId="77777777" w:rsidR="007536F9" w:rsidRPr="007536F9" w:rsidRDefault="007536F9" w:rsidP="009859D0">
            <w:pPr>
              <w:rPr>
                <w:rFonts w:ascii="Arial Narrow" w:hAnsi="Arial Narrow"/>
                <w:b/>
                <w:lang w:val="pl-PL"/>
              </w:rPr>
            </w:pPr>
            <w:r w:rsidRPr="007536F9">
              <w:rPr>
                <w:rFonts w:ascii="Arial Narrow" w:hAnsi="Arial Narrow"/>
                <w:b/>
                <w:lang w:val="pl-PL"/>
              </w:rPr>
              <w:t>Opseg poslova: trošak usluge stručnog nadzora nad izvođenjem radova na rekonstrukciji nerazvrstane ceste Horvatov brijeg</w:t>
            </w:r>
          </w:p>
        </w:tc>
        <w:tc>
          <w:tcPr>
            <w:tcW w:w="3584" w:type="dxa"/>
          </w:tcPr>
          <w:p w14:paraId="73E5D2C2" w14:textId="77777777" w:rsidR="007536F9" w:rsidRPr="007536F9" w:rsidRDefault="007536F9" w:rsidP="009859D0">
            <w:pPr>
              <w:rPr>
                <w:rFonts w:ascii="Arial Narrow" w:hAnsi="Arial Narrow"/>
                <w:b/>
                <w:lang w:val="pl-PL"/>
              </w:rPr>
            </w:pPr>
            <w:r w:rsidRPr="007536F9">
              <w:rPr>
                <w:rFonts w:ascii="Arial Narrow" w:hAnsi="Arial Narrow"/>
                <w:b/>
                <w:lang w:val="pl-PL"/>
              </w:rPr>
              <w:t>0,00 €</w:t>
            </w:r>
          </w:p>
        </w:tc>
      </w:tr>
      <w:tr w:rsidR="007536F9" w:rsidRPr="007536F9" w14:paraId="033FFF62" w14:textId="77777777" w:rsidTr="009859D0">
        <w:trPr>
          <w:trHeight w:val="369"/>
        </w:trPr>
        <w:tc>
          <w:tcPr>
            <w:tcW w:w="1935" w:type="dxa"/>
          </w:tcPr>
          <w:p w14:paraId="0DAC1E2C" w14:textId="77777777" w:rsidR="007536F9" w:rsidRPr="007536F9" w:rsidRDefault="007536F9" w:rsidP="009859D0">
            <w:pPr>
              <w:rPr>
                <w:rFonts w:ascii="Arial Narrow" w:hAnsi="Arial Narrow"/>
                <w:lang w:val="pl-PL"/>
              </w:rPr>
            </w:pPr>
            <w:r w:rsidRPr="007536F9">
              <w:rPr>
                <w:rFonts w:ascii="Arial Narrow" w:hAnsi="Arial Narrow"/>
                <w:lang w:val="pl-PL"/>
              </w:rPr>
              <w:t>1.1.</w:t>
            </w:r>
          </w:p>
        </w:tc>
        <w:tc>
          <w:tcPr>
            <w:tcW w:w="8523" w:type="dxa"/>
          </w:tcPr>
          <w:p w14:paraId="1F0E2B65"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84" w:type="dxa"/>
          </w:tcPr>
          <w:p w14:paraId="7DA37803" w14:textId="77777777" w:rsidR="007536F9" w:rsidRPr="007536F9" w:rsidRDefault="007536F9" w:rsidP="009859D0">
            <w:pPr>
              <w:rPr>
                <w:rFonts w:ascii="Arial Narrow" w:hAnsi="Arial Narrow"/>
                <w:lang w:val="pl-PL"/>
              </w:rPr>
            </w:pPr>
            <w:r w:rsidRPr="007536F9">
              <w:rPr>
                <w:rFonts w:ascii="Arial Narrow" w:hAnsi="Arial Narrow"/>
                <w:lang w:val="pl-PL"/>
              </w:rPr>
              <w:t>0,00 €</w:t>
            </w:r>
          </w:p>
        </w:tc>
      </w:tr>
      <w:tr w:rsidR="007536F9" w:rsidRPr="007536F9" w14:paraId="66D8EBBF" w14:textId="77777777" w:rsidTr="009859D0">
        <w:trPr>
          <w:trHeight w:val="369"/>
        </w:trPr>
        <w:tc>
          <w:tcPr>
            <w:tcW w:w="1935" w:type="dxa"/>
          </w:tcPr>
          <w:p w14:paraId="4935027B" w14:textId="77777777" w:rsidR="007536F9" w:rsidRPr="007536F9" w:rsidRDefault="007536F9" w:rsidP="009859D0">
            <w:pPr>
              <w:rPr>
                <w:rFonts w:ascii="Arial Narrow" w:hAnsi="Arial Narrow"/>
                <w:b/>
                <w:bCs/>
                <w:lang w:val="pl-PL"/>
              </w:rPr>
            </w:pPr>
            <w:r w:rsidRPr="007536F9">
              <w:rPr>
                <w:rFonts w:ascii="Arial Narrow" w:hAnsi="Arial Narrow"/>
                <w:b/>
                <w:bCs/>
                <w:lang w:val="pl-PL"/>
              </w:rPr>
              <w:t>2.</w:t>
            </w:r>
          </w:p>
        </w:tc>
        <w:tc>
          <w:tcPr>
            <w:tcW w:w="8523" w:type="dxa"/>
          </w:tcPr>
          <w:p w14:paraId="11AD0527" w14:textId="77777777" w:rsidR="007536F9" w:rsidRPr="007536F9" w:rsidRDefault="007536F9" w:rsidP="009859D0">
            <w:pPr>
              <w:rPr>
                <w:rFonts w:ascii="Arial Narrow" w:hAnsi="Arial Narrow"/>
                <w:b/>
                <w:lang w:val="pl-PL"/>
              </w:rPr>
            </w:pPr>
            <w:r w:rsidRPr="007536F9">
              <w:rPr>
                <w:rFonts w:ascii="Arial Narrow" w:hAnsi="Arial Narrow"/>
                <w:b/>
                <w:lang w:val="pl-PL"/>
              </w:rPr>
              <w:t>Projektna dokumentacija i troškovnik – Sanacija NC ulica Horvatov brijeg</w:t>
            </w:r>
          </w:p>
          <w:p w14:paraId="35AB52D4" w14:textId="77777777" w:rsidR="007536F9" w:rsidRPr="007536F9" w:rsidRDefault="007536F9" w:rsidP="009859D0">
            <w:pPr>
              <w:pStyle w:val="Naslov1"/>
              <w:tabs>
                <w:tab w:val="left" w:pos="956"/>
                <w:tab w:val="left" w:pos="957"/>
              </w:tabs>
              <w:spacing w:before="70"/>
              <w:ind w:right="438"/>
              <w:rPr>
                <w:rFonts w:ascii="Arial Narrow" w:hAnsi="Arial Narrow"/>
                <w:bCs/>
                <w:sz w:val="22"/>
                <w:szCs w:val="22"/>
                <w:lang w:val="pl-PL" w:eastAsia="hr-HR"/>
              </w:rPr>
            </w:pPr>
            <w:r w:rsidRPr="007536F9">
              <w:rPr>
                <w:rFonts w:ascii="Arial Narrow" w:hAnsi="Arial Narrow"/>
                <w:sz w:val="22"/>
                <w:szCs w:val="22"/>
                <w:lang w:val="pl-PL" w:eastAsia="hr-HR"/>
              </w:rPr>
              <w:lastRenderedPageBreak/>
              <w:t>Opseg poslova: trošak izrade projektne dokumentacije za sanaciju ceste (glavni projekt i troškovnik radova)</w:t>
            </w:r>
          </w:p>
        </w:tc>
        <w:tc>
          <w:tcPr>
            <w:tcW w:w="3584" w:type="dxa"/>
          </w:tcPr>
          <w:p w14:paraId="0895688F" w14:textId="77777777" w:rsidR="007536F9" w:rsidRPr="007536F9" w:rsidRDefault="007536F9" w:rsidP="009859D0">
            <w:pPr>
              <w:rPr>
                <w:rFonts w:ascii="Arial Narrow" w:hAnsi="Arial Narrow"/>
                <w:b/>
                <w:bCs/>
                <w:lang w:val="pl-PL"/>
              </w:rPr>
            </w:pPr>
            <w:r w:rsidRPr="007536F9">
              <w:rPr>
                <w:rFonts w:ascii="Arial Narrow" w:hAnsi="Arial Narrow"/>
                <w:b/>
                <w:bCs/>
                <w:lang w:val="pl-PL"/>
              </w:rPr>
              <w:lastRenderedPageBreak/>
              <w:t>31.600,00 €</w:t>
            </w:r>
          </w:p>
        </w:tc>
      </w:tr>
      <w:tr w:rsidR="007536F9" w:rsidRPr="007536F9" w14:paraId="46EFD020" w14:textId="77777777" w:rsidTr="009859D0">
        <w:trPr>
          <w:trHeight w:val="369"/>
        </w:trPr>
        <w:tc>
          <w:tcPr>
            <w:tcW w:w="1935" w:type="dxa"/>
          </w:tcPr>
          <w:p w14:paraId="2AD8E843" w14:textId="77777777" w:rsidR="007536F9" w:rsidRPr="007536F9" w:rsidRDefault="007536F9" w:rsidP="009859D0">
            <w:pPr>
              <w:rPr>
                <w:rFonts w:ascii="Arial Narrow" w:hAnsi="Arial Narrow"/>
                <w:lang w:val="pl-PL"/>
              </w:rPr>
            </w:pPr>
            <w:r w:rsidRPr="007536F9">
              <w:rPr>
                <w:rFonts w:ascii="Arial Narrow" w:hAnsi="Arial Narrow"/>
                <w:lang w:val="pl-PL"/>
              </w:rPr>
              <w:t>2.1.</w:t>
            </w:r>
          </w:p>
        </w:tc>
        <w:tc>
          <w:tcPr>
            <w:tcW w:w="8523" w:type="dxa"/>
          </w:tcPr>
          <w:p w14:paraId="5E531F11" w14:textId="77777777" w:rsidR="007536F9" w:rsidRPr="007536F9" w:rsidRDefault="007536F9" w:rsidP="009859D0">
            <w:pPr>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w:t>
            </w:r>
          </w:p>
        </w:tc>
        <w:tc>
          <w:tcPr>
            <w:tcW w:w="3584" w:type="dxa"/>
          </w:tcPr>
          <w:p w14:paraId="35DBA904" w14:textId="77777777" w:rsidR="007536F9" w:rsidRPr="007536F9" w:rsidRDefault="007536F9" w:rsidP="009859D0">
            <w:pPr>
              <w:rPr>
                <w:rFonts w:ascii="Arial Narrow" w:hAnsi="Arial Narrow"/>
                <w:lang w:val="pl-PL"/>
              </w:rPr>
            </w:pPr>
            <w:r w:rsidRPr="007536F9">
              <w:rPr>
                <w:rFonts w:ascii="Arial Narrow" w:hAnsi="Arial Narrow"/>
                <w:lang w:val="pl-PL"/>
              </w:rPr>
              <w:t>200,00 €</w:t>
            </w:r>
          </w:p>
        </w:tc>
      </w:tr>
      <w:tr w:rsidR="007536F9" w:rsidRPr="007536F9" w14:paraId="6E8E5DC8" w14:textId="77777777" w:rsidTr="009859D0">
        <w:trPr>
          <w:trHeight w:val="369"/>
        </w:trPr>
        <w:tc>
          <w:tcPr>
            <w:tcW w:w="1935" w:type="dxa"/>
          </w:tcPr>
          <w:p w14:paraId="79103503" w14:textId="77777777" w:rsidR="007536F9" w:rsidRPr="007536F9" w:rsidRDefault="007536F9" w:rsidP="009859D0">
            <w:pPr>
              <w:rPr>
                <w:rFonts w:ascii="Arial Narrow" w:hAnsi="Arial Narrow"/>
                <w:lang w:val="pl-PL"/>
              </w:rPr>
            </w:pPr>
            <w:r w:rsidRPr="007536F9">
              <w:rPr>
                <w:rFonts w:ascii="Arial Narrow" w:hAnsi="Arial Narrow"/>
                <w:lang w:val="pl-PL"/>
              </w:rPr>
              <w:t>2.2.</w:t>
            </w:r>
          </w:p>
        </w:tc>
        <w:tc>
          <w:tcPr>
            <w:tcW w:w="8523" w:type="dxa"/>
          </w:tcPr>
          <w:p w14:paraId="7DCEA8AD" w14:textId="77777777" w:rsidR="007536F9" w:rsidRPr="007536F9" w:rsidRDefault="007536F9" w:rsidP="009859D0">
            <w:pPr>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 </w:t>
            </w:r>
          </w:p>
        </w:tc>
        <w:tc>
          <w:tcPr>
            <w:tcW w:w="3584" w:type="dxa"/>
          </w:tcPr>
          <w:p w14:paraId="7C29E6F6" w14:textId="77777777" w:rsidR="007536F9" w:rsidRPr="007536F9" w:rsidRDefault="007536F9" w:rsidP="009859D0">
            <w:pPr>
              <w:rPr>
                <w:rFonts w:ascii="Arial Narrow" w:hAnsi="Arial Narrow"/>
                <w:lang w:val="pl-PL"/>
              </w:rPr>
            </w:pPr>
            <w:r w:rsidRPr="007536F9">
              <w:rPr>
                <w:rFonts w:ascii="Arial Narrow" w:hAnsi="Arial Narrow"/>
                <w:lang w:val="pl-PL"/>
              </w:rPr>
              <w:t>31.400,00 €</w:t>
            </w:r>
          </w:p>
        </w:tc>
      </w:tr>
      <w:tr w:rsidR="007536F9" w:rsidRPr="007536F9" w14:paraId="53C509E7" w14:textId="77777777" w:rsidTr="009859D0">
        <w:trPr>
          <w:trHeight w:val="369"/>
        </w:trPr>
        <w:tc>
          <w:tcPr>
            <w:tcW w:w="10458" w:type="dxa"/>
            <w:gridSpan w:val="2"/>
          </w:tcPr>
          <w:p w14:paraId="66B0A994"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Sveukupno Sanacija nerazvrstane ceste Horvatov brijeg</w:t>
            </w:r>
          </w:p>
        </w:tc>
        <w:tc>
          <w:tcPr>
            <w:tcW w:w="3584" w:type="dxa"/>
          </w:tcPr>
          <w:p w14:paraId="22669093" w14:textId="77777777" w:rsidR="007536F9" w:rsidRPr="007536F9" w:rsidRDefault="007536F9" w:rsidP="009859D0">
            <w:pPr>
              <w:rPr>
                <w:rFonts w:ascii="Arial Narrow" w:hAnsi="Arial Narrow"/>
                <w:b/>
                <w:lang w:val="pl-PL"/>
              </w:rPr>
            </w:pPr>
            <w:r w:rsidRPr="007536F9">
              <w:rPr>
                <w:rFonts w:ascii="Arial Narrow" w:hAnsi="Arial Narrow"/>
                <w:b/>
                <w:lang w:val="pl-PL"/>
              </w:rPr>
              <w:t>31.600,00 €</w:t>
            </w:r>
          </w:p>
        </w:tc>
      </w:tr>
      <w:tr w:rsidR="007536F9" w:rsidRPr="007536F9" w14:paraId="4219275C" w14:textId="77777777" w:rsidTr="009859D0">
        <w:trPr>
          <w:trHeight w:val="369"/>
        </w:trPr>
        <w:tc>
          <w:tcPr>
            <w:tcW w:w="10458" w:type="dxa"/>
            <w:gridSpan w:val="2"/>
          </w:tcPr>
          <w:p w14:paraId="4919CD17"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opći prihodi i primici</w:t>
            </w:r>
          </w:p>
        </w:tc>
        <w:tc>
          <w:tcPr>
            <w:tcW w:w="3584" w:type="dxa"/>
          </w:tcPr>
          <w:p w14:paraId="7DDDD3F4" w14:textId="77777777" w:rsidR="007536F9" w:rsidRPr="007536F9" w:rsidRDefault="007536F9" w:rsidP="009859D0">
            <w:pPr>
              <w:rPr>
                <w:rFonts w:ascii="Arial Narrow" w:hAnsi="Arial Narrow"/>
                <w:lang w:val="pl-PL"/>
              </w:rPr>
            </w:pPr>
            <w:r w:rsidRPr="007536F9">
              <w:rPr>
                <w:rFonts w:ascii="Arial Narrow" w:hAnsi="Arial Narrow"/>
                <w:lang w:val="pl-PL"/>
              </w:rPr>
              <w:t>200,00 €</w:t>
            </w:r>
          </w:p>
        </w:tc>
      </w:tr>
      <w:tr w:rsidR="007536F9" w:rsidRPr="007536F9" w14:paraId="1405901B" w14:textId="77777777" w:rsidTr="009859D0">
        <w:trPr>
          <w:trHeight w:val="369"/>
        </w:trPr>
        <w:tc>
          <w:tcPr>
            <w:tcW w:w="10458" w:type="dxa"/>
            <w:gridSpan w:val="2"/>
          </w:tcPr>
          <w:p w14:paraId="5A07C7AA"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ostale pomoći</w:t>
            </w:r>
          </w:p>
        </w:tc>
        <w:tc>
          <w:tcPr>
            <w:tcW w:w="3584" w:type="dxa"/>
          </w:tcPr>
          <w:p w14:paraId="7783BD64" w14:textId="77777777" w:rsidR="007536F9" w:rsidRPr="007536F9" w:rsidRDefault="007536F9" w:rsidP="009859D0">
            <w:pPr>
              <w:rPr>
                <w:rFonts w:ascii="Arial Narrow" w:hAnsi="Arial Narrow"/>
                <w:lang w:val="pl-PL"/>
              </w:rPr>
            </w:pPr>
            <w:r w:rsidRPr="007536F9">
              <w:rPr>
                <w:rFonts w:ascii="Arial Narrow" w:hAnsi="Arial Narrow"/>
                <w:lang w:val="pl-PL"/>
              </w:rPr>
              <w:t>31.400,00 €</w:t>
            </w:r>
          </w:p>
        </w:tc>
      </w:tr>
    </w:tbl>
    <w:p w14:paraId="34760924" w14:textId="77777777" w:rsidR="007536F9" w:rsidRPr="007536F9" w:rsidRDefault="007536F9" w:rsidP="007536F9">
      <w:pPr>
        <w:pStyle w:val="Naslov1"/>
        <w:tabs>
          <w:tab w:val="left" w:pos="956"/>
          <w:tab w:val="left" w:pos="957"/>
        </w:tabs>
        <w:spacing w:before="70"/>
        <w:ind w:left="955" w:right="438"/>
        <w:rPr>
          <w:rFonts w:ascii="Arial Narrow" w:hAnsi="Arial Narrow"/>
          <w:bCs/>
          <w:sz w:val="22"/>
          <w:szCs w:val="22"/>
          <w:lang w:val="pl-PL"/>
        </w:rPr>
      </w:pPr>
    </w:p>
    <w:p w14:paraId="2F497FCC" w14:textId="77777777" w:rsidR="007536F9" w:rsidRPr="007536F9" w:rsidRDefault="007536F9" w:rsidP="007536F9">
      <w:pPr>
        <w:ind w:firstLine="709"/>
        <w:rPr>
          <w:rFonts w:ascii="Arial Narrow" w:hAnsi="Arial Narrow"/>
          <w:lang w:val="pl-PL"/>
        </w:rPr>
      </w:pPr>
      <w:r w:rsidRPr="007536F9">
        <w:rPr>
          <w:rFonts w:ascii="Arial Narrow" w:hAnsi="Arial Narrow"/>
          <w:b/>
          <w:bCs/>
          <w:lang w:val="pl-PL"/>
        </w:rPr>
        <w:t xml:space="preserve">4. Rekonstrukcija Lukavečke ceste izgradnjom nogostupa – II. faza </w:t>
      </w:r>
      <w:r w:rsidRPr="007536F9">
        <w:rPr>
          <w:rFonts w:ascii="Arial Narrow" w:hAnsi="Arial Narrow"/>
          <w:lang w:val="pl-PL"/>
        </w:rPr>
        <w:t xml:space="preserve">- postojeća građevina komunalne infrastrukture koje će se </w:t>
      </w:r>
      <w:r w:rsidRPr="007536F9">
        <w:rPr>
          <w:rFonts w:ascii="Arial Narrow" w:hAnsi="Arial Narrow"/>
          <w:lang w:val="pl-PL"/>
        </w:rPr>
        <w:tab/>
        <w:t xml:space="preserve">rekonstruirati u ukupnom iznosu od </w:t>
      </w:r>
      <w:r w:rsidRPr="007536F9">
        <w:rPr>
          <w:rFonts w:ascii="Arial Narrow" w:hAnsi="Arial Narrow" w:cs="Arial"/>
          <w:b/>
          <w:bCs/>
          <w:color w:val="000000"/>
        </w:rPr>
        <w:t xml:space="preserve">81.173,90 </w:t>
      </w:r>
      <w:r w:rsidRPr="007536F9">
        <w:rPr>
          <w:rFonts w:ascii="Arial Narrow" w:hAnsi="Arial Narrow"/>
          <w:lang w:val="pl-PL"/>
        </w:rPr>
        <w:t xml:space="preserve">€, financirat će se iz: </w:t>
      </w:r>
    </w:p>
    <w:p w14:paraId="31B88728" w14:textId="77777777" w:rsidR="007536F9" w:rsidRPr="007536F9" w:rsidRDefault="007536F9" w:rsidP="007536F9">
      <w:pPr>
        <w:rPr>
          <w:rFonts w:ascii="Arial Narrow" w:hAnsi="Arial Narrow"/>
          <w:lang w:val="pl-PL"/>
        </w:rPr>
      </w:pPr>
      <w:r w:rsidRPr="007536F9">
        <w:rPr>
          <w:rFonts w:ascii="Arial Narrow" w:hAnsi="Arial Narrow"/>
          <w:lang w:val="pl-PL"/>
        </w:rPr>
        <w:tab/>
        <w:t>općih prihoda i primitaka u iznosu od 25.973,90€</w:t>
      </w:r>
    </w:p>
    <w:p w14:paraId="0F25DF67" w14:textId="77777777" w:rsidR="007536F9" w:rsidRPr="007536F9" w:rsidRDefault="007536F9" w:rsidP="007536F9">
      <w:pPr>
        <w:ind w:firstLine="709"/>
        <w:rPr>
          <w:rFonts w:ascii="Arial Narrow" w:hAnsi="Arial Narrow"/>
          <w:lang w:val="pl-PL"/>
        </w:rPr>
      </w:pPr>
      <w:r w:rsidRPr="007536F9">
        <w:rPr>
          <w:rFonts w:ascii="Arial Narrow" w:hAnsi="Arial Narrow"/>
          <w:lang w:val="pl-PL"/>
        </w:rPr>
        <w:t>pomoći iz državnog proračuna u iznosu od 55.200,00 €</w:t>
      </w:r>
    </w:p>
    <w:p w14:paraId="3AF82C0A"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Opseg poslova: nastavak izvođenja radova rekonstrukcije Lukavečke ceste u naselju Lukavec Sutlanski u svrhu izgradnje nogostupa – II. Faza, u dužini od 700 m, lokalna cesta pod upravom Županijske uprave za ceste Zagrebačke županije LC 31011, izvođenje sljedećih radova: pripremmi zemljani radovi, zemljani radovi na odvodnji ceste te radovi na kolničkoj konstrukciji</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7536F9" w:rsidRPr="007536F9" w14:paraId="62CF5DE9" w14:textId="77777777" w:rsidTr="009859D0">
        <w:trPr>
          <w:trHeight w:val="352"/>
        </w:trPr>
        <w:tc>
          <w:tcPr>
            <w:tcW w:w="1935" w:type="dxa"/>
          </w:tcPr>
          <w:p w14:paraId="5DBE4942"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523" w:type="dxa"/>
          </w:tcPr>
          <w:p w14:paraId="680D49B5"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584" w:type="dxa"/>
          </w:tcPr>
          <w:p w14:paraId="60D191B3" w14:textId="77777777" w:rsidR="007536F9" w:rsidRPr="007536F9" w:rsidRDefault="007536F9" w:rsidP="009859D0">
            <w:pPr>
              <w:rPr>
                <w:rFonts w:ascii="Arial Narrow" w:hAnsi="Arial Narrow"/>
                <w:lang w:val="pl-PL"/>
              </w:rPr>
            </w:pPr>
            <w:r w:rsidRPr="007536F9">
              <w:rPr>
                <w:rFonts w:ascii="Arial Narrow" w:hAnsi="Arial Narrow"/>
                <w:lang w:val="pl-PL"/>
              </w:rPr>
              <w:t>Procjena troškova rekonstrukcije u eurima (€)</w:t>
            </w:r>
          </w:p>
        </w:tc>
      </w:tr>
      <w:tr w:rsidR="007536F9" w:rsidRPr="007536F9" w14:paraId="55C74C8D" w14:textId="77777777" w:rsidTr="009859D0">
        <w:trPr>
          <w:trHeight w:val="352"/>
        </w:trPr>
        <w:tc>
          <w:tcPr>
            <w:tcW w:w="1935" w:type="dxa"/>
          </w:tcPr>
          <w:p w14:paraId="4852A456" w14:textId="77777777" w:rsidR="007536F9" w:rsidRPr="007536F9" w:rsidRDefault="007536F9" w:rsidP="009859D0">
            <w:pPr>
              <w:rPr>
                <w:rFonts w:ascii="Arial Narrow" w:hAnsi="Arial Narrow"/>
                <w:b/>
                <w:lang w:val="pl-PL"/>
              </w:rPr>
            </w:pPr>
            <w:r w:rsidRPr="007536F9">
              <w:rPr>
                <w:rFonts w:ascii="Arial Narrow" w:hAnsi="Arial Narrow"/>
                <w:b/>
                <w:lang w:val="pl-PL"/>
              </w:rPr>
              <w:t>1.</w:t>
            </w:r>
          </w:p>
        </w:tc>
        <w:tc>
          <w:tcPr>
            <w:tcW w:w="8523" w:type="dxa"/>
            <w:vAlign w:val="center"/>
          </w:tcPr>
          <w:p w14:paraId="25775847" w14:textId="77777777" w:rsidR="007536F9" w:rsidRPr="007536F9" w:rsidRDefault="007536F9" w:rsidP="009859D0">
            <w:pPr>
              <w:rPr>
                <w:rFonts w:ascii="Arial Narrow" w:hAnsi="Arial Narrow"/>
                <w:b/>
                <w:lang w:val="pl-PL"/>
              </w:rPr>
            </w:pPr>
            <w:r w:rsidRPr="007536F9">
              <w:rPr>
                <w:rFonts w:ascii="Arial Narrow" w:hAnsi="Arial Narrow"/>
                <w:b/>
                <w:lang w:val="pl-PL"/>
              </w:rPr>
              <w:t>Građevinski radovi – Lukavečke ceste izgradnjom nogostupa – II. faza</w:t>
            </w:r>
          </w:p>
          <w:p w14:paraId="6E8257E2" w14:textId="77777777" w:rsidR="007536F9" w:rsidRPr="007536F9" w:rsidRDefault="007536F9" w:rsidP="009859D0">
            <w:pPr>
              <w:rPr>
                <w:rFonts w:ascii="Arial Narrow" w:hAnsi="Arial Narrow"/>
                <w:b/>
                <w:lang w:val="pl-PL"/>
              </w:rPr>
            </w:pPr>
            <w:r w:rsidRPr="007536F9">
              <w:rPr>
                <w:rFonts w:ascii="Arial Narrow" w:hAnsi="Arial Narrow"/>
                <w:b/>
                <w:lang w:val="pl-PL"/>
              </w:rPr>
              <w:t>Opseg poslova: nastavak izvođenja radova rekonstrukcije Lukavečke ceste u naselju Lukavec Sutlanski u svrhu izgradnje nogostupa – II. Faza, u dužini od 700 m, lokalna cesta pod upravom Županijske uprave za ceste Zagrebačke županije LC 31011, izvođenje sljedećih radova: pripremmi zemljani radovi, zemljani radovi na odvodnji ceste te radovi na kolničkoj konstrukciji</w:t>
            </w:r>
          </w:p>
        </w:tc>
        <w:tc>
          <w:tcPr>
            <w:tcW w:w="3584" w:type="dxa"/>
          </w:tcPr>
          <w:p w14:paraId="19726CDE"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81.173,90 </w:t>
            </w:r>
            <w:r w:rsidRPr="007536F9">
              <w:rPr>
                <w:rFonts w:ascii="Arial Narrow" w:hAnsi="Arial Narrow"/>
                <w:b/>
                <w:lang w:val="pl-PL"/>
              </w:rPr>
              <w:t>€</w:t>
            </w:r>
          </w:p>
        </w:tc>
      </w:tr>
      <w:tr w:rsidR="007536F9" w:rsidRPr="007536F9" w14:paraId="52C0FF1D" w14:textId="77777777" w:rsidTr="009859D0">
        <w:trPr>
          <w:trHeight w:val="369"/>
        </w:trPr>
        <w:tc>
          <w:tcPr>
            <w:tcW w:w="1935" w:type="dxa"/>
          </w:tcPr>
          <w:p w14:paraId="59D09723" w14:textId="77777777" w:rsidR="007536F9" w:rsidRPr="007536F9" w:rsidRDefault="007536F9" w:rsidP="009859D0">
            <w:pPr>
              <w:rPr>
                <w:rFonts w:ascii="Arial Narrow" w:hAnsi="Arial Narrow"/>
                <w:lang w:val="pl-PL"/>
              </w:rPr>
            </w:pPr>
            <w:r w:rsidRPr="007536F9">
              <w:rPr>
                <w:rFonts w:ascii="Arial Narrow" w:hAnsi="Arial Narrow"/>
                <w:lang w:val="pl-PL"/>
              </w:rPr>
              <w:t>1.1.</w:t>
            </w:r>
          </w:p>
        </w:tc>
        <w:tc>
          <w:tcPr>
            <w:tcW w:w="8523" w:type="dxa"/>
          </w:tcPr>
          <w:p w14:paraId="3242F25B"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opći prihodi i primici </w:t>
            </w:r>
          </w:p>
        </w:tc>
        <w:tc>
          <w:tcPr>
            <w:tcW w:w="3584" w:type="dxa"/>
          </w:tcPr>
          <w:p w14:paraId="4D586254" w14:textId="77777777" w:rsidR="007536F9" w:rsidRPr="007536F9" w:rsidRDefault="007536F9" w:rsidP="009859D0">
            <w:pPr>
              <w:rPr>
                <w:rFonts w:ascii="Arial Narrow" w:hAnsi="Arial Narrow" w:cs="Arial"/>
              </w:rPr>
            </w:pPr>
            <w:r w:rsidRPr="007536F9">
              <w:rPr>
                <w:rFonts w:ascii="Arial Narrow" w:hAnsi="Arial Narrow" w:cs="Arial"/>
              </w:rPr>
              <w:t xml:space="preserve">25.973,90 </w:t>
            </w:r>
            <w:r w:rsidRPr="007536F9">
              <w:rPr>
                <w:rFonts w:ascii="Arial Narrow" w:hAnsi="Arial Narrow"/>
                <w:lang w:val="pl-PL"/>
              </w:rPr>
              <w:t>€</w:t>
            </w:r>
          </w:p>
        </w:tc>
      </w:tr>
      <w:tr w:rsidR="007536F9" w:rsidRPr="007536F9" w14:paraId="79BA2EA3" w14:textId="77777777" w:rsidTr="009859D0">
        <w:trPr>
          <w:trHeight w:val="369"/>
        </w:trPr>
        <w:tc>
          <w:tcPr>
            <w:tcW w:w="1935" w:type="dxa"/>
          </w:tcPr>
          <w:p w14:paraId="5107EA21" w14:textId="77777777" w:rsidR="007536F9" w:rsidRPr="007536F9" w:rsidRDefault="007536F9" w:rsidP="009859D0">
            <w:pPr>
              <w:rPr>
                <w:rFonts w:ascii="Arial Narrow" w:hAnsi="Arial Narrow"/>
                <w:lang w:val="pl-PL"/>
              </w:rPr>
            </w:pPr>
            <w:r w:rsidRPr="007536F9">
              <w:rPr>
                <w:rFonts w:ascii="Arial Narrow" w:hAnsi="Arial Narrow"/>
                <w:lang w:val="pl-PL"/>
              </w:rPr>
              <w:t>1.2.</w:t>
            </w:r>
          </w:p>
        </w:tc>
        <w:tc>
          <w:tcPr>
            <w:tcW w:w="8523" w:type="dxa"/>
          </w:tcPr>
          <w:p w14:paraId="37ADD1B9" w14:textId="77777777" w:rsidR="007536F9" w:rsidRPr="007536F9" w:rsidRDefault="007536F9" w:rsidP="009859D0">
            <w:pPr>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pomoći iz državnog proračuna</w:t>
            </w:r>
          </w:p>
        </w:tc>
        <w:tc>
          <w:tcPr>
            <w:tcW w:w="3584" w:type="dxa"/>
          </w:tcPr>
          <w:p w14:paraId="225388F7" w14:textId="77777777" w:rsidR="007536F9" w:rsidRPr="007536F9" w:rsidRDefault="007536F9" w:rsidP="009859D0">
            <w:pPr>
              <w:rPr>
                <w:rFonts w:ascii="Arial Narrow" w:hAnsi="Arial Narrow"/>
                <w:lang w:val="pl-PL"/>
              </w:rPr>
            </w:pPr>
            <w:r w:rsidRPr="007536F9">
              <w:rPr>
                <w:rFonts w:ascii="Arial Narrow" w:hAnsi="Arial Narrow"/>
                <w:lang w:val="pl-PL"/>
              </w:rPr>
              <w:t>55.200,00 €</w:t>
            </w:r>
          </w:p>
        </w:tc>
      </w:tr>
      <w:tr w:rsidR="007536F9" w:rsidRPr="007536F9" w14:paraId="7B48C97A" w14:textId="77777777" w:rsidTr="009859D0">
        <w:trPr>
          <w:trHeight w:val="369"/>
        </w:trPr>
        <w:tc>
          <w:tcPr>
            <w:tcW w:w="10458" w:type="dxa"/>
            <w:gridSpan w:val="2"/>
          </w:tcPr>
          <w:p w14:paraId="769C2B48"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Sveukupno Rekonstrukcija Lukavečke ceste izgradnjom nogostupa – II. faza</w:t>
            </w:r>
          </w:p>
        </w:tc>
        <w:tc>
          <w:tcPr>
            <w:tcW w:w="3584" w:type="dxa"/>
          </w:tcPr>
          <w:p w14:paraId="603563F6"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81.173,90 </w:t>
            </w:r>
            <w:r w:rsidRPr="007536F9">
              <w:rPr>
                <w:rFonts w:ascii="Arial Narrow" w:hAnsi="Arial Narrow"/>
                <w:b/>
                <w:lang w:val="pl-PL"/>
              </w:rPr>
              <w:t>€</w:t>
            </w:r>
          </w:p>
        </w:tc>
      </w:tr>
      <w:tr w:rsidR="007536F9" w:rsidRPr="007536F9" w14:paraId="48E8D42F" w14:textId="77777777" w:rsidTr="009859D0">
        <w:trPr>
          <w:trHeight w:val="369"/>
        </w:trPr>
        <w:tc>
          <w:tcPr>
            <w:tcW w:w="10458" w:type="dxa"/>
            <w:gridSpan w:val="2"/>
          </w:tcPr>
          <w:p w14:paraId="326649DA"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opći prihodi i primici</w:t>
            </w:r>
          </w:p>
        </w:tc>
        <w:tc>
          <w:tcPr>
            <w:tcW w:w="3584" w:type="dxa"/>
          </w:tcPr>
          <w:p w14:paraId="192C05D7" w14:textId="77777777" w:rsidR="007536F9" w:rsidRPr="007536F9" w:rsidRDefault="007536F9" w:rsidP="009859D0">
            <w:pPr>
              <w:rPr>
                <w:rFonts w:ascii="Arial Narrow" w:hAnsi="Arial Narrow"/>
                <w:lang w:val="pl-PL"/>
              </w:rPr>
            </w:pPr>
            <w:r w:rsidRPr="007536F9">
              <w:rPr>
                <w:rFonts w:ascii="Arial Narrow" w:hAnsi="Arial Narrow" w:cs="Arial"/>
              </w:rPr>
              <w:t xml:space="preserve">25.973,90 </w:t>
            </w:r>
            <w:r w:rsidRPr="007536F9">
              <w:rPr>
                <w:rFonts w:ascii="Arial Narrow" w:hAnsi="Arial Narrow"/>
                <w:lang w:val="pl-PL"/>
              </w:rPr>
              <w:t>€</w:t>
            </w:r>
          </w:p>
        </w:tc>
      </w:tr>
      <w:tr w:rsidR="007536F9" w:rsidRPr="007536F9" w14:paraId="0FC30263" w14:textId="77777777" w:rsidTr="009859D0">
        <w:trPr>
          <w:trHeight w:val="369"/>
        </w:trPr>
        <w:tc>
          <w:tcPr>
            <w:tcW w:w="10458" w:type="dxa"/>
            <w:gridSpan w:val="2"/>
          </w:tcPr>
          <w:p w14:paraId="2720E911"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pomoći državni proračun</w:t>
            </w:r>
          </w:p>
        </w:tc>
        <w:tc>
          <w:tcPr>
            <w:tcW w:w="3584" w:type="dxa"/>
          </w:tcPr>
          <w:p w14:paraId="3499EA6C" w14:textId="77777777" w:rsidR="007536F9" w:rsidRPr="007536F9" w:rsidRDefault="007536F9" w:rsidP="009859D0">
            <w:pPr>
              <w:rPr>
                <w:rFonts w:ascii="Arial Narrow" w:hAnsi="Arial Narrow"/>
                <w:lang w:val="pl-PL"/>
              </w:rPr>
            </w:pPr>
            <w:r w:rsidRPr="007536F9">
              <w:rPr>
                <w:rFonts w:ascii="Arial Narrow" w:hAnsi="Arial Narrow"/>
                <w:lang w:val="pl-PL"/>
              </w:rPr>
              <w:t>55.200,00 €</w:t>
            </w:r>
          </w:p>
        </w:tc>
      </w:tr>
    </w:tbl>
    <w:p w14:paraId="473F3893"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p>
    <w:p w14:paraId="5F6A4A79" w14:textId="77777777" w:rsidR="007536F9" w:rsidRPr="007536F9" w:rsidRDefault="007536F9" w:rsidP="007536F9">
      <w:pPr>
        <w:pStyle w:val="Naslov1"/>
        <w:tabs>
          <w:tab w:val="left" w:pos="956"/>
          <w:tab w:val="left" w:pos="957"/>
        </w:tabs>
        <w:spacing w:before="70"/>
        <w:ind w:left="955" w:right="438"/>
        <w:rPr>
          <w:rFonts w:ascii="Arial Narrow" w:hAnsi="Arial Narrow"/>
          <w:bCs/>
          <w:sz w:val="22"/>
          <w:szCs w:val="22"/>
          <w:lang w:val="pl-PL"/>
        </w:rPr>
      </w:pPr>
    </w:p>
    <w:p w14:paraId="0BB7F374" w14:textId="77777777" w:rsidR="007536F9" w:rsidRPr="007536F9" w:rsidRDefault="007536F9" w:rsidP="007536F9">
      <w:pPr>
        <w:pStyle w:val="Naslov1"/>
        <w:tabs>
          <w:tab w:val="left" w:pos="956"/>
          <w:tab w:val="left" w:pos="957"/>
        </w:tabs>
        <w:spacing w:before="70"/>
        <w:ind w:right="438"/>
        <w:rPr>
          <w:rFonts w:ascii="Arial Narrow" w:hAnsi="Arial Narrow"/>
          <w:bCs/>
          <w:sz w:val="22"/>
          <w:szCs w:val="22"/>
          <w:lang w:val="pl-PL"/>
        </w:rPr>
      </w:pPr>
    </w:p>
    <w:p w14:paraId="2B036768" w14:textId="77777777" w:rsidR="007536F9" w:rsidRPr="007536F9" w:rsidRDefault="007536F9" w:rsidP="007536F9">
      <w:pPr>
        <w:rPr>
          <w:rFonts w:ascii="Arial Narrow" w:hAnsi="Arial Narrow" w:cs="Arial"/>
          <w:b/>
          <w:bCs/>
          <w:color w:val="000000"/>
        </w:rPr>
      </w:pPr>
      <w:r w:rsidRPr="007536F9">
        <w:rPr>
          <w:rFonts w:ascii="Arial Narrow" w:hAnsi="Arial Narrow"/>
          <w:b/>
          <w:bCs/>
          <w:lang w:val="pl-PL"/>
        </w:rPr>
        <w:tab/>
        <w:t xml:space="preserve">5. </w:t>
      </w:r>
      <w:r w:rsidRPr="007536F9">
        <w:rPr>
          <w:rFonts w:ascii="Arial Narrow" w:hAnsi="Arial Narrow"/>
          <w:b/>
          <w:bCs/>
          <w:lang w:val="pl-PL"/>
        </w:rPr>
        <w:tab/>
        <w:t>Rekonstrukcija Kumrovečke ceste izgradnjom nogostupa- 3.  faza</w:t>
      </w:r>
      <w:r w:rsidRPr="007536F9">
        <w:rPr>
          <w:rFonts w:ascii="Arial Narrow" w:hAnsi="Arial Narrow"/>
          <w:lang w:val="pl-PL"/>
        </w:rPr>
        <w:t xml:space="preserve">- postojeća građevina komunalne infrastrukture koje će se </w:t>
      </w:r>
      <w:r w:rsidRPr="007536F9">
        <w:rPr>
          <w:rFonts w:ascii="Arial Narrow" w:hAnsi="Arial Narrow"/>
          <w:lang w:val="pl-PL"/>
        </w:rPr>
        <w:tab/>
        <w:t xml:space="preserve">rekonstruirati u ukupnom iznosu od </w:t>
      </w:r>
      <w:r w:rsidRPr="007536F9">
        <w:rPr>
          <w:rFonts w:ascii="Arial Narrow" w:hAnsi="Arial Narrow" w:cs="Arial"/>
          <w:b/>
          <w:bCs/>
          <w:color w:val="000000"/>
        </w:rPr>
        <w:t xml:space="preserve">31.555,25 </w:t>
      </w:r>
      <w:r w:rsidRPr="007536F9">
        <w:rPr>
          <w:rFonts w:ascii="Arial Narrow" w:hAnsi="Arial Narrow"/>
          <w:lang w:val="pl-PL"/>
        </w:rPr>
        <w:t xml:space="preserve">€, financirat će se iz: </w:t>
      </w:r>
    </w:p>
    <w:p w14:paraId="3CA2D873" w14:textId="77777777" w:rsidR="007536F9" w:rsidRPr="007536F9" w:rsidRDefault="007536F9" w:rsidP="007536F9">
      <w:pPr>
        <w:rPr>
          <w:rFonts w:ascii="Arial Narrow" w:hAnsi="Arial Narrow" w:cs="Arial"/>
        </w:rPr>
      </w:pPr>
      <w:r w:rsidRPr="007536F9">
        <w:rPr>
          <w:rFonts w:ascii="Arial Narrow" w:hAnsi="Arial Narrow"/>
          <w:lang w:val="pl-PL"/>
        </w:rPr>
        <w:tab/>
        <w:t xml:space="preserve">Prihod od komunalne naknade i komunalnog doprinosa u iznosu od </w:t>
      </w:r>
      <w:r w:rsidRPr="007536F9">
        <w:rPr>
          <w:rFonts w:ascii="Arial Narrow" w:hAnsi="Arial Narrow" w:cs="Arial"/>
        </w:rPr>
        <w:t>11.970,71</w:t>
      </w:r>
      <w:r w:rsidRPr="007536F9">
        <w:rPr>
          <w:rFonts w:ascii="Arial Narrow" w:hAnsi="Arial Narrow"/>
          <w:lang w:val="pl-PL"/>
        </w:rPr>
        <w:t>€</w:t>
      </w:r>
    </w:p>
    <w:p w14:paraId="4E567B2F" w14:textId="77777777" w:rsidR="007536F9" w:rsidRPr="007536F9" w:rsidRDefault="007536F9" w:rsidP="007536F9">
      <w:pPr>
        <w:rPr>
          <w:rFonts w:ascii="Arial Narrow" w:hAnsi="Arial Narrow" w:cs="Arial"/>
        </w:rPr>
      </w:pPr>
      <w:r w:rsidRPr="007536F9">
        <w:rPr>
          <w:rFonts w:ascii="Arial Narrow" w:hAnsi="Arial Narrow"/>
          <w:lang w:val="pl-PL"/>
        </w:rPr>
        <w:tab/>
        <w:t xml:space="preserve">ostalih pomoći u iznosu od </w:t>
      </w:r>
      <w:r w:rsidRPr="007536F9">
        <w:rPr>
          <w:rFonts w:ascii="Arial Narrow" w:hAnsi="Arial Narrow" w:cs="Arial"/>
        </w:rPr>
        <w:t xml:space="preserve">19.584,54 </w:t>
      </w:r>
      <w:r w:rsidRPr="007536F9">
        <w:rPr>
          <w:rFonts w:ascii="Arial Narrow" w:hAnsi="Arial Narrow"/>
          <w:lang w:val="pl-PL"/>
        </w:rPr>
        <w:t>€</w:t>
      </w:r>
    </w:p>
    <w:p w14:paraId="66C097E2"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Opseg poslova: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058FA2D4"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r w:rsidRPr="007536F9">
        <w:rPr>
          <w:rFonts w:ascii="Arial Narrow" w:hAnsi="Arial Narrow"/>
          <w:b w:val="0"/>
          <w:sz w:val="22"/>
          <w:szCs w:val="22"/>
          <w:lang w:val="pl-PL"/>
        </w:rPr>
        <w:t>Svi radovi su izvedeni u 2024. godini, no 2025. godini zaprimljen eRačun okončane situacije radova i eRačun stručnog nadzora te su isti plaćeni u 2025. godini.</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7536F9" w:rsidRPr="007536F9" w14:paraId="5A7F768C" w14:textId="77777777" w:rsidTr="009859D0">
        <w:trPr>
          <w:trHeight w:val="352"/>
        </w:trPr>
        <w:tc>
          <w:tcPr>
            <w:tcW w:w="1935" w:type="dxa"/>
          </w:tcPr>
          <w:p w14:paraId="72665DCE" w14:textId="77777777" w:rsidR="007536F9" w:rsidRPr="007536F9" w:rsidRDefault="007536F9" w:rsidP="009859D0">
            <w:pPr>
              <w:rPr>
                <w:rFonts w:ascii="Arial Narrow" w:hAnsi="Arial Narrow"/>
                <w:lang w:val="pl-PL"/>
              </w:rPr>
            </w:pPr>
            <w:r w:rsidRPr="007536F9">
              <w:rPr>
                <w:rFonts w:ascii="Arial Narrow" w:hAnsi="Arial Narrow"/>
                <w:lang w:val="pl-PL"/>
              </w:rPr>
              <w:t>Red.br.</w:t>
            </w:r>
          </w:p>
        </w:tc>
        <w:tc>
          <w:tcPr>
            <w:tcW w:w="8523" w:type="dxa"/>
          </w:tcPr>
          <w:p w14:paraId="5C2989EA" w14:textId="77777777" w:rsidR="007536F9" w:rsidRPr="007536F9" w:rsidRDefault="007536F9" w:rsidP="009859D0">
            <w:pPr>
              <w:rPr>
                <w:rFonts w:ascii="Arial Narrow" w:hAnsi="Arial Narrow"/>
                <w:lang w:val="pl-PL"/>
              </w:rPr>
            </w:pPr>
            <w:r w:rsidRPr="007536F9">
              <w:rPr>
                <w:rFonts w:ascii="Arial Narrow" w:hAnsi="Arial Narrow"/>
                <w:lang w:val="pl-PL"/>
              </w:rPr>
              <w:t>Naziv, opseg poslova, izvori financiranja</w:t>
            </w:r>
          </w:p>
        </w:tc>
        <w:tc>
          <w:tcPr>
            <w:tcW w:w="3584" w:type="dxa"/>
          </w:tcPr>
          <w:p w14:paraId="409CCD5E" w14:textId="77777777" w:rsidR="007536F9" w:rsidRPr="007536F9" w:rsidRDefault="007536F9" w:rsidP="009859D0">
            <w:pPr>
              <w:rPr>
                <w:rFonts w:ascii="Arial Narrow" w:hAnsi="Arial Narrow"/>
                <w:lang w:val="pl-PL"/>
              </w:rPr>
            </w:pPr>
            <w:r w:rsidRPr="007536F9">
              <w:rPr>
                <w:rFonts w:ascii="Arial Narrow" w:hAnsi="Arial Narrow"/>
                <w:lang w:val="pl-PL"/>
              </w:rPr>
              <w:t>Procjena troškova rekonstrukcije u eurima (€)</w:t>
            </w:r>
          </w:p>
        </w:tc>
      </w:tr>
      <w:tr w:rsidR="007536F9" w:rsidRPr="007536F9" w14:paraId="7FAD414A" w14:textId="77777777" w:rsidTr="009859D0">
        <w:trPr>
          <w:trHeight w:val="352"/>
        </w:trPr>
        <w:tc>
          <w:tcPr>
            <w:tcW w:w="1935" w:type="dxa"/>
          </w:tcPr>
          <w:p w14:paraId="66F3CC2C" w14:textId="77777777" w:rsidR="007536F9" w:rsidRPr="007536F9" w:rsidRDefault="007536F9" w:rsidP="009859D0">
            <w:pPr>
              <w:rPr>
                <w:rFonts w:ascii="Arial Narrow" w:hAnsi="Arial Narrow"/>
                <w:b/>
                <w:lang w:val="pl-PL"/>
              </w:rPr>
            </w:pPr>
            <w:r w:rsidRPr="007536F9">
              <w:rPr>
                <w:rFonts w:ascii="Arial Narrow" w:hAnsi="Arial Narrow"/>
                <w:b/>
                <w:lang w:val="pl-PL"/>
              </w:rPr>
              <w:t>1.</w:t>
            </w:r>
          </w:p>
        </w:tc>
        <w:tc>
          <w:tcPr>
            <w:tcW w:w="8523" w:type="dxa"/>
            <w:vAlign w:val="center"/>
          </w:tcPr>
          <w:p w14:paraId="31ECA2BB" w14:textId="77777777" w:rsidR="007536F9" w:rsidRPr="007536F9" w:rsidRDefault="007536F9" w:rsidP="009859D0">
            <w:pPr>
              <w:rPr>
                <w:rFonts w:ascii="Arial Narrow" w:hAnsi="Arial Narrow"/>
                <w:b/>
                <w:bCs/>
                <w:lang w:val="pl-PL"/>
              </w:rPr>
            </w:pPr>
            <w:r w:rsidRPr="007536F9">
              <w:rPr>
                <w:rFonts w:ascii="Arial Narrow" w:hAnsi="Arial Narrow"/>
                <w:b/>
                <w:lang w:val="pl-PL"/>
              </w:rPr>
              <w:t xml:space="preserve">Građevinski radovi – </w:t>
            </w:r>
            <w:r w:rsidRPr="007536F9">
              <w:rPr>
                <w:rFonts w:ascii="Arial Narrow" w:hAnsi="Arial Narrow"/>
                <w:b/>
                <w:bCs/>
                <w:lang w:val="pl-PL"/>
              </w:rPr>
              <w:t>Rekonstrukcija Kumrovečke ceste izgradnjom nogostupa- 3.  Faza</w:t>
            </w:r>
          </w:p>
          <w:p w14:paraId="5E2BA53E" w14:textId="77777777" w:rsidR="007536F9" w:rsidRPr="007536F9" w:rsidRDefault="007536F9" w:rsidP="009859D0">
            <w:pPr>
              <w:rPr>
                <w:rFonts w:ascii="Arial Narrow" w:hAnsi="Arial Narrow"/>
                <w:b/>
                <w:lang w:val="pl-PL"/>
              </w:rPr>
            </w:pPr>
            <w:r w:rsidRPr="007536F9">
              <w:rPr>
                <w:rFonts w:ascii="Arial Narrow" w:hAnsi="Arial Narrow"/>
                <w:b/>
                <w:lang w:val="pl-PL"/>
              </w:rPr>
              <w:t xml:space="preserve">Opseg poslova: </w:t>
            </w:r>
            <w:r w:rsidRPr="007536F9">
              <w:rPr>
                <w:rFonts w:ascii="Arial Narrow" w:hAnsi="Arial Narrow"/>
                <w:lang w:val="pl-PL"/>
              </w:rPr>
              <w:t>nastavak izvođenja radova rekonstrukcije Kumrovečke ceste u naselju Bobovec Rozganski u svrhu izgradnje nogostupa u dužini od 210 m, na k.č.br. 2244/2 k.o. Dubravica (županijska cesta ŽC 2186),</w:t>
            </w:r>
          </w:p>
        </w:tc>
        <w:tc>
          <w:tcPr>
            <w:tcW w:w="3584" w:type="dxa"/>
          </w:tcPr>
          <w:p w14:paraId="4B6F1609"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30.555,25 </w:t>
            </w:r>
            <w:r w:rsidRPr="007536F9">
              <w:rPr>
                <w:rFonts w:ascii="Arial Narrow" w:hAnsi="Arial Narrow"/>
                <w:lang w:val="pl-PL"/>
              </w:rPr>
              <w:t>€,</w:t>
            </w:r>
          </w:p>
        </w:tc>
      </w:tr>
      <w:tr w:rsidR="007536F9" w:rsidRPr="007536F9" w14:paraId="513E360A" w14:textId="77777777" w:rsidTr="009859D0">
        <w:trPr>
          <w:trHeight w:val="369"/>
        </w:trPr>
        <w:tc>
          <w:tcPr>
            <w:tcW w:w="1935" w:type="dxa"/>
          </w:tcPr>
          <w:p w14:paraId="34AEB4E9" w14:textId="77777777" w:rsidR="007536F9" w:rsidRPr="007536F9" w:rsidRDefault="007536F9" w:rsidP="009859D0">
            <w:pPr>
              <w:rPr>
                <w:rFonts w:ascii="Arial Narrow" w:hAnsi="Arial Narrow"/>
                <w:lang w:val="pl-PL"/>
              </w:rPr>
            </w:pPr>
            <w:r w:rsidRPr="007536F9">
              <w:rPr>
                <w:rFonts w:ascii="Arial Narrow" w:hAnsi="Arial Narrow"/>
                <w:lang w:val="pl-PL"/>
              </w:rPr>
              <w:t>1.1.</w:t>
            </w:r>
          </w:p>
        </w:tc>
        <w:tc>
          <w:tcPr>
            <w:tcW w:w="8523" w:type="dxa"/>
          </w:tcPr>
          <w:p w14:paraId="2D5F2065" w14:textId="77777777" w:rsidR="007536F9" w:rsidRPr="007536F9" w:rsidRDefault="007536F9" w:rsidP="009859D0">
            <w:pPr>
              <w:rPr>
                <w:rFonts w:ascii="Arial Narrow" w:hAnsi="Arial Narrow"/>
                <w:lang w:val="pl-PL"/>
              </w:rPr>
            </w:pPr>
            <w:r w:rsidRPr="007536F9">
              <w:rPr>
                <w:rFonts w:ascii="Arial Narrow" w:hAnsi="Arial Narrow"/>
                <w:b/>
                <w:lang w:val="pl-PL"/>
              </w:rPr>
              <w:t>Izvor financiranja:</w:t>
            </w:r>
            <w:r w:rsidRPr="007536F9">
              <w:rPr>
                <w:rFonts w:ascii="Arial Narrow" w:hAnsi="Arial Narrow"/>
                <w:lang w:val="pl-PL"/>
              </w:rPr>
              <w:t xml:space="preserve"> prihod od komunalne naknade i komunalnog doprinosa</w:t>
            </w:r>
          </w:p>
        </w:tc>
        <w:tc>
          <w:tcPr>
            <w:tcW w:w="3584" w:type="dxa"/>
          </w:tcPr>
          <w:p w14:paraId="356A7CB0" w14:textId="77777777" w:rsidR="007536F9" w:rsidRPr="007536F9" w:rsidRDefault="007536F9" w:rsidP="009859D0">
            <w:pPr>
              <w:rPr>
                <w:rFonts w:ascii="Arial Narrow" w:hAnsi="Arial Narrow" w:cs="Arial"/>
              </w:rPr>
            </w:pPr>
            <w:r w:rsidRPr="007536F9">
              <w:rPr>
                <w:rFonts w:ascii="Arial Narrow" w:hAnsi="Arial Narrow" w:cs="Arial"/>
              </w:rPr>
              <w:t>10.970,71</w:t>
            </w:r>
            <w:r w:rsidRPr="007536F9">
              <w:rPr>
                <w:rFonts w:ascii="Arial Narrow" w:hAnsi="Arial Narrow"/>
                <w:lang w:val="pl-PL"/>
              </w:rPr>
              <w:t>€</w:t>
            </w:r>
          </w:p>
        </w:tc>
      </w:tr>
      <w:tr w:rsidR="007536F9" w:rsidRPr="007536F9" w14:paraId="56ADABAC" w14:textId="77777777" w:rsidTr="009859D0">
        <w:trPr>
          <w:trHeight w:val="369"/>
        </w:trPr>
        <w:tc>
          <w:tcPr>
            <w:tcW w:w="1935" w:type="dxa"/>
          </w:tcPr>
          <w:p w14:paraId="5AAC101F" w14:textId="77777777" w:rsidR="007536F9" w:rsidRPr="007536F9" w:rsidRDefault="007536F9" w:rsidP="009859D0">
            <w:pPr>
              <w:rPr>
                <w:rFonts w:ascii="Arial Narrow" w:hAnsi="Arial Narrow"/>
                <w:lang w:val="pl-PL"/>
              </w:rPr>
            </w:pPr>
            <w:r w:rsidRPr="007536F9">
              <w:rPr>
                <w:rFonts w:ascii="Arial Narrow" w:hAnsi="Arial Narrow"/>
                <w:lang w:val="pl-PL"/>
              </w:rPr>
              <w:t>1.2.</w:t>
            </w:r>
          </w:p>
        </w:tc>
        <w:tc>
          <w:tcPr>
            <w:tcW w:w="8523" w:type="dxa"/>
          </w:tcPr>
          <w:p w14:paraId="15F36415" w14:textId="77777777" w:rsidR="007536F9" w:rsidRPr="007536F9" w:rsidRDefault="007536F9" w:rsidP="009859D0">
            <w:pPr>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ostale pomoći</w:t>
            </w:r>
          </w:p>
        </w:tc>
        <w:tc>
          <w:tcPr>
            <w:tcW w:w="3584" w:type="dxa"/>
          </w:tcPr>
          <w:p w14:paraId="355345E8" w14:textId="77777777" w:rsidR="007536F9" w:rsidRPr="007536F9" w:rsidRDefault="007536F9" w:rsidP="009859D0">
            <w:pPr>
              <w:rPr>
                <w:rFonts w:ascii="Arial Narrow" w:hAnsi="Arial Narrow"/>
                <w:lang w:val="pl-PL"/>
              </w:rPr>
            </w:pPr>
            <w:r w:rsidRPr="007536F9">
              <w:rPr>
                <w:rFonts w:ascii="Arial Narrow" w:hAnsi="Arial Narrow" w:cs="Arial"/>
              </w:rPr>
              <w:t xml:space="preserve">19.584,54 </w:t>
            </w:r>
            <w:r w:rsidRPr="007536F9">
              <w:rPr>
                <w:rFonts w:ascii="Arial Narrow" w:hAnsi="Arial Narrow"/>
                <w:lang w:val="pl-PL"/>
              </w:rPr>
              <w:t>€</w:t>
            </w:r>
          </w:p>
        </w:tc>
      </w:tr>
      <w:tr w:rsidR="007536F9" w:rsidRPr="007536F9" w14:paraId="5275AB1D" w14:textId="77777777" w:rsidTr="009859D0">
        <w:trPr>
          <w:trHeight w:val="369"/>
        </w:trPr>
        <w:tc>
          <w:tcPr>
            <w:tcW w:w="1935" w:type="dxa"/>
          </w:tcPr>
          <w:p w14:paraId="5F9FCFE2" w14:textId="77777777" w:rsidR="007536F9" w:rsidRPr="007536F9" w:rsidRDefault="007536F9" w:rsidP="009859D0">
            <w:pPr>
              <w:rPr>
                <w:rFonts w:ascii="Arial Narrow" w:hAnsi="Arial Narrow"/>
                <w:lang w:val="pl-PL"/>
              </w:rPr>
            </w:pPr>
            <w:r w:rsidRPr="007536F9">
              <w:rPr>
                <w:rFonts w:ascii="Arial Narrow" w:hAnsi="Arial Narrow"/>
                <w:lang w:val="pl-PL"/>
              </w:rPr>
              <w:t>2.</w:t>
            </w:r>
          </w:p>
        </w:tc>
        <w:tc>
          <w:tcPr>
            <w:tcW w:w="8523" w:type="dxa"/>
          </w:tcPr>
          <w:p w14:paraId="10F6E83F" w14:textId="77777777" w:rsidR="007536F9" w:rsidRPr="007536F9" w:rsidRDefault="007536F9" w:rsidP="009859D0">
            <w:pPr>
              <w:rPr>
                <w:rFonts w:ascii="Arial Narrow" w:hAnsi="Arial Narrow"/>
                <w:b/>
                <w:bCs/>
                <w:lang w:val="pl-PL"/>
              </w:rPr>
            </w:pPr>
            <w:r w:rsidRPr="007536F9">
              <w:rPr>
                <w:rFonts w:ascii="Arial Narrow" w:hAnsi="Arial Narrow"/>
                <w:b/>
                <w:lang w:val="pl-PL"/>
              </w:rPr>
              <w:t xml:space="preserve">Stručni nadzor – </w:t>
            </w:r>
            <w:r w:rsidRPr="007536F9">
              <w:rPr>
                <w:rFonts w:ascii="Arial Narrow" w:hAnsi="Arial Narrow"/>
                <w:b/>
                <w:bCs/>
                <w:lang w:val="pl-PL"/>
              </w:rPr>
              <w:t>Rekonstrukcija Kumrovečke ceste izgradnjom nogostupa- 3.  Faza</w:t>
            </w:r>
          </w:p>
          <w:p w14:paraId="6B3875E0" w14:textId="77777777" w:rsidR="007536F9" w:rsidRPr="007536F9" w:rsidRDefault="007536F9" w:rsidP="009859D0">
            <w:pPr>
              <w:rPr>
                <w:rFonts w:ascii="Arial Narrow" w:hAnsi="Arial Narrow"/>
                <w:b/>
                <w:bCs/>
                <w:lang w:val="pl-PL"/>
              </w:rPr>
            </w:pPr>
            <w:r w:rsidRPr="007536F9">
              <w:rPr>
                <w:rFonts w:ascii="Arial Narrow" w:hAnsi="Arial Narrow"/>
                <w:b/>
                <w:lang w:val="pl-PL"/>
              </w:rPr>
              <w:t xml:space="preserve">Opseg poslova: </w:t>
            </w:r>
            <w:r w:rsidRPr="007536F9">
              <w:rPr>
                <w:rFonts w:ascii="Arial Narrow" w:hAnsi="Arial Narrow"/>
                <w:lang w:val="pl-PL"/>
              </w:rPr>
              <w:t>usluga stručnog nadzora nad izvođenjem radova rekonstrukcije Kumrovečke ceste izgradnjom nogostupa</w:t>
            </w:r>
          </w:p>
          <w:p w14:paraId="700F0D08" w14:textId="77777777" w:rsidR="007536F9" w:rsidRPr="007536F9" w:rsidRDefault="007536F9" w:rsidP="009859D0">
            <w:pPr>
              <w:rPr>
                <w:rFonts w:ascii="Arial Narrow" w:hAnsi="Arial Narrow"/>
                <w:b/>
                <w:lang w:val="pl-PL"/>
              </w:rPr>
            </w:pPr>
          </w:p>
        </w:tc>
        <w:tc>
          <w:tcPr>
            <w:tcW w:w="3584" w:type="dxa"/>
          </w:tcPr>
          <w:p w14:paraId="0C73D316" w14:textId="77777777" w:rsidR="007536F9" w:rsidRPr="007536F9" w:rsidRDefault="007536F9" w:rsidP="009859D0">
            <w:pPr>
              <w:rPr>
                <w:rFonts w:ascii="Arial Narrow" w:hAnsi="Arial Narrow" w:cs="Arial"/>
              </w:rPr>
            </w:pPr>
            <w:r w:rsidRPr="007536F9">
              <w:rPr>
                <w:rFonts w:ascii="Arial Narrow" w:hAnsi="Arial Narrow" w:cs="Arial"/>
              </w:rPr>
              <w:t xml:space="preserve">1.000,00 </w:t>
            </w:r>
            <w:r w:rsidRPr="007536F9">
              <w:rPr>
                <w:rFonts w:ascii="Arial Narrow" w:hAnsi="Arial Narrow"/>
                <w:lang w:val="pl-PL"/>
              </w:rPr>
              <w:t>€</w:t>
            </w:r>
          </w:p>
        </w:tc>
      </w:tr>
      <w:tr w:rsidR="007536F9" w:rsidRPr="007536F9" w14:paraId="2E4FA78C" w14:textId="77777777" w:rsidTr="009859D0">
        <w:trPr>
          <w:trHeight w:val="369"/>
        </w:trPr>
        <w:tc>
          <w:tcPr>
            <w:tcW w:w="1935" w:type="dxa"/>
          </w:tcPr>
          <w:p w14:paraId="07325340" w14:textId="77777777" w:rsidR="007536F9" w:rsidRPr="007536F9" w:rsidRDefault="007536F9" w:rsidP="009859D0">
            <w:pPr>
              <w:rPr>
                <w:rFonts w:ascii="Arial Narrow" w:hAnsi="Arial Narrow"/>
                <w:lang w:val="pl-PL"/>
              </w:rPr>
            </w:pPr>
            <w:r w:rsidRPr="007536F9">
              <w:rPr>
                <w:rFonts w:ascii="Arial Narrow" w:hAnsi="Arial Narrow"/>
                <w:lang w:val="pl-PL"/>
              </w:rPr>
              <w:t>2.1.</w:t>
            </w:r>
          </w:p>
        </w:tc>
        <w:tc>
          <w:tcPr>
            <w:tcW w:w="8523" w:type="dxa"/>
          </w:tcPr>
          <w:p w14:paraId="30B07E51" w14:textId="77777777" w:rsidR="007536F9" w:rsidRPr="007536F9" w:rsidRDefault="007536F9" w:rsidP="009859D0">
            <w:pPr>
              <w:rPr>
                <w:rFonts w:ascii="Arial Narrow" w:hAnsi="Arial Narrow"/>
                <w:b/>
                <w:lang w:val="pl-PL"/>
              </w:rPr>
            </w:pPr>
            <w:r w:rsidRPr="007536F9">
              <w:rPr>
                <w:rFonts w:ascii="Arial Narrow" w:hAnsi="Arial Narrow"/>
                <w:b/>
                <w:lang w:val="pl-PL"/>
              </w:rPr>
              <w:t>Izvor financiranja:</w:t>
            </w:r>
            <w:r w:rsidRPr="007536F9">
              <w:rPr>
                <w:rFonts w:ascii="Arial Narrow" w:hAnsi="Arial Narrow"/>
                <w:lang w:val="pl-PL"/>
              </w:rPr>
              <w:t xml:space="preserve"> prihod od komunalne naknade i komunalnog doprinosa</w:t>
            </w:r>
          </w:p>
        </w:tc>
        <w:tc>
          <w:tcPr>
            <w:tcW w:w="3584" w:type="dxa"/>
          </w:tcPr>
          <w:p w14:paraId="7DEAA883" w14:textId="77777777" w:rsidR="007536F9" w:rsidRPr="007536F9" w:rsidRDefault="007536F9" w:rsidP="009859D0">
            <w:pPr>
              <w:rPr>
                <w:rFonts w:ascii="Arial Narrow" w:hAnsi="Arial Narrow" w:cs="Arial"/>
              </w:rPr>
            </w:pPr>
            <w:r w:rsidRPr="007536F9">
              <w:rPr>
                <w:rFonts w:ascii="Arial Narrow" w:hAnsi="Arial Narrow" w:cs="Arial"/>
              </w:rPr>
              <w:t xml:space="preserve">1.000,00 </w:t>
            </w:r>
            <w:r w:rsidRPr="007536F9">
              <w:rPr>
                <w:rFonts w:ascii="Arial Narrow" w:hAnsi="Arial Narrow"/>
                <w:lang w:val="pl-PL"/>
              </w:rPr>
              <w:t>€</w:t>
            </w:r>
          </w:p>
        </w:tc>
      </w:tr>
      <w:tr w:rsidR="007536F9" w:rsidRPr="007536F9" w14:paraId="7C08285F" w14:textId="77777777" w:rsidTr="009859D0">
        <w:trPr>
          <w:trHeight w:val="369"/>
        </w:trPr>
        <w:tc>
          <w:tcPr>
            <w:tcW w:w="10458" w:type="dxa"/>
            <w:gridSpan w:val="2"/>
          </w:tcPr>
          <w:p w14:paraId="40DB665F" w14:textId="77777777" w:rsidR="007536F9" w:rsidRPr="007536F9" w:rsidRDefault="007536F9" w:rsidP="009859D0">
            <w:pPr>
              <w:jc w:val="right"/>
              <w:rPr>
                <w:rFonts w:ascii="Arial Narrow" w:hAnsi="Arial Narrow"/>
                <w:b/>
                <w:lang w:val="pl-PL"/>
              </w:rPr>
            </w:pPr>
            <w:r w:rsidRPr="007536F9">
              <w:rPr>
                <w:rFonts w:ascii="Arial Narrow" w:hAnsi="Arial Narrow"/>
                <w:b/>
                <w:lang w:val="pl-PL"/>
              </w:rPr>
              <w:t xml:space="preserve">Sveukupno </w:t>
            </w:r>
            <w:r w:rsidRPr="007536F9">
              <w:rPr>
                <w:rFonts w:ascii="Arial Narrow" w:hAnsi="Arial Narrow"/>
                <w:b/>
                <w:bCs/>
                <w:lang w:val="pl-PL"/>
              </w:rPr>
              <w:t>Rekonstrukcija Kumrovečke ceste izgradnjom nogostupa- 3.  faza</w:t>
            </w:r>
          </w:p>
        </w:tc>
        <w:tc>
          <w:tcPr>
            <w:tcW w:w="3584" w:type="dxa"/>
          </w:tcPr>
          <w:p w14:paraId="3BF33369" w14:textId="77777777" w:rsidR="007536F9" w:rsidRPr="007536F9" w:rsidRDefault="007536F9" w:rsidP="009859D0">
            <w:pPr>
              <w:rPr>
                <w:rFonts w:ascii="Arial Narrow" w:hAnsi="Arial Narrow" w:cs="Arial"/>
                <w:b/>
                <w:bCs/>
                <w:color w:val="000000"/>
              </w:rPr>
            </w:pPr>
            <w:r w:rsidRPr="007536F9">
              <w:rPr>
                <w:rFonts w:ascii="Arial Narrow" w:hAnsi="Arial Narrow" w:cs="Arial"/>
                <w:b/>
                <w:bCs/>
                <w:color w:val="000000"/>
              </w:rPr>
              <w:t xml:space="preserve">31.555,25 </w:t>
            </w:r>
            <w:r w:rsidRPr="007536F9">
              <w:rPr>
                <w:rFonts w:ascii="Arial Narrow" w:hAnsi="Arial Narrow"/>
                <w:lang w:val="pl-PL"/>
              </w:rPr>
              <w:t>€,</w:t>
            </w:r>
          </w:p>
        </w:tc>
      </w:tr>
      <w:tr w:rsidR="007536F9" w:rsidRPr="007536F9" w14:paraId="42040B16" w14:textId="77777777" w:rsidTr="009859D0">
        <w:trPr>
          <w:trHeight w:val="369"/>
        </w:trPr>
        <w:tc>
          <w:tcPr>
            <w:tcW w:w="10458" w:type="dxa"/>
            <w:gridSpan w:val="2"/>
          </w:tcPr>
          <w:p w14:paraId="6001AD8F"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ostale pomoći</w:t>
            </w:r>
          </w:p>
        </w:tc>
        <w:tc>
          <w:tcPr>
            <w:tcW w:w="3584" w:type="dxa"/>
          </w:tcPr>
          <w:p w14:paraId="3B6C3A44" w14:textId="77777777" w:rsidR="007536F9" w:rsidRPr="007536F9" w:rsidRDefault="007536F9" w:rsidP="009859D0">
            <w:pPr>
              <w:rPr>
                <w:rFonts w:ascii="Arial Narrow" w:hAnsi="Arial Narrow"/>
                <w:lang w:val="pl-PL"/>
              </w:rPr>
            </w:pPr>
            <w:r w:rsidRPr="007536F9">
              <w:rPr>
                <w:rFonts w:ascii="Arial Narrow" w:hAnsi="Arial Narrow" w:cs="Arial"/>
              </w:rPr>
              <w:t xml:space="preserve">19.584,54 </w:t>
            </w:r>
            <w:r w:rsidRPr="007536F9">
              <w:rPr>
                <w:rFonts w:ascii="Arial Narrow" w:hAnsi="Arial Narrow"/>
                <w:lang w:val="pl-PL"/>
              </w:rPr>
              <w:t>€</w:t>
            </w:r>
          </w:p>
        </w:tc>
      </w:tr>
      <w:tr w:rsidR="007536F9" w:rsidRPr="007536F9" w14:paraId="60AA6312" w14:textId="77777777" w:rsidTr="009859D0">
        <w:trPr>
          <w:trHeight w:val="369"/>
        </w:trPr>
        <w:tc>
          <w:tcPr>
            <w:tcW w:w="10458" w:type="dxa"/>
            <w:gridSpan w:val="2"/>
          </w:tcPr>
          <w:p w14:paraId="302A104D" w14:textId="77777777" w:rsidR="007536F9" w:rsidRPr="007536F9" w:rsidRDefault="007536F9" w:rsidP="009859D0">
            <w:pPr>
              <w:jc w:val="right"/>
              <w:rPr>
                <w:rFonts w:ascii="Arial Narrow" w:hAnsi="Arial Narrow"/>
                <w:lang w:val="pl-PL"/>
              </w:rPr>
            </w:pPr>
            <w:r w:rsidRPr="007536F9">
              <w:rPr>
                <w:rFonts w:ascii="Arial Narrow" w:hAnsi="Arial Narrow"/>
                <w:lang w:val="pl-PL"/>
              </w:rPr>
              <w:t>Sveukupno izvor financiranja: prihod od komunalne naknade i komunalnog doprinosa</w:t>
            </w:r>
          </w:p>
        </w:tc>
        <w:tc>
          <w:tcPr>
            <w:tcW w:w="3584" w:type="dxa"/>
          </w:tcPr>
          <w:p w14:paraId="58C0347C" w14:textId="77777777" w:rsidR="007536F9" w:rsidRPr="007536F9" w:rsidRDefault="007536F9" w:rsidP="009859D0">
            <w:pPr>
              <w:rPr>
                <w:rFonts w:ascii="Arial Narrow" w:hAnsi="Arial Narrow"/>
                <w:lang w:val="pl-PL"/>
              </w:rPr>
            </w:pPr>
            <w:r w:rsidRPr="007536F9">
              <w:rPr>
                <w:rFonts w:ascii="Arial Narrow" w:hAnsi="Arial Narrow" w:cs="Arial"/>
              </w:rPr>
              <w:t>11.970,71</w:t>
            </w:r>
            <w:r w:rsidRPr="007536F9">
              <w:rPr>
                <w:rFonts w:ascii="Arial Narrow" w:hAnsi="Arial Narrow"/>
                <w:lang w:val="pl-PL"/>
              </w:rPr>
              <w:t>€</w:t>
            </w:r>
          </w:p>
        </w:tc>
      </w:tr>
    </w:tbl>
    <w:p w14:paraId="03A78435"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p>
    <w:p w14:paraId="4C87907D" w14:textId="77777777" w:rsidR="007536F9" w:rsidRPr="007536F9" w:rsidRDefault="007536F9" w:rsidP="007536F9">
      <w:pPr>
        <w:pStyle w:val="Naslov1"/>
        <w:tabs>
          <w:tab w:val="left" w:pos="956"/>
          <w:tab w:val="left" w:pos="957"/>
        </w:tabs>
        <w:spacing w:before="70"/>
        <w:ind w:left="955" w:right="438"/>
        <w:rPr>
          <w:rFonts w:ascii="Arial Narrow" w:hAnsi="Arial Narrow"/>
          <w:b w:val="0"/>
          <w:sz w:val="22"/>
          <w:szCs w:val="22"/>
          <w:lang w:val="pl-PL"/>
        </w:rPr>
      </w:pPr>
    </w:p>
    <w:p w14:paraId="07BEDDD6" w14:textId="77777777" w:rsidR="007536F9" w:rsidRPr="007536F9" w:rsidRDefault="007536F9" w:rsidP="007536F9">
      <w:pPr>
        <w:pStyle w:val="Tijeloteksta"/>
        <w:ind w:right="438"/>
        <w:rPr>
          <w:rFonts w:ascii="Arial Narrow" w:eastAsia="Times New Roman" w:hAnsi="Arial Narrow" w:cs="Times New Roman"/>
          <w:b/>
          <w:lang w:val="pl-PL"/>
        </w:rPr>
      </w:pPr>
    </w:p>
    <w:p w14:paraId="405106BA" w14:textId="77777777" w:rsidR="007536F9" w:rsidRPr="007536F9" w:rsidRDefault="007536F9" w:rsidP="007536F9">
      <w:pPr>
        <w:pStyle w:val="Naslov1"/>
        <w:numPr>
          <w:ilvl w:val="0"/>
          <w:numId w:val="15"/>
        </w:numPr>
        <w:tabs>
          <w:tab w:val="left" w:pos="956"/>
          <w:tab w:val="left" w:pos="957"/>
        </w:tabs>
        <w:spacing w:before="70"/>
        <w:ind w:left="720" w:right="438" w:hanging="360"/>
        <w:rPr>
          <w:rFonts w:ascii="Arial Narrow" w:hAnsi="Arial Narrow"/>
          <w:sz w:val="22"/>
          <w:szCs w:val="22"/>
          <w:lang w:val="pl-PL"/>
        </w:rPr>
      </w:pPr>
      <w:r w:rsidRPr="007536F9">
        <w:rPr>
          <w:rFonts w:ascii="Arial Narrow" w:hAnsi="Arial Narrow"/>
          <w:sz w:val="22"/>
          <w:szCs w:val="22"/>
          <w:lang w:val="pl-PL"/>
        </w:rPr>
        <w:t>REKAPITULACIJA PROGRAMA GRADNJE OBJEKATA I UREĐAJA KOMUNALNE INFRASTRUKTURE ZA 2025. GODINU:</w:t>
      </w:r>
    </w:p>
    <w:tbl>
      <w:tblPr>
        <w:tblW w:w="15154" w:type="dxa"/>
        <w:tblLook w:val="04A0" w:firstRow="1" w:lastRow="0" w:firstColumn="1" w:lastColumn="0" w:noHBand="0" w:noVBand="1"/>
      </w:tblPr>
      <w:tblGrid>
        <w:gridCol w:w="1139"/>
        <w:gridCol w:w="928"/>
        <w:gridCol w:w="7608"/>
        <w:gridCol w:w="1405"/>
        <w:gridCol w:w="1572"/>
        <w:gridCol w:w="1350"/>
        <w:gridCol w:w="1210"/>
      </w:tblGrid>
      <w:tr w:rsidR="007536F9" w14:paraId="429E3482" w14:textId="77777777" w:rsidTr="009859D0">
        <w:trPr>
          <w:trHeight w:val="1338"/>
        </w:trPr>
        <w:tc>
          <w:tcPr>
            <w:tcW w:w="1125" w:type="dxa"/>
            <w:tcBorders>
              <w:top w:val="nil"/>
              <w:left w:val="nil"/>
              <w:bottom w:val="nil"/>
              <w:right w:val="nil"/>
            </w:tcBorders>
            <w:noWrap/>
            <w:vAlign w:val="bottom"/>
            <w:hideMark/>
          </w:tcPr>
          <w:p w14:paraId="7F7BD8F2" w14:textId="77777777" w:rsidR="007536F9" w:rsidRDefault="007536F9" w:rsidP="009859D0">
            <w:pPr>
              <w:rPr>
                <w:rFonts w:ascii="Arial" w:hAnsi="Arial" w:cs="Arial"/>
                <w:b/>
                <w:bCs/>
                <w:sz w:val="20"/>
                <w:szCs w:val="20"/>
              </w:rPr>
            </w:pPr>
            <w:r>
              <w:rPr>
                <w:rFonts w:ascii="Arial" w:hAnsi="Arial" w:cs="Arial"/>
                <w:b/>
                <w:bCs/>
                <w:sz w:val="20"/>
                <w:szCs w:val="20"/>
              </w:rPr>
              <w:t>POZICIJA</w:t>
            </w:r>
          </w:p>
        </w:tc>
        <w:tc>
          <w:tcPr>
            <w:tcW w:w="917" w:type="dxa"/>
            <w:tcBorders>
              <w:top w:val="nil"/>
              <w:left w:val="nil"/>
              <w:bottom w:val="nil"/>
              <w:right w:val="nil"/>
            </w:tcBorders>
            <w:vAlign w:val="bottom"/>
            <w:hideMark/>
          </w:tcPr>
          <w:p w14:paraId="4D3EB1C7" w14:textId="77777777" w:rsidR="007536F9" w:rsidRDefault="007536F9"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608" w:type="dxa"/>
            <w:tcBorders>
              <w:top w:val="nil"/>
              <w:left w:val="nil"/>
              <w:bottom w:val="nil"/>
              <w:right w:val="nil"/>
            </w:tcBorders>
            <w:noWrap/>
            <w:vAlign w:val="bottom"/>
            <w:hideMark/>
          </w:tcPr>
          <w:p w14:paraId="7936EE7D" w14:textId="77777777" w:rsidR="007536F9" w:rsidRDefault="007536F9" w:rsidP="009859D0">
            <w:pPr>
              <w:rPr>
                <w:rFonts w:ascii="Arial" w:hAnsi="Arial" w:cs="Arial"/>
                <w:b/>
                <w:bCs/>
                <w:sz w:val="20"/>
                <w:szCs w:val="20"/>
              </w:rPr>
            </w:pPr>
            <w:r>
              <w:rPr>
                <w:rFonts w:ascii="Arial" w:hAnsi="Arial" w:cs="Arial"/>
                <w:b/>
                <w:bCs/>
                <w:sz w:val="20"/>
                <w:szCs w:val="20"/>
              </w:rPr>
              <w:t>VRSTA PRIHODA / PRIMITAKA</w:t>
            </w:r>
          </w:p>
        </w:tc>
        <w:tc>
          <w:tcPr>
            <w:tcW w:w="1388" w:type="dxa"/>
            <w:tcBorders>
              <w:top w:val="nil"/>
              <w:left w:val="nil"/>
              <w:bottom w:val="nil"/>
              <w:right w:val="nil"/>
            </w:tcBorders>
            <w:noWrap/>
            <w:vAlign w:val="bottom"/>
            <w:hideMark/>
          </w:tcPr>
          <w:p w14:paraId="4B683163" w14:textId="77777777" w:rsidR="007536F9" w:rsidRDefault="007536F9" w:rsidP="009859D0">
            <w:pPr>
              <w:rPr>
                <w:rFonts w:ascii="Arial" w:hAnsi="Arial" w:cs="Arial"/>
                <w:b/>
                <w:bCs/>
                <w:sz w:val="20"/>
                <w:szCs w:val="20"/>
              </w:rPr>
            </w:pPr>
            <w:r>
              <w:rPr>
                <w:rFonts w:ascii="Arial" w:hAnsi="Arial" w:cs="Arial"/>
                <w:b/>
                <w:bCs/>
                <w:sz w:val="20"/>
                <w:szCs w:val="20"/>
              </w:rPr>
              <w:t>PLANIRANO</w:t>
            </w:r>
          </w:p>
        </w:tc>
        <w:tc>
          <w:tcPr>
            <w:tcW w:w="1572" w:type="dxa"/>
            <w:tcBorders>
              <w:top w:val="nil"/>
              <w:left w:val="nil"/>
              <w:bottom w:val="nil"/>
              <w:right w:val="nil"/>
            </w:tcBorders>
            <w:noWrap/>
            <w:vAlign w:val="bottom"/>
            <w:hideMark/>
          </w:tcPr>
          <w:p w14:paraId="773B8618" w14:textId="77777777" w:rsidR="007536F9" w:rsidRDefault="007536F9" w:rsidP="009859D0">
            <w:pPr>
              <w:rPr>
                <w:rFonts w:ascii="Arial" w:hAnsi="Arial" w:cs="Arial"/>
                <w:b/>
                <w:bCs/>
                <w:sz w:val="20"/>
                <w:szCs w:val="20"/>
              </w:rPr>
            </w:pPr>
            <w:r>
              <w:rPr>
                <w:rFonts w:ascii="Arial" w:hAnsi="Arial" w:cs="Arial"/>
                <w:b/>
                <w:bCs/>
                <w:sz w:val="20"/>
                <w:szCs w:val="20"/>
              </w:rPr>
              <w:t>PROMJENA IZNOS</w:t>
            </w:r>
          </w:p>
        </w:tc>
        <w:tc>
          <w:tcPr>
            <w:tcW w:w="1334" w:type="dxa"/>
            <w:tcBorders>
              <w:top w:val="nil"/>
              <w:left w:val="nil"/>
              <w:bottom w:val="nil"/>
              <w:right w:val="nil"/>
            </w:tcBorders>
            <w:vAlign w:val="bottom"/>
            <w:hideMark/>
          </w:tcPr>
          <w:p w14:paraId="41942C79" w14:textId="77777777" w:rsidR="007536F9" w:rsidRDefault="007536F9"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210" w:type="dxa"/>
            <w:tcBorders>
              <w:top w:val="nil"/>
              <w:left w:val="nil"/>
              <w:bottom w:val="nil"/>
              <w:right w:val="nil"/>
            </w:tcBorders>
            <w:noWrap/>
            <w:vAlign w:val="bottom"/>
            <w:hideMark/>
          </w:tcPr>
          <w:p w14:paraId="6C7AEB35" w14:textId="77777777" w:rsidR="007536F9" w:rsidRDefault="007536F9" w:rsidP="009859D0">
            <w:pPr>
              <w:rPr>
                <w:rFonts w:ascii="Arial" w:hAnsi="Arial" w:cs="Arial"/>
                <w:b/>
                <w:bCs/>
                <w:sz w:val="20"/>
                <w:szCs w:val="20"/>
              </w:rPr>
            </w:pPr>
            <w:r>
              <w:rPr>
                <w:rFonts w:ascii="Arial" w:hAnsi="Arial" w:cs="Arial"/>
                <w:b/>
                <w:bCs/>
                <w:sz w:val="20"/>
                <w:szCs w:val="20"/>
              </w:rPr>
              <w:t>NOVI IZNOS</w:t>
            </w:r>
          </w:p>
        </w:tc>
      </w:tr>
    </w:tbl>
    <w:p w14:paraId="4A513A90" w14:textId="77777777" w:rsidR="007536F9" w:rsidRDefault="007536F9" w:rsidP="007536F9">
      <w:pPr>
        <w:pStyle w:val="Naslov1"/>
        <w:tabs>
          <w:tab w:val="left" w:pos="956"/>
          <w:tab w:val="left" w:pos="957"/>
        </w:tabs>
        <w:spacing w:before="70"/>
        <w:ind w:right="438"/>
        <w:rPr>
          <w:szCs w:val="28"/>
          <w:lang w:val="pl-PL"/>
        </w:rPr>
      </w:pPr>
    </w:p>
    <w:tbl>
      <w:tblPr>
        <w:tblW w:w="14845" w:type="dxa"/>
        <w:tblLook w:val="04A0" w:firstRow="1" w:lastRow="0" w:firstColumn="1" w:lastColumn="0" w:noHBand="0" w:noVBand="1"/>
      </w:tblPr>
      <w:tblGrid>
        <w:gridCol w:w="9610"/>
        <w:gridCol w:w="1384"/>
        <w:gridCol w:w="1586"/>
        <w:gridCol w:w="1057"/>
        <w:gridCol w:w="1221"/>
      </w:tblGrid>
      <w:tr w:rsidR="007536F9" w14:paraId="3B936DFF" w14:textId="77777777" w:rsidTr="009859D0">
        <w:trPr>
          <w:trHeight w:val="272"/>
        </w:trPr>
        <w:tc>
          <w:tcPr>
            <w:tcW w:w="9610" w:type="dxa"/>
            <w:tcBorders>
              <w:top w:val="nil"/>
              <w:left w:val="nil"/>
              <w:bottom w:val="nil"/>
              <w:right w:val="nil"/>
            </w:tcBorders>
            <w:shd w:val="clear" w:color="000000" w:fill="9999FF"/>
            <w:noWrap/>
            <w:vAlign w:val="bottom"/>
            <w:hideMark/>
          </w:tcPr>
          <w:p w14:paraId="29409043"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Program 1003 Gradnje objekata i uređaja komunalne infrastrukture</w:t>
            </w:r>
          </w:p>
        </w:tc>
        <w:tc>
          <w:tcPr>
            <w:tcW w:w="1371" w:type="dxa"/>
            <w:tcBorders>
              <w:top w:val="nil"/>
              <w:left w:val="nil"/>
              <w:bottom w:val="nil"/>
              <w:right w:val="nil"/>
            </w:tcBorders>
            <w:shd w:val="clear" w:color="000000" w:fill="9999FF"/>
            <w:noWrap/>
            <w:vAlign w:val="bottom"/>
            <w:hideMark/>
          </w:tcPr>
          <w:p w14:paraId="2CEB2E09"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1.197.829,94</w:t>
            </w:r>
          </w:p>
        </w:tc>
        <w:tc>
          <w:tcPr>
            <w:tcW w:w="1586" w:type="dxa"/>
            <w:tcBorders>
              <w:top w:val="nil"/>
              <w:left w:val="nil"/>
              <w:bottom w:val="nil"/>
              <w:right w:val="nil"/>
            </w:tcBorders>
            <w:shd w:val="clear" w:color="000000" w:fill="9999FF"/>
            <w:noWrap/>
            <w:vAlign w:val="bottom"/>
            <w:hideMark/>
          </w:tcPr>
          <w:p w14:paraId="5551E4FD"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-417.329,41</w:t>
            </w:r>
          </w:p>
        </w:tc>
        <w:tc>
          <w:tcPr>
            <w:tcW w:w="1057" w:type="dxa"/>
            <w:tcBorders>
              <w:top w:val="nil"/>
              <w:left w:val="nil"/>
              <w:bottom w:val="nil"/>
              <w:right w:val="nil"/>
            </w:tcBorders>
            <w:shd w:val="clear" w:color="000000" w:fill="9999FF"/>
            <w:noWrap/>
            <w:vAlign w:val="bottom"/>
            <w:hideMark/>
          </w:tcPr>
          <w:p w14:paraId="41CA8FF5"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-34,84</w:t>
            </w:r>
          </w:p>
        </w:tc>
        <w:tc>
          <w:tcPr>
            <w:tcW w:w="1221" w:type="dxa"/>
            <w:tcBorders>
              <w:top w:val="nil"/>
              <w:left w:val="nil"/>
              <w:bottom w:val="nil"/>
              <w:right w:val="nil"/>
            </w:tcBorders>
            <w:shd w:val="clear" w:color="000000" w:fill="9999FF"/>
            <w:noWrap/>
            <w:vAlign w:val="bottom"/>
            <w:hideMark/>
          </w:tcPr>
          <w:p w14:paraId="13017FE0"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780.500,53</w:t>
            </w:r>
          </w:p>
        </w:tc>
      </w:tr>
      <w:tr w:rsidR="007536F9" w14:paraId="5C3A1559" w14:textId="77777777" w:rsidTr="009859D0">
        <w:trPr>
          <w:trHeight w:val="272"/>
        </w:trPr>
        <w:tc>
          <w:tcPr>
            <w:tcW w:w="9610" w:type="dxa"/>
            <w:tcBorders>
              <w:top w:val="nil"/>
              <w:left w:val="nil"/>
              <w:bottom w:val="nil"/>
              <w:right w:val="nil"/>
            </w:tcBorders>
            <w:shd w:val="clear" w:color="000000" w:fill="CCCCFF"/>
            <w:noWrap/>
            <w:vAlign w:val="bottom"/>
            <w:hideMark/>
          </w:tcPr>
          <w:p w14:paraId="21EF9D44"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K100002 Javna rasvjeta</w:t>
            </w:r>
          </w:p>
        </w:tc>
        <w:tc>
          <w:tcPr>
            <w:tcW w:w="1371" w:type="dxa"/>
            <w:tcBorders>
              <w:top w:val="nil"/>
              <w:left w:val="nil"/>
              <w:bottom w:val="nil"/>
              <w:right w:val="nil"/>
            </w:tcBorders>
            <w:shd w:val="clear" w:color="000000" w:fill="CCCCFF"/>
            <w:noWrap/>
            <w:vAlign w:val="bottom"/>
            <w:hideMark/>
          </w:tcPr>
          <w:p w14:paraId="0070F414"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8.489,00</w:t>
            </w:r>
          </w:p>
        </w:tc>
        <w:tc>
          <w:tcPr>
            <w:tcW w:w="1586" w:type="dxa"/>
            <w:tcBorders>
              <w:top w:val="nil"/>
              <w:left w:val="nil"/>
              <w:bottom w:val="nil"/>
              <w:right w:val="nil"/>
            </w:tcBorders>
            <w:shd w:val="clear" w:color="000000" w:fill="CCCCFF"/>
            <w:noWrap/>
            <w:vAlign w:val="bottom"/>
            <w:hideMark/>
          </w:tcPr>
          <w:p w14:paraId="0850437D"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-7.110,00</w:t>
            </w:r>
          </w:p>
        </w:tc>
        <w:tc>
          <w:tcPr>
            <w:tcW w:w="1057" w:type="dxa"/>
            <w:tcBorders>
              <w:top w:val="nil"/>
              <w:left w:val="nil"/>
              <w:bottom w:val="nil"/>
              <w:right w:val="nil"/>
            </w:tcBorders>
            <w:shd w:val="clear" w:color="000000" w:fill="CCCCFF"/>
            <w:noWrap/>
            <w:vAlign w:val="bottom"/>
            <w:hideMark/>
          </w:tcPr>
          <w:p w14:paraId="0A39C9F0"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-83,76</w:t>
            </w:r>
          </w:p>
        </w:tc>
        <w:tc>
          <w:tcPr>
            <w:tcW w:w="1221" w:type="dxa"/>
            <w:tcBorders>
              <w:top w:val="nil"/>
              <w:left w:val="nil"/>
              <w:bottom w:val="nil"/>
              <w:right w:val="nil"/>
            </w:tcBorders>
            <w:shd w:val="clear" w:color="000000" w:fill="CCCCFF"/>
            <w:noWrap/>
            <w:vAlign w:val="bottom"/>
            <w:hideMark/>
          </w:tcPr>
          <w:p w14:paraId="6604ABA7"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1.379,00</w:t>
            </w:r>
          </w:p>
        </w:tc>
      </w:tr>
      <w:tr w:rsidR="007536F9" w14:paraId="6DF48A6A" w14:textId="77777777" w:rsidTr="009859D0">
        <w:trPr>
          <w:trHeight w:val="272"/>
        </w:trPr>
        <w:tc>
          <w:tcPr>
            <w:tcW w:w="9610" w:type="dxa"/>
            <w:tcBorders>
              <w:top w:val="nil"/>
              <w:left w:val="nil"/>
              <w:bottom w:val="nil"/>
              <w:right w:val="nil"/>
            </w:tcBorders>
            <w:shd w:val="clear" w:color="000000" w:fill="CCCCFF"/>
            <w:noWrap/>
            <w:vAlign w:val="bottom"/>
            <w:hideMark/>
          </w:tcPr>
          <w:p w14:paraId="3B51DA3D"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K100004 Izgradnja javnih površina</w:t>
            </w:r>
          </w:p>
        </w:tc>
        <w:tc>
          <w:tcPr>
            <w:tcW w:w="1371" w:type="dxa"/>
            <w:tcBorders>
              <w:top w:val="nil"/>
              <w:left w:val="nil"/>
              <w:bottom w:val="nil"/>
              <w:right w:val="nil"/>
            </w:tcBorders>
            <w:shd w:val="clear" w:color="000000" w:fill="CCCCFF"/>
            <w:noWrap/>
            <w:vAlign w:val="bottom"/>
            <w:hideMark/>
          </w:tcPr>
          <w:p w14:paraId="4E2E2702"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2.400,00</w:t>
            </w:r>
          </w:p>
        </w:tc>
        <w:tc>
          <w:tcPr>
            <w:tcW w:w="1586" w:type="dxa"/>
            <w:tcBorders>
              <w:top w:val="nil"/>
              <w:left w:val="nil"/>
              <w:bottom w:val="nil"/>
              <w:right w:val="nil"/>
            </w:tcBorders>
            <w:shd w:val="clear" w:color="000000" w:fill="CCCCFF"/>
            <w:noWrap/>
            <w:vAlign w:val="bottom"/>
            <w:hideMark/>
          </w:tcPr>
          <w:p w14:paraId="5B9B5131"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57" w:type="dxa"/>
            <w:tcBorders>
              <w:top w:val="nil"/>
              <w:left w:val="nil"/>
              <w:bottom w:val="nil"/>
              <w:right w:val="nil"/>
            </w:tcBorders>
            <w:shd w:val="clear" w:color="000000" w:fill="CCCCFF"/>
            <w:noWrap/>
            <w:vAlign w:val="bottom"/>
            <w:hideMark/>
          </w:tcPr>
          <w:p w14:paraId="708699FE"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21" w:type="dxa"/>
            <w:tcBorders>
              <w:top w:val="nil"/>
              <w:left w:val="nil"/>
              <w:bottom w:val="nil"/>
              <w:right w:val="nil"/>
            </w:tcBorders>
            <w:shd w:val="clear" w:color="000000" w:fill="CCCCFF"/>
            <w:noWrap/>
            <w:vAlign w:val="bottom"/>
            <w:hideMark/>
          </w:tcPr>
          <w:p w14:paraId="76CE9344"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2.400,00</w:t>
            </w:r>
          </w:p>
        </w:tc>
      </w:tr>
      <w:tr w:rsidR="007536F9" w14:paraId="341A5C60" w14:textId="77777777" w:rsidTr="009859D0">
        <w:trPr>
          <w:trHeight w:val="272"/>
        </w:trPr>
        <w:tc>
          <w:tcPr>
            <w:tcW w:w="9610" w:type="dxa"/>
            <w:tcBorders>
              <w:top w:val="nil"/>
              <w:left w:val="nil"/>
              <w:bottom w:val="nil"/>
              <w:right w:val="nil"/>
            </w:tcBorders>
            <w:shd w:val="clear" w:color="000000" w:fill="CCCCFF"/>
            <w:noWrap/>
            <w:vAlign w:val="bottom"/>
            <w:hideMark/>
          </w:tcPr>
          <w:p w14:paraId="596F084E"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K100013 Prometna signalizacija</w:t>
            </w:r>
          </w:p>
        </w:tc>
        <w:tc>
          <w:tcPr>
            <w:tcW w:w="1371" w:type="dxa"/>
            <w:tcBorders>
              <w:top w:val="nil"/>
              <w:left w:val="nil"/>
              <w:bottom w:val="nil"/>
              <w:right w:val="nil"/>
            </w:tcBorders>
            <w:shd w:val="clear" w:color="000000" w:fill="CCCCFF"/>
            <w:noWrap/>
            <w:vAlign w:val="bottom"/>
            <w:hideMark/>
          </w:tcPr>
          <w:p w14:paraId="139E85A9"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1.961,00</w:t>
            </w:r>
          </w:p>
        </w:tc>
        <w:tc>
          <w:tcPr>
            <w:tcW w:w="1586" w:type="dxa"/>
            <w:tcBorders>
              <w:top w:val="nil"/>
              <w:left w:val="nil"/>
              <w:bottom w:val="nil"/>
              <w:right w:val="nil"/>
            </w:tcBorders>
            <w:shd w:val="clear" w:color="000000" w:fill="CCCCFF"/>
            <w:noWrap/>
            <w:vAlign w:val="bottom"/>
            <w:hideMark/>
          </w:tcPr>
          <w:p w14:paraId="437A5865"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-1.399,00</w:t>
            </w:r>
          </w:p>
        </w:tc>
        <w:tc>
          <w:tcPr>
            <w:tcW w:w="1057" w:type="dxa"/>
            <w:tcBorders>
              <w:top w:val="nil"/>
              <w:left w:val="nil"/>
              <w:bottom w:val="nil"/>
              <w:right w:val="nil"/>
            </w:tcBorders>
            <w:shd w:val="clear" w:color="000000" w:fill="CCCCFF"/>
            <w:noWrap/>
            <w:vAlign w:val="bottom"/>
            <w:hideMark/>
          </w:tcPr>
          <w:p w14:paraId="479DF6C7"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-71,34</w:t>
            </w:r>
          </w:p>
        </w:tc>
        <w:tc>
          <w:tcPr>
            <w:tcW w:w="1221" w:type="dxa"/>
            <w:tcBorders>
              <w:top w:val="nil"/>
              <w:left w:val="nil"/>
              <w:bottom w:val="nil"/>
              <w:right w:val="nil"/>
            </w:tcBorders>
            <w:shd w:val="clear" w:color="000000" w:fill="CCCCFF"/>
            <w:noWrap/>
            <w:vAlign w:val="bottom"/>
            <w:hideMark/>
          </w:tcPr>
          <w:p w14:paraId="12111334"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562,00</w:t>
            </w:r>
          </w:p>
        </w:tc>
      </w:tr>
      <w:tr w:rsidR="007536F9" w14:paraId="19E3584F" w14:textId="77777777" w:rsidTr="009859D0">
        <w:trPr>
          <w:trHeight w:val="272"/>
        </w:trPr>
        <w:tc>
          <w:tcPr>
            <w:tcW w:w="9610" w:type="dxa"/>
            <w:tcBorders>
              <w:top w:val="nil"/>
              <w:left w:val="nil"/>
              <w:bottom w:val="nil"/>
              <w:right w:val="nil"/>
            </w:tcBorders>
            <w:shd w:val="clear" w:color="000000" w:fill="CCCCFF"/>
            <w:noWrap/>
            <w:vAlign w:val="bottom"/>
            <w:hideMark/>
          </w:tcPr>
          <w:p w14:paraId="7256A856"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K100018 Proširenje grobnih mjesta i izgradnja ograde</w:t>
            </w:r>
          </w:p>
        </w:tc>
        <w:tc>
          <w:tcPr>
            <w:tcW w:w="1371" w:type="dxa"/>
            <w:tcBorders>
              <w:top w:val="nil"/>
              <w:left w:val="nil"/>
              <w:bottom w:val="nil"/>
              <w:right w:val="nil"/>
            </w:tcBorders>
            <w:shd w:val="clear" w:color="000000" w:fill="CCCCFF"/>
            <w:noWrap/>
            <w:vAlign w:val="bottom"/>
            <w:hideMark/>
          </w:tcPr>
          <w:p w14:paraId="0184E6CE"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12.500,00</w:t>
            </w:r>
          </w:p>
        </w:tc>
        <w:tc>
          <w:tcPr>
            <w:tcW w:w="1586" w:type="dxa"/>
            <w:tcBorders>
              <w:top w:val="nil"/>
              <w:left w:val="nil"/>
              <w:bottom w:val="nil"/>
              <w:right w:val="nil"/>
            </w:tcBorders>
            <w:shd w:val="clear" w:color="000000" w:fill="CCCCFF"/>
            <w:noWrap/>
            <w:vAlign w:val="bottom"/>
            <w:hideMark/>
          </w:tcPr>
          <w:p w14:paraId="62970E2D"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-12.500,00</w:t>
            </w:r>
          </w:p>
        </w:tc>
        <w:tc>
          <w:tcPr>
            <w:tcW w:w="1057" w:type="dxa"/>
            <w:tcBorders>
              <w:top w:val="nil"/>
              <w:left w:val="nil"/>
              <w:bottom w:val="nil"/>
              <w:right w:val="nil"/>
            </w:tcBorders>
            <w:shd w:val="clear" w:color="000000" w:fill="CCCCFF"/>
            <w:noWrap/>
            <w:vAlign w:val="bottom"/>
            <w:hideMark/>
          </w:tcPr>
          <w:p w14:paraId="5807CE08"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1" w:type="dxa"/>
            <w:tcBorders>
              <w:top w:val="nil"/>
              <w:left w:val="nil"/>
              <w:bottom w:val="nil"/>
              <w:right w:val="nil"/>
            </w:tcBorders>
            <w:shd w:val="clear" w:color="000000" w:fill="CCCCFF"/>
            <w:noWrap/>
            <w:vAlign w:val="bottom"/>
            <w:hideMark/>
          </w:tcPr>
          <w:p w14:paraId="3E77ED9C"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0,00</w:t>
            </w:r>
          </w:p>
        </w:tc>
      </w:tr>
      <w:tr w:rsidR="007536F9" w14:paraId="731FA9EC" w14:textId="77777777" w:rsidTr="009859D0">
        <w:trPr>
          <w:trHeight w:val="272"/>
        </w:trPr>
        <w:tc>
          <w:tcPr>
            <w:tcW w:w="9610" w:type="dxa"/>
            <w:tcBorders>
              <w:top w:val="nil"/>
              <w:left w:val="nil"/>
              <w:bottom w:val="nil"/>
              <w:right w:val="nil"/>
            </w:tcBorders>
            <w:shd w:val="clear" w:color="000000" w:fill="CCCCFF"/>
            <w:noWrap/>
            <w:vAlign w:val="bottom"/>
            <w:hideMark/>
          </w:tcPr>
          <w:p w14:paraId="41BF91FC"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K100019 Rekonstrukcija Kumrovečke ceste izgradnjom nogostupa - 4. faza</w:t>
            </w:r>
          </w:p>
        </w:tc>
        <w:tc>
          <w:tcPr>
            <w:tcW w:w="1371" w:type="dxa"/>
            <w:tcBorders>
              <w:top w:val="nil"/>
              <w:left w:val="nil"/>
              <w:bottom w:val="nil"/>
              <w:right w:val="nil"/>
            </w:tcBorders>
            <w:shd w:val="clear" w:color="000000" w:fill="CCCCFF"/>
            <w:noWrap/>
            <w:vAlign w:val="bottom"/>
            <w:hideMark/>
          </w:tcPr>
          <w:p w14:paraId="6D504EBB"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71.005,63</w:t>
            </w:r>
          </w:p>
        </w:tc>
        <w:tc>
          <w:tcPr>
            <w:tcW w:w="1586" w:type="dxa"/>
            <w:tcBorders>
              <w:top w:val="nil"/>
              <w:left w:val="nil"/>
              <w:bottom w:val="nil"/>
              <w:right w:val="nil"/>
            </w:tcBorders>
            <w:shd w:val="clear" w:color="000000" w:fill="CCCCFF"/>
            <w:noWrap/>
            <w:vAlign w:val="bottom"/>
            <w:hideMark/>
          </w:tcPr>
          <w:p w14:paraId="3CE94223"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-607,24</w:t>
            </w:r>
          </w:p>
        </w:tc>
        <w:tc>
          <w:tcPr>
            <w:tcW w:w="1057" w:type="dxa"/>
            <w:tcBorders>
              <w:top w:val="nil"/>
              <w:left w:val="nil"/>
              <w:bottom w:val="nil"/>
              <w:right w:val="nil"/>
            </w:tcBorders>
            <w:shd w:val="clear" w:color="000000" w:fill="CCCCFF"/>
            <w:noWrap/>
            <w:vAlign w:val="bottom"/>
            <w:hideMark/>
          </w:tcPr>
          <w:p w14:paraId="5B9B0943"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-0,86</w:t>
            </w:r>
          </w:p>
        </w:tc>
        <w:tc>
          <w:tcPr>
            <w:tcW w:w="1221" w:type="dxa"/>
            <w:tcBorders>
              <w:top w:val="nil"/>
              <w:left w:val="nil"/>
              <w:bottom w:val="nil"/>
              <w:right w:val="nil"/>
            </w:tcBorders>
            <w:shd w:val="clear" w:color="000000" w:fill="CCCCFF"/>
            <w:noWrap/>
            <w:vAlign w:val="bottom"/>
            <w:hideMark/>
          </w:tcPr>
          <w:p w14:paraId="65BF334B"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70.398,39</w:t>
            </w:r>
          </w:p>
        </w:tc>
      </w:tr>
      <w:tr w:rsidR="007536F9" w14:paraId="3C512CE9" w14:textId="77777777" w:rsidTr="009859D0">
        <w:trPr>
          <w:trHeight w:val="272"/>
        </w:trPr>
        <w:tc>
          <w:tcPr>
            <w:tcW w:w="9610" w:type="dxa"/>
            <w:tcBorders>
              <w:top w:val="nil"/>
              <w:left w:val="nil"/>
              <w:bottom w:val="nil"/>
              <w:right w:val="nil"/>
            </w:tcBorders>
            <w:shd w:val="clear" w:color="000000" w:fill="CCCCFF"/>
            <w:noWrap/>
            <w:vAlign w:val="bottom"/>
            <w:hideMark/>
          </w:tcPr>
          <w:p w14:paraId="20C6AF3C"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K100029 Izgradnja i uređenje dječjih igrališta</w:t>
            </w:r>
          </w:p>
        </w:tc>
        <w:tc>
          <w:tcPr>
            <w:tcW w:w="1371" w:type="dxa"/>
            <w:tcBorders>
              <w:top w:val="nil"/>
              <w:left w:val="nil"/>
              <w:bottom w:val="nil"/>
              <w:right w:val="nil"/>
            </w:tcBorders>
            <w:shd w:val="clear" w:color="000000" w:fill="CCCCFF"/>
            <w:noWrap/>
            <w:vAlign w:val="bottom"/>
            <w:hideMark/>
          </w:tcPr>
          <w:p w14:paraId="013D44E0"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20.000,00</w:t>
            </w:r>
          </w:p>
        </w:tc>
        <w:tc>
          <w:tcPr>
            <w:tcW w:w="1586" w:type="dxa"/>
            <w:tcBorders>
              <w:top w:val="nil"/>
              <w:left w:val="nil"/>
              <w:bottom w:val="nil"/>
              <w:right w:val="nil"/>
            </w:tcBorders>
            <w:shd w:val="clear" w:color="000000" w:fill="CCCCFF"/>
            <w:noWrap/>
            <w:vAlign w:val="bottom"/>
            <w:hideMark/>
          </w:tcPr>
          <w:p w14:paraId="26880212"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-19.375,00</w:t>
            </w:r>
          </w:p>
        </w:tc>
        <w:tc>
          <w:tcPr>
            <w:tcW w:w="1057" w:type="dxa"/>
            <w:tcBorders>
              <w:top w:val="nil"/>
              <w:left w:val="nil"/>
              <w:bottom w:val="nil"/>
              <w:right w:val="nil"/>
            </w:tcBorders>
            <w:shd w:val="clear" w:color="000000" w:fill="CCCCFF"/>
            <w:noWrap/>
            <w:vAlign w:val="bottom"/>
            <w:hideMark/>
          </w:tcPr>
          <w:p w14:paraId="4AC424F6"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-96,88</w:t>
            </w:r>
          </w:p>
        </w:tc>
        <w:tc>
          <w:tcPr>
            <w:tcW w:w="1221" w:type="dxa"/>
            <w:tcBorders>
              <w:top w:val="nil"/>
              <w:left w:val="nil"/>
              <w:bottom w:val="nil"/>
              <w:right w:val="nil"/>
            </w:tcBorders>
            <w:shd w:val="clear" w:color="000000" w:fill="CCCCFF"/>
            <w:noWrap/>
            <w:vAlign w:val="bottom"/>
            <w:hideMark/>
          </w:tcPr>
          <w:p w14:paraId="61CACE17"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625,00</w:t>
            </w:r>
          </w:p>
        </w:tc>
      </w:tr>
      <w:tr w:rsidR="007536F9" w14:paraId="58195537" w14:textId="77777777" w:rsidTr="009859D0">
        <w:trPr>
          <w:trHeight w:val="272"/>
        </w:trPr>
        <w:tc>
          <w:tcPr>
            <w:tcW w:w="9610" w:type="dxa"/>
            <w:tcBorders>
              <w:top w:val="nil"/>
              <w:left w:val="nil"/>
              <w:bottom w:val="nil"/>
              <w:right w:val="nil"/>
            </w:tcBorders>
            <w:shd w:val="clear" w:color="000000" w:fill="CCCCFF"/>
            <w:noWrap/>
            <w:vAlign w:val="bottom"/>
            <w:hideMark/>
          </w:tcPr>
          <w:p w14:paraId="1134B758"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 xml:space="preserve">Kapitalni projekt K100031 Izgradnja potpornog zida, sanacija </w:t>
            </w:r>
            <w:proofErr w:type="spellStart"/>
            <w:r>
              <w:rPr>
                <w:rFonts w:ascii="Arial" w:hAnsi="Arial" w:cs="Arial"/>
                <w:b/>
                <w:bCs/>
                <w:color w:val="000000"/>
                <w:sz w:val="20"/>
                <w:szCs w:val="20"/>
              </w:rPr>
              <w:t>pokosa</w:t>
            </w:r>
            <w:proofErr w:type="spellEnd"/>
            <w:r>
              <w:rPr>
                <w:rFonts w:ascii="Arial" w:hAnsi="Arial" w:cs="Arial"/>
                <w:b/>
                <w:bCs/>
                <w:color w:val="000000"/>
                <w:sz w:val="20"/>
                <w:szCs w:val="20"/>
              </w:rPr>
              <w:t xml:space="preserve"> i staza - groblje u Rozgi</w:t>
            </w:r>
          </w:p>
        </w:tc>
        <w:tc>
          <w:tcPr>
            <w:tcW w:w="1371" w:type="dxa"/>
            <w:tcBorders>
              <w:top w:val="nil"/>
              <w:left w:val="nil"/>
              <w:bottom w:val="nil"/>
              <w:right w:val="nil"/>
            </w:tcBorders>
            <w:shd w:val="clear" w:color="000000" w:fill="CCCCFF"/>
            <w:noWrap/>
            <w:vAlign w:val="bottom"/>
            <w:hideMark/>
          </w:tcPr>
          <w:p w14:paraId="2E6A767F"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145.479,06</w:t>
            </w:r>
          </w:p>
        </w:tc>
        <w:tc>
          <w:tcPr>
            <w:tcW w:w="1586" w:type="dxa"/>
            <w:tcBorders>
              <w:top w:val="nil"/>
              <w:left w:val="nil"/>
              <w:bottom w:val="nil"/>
              <w:right w:val="nil"/>
            </w:tcBorders>
            <w:shd w:val="clear" w:color="000000" w:fill="CCCCFF"/>
            <w:noWrap/>
            <w:vAlign w:val="bottom"/>
            <w:hideMark/>
          </w:tcPr>
          <w:p w14:paraId="4550C393"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2.184,09</w:t>
            </w:r>
          </w:p>
        </w:tc>
        <w:tc>
          <w:tcPr>
            <w:tcW w:w="1057" w:type="dxa"/>
            <w:tcBorders>
              <w:top w:val="nil"/>
              <w:left w:val="nil"/>
              <w:bottom w:val="nil"/>
              <w:right w:val="nil"/>
            </w:tcBorders>
            <w:shd w:val="clear" w:color="000000" w:fill="CCCCFF"/>
            <w:noWrap/>
            <w:vAlign w:val="bottom"/>
            <w:hideMark/>
          </w:tcPr>
          <w:p w14:paraId="466BA549"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1,50</w:t>
            </w:r>
          </w:p>
        </w:tc>
        <w:tc>
          <w:tcPr>
            <w:tcW w:w="1221" w:type="dxa"/>
            <w:tcBorders>
              <w:top w:val="nil"/>
              <w:left w:val="nil"/>
              <w:bottom w:val="nil"/>
              <w:right w:val="nil"/>
            </w:tcBorders>
            <w:shd w:val="clear" w:color="000000" w:fill="CCCCFF"/>
            <w:noWrap/>
            <w:vAlign w:val="bottom"/>
            <w:hideMark/>
          </w:tcPr>
          <w:p w14:paraId="2AB0B4EB"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147.663,15</w:t>
            </w:r>
          </w:p>
        </w:tc>
      </w:tr>
      <w:tr w:rsidR="007536F9" w14:paraId="16FCD892" w14:textId="77777777" w:rsidTr="009859D0">
        <w:trPr>
          <w:trHeight w:val="272"/>
        </w:trPr>
        <w:tc>
          <w:tcPr>
            <w:tcW w:w="9610" w:type="dxa"/>
            <w:tcBorders>
              <w:top w:val="nil"/>
              <w:left w:val="nil"/>
              <w:bottom w:val="nil"/>
              <w:right w:val="nil"/>
            </w:tcBorders>
            <w:shd w:val="clear" w:color="000000" w:fill="CCCCFF"/>
            <w:noWrap/>
            <w:vAlign w:val="bottom"/>
            <w:hideMark/>
          </w:tcPr>
          <w:p w14:paraId="5EE70182"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 xml:space="preserve">Kapitalni projekt K100033 Sanacija </w:t>
            </w:r>
            <w:proofErr w:type="spellStart"/>
            <w:r>
              <w:rPr>
                <w:rFonts w:ascii="Arial" w:hAnsi="Arial" w:cs="Arial"/>
                <w:b/>
                <w:bCs/>
                <w:color w:val="000000"/>
                <w:sz w:val="20"/>
                <w:szCs w:val="20"/>
              </w:rPr>
              <w:t>ner.ceste</w:t>
            </w:r>
            <w:proofErr w:type="spellEnd"/>
            <w:r>
              <w:rPr>
                <w:rFonts w:ascii="Arial" w:hAnsi="Arial" w:cs="Arial"/>
                <w:b/>
                <w:bCs/>
                <w:color w:val="000000"/>
                <w:sz w:val="20"/>
                <w:szCs w:val="20"/>
              </w:rPr>
              <w:t xml:space="preserve"> Ul. Sv. Vida ( od Kumrovečke c. do kbr. 11a)</w:t>
            </w:r>
          </w:p>
        </w:tc>
        <w:tc>
          <w:tcPr>
            <w:tcW w:w="1371" w:type="dxa"/>
            <w:tcBorders>
              <w:top w:val="nil"/>
              <w:left w:val="nil"/>
              <w:bottom w:val="nil"/>
              <w:right w:val="nil"/>
            </w:tcBorders>
            <w:shd w:val="clear" w:color="000000" w:fill="CCCCFF"/>
            <w:noWrap/>
            <w:vAlign w:val="bottom"/>
            <w:hideMark/>
          </w:tcPr>
          <w:p w14:paraId="5F31D2F5"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42.000,00</w:t>
            </w:r>
          </w:p>
        </w:tc>
        <w:tc>
          <w:tcPr>
            <w:tcW w:w="1586" w:type="dxa"/>
            <w:tcBorders>
              <w:top w:val="nil"/>
              <w:left w:val="nil"/>
              <w:bottom w:val="nil"/>
              <w:right w:val="nil"/>
            </w:tcBorders>
            <w:shd w:val="clear" w:color="000000" w:fill="CCCCFF"/>
            <w:noWrap/>
            <w:vAlign w:val="bottom"/>
            <w:hideMark/>
          </w:tcPr>
          <w:p w14:paraId="1576EF14"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-41.000,00</w:t>
            </w:r>
          </w:p>
        </w:tc>
        <w:tc>
          <w:tcPr>
            <w:tcW w:w="1057" w:type="dxa"/>
            <w:tcBorders>
              <w:top w:val="nil"/>
              <w:left w:val="nil"/>
              <w:bottom w:val="nil"/>
              <w:right w:val="nil"/>
            </w:tcBorders>
            <w:shd w:val="clear" w:color="000000" w:fill="CCCCFF"/>
            <w:noWrap/>
            <w:vAlign w:val="bottom"/>
            <w:hideMark/>
          </w:tcPr>
          <w:p w14:paraId="0EBE7F3A"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-97,62</w:t>
            </w:r>
          </w:p>
        </w:tc>
        <w:tc>
          <w:tcPr>
            <w:tcW w:w="1221" w:type="dxa"/>
            <w:tcBorders>
              <w:top w:val="nil"/>
              <w:left w:val="nil"/>
              <w:bottom w:val="nil"/>
              <w:right w:val="nil"/>
            </w:tcBorders>
            <w:shd w:val="clear" w:color="000000" w:fill="CCCCFF"/>
            <w:noWrap/>
            <w:vAlign w:val="bottom"/>
            <w:hideMark/>
          </w:tcPr>
          <w:p w14:paraId="3D2386F2"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1.000,00</w:t>
            </w:r>
          </w:p>
        </w:tc>
      </w:tr>
      <w:tr w:rsidR="007536F9" w14:paraId="1C7A6258" w14:textId="77777777" w:rsidTr="009859D0">
        <w:trPr>
          <w:trHeight w:val="272"/>
        </w:trPr>
        <w:tc>
          <w:tcPr>
            <w:tcW w:w="9610" w:type="dxa"/>
            <w:tcBorders>
              <w:top w:val="nil"/>
              <w:left w:val="nil"/>
              <w:bottom w:val="nil"/>
              <w:right w:val="nil"/>
            </w:tcBorders>
            <w:shd w:val="clear" w:color="000000" w:fill="CCCCFF"/>
            <w:noWrap/>
            <w:vAlign w:val="bottom"/>
            <w:hideMark/>
          </w:tcPr>
          <w:p w14:paraId="7D0D06AB"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 xml:space="preserve">Kapitalni projekt K100034 Rekonstrukcija </w:t>
            </w:r>
            <w:proofErr w:type="spellStart"/>
            <w:r>
              <w:rPr>
                <w:rFonts w:ascii="Arial" w:hAnsi="Arial" w:cs="Arial"/>
                <w:b/>
                <w:bCs/>
                <w:color w:val="000000"/>
                <w:sz w:val="20"/>
                <w:szCs w:val="20"/>
              </w:rPr>
              <w:t>Lukavečke</w:t>
            </w:r>
            <w:proofErr w:type="spellEnd"/>
            <w:r>
              <w:rPr>
                <w:rFonts w:ascii="Arial" w:hAnsi="Arial" w:cs="Arial"/>
                <w:b/>
                <w:bCs/>
                <w:color w:val="000000"/>
                <w:sz w:val="20"/>
                <w:szCs w:val="20"/>
              </w:rPr>
              <w:t xml:space="preserve"> ceste izgradnjom nogostupa- II. faza</w:t>
            </w:r>
          </w:p>
        </w:tc>
        <w:tc>
          <w:tcPr>
            <w:tcW w:w="1371" w:type="dxa"/>
            <w:tcBorders>
              <w:top w:val="nil"/>
              <w:left w:val="nil"/>
              <w:bottom w:val="nil"/>
              <w:right w:val="nil"/>
            </w:tcBorders>
            <w:shd w:val="clear" w:color="000000" w:fill="CCCCFF"/>
            <w:noWrap/>
            <w:vAlign w:val="bottom"/>
            <w:hideMark/>
          </w:tcPr>
          <w:p w14:paraId="77C5BFB6"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81.875,00</w:t>
            </w:r>
          </w:p>
        </w:tc>
        <w:tc>
          <w:tcPr>
            <w:tcW w:w="1586" w:type="dxa"/>
            <w:tcBorders>
              <w:top w:val="nil"/>
              <w:left w:val="nil"/>
              <w:bottom w:val="nil"/>
              <w:right w:val="nil"/>
            </w:tcBorders>
            <w:shd w:val="clear" w:color="000000" w:fill="CCCCFF"/>
            <w:noWrap/>
            <w:vAlign w:val="bottom"/>
            <w:hideMark/>
          </w:tcPr>
          <w:p w14:paraId="7858910A"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-701,10</w:t>
            </w:r>
          </w:p>
        </w:tc>
        <w:tc>
          <w:tcPr>
            <w:tcW w:w="1057" w:type="dxa"/>
            <w:tcBorders>
              <w:top w:val="nil"/>
              <w:left w:val="nil"/>
              <w:bottom w:val="nil"/>
              <w:right w:val="nil"/>
            </w:tcBorders>
            <w:shd w:val="clear" w:color="000000" w:fill="CCCCFF"/>
            <w:noWrap/>
            <w:vAlign w:val="bottom"/>
            <w:hideMark/>
          </w:tcPr>
          <w:p w14:paraId="78C12A6F"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-0,86</w:t>
            </w:r>
          </w:p>
        </w:tc>
        <w:tc>
          <w:tcPr>
            <w:tcW w:w="1221" w:type="dxa"/>
            <w:tcBorders>
              <w:top w:val="nil"/>
              <w:left w:val="nil"/>
              <w:bottom w:val="nil"/>
              <w:right w:val="nil"/>
            </w:tcBorders>
            <w:shd w:val="clear" w:color="000000" w:fill="CCCCFF"/>
            <w:noWrap/>
            <w:vAlign w:val="bottom"/>
            <w:hideMark/>
          </w:tcPr>
          <w:p w14:paraId="2585E3A1"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81.173,90</w:t>
            </w:r>
          </w:p>
        </w:tc>
      </w:tr>
      <w:tr w:rsidR="007536F9" w14:paraId="184A3A8F" w14:textId="77777777" w:rsidTr="009859D0">
        <w:trPr>
          <w:trHeight w:val="272"/>
        </w:trPr>
        <w:tc>
          <w:tcPr>
            <w:tcW w:w="9610" w:type="dxa"/>
            <w:tcBorders>
              <w:top w:val="nil"/>
              <w:left w:val="nil"/>
              <w:bottom w:val="nil"/>
              <w:right w:val="nil"/>
            </w:tcBorders>
            <w:shd w:val="clear" w:color="000000" w:fill="CCCCFF"/>
            <w:noWrap/>
            <w:vAlign w:val="bottom"/>
            <w:hideMark/>
          </w:tcPr>
          <w:p w14:paraId="1E1B8F0E"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K100035 Izgradnja biciklističke staze SUTLA ROUD</w:t>
            </w:r>
          </w:p>
        </w:tc>
        <w:tc>
          <w:tcPr>
            <w:tcW w:w="1371" w:type="dxa"/>
            <w:tcBorders>
              <w:top w:val="nil"/>
              <w:left w:val="nil"/>
              <w:bottom w:val="nil"/>
              <w:right w:val="nil"/>
            </w:tcBorders>
            <w:shd w:val="clear" w:color="000000" w:fill="CCCCFF"/>
            <w:noWrap/>
            <w:vAlign w:val="bottom"/>
            <w:hideMark/>
          </w:tcPr>
          <w:p w14:paraId="224BD1B2"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669.300,00</w:t>
            </w:r>
          </w:p>
        </w:tc>
        <w:tc>
          <w:tcPr>
            <w:tcW w:w="1586" w:type="dxa"/>
            <w:tcBorders>
              <w:top w:val="nil"/>
              <w:left w:val="nil"/>
              <w:bottom w:val="nil"/>
              <w:right w:val="nil"/>
            </w:tcBorders>
            <w:shd w:val="clear" w:color="000000" w:fill="CCCCFF"/>
            <w:noWrap/>
            <w:vAlign w:val="bottom"/>
            <w:hideMark/>
          </w:tcPr>
          <w:p w14:paraId="51B869B0"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-330.931,16</w:t>
            </w:r>
          </w:p>
        </w:tc>
        <w:tc>
          <w:tcPr>
            <w:tcW w:w="1057" w:type="dxa"/>
            <w:tcBorders>
              <w:top w:val="nil"/>
              <w:left w:val="nil"/>
              <w:bottom w:val="nil"/>
              <w:right w:val="nil"/>
            </w:tcBorders>
            <w:shd w:val="clear" w:color="000000" w:fill="CCCCFF"/>
            <w:noWrap/>
            <w:vAlign w:val="bottom"/>
            <w:hideMark/>
          </w:tcPr>
          <w:p w14:paraId="2ABB5E7A"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-49,44</w:t>
            </w:r>
          </w:p>
        </w:tc>
        <w:tc>
          <w:tcPr>
            <w:tcW w:w="1221" w:type="dxa"/>
            <w:tcBorders>
              <w:top w:val="nil"/>
              <w:left w:val="nil"/>
              <w:bottom w:val="nil"/>
              <w:right w:val="nil"/>
            </w:tcBorders>
            <w:shd w:val="clear" w:color="000000" w:fill="CCCCFF"/>
            <w:noWrap/>
            <w:vAlign w:val="bottom"/>
            <w:hideMark/>
          </w:tcPr>
          <w:p w14:paraId="71244A7B"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338.368,84</w:t>
            </w:r>
          </w:p>
        </w:tc>
      </w:tr>
      <w:tr w:rsidR="007536F9" w14:paraId="58FAF35E" w14:textId="77777777" w:rsidTr="009859D0">
        <w:trPr>
          <w:trHeight w:val="272"/>
        </w:trPr>
        <w:tc>
          <w:tcPr>
            <w:tcW w:w="9610" w:type="dxa"/>
            <w:tcBorders>
              <w:top w:val="nil"/>
              <w:left w:val="nil"/>
              <w:bottom w:val="nil"/>
              <w:right w:val="nil"/>
            </w:tcBorders>
            <w:shd w:val="clear" w:color="000000" w:fill="CCCCFF"/>
            <w:noWrap/>
            <w:vAlign w:val="bottom"/>
            <w:hideMark/>
          </w:tcPr>
          <w:p w14:paraId="72B54CBF"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K100036 Rekonstrukcija Kumrovečke ceste izgradnjom nogostupa- 3.  faza</w:t>
            </w:r>
          </w:p>
        </w:tc>
        <w:tc>
          <w:tcPr>
            <w:tcW w:w="1371" w:type="dxa"/>
            <w:tcBorders>
              <w:top w:val="nil"/>
              <w:left w:val="nil"/>
              <w:bottom w:val="nil"/>
              <w:right w:val="nil"/>
            </w:tcBorders>
            <w:shd w:val="clear" w:color="000000" w:fill="CCCCFF"/>
            <w:noWrap/>
            <w:vAlign w:val="bottom"/>
            <w:hideMark/>
          </w:tcPr>
          <w:p w14:paraId="304E428F"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30.555,25</w:t>
            </w:r>
          </w:p>
        </w:tc>
        <w:tc>
          <w:tcPr>
            <w:tcW w:w="1586" w:type="dxa"/>
            <w:tcBorders>
              <w:top w:val="nil"/>
              <w:left w:val="nil"/>
              <w:bottom w:val="nil"/>
              <w:right w:val="nil"/>
            </w:tcBorders>
            <w:shd w:val="clear" w:color="000000" w:fill="CCCCFF"/>
            <w:noWrap/>
            <w:vAlign w:val="bottom"/>
            <w:hideMark/>
          </w:tcPr>
          <w:p w14:paraId="455C3580"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1.000,00</w:t>
            </w:r>
          </w:p>
        </w:tc>
        <w:tc>
          <w:tcPr>
            <w:tcW w:w="1057" w:type="dxa"/>
            <w:tcBorders>
              <w:top w:val="nil"/>
              <w:left w:val="nil"/>
              <w:bottom w:val="nil"/>
              <w:right w:val="nil"/>
            </w:tcBorders>
            <w:shd w:val="clear" w:color="000000" w:fill="CCCCFF"/>
            <w:noWrap/>
            <w:vAlign w:val="bottom"/>
            <w:hideMark/>
          </w:tcPr>
          <w:p w14:paraId="7D7D4943"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3,27</w:t>
            </w:r>
          </w:p>
        </w:tc>
        <w:tc>
          <w:tcPr>
            <w:tcW w:w="1221" w:type="dxa"/>
            <w:tcBorders>
              <w:top w:val="nil"/>
              <w:left w:val="nil"/>
              <w:bottom w:val="nil"/>
              <w:right w:val="nil"/>
            </w:tcBorders>
            <w:shd w:val="clear" w:color="000000" w:fill="CCCCFF"/>
            <w:noWrap/>
            <w:vAlign w:val="bottom"/>
            <w:hideMark/>
          </w:tcPr>
          <w:p w14:paraId="4A708068"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31.555,25</w:t>
            </w:r>
          </w:p>
        </w:tc>
      </w:tr>
      <w:tr w:rsidR="007536F9" w14:paraId="7AAE267E" w14:textId="77777777" w:rsidTr="009859D0">
        <w:trPr>
          <w:trHeight w:val="272"/>
        </w:trPr>
        <w:tc>
          <w:tcPr>
            <w:tcW w:w="9610" w:type="dxa"/>
            <w:tcBorders>
              <w:top w:val="nil"/>
              <w:left w:val="nil"/>
              <w:bottom w:val="nil"/>
              <w:right w:val="nil"/>
            </w:tcBorders>
            <w:shd w:val="clear" w:color="000000" w:fill="CCCCFF"/>
            <w:noWrap/>
            <w:vAlign w:val="bottom"/>
            <w:hideMark/>
          </w:tcPr>
          <w:p w14:paraId="2E5731F8"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K100037 Izgradnja i opremanje dječjeg igrališta u Dubravici k.č.br. 72/8</w:t>
            </w:r>
          </w:p>
        </w:tc>
        <w:tc>
          <w:tcPr>
            <w:tcW w:w="1371" w:type="dxa"/>
            <w:tcBorders>
              <w:top w:val="nil"/>
              <w:left w:val="nil"/>
              <w:bottom w:val="nil"/>
              <w:right w:val="nil"/>
            </w:tcBorders>
            <w:shd w:val="clear" w:color="000000" w:fill="CCCCFF"/>
            <w:noWrap/>
            <w:vAlign w:val="bottom"/>
            <w:hideMark/>
          </w:tcPr>
          <w:p w14:paraId="6224C23F"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77.275,00</w:t>
            </w:r>
          </w:p>
        </w:tc>
        <w:tc>
          <w:tcPr>
            <w:tcW w:w="1586" w:type="dxa"/>
            <w:tcBorders>
              <w:top w:val="nil"/>
              <w:left w:val="nil"/>
              <w:bottom w:val="nil"/>
              <w:right w:val="nil"/>
            </w:tcBorders>
            <w:shd w:val="clear" w:color="000000" w:fill="CCCCFF"/>
            <w:noWrap/>
            <w:vAlign w:val="bottom"/>
            <w:hideMark/>
          </w:tcPr>
          <w:p w14:paraId="373CCBD8"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-67.250,00</w:t>
            </w:r>
          </w:p>
        </w:tc>
        <w:tc>
          <w:tcPr>
            <w:tcW w:w="1057" w:type="dxa"/>
            <w:tcBorders>
              <w:top w:val="nil"/>
              <w:left w:val="nil"/>
              <w:bottom w:val="nil"/>
              <w:right w:val="nil"/>
            </w:tcBorders>
            <w:shd w:val="clear" w:color="000000" w:fill="CCCCFF"/>
            <w:noWrap/>
            <w:vAlign w:val="bottom"/>
            <w:hideMark/>
          </w:tcPr>
          <w:p w14:paraId="3264F8F5"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-87,03</w:t>
            </w:r>
          </w:p>
        </w:tc>
        <w:tc>
          <w:tcPr>
            <w:tcW w:w="1221" w:type="dxa"/>
            <w:tcBorders>
              <w:top w:val="nil"/>
              <w:left w:val="nil"/>
              <w:bottom w:val="nil"/>
              <w:right w:val="nil"/>
            </w:tcBorders>
            <w:shd w:val="clear" w:color="000000" w:fill="CCCCFF"/>
            <w:noWrap/>
            <w:vAlign w:val="bottom"/>
            <w:hideMark/>
          </w:tcPr>
          <w:p w14:paraId="66AFA086"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10.025,00</w:t>
            </w:r>
          </w:p>
        </w:tc>
      </w:tr>
      <w:tr w:rsidR="007536F9" w14:paraId="5D76372E" w14:textId="77777777" w:rsidTr="009859D0">
        <w:trPr>
          <w:trHeight w:val="272"/>
        </w:trPr>
        <w:tc>
          <w:tcPr>
            <w:tcW w:w="9610" w:type="dxa"/>
            <w:tcBorders>
              <w:top w:val="nil"/>
              <w:left w:val="nil"/>
              <w:bottom w:val="nil"/>
              <w:right w:val="nil"/>
            </w:tcBorders>
            <w:shd w:val="clear" w:color="000000" w:fill="CCCCFF"/>
            <w:noWrap/>
            <w:vAlign w:val="bottom"/>
            <w:hideMark/>
          </w:tcPr>
          <w:p w14:paraId="0607AC9C"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K100038 Razvoj zelene urbane obnove Općine</w:t>
            </w:r>
          </w:p>
        </w:tc>
        <w:tc>
          <w:tcPr>
            <w:tcW w:w="1371" w:type="dxa"/>
            <w:tcBorders>
              <w:top w:val="nil"/>
              <w:left w:val="nil"/>
              <w:bottom w:val="nil"/>
              <w:right w:val="nil"/>
            </w:tcBorders>
            <w:shd w:val="clear" w:color="000000" w:fill="CCCCFF"/>
            <w:noWrap/>
            <w:vAlign w:val="bottom"/>
            <w:hideMark/>
          </w:tcPr>
          <w:p w14:paraId="6F758176"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586" w:type="dxa"/>
            <w:tcBorders>
              <w:top w:val="nil"/>
              <w:left w:val="nil"/>
              <w:bottom w:val="nil"/>
              <w:right w:val="nil"/>
            </w:tcBorders>
            <w:shd w:val="clear" w:color="000000" w:fill="CCCCFF"/>
            <w:noWrap/>
            <w:vAlign w:val="bottom"/>
            <w:hideMark/>
          </w:tcPr>
          <w:p w14:paraId="09F46CD4"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54.875,00</w:t>
            </w:r>
          </w:p>
        </w:tc>
        <w:tc>
          <w:tcPr>
            <w:tcW w:w="1057" w:type="dxa"/>
            <w:tcBorders>
              <w:top w:val="nil"/>
              <w:left w:val="nil"/>
              <w:bottom w:val="nil"/>
              <w:right w:val="nil"/>
            </w:tcBorders>
            <w:shd w:val="clear" w:color="000000" w:fill="CCCCFF"/>
            <w:noWrap/>
            <w:vAlign w:val="bottom"/>
            <w:hideMark/>
          </w:tcPr>
          <w:p w14:paraId="00FFB64B"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1" w:type="dxa"/>
            <w:tcBorders>
              <w:top w:val="nil"/>
              <w:left w:val="nil"/>
              <w:bottom w:val="nil"/>
              <w:right w:val="nil"/>
            </w:tcBorders>
            <w:shd w:val="clear" w:color="000000" w:fill="CCCCFF"/>
            <w:noWrap/>
            <w:vAlign w:val="bottom"/>
            <w:hideMark/>
          </w:tcPr>
          <w:p w14:paraId="6D011457"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54.875,00</w:t>
            </w:r>
          </w:p>
        </w:tc>
      </w:tr>
      <w:tr w:rsidR="007536F9" w14:paraId="6F93A54F" w14:textId="77777777" w:rsidTr="009859D0">
        <w:trPr>
          <w:trHeight w:val="272"/>
        </w:trPr>
        <w:tc>
          <w:tcPr>
            <w:tcW w:w="9610" w:type="dxa"/>
            <w:tcBorders>
              <w:top w:val="nil"/>
              <w:left w:val="nil"/>
              <w:bottom w:val="nil"/>
              <w:right w:val="nil"/>
            </w:tcBorders>
            <w:shd w:val="clear" w:color="000000" w:fill="CCCCFF"/>
            <w:noWrap/>
            <w:vAlign w:val="bottom"/>
            <w:hideMark/>
          </w:tcPr>
          <w:p w14:paraId="1B2FC28B"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Kapitalni projekt K100039 Izgradnja nerazvrstane ceste do sportsko rekreacijskog centra</w:t>
            </w:r>
          </w:p>
        </w:tc>
        <w:tc>
          <w:tcPr>
            <w:tcW w:w="1371" w:type="dxa"/>
            <w:tcBorders>
              <w:top w:val="nil"/>
              <w:left w:val="nil"/>
              <w:bottom w:val="nil"/>
              <w:right w:val="nil"/>
            </w:tcBorders>
            <w:shd w:val="clear" w:color="000000" w:fill="CCCCFF"/>
            <w:noWrap/>
            <w:vAlign w:val="bottom"/>
            <w:hideMark/>
          </w:tcPr>
          <w:p w14:paraId="12471861"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586" w:type="dxa"/>
            <w:tcBorders>
              <w:top w:val="nil"/>
              <w:left w:val="nil"/>
              <w:bottom w:val="nil"/>
              <w:right w:val="nil"/>
            </w:tcBorders>
            <w:shd w:val="clear" w:color="000000" w:fill="CCCCFF"/>
            <w:noWrap/>
            <w:vAlign w:val="bottom"/>
            <w:hideMark/>
          </w:tcPr>
          <w:p w14:paraId="4C7EF876"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8.875,00</w:t>
            </w:r>
          </w:p>
        </w:tc>
        <w:tc>
          <w:tcPr>
            <w:tcW w:w="1057" w:type="dxa"/>
            <w:tcBorders>
              <w:top w:val="nil"/>
              <w:left w:val="nil"/>
              <w:bottom w:val="nil"/>
              <w:right w:val="nil"/>
            </w:tcBorders>
            <w:shd w:val="clear" w:color="000000" w:fill="CCCCFF"/>
            <w:noWrap/>
            <w:vAlign w:val="bottom"/>
            <w:hideMark/>
          </w:tcPr>
          <w:p w14:paraId="3E0E9BB0"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1" w:type="dxa"/>
            <w:tcBorders>
              <w:top w:val="nil"/>
              <w:left w:val="nil"/>
              <w:bottom w:val="nil"/>
              <w:right w:val="nil"/>
            </w:tcBorders>
            <w:shd w:val="clear" w:color="000000" w:fill="CCCCFF"/>
            <w:noWrap/>
            <w:vAlign w:val="bottom"/>
            <w:hideMark/>
          </w:tcPr>
          <w:p w14:paraId="51777A17"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8.875,00</w:t>
            </w:r>
          </w:p>
        </w:tc>
      </w:tr>
      <w:tr w:rsidR="007536F9" w14:paraId="3D14412C" w14:textId="77777777" w:rsidTr="009859D0">
        <w:trPr>
          <w:trHeight w:val="272"/>
        </w:trPr>
        <w:tc>
          <w:tcPr>
            <w:tcW w:w="9610" w:type="dxa"/>
            <w:tcBorders>
              <w:top w:val="nil"/>
              <w:left w:val="nil"/>
              <w:bottom w:val="nil"/>
              <w:right w:val="nil"/>
            </w:tcBorders>
            <w:shd w:val="clear" w:color="000000" w:fill="CCCCFF"/>
            <w:noWrap/>
            <w:vAlign w:val="bottom"/>
            <w:hideMark/>
          </w:tcPr>
          <w:p w14:paraId="0E39C98E"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Tekući projekt T100010 Evidentiranje komunalne infrastrukture u katastar i zemljišne knjige</w:t>
            </w:r>
          </w:p>
        </w:tc>
        <w:tc>
          <w:tcPr>
            <w:tcW w:w="1371" w:type="dxa"/>
            <w:tcBorders>
              <w:top w:val="nil"/>
              <w:left w:val="nil"/>
              <w:bottom w:val="nil"/>
              <w:right w:val="nil"/>
            </w:tcBorders>
            <w:shd w:val="clear" w:color="000000" w:fill="CCCCFF"/>
            <w:noWrap/>
            <w:vAlign w:val="bottom"/>
            <w:hideMark/>
          </w:tcPr>
          <w:p w14:paraId="59F5F7D1"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2.390,00</w:t>
            </w:r>
          </w:p>
        </w:tc>
        <w:tc>
          <w:tcPr>
            <w:tcW w:w="1586" w:type="dxa"/>
            <w:tcBorders>
              <w:top w:val="nil"/>
              <w:left w:val="nil"/>
              <w:bottom w:val="nil"/>
              <w:right w:val="nil"/>
            </w:tcBorders>
            <w:shd w:val="clear" w:color="000000" w:fill="CCCCFF"/>
            <w:noWrap/>
            <w:vAlign w:val="bottom"/>
            <w:hideMark/>
          </w:tcPr>
          <w:p w14:paraId="4C3105B6"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-2.390,00</w:t>
            </w:r>
          </w:p>
        </w:tc>
        <w:tc>
          <w:tcPr>
            <w:tcW w:w="1057" w:type="dxa"/>
            <w:tcBorders>
              <w:top w:val="nil"/>
              <w:left w:val="nil"/>
              <w:bottom w:val="nil"/>
              <w:right w:val="nil"/>
            </w:tcBorders>
            <w:shd w:val="clear" w:color="000000" w:fill="CCCCFF"/>
            <w:noWrap/>
            <w:vAlign w:val="bottom"/>
            <w:hideMark/>
          </w:tcPr>
          <w:p w14:paraId="0FB4E977"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1" w:type="dxa"/>
            <w:tcBorders>
              <w:top w:val="nil"/>
              <w:left w:val="nil"/>
              <w:bottom w:val="nil"/>
              <w:right w:val="nil"/>
            </w:tcBorders>
            <w:shd w:val="clear" w:color="000000" w:fill="CCCCFF"/>
            <w:noWrap/>
            <w:vAlign w:val="bottom"/>
            <w:hideMark/>
          </w:tcPr>
          <w:p w14:paraId="2A6D459C"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0,00</w:t>
            </w:r>
          </w:p>
        </w:tc>
      </w:tr>
      <w:tr w:rsidR="007536F9" w14:paraId="660B2298" w14:textId="77777777" w:rsidTr="009859D0">
        <w:trPr>
          <w:trHeight w:val="272"/>
        </w:trPr>
        <w:tc>
          <w:tcPr>
            <w:tcW w:w="9610" w:type="dxa"/>
            <w:tcBorders>
              <w:top w:val="nil"/>
              <w:left w:val="nil"/>
              <w:bottom w:val="nil"/>
              <w:right w:val="nil"/>
            </w:tcBorders>
            <w:shd w:val="clear" w:color="000000" w:fill="CCCCFF"/>
            <w:noWrap/>
            <w:vAlign w:val="bottom"/>
            <w:hideMark/>
          </w:tcPr>
          <w:p w14:paraId="4D15041C" w14:textId="77777777" w:rsidR="007536F9" w:rsidRDefault="007536F9" w:rsidP="009859D0">
            <w:pPr>
              <w:rPr>
                <w:rFonts w:ascii="Arial" w:hAnsi="Arial" w:cs="Arial"/>
                <w:b/>
                <w:bCs/>
                <w:color w:val="000000"/>
                <w:sz w:val="20"/>
                <w:szCs w:val="20"/>
              </w:rPr>
            </w:pPr>
            <w:r>
              <w:rPr>
                <w:rFonts w:ascii="Arial" w:hAnsi="Arial" w:cs="Arial"/>
                <w:b/>
                <w:bCs/>
                <w:color w:val="000000"/>
                <w:sz w:val="20"/>
                <w:szCs w:val="20"/>
              </w:rPr>
              <w:t>Tekući projekt T100011 Sanacija klizišta u ulici Horvatov brijeg</w:t>
            </w:r>
          </w:p>
        </w:tc>
        <w:tc>
          <w:tcPr>
            <w:tcW w:w="1371" w:type="dxa"/>
            <w:tcBorders>
              <w:top w:val="nil"/>
              <w:left w:val="nil"/>
              <w:bottom w:val="nil"/>
              <w:right w:val="nil"/>
            </w:tcBorders>
            <w:shd w:val="clear" w:color="000000" w:fill="CCCCFF"/>
            <w:noWrap/>
            <w:vAlign w:val="bottom"/>
            <w:hideMark/>
          </w:tcPr>
          <w:p w14:paraId="3A4B78D2"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32.600,00</w:t>
            </w:r>
          </w:p>
        </w:tc>
        <w:tc>
          <w:tcPr>
            <w:tcW w:w="1586" w:type="dxa"/>
            <w:tcBorders>
              <w:top w:val="nil"/>
              <w:left w:val="nil"/>
              <w:bottom w:val="nil"/>
              <w:right w:val="nil"/>
            </w:tcBorders>
            <w:shd w:val="clear" w:color="000000" w:fill="CCCCFF"/>
            <w:noWrap/>
            <w:vAlign w:val="bottom"/>
            <w:hideMark/>
          </w:tcPr>
          <w:p w14:paraId="7C66D12C"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-1.000,00</w:t>
            </w:r>
          </w:p>
        </w:tc>
        <w:tc>
          <w:tcPr>
            <w:tcW w:w="1057" w:type="dxa"/>
            <w:tcBorders>
              <w:top w:val="nil"/>
              <w:left w:val="nil"/>
              <w:bottom w:val="nil"/>
              <w:right w:val="nil"/>
            </w:tcBorders>
            <w:shd w:val="clear" w:color="000000" w:fill="CCCCFF"/>
            <w:noWrap/>
            <w:vAlign w:val="bottom"/>
            <w:hideMark/>
          </w:tcPr>
          <w:p w14:paraId="0F7390BB"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-3,07</w:t>
            </w:r>
          </w:p>
        </w:tc>
        <w:tc>
          <w:tcPr>
            <w:tcW w:w="1221" w:type="dxa"/>
            <w:tcBorders>
              <w:top w:val="nil"/>
              <w:left w:val="nil"/>
              <w:bottom w:val="nil"/>
              <w:right w:val="nil"/>
            </w:tcBorders>
            <w:shd w:val="clear" w:color="000000" w:fill="CCCCFF"/>
            <w:noWrap/>
            <w:vAlign w:val="bottom"/>
            <w:hideMark/>
          </w:tcPr>
          <w:p w14:paraId="5F840044" w14:textId="77777777" w:rsidR="007536F9" w:rsidRDefault="007536F9" w:rsidP="009859D0">
            <w:pPr>
              <w:jc w:val="right"/>
              <w:rPr>
                <w:rFonts w:ascii="Arial" w:hAnsi="Arial" w:cs="Arial"/>
                <w:b/>
                <w:bCs/>
                <w:color w:val="000000"/>
                <w:sz w:val="20"/>
                <w:szCs w:val="20"/>
              </w:rPr>
            </w:pPr>
            <w:r>
              <w:rPr>
                <w:rFonts w:ascii="Arial" w:hAnsi="Arial" w:cs="Arial"/>
                <w:b/>
                <w:bCs/>
                <w:color w:val="000000"/>
                <w:sz w:val="20"/>
                <w:szCs w:val="20"/>
              </w:rPr>
              <w:t>31.600,00</w:t>
            </w:r>
          </w:p>
        </w:tc>
      </w:tr>
    </w:tbl>
    <w:p w14:paraId="543AFEA7" w14:textId="77777777" w:rsidR="007536F9" w:rsidRDefault="007536F9" w:rsidP="007536F9">
      <w:pPr>
        <w:pStyle w:val="Tijeloteksta"/>
        <w:ind w:left="236" w:right="438" w:firstLine="720"/>
        <w:rPr>
          <w:rFonts w:ascii="Times New Roman" w:eastAsia="Times New Roman" w:hAnsi="Times New Roman" w:cs="Times New Roman"/>
          <w:b/>
          <w:szCs w:val="28"/>
          <w:lang w:val="pl-PL"/>
        </w:rPr>
      </w:pPr>
    </w:p>
    <w:p w14:paraId="764839E9" w14:textId="77777777" w:rsidR="007536F9" w:rsidRPr="00051525" w:rsidRDefault="007536F9" w:rsidP="007536F9">
      <w:pPr>
        <w:pStyle w:val="Tijeloteksta"/>
        <w:ind w:right="438"/>
        <w:rPr>
          <w:rFonts w:ascii="Times New Roman" w:eastAsia="Times New Roman" w:hAnsi="Times New Roman" w:cs="Times New Roman"/>
          <w:b/>
          <w:szCs w:val="28"/>
          <w:lang w:val="pl-PL"/>
        </w:rPr>
      </w:pPr>
    </w:p>
    <w:p w14:paraId="4BE29967" w14:textId="77777777" w:rsidR="007536F9" w:rsidRPr="007536F9" w:rsidRDefault="007536F9" w:rsidP="007536F9">
      <w:pPr>
        <w:pStyle w:val="Naslov1"/>
        <w:numPr>
          <w:ilvl w:val="0"/>
          <w:numId w:val="15"/>
        </w:numPr>
        <w:tabs>
          <w:tab w:val="left" w:pos="956"/>
          <w:tab w:val="left" w:pos="957"/>
        </w:tabs>
        <w:spacing w:before="70"/>
        <w:ind w:left="720" w:right="438" w:hanging="360"/>
        <w:rPr>
          <w:rFonts w:ascii="Arial Narrow" w:hAnsi="Arial Narrow"/>
          <w:sz w:val="22"/>
          <w:szCs w:val="22"/>
          <w:lang w:val="pl-PL"/>
        </w:rPr>
      </w:pPr>
      <w:r w:rsidRPr="007536F9">
        <w:rPr>
          <w:rFonts w:ascii="Arial Narrow" w:hAnsi="Arial Narrow"/>
          <w:sz w:val="22"/>
          <w:szCs w:val="22"/>
          <w:lang w:val="pl-PL"/>
        </w:rPr>
        <w:lastRenderedPageBreak/>
        <w:t xml:space="preserve">REKAPITULACIJA </w:t>
      </w:r>
      <w:r w:rsidRPr="007536F9">
        <w:rPr>
          <w:rFonts w:ascii="Arial Narrow" w:hAnsi="Arial Narrow"/>
          <w:sz w:val="22"/>
          <w:szCs w:val="22"/>
          <w:u w:val="single"/>
          <w:lang w:val="pl-PL"/>
        </w:rPr>
        <w:t>IZVORA FINANCIRANJA</w:t>
      </w:r>
      <w:r w:rsidRPr="007536F9">
        <w:rPr>
          <w:rFonts w:ascii="Arial Narrow" w:hAnsi="Arial Narrow"/>
          <w:sz w:val="22"/>
          <w:szCs w:val="22"/>
          <w:lang w:val="pl-PL"/>
        </w:rPr>
        <w:t xml:space="preserve"> PROGRAMA GRADNJE OBJEKATA I UREĐAJA KOMUNALNE INFRASTRUKTURE ZA 2025. GODINU:</w:t>
      </w:r>
    </w:p>
    <w:tbl>
      <w:tblPr>
        <w:tblW w:w="1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0"/>
        <w:gridCol w:w="6145"/>
      </w:tblGrid>
      <w:tr w:rsidR="007536F9" w:rsidRPr="007536F9" w14:paraId="1CFA5B4B" w14:textId="77777777" w:rsidTr="009859D0">
        <w:trPr>
          <w:trHeight w:val="23"/>
        </w:trPr>
        <w:tc>
          <w:tcPr>
            <w:tcW w:w="7640" w:type="dxa"/>
          </w:tcPr>
          <w:p w14:paraId="4F23E4B3"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Opći prihodi i primici</w:t>
            </w:r>
          </w:p>
        </w:tc>
        <w:tc>
          <w:tcPr>
            <w:tcW w:w="6145" w:type="dxa"/>
          </w:tcPr>
          <w:p w14:paraId="2F099087" w14:textId="77777777" w:rsidR="007536F9" w:rsidRPr="007536F9" w:rsidRDefault="007536F9" w:rsidP="009859D0">
            <w:pPr>
              <w:rPr>
                <w:rFonts w:ascii="Arial Narrow" w:hAnsi="Arial Narrow" w:cs="Arial"/>
              </w:rPr>
            </w:pPr>
            <w:r w:rsidRPr="007536F9">
              <w:rPr>
                <w:rFonts w:ascii="Arial Narrow" w:hAnsi="Arial Narrow" w:cs="Arial"/>
              </w:rPr>
              <w:t xml:space="preserve">73.406,26 </w:t>
            </w:r>
            <w:r w:rsidRPr="007536F9">
              <w:rPr>
                <w:rFonts w:ascii="Arial Narrow" w:hAnsi="Arial Narrow"/>
                <w:lang w:val="pl-PL"/>
              </w:rPr>
              <w:t>€</w:t>
            </w:r>
          </w:p>
        </w:tc>
      </w:tr>
      <w:tr w:rsidR="007536F9" w:rsidRPr="007536F9" w14:paraId="1DFFAA10" w14:textId="77777777" w:rsidTr="009859D0">
        <w:trPr>
          <w:trHeight w:val="23"/>
        </w:trPr>
        <w:tc>
          <w:tcPr>
            <w:tcW w:w="7640" w:type="dxa"/>
          </w:tcPr>
          <w:p w14:paraId="4B8D1454"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Prihod od komunalne naknade i komunalnog doprinosa</w:t>
            </w:r>
          </w:p>
        </w:tc>
        <w:tc>
          <w:tcPr>
            <w:tcW w:w="6145" w:type="dxa"/>
          </w:tcPr>
          <w:p w14:paraId="7E51AA50" w14:textId="77777777" w:rsidR="007536F9" w:rsidRPr="007536F9" w:rsidRDefault="007536F9" w:rsidP="009859D0">
            <w:pPr>
              <w:rPr>
                <w:rFonts w:ascii="Arial Narrow" w:hAnsi="Arial Narrow" w:cs="Arial"/>
                <w:color w:val="000000"/>
              </w:rPr>
            </w:pPr>
            <w:r w:rsidRPr="007536F9">
              <w:rPr>
                <w:rFonts w:ascii="Arial Narrow" w:hAnsi="Arial Narrow" w:cs="Arial"/>
                <w:color w:val="000000"/>
              </w:rPr>
              <w:t xml:space="preserve">26.369,10 </w:t>
            </w:r>
            <w:r w:rsidRPr="007536F9">
              <w:rPr>
                <w:rFonts w:ascii="Arial Narrow" w:hAnsi="Arial Narrow"/>
                <w:lang w:val="pl-PL"/>
              </w:rPr>
              <w:t>€</w:t>
            </w:r>
          </w:p>
        </w:tc>
      </w:tr>
      <w:tr w:rsidR="007536F9" w:rsidRPr="007536F9" w14:paraId="69486EB1" w14:textId="77777777" w:rsidTr="009859D0">
        <w:trPr>
          <w:trHeight w:val="22"/>
        </w:trPr>
        <w:tc>
          <w:tcPr>
            <w:tcW w:w="7640" w:type="dxa"/>
          </w:tcPr>
          <w:p w14:paraId="742BE9F9"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 xml:space="preserve">Ostale pomoći </w:t>
            </w:r>
          </w:p>
        </w:tc>
        <w:tc>
          <w:tcPr>
            <w:tcW w:w="6145" w:type="dxa"/>
          </w:tcPr>
          <w:p w14:paraId="53BBDE35" w14:textId="77777777" w:rsidR="007536F9" w:rsidRPr="007536F9" w:rsidRDefault="007536F9" w:rsidP="009859D0">
            <w:pPr>
              <w:rPr>
                <w:rFonts w:ascii="Arial Narrow" w:hAnsi="Arial Narrow" w:cs="Arial"/>
              </w:rPr>
            </w:pPr>
            <w:r w:rsidRPr="007536F9">
              <w:rPr>
                <w:rFonts w:ascii="Arial Narrow" w:hAnsi="Arial Narrow" w:cs="Arial"/>
              </w:rPr>
              <w:t xml:space="preserve">277.139,83 </w:t>
            </w:r>
            <w:r w:rsidRPr="007536F9">
              <w:rPr>
                <w:rFonts w:ascii="Arial Narrow" w:hAnsi="Arial Narrow"/>
                <w:lang w:val="pl-PL"/>
              </w:rPr>
              <w:t>€</w:t>
            </w:r>
          </w:p>
        </w:tc>
      </w:tr>
      <w:tr w:rsidR="007536F9" w:rsidRPr="007536F9" w14:paraId="6A302A94" w14:textId="77777777" w:rsidTr="009859D0">
        <w:trPr>
          <w:trHeight w:val="23"/>
        </w:trPr>
        <w:tc>
          <w:tcPr>
            <w:tcW w:w="7640" w:type="dxa"/>
          </w:tcPr>
          <w:p w14:paraId="1ACB7B88"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Fondovi EU</w:t>
            </w:r>
          </w:p>
        </w:tc>
        <w:tc>
          <w:tcPr>
            <w:tcW w:w="6145" w:type="dxa"/>
          </w:tcPr>
          <w:p w14:paraId="0B4ED438" w14:textId="77777777" w:rsidR="007536F9" w:rsidRPr="007536F9" w:rsidRDefault="007536F9" w:rsidP="009859D0">
            <w:pPr>
              <w:rPr>
                <w:rFonts w:ascii="Arial Narrow" w:hAnsi="Arial Narrow" w:cs="Arial"/>
              </w:rPr>
            </w:pPr>
            <w:r w:rsidRPr="007536F9">
              <w:rPr>
                <w:rFonts w:ascii="Arial Narrow" w:hAnsi="Arial Narrow" w:cs="Arial"/>
              </w:rPr>
              <w:t xml:space="preserve">58.012,50 </w:t>
            </w:r>
            <w:r w:rsidRPr="007536F9">
              <w:rPr>
                <w:rFonts w:ascii="Arial Narrow" w:hAnsi="Arial Narrow"/>
                <w:lang w:val="pl-PL"/>
              </w:rPr>
              <w:t>€</w:t>
            </w:r>
          </w:p>
        </w:tc>
      </w:tr>
      <w:tr w:rsidR="007536F9" w:rsidRPr="007536F9" w14:paraId="4EA98EA5" w14:textId="77777777" w:rsidTr="009859D0">
        <w:trPr>
          <w:trHeight w:val="44"/>
        </w:trPr>
        <w:tc>
          <w:tcPr>
            <w:tcW w:w="7640" w:type="dxa"/>
          </w:tcPr>
          <w:p w14:paraId="54DE5F7C"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Vlastiti prihodi</w:t>
            </w:r>
          </w:p>
        </w:tc>
        <w:tc>
          <w:tcPr>
            <w:tcW w:w="6145" w:type="dxa"/>
          </w:tcPr>
          <w:p w14:paraId="7201EB37" w14:textId="77777777" w:rsidR="007536F9" w:rsidRPr="007536F9" w:rsidRDefault="007536F9" w:rsidP="009859D0">
            <w:pPr>
              <w:pStyle w:val="Naslov1"/>
              <w:tabs>
                <w:tab w:val="left" w:pos="0"/>
              </w:tabs>
              <w:spacing w:before="70"/>
              <w:ind w:right="438"/>
              <w:rPr>
                <w:rFonts w:ascii="Arial Narrow" w:hAnsi="Arial Narrow"/>
                <w:b w:val="0"/>
                <w:bCs/>
                <w:sz w:val="22"/>
                <w:szCs w:val="22"/>
                <w:lang w:val="pl-PL"/>
              </w:rPr>
            </w:pPr>
            <w:r w:rsidRPr="007536F9">
              <w:rPr>
                <w:rFonts w:ascii="Arial Narrow" w:hAnsi="Arial Narrow"/>
                <w:b w:val="0"/>
                <w:sz w:val="22"/>
                <w:szCs w:val="22"/>
                <w:lang w:val="pl-PL"/>
              </w:rPr>
              <w:t>625,00 €</w:t>
            </w:r>
          </w:p>
        </w:tc>
      </w:tr>
      <w:tr w:rsidR="007536F9" w:rsidRPr="007536F9" w14:paraId="1278A813" w14:textId="77777777" w:rsidTr="009859D0">
        <w:trPr>
          <w:trHeight w:val="43"/>
        </w:trPr>
        <w:tc>
          <w:tcPr>
            <w:tcW w:w="7640" w:type="dxa"/>
          </w:tcPr>
          <w:p w14:paraId="59D23EE9"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Ostali prihodi za posebne namjene</w:t>
            </w:r>
          </w:p>
        </w:tc>
        <w:tc>
          <w:tcPr>
            <w:tcW w:w="6145" w:type="dxa"/>
          </w:tcPr>
          <w:p w14:paraId="71C44ADB" w14:textId="77777777" w:rsidR="007536F9" w:rsidRPr="007536F9" w:rsidRDefault="007536F9" w:rsidP="009859D0">
            <w:pPr>
              <w:rPr>
                <w:rFonts w:ascii="Arial Narrow" w:hAnsi="Arial Narrow"/>
                <w:lang w:val="pl-PL"/>
              </w:rPr>
            </w:pPr>
            <w:r w:rsidRPr="007536F9">
              <w:rPr>
                <w:rFonts w:ascii="Arial Narrow" w:hAnsi="Arial Narrow"/>
                <w:lang w:val="pl-PL"/>
              </w:rPr>
              <w:t>1.379,00 €</w:t>
            </w:r>
          </w:p>
        </w:tc>
      </w:tr>
      <w:tr w:rsidR="007536F9" w:rsidRPr="007536F9" w14:paraId="3877A0AB" w14:textId="77777777" w:rsidTr="009859D0">
        <w:trPr>
          <w:trHeight w:val="43"/>
        </w:trPr>
        <w:tc>
          <w:tcPr>
            <w:tcW w:w="7640" w:type="dxa"/>
          </w:tcPr>
          <w:p w14:paraId="39D4A5C3"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Europski fond za regionalni razvoj</w:t>
            </w:r>
          </w:p>
        </w:tc>
        <w:tc>
          <w:tcPr>
            <w:tcW w:w="6145" w:type="dxa"/>
          </w:tcPr>
          <w:p w14:paraId="2DE800E8" w14:textId="77777777" w:rsidR="007536F9" w:rsidRPr="007536F9" w:rsidRDefault="007536F9" w:rsidP="009859D0">
            <w:pPr>
              <w:rPr>
                <w:rFonts w:ascii="Arial Narrow" w:hAnsi="Arial Narrow" w:cs="Arial"/>
                <w:color w:val="000000"/>
              </w:rPr>
            </w:pPr>
            <w:r w:rsidRPr="007536F9">
              <w:rPr>
                <w:rFonts w:ascii="Arial Narrow" w:hAnsi="Arial Narrow" w:cs="Arial"/>
                <w:color w:val="000000"/>
              </w:rPr>
              <w:t xml:space="preserve">245.192,25 </w:t>
            </w:r>
            <w:r w:rsidRPr="007536F9">
              <w:rPr>
                <w:rFonts w:ascii="Arial Narrow" w:hAnsi="Arial Narrow"/>
                <w:lang w:val="pl-PL"/>
              </w:rPr>
              <w:t>€</w:t>
            </w:r>
          </w:p>
        </w:tc>
      </w:tr>
      <w:tr w:rsidR="007536F9" w:rsidRPr="007536F9" w14:paraId="1BBB311A" w14:textId="77777777" w:rsidTr="009859D0">
        <w:trPr>
          <w:trHeight w:val="43"/>
        </w:trPr>
        <w:tc>
          <w:tcPr>
            <w:tcW w:w="7640" w:type="dxa"/>
          </w:tcPr>
          <w:p w14:paraId="605B9889"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Namjenski primici od zaduživanja</w:t>
            </w:r>
          </w:p>
        </w:tc>
        <w:tc>
          <w:tcPr>
            <w:tcW w:w="6145" w:type="dxa"/>
          </w:tcPr>
          <w:p w14:paraId="34F7A67F" w14:textId="77777777" w:rsidR="007536F9" w:rsidRPr="007536F9" w:rsidRDefault="007536F9" w:rsidP="009859D0">
            <w:pPr>
              <w:rPr>
                <w:rFonts w:ascii="Arial Narrow" w:hAnsi="Arial Narrow" w:cs="Arial"/>
                <w:color w:val="000000"/>
              </w:rPr>
            </w:pPr>
            <w:r w:rsidRPr="007536F9">
              <w:rPr>
                <w:rFonts w:ascii="Arial Narrow" w:hAnsi="Arial Narrow" w:cs="Arial"/>
                <w:color w:val="000000"/>
              </w:rPr>
              <w:t xml:space="preserve">23.221,47 </w:t>
            </w:r>
            <w:r w:rsidRPr="007536F9">
              <w:rPr>
                <w:rFonts w:ascii="Arial Narrow" w:hAnsi="Arial Narrow"/>
                <w:lang w:val="pl-PL"/>
              </w:rPr>
              <w:t>€</w:t>
            </w:r>
          </w:p>
        </w:tc>
      </w:tr>
      <w:tr w:rsidR="007536F9" w:rsidRPr="007536F9" w14:paraId="12D72E87" w14:textId="77777777" w:rsidTr="009859D0">
        <w:trPr>
          <w:trHeight w:val="43"/>
        </w:trPr>
        <w:tc>
          <w:tcPr>
            <w:tcW w:w="7640" w:type="dxa"/>
          </w:tcPr>
          <w:p w14:paraId="7757798D"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Pomoći državni proračun</w:t>
            </w:r>
          </w:p>
        </w:tc>
        <w:tc>
          <w:tcPr>
            <w:tcW w:w="6145" w:type="dxa"/>
          </w:tcPr>
          <w:p w14:paraId="71DEFE85" w14:textId="77777777" w:rsidR="007536F9" w:rsidRPr="007536F9" w:rsidRDefault="007536F9" w:rsidP="009859D0">
            <w:pPr>
              <w:rPr>
                <w:rFonts w:ascii="Arial Narrow" w:hAnsi="Arial Narrow"/>
                <w:lang w:val="pl-PL"/>
              </w:rPr>
            </w:pPr>
            <w:r w:rsidRPr="007536F9">
              <w:rPr>
                <w:rFonts w:ascii="Arial Narrow" w:hAnsi="Arial Narrow"/>
                <w:lang w:val="pl-PL"/>
              </w:rPr>
              <w:t>55.200,00 €</w:t>
            </w:r>
          </w:p>
        </w:tc>
      </w:tr>
      <w:tr w:rsidR="007536F9" w:rsidRPr="007536F9" w14:paraId="5450B4F6" w14:textId="77777777" w:rsidTr="009859D0">
        <w:trPr>
          <w:trHeight w:val="43"/>
        </w:trPr>
        <w:tc>
          <w:tcPr>
            <w:tcW w:w="7640" w:type="dxa"/>
          </w:tcPr>
          <w:p w14:paraId="6420AE68" w14:textId="77777777" w:rsidR="007536F9" w:rsidRPr="007536F9" w:rsidRDefault="007536F9" w:rsidP="007536F9">
            <w:pPr>
              <w:pStyle w:val="Naslov1"/>
              <w:numPr>
                <w:ilvl w:val="0"/>
                <w:numId w:val="14"/>
              </w:numPr>
              <w:tabs>
                <w:tab w:val="left" w:pos="0"/>
              </w:tabs>
              <w:spacing w:before="70"/>
              <w:ind w:left="638" w:right="438"/>
              <w:rPr>
                <w:rFonts w:ascii="Arial Narrow" w:hAnsi="Arial Narrow"/>
                <w:b w:val="0"/>
                <w:bCs/>
                <w:sz w:val="22"/>
                <w:szCs w:val="22"/>
                <w:lang w:val="pl-PL"/>
              </w:rPr>
            </w:pPr>
            <w:r w:rsidRPr="007536F9">
              <w:rPr>
                <w:rFonts w:ascii="Arial Narrow" w:hAnsi="Arial Narrow"/>
                <w:b w:val="0"/>
                <w:sz w:val="22"/>
                <w:szCs w:val="22"/>
                <w:lang w:val="pl-PL"/>
              </w:rPr>
              <w:t>Pomoći iz državnog proračuna kroz nacionalno financiranje EU projekata</w:t>
            </w:r>
          </w:p>
        </w:tc>
        <w:tc>
          <w:tcPr>
            <w:tcW w:w="6145" w:type="dxa"/>
          </w:tcPr>
          <w:p w14:paraId="54CFC2EB" w14:textId="77777777" w:rsidR="007536F9" w:rsidRPr="007536F9" w:rsidRDefault="007536F9" w:rsidP="009859D0">
            <w:pPr>
              <w:rPr>
                <w:rFonts w:ascii="Arial Narrow" w:hAnsi="Arial Narrow" w:cs="Arial"/>
                <w:color w:val="000000"/>
              </w:rPr>
            </w:pPr>
            <w:r w:rsidRPr="007536F9">
              <w:rPr>
                <w:rFonts w:ascii="Arial Narrow" w:hAnsi="Arial Narrow" w:cs="Arial"/>
                <w:color w:val="000000"/>
              </w:rPr>
              <w:t xml:space="preserve">19.955,12 </w:t>
            </w:r>
            <w:r w:rsidRPr="007536F9">
              <w:rPr>
                <w:rFonts w:ascii="Arial Narrow" w:hAnsi="Arial Narrow"/>
                <w:lang w:val="pl-PL"/>
              </w:rPr>
              <w:t>€</w:t>
            </w:r>
          </w:p>
          <w:p w14:paraId="417583DE" w14:textId="77777777" w:rsidR="007536F9" w:rsidRPr="007536F9" w:rsidRDefault="007536F9" w:rsidP="009859D0">
            <w:pPr>
              <w:rPr>
                <w:rFonts w:ascii="Arial Narrow" w:hAnsi="Arial Narrow"/>
                <w:lang w:val="pl-PL"/>
              </w:rPr>
            </w:pPr>
          </w:p>
        </w:tc>
      </w:tr>
      <w:tr w:rsidR="007536F9" w:rsidRPr="007536F9" w14:paraId="647B3D9F" w14:textId="77777777" w:rsidTr="009859D0">
        <w:trPr>
          <w:trHeight w:val="23"/>
        </w:trPr>
        <w:tc>
          <w:tcPr>
            <w:tcW w:w="7640" w:type="dxa"/>
          </w:tcPr>
          <w:p w14:paraId="373B2EFD" w14:textId="77777777" w:rsidR="007536F9" w:rsidRPr="007536F9" w:rsidRDefault="007536F9" w:rsidP="009859D0">
            <w:pPr>
              <w:pStyle w:val="Naslov1"/>
              <w:tabs>
                <w:tab w:val="left" w:pos="0"/>
              </w:tabs>
              <w:spacing w:before="70"/>
              <w:ind w:left="720" w:right="438"/>
              <w:rPr>
                <w:rFonts w:ascii="Arial Narrow" w:hAnsi="Arial Narrow"/>
                <w:bCs/>
                <w:sz w:val="22"/>
                <w:szCs w:val="22"/>
                <w:lang w:val="pl-PL"/>
              </w:rPr>
            </w:pPr>
            <w:r w:rsidRPr="007536F9">
              <w:rPr>
                <w:rFonts w:ascii="Arial Narrow" w:hAnsi="Arial Narrow"/>
                <w:sz w:val="22"/>
                <w:szCs w:val="22"/>
                <w:lang w:val="pl-PL"/>
              </w:rPr>
              <w:t>UKUPNO</w:t>
            </w:r>
          </w:p>
        </w:tc>
        <w:tc>
          <w:tcPr>
            <w:tcW w:w="6145" w:type="dxa"/>
          </w:tcPr>
          <w:p w14:paraId="74866FC8" w14:textId="77777777" w:rsidR="007536F9" w:rsidRPr="007536F9" w:rsidRDefault="007536F9" w:rsidP="009859D0">
            <w:pPr>
              <w:rPr>
                <w:rFonts w:ascii="Arial Narrow" w:hAnsi="Arial Narrow" w:cs="Arial"/>
              </w:rPr>
            </w:pPr>
            <w:r w:rsidRPr="007536F9">
              <w:rPr>
                <w:rFonts w:ascii="Arial Narrow" w:hAnsi="Arial Narrow" w:cs="Arial"/>
              </w:rPr>
              <w:t>780.500,53 €</w:t>
            </w:r>
          </w:p>
        </w:tc>
      </w:tr>
    </w:tbl>
    <w:p w14:paraId="66F7E13D" w14:textId="77777777" w:rsidR="007536F9" w:rsidRPr="007536F9" w:rsidRDefault="007536F9" w:rsidP="007536F9">
      <w:pPr>
        <w:jc w:val="center"/>
        <w:rPr>
          <w:rFonts w:ascii="Arial Narrow" w:hAnsi="Arial Narrow"/>
          <w:b/>
        </w:rPr>
      </w:pPr>
    </w:p>
    <w:p w14:paraId="4E88D141" w14:textId="77777777" w:rsidR="007536F9" w:rsidRPr="007536F9" w:rsidRDefault="007536F9" w:rsidP="007536F9">
      <w:pPr>
        <w:jc w:val="center"/>
        <w:rPr>
          <w:rFonts w:ascii="Arial Narrow" w:hAnsi="Arial Narrow"/>
          <w:b/>
        </w:rPr>
      </w:pPr>
      <w:r w:rsidRPr="007536F9">
        <w:rPr>
          <w:rFonts w:ascii="Arial Narrow" w:hAnsi="Arial Narrow"/>
          <w:b/>
        </w:rPr>
        <w:t>Članak 2.</w:t>
      </w:r>
    </w:p>
    <w:p w14:paraId="71D07A42" w14:textId="77777777" w:rsidR="007536F9" w:rsidRPr="007536F9" w:rsidRDefault="007536F9" w:rsidP="007536F9">
      <w:pPr>
        <w:rPr>
          <w:rFonts w:ascii="Arial Narrow" w:hAnsi="Arial Narrow"/>
        </w:rPr>
      </w:pPr>
      <w:r w:rsidRPr="007536F9">
        <w:rPr>
          <w:rFonts w:ascii="Arial Narrow" w:hAnsi="Arial Narrow"/>
          <w:lang w:val="pl-PL"/>
        </w:rPr>
        <w:t xml:space="preserve">Ova Odluka </w:t>
      </w:r>
      <w:r w:rsidRPr="007536F9">
        <w:rPr>
          <w:rFonts w:ascii="Arial Narrow" w:hAnsi="Arial Narrow"/>
        </w:rPr>
        <w:t>stupa na snagu prvog dana od dana objave u Službenom glasniku Općine Dubravica.</w:t>
      </w:r>
    </w:p>
    <w:p w14:paraId="65EF3966" w14:textId="77777777" w:rsidR="007536F9" w:rsidRPr="007536F9" w:rsidRDefault="007536F9" w:rsidP="007536F9">
      <w:pPr>
        <w:rPr>
          <w:rFonts w:ascii="Arial Narrow" w:hAnsi="Arial Narrow"/>
        </w:rPr>
      </w:pPr>
    </w:p>
    <w:p w14:paraId="2579EEF9" w14:textId="77777777" w:rsidR="007536F9" w:rsidRPr="007536F9" w:rsidRDefault="007536F9" w:rsidP="007536F9">
      <w:pPr>
        <w:pStyle w:val="Odlomakpopisa"/>
        <w:jc w:val="center"/>
        <w:rPr>
          <w:rFonts w:ascii="Arial Narrow" w:hAnsi="Arial Narrow"/>
          <w:lang w:eastAsia="hr-HR"/>
        </w:rPr>
      </w:pPr>
      <w:r w:rsidRPr="007536F9">
        <w:rPr>
          <w:rFonts w:ascii="Arial Narrow" w:hAnsi="Arial Narrow"/>
          <w:lang w:eastAsia="hr-HR"/>
        </w:rPr>
        <w:t>OPĆINSKO VIJEĆE OPĆINE DUBRAVICA</w:t>
      </w:r>
    </w:p>
    <w:p w14:paraId="51D19608" w14:textId="77777777" w:rsidR="007536F9" w:rsidRPr="007536F9" w:rsidRDefault="007536F9" w:rsidP="007536F9">
      <w:pPr>
        <w:pStyle w:val="Odlomakpopisa"/>
        <w:tabs>
          <w:tab w:val="left" w:pos="390"/>
          <w:tab w:val="num" w:pos="1080"/>
          <w:tab w:val="left" w:pos="3105"/>
        </w:tabs>
        <w:jc w:val="center"/>
        <w:rPr>
          <w:rFonts w:ascii="Arial Narrow" w:hAnsi="Arial Narrow"/>
          <w:lang w:eastAsia="hr-HR"/>
        </w:rPr>
      </w:pPr>
      <w:r w:rsidRPr="007536F9">
        <w:rPr>
          <w:rFonts w:ascii="Arial Narrow" w:hAnsi="Arial Narrow"/>
          <w:lang w:eastAsia="hr-HR"/>
        </w:rPr>
        <w:t>KLASA: 024-02/25-01/17</w:t>
      </w:r>
    </w:p>
    <w:p w14:paraId="707586FF" w14:textId="77777777" w:rsidR="007536F9" w:rsidRPr="007536F9" w:rsidRDefault="007536F9" w:rsidP="007536F9">
      <w:pPr>
        <w:pStyle w:val="Odlomakpopisa"/>
        <w:tabs>
          <w:tab w:val="left" w:pos="390"/>
          <w:tab w:val="num" w:pos="1080"/>
          <w:tab w:val="left" w:pos="3105"/>
        </w:tabs>
        <w:jc w:val="center"/>
        <w:rPr>
          <w:rFonts w:ascii="Arial Narrow" w:hAnsi="Arial Narrow"/>
          <w:lang w:eastAsia="hr-HR"/>
        </w:rPr>
      </w:pPr>
      <w:r w:rsidRPr="007536F9">
        <w:rPr>
          <w:rFonts w:ascii="Arial Narrow" w:hAnsi="Arial Narrow"/>
          <w:lang w:eastAsia="hr-HR"/>
        </w:rPr>
        <w:t>URBROJ: 238-40-02-25-32</w:t>
      </w:r>
    </w:p>
    <w:p w14:paraId="67C8D986" w14:textId="77777777" w:rsidR="007536F9" w:rsidRPr="007536F9" w:rsidRDefault="007536F9" w:rsidP="007536F9">
      <w:pPr>
        <w:pStyle w:val="Odlomakpopisa"/>
        <w:tabs>
          <w:tab w:val="left" w:pos="390"/>
          <w:tab w:val="num" w:pos="1080"/>
          <w:tab w:val="left" w:pos="3105"/>
        </w:tabs>
        <w:jc w:val="center"/>
        <w:rPr>
          <w:rFonts w:ascii="Arial Narrow" w:hAnsi="Arial Narrow"/>
          <w:lang w:eastAsia="hr-HR"/>
        </w:rPr>
      </w:pPr>
      <w:r w:rsidRPr="007536F9">
        <w:rPr>
          <w:rFonts w:ascii="Arial Narrow" w:hAnsi="Arial Narrow"/>
          <w:lang w:eastAsia="hr-HR"/>
        </w:rPr>
        <w:t xml:space="preserve">Dubravica, 16. </w:t>
      </w:r>
      <w:proofErr w:type="spellStart"/>
      <w:r w:rsidRPr="007536F9">
        <w:rPr>
          <w:rFonts w:ascii="Arial Narrow" w:hAnsi="Arial Narrow"/>
          <w:lang w:eastAsia="hr-HR"/>
        </w:rPr>
        <w:t>prosinac</w:t>
      </w:r>
      <w:proofErr w:type="spellEnd"/>
      <w:r w:rsidRPr="007536F9">
        <w:rPr>
          <w:rFonts w:ascii="Arial Narrow" w:hAnsi="Arial Narrow"/>
          <w:lang w:eastAsia="hr-HR"/>
        </w:rPr>
        <w:t xml:space="preserve"> 2025.</w:t>
      </w:r>
    </w:p>
    <w:p w14:paraId="1F4DD14F" w14:textId="77777777" w:rsidR="007536F9" w:rsidRPr="007536F9" w:rsidRDefault="007536F9" w:rsidP="007536F9">
      <w:pPr>
        <w:pStyle w:val="StandardWeb"/>
        <w:shd w:val="clear" w:color="auto" w:fill="FFFFFF"/>
        <w:spacing w:before="0" w:beforeAutospacing="0" w:after="0" w:afterAutospacing="0"/>
        <w:ind w:left="720"/>
        <w:rPr>
          <w:rFonts w:ascii="Arial Narrow" w:hAnsi="Arial Narrow"/>
          <w:sz w:val="22"/>
          <w:szCs w:val="22"/>
        </w:rPr>
      </w:pP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p>
    <w:p w14:paraId="07637F32" w14:textId="77777777" w:rsidR="007536F9" w:rsidRPr="007536F9" w:rsidRDefault="007536F9" w:rsidP="007536F9">
      <w:pPr>
        <w:pStyle w:val="StandardWeb"/>
        <w:shd w:val="clear" w:color="auto" w:fill="FFFFFF"/>
        <w:spacing w:before="0" w:beforeAutospacing="0" w:after="0" w:afterAutospacing="0"/>
        <w:ind w:left="720"/>
        <w:jc w:val="right"/>
        <w:rPr>
          <w:rFonts w:ascii="Arial Narrow" w:hAnsi="Arial Narrow"/>
          <w:sz w:val="22"/>
          <w:szCs w:val="22"/>
        </w:rPr>
      </w:pP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r>
      <w:r w:rsidRPr="007536F9">
        <w:rPr>
          <w:rFonts w:ascii="Arial Narrow" w:hAnsi="Arial Narrow"/>
          <w:sz w:val="22"/>
          <w:szCs w:val="22"/>
        </w:rPr>
        <w:tab/>
        <w:t>Predsjednik Ivica Stiperski</w:t>
      </w:r>
    </w:p>
    <w:p w14:paraId="0F135D2F" w14:textId="77777777" w:rsidR="007536F9" w:rsidRPr="00051525" w:rsidRDefault="007536F9" w:rsidP="007536F9"/>
    <w:p w14:paraId="74EA9A81" w14:textId="77777777" w:rsidR="007536F9" w:rsidRPr="00051525" w:rsidRDefault="007536F9" w:rsidP="007536F9"/>
    <w:p w14:paraId="67363D2C" w14:textId="77777777" w:rsidR="007536F9" w:rsidRPr="00051525" w:rsidRDefault="007536F9" w:rsidP="007536F9"/>
    <w:p w14:paraId="26D5B9FF" w14:textId="77777777" w:rsidR="007536F9" w:rsidRPr="00E5507E" w:rsidRDefault="007536F9" w:rsidP="007536F9">
      <w:pPr>
        <w:jc w:val="right"/>
        <w:rPr>
          <w:color w:val="000000"/>
        </w:rPr>
      </w:pP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p>
    <w:p w14:paraId="7F8F5E95" w14:textId="77777777" w:rsidR="00776544" w:rsidRDefault="00776544" w:rsidP="00BA1A43">
      <w:pPr>
        <w:tabs>
          <w:tab w:val="left" w:pos="2637"/>
          <w:tab w:val="center" w:pos="7002"/>
        </w:tabs>
        <w:ind w:left="360"/>
        <w:jc w:val="center"/>
        <w:rPr>
          <w:rFonts w:ascii="Arial Narrow" w:hAnsi="Arial Narrow"/>
          <w:b/>
          <w:sz w:val="24"/>
        </w:rPr>
      </w:pPr>
    </w:p>
    <w:p w14:paraId="57975E0A" w14:textId="77777777" w:rsidR="00776544" w:rsidRDefault="00776544" w:rsidP="00BA1A43">
      <w:pPr>
        <w:tabs>
          <w:tab w:val="left" w:pos="2637"/>
          <w:tab w:val="center" w:pos="7002"/>
        </w:tabs>
        <w:ind w:left="360"/>
        <w:jc w:val="center"/>
        <w:rPr>
          <w:rFonts w:ascii="Arial Narrow" w:hAnsi="Arial Narrow"/>
          <w:b/>
          <w:sz w:val="24"/>
        </w:rPr>
      </w:pPr>
    </w:p>
    <w:p w14:paraId="25BA0B36" w14:textId="77777777" w:rsidR="0025660C" w:rsidRDefault="0025660C" w:rsidP="00BA1A43">
      <w:pPr>
        <w:tabs>
          <w:tab w:val="left" w:pos="2637"/>
          <w:tab w:val="center" w:pos="7002"/>
        </w:tabs>
        <w:ind w:left="360"/>
        <w:jc w:val="center"/>
        <w:rPr>
          <w:rFonts w:ascii="Arial Narrow" w:hAnsi="Arial Narrow"/>
          <w:b/>
          <w:sz w:val="24"/>
        </w:rPr>
      </w:pPr>
    </w:p>
    <w:p w14:paraId="3605EB7C" w14:textId="5E338860" w:rsidR="0025660C" w:rsidRDefault="0025660C"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132352" behindDoc="0" locked="0" layoutInCell="1" allowOverlap="1" wp14:anchorId="7A03ABC1" wp14:editId="79E105FE">
                <wp:simplePos x="0" y="0"/>
                <wp:positionH relativeFrom="margin">
                  <wp:posOffset>0</wp:posOffset>
                </wp:positionH>
                <wp:positionV relativeFrom="paragraph">
                  <wp:posOffset>113665</wp:posOffset>
                </wp:positionV>
                <wp:extent cx="477520" cy="362197"/>
                <wp:effectExtent l="57150" t="114300" r="132080" b="76200"/>
                <wp:wrapNone/>
                <wp:docPr id="1196536761"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B3F5B03" w14:textId="64B9C7EF" w:rsidR="0025660C" w:rsidRPr="00104EAC" w:rsidRDefault="00A75378" w:rsidP="0025660C">
                            <w:pPr>
                              <w:jc w:val="center"/>
                              <w:rPr>
                                <w:rFonts w:ascii="Arial Narrow" w:hAnsi="Arial Narrow"/>
                                <w:sz w:val="24"/>
                                <w:szCs w:val="24"/>
                              </w:rPr>
                            </w:pPr>
                            <w:r>
                              <w:rPr>
                                <w:rFonts w:ascii="Arial Narrow" w:hAnsi="Arial Narrow"/>
                                <w:sz w:val="24"/>
                                <w:szCs w:val="24"/>
                              </w:rPr>
                              <w:t>31</w:t>
                            </w:r>
                          </w:p>
                          <w:p w14:paraId="48937781" w14:textId="77777777" w:rsidR="0025660C" w:rsidRDefault="0025660C" w:rsidP="00256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3ABC1" id="_x0000_s1070" style="position:absolute;left:0;text-align:left;margin-left:0;margin-top:8.95pt;width:37.6pt;height:28.5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7h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" fillcolor="#afabab" strokecolor="#8e8e8e" strokeweight="1.52778mm">
                <v:stroke linestyle="thickThin"/>
                <v:shadow on="t" color="black" opacity="26214f" origin="-.5,.5" offset=".74836mm,-.74836mm"/>
                <v:textbox>
                  <w:txbxContent>
                    <w:p w14:paraId="7B3F5B03" w14:textId="64B9C7EF" w:rsidR="0025660C" w:rsidRPr="00104EAC" w:rsidRDefault="00A75378" w:rsidP="0025660C">
                      <w:pPr>
                        <w:jc w:val="center"/>
                        <w:rPr>
                          <w:rFonts w:ascii="Arial Narrow" w:hAnsi="Arial Narrow"/>
                          <w:sz w:val="24"/>
                          <w:szCs w:val="24"/>
                        </w:rPr>
                      </w:pPr>
                      <w:r>
                        <w:rPr>
                          <w:rFonts w:ascii="Arial Narrow" w:hAnsi="Arial Narrow"/>
                          <w:sz w:val="24"/>
                          <w:szCs w:val="24"/>
                        </w:rPr>
                        <w:t>31</w:t>
                      </w:r>
                    </w:p>
                    <w:p w14:paraId="48937781" w14:textId="77777777" w:rsidR="0025660C" w:rsidRDefault="0025660C" w:rsidP="0025660C">
                      <w:pPr>
                        <w:jc w:val="center"/>
                      </w:pPr>
                    </w:p>
                  </w:txbxContent>
                </v:textbox>
                <w10:wrap anchorx="margin"/>
              </v:roundrect>
            </w:pict>
          </mc:Fallback>
        </mc:AlternateContent>
      </w:r>
    </w:p>
    <w:p w14:paraId="3F70FF5C" w14:textId="77777777" w:rsidR="0025660C" w:rsidRDefault="0025660C" w:rsidP="00BA1A43">
      <w:pPr>
        <w:tabs>
          <w:tab w:val="left" w:pos="2637"/>
          <w:tab w:val="center" w:pos="7002"/>
        </w:tabs>
        <w:ind w:left="360"/>
        <w:jc w:val="center"/>
        <w:rPr>
          <w:rFonts w:ascii="Arial Narrow" w:hAnsi="Arial Narrow"/>
          <w:b/>
          <w:sz w:val="24"/>
        </w:rPr>
      </w:pPr>
    </w:p>
    <w:p w14:paraId="2A571F0B" w14:textId="77777777" w:rsidR="00056188" w:rsidRDefault="00056188" w:rsidP="00056188">
      <w:pPr>
        <w:tabs>
          <w:tab w:val="left" w:pos="390"/>
          <w:tab w:val="num" w:pos="1080"/>
          <w:tab w:val="left" w:pos="3105"/>
        </w:tabs>
        <w:rPr>
          <w:lang w:val="pl-PL"/>
        </w:rPr>
      </w:pPr>
    </w:p>
    <w:p w14:paraId="6B4EC1EF" w14:textId="77777777" w:rsidR="00056188" w:rsidRPr="00056188" w:rsidRDefault="00056188" w:rsidP="00056188">
      <w:pPr>
        <w:rPr>
          <w:rFonts w:ascii="Arial Narrow" w:hAnsi="Arial Narrow"/>
        </w:rPr>
      </w:pPr>
      <w:r w:rsidRPr="00056188">
        <w:rPr>
          <w:rFonts w:ascii="Arial Narrow" w:hAnsi="Arial Narrow"/>
          <w:lang w:val="pl-PL"/>
        </w:rPr>
        <w:t xml:space="preserve">Na temelju članka 9. Zakona o poljoprivredi („Narodne novine” broj 118/2018, 42/20, 127/20, 52/21, 152/22, 152/24) i članka 21. Statuta Općine Dubravica („Službeni glasnik Općine Dubravica” broj 01/2021, 03/2024, 04/2025) </w:t>
      </w:r>
      <w:r w:rsidRPr="00056188">
        <w:rPr>
          <w:rFonts w:ascii="Arial Narrow" w:hAnsi="Arial Narrow"/>
        </w:rPr>
        <w:t>Općinsko vijeće Općine Dubravica na svojoj 05. sjednici održanoj 16. prosinca 2025. godine donosi</w:t>
      </w:r>
    </w:p>
    <w:p w14:paraId="4772DEF7" w14:textId="77777777" w:rsidR="00056188" w:rsidRPr="00056188" w:rsidRDefault="00056188" w:rsidP="00056188">
      <w:pPr>
        <w:rPr>
          <w:rFonts w:ascii="Arial Narrow" w:hAnsi="Arial Narrow"/>
        </w:rPr>
      </w:pPr>
    </w:p>
    <w:p w14:paraId="1CE08E5D" w14:textId="77777777" w:rsidR="00056188" w:rsidRPr="00056188" w:rsidRDefault="00056188" w:rsidP="00056188">
      <w:pPr>
        <w:tabs>
          <w:tab w:val="left" w:pos="1256"/>
        </w:tabs>
        <w:jc w:val="center"/>
        <w:rPr>
          <w:rFonts w:ascii="Arial Narrow" w:hAnsi="Arial Narrow"/>
          <w:b/>
        </w:rPr>
      </w:pPr>
      <w:r w:rsidRPr="00056188">
        <w:rPr>
          <w:rFonts w:ascii="Arial Narrow" w:hAnsi="Arial Narrow"/>
          <w:b/>
        </w:rPr>
        <w:t>ODLUKU O I. IZMJENAMA I DOPUNAMA</w:t>
      </w:r>
    </w:p>
    <w:p w14:paraId="6DC23716" w14:textId="77777777" w:rsidR="00056188" w:rsidRPr="00056188" w:rsidRDefault="00056188" w:rsidP="00056188">
      <w:pPr>
        <w:tabs>
          <w:tab w:val="left" w:pos="1256"/>
        </w:tabs>
        <w:jc w:val="center"/>
        <w:rPr>
          <w:rFonts w:ascii="Arial Narrow" w:hAnsi="Arial Narrow"/>
          <w:b/>
        </w:rPr>
      </w:pPr>
      <w:r w:rsidRPr="00056188">
        <w:rPr>
          <w:rFonts w:ascii="Arial Narrow" w:hAnsi="Arial Narrow"/>
          <w:b/>
        </w:rPr>
        <w:t xml:space="preserve">PROGRAMA </w:t>
      </w:r>
    </w:p>
    <w:p w14:paraId="4EC834C3" w14:textId="77777777" w:rsidR="00056188" w:rsidRPr="00056188" w:rsidRDefault="00056188" w:rsidP="00056188">
      <w:pPr>
        <w:jc w:val="center"/>
        <w:rPr>
          <w:rFonts w:ascii="Arial Narrow" w:hAnsi="Arial Narrow"/>
          <w:b/>
        </w:rPr>
      </w:pPr>
      <w:r w:rsidRPr="00056188">
        <w:rPr>
          <w:rFonts w:ascii="Arial Narrow" w:hAnsi="Arial Narrow"/>
          <w:b/>
        </w:rPr>
        <w:t>GOSPODARSTVA I POLJOPRIVREDE ZA 2025. GODINU</w:t>
      </w:r>
    </w:p>
    <w:p w14:paraId="719CFAB9" w14:textId="77777777" w:rsidR="00056188" w:rsidRPr="00056188" w:rsidRDefault="00056188" w:rsidP="00056188">
      <w:pPr>
        <w:jc w:val="center"/>
        <w:rPr>
          <w:rFonts w:ascii="Arial Narrow" w:hAnsi="Arial Narrow"/>
          <w:b/>
          <w:sz w:val="28"/>
          <w:szCs w:val="28"/>
        </w:rPr>
      </w:pPr>
    </w:p>
    <w:p w14:paraId="2E4B7BE7" w14:textId="77777777" w:rsidR="00056188" w:rsidRPr="00056188" w:rsidRDefault="00056188" w:rsidP="00056188">
      <w:pPr>
        <w:tabs>
          <w:tab w:val="left" w:pos="3105"/>
        </w:tabs>
        <w:jc w:val="center"/>
        <w:rPr>
          <w:rFonts w:ascii="Arial Narrow" w:hAnsi="Arial Narrow"/>
          <w:b/>
          <w:szCs w:val="28"/>
          <w:lang w:val="pl-PL"/>
        </w:rPr>
      </w:pPr>
      <w:r w:rsidRPr="00056188">
        <w:rPr>
          <w:rFonts w:ascii="Arial Narrow" w:hAnsi="Arial Narrow"/>
          <w:b/>
          <w:szCs w:val="28"/>
          <w:lang w:val="pl-PL"/>
        </w:rPr>
        <w:t>Članak 1.</w:t>
      </w:r>
    </w:p>
    <w:p w14:paraId="20DD0797" w14:textId="77777777" w:rsidR="00056188" w:rsidRDefault="00056188" w:rsidP="00056188">
      <w:pPr>
        <w:tabs>
          <w:tab w:val="left" w:pos="3105"/>
        </w:tabs>
        <w:rPr>
          <w:szCs w:val="28"/>
          <w:lang w:val="pl-PL"/>
        </w:rPr>
      </w:pPr>
      <w:r w:rsidRPr="00056188">
        <w:rPr>
          <w:rFonts w:ascii="Arial Narrow" w:hAnsi="Arial Narrow"/>
          <w:szCs w:val="28"/>
          <w:lang w:val="pl-PL"/>
        </w:rPr>
        <w:t>Program gospodarstva i poljoprivrede za 2025. godinu („Službeni glasnik Općine Dubravica” broj 08/2024) ovom se Odlukom o I. Izmjenama i dopunama, mijenja i glasi:</w:t>
      </w:r>
      <w:r>
        <w:rPr>
          <w:szCs w:val="28"/>
          <w:lang w:val="pl-PL"/>
        </w:rPr>
        <w:br/>
      </w:r>
    </w:p>
    <w:tbl>
      <w:tblPr>
        <w:tblW w:w="14683" w:type="dxa"/>
        <w:tblLook w:val="04A0" w:firstRow="1" w:lastRow="0" w:firstColumn="1" w:lastColumn="0" w:noHBand="0" w:noVBand="1"/>
      </w:tblPr>
      <w:tblGrid>
        <w:gridCol w:w="1139"/>
        <w:gridCol w:w="928"/>
        <w:gridCol w:w="7368"/>
        <w:gridCol w:w="1405"/>
        <w:gridCol w:w="1460"/>
        <w:gridCol w:w="1350"/>
        <w:gridCol w:w="1126"/>
      </w:tblGrid>
      <w:tr w:rsidR="00056188" w14:paraId="159CB8BE" w14:textId="77777777" w:rsidTr="009859D0">
        <w:trPr>
          <w:trHeight w:val="1256"/>
        </w:trPr>
        <w:tc>
          <w:tcPr>
            <w:tcW w:w="1117" w:type="dxa"/>
            <w:tcBorders>
              <w:top w:val="nil"/>
              <w:left w:val="nil"/>
              <w:bottom w:val="nil"/>
              <w:right w:val="nil"/>
            </w:tcBorders>
            <w:noWrap/>
            <w:vAlign w:val="bottom"/>
            <w:hideMark/>
          </w:tcPr>
          <w:p w14:paraId="5A78E7F2"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POZICIJA</w:t>
            </w:r>
          </w:p>
        </w:tc>
        <w:tc>
          <w:tcPr>
            <w:tcW w:w="910" w:type="dxa"/>
            <w:tcBorders>
              <w:top w:val="nil"/>
              <w:left w:val="nil"/>
              <w:bottom w:val="nil"/>
              <w:right w:val="nil"/>
            </w:tcBorders>
            <w:vAlign w:val="bottom"/>
            <w:hideMark/>
          </w:tcPr>
          <w:p w14:paraId="6B6722AD"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 xml:space="preserve">BROJ </w:t>
            </w:r>
            <w:r w:rsidRPr="001F6AFB">
              <w:rPr>
                <w:rFonts w:ascii="Arial" w:hAnsi="Arial" w:cs="Arial"/>
                <w:b/>
                <w:bCs/>
                <w:sz w:val="20"/>
                <w:szCs w:val="20"/>
              </w:rPr>
              <w:br/>
              <w:t>KONTA</w:t>
            </w:r>
          </w:p>
        </w:tc>
        <w:tc>
          <w:tcPr>
            <w:tcW w:w="7368" w:type="dxa"/>
            <w:tcBorders>
              <w:top w:val="nil"/>
              <w:left w:val="nil"/>
              <w:bottom w:val="nil"/>
              <w:right w:val="nil"/>
            </w:tcBorders>
            <w:noWrap/>
            <w:vAlign w:val="bottom"/>
            <w:hideMark/>
          </w:tcPr>
          <w:p w14:paraId="6EAA3909"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 xml:space="preserve">VRSTA </w:t>
            </w:r>
            <w:r>
              <w:rPr>
                <w:rFonts w:ascii="Arial" w:hAnsi="Arial" w:cs="Arial"/>
                <w:b/>
                <w:bCs/>
                <w:sz w:val="20"/>
                <w:szCs w:val="20"/>
              </w:rPr>
              <w:t>RASHODA</w:t>
            </w:r>
          </w:p>
        </w:tc>
        <w:tc>
          <w:tcPr>
            <w:tcW w:w="1378" w:type="dxa"/>
            <w:tcBorders>
              <w:top w:val="nil"/>
              <w:left w:val="nil"/>
              <w:bottom w:val="nil"/>
              <w:right w:val="nil"/>
            </w:tcBorders>
            <w:noWrap/>
            <w:vAlign w:val="bottom"/>
            <w:hideMark/>
          </w:tcPr>
          <w:p w14:paraId="135B0795"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PLANIRANO</w:t>
            </w:r>
          </w:p>
        </w:tc>
        <w:tc>
          <w:tcPr>
            <w:tcW w:w="1460" w:type="dxa"/>
            <w:tcBorders>
              <w:top w:val="nil"/>
              <w:left w:val="nil"/>
              <w:bottom w:val="nil"/>
              <w:right w:val="nil"/>
            </w:tcBorders>
            <w:noWrap/>
            <w:vAlign w:val="bottom"/>
            <w:hideMark/>
          </w:tcPr>
          <w:p w14:paraId="263E959B"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PROMJENA IZNOS</w:t>
            </w:r>
          </w:p>
        </w:tc>
        <w:tc>
          <w:tcPr>
            <w:tcW w:w="1324" w:type="dxa"/>
            <w:tcBorders>
              <w:top w:val="nil"/>
              <w:left w:val="nil"/>
              <w:bottom w:val="nil"/>
              <w:right w:val="nil"/>
            </w:tcBorders>
            <w:vAlign w:val="bottom"/>
            <w:hideMark/>
          </w:tcPr>
          <w:p w14:paraId="49FE10CF"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 xml:space="preserve">PROMJENA </w:t>
            </w:r>
            <w:r w:rsidRPr="001F6AFB">
              <w:rPr>
                <w:rFonts w:ascii="Arial" w:hAnsi="Arial" w:cs="Arial"/>
                <w:b/>
                <w:bCs/>
                <w:sz w:val="20"/>
                <w:szCs w:val="20"/>
              </w:rPr>
              <w:br/>
              <w:t>POSTOTAK</w:t>
            </w:r>
          </w:p>
        </w:tc>
        <w:tc>
          <w:tcPr>
            <w:tcW w:w="1126" w:type="dxa"/>
            <w:tcBorders>
              <w:top w:val="nil"/>
              <w:left w:val="nil"/>
              <w:bottom w:val="nil"/>
              <w:right w:val="nil"/>
            </w:tcBorders>
            <w:noWrap/>
            <w:vAlign w:val="bottom"/>
            <w:hideMark/>
          </w:tcPr>
          <w:p w14:paraId="32D7A333" w14:textId="77777777" w:rsidR="00056188" w:rsidRPr="001F6AFB" w:rsidRDefault="00056188" w:rsidP="009859D0">
            <w:pPr>
              <w:rPr>
                <w:rFonts w:ascii="Arial" w:hAnsi="Arial" w:cs="Arial"/>
                <w:b/>
                <w:bCs/>
                <w:sz w:val="20"/>
                <w:szCs w:val="20"/>
              </w:rPr>
            </w:pPr>
            <w:r w:rsidRPr="001F6AFB">
              <w:rPr>
                <w:rFonts w:ascii="Arial" w:hAnsi="Arial" w:cs="Arial"/>
                <w:b/>
                <w:bCs/>
                <w:sz w:val="20"/>
                <w:szCs w:val="20"/>
              </w:rPr>
              <w:t>NOVI IZNOS</w:t>
            </w:r>
          </w:p>
        </w:tc>
      </w:tr>
    </w:tbl>
    <w:p w14:paraId="38680300" w14:textId="77777777" w:rsidR="00056188" w:rsidRDefault="00056188" w:rsidP="00056188">
      <w:pPr>
        <w:tabs>
          <w:tab w:val="left" w:pos="3105"/>
        </w:tabs>
        <w:rPr>
          <w:szCs w:val="28"/>
          <w:lang w:val="pl-PL"/>
        </w:rPr>
      </w:pPr>
    </w:p>
    <w:tbl>
      <w:tblPr>
        <w:tblW w:w="14586" w:type="dxa"/>
        <w:tblLook w:val="04A0" w:firstRow="1" w:lastRow="0" w:firstColumn="1" w:lastColumn="0" w:noHBand="0" w:noVBand="1"/>
      </w:tblPr>
      <w:tblGrid>
        <w:gridCol w:w="1207"/>
        <w:gridCol w:w="762"/>
        <w:gridCol w:w="7570"/>
        <w:gridCol w:w="1212"/>
        <w:gridCol w:w="1574"/>
        <w:gridCol w:w="1049"/>
        <w:gridCol w:w="1212"/>
      </w:tblGrid>
      <w:tr w:rsidR="00056188" w14:paraId="6A8475A7" w14:textId="77777777" w:rsidTr="009859D0">
        <w:trPr>
          <w:trHeight w:val="573"/>
        </w:trPr>
        <w:tc>
          <w:tcPr>
            <w:tcW w:w="9539" w:type="dxa"/>
            <w:gridSpan w:val="3"/>
            <w:tcBorders>
              <w:top w:val="nil"/>
              <w:left w:val="nil"/>
              <w:bottom w:val="nil"/>
              <w:right w:val="nil"/>
            </w:tcBorders>
            <w:shd w:val="clear" w:color="000000" w:fill="9999FF"/>
            <w:noWrap/>
            <w:vAlign w:val="bottom"/>
            <w:hideMark/>
          </w:tcPr>
          <w:p w14:paraId="0947F6C3" w14:textId="77777777" w:rsidR="00056188" w:rsidRDefault="00056188" w:rsidP="009859D0">
            <w:pPr>
              <w:rPr>
                <w:rFonts w:ascii="Arial" w:hAnsi="Arial" w:cs="Arial"/>
                <w:b/>
                <w:bCs/>
                <w:color w:val="000000"/>
                <w:sz w:val="20"/>
                <w:szCs w:val="20"/>
              </w:rPr>
            </w:pPr>
            <w:r>
              <w:rPr>
                <w:rFonts w:ascii="Arial" w:hAnsi="Arial" w:cs="Arial"/>
                <w:b/>
                <w:bCs/>
                <w:color w:val="000000"/>
                <w:sz w:val="20"/>
                <w:szCs w:val="20"/>
              </w:rPr>
              <w:t>Program 1004 Gospodarstvo i poljoprivreda</w:t>
            </w:r>
          </w:p>
        </w:tc>
        <w:tc>
          <w:tcPr>
            <w:tcW w:w="1212" w:type="dxa"/>
            <w:tcBorders>
              <w:top w:val="nil"/>
              <w:left w:val="nil"/>
              <w:bottom w:val="nil"/>
              <w:right w:val="nil"/>
            </w:tcBorders>
            <w:shd w:val="clear" w:color="000000" w:fill="9999FF"/>
            <w:noWrap/>
            <w:vAlign w:val="bottom"/>
            <w:hideMark/>
          </w:tcPr>
          <w:p w14:paraId="28D24F90"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3.627,00</w:t>
            </w:r>
          </w:p>
        </w:tc>
        <w:tc>
          <w:tcPr>
            <w:tcW w:w="1574" w:type="dxa"/>
            <w:tcBorders>
              <w:top w:val="nil"/>
              <w:left w:val="nil"/>
              <w:bottom w:val="nil"/>
              <w:right w:val="nil"/>
            </w:tcBorders>
            <w:shd w:val="clear" w:color="000000" w:fill="9999FF"/>
            <w:noWrap/>
            <w:vAlign w:val="bottom"/>
            <w:hideMark/>
          </w:tcPr>
          <w:p w14:paraId="27430E0C"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-721,00</w:t>
            </w:r>
          </w:p>
        </w:tc>
        <w:tc>
          <w:tcPr>
            <w:tcW w:w="1049" w:type="dxa"/>
            <w:tcBorders>
              <w:top w:val="nil"/>
              <w:left w:val="nil"/>
              <w:bottom w:val="nil"/>
              <w:right w:val="nil"/>
            </w:tcBorders>
            <w:shd w:val="clear" w:color="000000" w:fill="9999FF"/>
            <w:noWrap/>
            <w:vAlign w:val="bottom"/>
            <w:hideMark/>
          </w:tcPr>
          <w:p w14:paraId="527EA7D1"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-19,88</w:t>
            </w:r>
          </w:p>
        </w:tc>
        <w:tc>
          <w:tcPr>
            <w:tcW w:w="1212" w:type="dxa"/>
            <w:tcBorders>
              <w:top w:val="nil"/>
              <w:left w:val="nil"/>
              <w:bottom w:val="nil"/>
              <w:right w:val="nil"/>
            </w:tcBorders>
            <w:shd w:val="clear" w:color="000000" w:fill="9999FF"/>
            <w:noWrap/>
            <w:vAlign w:val="bottom"/>
            <w:hideMark/>
          </w:tcPr>
          <w:p w14:paraId="5FF8E560"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2.906,00</w:t>
            </w:r>
          </w:p>
        </w:tc>
      </w:tr>
      <w:tr w:rsidR="00056188" w14:paraId="79DD4FB0" w14:textId="77777777" w:rsidTr="009859D0">
        <w:trPr>
          <w:trHeight w:val="573"/>
        </w:trPr>
        <w:tc>
          <w:tcPr>
            <w:tcW w:w="9539" w:type="dxa"/>
            <w:gridSpan w:val="3"/>
            <w:tcBorders>
              <w:top w:val="nil"/>
              <w:left w:val="nil"/>
              <w:bottom w:val="nil"/>
              <w:right w:val="nil"/>
            </w:tcBorders>
            <w:shd w:val="clear" w:color="000000" w:fill="CCCCFF"/>
            <w:noWrap/>
            <w:vAlign w:val="bottom"/>
            <w:hideMark/>
          </w:tcPr>
          <w:p w14:paraId="76A28971" w14:textId="77777777" w:rsidR="00056188" w:rsidRDefault="00056188" w:rsidP="009859D0">
            <w:pPr>
              <w:rPr>
                <w:rFonts w:ascii="Arial" w:hAnsi="Arial" w:cs="Arial"/>
                <w:b/>
                <w:bCs/>
                <w:color w:val="000000"/>
                <w:sz w:val="20"/>
                <w:szCs w:val="20"/>
              </w:rPr>
            </w:pPr>
            <w:r>
              <w:rPr>
                <w:rFonts w:ascii="Arial" w:hAnsi="Arial" w:cs="Arial"/>
                <w:b/>
                <w:bCs/>
                <w:color w:val="000000"/>
                <w:sz w:val="20"/>
                <w:szCs w:val="20"/>
              </w:rPr>
              <w:t>Aktivnost A100001 Poticaj za razvoj gospodarstva i poljoprivrede</w:t>
            </w:r>
          </w:p>
        </w:tc>
        <w:tc>
          <w:tcPr>
            <w:tcW w:w="1212" w:type="dxa"/>
            <w:tcBorders>
              <w:top w:val="nil"/>
              <w:left w:val="nil"/>
              <w:bottom w:val="nil"/>
              <w:right w:val="nil"/>
            </w:tcBorders>
            <w:shd w:val="clear" w:color="000000" w:fill="CCCCFF"/>
            <w:noWrap/>
            <w:vAlign w:val="bottom"/>
            <w:hideMark/>
          </w:tcPr>
          <w:p w14:paraId="547FA4F8"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1.727,00</w:t>
            </w:r>
          </w:p>
        </w:tc>
        <w:tc>
          <w:tcPr>
            <w:tcW w:w="1574" w:type="dxa"/>
            <w:tcBorders>
              <w:top w:val="nil"/>
              <w:left w:val="nil"/>
              <w:bottom w:val="nil"/>
              <w:right w:val="nil"/>
            </w:tcBorders>
            <w:shd w:val="clear" w:color="000000" w:fill="CCCCFF"/>
            <w:noWrap/>
            <w:vAlign w:val="bottom"/>
            <w:hideMark/>
          </w:tcPr>
          <w:p w14:paraId="3FE88DBE"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-421,00</w:t>
            </w:r>
          </w:p>
        </w:tc>
        <w:tc>
          <w:tcPr>
            <w:tcW w:w="1049" w:type="dxa"/>
            <w:tcBorders>
              <w:top w:val="nil"/>
              <w:left w:val="nil"/>
              <w:bottom w:val="nil"/>
              <w:right w:val="nil"/>
            </w:tcBorders>
            <w:shd w:val="clear" w:color="000000" w:fill="CCCCFF"/>
            <w:noWrap/>
            <w:vAlign w:val="bottom"/>
            <w:hideMark/>
          </w:tcPr>
          <w:p w14:paraId="57928F15"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-24,38</w:t>
            </w:r>
          </w:p>
        </w:tc>
        <w:tc>
          <w:tcPr>
            <w:tcW w:w="1212" w:type="dxa"/>
            <w:tcBorders>
              <w:top w:val="nil"/>
              <w:left w:val="nil"/>
              <w:bottom w:val="nil"/>
              <w:right w:val="nil"/>
            </w:tcBorders>
            <w:shd w:val="clear" w:color="000000" w:fill="CCCCFF"/>
            <w:noWrap/>
            <w:vAlign w:val="bottom"/>
            <w:hideMark/>
          </w:tcPr>
          <w:p w14:paraId="2C880966"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1.306,00</w:t>
            </w:r>
          </w:p>
        </w:tc>
      </w:tr>
      <w:tr w:rsidR="00056188" w14:paraId="2847A317" w14:textId="77777777" w:rsidTr="009859D0">
        <w:trPr>
          <w:trHeight w:val="573"/>
        </w:trPr>
        <w:tc>
          <w:tcPr>
            <w:tcW w:w="9539" w:type="dxa"/>
            <w:gridSpan w:val="3"/>
            <w:tcBorders>
              <w:top w:val="nil"/>
              <w:left w:val="nil"/>
              <w:bottom w:val="nil"/>
              <w:right w:val="nil"/>
            </w:tcBorders>
            <w:shd w:val="clear" w:color="000000" w:fill="FFFF99"/>
            <w:noWrap/>
            <w:vAlign w:val="bottom"/>
            <w:hideMark/>
          </w:tcPr>
          <w:p w14:paraId="3A4717A3" w14:textId="77777777" w:rsidR="00056188" w:rsidRDefault="00056188"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2" w:type="dxa"/>
            <w:tcBorders>
              <w:top w:val="nil"/>
              <w:left w:val="nil"/>
              <w:bottom w:val="nil"/>
              <w:right w:val="nil"/>
            </w:tcBorders>
            <w:shd w:val="clear" w:color="000000" w:fill="FFFF99"/>
            <w:noWrap/>
            <w:vAlign w:val="bottom"/>
            <w:hideMark/>
          </w:tcPr>
          <w:p w14:paraId="54629610"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1.727,00</w:t>
            </w:r>
          </w:p>
        </w:tc>
        <w:tc>
          <w:tcPr>
            <w:tcW w:w="1574" w:type="dxa"/>
            <w:tcBorders>
              <w:top w:val="nil"/>
              <w:left w:val="nil"/>
              <w:bottom w:val="nil"/>
              <w:right w:val="nil"/>
            </w:tcBorders>
            <w:shd w:val="clear" w:color="000000" w:fill="FFFF99"/>
            <w:noWrap/>
            <w:vAlign w:val="bottom"/>
            <w:hideMark/>
          </w:tcPr>
          <w:p w14:paraId="6523D973"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-421,00</w:t>
            </w:r>
          </w:p>
        </w:tc>
        <w:tc>
          <w:tcPr>
            <w:tcW w:w="1049" w:type="dxa"/>
            <w:tcBorders>
              <w:top w:val="nil"/>
              <w:left w:val="nil"/>
              <w:bottom w:val="nil"/>
              <w:right w:val="nil"/>
            </w:tcBorders>
            <w:shd w:val="clear" w:color="000000" w:fill="FFFF99"/>
            <w:noWrap/>
            <w:vAlign w:val="bottom"/>
            <w:hideMark/>
          </w:tcPr>
          <w:p w14:paraId="2B59F15D"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-24,38</w:t>
            </w:r>
          </w:p>
        </w:tc>
        <w:tc>
          <w:tcPr>
            <w:tcW w:w="1212" w:type="dxa"/>
            <w:tcBorders>
              <w:top w:val="nil"/>
              <w:left w:val="nil"/>
              <w:bottom w:val="nil"/>
              <w:right w:val="nil"/>
            </w:tcBorders>
            <w:shd w:val="clear" w:color="000000" w:fill="FFFF99"/>
            <w:noWrap/>
            <w:vAlign w:val="bottom"/>
            <w:hideMark/>
          </w:tcPr>
          <w:p w14:paraId="348D356F"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1.306,00</w:t>
            </w:r>
          </w:p>
        </w:tc>
      </w:tr>
      <w:tr w:rsidR="00056188" w14:paraId="0615CA33" w14:textId="77777777" w:rsidTr="009859D0">
        <w:trPr>
          <w:trHeight w:val="573"/>
        </w:trPr>
        <w:tc>
          <w:tcPr>
            <w:tcW w:w="1207" w:type="dxa"/>
            <w:tcBorders>
              <w:top w:val="nil"/>
              <w:left w:val="nil"/>
              <w:bottom w:val="nil"/>
              <w:right w:val="nil"/>
            </w:tcBorders>
            <w:noWrap/>
            <w:vAlign w:val="bottom"/>
            <w:hideMark/>
          </w:tcPr>
          <w:p w14:paraId="5F4872EF" w14:textId="77777777" w:rsidR="00056188" w:rsidRDefault="00056188" w:rsidP="009859D0">
            <w:pPr>
              <w:rPr>
                <w:rFonts w:ascii="Arial" w:hAnsi="Arial" w:cs="Arial"/>
                <w:sz w:val="20"/>
                <w:szCs w:val="20"/>
              </w:rPr>
            </w:pPr>
            <w:r>
              <w:rPr>
                <w:rFonts w:ascii="Arial" w:hAnsi="Arial" w:cs="Arial"/>
                <w:sz w:val="20"/>
                <w:szCs w:val="20"/>
              </w:rPr>
              <w:t>R055</w:t>
            </w:r>
          </w:p>
        </w:tc>
        <w:tc>
          <w:tcPr>
            <w:tcW w:w="762" w:type="dxa"/>
            <w:tcBorders>
              <w:top w:val="nil"/>
              <w:left w:val="nil"/>
              <w:bottom w:val="nil"/>
              <w:right w:val="nil"/>
            </w:tcBorders>
            <w:noWrap/>
            <w:vAlign w:val="bottom"/>
            <w:hideMark/>
          </w:tcPr>
          <w:p w14:paraId="796E22E5" w14:textId="77777777" w:rsidR="00056188" w:rsidRDefault="00056188" w:rsidP="009859D0">
            <w:pPr>
              <w:rPr>
                <w:rFonts w:ascii="Arial" w:hAnsi="Arial" w:cs="Arial"/>
                <w:sz w:val="20"/>
                <w:szCs w:val="20"/>
              </w:rPr>
            </w:pPr>
            <w:r>
              <w:rPr>
                <w:rFonts w:ascii="Arial" w:hAnsi="Arial" w:cs="Arial"/>
                <w:sz w:val="20"/>
                <w:szCs w:val="20"/>
              </w:rPr>
              <w:t>3523</w:t>
            </w:r>
          </w:p>
        </w:tc>
        <w:tc>
          <w:tcPr>
            <w:tcW w:w="7569" w:type="dxa"/>
            <w:tcBorders>
              <w:top w:val="nil"/>
              <w:left w:val="nil"/>
              <w:bottom w:val="nil"/>
              <w:right w:val="nil"/>
            </w:tcBorders>
            <w:noWrap/>
            <w:vAlign w:val="bottom"/>
            <w:hideMark/>
          </w:tcPr>
          <w:p w14:paraId="113DB6DC" w14:textId="77777777" w:rsidR="00056188" w:rsidRDefault="00056188" w:rsidP="009859D0">
            <w:pPr>
              <w:rPr>
                <w:rFonts w:ascii="Arial" w:hAnsi="Arial" w:cs="Arial"/>
                <w:sz w:val="20"/>
                <w:szCs w:val="20"/>
              </w:rPr>
            </w:pPr>
            <w:r>
              <w:rPr>
                <w:rFonts w:ascii="Arial" w:hAnsi="Arial" w:cs="Arial"/>
                <w:sz w:val="20"/>
                <w:szCs w:val="20"/>
              </w:rPr>
              <w:t>Sajam gospodarstva</w:t>
            </w:r>
          </w:p>
        </w:tc>
        <w:tc>
          <w:tcPr>
            <w:tcW w:w="1212" w:type="dxa"/>
            <w:tcBorders>
              <w:top w:val="nil"/>
              <w:left w:val="nil"/>
              <w:bottom w:val="nil"/>
              <w:right w:val="nil"/>
            </w:tcBorders>
            <w:noWrap/>
            <w:vAlign w:val="bottom"/>
            <w:hideMark/>
          </w:tcPr>
          <w:p w14:paraId="079CDF95" w14:textId="77777777" w:rsidR="00056188" w:rsidRDefault="00056188" w:rsidP="009859D0">
            <w:pPr>
              <w:jc w:val="right"/>
              <w:rPr>
                <w:rFonts w:ascii="Arial" w:hAnsi="Arial" w:cs="Arial"/>
                <w:sz w:val="20"/>
                <w:szCs w:val="20"/>
              </w:rPr>
            </w:pPr>
            <w:r>
              <w:rPr>
                <w:rFonts w:ascii="Arial" w:hAnsi="Arial" w:cs="Arial"/>
                <w:sz w:val="20"/>
                <w:szCs w:val="20"/>
              </w:rPr>
              <w:t>400,00</w:t>
            </w:r>
          </w:p>
        </w:tc>
        <w:tc>
          <w:tcPr>
            <w:tcW w:w="1574" w:type="dxa"/>
            <w:tcBorders>
              <w:top w:val="nil"/>
              <w:left w:val="nil"/>
              <w:bottom w:val="nil"/>
              <w:right w:val="nil"/>
            </w:tcBorders>
            <w:noWrap/>
            <w:vAlign w:val="bottom"/>
            <w:hideMark/>
          </w:tcPr>
          <w:p w14:paraId="2839F973" w14:textId="77777777" w:rsidR="00056188" w:rsidRDefault="00056188" w:rsidP="009859D0">
            <w:pPr>
              <w:jc w:val="right"/>
              <w:rPr>
                <w:rFonts w:ascii="Arial" w:hAnsi="Arial" w:cs="Arial"/>
                <w:sz w:val="20"/>
                <w:szCs w:val="20"/>
              </w:rPr>
            </w:pPr>
            <w:r>
              <w:rPr>
                <w:rFonts w:ascii="Arial" w:hAnsi="Arial" w:cs="Arial"/>
                <w:sz w:val="20"/>
                <w:szCs w:val="20"/>
              </w:rPr>
              <w:t>-88,00</w:t>
            </w:r>
          </w:p>
        </w:tc>
        <w:tc>
          <w:tcPr>
            <w:tcW w:w="1049" w:type="dxa"/>
            <w:tcBorders>
              <w:top w:val="nil"/>
              <w:left w:val="nil"/>
              <w:bottom w:val="nil"/>
              <w:right w:val="nil"/>
            </w:tcBorders>
            <w:noWrap/>
            <w:vAlign w:val="bottom"/>
            <w:hideMark/>
          </w:tcPr>
          <w:p w14:paraId="53236B98" w14:textId="77777777" w:rsidR="00056188" w:rsidRDefault="00056188" w:rsidP="009859D0">
            <w:pPr>
              <w:jc w:val="right"/>
              <w:rPr>
                <w:rFonts w:ascii="Arial" w:hAnsi="Arial" w:cs="Arial"/>
                <w:sz w:val="20"/>
                <w:szCs w:val="20"/>
              </w:rPr>
            </w:pPr>
            <w:r>
              <w:rPr>
                <w:rFonts w:ascii="Arial" w:hAnsi="Arial" w:cs="Arial"/>
                <w:sz w:val="20"/>
                <w:szCs w:val="20"/>
              </w:rPr>
              <w:t>-22,00</w:t>
            </w:r>
          </w:p>
        </w:tc>
        <w:tc>
          <w:tcPr>
            <w:tcW w:w="1212" w:type="dxa"/>
            <w:tcBorders>
              <w:top w:val="nil"/>
              <w:left w:val="nil"/>
              <w:bottom w:val="nil"/>
              <w:right w:val="nil"/>
            </w:tcBorders>
            <w:noWrap/>
            <w:vAlign w:val="bottom"/>
            <w:hideMark/>
          </w:tcPr>
          <w:p w14:paraId="10E3969D" w14:textId="77777777" w:rsidR="00056188" w:rsidRDefault="00056188" w:rsidP="009859D0">
            <w:pPr>
              <w:jc w:val="right"/>
              <w:rPr>
                <w:rFonts w:ascii="Arial" w:hAnsi="Arial" w:cs="Arial"/>
                <w:sz w:val="20"/>
                <w:szCs w:val="20"/>
              </w:rPr>
            </w:pPr>
            <w:r>
              <w:rPr>
                <w:rFonts w:ascii="Arial" w:hAnsi="Arial" w:cs="Arial"/>
                <w:sz w:val="20"/>
                <w:szCs w:val="20"/>
              </w:rPr>
              <w:t>312,00</w:t>
            </w:r>
          </w:p>
        </w:tc>
      </w:tr>
      <w:tr w:rsidR="00056188" w14:paraId="0D912F1A" w14:textId="77777777" w:rsidTr="009859D0">
        <w:trPr>
          <w:trHeight w:val="573"/>
        </w:trPr>
        <w:tc>
          <w:tcPr>
            <w:tcW w:w="1207" w:type="dxa"/>
            <w:tcBorders>
              <w:top w:val="nil"/>
              <w:left w:val="nil"/>
              <w:bottom w:val="nil"/>
              <w:right w:val="nil"/>
            </w:tcBorders>
            <w:noWrap/>
            <w:vAlign w:val="bottom"/>
            <w:hideMark/>
          </w:tcPr>
          <w:p w14:paraId="0CFAACBF" w14:textId="77777777" w:rsidR="00056188" w:rsidRDefault="00056188" w:rsidP="009859D0">
            <w:pPr>
              <w:rPr>
                <w:rFonts w:ascii="Arial" w:hAnsi="Arial" w:cs="Arial"/>
                <w:sz w:val="20"/>
                <w:szCs w:val="20"/>
              </w:rPr>
            </w:pPr>
            <w:r>
              <w:rPr>
                <w:rFonts w:ascii="Arial" w:hAnsi="Arial" w:cs="Arial"/>
                <w:sz w:val="20"/>
                <w:szCs w:val="20"/>
              </w:rPr>
              <w:t>R057</w:t>
            </w:r>
          </w:p>
        </w:tc>
        <w:tc>
          <w:tcPr>
            <w:tcW w:w="762" w:type="dxa"/>
            <w:tcBorders>
              <w:top w:val="nil"/>
              <w:left w:val="nil"/>
              <w:bottom w:val="nil"/>
              <w:right w:val="nil"/>
            </w:tcBorders>
            <w:noWrap/>
            <w:vAlign w:val="bottom"/>
            <w:hideMark/>
          </w:tcPr>
          <w:p w14:paraId="07C1C0EE" w14:textId="77777777" w:rsidR="00056188" w:rsidRDefault="00056188" w:rsidP="009859D0">
            <w:pPr>
              <w:rPr>
                <w:rFonts w:ascii="Arial" w:hAnsi="Arial" w:cs="Arial"/>
                <w:sz w:val="20"/>
                <w:szCs w:val="20"/>
              </w:rPr>
            </w:pPr>
            <w:r>
              <w:rPr>
                <w:rFonts w:ascii="Arial" w:hAnsi="Arial" w:cs="Arial"/>
                <w:sz w:val="20"/>
                <w:szCs w:val="20"/>
              </w:rPr>
              <w:t>3523</w:t>
            </w:r>
          </w:p>
        </w:tc>
        <w:tc>
          <w:tcPr>
            <w:tcW w:w="7569" w:type="dxa"/>
            <w:tcBorders>
              <w:top w:val="nil"/>
              <w:left w:val="nil"/>
              <w:bottom w:val="nil"/>
              <w:right w:val="nil"/>
            </w:tcBorders>
            <w:noWrap/>
            <w:vAlign w:val="bottom"/>
            <w:hideMark/>
          </w:tcPr>
          <w:p w14:paraId="2F131E03" w14:textId="77777777" w:rsidR="00056188" w:rsidRDefault="00056188" w:rsidP="009859D0">
            <w:pPr>
              <w:rPr>
                <w:rFonts w:ascii="Arial" w:hAnsi="Arial" w:cs="Arial"/>
                <w:sz w:val="20"/>
                <w:szCs w:val="20"/>
              </w:rPr>
            </w:pPr>
            <w:r>
              <w:rPr>
                <w:rFonts w:ascii="Arial" w:hAnsi="Arial" w:cs="Arial"/>
                <w:sz w:val="20"/>
                <w:szCs w:val="20"/>
              </w:rPr>
              <w:t>Oplodnja krava</w:t>
            </w:r>
          </w:p>
        </w:tc>
        <w:tc>
          <w:tcPr>
            <w:tcW w:w="1212" w:type="dxa"/>
            <w:tcBorders>
              <w:top w:val="nil"/>
              <w:left w:val="nil"/>
              <w:bottom w:val="nil"/>
              <w:right w:val="nil"/>
            </w:tcBorders>
            <w:noWrap/>
            <w:vAlign w:val="bottom"/>
            <w:hideMark/>
          </w:tcPr>
          <w:p w14:paraId="0B7331BC" w14:textId="77777777" w:rsidR="00056188" w:rsidRDefault="00056188" w:rsidP="009859D0">
            <w:pPr>
              <w:jc w:val="right"/>
              <w:rPr>
                <w:rFonts w:ascii="Arial" w:hAnsi="Arial" w:cs="Arial"/>
                <w:sz w:val="20"/>
                <w:szCs w:val="20"/>
              </w:rPr>
            </w:pPr>
            <w:r>
              <w:rPr>
                <w:rFonts w:ascii="Arial" w:hAnsi="Arial" w:cs="Arial"/>
                <w:sz w:val="20"/>
                <w:szCs w:val="20"/>
              </w:rPr>
              <w:t>1.194,00</w:t>
            </w:r>
          </w:p>
        </w:tc>
        <w:tc>
          <w:tcPr>
            <w:tcW w:w="1574" w:type="dxa"/>
            <w:tcBorders>
              <w:top w:val="nil"/>
              <w:left w:val="nil"/>
              <w:bottom w:val="nil"/>
              <w:right w:val="nil"/>
            </w:tcBorders>
            <w:noWrap/>
            <w:vAlign w:val="bottom"/>
            <w:hideMark/>
          </w:tcPr>
          <w:p w14:paraId="5D47A833" w14:textId="77777777" w:rsidR="00056188" w:rsidRDefault="00056188" w:rsidP="009859D0">
            <w:pPr>
              <w:jc w:val="right"/>
              <w:rPr>
                <w:rFonts w:ascii="Arial" w:hAnsi="Arial" w:cs="Arial"/>
                <w:sz w:val="20"/>
                <w:szCs w:val="20"/>
              </w:rPr>
            </w:pPr>
            <w:r>
              <w:rPr>
                <w:rFonts w:ascii="Arial" w:hAnsi="Arial" w:cs="Arial"/>
                <w:sz w:val="20"/>
                <w:szCs w:val="20"/>
              </w:rPr>
              <w:t>-200,00</w:t>
            </w:r>
          </w:p>
        </w:tc>
        <w:tc>
          <w:tcPr>
            <w:tcW w:w="1049" w:type="dxa"/>
            <w:tcBorders>
              <w:top w:val="nil"/>
              <w:left w:val="nil"/>
              <w:bottom w:val="nil"/>
              <w:right w:val="nil"/>
            </w:tcBorders>
            <w:noWrap/>
            <w:vAlign w:val="bottom"/>
            <w:hideMark/>
          </w:tcPr>
          <w:p w14:paraId="210CA17E" w14:textId="77777777" w:rsidR="00056188" w:rsidRDefault="00056188" w:rsidP="009859D0">
            <w:pPr>
              <w:jc w:val="right"/>
              <w:rPr>
                <w:rFonts w:ascii="Arial" w:hAnsi="Arial" w:cs="Arial"/>
                <w:sz w:val="20"/>
                <w:szCs w:val="20"/>
              </w:rPr>
            </w:pPr>
            <w:r>
              <w:rPr>
                <w:rFonts w:ascii="Arial" w:hAnsi="Arial" w:cs="Arial"/>
                <w:sz w:val="20"/>
                <w:szCs w:val="20"/>
              </w:rPr>
              <w:t>-16,75</w:t>
            </w:r>
          </w:p>
        </w:tc>
        <w:tc>
          <w:tcPr>
            <w:tcW w:w="1212" w:type="dxa"/>
            <w:tcBorders>
              <w:top w:val="nil"/>
              <w:left w:val="nil"/>
              <w:bottom w:val="nil"/>
              <w:right w:val="nil"/>
            </w:tcBorders>
            <w:noWrap/>
            <w:vAlign w:val="bottom"/>
            <w:hideMark/>
          </w:tcPr>
          <w:p w14:paraId="7C9C2700" w14:textId="77777777" w:rsidR="00056188" w:rsidRDefault="00056188" w:rsidP="009859D0">
            <w:pPr>
              <w:jc w:val="right"/>
              <w:rPr>
                <w:rFonts w:ascii="Arial" w:hAnsi="Arial" w:cs="Arial"/>
                <w:sz w:val="20"/>
                <w:szCs w:val="20"/>
              </w:rPr>
            </w:pPr>
            <w:r>
              <w:rPr>
                <w:rFonts w:ascii="Arial" w:hAnsi="Arial" w:cs="Arial"/>
                <w:sz w:val="20"/>
                <w:szCs w:val="20"/>
              </w:rPr>
              <w:t>994,00</w:t>
            </w:r>
          </w:p>
        </w:tc>
      </w:tr>
      <w:tr w:rsidR="00056188" w14:paraId="01CD2A8B" w14:textId="77777777" w:rsidTr="009859D0">
        <w:trPr>
          <w:trHeight w:val="573"/>
        </w:trPr>
        <w:tc>
          <w:tcPr>
            <w:tcW w:w="1207" w:type="dxa"/>
            <w:tcBorders>
              <w:top w:val="nil"/>
              <w:left w:val="nil"/>
              <w:bottom w:val="nil"/>
              <w:right w:val="nil"/>
            </w:tcBorders>
            <w:noWrap/>
            <w:vAlign w:val="bottom"/>
            <w:hideMark/>
          </w:tcPr>
          <w:p w14:paraId="15C8B4EA" w14:textId="77777777" w:rsidR="00056188" w:rsidRDefault="00056188" w:rsidP="009859D0">
            <w:pPr>
              <w:rPr>
                <w:rFonts w:ascii="Arial" w:hAnsi="Arial" w:cs="Arial"/>
                <w:sz w:val="20"/>
                <w:szCs w:val="20"/>
              </w:rPr>
            </w:pPr>
            <w:r>
              <w:rPr>
                <w:rFonts w:ascii="Arial" w:hAnsi="Arial" w:cs="Arial"/>
                <w:sz w:val="20"/>
                <w:szCs w:val="20"/>
              </w:rPr>
              <w:t>R191A</w:t>
            </w:r>
          </w:p>
        </w:tc>
        <w:tc>
          <w:tcPr>
            <w:tcW w:w="762" w:type="dxa"/>
            <w:tcBorders>
              <w:top w:val="nil"/>
              <w:left w:val="nil"/>
              <w:bottom w:val="nil"/>
              <w:right w:val="nil"/>
            </w:tcBorders>
            <w:noWrap/>
            <w:vAlign w:val="bottom"/>
            <w:hideMark/>
          </w:tcPr>
          <w:p w14:paraId="4FD13EE3" w14:textId="77777777" w:rsidR="00056188" w:rsidRDefault="00056188" w:rsidP="009859D0">
            <w:pPr>
              <w:rPr>
                <w:rFonts w:ascii="Arial" w:hAnsi="Arial" w:cs="Arial"/>
                <w:sz w:val="20"/>
                <w:szCs w:val="20"/>
              </w:rPr>
            </w:pPr>
            <w:r>
              <w:rPr>
                <w:rFonts w:ascii="Arial" w:hAnsi="Arial" w:cs="Arial"/>
                <w:sz w:val="20"/>
                <w:szCs w:val="20"/>
              </w:rPr>
              <w:t>3523</w:t>
            </w:r>
          </w:p>
        </w:tc>
        <w:tc>
          <w:tcPr>
            <w:tcW w:w="7569" w:type="dxa"/>
            <w:tcBorders>
              <w:top w:val="nil"/>
              <w:left w:val="nil"/>
              <w:bottom w:val="nil"/>
              <w:right w:val="nil"/>
            </w:tcBorders>
            <w:noWrap/>
            <w:vAlign w:val="bottom"/>
            <w:hideMark/>
          </w:tcPr>
          <w:p w14:paraId="2966680D" w14:textId="77777777" w:rsidR="00056188" w:rsidRDefault="00056188" w:rsidP="009859D0">
            <w:pPr>
              <w:rPr>
                <w:rFonts w:ascii="Arial" w:hAnsi="Arial" w:cs="Arial"/>
                <w:sz w:val="20"/>
                <w:szCs w:val="20"/>
              </w:rPr>
            </w:pPr>
            <w:r>
              <w:rPr>
                <w:rFonts w:ascii="Arial" w:hAnsi="Arial" w:cs="Arial"/>
                <w:sz w:val="20"/>
                <w:szCs w:val="20"/>
              </w:rPr>
              <w:t xml:space="preserve">Sufinanciranje za osiguranje </w:t>
            </w:r>
            <w:proofErr w:type="spellStart"/>
            <w:r>
              <w:rPr>
                <w:rFonts w:ascii="Arial" w:hAnsi="Arial" w:cs="Arial"/>
                <w:sz w:val="20"/>
                <w:szCs w:val="20"/>
              </w:rPr>
              <w:t>polj</w:t>
            </w:r>
            <w:proofErr w:type="spellEnd"/>
            <w:r>
              <w:rPr>
                <w:rFonts w:ascii="Arial" w:hAnsi="Arial" w:cs="Arial"/>
                <w:sz w:val="20"/>
                <w:szCs w:val="20"/>
              </w:rPr>
              <w:t>. usjeva</w:t>
            </w:r>
          </w:p>
        </w:tc>
        <w:tc>
          <w:tcPr>
            <w:tcW w:w="1212" w:type="dxa"/>
            <w:tcBorders>
              <w:top w:val="nil"/>
              <w:left w:val="nil"/>
              <w:bottom w:val="nil"/>
              <w:right w:val="nil"/>
            </w:tcBorders>
            <w:noWrap/>
            <w:vAlign w:val="bottom"/>
            <w:hideMark/>
          </w:tcPr>
          <w:p w14:paraId="58B28F8A" w14:textId="77777777" w:rsidR="00056188" w:rsidRDefault="00056188" w:rsidP="009859D0">
            <w:pPr>
              <w:jc w:val="right"/>
              <w:rPr>
                <w:rFonts w:ascii="Arial" w:hAnsi="Arial" w:cs="Arial"/>
                <w:sz w:val="20"/>
                <w:szCs w:val="20"/>
              </w:rPr>
            </w:pPr>
            <w:r>
              <w:rPr>
                <w:rFonts w:ascii="Arial" w:hAnsi="Arial" w:cs="Arial"/>
                <w:sz w:val="20"/>
                <w:szCs w:val="20"/>
              </w:rPr>
              <w:t>133,00</w:t>
            </w:r>
          </w:p>
        </w:tc>
        <w:tc>
          <w:tcPr>
            <w:tcW w:w="1574" w:type="dxa"/>
            <w:tcBorders>
              <w:top w:val="nil"/>
              <w:left w:val="nil"/>
              <w:bottom w:val="nil"/>
              <w:right w:val="nil"/>
            </w:tcBorders>
            <w:noWrap/>
            <w:vAlign w:val="bottom"/>
            <w:hideMark/>
          </w:tcPr>
          <w:p w14:paraId="553992A6" w14:textId="77777777" w:rsidR="00056188" w:rsidRDefault="00056188" w:rsidP="009859D0">
            <w:pPr>
              <w:jc w:val="right"/>
              <w:rPr>
                <w:rFonts w:ascii="Arial" w:hAnsi="Arial" w:cs="Arial"/>
                <w:sz w:val="20"/>
                <w:szCs w:val="20"/>
              </w:rPr>
            </w:pPr>
            <w:r>
              <w:rPr>
                <w:rFonts w:ascii="Arial" w:hAnsi="Arial" w:cs="Arial"/>
                <w:sz w:val="20"/>
                <w:szCs w:val="20"/>
              </w:rPr>
              <w:t>-133,00</w:t>
            </w:r>
          </w:p>
        </w:tc>
        <w:tc>
          <w:tcPr>
            <w:tcW w:w="1049" w:type="dxa"/>
            <w:tcBorders>
              <w:top w:val="nil"/>
              <w:left w:val="nil"/>
              <w:bottom w:val="nil"/>
              <w:right w:val="nil"/>
            </w:tcBorders>
            <w:noWrap/>
            <w:vAlign w:val="bottom"/>
            <w:hideMark/>
          </w:tcPr>
          <w:p w14:paraId="1CBBCB44" w14:textId="77777777" w:rsidR="00056188" w:rsidRDefault="00056188" w:rsidP="009859D0">
            <w:pPr>
              <w:jc w:val="right"/>
              <w:rPr>
                <w:rFonts w:ascii="Arial" w:hAnsi="Arial" w:cs="Arial"/>
                <w:sz w:val="20"/>
                <w:szCs w:val="20"/>
              </w:rPr>
            </w:pPr>
            <w:r>
              <w:rPr>
                <w:rFonts w:ascii="Arial" w:hAnsi="Arial" w:cs="Arial"/>
                <w:sz w:val="20"/>
                <w:szCs w:val="20"/>
              </w:rPr>
              <w:t>-100,00</w:t>
            </w:r>
          </w:p>
        </w:tc>
        <w:tc>
          <w:tcPr>
            <w:tcW w:w="1212" w:type="dxa"/>
            <w:tcBorders>
              <w:top w:val="nil"/>
              <w:left w:val="nil"/>
              <w:bottom w:val="nil"/>
              <w:right w:val="nil"/>
            </w:tcBorders>
            <w:noWrap/>
            <w:vAlign w:val="bottom"/>
            <w:hideMark/>
          </w:tcPr>
          <w:p w14:paraId="6B71A4D3" w14:textId="77777777" w:rsidR="00056188" w:rsidRDefault="00056188" w:rsidP="009859D0">
            <w:pPr>
              <w:jc w:val="right"/>
              <w:rPr>
                <w:rFonts w:ascii="Arial" w:hAnsi="Arial" w:cs="Arial"/>
                <w:sz w:val="20"/>
                <w:szCs w:val="20"/>
              </w:rPr>
            </w:pPr>
            <w:r>
              <w:rPr>
                <w:rFonts w:ascii="Arial" w:hAnsi="Arial" w:cs="Arial"/>
                <w:sz w:val="20"/>
                <w:szCs w:val="20"/>
              </w:rPr>
              <w:t>0,00</w:t>
            </w:r>
          </w:p>
        </w:tc>
      </w:tr>
      <w:tr w:rsidR="00056188" w14:paraId="187DAC9C" w14:textId="77777777" w:rsidTr="009859D0">
        <w:trPr>
          <w:trHeight w:val="573"/>
        </w:trPr>
        <w:tc>
          <w:tcPr>
            <w:tcW w:w="9539" w:type="dxa"/>
            <w:gridSpan w:val="3"/>
            <w:tcBorders>
              <w:top w:val="nil"/>
              <w:left w:val="nil"/>
              <w:bottom w:val="nil"/>
              <w:right w:val="nil"/>
            </w:tcBorders>
            <w:shd w:val="clear" w:color="000000" w:fill="CCCCFF"/>
            <w:noWrap/>
            <w:vAlign w:val="bottom"/>
            <w:hideMark/>
          </w:tcPr>
          <w:p w14:paraId="36E5BB96" w14:textId="77777777" w:rsidR="00056188" w:rsidRDefault="00056188" w:rsidP="009859D0">
            <w:pPr>
              <w:rPr>
                <w:rFonts w:ascii="Arial" w:hAnsi="Arial" w:cs="Arial"/>
                <w:b/>
                <w:bCs/>
                <w:color w:val="000000"/>
                <w:sz w:val="20"/>
                <w:szCs w:val="20"/>
              </w:rPr>
            </w:pPr>
            <w:r>
              <w:rPr>
                <w:rFonts w:ascii="Arial" w:hAnsi="Arial" w:cs="Arial"/>
                <w:b/>
                <w:bCs/>
                <w:color w:val="000000"/>
                <w:sz w:val="20"/>
                <w:szCs w:val="20"/>
              </w:rPr>
              <w:lastRenderedPageBreak/>
              <w:t>Aktivnost A100004 Program zaštite divljači</w:t>
            </w:r>
          </w:p>
        </w:tc>
        <w:tc>
          <w:tcPr>
            <w:tcW w:w="1212" w:type="dxa"/>
            <w:tcBorders>
              <w:top w:val="nil"/>
              <w:left w:val="nil"/>
              <w:bottom w:val="nil"/>
              <w:right w:val="nil"/>
            </w:tcBorders>
            <w:shd w:val="clear" w:color="000000" w:fill="CCCCFF"/>
            <w:noWrap/>
            <w:vAlign w:val="bottom"/>
            <w:hideMark/>
          </w:tcPr>
          <w:p w14:paraId="265A3FF7"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1.900,00</w:t>
            </w:r>
          </w:p>
        </w:tc>
        <w:tc>
          <w:tcPr>
            <w:tcW w:w="1574" w:type="dxa"/>
            <w:tcBorders>
              <w:top w:val="nil"/>
              <w:left w:val="nil"/>
              <w:bottom w:val="nil"/>
              <w:right w:val="nil"/>
            </w:tcBorders>
            <w:shd w:val="clear" w:color="000000" w:fill="CCCCFF"/>
            <w:noWrap/>
            <w:vAlign w:val="bottom"/>
            <w:hideMark/>
          </w:tcPr>
          <w:p w14:paraId="6F54A25F"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-300,00</w:t>
            </w:r>
          </w:p>
        </w:tc>
        <w:tc>
          <w:tcPr>
            <w:tcW w:w="1049" w:type="dxa"/>
            <w:tcBorders>
              <w:top w:val="nil"/>
              <w:left w:val="nil"/>
              <w:bottom w:val="nil"/>
              <w:right w:val="nil"/>
            </w:tcBorders>
            <w:shd w:val="clear" w:color="000000" w:fill="CCCCFF"/>
            <w:noWrap/>
            <w:vAlign w:val="bottom"/>
            <w:hideMark/>
          </w:tcPr>
          <w:p w14:paraId="1CE606D5"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-15,79</w:t>
            </w:r>
          </w:p>
        </w:tc>
        <w:tc>
          <w:tcPr>
            <w:tcW w:w="1212" w:type="dxa"/>
            <w:tcBorders>
              <w:top w:val="nil"/>
              <w:left w:val="nil"/>
              <w:bottom w:val="nil"/>
              <w:right w:val="nil"/>
            </w:tcBorders>
            <w:shd w:val="clear" w:color="000000" w:fill="CCCCFF"/>
            <w:noWrap/>
            <w:vAlign w:val="bottom"/>
            <w:hideMark/>
          </w:tcPr>
          <w:p w14:paraId="3FA0D7A5"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1.600,00</w:t>
            </w:r>
          </w:p>
        </w:tc>
      </w:tr>
      <w:tr w:rsidR="00056188" w14:paraId="6AA9D55F" w14:textId="77777777" w:rsidTr="009859D0">
        <w:trPr>
          <w:trHeight w:val="573"/>
        </w:trPr>
        <w:tc>
          <w:tcPr>
            <w:tcW w:w="9539" w:type="dxa"/>
            <w:gridSpan w:val="3"/>
            <w:tcBorders>
              <w:top w:val="nil"/>
              <w:left w:val="nil"/>
              <w:bottom w:val="nil"/>
              <w:right w:val="nil"/>
            </w:tcBorders>
            <w:shd w:val="clear" w:color="000000" w:fill="FFFF99"/>
            <w:noWrap/>
            <w:vAlign w:val="bottom"/>
            <w:hideMark/>
          </w:tcPr>
          <w:p w14:paraId="2853A415" w14:textId="77777777" w:rsidR="00056188" w:rsidRDefault="00056188"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2" w:type="dxa"/>
            <w:tcBorders>
              <w:top w:val="nil"/>
              <w:left w:val="nil"/>
              <w:bottom w:val="nil"/>
              <w:right w:val="nil"/>
            </w:tcBorders>
            <w:shd w:val="clear" w:color="000000" w:fill="FFFF99"/>
            <w:noWrap/>
            <w:vAlign w:val="bottom"/>
            <w:hideMark/>
          </w:tcPr>
          <w:p w14:paraId="2BCA7114"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1.900,00</w:t>
            </w:r>
          </w:p>
        </w:tc>
        <w:tc>
          <w:tcPr>
            <w:tcW w:w="1574" w:type="dxa"/>
            <w:tcBorders>
              <w:top w:val="nil"/>
              <w:left w:val="nil"/>
              <w:bottom w:val="nil"/>
              <w:right w:val="nil"/>
            </w:tcBorders>
            <w:shd w:val="clear" w:color="000000" w:fill="FFFF99"/>
            <w:noWrap/>
            <w:vAlign w:val="bottom"/>
            <w:hideMark/>
          </w:tcPr>
          <w:p w14:paraId="1060CFA1"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-300,00</w:t>
            </w:r>
          </w:p>
        </w:tc>
        <w:tc>
          <w:tcPr>
            <w:tcW w:w="1049" w:type="dxa"/>
            <w:tcBorders>
              <w:top w:val="nil"/>
              <w:left w:val="nil"/>
              <w:bottom w:val="nil"/>
              <w:right w:val="nil"/>
            </w:tcBorders>
            <w:shd w:val="clear" w:color="000000" w:fill="FFFF99"/>
            <w:noWrap/>
            <w:vAlign w:val="bottom"/>
            <w:hideMark/>
          </w:tcPr>
          <w:p w14:paraId="6D0A1247"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-15,79</w:t>
            </w:r>
          </w:p>
        </w:tc>
        <w:tc>
          <w:tcPr>
            <w:tcW w:w="1212" w:type="dxa"/>
            <w:tcBorders>
              <w:top w:val="nil"/>
              <w:left w:val="nil"/>
              <w:bottom w:val="nil"/>
              <w:right w:val="nil"/>
            </w:tcBorders>
            <w:shd w:val="clear" w:color="000000" w:fill="FFFF99"/>
            <w:noWrap/>
            <w:vAlign w:val="bottom"/>
            <w:hideMark/>
          </w:tcPr>
          <w:p w14:paraId="366C0FE0" w14:textId="77777777" w:rsidR="00056188" w:rsidRDefault="00056188" w:rsidP="009859D0">
            <w:pPr>
              <w:jc w:val="right"/>
              <w:rPr>
                <w:rFonts w:ascii="Arial" w:hAnsi="Arial" w:cs="Arial"/>
                <w:b/>
                <w:bCs/>
                <w:color w:val="000000"/>
                <w:sz w:val="20"/>
                <w:szCs w:val="20"/>
              </w:rPr>
            </w:pPr>
            <w:r>
              <w:rPr>
                <w:rFonts w:ascii="Arial" w:hAnsi="Arial" w:cs="Arial"/>
                <w:b/>
                <w:bCs/>
                <w:color w:val="000000"/>
                <w:sz w:val="20"/>
                <w:szCs w:val="20"/>
              </w:rPr>
              <w:t>1.600,00</w:t>
            </w:r>
          </w:p>
        </w:tc>
      </w:tr>
      <w:tr w:rsidR="00056188" w14:paraId="05ADE0BF" w14:textId="77777777" w:rsidTr="009859D0">
        <w:trPr>
          <w:trHeight w:val="573"/>
        </w:trPr>
        <w:tc>
          <w:tcPr>
            <w:tcW w:w="1207" w:type="dxa"/>
            <w:tcBorders>
              <w:top w:val="nil"/>
              <w:left w:val="nil"/>
              <w:bottom w:val="nil"/>
              <w:right w:val="nil"/>
            </w:tcBorders>
            <w:noWrap/>
            <w:vAlign w:val="bottom"/>
            <w:hideMark/>
          </w:tcPr>
          <w:p w14:paraId="106B84EA" w14:textId="77777777" w:rsidR="00056188" w:rsidRDefault="00056188" w:rsidP="009859D0">
            <w:pPr>
              <w:rPr>
                <w:rFonts w:ascii="Arial" w:hAnsi="Arial" w:cs="Arial"/>
                <w:sz w:val="20"/>
                <w:szCs w:val="20"/>
              </w:rPr>
            </w:pPr>
            <w:r>
              <w:rPr>
                <w:rFonts w:ascii="Arial" w:hAnsi="Arial" w:cs="Arial"/>
                <w:sz w:val="20"/>
                <w:szCs w:val="20"/>
              </w:rPr>
              <w:t>R408A1</w:t>
            </w:r>
          </w:p>
        </w:tc>
        <w:tc>
          <w:tcPr>
            <w:tcW w:w="762" w:type="dxa"/>
            <w:tcBorders>
              <w:top w:val="nil"/>
              <w:left w:val="nil"/>
              <w:bottom w:val="nil"/>
              <w:right w:val="nil"/>
            </w:tcBorders>
            <w:noWrap/>
            <w:vAlign w:val="bottom"/>
            <w:hideMark/>
          </w:tcPr>
          <w:p w14:paraId="07D6D1F7" w14:textId="77777777" w:rsidR="00056188" w:rsidRDefault="00056188" w:rsidP="009859D0">
            <w:pPr>
              <w:rPr>
                <w:rFonts w:ascii="Arial" w:hAnsi="Arial" w:cs="Arial"/>
                <w:sz w:val="20"/>
                <w:szCs w:val="20"/>
              </w:rPr>
            </w:pPr>
            <w:r>
              <w:rPr>
                <w:rFonts w:ascii="Arial" w:hAnsi="Arial" w:cs="Arial"/>
                <w:sz w:val="20"/>
                <w:szCs w:val="20"/>
              </w:rPr>
              <w:t>3237</w:t>
            </w:r>
          </w:p>
        </w:tc>
        <w:tc>
          <w:tcPr>
            <w:tcW w:w="7569" w:type="dxa"/>
            <w:tcBorders>
              <w:top w:val="nil"/>
              <w:left w:val="nil"/>
              <w:bottom w:val="nil"/>
              <w:right w:val="nil"/>
            </w:tcBorders>
            <w:noWrap/>
            <w:vAlign w:val="bottom"/>
            <w:hideMark/>
          </w:tcPr>
          <w:p w14:paraId="574192BF" w14:textId="77777777" w:rsidR="00056188" w:rsidRDefault="00056188" w:rsidP="009859D0">
            <w:pPr>
              <w:rPr>
                <w:rFonts w:ascii="Arial" w:hAnsi="Arial" w:cs="Arial"/>
                <w:sz w:val="20"/>
                <w:szCs w:val="20"/>
              </w:rPr>
            </w:pPr>
            <w:r>
              <w:rPr>
                <w:rFonts w:ascii="Arial" w:hAnsi="Arial" w:cs="Arial"/>
                <w:sz w:val="20"/>
                <w:szCs w:val="20"/>
              </w:rPr>
              <w:t>Provođenje  Programa zaštite divljači - monitoring</w:t>
            </w:r>
          </w:p>
        </w:tc>
        <w:tc>
          <w:tcPr>
            <w:tcW w:w="1212" w:type="dxa"/>
            <w:tcBorders>
              <w:top w:val="nil"/>
              <w:left w:val="nil"/>
              <w:bottom w:val="nil"/>
              <w:right w:val="nil"/>
            </w:tcBorders>
            <w:noWrap/>
            <w:vAlign w:val="bottom"/>
            <w:hideMark/>
          </w:tcPr>
          <w:p w14:paraId="09A79510" w14:textId="77777777" w:rsidR="00056188" w:rsidRDefault="00056188" w:rsidP="009859D0">
            <w:pPr>
              <w:jc w:val="right"/>
              <w:rPr>
                <w:rFonts w:ascii="Arial" w:hAnsi="Arial" w:cs="Arial"/>
                <w:sz w:val="20"/>
                <w:szCs w:val="20"/>
              </w:rPr>
            </w:pPr>
            <w:r>
              <w:rPr>
                <w:rFonts w:ascii="Arial" w:hAnsi="Arial" w:cs="Arial"/>
                <w:sz w:val="20"/>
                <w:szCs w:val="20"/>
              </w:rPr>
              <w:t>1.100,00</w:t>
            </w:r>
          </w:p>
        </w:tc>
        <w:tc>
          <w:tcPr>
            <w:tcW w:w="1574" w:type="dxa"/>
            <w:tcBorders>
              <w:top w:val="nil"/>
              <w:left w:val="nil"/>
              <w:bottom w:val="nil"/>
              <w:right w:val="nil"/>
            </w:tcBorders>
            <w:noWrap/>
            <w:vAlign w:val="bottom"/>
            <w:hideMark/>
          </w:tcPr>
          <w:p w14:paraId="7D0E3AF6" w14:textId="77777777" w:rsidR="00056188" w:rsidRDefault="00056188" w:rsidP="009859D0">
            <w:pPr>
              <w:jc w:val="right"/>
              <w:rPr>
                <w:rFonts w:ascii="Arial" w:hAnsi="Arial" w:cs="Arial"/>
                <w:sz w:val="20"/>
                <w:szCs w:val="20"/>
              </w:rPr>
            </w:pPr>
            <w:r>
              <w:rPr>
                <w:rFonts w:ascii="Arial" w:hAnsi="Arial" w:cs="Arial"/>
                <w:sz w:val="20"/>
                <w:szCs w:val="20"/>
              </w:rPr>
              <w:t>-300,00</w:t>
            </w:r>
          </w:p>
        </w:tc>
        <w:tc>
          <w:tcPr>
            <w:tcW w:w="1049" w:type="dxa"/>
            <w:tcBorders>
              <w:top w:val="nil"/>
              <w:left w:val="nil"/>
              <w:bottom w:val="nil"/>
              <w:right w:val="nil"/>
            </w:tcBorders>
            <w:noWrap/>
            <w:vAlign w:val="bottom"/>
            <w:hideMark/>
          </w:tcPr>
          <w:p w14:paraId="25F8D965" w14:textId="77777777" w:rsidR="00056188" w:rsidRDefault="00056188" w:rsidP="009859D0">
            <w:pPr>
              <w:jc w:val="right"/>
              <w:rPr>
                <w:rFonts w:ascii="Arial" w:hAnsi="Arial" w:cs="Arial"/>
                <w:sz w:val="20"/>
                <w:szCs w:val="20"/>
              </w:rPr>
            </w:pPr>
            <w:r>
              <w:rPr>
                <w:rFonts w:ascii="Arial" w:hAnsi="Arial" w:cs="Arial"/>
                <w:sz w:val="20"/>
                <w:szCs w:val="20"/>
              </w:rPr>
              <w:t>-27,27</w:t>
            </w:r>
          </w:p>
        </w:tc>
        <w:tc>
          <w:tcPr>
            <w:tcW w:w="1212" w:type="dxa"/>
            <w:tcBorders>
              <w:top w:val="nil"/>
              <w:left w:val="nil"/>
              <w:bottom w:val="nil"/>
              <w:right w:val="nil"/>
            </w:tcBorders>
            <w:noWrap/>
            <w:vAlign w:val="bottom"/>
            <w:hideMark/>
          </w:tcPr>
          <w:p w14:paraId="56B8AC11" w14:textId="77777777" w:rsidR="00056188" w:rsidRDefault="00056188" w:rsidP="009859D0">
            <w:pPr>
              <w:jc w:val="right"/>
              <w:rPr>
                <w:rFonts w:ascii="Arial" w:hAnsi="Arial" w:cs="Arial"/>
                <w:sz w:val="20"/>
                <w:szCs w:val="20"/>
              </w:rPr>
            </w:pPr>
            <w:r>
              <w:rPr>
                <w:rFonts w:ascii="Arial" w:hAnsi="Arial" w:cs="Arial"/>
                <w:sz w:val="20"/>
                <w:szCs w:val="20"/>
              </w:rPr>
              <w:t>800,00</w:t>
            </w:r>
          </w:p>
        </w:tc>
      </w:tr>
      <w:tr w:rsidR="00056188" w14:paraId="16987045" w14:textId="77777777" w:rsidTr="009859D0">
        <w:trPr>
          <w:trHeight w:val="573"/>
        </w:trPr>
        <w:tc>
          <w:tcPr>
            <w:tcW w:w="1207" w:type="dxa"/>
            <w:tcBorders>
              <w:top w:val="nil"/>
              <w:left w:val="nil"/>
              <w:bottom w:val="nil"/>
              <w:right w:val="nil"/>
            </w:tcBorders>
            <w:noWrap/>
            <w:vAlign w:val="bottom"/>
            <w:hideMark/>
          </w:tcPr>
          <w:p w14:paraId="7A93A752" w14:textId="77777777" w:rsidR="00056188" w:rsidRDefault="00056188" w:rsidP="009859D0">
            <w:pPr>
              <w:rPr>
                <w:rFonts w:ascii="Arial" w:hAnsi="Arial" w:cs="Arial"/>
                <w:sz w:val="20"/>
                <w:szCs w:val="20"/>
              </w:rPr>
            </w:pPr>
            <w:r>
              <w:rPr>
                <w:rFonts w:ascii="Arial" w:hAnsi="Arial" w:cs="Arial"/>
                <w:sz w:val="20"/>
                <w:szCs w:val="20"/>
              </w:rPr>
              <w:t>R408A</w:t>
            </w:r>
          </w:p>
        </w:tc>
        <w:tc>
          <w:tcPr>
            <w:tcW w:w="762" w:type="dxa"/>
            <w:tcBorders>
              <w:top w:val="nil"/>
              <w:left w:val="nil"/>
              <w:bottom w:val="nil"/>
              <w:right w:val="nil"/>
            </w:tcBorders>
            <w:noWrap/>
            <w:vAlign w:val="bottom"/>
            <w:hideMark/>
          </w:tcPr>
          <w:p w14:paraId="0D86EDE0" w14:textId="77777777" w:rsidR="00056188" w:rsidRDefault="00056188" w:rsidP="009859D0">
            <w:pPr>
              <w:rPr>
                <w:rFonts w:ascii="Arial" w:hAnsi="Arial" w:cs="Arial"/>
                <w:sz w:val="20"/>
                <w:szCs w:val="20"/>
              </w:rPr>
            </w:pPr>
            <w:r>
              <w:rPr>
                <w:rFonts w:ascii="Arial" w:hAnsi="Arial" w:cs="Arial"/>
                <w:sz w:val="20"/>
                <w:szCs w:val="20"/>
              </w:rPr>
              <w:t>3811</w:t>
            </w:r>
          </w:p>
        </w:tc>
        <w:tc>
          <w:tcPr>
            <w:tcW w:w="7569" w:type="dxa"/>
            <w:tcBorders>
              <w:top w:val="nil"/>
              <w:left w:val="nil"/>
              <w:bottom w:val="nil"/>
              <w:right w:val="nil"/>
            </w:tcBorders>
            <w:noWrap/>
            <w:vAlign w:val="bottom"/>
            <w:hideMark/>
          </w:tcPr>
          <w:p w14:paraId="0C60723C" w14:textId="77777777" w:rsidR="00056188" w:rsidRDefault="00056188" w:rsidP="009859D0">
            <w:pPr>
              <w:rPr>
                <w:rFonts w:ascii="Arial" w:hAnsi="Arial" w:cs="Arial"/>
                <w:sz w:val="20"/>
                <w:szCs w:val="20"/>
              </w:rPr>
            </w:pPr>
            <w:r>
              <w:rPr>
                <w:rFonts w:ascii="Arial" w:hAnsi="Arial" w:cs="Arial"/>
                <w:sz w:val="20"/>
                <w:szCs w:val="20"/>
              </w:rPr>
              <w:t>Provođenje  Programa zaštite LOVAČKO DRUŠTVO</w:t>
            </w:r>
          </w:p>
        </w:tc>
        <w:tc>
          <w:tcPr>
            <w:tcW w:w="1212" w:type="dxa"/>
            <w:tcBorders>
              <w:top w:val="nil"/>
              <w:left w:val="nil"/>
              <w:bottom w:val="nil"/>
              <w:right w:val="nil"/>
            </w:tcBorders>
            <w:noWrap/>
            <w:vAlign w:val="bottom"/>
            <w:hideMark/>
          </w:tcPr>
          <w:p w14:paraId="6B0B22B0" w14:textId="77777777" w:rsidR="00056188" w:rsidRDefault="00056188" w:rsidP="009859D0">
            <w:pPr>
              <w:jc w:val="right"/>
              <w:rPr>
                <w:rFonts w:ascii="Arial" w:hAnsi="Arial" w:cs="Arial"/>
                <w:sz w:val="20"/>
                <w:szCs w:val="20"/>
              </w:rPr>
            </w:pPr>
            <w:r>
              <w:rPr>
                <w:rFonts w:ascii="Arial" w:hAnsi="Arial" w:cs="Arial"/>
                <w:sz w:val="20"/>
                <w:szCs w:val="20"/>
              </w:rPr>
              <w:t>800,00</w:t>
            </w:r>
          </w:p>
        </w:tc>
        <w:tc>
          <w:tcPr>
            <w:tcW w:w="1574" w:type="dxa"/>
            <w:tcBorders>
              <w:top w:val="nil"/>
              <w:left w:val="nil"/>
              <w:bottom w:val="nil"/>
              <w:right w:val="nil"/>
            </w:tcBorders>
            <w:noWrap/>
            <w:vAlign w:val="bottom"/>
            <w:hideMark/>
          </w:tcPr>
          <w:p w14:paraId="253EB14D" w14:textId="77777777" w:rsidR="00056188" w:rsidRDefault="00056188" w:rsidP="009859D0">
            <w:pPr>
              <w:jc w:val="right"/>
              <w:rPr>
                <w:rFonts w:ascii="Arial" w:hAnsi="Arial" w:cs="Arial"/>
                <w:sz w:val="20"/>
                <w:szCs w:val="20"/>
              </w:rPr>
            </w:pPr>
            <w:r>
              <w:rPr>
                <w:rFonts w:ascii="Arial" w:hAnsi="Arial" w:cs="Arial"/>
                <w:sz w:val="20"/>
                <w:szCs w:val="20"/>
              </w:rPr>
              <w:t>0,00</w:t>
            </w:r>
          </w:p>
        </w:tc>
        <w:tc>
          <w:tcPr>
            <w:tcW w:w="1049" w:type="dxa"/>
            <w:tcBorders>
              <w:top w:val="nil"/>
              <w:left w:val="nil"/>
              <w:bottom w:val="nil"/>
              <w:right w:val="nil"/>
            </w:tcBorders>
            <w:noWrap/>
            <w:vAlign w:val="bottom"/>
            <w:hideMark/>
          </w:tcPr>
          <w:p w14:paraId="71249815" w14:textId="77777777" w:rsidR="00056188" w:rsidRDefault="00056188" w:rsidP="009859D0">
            <w:pPr>
              <w:jc w:val="right"/>
              <w:rPr>
                <w:rFonts w:ascii="Arial" w:hAnsi="Arial" w:cs="Arial"/>
                <w:sz w:val="20"/>
                <w:szCs w:val="20"/>
              </w:rPr>
            </w:pPr>
            <w:r>
              <w:rPr>
                <w:rFonts w:ascii="Arial" w:hAnsi="Arial" w:cs="Arial"/>
                <w:sz w:val="20"/>
                <w:szCs w:val="20"/>
              </w:rPr>
              <w:t>0,00</w:t>
            </w:r>
          </w:p>
        </w:tc>
        <w:tc>
          <w:tcPr>
            <w:tcW w:w="1212" w:type="dxa"/>
            <w:tcBorders>
              <w:top w:val="nil"/>
              <w:left w:val="nil"/>
              <w:bottom w:val="nil"/>
              <w:right w:val="nil"/>
            </w:tcBorders>
            <w:noWrap/>
            <w:vAlign w:val="bottom"/>
            <w:hideMark/>
          </w:tcPr>
          <w:p w14:paraId="23EB57EA" w14:textId="77777777" w:rsidR="00056188" w:rsidRDefault="00056188" w:rsidP="009859D0">
            <w:pPr>
              <w:jc w:val="right"/>
              <w:rPr>
                <w:rFonts w:ascii="Arial" w:hAnsi="Arial" w:cs="Arial"/>
                <w:sz w:val="20"/>
                <w:szCs w:val="20"/>
              </w:rPr>
            </w:pPr>
            <w:r>
              <w:rPr>
                <w:rFonts w:ascii="Arial" w:hAnsi="Arial" w:cs="Arial"/>
                <w:sz w:val="20"/>
                <w:szCs w:val="20"/>
              </w:rPr>
              <w:t>800,00</w:t>
            </w:r>
          </w:p>
        </w:tc>
      </w:tr>
    </w:tbl>
    <w:p w14:paraId="7117CCBF" w14:textId="77777777" w:rsidR="00056188" w:rsidRDefault="00056188" w:rsidP="00056188">
      <w:pPr>
        <w:tabs>
          <w:tab w:val="left" w:pos="3105"/>
        </w:tabs>
        <w:rPr>
          <w:szCs w:val="28"/>
          <w:lang w:val="pl-PL"/>
        </w:rPr>
      </w:pPr>
    </w:p>
    <w:p w14:paraId="3916B8BE" w14:textId="77777777" w:rsidR="00056188" w:rsidRDefault="00056188" w:rsidP="00056188">
      <w:pPr>
        <w:rPr>
          <w:b/>
        </w:rPr>
      </w:pPr>
    </w:p>
    <w:p w14:paraId="37BA2684" w14:textId="77777777" w:rsidR="00056188" w:rsidRPr="00056188" w:rsidRDefault="00056188" w:rsidP="00056188">
      <w:pPr>
        <w:jc w:val="center"/>
        <w:rPr>
          <w:rFonts w:ascii="Arial Narrow" w:hAnsi="Arial Narrow"/>
          <w:b/>
        </w:rPr>
      </w:pPr>
      <w:r w:rsidRPr="00056188">
        <w:rPr>
          <w:rFonts w:ascii="Arial Narrow" w:hAnsi="Arial Narrow"/>
          <w:b/>
        </w:rPr>
        <w:t>Članak 2.</w:t>
      </w:r>
    </w:p>
    <w:p w14:paraId="7B647974" w14:textId="77777777" w:rsidR="00056188" w:rsidRPr="00056188" w:rsidRDefault="00056188" w:rsidP="00056188">
      <w:pPr>
        <w:rPr>
          <w:rFonts w:ascii="Arial Narrow" w:hAnsi="Arial Narrow"/>
        </w:rPr>
      </w:pPr>
      <w:r w:rsidRPr="00056188">
        <w:rPr>
          <w:rFonts w:ascii="Arial Narrow" w:hAnsi="Arial Narrow"/>
          <w:szCs w:val="28"/>
          <w:lang w:val="pl-PL"/>
        </w:rPr>
        <w:t xml:space="preserve">Ova Odluka </w:t>
      </w:r>
      <w:r w:rsidRPr="00056188">
        <w:rPr>
          <w:rFonts w:ascii="Arial Narrow" w:hAnsi="Arial Narrow"/>
        </w:rPr>
        <w:t>stupa na snagu prvog dana od dana objave u Službenom glasniku Općine Dubravica.</w:t>
      </w:r>
    </w:p>
    <w:p w14:paraId="58945FBC" w14:textId="77777777" w:rsidR="00056188" w:rsidRPr="00056188" w:rsidRDefault="00056188" w:rsidP="00056188">
      <w:pPr>
        <w:rPr>
          <w:rFonts w:ascii="Arial Narrow" w:hAnsi="Arial Narrow"/>
        </w:rPr>
      </w:pPr>
    </w:p>
    <w:p w14:paraId="4F298E3B" w14:textId="77777777" w:rsidR="00056188" w:rsidRPr="00056188" w:rsidRDefault="00056188" w:rsidP="00056188">
      <w:pPr>
        <w:rPr>
          <w:rFonts w:ascii="Arial Narrow" w:hAnsi="Arial Narrow"/>
        </w:rPr>
      </w:pPr>
    </w:p>
    <w:p w14:paraId="08424C99" w14:textId="77777777" w:rsidR="00056188" w:rsidRPr="00056188" w:rsidRDefault="00056188" w:rsidP="00056188">
      <w:pPr>
        <w:pStyle w:val="Odlomakpopisa"/>
        <w:jc w:val="center"/>
        <w:rPr>
          <w:rFonts w:ascii="Arial Narrow" w:hAnsi="Arial Narrow"/>
        </w:rPr>
      </w:pPr>
      <w:r w:rsidRPr="00056188">
        <w:rPr>
          <w:rFonts w:ascii="Arial Narrow" w:hAnsi="Arial Narrow"/>
        </w:rPr>
        <w:t>OPĆINSKO VIJEĆE OPĆINE DUBRAVICA</w:t>
      </w:r>
    </w:p>
    <w:p w14:paraId="728130EB" w14:textId="77777777" w:rsidR="00056188" w:rsidRPr="00056188" w:rsidRDefault="00056188" w:rsidP="00056188">
      <w:pPr>
        <w:pStyle w:val="Odlomakpopisa"/>
        <w:tabs>
          <w:tab w:val="left" w:pos="390"/>
          <w:tab w:val="num" w:pos="1080"/>
          <w:tab w:val="left" w:pos="3105"/>
        </w:tabs>
        <w:jc w:val="center"/>
        <w:rPr>
          <w:rFonts w:ascii="Arial Narrow" w:hAnsi="Arial Narrow"/>
          <w:lang w:val="pl-PL"/>
        </w:rPr>
      </w:pPr>
      <w:r w:rsidRPr="00056188">
        <w:rPr>
          <w:rFonts w:ascii="Arial Narrow" w:hAnsi="Arial Narrow"/>
          <w:lang w:val="pl-PL"/>
        </w:rPr>
        <w:t>KLASA: 024-02/25-01/17</w:t>
      </w:r>
    </w:p>
    <w:p w14:paraId="613E8F12" w14:textId="77777777" w:rsidR="00056188" w:rsidRPr="00056188" w:rsidRDefault="00056188" w:rsidP="00056188">
      <w:pPr>
        <w:pStyle w:val="Odlomakpopisa"/>
        <w:tabs>
          <w:tab w:val="left" w:pos="390"/>
          <w:tab w:val="num" w:pos="1080"/>
          <w:tab w:val="left" w:pos="3105"/>
        </w:tabs>
        <w:jc w:val="center"/>
        <w:rPr>
          <w:rFonts w:ascii="Arial Narrow" w:hAnsi="Arial Narrow"/>
          <w:lang w:val="pl-PL"/>
        </w:rPr>
      </w:pPr>
      <w:r w:rsidRPr="00056188">
        <w:rPr>
          <w:rFonts w:ascii="Arial Narrow" w:hAnsi="Arial Narrow"/>
          <w:lang w:val="pl-PL"/>
        </w:rPr>
        <w:t>URBROJ: 238-40-02-25-33</w:t>
      </w:r>
    </w:p>
    <w:p w14:paraId="38038E5D" w14:textId="77777777" w:rsidR="00056188" w:rsidRPr="00056188" w:rsidRDefault="00056188" w:rsidP="00056188">
      <w:pPr>
        <w:pStyle w:val="Odlomakpopisa"/>
        <w:tabs>
          <w:tab w:val="left" w:pos="390"/>
          <w:tab w:val="num" w:pos="1080"/>
          <w:tab w:val="left" w:pos="3105"/>
        </w:tabs>
        <w:jc w:val="center"/>
        <w:rPr>
          <w:rFonts w:ascii="Arial Narrow" w:hAnsi="Arial Narrow"/>
          <w:lang w:val="pl-PL"/>
        </w:rPr>
      </w:pPr>
      <w:r w:rsidRPr="00056188">
        <w:rPr>
          <w:rFonts w:ascii="Arial Narrow" w:hAnsi="Arial Narrow"/>
          <w:lang w:val="pl-PL"/>
        </w:rPr>
        <w:t>Dubravica, 16. prosinac 2025.</w:t>
      </w:r>
    </w:p>
    <w:p w14:paraId="7B79640B" w14:textId="77777777" w:rsidR="00056188" w:rsidRPr="00056188" w:rsidRDefault="00056188" w:rsidP="00056188">
      <w:pPr>
        <w:pStyle w:val="StandardWeb"/>
        <w:shd w:val="clear" w:color="auto" w:fill="FFFFFF"/>
        <w:spacing w:before="0" w:beforeAutospacing="0" w:after="0" w:afterAutospacing="0"/>
        <w:ind w:left="720"/>
        <w:rPr>
          <w:rFonts w:ascii="Arial Narrow" w:hAnsi="Arial Narrow"/>
          <w:b/>
          <w:color w:val="000000"/>
        </w:rPr>
      </w:pPr>
      <w:r w:rsidRPr="00056188">
        <w:rPr>
          <w:rFonts w:ascii="Arial Narrow" w:hAnsi="Arial Narrow"/>
          <w:b/>
          <w:color w:val="000000"/>
        </w:rPr>
        <w:tab/>
      </w:r>
      <w:r w:rsidRPr="00056188">
        <w:rPr>
          <w:rFonts w:ascii="Arial Narrow" w:hAnsi="Arial Narrow"/>
          <w:b/>
          <w:color w:val="000000"/>
        </w:rPr>
        <w:tab/>
      </w:r>
      <w:r w:rsidRPr="00056188">
        <w:rPr>
          <w:rFonts w:ascii="Arial Narrow" w:hAnsi="Arial Narrow"/>
          <w:b/>
          <w:color w:val="000000"/>
        </w:rPr>
        <w:tab/>
      </w:r>
      <w:r w:rsidRPr="00056188">
        <w:rPr>
          <w:rFonts w:ascii="Arial Narrow" w:hAnsi="Arial Narrow"/>
          <w:b/>
          <w:color w:val="000000"/>
        </w:rPr>
        <w:tab/>
      </w:r>
      <w:r w:rsidRPr="00056188">
        <w:rPr>
          <w:rFonts w:ascii="Arial Narrow" w:hAnsi="Arial Narrow"/>
          <w:b/>
          <w:color w:val="000000"/>
        </w:rPr>
        <w:tab/>
      </w:r>
    </w:p>
    <w:p w14:paraId="7D3FACDA" w14:textId="0F14741C" w:rsidR="00056188" w:rsidRPr="009F57C1" w:rsidRDefault="00056188" w:rsidP="00EF3FD7">
      <w:pPr>
        <w:pStyle w:val="StandardWeb"/>
        <w:shd w:val="clear" w:color="auto" w:fill="FFFFFF"/>
        <w:spacing w:before="0" w:beforeAutospacing="0" w:after="0" w:afterAutospacing="0"/>
        <w:ind w:left="720"/>
        <w:jc w:val="right"/>
        <w:rPr>
          <w:color w:val="000000"/>
          <w:sz w:val="22"/>
        </w:rPr>
      </w:pPr>
      <w:r w:rsidRPr="00056188">
        <w:rPr>
          <w:rFonts w:ascii="Arial Narrow" w:hAnsi="Arial Narrow"/>
        </w:rPr>
        <w:tab/>
      </w:r>
      <w:r w:rsidRPr="00056188">
        <w:rPr>
          <w:rFonts w:ascii="Arial Narrow" w:hAnsi="Arial Narrow"/>
        </w:rPr>
        <w:tab/>
      </w:r>
      <w:r w:rsidRPr="00056188">
        <w:rPr>
          <w:rFonts w:ascii="Arial Narrow" w:hAnsi="Arial Narrow"/>
        </w:rPr>
        <w:tab/>
      </w:r>
      <w:r w:rsidRPr="00056188">
        <w:rPr>
          <w:rFonts w:ascii="Arial Narrow" w:hAnsi="Arial Narrow"/>
        </w:rPr>
        <w:tab/>
      </w:r>
      <w:r w:rsidRPr="00056188">
        <w:rPr>
          <w:rFonts w:ascii="Arial Narrow" w:hAnsi="Arial Narrow"/>
        </w:rPr>
        <w:tab/>
      </w:r>
      <w:r w:rsidRPr="00056188">
        <w:rPr>
          <w:rFonts w:ascii="Arial Narrow" w:hAnsi="Arial Narrow"/>
        </w:rPr>
        <w:tab/>
      </w:r>
      <w:r w:rsidRPr="00056188">
        <w:rPr>
          <w:rFonts w:ascii="Arial Narrow" w:hAnsi="Arial Narrow"/>
        </w:rPr>
        <w:tab/>
      </w:r>
      <w:r w:rsidRPr="00056188">
        <w:rPr>
          <w:rFonts w:ascii="Arial Narrow" w:hAnsi="Arial Narrow"/>
          <w:sz w:val="22"/>
          <w:szCs w:val="22"/>
        </w:rPr>
        <w:t>Predsjednik Ivica Stiperski</w:t>
      </w:r>
      <w:r>
        <w:rPr>
          <w:b/>
          <w:color w:val="000000"/>
        </w:rPr>
        <w:tab/>
      </w:r>
    </w:p>
    <w:p w14:paraId="0A4E270E" w14:textId="724CD0B1" w:rsidR="0025660C"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70240" behindDoc="0" locked="0" layoutInCell="1" allowOverlap="1" wp14:anchorId="3C726FE9" wp14:editId="0D3C085A">
                <wp:simplePos x="0" y="0"/>
                <wp:positionH relativeFrom="margin">
                  <wp:posOffset>0</wp:posOffset>
                </wp:positionH>
                <wp:positionV relativeFrom="paragraph">
                  <wp:posOffset>114300</wp:posOffset>
                </wp:positionV>
                <wp:extent cx="477520" cy="362197"/>
                <wp:effectExtent l="57150" t="114300" r="132080" b="76200"/>
                <wp:wrapNone/>
                <wp:docPr id="208578241"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F5FD524" w14:textId="45347BE1" w:rsidR="00732F87" w:rsidRPr="00104EAC" w:rsidRDefault="00732F87" w:rsidP="00732F87">
                            <w:pPr>
                              <w:jc w:val="center"/>
                              <w:rPr>
                                <w:rFonts w:ascii="Arial Narrow" w:hAnsi="Arial Narrow"/>
                                <w:sz w:val="24"/>
                                <w:szCs w:val="24"/>
                              </w:rPr>
                            </w:pPr>
                            <w:r>
                              <w:rPr>
                                <w:rFonts w:ascii="Arial Narrow" w:hAnsi="Arial Narrow"/>
                                <w:sz w:val="24"/>
                                <w:szCs w:val="24"/>
                              </w:rPr>
                              <w:t>32</w:t>
                            </w:r>
                          </w:p>
                          <w:p w14:paraId="2A8092E2"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26FE9" id="_x0000_s1071" style="position:absolute;left:0;text-align:left;margin-left:0;margin-top:9pt;width:37.6pt;height:28.5pt;z-index:25217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Zs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" fillcolor="#afabab" strokecolor="#8e8e8e" strokeweight="1.52778mm">
                <v:stroke linestyle="thickThin"/>
                <v:shadow on="t" color="black" opacity="26214f" origin="-.5,.5" offset=".74836mm,-.74836mm"/>
                <v:textbox>
                  <w:txbxContent>
                    <w:p w14:paraId="4F5FD524" w14:textId="45347BE1" w:rsidR="00732F87" w:rsidRPr="00104EAC" w:rsidRDefault="00732F87" w:rsidP="00732F87">
                      <w:pPr>
                        <w:jc w:val="center"/>
                        <w:rPr>
                          <w:rFonts w:ascii="Arial Narrow" w:hAnsi="Arial Narrow"/>
                          <w:sz w:val="24"/>
                          <w:szCs w:val="24"/>
                        </w:rPr>
                      </w:pPr>
                      <w:r>
                        <w:rPr>
                          <w:rFonts w:ascii="Arial Narrow" w:hAnsi="Arial Narrow"/>
                          <w:sz w:val="24"/>
                          <w:szCs w:val="24"/>
                        </w:rPr>
                        <w:t>32</w:t>
                      </w:r>
                    </w:p>
                    <w:p w14:paraId="2A8092E2" w14:textId="77777777" w:rsidR="00732F87" w:rsidRDefault="00732F87" w:rsidP="00732F87">
                      <w:pPr>
                        <w:jc w:val="center"/>
                      </w:pPr>
                    </w:p>
                  </w:txbxContent>
                </v:textbox>
                <w10:wrap anchorx="margin"/>
              </v:roundrect>
            </w:pict>
          </mc:Fallback>
        </mc:AlternateContent>
      </w:r>
    </w:p>
    <w:p w14:paraId="05599C55" w14:textId="77777777" w:rsidR="0025660C" w:rsidRDefault="0025660C" w:rsidP="00BA1A43">
      <w:pPr>
        <w:tabs>
          <w:tab w:val="left" w:pos="2637"/>
          <w:tab w:val="center" w:pos="7002"/>
        </w:tabs>
        <w:ind w:left="360"/>
        <w:jc w:val="center"/>
        <w:rPr>
          <w:rFonts w:ascii="Arial Narrow" w:hAnsi="Arial Narrow"/>
          <w:b/>
          <w:sz w:val="24"/>
        </w:rPr>
      </w:pPr>
    </w:p>
    <w:p w14:paraId="0D8A6131" w14:textId="77777777" w:rsidR="003546A1" w:rsidRDefault="003546A1" w:rsidP="003546A1">
      <w:pPr>
        <w:tabs>
          <w:tab w:val="left" w:pos="390"/>
          <w:tab w:val="num" w:pos="1080"/>
          <w:tab w:val="left" w:pos="3105"/>
        </w:tabs>
        <w:rPr>
          <w:lang w:val="pl-PL"/>
        </w:rPr>
      </w:pPr>
    </w:p>
    <w:p w14:paraId="10BF4D13" w14:textId="77777777" w:rsidR="003546A1" w:rsidRPr="003546A1" w:rsidRDefault="003546A1" w:rsidP="003546A1">
      <w:pPr>
        <w:rPr>
          <w:rFonts w:ascii="Arial Narrow" w:hAnsi="Arial Narrow"/>
        </w:rPr>
      </w:pPr>
      <w:r w:rsidRPr="003546A1">
        <w:rPr>
          <w:rFonts w:ascii="Arial Narrow" w:hAnsi="Arial Narrow"/>
          <w:lang w:val="pl-PL"/>
        </w:rPr>
        <w:t xml:space="preserve">Na temelju članka 5. Zakona o kulturnim vijećima i financiranju javnih potreba u kulturi („Narodne novine” broj 83/22), članka 32. Zakona o udrugama („Narodne novine” broj </w:t>
      </w:r>
      <w:hyperlink r:id="rId136" w:tgtFrame="_blank" w:history="1">
        <w:r w:rsidRPr="003546A1">
          <w:rPr>
            <w:rFonts w:ascii="Arial Narrow" w:hAnsi="Arial Narrow"/>
            <w:lang w:val="pl-PL"/>
          </w:rPr>
          <w:t>74/14</w:t>
        </w:r>
      </w:hyperlink>
      <w:r w:rsidRPr="003546A1">
        <w:rPr>
          <w:rFonts w:ascii="Arial Narrow" w:hAnsi="Arial Narrow"/>
          <w:lang w:val="pl-PL"/>
        </w:rPr>
        <w:t>, </w:t>
      </w:r>
      <w:hyperlink r:id="rId137" w:tgtFrame="_blank" w:history="1">
        <w:r w:rsidRPr="003546A1">
          <w:rPr>
            <w:rFonts w:ascii="Arial Narrow" w:hAnsi="Arial Narrow"/>
            <w:lang w:val="pl-PL"/>
          </w:rPr>
          <w:t>70/17</w:t>
        </w:r>
      </w:hyperlink>
      <w:r w:rsidRPr="003546A1">
        <w:rPr>
          <w:rFonts w:ascii="Arial Narrow" w:hAnsi="Arial Narrow"/>
          <w:lang w:val="pl-PL"/>
        </w:rPr>
        <w:t>, </w:t>
      </w:r>
      <w:hyperlink r:id="rId138" w:tgtFrame="_blank" w:history="1">
        <w:r w:rsidRPr="003546A1">
          <w:rPr>
            <w:rFonts w:ascii="Arial Narrow" w:hAnsi="Arial Narrow"/>
            <w:lang w:val="pl-PL"/>
          </w:rPr>
          <w:t>98/19</w:t>
        </w:r>
      </w:hyperlink>
      <w:r w:rsidRPr="003546A1">
        <w:rPr>
          <w:rFonts w:ascii="Arial Narrow" w:hAnsi="Arial Narrow"/>
          <w:lang w:val="pl-PL"/>
        </w:rPr>
        <w:t xml:space="preserve">, 151/22) i članka 21. Statuta Općine Dubravica („Službeni glasnik Općine Dubravica” broj 01/2021, 03/2024, 04/2025) </w:t>
      </w:r>
      <w:r w:rsidRPr="003546A1">
        <w:rPr>
          <w:rFonts w:ascii="Arial Narrow" w:hAnsi="Arial Narrow"/>
        </w:rPr>
        <w:t>Općinsko vijeće Općine Dubravica na svojoj 05. sjednici održanoj 16. prosinca 2025. godine donosi</w:t>
      </w:r>
    </w:p>
    <w:p w14:paraId="15FC9531" w14:textId="77777777" w:rsidR="003546A1" w:rsidRPr="003546A1" w:rsidRDefault="003546A1" w:rsidP="003546A1">
      <w:pPr>
        <w:rPr>
          <w:rFonts w:ascii="Arial Narrow" w:hAnsi="Arial Narrow"/>
        </w:rPr>
      </w:pPr>
    </w:p>
    <w:p w14:paraId="15F430A0" w14:textId="77777777" w:rsidR="003546A1" w:rsidRPr="003546A1" w:rsidRDefault="003546A1" w:rsidP="003546A1">
      <w:pPr>
        <w:tabs>
          <w:tab w:val="left" w:pos="1256"/>
        </w:tabs>
        <w:jc w:val="center"/>
        <w:rPr>
          <w:rFonts w:ascii="Arial Narrow" w:hAnsi="Arial Narrow"/>
          <w:b/>
        </w:rPr>
      </w:pPr>
      <w:r w:rsidRPr="003546A1">
        <w:rPr>
          <w:rFonts w:ascii="Arial Narrow" w:hAnsi="Arial Narrow"/>
          <w:b/>
        </w:rPr>
        <w:t>ODLUKU O II. IZMJENAMA I DOPUNAMA</w:t>
      </w:r>
    </w:p>
    <w:p w14:paraId="53FA29F7" w14:textId="77777777" w:rsidR="003546A1" w:rsidRPr="003546A1" w:rsidRDefault="003546A1" w:rsidP="003546A1">
      <w:pPr>
        <w:tabs>
          <w:tab w:val="left" w:pos="1256"/>
        </w:tabs>
        <w:jc w:val="center"/>
        <w:rPr>
          <w:rFonts w:ascii="Arial Narrow" w:hAnsi="Arial Narrow"/>
          <w:b/>
        </w:rPr>
      </w:pPr>
      <w:r w:rsidRPr="003546A1">
        <w:rPr>
          <w:rFonts w:ascii="Arial Narrow" w:hAnsi="Arial Narrow"/>
          <w:b/>
        </w:rPr>
        <w:t xml:space="preserve">PROGRAMA </w:t>
      </w:r>
    </w:p>
    <w:p w14:paraId="3F28B947" w14:textId="77777777" w:rsidR="003546A1" w:rsidRPr="003546A1" w:rsidRDefault="003546A1" w:rsidP="003546A1">
      <w:pPr>
        <w:jc w:val="center"/>
        <w:rPr>
          <w:rFonts w:ascii="Arial Narrow" w:hAnsi="Arial Narrow"/>
          <w:b/>
        </w:rPr>
      </w:pPr>
      <w:r w:rsidRPr="003546A1">
        <w:rPr>
          <w:rFonts w:ascii="Arial Narrow" w:hAnsi="Arial Narrow"/>
          <w:b/>
        </w:rPr>
        <w:t>JAVNIH POTREBA U KULTURI ZA 2025. GODINU</w:t>
      </w:r>
    </w:p>
    <w:p w14:paraId="1858BCC0" w14:textId="77777777" w:rsidR="003546A1" w:rsidRPr="003546A1" w:rsidRDefault="003546A1" w:rsidP="003546A1">
      <w:pPr>
        <w:jc w:val="center"/>
        <w:rPr>
          <w:rFonts w:ascii="Arial Narrow" w:hAnsi="Arial Narrow"/>
          <w:b/>
          <w:sz w:val="28"/>
          <w:szCs w:val="28"/>
        </w:rPr>
      </w:pPr>
    </w:p>
    <w:p w14:paraId="1F4DD111" w14:textId="77777777" w:rsidR="003546A1" w:rsidRPr="003546A1" w:rsidRDefault="003546A1" w:rsidP="003546A1">
      <w:pPr>
        <w:tabs>
          <w:tab w:val="left" w:pos="3105"/>
        </w:tabs>
        <w:jc w:val="center"/>
        <w:rPr>
          <w:rFonts w:ascii="Arial Narrow" w:hAnsi="Arial Narrow"/>
          <w:b/>
          <w:szCs w:val="28"/>
          <w:lang w:val="pl-PL"/>
        </w:rPr>
      </w:pPr>
      <w:r w:rsidRPr="003546A1">
        <w:rPr>
          <w:rFonts w:ascii="Arial Narrow" w:hAnsi="Arial Narrow"/>
          <w:b/>
          <w:szCs w:val="28"/>
          <w:lang w:val="pl-PL"/>
        </w:rPr>
        <w:t>Članak 1.</w:t>
      </w:r>
    </w:p>
    <w:p w14:paraId="075A3F50" w14:textId="77777777" w:rsidR="003546A1" w:rsidRPr="003546A1" w:rsidRDefault="003546A1" w:rsidP="003546A1">
      <w:pPr>
        <w:tabs>
          <w:tab w:val="left" w:pos="3105"/>
        </w:tabs>
        <w:rPr>
          <w:rFonts w:ascii="Arial Narrow" w:hAnsi="Arial Narrow"/>
          <w:szCs w:val="28"/>
          <w:lang w:val="pl-PL"/>
        </w:rPr>
      </w:pPr>
      <w:r w:rsidRPr="003546A1">
        <w:rPr>
          <w:rFonts w:ascii="Arial Narrow" w:hAnsi="Arial Narrow"/>
          <w:szCs w:val="28"/>
          <w:lang w:val="pl-PL"/>
        </w:rPr>
        <w:lastRenderedPageBreak/>
        <w:t>Program javnih potreba u kulturi za 2025. godinu („Službeni glasnik Općine Dubravica” broj 08/2024, 04/2025—I. izmjene) ovom se Odlukom o II. Izmjenama i dopunama, mijenja i glasi:</w:t>
      </w:r>
      <w:r w:rsidRPr="003546A1">
        <w:rPr>
          <w:rFonts w:ascii="Arial Narrow" w:hAnsi="Arial Narrow"/>
          <w:szCs w:val="28"/>
          <w:lang w:val="pl-PL"/>
        </w:rPr>
        <w:br/>
      </w:r>
    </w:p>
    <w:tbl>
      <w:tblPr>
        <w:tblW w:w="14683" w:type="dxa"/>
        <w:tblLook w:val="04A0" w:firstRow="1" w:lastRow="0" w:firstColumn="1" w:lastColumn="0" w:noHBand="0" w:noVBand="1"/>
      </w:tblPr>
      <w:tblGrid>
        <w:gridCol w:w="1139"/>
        <w:gridCol w:w="928"/>
        <w:gridCol w:w="7368"/>
        <w:gridCol w:w="1405"/>
        <w:gridCol w:w="1460"/>
        <w:gridCol w:w="1350"/>
        <w:gridCol w:w="1126"/>
      </w:tblGrid>
      <w:tr w:rsidR="003546A1" w14:paraId="031EAF01" w14:textId="77777777" w:rsidTr="009859D0">
        <w:trPr>
          <w:trHeight w:val="1256"/>
        </w:trPr>
        <w:tc>
          <w:tcPr>
            <w:tcW w:w="1117" w:type="dxa"/>
            <w:tcBorders>
              <w:top w:val="nil"/>
              <w:left w:val="nil"/>
              <w:bottom w:val="nil"/>
              <w:right w:val="nil"/>
            </w:tcBorders>
            <w:noWrap/>
            <w:vAlign w:val="bottom"/>
            <w:hideMark/>
          </w:tcPr>
          <w:p w14:paraId="2C3B9424"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POZICIJA</w:t>
            </w:r>
          </w:p>
        </w:tc>
        <w:tc>
          <w:tcPr>
            <w:tcW w:w="910" w:type="dxa"/>
            <w:tcBorders>
              <w:top w:val="nil"/>
              <w:left w:val="nil"/>
              <w:bottom w:val="nil"/>
              <w:right w:val="nil"/>
            </w:tcBorders>
            <w:vAlign w:val="bottom"/>
            <w:hideMark/>
          </w:tcPr>
          <w:p w14:paraId="04AEE5C6"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 xml:space="preserve">BROJ </w:t>
            </w:r>
            <w:r w:rsidRPr="001F6AFB">
              <w:rPr>
                <w:rFonts w:ascii="Arial" w:hAnsi="Arial" w:cs="Arial"/>
                <w:b/>
                <w:bCs/>
                <w:sz w:val="20"/>
                <w:szCs w:val="20"/>
              </w:rPr>
              <w:br/>
              <w:t>KONTA</w:t>
            </w:r>
          </w:p>
        </w:tc>
        <w:tc>
          <w:tcPr>
            <w:tcW w:w="7368" w:type="dxa"/>
            <w:tcBorders>
              <w:top w:val="nil"/>
              <w:left w:val="nil"/>
              <w:bottom w:val="nil"/>
              <w:right w:val="nil"/>
            </w:tcBorders>
            <w:noWrap/>
            <w:vAlign w:val="bottom"/>
            <w:hideMark/>
          </w:tcPr>
          <w:p w14:paraId="44B1955A"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 xml:space="preserve">VRSTA </w:t>
            </w:r>
            <w:r>
              <w:rPr>
                <w:rFonts w:ascii="Arial" w:hAnsi="Arial" w:cs="Arial"/>
                <w:b/>
                <w:bCs/>
                <w:sz w:val="20"/>
                <w:szCs w:val="20"/>
              </w:rPr>
              <w:t>RASHODA</w:t>
            </w:r>
          </w:p>
        </w:tc>
        <w:tc>
          <w:tcPr>
            <w:tcW w:w="1378" w:type="dxa"/>
            <w:tcBorders>
              <w:top w:val="nil"/>
              <w:left w:val="nil"/>
              <w:bottom w:val="nil"/>
              <w:right w:val="nil"/>
            </w:tcBorders>
            <w:noWrap/>
            <w:vAlign w:val="bottom"/>
            <w:hideMark/>
          </w:tcPr>
          <w:p w14:paraId="6BBB6EEA"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PLANIRANO</w:t>
            </w:r>
          </w:p>
        </w:tc>
        <w:tc>
          <w:tcPr>
            <w:tcW w:w="1460" w:type="dxa"/>
            <w:tcBorders>
              <w:top w:val="nil"/>
              <w:left w:val="nil"/>
              <w:bottom w:val="nil"/>
              <w:right w:val="nil"/>
            </w:tcBorders>
            <w:noWrap/>
            <w:vAlign w:val="bottom"/>
            <w:hideMark/>
          </w:tcPr>
          <w:p w14:paraId="109B0351"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PROMJENA IZNOS</w:t>
            </w:r>
          </w:p>
        </w:tc>
        <w:tc>
          <w:tcPr>
            <w:tcW w:w="1324" w:type="dxa"/>
            <w:tcBorders>
              <w:top w:val="nil"/>
              <w:left w:val="nil"/>
              <w:bottom w:val="nil"/>
              <w:right w:val="nil"/>
            </w:tcBorders>
            <w:vAlign w:val="bottom"/>
            <w:hideMark/>
          </w:tcPr>
          <w:p w14:paraId="25DAFB17"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 xml:space="preserve">PROMJENA </w:t>
            </w:r>
            <w:r w:rsidRPr="001F6AFB">
              <w:rPr>
                <w:rFonts w:ascii="Arial" w:hAnsi="Arial" w:cs="Arial"/>
                <w:b/>
                <w:bCs/>
                <w:sz w:val="20"/>
                <w:szCs w:val="20"/>
              </w:rPr>
              <w:br/>
              <w:t>POSTOTAK</w:t>
            </w:r>
          </w:p>
        </w:tc>
        <w:tc>
          <w:tcPr>
            <w:tcW w:w="1126" w:type="dxa"/>
            <w:tcBorders>
              <w:top w:val="nil"/>
              <w:left w:val="nil"/>
              <w:bottom w:val="nil"/>
              <w:right w:val="nil"/>
            </w:tcBorders>
            <w:noWrap/>
            <w:vAlign w:val="bottom"/>
            <w:hideMark/>
          </w:tcPr>
          <w:p w14:paraId="5CDF71D4" w14:textId="77777777" w:rsidR="003546A1" w:rsidRPr="001F6AFB" w:rsidRDefault="003546A1" w:rsidP="009859D0">
            <w:pPr>
              <w:rPr>
                <w:rFonts w:ascii="Arial" w:hAnsi="Arial" w:cs="Arial"/>
                <w:b/>
                <w:bCs/>
                <w:sz w:val="20"/>
                <w:szCs w:val="20"/>
              </w:rPr>
            </w:pPr>
            <w:r w:rsidRPr="001F6AFB">
              <w:rPr>
                <w:rFonts w:ascii="Arial" w:hAnsi="Arial" w:cs="Arial"/>
                <w:b/>
                <w:bCs/>
                <w:sz w:val="20"/>
                <w:szCs w:val="20"/>
              </w:rPr>
              <w:t>NOVI IZNOS</w:t>
            </w:r>
          </w:p>
        </w:tc>
      </w:tr>
    </w:tbl>
    <w:p w14:paraId="4B2C7CCC" w14:textId="77777777" w:rsidR="003546A1" w:rsidRDefault="003546A1" w:rsidP="003546A1">
      <w:pPr>
        <w:tabs>
          <w:tab w:val="left" w:pos="3105"/>
        </w:tabs>
        <w:rPr>
          <w:szCs w:val="28"/>
          <w:lang w:val="pl-PL"/>
        </w:rPr>
      </w:pPr>
    </w:p>
    <w:tbl>
      <w:tblPr>
        <w:tblW w:w="14671" w:type="dxa"/>
        <w:tblLook w:val="04A0" w:firstRow="1" w:lastRow="0" w:firstColumn="1" w:lastColumn="0" w:noHBand="0" w:noVBand="1"/>
      </w:tblPr>
      <w:tblGrid>
        <w:gridCol w:w="901"/>
        <w:gridCol w:w="661"/>
        <w:gridCol w:w="8120"/>
        <w:gridCol w:w="1217"/>
        <w:gridCol w:w="1575"/>
        <w:gridCol w:w="1050"/>
        <w:gridCol w:w="1213"/>
      </w:tblGrid>
      <w:tr w:rsidR="003546A1" w14:paraId="5671806C" w14:textId="77777777" w:rsidTr="009859D0">
        <w:trPr>
          <w:trHeight w:val="257"/>
        </w:trPr>
        <w:tc>
          <w:tcPr>
            <w:tcW w:w="9620" w:type="dxa"/>
            <w:gridSpan w:val="3"/>
            <w:tcBorders>
              <w:top w:val="nil"/>
              <w:left w:val="nil"/>
              <w:bottom w:val="nil"/>
              <w:right w:val="nil"/>
            </w:tcBorders>
            <w:shd w:val="clear" w:color="000000" w:fill="9999FF"/>
            <w:noWrap/>
            <w:vAlign w:val="bottom"/>
            <w:hideMark/>
          </w:tcPr>
          <w:p w14:paraId="04BC8A3D"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Program 1005 Javnih potreba u kulturi</w:t>
            </w:r>
          </w:p>
        </w:tc>
        <w:tc>
          <w:tcPr>
            <w:tcW w:w="1213" w:type="dxa"/>
            <w:tcBorders>
              <w:top w:val="nil"/>
              <w:left w:val="nil"/>
              <w:bottom w:val="nil"/>
              <w:right w:val="nil"/>
            </w:tcBorders>
            <w:shd w:val="clear" w:color="000000" w:fill="9999FF"/>
            <w:noWrap/>
            <w:vAlign w:val="bottom"/>
            <w:hideMark/>
          </w:tcPr>
          <w:p w14:paraId="500FEE65"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736.992,50</w:t>
            </w:r>
          </w:p>
        </w:tc>
        <w:tc>
          <w:tcPr>
            <w:tcW w:w="1575" w:type="dxa"/>
            <w:tcBorders>
              <w:top w:val="nil"/>
              <w:left w:val="nil"/>
              <w:bottom w:val="nil"/>
              <w:right w:val="nil"/>
            </w:tcBorders>
            <w:shd w:val="clear" w:color="000000" w:fill="9999FF"/>
            <w:noWrap/>
            <w:vAlign w:val="bottom"/>
            <w:hideMark/>
          </w:tcPr>
          <w:p w14:paraId="0E39874A"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-638.190,90</w:t>
            </w:r>
          </w:p>
        </w:tc>
        <w:tc>
          <w:tcPr>
            <w:tcW w:w="1050" w:type="dxa"/>
            <w:tcBorders>
              <w:top w:val="nil"/>
              <w:left w:val="nil"/>
              <w:bottom w:val="nil"/>
              <w:right w:val="nil"/>
            </w:tcBorders>
            <w:shd w:val="clear" w:color="000000" w:fill="9999FF"/>
            <w:noWrap/>
            <w:vAlign w:val="bottom"/>
            <w:hideMark/>
          </w:tcPr>
          <w:p w14:paraId="5007D94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-86,59</w:t>
            </w:r>
          </w:p>
        </w:tc>
        <w:tc>
          <w:tcPr>
            <w:tcW w:w="1213" w:type="dxa"/>
            <w:tcBorders>
              <w:top w:val="nil"/>
              <w:left w:val="nil"/>
              <w:bottom w:val="nil"/>
              <w:right w:val="nil"/>
            </w:tcBorders>
            <w:shd w:val="clear" w:color="000000" w:fill="9999FF"/>
            <w:noWrap/>
            <w:vAlign w:val="bottom"/>
            <w:hideMark/>
          </w:tcPr>
          <w:p w14:paraId="5826755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98.801,60</w:t>
            </w:r>
          </w:p>
        </w:tc>
      </w:tr>
      <w:tr w:rsidR="003546A1" w14:paraId="7F65148D" w14:textId="77777777" w:rsidTr="009859D0">
        <w:trPr>
          <w:trHeight w:val="257"/>
        </w:trPr>
        <w:tc>
          <w:tcPr>
            <w:tcW w:w="9620" w:type="dxa"/>
            <w:gridSpan w:val="3"/>
            <w:tcBorders>
              <w:top w:val="nil"/>
              <w:left w:val="nil"/>
              <w:bottom w:val="nil"/>
              <w:right w:val="nil"/>
            </w:tcBorders>
            <w:shd w:val="clear" w:color="000000" w:fill="CCCCFF"/>
            <w:noWrap/>
            <w:vAlign w:val="bottom"/>
            <w:hideMark/>
          </w:tcPr>
          <w:p w14:paraId="5B5890F1"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Aktivnost A100001 Sufinanciranje programa i projekata Udruga</w:t>
            </w:r>
          </w:p>
        </w:tc>
        <w:tc>
          <w:tcPr>
            <w:tcW w:w="1213" w:type="dxa"/>
            <w:tcBorders>
              <w:top w:val="nil"/>
              <w:left w:val="nil"/>
              <w:bottom w:val="nil"/>
              <w:right w:val="nil"/>
            </w:tcBorders>
            <w:shd w:val="clear" w:color="000000" w:fill="CCCCFF"/>
            <w:noWrap/>
            <w:vAlign w:val="bottom"/>
            <w:hideMark/>
          </w:tcPr>
          <w:p w14:paraId="6FBD41F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11.285,00</w:t>
            </w:r>
          </w:p>
        </w:tc>
        <w:tc>
          <w:tcPr>
            <w:tcW w:w="1575" w:type="dxa"/>
            <w:tcBorders>
              <w:top w:val="nil"/>
              <w:left w:val="nil"/>
              <w:bottom w:val="nil"/>
              <w:right w:val="nil"/>
            </w:tcBorders>
            <w:shd w:val="clear" w:color="000000" w:fill="CCCCFF"/>
            <w:noWrap/>
            <w:vAlign w:val="bottom"/>
            <w:hideMark/>
          </w:tcPr>
          <w:p w14:paraId="4A99A250"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-185,00</w:t>
            </w:r>
          </w:p>
        </w:tc>
        <w:tc>
          <w:tcPr>
            <w:tcW w:w="1050" w:type="dxa"/>
            <w:tcBorders>
              <w:top w:val="nil"/>
              <w:left w:val="nil"/>
              <w:bottom w:val="nil"/>
              <w:right w:val="nil"/>
            </w:tcBorders>
            <w:shd w:val="clear" w:color="000000" w:fill="CCCCFF"/>
            <w:noWrap/>
            <w:vAlign w:val="bottom"/>
            <w:hideMark/>
          </w:tcPr>
          <w:p w14:paraId="02F4A66A"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-1,64</w:t>
            </w:r>
          </w:p>
        </w:tc>
        <w:tc>
          <w:tcPr>
            <w:tcW w:w="1213" w:type="dxa"/>
            <w:tcBorders>
              <w:top w:val="nil"/>
              <w:left w:val="nil"/>
              <w:bottom w:val="nil"/>
              <w:right w:val="nil"/>
            </w:tcBorders>
            <w:shd w:val="clear" w:color="000000" w:fill="CCCCFF"/>
            <w:noWrap/>
            <w:vAlign w:val="bottom"/>
            <w:hideMark/>
          </w:tcPr>
          <w:p w14:paraId="7EA0F1B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11.100,00</w:t>
            </w:r>
          </w:p>
        </w:tc>
      </w:tr>
      <w:tr w:rsidR="003546A1" w14:paraId="3EF555A7"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63D262BA"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213" w:type="dxa"/>
            <w:tcBorders>
              <w:top w:val="nil"/>
              <w:left w:val="nil"/>
              <w:bottom w:val="nil"/>
              <w:right w:val="nil"/>
            </w:tcBorders>
            <w:shd w:val="clear" w:color="000000" w:fill="FFFF99"/>
            <w:noWrap/>
            <w:vAlign w:val="bottom"/>
            <w:hideMark/>
          </w:tcPr>
          <w:p w14:paraId="19225D0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1.330,00</w:t>
            </w:r>
          </w:p>
        </w:tc>
        <w:tc>
          <w:tcPr>
            <w:tcW w:w="1575" w:type="dxa"/>
            <w:tcBorders>
              <w:top w:val="nil"/>
              <w:left w:val="nil"/>
              <w:bottom w:val="nil"/>
              <w:right w:val="nil"/>
            </w:tcBorders>
            <w:shd w:val="clear" w:color="000000" w:fill="FFFF99"/>
            <w:noWrap/>
            <w:vAlign w:val="bottom"/>
            <w:hideMark/>
          </w:tcPr>
          <w:p w14:paraId="5656A443"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-185,00</w:t>
            </w:r>
          </w:p>
        </w:tc>
        <w:tc>
          <w:tcPr>
            <w:tcW w:w="1050" w:type="dxa"/>
            <w:tcBorders>
              <w:top w:val="nil"/>
              <w:left w:val="nil"/>
              <w:bottom w:val="nil"/>
              <w:right w:val="nil"/>
            </w:tcBorders>
            <w:shd w:val="clear" w:color="000000" w:fill="FFFF99"/>
            <w:noWrap/>
            <w:vAlign w:val="bottom"/>
            <w:hideMark/>
          </w:tcPr>
          <w:p w14:paraId="54E88152"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-13,91</w:t>
            </w:r>
          </w:p>
        </w:tc>
        <w:tc>
          <w:tcPr>
            <w:tcW w:w="1213" w:type="dxa"/>
            <w:tcBorders>
              <w:top w:val="nil"/>
              <w:left w:val="nil"/>
              <w:bottom w:val="nil"/>
              <w:right w:val="nil"/>
            </w:tcBorders>
            <w:shd w:val="clear" w:color="000000" w:fill="FFFF99"/>
            <w:noWrap/>
            <w:vAlign w:val="bottom"/>
            <w:hideMark/>
          </w:tcPr>
          <w:p w14:paraId="76B5FE9A"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1.145,00</w:t>
            </w:r>
          </w:p>
        </w:tc>
      </w:tr>
      <w:tr w:rsidR="003546A1" w14:paraId="10E85761" w14:textId="77777777" w:rsidTr="009859D0">
        <w:trPr>
          <w:trHeight w:val="257"/>
        </w:trPr>
        <w:tc>
          <w:tcPr>
            <w:tcW w:w="901" w:type="dxa"/>
            <w:tcBorders>
              <w:top w:val="nil"/>
              <w:left w:val="nil"/>
              <w:bottom w:val="nil"/>
              <w:right w:val="nil"/>
            </w:tcBorders>
            <w:noWrap/>
            <w:vAlign w:val="bottom"/>
            <w:hideMark/>
          </w:tcPr>
          <w:p w14:paraId="64E3BD4F" w14:textId="77777777" w:rsidR="003546A1" w:rsidRDefault="003546A1" w:rsidP="009859D0">
            <w:pPr>
              <w:rPr>
                <w:rFonts w:ascii="Arial" w:hAnsi="Arial" w:cs="Arial"/>
                <w:sz w:val="20"/>
                <w:szCs w:val="20"/>
              </w:rPr>
            </w:pPr>
            <w:r>
              <w:rPr>
                <w:rFonts w:ascii="Arial" w:hAnsi="Arial" w:cs="Arial"/>
                <w:sz w:val="20"/>
                <w:szCs w:val="20"/>
              </w:rPr>
              <w:t>R305A</w:t>
            </w:r>
          </w:p>
        </w:tc>
        <w:tc>
          <w:tcPr>
            <w:tcW w:w="598" w:type="dxa"/>
            <w:tcBorders>
              <w:top w:val="nil"/>
              <w:left w:val="nil"/>
              <w:bottom w:val="nil"/>
              <w:right w:val="nil"/>
            </w:tcBorders>
            <w:noWrap/>
            <w:vAlign w:val="bottom"/>
            <w:hideMark/>
          </w:tcPr>
          <w:p w14:paraId="0FE27125" w14:textId="77777777" w:rsidR="003546A1" w:rsidRDefault="003546A1" w:rsidP="009859D0">
            <w:pPr>
              <w:rPr>
                <w:rFonts w:ascii="Arial" w:hAnsi="Arial" w:cs="Arial"/>
                <w:sz w:val="20"/>
                <w:szCs w:val="20"/>
              </w:rPr>
            </w:pPr>
            <w:r>
              <w:rPr>
                <w:rFonts w:ascii="Arial" w:hAnsi="Arial" w:cs="Arial"/>
                <w:sz w:val="20"/>
                <w:szCs w:val="20"/>
              </w:rPr>
              <w:t>3811</w:t>
            </w:r>
          </w:p>
        </w:tc>
        <w:tc>
          <w:tcPr>
            <w:tcW w:w="8120" w:type="dxa"/>
            <w:tcBorders>
              <w:top w:val="nil"/>
              <w:left w:val="nil"/>
              <w:bottom w:val="nil"/>
              <w:right w:val="nil"/>
            </w:tcBorders>
            <w:noWrap/>
            <w:vAlign w:val="bottom"/>
            <w:hideMark/>
          </w:tcPr>
          <w:p w14:paraId="7D1B4C10" w14:textId="77777777" w:rsidR="003546A1" w:rsidRDefault="003546A1" w:rsidP="009859D0">
            <w:pPr>
              <w:rPr>
                <w:rFonts w:ascii="Arial" w:hAnsi="Arial" w:cs="Arial"/>
                <w:sz w:val="20"/>
                <w:szCs w:val="20"/>
              </w:rPr>
            </w:pPr>
            <w:r>
              <w:rPr>
                <w:rFonts w:ascii="Arial" w:hAnsi="Arial" w:cs="Arial"/>
                <w:sz w:val="20"/>
                <w:szCs w:val="20"/>
              </w:rPr>
              <w:t>Sufinanciranje programa i projekata u kulturi</w:t>
            </w:r>
          </w:p>
        </w:tc>
        <w:tc>
          <w:tcPr>
            <w:tcW w:w="1213" w:type="dxa"/>
            <w:tcBorders>
              <w:top w:val="nil"/>
              <w:left w:val="nil"/>
              <w:bottom w:val="nil"/>
              <w:right w:val="nil"/>
            </w:tcBorders>
            <w:noWrap/>
            <w:vAlign w:val="bottom"/>
            <w:hideMark/>
          </w:tcPr>
          <w:p w14:paraId="1B4207C9" w14:textId="77777777" w:rsidR="003546A1" w:rsidRDefault="003546A1" w:rsidP="009859D0">
            <w:pPr>
              <w:jc w:val="right"/>
              <w:rPr>
                <w:rFonts w:ascii="Arial" w:hAnsi="Arial" w:cs="Arial"/>
                <w:sz w:val="20"/>
                <w:szCs w:val="20"/>
              </w:rPr>
            </w:pPr>
            <w:r>
              <w:rPr>
                <w:rFonts w:ascii="Arial" w:hAnsi="Arial" w:cs="Arial"/>
                <w:sz w:val="20"/>
                <w:szCs w:val="20"/>
              </w:rPr>
              <w:t>1.330,00</w:t>
            </w:r>
          </w:p>
        </w:tc>
        <w:tc>
          <w:tcPr>
            <w:tcW w:w="1575" w:type="dxa"/>
            <w:tcBorders>
              <w:top w:val="nil"/>
              <w:left w:val="nil"/>
              <w:bottom w:val="nil"/>
              <w:right w:val="nil"/>
            </w:tcBorders>
            <w:noWrap/>
            <w:vAlign w:val="bottom"/>
            <w:hideMark/>
          </w:tcPr>
          <w:p w14:paraId="4F317B2B" w14:textId="77777777" w:rsidR="003546A1" w:rsidRDefault="003546A1" w:rsidP="009859D0">
            <w:pPr>
              <w:jc w:val="right"/>
              <w:rPr>
                <w:rFonts w:ascii="Arial" w:hAnsi="Arial" w:cs="Arial"/>
                <w:sz w:val="20"/>
                <w:szCs w:val="20"/>
              </w:rPr>
            </w:pPr>
            <w:r>
              <w:rPr>
                <w:rFonts w:ascii="Arial" w:hAnsi="Arial" w:cs="Arial"/>
                <w:sz w:val="20"/>
                <w:szCs w:val="20"/>
              </w:rPr>
              <w:t>-185,00</w:t>
            </w:r>
          </w:p>
        </w:tc>
        <w:tc>
          <w:tcPr>
            <w:tcW w:w="1050" w:type="dxa"/>
            <w:tcBorders>
              <w:top w:val="nil"/>
              <w:left w:val="nil"/>
              <w:bottom w:val="nil"/>
              <w:right w:val="nil"/>
            </w:tcBorders>
            <w:noWrap/>
            <w:vAlign w:val="bottom"/>
            <w:hideMark/>
          </w:tcPr>
          <w:p w14:paraId="384EEF99" w14:textId="77777777" w:rsidR="003546A1" w:rsidRDefault="003546A1" w:rsidP="009859D0">
            <w:pPr>
              <w:jc w:val="right"/>
              <w:rPr>
                <w:rFonts w:ascii="Arial" w:hAnsi="Arial" w:cs="Arial"/>
                <w:sz w:val="20"/>
                <w:szCs w:val="20"/>
              </w:rPr>
            </w:pPr>
            <w:r>
              <w:rPr>
                <w:rFonts w:ascii="Arial" w:hAnsi="Arial" w:cs="Arial"/>
                <w:sz w:val="20"/>
                <w:szCs w:val="20"/>
              </w:rPr>
              <w:t>-13,91</w:t>
            </w:r>
          </w:p>
        </w:tc>
        <w:tc>
          <w:tcPr>
            <w:tcW w:w="1213" w:type="dxa"/>
            <w:tcBorders>
              <w:top w:val="nil"/>
              <w:left w:val="nil"/>
              <w:bottom w:val="nil"/>
              <w:right w:val="nil"/>
            </w:tcBorders>
            <w:noWrap/>
            <w:vAlign w:val="bottom"/>
            <w:hideMark/>
          </w:tcPr>
          <w:p w14:paraId="474A854B" w14:textId="77777777" w:rsidR="003546A1" w:rsidRDefault="003546A1" w:rsidP="009859D0">
            <w:pPr>
              <w:jc w:val="right"/>
              <w:rPr>
                <w:rFonts w:ascii="Arial" w:hAnsi="Arial" w:cs="Arial"/>
                <w:sz w:val="20"/>
                <w:szCs w:val="20"/>
              </w:rPr>
            </w:pPr>
            <w:r>
              <w:rPr>
                <w:rFonts w:ascii="Arial" w:hAnsi="Arial" w:cs="Arial"/>
                <w:sz w:val="20"/>
                <w:szCs w:val="20"/>
              </w:rPr>
              <w:t>1.145,00</w:t>
            </w:r>
          </w:p>
        </w:tc>
      </w:tr>
      <w:tr w:rsidR="003546A1" w14:paraId="0B71AFF4"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3C6CE281"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8.1. Namjenski primici od zaduživanja</w:t>
            </w:r>
          </w:p>
        </w:tc>
        <w:tc>
          <w:tcPr>
            <w:tcW w:w="1213" w:type="dxa"/>
            <w:tcBorders>
              <w:top w:val="nil"/>
              <w:left w:val="nil"/>
              <w:bottom w:val="nil"/>
              <w:right w:val="nil"/>
            </w:tcBorders>
            <w:shd w:val="clear" w:color="000000" w:fill="FFFF99"/>
            <w:noWrap/>
            <w:vAlign w:val="bottom"/>
            <w:hideMark/>
          </w:tcPr>
          <w:p w14:paraId="383A4688"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9.955,00</w:t>
            </w:r>
          </w:p>
        </w:tc>
        <w:tc>
          <w:tcPr>
            <w:tcW w:w="1575" w:type="dxa"/>
            <w:tcBorders>
              <w:top w:val="nil"/>
              <w:left w:val="nil"/>
              <w:bottom w:val="nil"/>
              <w:right w:val="nil"/>
            </w:tcBorders>
            <w:shd w:val="clear" w:color="000000" w:fill="FFFF99"/>
            <w:noWrap/>
            <w:vAlign w:val="bottom"/>
            <w:hideMark/>
          </w:tcPr>
          <w:p w14:paraId="2EB096D0"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50" w:type="dxa"/>
            <w:tcBorders>
              <w:top w:val="nil"/>
              <w:left w:val="nil"/>
              <w:bottom w:val="nil"/>
              <w:right w:val="nil"/>
            </w:tcBorders>
            <w:shd w:val="clear" w:color="000000" w:fill="FFFF99"/>
            <w:noWrap/>
            <w:vAlign w:val="bottom"/>
            <w:hideMark/>
          </w:tcPr>
          <w:p w14:paraId="4796875F"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13" w:type="dxa"/>
            <w:tcBorders>
              <w:top w:val="nil"/>
              <w:left w:val="nil"/>
              <w:bottom w:val="nil"/>
              <w:right w:val="nil"/>
            </w:tcBorders>
            <w:shd w:val="clear" w:color="000000" w:fill="FFFF99"/>
            <w:noWrap/>
            <w:vAlign w:val="bottom"/>
            <w:hideMark/>
          </w:tcPr>
          <w:p w14:paraId="74D4313C"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9.955,00</w:t>
            </w:r>
          </w:p>
        </w:tc>
      </w:tr>
      <w:tr w:rsidR="003546A1" w14:paraId="72087BFE" w14:textId="77777777" w:rsidTr="009859D0">
        <w:trPr>
          <w:trHeight w:val="257"/>
        </w:trPr>
        <w:tc>
          <w:tcPr>
            <w:tcW w:w="901" w:type="dxa"/>
            <w:tcBorders>
              <w:top w:val="nil"/>
              <w:left w:val="nil"/>
              <w:bottom w:val="nil"/>
              <w:right w:val="nil"/>
            </w:tcBorders>
            <w:noWrap/>
            <w:vAlign w:val="bottom"/>
            <w:hideMark/>
          </w:tcPr>
          <w:p w14:paraId="2377DF83" w14:textId="77777777" w:rsidR="003546A1" w:rsidRDefault="003546A1" w:rsidP="009859D0">
            <w:pPr>
              <w:rPr>
                <w:rFonts w:ascii="Arial" w:hAnsi="Arial" w:cs="Arial"/>
                <w:sz w:val="20"/>
                <w:szCs w:val="20"/>
              </w:rPr>
            </w:pPr>
            <w:r>
              <w:rPr>
                <w:rFonts w:ascii="Arial" w:hAnsi="Arial" w:cs="Arial"/>
                <w:sz w:val="20"/>
                <w:szCs w:val="20"/>
              </w:rPr>
              <w:t>R305</w:t>
            </w:r>
          </w:p>
        </w:tc>
        <w:tc>
          <w:tcPr>
            <w:tcW w:w="598" w:type="dxa"/>
            <w:tcBorders>
              <w:top w:val="nil"/>
              <w:left w:val="nil"/>
              <w:bottom w:val="nil"/>
              <w:right w:val="nil"/>
            </w:tcBorders>
            <w:noWrap/>
            <w:vAlign w:val="bottom"/>
            <w:hideMark/>
          </w:tcPr>
          <w:p w14:paraId="48C65D16" w14:textId="77777777" w:rsidR="003546A1" w:rsidRDefault="003546A1" w:rsidP="009859D0">
            <w:pPr>
              <w:rPr>
                <w:rFonts w:ascii="Arial" w:hAnsi="Arial" w:cs="Arial"/>
                <w:sz w:val="20"/>
                <w:szCs w:val="20"/>
              </w:rPr>
            </w:pPr>
            <w:r>
              <w:rPr>
                <w:rFonts w:ascii="Arial" w:hAnsi="Arial" w:cs="Arial"/>
                <w:sz w:val="20"/>
                <w:szCs w:val="20"/>
              </w:rPr>
              <w:t>3811</w:t>
            </w:r>
          </w:p>
        </w:tc>
        <w:tc>
          <w:tcPr>
            <w:tcW w:w="8120" w:type="dxa"/>
            <w:tcBorders>
              <w:top w:val="nil"/>
              <w:left w:val="nil"/>
              <w:bottom w:val="nil"/>
              <w:right w:val="nil"/>
            </w:tcBorders>
            <w:noWrap/>
            <w:vAlign w:val="bottom"/>
            <w:hideMark/>
          </w:tcPr>
          <w:p w14:paraId="7CEDED2E" w14:textId="77777777" w:rsidR="003546A1" w:rsidRDefault="003546A1" w:rsidP="009859D0">
            <w:pPr>
              <w:rPr>
                <w:rFonts w:ascii="Arial" w:hAnsi="Arial" w:cs="Arial"/>
                <w:sz w:val="20"/>
                <w:szCs w:val="20"/>
              </w:rPr>
            </w:pPr>
            <w:r>
              <w:rPr>
                <w:rFonts w:ascii="Arial" w:hAnsi="Arial" w:cs="Arial"/>
                <w:sz w:val="20"/>
                <w:szCs w:val="20"/>
              </w:rPr>
              <w:t>Sufinanciranje programa i projekata u kulturi</w:t>
            </w:r>
          </w:p>
        </w:tc>
        <w:tc>
          <w:tcPr>
            <w:tcW w:w="1213" w:type="dxa"/>
            <w:tcBorders>
              <w:top w:val="nil"/>
              <w:left w:val="nil"/>
              <w:bottom w:val="nil"/>
              <w:right w:val="nil"/>
            </w:tcBorders>
            <w:noWrap/>
            <w:vAlign w:val="bottom"/>
            <w:hideMark/>
          </w:tcPr>
          <w:p w14:paraId="4EB0F5E5" w14:textId="77777777" w:rsidR="003546A1" w:rsidRDefault="003546A1" w:rsidP="009859D0">
            <w:pPr>
              <w:jc w:val="right"/>
              <w:rPr>
                <w:rFonts w:ascii="Arial" w:hAnsi="Arial" w:cs="Arial"/>
                <w:sz w:val="20"/>
                <w:szCs w:val="20"/>
              </w:rPr>
            </w:pPr>
            <w:r>
              <w:rPr>
                <w:rFonts w:ascii="Arial" w:hAnsi="Arial" w:cs="Arial"/>
                <w:sz w:val="20"/>
                <w:szCs w:val="20"/>
              </w:rPr>
              <w:t>9.955,00</w:t>
            </w:r>
          </w:p>
        </w:tc>
        <w:tc>
          <w:tcPr>
            <w:tcW w:w="1575" w:type="dxa"/>
            <w:tcBorders>
              <w:top w:val="nil"/>
              <w:left w:val="nil"/>
              <w:bottom w:val="nil"/>
              <w:right w:val="nil"/>
            </w:tcBorders>
            <w:noWrap/>
            <w:vAlign w:val="bottom"/>
            <w:hideMark/>
          </w:tcPr>
          <w:p w14:paraId="75D63984"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050" w:type="dxa"/>
            <w:tcBorders>
              <w:top w:val="nil"/>
              <w:left w:val="nil"/>
              <w:bottom w:val="nil"/>
              <w:right w:val="nil"/>
            </w:tcBorders>
            <w:noWrap/>
            <w:vAlign w:val="bottom"/>
            <w:hideMark/>
          </w:tcPr>
          <w:p w14:paraId="3669694D"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213" w:type="dxa"/>
            <w:tcBorders>
              <w:top w:val="nil"/>
              <w:left w:val="nil"/>
              <w:bottom w:val="nil"/>
              <w:right w:val="nil"/>
            </w:tcBorders>
            <w:noWrap/>
            <w:vAlign w:val="bottom"/>
            <w:hideMark/>
          </w:tcPr>
          <w:p w14:paraId="04F97BA1" w14:textId="77777777" w:rsidR="003546A1" w:rsidRDefault="003546A1" w:rsidP="009859D0">
            <w:pPr>
              <w:jc w:val="right"/>
              <w:rPr>
                <w:rFonts w:ascii="Arial" w:hAnsi="Arial" w:cs="Arial"/>
                <w:sz w:val="20"/>
                <w:szCs w:val="20"/>
              </w:rPr>
            </w:pPr>
            <w:r>
              <w:rPr>
                <w:rFonts w:ascii="Arial" w:hAnsi="Arial" w:cs="Arial"/>
                <w:sz w:val="20"/>
                <w:szCs w:val="20"/>
              </w:rPr>
              <w:t>9.955,00</w:t>
            </w:r>
          </w:p>
        </w:tc>
      </w:tr>
      <w:tr w:rsidR="003546A1" w14:paraId="677A8B5E" w14:textId="77777777" w:rsidTr="009859D0">
        <w:trPr>
          <w:trHeight w:val="257"/>
        </w:trPr>
        <w:tc>
          <w:tcPr>
            <w:tcW w:w="9620" w:type="dxa"/>
            <w:gridSpan w:val="3"/>
            <w:tcBorders>
              <w:top w:val="nil"/>
              <w:left w:val="nil"/>
              <w:bottom w:val="nil"/>
              <w:right w:val="nil"/>
            </w:tcBorders>
            <w:shd w:val="clear" w:color="000000" w:fill="CCCCFF"/>
            <w:noWrap/>
            <w:vAlign w:val="bottom"/>
            <w:hideMark/>
          </w:tcPr>
          <w:p w14:paraId="4A89BB6E"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Aktivnost A100004 Manifestacije u kulturi</w:t>
            </w:r>
          </w:p>
        </w:tc>
        <w:tc>
          <w:tcPr>
            <w:tcW w:w="1213" w:type="dxa"/>
            <w:tcBorders>
              <w:top w:val="nil"/>
              <w:left w:val="nil"/>
              <w:bottom w:val="nil"/>
              <w:right w:val="nil"/>
            </w:tcBorders>
            <w:shd w:val="clear" w:color="000000" w:fill="CCCCFF"/>
            <w:noWrap/>
            <w:vAlign w:val="bottom"/>
            <w:hideMark/>
          </w:tcPr>
          <w:p w14:paraId="20E8440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65.145,00</w:t>
            </w:r>
          </w:p>
        </w:tc>
        <w:tc>
          <w:tcPr>
            <w:tcW w:w="1575" w:type="dxa"/>
            <w:tcBorders>
              <w:top w:val="nil"/>
              <w:left w:val="nil"/>
              <w:bottom w:val="nil"/>
              <w:right w:val="nil"/>
            </w:tcBorders>
            <w:shd w:val="clear" w:color="000000" w:fill="CCCCFF"/>
            <w:noWrap/>
            <w:vAlign w:val="bottom"/>
            <w:hideMark/>
          </w:tcPr>
          <w:p w14:paraId="09877F7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-4.880,90</w:t>
            </w:r>
          </w:p>
        </w:tc>
        <w:tc>
          <w:tcPr>
            <w:tcW w:w="1050" w:type="dxa"/>
            <w:tcBorders>
              <w:top w:val="nil"/>
              <w:left w:val="nil"/>
              <w:bottom w:val="nil"/>
              <w:right w:val="nil"/>
            </w:tcBorders>
            <w:shd w:val="clear" w:color="000000" w:fill="CCCCFF"/>
            <w:noWrap/>
            <w:vAlign w:val="bottom"/>
            <w:hideMark/>
          </w:tcPr>
          <w:p w14:paraId="2E30C7ED"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-7,49</w:t>
            </w:r>
          </w:p>
        </w:tc>
        <w:tc>
          <w:tcPr>
            <w:tcW w:w="1213" w:type="dxa"/>
            <w:tcBorders>
              <w:top w:val="nil"/>
              <w:left w:val="nil"/>
              <w:bottom w:val="nil"/>
              <w:right w:val="nil"/>
            </w:tcBorders>
            <w:shd w:val="clear" w:color="000000" w:fill="CCCCFF"/>
            <w:noWrap/>
            <w:vAlign w:val="bottom"/>
            <w:hideMark/>
          </w:tcPr>
          <w:p w14:paraId="20729994"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60.264,10</w:t>
            </w:r>
          </w:p>
        </w:tc>
      </w:tr>
      <w:tr w:rsidR="003546A1" w14:paraId="31EC9FDC"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634195B9"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3" w:type="dxa"/>
            <w:tcBorders>
              <w:top w:val="nil"/>
              <w:left w:val="nil"/>
              <w:bottom w:val="nil"/>
              <w:right w:val="nil"/>
            </w:tcBorders>
            <w:shd w:val="clear" w:color="000000" w:fill="FFFF99"/>
            <w:noWrap/>
            <w:vAlign w:val="bottom"/>
            <w:hideMark/>
          </w:tcPr>
          <w:p w14:paraId="6619CEB8"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55.815,00</w:t>
            </w:r>
          </w:p>
        </w:tc>
        <w:tc>
          <w:tcPr>
            <w:tcW w:w="1575" w:type="dxa"/>
            <w:tcBorders>
              <w:top w:val="nil"/>
              <w:left w:val="nil"/>
              <w:bottom w:val="nil"/>
              <w:right w:val="nil"/>
            </w:tcBorders>
            <w:shd w:val="clear" w:color="000000" w:fill="FFFF99"/>
            <w:noWrap/>
            <w:vAlign w:val="bottom"/>
            <w:hideMark/>
          </w:tcPr>
          <w:p w14:paraId="071C53FF"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-4.490,90</w:t>
            </w:r>
          </w:p>
        </w:tc>
        <w:tc>
          <w:tcPr>
            <w:tcW w:w="1050" w:type="dxa"/>
            <w:tcBorders>
              <w:top w:val="nil"/>
              <w:left w:val="nil"/>
              <w:bottom w:val="nil"/>
              <w:right w:val="nil"/>
            </w:tcBorders>
            <w:shd w:val="clear" w:color="000000" w:fill="FFFF99"/>
            <w:noWrap/>
            <w:vAlign w:val="bottom"/>
            <w:hideMark/>
          </w:tcPr>
          <w:p w14:paraId="64CF075F"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-8,05</w:t>
            </w:r>
          </w:p>
        </w:tc>
        <w:tc>
          <w:tcPr>
            <w:tcW w:w="1213" w:type="dxa"/>
            <w:tcBorders>
              <w:top w:val="nil"/>
              <w:left w:val="nil"/>
              <w:bottom w:val="nil"/>
              <w:right w:val="nil"/>
            </w:tcBorders>
            <w:shd w:val="clear" w:color="000000" w:fill="FFFF99"/>
            <w:noWrap/>
            <w:vAlign w:val="bottom"/>
            <w:hideMark/>
          </w:tcPr>
          <w:p w14:paraId="755AA804"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51.324,10</w:t>
            </w:r>
          </w:p>
        </w:tc>
      </w:tr>
      <w:tr w:rsidR="003546A1" w14:paraId="0A0450DC" w14:textId="77777777" w:rsidTr="009859D0">
        <w:trPr>
          <w:trHeight w:val="257"/>
        </w:trPr>
        <w:tc>
          <w:tcPr>
            <w:tcW w:w="901" w:type="dxa"/>
            <w:tcBorders>
              <w:top w:val="nil"/>
              <w:left w:val="nil"/>
              <w:bottom w:val="nil"/>
              <w:right w:val="nil"/>
            </w:tcBorders>
            <w:noWrap/>
            <w:vAlign w:val="bottom"/>
            <w:hideMark/>
          </w:tcPr>
          <w:p w14:paraId="5DBD7EE1" w14:textId="77777777" w:rsidR="003546A1" w:rsidRDefault="003546A1" w:rsidP="009859D0">
            <w:pPr>
              <w:rPr>
                <w:rFonts w:ascii="Arial" w:hAnsi="Arial" w:cs="Arial"/>
                <w:sz w:val="20"/>
                <w:szCs w:val="20"/>
              </w:rPr>
            </w:pPr>
            <w:r>
              <w:rPr>
                <w:rFonts w:ascii="Arial" w:hAnsi="Arial" w:cs="Arial"/>
                <w:sz w:val="20"/>
                <w:szCs w:val="20"/>
              </w:rPr>
              <w:t>R064-B1</w:t>
            </w:r>
          </w:p>
        </w:tc>
        <w:tc>
          <w:tcPr>
            <w:tcW w:w="598" w:type="dxa"/>
            <w:tcBorders>
              <w:top w:val="nil"/>
              <w:left w:val="nil"/>
              <w:bottom w:val="nil"/>
              <w:right w:val="nil"/>
            </w:tcBorders>
            <w:noWrap/>
            <w:vAlign w:val="bottom"/>
            <w:hideMark/>
          </w:tcPr>
          <w:p w14:paraId="49B97446" w14:textId="77777777" w:rsidR="003546A1" w:rsidRDefault="003546A1" w:rsidP="009859D0">
            <w:pPr>
              <w:rPr>
                <w:rFonts w:ascii="Arial" w:hAnsi="Arial" w:cs="Arial"/>
                <w:sz w:val="20"/>
                <w:szCs w:val="20"/>
              </w:rPr>
            </w:pPr>
            <w:r>
              <w:rPr>
                <w:rFonts w:ascii="Arial" w:hAnsi="Arial" w:cs="Arial"/>
                <w:sz w:val="20"/>
                <w:szCs w:val="20"/>
              </w:rPr>
              <w:t>3237</w:t>
            </w:r>
          </w:p>
        </w:tc>
        <w:tc>
          <w:tcPr>
            <w:tcW w:w="8120" w:type="dxa"/>
            <w:tcBorders>
              <w:top w:val="nil"/>
              <w:left w:val="nil"/>
              <w:bottom w:val="nil"/>
              <w:right w:val="nil"/>
            </w:tcBorders>
            <w:noWrap/>
            <w:vAlign w:val="bottom"/>
            <w:hideMark/>
          </w:tcPr>
          <w:p w14:paraId="6AAE88E7" w14:textId="77777777" w:rsidR="003546A1" w:rsidRDefault="003546A1" w:rsidP="009859D0">
            <w:pPr>
              <w:rPr>
                <w:rFonts w:ascii="Arial" w:hAnsi="Arial" w:cs="Arial"/>
                <w:sz w:val="20"/>
                <w:szCs w:val="20"/>
              </w:rPr>
            </w:pPr>
            <w:r>
              <w:rPr>
                <w:rFonts w:ascii="Arial" w:hAnsi="Arial" w:cs="Arial"/>
                <w:sz w:val="20"/>
                <w:szCs w:val="20"/>
              </w:rPr>
              <w:t>Općinske manifestacije, KOTLOVINIJADA, BICIKLIJADA</w:t>
            </w:r>
          </w:p>
        </w:tc>
        <w:tc>
          <w:tcPr>
            <w:tcW w:w="1213" w:type="dxa"/>
            <w:tcBorders>
              <w:top w:val="nil"/>
              <w:left w:val="nil"/>
              <w:bottom w:val="nil"/>
              <w:right w:val="nil"/>
            </w:tcBorders>
            <w:noWrap/>
            <w:vAlign w:val="bottom"/>
            <w:hideMark/>
          </w:tcPr>
          <w:p w14:paraId="44C70033" w14:textId="77777777" w:rsidR="003546A1" w:rsidRDefault="003546A1" w:rsidP="009859D0">
            <w:pPr>
              <w:jc w:val="right"/>
              <w:rPr>
                <w:rFonts w:ascii="Arial" w:hAnsi="Arial" w:cs="Arial"/>
                <w:sz w:val="20"/>
                <w:szCs w:val="20"/>
              </w:rPr>
            </w:pPr>
            <w:r>
              <w:rPr>
                <w:rFonts w:ascii="Arial" w:hAnsi="Arial" w:cs="Arial"/>
                <w:sz w:val="20"/>
                <w:szCs w:val="20"/>
              </w:rPr>
              <w:t>1.000,00</w:t>
            </w:r>
          </w:p>
        </w:tc>
        <w:tc>
          <w:tcPr>
            <w:tcW w:w="1575" w:type="dxa"/>
            <w:tcBorders>
              <w:top w:val="nil"/>
              <w:left w:val="nil"/>
              <w:bottom w:val="nil"/>
              <w:right w:val="nil"/>
            </w:tcBorders>
            <w:noWrap/>
            <w:vAlign w:val="bottom"/>
            <w:hideMark/>
          </w:tcPr>
          <w:p w14:paraId="215F8F27" w14:textId="77777777" w:rsidR="003546A1" w:rsidRDefault="003546A1" w:rsidP="009859D0">
            <w:pPr>
              <w:jc w:val="right"/>
              <w:rPr>
                <w:rFonts w:ascii="Arial" w:hAnsi="Arial" w:cs="Arial"/>
                <w:sz w:val="20"/>
                <w:szCs w:val="20"/>
              </w:rPr>
            </w:pPr>
            <w:r>
              <w:rPr>
                <w:rFonts w:ascii="Arial" w:hAnsi="Arial" w:cs="Arial"/>
                <w:sz w:val="20"/>
                <w:szCs w:val="20"/>
              </w:rPr>
              <w:t>-1.000,00</w:t>
            </w:r>
          </w:p>
        </w:tc>
        <w:tc>
          <w:tcPr>
            <w:tcW w:w="1050" w:type="dxa"/>
            <w:tcBorders>
              <w:top w:val="nil"/>
              <w:left w:val="nil"/>
              <w:bottom w:val="nil"/>
              <w:right w:val="nil"/>
            </w:tcBorders>
            <w:noWrap/>
            <w:vAlign w:val="bottom"/>
            <w:hideMark/>
          </w:tcPr>
          <w:p w14:paraId="6A0390D9"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25D8D230"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0A9F2F61" w14:textId="77777777" w:rsidTr="009859D0">
        <w:trPr>
          <w:trHeight w:val="257"/>
        </w:trPr>
        <w:tc>
          <w:tcPr>
            <w:tcW w:w="901" w:type="dxa"/>
            <w:tcBorders>
              <w:top w:val="nil"/>
              <w:left w:val="nil"/>
              <w:bottom w:val="nil"/>
              <w:right w:val="nil"/>
            </w:tcBorders>
            <w:noWrap/>
            <w:vAlign w:val="bottom"/>
            <w:hideMark/>
          </w:tcPr>
          <w:p w14:paraId="629EBE18" w14:textId="77777777" w:rsidR="003546A1" w:rsidRDefault="003546A1" w:rsidP="009859D0">
            <w:pPr>
              <w:rPr>
                <w:rFonts w:ascii="Arial" w:hAnsi="Arial" w:cs="Arial"/>
                <w:sz w:val="20"/>
                <w:szCs w:val="20"/>
              </w:rPr>
            </w:pPr>
            <w:r>
              <w:rPr>
                <w:rFonts w:ascii="Arial" w:hAnsi="Arial" w:cs="Arial"/>
                <w:sz w:val="20"/>
                <w:szCs w:val="20"/>
              </w:rPr>
              <w:t>R356</w:t>
            </w:r>
          </w:p>
        </w:tc>
        <w:tc>
          <w:tcPr>
            <w:tcW w:w="598" w:type="dxa"/>
            <w:tcBorders>
              <w:top w:val="nil"/>
              <w:left w:val="nil"/>
              <w:bottom w:val="nil"/>
              <w:right w:val="nil"/>
            </w:tcBorders>
            <w:noWrap/>
            <w:vAlign w:val="bottom"/>
            <w:hideMark/>
          </w:tcPr>
          <w:p w14:paraId="7EEF8511" w14:textId="77777777" w:rsidR="003546A1" w:rsidRDefault="003546A1" w:rsidP="009859D0">
            <w:pPr>
              <w:rPr>
                <w:rFonts w:ascii="Arial" w:hAnsi="Arial" w:cs="Arial"/>
                <w:sz w:val="20"/>
                <w:szCs w:val="20"/>
              </w:rPr>
            </w:pPr>
            <w:r>
              <w:rPr>
                <w:rFonts w:ascii="Arial" w:hAnsi="Arial" w:cs="Arial"/>
                <w:sz w:val="20"/>
                <w:szCs w:val="20"/>
              </w:rPr>
              <w:t>3239</w:t>
            </w:r>
          </w:p>
        </w:tc>
        <w:tc>
          <w:tcPr>
            <w:tcW w:w="8120" w:type="dxa"/>
            <w:tcBorders>
              <w:top w:val="nil"/>
              <w:left w:val="nil"/>
              <w:bottom w:val="nil"/>
              <w:right w:val="nil"/>
            </w:tcBorders>
            <w:noWrap/>
            <w:vAlign w:val="bottom"/>
            <w:hideMark/>
          </w:tcPr>
          <w:p w14:paraId="45D0E206" w14:textId="77777777" w:rsidR="003546A1" w:rsidRDefault="003546A1" w:rsidP="009859D0">
            <w:pPr>
              <w:rPr>
                <w:rFonts w:ascii="Arial" w:hAnsi="Arial" w:cs="Arial"/>
                <w:sz w:val="20"/>
                <w:szCs w:val="20"/>
              </w:rPr>
            </w:pPr>
            <w:r>
              <w:rPr>
                <w:rFonts w:ascii="Arial" w:hAnsi="Arial" w:cs="Arial"/>
                <w:sz w:val="20"/>
                <w:szCs w:val="20"/>
              </w:rPr>
              <w:t>Monografija-tisak</w:t>
            </w:r>
          </w:p>
        </w:tc>
        <w:tc>
          <w:tcPr>
            <w:tcW w:w="1213" w:type="dxa"/>
            <w:tcBorders>
              <w:top w:val="nil"/>
              <w:left w:val="nil"/>
              <w:bottom w:val="nil"/>
              <w:right w:val="nil"/>
            </w:tcBorders>
            <w:noWrap/>
            <w:vAlign w:val="bottom"/>
            <w:hideMark/>
          </w:tcPr>
          <w:p w14:paraId="797BDBF7" w14:textId="77777777" w:rsidR="003546A1" w:rsidRDefault="003546A1" w:rsidP="009859D0">
            <w:pPr>
              <w:jc w:val="right"/>
              <w:rPr>
                <w:rFonts w:ascii="Arial" w:hAnsi="Arial" w:cs="Arial"/>
                <w:sz w:val="20"/>
                <w:szCs w:val="20"/>
              </w:rPr>
            </w:pPr>
            <w:r>
              <w:rPr>
                <w:rFonts w:ascii="Arial" w:hAnsi="Arial" w:cs="Arial"/>
                <w:sz w:val="20"/>
                <w:szCs w:val="20"/>
              </w:rPr>
              <w:t>10.702,50</w:t>
            </w:r>
          </w:p>
        </w:tc>
        <w:tc>
          <w:tcPr>
            <w:tcW w:w="1575" w:type="dxa"/>
            <w:tcBorders>
              <w:top w:val="nil"/>
              <w:left w:val="nil"/>
              <w:bottom w:val="nil"/>
              <w:right w:val="nil"/>
            </w:tcBorders>
            <w:noWrap/>
            <w:vAlign w:val="bottom"/>
            <w:hideMark/>
          </w:tcPr>
          <w:p w14:paraId="1FB28021"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050" w:type="dxa"/>
            <w:tcBorders>
              <w:top w:val="nil"/>
              <w:left w:val="nil"/>
              <w:bottom w:val="nil"/>
              <w:right w:val="nil"/>
            </w:tcBorders>
            <w:noWrap/>
            <w:vAlign w:val="bottom"/>
            <w:hideMark/>
          </w:tcPr>
          <w:p w14:paraId="1DEA2CF6"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213" w:type="dxa"/>
            <w:tcBorders>
              <w:top w:val="nil"/>
              <w:left w:val="nil"/>
              <w:bottom w:val="nil"/>
              <w:right w:val="nil"/>
            </w:tcBorders>
            <w:noWrap/>
            <w:vAlign w:val="bottom"/>
            <w:hideMark/>
          </w:tcPr>
          <w:p w14:paraId="3BCB8AF8" w14:textId="77777777" w:rsidR="003546A1" w:rsidRDefault="003546A1" w:rsidP="009859D0">
            <w:pPr>
              <w:jc w:val="right"/>
              <w:rPr>
                <w:rFonts w:ascii="Arial" w:hAnsi="Arial" w:cs="Arial"/>
                <w:sz w:val="20"/>
                <w:szCs w:val="20"/>
              </w:rPr>
            </w:pPr>
            <w:r>
              <w:rPr>
                <w:rFonts w:ascii="Arial" w:hAnsi="Arial" w:cs="Arial"/>
                <w:sz w:val="20"/>
                <w:szCs w:val="20"/>
              </w:rPr>
              <w:t>10.702,50</w:t>
            </w:r>
          </w:p>
        </w:tc>
      </w:tr>
      <w:tr w:rsidR="003546A1" w14:paraId="063FB277" w14:textId="77777777" w:rsidTr="009859D0">
        <w:trPr>
          <w:trHeight w:val="257"/>
        </w:trPr>
        <w:tc>
          <w:tcPr>
            <w:tcW w:w="901" w:type="dxa"/>
            <w:tcBorders>
              <w:top w:val="nil"/>
              <w:left w:val="nil"/>
              <w:bottom w:val="nil"/>
              <w:right w:val="nil"/>
            </w:tcBorders>
            <w:noWrap/>
            <w:vAlign w:val="bottom"/>
            <w:hideMark/>
          </w:tcPr>
          <w:p w14:paraId="17E94334" w14:textId="77777777" w:rsidR="003546A1" w:rsidRDefault="003546A1" w:rsidP="009859D0">
            <w:pPr>
              <w:rPr>
                <w:rFonts w:ascii="Arial" w:hAnsi="Arial" w:cs="Arial"/>
                <w:sz w:val="20"/>
                <w:szCs w:val="20"/>
              </w:rPr>
            </w:pPr>
            <w:r>
              <w:rPr>
                <w:rFonts w:ascii="Arial" w:hAnsi="Arial" w:cs="Arial"/>
                <w:sz w:val="20"/>
                <w:szCs w:val="20"/>
              </w:rPr>
              <w:t>R356A</w:t>
            </w:r>
          </w:p>
        </w:tc>
        <w:tc>
          <w:tcPr>
            <w:tcW w:w="598" w:type="dxa"/>
            <w:tcBorders>
              <w:top w:val="nil"/>
              <w:left w:val="nil"/>
              <w:bottom w:val="nil"/>
              <w:right w:val="nil"/>
            </w:tcBorders>
            <w:noWrap/>
            <w:vAlign w:val="bottom"/>
            <w:hideMark/>
          </w:tcPr>
          <w:p w14:paraId="6AC3E6BF" w14:textId="77777777" w:rsidR="003546A1" w:rsidRDefault="003546A1" w:rsidP="009859D0">
            <w:pPr>
              <w:rPr>
                <w:rFonts w:ascii="Arial" w:hAnsi="Arial" w:cs="Arial"/>
                <w:sz w:val="20"/>
                <w:szCs w:val="20"/>
              </w:rPr>
            </w:pPr>
            <w:r>
              <w:rPr>
                <w:rFonts w:ascii="Arial" w:hAnsi="Arial" w:cs="Arial"/>
                <w:sz w:val="20"/>
                <w:szCs w:val="20"/>
              </w:rPr>
              <w:t>3239</w:t>
            </w:r>
          </w:p>
        </w:tc>
        <w:tc>
          <w:tcPr>
            <w:tcW w:w="8120" w:type="dxa"/>
            <w:tcBorders>
              <w:top w:val="nil"/>
              <w:left w:val="nil"/>
              <w:bottom w:val="nil"/>
              <w:right w:val="nil"/>
            </w:tcBorders>
            <w:noWrap/>
            <w:vAlign w:val="bottom"/>
            <w:hideMark/>
          </w:tcPr>
          <w:p w14:paraId="78782AD0" w14:textId="77777777" w:rsidR="003546A1" w:rsidRDefault="003546A1" w:rsidP="009859D0">
            <w:pPr>
              <w:rPr>
                <w:rFonts w:ascii="Arial" w:hAnsi="Arial" w:cs="Arial"/>
                <w:sz w:val="20"/>
                <w:szCs w:val="20"/>
              </w:rPr>
            </w:pPr>
            <w:r>
              <w:rPr>
                <w:rFonts w:ascii="Arial" w:hAnsi="Arial" w:cs="Arial"/>
                <w:sz w:val="20"/>
                <w:szCs w:val="20"/>
              </w:rPr>
              <w:t>Ostale usluge</w:t>
            </w:r>
          </w:p>
        </w:tc>
        <w:tc>
          <w:tcPr>
            <w:tcW w:w="1213" w:type="dxa"/>
            <w:tcBorders>
              <w:top w:val="nil"/>
              <w:left w:val="nil"/>
              <w:bottom w:val="nil"/>
              <w:right w:val="nil"/>
            </w:tcBorders>
            <w:noWrap/>
            <w:vAlign w:val="bottom"/>
            <w:hideMark/>
          </w:tcPr>
          <w:p w14:paraId="350F7050" w14:textId="77777777" w:rsidR="003546A1" w:rsidRDefault="003546A1" w:rsidP="009859D0">
            <w:pPr>
              <w:jc w:val="right"/>
              <w:rPr>
                <w:rFonts w:ascii="Arial" w:hAnsi="Arial" w:cs="Arial"/>
                <w:sz w:val="20"/>
                <w:szCs w:val="20"/>
              </w:rPr>
            </w:pPr>
            <w:r>
              <w:rPr>
                <w:rFonts w:ascii="Arial" w:hAnsi="Arial" w:cs="Arial"/>
                <w:sz w:val="20"/>
                <w:szCs w:val="20"/>
              </w:rPr>
              <w:t>11.812,50</w:t>
            </w:r>
          </w:p>
        </w:tc>
        <w:tc>
          <w:tcPr>
            <w:tcW w:w="1575" w:type="dxa"/>
            <w:tcBorders>
              <w:top w:val="nil"/>
              <w:left w:val="nil"/>
              <w:bottom w:val="nil"/>
              <w:right w:val="nil"/>
            </w:tcBorders>
            <w:noWrap/>
            <w:vAlign w:val="bottom"/>
            <w:hideMark/>
          </w:tcPr>
          <w:p w14:paraId="2C54858E"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050" w:type="dxa"/>
            <w:tcBorders>
              <w:top w:val="nil"/>
              <w:left w:val="nil"/>
              <w:bottom w:val="nil"/>
              <w:right w:val="nil"/>
            </w:tcBorders>
            <w:noWrap/>
            <w:vAlign w:val="bottom"/>
            <w:hideMark/>
          </w:tcPr>
          <w:p w14:paraId="41945FEB"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213" w:type="dxa"/>
            <w:tcBorders>
              <w:top w:val="nil"/>
              <w:left w:val="nil"/>
              <w:bottom w:val="nil"/>
              <w:right w:val="nil"/>
            </w:tcBorders>
            <w:noWrap/>
            <w:vAlign w:val="bottom"/>
            <w:hideMark/>
          </w:tcPr>
          <w:p w14:paraId="74309136" w14:textId="77777777" w:rsidR="003546A1" w:rsidRDefault="003546A1" w:rsidP="009859D0">
            <w:pPr>
              <w:jc w:val="right"/>
              <w:rPr>
                <w:rFonts w:ascii="Arial" w:hAnsi="Arial" w:cs="Arial"/>
                <w:sz w:val="20"/>
                <w:szCs w:val="20"/>
              </w:rPr>
            </w:pPr>
            <w:r>
              <w:rPr>
                <w:rFonts w:ascii="Arial" w:hAnsi="Arial" w:cs="Arial"/>
                <w:sz w:val="20"/>
                <w:szCs w:val="20"/>
              </w:rPr>
              <w:t>11.812,50</w:t>
            </w:r>
          </w:p>
        </w:tc>
      </w:tr>
      <w:tr w:rsidR="003546A1" w14:paraId="4A7029F3" w14:textId="77777777" w:rsidTr="009859D0">
        <w:trPr>
          <w:trHeight w:val="257"/>
        </w:trPr>
        <w:tc>
          <w:tcPr>
            <w:tcW w:w="901" w:type="dxa"/>
            <w:tcBorders>
              <w:top w:val="nil"/>
              <w:left w:val="nil"/>
              <w:bottom w:val="nil"/>
              <w:right w:val="nil"/>
            </w:tcBorders>
            <w:noWrap/>
            <w:vAlign w:val="bottom"/>
            <w:hideMark/>
          </w:tcPr>
          <w:p w14:paraId="54AE3DCB" w14:textId="77777777" w:rsidR="003546A1" w:rsidRDefault="003546A1" w:rsidP="009859D0">
            <w:pPr>
              <w:rPr>
                <w:rFonts w:ascii="Arial" w:hAnsi="Arial" w:cs="Arial"/>
                <w:sz w:val="20"/>
                <w:szCs w:val="20"/>
              </w:rPr>
            </w:pPr>
            <w:r>
              <w:rPr>
                <w:rFonts w:ascii="Arial" w:hAnsi="Arial" w:cs="Arial"/>
                <w:sz w:val="20"/>
                <w:szCs w:val="20"/>
              </w:rPr>
              <w:t>R064</w:t>
            </w:r>
          </w:p>
        </w:tc>
        <w:tc>
          <w:tcPr>
            <w:tcW w:w="598" w:type="dxa"/>
            <w:tcBorders>
              <w:top w:val="nil"/>
              <w:left w:val="nil"/>
              <w:bottom w:val="nil"/>
              <w:right w:val="nil"/>
            </w:tcBorders>
            <w:noWrap/>
            <w:vAlign w:val="bottom"/>
            <w:hideMark/>
          </w:tcPr>
          <w:p w14:paraId="3B858849" w14:textId="77777777" w:rsidR="003546A1" w:rsidRDefault="003546A1" w:rsidP="009859D0">
            <w:pPr>
              <w:rPr>
                <w:rFonts w:ascii="Arial" w:hAnsi="Arial" w:cs="Arial"/>
                <w:sz w:val="20"/>
                <w:szCs w:val="20"/>
              </w:rPr>
            </w:pPr>
            <w:r>
              <w:rPr>
                <w:rFonts w:ascii="Arial" w:hAnsi="Arial" w:cs="Arial"/>
                <w:sz w:val="20"/>
                <w:szCs w:val="20"/>
              </w:rPr>
              <w:t>3299</w:t>
            </w:r>
          </w:p>
        </w:tc>
        <w:tc>
          <w:tcPr>
            <w:tcW w:w="8120" w:type="dxa"/>
            <w:tcBorders>
              <w:top w:val="nil"/>
              <w:left w:val="nil"/>
              <w:bottom w:val="nil"/>
              <w:right w:val="nil"/>
            </w:tcBorders>
            <w:noWrap/>
            <w:vAlign w:val="bottom"/>
            <w:hideMark/>
          </w:tcPr>
          <w:p w14:paraId="0CCA35CF" w14:textId="77777777" w:rsidR="003546A1" w:rsidRDefault="003546A1" w:rsidP="009859D0">
            <w:pPr>
              <w:rPr>
                <w:rFonts w:ascii="Arial" w:hAnsi="Arial" w:cs="Arial"/>
                <w:sz w:val="20"/>
                <w:szCs w:val="20"/>
              </w:rPr>
            </w:pPr>
            <w:r>
              <w:rPr>
                <w:rFonts w:ascii="Arial" w:hAnsi="Arial" w:cs="Arial"/>
                <w:sz w:val="20"/>
                <w:szCs w:val="20"/>
              </w:rPr>
              <w:t>Obilježavanje DANA OPĆINE</w:t>
            </w:r>
          </w:p>
        </w:tc>
        <w:tc>
          <w:tcPr>
            <w:tcW w:w="1213" w:type="dxa"/>
            <w:tcBorders>
              <w:top w:val="nil"/>
              <w:left w:val="nil"/>
              <w:bottom w:val="nil"/>
              <w:right w:val="nil"/>
            </w:tcBorders>
            <w:noWrap/>
            <w:vAlign w:val="bottom"/>
            <w:hideMark/>
          </w:tcPr>
          <w:p w14:paraId="447EFF25" w14:textId="77777777" w:rsidR="003546A1" w:rsidRDefault="003546A1" w:rsidP="009859D0">
            <w:pPr>
              <w:jc w:val="right"/>
              <w:rPr>
                <w:rFonts w:ascii="Arial" w:hAnsi="Arial" w:cs="Arial"/>
                <w:sz w:val="20"/>
                <w:szCs w:val="20"/>
              </w:rPr>
            </w:pPr>
            <w:r>
              <w:rPr>
                <w:rFonts w:ascii="Arial" w:hAnsi="Arial" w:cs="Arial"/>
                <w:sz w:val="20"/>
                <w:szCs w:val="20"/>
              </w:rPr>
              <w:t>20.000,00</w:t>
            </w:r>
          </w:p>
        </w:tc>
        <w:tc>
          <w:tcPr>
            <w:tcW w:w="1575" w:type="dxa"/>
            <w:tcBorders>
              <w:top w:val="nil"/>
              <w:left w:val="nil"/>
              <w:bottom w:val="nil"/>
              <w:right w:val="nil"/>
            </w:tcBorders>
            <w:noWrap/>
            <w:vAlign w:val="bottom"/>
            <w:hideMark/>
          </w:tcPr>
          <w:p w14:paraId="570F0A14" w14:textId="77777777" w:rsidR="003546A1" w:rsidRDefault="003546A1" w:rsidP="009859D0">
            <w:pPr>
              <w:jc w:val="right"/>
              <w:rPr>
                <w:rFonts w:ascii="Arial" w:hAnsi="Arial" w:cs="Arial"/>
                <w:sz w:val="20"/>
                <w:szCs w:val="20"/>
              </w:rPr>
            </w:pPr>
            <w:r>
              <w:rPr>
                <w:rFonts w:ascii="Arial" w:hAnsi="Arial" w:cs="Arial"/>
                <w:sz w:val="20"/>
                <w:szCs w:val="20"/>
              </w:rPr>
              <w:t>-3.490,90</w:t>
            </w:r>
          </w:p>
        </w:tc>
        <w:tc>
          <w:tcPr>
            <w:tcW w:w="1050" w:type="dxa"/>
            <w:tcBorders>
              <w:top w:val="nil"/>
              <w:left w:val="nil"/>
              <w:bottom w:val="nil"/>
              <w:right w:val="nil"/>
            </w:tcBorders>
            <w:noWrap/>
            <w:vAlign w:val="bottom"/>
            <w:hideMark/>
          </w:tcPr>
          <w:p w14:paraId="770280B9" w14:textId="77777777" w:rsidR="003546A1" w:rsidRDefault="003546A1" w:rsidP="009859D0">
            <w:pPr>
              <w:jc w:val="right"/>
              <w:rPr>
                <w:rFonts w:ascii="Arial" w:hAnsi="Arial" w:cs="Arial"/>
                <w:sz w:val="20"/>
                <w:szCs w:val="20"/>
              </w:rPr>
            </w:pPr>
            <w:r>
              <w:rPr>
                <w:rFonts w:ascii="Arial" w:hAnsi="Arial" w:cs="Arial"/>
                <w:sz w:val="20"/>
                <w:szCs w:val="20"/>
              </w:rPr>
              <w:t>-17,45</w:t>
            </w:r>
          </w:p>
        </w:tc>
        <w:tc>
          <w:tcPr>
            <w:tcW w:w="1213" w:type="dxa"/>
            <w:tcBorders>
              <w:top w:val="nil"/>
              <w:left w:val="nil"/>
              <w:bottom w:val="nil"/>
              <w:right w:val="nil"/>
            </w:tcBorders>
            <w:noWrap/>
            <w:vAlign w:val="bottom"/>
            <w:hideMark/>
          </w:tcPr>
          <w:p w14:paraId="361122C8" w14:textId="77777777" w:rsidR="003546A1" w:rsidRDefault="003546A1" w:rsidP="009859D0">
            <w:pPr>
              <w:jc w:val="right"/>
              <w:rPr>
                <w:rFonts w:ascii="Arial" w:hAnsi="Arial" w:cs="Arial"/>
                <w:sz w:val="20"/>
                <w:szCs w:val="20"/>
              </w:rPr>
            </w:pPr>
            <w:r>
              <w:rPr>
                <w:rFonts w:ascii="Arial" w:hAnsi="Arial" w:cs="Arial"/>
                <w:sz w:val="20"/>
                <w:szCs w:val="20"/>
              </w:rPr>
              <w:t>16.509,10</w:t>
            </w:r>
          </w:p>
        </w:tc>
      </w:tr>
      <w:tr w:rsidR="003546A1" w14:paraId="00F2632C" w14:textId="77777777" w:rsidTr="009859D0">
        <w:trPr>
          <w:trHeight w:val="257"/>
        </w:trPr>
        <w:tc>
          <w:tcPr>
            <w:tcW w:w="901" w:type="dxa"/>
            <w:tcBorders>
              <w:top w:val="nil"/>
              <w:left w:val="nil"/>
              <w:bottom w:val="nil"/>
              <w:right w:val="nil"/>
            </w:tcBorders>
            <w:noWrap/>
            <w:vAlign w:val="bottom"/>
            <w:hideMark/>
          </w:tcPr>
          <w:p w14:paraId="4C061A35" w14:textId="77777777" w:rsidR="003546A1" w:rsidRDefault="003546A1" w:rsidP="009859D0">
            <w:pPr>
              <w:rPr>
                <w:rFonts w:ascii="Arial" w:hAnsi="Arial" w:cs="Arial"/>
                <w:sz w:val="20"/>
                <w:szCs w:val="20"/>
              </w:rPr>
            </w:pPr>
            <w:r>
              <w:rPr>
                <w:rFonts w:ascii="Arial" w:hAnsi="Arial" w:cs="Arial"/>
                <w:sz w:val="20"/>
                <w:szCs w:val="20"/>
              </w:rPr>
              <w:t>R064-3A</w:t>
            </w:r>
          </w:p>
        </w:tc>
        <w:tc>
          <w:tcPr>
            <w:tcW w:w="598" w:type="dxa"/>
            <w:tcBorders>
              <w:top w:val="nil"/>
              <w:left w:val="nil"/>
              <w:bottom w:val="nil"/>
              <w:right w:val="nil"/>
            </w:tcBorders>
            <w:noWrap/>
            <w:vAlign w:val="bottom"/>
            <w:hideMark/>
          </w:tcPr>
          <w:p w14:paraId="21282F4F" w14:textId="77777777" w:rsidR="003546A1" w:rsidRDefault="003546A1" w:rsidP="009859D0">
            <w:pPr>
              <w:rPr>
                <w:rFonts w:ascii="Arial" w:hAnsi="Arial" w:cs="Arial"/>
                <w:sz w:val="20"/>
                <w:szCs w:val="20"/>
              </w:rPr>
            </w:pPr>
            <w:r>
              <w:rPr>
                <w:rFonts w:ascii="Arial" w:hAnsi="Arial" w:cs="Arial"/>
                <w:sz w:val="20"/>
                <w:szCs w:val="20"/>
              </w:rPr>
              <w:t>3299</w:t>
            </w:r>
          </w:p>
        </w:tc>
        <w:tc>
          <w:tcPr>
            <w:tcW w:w="8120" w:type="dxa"/>
            <w:tcBorders>
              <w:top w:val="nil"/>
              <w:left w:val="nil"/>
              <w:bottom w:val="nil"/>
              <w:right w:val="nil"/>
            </w:tcBorders>
            <w:noWrap/>
            <w:vAlign w:val="bottom"/>
            <w:hideMark/>
          </w:tcPr>
          <w:p w14:paraId="1DABAB30" w14:textId="77777777" w:rsidR="003546A1" w:rsidRDefault="003546A1" w:rsidP="009859D0">
            <w:pPr>
              <w:rPr>
                <w:rFonts w:ascii="Arial" w:hAnsi="Arial" w:cs="Arial"/>
                <w:sz w:val="20"/>
                <w:szCs w:val="20"/>
              </w:rPr>
            </w:pPr>
            <w:r>
              <w:rPr>
                <w:rFonts w:ascii="Arial" w:hAnsi="Arial" w:cs="Arial"/>
                <w:sz w:val="20"/>
                <w:szCs w:val="20"/>
              </w:rPr>
              <w:t>Uskrsni sajam</w:t>
            </w:r>
          </w:p>
        </w:tc>
        <w:tc>
          <w:tcPr>
            <w:tcW w:w="1213" w:type="dxa"/>
            <w:tcBorders>
              <w:top w:val="nil"/>
              <w:left w:val="nil"/>
              <w:bottom w:val="nil"/>
              <w:right w:val="nil"/>
            </w:tcBorders>
            <w:noWrap/>
            <w:vAlign w:val="bottom"/>
            <w:hideMark/>
          </w:tcPr>
          <w:p w14:paraId="5DD320D6" w14:textId="77777777" w:rsidR="003546A1" w:rsidRDefault="003546A1" w:rsidP="009859D0">
            <w:pPr>
              <w:jc w:val="right"/>
              <w:rPr>
                <w:rFonts w:ascii="Arial" w:hAnsi="Arial" w:cs="Arial"/>
                <w:sz w:val="20"/>
                <w:szCs w:val="20"/>
              </w:rPr>
            </w:pPr>
            <w:r>
              <w:rPr>
                <w:rFonts w:ascii="Arial" w:hAnsi="Arial" w:cs="Arial"/>
                <w:sz w:val="20"/>
                <w:szCs w:val="20"/>
              </w:rPr>
              <w:t>12.300,00</w:t>
            </w:r>
          </w:p>
        </w:tc>
        <w:tc>
          <w:tcPr>
            <w:tcW w:w="1575" w:type="dxa"/>
            <w:tcBorders>
              <w:top w:val="nil"/>
              <w:left w:val="nil"/>
              <w:bottom w:val="nil"/>
              <w:right w:val="nil"/>
            </w:tcBorders>
            <w:noWrap/>
            <w:vAlign w:val="bottom"/>
            <w:hideMark/>
          </w:tcPr>
          <w:p w14:paraId="079F87C3"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050" w:type="dxa"/>
            <w:tcBorders>
              <w:top w:val="nil"/>
              <w:left w:val="nil"/>
              <w:bottom w:val="nil"/>
              <w:right w:val="nil"/>
            </w:tcBorders>
            <w:noWrap/>
            <w:vAlign w:val="bottom"/>
            <w:hideMark/>
          </w:tcPr>
          <w:p w14:paraId="0E280B66"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213" w:type="dxa"/>
            <w:tcBorders>
              <w:top w:val="nil"/>
              <w:left w:val="nil"/>
              <w:bottom w:val="nil"/>
              <w:right w:val="nil"/>
            </w:tcBorders>
            <w:noWrap/>
            <w:vAlign w:val="bottom"/>
            <w:hideMark/>
          </w:tcPr>
          <w:p w14:paraId="314A0D71" w14:textId="77777777" w:rsidR="003546A1" w:rsidRDefault="003546A1" w:rsidP="009859D0">
            <w:pPr>
              <w:jc w:val="right"/>
              <w:rPr>
                <w:rFonts w:ascii="Arial" w:hAnsi="Arial" w:cs="Arial"/>
                <w:sz w:val="20"/>
                <w:szCs w:val="20"/>
              </w:rPr>
            </w:pPr>
            <w:r>
              <w:rPr>
                <w:rFonts w:ascii="Arial" w:hAnsi="Arial" w:cs="Arial"/>
                <w:sz w:val="20"/>
                <w:szCs w:val="20"/>
              </w:rPr>
              <w:t>12.300,00</w:t>
            </w:r>
          </w:p>
        </w:tc>
      </w:tr>
      <w:tr w:rsidR="003546A1" w14:paraId="5877C7B0"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6DD34E85"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213" w:type="dxa"/>
            <w:tcBorders>
              <w:top w:val="nil"/>
              <w:left w:val="nil"/>
              <w:bottom w:val="nil"/>
              <w:right w:val="nil"/>
            </w:tcBorders>
            <w:shd w:val="clear" w:color="000000" w:fill="FFFF99"/>
            <w:noWrap/>
            <w:vAlign w:val="bottom"/>
            <w:hideMark/>
          </w:tcPr>
          <w:p w14:paraId="5E7845B8"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9.330,00</w:t>
            </w:r>
          </w:p>
        </w:tc>
        <w:tc>
          <w:tcPr>
            <w:tcW w:w="1575" w:type="dxa"/>
            <w:tcBorders>
              <w:top w:val="nil"/>
              <w:left w:val="nil"/>
              <w:bottom w:val="nil"/>
              <w:right w:val="nil"/>
            </w:tcBorders>
            <w:shd w:val="clear" w:color="000000" w:fill="FFFF99"/>
            <w:noWrap/>
            <w:vAlign w:val="bottom"/>
            <w:hideMark/>
          </w:tcPr>
          <w:p w14:paraId="47177D88"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-390,00</w:t>
            </w:r>
          </w:p>
        </w:tc>
        <w:tc>
          <w:tcPr>
            <w:tcW w:w="1050" w:type="dxa"/>
            <w:tcBorders>
              <w:top w:val="nil"/>
              <w:left w:val="nil"/>
              <w:bottom w:val="nil"/>
              <w:right w:val="nil"/>
            </w:tcBorders>
            <w:shd w:val="clear" w:color="000000" w:fill="FFFF99"/>
            <w:noWrap/>
            <w:vAlign w:val="bottom"/>
            <w:hideMark/>
          </w:tcPr>
          <w:p w14:paraId="6B37B48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-4,18</w:t>
            </w:r>
          </w:p>
        </w:tc>
        <w:tc>
          <w:tcPr>
            <w:tcW w:w="1213" w:type="dxa"/>
            <w:tcBorders>
              <w:top w:val="nil"/>
              <w:left w:val="nil"/>
              <w:bottom w:val="nil"/>
              <w:right w:val="nil"/>
            </w:tcBorders>
            <w:shd w:val="clear" w:color="000000" w:fill="FFFF99"/>
            <w:noWrap/>
            <w:vAlign w:val="bottom"/>
            <w:hideMark/>
          </w:tcPr>
          <w:p w14:paraId="53149A7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8.940,00</w:t>
            </w:r>
          </w:p>
        </w:tc>
      </w:tr>
      <w:tr w:rsidR="003546A1" w14:paraId="3D7B18AF" w14:textId="77777777" w:rsidTr="009859D0">
        <w:trPr>
          <w:trHeight w:val="257"/>
        </w:trPr>
        <w:tc>
          <w:tcPr>
            <w:tcW w:w="901" w:type="dxa"/>
            <w:tcBorders>
              <w:top w:val="nil"/>
              <w:left w:val="nil"/>
              <w:bottom w:val="nil"/>
              <w:right w:val="nil"/>
            </w:tcBorders>
            <w:noWrap/>
            <w:vAlign w:val="bottom"/>
            <w:hideMark/>
          </w:tcPr>
          <w:p w14:paraId="063484B5" w14:textId="77777777" w:rsidR="003546A1" w:rsidRDefault="003546A1" w:rsidP="009859D0">
            <w:pPr>
              <w:rPr>
                <w:rFonts w:ascii="Arial" w:hAnsi="Arial" w:cs="Arial"/>
                <w:sz w:val="20"/>
                <w:szCs w:val="20"/>
              </w:rPr>
            </w:pPr>
            <w:r>
              <w:rPr>
                <w:rFonts w:ascii="Arial" w:hAnsi="Arial" w:cs="Arial"/>
                <w:sz w:val="20"/>
                <w:szCs w:val="20"/>
              </w:rPr>
              <w:t>R064B</w:t>
            </w:r>
          </w:p>
        </w:tc>
        <w:tc>
          <w:tcPr>
            <w:tcW w:w="598" w:type="dxa"/>
            <w:tcBorders>
              <w:top w:val="nil"/>
              <w:left w:val="nil"/>
              <w:bottom w:val="nil"/>
              <w:right w:val="nil"/>
            </w:tcBorders>
            <w:noWrap/>
            <w:vAlign w:val="bottom"/>
            <w:hideMark/>
          </w:tcPr>
          <w:p w14:paraId="27D3B819" w14:textId="77777777" w:rsidR="003546A1" w:rsidRDefault="003546A1" w:rsidP="009859D0">
            <w:pPr>
              <w:rPr>
                <w:rFonts w:ascii="Arial" w:hAnsi="Arial" w:cs="Arial"/>
                <w:sz w:val="20"/>
                <w:szCs w:val="20"/>
              </w:rPr>
            </w:pPr>
            <w:r>
              <w:rPr>
                <w:rFonts w:ascii="Arial" w:hAnsi="Arial" w:cs="Arial"/>
                <w:sz w:val="20"/>
                <w:szCs w:val="20"/>
              </w:rPr>
              <w:t>3237</w:t>
            </w:r>
          </w:p>
        </w:tc>
        <w:tc>
          <w:tcPr>
            <w:tcW w:w="8120" w:type="dxa"/>
            <w:tcBorders>
              <w:top w:val="nil"/>
              <w:left w:val="nil"/>
              <w:bottom w:val="nil"/>
              <w:right w:val="nil"/>
            </w:tcBorders>
            <w:noWrap/>
            <w:vAlign w:val="bottom"/>
            <w:hideMark/>
          </w:tcPr>
          <w:p w14:paraId="004A4E3C" w14:textId="77777777" w:rsidR="003546A1" w:rsidRDefault="003546A1" w:rsidP="009859D0">
            <w:pPr>
              <w:rPr>
                <w:rFonts w:ascii="Arial" w:hAnsi="Arial" w:cs="Arial"/>
                <w:sz w:val="20"/>
                <w:szCs w:val="20"/>
              </w:rPr>
            </w:pPr>
            <w:r>
              <w:rPr>
                <w:rFonts w:ascii="Arial" w:hAnsi="Arial" w:cs="Arial"/>
                <w:sz w:val="20"/>
                <w:szCs w:val="20"/>
              </w:rPr>
              <w:t>Općinske manifestacije - Ugovori</w:t>
            </w:r>
          </w:p>
        </w:tc>
        <w:tc>
          <w:tcPr>
            <w:tcW w:w="1213" w:type="dxa"/>
            <w:tcBorders>
              <w:top w:val="nil"/>
              <w:left w:val="nil"/>
              <w:bottom w:val="nil"/>
              <w:right w:val="nil"/>
            </w:tcBorders>
            <w:noWrap/>
            <w:vAlign w:val="bottom"/>
            <w:hideMark/>
          </w:tcPr>
          <w:p w14:paraId="3DA7FB49" w14:textId="77777777" w:rsidR="003546A1" w:rsidRDefault="003546A1" w:rsidP="009859D0">
            <w:pPr>
              <w:jc w:val="right"/>
              <w:rPr>
                <w:rFonts w:ascii="Arial" w:hAnsi="Arial" w:cs="Arial"/>
                <w:sz w:val="20"/>
                <w:szCs w:val="20"/>
              </w:rPr>
            </w:pPr>
            <w:r>
              <w:rPr>
                <w:rFonts w:ascii="Arial" w:hAnsi="Arial" w:cs="Arial"/>
                <w:sz w:val="20"/>
                <w:szCs w:val="20"/>
              </w:rPr>
              <w:t>130,00</w:t>
            </w:r>
          </w:p>
        </w:tc>
        <w:tc>
          <w:tcPr>
            <w:tcW w:w="1575" w:type="dxa"/>
            <w:tcBorders>
              <w:top w:val="nil"/>
              <w:left w:val="nil"/>
              <w:bottom w:val="nil"/>
              <w:right w:val="nil"/>
            </w:tcBorders>
            <w:noWrap/>
            <w:vAlign w:val="bottom"/>
            <w:hideMark/>
          </w:tcPr>
          <w:p w14:paraId="705FEECB" w14:textId="77777777" w:rsidR="003546A1" w:rsidRDefault="003546A1" w:rsidP="009859D0">
            <w:pPr>
              <w:jc w:val="right"/>
              <w:rPr>
                <w:rFonts w:ascii="Arial" w:hAnsi="Arial" w:cs="Arial"/>
                <w:sz w:val="20"/>
                <w:szCs w:val="20"/>
              </w:rPr>
            </w:pPr>
            <w:r>
              <w:rPr>
                <w:rFonts w:ascii="Arial" w:hAnsi="Arial" w:cs="Arial"/>
                <w:sz w:val="20"/>
                <w:szCs w:val="20"/>
              </w:rPr>
              <w:t>-130,00</w:t>
            </w:r>
          </w:p>
        </w:tc>
        <w:tc>
          <w:tcPr>
            <w:tcW w:w="1050" w:type="dxa"/>
            <w:tcBorders>
              <w:top w:val="nil"/>
              <w:left w:val="nil"/>
              <w:bottom w:val="nil"/>
              <w:right w:val="nil"/>
            </w:tcBorders>
            <w:noWrap/>
            <w:vAlign w:val="bottom"/>
            <w:hideMark/>
          </w:tcPr>
          <w:p w14:paraId="2B58D0B7"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094BD6C6"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4B937591" w14:textId="77777777" w:rsidTr="009859D0">
        <w:trPr>
          <w:trHeight w:val="257"/>
        </w:trPr>
        <w:tc>
          <w:tcPr>
            <w:tcW w:w="901" w:type="dxa"/>
            <w:tcBorders>
              <w:top w:val="nil"/>
              <w:left w:val="nil"/>
              <w:bottom w:val="nil"/>
              <w:right w:val="nil"/>
            </w:tcBorders>
            <w:noWrap/>
            <w:vAlign w:val="bottom"/>
            <w:hideMark/>
          </w:tcPr>
          <w:p w14:paraId="366ED89A" w14:textId="77777777" w:rsidR="003546A1" w:rsidRDefault="003546A1" w:rsidP="009859D0">
            <w:pPr>
              <w:rPr>
                <w:rFonts w:ascii="Arial" w:hAnsi="Arial" w:cs="Arial"/>
                <w:sz w:val="20"/>
                <w:szCs w:val="20"/>
              </w:rPr>
            </w:pPr>
            <w:r>
              <w:rPr>
                <w:rFonts w:ascii="Arial" w:hAnsi="Arial" w:cs="Arial"/>
                <w:sz w:val="20"/>
                <w:szCs w:val="20"/>
              </w:rPr>
              <w:t>R519</w:t>
            </w:r>
          </w:p>
        </w:tc>
        <w:tc>
          <w:tcPr>
            <w:tcW w:w="598" w:type="dxa"/>
            <w:tcBorders>
              <w:top w:val="nil"/>
              <w:left w:val="nil"/>
              <w:bottom w:val="nil"/>
              <w:right w:val="nil"/>
            </w:tcBorders>
            <w:noWrap/>
            <w:vAlign w:val="bottom"/>
            <w:hideMark/>
          </w:tcPr>
          <w:p w14:paraId="55785C6B" w14:textId="77777777" w:rsidR="003546A1" w:rsidRDefault="003546A1" w:rsidP="009859D0">
            <w:pPr>
              <w:rPr>
                <w:rFonts w:ascii="Arial" w:hAnsi="Arial" w:cs="Arial"/>
                <w:sz w:val="20"/>
                <w:szCs w:val="20"/>
              </w:rPr>
            </w:pPr>
            <w:r>
              <w:rPr>
                <w:rFonts w:ascii="Arial" w:hAnsi="Arial" w:cs="Arial"/>
                <w:sz w:val="20"/>
                <w:szCs w:val="20"/>
              </w:rPr>
              <w:t>3237</w:t>
            </w:r>
          </w:p>
        </w:tc>
        <w:tc>
          <w:tcPr>
            <w:tcW w:w="8120" w:type="dxa"/>
            <w:tcBorders>
              <w:top w:val="nil"/>
              <w:left w:val="nil"/>
              <w:bottom w:val="nil"/>
              <w:right w:val="nil"/>
            </w:tcBorders>
            <w:noWrap/>
            <w:vAlign w:val="bottom"/>
            <w:hideMark/>
          </w:tcPr>
          <w:p w14:paraId="057E51DC" w14:textId="77777777" w:rsidR="003546A1" w:rsidRDefault="003546A1" w:rsidP="009859D0">
            <w:pPr>
              <w:rPr>
                <w:rFonts w:ascii="Arial" w:hAnsi="Arial" w:cs="Arial"/>
                <w:sz w:val="20"/>
                <w:szCs w:val="20"/>
              </w:rPr>
            </w:pPr>
            <w:r>
              <w:rPr>
                <w:rFonts w:ascii="Arial" w:hAnsi="Arial" w:cs="Arial"/>
                <w:sz w:val="20"/>
                <w:szCs w:val="20"/>
              </w:rPr>
              <w:t>Općinske manifestacije, KOTLOVINIJADA, BICIKLIJADA</w:t>
            </w:r>
          </w:p>
        </w:tc>
        <w:tc>
          <w:tcPr>
            <w:tcW w:w="1213" w:type="dxa"/>
            <w:tcBorders>
              <w:top w:val="nil"/>
              <w:left w:val="nil"/>
              <w:bottom w:val="nil"/>
              <w:right w:val="nil"/>
            </w:tcBorders>
            <w:noWrap/>
            <w:vAlign w:val="bottom"/>
            <w:hideMark/>
          </w:tcPr>
          <w:p w14:paraId="5A17285B" w14:textId="77777777" w:rsidR="003546A1" w:rsidRDefault="003546A1" w:rsidP="009859D0">
            <w:pPr>
              <w:jc w:val="right"/>
              <w:rPr>
                <w:rFonts w:ascii="Arial" w:hAnsi="Arial" w:cs="Arial"/>
                <w:sz w:val="20"/>
                <w:szCs w:val="20"/>
              </w:rPr>
            </w:pPr>
            <w:r>
              <w:rPr>
                <w:rFonts w:ascii="Arial" w:hAnsi="Arial" w:cs="Arial"/>
                <w:sz w:val="20"/>
                <w:szCs w:val="20"/>
              </w:rPr>
              <w:t>4.000,00</w:t>
            </w:r>
          </w:p>
        </w:tc>
        <w:tc>
          <w:tcPr>
            <w:tcW w:w="1575" w:type="dxa"/>
            <w:tcBorders>
              <w:top w:val="nil"/>
              <w:left w:val="nil"/>
              <w:bottom w:val="nil"/>
              <w:right w:val="nil"/>
            </w:tcBorders>
            <w:noWrap/>
            <w:vAlign w:val="bottom"/>
            <w:hideMark/>
          </w:tcPr>
          <w:p w14:paraId="4574172E" w14:textId="77777777" w:rsidR="003546A1" w:rsidRDefault="003546A1" w:rsidP="009859D0">
            <w:pPr>
              <w:jc w:val="right"/>
              <w:rPr>
                <w:rFonts w:ascii="Arial" w:hAnsi="Arial" w:cs="Arial"/>
                <w:sz w:val="20"/>
                <w:szCs w:val="20"/>
              </w:rPr>
            </w:pPr>
            <w:r>
              <w:rPr>
                <w:rFonts w:ascii="Arial" w:hAnsi="Arial" w:cs="Arial"/>
                <w:sz w:val="20"/>
                <w:szCs w:val="20"/>
              </w:rPr>
              <w:t>-260,00</w:t>
            </w:r>
          </w:p>
        </w:tc>
        <w:tc>
          <w:tcPr>
            <w:tcW w:w="1050" w:type="dxa"/>
            <w:tcBorders>
              <w:top w:val="nil"/>
              <w:left w:val="nil"/>
              <w:bottom w:val="nil"/>
              <w:right w:val="nil"/>
            </w:tcBorders>
            <w:noWrap/>
            <w:vAlign w:val="bottom"/>
            <w:hideMark/>
          </w:tcPr>
          <w:p w14:paraId="11AA1DAD" w14:textId="77777777" w:rsidR="003546A1" w:rsidRDefault="003546A1" w:rsidP="009859D0">
            <w:pPr>
              <w:jc w:val="right"/>
              <w:rPr>
                <w:rFonts w:ascii="Arial" w:hAnsi="Arial" w:cs="Arial"/>
                <w:sz w:val="20"/>
                <w:szCs w:val="20"/>
              </w:rPr>
            </w:pPr>
            <w:r>
              <w:rPr>
                <w:rFonts w:ascii="Arial" w:hAnsi="Arial" w:cs="Arial"/>
                <w:sz w:val="20"/>
                <w:szCs w:val="20"/>
              </w:rPr>
              <w:t>-6,50</w:t>
            </w:r>
          </w:p>
        </w:tc>
        <w:tc>
          <w:tcPr>
            <w:tcW w:w="1213" w:type="dxa"/>
            <w:tcBorders>
              <w:top w:val="nil"/>
              <w:left w:val="nil"/>
              <w:bottom w:val="nil"/>
              <w:right w:val="nil"/>
            </w:tcBorders>
            <w:noWrap/>
            <w:vAlign w:val="bottom"/>
            <w:hideMark/>
          </w:tcPr>
          <w:p w14:paraId="464120C8" w14:textId="77777777" w:rsidR="003546A1" w:rsidRDefault="003546A1" w:rsidP="009859D0">
            <w:pPr>
              <w:jc w:val="right"/>
              <w:rPr>
                <w:rFonts w:ascii="Arial" w:hAnsi="Arial" w:cs="Arial"/>
                <w:sz w:val="20"/>
                <w:szCs w:val="20"/>
              </w:rPr>
            </w:pPr>
            <w:r>
              <w:rPr>
                <w:rFonts w:ascii="Arial" w:hAnsi="Arial" w:cs="Arial"/>
                <w:sz w:val="20"/>
                <w:szCs w:val="20"/>
              </w:rPr>
              <w:t>3.740,00</w:t>
            </w:r>
          </w:p>
        </w:tc>
      </w:tr>
      <w:tr w:rsidR="003546A1" w14:paraId="053541D3" w14:textId="77777777" w:rsidTr="009859D0">
        <w:trPr>
          <w:trHeight w:val="257"/>
        </w:trPr>
        <w:tc>
          <w:tcPr>
            <w:tcW w:w="901" w:type="dxa"/>
            <w:tcBorders>
              <w:top w:val="nil"/>
              <w:left w:val="nil"/>
              <w:bottom w:val="nil"/>
              <w:right w:val="nil"/>
            </w:tcBorders>
            <w:noWrap/>
            <w:vAlign w:val="bottom"/>
            <w:hideMark/>
          </w:tcPr>
          <w:p w14:paraId="73121E81" w14:textId="77777777" w:rsidR="003546A1" w:rsidRDefault="003546A1" w:rsidP="009859D0">
            <w:pPr>
              <w:rPr>
                <w:rFonts w:ascii="Arial" w:hAnsi="Arial" w:cs="Arial"/>
                <w:sz w:val="20"/>
                <w:szCs w:val="20"/>
              </w:rPr>
            </w:pPr>
            <w:r>
              <w:rPr>
                <w:rFonts w:ascii="Arial" w:hAnsi="Arial" w:cs="Arial"/>
                <w:sz w:val="20"/>
                <w:szCs w:val="20"/>
              </w:rPr>
              <w:t>R064-3</w:t>
            </w:r>
          </w:p>
        </w:tc>
        <w:tc>
          <w:tcPr>
            <w:tcW w:w="598" w:type="dxa"/>
            <w:tcBorders>
              <w:top w:val="nil"/>
              <w:left w:val="nil"/>
              <w:bottom w:val="nil"/>
              <w:right w:val="nil"/>
            </w:tcBorders>
            <w:noWrap/>
            <w:vAlign w:val="bottom"/>
            <w:hideMark/>
          </w:tcPr>
          <w:p w14:paraId="19292B1C" w14:textId="77777777" w:rsidR="003546A1" w:rsidRDefault="003546A1" w:rsidP="009859D0">
            <w:pPr>
              <w:rPr>
                <w:rFonts w:ascii="Arial" w:hAnsi="Arial" w:cs="Arial"/>
                <w:sz w:val="20"/>
                <w:szCs w:val="20"/>
              </w:rPr>
            </w:pPr>
            <w:r>
              <w:rPr>
                <w:rFonts w:ascii="Arial" w:hAnsi="Arial" w:cs="Arial"/>
                <w:sz w:val="20"/>
                <w:szCs w:val="20"/>
              </w:rPr>
              <w:t>3299</w:t>
            </w:r>
          </w:p>
        </w:tc>
        <w:tc>
          <w:tcPr>
            <w:tcW w:w="8120" w:type="dxa"/>
            <w:tcBorders>
              <w:top w:val="nil"/>
              <w:left w:val="nil"/>
              <w:bottom w:val="nil"/>
              <w:right w:val="nil"/>
            </w:tcBorders>
            <w:noWrap/>
            <w:vAlign w:val="bottom"/>
            <w:hideMark/>
          </w:tcPr>
          <w:p w14:paraId="5B67888B" w14:textId="77777777" w:rsidR="003546A1" w:rsidRDefault="003546A1" w:rsidP="009859D0">
            <w:pPr>
              <w:rPr>
                <w:rFonts w:ascii="Arial" w:hAnsi="Arial" w:cs="Arial"/>
                <w:sz w:val="20"/>
                <w:szCs w:val="20"/>
              </w:rPr>
            </w:pPr>
            <w:r>
              <w:rPr>
                <w:rFonts w:ascii="Arial" w:hAnsi="Arial" w:cs="Arial"/>
                <w:sz w:val="20"/>
                <w:szCs w:val="20"/>
              </w:rPr>
              <w:t>Uskrsni sajam</w:t>
            </w:r>
          </w:p>
        </w:tc>
        <w:tc>
          <w:tcPr>
            <w:tcW w:w="1213" w:type="dxa"/>
            <w:tcBorders>
              <w:top w:val="nil"/>
              <w:left w:val="nil"/>
              <w:bottom w:val="nil"/>
              <w:right w:val="nil"/>
            </w:tcBorders>
            <w:noWrap/>
            <w:vAlign w:val="bottom"/>
            <w:hideMark/>
          </w:tcPr>
          <w:p w14:paraId="2DEE1F41" w14:textId="77777777" w:rsidR="003546A1" w:rsidRDefault="003546A1" w:rsidP="009859D0">
            <w:pPr>
              <w:jc w:val="right"/>
              <w:rPr>
                <w:rFonts w:ascii="Arial" w:hAnsi="Arial" w:cs="Arial"/>
                <w:sz w:val="20"/>
                <w:szCs w:val="20"/>
              </w:rPr>
            </w:pPr>
            <w:r>
              <w:rPr>
                <w:rFonts w:ascii="Arial" w:hAnsi="Arial" w:cs="Arial"/>
                <w:sz w:val="20"/>
                <w:szCs w:val="20"/>
              </w:rPr>
              <w:t>5.200,00</w:t>
            </w:r>
          </w:p>
        </w:tc>
        <w:tc>
          <w:tcPr>
            <w:tcW w:w="1575" w:type="dxa"/>
            <w:tcBorders>
              <w:top w:val="nil"/>
              <w:left w:val="nil"/>
              <w:bottom w:val="nil"/>
              <w:right w:val="nil"/>
            </w:tcBorders>
            <w:noWrap/>
            <w:vAlign w:val="bottom"/>
            <w:hideMark/>
          </w:tcPr>
          <w:p w14:paraId="2331C387"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050" w:type="dxa"/>
            <w:tcBorders>
              <w:top w:val="nil"/>
              <w:left w:val="nil"/>
              <w:bottom w:val="nil"/>
              <w:right w:val="nil"/>
            </w:tcBorders>
            <w:noWrap/>
            <w:vAlign w:val="bottom"/>
            <w:hideMark/>
          </w:tcPr>
          <w:p w14:paraId="4726CD63"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213" w:type="dxa"/>
            <w:tcBorders>
              <w:top w:val="nil"/>
              <w:left w:val="nil"/>
              <w:bottom w:val="nil"/>
              <w:right w:val="nil"/>
            </w:tcBorders>
            <w:noWrap/>
            <w:vAlign w:val="bottom"/>
            <w:hideMark/>
          </w:tcPr>
          <w:p w14:paraId="36A22369" w14:textId="77777777" w:rsidR="003546A1" w:rsidRDefault="003546A1" w:rsidP="009859D0">
            <w:pPr>
              <w:jc w:val="right"/>
              <w:rPr>
                <w:rFonts w:ascii="Arial" w:hAnsi="Arial" w:cs="Arial"/>
                <w:sz w:val="20"/>
                <w:szCs w:val="20"/>
              </w:rPr>
            </w:pPr>
            <w:r>
              <w:rPr>
                <w:rFonts w:ascii="Arial" w:hAnsi="Arial" w:cs="Arial"/>
                <w:sz w:val="20"/>
                <w:szCs w:val="20"/>
              </w:rPr>
              <w:t>5.200,00</w:t>
            </w:r>
          </w:p>
        </w:tc>
      </w:tr>
      <w:tr w:rsidR="003546A1" w14:paraId="16B5BF9B" w14:textId="77777777" w:rsidTr="009859D0">
        <w:trPr>
          <w:trHeight w:val="257"/>
        </w:trPr>
        <w:tc>
          <w:tcPr>
            <w:tcW w:w="9620" w:type="dxa"/>
            <w:gridSpan w:val="3"/>
            <w:tcBorders>
              <w:top w:val="nil"/>
              <w:left w:val="nil"/>
              <w:bottom w:val="nil"/>
              <w:right w:val="nil"/>
            </w:tcBorders>
            <w:shd w:val="clear" w:color="000000" w:fill="CCCCFF"/>
            <w:noWrap/>
            <w:vAlign w:val="bottom"/>
            <w:hideMark/>
          </w:tcPr>
          <w:p w14:paraId="672AE47C"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Aktivnost A100007 Pokroviteljstvo Matice Hrvatske</w:t>
            </w:r>
          </w:p>
        </w:tc>
        <w:tc>
          <w:tcPr>
            <w:tcW w:w="1213" w:type="dxa"/>
            <w:tcBorders>
              <w:top w:val="nil"/>
              <w:left w:val="nil"/>
              <w:bottom w:val="nil"/>
              <w:right w:val="nil"/>
            </w:tcBorders>
            <w:shd w:val="clear" w:color="000000" w:fill="CCCCFF"/>
            <w:noWrap/>
            <w:vAlign w:val="bottom"/>
            <w:hideMark/>
          </w:tcPr>
          <w:p w14:paraId="738C6906"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250,00</w:t>
            </w:r>
          </w:p>
        </w:tc>
        <w:tc>
          <w:tcPr>
            <w:tcW w:w="1575" w:type="dxa"/>
            <w:tcBorders>
              <w:top w:val="nil"/>
              <w:left w:val="nil"/>
              <w:bottom w:val="nil"/>
              <w:right w:val="nil"/>
            </w:tcBorders>
            <w:shd w:val="clear" w:color="000000" w:fill="CCCCFF"/>
            <w:noWrap/>
            <w:vAlign w:val="bottom"/>
            <w:hideMark/>
          </w:tcPr>
          <w:p w14:paraId="6CA5EE4F"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50" w:type="dxa"/>
            <w:tcBorders>
              <w:top w:val="nil"/>
              <w:left w:val="nil"/>
              <w:bottom w:val="nil"/>
              <w:right w:val="nil"/>
            </w:tcBorders>
            <w:shd w:val="clear" w:color="000000" w:fill="CCCCFF"/>
            <w:noWrap/>
            <w:vAlign w:val="bottom"/>
            <w:hideMark/>
          </w:tcPr>
          <w:p w14:paraId="34B43287"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13" w:type="dxa"/>
            <w:tcBorders>
              <w:top w:val="nil"/>
              <w:left w:val="nil"/>
              <w:bottom w:val="nil"/>
              <w:right w:val="nil"/>
            </w:tcBorders>
            <w:shd w:val="clear" w:color="000000" w:fill="CCCCFF"/>
            <w:noWrap/>
            <w:vAlign w:val="bottom"/>
            <w:hideMark/>
          </w:tcPr>
          <w:p w14:paraId="0003393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250,00</w:t>
            </w:r>
          </w:p>
        </w:tc>
      </w:tr>
      <w:tr w:rsidR="003546A1" w14:paraId="3D88FD57"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558456A1"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3" w:type="dxa"/>
            <w:tcBorders>
              <w:top w:val="nil"/>
              <w:left w:val="nil"/>
              <w:bottom w:val="nil"/>
              <w:right w:val="nil"/>
            </w:tcBorders>
            <w:shd w:val="clear" w:color="000000" w:fill="FFFF99"/>
            <w:noWrap/>
            <w:vAlign w:val="bottom"/>
            <w:hideMark/>
          </w:tcPr>
          <w:p w14:paraId="50FC446D"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250,00</w:t>
            </w:r>
          </w:p>
        </w:tc>
        <w:tc>
          <w:tcPr>
            <w:tcW w:w="1575" w:type="dxa"/>
            <w:tcBorders>
              <w:top w:val="nil"/>
              <w:left w:val="nil"/>
              <w:bottom w:val="nil"/>
              <w:right w:val="nil"/>
            </w:tcBorders>
            <w:shd w:val="clear" w:color="000000" w:fill="FFFF99"/>
            <w:noWrap/>
            <w:vAlign w:val="bottom"/>
            <w:hideMark/>
          </w:tcPr>
          <w:p w14:paraId="78D9FB56"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50" w:type="dxa"/>
            <w:tcBorders>
              <w:top w:val="nil"/>
              <w:left w:val="nil"/>
              <w:bottom w:val="nil"/>
              <w:right w:val="nil"/>
            </w:tcBorders>
            <w:shd w:val="clear" w:color="000000" w:fill="FFFF99"/>
            <w:noWrap/>
            <w:vAlign w:val="bottom"/>
            <w:hideMark/>
          </w:tcPr>
          <w:p w14:paraId="5D8C081A"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13" w:type="dxa"/>
            <w:tcBorders>
              <w:top w:val="nil"/>
              <w:left w:val="nil"/>
              <w:bottom w:val="nil"/>
              <w:right w:val="nil"/>
            </w:tcBorders>
            <w:shd w:val="clear" w:color="000000" w:fill="FFFF99"/>
            <w:noWrap/>
            <w:vAlign w:val="bottom"/>
            <w:hideMark/>
          </w:tcPr>
          <w:p w14:paraId="601FC302"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250,00</w:t>
            </w:r>
          </w:p>
        </w:tc>
      </w:tr>
      <w:tr w:rsidR="003546A1" w14:paraId="7587E540" w14:textId="77777777" w:rsidTr="009859D0">
        <w:trPr>
          <w:trHeight w:val="257"/>
        </w:trPr>
        <w:tc>
          <w:tcPr>
            <w:tcW w:w="901" w:type="dxa"/>
            <w:tcBorders>
              <w:top w:val="nil"/>
              <w:left w:val="nil"/>
              <w:bottom w:val="nil"/>
              <w:right w:val="nil"/>
            </w:tcBorders>
            <w:noWrap/>
            <w:vAlign w:val="bottom"/>
            <w:hideMark/>
          </w:tcPr>
          <w:p w14:paraId="4B6BD5BC" w14:textId="77777777" w:rsidR="003546A1" w:rsidRDefault="003546A1" w:rsidP="009859D0">
            <w:pPr>
              <w:rPr>
                <w:rFonts w:ascii="Arial" w:hAnsi="Arial" w:cs="Arial"/>
                <w:sz w:val="20"/>
                <w:szCs w:val="20"/>
              </w:rPr>
            </w:pPr>
            <w:r>
              <w:rPr>
                <w:rFonts w:ascii="Arial" w:hAnsi="Arial" w:cs="Arial"/>
                <w:sz w:val="20"/>
                <w:szCs w:val="20"/>
              </w:rPr>
              <w:t>R065</w:t>
            </w:r>
          </w:p>
        </w:tc>
        <w:tc>
          <w:tcPr>
            <w:tcW w:w="598" w:type="dxa"/>
            <w:tcBorders>
              <w:top w:val="nil"/>
              <w:left w:val="nil"/>
              <w:bottom w:val="nil"/>
              <w:right w:val="nil"/>
            </w:tcBorders>
            <w:noWrap/>
            <w:vAlign w:val="bottom"/>
            <w:hideMark/>
          </w:tcPr>
          <w:p w14:paraId="02F3730E" w14:textId="77777777" w:rsidR="003546A1" w:rsidRDefault="003546A1" w:rsidP="009859D0">
            <w:pPr>
              <w:rPr>
                <w:rFonts w:ascii="Arial" w:hAnsi="Arial" w:cs="Arial"/>
                <w:sz w:val="20"/>
                <w:szCs w:val="20"/>
              </w:rPr>
            </w:pPr>
            <w:r>
              <w:rPr>
                <w:rFonts w:ascii="Arial" w:hAnsi="Arial" w:cs="Arial"/>
                <w:sz w:val="20"/>
                <w:szCs w:val="20"/>
              </w:rPr>
              <w:t>3811</w:t>
            </w:r>
          </w:p>
        </w:tc>
        <w:tc>
          <w:tcPr>
            <w:tcW w:w="8120" w:type="dxa"/>
            <w:tcBorders>
              <w:top w:val="nil"/>
              <w:left w:val="nil"/>
              <w:bottom w:val="nil"/>
              <w:right w:val="nil"/>
            </w:tcBorders>
            <w:noWrap/>
            <w:vAlign w:val="bottom"/>
            <w:hideMark/>
          </w:tcPr>
          <w:p w14:paraId="509186D3" w14:textId="77777777" w:rsidR="003546A1" w:rsidRDefault="003546A1" w:rsidP="009859D0">
            <w:pPr>
              <w:rPr>
                <w:rFonts w:ascii="Arial" w:hAnsi="Arial" w:cs="Arial"/>
                <w:sz w:val="20"/>
                <w:szCs w:val="20"/>
              </w:rPr>
            </w:pPr>
            <w:r>
              <w:rPr>
                <w:rFonts w:ascii="Arial" w:hAnsi="Arial" w:cs="Arial"/>
                <w:sz w:val="20"/>
                <w:szCs w:val="20"/>
              </w:rPr>
              <w:t>Pokroviteljstvo Matice Hrvatske</w:t>
            </w:r>
          </w:p>
        </w:tc>
        <w:tc>
          <w:tcPr>
            <w:tcW w:w="1213" w:type="dxa"/>
            <w:tcBorders>
              <w:top w:val="nil"/>
              <w:left w:val="nil"/>
              <w:bottom w:val="nil"/>
              <w:right w:val="nil"/>
            </w:tcBorders>
            <w:noWrap/>
            <w:vAlign w:val="bottom"/>
            <w:hideMark/>
          </w:tcPr>
          <w:p w14:paraId="79EE22F8" w14:textId="77777777" w:rsidR="003546A1" w:rsidRDefault="003546A1" w:rsidP="009859D0">
            <w:pPr>
              <w:jc w:val="right"/>
              <w:rPr>
                <w:rFonts w:ascii="Arial" w:hAnsi="Arial" w:cs="Arial"/>
                <w:sz w:val="20"/>
                <w:szCs w:val="20"/>
              </w:rPr>
            </w:pPr>
            <w:r>
              <w:rPr>
                <w:rFonts w:ascii="Arial" w:hAnsi="Arial" w:cs="Arial"/>
                <w:sz w:val="20"/>
                <w:szCs w:val="20"/>
              </w:rPr>
              <w:t>250,00</w:t>
            </w:r>
          </w:p>
        </w:tc>
        <w:tc>
          <w:tcPr>
            <w:tcW w:w="1575" w:type="dxa"/>
            <w:tcBorders>
              <w:top w:val="nil"/>
              <w:left w:val="nil"/>
              <w:bottom w:val="nil"/>
              <w:right w:val="nil"/>
            </w:tcBorders>
            <w:noWrap/>
            <w:vAlign w:val="bottom"/>
            <w:hideMark/>
          </w:tcPr>
          <w:p w14:paraId="3FC07E87"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050" w:type="dxa"/>
            <w:tcBorders>
              <w:top w:val="nil"/>
              <w:left w:val="nil"/>
              <w:bottom w:val="nil"/>
              <w:right w:val="nil"/>
            </w:tcBorders>
            <w:noWrap/>
            <w:vAlign w:val="bottom"/>
            <w:hideMark/>
          </w:tcPr>
          <w:p w14:paraId="56C2D363"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213" w:type="dxa"/>
            <w:tcBorders>
              <w:top w:val="nil"/>
              <w:left w:val="nil"/>
              <w:bottom w:val="nil"/>
              <w:right w:val="nil"/>
            </w:tcBorders>
            <w:noWrap/>
            <w:vAlign w:val="bottom"/>
            <w:hideMark/>
          </w:tcPr>
          <w:p w14:paraId="0B346EB6" w14:textId="77777777" w:rsidR="003546A1" w:rsidRDefault="003546A1" w:rsidP="009859D0">
            <w:pPr>
              <w:jc w:val="right"/>
              <w:rPr>
                <w:rFonts w:ascii="Arial" w:hAnsi="Arial" w:cs="Arial"/>
                <w:sz w:val="20"/>
                <w:szCs w:val="20"/>
              </w:rPr>
            </w:pPr>
            <w:r>
              <w:rPr>
                <w:rFonts w:ascii="Arial" w:hAnsi="Arial" w:cs="Arial"/>
                <w:sz w:val="20"/>
                <w:szCs w:val="20"/>
              </w:rPr>
              <w:t>250,00</w:t>
            </w:r>
          </w:p>
        </w:tc>
      </w:tr>
      <w:tr w:rsidR="003546A1" w14:paraId="5CD9A8FA" w14:textId="77777777" w:rsidTr="009859D0">
        <w:trPr>
          <w:trHeight w:val="257"/>
        </w:trPr>
        <w:tc>
          <w:tcPr>
            <w:tcW w:w="9620" w:type="dxa"/>
            <w:gridSpan w:val="3"/>
            <w:tcBorders>
              <w:top w:val="nil"/>
              <w:left w:val="nil"/>
              <w:bottom w:val="nil"/>
              <w:right w:val="nil"/>
            </w:tcBorders>
            <w:shd w:val="clear" w:color="000000" w:fill="CCCCFF"/>
            <w:noWrap/>
            <w:vAlign w:val="bottom"/>
            <w:hideMark/>
          </w:tcPr>
          <w:p w14:paraId="7972BDBC"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Kapitalni projekt K100006 Energetska obnova zgrada javnog sektora- stara škola</w:t>
            </w:r>
          </w:p>
        </w:tc>
        <w:tc>
          <w:tcPr>
            <w:tcW w:w="1213" w:type="dxa"/>
            <w:tcBorders>
              <w:top w:val="nil"/>
              <w:left w:val="nil"/>
              <w:bottom w:val="nil"/>
              <w:right w:val="nil"/>
            </w:tcBorders>
            <w:shd w:val="clear" w:color="000000" w:fill="CCCCFF"/>
            <w:noWrap/>
            <w:vAlign w:val="bottom"/>
            <w:hideMark/>
          </w:tcPr>
          <w:p w14:paraId="41E5CE4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660.312,50</w:t>
            </w:r>
          </w:p>
        </w:tc>
        <w:tc>
          <w:tcPr>
            <w:tcW w:w="1575" w:type="dxa"/>
            <w:tcBorders>
              <w:top w:val="nil"/>
              <w:left w:val="nil"/>
              <w:bottom w:val="nil"/>
              <w:right w:val="nil"/>
            </w:tcBorders>
            <w:shd w:val="clear" w:color="000000" w:fill="CCCCFF"/>
            <w:noWrap/>
            <w:vAlign w:val="bottom"/>
            <w:hideMark/>
          </w:tcPr>
          <w:p w14:paraId="28286DAA"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-633.125,00</w:t>
            </w:r>
          </w:p>
        </w:tc>
        <w:tc>
          <w:tcPr>
            <w:tcW w:w="1050" w:type="dxa"/>
            <w:tcBorders>
              <w:top w:val="nil"/>
              <w:left w:val="nil"/>
              <w:bottom w:val="nil"/>
              <w:right w:val="nil"/>
            </w:tcBorders>
            <w:shd w:val="clear" w:color="000000" w:fill="CCCCFF"/>
            <w:noWrap/>
            <w:vAlign w:val="bottom"/>
            <w:hideMark/>
          </w:tcPr>
          <w:p w14:paraId="3203D8B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-95,88</w:t>
            </w:r>
          </w:p>
        </w:tc>
        <w:tc>
          <w:tcPr>
            <w:tcW w:w="1213" w:type="dxa"/>
            <w:tcBorders>
              <w:top w:val="nil"/>
              <w:left w:val="nil"/>
              <w:bottom w:val="nil"/>
              <w:right w:val="nil"/>
            </w:tcBorders>
            <w:shd w:val="clear" w:color="000000" w:fill="CCCCFF"/>
            <w:noWrap/>
            <w:vAlign w:val="bottom"/>
            <w:hideMark/>
          </w:tcPr>
          <w:p w14:paraId="589EBD86"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27.187,50</w:t>
            </w:r>
          </w:p>
        </w:tc>
      </w:tr>
      <w:tr w:rsidR="003546A1" w14:paraId="422AC839"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25345CDB"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3" w:type="dxa"/>
            <w:tcBorders>
              <w:top w:val="nil"/>
              <w:left w:val="nil"/>
              <w:bottom w:val="nil"/>
              <w:right w:val="nil"/>
            </w:tcBorders>
            <w:shd w:val="clear" w:color="000000" w:fill="FFFF99"/>
            <w:noWrap/>
            <w:vAlign w:val="bottom"/>
            <w:hideMark/>
          </w:tcPr>
          <w:p w14:paraId="64DB15D2"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33.015,64</w:t>
            </w:r>
          </w:p>
        </w:tc>
        <w:tc>
          <w:tcPr>
            <w:tcW w:w="1575" w:type="dxa"/>
            <w:tcBorders>
              <w:top w:val="nil"/>
              <w:left w:val="nil"/>
              <w:bottom w:val="nil"/>
              <w:right w:val="nil"/>
            </w:tcBorders>
            <w:shd w:val="clear" w:color="000000" w:fill="FFFF99"/>
            <w:noWrap/>
            <w:vAlign w:val="bottom"/>
            <w:hideMark/>
          </w:tcPr>
          <w:p w14:paraId="43E11871"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-28.593,77</w:t>
            </w:r>
          </w:p>
        </w:tc>
        <w:tc>
          <w:tcPr>
            <w:tcW w:w="1050" w:type="dxa"/>
            <w:tcBorders>
              <w:top w:val="nil"/>
              <w:left w:val="nil"/>
              <w:bottom w:val="nil"/>
              <w:right w:val="nil"/>
            </w:tcBorders>
            <w:shd w:val="clear" w:color="000000" w:fill="FFFF99"/>
            <w:noWrap/>
            <w:vAlign w:val="bottom"/>
            <w:hideMark/>
          </w:tcPr>
          <w:p w14:paraId="2D738A42"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-86,61</w:t>
            </w:r>
          </w:p>
        </w:tc>
        <w:tc>
          <w:tcPr>
            <w:tcW w:w="1213" w:type="dxa"/>
            <w:tcBorders>
              <w:top w:val="nil"/>
              <w:left w:val="nil"/>
              <w:bottom w:val="nil"/>
              <w:right w:val="nil"/>
            </w:tcBorders>
            <w:shd w:val="clear" w:color="000000" w:fill="FFFF99"/>
            <w:noWrap/>
            <w:vAlign w:val="bottom"/>
            <w:hideMark/>
          </w:tcPr>
          <w:p w14:paraId="448BCC56"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4.421,87</w:t>
            </w:r>
          </w:p>
        </w:tc>
      </w:tr>
      <w:tr w:rsidR="003546A1" w14:paraId="4BCE0A1F" w14:textId="77777777" w:rsidTr="009859D0">
        <w:trPr>
          <w:trHeight w:val="257"/>
        </w:trPr>
        <w:tc>
          <w:tcPr>
            <w:tcW w:w="901" w:type="dxa"/>
            <w:tcBorders>
              <w:top w:val="nil"/>
              <w:left w:val="nil"/>
              <w:bottom w:val="nil"/>
              <w:right w:val="nil"/>
            </w:tcBorders>
            <w:noWrap/>
            <w:vAlign w:val="bottom"/>
            <w:hideMark/>
          </w:tcPr>
          <w:p w14:paraId="7E500965" w14:textId="77777777" w:rsidR="003546A1" w:rsidRDefault="003546A1" w:rsidP="009859D0">
            <w:pPr>
              <w:rPr>
                <w:rFonts w:ascii="Arial" w:hAnsi="Arial" w:cs="Arial"/>
                <w:sz w:val="20"/>
                <w:szCs w:val="20"/>
              </w:rPr>
            </w:pPr>
            <w:r>
              <w:rPr>
                <w:rFonts w:ascii="Arial" w:hAnsi="Arial" w:cs="Arial"/>
                <w:sz w:val="20"/>
                <w:szCs w:val="20"/>
              </w:rPr>
              <w:t>R531</w:t>
            </w:r>
          </w:p>
        </w:tc>
        <w:tc>
          <w:tcPr>
            <w:tcW w:w="598" w:type="dxa"/>
            <w:tcBorders>
              <w:top w:val="nil"/>
              <w:left w:val="nil"/>
              <w:bottom w:val="nil"/>
              <w:right w:val="nil"/>
            </w:tcBorders>
            <w:noWrap/>
            <w:vAlign w:val="bottom"/>
            <w:hideMark/>
          </w:tcPr>
          <w:p w14:paraId="5F856DF6"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1CD86364" w14:textId="77777777" w:rsidR="003546A1" w:rsidRDefault="003546A1" w:rsidP="009859D0">
            <w:pPr>
              <w:rPr>
                <w:rFonts w:ascii="Arial" w:hAnsi="Arial" w:cs="Arial"/>
                <w:sz w:val="20"/>
                <w:szCs w:val="20"/>
              </w:rPr>
            </w:pPr>
            <w:r>
              <w:rPr>
                <w:rFonts w:ascii="Arial" w:hAnsi="Arial" w:cs="Arial"/>
                <w:sz w:val="20"/>
                <w:szCs w:val="20"/>
              </w:rPr>
              <w:t>Projektna dokumentacija Energetska obnova zgrada javnog sektora- stara škola</w:t>
            </w:r>
          </w:p>
        </w:tc>
        <w:tc>
          <w:tcPr>
            <w:tcW w:w="1213" w:type="dxa"/>
            <w:tcBorders>
              <w:top w:val="nil"/>
              <w:left w:val="nil"/>
              <w:bottom w:val="nil"/>
              <w:right w:val="nil"/>
            </w:tcBorders>
            <w:noWrap/>
            <w:vAlign w:val="bottom"/>
            <w:hideMark/>
          </w:tcPr>
          <w:p w14:paraId="3469B1D2" w14:textId="77777777" w:rsidR="003546A1" w:rsidRDefault="003546A1" w:rsidP="009859D0">
            <w:pPr>
              <w:jc w:val="right"/>
              <w:rPr>
                <w:rFonts w:ascii="Arial" w:hAnsi="Arial" w:cs="Arial"/>
                <w:sz w:val="20"/>
                <w:szCs w:val="20"/>
              </w:rPr>
            </w:pPr>
            <w:r>
              <w:rPr>
                <w:rFonts w:ascii="Arial" w:hAnsi="Arial" w:cs="Arial"/>
                <w:sz w:val="20"/>
                <w:szCs w:val="20"/>
              </w:rPr>
              <w:t>1.171,89</w:t>
            </w:r>
          </w:p>
        </w:tc>
        <w:tc>
          <w:tcPr>
            <w:tcW w:w="1575" w:type="dxa"/>
            <w:tcBorders>
              <w:top w:val="nil"/>
              <w:left w:val="nil"/>
              <w:bottom w:val="nil"/>
              <w:right w:val="nil"/>
            </w:tcBorders>
            <w:noWrap/>
            <w:vAlign w:val="bottom"/>
            <w:hideMark/>
          </w:tcPr>
          <w:p w14:paraId="55D78B7F" w14:textId="77777777" w:rsidR="003546A1" w:rsidRDefault="003546A1" w:rsidP="009859D0">
            <w:pPr>
              <w:jc w:val="right"/>
              <w:rPr>
                <w:rFonts w:ascii="Arial" w:hAnsi="Arial" w:cs="Arial"/>
                <w:sz w:val="20"/>
                <w:szCs w:val="20"/>
              </w:rPr>
            </w:pPr>
            <w:r>
              <w:rPr>
                <w:rFonts w:ascii="Arial" w:hAnsi="Arial" w:cs="Arial"/>
                <w:sz w:val="20"/>
                <w:szCs w:val="20"/>
              </w:rPr>
              <w:t>-500,02</w:t>
            </w:r>
          </w:p>
        </w:tc>
        <w:tc>
          <w:tcPr>
            <w:tcW w:w="1050" w:type="dxa"/>
            <w:tcBorders>
              <w:top w:val="nil"/>
              <w:left w:val="nil"/>
              <w:bottom w:val="nil"/>
              <w:right w:val="nil"/>
            </w:tcBorders>
            <w:noWrap/>
            <w:vAlign w:val="bottom"/>
            <w:hideMark/>
          </w:tcPr>
          <w:p w14:paraId="490F688B" w14:textId="77777777" w:rsidR="003546A1" w:rsidRDefault="003546A1" w:rsidP="009859D0">
            <w:pPr>
              <w:jc w:val="right"/>
              <w:rPr>
                <w:rFonts w:ascii="Arial" w:hAnsi="Arial" w:cs="Arial"/>
                <w:sz w:val="20"/>
                <w:szCs w:val="20"/>
              </w:rPr>
            </w:pPr>
            <w:r>
              <w:rPr>
                <w:rFonts w:ascii="Arial" w:hAnsi="Arial" w:cs="Arial"/>
                <w:sz w:val="20"/>
                <w:szCs w:val="20"/>
              </w:rPr>
              <w:t>-42,67</w:t>
            </w:r>
          </w:p>
        </w:tc>
        <w:tc>
          <w:tcPr>
            <w:tcW w:w="1213" w:type="dxa"/>
            <w:tcBorders>
              <w:top w:val="nil"/>
              <w:left w:val="nil"/>
              <w:bottom w:val="nil"/>
              <w:right w:val="nil"/>
            </w:tcBorders>
            <w:noWrap/>
            <w:vAlign w:val="bottom"/>
            <w:hideMark/>
          </w:tcPr>
          <w:p w14:paraId="6F2A7B6D" w14:textId="77777777" w:rsidR="003546A1" w:rsidRDefault="003546A1" w:rsidP="009859D0">
            <w:pPr>
              <w:jc w:val="right"/>
              <w:rPr>
                <w:rFonts w:ascii="Arial" w:hAnsi="Arial" w:cs="Arial"/>
                <w:sz w:val="20"/>
                <w:szCs w:val="20"/>
              </w:rPr>
            </w:pPr>
            <w:r>
              <w:rPr>
                <w:rFonts w:ascii="Arial" w:hAnsi="Arial" w:cs="Arial"/>
                <w:sz w:val="20"/>
                <w:szCs w:val="20"/>
              </w:rPr>
              <w:t>671,87</w:t>
            </w:r>
          </w:p>
        </w:tc>
      </w:tr>
      <w:tr w:rsidR="003546A1" w14:paraId="331740BC" w14:textId="77777777" w:rsidTr="009859D0">
        <w:trPr>
          <w:trHeight w:val="257"/>
        </w:trPr>
        <w:tc>
          <w:tcPr>
            <w:tcW w:w="901" w:type="dxa"/>
            <w:tcBorders>
              <w:top w:val="nil"/>
              <w:left w:val="nil"/>
              <w:bottom w:val="nil"/>
              <w:right w:val="nil"/>
            </w:tcBorders>
            <w:noWrap/>
            <w:vAlign w:val="bottom"/>
            <w:hideMark/>
          </w:tcPr>
          <w:p w14:paraId="3A67151D" w14:textId="77777777" w:rsidR="003546A1" w:rsidRDefault="003546A1" w:rsidP="009859D0">
            <w:pPr>
              <w:rPr>
                <w:rFonts w:ascii="Arial" w:hAnsi="Arial" w:cs="Arial"/>
                <w:sz w:val="20"/>
                <w:szCs w:val="20"/>
              </w:rPr>
            </w:pPr>
            <w:r>
              <w:rPr>
                <w:rFonts w:ascii="Arial" w:hAnsi="Arial" w:cs="Arial"/>
                <w:sz w:val="20"/>
                <w:szCs w:val="20"/>
              </w:rPr>
              <w:lastRenderedPageBreak/>
              <w:t>R540</w:t>
            </w:r>
          </w:p>
        </w:tc>
        <w:tc>
          <w:tcPr>
            <w:tcW w:w="598" w:type="dxa"/>
            <w:tcBorders>
              <w:top w:val="nil"/>
              <w:left w:val="nil"/>
              <w:bottom w:val="nil"/>
              <w:right w:val="nil"/>
            </w:tcBorders>
            <w:noWrap/>
            <w:vAlign w:val="bottom"/>
            <w:hideMark/>
          </w:tcPr>
          <w:p w14:paraId="1FA1C8D0"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1CA18DC9" w14:textId="77777777" w:rsidR="003546A1" w:rsidRDefault="003546A1" w:rsidP="009859D0">
            <w:pPr>
              <w:rPr>
                <w:rFonts w:ascii="Arial" w:hAnsi="Arial" w:cs="Arial"/>
                <w:sz w:val="20"/>
                <w:szCs w:val="20"/>
              </w:rPr>
            </w:pPr>
            <w:r>
              <w:rPr>
                <w:rFonts w:ascii="Arial" w:hAnsi="Arial" w:cs="Arial"/>
                <w:sz w:val="20"/>
                <w:szCs w:val="20"/>
              </w:rPr>
              <w:t>Stručni nadzor Energetska obnova zgrada javnog sektora- stara škola</w:t>
            </w:r>
          </w:p>
        </w:tc>
        <w:tc>
          <w:tcPr>
            <w:tcW w:w="1213" w:type="dxa"/>
            <w:tcBorders>
              <w:top w:val="nil"/>
              <w:left w:val="nil"/>
              <w:bottom w:val="nil"/>
              <w:right w:val="nil"/>
            </w:tcBorders>
            <w:noWrap/>
            <w:vAlign w:val="bottom"/>
            <w:hideMark/>
          </w:tcPr>
          <w:p w14:paraId="7CC910A9" w14:textId="77777777" w:rsidR="003546A1" w:rsidRDefault="003546A1" w:rsidP="009859D0">
            <w:pPr>
              <w:jc w:val="right"/>
              <w:rPr>
                <w:rFonts w:ascii="Arial" w:hAnsi="Arial" w:cs="Arial"/>
                <w:sz w:val="20"/>
                <w:szCs w:val="20"/>
              </w:rPr>
            </w:pPr>
            <w:r>
              <w:rPr>
                <w:rFonts w:ascii="Arial" w:hAnsi="Arial" w:cs="Arial"/>
                <w:sz w:val="20"/>
                <w:szCs w:val="20"/>
              </w:rPr>
              <w:t>900,00</w:t>
            </w:r>
          </w:p>
        </w:tc>
        <w:tc>
          <w:tcPr>
            <w:tcW w:w="1575" w:type="dxa"/>
            <w:tcBorders>
              <w:top w:val="nil"/>
              <w:left w:val="nil"/>
              <w:bottom w:val="nil"/>
              <w:right w:val="nil"/>
            </w:tcBorders>
            <w:noWrap/>
            <w:vAlign w:val="bottom"/>
            <w:hideMark/>
          </w:tcPr>
          <w:p w14:paraId="48912FE3" w14:textId="77777777" w:rsidR="003546A1" w:rsidRDefault="003546A1" w:rsidP="009859D0">
            <w:pPr>
              <w:jc w:val="right"/>
              <w:rPr>
                <w:rFonts w:ascii="Arial" w:hAnsi="Arial" w:cs="Arial"/>
                <w:sz w:val="20"/>
                <w:szCs w:val="20"/>
              </w:rPr>
            </w:pPr>
            <w:r>
              <w:rPr>
                <w:rFonts w:ascii="Arial" w:hAnsi="Arial" w:cs="Arial"/>
                <w:sz w:val="20"/>
                <w:szCs w:val="20"/>
              </w:rPr>
              <w:t>-900,00</w:t>
            </w:r>
          </w:p>
        </w:tc>
        <w:tc>
          <w:tcPr>
            <w:tcW w:w="1050" w:type="dxa"/>
            <w:tcBorders>
              <w:top w:val="nil"/>
              <w:left w:val="nil"/>
              <w:bottom w:val="nil"/>
              <w:right w:val="nil"/>
            </w:tcBorders>
            <w:noWrap/>
            <w:vAlign w:val="bottom"/>
            <w:hideMark/>
          </w:tcPr>
          <w:p w14:paraId="04E6E120"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28572AF2"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0B663481" w14:textId="77777777" w:rsidTr="009859D0">
        <w:trPr>
          <w:trHeight w:val="257"/>
        </w:trPr>
        <w:tc>
          <w:tcPr>
            <w:tcW w:w="901" w:type="dxa"/>
            <w:tcBorders>
              <w:top w:val="nil"/>
              <w:left w:val="nil"/>
              <w:bottom w:val="nil"/>
              <w:right w:val="nil"/>
            </w:tcBorders>
            <w:noWrap/>
            <w:vAlign w:val="bottom"/>
            <w:hideMark/>
          </w:tcPr>
          <w:p w14:paraId="1E1B3654" w14:textId="77777777" w:rsidR="003546A1" w:rsidRDefault="003546A1" w:rsidP="009859D0">
            <w:pPr>
              <w:rPr>
                <w:rFonts w:ascii="Arial" w:hAnsi="Arial" w:cs="Arial"/>
                <w:sz w:val="20"/>
                <w:szCs w:val="20"/>
              </w:rPr>
            </w:pPr>
            <w:r>
              <w:rPr>
                <w:rFonts w:ascii="Arial" w:hAnsi="Arial" w:cs="Arial"/>
                <w:sz w:val="20"/>
                <w:szCs w:val="20"/>
              </w:rPr>
              <w:t>R541</w:t>
            </w:r>
          </w:p>
        </w:tc>
        <w:tc>
          <w:tcPr>
            <w:tcW w:w="598" w:type="dxa"/>
            <w:tcBorders>
              <w:top w:val="nil"/>
              <w:left w:val="nil"/>
              <w:bottom w:val="nil"/>
              <w:right w:val="nil"/>
            </w:tcBorders>
            <w:noWrap/>
            <w:vAlign w:val="bottom"/>
            <w:hideMark/>
          </w:tcPr>
          <w:p w14:paraId="14FFF9AD"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3B1A2E6D" w14:textId="77777777" w:rsidR="003546A1" w:rsidRDefault="003546A1" w:rsidP="009859D0">
            <w:pPr>
              <w:rPr>
                <w:rFonts w:ascii="Arial" w:hAnsi="Arial" w:cs="Arial"/>
                <w:sz w:val="20"/>
                <w:szCs w:val="20"/>
              </w:rPr>
            </w:pPr>
            <w:r>
              <w:rPr>
                <w:rFonts w:ascii="Arial" w:hAnsi="Arial" w:cs="Arial"/>
                <w:sz w:val="20"/>
                <w:szCs w:val="20"/>
              </w:rPr>
              <w:t>Građevinski radovi Energetska obnova zgrada javnog sektora- stara škola</w:t>
            </w:r>
          </w:p>
        </w:tc>
        <w:tc>
          <w:tcPr>
            <w:tcW w:w="1213" w:type="dxa"/>
            <w:tcBorders>
              <w:top w:val="nil"/>
              <w:left w:val="nil"/>
              <w:bottom w:val="nil"/>
              <w:right w:val="nil"/>
            </w:tcBorders>
            <w:noWrap/>
            <w:vAlign w:val="bottom"/>
            <w:hideMark/>
          </w:tcPr>
          <w:p w14:paraId="7673D77F" w14:textId="77777777" w:rsidR="003546A1" w:rsidRDefault="003546A1" w:rsidP="009859D0">
            <w:pPr>
              <w:jc w:val="right"/>
              <w:rPr>
                <w:rFonts w:ascii="Arial" w:hAnsi="Arial" w:cs="Arial"/>
                <w:sz w:val="20"/>
                <w:szCs w:val="20"/>
              </w:rPr>
            </w:pPr>
            <w:r>
              <w:rPr>
                <w:rFonts w:ascii="Arial" w:hAnsi="Arial" w:cs="Arial"/>
                <w:sz w:val="20"/>
                <w:szCs w:val="20"/>
              </w:rPr>
              <w:t>30.000,00</w:t>
            </w:r>
          </w:p>
        </w:tc>
        <w:tc>
          <w:tcPr>
            <w:tcW w:w="1575" w:type="dxa"/>
            <w:tcBorders>
              <w:top w:val="nil"/>
              <w:left w:val="nil"/>
              <w:bottom w:val="nil"/>
              <w:right w:val="nil"/>
            </w:tcBorders>
            <w:noWrap/>
            <w:vAlign w:val="bottom"/>
            <w:hideMark/>
          </w:tcPr>
          <w:p w14:paraId="551F236A" w14:textId="77777777" w:rsidR="003546A1" w:rsidRDefault="003546A1" w:rsidP="009859D0">
            <w:pPr>
              <w:jc w:val="right"/>
              <w:rPr>
                <w:rFonts w:ascii="Arial" w:hAnsi="Arial" w:cs="Arial"/>
                <w:sz w:val="20"/>
                <w:szCs w:val="20"/>
              </w:rPr>
            </w:pPr>
            <w:r>
              <w:rPr>
                <w:rFonts w:ascii="Arial" w:hAnsi="Arial" w:cs="Arial"/>
                <w:sz w:val="20"/>
                <w:szCs w:val="20"/>
              </w:rPr>
              <w:t>-30.000,00</w:t>
            </w:r>
          </w:p>
        </w:tc>
        <w:tc>
          <w:tcPr>
            <w:tcW w:w="1050" w:type="dxa"/>
            <w:tcBorders>
              <w:top w:val="nil"/>
              <w:left w:val="nil"/>
              <w:bottom w:val="nil"/>
              <w:right w:val="nil"/>
            </w:tcBorders>
            <w:noWrap/>
            <w:vAlign w:val="bottom"/>
            <w:hideMark/>
          </w:tcPr>
          <w:p w14:paraId="269E7226"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278DF113"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1613EFB9" w14:textId="77777777" w:rsidTr="009859D0">
        <w:trPr>
          <w:trHeight w:val="257"/>
        </w:trPr>
        <w:tc>
          <w:tcPr>
            <w:tcW w:w="901" w:type="dxa"/>
            <w:tcBorders>
              <w:top w:val="nil"/>
              <w:left w:val="nil"/>
              <w:bottom w:val="nil"/>
              <w:right w:val="nil"/>
            </w:tcBorders>
            <w:noWrap/>
            <w:vAlign w:val="bottom"/>
            <w:hideMark/>
          </w:tcPr>
          <w:p w14:paraId="6AF90118" w14:textId="77777777" w:rsidR="003546A1" w:rsidRDefault="003546A1" w:rsidP="009859D0">
            <w:pPr>
              <w:rPr>
                <w:rFonts w:ascii="Arial" w:hAnsi="Arial" w:cs="Arial"/>
                <w:sz w:val="20"/>
                <w:szCs w:val="20"/>
              </w:rPr>
            </w:pPr>
            <w:r>
              <w:rPr>
                <w:rFonts w:ascii="Arial" w:hAnsi="Arial" w:cs="Arial"/>
                <w:sz w:val="20"/>
                <w:szCs w:val="20"/>
              </w:rPr>
              <w:t>R542</w:t>
            </w:r>
          </w:p>
        </w:tc>
        <w:tc>
          <w:tcPr>
            <w:tcW w:w="598" w:type="dxa"/>
            <w:tcBorders>
              <w:top w:val="nil"/>
              <w:left w:val="nil"/>
              <w:bottom w:val="nil"/>
              <w:right w:val="nil"/>
            </w:tcBorders>
            <w:noWrap/>
            <w:vAlign w:val="bottom"/>
            <w:hideMark/>
          </w:tcPr>
          <w:p w14:paraId="6DABD374"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73DBEBF8" w14:textId="77777777" w:rsidR="003546A1" w:rsidRDefault="003546A1" w:rsidP="009859D0">
            <w:pPr>
              <w:rPr>
                <w:rFonts w:ascii="Arial" w:hAnsi="Arial" w:cs="Arial"/>
                <w:sz w:val="20"/>
                <w:szCs w:val="20"/>
              </w:rPr>
            </w:pPr>
            <w:r>
              <w:rPr>
                <w:rFonts w:ascii="Arial" w:hAnsi="Arial" w:cs="Arial"/>
                <w:sz w:val="20"/>
                <w:szCs w:val="20"/>
              </w:rPr>
              <w:t>Promidžba i vidljivost Energetska obnova zgrada javnog sektora- stara škola</w:t>
            </w:r>
          </w:p>
        </w:tc>
        <w:tc>
          <w:tcPr>
            <w:tcW w:w="1213" w:type="dxa"/>
            <w:tcBorders>
              <w:top w:val="nil"/>
              <w:left w:val="nil"/>
              <w:bottom w:val="nil"/>
              <w:right w:val="nil"/>
            </w:tcBorders>
            <w:noWrap/>
            <w:vAlign w:val="bottom"/>
            <w:hideMark/>
          </w:tcPr>
          <w:p w14:paraId="56F87969" w14:textId="77777777" w:rsidR="003546A1" w:rsidRDefault="003546A1" w:rsidP="009859D0">
            <w:pPr>
              <w:jc w:val="right"/>
              <w:rPr>
                <w:rFonts w:ascii="Arial" w:hAnsi="Arial" w:cs="Arial"/>
                <w:sz w:val="20"/>
                <w:szCs w:val="20"/>
              </w:rPr>
            </w:pPr>
            <w:r>
              <w:rPr>
                <w:rFonts w:ascii="Arial" w:hAnsi="Arial" w:cs="Arial"/>
                <w:sz w:val="20"/>
                <w:szCs w:val="20"/>
              </w:rPr>
              <w:t>850,00</w:t>
            </w:r>
          </w:p>
        </w:tc>
        <w:tc>
          <w:tcPr>
            <w:tcW w:w="1575" w:type="dxa"/>
            <w:tcBorders>
              <w:top w:val="nil"/>
              <w:left w:val="nil"/>
              <w:bottom w:val="nil"/>
              <w:right w:val="nil"/>
            </w:tcBorders>
            <w:noWrap/>
            <w:vAlign w:val="bottom"/>
            <w:hideMark/>
          </w:tcPr>
          <w:p w14:paraId="155695C7" w14:textId="77777777" w:rsidR="003546A1" w:rsidRDefault="003546A1" w:rsidP="009859D0">
            <w:pPr>
              <w:jc w:val="right"/>
              <w:rPr>
                <w:rFonts w:ascii="Arial" w:hAnsi="Arial" w:cs="Arial"/>
                <w:sz w:val="20"/>
                <w:szCs w:val="20"/>
              </w:rPr>
            </w:pPr>
            <w:r>
              <w:rPr>
                <w:rFonts w:ascii="Arial" w:hAnsi="Arial" w:cs="Arial"/>
                <w:sz w:val="20"/>
                <w:szCs w:val="20"/>
              </w:rPr>
              <w:t>-850,00</w:t>
            </w:r>
          </w:p>
        </w:tc>
        <w:tc>
          <w:tcPr>
            <w:tcW w:w="1050" w:type="dxa"/>
            <w:tcBorders>
              <w:top w:val="nil"/>
              <w:left w:val="nil"/>
              <w:bottom w:val="nil"/>
              <w:right w:val="nil"/>
            </w:tcBorders>
            <w:noWrap/>
            <w:vAlign w:val="bottom"/>
            <w:hideMark/>
          </w:tcPr>
          <w:p w14:paraId="35BCA499"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210348FE"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60779B88" w14:textId="77777777" w:rsidTr="009859D0">
        <w:trPr>
          <w:trHeight w:val="257"/>
        </w:trPr>
        <w:tc>
          <w:tcPr>
            <w:tcW w:w="901" w:type="dxa"/>
            <w:tcBorders>
              <w:top w:val="nil"/>
              <w:left w:val="nil"/>
              <w:bottom w:val="nil"/>
              <w:right w:val="nil"/>
            </w:tcBorders>
            <w:noWrap/>
            <w:vAlign w:val="bottom"/>
            <w:hideMark/>
          </w:tcPr>
          <w:p w14:paraId="15E04F92" w14:textId="77777777" w:rsidR="003546A1" w:rsidRDefault="003546A1" w:rsidP="009859D0">
            <w:pPr>
              <w:rPr>
                <w:rFonts w:ascii="Arial" w:hAnsi="Arial" w:cs="Arial"/>
                <w:sz w:val="20"/>
                <w:szCs w:val="20"/>
              </w:rPr>
            </w:pPr>
            <w:r>
              <w:rPr>
                <w:rFonts w:ascii="Arial" w:hAnsi="Arial" w:cs="Arial"/>
                <w:sz w:val="20"/>
                <w:szCs w:val="20"/>
              </w:rPr>
              <w:t>R545</w:t>
            </w:r>
          </w:p>
        </w:tc>
        <w:tc>
          <w:tcPr>
            <w:tcW w:w="598" w:type="dxa"/>
            <w:tcBorders>
              <w:top w:val="nil"/>
              <w:left w:val="nil"/>
              <w:bottom w:val="nil"/>
              <w:right w:val="nil"/>
            </w:tcBorders>
            <w:noWrap/>
            <w:vAlign w:val="bottom"/>
            <w:hideMark/>
          </w:tcPr>
          <w:p w14:paraId="595952D4"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52CB7119" w14:textId="77777777" w:rsidR="003546A1" w:rsidRDefault="003546A1" w:rsidP="009859D0">
            <w:pPr>
              <w:rPr>
                <w:rFonts w:ascii="Arial" w:hAnsi="Arial" w:cs="Arial"/>
                <w:sz w:val="20"/>
                <w:szCs w:val="20"/>
              </w:rPr>
            </w:pPr>
            <w:r>
              <w:rPr>
                <w:rFonts w:ascii="Arial" w:hAnsi="Arial" w:cs="Arial"/>
                <w:sz w:val="20"/>
                <w:szCs w:val="20"/>
              </w:rPr>
              <w:t>Konzultantske usluge- prijava projekta</w:t>
            </w:r>
          </w:p>
        </w:tc>
        <w:tc>
          <w:tcPr>
            <w:tcW w:w="1213" w:type="dxa"/>
            <w:tcBorders>
              <w:top w:val="nil"/>
              <w:left w:val="nil"/>
              <w:bottom w:val="nil"/>
              <w:right w:val="nil"/>
            </w:tcBorders>
            <w:noWrap/>
            <w:vAlign w:val="bottom"/>
            <w:hideMark/>
          </w:tcPr>
          <w:p w14:paraId="61BE9D01" w14:textId="77777777" w:rsidR="003546A1" w:rsidRDefault="003546A1" w:rsidP="009859D0">
            <w:pPr>
              <w:jc w:val="right"/>
              <w:rPr>
                <w:rFonts w:ascii="Arial" w:hAnsi="Arial" w:cs="Arial"/>
                <w:sz w:val="20"/>
                <w:szCs w:val="20"/>
              </w:rPr>
            </w:pPr>
            <w:r>
              <w:rPr>
                <w:rFonts w:ascii="Arial" w:hAnsi="Arial" w:cs="Arial"/>
                <w:sz w:val="20"/>
                <w:szCs w:val="20"/>
              </w:rPr>
              <w:t>93,75</w:t>
            </w:r>
          </w:p>
        </w:tc>
        <w:tc>
          <w:tcPr>
            <w:tcW w:w="1575" w:type="dxa"/>
            <w:tcBorders>
              <w:top w:val="nil"/>
              <w:left w:val="nil"/>
              <w:bottom w:val="nil"/>
              <w:right w:val="nil"/>
            </w:tcBorders>
            <w:noWrap/>
            <w:vAlign w:val="bottom"/>
            <w:hideMark/>
          </w:tcPr>
          <w:p w14:paraId="689A0FCB" w14:textId="77777777" w:rsidR="003546A1" w:rsidRDefault="003546A1" w:rsidP="009859D0">
            <w:pPr>
              <w:jc w:val="right"/>
              <w:rPr>
                <w:rFonts w:ascii="Arial" w:hAnsi="Arial" w:cs="Arial"/>
                <w:sz w:val="20"/>
                <w:szCs w:val="20"/>
              </w:rPr>
            </w:pPr>
            <w:r>
              <w:rPr>
                <w:rFonts w:ascii="Arial" w:hAnsi="Arial" w:cs="Arial"/>
                <w:sz w:val="20"/>
                <w:szCs w:val="20"/>
              </w:rPr>
              <w:t>-93,75</w:t>
            </w:r>
          </w:p>
        </w:tc>
        <w:tc>
          <w:tcPr>
            <w:tcW w:w="1050" w:type="dxa"/>
            <w:tcBorders>
              <w:top w:val="nil"/>
              <w:left w:val="nil"/>
              <w:bottom w:val="nil"/>
              <w:right w:val="nil"/>
            </w:tcBorders>
            <w:noWrap/>
            <w:vAlign w:val="bottom"/>
            <w:hideMark/>
          </w:tcPr>
          <w:p w14:paraId="795CD62E"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79919114"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180946F1" w14:textId="77777777" w:rsidTr="009859D0">
        <w:trPr>
          <w:trHeight w:val="257"/>
        </w:trPr>
        <w:tc>
          <w:tcPr>
            <w:tcW w:w="901" w:type="dxa"/>
            <w:tcBorders>
              <w:top w:val="nil"/>
              <w:left w:val="nil"/>
              <w:bottom w:val="nil"/>
              <w:right w:val="nil"/>
            </w:tcBorders>
            <w:noWrap/>
            <w:vAlign w:val="bottom"/>
            <w:hideMark/>
          </w:tcPr>
          <w:p w14:paraId="6796A691" w14:textId="77777777" w:rsidR="003546A1" w:rsidRDefault="003546A1" w:rsidP="009859D0">
            <w:pPr>
              <w:rPr>
                <w:rFonts w:ascii="Arial" w:hAnsi="Arial" w:cs="Arial"/>
                <w:sz w:val="20"/>
                <w:szCs w:val="20"/>
              </w:rPr>
            </w:pPr>
            <w:r>
              <w:rPr>
                <w:rFonts w:ascii="Arial" w:hAnsi="Arial" w:cs="Arial"/>
                <w:sz w:val="20"/>
                <w:szCs w:val="20"/>
              </w:rPr>
              <w:t>R573</w:t>
            </w:r>
          </w:p>
        </w:tc>
        <w:tc>
          <w:tcPr>
            <w:tcW w:w="598" w:type="dxa"/>
            <w:tcBorders>
              <w:top w:val="nil"/>
              <w:left w:val="nil"/>
              <w:bottom w:val="nil"/>
              <w:right w:val="nil"/>
            </w:tcBorders>
            <w:noWrap/>
            <w:vAlign w:val="bottom"/>
            <w:hideMark/>
          </w:tcPr>
          <w:p w14:paraId="1980F3AD"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0310F603" w14:textId="77777777" w:rsidR="003546A1" w:rsidRDefault="003546A1" w:rsidP="009859D0">
            <w:pPr>
              <w:rPr>
                <w:rFonts w:ascii="Arial" w:hAnsi="Arial" w:cs="Arial"/>
                <w:sz w:val="20"/>
                <w:szCs w:val="20"/>
              </w:rPr>
            </w:pPr>
            <w:r>
              <w:rPr>
                <w:rFonts w:ascii="Arial" w:hAnsi="Arial" w:cs="Arial"/>
                <w:sz w:val="20"/>
                <w:szCs w:val="20"/>
              </w:rPr>
              <w:t>Izrada projektnog prijedloga Energetska obnova zgrade javnog sektora- stara škola</w:t>
            </w:r>
          </w:p>
        </w:tc>
        <w:tc>
          <w:tcPr>
            <w:tcW w:w="1213" w:type="dxa"/>
            <w:tcBorders>
              <w:top w:val="nil"/>
              <w:left w:val="nil"/>
              <w:bottom w:val="nil"/>
              <w:right w:val="nil"/>
            </w:tcBorders>
            <w:noWrap/>
            <w:vAlign w:val="bottom"/>
            <w:hideMark/>
          </w:tcPr>
          <w:p w14:paraId="3CBA937A" w14:textId="77777777" w:rsidR="003546A1" w:rsidRDefault="003546A1" w:rsidP="009859D0">
            <w:pPr>
              <w:jc w:val="right"/>
              <w:rPr>
                <w:rFonts w:ascii="Arial" w:hAnsi="Arial" w:cs="Arial"/>
                <w:sz w:val="20"/>
                <w:szCs w:val="20"/>
              </w:rPr>
            </w:pPr>
            <w:r>
              <w:rPr>
                <w:rFonts w:ascii="Arial" w:hAnsi="Arial" w:cs="Arial"/>
                <w:sz w:val="20"/>
                <w:szCs w:val="20"/>
              </w:rPr>
              <w:t>0,00</w:t>
            </w:r>
          </w:p>
        </w:tc>
        <w:tc>
          <w:tcPr>
            <w:tcW w:w="1575" w:type="dxa"/>
            <w:tcBorders>
              <w:top w:val="nil"/>
              <w:left w:val="nil"/>
              <w:bottom w:val="nil"/>
              <w:right w:val="nil"/>
            </w:tcBorders>
            <w:noWrap/>
            <w:vAlign w:val="bottom"/>
            <w:hideMark/>
          </w:tcPr>
          <w:p w14:paraId="5CB8869D" w14:textId="77777777" w:rsidR="003546A1" w:rsidRDefault="003546A1" w:rsidP="009859D0">
            <w:pPr>
              <w:jc w:val="right"/>
              <w:rPr>
                <w:rFonts w:ascii="Arial" w:hAnsi="Arial" w:cs="Arial"/>
                <w:sz w:val="20"/>
                <w:szCs w:val="20"/>
              </w:rPr>
            </w:pPr>
            <w:r>
              <w:rPr>
                <w:rFonts w:ascii="Arial" w:hAnsi="Arial" w:cs="Arial"/>
                <w:sz w:val="20"/>
                <w:szCs w:val="20"/>
              </w:rPr>
              <w:t>3.750,00</w:t>
            </w:r>
          </w:p>
        </w:tc>
        <w:tc>
          <w:tcPr>
            <w:tcW w:w="1050" w:type="dxa"/>
            <w:tcBorders>
              <w:top w:val="nil"/>
              <w:left w:val="nil"/>
              <w:bottom w:val="nil"/>
              <w:right w:val="nil"/>
            </w:tcBorders>
            <w:noWrap/>
            <w:vAlign w:val="bottom"/>
            <w:hideMark/>
          </w:tcPr>
          <w:p w14:paraId="2E1116F8"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60AAEB14" w14:textId="77777777" w:rsidR="003546A1" w:rsidRDefault="003546A1" w:rsidP="009859D0">
            <w:pPr>
              <w:jc w:val="right"/>
              <w:rPr>
                <w:rFonts w:ascii="Arial" w:hAnsi="Arial" w:cs="Arial"/>
                <w:sz w:val="20"/>
                <w:szCs w:val="20"/>
              </w:rPr>
            </w:pPr>
            <w:r>
              <w:rPr>
                <w:rFonts w:ascii="Arial" w:hAnsi="Arial" w:cs="Arial"/>
                <w:sz w:val="20"/>
                <w:szCs w:val="20"/>
              </w:rPr>
              <w:t>3.750,00</w:t>
            </w:r>
          </w:p>
        </w:tc>
      </w:tr>
      <w:tr w:rsidR="003546A1" w14:paraId="5E631177" w14:textId="77777777" w:rsidTr="009859D0">
        <w:trPr>
          <w:trHeight w:val="257"/>
        </w:trPr>
        <w:tc>
          <w:tcPr>
            <w:tcW w:w="9620" w:type="dxa"/>
            <w:gridSpan w:val="3"/>
            <w:tcBorders>
              <w:top w:val="nil"/>
              <w:left w:val="nil"/>
              <w:bottom w:val="nil"/>
              <w:right w:val="nil"/>
            </w:tcBorders>
            <w:shd w:val="clear" w:color="000000" w:fill="FFFF99"/>
            <w:noWrap/>
            <w:vAlign w:val="bottom"/>
            <w:hideMark/>
          </w:tcPr>
          <w:p w14:paraId="36F35BE0"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213" w:type="dxa"/>
            <w:tcBorders>
              <w:top w:val="nil"/>
              <w:left w:val="nil"/>
              <w:bottom w:val="nil"/>
              <w:right w:val="nil"/>
            </w:tcBorders>
            <w:shd w:val="clear" w:color="000000" w:fill="FFFF99"/>
            <w:noWrap/>
            <w:vAlign w:val="bottom"/>
            <w:hideMark/>
          </w:tcPr>
          <w:p w14:paraId="31186F6D"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66.031,25</w:t>
            </w:r>
          </w:p>
        </w:tc>
        <w:tc>
          <w:tcPr>
            <w:tcW w:w="1575" w:type="dxa"/>
            <w:tcBorders>
              <w:top w:val="nil"/>
              <w:left w:val="nil"/>
              <w:bottom w:val="nil"/>
              <w:right w:val="nil"/>
            </w:tcBorders>
            <w:shd w:val="clear" w:color="000000" w:fill="FFFF99"/>
            <w:noWrap/>
            <w:vAlign w:val="bottom"/>
            <w:hideMark/>
          </w:tcPr>
          <w:p w14:paraId="11777447"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-56.031,25</w:t>
            </w:r>
          </w:p>
        </w:tc>
        <w:tc>
          <w:tcPr>
            <w:tcW w:w="1050" w:type="dxa"/>
            <w:tcBorders>
              <w:top w:val="nil"/>
              <w:left w:val="nil"/>
              <w:bottom w:val="nil"/>
              <w:right w:val="nil"/>
            </w:tcBorders>
            <w:shd w:val="clear" w:color="000000" w:fill="FFFF99"/>
            <w:noWrap/>
            <w:vAlign w:val="bottom"/>
            <w:hideMark/>
          </w:tcPr>
          <w:p w14:paraId="2EB48CCE"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-84,86</w:t>
            </w:r>
          </w:p>
        </w:tc>
        <w:tc>
          <w:tcPr>
            <w:tcW w:w="1213" w:type="dxa"/>
            <w:tcBorders>
              <w:top w:val="nil"/>
              <w:left w:val="nil"/>
              <w:bottom w:val="nil"/>
              <w:right w:val="nil"/>
            </w:tcBorders>
            <w:shd w:val="clear" w:color="000000" w:fill="FFFF99"/>
            <w:noWrap/>
            <w:vAlign w:val="bottom"/>
            <w:hideMark/>
          </w:tcPr>
          <w:p w14:paraId="5F8A7979"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10.000,00</w:t>
            </w:r>
          </w:p>
        </w:tc>
      </w:tr>
      <w:tr w:rsidR="003546A1" w14:paraId="2E93B493" w14:textId="77777777" w:rsidTr="009859D0">
        <w:trPr>
          <w:trHeight w:val="257"/>
        </w:trPr>
        <w:tc>
          <w:tcPr>
            <w:tcW w:w="901" w:type="dxa"/>
            <w:tcBorders>
              <w:top w:val="nil"/>
              <w:left w:val="nil"/>
              <w:bottom w:val="nil"/>
              <w:right w:val="nil"/>
            </w:tcBorders>
            <w:noWrap/>
            <w:vAlign w:val="bottom"/>
            <w:hideMark/>
          </w:tcPr>
          <w:p w14:paraId="19A1DB66" w14:textId="77777777" w:rsidR="003546A1" w:rsidRDefault="003546A1" w:rsidP="009859D0">
            <w:pPr>
              <w:rPr>
                <w:rFonts w:ascii="Arial" w:hAnsi="Arial" w:cs="Arial"/>
                <w:sz w:val="20"/>
                <w:szCs w:val="20"/>
              </w:rPr>
            </w:pPr>
            <w:r>
              <w:rPr>
                <w:rFonts w:ascii="Arial" w:hAnsi="Arial" w:cs="Arial"/>
                <w:sz w:val="20"/>
                <w:szCs w:val="20"/>
              </w:rPr>
              <w:t>R532</w:t>
            </w:r>
          </w:p>
        </w:tc>
        <w:tc>
          <w:tcPr>
            <w:tcW w:w="598" w:type="dxa"/>
            <w:tcBorders>
              <w:top w:val="nil"/>
              <w:left w:val="nil"/>
              <w:bottom w:val="nil"/>
              <w:right w:val="nil"/>
            </w:tcBorders>
            <w:noWrap/>
            <w:vAlign w:val="bottom"/>
            <w:hideMark/>
          </w:tcPr>
          <w:p w14:paraId="716A915F"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2057E7FE" w14:textId="77777777" w:rsidR="003546A1" w:rsidRDefault="003546A1" w:rsidP="009859D0">
            <w:pPr>
              <w:rPr>
                <w:rFonts w:ascii="Arial" w:hAnsi="Arial" w:cs="Arial"/>
                <w:sz w:val="20"/>
                <w:szCs w:val="20"/>
              </w:rPr>
            </w:pPr>
            <w:r>
              <w:rPr>
                <w:rFonts w:ascii="Arial" w:hAnsi="Arial" w:cs="Arial"/>
                <w:sz w:val="20"/>
                <w:szCs w:val="20"/>
              </w:rPr>
              <w:t>Projektna dokumentacija Energetska obnova zgrada javnog sektora- stara škola</w:t>
            </w:r>
          </w:p>
        </w:tc>
        <w:tc>
          <w:tcPr>
            <w:tcW w:w="1213" w:type="dxa"/>
            <w:tcBorders>
              <w:top w:val="nil"/>
              <w:left w:val="nil"/>
              <w:bottom w:val="nil"/>
              <w:right w:val="nil"/>
            </w:tcBorders>
            <w:noWrap/>
            <w:vAlign w:val="bottom"/>
            <w:hideMark/>
          </w:tcPr>
          <w:p w14:paraId="676BC620" w14:textId="77777777" w:rsidR="003546A1" w:rsidRDefault="003546A1" w:rsidP="009859D0">
            <w:pPr>
              <w:jc w:val="right"/>
              <w:rPr>
                <w:rFonts w:ascii="Arial" w:hAnsi="Arial" w:cs="Arial"/>
                <w:sz w:val="20"/>
                <w:szCs w:val="20"/>
              </w:rPr>
            </w:pPr>
            <w:r>
              <w:rPr>
                <w:rFonts w:ascii="Arial" w:hAnsi="Arial" w:cs="Arial"/>
                <w:sz w:val="20"/>
                <w:szCs w:val="20"/>
              </w:rPr>
              <w:t>2.343,75</w:t>
            </w:r>
          </w:p>
        </w:tc>
        <w:tc>
          <w:tcPr>
            <w:tcW w:w="1575" w:type="dxa"/>
            <w:tcBorders>
              <w:top w:val="nil"/>
              <w:left w:val="nil"/>
              <w:bottom w:val="nil"/>
              <w:right w:val="nil"/>
            </w:tcBorders>
            <w:noWrap/>
            <w:vAlign w:val="bottom"/>
            <w:hideMark/>
          </w:tcPr>
          <w:p w14:paraId="2C9CA513" w14:textId="77777777" w:rsidR="003546A1" w:rsidRDefault="003546A1" w:rsidP="009859D0">
            <w:pPr>
              <w:jc w:val="right"/>
              <w:rPr>
                <w:rFonts w:ascii="Arial" w:hAnsi="Arial" w:cs="Arial"/>
                <w:sz w:val="20"/>
                <w:szCs w:val="20"/>
              </w:rPr>
            </w:pPr>
            <w:r>
              <w:rPr>
                <w:rFonts w:ascii="Arial" w:hAnsi="Arial" w:cs="Arial"/>
                <w:sz w:val="20"/>
                <w:szCs w:val="20"/>
              </w:rPr>
              <w:t>7.656,25</w:t>
            </w:r>
          </w:p>
        </w:tc>
        <w:tc>
          <w:tcPr>
            <w:tcW w:w="1050" w:type="dxa"/>
            <w:tcBorders>
              <w:top w:val="nil"/>
              <w:left w:val="nil"/>
              <w:bottom w:val="nil"/>
              <w:right w:val="nil"/>
            </w:tcBorders>
            <w:noWrap/>
            <w:vAlign w:val="bottom"/>
            <w:hideMark/>
          </w:tcPr>
          <w:p w14:paraId="10758F84" w14:textId="77777777" w:rsidR="003546A1" w:rsidRDefault="003546A1" w:rsidP="009859D0">
            <w:pPr>
              <w:jc w:val="right"/>
              <w:rPr>
                <w:rFonts w:ascii="Arial" w:hAnsi="Arial" w:cs="Arial"/>
                <w:sz w:val="20"/>
                <w:szCs w:val="20"/>
              </w:rPr>
            </w:pPr>
            <w:r>
              <w:rPr>
                <w:rFonts w:ascii="Arial" w:hAnsi="Arial" w:cs="Arial"/>
                <w:sz w:val="20"/>
                <w:szCs w:val="20"/>
              </w:rPr>
              <w:t>326,67</w:t>
            </w:r>
          </w:p>
        </w:tc>
        <w:tc>
          <w:tcPr>
            <w:tcW w:w="1213" w:type="dxa"/>
            <w:tcBorders>
              <w:top w:val="nil"/>
              <w:left w:val="nil"/>
              <w:bottom w:val="nil"/>
              <w:right w:val="nil"/>
            </w:tcBorders>
            <w:noWrap/>
            <w:vAlign w:val="bottom"/>
            <w:hideMark/>
          </w:tcPr>
          <w:p w14:paraId="090F649E" w14:textId="77777777" w:rsidR="003546A1" w:rsidRDefault="003546A1" w:rsidP="009859D0">
            <w:pPr>
              <w:jc w:val="right"/>
              <w:rPr>
                <w:rFonts w:ascii="Arial" w:hAnsi="Arial" w:cs="Arial"/>
                <w:sz w:val="20"/>
                <w:szCs w:val="20"/>
              </w:rPr>
            </w:pPr>
            <w:r>
              <w:rPr>
                <w:rFonts w:ascii="Arial" w:hAnsi="Arial" w:cs="Arial"/>
                <w:sz w:val="20"/>
                <w:szCs w:val="20"/>
              </w:rPr>
              <w:t>10.000,00</w:t>
            </w:r>
          </w:p>
        </w:tc>
      </w:tr>
      <w:tr w:rsidR="003546A1" w14:paraId="425F3104" w14:textId="77777777" w:rsidTr="009859D0">
        <w:trPr>
          <w:trHeight w:val="257"/>
        </w:trPr>
        <w:tc>
          <w:tcPr>
            <w:tcW w:w="901" w:type="dxa"/>
            <w:tcBorders>
              <w:top w:val="nil"/>
              <w:left w:val="nil"/>
              <w:bottom w:val="nil"/>
              <w:right w:val="nil"/>
            </w:tcBorders>
            <w:noWrap/>
            <w:vAlign w:val="bottom"/>
            <w:hideMark/>
          </w:tcPr>
          <w:p w14:paraId="73834790" w14:textId="77777777" w:rsidR="003546A1" w:rsidRDefault="003546A1" w:rsidP="009859D0">
            <w:pPr>
              <w:rPr>
                <w:rFonts w:ascii="Arial" w:hAnsi="Arial" w:cs="Arial"/>
                <w:sz w:val="20"/>
                <w:szCs w:val="20"/>
              </w:rPr>
            </w:pPr>
            <w:r>
              <w:rPr>
                <w:rFonts w:ascii="Arial" w:hAnsi="Arial" w:cs="Arial"/>
                <w:sz w:val="20"/>
                <w:szCs w:val="20"/>
              </w:rPr>
              <w:t>R537</w:t>
            </w:r>
          </w:p>
        </w:tc>
        <w:tc>
          <w:tcPr>
            <w:tcW w:w="598" w:type="dxa"/>
            <w:tcBorders>
              <w:top w:val="nil"/>
              <w:left w:val="nil"/>
              <w:bottom w:val="nil"/>
              <w:right w:val="nil"/>
            </w:tcBorders>
            <w:noWrap/>
            <w:vAlign w:val="bottom"/>
            <w:hideMark/>
          </w:tcPr>
          <w:p w14:paraId="0E5D4931"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2BCD833E" w14:textId="77777777" w:rsidR="003546A1" w:rsidRDefault="003546A1" w:rsidP="009859D0">
            <w:pPr>
              <w:rPr>
                <w:rFonts w:ascii="Arial" w:hAnsi="Arial" w:cs="Arial"/>
                <w:sz w:val="20"/>
                <w:szCs w:val="20"/>
              </w:rPr>
            </w:pPr>
            <w:r>
              <w:rPr>
                <w:rFonts w:ascii="Arial" w:hAnsi="Arial" w:cs="Arial"/>
                <w:sz w:val="20"/>
                <w:szCs w:val="20"/>
              </w:rPr>
              <w:t>Stručni nadzor Energetska obnova zgrada javnog sektora- stara škola</w:t>
            </w:r>
          </w:p>
        </w:tc>
        <w:tc>
          <w:tcPr>
            <w:tcW w:w="1213" w:type="dxa"/>
            <w:tcBorders>
              <w:top w:val="nil"/>
              <w:left w:val="nil"/>
              <w:bottom w:val="nil"/>
              <w:right w:val="nil"/>
            </w:tcBorders>
            <w:noWrap/>
            <w:vAlign w:val="bottom"/>
            <w:hideMark/>
          </w:tcPr>
          <w:p w14:paraId="06309BF9" w14:textId="77777777" w:rsidR="003546A1" w:rsidRDefault="003546A1" w:rsidP="009859D0">
            <w:pPr>
              <w:jc w:val="right"/>
              <w:rPr>
                <w:rFonts w:ascii="Arial" w:hAnsi="Arial" w:cs="Arial"/>
                <w:sz w:val="20"/>
                <w:szCs w:val="20"/>
              </w:rPr>
            </w:pPr>
            <w:r>
              <w:rPr>
                <w:rFonts w:ascii="Arial" w:hAnsi="Arial" w:cs="Arial"/>
                <w:sz w:val="20"/>
                <w:szCs w:val="20"/>
              </w:rPr>
              <w:t>1.800,00</w:t>
            </w:r>
          </w:p>
        </w:tc>
        <w:tc>
          <w:tcPr>
            <w:tcW w:w="1575" w:type="dxa"/>
            <w:tcBorders>
              <w:top w:val="nil"/>
              <w:left w:val="nil"/>
              <w:bottom w:val="nil"/>
              <w:right w:val="nil"/>
            </w:tcBorders>
            <w:noWrap/>
            <w:vAlign w:val="bottom"/>
            <w:hideMark/>
          </w:tcPr>
          <w:p w14:paraId="11DC46A6" w14:textId="77777777" w:rsidR="003546A1" w:rsidRDefault="003546A1" w:rsidP="009859D0">
            <w:pPr>
              <w:jc w:val="right"/>
              <w:rPr>
                <w:rFonts w:ascii="Arial" w:hAnsi="Arial" w:cs="Arial"/>
                <w:sz w:val="20"/>
                <w:szCs w:val="20"/>
              </w:rPr>
            </w:pPr>
            <w:r>
              <w:rPr>
                <w:rFonts w:ascii="Arial" w:hAnsi="Arial" w:cs="Arial"/>
                <w:sz w:val="20"/>
                <w:szCs w:val="20"/>
              </w:rPr>
              <w:t>-1.800,00</w:t>
            </w:r>
          </w:p>
        </w:tc>
        <w:tc>
          <w:tcPr>
            <w:tcW w:w="1050" w:type="dxa"/>
            <w:tcBorders>
              <w:top w:val="nil"/>
              <w:left w:val="nil"/>
              <w:bottom w:val="nil"/>
              <w:right w:val="nil"/>
            </w:tcBorders>
            <w:noWrap/>
            <w:vAlign w:val="bottom"/>
            <w:hideMark/>
          </w:tcPr>
          <w:p w14:paraId="4A8F01B5"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6B414775"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7DCEEEC0" w14:textId="77777777" w:rsidTr="009859D0">
        <w:trPr>
          <w:trHeight w:val="257"/>
        </w:trPr>
        <w:tc>
          <w:tcPr>
            <w:tcW w:w="901" w:type="dxa"/>
            <w:tcBorders>
              <w:top w:val="nil"/>
              <w:left w:val="nil"/>
              <w:bottom w:val="nil"/>
              <w:right w:val="nil"/>
            </w:tcBorders>
            <w:noWrap/>
            <w:vAlign w:val="bottom"/>
            <w:hideMark/>
          </w:tcPr>
          <w:p w14:paraId="58E8344D" w14:textId="77777777" w:rsidR="003546A1" w:rsidRDefault="003546A1" w:rsidP="009859D0">
            <w:pPr>
              <w:rPr>
                <w:rFonts w:ascii="Arial" w:hAnsi="Arial" w:cs="Arial"/>
                <w:sz w:val="20"/>
                <w:szCs w:val="20"/>
              </w:rPr>
            </w:pPr>
            <w:r>
              <w:rPr>
                <w:rFonts w:ascii="Arial" w:hAnsi="Arial" w:cs="Arial"/>
                <w:sz w:val="20"/>
                <w:szCs w:val="20"/>
              </w:rPr>
              <w:t>R538</w:t>
            </w:r>
          </w:p>
        </w:tc>
        <w:tc>
          <w:tcPr>
            <w:tcW w:w="598" w:type="dxa"/>
            <w:tcBorders>
              <w:top w:val="nil"/>
              <w:left w:val="nil"/>
              <w:bottom w:val="nil"/>
              <w:right w:val="nil"/>
            </w:tcBorders>
            <w:noWrap/>
            <w:vAlign w:val="bottom"/>
            <w:hideMark/>
          </w:tcPr>
          <w:p w14:paraId="5F2B639C"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1E993842" w14:textId="77777777" w:rsidR="003546A1" w:rsidRDefault="003546A1" w:rsidP="009859D0">
            <w:pPr>
              <w:rPr>
                <w:rFonts w:ascii="Arial" w:hAnsi="Arial" w:cs="Arial"/>
                <w:sz w:val="20"/>
                <w:szCs w:val="20"/>
              </w:rPr>
            </w:pPr>
            <w:r>
              <w:rPr>
                <w:rFonts w:ascii="Arial" w:hAnsi="Arial" w:cs="Arial"/>
                <w:sz w:val="20"/>
                <w:szCs w:val="20"/>
              </w:rPr>
              <w:t>Građevinski radovi Energetska obnova zgrada javnog sektora- stara škola</w:t>
            </w:r>
          </w:p>
        </w:tc>
        <w:tc>
          <w:tcPr>
            <w:tcW w:w="1213" w:type="dxa"/>
            <w:tcBorders>
              <w:top w:val="nil"/>
              <w:left w:val="nil"/>
              <w:bottom w:val="nil"/>
              <w:right w:val="nil"/>
            </w:tcBorders>
            <w:noWrap/>
            <w:vAlign w:val="bottom"/>
            <w:hideMark/>
          </w:tcPr>
          <w:p w14:paraId="770FF49F" w14:textId="77777777" w:rsidR="003546A1" w:rsidRDefault="003546A1" w:rsidP="009859D0">
            <w:pPr>
              <w:jc w:val="right"/>
              <w:rPr>
                <w:rFonts w:ascii="Arial" w:hAnsi="Arial" w:cs="Arial"/>
                <w:sz w:val="20"/>
                <w:szCs w:val="20"/>
              </w:rPr>
            </w:pPr>
            <w:r>
              <w:rPr>
                <w:rFonts w:ascii="Arial" w:hAnsi="Arial" w:cs="Arial"/>
                <w:sz w:val="20"/>
                <w:szCs w:val="20"/>
              </w:rPr>
              <w:t>60.000,00</w:t>
            </w:r>
          </w:p>
        </w:tc>
        <w:tc>
          <w:tcPr>
            <w:tcW w:w="1575" w:type="dxa"/>
            <w:tcBorders>
              <w:top w:val="nil"/>
              <w:left w:val="nil"/>
              <w:bottom w:val="nil"/>
              <w:right w:val="nil"/>
            </w:tcBorders>
            <w:noWrap/>
            <w:vAlign w:val="bottom"/>
            <w:hideMark/>
          </w:tcPr>
          <w:p w14:paraId="3A285DE4" w14:textId="77777777" w:rsidR="003546A1" w:rsidRDefault="003546A1" w:rsidP="009859D0">
            <w:pPr>
              <w:jc w:val="right"/>
              <w:rPr>
                <w:rFonts w:ascii="Arial" w:hAnsi="Arial" w:cs="Arial"/>
                <w:sz w:val="20"/>
                <w:szCs w:val="20"/>
              </w:rPr>
            </w:pPr>
            <w:r>
              <w:rPr>
                <w:rFonts w:ascii="Arial" w:hAnsi="Arial" w:cs="Arial"/>
                <w:sz w:val="20"/>
                <w:szCs w:val="20"/>
              </w:rPr>
              <w:t>-60.000,00</w:t>
            </w:r>
          </w:p>
        </w:tc>
        <w:tc>
          <w:tcPr>
            <w:tcW w:w="1050" w:type="dxa"/>
            <w:tcBorders>
              <w:top w:val="nil"/>
              <w:left w:val="nil"/>
              <w:bottom w:val="nil"/>
              <w:right w:val="nil"/>
            </w:tcBorders>
            <w:noWrap/>
            <w:vAlign w:val="bottom"/>
            <w:hideMark/>
          </w:tcPr>
          <w:p w14:paraId="39A6BD7C"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4CC006BA"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1E7EBD85" w14:textId="77777777" w:rsidTr="009859D0">
        <w:trPr>
          <w:trHeight w:val="257"/>
        </w:trPr>
        <w:tc>
          <w:tcPr>
            <w:tcW w:w="901" w:type="dxa"/>
            <w:tcBorders>
              <w:top w:val="nil"/>
              <w:left w:val="nil"/>
              <w:bottom w:val="nil"/>
              <w:right w:val="nil"/>
            </w:tcBorders>
            <w:noWrap/>
            <w:vAlign w:val="bottom"/>
            <w:hideMark/>
          </w:tcPr>
          <w:p w14:paraId="06AA2C25" w14:textId="77777777" w:rsidR="003546A1" w:rsidRDefault="003546A1" w:rsidP="009859D0">
            <w:pPr>
              <w:rPr>
                <w:rFonts w:ascii="Arial" w:hAnsi="Arial" w:cs="Arial"/>
                <w:sz w:val="20"/>
                <w:szCs w:val="20"/>
              </w:rPr>
            </w:pPr>
            <w:r>
              <w:rPr>
                <w:rFonts w:ascii="Arial" w:hAnsi="Arial" w:cs="Arial"/>
                <w:sz w:val="20"/>
                <w:szCs w:val="20"/>
              </w:rPr>
              <w:t>R539</w:t>
            </w:r>
          </w:p>
        </w:tc>
        <w:tc>
          <w:tcPr>
            <w:tcW w:w="598" w:type="dxa"/>
            <w:tcBorders>
              <w:top w:val="nil"/>
              <w:left w:val="nil"/>
              <w:bottom w:val="nil"/>
              <w:right w:val="nil"/>
            </w:tcBorders>
            <w:noWrap/>
            <w:vAlign w:val="bottom"/>
            <w:hideMark/>
          </w:tcPr>
          <w:p w14:paraId="496C4C9A"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5AC37C85" w14:textId="77777777" w:rsidR="003546A1" w:rsidRDefault="003546A1" w:rsidP="009859D0">
            <w:pPr>
              <w:rPr>
                <w:rFonts w:ascii="Arial" w:hAnsi="Arial" w:cs="Arial"/>
                <w:sz w:val="20"/>
                <w:szCs w:val="20"/>
              </w:rPr>
            </w:pPr>
            <w:r>
              <w:rPr>
                <w:rFonts w:ascii="Arial" w:hAnsi="Arial" w:cs="Arial"/>
                <w:sz w:val="20"/>
                <w:szCs w:val="20"/>
              </w:rPr>
              <w:t>Promidžba i vidljivost Energetska obnova zgrada javnog sektora- stara škola</w:t>
            </w:r>
          </w:p>
        </w:tc>
        <w:tc>
          <w:tcPr>
            <w:tcW w:w="1213" w:type="dxa"/>
            <w:tcBorders>
              <w:top w:val="nil"/>
              <w:left w:val="nil"/>
              <w:bottom w:val="nil"/>
              <w:right w:val="nil"/>
            </w:tcBorders>
            <w:noWrap/>
            <w:vAlign w:val="bottom"/>
            <w:hideMark/>
          </w:tcPr>
          <w:p w14:paraId="188CEC96" w14:textId="77777777" w:rsidR="003546A1" w:rsidRDefault="003546A1" w:rsidP="009859D0">
            <w:pPr>
              <w:jc w:val="right"/>
              <w:rPr>
                <w:rFonts w:ascii="Arial" w:hAnsi="Arial" w:cs="Arial"/>
                <w:sz w:val="20"/>
                <w:szCs w:val="20"/>
              </w:rPr>
            </w:pPr>
            <w:r>
              <w:rPr>
                <w:rFonts w:ascii="Arial" w:hAnsi="Arial" w:cs="Arial"/>
                <w:sz w:val="20"/>
                <w:szCs w:val="20"/>
              </w:rPr>
              <w:t>1.700,00</w:t>
            </w:r>
          </w:p>
        </w:tc>
        <w:tc>
          <w:tcPr>
            <w:tcW w:w="1575" w:type="dxa"/>
            <w:tcBorders>
              <w:top w:val="nil"/>
              <w:left w:val="nil"/>
              <w:bottom w:val="nil"/>
              <w:right w:val="nil"/>
            </w:tcBorders>
            <w:noWrap/>
            <w:vAlign w:val="bottom"/>
            <w:hideMark/>
          </w:tcPr>
          <w:p w14:paraId="715CEA0A" w14:textId="77777777" w:rsidR="003546A1" w:rsidRDefault="003546A1" w:rsidP="009859D0">
            <w:pPr>
              <w:jc w:val="right"/>
              <w:rPr>
                <w:rFonts w:ascii="Arial" w:hAnsi="Arial" w:cs="Arial"/>
                <w:sz w:val="20"/>
                <w:szCs w:val="20"/>
              </w:rPr>
            </w:pPr>
            <w:r>
              <w:rPr>
                <w:rFonts w:ascii="Arial" w:hAnsi="Arial" w:cs="Arial"/>
                <w:sz w:val="20"/>
                <w:szCs w:val="20"/>
              </w:rPr>
              <w:t>-1.700,00</w:t>
            </w:r>
          </w:p>
        </w:tc>
        <w:tc>
          <w:tcPr>
            <w:tcW w:w="1050" w:type="dxa"/>
            <w:tcBorders>
              <w:top w:val="nil"/>
              <w:left w:val="nil"/>
              <w:bottom w:val="nil"/>
              <w:right w:val="nil"/>
            </w:tcBorders>
            <w:noWrap/>
            <w:vAlign w:val="bottom"/>
            <w:hideMark/>
          </w:tcPr>
          <w:p w14:paraId="148B80A4"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46D2C28F"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7E688A64" w14:textId="77777777" w:rsidTr="009859D0">
        <w:trPr>
          <w:trHeight w:val="257"/>
        </w:trPr>
        <w:tc>
          <w:tcPr>
            <w:tcW w:w="901" w:type="dxa"/>
            <w:tcBorders>
              <w:top w:val="nil"/>
              <w:left w:val="nil"/>
              <w:bottom w:val="nil"/>
              <w:right w:val="nil"/>
            </w:tcBorders>
            <w:noWrap/>
            <w:vAlign w:val="bottom"/>
            <w:hideMark/>
          </w:tcPr>
          <w:p w14:paraId="7F395B6C" w14:textId="77777777" w:rsidR="003546A1" w:rsidRDefault="003546A1" w:rsidP="009859D0">
            <w:pPr>
              <w:rPr>
                <w:rFonts w:ascii="Arial" w:hAnsi="Arial" w:cs="Arial"/>
                <w:sz w:val="20"/>
                <w:szCs w:val="20"/>
              </w:rPr>
            </w:pPr>
            <w:r>
              <w:rPr>
                <w:rFonts w:ascii="Arial" w:hAnsi="Arial" w:cs="Arial"/>
                <w:sz w:val="20"/>
                <w:szCs w:val="20"/>
              </w:rPr>
              <w:t>R544</w:t>
            </w:r>
          </w:p>
        </w:tc>
        <w:tc>
          <w:tcPr>
            <w:tcW w:w="598" w:type="dxa"/>
            <w:tcBorders>
              <w:top w:val="nil"/>
              <w:left w:val="nil"/>
              <w:bottom w:val="nil"/>
              <w:right w:val="nil"/>
            </w:tcBorders>
            <w:noWrap/>
            <w:vAlign w:val="bottom"/>
            <w:hideMark/>
          </w:tcPr>
          <w:p w14:paraId="567542B5"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6B8CF8FC" w14:textId="77777777" w:rsidR="003546A1" w:rsidRDefault="003546A1" w:rsidP="009859D0">
            <w:pPr>
              <w:rPr>
                <w:rFonts w:ascii="Arial" w:hAnsi="Arial" w:cs="Arial"/>
                <w:sz w:val="20"/>
                <w:szCs w:val="20"/>
              </w:rPr>
            </w:pPr>
            <w:r>
              <w:rPr>
                <w:rFonts w:ascii="Arial" w:hAnsi="Arial" w:cs="Arial"/>
                <w:sz w:val="20"/>
                <w:szCs w:val="20"/>
              </w:rPr>
              <w:t>Konzultantske usluge- prijava projekta</w:t>
            </w:r>
          </w:p>
        </w:tc>
        <w:tc>
          <w:tcPr>
            <w:tcW w:w="1213" w:type="dxa"/>
            <w:tcBorders>
              <w:top w:val="nil"/>
              <w:left w:val="nil"/>
              <w:bottom w:val="nil"/>
              <w:right w:val="nil"/>
            </w:tcBorders>
            <w:noWrap/>
            <w:vAlign w:val="bottom"/>
            <w:hideMark/>
          </w:tcPr>
          <w:p w14:paraId="1A38D695" w14:textId="77777777" w:rsidR="003546A1" w:rsidRDefault="003546A1" w:rsidP="009859D0">
            <w:pPr>
              <w:jc w:val="right"/>
              <w:rPr>
                <w:rFonts w:ascii="Arial" w:hAnsi="Arial" w:cs="Arial"/>
                <w:sz w:val="20"/>
                <w:szCs w:val="20"/>
              </w:rPr>
            </w:pPr>
            <w:r>
              <w:rPr>
                <w:rFonts w:ascii="Arial" w:hAnsi="Arial" w:cs="Arial"/>
                <w:sz w:val="20"/>
                <w:szCs w:val="20"/>
              </w:rPr>
              <w:t>187,50</w:t>
            </w:r>
          </w:p>
        </w:tc>
        <w:tc>
          <w:tcPr>
            <w:tcW w:w="1575" w:type="dxa"/>
            <w:tcBorders>
              <w:top w:val="nil"/>
              <w:left w:val="nil"/>
              <w:bottom w:val="nil"/>
              <w:right w:val="nil"/>
            </w:tcBorders>
            <w:noWrap/>
            <w:vAlign w:val="bottom"/>
            <w:hideMark/>
          </w:tcPr>
          <w:p w14:paraId="118CCF80" w14:textId="77777777" w:rsidR="003546A1" w:rsidRDefault="003546A1" w:rsidP="009859D0">
            <w:pPr>
              <w:jc w:val="right"/>
              <w:rPr>
                <w:rFonts w:ascii="Arial" w:hAnsi="Arial" w:cs="Arial"/>
                <w:sz w:val="20"/>
                <w:szCs w:val="20"/>
              </w:rPr>
            </w:pPr>
            <w:r>
              <w:rPr>
                <w:rFonts w:ascii="Arial" w:hAnsi="Arial" w:cs="Arial"/>
                <w:sz w:val="20"/>
                <w:szCs w:val="20"/>
              </w:rPr>
              <w:t>-187,50</w:t>
            </w:r>
          </w:p>
        </w:tc>
        <w:tc>
          <w:tcPr>
            <w:tcW w:w="1050" w:type="dxa"/>
            <w:tcBorders>
              <w:top w:val="nil"/>
              <w:left w:val="nil"/>
              <w:bottom w:val="nil"/>
              <w:right w:val="nil"/>
            </w:tcBorders>
            <w:noWrap/>
            <w:vAlign w:val="bottom"/>
            <w:hideMark/>
          </w:tcPr>
          <w:p w14:paraId="62010BE8"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5D32BC24"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6A9AF369" w14:textId="77777777" w:rsidTr="009859D0">
        <w:trPr>
          <w:trHeight w:val="257"/>
        </w:trPr>
        <w:tc>
          <w:tcPr>
            <w:tcW w:w="9620" w:type="dxa"/>
            <w:gridSpan w:val="3"/>
            <w:tcBorders>
              <w:top w:val="nil"/>
              <w:left w:val="nil"/>
              <w:bottom w:val="nil"/>
              <w:right w:val="nil"/>
            </w:tcBorders>
            <w:shd w:val="clear" w:color="000000" w:fill="FFFFCC"/>
            <w:noWrap/>
            <w:vAlign w:val="bottom"/>
            <w:hideMark/>
          </w:tcPr>
          <w:p w14:paraId="0B920BF4" w14:textId="77777777" w:rsidR="003546A1" w:rsidRDefault="003546A1" w:rsidP="009859D0">
            <w:pPr>
              <w:rPr>
                <w:rFonts w:ascii="Arial" w:hAnsi="Arial" w:cs="Arial"/>
                <w:b/>
                <w:bCs/>
                <w:color w:val="000000"/>
                <w:sz w:val="20"/>
                <w:szCs w:val="20"/>
              </w:rPr>
            </w:pPr>
            <w:r>
              <w:rPr>
                <w:rFonts w:ascii="Arial" w:hAnsi="Arial" w:cs="Arial"/>
                <w:b/>
                <w:bCs/>
                <w:color w:val="000000"/>
                <w:sz w:val="20"/>
                <w:szCs w:val="20"/>
              </w:rPr>
              <w:t>Izvor  5.6.3 Europski fond za regionalni razvoj</w:t>
            </w:r>
          </w:p>
        </w:tc>
        <w:tc>
          <w:tcPr>
            <w:tcW w:w="1213" w:type="dxa"/>
            <w:tcBorders>
              <w:top w:val="nil"/>
              <w:left w:val="nil"/>
              <w:bottom w:val="nil"/>
              <w:right w:val="nil"/>
            </w:tcBorders>
            <w:shd w:val="clear" w:color="000000" w:fill="FFFFCC"/>
            <w:noWrap/>
            <w:vAlign w:val="bottom"/>
            <w:hideMark/>
          </w:tcPr>
          <w:p w14:paraId="7CE13939"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561.265,61</w:t>
            </w:r>
          </w:p>
        </w:tc>
        <w:tc>
          <w:tcPr>
            <w:tcW w:w="1575" w:type="dxa"/>
            <w:tcBorders>
              <w:top w:val="nil"/>
              <w:left w:val="nil"/>
              <w:bottom w:val="nil"/>
              <w:right w:val="nil"/>
            </w:tcBorders>
            <w:shd w:val="clear" w:color="000000" w:fill="FFFFCC"/>
            <w:noWrap/>
            <w:vAlign w:val="bottom"/>
            <w:hideMark/>
          </w:tcPr>
          <w:p w14:paraId="675D38A4"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-548.499,98</w:t>
            </w:r>
          </w:p>
        </w:tc>
        <w:tc>
          <w:tcPr>
            <w:tcW w:w="1050" w:type="dxa"/>
            <w:tcBorders>
              <w:top w:val="nil"/>
              <w:left w:val="nil"/>
              <w:bottom w:val="nil"/>
              <w:right w:val="nil"/>
            </w:tcBorders>
            <w:shd w:val="clear" w:color="000000" w:fill="FFFFCC"/>
            <w:noWrap/>
            <w:vAlign w:val="bottom"/>
            <w:hideMark/>
          </w:tcPr>
          <w:p w14:paraId="7E52CC02"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-97,73</w:t>
            </w:r>
          </w:p>
        </w:tc>
        <w:tc>
          <w:tcPr>
            <w:tcW w:w="1213" w:type="dxa"/>
            <w:tcBorders>
              <w:top w:val="nil"/>
              <w:left w:val="nil"/>
              <w:bottom w:val="nil"/>
              <w:right w:val="nil"/>
            </w:tcBorders>
            <w:shd w:val="clear" w:color="000000" w:fill="FFFFCC"/>
            <w:noWrap/>
            <w:vAlign w:val="bottom"/>
            <w:hideMark/>
          </w:tcPr>
          <w:p w14:paraId="49696029" w14:textId="77777777" w:rsidR="003546A1" w:rsidRDefault="003546A1" w:rsidP="009859D0">
            <w:pPr>
              <w:jc w:val="right"/>
              <w:rPr>
                <w:rFonts w:ascii="Arial" w:hAnsi="Arial" w:cs="Arial"/>
                <w:b/>
                <w:bCs/>
                <w:color w:val="000000"/>
                <w:sz w:val="20"/>
                <w:szCs w:val="20"/>
              </w:rPr>
            </w:pPr>
            <w:r>
              <w:rPr>
                <w:rFonts w:ascii="Arial" w:hAnsi="Arial" w:cs="Arial"/>
                <w:b/>
                <w:bCs/>
                <w:color w:val="000000"/>
                <w:sz w:val="20"/>
                <w:szCs w:val="20"/>
              </w:rPr>
              <w:t>12.765,63</w:t>
            </w:r>
          </w:p>
        </w:tc>
      </w:tr>
      <w:tr w:rsidR="003546A1" w14:paraId="7972EC82" w14:textId="77777777" w:rsidTr="009859D0">
        <w:trPr>
          <w:trHeight w:val="257"/>
        </w:trPr>
        <w:tc>
          <w:tcPr>
            <w:tcW w:w="901" w:type="dxa"/>
            <w:tcBorders>
              <w:top w:val="nil"/>
              <w:left w:val="nil"/>
              <w:bottom w:val="nil"/>
              <w:right w:val="nil"/>
            </w:tcBorders>
            <w:noWrap/>
            <w:vAlign w:val="bottom"/>
            <w:hideMark/>
          </w:tcPr>
          <w:p w14:paraId="55790046" w14:textId="77777777" w:rsidR="003546A1" w:rsidRDefault="003546A1" w:rsidP="009859D0">
            <w:pPr>
              <w:rPr>
                <w:rFonts w:ascii="Arial" w:hAnsi="Arial" w:cs="Arial"/>
                <w:sz w:val="20"/>
                <w:szCs w:val="20"/>
              </w:rPr>
            </w:pPr>
            <w:r>
              <w:rPr>
                <w:rFonts w:ascii="Arial" w:hAnsi="Arial" w:cs="Arial"/>
                <w:sz w:val="20"/>
                <w:szCs w:val="20"/>
              </w:rPr>
              <w:t>R533</w:t>
            </w:r>
          </w:p>
        </w:tc>
        <w:tc>
          <w:tcPr>
            <w:tcW w:w="598" w:type="dxa"/>
            <w:tcBorders>
              <w:top w:val="nil"/>
              <w:left w:val="nil"/>
              <w:bottom w:val="nil"/>
              <w:right w:val="nil"/>
            </w:tcBorders>
            <w:noWrap/>
            <w:vAlign w:val="bottom"/>
            <w:hideMark/>
          </w:tcPr>
          <w:p w14:paraId="1E0C644F"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5C70ED3C" w14:textId="77777777" w:rsidR="003546A1" w:rsidRDefault="003546A1" w:rsidP="009859D0">
            <w:pPr>
              <w:rPr>
                <w:rFonts w:ascii="Arial" w:hAnsi="Arial" w:cs="Arial"/>
                <w:sz w:val="20"/>
                <w:szCs w:val="20"/>
              </w:rPr>
            </w:pPr>
            <w:r>
              <w:rPr>
                <w:rFonts w:ascii="Arial" w:hAnsi="Arial" w:cs="Arial"/>
                <w:sz w:val="20"/>
                <w:szCs w:val="20"/>
              </w:rPr>
              <w:t>Projektna dokumentacija Energetska obnova zgrada javnog sektora- stara škola</w:t>
            </w:r>
          </w:p>
        </w:tc>
        <w:tc>
          <w:tcPr>
            <w:tcW w:w="1213" w:type="dxa"/>
            <w:tcBorders>
              <w:top w:val="nil"/>
              <w:left w:val="nil"/>
              <w:bottom w:val="nil"/>
              <w:right w:val="nil"/>
            </w:tcBorders>
            <w:noWrap/>
            <w:vAlign w:val="bottom"/>
            <w:hideMark/>
          </w:tcPr>
          <w:p w14:paraId="7349FC06" w14:textId="77777777" w:rsidR="003546A1" w:rsidRDefault="003546A1" w:rsidP="009859D0">
            <w:pPr>
              <w:jc w:val="right"/>
              <w:rPr>
                <w:rFonts w:ascii="Arial" w:hAnsi="Arial" w:cs="Arial"/>
                <w:sz w:val="20"/>
                <w:szCs w:val="20"/>
              </w:rPr>
            </w:pPr>
            <w:r>
              <w:rPr>
                <w:rFonts w:ascii="Arial" w:hAnsi="Arial" w:cs="Arial"/>
                <w:sz w:val="20"/>
                <w:szCs w:val="20"/>
              </w:rPr>
              <w:t>19.921,86</w:t>
            </w:r>
          </w:p>
        </w:tc>
        <w:tc>
          <w:tcPr>
            <w:tcW w:w="1575" w:type="dxa"/>
            <w:tcBorders>
              <w:top w:val="nil"/>
              <w:left w:val="nil"/>
              <w:bottom w:val="nil"/>
              <w:right w:val="nil"/>
            </w:tcBorders>
            <w:noWrap/>
            <w:vAlign w:val="bottom"/>
            <w:hideMark/>
          </w:tcPr>
          <w:p w14:paraId="78565B3A" w14:textId="77777777" w:rsidR="003546A1" w:rsidRDefault="003546A1" w:rsidP="009859D0">
            <w:pPr>
              <w:jc w:val="right"/>
              <w:rPr>
                <w:rFonts w:ascii="Arial" w:hAnsi="Arial" w:cs="Arial"/>
                <w:sz w:val="20"/>
                <w:szCs w:val="20"/>
              </w:rPr>
            </w:pPr>
            <w:r>
              <w:rPr>
                <w:rFonts w:ascii="Arial" w:hAnsi="Arial" w:cs="Arial"/>
                <w:sz w:val="20"/>
                <w:szCs w:val="20"/>
              </w:rPr>
              <w:t>-7.156,23</w:t>
            </w:r>
          </w:p>
        </w:tc>
        <w:tc>
          <w:tcPr>
            <w:tcW w:w="1050" w:type="dxa"/>
            <w:tcBorders>
              <w:top w:val="nil"/>
              <w:left w:val="nil"/>
              <w:bottom w:val="nil"/>
              <w:right w:val="nil"/>
            </w:tcBorders>
            <w:noWrap/>
            <w:vAlign w:val="bottom"/>
            <w:hideMark/>
          </w:tcPr>
          <w:p w14:paraId="23F6B363" w14:textId="77777777" w:rsidR="003546A1" w:rsidRDefault="003546A1" w:rsidP="009859D0">
            <w:pPr>
              <w:jc w:val="right"/>
              <w:rPr>
                <w:rFonts w:ascii="Arial" w:hAnsi="Arial" w:cs="Arial"/>
                <w:sz w:val="20"/>
                <w:szCs w:val="20"/>
              </w:rPr>
            </w:pPr>
            <w:r>
              <w:rPr>
                <w:rFonts w:ascii="Arial" w:hAnsi="Arial" w:cs="Arial"/>
                <w:sz w:val="20"/>
                <w:szCs w:val="20"/>
              </w:rPr>
              <w:t>-35,92</w:t>
            </w:r>
          </w:p>
        </w:tc>
        <w:tc>
          <w:tcPr>
            <w:tcW w:w="1213" w:type="dxa"/>
            <w:tcBorders>
              <w:top w:val="nil"/>
              <w:left w:val="nil"/>
              <w:bottom w:val="nil"/>
              <w:right w:val="nil"/>
            </w:tcBorders>
            <w:noWrap/>
            <w:vAlign w:val="bottom"/>
            <w:hideMark/>
          </w:tcPr>
          <w:p w14:paraId="4A4CA56C" w14:textId="77777777" w:rsidR="003546A1" w:rsidRDefault="003546A1" w:rsidP="009859D0">
            <w:pPr>
              <w:jc w:val="right"/>
              <w:rPr>
                <w:rFonts w:ascii="Arial" w:hAnsi="Arial" w:cs="Arial"/>
                <w:sz w:val="20"/>
                <w:szCs w:val="20"/>
              </w:rPr>
            </w:pPr>
            <w:r>
              <w:rPr>
                <w:rFonts w:ascii="Arial" w:hAnsi="Arial" w:cs="Arial"/>
                <w:sz w:val="20"/>
                <w:szCs w:val="20"/>
              </w:rPr>
              <w:t>12.765,63</w:t>
            </w:r>
          </w:p>
        </w:tc>
      </w:tr>
      <w:tr w:rsidR="003546A1" w14:paraId="515B591F" w14:textId="77777777" w:rsidTr="009859D0">
        <w:trPr>
          <w:trHeight w:val="257"/>
        </w:trPr>
        <w:tc>
          <w:tcPr>
            <w:tcW w:w="901" w:type="dxa"/>
            <w:tcBorders>
              <w:top w:val="nil"/>
              <w:left w:val="nil"/>
              <w:bottom w:val="nil"/>
              <w:right w:val="nil"/>
            </w:tcBorders>
            <w:noWrap/>
            <w:vAlign w:val="bottom"/>
            <w:hideMark/>
          </w:tcPr>
          <w:p w14:paraId="48E833FB" w14:textId="77777777" w:rsidR="003546A1" w:rsidRDefault="003546A1" w:rsidP="009859D0">
            <w:pPr>
              <w:rPr>
                <w:rFonts w:ascii="Arial" w:hAnsi="Arial" w:cs="Arial"/>
                <w:sz w:val="20"/>
                <w:szCs w:val="20"/>
              </w:rPr>
            </w:pPr>
            <w:r>
              <w:rPr>
                <w:rFonts w:ascii="Arial" w:hAnsi="Arial" w:cs="Arial"/>
                <w:sz w:val="20"/>
                <w:szCs w:val="20"/>
              </w:rPr>
              <w:t>R534</w:t>
            </w:r>
          </w:p>
        </w:tc>
        <w:tc>
          <w:tcPr>
            <w:tcW w:w="598" w:type="dxa"/>
            <w:tcBorders>
              <w:top w:val="nil"/>
              <w:left w:val="nil"/>
              <w:bottom w:val="nil"/>
              <w:right w:val="nil"/>
            </w:tcBorders>
            <w:noWrap/>
            <w:vAlign w:val="bottom"/>
            <w:hideMark/>
          </w:tcPr>
          <w:p w14:paraId="0F1F0EA9"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35822124" w14:textId="77777777" w:rsidR="003546A1" w:rsidRDefault="003546A1" w:rsidP="009859D0">
            <w:pPr>
              <w:rPr>
                <w:rFonts w:ascii="Arial" w:hAnsi="Arial" w:cs="Arial"/>
                <w:sz w:val="20"/>
                <w:szCs w:val="20"/>
              </w:rPr>
            </w:pPr>
            <w:r>
              <w:rPr>
                <w:rFonts w:ascii="Arial" w:hAnsi="Arial" w:cs="Arial"/>
                <w:sz w:val="20"/>
                <w:szCs w:val="20"/>
              </w:rPr>
              <w:t>Stručni nadzor Energetska obnova zgrada javnog sektora- stara škola</w:t>
            </w:r>
          </w:p>
        </w:tc>
        <w:tc>
          <w:tcPr>
            <w:tcW w:w="1213" w:type="dxa"/>
            <w:tcBorders>
              <w:top w:val="nil"/>
              <w:left w:val="nil"/>
              <w:bottom w:val="nil"/>
              <w:right w:val="nil"/>
            </w:tcBorders>
            <w:noWrap/>
            <w:vAlign w:val="bottom"/>
            <w:hideMark/>
          </w:tcPr>
          <w:p w14:paraId="5C3E4150" w14:textId="77777777" w:rsidR="003546A1" w:rsidRDefault="003546A1" w:rsidP="009859D0">
            <w:pPr>
              <w:jc w:val="right"/>
              <w:rPr>
                <w:rFonts w:ascii="Arial" w:hAnsi="Arial" w:cs="Arial"/>
                <w:sz w:val="20"/>
                <w:szCs w:val="20"/>
              </w:rPr>
            </w:pPr>
            <w:r>
              <w:rPr>
                <w:rFonts w:ascii="Arial" w:hAnsi="Arial" w:cs="Arial"/>
                <w:sz w:val="20"/>
                <w:szCs w:val="20"/>
              </w:rPr>
              <w:t>15.300,00</w:t>
            </w:r>
          </w:p>
        </w:tc>
        <w:tc>
          <w:tcPr>
            <w:tcW w:w="1575" w:type="dxa"/>
            <w:tcBorders>
              <w:top w:val="nil"/>
              <w:left w:val="nil"/>
              <w:bottom w:val="nil"/>
              <w:right w:val="nil"/>
            </w:tcBorders>
            <w:noWrap/>
            <w:vAlign w:val="bottom"/>
            <w:hideMark/>
          </w:tcPr>
          <w:p w14:paraId="5B5C6EBB" w14:textId="77777777" w:rsidR="003546A1" w:rsidRDefault="003546A1" w:rsidP="009859D0">
            <w:pPr>
              <w:jc w:val="right"/>
              <w:rPr>
                <w:rFonts w:ascii="Arial" w:hAnsi="Arial" w:cs="Arial"/>
                <w:sz w:val="20"/>
                <w:szCs w:val="20"/>
              </w:rPr>
            </w:pPr>
            <w:r>
              <w:rPr>
                <w:rFonts w:ascii="Arial" w:hAnsi="Arial" w:cs="Arial"/>
                <w:sz w:val="20"/>
                <w:szCs w:val="20"/>
              </w:rPr>
              <w:t>-15.300,00</w:t>
            </w:r>
          </w:p>
        </w:tc>
        <w:tc>
          <w:tcPr>
            <w:tcW w:w="1050" w:type="dxa"/>
            <w:tcBorders>
              <w:top w:val="nil"/>
              <w:left w:val="nil"/>
              <w:bottom w:val="nil"/>
              <w:right w:val="nil"/>
            </w:tcBorders>
            <w:noWrap/>
            <w:vAlign w:val="bottom"/>
            <w:hideMark/>
          </w:tcPr>
          <w:p w14:paraId="0410DF84"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165B8DCB"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62191DD8" w14:textId="77777777" w:rsidTr="009859D0">
        <w:trPr>
          <w:trHeight w:val="257"/>
        </w:trPr>
        <w:tc>
          <w:tcPr>
            <w:tcW w:w="901" w:type="dxa"/>
            <w:tcBorders>
              <w:top w:val="nil"/>
              <w:left w:val="nil"/>
              <w:bottom w:val="nil"/>
              <w:right w:val="nil"/>
            </w:tcBorders>
            <w:noWrap/>
            <w:vAlign w:val="bottom"/>
            <w:hideMark/>
          </w:tcPr>
          <w:p w14:paraId="3876D2D4" w14:textId="77777777" w:rsidR="003546A1" w:rsidRDefault="003546A1" w:rsidP="009859D0">
            <w:pPr>
              <w:rPr>
                <w:rFonts w:ascii="Arial" w:hAnsi="Arial" w:cs="Arial"/>
                <w:sz w:val="20"/>
                <w:szCs w:val="20"/>
              </w:rPr>
            </w:pPr>
            <w:r>
              <w:rPr>
                <w:rFonts w:ascii="Arial" w:hAnsi="Arial" w:cs="Arial"/>
                <w:sz w:val="20"/>
                <w:szCs w:val="20"/>
              </w:rPr>
              <w:t>R535</w:t>
            </w:r>
          </w:p>
        </w:tc>
        <w:tc>
          <w:tcPr>
            <w:tcW w:w="598" w:type="dxa"/>
            <w:tcBorders>
              <w:top w:val="nil"/>
              <w:left w:val="nil"/>
              <w:bottom w:val="nil"/>
              <w:right w:val="nil"/>
            </w:tcBorders>
            <w:noWrap/>
            <w:vAlign w:val="bottom"/>
            <w:hideMark/>
          </w:tcPr>
          <w:p w14:paraId="4182DD51"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54713F25" w14:textId="77777777" w:rsidR="003546A1" w:rsidRDefault="003546A1" w:rsidP="009859D0">
            <w:pPr>
              <w:rPr>
                <w:rFonts w:ascii="Arial" w:hAnsi="Arial" w:cs="Arial"/>
                <w:sz w:val="20"/>
                <w:szCs w:val="20"/>
              </w:rPr>
            </w:pPr>
            <w:r>
              <w:rPr>
                <w:rFonts w:ascii="Arial" w:hAnsi="Arial" w:cs="Arial"/>
                <w:sz w:val="20"/>
                <w:szCs w:val="20"/>
              </w:rPr>
              <w:t>Građevinski radovi Energetska obnova zgrada javnog sektora- stara škola</w:t>
            </w:r>
          </w:p>
        </w:tc>
        <w:tc>
          <w:tcPr>
            <w:tcW w:w="1213" w:type="dxa"/>
            <w:tcBorders>
              <w:top w:val="nil"/>
              <w:left w:val="nil"/>
              <w:bottom w:val="nil"/>
              <w:right w:val="nil"/>
            </w:tcBorders>
            <w:noWrap/>
            <w:vAlign w:val="bottom"/>
            <w:hideMark/>
          </w:tcPr>
          <w:p w14:paraId="17905CAA" w14:textId="77777777" w:rsidR="003546A1" w:rsidRDefault="003546A1" w:rsidP="009859D0">
            <w:pPr>
              <w:jc w:val="right"/>
              <w:rPr>
                <w:rFonts w:ascii="Arial" w:hAnsi="Arial" w:cs="Arial"/>
                <w:sz w:val="20"/>
                <w:szCs w:val="20"/>
              </w:rPr>
            </w:pPr>
            <w:r>
              <w:rPr>
                <w:rFonts w:ascii="Arial" w:hAnsi="Arial" w:cs="Arial"/>
                <w:sz w:val="20"/>
                <w:szCs w:val="20"/>
              </w:rPr>
              <w:t>510.000,00</w:t>
            </w:r>
          </w:p>
        </w:tc>
        <w:tc>
          <w:tcPr>
            <w:tcW w:w="1575" w:type="dxa"/>
            <w:tcBorders>
              <w:top w:val="nil"/>
              <w:left w:val="nil"/>
              <w:bottom w:val="nil"/>
              <w:right w:val="nil"/>
            </w:tcBorders>
            <w:noWrap/>
            <w:vAlign w:val="bottom"/>
            <w:hideMark/>
          </w:tcPr>
          <w:p w14:paraId="183FA0A7" w14:textId="77777777" w:rsidR="003546A1" w:rsidRDefault="003546A1" w:rsidP="009859D0">
            <w:pPr>
              <w:jc w:val="right"/>
              <w:rPr>
                <w:rFonts w:ascii="Arial" w:hAnsi="Arial" w:cs="Arial"/>
                <w:sz w:val="20"/>
                <w:szCs w:val="20"/>
              </w:rPr>
            </w:pPr>
            <w:r>
              <w:rPr>
                <w:rFonts w:ascii="Arial" w:hAnsi="Arial" w:cs="Arial"/>
                <w:sz w:val="20"/>
                <w:szCs w:val="20"/>
              </w:rPr>
              <w:t>-510.000,00</w:t>
            </w:r>
          </w:p>
        </w:tc>
        <w:tc>
          <w:tcPr>
            <w:tcW w:w="1050" w:type="dxa"/>
            <w:tcBorders>
              <w:top w:val="nil"/>
              <w:left w:val="nil"/>
              <w:bottom w:val="nil"/>
              <w:right w:val="nil"/>
            </w:tcBorders>
            <w:noWrap/>
            <w:vAlign w:val="bottom"/>
            <w:hideMark/>
          </w:tcPr>
          <w:p w14:paraId="5C02F7AA"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78E41C28"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78BB122A" w14:textId="77777777" w:rsidTr="009859D0">
        <w:trPr>
          <w:trHeight w:val="257"/>
        </w:trPr>
        <w:tc>
          <w:tcPr>
            <w:tcW w:w="901" w:type="dxa"/>
            <w:tcBorders>
              <w:top w:val="nil"/>
              <w:left w:val="nil"/>
              <w:bottom w:val="nil"/>
              <w:right w:val="nil"/>
            </w:tcBorders>
            <w:noWrap/>
            <w:vAlign w:val="bottom"/>
            <w:hideMark/>
          </w:tcPr>
          <w:p w14:paraId="789AD649" w14:textId="77777777" w:rsidR="003546A1" w:rsidRDefault="003546A1" w:rsidP="009859D0">
            <w:pPr>
              <w:rPr>
                <w:rFonts w:ascii="Arial" w:hAnsi="Arial" w:cs="Arial"/>
                <w:sz w:val="20"/>
                <w:szCs w:val="20"/>
              </w:rPr>
            </w:pPr>
            <w:r>
              <w:rPr>
                <w:rFonts w:ascii="Arial" w:hAnsi="Arial" w:cs="Arial"/>
                <w:sz w:val="20"/>
                <w:szCs w:val="20"/>
              </w:rPr>
              <w:t>R536</w:t>
            </w:r>
          </w:p>
        </w:tc>
        <w:tc>
          <w:tcPr>
            <w:tcW w:w="598" w:type="dxa"/>
            <w:tcBorders>
              <w:top w:val="nil"/>
              <w:left w:val="nil"/>
              <w:bottom w:val="nil"/>
              <w:right w:val="nil"/>
            </w:tcBorders>
            <w:noWrap/>
            <w:vAlign w:val="bottom"/>
            <w:hideMark/>
          </w:tcPr>
          <w:p w14:paraId="671BA128"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2A027870" w14:textId="77777777" w:rsidR="003546A1" w:rsidRDefault="003546A1" w:rsidP="009859D0">
            <w:pPr>
              <w:rPr>
                <w:rFonts w:ascii="Arial" w:hAnsi="Arial" w:cs="Arial"/>
                <w:sz w:val="20"/>
                <w:szCs w:val="20"/>
              </w:rPr>
            </w:pPr>
            <w:r>
              <w:rPr>
                <w:rFonts w:ascii="Arial" w:hAnsi="Arial" w:cs="Arial"/>
                <w:sz w:val="20"/>
                <w:szCs w:val="20"/>
              </w:rPr>
              <w:t>Promidžba i vidljivost Energetska obnova zgrada javnog sektora- stara škola</w:t>
            </w:r>
          </w:p>
        </w:tc>
        <w:tc>
          <w:tcPr>
            <w:tcW w:w="1213" w:type="dxa"/>
            <w:tcBorders>
              <w:top w:val="nil"/>
              <w:left w:val="nil"/>
              <w:bottom w:val="nil"/>
              <w:right w:val="nil"/>
            </w:tcBorders>
            <w:noWrap/>
            <w:vAlign w:val="bottom"/>
            <w:hideMark/>
          </w:tcPr>
          <w:p w14:paraId="3BD332A9" w14:textId="77777777" w:rsidR="003546A1" w:rsidRDefault="003546A1" w:rsidP="009859D0">
            <w:pPr>
              <w:jc w:val="right"/>
              <w:rPr>
                <w:rFonts w:ascii="Arial" w:hAnsi="Arial" w:cs="Arial"/>
                <w:sz w:val="20"/>
                <w:szCs w:val="20"/>
              </w:rPr>
            </w:pPr>
            <w:r>
              <w:rPr>
                <w:rFonts w:ascii="Arial" w:hAnsi="Arial" w:cs="Arial"/>
                <w:sz w:val="20"/>
                <w:szCs w:val="20"/>
              </w:rPr>
              <w:t>14.450,00</w:t>
            </w:r>
          </w:p>
        </w:tc>
        <w:tc>
          <w:tcPr>
            <w:tcW w:w="1575" w:type="dxa"/>
            <w:tcBorders>
              <w:top w:val="nil"/>
              <w:left w:val="nil"/>
              <w:bottom w:val="nil"/>
              <w:right w:val="nil"/>
            </w:tcBorders>
            <w:noWrap/>
            <w:vAlign w:val="bottom"/>
            <w:hideMark/>
          </w:tcPr>
          <w:p w14:paraId="304B4C4C" w14:textId="77777777" w:rsidR="003546A1" w:rsidRDefault="003546A1" w:rsidP="009859D0">
            <w:pPr>
              <w:jc w:val="right"/>
              <w:rPr>
                <w:rFonts w:ascii="Arial" w:hAnsi="Arial" w:cs="Arial"/>
                <w:sz w:val="20"/>
                <w:szCs w:val="20"/>
              </w:rPr>
            </w:pPr>
            <w:r>
              <w:rPr>
                <w:rFonts w:ascii="Arial" w:hAnsi="Arial" w:cs="Arial"/>
                <w:sz w:val="20"/>
                <w:szCs w:val="20"/>
              </w:rPr>
              <w:t>-14.450,00</w:t>
            </w:r>
          </w:p>
        </w:tc>
        <w:tc>
          <w:tcPr>
            <w:tcW w:w="1050" w:type="dxa"/>
            <w:tcBorders>
              <w:top w:val="nil"/>
              <w:left w:val="nil"/>
              <w:bottom w:val="nil"/>
              <w:right w:val="nil"/>
            </w:tcBorders>
            <w:noWrap/>
            <w:vAlign w:val="bottom"/>
            <w:hideMark/>
          </w:tcPr>
          <w:p w14:paraId="53BABD59"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3DFEF2F2" w14:textId="77777777" w:rsidR="003546A1" w:rsidRDefault="003546A1" w:rsidP="009859D0">
            <w:pPr>
              <w:jc w:val="right"/>
              <w:rPr>
                <w:rFonts w:ascii="Arial" w:hAnsi="Arial" w:cs="Arial"/>
                <w:sz w:val="20"/>
                <w:szCs w:val="20"/>
              </w:rPr>
            </w:pPr>
            <w:r>
              <w:rPr>
                <w:rFonts w:ascii="Arial" w:hAnsi="Arial" w:cs="Arial"/>
                <w:sz w:val="20"/>
                <w:szCs w:val="20"/>
              </w:rPr>
              <w:t>0,00</w:t>
            </w:r>
          </w:p>
        </w:tc>
      </w:tr>
      <w:tr w:rsidR="003546A1" w14:paraId="70D402DA" w14:textId="77777777" w:rsidTr="009859D0">
        <w:trPr>
          <w:trHeight w:val="257"/>
        </w:trPr>
        <w:tc>
          <w:tcPr>
            <w:tcW w:w="901" w:type="dxa"/>
            <w:tcBorders>
              <w:top w:val="nil"/>
              <w:left w:val="nil"/>
              <w:bottom w:val="nil"/>
              <w:right w:val="nil"/>
            </w:tcBorders>
            <w:noWrap/>
            <w:vAlign w:val="bottom"/>
            <w:hideMark/>
          </w:tcPr>
          <w:p w14:paraId="3BB4D6CF" w14:textId="77777777" w:rsidR="003546A1" w:rsidRDefault="003546A1" w:rsidP="009859D0">
            <w:pPr>
              <w:rPr>
                <w:rFonts w:ascii="Arial" w:hAnsi="Arial" w:cs="Arial"/>
                <w:sz w:val="20"/>
                <w:szCs w:val="20"/>
              </w:rPr>
            </w:pPr>
            <w:r>
              <w:rPr>
                <w:rFonts w:ascii="Arial" w:hAnsi="Arial" w:cs="Arial"/>
                <w:sz w:val="20"/>
                <w:szCs w:val="20"/>
              </w:rPr>
              <w:t>R543</w:t>
            </w:r>
          </w:p>
        </w:tc>
        <w:tc>
          <w:tcPr>
            <w:tcW w:w="598" w:type="dxa"/>
            <w:tcBorders>
              <w:top w:val="nil"/>
              <w:left w:val="nil"/>
              <w:bottom w:val="nil"/>
              <w:right w:val="nil"/>
            </w:tcBorders>
            <w:noWrap/>
            <w:vAlign w:val="bottom"/>
            <w:hideMark/>
          </w:tcPr>
          <w:p w14:paraId="23A19F4A" w14:textId="77777777" w:rsidR="003546A1" w:rsidRDefault="003546A1" w:rsidP="009859D0">
            <w:pPr>
              <w:rPr>
                <w:rFonts w:ascii="Arial" w:hAnsi="Arial" w:cs="Arial"/>
                <w:sz w:val="20"/>
                <w:szCs w:val="20"/>
              </w:rPr>
            </w:pPr>
            <w:r>
              <w:rPr>
                <w:rFonts w:ascii="Arial" w:hAnsi="Arial" w:cs="Arial"/>
                <w:sz w:val="20"/>
                <w:szCs w:val="20"/>
              </w:rPr>
              <w:t>4212</w:t>
            </w:r>
          </w:p>
        </w:tc>
        <w:tc>
          <w:tcPr>
            <w:tcW w:w="8120" w:type="dxa"/>
            <w:tcBorders>
              <w:top w:val="nil"/>
              <w:left w:val="nil"/>
              <w:bottom w:val="nil"/>
              <w:right w:val="nil"/>
            </w:tcBorders>
            <w:noWrap/>
            <w:vAlign w:val="bottom"/>
            <w:hideMark/>
          </w:tcPr>
          <w:p w14:paraId="0A68966E" w14:textId="77777777" w:rsidR="003546A1" w:rsidRDefault="003546A1" w:rsidP="009859D0">
            <w:pPr>
              <w:rPr>
                <w:rFonts w:ascii="Arial" w:hAnsi="Arial" w:cs="Arial"/>
                <w:sz w:val="20"/>
                <w:szCs w:val="20"/>
              </w:rPr>
            </w:pPr>
            <w:r>
              <w:rPr>
                <w:rFonts w:ascii="Arial" w:hAnsi="Arial" w:cs="Arial"/>
                <w:sz w:val="20"/>
                <w:szCs w:val="20"/>
              </w:rPr>
              <w:t>Konzultantske usluge- prijava projekta</w:t>
            </w:r>
          </w:p>
        </w:tc>
        <w:tc>
          <w:tcPr>
            <w:tcW w:w="1213" w:type="dxa"/>
            <w:tcBorders>
              <w:top w:val="nil"/>
              <w:left w:val="nil"/>
              <w:bottom w:val="nil"/>
              <w:right w:val="nil"/>
            </w:tcBorders>
            <w:noWrap/>
            <w:vAlign w:val="bottom"/>
            <w:hideMark/>
          </w:tcPr>
          <w:p w14:paraId="695FA471" w14:textId="77777777" w:rsidR="003546A1" w:rsidRDefault="003546A1" w:rsidP="009859D0">
            <w:pPr>
              <w:jc w:val="right"/>
              <w:rPr>
                <w:rFonts w:ascii="Arial" w:hAnsi="Arial" w:cs="Arial"/>
                <w:sz w:val="20"/>
                <w:szCs w:val="20"/>
              </w:rPr>
            </w:pPr>
            <w:r>
              <w:rPr>
                <w:rFonts w:ascii="Arial" w:hAnsi="Arial" w:cs="Arial"/>
                <w:sz w:val="20"/>
                <w:szCs w:val="20"/>
              </w:rPr>
              <w:t>1.593,75</w:t>
            </w:r>
          </w:p>
        </w:tc>
        <w:tc>
          <w:tcPr>
            <w:tcW w:w="1575" w:type="dxa"/>
            <w:tcBorders>
              <w:top w:val="nil"/>
              <w:left w:val="nil"/>
              <w:bottom w:val="nil"/>
              <w:right w:val="nil"/>
            </w:tcBorders>
            <w:noWrap/>
            <w:vAlign w:val="bottom"/>
            <w:hideMark/>
          </w:tcPr>
          <w:p w14:paraId="153482E2" w14:textId="77777777" w:rsidR="003546A1" w:rsidRDefault="003546A1" w:rsidP="009859D0">
            <w:pPr>
              <w:jc w:val="right"/>
              <w:rPr>
                <w:rFonts w:ascii="Arial" w:hAnsi="Arial" w:cs="Arial"/>
                <w:sz w:val="20"/>
                <w:szCs w:val="20"/>
              </w:rPr>
            </w:pPr>
            <w:r>
              <w:rPr>
                <w:rFonts w:ascii="Arial" w:hAnsi="Arial" w:cs="Arial"/>
                <w:sz w:val="20"/>
                <w:szCs w:val="20"/>
              </w:rPr>
              <w:t>-1.593,75</w:t>
            </w:r>
          </w:p>
        </w:tc>
        <w:tc>
          <w:tcPr>
            <w:tcW w:w="1050" w:type="dxa"/>
            <w:tcBorders>
              <w:top w:val="nil"/>
              <w:left w:val="nil"/>
              <w:bottom w:val="nil"/>
              <w:right w:val="nil"/>
            </w:tcBorders>
            <w:noWrap/>
            <w:vAlign w:val="bottom"/>
            <w:hideMark/>
          </w:tcPr>
          <w:p w14:paraId="1A8DC6EF" w14:textId="77777777" w:rsidR="003546A1" w:rsidRDefault="003546A1" w:rsidP="009859D0">
            <w:pPr>
              <w:jc w:val="right"/>
              <w:rPr>
                <w:rFonts w:ascii="Arial" w:hAnsi="Arial" w:cs="Arial"/>
                <w:sz w:val="20"/>
                <w:szCs w:val="20"/>
              </w:rPr>
            </w:pPr>
            <w:r>
              <w:rPr>
                <w:rFonts w:ascii="Arial" w:hAnsi="Arial" w:cs="Arial"/>
                <w:sz w:val="20"/>
                <w:szCs w:val="20"/>
              </w:rPr>
              <w:t>-100,00</w:t>
            </w:r>
          </w:p>
        </w:tc>
        <w:tc>
          <w:tcPr>
            <w:tcW w:w="1213" w:type="dxa"/>
            <w:tcBorders>
              <w:top w:val="nil"/>
              <w:left w:val="nil"/>
              <w:bottom w:val="nil"/>
              <w:right w:val="nil"/>
            </w:tcBorders>
            <w:noWrap/>
            <w:vAlign w:val="bottom"/>
            <w:hideMark/>
          </w:tcPr>
          <w:p w14:paraId="4C158675" w14:textId="77777777" w:rsidR="003546A1" w:rsidRDefault="003546A1" w:rsidP="009859D0">
            <w:pPr>
              <w:jc w:val="right"/>
              <w:rPr>
                <w:rFonts w:ascii="Arial" w:hAnsi="Arial" w:cs="Arial"/>
                <w:sz w:val="20"/>
                <w:szCs w:val="20"/>
              </w:rPr>
            </w:pPr>
            <w:r>
              <w:rPr>
                <w:rFonts w:ascii="Arial" w:hAnsi="Arial" w:cs="Arial"/>
                <w:sz w:val="20"/>
                <w:szCs w:val="20"/>
              </w:rPr>
              <w:t>0,00</w:t>
            </w:r>
          </w:p>
        </w:tc>
      </w:tr>
    </w:tbl>
    <w:p w14:paraId="107E68EC" w14:textId="77777777" w:rsidR="003546A1" w:rsidRDefault="003546A1" w:rsidP="003546A1">
      <w:pPr>
        <w:rPr>
          <w:b/>
        </w:rPr>
      </w:pPr>
    </w:p>
    <w:p w14:paraId="5C8BE5CC" w14:textId="77777777" w:rsidR="003546A1" w:rsidRPr="003546A1" w:rsidRDefault="003546A1" w:rsidP="003546A1">
      <w:pPr>
        <w:jc w:val="center"/>
        <w:rPr>
          <w:rFonts w:ascii="Arial Narrow" w:hAnsi="Arial Narrow"/>
          <w:b/>
        </w:rPr>
      </w:pPr>
      <w:r w:rsidRPr="003546A1">
        <w:rPr>
          <w:rFonts w:ascii="Arial Narrow" w:hAnsi="Arial Narrow"/>
          <w:b/>
        </w:rPr>
        <w:t>Članak 2.</w:t>
      </w:r>
    </w:p>
    <w:p w14:paraId="7DFBA88F" w14:textId="77777777" w:rsidR="003546A1" w:rsidRPr="003546A1" w:rsidRDefault="003546A1" w:rsidP="003546A1">
      <w:pPr>
        <w:rPr>
          <w:rFonts w:ascii="Arial Narrow" w:hAnsi="Arial Narrow"/>
        </w:rPr>
      </w:pPr>
      <w:r w:rsidRPr="003546A1">
        <w:rPr>
          <w:rFonts w:ascii="Arial Narrow" w:hAnsi="Arial Narrow"/>
          <w:szCs w:val="28"/>
          <w:lang w:val="pl-PL"/>
        </w:rPr>
        <w:t xml:space="preserve">Ova Odluka </w:t>
      </w:r>
      <w:r w:rsidRPr="003546A1">
        <w:rPr>
          <w:rFonts w:ascii="Arial Narrow" w:hAnsi="Arial Narrow"/>
        </w:rPr>
        <w:t>stupa na snagu prvog dana od dana objave u Službenom glasniku Općine Dubravica.</w:t>
      </w:r>
    </w:p>
    <w:p w14:paraId="3A7E73E8" w14:textId="77777777" w:rsidR="003546A1" w:rsidRPr="003546A1" w:rsidRDefault="003546A1" w:rsidP="003546A1">
      <w:pPr>
        <w:rPr>
          <w:rFonts w:ascii="Arial Narrow" w:hAnsi="Arial Narrow"/>
        </w:rPr>
      </w:pPr>
    </w:p>
    <w:p w14:paraId="20314BCC" w14:textId="77777777" w:rsidR="003546A1" w:rsidRPr="003546A1" w:rsidRDefault="003546A1" w:rsidP="003546A1">
      <w:pPr>
        <w:rPr>
          <w:rFonts w:ascii="Arial Narrow" w:hAnsi="Arial Narrow"/>
        </w:rPr>
      </w:pPr>
    </w:p>
    <w:p w14:paraId="1E3593A6" w14:textId="77777777" w:rsidR="003546A1" w:rsidRPr="003546A1" w:rsidRDefault="003546A1" w:rsidP="003546A1">
      <w:pPr>
        <w:pStyle w:val="Odlomakpopisa"/>
        <w:jc w:val="center"/>
        <w:rPr>
          <w:rFonts w:ascii="Arial Narrow" w:hAnsi="Arial Narrow"/>
        </w:rPr>
      </w:pPr>
      <w:r w:rsidRPr="003546A1">
        <w:rPr>
          <w:rFonts w:ascii="Arial Narrow" w:hAnsi="Arial Narrow"/>
        </w:rPr>
        <w:t>OPĆINSKO VIJEĆE OPĆINE DUBRAVICA</w:t>
      </w:r>
    </w:p>
    <w:p w14:paraId="086E062C" w14:textId="77777777" w:rsidR="003546A1" w:rsidRPr="003546A1" w:rsidRDefault="003546A1" w:rsidP="003546A1">
      <w:pPr>
        <w:pStyle w:val="Odlomakpopisa"/>
        <w:tabs>
          <w:tab w:val="left" w:pos="390"/>
          <w:tab w:val="num" w:pos="1080"/>
          <w:tab w:val="left" w:pos="3105"/>
        </w:tabs>
        <w:jc w:val="center"/>
        <w:rPr>
          <w:rFonts w:ascii="Arial Narrow" w:hAnsi="Arial Narrow"/>
          <w:lang w:val="pl-PL"/>
        </w:rPr>
      </w:pPr>
      <w:r w:rsidRPr="003546A1">
        <w:rPr>
          <w:rFonts w:ascii="Arial Narrow" w:hAnsi="Arial Narrow"/>
          <w:lang w:val="pl-PL"/>
        </w:rPr>
        <w:t>KLASA: 024-02/25-01/17</w:t>
      </w:r>
    </w:p>
    <w:p w14:paraId="7FEF88AB" w14:textId="77777777" w:rsidR="003546A1" w:rsidRPr="003546A1" w:rsidRDefault="003546A1" w:rsidP="003546A1">
      <w:pPr>
        <w:pStyle w:val="Odlomakpopisa"/>
        <w:tabs>
          <w:tab w:val="left" w:pos="390"/>
          <w:tab w:val="num" w:pos="1080"/>
          <w:tab w:val="left" w:pos="3105"/>
        </w:tabs>
        <w:jc w:val="center"/>
        <w:rPr>
          <w:rFonts w:ascii="Arial Narrow" w:hAnsi="Arial Narrow"/>
          <w:lang w:val="pl-PL"/>
        </w:rPr>
      </w:pPr>
      <w:r w:rsidRPr="003546A1">
        <w:rPr>
          <w:rFonts w:ascii="Arial Narrow" w:hAnsi="Arial Narrow"/>
          <w:lang w:val="pl-PL"/>
        </w:rPr>
        <w:t>URBROJ: 238-40-02-25-34</w:t>
      </w:r>
    </w:p>
    <w:p w14:paraId="235AFB4A" w14:textId="77777777" w:rsidR="003546A1" w:rsidRPr="003546A1" w:rsidRDefault="003546A1" w:rsidP="003546A1">
      <w:pPr>
        <w:pStyle w:val="Odlomakpopisa"/>
        <w:tabs>
          <w:tab w:val="left" w:pos="390"/>
          <w:tab w:val="num" w:pos="1080"/>
          <w:tab w:val="left" w:pos="3105"/>
        </w:tabs>
        <w:jc w:val="center"/>
        <w:rPr>
          <w:rFonts w:ascii="Arial Narrow" w:hAnsi="Arial Narrow"/>
          <w:lang w:val="pl-PL"/>
        </w:rPr>
      </w:pPr>
      <w:r w:rsidRPr="003546A1">
        <w:rPr>
          <w:rFonts w:ascii="Arial Narrow" w:hAnsi="Arial Narrow"/>
          <w:lang w:val="pl-PL"/>
        </w:rPr>
        <w:t>Dubravica, 16. prosinac 2025.</w:t>
      </w:r>
    </w:p>
    <w:p w14:paraId="74670066" w14:textId="77777777" w:rsidR="003546A1" w:rsidRPr="003546A1" w:rsidRDefault="003546A1" w:rsidP="003546A1">
      <w:pPr>
        <w:pStyle w:val="StandardWeb"/>
        <w:shd w:val="clear" w:color="auto" w:fill="FFFFFF"/>
        <w:spacing w:before="0" w:beforeAutospacing="0" w:after="0" w:afterAutospacing="0"/>
        <w:ind w:left="720"/>
        <w:rPr>
          <w:rFonts w:ascii="Arial Narrow" w:hAnsi="Arial Narrow"/>
          <w:b/>
          <w:color w:val="000000"/>
        </w:rPr>
      </w:pPr>
      <w:r w:rsidRPr="003546A1">
        <w:rPr>
          <w:rFonts w:ascii="Arial Narrow" w:hAnsi="Arial Narrow"/>
          <w:b/>
          <w:color w:val="000000"/>
        </w:rPr>
        <w:tab/>
      </w:r>
      <w:r w:rsidRPr="003546A1">
        <w:rPr>
          <w:rFonts w:ascii="Arial Narrow" w:hAnsi="Arial Narrow"/>
          <w:b/>
          <w:color w:val="000000"/>
        </w:rPr>
        <w:tab/>
      </w:r>
      <w:r w:rsidRPr="003546A1">
        <w:rPr>
          <w:rFonts w:ascii="Arial Narrow" w:hAnsi="Arial Narrow"/>
          <w:b/>
          <w:color w:val="000000"/>
        </w:rPr>
        <w:tab/>
      </w:r>
      <w:r w:rsidRPr="003546A1">
        <w:rPr>
          <w:rFonts w:ascii="Arial Narrow" w:hAnsi="Arial Narrow"/>
          <w:b/>
          <w:color w:val="000000"/>
        </w:rPr>
        <w:tab/>
      </w:r>
      <w:r w:rsidRPr="003546A1">
        <w:rPr>
          <w:rFonts w:ascii="Arial Narrow" w:hAnsi="Arial Narrow"/>
          <w:b/>
          <w:color w:val="000000"/>
        </w:rPr>
        <w:tab/>
      </w:r>
    </w:p>
    <w:p w14:paraId="2E8743F0" w14:textId="77777777" w:rsidR="003546A1" w:rsidRPr="003546A1" w:rsidRDefault="003546A1" w:rsidP="003546A1">
      <w:pPr>
        <w:pStyle w:val="StandardWeb"/>
        <w:shd w:val="clear" w:color="auto" w:fill="FFFFFF"/>
        <w:spacing w:before="0" w:beforeAutospacing="0" w:after="0" w:afterAutospacing="0"/>
        <w:ind w:left="720"/>
        <w:jc w:val="right"/>
        <w:rPr>
          <w:rFonts w:ascii="Arial Narrow" w:hAnsi="Arial Narrow"/>
          <w:sz w:val="22"/>
          <w:szCs w:val="22"/>
        </w:rPr>
      </w:pPr>
      <w:r w:rsidRPr="003546A1">
        <w:rPr>
          <w:rFonts w:ascii="Arial Narrow" w:hAnsi="Arial Narrow"/>
        </w:rPr>
        <w:tab/>
      </w:r>
      <w:r w:rsidRPr="003546A1">
        <w:rPr>
          <w:rFonts w:ascii="Arial Narrow" w:hAnsi="Arial Narrow"/>
        </w:rPr>
        <w:tab/>
      </w:r>
      <w:r w:rsidRPr="003546A1">
        <w:rPr>
          <w:rFonts w:ascii="Arial Narrow" w:hAnsi="Arial Narrow"/>
        </w:rPr>
        <w:tab/>
      </w:r>
      <w:r w:rsidRPr="003546A1">
        <w:rPr>
          <w:rFonts w:ascii="Arial Narrow" w:hAnsi="Arial Narrow"/>
        </w:rPr>
        <w:tab/>
      </w:r>
      <w:r w:rsidRPr="003546A1">
        <w:rPr>
          <w:rFonts w:ascii="Arial Narrow" w:hAnsi="Arial Narrow"/>
        </w:rPr>
        <w:tab/>
      </w:r>
      <w:r w:rsidRPr="003546A1">
        <w:rPr>
          <w:rFonts w:ascii="Arial Narrow" w:hAnsi="Arial Narrow"/>
        </w:rPr>
        <w:tab/>
      </w:r>
      <w:r w:rsidRPr="003546A1">
        <w:rPr>
          <w:rFonts w:ascii="Arial Narrow" w:hAnsi="Arial Narrow"/>
        </w:rPr>
        <w:tab/>
      </w:r>
      <w:r w:rsidRPr="003546A1">
        <w:rPr>
          <w:rFonts w:ascii="Arial Narrow" w:hAnsi="Arial Narrow"/>
          <w:sz w:val="22"/>
          <w:szCs w:val="22"/>
        </w:rPr>
        <w:t>Predsjednik Ivica Stiperski</w:t>
      </w:r>
    </w:p>
    <w:p w14:paraId="164623D5" w14:textId="77777777" w:rsidR="003546A1" w:rsidRPr="00ED709A" w:rsidRDefault="003546A1" w:rsidP="003546A1"/>
    <w:p w14:paraId="1BD96D76" w14:textId="77777777" w:rsidR="003546A1" w:rsidRDefault="003546A1" w:rsidP="003546A1">
      <w:pPr>
        <w:rPr>
          <w:b/>
        </w:rPr>
      </w:pPr>
    </w:p>
    <w:p w14:paraId="7F48FB7D" w14:textId="77777777" w:rsidR="003546A1" w:rsidRPr="009F57C1" w:rsidRDefault="003546A1" w:rsidP="003546A1">
      <w:pPr>
        <w:pStyle w:val="StandardWeb"/>
        <w:shd w:val="clear" w:color="auto" w:fill="FFFFFF"/>
        <w:spacing w:before="0" w:beforeAutospacing="0" w:after="0" w:afterAutospacing="0"/>
        <w:jc w:val="right"/>
        <w:rPr>
          <w:color w:val="000000"/>
          <w:sz w:val="22"/>
        </w:rPr>
      </w:pPr>
      <w:r>
        <w:rPr>
          <w:b/>
          <w:color w:val="000000"/>
        </w:rPr>
        <w:tab/>
      </w:r>
      <w:r>
        <w:rPr>
          <w:b/>
          <w:color w:val="000000"/>
        </w:rPr>
        <w:tab/>
      </w:r>
      <w:r>
        <w:rPr>
          <w:b/>
          <w:color w:val="000000"/>
        </w:rPr>
        <w:tab/>
      </w:r>
      <w:r>
        <w:rPr>
          <w:b/>
          <w:color w:val="000000"/>
        </w:rPr>
        <w:tab/>
      </w:r>
      <w:r>
        <w:rPr>
          <w:b/>
          <w:color w:val="000000"/>
        </w:rPr>
        <w:tab/>
      </w:r>
      <w:r>
        <w:rPr>
          <w:b/>
          <w:color w:val="000000"/>
        </w:rPr>
        <w:tab/>
      </w:r>
    </w:p>
    <w:p w14:paraId="2DE4F062" w14:textId="77777777" w:rsidR="003546A1" w:rsidRDefault="003546A1" w:rsidP="003546A1">
      <w:pPr>
        <w:pStyle w:val="StandardWeb"/>
        <w:shd w:val="clear" w:color="auto" w:fill="FFFFFF"/>
        <w:spacing w:before="0" w:beforeAutospacing="0" w:after="0" w:afterAutospacing="0"/>
        <w:jc w:val="right"/>
        <w:rPr>
          <w:color w:val="000000"/>
          <w:sz w:val="22"/>
        </w:rPr>
      </w:pPr>
    </w:p>
    <w:p w14:paraId="20FC9553" w14:textId="77777777" w:rsidR="0070330E" w:rsidRDefault="0070330E" w:rsidP="003546A1">
      <w:pPr>
        <w:pStyle w:val="StandardWeb"/>
        <w:shd w:val="clear" w:color="auto" w:fill="FFFFFF"/>
        <w:spacing w:before="0" w:beforeAutospacing="0" w:after="0" w:afterAutospacing="0"/>
        <w:jc w:val="right"/>
        <w:rPr>
          <w:color w:val="000000"/>
          <w:sz w:val="22"/>
        </w:rPr>
      </w:pPr>
    </w:p>
    <w:p w14:paraId="3E76705C" w14:textId="77777777" w:rsidR="0070330E" w:rsidRPr="009F57C1" w:rsidRDefault="0070330E" w:rsidP="003546A1">
      <w:pPr>
        <w:pStyle w:val="StandardWeb"/>
        <w:shd w:val="clear" w:color="auto" w:fill="FFFFFF"/>
        <w:spacing w:before="0" w:beforeAutospacing="0" w:after="0" w:afterAutospacing="0"/>
        <w:jc w:val="right"/>
        <w:rPr>
          <w:color w:val="000000"/>
          <w:sz w:val="22"/>
        </w:rPr>
      </w:pPr>
    </w:p>
    <w:p w14:paraId="5B74EE6E" w14:textId="54642846" w:rsidR="0025660C"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172288" behindDoc="0" locked="0" layoutInCell="1" allowOverlap="1" wp14:anchorId="2169DF92" wp14:editId="75B2AB38">
                <wp:simplePos x="0" y="0"/>
                <wp:positionH relativeFrom="margin">
                  <wp:posOffset>0</wp:posOffset>
                </wp:positionH>
                <wp:positionV relativeFrom="paragraph">
                  <wp:posOffset>113665</wp:posOffset>
                </wp:positionV>
                <wp:extent cx="477520" cy="362197"/>
                <wp:effectExtent l="57150" t="114300" r="132080" b="76200"/>
                <wp:wrapNone/>
                <wp:docPr id="60329027"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D979DC3" w14:textId="3CA03612" w:rsidR="00732F87" w:rsidRPr="00104EAC" w:rsidRDefault="00732F87" w:rsidP="00732F87">
                            <w:pPr>
                              <w:jc w:val="center"/>
                              <w:rPr>
                                <w:rFonts w:ascii="Arial Narrow" w:hAnsi="Arial Narrow"/>
                                <w:sz w:val="24"/>
                                <w:szCs w:val="24"/>
                              </w:rPr>
                            </w:pPr>
                            <w:r>
                              <w:rPr>
                                <w:rFonts w:ascii="Arial Narrow" w:hAnsi="Arial Narrow"/>
                                <w:sz w:val="24"/>
                                <w:szCs w:val="24"/>
                              </w:rPr>
                              <w:t>33</w:t>
                            </w:r>
                          </w:p>
                          <w:p w14:paraId="3C8C3CB9"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9DF92" id="_x0000_s1072" style="position:absolute;left:0;text-align:left;margin-left:0;margin-top:8.95pt;width:37.6pt;height:28.5pt;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h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" fillcolor="#afabab" strokecolor="#8e8e8e" strokeweight="1.52778mm">
                <v:stroke linestyle="thickThin"/>
                <v:shadow on="t" color="black" opacity="26214f" origin="-.5,.5" offset=".74836mm,-.74836mm"/>
                <v:textbox>
                  <w:txbxContent>
                    <w:p w14:paraId="7D979DC3" w14:textId="3CA03612" w:rsidR="00732F87" w:rsidRPr="00104EAC" w:rsidRDefault="00732F87" w:rsidP="00732F87">
                      <w:pPr>
                        <w:jc w:val="center"/>
                        <w:rPr>
                          <w:rFonts w:ascii="Arial Narrow" w:hAnsi="Arial Narrow"/>
                          <w:sz w:val="24"/>
                          <w:szCs w:val="24"/>
                        </w:rPr>
                      </w:pPr>
                      <w:r>
                        <w:rPr>
                          <w:rFonts w:ascii="Arial Narrow" w:hAnsi="Arial Narrow"/>
                          <w:sz w:val="24"/>
                          <w:szCs w:val="24"/>
                        </w:rPr>
                        <w:t>33</w:t>
                      </w:r>
                    </w:p>
                    <w:p w14:paraId="3C8C3CB9" w14:textId="77777777" w:rsidR="00732F87" w:rsidRDefault="00732F87" w:rsidP="00732F87">
                      <w:pPr>
                        <w:jc w:val="center"/>
                      </w:pPr>
                    </w:p>
                  </w:txbxContent>
                </v:textbox>
                <w10:wrap anchorx="margin"/>
              </v:roundrect>
            </w:pict>
          </mc:Fallback>
        </mc:AlternateContent>
      </w:r>
    </w:p>
    <w:p w14:paraId="039D2D28" w14:textId="77777777" w:rsidR="0025660C" w:rsidRDefault="0025660C" w:rsidP="00BA1A43">
      <w:pPr>
        <w:tabs>
          <w:tab w:val="left" w:pos="2637"/>
          <w:tab w:val="center" w:pos="7002"/>
        </w:tabs>
        <w:ind w:left="360"/>
        <w:jc w:val="center"/>
        <w:rPr>
          <w:rFonts w:ascii="Arial Narrow" w:hAnsi="Arial Narrow"/>
          <w:b/>
          <w:sz w:val="24"/>
        </w:rPr>
      </w:pPr>
    </w:p>
    <w:p w14:paraId="354DAC18" w14:textId="77777777" w:rsidR="0070330E" w:rsidRDefault="0070330E" w:rsidP="0070330E">
      <w:pPr>
        <w:tabs>
          <w:tab w:val="left" w:pos="390"/>
          <w:tab w:val="num" w:pos="1080"/>
          <w:tab w:val="left" w:pos="3105"/>
        </w:tabs>
        <w:rPr>
          <w:b/>
          <w:lang w:val="pl-PL"/>
        </w:rPr>
      </w:pPr>
    </w:p>
    <w:p w14:paraId="7FCFE783" w14:textId="77777777" w:rsidR="0070330E" w:rsidRPr="0070330E" w:rsidRDefault="0070330E" w:rsidP="0070330E">
      <w:pPr>
        <w:rPr>
          <w:rFonts w:ascii="Arial Narrow" w:hAnsi="Arial Narrow"/>
        </w:rPr>
      </w:pPr>
      <w:r w:rsidRPr="0070330E">
        <w:rPr>
          <w:rFonts w:ascii="Arial Narrow" w:hAnsi="Arial Narrow"/>
          <w:lang w:val="pl-PL"/>
        </w:rPr>
        <w:t xml:space="preserve">Na </w:t>
      </w:r>
      <w:r w:rsidRPr="0070330E">
        <w:rPr>
          <w:rFonts w:ascii="Arial Narrow" w:hAnsi="Arial Narrow"/>
        </w:rPr>
        <w:t>temelju članaka 13., 17. i 41. Zakona o socijalnoj skrbi („Narodne novine” broj 18/22, 46/22, 119/22, 71/23, 156/23, 61/25), članka 19. stavka 1. alineje 5. Zakona o lokalnoj i područnoj (regionalnoj) samoupravi („Narodne novine” broj </w:t>
      </w:r>
      <w:hyperlink r:id="rId139" w:history="1">
        <w:r w:rsidRPr="0070330E">
          <w:rPr>
            <w:rFonts w:ascii="Arial Narrow" w:hAnsi="Arial Narrow"/>
          </w:rPr>
          <w:t>33/01</w:t>
        </w:r>
      </w:hyperlink>
      <w:r w:rsidRPr="0070330E">
        <w:rPr>
          <w:rFonts w:ascii="Arial Narrow" w:hAnsi="Arial Narrow"/>
        </w:rPr>
        <w:t>, </w:t>
      </w:r>
      <w:hyperlink r:id="rId140" w:history="1">
        <w:r w:rsidRPr="0070330E">
          <w:rPr>
            <w:rFonts w:ascii="Arial Narrow" w:hAnsi="Arial Narrow"/>
          </w:rPr>
          <w:t>60/01</w:t>
        </w:r>
      </w:hyperlink>
      <w:r w:rsidRPr="0070330E">
        <w:rPr>
          <w:rFonts w:ascii="Arial Narrow" w:hAnsi="Arial Narrow"/>
        </w:rPr>
        <w:t>, </w:t>
      </w:r>
      <w:hyperlink r:id="rId141" w:history="1">
        <w:r w:rsidRPr="0070330E">
          <w:rPr>
            <w:rFonts w:ascii="Arial Narrow" w:hAnsi="Arial Narrow"/>
          </w:rPr>
          <w:t>129/05</w:t>
        </w:r>
      </w:hyperlink>
      <w:r w:rsidRPr="0070330E">
        <w:rPr>
          <w:rFonts w:ascii="Arial Narrow" w:hAnsi="Arial Narrow"/>
        </w:rPr>
        <w:t>, </w:t>
      </w:r>
      <w:hyperlink r:id="rId142" w:history="1">
        <w:r w:rsidRPr="0070330E">
          <w:rPr>
            <w:rFonts w:ascii="Arial Narrow" w:hAnsi="Arial Narrow"/>
          </w:rPr>
          <w:t>109/07</w:t>
        </w:r>
      </w:hyperlink>
      <w:r w:rsidRPr="0070330E">
        <w:rPr>
          <w:rFonts w:ascii="Arial Narrow" w:hAnsi="Arial Narrow"/>
        </w:rPr>
        <w:t>, </w:t>
      </w:r>
      <w:hyperlink r:id="rId143" w:history="1">
        <w:r w:rsidRPr="0070330E">
          <w:rPr>
            <w:rFonts w:ascii="Arial Narrow" w:hAnsi="Arial Narrow"/>
          </w:rPr>
          <w:t>125/08</w:t>
        </w:r>
      </w:hyperlink>
      <w:r w:rsidRPr="0070330E">
        <w:rPr>
          <w:rFonts w:ascii="Arial Narrow" w:hAnsi="Arial Narrow"/>
        </w:rPr>
        <w:t>, </w:t>
      </w:r>
      <w:hyperlink r:id="rId144" w:history="1">
        <w:r w:rsidRPr="0070330E">
          <w:rPr>
            <w:rFonts w:ascii="Arial Narrow" w:hAnsi="Arial Narrow"/>
          </w:rPr>
          <w:t>36/09</w:t>
        </w:r>
      </w:hyperlink>
      <w:r w:rsidRPr="0070330E">
        <w:rPr>
          <w:rFonts w:ascii="Arial Narrow" w:hAnsi="Arial Narrow"/>
        </w:rPr>
        <w:t>, </w:t>
      </w:r>
      <w:hyperlink r:id="rId145" w:history="1">
        <w:r w:rsidRPr="0070330E">
          <w:rPr>
            <w:rFonts w:ascii="Arial Narrow" w:hAnsi="Arial Narrow"/>
          </w:rPr>
          <w:t>36/09</w:t>
        </w:r>
      </w:hyperlink>
      <w:r w:rsidRPr="0070330E">
        <w:rPr>
          <w:rFonts w:ascii="Arial Narrow" w:hAnsi="Arial Narrow"/>
        </w:rPr>
        <w:t>,</w:t>
      </w:r>
      <w:r w:rsidRPr="0070330E">
        <w:rPr>
          <w:rFonts w:ascii="Arial Narrow" w:hAnsi="Arial Narrow"/>
          <w:lang w:val="pl-PL"/>
        </w:rPr>
        <w:t> </w:t>
      </w:r>
      <w:r w:rsidRPr="0070330E">
        <w:rPr>
          <w:rFonts w:ascii="Arial Narrow" w:hAnsi="Arial Narrow"/>
        </w:rPr>
        <w:fldChar w:fldCharType="begin"/>
      </w:r>
      <w:r w:rsidRPr="0070330E">
        <w:rPr>
          <w:rFonts w:ascii="Arial Narrow" w:hAnsi="Arial Narrow"/>
        </w:rPr>
        <w:instrText>HYPERLINK "https://www.zakon.hr/cms.htm?id=267"</w:instrText>
      </w:r>
      <w:r w:rsidRPr="0070330E">
        <w:rPr>
          <w:rFonts w:ascii="Arial Narrow" w:hAnsi="Arial Narrow"/>
        </w:rPr>
      </w:r>
      <w:r w:rsidRPr="0070330E">
        <w:rPr>
          <w:rFonts w:ascii="Arial Narrow" w:hAnsi="Arial Narrow"/>
        </w:rPr>
        <w:fldChar w:fldCharType="separate"/>
      </w:r>
      <w:r w:rsidRPr="0070330E">
        <w:rPr>
          <w:rFonts w:ascii="Arial Narrow" w:hAnsi="Arial Narrow"/>
          <w:lang w:val="pl-PL"/>
        </w:rPr>
        <w:t>150/11</w:t>
      </w:r>
      <w:r w:rsidRPr="0070330E">
        <w:rPr>
          <w:rFonts w:ascii="Arial Narrow" w:hAnsi="Arial Narrow"/>
        </w:rPr>
        <w:fldChar w:fldCharType="end"/>
      </w:r>
      <w:r w:rsidRPr="0070330E">
        <w:rPr>
          <w:rFonts w:ascii="Arial Narrow" w:hAnsi="Arial Narrow"/>
          <w:lang w:val="pl-PL"/>
        </w:rPr>
        <w:t xml:space="preserve">, </w:t>
      </w:r>
      <w:hyperlink r:id="rId146" w:history="1">
        <w:r w:rsidRPr="0070330E">
          <w:rPr>
            <w:rFonts w:ascii="Arial Narrow" w:hAnsi="Arial Narrow"/>
            <w:lang w:val="pl-PL"/>
          </w:rPr>
          <w:t>144/12</w:t>
        </w:r>
      </w:hyperlink>
      <w:r w:rsidRPr="0070330E">
        <w:rPr>
          <w:rFonts w:ascii="Arial Narrow" w:hAnsi="Arial Narrow"/>
          <w:lang w:val="pl-PL"/>
        </w:rPr>
        <w:t>, </w:t>
      </w:r>
      <w:hyperlink r:id="rId147" w:history="1">
        <w:r w:rsidRPr="0070330E">
          <w:rPr>
            <w:rFonts w:ascii="Arial Narrow" w:hAnsi="Arial Narrow"/>
            <w:lang w:val="pl-PL"/>
          </w:rPr>
          <w:t>19/13</w:t>
        </w:r>
      </w:hyperlink>
      <w:r w:rsidRPr="0070330E">
        <w:rPr>
          <w:rFonts w:ascii="Arial Narrow" w:hAnsi="Arial Narrow"/>
          <w:lang w:val="pl-PL"/>
        </w:rPr>
        <w:t>, </w:t>
      </w:r>
      <w:hyperlink r:id="rId148" w:history="1">
        <w:r w:rsidRPr="0070330E">
          <w:rPr>
            <w:rFonts w:ascii="Arial Narrow" w:hAnsi="Arial Narrow"/>
            <w:lang w:val="pl-PL"/>
          </w:rPr>
          <w:t>137/15</w:t>
        </w:r>
      </w:hyperlink>
      <w:r w:rsidRPr="0070330E">
        <w:rPr>
          <w:rFonts w:ascii="Arial Narrow" w:hAnsi="Arial Narrow"/>
          <w:lang w:val="pl-PL"/>
        </w:rPr>
        <w:t>, </w:t>
      </w:r>
      <w:hyperlink r:id="rId149" w:tgtFrame="_blank" w:history="1">
        <w:r w:rsidRPr="0070330E">
          <w:rPr>
            <w:rFonts w:ascii="Arial Narrow" w:hAnsi="Arial Narrow"/>
            <w:lang w:val="pl-PL"/>
          </w:rPr>
          <w:t>123/17</w:t>
        </w:r>
      </w:hyperlink>
      <w:r w:rsidRPr="0070330E">
        <w:rPr>
          <w:rFonts w:ascii="Arial Narrow" w:hAnsi="Arial Narrow"/>
          <w:lang w:val="pl-PL"/>
        </w:rPr>
        <w:t>, </w:t>
      </w:r>
      <w:hyperlink r:id="rId150" w:history="1">
        <w:r w:rsidRPr="0070330E">
          <w:rPr>
            <w:rFonts w:ascii="Arial Narrow" w:hAnsi="Arial Narrow"/>
            <w:lang w:val="pl-PL"/>
          </w:rPr>
          <w:t>98/19</w:t>
        </w:r>
      </w:hyperlink>
      <w:r w:rsidRPr="0070330E">
        <w:rPr>
          <w:rFonts w:ascii="Arial Narrow" w:hAnsi="Arial Narrow"/>
          <w:lang w:val="pl-PL"/>
        </w:rPr>
        <w:t xml:space="preserve">, 144/20) i </w:t>
      </w:r>
      <w:r w:rsidRPr="0070330E">
        <w:rPr>
          <w:rFonts w:ascii="Arial Narrow" w:hAnsi="Arial Narrow"/>
        </w:rPr>
        <w:t xml:space="preserve">članka 21. Statuta Općine Dubravica („Službeni glasnik Općine Dubravica“ br. 01/2021, 03/2024, 04/2025) Općinsko vijeće Općine Dubravica na svojoj 05. sjednici održanoj dana 16. prosinca 2025. godine donosi </w:t>
      </w:r>
    </w:p>
    <w:p w14:paraId="65F198C7" w14:textId="77777777" w:rsidR="0070330E" w:rsidRPr="0070330E" w:rsidRDefault="0070330E" w:rsidP="0070330E">
      <w:pPr>
        <w:rPr>
          <w:rFonts w:ascii="Arial Narrow" w:hAnsi="Arial Narrow"/>
        </w:rPr>
      </w:pPr>
    </w:p>
    <w:p w14:paraId="007F04CE" w14:textId="77777777" w:rsidR="0070330E" w:rsidRPr="0070330E" w:rsidRDefault="0070330E" w:rsidP="0070330E">
      <w:pPr>
        <w:tabs>
          <w:tab w:val="left" w:pos="1256"/>
        </w:tabs>
        <w:jc w:val="center"/>
        <w:rPr>
          <w:rFonts w:ascii="Arial Narrow" w:hAnsi="Arial Narrow"/>
          <w:b/>
        </w:rPr>
      </w:pPr>
      <w:r w:rsidRPr="0070330E">
        <w:rPr>
          <w:rFonts w:ascii="Arial Narrow" w:hAnsi="Arial Narrow"/>
          <w:b/>
        </w:rPr>
        <w:t>ODLUKU O II. IZMJENAMA I DOPUNAMA</w:t>
      </w:r>
    </w:p>
    <w:p w14:paraId="23E805A4" w14:textId="77777777" w:rsidR="0070330E" w:rsidRPr="0070330E" w:rsidRDefault="0070330E" w:rsidP="0070330E">
      <w:pPr>
        <w:tabs>
          <w:tab w:val="left" w:pos="1256"/>
        </w:tabs>
        <w:jc w:val="center"/>
        <w:rPr>
          <w:rFonts w:ascii="Arial Narrow" w:hAnsi="Arial Narrow"/>
          <w:b/>
        </w:rPr>
      </w:pPr>
      <w:r w:rsidRPr="0070330E">
        <w:rPr>
          <w:rFonts w:ascii="Arial Narrow" w:hAnsi="Arial Narrow"/>
          <w:b/>
        </w:rPr>
        <w:t xml:space="preserve">PROGRAMA </w:t>
      </w:r>
    </w:p>
    <w:p w14:paraId="172D1DE7" w14:textId="77777777" w:rsidR="0070330E" w:rsidRPr="0070330E" w:rsidRDefault="0070330E" w:rsidP="0070330E">
      <w:pPr>
        <w:jc w:val="center"/>
        <w:rPr>
          <w:rFonts w:ascii="Arial Narrow" w:hAnsi="Arial Narrow"/>
          <w:b/>
        </w:rPr>
      </w:pPr>
      <w:r w:rsidRPr="0070330E">
        <w:rPr>
          <w:rFonts w:ascii="Arial Narrow" w:hAnsi="Arial Narrow"/>
          <w:b/>
        </w:rPr>
        <w:t>SOCIJALNE ZAŠTITE ZA 2025. GODINU</w:t>
      </w:r>
    </w:p>
    <w:p w14:paraId="38E0E42C" w14:textId="77777777" w:rsidR="0070330E" w:rsidRPr="0070330E" w:rsidRDefault="0070330E" w:rsidP="0070330E">
      <w:pPr>
        <w:jc w:val="center"/>
        <w:rPr>
          <w:rFonts w:ascii="Arial Narrow" w:hAnsi="Arial Narrow"/>
          <w:b/>
          <w:sz w:val="28"/>
          <w:szCs w:val="28"/>
        </w:rPr>
      </w:pPr>
    </w:p>
    <w:p w14:paraId="269E457D" w14:textId="77777777" w:rsidR="0070330E" w:rsidRPr="0070330E" w:rsidRDefault="0070330E" w:rsidP="0070330E">
      <w:pPr>
        <w:tabs>
          <w:tab w:val="left" w:pos="3105"/>
        </w:tabs>
        <w:jc w:val="center"/>
        <w:rPr>
          <w:rFonts w:ascii="Arial Narrow" w:hAnsi="Arial Narrow"/>
          <w:b/>
          <w:szCs w:val="28"/>
          <w:lang w:val="pl-PL"/>
        </w:rPr>
      </w:pPr>
      <w:r w:rsidRPr="0070330E">
        <w:rPr>
          <w:rFonts w:ascii="Arial Narrow" w:hAnsi="Arial Narrow"/>
          <w:b/>
          <w:szCs w:val="28"/>
          <w:lang w:val="pl-PL"/>
        </w:rPr>
        <w:t>Članak 1.</w:t>
      </w:r>
    </w:p>
    <w:p w14:paraId="20DC91F2" w14:textId="77777777" w:rsidR="0070330E" w:rsidRPr="0070330E" w:rsidRDefault="0070330E" w:rsidP="0070330E">
      <w:pPr>
        <w:tabs>
          <w:tab w:val="left" w:pos="3105"/>
        </w:tabs>
        <w:jc w:val="center"/>
        <w:rPr>
          <w:rFonts w:ascii="Arial Narrow" w:hAnsi="Arial Narrow"/>
          <w:b/>
          <w:szCs w:val="28"/>
          <w:lang w:val="pl-PL"/>
        </w:rPr>
      </w:pPr>
    </w:p>
    <w:p w14:paraId="48D7B9F8" w14:textId="77777777" w:rsidR="0070330E" w:rsidRPr="0070330E" w:rsidRDefault="0070330E" w:rsidP="0070330E">
      <w:pPr>
        <w:tabs>
          <w:tab w:val="left" w:pos="3105"/>
        </w:tabs>
        <w:rPr>
          <w:rFonts w:ascii="Arial Narrow" w:hAnsi="Arial Narrow"/>
          <w:szCs w:val="28"/>
          <w:lang w:val="pl-PL"/>
        </w:rPr>
      </w:pPr>
      <w:r w:rsidRPr="0070330E">
        <w:rPr>
          <w:rFonts w:ascii="Arial Narrow" w:hAnsi="Arial Narrow"/>
          <w:szCs w:val="28"/>
          <w:lang w:val="pl-PL"/>
        </w:rPr>
        <w:t>Program socijalne zaštite za 2025. godinu („Službeni glasnik Općine Dubravica” broj 08/2024, 04/2025-I. izmjene) ovom se Odlukom o II. Izmjenama i dopunama, mijenja i glasi:</w:t>
      </w:r>
    </w:p>
    <w:tbl>
      <w:tblPr>
        <w:tblW w:w="14971" w:type="dxa"/>
        <w:tblLook w:val="04A0" w:firstRow="1" w:lastRow="0" w:firstColumn="1" w:lastColumn="0" w:noHBand="0" w:noVBand="1"/>
      </w:tblPr>
      <w:tblGrid>
        <w:gridCol w:w="1139"/>
        <w:gridCol w:w="928"/>
        <w:gridCol w:w="7556"/>
        <w:gridCol w:w="1405"/>
        <w:gridCol w:w="1506"/>
        <w:gridCol w:w="1350"/>
        <w:gridCol w:w="1165"/>
      </w:tblGrid>
      <w:tr w:rsidR="0070330E" w14:paraId="3830E0DF" w14:textId="77777777" w:rsidTr="009859D0">
        <w:trPr>
          <w:trHeight w:val="947"/>
        </w:trPr>
        <w:tc>
          <w:tcPr>
            <w:tcW w:w="1121" w:type="dxa"/>
            <w:tcBorders>
              <w:top w:val="nil"/>
              <w:left w:val="nil"/>
              <w:bottom w:val="nil"/>
              <w:right w:val="nil"/>
            </w:tcBorders>
            <w:noWrap/>
            <w:vAlign w:val="bottom"/>
            <w:hideMark/>
          </w:tcPr>
          <w:p w14:paraId="17063CC2" w14:textId="77777777" w:rsidR="0070330E" w:rsidRDefault="0070330E" w:rsidP="009859D0">
            <w:pPr>
              <w:rPr>
                <w:rFonts w:ascii="Arial" w:hAnsi="Arial" w:cs="Arial"/>
                <w:b/>
                <w:bCs/>
                <w:sz w:val="20"/>
                <w:szCs w:val="20"/>
              </w:rPr>
            </w:pPr>
            <w:r>
              <w:rPr>
                <w:rFonts w:ascii="Arial" w:hAnsi="Arial" w:cs="Arial"/>
                <w:b/>
                <w:bCs/>
                <w:sz w:val="20"/>
                <w:szCs w:val="20"/>
              </w:rPr>
              <w:t>POZICIJA</w:t>
            </w:r>
          </w:p>
        </w:tc>
        <w:tc>
          <w:tcPr>
            <w:tcW w:w="915" w:type="dxa"/>
            <w:tcBorders>
              <w:top w:val="nil"/>
              <w:left w:val="nil"/>
              <w:bottom w:val="nil"/>
              <w:right w:val="nil"/>
            </w:tcBorders>
            <w:vAlign w:val="bottom"/>
            <w:hideMark/>
          </w:tcPr>
          <w:p w14:paraId="655593E6" w14:textId="77777777" w:rsidR="0070330E" w:rsidRDefault="0070330E"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556" w:type="dxa"/>
            <w:tcBorders>
              <w:top w:val="nil"/>
              <w:left w:val="nil"/>
              <w:bottom w:val="nil"/>
              <w:right w:val="nil"/>
            </w:tcBorders>
            <w:noWrap/>
            <w:vAlign w:val="bottom"/>
            <w:hideMark/>
          </w:tcPr>
          <w:p w14:paraId="1F17CBF4" w14:textId="77777777" w:rsidR="0070330E" w:rsidRDefault="0070330E" w:rsidP="009859D0">
            <w:pPr>
              <w:rPr>
                <w:rFonts w:ascii="Arial" w:hAnsi="Arial" w:cs="Arial"/>
                <w:b/>
                <w:bCs/>
                <w:sz w:val="20"/>
                <w:szCs w:val="20"/>
              </w:rPr>
            </w:pPr>
            <w:r>
              <w:rPr>
                <w:rFonts w:ascii="Arial" w:hAnsi="Arial" w:cs="Arial"/>
                <w:b/>
                <w:bCs/>
                <w:sz w:val="20"/>
                <w:szCs w:val="20"/>
              </w:rPr>
              <w:t>VRSTA RASHODA</w:t>
            </w:r>
          </w:p>
        </w:tc>
        <w:tc>
          <w:tcPr>
            <w:tcW w:w="1381" w:type="dxa"/>
            <w:tcBorders>
              <w:top w:val="nil"/>
              <w:left w:val="nil"/>
              <w:bottom w:val="nil"/>
              <w:right w:val="nil"/>
            </w:tcBorders>
            <w:noWrap/>
            <w:vAlign w:val="bottom"/>
            <w:hideMark/>
          </w:tcPr>
          <w:p w14:paraId="6EF80A9B" w14:textId="77777777" w:rsidR="0070330E" w:rsidRDefault="0070330E" w:rsidP="009859D0">
            <w:pPr>
              <w:rPr>
                <w:rFonts w:ascii="Arial" w:hAnsi="Arial" w:cs="Arial"/>
                <w:b/>
                <w:bCs/>
                <w:sz w:val="20"/>
                <w:szCs w:val="20"/>
              </w:rPr>
            </w:pPr>
            <w:r>
              <w:rPr>
                <w:rFonts w:ascii="Arial" w:hAnsi="Arial" w:cs="Arial"/>
                <w:b/>
                <w:bCs/>
                <w:sz w:val="20"/>
                <w:szCs w:val="20"/>
              </w:rPr>
              <w:t>PLANIRANO</w:t>
            </w:r>
          </w:p>
        </w:tc>
        <w:tc>
          <w:tcPr>
            <w:tcW w:w="1506" w:type="dxa"/>
            <w:tcBorders>
              <w:top w:val="nil"/>
              <w:left w:val="nil"/>
              <w:bottom w:val="nil"/>
              <w:right w:val="nil"/>
            </w:tcBorders>
            <w:noWrap/>
            <w:vAlign w:val="bottom"/>
            <w:hideMark/>
          </w:tcPr>
          <w:p w14:paraId="3CBBDAA3" w14:textId="77777777" w:rsidR="0070330E" w:rsidRDefault="0070330E" w:rsidP="009859D0">
            <w:pPr>
              <w:rPr>
                <w:rFonts w:ascii="Arial" w:hAnsi="Arial" w:cs="Arial"/>
                <w:b/>
                <w:bCs/>
                <w:sz w:val="20"/>
                <w:szCs w:val="20"/>
              </w:rPr>
            </w:pPr>
            <w:r>
              <w:rPr>
                <w:rFonts w:ascii="Arial" w:hAnsi="Arial" w:cs="Arial"/>
                <w:b/>
                <w:bCs/>
                <w:sz w:val="20"/>
                <w:szCs w:val="20"/>
              </w:rPr>
              <w:t>PROMJENA IZNOS</w:t>
            </w:r>
          </w:p>
        </w:tc>
        <w:tc>
          <w:tcPr>
            <w:tcW w:w="1327" w:type="dxa"/>
            <w:tcBorders>
              <w:top w:val="nil"/>
              <w:left w:val="nil"/>
              <w:bottom w:val="nil"/>
              <w:right w:val="nil"/>
            </w:tcBorders>
            <w:vAlign w:val="bottom"/>
            <w:hideMark/>
          </w:tcPr>
          <w:p w14:paraId="0DBF82A6" w14:textId="77777777" w:rsidR="0070330E" w:rsidRDefault="0070330E"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65" w:type="dxa"/>
            <w:tcBorders>
              <w:top w:val="nil"/>
              <w:left w:val="nil"/>
              <w:bottom w:val="nil"/>
              <w:right w:val="nil"/>
            </w:tcBorders>
            <w:noWrap/>
            <w:vAlign w:val="bottom"/>
            <w:hideMark/>
          </w:tcPr>
          <w:p w14:paraId="0703CF35" w14:textId="77777777" w:rsidR="0070330E" w:rsidRDefault="0070330E" w:rsidP="009859D0">
            <w:pPr>
              <w:rPr>
                <w:rFonts w:ascii="Arial" w:hAnsi="Arial" w:cs="Arial"/>
                <w:b/>
                <w:bCs/>
                <w:sz w:val="20"/>
                <w:szCs w:val="20"/>
              </w:rPr>
            </w:pPr>
            <w:r>
              <w:rPr>
                <w:rFonts w:ascii="Arial" w:hAnsi="Arial" w:cs="Arial"/>
                <w:b/>
                <w:bCs/>
                <w:sz w:val="20"/>
                <w:szCs w:val="20"/>
              </w:rPr>
              <w:t>NOVI IZNOS</w:t>
            </w:r>
          </w:p>
        </w:tc>
      </w:tr>
    </w:tbl>
    <w:p w14:paraId="462FA2D4" w14:textId="77777777" w:rsidR="0070330E" w:rsidRDefault="0070330E" w:rsidP="0070330E">
      <w:pPr>
        <w:tabs>
          <w:tab w:val="left" w:pos="3105"/>
        </w:tabs>
        <w:rPr>
          <w:szCs w:val="28"/>
          <w:lang w:val="pl-PL"/>
        </w:rPr>
      </w:pPr>
    </w:p>
    <w:tbl>
      <w:tblPr>
        <w:tblW w:w="14527" w:type="dxa"/>
        <w:tblLook w:val="04A0" w:firstRow="1" w:lastRow="0" w:firstColumn="1" w:lastColumn="0" w:noHBand="0" w:noVBand="1"/>
      </w:tblPr>
      <w:tblGrid>
        <w:gridCol w:w="1117"/>
        <w:gridCol w:w="1042"/>
        <w:gridCol w:w="7341"/>
        <w:gridCol w:w="1207"/>
        <w:gridCol w:w="1568"/>
        <w:gridCol w:w="1045"/>
        <w:gridCol w:w="1207"/>
      </w:tblGrid>
      <w:tr w:rsidR="0070330E" w14:paraId="1E7CFD5E" w14:textId="77777777" w:rsidTr="009859D0">
        <w:trPr>
          <w:trHeight w:val="463"/>
        </w:trPr>
        <w:tc>
          <w:tcPr>
            <w:tcW w:w="9500" w:type="dxa"/>
            <w:gridSpan w:val="3"/>
            <w:tcBorders>
              <w:top w:val="nil"/>
              <w:left w:val="nil"/>
              <w:bottom w:val="nil"/>
              <w:right w:val="nil"/>
            </w:tcBorders>
            <w:shd w:val="clear" w:color="000000" w:fill="9999FF"/>
            <w:noWrap/>
            <w:vAlign w:val="bottom"/>
            <w:hideMark/>
          </w:tcPr>
          <w:p w14:paraId="2C86745C"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Program 1006 Socijalna zaštita</w:t>
            </w:r>
          </w:p>
        </w:tc>
        <w:tc>
          <w:tcPr>
            <w:tcW w:w="1207" w:type="dxa"/>
            <w:tcBorders>
              <w:top w:val="nil"/>
              <w:left w:val="nil"/>
              <w:bottom w:val="nil"/>
              <w:right w:val="nil"/>
            </w:tcBorders>
            <w:shd w:val="clear" w:color="000000" w:fill="9999FF"/>
            <w:noWrap/>
            <w:vAlign w:val="bottom"/>
            <w:hideMark/>
          </w:tcPr>
          <w:p w14:paraId="3D2AC2FE"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33.012,00</w:t>
            </w:r>
          </w:p>
        </w:tc>
        <w:tc>
          <w:tcPr>
            <w:tcW w:w="1568" w:type="dxa"/>
            <w:tcBorders>
              <w:top w:val="nil"/>
              <w:left w:val="nil"/>
              <w:bottom w:val="nil"/>
              <w:right w:val="nil"/>
            </w:tcBorders>
            <w:shd w:val="clear" w:color="000000" w:fill="9999FF"/>
            <w:noWrap/>
            <w:vAlign w:val="bottom"/>
            <w:hideMark/>
          </w:tcPr>
          <w:p w14:paraId="2C874E63"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-3.824,00</w:t>
            </w:r>
          </w:p>
        </w:tc>
        <w:tc>
          <w:tcPr>
            <w:tcW w:w="1045" w:type="dxa"/>
            <w:tcBorders>
              <w:top w:val="nil"/>
              <w:left w:val="nil"/>
              <w:bottom w:val="nil"/>
              <w:right w:val="nil"/>
            </w:tcBorders>
            <w:shd w:val="clear" w:color="000000" w:fill="9999FF"/>
            <w:noWrap/>
            <w:vAlign w:val="bottom"/>
            <w:hideMark/>
          </w:tcPr>
          <w:p w14:paraId="5DD6E3B6"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-11,58</w:t>
            </w:r>
          </w:p>
        </w:tc>
        <w:tc>
          <w:tcPr>
            <w:tcW w:w="1207" w:type="dxa"/>
            <w:tcBorders>
              <w:top w:val="nil"/>
              <w:left w:val="nil"/>
              <w:bottom w:val="nil"/>
              <w:right w:val="nil"/>
            </w:tcBorders>
            <w:shd w:val="clear" w:color="000000" w:fill="9999FF"/>
            <w:noWrap/>
            <w:vAlign w:val="bottom"/>
            <w:hideMark/>
          </w:tcPr>
          <w:p w14:paraId="17EA9C5B"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29.188,00</w:t>
            </w:r>
          </w:p>
        </w:tc>
      </w:tr>
      <w:tr w:rsidR="0070330E" w14:paraId="08ACCD0C" w14:textId="77777777" w:rsidTr="009859D0">
        <w:trPr>
          <w:trHeight w:val="463"/>
        </w:trPr>
        <w:tc>
          <w:tcPr>
            <w:tcW w:w="9500" w:type="dxa"/>
            <w:gridSpan w:val="3"/>
            <w:tcBorders>
              <w:top w:val="nil"/>
              <w:left w:val="nil"/>
              <w:bottom w:val="nil"/>
              <w:right w:val="nil"/>
            </w:tcBorders>
            <w:shd w:val="clear" w:color="000000" w:fill="CCCCFF"/>
            <w:noWrap/>
            <w:vAlign w:val="bottom"/>
            <w:hideMark/>
          </w:tcPr>
          <w:p w14:paraId="3C10BC5E"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Aktivnost A100001 Troškovi stanovanja</w:t>
            </w:r>
          </w:p>
        </w:tc>
        <w:tc>
          <w:tcPr>
            <w:tcW w:w="1207" w:type="dxa"/>
            <w:tcBorders>
              <w:top w:val="nil"/>
              <w:left w:val="nil"/>
              <w:bottom w:val="nil"/>
              <w:right w:val="nil"/>
            </w:tcBorders>
            <w:shd w:val="clear" w:color="000000" w:fill="CCCCFF"/>
            <w:noWrap/>
            <w:vAlign w:val="bottom"/>
            <w:hideMark/>
          </w:tcPr>
          <w:p w14:paraId="691724FB"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1.120,00</w:t>
            </w:r>
          </w:p>
        </w:tc>
        <w:tc>
          <w:tcPr>
            <w:tcW w:w="1568" w:type="dxa"/>
            <w:tcBorders>
              <w:top w:val="nil"/>
              <w:left w:val="nil"/>
              <w:bottom w:val="nil"/>
              <w:right w:val="nil"/>
            </w:tcBorders>
            <w:shd w:val="clear" w:color="000000" w:fill="CCCCFF"/>
            <w:noWrap/>
            <w:vAlign w:val="bottom"/>
            <w:hideMark/>
          </w:tcPr>
          <w:p w14:paraId="37F2B249"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5" w:type="dxa"/>
            <w:tcBorders>
              <w:top w:val="nil"/>
              <w:left w:val="nil"/>
              <w:bottom w:val="nil"/>
              <w:right w:val="nil"/>
            </w:tcBorders>
            <w:shd w:val="clear" w:color="000000" w:fill="CCCCFF"/>
            <w:noWrap/>
            <w:vAlign w:val="bottom"/>
            <w:hideMark/>
          </w:tcPr>
          <w:p w14:paraId="74AE7315"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7" w:type="dxa"/>
            <w:tcBorders>
              <w:top w:val="nil"/>
              <w:left w:val="nil"/>
              <w:bottom w:val="nil"/>
              <w:right w:val="nil"/>
            </w:tcBorders>
            <w:shd w:val="clear" w:color="000000" w:fill="CCCCFF"/>
            <w:noWrap/>
            <w:vAlign w:val="bottom"/>
            <w:hideMark/>
          </w:tcPr>
          <w:p w14:paraId="6381E14A"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1.120,00</w:t>
            </w:r>
          </w:p>
        </w:tc>
      </w:tr>
      <w:tr w:rsidR="0070330E" w14:paraId="76D50FDF" w14:textId="77777777" w:rsidTr="009859D0">
        <w:trPr>
          <w:trHeight w:val="463"/>
        </w:trPr>
        <w:tc>
          <w:tcPr>
            <w:tcW w:w="9500" w:type="dxa"/>
            <w:gridSpan w:val="3"/>
            <w:tcBorders>
              <w:top w:val="nil"/>
              <w:left w:val="nil"/>
              <w:bottom w:val="nil"/>
              <w:right w:val="nil"/>
            </w:tcBorders>
            <w:shd w:val="clear" w:color="000000" w:fill="FFFF99"/>
            <w:noWrap/>
            <w:vAlign w:val="bottom"/>
            <w:hideMark/>
          </w:tcPr>
          <w:p w14:paraId="6842EDD2"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07" w:type="dxa"/>
            <w:tcBorders>
              <w:top w:val="nil"/>
              <w:left w:val="nil"/>
              <w:bottom w:val="nil"/>
              <w:right w:val="nil"/>
            </w:tcBorders>
            <w:shd w:val="clear" w:color="000000" w:fill="FFFF99"/>
            <w:noWrap/>
            <w:vAlign w:val="bottom"/>
            <w:hideMark/>
          </w:tcPr>
          <w:p w14:paraId="6AAA6E6C"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1.120,00</w:t>
            </w:r>
          </w:p>
        </w:tc>
        <w:tc>
          <w:tcPr>
            <w:tcW w:w="1568" w:type="dxa"/>
            <w:tcBorders>
              <w:top w:val="nil"/>
              <w:left w:val="nil"/>
              <w:bottom w:val="nil"/>
              <w:right w:val="nil"/>
            </w:tcBorders>
            <w:shd w:val="clear" w:color="000000" w:fill="FFFF99"/>
            <w:noWrap/>
            <w:vAlign w:val="bottom"/>
            <w:hideMark/>
          </w:tcPr>
          <w:p w14:paraId="275B1CF9"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5" w:type="dxa"/>
            <w:tcBorders>
              <w:top w:val="nil"/>
              <w:left w:val="nil"/>
              <w:bottom w:val="nil"/>
              <w:right w:val="nil"/>
            </w:tcBorders>
            <w:shd w:val="clear" w:color="000000" w:fill="FFFF99"/>
            <w:noWrap/>
            <w:vAlign w:val="bottom"/>
            <w:hideMark/>
          </w:tcPr>
          <w:p w14:paraId="6D7339F9"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7" w:type="dxa"/>
            <w:tcBorders>
              <w:top w:val="nil"/>
              <w:left w:val="nil"/>
              <w:bottom w:val="nil"/>
              <w:right w:val="nil"/>
            </w:tcBorders>
            <w:shd w:val="clear" w:color="000000" w:fill="FFFF99"/>
            <w:noWrap/>
            <w:vAlign w:val="bottom"/>
            <w:hideMark/>
          </w:tcPr>
          <w:p w14:paraId="7883E42A"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1.120,00</w:t>
            </w:r>
          </w:p>
        </w:tc>
      </w:tr>
      <w:tr w:rsidR="0070330E" w14:paraId="3151B4A3" w14:textId="77777777" w:rsidTr="009859D0">
        <w:trPr>
          <w:trHeight w:val="463"/>
        </w:trPr>
        <w:tc>
          <w:tcPr>
            <w:tcW w:w="1117" w:type="dxa"/>
            <w:tcBorders>
              <w:top w:val="nil"/>
              <w:left w:val="nil"/>
              <w:bottom w:val="nil"/>
              <w:right w:val="nil"/>
            </w:tcBorders>
            <w:noWrap/>
            <w:vAlign w:val="bottom"/>
            <w:hideMark/>
          </w:tcPr>
          <w:p w14:paraId="66CEDE83" w14:textId="77777777" w:rsidR="0070330E" w:rsidRDefault="0070330E" w:rsidP="009859D0">
            <w:pPr>
              <w:rPr>
                <w:rFonts w:ascii="Arial" w:hAnsi="Arial" w:cs="Arial"/>
                <w:sz w:val="20"/>
                <w:szCs w:val="20"/>
              </w:rPr>
            </w:pPr>
            <w:r>
              <w:rPr>
                <w:rFonts w:ascii="Arial" w:hAnsi="Arial" w:cs="Arial"/>
                <w:sz w:val="20"/>
                <w:szCs w:val="20"/>
              </w:rPr>
              <w:t>R073</w:t>
            </w:r>
          </w:p>
        </w:tc>
        <w:tc>
          <w:tcPr>
            <w:tcW w:w="1042" w:type="dxa"/>
            <w:tcBorders>
              <w:top w:val="nil"/>
              <w:left w:val="nil"/>
              <w:bottom w:val="nil"/>
              <w:right w:val="nil"/>
            </w:tcBorders>
            <w:noWrap/>
            <w:vAlign w:val="bottom"/>
            <w:hideMark/>
          </w:tcPr>
          <w:p w14:paraId="293B3536" w14:textId="77777777" w:rsidR="0070330E" w:rsidRDefault="0070330E" w:rsidP="009859D0">
            <w:pPr>
              <w:rPr>
                <w:rFonts w:ascii="Arial" w:hAnsi="Arial" w:cs="Arial"/>
                <w:sz w:val="20"/>
                <w:szCs w:val="20"/>
              </w:rPr>
            </w:pPr>
            <w:r>
              <w:rPr>
                <w:rFonts w:ascii="Arial" w:hAnsi="Arial" w:cs="Arial"/>
                <w:sz w:val="20"/>
                <w:szCs w:val="20"/>
              </w:rPr>
              <w:t>3722</w:t>
            </w:r>
          </w:p>
        </w:tc>
        <w:tc>
          <w:tcPr>
            <w:tcW w:w="7340" w:type="dxa"/>
            <w:tcBorders>
              <w:top w:val="nil"/>
              <w:left w:val="nil"/>
              <w:bottom w:val="nil"/>
              <w:right w:val="nil"/>
            </w:tcBorders>
            <w:noWrap/>
            <w:vAlign w:val="bottom"/>
            <w:hideMark/>
          </w:tcPr>
          <w:p w14:paraId="5F75287D" w14:textId="77777777" w:rsidR="0070330E" w:rsidRDefault="0070330E" w:rsidP="009859D0">
            <w:pPr>
              <w:rPr>
                <w:rFonts w:ascii="Arial" w:hAnsi="Arial" w:cs="Arial"/>
                <w:sz w:val="20"/>
                <w:szCs w:val="20"/>
              </w:rPr>
            </w:pPr>
            <w:r>
              <w:rPr>
                <w:rFonts w:ascii="Arial" w:hAnsi="Arial" w:cs="Arial"/>
                <w:sz w:val="20"/>
                <w:szCs w:val="20"/>
              </w:rPr>
              <w:t>Stanovanje</w:t>
            </w:r>
          </w:p>
        </w:tc>
        <w:tc>
          <w:tcPr>
            <w:tcW w:w="1207" w:type="dxa"/>
            <w:tcBorders>
              <w:top w:val="nil"/>
              <w:left w:val="nil"/>
              <w:bottom w:val="nil"/>
              <w:right w:val="nil"/>
            </w:tcBorders>
            <w:noWrap/>
            <w:vAlign w:val="bottom"/>
            <w:hideMark/>
          </w:tcPr>
          <w:p w14:paraId="2C9F3561" w14:textId="77777777" w:rsidR="0070330E" w:rsidRDefault="0070330E" w:rsidP="009859D0">
            <w:pPr>
              <w:jc w:val="right"/>
              <w:rPr>
                <w:rFonts w:ascii="Arial" w:hAnsi="Arial" w:cs="Arial"/>
                <w:sz w:val="20"/>
                <w:szCs w:val="20"/>
              </w:rPr>
            </w:pPr>
            <w:r>
              <w:rPr>
                <w:rFonts w:ascii="Arial" w:hAnsi="Arial" w:cs="Arial"/>
                <w:sz w:val="20"/>
                <w:szCs w:val="20"/>
              </w:rPr>
              <w:t>1.120,00</w:t>
            </w:r>
          </w:p>
        </w:tc>
        <w:tc>
          <w:tcPr>
            <w:tcW w:w="1568" w:type="dxa"/>
            <w:tcBorders>
              <w:top w:val="nil"/>
              <w:left w:val="nil"/>
              <w:bottom w:val="nil"/>
              <w:right w:val="nil"/>
            </w:tcBorders>
            <w:noWrap/>
            <w:vAlign w:val="bottom"/>
            <w:hideMark/>
          </w:tcPr>
          <w:p w14:paraId="72CF8847"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045" w:type="dxa"/>
            <w:tcBorders>
              <w:top w:val="nil"/>
              <w:left w:val="nil"/>
              <w:bottom w:val="nil"/>
              <w:right w:val="nil"/>
            </w:tcBorders>
            <w:noWrap/>
            <w:vAlign w:val="bottom"/>
            <w:hideMark/>
          </w:tcPr>
          <w:p w14:paraId="1EABF4EB"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207" w:type="dxa"/>
            <w:tcBorders>
              <w:top w:val="nil"/>
              <w:left w:val="nil"/>
              <w:bottom w:val="nil"/>
              <w:right w:val="nil"/>
            </w:tcBorders>
            <w:noWrap/>
            <w:vAlign w:val="bottom"/>
            <w:hideMark/>
          </w:tcPr>
          <w:p w14:paraId="45DFAF37" w14:textId="77777777" w:rsidR="0070330E" w:rsidRDefault="0070330E" w:rsidP="009859D0">
            <w:pPr>
              <w:jc w:val="right"/>
              <w:rPr>
                <w:rFonts w:ascii="Arial" w:hAnsi="Arial" w:cs="Arial"/>
                <w:sz w:val="20"/>
                <w:szCs w:val="20"/>
              </w:rPr>
            </w:pPr>
            <w:r>
              <w:rPr>
                <w:rFonts w:ascii="Arial" w:hAnsi="Arial" w:cs="Arial"/>
                <w:sz w:val="20"/>
                <w:szCs w:val="20"/>
              </w:rPr>
              <w:t>1.120,00</w:t>
            </w:r>
          </w:p>
        </w:tc>
      </w:tr>
      <w:tr w:rsidR="0070330E" w14:paraId="6A556ABA" w14:textId="77777777" w:rsidTr="009859D0">
        <w:trPr>
          <w:trHeight w:val="463"/>
        </w:trPr>
        <w:tc>
          <w:tcPr>
            <w:tcW w:w="9500" w:type="dxa"/>
            <w:gridSpan w:val="3"/>
            <w:tcBorders>
              <w:top w:val="nil"/>
              <w:left w:val="nil"/>
              <w:bottom w:val="nil"/>
              <w:right w:val="nil"/>
            </w:tcBorders>
            <w:shd w:val="clear" w:color="000000" w:fill="CCCCFF"/>
            <w:noWrap/>
            <w:vAlign w:val="bottom"/>
            <w:hideMark/>
          </w:tcPr>
          <w:p w14:paraId="268B9B05"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Aktivnost A100002 Troškovi prijevoza starijih osoba</w:t>
            </w:r>
          </w:p>
        </w:tc>
        <w:tc>
          <w:tcPr>
            <w:tcW w:w="1207" w:type="dxa"/>
            <w:tcBorders>
              <w:top w:val="nil"/>
              <w:left w:val="nil"/>
              <w:bottom w:val="nil"/>
              <w:right w:val="nil"/>
            </w:tcBorders>
            <w:shd w:val="clear" w:color="000000" w:fill="CCCCFF"/>
            <w:noWrap/>
            <w:vAlign w:val="bottom"/>
            <w:hideMark/>
          </w:tcPr>
          <w:p w14:paraId="54C6E56F"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7.152,00</w:t>
            </w:r>
          </w:p>
        </w:tc>
        <w:tc>
          <w:tcPr>
            <w:tcW w:w="1568" w:type="dxa"/>
            <w:tcBorders>
              <w:top w:val="nil"/>
              <w:left w:val="nil"/>
              <w:bottom w:val="nil"/>
              <w:right w:val="nil"/>
            </w:tcBorders>
            <w:shd w:val="clear" w:color="000000" w:fill="CCCCFF"/>
            <w:noWrap/>
            <w:vAlign w:val="bottom"/>
            <w:hideMark/>
          </w:tcPr>
          <w:p w14:paraId="6D5CAC43"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5" w:type="dxa"/>
            <w:tcBorders>
              <w:top w:val="nil"/>
              <w:left w:val="nil"/>
              <w:bottom w:val="nil"/>
              <w:right w:val="nil"/>
            </w:tcBorders>
            <w:shd w:val="clear" w:color="000000" w:fill="CCCCFF"/>
            <w:noWrap/>
            <w:vAlign w:val="bottom"/>
            <w:hideMark/>
          </w:tcPr>
          <w:p w14:paraId="1749777C"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7" w:type="dxa"/>
            <w:tcBorders>
              <w:top w:val="nil"/>
              <w:left w:val="nil"/>
              <w:bottom w:val="nil"/>
              <w:right w:val="nil"/>
            </w:tcBorders>
            <w:shd w:val="clear" w:color="000000" w:fill="CCCCFF"/>
            <w:noWrap/>
            <w:vAlign w:val="bottom"/>
            <w:hideMark/>
          </w:tcPr>
          <w:p w14:paraId="78798E4F"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7.152,00</w:t>
            </w:r>
          </w:p>
        </w:tc>
      </w:tr>
      <w:tr w:rsidR="0070330E" w14:paraId="3E1C1C23" w14:textId="77777777" w:rsidTr="009859D0">
        <w:trPr>
          <w:trHeight w:val="463"/>
        </w:trPr>
        <w:tc>
          <w:tcPr>
            <w:tcW w:w="9500" w:type="dxa"/>
            <w:gridSpan w:val="3"/>
            <w:tcBorders>
              <w:top w:val="nil"/>
              <w:left w:val="nil"/>
              <w:bottom w:val="nil"/>
              <w:right w:val="nil"/>
            </w:tcBorders>
            <w:shd w:val="clear" w:color="000000" w:fill="FFFF99"/>
            <w:noWrap/>
            <w:vAlign w:val="bottom"/>
            <w:hideMark/>
          </w:tcPr>
          <w:p w14:paraId="69EC4F7D"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07" w:type="dxa"/>
            <w:tcBorders>
              <w:top w:val="nil"/>
              <w:left w:val="nil"/>
              <w:bottom w:val="nil"/>
              <w:right w:val="nil"/>
            </w:tcBorders>
            <w:shd w:val="clear" w:color="000000" w:fill="FFFF99"/>
            <w:noWrap/>
            <w:vAlign w:val="bottom"/>
            <w:hideMark/>
          </w:tcPr>
          <w:p w14:paraId="29B25A29"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7.152,00</w:t>
            </w:r>
          </w:p>
        </w:tc>
        <w:tc>
          <w:tcPr>
            <w:tcW w:w="1568" w:type="dxa"/>
            <w:tcBorders>
              <w:top w:val="nil"/>
              <w:left w:val="nil"/>
              <w:bottom w:val="nil"/>
              <w:right w:val="nil"/>
            </w:tcBorders>
            <w:shd w:val="clear" w:color="000000" w:fill="FFFF99"/>
            <w:noWrap/>
            <w:vAlign w:val="bottom"/>
            <w:hideMark/>
          </w:tcPr>
          <w:p w14:paraId="3A399203"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5" w:type="dxa"/>
            <w:tcBorders>
              <w:top w:val="nil"/>
              <w:left w:val="nil"/>
              <w:bottom w:val="nil"/>
              <w:right w:val="nil"/>
            </w:tcBorders>
            <w:shd w:val="clear" w:color="000000" w:fill="FFFF99"/>
            <w:noWrap/>
            <w:vAlign w:val="bottom"/>
            <w:hideMark/>
          </w:tcPr>
          <w:p w14:paraId="4DA362FE"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7" w:type="dxa"/>
            <w:tcBorders>
              <w:top w:val="nil"/>
              <w:left w:val="nil"/>
              <w:bottom w:val="nil"/>
              <w:right w:val="nil"/>
            </w:tcBorders>
            <w:shd w:val="clear" w:color="000000" w:fill="FFFF99"/>
            <w:noWrap/>
            <w:vAlign w:val="bottom"/>
            <w:hideMark/>
          </w:tcPr>
          <w:p w14:paraId="10198551"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7.152,00</w:t>
            </w:r>
          </w:p>
        </w:tc>
      </w:tr>
      <w:tr w:rsidR="0070330E" w14:paraId="26C0D685" w14:textId="77777777" w:rsidTr="009859D0">
        <w:trPr>
          <w:trHeight w:val="463"/>
        </w:trPr>
        <w:tc>
          <w:tcPr>
            <w:tcW w:w="1117" w:type="dxa"/>
            <w:tcBorders>
              <w:top w:val="nil"/>
              <w:left w:val="nil"/>
              <w:bottom w:val="nil"/>
              <w:right w:val="nil"/>
            </w:tcBorders>
            <w:noWrap/>
            <w:vAlign w:val="bottom"/>
            <w:hideMark/>
          </w:tcPr>
          <w:p w14:paraId="57704EE5" w14:textId="77777777" w:rsidR="0070330E" w:rsidRDefault="0070330E" w:rsidP="009859D0">
            <w:pPr>
              <w:rPr>
                <w:rFonts w:ascii="Arial" w:hAnsi="Arial" w:cs="Arial"/>
                <w:sz w:val="20"/>
                <w:szCs w:val="20"/>
              </w:rPr>
            </w:pPr>
            <w:r>
              <w:rPr>
                <w:rFonts w:ascii="Arial" w:hAnsi="Arial" w:cs="Arial"/>
                <w:sz w:val="20"/>
                <w:szCs w:val="20"/>
              </w:rPr>
              <w:t>R324</w:t>
            </w:r>
          </w:p>
        </w:tc>
        <w:tc>
          <w:tcPr>
            <w:tcW w:w="1042" w:type="dxa"/>
            <w:tcBorders>
              <w:top w:val="nil"/>
              <w:left w:val="nil"/>
              <w:bottom w:val="nil"/>
              <w:right w:val="nil"/>
            </w:tcBorders>
            <w:noWrap/>
            <w:vAlign w:val="bottom"/>
            <w:hideMark/>
          </w:tcPr>
          <w:p w14:paraId="0A8F7B6A" w14:textId="77777777" w:rsidR="0070330E" w:rsidRDefault="0070330E" w:rsidP="009859D0">
            <w:pPr>
              <w:rPr>
                <w:rFonts w:ascii="Arial" w:hAnsi="Arial" w:cs="Arial"/>
                <w:sz w:val="20"/>
                <w:szCs w:val="20"/>
              </w:rPr>
            </w:pPr>
            <w:r>
              <w:rPr>
                <w:rFonts w:ascii="Arial" w:hAnsi="Arial" w:cs="Arial"/>
                <w:sz w:val="20"/>
                <w:szCs w:val="20"/>
              </w:rPr>
              <w:t>3722</w:t>
            </w:r>
          </w:p>
        </w:tc>
        <w:tc>
          <w:tcPr>
            <w:tcW w:w="7340" w:type="dxa"/>
            <w:tcBorders>
              <w:top w:val="nil"/>
              <w:left w:val="nil"/>
              <w:bottom w:val="nil"/>
              <w:right w:val="nil"/>
            </w:tcBorders>
            <w:noWrap/>
            <w:vAlign w:val="bottom"/>
            <w:hideMark/>
          </w:tcPr>
          <w:p w14:paraId="3D7E4B47" w14:textId="77777777" w:rsidR="0070330E" w:rsidRDefault="0070330E" w:rsidP="009859D0">
            <w:pPr>
              <w:rPr>
                <w:rFonts w:ascii="Arial" w:hAnsi="Arial" w:cs="Arial"/>
                <w:sz w:val="20"/>
                <w:szCs w:val="20"/>
              </w:rPr>
            </w:pPr>
            <w:r>
              <w:rPr>
                <w:rFonts w:ascii="Arial" w:hAnsi="Arial" w:cs="Arial"/>
                <w:sz w:val="20"/>
                <w:szCs w:val="20"/>
              </w:rPr>
              <w:t>Sufinanciranje javnog prijevoza</w:t>
            </w:r>
          </w:p>
        </w:tc>
        <w:tc>
          <w:tcPr>
            <w:tcW w:w="1207" w:type="dxa"/>
            <w:tcBorders>
              <w:top w:val="nil"/>
              <w:left w:val="nil"/>
              <w:bottom w:val="nil"/>
              <w:right w:val="nil"/>
            </w:tcBorders>
            <w:noWrap/>
            <w:vAlign w:val="bottom"/>
            <w:hideMark/>
          </w:tcPr>
          <w:p w14:paraId="311ABE5B" w14:textId="77777777" w:rsidR="0070330E" w:rsidRDefault="0070330E" w:rsidP="009859D0">
            <w:pPr>
              <w:jc w:val="right"/>
              <w:rPr>
                <w:rFonts w:ascii="Arial" w:hAnsi="Arial" w:cs="Arial"/>
                <w:sz w:val="20"/>
                <w:szCs w:val="20"/>
              </w:rPr>
            </w:pPr>
            <w:r>
              <w:rPr>
                <w:rFonts w:ascii="Arial" w:hAnsi="Arial" w:cs="Arial"/>
                <w:sz w:val="20"/>
                <w:szCs w:val="20"/>
              </w:rPr>
              <w:t>7.152,00</w:t>
            </w:r>
          </w:p>
        </w:tc>
        <w:tc>
          <w:tcPr>
            <w:tcW w:w="1568" w:type="dxa"/>
            <w:tcBorders>
              <w:top w:val="nil"/>
              <w:left w:val="nil"/>
              <w:bottom w:val="nil"/>
              <w:right w:val="nil"/>
            </w:tcBorders>
            <w:noWrap/>
            <w:vAlign w:val="bottom"/>
            <w:hideMark/>
          </w:tcPr>
          <w:p w14:paraId="6A05818C"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045" w:type="dxa"/>
            <w:tcBorders>
              <w:top w:val="nil"/>
              <w:left w:val="nil"/>
              <w:bottom w:val="nil"/>
              <w:right w:val="nil"/>
            </w:tcBorders>
            <w:noWrap/>
            <w:vAlign w:val="bottom"/>
            <w:hideMark/>
          </w:tcPr>
          <w:p w14:paraId="7047C58D"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207" w:type="dxa"/>
            <w:tcBorders>
              <w:top w:val="nil"/>
              <w:left w:val="nil"/>
              <w:bottom w:val="nil"/>
              <w:right w:val="nil"/>
            </w:tcBorders>
            <w:noWrap/>
            <w:vAlign w:val="bottom"/>
            <w:hideMark/>
          </w:tcPr>
          <w:p w14:paraId="0C72AF6E" w14:textId="77777777" w:rsidR="0070330E" w:rsidRDefault="0070330E" w:rsidP="009859D0">
            <w:pPr>
              <w:jc w:val="right"/>
              <w:rPr>
                <w:rFonts w:ascii="Arial" w:hAnsi="Arial" w:cs="Arial"/>
                <w:sz w:val="20"/>
                <w:szCs w:val="20"/>
              </w:rPr>
            </w:pPr>
            <w:r>
              <w:rPr>
                <w:rFonts w:ascii="Arial" w:hAnsi="Arial" w:cs="Arial"/>
                <w:sz w:val="20"/>
                <w:szCs w:val="20"/>
              </w:rPr>
              <w:t>7.152,00</w:t>
            </w:r>
          </w:p>
        </w:tc>
      </w:tr>
      <w:tr w:rsidR="0070330E" w14:paraId="308A2E94" w14:textId="77777777" w:rsidTr="009859D0">
        <w:trPr>
          <w:trHeight w:val="463"/>
        </w:trPr>
        <w:tc>
          <w:tcPr>
            <w:tcW w:w="9500" w:type="dxa"/>
            <w:gridSpan w:val="3"/>
            <w:tcBorders>
              <w:top w:val="nil"/>
              <w:left w:val="nil"/>
              <w:bottom w:val="nil"/>
              <w:right w:val="nil"/>
            </w:tcBorders>
            <w:shd w:val="clear" w:color="000000" w:fill="CCCCFF"/>
            <w:noWrap/>
            <w:vAlign w:val="bottom"/>
            <w:hideMark/>
          </w:tcPr>
          <w:p w14:paraId="4EF271B3"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lastRenderedPageBreak/>
              <w:t>Aktivnost A100003 Pomoć socijalno ugroženim obiteljima</w:t>
            </w:r>
          </w:p>
        </w:tc>
        <w:tc>
          <w:tcPr>
            <w:tcW w:w="1207" w:type="dxa"/>
            <w:tcBorders>
              <w:top w:val="nil"/>
              <w:left w:val="nil"/>
              <w:bottom w:val="nil"/>
              <w:right w:val="nil"/>
            </w:tcBorders>
            <w:shd w:val="clear" w:color="000000" w:fill="CCCCFF"/>
            <w:noWrap/>
            <w:vAlign w:val="bottom"/>
            <w:hideMark/>
          </w:tcPr>
          <w:p w14:paraId="4600C182"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14.365,00</w:t>
            </w:r>
          </w:p>
        </w:tc>
        <w:tc>
          <w:tcPr>
            <w:tcW w:w="1568" w:type="dxa"/>
            <w:tcBorders>
              <w:top w:val="nil"/>
              <w:left w:val="nil"/>
              <w:bottom w:val="nil"/>
              <w:right w:val="nil"/>
            </w:tcBorders>
            <w:shd w:val="clear" w:color="000000" w:fill="CCCCFF"/>
            <w:noWrap/>
            <w:vAlign w:val="bottom"/>
            <w:hideMark/>
          </w:tcPr>
          <w:p w14:paraId="260C7E22"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-449,00</w:t>
            </w:r>
          </w:p>
        </w:tc>
        <w:tc>
          <w:tcPr>
            <w:tcW w:w="1045" w:type="dxa"/>
            <w:tcBorders>
              <w:top w:val="nil"/>
              <w:left w:val="nil"/>
              <w:bottom w:val="nil"/>
              <w:right w:val="nil"/>
            </w:tcBorders>
            <w:shd w:val="clear" w:color="000000" w:fill="CCCCFF"/>
            <w:noWrap/>
            <w:vAlign w:val="bottom"/>
            <w:hideMark/>
          </w:tcPr>
          <w:p w14:paraId="484F9307"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-3,13</w:t>
            </w:r>
          </w:p>
        </w:tc>
        <w:tc>
          <w:tcPr>
            <w:tcW w:w="1207" w:type="dxa"/>
            <w:tcBorders>
              <w:top w:val="nil"/>
              <w:left w:val="nil"/>
              <w:bottom w:val="nil"/>
              <w:right w:val="nil"/>
            </w:tcBorders>
            <w:shd w:val="clear" w:color="000000" w:fill="CCCCFF"/>
            <w:noWrap/>
            <w:vAlign w:val="bottom"/>
            <w:hideMark/>
          </w:tcPr>
          <w:p w14:paraId="2FC8419F"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13.916,00</w:t>
            </w:r>
          </w:p>
        </w:tc>
      </w:tr>
      <w:tr w:rsidR="0070330E" w14:paraId="6FA2B784" w14:textId="77777777" w:rsidTr="009859D0">
        <w:trPr>
          <w:trHeight w:val="463"/>
        </w:trPr>
        <w:tc>
          <w:tcPr>
            <w:tcW w:w="9500" w:type="dxa"/>
            <w:gridSpan w:val="3"/>
            <w:tcBorders>
              <w:top w:val="nil"/>
              <w:left w:val="nil"/>
              <w:bottom w:val="nil"/>
              <w:right w:val="nil"/>
            </w:tcBorders>
            <w:shd w:val="clear" w:color="000000" w:fill="FFFF99"/>
            <w:noWrap/>
            <w:vAlign w:val="bottom"/>
            <w:hideMark/>
          </w:tcPr>
          <w:p w14:paraId="4029B7FC"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07" w:type="dxa"/>
            <w:tcBorders>
              <w:top w:val="nil"/>
              <w:left w:val="nil"/>
              <w:bottom w:val="nil"/>
              <w:right w:val="nil"/>
            </w:tcBorders>
            <w:shd w:val="clear" w:color="000000" w:fill="FFFF99"/>
            <w:noWrap/>
            <w:vAlign w:val="bottom"/>
            <w:hideMark/>
          </w:tcPr>
          <w:p w14:paraId="1B841EAF"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14.365,00</w:t>
            </w:r>
          </w:p>
        </w:tc>
        <w:tc>
          <w:tcPr>
            <w:tcW w:w="1568" w:type="dxa"/>
            <w:tcBorders>
              <w:top w:val="nil"/>
              <w:left w:val="nil"/>
              <w:bottom w:val="nil"/>
              <w:right w:val="nil"/>
            </w:tcBorders>
            <w:shd w:val="clear" w:color="000000" w:fill="FFFF99"/>
            <w:noWrap/>
            <w:vAlign w:val="bottom"/>
            <w:hideMark/>
          </w:tcPr>
          <w:p w14:paraId="3699D4C6"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-449,00</w:t>
            </w:r>
          </w:p>
        </w:tc>
        <w:tc>
          <w:tcPr>
            <w:tcW w:w="1045" w:type="dxa"/>
            <w:tcBorders>
              <w:top w:val="nil"/>
              <w:left w:val="nil"/>
              <w:bottom w:val="nil"/>
              <w:right w:val="nil"/>
            </w:tcBorders>
            <w:shd w:val="clear" w:color="000000" w:fill="FFFF99"/>
            <w:noWrap/>
            <w:vAlign w:val="bottom"/>
            <w:hideMark/>
          </w:tcPr>
          <w:p w14:paraId="4684886C"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-3,13</w:t>
            </w:r>
          </w:p>
        </w:tc>
        <w:tc>
          <w:tcPr>
            <w:tcW w:w="1207" w:type="dxa"/>
            <w:tcBorders>
              <w:top w:val="nil"/>
              <w:left w:val="nil"/>
              <w:bottom w:val="nil"/>
              <w:right w:val="nil"/>
            </w:tcBorders>
            <w:shd w:val="clear" w:color="000000" w:fill="FFFF99"/>
            <w:noWrap/>
            <w:vAlign w:val="bottom"/>
            <w:hideMark/>
          </w:tcPr>
          <w:p w14:paraId="65725E90"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13.916,00</w:t>
            </w:r>
          </w:p>
        </w:tc>
      </w:tr>
      <w:tr w:rsidR="0070330E" w14:paraId="6FBD8221" w14:textId="77777777" w:rsidTr="009859D0">
        <w:trPr>
          <w:trHeight w:val="463"/>
        </w:trPr>
        <w:tc>
          <w:tcPr>
            <w:tcW w:w="1117" w:type="dxa"/>
            <w:tcBorders>
              <w:top w:val="nil"/>
              <w:left w:val="nil"/>
              <w:bottom w:val="nil"/>
              <w:right w:val="nil"/>
            </w:tcBorders>
            <w:noWrap/>
            <w:vAlign w:val="bottom"/>
            <w:hideMark/>
          </w:tcPr>
          <w:p w14:paraId="506730CC" w14:textId="77777777" w:rsidR="0070330E" w:rsidRDefault="0070330E" w:rsidP="009859D0">
            <w:pPr>
              <w:rPr>
                <w:rFonts w:ascii="Arial" w:hAnsi="Arial" w:cs="Arial"/>
                <w:sz w:val="20"/>
                <w:szCs w:val="20"/>
              </w:rPr>
            </w:pPr>
            <w:r>
              <w:rPr>
                <w:rFonts w:ascii="Arial" w:hAnsi="Arial" w:cs="Arial"/>
                <w:sz w:val="20"/>
                <w:szCs w:val="20"/>
              </w:rPr>
              <w:t>R077</w:t>
            </w:r>
          </w:p>
        </w:tc>
        <w:tc>
          <w:tcPr>
            <w:tcW w:w="1042" w:type="dxa"/>
            <w:tcBorders>
              <w:top w:val="nil"/>
              <w:left w:val="nil"/>
              <w:bottom w:val="nil"/>
              <w:right w:val="nil"/>
            </w:tcBorders>
            <w:noWrap/>
            <w:vAlign w:val="bottom"/>
            <w:hideMark/>
          </w:tcPr>
          <w:p w14:paraId="21C7E70A" w14:textId="77777777" w:rsidR="0070330E" w:rsidRDefault="0070330E" w:rsidP="009859D0">
            <w:pPr>
              <w:rPr>
                <w:rFonts w:ascii="Arial" w:hAnsi="Arial" w:cs="Arial"/>
                <w:sz w:val="20"/>
                <w:szCs w:val="20"/>
              </w:rPr>
            </w:pPr>
            <w:r>
              <w:rPr>
                <w:rFonts w:ascii="Arial" w:hAnsi="Arial" w:cs="Arial"/>
                <w:sz w:val="20"/>
                <w:szCs w:val="20"/>
              </w:rPr>
              <w:t>3721</w:t>
            </w:r>
          </w:p>
        </w:tc>
        <w:tc>
          <w:tcPr>
            <w:tcW w:w="7340" w:type="dxa"/>
            <w:tcBorders>
              <w:top w:val="nil"/>
              <w:left w:val="nil"/>
              <w:bottom w:val="nil"/>
              <w:right w:val="nil"/>
            </w:tcBorders>
            <w:noWrap/>
            <w:vAlign w:val="bottom"/>
            <w:hideMark/>
          </w:tcPr>
          <w:p w14:paraId="0CF737D0" w14:textId="77777777" w:rsidR="0070330E" w:rsidRDefault="0070330E" w:rsidP="009859D0">
            <w:pPr>
              <w:rPr>
                <w:rFonts w:ascii="Arial" w:hAnsi="Arial" w:cs="Arial"/>
                <w:sz w:val="20"/>
                <w:szCs w:val="20"/>
              </w:rPr>
            </w:pPr>
            <w:r>
              <w:rPr>
                <w:rFonts w:ascii="Arial" w:hAnsi="Arial" w:cs="Arial"/>
                <w:sz w:val="20"/>
                <w:szCs w:val="20"/>
              </w:rPr>
              <w:t>Elementarne nepogode</w:t>
            </w:r>
          </w:p>
        </w:tc>
        <w:tc>
          <w:tcPr>
            <w:tcW w:w="1207" w:type="dxa"/>
            <w:tcBorders>
              <w:top w:val="nil"/>
              <w:left w:val="nil"/>
              <w:bottom w:val="nil"/>
              <w:right w:val="nil"/>
            </w:tcBorders>
            <w:noWrap/>
            <w:vAlign w:val="bottom"/>
            <w:hideMark/>
          </w:tcPr>
          <w:p w14:paraId="0324DD7D" w14:textId="77777777" w:rsidR="0070330E" w:rsidRDefault="0070330E" w:rsidP="009859D0">
            <w:pPr>
              <w:jc w:val="right"/>
              <w:rPr>
                <w:rFonts w:ascii="Arial" w:hAnsi="Arial" w:cs="Arial"/>
                <w:sz w:val="20"/>
                <w:szCs w:val="20"/>
              </w:rPr>
            </w:pPr>
            <w:r>
              <w:rPr>
                <w:rFonts w:ascii="Arial" w:hAnsi="Arial" w:cs="Arial"/>
                <w:sz w:val="20"/>
                <w:szCs w:val="20"/>
              </w:rPr>
              <w:t>664,00</w:t>
            </w:r>
          </w:p>
        </w:tc>
        <w:tc>
          <w:tcPr>
            <w:tcW w:w="1568" w:type="dxa"/>
            <w:tcBorders>
              <w:top w:val="nil"/>
              <w:left w:val="nil"/>
              <w:bottom w:val="nil"/>
              <w:right w:val="nil"/>
            </w:tcBorders>
            <w:noWrap/>
            <w:vAlign w:val="bottom"/>
            <w:hideMark/>
          </w:tcPr>
          <w:p w14:paraId="3851BD5B" w14:textId="77777777" w:rsidR="0070330E" w:rsidRDefault="0070330E" w:rsidP="009859D0">
            <w:pPr>
              <w:jc w:val="right"/>
              <w:rPr>
                <w:rFonts w:ascii="Arial" w:hAnsi="Arial" w:cs="Arial"/>
                <w:sz w:val="20"/>
                <w:szCs w:val="20"/>
              </w:rPr>
            </w:pPr>
            <w:r>
              <w:rPr>
                <w:rFonts w:ascii="Arial" w:hAnsi="Arial" w:cs="Arial"/>
                <w:sz w:val="20"/>
                <w:szCs w:val="20"/>
              </w:rPr>
              <w:t>-664,00</w:t>
            </w:r>
          </w:p>
        </w:tc>
        <w:tc>
          <w:tcPr>
            <w:tcW w:w="1045" w:type="dxa"/>
            <w:tcBorders>
              <w:top w:val="nil"/>
              <w:left w:val="nil"/>
              <w:bottom w:val="nil"/>
              <w:right w:val="nil"/>
            </w:tcBorders>
            <w:noWrap/>
            <w:vAlign w:val="bottom"/>
            <w:hideMark/>
          </w:tcPr>
          <w:p w14:paraId="32DA27B3" w14:textId="77777777" w:rsidR="0070330E" w:rsidRDefault="0070330E" w:rsidP="009859D0">
            <w:pPr>
              <w:jc w:val="right"/>
              <w:rPr>
                <w:rFonts w:ascii="Arial" w:hAnsi="Arial" w:cs="Arial"/>
                <w:sz w:val="20"/>
                <w:szCs w:val="20"/>
              </w:rPr>
            </w:pPr>
            <w:r>
              <w:rPr>
                <w:rFonts w:ascii="Arial" w:hAnsi="Arial" w:cs="Arial"/>
                <w:sz w:val="20"/>
                <w:szCs w:val="20"/>
              </w:rPr>
              <w:t>-100,00</w:t>
            </w:r>
          </w:p>
        </w:tc>
        <w:tc>
          <w:tcPr>
            <w:tcW w:w="1207" w:type="dxa"/>
            <w:tcBorders>
              <w:top w:val="nil"/>
              <w:left w:val="nil"/>
              <w:bottom w:val="nil"/>
              <w:right w:val="nil"/>
            </w:tcBorders>
            <w:noWrap/>
            <w:vAlign w:val="bottom"/>
            <w:hideMark/>
          </w:tcPr>
          <w:p w14:paraId="7631CE1F" w14:textId="77777777" w:rsidR="0070330E" w:rsidRDefault="0070330E" w:rsidP="009859D0">
            <w:pPr>
              <w:jc w:val="right"/>
              <w:rPr>
                <w:rFonts w:ascii="Arial" w:hAnsi="Arial" w:cs="Arial"/>
                <w:sz w:val="20"/>
                <w:szCs w:val="20"/>
              </w:rPr>
            </w:pPr>
            <w:r>
              <w:rPr>
                <w:rFonts w:ascii="Arial" w:hAnsi="Arial" w:cs="Arial"/>
                <w:sz w:val="20"/>
                <w:szCs w:val="20"/>
              </w:rPr>
              <w:t>0,00</w:t>
            </w:r>
          </w:p>
        </w:tc>
      </w:tr>
      <w:tr w:rsidR="0070330E" w14:paraId="5D21766D" w14:textId="77777777" w:rsidTr="009859D0">
        <w:trPr>
          <w:trHeight w:val="463"/>
        </w:trPr>
        <w:tc>
          <w:tcPr>
            <w:tcW w:w="1117" w:type="dxa"/>
            <w:tcBorders>
              <w:top w:val="nil"/>
              <w:left w:val="nil"/>
              <w:bottom w:val="nil"/>
              <w:right w:val="nil"/>
            </w:tcBorders>
            <w:noWrap/>
            <w:vAlign w:val="bottom"/>
            <w:hideMark/>
          </w:tcPr>
          <w:p w14:paraId="54362A64" w14:textId="77777777" w:rsidR="0070330E" w:rsidRDefault="0070330E" w:rsidP="009859D0">
            <w:pPr>
              <w:rPr>
                <w:rFonts w:ascii="Arial" w:hAnsi="Arial" w:cs="Arial"/>
                <w:sz w:val="20"/>
                <w:szCs w:val="20"/>
              </w:rPr>
            </w:pPr>
            <w:r>
              <w:rPr>
                <w:rFonts w:ascii="Arial" w:hAnsi="Arial" w:cs="Arial"/>
                <w:sz w:val="20"/>
                <w:szCs w:val="20"/>
              </w:rPr>
              <w:t>R079</w:t>
            </w:r>
          </w:p>
        </w:tc>
        <w:tc>
          <w:tcPr>
            <w:tcW w:w="1042" w:type="dxa"/>
            <w:tcBorders>
              <w:top w:val="nil"/>
              <w:left w:val="nil"/>
              <w:bottom w:val="nil"/>
              <w:right w:val="nil"/>
            </w:tcBorders>
            <w:noWrap/>
            <w:vAlign w:val="bottom"/>
            <w:hideMark/>
          </w:tcPr>
          <w:p w14:paraId="3D0528A7" w14:textId="77777777" w:rsidR="0070330E" w:rsidRDefault="0070330E" w:rsidP="009859D0">
            <w:pPr>
              <w:rPr>
                <w:rFonts w:ascii="Arial" w:hAnsi="Arial" w:cs="Arial"/>
                <w:sz w:val="20"/>
                <w:szCs w:val="20"/>
              </w:rPr>
            </w:pPr>
            <w:r>
              <w:rPr>
                <w:rFonts w:ascii="Arial" w:hAnsi="Arial" w:cs="Arial"/>
                <w:sz w:val="20"/>
                <w:szCs w:val="20"/>
              </w:rPr>
              <w:t>3811</w:t>
            </w:r>
          </w:p>
        </w:tc>
        <w:tc>
          <w:tcPr>
            <w:tcW w:w="7340" w:type="dxa"/>
            <w:tcBorders>
              <w:top w:val="nil"/>
              <w:left w:val="nil"/>
              <w:bottom w:val="nil"/>
              <w:right w:val="nil"/>
            </w:tcBorders>
            <w:noWrap/>
            <w:vAlign w:val="bottom"/>
            <w:hideMark/>
          </w:tcPr>
          <w:p w14:paraId="09F55ED8" w14:textId="77777777" w:rsidR="0070330E" w:rsidRDefault="0070330E" w:rsidP="009859D0">
            <w:pPr>
              <w:rPr>
                <w:rFonts w:ascii="Arial" w:hAnsi="Arial" w:cs="Arial"/>
                <w:sz w:val="20"/>
                <w:szCs w:val="20"/>
              </w:rPr>
            </w:pPr>
            <w:r>
              <w:rPr>
                <w:rFonts w:ascii="Arial" w:hAnsi="Arial" w:cs="Arial"/>
                <w:sz w:val="20"/>
                <w:szCs w:val="20"/>
              </w:rPr>
              <w:t>Crveni križ</w:t>
            </w:r>
          </w:p>
        </w:tc>
        <w:tc>
          <w:tcPr>
            <w:tcW w:w="1207" w:type="dxa"/>
            <w:tcBorders>
              <w:top w:val="nil"/>
              <w:left w:val="nil"/>
              <w:bottom w:val="nil"/>
              <w:right w:val="nil"/>
            </w:tcBorders>
            <w:noWrap/>
            <w:vAlign w:val="bottom"/>
            <w:hideMark/>
          </w:tcPr>
          <w:p w14:paraId="25444595" w14:textId="77777777" w:rsidR="0070330E" w:rsidRDefault="0070330E" w:rsidP="009859D0">
            <w:pPr>
              <w:jc w:val="right"/>
              <w:rPr>
                <w:rFonts w:ascii="Arial" w:hAnsi="Arial" w:cs="Arial"/>
                <w:sz w:val="20"/>
                <w:szCs w:val="20"/>
              </w:rPr>
            </w:pPr>
            <w:r>
              <w:rPr>
                <w:rFonts w:ascii="Arial" w:hAnsi="Arial" w:cs="Arial"/>
                <w:sz w:val="20"/>
                <w:szCs w:val="20"/>
              </w:rPr>
              <w:t>6.400,00</w:t>
            </w:r>
          </w:p>
        </w:tc>
        <w:tc>
          <w:tcPr>
            <w:tcW w:w="1568" w:type="dxa"/>
            <w:tcBorders>
              <w:top w:val="nil"/>
              <w:left w:val="nil"/>
              <w:bottom w:val="nil"/>
              <w:right w:val="nil"/>
            </w:tcBorders>
            <w:noWrap/>
            <w:vAlign w:val="bottom"/>
            <w:hideMark/>
          </w:tcPr>
          <w:p w14:paraId="472E390C"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045" w:type="dxa"/>
            <w:tcBorders>
              <w:top w:val="nil"/>
              <w:left w:val="nil"/>
              <w:bottom w:val="nil"/>
              <w:right w:val="nil"/>
            </w:tcBorders>
            <w:noWrap/>
            <w:vAlign w:val="bottom"/>
            <w:hideMark/>
          </w:tcPr>
          <w:p w14:paraId="534F6BFB"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207" w:type="dxa"/>
            <w:tcBorders>
              <w:top w:val="nil"/>
              <w:left w:val="nil"/>
              <w:bottom w:val="nil"/>
              <w:right w:val="nil"/>
            </w:tcBorders>
            <w:noWrap/>
            <w:vAlign w:val="bottom"/>
            <w:hideMark/>
          </w:tcPr>
          <w:p w14:paraId="28EE683B" w14:textId="77777777" w:rsidR="0070330E" w:rsidRDefault="0070330E" w:rsidP="009859D0">
            <w:pPr>
              <w:jc w:val="right"/>
              <w:rPr>
                <w:rFonts w:ascii="Arial" w:hAnsi="Arial" w:cs="Arial"/>
                <w:sz w:val="20"/>
                <w:szCs w:val="20"/>
              </w:rPr>
            </w:pPr>
            <w:r>
              <w:rPr>
                <w:rFonts w:ascii="Arial" w:hAnsi="Arial" w:cs="Arial"/>
                <w:sz w:val="20"/>
                <w:szCs w:val="20"/>
              </w:rPr>
              <w:t>6.400,00</w:t>
            </w:r>
          </w:p>
        </w:tc>
      </w:tr>
      <w:tr w:rsidR="0070330E" w14:paraId="461EE473" w14:textId="77777777" w:rsidTr="009859D0">
        <w:trPr>
          <w:trHeight w:val="463"/>
        </w:trPr>
        <w:tc>
          <w:tcPr>
            <w:tcW w:w="1117" w:type="dxa"/>
            <w:tcBorders>
              <w:top w:val="nil"/>
              <w:left w:val="nil"/>
              <w:bottom w:val="nil"/>
              <w:right w:val="nil"/>
            </w:tcBorders>
            <w:noWrap/>
            <w:vAlign w:val="bottom"/>
            <w:hideMark/>
          </w:tcPr>
          <w:p w14:paraId="67C90904" w14:textId="77777777" w:rsidR="0070330E" w:rsidRDefault="0070330E" w:rsidP="009859D0">
            <w:pPr>
              <w:rPr>
                <w:rFonts w:ascii="Arial" w:hAnsi="Arial" w:cs="Arial"/>
                <w:sz w:val="20"/>
                <w:szCs w:val="20"/>
              </w:rPr>
            </w:pPr>
            <w:r>
              <w:rPr>
                <w:rFonts w:ascii="Arial" w:hAnsi="Arial" w:cs="Arial"/>
                <w:sz w:val="20"/>
                <w:szCs w:val="20"/>
              </w:rPr>
              <w:t>R080</w:t>
            </w:r>
          </w:p>
        </w:tc>
        <w:tc>
          <w:tcPr>
            <w:tcW w:w="1042" w:type="dxa"/>
            <w:tcBorders>
              <w:top w:val="nil"/>
              <w:left w:val="nil"/>
              <w:bottom w:val="nil"/>
              <w:right w:val="nil"/>
            </w:tcBorders>
            <w:noWrap/>
            <w:vAlign w:val="bottom"/>
            <w:hideMark/>
          </w:tcPr>
          <w:p w14:paraId="266BBAFE" w14:textId="77777777" w:rsidR="0070330E" w:rsidRDefault="0070330E" w:rsidP="009859D0">
            <w:pPr>
              <w:rPr>
                <w:rFonts w:ascii="Arial" w:hAnsi="Arial" w:cs="Arial"/>
                <w:sz w:val="20"/>
                <w:szCs w:val="20"/>
              </w:rPr>
            </w:pPr>
            <w:r>
              <w:rPr>
                <w:rFonts w:ascii="Arial" w:hAnsi="Arial" w:cs="Arial"/>
                <w:sz w:val="20"/>
                <w:szCs w:val="20"/>
              </w:rPr>
              <w:t>3811</w:t>
            </w:r>
          </w:p>
        </w:tc>
        <w:tc>
          <w:tcPr>
            <w:tcW w:w="7340" w:type="dxa"/>
            <w:tcBorders>
              <w:top w:val="nil"/>
              <w:left w:val="nil"/>
              <w:bottom w:val="nil"/>
              <w:right w:val="nil"/>
            </w:tcBorders>
            <w:noWrap/>
            <w:vAlign w:val="bottom"/>
            <w:hideMark/>
          </w:tcPr>
          <w:p w14:paraId="0DF16244" w14:textId="77777777" w:rsidR="0070330E" w:rsidRDefault="0070330E" w:rsidP="009859D0">
            <w:pPr>
              <w:rPr>
                <w:rFonts w:ascii="Arial" w:hAnsi="Arial" w:cs="Arial"/>
                <w:sz w:val="20"/>
                <w:szCs w:val="20"/>
              </w:rPr>
            </w:pPr>
            <w:r>
              <w:rPr>
                <w:rFonts w:ascii="Arial" w:hAnsi="Arial" w:cs="Arial"/>
                <w:sz w:val="20"/>
                <w:szCs w:val="20"/>
              </w:rPr>
              <w:t>Pomoć obiteljima</w:t>
            </w:r>
          </w:p>
        </w:tc>
        <w:tc>
          <w:tcPr>
            <w:tcW w:w="1207" w:type="dxa"/>
            <w:tcBorders>
              <w:top w:val="nil"/>
              <w:left w:val="nil"/>
              <w:bottom w:val="nil"/>
              <w:right w:val="nil"/>
            </w:tcBorders>
            <w:noWrap/>
            <w:vAlign w:val="bottom"/>
            <w:hideMark/>
          </w:tcPr>
          <w:p w14:paraId="005382D4" w14:textId="77777777" w:rsidR="0070330E" w:rsidRDefault="0070330E" w:rsidP="009859D0">
            <w:pPr>
              <w:jc w:val="right"/>
              <w:rPr>
                <w:rFonts w:ascii="Arial" w:hAnsi="Arial" w:cs="Arial"/>
                <w:sz w:val="20"/>
                <w:szCs w:val="20"/>
              </w:rPr>
            </w:pPr>
            <w:r>
              <w:rPr>
                <w:rFonts w:ascii="Arial" w:hAnsi="Arial" w:cs="Arial"/>
                <w:sz w:val="20"/>
                <w:szCs w:val="20"/>
              </w:rPr>
              <w:t>1.991,00</w:t>
            </w:r>
          </w:p>
        </w:tc>
        <w:tc>
          <w:tcPr>
            <w:tcW w:w="1568" w:type="dxa"/>
            <w:tcBorders>
              <w:top w:val="nil"/>
              <w:left w:val="nil"/>
              <w:bottom w:val="nil"/>
              <w:right w:val="nil"/>
            </w:tcBorders>
            <w:noWrap/>
            <w:vAlign w:val="bottom"/>
            <w:hideMark/>
          </w:tcPr>
          <w:p w14:paraId="1ECEB45E" w14:textId="77777777" w:rsidR="0070330E" w:rsidRDefault="0070330E" w:rsidP="009859D0">
            <w:pPr>
              <w:jc w:val="right"/>
              <w:rPr>
                <w:rFonts w:ascii="Arial" w:hAnsi="Arial" w:cs="Arial"/>
                <w:sz w:val="20"/>
                <w:szCs w:val="20"/>
              </w:rPr>
            </w:pPr>
            <w:r>
              <w:rPr>
                <w:rFonts w:ascii="Arial" w:hAnsi="Arial" w:cs="Arial"/>
                <w:sz w:val="20"/>
                <w:szCs w:val="20"/>
              </w:rPr>
              <w:t>215,00</w:t>
            </w:r>
          </w:p>
        </w:tc>
        <w:tc>
          <w:tcPr>
            <w:tcW w:w="1045" w:type="dxa"/>
            <w:tcBorders>
              <w:top w:val="nil"/>
              <w:left w:val="nil"/>
              <w:bottom w:val="nil"/>
              <w:right w:val="nil"/>
            </w:tcBorders>
            <w:noWrap/>
            <w:vAlign w:val="bottom"/>
            <w:hideMark/>
          </w:tcPr>
          <w:p w14:paraId="7AEA3A36" w14:textId="77777777" w:rsidR="0070330E" w:rsidRDefault="0070330E" w:rsidP="009859D0">
            <w:pPr>
              <w:jc w:val="right"/>
              <w:rPr>
                <w:rFonts w:ascii="Arial" w:hAnsi="Arial" w:cs="Arial"/>
                <w:sz w:val="20"/>
                <w:szCs w:val="20"/>
              </w:rPr>
            </w:pPr>
            <w:r>
              <w:rPr>
                <w:rFonts w:ascii="Arial" w:hAnsi="Arial" w:cs="Arial"/>
                <w:sz w:val="20"/>
                <w:szCs w:val="20"/>
              </w:rPr>
              <w:t>10,80</w:t>
            </w:r>
          </w:p>
        </w:tc>
        <w:tc>
          <w:tcPr>
            <w:tcW w:w="1207" w:type="dxa"/>
            <w:tcBorders>
              <w:top w:val="nil"/>
              <w:left w:val="nil"/>
              <w:bottom w:val="nil"/>
              <w:right w:val="nil"/>
            </w:tcBorders>
            <w:noWrap/>
            <w:vAlign w:val="bottom"/>
            <w:hideMark/>
          </w:tcPr>
          <w:p w14:paraId="06C81D76" w14:textId="77777777" w:rsidR="0070330E" w:rsidRDefault="0070330E" w:rsidP="009859D0">
            <w:pPr>
              <w:jc w:val="right"/>
              <w:rPr>
                <w:rFonts w:ascii="Arial" w:hAnsi="Arial" w:cs="Arial"/>
                <w:sz w:val="20"/>
                <w:szCs w:val="20"/>
              </w:rPr>
            </w:pPr>
            <w:r>
              <w:rPr>
                <w:rFonts w:ascii="Arial" w:hAnsi="Arial" w:cs="Arial"/>
                <w:sz w:val="20"/>
                <w:szCs w:val="20"/>
              </w:rPr>
              <w:t>2.206,00</w:t>
            </w:r>
          </w:p>
        </w:tc>
      </w:tr>
      <w:tr w:rsidR="0070330E" w14:paraId="5644715E" w14:textId="77777777" w:rsidTr="009859D0">
        <w:trPr>
          <w:trHeight w:val="463"/>
        </w:trPr>
        <w:tc>
          <w:tcPr>
            <w:tcW w:w="1117" w:type="dxa"/>
            <w:tcBorders>
              <w:top w:val="nil"/>
              <w:left w:val="nil"/>
              <w:bottom w:val="nil"/>
              <w:right w:val="nil"/>
            </w:tcBorders>
            <w:noWrap/>
            <w:vAlign w:val="bottom"/>
            <w:hideMark/>
          </w:tcPr>
          <w:p w14:paraId="2A2EEC8A" w14:textId="77777777" w:rsidR="0070330E" w:rsidRDefault="0070330E" w:rsidP="009859D0">
            <w:pPr>
              <w:rPr>
                <w:rFonts w:ascii="Arial" w:hAnsi="Arial" w:cs="Arial"/>
                <w:sz w:val="20"/>
                <w:szCs w:val="20"/>
              </w:rPr>
            </w:pPr>
            <w:r>
              <w:rPr>
                <w:rFonts w:ascii="Arial" w:hAnsi="Arial" w:cs="Arial"/>
                <w:sz w:val="20"/>
                <w:szCs w:val="20"/>
              </w:rPr>
              <w:t>R081</w:t>
            </w:r>
          </w:p>
        </w:tc>
        <w:tc>
          <w:tcPr>
            <w:tcW w:w="1042" w:type="dxa"/>
            <w:tcBorders>
              <w:top w:val="nil"/>
              <w:left w:val="nil"/>
              <w:bottom w:val="nil"/>
              <w:right w:val="nil"/>
            </w:tcBorders>
            <w:noWrap/>
            <w:vAlign w:val="bottom"/>
            <w:hideMark/>
          </w:tcPr>
          <w:p w14:paraId="65353F06" w14:textId="77777777" w:rsidR="0070330E" w:rsidRDefault="0070330E" w:rsidP="009859D0">
            <w:pPr>
              <w:rPr>
                <w:rFonts w:ascii="Arial" w:hAnsi="Arial" w:cs="Arial"/>
                <w:sz w:val="20"/>
                <w:szCs w:val="20"/>
              </w:rPr>
            </w:pPr>
            <w:r>
              <w:rPr>
                <w:rFonts w:ascii="Arial" w:hAnsi="Arial" w:cs="Arial"/>
                <w:sz w:val="20"/>
                <w:szCs w:val="20"/>
              </w:rPr>
              <w:t>3811</w:t>
            </w:r>
          </w:p>
        </w:tc>
        <w:tc>
          <w:tcPr>
            <w:tcW w:w="7340" w:type="dxa"/>
            <w:tcBorders>
              <w:top w:val="nil"/>
              <w:left w:val="nil"/>
              <w:bottom w:val="nil"/>
              <w:right w:val="nil"/>
            </w:tcBorders>
            <w:noWrap/>
            <w:vAlign w:val="bottom"/>
            <w:hideMark/>
          </w:tcPr>
          <w:p w14:paraId="46BFC1AA" w14:textId="77777777" w:rsidR="0070330E" w:rsidRDefault="0070330E" w:rsidP="009859D0">
            <w:pPr>
              <w:rPr>
                <w:rFonts w:ascii="Arial" w:hAnsi="Arial" w:cs="Arial"/>
                <w:sz w:val="20"/>
                <w:szCs w:val="20"/>
              </w:rPr>
            </w:pPr>
            <w:r>
              <w:rPr>
                <w:rFonts w:ascii="Arial" w:hAnsi="Arial" w:cs="Arial"/>
                <w:sz w:val="20"/>
                <w:szCs w:val="20"/>
              </w:rPr>
              <w:t>Pomoć za rođenje djeteta</w:t>
            </w:r>
          </w:p>
        </w:tc>
        <w:tc>
          <w:tcPr>
            <w:tcW w:w="1207" w:type="dxa"/>
            <w:tcBorders>
              <w:top w:val="nil"/>
              <w:left w:val="nil"/>
              <w:bottom w:val="nil"/>
              <w:right w:val="nil"/>
            </w:tcBorders>
            <w:noWrap/>
            <w:vAlign w:val="bottom"/>
            <w:hideMark/>
          </w:tcPr>
          <w:p w14:paraId="45757398" w14:textId="77777777" w:rsidR="0070330E" w:rsidRDefault="0070330E" w:rsidP="009859D0">
            <w:pPr>
              <w:jc w:val="right"/>
              <w:rPr>
                <w:rFonts w:ascii="Arial" w:hAnsi="Arial" w:cs="Arial"/>
                <w:sz w:val="20"/>
                <w:szCs w:val="20"/>
              </w:rPr>
            </w:pPr>
            <w:r>
              <w:rPr>
                <w:rFonts w:ascii="Arial" w:hAnsi="Arial" w:cs="Arial"/>
                <w:sz w:val="20"/>
                <w:szCs w:val="20"/>
              </w:rPr>
              <w:t>5.310,00</w:t>
            </w:r>
          </w:p>
        </w:tc>
        <w:tc>
          <w:tcPr>
            <w:tcW w:w="1568" w:type="dxa"/>
            <w:tcBorders>
              <w:top w:val="nil"/>
              <w:left w:val="nil"/>
              <w:bottom w:val="nil"/>
              <w:right w:val="nil"/>
            </w:tcBorders>
            <w:noWrap/>
            <w:vAlign w:val="bottom"/>
            <w:hideMark/>
          </w:tcPr>
          <w:p w14:paraId="45E06A15"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045" w:type="dxa"/>
            <w:tcBorders>
              <w:top w:val="nil"/>
              <w:left w:val="nil"/>
              <w:bottom w:val="nil"/>
              <w:right w:val="nil"/>
            </w:tcBorders>
            <w:noWrap/>
            <w:vAlign w:val="bottom"/>
            <w:hideMark/>
          </w:tcPr>
          <w:p w14:paraId="4D5275A1" w14:textId="77777777" w:rsidR="0070330E" w:rsidRDefault="0070330E" w:rsidP="009859D0">
            <w:pPr>
              <w:jc w:val="right"/>
              <w:rPr>
                <w:rFonts w:ascii="Arial" w:hAnsi="Arial" w:cs="Arial"/>
                <w:sz w:val="20"/>
                <w:szCs w:val="20"/>
              </w:rPr>
            </w:pPr>
            <w:r>
              <w:rPr>
                <w:rFonts w:ascii="Arial" w:hAnsi="Arial" w:cs="Arial"/>
                <w:sz w:val="20"/>
                <w:szCs w:val="20"/>
              </w:rPr>
              <w:t>0,00</w:t>
            </w:r>
          </w:p>
        </w:tc>
        <w:tc>
          <w:tcPr>
            <w:tcW w:w="1207" w:type="dxa"/>
            <w:tcBorders>
              <w:top w:val="nil"/>
              <w:left w:val="nil"/>
              <w:bottom w:val="nil"/>
              <w:right w:val="nil"/>
            </w:tcBorders>
            <w:noWrap/>
            <w:vAlign w:val="bottom"/>
            <w:hideMark/>
          </w:tcPr>
          <w:p w14:paraId="6F777EB2" w14:textId="77777777" w:rsidR="0070330E" w:rsidRDefault="0070330E" w:rsidP="009859D0">
            <w:pPr>
              <w:jc w:val="right"/>
              <w:rPr>
                <w:rFonts w:ascii="Arial" w:hAnsi="Arial" w:cs="Arial"/>
                <w:sz w:val="20"/>
                <w:szCs w:val="20"/>
              </w:rPr>
            </w:pPr>
            <w:r>
              <w:rPr>
                <w:rFonts w:ascii="Arial" w:hAnsi="Arial" w:cs="Arial"/>
                <w:sz w:val="20"/>
                <w:szCs w:val="20"/>
              </w:rPr>
              <w:t>5.310,00</w:t>
            </w:r>
          </w:p>
        </w:tc>
      </w:tr>
      <w:tr w:rsidR="0070330E" w14:paraId="75F3DFBD" w14:textId="77777777" w:rsidTr="009859D0">
        <w:trPr>
          <w:trHeight w:val="463"/>
        </w:trPr>
        <w:tc>
          <w:tcPr>
            <w:tcW w:w="9500" w:type="dxa"/>
            <w:gridSpan w:val="3"/>
            <w:tcBorders>
              <w:top w:val="nil"/>
              <w:left w:val="nil"/>
              <w:bottom w:val="nil"/>
              <w:right w:val="nil"/>
            </w:tcBorders>
            <w:shd w:val="clear" w:color="000000" w:fill="CCCCFF"/>
            <w:noWrap/>
            <w:vAlign w:val="bottom"/>
            <w:hideMark/>
          </w:tcPr>
          <w:p w14:paraId="1ABE02FC"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Tekući projekt T100077 Program stambenog zbrinjavanja mladih obitelji</w:t>
            </w:r>
          </w:p>
        </w:tc>
        <w:tc>
          <w:tcPr>
            <w:tcW w:w="1207" w:type="dxa"/>
            <w:tcBorders>
              <w:top w:val="nil"/>
              <w:left w:val="nil"/>
              <w:bottom w:val="nil"/>
              <w:right w:val="nil"/>
            </w:tcBorders>
            <w:shd w:val="clear" w:color="000000" w:fill="CCCCFF"/>
            <w:noWrap/>
            <w:vAlign w:val="bottom"/>
            <w:hideMark/>
          </w:tcPr>
          <w:p w14:paraId="06853D3D"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10.375,00</w:t>
            </w:r>
          </w:p>
        </w:tc>
        <w:tc>
          <w:tcPr>
            <w:tcW w:w="1568" w:type="dxa"/>
            <w:tcBorders>
              <w:top w:val="nil"/>
              <w:left w:val="nil"/>
              <w:bottom w:val="nil"/>
              <w:right w:val="nil"/>
            </w:tcBorders>
            <w:shd w:val="clear" w:color="000000" w:fill="CCCCFF"/>
            <w:noWrap/>
            <w:vAlign w:val="bottom"/>
            <w:hideMark/>
          </w:tcPr>
          <w:p w14:paraId="408B0FC6"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-3.375,00</w:t>
            </w:r>
          </w:p>
        </w:tc>
        <w:tc>
          <w:tcPr>
            <w:tcW w:w="1045" w:type="dxa"/>
            <w:tcBorders>
              <w:top w:val="nil"/>
              <w:left w:val="nil"/>
              <w:bottom w:val="nil"/>
              <w:right w:val="nil"/>
            </w:tcBorders>
            <w:shd w:val="clear" w:color="000000" w:fill="CCCCFF"/>
            <w:noWrap/>
            <w:vAlign w:val="bottom"/>
            <w:hideMark/>
          </w:tcPr>
          <w:p w14:paraId="31E8E4C4"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-32,53</w:t>
            </w:r>
          </w:p>
        </w:tc>
        <w:tc>
          <w:tcPr>
            <w:tcW w:w="1207" w:type="dxa"/>
            <w:tcBorders>
              <w:top w:val="nil"/>
              <w:left w:val="nil"/>
              <w:bottom w:val="nil"/>
              <w:right w:val="nil"/>
            </w:tcBorders>
            <w:shd w:val="clear" w:color="000000" w:fill="CCCCFF"/>
            <w:noWrap/>
            <w:vAlign w:val="bottom"/>
            <w:hideMark/>
          </w:tcPr>
          <w:p w14:paraId="4E9CF1C5"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7.000,00</w:t>
            </w:r>
          </w:p>
        </w:tc>
      </w:tr>
      <w:tr w:rsidR="0070330E" w14:paraId="58AF9BAB" w14:textId="77777777" w:rsidTr="009859D0">
        <w:trPr>
          <w:trHeight w:val="463"/>
        </w:trPr>
        <w:tc>
          <w:tcPr>
            <w:tcW w:w="9500" w:type="dxa"/>
            <w:gridSpan w:val="3"/>
            <w:tcBorders>
              <w:top w:val="nil"/>
              <w:left w:val="nil"/>
              <w:bottom w:val="nil"/>
              <w:right w:val="nil"/>
            </w:tcBorders>
            <w:shd w:val="clear" w:color="000000" w:fill="FFFF99"/>
            <w:noWrap/>
            <w:vAlign w:val="bottom"/>
            <w:hideMark/>
          </w:tcPr>
          <w:p w14:paraId="27DB5950" w14:textId="77777777" w:rsidR="0070330E" w:rsidRDefault="0070330E"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07" w:type="dxa"/>
            <w:tcBorders>
              <w:top w:val="nil"/>
              <w:left w:val="nil"/>
              <w:bottom w:val="nil"/>
              <w:right w:val="nil"/>
            </w:tcBorders>
            <w:shd w:val="clear" w:color="000000" w:fill="FFFF99"/>
            <w:noWrap/>
            <w:vAlign w:val="bottom"/>
            <w:hideMark/>
          </w:tcPr>
          <w:p w14:paraId="24FE0B16"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10.375,00</w:t>
            </w:r>
          </w:p>
        </w:tc>
        <w:tc>
          <w:tcPr>
            <w:tcW w:w="1568" w:type="dxa"/>
            <w:tcBorders>
              <w:top w:val="nil"/>
              <w:left w:val="nil"/>
              <w:bottom w:val="nil"/>
              <w:right w:val="nil"/>
            </w:tcBorders>
            <w:shd w:val="clear" w:color="000000" w:fill="FFFF99"/>
            <w:noWrap/>
            <w:vAlign w:val="bottom"/>
            <w:hideMark/>
          </w:tcPr>
          <w:p w14:paraId="40FC073C"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-3.375,00</w:t>
            </w:r>
          </w:p>
        </w:tc>
        <w:tc>
          <w:tcPr>
            <w:tcW w:w="1045" w:type="dxa"/>
            <w:tcBorders>
              <w:top w:val="nil"/>
              <w:left w:val="nil"/>
              <w:bottom w:val="nil"/>
              <w:right w:val="nil"/>
            </w:tcBorders>
            <w:shd w:val="clear" w:color="000000" w:fill="FFFF99"/>
            <w:noWrap/>
            <w:vAlign w:val="bottom"/>
            <w:hideMark/>
          </w:tcPr>
          <w:p w14:paraId="1FAE6423"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-32,53</w:t>
            </w:r>
          </w:p>
        </w:tc>
        <w:tc>
          <w:tcPr>
            <w:tcW w:w="1207" w:type="dxa"/>
            <w:tcBorders>
              <w:top w:val="nil"/>
              <w:left w:val="nil"/>
              <w:bottom w:val="nil"/>
              <w:right w:val="nil"/>
            </w:tcBorders>
            <w:shd w:val="clear" w:color="000000" w:fill="FFFF99"/>
            <w:noWrap/>
            <w:vAlign w:val="bottom"/>
            <w:hideMark/>
          </w:tcPr>
          <w:p w14:paraId="0044564E" w14:textId="77777777" w:rsidR="0070330E" w:rsidRDefault="0070330E" w:rsidP="009859D0">
            <w:pPr>
              <w:jc w:val="right"/>
              <w:rPr>
                <w:rFonts w:ascii="Arial" w:hAnsi="Arial" w:cs="Arial"/>
                <w:b/>
                <w:bCs/>
                <w:color w:val="000000"/>
                <w:sz w:val="20"/>
                <w:szCs w:val="20"/>
              </w:rPr>
            </w:pPr>
            <w:r>
              <w:rPr>
                <w:rFonts w:ascii="Arial" w:hAnsi="Arial" w:cs="Arial"/>
                <w:b/>
                <w:bCs/>
                <w:color w:val="000000"/>
                <w:sz w:val="20"/>
                <w:szCs w:val="20"/>
              </w:rPr>
              <w:t>7.000,00</w:t>
            </w:r>
          </w:p>
        </w:tc>
      </w:tr>
      <w:tr w:rsidR="0070330E" w14:paraId="58258A78" w14:textId="77777777" w:rsidTr="009859D0">
        <w:trPr>
          <w:trHeight w:val="463"/>
        </w:trPr>
        <w:tc>
          <w:tcPr>
            <w:tcW w:w="1117" w:type="dxa"/>
            <w:tcBorders>
              <w:top w:val="nil"/>
              <w:left w:val="nil"/>
              <w:bottom w:val="nil"/>
              <w:right w:val="nil"/>
            </w:tcBorders>
            <w:noWrap/>
            <w:vAlign w:val="bottom"/>
            <w:hideMark/>
          </w:tcPr>
          <w:p w14:paraId="63F3C4D7" w14:textId="77777777" w:rsidR="0070330E" w:rsidRDefault="0070330E" w:rsidP="009859D0">
            <w:pPr>
              <w:rPr>
                <w:rFonts w:ascii="Arial" w:hAnsi="Arial" w:cs="Arial"/>
                <w:sz w:val="20"/>
                <w:szCs w:val="20"/>
              </w:rPr>
            </w:pPr>
            <w:r>
              <w:rPr>
                <w:rFonts w:ascii="Arial" w:hAnsi="Arial" w:cs="Arial"/>
                <w:sz w:val="20"/>
                <w:szCs w:val="20"/>
              </w:rPr>
              <w:t>R461</w:t>
            </w:r>
          </w:p>
        </w:tc>
        <w:tc>
          <w:tcPr>
            <w:tcW w:w="1042" w:type="dxa"/>
            <w:tcBorders>
              <w:top w:val="nil"/>
              <w:left w:val="nil"/>
              <w:bottom w:val="nil"/>
              <w:right w:val="nil"/>
            </w:tcBorders>
            <w:noWrap/>
            <w:vAlign w:val="bottom"/>
            <w:hideMark/>
          </w:tcPr>
          <w:p w14:paraId="19D34C8A" w14:textId="77777777" w:rsidR="0070330E" w:rsidRDefault="0070330E" w:rsidP="009859D0">
            <w:pPr>
              <w:rPr>
                <w:rFonts w:ascii="Arial" w:hAnsi="Arial" w:cs="Arial"/>
                <w:sz w:val="20"/>
                <w:szCs w:val="20"/>
              </w:rPr>
            </w:pPr>
            <w:r>
              <w:rPr>
                <w:rFonts w:ascii="Arial" w:hAnsi="Arial" w:cs="Arial"/>
                <w:sz w:val="20"/>
                <w:szCs w:val="20"/>
              </w:rPr>
              <w:t>3721</w:t>
            </w:r>
          </w:p>
        </w:tc>
        <w:tc>
          <w:tcPr>
            <w:tcW w:w="7340" w:type="dxa"/>
            <w:tcBorders>
              <w:top w:val="nil"/>
              <w:left w:val="nil"/>
              <w:bottom w:val="nil"/>
              <w:right w:val="nil"/>
            </w:tcBorders>
            <w:noWrap/>
            <w:vAlign w:val="bottom"/>
            <w:hideMark/>
          </w:tcPr>
          <w:p w14:paraId="5A2C1B34" w14:textId="77777777" w:rsidR="0070330E" w:rsidRDefault="0070330E" w:rsidP="009859D0">
            <w:pPr>
              <w:rPr>
                <w:rFonts w:ascii="Arial" w:hAnsi="Arial" w:cs="Arial"/>
                <w:sz w:val="20"/>
                <w:szCs w:val="20"/>
              </w:rPr>
            </w:pPr>
            <w:r>
              <w:rPr>
                <w:rFonts w:ascii="Arial" w:hAnsi="Arial" w:cs="Arial"/>
                <w:sz w:val="20"/>
                <w:szCs w:val="20"/>
              </w:rPr>
              <w:t>Ostale naknade iz proračuna u novcu</w:t>
            </w:r>
          </w:p>
        </w:tc>
        <w:tc>
          <w:tcPr>
            <w:tcW w:w="1207" w:type="dxa"/>
            <w:tcBorders>
              <w:top w:val="nil"/>
              <w:left w:val="nil"/>
              <w:bottom w:val="nil"/>
              <w:right w:val="nil"/>
            </w:tcBorders>
            <w:noWrap/>
            <w:vAlign w:val="bottom"/>
            <w:hideMark/>
          </w:tcPr>
          <w:p w14:paraId="691C8842" w14:textId="77777777" w:rsidR="0070330E" w:rsidRDefault="0070330E" w:rsidP="009859D0">
            <w:pPr>
              <w:jc w:val="right"/>
              <w:rPr>
                <w:rFonts w:ascii="Arial" w:hAnsi="Arial" w:cs="Arial"/>
                <w:sz w:val="20"/>
                <w:szCs w:val="20"/>
              </w:rPr>
            </w:pPr>
            <w:r>
              <w:rPr>
                <w:rFonts w:ascii="Arial" w:hAnsi="Arial" w:cs="Arial"/>
                <w:sz w:val="20"/>
                <w:szCs w:val="20"/>
              </w:rPr>
              <w:t>10.375,00</w:t>
            </w:r>
          </w:p>
        </w:tc>
        <w:tc>
          <w:tcPr>
            <w:tcW w:w="1568" w:type="dxa"/>
            <w:tcBorders>
              <w:top w:val="nil"/>
              <w:left w:val="nil"/>
              <w:bottom w:val="nil"/>
              <w:right w:val="nil"/>
            </w:tcBorders>
            <w:noWrap/>
            <w:vAlign w:val="bottom"/>
            <w:hideMark/>
          </w:tcPr>
          <w:p w14:paraId="06A43B2D" w14:textId="77777777" w:rsidR="0070330E" w:rsidRDefault="0070330E" w:rsidP="009859D0">
            <w:pPr>
              <w:jc w:val="right"/>
              <w:rPr>
                <w:rFonts w:ascii="Arial" w:hAnsi="Arial" w:cs="Arial"/>
                <w:sz w:val="20"/>
                <w:szCs w:val="20"/>
              </w:rPr>
            </w:pPr>
            <w:r>
              <w:rPr>
                <w:rFonts w:ascii="Arial" w:hAnsi="Arial" w:cs="Arial"/>
                <w:sz w:val="20"/>
                <w:szCs w:val="20"/>
              </w:rPr>
              <w:t>-3.375,00</w:t>
            </w:r>
          </w:p>
        </w:tc>
        <w:tc>
          <w:tcPr>
            <w:tcW w:w="1045" w:type="dxa"/>
            <w:tcBorders>
              <w:top w:val="nil"/>
              <w:left w:val="nil"/>
              <w:bottom w:val="nil"/>
              <w:right w:val="nil"/>
            </w:tcBorders>
            <w:noWrap/>
            <w:vAlign w:val="bottom"/>
            <w:hideMark/>
          </w:tcPr>
          <w:p w14:paraId="657ECFBD" w14:textId="77777777" w:rsidR="0070330E" w:rsidRDefault="0070330E" w:rsidP="009859D0">
            <w:pPr>
              <w:jc w:val="right"/>
              <w:rPr>
                <w:rFonts w:ascii="Arial" w:hAnsi="Arial" w:cs="Arial"/>
                <w:sz w:val="20"/>
                <w:szCs w:val="20"/>
              </w:rPr>
            </w:pPr>
            <w:r>
              <w:rPr>
                <w:rFonts w:ascii="Arial" w:hAnsi="Arial" w:cs="Arial"/>
                <w:sz w:val="20"/>
                <w:szCs w:val="20"/>
              </w:rPr>
              <w:t>-32,53</w:t>
            </w:r>
          </w:p>
        </w:tc>
        <w:tc>
          <w:tcPr>
            <w:tcW w:w="1207" w:type="dxa"/>
            <w:tcBorders>
              <w:top w:val="nil"/>
              <w:left w:val="nil"/>
              <w:bottom w:val="nil"/>
              <w:right w:val="nil"/>
            </w:tcBorders>
            <w:noWrap/>
            <w:vAlign w:val="bottom"/>
            <w:hideMark/>
          </w:tcPr>
          <w:p w14:paraId="4CF46DCF" w14:textId="77777777" w:rsidR="0070330E" w:rsidRDefault="0070330E" w:rsidP="009859D0">
            <w:pPr>
              <w:jc w:val="right"/>
              <w:rPr>
                <w:rFonts w:ascii="Arial" w:hAnsi="Arial" w:cs="Arial"/>
                <w:sz w:val="20"/>
                <w:szCs w:val="20"/>
              </w:rPr>
            </w:pPr>
            <w:r>
              <w:rPr>
                <w:rFonts w:ascii="Arial" w:hAnsi="Arial" w:cs="Arial"/>
                <w:sz w:val="20"/>
                <w:szCs w:val="20"/>
              </w:rPr>
              <w:t>7.000,00</w:t>
            </w:r>
          </w:p>
        </w:tc>
      </w:tr>
    </w:tbl>
    <w:p w14:paraId="333E097E" w14:textId="77777777" w:rsidR="0070330E" w:rsidRDefault="0070330E" w:rsidP="0070330E">
      <w:pPr>
        <w:tabs>
          <w:tab w:val="left" w:pos="3105"/>
        </w:tabs>
        <w:rPr>
          <w:szCs w:val="28"/>
          <w:lang w:val="pl-PL"/>
        </w:rPr>
      </w:pPr>
    </w:p>
    <w:p w14:paraId="684375AD" w14:textId="77777777" w:rsidR="0070330E" w:rsidRDefault="0070330E" w:rsidP="0070330E">
      <w:pPr>
        <w:jc w:val="center"/>
        <w:rPr>
          <w:b/>
        </w:rPr>
      </w:pPr>
    </w:p>
    <w:p w14:paraId="7F0649C8" w14:textId="77777777" w:rsidR="0070330E" w:rsidRPr="0070330E" w:rsidRDefault="0070330E" w:rsidP="0070330E">
      <w:pPr>
        <w:jc w:val="center"/>
        <w:rPr>
          <w:rFonts w:ascii="Arial Narrow" w:hAnsi="Arial Narrow"/>
          <w:b/>
        </w:rPr>
      </w:pPr>
      <w:r w:rsidRPr="0070330E">
        <w:rPr>
          <w:rFonts w:ascii="Arial Narrow" w:hAnsi="Arial Narrow"/>
          <w:b/>
        </w:rPr>
        <w:t>Članak 2.</w:t>
      </w:r>
    </w:p>
    <w:p w14:paraId="2F4978FD" w14:textId="77777777" w:rsidR="0070330E" w:rsidRPr="0070330E" w:rsidRDefault="0070330E" w:rsidP="0070330E">
      <w:pPr>
        <w:rPr>
          <w:rFonts w:ascii="Arial Narrow" w:hAnsi="Arial Narrow"/>
        </w:rPr>
      </w:pPr>
      <w:r w:rsidRPr="0070330E">
        <w:rPr>
          <w:rFonts w:ascii="Arial Narrow" w:hAnsi="Arial Narrow"/>
          <w:szCs w:val="28"/>
          <w:lang w:val="pl-PL"/>
        </w:rPr>
        <w:t xml:space="preserve">Ova Odluka </w:t>
      </w:r>
      <w:r w:rsidRPr="0070330E">
        <w:rPr>
          <w:rFonts w:ascii="Arial Narrow" w:hAnsi="Arial Narrow"/>
        </w:rPr>
        <w:t>stupa na snagu prvog dana od dana objave u Službenom glasniku Općine Dubravica.</w:t>
      </w:r>
    </w:p>
    <w:p w14:paraId="30B35B27" w14:textId="77777777" w:rsidR="0070330E" w:rsidRPr="0070330E" w:rsidRDefault="0070330E" w:rsidP="0070330E">
      <w:pPr>
        <w:rPr>
          <w:rFonts w:ascii="Arial Narrow" w:hAnsi="Arial Narrow"/>
        </w:rPr>
      </w:pPr>
    </w:p>
    <w:p w14:paraId="6BBCA774" w14:textId="77777777" w:rsidR="0070330E" w:rsidRPr="0070330E" w:rsidRDefault="0070330E" w:rsidP="0070330E">
      <w:pPr>
        <w:pStyle w:val="Odlomakpopisa"/>
        <w:jc w:val="center"/>
        <w:rPr>
          <w:rFonts w:ascii="Arial Narrow" w:hAnsi="Arial Narrow"/>
        </w:rPr>
      </w:pPr>
      <w:r w:rsidRPr="0070330E">
        <w:rPr>
          <w:rFonts w:ascii="Arial Narrow" w:hAnsi="Arial Narrow"/>
        </w:rPr>
        <w:t>OPĆINSKO VIJEĆE OPĆINE DUBRAVICA</w:t>
      </w:r>
    </w:p>
    <w:p w14:paraId="3F710780" w14:textId="77777777" w:rsidR="0070330E" w:rsidRPr="0070330E" w:rsidRDefault="0070330E" w:rsidP="0070330E">
      <w:pPr>
        <w:pStyle w:val="Odlomakpopisa"/>
        <w:tabs>
          <w:tab w:val="left" w:pos="390"/>
          <w:tab w:val="num" w:pos="1080"/>
          <w:tab w:val="left" w:pos="3105"/>
        </w:tabs>
        <w:jc w:val="center"/>
        <w:rPr>
          <w:rFonts w:ascii="Arial Narrow" w:hAnsi="Arial Narrow"/>
          <w:lang w:val="pl-PL"/>
        </w:rPr>
      </w:pPr>
      <w:r w:rsidRPr="0070330E">
        <w:rPr>
          <w:rFonts w:ascii="Arial Narrow" w:hAnsi="Arial Narrow"/>
          <w:lang w:val="pl-PL"/>
        </w:rPr>
        <w:t>KLASA: 024-02/25-01/17</w:t>
      </w:r>
    </w:p>
    <w:p w14:paraId="6E3984CD" w14:textId="77777777" w:rsidR="0070330E" w:rsidRPr="0070330E" w:rsidRDefault="0070330E" w:rsidP="0070330E">
      <w:pPr>
        <w:pStyle w:val="Odlomakpopisa"/>
        <w:tabs>
          <w:tab w:val="left" w:pos="390"/>
          <w:tab w:val="num" w:pos="1080"/>
          <w:tab w:val="left" w:pos="3105"/>
        </w:tabs>
        <w:jc w:val="center"/>
        <w:rPr>
          <w:rFonts w:ascii="Arial Narrow" w:hAnsi="Arial Narrow"/>
          <w:lang w:val="pl-PL"/>
        </w:rPr>
      </w:pPr>
      <w:r w:rsidRPr="0070330E">
        <w:rPr>
          <w:rFonts w:ascii="Arial Narrow" w:hAnsi="Arial Narrow"/>
          <w:lang w:val="pl-PL"/>
        </w:rPr>
        <w:t>URBROJ: 238-40-02-25-35</w:t>
      </w:r>
    </w:p>
    <w:p w14:paraId="2FA89B5E" w14:textId="77777777" w:rsidR="0070330E" w:rsidRPr="0070330E" w:rsidRDefault="0070330E" w:rsidP="0070330E">
      <w:pPr>
        <w:pStyle w:val="Odlomakpopisa"/>
        <w:tabs>
          <w:tab w:val="left" w:pos="390"/>
          <w:tab w:val="num" w:pos="1080"/>
          <w:tab w:val="left" w:pos="3105"/>
        </w:tabs>
        <w:jc w:val="center"/>
        <w:rPr>
          <w:rFonts w:ascii="Arial Narrow" w:hAnsi="Arial Narrow"/>
          <w:lang w:val="pl-PL"/>
        </w:rPr>
      </w:pPr>
      <w:r w:rsidRPr="0070330E">
        <w:rPr>
          <w:rFonts w:ascii="Arial Narrow" w:hAnsi="Arial Narrow"/>
          <w:lang w:val="pl-PL"/>
        </w:rPr>
        <w:t>Dubravica, 16. prosinac 2025.</w:t>
      </w:r>
    </w:p>
    <w:p w14:paraId="725D3864" w14:textId="77777777" w:rsidR="0070330E" w:rsidRPr="0070330E" w:rsidRDefault="0070330E" w:rsidP="0070330E">
      <w:pPr>
        <w:pStyle w:val="StandardWeb"/>
        <w:shd w:val="clear" w:color="auto" w:fill="FFFFFF"/>
        <w:spacing w:before="0" w:beforeAutospacing="0" w:after="0" w:afterAutospacing="0"/>
        <w:ind w:left="720"/>
        <w:rPr>
          <w:rFonts w:ascii="Arial Narrow" w:hAnsi="Arial Narrow"/>
          <w:b/>
          <w:color w:val="000000"/>
        </w:rPr>
      </w:pPr>
      <w:r w:rsidRPr="0070330E">
        <w:rPr>
          <w:rFonts w:ascii="Arial Narrow" w:hAnsi="Arial Narrow"/>
          <w:b/>
          <w:color w:val="000000"/>
        </w:rPr>
        <w:tab/>
      </w:r>
      <w:r w:rsidRPr="0070330E">
        <w:rPr>
          <w:rFonts w:ascii="Arial Narrow" w:hAnsi="Arial Narrow"/>
          <w:b/>
          <w:color w:val="000000"/>
        </w:rPr>
        <w:tab/>
      </w:r>
      <w:r w:rsidRPr="0070330E">
        <w:rPr>
          <w:rFonts w:ascii="Arial Narrow" w:hAnsi="Arial Narrow"/>
          <w:b/>
          <w:color w:val="000000"/>
        </w:rPr>
        <w:tab/>
      </w:r>
      <w:r w:rsidRPr="0070330E">
        <w:rPr>
          <w:rFonts w:ascii="Arial Narrow" w:hAnsi="Arial Narrow"/>
          <w:b/>
          <w:color w:val="000000"/>
        </w:rPr>
        <w:tab/>
      </w:r>
      <w:r w:rsidRPr="0070330E">
        <w:rPr>
          <w:rFonts w:ascii="Arial Narrow" w:hAnsi="Arial Narrow"/>
          <w:b/>
          <w:color w:val="000000"/>
        </w:rPr>
        <w:tab/>
      </w:r>
    </w:p>
    <w:p w14:paraId="7D494CF6" w14:textId="77777777" w:rsidR="0070330E" w:rsidRPr="0070330E" w:rsidRDefault="0070330E" w:rsidP="0070330E">
      <w:pPr>
        <w:pStyle w:val="StandardWeb"/>
        <w:shd w:val="clear" w:color="auto" w:fill="FFFFFF"/>
        <w:spacing w:before="0" w:beforeAutospacing="0" w:after="0" w:afterAutospacing="0"/>
        <w:ind w:left="720"/>
        <w:jc w:val="right"/>
        <w:rPr>
          <w:rFonts w:ascii="Arial Narrow" w:hAnsi="Arial Narrow"/>
          <w:sz w:val="22"/>
          <w:szCs w:val="22"/>
        </w:rPr>
      </w:pPr>
      <w:r w:rsidRPr="0070330E">
        <w:rPr>
          <w:rFonts w:ascii="Arial Narrow" w:hAnsi="Arial Narrow"/>
        </w:rPr>
        <w:tab/>
      </w:r>
      <w:r w:rsidRPr="0070330E">
        <w:rPr>
          <w:rFonts w:ascii="Arial Narrow" w:hAnsi="Arial Narrow"/>
        </w:rPr>
        <w:tab/>
      </w:r>
      <w:r w:rsidRPr="0070330E">
        <w:rPr>
          <w:rFonts w:ascii="Arial Narrow" w:hAnsi="Arial Narrow"/>
        </w:rPr>
        <w:tab/>
      </w:r>
      <w:r w:rsidRPr="0070330E">
        <w:rPr>
          <w:rFonts w:ascii="Arial Narrow" w:hAnsi="Arial Narrow"/>
        </w:rPr>
        <w:tab/>
      </w:r>
      <w:r w:rsidRPr="0070330E">
        <w:rPr>
          <w:rFonts w:ascii="Arial Narrow" w:hAnsi="Arial Narrow"/>
        </w:rPr>
        <w:tab/>
      </w:r>
      <w:r w:rsidRPr="0070330E">
        <w:rPr>
          <w:rFonts w:ascii="Arial Narrow" w:hAnsi="Arial Narrow"/>
        </w:rPr>
        <w:tab/>
      </w:r>
      <w:r w:rsidRPr="0070330E">
        <w:rPr>
          <w:rFonts w:ascii="Arial Narrow" w:hAnsi="Arial Narrow"/>
        </w:rPr>
        <w:tab/>
      </w:r>
      <w:r w:rsidRPr="0070330E">
        <w:rPr>
          <w:rFonts w:ascii="Arial Narrow" w:hAnsi="Arial Narrow"/>
          <w:sz w:val="22"/>
          <w:szCs w:val="22"/>
        </w:rPr>
        <w:t>Predsjednik Ivica Stiperski</w:t>
      </w:r>
    </w:p>
    <w:p w14:paraId="001A644B" w14:textId="77777777" w:rsidR="0070330E" w:rsidRPr="00561BFC" w:rsidRDefault="0070330E" w:rsidP="0070330E">
      <w:pPr>
        <w:jc w:val="center"/>
        <w:rPr>
          <w:color w:val="000000"/>
        </w:rPr>
      </w:pPr>
    </w:p>
    <w:p w14:paraId="324613B1" w14:textId="77777777" w:rsidR="0025660C" w:rsidRDefault="0025660C" w:rsidP="00BA1A43">
      <w:pPr>
        <w:tabs>
          <w:tab w:val="left" w:pos="2637"/>
          <w:tab w:val="center" w:pos="7002"/>
        </w:tabs>
        <w:ind w:left="360"/>
        <w:jc w:val="center"/>
        <w:rPr>
          <w:rFonts w:ascii="Arial Narrow" w:hAnsi="Arial Narrow"/>
          <w:b/>
          <w:sz w:val="24"/>
        </w:rPr>
      </w:pPr>
    </w:p>
    <w:p w14:paraId="18119320" w14:textId="77777777" w:rsidR="0070330E" w:rsidRDefault="0070330E" w:rsidP="00BA1A43">
      <w:pPr>
        <w:tabs>
          <w:tab w:val="left" w:pos="2637"/>
          <w:tab w:val="center" w:pos="7002"/>
        </w:tabs>
        <w:ind w:left="360"/>
        <w:jc w:val="center"/>
        <w:rPr>
          <w:rFonts w:ascii="Arial Narrow" w:hAnsi="Arial Narrow"/>
          <w:b/>
          <w:sz w:val="24"/>
        </w:rPr>
      </w:pPr>
    </w:p>
    <w:p w14:paraId="18E09F5B" w14:textId="77777777" w:rsidR="0070330E" w:rsidRDefault="0070330E" w:rsidP="00BA1A43">
      <w:pPr>
        <w:tabs>
          <w:tab w:val="left" w:pos="2637"/>
          <w:tab w:val="center" w:pos="7002"/>
        </w:tabs>
        <w:ind w:left="360"/>
        <w:jc w:val="center"/>
        <w:rPr>
          <w:rFonts w:ascii="Arial Narrow" w:hAnsi="Arial Narrow"/>
          <w:b/>
          <w:sz w:val="24"/>
        </w:rPr>
      </w:pPr>
    </w:p>
    <w:p w14:paraId="5ECE450E" w14:textId="77777777" w:rsidR="0070330E" w:rsidRDefault="0070330E" w:rsidP="00BA1A43">
      <w:pPr>
        <w:tabs>
          <w:tab w:val="left" w:pos="2637"/>
          <w:tab w:val="center" w:pos="7002"/>
        </w:tabs>
        <w:ind w:left="360"/>
        <w:jc w:val="center"/>
        <w:rPr>
          <w:rFonts w:ascii="Arial Narrow" w:hAnsi="Arial Narrow"/>
          <w:b/>
          <w:sz w:val="24"/>
        </w:rPr>
      </w:pPr>
    </w:p>
    <w:p w14:paraId="5EFBC3E7" w14:textId="77777777" w:rsidR="0070330E" w:rsidRDefault="0070330E" w:rsidP="00BA1A43">
      <w:pPr>
        <w:tabs>
          <w:tab w:val="left" w:pos="2637"/>
          <w:tab w:val="center" w:pos="7002"/>
        </w:tabs>
        <w:ind w:left="360"/>
        <w:jc w:val="center"/>
        <w:rPr>
          <w:rFonts w:ascii="Arial Narrow" w:hAnsi="Arial Narrow"/>
          <w:b/>
          <w:sz w:val="24"/>
        </w:rPr>
      </w:pPr>
    </w:p>
    <w:p w14:paraId="30C6379B" w14:textId="2A3C1B9B" w:rsidR="0025660C"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174336" behindDoc="0" locked="0" layoutInCell="1" allowOverlap="1" wp14:anchorId="188C32C6" wp14:editId="55848C1A">
                <wp:simplePos x="0" y="0"/>
                <wp:positionH relativeFrom="margin">
                  <wp:posOffset>0</wp:posOffset>
                </wp:positionH>
                <wp:positionV relativeFrom="paragraph">
                  <wp:posOffset>113665</wp:posOffset>
                </wp:positionV>
                <wp:extent cx="477520" cy="362197"/>
                <wp:effectExtent l="57150" t="114300" r="132080" b="76200"/>
                <wp:wrapNone/>
                <wp:docPr id="1032404781"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670D87D" w14:textId="68F84B01" w:rsidR="00732F87" w:rsidRPr="00104EAC" w:rsidRDefault="00732F87" w:rsidP="00732F87">
                            <w:pPr>
                              <w:jc w:val="center"/>
                              <w:rPr>
                                <w:rFonts w:ascii="Arial Narrow" w:hAnsi="Arial Narrow"/>
                                <w:sz w:val="24"/>
                                <w:szCs w:val="24"/>
                              </w:rPr>
                            </w:pPr>
                            <w:r>
                              <w:rPr>
                                <w:rFonts w:ascii="Arial Narrow" w:hAnsi="Arial Narrow"/>
                                <w:sz w:val="24"/>
                                <w:szCs w:val="24"/>
                              </w:rPr>
                              <w:t>34</w:t>
                            </w:r>
                          </w:p>
                          <w:p w14:paraId="022DFABF"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C32C6" id="_x0000_s1073" style="position:absolute;left:0;text-align:left;margin-left:0;margin-top:8.95pt;width:37.6pt;height:28.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es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" fillcolor="#afabab" strokecolor="#8e8e8e" strokeweight="1.52778mm">
                <v:stroke linestyle="thickThin"/>
                <v:shadow on="t" color="black" opacity="26214f" origin="-.5,.5" offset=".74836mm,-.74836mm"/>
                <v:textbox>
                  <w:txbxContent>
                    <w:p w14:paraId="1670D87D" w14:textId="68F84B01" w:rsidR="00732F87" w:rsidRPr="00104EAC" w:rsidRDefault="00732F87" w:rsidP="00732F87">
                      <w:pPr>
                        <w:jc w:val="center"/>
                        <w:rPr>
                          <w:rFonts w:ascii="Arial Narrow" w:hAnsi="Arial Narrow"/>
                          <w:sz w:val="24"/>
                          <w:szCs w:val="24"/>
                        </w:rPr>
                      </w:pPr>
                      <w:r>
                        <w:rPr>
                          <w:rFonts w:ascii="Arial Narrow" w:hAnsi="Arial Narrow"/>
                          <w:sz w:val="24"/>
                          <w:szCs w:val="24"/>
                        </w:rPr>
                        <w:t>34</w:t>
                      </w:r>
                    </w:p>
                    <w:p w14:paraId="022DFABF" w14:textId="77777777" w:rsidR="00732F87" w:rsidRDefault="00732F87" w:rsidP="00732F87">
                      <w:pPr>
                        <w:jc w:val="center"/>
                      </w:pPr>
                    </w:p>
                  </w:txbxContent>
                </v:textbox>
                <w10:wrap anchorx="margin"/>
              </v:roundrect>
            </w:pict>
          </mc:Fallback>
        </mc:AlternateContent>
      </w:r>
    </w:p>
    <w:p w14:paraId="7E33CD08" w14:textId="77777777" w:rsidR="0025660C" w:rsidRDefault="0025660C" w:rsidP="00BA1A43">
      <w:pPr>
        <w:tabs>
          <w:tab w:val="left" w:pos="2637"/>
          <w:tab w:val="center" w:pos="7002"/>
        </w:tabs>
        <w:ind w:left="360"/>
        <w:jc w:val="center"/>
        <w:rPr>
          <w:rFonts w:ascii="Arial Narrow" w:hAnsi="Arial Narrow"/>
          <w:b/>
          <w:sz w:val="24"/>
        </w:rPr>
      </w:pPr>
    </w:p>
    <w:p w14:paraId="3FD2A8D5" w14:textId="77777777" w:rsidR="0070330E" w:rsidRDefault="0070330E" w:rsidP="0070330E">
      <w:pPr>
        <w:tabs>
          <w:tab w:val="left" w:pos="390"/>
          <w:tab w:val="num" w:pos="1080"/>
          <w:tab w:val="left" w:pos="3105"/>
        </w:tabs>
        <w:rPr>
          <w:lang w:val="pl-PL"/>
        </w:rPr>
      </w:pPr>
    </w:p>
    <w:p w14:paraId="0FA3C2CE" w14:textId="77777777" w:rsidR="0070330E" w:rsidRPr="0070330E" w:rsidRDefault="0070330E" w:rsidP="0070330E">
      <w:pPr>
        <w:rPr>
          <w:rFonts w:ascii="Arial Narrow" w:hAnsi="Arial Narrow"/>
        </w:rPr>
      </w:pPr>
      <w:r w:rsidRPr="0070330E">
        <w:rPr>
          <w:rFonts w:ascii="Arial Narrow" w:hAnsi="Arial Narrow"/>
          <w:lang w:val="pl-PL"/>
        </w:rPr>
        <w:t xml:space="preserve">Na temelju članka 72. Zakona o komunalnom gospodarstvu („Narodne novine” broj </w:t>
      </w:r>
      <w:hyperlink r:id="rId151" w:tgtFrame="_blank" w:history="1">
        <w:r w:rsidRPr="0070330E">
          <w:rPr>
            <w:rFonts w:ascii="Arial Narrow" w:hAnsi="Arial Narrow"/>
            <w:lang w:val="pl-PL"/>
          </w:rPr>
          <w:t>68/18</w:t>
        </w:r>
      </w:hyperlink>
      <w:r w:rsidRPr="0070330E">
        <w:rPr>
          <w:rFonts w:ascii="Arial Narrow" w:hAnsi="Arial Narrow"/>
          <w:lang w:val="pl-PL"/>
        </w:rPr>
        <w:t>, </w:t>
      </w:r>
      <w:hyperlink r:id="rId152" w:tgtFrame="_blank" w:history="1">
        <w:r w:rsidRPr="0070330E">
          <w:rPr>
            <w:rFonts w:ascii="Arial Narrow" w:hAnsi="Arial Narrow"/>
            <w:lang w:val="pl-PL"/>
          </w:rPr>
          <w:t>110/18</w:t>
        </w:r>
      </w:hyperlink>
      <w:r w:rsidRPr="0070330E">
        <w:rPr>
          <w:rFonts w:ascii="Arial Narrow" w:hAnsi="Arial Narrow"/>
          <w:lang w:val="pl-PL"/>
        </w:rPr>
        <w:t>, </w:t>
      </w:r>
      <w:hyperlink r:id="rId153" w:tgtFrame="_blank" w:history="1">
        <w:r w:rsidRPr="0070330E">
          <w:rPr>
            <w:rFonts w:ascii="Arial Narrow" w:hAnsi="Arial Narrow"/>
            <w:lang w:val="pl-PL"/>
          </w:rPr>
          <w:t>32/20</w:t>
        </w:r>
      </w:hyperlink>
      <w:r w:rsidRPr="0070330E">
        <w:rPr>
          <w:rFonts w:ascii="Arial Narrow" w:hAnsi="Arial Narrow"/>
          <w:lang w:val="pl-PL"/>
        </w:rPr>
        <w:t xml:space="preserve">) i članka 21. Statuta Općine Dubravica („Službeni glasnik Općine Dubravica” broj 01/2021, 03/2024, 04/2025) </w:t>
      </w:r>
      <w:r w:rsidRPr="0070330E">
        <w:rPr>
          <w:rFonts w:ascii="Arial Narrow" w:hAnsi="Arial Narrow"/>
        </w:rPr>
        <w:t>Općinsko vijeće Općine Dubravica na svojoj 05. sjednici održanoj 16. prosinca 2025. godine donosi</w:t>
      </w:r>
    </w:p>
    <w:p w14:paraId="187520FF" w14:textId="77777777" w:rsidR="0070330E" w:rsidRPr="0070330E" w:rsidRDefault="0070330E" w:rsidP="0070330E">
      <w:pPr>
        <w:rPr>
          <w:rFonts w:ascii="Arial Narrow" w:hAnsi="Arial Narrow"/>
        </w:rPr>
      </w:pPr>
    </w:p>
    <w:p w14:paraId="607F870A" w14:textId="77777777" w:rsidR="0070330E" w:rsidRPr="0070330E" w:rsidRDefault="0070330E" w:rsidP="0070330E">
      <w:pPr>
        <w:tabs>
          <w:tab w:val="left" w:pos="1256"/>
        </w:tabs>
        <w:jc w:val="center"/>
        <w:rPr>
          <w:rFonts w:ascii="Arial Narrow" w:hAnsi="Arial Narrow"/>
          <w:b/>
        </w:rPr>
      </w:pPr>
      <w:r w:rsidRPr="0070330E">
        <w:rPr>
          <w:rFonts w:ascii="Arial Narrow" w:hAnsi="Arial Narrow"/>
          <w:b/>
        </w:rPr>
        <w:t>ODLUKU O II. IZMJENAMA I DOPUNAMA</w:t>
      </w:r>
    </w:p>
    <w:p w14:paraId="176C7183" w14:textId="77777777" w:rsidR="0070330E" w:rsidRPr="0070330E" w:rsidRDefault="0070330E" w:rsidP="0070330E">
      <w:pPr>
        <w:tabs>
          <w:tab w:val="left" w:pos="1256"/>
        </w:tabs>
        <w:jc w:val="center"/>
        <w:rPr>
          <w:rFonts w:ascii="Arial Narrow" w:hAnsi="Arial Narrow"/>
          <w:b/>
        </w:rPr>
      </w:pPr>
      <w:r w:rsidRPr="0070330E">
        <w:rPr>
          <w:rFonts w:ascii="Arial Narrow" w:hAnsi="Arial Narrow"/>
          <w:b/>
        </w:rPr>
        <w:t>PROGRAMA</w:t>
      </w:r>
    </w:p>
    <w:p w14:paraId="364B7121" w14:textId="77777777" w:rsidR="0070330E" w:rsidRPr="0070330E" w:rsidRDefault="0070330E" w:rsidP="0070330E">
      <w:pPr>
        <w:tabs>
          <w:tab w:val="left" w:pos="1256"/>
        </w:tabs>
        <w:jc w:val="center"/>
        <w:rPr>
          <w:rFonts w:ascii="Arial Narrow" w:hAnsi="Arial Narrow"/>
          <w:b/>
        </w:rPr>
      </w:pPr>
      <w:r w:rsidRPr="0070330E">
        <w:rPr>
          <w:rFonts w:ascii="Arial Narrow" w:hAnsi="Arial Narrow"/>
          <w:b/>
        </w:rPr>
        <w:t>ODRŽAVANJA KOMUNALNE INFRASTRUKTURE ZA 2025. GODINU</w:t>
      </w:r>
    </w:p>
    <w:p w14:paraId="073FBDDB" w14:textId="77777777" w:rsidR="0070330E" w:rsidRPr="0070330E" w:rsidRDefault="0070330E" w:rsidP="0070330E">
      <w:pPr>
        <w:tabs>
          <w:tab w:val="left" w:pos="1256"/>
        </w:tabs>
        <w:jc w:val="center"/>
        <w:rPr>
          <w:rFonts w:ascii="Arial Narrow" w:hAnsi="Arial Narrow"/>
          <w:b/>
        </w:rPr>
      </w:pPr>
    </w:p>
    <w:p w14:paraId="33633D3F" w14:textId="77777777" w:rsidR="0070330E" w:rsidRPr="0070330E" w:rsidRDefault="0070330E" w:rsidP="0070330E">
      <w:pPr>
        <w:tabs>
          <w:tab w:val="left" w:pos="3105"/>
        </w:tabs>
        <w:jc w:val="center"/>
        <w:rPr>
          <w:rFonts w:ascii="Arial Narrow" w:hAnsi="Arial Narrow"/>
          <w:b/>
          <w:lang w:val="pl-PL"/>
        </w:rPr>
      </w:pPr>
      <w:r w:rsidRPr="0070330E">
        <w:rPr>
          <w:rFonts w:ascii="Arial Narrow" w:hAnsi="Arial Narrow"/>
          <w:b/>
          <w:lang w:val="pl-PL"/>
        </w:rPr>
        <w:t>Članak 1.</w:t>
      </w:r>
    </w:p>
    <w:p w14:paraId="013166B1" w14:textId="77777777" w:rsidR="0070330E" w:rsidRPr="0070330E" w:rsidRDefault="0070330E" w:rsidP="0070330E">
      <w:pPr>
        <w:tabs>
          <w:tab w:val="left" w:pos="3105"/>
        </w:tabs>
        <w:rPr>
          <w:rFonts w:ascii="Arial Narrow" w:hAnsi="Arial Narrow"/>
          <w:lang w:val="pl-PL"/>
        </w:rPr>
      </w:pPr>
      <w:r w:rsidRPr="0070330E">
        <w:rPr>
          <w:rFonts w:ascii="Arial Narrow" w:hAnsi="Arial Narrow"/>
          <w:lang w:val="pl-PL"/>
        </w:rPr>
        <w:t>U Programu održavanja komunalne infrastrukture za 2025. godinu („Službeni glasnik Općine Dubravica” broj 08/2024, 04/2025-I. izmjene) ovom se Odlukom o II. Izmjenama i dopunama, mijenja članak 1. i glasi:</w:t>
      </w:r>
    </w:p>
    <w:p w14:paraId="5F3D4EBE" w14:textId="77777777" w:rsidR="0070330E" w:rsidRPr="0070330E" w:rsidRDefault="0070330E" w:rsidP="0070330E">
      <w:pPr>
        <w:tabs>
          <w:tab w:val="left" w:pos="3105"/>
        </w:tabs>
        <w:jc w:val="center"/>
        <w:rPr>
          <w:rFonts w:ascii="Arial Narrow" w:hAnsi="Arial Narrow"/>
          <w:b/>
          <w:lang w:val="pl-PL"/>
        </w:rPr>
      </w:pPr>
    </w:p>
    <w:p w14:paraId="4E02C2F0" w14:textId="77777777" w:rsidR="0070330E" w:rsidRPr="0070330E" w:rsidRDefault="0070330E" w:rsidP="0070330E">
      <w:pPr>
        <w:tabs>
          <w:tab w:val="left" w:pos="3105"/>
        </w:tabs>
        <w:rPr>
          <w:rFonts w:ascii="Arial Narrow" w:hAnsi="Arial Narrow"/>
          <w:lang w:val="pl-PL"/>
        </w:rPr>
      </w:pPr>
      <w:r w:rsidRPr="0070330E">
        <w:rPr>
          <w:rFonts w:ascii="Arial Narrow" w:hAnsi="Arial Narrow"/>
          <w:lang w:val="pl-PL"/>
        </w:rPr>
        <w:t>Ovim Programom održavanja komunalne infrastrukture za 2025. godinu određuje se održavanje komunalne infrastrukture u 2025. godini na području Općine Dubravica za komunalne djelatnosti:</w:t>
      </w:r>
    </w:p>
    <w:p w14:paraId="5AFD566A"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nerazvrstanih cesta - šodranje, grabe, kanali</w:t>
      </w:r>
    </w:p>
    <w:p w14:paraId="43E9098F"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košnja trave i raslinja uz nerazvrstane ceste</w:t>
      </w:r>
    </w:p>
    <w:p w14:paraId="5E207FC0"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javnih površina na kojima nije dopušten promet motornim vozilima</w:t>
      </w:r>
    </w:p>
    <w:p w14:paraId="1FD1C98F"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javnih zelenih površina</w:t>
      </w:r>
    </w:p>
    <w:p w14:paraId="4E2E4080"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građevina, uređaja i predmeta javne namjene</w:t>
      </w:r>
    </w:p>
    <w:p w14:paraId="5F6D4843"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groblja</w:t>
      </w:r>
    </w:p>
    <w:p w14:paraId="7E7A2367"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čistoće javnih površina – zimsko održavanje</w:t>
      </w:r>
    </w:p>
    <w:p w14:paraId="2EAD2A4B"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 xml:space="preserve">održavanje čistoće javnih površina: strojno čišćenje nogostupa </w:t>
      </w:r>
    </w:p>
    <w:p w14:paraId="443C4D19"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javne rasvjete</w:t>
      </w:r>
    </w:p>
    <w:p w14:paraId="5866875B"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lang w:val="pl-PL"/>
        </w:rPr>
        <w:t>održavanje građevina javne odvodnje oborinskih voda</w:t>
      </w:r>
    </w:p>
    <w:p w14:paraId="70638EA3" w14:textId="77777777" w:rsidR="0070330E" w:rsidRPr="0070330E" w:rsidRDefault="0070330E" w:rsidP="0070330E">
      <w:pPr>
        <w:ind w:left="720"/>
        <w:rPr>
          <w:rFonts w:ascii="Arial Narrow" w:hAnsi="Arial Narrow"/>
          <w:lang w:val="pl-PL"/>
        </w:rPr>
      </w:pPr>
    </w:p>
    <w:p w14:paraId="36640897" w14:textId="77777777" w:rsidR="0070330E" w:rsidRPr="0070330E" w:rsidRDefault="0070330E" w:rsidP="0070330E">
      <w:pPr>
        <w:rPr>
          <w:rFonts w:ascii="Arial Narrow" w:hAnsi="Arial Narrow"/>
          <w:lang w:val="pl-PL"/>
        </w:rPr>
      </w:pPr>
      <w:r w:rsidRPr="0070330E">
        <w:rPr>
          <w:rFonts w:ascii="Arial Narrow" w:hAnsi="Arial Narrow"/>
          <w:lang w:val="pl-PL"/>
        </w:rPr>
        <w:t>Ovim Programom održavanja komunalne infrastrukture za 2025. godinu utvrđuje se:</w:t>
      </w:r>
    </w:p>
    <w:p w14:paraId="36AA489F" w14:textId="77777777" w:rsidR="0070330E" w:rsidRPr="0070330E" w:rsidRDefault="0070330E" w:rsidP="0070330E">
      <w:pPr>
        <w:rPr>
          <w:rFonts w:ascii="Arial Narrow" w:hAnsi="Arial Narrow"/>
          <w:lang w:val="pl-PL"/>
        </w:rPr>
      </w:pPr>
      <w:r w:rsidRPr="0070330E">
        <w:rPr>
          <w:rFonts w:ascii="Arial Narrow" w:hAnsi="Arial Narrow"/>
          <w:lang w:val="pl-PL"/>
        </w:rPr>
        <w:t>- opis i opseg poslova održavanja s procjenom pojedinih troškova, po djelatnostima</w:t>
      </w:r>
    </w:p>
    <w:p w14:paraId="3DB0C557" w14:textId="77777777" w:rsidR="0070330E" w:rsidRPr="0070330E" w:rsidRDefault="0070330E" w:rsidP="0070330E">
      <w:pPr>
        <w:rPr>
          <w:rFonts w:ascii="Arial Narrow" w:hAnsi="Arial Narrow"/>
          <w:lang w:val="pl-PL"/>
        </w:rPr>
      </w:pPr>
      <w:r w:rsidRPr="0070330E">
        <w:rPr>
          <w:rFonts w:ascii="Arial Narrow" w:hAnsi="Arial Narrow"/>
          <w:lang w:val="pl-PL"/>
        </w:rPr>
        <w:t>- iskaz financijskih sredstava potrebnih za ostvarivanje programa, s naznakom izvora financiranja.</w:t>
      </w:r>
    </w:p>
    <w:p w14:paraId="418F82AE" w14:textId="77777777" w:rsidR="0070330E" w:rsidRPr="0070330E" w:rsidRDefault="0070330E" w:rsidP="0070330E">
      <w:pPr>
        <w:rPr>
          <w:rFonts w:ascii="Arial Narrow" w:hAnsi="Arial Narrow"/>
          <w:lang w:val="pl-PL"/>
        </w:rPr>
      </w:pPr>
    </w:p>
    <w:p w14:paraId="39953284" w14:textId="77777777" w:rsidR="0070330E" w:rsidRPr="0070330E" w:rsidRDefault="0070330E" w:rsidP="0070330E">
      <w:pPr>
        <w:tabs>
          <w:tab w:val="left" w:pos="3105"/>
        </w:tabs>
        <w:rPr>
          <w:rFonts w:ascii="Arial Narrow" w:hAnsi="Arial Narrow"/>
          <w:lang w:val="pl-PL"/>
        </w:rPr>
      </w:pPr>
      <w:r w:rsidRPr="0070330E">
        <w:rPr>
          <w:rFonts w:ascii="Arial Narrow" w:hAnsi="Arial Narrow"/>
          <w:lang w:val="pl-PL"/>
        </w:rPr>
        <w:t xml:space="preserve">U 2025. godini financijska sredstva predviđena su ukupnom iznosu od </w:t>
      </w:r>
      <w:r w:rsidRPr="0070330E">
        <w:rPr>
          <w:rFonts w:ascii="Arial Narrow" w:hAnsi="Arial Narrow" w:cs="Arial"/>
          <w:b/>
          <w:bCs/>
          <w:color w:val="000000"/>
        </w:rPr>
        <w:t xml:space="preserve">121.688,04 </w:t>
      </w:r>
      <w:r w:rsidRPr="0070330E">
        <w:rPr>
          <w:rFonts w:ascii="Arial Narrow" w:hAnsi="Arial Narrow"/>
          <w:lang w:val="pl-PL"/>
        </w:rPr>
        <w:t>€ za održavanje komunalne infrastrukture:</w:t>
      </w:r>
    </w:p>
    <w:tbl>
      <w:tblPr>
        <w:tblW w:w="14819" w:type="dxa"/>
        <w:tblLook w:val="04A0" w:firstRow="1" w:lastRow="0" w:firstColumn="1" w:lastColumn="0" w:noHBand="0" w:noVBand="1"/>
      </w:tblPr>
      <w:tblGrid>
        <w:gridCol w:w="1078"/>
        <w:gridCol w:w="879"/>
        <w:gridCol w:w="7589"/>
        <w:gridCol w:w="1330"/>
        <w:gridCol w:w="1504"/>
        <w:gridCol w:w="1278"/>
        <w:gridCol w:w="1161"/>
      </w:tblGrid>
      <w:tr w:rsidR="0070330E" w:rsidRPr="0070330E" w14:paraId="3A767A0A" w14:textId="77777777" w:rsidTr="009859D0">
        <w:trPr>
          <w:trHeight w:val="709"/>
        </w:trPr>
        <w:tc>
          <w:tcPr>
            <w:tcW w:w="1078" w:type="dxa"/>
            <w:tcBorders>
              <w:top w:val="nil"/>
              <w:left w:val="nil"/>
              <w:bottom w:val="nil"/>
              <w:right w:val="nil"/>
            </w:tcBorders>
            <w:noWrap/>
            <w:vAlign w:val="bottom"/>
            <w:hideMark/>
          </w:tcPr>
          <w:p w14:paraId="2BBFBB9C" w14:textId="77777777" w:rsidR="0070330E" w:rsidRPr="0070330E" w:rsidRDefault="0070330E" w:rsidP="009859D0">
            <w:pPr>
              <w:rPr>
                <w:rFonts w:ascii="Arial Narrow" w:hAnsi="Arial Narrow" w:cs="Arial"/>
                <w:b/>
                <w:bCs/>
              </w:rPr>
            </w:pPr>
            <w:r w:rsidRPr="0070330E">
              <w:rPr>
                <w:rFonts w:ascii="Arial Narrow" w:hAnsi="Arial Narrow" w:cs="Arial"/>
                <w:b/>
                <w:bCs/>
              </w:rPr>
              <w:lastRenderedPageBreak/>
              <w:t>POZICIJA</w:t>
            </w:r>
          </w:p>
        </w:tc>
        <w:tc>
          <w:tcPr>
            <w:tcW w:w="879" w:type="dxa"/>
            <w:tcBorders>
              <w:top w:val="nil"/>
              <w:left w:val="nil"/>
              <w:bottom w:val="nil"/>
              <w:right w:val="nil"/>
            </w:tcBorders>
            <w:vAlign w:val="bottom"/>
            <w:hideMark/>
          </w:tcPr>
          <w:p w14:paraId="758D1859" w14:textId="77777777" w:rsidR="0070330E" w:rsidRPr="0070330E" w:rsidRDefault="0070330E" w:rsidP="009859D0">
            <w:pPr>
              <w:rPr>
                <w:rFonts w:ascii="Arial Narrow" w:hAnsi="Arial Narrow" w:cs="Arial"/>
                <w:b/>
                <w:bCs/>
              </w:rPr>
            </w:pPr>
            <w:r w:rsidRPr="0070330E">
              <w:rPr>
                <w:rFonts w:ascii="Arial Narrow" w:hAnsi="Arial Narrow" w:cs="Arial"/>
                <w:b/>
                <w:bCs/>
              </w:rPr>
              <w:t xml:space="preserve">BROJ </w:t>
            </w:r>
            <w:r w:rsidRPr="0070330E">
              <w:rPr>
                <w:rFonts w:ascii="Arial Narrow" w:hAnsi="Arial Narrow" w:cs="Arial"/>
                <w:b/>
                <w:bCs/>
              </w:rPr>
              <w:br/>
              <w:t>KONTA</w:t>
            </w:r>
          </w:p>
        </w:tc>
        <w:tc>
          <w:tcPr>
            <w:tcW w:w="7589" w:type="dxa"/>
            <w:tcBorders>
              <w:top w:val="nil"/>
              <w:left w:val="nil"/>
              <w:bottom w:val="nil"/>
              <w:right w:val="nil"/>
            </w:tcBorders>
            <w:noWrap/>
            <w:vAlign w:val="bottom"/>
            <w:hideMark/>
          </w:tcPr>
          <w:p w14:paraId="40EC15E1" w14:textId="77777777" w:rsidR="0070330E" w:rsidRPr="0070330E" w:rsidRDefault="0070330E" w:rsidP="009859D0">
            <w:pPr>
              <w:rPr>
                <w:rFonts w:ascii="Arial Narrow" w:hAnsi="Arial Narrow" w:cs="Arial"/>
                <w:b/>
                <w:bCs/>
              </w:rPr>
            </w:pPr>
            <w:r w:rsidRPr="0070330E">
              <w:rPr>
                <w:rFonts w:ascii="Arial Narrow" w:hAnsi="Arial Narrow" w:cs="Arial"/>
                <w:b/>
                <w:bCs/>
              </w:rPr>
              <w:t>VRSTA RASHODA</w:t>
            </w:r>
          </w:p>
        </w:tc>
        <w:tc>
          <w:tcPr>
            <w:tcW w:w="1330" w:type="dxa"/>
            <w:tcBorders>
              <w:top w:val="nil"/>
              <w:left w:val="nil"/>
              <w:bottom w:val="nil"/>
              <w:right w:val="nil"/>
            </w:tcBorders>
            <w:noWrap/>
            <w:vAlign w:val="bottom"/>
            <w:hideMark/>
          </w:tcPr>
          <w:p w14:paraId="3C1022D8" w14:textId="77777777" w:rsidR="0070330E" w:rsidRPr="0070330E" w:rsidRDefault="0070330E" w:rsidP="009859D0">
            <w:pPr>
              <w:rPr>
                <w:rFonts w:ascii="Arial Narrow" w:hAnsi="Arial Narrow" w:cs="Arial"/>
                <w:b/>
                <w:bCs/>
              </w:rPr>
            </w:pPr>
            <w:r w:rsidRPr="0070330E">
              <w:rPr>
                <w:rFonts w:ascii="Arial Narrow" w:hAnsi="Arial Narrow" w:cs="Arial"/>
                <w:b/>
                <w:bCs/>
              </w:rPr>
              <w:t>PLANIRANO</w:t>
            </w:r>
          </w:p>
        </w:tc>
        <w:tc>
          <w:tcPr>
            <w:tcW w:w="1504" w:type="dxa"/>
            <w:tcBorders>
              <w:top w:val="nil"/>
              <w:left w:val="nil"/>
              <w:bottom w:val="nil"/>
              <w:right w:val="nil"/>
            </w:tcBorders>
            <w:noWrap/>
            <w:vAlign w:val="bottom"/>
            <w:hideMark/>
          </w:tcPr>
          <w:p w14:paraId="52158498" w14:textId="77777777" w:rsidR="0070330E" w:rsidRPr="0070330E" w:rsidRDefault="0070330E" w:rsidP="009859D0">
            <w:pPr>
              <w:rPr>
                <w:rFonts w:ascii="Arial Narrow" w:hAnsi="Arial Narrow" w:cs="Arial"/>
                <w:b/>
                <w:bCs/>
              </w:rPr>
            </w:pPr>
            <w:r w:rsidRPr="0070330E">
              <w:rPr>
                <w:rFonts w:ascii="Arial Narrow" w:hAnsi="Arial Narrow" w:cs="Arial"/>
                <w:b/>
                <w:bCs/>
              </w:rPr>
              <w:t>PROMJENA IZNOS</w:t>
            </w:r>
          </w:p>
        </w:tc>
        <w:tc>
          <w:tcPr>
            <w:tcW w:w="1278" w:type="dxa"/>
            <w:tcBorders>
              <w:top w:val="nil"/>
              <w:left w:val="nil"/>
              <w:bottom w:val="nil"/>
              <w:right w:val="nil"/>
            </w:tcBorders>
            <w:vAlign w:val="bottom"/>
            <w:hideMark/>
          </w:tcPr>
          <w:p w14:paraId="1E8CAA0A" w14:textId="77777777" w:rsidR="0070330E" w:rsidRPr="0070330E" w:rsidRDefault="0070330E" w:rsidP="009859D0">
            <w:pPr>
              <w:rPr>
                <w:rFonts w:ascii="Arial Narrow" w:hAnsi="Arial Narrow" w:cs="Arial"/>
                <w:b/>
                <w:bCs/>
              </w:rPr>
            </w:pPr>
            <w:r w:rsidRPr="0070330E">
              <w:rPr>
                <w:rFonts w:ascii="Arial Narrow" w:hAnsi="Arial Narrow" w:cs="Arial"/>
                <w:b/>
                <w:bCs/>
              </w:rPr>
              <w:t xml:space="preserve">PROMJENA </w:t>
            </w:r>
            <w:r w:rsidRPr="0070330E">
              <w:rPr>
                <w:rFonts w:ascii="Arial Narrow" w:hAnsi="Arial Narrow" w:cs="Arial"/>
                <w:b/>
                <w:bCs/>
              </w:rPr>
              <w:br/>
              <w:t>POSTOTAK</w:t>
            </w:r>
          </w:p>
        </w:tc>
        <w:tc>
          <w:tcPr>
            <w:tcW w:w="1161" w:type="dxa"/>
            <w:tcBorders>
              <w:top w:val="nil"/>
              <w:left w:val="nil"/>
              <w:bottom w:val="nil"/>
              <w:right w:val="nil"/>
            </w:tcBorders>
            <w:noWrap/>
            <w:vAlign w:val="bottom"/>
            <w:hideMark/>
          </w:tcPr>
          <w:p w14:paraId="15640DEA" w14:textId="77777777" w:rsidR="0070330E" w:rsidRPr="0070330E" w:rsidRDefault="0070330E" w:rsidP="009859D0">
            <w:pPr>
              <w:rPr>
                <w:rFonts w:ascii="Arial Narrow" w:hAnsi="Arial Narrow" w:cs="Arial"/>
                <w:b/>
                <w:bCs/>
              </w:rPr>
            </w:pPr>
            <w:r w:rsidRPr="0070330E">
              <w:rPr>
                <w:rFonts w:ascii="Arial Narrow" w:hAnsi="Arial Narrow" w:cs="Arial"/>
                <w:b/>
                <w:bCs/>
              </w:rPr>
              <w:t>NOVI IZNOS</w:t>
            </w:r>
          </w:p>
        </w:tc>
      </w:tr>
    </w:tbl>
    <w:p w14:paraId="6E3495AA" w14:textId="77777777" w:rsidR="0070330E" w:rsidRPr="0070330E" w:rsidRDefault="0070330E" w:rsidP="0070330E">
      <w:pPr>
        <w:tabs>
          <w:tab w:val="left" w:pos="3105"/>
        </w:tabs>
        <w:rPr>
          <w:rFonts w:ascii="Arial Narrow" w:hAnsi="Arial Narrow"/>
          <w:lang w:val="pl-PL"/>
        </w:rPr>
      </w:pPr>
    </w:p>
    <w:tbl>
      <w:tblPr>
        <w:tblW w:w="14568" w:type="dxa"/>
        <w:tblLook w:val="04A0" w:firstRow="1" w:lastRow="0" w:firstColumn="1" w:lastColumn="0" w:noHBand="0" w:noVBand="1"/>
      </w:tblPr>
      <w:tblGrid>
        <w:gridCol w:w="9585"/>
        <w:gridCol w:w="1198"/>
        <w:gridCol w:w="1546"/>
        <w:gridCol w:w="1041"/>
        <w:gridCol w:w="1198"/>
      </w:tblGrid>
      <w:tr w:rsidR="0070330E" w:rsidRPr="0070330E" w14:paraId="5D7DD1AF" w14:textId="77777777" w:rsidTr="0070330E">
        <w:trPr>
          <w:trHeight w:val="902"/>
        </w:trPr>
        <w:tc>
          <w:tcPr>
            <w:tcW w:w="9585" w:type="dxa"/>
            <w:tcBorders>
              <w:top w:val="nil"/>
              <w:left w:val="nil"/>
              <w:bottom w:val="nil"/>
              <w:right w:val="nil"/>
            </w:tcBorders>
            <w:shd w:val="clear" w:color="000000" w:fill="9999FF"/>
            <w:noWrap/>
            <w:vAlign w:val="bottom"/>
            <w:hideMark/>
          </w:tcPr>
          <w:p w14:paraId="725E9843" w14:textId="77777777" w:rsidR="0070330E" w:rsidRPr="0070330E" w:rsidRDefault="0070330E" w:rsidP="009859D0">
            <w:pPr>
              <w:rPr>
                <w:rFonts w:ascii="Arial Narrow" w:hAnsi="Arial Narrow" w:cs="Arial"/>
                <w:b/>
                <w:bCs/>
                <w:color w:val="000000"/>
              </w:rPr>
            </w:pPr>
            <w:r w:rsidRPr="0070330E">
              <w:rPr>
                <w:rFonts w:ascii="Arial Narrow" w:hAnsi="Arial Narrow" w:cs="Arial"/>
                <w:b/>
                <w:bCs/>
                <w:color w:val="000000"/>
              </w:rPr>
              <w:t>Program 1008 Održavanje komunalne infrastrukture</w:t>
            </w:r>
          </w:p>
        </w:tc>
        <w:tc>
          <w:tcPr>
            <w:tcW w:w="1198" w:type="dxa"/>
            <w:tcBorders>
              <w:top w:val="nil"/>
              <w:left w:val="nil"/>
              <w:bottom w:val="nil"/>
              <w:right w:val="nil"/>
            </w:tcBorders>
            <w:shd w:val="clear" w:color="000000" w:fill="9999FF"/>
            <w:noWrap/>
            <w:vAlign w:val="bottom"/>
            <w:hideMark/>
          </w:tcPr>
          <w:p w14:paraId="320425C5" w14:textId="77777777" w:rsidR="0070330E" w:rsidRPr="0070330E" w:rsidRDefault="0070330E" w:rsidP="009859D0">
            <w:pPr>
              <w:jc w:val="right"/>
              <w:rPr>
                <w:rFonts w:ascii="Arial Narrow" w:hAnsi="Arial Narrow" w:cs="Arial"/>
                <w:b/>
                <w:bCs/>
                <w:color w:val="000000"/>
              </w:rPr>
            </w:pPr>
            <w:r w:rsidRPr="0070330E">
              <w:rPr>
                <w:rFonts w:ascii="Arial Narrow" w:hAnsi="Arial Narrow" w:cs="Arial"/>
                <w:b/>
                <w:bCs/>
                <w:color w:val="000000"/>
              </w:rPr>
              <w:t>120.064,00</w:t>
            </w:r>
          </w:p>
        </w:tc>
        <w:tc>
          <w:tcPr>
            <w:tcW w:w="1546" w:type="dxa"/>
            <w:tcBorders>
              <w:top w:val="nil"/>
              <w:left w:val="nil"/>
              <w:bottom w:val="nil"/>
              <w:right w:val="nil"/>
            </w:tcBorders>
            <w:shd w:val="clear" w:color="000000" w:fill="9999FF"/>
            <w:noWrap/>
            <w:vAlign w:val="bottom"/>
            <w:hideMark/>
          </w:tcPr>
          <w:p w14:paraId="6429D1E7" w14:textId="77777777" w:rsidR="0070330E" w:rsidRPr="0070330E" w:rsidRDefault="0070330E" w:rsidP="009859D0">
            <w:pPr>
              <w:jc w:val="right"/>
              <w:rPr>
                <w:rFonts w:ascii="Arial Narrow" w:hAnsi="Arial Narrow" w:cs="Arial"/>
                <w:b/>
                <w:bCs/>
                <w:color w:val="000000"/>
              </w:rPr>
            </w:pPr>
            <w:r w:rsidRPr="0070330E">
              <w:rPr>
                <w:rFonts w:ascii="Arial Narrow" w:hAnsi="Arial Narrow" w:cs="Arial"/>
                <w:b/>
                <w:bCs/>
                <w:color w:val="000000"/>
              </w:rPr>
              <w:t>1.624,04</w:t>
            </w:r>
          </w:p>
        </w:tc>
        <w:tc>
          <w:tcPr>
            <w:tcW w:w="1041" w:type="dxa"/>
            <w:tcBorders>
              <w:top w:val="nil"/>
              <w:left w:val="nil"/>
              <w:bottom w:val="nil"/>
              <w:right w:val="nil"/>
            </w:tcBorders>
            <w:shd w:val="clear" w:color="000000" w:fill="9999FF"/>
            <w:noWrap/>
            <w:vAlign w:val="bottom"/>
            <w:hideMark/>
          </w:tcPr>
          <w:p w14:paraId="336674DE" w14:textId="77777777" w:rsidR="0070330E" w:rsidRPr="0070330E" w:rsidRDefault="0070330E" w:rsidP="009859D0">
            <w:pPr>
              <w:jc w:val="right"/>
              <w:rPr>
                <w:rFonts w:ascii="Arial Narrow" w:hAnsi="Arial Narrow" w:cs="Arial"/>
                <w:b/>
                <w:bCs/>
                <w:color w:val="000000"/>
              </w:rPr>
            </w:pPr>
            <w:r w:rsidRPr="0070330E">
              <w:rPr>
                <w:rFonts w:ascii="Arial Narrow" w:hAnsi="Arial Narrow" w:cs="Arial"/>
                <w:b/>
                <w:bCs/>
                <w:color w:val="000000"/>
              </w:rPr>
              <w:t>1,35</w:t>
            </w:r>
          </w:p>
        </w:tc>
        <w:tc>
          <w:tcPr>
            <w:tcW w:w="1198" w:type="dxa"/>
            <w:tcBorders>
              <w:top w:val="nil"/>
              <w:left w:val="nil"/>
              <w:bottom w:val="nil"/>
              <w:right w:val="nil"/>
            </w:tcBorders>
            <w:shd w:val="clear" w:color="000000" w:fill="9999FF"/>
            <w:noWrap/>
            <w:vAlign w:val="bottom"/>
            <w:hideMark/>
          </w:tcPr>
          <w:p w14:paraId="7C9E3C57" w14:textId="77777777" w:rsidR="0070330E" w:rsidRPr="0070330E" w:rsidRDefault="0070330E" w:rsidP="009859D0">
            <w:pPr>
              <w:jc w:val="right"/>
              <w:rPr>
                <w:rFonts w:ascii="Arial Narrow" w:hAnsi="Arial Narrow" w:cs="Arial"/>
                <w:b/>
                <w:bCs/>
                <w:color w:val="000000"/>
              </w:rPr>
            </w:pPr>
            <w:r w:rsidRPr="0070330E">
              <w:rPr>
                <w:rFonts w:ascii="Arial Narrow" w:hAnsi="Arial Narrow" w:cs="Arial"/>
                <w:b/>
                <w:bCs/>
                <w:color w:val="000000"/>
              </w:rPr>
              <w:t>121.688,04</w:t>
            </w:r>
          </w:p>
        </w:tc>
      </w:tr>
    </w:tbl>
    <w:p w14:paraId="3EE21EFC" w14:textId="77777777" w:rsidR="0070330E" w:rsidRPr="0070330E" w:rsidRDefault="0070330E" w:rsidP="0070330E">
      <w:pPr>
        <w:tabs>
          <w:tab w:val="left" w:pos="3105"/>
        </w:tabs>
        <w:rPr>
          <w:rFonts w:ascii="Arial Narrow" w:hAnsi="Arial Narrow"/>
          <w:lang w:val="pl-PL"/>
        </w:rPr>
      </w:pPr>
    </w:p>
    <w:p w14:paraId="03CB7F6B" w14:textId="77777777" w:rsidR="0070330E" w:rsidRPr="0070330E" w:rsidRDefault="0070330E" w:rsidP="0070330E">
      <w:pPr>
        <w:tabs>
          <w:tab w:val="left" w:pos="3105"/>
        </w:tabs>
        <w:rPr>
          <w:rFonts w:ascii="Arial Narrow" w:hAnsi="Arial Narrow"/>
          <w:lang w:val="pl-PL"/>
        </w:rPr>
      </w:pPr>
      <w:r w:rsidRPr="0070330E">
        <w:rPr>
          <w:rFonts w:ascii="Arial Narrow" w:hAnsi="Arial Narrow"/>
          <w:lang w:val="pl-PL"/>
        </w:rPr>
        <w:t>U 2025. godini održavanje komunalne infrastrukture financirati će se iz sljedećih izvora financiranja:</w:t>
      </w:r>
    </w:p>
    <w:p w14:paraId="30E3E57E" w14:textId="77777777" w:rsidR="0070330E" w:rsidRPr="0070330E" w:rsidRDefault="0070330E" w:rsidP="0070330E">
      <w:pPr>
        <w:tabs>
          <w:tab w:val="left" w:pos="3105"/>
        </w:tabs>
        <w:rPr>
          <w:rFonts w:ascii="Arial Narrow" w:hAnsi="Arial Narrow"/>
          <w:lang w:val="pl-PL"/>
        </w:rPr>
      </w:pPr>
    </w:p>
    <w:tbl>
      <w:tblPr>
        <w:tblW w:w="137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3"/>
        <w:gridCol w:w="6547"/>
      </w:tblGrid>
      <w:tr w:rsidR="0070330E" w:rsidRPr="0070330E" w14:paraId="21EAD0F8" w14:textId="77777777" w:rsidTr="009859D0">
        <w:trPr>
          <w:trHeight w:val="252"/>
        </w:trPr>
        <w:tc>
          <w:tcPr>
            <w:tcW w:w="7223" w:type="dxa"/>
          </w:tcPr>
          <w:p w14:paraId="31E7E066"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Izvor financiranja</w:t>
            </w:r>
          </w:p>
        </w:tc>
        <w:tc>
          <w:tcPr>
            <w:tcW w:w="6547" w:type="dxa"/>
          </w:tcPr>
          <w:p w14:paraId="279889CA"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Iznos u eurima (€)</w:t>
            </w:r>
          </w:p>
        </w:tc>
      </w:tr>
      <w:tr w:rsidR="0070330E" w:rsidRPr="0070330E" w14:paraId="796EB499" w14:textId="77777777" w:rsidTr="009859D0">
        <w:trPr>
          <w:trHeight w:val="252"/>
        </w:trPr>
        <w:tc>
          <w:tcPr>
            <w:tcW w:w="7223" w:type="dxa"/>
          </w:tcPr>
          <w:p w14:paraId="485F719E"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Opći prihodi i primici</w:t>
            </w:r>
          </w:p>
        </w:tc>
        <w:tc>
          <w:tcPr>
            <w:tcW w:w="6547" w:type="dxa"/>
          </w:tcPr>
          <w:p w14:paraId="109684BB"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54.158,79 €</w:t>
            </w:r>
          </w:p>
        </w:tc>
      </w:tr>
      <w:tr w:rsidR="0070330E" w:rsidRPr="0070330E" w14:paraId="42FF79DC" w14:textId="77777777" w:rsidTr="009859D0">
        <w:trPr>
          <w:trHeight w:val="241"/>
        </w:trPr>
        <w:tc>
          <w:tcPr>
            <w:tcW w:w="7223" w:type="dxa"/>
          </w:tcPr>
          <w:p w14:paraId="27135A67"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Prihod od komunalne naknade i komunalnog doprinosa</w:t>
            </w:r>
          </w:p>
        </w:tc>
        <w:tc>
          <w:tcPr>
            <w:tcW w:w="6547" w:type="dxa"/>
          </w:tcPr>
          <w:p w14:paraId="2C7FEEF8"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60.935,00 €</w:t>
            </w:r>
          </w:p>
        </w:tc>
      </w:tr>
      <w:tr w:rsidR="0070330E" w:rsidRPr="0070330E" w14:paraId="6D1E0510" w14:textId="77777777" w:rsidTr="009859D0">
        <w:trPr>
          <w:trHeight w:val="264"/>
        </w:trPr>
        <w:tc>
          <w:tcPr>
            <w:tcW w:w="7223" w:type="dxa"/>
          </w:tcPr>
          <w:p w14:paraId="5DF2B7A0"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Ostali prihodi za posebne namjene</w:t>
            </w:r>
          </w:p>
        </w:tc>
        <w:tc>
          <w:tcPr>
            <w:tcW w:w="6547" w:type="dxa"/>
          </w:tcPr>
          <w:p w14:paraId="437B52A3"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6.594,25 €</w:t>
            </w:r>
          </w:p>
        </w:tc>
      </w:tr>
      <w:tr w:rsidR="0070330E" w:rsidRPr="0070330E" w14:paraId="1BF4202D" w14:textId="77777777" w:rsidTr="009859D0">
        <w:trPr>
          <w:trHeight w:val="264"/>
        </w:trPr>
        <w:tc>
          <w:tcPr>
            <w:tcW w:w="7223" w:type="dxa"/>
          </w:tcPr>
          <w:p w14:paraId="33B52C73"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UKUPNO</w:t>
            </w:r>
          </w:p>
        </w:tc>
        <w:tc>
          <w:tcPr>
            <w:tcW w:w="6547" w:type="dxa"/>
          </w:tcPr>
          <w:p w14:paraId="48771882"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121.688,04 €</w:t>
            </w:r>
          </w:p>
        </w:tc>
      </w:tr>
    </w:tbl>
    <w:p w14:paraId="7F8315DE" w14:textId="77777777" w:rsidR="0070330E" w:rsidRPr="0070330E" w:rsidRDefault="0070330E" w:rsidP="0070330E">
      <w:pPr>
        <w:tabs>
          <w:tab w:val="left" w:pos="3105"/>
        </w:tabs>
        <w:rPr>
          <w:rFonts w:ascii="Arial Narrow" w:hAnsi="Arial Narrow"/>
          <w:lang w:val="pl-PL"/>
        </w:rPr>
      </w:pPr>
    </w:p>
    <w:p w14:paraId="62EAD657" w14:textId="77777777" w:rsidR="0070330E" w:rsidRPr="0070330E" w:rsidRDefault="0070330E" w:rsidP="0070330E">
      <w:pPr>
        <w:tabs>
          <w:tab w:val="left" w:pos="3105"/>
        </w:tabs>
        <w:rPr>
          <w:rFonts w:ascii="Arial Narrow" w:hAnsi="Arial Narrow"/>
          <w:lang w:val="pl-PL"/>
        </w:rPr>
      </w:pPr>
    </w:p>
    <w:p w14:paraId="662DA8A3" w14:textId="77777777" w:rsidR="0070330E" w:rsidRPr="0070330E" w:rsidRDefault="0070330E" w:rsidP="0070330E">
      <w:pPr>
        <w:tabs>
          <w:tab w:val="left" w:pos="3105"/>
        </w:tabs>
        <w:rPr>
          <w:rFonts w:ascii="Arial Narrow" w:hAnsi="Arial Narrow"/>
          <w:lang w:val="pl-PL"/>
        </w:rPr>
      </w:pPr>
      <w:r w:rsidRPr="0070330E">
        <w:rPr>
          <w:rFonts w:ascii="Arial Narrow" w:hAnsi="Arial Narrow"/>
          <w:lang w:val="pl-PL"/>
        </w:rPr>
        <w:t>U 2025. godini održavanje komunalne infrastrukture na području Općine Dubravica obuhvaća sljedeće poslove:</w:t>
      </w:r>
    </w:p>
    <w:p w14:paraId="00AB57AD" w14:textId="77777777" w:rsidR="0070330E" w:rsidRPr="0070330E" w:rsidRDefault="0070330E" w:rsidP="0070330E">
      <w:pPr>
        <w:tabs>
          <w:tab w:val="left" w:pos="3105"/>
        </w:tabs>
        <w:rPr>
          <w:rFonts w:ascii="Arial Narrow" w:hAnsi="Arial Narrow"/>
          <w:lang w:val="pl-PL"/>
        </w:rPr>
      </w:pPr>
    </w:p>
    <w:p w14:paraId="484F2EE3" w14:textId="77777777" w:rsidR="0070330E" w:rsidRPr="0070330E" w:rsidRDefault="0070330E" w:rsidP="0070330E">
      <w:pPr>
        <w:ind w:left="567"/>
        <w:rPr>
          <w:rFonts w:ascii="Arial Narrow" w:hAnsi="Arial Narrow"/>
          <w:bCs/>
          <w:color w:val="000000"/>
        </w:rPr>
      </w:pPr>
      <w:r w:rsidRPr="0070330E">
        <w:rPr>
          <w:rFonts w:ascii="Arial Narrow" w:hAnsi="Arial Narrow"/>
          <w:b/>
          <w:bCs/>
          <w:color w:val="000000"/>
        </w:rPr>
        <w:t xml:space="preserve">      I. </w:t>
      </w:r>
      <w:r w:rsidRPr="0070330E">
        <w:rPr>
          <w:rFonts w:ascii="Arial Narrow" w:hAnsi="Arial Narrow"/>
          <w:b/>
          <w:bCs/>
          <w:color w:val="000000"/>
        </w:rPr>
        <w:tab/>
        <w:t xml:space="preserve">JAVNA RASVJETA </w:t>
      </w:r>
      <w:r w:rsidRPr="0070330E">
        <w:rPr>
          <w:rFonts w:ascii="Arial Narrow" w:hAnsi="Arial Narrow"/>
          <w:bCs/>
          <w:color w:val="000000"/>
        </w:rPr>
        <w:t>– OPIS I OPSEG POSLOVA SA PROCJENOM TROŠKOVA PO DJELATNOSTIMA I IZVOROM FINANCIRANJA:</w:t>
      </w:r>
    </w:p>
    <w:p w14:paraId="20C6864C" w14:textId="77777777" w:rsidR="0070330E" w:rsidRPr="0070330E" w:rsidRDefault="0070330E" w:rsidP="0070330E">
      <w:pPr>
        <w:ind w:left="567"/>
        <w:rPr>
          <w:rFonts w:ascii="Arial Narrow" w:hAnsi="Arial Narrow"/>
          <w:b/>
          <w:bCs/>
          <w:color w:val="000000"/>
        </w:rPr>
      </w:pPr>
    </w:p>
    <w:p w14:paraId="7B1AC9A7" w14:textId="77777777" w:rsidR="0070330E" w:rsidRPr="0070330E" w:rsidRDefault="0070330E" w:rsidP="0070330E">
      <w:pPr>
        <w:ind w:left="709" w:hanging="142"/>
        <w:rPr>
          <w:rFonts w:ascii="Arial Narrow" w:hAnsi="Arial Narrow"/>
          <w:bCs/>
          <w:color w:val="000000"/>
        </w:rPr>
      </w:pPr>
      <w:r w:rsidRPr="0070330E">
        <w:rPr>
          <w:rFonts w:ascii="Arial Narrow" w:hAnsi="Arial Narrow"/>
          <w:bCs/>
          <w:color w:val="000000"/>
        </w:rPr>
        <w:t xml:space="preserve">– ELEKTRIČNA ENERGIJA - JAVNA RASVJETA: </w:t>
      </w:r>
    </w:p>
    <w:p w14:paraId="4DB706C6" w14:textId="77777777" w:rsidR="0070330E" w:rsidRPr="0070330E" w:rsidRDefault="0070330E" w:rsidP="0070330E">
      <w:pPr>
        <w:ind w:left="709" w:hanging="142"/>
        <w:rPr>
          <w:rFonts w:ascii="Arial Narrow" w:hAnsi="Arial Narrow"/>
          <w:bCs/>
          <w:color w:val="000000"/>
        </w:rPr>
      </w:pPr>
      <w:r w:rsidRPr="0070330E">
        <w:rPr>
          <w:rFonts w:ascii="Arial Narrow" w:hAnsi="Arial Narrow"/>
          <w:bCs/>
          <w:color w:val="000000"/>
        </w:rPr>
        <w:t xml:space="preserve">Opis i opseg poslova održavanja: podmirenje troškova opskrbe električnom energijom za javnu rasvjetu na području Općine Dubravica (ukupno 21 obračunsko mjerno mjesto). Procjenjuje se trošak u iznosu od 15.080,00 €. </w:t>
      </w:r>
    </w:p>
    <w:p w14:paraId="018BC48F" w14:textId="77777777" w:rsidR="0070330E" w:rsidRPr="0070330E" w:rsidRDefault="0070330E" w:rsidP="0070330E">
      <w:pPr>
        <w:ind w:left="709" w:hanging="142"/>
        <w:rPr>
          <w:rFonts w:ascii="Arial Narrow" w:hAnsi="Arial Narrow"/>
          <w:bCs/>
          <w:color w:val="000000"/>
        </w:rPr>
      </w:pPr>
      <w:r w:rsidRPr="0070330E">
        <w:rPr>
          <w:rFonts w:ascii="Arial Narrow" w:hAnsi="Arial Narrow"/>
          <w:bCs/>
          <w:color w:val="000000"/>
        </w:rPr>
        <w:t xml:space="preserve">Izvor financiranja: </w:t>
      </w:r>
    </w:p>
    <w:p w14:paraId="6A004144" w14:textId="77777777" w:rsidR="0070330E" w:rsidRPr="0070330E" w:rsidRDefault="0070330E" w:rsidP="0070330E">
      <w:pPr>
        <w:ind w:left="709" w:hanging="142"/>
        <w:rPr>
          <w:rFonts w:ascii="Arial Narrow" w:hAnsi="Arial Narrow"/>
          <w:bCs/>
          <w:color w:val="000000"/>
        </w:rPr>
      </w:pPr>
      <w:r w:rsidRPr="0070330E">
        <w:rPr>
          <w:rFonts w:ascii="Arial Narrow" w:hAnsi="Arial Narrow"/>
          <w:bCs/>
          <w:color w:val="000000"/>
        </w:rPr>
        <w:t>opći prihodi i primici u iznosu od 6.032,00 €</w:t>
      </w:r>
    </w:p>
    <w:p w14:paraId="26D4CB10" w14:textId="77777777" w:rsidR="0070330E" w:rsidRPr="0070330E" w:rsidRDefault="0070330E" w:rsidP="0070330E">
      <w:pPr>
        <w:ind w:left="709" w:hanging="142"/>
        <w:rPr>
          <w:rFonts w:ascii="Arial Narrow" w:hAnsi="Arial Narrow"/>
          <w:bCs/>
          <w:color w:val="000000"/>
        </w:rPr>
      </w:pPr>
      <w:r w:rsidRPr="0070330E">
        <w:rPr>
          <w:rFonts w:ascii="Arial Narrow" w:hAnsi="Arial Narrow"/>
          <w:bCs/>
          <w:color w:val="000000"/>
        </w:rPr>
        <w:t>prihod od komunalne naknade i komunalnog doprinosa u iznosu od 9.048,00 €</w:t>
      </w:r>
    </w:p>
    <w:p w14:paraId="4C7EDF55" w14:textId="77777777" w:rsidR="0070330E" w:rsidRPr="0070330E" w:rsidRDefault="0070330E" w:rsidP="0070330E">
      <w:pPr>
        <w:rPr>
          <w:rFonts w:ascii="Arial Narrow" w:hAnsi="Arial Narrow"/>
          <w:bCs/>
          <w:color w:val="000000"/>
        </w:rPr>
      </w:pPr>
    </w:p>
    <w:p w14:paraId="3A4A9466" w14:textId="77777777" w:rsidR="0070330E" w:rsidRPr="0070330E" w:rsidRDefault="0070330E" w:rsidP="0070330E">
      <w:pPr>
        <w:tabs>
          <w:tab w:val="left" w:pos="3105"/>
        </w:tabs>
        <w:ind w:left="709"/>
        <w:rPr>
          <w:rFonts w:ascii="Arial Narrow" w:hAnsi="Arial Narrow"/>
          <w:bCs/>
          <w:color w:val="000000"/>
        </w:rPr>
      </w:pPr>
      <w:r w:rsidRPr="0070330E">
        <w:rPr>
          <w:rFonts w:ascii="Arial Narrow" w:hAnsi="Arial Narrow"/>
          <w:bCs/>
          <w:color w:val="000000"/>
        </w:rPr>
        <w:t xml:space="preserve">- ENERGETSKA USLUGA NEWLIGHT: </w:t>
      </w:r>
    </w:p>
    <w:p w14:paraId="5A2BE2B2" w14:textId="77777777" w:rsidR="0070330E" w:rsidRPr="0070330E" w:rsidRDefault="0070330E" w:rsidP="0070330E">
      <w:pPr>
        <w:tabs>
          <w:tab w:val="left" w:pos="3105"/>
        </w:tabs>
        <w:ind w:left="709"/>
        <w:rPr>
          <w:rFonts w:ascii="Arial Narrow" w:hAnsi="Arial Narrow"/>
          <w:bCs/>
          <w:color w:val="000000"/>
        </w:rPr>
      </w:pPr>
      <w:r w:rsidRPr="0070330E">
        <w:rPr>
          <w:rFonts w:ascii="Arial Narrow" w:hAnsi="Arial Narrow"/>
          <w:bCs/>
          <w:color w:val="000000"/>
        </w:rPr>
        <w:t>Opis i opseg poslova održavanja: podmirenje godišnje naknade temeljem Ugovora o energetskom učinku, sklopljenim 15.01.2019.g. na 10 godina, temeljem mjere poboljšanja energetske učinkovitosti sustava javne rasvjete (</w:t>
      </w:r>
      <w:proofErr w:type="spellStart"/>
      <w:r w:rsidRPr="0070330E">
        <w:rPr>
          <w:rFonts w:ascii="Arial Narrow" w:hAnsi="Arial Narrow"/>
          <w:bCs/>
          <w:color w:val="000000"/>
        </w:rPr>
        <w:t>Newlight</w:t>
      </w:r>
      <w:proofErr w:type="spellEnd"/>
      <w:r w:rsidRPr="0070330E">
        <w:rPr>
          <w:rFonts w:ascii="Arial Narrow" w:hAnsi="Arial Narrow"/>
          <w:bCs/>
          <w:color w:val="000000"/>
        </w:rPr>
        <w:t xml:space="preserve">) kojim su postavljena 575 nova led rasvjetna tijela na cijelom području općine. Planira se trošak u iznosu od 16.595,00 €. </w:t>
      </w:r>
    </w:p>
    <w:p w14:paraId="60A4B81B" w14:textId="77777777" w:rsidR="0070330E" w:rsidRPr="0070330E" w:rsidRDefault="0070330E" w:rsidP="0070330E">
      <w:pPr>
        <w:tabs>
          <w:tab w:val="left" w:pos="3105"/>
        </w:tabs>
        <w:ind w:left="709"/>
        <w:rPr>
          <w:rFonts w:ascii="Arial Narrow" w:hAnsi="Arial Narrow"/>
          <w:bCs/>
          <w:color w:val="000000"/>
        </w:rPr>
      </w:pPr>
      <w:r w:rsidRPr="0070330E">
        <w:rPr>
          <w:rFonts w:ascii="Arial Narrow" w:hAnsi="Arial Narrow"/>
          <w:bCs/>
          <w:color w:val="000000"/>
        </w:rPr>
        <w:t>Izvor financiranja:</w:t>
      </w:r>
    </w:p>
    <w:p w14:paraId="2A37BDCD" w14:textId="77777777" w:rsidR="0070330E" w:rsidRPr="0070330E" w:rsidRDefault="0070330E" w:rsidP="0070330E">
      <w:pPr>
        <w:tabs>
          <w:tab w:val="left" w:pos="3105"/>
        </w:tabs>
        <w:ind w:left="709"/>
        <w:rPr>
          <w:rFonts w:ascii="Arial Narrow" w:hAnsi="Arial Narrow"/>
          <w:bCs/>
          <w:color w:val="000000"/>
        </w:rPr>
      </w:pPr>
      <w:r w:rsidRPr="0070330E">
        <w:rPr>
          <w:rFonts w:ascii="Arial Narrow" w:hAnsi="Arial Narrow"/>
          <w:bCs/>
          <w:color w:val="000000"/>
        </w:rPr>
        <w:t>opći prihodi i primici u iznosu od 9.955,00 €</w:t>
      </w:r>
    </w:p>
    <w:p w14:paraId="37791AB8" w14:textId="77777777" w:rsidR="0070330E" w:rsidRPr="0070330E" w:rsidRDefault="0070330E" w:rsidP="0070330E">
      <w:pPr>
        <w:tabs>
          <w:tab w:val="left" w:pos="3105"/>
        </w:tabs>
        <w:ind w:left="709"/>
        <w:rPr>
          <w:rFonts w:ascii="Arial Narrow" w:hAnsi="Arial Narrow"/>
          <w:bCs/>
          <w:color w:val="000000"/>
        </w:rPr>
      </w:pPr>
      <w:r w:rsidRPr="0070330E">
        <w:rPr>
          <w:rFonts w:ascii="Arial Narrow" w:hAnsi="Arial Narrow"/>
          <w:bCs/>
          <w:color w:val="000000"/>
        </w:rPr>
        <w:lastRenderedPageBreak/>
        <w:t>prihod od komunalne naknade i komunalnog doprinosa u iznosu od 6.640,00 €</w:t>
      </w:r>
    </w:p>
    <w:p w14:paraId="3C02D5FE" w14:textId="77777777" w:rsidR="0070330E" w:rsidRPr="0070330E" w:rsidRDefault="0070330E" w:rsidP="0070330E">
      <w:pPr>
        <w:tabs>
          <w:tab w:val="left" w:pos="3105"/>
        </w:tabs>
        <w:rPr>
          <w:rFonts w:ascii="Arial Narrow" w:hAnsi="Arial Narrow"/>
          <w:bCs/>
          <w:color w:val="000000"/>
        </w:rPr>
      </w:pPr>
    </w:p>
    <w:p w14:paraId="53D8403F"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 xml:space="preserve">- ODRŽAVANJE JAVNE RASVJETE: </w:t>
      </w:r>
    </w:p>
    <w:p w14:paraId="2A259BF6"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 xml:space="preserve">Opis i opseg poslova održavanja: podmirenje troškova redovnog godišnjeg održavanja javne rasvjete, uključujući i servisne intervencije (popravci na mreži javne rasvjete-ukupno 575 rasvjetnih tijela). Procjenjuje se trošak u iznosu do 14.000,00 € </w:t>
      </w:r>
    </w:p>
    <w:p w14:paraId="7FDCF57E"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Izvor financiranja:</w:t>
      </w:r>
    </w:p>
    <w:p w14:paraId="5AC2EDC4"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opći prihodi i primici u iznosu od 1.000,00 €</w:t>
      </w:r>
    </w:p>
    <w:p w14:paraId="03284FF3"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prihod od komunalne naknade i komunalnog doprinosa u iznosu od 13.000,00 €</w:t>
      </w:r>
    </w:p>
    <w:p w14:paraId="3C8FC54A" w14:textId="77777777" w:rsidR="0070330E" w:rsidRPr="0070330E" w:rsidRDefault="0070330E" w:rsidP="0070330E">
      <w:pPr>
        <w:ind w:left="709"/>
        <w:rPr>
          <w:rFonts w:ascii="Arial Narrow" w:hAnsi="Arial Narrow"/>
          <w:bCs/>
          <w:color w:val="000000"/>
        </w:rPr>
      </w:pPr>
    </w:p>
    <w:p w14:paraId="72908192"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 xml:space="preserve">- GEODETSKO SNIMANJE JAVNE RASVJETE: </w:t>
      </w:r>
    </w:p>
    <w:p w14:paraId="2CC7BF24"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 xml:space="preserve">Opis i opseg poslova održavanja: geodetsko snimanje javne rasvjete po nalogu Državne geodetske uprave koje uključuje geodetsko-položajno snimanje svjetiljki javne rasvjete sa koordinatama za ukupno 575 rasvjetnih tijela. Procjenjuje se trošak u iznosu do 6.125,00 € </w:t>
      </w:r>
    </w:p>
    <w:p w14:paraId="05FCA0B9"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Izvor financiranja:</w:t>
      </w:r>
    </w:p>
    <w:p w14:paraId="47AE881D" w14:textId="77777777" w:rsidR="0070330E" w:rsidRPr="0070330E" w:rsidRDefault="0070330E" w:rsidP="0070330E">
      <w:pPr>
        <w:ind w:left="709"/>
        <w:rPr>
          <w:rFonts w:ascii="Arial Narrow" w:hAnsi="Arial Narrow"/>
          <w:bCs/>
          <w:color w:val="000000"/>
        </w:rPr>
      </w:pPr>
      <w:r w:rsidRPr="0070330E">
        <w:rPr>
          <w:rFonts w:ascii="Arial Narrow" w:hAnsi="Arial Narrow"/>
          <w:bCs/>
          <w:color w:val="000000"/>
        </w:rPr>
        <w:t>opći prihodi i primici u iznosu od 6.125,00 €</w:t>
      </w:r>
    </w:p>
    <w:p w14:paraId="0DA88F23" w14:textId="77777777" w:rsidR="0070330E" w:rsidRPr="0070330E" w:rsidRDefault="0070330E" w:rsidP="0070330E">
      <w:pPr>
        <w:ind w:left="709"/>
        <w:rPr>
          <w:rFonts w:ascii="Arial Narrow" w:hAnsi="Arial Narrow"/>
          <w:bCs/>
          <w:color w:val="000000"/>
        </w:rPr>
      </w:pPr>
    </w:p>
    <w:tbl>
      <w:tblPr>
        <w:tblW w:w="1342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gridCol w:w="3785"/>
      </w:tblGrid>
      <w:tr w:rsidR="0070330E" w:rsidRPr="0070330E" w14:paraId="217C4110" w14:textId="77777777" w:rsidTr="009859D0">
        <w:trPr>
          <w:trHeight w:val="215"/>
        </w:trPr>
        <w:tc>
          <w:tcPr>
            <w:tcW w:w="9643" w:type="dxa"/>
          </w:tcPr>
          <w:p w14:paraId="1687F9F3"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Sveukupno Javna rasvjeta</w:t>
            </w:r>
          </w:p>
        </w:tc>
        <w:tc>
          <w:tcPr>
            <w:tcW w:w="3785" w:type="dxa"/>
          </w:tcPr>
          <w:p w14:paraId="798C96A5"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51.800,00 €</w:t>
            </w:r>
          </w:p>
        </w:tc>
      </w:tr>
      <w:tr w:rsidR="0070330E" w:rsidRPr="0070330E" w14:paraId="70FC583B" w14:textId="77777777" w:rsidTr="009859D0">
        <w:trPr>
          <w:trHeight w:val="215"/>
        </w:trPr>
        <w:tc>
          <w:tcPr>
            <w:tcW w:w="9643" w:type="dxa"/>
          </w:tcPr>
          <w:p w14:paraId="36D8C5E0"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Sveukupno izvor financiranja: opći prihodi i primici</w:t>
            </w:r>
          </w:p>
        </w:tc>
        <w:tc>
          <w:tcPr>
            <w:tcW w:w="3785" w:type="dxa"/>
          </w:tcPr>
          <w:p w14:paraId="352BEBA8"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23.112,00 €</w:t>
            </w:r>
          </w:p>
        </w:tc>
      </w:tr>
      <w:tr w:rsidR="0070330E" w:rsidRPr="0070330E" w14:paraId="4D3D6C0D" w14:textId="77777777" w:rsidTr="009859D0">
        <w:trPr>
          <w:trHeight w:val="215"/>
        </w:trPr>
        <w:tc>
          <w:tcPr>
            <w:tcW w:w="9643" w:type="dxa"/>
          </w:tcPr>
          <w:p w14:paraId="1BD1C539"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 xml:space="preserve">Sveukupno izvor financiranja: prihod od komunalne naknade </w:t>
            </w:r>
            <w:r w:rsidRPr="0070330E">
              <w:rPr>
                <w:rFonts w:ascii="Arial Narrow" w:hAnsi="Arial Narrow"/>
                <w:bCs/>
                <w:color w:val="000000"/>
              </w:rPr>
              <w:t>i komunalnog doprinosa</w:t>
            </w:r>
          </w:p>
        </w:tc>
        <w:tc>
          <w:tcPr>
            <w:tcW w:w="3785" w:type="dxa"/>
          </w:tcPr>
          <w:p w14:paraId="5987E3DD"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28.688,00 €</w:t>
            </w:r>
          </w:p>
        </w:tc>
      </w:tr>
    </w:tbl>
    <w:p w14:paraId="48671599" w14:textId="77777777" w:rsidR="0070330E" w:rsidRPr="0070330E" w:rsidRDefault="0070330E" w:rsidP="0070330E">
      <w:pPr>
        <w:ind w:left="709"/>
        <w:rPr>
          <w:rFonts w:ascii="Arial Narrow" w:hAnsi="Arial Narrow"/>
          <w:bCs/>
          <w:color w:val="000000"/>
        </w:rPr>
      </w:pPr>
    </w:p>
    <w:p w14:paraId="35B4777C" w14:textId="77777777" w:rsidR="0070330E" w:rsidRPr="0070330E" w:rsidRDefault="0070330E" w:rsidP="0070330E">
      <w:pPr>
        <w:rPr>
          <w:rFonts w:ascii="Arial Narrow" w:hAnsi="Arial Narrow"/>
          <w:bCs/>
          <w:color w:val="000000"/>
        </w:rPr>
      </w:pPr>
    </w:p>
    <w:p w14:paraId="67588EE9" w14:textId="77777777" w:rsidR="0070330E" w:rsidRPr="0070330E" w:rsidRDefault="0070330E" w:rsidP="0070330E">
      <w:pPr>
        <w:ind w:left="1080"/>
        <w:rPr>
          <w:rFonts w:ascii="Arial Narrow" w:hAnsi="Arial Narrow"/>
          <w:bCs/>
          <w:color w:val="000000"/>
        </w:rPr>
      </w:pPr>
      <w:r w:rsidRPr="0070330E">
        <w:rPr>
          <w:rFonts w:ascii="Arial Narrow" w:hAnsi="Arial Narrow"/>
          <w:b/>
          <w:bCs/>
          <w:color w:val="000000"/>
        </w:rPr>
        <w:t>II.</w:t>
      </w:r>
      <w:r w:rsidRPr="0070330E">
        <w:rPr>
          <w:rFonts w:ascii="Arial Narrow" w:hAnsi="Arial Narrow"/>
          <w:b/>
          <w:bCs/>
          <w:color w:val="000000"/>
        </w:rPr>
        <w:tab/>
      </w:r>
      <w:r w:rsidRPr="0070330E">
        <w:rPr>
          <w:rFonts w:ascii="Arial Narrow" w:hAnsi="Arial Narrow"/>
          <w:b/>
          <w:bCs/>
          <w:color w:val="000000"/>
        </w:rPr>
        <w:tab/>
        <w:t xml:space="preserve">ODRŽAVANJE JAVNIH POVRŠINA, GRAĐEVINA JAVNE NAMJENE, KANALA OBORINSKE ODVODNJE </w:t>
      </w:r>
      <w:r w:rsidRPr="0070330E">
        <w:rPr>
          <w:rFonts w:ascii="Arial Narrow" w:hAnsi="Arial Narrow"/>
          <w:bCs/>
          <w:color w:val="000000"/>
        </w:rPr>
        <w:t>– OPIS I OPSEG POSLOVA SA PROCJENOM TROŠKOVA PO DJELATNOSTIMA I IZVOROM FINANCIRANJA:</w:t>
      </w:r>
    </w:p>
    <w:p w14:paraId="4B6F69B2" w14:textId="77777777" w:rsidR="0070330E" w:rsidRPr="0070330E" w:rsidRDefault="0070330E" w:rsidP="0070330E">
      <w:pPr>
        <w:jc w:val="center"/>
        <w:rPr>
          <w:rFonts w:ascii="Arial Narrow" w:hAnsi="Arial Narrow"/>
          <w:b/>
          <w:bCs/>
          <w:color w:val="000000"/>
        </w:rPr>
      </w:pPr>
    </w:p>
    <w:p w14:paraId="0C369E78" w14:textId="77777777" w:rsidR="0070330E" w:rsidRPr="0070330E" w:rsidRDefault="0070330E" w:rsidP="0070330E">
      <w:pPr>
        <w:numPr>
          <w:ilvl w:val="0"/>
          <w:numId w:val="16"/>
        </w:numPr>
        <w:rPr>
          <w:rFonts w:ascii="Arial Narrow" w:hAnsi="Arial Narrow"/>
          <w:bCs/>
          <w:color w:val="000000"/>
        </w:rPr>
      </w:pPr>
      <w:r w:rsidRPr="0070330E">
        <w:rPr>
          <w:rFonts w:ascii="Arial Narrow" w:hAnsi="Arial Narrow"/>
          <w:bCs/>
          <w:color w:val="000000"/>
        </w:rPr>
        <w:t>UREĐENJE OKOLIŠA JAVNIH POVRŠINA</w:t>
      </w:r>
      <w:r w:rsidRPr="0070330E">
        <w:rPr>
          <w:rFonts w:ascii="Arial Narrow" w:hAnsi="Arial Narrow"/>
          <w:bCs/>
        </w:rPr>
        <w:t xml:space="preserve">: </w:t>
      </w:r>
    </w:p>
    <w:p w14:paraId="266A1C0A"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 xml:space="preserve">Opis i opseg poslova održavanja: </w:t>
      </w:r>
      <w:r w:rsidRPr="0070330E">
        <w:rPr>
          <w:rFonts w:ascii="Arial Narrow" w:hAnsi="Arial Narrow"/>
          <w:bCs/>
        </w:rPr>
        <w:t xml:space="preserve">nabava sitnog materijala/robe za tekuće održavanje alata/strojeva (benzin, flaks) te nabava/popravak klupa u parkovima (6 kom). Procjenjuje se trošak u iznosu od 1.726,00 € </w:t>
      </w:r>
    </w:p>
    <w:p w14:paraId="4FC2792F" w14:textId="77777777" w:rsidR="0070330E" w:rsidRPr="0070330E" w:rsidRDefault="0070330E" w:rsidP="0070330E">
      <w:pPr>
        <w:ind w:left="720"/>
        <w:rPr>
          <w:rFonts w:ascii="Arial Narrow" w:hAnsi="Arial Narrow"/>
          <w:bCs/>
        </w:rPr>
      </w:pPr>
      <w:r w:rsidRPr="0070330E">
        <w:rPr>
          <w:rFonts w:ascii="Arial Narrow" w:hAnsi="Arial Narrow"/>
          <w:bCs/>
        </w:rPr>
        <w:t>Izvor financiranja:</w:t>
      </w:r>
    </w:p>
    <w:p w14:paraId="72AFD9D6" w14:textId="77777777" w:rsidR="0070330E" w:rsidRPr="0070330E" w:rsidRDefault="0070330E" w:rsidP="0070330E">
      <w:pPr>
        <w:ind w:left="720"/>
        <w:rPr>
          <w:rFonts w:ascii="Arial Narrow" w:hAnsi="Arial Narrow"/>
          <w:bCs/>
        </w:rPr>
      </w:pPr>
      <w:r w:rsidRPr="0070330E">
        <w:rPr>
          <w:rFonts w:ascii="Arial Narrow" w:hAnsi="Arial Narrow"/>
          <w:bCs/>
        </w:rPr>
        <w:t>opći prihodi i primici u iznosu od 1.062,00 €</w:t>
      </w:r>
    </w:p>
    <w:p w14:paraId="5F44D7CF" w14:textId="77777777" w:rsidR="0070330E" w:rsidRPr="0070330E" w:rsidRDefault="0070330E" w:rsidP="0070330E">
      <w:pPr>
        <w:ind w:left="720"/>
        <w:rPr>
          <w:rFonts w:ascii="Arial Narrow" w:hAnsi="Arial Narrow"/>
          <w:bCs/>
        </w:rPr>
      </w:pPr>
      <w:r w:rsidRPr="0070330E">
        <w:rPr>
          <w:rFonts w:ascii="Arial Narrow" w:hAnsi="Arial Narrow"/>
          <w:bCs/>
        </w:rPr>
        <w:t>prihod od komunalne naknade i komunalnog doprinosa u iznosu od 664,00 €</w:t>
      </w:r>
    </w:p>
    <w:p w14:paraId="6F17FDC8" w14:textId="77777777" w:rsidR="0070330E" w:rsidRPr="0070330E" w:rsidRDefault="0070330E" w:rsidP="0070330E">
      <w:pPr>
        <w:ind w:left="720"/>
        <w:rPr>
          <w:rFonts w:ascii="Arial Narrow" w:hAnsi="Arial Narrow"/>
          <w:bCs/>
        </w:rPr>
      </w:pPr>
    </w:p>
    <w:p w14:paraId="066FDCD8" w14:textId="77777777" w:rsidR="0070330E" w:rsidRPr="0070330E" w:rsidRDefault="0070330E" w:rsidP="0070330E">
      <w:pPr>
        <w:numPr>
          <w:ilvl w:val="0"/>
          <w:numId w:val="16"/>
        </w:numPr>
        <w:rPr>
          <w:rFonts w:ascii="Arial Narrow" w:hAnsi="Arial Narrow"/>
          <w:bCs/>
          <w:color w:val="000000"/>
        </w:rPr>
      </w:pPr>
      <w:r w:rsidRPr="0070330E">
        <w:rPr>
          <w:rFonts w:ascii="Arial Narrow" w:hAnsi="Arial Narrow"/>
          <w:bCs/>
          <w:color w:val="000000"/>
        </w:rPr>
        <w:t xml:space="preserve">ODRŽAVANJE JAVNIH ZELENIH POVRŠINA, GRAĐEVINA JAVNE NAMJENE, KANALA OBORINSKE ODVODNJE: </w:t>
      </w:r>
    </w:p>
    <w:p w14:paraId="0C77EF43"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 xml:space="preserve">Opis i opseg poslova održavanja: redovna košnja trave kosilicom/trimerom javnih zelenih površina (park Pavao Štoos-1000 m2, park oko mrtvačnice 1500m2, dječje igralište, javna zelena površina za sport i rekreaciju 2000 m2, park oko nove zgrade ambulante 700m2), </w:t>
      </w:r>
      <w:r w:rsidRPr="0070330E">
        <w:rPr>
          <w:rFonts w:ascii="Arial Narrow" w:hAnsi="Arial Narrow"/>
          <w:bCs/>
        </w:rPr>
        <w:t xml:space="preserve">autobusnih stajališta u svim naseljima (11 autobusnih stajališta), </w:t>
      </w:r>
      <w:r w:rsidRPr="0070330E">
        <w:rPr>
          <w:rFonts w:ascii="Arial Narrow" w:hAnsi="Arial Narrow"/>
          <w:bCs/>
        </w:rPr>
        <w:lastRenderedPageBreak/>
        <w:t>oglasnih ploča (10 kom)</w:t>
      </w:r>
      <w:r w:rsidRPr="0070330E">
        <w:rPr>
          <w:rFonts w:ascii="Arial Narrow" w:hAnsi="Arial Narrow"/>
          <w:bCs/>
          <w:color w:val="000000"/>
        </w:rPr>
        <w:t>, građevina javne odvodnje oborinskih voda</w:t>
      </w:r>
      <w:r w:rsidRPr="0070330E">
        <w:rPr>
          <w:rFonts w:ascii="Arial Narrow" w:hAnsi="Arial Narrow"/>
          <w:b/>
          <w:bCs/>
        </w:rPr>
        <w:t xml:space="preserve"> (</w:t>
      </w:r>
      <w:r w:rsidRPr="0070330E">
        <w:rPr>
          <w:rFonts w:ascii="Arial Narrow" w:hAnsi="Arial Narrow"/>
          <w:bCs/>
        </w:rPr>
        <w:t>održavanje taložnica i otvorenih betonskih kanalica oborinske odvodnje</w:t>
      </w:r>
      <w:r w:rsidRPr="0070330E">
        <w:rPr>
          <w:rFonts w:ascii="Arial Narrow" w:hAnsi="Arial Narrow"/>
          <w:bCs/>
          <w:color w:val="000000"/>
        </w:rPr>
        <w:t xml:space="preserve">), 2 puta mjesečno, travanj-studeni. Procjenjuje se trošak u iznosu od 21.193,79 € </w:t>
      </w:r>
    </w:p>
    <w:p w14:paraId="702297EE"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Izvor financiranja:</w:t>
      </w:r>
    </w:p>
    <w:p w14:paraId="7A2B874F"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opći prihodi i primici u iznosu od 17.693,79 €</w:t>
      </w:r>
    </w:p>
    <w:p w14:paraId="72F2D9A8"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 xml:space="preserve">prihod od komunalne naknade </w:t>
      </w:r>
      <w:r w:rsidRPr="0070330E">
        <w:rPr>
          <w:rFonts w:ascii="Arial Narrow" w:hAnsi="Arial Narrow"/>
          <w:bCs/>
        </w:rPr>
        <w:t>i komunalnog doprinosa</w:t>
      </w:r>
      <w:r w:rsidRPr="0070330E">
        <w:rPr>
          <w:rFonts w:ascii="Arial Narrow" w:hAnsi="Arial Narrow"/>
          <w:bCs/>
          <w:color w:val="000000"/>
        </w:rPr>
        <w:t xml:space="preserve"> u iznosu od 3.500,00 €</w:t>
      </w:r>
    </w:p>
    <w:p w14:paraId="6994FAE3" w14:textId="77777777" w:rsidR="0070330E" w:rsidRPr="0070330E" w:rsidRDefault="0070330E" w:rsidP="0070330E">
      <w:pPr>
        <w:ind w:left="720"/>
        <w:rPr>
          <w:rFonts w:ascii="Arial Narrow" w:hAnsi="Arial Narrow"/>
          <w:bCs/>
          <w:color w:val="000000"/>
        </w:rPr>
      </w:pPr>
    </w:p>
    <w:p w14:paraId="1369D638" w14:textId="77777777" w:rsidR="0070330E" w:rsidRPr="0070330E" w:rsidRDefault="0070330E" w:rsidP="0070330E">
      <w:pPr>
        <w:numPr>
          <w:ilvl w:val="0"/>
          <w:numId w:val="16"/>
        </w:numPr>
        <w:rPr>
          <w:rFonts w:ascii="Arial Narrow" w:hAnsi="Arial Narrow"/>
          <w:b/>
          <w:bCs/>
          <w:color w:val="000000"/>
        </w:rPr>
      </w:pPr>
      <w:r w:rsidRPr="0070330E">
        <w:rPr>
          <w:rFonts w:ascii="Arial Narrow" w:hAnsi="Arial Narrow"/>
          <w:bCs/>
          <w:color w:val="000000"/>
        </w:rPr>
        <w:t xml:space="preserve">ODRŽAVANJE ČISTOĆE JAVNIH POVRŠINA (nogostup): </w:t>
      </w:r>
    </w:p>
    <w:p w14:paraId="5E4BF091" w14:textId="77777777" w:rsidR="0070330E" w:rsidRPr="0070330E" w:rsidRDefault="0070330E" w:rsidP="0070330E">
      <w:pPr>
        <w:ind w:left="720"/>
        <w:rPr>
          <w:rFonts w:ascii="Arial Narrow" w:hAnsi="Arial Narrow"/>
          <w:b/>
          <w:bCs/>
          <w:color w:val="000000"/>
        </w:rPr>
      </w:pPr>
      <w:r w:rsidRPr="0070330E">
        <w:rPr>
          <w:rFonts w:ascii="Arial Narrow" w:hAnsi="Arial Narrow"/>
          <w:bCs/>
          <w:color w:val="000000"/>
        </w:rPr>
        <w:t xml:space="preserve">Opis i opseg poslova održavanja: strojno čišćenje nogostupa, asfaltnog kolnika te četkanje dvaputa godišnje (Dubravica-Vučilćevo-950m; Dubravica-Lugarski breg-1700m; Dubravica-Rozga-1000m; Bobovec Rozganski-1000m). Procjenjuje se trošak u iznosu od 2.200,00 € </w:t>
      </w:r>
    </w:p>
    <w:p w14:paraId="2258DCCB"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Izvor financiranja:</w:t>
      </w:r>
    </w:p>
    <w:p w14:paraId="461B23B9"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opći prihodi i primici u iznosu od 2.200,00 €</w:t>
      </w:r>
    </w:p>
    <w:p w14:paraId="1A365118" w14:textId="77777777" w:rsidR="0070330E" w:rsidRPr="0070330E" w:rsidRDefault="0070330E" w:rsidP="0070330E">
      <w:pPr>
        <w:ind w:left="720"/>
        <w:rPr>
          <w:rFonts w:ascii="Arial Narrow" w:hAnsi="Arial Narrow"/>
          <w:b/>
          <w:bCs/>
          <w:color w:val="000000"/>
        </w:rPr>
      </w:pPr>
      <w:r w:rsidRPr="0070330E">
        <w:rPr>
          <w:rFonts w:ascii="Arial Narrow" w:hAnsi="Arial Narrow"/>
          <w:bCs/>
          <w:color w:val="000000"/>
        </w:rPr>
        <w:t xml:space="preserve">prihod od komunalne naknade </w:t>
      </w:r>
      <w:r w:rsidRPr="0070330E">
        <w:rPr>
          <w:rFonts w:ascii="Arial Narrow" w:hAnsi="Arial Narrow"/>
          <w:bCs/>
        </w:rPr>
        <w:t>i komunalnog doprinosa</w:t>
      </w:r>
      <w:r w:rsidRPr="0070330E">
        <w:rPr>
          <w:rFonts w:ascii="Arial Narrow" w:hAnsi="Arial Narrow"/>
          <w:bCs/>
          <w:color w:val="000000"/>
        </w:rPr>
        <w:t xml:space="preserve"> u iznosu od 0,00 €</w:t>
      </w:r>
    </w:p>
    <w:tbl>
      <w:tblPr>
        <w:tblW w:w="1337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3770"/>
      </w:tblGrid>
      <w:tr w:rsidR="0070330E" w:rsidRPr="0070330E" w14:paraId="10FF80E6" w14:textId="77777777" w:rsidTr="009859D0">
        <w:trPr>
          <w:trHeight w:val="217"/>
        </w:trPr>
        <w:tc>
          <w:tcPr>
            <w:tcW w:w="9606" w:type="dxa"/>
          </w:tcPr>
          <w:p w14:paraId="30D1B3E0"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Sveukupno Održavanje javnih površina, građevina javne namjene, kanala oborinske odvodnje</w:t>
            </w:r>
          </w:p>
        </w:tc>
        <w:tc>
          <w:tcPr>
            <w:tcW w:w="3770" w:type="dxa"/>
          </w:tcPr>
          <w:p w14:paraId="77EE6E04"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25.119,79 €</w:t>
            </w:r>
          </w:p>
        </w:tc>
      </w:tr>
      <w:tr w:rsidR="0070330E" w:rsidRPr="0070330E" w14:paraId="6DB165B7" w14:textId="77777777" w:rsidTr="009859D0">
        <w:trPr>
          <w:trHeight w:val="217"/>
        </w:trPr>
        <w:tc>
          <w:tcPr>
            <w:tcW w:w="9606" w:type="dxa"/>
          </w:tcPr>
          <w:p w14:paraId="3500AB55"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Sveukupno izvor financiranja: opći prihodi i primici</w:t>
            </w:r>
          </w:p>
        </w:tc>
        <w:tc>
          <w:tcPr>
            <w:tcW w:w="3770" w:type="dxa"/>
          </w:tcPr>
          <w:p w14:paraId="75B9A30F"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20.955,79 €</w:t>
            </w:r>
          </w:p>
        </w:tc>
      </w:tr>
      <w:tr w:rsidR="0070330E" w:rsidRPr="0070330E" w14:paraId="43E680CC" w14:textId="77777777" w:rsidTr="009859D0">
        <w:trPr>
          <w:trHeight w:val="217"/>
        </w:trPr>
        <w:tc>
          <w:tcPr>
            <w:tcW w:w="9606" w:type="dxa"/>
          </w:tcPr>
          <w:p w14:paraId="499813A4"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 xml:space="preserve">Sveukupno izvor financiranja: prihod od komunalne naknade </w:t>
            </w:r>
            <w:r w:rsidRPr="0070330E">
              <w:rPr>
                <w:rFonts w:ascii="Arial Narrow" w:hAnsi="Arial Narrow"/>
                <w:bCs/>
              </w:rPr>
              <w:t>i komunalnog doprinosa</w:t>
            </w:r>
          </w:p>
        </w:tc>
        <w:tc>
          <w:tcPr>
            <w:tcW w:w="3770" w:type="dxa"/>
          </w:tcPr>
          <w:p w14:paraId="6A3665A6"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4.164,00 €</w:t>
            </w:r>
          </w:p>
        </w:tc>
      </w:tr>
    </w:tbl>
    <w:p w14:paraId="7CE7F6BC" w14:textId="77777777" w:rsidR="0070330E" w:rsidRPr="0070330E" w:rsidRDefault="0070330E" w:rsidP="0070330E">
      <w:pPr>
        <w:ind w:left="720"/>
        <w:rPr>
          <w:rFonts w:ascii="Arial Narrow" w:hAnsi="Arial Narrow"/>
          <w:b/>
          <w:bCs/>
          <w:color w:val="000000"/>
        </w:rPr>
      </w:pPr>
    </w:p>
    <w:p w14:paraId="69F18853" w14:textId="77777777" w:rsidR="0070330E" w:rsidRPr="0070330E" w:rsidRDefault="0070330E" w:rsidP="0070330E">
      <w:pPr>
        <w:rPr>
          <w:rFonts w:ascii="Arial Narrow" w:hAnsi="Arial Narrow"/>
          <w:bCs/>
          <w:color w:val="000000"/>
        </w:rPr>
      </w:pPr>
    </w:p>
    <w:p w14:paraId="7207C612" w14:textId="77777777" w:rsidR="0070330E" w:rsidRPr="0070330E" w:rsidRDefault="0070330E" w:rsidP="0070330E">
      <w:pPr>
        <w:ind w:left="1080"/>
        <w:rPr>
          <w:rFonts w:ascii="Arial Narrow" w:hAnsi="Arial Narrow"/>
          <w:bCs/>
          <w:color w:val="000000"/>
        </w:rPr>
      </w:pPr>
      <w:r w:rsidRPr="0070330E">
        <w:rPr>
          <w:rFonts w:ascii="Arial Narrow" w:hAnsi="Arial Narrow"/>
          <w:b/>
          <w:bCs/>
          <w:color w:val="000000"/>
        </w:rPr>
        <w:t xml:space="preserve">III. </w:t>
      </w:r>
      <w:r w:rsidRPr="0070330E">
        <w:rPr>
          <w:rFonts w:ascii="Arial Narrow" w:hAnsi="Arial Narrow"/>
          <w:b/>
          <w:bCs/>
          <w:color w:val="000000"/>
        </w:rPr>
        <w:tab/>
        <w:t xml:space="preserve">ODRŽAVANJE NERAZVRSTANIH CESTA – </w:t>
      </w:r>
      <w:r w:rsidRPr="0070330E">
        <w:rPr>
          <w:rFonts w:ascii="Arial Narrow" w:hAnsi="Arial Narrow"/>
          <w:bCs/>
          <w:color w:val="000000"/>
        </w:rPr>
        <w:t>OPIS I OPSEG POSLOVA SA PROCJENOM TROŠKOVA PO DJELATNOSTIMA I IZVOROM FINANCIRANJA:</w:t>
      </w:r>
    </w:p>
    <w:p w14:paraId="2F468C4A" w14:textId="77777777" w:rsidR="0070330E" w:rsidRPr="0070330E" w:rsidRDefault="0070330E" w:rsidP="0070330E">
      <w:pPr>
        <w:jc w:val="center"/>
        <w:rPr>
          <w:rFonts w:ascii="Arial Narrow" w:hAnsi="Arial Narrow"/>
          <w:b/>
          <w:bCs/>
          <w:color w:val="000000"/>
        </w:rPr>
      </w:pPr>
    </w:p>
    <w:p w14:paraId="4080AE27" w14:textId="77777777" w:rsidR="0070330E" w:rsidRPr="0070330E" w:rsidRDefault="0070330E" w:rsidP="0070330E">
      <w:pPr>
        <w:numPr>
          <w:ilvl w:val="0"/>
          <w:numId w:val="16"/>
        </w:numPr>
        <w:rPr>
          <w:rFonts w:ascii="Arial Narrow" w:hAnsi="Arial Narrow"/>
          <w:b/>
          <w:bCs/>
        </w:rPr>
      </w:pPr>
      <w:r w:rsidRPr="0070330E">
        <w:rPr>
          <w:rFonts w:ascii="Arial Narrow" w:hAnsi="Arial Narrow"/>
          <w:bCs/>
          <w:color w:val="000000"/>
        </w:rPr>
        <w:t>NABAVA MATERIJALA I OPREME ZA ODRŽAVANJE CESTA</w:t>
      </w:r>
      <w:r w:rsidRPr="0070330E">
        <w:rPr>
          <w:rFonts w:ascii="Arial Narrow" w:hAnsi="Arial Narrow"/>
          <w:bCs/>
        </w:rPr>
        <w:t xml:space="preserve">: </w:t>
      </w:r>
    </w:p>
    <w:p w14:paraId="23A5DBA5" w14:textId="77777777" w:rsidR="0070330E" w:rsidRPr="0070330E" w:rsidRDefault="0070330E" w:rsidP="0070330E">
      <w:pPr>
        <w:ind w:left="720"/>
        <w:rPr>
          <w:rFonts w:ascii="Arial Narrow" w:hAnsi="Arial Narrow"/>
          <w:b/>
          <w:bCs/>
        </w:rPr>
      </w:pPr>
      <w:r w:rsidRPr="0070330E">
        <w:rPr>
          <w:rFonts w:ascii="Arial Narrow" w:hAnsi="Arial Narrow"/>
          <w:bCs/>
          <w:color w:val="000000"/>
        </w:rPr>
        <w:t xml:space="preserve">Opis i opseg poslova održavanja: </w:t>
      </w:r>
      <w:r w:rsidRPr="0070330E">
        <w:rPr>
          <w:rFonts w:ascii="Arial Narrow" w:hAnsi="Arial Narrow"/>
          <w:bCs/>
        </w:rPr>
        <w:t>nabava šljunka na deponij Dubravica</w:t>
      </w:r>
      <w:r w:rsidRPr="0070330E">
        <w:rPr>
          <w:rFonts w:ascii="Arial Narrow" w:hAnsi="Arial Narrow"/>
          <w:b/>
        </w:rPr>
        <w:t xml:space="preserve"> </w:t>
      </w:r>
      <w:r w:rsidRPr="0070330E">
        <w:rPr>
          <w:rFonts w:ascii="Arial Narrow" w:hAnsi="Arial Narrow"/>
          <w:bCs/>
        </w:rPr>
        <w:t xml:space="preserve">(mješavina 0-30 mm - 400 tona); nabava betonskih i plastičnih cijevi za oborinsku odvodnju (cca 100m). Procjenjuje se trošak u iznosu od 8.751,00 € </w:t>
      </w:r>
    </w:p>
    <w:p w14:paraId="2CE81BBD" w14:textId="77777777" w:rsidR="0070330E" w:rsidRPr="0070330E" w:rsidRDefault="0070330E" w:rsidP="0070330E">
      <w:pPr>
        <w:ind w:left="720"/>
        <w:rPr>
          <w:rFonts w:ascii="Arial Narrow" w:hAnsi="Arial Narrow"/>
          <w:bCs/>
        </w:rPr>
      </w:pPr>
      <w:r w:rsidRPr="0070330E">
        <w:rPr>
          <w:rFonts w:ascii="Arial Narrow" w:hAnsi="Arial Narrow"/>
          <w:bCs/>
        </w:rPr>
        <w:t>Izvor financiranja:</w:t>
      </w:r>
    </w:p>
    <w:p w14:paraId="5F7CF07C" w14:textId="77777777" w:rsidR="0070330E" w:rsidRPr="0070330E" w:rsidRDefault="0070330E" w:rsidP="0070330E">
      <w:pPr>
        <w:ind w:left="720"/>
        <w:rPr>
          <w:rFonts w:ascii="Arial Narrow" w:hAnsi="Arial Narrow"/>
          <w:bCs/>
        </w:rPr>
      </w:pPr>
      <w:r w:rsidRPr="0070330E">
        <w:rPr>
          <w:rFonts w:ascii="Arial Narrow" w:hAnsi="Arial Narrow"/>
          <w:bCs/>
        </w:rPr>
        <w:t xml:space="preserve">opći prihodi i primici u iznosu od 1.328,00 € </w:t>
      </w:r>
    </w:p>
    <w:p w14:paraId="5722A22F" w14:textId="77777777" w:rsidR="0070330E" w:rsidRPr="0070330E" w:rsidRDefault="0070330E" w:rsidP="0070330E">
      <w:pPr>
        <w:ind w:left="720"/>
        <w:rPr>
          <w:rFonts w:ascii="Arial Narrow" w:hAnsi="Arial Narrow"/>
          <w:b/>
          <w:bCs/>
        </w:rPr>
      </w:pPr>
      <w:r w:rsidRPr="0070330E">
        <w:rPr>
          <w:rFonts w:ascii="Arial Narrow" w:hAnsi="Arial Narrow"/>
          <w:bCs/>
        </w:rPr>
        <w:t>prihod od komunalne naknade i komunalnog doprinosa u iznosu od 7.423,00 €</w:t>
      </w:r>
    </w:p>
    <w:p w14:paraId="66B4B672" w14:textId="77777777" w:rsidR="0070330E" w:rsidRPr="0070330E" w:rsidRDefault="0070330E" w:rsidP="0070330E">
      <w:pPr>
        <w:ind w:left="720"/>
        <w:rPr>
          <w:rFonts w:ascii="Arial Narrow" w:hAnsi="Arial Narrow"/>
          <w:b/>
          <w:bCs/>
        </w:rPr>
      </w:pPr>
    </w:p>
    <w:p w14:paraId="3DC8174B" w14:textId="77777777" w:rsidR="0070330E" w:rsidRPr="0070330E" w:rsidRDefault="0070330E" w:rsidP="0070330E">
      <w:pPr>
        <w:numPr>
          <w:ilvl w:val="0"/>
          <w:numId w:val="16"/>
        </w:numPr>
        <w:rPr>
          <w:rFonts w:ascii="Arial Narrow" w:hAnsi="Arial Narrow"/>
          <w:bCs/>
          <w:color w:val="000000"/>
        </w:rPr>
      </w:pPr>
      <w:r w:rsidRPr="0070330E">
        <w:rPr>
          <w:rFonts w:ascii="Arial Narrow" w:hAnsi="Arial Narrow"/>
          <w:bCs/>
        </w:rPr>
        <w:t>ODRŽAVANJE NERAZVRSTANIH CESTA I JAVNIH POVRŠINA NA KOJIMA NIJE DOPUŠTEN PROMET MOTORNIM VOZILIMA</w:t>
      </w:r>
      <w:r w:rsidRPr="0070330E">
        <w:rPr>
          <w:rFonts w:ascii="Arial Narrow" w:hAnsi="Arial Narrow"/>
          <w:bCs/>
          <w:color w:val="000000"/>
        </w:rPr>
        <w:t xml:space="preserve">: </w:t>
      </w:r>
    </w:p>
    <w:p w14:paraId="403276F5"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 xml:space="preserve">Opis i opseg poslova održavanja: </w:t>
      </w:r>
    </w:p>
    <w:p w14:paraId="6B0A5F41" w14:textId="77777777" w:rsidR="0070330E" w:rsidRPr="0070330E" w:rsidRDefault="0070330E" w:rsidP="0070330E">
      <w:pPr>
        <w:pStyle w:val="Odlomakpopisa"/>
        <w:widowControl/>
        <w:numPr>
          <w:ilvl w:val="0"/>
          <w:numId w:val="58"/>
        </w:numPr>
        <w:autoSpaceDE/>
        <w:autoSpaceDN/>
        <w:contextualSpacing/>
        <w:rPr>
          <w:rFonts w:ascii="Arial Narrow" w:hAnsi="Arial Narrow"/>
          <w:bCs/>
          <w:color w:val="000000"/>
        </w:rPr>
      </w:pPr>
      <w:proofErr w:type="spellStart"/>
      <w:r w:rsidRPr="0070330E">
        <w:rPr>
          <w:rFonts w:ascii="Arial Narrow" w:hAnsi="Arial Narrow"/>
          <w:bCs/>
          <w:color w:val="000000"/>
        </w:rPr>
        <w:t>Ugradnja</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drobljenog</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kamenog</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materijala</w:t>
      </w:r>
      <w:proofErr w:type="spellEnd"/>
      <w:r w:rsidRPr="0070330E">
        <w:rPr>
          <w:rFonts w:ascii="Arial Narrow" w:hAnsi="Arial Narrow"/>
          <w:bCs/>
          <w:color w:val="000000"/>
        </w:rPr>
        <w:t xml:space="preserve"> 0-30 mm:</w:t>
      </w:r>
    </w:p>
    <w:p w14:paraId="07F5410B" w14:textId="77777777" w:rsidR="0070330E" w:rsidRPr="0070330E" w:rsidRDefault="0070330E" w:rsidP="0070330E">
      <w:pPr>
        <w:pStyle w:val="Odlomakpopisa"/>
        <w:widowControl/>
        <w:numPr>
          <w:ilvl w:val="0"/>
          <w:numId w:val="59"/>
        </w:numPr>
        <w:autoSpaceDE/>
        <w:autoSpaceDN/>
        <w:contextualSpacing/>
        <w:rPr>
          <w:rFonts w:ascii="Arial Narrow" w:hAnsi="Arial Narrow"/>
          <w:bCs/>
          <w:color w:val="000000"/>
        </w:rPr>
      </w:pPr>
      <w:proofErr w:type="spellStart"/>
      <w:r w:rsidRPr="0070330E">
        <w:rPr>
          <w:rFonts w:ascii="Arial Narrow" w:hAnsi="Arial Narrow"/>
          <w:bCs/>
          <w:color w:val="000000"/>
        </w:rPr>
        <w:t>Ulica</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Sutlanske</w:t>
      </w:r>
      <w:proofErr w:type="spellEnd"/>
      <w:r w:rsidRPr="0070330E">
        <w:rPr>
          <w:rFonts w:ascii="Arial Narrow" w:hAnsi="Arial Narrow"/>
          <w:bCs/>
          <w:color w:val="000000"/>
        </w:rPr>
        <w:t xml:space="preserve"> doline, Prosinec-10 m3</w:t>
      </w:r>
    </w:p>
    <w:p w14:paraId="66CD035C" w14:textId="77777777" w:rsidR="0070330E" w:rsidRPr="0070330E" w:rsidRDefault="0070330E" w:rsidP="0070330E">
      <w:pPr>
        <w:pStyle w:val="Odlomakpopisa"/>
        <w:widowControl/>
        <w:numPr>
          <w:ilvl w:val="0"/>
          <w:numId w:val="59"/>
        </w:numPr>
        <w:autoSpaceDE/>
        <w:autoSpaceDN/>
        <w:contextualSpacing/>
        <w:rPr>
          <w:rFonts w:ascii="Arial Narrow" w:hAnsi="Arial Narrow"/>
          <w:bCs/>
          <w:color w:val="000000"/>
        </w:rPr>
      </w:pPr>
      <w:proofErr w:type="spellStart"/>
      <w:r w:rsidRPr="0070330E">
        <w:rPr>
          <w:rFonts w:ascii="Arial Narrow" w:hAnsi="Arial Narrow"/>
          <w:bCs/>
          <w:color w:val="000000"/>
        </w:rPr>
        <w:t>Lugarska</w:t>
      </w:r>
      <w:proofErr w:type="spellEnd"/>
      <w:r w:rsidRPr="0070330E">
        <w:rPr>
          <w:rFonts w:ascii="Arial Narrow" w:hAnsi="Arial Narrow"/>
          <w:bCs/>
          <w:color w:val="000000"/>
        </w:rPr>
        <w:t xml:space="preserve"> II, </w:t>
      </w:r>
      <w:proofErr w:type="spellStart"/>
      <w:r w:rsidRPr="0070330E">
        <w:rPr>
          <w:rFonts w:ascii="Arial Narrow" w:hAnsi="Arial Narrow"/>
          <w:bCs/>
          <w:color w:val="000000"/>
        </w:rPr>
        <w:t>Lugarski</w:t>
      </w:r>
      <w:proofErr w:type="spellEnd"/>
      <w:r w:rsidRPr="0070330E">
        <w:rPr>
          <w:rFonts w:ascii="Arial Narrow" w:hAnsi="Arial Narrow"/>
          <w:bCs/>
          <w:color w:val="000000"/>
        </w:rPr>
        <w:t xml:space="preserve"> Breg-30 m3</w:t>
      </w:r>
    </w:p>
    <w:p w14:paraId="6206BB62" w14:textId="77777777" w:rsidR="0070330E" w:rsidRPr="0070330E" w:rsidRDefault="0070330E" w:rsidP="0070330E">
      <w:pPr>
        <w:pStyle w:val="Odlomakpopisa"/>
        <w:widowControl/>
        <w:numPr>
          <w:ilvl w:val="0"/>
          <w:numId w:val="59"/>
        </w:numPr>
        <w:autoSpaceDE/>
        <w:autoSpaceDN/>
        <w:contextualSpacing/>
        <w:rPr>
          <w:rFonts w:ascii="Arial Narrow" w:hAnsi="Arial Narrow"/>
          <w:bCs/>
          <w:color w:val="000000"/>
        </w:rPr>
      </w:pPr>
      <w:proofErr w:type="spellStart"/>
      <w:r w:rsidRPr="0070330E">
        <w:rPr>
          <w:rFonts w:ascii="Arial Narrow" w:hAnsi="Arial Narrow"/>
          <w:bCs/>
          <w:color w:val="000000"/>
        </w:rPr>
        <w:t>Vinogradski</w:t>
      </w:r>
      <w:proofErr w:type="spellEnd"/>
      <w:r w:rsidRPr="0070330E">
        <w:rPr>
          <w:rFonts w:ascii="Arial Narrow" w:hAnsi="Arial Narrow"/>
          <w:bCs/>
          <w:color w:val="000000"/>
        </w:rPr>
        <w:t xml:space="preserve"> put, Bobovec Rozganski-30 m3</w:t>
      </w:r>
    </w:p>
    <w:p w14:paraId="374F8C13" w14:textId="77777777" w:rsidR="0070330E" w:rsidRPr="0070330E" w:rsidRDefault="0070330E" w:rsidP="0070330E">
      <w:pPr>
        <w:pStyle w:val="Odlomakpopisa"/>
        <w:widowControl/>
        <w:numPr>
          <w:ilvl w:val="0"/>
          <w:numId w:val="59"/>
        </w:numPr>
        <w:autoSpaceDE/>
        <w:autoSpaceDN/>
        <w:contextualSpacing/>
        <w:rPr>
          <w:rFonts w:ascii="Arial Narrow" w:hAnsi="Arial Narrow"/>
          <w:bCs/>
          <w:color w:val="000000"/>
        </w:rPr>
      </w:pPr>
      <w:proofErr w:type="spellStart"/>
      <w:r w:rsidRPr="0070330E">
        <w:rPr>
          <w:rFonts w:ascii="Arial Narrow" w:hAnsi="Arial Narrow"/>
          <w:bCs/>
          <w:color w:val="000000"/>
        </w:rPr>
        <w:t>Horvatov</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brijeg</w:t>
      </w:r>
      <w:proofErr w:type="spellEnd"/>
      <w:r w:rsidRPr="0070330E">
        <w:rPr>
          <w:rFonts w:ascii="Arial Narrow" w:hAnsi="Arial Narrow"/>
          <w:bCs/>
          <w:color w:val="000000"/>
        </w:rPr>
        <w:t>, Bobovec Rozganski-20 m3</w:t>
      </w:r>
    </w:p>
    <w:p w14:paraId="01BD76D8" w14:textId="77777777" w:rsidR="0070330E" w:rsidRPr="0070330E" w:rsidRDefault="0070330E" w:rsidP="0070330E">
      <w:pPr>
        <w:pStyle w:val="Odlomakpopisa"/>
        <w:widowControl/>
        <w:numPr>
          <w:ilvl w:val="0"/>
          <w:numId w:val="59"/>
        </w:numPr>
        <w:autoSpaceDE/>
        <w:autoSpaceDN/>
        <w:contextualSpacing/>
        <w:rPr>
          <w:rFonts w:ascii="Arial Narrow" w:hAnsi="Arial Narrow"/>
          <w:bCs/>
          <w:color w:val="000000"/>
        </w:rPr>
      </w:pPr>
      <w:proofErr w:type="spellStart"/>
      <w:r w:rsidRPr="0070330E">
        <w:rPr>
          <w:rFonts w:ascii="Arial Narrow" w:hAnsi="Arial Narrow"/>
          <w:bCs/>
          <w:color w:val="000000"/>
        </w:rPr>
        <w:t>Ulica</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Svetog</w:t>
      </w:r>
      <w:proofErr w:type="spellEnd"/>
      <w:r w:rsidRPr="0070330E">
        <w:rPr>
          <w:rFonts w:ascii="Arial Narrow" w:hAnsi="Arial Narrow"/>
          <w:bCs/>
          <w:color w:val="000000"/>
        </w:rPr>
        <w:t xml:space="preserve"> Vida </w:t>
      </w:r>
      <w:proofErr w:type="spellStart"/>
      <w:r w:rsidRPr="0070330E">
        <w:rPr>
          <w:rFonts w:ascii="Arial Narrow" w:hAnsi="Arial Narrow"/>
          <w:bCs/>
          <w:color w:val="000000"/>
        </w:rPr>
        <w:t>Odvojak</w:t>
      </w:r>
      <w:proofErr w:type="spellEnd"/>
      <w:r w:rsidRPr="0070330E">
        <w:rPr>
          <w:rFonts w:ascii="Arial Narrow" w:hAnsi="Arial Narrow"/>
          <w:bCs/>
          <w:color w:val="000000"/>
        </w:rPr>
        <w:t xml:space="preserve"> I, Bobovec Rozganski-20 m3</w:t>
      </w:r>
    </w:p>
    <w:p w14:paraId="5C84E9F3" w14:textId="77777777" w:rsidR="0070330E" w:rsidRPr="0070330E" w:rsidRDefault="0070330E" w:rsidP="0070330E">
      <w:pPr>
        <w:pStyle w:val="Odlomakpopisa"/>
        <w:widowControl/>
        <w:numPr>
          <w:ilvl w:val="0"/>
          <w:numId w:val="58"/>
        </w:numPr>
        <w:autoSpaceDE/>
        <w:autoSpaceDN/>
        <w:contextualSpacing/>
        <w:rPr>
          <w:rFonts w:ascii="Arial Narrow" w:hAnsi="Arial Narrow"/>
          <w:bCs/>
          <w:color w:val="000000"/>
        </w:rPr>
      </w:pPr>
      <w:proofErr w:type="spellStart"/>
      <w:r w:rsidRPr="0070330E">
        <w:rPr>
          <w:rFonts w:ascii="Arial Narrow" w:hAnsi="Arial Narrow"/>
          <w:bCs/>
          <w:color w:val="000000"/>
        </w:rPr>
        <w:lastRenderedPageBreak/>
        <w:t>Asfaltiranje</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ceste</w:t>
      </w:r>
      <w:proofErr w:type="spellEnd"/>
      <w:r w:rsidRPr="0070330E">
        <w:rPr>
          <w:rFonts w:ascii="Arial Narrow" w:hAnsi="Arial Narrow"/>
          <w:bCs/>
          <w:color w:val="000000"/>
        </w:rPr>
        <w:t>:</w:t>
      </w:r>
    </w:p>
    <w:p w14:paraId="720FF2EE" w14:textId="77777777" w:rsidR="0070330E" w:rsidRPr="0070330E" w:rsidRDefault="0070330E" w:rsidP="0070330E">
      <w:pPr>
        <w:pStyle w:val="Odlomakpopisa"/>
        <w:widowControl/>
        <w:numPr>
          <w:ilvl w:val="0"/>
          <w:numId w:val="60"/>
        </w:numPr>
        <w:autoSpaceDE/>
        <w:autoSpaceDN/>
        <w:contextualSpacing/>
        <w:rPr>
          <w:rFonts w:ascii="Arial Narrow" w:hAnsi="Arial Narrow"/>
          <w:bCs/>
          <w:color w:val="000000"/>
        </w:rPr>
      </w:pPr>
      <w:proofErr w:type="spellStart"/>
      <w:r w:rsidRPr="0070330E">
        <w:rPr>
          <w:rFonts w:ascii="Arial Narrow" w:hAnsi="Arial Narrow"/>
          <w:bCs/>
          <w:color w:val="000000"/>
        </w:rPr>
        <w:t>Kumrovečka</w:t>
      </w:r>
      <w:proofErr w:type="spellEnd"/>
      <w:r w:rsidRPr="0070330E">
        <w:rPr>
          <w:rFonts w:ascii="Arial Narrow" w:hAnsi="Arial Narrow"/>
          <w:bCs/>
          <w:color w:val="000000"/>
        </w:rPr>
        <w:t xml:space="preserve"> cesta, Bobovec Rozganski-28 m2</w:t>
      </w:r>
    </w:p>
    <w:p w14:paraId="68E79BA1" w14:textId="77777777" w:rsidR="0070330E" w:rsidRPr="0070330E" w:rsidRDefault="0070330E" w:rsidP="0070330E">
      <w:pPr>
        <w:pStyle w:val="Odlomakpopisa"/>
        <w:widowControl/>
        <w:numPr>
          <w:ilvl w:val="0"/>
          <w:numId w:val="58"/>
        </w:numPr>
        <w:autoSpaceDE/>
        <w:autoSpaceDN/>
        <w:contextualSpacing/>
        <w:rPr>
          <w:rFonts w:ascii="Arial Narrow" w:hAnsi="Arial Narrow"/>
          <w:bCs/>
          <w:color w:val="000000"/>
        </w:rPr>
      </w:pPr>
      <w:proofErr w:type="spellStart"/>
      <w:r w:rsidRPr="0070330E">
        <w:rPr>
          <w:rFonts w:ascii="Arial Narrow" w:hAnsi="Arial Narrow"/>
          <w:bCs/>
          <w:color w:val="000000"/>
        </w:rPr>
        <w:t>Kopanje</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cestovnih</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jaraka</w:t>
      </w:r>
      <w:proofErr w:type="spellEnd"/>
      <w:r w:rsidRPr="0070330E">
        <w:rPr>
          <w:rFonts w:ascii="Arial Narrow" w:hAnsi="Arial Narrow"/>
          <w:bCs/>
          <w:color w:val="000000"/>
        </w:rPr>
        <w:t>:</w:t>
      </w:r>
    </w:p>
    <w:p w14:paraId="184A6368" w14:textId="77777777" w:rsidR="0070330E" w:rsidRPr="0070330E" w:rsidRDefault="0070330E" w:rsidP="0070330E">
      <w:pPr>
        <w:pStyle w:val="Odlomakpopisa"/>
        <w:widowControl/>
        <w:numPr>
          <w:ilvl w:val="0"/>
          <w:numId w:val="60"/>
        </w:numPr>
        <w:autoSpaceDE/>
        <w:autoSpaceDN/>
        <w:contextualSpacing/>
        <w:rPr>
          <w:rFonts w:ascii="Arial Narrow" w:hAnsi="Arial Narrow"/>
          <w:bCs/>
          <w:color w:val="000000"/>
        </w:rPr>
      </w:pPr>
      <w:proofErr w:type="spellStart"/>
      <w:r w:rsidRPr="0070330E">
        <w:rPr>
          <w:rFonts w:ascii="Arial Narrow" w:hAnsi="Arial Narrow"/>
          <w:bCs/>
          <w:color w:val="000000"/>
        </w:rPr>
        <w:t>Ulica</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Svetog</w:t>
      </w:r>
      <w:proofErr w:type="spellEnd"/>
      <w:r w:rsidRPr="0070330E">
        <w:rPr>
          <w:rFonts w:ascii="Arial Narrow" w:hAnsi="Arial Narrow"/>
          <w:bCs/>
          <w:color w:val="000000"/>
        </w:rPr>
        <w:t xml:space="preserve"> Vida, Bobovec Rozganski-176 m</w:t>
      </w:r>
    </w:p>
    <w:p w14:paraId="78D4402E" w14:textId="77777777" w:rsidR="0070330E" w:rsidRPr="0070330E" w:rsidRDefault="0070330E" w:rsidP="0070330E">
      <w:pPr>
        <w:pStyle w:val="Odlomakpopisa"/>
        <w:widowControl/>
        <w:numPr>
          <w:ilvl w:val="0"/>
          <w:numId w:val="60"/>
        </w:numPr>
        <w:autoSpaceDE/>
        <w:autoSpaceDN/>
        <w:contextualSpacing/>
        <w:rPr>
          <w:rFonts w:ascii="Arial Narrow" w:hAnsi="Arial Narrow"/>
          <w:bCs/>
          <w:color w:val="000000"/>
        </w:rPr>
      </w:pPr>
      <w:proofErr w:type="spellStart"/>
      <w:r w:rsidRPr="0070330E">
        <w:rPr>
          <w:rFonts w:ascii="Arial Narrow" w:hAnsi="Arial Narrow"/>
          <w:bCs/>
          <w:color w:val="000000"/>
        </w:rPr>
        <w:t>Ulica</w:t>
      </w:r>
      <w:proofErr w:type="spellEnd"/>
      <w:r w:rsidRPr="0070330E">
        <w:rPr>
          <w:rFonts w:ascii="Arial Narrow" w:hAnsi="Arial Narrow"/>
          <w:bCs/>
          <w:color w:val="000000"/>
        </w:rPr>
        <w:t xml:space="preserve"> </w:t>
      </w:r>
      <w:proofErr w:type="spellStart"/>
      <w:r w:rsidRPr="0070330E">
        <w:rPr>
          <w:rFonts w:ascii="Arial Narrow" w:hAnsi="Arial Narrow"/>
          <w:bCs/>
          <w:color w:val="000000"/>
        </w:rPr>
        <w:t>Svetog</w:t>
      </w:r>
      <w:proofErr w:type="spellEnd"/>
      <w:r w:rsidRPr="0070330E">
        <w:rPr>
          <w:rFonts w:ascii="Arial Narrow" w:hAnsi="Arial Narrow"/>
          <w:bCs/>
          <w:color w:val="000000"/>
        </w:rPr>
        <w:t xml:space="preserve"> Vida </w:t>
      </w:r>
      <w:proofErr w:type="spellStart"/>
      <w:r w:rsidRPr="0070330E">
        <w:rPr>
          <w:rFonts w:ascii="Arial Narrow" w:hAnsi="Arial Narrow"/>
          <w:bCs/>
          <w:color w:val="000000"/>
        </w:rPr>
        <w:t>Odvojak</w:t>
      </w:r>
      <w:proofErr w:type="spellEnd"/>
      <w:r w:rsidRPr="0070330E">
        <w:rPr>
          <w:rFonts w:ascii="Arial Narrow" w:hAnsi="Arial Narrow"/>
          <w:bCs/>
          <w:color w:val="000000"/>
        </w:rPr>
        <w:t xml:space="preserve"> I., Bobovec Rozganski-277 m</w:t>
      </w:r>
    </w:p>
    <w:p w14:paraId="01AF15C8" w14:textId="77777777" w:rsidR="0070330E" w:rsidRPr="0070330E" w:rsidRDefault="0070330E" w:rsidP="0070330E">
      <w:pPr>
        <w:ind w:left="720"/>
        <w:rPr>
          <w:rFonts w:ascii="Arial Narrow" w:hAnsi="Arial Narrow"/>
          <w:bCs/>
          <w:color w:val="000000"/>
        </w:rPr>
      </w:pPr>
    </w:p>
    <w:p w14:paraId="34E350E1" w14:textId="77777777" w:rsidR="0070330E" w:rsidRPr="0070330E" w:rsidRDefault="0070330E" w:rsidP="0070330E">
      <w:pPr>
        <w:ind w:left="720"/>
        <w:rPr>
          <w:rFonts w:ascii="Arial Narrow" w:hAnsi="Arial Narrow"/>
          <w:bCs/>
          <w:color w:val="000000"/>
        </w:rPr>
      </w:pPr>
      <w:r w:rsidRPr="0070330E">
        <w:rPr>
          <w:rFonts w:ascii="Arial Narrow" w:hAnsi="Arial Narrow"/>
          <w:bCs/>
        </w:rPr>
        <w:t xml:space="preserve">Procjenjuje se trošak u iznosu od 14.558,00 € </w:t>
      </w:r>
    </w:p>
    <w:p w14:paraId="0FA29C90" w14:textId="77777777" w:rsidR="0070330E" w:rsidRPr="0070330E" w:rsidRDefault="0070330E" w:rsidP="0070330E">
      <w:pPr>
        <w:ind w:left="720"/>
        <w:rPr>
          <w:rFonts w:ascii="Arial Narrow" w:hAnsi="Arial Narrow"/>
          <w:bCs/>
        </w:rPr>
      </w:pPr>
      <w:r w:rsidRPr="0070330E">
        <w:rPr>
          <w:rFonts w:ascii="Arial Narrow" w:hAnsi="Arial Narrow"/>
          <w:bCs/>
        </w:rPr>
        <w:t xml:space="preserve">Izvor financiranja: </w:t>
      </w:r>
    </w:p>
    <w:p w14:paraId="6C5CFC1A" w14:textId="77777777" w:rsidR="0070330E" w:rsidRPr="0070330E" w:rsidRDefault="0070330E" w:rsidP="0070330E">
      <w:pPr>
        <w:ind w:left="720"/>
        <w:rPr>
          <w:rFonts w:ascii="Arial Narrow" w:hAnsi="Arial Narrow"/>
          <w:bCs/>
        </w:rPr>
      </w:pPr>
      <w:r w:rsidRPr="0070330E">
        <w:rPr>
          <w:rFonts w:ascii="Arial Narrow" w:hAnsi="Arial Narrow"/>
          <w:bCs/>
        </w:rPr>
        <w:t xml:space="preserve">opći prihodi i primici u iznosu od 1.328,00 € </w:t>
      </w:r>
    </w:p>
    <w:p w14:paraId="46406FB3" w14:textId="77777777" w:rsidR="0070330E" w:rsidRPr="0070330E" w:rsidRDefault="0070330E" w:rsidP="0070330E">
      <w:pPr>
        <w:ind w:left="720"/>
        <w:rPr>
          <w:rFonts w:ascii="Arial Narrow" w:hAnsi="Arial Narrow"/>
          <w:bCs/>
        </w:rPr>
      </w:pPr>
      <w:r w:rsidRPr="0070330E">
        <w:rPr>
          <w:rFonts w:ascii="Arial Narrow" w:hAnsi="Arial Narrow"/>
          <w:bCs/>
        </w:rPr>
        <w:t>prihod od komunalne naknade i komunalnog doprinosa u iznosu od 13.230,00 €</w:t>
      </w:r>
    </w:p>
    <w:p w14:paraId="310A026A" w14:textId="77777777" w:rsidR="0070330E" w:rsidRPr="0070330E" w:rsidRDefault="0070330E" w:rsidP="0070330E">
      <w:pPr>
        <w:ind w:left="720"/>
        <w:rPr>
          <w:rFonts w:ascii="Arial Narrow" w:hAnsi="Arial Narrow"/>
          <w:bCs/>
        </w:rPr>
      </w:pPr>
    </w:p>
    <w:p w14:paraId="680B74EC" w14:textId="77777777" w:rsidR="0070330E" w:rsidRPr="0070330E" w:rsidRDefault="0070330E" w:rsidP="0070330E">
      <w:pPr>
        <w:numPr>
          <w:ilvl w:val="0"/>
          <w:numId w:val="16"/>
        </w:numPr>
        <w:rPr>
          <w:rFonts w:ascii="Arial Narrow" w:hAnsi="Arial Narrow"/>
          <w:lang w:val="pl-PL"/>
        </w:rPr>
      </w:pPr>
      <w:r w:rsidRPr="0070330E">
        <w:rPr>
          <w:rFonts w:ascii="Arial Narrow" w:hAnsi="Arial Narrow"/>
          <w:bCs/>
        </w:rPr>
        <w:t xml:space="preserve">KOŠNJA TRAVE I RASLINJA UZ NERAZVRSTANE CESTE: </w:t>
      </w:r>
    </w:p>
    <w:p w14:paraId="1A916877" w14:textId="77777777" w:rsidR="0070330E" w:rsidRPr="0070330E" w:rsidRDefault="0070330E" w:rsidP="0070330E">
      <w:pPr>
        <w:ind w:left="720"/>
        <w:rPr>
          <w:rFonts w:ascii="Arial Narrow" w:hAnsi="Arial Narrow"/>
          <w:lang w:val="pl-PL"/>
        </w:rPr>
      </w:pPr>
      <w:r w:rsidRPr="0070330E">
        <w:rPr>
          <w:rFonts w:ascii="Arial Narrow" w:hAnsi="Arial Narrow"/>
          <w:bCs/>
          <w:color w:val="000000"/>
        </w:rPr>
        <w:t xml:space="preserve">Opis i opseg poslova održavanja: </w:t>
      </w:r>
      <w:r w:rsidRPr="0070330E">
        <w:rPr>
          <w:rFonts w:ascii="Arial Narrow" w:hAnsi="Arial Narrow"/>
          <w:bCs/>
        </w:rPr>
        <w:t xml:space="preserve">obuhvaća uslugu strojne košnje trave uz nerazvrstane ceste te strojno orezivanje granja uz nerazvrstane ceste, obostrano, jedan otkos, dva puta godišnje, u svim naseljima (cca 20.000m). Procjenjuje se trošak u iznosu od 6.894,00 € </w:t>
      </w:r>
    </w:p>
    <w:p w14:paraId="576151D4" w14:textId="77777777" w:rsidR="0070330E" w:rsidRPr="0070330E" w:rsidRDefault="0070330E" w:rsidP="0070330E">
      <w:pPr>
        <w:ind w:left="720"/>
        <w:rPr>
          <w:rFonts w:ascii="Arial Narrow" w:hAnsi="Arial Narrow"/>
          <w:bCs/>
        </w:rPr>
      </w:pPr>
      <w:r w:rsidRPr="0070330E">
        <w:rPr>
          <w:rFonts w:ascii="Arial Narrow" w:hAnsi="Arial Narrow"/>
          <w:bCs/>
        </w:rPr>
        <w:t>Izvor financiranja:</w:t>
      </w:r>
    </w:p>
    <w:p w14:paraId="4B8D1F7C" w14:textId="77777777" w:rsidR="0070330E" w:rsidRPr="0070330E" w:rsidRDefault="0070330E" w:rsidP="0070330E">
      <w:pPr>
        <w:ind w:left="720"/>
        <w:rPr>
          <w:rFonts w:ascii="Arial Narrow" w:hAnsi="Arial Narrow"/>
          <w:bCs/>
        </w:rPr>
      </w:pPr>
      <w:r w:rsidRPr="0070330E">
        <w:rPr>
          <w:rFonts w:ascii="Arial Narrow" w:hAnsi="Arial Narrow"/>
          <w:bCs/>
        </w:rPr>
        <w:t>opći prihodi i primici u iznosu od 6.894,00 €</w:t>
      </w:r>
    </w:p>
    <w:p w14:paraId="7FFDC058" w14:textId="77777777" w:rsidR="0070330E" w:rsidRPr="0070330E" w:rsidRDefault="0070330E" w:rsidP="0070330E">
      <w:pPr>
        <w:ind w:left="720"/>
        <w:rPr>
          <w:rFonts w:ascii="Arial Narrow" w:hAnsi="Arial Narrow"/>
          <w:lang w:val="pl-PL"/>
        </w:rPr>
      </w:pPr>
      <w:r w:rsidRPr="0070330E">
        <w:rPr>
          <w:rFonts w:ascii="Arial Narrow" w:hAnsi="Arial Narrow"/>
          <w:bCs/>
        </w:rPr>
        <w:t>prihod od komunalne naknade i komunalnog doprinosa u iznosu od 0,00 €</w:t>
      </w:r>
    </w:p>
    <w:p w14:paraId="44C8EA2D" w14:textId="77777777" w:rsidR="0070330E" w:rsidRPr="0070330E" w:rsidRDefault="0070330E" w:rsidP="0070330E">
      <w:pPr>
        <w:ind w:left="720"/>
        <w:rPr>
          <w:rFonts w:ascii="Arial Narrow" w:hAnsi="Arial Narrow"/>
          <w:lang w:val="pl-PL"/>
        </w:rPr>
      </w:pPr>
    </w:p>
    <w:tbl>
      <w:tblPr>
        <w:tblW w:w="135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gridCol w:w="3754"/>
      </w:tblGrid>
      <w:tr w:rsidR="0070330E" w:rsidRPr="0070330E" w14:paraId="146DA648" w14:textId="77777777" w:rsidTr="009859D0">
        <w:trPr>
          <w:trHeight w:val="208"/>
        </w:trPr>
        <w:tc>
          <w:tcPr>
            <w:tcW w:w="9760" w:type="dxa"/>
          </w:tcPr>
          <w:p w14:paraId="6ACCA413"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Sveukupno Održavanje nerazvrstanih cesta</w:t>
            </w:r>
          </w:p>
        </w:tc>
        <w:tc>
          <w:tcPr>
            <w:tcW w:w="3754" w:type="dxa"/>
          </w:tcPr>
          <w:p w14:paraId="47BF640A"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30.203,00 €</w:t>
            </w:r>
          </w:p>
        </w:tc>
      </w:tr>
      <w:tr w:rsidR="0070330E" w:rsidRPr="0070330E" w14:paraId="55F5137F" w14:textId="77777777" w:rsidTr="009859D0">
        <w:trPr>
          <w:trHeight w:val="208"/>
        </w:trPr>
        <w:tc>
          <w:tcPr>
            <w:tcW w:w="9760" w:type="dxa"/>
          </w:tcPr>
          <w:p w14:paraId="4D90D90B"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Sveukupno izvor financiranja: opći prihodi i primici</w:t>
            </w:r>
          </w:p>
        </w:tc>
        <w:tc>
          <w:tcPr>
            <w:tcW w:w="3754" w:type="dxa"/>
          </w:tcPr>
          <w:p w14:paraId="48E36060"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9.550,00 €</w:t>
            </w:r>
          </w:p>
        </w:tc>
      </w:tr>
      <w:tr w:rsidR="0070330E" w:rsidRPr="0070330E" w14:paraId="2B903A3C" w14:textId="77777777" w:rsidTr="009859D0">
        <w:trPr>
          <w:trHeight w:val="208"/>
        </w:trPr>
        <w:tc>
          <w:tcPr>
            <w:tcW w:w="9760" w:type="dxa"/>
          </w:tcPr>
          <w:p w14:paraId="35F9DA0F"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 xml:space="preserve">Sveukupno izvor financiranja: prihod od komunalne naknade </w:t>
            </w:r>
            <w:r w:rsidRPr="0070330E">
              <w:rPr>
                <w:rFonts w:ascii="Arial Narrow" w:hAnsi="Arial Narrow"/>
                <w:bCs/>
              </w:rPr>
              <w:t>i komunalnog doprinosa</w:t>
            </w:r>
          </w:p>
        </w:tc>
        <w:tc>
          <w:tcPr>
            <w:tcW w:w="3754" w:type="dxa"/>
          </w:tcPr>
          <w:p w14:paraId="4D2F5301"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20.653,00 €</w:t>
            </w:r>
          </w:p>
        </w:tc>
      </w:tr>
    </w:tbl>
    <w:p w14:paraId="5716E6B6" w14:textId="77777777" w:rsidR="0070330E" w:rsidRPr="0070330E" w:rsidRDefault="0070330E" w:rsidP="0070330E">
      <w:pPr>
        <w:ind w:left="720"/>
        <w:rPr>
          <w:rFonts w:ascii="Arial Narrow" w:hAnsi="Arial Narrow"/>
          <w:lang w:val="pl-PL"/>
        </w:rPr>
      </w:pPr>
    </w:p>
    <w:p w14:paraId="249DC8EF" w14:textId="77777777" w:rsidR="0070330E" w:rsidRPr="0070330E" w:rsidRDefault="0070330E" w:rsidP="0070330E">
      <w:pPr>
        <w:ind w:left="1080"/>
        <w:rPr>
          <w:rFonts w:ascii="Arial Narrow" w:hAnsi="Arial Narrow"/>
          <w:bCs/>
          <w:color w:val="000000"/>
        </w:rPr>
      </w:pPr>
      <w:r w:rsidRPr="0070330E">
        <w:rPr>
          <w:rFonts w:ascii="Arial Narrow" w:hAnsi="Arial Narrow"/>
          <w:b/>
          <w:bCs/>
          <w:color w:val="000000"/>
        </w:rPr>
        <w:t xml:space="preserve">IV. </w:t>
      </w:r>
      <w:r w:rsidRPr="0070330E">
        <w:rPr>
          <w:rFonts w:ascii="Arial Narrow" w:hAnsi="Arial Narrow"/>
          <w:b/>
          <w:bCs/>
          <w:color w:val="000000"/>
        </w:rPr>
        <w:tab/>
        <w:t>ZIMSKO ODRŽAVANJE</w:t>
      </w:r>
      <w:r w:rsidRPr="0070330E">
        <w:rPr>
          <w:rFonts w:ascii="Arial Narrow" w:hAnsi="Arial Narrow"/>
          <w:b/>
          <w:bCs/>
          <w:i/>
          <w:color w:val="000000"/>
        </w:rPr>
        <w:t xml:space="preserve"> – </w:t>
      </w:r>
      <w:r w:rsidRPr="0070330E">
        <w:rPr>
          <w:rFonts w:ascii="Arial Narrow" w:hAnsi="Arial Narrow"/>
          <w:bCs/>
          <w:color w:val="000000"/>
        </w:rPr>
        <w:t>OPIS I OPSEG POSLOVA SA PROCJENOM TROŠKOVA PO DJELATNOSTIMA I IZVOROM FINANCIRANJA:</w:t>
      </w:r>
    </w:p>
    <w:p w14:paraId="5432331E" w14:textId="77777777" w:rsidR="0070330E" w:rsidRPr="0070330E" w:rsidRDefault="0070330E" w:rsidP="0070330E">
      <w:pPr>
        <w:jc w:val="center"/>
        <w:rPr>
          <w:rFonts w:ascii="Arial Narrow" w:hAnsi="Arial Narrow"/>
          <w:b/>
          <w:bCs/>
          <w:i/>
          <w:color w:val="000000"/>
        </w:rPr>
      </w:pPr>
    </w:p>
    <w:p w14:paraId="24DFEBE1" w14:textId="77777777" w:rsidR="0070330E" w:rsidRPr="0070330E" w:rsidRDefault="0070330E" w:rsidP="0070330E">
      <w:pPr>
        <w:numPr>
          <w:ilvl w:val="0"/>
          <w:numId w:val="16"/>
        </w:numPr>
        <w:rPr>
          <w:rFonts w:ascii="Arial Narrow" w:hAnsi="Arial Narrow"/>
          <w:bCs/>
        </w:rPr>
      </w:pPr>
      <w:r w:rsidRPr="0070330E">
        <w:rPr>
          <w:rFonts w:ascii="Arial Narrow" w:hAnsi="Arial Narrow"/>
          <w:bCs/>
        </w:rPr>
        <w:t xml:space="preserve">ZIMSKO ODRŽAVANJE: </w:t>
      </w:r>
    </w:p>
    <w:p w14:paraId="3D68D262" w14:textId="77777777" w:rsidR="0070330E" w:rsidRPr="0070330E" w:rsidRDefault="0070330E" w:rsidP="0070330E">
      <w:pPr>
        <w:ind w:left="720"/>
        <w:rPr>
          <w:rFonts w:ascii="Arial Narrow" w:hAnsi="Arial Narrow"/>
          <w:bCs/>
        </w:rPr>
      </w:pPr>
      <w:r w:rsidRPr="0070330E">
        <w:rPr>
          <w:rFonts w:ascii="Arial Narrow" w:hAnsi="Arial Narrow"/>
          <w:bCs/>
          <w:color w:val="000000"/>
        </w:rPr>
        <w:t xml:space="preserve">Opis i opseg poslova održavanja: </w:t>
      </w:r>
      <w:r w:rsidRPr="0070330E">
        <w:rPr>
          <w:rFonts w:ascii="Arial Narrow" w:hAnsi="Arial Narrow"/>
          <w:bCs/>
        </w:rPr>
        <w:t xml:space="preserve">obuhvaća uslugu osiguravanja sigurnosti prometa, prohodnosti javnih površina i provoznosti nerazvrstanih cesta (ukupno 19,5 km nerazvrstanih cesta) u zimskom razdoblju, u svim naseljima: Lukavec-Lugarski brijeg, Kraj Gornji </w:t>
      </w:r>
      <w:proofErr w:type="spellStart"/>
      <w:r w:rsidRPr="0070330E">
        <w:rPr>
          <w:rFonts w:ascii="Arial Narrow" w:hAnsi="Arial Narrow"/>
          <w:bCs/>
        </w:rPr>
        <w:t>Dubravički-Pologi</w:t>
      </w:r>
      <w:proofErr w:type="spellEnd"/>
      <w:r w:rsidRPr="0070330E">
        <w:rPr>
          <w:rFonts w:ascii="Arial Narrow" w:hAnsi="Arial Narrow"/>
          <w:bCs/>
        </w:rPr>
        <w:t xml:space="preserve">, Bobovec </w:t>
      </w:r>
      <w:proofErr w:type="spellStart"/>
      <w:r w:rsidRPr="0070330E">
        <w:rPr>
          <w:rFonts w:ascii="Arial Narrow" w:hAnsi="Arial Narrow"/>
          <w:bCs/>
        </w:rPr>
        <w:t>Rozganski</w:t>
      </w:r>
      <w:proofErr w:type="spellEnd"/>
      <w:r w:rsidRPr="0070330E">
        <w:rPr>
          <w:rFonts w:ascii="Arial Narrow" w:hAnsi="Arial Narrow"/>
          <w:bCs/>
        </w:rPr>
        <w:t xml:space="preserve">, </w:t>
      </w:r>
      <w:proofErr w:type="spellStart"/>
      <w:r w:rsidRPr="0070330E">
        <w:rPr>
          <w:rFonts w:ascii="Arial Narrow" w:hAnsi="Arial Narrow"/>
          <w:bCs/>
        </w:rPr>
        <w:t>Vučilčevo</w:t>
      </w:r>
      <w:proofErr w:type="spellEnd"/>
      <w:r w:rsidRPr="0070330E">
        <w:rPr>
          <w:rFonts w:ascii="Arial Narrow" w:hAnsi="Arial Narrow"/>
          <w:bCs/>
        </w:rPr>
        <w:t xml:space="preserve">, </w:t>
      </w:r>
      <w:proofErr w:type="spellStart"/>
      <w:r w:rsidRPr="0070330E">
        <w:rPr>
          <w:rFonts w:ascii="Arial Narrow" w:hAnsi="Arial Narrow"/>
          <w:bCs/>
        </w:rPr>
        <w:t>Prosinec</w:t>
      </w:r>
      <w:proofErr w:type="spellEnd"/>
      <w:r w:rsidRPr="0070330E">
        <w:rPr>
          <w:rFonts w:ascii="Arial Narrow" w:hAnsi="Arial Narrow"/>
          <w:bCs/>
        </w:rPr>
        <w:t xml:space="preserve">, Dubravica-Rozga te obuhvaća čišćenje snijega i leda s cesta i njihovo posipavanje, a obavljati će se tijekom cijele godine (studeni-ožujak). Procjenjuje se trošak u iznosu od 7.834,00 € </w:t>
      </w:r>
    </w:p>
    <w:p w14:paraId="795BC38D" w14:textId="77777777" w:rsidR="0070330E" w:rsidRPr="0070330E" w:rsidRDefault="0070330E" w:rsidP="0070330E">
      <w:pPr>
        <w:ind w:left="720"/>
        <w:rPr>
          <w:rFonts w:ascii="Arial Narrow" w:hAnsi="Arial Narrow"/>
          <w:bCs/>
        </w:rPr>
      </w:pPr>
      <w:r w:rsidRPr="0070330E">
        <w:rPr>
          <w:rFonts w:ascii="Arial Narrow" w:hAnsi="Arial Narrow"/>
          <w:bCs/>
        </w:rPr>
        <w:t>Izvor financiranja:</w:t>
      </w:r>
    </w:p>
    <w:p w14:paraId="506A0324" w14:textId="77777777" w:rsidR="0070330E" w:rsidRPr="0070330E" w:rsidRDefault="0070330E" w:rsidP="0070330E">
      <w:pPr>
        <w:ind w:left="720"/>
        <w:rPr>
          <w:rFonts w:ascii="Arial Narrow" w:hAnsi="Arial Narrow"/>
          <w:bCs/>
        </w:rPr>
      </w:pPr>
      <w:r w:rsidRPr="0070330E">
        <w:rPr>
          <w:rFonts w:ascii="Arial Narrow" w:hAnsi="Arial Narrow"/>
          <w:bCs/>
        </w:rPr>
        <w:t xml:space="preserve">opći prihodi i primici u iznosu od 404,00 €, </w:t>
      </w:r>
    </w:p>
    <w:p w14:paraId="0E074CEE" w14:textId="77777777" w:rsidR="0070330E" w:rsidRPr="0070330E" w:rsidRDefault="0070330E" w:rsidP="0070330E">
      <w:pPr>
        <w:ind w:left="720"/>
        <w:rPr>
          <w:rFonts w:ascii="Arial Narrow" w:hAnsi="Arial Narrow"/>
          <w:bCs/>
        </w:rPr>
      </w:pPr>
      <w:r w:rsidRPr="0070330E">
        <w:rPr>
          <w:rFonts w:ascii="Arial Narrow" w:hAnsi="Arial Narrow"/>
          <w:bCs/>
        </w:rPr>
        <w:t xml:space="preserve">prihod od komunalne naknade i komunalnog doprinosa u iznosu od 7.430,00 € </w:t>
      </w:r>
    </w:p>
    <w:p w14:paraId="491EF990" w14:textId="77777777" w:rsidR="0070330E" w:rsidRPr="0070330E" w:rsidRDefault="0070330E" w:rsidP="0070330E">
      <w:pPr>
        <w:ind w:left="720"/>
        <w:rPr>
          <w:rFonts w:ascii="Arial Narrow" w:hAnsi="Arial Narrow"/>
          <w:bCs/>
        </w:rPr>
      </w:pPr>
    </w:p>
    <w:tbl>
      <w:tblPr>
        <w:tblW w:w="134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gridCol w:w="3744"/>
      </w:tblGrid>
      <w:tr w:rsidR="0070330E" w:rsidRPr="0070330E" w14:paraId="275E0C47" w14:textId="77777777" w:rsidTr="009859D0">
        <w:trPr>
          <w:trHeight w:val="220"/>
        </w:trPr>
        <w:tc>
          <w:tcPr>
            <w:tcW w:w="9663" w:type="dxa"/>
          </w:tcPr>
          <w:p w14:paraId="4458DE82"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Sveukupno Zimsko održavanje</w:t>
            </w:r>
          </w:p>
        </w:tc>
        <w:tc>
          <w:tcPr>
            <w:tcW w:w="3744" w:type="dxa"/>
          </w:tcPr>
          <w:p w14:paraId="205CE8DC"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7.834,00 €</w:t>
            </w:r>
          </w:p>
        </w:tc>
      </w:tr>
      <w:tr w:rsidR="0070330E" w:rsidRPr="0070330E" w14:paraId="2D34AFEA" w14:textId="77777777" w:rsidTr="009859D0">
        <w:trPr>
          <w:trHeight w:val="220"/>
        </w:trPr>
        <w:tc>
          <w:tcPr>
            <w:tcW w:w="9663" w:type="dxa"/>
          </w:tcPr>
          <w:p w14:paraId="5E09B6CA"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lastRenderedPageBreak/>
              <w:t>Sveukupno izvor financiranja: opći prihodi i primici</w:t>
            </w:r>
          </w:p>
        </w:tc>
        <w:tc>
          <w:tcPr>
            <w:tcW w:w="3744" w:type="dxa"/>
          </w:tcPr>
          <w:p w14:paraId="35B649A9"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404,00 €</w:t>
            </w:r>
          </w:p>
        </w:tc>
      </w:tr>
      <w:tr w:rsidR="0070330E" w:rsidRPr="0070330E" w14:paraId="34A9E07D" w14:textId="77777777" w:rsidTr="009859D0">
        <w:trPr>
          <w:trHeight w:val="220"/>
        </w:trPr>
        <w:tc>
          <w:tcPr>
            <w:tcW w:w="9663" w:type="dxa"/>
          </w:tcPr>
          <w:p w14:paraId="594D5D7A"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 xml:space="preserve">Sveukupno izvor financiranja: prihod od komunalne naknade </w:t>
            </w:r>
            <w:r w:rsidRPr="0070330E">
              <w:rPr>
                <w:rFonts w:ascii="Arial Narrow" w:hAnsi="Arial Narrow"/>
                <w:bCs/>
              </w:rPr>
              <w:t>i komunalnog doprinosa</w:t>
            </w:r>
          </w:p>
        </w:tc>
        <w:tc>
          <w:tcPr>
            <w:tcW w:w="3744" w:type="dxa"/>
          </w:tcPr>
          <w:p w14:paraId="0807F760"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7.430,00 €</w:t>
            </w:r>
          </w:p>
        </w:tc>
      </w:tr>
    </w:tbl>
    <w:p w14:paraId="7415E13E" w14:textId="77777777" w:rsidR="0070330E" w:rsidRPr="0070330E" w:rsidRDefault="0070330E" w:rsidP="0070330E">
      <w:pPr>
        <w:ind w:left="720"/>
        <w:rPr>
          <w:rFonts w:ascii="Arial Narrow" w:hAnsi="Arial Narrow"/>
          <w:bCs/>
        </w:rPr>
      </w:pPr>
    </w:p>
    <w:p w14:paraId="066EEC75" w14:textId="77777777" w:rsidR="0070330E" w:rsidRPr="0070330E" w:rsidRDefault="0070330E" w:rsidP="0070330E">
      <w:pPr>
        <w:ind w:left="720"/>
        <w:rPr>
          <w:rFonts w:ascii="Arial Narrow" w:hAnsi="Arial Narrow"/>
          <w:bCs/>
        </w:rPr>
      </w:pPr>
    </w:p>
    <w:p w14:paraId="6871EB64" w14:textId="77777777" w:rsidR="0070330E" w:rsidRPr="0070330E" w:rsidRDefault="0070330E" w:rsidP="0070330E">
      <w:pPr>
        <w:ind w:left="1080"/>
        <w:rPr>
          <w:rFonts w:ascii="Arial Narrow" w:hAnsi="Arial Narrow"/>
          <w:b/>
          <w:bCs/>
          <w:i/>
          <w:color w:val="000000"/>
        </w:rPr>
      </w:pPr>
      <w:r w:rsidRPr="0070330E">
        <w:rPr>
          <w:rFonts w:ascii="Arial Narrow" w:hAnsi="Arial Narrow"/>
          <w:b/>
          <w:bCs/>
          <w:color w:val="000000"/>
        </w:rPr>
        <w:t xml:space="preserve">V. </w:t>
      </w:r>
      <w:r w:rsidRPr="0070330E">
        <w:rPr>
          <w:rFonts w:ascii="Arial Narrow" w:hAnsi="Arial Narrow"/>
          <w:b/>
          <w:bCs/>
          <w:color w:val="000000"/>
        </w:rPr>
        <w:tab/>
      </w:r>
      <w:r w:rsidRPr="0070330E">
        <w:rPr>
          <w:rFonts w:ascii="Arial Narrow" w:hAnsi="Arial Narrow"/>
          <w:b/>
          <w:bCs/>
          <w:color w:val="000000"/>
        </w:rPr>
        <w:tab/>
        <w:t xml:space="preserve">GROBLJE, MRTVAČNICA </w:t>
      </w:r>
      <w:r w:rsidRPr="0070330E">
        <w:rPr>
          <w:rFonts w:ascii="Arial Narrow" w:hAnsi="Arial Narrow"/>
          <w:bCs/>
          <w:color w:val="000000"/>
        </w:rPr>
        <w:t>– OPIS I OPSEG POSLOVA SA PROCJENOM TROŠKOVA PO DJELATNOSTIMA I IZVOROM FINANCIRANJA:</w:t>
      </w:r>
    </w:p>
    <w:p w14:paraId="75603F94" w14:textId="77777777" w:rsidR="0070330E" w:rsidRPr="0070330E" w:rsidRDefault="0070330E" w:rsidP="0070330E">
      <w:pPr>
        <w:rPr>
          <w:rFonts w:ascii="Arial Narrow" w:hAnsi="Arial Narrow"/>
          <w:b/>
          <w:bCs/>
          <w:i/>
          <w:color w:val="000000"/>
        </w:rPr>
      </w:pPr>
    </w:p>
    <w:p w14:paraId="08741252" w14:textId="77777777" w:rsidR="0070330E" w:rsidRPr="0070330E" w:rsidRDefault="0070330E" w:rsidP="0070330E">
      <w:pPr>
        <w:numPr>
          <w:ilvl w:val="0"/>
          <w:numId w:val="16"/>
        </w:numPr>
        <w:rPr>
          <w:rFonts w:ascii="Arial Narrow" w:hAnsi="Arial Narrow"/>
          <w:bCs/>
        </w:rPr>
      </w:pPr>
      <w:r w:rsidRPr="0070330E">
        <w:rPr>
          <w:rFonts w:ascii="Arial Narrow" w:hAnsi="Arial Narrow"/>
          <w:bCs/>
        </w:rPr>
        <w:t xml:space="preserve">ODRŽAVANJE GROBLJA: </w:t>
      </w:r>
    </w:p>
    <w:p w14:paraId="67EF8983" w14:textId="77777777" w:rsidR="0070330E" w:rsidRPr="0070330E" w:rsidRDefault="0070330E" w:rsidP="0070330E">
      <w:pPr>
        <w:numPr>
          <w:ilvl w:val="0"/>
          <w:numId w:val="16"/>
        </w:numPr>
        <w:rPr>
          <w:rFonts w:ascii="Arial Narrow" w:hAnsi="Arial Narrow"/>
          <w:bCs/>
        </w:rPr>
      </w:pPr>
      <w:r w:rsidRPr="0070330E">
        <w:rPr>
          <w:rFonts w:ascii="Arial Narrow" w:hAnsi="Arial Narrow"/>
          <w:bCs/>
          <w:color w:val="000000"/>
        </w:rPr>
        <w:t xml:space="preserve">Opis i opseg poslova održavanja: </w:t>
      </w:r>
      <w:r w:rsidRPr="0070330E">
        <w:rPr>
          <w:rFonts w:ascii="Arial Narrow" w:hAnsi="Arial Narrow"/>
          <w:bCs/>
        </w:rPr>
        <w:t xml:space="preserve">košnja trave (cca 5000m2) na novom groblju u Rozgi, na stazama na starom groblju u Rozgi, zelene površine oko zgrade mrtvačnice, prskanje protiv korova na stazama na starom groblju i zapuštenih grobnih mjesta (cca 500m2), orezivanje ukrasnog bilja (cca 1500m2), pranje </w:t>
      </w:r>
      <w:proofErr w:type="spellStart"/>
      <w:r w:rsidRPr="0070330E">
        <w:rPr>
          <w:rFonts w:ascii="Arial Narrow" w:hAnsi="Arial Narrow"/>
          <w:bCs/>
        </w:rPr>
        <w:t>opločnika</w:t>
      </w:r>
      <w:proofErr w:type="spellEnd"/>
      <w:r w:rsidRPr="0070330E">
        <w:rPr>
          <w:rFonts w:ascii="Arial Narrow" w:hAnsi="Arial Narrow"/>
          <w:bCs/>
        </w:rPr>
        <w:t xml:space="preserve"> (strojno) ispred zgrade nove mrtvačnice (cca 500m2). Procjenjuje se trošak u iznosu od 6.731,25 € </w:t>
      </w:r>
    </w:p>
    <w:p w14:paraId="6B7B497E" w14:textId="77777777" w:rsidR="0070330E" w:rsidRPr="0070330E" w:rsidRDefault="0070330E" w:rsidP="0070330E">
      <w:pPr>
        <w:ind w:left="720"/>
        <w:rPr>
          <w:rFonts w:ascii="Arial Narrow" w:hAnsi="Arial Narrow"/>
          <w:bCs/>
        </w:rPr>
      </w:pPr>
      <w:r w:rsidRPr="0070330E">
        <w:rPr>
          <w:rFonts w:ascii="Arial Narrow" w:hAnsi="Arial Narrow"/>
          <w:bCs/>
        </w:rPr>
        <w:t>Izvor financiranja:</w:t>
      </w:r>
    </w:p>
    <w:p w14:paraId="73BF5DFB" w14:textId="77777777" w:rsidR="0070330E" w:rsidRPr="0070330E" w:rsidRDefault="0070330E" w:rsidP="0070330E">
      <w:pPr>
        <w:ind w:left="720"/>
        <w:rPr>
          <w:rFonts w:ascii="Arial Narrow" w:hAnsi="Arial Narrow"/>
          <w:bCs/>
        </w:rPr>
      </w:pPr>
      <w:r w:rsidRPr="0070330E">
        <w:rPr>
          <w:rFonts w:ascii="Arial Narrow" w:hAnsi="Arial Narrow"/>
          <w:bCs/>
        </w:rPr>
        <w:t>opći prihodi i primici u iznosu od 137,00 €</w:t>
      </w:r>
    </w:p>
    <w:p w14:paraId="0F856617" w14:textId="77777777" w:rsidR="0070330E" w:rsidRPr="0070330E" w:rsidRDefault="0070330E" w:rsidP="0070330E">
      <w:pPr>
        <w:ind w:left="720"/>
        <w:rPr>
          <w:rFonts w:ascii="Arial Narrow" w:hAnsi="Arial Narrow"/>
          <w:bCs/>
        </w:rPr>
      </w:pPr>
      <w:r w:rsidRPr="0070330E">
        <w:rPr>
          <w:rFonts w:ascii="Arial Narrow" w:hAnsi="Arial Narrow"/>
          <w:bCs/>
        </w:rPr>
        <w:t>ostali prihodi za posebne namjene u iznosu od 6.594,25 €</w:t>
      </w:r>
    </w:p>
    <w:tbl>
      <w:tblPr>
        <w:tblW w:w="13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gridCol w:w="3774"/>
      </w:tblGrid>
      <w:tr w:rsidR="0070330E" w:rsidRPr="0070330E" w14:paraId="4473BC9D" w14:textId="77777777" w:rsidTr="009859D0">
        <w:trPr>
          <w:trHeight w:val="227"/>
        </w:trPr>
        <w:tc>
          <w:tcPr>
            <w:tcW w:w="9739" w:type="dxa"/>
          </w:tcPr>
          <w:p w14:paraId="0BAA363C"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Sveukupno Groblje, mrtvačnica</w:t>
            </w:r>
          </w:p>
        </w:tc>
        <w:tc>
          <w:tcPr>
            <w:tcW w:w="3774" w:type="dxa"/>
          </w:tcPr>
          <w:p w14:paraId="1BEF3FEA"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6.731,25 €</w:t>
            </w:r>
          </w:p>
        </w:tc>
      </w:tr>
      <w:tr w:rsidR="0070330E" w:rsidRPr="0070330E" w14:paraId="048CBA35" w14:textId="77777777" w:rsidTr="009859D0">
        <w:trPr>
          <w:trHeight w:val="227"/>
        </w:trPr>
        <w:tc>
          <w:tcPr>
            <w:tcW w:w="9739" w:type="dxa"/>
          </w:tcPr>
          <w:p w14:paraId="2717AD40"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Sveukupno izvor financiranja: opći prihodi i primici</w:t>
            </w:r>
          </w:p>
        </w:tc>
        <w:tc>
          <w:tcPr>
            <w:tcW w:w="3774" w:type="dxa"/>
          </w:tcPr>
          <w:p w14:paraId="525E3E66"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137,00 €</w:t>
            </w:r>
          </w:p>
        </w:tc>
      </w:tr>
      <w:tr w:rsidR="0070330E" w:rsidRPr="0070330E" w14:paraId="3B7ACEEA" w14:textId="77777777" w:rsidTr="009859D0">
        <w:trPr>
          <w:trHeight w:val="227"/>
        </w:trPr>
        <w:tc>
          <w:tcPr>
            <w:tcW w:w="9739" w:type="dxa"/>
          </w:tcPr>
          <w:p w14:paraId="25D02CFE"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Sveukupno izvor financiranja: ostali prihodi za posebne namjene</w:t>
            </w:r>
          </w:p>
        </w:tc>
        <w:tc>
          <w:tcPr>
            <w:tcW w:w="3774" w:type="dxa"/>
          </w:tcPr>
          <w:p w14:paraId="3E5AC66B"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6.594,25 €</w:t>
            </w:r>
          </w:p>
        </w:tc>
      </w:tr>
    </w:tbl>
    <w:p w14:paraId="7160AAE4" w14:textId="77777777" w:rsidR="0070330E" w:rsidRPr="0070330E" w:rsidRDefault="0070330E" w:rsidP="0070330E">
      <w:pPr>
        <w:rPr>
          <w:rFonts w:ascii="Arial Narrow" w:hAnsi="Arial Narrow"/>
          <w:b/>
          <w:bCs/>
          <w:color w:val="000000"/>
        </w:rPr>
      </w:pPr>
    </w:p>
    <w:p w14:paraId="2488DC66" w14:textId="77777777" w:rsidR="0070330E" w:rsidRPr="0070330E" w:rsidRDefault="0070330E" w:rsidP="0070330E">
      <w:pPr>
        <w:ind w:left="720"/>
        <w:rPr>
          <w:rFonts w:ascii="Arial Narrow" w:hAnsi="Arial Narrow"/>
          <w:b/>
          <w:bCs/>
          <w:color w:val="000000"/>
        </w:rPr>
      </w:pPr>
    </w:p>
    <w:p w14:paraId="317BFA5D" w14:textId="77777777" w:rsidR="0070330E" w:rsidRPr="0070330E" w:rsidRDefault="0070330E" w:rsidP="0070330E">
      <w:pPr>
        <w:ind w:left="1080"/>
        <w:rPr>
          <w:rFonts w:ascii="Arial Narrow" w:hAnsi="Arial Narrow"/>
          <w:bCs/>
          <w:color w:val="000000"/>
        </w:rPr>
      </w:pPr>
      <w:r w:rsidRPr="0070330E">
        <w:rPr>
          <w:rFonts w:ascii="Arial Narrow" w:hAnsi="Arial Narrow"/>
          <w:b/>
          <w:bCs/>
          <w:color w:val="000000"/>
        </w:rPr>
        <w:t xml:space="preserve">VI. </w:t>
      </w:r>
      <w:r w:rsidRPr="0070330E">
        <w:rPr>
          <w:rFonts w:ascii="Arial Narrow" w:hAnsi="Arial Narrow"/>
          <w:b/>
          <w:bCs/>
          <w:color w:val="000000"/>
        </w:rPr>
        <w:tab/>
        <w:t xml:space="preserve">POJAČANO ODRŽAVANJE NERAZVRSTANIH CESTA </w:t>
      </w:r>
      <w:r w:rsidRPr="0070330E">
        <w:rPr>
          <w:rFonts w:ascii="Arial Narrow" w:hAnsi="Arial Narrow"/>
          <w:bCs/>
          <w:color w:val="000000"/>
        </w:rPr>
        <w:t>– OPIS I OPSEG POSLOVA SA PROCJENOM TROŠKOVA PO DJELATNOSTIMA I IZVOROM FINANCIRANJA:</w:t>
      </w:r>
    </w:p>
    <w:p w14:paraId="7C409C4C" w14:textId="77777777" w:rsidR="0070330E" w:rsidRPr="0070330E" w:rsidRDefault="0070330E" w:rsidP="0070330E">
      <w:pPr>
        <w:ind w:left="1080"/>
        <w:rPr>
          <w:rFonts w:ascii="Arial Narrow" w:hAnsi="Arial Narrow"/>
          <w:bCs/>
          <w:color w:val="000000"/>
        </w:rPr>
      </w:pPr>
    </w:p>
    <w:p w14:paraId="55B8F9A2" w14:textId="77777777" w:rsidR="0070330E" w:rsidRPr="0070330E" w:rsidRDefault="0070330E" w:rsidP="0070330E">
      <w:pPr>
        <w:numPr>
          <w:ilvl w:val="0"/>
          <w:numId w:val="16"/>
        </w:numPr>
        <w:rPr>
          <w:rFonts w:ascii="Arial Narrow" w:hAnsi="Arial Narrow"/>
          <w:bCs/>
          <w:color w:val="000000"/>
        </w:rPr>
      </w:pPr>
      <w:r w:rsidRPr="0070330E">
        <w:rPr>
          <w:rFonts w:ascii="Arial Narrow" w:hAnsi="Arial Narrow"/>
          <w:bCs/>
        </w:rPr>
        <w:t xml:space="preserve">SANACIJA CIJEVNOG PROPUSTA – VINSKI PUT: </w:t>
      </w:r>
    </w:p>
    <w:p w14:paraId="344D9697"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 xml:space="preserve">Opis i opseg poslova održavanja: </w:t>
      </w:r>
      <w:r w:rsidRPr="0070330E">
        <w:rPr>
          <w:rFonts w:ascii="Arial Narrow" w:hAnsi="Arial Narrow"/>
          <w:bCs/>
        </w:rPr>
        <w:t xml:space="preserve">postavljanje betonskih cijevi oborinske odvodnje (10m) na raskrižju  </w:t>
      </w:r>
      <w:proofErr w:type="spellStart"/>
      <w:r w:rsidRPr="0070330E">
        <w:rPr>
          <w:rFonts w:ascii="Arial Narrow" w:hAnsi="Arial Narrow"/>
          <w:bCs/>
        </w:rPr>
        <w:t>Rozganske</w:t>
      </w:r>
      <w:proofErr w:type="spellEnd"/>
      <w:r w:rsidRPr="0070330E">
        <w:rPr>
          <w:rFonts w:ascii="Arial Narrow" w:hAnsi="Arial Narrow"/>
          <w:bCs/>
        </w:rPr>
        <w:t xml:space="preserve"> ceste i Vinskog puta. </w:t>
      </w:r>
      <w:r w:rsidRPr="0070330E">
        <w:rPr>
          <w:rFonts w:ascii="Arial Narrow" w:hAnsi="Arial Narrow"/>
          <w:bCs/>
          <w:color w:val="000000"/>
        </w:rPr>
        <w:t xml:space="preserve">Procjenjuje se trošak u iznosu od 0,00 €. </w:t>
      </w:r>
    </w:p>
    <w:p w14:paraId="1F96F76C"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Izvor financiranja:</w:t>
      </w:r>
    </w:p>
    <w:p w14:paraId="7D9EB888" w14:textId="77777777" w:rsidR="0070330E" w:rsidRPr="0070330E" w:rsidRDefault="0070330E" w:rsidP="0070330E">
      <w:pPr>
        <w:ind w:left="720"/>
        <w:rPr>
          <w:rFonts w:ascii="Arial Narrow" w:hAnsi="Arial Narrow"/>
          <w:bCs/>
          <w:color w:val="000000"/>
        </w:rPr>
      </w:pPr>
      <w:r w:rsidRPr="0070330E">
        <w:rPr>
          <w:rFonts w:ascii="Arial Narrow" w:hAnsi="Arial Narrow"/>
          <w:bCs/>
          <w:color w:val="000000"/>
        </w:rPr>
        <w:t>opći prihodi i primici u iznosu od 0,00 €</w:t>
      </w:r>
    </w:p>
    <w:tbl>
      <w:tblPr>
        <w:tblW w:w="133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gridCol w:w="3717"/>
      </w:tblGrid>
      <w:tr w:rsidR="0070330E" w:rsidRPr="0070330E" w14:paraId="5736A8BE" w14:textId="77777777" w:rsidTr="009859D0">
        <w:trPr>
          <w:trHeight w:val="227"/>
        </w:trPr>
        <w:tc>
          <w:tcPr>
            <w:tcW w:w="9663" w:type="dxa"/>
          </w:tcPr>
          <w:p w14:paraId="4D1A327D" w14:textId="77777777" w:rsidR="0070330E" w:rsidRPr="0070330E" w:rsidRDefault="0070330E" w:rsidP="009859D0">
            <w:pPr>
              <w:tabs>
                <w:tab w:val="left" w:pos="3105"/>
              </w:tabs>
              <w:jc w:val="right"/>
              <w:rPr>
                <w:rFonts w:ascii="Arial Narrow" w:hAnsi="Arial Narrow"/>
                <w:b/>
                <w:lang w:val="pl-PL"/>
              </w:rPr>
            </w:pPr>
            <w:r w:rsidRPr="0070330E">
              <w:rPr>
                <w:rFonts w:ascii="Arial Narrow" w:hAnsi="Arial Narrow"/>
                <w:b/>
                <w:lang w:val="pl-PL"/>
              </w:rPr>
              <w:t>Sveukupno Pojačano održavanje nerazvrstanih cesta</w:t>
            </w:r>
          </w:p>
        </w:tc>
        <w:tc>
          <w:tcPr>
            <w:tcW w:w="3717" w:type="dxa"/>
          </w:tcPr>
          <w:p w14:paraId="010FD3A2" w14:textId="77777777" w:rsidR="0070330E" w:rsidRPr="0070330E" w:rsidRDefault="0070330E" w:rsidP="009859D0">
            <w:pPr>
              <w:tabs>
                <w:tab w:val="left" w:pos="3105"/>
              </w:tabs>
              <w:rPr>
                <w:rFonts w:ascii="Arial Narrow" w:hAnsi="Arial Narrow"/>
                <w:b/>
                <w:lang w:val="pl-PL"/>
              </w:rPr>
            </w:pPr>
            <w:r w:rsidRPr="0070330E">
              <w:rPr>
                <w:rFonts w:ascii="Arial Narrow" w:hAnsi="Arial Narrow"/>
                <w:b/>
                <w:lang w:val="pl-PL"/>
              </w:rPr>
              <w:t>0,00 €</w:t>
            </w:r>
          </w:p>
        </w:tc>
      </w:tr>
      <w:tr w:rsidR="0070330E" w:rsidRPr="0070330E" w14:paraId="68BED287" w14:textId="77777777" w:rsidTr="009859D0">
        <w:trPr>
          <w:trHeight w:val="227"/>
        </w:trPr>
        <w:tc>
          <w:tcPr>
            <w:tcW w:w="9663" w:type="dxa"/>
          </w:tcPr>
          <w:p w14:paraId="66F47862" w14:textId="77777777" w:rsidR="0070330E" w:rsidRPr="0070330E" w:rsidRDefault="0070330E" w:rsidP="009859D0">
            <w:pPr>
              <w:tabs>
                <w:tab w:val="left" w:pos="3105"/>
              </w:tabs>
              <w:jc w:val="right"/>
              <w:rPr>
                <w:rFonts w:ascii="Arial Narrow" w:hAnsi="Arial Narrow"/>
                <w:lang w:val="pl-PL"/>
              </w:rPr>
            </w:pPr>
            <w:r w:rsidRPr="0070330E">
              <w:rPr>
                <w:rFonts w:ascii="Arial Narrow" w:hAnsi="Arial Narrow"/>
                <w:lang w:val="pl-PL"/>
              </w:rPr>
              <w:t>Sveukupno izvor financiranja: opći prihodi i primici</w:t>
            </w:r>
          </w:p>
        </w:tc>
        <w:tc>
          <w:tcPr>
            <w:tcW w:w="3717" w:type="dxa"/>
          </w:tcPr>
          <w:p w14:paraId="4BBB3A77" w14:textId="77777777" w:rsidR="0070330E" w:rsidRPr="0070330E" w:rsidRDefault="0070330E" w:rsidP="009859D0">
            <w:pPr>
              <w:tabs>
                <w:tab w:val="left" w:pos="3105"/>
              </w:tabs>
              <w:rPr>
                <w:rFonts w:ascii="Arial Narrow" w:hAnsi="Arial Narrow"/>
                <w:lang w:val="pl-PL"/>
              </w:rPr>
            </w:pPr>
            <w:r w:rsidRPr="0070330E">
              <w:rPr>
                <w:rFonts w:ascii="Arial Narrow" w:hAnsi="Arial Narrow"/>
                <w:lang w:val="pl-PL"/>
              </w:rPr>
              <w:t>0,00 €</w:t>
            </w:r>
          </w:p>
        </w:tc>
      </w:tr>
    </w:tbl>
    <w:p w14:paraId="7B9F6313" w14:textId="77777777" w:rsidR="0070330E" w:rsidRPr="0070330E" w:rsidRDefault="0070330E" w:rsidP="0070330E">
      <w:pPr>
        <w:rPr>
          <w:rFonts w:ascii="Arial Narrow" w:hAnsi="Arial Narrow"/>
        </w:rPr>
      </w:pPr>
    </w:p>
    <w:p w14:paraId="2CA8CE88" w14:textId="77777777" w:rsidR="0070330E" w:rsidRPr="0070330E" w:rsidRDefault="0070330E" w:rsidP="0070330E">
      <w:pPr>
        <w:rPr>
          <w:rFonts w:ascii="Arial Narrow" w:hAnsi="Arial Narrow"/>
        </w:rPr>
      </w:pPr>
    </w:p>
    <w:p w14:paraId="63081058" w14:textId="77777777" w:rsidR="0070330E" w:rsidRPr="0070330E" w:rsidRDefault="0070330E" w:rsidP="0070330E">
      <w:pPr>
        <w:jc w:val="center"/>
        <w:rPr>
          <w:rFonts w:ascii="Arial Narrow" w:hAnsi="Arial Narrow"/>
          <w:b/>
        </w:rPr>
      </w:pPr>
      <w:r w:rsidRPr="0070330E">
        <w:rPr>
          <w:rFonts w:ascii="Arial Narrow" w:hAnsi="Arial Narrow"/>
          <w:b/>
        </w:rPr>
        <w:t>Članak 2.</w:t>
      </w:r>
    </w:p>
    <w:p w14:paraId="4767F11C" w14:textId="77777777" w:rsidR="0070330E" w:rsidRPr="0070330E" w:rsidRDefault="0070330E" w:rsidP="0070330E">
      <w:pPr>
        <w:ind w:firstLine="709"/>
        <w:rPr>
          <w:rFonts w:ascii="Arial Narrow" w:hAnsi="Arial Narrow"/>
        </w:rPr>
      </w:pPr>
      <w:r w:rsidRPr="0070330E">
        <w:rPr>
          <w:rFonts w:ascii="Arial Narrow" w:hAnsi="Arial Narrow"/>
          <w:lang w:val="pl-PL"/>
        </w:rPr>
        <w:t xml:space="preserve">Ova Odluka </w:t>
      </w:r>
      <w:r w:rsidRPr="0070330E">
        <w:rPr>
          <w:rFonts w:ascii="Arial Narrow" w:hAnsi="Arial Narrow"/>
        </w:rPr>
        <w:t>stupa na snagu prvog dana od dana objave u Službenom glasniku Općine Dubravica.</w:t>
      </w:r>
    </w:p>
    <w:p w14:paraId="7999A3A6" w14:textId="77777777" w:rsidR="0070330E" w:rsidRPr="0070330E" w:rsidRDefault="0070330E" w:rsidP="0070330E">
      <w:pPr>
        <w:rPr>
          <w:rFonts w:ascii="Arial Narrow" w:hAnsi="Arial Narrow"/>
        </w:rPr>
      </w:pPr>
    </w:p>
    <w:p w14:paraId="16280766" w14:textId="77777777" w:rsidR="0070330E" w:rsidRPr="0070330E" w:rsidRDefault="0070330E" w:rsidP="0070330E">
      <w:pPr>
        <w:pStyle w:val="Odlomakpopisa"/>
        <w:jc w:val="center"/>
        <w:rPr>
          <w:rFonts w:ascii="Arial Narrow" w:hAnsi="Arial Narrow"/>
        </w:rPr>
      </w:pPr>
      <w:r w:rsidRPr="0070330E">
        <w:rPr>
          <w:rFonts w:ascii="Arial Narrow" w:hAnsi="Arial Narrow"/>
        </w:rPr>
        <w:t>OPĆINSKO VIJEĆE OPĆINE DUBRAVICA</w:t>
      </w:r>
    </w:p>
    <w:p w14:paraId="18B0A3B5" w14:textId="77777777" w:rsidR="0070330E" w:rsidRPr="0070330E" w:rsidRDefault="0070330E" w:rsidP="0070330E">
      <w:pPr>
        <w:pStyle w:val="Odlomakpopisa"/>
        <w:tabs>
          <w:tab w:val="left" w:pos="390"/>
          <w:tab w:val="num" w:pos="1080"/>
          <w:tab w:val="left" w:pos="3105"/>
        </w:tabs>
        <w:jc w:val="center"/>
        <w:rPr>
          <w:rFonts w:ascii="Arial Narrow" w:hAnsi="Arial Narrow"/>
        </w:rPr>
      </w:pPr>
      <w:r w:rsidRPr="0070330E">
        <w:rPr>
          <w:rFonts w:ascii="Arial Narrow" w:hAnsi="Arial Narrow"/>
        </w:rPr>
        <w:lastRenderedPageBreak/>
        <w:t>KLASA: 024-02/25-01/17</w:t>
      </w:r>
    </w:p>
    <w:p w14:paraId="4B850D74" w14:textId="77777777" w:rsidR="0070330E" w:rsidRPr="0070330E" w:rsidRDefault="0070330E" w:rsidP="0070330E">
      <w:pPr>
        <w:pStyle w:val="Odlomakpopisa"/>
        <w:tabs>
          <w:tab w:val="left" w:pos="390"/>
          <w:tab w:val="num" w:pos="1080"/>
          <w:tab w:val="left" w:pos="3105"/>
        </w:tabs>
        <w:jc w:val="center"/>
        <w:rPr>
          <w:rFonts w:ascii="Arial Narrow" w:hAnsi="Arial Narrow"/>
        </w:rPr>
      </w:pPr>
      <w:r w:rsidRPr="0070330E">
        <w:rPr>
          <w:rFonts w:ascii="Arial Narrow" w:hAnsi="Arial Narrow"/>
        </w:rPr>
        <w:t>URBROJ: 238-40-02-25-36</w:t>
      </w:r>
    </w:p>
    <w:p w14:paraId="4A61E58B" w14:textId="77777777" w:rsidR="0070330E" w:rsidRPr="0070330E" w:rsidRDefault="0070330E" w:rsidP="0070330E">
      <w:pPr>
        <w:pStyle w:val="Odlomakpopisa"/>
        <w:tabs>
          <w:tab w:val="left" w:pos="390"/>
          <w:tab w:val="num" w:pos="1080"/>
          <w:tab w:val="left" w:pos="3105"/>
        </w:tabs>
        <w:jc w:val="center"/>
        <w:rPr>
          <w:rFonts w:ascii="Arial Narrow" w:hAnsi="Arial Narrow"/>
        </w:rPr>
      </w:pPr>
      <w:r w:rsidRPr="0070330E">
        <w:rPr>
          <w:rFonts w:ascii="Arial Narrow" w:hAnsi="Arial Narrow"/>
        </w:rPr>
        <w:t xml:space="preserve">Dubravica, 16. </w:t>
      </w:r>
      <w:proofErr w:type="spellStart"/>
      <w:r w:rsidRPr="0070330E">
        <w:rPr>
          <w:rFonts w:ascii="Arial Narrow" w:hAnsi="Arial Narrow"/>
        </w:rPr>
        <w:t>prosinac</w:t>
      </w:r>
      <w:proofErr w:type="spellEnd"/>
      <w:r w:rsidRPr="0070330E">
        <w:rPr>
          <w:rFonts w:ascii="Arial Narrow" w:hAnsi="Arial Narrow"/>
        </w:rPr>
        <w:t xml:space="preserve"> 2025.</w:t>
      </w:r>
    </w:p>
    <w:p w14:paraId="28AFED80" w14:textId="77777777" w:rsidR="0070330E" w:rsidRPr="0070330E" w:rsidRDefault="0070330E" w:rsidP="0070330E">
      <w:pPr>
        <w:pStyle w:val="StandardWeb"/>
        <w:shd w:val="clear" w:color="auto" w:fill="FFFFFF"/>
        <w:spacing w:before="0" w:beforeAutospacing="0" w:after="0" w:afterAutospacing="0"/>
        <w:ind w:left="720"/>
        <w:rPr>
          <w:rFonts w:ascii="Arial Narrow" w:hAnsi="Arial Narrow"/>
          <w:sz w:val="22"/>
          <w:szCs w:val="22"/>
        </w:rPr>
      </w:pP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p>
    <w:p w14:paraId="0036FF7A" w14:textId="77777777" w:rsidR="0070330E" w:rsidRPr="0070330E" w:rsidRDefault="0070330E" w:rsidP="0070330E">
      <w:pPr>
        <w:pStyle w:val="StandardWeb"/>
        <w:shd w:val="clear" w:color="auto" w:fill="FFFFFF"/>
        <w:spacing w:before="0" w:beforeAutospacing="0" w:after="0" w:afterAutospacing="0"/>
        <w:ind w:left="720"/>
        <w:jc w:val="right"/>
        <w:rPr>
          <w:rFonts w:ascii="Arial Narrow" w:hAnsi="Arial Narrow"/>
          <w:sz w:val="22"/>
          <w:szCs w:val="22"/>
        </w:rPr>
      </w:pP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r>
      <w:r w:rsidRPr="0070330E">
        <w:rPr>
          <w:rFonts w:ascii="Arial Narrow" w:hAnsi="Arial Narrow"/>
          <w:sz w:val="22"/>
          <w:szCs w:val="22"/>
        </w:rPr>
        <w:tab/>
        <w:t>Predsjednik Ivica Stiperski</w:t>
      </w:r>
    </w:p>
    <w:p w14:paraId="5DEB0384" w14:textId="7E6D7E8E" w:rsidR="0025660C" w:rsidRPr="0070330E" w:rsidRDefault="0025660C" w:rsidP="0070330E"/>
    <w:p w14:paraId="4D796972" w14:textId="74FF0B8C" w:rsidR="0025660C"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76384" behindDoc="0" locked="0" layoutInCell="1" allowOverlap="1" wp14:anchorId="776AE29B" wp14:editId="5A84521D">
                <wp:simplePos x="0" y="0"/>
                <wp:positionH relativeFrom="margin">
                  <wp:posOffset>0</wp:posOffset>
                </wp:positionH>
                <wp:positionV relativeFrom="paragraph">
                  <wp:posOffset>114300</wp:posOffset>
                </wp:positionV>
                <wp:extent cx="477520" cy="362197"/>
                <wp:effectExtent l="57150" t="114300" r="132080" b="76200"/>
                <wp:wrapNone/>
                <wp:docPr id="826907559"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3DF681E" w14:textId="1021B165" w:rsidR="00732F87" w:rsidRPr="00104EAC" w:rsidRDefault="00732F87" w:rsidP="00732F87">
                            <w:pPr>
                              <w:jc w:val="center"/>
                              <w:rPr>
                                <w:rFonts w:ascii="Arial Narrow" w:hAnsi="Arial Narrow"/>
                                <w:sz w:val="24"/>
                                <w:szCs w:val="24"/>
                              </w:rPr>
                            </w:pPr>
                            <w:r>
                              <w:rPr>
                                <w:rFonts w:ascii="Arial Narrow" w:hAnsi="Arial Narrow"/>
                                <w:sz w:val="24"/>
                                <w:szCs w:val="24"/>
                              </w:rPr>
                              <w:t>35</w:t>
                            </w:r>
                          </w:p>
                          <w:p w14:paraId="6CAA2AED"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AE29B" id="_x0000_s1074" style="position:absolute;left:0;text-align:left;margin-left:0;margin-top:9pt;width:37.6pt;height:28.5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kO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" fillcolor="#afabab" strokecolor="#8e8e8e" strokeweight="1.52778mm">
                <v:stroke linestyle="thickThin"/>
                <v:shadow on="t" color="black" opacity="26214f" origin="-.5,.5" offset=".74836mm,-.74836mm"/>
                <v:textbox>
                  <w:txbxContent>
                    <w:p w14:paraId="43DF681E" w14:textId="1021B165" w:rsidR="00732F87" w:rsidRPr="00104EAC" w:rsidRDefault="00732F87" w:rsidP="00732F87">
                      <w:pPr>
                        <w:jc w:val="center"/>
                        <w:rPr>
                          <w:rFonts w:ascii="Arial Narrow" w:hAnsi="Arial Narrow"/>
                          <w:sz w:val="24"/>
                          <w:szCs w:val="24"/>
                        </w:rPr>
                      </w:pPr>
                      <w:r>
                        <w:rPr>
                          <w:rFonts w:ascii="Arial Narrow" w:hAnsi="Arial Narrow"/>
                          <w:sz w:val="24"/>
                          <w:szCs w:val="24"/>
                        </w:rPr>
                        <w:t>35</w:t>
                      </w:r>
                    </w:p>
                    <w:p w14:paraId="6CAA2AED" w14:textId="77777777" w:rsidR="00732F87" w:rsidRDefault="00732F87" w:rsidP="00732F87">
                      <w:pPr>
                        <w:jc w:val="center"/>
                      </w:pPr>
                    </w:p>
                  </w:txbxContent>
                </v:textbox>
                <w10:wrap anchorx="margin"/>
              </v:roundrect>
            </w:pict>
          </mc:Fallback>
        </mc:AlternateContent>
      </w:r>
    </w:p>
    <w:p w14:paraId="36F4F482" w14:textId="77777777" w:rsidR="0025660C" w:rsidRDefault="0025660C" w:rsidP="00BA1A43">
      <w:pPr>
        <w:tabs>
          <w:tab w:val="left" w:pos="2637"/>
          <w:tab w:val="center" w:pos="7002"/>
        </w:tabs>
        <w:ind w:left="360"/>
        <w:jc w:val="center"/>
        <w:rPr>
          <w:rFonts w:ascii="Arial Narrow" w:hAnsi="Arial Narrow"/>
          <w:b/>
          <w:sz w:val="24"/>
        </w:rPr>
      </w:pPr>
    </w:p>
    <w:p w14:paraId="2ED6AC1E" w14:textId="77777777" w:rsidR="00D0654F" w:rsidRDefault="00D0654F" w:rsidP="00D0654F">
      <w:pPr>
        <w:tabs>
          <w:tab w:val="left" w:pos="390"/>
          <w:tab w:val="num" w:pos="1080"/>
          <w:tab w:val="left" w:pos="3105"/>
        </w:tabs>
        <w:rPr>
          <w:b/>
          <w:lang w:val="pl-PL"/>
        </w:rPr>
      </w:pPr>
    </w:p>
    <w:p w14:paraId="7C95D183" w14:textId="77777777" w:rsidR="00D0654F" w:rsidRPr="00D0654F" w:rsidRDefault="00D0654F" w:rsidP="00D0654F">
      <w:pPr>
        <w:rPr>
          <w:rFonts w:ascii="Arial Narrow" w:hAnsi="Arial Narrow"/>
        </w:rPr>
      </w:pPr>
      <w:r w:rsidRPr="00D0654F">
        <w:rPr>
          <w:rFonts w:ascii="Arial Narrow" w:hAnsi="Arial Narrow"/>
          <w:lang w:val="pl-PL"/>
        </w:rPr>
        <w:t xml:space="preserve">Na temelju članka 54. stavka 2. Zakona o zaštiti okoliša (Narodne novine broj </w:t>
      </w:r>
      <w:hyperlink r:id="rId154" w:tgtFrame="_blank" w:history="1">
        <w:r w:rsidRPr="00D0654F">
          <w:rPr>
            <w:rFonts w:ascii="Arial Narrow" w:hAnsi="Arial Narrow"/>
            <w:lang w:val="pl-PL"/>
          </w:rPr>
          <w:t>80/13</w:t>
        </w:r>
      </w:hyperlink>
      <w:r w:rsidRPr="00D0654F">
        <w:rPr>
          <w:rFonts w:ascii="Arial Narrow" w:hAnsi="Arial Narrow"/>
          <w:lang w:val="pl-PL"/>
        </w:rPr>
        <w:t>, </w:t>
      </w:r>
      <w:hyperlink r:id="rId155" w:tgtFrame="_blank" w:history="1">
        <w:r w:rsidRPr="00D0654F">
          <w:rPr>
            <w:rFonts w:ascii="Arial Narrow" w:hAnsi="Arial Narrow"/>
            <w:lang w:val="pl-PL"/>
          </w:rPr>
          <w:t>153/13</w:t>
        </w:r>
      </w:hyperlink>
      <w:r w:rsidRPr="00D0654F">
        <w:rPr>
          <w:rFonts w:ascii="Arial Narrow" w:hAnsi="Arial Narrow"/>
          <w:lang w:val="pl-PL"/>
        </w:rPr>
        <w:t>, </w:t>
      </w:r>
      <w:hyperlink r:id="rId156" w:tgtFrame="_blank" w:history="1">
        <w:r w:rsidRPr="00D0654F">
          <w:rPr>
            <w:rFonts w:ascii="Arial Narrow" w:hAnsi="Arial Narrow"/>
            <w:lang w:val="pl-PL"/>
          </w:rPr>
          <w:t>78/15</w:t>
        </w:r>
      </w:hyperlink>
      <w:r w:rsidRPr="00D0654F">
        <w:rPr>
          <w:rFonts w:ascii="Arial Narrow" w:hAnsi="Arial Narrow"/>
          <w:lang w:val="pl-PL"/>
        </w:rPr>
        <w:t>, </w:t>
      </w:r>
      <w:hyperlink r:id="rId157" w:tgtFrame="_blank" w:history="1">
        <w:r w:rsidRPr="00D0654F">
          <w:rPr>
            <w:rFonts w:ascii="Arial Narrow" w:hAnsi="Arial Narrow"/>
            <w:lang w:val="pl-PL"/>
          </w:rPr>
          <w:t>12/18</w:t>
        </w:r>
      </w:hyperlink>
      <w:r w:rsidRPr="00D0654F">
        <w:rPr>
          <w:rFonts w:ascii="Arial Narrow" w:hAnsi="Arial Narrow"/>
          <w:lang w:val="pl-PL"/>
        </w:rPr>
        <w:t>, </w:t>
      </w:r>
      <w:hyperlink r:id="rId158" w:tgtFrame="_blank" w:history="1">
        <w:r w:rsidRPr="00D0654F">
          <w:rPr>
            <w:rFonts w:ascii="Arial Narrow" w:hAnsi="Arial Narrow"/>
            <w:lang w:val="pl-PL"/>
          </w:rPr>
          <w:t>118/18</w:t>
        </w:r>
      </w:hyperlink>
      <w:r w:rsidRPr="00D0654F">
        <w:rPr>
          <w:rFonts w:ascii="Arial Narrow" w:hAnsi="Arial Narrow"/>
          <w:lang w:val="pl-PL"/>
        </w:rPr>
        <w:t xml:space="preserve">) i članka 21. Statuta Općine Dubravica („Službeni glasnik Općine Dubravica” broj 01/2021, 03/2024, 04/2025) </w:t>
      </w:r>
      <w:r w:rsidRPr="00D0654F">
        <w:rPr>
          <w:rFonts w:ascii="Arial Narrow" w:hAnsi="Arial Narrow"/>
        </w:rPr>
        <w:t>Općinsko vijeće Općine Dubravica na svojoj 05. sjednici održanoj 16. prosinca 2025. godine donosi</w:t>
      </w:r>
    </w:p>
    <w:p w14:paraId="1A938DE5" w14:textId="77777777" w:rsidR="00D0654F" w:rsidRPr="00D0654F" w:rsidRDefault="00D0654F" w:rsidP="00D0654F">
      <w:pPr>
        <w:rPr>
          <w:rFonts w:ascii="Arial Narrow" w:hAnsi="Arial Narrow"/>
        </w:rPr>
      </w:pPr>
    </w:p>
    <w:p w14:paraId="29B7550C" w14:textId="77777777" w:rsidR="00D0654F" w:rsidRPr="00D0654F" w:rsidRDefault="00D0654F" w:rsidP="00D0654F">
      <w:pPr>
        <w:tabs>
          <w:tab w:val="left" w:pos="1256"/>
        </w:tabs>
        <w:jc w:val="center"/>
        <w:rPr>
          <w:rFonts w:ascii="Arial Narrow" w:hAnsi="Arial Narrow"/>
          <w:b/>
        </w:rPr>
      </w:pPr>
      <w:r w:rsidRPr="00D0654F">
        <w:rPr>
          <w:rFonts w:ascii="Arial Narrow" w:hAnsi="Arial Narrow"/>
          <w:b/>
        </w:rPr>
        <w:t>ODLUKU O II. IZMJENAMA I DOPUNAMA</w:t>
      </w:r>
    </w:p>
    <w:p w14:paraId="79467271" w14:textId="77777777" w:rsidR="00D0654F" w:rsidRPr="00D0654F" w:rsidRDefault="00D0654F" w:rsidP="00D0654F">
      <w:pPr>
        <w:tabs>
          <w:tab w:val="left" w:pos="1256"/>
        </w:tabs>
        <w:jc w:val="center"/>
        <w:rPr>
          <w:rFonts w:ascii="Arial Narrow" w:hAnsi="Arial Narrow"/>
          <w:b/>
        </w:rPr>
      </w:pPr>
      <w:r w:rsidRPr="00D0654F">
        <w:rPr>
          <w:rFonts w:ascii="Arial Narrow" w:hAnsi="Arial Narrow"/>
          <w:b/>
        </w:rPr>
        <w:t xml:space="preserve">PROGRAMA </w:t>
      </w:r>
    </w:p>
    <w:p w14:paraId="1EA14506" w14:textId="77777777" w:rsidR="00D0654F" w:rsidRPr="00D0654F" w:rsidRDefault="00D0654F" w:rsidP="00D0654F">
      <w:pPr>
        <w:tabs>
          <w:tab w:val="left" w:pos="1256"/>
        </w:tabs>
        <w:jc w:val="center"/>
        <w:rPr>
          <w:rFonts w:ascii="Arial Narrow" w:hAnsi="Arial Narrow"/>
          <w:b/>
        </w:rPr>
      </w:pPr>
      <w:r w:rsidRPr="00D0654F">
        <w:rPr>
          <w:rFonts w:ascii="Arial Narrow" w:hAnsi="Arial Narrow"/>
          <w:b/>
        </w:rPr>
        <w:t>ZAŠTITE OKOLIŠA ZA 2025. GODINU</w:t>
      </w:r>
    </w:p>
    <w:p w14:paraId="2BE1C748" w14:textId="77777777" w:rsidR="00D0654F" w:rsidRPr="00D0654F" w:rsidRDefault="00D0654F" w:rsidP="00D0654F">
      <w:pPr>
        <w:tabs>
          <w:tab w:val="left" w:pos="1256"/>
        </w:tabs>
        <w:jc w:val="center"/>
        <w:rPr>
          <w:rFonts w:ascii="Arial Narrow" w:hAnsi="Arial Narrow"/>
          <w:b/>
          <w:sz w:val="28"/>
          <w:szCs w:val="28"/>
        </w:rPr>
      </w:pPr>
    </w:p>
    <w:p w14:paraId="0FA6CF4E" w14:textId="77777777" w:rsidR="00D0654F" w:rsidRPr="00D0654F" w:rsidRDefault="00D0654F" w:rsidP="00D0654F">
      <w:pPr>
        <w:tabs>
          <w:tab w:val="left" w:pos="3105"/>
        </w:tabs>
        <w:jc w:val="center"/>
        <w:rPr>
          <w:rFonts w:ascii="Arial Narrow" w:hAnsi="Arial Narrow"/>
          <w:b/>
          <w:szCs w:val="28"/>
          <w:lang w:val="pl-PL"/>
        </w:rPr>
      </w:pPr>
      <w:r w:rsidRPr="00D0654F">
        <w:rPr>
          <w:rFonts w:ascii="Arial Narrow" w:hAnsi="Arial Narrow"/>
          <w:b/>
          <w:szCs w:val="28"/>
          <w:lang w:val="pl-PL"/>
        </w:rPr>
        <w:t>Članak 1.</w:t>
      </w:r>
    </w:p>
    <w:p w14:paraId="0D6B9504" w14:textId="77777777" w:rsidR="00D0654F" w:rsidRPr="00D0654F" w:rsidRDefault="00D0654F" w:rsidP="00D0654F">
      <w:pPr>
        <w:tabs>
          <w:tab w:val="left" w:pos="3105"/>
        </w:tabs>
        <w:rPr>
          <w:rFonts w:ascii="Arial Narrow" w:hAnsi="Arial Narrow"/>
          <w:szCs w:val="28"/>
          <w:lang w:val="pl-PL"/>
        </w:rPr>
      </w:pPr>
      <w:r w:rsidRPr="00D0654F">
        <w:rPr>
          <w:rFonts w:ascii="Arial Narrow" w:hAnsi="Arial Narrow"/>
          <w:szCs w:val="28"/>
          <w:lang w:val="pl-PL"/>
        </w:rPr>
        <w:t>Program zaštite okoliša za 2025. godinu („Službeni glasnik Općine Dubravica” broj 08/2024, 04/2025—I. izmjene) ovom se Odlukom o II. Izmjenama i dopunama, mijenja i glasi:</w:t>
      </w:r>
    </w:p>
    <w:tbl>
      <w:tblPr>
        <w:tblW w:w="14477" w:type="dxa"/>
        <w:tblLook w:val="04A0" w:firstRow="1" w:lastRow="0" w:firstColumn="1" w:lastColumn="0" w:noHBand="0" w:noVBand="1"/>
      </w:tblPr>
      <w:tblGrid>
        <w:gridCol w:w="1139"/>
        <w:gridCol w:w="928"/>
        <w:gridCol w:w="7732"/>
        <w:gridCol w:w="1405"/>
        <w:gridCol w:w="1533"/>
        <w:gridCol w:w="1350"/>
        <w:gridCol w:w="1183"/>
      </w:tblGrid>
      <w:tr w:rsidR="00D0654F" w14:paraId="47674D4B" w14:textId="77777777" w:rsidTr="009859D0">
        <w:trPr>
          <w:trHeight w:val="818"/>
        </w:trPr>
        <w:tc>
          <w:tcPr>
            <w:tcW w:w="949" w:type="dxa"/>
            <w:tcBorders>
              <w:top w:val="nil"/>
              <w:left w:val="nil"/>
              <w:bottom w:val="nil"/>
              <w:right w:val="nil"/>
            </w:tcBorders>
            <w:noWrap/>
            <w:vAlign w:val="bottom"/>
            <w:hideMark/>
          </w:tcPr>
          <w:p w14:paraId="73407E56" w14:textId="77777777" w:rsidR="00D0654F" w:rsidRDefault="00D0654F" w:rsidP="009859D0">
            <w:pPr>
              <w:rPr>
                <w:rFonts w:ascii="Arial" w:hAnsi="Arial" w:cs="Arial"/>
                <w:b/>
                <w:bCs/>
                <w:sz w:val="20"/>
                <w:szCs w:val="20"/>
              </w:rPr>
            </w:pPr>
            <w:r>
              <w:rPr>
                <w:rFonts w:ascii="Arial" w:hAnsi="Arial" w:cs="Arial"/>
                <w:b/>
                <w:bCs/>
                <w:sz w:val="20"/>
                <w:szCs w:val="20"/>
              </w:rPr>
              <w:t>POZICIJA</w:t>
            </w:r>
          </w:p>
        </w:tc>
        <w:tc>
          <w:tcPr>
            <w:tcW w:w="773" w:type="dxa"/>
            <w:tcBorders>
              <w:top w:val="nil"/>
              <w:left w:val="nil"/>
              <w:bottom w:val="nil"/>
              <w:right w:val="nil"/>
            </w:tcBorders>
            <w:vAlign w:val="bottom"/>
            <w:hideMark/>
          </w:tcPr>
          <w:p w14:paraId="0C3B98D0" w14:textId="77777777" w:rsidR="00D0654F" w:rsidRDefault="00D0654F"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732" w:type="dxa"/>
            <w:tcBorders>
              <w:top w:val="nil"/>
              <w:left w:val="nil"/>
              <w:bottom w:val="nil"/>
              <w:right w:val="nil"/>
            </w:tcBorders>
            <w:noWrap/>
            <w:vAlign w:val="bottom"/>
            <w:hideMark/>
          </w:tcPr>
          <w:p w14:paraId="656228DF" w14:textId="77777777" w:rsidR="00D0654F" w:rsidRDefault="00D0654F" w:rsidP="009859D0">
            <w:pPr>
              <w:rPr>
                <w:rFonts w:ascii="Arial" w:hAnsi="Arial" w:cs="Arial"/>
                <w:b/>
                <w:bCs/>
                <w:sz w:val="20"/>
                <w:szCs w:val="20"/>
              </w:rPr>
            </w:pPr>
            <w:r>
              <w:rPr>
                <w:rFonts w:ascii="Arial" w:hAnsi="Arial" w:cs="Arial"/>
                <w:b/>
                <w:bCs/>
                <w:sz w:val="20"/>
                <w:szCs w:val="20"/>
              </w:rPr>
              <w:t>VRSTA RASHODA</w:t>
            </w:r>
          </w:p>
        </w:tc>
        <w:tc>
          <w:tcPr>
            <w:tcW w:w="1183" w:type="dxa"/>
            <w:tcBorders>
              <w:top w:val="nil"/>
              <w:left w:val="nil"/>
              <w:bottom w:val="nil"/>
              <w:right w:val="nil"/>
            </w:tcBorders>
            <w:noWrap/>
            <w:vAlign w:val="bottom"/>
            <w:hideMark/>
          </w:tcPr>
          <w:p w14:paraId="01C6CD87" w14:textId="77777777" w:rsidR="00D0654F" w:rsidRDefault="00D0654F" w:rsidP="009859D0">
            <w:pPr>
              <w:rPr>
                <w:rFonts w:ascii="Arial" w:hAnsi="Arial" w:cs="Arial"/>
                <w:b/>
                <w:bCs/>
                <w:sz w:val="20"/>
                <w:szCs w:val="20"/>
              </w:rPr>
            </w:pPr>
            <w:r>
              <w:rPr>
                <w:rFonts w:ascii="Arial" w:hAnsi="Arial" w:cs="Arial"/>
                <w:b/>
                <w:bCs/>
                <w:sz w:val="20"/>
                <w:szCs w:val="20"/>
              </w:rPr>
              <w:t>PLANIRANO</w:t>
            </w:r>
          </w:p>
        </w:tc>
        <w:tc>
          <w:tcPr>
            <w:tcW w:w="1533" w:type="dxa"/>
            <w:tcBorders>
              <w:top w:val="nil"/>
              <w:left w:val="nil"/>
              <w:bottom w:val="nil"/>
              <w:right w:val="nil"/>
            </w:tcBorders>
            <w:noWrap/>
            <w:vAlign w:val="bottom"/>
            <w:hideMark/>
          </w:tcPr>
          <w:p w14:paraId="42C777B4" w14:textId="77777777" w:rsidR="00D0654F" w:rsidRDefault="00D0654F" w:rsidP="009859D0">
            <w:pPr>
              <w:rPr>
                <w:rFonts w:ascii="Arial" w:hAnsi="Arial" w:cs="Arial"/>
                <w:b/>
                <w:bCs/>
                <w:sz w:val="20"/>
                <w:szCs w:val="20"/>
              </w:rPr>
            </w:pPr>
            <w:r>
              <w:rPr>
                <w:rFonts w:ascii="Arial" w:hAnsi="Arial" w:cs="Arial"/>
                <w:b/>
                <w:bCs/>
                <w:sz w:val="20"/>
                <w:szCs w:val="20"/>
              </w:rPr>
              <w:t>PROMJENA IZNOS</w:t>
            </w:r>
          </w:p>
        </w:tc>
        <w:tc>
          <w:tcPr>
            <w:tcW w:w="1124" w:type="dxa"/>
            <w:tcBorders>
              <w:top w:val="nil"/>
              <w:left w:val="nil"/>
              <w:bottom w:val="nil"/>
              <w:right w:val="nil"/>
            </w:tcBorders>
            <w:vAlign w:val="bottom"/>
            <w:hideMark/>
          </w:tcPr>
          <w:p w14:paraId="79480F0E" w14:textId="77777777" w:rsidR="00D0654F" w:rsidRDefault="00D0654F"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83" w:type="dxa"/>
            <w:tcBorders>
              <w:top w:val="nil"/>
              <w:left w:val="nil"/>
              <w:bottom w:val="nil"/>
              <w:right w:val="nil"/>
            </w:tcBorders>
            <w:noWrap/>
            <w:vAlign w:val="bottom"/>
            <w:hideMark/>
          </w:tcPr>
          <w:p w14:paraId="5C7674AF" w14:textId="77777777" w:rsidR="00D0654F" w:rsidRDefault="00D0654F" w:rsidP="009859D0">
            <w:pPr>
              <w:rPr>
                <w:rFonts w:ascii="Arial" w:hAnsi="Arial" w:cs="Arial"/>
                <w:b/>
                <w:bCs/>
                <w:sz w:val="20"/>
                <w:szCs w:val="20"/>
              </w:rPr>
            </w:pPr>
            <w:r>
              <w:rPr>
                <w:rFonts w:ascii="Arial" w:hAnsi="Arial" w:cs="Arial"/>
                <w:b/>
                <w:bCs/>
                <w:sz w:val="20"/>
                <w:szCs w:val="20"/>
              </w:rPr>
              <w:t>NOVI IZNOS</w:t>
            </w:r>
          </w:p>
        </w:tc>
      </w:tr>
    </w:tbl>
    <w:p w14:paraId="610D096A" w14:textId="77777777" w:rsidR="00D0654F" w:rsidRDefault="00D0654F" w:rsidP="00D0654F">
      <w:pPr>
        <w:tabs>
          <w:tab w:val="left" w:pos="3105"/>
        </w:tabs>
        <w:rPr>
          <w:szCs w:val="28"/>
          <w:lang w:val="pl-PL"/>
        </w:rPr>
      </w:pPr>
    </w:p>
    <w:tbl>
      <w:tblPr>
        <w:tblW w:w="14512" w:type="dxa"/>
        <w:tblLook w:val="04A0" w:firstRow="1" w:lastRow="0" w:firstColumn="1" w:lastColumn="0" w:noHBand="0" w:noVBand="1"/>
      </w:tblPr>
      <w:tblGrid>
        <w:gridCol w:w="841"/>
        <w:gridCol w:w="661"/>
        <w:gridCol w:w="8025"/>
        <w:gridCol w:w="1206"/>
        <w:gridCol w:w="1566"/>
        <w:gridCol w:w="1044"/>
        <w:gridCol w:w="1206"/>
      </w:tblGrid>
      <w:tr w:rsidR="00D0654F" w14:paraId="5C62ACB9" w14:textId="77777777" w:rsidTr="009859D0">
        <w:trPr>
          <w:trHeight w:val="290"/>
        </w:trPr>
        <w:tc>
          <w:tcPr>
            <w:tcW w:w="9490" w:type="dxa"/>
            <w:gridSpan w:val="3"/>
            <w:tcBorders>
              <w:top w:val="nil"/>
              <w:left w:val="nil"/>
              <w:bottom w:val="nil"/>
              <w:right w:val="nil"/>
            </w:tcBorders>
            <w:shd w:val="clear" w:color="000000" w:fill="9999FF"/>
            <w:noWrap/>
            <w:vAlign w:val="bottom"/>
            <w:hideMark/>
          </w:tcPr>
          <w:p w14:paraId="4C2F192C" w14:textId="77777777" w:rsidR="00D0654F" w:rsidRDefault="00D0654F" w:rsidP="009859D0">
            <w:pPr>
              <w:rPr>
                <w:rFonts w:ascii="Arial" w:hAnsi="Arial" w:cs="Arial"/>
                <w:b/>
                <w:bCs/>
                <w:color w:val="000000"/>
                <w:sz w:val="20"/>
                <w:szCs w:val="20"/>
              </w:rPr>
            </w:pPr>
            <w:r>
              <w:rPr>
                <w:rFonts w:ascii="Arial" w:hAnsi="Arial" w:cs="Arial"/>
                <w:b/>
                <w:bCs/>
                <w:color w:val="000000"/>
                <w:sz w:val="20"/>
                <w:szCs w:val="20"/>
              </w:rPr>
              <w:t>Program 1009 Zaštita okoliša</w:t>
            </w:r>
          </w:p>
        </w:tc>
        <w:tc>
          <w:tcPr>
            <w:tcW w:w="1206" w:type="dxa"/>
            <w:tcBorders>
              <w:top w:val="nil"/>
              <w:left w:val="nil"/>
              <w:bottom w:val="nil"/>
              <w:right w:val="nil"/>
            </w:tcBorders>
            <w:shd w:val="clear" w:color="000000" w:fill="9999FF"/>
            <w:noWrap/>
            <w:vAlign w:val="bottom"/>
            <w:hideMark/>
          </w:tcPr>
          <w:p w14:paraId="45E59BE1"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4.862,09</w:t>
            </w:r>
          </w:p>
        </w:tc>
        <w:tc>
          <w:tcPr>
            <w:tcW w:w="1566" w:type="dxa"/>
            <w:tcBorders>
              <w:top w:val="nil"/>
              <w:left w:val="nil"/>
              <w:bottom w:val="nil"/>
              <w:right w:val="nil"/>
            </w:tcBorders>
            <w:shd w:val="clear" w:color="000000" w:fill="9999FF"/>
            <w:noWrap/>
            <w:vAlign w:val="bottom"/>
            <w:hideMark/>
          </w:tcPr>
          <w:p w14:paraId="1499D9FD"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044" w:type="dxa"/>
            <w:tcBorders>
              <w:top w:val="nil"/>
              <w:left w:val="nil"/>
              <w:bottom w:val="nil"/>
              <w:right w:val="nil"/>
            </w:tcBorders>
            <w:shd w:val="clear" w:color="000000" w:fill="9999FF"/>
            <w:noWrap/>
            <w:vAlign w:val="bottom"/>
            <w:hideMark/>
          </w:tcPr>
          <w:p w14:paraId="6D4C6AD1"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-13,66</w:t>
            </w:r>
          </w:p>
        </w:tc>
        <w:tc>
          <w:tcPr>
            <w:tcW w:w="1206" w:type="dxa"/>
            <w:tcBorders>
              <w:top w:val="nil"/>
              <w:left w:val="nil"/>
              <w:bottom w:val="nil"/>
              <w:right w:val="nil"/>
            </w:tcBorders>
            <w:shd w:val="clear" w:color="000000" w:fill="9999FF"/>
            <w:noWrap/>
            <w:vAlign w:val="bottom"/>
            <w:hideMark/>
          </w:tcPr>
          <w:p w14:paraId="27AABEB3"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4.198,09</w:t>
            </w:r>
          </w:p>
        </w:tc>
      </w:tr>
      <w:tr w:rsidR="00D0654F" w14:paraId="4B7B5342" w14:textId="77777777" w:rsidTr="009859D0">
        <w:trPr>
          <w:trHeight w:val="290"/>
        </w:trPr>
        <w:tc>
          <w:tcPr>
            <w:tcW w:w="9490" w:type="dxa"/>
            <w:gridSpan w:val="3"/>
            <w:tcBorders>
              <w:top w:val="nil"/>
              <w:left w:val="nil"/>
              <w:bottom w:val="nil"/>
              <w:right w:val="nil"/>
            </w:tcBorders>
            <w:shd w:val="clear" w:color="000000" w:fill="CCCCFF"/>
            <w:noWrap/>
            <w:vAlign w:val="bottom"/>
            <w:hideMark/>
          </w:tcPr>
          <w:p w14:paraId="50890AED" w14:textId="77777777" w:rsidR="00D0654F" w:rsidRDefault="00D0654F" w:rsidP="009859D0">
            <w:pPr>
              <w:rPr>
                <w:rFonts w:ascii="Arial" w:hAnsi="Arial" w:cs="Arial"/>
                <w:b/>
                <w:bCs/>
                <w:color w:val="000000"/>
                <w:sz w:val="20"/>
                <w:szCs w:val="20"/>
              </w:rPr>
            </w:pPr>
            <w:r>
              <w:rPr>
                <w:rFonts w:ascii="Arial" w:hAnsi="Arial" w:cs="Arial"/>
                <w:b/>
                <w:bCs/>
                <w:color w:val="000000"/>
                <w:sz w:val="20"/>
                <w:szCs w:val="20"/>
              </w:rPr>
              <w:t>Aktivnost A100001 Održavanje javnih površina</w:t>
            </w:r>
          </w:p>
        </w:tc>
        <w:tc>
          <w:tcPr>
            <w:tcW w:w="1206" w:type="dxa"/>
            <w:tcBorders>
              <w:top w:val="nil"/>
              <w:left w:val="nil"/>
              <w:bottom w:val="nil"/>
              <w:right w:val="nil"/>
            </w:tcBorders>
            <w:shd w:val="clear" w:color="000000" w:fill="CCCCFF"/>
            <w:noWrap/>
            <w:vAlign w:val="bottom"/>
            <w:hideMark/>
          </w:tcPr>
          <w:p w14:paraId="3474F825"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4.164,00</w:t>
            </w:r>
          </w:p>
        </w:tc>
        <w:tc>
          <w:tcPr>
            <w:tcW w:w="1566" w:type="dxa"/>
            <w:tcBorders>
              <w:top w:val="nil"/>
              <w:left w:val="nil"/>
              <w:bottom w:val="nil"/>
              <w:right w:val="nil"/>
            </w:tcBorders>
            <w:shd w:val="clear" w:color="000000" w:fill="CCCCFF"/>
            <w:noWrap/>
            <w:vAlign w:val="bottom"/>
            <w:hideMark/>
          </w:tcPr>
          <w:p w14:paraId="06607950"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044" w:type="dxa"/>
            <w:tcBorders>
              <w:top w:val="nil"/>
              <w:left w:val="nil"/>
              <w:bottom w:val="nil"/>
              <w:right w:val="nil"/>
            </w:tcBorders>
            <w:shd w:val="clear" w:color="000000" w:fill="CCCCFF"/>
            <w:noWrap/>
            <w:vAlign w:val="bottom"/>
            <w:hideMark/>
          </w:tcPr>
          <w:p w14:paraId="3E1AABAF"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-15,95</w:t>
            </w:r>
          </w:p>
        </w:tc>
        <w:tc>
          <w:tcPr>
            <w:tcW w:w="1206" w:type="dxa"/>
            <w:tcBorders>
              <w:top w:val="nil"/>
              <w:left w:val="nil"/>
              <w:bottom w:val="nil"/>
              <w:right w:val="nil"/>
            </w:tcBorders>
            <w:shd w:val="clear" w:color="000000" w:fill="CCCCFF"/>
            <w:noWrap/>
            <w:vAlign w:val="bottom"/>
            <w:hideMark/>
          </w:tcPr>
          <w:p w14:paraId="20392634"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3.500,00</w:t>
            </w:r>
          </w:p>
        </w:tc>
      </w:tr>
      <w:tr w:rsidR="00D0654F" w14:paraId="0934EBA4" w14:textId="77777777" w:rsidTr="009859D0">
        <w:trPr>
          <w:trHeight w:val="290"/>
        </w:trPr>
        <w:tc>
          <w:tcPr>
            <w:tcW w:w="9490" w:type="dxa"/>
            <w:gridSpan w:val="3"/>
            <w:tcBorders>
              <w:top w:val="nil"/>
              <w:left w:val="nil"/>
              <w:bottom w:val="nil"/>
              <w:right w:val="nil"/>
            </w:tcBorders>
            <w:shd w:val="clear" w:color="000000" w:fill="FFFF99"/>
            <w:noWrap/>
            <w:vAlign w:val="bottom"/>
            <w:hideMark/>
          </w:tcPr>
          <w:p w14:paraId="5535F7EC" w14:textId="77777777" w:rsidR="00D0654F" w:rsidRDefault="00D0654F"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06" w:type="dxa"/>
            <w:tcBorders>
              <w:top w:val="nil"/>
              <w:left w:val="nil"/>
              <w:bottom w:val="nil"/>
              <w:right w:val="nil"/>
            </w:tcBorders>
            <w:shd w:val="clear" w:color="000000" w:fill="FFFF99"/>
            <w:noWrap/>
            <w:vAlign w:val="bottom"/>
            <w:hideMark/>
          </w:tcPr>
          <w:p w14:paraId="1274F69F"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566" w:type="dxa"/>
            <w:tcBorders>
              <w:top w:val="nil"/>
              <w:left w:val="nil"/>
              <w:bottom w:val="nil"/>
              <w:right w:val="nil"/>
            </w:tcBorders>
            <w:shd w:val="clear" w:color="000000" w:fill="FFFF99"/>
            <w:noWrap/>
            <w:vAlign w:val="bottom"/>
            <w:hideMark/>
          </w:tcPr>
          <w:p w14:paraId="2C25FC18"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-664,00</w:t>
            </w:r>
          </w:p>
        </w:tc>
        <w:tc>
          <w:tcPr>
            <w:tcW w:w="1044" w:type="dxa"/>
            <w:tcBorders>
              <w:top w:val="nil"/>
              <w:left w:val="nil"/>
              <w:bottom w:val="nil"/>
              <w:right w:val="nil"/>
            </w:tcBorders>
            <w:shd w:val="clear" w:color="000000" w:fill="FFFF99"/>
            <w:noWrap/>
            <w:vAlign w:val="bottom"/>
            <w:hideMark/>
          </w:tcPr>
          <w:p w14:paraId="4844DF63"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06" w:type="dxa"/>
            <w:tcBorders>
              <w:top w:val="nil"/>
              <w:left w:val="nil"/>
              <w:bottom w:val="nil"/>
              <w:right w:val="nil"/>
            </w:tcBorders>
            <w:shd w:val="clear" w:color="000000" w:fill="FFFF99"/>
            <w:noWrap/>
            <w:vAlign w:val="bottom"/>
            <w:hideMark/>
          </w:tcPr>
          <w:p w14:paraId="153ABB6C"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r>
      <w:tr w:rsidR="00D0654F" w14:paraId="2908CDF0" w14:textId="77777777" w:rsidTr="009859D0">
        <w:trPr>
          <w:trHeight w:val="290"/>
        </w:trPr>
        <w:tc>
          <w:tcPr>
            <w:tcW w:w="841" w:type="dxa"/>
            <w:tcBorders>
              <w:top w:val="nil"/>
              <w:left w:val="nil"/>
              <w:bottom w:val="nil"/>
              <w:right w:val="nil"/>
            </w:tcBorders>
            <w:noWrap/>
            <w:vAlign w:val="bottom"/>
            <w:hideMark/>
          </w:tcPr>
          <w:p w14:paraId="4E40980B" w14:textId="77777777" w:rsidR="00D0654F" w:rsidRDefault="00D0654F" w:rsidP="009859D0">
            <w:pPr>
              <w:rPr>
                <w:rFonts w:ascii="Arial" w:hAnsi="Arial" w:cs="Arial"/>
                <w:sz w:val="20"/>
                <w:szCs w:val="20"/>
              </w:rPr>
            </w:pPr>
            <w:r>
              <w:rPr>
                <w:rFonts w:ascii="Arial" w:hAnsi="Arial" w:cs="Arial"/>
                <w:sz w:val="20"/>
                <w:szCs w:val="20"/>
              </w:rPr>
              <w:t>R435</w:t>
            </w:r>
          </w:p>
        </w:tc>
        <w:tc>
          <w:tcPr>
            <w:tcW w:w="623" w:type="dxa"/>
            <w:tcBorders>
              <w:top w:val="nil"/>
              <w:left w:val="nil"/>
              <w:bottom w:val="nil"/>
              <w:right w:val="nil"/>
            </w:tcBorders>
            <w:noWrap/>
            <w:vAlign w:val="bottom"/>
            <w:hideMark/>
          </w:tcPr>
          <w:p w14:paraId="1F15B0F2" w14:textId="77777777" w:rsidR="00D0654F" w:rsidRDefault="00D0654F" w:rsidP="009859D0">
            <w:pPr>
              <w:rPr>
                <w:rFonts w:ascii="Arial" w:hAnsi="Arial" w:cs="Arial"/>
                <w:sz w:val="20"/>
                <w:szCs w:val="20"/>
              </w:rPr>
            </w:pPr>
            <w:r>
              <w:rPr>
                <w:rFonts w:ascii="Arial" w:hAnsi="Arial" w:cs="Arial"/>
                <w:sz w:val="20"/>
                <w:szCs w:val="20"/>
              </w:rPr>
              <w:t>3232</w:t>
            </w:r>
          </w:p>
        </w:tc>
        <w:tc>
          <w:tcPr>
            <w:tcW w:w="8025" w:type="dxa"/>
            <w:tcBorders>
              <w:top w:val="nil"/>
              <w:left w:val="nil"/>
              <w:bottom w:val="nil"/>
              <w:right w:val="nil"/>
            </w:tcBorders>
            <w:noWrap/>
            <w:vAlign w:val="bottom"/>
            <w:hideMark/>
          </w:tcPr>
          <w:p w14:paraId="1E31EA50" w14:textId="77777777" w:rsidR="00D0654F" w:rsidRDefault="00D0654F" w:rsidP="009859D0">
            <w:pPr>
              <w:rPr>
                <w:rFonts w:ascii="Arial" w:hAnsi="Arial" w:cs="Arial"/>
                <w:sz w:val="20"/>
                <w:szCs w:val="20"/>
              </w:rPr>
            </w:pPr>
            <w:r>
              <w:rPr>
                <w:rFonts w:ascii="Arial" w:hAnsi="Arial" w:cs="Arial"/>
                <w:sz w:val="20"/>
                <w:szCs w:val="20"/>
              </w:rPr>
              <w:t xml:space="preserve">Održavanje botaničkog rezervata i izgradnja ograde -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206" w:type="dxa"/>
            <w:tcBorders>
              <w:top w:val="nil"/>
              <w:left w:val="nil"/>
              <w:bottom w:val="nil"/>
              <w:right w:val="nil"/>
            </w:tcBorders>
            <w:noWrap/>
            <w:vAlign w:val="bottom"/>
            <w:hideMark/>
          </w:tcPr>
          <w:p w14:paraId="7BF6D3F4" w14:textId="77777777" w:rsidR="00D0654F" w:rsidRDefault="00D0654F" w:rsidP="009859D0">
            <w:pPr>
              <w:jc w:val="right"/>
              <w:rPr>
                <w:rFonts w:ascii="Arial" w:hAnsi="Arial" w:cs="Arial"/>
                <w:sz w:val="20"/>
                <w:szCs w:val="20"/>
              </w:rPr>
            </w:pPr>
            <w:r>
              <w:rPr>
                <w:rFonts w:ascii="Arial" w:hAnsi="Arial" w:cs="Arial"/>
                <w:sz w:val="20"/>
                <w:szCs w:val="20"/>
              </w:rPr>
              <w:t>664,00</w:t>
            </w:r>
          </w:p>
        </w:tc>
        <w:tc>
          <w:tcPr>
            <w:tcW w:w="1566" w:type="dxa"/>
            <w:tcBorders>
              <w:top w:val="nil"/>
              <w:left w:val="nil"/>
              <w:bottom w:val="nil"/>
              <w:right w:val="nil"/>
            </w:tcBorders>
            <w:noWrap/>
            <w:vAlign w:val="bottom"/>
            <w:hideMark/>
          </w:tcPr>
          <w:p w14:paraId="472E3020" w14:textId="77777777" w:rsidR="00D0654F" w:rsidRDefault="00D0654F" w:rsidP="009859D0">
            <w:pPr>
              <w:jc w:val="right"/>
              <w:rPr>
                <w:rFonts w:ascii="Arial" w:hAnsi="Arial" w:cs="Arial"/>
                <w:sz w:val="20"/>
                <w:szCs w:val="20"/>
              </w:rPr>
            </w:pPr>
            <w:r>
              <w:rPr>
                <w:rFonts w:ascii="Arial" w:hAnsi="Arial" w:cs="Arial"/>
                <w:sz w:val="20"/>
                <w:szCs w:val="20"/>
              </w:rPr>
              <w:t>-664,00</w:t>
            </w:r>
          </w:p>
        </w:tc>
        <w:tc>
          <w:tcPr>
            <w:tcW w:w="1044" w:type="dxa"/>
            <w:tcBorders>
              <w:top w:val="nil"/>
              <w:left w:val="nil"/>
              <w:bottom w:val="nil"/>
              <w:right w:val="nil"/>
            </w:tcBorders>
            <w:noWrap/>
            <w:vAlign w:val="bottom"/>
            <w:hideMark/>
          </w:tcPr>
          <w:p w14:paraId="51F91876" w14:textId="77777777" w:rsidR="00D0654F" w:rsidRDefault="00D0654F" w:rsidP="009859D0">
            <w:pPr>
              <w:jc w:val="right"/>
              <w:rPr>
                <w:rFonts w:ascii="Arial" w:hAnsi="Arial" w:cs="Arial"/>
                <w:sz w:val="20"/>
                <w:szCs w:val="20"/>
              </w:rPr>
            </w:pPr>
            <w:r>
              <w:rPr>
                <w:rFonts w:ascii="Arial" w:hAnsi="Arial" w:cs="Arial"/>
                <w:sz w:val="20"/>
                <w:szCs w:val="20"/>
              </w:rPr>
              <w:t>-100,00</w:t>
            </w:r>
          </w:p>
        </w:tc>
        <w:tc>
          <w:tcPr>
            <w:tcW w:w="1206" w:type="dxa"/>
            <w:tcBorders>
              <w:top w:val="nil"/>
              <w:left w:val="nil"/>
              <w:bottom w:val="nil"/>
              <w:right w:val="nil"/>
            </w:tcBorders>
            <w:noWrap/>
            <w:vAlign w:val="bottom"/>
            <w:hideMark/>
          </w:tcPr>
          <w:p w14:paraId="5C2C42BA" w14:textId="77777777" w:rsidR="00D0654F" w:rsidRDefault="00D0654F" w:rsidP="009859D0">
            <w:pPr>
              <w:jc w:val="right"/>
              <w:rPr>
                <w:rFonts w:ascii="Arial" w:hAnsi="Arial" w:cs="Arial"/>
                <w:sz w:val="20"/>
                <w:szCs w:val="20"/>
              </w:rPr>
            </w:pPr>
            <w:r>
              <w:rPr>
                <w:rFonts w:ascii="Arial" w:hAnsi="Arial" w:cs="Arial"/>
                <w:sz w:val="20"/>
                <w:szCs w:val="20"/>
              </w:rPr>
              <w:t>0,00</w:t>
            </w:r>
          </w:p>
        </w:tc>
      </w:tr>
      <w:tr w:rsidR="00D0654F" w14:paraId="53B0942D" w14:textId="77777777" w:rsidTr="009859D0">
        <w:trPr>
          <w:trHeight w:val="290"/>
        </w:trPr>
        <w:tc>
          <w:tcPr>
            <w:tcW w:w="9490" w:type="dxa"/>
            <w:gridSpan w:val="3"/>
            <w:tcBorders>
              <w:top w:val="nil"/>
              <w:left w:val="nil"/>
              <w:bottom w:val="nil"/>
              <w:right w:val="nil"/>
            </w:tcBorders>
            <w:shd w:val="clear" w:color="000000" w:fill="FFFF99"/>
            <w:noWrap/>
            <w:vAlign w:val="bottom"/>
            <w:hideMark/>
          </w:tcPr>
          <w:p w14:paraId="51D12709" w14:textId="77777777" w:rsidR="00D0654F" w:rsidRDefault="00D0654F"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206" w:type="dxa"/>
            <w:tcBorders>
              <w:top w:val="nil"/>
              <w:left w:val="nil"/>
              <w:bottom w:val="nil"/>
              <w:right w:val="nil"/>
            </w:tcBorders>
            <w:shd w:val="clear" w:color="000000" w:fill="FFFF99"/>
            <w:noWrap/>
            <w:vAlign w:val="bottom"/>
            <w:hideMark/>
          </w:tcPr>
          <w:p w14:paraId="5FD35C9C"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3.500,00</w:t>
            </w:r>
          </w:p>
        </w:tc>
        <w:tc>
          <w:tcPr>
            <w:tcW w:w="1566" w:type="dxa"/>
            <w:tcBorders>
              <w:top w:val="nil"/>
              <w:left w:val="nil"/>
              <w:bottom w:val="nil"/>
              <w:right w:val="nil"/>
            </w:tcBorders>
            <w:shd w:val="clear" w:color="000000" w:fill="FFFF99"/>
            <w:noWrap/>
            <w:vAlign w:val="bottom"/>
            <w:hideMark/>
          </w:tcPr>
          <w:p w14:paraId="4A94AC6E"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4" w:type="dxa"/>
            <w:tcBorders>
              <w:top w:val="nil"/>
              <w:left w:val="nil"/>
              <w:bottom w:val="nil"/>
              <w:right w:val="nil"/>
            </w:tcBorders>
            <w:shd w:val="clear" w:color="000000" w:fill="FFFF99"/>
            <w:noWrap/>
            <w:vAlign w:val="bottom"/>
            <w:hideMark/>
          </w:tcPr>
          <w:p w14:paraId="44A7D70C"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6" w:type="dxa"/>
            <w:tcBorders>
              <w:top w:val="nil"/>
              <w:left w:val="nil"/>
              <w:bottom w:val="nil"/>
              <w:right w:val="nil"/>
            </w:tcBorders>
            <w:shd w:val="clear" w:color="000000" w:fill="FFFF99"/>
            <w:noWrap/>
            <w:vAlign w:val="bottom"/>
            <w:hideMark/>
          </w:tcPr>
          <w:p w14:paraId="75F1AE17"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3.500,00</w:t>
            </w:r>
          </w:p>
        </w:tc>
      </w:tr>
      <w:tr w:rsidR="00D0654F" w14:paraId="716FF245" w14:textId="77777777" w:rsidTr="009859D0">
        <w:trPr>
          <w:trHeight w:val="290"/>
        </w:trPr>
        <w:tc>
          <w:tcPr>
            <w:tcW w:w="841" w:type="dxa"/>
            <w:tcBorders>
              <w:top w:val="nil"/>
              <w:left w:val="nil"/>
              <w:bottom w:val="nil"/>
              <w:right w:val="nil"/>
            </w:tcBorders>
            <w:noWrap/>
            <w:vAlign w:val="bottom"/>
            <w:hideMark/>
          </w:tcPr>
          <w:p w14:paraId="38316AE0" w14:textId="77777777" w:rsidR="00D0654F" w:rsidRDefault="00D0654F" w:rsidP="009859D0">
            <w:pPr>
              <w:rPr>
                <w:rFonts w:ascii="Arial" w:hAnsi="Arial" w:cs="Arial"/>
                <w:sz w:val="20"/>
                <w:szCs w:val="20"/>
              </w:rPr>
            </w:pPr>
            <w:r>
              <w:rPr>
                <w:rFonts w:ascii="Arial" w:hAnsi="Arial" w:cs="Arial"/>
                <w:sz w:val="20"/>
                <w:szCs w:val="20"/>
              </w:rPr>
              <w:t>R435A</w:t>
            </w:r>
          </w:p>
        </w:tc>
        <w:tc>
          <w:tcPr>
            <w:tcW w:w="623" w:type="dxa"/>
            <w:tcBorders>
              <w:top w:val="nil"/>
              <w:left w:val="nil"/>
              <w:bottom w:val="nil"/>
              <w:right w:val="nil"/>
            </w:tcBorders>
            <w:noWrap/>
            <w:vAlign w:val="bottom"/>
            <w:hideMark/>
          </w:tcPr>
          <w:p w14:paraId="5ADDD5C3" w14:textId="77777777" w:rsidR="00D0654F" w:rsidRDefault="00D0654F" w:rsidP="009859D0">
            <w:pPr>
              <w:rPr>
                <w:rFonts w:ascii="Arial" w:hAnsi="Arial" w:cs="Arial"/>
                <w:sz w:val="20"/>
                <w:szCs w:val="20"/>
              </w:rPr>
            </w:pPr>
            <w:r>
              <w:rPr>
                <w:rFonts w:ascii="Arial" w:hAnsi="Arial" w:cs="Arial"/>
                <w:sz w:val="20"/>
                <w:szCs w:val="20"/>
              </w:rPr>
              <w:t>3232</w:t>
            </w:r>
          </w:p>
        </w:tc>
        <w:tc>
          <w:tcPr>
            <w:tcW w:w="8025" w:type="dxa"/>
            <w:tcBorders>
              <w:top w:val="nil"/>
              <w:left w:val="nil"/>
              <w:bottom w:val="nil"/>
              <w:right w:val="nil"/>
            </w:tcBorders>
            <w:noWrap/>
            <w:vAlign w:val="bottom"/>
            <w:hideMark/>
          </w:tcPr>
          <w:p w14:paraId="0B5E7123" w14:textId="77777777" w:rsidR="00D0654F" w:rsidRDefault="00D0654F" w:rsidP="009859D0">
            <w:pPr>
              <w:rPr>
                <w:rFonts w:ascii="Arial" w:hAnsi="Arial" w:cs="Arial"/>
                <w:sz w:val="20"/>
                <w:szCs w:val="20"/>
              </w:rPr>
            </w:pPr>
            <w:r>
              <w:rPr>
                <w:rFonts w:ascii="Arial" w:hAnsi="Arial" w:cs="Arial"/>
                <w:sz w:val="20"/>
                <w:szCs w:val="20"/>
              </w:rPr>
              <w:t xml:space="preserve">Održavanje botaničkog rezervata i izgradnja ograde -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206" w:type="dxa"/>
            <w:tcBorders>
              <w:top w:val="nil"/>
              <w:left w:val="nil"/>
              <w:bottom w:val="nil"/>
              <w:right w:val="nil"/>
            </w:tcBorders>
            <w:noWrap/>
            <w:vAlign w:val="bottom"/>
            <w:hideMark/>
          </w:tcPr>
          <w:p w14:paraId="4126F048" w14:textId="77777777" w:rsidR="00D0654F" w:rsidRDefault="00D0654F" w:rsidP="009859D0">
            <w:pPr>
              <w:jc w:val="right"/>
              <w:rPr>
                <w:rFonts w:ascii="Arial" w:hAnsi="Arial" w:cs="Arial"/>
                <w:sz w:val="20"/>
                <w:szCs w:val="20"/>
              </w:rPr>
            </w:pPr>
            <w:r>
              <w:rPr>
                <w:rFonts w:ascii="Arial" w:hAnsi="Arial" w:cs="Arial"/>
                <w:sz w:val="20"/>
                <w:szCs w:val="20"/>
              </w:rPr>
              <w:t>3.500,00</w:t>
            </w:r>
          </w:p>
        </w:tc>
        <w:tc>
          <w:tcPr>
            <w:tcW w:w="1566" w:type="dxa"/>
            <w:tcBorders>
              <w:top w:val="nil"/>
              <w:left w:val="nil"/>
              <w:bottom w:val="nil"/>
              <w:right w:val="nil"/>
            </w:tcBorders>
            <w:noWrap/>
            <w:vAlign w:val="bottom"/>
            <w:hideMark/>
          </w:tcPr>
          <w:p w14:paraId="0DDCC636" w14:textId="77777777" w:rsidR="00D0654F" w:rsidRDefault="00D0654F" w:rsidP="009859D0">
            <w:pPr>
              <w:jc w:val="right"/>
              <w:rPr>
                <w:rFonts w:ascii="Arial" w:hAnsi="Arial" w:cs="Arial"/>
                <w:sz w:val="20"/>
                <w:szCs w:val="20"/>
              </w:rPr>
            </w:pPr>
            <w:r>
              <w:rPr>
                <w:rFonts w:ascii="Arial" w:hAnsi="Arial" w:cs="Arial"/>
                <w:sz w:val="20"/>
                <w:szCs w:val="20"/>
              </w:rPr>
              <w:t>0,00</w:t>
            </w:r>
          </w:p>
        </w:tc>
        <w:tc>
          <w:tcPr>
            <w:tcW w:w="1044" w:type="dxa"/>
            <w:tcBorders>
              <w:top w:val="nil"/>
              <w:left w:val="nil"/>
              <w:bottom w:val="nil"/>
              <w:right w:val="nil"/>
            </w:tcBorders>
            <w:noWrap/>
            <w:vAlign w:val="bottom"/>
            <w:hideMark/>
          </w:tcPr>
          <w:p w14:paraId="69ACC71A" w14:textId="77777777" w:rsidR="00D0654F" w:rsidRDefault="00D0654F" w:rsidP="009859D0">
            <w:pPr>
              <w:jc w:val="right"/>
              <w:rPr>
                <w:rFonts w:ascii="Arial" w:hAnsi="Arial" w:cs="Arial"/>
                <w:sz w:val="20"/>
                <w:szCs w:val="20"/>
              </w:rPr>
            </w:pPr>
            <w:r>
              <w:rPr>
                <w:rFonts w:ascii="Arial" w:hAnsi="Arial" w:cs="Arial"/>
                <w:sz w:val="20"/>
                <w:szCs w:val="20"/>
              </w:rPr>
              <w:t>0,00</w:t>
            </w:r>
          </w:p>
        </w:tc>
        <w:tc>
          <w:tcPr>
            <w:tcW w:w="1206" w:type="dxa"/>
            <w:tcBorders>
              <w:top w:val="nil"/>
              <w:left w:val="nil"/>
              <w:bottom w:val="nil"/>
              <w:right w:val="nil"/>
            </w:tcBorders>
            <w:noWrap/>
            <w:vAlign w:val="bottom"/>
            <w:hideMark/>
          </w:tcPr>
          <w:p w14:paraId="245F2735" w14:textId="77777777" w:rsidR="00D0654F" w:rsidRDefault="00D0654F" w:rsidP="009859D0">
            <w:pPr>
              <w:jc w:val="right"/>
              <w:rPr>
                <w:rFonts w:ascii="Arial" w:hAnsi="Arial" w:cs="Arial"/>
                <w:sz w:val="20"/>
                <w:szCs w:val="20"/>
              </w:rPr>
            </w:pPr>
            <w:r>
              <w:rPr>
                <w:rFonts w:ascii="Arial" w:hAnsi="Arial" w:cs="Arial"/>
                <w:sz w:val="20"/>
                <w:szCs w:val="20"/>
              </w:rPr>
              <w:t>3.500,00</w:t>
            </w:r>
          </w:p>
        </w:tc>
      </w:tr>
      <w:tr w:rsidR="00D0654F" w14:paraId="36F8705C" w14:textId="77777777" w:rsidTr="009859D0">
        <w:trPr>
          <w:trHeight w:val="290"/>
        </w:trPr>
        <w:tc>
          <w:tcPr>
            <w:tcW w:w="9490" w:type="dxa"/>
            <w:gridSpan w:val="3"/>
            <w:tcBorders>
              <w:top w:val="nil"/>
              <w:left w:val="nil"/>
              <w:bottom w:val="nil"/>
              <w:right w:val="nil"/>
            </w:tcBorders>
            <w:shd w:val="clear" w:color="000000" w:fill="CCCCFF"/>
            <w:noWrap/>
            <w:vAlign w:val="bottom"/>
            <w:hideMark/>
          </w:tcPr>
          <w:p w14:paraId="6EAE2EFC" w14:textId="77777777" w:rsidR="00D0654F" w:rsidRDefault="00D0654F" w:rsidP="009859D0">
            <w:pPr>
              <w:rPr>
                <w:rFonts w:ascii="Arial" w:hAnsi="Arial" w:cs="Arial"/>
                <w:b/>
                <w:bCs/>
                <w:color w:val="000000"/>
                <w:sz w:val="20"/>
                <w:szCs w:val="20"/>
              </w:rPr>
            </w:pPr>
            <w:r>
              <w:rPr>
                <w:rFonts w:ascii="Arial" w:hAnsi="Arial" w:cs="Arial"/>
                <w:b/>
                <w:bCs/>
                <w:color w:val="000000"/>
                <w:sz w:val="20"/>
                <w:szCs w:val="20"/>
              </w:rPr>
              <w:t>Aktivnost A100004 Kampanja ne budi loš koristi koš</w:t>
            </w:r>
          </w:p>
        </w:tc>
        <w:tc>
          <w:tcPr>
            <w:tcW w:w="1206" w:type="dxa"/>
            <w:tcBorders>
              <w:top w:val="nil"/>
              <w:left w:val="nil"/>
              <w:bottom w:val="nil"/>
              <w:right w:val="nil"/>
            </w:tcBorders>
            <w:shd w:val="clear" w:color="000000" w:fill="CCCCFF"/>
            <w:noWrap/>
            <w:vAlign w:val="bottom"/>
            <w:hideMark/>
          </w:tcPr>
          <w:p w14:paraId="2B4D655F"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698,09</w:t>
            </w:r>
          </w:p>
        </w:tc>
        <w:tc>
          <w:tcPr>
            <w:tcW w:w="1566" w:type="dxa"/>
            <w:tcBorders>
              <w:top w:val="nil"/>
              <w:left w:val="nil"/>
              <w:bottom w:val="nil"/>
              <w:right w:val="nil"/>
            </w:tcBorders>
            <w:shd w:val="clear" w:color="000000" w:fill="CCCCFF"/>
            <w:noWrap/>
            <w:vAlign w:val="bottom"/>
            <w:hideMark/>
          </w:tcPr>
          <w:p w14:paraId="5336AFAC"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4" w:type="dxa"/>
            <w:tcBorders>
              <w:top w:val="nil"/>
              <w:left w:val="nil"/>
              <w:bottom w:val="nil"/>
              <w:right w:val="nil"/>
            </w:tcBorders>
            <w:shd w:val="clear" w:color="000000" w:fill="CCCCFF"/>
            <w:noWrap/>
            <w:vAlign w:val="bottom"/>
            <w:hideMark/>
          </w:tcPr>
          <w:p w14:paraId="73FE423B"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6" w:type="dxa"/>
            <w:tcBorders>
              <w:top w:val="nil"/>
              <w:left w:val="nil"/>
              <w:bottom w:val="nil"/>
              <w:right w:val="nil"/>
            </w:tcBorders>
            <w:shd w:val="clear" w:color="000000" w:fill="CCCCFF"/>
            <w:noWrap/>
            <w:vAlign w:val="bottom"/>
            <w:hideMark/>
          </w:tcPr>
          <w:p w14:paraId="7C3FCF16"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698,09</w:t>
            </w:r>
          </w:p>
        </w:tc>
      </w:tr>
      <w:tr w:rsidR="00D0654F" w14:paraId="74C3B873" w14:textId="77777777" w:rsidTr="009859D0">
        <w:trPr>
          <w:trHeight w:val="290"/>
        </w:trPr>
        <w:tc>
          <w:tcPr>
            <w:tcW w:w="9490" w:type="dxa"/>
            <w:gridSpan w:val="3"/>
            <w:tcBorders>
              <w:top w:val="nil"/>
              <w:left w:val="nil"/>
              <w:bottom w:val="nil"/>
              <w:right w:val="nil"/>
            </w:tcBorders>
            <w:shd w:val="clear" w:color="000000" w:fill="FFFF99"/>
            <w:noWrap/>
            <w:vAlign w:val="bottom"/>
            <w:hideMark/>
          </w:tcPr>
          <w:p w14:paraId="73FB4C84" w14:textId="77777777" w:rsidR="00D0654F" w:rsidRDefault="00D0654F" w:rsidP="009859D0">
            <w:pPr>
              <w:rPr>
                <w:rFonts w:ascii="Arial" w:hAnsi="Arial" w:cs="Arial"/>
                <w:b/>
                <w:bCs/>
                <w:color w:val="000000"/>
                <w:sz w:val="20"/>
                <w:szCs w:val="20"/>
              </w:rPr>
            </w:pPr>
            <w:r>
              <w:rPr>
                <w:rFonts w:ascii="Arial" w:hAnsi="Arial" w:cs="Arial"/>
                <w:b/>
                <w:bCs/>
                <w:color w:val="000000"/>
                <w:sz w:val="20"/>
                <w:szCs w:val="20"/>
              </w:rPr>
              <w:t>Izvor  3.1. Vlastiti prihodi</w:t>
            </w:r>
          </w:p>
        </w:tc>
        <w:tc>
          <w:tcPr>
            <w:tcW w:w="1206" w:type="dxa"/>
            <w:tcBorders>
              <w:top w:val="nil"/>
              <w:left w:val="nil"/>
              <w:bottom w:val="nil"/>
              <w:right w:val="nil"/>
            </w:tcBorders>
            <w:shd w:val="clear" w:color="000000" w:fill="FFFF99"/>
            <w:noWrap/>
            <w:vAlign w:val="bottom"/>
            <w:hideMark/>
          </w:tcPr>
          <w:p w14:paraId="0AB34EA8"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698,09</w:t>
            </w:r>
          </w:p>
        </w:tc>
        <w:tc>
          <w:tcPr>
            <w:tcW w:w="1566" w:type="dxa"/>
            <w:tcBorders>
              <w:top w:val="nil"/>
              <w:left w:val="nil"/>
              <w:bottom w:val="nil"/>
              <w:right w:val="nil"/>
            </w:tcBorders>
            <w:shd w:val="clear" w:color="000000" w:fill="FFFF99"/>
            <w:noWrap/>
            <w:vAlign w:val="bottom"/>
            <w:hideMark/>
          </w:tcPr>
          <w:p w14:paraId="1BDD2952"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44" w:type="dxa"/>
            <w:tcBorders>
              <w:top w:val="nil"/>
              <w:left w:val="nil"/>
              <w:bottom w:val="nil"/>
              <w:right w:val="nil"/>
            </w:tcBorders>
            <w:shd w:val="clear" w:color="000000" w:fill="FFFF99"/>
            <w:noWrap/>
            <w:vAlign w:val="bottom"/>
            <w:hideMark/>
          </w:tcPr>
          <w:p w14:paraId="0E8701AA"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206" w:type="dxa"/>
            <w:tcBorders>
              <w:top w:val="nil"/>
              <w:left w:val="nil"/>
              <w:bottom w:val="nil"/>
              <w:right w:val="nil"/>
            </w:tcBorders>
            <w:shd w:val="clear" w:color="000000" w:fill="FFFF99"/>
            <w:noWrap/>
            <w:vAlign w:val="bottom"/>
            <w:hideMark/>
          </w:tcPr>
          <w:p w14:paraId="6C57862F" w14:textId="77777777" w:rsidR="00D0654F" w:rsidRDefault="00D0654F" w:rsidP="009859D0">
            <w:pPr>
              <w:jc w:val="right"/>
              <w:rPr>
                <w:rFonts w:ascii="Arial" w:hAnsi="Arial" w:cs="Arial"/>
                <w:b/>
                <w:bCs/>
                <w:color w:val="000000"/>
                <w:sz w:val="20"/>
                <w:szCs w:val="20"/>
              </w:rPr>
            </w:pPr>
            <w:r>
              <w:rPr>
                <w:rFonts w:ascii="Arial" w:hAnsi="Arial" w:cs="Arial"/>
                <w:b/>
                <w:bCs/>
                <w:color w:val="000000"/>
                <w:sz w:val="20"/>
                <w:szCs w:val="20"/>
              </w:rPr>
              <w:t>698,09</w:t>
            </w:r>
          </w:p>
        </w:tc>
      </w:tr>
      <w:tr w:rsidR="00D0654F" w14:paraId="768862A8" w14:textId="77777777" w:rsidTr="009859D0">
        <w:trPr>
          <w:trHeight w:val="290"/>
        </w:trPr>
        <w:tc>
          <w:tcPr>
            <w:tcW w:w="841" w:type="dxa"/>
            <w:tcBorders>
              <w:top w:val="nil"/>
              <w:left w:val="nil"/>
              <w:bottom w:val="nil"/>
              <w:right w:val="nil"/>
            </w:tcBorders>
            <w:noWrap/>
            <w:vAlign w:val="bottom"/>
            <w:hideMark/>
          </w:tcPr>
          <w:p w14:paraId="13880BE4" w14:textId="77777777" w:rsidR="00D0654F" w:rsidRDefault="00D0654F" w:rsidP="009859D0">
            <w:pPr>
              <w:rPr>
                <w:rFonts w:ascii="Arial" w:hAnsi="Arial" w:cs="Arial"/>
                <w:sz w:val="20"/>
                <w:szCs w:val="20"/>
              </w:rPr>
            </w:pPr>
            <w:r>
              <w:rPr>
                <w:rFonts w:ascii="Arial" w:hAnsi="Arial" w:cs="Arial"/>
                <w:sz w:val="20"/>
                <w:szCs w:val="20"/>
              </w:rPr>
              <w:t>R530</w:t>
            </w:r>
          </w:p>
        </w:tc>
        <w:tc>
          <w:tcPr>
            <w:tcW w:w="623" w:type="dxa"/>
            <w:tcBorders>
              <w:top w:val="nil"/>
              <w:left w:val="nil"/>
              <w:bottom w:val="nil"/>
              <w:right w:val="nil"/>
            </w:tcBorders>
            <w:noWrap/>
            <w:vAlign w:val="bottom"/>
            <w:hideMark/>
          </w:tcPr>
          <w:p w14:paraId="653CE3E5" w14:textId="77777777" w:rsidR="00D0654F" w:rsidRDefault="00D0654F" w:rsidP="009859D0">
            <w:pPr>
              <w:rPr>
                <w:rFonts w:ascii="Arial" w:hAnsi="Arial" w:cs="Arial"/>
                <w:sz w:val="20"/>
                <w:szCs w:val="20"/>
              </w:rPr>
            </w:pPr>
            <w:r>
              <w:rPr>
                <w:rFonts w:ascii="Arial" w:hAnsi="Arial" w:cs="Arial"/>
                <w:sz w:val="20"/>
                <w:szCs w:val="20"/>
              </w:rPr>
              <w:t>3233</w:t>
            </w:r>
          </w:p>
        </w:tc>
        <w:tc>
          <w:tcPr>
            <w:tcW w:w="8025" w:type="dxa"/>
            <w:tcBorders>
              <w:top w:val="nil"/>
              <w:left w:val="nil"/>
              <w:bottom w:val="nil"/>
              <w:right w:val="nil"/>
            </w:tcBorders>
            <w:noWrap/>
            <w:vAlign w:val="bottom"/>
            <w:hideMark/>
          </w:tcPr>
          <w:p w14:paraId="6BFFBFA0" w14:textId="77777777" w:rsidR="00D0654F" w:rsidRDefault="00D0654F" w:rsidP="009859D0">
            <w:pPr>
              <w:rPr>
                <w:rFonts w:ascii="Arial" w:hAnsi="Arial" w:cs="Arial"/>
                <w:sz w:val="20"/>
                <w:szCs w:val="20"/>
              </w:rPr>
            </w:pPr>
            <w:r>
              <w:rPr>
                <w:rFonts w:ascii="Arial" w:hAnsi="Arial" w:cs="Arial"/>
                <w:sz w:val="20"/>
                <w:szCs w:val="20"/>
              </w:rPr>
              <w:t>Kampanja ne budi loš koristi koš</w:t>
            </w:r>
          </w:p>
        </w:tc>
        <w:tc>
          <w:tcPr>
            <w:tcW w:w="1206" w:type="dxa"/>
            <w:tcBorders>
              <w:top w:val="nil"/>
              <w:left w:val="nil"/>
              <w:bottom w:val="nil"/>
              <w:right w:val="nil"/>
            </w:tcBorders>
            <w:noWrap/>
            <w:vAlign w:val="bottom"/>
            <w:hideMark/>
          </w:tcPr>
          <w:p w14:paraId="4D674B7E" w14:textId="77777777" w:rsidR="00D0654F" w:rsidRDefault="00D0654F" w:rsidP="009859D0">
            <w:pPr>
              <w:jc w:val="right"/>
              <w:rPr>
                <w:rFonts w:ascii="Arial" w:hAnsi="Arial" w:cs="Arial"/>
                <w:sz w:val="20"/>
                <w:szCs w:val="20"/>
              </w:rPr>
            </w:pPr>
            <w:r>
              <w:rPr>
                <w:rFonts w:ascii="Arial" w:hAnsi="Arial" w:cs="Arial"/>
                <w:sz w:val="20"/>
                <w:szCs w:val="20"/>
              </w:rPr>
              <w:t>698,09</w:t>
            </w:r>
          </w:p>
        </w:tc>
        <w:tc>
          <w:tcPr>
            <w:tcW w:w="1566" w:type="dxa"/>
            <w:tcBorders>
              <w:top w:val="nil"/>
              <w:left w:val="nil"/>
              <w:bottom w:val="nil"/>
              <w:right w:val="nil"/>
            </w:tcBorders>
            <w:noWrap/>
            <w:vAlign w:val="bottom"/>
            <w:hideMark/>
          </w:tcPr>
          <w:p w14:paraId="0EC8100C" w14:textId="77777777" w:rsidR="00D0654F" w:rsidRDefault="00D0654F" w:rsidP="009859D0">
            <w:pPr>
              <w:jc w:val="right"/>
              <w:rPr>
                <w:rFonts w:ascii="Arial" w:hAnsi="Arial" w:cs="Arial"/>
                <w:sz w:val="20"/>
                <w:szCs w:val="20"/>
              </w:rPr>
            </w:pPr>
            <w:r>
              <w:rPr>
                <w:rFonts w:ascii="Arial" w:hAnsi="Arial" w:cs="Arial"/>
                <w:sz w:val="20"/>
                <w:szCs w:val="20"/>
              </w:rPr>
              <w:t>0,00</w:t>
            </w:r>
          </w:p>
        </w:tc>
        <w:tc>
          <w:tcPr>
            <w:tcW w:w="1044" w:type="dxa"/>
            <w:tcBorders>
              <w:top w:val="nil"/>
              <w:left w:val="nil"/>
              <w:bottom w:val="nil"/>
              <w:right w:val="nil"/>
            </w:tcBorders>
            <w:noWrap/>
            <w:vAlign w:val="bottom"/>
            <w:hideMark/>
          </w:tcPr>
          <w:p w14:paraId="2C1C45B9" w14:textId="77777777" w:rsidR="00D0654F" w:rsidRDefault="00D0654F" w:rsidP="009859D0">
            <w:pPr>
              <w:jc w:val="right"/>
              <w:rPr>
                <w:rFonts w:ascii="Arial" w:hAnsi="Arial" w:cs="Arial"/>
                <w:sz w:val="20"/>
                <w:szCs w:val="20"/>
              </w:rPr>
            </w:pPr>
            <w:r>
              <w:rPr>
                <w:rFonts w:ascii="Arial" w:hAnsi="Arial" w:cs="Arial"/>
                <w:sz w:val="20"/>
                <w:szCs w:val="20"/>
              </w:rPr>
              <w:t>0,00</w:t>
            </w:r>
          </w:p>
        </w:tc>
        <w:tc>
          <w:tcPr>
            <w:tcW w:w="1206" w:type="dxa"/>
            <w:tcBorders>
              <w:top w:val="nil"/>
              <w:left w:val="nil"/>
              <w:bottom w:val="nil"/>
              <w:right w:val="nil"/>
            </w:tcBorders>
            <w:noWrap/>
            <w:vAlign w:val="bottom"/>
            <w:hideMark/>
          </w:tcPr>
          <w:p w14:paraId="53AB87DF" w14:textId="77777777" w:rsidR="00D0654F" w:rsidRDefault="00D0654F" w:rsidP="009859D0">
            <w:pPr>
              <w:jc w:val="right"/>
              <w:rPr>
                <w:rFonts w:ascii="Arial" w:hAnsi="Arial" w:cs="Arial"/>
                <w:sz w:val="20"/>
                <w:szCs w:val="20"/>
              </w:rPr>
            </w:pPr>
            <w:r>
              <w:rPr>
                <w:rFonts w:ascii="Arial" w:hAnsi="Arial" w:cs="Arial"/>
                <w:sz w:val="20"/>
                <w:szCs w:val="20"/>
              </w:rPr>
              <w:t>698,09</w:t>
            </w:r>
          </w:p>
        </w:tc>
      </w:tr>
    </w:tbl>
    <w:p w14:paraId="693DAF67" w14:textId="77777777" w:rsidR="00D0654F" w:rsidRDefault="00D0654F" w:rsidP="00D0654F">
      <w:pPr>
        <w:rPr>
          <w:b/>
        </w:rPr>
      </w:pPr>
    </w:p>
    <w:p w14:paraId="7E7F03AA" w14:textId="77777777" w:rsidR="00D0654F" w:rsidRPr="00D0654F" w:rsidRDefault="00D0654F" w:rsidP="00D0654F">
      <w:pPr>
        <w:jc w:val="center"/>
        <w:rPr>
          <w:rFonts w:ascii="Arial Narrow" w:hAnsi="Arial Narrow"/>
          <w:b/>
        </w:rPr>
      </w:pPr>
      <w:r w:rsidRPr="00D0654F">
        <w:rPr>
          <w:rFonts w:ascii="Arial Narrow" w:hAnsi="Arial Narrow"/>
          <w:b/>
        </w:rPr>
        <w:lastRenderedPageBreak/>
        <w:t>Članak 2.</w:t>
      </w:r>
    </w:p>
    <w:p w14:paraId="69BC9D9F" w14:textId="77777777" w:rsidR="00D0654F" w:rsidRPr="00D0654F" w:rsidRDefault="00D0654F" w:rsidP="00D0654F">
      <w:pPr>
        <w:rPr>
          <w:rFonts w:ascii="Arial Narrow" w:hAnsi="Arial Narrow"/>
        </w:rPr>
      </w:pPr>
      <w:r w:rsidRPr="00D0654F">
        <w:rPr>
          <w:rFonts w:ascii="Arial Narrow" w:hAnsi="Arial Narrow"/>
          <w:szCs w:val="28"/>
          <w:lang w:val="pl-PL"/>
        </w:rPr>
        <w:t xml:space="preserve">Ova Odluka </w:t>
      </w:r>
      <w:r w:rsidRPr="00D0654F">
        <w:rPr>
          <w:rFonts w:ascii="Arial Narrow" w:hAnsi="Arial Narrow"/>
        </w:rPr>
        <w:t>stupa na snagu prvog dana od dana objave u Službenom glasniku Općine Dubravica.</w:t>
      </w:r>
    </w:p>
    <w:p w14:paraId="03F7C930" w14:textId="77777777" w:rsidR="00D0654F" w:rsidRPr="00D0654F" w:rsidRDefault="00D0654F" w:rsidP="00D0654F">
      <w:pPr>
        <w:rPr>
          <w:rFonts w:ascii="Arial Narrow" w:hAnsi="Arial Narrow"/>
        </w:rPr>
      </w:pPr>
    </w:p>
    <w:p w14:paraId="53EDE38B" w14:textId="77777777" w:rsidR="00D0654F" w:rsidRPr="00D0654F" w:rsidRDefault="00D0654F" w:rsidP="00D0654F">
      <w:pPr>
        <w:pStyle w:val="Odlomakpopisa"/>
        <w:jc w:val="center"/>
        <w:rPr>
          <w:rFonts w:ascii="Arial Narrow" w:hAnsi="Arial Narrow"/>
        </w:rPr>
      </w:pPr>
      <w:r w:rsidRPr="00D0654F">
        <w:rPr>
          <w:rFonts w:ascii="Arial Narrow" w:hAnsi="Arial Narrow"/>
        </w:rPr>
        <w:t>OPĆINSKO VIJEĆE OPĆINE DUBRAVICA</w:t>
      </w:r>
    </w:p>
    <w:p w14:paraId="683F32AC" w14:textId="77777777" w:rsidR="00D0654F" w:rsidRPr="00D0654F" w:rsidRDefault="00D0654F" w:rsidP="00D0654F">
      <w:pPr>
        <w:pStyle w:val="Odlomakpopisa"/>
        <w:tabs>
          <w:tab w:val="left" w:pos="390"/>
          <w:tab w:val="num" w:pos="1080"/>
          <w:tab w:val="left" w:pos="3105"/>
        </w:tabs>
        <w:jc w:val="center"/>
        <w:rPr>
          <w:rFonts w:ascii="Arial Narrow" w:hAnsi="Arial Narrow"/>
          <w:lang w:val="pl-PL"/>
        </w:rPr>
      </w:pPr>
      <w:r w:rsidRPr="00D0654F">
        <w:rPr>
          <w:rFonts w:ascii="Arial Narrow" w:hAnsi="Arial Narrow"/>
          <w:lang w:val="pl-PL"/>
        </w:rPr>
        <w:t>KLASA: 024-02/25-01/17</w:t>
      </w:r>
    </w:p>
    <w:p w14:paraId="5B87CEE5" w14:textId="77777777" w:rsidR="00D0654F" w:rsidRPr="00D0654F" w:rsidRDefault="00D0654F" w:rsidP="00D0654F">
      <w:pPr>
        <w:pStyle w:val="Odlomakpopisa"/>
        <w:tabs>
          <w:tab w:val="left" w:pos="390"/>
          <w:tab w:val="num" w:pos="1080"/>
          <w:tab w:val="left" w:pos="3105"/>
        </w:tabs>
        <w:jc w:val="center"/>
        <w:rPr>
          <w:rFonts w:ascii="Arial Narrow" w:hAnsi="Arial Narrow"/>
          <w:lang w:val="pl-PL"/>
        </w:rPr>
      </w:pPr>
      <w:r w:rsidRPr="00D0654F">
        <w:rPr>
          <w:rFonts w:ascii="Arial Narrow" w:hAnsi="Arial Narrow"/>
          <w:lang w:val="pl-PL"/>
        </w:rPr>
        <w:t>URBROJ: 238-40-02-25-37</w:t>
      </w:r>
    </w:p>
    <w:p w14:paraId="0418FBF0" w14:textId="77777777" w:rsidR="00D0654F" w:rsidRPr="00D0654F" w:rsidRDefault="00D0654F" w:rsidP="00D0654F">
      <w:pPr>
        <w:pStyle w:val="Odlomakpopisa"/>
        <w:tabs>
          <w:tab w:val="left" w:pos="390"/>
          <w:tab w:val="num" w:pos="1080"/>
          <w:tab w:val="left" w:pos="3105"/>
        </w:tabs>
        <w:jc w:val="center"/>
        <w:rPr>
          <w:rFonts w:ascii="Arial Narrow" w:hAnsi="Arial Narrow"/>
          <w:lang w:val="pl-PL"/>
        </w:rPr>
      </w:pPr>
      <w:r w:rsidRPr="00D0654F">
        <w:rPr>
          <w:rFonts w:ascii="Arial Narrow" w:hAnsi="Arial Narrow"/>
          <w:lang w:val="pl-PL"/>
        </w:rPr>
        <w:t>Dubravica, 16. prosinac 2025.</w:t>
      </w:r>
    </w:p>
    <w:p w14:paraId="4D85EA5F" w14:textId="77777777" w:rsidR="00D0654F" w:rsidRPr="00D0654F" w:rsidRDefault="00D0654F" w:rsidP="00D0654F">
      <w:pPr>
        <w:pStyle w:val="StandardWeb"/>
        <w:shd w:val="clear" w:color="auto" w:fill="FFFFFF"/>
        <w:spacing w:before="0" w:beforeAutospacing="0" w:after="0" w:afterAutospacing="0"/>
        <w:ind w:left="720"/>
        <w:rPr>
          <w:rFonts w:ascii="Arial Narrow" w:hAnsi="Arial Narrow"/>
          <w:b/>
          <w:color w:val="000000"/>
        </w:rPr>
      </w:pPr>
      <w:r w:rsidRPr="00D0654F">
        <w:rPr>
          <w:rFonts w:ascii="Arial Narrow" w:hAnsi="Arial Narrow"/>
          <w:b/>
          <w:color w:val="000000"/>
        </w:rPr>
        <w:tab/>
      </w:r>
      <w:r w:rsidRPr="00D0654F">
        <w:rPr>
          <w:rFonts w:ascii="Arial Narrow" w:hAnsi="Arial Narrow"/>
          <w:b/>
          <w:color w:val="000000"/>
        </w:rPr>
        <w:tab/>
      </w:r>
      <w:r w:rsidRPr="00D0654F">
        <w:rPr>
          <w:rFonts w:ascii="Arial Narrow" w:hAnsi="Arial Narrow"/>
          <w:b/>
          <w:color w:val="000000"/>
        </w:rPr>
        <w:tab/>
      </w:r>
      <w:r w:rsidRPr="00D0654F">
        <w:rPr>
          <w:rFonts w:ascii="Arial Narrow" w:hAnsi="Arial Narrow"/>
          <w:b/>
          <w:color w:val="000000"/>
        </w:rPr>
        <w:tab/>
      </w:r>
      <w:r w:rsidRPr="00D0654F">
        <w:rPr>
          <w:rFonts w:ascii="Arial Narrow" w:hAnsi="Arial Narrow"/>
          <w:b/>
          <w:color w:val="000000"/>
        </w:rPr>
        <w:tab/>
      </w:r>
    </w:p>
    <w:p w14:paraId="257D2398" w14:textId="77777777" w:rsidR="00D0654F" w:rsidRPr="00D0654F" w:rsidRDefault="00D0654F" w:rsidP="00D0654F">
      <w:pPr>
        <w:pStyle w:val="StandardWeb"/>
        <w:shd w:val="clear" w:color="auto" w:fill="FFFFFF"/>
        <w:spacing w:before="0" w:beforeAutospacing="0" w:after="0" w:afterAutospacing="0"/>
        <w:ind w:left="720"/>
        <w:jc w:val="right"/>
        <w:rPr>
          <w:rFonts w:ascii="Arial Narrow" w:hAnsi="Arial Narrow"/>
          <w:sz w:val="22"/>
          <w:szCs w:val="22"/>
        </w:rPr>
      </w:pPr>
      <w:r w:rsidRPr="00D0654F">
        <w:rPr>
          <w:rFonts w:ascii="Arial Narrow" w:hAnsi="Arial Narrow"/>
        </w:rPr>
        <w:tab/>
      </w:r>
      <w:r w:rsidRPr="00D0654F">
        <w:rPr>
          <w:rFonts w:ascii="Arial Narrow" w:hAnsi="Arial Narrow"/>
        </w:rPr>
        <w:tab/>
      </w:r>
      <w:r w:rsidRPr="00D0654F">
        <w:rPr>
          <w:rFonts w:ascii="Arial Narrow" w:hAnsi="Arial Narrow"/>
        </w:rPr>
        <w:tab/>
      </w:r>
      <w:r w:rsidRPr="00D0654F">
        <w:rPr>
          <w:rFonts w:ascii="Arial Narrow" w:hAnsi="Arial Narrow"/>
        </w:rPr>
        <w:tab/>
      </w:r>
      <w:r w:rsidRPr="00D0654F">
        <w:rPr>
          <w:rFonts w:ascii="Arial Narrow" w:hAnsi="Arial Narrow"/>
        </w:rPr>
        <w:tab/>
      </w:r>
      <w:r w:rsidRPr="00D0654F">
        <w:rPr>
          <w:rFonts w:ascii="Arial Narrow" w:hAnsi="Arial Narrow"/>
        </w:rPr>
        <w:tab/>
      </w:r>
      <w:r w:rsidRPr="00D0654F">
        <w:rPr>
          <w:rFonts w:ascii="Arial Narrow" w:hAnsi="Arial Narrow"/>
        </w:rPr>
        <w:tab/>
      </w:r>
      <w:r w:rsidRPr="00D0654F">
        <w:rPr>
          <w:rFonts w:ascii="Arial Narrow" w:hAnsi="Arial Narrow"/>
          <w:sz w:val="22"/>
          <w:szCs w:val="22"/>
        </w:rPr>
        <w:t>Predsjednik Ivica Stiperski</w:t>
      </w:r>
    </w:p>
    <w:p w14:paraId="4CCB32F8" w14:textId="77777777" w:rsidR="00D0654F" w:rsidRDefault="00D0654F" w:rsidP="00D0654F"/>
    <w:p w14:paraId="2A6F2924" w14:textId="77777777" w:rsidR="00D0654F" w:rsidRPr="00ED709A" w:rsidRDefault="00D0654F" w:rsidP="00D0654F"/>
    <w:p w14:paraId="6AF3F719" w14:textId="7A2BD872" w:rsidR="0025660C" w:rsidRDefault="00D0654F" w:rsidP="001F7557">
      <w:pPr>
        <w:jc w:val="right"/>
        <w:rPr>
          <w:rFonts w:ascii="Arial Narrow" w:hAnsi="Arial Narrow"/>
          <w:b/>
          <w:sz w:val="24"/>
        </w:rPr>
      </w:pPr>
      <w:r>
        <w:rPr>
          <w:b/>
          <w:color w:val="000000"/>
        </w:rPr>
        <w:tab/>
      </w:r>
      <w:r>
        <w:rPr>
          <w:b/>
          <w:color w:val="000000"/>
        </w:rPr>
        <w:tab/>
      </w:r>
      <w:r>
        <w:rPr>
          <w:b/>
          <w:color w:val="000000"/>
        </w:rPr>
        <w:tab/>
      </w:r>
      <w:r w:rsidR="00732F87" w:rsidRPr="006329A4">
        <w:rPr>
          <w:rFonts w:ascii="Arial Narrow" w:hAnsi="Arial Narrow"/>
          <w:b/>
          <w:noProof/>
          <w:lang w:val="sl-SI" w:eastAsia="sl-SI"/>
        </w:rPr>
        <mc:AlternateContent>
          <mc:Choice Requires="wps">
            <w:drawing>
              <wp:anchor distT="0" distB="0" distL="114300" distR="114300" simplePos="0" relativeHeight="252178432" behindDoc="0" locked="0" layoutInCell="1" allowOverlap="1" wp14:anchorId="317DEF24" wp14:editId="474BF4D8">
                <wp:simplePos x="0" y="0"/>
                <wp:positionH relativeFrom="margin">
                  <wp:posOffset>0</wp:posOffset>
                </wp:positionH>
                <wp:positionV relativeFrom="paragraph">
                  <wp:posOffset>114300</wp:posOffset>
                </wp:positionV>
                <wp:extent cx="477520" cy="362197"/>
                <wp:effectExtent l="57150" t="114300" r="132080" b="76200"/>
                <wp:wrapNone/>
                <wp:docPr id="1321184906"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D27A5F0" w14:textId="32C0F001" w:rsidR="00732F87" w:rsidRPr="00104EAC" w:rsidRDefault="00732F87" w:rsidP="00732F87">
                            <w:pPr>
                              <w:jc w:val="center"/>
                              <w:rPr>
                                <w:rFonts w:ascii="Arial Narrow" w:hAnsi="Arial Narrow"/>
                                <w:sz w:val="24"/>
                                <w:szCs w:val="24"/>
                              </w:rPr>
                            </w:pPr>
                            <w:r>
                              <w:rPr>
                                <w:rFonts w:ascii="Arial Narrow" w:hAnsi="Arial Narrow"/>
                                <w:sz w:val="24"/>
                                <w:szCs w:val="24"/>
                              </w:rPr>
                              <w:t>36</w:t>
                            </w:r>
                          </w:p>
                          <w:p w14:paraId="3515BCA2"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DEF24" id="_x0000_s1075" style="position:absolute;left:0;text-align:left;margin-left:0;margin-top:9pt;width:37.6pt;height:28.5pt;z-index:2521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GD2w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" fillcolor="#afabab" strokecolor="#8e8e8e" strokeweight="1.52778mm">
                <v:stroke linestyle="thickThin"/>
                <v:shadow on="t" color="black" opacity="26214f" origin="-.5,.5" offset=".74836mm,-.74836mm"/>
                <v:textbox>
                  <w:txbxContent>
                    <w:p w14:paraId="3D27A5F0" w14:textId="32C0F001" w:rsidR="00732F87" w:rsidRPr="00104EAC" w:rsidRDefault="00732F87" w:rsidP="00732F87">
                      <w:pPr>
                        <w:jc w:val="center"/>
                        <w:rPr>
                          <w:rFonts w:ascii="Arial Narrow" w:hAnsi="Arial Narrow"/>
                          <w:sz w:val="24"/>
                          <w:szCs w:val="24"/>
                        </w:rPr>
                      </w:pPr>
                      <w:r>
                        <w:rPr>
                          <w:rFonts w:ascii="Arial Narrow" w:hAnsi="Arial Narrow"/>
                          <w:sz w:val="24"/>
                          <w:szCs w:val="24"/>
                        </w:rPr>
                        <w:t>36</w:t>
                      </w:r>
                    </w:p>
                    <w:p w14:paraId="3515BCA2" w14:textId="77777777" w:rsidR="00732F87" w:rsidRDefault="00732F87" w:rsidP="00732F87">
                      <w:pPr>
                        <w:jc w:val="center"/>
                      </w:pPr>
                    </w:p>
                  </w:txbxContent>
                </v:textbox>
                <w10:wrap anchorx="margin"/>
              </v:roundrect>
            </w:pict>
          </mc:Fallback>
        </mc:AlternateContent>
      </w:r>
    </w:p>
    <w:p w14:paraId="4C0798EC" w14:textId="77777777" w:rsidR="0025660C" w:rsidRDefault="0025660C" w:rsidP="00BA1A43">
      <w:pPr>
        <w:tabs>
          <w:tab w:val="left" w:pos="2637"/>
          <w:tab w:val="center" w:pos="7002"/>
        </w:tabs>
        <w:ind w:left="360"/>
        <w:jc w:val="center"/>
        <w:rPr>
          <w:rFonts w:ascii="Arial Narrow" w:hAnsi="Arial Narrow"/>
          <w:b/>
          <w:sz w:val="24"/>
        </w:rPr>
      </w:pPr>
    </w:p>
    <w:p w14:paraId="402038C9" w14:textId="77777777" w:rsidR="001F7557" w:rsidRDefault="001F7557" w:rsidP="001F7557">
      <w:pPr>
        <w:tabs>
          <w:tab w:val="left" w:pos="390"/>
          <w:tab w:val="num" w:pos="1080"/>
          <w:tab w:val="left" w:pos="3105"/>
        </w:tabs>
        <w:rPr>
          <w:b/>
          <w:lang w:val="pl-PL"/>
        </w:rPr>
      </w:pPr>
    </w:p>
    <w:p w14:paraId="2F2F3FDA" w14:textId="77777777" w:rsidR="001F7557" w:rsidRPr="001F7557" w:rsidRDefault="001F7557" w:rsidP="001F7557">
      <w:pPr>
        <w:rPr>
          <w:rFonts w:ascii="Arial Narrow" w:hAnsi="Arial Narrow"/>
        </w:rPr>
      </w:pPr>
      <w:r w:rsidRPr="001F7557">
        <w:rPr>
          <w:rFonts w:ascii="Arial Narrow" w:hAnsi="Arial Narrow"/>
          <w:lang w:val="pl-PL"/>
        </w:rPr>
        <w:t xml:space="preserve">Na temelju članka 15. i članka 63. Zakona o prostornom uređenju (Narodne novine broj 153/13, 65/17, 114/18, 39/19, 98/19, 67/23) i članka 21. Statuta Općine Dubravica („Službeni glasnik Općine Dubravica” broj 01/2021, 03/2024, 04/2025) </w:t>
      </w:r>
      <w:r w:rsidRPr="001F7557">
        <w:rPr>
          <w:rFonts w:ascii="Arial Narrow" w:hAnsi="Arial Narrow"/>
        </w:rPr>
        <w:t>Općinsko vijeće Općine Dubravica na svojoj 05. sjednici održanoj 16. prosinca 2025. godine donosi</w:t>
      </w:r>
    </w:p>
    <w:p w14:paraId="42B156F3" w14:textId="77777777" w:rsidR="001F7557" w:rsidRPr="001F7557" w:rsidRDefault="001F7557" w:rsidP="001F7557">
      <w:pPr>
        <w:rPr>
          <w:rFonts w:ascii="Arial Narrow" w:hAnsi="Arial Narrow"/>
        </w:rPr>
      </w:pPr>
    </w:p>
    <w:p w14:paraId="2861906E"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ODLUKU O I. IZMJENAMA I DOPUNAMA</w:t>
      </w:r>
    </w:p>
    <w:p w14:paraId="41EE91DF"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 xml:space="preserve">PROGRAMA </w:t>
      </w:r>
    </w:p>
    <w:p w14:paraId="785EDD8B"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URBANIZMA I PROSTORNOG UREĐENJA ZA 2025. GODINU</w:t>
      </w:r>
    </w:p>
    <w:p w14:paraId="6A660CEA" w14:textId="77777777" w:rsidR="001F7557" w:rsidRPr="001F7557" w:rsidRDefault="001F7557" w:rsidP="001F7557">
      <w:pPr>
        <w:tabs>
          <w:tab w:val="left" w:pos="1256"/>
        </w:tabs>
        <w:jc w:val="center"/>
        <w:rPr>
          <w:rFonts w:ascii="Arial Narrow" w:hAnsi="Arial Narrow"/>
          <w:b/>
          <w:sz w:val="28"/>
          <w:szCs w:val="28"/>
        </w:rPr>
      </w:pPr>
    </w:p>
    <w:p w14:paraId="680A4ABE" w14:textId="77777777" w:rsidR="001F7557" w:rsidRPr="001F7557" w:rsidRDefault="001F7557" w:rsidP="001F7557">
      <w:pPr>
        <w:tabs>
          <w:tab w:val="left" w:pos="3105"/>
        </w:tabs>
        <w:jc w:val="center"/>
        <w:rPr>
          <w:rFonts w:ascii="Arial Narrow" w:hAnsi="Arial Narrow"/>
          <w:b/>
          <w:szCs w:val="28"/>
          <w:lang w:val="pl-PL"/>
        </w:rPr>
      </w:pPr>
      <w:r w:rsidRPr="001F7557">
        <w:rPr>
          <w:rFonts w:ascii="Arial Narrow" w:hAnsi="Arial Narrow"/>
          <w:b/>
          <w:szCs w:val="28"/>
          <w:lang w:val="pl-PL"/>
        </w:rPr>
        <w:t>Članak 1.</w:t>
      </w:r>
    </w:p>
    <w:p w14:paraId="6DE23DC7" w14:textId="77777777" w:rsidR="001F7557" w:rsidRPr="001F7557" w:rsidRDefault="001F7557" w:rsidP="001F7557">
      <w:pPr>
        <w:tabs>
          <w:tab w:val="left" w:pos="3105"/>
        </w:tabs>
        <w:rPr>
          <w:rFonts w:ascii="Arial Narrow" w:hAnsi="Arial Narrow"/>
          <w:szCs w:val="28"/>
          <w:lang w:val="pl-PL"/>
        </w:rPr>
      </w:pPr>
      <w:r w:rsidRPr="001F7557">
        <w:rPr>
          <w:rFonts w:ascii="Arial Narrow" w:hAnsi="Arial Narrow"/>
          <w:szCs w:val="28"/>
          <w:lang w:val="pl-PL"/>
        </w:rPr>
        <w:t>Program urbanizma i prostornog uređenja za 2025. godinu („Službeni glasnik Općine Dubravica” broj 08/2024) ovom se Odlukom o II. Izmjenama i dopunama, mijenja i glasi:</w:t>
      </w:r>
    </w:p>
    <w:tbl>
      <w:tblPr>
        <w:tblW w:w="14477" w:type="dxa"/>
        <w:tblLook w:val="04A0" w:firstRow="1" w:lastRow="0" w:firstColumn="1" w:lastColumn="0" w:noHBand="0" w:noVBand="1"/>
      </w:tblPr>
      <w:tblGrid>
        <w:gridCol w:w="1139"/>
        <w:gridCol w:w="928"/>
        <w:gridCol w:w="7732"/>
        <w:gridCol w:w="1405"/>
        <w:gridCol w:w="1533"/>
        <w:gridCol w:w="1350"/>
        <w:gridCol w:w="1183"/>
      </w:tblGrid>
      <w:tr w:rsidR="001F7557" w14:paraId="5803ED61" w14:textId="77777777" w:rsidTr="009859D0">
        <w:trPr>
          <w:trHeight w:val="818"/>
        </w:trPr>
        <w:tc>
          <w:tcPr>
            <w:tcW w:w="949" w:type="dxa"/>
            <w:tcBorders>
              <w:top w:val="nil"/>
              <w:left w:val="nil"/>
              <w:bottom w:val="nil"/>
              <w:right w:val="nil"/>
            </w:tcBorders>
            <w:noWrap/>
            <w:vAlign w:val="bottom"/>
            <w:hideMark/>
          </w:tcPr>
          <w:p w14:paraId="1B68E492" w14:textId="77777777" w:rsidR="001F7557" w:rsidRDefault="001F7557" w:rsidP="009859D0">
            <w:pPr>
              <w:rPr>
                <w:rFonts w:ascii="Arial" w:hAnsi="Arial" w:cs="Arial"/>
                <w:b/>
                <w:bCs/>
                <w:sz w:val="20"/>
                <w:szCs w:val="20"/>
              </w:rPr>
            </w:pPr>
            <w:r>
              <w:rPr>
                <w:rFonts w:ascii="Arial" w:hAnsi="Arial" w:cs="Arial"/>
                <w:b/>
                <w:bCs/>
                <w:sz w:val="20"/>
                <w:szCs w:val="20"/>
              </w:rPr>
              <w:t>POZICIJA</w:t>
            </w:r>
          </w:p>
        </w:tc>
        <w:tc>
          <w:tcPr>
            <w:tcW w:w="773" w:type="dxa"/>
            <w:tcBorders>
              <w:top w:val="nil"/>
              <w:left w:val="nil"/>
              <w:bottom w:val="nil"/>
              <w:right w:val="nil"/>
            </w:tcBorders>
            <w:vAlign w:val="bottom"/>
            <w:hideMark/>
          </w:tcPr>
          <w:p w14:paraId="22157076" w14:textId="77777777" w:rsidR="001F7557" w:rsidRDefault="001F7557"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732" w:type="dxa"/>
            <w:tcBorders>
              <w:top w:val="nil"/>
              <w:left w:val="nil"/>
              <w:bottom w:val="nil"/>
              <w:right w:val="nil"/>
            </w:tcBorders>
            <w:noWrap/>
            <w:vAlign w:val="bottom"/>
            <w:hideMark/>
          </w:tcPr>
          <w:p w14:paraId="2B8813EB" w14:textId="77777777" w:rsidR="001F7557" w:rsidRDefault="001F7557" w:rsidP="009859D0">
            <w:pPr>
              <w:rPr>
                <w:rFonts w:ascii="Arial" w:hAnsi="Arial" w:cs="Arial"/>
                <w:b/>
                <w:bCs/>
                <w:sz w:val="20"/>
                <w:szCs w:val="20"/>
              </w:rPr>
            </w:pPr>
            <w:r>
              <w:rPr>
                <w:rFonts w:ascii="Arial" w:hAnsi="Arial" w:cs="Arial"/>
                <w:b/>
                <w:bCs/>
                <w:sz w:val="20"/>
                <w:szCs w:val="20"/>
              </w:rPr>
              <w:t>VRSTA RASHODA</w:t>
            </w:r>
          </w:p>
        </w:tc>
        <w:tc>
          <w:tcPr>
            <w:tcW w:w="1183" w:type="dxa"/>
            <w:tcBorders>
              <w:top w:val="nil"/>
              <w:left w:val="nil"/>
              <w:bottom w:val="nil"/>
              <w:right w:val="nil"/>
            </w:tcBorders>
            <w:noWrap/>
            <w:vAlign w:val="bottom"/>
            <w:hideMark/>
          </w:tcPr>
          <w:p w14:paraId="1E70E8ED" w14:textId="77777777" w:rsidR="001F7557" w:rsidRDefault="001F7557" w:rsidP="009859D0">
            <w:pPr>
              <w:rPr>
                <w:rFonts w:ascii="Arial" w:hAnsi="Arial" w:cs="Arial"/>
                <w:b/>
                <w:bCs/>
                <w:sz w:val="20"/>
                <w:szCs w:val="20"/>
              </w:rPr>
            </w:pPr>
            <w:r>
              <w:rPr>
                <w:rFonts w:ascii="Arial" w:hAnsi="Arial" w:cs="Arial"/>
                <w:b/>
                <w:bCs/>
                <w:sz w:val="20"/>
                <w:szCs w:val="20"/>
              </w:rPr>
              <w:t>PLANIRANO</w:t>
            </w:r>
          </w:p>
        </w:tc>
        <w:tc>
          <w:tcPr>
            <w:tcW w:w="1533" w:type="dxa"/>
            <w:tcBorders>
              <w:top w:val="nil"/>
              <w:left w:val="nil"/>
              <w:bottom w:val="nil"/>
              <w:right w:val="nil"/>
            </w:tcBorders>
            <w:noWrap/>
            <w:vAlign w:val="bottom"/>
            <w:hideMark/>
          </w:tcPr>
          <w:p w14:paraId="6CA49BAB" w14:textId="77777777" w:rsidR="001F7557" w:rsidRDefault="001F7557" w:rsidP="009859D0">
            <w:pPr>
              <w:rPr>
                <w:rFonts w:ascii="Arial" w:hAnsi="Arial" w:cs="Arial"/>
                <w:b/>
                <w:bCs/>
                <w:sz w:val="20"/>
                <w:szCs w:val="20"/>
              </w:rPr>
            </w:pPr>
            <w:r>
              <w:rPr>
                <w:rFonts w:ascii="Arial" w:hAnsi="Arial" w:cs="Arial"/>
                <w:b/>
                <w:bCs/>
                <w:sz w:val="20"/>
                <w:szCs w:val="20"/>
              </w:rPr>
              <w:t>PROMJENA IZNOS</w:t>
            </w:r>
          </w:p>
        </w:tc>
        <w:tc>
          <w:tcPr>
            <w:tcW w:w="1124" w:type="dxa"/>
            <w:tcBorders>
              <w:top w:val="nil"/>
              <w:left w:val="nil"/>
              <w:bottom w:val="nil"/>
              <w:right w:val="nil"/>
            </w:tcBorders>
            <w:vAlign w:val="bottom"/>
            <w:hideMark/>
          </w:tcPr>
          <w:p w14:paraId="01F4EB95" w14:textId="77777777" w:rsidR="001F7557" w:rsidRDefault="001F7557"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83" w:type="dxa"/>
            <w:tcBorders>
              <w:top w:val="nil"/>
              <w:left w:val="nil"/>
              <w:bottom w:val="nil"/>
              <w:right w:val="nil"/>
            </w:tcBorders>
            <w:noWrap/>
            <w:vAlign w:val="bottom"/>
            <w:hideMark/>
          </w:tcPr>
          <w:p w14:paraId="2BFE5B5E" w14:textId="77777777" w:rsidR="001F7557" w:rsidRDefault="001F7557" w:rsidP="009859D0">
            <w:pPr>
              <w:rPr>
                <w:rFonts w:ascii="Arial" w:hAnsi="Arial" w:cs="Arial"/>
                <w:b/>
                <w:bCs/>
                <w:sz w:val="20"/>
                <w:szCs w:val="20"/>
              </w:rPr>
            </w:pPr>
            <w:r>
              <w:rPr>
                <w:rFonts w:ascii="Arial" w:hAnsi="Arial" w:cs="Arial"/>
                <w:b/>
                <w:bCs/>
                <w:sz w:val="20"/>
                <w:szCs w:val="20"/>
              </w:rPr>
              <w:t>NOVI IZNOS</w:t>
            </w:r>
          </w:p>
        </w:tc>
      </w:tr>
    </w:tbl>
    <w:p w14:paraId="29B696FA" w14:textId="77777777" w:rsidR="001F7557" w:rsidRDefault="001F7557" w:rsidP="001F7557">
      <w:pPr>
        <w:tabs>
          <w:tab w:val="left" w:pos="3105"/>
        </w:tabs>
        <w:rPr>
          <w:szCs w:val="28"/>
          <w:lang w:val="pl-PL"/>
        </w:rPr>
      </w:pPr>
    </w:p>
    <w:tbl>
      <w:tblPr>
        <w:tblW w:w="14767" w:type="dxa"/>
        <w:tblLook w:val="04A0" w:firstRow="1" w:lastRow="0" w:firstColumn="1" w:lastColumn="0" w:noHBand="0" w:noVBand="1"/>
      </w:tblPr>
      <w:tblGrid>
        <w:gridCol w:w="795"/>
        <w:gridCol w:w="742"/>
        <w:gridCol w:w="8120"/>
        <w:gridCol w:w="1227"/>
        <w:gridCol w:w="1594"/>
        <w:gridCol w:w="1062"/>
        <w:gridCol w:w="1227"/>
      </w:tblGrid>
      <w:tr w:rsidR="001F7557" w14:paraId="72394789" w14:textId="77777777" w:rsidTr="009859D0">
        <w:trPr>
          <w:trHeight w:val="293"/>
        </w:trPr>
        <w:tc>
          <w:tcPr>
            <w:tcW w:w="9657" w:type="dxa"/>
            <w:gridSpan w:val="3"/>
            <w:tcBorders>
              <w:top w:val="nil"/>
              <w:left w:val="nil"/>
              <w:bottom w:val="nil"/>
              <w:right w:val="nil"/>
            </w:tcBorders>
            <w:shd w:val="clear" w:color="000000" w:fill="9999FF"/>
            <w:noWrap/>
            <w:vAlign w:val="bottom"/>
            <w:hideMark/>
          </w:tcPr>
          <w:p w14:paraId="5CCACE82"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Program 1010 Urbanizam i prostorno uređenje</w:t>
            </w:r>
          </w:p>
        </w:tc>
        <w:tc>
          <w:tcPr>
            <w:tcW w:w="1227" w:type="dxa"/>
            <w:tcBorders>
              <w:top w:val="nil"/>
              <w:left w:val="nil"/>
              <w:bottom w:val="nil"/>
              <w:right w:val="nil"/>
            </w:tcBorders>
            <w:shd w:val="clear" w:color="000000" w:fill="9999FF"/>
            <w:noWrap/>
            <w:vAlign w:val="bottom"/>
            <w:hideMark/>
          </w:tcPr>
          <w:p w14:paraId="6B613B5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24.501,00</w:t>
            </w:r>
          </w:p>
        </w:tc>
        <w:tc>
          <w:tcPr>
            <w:tcW w:w="1594" w:type="dxa"/>
            <w:tcBorders>
              <w:top w:val="nil"/>
              <w:left w:val="nil"/>
              <w:bottom w:val="nil"/>
              <w:right w:val="nil"/>
            </w:tcBorders>
            <w:shd w:val="clear" w:color="000000" w:fill="9999FF"/>
            <w:noWrap/>
            <w:vAlign w:val="bottom"/>
            <w:hideMark/>
          </w:tcPr>
          <w:p w14:paraId="0C2DC0CA"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-7.151,00</w:t>
            </w:r>
          </w:p>
        </w:tc>
        <w:tc>
          <w:tcPr>
            <w:tcW w:w="1062" w:type="dxa"/>
            <w:tcBorders>
              <w:top w:val="nil"/>
              <w:left w:val="nil"/>
              <w:bottom w:val="nil"/>
              <w:right w:val="nil"/>
            </w:tcBorders>
            <w:shd w:val="clear" w:color="000000" w:fill="9999FF"/>
            <w:noWrap/>
            <w:vAlign w:val="bottom"/>
            <w:hideMark/>
          </w:tcPr>
          <w:p w14:paraId="5249AC92"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-29,19</w:t>
            </w:r>
          </w:p>
        </w:tc>
        <w:tc>
          <w:tcPr>
            <w:tcW w:w="1227" w:type="dxa"/>
            <w:tcBorders>
              <w:top w:val="nil"/>
              <w:left w:val="nil"/>
              <w:bottom w:val="nil"/>
              <w:right w:val="nil"/>
            </w:tcBorders>
            <w:shd w:val="clear" w:color="000000" w:fill="9999FF"/>
            <w:noWrap/>
            <w:vAlign w:val="bottom"/>
            <w:hideMark/>
          </w:tcPr>
          <w:p w14:paraId="6F6E36CD"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17.350,00</w:t>
            </w:r>
          </w:p>
        </w:tc>
      </w:tr>
      <w:tr w:rsidR="001F7557" w14:paraId="7E618A36" w14:textId="77777777" w:rsidTr="009859D0">
        <w:trPr>
          <w:trHeight w:val="293"/>
        </w:trPr>
        <w:tc>
          <w:tcPr>
            <w:tcW w:w="9657" w:type="dxa"/>
            <w:gridSpan w:val="3"/>
            <w:tcBorders>
              <w:top w:val="nil"/>
              <w:left w:val="nil"/>
              <w:bottom w:val="nil"/>
              <w:right w:val="nil"/>
            </w:tcBorders>
            <w:shd w:val="clear" w:color="000000" w:fill="CCCCFF"/>
            <w:noWrap/>
            <w:vAlign w:val="bottom"/>
            <w:hideMark/>
          </w:tcPr>
          <w:p w14:paraId="1A7A56B9"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A100002 Legalizacija nerazvrstanih cesta</w:t>
            </w:r>
          </w:p>
        </w:tc>
        <w:tc>
          <w:tcPr>
            <w:tcW w:w="1227" w:type="dxa"/>
            <w:tcBorders>
              <w:top w:val="nil"/>
              <w:left w:val="nil"/>
              <w:bottom w:val="nil"/>
              <w:right w:val="nil"/>
            </w:tcBorders>
            <w:shd w:val="clear" w:color="000000" w:fill="CCCCFF"/>
            <w:noWrap/>
            <w:vAlign w:val="bottom"/>
            <w:hideMark/>
          </w:tcPr>
          <w:p w14:paraId="625DA5BC"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5.000,00</w:t>
            </w:r>
          </w:p>
        </w:tc>
        <w:tc>
          <w:tcPr>
            <w:tcW w:w="1594" w:type="dxa"/>
            <w:tcBorders>
              <w:top w:val="nil"/>
              <w:left w:val="nil"/>
              <w:bottom w:val="nil"/>
              <w:right w:val="nil"/>
            </w:tcBorders>
            <w:shd w:val="clear" w:color="000000" w:fill="CCCCFF"/>
            <w:noWrap/>
            <w:vAlign w:val="bottom"/>
            <w:hideMark/>
          </w:tcPr>
          <w:p w14:paraId="3DAC15C8"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-5.000,00</w:t>
            </w:r>
          </w:p>
        </w:tc>
        <w:tc>
          <w:tcPr>
            <w:tcW w:w="1062" w:type="dxa"/>
            <w:tcBorders>
              <w:top w:val="nil"/>
              <w:left w:val="nil"/>
              <w:bottom w:val="nil"/>
              <w:right w:val="nil"/>
            </w:tcBorders>
            <w:shd w:val="clear" w:color="000000" w:fill="CCCCFF"/>
            <w:noWrap/>
            <w:vAlign w:val="bottom"/>
            <w:hideMark/>
          </w:tcPr>
          <w:p w14:paraId="0DCC767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7" w:type="dxa"/>
            <w:tcBorders>
              <w:top w:val="nil"/>
              <w:left w:val="nil"/>
              <w:bottom w:val="nil"/>
              <w:right w:val="nil"/>
            </w:tcBorders>
            <w:shd w:val="clear" w:color="000000" w:fill="CCCCFF"/>
            <w:noWrap/>
            <w:vAlign w:val="bottom"/>
            <w:hideMark/>
          </w:tcPr>
          <w:p w14:paraId="77EA9BA2"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0,00</w:t>
            </w:r>
          </w:p>
        </w:tc>
      </w:tr>
      <w:tr w:rsidR="001F7557" w14:paraId="4610E1B0" w14:textId="77777777" w:rsidTr="009859D0">
        <w:trPr>
          <w:trHeight w:val="293"/>
        </w:trPr>
        <w:tc>
          <w:tcPr>
            <w:tcW w:w="9657" w:type="dxa"/>
            <w:gridSpan w:val="3"/>
            <w:tcBorders>
              <w:top w:val="nil"/>
              <w:left w:val="nil"/>
              <w:bottom w:val="nil"/>
              <w:right w:val="nil"/>
            </w:tcBorders>
            <w:shd w:val="clear" w:color="000000" w:fill="FFFF99"/>
            <w:noWrap/>
            <w:vAlign w:val="bottom"/>
            <w:hideMark/>
          </w:tcPr>
          <w:p w14:paraId="7F003D43"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Izvor  4.3. Ostali prihodi za posebne namjene</w:t>
            </w:r>
          </w:p>
        </w:tc>
        <w:tc>
          <w:tcPr>
            <w:tcW w:w="1227" w:type="dxa"/>
            <w:tcBorders>
              <w:top w:val="nil"/>
              <w:left w:val="nil"/>
              <w:bottom w:val="nil"/>
              <w:right w:val="nil"/>
            </w:tcBorders>
            <w:shd w:val="clear" w:color="000000" w:fill="FFFF99"/>
            <w:noWrap/>
            <w:vAlign w:val="bottom"/>
            <w:hideMark/>
          </w:tcPr>
          <w:p w14:paraId="473B391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5.000,00</w:t>
            </w:r>
          </w:p>
        </w:tc>
        <w:tc>
          <w:tcPr>
            <w:tcW w:w="1594" w:type="dxa"/>
            <w:tcBorders>
              <w:top w:val="nil"/>
              <w:left w:val="nil"/>
              <w:bottom w:val="nil"/>
              <w:right w:val="nil"/>
            </w:tcBorders>
            <w:shd w:val="clear" w:color="000000" w:fill="FFFF99"/>
            <w:noWrap/>
            <w:vAlign w:val="bottom"/>
            <w:hideMark/>
          </w:tcPr>
          <w:p w14:paraId="4609E3AC"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-5.000,00</w:t>
            </w:r>
          </w:p>
        </w:tc>
        <w:tc>
          <w:tcPr>
            <w:tcW w:w="1062" w:type="dxa"/>
            <w:tcBorders>
              <w:top w:val="nil"/>
              <w:left w:val="nil"/>
              <w:bottom w:val="nil"/>
              <w:right w:val="nil"/>
            </w:tcBorders>
            <w:shd w:val="clear" w:color="000000" w:fill="FFFF99"/>
            <w:noWrap/>
            <w:vAlign w:val="bottom"/>
            <w:hideMark/>
          </w:tcPr>
          <w:p w14:paraId="04701FCB"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7" w:type="dxa"/>
            <w:tcBorders>
              <w:top w:val="nil"/>
              <w:left w:val="nil"/>
              <w:bottom w:val="nil"/>
              <w:right w:val="nil"/>
            </w:tcBorders>
            <w:shd w:val="clear" w:color="000000" w:fill="FFFF99"/>
            <w:noWrap/>
            <w:vAlign w:val="bottom"/>
            <w:hideMark/>
          </w:tcPr>
          <w:p w14:paraId="5C806E3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0,00</w:t>
            </w:r>
          </w:p>
        </w:tc>
      </w:tr>
      <w:tr w:rsidR="001F7557" w14:paraId="10B2EE94" w14:textId="77777777" w:rsidTr="009859D0">
        <w:trPr>
          <w:trHeight w:val="293"/>
        </w:trPr>
        <w:tc>
          <w:tcPr>
            <w:tcW w:w="795" w:type="dxa"/>
            <w:tcBorders>
              <w:top w:val="nil"/>
              <w:left w:val="nil"/>
              <w:bottom w:val="nil"/>
              <w:right w:val="nil"/>
            </w:tcBorders>
            <w:noWrap/>
            <w:vAlign w:val="bottom"/>
            <w:hideMark/>
          </w:tcPr>
          <w:p w14:paraId="10AEEF23" w14:textId="77777777" w:rsidR="001F7557" w:rsidRDefault="001F7557" w:rsidP="009859D0">
            <w:pPr>
              <w:rPr>
                <w:rFonts w:ascii="Arial" w:hAnsi="Arial" w:cs="Arial"/>
                <w:sz w:val="20"/>
                <w:szCs w:val="20"/>
              </w:rPr>
            </w:pPr>
            <w:r>
              <w:rPr>
                <w:rFonts w:ascii="Arial" w:hAnsi="Arial" w:cs="Arial"/>
                <w:sz w:val="20"/>
                <w:szCs w:val="20"/>
              </w:rPr>
              <w:t>R379</w:t>
            </w:r>
          </w:p>
        </w:tc>
        <w:tc>
          <w:tcPr>
            <w:tcW w:w="742" w:type="dxa"/>
            <w:tcBorders>
              <w:top w:val="nil"/>
              <w:left w:val="nil"/>
              <w:bottom w:val="nil"/>
              <w:right w:val="nil"/>
            </w:tcBorders>
            <w:noWrap/>
            <w:vAlign w:val="bottom"/>
            <w:hideMark/>
          </w:tcPr>
          <w:p w14:paraId="2218CF28" w14:textId="77777777" w:rsidR="001F7557" w:rsidRDefault="001F7557" w:rsidP="009859D0">
            <w:pPr>
              <w:rPr>
                <w:rFonts w:ascii="Arial" w:hAnsi="Arial" w:cs="Arial"/>
                <w:sz w:val="20"/>
                <w:szCs w:val="20"/>
              </w:rPr>
            </w:pPr>
            <w:r>
              <w:rPr>
                <w:rFonts w:ascii="Arial" w:hAnsi="Arial" w:cs="Arial"/>
                <w:sz w:val="20"/>
                <w:szCs w:val="20"/>
              </w:rPr>
              <w:t>3237</w:t>
            </w:r>
          </w:p>
        </w:tc>
        <w:tc>
          <w:tcPr>
            <w:tcW w:w="8120" w:type="dxa"/>
            <w:tcBorders>
              <w:top w:val="nil"/>
              <w:left w:val="nil"/>
              <w:bottom w:val="nil"/>
              <w:right w:val="nil"/>
            </w:tcBorders>
            <w:noWrap/>
            <w:vAlign w:val="bottom"/>
            <w:hideMark/>
          </w:tcPr>
          <w:p w14:paraId="2CD00946" w14:textId="77777777" w:rsidR="001F7557" w:rsidRDefault="001F7557" w:rsidP="009859D0">
            <w:pPr>
              <w:rPr>
                <w:rFonts w:ascii="Arial" w:hAnsi="Arial" w:cs="Arial"/>
                <w:sz w:val="20"/>
                <w:szCs w:val="20"/>
              </w:rPr>
            </w:pPr>
            <w:r>
              <w:rPr>
                <w:rFonts w:ascii="Arial" w:hAnsi="Arial" w:cs="Arial"/>
                <w:sz w:val="20"/>
                <w:szCs w:val="20"/>
              </w:rPr>
              <w:t>Legalizacija nerazvrstanih cesta</w:t>
            </w:r>
          </w:p>
        </w:tc>
        <w:tc>
          <w:tcPr>
            <w:tcW w:w="1227" w:type="dxa"/>
            <w:tcBorders>
              <w:top w:val="nil"/>
              <w:left w:val="nil"/>
              <w:bottom w:val="nil"/>
              <w:right w:val="nil"/>
            </w:tcBorders>
            <w:noWrap/>
            <w:vAlign w:val="bottom"/>
            <w:hideMark/>
          </w:tcPr>
          <w:p w14:paraId="440090CE" w14:textId="77777777" w:rsidR="001F7557" w:rsidRDefault="001F7557" w:rsidP="009859D0">
            <w:pPr>
              <w:jc w:val="right"/>
              <w:rPr>
                <w:rFonts w:ascii="Arial" w:hAnsi="Arial" w:cs="Arial"/>
                <w:sz w:val="20"/>
                <w:szCs w:val="20"/>
              </w:rPr>
            </w:pPr>
            <w:r>
              <w:rPr>
                <w:rFonts w:ascii="Arial" w:hAnsi="Arial" w:cs="Arial"/>
                <w:sz w:val="20"/>
                <w:szCs w:val="20"/>
              </w:rPr>
              <w:t>5.000,00</w:t>
            </w:r>
          </w:p>
        </w:tc>
        <w:tc>
          <w:tcPr>
            <w:tcW w:w="1594" w:type="dxa"/>
            <w:tcBorders>
              <w:top w:val="nil"/>
              <w:left w:val="nil"/>
              <w:bottom w:val="nil"/>
              <w:right w:val="nil"/>
            </w:tcBorders>
            <w:noWrap/>
            <w:vAlign w:val="bottom"/>
            <w:hideMark/>
          </w:tcPr>
          <w:p w14:paraId="64C00886" w14:textId="77777777" w:rsidR="001F7557" w:rsidRDefault="001F7557" w:rsidP="009859D0">
            <w:pPr>
              <w:jc w:val="right"/>
              <w:rPr>
                <w:rFonts w:ascii="Arial" w:hAnsi="Arial" w:cs="Arial"/>
                <w:sz w:val="20"/>
                <w:szCs w:val="20"/>
              </w:rPr>
            </w:pPr>
            <w:r>
              <w:rPr>
                <w:rFonts w:ascii="Arial" w:hAnsi="Arial" w:cs="Arial"/>
                <w:sz w:val="20"/>
                <w:szCs w:val="20"/>
              </w:rPr>
              <w:t>-5.000,00</w:t>
            </w:r>
          </w:p>
        </w:tc>
        <w:tc>
          <w:tcPr>
            <w:tcW w:w="1062" w:type="dxa"/>
            <w:tcBorders>
              <w:top w:val="nil"/>
              <w:left w:val="nil"/>
              <w:bottom w:val="nil"/>
              <w:right w:val="nil"/>
            </w:tcBorders>
            <w:noWrap/>
            <w:vAlign w:val="bottom"/>
            <w:hideMark/>
          </w:tcPr>
          <w:p w14:paraId="3613E6C7" w14:textId="77777777" w:rsidR="001F7557" w:rsidRDefault="001F7557" w:rsidP="009859D0">
            <w:pPr>
              <w:jc w:val="right"/>
              <w:rPr>
                <w:rFonts w:ascii="Arial" w:hAnsi="Arial" w:cs="Arial"/>
                <w:sz w:val="20"/>
                <w:szCs w:val="20"/>
              </w:rPr>
            </w:pPr>
            <w:r>
              <w:rPr>
                <w:rFonts w:ascii="Arial" w:hAnsi="Arial" w:cs="Arial"/>
                <w:sz w:val="20"/>
                <w:szCs w:val="20"/>
              </w:rPr>
              <w:t>-100,00</w:t>
            </w:r>
          </w:p>
        </w:tc>
        <w:tc>
          <w:tcPr>
            <w:tcW w:w="1227" w:type="dxa"/>
            <w:tcBorders>
              <w:top w:val="nil"/>
              <w:left w:val="nil"/>
              <w:bottom w:val="nil"/>
              <w:right w:val="nil"/>
            </w:tcBorders>
            <w:noWrap/>
            <w:vAlign w:val="bottom"/>
            <w:hideMark/>
          </w:tcPr>
          <w:p w14:paraId="348941ED" w14:textId="77777777" w:rsidR="001F7557" w:rsidRDefault="001F7557" w:rsidP="009859D0">
            <w:pPr>
              <w:jc w:val="right"/>
              <w:rPr>
                <w:rFonts w:ascii="Arial" w:hAnsi="Arial" w:cs="Arial"/>
                <w:sz w:val="20"/>
                <w:szCs w:val="20"/>
              </w:rPr>
            </w:pPr>
            <w:r>
              <w:rPr>
                <w:rFonts w:ascii="Arial" w:hAnsi="Arial" w:cs="Arial"/>
                <w:sz w:val="20"/>
                <w:szCs w:val="20"/>
              </w:rPr>
              <w:t>0,00</w:t>
            </w:r>
          </w:p>
        </w:tc>
      </w:tr>
      <w:tr w:rsidR="001F7557" w14:paraId="71C9F9F5" w14:textId="77777777" w:rsidTr="009859D0">
        <w:trPr>
          <w:trHeight w:val="293"/>
        </w:trPr>
        <w:tc>
          <w:tcPr>
            <w:tcW w:w="9657" w:type="dxa"/>
            <w:gridSpan w:val="3"/>
            <w:tcBorders>
              <w:top w:val="nil"/>
              <w:left w:val="nil"/>
              <w:bottom w:val="nil"/>
              <w:right w:val="nil"/>
            </w:tcBorders>
            <w:shd w:val="clear" w:color="000000" w:fill="CCCCFF"/>
            <w:noWrap/>
            <w:vAlign w:val="bottom"/>
            <w:hideMark/>
          </w:tcPr>
          <w:p w14:paraId="3B775033"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A100003 Digitalizacija Prostornog plana uređenja Općine Dubravica</w:t>
            </w:r>
          </w:p>
        </w:tc>
        <w:tc>
          <w:tcPr>
            <w:tcW w:w="1227" w:type="dxa"/>
            <w:tcBorders>
              <w:top w:val="nil"/>
              <w:left w:val="nil"/>
              <w:bottom w:val="nil"/>
              <w:right w:val="nil"/>
            </w:tcBorders>
            <w:shd w:val="clear" w:color="000000" w:fill="CCCCFF"/>
            <w:noWrap/>
            <w:vAlign w:val="bottom"/>
            <w:hideMark/>
          </w:tcPr>
          <w:p w14:paraId="6B4C8359"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19.501,00</w:t>
            </w:r>
          </w:p>
        </w:tc>
        <w:tc>
          <w:tcPr>
            <w:tcW w:w="1594" w:type="dxa"/>
            <w:tcBorders>
              <w:top w:val="nil"/>
              <w:left w:val="nil"/>
              <w:bottom w:val="nil"/>
              <w:right w:val="nil"/>
            </w:tcBorders>
            <w:shd w:val="clear" w:color="000000" w:fill="CCCCFF"/>
            <w:noWrap/>
            <w:vAlign w:val="bottom"/>
            <w:hideMark/>
          </w:tcPr>
          <w:p w14:paraId="7157F0D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-2.151,00</w:t>
            </w:r>
          </w:p>
        </w:tc>
        <w:tc>
          <w:tcPr>
            <w:tcW w:w="1062" w:type="dxa"/>
            <w:tcBorders>
              <w:top w:val="nil"/>
              <w:left w:val="nil"/>
              <w:bottom w:val="nil"/>
              <w:right w:val="nil"/>
            </w:tcBorders>
            <w:shd w:val="clear" w:color="000000" w:fill="CCCCFF"/>
            <w:noWrap/>
            <w:vAlign w:val="bottom"/>
            <w:hideMark/>
          </w:tcPr>
          <w:p w14:paraId="55BEECD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-11,03</w:t>
            </w:r>
          </w:p>
        </w:tc>
        <w:tc>
          <w:tcPr>
            <w:tcW w:w="1227" w:type="dxa"/>
            <w:tcBorders>
              <w:top w:val="nil"/>
              <w:left w:val="nil"/>
              <w:bottom w:val="nil"/>
              <w:right w:val="nil"/>
            </w:tcBorders>
            <w:shd w:val="clear" w:color="000000" w:fill="CCCCFF"/>
            <w:noWrap/>
            <w:vAlign w:val="bottom"/>
            <w:hideMark/>
          </w:tcPr>
          <w:p w14:paraId="1890459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17.350,00</w:t>
            </w:r>
          </w:p>
        </w:tc>
      </w:tr>
      <w:tr w:rsidR="001F7557" w14:paraId="2EDA87C8" w14:textId="77777777" w:rsidTr="009859D0">
        <w:trPr>
          <w:trHeight w:val="293"/>
        </w:trPr>
        <w:tc>
          <w:tcPr>
            <w:tcW w:w="9657" w:type="dxa"/>
            <w:gridSpan w:val="3"/>
            <w:tcBorders>
              <w:top w:val="nil"/>
              <w:left w:val="nil"/>
              <w:bottom w:val="nil"/>
              <w:right w:val="nil"/>
            </w:tcBorders>
            <w:shd w:val="clear" w:color="000000" w:fill="FFFF99"/>
            <w:noWrap/>
            <w:vAlign w:val="bottom"/>
            <w:hideMark/>
          </w:tcPr>
          <w:p w14:paraId="6C8718DF"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lastRenderedPageBreak/>
              <w:t>Izvor  4.3. Ostali prihodi za posebne namjene</w:t>
            </w:r>
          </w:p>
        </w:tc>
        <w:tc>
          <w:tcPr>
            <w:tcW w:w="1227" w:type="dxa"/>
            <w:tcBorders>
              <w:top w:val="nil"/>
              <w:left w:val="nil"/>
              <w:bottom w:val="nil"/>
              <w:right w:val="nil"/>
            </w:tcBorders>
            <w:shd w:val="clear" w:color="000000" w:fill="FFFF99"/>
            <w:noWrap/>
            <w:vAlign w:val="bottom"/>
            <w:hideMark/>
          </w:tcPr>
          <w:p w14:paraId="15D2205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2.001,00</w:t>
            </w:r>
          </w:p>
        </w:tc>
        <w:tc>
          <w:tcPr>
            <w:tcW w:w="1594" w:type="dxa"/>
            <w:tcBorders>
              <w:top w:val="nil"/>
              <w:left w:val="nil"/>
              <w:bottom w:val="nil"/>
              <w:right w:val="nil"/>
            </w:tcBorders>
            <w:shd w:val="clear" w:color="000000" w:fill="FFFF99"/>
            <w:noWrap/>
            <w:vAlign w:val="bottom"/>
            <w:hideMark/>
          </w:tcPr>
          <w:p w14:paraId="39308BA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-2.001,00</w:t>
            </w:r>
          </w:p>
        </w:tc>
        <w:tc>
          <w:tcPr>
            <w:tcW w:w="1062" w:type="dxa"/>
            <w:tcBorders>
              <w:top w:val="nil"/>
              <w:left w:val="nil"/>
              <w:bottom w:val="nil"/>
              <w:right w:val="nil"/>
            </w:tcBorders>
            <w:shd w:val="clear" w:color="000000" w:fill="FFFF99"/>
            <w:noWrap/>
            <w:vAlign w:val="bottom"/>
            <w:hideMark/>
          </w:tcPr>
          <w:p w14:paraId="1669F61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27" w:type="dxa"/>
            <w:tcBorders>
              <w:top w:val="nil"/>
              <w:left w:val="nil"/>
              <w:bottom w:val="nil"/>
              <w:right w:val="nil"/>
            </w:tcBorders>
            <w:shd w:val="clear" w:color="000000" w:fill="FFFF99"/>
            <w:noWrap/>
            <w:vAlign w:val="bottom"/>
            <w:hideMark/>
          </w:tcPr>
          <w:p w14:paraId="7A1265DB"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0,00</w:t>
            </w:r>
          </w:p>
        </w:tc>
      </w:tr>
      <w:tr w:rsidR="001F7557" w14:paraId="4D06075C" w14:textId="77777777" w:rsidTr="009859D0">
        <w:trPr>
          <w:trHeight w:val="293"/>
        </w:trPr>
        <w:tc>
          <w:tcPr>
            <w:tcW w:w="795" w:type="dxa"/>
            <w:tcBorders>
              <w:top w:val="nil"/>
              <w:left w:val="nil"/>
              <w:bottom w:val="nil"/>
              <w:right w:val="nil"/>
            </w:tcBorders>
            <w:noWrap/>
            <w:vAlign w:val="bottom"/>
            <w:hideMark/>
          </w:tcPr>
          <w:p w14:paraId="1097DC00" w14:textId="77777777" w:rsidR="001F7557" w:rsidRDefault="001F7557" w:rsidP="009859D0">
            <w:pPr>
              <w:rPr>
                <w:rFonts w:ascii="Arial" w:hAnsi="Arial" w:cs="Arial"/>
                <w:sz w:val="20"/>
                <w:szCs w:val="20"/>
              </w:rPr>
            </w:pPr>
            <w:r>
              <w:rPr>
                <w:rFonts w:ascii="Arial" w:hAnsi="Arial" w:cs="Arial"/>
                <w:sz w:val="20"/>
                <w:szCs w:val="20"/>
              </w:rPr>
              <w:t>R469</w:t>
            </w:r>
          </w:p>
        </w:tc>
        <w:tc>
          <w:tcPr>
            <w:tcW w:w="742" w:type="dxa"/>
            <w:tcBorders>
              <w:top w:val="nil"/>
              <w:left w:val="nil"/>
              <w:bottom w:val="nil"/>
              <w:right w:val="nil"/>
            </w:tcBorders>
            <w:noWrap/>
            <w:vAlign w:val="bottom"/>
            <w:hideMark/>
          </w:tcPr>
          <w:p w14:paraId="2CDFA566" w14:textId="77777777" w:rsidR="001F7557" w:rsidRDefault="001F7557" w:rsidP="009859D0">
            <w:pPr>
              <w:rPr>
                <w:rFonts w:ascii="Arial" w:hAnsi="Arial" w:cs="Arial"/>
                <w:sz w:val="20"/>
                <w:szCs w:val="20"/>
              </w:rPr>
            </w:pPr>
            <w:r>
              <w:rPr>
                <w:rFonts w:ascii="Arial" w:hAnsi="Arial" w:cs="Arial"/>
                <w:sz w:val="20"/>
                <w:szCs w:val="20"/>
              </w:rPr>
              <w:t>3237</w:t>
            </w:r>
          </w:p>
        </w:tc>
        <w:tc>
          <w:tcPr>
            <w:tcW w:w="8120" w:type="dxa"/>
            <w:tcBorders>
              <w:top w:val="nil"/>
              <w:left w:val="nil"/>
              <w:bottom w:val="nil"/>
              <w:right w:val="nil"/>
            </w:tcBorders>
            <w:noWrap/>
            <w:vAlign w:val="bottom"/>
            <w:hideMark/>
          </w:tcPr>
          <w:p w14:paraId="1AD8F2C7" w14:textId="77777777" w:rsidR="001F7557" w:rsidRDefault="001F7557" w:rsidP="009859D0">
            <w:pPr>
              <w:rPr>
                <w:rFonts w:ascii="Arial" w:hAnsi="Arial" w:cs="Arial"/>
                <w:sz w:val="20"/>
                <w:szCs w:val="20"/>
              </w:rPr>
            </w:pPr>
            <w:r>
              <w:rPr>
                <w:rFonts w:ascii="Arial" w:hAnsi="Arial" w:cs="Arial"/>
                <w:sz w:val="20"/>
                <w:szCs w:val="20"/>
              </w:rPr>
              <w:t>Digitalizacija Prostornog plana uređenja Općine Dubravica</w:t>
            </w:r>
          </w:p>
        </w:tc>
        <w:tc>
          <w:tcPr>
            <w:tcW w:w="1227" w:type="dxa"/>
            <w:tcBorders>
              <w:top w:val="nil"/>
              <w:left w:val="nil"/>
              <w:bottom w:val="nil"/>
              <w:right w:val="nil"/>
            </w:tcBorders>
            <w:noWrap/>
            <w:vAlign w:val="bottom"/>
            <w:hideMark/>
          </w:tcPr>
          <w:p w14:paraId="0FE68307" w14:textId="77777777" w:rsidR="001F7557" w:rsidRDefault="001F7557" w:rsidP="009859D0">
            <w:pPr>
              <w:jc w:val="right"/>
              <w:rPr>
                <w:rFonts w:ascii="Arial" w:hAnsi="Arial" w:cs="Arial"/>
                <w:sz w:val="20"/>
                <w:szCs w:val="20"/>
              </w:rPr>
            </w:pPr>
            <w:r>
              <w:rPr>
                <w:rFonts w:ascii="Arial" w:hAnsi="Arial" w:cs="Arial"/>
                <w:sz w:val="20"/>
                <w:szCs w:val="20"/>
              </w:rPr>
              <w:t>2.001,00</w:t>
            </w:r>
          </w:p>
        </w:tc>
        <w:tc>
          <w:tcPr>
            <w:tcW w:w="1594" w:type="dxa"/>
            <w:tcBorders>
              <w:top w:val="nil"/>
              <w:left w:val="nil"/>
              <w:bottom w:val="nil"/>
              <w:right w:val="nil"/>
            </w:tcBorders>
            <w:noWrap/>
            <w:vAlign w:val="bottom"/>
            <w:hideMark/>
          </w:tcPr>
          <w:p w14:paraId="193D6901" w14:textId="77777777" w:rsidR="001F7557" w:rsidRDefault="001F7557" w:rsidP="009859D0">
            <w:pPr>
              <w:jc w:val="right"/>
              <w:rPr>
                <w:rFonts w:ascii="Arial" w:hAnsi="Arial" w:cs="Arial"/>
                <w:sz w:val="20"/>
                <w:szCs w:val="20"/>
              </w:rPr>
            </w:pPr>
            <w:r>
              <w:rPr>
                <w:rFonts w:ascii="Arial" w:hAnsi="Arial" w:cs="Arial"/>
                <w:sz w:val="20"/>
                <w:szCs w:val="20"/>
              </w:rPr>
              <w:t>-2.001,00</w:t>
            </w:r>
          </w:p>
        </w:tc>
        <w:tc>
          <w:tcPr>
            <w:tcW w:w="1062" w:type="dxa"/>
            <w:tcBorders>
              <w:top w:val="nil"/>
              <w:left w:val="nil"/>
              <w:bottom w:val="nil"/>
              <w:right w:val="nil"/>
            </w:tcBorders>
            <w:noWrap/>
            <w:vAlign w:val="bottom"/>
            <w:hideMark/>
          </w:tcPr>
          <w:p w14:paraId="63F20D73" w14:textId="77777777" w:rsidR="001F7557" w:rsidRDefault="001F7557" w:rsidP="009859D0">
            <w:pPr>
              <w:jc w:val="right"/>
              <w:rPr>
                <w:rFonts w:ascii="Arial" w:hAnsi="Arial" w:cs="Arial"/>
                <w:sz w:val="20"/>
                <w:szCs w:val="20"/>
              </w:rPr>
            </w:pPr>
            <w:r>
              <w:rPr>
                <w:rFonts w:ascii="Arial" w:hAnsi="Arial" w:cs="Arial"/>
                <w:sz w:val="20"/>
                <w:szCs w:val="20"/>
              </w:rPr>
              <w:t>-100,00</w:t>
            </w:r>
          </w:p>
        </w:tc>
        <w:tc>
          <w:tcPr>
            <w:tcW w:w="1227" w:type="dxa"/>
            <w:tcBorders>
              <w:top w:val="nil"/>
              <w:left w:val="nil"/>
              <w:bottom w:val="nil"/>
              <w:right w:val="nil"/>
            </w:tcBorders>
            <w:noWrap/>
            <w:vAlign w:val="bottom"/>
            <w:hideMark/>
          </w:tcPr>
          <w:p w14:paraId="57FAD68F" w14:textId="77777777" w:rsidR="001F7557" w:rsidRDefault="001F7557" w:rsidP="009859D0">
            <w:pPr>
              <w:jc w:val="right"/>
              <w:rPr>
                <w:rFonts w:ascii="Arial" w:hAnsi="Arial" w:cs="Arial"/>
                <w:sz w:val="20"/>
                <w:szCs w:val="20"/>
              </w:rPr>
            </w:pPr>
            <w:r>
              <w:rPr>
                <w:rFonts w:ascii="Arial" w:hAnsi="Arial" w:cs="Arial"/>
                <w:sz w:val="20"/>
                <w:szCs w:val="20"/>
              </w:rPr>
              <w:t>0,00</w:t>
            </w:r>
          </w:p>
        </w:tc>
      </w:tr>
      <w:tr w:rsidR="001F7557" w14:paraId="2F5C1C9F" w14:textId="77777777" w:rsidTr="009859D0">
        <w:trPr>
          <w:trHeight w:val="293"/>
        </w:trPr>
        <w:tc>
          <w:tcPr>
            <w:tcW w:w="9657" w:type="dxa"/>
            <w:gridSpan w:val="3"/>
            <w:tcBorders>
              <w:top w:val="nil"/>
              <w:left w:val="nil"/>
              <w:bottom w:val="nil"/>
              <w:right w:val="nil"/>
            </w:tcBorders>
            <w:shd w:val="clear" w:color="000000" w:fill="FFFFCC"/>
            <w:noWrap/>
            <w:vAlign w:val="bottom"/>
            <w:hideMark/>
          </w:tcPr>
          <w:p w14:paraId="7B554556"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 xml:space="preserve">Izvor  5.0.12 Pomoći iz državnog proračuna kroz nacionalno </w:t>
            </w:r>
            <w:proofErr w:type="spellStart"/>
            <w:r>
              <w:rPr>
                <w:rFonts w:ascii="Arial" w:hAnsi="Arial" w:cs="Arial"/>
                <w:b/>
                <w:bCs/>
                <w:color w:val="000000"/>
                <w:sz w:val="20"/>
                <w:szCs w:val="20"/>
              </w:rPr>
              <w:t>sufin</w:t>
            </w:r>
            <w:proofErr w:type="spellEnd"/>
            <w:r>
              <w:rPr>
                <w:rFonts w:ascii="Arial" w:hAnsi="Arial" w:cs="Arial"/>
                <w:b/>
                <w:bCs/>
                <w:color w:val="000000"/>
                <w:sz w:val="20"/>
                <w:szCs w:val="20"/>
              </w:rPr>
              <w:t xml:space="preserve">. EU </w:t>
            </w:r>
            <w:proofErr w:type="spellStart"/>
            <w:r>
              <w:rPr>
                <w:rFonts w:ascii="Arial" w:hAnsi="Arial" w:cs="Arial"/>
                <w:b/>
                <w:bCs/>
                <w:color w:val="000000"/>
                <w:sz w:val="20"/>
                <w:szCs w:val="20"/>
              </w:rPr>
              <w:t>proj</w:t>
            </w:r>
            <w:proofErr w:type="spellEnd"/>
          </w:p>
        </w:tc>
        <w:tc>
          <w:tcPr>
            <w:tcW w:w="1227" w:type="dxa"/>
            <w:tcBorders>
              <w:top w:val="nil"/>
              <w:left w:val="nil"/>
              <w:bottom w:val="nil"/>
              <w:right w:val="nil"/>
            </w:tcBorders>
            <w:shd w:val="clear" w:color="000000" w:fill="FFFFCC"/>
            <w:noWrap/>
            <w:vAlign w:val="bottom"/>
            <w:hideMark/>
          </w:tcPr>
          <w:p w14:paraId="1151EA2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17.500,00</w:t>
            </w:r>
          </w:p>
        </w:tc>
        <w:tc>
          <w:tcPr>
            <w:tcW w:w="1594" w:type="dxa"/>
            <w:tcBorders>
              <w:top w:val="nil"/>
              <w:left w:val="nil"/>
              <w:bottom w:val="nil"/>
              <w:right w:val="nil"/>
            </w:tcBorders>
            <w:shd w:val="clear" w:color="000000" w:fill="FFFFCC"/>
            <w:noWrap/>
            <w:vAlign w:val="bottom"/>
            <w:hideMark/>
          </w:tcPr>
          <w:p w14:paraId="0E91BCF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-150,00</w:t>
            </w:r>
          </w:p>
        </w:tc>
        <w:tc>
          <w:tcPr>
            <w:tcW w:w="1062" w:type="dxa"/>
            <w:tcBorders>
              <w:top w:val="nil"/>
              <w:left w:val="nil"/>
              <w:bottom w:val="nil"/>
              <w:right w:val="nil"/>
            </w:tcBorders>
            <w:shd w:val="clear" w:color="000000" w:fill="FFFFCC"/>
            <w:noWrap/>
            <w:vAlign w:val="bottom"/>
            <w:hideMark/>
          </w:tcPr>
          <w:p w14:paraId="080AB91B"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-0,86</w:t>
            </w:r>
          </w:p>
        </w:tc>
        <w:tc>
          <w:tcPr>
            <w:tcW w:w="1227" w:type="dxa"/>
            <w:tcBorders>
              <w:top w:val="nil"/>
              <w:left w:val="nil"/>
              <w:bottom w:val="nil"/>
              <w:right w:val="nil"/>
            </w:tcBorders>
            <w:shd w:val="clear" w:color="000000" w:fill="FFFFCC"/>
            <w:noWrap/>
            <w:vAlign w:val="bottom"/>
            <w:hideMark/>
          </w:tcPr>
          <w:p w14:paraId="1E6BF9D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17.350,00</w:t>
            </w:r>
          </w:p>
        </w:tc>
      </w:tr>
      <w:tr w:rsidR="001F7557" w14:paraId="0DB96CB0" w14:textId="77777777" w:rsidTr="009859D0">
        <w:trPr>
          <w:trHeight w:val="293"/>
        </w:trPr>
        <w:tc>
          <w:tcPr>
            <w:tcW w:w="795" w:type="dxa"/>
            <w:tcBorders>
              <w:top w:val="nil"/>
              <w:left w:val="nil"/>
              <w:bottom w:val="nil"/>
              <w:right w:val="nil"/>
            </w:tcBorders>
            <w:noWrap/>
            <w:vAlign w:val="bottom"/>
            <w:hideMark/>
          </w:tcPr>
          <w:p w14:paraId="7BC2DB19" w14:textId="77777777" w:rsidR="001F7557" w:rsidRDefault="001F7557" w:rsidP="009859D0">
            <w:pPr>
              <w:rPr>
                <w:rFonts w:ascii="Arial" w:hAnsi="Arial" w:cs="Arial"/>
                <w:sz w:val="20"/>
                <w:szCs w:val="20"/>
              </w:rPr>
            </w:pPr>
            <w:r>
              <w:rPr>
                <w:rFonts w:ascii="Arial" w:hAnsi="Arial" w:cs="Arial"/>
                <w:sz w:val="20"/>
                <w:szCs w:val="20"/>
              </w:rPr>
              <w:t>R470</w:t>
            </w:r>
          </w:p>
        </w:tc>
        <w:tc>
          <w:tcPr>
            <w:tcW w:w="742" w:type="dxa"/>
            <w:tcBorders>
              <w:top w:val="nil"/>
              <w:left w:val="nil"/>
              <w:bottom w:val="nil"/>
              <w:right w:val="nil"/>
            </w:tcBorders>
            <w:noWrap/>
            <w:vAlign w:val="bottom"/>
            <w:hideMark/>
          </w:tcPr>
          <w:p w14:paraId="7D5C3807" w14:textId="77777777" w:rsidR="001F7557" w:rsidRDefault="001F7557" w:rsidP="009859D0">
            <w:pPr>
              <w:rPr>
                <w:rFonts w:ascii="Arial" w:hAnsi="Arial" w:cs="Arial"/>
                <w:sz w:val="20"/>
                <w:szCs w:val="20"/>
              </w:rPr>
            </w:pPr>
            <w:r>
              <w:rPr>
                <w:rFonts w:ascii="Arial" w:hAnsi="Arial" w:cs="Arial"/>
                <w:sz w:val="20"/>
                <w:szCs w:val="20"/>
              </w:rPr>
              <w:t>3237</w:t>
            </w:r>
          </w:p>
        </w:tc>
        <w:tc>
          <w:tcPr>
            <w:tcW w:w="8120" w:type="dxa"/>
            <w:tcBorders>
              <w:top w:val="nil"/>
              <w:left w:val="nil"/>
              <w:bottom w:val="nil"/>
              <w:right w:val="nil"/>
            </w:tcBorders>
            <w:noWrap/>
            <w:vAlign w:val="bottom"/>
            <w:hideMark/>
          </w:tcPr>
          <w:p w14:paraId="55DE5EC0" w14:textId="77777777" w:rsidR="001F7557" w:rsidRDefault="001F7557" w:rsidP="009859D0">
            <w:pPr>
              <w:rPr>
                <w:rFonts w:ascii="Arial" w:hAnsi="Arial" w:cs="Arial"/>
                <w:sz w:val="20"/>
                <w:szCs w:val="20"/>
              </w:rPr>
            </w:pPr>
            <w:r>
              <w:rPr>
                <w:rFonts w:ascii="Arial" w:hAnsi="Arial" w:cs="Arial"/>
                <w:sz w:val="20"/>
                <w:szCs w:val="20"/>
              </w:rPr>
              <w:t>Digitalizacija Prostornog plana uređenja Općine Dubravica</w:t>
            </w:r>
          </w:p>
        </w:tc>
        <w:tc>
          <w:tcPr>
            <w:tcW w:w="1227" w:type="dxa"/>
            <w:tcBorders>
              <w:top w:val="nil"/>
              <w:left w:val="nil"/>
              <w:bottom w:val="nil"/>
              <w:right w:val="nil"/>
            </w:tcBorders>
            <w:noWrap/>
            <w:vAlign w:val="bottom"/>
            <w:hideMark/>
          </w:tcPr>
          <w:p w14:paraId="4EE5CF7B" w14:textId="77777777" w:rsidR="001F7557" w:rsidRDefault="001F7557" w:rsidP="009859D0">
            <w:pPr>
              <w:jc w:val="right"/>
              <w:rPr>
                <w:rFonts w:ascii="Arial" w:hAnsi="Arial" w:cs="Arial"/>
                <w:sz w:val="20"/>
                <w:szCs w:val="20"/>
              </w:rPr>
            </w:pPr>
            <w:r>
              <w:rPr>
                <w:rFonts w:ascii="Arial" w:hAnsi="Arial" w:cs="Arial"/>
                <w:sz w:val="20"/>
                <w:szCs w:val="20"/>
              </w:rPr>
              <w:t>17.500,00</w:t>
            </w:r>
          </w:p>
        </w:tc>
        <w:tc>
          <w:tcPr>
            <w:tcW w:w="1594" w:type="dxa"/>
            <w:tcBorders>
              <w:top w:val="nil"/>
              <w:left w:val="nil"/>
              <w:bottom w:val="nil"/>
              <w:right w:val="nil"/>
            </w:tcBorders>
            <w:noWrap/>
            <w:vAlign w:val="bottom"/>
            <w:hideMark/>
          </w:tcPr>
          <w:p w14:paraId="61557274" w14:textId="77777777" w:rsidR="001F7557" w:rsidRDefault="001F7557" w:rsidP="009859D0">
            <w:pPr>
              <w:jc w:val="right"/>
              <w:rPr>
                <w:rFonts w:ascii="Arial" w:hAnsi="Arial" w:cs="Arial"/>
                <w:sz w:val="20"/>
                <w:szCs w:val="20"/>
              </w:rPr>
            </w:pPr>
            <w:r>
              <w:rPr>
                <w:rFonts w:ascii="Arial" w:hAnsi="Arial" w:cs="Arial"/>
                <w:sz w:val="20"/>
                <w:szCs w:val="20"/>
              </w:rPr>
              <w:t>-150,00</w:t>
            </w:r>
          </w:p>
        </w:tc>
        <w:tc>
          <w:tcPr>
            <w:tcW w:w="1062" w:type="dxa"/>
            <w:tcBorders>
              <w:top w:val="nil"/>
              <w:left w:val="nil"/>
              <w:bottom w:val="nil"/>
              <w:right w:val="nil"/>
            </w:tcBorders>
            <w:noWrap/>
            <w:vAlign w:val="bottom"/>
            <w:hideMark/>
          </w:tcPr>
          <w:p w14:paraId="2614C500" w14:textId="77777777" w:rsidR="001F7557" w:rsidRDefault="001F7557" w:rsidP="009859D0">
            <w:pPr>
              <w:jc w:val="right"/>
              <w:rPr>
                <w:rFonts w:ascii="Arial" w:hAnsi="Arial" w:cs="Arial"/>
                <w:sz w:val="20"/>
                <w:szCs w:val="20"/>
              </w:rPr>
            </w:pPr>
            <w:r>
              <w:rPr>
                <w:rFonts w:ascii="Arial" w:hAnsi="Arial" w:cs="Arial"/>
                <w:sz w:val="20"/>
                <w:szCs w:val="20"/>
              </w:rPr>
              <w:t>-0,86</w:t>
            </w:r>
          </w:p>
        </w:tc>
        <w:tc>
          <w:tcPr>
            <w:tcW w:w="1227" w:type="dxa"/>
            <w:tcBorders>
              <w:top w:val="nil"/>
              <w:left w:val="nil"/>
              <w:bottom w:val="nil"/>
              <w:right w:val="nil"/>
            </w:tcBorders>
            <w:noWrap/>
            <w:vAlign w:val="bottom"/>
            <w:hideMark/>
          </w:tcPr>
          <w:p w14:paraId="05D66A52" w14:textId="77777777" w:rsidR="001F7557" w:rsidRDefault="001F7557" w:rsidP="009859D0">
            <w:pPr>
              <w:jc w:val="right"/>
              <w:rPr>
                <w:rFonts w:ascii="Arial" w:hAnsi="Arial" w:cs="Arial"/>
                <w:sz w:val="20"/>
                <w:szCs w:val="20"/>
              </w:rPr>
            </w:pPr>
            <w:r>
              <w:rPr>
                <w:rFonts w:ascii="Arial" w:hAnsi="Arial" w:cs="Arial"/>
                <w:sz w:val="20"/>
                <w:szCs w:val="20"/>
              </w:rPr>
              <w:t>17.350,00</w:t>
            </w:r>
          </w:p>
        </w:tc>
      </w:tr>
    </w:tbl>
    <w:p w14:paraId="1D8B4573" w14:textId="77777777" w:rsidR="001F7557" w:rsidRDefault="001F7557" w:rsidP="001F7557">
      <w:pPr>
        <w:tabs>
          <w:tab w:val="left" w:pos="3105"/>
        </w:tabs>
        <w:rPr>
          <w:szCs w:val="28"/>
          <w:lang w:val="pl-PL"/>
        </w:rPr>
      </w:pPr>
    </w:p>
    <w:p w14:paraId="02F41862" w14:textId="77777777" w:rsidR="001F7557" w:rsidRDefault="001F7557" w:rsidP="001F7557">
      <w:pPr>
        <w:rPr>
          <w:b/>
        </w:rPr>
      </w:pPr>
    </w:p>
    <w:p w14:paraId="695825A4" w14:textId="77777777" w:rsidR="001F7557" w:rsidRPr="001F7557" w:rsidRDefault="001F7557" w:rsidP="001F7557">
      <w:pPr>
        <w:jc w:val="center"/>
        <w:rPr>
          <w:rFonts w:ascii="Arial Narrow" w:hAnsi="Arial Narrow"/>
          <w:b/>
        </w:rPr>
      </w:pPr>
      <w:r w:rsidRPr="001F7557">
        <w:rPr>
          <w:rFonts w:ascii="Arial Narrow" w:hAnsi="Arial Narrow"/>
          <w:b/>
        </w:rPr>
        <w:t>Članak 2.</w:t>
      </w:r>
    </w:p>
    <w:p w14:paraId="75A8EDB4" w14:textId="77777777" w:rsidR="001F7557" w:rsidRPr="001F7557" w:rsidRDefault="001F7557" w:rsidP="001F7557">
      <w:pPr>
        <w:rPr>
          <w:rFonts w:ascii="Arial Narrow" w:hAnsi="Arial Narrow"/>
        </w:rPr>
      </w:pPr>
      <w:r w:rsidRPr="001F7557">
        <w:rPr>
          <w:rFonts w:ascii="Arial Narrow" w:hAnsi="Arial Narrow"/>
          <w:szCs w:val="28"/>
          <w:lang w:val="pl-PL"/>
        </w:rPr>
        <w:t xml:space="preserve">Ova Odluka </w:t>
      </w:r>
      <w:r w:rsidRPr="001F7557">
        <w:rPr>
          <w:rFonts w:ascii="Arial Narrow" w:hAnsi="Arial Narrow"/>
        </w:rPr>
        <w:t>stupa na snagu prvog dana od dana objave u Službenom glasniku Općine Dubravica.</w:t>
      </w:r>
    </w:p>
    <w:p w14:paraId="6CB3FD29" w14:textId="77777777" w:rsidR="001F7557" w:rsidRPr="001F7557" w:rsidRDefault="001F7557" w:rsidP="001F7557">
      <w:pPr>
        <w:rPr>
          <w:rFonts w:ascii="Arial Narrow" w:hAnsi="Arial Narrow"/>
        </w:rPr>
      </w:pPr>
    </w:p>
    <w:p w14:paraId="500407F4" w14:textId="77777777" w:rsidR="001F7557" w:rsidRPr="001F7557" w:rsidRDefault="001F7557" w:rsidP="001F7557">
      <w:pPr>
        <w:pStyle w:val="Odlomakpopisa"/>
        <w:jc w:val="center"/>
        <w:rPr>
          <w:rFonts w:ascii="Arial Narrow" w:hAnsi="Arial Narrow"/>
        </w:rPr>
      </w:pPr>
      <w:r w:rsidRPr="001F7557">
        <w:rPr>
          <w:rFonts w:ascii="Arial Narrow" w:hAnsi="Arial Narrow"/>
        </w:rPr>
        <w:t>OPĆINSKO VIJEĆE OPĆINE DUBRAVICA</w:t>
      </w:r>
    </w:p>
    <w:p w14:paraId="45B1F16F"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KLASA: 024-02/25-01/17</w:t>
      </w:r>
    </w:p>
    <w:p w14:paraId="56880857"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URBROJ: 238-40-02-25-38</w:t>
      </w:r>
    </w:p>
    <w:p w14:paraId="3BB4C35A"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Dubravica, 16. prosinac 2025.</w:t>
      </w:r>
    </w:p>
    <w:p w14:paraId="20B7340E" w14:textId="77777777" w:rsidR="001F7557" w:rsidRPr="001F7557" w:rsidRDefault="001F7557" w:rsidP="001F7557">
      <w:pPr>
        <w:pStyle w:val="StandardWeb"/>
        <w:shd w:val="clear" w:color="auto" w:fill="FFFFFF"/>
        <w:spacing w:before="0" w:beforeAutospacing="0" w:after="0" w:afterAutospacing="0"/>
        <w:ind w:left="720"/>
        <w:rPr>
          <w:rFonts w:ascii="Arial Narrow" w:hAnsi="Arial Narrow"/>
          <w:b/>
          <w:color w:val="000000"/>
        </w:rPr>
      </w:pP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p>
    <w:p w14:paraId="282E68EB" w14:textId="472FB292" w:rsidR="001F7557" w:rsidRPr="00ED709A" w:rsidRDefault="001F7557" w:rsidP="001F7557">
      <w:pPr>
        <w:pStyle w:val="StandardWeb"/>
        <w:shd w:val="clear" w:color="auto" w:fill="FFFFFF"/>
        <w:spacing w:before="0" w:beforeAutospacing="0" w:after="0" w:afterAutospacing="0"/>
        <w:ind w:left="720"/>
        <w:jc w:val="right"/>
        <w:rPr>
          <w:sz w:val="22"/>
        </w:rPr>
      </w:pP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sz w:val="22"/>
          <w:szCs w:val="22"/>
        </w:rPr>
        <w:t>Predsjednik Ivica Stiperski</w:t>
      </w:r>
    </w:p>
    <w:p w14:paraId="7107E2D1" w14:textId="6B221DB2" w:rsidR="0025660C" w:rsidRDefault="001F7557" w:rsidP="001F7557">
      <w:pPr>
        <w:jc w:val="right"/>
        <w:rPr>
          <w:rFonts w:ascii="Arial Narrow" w:hAnsi="Arial Narrow"/>
          <w:b/>
          <w:sz w:val="24"/>
        </w:rPr>
      </w:pPr>
      <w:r>
        <w:rPr>
          <w:b/>
          <w:color w:val="000000"/>
        </w:rPr>
        <w:tab/>
      </w:r>
      <w:r>
        <w:rPr>
          <w:b/>
          <w:color w:val="000000"/>
        </w:rPr>
        <w:tab/>
      </w:r>
      <w:r w:rsidR="00732F87" w:rsidRPr="006329A4">
        <w:rPr>
          <w:rFonts w:ascii="Arial Narrow" w:hAnsi="Arial Narrow"/>
          <w:b/>
          <w:noProof/>
          <w:lang w:val="sl-SI" w:eastAsia="sl-SI"/>
        </w:rPr>
        <mc:AlternateContent>
          <mc:Choice Requires="wps">
            <w:drawing>
              <wp:anchor distT="0" distB="0" distL="114300" distR="114300" simplePos="0" relativeHeight="252180480" behindDoc="0" locked="0" layoutInCell="1" allowOverlap="1" wp14:anchorId="2E481751" wp14:editId="1EB35246">
                <wp:simplePos x="0" y="0"/>
                <wp:positionH relativeFrom="margin">
                  <wp:posOffset>0</wp:posOffset>
                </wp:positionH>
                <wp:positionV relativeFrom="paragraph">
                  <wp:posOffset>114300</wp:posOffset>
                </wp:positionV>
                <wp:extent cx="477520" cy="362197"/>
                <wp:effectExtent l="57150" t="114300" r="132080" b="76200"/>
                <wp:wrapNone/>
                <wp:docPr id="136887319"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E55CEF7" w14:textId="36B0D59E" w:rsidR="00732F87" w:rsidRPr="00104EAC" w:rsidRDefault="00732F87" w:rsidP="00732F87">
                            <w:pPr>
                              <w:jc w:val="center"/>
                              <w:rPr>
                                <w:rFonts w:ascii="Arial Narrow" w:hAnsi="Arial Narrow"/>
                                <w:sz w:val="24"/>
                                <w:szCs w:val="24"/>
                              </w:rPr>
                            </w:pPr>
                            <w:r>
                              <w:rPr>
                                <w:rFonts w:ascii="Arial Narrow" w:hAnsi="Arial Narrow"/>
                                <w:sz w:val="24"/>
                                <w:szCs w:val="24"/>
                              </w:rPr>
                              <w:t>37</w:t>
                            </w:r>
                          </w:p>
                          <w:p w14:paraId="1CF1B140"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1751" id="_x0000_s1076" style="position:absolute;left:0;text-align:left;margin-left:0;margin-top:9pt;width:37.6pt;height:28.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" fillcolor="#afabab" strokecolor="#8e8e8e" strokeweight="1.52778mm">
                <v:stroke linestyle="thickThin"/>
                <v:shadow on="t" color="black" opacity="26214f" origin="-.5,.5" offset=".74836mm,-.74836mm"/>
                <v:textbox>
                  <w:txbxContent>
                    <w:p w14:paraId="5E55CEF7" w14:textId="36B0D59E" w:rsidR="00732F87" w:rsidRPr="00104EAC" w:rsidRDefault="00732F87" w:rsidP="00732F87">
                      <w:pPr>
                        <w:jc w:val="center"/>
                        <w:rPr>
                          <w:rFonts w:ascii="Arial Narrow" w:hAnsi="Arial Narrow"/>
                          <w:sz w:val="24"/>
                          <w:szCs w:val="24"/>
                        </w:rPr>
                      </w:pPr>
                      <w:r>
                        <w:rPr>
                          <w:rFonts w:ascii="Arial Narrow" w:hAnsi="Arial Narrow"/>
                          <w:sz w:val="24"/>
                          <w:szCs w:val="24"/>
                        </w:rPr>
                        <w:t>37</w:t>
                      </w:r>
                    </w:p>
                    <w:p w14:paraId="1CF1B140" w14:textId="77777777" w:rsidR="00732F87" w:rsidRDefault="00732F87" w:rsidP="00732F87">
                      <w:pPr>
                        <w:jc w:val="center"/>
                      </w:pPr>
                    </w:p>
                  </w:txbxContent>
                </v:textbox>
                <w10:wrap anchorx="margin"/>
              </v:roundrect>
            </w:pict>
          </mc:Fallback>
        </mc:AlternateContent>
      </w:r>
    </w:p>
    <w:p w14:paraId="3CF7A498" w14:textId="77777777" w:rsidR="0025660C" w:rsidRDefault="0025660C" w:rsidP="00BA1A43">
      <w:pPr>
        <w:tabs>
          <w:tab w:val="left" w:pos="2637"/>
          <w:tab w:val="center" w:pos="7002"/>
        </w:tabs>
        <w:ind w:left="360"/>
        <w:jc w:val="center"/>
        <w:rPr>
          <w:rFonts w:ascii="Arial Narrow" w:hAnsi="Arial Narrow"/>
          <w:b/>
          <w:sz w:val="24"/>
        </w:rPr>
      </w:pPr>
    </w:p>
    <w:p w14:paraId="0719B6BA" w14:textId="77777777" w:rsidR="001F7557" w:rsidRDefault="001F7557" w:rsidP="001F7557">
      <w:pPr>
        <w:rPr>
          <w:b/>
        </w:rPr>
      </w:pPr>
    </w:p>
    <w:p w14:paraId="4DB354C7" w14:textId="1F547BAF" w:rsidR="001F7557" w:rsidRPr="001F7557" w:rsidRDefault="001F7557" w:rsidP="001F7557">
      <w:pPr>
        <w:rPr>
          <w:rFonts w:ascii="Arial Narrow" w:hAnsi="Arial Narrow"/>
        </w:rPr>
      </w:pPr>
      <w:r w:rsidRPr="001F7557">
        <w:rPr>
          <w:rFonts w:ascii="Arial Narrow" w:hAnsi="Arial Narrow"/>
          <w:lang w:val="pl-PL"/>
        </w:rPr>
        <w:t>Na temelju članka 19. stavka 1. alineje 1. Zakona o lokalnoj i područnoj (regionalnoj) samoupravi („Narodne novine” broj  </w:t>
      </w:r>
      <w:r w:rsidRPr="001F7557">
        <w:rPr>
          <w:rFonts w:ascii="Arial Narrow" w:hAnsi="Arial Narrow"/>
        </w:rPr>
        <w:fldChar w:fldCharType="begin"/>
      </w:r>
      <w:r w:rsidRPr="001F7557">
        <w:rPr>
          <w:rFonts w:ascii="Arial Narrow" w:hAnsi="Arial Narrow"/>
        </w:rPr>
        <w:instrText>HYPERLINK "https://www.zakon.hr/cms.htm?id=260"</w:instrText>
      </w:r>
      <w:r w:rsidRPr="001F7557">
        <w:rPr>
          <w:rFonts w:ascii="Arial Narrow" w:hAnsi="Arial Narrow"/>
        </w:rPr>
      </w:r>
      <w:r w:rsidRPr="001F7557">
        <w:rPr>
          <w:rFonts w:ascii="Arial Narrow" w:hAnsi="Arial Narrow"/>
        </w:rPr>
        <w:fldChar w:fldCharType="separate"/>
      </w:r>
      <w:r w:rsidRPr="001F7557">
        <w:rPr>
          <w:rFonts w:ascii="Arial Narrow" w:hAnsi="Arial Narrow"/>
          <w:lang w:val="pl-PL"/>
        </w:rPr>
        <w:t>33/01</w:t>
      </w:r>
      <w:r w:rsidRPr="001F7557">
        <w:rPr>
          <w:rFonts w:ascii="Arial Narrow" w:hAnsi="Arial Narrow"/>
        </w:rPr>
        <w:fldChar w:fldCharType="end"/>
      </w:r>
      <w:r w:rsidRPr="001F7557">
        <w:rPr>
          <w:rFonts w:ascii="Arial Narrow" w:hAnsi="Arial Narrow"/>
          <w:lang w:val="pl-PL"/>
        </w:rPr>
        <w:t xml:space="preserve">,  </w:t>
      </w:r>
      <w:hyperlink r:id="rId159" w:history="1">
        <w:r w:rsidRPr="001F7557">
          <w:rPr>
            <w:rFonts w:ascii="Arial Narrow" w:hAnsi="Arial Narrow"/>
            <w:lang w:val="pl-PL"/>
          </w:rPr>
          <w:t>60/01</w:t>
        </w:r>
      </w:hyperlink>
      <w:r w:rsidRPr="001F7557">
        <w:rPr>
          <w:rFonts w:ascii="Arial Narrow" w:hAnsi="Arial Narrow"/>
          <w:lang w:val="pl-PL"/>
        </w:rPr>
        <w:t xml:space="preserve">,  </w:t>
      </w:r>
      <w:hyperlink r:id="rId160" w:history="1">
        <w:r w:rsidRPr="001F7557">
          <w:rPr>
            <w:rFonts w:ascii="Arial Narrow" w:hAnsi="Arial Narrow"/>
            <w:lang w:val="pl-PL"/>
          </w:rPr>
          <w:t>129/05</w:t>
        </w:r>
      </w:hyperlink>
      <w:r w:rsidRPr="001F7557">
        <w:rPr>
          <w:rFonts w:ascii="Arial Narrow" w:hAnsi="Arial Narrow"/>
          <w:lang w:val="pl-PL"/>
        </w:rPr>
        <w:t xml:space="preserve">,  </w:t>
      </w:r>
      <w:hyperlink r:id="rId161" w:history="1">
        <w:r w:rsidRPr="001F7557">
          <w:rPr>
            <w:rFonts w:ascii="Arial Narrow" w:hAnsi="Arial Narrow"/>
            <w:lang w:val="pl-PL"/>
          </w:rPr>
          <w:t>109/07</w:t>
        </w:r>
      </w:hyperlink>
      <w:r w:rsidRPr="001F7557">
        <w:rPr>
          <w:rFonts w:ascii="Arial Narrow" w:hAnsi="Arial Narrow"/>
          <w:lang w:val="pl-PL"/>
        </w:rPr>
        <w:t xml:space="preserve">,  </w:t>
      </w:r>
      <w:hyperlink r:id="rId162" w:history="1">
        <w:r w:rsidRPr="001F7557">
          <w:rPr>
            <w:rFonts w:ascii="Arial Narrow" w:hAnsi="Arial Narrow"/>
            <w:lang w:val="pl-PL"/>
          </w:rPr>
          <w:t>125/08</w:t>
        </w:r>
      </w:hyperlink>
      <w:r w:rsidRPr="001F7557">
        <w:rPr>
          <w:rFonts w:ascii="Arial Narrow" w:hAnsi="Arial Narrow"/>
          <w:lang w:val="pl-PL"/>
        </w:rPr>
        <w:t xml:space="preserve">,  </w:t>
      </w:r>
      <w:hyperlink r:id="rId163" w:history="1">
        <w:r w:rsidRPr="001F7557">
          <w:rPr>
            <w:rFonts w:ascii="Arial Narrow" w:hAnsi="Arial Narrow"/>
            <w:lang w:val="pl-PL"/>
          </w:rPr>
          <w:t>36/09</w:t>
        </w:r>
      </w:hyperlink>
      <w:r w:rsidRPr="001F7557">
        <w:rPr>
          <w:rFonts w:ascii="Arial Narrow" w:hAnsi="Arial Narrow"/>
          <w:lang w:val="pl-PL"/>
        </w:rPr>
        <w:t xml:space="preserve">,  </w:t>
      </w:r>
      <w:hyperlink r:id="rId164" w:history="1">
        <w:r w:rsidRPr="001F7557">
          <w:rPr>
            <w:rFonts w:ascii="Arial Narrow" w:hAnsi="Arial Narrow"/>
            <w:lang w:val="pl-PL"/>
          </w:rPr>
          <w:t>36/09</w:t>
        </w:r>
      </w:hyperlink>
      <w:r w:rsidRPr="001F7557">
        <w:rPr>
          <w:rFonts w:ascii="Arial Narrow" w:hAnsi="Arial Narrow"/>
          <w:lang w:val="pl-PL"/>
        </w:rPr>
        <w:t>, </w:t>
      </w:r>
      <w:hyperlink r:id="rId165" w:history="1">
        <w:r w:rsidRPr="001F7557">
          <w:rPr>
            <w:rFonts w:ascii="Arial Narrow" w:hAnsi="Arial Narrow"/>
            <w:lang w:val="pl-PL"/>
          </w:rPr>
          <w:t>150/11</w:t>
        </w:r>
      </w:hyperlink>
      <w:r w:rsidRPr="001F7557">
        <w:rPr>
          <w:rFonts w:ascii="Arial Narrow" w:hAnsi="Arial Narrow"/>
          <w:lang w:val="pl-PL"/>
        </w:rPr>
        <w:t>, </w:t>
      </w:r>
      <w:hyperlink r:id="rId166" w:history="1">
        <w:r w:rsidRPr="001F7557">
          <w:rPr>
            <w:rFonts w:ascii="Arial Narrow" w:hAnsi="Arial Narrow"/>
            <w:lang w:val="pl-PL"/>
          </w:rPr>
          <w:t>144/12</w:t>
        </w:r>
      </w:hyperlink>
      <w:r w:rsidRPr="001F7557">
        <w:rPr>
          <w:rFonts w:ascii="Arial Narrow" w:hAnsi="Arial Narrow"/>
          <w:lang w:val="pl-PL"/>
        </w:rPr>
        <w:t>, </w:t>
      </w:r>
      <w:hyperlink r:id="rId167" w:history="1">
        <w:r w:rsidRPr="001F7557">
          <w:rPr>
            <w:rFonts w:ascii="Arial Narrow" w:hAnsi="Arial Narrow"/>
            <w:lang w:val="pl-PL"/>
          </w:rPr>
          <w:t>19/13</w:t>
        </w:r>
      </w:hyperlink>
      <w:r w:rsidRPr="001F7557">
        <w:rPr>
          <w:rFonts w:ascii="Arial Narrow" w:hAnsi="Arial Narrow"/>
          <w:lang w:val="pl-PL"/>
        </w:rPr>
        <w:t>, </w:t>
      </w:r>
      <w:hyperlink r:id="rId168" w:history="1">
        <w:r w:rsidRPr="001F7557">
          <w:rPr>
            <w:rFonts w:ascii="Arial Narrow" w:hAnsi="Arial Narrow"/>
            <w:lang w:val="pl-PL"/>
          </w:rPr>
          <w:t>137/15</w:t>
        </w:r>
      </w:hyperlink>
      <w:r w:rsidRPr="001F7557">
        <w:rPr>
          <w:rFonts w:ascii="Arial Narrow" w:hAnsi="Arial Narrow"/>
          <w:lang w:val="pl-PL"/>
        </w:rPr>
        <w:t>, </w:t>
      </w:r>
      <w:hyperlink r:id="rId169" w:tgtFrame="_blank" w:history="1">
        <w:r w:rsidRPr="001F7557">
          <w:rPr>
            <w:rFonts w:ascii="Arial Narrow" w:hAnsi="Arial Narrow"/>
            <w:lang w:val="pl-PL"/>
          </w:rPr>
          <w:t>123/17</w:t>
        </w:r>
      </w:hyperlink>
      <w:r w:rsidRPr="001F7557">
        <w:rPr>
          <w:rFonts w:ascii="Arial Narrow" w:hAnsi="Arial Narrow"/>
          <w:lang w:val="pl-PL"/>
        </w:rPr>
        <w:t>, </w:t>
      </w:r>
      <w:hyperlink r:id="rId170" w:history="1">
        <w:r w:rsidRPr="001F7557">
          <w:rPr>
            <w:rFonts w:ascii="Arial Narrow" w:hAnsi="Arial Narrow"/>
            <w:lang w:val="pl-PL"/>
          </w:rPr>
          <w:t>98/19</w:t>
        </w:r>
      </w:hyperlink>
      <w:r w:rsidRPr="001F7557">
        <w:rPr>
          <w:rFonts w:ascii="Arial Narrow" w:hAnsi="Arial Narrow"/>
          <w:lang w:val="pl-PL"/>
        </w:rPr>
        <w:t xml:space="preserve">, 144/20) i </w:t>
      </w:r>
      <w:r w:rsidRPr="001F7557">
        <w:rPr>
          <w:rFonts w:ascii="Arial Narrow" w:hAnsi="Arial Narrow"/>
        </w:rPr>
        <w:t xml:space="preserve">članka 21. Statuta Općine Dubravica („Službeni glasnik Općine Dubravica“ br. 01/2021, 03/2024, 04/2025) Općinsko vijeće Općine Dubravica na svojoj 05. sjednici održanoj dana 16. prosinca 2025. godine donosi </w:t>
      </w:r>
    </w:p>
    <w:p w14:paraId="73C8440F" w14:textId="77777777" w:rsidR="001F7557" w:rsidRPr="001F7557" w:rsidRDefault="001F7557" w:rsidP="001F7557">
      <w:pPr>
        <w:rPr>
          <w:rFonts w:ascii="Arial Narrow" w:hAnsi="Arial Narrow"/>
        </w:rPr>
      </w:pPr>
    </w:p>
    <w:p w14:paraId="64E7F79F"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ODLUKU O II. IZMJENAMA I DOPUNAMA</w:t>
      </w:r>
    </w:p>
    <w:p w14:paraId="3213787D"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PROGRAMA</w:t>
      </w:r>
    </w:p>
    <w:p w14:paraId="30021234"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 xml:space="preserve">UREĐENJA I ODRŽAVANJA PROSTORA </w:t>
      </w:r>
    </w:p>
    <w:p w14:paraId="5A81109B"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NA PODRUČJU OPĆINE ZA 2025. GODINU</w:t>
      </w:r>
    </w:p>
    <w:p w14:paraId="24670199" w14:textId="77777777" w:rsidR="001F7557" w:rsidRPr="001F7557" w:rsidRDefault="001F7557" w:rsidP="001F7557">
      <w:pPr>
        <w:tabs>
          <w:tab w:val="left" w:pos="1256"/>
        </w:tabs>
        <w:jc w:val="center"/>
        <w:rPr>
          <w:rFonts w:ascii="Arial Narrow" w:hAnsi="Arial Narrow"/>
          <w:b/>
          <w:sz w:val="28"/>
          <w:szCs w:val="28"/>
        </w:rPr>
      </w:pPr>
    </w:p>
    <w:p w14:paraId="1EB504A7" w14:textId="77777777" w:rsidR="001F7557" w:rsidRPr="001F7557" w:rsidRDefault="001F7557" w:rsidP="001F7557">
      <w:pPr>
        <w:tabs>
          <w:tab w:val="left" w:pos="3105"/>
        </w:tabs>
        <w:jc w:val="center"/>
        <w:rPr>
          <w:rFonts w:ascii="Arial Narrow" w:hAnsi="Arial Narrow"/>
          <w:b/>
          <w:szCs w:val="28"/>
          <w:lang w:val="pl-PL"/>
        </w:rPr>
      </w:pPr>
      <w:r w:rsidRPr="001F7557">
        <w:rPr>
          <w:rFonts w:ascii="Arial Narrow" w:hAnsi="Arial Narrow"/>
          <w:b/>
          <w:szCs w:val="28"/>
          <w:lang w:val="pl-PL"/>
        </w:rPr>
        <w:t>Članak 1.</w:t>
      </w:r>
    </w:p>
    <w:p w14:paraId="21804BBE" w14:textId="77777777" w:rsidR="001F7557" w:rsidRPr="001F7557" w:rsidRDefault="001F7557" w:rsidP="001F7557">
      <w:pPr>
        <w:tabs>
          <w:tab w:val="left" w:pos="3105"/>
        </w:tabs>
        <w:rPr>
          <w:rFonts w:ascii="Arial Narrow" w:hAnsi="Arial Narrow"/>
          <w:szCs w:val="28"/>
          <w:lang w:val="pl-PL"/>
        </w:rPr>
      </w:pPr>
      <w:r w:rsidRPr="001F7557">
        <w:rPr>
          <w:rFonts w:ascii="Arial Narrow" w:hAnsi="Arial Narrow"/>
          <w:szCs w:val="28"/>
          <w:lang w:val="pl-PL"/>
        </w:rPr>
        <w:t>Program uređenja i održavanja prostora na području općine za 2025. godinu („Službeni glasnik Općine Dubravica” broj 08/2024, 04/2025-I. izmjene) ovom se Odlukom o II. Izmjenama i dopunama, mijenja i glasi:</w:t>
      </w:r>
    </w:p>
    <w:tbl>
      <w:tblPr>
        <w:tblW w:w="14763" w:type="dxa"/>
        <w:tblLook w:val="04A0" w:firstRow="1" w:lastRow="0" w:firstColumn="1" w:lastColumn="0" w:noHBand="0" w:noVBand="1"/>
      </w:tblPr>
      <w:tblGrid>
        <w:gridCol w:w="1139"/>
        <w:gridCol w:w="928"/>
        <w:gridCol w:w="7498"/>
        <w:gridCol w:w="1405"/>
        <w:gridCol w:w="1486"/>
        <w:gridCol w:w="1350"/>
        <w:gridCol w:w="1147"/>
      </w:tblGrid>
      <w:tr w:rsidR="001F7557" w14:paraId="4A68F40F" w14:textId="77777777" w:rsidTr="009859D0">
        <w:trPr>
          <w:trHeight w:val="848"/>
        </w:trPr>
        <w:tc>
          <w:tcPr>
            <w:tcW w:w="1094" w:type="dxa"/>
            <w:tcBorders>
              <w:top w:val="nil"/>
              <w:left w:val="nil"/>
              <w:bottom w:val="nil"/>
              <w:right w:val="nil"/>
            </w:tcBorders>
            <w:noWrap/>
            <w:vAlign w:val="bottom"/>
            <w:hideMark/>
          </w:tcPr>
          <w:p w14:paraId="51E68007" w14:textId="77777777" w:rsidR="001F7557" w:rsidRDefault="001F7557" w:rsidP="009859D0">
            <w:pPr>
              <w:rPr>
                <w:rFonts w:ascii="Arial" w:hAnsi="Arial" w:cs="Arial"/>
                <w:b/>
                <w:bCs/>
                <w:sz w:val="20"/>
                <w:szCs w:val="20"/>
              </w:rPr>
            </w:pPr>
            <w:r>
              <w:rPr>
                <w:rFonts w:ascii="Arial" w:hAnsi="Arial" w:cs="Arial"/>
                <w:b/>
                <w:bCs/>
                <w:sz w:val="20"/>
                <w:szCs w:val="20"/>
              </w:rPr>
              <w:t>POZICIJA</w:t>
            </w:r>
          </w:p>
        </w:tc>
        <w:tc>
          <w:tcPr>
            <w:tcW w:w="891" w:type="dxa"/>
            <w:tcBorders>
              <w:top w:val="nil"/>
              <w:left w:val="nil"/>
              <w:bottom w:val="nil"/>
              <w:right w:val="nil"/>
            </w:tcBorders>
            <w:vAlign w:val="bottom"/>
            <w:hideMark/>
          </w:tcPr>
          <w:p w14:paraId="12CA7BBD" w14:textId="77777777" w:rsidR="001F7557" w:rsidRDefault="001F7557"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498" w:type="dxa"/>
            <w:tcBorders>
              <w:top w:val="nil"/>
              <w:left w:val="nil"/>
              <w:bottom w:val="nil"/>
              <w:right w:val="nil"/>
            </w:tcBorders>
            <w:noWrap/>
            <w:vAlign w:val="bottom"/>
            <w:hideMark/>
          </w:tcPr>
          <w:p w14:paraId="7CF9CA6A" w14:textId="77777777" w:rsidR="001F7557" w:rsidRDefault="001F7557" w:rsidP="009859D0">
            <w:pPr>
              <w:rPr>
                <w:rFonts w:ascii="Arial" w:hAnsi="Arial" w:cs="Arial"/>
                <w:b/>
                <w:bCs/>
                <w:sz w:val="20"/>
                <w:szCs w:val="20"/>
              </w:rPr>
            </w:pPr>
            <w:r>
              <w:rPr>
                <w:rFonts w:ascii="Arial" w:hAnsi="Arial" w:cs="Arial"/>
                <w:b/>
                <w:bCs/>
                <w:sz w:val="20"/>
                <w:szCs w:val="20"/>
              </w:rPr>
              <w:t>VRSTA RASHODA</w:t>
            </w:r>
          </w:p>
        </w:tc>
        <w:tc>
          <w:tcPr>
            <w:tcW w:w="1350" w:type="dxa"/>
            <w:tcBorders>
              <w:top w:val="nil"/>
              <w:left w:val="nil"/>
              <w:bottom w:val="nil"/>
              <w:right w:val="nil"/>
            </w:tcBorders>
            <w:noWrap/>
            <w:vAlign w:val="bottom"/>
            <w:hideMark/>
          </w:tcPr>
          <w:p w14:paraId="15D72CA9" w14:textId="77777777" w:rsidR="001F7557" w:rsidRDefault="001F7557" w:rsidP="009859D0">
            <w:pPr>
              <w:rPr>
                <w:rFonts w:ascii="Arial" w:hAnsi="Arial" w:cs="Arial"/>
                <w:b/>
                <w:bCs/>
                <w:sz w:val="20"/>
                <w:szCs w:val="20"/>
              </w:rPr>
            </w:pPr>
            <w:r>
              <w:rPr>
                <w:rFonts w:ascii="Arial" w:hAnsi="Arial" w:cs="Arial"/>
                <w:b/>
                <w:bCs/>
                <w:sz w:val="20"/>
                <w:szCs w:val="20"/>
              </w:rPr>
              <w:t>PLANIRANO</w:t>
            </w:r>
          </w:p>
        </w:tc>
        <w:tc>
          <w:tcPr>
            <w:tcW w:w="1486" w:type="dxa"/>
            <w:tcBorders>
              <w:top w:val="nil"/>
              <w:left w:val="nil"/>
              <w:bottom w:val="nil"/>
              <w:right w:val="nil"/>
            </w:tcBorders>
            <w:noWrap/>
            <w:vAlign w:val="bottom"/>
            <w:hideMark/>
          </w:tcPr>
          <w:p w14:paraId="7AD91573" w14:textId="77777777" w:rsidR="001F7557" w:rsidRDefault="001F7557" w:rsidP="009859D0">
            <w:pPr>
              <w:rPr>
                <w:rFonts w:ascii="Arial" w:hAnsi="Arial" w:cs="Arial"/>
                <w:b/>
                <w:bCs/>
                <w:sz w:val="20"/>
                <w:szCs w:val="20"/>
              </w:rPr>
            </w:pPr>
            <w:r>
              <w:rPr>
                <w:rFonts w:ascii="Arial" w:hAnsi="Arial" w:cs="Arial"/>
                <w:b/>
                <w:bCs/>
                <w:sz w:val="20"/>
                <w:szCs w:val="20"/>
              </w:rPr>
              <w:t>PROMJENA IZNOS</w:t>
            </w:r>
          </w:p>
        </w:tc>
        <w:tc>
          <w:tcPr>
            <w:tcW w:w="1297" w:type="dxa"/>
            <w:tcBorders>
              <w:top w:val="nil"/>
              <w:left w:val="nil"/>
              <w:bottom w:val="nil"/>
              <w:right w:val="nil"/>
            </w:tcBorders>
            <w:vAlign w:val="bottom"/>
            <w:hideMark/>
          </w:tcPr>
          <w:p w14:paraId="7518D69C" w14:textId="77777777" w:rsidR="001F7557" w:rsidRDefault="001F7557"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47" w:type="dxa"/>
            <w:tcBorders>
              <w:top w:val="nil"/>
              <w:left w:val="nil"/>
              <w:bottom w:val="nil"/>
              <w:right w:val="nil"/>
            </w:tcBorders>
            <w:noWrap/>
            <w:vAlign w:val="bottom"/>
            <w:hideMark/>
          </w:tcPr>
          <w:p w14:paraId="54EE05FF" w14:textId="77777777" w:rsidR="001F7557" w:rsidRDefault="001F7557" w:rsidP="009859D0">
            <w:pPr>
              <w:rPr>
                <w:rFonts w:ascii="Arial" w:hAnsi="Arial" w:cs="Arial"/>
                <w:b/>
                <w:bCs/>
                <w:sz w:val="20"/>
                <w:szCs w:val="20"/>
              </w:rPr>
            </w:pPr>
            <w:r>
              <w:rPr>
                <w:rFonts w:ascii="Arial" w:hAnsi="Arial" w:cs="Arial"/>
                <w:b/>
                <w:bCs/>
                <w:sz w:val="20"/>
                <w:szCs w:val="20"/>
              </w:rPr>
              <w:t>NOVI IZNOS</w:t>
            </w:r>
          </w:p>
        </w:tc>
      </w:tr>
    </w:tbl>
    <w:p w14:paraId="3767B6EC" w14:textId="77777777" w:rsidR="001F7557" w:rsidRDefault="001F7557" w:rsidP="001F7557">
      <w:pPr>
        <w:tabs>
          <w:tab w:val="left" w:pos="3105"/>
        </w:tabs>
        <w:rPr>
          <w:szCs w:val="28"/>
          <w:lang w:val="pl-PL"/>
        </w:rPr>
      </w:pPr>
    </w:p>
    <w:tbl>
      <w:tblPr>
        <w:tblW w:w="14616" w:type="dxa"/>
        <w:tblLook w:val="04A0" w:firstRow="1" w:lastRow="0" w:firstColumn="1" w:lastColumn="0" w:noHBand="0" w:noVBand="1"/>
      </w:tblPr>
      <w:tblGrid>
        <w:gridCol w:w="1069"/>
        <w:gridCol w:w="790"/>
        <w:gridCol w:w="7699"/>
        <w:gridCol w:w="1215"/>
        <w:gridCol w:w="1577"/>
        <w:gridCol w:w="1051"/>
        <w:gridCol w:w="1215"/>
      </w:tblGrid>
      <w:tr w:rsidR="001F7557" w14:paraId="3E95413C" w14:textId="77777777" w:rsidTr="009859D0">
        <w:trPr>
          <w:trHeight w:val="488"/>
        </w:trPr>
        <w:tc>
          <w:tcPr>
            <w:tcW w:w="9558" w:type="dxa"/>
            <w:gridSpan w:val="3"/>
            <w:tcBorders>
              <w:top w:val="nil"/>
              <w:left w:val="nil"/>
              <w:bottom w:val="nil"/>
              <w:right w:val="nil"/>
            </w:tcBorders>
            <w:shd w:val="clear" w:color="000000" w:fill="9999FF"/>
            <w:noWrap/>
            <w:vAlign w:val="bottom"/>
            <w:hideMark/>
          </w:tcPr>
          <w:p w14:paraId="20E13C8D"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Program 1014 Uređenje i održavanje prostora na području Općine</w:t>
            </w:r>
          </w:p>
        </w:tc>
        <w:tc>
          <w:tcPr>
            <w:tcW w:w="1215" w:type="dxa"/>
            <w:tcBorders>
              <w:top w:val="nil"/>
              <w:left w:val="nil"/>
              <w:bottom w:val="nil"/>
              <w:right w:val="nil"/>
            </w:tcBorders>
            <w:shd w:val="clear" w:color="000000" w:fill="9999FF"/>
            <w:noWrap/>
            <w:vAlign w:val="bottom"/>
            <w:hideMark/>
          </w:tcPr>
          <w:p w14:paraId="7BDCA54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18.464,00</w:t>
            </w:r>
          </w:p>
        </w:tc>
        <w:tc>
          <w:tcPr>
            <w:tcW w:w="1577" w:type="dxa"/>
            <w:tcBorders>
              <w:top w:val="nil"/>
              <w:left w:val="nil"/>
              <w:bottom w:val="nil"/>
              <w:right w:val="nil"/>
            </w:tcBorders>
            <w:shd w:val="clear" w:color="000000" w:fill="9999FF"/>
            <w:noWrap/>
            <w:vAlign w:val="bottom"/>
            <w:hideMark/>
          </w:tcPr>
          <w:p w14:paraId="5ABD1CC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-10.668,50</w:t>
            </w:r>
          </w:p>
        </w:tc>
        <w:tc>
          <w:tcPr>
            <w:tcW w:w="1051" w:type="dxa"/>
            <w:tcBorders>
              <w:top w:val="nil"/>
              <w:left w:val="nil"/>
              <w:bottom w:val="nil"/>
              <w:right w:val="nil"/>
            </w:tcBorders>
            <w:shd w:val="clear" w:color="000000" w:fill="9999FF"/>
            <w:noWrap/>
            <w:vAlign w:val="bottom"/>
            <w:hideMark/>
          </w:tcPr>
          <w:p w14:paraId="24071BD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-57,78</w:t>
            </w:r>
          </w:p>
        </w:tc>
        <w:tc>
          <w:tcPr>
            <w:tcW w:w="1215" w:type="dxa"/>
            <w:tcBorders>
              <w:top w:val="nil"/>
              <w:left w:val="nil"/>
              <w:bottom w:val="nil"/>
              <w:right w:val="nil"/>
            </w:tcBorders>
            <w:shd w:val="clear" w:color="000000" w:fill="9999FF"/>
            <w:noWrap/>
            <w:vAlign w:val="bottom"/>
            <w:hideMark/>
          </w:tcPr>
          <w:p w14:paraId="3FC3335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7.795,50</w:t>
            </w:r>
          </w:p>
        </w:tc>
      </w:tr>
      <w:tr w:rsidR="001F7557" w14:paraId="6C4B00ED" w14:textId="77777777" w:rsidTr="009859D0">
        <w:trPr>
          <w:trHeight w:val="488"/>
        </w:trPr>
        <w:tc>
          <w:tcPr>
            <w:tcW w:w="9558" w:type="dxa"/>
            <w:gridSpan w:val="3"/>
            <w:tcBorders>
              <w:top w:val="nil"/>
              <w:left w:val="nil"/>
              <w:bottom w:val="nil"/>
              <w:right w:val="nil"/>
            </w:tcBorders>
            <w:shd w:val="clear" w:color="000000" w:fill="CCCCFF"/>
            <w:noWrap/>
            <w:vAlign w:val="bottom"/>
            <w:hideMark/>
          </w:tcPr>
          <w:p w14:paraId="7EF47036"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A100001 Božićna rasvjeta</w:t>
            </w:r>
          </w:p>
        </w:tc>
        <w:tc>
          <w:tcPr>
            <w:tcW w:w="1215" w:type="dxa"/>
            <w:tcBorders>
              <w:top w:val="nil"/>
              <w:left w:val="nil"/>
              <w:bottom w:val="nil"/>
              <w:right w:val="nil"/>
            </w:tcBorders>
            <w:shd w:val="clear" w:color="000000" w:fill="CCCCFF"/>
            <w:noWrap/>
            <w:vAlign w:val="bottom"/>
            <w:hideMark/>
          </w:tcPr>
          <w:p w14:paraId="0281CA8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4.250,00</w:t>
            </w:r>
          </w:p>
        </w:tc>
        <w:tc>
          <w:tcPr>
            <w:tcW w:w="1577" w:type="dxa"/>
            <w:tcBorders>
              <w:top w:val="nil"/>
              <w:left w:val="nil"/>
              <w:bottom w:val="nil"/>
              <w:right w:val="nil"/>
            </w:tcBorders>
            <w:shd w:val="clear" w:color="000000" w:fill="CCCCFF"/>
            <w:noWrap/>
            <w:vAlign w:val="bottom"/>
            <w:hideMark/>
          </w:tcPr>
          <w:p w14:paraId="4843106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825,00</w:t>
            </w:r>
          </w:p>
        </w:tc>
        <w:tc>
          <w:tcPr>
            <w:tcW w:w="1051" w:type="dxa"/>
            <w:tcBorders>
              <w:top w:val="nil"/>
              <w:left w:val="nil"/>
              <w:bottom w:val="nil"/>
              <w:right w:val="nil"/>
            </w:tcBorders>
            <w:shd w:val="clear" w:color="000000" w:fill="CCCCFF"/>
            <w:noWrap/>
            <w:vAlign w:val="bottom"/>
            <w:hideMark/>
          </w:tcPr>
          <w:p w14:paraId="4FD83EB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19,41</w:t>
            </w:r>
          </w:p>
        </w:tc>
        <w:tc>
          <w:tcPr>
            <w:tcW w:w="1215" w:type="dxa"/>
            <w:tcBorders>
              <w:top w:val="nil"/>
              <w:left w:val="nil"/>
              <w:bottom w:val="nil"/>
              <w:right w:val="nil"/>
            </w:tcBorders>
            <w:shd w:val="clear" w:color="000000" w:fill="CCCCFF"/>
            <w:noWrap/>
            <w:vAlign w:val="bottom"/>
            <w:hideMark/>
          </w:tcPr>
          <w:p w14:paraId="35E9FAE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5.075,00</w:t>
            </w:r>
          </w:p>
        </w:tc>
      </w:tr>
      <w:tr w:rsidR="001F7557" w14:paraId="0F5CF4CD" w14:textId="77777777" w:rsidTr="009859D0">
        <w:trPr>
          <w:trHeight w:val="488"/>
        </w:trPr>
        <w:tc>
          <w:tcPr>
            <w:tcW w:w="9558" w:type="dxa"/>
            <w:gridSpan w:val="3"/>
            <w:tcBorders>
              <w:top w:val="nil"/>
              <w:left w:val="nil"/>
              <w:bottom w:val="nil"/>
              <w:right w:val="nil"/>
            </w:tcBorders>
            <w:shd w:val="clear" w:color="000000" w:fill="FFFF99"/>
            <w:noWrap/>
            <w:vAlign w:val="bottom"/>
            <w:hideMark/>
          </w:tcPr>
          <w:p w14:paraId="146F66DB"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5" w:type="dxa"/>
            <w:tcBorders>
              <w:top w:val="nil"/>
              <w:left w:val="nil"/>
              <w:bottom w:val="nil"/>
              <w:right w:val="nil"/>
            </w:tcBorders>
            <w:shd w:val="clear" w:color="000000" w:fill="FFFF99"/>
            <w:noWrap/>
            <w:vAlign w:val="bottom"/>
            <w:hideMark/>
          </w:tcPr>
          <w:p w14:paraId="10C9A29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4.250,00</w:t>
            </w:r>
          </w:p>
        </w:tc>
        <w:tc>
          <w:tcPr>
            <w:tcW w:w="1577" w:type="dxa"/>
            <w:tcBorders>
              <w:top w:val="nil"/>
              <w:left w:val="nil"/>
              <w:bottom w:val="nil"/>
              <w:right w:val="nil"/>
            </w:tcBorders>
            <w:shd w:val="clear" w:color="000000" w:fill="FFFF99"/>
            <w:noWrap/>
            <w:vAlign w:val="bottom"/>
            <w:hideMark/>
          </w:tcPr>
          <w:p w14:paraId="2270770B"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825,00</w:t>
            </w:r>
          </w:p>
        </w:tc>
        <w:tc>
          <w:tcPr>
            <w:tcW w:w="1051" w:type="dxa"/>
            <w:tcBorders>
              <w:top w:val="nil"/>
              <w:left w:val="nil"/>
              <w:bottom w:val="nil"/>
              <w:right w:val="nil"/>
            </w:tcBorders>
            <w:shd w:val="clear" w:color="000000" w:fill="FFFF99"/>
            <w:noWrap/>
            <w:vAlign w:val="bottom"/>
            <w:hideMark/>
          </w:tcPr>
          <w:p w14:paraId="4F93AD3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19,41</w:t>
            </w:r>
          </w:p>
        </w:tc>
        <w:tc>
          <w:tcPr>
            <w:tcW w:w="1215" w:type="dxa"/>
            <w:tcBorders>
              <w:top w:val="nil"/>
              <w:left w:val="nil"/>
              <w:bottom w:val="nil"/>
              <w:right w:val="nil"/>
            </w:tcBorders>
            <w:shd w:val="clear" w:color="000000" w:fill="FFFF99"/>
            <w:noWrap/>
            <w:vAlign w:val="bottom"/>
            <w:hideMark/>
          </w:tcPr>
          <w:p w14:paraId="6F684CF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5.075,00</w:t>
            </w:r>
          </w:p>
        </w:tc>
      </w:tr>
      <w:tr w:rsidR="001F7557" w14:paraId="20FEFA4E" w14:textId="77777777" w:rsidTr="009859D0">
        <w:trPr>
          <w:trHeight w:val="488"/>
        </w:trPr>
        <w:tc>
          <w:tcPr>
            <w:tcW w:w="1069" w:type="dxa"/>
            <w:tcBorders>
              <w:top w:val="nil"/>
              <w:left w:val="nil"/>
              <w:bottom w:val="nil"/>
              <w:right w:val="nil"/>
            </w:tcBorders>
            <w:noWrap/>
            <w:vAlign w:val="bottom"/>
            <w:hideMark/>
          </w:tcPr>
          <w:p w14:paraId="7C280CF3" w14:textId="77777777" w:rsidR="001F7557" w:rsidRDefault="001F7557" w:rsidP="009859D0">
            <w:pPr>
              <w:rPr>
                <w:rFonts w:ascii="Arial" w:hAnsi="Arial" w:cs="Arial"/>
                <w:sz w:val="20"/>
                <w:szCs w:val="20"/>
              </w:rPr>
            </w:pPr>
            <w:r>
              <w:rPr>
                <w:rFonts w:ascii="Arial" w:hAnsi="Arial" w:cs="Arial"/>
                <w:sz w:val="20"/>
                <w:szCs w:val="20"/>
              </w:rPr>
              <w:t>R159</w:t>
            </w:r>
          </w:p>
        </w:tc>
        <w:tc>
          <w:tcPr>
            <w:tcW w:w="790" w:type="dxa"/>
            <w:tcBorders>
              <w:top w:val="nil"/>
              <w:left w:val="nil"/>
              <w:bottom w:val="nil"/>
              <w:right w:val="nil"/>
            </w:tcBorders>
            <w:noWrap/>
            <w:vAlign w:val="bottom"/>
            <w:hideMark/>
          </w:tcPr>
          <w:p w14:paraId="2785B420" w14:textId="77777777" w:rsidR="001F7557" w:rsidRDefault="001F7557" w:rsidP="009859D0">
            <w:pPr>
              <w:rPr>
                <w:rFonts w:ascii="Arial" w:hAnsi="Arial" w:cs="Arial"/>
                <w:sz w:val="20"/>
                <w:szCs w:val="20"/>
              </w:rPr>
            </w:pPr>
            <w:r>
              <w:rPr>
                <w:rFonts w:ascii="Arial" w:hAnsi="Arial" w:cs="Arial"/>
                <w:sz w:val="20"/>
                <w:szCs w:val="20"/>
              </w:rPr>
              <w:t>3232</w:t>
            </w:r>
          </w:p>
        </w:tc>
        <w:tc>
          <w:tcPr>
            <w:tcW w:w="7698" w:type="dxa"/>
            <w:tcBorders>
              <w:top w:val="nil"/>
              <w:left w:val="nil"/>
              <w:bottom w:val="nil"/>
              <w:right w:val="nil"/>
            </w:tcBorders>
            <w:noWrap/>
            <w:vAlign w:val="bottom"/>
            <w:hideMark/>
          </w:tcPr>
          <w:p w14:paraId="4F5BEE31" w14:textId="77777777" w:rsidR="001F7557" w:rsidRDefault="001F7557" w:rsidP="009859D0">
            <w:pPr>
              <w:rPr>
                <w:rFonts w:ascii="Arial" w:hAnsi="Arial" w:cs="Arial"/>
                <w:sz w:val="20"/>
                <w:szCs w:val="20"/>
              </w:rPr>
            </w:pPr>
            <w:r>
              <w:rPr>
                <w:rFonts w:ascii="Arial" w:hAnsi="Arial" w:cs="Arial"/>
                <w:sz w:val="20"/>
                <w:szCs w:val="20"/>
              </w:rPr>
              <w:t>Usluge - Božićna rasvjeta</w:t>
            </w:r>
          </w:p>
        </w:tc>
        <w:tc>
          <w:tcPr>
            <w:tcW w:w="1215" w:type="dxa"/>
            <w:tcBorders>
              <w:top w:val="nil"/>
              <w:left w:val="nil"/>
              <w:bottom w:val="nil"/>
              <w:right w:val="nil"/>
            </w:tcBorders>
            <w:noWrap/>
            <w:vAlign w:val="bottom"/>
            <w:hideMark/>
          </w:tcPr>
          <w:p w14:paraId="14CD9AFB" w14:textId="77777777" w:rsidR="001F7557" w:rsidRDefault="001F7557" w:rsidP="009859D0">
            <w:pPr>
              <w:jc w:val="right"/>
              <w:rPr>
                <w:rFonts w:ascii="Arial" w:hAnsi="Arial" w:cs="Arial"/>
                <w:sz w:val="20"/>
                <w:szCs w:val="20"/>
              </w:rPr>
            </w:pPr>
            <w:r>
              <w:rPr>
                <w:rFonts w:ascii="Arial" w:hAnsi="Arial" w:cs="Arial"/>
                <w:sz w:val="20"/>
                <w:szCs w:val="20"/>
              </w:rPr>
              <w:t>4.250,00</w:t>
            </w:r>
          </w:p>
        </w:tc>
        <w:tc>
          <w:tcPr>
            <w:tcW w:w="1577" w:type="dxa"/>
            <w:tcBorders>
              <w:top w:val="nil"/>
              <w:left w:val="nil"/>
              <w:bottom w:val="nil"/>
              <w:right w:val="nil"/>
            </w:tcBorders>
            <w:noWrap/>
            <w:vAlign w:val="bottom"/>
            <w:hideMark/>
          </w:tcPr>
          <w:p w14:paraId="2EBF461B" w14:textId="77777777" w:rsidR="001F7557" w:rsidRDefault="001F7557" w:rsidP="009859D0">
            <w:pPr>
              <w:jc w:val="right"/>
              <w:rPr>
                <w:rFonts w:ascii="Arial" w:hAnsi="Arial" w:cs="Arial"/>
                <w:sz w:val="20"/>
                <w:szCs w:val="20"/>
              </w:rPr>
            </w:pPr>
            <w:r>
              <w:rPr>
                <w:rFonts w:ascii="Arial" w:hAnsi="Arial" w:cs="Arial"/>
                <w:sz w:val="20"/>
                <w:szCs w:val="20"/>
              </w:rPr>
              <w:t>825,00</w:t>
            </w:r>
          </w:p>
        </w:tc>
        <w:tc>
          <w:tcPr>
            <w:tcW w:w="1051" w:type="dxa"/>
            <w:tcBorders>
              <w:top w:val="nil"/>
              <w:left w:val="nil"/>
              <w:bottom w:val="nil"/>
              <w:right w:val="nil"/>
            </w:tcBorders>
            <w:noWrap/>
            <w:vAlign w:val="bottom"/>
            <w:hideMark/>
          </w:tcPr>
          <w:p w14:paraId="7AF1591D" w14:textId="77777777" w:rsidR="001F7557" w:rsidRDefault="001F7557" w:rsidP="009859D0">
            <w:pPr>
              <w:jc w:val="right"/>
              <w:rPr>
                <w:rFonts w:ascii="Arial" w:hAnsi="Arial" w:cs="Arial"/>
                <w:sz w:val="20"/>
                <w:szCs w:val="20"/>
              </w:rPr>
            </w:pPr>
            <w:r>
              <w:rPr>
                <w:rFonts w:ascii="Arial" w:hAnsi="Arial" w:cs="Arial"/>
                <w:sz w:val="20"/>
                <w:szCs w:val="20"/>
              </w:rPr>
              <w:t>19,41</w:t>
            </w:r>
          </w:p>
        </w:tc>
        <w:tc>
          <w:tcPr>
            <w:tcW w:w="1215" w:type="dxa"/>
            <w:tcBorders>
              <w:top w:val="nil"/>
              <w:left w:val="nil"/>
              <w:bottom w:val="nil"/>
              <w:right w:val="nil"/>
            </w:tcBorders>
            <w:noWrap/>
            <w:vAlign w:val="bottom"/>
            <w:hideMark/>
          </w:tcPr>
          <w:p w14:paraId="17F4AF8A" w14:textId="77777777" w:rsidR="001F7557" w:rsidRDefault="001F7557" w:rsidP="009859D0">
            <w:pPr>
              <w:jc w:val="right"/>
              <w:rPr>
                <w:rFonts w:ascii="Arial" w:hAnsi="Arial" w:cs="Arial"/>
                <w:sz w:val="20"/>
                <w:szCs w:val="20"/>
              </w:rPr>
            </w:pPr>
            <w:r>
              <w:rPr>
                <w:rFonts w:ascii="Arial" w:hAnsi="Arial" w:cs="Arial"/>
                <w:sz w:val="20"/>
                <w:szCs w:val="20"/>
              </w:rPr>
              <w:t>5.075,00</w:t>
            </w:r>
          </w:p>
        </w:tc>
      </w:tr>
      <w:tr w:rsidR="001F7557" w14:paraId="7DF9076B" w14:textId="77777777" w:rsidTr="009859D0">
        <w:trPr>
          <w:trHeight w:val="488"/>
        </w:trPr>
        <w:tc>
          <w:tcPr>
            <w:tcW w:w="9558" w:type="dxa"/>
            <w:gridSpan w:val="3"/>
            <w:tcBorders>
              <w:top w:val="nil"/>
              <w:left w:val="nil"/>
              <w:bottom w:val="nil"/>
              <w:right w:val="nil"/>
            </w:tcBorders>
            <w:shd w:val="clear" w:color="000000" w:fill="CCCCFF"/>
            <w:noWrap/>
            <w:vAlign w:val="bottom"/>
            <w:hideMark/>
          </w:tcPr>
          <w:p w14:paraId="70D54C83"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A100002 Održavanje općinskih zgrada</w:t>
            </w:r>
          </w:p>
        </w:tc>
        <w:tc>
          <w:tcPr>
            <w:tcW w:w="1215" w:type="dxa"/>
            <w:tcBorders>
              <w:top w:val="nil"/>
              <w:left w:val="nil"/>
              <w:bottom w:val="nil"/>
              <w:right w:val="nil"/>
            </w:tcBorders>
            <w:shd w:val="clear" w:color="000000" w:fill="CCCCFF"/>
            <w:noWrap/>
            <w:vAlign w:val="bottom"/>
            <w:hideMark/>
          </w:tcPr>
          <w:p w14:paraId="41E5370C"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13.225,00</w:t>
            </w:r>
          </w:p>
        </w:tc>
        <w:tc>
          <w:tcPr>
            <w:tcW w:w="1577" w:type="dxa"/>
            <w:tcBorders>
              <w:top w:val="nil"/>
              <w:left w:val="nil"/>
              <w:bottom w:val="nil"/>
              <w:right w:val="nil"/>
            </w:tcBorders>
            <w:shd w:val="clear" w:color="000000" w:fill="CCCCFF"/>
            <w:noWrap/>
            <w:vAlign w:val="bottom"/>
            <w:hideMark/>
          </w:tcPr>
          <w:p w14:paraId="117DB22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-11.409,50</w:t>
            </w:r>
          </w:p>
        </w:tc>
        <w:tc>
          <w:tcPr>
            <w:tcW w:w="1051" w:type="dxa"/>
            <w:tcBorders>
              <w:top w:val="nil"/>
              <w:left w:val="nil"/>
              <w:bottom w:val="nil"/>
              <w:right w:val="nil"/>
            </w:tcBorders>
            <w:shd w:val="clear" w:color="000000" w:fill="CCCCFF"/>
            <w:noWrap/>
            <w:vAlign w:val="bottom"/>
            <w:hideMark/>
          </w:tcPr>
          <w:p w14:paraId="1E2795F9"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-86,27</w:t>
            </w:r>
          </w:p>
        </w:tc>
        <w:tc>
          <w:tcPr>
            <w:tcW w:w="1215" w:type="dxa"/>
            <w:tcBorders>
              <w:top w:val="nil"/>
              <w:left w:val="nil"/>
              <w:bottom w:val="nil"/>
              <w:right w:val="nil"/>
            </w:tcBorders>
            <w:shd w:val="clear" w:color="000000" w:fill="CCCCFF"/>
            <w:noWrap/>
            <w:vAlign w:val="bottom"/>
            <w:hideMark/>
          </w:tcPr>
          <w:p w14:paraId="6FB1403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1.815,50</w:t>
            </w:r>
          </w:p>
        </w:tc>
      </w:tr>
      <w:tr w:rsidR="001F7557" w14:paraId="3E153334" w14:textId="77777777" w:rsidTr="009859D0">
        <w:trPr>
          <w:trHeight w:val="488"/>
        </w:trPr>
        <w:tc>
          <w:tcPr>
            <w:tcW w:w="9558" w:type="dxa"/>
            <w:gridSpan w:val="3"/>
            <w:tcBorders>
              <w:top w:val="nil"/>
              <w:left w:val="nil"/>
              <w:bottom w:val="nil"/>
              <w:right w:val="nil"/>
            </w:tcBorders>
            <w:shd w:val="clear" w:color="000000" w:fill="FFFF99"/>
            <w:noWrap/>
            <w:vAlign w:val="bottom"/>
            <w:hideMark/>
          </w:tcPr>
          <w:p w14:paraId="559E8FE0"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5" w:type="dxa"/>
            <w:tcBorders>
              <w:top w:val="nil"/>
              <w:left w:val="nil"/>
              <w:bottom w:val="nil"/>
              <w:right w:val="nil"/>
            </w:tcBorders>
            <w:shd w:val="clear" w:color="000000" w:fill="FFFF99"/>
            <w:noWrap/>
            <w:vAlign w:val="bottom"/>
            <w:hideMark/>
          </w:tcPr>
          <w:p w14:paraId="3F0275E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13.225,00</w:t>
            </w:r>
          </w:p>
        </w:tc>
        <w:tc>
          <w:tcPr>
            <w:tcW w:w="1577" w:type="dxa"/>
            <w:tcBorders>
              <w:top w:val="nil"/>
              <w:left w:val="nil"/>
              <w:bottom w:val="nil"/>
              <w:right w:val="nil"/>
            </w:tcBorders>
            <w:shd w:val="clear" w:color="000000" w:fill="FFFF99"/>
            <w:noWrap/>
            <w:vAlign w:val="bottom"/>
            <w:hideMark/>
          </w:tcPr>
          <w:p w14:paraId="5C718CC9"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-11.409,50</w:t>
            </w:r>
          </w:p>
        </w:tc>
        <w:tc>
          <w:tcPr>
            <w:tcW w:w="1051" w:type="dxa"/>
            <w:tcBorders>
              <w:top w:val="nil"/>
              <w:left w:val="nil"/>
              <w:bottom w:val="nil"/>
              <w:right w:val="nil"/>
            </w:tcBorders>
            <w:shd w:val="clear" w:color="000000" w:fill="FFFF99"/>
            <w:noWrap/>
            <w:vAlign w:val="bottom"/>
            <w:hideMark/>
          </w:tcPr>
          <w:p w14:paraId="0B32D68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-86,27</w:t>
            </w:r>
          </w:p>
        </w:tc>
        <w:tc>
          <w:tcPr>
            <w:tcW w:w="1215" w:type="dxa"/>
            <w:tcBorders>
              <w:top w:val="nil"/>
              <w:left w:val="nil"/>
              <w:bottom w:val="nil"/>
              <w:right w:val="nil"/>
            </w:tcBorders>
            <w:shd w:val="clear" w:color="000000" w:fill="FFFF99"/>
            <w:noWrap/>
            <w:vAlign w:val="bottom"/>
            <w:hideMark/>
          </w:tcPr>
          <w:p w14:paraId="385C0AC0"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1.815,50</w:t>
            </w:r>
          </w:p>
        </w:tc>
      </w:tr>
      <w:tr w:rsidR="001F7557" w14:paraId="39931335" w14:textId="77777777" w:rsidTr="009859D0">
        <w:trPr>
          <w:trHeight w:val="488"/>
        </w:trPr>
        <w:tc>
          <w:tcPr>
            <w:tcW w:w="1069" w:type="dxa"/>
            <w:tcBorders>
              <w:top w:val="nil"/>
              <w:left w:val="nil"/>
              <w:bottom w:val="nil"/>
              <w:right w:val="nil"/>
            </w:tcBorders>
            <w:noWrap/>
            <w:vAlign w:val="bottom"/>
            <w:hideMark/>
          </w:tcPr>
          <w:p w14:paraId="4E5A285B" w14:textId="77777777" w:rsidR="001F7557" w:rsidRDefault="001F7557" w:rsidP="009859D0">
            <w:pPr>
              <w:rPr>
                <w:rFonts w:ascii="Arial" w:hAnsi="Arial" w:cs="Arial"/>
                <w:sz w:val="20"/>
                <w:szCs w:val="20"/>
              </w:rPr>
            </w:pPr>
            <w:r>
              <w:rPr>
                <w:rFonts w:ascii="Arial" w:hAnsi="Arial" w:cs="Arial"/>
                <w:sz w:val="20"/>
                <w:szCs w:val="20"/>
              </w:rPr>
              <w:t>R161</w:t>
            </w:r>
          </w:p>
        </w:tc>
        <w:tc>
          <w:tcPr>
            <w:tcW w:w="790" w:type="dxa"/>
            <w:tcBorders>
              <w:top w:val="nil"/>
              <w:left w:val="nil"/>
              <w:bottom w:val="nil"/>
              <w:right w:val="nil"/>
            </w:tcBorders>
            <w:noWrap/>
            <w:vAlign w:val="bottom"/>
            <w:hideMark/>
          </w:tcPr>
          <w:p w14:paraId="73CB1C6C" w14:textId="77777777" w:rsidR="001F7557" w:rsidRDefault="001F7557" w:rsidP="009859D0">
            <w:pPr>
              <w:rPr>
                <w:rFonts w:ascii="Arial" w:hAnsi="Arial" w:cs="Arial"/>
                <w:sz w:val="20"/>
                <w:szCs w:val="20"/>
              </w:rPr>
            </w:pPr>
            <w:r>
              <w:rPr>
                <w:rFonts w:ascii="Arial" w:hAnsi="Arial" w:cs="Arial"/>
                <w:sz w:val="20"/>
                <w:szCs w:val="20"/>
              </w:rPr>
              <w:t>3232</w:t>
            </w:r>
          </w:p>
        </w:tc>
        <w:tc>
          <w:tcPr>
            <w:tcW w:w="7698" w:type="dxa"/>
            <w:tcBorders>
              <w:top w:val="nil"/>
              <w:left w:val="nil"/>
              <w:bottom w:val="nil"/>
              <w:right w:val="nil"/>
            </w:tcBorders>
            <w:noWrap/>
            <w:vAlign w:val="bottom"/>
            <w:hideMark/>
          </w:tcPr>
          <w:p w14:paraId="520E549E" w14:textId="77777777" w:rsidR="001F7557" w:rsidRDefault="001F7557" w:rsidP="009859D0">
            <w:pPr>
              <w:rPr>
                <w:rFonts w:ascii="Arial" w:hAnsi="Arial" w:cs="Arial"/>
                <w:sz w:val="20"/>
                <w:szCs w:val="20"/>
              </w:rPr>
            </w:pPr>
            <w:r>
              <w:rPr>
                <w:rFonts w:ascii="Arial" w:hAnsi="Arial" w:cs="Arial"/>
                <w:sz w:val="20"/>
                <w:szCs w:val="20"/>
              </w:rPr>
              <w:t>Usluge tekućeg i investicijskog održavanja</w:t>
            </w:r>
          </w:p>
        </w:tc>
        <w:tc>
          <w:tcPr>
            <w:tcW w:w="1215" w:type="dxa"/>
            <w:tcBorders>
              <w:top w:val="nil"/>
              <w:left w:val="nil"/>
              <w:bottom w:val="nil"/>
              <w:right w:val="nil"/>
            </w:tcBorders>
            <w:noWrap/>
            <w:vAlign w:val="bottom"/>
            <w:hideMark/>
          </w:tcPr>
          <w:p w14:paraId="0AD11522" w14:textId="77777777" w:rsidR="001F7557" w:rsidRDefault="001F7557" w:rsidP="009859D0">
            <w:pPr>
              <w:jc w:val="right"/>
              <w:rPr>
                <w:rFonts w:ascii="Arial" w:hAnsi="Arial" w:cs="Arial"/>
                <w:sz w:val="20"/>
                <w:szCs w:val="20"/>
              </w:rPr>
            </w:pPr>
            <w:r>
              <w:rPr>
                <w:rFonts w:ascii="Arial" w:hAnsi="Arial" w:cs="Arial"/>
                <w:sz w:val="20"/>
                <w:szCs w:val="20"/>
              </w:rPr>
              <w:t>3.225,00</w:t>
            </w:r>
          </w:p>
        </w:tc>
        <w:tc>
          <w:tcPr>
            <w:tcW w:w="1577" w:type="dxa"/>
            <w:tcBorders>
              <w:top w:val="nil"/>
              <w:left w:val="nil"/>
              <w:bottom w:val="nil"/>
              <w:right w:val="nil"/>
            </w:tcBorders>
            <w:noWrap/>
            <w:vAlign w:val="bottom"/>
            <w:hideMark/>
          </w:tcPr>
          <w:p w14:paraId="122463C4" w14:textId="77777777" w:rsidR="001F7557" w:rsidRDefault="001F7557" w:rsidP="009859D0">
            <w:pPr>
              <w:jc w:val="right"/>
              <w:rPr>
                <w:rFonts w:ascii="Arial" w:hAnsi="Arial" w:cs="Arial"/>
                <w:sz w:val="20"/>
                <w:szCs w:val="20"/>
              </w:rPr>
            </w:pPr>
            <w:r>
              <w:rPr>
                <w:rFonts w:ascii="Arial" w:hAnsi="Arial" w:cs="Arial"/>
                <w:sz w:val="20"/>
                <w:szCs w:val="20"/>
              </w:rPr>
              <w:t>-2.509,50</w:t>
            </w:r>
          </w:p>
        </w:tc>
        <w:tc>
          <w:tcPr>
            <w:tcW w:w="1051" w:type="dxa"/>
            <w:tcBorders>
              <w:top w:val="nil"/>
              <w:left w:val="nil"/>
              <w:bottom w:val="nil"/>
              <w:right w:val="nil"/>
            </w:tcBorders>
            <w:noWrap/>
            <w:vAlign w:val="bottom"/>
            <w:hideMark/>
          </w:tcPr>
          <w:p w14:paraId="19140257" w14:textId="77777777" w:rsidR="001F7557" w:rsidRDefault="001F7557" w:rsidP="009859D0">
            <w:pPr>
              <w:jc w:val="right"/>
              <w:rPr>
                <w:rFonts w:ascii="Arial" w:hAnsi="Arial" w:cs="Arial"/>
                <w:sz w:val="20"/>
                <w:szCs w:val="20"/>
              </w:rPr>
            </w:pPr>
            <w:r>
              <w:rPr>
                <w:rFonts w:ascii="Arial" w:hAnsi="Arial" w:cs="Arial"/>
                <w:sz w:val="20"/>
                <w:szCs w:val="20"/>
              </w:rPr>
              <w:t>-77,81</w:t>
            </w:r>
          </w:p>
        </w:tc>
        <w:tc>
          <w:tcPr>
            <w:tcW w:w="1215" w:type="dxa"/>
            <w:tcBorders>
              <w:top w:val="nil"/>
              <w:left w:val="nil"/>
              <w:bottom w:val="nil"/>
              <w:right w:val="nil"/>
            </w:tcBorders>
            <w:noWrap/>
            <w:vAlign w:val="bottom"/>
            <w:hideMark/>
          </w:tcPr>
          <w:p w14:paraId="2FAA768F" w14:textId="77777777" w:rsidR="001F7557" w:rsidRDefault="001F7557" w:rsidP="009859D0">
            <w:pPr>
              <w:jc w:val="right"/>
              <w:rPr>
                <w:rFonts w:ascii="Arial" w:hAnsi="Arial" w:cs="Arial"/>
                <w:sz w:val="20"/>
                <w:szCs w:val="20"/>
              </w:rPr>
            </w:pPr>
            <w:r>
              <w:rPr>
                <w:rFonts w:ascii="Arial" w:hAnsi="Arial" w:cs="Arial"/>
                <w:sz w:val="20"/>
                <w:szCs w:val="20"/>
              </w:rPr>
              <w:t>715,50</w:t>
            </w:r>
          </w:p>
        </w:tc>
      </w:tr>
      <w:tr w:rsidR="001F7557" w14:paraId="27402E63" w14:textId="77777777" w:rsidTr="009859D0">
        <w:trPr>
          <w:trHeight w:val="488"/>
        </w:trPr>
        <w:tc>
          <w:tcPr>
            <w:tcW w:w="1069" w:type="dxa"/>
            <w:tcBorders>
              <w:top w:val="nil"/>
              <w:left w:val="nil"/>
              <w:bottom w:val="nil"/>
              <w:right w:val="nil"/>
            </w:tcBorders>
            <w:noWrap/>
            <w:vAlign w:val="bottom"/>
            <w:hideMark/>
          </w:tcPr>
          <w:p w14:paraId="5A54A820" w14:textId="77777777" w:rsidR="001F7557" w:rsidRDefault="001F7557" w:rsidP="009859D0">
            <w:pPr>
              <w:rPr>
                <w:rFonts w:ascii="Arial" w:hAnsi="Arial" w:cs="Arial"/>
                <w:sz w:val="20"/>
                <w:szCs w:val="20"/>
              </w:rPr>
            </w:pPr>
            <w:r>
              <w:rPr>
                <w:rFonts w:ascii="Arial" w:hAnsi="Arial" w:cs="Arial"/>
                <w:sz w:val="20"/>
                <w:szCs w:val="20"/>
              </w:rPr>
              <w:t>R161A</w:t>
            </w:r>
          </w:p>
        </w:tc>
        <w:tc>
          <w:tcPr>
            <w:tcW w:w="790" w:type="dxa"/>
            <w:tcBorders>
              <w:top w:val="nil"/>
              <w:left w:val="nil"/>
              <w:bottom w:val="nil"/>
              <w:right w:val="nil"/>
            </w:tcBorders>
            <w:noWrap/>
            <w:vAlign w:val="bottom"/>
            <w:hideMark/>
          </w:tcPr>
          <w:p w14:paraId="7CC2C596" w14:textId="77777777" w:rsidR="001F7557" w:rsidRDefault="001F7557" w:rsidP="009859D0">
            <w:pPr>
              <w:rPr>
                <w:rFonts w:ascii="Arial" w:hAnsi="Arial" w:cs="Arial"/>
                <w:sz w:val="20"/>
                <w:szCs w:val="20"/>
              </w:rPr>
            </w:pPr>
            <w:r>
              <w:rPr>
                <w:rFonts w:ascii="Arial" w:hAnsi="Arial" w:cs="Arial"/>
                <w:sz w:val="20"/>
                <w:szCs w:val="20"/>
              </w:rPr>
              <w:t>3232</w:t>
            </w:r>
          </w:p>
        </w:tc>
        <w:tc>
          <w:tcPr>
            <w:tcW w:w="7698" w:type="dxa"/>
            <w:tcBorders>
              <w:top w:val="nil"/>
              <w:left w:val="nil"/>
              <w:bottom w:val="nil"/>
              <w:right w:val="nil"/>
            </w:tcBorders>
            <w:noWrap/>
            <w:vAlign w:val="bottom"/>
            <w:hideMark/>
          </w:tcPr>
          <w:p w14:paraId="57231642" w14:textId="77777777" w:rsidR="001F7557" w:rsidRDefault="001F7557" w:rsidP="009859D0">
            <w:pPr>
              <w:rPr>
                <w:rFonts w:ascii="Arial" w:hAnsi="Arial" w:cs="Arial"/>
                <w:sz w:val="20"/>
                <w:szCs w:val="20"/>
              </w:rPr>
            </w:pPr>
            <w:r>
              <w:rPr>
                <w:rFonts w:ascii="Arial" w:hAnsi="Arial" w:cs="Arial"/>
                <w:sz w:val="20"/>
                <w:szCs w:val="20"/>
              </w:rPr>
              <w:t>Tekuće i investicijsko održavanje - općinskih zgrada</w:t>
            </w:r>
          </w:p>
        </w:tc>
        <w:tc>
          <w:tcPr>
            <w:tcW w:w="1215" w:type="dxa"/>
            <w:tcBorders>
              <w:top w:val="nil"/>
              <w:left w:val="nil"/>
              <w:bottom w:val="nil"/>
              <w:right w:val="nil"/>
            </w:tcBorders>
            <w:noWrap/>
            <w:vAlign w:val="bottom"/>
            <w:hideMark/>
          </w:tcPr>
          <w:p w14:paraId="7819CB19" w14:textId="77777777" w:rsidR="001F7557" w:rsidRDefault="001F7557" w:rsidP="009859D0">
            <w:pPr>
              <w:jc w:val="right"/>
              <w:rPr>
                <w:rFonts w:ascii="Arial" w:hAnsi="Arial" w:cs="Arial"/>
                <w:sz w:val="20"/>
                <w:szCs w:val="20"/>
              </w:rPr>
            </w:pPr>
            <w:r>
              <w:rPr>
                <w:rFonts w:ascii="Arial" w:hAnsi="Arial" w:cs="Arial"/>
                <w:sz w:val="20"/>
                <w:szCs w:val="20"/>
              </w:rPr>
              <w:t>10.000,00</w:t>
            </w:r>
          </w:p>
        </w:tc>
        <w:tc>
          <w:tcPr>
            <w:tcW w:w="1577" w:type="dxa"/>
            <w:tcBorders>
              <w:top w:val="nil"/>
              <w:left w:val="nil"/>
              <w:bottom w:val="nil"/>
              <w:right w:val="nil"/>
            </w:tcBorders>
            <w:noWrap/>
            <w:vAlign w:val="bottom"/>
            <w:hideMark/>
          </w:tcPr>
          <w:p w14:paraId="10917838" w14:textId="77777777" w:rsidR="001F7557" w:rsidRDefault="001F7557" w:rsidP="009859D0">
            <w:pPr>
              <w:jc w:val="right"/>
              <w:rPr>
                <w:rFonts w:ascii="Arial" w:hAnsi="Arial" w:cs="Arial"/>
                <w:sz w:val="20"/>
                <w:szCs w:val="20"/>
              </w:rPr>
            </w:pPr>
            <w:r>
              <w:rPr>
                <w:rFonts w:ascii="Arial" w:hAnsi="Arial" w:cs="Arial"/>
                <w:sz w:val="20"/>
                <w:szCs w:val="20"/>
              </w:rPr>
              <w:t>-8.900,00</w:t>
            </w:r>
          </w:p>
        </w:tc>
        <w:tc>
          <w:tcPr>
            <w:tcW w:w="1051" w:type="dxa"/>
            <w:tcBorders>
              <w:top w:val="nil"/>
              <w:left w:val="nil"/>
              <w:bottom w:val="nil"/>
              <w:right w:val="nil"/>
            </w:tcBorders>
            <w:noWrap/>
            <w:vAlign w:val="bottom"/>
            <w:hideMark/>
          </w:tcPr>
          <w:p w14:paraId="37BDB2D1" w14:textId="77777777" w:rsidR="001F7557" w:rsidRDefault="001F7557" w:rsidP="009859D0">
            <w:pPr>
              <w:jc w:val="right"/>
              <w:rPr>
                <w:rFonts w:ascii="Arial" w:hAnsi="Arial" w:cs="Arial"/>
                <w:sz w:val="20"/>
                <w:szCs w:val="20"/>
              </w:rPr>
            </w:pPr>
            <w:r>
              <w:rPr>
                <w:rFonts w:ascii="Arial" w:hAnsi="Arial" w:cs="Arial"/>
                <w:sz w:val="20"/>
                <w:szCs w:val="20"/>
              </w:rPr>
              <w:t>-89,00</w:t>
            </w:r>
          </w:p>
        </w:tc>
        <w:tc>
          <w:tcPr>
            <w:tcW w:w="1215" w:type="dxa"/>
            <w:tcBorders>
              <w:top w:val="nil"/>
              <w:left w:val="nil"/>
              <w:bottom w:val="nil"/>
              <w:right w:val="nil"/>
            </w:tcBorders>
            <w:noWrap/>
            <w:vAlign w:val="bottom"/>
            <w:hideMark/>
          </w:tcPr>
          <w:p w14:paraId="0381D7CB" w14:textId="77777777" w:rsidR="001F7557" w:rsidRDefault="001F7557" w:rsidP="009859D0">
            <w:pPr>
              <w:jc w:val="right"/>
              <w:rPr>
                <w:rFonts w:ascii="Arial" w:hAnsi="Arial" w:cs="Arial"/>
                <w:sz w:val="20"/>
                <w:szCs w:val="20"/>
              </w:rPr>
            </w:pPr>
            <w:r>
              <w:rPr>
                <w:rFonts w:ascii="Arial" w:hAnsi="Arial" w:cs="Arial"/>
                <w:sz w:val="20"/>
                <w:szCs w:val="20"/>
              </w:rPr>
              <w:t>1.100,00</w:t>
            </w:r>
          </w:p>
        </w:tc>
      </w:tr>
      <w:tr w:rsidR="001F7557" w14:paraId="65356F68" w14:textId="77777777" w:rsidTr="009859D0">
        <w:trPr>
          <w:trHeight w:val="488"/>
        </w:trPr>
        <w:tc>
          <w:tcPr>
            <w:tcW w:w="9558" w:type="dxa"/>
            <w:gridSpan w:val="3"/>
            <w:tcBorders>
              <w:top w:val="nil"/>
              <w:left w:val="nil"/>
              <w:bottom w:val="nil"/>
              <w:right w:val="nil"/>
            </w:tcBorders>
            <w:shd w:val="clear" w:color="000000" w:fill="CCCCFF"/>
            <w:noWrap/>
            <w:vAlign w:val="bottom"/>
            <w:hideMark/>
          </w:tcPr>
          <w:p w14:paraId="644042CF"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A100004 Uređenje autobusnih stajališta</w:t>
            </w:r>
          </w:p>
        </w:tc>
        <w:tc>
          <w:tcPr>
            <w:tcW w:w="1215" w:type="dxa"/>
            <w:tcBorders>
              <w:top w:val="nil"/>
              <w:left w:val="nil"/>
              <w:bottom w:val="nil"/>
              <w:right w:val="nil"/>
            </w:tcBorders>
            <w:shd w:val="clear" w:color="000000" w:fill="CCCCFF"/>
            <w:noWrap/>
            <w:vAlign w:val="bottom"/>
            <w:hideMark/>
          </w:tcPr>
          <w:p w14:paraId="104FFDE8"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989,00</w:t>
            </w:r>
          </w:p>
        </w:tc>
        <w:tc>
          <w:tcPr>
            <w:tcW w:w="1577" w:type="dxa"/>
            <w:tcBorders>
              <w:top w:val="nil"/>
              <w:left w:val="nil"/>
              <w:bottom w:val="nil"/>
              <w:right w:val="nil"/>
            </w:tcBorders>
            <w:shd w:val="clear" w:color="000000" w:fill="CCCCFF"/>
            <w:noWrap/>
            <w:vAlign w:val="bottom"/>
            <w:hideMark/>
          </w:tcPr>
          <w:p w14:paraId="67CC66AD"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-646,50</w:t>
            </w:r>
          </w:p>
        </w:tc>
        <w:tc>
          <w:tcPr>
            <w:tcW w:w="1051" w:type="dxa"/>
            <w:tcBorders>
              <w:top w:val="nil"/>
              <w:left w:val="nil"/>
              <w:bottom w:val="nil"/>
              <w:right w:val="nil"/>
            </w:tcBorders>
            <w:shd w:val="clear" w:color="000000" w:fill="CCCCFF"/>
            <w:noWrap/>
            <w:vAlign w:val="bottom"/>
            <w:hideMark/>
          </w:tcPr>
          <w:p w14:paraId="278BD9E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-65,37</w:t>
            </w:r>
          </w:p>
        </w:tc>
        <w:tc>
          <w:tcPr>
            <w:tcW w:w="1215" w:type="dxa"/>
            <w:tcBorders>
              <w:top w:val="nil"/>
              <w:left w:val="nil"/>
              <w:bottom w:val="nil"/>
              <w:right w:val="nil"/>
            </w:tcBorders>
            <w:shd w:val="clear" w:color="000000" w:fill="CCCCFF"/>
            <w:noWrap/>
            <w:vAlign w:val="bottom"/>
            <w:hideMark/>
          </w:tcPr>
          <w:p w14:paraId="3B346C8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342,50</w:t>
            </w:r>
          </w:p>
        </w:tc>
      </w:tr>
      <w:tr w:rsidR="001F7557" w14:paraId="3306DCF6" w14:textId="77777777" w:rsidTr="009859D0">
        <w:trPr>
          <w:trHeight w:val="488"/>
        </w:trPr>
        <w:tc>
          <w:tcPr>
            <w:tcW w:w="9558" w:type="dxa"/>
            <w:gridSpan w:val="3"/>
            <w:tcBorders>
              <w:top w:val="nil"/>
              <w:left w:val="nil"/>
              <w:bottom w:val="nil"/>
              <w:right w:val="nil"/>
            </w:tcBorders>
            <w:shd w:val="clear" w:color="000000" w:fill="FFFF99"/>
            <w:noWrap/>
            <w:vAlign w:val="bottom"/>
            <w:hideMark/>
          </w:tcPr>
          <w:p w14:paraId="4DFFD13B"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5" w:type="dxa"/>
            <w:tcBorders>
              <w:top w:val="nil"/>
              <w:left w:val="nil"/>
              <w:bottom w:val="nil"/>
              <w:right w:val="nil"/>
            </w:tcBorders>
            <w:shd w:val="clear" w:color="000000" w:fill="FFFF99"/>
            <w:noWrap/>
            <w:vAlign w:val="bottom"/>
            <w:hideMark/>
          </w:tcPr>
          <w:p w14:paraId="6A0AA63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989,00</w:t>
            </w:r>
          </w:p>
        </w:tc>
        <w:tc>
          <w:tcPr>
            <w:tcW w:w="1577" w:type="dxa"/>
            <w:tcBorders>
              <w:top w:val="nil"/>
              <w:left w:val="nil"/>
              <w:bottom w:val="nil"/>
              <w:right w:val="nil"/>
            </w:tcBorders>
            <w:shd w:val="clear" w:color="000000" w:fill="FFFF99"/>
            <w:noWrap/>
            <w:vAlign w:val="bottom"/>
            <w:hideMark/>
          </w:tcPr>
          <w:p w14:paraId="3597676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-646,50</w:t>
            </w:r>
          </w:p>
        </w:tc>
        <w:tc>
          <w:tcPr>
            <w:tcW w:w="1051" w:type="dxa"/>
            <w:tcBorders>
              <w:top w:val="nil"/>
              <w:left w:val="nil"/>
              <w:bottom w:val="nil"/>
              <w:right w:val="nil"/>
            </w:tcBorders>
            <w:shd w:val="clear" w:color="000000" w:fill="FFFF99"/>
            <w:noWrap/>
            <w:vAlign w:val="bottom"/>
            <w:hideMark/>
          </w:tcPr>
          <w:p w14:paraId="0C665840"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-65,37</w:t>
            </w:r>
          </w:p>
        </w:tc>
        <w:tc>
          <w:tcPr>
            <w:tcW w:w="1215" w:type="dxa"/>
            <w:tcBorders>
              <w:top w:val="nil"/>
              <w:left w:val="nil"/>
              <w:bottom w:val="nil"/>
              <w:right w:val="nil"/>
            </w:tcBorders>
            <w:shd w:val="clear" w:color="000000" w:fill="FFFF99"/>
            <w:noWrap/>
            <w:vAlign w:val="bottom"/>
            <w:hideMark/>
          </w:tcPr>
          <w:p w14:paraId="4D54387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342,50</w:t>
            </w:r>
          </w:p>
        </w:tc>
      </w:tr>
      <w:tr w:rsidR="001F7557" w14:paraId="1ABEEC5E" w14:textId="77777777" w:rsidTr="009859D0">
        <w:trPr>
          <w:trHeight w:val="488"/>
        </w:trPr>
        <w:tc>
          <w:tcPr>
            <w:tcW w:w="1069" w:type="dxa"/>
            <w:tcBorders>
              <w:top w:val="nil"/>
              <w:left w:val="nil"/>
              <w:bottom w:val="nil"/>
              <w:right w:val="nil"/>
            </w:tcBorders>
            <w:noWrap/>
            <w:vAlign w:val="bottom"/>
            <w:hideMark/>
          </w:tcPr>
          <w:p w14:paraId="295797E5" w14:textId="77777777" w:rsidR="001F7557" w:rsidRDefault="001F7557" w:rsidP="009859D0">
            <w:pPr>
              <w:rPr>
                <w:rFonts w:ascii="Arial" w:hAnsi="Arial" w:cs="Arial"/>
                <w:sz w:val="20"/>
                <w:szCs w:val="20"/>
              </w:rPr>
            </w:pPr>
            <w:r>
              <w:rPr>
                <w:rFonts w:ascii="Arial" w:hAnsi="Arial" w:cs="Arial"/>
                <w:sz w:val="20"/>
                <w:szCs w:val="20"/>
              </w:rPr>
              <w:t>R175A</w:t>
            </w:r>
          </w:p>
        </w:tc>
        <w:tc>
          <w:tcPr>
            <w:tcW w:w="790" w:type="dxa"/>
            <w:tcBorders>
              <w:top w:val="nil"/>
              <w:left w:val="nil"/>
              <w:bottom w:val="nil"/>
              <w:right w:val="nil"/>
            </w:tcBorders>
            <w:noWrap/>
            <w:vAlign w:val="bottom"/>
            <w:hideMark/>
          </w:tcPr>
          <w:p w14:paraId="206AED75" w14:textId="77777777" w:rsidR="001F7557" w:rsidRDefault="001F7557" w:rsidP="009859D0">
            <w:pPr>
              <w:rPr>
                <w:rFonts w:ascii="Arial" w:hAnsi="Arial" w:cs="Arial"/>
                <w:sz w:val="20"/>
                <w:szCs w:val="20"/>
              </w:rPr>
            </w:pPr>
            <w:r>
              <w:rPr>
                <w:rFonts w:ascii="Arial" w:hAnsi="Arial" w:cs="Arial"/>
                <w:sz w:val="20"/>
                <w:szCs w:val="20"/>
              </w:rPr>
              <w:t>3232</w:t>
            </w:r>
          </w:p>
        </w:tc>
        <w:tc>
          <w:tcPr>
            <w:tcW w:w="7698" w:type="dxa"/>
            <w:tcBorders>
              <w:top w:val="nil"/>
              <w:left w:val="nil"/>
              <w:bottom w:val="nil"/>
              <w:right w:val="nil"/>
            </w:tcBorders>
            <w:noWrap/>
            <w:vAlign w:val="bottom"/>
            <w:hideMark/>
          </w:tcPr>
          <w:p w14:paraId="41245CFF" w14:textId="77777777" w:rsidR="001F7557" w:rsidRDefault="001F7557" w:rsidP="009859D0">
            <w:pPr>
              <w:rPr>
                <w:rFonts w:ascii="Arial" w:hAnsi="Arial" w:cs="Arial"/>
                <w:sz w:val="20"/>
                <w:szCs w:val="20"/>
              </w:rPr>
            </w:pPr>
            <w:r>
              <w:rPr>
                <w:rFonts w:ascii="Arial" w:hAnsi="Arial" w:cs="Arial"/>
                <w:sz w:val="20"/>
                <w:szCs w:val="20"/>
              </w:rPr>
              <w:t>Stakla za kućice-autobusna stajališta</w:t>
            </w:r>
          </w:p>
        </w:tc>
        <w:tc>
          <w:tcPr>
            <w:tcW w:w="1215" w:type="dxa"/>
            <w:tcBorders>
              <w:top w:val="nil"/>
              <w:left w:val="nil"/>
              <w:bottom w:val="nil"/>
              <w:right w:val="nil"/>
            </w:tcBorders>
            <w:noWrap/>
            <w:vAlign w:val="bottom"/>
            <w:hideMark/>
          </w:tcPr>
          <w:p w14:paraId="2B108505" w14:textId="77777777" w:rsidR="001F7557" w:rsidRDefault="001F7557" w:rsidP="009859D0">
            <w:pPr>
              <w:jc w:val="right"/>
              <w:rPr>
                <w:rFonts w:ascii="Arial" w:hAnsi="Arial" w:cs="Arial"/>
                <w:sz w:val="20"/>
                <w:szCs w:val="20"/>
              </w:rPr>
            </w:pPr>
            <w:r>
              <w:rPr>
                <w:rFonts w:ascii="Arial" w:hAnsi="Arial" w:cs="Arial"/>
                <w:sz w:val="20"/>
                <w:szCs w:val="20"/>
              </w:rPr>
              <w:t>664,00</w:t>
            </w:r>
          </w:p>
        </w:tc>
        <w:tc>
          <w:tcPr>
            <w:tcW w:w="1577" w:type="dxa"/>
            <w:tcBorders>
              <w:top w:val="nil"/>
              <w:left w:val="nil"/>
              <w:bottom w:val="nil"/>
              <w:right w:val="nil"/>
            </w:tcBorders>
            <w:noWrap/>
            <w:vAlign w:val="bottom"/>
            <w:hideMark/>
          </w:tcPr>
          <w:p w14:paraId="33CBD740" w14:textId="77777777" w:rsidR="001F7557" w:rsidRDefault="001F7557" w:rsidP="009859D0">
            <w:pPr>
              <w:jc w:val="right"/>
              <w:rPr>
                <w:rFonts w:ascii="Arial" w:hAnsi="Arial" w:cs="Arial"/>
                <w:sz w:val="20"/>
                <w:szCs w:val="20"/>
              </w:rPr>
            </w:pPr>
            <w:r>
              <w:rPr>
                <w:rFonts w:ascii="Arial" w:hAnsi="Arial" w:cs="Arial"/>
                <w:sz w:val="20"/>
                <w:szCs w:val="20"/>
              </w:rPr>
              <w:t>-664,00</w:t>
            </w:r>
          </w:p>
        </w:tc>
        <w:tc>
          <w:tcPr>
            <w:tcW w:w="1051" w:type="dxa"/>
            <w:tcBorders>
              <w:top w:val="nil"/>
              <w:left w:val="nil"/>
              <w:bottom w:val="nil"/>
              <w:right w:val="nil"/>
            </w:tcBorders>
            <w:noWrap/>
            <w:vAlign w:val="bottom"/>
            <w:hideMark/>
          </w:tcPr>
          <w:p w14:paraId="2E0D8233" w14:textId="77777777" w:rsidR="001F7557" w:rsidRDefault="001F7557" w:rsidP="009859D0">
            <w:pPr>
              <w:jc w:val="right"/>
              <w:rPr>
                <w:rFonts w:ascii="Arial" w:hAnsi="Arial" w:cs="Arial"/>
                <w:sz w:val="20"/>
                <w:szCs w:val="20"/>
              </w:rPr>
            </w:pPr>
            <w:r>
              <w:rPr>
                <w:rFonts w:ascii="Arial" w:hAnsi="Arial" w:cs="Arial"/>
                <w:sz w:val="20"/>
                <w:szCs w:val="20"/>
              </w:rPr>
              <w:t>-100,00</w:t>
            </w:r>
          </w:p>
        </w:tc>
        <w:tc>
          <w:tcPr>
            <w:tcW w:w="1215" w:type="dxa"/>
            <w:tcBorders>
              <w:top w:val="nil"/>
              <w:left w:val="nil"/>
              <w:bottom w:val="nil"/>
              <w:right w:val="nil"/>
            </w:tcBorders>
            <w:noWrap/>
            <w:vAlign w:val="bottom"/>
            <w:hideMark/>
          </w:tcPr>
          <w:p w14:paraId="5748B119" w14:textId="77777777" w:rsidR="001F7557" w:rsidRDefault="001F7557" w:rsidP="009859D0">
            <w:pPr>
              <w:jc w:val="right"/>
              <w:rPr>
                <w:rFonts w:ascii="Arial" w:hAnsi="Arial" w:cs="Arial"/>
                <w:sz w:val="20"/>
                <w:szCs w:val="20"/>
              </w:rPr>
            </w:pPr>
            <w:r>
              <w:rPr>
                <w:rFonts w:ascii="Arial" w:hAnsi="Arial" w:cs="Arial"/>
                <w:sz w:val="20"/>
                <w:szCs w:val="20"/>
              </w:rPr>
              <w:t>0,00</w:t>
            </w:r>
          </w:p>
        </w:tc>
      </w:tr>
      <w:tr w:rsidR="001F7557" w14:paraId="119B5F33" w14:textId="77777777" w:rsidTr="009859D0">
        <w:trPr>
          <w:trHeight w:val="488"/>
        </w:trPr>
        <w:tc>
          <w:tcPr>
            <w:tcW w:w="1069" w:type="dxa"/>
            <w:tcBorders>
              <w:top w:val="nil"/>
              <w:left w:val="nil"/>
              <w:bottom w:val="nil"/>
              <w:right w:val="nil"/>
            </w:tcBorders>
            <w:noWrap/>
            <w:vAlign w:val="bottom"/>
            <w:hideMark/>
          </w:tcPr>
          <w:p w14:paraId="297E9549" w14:textId="77777777" w:rsidR="001F7557" w:rsidRDefault="001F7557" w:rsidP="009859D0">
            <w:pPr>
              <w:rPr>
                <w:rFonts w:ascii="Arial" w:hAnsi="Arial" w:cs="Arial"/>
                <w:sz w:val="20"/>
                <w:szCs w:val="20"/>
              </w:rPr>
            </w:pPr>
            <w:r>
              <w:rPr>
                <w:rFonts w:ascii="Arial" w:hAnsi="Arial" w:cs="Arial"/>
                <w:sz w:val="20"/>
                <w:szCs w:val="20"/>
              </w:rPr>
              <w:t>R520</w:t>
            </w:r>
          </w:p>
        </w:tc>
        <w:tc>
          <w:tcPr>
            <w:tcW w:w="790" w:type="dxa"/>
            <w:tcBorders>
              <w:top w:val="nil"/>
              <w:left w:val="nil"/>
              <w:bottom w:val="nil"/>
              <w:right w:val="nil"/>
            </w:tcBorders>
            <w:noWrap/>
            <w:vAlign w:val="bottom"/>
            <w:hideMark/>
          </w:tcPr>
          <w:p w14:paraId="7831E1C4" w14:textId="77777777" w:rsidR="001F7557" w:rsidRDefault="001F7557" w:rsidP="009859D0">
            <w:pPr>
              <w:rPr>
                <w:rFonts w:ascii="Arial" w:hAnsi="Arial" w:cs="Arial"/>
                <w:sz w:val="20"/>
                <w:szCs w:val="20"/>
              </w:rPr>
            </w:pPr>
            <w:r>
              <w:rPr>
                <w:rFonts w:ascii="Arial" w:hAnsi="Arial" w:cs="Arial"/>
                <w:sz w:val="20"/>
                <w:szCs w:val="20"/>
              </w:rPr>
              <w:t>4227</w:t>
            </w:r>
          </w:p>
        </w:tc>
        <w:tc>
          <w:tcPr>
            <w:tcW w:w="7698" w:type="dxa"/>
            <w:tcBorders>
              <w:top w:val="nil"/>
              <w:left w:val="nil"/>
              <w:bottom w:val="nil"/>
              <w:right w:val="nil"/>
            </w:tcBorders>
            <w:noWrap/>
            <w:vAlign w:val="bottom"/>
            <w:hideMark/>
          </w:tcPr>
          <w:p w14:paraId="2CAF0AA6" w14:textId="77777777" w:rsidR="001F7557" w:rsidRDefault="001F7557" w:rsidP="009859D0">
            <w:pPr>
              <w:rPr>
                <w:rFonts w:ascii="Arial" w:hAnsi="Arial" w:cs="Arial"/>
                <w:sz w:val="20"/>
                <w:szCs w:val="20"/>
              </w:rPr>
            </w:pPr>
            <w:r>
              <w:rPr>
                <w:rFonts w:ascii="Arial" w:hAnsi="Arial" w:cs="Arial"/>
                <w:sz w:val="20"/>
                <w:szCs w:val="20"/>
              </w:rPr>
              <w:t>Oprema za autobusna stajališta</w:t>
            </w:r>
          </w:p>
        </w:tc>
        <w:tc>
          <w:tcPr>
            <w:tcW w:w="1215" w:type="dxa"/>
            <w:tcBorders>
              <w:top w:val="nil"/>
              <w:left w:val="nil"/>
              <w:bottom w:val="nil"/>
              <w:right w:val="nil"/>
            </w:tcBorders>
            <w:noWrap/>
            <w:vAlign w:val="bottom"/>
            <w:hideMark/>
          </w:tcPr>
          <w:p w14:paraId="52385241" w14:textId="77777777" w:rsidR="001F7557" w:rsidRDefault="001F7557" w:rsidP="009859D0">
            <w:pPr>
              <w:jc w:val="right"/>
              <w:rPr>
                <w:rFonts w:ascii="Arial" w:hAnsi="Arial" w:cs="Arial"/>
                <w:sz w:val="20"/>
                <w:szCs w:val="20"/>
              </w:rPr>
            </w:pPr>
            <w:r>
              <w:rPr>
                <w:rFonts w:ascii="Arial" w:hAnsi="Arial" w:cs="Arial"/>
                <w:sz w:val="20"/>
                <w:szCs w:val="20"/>
              </w:rPr>
              <w:t>325,00</w:t>
            </w:r>
          </w:p>
        </w:tc>
        <w:tc>
          <w:tcPr>
            <w:tcW w:w="1577" w:type="dxa"/>
            <w:tcBorders>
              <w:top w:val="nil"/>
              <w:left w:val="nil"/>
              <w:bottom w:val="nil"/>
              <w:right w:val="nil"/>
            </w:tcBorders>
            <w:noWrap/>
            <w:vAlign w:val="bottom"/>
            <w:hideMark/>
          </w:tcPr>
          <w:p w14:paraId="55B85A2F" w14:textId="77777777" w:rsidR="001F7557" w:rsidRDefault="001F7557" w:rsidP="009859D0">
            <w:pPr>
              <w:jc w:val="right"/>
              <w:rPr>
                <w:rFonts w:ascii="Arial" w:hAnsi="Arial" w:cs="Arial"/>
                <w:sz w:val="20"/>
                <w:szCs w:val="20"/>
              </w:rPr>
            </w:pPr>
            <w:r>
              <w:rPr>
                <w:rFonts w:ascii="Arial" w:hAnsi="Arial" w:cs="Arial"/>
                <w:sz w:val="20"/>
                <w:szCs w:val="20"/>
              </w:rPr>
              <w:t>17,50</w:t>
            </w:r>
          </w:p>
        </w:tc>
        <w:tc>
          <w:tcPr>
            <w:tcW w:w="1051" w:type="dxa"/>
            <w:tcBorders>
              <w:top w:val="nil"/>
              <w:left w:val="nil"/>
              <w:bottom w:val="nil"/>
              <w:right w:val="nil"/>
            </w:tcBorders>
            <w:noWrap/>
            <w:vAlign w:val="bottom"/>
            <w:hideMark/>
          </w:tcPr>
          <w:p w14:paraId="1C689D5C" w14:textId="77777777" w:rsidR="001F7557" w:rsidRDefault="001F7557" w:rsidP="009859D0">
            <w:pPr>
              <w:jc w:val="right"/>
              <w:rPr>
                <w:rFonts w:ascii="Arial" w:hAnsi="Arial" w:cs="Arial"/>
                <w:sz w:val="20"/>
                <w:szCs w:val="20"/>
              </w:rPr>
            </w:pPr>
            <w:r>
              <w:rPr>
                <w:rFonts w:ascii="Arial" w:hAnsi="Arial" w:cs="Arial"/>
                <w:sz w:val="20"/>
                <w:szCs w:val="20"/>
              </w:rPr>
              <w:t>5,38</w:t>
            </w:r>
          </w:p>
        </w:tc>
        <w:tc>
          <w:tcPr>
            <w:tcW w:w="1215" w:type="dxa"/>
            <w:tcBorders>
              <w:top w:val="nil"/>
              <w:left w:val="nil"/>
              <w:bottom w:val="nil"/>
              <w:right w:val="nil"/>
            </w:tcBorders>
            <w:noWrap/>
            <w:vAlign w:val="bottom"/>
            <w:hideMark/>
          </w:tcPr>
          <w:p w14:paraId="7469958E" w14:textId="77777777" w:rsidR="001F7557" w:rsidRDefault="001F7557" w:rsidP="009859D0">
            <w:pPr>
              <w:jc w:val="right"/>
              <w:rPr>
                <w:rFonts w:ascii="Arial" w:hAnsi="Arial" w:cs="Arial"/>
                <w:sz w:val="20"/>
                <w:szCs w:val="20"/>
              </w:rPr>
            </w:pPr>
            <w:r>
              <w:rPr>
                <w:rFonts w:ascii="Arial" w:hAnsi="Arial" w:cs="Arial"/>
                <w:sz w:val="20"/>
                <w:szCs w:val="20"/>
              </w:rPr>
              <w:t>342,50</w:t>
            </w:r>
          </w:p>
        </w:tc>
      </w:tr>
      <w:tr w:rsidR="001F7557" w14:paraId="501C931B" w14:textId="77777777" w:rsidTr="009859D0">
        <w:trPr>
          <w:trHeight w:val="488"/>
        </w:trPr>
        <w:tc>
          <w:tcPr>
            <w:tcW w:w="9558" w:type="dxa"/>
            <w:gridSpan w:val="3"/>
            <w:tcBorders>
              <w:top w:val="nil"/>
              <w:left w:val="nil"/>
              <w:bottom w:val="nil"/>
              <w:right w:val="nil"/>
            </w:tcBorders>
            <w:shd w:val="clear" w:color="000000" w:fill="CCCCFF"/>
            <w:noWrap/>
            <w:vAlign w:val="bottom"/>
            <w:hideMark/>
          </w:tcPr>
          <w:p w14:paraId="109FEFB0"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A100005 Izgradnja solarnih elektrana na objektima javne nabave</w:t>
            </w:r>
          </w:p>
        </w:tc>
        <w:tc>
          <w:tcPr>
            <w:tcW w:w="1215" w:type="dxa"/>
            <w:tcBorders>
              <w:top w:val="nil"/>
              <w:left w:val="nil"/>
              <w:bottom w:val="nil"/>
              <w:right w:val="nil"/>
            </w:tcBorders>
            <w:shd w:val="clear" w:color="000000" w:fill="CCCCFF"/>
            <w:noWrap/>
            <w:vAlign w:val="bottom"/>
            <w:hideMark/>
          </w:tcPr>
          <w:p w14:paraId="62BAE357"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577" w:type="dxa"/>
            <w:tcBorders>
              <w:top w:val="nil"/>
              <w:left w:val="nil"/>
              <w:bottom w:val="nil"/>
              <w:right w:val="nil"/>
            </w:tcBorders>
            <w:shd w:val="clear" w:color="000000" w:fill="CCCCFF"/>
            <w:noWrap/>
            <w:vAlign w:val="bottom"/>
            <w:hideMark/>
          </w:tcPr>
          <w:p w14:paraId="36B0677C"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562,50</w:t>
            </w:r>
          </w:p>
        </w:tc>
        <w:tc>
          <w:tcPr>
            <w:tcW w:w="1051" w:type="dxa"/>
            <w:tcBorders>
              <w:top w:val="nil"/>
              <w:left w:val="nil"/>
              <w:bottom w:val="nil"/>
              <w:right w:val="nil"/>
            </w:tcBorders>
            <w:shd w:val="clear" w:color="000000" w:fill="CCCCFF"/>
            <w:noWrap/>
            <w:vAlign w:val="bottom"/>
            <w:hideMark/>
          </w:tcPr>
          <w:p w14:paraId="287EC29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15" w:type="dxa"/>
            <w:tcBorders>
              <w:top w:val="nil"/>
              <w:left w:val="nil"/>
              <w:bottom w:val="nil"/>
              <w:right w:val="nil"/>
            </w:tcBorders>
            <w:shd w:val="clear" w:color="000000" w:fill="CCCCFF"/>
            <w:noWrap/>
            <w:vAlign w:val="bottom"/>
            <w:hideMark/>
          </w:tcPr>
          <w:p w14:paraId="21FBB35C"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562,50</w:t>
            </w:r>
          </w:p>
        </w:tc>
      </w:tr>
      <w:tr w:rsidR="001F7557" w14:paraId="11B92910" w14:textId="77777777" w:rsidTr="009859D0">
        <w:trPr>
          <w:trHeight w:val="488"/>
        </w:trPr>
        <w:tc>
          <w:tcPr>
            <w:tcW w:w="9558" w:type="dxa"/>
            <w:gridSpan w:val="3"/>
            <w:tcBorders>
              <w:top w:val="nil"/>
              <w:left w:val="nil"/>
              <w:bottom w:val="nil"/>
              <w:right w:val="nil"/>
            </w:tcBorders>
            <w:shd w:val="clear" w:color="000000" w:fill="FFFF99"/>
            <w:noWrap/>
            <w:vAlign w:val="bottom"/>
            <w:hideMark/>
          </w:tcPr>
          <w:p w14:paraId="734465F8"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Izvor  3.1. Vlastiti prihodi</w:t>
            </w:r>
          </w:p>
        </w:tc>
        <w:tc>
          <w:tcPr>
            <w:tcW w:w="1215" w:type="dxa"/>
            <w:tcBorders>
              <w:top w:val="nil"/>
              <w:left w:val="nil"/>
              <w:bottom w:val="nil"/>
              <w:right w:val="nil"/>
            </w:tcBorders>
            <w:shd w:val="clear" w:color="000000" w:fill="FFFF99"/>
            <w:noWrap/>
            <w:vAlign w:val="bottom"/>
            <w:hideMark/>
          </w:tcPr>
          <w:p w14:paraId="2208E244"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577" w:type="dxa"/>
            <w:tcBorders>
              <w:top w:val="nil"/>
              <w:left w:val="nil"/>
              <w:bottom w:val="nil"/>
              <w:right w:val="nil"/>
            </w:tcBorders>
            <w:shd w:val="clear" w:color="000000" w:fill="FFFF99"/>
            <w:noWrap/>
            <w:vAlign w:val="bottom"/>
            <w:hideMark/>
          </w:tcPr>
          <w:p w14:paraId="49DD184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562,50</w:t>
            </w:r>
          </w:p>
        </w:tc>
        <w:tc>
          <w:tcPr>
            <w:tcW w:w="1051" w:type="dxa"/>
            <w:tcBorders>
              <w:top w:val="nil"/>
              <w:left w:val="nil"/>
              <w:bottom w:val="nil"/>
              <w:right w:val="nil"/>
            </w:tcBorders>
            <w:shd w:val="clear" w:color="000000" w:fill="FFFF99"/>
            <w:noWrap/>
            <w:vAlign w:val="bottom"/>
            <w:hideMark/>
          </w:tcPr>
          <w:p w14:paraId="41F84F6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215" w:type="dxa"/>
            <w:tcBorders>
              <w:top w:val="nil"/>
              <w:left w:val="nil"/>
              <w:bottom w:val="nil"/>
              <w:right w:val="nil"/>
            </w:tcBorders>
            <w:shd w:val="clear" w:color="000000" w:fill="FFFF99"/>
            <w:noWrap/>
            <w:vAlign w:val="bottom"/>
            <w:hideMark/>
          </w:tcPr>
          <w:p w14:paraId="6E0A06F0"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562,50</w:t>
            </w:r>
          </w:p>
        </w:tc>
      </w:tr>
      <w:tr w:rsidR="001F7557" w14:paraId="1093A46A" w14:textId="77777777" w:rsidTr="009859D0">
        <w:trPr>
          <w:trHeight w:val="488"/>
        </w:trPr>
        <w:tc>
          <w:tcPr>
            <w:tcW w:w="1069" w:type="dxa"/>
            <w:tcBorders>
              <w:top w:val="nil"/>
              <w:left w:val="nil"/>
              <w:bottom w:val="nil"/>
              <w:right w:val="nil"/>
            </w:tcBorders>
            <w:noWrap/>
            <w:vAlign w:val="bottom"/>
            <w:hideMark/>
          </w:tcPr>
          <w:p w14:paraId="076918AB" w14:textId="77777777" w:rsidR="001F7557" w:rsidRDefault="001F7557" w:rsidP="009859D0">
            <w:pPr>
              <w:rPr>
                <w:rFonts w:ascii="Arial" w:hAnsi="Arial" w:cs="Arial"/>
                <w:sz w:val="20"/>
                <w:szCs w:val="20"/>
              </w:rPr>
            </w:pPr>
            <w:r>
              <w:rPr>
                <w:rFonts w:ascii="Arial" w:hAnsi="Arial" w:cs="Arial"/>
                <w:sz w:val="20"/>
                <w:szCs w:val="20"/>
              </w:rPr>
              <w:t>R546</w:t>
            </w:r>
          </w:p>
        </w:tc>
        <w:tc>
          <w:tcPr>
            <w:tcW w:w="790" w:type="dxa"/>
            <w:tcBorders>
              <w:top w:val="nil"/>
              <w:left w:val="nil"/>
              <w:bottom w:val="nil"/>
              <w:right w:val="nil"/>
            </w:tcBorders>
            <w:noWrap/>
            <w:vAlign w:val="bottom"/>
            <w:hideMark/>
          </w:tcPr>
          <w:p w14:paraId="65E40108" w14:textId="77777777" w:rsidR="001F7557" w:rsidRDefault="001F7557" w:rsidP="009859D0">
            <w:pPr>
              <w:rPr>
                <w:rFonts w:ascii="Arial" w:hAnsi="Arial" w:cs="Arial"/>
                <w:sz w:val="20"/>
                <w:szCs w:val="20"/>
              </w:rPr>
            </w:pPr>
            <w:r>
              <w:rPr>
                <w:rFonts w:ascii="Arial" w:hAnsi="Arial" w:cs="Arial"/>
                <w:sz w:val="20"/>
                <w:szCs w:val="20"/>
              </w:rPr>
              <w:t>4264</w:t>
            </w:r>
          </w:p>
        </w:tc>
        <w:tc>
          <w:tcPr>
            <w:tcW w:w="7698" w:type="dxa"/>
            <w:tcBorders>
              <w:top w:val="nil"/>
              <w:left w:val="nil"/>
              <w:bottom w:val="nil"/>
              <w:right w:val="nil"/>
            </w:tcBorders>
            <w:noWrap/>
            <w:vAlign w:val="bottom"/>
            <w:hideMark/>
          </w:tcPr>
          <w:p w14:paraId="7708707C" w14:textId="77777777" w:rsidR="001F7557" w:rsidRDefault="001F7557" w:rsidP="009859D0">
            <w:pPr>
              <w:rPr>
                <w:rFonts w:ascii="Arial" w:hAnsi="Arial" w:cs="Arial"/>
                <w:sz w:val="20"/>
                <w:szCs w:val="20"/>
              </w:rPr>
            </w:pPr>
            <w:r>
              <w:rPr>
                <w:rFonts w:ascii="Arial" w:hAnsi="Arial" w:cs="Arial"/>
                <w:sz w:val="20"/>
                <w:szCs w:val="20"/>
              </w:rPr>
              <w:t>Glavni projekt</w:t>
            </w:r>
          </w:p>
        </w:tc>
        <w:tc>
          <w:tcPr>
            <w:tcW w:w="1215" w:type="dxa"/>
            <w:tcBorders>
              <w:top w:val="nil"/>
              <w:left w:val="nil"/>
              <w:bottom w:val="nil"/>
              <w:right w:val="nil"/>
            </w:tcBorders>
            <w:noWrap/>
            <w:vAlign w:val="bottom"/>
            <w:hideMark/>
          </w:tcPr>
          <w:p w14:paraId="19D04A6C" w14:textId="77777777" w:rsidR="001F7557" w:rsidRDefault="001F7557" w:rsidP="009859D0">
            <w:pPr>
              <w:jc w:val="right"/>
              <w:rPr>
                <w:rFonts w:ascii="Arial" w:hAnsi="Arial" w:cs="Arial"/>
                <w:sz w:val="20"/>
                <w:szCs w:val="20"/>
              </w:rPr>
            </w:pPr>
            <w:r>
              <w:rPr>
                <w:rFonts w:ascii="Arial" w:hAnsi="Arial" w:cs="Arial"/>
                <w:sz w:val="20"/>
                <w:szCs w:val="20"/>
              </w:rPr>
              <w:t>0,00</w:t>
            </w:r>
          </w:p>
        </w:tc>
        <w:tc>
          <w:tcPr>
            <w:tcW w:w="1577" w:type="dxa"/>
            <w:tcBorders>
              <w:top w:val="nil"/>
              <w:left w:val="nil"/>
              <w:bottom w:val="nil"/>
              <w:right w:val="nil"/>
            </w:tcBorders>
            <w:noWrap/>
            <w:vAlign w:val="bottom"/>
            <w:hideMark/>
          </w:tcPr>
          <w:p w14:paraId="66C3D0FF" w14:textId="77777777" w:rsidR="001F7557" w:rsidRDefault="001F7557" w:rsidP="009859D0">
            <w:pPr>
              <w:jc w:val="right"/>
              <w:rPr>
                <w:rFonts w:ascii="Arial" w:hAnsi="Arial" w:cs="Arial"/>
                <w:sz w:val="20"/>
                <w:szCs w:val="20"/>
              </w:rPr>
            </w:pPr>
            <w:r>
              <w:rPr>
                <w:rFonts w:ascii="Arial" w:hAnsi="Arial" w:cs="Arial"/>
                <w:sz w:val="20"/>
                <w:szCs w:val="20"/>
              </w:rPr>
              <w:t>562,50</w:t>
            </w:r>
          </w:p>
        </w:tc>
        <w:tc>
          <w:tcPr>
            <w:tcW w:w="1051" w:type="dxa"/>
            <w:tcBorders>
              <w:top w:val="nil"/>
              <w:left w:val="nil"/>
              <w:bottom w:val="nil"/>
              <w:right w:val="nil"/>
            </w:tcBorders>
            <w:noWrap/>
            <w:vAlign w:val="bottom"/>
            <w:hideMark/>
          </w:tcPr>
          <w:p w14:paraId="0135B695" w14:textId="77777777" w:rsidR="001F7557" w:rsidRDefault="001F7557" w:rsidP="009859D0">
            <w:pPr>
              <w:jc w:val="right"/>
              <w:rPr>
                <w:rFonts w:ascii="Arial" w:hAnsi="Arial" w:cs="Arial"/>
                <w:sz w:val="20"/>
                <w:szCs w:val="20"/>
              </w:rPr>
            </w:pPr>
            <w:r>
              <w:rPr>
                <w:rFonts w:ascii="Arial" w:hAnsi="Arial" w:cs="Arial"/>
                <w:sz w:val="20"/>
                <w:szCs w:val="20"/>
              </w:rPr>
              <w:t>100,00</w:t>
            </w:r>
          </w:p>
        </w:tc>
        <w:tc>
          <w:tcPr>
            <w:tcW w:w="1215" w:type="dxa"/>
            <w:tcBorders>
              <w:top w:val="nil"/>
              <w:left w:val="nil"/>
              <w:bottom w:val="nil"/>
              <w:right w:val="nil"/>
            </w:tcBorders>
            <w:noWrap/>
            <w:vAlign w:val="bottom"/>
            <w:hideMark/>
          </w:tcPr>
          <w:p w14:paraId="04AA33D8" w14:textId="77777777" w:rsidR="001F7557" w:rsidRDefault="001F7557" w:rsidP="009859D0">
            <w:pPr>
              <w:jc w:val="right"/>
              <w:rPr>
                <w:rFonts w:ascii="Arial" w:hAnsi="Arial" w:cs="Arial"/>
                <w:sz w:val="20"/>
                <w:szCs w:val="20"/>
              </w:rPr>
            </w:pPr>
            <w:r>
              <w:rPr>
                <w:rFonts w:ascii="Arial" w:hAnsi="Arial" w:cs="Arial"/>
                <w:sz w:val="20"/>
                <w:szCs w:val="20"/>
              </w:rPr>
              <w:t>562,50</w:t>
            </w:r>
          </w:p>
        </w:tc>
      </w:tr>
    </w:tbl>
    <w:p w14:paraId="0B17254D" w14:textId="77777777" w:rsidR="001F7557" w:rsidRDefault="001F7557" w:rsidP="001F7557">
      <w:pPr>
        <w:tabs>
          <w:tab w:val="left" w:pos="3105"/>
        </w:tabs>
        <w:rPr>
          <w:szCs w:val="28"/>
          <w:lang w:val="pl-PL"/>
        </w:rPr>
      </w:pPr>
    </w:p>
    <w:p w14:paraId="11FEA451" w14:textId="77777777" w:rsidR="001F7557" w:rsidRPr="001F7557" w:rsidRDefault="001F7557" w:rsidP="001F7557">
      <w:pPr>
        <w:rPr>
          <w:rFonts w:ascii="Arial Narrow" w:hAnsi="Arial Narrow"/>
          <w:b/>
        </w:rPr>
      </w:pPr>
    </w:p>
    <w:p w14:paraId="70F27CF0" w14:textId="77777777" w:rsidR="001F7557" w:rsidRPr="001F7557" w:rsidRDefault="001F7557" w:rsidP="001F7557">
      <w:pPr>
        <w:jc w:val="center"/>
        <w:rPr>
          <w:rFonts w:ascii="Arial Narrow" w:hAnsi="Arial Narrow"/>
          <w:b/>
        </w:rPr>
      </w:pPr>
      <w:r w:rsidRPr="001F7557">
        <w:rPr>
          <w:rFonts w:ascii="Arial Narrow" w:hAnsi="Arial Narrow"/>
          <w:b/>
        </w:rPr>
        <w:t>Članak 2.</w:t>
      </w:r>
    </w:p>
    <w:p w14:paraId="21AFFA75" w14:textId="77777777" w:rsidR="001F7557" w:rsidRPr="001F7557" w:rsidRDefault="001F7557" w:rsidP="001F7557">
      <w:pPr>
        <w:rPr>
          <w:rFonts w:ascii="Arial Narrow" w:hAnsi="Arial Narrow"/>
        </w:rPr>
      </w:pPr>
      <w:r w:rsidRPr="001F7557">
        <w:rPr>
          <w:rFonts w:ascii="Arial Narrow" w:hAnsi="Arial Narrow"/>
          <w:szCs w:val="28"/>
          <w:lang w:val="pl-PL"/>
        </w:rPr>
        <w:t xml:space="preserve">Ova Odluka </w:t>
      </w:r>
      <w:r w:rsidRPr="001F7557">
        <w:rPr>
          <w:rFonts w:ascii="Arial Narrow" w:hAnsi="Arial Narrow"/>
        </w:rPr>
        <w:t>stupa na snagu prvog dana od dana objave u Službenom glasniku Općine Dubravica.</w:t>
      </w:r>
    </w:p>
    <w:p w14:paraId="77281C83" w14:textId="77777777" w:rsidR="001F7557" w:rsidRPr="001F7557" w:rsidRDefault="001F7557" w:rsidP="001F7557">
      <w:pPr>
        <w:rPr>
          <w:rFonts w:ascii="Arial Narrow" w:hAnsi="Arial Narrow"/>
        </w:rPr>
      </w:pPr>
    </w:p>
    <w:p w14:paraId="58DACEC4" w14:textId="77777777" w:rsidR="001F7557" w:rsidRPr="001F7557" w:rsidRDefault="001F7557" w:rsidP="001F7557">
      <w:pPr>
        <w:pStyle w:val="Odlomakpopisa"/>
        <w:jc w:val="center"/>
        <w:rPr>
          <w:rFonts w:ascii="Arial Narrow" w:hAnsi="Arial Narrow"/>
        </w:rPr>
      </w:pPr>
      <w:r w:rsidRPr="001F7557">
        <w:rPr>
          <w:rFonts w:ascii="Arial Narrow" w:hAnsi="Arial Narrow"/>
        </w:rPr>
        <w:t>OPĆINSKO VIJEĆE OPĆINE DUBRAVICA</w:t>
      </w:r>
    </w:p>
    <w:p w14:paraId="5D3B14BC"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KLASA: 024-02/25-01/17</w:t>
      </w:r>
    </w:p>
    <w:p w14:paraId="3E9760D7"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URBROJ: 238-40-02-25-39</w:t>
      </w:r>
    </w:p>
    <w:p w14:paraId="506AEB33"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Dubravica, 16. prosinac 2025.</w:t>
      </w:r>
    </w:p>
    <w:p w14:paraId="30CDEE3A" w14:textId="77777777" w:rsidR="001F7557" w:rsidRPr="001F7557" w:rsidRDefault="001F7557" w:rsidP="001F7557">
      <w:pPr>
        <w:pStyle w:val="StandardWeb"/>
        <w:shd w:val="clear" w:color="auto" w:fill="FFFFFF"/>
        <w:spacing w:before="0" w:beforeAutospacing="0" w:after="0" w:afterAutospacing="0"/>
        <w:ind w:left="720"/>
        <w:rPr>
          <w:rFonts w:ascii="Arial Narrow" w:hAnsi="Arial Narrow"/>
          <w:b/>
          <w:color w:val="000000"/>
        </w:rPr>
      </w:pP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p>
    <w:p w14:paraId="06F5BD45" w14:textId="0CD3298D" w:rsidR="0025660C" w:rsidRPr="001F7557" w:rsidRDefault="001F7557" w:rsidP="001F7557">
      <w:pPr>
        <w:pStyle w:val="StandardWeb"/>
        <w:shd w:val="clear" w:color="auto" w:fill="FFFFFF"/>
        <w:spacing w:before="0" w:beforeAutospacing="0" w:after="0" w:afterAutospacing="0"/>
        <w:ind w:left="720"/>
        <w:jc w:val="right"/>
        <w:rPr>
          <w:rFonts w:ascii="Arial Narrow" w:hAnsi="Arial Narrow"/>
          <w:sz w:val="22"/>
          <w:szCs w:val="22"/>
        </w:rPr>
      </w:pP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sz w:val="22"/>
          <w:szCs w:val="22"/>
        </w:rPr>
        <w:t>Predsjednik Ivica Stiperski</w:t>
      </w:r>
    </w:p>
    <w:p w14:paraId="4667F6CB" w14:textId="687461B7" w:rsidR="0025660C"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82528" behindDoc="0" locked="0" layoutInCell="1" allowOverlap="1" wp14:anchorId="53D5A02A" wp14:editId="456E60AC">
                <wp:simplePos x="0" y="0"/>
                <wp:positionH relativeFrom="margin">
                  <wp:posOffset>0</wp:posOffset>
                </wp:positionH>
                <wp:positionV relativeFrom="paragraph">
                  <wp:posOffset>113665</wp:posOffset>
                </wp:positionV>
                <wp:extent cx="477520" cy="362197"/>
                <wp:effectExtent l="57150" t="114300" r="132080" b="76200"/>
                <wp:wrapNone/>
                <wp:docPr id="2042502529"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38453F9" w14:textId="49A8DE6C" w:rsidR="00732F87" w:rsidRPr="00104EAC" w:rsidRDefault="00732F87" w:rsidP="00732F87">
                            <w:pPr>
                              <w:jc w:val="center"/>
                              <w:rPr>
                                <w:rFonts w:ascii="Arial Narrow" w:hAnsi="Arial Narrow"/>
                                <w:sz w:val="24"/>
                                <w:szCs w:val="24"/>
                              </w:rPr>
                            </w:pPr>
                            <w:r>
                              <w:rPr>
                                <w:rFonts w:ascii="Arial Narrow" w:hAnsi="Arial Narrow"/>
                                <w:sz w:val="24"/>
                                <w:szCs w:val="24"/>
                              </w:rPr>
                              <w:t>38</w:t>
                            </w:r>
                          </w:p>
                          <w:p w14:paraId="56963306"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5A02A" id="_x0000_s1077" style="position:absolute;left:0;text-align:left;margin-left:0;margin-top:8.95pt;width:37.6pt;height:28.5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Z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" fillcolor="#afabab" strokecolor="#8e8e8e" strokeweight="1.52778mm">
                <v:stroke linestyle="thickThin"/>
                <v:shadow on="t" color="black" opacity="26214f" origin="-.5,.5" offset=".74836mm,-.74836mm"/>
                <v:textbox>
                  <w:txbxContent>
                    <w:p w14:paraId="138453F9" w14:textId="49A8DE6C" w:rsidR="00732F87" w:rsidRPr="00104EAC" w:rsidRDefault="00732F87" w:rsidP="00732F87">
                      <w:pPr>
                        <w:jc w:val="center"/>
                        <w:rPr>
                          <w:rFonts w:ascii="Arial Narrow" w:hAnsi="Arial Narrow"/>
                          <w:sz w:val="24"/>
                          <w:szCs w:val="24"/>
                        </w:rPr>
                      </w:pPr>
                      <w:r>
                        <w:rPr>
                          <w:rFonts w:ascii="Arial Narrow" w:hAnsi="Arial Narrow"/>
                          <w:sz w:val="24"/>
                          <w:szCs w:val="24"/>
                        </w:rPr>
                        <w:t>38</w:t>
                      </w:r>
                    </w:p>
                    <w:p w14:paraId="56963306" w14:textId="77777777" w:rsidR="00732F87" w:rsidRDefault="00732F87" w:rsidP="00732F87">
                      <w:pPr>
                        <w:jc w:val="center"/>
                      </w:pPr>
                    </w:p>
                  </w:txbxContent>
                </v:textbox>
                <w10:wrap anchorx="margin"/>
              </v:roundrect>
            </w:pict>
          </mc:Fallback>
        </mc:AlternateContent>
      </w:r>
    </w:p>
    <w:p w14:paraId="3481FA38" w14:textId="77777777" w:rsidR="001F7557" w:rsidRDefault="001F7557" w:rsidP="001F7557">
      <w:pPr>
        <w:tabs>
          <w:tab w:val="left" w:pos="390"/>
          <w:tab w:val="num" w:pos="1080"/>
          <w:tab w:val="left" w:pos="3105"/>
        </w:tabs>
        <w:rPr>
          <w:b/>
        </w:rPr>
      </w:pPr>
    </w:p>
    <w:p w14:paraId="1311C6E5" w14:textId="77777777" w:rsidR="001F7557" w:rsidRDefault="001F7557" w:rsidP="001F7557">
      <w:pPr>
        <w:tabs>
          <w:tab w:val="left" w:pos="390"/>
          <w:tab w:val="num" w:pos="1080"/>
          <w:tab w:val="left" w:pos="3105"/>
        </w:tabs>
        <w:rPr>
          <w:b/>
          <w:lang w:val="pl-PL"/>
        </w:rPr>
      </w:pPr>
    </w:p>
    <w:p w14:paraId="7968FB20" w14:textId="77777777" w:rsidR="001F7557" w:rsidRPr="001F7557" w:rsidRDefault="001F7557" w:rsidP="001F7557">
      <w:pPr>
        <w:rPr>
          <w:rFonts w:ascii="Arial Narrow" w:hAnsi="Arial Narrow"/>
        </w:rPr>
      </w:pPr>
      <w:r w:rsidRPr="001F7557">
        <w:rPr>
          <w:rFonts w:ascii="Arial Narrow" w:hAnsi="Arial Narrow"/>
        </w:rPr>
        <w:t xml:space="preserve">Na temelju članaka 4. i 5. Zakona o zaštiti pučanstva od zaraznih bolesti („Narodne novine” broj </w:t>
      </w:r>
      <w:hyperlink r:id="rId171" w:history="1">
        <w:r w:rsidRPr="001F7557">
          <w:rPr>
            <w:rFonts w:ascii="Arial Narrow" w:hAnsi="Arial Narrow"/>
          </w:rPr>
          <w:t>79/07</w:t>
        </w:r>
      </w:hyperlink>
      <w:r w:rsidRPr="001F7557">
        <w:rPr>
          <w:rFonts w:ascii="Arial Narrow" w:hAnsi="Arial Narrow"/>
        </w:rPr>
        <w:t>, </w:t>
      </w:r>
      <w:hyperlink r:id="rId172" w:history="1">
        <w:r w:rsidRPr="001F7557">
          <w:rPr>
            <w:rFonts w:ascii="Arial Narrow" w:hAnsi="Arial Narrow"/>
          </w:rPr>
          <w:t>113/08</w:t>
        </w:r>
      </w:hyperlink>
      <w:r w:rsidRPr="001F7557">
        <w:rPr>
          <w:rFonts w:ascii="Arial Narrow" w:hAnsi="Arial Narrow"/>
        </w:rPr>
        <w:t>, </w:t>
      </w:r>
      <w:hyperlink r:id="rId173" w:history="1">
        <w:r w:rsidRPr="001F7557">
          <w:rPr>
            <w:rFonts w:ascii="Arial Narrow" w:hAnsi="Arial Narrow"/>
          </w:rPr>
          <w:t>43/09</w:t>
        </w:r>
      </w:hyperlink>
      <w:r w:rsidRPr="001F7557">
        <w:rPr>
          <w:rFonts w:ascii="Arial Narrow" w:hAnsi="Arial Narrow"/>
        </w:rPr>
        <w:t>, </w:t>
      </w:r>
      <w:hyperlink r:id="rId174" w:history="1">
        <w:r w:rsidRPr="001F7557">
          <w:rPr>
            <w:rFonts w:ascii="Arial Narrow" w:hAnsi="Arial Narrow"/>
          </w:rPr>
          <w:t>130/17</w:t>
        </w:r>
      </w:hyperlink>
      <w:r w:rsidRPr="001F7557">
        <w:rPr>
          <w:rFonts w:ascii="Arial Narrow" w:hAnsi="Arial Narrow"/>
        </w:rPr>
        <w:t>, </w:t>
      </w:r>
      <w:hyperlink r:id="rId175" w:tgtFrame="_blank" w:history="1">
        <w:r w:rsidRPr="001F7557">
          <w:rPr>
            <w:rFonts w:ascii="Arial Narrow" w:hAnsi="Arial Narrow"/>
          </w:rPr>
          <w:t>114/18</w:t>
        </w:r>
      </w:hyperlink>
      <w:r w:rsidRPr="001F7557">
        <w:rPr>
          <w:rFonts w:ascii="Arial Narrow" w:hAnsi="Arial Narrow"/>
        </w:rPr>
        <w:t>, </w:t>
      </w:r>
      <w:hyperlink r:id="rId176" w:history="1">
        <w:r w:rsidRPr="001F7557">
          <w:rPr>
            <w:rFonts w:ascii="Arial Narrow" w:hAnsi="Arial Narrow"/>
          </w:rPr>
          <w:t>47/20</w:t>
        </w:r>
      </w:hyperlink>
      <w:r w:rsidRPr="001F7557">
        <w:rPr>
          <w:rFonts w:ascii="Arial Narrow" w:hAnsi="Arial Narrow"/>
        </w:rPr>
        <w:t xml:space="preserve">, 134/20, 143/21), članka 21. Statuta Općine Dubravica („Službeni glasnik Općine Dubravica“ br. 01/2021, 03/2024, 04/2025) i Odluke o provedbi preventivne i obvezne preventivne dezinfekcije, dezinsekcije i deratizacije na području Općine Dubravica za razdoblje od 2024.-2028. godine („Službeni glasnik Općine Dubravica” broj 04/2023) donesene na temelju prijedloga Zavoda za javno zdravstvo Zagrebačke županije, Općinsko vijeće Općine Dubravica na svojoj 05. sjednici održanoj dana 16. prosinca 2025. godine donosi </w:t>
      </w:r>
    </w:p>
    <w:p w14:paraId="4B76F116" w14:textId="77777777" w:rsidR="001F7557" w:rsidRPr="001F7557" w:rsidRDefault="001F7557" w:rsidP="001F7557">
      <w:pPr>
        <w:rPr>
          <w:rFonts w:ascii="Arial Narrow" w:hAnsi="Arial Narrow"/>
        </w:rPr>
      </w:pPr>
    </w:p>
    <w:p w14:paraId="2D0BB994"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ODLUKU O I. IZMJENAMA I DOPUNAMA</w:t>
      </w:r>
    </w:p>
    <w:p w14:paraId="35DB1B6A"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PROGRAMA</w:t>
      </w:r>
    </w:p>
    <w:p w14:paraId="31B77146"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DERATIZACIJE I VETERINARSKO-HIGIJENIČARSKE SLUŽBE</w:t>
      </w:r>
    </w:p>
    <w:p w14:paraId="65815402" w14:textId="77777777" w:rsidR="001F7557" w:rsidRPr="001F7557" w:rsidRDefault="001F7557" w:rsidP="001F7557">
      <w:pPr>
        <w:tabs>
          <w:tab w:val="left" w:pos="1256"/>
        </w:tabs>
        <w:jc w:val="center"/>
        <w:rPr>
          <w:rFonts w:ascii="Arial Narrow" w:hAnsi="Arial Narrow"/>
          <w:b/>
        </w:rPr>
      </w:pPr>
      <w:r w:rsidRPr="001F7557">
        <w:rPr>
          <w:rFonts w:ascii="Arial Narrow" w:hAnsi="Arial Narrow"/>
          <w:b/>
        </w:rPr>
        <w:t>ZA 2025. GODINU</w:t>
      </w:r>
    </w:p>
    <w:p w14:paraId="2D80B8CE" w14:textId="77777777" w:rsidR="001F7557" w:rsidRPr="001F7557" w:rsidRDefault="001F7557" w:rsidP="001F7557">
      <w:pPr>
        <w:tabs>
          <w:tab w:val="left" w:pos="1256"/>
        </w:tabs>
        <w:jc w:val="center"/>
        <w:rPr>
          <w:rFonts w:ascii="Arial Narrow" w:hAnsi="Arial Narrow"/>
          <w:b/>
          <w:sz w:val="28"/>
          <w:szCs w:val="28"/>
        </w:rPr>
      </w:pPr>
    </w:p>
    <w:p w14:paraId="3E3E75C7" w14:textId="77777777" w:rsidR="001F7557" w:rsidRPr="001F7557" w:rsidRDefault="001F7557" w:rsidP="001F7557">
      <w:pPr>
        <w:tabs>
          <w:tab w:val="left" w:pos="3105"/>
        </w:tabs>
        <w:jc w:val="center"/>
        <w:rPr>
          <w:rFonts w:ascii="Arial Narrow" w:hAnsi="Arial Narrow"/>
          <w:b/>
          <w:szCs w:val="28"/>
          <w:lang w:val="pl-PL"/>
        </w:rPr>
      </w:pPr>
      <w:r w:rsidRPr="001F7557">
        <w:rPr>
          <w:rFonts w:ascii="Arial Narrow" w:hAnsi="Arial Narrow"/>
          <w:b/>
          <w:szCs w:val="28"/>
          <w:lang w:val="pl-PL"/>
        </w:rPr>
        <w:t>Članak 1.</w:t>
      </w:r>
    </w:p>
    <w:p w14:paraId="7D391CF2" w14:textId="77777777" w:rsidR="001F7557" w:rsidRPr="001F7557" w:rsidRDefault="001F7557" w:rsidP="001F7557">
      <w:pPr>
        <w:tabs>
          <w:tab w:val="left" w:pos="3105"/>
        </w:tabs>
        <w:rPr>
          <w:rFonts w:ascii="Arial Narrow" w:hAnsi="Arial Narrow"/>
          <w:szCs w:val="28"/>
          <w:lang w:val="pl-PL"/>
        </w:rPr>
      </w:pPr>
      <w:r w:rsidRPr="001F7557">
        <w:rPr>
          <w:rFonts w:ascii="Arial Narrow" w:hAnsi="Arial Narrow"/>
          <w:szCs w:val="28"/>
          <w:lang w:val="pl-PL"/>
        </w:rPr>
        <w:t>Program deratizacije i veterinarsko-higijeničarske službe za 2025. godinu („Službeni glasnik Općine Dubravica” broj 08/2024) ovom se Odlukom o I. Izmjenama i dopunama, mijenja i glasi:</w:t>
      </w:r>
    </w:p>
    <w:tbl>
      <w:tblPr>
        <w:tblW w:w="14763" w:type="dxa"/>
        <w:tblLook w:val="04A0" w:firstRow="1" w:lastRow="0" w:firstColumn="1" w:lastColumn="0" w:noHBand="0" w:noVBand="1"/>
      </w:tblPr>
      <w:tblGrid>
        <w:gridCol w:w="1139"/>
        <w:gridCol w:w="928"/>
        <w:gridCol w:w="7498"/>
        <w:gridCol w:w="1405"/>
        <w:gridCol w:w="1486"/>
        <w:gridCol w:w="1350"/>
        <w:gridCol w:w="1147"/>
      </w:tblGrid>
      <w:tr w:rsidR="001F7557" w14:paraId="26FAC2FD" w14:textId="77777777" w:rsidTr="009859D0">
        <w:trPr>
          <w:trHeight w:val="848"/>
        </w:trPr>
        <w:tc>
          <w:tcPr>
            <w:tcW w:w="1094" w:type="dxa"/>
            <w:tcBorders>
              <w:top w:val="nil"/>
              <w:left w:val="nil"/>
              <w:bottom w:val="nil"/>
              <w:right w:val="nil"/>
            </w:tcBorders>
            <w:noWrap/>
            <w:vAlign w:val="bottom"/>
            <w:hideMark/>
          </w:tcPr>
          <w:p w14:paraId="13185EF6" w14:textId="77777777" w:rsidR="001F7557" w:rsidRDefault="001F7557" w:rsidP="009859D0">
            <w:pPr>
              <w:rPr>
                <w:rFonts w:ascii="Arial" w:hAnsi="Arial" w:cs="Arial"/>
                <w:b/>
                <w:bCs/>
                <w:sz w:val="20"/>
                <w:szCs w:val="20"/>
              </w:rPr>
            </w:pPr>
            <w:r>
              <w:rPr>
                <w:rFonts w:ascii="Arial" w:hAnsi="Arial" w:cs="Arial"/>
                <w:b/>
                <w:bCs/>
                <w:sz w:val="20"/>
                <w:szCs w:val="20"/>
              </w:rPr>
              <w:t>POZICIJA</w:t>
            </w:r>
          </w:p>
        </w:tc>
        <w:tc>
          <w:tcPr>
            <w:tcW w:w="891" w:type="dxa"/>
            <w:tcBorders>
              <w:top w:val="nil"/>
              <w:left w:val="nil"/>
              <w:bottom w:val="nil"/>
              <w:right w:val="nil"/>
            </w:tcBorders>
            <w:vAlign w:val="bottom"/>
            <w:hideMark/>
          </w:tcPr>
          <w:p w14:paraId="28FFBE56" w14:textId="77777777" w:rsidR="001F7557" w:rsidRDefault="001F7557"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498" w:type="dxa"/>
            <w:tcBorders>
              <w:top w:val="nil"/>
              <w:left w:val="nil"/>
              <w:bottom w:val="nil"/>
              <w:right w:val="nil"/>
            </w:tcBorders>
            <w:noWrap/>
            <w:vAlign w:val="bottom"/>
            <w:hideMark/>
          </w:tcPr>
          <w:p w14:paraId="7635C134" w14:textId="77777777" w:rsidR="001F7557" w:rsidRDefault="001F7557" w:rsidP="009859D0">
            <w:pPr>
              <w:rPr>
                <w:rFonts w:ascii="Arial" w:hAnsi="Arial" w:cs="Arial"/>
                <w:b/>
                <w:bCs/>
                <w:sz w:val="20"/>
                <w:szCs w:val="20"/>
              </w:rPr>
            </w:pPr>
            <w:r>
              <w:rPr>
                <w:rFonts w:ascii="Arial" w:hAnsi="Arial" w:cs="Arial"/>
                <w:b/>
                <w:bCs/>
                <w:sz w:val="20"/>
                <w:szCs w:val="20"/>
              </w:rPr>
              <w:t>VRSTA RASHODA</w:t>
            </w:r>
          </w:p>
        </w:tc>
        <w:tc>
          <w:tcPr>
            <w:tcW w:w="1350" w:type="dxa"/>
            <w:tcBorders>
              <w:top w:val="nil"/>
              <w:left w:val="nil"/>
              <w:bottom w:val="nil"/>
              <w:right w:val="nil"/>
            </w:tcBorders>
            <w:noWrap/>
            <w:vAlign w:val="bottom"/>
            <w:hideMark/>
          </w:tcPr>
          <w:p w14:paraId="0741F18A" w14:textId="77777777" w:rsidR="001F7557" w:rsidRDefault="001F7557" w:rsidP="009859D0">
            <w:pPr>
              <w:rPr>
                <w:rFonts w:ascii="Arial" w:hAnsi="Arial" w:cs="Arial"/>
                <w:b/>
                <w:bCs/>
                <w:sz w:val="20"/>
                <w:szCs w:val="20"/>
              </w:rPr>
            </w:pPr>
            <w:r>
              <w:rPr>
                <w:rFonts w:ascii="Arial" w:hAnsi="Arial" w:cs="Arial"/>
                <w:b/>
                <w:bCs/>
                <w:sz w:val="20"/>
                <w:szCs w:val="20"/>
              </w:rPr>
              <w:t>PLANIRANO</w:t>
            </w:r>
          </w:p>
        </w:tc>
        <w:tc>
          <w:tcPr>
            <w:tcW w:w="1486" w:type="dxa"/>
            <w:tcBorders>
              <w:top w:val="nil"/>
              <w:left w:val="nil"/>
              <w:bottom w:val="nil"/>
              <w:right w:val="nil"/>
            </w:tcBorders>
            <w:noWrap/>
            <w:vAlign w:val="bottom"/>
            <w:hideMark/>
          </w:tcPr>
          <w:p w14:paraId="07DBE22D" w14:textId="77777777" w:rsidR="001F7557" w:rsidRDefault="001F7557" w:rsidP="009859D0">
            <w:pPr>
              <w:rPr>
                <w:rFonts w:ascii="Arial" w:hAnsi="Arial" w:cs="Arial"/>
                <w:b/>
                <w:bCs/>
                <w:sz w:val="20"/>
                <w:szCs w:val="20"/>
              </w:rPr>
            </w:pPr>
            <w:r>
              <w:rPr>
                <w:rFonts w:ascii="Arial" w:hAnsi="Arial" w:cs="Arial"/>
                <w:b/>
                <w:bCs/>
                <w:sz w:val="20"/>
                <w:szCs w:val="20"/>
              </w:rPr>
              <w:t>PROMJENA IZNOS</w:t>
            </w:r>
          </w:p>
        </w:tc>
        <w:tc>
          <w:tcPr>
            <w:tcW w:w="1297" w:type="dxa"/>
            <w:tcBorders>
              <w:top w:val="nil"/>
              <w:left w:val="nil"/>
              <w:bottom w:val="nil"/>
              <w:right w:val="nil"/>
            </w:tcBorders>
            <w:vAlign w:val="bottom"/>
            <w:hideMark/>
          </w:tcPr>
          <w:p w14:paraId="19807DD1" w14:textId="77777777" w:rsidR="001F7557" w:rsidRDefault="001F7557"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47" w:type="dxa"/>
            <w:tcBorders>
              <w:top w:val="nil"/>
              <w:left w:val="nil"/>
              <w:bottom w:val="nil"/>
              <w:right w:val="nil"/>
            </w:tcBorders>
            <w:noWrap/>
            <w:vAlign w:val="bottom"/>
            <w:hideMark/>
          </w:tcPr>
          <w:p w14:paraId="71676781" w14:textId="77777777" w:rsidR="001F7557" w:rsidRDefault="001F7557" w:rsidP="009859D0">
            <w:pPr>
              <w:rPr>
                <w:rFonts w:ascii="Arial" w:hAnsi="Arial" w:cs="Arial"/>
                <w:b/>
                <w:bCs/>
                <w:sz w:val="20"/>
                <w:szCs w:val="20"/>
              </w:rPr>
            </w:pPr>
            <w:r>
              <w:rPr>
                <w:rFonts w:ascii="Arial" w:hAnsi="Arial" w:cs="Arial"/>
                <w:b/>
                <w:bCs/>
                <w:sz w:val="20"/>
                <w:szCs w:val="20"/>
              </w:rPr>
              <w:t>NOVI IZNOS</w:t>
            </w:r>
          </w:p>
        </w:tc>
      </w:tr>
    </w:tbl>
    <w:p w14:paraId="7D1738F3" w14:textId="77777777" w:rsidR="001F7557" w:rsidRDefault="001F7557" w:rsidP="001F7557">
      <w:pPr>
        <w:tabs>
          <w:tab w:val="left" w:pos="3105"/>
        </w:tabs>
        <w:rPr>
          <w:szCs w:val="28"/>
          <w:lang w:val="pl-PL"/>
        </w:rPr>
      </w:pPr>
    </w:p>
    <w:tbl>
      <w:tblPr>
        <w:tblW w:w="14737" w:type="dxa"/>
        <w:tblLook w:val="04A0" w:firstRow="1" w:lastRow="0" w:firstColumn="1" w:lastColumn="0" w:noHBand="0" w:noVBand="1"/>
      </w:tblPr>
      <w:tblGrid>
        <w:gridCol w:w="1211"/>
        <w:gridCol w:w="1130"/>
        <w:gridCol w:w="7296"/>
        <w:gridCol w:w="1225"/>
        <w:gridCol w:w="1590"/>
        <w:gridCol w:w="1060"/>
        <w:gridCol w:w="1225"/>
      </w:tblGrid>
      <w:tr w:rsidR="001F7557" w14:paraId="13A885F3" w14:textId="77777777" w:rsidTr="009859D0">
        <w:trPr>
          <w:trHeight w:val="698"/>
        </w:trPr>
        <w:tc>
          <w:tcPr>
            <w:tcW w:w="9637" w:type="dxa"/>
            <w:gridSpan w:val="3"/>
            <w:tcBorders>
              <w:top w:val="nil"/>
              <w:left w:val="nil"/>
              <w:bottom w:val="nil"/>
              <w:right w:val="nil"/>
            </w:tcBorders>
            <w:shd w:val="clear" w:color="000000" w:fill="9999FF"/>
            <w:noWrap/>
            <w:vAlign w:val="bottom"/>
            <w:hideMark/>
          </w:tcPr>
          <w:p w14:paraId="7EF0C8B2"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Program 1015 Deratizacija i veterinarsko -higijeničarska služba</w:t>
            </w:r>
          </w:p>
        </w:tc>
        <w:tc>
          <w:tcPr>
            <w:tcW w:w="1225" w:type="dxa"/>
            <w:tcBorders>
              <w:top w:val="nil"/>
              <w:left w:val="nil"/>
              <w:bottom w:val="nil"/>
              <w:right w:val="nil"/>
            </w:tcBorders>
            <w:shd w:val="clear" w:color="000000" w:fill="9999FF"/>
            <w:noWrap/>
            <w:vAlign w:val="bottom"/>
            <w:hideMark/>
          </w:tcPr>
          <w:p w14:paraId="76504FC5"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4.980,00</w:t>
            </w:r>
          </w:p>
        </w:tc>
        <w:tc>
          <w:tcPr>
            <w:tcW w:w="1590" w:type="dxa"/>
            <w:tcBorders>
              <w:top w:val="nil"/>
              <w:left w:val="nil"/>
              <w:bottom w:val="nil"/>
              <w:right w:val="nil"/>
            </w:tcBorders>
            <w:shd w:val="clear" w:color="000000" w:fill="9999FF"/>
            <w:noWrap/>
            <w:vAlign w:val="bottom"/>
            <w:hideMark/>
          </w:tcPr>
          <w:p w14:paraId="02112332"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490,00</w:t>
            </w:r>
          </w:p>
        </w:tc>
        <w:tc>
          <w:tcPr>
            <w:tcW w:w="1060" w:type="dxa"/>
            <w:tcBorders>
              <w:top w:val="nil"/>
              <w:left w:val="nil"/>
              <w:bottom w:val="nil"/>
              <w:right w:val="nil"/>
            </w:tcBorders>
            <w:shd w:val="clear" w:color="000000" w:fill="9999FF"/>
            <w:noWrap/>
            <w:vAlign w:val="bottom"/>
            <w:hideMark/>
          </w:tcPr>
          <w:p w14:paraId="667FD48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9,84</w:t>
            </w:r>
          </w:p>
        </w:tc>
        <w:tc>
          <w:tcPr>
            <w:tcW w:w="1225" w:type="dxa"/>
            <w:tcBorders>
              <w:top w:val="nil"/>
              <w:left w:val="nil"/>
              <w:bottom w:val="nil"/>
              <w:right w:val="nil"/>
            </w:tcBorders>
            <w:shd w:val="clear" w:color="000000" w:fill="9999FF"/>
            <w:noWrap/>
            <w:vAlign w:val="bottom"/>
            <w:hideMark/>
          </w:tcPr>
          <w:p w14:paraId="510A4FE9"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5.470,00</w:t>
            </w:r>
          </w:p>
        </w:tc>
      </w:tr>
      <w:tr w:rsidR="001F7557" w14:paraId="266C512B" w14:textId="77777777" w:rsidTr="009859D0">
        <w:trPr>
          <w:trHeight w:val="698"/>
        </w:trPr>
        <w:tc>
          <w:tcPr>
            <w:tcW w:w="9637" w:type="dxa"/>
            <w:gridSpan w:val="3"/>
            <w:tcBorders>
              <w:top w:val="nil"/>
              <w:left w:val="nil"/>
              <w:bottom w:val="nil"/>
              <w:right w:val="nil"/>
            </w:tcBorders>
            <w:shd w:val="clear" w:color="000000" w:fill="CCCCFF"/>
            <w:noWrap/>
            <w:vAlign w:val="bottom"/>
            <w:hideMark/>
          </w:tcPr>
          <w:p w14:paraId="432768C2"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A100001 Deratizacija</w:t>
            </w:r>
          </w:p>
        </w:tc>
        <w:tc>
          <w:tcPr>
            <w:tcW w:w="1225" w:type="dxa"/>
            <w:tcBorders>
              <w:top w:val="nil"/>
              <w:left w:val="nil"/>
              <w:bottom w:val="nil"/>
              <w:right w:val="nil"/>
            </w:tcBorders>
            <w:shd w:val="clear" w:color="000000" w:fill="CCCCFF"/>
            <w:noWrap/>
            <w:vAlign w:val="bottom"/>
            <w:hideMark/>
          </w:tcPr>
          <w:p w14:paraId="59EABE2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1.710,00</w:t>
            </w:r>
          </w:p>
        </w:tc>
        <w:tc>
          <w:tcPr>
            <w:tcW w:w="1590" w:type="dxa"/>
            <w:tcBorders>
              <w:top w:val="nil"/>
              <w:left w:val="nil"/>
              <w:bottom w:val="nil"/>
              <w:right w:val="nil"/>
            </w:tcBorders>
            <w:shd w:val="clear" w:color="000000" w:fill="CCCCFF"/>
            <w:noWrap/>
            <w:vAlign w:val="bottom"/>
            <w:hideMark/>
          </w:tcPr>
          <w:p w14:paraId="1D8CE829"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-210,00</w:t>
            </w:r>
          </w:p>
        </w:tc>
        <w:tc>
          <w:tcPr>
            <w:tcW w:w="1060" w:type="dxa"/>
            <w:tcBorders>
              <w:top w:val="nil"/>
              <w:left w:val="nil"/>
              <w:bottom w:val="nil"/>
              <w:right w:val="nil"/>
            </w:tcBorders>
            <w:shd w:val="clear" w:color="000000" w:fill="CCCCFF"/>
            <w:noWrap/>
            <w:vAlign w:val="bottom"/>
            <w:hideMark/>
          </w:tcPr>
          <w:p w14:paraId="41B31D26"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-12,28</w:t>
            </w:r>
          </w:p>
        </w:tc>
        <w:tc>
          <w:tcPr>
            <w:tcW w:w="1225" w:type="dxa"/>
            <w:tcBorders>
              <w:top w:val="nil"/>
              <w:left w:val="nil"/>
              <w:bottom w:val="nil"/>
              <w:right w:val="nil"/>
            </w:tcBorders>
            <w:shd w:val="clear" w:color="000000" w:fill="CCCCFF"/>
            <w:noWrap/>
            <w:vAlign w:val="bottom"/>
            <w:hideMark/>
          </w:tcPr>
          <w:p w14:paraId="0F7213B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1.500,00</w:t>
            </w:r>
          </w:p>
        </w:tc>
      </w:tr>
      <w:tr w:rsidR="001F7557" w14:paraId="0D6EAEF1" w14:textId="77777777" w:rsidTr="009859D0">
        <w:trPr>
          <w:trHeight w:val="698"/>
        </w:trPr>
        <w:tc>
          <w:tcPr>
            <w:tcW w:w="9637" w:type="dxa"/>
            <w:gridSpan w:val="3"/>
            <w:tcBorders>
              <w:top w:val="nil"/>
              <w:left w:val="nil"/>
              <w:bottom w:val="nil"/>
              <w:right w:val="nil"/>
            </w:tcBorders>
            <w:shd w:val="clear" w:color="000000" w:fill="FFFF99"/>
            <w:noWrap/>
            <w:vAlign w:val="bottom"/>
            <w:hideMark/>
          </w:tcPr>
          <w:p w14:paraId="24729CBD"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lastRenderedPageBreak/>
              <w:t>Izvor  1.1. Opći prihodi i primici</w:t>
            </w:r>
          </w:p>
        </w:tc>
        <w:tc>
          <w:tcPr>
            <w:tcW w:w="1225" w:type="dxa"/>
            <w:tcBorders>
              <w:top w:val="nil"/>
              <w:left w:val="nil"/>
              <w:bottom w:val="nil"/>
              <w:right w:val="nil"/>
            </w:tcBorders>
            <w:shd w:val="clear" w:color="000000" w:fill="FFFF99"/>
            <w:noWrap/>
            <w:vAlign w:val="bottom"/>
            <w:hideMark/>
          </w:tcPr>
          <w:p w14:paraId="5BF3C863"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1.710,00</w:t>
            </w:r>
          </w:p>
        </w:tc>
        <w:tc>
          <w:tcPr>
            <w:tcW w:w="1590" w:type="dxa"/>
            <w:tcBorders>
              <w:top w:val="nil"/>
              <w:left w:val="nil"/>
              <w:bottom w:val="nil"/>
              <w:right w:val="nil"/>
            </w:tcBorders>
            <w:shd w:val="clear" w:color="000000" w:fill="FFFF99"/>
            <w:noWrap/>
            <w:vAlign w:val="bottom"/>
            <w:hideMark/>
          </w:tcPr>
          <w:p w14:paraId="325B73FA"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-210,00</w:t>
            </w:r>
          </w:p>
        </w:tc>
        <w:tc>
          <w:tcPr>
            <w:tcW w:w="1060" w:type="dxa"/>
            <w:tcBorders>
              <w:top w:val="nil"/>
              <w:left w:val="nil"/>
              <w:bottom w:val="nil"/>
              <w:right w:val="nil"/>
            </w:tcBorders>
            <w:shd w:val="clear" w:color="000000" w:fill="FFFF99"/>
            <w:noWrap/>
            <w:vAlign w:val="bottom"/>
            <w:hideMark/>
          </w:tcPr>
          <w:p w14:paraId="797D1AE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-12,28</w:t>
            </w:r>
          </w:p>
        </w:tc>
        <w:tc>
          <w:tcPr>
            <w:tcW w:w="1225" w:type="dxa"/>
            <w:tcBorders>
              <w:top w:val="nil"/>
              <w:left w:val="nil"/>
              <w:bottom w:val="nil"/>
              <w:right w:val="nil"/>
            </w:tcBorders>
            <w:shd w:val="clear" w:color="000000" w:fill="FFFF99"/>
            <w:noWrap/>
            <w:vAlign w:val="bottom"/>
            <w:hideMark/>
          </w:tcPr>
          <w:p w14:paraId="4F7D1A81"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1.500,00</w:t>
            </w:r>
          </w:p>
        </w:tc>
      </w:tr>
      <w:tr w:rsidR="001F7557" w14:paraId="77BC4336" w14:textId="77777777" w:rsidTr="009859D0">
        <w:trPr>
          <w:trHeight w:val="698"/>
        </w:trPr>
        <w:tc>
          <w:tcPr>
            <w:tcW w:w="1211" w:type="dxa"/>
            <w:tcBorders>
              <w:top w:val="nil"/>
              <w:left w:val="nil"/>
              <w:bottom w:val="nil"/>
              <w:right w:val="nil"/>
            </w:tcBorders>
            <w:noWrap/>
            <w:vAlign w:val="bottom"/>
            <w:hideMark/>
          </w:tcPr>
          <w:p w14:paraId="6A3A127D" w14:textId="77777777" w:rsidR="001F7557" w:rsidRDefault="001F7557" w:rsidP="009859D0">
            <w:pPr>
              <w:rPr>
                <w:rFonts w:ascii="Arial" w:hAnsi="Arial" w:cs="Arial"/>
                <w:sz w:val="20"/>
                <w:szCs w:val="20"/>
              </w:rPr>
            </w:pPr>
            <w:r>
              <w:rPr>
                <w:rFonts w:ascii="Arial" w:hAnsi="Arial" w:cs="Arial"/>
                <w:sz w:val="20"/>
                <w:szCs w:val="20"/>
              </w:rPr>
              <w:t>R109</w:t>
            </w:r>
          </w:p>
        </w:tc>
        <w:tc>
          <w:tcPr>
            <w:tcW w:w="1130" w:type="dxa"/>
            <w:tcBorders>
              <w:top w:val="nil"/>
              <w:left w:val="nil"/>
              <w:bottom w:val="nil"/>
              <w:right w:val="nil"/>
            </w:tcBorders>
            <w:noWrap/>
            <w:vAlign w:val="bottom"/>
            <w:hideMark/>
          </w:tcPr>
          <w:p w14:paraId="50E4356D" w14:textId="77777777" w:rsidR="001F7557" w:rsidRDefault="001F7557" w:rsidP="009859D0">
            <w:pPr>
              <w:rPr>
                <w:rFonts w:ascii="Arial" w:hAnsi="Arial" w:cs="Arial"/>
                <w:sz w:val="20"/>
                <w:szCs w:val="20"/>
              </w:rPr>
            </w:pPr>
            <w:r>
              <w:rPr>
                <w:rFonts w:ascii="Arial" w:hAnsi="Arial" w:cs="Arial"/>
                <w:sz w:val="20"/>
                <w:szCs w:val="20"/>
              </w:rPr>
              <w:t>3234</w:t>
            </w:r>
          </w:p>
        </w:tc>
        <w:tc>
          <w:tcPr>
            <w:tcW w:w="7295" w:type="dxa"/>
            <w:tcBorders>
              <w:top w:val="nil"/>
              <w:left w:val="nil"/>
              <w:bottom w:val="nil"/>
              <w:right w:val="nil"/>
            </w:tcBorders>
            <w:noWrap/>
            <w:vAlign w:val="bottom"/>
            <w:hideMark/>
          </w:tcPr>
          <w:p w14:paraId="5DE285A4" w14:textId="77777777" w:rsidR="001F7557" w:rsidRDefault="001F7557" w:rsidP="009859D0">
            <w:pPr>
              <w:rPr>
                <w:rFonts w:ascii="Arial" w:hAnsi="Arial" w:cs="Arial"/>
                <w:sz w:val="20"/>
                <w:szCs w:val="20"/>
              </w:rPr>
            </w:pPr>
            <w:r>
              <w:rPr>
                <w:rFonts w:ascii="Arial" w:hAnsi="Arial" w:cs="Arial"/>
                <w:sz w:val="20"/>
                <w:szCs w:val="20"/>
              </w:rPr>
              <w:t>Deratizacija</w:t>
            </w:r>
          </w:p>
        </w:tc>
        <w:tc>
          <w:tcPr>
            <w:tcW w:w="1225" w:type="dxa"/>
            <w:tcBorders>
              <w:top w:val="nil"/>
              <w:left w:val="nil"/>
              <w:bottom w:val="nil"/>
              <w:right w:val="nil"/>
            </w:tcBorders>
            <w:noWrap/>
            <w:vAlign w:val="bottom"/>
            <w:hideMark/>
          </w:tcPr>
          <w:p w14:paraId="562DC5C2" w14:textId="77777777" w:rsidR="001F7557" w:rsidRDefault="001F7557" w:rsidP="009859D0">
            <w:pPr>
              <w:jc w:val="right"/>
              <w:rPr>
                <w:rFonts w:ascii="Arial" w:hAnsi="Arial" w:cs="Arial"/>
                <w:sz w:val="20"/>
                <w:szCs w:val="20"/>
              </w:rPr>
            </w:pPr>
            <w:r>
              <w:rPr>
                <w:rFonts w:ascii="Arial" w:hAnsi="Arial" w:cs="Arial"/>
                <w:sz w:val="20"/>
                <w:szCs w:val="20"/>
              </w:rPr>
              <w:t>1.710,00</w:t>
            </w:r>
          </w:p>
        </w:tc>
        <w:tc>
          <w:tcPr>
            <w:tcW w:w="1590" w:type="dxa"/>
            <w:tcBorders>
              <w:top w:val="nil"/>
              <w:left w:val="nil"/>
              <w:bottom w:val="nil"/>
              <w:right w:val="nil"/>
            </w:tcBorders>
            <w:noWrap/>
            <w:vAlign w:val="bottom"/>
            <w:hideMark/>
          </w:tcPr>
          <w:p w14:paraId="350893DF" w14:textId="77777777" w:rsidR="001F7557" w:rsidRDefault="001F7557" w:rsidP="009859D0">
            <w:pPr>
              <w:jc w:val="right"/>
              <w:rPr>
                <w:rFonts w:ascii="Arial" w:hAnsi="Arial" w:cs="Arial"/>
                <w:sz w:val="20"/>
                <w:szCs w:val="20"/>
              </w:rPr>
            </w:pPr>
            <w:r>
              <w:rPr>
                <w:rFonts w:ascii="Arial" w:hAnsi="Arial" w:cs="Arial"/>
                <w:sz w:val="20"/>
                <w:szCs w:val="20"/>
              </w:rPr>
              <w:t>-210,00</w:t>
            </w:r>
          </w:p>
        </w:tc>
        <w:tc>
          <w:tcPr>
            <w:tcW w:w="1060" w:type="dxa"/>
            <w:tcBorders>
              <w:top w:val="nil"/>
              <w:left w:val="nil"/>
              <w:bottom w:val="nil"/>
              <w:right w:val="nil"/>
            </w:tcBorders>
            <w:noWrap/>
            <w:vAlign w:val="bottom"/>
            <w:hideMark/>
          </w:tcPr>
          <w:p w14:paraId="251D972C" w14:textId="77777777" w:rsidR="001F7557" w:rsidRDefault="001F7557" w:rsidP="009859D0">
            <w:pPr>
              <w:jc w:val="right"/>
              <w:rPr>
                <w:rFonts w:ascii="Arial" w:hAnsi="Arial" w:cs="Arial"/>
                <w:sz w:val="20"/>
                <w:szCs w:val="20"/>
              </w:rPr>
            </w:pPr>
            <w:r>
              <w:rPr>
                <w:rFonts w:ascii="Arial" w:hAnsi="Arial" w:cs="Arial"/>
                <w:sz w:val="20"/>
                <w:szCs w:val="20"/>
              </w:rPr>
              <w:t>-12,28</w:t>
            </w:r>
          </w:p>
        </w:tc>
        <w:tc>
          <w:tcPr>
            <w:tcW w:w="1225" w:type="dxa"/>
            <w:tcBorders>
              <w:top w:val="nil"/>
              <w:left w:val="nil"/>
              <w:bottom w:val="nil"/>
              <w:right w:val="nil"/>
            </w:tcBorders>
            <w:noWrap/>
            <w:vAlign w:val="bottom"/>
            <w:hideMark/>
          </w:tcPr>
          <w:p w14:paraId="7B3D3F8F" w14:textId="77777777" w:rsidR="001F7557" w:rsidRDefault="001F7557" w:rsidP="009859D0">
            <w:pPr>
              <w:jc w:val="right"/>
              <w:rPr>
                <w:rFonts w:ascii="Arial" w:hAnsi="Arial" w:cs="Arial"/>
                <w:sz w:val="20"/>
                <w:szCs w:val="20"/>
              </w:rPr>
            </w:pPr>
            <w:r>
              <w:rPr>
                <w:rFonts w:ascii="Arial" w:hAnsi="Arial" w:cs="Arial"/>
                <w:sz w:val="20"/>
                <w:szCs w:val="20"/>
              </w:rPr>
              <w:t>1.500,00</w:t>
            </w:r>
          </w:p>
        </w:tc>
      </w:tr>
      <w:tr w:rsidR="001F7557" w14:paraId="7E5D2299" w14:textId="77777777" w:rsidTr="009859D0">
        <w:trPr>
          <w:trHeight w:val="698"/>
        </w:trPr>
        <w:tc>
          <w:tcPr>
            <w:tcW w:w="9637" w:type="dxa"/>
            <w:gridSpan w:val="3"/>
            <w:tcBorders>
              <w:top w:val="nil"/>
              <w:left w:val="nil"/>
              <w:bottom w:val="nil"/>
              <w:right w:val="nil"/>
            </w:tcBorders>
            <w:shd w:val="clear" w:color="000000" w:fill="CCCCFF"/>
            <w:noWrap/>
            <w:vAlign w:val="bottom"/>
            <w:hideMark/>
          </w:tcPr>
          <w:p w14:paraId="0C6B6EF9"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Aktivnost A100002 Veterinarsko -higijeničarska služba</w:t>
            </w:r>
          </w:p>
        </w:tc>
        <w:tc>
          <w:tcPr>
            <w:tcW w:w="1225" w:type="dxa"/>
            <w:tcBorders>
              <w:top w:val="nil"/>
              <w:left w:val="nil"/>
              <w:bottom w:val="nil"/>
              <w:right w:val="nil"/>
            </w:tcBorders>
            <w:shd w:val="clear" w:color="000000" w:fill="CCCCFF"/>
            <w:noWrap/>
            <w:vAlign w:val="bottom"/>
            <w:hideMark/>
          </w:tcPr>
          <w:p w14:paraId="108CFFC8"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3.270,00</w:t>
            </w:r>
          </w:p>
        </w:tc>
        <w:tc>
          <w:tcPr>
            <w:tcW w:w="1590" w:type="dxa"/>
            <w:tcBorders>
              <w:top w:val="nil"/>
              <w:left w:val="nil"/>
              <w:bottom w:val="nil"/>
              <w:right w:val="nil"/>
            </w:tcBorders>
            <w:shd w:val="clear" w:color="000000" w:fill="CCCCFF"/>
            <w:noWrap/>
            <w:vAlign w:val="bottom"/>
            <w:hideMark/>
          </w:tcPr>
          <w:p w14:paraId="0C3D4D6A"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700,00</w:t>
            </w:r>
          </w:p>
        </w:tc>
        <w:tc>
          <w:tcPr>
            <w:tcW w:w="1060" w:type="dxa"/>
            <w:tcBorders>
              <w:top w:val="nil"/>
              <w:left w:val="nil"/>
              <w:bottom w:val="nil"/>
              <w:right w:val="nil"/>
            </w:tcBorders>
            <w:shd w:val="clear" w:color="000000" w:fill="CCCCFF"/>
            <w:noWrap/>
            <w:vAlign w:val="bottom"/>
            <w:hideMark/>
          </w:tcPr>
          <w:p w14:paraId="26CF8000"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21,41</w:t>
            </w:r>
          </w:p>
        </w:tc>
        <w:tc>
          <w:tcPr>
            <w:tcW w:w="1225" w:type="dxa"/>
            <w:tcBorders>
              <w:top w:val="nil"/>
              <w:left w:val="nil"/>
              <w:bottom w:val="nil"/>
              <w:right w:val="nil"/>
            </w:tcBorders>
            <w:shd w:val="clear" w:color="000000" w:fill="CCCCFF"/>
            <w:noWrap/>
            <w:vAlign w:val="bottom"/>
            <w:hideMark/>
          </w:tcPr>
          <w:p w14:paraId="016E4517"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3.970,00</w:t>
            </w:r>
          </w:p>
        </w:tc>
      </w:tr>
      <w:tr w:rsidR="001F7557" w14:paraId="2502582C" w14:textId="77777777" w:rsidTr="009859D0">
        <w:trPr>
          <w:trHeight w:val="698"/>
        </w:trPr>
        <w:tc>
          <w:tcPr>
            <w:tcW w:w="9637" w:type="dxa"/>
            <w:gridSpan w:val="3"/>
            <w:tcBorders>
              <w:top w:val="nil"/>
              <w:left w:val="nil"/>
              <w:bottom w:val="nil"/>
              <w:right w:val="nil"/>
            </w:tcBorders>
            <w:shd w:val="clear" w:color="000000" w:fill="FFFF99"/>
            <w:noWrap/>
            <w:vAlign w:val="bottom"/>
            <w:hideMark/>
          </w:tcPr>
          <w:p w14:paraId="56053DF8" w14:textId="77777777" w:rsidR="001F7557" w:rsidRDefault="001F7557"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25" w:type="dxa"/>
            <w:tcBorders>
              <w:top w:val="nil"/>
              <w:left w:val="nil"/>
              <w:bottom w:val="nil"/>
              <w:right w:val="nil"/>
            </w:tcBorders>
            <w:shd w:val="clear" w:color="000000" w:fill="FFFF99"/>
            <w:noWrap/>
            <w:vAlign w:val="bottom"/>
            <w:hideMark/>
          </w:tcPr>
          <w:p w14:paraId="2227382D"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3.270,00</w:t>
            </w:r>
          </w:p>
        </w:tc>
        <w:tc>
          <w:tcPr>
            <w:tcW w:w="1590" w:type="dxa"/>
            <w:tcBorders>
              <w:top w:val="nil"/>
              <w:left w:val="nil"/>
              <w:bottom w:val="nil"/>
              <w:right w:val="nil"/>
            </w:tcBorders>
            <w:shd w:val="clear" w:color="000000" w:fill="FFFF99"/>
            <w:noWrap/>
            <w:vAlign w:val="bottom"/>
            <w:hideMark/>
          </w:tcPr>
          <w:p w14:paraId="55A2CB19"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700,00</w:t>
            </w:r>
          </w:p>
        </w:tc>
        <w:tc>
          <w:tcPr>
            <w:tcW w:w="1060" w:type="dxa"/>
            <w:tcBorders>
              <w:top w:val="nil"/>
              <w:left w:val="nil"/>
              <w:bottom w:val="nil"/>
              <w:right w:val="nil"/>
            </w:tcBorders>
            <w:shd w:val="clear" w:color="000000" w:fill="FFFF99"/>
            <w:noWrap/>
            <w:vAlign w:val="bottom"/>
            <w:hideMark/>
          </w:tcPr>
          <w:p w14:paraId="61565320"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21,41</w:t>
            </w:r>
          </w:p>
        </w:tc>
        <w:tc>
          <w:tcPr>
            <w:tcW w:w="1225" w:type="dxa"/>
            <w:tcBorders>
              <w:top w:val="nil"/>
              <w:left w:val="nil"/>
              <w:bottom w:val="nil"/>
              <w:right w:val="nil"/>
            </w:tcBorders>
            <w:shd w:val="clear" w:color="000000" w:fill="FFFF99"/>
            <w:noWrap/>
            <w:vAlign w:val="bottom"/>
            <w:hideMark/>
          </w:tcPr>
          <w:p w14:paraId="47BFD2AF" w14:textId="77777777" w:rsidR="001F7557" w:rsidRDefault="001F7557" w:rsidP="009859D0">
            <w:pPr>
              <w:jc w:val="right"/>
              <w:rPr>
                <w:rFonts w:ascii="Arial" w:hAnsi="Arial" w:cs="Arial"/>
                <w:b/>
                <w:bCs/>
                <w:color w:val="000000"/>
                <w:sz w:val="20"/>
                <w:szCs w:val="20"/>
              </w:rPr>
            </w:pPr>
            <w:r>
              <w:rPr>
                <w:rFonts w:ascii="Arial" w:hAnsi="Arial" w:cs="Arial"/>
                <w:b/>
                <w:bCs/>
                <w:color w:val="000000"/>
                <w:sz w:val="20"/>
                <w:szCs w:val="20"/>
              </w:rPr>
              <w:t>3.970,00</w:t>
            </w:r>
          </w:p>
        </w:tc>
      </w:tr>
      <w:tr w:rsidR="001F7557" w14:paraId="5D186E71" w14:textId="77777777" w:rsidTr="009859D0">
        <w:trPr>
          <w:trHeight w:val="698"/>
        </w:trPr>
        <w:tc>
          <w:tcPr>
            <w:tcW w:w="1211" w:type="dxa"/>
            <w:tcBorders>
              <w:top w:val="nil"/>
              <w:left w:val="nil"/>
              <w:bottom w:val="nil"/>
              <w:right w:val="nil"/>
            </w:tcBorders>
            <w:noWrap/>
            <w:vAlign w:val="bottom"/>
            <w:hideMark/>
          </w:tcPr>
          <w:p w14:paraId="65FD463B" w14:textId="77777777" w:rsidR="001F7557" w:rsidRDefault="001F7557" w:rsidP="009859D0">
            <w:pPr>
              <w:rPr>
                <w:rFonts w:ascii="Arial" w:hAnsi="Arial" w:cs="Arial"/>
                <w:sz w:val="20"/>
                <w:szCs w:val="20"/>
              </w:rPr>
            </w:pPr>
            <w:r>
              <w:rPr>
                <w:rFonts w:ascii="Arial" w:hAnsi="Arial" w:cs="Arial"/>
                <w:sz w:val="20"/>
                <w:szCs w:val="20"/>
              </w:rPr>
              <w:t>R170</w:t>
            </w:r>
          </w:p>
        </w:tc>
        <w:tc>
          <w:tcPr>
            <w:tcW w:w="1130" w:type="dxa"/>
            <w:tcBorders>
              <w:top w:val="nil"/>
              <w:left w:val="nil"/>
              <w:bottom w:val="nil"/>
              <w:right w:val="nil"/>
            </w:tcBorders>
            <w:noWrap/>
            <w:vAlign w:val="bottom"/>
            <w:hideMark/>
          </w:tcPr>
          <w:p w14:paraId="407C32C1" w14:textId="77777777" w:rsidR="001F7557" w:rsidRDefault="001F7557" w:rsidP="009859D0">
            <w:pPr>
              <w:rPr>
                <w:rFonts w:ascii="Arial" w:hAnsi="Arial" w:cs="Arial"/>
                <w:sz w:val="20"/>
                <w:szCs w:val="20"/>
              </w:rPr>
            </w:pPr>
            <w:r>
              <w:rPr>
                <w:rFonts w:ascii="Arial" w:hAnsi="Arial" w:cs="Arial"/>
                <w:sz w:val="20"/>
                <w:szCs w:val="20"/>
              </w:rPr>
              <w:t>3236</w:t>
            </w:r>
          </w:p>
        </w:tc>
        <w:tc>
          <w:tcPr>
            <w:tcW w:w="7295" w:type="dxa"/>
            <w:tcBorders>
              <w:top w:val="nil"/>
              <w:left w:val="nil"/>
              <w:bottom w:val="nil"/>
              <w:right w:val="nil"/>
            </w:tcBorders>
            <w:noWrap/>
            <w:vAlign w:val="bottom"/>
            <w:hideMark/>
          </w:tcPr>
          <w:p w14:paraId="77B3F079" w14:textId="77777777" w:rsidR="001F7557" w:rsidRDefault="001F7557" w:rsidP="009859D0">
            <w:pPr>
              <w:rPr>
                <w:rFonts w:ascii="Arial" w:hAnsi="Arial" w:cs="Arial"/>
                <w:sz w:val="20"/>
                <w:szCs w:val="20"/>
              </w:rPr>
            </w:pPr>
            <w:r>
              <w:rPr>
                <w:rFonts w:ascii="Arial" w:hAnsi="Arial" w:cs="Arial"/>
                <w:sz w:val="20"/>
                <w:szCs w:val="20"/>
              </w:rPr>
              <w:t>Veterinarsko-higijeničarska služba</w:t>
            </w:r>
          </w:p>
        </w:tc>
        <w:tc>
          <w:tcPr>
            <w:tcW w:w="1225" w:type="dxa"/>
            <w:tcBorders>
              <w:top w:val="nil"/>
              <w:left w:val="nil"/>
              <w:bottom w:val="nil"/>
              <w:right w:val="nil"/>
            </w:tcBorders>
            <w:noWrap/>
            <w:vAlign w:val="bottom"/>
            <w:hideMark/>
          </w:tcPr>
          <w:p w14:paraId="4D1D5468" w14:textId="77777777" w:rsidR="001F7557" w:rsidRDefault="001F7557" w:rsidP="009859D0">
            <w:pPr>
              <w:jc w:val="right"/>
              <w:rPr>
                <w:rFonts w:ascii="Arial" w:hAnsi="Arial" w:cs="Arial"/>
                <w:sz w:val="20"/>
                <w:szCs w:val="20"/>
              </w:rPr>
            </w:pPr>
            <w:r>
              <w:rPr>
                <w:rFonts w:ascii="Arial" w:hAnsi="Arial" w:cs="Arial"/>
                <w:sz w:val="20"/>
                <w:szCs w:val="20"/>
              </w:rPr>
              <w:t>270,00</w:t>
            </w:r>
          </w:p>
        </w:tc>
        <w:tc>
          <w:tcPr>
            <w:tcW w:w="1590" w:type="dxa"/>
            <w:tcBorders>
              <w:top w:val="nil"/>
              <w:left w:val="nil"/>
              <w:bottom w:val="nil"/>
              <w:right w:val="nil"/>
            </w:tcBorders>
            <w:noWrap/>
            <w:vAlign w:val="bottom"/>
            <w:hideMark/>
          </w:tcPr>
          <w:p w14:paraId="793BFCC2" w14:textId="77777777" w:rsidR="001F7557" w:rsidRDefault="001F7557" w:rsidP="009859D0">
            <w:pPr>
              <w:jc w:val="right"/>
              <w:rPr>
                <w:rFonts w:ascii="Arial" w:hAnsi="Arial" w:cs="Arial"/>
                <w:sz w:val="20"/>
                <w:szCs w:val="20"/>
              </w:rPr>
            </w:pPr>
            <w:r>
              <w:rPr>
                <w:rFonts w:ascii="Arial" w:hAnsi="Arial" w:cs="Arial"/>
                <w:sz w:val="20"/>
                <w:szCs w:val="20"/>
              </w:rPr>
              <w:t>0,00</w:t>
            </w:r>
          </w:p>
        </w:tc>
        <w:tc>
          <w:tcPr>
            <w:tcW w:w="1060" w:type="dxa"/>
            <w:tcBorders>
              <w:top w:val="nil"/>
              <w:left w:val="nil"/>
              <w:bottom w:val="nil"/>
              <w:right w:val="nil"/>
            </w:tcBorders>
            <w:noWrap/>
            <w:vAlign w:val="bottom"/>
            <w:hideMark/>
          </w:tcPr>
          <w:p w14:paraId="0D5C9CA9" w14:textId="77777777" w:rsidR="001F7557" w:rsidRDefault="001F7557" w:rsidP="009859D0">
            <w:pPr>
              <w:jc w:val="right"/>
              <w:rPr>
                <w:rFonts w:ascii="Arial" w:hAnsi="Arial" w:cs="Arial"/>
                <w:sz w:val="20"/>
                <w:szCs w:val="20"/>
              </w:rPr>
            </w:pPr>
            <w:r>
              <w:rPr>
                <w:rFonts w:ascii="Arial" w:hAnsi="Arial" w:cs="Arial"/>
                <w:sz w:val="20"/>
                <w:szCs w:val="20"/>
              </w:rPr>
              <w:t>0,00</w:t>
            </w:r>
          </w:p>
        </w:tc>
        <w:tc>
          <w:tcPr>
            <w:tcW w:w="1225" w:type="dxa"/>
            <w:tcBorders>
              <w:top w:val="nil"/>
              <w:left w:val="nil"/>
              <w:bottom w:val="nil"/>
              <w:right w:val="nil"/>
            </w:tcBorders>
            <w:noWrap/>
            <w:vAlign w:val="bottom"/>
            <w:hideMark/>
          </w:tcPr>
          <w:p w14:paraId="34F2AE60" w14:textId="77777777" w:rsidR="001F7557" w:rsidRDefault="001F7557" w:rsidP="009859D0">
            <w:pPr>
              <w:jc w:val="right"/>
              <w:rPr>
                <w:rFonts w:ascii="Arial" w:hAnsi="Arial" w:cs="Arial"/>
                <w:sz w:val="20"/>
                <w:szCs w:val="20"/>
              </w:rPr>
            </w:pPr>
            <w:r>
              <w:rPr>
                <w:rFonts w:ascii="Arial" w:hAnsi="Arial" w:cs="Arial"/>
                <w:sz w:val="20"/>
                <w:szCs w:val="20"/>
              </w:rPr>
              <w:t>270,00</w:t>
            </w:r>
          </w:p>
        </w:tc>
      </w:tr>
      <w:tr w:rsidR="001F7557" w14:paraId="3925270A" w14:textId="77777777" w:rsidTr="009859D0">
        <w:trPr>
          <w:trHeight w:val="698"/>
        </w:trPr>
        <w:tc>
          <w:tcPr>
            <w:tcW w:w="1211" w:type="dxa"/>
            <w:tcBorders>
              <w:top w:val="nil"/>
              <w:left w:val="nil"/>
              <w:bottom w:val="nil"/>
              <w:right w:val="nil"/>
            </w:tcBorders>
            <w:noWrap/>
            <w:vAlign w:val="bottom"/>
            <w:hideMark/>
          </w:tcPr>
          <w:p w14:paraId="0D51CF87" w14:textId="77777777" w:rsidR="001F7557" w:rsidRDefault="001F7557" w:rsidP="009859D0">
            <w:pPr>
              <w:rPr>
                <w:rFonts w:ascii="Arial" w:hAnsi="Arial" w:cs="Arial"/>
                <w:sz w:val="20"/>
                <w:szCs w:val="20"/>
              </w:rPr>
            </w:pPr>
            <w:r>
              <w:rPr>
                <w:rFonts w:ascii="Arial" w:hAnsi="Arial" w:cs="Arial"/>
                <w:sz w:val="20"/>
                <w:szCs w:val="20"/>
              </w:rPr>
              <w:t>R309</w:t>
            </w:r>
          </w:p>
        </w:tc>
        <w:tc>
          <w:tcPr>
            <w:tcW w:w="1130" w:type="dxa"/>
            <w:tcBorders>
              <w:top w:val="nil"/>
              <w:left w:val="nil"/>
              <w:bottom w:val="nil"/>
              <w:right w:val="nil"/>
            </w:tcBorders>
            <w:noWrap/>
            <w:vAlign w:val="bottom"/>
            <w:hideMark/>
          </w:tcPr>
          <w:p w14:paraId="169325CB" w14:textId="77777777" w:rsidR="001F7557" w:rsidRDefault="001F7557" w:rsidP="009859D0">
            <w:pPr>
              <w:rPr>
                <w:rFonts w:ascii="Arial" w:hAnsi="Arial" w:cs="Arial"/>
                <w:sz w:val="20"/>
                <w:szCs w:val="20"/>
              </w:rPr>
            </w:pPr>
            <w:r>
              <w:rPr>
                <w:rFonts w:ascii="Arial" w:hAnsi="Arial" w:cs="Arial"/>
                <w:sz w:val="20"/>
                <w:szCs w:val="20"/>
              </w:rPr>
              <w:t>3236</w:t>
            </w:r>
          </w:p>
        </w:tc>
        <w:tc>
          <w:tcPr>
            <w:tcW w:w="7295" w:type="dxa"/>
            <w:tcBorders>
              <w:top w:val="nil"/>
              <w:left w:val="nil"/>
              <w:bottom w:val="nil"/>
              <w:right w:val="nil"/>
            </w:tcBorders>
            <w:noWrap/>
            <w:vAlign w:val="bottom"/>
            <w:hideMark/>
          </w:tcPr>
          <w:p w14:paraId="261D959E" w14:textId="77777777" w:rsidR="001F7557" w:rsidRDefault="001F7557" w:rsidP="009859D0">
            <w:pPr>
              <w:rPr>
                <w:rFonts w:ascii="Arial" w:hAnsi="Arial" w:cs="Arial"/>
                <w:sz w:val="20"/>
                <w:szCs w:val="20"/>
              </w:rPr>
            </w:pPr>
            <w:r>
              <w:rPr>
                <w:rFonts w:ascii="Arial" w:hAnsi="Arial" w:cs="Arial"/>
                <w:sz w:val="20"/>
                <w:szCs w:val="20"/>
              </w:rPr>
              <w:t>Zbrinjavanje napuštenih životinja</w:t>
            </w:r>
          </w:p>
        </w:tc>
        <w:tc>
          <w:tcPr>
            <w:tcW w:w="1225" w:type="dxa"/>
            <w:tcBorders>
              <w:top w:val="nil"/>
              <w:left w:val="nil"/>
              <w:bottom w:val="nil"/>
              <w:right w:val="nil"/>
            </w:tcBorders>
            <w:noWrap/>
            <w:vAlign w:val="bottom"/>
            <w:hideMark/>
          </w:tcPr>
          <w:p w14:paraId="5801A311" w14:textId="77777777" w:rsidR="001F7557" w:rsidRDefault="001F7557" w:rsidP="009859D0">
            <w:pPr>
              <w:jc w:val="right"/>
              <w:rPr>
                <w:rFonts w:ascii="Arial" w:hAnsi="Arial" w:cs="Arial"/>
                <w:sz w:val="20"/>
                <w:szCs w:val="20"/>
              </w:rPr>
            </w:pPr>
            <w:r>
              <w:rPr>
                <w:rFonts w:ascii="Arial" w:hAnsi="Arial" w:cs="Arial"/>
                <w:sz w:val="20"/>
                <w:szCs w:val="20"/>
              </w:rPr>
              <w:t>3.000,00</w:t>
            </w:r>
          </w:p>
        </w:tc>
        <w:tc>
          <w:tcPr>
            <w:tcW w:w="1590" w:type="dxa"/>
            <w:tcBorders>
              <w:top w:val="nil"/>
              <w:left w:val="nil"/>
              <w:bottom w:val="nil"/>
              <w:right w:val="nil"/>
            </w:tcBorders>
            <w:noWrap/>
            <w:vAlign w:val="bottom"/>
            <w:hideMark/>
          </w:tcPr>
          <w:p w14:paraId="51D9A6C1" w14:textId="77777777" w:rsidR="001F7557" w:rsidRDefault="001F7557" w:rsidP="009859D0">
            <w:pPr>
              <w:jc w:val="right"/>
              <w:rPr>
                <w:rFonts w:ascii="Arial" w:hAnsi="Arial" w:cs="Arial"/>
                <w:sz w:val="20"/>
                <w:szCs w:val="20"/>
              </w:rPr>
            </w:pPr>
            <w:r>
              <w:rPr>
                <w:rFonts w:ascii="Arial" w:hAnsi="Arial" w:cs="Arial"/>
                <w:sz w:val="20"/>
                <w:szCs w:val="20"/>
              </w:rPr>
              <w:t>700,00</w:t>
            </w:r>
          </w:p>
        </w:tc>
        <w:tc>
          <w:tcPr>
            <w:tcW w:w="1060" w:type="dxa"/>
            <w:tcBorders>
              <w:top w:val="nil"/>
              <w:left w:val="nil"/>
              <w:bottom w:val="nil"/>
              <w:right w:val="nil"/>
            </w:tcBorders>
            <w:noWrap/>
            <w:vAlign w:val="bottom"/>
            <w:hideMark/>
          </w:tcPr>
          <w:p w14:paraId="25DF2351" w14:textId="77777777" w:rsidR="001F7557" w:rsidRDefault="001F7557" w:rsidP="009859D0">
            <w:pPr>
              <w:jc w:val="right"/>
              <w:rPr>
                <w:rFonts w:ascii="Arial" w:hAnsi="Arial" w:cs="Arial"/>
                <w:sz w:val="20"/>
                <w:szCs w:val="20"/>
              </w:rPr>
            </w:pPr>
            <w:r>
              <w:rPr>
                <w:rFonts w:ascii="Arial" w:hAnsi="Arial" w:cs="Arial"/>
                <w:sz w:val="20"/>
                <w:szCs w:val="20"/>
              </w:rPr>
              <w:t>23,33</w:t>
            </w:r>
          </w:p>
        </w:tc>
        <w:tc>
          <w:tcPr>
            <w:tcW w:w="1225" w:type="dxa"/>
            <w:tcBorders>
              <w:top w:val="nil"/>
              <w:left w:val="nil"/>
              <w:bottom w:val="nil"/>
              <w:right w:val="nil"/>
            </w:tcBorders>
            <w:noWrap/>
            <w:vAlign w:val="bottom"/>
            <w:hideMark/>
          </w:tcPr>
          <w:p w14:paraId="7C5A8ECC" w14:textId="77777777" w:rsidR="001F7557" w:rsidRDefault="001F7557" w:rsidP="009859D0">
            <w:pPr>
              <w:jc w:val="right"/>
              <w:rPr>
                <w:rFonts w:ascii="Arial" w:hAnsi="Arial" w:cs="Arial"/>
                <w:sz w:val="20"/>
                <w:szCs w:val="20"/>
              </w:rPr>
            </w:pPr>
            <w:r>
              <w:rPr>
                <w:rFonts w:ascii="Arial" w:hAnsi="Arial" w:cs="Arial"/>
                <w:sz w:val="20"/>
                <w:szCs w:val="20"/>
              </w:rPr>
              <w:t>3.700,00</w:t>
            </w:r>
          </w:p>
        </w:tc>
      </w:tr>
    </w:tbl>
    <w:p w14:paraId="61577915" w14:textId="77777777" w:rsidR="001F7557" w:rsidRDefault="001F7557" w:rsidP="001F7557">
      <w:pPr>
        <w:tabs>
          <w:tab w:val="left" w:pos="3105"/>
        </w:tabs>
        <w:rPr>
          <w:szCs w:val="28"/>
          <w:lang w:val="pl-PL"/>
        </w:rPr>
      </w:pPr>
    </w:p>
    <w:p w14:paraId="73CCFB49" w14:textId="77777777" w:rsidR="001F7557" w:rsidRDefault="001F7557" w:rsidP="001F7557">
      <w:pPr>
        <w:rPr>
          <w:b/>
        </w:rPr>
      </w:pPr>
    </w:p>
    <w:p w14:paraId="19D10580" w14:textId="77777777" w:rsidR="001F7557" w:rsidRPr="001F7557" w:rsidRDefault="001F7557" w:rsidP="001F7557">
      <w:pPr>
        <w:jc w:val="center"/>
        <w:rPr>
          <w:rFonts w:ascii="Arial Narrow" w:hAnsi="Arial Narrow"/>
          <w:b/>
        </w:rPr>
      </w:pPr>
      <w:r w:rsidRPr="001F7557">
        <w:rPr>
          <w:rFonts w:ascii="Arial Narrow" w:hAnsi="Arial Narrow"/>
          <w:b/>
        </w:rPr>
        <w:t>Članak 2.</w:t>
      </w:r>
    </w:p>
    <w:p w14:paraId="02CCBB39" w14:textId="77777777" w:rsidR="001F7557" w:rsidRPr="001F7557" w:rsidRDefault="001F7557" w:rsidP="001F7557">
      <w:pPr>
        <w:rPr>
          <w:rFonts w:ascii="Arial Narrow" w:hAnsi="Arial Narrow"/>
        </w:rPr>
      </w:pPr>
      <w:r w:rsidRPr="001F7557">
        <w:rPr>
          <w:rFonts w:ascii="Arial Narrow" w:hAnsi="Arial Narrow"/>
          <w:szCs w:val="28"/>
          <w:lang w:val="pl-PL"/>
        </w:rPr>
        <w:t xml:space="preserve">Ova Odluka </w:t>
      </w:r>
      <w:r w:rsidRPr="001F7557">
        <w:rPr>
          <w:rFonts w:ascii="Arial Narrow" w:hAnsi="Arial Narrow"/>
        </w:rPr>
        <w:t>stupa na snagu prvog dana od dana objave u Službenom glasniku Općine Dubravica.</w:t>
      </w:r>
    </w:p>
    <w:p w14:paraId="03372445" w14:textId="77777777" w:rsidR="001F7557" w:rsidRPr="001F7557" w:rsidRDefault="001F7557" w:rsidP="001F7557">
      <w:pPr>
        <w:rPr>
          <w:rFonts w:ascii="Arial Narrow" w:hAnsi="Arial Narrow"/>
        </w:rPr>
      </w:pPr>
    </w:p>
    <w:p w14:paraId="75772523" w14:textId="77777777" w:rsidR="001F7557" w:rsidRPr="001F7557" w:rsidRDefault="001F7557" w:rsidP="001F7557">
      <w:pPr>
        <w:pStyle w:val="Odlomakpopisa"/>
        <w:jc w:val="center"/>
        <w:rPr>
          <w:rFonts w:ascii="Arial Narrow" w:hAnsi="Arial Narrow"/>
        </w:rPr>
      </w:pPr>
      <w:r w:rsidRPr="001F7557">
        <w:rPr>
          <w:rFonts w:ascii="Arial Narrow" w:hAnsi="Arial Narrow"/>
        </w:rPr>
        <w:t>OPĆINSKO VIJEĆE OPĆINE DUBRAVICA</w:t>
      </w:r>
    </w:p>
    <w:p w14:paraId="76D897C8"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KLASA: 024-02/25-01/17</w:t>
      </w:r>
    </w:p>
    <w:p w14:paraId="6E43D7C1"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URBROJ: 238-40-02-25-40</w:t>
      </w:r>
    </w:p>
    <w:p w14:paraId="3BB8E9F2" w14:textId="77777777" w:rsidR="001F7557" w:rsidRPr="001F7557" w:rsidRDefault="001F7557" w:rsidP="001F7557">
      <w:pPr>
        <w:pStyle w:val="Odlomakpopisa"/>
        <w:tabs>
          <w:tab w:val="left" w:pos="390"/>
          <w:tab w:val="num" w:pos="1080"/>
          <w:tab w:val="left" w:pos="3105"/>
        </w:tabs>
        <w:jc w:val="center"/>
        <w:rPr>
          <w:rFonts w:ascii="Arial Narrow" w:hAnsi="Arial Narrow"/>
          <w:lang w:val="pl-PL"/>
        </w:rPr>
      </w:pPr>
      <w:r w:rsidRPr="001F7557">
        <w:rPr>
          <w:rFonts w:ascii="Arial Narrow" w:hAnsi="Arial Narrow"/>
          <w:lang w:val="pl-PL"/>
        </w:rPr>
        <w:t>Dubravica, 16. prosinac 2025.</w:t>
      </w:r>
    </w:p>
    <w:p w14:paraId="3FF3B2DE" w14:textId="77777777" w:rsidR="001F7557" w:rsidRPr="001F7557" w:rsidRDefault="001F7557" w:rsidP="001F7557">
      <w:pPr>
        <w:pStyle w:val="StandardWeb"/>
        <w:shd w:val="clear" w:color="auto" w:fill="FFFFFF"/>
        <w:spacing w:before="0" w:beforeAutospacing="0" w:after="0" w:afterAutospacing="0"/>
        <w:ind w:left="720"/>
        <w:rPr>
          <w:rFonts w:ascii="Arial Narrow" w:hAnsi="Arial Narrow"/>
          <w:b/>
          <w:color w:val="000000"/>
        </w:rPr>
      </w:pP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r w:rsidRPr="001F7557">
        <w:rPr>
          <w:rFonts w:ascii="Arial Narrow" w:hAnsi="Arial Narrow"/>
          <w:b/>
          <w:color w:val="000000"/>
        </w:rPr>
        <w:tab/>
      </w:r>
    </w:p>
    <w:p w14:paraId="7248F7CF" w14:textId="7F14E2F5" w:rsidR="00732F87" w:rsidRDefault="001F7557" w:rsidP="00C022F1">
      <w:pPr>
        <w:pStyle w:val="StandardWeb"/>
        <w:shd w:val="clear" w:color="auto" w:fill="FFFFFF"/>
        <w:spacing w:before="0" w:beforeAutospacing="0" w:after="0" w:afterAutospacing="0"/>
        <w:ind w:left="720"/>
        <w:jc w:val="right"/>
        <w:rPr>
          <w:rFonts w:ascii="Arial Narrow" w:hAnsi="Arial Narrow"/>
          <w:b/>
        </w:rPr>
      </w:pP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rPr>
        <w:tab/>
      </w:r>
      <w:r w:rsidRPr="001F7557">
        <w:rPr>
          <w:rFonts w:ascii="Arial Narrow" w:hAnsi="Arial Narrow"/>
          <w:sz w:val="22"/>
          <w:szCs w:val="22"/>
        </w:rPr>
        <w:t>Predsjednik Ivica Stiperski</w:t>
      </w:r>
      <w:r w:rsidRPr="006329A4">
        <w:rPr>
          <w:rFonts w:ascii="Arial Narrow" w:hAnsi="Arial Narrow"/>
          <w:b/>
          <w:noProof/>
          <w:lang w:val="sl-SI" w:eastAsia="sl-SI"/>
        </w:rPr>
        <mc:AlternateContent>
          <mc:Choice Requires="wps">
            <w:drawing>
              <wp:anchor distT="0" distB="0" distL="114300" distR="114300" simplePos="0" relativeHeight="252184576" behindDoc="0" locked="0" layoutInCell="1" allowOverlap="1" wp14:anchorId="6E1E8FF5" wp14:editId="08ACEC7C">
                <wp:simplePos x="0" y="0"/>
                <wp:positionH relativeFrom="margin">
                  <wp:posOffset>0</wp:posOffset>
                </wp:positionH>
                <wp:positionV relativeFrom="paragraph">
                  <wp:posOffset>126365</wp:posOffset>
                </wp:positionV>
                <wp:extent cx="477520" cy="362197"/>
                <wp:effectExtent l="57150" t="114300" r="132080" b="76200"/>
                <wp:wrapNone/>
                <wp:docPr id="2065135945"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96822D2" w14:textId="67C479B1" w:rsidR="00732F87" w:rsidRPr="00104EAC" w:rsidRDefault="00732F87" w:rsidP="00732F87">
                            <w:pPr>
                              <w:jc w:val="center"/>
                              <w:rPr>
                                <w:rFonts w:ascii="Arial Narrow" w:hAnsi="Arial Narrow"/>
                                <w:sz w:val="24"/>
                                <w:szCs w:val="24"/>
                              </w:rPr>
                            </w:pPr>
                            <w:r>
                              <w:rPr>
                                <w:rFonts w:ascii="Arial Narrow" w:hAnsi="Arial Narrow"/>
                                <w:sz w:val="24"/>
                                <w:szCs w:val="24"/>
                              </w:rPr>
                              <w:t>39</w:t>
                            </w:r>
                          </w:p>
                          <w:p w14:paraId="2B0CDD95"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E8FF5" id="_x0000_s1078" style="position:absolute;left:0;text-align:left;margin-left:0;margin-top:9.95pt;width:37.6pt;height:28.5pt;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AU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" fillcolor="#afabab" strokecolor="#8e8e8e" strokeweight="1.52778mm">
                <v:stroke linestyle="thickThin"/>
                <v:shadow on="t" color="black" opacity="26214f" origin="-.5,.5" offset=".74836mm,-.74836mm"/>
                <v:textbox>
                  <w:txbxContent>
                    <w:p w14:paraId="796822D2" w14:textId="67C479B1" w:rsidR="00732F87" w:rsidRPr="00104EAC" w:rsidRDefault="00732F87" w:rsidP="00732F87">
                      <w:pPr>
                        <w:jc w:val="center"/>
                        <w:rPr>
                          <w:rFonts w:ascii="Arial Narrow" w:hAnsi="Arial Narrow"/>
                          <w:sz w:val="24"/>
                          <w:szCs w:val="24"/>
                        </w:rPr>
                      </w:pPr>
                      <w:r>
                        <w:rPr>
                          <w:rFonts w:ascii="Arial Narrow" w:hAnsi="Arial Narrow"/>
                          <w:sz w:val="24"/>
                          <w:szCs w:val="24"/>
                        </w:rPr>
                        <w:t>39</w:t>
                      </w:r>
                    </w:p>
                    <w:p w14:paraId="2B0CDD95" w14:textId="77777777" w:rsidR="00732F87" w:rsidRDefault="00732F87" w:rsidP="00732F87">
                      <w:pPr>
                        <w:jc w:val="center"/>
                      </w:pPr>
                    </w:p>
                  </w:txbxContent>
                </v:textbox>
                <w10:wrap anchorx="margin"/>
              </v:roundrect>
            </w:pict>
          </mc:Fallback>
        </mc:AlternateContent>
      </w:r>
    </w:p>
    <w:p w14:paraId="06C812B3" w14:textId="77777777" w:rsidR="00C022F1" w:rsidRDefault="00C022F1" w:rsidP="00C022F1">
      <w:pPr>
        <w:tabs>
          <w:tab w:val="left" w:pos="390"/>
          <w:tab w:val="num" w:pos="1080"/>
          <w:tab w:val="left" w:pos="3105"/>
        </w:tabs>
        <w:rPr>
          <w:b/>
        </w:rPr>
      </w:pPr>
    </w:p>
    <w:p w14:paraId="2635AA29" w14:textId="77777777" w:rsidR="00C022F1" w:rsidRDefault="00C022F1" w:rsidP="00C022F1">
      <w:pPr>
        <w:tabs>
          <w:tab w:val="left" w:pos="390"/>
          <w:tab w:val="num" w:pos="1080"/>
          <w:tab w:val="left" w:pos="3105"/>
        </w:tabs>
        <w:rPr>
          <w:b/>
          <w:lang w:val="pl-PL"/>
        </w:rPr>
      </w:pPr>
    </w:p>
    <w:p w14:paraId="44821260" w14:textId="77777777" w:rsidR="00C022F1" w:rsidRPr="00C022F1" w:rsidRDefault="00C022F1" w:rsidP="00C022F1">
      <w:pPr>
        <w:rPr>
          <w:rFonts w:ascii="Arial Narrow" w:hAnsi="Arial Narrow"/>
        </w:rPr>
      </w:pPr>
      <w:r w:rsidRPr="00C022F1">
        <w:rPr>
          <w:rFonts w:ascii="Arial Narrow" w:hAnsi="Arial Narrow"/>
          <w:lang w:val="pl-PL"/>
        </w:rPr>
        <w:t xml:space="preserve">Na temelju članka </w:t>
      </w:r>
      <w:r w:rsidRPr="00C022F1">
        <w:rPr>
          <w:rFonts w:ascii="Arial Narrow" w:hAnsi="Arial Narrow"/>
        </w:rPr>
        <w:t xml:space="preserve">21. Statuta Općine Dubravica („Službeni glasnik Općine Dubravica“ br. 01/2021, 03/2024, 04/2025) Općinsko vijeće Općine Dubravica na svojoj 05. sjednici održanoj dana 16. prosinca 2025. godine donosi </w:t>
      </w:r>
    </w:p>
    <w:p w14:paraId="4D07D34D" w14:textId="77777777" w:rsidR="00C022F1" w:rsidRPr="00C022F1" w:rsidRDefault="00C022F1" w:rsidP="00C022F1">
      <w:pPr>
        <w:rPr>
          <w:rFonts w:ascii="Arial Narrow" w:hAnsi="Arial Narrow"/>
        </w:rPr>
      </w:pPr>
    </w:p>
    <w:p w14:paraId="4042166D"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ODLUKU O I. IZMJENAMA I DOPUNAMA</w:t>
      </w:r>
    </w:p>
    <w:p w14:paraId="42632B30"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lastRenderedPageBreak/>
        <w:t>PROGRAMA</w:t>
      </w:r>
    </w:p>
    <w:p w14:paraId="717CB73D"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RAZVOJA CIVILNOG DRUŠTVA</w:t>
      </w:r>
    </w:p>
    <w:p w14:paraId="588E8117"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ZA 2025. GODINU</w:t>
      </w:r>
    </w:p>
    <w:p w14:paraId="6DFB38C7" w14:textId="77777777" w:rsidR="00C022F1" w:rsidRPr="00C022F1" w:rsidRDefault="00C022F1" w:rsidP="00C022F1">
      <w:pPr>
        <w:tabs>
          <w:tab w:val="left" w:pos="1256"/>
        </w:tabs>
        <w:jc w:val="center"/>
        <w:rPr>
          <w:rFonts w:ascii="Arial Narrow" w:hAnsi="Arial Narrow"/>
          <w:b/>
          <w:sz w:val="28"/>
          <w:szCs w:val="28"/>
        </w:rPr>
      </w:pPr>
    </w:p>
    <w:p w14:paraId="59BE19EF" w14:textId="77777777" w:rsidR="00C022F1" w:rsidRPr="00C022F1" w:rsidRDefault="00C022F1" w:rsidP="00C022F1">
      <w:pPr>
        <w:tabs>
          <w:tab w:val="left" w:pos="3105"/>
        </w:tabs>
        <w:jc w:val="center"/>
        <w:rPr>
          <w:rFonts w:ascii="Arial Narrow" w:hAnsi="Arial Narrow"/>
          <w:b/>
          <w:szCs w:val="28"/>
          <w:lang w:val="pl-PL"/>
        </w:rPr>
      </w:pPr>
      <w:r w:rsidRPr="00C022F1">
        <w:rPr>
          <w:rFonts w:ascii="Arial Narrow" w:hAnsi="Arial Narrow"/>
          <w:b/>
          <w:szCs w:val="28"/>
          <w:lang w:val="pl-PL"/>
        </w:rPr>
        <w:t>Članak 1.</w:t>
      </w:r>
    </w:p>
    <w:p w14:paraId="6CF5D889" w14:textId="77777777" w:rsidR="00C022F1" w:rsidRPr="00C022F1" w:rsidRDefault="00C022F1" w:rsidP="00C022F1">
      <w:pPr>
        <w:tabs>
          <w:tab w:val="left" w:pos="3105"/>
        </w:tabs>
        <w:rPr>
          <w:rFonts w:ascii="Arial Narrow" w:hAnsi="Arial Narrow"/>
          <w:szCs w:val="28"/>
          <w:lang w:val="pl-PL"/>
        </w:rPr>
      </w:pPr>
      <w:r w:rsidRPr="00C022F1">
        <w:rPr>
          <w:rFonts w:ascii="Arial Narrow" w:hAnsi="Arial Narrow"/>
          <w:szCs w:val="28"/>
          <w:lang w:val="pl-PL"/>
        </w:rPr>
        <w:t>Program razvoja civilnog društva za 2025. godinu („Službeni glasnik Općine Dubravica” broj 08/2024) ovom se Odlukom o I. Izmjenama i dopunama, mijenja i glasi:</w:t>
      </w:r>
    </w:p>
    <w:tbl>
      <w:tblPr>
        <w:tblW w:w="14763" w:type="dxa"/>
        <w:tblLook w:val="04A0" w:firstRow="1" w:lastRow="0" w:firstColumn="1" w:lastColumn="0" w:noHBand="0" w:noVBand="1"/>
      </w:tblPr>
      <w:tblGrid>
        <w:gridCol w:w="1139"/>
        <w:gridCol w:w="928"/>
        <w:gridCol w:w="7498"/>
        <w:gridCol w:w="1405"/>
        <w:gridCol w:w="1486"/>
        <w:gridCol w:w="1350"/>
        <w:gridCol w:w="1147"/>
      </w:tblGrid>
      <w:tr w:rsidR="00C022F1" w14:paraId="150D4388" w14:textId="77777777" w:rsidTr="009859D0">
        <w:trPr>
          <w:trHeight w:val="848"/>
        </w:trPr>
        <w:tc>
          <w:tcPr>
            <w:tcW w:w="1094" w:type="dxa"/>
            <w:tcBorders>
              <w:top w:val="nil"/>
              <w:left w:val="nil"/>
              <w:bottom w:val="nil"/>
              <w:right w:val="nil"/>
            </w:tcBorders>
            <w:noWrap/>
            <w:vAlign w:val="bottom"/>
            <w:hideMark/>
          </w:tcPr>
          <w:p w14:paraId="2E81037F" w14:textId="77777777" w:rsidR="00C022F1" w:rsidRDefault="00C022F1" w:rsidP="009859D0">
            <w:pPr>
              <w:rPr>
                <w:rFonts w:ascii="Arial" w:hAnsi="Arial" w:cs="Arial"/>
                <w:b/>
                <w:bCs/>
                <w:sz w:val="20"/>
                <w:szCs w:val="20"/>
              </w:rPr>
            </w:pPr>
            <w:r>
              <w:rPr>
                <w:rFonts w:ascii="Arial" w:hAnsi="Arial" w:cs="Arial"/>
                <w:b/>
                <w:bCs/>
                <w:sz w:val="20"/>
                <w:szCs w:val="20"/>
              </w:rPr>
              <w:t>POZICIJA</w:t>
            </w:r>
          </w:p>
        </w:tc>
        <w:tc>
          <w:tcPr>
            <w:tcW w:w="891" w:type="dxa"/>
            <w:tcBorders>
              <w:top w:val="nil"/>
              <w:left w:val="nil"/>
              <w:bottom w:val="nil"/>
              <w:right w:val="nil"/>
            </w:tcBorders>
            <w:vAlign w:val="bottom"/>
            <w:hideMark/>
          </w:tcPr>
          <w:p w14:paraId="266FDF34" w14:textId="77777777" w:rsidR="00C022F1" w:rsidRDefault="00C022F1"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498" w:type="dxa"/>
            <w:tcBorders>
              <w:top w:val="nil"/>
              <w:left w:val="nil"/>
              <w:bottom w:val="nil"/>
              <w:right w:val="nil"/>
            </w:tcBorders>
            <w:noWrap/>
            <w:vAlign w:val="bottom"/>
            <w:hideMark/>
          </w:tcPr>
          <w:p w14:paraId="2CD28CFB" w14:textId="77777777" w:rsidR="00C022F1" w:rsidRDefault="00C022F1" w:rsidP="009859D0">
            <w:pPr>
              <w:rPr>
                <w:rFonts w:ascii="Arial" w:hAnsi="Arial" w:cs="Arial"/>
                <w:b/>
                <w:bCs/>
                <w:sz w:val="20"/>
                <w:szCs w:val="20"/>
              </w:rPr>
            </w:pPr>
            <w:r>
              <w:rPr>
                <w:rFonts w:ascii="Arial" w:hAnsi="Arial" w:cs="Arial"/>
                <w:b/>
                <w:bCs/>
                <w:sz w:val="20"/>
                <w:szCs w:val="20"/>
              </w:rPr>
              <w:t>VRSTA RASHODA</w:t>
            </w:r>
          </w:p>
        </w:tc>
        <w:tc>
          <w:tcPr>
            <w:tcW w:w="1350" w:type="dxa"/>
            <w:tcBorders>
              <w:top w:val="nil"/>
              <w:left w:val="nil"/>
              <w:bottom w:val="nil"/>
              <w:right w:val="nil"/>
            </w:tcBorders>
            <w:noWrap/>
            <w:vAlign w:val="bottom"/>
            <w:hideMark/>
          </w:tcPr>
          <w:p w14:paraId="247750C7" w14:textId="77777777" w:rsidR="00C022F1" w:rsidRDefault="00C022F1" w:rsidP="009859D0">
            <w:pPr>
              <w:rPr>
                <w:rFonts w:ascii="Arial" w:hAnsi="Arial" w:cs="Arial"/>
                <w:b/>
                <w:bCs/>
                <w:sz w:val="20"/>
                <w:szCs w:val="20"/>
              </w:rPr>
            </w:pPr>
            <w:r>
              <w:rPr>
                <w:rFonts w:ascii="Arial" w:hAnsi="Arial" w:cs="Arial"/>
                <w:b/>
                <w:bCs/>
                <w:sz w:val="20"/>
                <w:szCs w:val="20"/>
              </w:rPr>
              <w:t>PLANIRANO</w:t>
            </w:r>
          </w:p>
        </w:tc>
        <w:tc>
          <w:tcPr>
            <w:tcW w:w="1486" w:type="dxa"/>
            <w:tcBorders>
              <w:top w:val="nil"/>
              <w:left w:val="nil"/>
              <w:bottom w:val="nil"/>
              <w:right w:val="nil"/>
            </w:tcBorders>
            <w:noWrap/>
            <w:vAlign w:val="bottom"/>
            <w:hideMark/>
          </w:tcPr>
          <w:p w14:paraId="1062A2BC" w14:textId="77777777" w:rsidR="00C022F1" w:rsidRDefault="00C022F1" w:rsidP="009859D0">
            <w:pPr>
              <w:rPr>
                <w:rFonts w:ascii="Arial" w:hAnsi="Arial" w:cs="Arial"/>
                <w:b/>
                <w:bCs/>
                <w:sz w:val="20"/>
                <w:szCs w:val="20"/>
              </w:rPr>
            </w:pPr>
            <w:r>
              <w:rPr>
                <w:rFonts w:ascii="Arial" w:hAnsi="Arial" w:cs="Arial"/>
                <w:b/>
                <w:bCs/>
                <w:sz w:val="20"/>
                <w:szCs w:val="20"/>
              </w:rPr>
              <w:t>PROMJENA IZNOS</w:t>
            </w:r>
          </w:p>
        </w:tc>
        <w:tc>
          <w:tcPr>
            <w:tcW w:w="1297" w:type="dxa"/>
            <w:tcBorders>
              <w:top w:val="nil"/>
              <w:left w:val="nil"/>
              <w:bottom w:val="nil"/>
              <w:right w:val="nil"/>
            </w:tcBorders>
            <w:vAlign w:val="bottom"/>
            <w:hideMark/>
          </w:tcPr>
          <w:p w14:paraId="3309C1DE" w14:textId="77777777" w:rsidR="00C022F1" w:rsidRDefault="00C022F1"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47" w:type="dxa"/>
            <w:tcBorders>
              <w:top w:val="nil"/>
              <w:left w:val="nil"/>
              <w:bottom w:val="nil"/>
              <w:right w:val="nil"/>
            </w:tcBorders>
            <w:noWrap/>
            <w:vAlign w:val="bottom"/>
            <w:hideMark/>
          </w:tcPr>
          <w:p w14:paraId="185F24A3" w14:textId="77777777" w:rsidR="00C022F1" w:rsidRDefault="00C022F1" w:rsidP="009859D0">
            <w:pPr>
              <w:rPr>
                <w:rFonts w:ascii="Arial" w:hAnsi="Arial" w:cs="Arial"/>
                <w:b/>
                <w:bCs/>
                <w:sz w:val="20"/>
                <w:szCs w:val="20"/>
              </w:rPr>
            </w:pPr>
            <w:r>
              <w:rPr>
                <w:rFonts w:ascii="Arial" w:hAnsi="Arial" w:cs="Arial"/>
                <w:b/>
                <w:bCs/>
                <w:sz w:val="20"/>
                <w:szCs w:val="20"/>
              </w:rPr>
              <w:t>NOVI IZNOS</w:t>
            </w:r>
          </w:p>
        </w:tc>
      </w:tr>
    </w:tbl>
    <w:p w14:paraId="38E4625E" w14:textId="77777777" w:rsidR="00C022F1" w:rsidRDefault="00C022F1" w:rsidP="00C022F1">
      <w:pPr>
        <w:tabs>
          <w:tab w:val="left" w:pos="3105"/>
        </w:tabs>
        <w:rPr>
          <w:szCs w:val="28"/>
          <w:lang w:val="pl-PL"/>
        </w:rPr>
      </w:pPr>
    </w:p>
    <w:tbl>
      <w:tblPr>
        <w:tblW w:w="14557" w:type="dxa"/>
        <w:tblLook w:val="04A0" w:firstRow="1" w:lastRow="0" w:firstColumn="1" w:lastColumn="0" w:noHBand="0" w:noVBand="1"/>
      </w:tblPr>
      <w:tblGrid>
        <w:gridCol w:w="2133"/>
        <w:gridCol w:w="1991"/>
        <w:gridCol w:w="5395"/>
        <w:gridCol w:w="1210"/>
        <w:gridCol w:w="1571"/>
        <w:gridCol w:w="1047"/>
        <w:gridCol w:w="1210"/>
      </w:tblGrid>
      <w:tr w:rsidR="00C022F1" w14:paraId="66E7DDB3" w14:textId="77777777" w:rsidTr="009859D0">
        <w:trPr>
          <w:trHeight w:val="327"/>
        </w:trPr>
        <w:tc>
          <w:tcPr>
            <w:tcW w:w="9519" w:type="dxa"/>
            <w:gridSpan w:val="3"/>
            <w:tcBorders>
              <w:top w:val="nil"/>
              <w:left w:val="nil"/>
              <w:bottom w:val="nil"/>
              <w:right w:val="nil"/>
            </w:tcBorders>
            <w:shd w:val="clear" w:color="000000" w:fill="9999FF"/>
            <w:noWrap/>
            <w:vAlign w:val="bottom"/>
            <w:hideMark/>
          </w:tcPr>
          <w:p w14:paraId="2C9E7F33"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Program 1016 Razvoj civilnog društva</w:t>
            </w:r>
          </w:p>
        </w:tc>
        <w:tc>
          <w:tcPr>
            <w:tcW w:w="1210" w:type="dxa"/>
            <w:tcBorders>
              <w:top w:val="nil"/>
              <w:left w:val="nil"/>
              <w:bottom w:val="nil"/>
              <w:right w:val="nil"/>
            </w:tcBorders>
            <w:shd w:val="clear" w:color="000000" w:fill="9999FF"/>
            <w:noWrap/>
            <w:vAlign w:val="bottom"/>
            <w:hideMark/>
          </w:tcPr>
          <w:p w14:paraId="57829334"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2.800,00</w:t>
            </w:r>
          </w:p>
        </w:tc>
        <w:tc>
          <w:tcPr>
            <w:tcW w:w="1571" w:type="dxa"/>
            <w:tcBorders>
              <w:top w:val="nil"/>
              <w:left w:val="nil"/>
              <w:bottom w:val="nil"/>
              <w:right w:val="nil"/>
            </w:tcBorders>
            <w:shd w:val="clear" w:color="000000" w:fill="9999FF"/>
            <w:noWrap/>
            <w:vAlign w:val="bottom"/>
            <w:hideMark/>
          </w:tcPr>
          <w:p w14:paraId="47561D43"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500,00</w:t>
            </w:r>
          </w:p>
        </w:tc>
        <w:tc>
          <w:tcPr>
            <w:tcW w:w="1047" w:type="dxa"/>
            <w:tcBorders>
              <w:top w:val="nil"/>
              <w:left w:val="nil"/>
              <w:bottom w:val="nil"/>
              <w:right w:val="nil"/>
            </w:tcBorders>
            <w:shd w:val="clear" w:color="000000" w:fill="9999FF"/>
            <w:noWrap/>
            <w:vAlign w:val="bottom"/>
            <w:hideMark/>
          </w:tcPr>
          <w:p w14:paraId="4DAD7858"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17,86</w:t>
            </w:r>
          </w:p>
        </w:tc>
        <w:tc>
          <w:tcPr>
            <w:tcW w:w="1210" w:type="dxa"/>
            <w:tcBorders>
              <w:top w:val="nil"/>
              <w:left w:val="nil"/>
              <w:bottom w:val="nil"/>
              <w:right w:val="nil"/>
            </w:tcBorders>
            <w:shd w:val="clear" w:color="000000" w:fill="9999FF"/>
            <w:noWrap/>
            <w:vAlign w:val="bottom"/>
            <w:hideMark/>
          </w:tcPr>
          <w:p w14:paraId="12EE9C1E"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3.300,00</w:t>
            </w:r>
          </w:p>
        </w:tc>
      </w:tr>
      <w:tr w:rsidR="00C022F1" w14:paraId="514AFE3B" w14:textId="77777777" w:rsidTr="009859D0">
        <w:trPr>
          <w:trHeight w:val="327"/>
        </w:trPr>
        <w:tc>
          <w:tcPr>
            <w:tcW w:w="9519" w:type="dxa"/>
            <w:gridSpan w:val="3"/>
            <w:tcBorders>
              <w:top w:val="nil"/>
              <w:left w:val="nil"/>
              <w:bottom w:val="nil"/>
              <w:right w:val="nil"/>
            </w:tcBorders>
            <w:shd w:val="clear" w:color="000000" w:fill="CCCCFF"/>
            <w:noWrap/>
            <w:vAlign w:val="bottom"/>
            <w:hideMark/>
          </w:tcPr>
          <w:p w14:paraId="6830FBB5"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Aktivnost A100001 Potpore udrugama za razvoj civilnog društva</w:t>
            </w:r>
          </w:p>
        </w:tc>
        <w:tc>
          <w:tcPr>
            <w:tcW w:w="1210" w:type="dxa"/>
            <w:tcBorders>
              <w:top w:val="nil"/>
              <w:left w:val="nil"/>
              <w:bottom w:val="nil"/>
              <w:right w:val="nil"/>
            </w:tcBorders>
            <w:shd w:val="clear" w:color="000000" w:fill="CCCCFF"/>
            <w:noWrap/>
            <w:vAlign w:val="bottom"/>
            <w:hideMark/>
          </w:tcPr>
          <w:p w14:paraId="3A354D3C"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2.800,00</w:t>
            </w:r>
          </w:p>
        </w:tc>
        <w:tc>
          <w:tcPr>
            <w:tcW w:w="1571" w:type="dxa"/>
            <w:tcBorders>
              <w:top w:val="nil"/>
              <w:left w:val="nil"/>
              <w:bottom w:val="nil"/>
              <w:right w:val="nil"/>
            </w:tcBorders>
            <w:shd w:val="clear" w:color="000000" w:fill="CCCCFF"/>
            <w:noWrap/>
            <w:vAlign w:val="bottom"/>
            <w:hideMark/>
          </w:tcPr>
          <w:p w14:paraId="29E0C1A7"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500,00</w:t>
            </w:r>
          </w:p>
        </w:tc>
        <w:tc>
          <w:tcPr>
            <w:tcW w:w="1047" w:type="dxa"/>
            <w:tcBorders>
              <w:top w:val="nil"/>
              <w:left w:val="nil"/>
              <w:bottom w:val="nil"/>
              <w:right w:val="nil"/>
            </w:tcBorders>
            <w:shd w:val="clear" w:color="000000" w:fill="CCCCFF"/>
            <w:noWrap/>
            <w:vAlign w:val="bottom"/>
            <w:hideMark/>
          </w:tcPr>
          <w:p w14:paraId="2E71E8C1"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17,86</w:t>
            </w:r>
          </w:p>
        </w:tc>
        <w:tc>
          <w:tcPr>
            <w:tcW w:w="1210" w:type="dxa"/>
            <w:tcBorders>
              <w:top w:val="nil"/>
              <w:left w:val="nil"/>
              <w:bottom w:val="nil"/>
              <w:right w:val="nil"/>
            </w:tcBorders>
            <w:shd w:val="clear" w:color="000000" w:fill="CCCCFF"/>
            <w:noWrap/>
            <w:vAlign w:val="bottom"/>
            <w:hideMark/>
          </w:tcPr>
          <w:p w14:paraId="62FAF9B8"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3.300,00</w:t>
            </w:r>
          </w:p>
        </w:tc>
      </w:tr>
      <w:tr w:rsidR="00C022F1" w14:paraId="554E3D42" w14:textId="77777777" w:rsidTr="009859D0">
        <w:trPr>
          <w:trHeight w:val="327"/>
        </w:trPr>
        <w:tc>
          <w:tcPr>
            <w:tcW w:w="9519" w:type="dxa"/>
            <w:gridSpan w:val="3"/>
            <w:tcBorders>
              <w:top w:val="nil"/>
              <w:left w:val="nil"/>
              <w:bottom w:val="nil"/>
              <w:right w:val="nil"/>
            </w:tcBorders>
            <w:shd w:val="clear" w:color="000000" w:fill="FFFF99"/>
            <w:noWrap/>
            <w:vAlign w:val="bottom"/>
            <w:hideMark/>
          </w:tcPr>
          <w:p w14:paraId="4507F6F9"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210" w:type="dxa"/>
            <w:tcBorders>
              <w:top w:val="nil"/>
              <w:left w:val="nil"/>
              <w:bottom w:val="nil"/>
              <w:right w:val="nil"/>
            </w:tcBorders>
            <w:shd w:val="clear" w:color="000000" w:fill="FFFF99"/>
            <w:noWrap/>
            <w:vAlign w:val="bottom"/>
            <w:hideMark/>
          </w:tcPr>
          <w:p w14:paraId="5D9A8A9E"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2.800,00</w:t>
            </w:r>
          </w:p>
        </w:tc>
        <w:tc>
          <w:tcPr>
            <w:tcW w:w="1571" w:type="dxa"/>
            <w:tcBorders>
              <w:top w:val="nil"/>
              <w:left w:val="nil"/>
              <w:bottom w:val="nil"/>
              <w:right w:val="nil"/>
            </w:tcBorders>
            <w:shd w:val="clear" w:color="000000" w:fill="FFFF99"/>
            <w:noWrap/>
            <w:vAlign w:val="bottom"/>
            <w:hideMark/>
          </w:tcPr>
          <w:p w14:paraId="0CC4B947"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500,00</w:t>
            </w:r>
          </w:p>
        </w:tc>
        <w:tc>
          <w:tcPr>
            <w:tcW w:w="1047" w:type="dxa"/>
            <w:tcBorders>
              <w:top w:val="nil"/>
              <w:left w:val="nil"/>
              <w:bottom w:val="nil"/>
              <w:right w:val="nil"/>
            </w:tcBorders>
            <w:shd w:val="clear" w:color="000000" w:fill="FFFF99"/>
            <w:noWrap/>
            <w:vAlign w:val="bottom"/>
            <w:hideMark/>
          </w:tcPr>
          <w:p w14:paraId="72047F27"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17,86</w:t>
            </w:r>
          </w:p>
        </w:tc>
        <w:tc>
          <w:tcPr>
            <w:tcW w:w="1210" w:type="dxa"/>
            <w:tcBorders>
              <w:top w:val="nil"/>
              <w:left w:val="nil"/>
              <w:bottom w:val="nil"/>
              <w:right w:val="nil"/>
            </w:tcBorders>
            <w:shd w:val="clear" w:color="000000" w:fill="FFFF99"/>
            <w:noWrap/>
            <w:vAlign w:val="bottom"/>
            <w:hideMark/>
          </w:tcPr>
          <w:p w14:paraId="318EFB5F"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3.300,00</w:t>
            </w:r>
          </w:p>
        </w:tc>
      </w:tr>
      <w:tr w:rsidR="00C022F1" w14:paraId="59E15FDC" w14:textId="77777777" w:rsidTr="009859D0">
        <w:trPr>
          <w:trHeight w:val="327"/>
        </w:trPr>
        <w:tc>
          <w:tcPr>
            <w:tcW w:w="2133" w:type="dxa"/>
            <w:tcBorders>
              <w:top w:val="nil"/>
              <w:left w:val="nil"/>
              <w:bottom w:val="nil"/>
              <w:right w:val="nil"/>
            </w:tcBorders>
            <w:noWrap/>
            <w:vAlign w:val="bottom"/>
            <w:hideMark/>
          </w:tcPr>
          <w:p w14:paraId="3590ED56" w14:textId="77777777" w:rsidR="00C022F1" w:rsidRDefault="00C022F1" w:rsidP="009859D0">
            <w:pPr>
              <w:rPr>
                <w:rFonts w:ascii="Arial" w:hAnsi="Arial" w:cs="Arial"/>
                <w:sz w:val="20"/>
                <w:szCs w:val="20"/>
              </w:rPr>
            </w:pPr>
            <w:r>
              <w:rPr>
                <w:rFonts w:ascii="Arial" w:hAnsi="Arial" w:cs="Arial"/>
                <w:sz w:val="20"/>
                <w:szCs w:val="20"/>
              </w:rPr>
              <w:t>R210</w:t>
            </w:r>
          </w:p>
        </w:tc>
        <w:tc>
          <w:tcPr>
            <w:tcW w:w="1991" w:type="dxa"/>
            <w:tcBorders>
              <w:top w:val="nil"/>
              <w:left w:val="nil"/>
              <w:bottom w:val="nil"/>
              <w:right w:val="nil"/>
            </w:tcBorders>
            <w:noWrap/>
            <w:vAlign w:val="bottom"/>
            <w:hideMark/>
          </w:tcPr>
          <w:p w14:paraId="13EDC659" w14:textId="77777777" w:rsidR="00C022F1" w:rsidRDefault="00C022F1" w:rsidP="009859D0">
            <w:pPr>
              <w:rPr>
                <w:rFonts w:ascii="Arial" w:hAnsi="Arial" w:cs="Arial"/>
                <w:sz w:val="20"/>
                <w:szCs w:val="20"/>
              </w:rPr>
            </w:pPr>
            <w:r>
              <w:rPr>
                <w:rFonts w:ascii="Arial" w:hAnsi="Arial" w:cs="Arial"/>
                <w:sz w:val="20"/>
                <w:szCs w:val="20"/>
              </w:rPr>
              <w:t>3811</w:t>
            </w:r>
          </w:p>
        </w:tc>
        <w:tc>
          <w:tcPr>
            <w:tcW w:w="5394" w:type="dxa"/>
            <w:tcBorders>
              <w:top w:val="nil"/>
              <w:left w:val="nil"/>
              <w:bottom w:val="nil"/>
              <w:right w:val="nil"/>
            </w:tcBorders>
            <w:noWrap/>
            <w:vAlign w:val="bottom"/>
            <w:hideMark/>
          </w:tcPr>
          <w:p w14:paraId="23DF1076" w14:textId="77777777" w:rsidR="00C022F1" w:rsidRDefault="00C022F1" w:rsidP="009859D0">
            <w:pPr>
              <w:rPr>
                <w:rFonts w:ascii="Arial" w:hAnsi="Arial" w:cs="Arial"/>
                <w:sz w:val="20"/>
                <w:szCs w:val="20"/>
              </w:rPr>
            </w:pPr>
            <w:r>
              <w:rPr>
                <w:rFonts w:ascii="Arial" w:hAnsi="Arial" w:cs="Arial"/>
                <w:sz w:val="20"/>
                <w:szCs w:val="20"/>
              </w:rPr>
              <w:t>Udruga "LAG"</w:t>
            </w:r>
          </w:p>
        </w:tc>
        <w:tc>
          <w:tcPr>
            <w:tcW w:w="1210" w:type="dxa"/>
            <w:tcBorders>
              <w:top w:val="nil"/>
              <w:left w:val="nil"/>
              <w:bottom w:val="nil"/>
              <w:right w:val="nil"/>
            </w:tcBorders>
            <w:noWrap/>
            <w:vAlign w:val="bottom"/>
            <w:hideMark/>
          </w:tcPr>
          <w:p w14:paraId="3F874753" w14:textId="77777777" w:rsidR="00C022F1" w:rsidRDefault="00C022F1" w:rsidP="009859D0">
            <w:pPr>
              <w:jc w:val="right"/>
              <w:rPr>
                <w:rFonts w:ascii="Arial" w:hAnsi="Arial" w:cs="Arial"/>
                <w:sz w:val="20"/>
                <w:szCs w:val="20"/>
              </w:rPr>
            </w:pPr>
            <w:r>
              <w:rPr>
                <w:rFonts w:ascii="Arial" w:hAnsi="Arial" w:cs="Arial"/>
                <w:sz w:val="20"/>
                <w:szCs w:val="20"/>
              </w:rPr>
              <w:t>800,00</w:t>
            </w:r>
          </w:p>
        </w:tc>
        <w:tc>
          <w:tcPr>
            <w:tcW w:w="1571" w:type="dxa"/>
            <w:tcBorders>
              <w:top w:val="nil"/>
              <w:left w:val="nil"/>
              <w:bottom w:val="nil"/>
              <w:right w:val="nil"/>
            </w:tcBorders>
            <w:noWrap/>
            <w:vAlign w:val="bottom"/>
            <w:hideMark/>
          </w:tcPr>
          <w:p w14:paraId="43C8076E" w14:textId="77777777" w:rsidR="00C022F1" w:rsidRDefault="00C022F1" w:rsidP="009859D0">
            <w:pPr>
              <w:jc w:val="right"/>
              <w:rPr>
                <w:rFonts w:ascii="Arial" w:hAnsi="Arial" w:cs="Arial"/>
                <w:sz w:val="20"/>
                <w:szCs w:val="20"/>
              </w:rPr>
            </w:pPr>
            <w:r>
              <w:rPr>
                <w:rFonts w:ascii="Arial" w:hAnsi="Arial" w:cs="Arial"/>
                <w:sz w:val="20"/>
                <w:szCs w:val="20"/>
              </w:rPr>
              <w:t>0,00</w:t>
            </w:r>
          </w:p>
        </w:tc>
        <w:tc>
          <w:tcPr>
            <w:tcW w:w="1047" w:type="dxa"/>
            <w:tcBorders>
              <w:top w:val="nil"/>
              <w:left w:val="nil"/>
              <w:bottom w:val="nil"/>
              <w:right w:val="nil"/>
            </w:tcBorders>
            <w:noWrap/>
            <w:vAlign w:val="bottom"/>
            <w:hideMark/>
          </w:tcPr>
          <w:p w14:paraId="6BD1DD5A" w14:textId="77777777" w:rsidR="00C022F1" w:rsidRDefault="00C022F1" w:rsidP="009859D0">
            <w:pPr>
              <w:jc w:val="right"/>
              <w:rPr>
                <w:rFonts w:ascii="Arial" w:hAnsi="Arial" w:cs="Arial"/>
                <w:sz w:val="20"/>
                <w:szCs w:val="20"/>
              </w:rPr>
            </w:pPr>
            <w:r>
              <w:rPr>
                <w:rFonts w:ascii="Arial" w:hAnsi="Arial" w:cs="Arial"/>
                <w:sz w:val="20"/>
                <w:szCs w:val="20"/>
              </w:rPr>
              <w:t>0,00</w:t>
            </w:r>
          </w:p>
        </w:tc>
        <w:tc>
          <w:tcPr>
            <w:tcW w:w="1210" w:type="dxa"/>
            <w:tcBorders>
              <w:top w:val="nil"/>
              <w:left w:val="nil"/>
              <w:bottom w:val="nil"/>
              <w:right w:val="nil"/>
            </w:tcBorders>
            <w:noWrap/>
            <w:vAlign w:val="bottom"/>
            <w:hideMark/>
          </w:tcPr>
          <w:p w14:paraId="6D25B017" w14:textId="77777777" w:rsidR="00C022F1" w:rsidRDefault="00C022F1" w:rsidP="009859D0">
            <w:pPr>
              <w:jc w:val="right"/>
              <w:rPr>
                <w:rFonts w:ascii="Arial" w:hAnsi="Arial" w:cs="Arial"/>
                <w:sz w:val="20"/>
                <w:szCs w:val="20"/>
              </w:rPr>
            </w:pPr>
            <w:r>
              <w:rPr>
                <w:rFonts w:ascii="Arial" w:hAnsi="Arial" w:cs="Arial"/>
                <w:sz w:val="20"/>
                <w:szCs w:val="20"/>
              </w:rPr>
              <w:t>800,00</w:t>
            </w:r>
          </w:p>
        </w:tc>
      </w:tr>
      <w:tr w:rsidR="00C022F1" w14:paraId="12A8C490" w14:textId="77777777" w:rsidTr="009859D0">
        <w:trPr>
          <w:trHeight w:val="327"/>
        </w:trPr>
        <w:tc>
          <w:tcPr>
            <w:tcW w:w="2133" w:type="dxa"/>
            <w:tcBorders>
              <w:top w:val="nil"/>
              <w:left w:val="nil"/>
              <w:bottom w:val="nil"/>
              <w:right w:val="nil"/>
            </w:tcBorders>
            <w:noWrap/>
            <w:vAlign w:val="bottom"/>
            <w:hideMark/>
          </w:tcPr>
          <w:p w14:paraId="36275E5A" w14:textId="77777777" w:rsidR="00C022F1" w:rsidRDefault="00C022F1" w:rsidP="009859D0">
            <w:pPr>
              <w:rPr>
                <w:rFonts w:ascii="Arial" w:hAnsi="Arial" w:cs="Arial"/>
                <w:sz w:val="20"/>
                <w:szCs w:val="20"/>
              </w:rPr>
            </w:pPr>
            <w:r>
              <w:rPr>
                <w:rFonts w:ascii="Arial" w:hAnsi="Arial" w:cs="Arial"/>
                <w:sz w:val="20"/>
                <w:szCs w:val="20"/>
              </w:rPr>
              <w:t>R253</w:t>
            </w:r>
          </w:p>
        </w:tc>
        <w:tc>
          <w:tcPr>
            <w:tcW w:w="1991" w:type="dxa"/>
            <w:tcBorders>
              <w:top w:val="nil"/>
              <w:left w:val="nil"/>
              <w:bottom w:val="nil"/>
              <w:right w:val="nil"/>
            </w:tcBorders>
            <w:noWrap/>
            <w:vAlign w:val="bottom"/>
            <w:hideMark/>
          </w:tcPr>
          <w:p w14:paraId="1F5B7DF6" w14:textId="77777777" w:rsidR="00C022F1" w:rsidRDefault="00C022F1" w:rsidP="009859D0">
            <w:pPr>
              <w:rPr>
                <w:rFonts w:ascii="Arial" w:hAnsi="Arial" w:cs="Arial"/>
                <w:sz w:val="20"/>
                <w:szCs w:val="20"/>
              </w:rPr>
            </w:pPr>
            <w:r>
              <w:rPr>
                <w:rFonts w:ascii="Arial" w:hAnsi="Arial" w:cs="Arial"/>
                <w:sz w:val="20"/>
                <w:szCs w:val="20"/>
              </w:rPr>
              <w:t>3811</w:t>
            </w:r>
          </w:p>
        </w:tc>
        <w:tc>
          <w:tcPr>
            <w:tcW w:w="5394" w:type="dxa"/>
            <w:tcBorders>
              <w:top w:val="nil"/>
              <w:left w:val="nil"/>
              <w:bottom w:val="nil"/>
              <w:right w:val="nil"/>
            </w:tcBorders>
            <w:noWrap/>
            <w:vAlign w:val="bottom"/>
            <w:hideMark/>
          </w:tcPr>
          <w:p w14:paraId="13FC02FD" w14:textId="77777777" w:rsidR="00C022F1" w:rsidRDefault="00C022F1" w:rsidP="009859D0">
            <w:pPr>
              <w:rPr>
                <w:rFonts w:ascii="Arial" w:hAnsi="Arial" w:cs="Arial"/>
                <w:sz w:val="20"/>
                <w:szCs w:val="20"/>
              </w:rPr>
            </w:pPr>
            <w:r>
              <w:rPr>
                <w:rFonts w:ascii="Arial" w:hAnsi="Arial" w:cs="Arial"/>
                <w:sz w:val="20"/>
                <w:szCs w:val="20"/>
              </w:rPr>
              <w:t>Ostale udruge</w:t>
            </w:r>
          </w:p>
        </w:tc>
        <w:tc>
          <w:tcPr>
            <w:tcW w:w="1210" w:type="dxa"/>
            <w:tcBorders>
              <w:top w:val="nil"/>
              <w:left w:val="nil"/>
              <w:bottom w:val="nil"/>
              <w:right w:val="nil"/>
            </w:tcBorders>
            <w:noWrap/>
            <w:vAlign w:val="bottom"/>
            <w:hideMark/>
          </w:tcPr>
          <w:p w14:paraId="460B555D" w14:textId="77777777" w:rsidR="00C022F1" w:rsidRDefault="00C022F1" w:rsidP="009859D0">
            <w:pPr>
              <w:jc w:val="right"/>
              <w:rPr>
                <w:rFonts w:ascii="Arial" w:hAnsi="Arial" w:cs="Arial"/>
                <w:sz w:val="20"/>
                <w:szCs w:val="20"/>
              </w:rPr>
            </w:pPr>
            <w:r>
              <w:rPr>
                <w:rFonts w:ascii="Arial" w:hAnsi="Arial" w:cs="Arial"/>
                <w:sz w:val="20"/>
                <w:szCs w:val="20"/>
              </w:rPr>
              <w:t>2.000,00</w:t>
            </w:r>
          </w:p>
        </w:tc>
        <w:tc>
          <w:tcPr>
            <w:tcW w:w="1571" w:type="dxa"/>
            <w:tcBorders>
              <w:top w:val="nil"/>
              <w:left w:val="nil"/>
              <w:bottom w:val="nil"/>
              <w:right w:val="nil"/>
            </w:tcBorders>
            <w:noWrap/>
            <w:vAlign w:val="bottom"/>
            <w:hideMark/>
          </w:tcPr>
          <w:p w14:paraId="3BD6A621" w14:textId="77777777" w:rsidR="00C022F1" w:rsidRDefault="00C022F1" w:rsidP="009859D0">
            <w:pPr>
              <w:jc w:val="right"/>
              <w:rPr>
                <w:rFonts w:ascii="Arial" w:hAnsi="Arial" w:cs="Arial"/>
                <w:sz w:val="20"/>
                <w:szCs w:val="20"/>
              </w:rPr>
            </w:pPr>
            <w:r>
              <w:rPr>
                <w:rFonts w:ascii="Arial" w:hAnsi="Arial" w:cs="Arial"/>
                <w:sz w:val="20"/>
                <w:szCs w:val="20"/>
              </w:rPr>
              <w:t>500,00</w:t>
            </w:r>
          </w:p>
        </w:tc>
        <w:tc>
          <w:tcPr>
            <w:tcW w:w="1047" w:type="dxa"/>
            <w:tcBorders>
              <w:top w:val="nil"/>
              <w:left w:val="nil"/>
              <w:bottom w:val="nil"/>
              <w:right w:val="nil"/>
            </w:tcBorders>
            <w:noWrap/>
            <w:vAlign w:val="bottom"/>
            <w:hideMark/>
          </w:tcPr>
          <w:p w14:paraId="34B0158F" w14:textId="77777777" w:rsidR="00C022F1" w:rsidRDefault="00C022F1" w:rsidP="009859D0">
            <w:pPr>
              <w:jc w:val="right"/>
              <w:rPr>
                <w:rFonts w:ascii="Arial" w:hAnsi="Arial" w:cs="Arial"/>
                <w:sz w:val="20"/>
                <w:szCs w:val="20"/>
              </w:rPr>
            </w:pPr>
            <w:r>
              <w:rPr>
                <w:rFonts w:ascii="Arial" w:hAnsi="Arial" w:cs="Arial"/>
                <w:sz w:val="20"/>
                <w:szCs w:val="20"/>
              </w:rPr>
              <w:t>25,00</w:t>
            </w:r>
          </w:p>
        </w:tc>
        <w:tc>
          <w:tcPr>
            <w:tcW w:w="1210" w:type="dxa"/>
            <w:tcBorders>
              <w:top w:val="nil"/>
              <w:left w:val="nil"/>
              <w:bottom w:val="nil"/>
              <w:right w:val="nil"/>
            </w:tcBorders>
            <w:noWrap/>
            <w:vAlign w:val="bottom"/>
            <w:hideMark/>
          </w:tcPr>
          <w:p w14:paraId="6237D30F" w14:textId="77777777" w:rsidR="00C022F1" w:rsidRDefault="00C022F1" w:rsidP="009859D0">
            <w:pPr>
              <w:jc w:val="right"/>
              <w:rPr>
                <w:rFonts w:ascii="Arial" w:hAnsi="Arial" w:cs="Arial"/>
                <w:sz w:val="20"/>
                <w:szCs w:val="20"/>
              </w:rPr>
            </w:pPr>
            <w:r>
              <w:rPr>
                <w:rFonts w:ascii="Arial" w:hAnsi="Arial" w:cs="Arial"/>
                <w:sz w:val="20"/>
                <w:szCs w:val="20"/>
              </w:rPr>
              <w:t>2.500,00</w:t>
            </w:r>
          </w:p>
        </w:tc>
      </w:tr>
    </w:tbl>
    <w:p w14:paraId="6F89812E" w14:textId="77777777" w:rsidR="00C022F1" w:rsidRDefault="00C022F1" w:rsidP="00C022F1">
      <w:pPr>
        <w:tabs>
          <w:tab w:val="left" w:pos="3105"/>
        </w:tabs>
        <w:rPr>
          <w:szCs w:val="28"/>
          <w:lang w:val="pl-PL"/>
        </w:rPr>
      </w:pPr>
    </w:p>
    <w:p w14:paraId="3AAEA8C1" w14:textId="77777777" w:rsidR="00C022F1" w:rsidRDefault="00C022F1" w:rsidP="00C022F1">
      <w:pPr>
        <w:rPr>
          <w:b/>
        </w:rPr>
      </w:pPr>
    </w:p>
    <w:p w14:paraId="598CC4E2" w14:textId="77777777" w:rsidR="00C022F1" w:rsidRPr="00C022F1" w:rsidRDefault="00C022F1" w:rsidP="00C022F1">
      <w:pPr>
        <w:jc w:val="center"/>
        <w:rPr>
          <w:rFonts w:ascii="Arial Narrow" w:hAnsi="Arial Narrow"/>
          <w:b/>
        </w:rPr>
      </w:pPr>
      <w:r w:rsidRPr="00C022F1">
        <w:rPr>
          <w:rFonts w:ascii="Arial Narrow" w:hAnsi="Arial Narrow"/>
          <w:b/>
        </w:rPr>
        <w:t>Članak 2.</w:t>
      </w:r>
    </w:p>
    <w:p w14:paraId="086A0AF7" w14:textId="77777777" w:rsidR="00C022F1" w:rsidRPr="00C022F1" w:rsidRDefault="00C022F1" w:rsidP="00C022F1">
      <w:pPr>
        <w:rPr>
          <w:rFonts w:ascii="Arial Narrow" w:hAnsi="Arial Narrow"/>
        </w:rPr>
      </w:pPr>
      <w:r w:rsidRPr="00C022F1">
        <w:rPr>
          <w:rFonts w:ascii="Arial Narrow" w:hAnsi="Arial Narrow"/>
          <w:szCs w:val="28"/>
          <w:lang w:val="pl-PL"/>
        </w:rPr>
        <w:t xml:space="preserve">Ova Odluka </w:t>
      </w:r>
      <w:r w:rsidRPr="00C022F1">
        <w:rPr>
          <w:rFonts w:ascii="Arial Narrow" w:hAnsi="Arial Narrow"/>
        </w:rPr>
        <w:t>stupa na snagu prvog dana od dana objave u Službenom glasniku Općine Dubravica.</w:t>
      </w:r>
    </w:p>
    <w:p w14:paraId="673358AE" w14:textId="77777777" w:rsidR="00C022F1" w:rsidRPr="00C022F1" w:rsidRDefault="00C022F1" w:rsidP="00C022F1">
      <w:pPr>
        <w:rPr>
          <w:rFonts w:ascii="Arial Narrow" w:hAnsi="Arial Narrow"/>
        </w:rPr>
      </w:pPr>
    </w:p>
    <w:p w14:paraId="37DDF8D5" w14:textId="77777777" w:rsidR="00C022F1" w:rsidRPr="00C022F1" w:rsidRDefault="00C022F1" w:rsidP="00C022F1">
      <w:pPr>
        <w:pStyle w:val="Odlomakpopisa"/>
        <w:jc w:val="center"/>
        <w:rPr>
          <w:rFonts w:ascii="Arial Narrow" w:hAnsi="Arial Narrow"/>
        </w:rPr>
      </w:pPr>
      <w:r w:rsidRPr="00C022F1">
        <w:rPr>
          <w:rFonts w:ascii="Arial Narrow" w:hAnsi="Arial Narrow"/>
        </w:rPr>
        <w:t>OPĆINSKO VIJEĆE OPĆINE DUBRAVICA</w:t>
      </w:r>
    </w:p>
    <w:p w14:paraId="599FD340"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KLASA: 024-02/25-01/17</w:t>
      </w:r>
    </w:p>
    <w:p w14:paraId="63783037"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URBROJ: 238-40-02-25-41</w:t>
      </w:r>
    </w:p>
    <w:p w14:paraId="14DE9263"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Dubravica, 16. prosinac 2025.</w:t>
      </w:r>
    </w:p>
    <w:p w14:paraId="39A2A2BA" w14:textId="77777777" w:rsidR="00C022F1" w:rsidRPr="00C022F1" w:rsidRDefault="00C022F1" w:rsidP="00C022F1">
      <w:pPr>
        <w:pStyle w:val="StandardWeb"/>
        <w:shd w:val="clear" w:color="auto" w:fill="FFFFFF"/>
        <w:spacing w:before="0" w:beforeAutospacing="0" w:after="0" w:afterAutospacing="0"/>
        <w:ind w:left="720"/>
        <w:rPr>
          <w:rFonts w:ascii="Arial Narrow" w:hAnsi="Arial Narrow"/>
          <w:b/>
          <w:color w:val="000000"/>
        </w:rPr>
      </w:pPr>
      <w:r w:rsidRPr="00C022F1">
        <w:rPr>
          <w:rFonts w:ascii="Arial Narrow" w:hAnsi="Arial Narrow"/>
          <w:b/>
          <w:color w:val="000000"/>
        </w:rPr>
        <w:tab/>
      </w:r>
      <w:r w:rsidRPr="00C022F1">
        <w:rPr>
          <w:rFonts w:ascii="Arial Narrow" w:hAnsi="Arial Narrow"/>
          <w:b/>
          <w:color w:val="000000"/>
        </w:rPr>
        <w:tab/>
      </w:r>
      <w:r w:rsidRPr="00C022F1">
        <w:rPr>
          <w:rFonts w:ascii="Arial Narrow" w:hAnsi="Arial Narrow"/>
          <w:b/>
          <w:color w:val="000000"/>
        </w:rPr>
        <w:tab/>
      </w:r>
      <w:r w:rsidRPr="00C022F1">
        <w:rPr>
          <w:rFonts w:ascii="Arial Narrow" w:hAnsi="Arial Narrow"/>
          <w:b/>
          <w:color w:val="000000"/>
        </w:rPr>
        <w:tab/>
      </w:r>
      <w:r w:rsidRPr="00C022F1">
        <w:rPr>
          <w:rFonts w:ascii="Arial Narrow" w:hAnsi="Arial Narrow"/>
          <w:b/>
          <w:color w:val="000000"/>
        </w:rPr>
        <w:tab/>
      </w:r>
    </w:p>
    <w:p w14:paraId="0E531125"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sz w:val="22"/>
          <w:szCs w:val="22"/>
        </w:rPr>
        <w:t>Predsjednik Ivica Stiperski</w:t>
      </w:r>
    </w:p>
    <w:p w14:paraId="66377A26"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p>
    <w:p w14:paraId="6E4D12CD"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p>
    <w:p w14:paraId="632EDABC"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p>
    <w:p w14:paraId="2FA36557"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p>
    <w:p w14:paraId="2E5D933C"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p>
    <w:p w14:paraId="5896750D" w14:textId="77777777" w:rsidR="00C022F1" w:rsidRDefault="00C022F1" w:rsidP="00C022F1">
      <w:pPr>
        <w:pStyle w:val="StandardWeb"/>
        <w:shd w:val="clear" w:color="auto" w:fill="FFFFFF"/>
        <w:spacing w:before="0" w:beforeAutospacing="0" w:after="0" w:afterAutospacing="0"/>
        <w:ind w:left="720"/>
        <w:jc w:val="right"/>
        <w:rPr>
          <w:rFonts w:ascii="Arial Narrow" w:hAnsi="Arial Narrow"/>
          <w:sz w:val="22"/>
          <w:szCs w:val="22"/>
        </w:rPr>
      </w:pPr>
    </w:p>
    <w:p w14:paraId="4B322986" w14:textId="56E63545" w:rsidR="00732F87" w:rsidRDefault="00732F87" w:rsidP="00C022F1">
      <w:pPr>
        <w:pStyle w:val="StandardWeb"/>
        <w:shd w:val="clear" w:color="auto" w:fill="FFFFFF"/>
        <w:spacing w:before="0" w:beforeAutospacing="0" w:after="0" w:afterAutospacing="0"/>
        <w:ind w:left="720"/>
        <w:jc w:val="right"/>
        <w:rPr>
          <w:rFonts w:ascii="Arial Narrow" w:hAnsi="Arial Narrow"/>
          <w:b/>
        </w:rPr>
      </w:pPr>
      <w:r w:rsidRPr="006329A4">
        <w:rPr>
          <w:rFonts w:ascii="Arial Narrow" w:hAnsi="Arial Narrow"/>
          <w:b/>
          <w:noProof/>
          <w:lang w:val="sl-SI" w:eastAsia="sl-SI"/>
        </w:rPr>
        <w:lastRenderedPageBreak/>
        <mc:AlternateContent>
          <mc:Choice Requires="wps">
            <w:drawing>
              <wp:anchor distT="0" distB="0" distL="114300" distR="114300" simplePos="0" relativeHeight="252186624" behindDoc="0" locked="0" layoutInCell="1" allowOverlap="1" wp14:anchorId="664ECA86" wp14:editId="77BC5E61">
                <wp:simplePos x="0" y="0"/>
                <wp:positionH relativeFrom="margin">
                  <wp:posOffset>0</wp:posOffset>
                </wp:positionH>
                <wp:positionV relativeFrom="paragraph">
                  <wp:posOffset>113665</wp:posOffset>
                </wp:positionV>
                <wp:extent cx="477520" cy="362197"/>
                <wp:effectExtent l="57150" t="114300" r="132080" b="76200"/>
                <wp:wrapNone/>
                <wp:docPr id="1538385068"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7FFFA30" w14:textId="7FB09487" w:rsidR="00732F87" w:rsidRPr="00104EAC" w:rsidRDefault="00732F87" w:rsidP="00732F87">
                            <w:pPr>
                              <w:jc w:val="center"/>
                              <w:rPr>
                                <w:rFonts w:ascii="Arial Narrow" w:hAnsi="Arial Narrow"/>
                                <w:sz w:val="24"/>
                                <w:szCs w:val="24"/>
                              </w:rPr>
                            </w:pPr>
                            <w:r>
                              <w:rPr>
                                <w:rFonts w:ascii="Arial Narrow" w:hAnsi="Arial Narrow"/>
                                <w:sz w:val="24"/>
                                <w:szCs w:val="24"/>
                              </w:rPr>
                              <w:t>40</w:t>
                            </w:r>
                          </w:p>
                          <w:p w14:paraId="322E0CDB"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ECA86" id="_x0000_s1079" style="position:absolute;left:0;text-align:left;margin-left:0;margin-top:8.95pt;width:37.6pt;height:28.5pt;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Z2g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" fillcolor="#afabab" strokecolor="#8e8e8e" strokeweight="1.52778mm">
                <v:stroke linestyle="thickThin"/>
                <v:shadow on="t" color="black" opacity="26214f" origin="-.5,.5" offset=".74836mm,-.74836mm"/>
                <v:textbox>
                  <w:txbxContent>
                    <w:p w14:paraId="77FFFA30" w14:textId="7FB09487" w:rsidR="00732F87" w:rsidRPr="00104EAC" w:rsidRDefault="00732F87" w:rsidP="00732F87">
                      <w:pPr>
                        <w:jc w:val="center"/>
                        <w:rPr>
                          <w:rFonts w:ascii="Arial Narrow" w:hAnsi="Arial Narrow"/>
                          <w:sz w:val="24"/>
                          <w:szCs w:val="24"/>
                        </w:rPr>
                      </w:pPr>
                      <w:r>
                        <w:rPr>
                          <w:rFonts w:ascii="Arial Narrow" w:hAnsi="Arial Narrow"/>
                          <w:sz w:val="24"/>
                          <w:szCs w:val="24"/>
                        </w:rPr>
                        <w:t>40</w:t>
                      </w:r>
                    </w:p>
                    <w:p w14:paraId="322E0CDB" w14:textId="77777777" w:rsidR="00732F87" w:rsidRDefault="00732F87" w:rsidP="00732F87">
                      <w:pPr>
                        <w:jc w:val="center"/>
                      </w:pPr>
                    </w:p>
                  </w:txbxContent>
                </v:textbox>
                <w10:wrap anchorx="margin"/>
              </v:roundrect>
            </w:pict>
          </mc:Fallback>
        </mc:AlternateContent>
      </w:r>
    </w:p>
    <w:p w14:paraId="052ECEAE" w14:textId="77777777" w:rsidR="00732F87" w:rsidRDefault="00732F87" w:rsidP="00BA1A43">
      <w:pPr>
        <w:tabs>
          <w:tab w:val="left" w:pos="2637"/>
          <w:tab w:val="center" w:pos="7002"/>
        </w:tabs>
        <w:ind w:left="360"/>
        <w:jc w:val="center"/>
        <w:rPr>
          <w:rFonts w:ascii="Arial Narrow" w:hAnsi="Arial Narrow"/>
          <w:b/>
          <w:sz w:val="24"/>
        </w:rPr>
      </w:pPr>
    </w:p>
    <w:p w14:paraId="0F3C7492" w14:textId="77777777" w:rsidR="00C022F1" w:rsidRDefault="00C022F1" w:rsidP="00C022F1">
      <w:pPr>
        <w:tabs>
          <w:tab w:val="left" w:pos="390"/>
          <w:tab w:val="num" w:pos="1080"/>
          <w:tab w:val="left" w:pos="3105"/>
        </w:tabs>
        <w:rPr>
          <w:b/>
          <w:lang w:val="pl-PL"/>
        </w:rPr>
      </w:pPr>
    </w:p>
    <w:p w14:paraId="1D50C5B4" w14:textId="77777777" w:rsidR="00C022F1" w:rsidRPr="00C022F1" w:rsidRDefault="00C022F1" w:rsidP="00C022F1">
      <w:pPr>
        <w:rPr>
          <w:rFonts w:ascii="Arial Narrow" w:hAnsi="Arial Narrow"/>
        </w:rPr>
      </w:pPr>
      <w:r w:rsidRPr="00C022F1">
        <w:rPr>
          <w:rFonts w:ascii="Arial Narrow" w:hAnsi="Arial Narrow"/>
          <w:lang w:val="pl-PL"/>
        </w:rPr>
        <w:t xml:space="preserve">Na temelju članka 5. Zakona o vodama („Narodne novine” broj 66/19, 84/21, 47/23), članka 4. Zakona o vodnim uslugama („Narodne novine” broj 66/19) i članka </w:t>
      </w:r>
      <w:r w:rsidRPr="00C022F1">
        <w:rPr>
          <w:rFonts w:ascii="Arial Narrow" w:hAnsi="Arial Narrow"/>
        </w:rPr>
        <w:t>21. Statuta Općine Dubravica („Službeni glasnik Općine Dubravica“ br. 01/2021, 03/2024, 04/2025) Općinsko vijeće Općine Dubravica na svojoj 05. sjednici održanoj dana 16. prosinca 2025. godine donosi</w:t>
      </w:r>
    </w:p>
    <w:p w14:paraId="3EBD5ADD" w14:textId="77777777" w:rsidR="00C022F1" w:rsidRPr="00C022F1" w:rsidRDefault="00C022F1" w:rsidP="00C022F1">
      <w:pPr>
        <w:rPr>
          <w:rFonts w:ascii="Arial Narrow" w:hAnsi="Arial Narrow"/>
        </w:rPr>
      </w:pPr>
    </w:p>
    <w:p w14:paraId="0153AD46"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ODLUKU O II. IZMJENAMA I DOPUNAMA</w:t>
      </w:r>
    </w:p>
    <w:p w14:paraId="022B19DF"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 xml:space="preserve">PROGRAMA </w:t>
      </w:r>
    </w:p>
    <w:p w14:paraId="4A8C1F68"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VODOOPSKRBE I ODVODNJE</w:t>
      </w:r>
    </w:p>
    <w:p w14:paraId="7C9DC23D" w14:textId="77777777" w:rsidR="00C022F1" w:rsidRPr="00C022F1" w:rsidRDefault="00C022F1" w:rsidP="00C022F1">
      <w:pPr>
        <w:tabs>
          <w:tab w:val="left" w:pos="1256"/>
        </w:tabs>
        <w:jc w:val="center"/>
        <w:rPr>
          <w:rFonts w:ascii="Arial Narrow" w:hAnsi="Arial Narrow"/>
          <w:b/>
        </w:rPr>
      </w:pPr>
      <w:r w:rsidRPr="00C022F1">
        <w:rPr>
          <w:rFonts w:ascii="Arial Narrow" w:hAnsi="Arial Narrow"/>
          <w:b/>
        </w:rPr>
        <w:t xml:space="preserve"> ZA 2025. GODINU</w:t>
      </w:r>
    </w:p>
    <w:p w14:paraId="4B318D81" w14:textId="77777777" w:rsidR="00C022F1" w:rsidRPr="00C022F1" w:rsidRDefault="00C022F1" w:rsidP="00C022F1">
      <w:pPr>
        <w:tabs>
          <w:tab w:val="left" w:pos="1256"/>
        </w:tabs>
        <w:jc w:val="center"/>
        <w:rPr>
          <w:rFonts w:ascii="Arial Narrow" w:hAnsi="Arial Narrow"/>
          <w:b/>
          <w:sz w:val="28"/>
          <w:szCs w:val="28"/>
        </w:rPr>
      </w:pPr>
    </w:p>
    <w:p w14:paraId="470E64B4" w14:textId="77777777" w:rsidR="00C022F1" w:rsidRPr="00C022F1" w:rsidRDefault="00C022F1" w:rsidP="00C022F1">
      <w:pPr>
        <w:tabs>
          <w:tab w:val="left" w:pos="3105"/>
        </w:tabs>
        <w:jc w:val="center"/>
        <w:rPr>
          <w:rFonts w:ascii="Arial Narrow" w:hAnsi="Arial Narrow"/>
          <w:b/>
          <w:szCs w:val="28"/>
          <w:lang w:val="pl-PL"/>
        </w:rPr>
      </w:pPr>
      <w:r w:rsidRPr="00C022F1">
        <w:rPr>
          <w:rFonts w:ascii="Arial Narrow" w:hAnsi="Arial Narrow"/>
          <w:b/>
          <w:szCs w:val="28"/>
          <w:lang w:val="pl-PL"/>
        </w:rPr>
        <w:t>Članak 1.</w:t>
      </w:r>
    </w:p>
    <w:p w14:paraId="0E3A3B3D" w14:textId="77777777" w:rsidR="00C022F1" w:rsidRPr="00C022F1" w:rsidRDefault="00C022F1" w:rsidP="00C022F1">
      <w:pPr>
        <w:tabs>
          <w:tab w:val="left" w:pos="3105"/>
        </w:tabs>
        <w:rPr>
          <w:rFonts w:ascii="Arial Narrow" w:hAnsi="Arial Narrow"/>
          <w:szCs w:val="28"/>
          <w:lang w:val="pl-PL"/>
        </w:rPr>
      </w:pPr>
      <w:r w:rsidRPr="00C022F1">
        <w:rPr>
          <w:rFonts w:ascii="Arial Narrow" w:hAnsi="Arial Narrow"/>
          <w:szCs w:val="28"/>
          <w:lang w:val="pl-PL"/>
        </w:rPr>
        <w:t>Program vodoopskrbe i odvodnje za 2025. godinu („Službeni glasnik Općine Dubravica” broj 08/2024, 04/2025-I. izmjene) ovom se Odlukom o II. Izmjenama i dopunama, mijenja i glasi:</w:t>
      </w:r>
    </w:p>
    <w:tbl>
      <w:tblPr>
        <w:tblW w:w="14709" w:type="dxa"/>
        <w:tblLook w:val="04A0" w:firstRow="1" w:lastRow="0" w:firstColumn="1" w:lastColumn="0" w:noHBand="0" w:noVBand="1"/>
      </w:tblPr>
      <w:tblGrid>
        <w:gridCol w:w="1139"/>
        <w:gridCol w:w="928"/>
        <w:gridCol w:w="7467"/>
        <w:gridCol w:w="1405"/>
        <w:gridCol w:w="1485"/>
        <w:gridCol w:w="1350"/>
        <w:gridCol w:w="1149"/>
      </w:tblGrid>
      <w:tr w:rsidR="00C022F1" w14:paraId="231DE48D" w14:textId="77777777" w:rsidTr="00C022F1">
        <w:trPr>
          <w:trHeight w:val="806"/>
        </w:trPr>
        <w:tc>
          <w:tcPr>
            <w:tcW w:w="1088" w:type="dxa"/>
            <w:tcBorders>
              <w:top w:val="nil"/>
              <w:left w:val="nil"/>
              <w:bottom w:val="nil"/>
              <w:right w:val="nil"/>
            </w:tcBorders>
            <w:noWrap/>
            <w:vAlign w:val="bottom"/>
            <w:hideMark/>
          </w:tcPr>
          <w:p w14:paraId="6AFF5193" w14:textId="77777777" w:rsidR="00C022F1" w:rsidRDefault="00C022F1" w:rsidP="009859D0">
            <w:pPr>
              <w:rPr>
                <w:rFonts w:ascii="Arial" w:hAnsi="Arial" w:cs="Arial"/>
                <w:b/>
                <w:bCs/>
                <w:sz w:val="20"/>
                <w:szCs w:val="20"/>
              </w:rPr>
            </w:pPr>
            <w:r>
              <w:rPr>
                <w:rFonts w:ascii="Arial" w:hAnsi="Arial" w:cs="Arial"/>
                <w:b/>
                <w:bCs/>
                <w:sz w:val="20"/>
                <w:szCs w:val="20"/>
              </w:rPr>
              <w:t>POZICIJA</w:t>
            </w:r>
          </w:p>
        </w:tc>
        <w:tc>
          <w:tcPr>
            <w:tcW w:w="887" w:type="dxa"/>
            <w:tcBorders>
              <w:top w:val="nil"/>
              <w:left w:val="nil"/>
              <w:bottom w:val="nil"/>
              <w:right w:val="nil"/>
            </w:tcBorders>
            <w:vAlign w:val="bottom"/>
            <w:hideMark/>
          </w:tcPr>
          <w:p w14:paraId="5FE95A01" w14:textId="77777777" w:rsidR="00C022F1" w:rsidRDefault="00C022F1" w:rsidP="009859D0">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467" w:type="dxa"/>
            <w:tcBorders>
              <w:top w:val="nil"/>
              <w:left w:val="nil"/>
              <w:bottom w:val="nil"/>
              <w:right w:val="nil"/>
            </w:tcBorders>
            <w:noWrap/>
            <w:vAlign w:val="bottom"/>
            <w:hideMark/>
          </w:tcPr>
          <w:p w14:paraId="162EBDE5" w14:textId="77777777" w:rsidR="00C022F1" w:rsidRDefault="00C022F1" w:rsidP="009859D0">
            <w:pPr>
              <w:rPr>
                <w:rFonts w:ascii="Arial" w:hAnsi="Arial" w:cs="Arial"/>
                <w:b/>
                <w:bCs/>
                <w:sz w:val="20"/>
                <w:szCs w:val="20"/>
              </w:rPr>
            </w:pPr>
            <w:r>
              <w:rPr>
                <w:rFonts w:ascii="Arial" w:hAnsi="Arial" w:cs="Arial"/>
                <w:b/>
                <w:bCs/>
                <w:sz w:val="20"/>
                <w:szCs w:val="20"/>
              </w:rPr>
              <w:t>VRSTA RASHODA</w:t>
            </w:r>
          </w:p>
        </w:tc>
        <w:tc>
          <w:tcPr>
            <w:tcW w:w="1343" w:type="dxa"/>
            <w:tcBorders>
              <w:top w:val="nil"/>
              <w:left w:val="nil"/>
              <w:bottom w:val="nil"/>
              <w:right w:val="nil"/>
            </w:tcBorders>
            <w:noWrap/>
            <w:vAlign w:val="bottom"/>
            <w:hideMark/>
          </w:tcPr>
          <w:p w14:paraId="1A37B264" w14:textId="77777777" w:rsidR="00C022F1" w:rsidRDefault="00C022F1" w:rsidP="009859D0">
            <w:pPr>
              <w:rPr>
                <w:rFonts w:ascii="Arial" w:hAnsi="Arial" w:cs="Arial"/>
                <w:b/>
                <w:bCs/>
                <w:sz w:val="20"/>
                <w:szCs w:val="20"/>
              </w:rPr>
            </w:pPr>
            <w:r>
              <w:rPr>
                <w:rFonts w:ascii="Arial" w:hAnsi="Arial" w:cs="Arial"/>
                <w:b/>
                <w:bCs/>
                <w:sz w:val="20"/>
                <w:szCs w:val="20"/>
              </w:rPr>
              <w:t>PLANIRANO</w:t>
            </w:r>
          </w:p>
        </w:tc>
        <w:tc>
          <w:tcPr>
            <w:tcW w:w="1485" w:type="dxa"/>
            <w:tcBorders>
              <w:top w:val="nil"/>
              <w:left w:val="nil"/>
              <w:bottom w:val="nil"/>
              <w:right w:val="nil"/>
            </w:tcBorders>
            <w:noWrap/>
            <w:vAlign w:val="bottom"/>
            <w:hideMark/>
          </w:tcPr>
          <w:p w14:paraId="65C362A5" w14:textId="77777777" w:rsidR="00C022F1" w:rsidRDefault="00C022F1" w:rsidP="009859D0">
            <w:pPr>
              <w:rPr>
                <w:rFonts w:ascii="Arial" w:hAnsi="Arial" w:cs="Arial"/>
                <w:b/>
                <w:bCs/>
                <w:sz w:val="20"/>
                <w:szCs w:val="20"/>
              </w:rPr>
            </w:pPr>
            <w:r>
              <w:rPr>
                <w:rFonts w:ascii="Arial" w:hAnsi="Arial" w:cs="Arial"/>
                <w:b/>
                <w:bCs/>
                <w:sz w:val="20"/>
                <w:szCs w:val="20"/>
              </w:rPr>
              <w:t>PROMJENA IZNOS</w:t>
            </w:r>
          </w:p>
        </w:tc>
        <w:tc>
          <w:tcPr>
            <w:tcW w:w="1290" w:type="dxa"/>
            <w:tcBorders>
              <w:top w:val="nil"/>
              <w:left w:val="nil"/>
              <w:bottom w:val="nil"/>
              <w:right w:val="nil"/>
            </w:tcBorders>
            <w:vAlign w:val="bottom"/>
            <w:hideMark/>
          </w:tcPr>
          <w:p w14:paraId="13AC3640" w14:textId="77777777" w:rsidR="00C022F1" w:rsidRDefault="00C022F1" w:rsidP="009859D0">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149" w:type="dxa"/>
            <w:tcBorders>
              <w:top w:val="nil"/>
              <w:left w:val="nil"/>
              <w:bottom w:val="nil"/>
              <w:right w:val="nil"/>
            </w:tcBorders>
            <w:noWrap/>
            <w:vAlign w:val="bottom"/>
            <w:hideMark/>
          </w:tcPr>
          <w:p w14:paraId="50A9F4B7" w14:textId="77777777" w:rsidR="00C022F1" w:rsidRDefault="00C022F1" w:rsidP="009859D0">
            <w:pPr>
              <w:rPr>
                <w:rFonts w:ascii="Arial" w:hAnsi="Arial" w:cs="Arial"/>
                <w:b/>
                <w:bCs/>
                <w:sz w:val="20"/>
                <w:szCs w:val="20"/>
              </w:rPr>
            </w:pPr>
            <w:r>
              <w:rPr>
                <w:rFonts w:ascii="Arial" w:hAnsi="Arial" w:cs="Arial"/>
                <w:b/>
                <w:bCs/>
                <w:sz w:val="20"/>
                <w:szCs w:val="20"/>
              </w:rPr>
              <w:t>NOVI IZNOS</w:t>
            </w:r>
          </w:p>
        </w:tc>
      </w:tr>
    </w:tbl>
    <w:p w14:paraId="4CD5C76B" w14:textId="77777777" w:rsidR="00C022F1" w:rsidRDefault="00C022F1" w:rsidP="00C022F1">
      <w:pPr>
        <w:tabs>
          <w:tab w:val="left" w:pos="3105"/>
        </w:tabs>
        <w:rPr>
          <w:szCs w:val="28"/>
          <w:lang w:val="pl-PL"/>
        </w:rPr>
      </w:pPr>
    </w:p>
    <w:tbl>
      <w:tblPr>
        <w:tblW w:w="14303" w:type="dxa"/>
        <w:tblLook w:val="04A0" w:firstRow="1" w:lastRow="0" w:firstColumn="1" w:lastColumn="0" w:noHBand="0" w:noVBand="1"/>
      </w:tblPr>
      <w:tblGrid>
        <w:gridCol w:w="1183"/>
        <w:gridCol w:w="861"/>
        <w:gridCol w:w="7311"/>
        <w:gridCol w:w="1188"/>
        <w:gridCol w:w="1543"/>
        <w:gridCol w:w="1029"/>
        <w:gridCol w:w="1188"/>
      </w:tblGrid>
      <w:tr w:rsidR="00C022F1" w14:paraId="2DFF90ED" w14:textId="77777777" w:rsidTr="00C022F1">
        <w:trPr>
          <w:trHeight w:val="296"/>
        </w:trPr>
        <w:tc>
          <w:tcPr>
            <w:tcW w:w="9355" w:type="dxa"/>
            <w:gridSpan w:val="3"/>
            <w:tcBorders>
              <w:top w:val="nil"/>
              <w:left w:val="nil"/>
              <w:bottom w:val="nil"/>
              <w:right w:val="nil"/>
            </w:tcBorders>
            <w:shd w:val="clear" w:color="000000" w:fill="9999FF"/>
            <w:noWrap/>
            <w:vAlign w:val="bottom"/>
            <w:hideMark/>
          </w:tcPr>
          <w:p w14:paraId="405037AD"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Program 1018 Program vodoopskrba i odvodnja</w:t>
            </w:r>
          </w:p>
        </w:tc>
        <w:tc>
          <w:tcPr>
            <w:tcW w:w="1188" w:type="dxa"/>
            <w:tcBorders>
              <w:top w:val="nil"/>
              <w:left w:val="nil"/>
              <w:bottom w:val="nil"/>
              <w:right w:val="nil"/>
            </w:tcBorders>
            <w:shd w:val="clear" w:color="000000" w:fill="9999FF"/>
            <w:noWrap/>
            <w:vAlign w:val="bottom"/>
            <w:hideMark/>
          </w:tcPr>
          <w:p w14:paraId="6074BF96"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26.935,00</w:t>
            </w:r>
          </w:p>
        </w:tc>
        <w:tc>
          <w:tcPr>
            <w:tcW w:w="1543" w:type="dxa"/>
            <w:tcBorders>
              <w:top w:val="nil"/>
              <w:left w:val="nil"/>
              <w:bottom w:val="nil"/>
              <w:right w:val="nil"/>
            </w:tcBorders>
            <w:shd w:val="clear" w:color="000000" w:fill="9999FF"/>
            <w:noWrap/>
            <w:vAlign w:val="bottom"/>
            <w:hideMark/>
          </w:tcPr>
          <w:p w14:paraId="79E6D23A"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-11.565,00</w:t>
            </w:r>
          </w:p>
        </w:tc>
        <w:tc>
          <w:tcPr>
            <w:tcW w:w="1029" w:type="dxa"/>
            <w:tcBorders>
              <w:top w:val="nil"/>
              <w:left w:val="nil"/>
              <w:bottom w:val="nil"/>
              <w:right w:val="nil"/>
            </w:tcBorders>
            <w:shd w:val="clear" w:color="000000" w:fill="9999FF"/>
            <w:noWrap/>
            <w:vAlign w:val="bottom"/>
            <w:hideMark/>
          </w:tcPr>
          <w:p w14:paraId="271BFB20"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-42,94</w:t>
            </w:r>
          </w:p>
        </w:tc>
        <w:tc>
          <w:tcPr>
            <w:tcW w:w="1188" w:type="dxa"/>
            <w:tcBorders>
              <w:top w:val="nil"/>
              <w:left w:val="nil"/>
              <w:bottom w:val="nil"/>
              <w:right w:val="nil"/>
            </w:tcBorders>
            <w:shd w:val="clear" w:color="000000" w:fill="9999FF"/>
            <w:noWrap/>
            <w:vAlign w:val="bottom"/>
            <w:hideMark/>
          </w:tcPr>
          <w:p w14:paraId="777DBE6F"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15.370,00</w:t>
            </w:r>
          </w:p>
        </w:tc>
      </w:tr>
      <w:tr w:rsidR="00C022F1" w14:paraId="1252BCC7" w14:textId="77777777" w:rsidTr="00C022F1">
        <w:trPr>
          <w:trHeight w:val="296"/>
        </w:trPr>
        <w:tc>
          <w:tcPr>
            <w:tcW w:w="9355" w:type="dxa"/>
            <w:gridSpan w:val="3"/>
            <w:tcBorders>
              <w:top w:val="nil"/>
              <w:left w:val="nil"/>
              <w:bottom w:val="nil"/>
              <w:right w:val="nil"/>
            </w:tcBorders>
            <w:shd w:val="clear" w:color="000000" w:fill="CCCCFF"/>
            <w:noWrap/>
            <w:vAlign w:val="bottom"/>
            <w:hideMark/>
          </w:tcPr>
          <w:p w14:paraId="40679D74"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Kapitalni projekt K100002 Vodoopskrba</w:t>
            </w:r>
          </w:p>
        </w:tc>
        <w:tc>
          <w:tcPr>
            <w:tcW w:w="1188" w:type="dxa"/>
            <w:tcBorders>
              <w:top w:val="nil"/>
              <w:left w:val="nil"/>
              <w:bottom w:val="nil"/>
              <w:right w:val="nil"/>
            </w:tcBorders>
            <w:shd w:val="clear" w:color="000000" w:fill="CCCCFF"/>
            <w:noWrap/>
            <w:vAlign w:val="bottom"/>
            <w:hideMark/>
          </w:tcPr>
          <w:p w14:paraId="62103E4F"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15.370,00</w:t>
            </w:r>
          </w:p>
        </w:tc>
        <w:tc>
          <w:tcPr>
            <w:tcW w:w="1543" w:type="dxa"/>
            <w:tcBorders>
              <w:top w:val="nil"/>
              <w:left w:val="nil"/>
              <w:bottom w:val="nil"/>
              <w:right w:val="nil"/>
            </w:tcBorders>
            <w:shd w:val="clear" w:color="000000" w:fill="CCCCFF"/>
            <w:noWrap/>
            <w:vAlign w:val="bottom"/>
            <w:hideMark/>
          </w:tcPr>
          <w:p w14:paraId="24334E5E"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29" w:type="dxa"/>
            <w:tcBorders>
              <w:top w:val="nil"/>
              <w:left w:val="nil"/>
              <w:bottom w:val="nil"/>
              <w:right w:val="nil"/>
            </w:tcBorders>
            <w:shd w:val="clear" w:color="000000" w:fill="CCCCFF"/>
            <w:noWrap/>
            <w:vAlign w:val="bottom"/>
            <w:hideMark/>
          </w:tcPr>
          <w:p w14:paraId="5F5234AD"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88" w:type="dxa"/>
            <w:tcBorders>
              <w:top w:val="nil"/>
              <w:left w:val="nil"/>
              <w:bottom w:val="nil"/>
              <w:right w:val="nil"/>
            </w:tcBorders>
            <w:shd w:val="clear" w:color="000000" w:fill="CCCCFF"/>
            <w:noWrap/>
            <w:vAlign w:val="bottom"/>
            <w:hideMark/>
          </w:tcPr>
          <w:p w14:paraId="6FBBCA74"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15.370,00</w:t>
            </w:r>
          </w:p>
        </w:tc>
      </w:tr>
      <w:tr w:rsidR="00C022F1" w14:paraId="58C46B0D" w14:textId="77777777" w:rsidTr="00C022F1">
        <w:trPr>
          <w:trHeight w:val="296"/>
        </w:trPr>
        <w:tc>
          <w:tcPr>
            <w:tcW w:w="9355" w:type="dxa"/>
            <w:gridSpan w:val="3"/>
            <w:tcBorders>
              <w:top w:val="nil"/>
              <w:left w:val="nil"/>
              <w:bottom w:val="nil"/>
              <w:right w:val="nil"/>
            </w:tcBorders>
            <w:shd w:val="clear" w:color="000000" w:fill="FFFF99"/>
            <w:noWrap/>
            <w:vAlign w:val="bottom"/>
            <w:hideMark/>
          </w:tcPr>
          <w:p w14:paraId="0B20E2DB"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Izvor  5.2. Ostale pomoći</w:t>
            </w:r>
          </w:p>
        </w:tc>
        <w:tc>
          <w:tcPr>
            <w:tcW w:w="1188" w:type="dxa"/>
            <w:tcBorders>
              <w:top w:val="nil"/>
              <w:left w:val="nil"/>
              <w:bottom w:val="nil"/>
              <w:right w:val="nil"/>
            </w:tcBorders>
            <w:shd w:val="clear" w:color="000000" w:fill="FFFF99"/>
            <w:noWrap/>
            <w:vAlign w:val="bottom"/>
            <w:hideMark/>
          </w:tcPr>
          <w:p w14:paraId="07ABA6C1"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15.370,00</w:t>
            </w:r>
          </w:p>
        </w:tc>
        <w:tc>
          <w:tcPr>
            <w:tcW w:w="1543" w:type="dxa"/>
            <w:tcBorders>
              <w:top w:val="nil"/>
              <w:left w:val="nil"/>
              <w:bottom w:val="nil"/>
              <w:right w:val="nil"/>
            </w:tcBorders>
            <w:shd w:val="clear" w:color="000000" w:fill="FFFF99"/>
            <w:noWrap/>
            <w:vAlign w:val="bottom"/>
            <w:hideMark/>
          </w:tcPr>
          <w:p w14:paraId="5F29009F"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029" w:type="dxa"/>
            <w:tcBorders>
              <w:top w:val="nil"/>
              <w:left w:val="nil"/>
              <w:bottom w:val="nil"/>
              <w:right w:val="nil"/>
            </w:tcBorders>
            <w:shd w:val="clear" w:color="000000" w:fill="FFFF99"/>
            <w:noWrap/>
            <w:vAlign w:val="bottom"/>
            <w:hideMark/>
          </w:tcPr>
          <w:p w14:paraId="4309AAAE"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0,00</w:t>
            </w:r>
          </w:p>
        </w:tc>
        <w:tc>
          <w:tcPr>
            <w:tcW w:w="1188" w:type="dxa"/>
            <w:tcBorders>
              <w:top w:val="nil"/>
              <w:left w:val="nil"/>
              <w:bottom w:val="nil"/>
              <w:right w:val="nil"/>
            </w:tcBorders>
            <w:shd w:val="clear" w:color="000000" w:fill="FFFF99"/>
            <w:noWrap/>
            <w:vAlign w:val="bottom"/>
            <w:hideMark/>
          </w:tcPr>
          <w:p w14:paraId="64E5A3A9"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15.370,00</w:t>
            </w:r>
          </w:p>
        </w:tc>
      </w:tr>
      <w:tr w:rsidR="00C022F1" w14:paraId="2EE4640B" w14:textId="77777777" w:rsidTr="00C022F1">
        <w:trPr>
          <w:trHeight w:val="296"/>
        </w:trPr>
        <w:tc>
          <w:tcPr>
            <w:tcW w:w="1183" w:type="dxa"/>
            <w:tcBorders>
              <w:top w:val="nil"/>
              <w:left w:val="nil"/>
              <w:bottom w:val="nil"/>
              <w:right w:val="nil"/>
            </w:tcBorders>
            <w:noWrap/>
            <w:vAlign w:val="bottom"/>
            <w:hideMark/>
          </w:tcPr>
          <w:p w14:paraId="024BB7B4" w14:textId="77777777" w:rsidR="00C022F1" w:rsidRDefault="00C022F1" w:rsidP="009859D0">
            <w:pPr>
              <w:rPr>
                <w:rFonts w:ascii="Arial" w:hAnsi="Arial" w:cs="Arial"/>
                <w:sz w:val="20"/>
                <w:szCs w:val="20"/>
              </w:rPr>
            </w:pPr>
            <w:r>
              <w:rPr>
                <w:rFonts w:ascii="Arial" w:hAnsi="Arial" w:cs="Arial"/>
                <w:sz w:val="20"/>
                <w:szCs w:val="20"/>
              </w:rPr>
              <w:t>R311A</w:t>
            </w:r>
          </w:p>
        </w:tc>
        <w:tc>
          <w:tcPr>
            <w:tcW w:w="861" w:type="dxa"/>
            <w:tcBorders>
              <w:top w:val="nil"/>
              <w:left w:val="nil"/>
              <w:bottom w:val="nil"/>
              <w:right w:val="nil"/>
            </w:tcBorders>
            <w:noWrap/>
            <w:vAlign w:val="bottom"/>
            <w:hideMark/>
          </w:tcPr>
          <w:p w14:paraId="2DD33009" w14:textId="77777777" w:rsidR="00C022F1" w:rsidRDefault="00C022F1" w:rsidP="009859D0">
            <w:pPr>
              <w:rPr>
                <w:rFonts w:ascii="Arial" w:hAnsi="Arial" w:cs="Arial"/>
                <w:sz w:val="20"/>
                <w:szCs w:val="20"/>
              </w:rPr>
            </w:pPr>
            <w:r>
              <w:rPr>
                <w:rFonts w:ascii="Arial" w:hAnsi="Arial" w:cs="Arial"/>
                <w:sz w:val="20"/>
                <w:szCs w:val="20"/>
              </w:rPr>
              <w:t>3861</w:t>
            </w:r>
          </w:p>
        </w:tc>
        <w:tc>
          <w:tcPr>
            <w:tcW w:w="7310" w:type="dxa"/>
            <w:tcBorders>
              <w:top w:val="nil"/>
              <w:left w:val="nil"/>
              <w:bottom w:val="nil"/>
              <w:right w:val="nil"/>
            </w:tcBorders>
            <w:noWrap/>
            <w:vAlign w:val="bottom"/>
            <w:hideMark/>
          </w:tcPr>
          <w:p w14:paraId="19E6933B" w14:textId="77777777" w:rsidR="00C022F1" w:rsidRDefault="00C022F1" w:rsidP="009859D0">
            <w:pPr>
              <w:rPr>
                <w:rFonts w:ascii="Arial" w:hAnsi="Arial" w:cs="Arial"/>
                <w:sz w:val="20"/>
                <w:szCs w:val="20"/>
              </w:rPr>
            </w:pPr>
            <w:r>
              <w:rPr>
                <w:rFonts w:ascii="Arial" w:hAnsi="Arial" w:cs="Arial"/>
                <w:sz w:val="20"/>
                <w:szCs w:val="20"/>
              </w:rPr>
              <w:t>Dogradnja vodovodne mreže Vinogradski put</w:t>
            </w:r>
          </w:p>
        </w:tc>
        <w:tc>
          <w:tcPr>
            <w:tcW w:w="1188" w:type="dxa"/>
            <w:tcBorders>
              <w:top w:val="nil"/>
              <w:left w:val="nil"/>
              <w:bottom w:val="nil"/>
              <w:right w:val="nil"/>
            </w:tcBorders>
            <w:noWrap/>
            <w:vAlign w:val="bottom"/>
            <w:hideMark/>
          </w:tcPr>
          <w:p w14:paraId="3DAAED44" w14:textId="77777777" w:rsidR="00C022F1" w:rsidRDefault="00C022F1" w:rsidP="009859D0">
            <w:pPr>
              <w:jc w:val="right"/>
              <w:rPr>
                <w:rFonts w:ascii="Arial" w:hAnsi="Arial" w:cs="Arial"/>
                <w:sz w:val="20"/>
                <w:szCs w:val="20"/>
              </w:rPr>
            </w:pPr>
            <w:r>
              <w:rPr>
                <w:rFonts w:ascii="Arial" w:hAnsi="Arial" w:cs="Arial"/>
                <w:sz w:val="20"/>
                <w:szCs w:val="20"/>
              </w:rPr>
              <w:t>15.370,00</w:t>
            </w:r>
          </w:p>
        </w:tc>
        <w:tc>
          <w:tcPr>
            <w:tcW w:w="1543" w:type="dxa"/>
            <w:tcBorders>
              <w:top w:val="nil"/>
              <w:left w:val="nil"/>
              <w:bottom w:val="nil"/>
              <w:right w:val="nil"/>
            </w:tcBorders>
            <w:noWrap/>
            <w:vAlign w:val="bottom"/>
            <w:hideMark/>
          </w:tcPr>
          <w:p w14:paraId="615D1155" w14:textId="77777777" w:rsidR="00C022F1" w:rsidRDefault="00C022F1" w:rsidP="009859D0">
            <w:pPr>
              <w:jc w:val="right"/>
              <w:rPr>
                <w:rFonts w:ascii="Arial" w:hAnsi="Arial" w:cs="Arial"/>
                <w:sz w:val="20"/>
                <w:szCs w:val="20"/>
              </w:rPr>
            </w:pPr>
            <w:r>
              <w:rPr>
                <w:rFonts w:ascii="Arial" w:hAnsi="Arial" w:cs="Arial"/>
                <w:sz w:val="20"/>
                <w:szCs w:val="20"/>
              </w:rPr>
              <w:t>0,00</w:t>
            </w:r>
          </w:p>
        </w:tc>
        <w:tc>
          <w:tcPr>
            <w:tcW w:w="1029" w:type="dxa"/>
            <w:tcBorders>
              <w:top w:val="nil"/>
              <w:left w:val="nil"/>
              <w:bottom w:val="nil"/>
              <w:right w:val="nil"/>
            </w:tcBorders>
            <w:noWrap/>
            <w:vAlign w:val="bottom"/>
            <w:hideMark/>
          </w:tcPr>
          <w:p w14:paraId="4A6EDC98" w14:textId="77777777" w:rsidR="00C022F1" w:rsidRDefault="00C022F1" w:rsidP="009859D0">
            <w:pPr>
              <w:jc w:val="right"/>
              <w:rPr>
                <w:rFonts w:ascii="Arial" w:hAnsi="Arial" w:cs="Arial"/>
                <w:sz w:val="20"/>
                <w:szCs w:val="20"/>
              </w:rPr>
            </w:pPr>
            <w:r>
              <w:rPr>
                <w:rFonts w:ascii="Arial" w:hAnsi="Arial" w:cs="Arial"/>
                <w:sz w:val="20"/>
                <w:szCs w:val="20"/>
              </w:rPr>
              <w:t>0,00</w:t>
            </w:r>
          </w:p>
        </w:tc>
        <w:tc>
          <w:tcPr>
            <w:tcW w:w="1188" w:type="dxa"/>
            <w:tcBorders>
              <w:top w:val="nil"/>
              <w:left w:val="nil"/>
              <w:bottom w:val="nil"/>
              <w:right w:val="nil"/>
            </w:tcBorders>
            <w:noWrap/>
            <w:vAlign w:val="bottom"/>
            <w:hideMark/>
          </w:tcPr>
          <w:p w14:paraId="1A119095" w14:textId="77777777" w:rsidR="00C022F1" w:rsidRDefault="00C022F1" w:rsidP="009859D0">
            <w:pPr>
              <w:jc w:val="right"/>
              <w:rPr>
                <w:rFonts w:ascii="Arial" w:hAnsi="Arial" w:cs="Arial"/>
                <w:sz w:val="20"/>
                <w:szCs w:val="20"/>
              </w:rPr>
            </w:pPr>
            <w:r>
              <w:rPr>
                <w:rFonts w:ascii="Arial" w:hAnsi="Arial" w:cs="Arial"/>
                <w:sz w:val="20"/>
                <w:szCs w:val="20"/>
              </w:rPr>
              <w:t>15.370,00</w:t>
            </w:r>
          </w:p>
        </w:tc>
      </w:tr>
      <w:tr w:rsidR="00C022F1" w14:paraId="1E492006" w14:textId="77777777" w:rsidTr="00C022F1">
        <w:trPr>
          <w:trHeight w:val="296"/>
        </w:trPr>
        <w:tc>
          <w:tcPr>
            <w:tcW w:w="9355" w:type="dxa"/>
            <w:gridSpan w:val="3"/>
            <w:tcBorders>
              <w:top w:val="nil"/>
              <w:left w:val="nil"/>
              <w:bottom w:val="nil"/>
              <w:right w:val="nil"/>
            </w:tcBorders>
            <w:shd w:val="clear" w:color="000000" w:fill="CCCCFF"/>
            <w:noWrap/>
            <w:vAlign w:val="bottom"/>
            <w:hideMark/>
          </w:tcPr>
          <w:p w14:paraId="0ADED184"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Kapitalni projekt K100003 Odvodnja</w:t>
            </w:r>
          </w:p>
        </w:tc>
        <w:tc>
          <w:tcPr>
            <w:tcW w:w="1188" w:type="dxa"/>
            <w:tcBorders>
              <w:top w:val="nil"/>
              <w:left w:val="nil"/>
              <w:bottom w:val="nil"/>
              <w:right w:val="nil"/>
            </w:tcBorders>
            <w:shd w:val="clear" w:color="000000" w:fill="CCCCFF"/>
            <w:noWrap/>
            <w:vAlign w:val="bottom"/>
            <w:hideMark/>
          </w:tcPr>
          <w:p w14:paraId="21186E6D"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11.565,00</w:t>
            </w:r>
          </w:p>
        </w:tc>
        <w:tc>
          <w:tcPr>
            <w:tcW w:w="1543" w:type="dxa"/>
            <w:tcBorders>
              <w:top w:val="nil"/>
              <w:left w:val="nil"/>
              <w:bottom w:val="nil"/>
              <w:right w:val="nil"/>
            </w:tcBorders>
            <w:shd w:val="clear" w:color="000000" w:fill="CCCCFF"/>
            <w:noWrap/>
            <w:vAlign w:val="bottom"/>
            <w:hideMark/>
          </w:tcPr>
          <w:p w14:paraId="41510B49"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-11.565,00</w:t>
            </w:r>
          </w:p>
        </w:tc>
        <w:tc>
          <w:tcPr>
            <w:tcW w:w="1029" w:type="dxa"/>
            <w:tcBorders>
              <w:top w:val="nil"/>
              <w:left w:val="nil"/>
              <w:bottom w:val="nil"/>
              <w:right w:val="nil"/>
            </w:tcBorders>
            <w:shd w:val="clear" w:color="000000" w:fill="CCCCFF"/>
            <w:noWrap/>
            <w:vAlign w:val="bottom"/>
            <w:hideMark/>
          </w:tcPr>
          <w:p w14:paraId="5D2AD87E"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8" w:type="dxa"/>
            <w:tcBorders>
              <w:top w:val="nil"/>
              <w:left w:val="nil"/>
              <w:bottom w:val="nil"/>
              <w:right w:val="nil"/>
            </w:tcBorders>
            <w:shd w:val="clear" w:color="000000" w:fill="CCCCFF"/>
            <w:noWrap/>
            <w:vAlign w:val="bottom"/>
            <w:hideMark/>
          </w:tcPr>
          <w:p w14:paraId="4FC045F8"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0,00</w:t>
            </w:r>
          </w:p>
        </w:tc>
      </w:tr>
      <w:tr w:rsidR="00C022F1" w14:paraId="016EAAA7" w14:textId="77777777" w:rsidTr="00C022F1">
        <w:trPr>
          <w:trHeight w:val="296"/>
        </w:trPr>
        <w:tc>
          <w:tcPr>
            <w:tcW w:w="9355" w:type="dxa"/>
            <w:gridSpan w:val="3"/>
            <w:tcBorders>
              <w:top w:val="nil"/>
              <w:left w:val="nil"/>
              <w:bottom w:val="nil"/>
              <w:right w:val="nil"/>
            </w:tcBorders>
            <w:shd w:val="clear" w:color="000000" w:fill="FFFF99"/>
            <w:noWrap/>
            <w:vAlign w:val="bottom"/>
            <w:hideMark/>
          </w:tcPr>
          <w:p w14:paraId="765E535A" w14:textId="77777777" w:rsidR="00C022F1" w:rsidRDefault="00C022F1" w:rsidP="009859D0">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188" w:type="dxa"/>
            <w:tcBorders>
              <w:top w:val="nil"/>
              <w:left w:val="nil"/>
              <w:bottom w:val="nil"/>
              <w:right w:val="nil"/>
            </w:tcBorders>
            <w:shd w:val="clear" w:color="000000" w:fill="FFFF99"/>
            <w:noWrap/>
            <w:vAlign w:val="bottom"/>
            <w:hideMark/>
          </w:tcPr>
          <w:p w14:paraId="1BB0A759"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11.565,00</w:t>
            </w:r>
          </w:p>
        </w:tc>
        <w:tc>
          <w:tcPr>
            <w:tcW w:w="1543" w:type="dxa"/>
            <w:tcBorders>
              <w:top w:val="nil"/>
              <w:left w:val="nil"/>
              <w:bottom w:val="nil"/>
              <w:right w:val="nil"/>
            </w:tcBorders>
            <w:shd w:val="clear" w:color="000000" w:fill="FFFF99"/>
            <w:noWrap/>
            <w:vAlign w:val="bottom"/>
            <w:hideMark/>
          </w:tcPr>
          <w:p w14:paraId="6310BA5A"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-11.565,00</w:t>
            </w:r>
          </w:p>
        </w:tc>
        <w:tc>
          <w:tcPr>
            <w:tcW w:w="1029" w:type="dxa"/>
            <w:tcBorders>
              <w:top w:val="nil"/>
              <w:left w:val="nil"/>
              <w:bottom w:val="nil"/>
              <w:right w:val="nil"/>
            </w:tcBorders>
            <w:shd w:val="clear" w:color="000000" w:fill="FFFF99"/>
            <w:noWrap/>
            <w:vAlign w:val="bottom"/>
            <w:hideMark/>
          </w:tcPr>
          <w:p w14:paraId="13C9F14E"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-100,00</w:t>
            </w:r>
          </w:p>
        </w:tc>
        <w:tc>
          <w:tcPr>
            <w:tcW w:w="1188" w:type="dxa"/>
            <w:tcBorders>
              <w:top w:val="nil"/>
              <w:left w:val="nil"/>
              <w:bottom w:val="nil"/>
              <w:right w:val="nil"/>
            </w:tcBorders>
            <w:shd w:val="clear" w:color="000000" w:fill="FFFF99"/>
            <w:noWrap/>
            <w:vAlign w:val="bottom"/>
            <w:hideMark/>
          </w:tcPr>
          <w:p w14:paraId="453AF24F" w14:textId="77777777" w:rsidR="00C022F1" w:rsidRDefault="00C022F1" w:rsidP="009859D0">
            <w:pPr>
              <w:jc w:val="right"/>
              <w:rPr>
                <w:rFonts w:ascii="Arial" w:hAnsi="Arial" w:cs="Arial"/>
                <w:b/>
                <w:bCs/>
                <w:color w:val="000000"/>
                <w:sz w:val="20"/>
                <w:szCs w:val="20"/>
              </w:rPr>
            </w:pPr>
            <w:r>
              <w:rPr>
                <w:rFonts w:ascii="Arial" w:hAnsi="Arial" w:cs="Arial"/>
                <w:b/>
                <w:bCs/>
                <w:color w:val="000000"/>
                <w:sz w:val="20"/>
                <w:szCs w:val="20"/>
              </w:rPr>
              <w:t>0,00</w:t>
            </w:r>
          </w:p>
        </w:tc>
      </w:tr>
      <w:tr w:rsidR="00C022F1" w14:paraId="799EED91" w14:textId="77777777" w:rsidTr="00C022F1">
        <w:trPr>
          <w:trHeight w:val="296"/>
        </w:trPr>
        <w:tc>
          <w:tcPr>
            <w:tcW w:w="1183" w:type="dxa"/>
            <w:tcBorders>
              <w:top w:val="nil"/>
              <w:left w:val="nil"/>
              <w:bottom w:val="nil"/>
              <w:right w:val="nil"/>
            </w:tcBorders>
            <w:noWrap/>
            <w:vAlign w:val="bottom"/>
            <w:hideMark/>
          </w:tcPr>
          <w:p w14:paraId="0D957601" w14:textId="77777777" w:rsidR="00C022F1" w:rsidRDefault="00C022F1" w:rsidP="009859D0">
            <w:pPr>
              <w:rPr>
                <w:rFonts w:ascii="Arial" w:hAnsi="Arial" w:cs="Arial"/>
                <w:sz w:val="20"/>
                <w:szCs w:val="20"/>
              </w:rPr>
            </w:pPr>
            <w:r>
              <w:rPr>
                <w:rFonts w:ascii="Arial" w:hAnsi="Arial" w:cs="Arial"/>
                <w:sz w:val="20"/>
                <w:szCs w:val="20"/>
              </w:rPr>
              <w:t>R311</w:t>
            </w:r>
          </w:p>
        </w:tc>
        <w:tc>
          <w:tcPr>
            <w:tcW w:w="861" w:type="dxa"/>
            <w:tcBorders>
              <w:top w:val="nil"/>
              <w:left w:val="nil"/>
              <w:bottom w:val="nil"/>
              <w:right w:val="nil"/>
            </w:tcBorders>
            <w:noWrap/>
            <w:vAlign w:val="bottom"/>
            <w:hideMark/>
          </w:tcPr>
          <w:p w14:paraId="39DCB3B8" w14:textId="77777777" w:rsidR="00C022F1" w:rsidRDefault="00C022F1" w:rsidP="009859D0">
            <w:pPr>
              <w:rPr>
                <w:rFonts w:ascii="Arial" w:hAnsi="Arial" w:cs="Arial"/>
                <w:sz w:val="20"/>
                <w:szCs w:val="20"/>
              </w:rPr>
            </w:pPr>
            <w:r>
              <w:rPr>
                <w:rFonts w:ascii="Arial" w:hAnsi="Arial" w:cs="Arial"/>
                <w:sz w:val="20"/>
                <w:szCs w:val="20"/>
              </w:rPr>
              <w:t>3861</w:t>
            </w:r>
          </w:p>
        </w:tc>
        <w:tc>
          <w:tcPr>
            <w:tcW w:w="7310" w:type="dxa"/>
            <w:tcBorders>
              <w:top w:val="nil"/>
              <w:left w:val="nil"/>
              <w:bottom w:val="nil"/>
              <w:right w:val="nil"/>
            </w:tcBorders>
            <w:noWrap/>
            <w:vAlign w:val="bottom"/>
            <w:hideMark/>
          </w:tcPr>
          <w:p w14:paraId="62E77764" w14:textId="77777777" w:rsidR="00C022F1" w:rsidRDefault="00C022F1" w:rsidP="009859D0">
            <w:pPr>
              <w:rPr>
                <w:rFonts w:ascii="Arial" w:hAnsi="Arial" w:cs="Arial"/>
                <w:sz w:val="20"/>
                <w:szCs w:val="20"/>
              </w:rPr>
            </w:pPr>
            <w:r>
              <w:rPr>
                <w:rFonts w:ascii="Arial" w:hAnsi="Arial" w:cs="Arial"/>
                <w:sz w:val="20"/>
                <w:szCs w:val="20"/>
              </w:rPr>
              <w:t>Odvodnja</w:t>
            </w:r>
          </w:p>
        </w:tc>
        <w:tc>
          <w:tcPr>
            <w:tcW w:w="1188" w:type="dxa"/>
            <w:tcBorders>
              <w:top w:val="nil"/>
              <w:left w:val="nil"/>
              <w:bottom w:val="nil"/>
              <w:right w:val="nil"/>
            </w:tcBorders>
            <w:noWrap/>
            <w:vAlign w:val="bottom"/>
            <w:hideMark/>
          </w:tcPr>
          <w:p w14:paraId="64DC1BE1" w14:textId="77777777" w:rsidR="00C022F1" w:rsidRDefault="00C022F1" w:rsidP="009859D0">
            <w:pPr>
              <w:jc w:val="right"/>
              <w:rPr>
                <w:rFonts w:ascii="Arial" w:hAnsi="Arial" w:cs="Arial"/>
                <w:sz w:val="20"/>
                <w:szCs w:val="20"/>
              </w:rPr>
            </w:pPr>
            <w:r>
              <w:rPr>
                <w:rFonts w:ascii="Arial" w:hAnsi="Arial" w:cs="Arial"/>
                <w:sz w:val="20"/>
                <w:szCs w:val="20"/>
              </w:rPr>
              <w:t>8.910,00</w:t>
            </w:r>
          </w:p>
        </w:tc>
        <w:tc>
          <w:tcPr>
            <w:tcW w:w="1543" w:type="dxa"/>
            <w:tcBorders>
              <w:top w:val="nil"/>
              <w:left w:val="nil"/>
              <w:bottom w:val="nil"/>
              <w:right w:val="nil"/>
            </w:tcBorders>
            <w:noWrap/>
            <w:vAlign w:val="bottom"/>
            <w:hideMark/>
          </w:tcPr>
          <w:p w14:paraId="6B267DCC" w14:textId="77777777" w:rsidR="00C022F1" w:rsidRDefault="00C022F1" w:rsidP="009859D0">
            <w:pPr>
              <w:jc w:val="right"/>
              <w:rPr>
                <w:rFonts w:ascii="Arial" w:hAnsi="Arial" w:cs="Arial"/>
                <w:sz w:val="20"/>
                <w:szCs w:val="20"/>
              </w:rPr>
            </w:pPr>
            <w:r>
              <w:rPr>
                <w:rFonts w:ascii="Arial" w:hAnsi="Arial" w:cs="Arial"/>
                <w:sz w:val="20"/>
                <w:szCs w:val="20"/>
              </w:rPr>
              <w:t>-8.910,00</w:t>
            </w:r>
          </w:p>
        </w:tc>
        <w:tc>
          <w:tcPr>
            <w:tcW w:w="1029" w:type="dxa"/>
            <w:tcBorders>
              <w:top w:val="nil"/>
              <w:left w:val="nil"/>
              <w:bottom w:val="nil"/>
              <w:right w:val="nil"/>
            </w:tcBorders>
            <w:noWrap/>
            <w:vAlign w:val="bottom"/>
            <w:hideMark/>
          </w:tcPr>
          <w:p w14:paraId="3EB4ED00" w14:textId="77777777" w:rsidR="00C022F1" w:rsidRDefault="00C022F1" w:rsidP="009859D0">
            <w:pPr>
              <w:jc w:val="right"/>
              <w:rPr>
                <w:rFonts w:ascii="Arial" w:hAnsi="Arial" w:cs="Arial"/>
                <w:sz w:val="20"/>
                <w:szCs w:val="20"/>
              </w:rPr>
            </w:pPr>
            <w:r>
              <w:rPr>
                <w:rFonts w:ascii="Arial" w:hAnsi="Arial" w:cs="Arial"/>
                <w:sz w:val="20"/>
                <w:szCs w:val="20"/>
              </w:rPr>
              <w:t>-100,00</w:t>
            </w:r>
          </w:p>
        </w:tc>
        <w:tc>
          <w:tcPr>
            <w:tcW w:w="1188" w:type="dxa"/>
            <w:tcBorders>
              <w:top w:val="nil"/>
              <w:left w:val="nil"/>
              <w:bottom w:val="nil"/>
              <w:right w:val="nil"/>
            </w:tcBorders>
            <w:noWrap/>
            <w:vAlign w:val="bottom"/>
            <w:hideMark/>
          </w:tcPr>
          <w:p w14:paraId="3DF4F670" w14:textId="77777777" w:rsidR="00C022F1" w:rsidRDefault="00C022F1" w:rsidP="009859D0">
            <w:pPr>
              <w:jc w:val="right"/>
              <w:rPr>
                <w:rFonts w:ascii="Arial" w:hAnsi="Arial" w:cs="Arial"/>
                <w:sz w:val="20"/>
                <w:szCs w:val="20"/>
              </w:rPr>
            </w:pPr>
            <w:r>
              <w:rPr>
                <w:rFonts w:ascii="Arial" w:hAnsi="Arial" w:cs="Arial"/>
                <w:sz w:val="20"/>
                <w:szCs w:val="20"/>
              </w:rPr>
              <w:t>0,00</w:t>
            </w:r>
          </w:p>
        </w:tc>
      </w:tr>
      <w:tr w:rsidR="00C022F1" w14:paraId="05FCF6E9" w14:textId="77777777" w:rsidTr="00C022F1">
        <w:trPr>
          <w:trHeight w:val="296"/>
        </w:trPr>
        <w:tc>
          <w:tcPr>
            <w:tcW w:w="1183" w:type="dxa"/>
            <w:tcBorders>
              <w:top w:val="nil"/>
              <w:left w:val="nil"/>
              <w:bottom w:val="nil"/>
              <w:right w:val="nil"/>
            </w:tcBorders>
            <w:noWrap/>
            <w:vAlign w:val="bottom"/>
            <w:hideMark/>
          </w:tcPr>
          <w:p w14:paraId="610CCD6F" w14:textId="77777777" w:rsidR="00C022F1" w:rsidRDefault="00C022F1" w:rsidP="009859D0">
            <w:pPr>
              <w:rPr>
                <w:rFonts w:ascii="Arial" w:hAnsi="Arial" w:cs="Arial"/>
                <w:sz w:val="20"/>
                <w:szCs w:val="20"/>
              </w:rPr>
            </w:pPr>
            <w:r>
              <w:rPr>
                <w:rFonts w:ascii="Arial" w:hAnsi="Arial" w:cs="Arial"/>
                <w:sz w:val="20"/>
                <w:szCs w:val="20"/>
              </w:rPr>
              <w:t>R354C</w:t>
            </w:r>
          </w:p>
        </w:tc>
        <w:tc>
          <w:tcPr>
            <w:tcW w:w="861" w:type="dxa"/>
            <w:tcBorders>
              <w:top w:val="nil"/>
              <w:left w:val="nil"/>
              <w:bottom w:val="nil"/>
              <w:right w:val="nil"/>
            </w:tcBorders>
            <w:noWrap/>
            <w:vAlign w:val="bottom"/>
            <w:hideMark/>
          </w:tcPr>
          <w:p w14:paraId="4331FB9B" w14:textId="77777777" w:rsidR="00C022F1" w:rsidRDefault="00C022F1" w:rsidP="009859D0">
            <w:pPr>
              <w:rPr>
                <w:rFonts w:ascii="Arial" w:hAnsi="Arial" w:cs="Arial"/>
                <w:sz w:val="20"/>
                <w:szCs w:val="20"/>
              </w:rPr>
            </w:pPr>
            <w:r>
              <w:rPr>
                <w:rFonts w:ascii="Arial" w:hAnsi="Arial" w:cs="Arial"/>
                <w:sz w:val="20"/>
                <w:szCs w:val="20"/>
              </w:rPr>
              <w:t>3861</w:t>
            </w:r>
          </w:p>
        </w:tc>
        <w:tc>
          <w:tcPr>
            <w:tcW w:w="7310" w:type="dxa"/>
            <w:tcBorders>
              <w:top w:val="nil"/>
              <w:left w:val="nil"/>
              <w:bottom w:val="nil"/>
              <w:right w:val="nil"/>
            </w:tcBorders>
            <w:noWrap/>
            <w:vAlign w:val="bottom"/>
            <w:hideMark/>
          </w:tcPr>
          <w:p w14:paraId="6F8E52CE" w14:textId="77777777" w:rsidR="00C022F1" w:rsidRDefault="00C022F1" w:rsidP="009859D0">
            <w:pPr>
              <w:rPr>
                <w:rFonts w:ascii="Arial" w:hAnsi="Arial" w:cs="Arial"/>
                <w:sz w:val="20"/>
                <w:szCs w:val="20"/>
              </w:rPr>
            </w:pPr>
            <w:r>
              <w:rPr>
                <w:rFonts w:ascii="Arial" w:hAnsi="Arial" w:cs="Arial"/>
                <w:sz w:val="20"/>
                <w:szCs w:val="20"/>
              </w:rPr>
              <w:t>Aglomeracija Zaprešić - Kraj Donji</w:t>
            </w:r>
          </w:p>
        </w:tc>
        <w:tc>
          <w:tcPr>
            <w:tcW w:w="1188" w:type="dxa"/>
            <w:tcBorders>
              <w:top w:val="nil"/>
              <w:left w:val="nil"/>
              <w:bottom w:val="nil"/>
              <w:right w:val="nil"/>
            </w:tcBorders>
            <w:noWrap/>
            <w:vAlign w:val="bottom"/>
            <w:hideMark/>
          </w:tcPr>
          <w:p w14:paraId="420B9F73" w14:textId="77777777" w:rsidR="00C022F1" w:rsidRDefault="00C022F1" w:rsidP="009859D0">
            <w:pPr>
              <w:jc w:val="right"/>
              <w:rPr>
                <w:rFonts w:ascii="Arial" w:hAnsi="Arial" w:cs="Arial"/>
                <w:sz w:val="20"/>
                <w:szCs w:val="20"/>
              </w:rPr>
            </w:pPr>
            <w:r>
              <w:rPr>
                <w:rFonts w:ascii="Arial" w:hAnsi="Arial" w:cs="Arial"/>
                <w:sz w:val="20"/>
                <w:szCs w:val="20"/>
              </w:rPr>
              <w:t>2.655,00</w:t>
            </w:r>
          </w:p>
        </w:tc>
        <w:tc>
          <w:tcPr>
            <w:tcW w:w="1543" w:type="dxa"/>
            <w:tcBorders>
              <w:top w:val="nil"/>
              <w:left w:val="nil"/>
              <w:bottom w:val="nil"/>
              <w:right w:val="nil"/>
            </w:tcBorders>
            <w:noWrap/>
            <w:vAlign w:val="bottom"/>
            <w:hideMark/>
          </w:tcPr>
          <w:p w14:paraId="52F0C6EF" w14:textId="77777777" w:rsidR="00C022F1" w:rsidRDefault="00C022F1" w:rsidP="009859D0">
            <w:pPr>
              <w:jc w:val="right"/>
              <w:rPr>
                <w:rFonts w:ascii="Arial" w:hAnsi="Arial" w:cs="Arial"/>
                <w:sz w:val="20"/>
                <w:szCs w:val="20"/>
              </w:rPr>
            </w:pPr>
            <w:r>
              <w:rPr>
                <w:rFonts w:ascii="Arial" w:hAnsi="Arial" w:cs="Arial"/>
                <w:sz w:val="20"/>
                <w:szCs w:val="20"/>
              </w:rPr>
              <w:t>-2.655,00</w:t>
            </w:r>
          </w:p>
        </w:tc>
        <w:tc>
          <w:tcPr>
            <w:tcW w:w="1029" w:type="dxa"/>
            <w:tcBorders>
              <w:top w:val="nil"/>
              <w:left w:val="nil"/>
              <w:bottom w:val="nil"/>
              <w:right w:val="nil"/>
            </w:tcBorders>
            <w:noWrap/>
            <w:vAlign w:val="bottom"/>
            <w:hideMark/>
          </w:tcPr>
          <w:p w14:paraId="7A0C9597" w14:textId="77777777" w:rsidR="00C022F1" w:rsidRDefault="00C022F1" w:rsidP="009859D0">
            <w:pPr>
              <w:jc w:val="right"/>
              <w:rPr>
                <w:rFonts w:ascii="Arial" w:hAnsi="Arial" w:cs="Arial"/>
                <w:sz w:val="20"/>
                <w:szCs w:val="20"/>
              </w:rPr>
            </w:pPr>
            <w:r>
              <w:rPr>
                <w:rFonts w:ascii="Arial" w:hAnsi="Arial" w:cs="Arial"/>
                <w:sz w:val="20"/>
                <w:szCs w:val="20"/>
              </w:rPr>
              <w:t>-100,00</w:t>
            </w:r>
          </w:p>
        </w:tc>
        <w:tc>
          <w:tcPr>
            <w:tcW w:w="1188" w:type="dxa"/>
            <w:tcBorders>
              <w:top w:val="nil"/>
              <w:left w:val="nil"/>
              <w:bottom w:val="nil"/>
              <w:right w:val="nil"/>
            </w:tcBorders>
            <w:noWrap/>
            <w:vAlign w:val="bottom"/>
            <w:hideMark/>
          </w:tcPr>
          <w:p w14:paraId="4FD3A8BB" w14:textId="77777777" w:rsidR="00C022F1" w:rsidRDefault="00C022F1" w:rsidP="009859D0">
            <w:pPr>
              <w:jc w:val="right"/>
              <w:rPr>
                <w:rFonts w:ascii="Arial" w:hAnsi="Arial" w:cs="Arial"/>
                <w:sz w:val="20"/>
                <w:szCs w:val="20"/>
              </w:rPr>
            </w:pPr>
            <w:r>
              <w:rPr>
                <w:rFonts w:ascii="Arial" w:hAnsi="Arial" w:cs="Arial"/>
                <w:sz w:val="20"/>
                <w:szCs w:val="20"/>
              </w:rPr>
              <w:t>0,00</w:t>
            </w:r>
          </w:p>
        </w:tc>
      </w:tr>
    </w:tbl>
    <w:p w14:paraId="54990E7A" w14:textId="77777777" w:rsidR="00C022F1" w:rsidRDefault="00C022F1" w:rsidP="00C022F1">
      <w:pPr>
        <w:rPr>
          <w:b/>
        </w:rPr>
      </w:pPr>
    </w:p>
    <w:p w14:paraId="0ECD4341" w14:textId="77777777" w:rsidR="00C022F1" w:rsidRPr="00C022F1" w:rsidRDefault="00C022F1" w:rsidP="00C022F1">
      <w:pPr>
        <w:jc w:val="center"/>
        <w:rPr>
          <w:rFonts w:ascii="Arial Narrow" w:hAnsi="Arial Narrow"/>
          <w:b/>
        </w:rPr>
      </w:pPr>
      <w:r w:rsidRPr="00C022F1">
        <w:rPr>
          <w:rFonts w:ascii="Arial Narrow" w:hAnsi="Arial Narrow"/>
          <w:b/>
        </w:rPr>
        <w:t>Članak 2.</w:t>
      </w:r>
    </w:p>
    <w:p w14:paraId="7399BB6C" w14:textId="77777777" w:rsidR="00C022F1" w:rsidRPr="00C022F1" w:rsidRDefault="00C022F1" w:rsidP="00C022F1">
      <w:pPr>
        <w:rPr>
          <w:rFonts w:ascii="Arial Narrow" w:hAnsi="Arial Narrow"/>
        </w:rPr>
      </w:pPr>
      <w:r w:rsidRPr="00C022F1">
        <w:rPr>
          <w:rFonts w:ascii="Arial Narrow" w:hAnsi="Arial Narrow"/>
          <w:szCs w:val="28"/>
          <w:lang w:val="pl-PL"/>
        </w:rPr>
        <w:t xml:space="preserve">Ova Odluka </w:t>
      </w:r>
      <w:r w:rsidRPr="00C022F1">
        <w:rPr>
          <w:rFonts w:ascii="Arial Narrow" w:hAnsi="Arial Narrow"/>
        </w:rPr>
        <w:t>stupa na snagu prvog dana od dana objave u Službenom glasniku Općine Dubravica.</w:t>
      </w:r>
    </w:p>
    <w:p w14:paraId="6BB821E2" w14:textId="77777777" w:rsidR="00C022F1" w:rsidRPr="00C022F1" w:rsidRDefault="00C022F1" w:rsidP="00C022F1">
      <w:pPr>
        <w:rPr>
          <w:rFonts w:ascii="Arial Narrow" w:hAnsi="Arial Narrow"/>
        </w:rPr>
      </w:pPr>
    </w:p>
    <w:p w14:paraId="11F8BA7D" w14:textId="77777777" w:rsidR="00C022F1" w:rsidRPr="00C022F1" w:rsidRDefault="00C022F1" w:rsidP="00C022F1">
      <w:pPr>
        <w:pStyle w:val="Odlomakpopisa"/>
        <w:jc w:val="center"/>
        <w:rPr>
          <w:rFonts w:ascii="Arial Narrow" w:hAnsi="Arial Narrow"/>
        </w:rPr>
      </w:pPr>
      <w:r w:rsidRPr="00C022F1">
        <w:rPr>
          <w:rFonts w:ascii="Arial Narrow" w:hAnsi="Arial Narrow"/>
        </w:rPr>
        <w:t>OPĆINSKO VIJEĆE OPĆINE DUBRAVICA</w:t>
      </w:r>
    </w:p>
    <w:p w14:paraId="0E1709BB"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lastRenderedPageBreak/>
        <w:t>KLASA: 024-02/25-01/17</w:t>
      </w:r>
    </w:p>
    <w:p w14:paraId="24DD06E1"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URBROJ: 238-40-02-25-42</w:t>
      </w:r>
    </w:p>
    <w:p w14:paraId="4E5DA534"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Dubravica, 16. prosinac 2025.</w:t>
      </w:r>
    </w:p>
    <w:p w14:paraId="79978FF5" w14:textId="77777777" w:rsidR="00C022F1" w:rsidRPr="00C022F1" w:rsidRDefault="00C022F1" w:rsidP="00C022F1">
      <w:pPr>
        <w:pStyle w:val="StandardWeb"/>
        <w:shd w:val="clear" w:color="auto" w:fill="FFFFFF"/>
        <w:spacing w:before="0" w:beforeAutospacing="0" w:after="0" w:afterAutospacing="0"/>
        <w:ind w:left="720"/>
        <w:rPr>
          <w:rFonts w:ascii="Arial Narrow" w:hAnsi="Arial Narrow"/>
          <w:b/>
          <w:color w:val="000000"/>
        </w:rPr>
      </w:pPr>
      <w:r w:rsidRPr="00C022F1">
        <w:rPr>
          <w:rFonts w:ascii="Arial Narrow" w:hAnsi="Arial Narrow"/>
          <w:b/>
          <w:color w:val="000000"/>
        </w:rPr>
        <w:tab/>
      </w:r>
      <w:r w:rsidRPr="00C022F1">
        <w:rPr>
          <w:rFonts w:ascii="Arial Narrow" w:hAnsi="Arial Narrow"/>
          <w:b/>
          <w:color w:val="000000"/>
        </w:rPr>
        <w:tab/>
      </w:r>
      <w:r w:rsidRPr="00C022F1">
        <w:rPr>
          <w:rFonts w:ascii="Arial Narrow" w:hAnsi="Arial Narrow"/>
          <w:b/>
          <w:color w:val="000000"/>
        </w:rPr>
        <w:tab/>
      </w:r>
      <w:r w:rsidRPr="00C022F1">
        <w:rPr>
          <w:rFonts w:ascii="Arial Narrow" w:hAnsi="Arial Narrow"/>
          <w:b/>
          <w:color w:val="000000"/>
        </w:rPr>
        <w:tab/>
      </w:r>
      <w:r w:rsidRPr="00C022F1">
        <w:rPr>
          <w:rFonts w:ascii="Arial Narrow" w:hAnsi="Arial Narrow"/>
          <w:b/>
          <w:color w:val="000000"/>
        </w:rPr>
        <w:tab/>
      </w:r>
    </w:p>
    <w:p w14:paraId="1EB7958C" w14:textId="2C8B8047" w:rsidR="00732F87" w:rsidRPr="00C022F1" w:rsidRDefault="00C022F1" w:rsidP="00C022F1">
      <w:pPr>
        <w:pStyle w:val="StandardWeb"/>
        <w:shd w:val="clear" w:color="auto" w:fill="FFFFFF"/>
        <w:spacing w:before="0" w:beforeAutospacing="0" w:after="0" w:afterAutospacing="0"/>
        <w:ind w:left="720"/>
        <w:jc w:val="right"/>
        <w:rPr>
          <w:color w:val="000000"/>
          <w:sz w:val="22"/>
        </w:rPr>
      </w:pP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rPr>
        <w:tab/>
      </w:r>
      <w:r w:rsidRPr="00C022F1">
        <w:rPr>
          <w:rFonts w:ascii="Arial Narrow" w:hAnsi="Arial Narrow"/>
          <w:sz w:val="22"/>
          <w:szCs w:val="22"/>
        </w:rPr>
        <w:t>Predsjednik Ivica Stiperski</w:t>
      </w:r>
    </w:p>
    <w:p w14:paraId="384FAC38" w14:textId="392A7306" w:rsidR="00732F87"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88672" behindDoc="0" locked="0" layoutInCell="1" allowOverlap="1" wp14:anchorId="3ECDFCE9" wp14:editId="7F6C3BBA">
                <wp:simplePos x="0" y="0"/>
                <wp:positionH relativeFrom="margin">
                  <wp:posOffset>0</wp:posOffset>
                </wp:positionH>
                <wp:positionV relativeFrom="paragraph">
                  <wp:posOffset>113665</wp:posOffset>
                </wp:positionV>
                <wp:extent cx="477520" cy="362197"/>
                <wp:effectExtent l="57150" t="114300" r="132080" b="76200"/>
                <wp:wrapNone/>
                <wp:docPr id="1953980777"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4B2E4CF" w14:textId="1991FEEC" w:rsidR="00732F87" w:rsidRPr="00104EAC" w:rsidRDefault="00732F87" w:rsidP="00732F87">
                            <w:pPr>
                              <w:jc w:val="center"/>
                              <w:rPr>
                                <w:rFonts w:ascii="Arial Narrow" w:hAnsi="Arial Narrow"/>
                                <w:sz w:val="24"/>
                                <w:szCs w:val="24"/>
                              </w:rPr>
                            </w:pPr>
                            <w:r>
                              <w:rPr>
                                <w:rFonts w:ascii="Arial Narrow" w:hAnsi="Arial Narrow"/>
                                <w:sz w:val="24"/>
                                <w:szCs w:val="24"/>
                              </w:rPr>
                              <w:t>41</w:t>
                            </w:r>
                          </w:p>
                          <w:p w14:paraId="0E00D98E"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DFCE9" id="_x0000_s1080" style="position:absolute;left:0;text-align:left;margin-left:0;margin-top:8.95pt;width:37.6pt;height:28.5pt;z-index:25218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OO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" fillcolor="#afabab" strokecolor="#8e8e8e" strokeweight="1.52778mm">
                <v:stroke linestyle="thickThin"/>
                <v:shadow on="t" color="black" opacity="26214f" origin="-.5,.5" offset=".74836mm,-.74836mm"/>
                <v:textbox>
                  <w:txbxContent>
                    <w:p w14:paraId="74B2E4CF" w14:textId="1991FEEC" w:rsidR="00732F87" w:rsidRPr="00104EAC" w:rsidRDefault="00732F87" w:rsidP="00732F87">
                      <w:pPr>
                        <w:jc w:val="center"/>
                        <w:rPr>
                          <w:rFonts w:ascii="Arial Narrow" w:hAnsi="Arial Narrow"/>
                          <w:sz w:val="24"/>
                          <w:szCs w:val="24"/>
                        </w:rPr>
                      </w:pPr>
                      <w:r>
                        <w:rPr>
                          <w:rFonts w:ascii="Arial Narrow" w:hAnsi="Arial Narrow"/>
                          <w:sz w:val="24"/>
                          <w:szCs w:val="24"/>
                        </w:rPr>
                        <w:t>41</w:t>
                      </w:r>
                    </w:p>
                    <w:p w14:paraId="0E00D98E" w14:textId="77777777" w:rsidR="00732F87" w:rsidRDefault="00732F87" w:rsidP="00732F87">
                      <w:pPr>
                        <w:jc w:val="center"/>
                      </w:pPr>
                    </w:p>
                  </w:txbxContent>
                </v:textbox>
                <w10:wrap anchorx="margin"/>
              </v:roundrect>
            </w:pict>
          </mc:Fallback>
        </mc:AlternateContent>
      </w:r>
    </w:p>
    <w:p w14:paraId="77105D28" w14:textId="77777777" w:rsidR="00732F87" w:rsidRDefault="00732F87" w:rsidP="00BA1A43">
      <w:pPr>
        <w:tabs>
          <w:tab w:val="left" w:pos="2637"/>
          <w:tab w:val="center" w:pos="7002"/>
        </w:tabs>
        <w:ind w:left="360"/>
        <w:jc w:val="center"/>
        <w:rPr>
          <w:rFonts w:ascii="Arial Narrow" w:hAnsi="Arial Narrow"/>
          <w:b/>
          <w:sz w:val="24"/>
        </w:rPr>
      </w:pPr>
    </w:p>
    <w:p w14:paraId="0DDBCFF5" w14:textId="77777777" w:rsidR="00C022F1" w:rsidRPr="005303DD" w:rsidRDefault="00C022F1" w:rsidP="00C022F1">
      <w:pPr>
        <w:rPr>
          <w:b/>
        </w:rPr>
      </w:pPr>
    </w:p>
    <w:p w14:paraId="44C59935" w14:textId="77777777" w:rsidR="00C022F1" w:rsidRPr="00C022F1" w:rsidRDefault="00C022F1" w:rsidP="00C022F1">
      <w:pPr>
        <w:rPr>
          <w:rFonts w:ascii="Arial Narrow" w:hAnsi="Arial Narrow"/>
        </w:rPr>
      </w:pPr>
      <w:r w:rsidRPr="00C022F1">
        <w:rPr>
          <w:rFonts w:ascii="Arial Narrow" w:hAnsi="Arial Narrow"/>
        </w:rPr>
        <w:t>Na temelju članka 31. stavka 3. Zakona o postupanju s nezakonito izgrađenim zgradama („Narodne novine“ broj  </w:t>
      </w:r>
      <w:hyperlink r:id="rId177" w:tgtFrame="_blank" w:history="1">
        <w:r w:rsidRPr="00C022F1">
          <w:rPr>
            <w:rFonts w:ascii="Arial Narrow" w:hAnsi="Arial Narrow"/>
          </w:rPr>
          <w:t>86/12</w:t>
        </w:r>
      </w:hyperlink>
      <w:r w:rsidRPr="00C022F1">
        <w:rPr>
          <w:rFonts w:ascii="Arial Narrow" w:hAnsi="Arial Narrow"/>
        </w:rPr>
        <w:t>, </w:t>
      </w:r>
      <w:hyperlink r:id="rId178" w:tgtFrame="_blank" w:history="1">
        <w:r w:rsidRPr="00C022F1">
          <w:rPr>
            <w:rFonts w:ascii="Arial Narrow" w:hAnsi="Arial Narrow"/>
          </w:rPr>
          <w:t>143/13</w:t>
        </w:r>
      </w:hyperlink>
      <w:r w:rsidRPr="00C022F1">
        <w:rPr>
          <w:rFonts w:ascii="Arial Narrow" w:hAnsi="Arial Narrow"/>
        </w:rPr>
        <w:t>, </w:t>
      </w:r>
      <w:hyperlink r:id="rId179" w:tgtFrame="_blank" w:history="1">
        <w:r w:rsidRPr="00C022F1">
          <w:rPr>
            <w:rFonts w:ascii="Arial Narrow" w:hAnsi="Arial Narrow"/>
          </w:rPr>
          <w:t>65/17</w:t>
        </w:r>
      </w:hyperlink>
      <w:r w:rsidRPr="00C022F1">
        <w:rPr>
          <w:rFonts w:ascii="Arial Narrow" w:hAnsi="Arial Narrow"/>
        </w:rPr>
        <w:t>, </w:t>
      </w:r>
      <w:hyperlink r:id="rId180" w:tgtFrame="_blank" w:history="1">
        <w:r w:rsidRPr="00C022F1">
          <w:rPr>
            <w:rFonts w:ascii="Arial Narrow" w:hAnsi="Arial Narrow"/>
          </w:rPr>
          <w:t>14/19</w:t>
        </w:r>
      </w:hyperlink>
      <w:r w:rsidRPr="00C022F1">
        <w:rPr>
          <w:rFonts w:ascii="Arial Narrow" w:hAnsi="Arial Narrow"/>
        </w:rPr>
        <w:t>) i članka 21. Statuta Općine Dubravica („Službeni glasnik  Općine Dubravica“ br. 01/2021, 03/2024, 04/2025)  Općinsko vijeće Općine Dubravica na svojoj 05. sjednici održanoj dana 16. prosinca 2025. godine donosi</w:t>
      </w:r>
    </w:p>
    <w:p w14:paraId="6B9370BA" w14:textId="77777777" w:rsidR="00C022F1" w:rsidRPr="00C022F1" w:rsidRDefault="00C022F1" w:rsidP="00C022F1">
      <w:pPr>
        <w:rPr>
          <w:rFonts w:ascii="Arial Narrow" w:hAnsi="Arial Narrow"/>
        </w:rPr>
      </w:pPr>
    </w:p>
    <w:p w14:paraId="12586DAF" w14:textId="77777777" w:rsidR="00C022F1" w:rsidRPr="00C022F1" w:rsidRDefault="00C022F1" w:rsidP="00C022F1">
      <w:pPr>
        <w:pStyle w:val="Odlomakpopisa"/>
        <w:ind w:left="0"/>
        <w:jc w:val="center"/>
        <w:rPr>
          <w:rFonts w:ascii="Arial Narrow" w:hAnsi="Arial Narrow"/>
          <w:b/>
        </w:rPr>
      </w:pPr>
      <w:r w:rsidRPr="00C022F1">
        <w:rPr>
          <w:rFonts w:ascii="Arial Narrow" w:hAnsi="Arial Narrow"/>
          <w:b/>
        </w:rPr>
        <w:t xml:space="preserve">ODLUKU O I. IZMJENAMA I DOPUNAMA </w:t>
      </w:r>
    </w:p>
    <w:p w14:paraId="65748B71" w14:textId="77777777" w:rsidR="00C022F1" w:rsidRPr="00C022F1" w:rsidRDefault="00C022F1" w:rsidP="00C022F1">
      <w:pPr>
        <w:pStyle w:val="Odlomakpopisa"/>
        <w:ind w:left="0"/>
        <w:jc w:val="center"/>
        <w:rPr>
          <w:rFonts w:ascii="Arial Narrow" w:hAnsi="Arial Narrow"/>
          <w:b/>
        </w:rPr>
      </w:pPr>
      <w:r w:rsidRPr="00C022F1">
        <w:rPr>
          <w:rFonts w:ascii="Arial Narrow" w:hAnsi="Arial Narrow"/>
          <w:b/>
        </w:rPr>
        <w:t>PROGRAMA</w:t>
      </w:r>
    </w:p>
    <w:p w14:paraId="43166915" w14:textId="77777777" w:rsidR="00C022F1" w:rsidRPr="00C022F1" w:rsidRDefault="00C022F1" w:rsidP="00C022F1">
      <w:pPr>
        <w:jc w:val="center"/>
        <w:rPr>
          <w:rFonts w:ascii="Arial Narrow" w:hAnsi="Arial Narrow"/>
          <w:b/>
        </w:rPr>
      </w:pPr>
      <w:r w:rsidRPr="00C022F1">
        <w:rPr>
          <w:rFonts w:ascii="Arial Narrow" w:hAnsi="Arial Narrow"/>
          <w:b/>
        </w:rPr>
        <w:t xml:space="preserve">KORIŠTENJA SREDSTAVA NAKNADE ZA ZADRŽAVANJE </w:t>
      </w:r>
    </w:p>
    <w:p w14:paraId="4DCA2E35" w14:textId="77777777" w:rsidR="00C022F1" w:rsidRPr="00C022F1" w:rsidRDefault="00C022F1" w:rsidP="00C022F1">
      <w:pPr>
        <w:jc w:val="center"/>
        <w:rPr>
          <w:rFonts w:ascii="Arial Narrow" w:hAnsi="Arial Narrow"/>
          <w:b/>
        </w:rPr>
      </w:pPr>
      <w:r w:rsidRPr="00C022F1">
        <w:rPr>
          <w:rFonts w:ascii="Arial Narrow" w:hAnsi="Arial Narrow"/>
          <w:b/>
        </w:rPr>
        <w:t xml:space="preserve">NEZAKONITO IZGRAĐENE ZGRADE U PROSTORU </w:t>
      </w:r>
    </w:p>
    <w:p w14:paraId="605B9074" w14:textId="77777777" w:rsidR="00C022F1" w:rsidRPr="00C022F1" w:rsidRDefault="00C022F1" w:rsidP="00C022F1">
      <w:pPr>
        <w:jc w:val="center"/>
        <w:rPr>
          <w:rFonts w:ascii="Arial Narrow" w:hAnsi="Arial Narrow"/>
          <w:b/>
        </w:rPr>
      </w:pPr>
      <w:r w:rsidRPr="00C022F1">
        <w:rPr>
          <w:rFonts w:ascii="Arial Narrow" w:hAnsi="Arial Narrow"/>
          <w:b/>
        </w:rPr>
        <w:t>ZA 2025. GODINU</w:t>
      </w:r>
    </w:p>
    <w:p w14:paraId="33C18CE1" w14:textId="77777777" w:rsidR="00C022F1" w:rsidRPr="00C022F1" w:rsidRDefault="00C022F1" w:rsidP="00C022F1">
      <w:pPr>
        <w:jc w:val="center"/>
        <w:rPr>
          <w:rFonts w:ascii="Arial Narrow" w:hAnsi="Arial Narrow"/>
          <w:b/>
        </w:rPr>
      </w:pPr>
    </w:p>
    <w:p w14:paraId="23466C4E" w14:textId="77777777" w:rsidR="00C022F1" w:rsidRPr="00C022F1" w:rsidRDefault="00C022F1" w:rsidP="00C022F1">
      <w:pPr>
        <w:jc w:val="center"/>
        <w:rPr>
          <w:rFonts w:ascii="Arial Narrow" w:hAnsi="Arial Narrow"/>
          <w:b/>
        </w:rPr>
      </w:pPr>
      <w:r w:rsidRPr="00C022F1">
        <w:rPr>
          <w:rFonts w:ascii="Arial Narrow" w:hAnsi="Arial Narrow"/>
          <w:b/>
        </w:rPr>
        <w:t>Članak 1.</w:t>
      </w:r>
    </w:p>
    <w:p w14:paraId="5FB5BAA2" w14:textId="77777777" w:rsidR="00C022F1" w:rsidRPr="00C022F1" w:rsidRDefault="00C022F1" w:rsidP="00C022F1">
      <w:pPr>
        <w:rPr>
          <w:rFonts w:ascii="Arial Narrow" w:hAnsi="Arial Narrow"/>
        </w:rPr>
      </w:pPr>
      <w:r w:rsidRPr="00C022F1">
        <w:rPr>
          <w:rFonts w:ascii="Arial Narrow" w:hAnsi="Arial Narrow"/>
        </w:rPr>
        <w:t xml:space="preserve">Ovom se Odlukom o I. izmjenama i dopunama Programa korištenja sredstava naknade za zadržavanje nezakonito izgrađene zgrade u prostoru za 2025. godinu mijenja Program korištenja sredstava naknade za zadržavanje nezakonito izgrađene zgrade u prostoru za 2025. godinu („Službeni glasnik Općine Dubravica“ broj 08/2024, dalje u tekstu: Program). </w:t>
      </w:r>
    </w:p>
    <w:p w14:paraId="59C5D1EF" w14:textId="77777777" w:rsidR="00C022F1" w:rsidRPr="00C022F1" w:rsidRDefault="00C022F1" w:rsidP="00C022F1">
      <w:pPr>
        <w:rPr>
          <w:rFonts w:ascii="Arial Narrow" w:hAnsi="Arial Narrow"/>
        </w:rPr>
      </w:pPr>
    </w:p>
    <w:p w14:paraId="1513AC0C" w14:textId="77777777" w:rsidR="00C022F1" w:rsidRPr="00C022F1" w:rsidRDefault="00C022F1" w:rsidP="00C022F1">
      <w:pPr>
        <w:jc w:val="center"/>
        <w:rPr>
          <w:rFonts w:ascii="Arial Narrow" w:hAnsi="Arial Narrow"/>
          <w:b/>
        </w:rPr>
      </w:pPr>
      <w:r w:rsidRPr="00C022F1">
        <w:rPr>
          <w:rFonts w:ascii="Arial Narrow" w:hAnsi="Arial Narrow"/>
          <w:b/>
        </w:rPr>
        <w:t>Članak 2.</w:t>
      </w:r>
    </w:p>
    <w:p w14:paraId="2EBC0341" w14:textId="77777777" w:rsidR="00C022F1" w:rsidRPr="00C022F1" w:rsidRDefault="00C022F1" w:rsidP="00C022F1">
      <w:pPr>
        <w:rPr>
          <w:rFonts w:ascii="Arial Narrow" w:hAnsi="Arial Narrow"/>
        </w:rPr>
      </w:pPr>
      <w:r w:rsidRPr="00C022F1">
        <w:rPr>
          <w:rFonts w:ascii="Arial Narrow" w:hAnsi="Arial Narrow"/>
        </w:rPr>
        <w:t>U članku 2. Programa iznos 6.510,00 EUR, mijenja se u novi iznos i glasi: „</w:t>
      </w:r>
      <w:r w:rsidRPr="00C022F1">
        <w:rPr>
          <w:rFonts w:ascii="Arial Narrow" w:hAnsi="Arial Narrow"/>
          <w:b/>
          <w:bCs/>
          <w:i/>
          <w:iCs/>
        </w:rPr>
        <w:t>7.973,25 EUR“.</w:t>
      </w:r>
    </w:p>
    <w:p w14:paraId="7DD5A59B" w14:textId="77777777" w:rsidR="00C022F1" w:rsidRPr="00C022F1" w:rsidRDefault="00C022F1" w:rsidP="00C022F1">
      <w:pPr>
        <w:rPr>
          <w:rFonts w:ascii="Arial Narrow" w:hAnsi="Arial Narrow"/>
        </w:rPr>
      </w:pPr>
    </w:p>
    <w:p w14:paraId="083F3914" w14:textId="77777777" w:rsidR="00C022F1" w:rsidRPr="00C022F1" w:rsidRDefault="00C022F1" w:rsidP="00C022F1">
      <w:pPr>
        <w:jc w:val="center"/>
        <w:rPr>
          <w:rFonts w:ascii="Arial Narrow" w:hAnsi="Arial Narrow"/>
          <w:b/>
        </w:rPr>
      </w:pPr>
      <w:r w:rsidRPr="00C022F1">
        <w:rPr>
          <w:rFonts w:ascii="Arial Narrow" w:hAnsi="Arial Narrow"/>
          <w:b/>
        </w:rPr>
        <w:t>Članak 3.</w:t>
      </w:r>
    </w:p>
    <w:p w14:paraId="7C7D5ADA" w14:textId="77777777" w:rsidR="00C022F1" w:rsidRPr="00C022F1" w:rsidRDefault="00C022F1" w:rsidP="00C022F1">
      <w:pPr>
        <w:rPr>
          <w:rFonts w:ascii="Arial Narrow" w:hAnsi="Arial Narrow"/>
        </w:rPr>
      </w:pPr>
      <w:r w:rsidRPr="00C022F1">
        <w:rPr>
          <w:rFonts w:ascii="Arial Narrow" w:hAnsi="Arial Narrow"/>
        </w:rPr>
        <w:t>Članak 3. Programa mijenja se i glasi:</w:t>
      </w:r>
    </w:p>
    <w:p w14:paraId="70134BF0" w14:textId="77777777" w:rsidR="00C022F1" w:rsidRPr="00C022F1" w:rsidRDefault="00C022F1" w:rsidP="00C022F1">
      <w:pPr>
        <w:rPr>
          <w:rFonts w:ascii="Arial Narrow" w:hAnsi="Arial Narrow"/>
          <w:b/>
          <w:bCs/>
          <w:i/>
          <w:iCs/>
        </w:rPr>
      </w:pPr>
      <w:r w:rsidRPr="00C022F1">
        <w:rPr>
          <w:rFonts w:ascii="Arial Narrow" w:hAnsi="Arial Narrow"/>
          <w:b/>
          <w:bCs/>
          <w:i/>
          <w:iCs/>
        </w:rPr>
        <w:t>„Planirani iznos sredstava naknade iz prethodnog članka ovog Programa utrošiti će se za financiranje Proračunom predviđenih programa, kako slijedi:</w:t>
      </w:r>
    </w:p>
    <w:p w14:paraId="2F552203" w14:textId="77777777" w:rsidR="00C022F1" w:rsidRPr="00C022F1" w:rsidRDefault="00C022F1" w:rsidP="00C022F1">
      <w:pPr>
        <w:pStyle w:val="Odlomakpopisa"/>
        <w:widowControl/>
        <w:numPr>
          <w:ilvl w:val="0"/>
          <w:numId w:val="11"/>
        </w:numPr>
        <w:autoSpaceDE/>
        <w:autoSpaceDN/>
        <w:contextualSpacing/>
        <w:rPr>
          <w:rFonts w:ascii="Arial Narrow" w:hAnsi="Arial Narrow"/>
          <w:b/>
          <w:bCs/>
          <w:i/>
          <w:iCs/>
        </w:rPr>
      </w:pPr>
      <w:proofErr w:type="spellStart"/>
      <w:r w:rsidRPr="00C022F1">
        <w:rPr>
          <w:rFonts w:ascii="Arial Narrow" w:hAnsi="Arial Narrow"/>
          <w:b/>
          <w:bCs/>
          <w:i/>
          <w:iCs/>
        </w:rPr>
        <w:t>Proširenje</w:t>
      </w:r>
      <w:proofErr w:type="spellEnd"/>
      <w:r w:rsidRPr="00C022F1">
        <w:rPr>
          <w:rFonts w:ascii="Arial Narrow" w:hAnsi="Arial Narrow"/>
          <w:b/>
          <w:bCs/>
          <w:i/>
          <w:iCs/>
        </w:rPr>
        <w:t xml:space="preserve"> </w:t>
      </w:r>
      <w:proofErr w:type="spellStart"/>
      <w:r w:rsidRPr="00C022F1">
        <w:rPr>
          <w:rFonts w:ascii="Arial Narrow" w:hAnsi="Arial Narrow"/>
          <w:b/>
          <w:bCs/>
          <w:i/>
          <w:iCs/>
        </w:rPr>
        <w:t>javne</w:t>
      </w:r>
      <w:proofErr w:type="spellEnd"/>
      <w:r w:rsidRPr="00C022F1">
        <w:rPr>
          <w:rFonts w:ascii="Arial Narrow" w:hAnsi="Arial Narrow"/>
          <w:b/>
          <w:bCs/>
          <w:i/>
          <w:iCs/>
        </w:rPr>
        <w:t xml:space="preserve"> </w:t>
      </w:r>
      <w:proofErr w:type="spellStart"/>
      <w:r w:rsidRPr="00C022F1">
        <w:rPr>
          <w:rFonts w:ascii="Arial Narrow" w:hAnsi="Arial Narrow"/>
          <w:b/>
          <w:bCs/>
          <w:i/>
          <w:iCs/>
        </w:rPr>
        <w:t>rasvjete</w:t>
      </w:r>
      <w:proofErr w:type="spellEnd"/>
      <w:r w:rsidRPr="00C022F1">
        <w:rPr>
          <w:rFonts w:ascii="Arial Narrow" w:hAnsi="Arial Narrow"/>
          <w:b/>
          <w:bCs/>
          <w:i/>
          <w:iCs/>
        </w:rPr>
        <w:t xml:space="preserve"> u </w:t>
      </w:r>
      <w:proofErr w:type="spellStart"/>
      <w:r w:rsidRPr="00C022F1">
        <w:rPr>
          <w:rFonts w:ascii="Arial Narrow" w:hAnsi="Arial Narrow"/>
          <w:b/>
          <w:bCs/>
          <w:i/>
          <w:iCs/>
        </w:rPr>
        <w:t>iznosu</w:t>
      </w:r>
      <w:proofErr w:type="spellEnd"/>
      <w:r w:rsidRPr="00C022F1">
        <w:rPr>
          <w:rFonts w:ascii="Arial Narrow" w:hAnsi="Arial Narrow"/>
          <w:b/>
          <w:bCs/>
          <w:i/>
          <w:iCs/>
        </w:rPr>
        <w:t xml:space="preserve"> 379,00 EUR</w:t>
      </w:r>
    </w:p>
    <w:p w14:paraId="70068F40" w14:textId="77777777" w:rsidR="00C022F1" w:rsidRPr="00C022F1" w:rsidRDefault="00C022F1" w:rsidP="00C022F1">
      <w:pPr>
        <w:pStyle w:val="Odlomakpopisa"/>
        <w:widowControl/>
        <w:numPr>
          <w:ilvl w:val="0"/>
          <w:numId w:val="11"/>
        </w:numPr>
        <w:autoSpaceDE/>
        <w:autoSpaceDN/>
        <w:contextualSpacing/>
        <w:rPr>
          <w:rFonts w:ascii="Arial Narrow" w:hAnsi="Arial Narrow"/>
          <w:b/>
          <w:bCs/>
          <w:i/>
          <w:iCs/>
        </w:rPr>
      </w:pPr>
      <w:proofErr w:type="spellStart"/>
      <w:r w:rsidRPr="00C022F1">
        <w:rPr>
          <w:rFonts w:ascii="Arial Narrow" w:hAnsi="Arial Narrow"/>
          <w:b/>
          <w:bCs/>
          <w:i/>
          <w:iCs/>
        </w:rPr>
        <w:t>Stručni</w:t>
      </w:r>
      <w:proofErr w:type="spellEnd"/>
      <w:r w:rsidRPr="00C022F1">
        <w:rPr>
          <w:rFonts w:ascii="Arial Narrow" w:hAnsi="Arial Narrow"/>
          <w:b/>
          <w:bCs/>
          <w:i/>
          <w:iCs/>
        </w:rPr>
        <w:t xml:space="preserve"> </w:t>
      </w:r>
      <w:proofErr w:type="spellStart"/>
      <w:r w:rsidRPr="00C022F1">
        <w:rPr>
          <w:rFonts w:ascii="Arial Narrow" w:hAnsi="Arial Narrow"/>
          <w:b/>
          <w:bCs/>
          <w:i/>
          <w:iCs/>
        </w:rPr>
        <w:t>nadzor-Rekonstrukcija</w:t>
      </w:r>
      <w:proofErr w:type="spellEnd"/>
      <w:r w:rsidRPr="00C022F1">
        <w:rPr>
          <w:rFonts w:ascii="Arial Narrow" w:hAnsi="Arial Narrow"/>
          <w:b/>
          <w:bCs/>
          <w:i/>
          <w:iCs/>
        </w:rPr>
        <w:t xml:space="preserve"> </w:t>
      </w:r>
      <w:proofErr w:type="spellStart"/>
      <w:r w:rsidRPr="00C022F1">
        <w:rPr>
          <w:rFonts w:ascii="Arial Narrow" w:hAnsi="Arial Narrow"/>
          <w:b/>
          <w:bCs/>
          <w:i/>
          <w:iCs/>
        </w:rPr>
        <w:t>Kumrovečke</w:t>
      </w:r>
      <w:proofErr w:type="spellEnd"/>
      <w:r w:rsidRPr="00C022F1">
        <w:rPr>
          <w:rFonts w:ascii="Arial Narrow" w:hAnsi="Arial Narrow"/>
          <w:b/>
          <w:bCs/>
          <w:i/>
          <w:iCs/>
        </w:rPr>
        <w:t xml:space="preserve"> </w:t>
      </w:r>
      <w:proofErr w:type="spellStart"/>
      <w:r w:rsidRPr="00C022F1">
        <w:rPr>
          <w:rFonts w:ascii="Arial Narrow" w:hAnsi="Arial Narrow"/>
          <w:b/>
          <w:bCs/>
          <w:i/>
          <w:iCs/>
        </w:rPr>
        <w:t>ceste</w:t>
      </w:r>
      <w:proofErr w:type="spellEnd"/>
      <w:r w:rsidRPr="00C022F1">
        <w:rPr>
          <w:rFonts w:ascii="Arial Narrow" w:hAnsi="Arial Narrow"/>
          <w:b/>
          <w:bCs/>
          <w:i/>
          <w:iCs/>
        </w:rPr>
        <w:t xml:space="preserve"> </w:t>
      </w:r>
      <w:proofErr w:type="spellStart"/>
      <w:r w:rsidRPr="00C022F1">
        <w:rPr>
          <w:rFonts w:ascii="Arial Narrow" w:hAnsi="Arial Narrow"/>
          <w:b/>
          <w:bCs/>
          <w:i/>
          <w:iCs/>
        </w:rPr>
        <w:t>izgradnjom</w:t>
      </w:r>
      <w:proofErr w:type="spellEnd"/>
      <w:r w:rsidRPr="00C022F1">
        <w:rPr>
          <w:rFonts w:ascii="Arial Narrow" w:hAnsi="Arial Narrow"/>
          <w:b/>
          <w:bCs/>
          <w:i/>
          <w:iCs/>
        </w:rPr>
        <w:t xml:space="preserve"> nogostupa-4. </w:t>
      </w:r>
      <w:proofErr w:type="spellStart"/>
      <w:r w:rsidRPr="00C022F1">
        <w:rPr>
          <w:rFonts w:ascii="Arial Narrow" w:hAnsi="Arial Narrow"/>
          <w:b/>
          <w:bCs/>
          <w:i/>
          <w:iCs/>
        </w:rPr>
        <w:t>faza</w:t>
      </w:r>
      <w:proofErr w:type="spellEnd"/>
      <w:r w:rsidRPr="00C022F1">
        <w:rPr>
          <w:rFonts w:ascii="Arial Narrow" w:hAnsi="Arial Narrow"/>
          <w:b/>
          <w:bCs/>
          <w:i/>
          <w:iCs/>
        </w:rPr>
        <w:t xml:space="preserve"> u </w:t>
      </w:r>
      <w:proofErr w:type="spellStart"/>
      <w:r w:rsidRPr="00C022F1">
        <w:rPr>
          <w:rFonts w:ascii="Arial Narrow" w:hAnsi="Arial Narrow"/>
          <w:b/>
          <w:bCs/>
          <w:i/>
          <w:iCs/>
        </w:rPr>
        <w:t>iznosu</w:t>
      </w:r>
      <w:proofErr w:type="spellEnd"/>
      <w:r w:rsidRPr="00C022F1">
        <w:rPr>
          <w:rFonts w:ascii="Arial Narrow" w:hAnsi="Arial Narrow"/>
          <w:b/>
          <w:bCs/>
          <w:i/>
          <w:iCs/>
        </w:rPr>
        <w:t xml:space="preserve"> 1.000,00 EUR</w:t>
      </w:r>
    </w:p>
    <w:p w14:paraId="46B27300" w14:textId="77777777" w:rsidR="00C022F1" w:rsidRPr="00C022F1" w:rsidRDefault="00C022F1" w:rsidP="00C022F1">
      <w:pPr>
        <w:pStyle w:val="Odlomakpopisa"/>
        <w:widowControl/>
        <w:numPr>
          <w:ilvl w:val="0"/>
          <w:numId w:val="11"/>
        </w:numPr>
        <w:autoSpaceDE/>
        <w:autoSpaceDN/>
        <w:contextualSpacing/>
        <w:rPr>
          <w:rFonts w:ascii="Arial Narrow" w:hAnsi="Arial Narrow"/>
          <w:b/>
          <w:bCs/>
          <w:i/>
          <w:iCs/>
        </w:rPr>
      </w:pPr>
      <w:proofErr w:type="spellStart"/>
      <w:r w:rsidRPr="00C022F1">
        <w:rPr>
          <w:rFonts w:ascii="Arial Narrow" w:hAnsi="Arial Narrow"/>
          <w:b/>
          <w:bCs/>
          <w:i/>
          <w:iCs/>
        </w:rPr>
        <w:t>Održavanje</w:t>
      </w:r>
      <w:proofErr w:type="spellEnd"/>
      <w:r w:rsidRPr="00C022F1">
        <w:rPr>
          <w:rFonts w:ascii="Arial Narrow" w:hAnsi="Arial Narrow"/>
          <w:b/>
          <w:bCs/>
          <w:i/>
          <w:iCs/>
        </w:rPr>
        <w:t xml:space="preserve"> </w:t>
      </w:r>
      <w:proofErr w:type="spellStart"/>
      <w:r w:rsidRPr="00C022F1">
        <w:rPr>
          <w:rFonts w:ascii="Arial Narrow" w:hAnsi="Arial Narrow"/>
          <w:b/>
          <w:bCs/>
          <w:i/>
          <w:iCs/>
        </w:rPr>
        <w:t>groblja</w:t>
      </w:r>
      <w:proofErr w:type="spellEnd"/>
      <w:r w:rsidRPr="00C022F1">
        <w:rPr>
          <w:rFonts w:ascii="Arial Narrow" w:hAnsi="Arial Narrow"/>
          <w:b/>
          <w:bCs/>
          <w:i/>
          <w:iCs/>
        </w:rPr>
        <w:t xml:space="preserve"> u </w:t>
      </w:r>
      <w:proofErr w:type="spellStart"/>
      <w:r w:rsidRPr="00C022F1">
        <w:rPr>
          <w:rFonts w:ascii="Arial Narrow" w:hAnsi="Arial Narrow"/>
          <w:b/>
          <w:bCs/>
          <w:i/>
          <w:iCs/>
        </w:rPr>
        <w:t>iznosu</w:t>
      </w:r>
      <w:proofErr w:type="spellEnd"/>
      <w:r w:rsidRPr="00C022F1">
        <w:rPr>
          <w:rFonts w:ascii="Arial Narrow" w:hAnsi="Arial Narrow"/>
          <w:b/>
          <w:bCs/>
          <w:i/>
          <w:iCs/>
        </w:rPr>
        <w:t xml:space="preserve"> od 6.594,25 </w:t>
      </w:r>
      <w:proofErr w:type="gramStart"/>
      <w:r w:rsidRPr="00C022F1">
        <w:rPr>
          <w:rFonts w:ascii="Arial Narrow" w:hAnsi="Arial Narrow"/>
          <w:b/>
          <w:bCs/>
          <w:i/>
          <w:iCs/>
        </w:rPr>
        <w:t>EUR“</w:t>
      </w:r>
      <w:proofErr w:type="gramEnd"/>
    </w:p>
    <w:p w14:paraId="46F29E71" w14:textId="77777777" w:rsidR="00C022F1" w:rsidRPr="00C022F1" w:rsidRDefault="00C022F1" w:rsidP="00C022F1">
      <w:pPr>
        <w:rPr>
          <w:rFonts w:ascii="Arial Narrow" w:hAnsi="Arial Narrow"/>
        </w:rPr>
      </w:pPr>
    </w:p>
    <w:p w14:paraId="64B52DEA" w14:textId="77777777" w:rsidR="00C022F1" w:rsidRPr="00C022F1" w:rsidRDefault="00C022F1" w:rsidP="00C022F1">
      <w:pPr>
        <w:jc w:val="center"/>
        <w:rPr>
          <w:rFonts w:ascii="Arial Narrow" w:hAnsi="Arial Narrow"/>
          <w:b/>
        </w:rPr>
      </w:pPr>
      <w:r w:rsidRPr="00C022F1">
        <w:rPr>
          <w:rFonts w:ascii="Arial Narrow" w:hAnsi="Arial Narrow"/>
          <w:b/>
        </w:rPr>
        <w:t>Članak 4.</w:t>
      </w:r>
    </w:p>
    <w:p w14:paraId="15AF542F" w14:textId="77777777" w:rsidR="00C022F1" w:rsidRPr="00C022F1" w:rsidRDefault="00C022F1" w:rsidP="00C022F1">
      <w:pPr>
        <w:rPr>
          <w:rFonts w:ascii="Arial Narrow" w:hAnsi="Arial Narrow"/>
        </w:rPr>
      </w:pPr>
      <w:r w:rsidRPr="00C022F1">
        <w:rPr>
          <w:rFonts w:ascii="Arial Narrow" w:hAnsi="Arial Narrow"/>
        </w:rPr>
        <w:lastRenderedPageBreak/>
        <w:t>Ova Odluka o I. izmjenama i dopunama Programa korištenja sredstava naknade za zadržavanje nezakonito izgrađene zgrade u prostoru za 2025. godinu stupa na snagu prvog dana od dana objave u Službenom glasniku Općine Dubravica.</w:t>
      </w:r>
    </w:p>
    <w:p w14:paraId="023D5151" w14:textId="77777777" w:rsidR="00C022F1" w:rsidRPr="00C022F1" w:rsidRDefault="00C022F1" w:rsidP="00C022F1">
      <w:pPr>
        <w:rPr>
          <w:rFonts w:ascii="Arial Narrow" w:hAnsi="Arial Narrow"/>
        </w:rPr>
      </w:pPr>
    </w:p>
    <w:p w14:paraId="0565336C" w14:textId="77777777" w:rsidR="00C022F1" w:rsidRPr="00C022F1" w:rsidRDefault="00C022F1" w:rsidP="00C022F1">
      <w:pPr>
        <w:pStyle w:val="Odlomakpopisa"/>
        <w:jc w:val="center"/>
        <w:rPr>
          <w:rFonts w:ascii="Arial Narrow" w:hAnsi="Arial Narrow"/>
        </w:rPr>
      </w:pPr>
      <w:r w:rsidRPr="00C022F1">
        <w:rPr>
          <w:rFonts w:ascii="Arial Narrow" w:hAnsi="Arial Narrow"/>
        </w:rPr>
        <w:t>OPĆINSKO VIJEĆE OPĆINE DUBRAVICA</w:t>
      </w:r>
    </w:p>
    <w:p w14:paraId="1672630C"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KLASA: 024-02/25-01/17</w:t>
      </w:r>
    </w:p>
    <w:p w14:paraId="3D4E7F4B"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URBROJ: 238-40-02-25-43</w:t>
      </w:r>
    </w:p>
    <w:p w14:paraId="077636D4" w14:textId="77777777" w:rsidR="00C022F1" w:rsidRPr="00C022F1" w:rsidRDefault="00C022F1" w:rsidP="00C022F1">
      <w:pPr>
        <w:pStyle w:val="Odlomakpopisa"/>
        <w:tabs>
          <w:tab w:val="left" w:pos="390"/>
          <w:tab w:val="num" w:pos="1080"/>
          <w:tab w:val="left" w:pos="3105"/>
        </w:tabs>
        <w:jc w:val="center"/>
        <w:rPr>
          <w:rFonts w:ascii="Arial Narrow" w:hAnsi="Arial Narrow"/>
          <w:lang w:val="pl-PL"/>
        </w:rPr>
      </w:pPr>
      <w:r w:rsidRPr="00C022F1">
        <w:rPr>
          <w:rFonts w:ascii="Arial Narrow" w:hAnsi="Arial Narrow"/>
          <w:lang w:val="pl-PL"/>
        </w:rPr>
        <w:t>Dubravica, 16. prosinac 2025.</w:t>
      </w:r>
    </w:p>
    <w:p w14:paraId="5D222540" w14:textId="77777777" w:rsidR="00C022F1" w:rsidRPr="00C022F1" w:rsidRDefault="00C022F1" w:rsidP="00C022F1">
      <w:pPr>
        <w:pStyle w:val="StandardWeb"/>
        <w:shd w:val="clear" w:color="auto" w:fill="FFFFFF"/>
        <w:spacing w:before="0" w:beforeAutospacing="0" w:after="0" w:afterAutospacing="0"/>
        <w:ind w:left="720"/>
        <w:rPr>
          <w:rFonts w:ascii="Arial Narrow" w:hAnsi="Arial Narrow"/>
          <w:b/>
          <w:color w:val="000000"/>
          <w:sz w:val="22"/>
          <w:szCs w:val="22"/>
        </w:rPr>
      </w:pPr>
      <w:r w:rsidRPr="00C022F1">
        <w:rPr>
          <w:rFonts w:ascii="Arial Narrow" w:hAnsi="Arial Narrow"/>
          <w:b/>
          <w:color w:val="000000"/>
          <w:sz w:val="22"/>
          <w:szCs w:val="22"/>
        </w:rPr>
        <w:tab/>
      </w:r>
      <w:r w:rsidRPr="00C022F1">
        <w:rPr>
          <w:rFonts w:ascii="Arial Narrow" w:hAnsi="Arial Narrow"/>
          <w:b/>
          <w:color w:val="000000"/>
          <w:sz w:val="22"/>
          <w:szCs w:val="22"/>
        </w:rPr>
        <w:tab/>
      </w:r>
      <w:r w:rsidRPr="00C022F1">
        <w:rPr>
          <w:rFonts w:ascii="Arial Narrow" w:hAnsi="Arial Narrow"/>
          <w:b/>
          <w:color w:val="000000"/>
          <w:sz w:val="22"/>
          <w:szCs w:val="22"/>
        </w:rPr>
        <w:tab/>
      </w:r>
      <w:r w:rsidRPr="00C022F1">
        <w:rPr>
          <w:rFonts w:ascii="Arial Narrow" w:hAnsi="Arial Narrow"/>
          <w:b/>
          <w:color w:val="000000"/>
          <w:sz w:val="22"/>
          <w:szCs w:val="22"/>
        </w:rPr>
        <w:tab/>
      </w:r>
      <w:r w:rsidRPr="00C022F1">
        <w:rPr>
          <w:rFonts w:ascii="Arial Narrow" w:hAnsi="Arial Narrow"/>
          <w:b/>
          <w:color w:val="000000"/>
          <w:sz w:val="22"/>
          <w:szCs w:val="22"/>
        </w:rPr>
        <w:tab/>
      </w:r>
    </w:p>
    <w:p w14:paraId="38C4CBAF" w14:textId="276582E5" w:rsidR="00732F87" w:rsidRPr="009952AE" w:rsidRDefault="00C022F1" w:rsidP="009952AE">
      <w:pPr>
        <w:pStyle w:val="StandardWeb"/>
        <w:shd w:val="clear" w:color="auto" w:fill="FFFFFF"/>
        <w:spacing w:before="0" w:beforeAutospacing="0" w:after="0" w:afterAutospacing="0"/>
        <w:ind w:left="720"/>
        <w:jc w:val="right"/>
        <w:rPr>
          <w:rFonts w:ascii="Arial Narrow" w:hAnsi="Arial Narrow"/>
          <w:sz w:val="22"/>
          <w:szCs w:val="22"/>
        </w:rPr>
      </w:pPr>
      <w:r w:rsidRPr="00C022F1">
        <w:rPr>
          <w:rFonts w:ascii="Arial Narrow" w:hAnsi="Arial Narrow"/>
          <w:sz w:val="22"/>
          <w:szCs w:val="22"/>
        </w:rPr>
        <w:tab/>
      </w:r>
      <w:r w:rsidRPr="00C022F1">
        <w:rPr>
          <w:rFonts w:ascii="Arial Narrow" w:hAnsi="Arial Narrow"/>
          <w:sz w:val="22"/>
          <w:szCs w:val="22"/>
        </w:rPr>
        <w:tab/>
      </w:r>
      <w:r w:rsidRPr="00C022F1">
        <w:rPr>
          <w:rFonts w:ascii="Arial Narrow" w:hAnsi="Arial Narrow"/>
          <w:sz w:val="22"/>
          <w:szCs w:val="22"/>
        </w:rPr>
        <w:tab/>
      </w:r>
      <w:r w:rsidRPr="00C022F1">
        <w:rPr>
          <w:rFonts w:ascii="Arial Narrow" w:hAnsi="Arial Narrow"/>
          <w:sz w:val="22"/>
          <w:szCs w:val="22"/>
        </w:rPr>
        <w:tab/>
      </w:r>
      <w:r w:rsidRPr="00C022F1">
        <w:rPr>
          <w:rFonts w:ascii="Arial Narrow" w:hAnsi="Arial Narrow"/>
          <w:sz w:val="22"/>
          <w:szCs w:val="22"/>
        </w:rPr>
        <w:tab/>
      </w:r>
      <w:r w:rsidRPr="00C022F1">
        <w:rPr>
          <w:rFonts w:ascii="Arial Narrow" w:hAnsi="Arial Narrow"/>
          <w:sz w:val="22"/>
          <w:szCs w:val="22"/>
        </w:rPr>
        <w:tab/>
      </w:r>
      <w:r w:rsidRPr="00C022F1">
        <w:rPr>
          <w:rFonts w:ascii="Arial Narrow" w:hAnsi="Arial Narrow"/>
          <w:sz w:val="22"/>
          <w:szCs w:val="22"/>
        </w:rPr>
        <w:tab/>
        <w:t>Predsjednik Ivica Stiperski</w:t>
      </w:r>
    </w:p>
    <w:p w14:paraId="158EA92D" w14:textId="6A2D7522" w:rsidR="00732F87" w:rsidRDefault="00732F87"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190720" behindDoc="0" locked="0" layoutInCell="1" allowOverlap="1" wp14:anchorId="6CF3943B" wp14:editId="578A9770">
                <wp:simplePos x="0" y="0"/>
                <wp:positionH relativeFrom="margin">
                  <wp:posOffset>0</wp:posOffset>
                </wp:positionH>
                <wp:positionV relativeFrom="paragraph">
                  <wp:posOffset>113665</wp:posOffset>
                </wp:positionV>
                <wp:extent cx="477520" cy="362197"/>
                <wp:effectExtent l="57150" t="114300" r="132080" b="76200"/>
                <wp:wrapNone/>
                <wp:docPr id="203930991" name="Zaobljeni pravokutnik 23"/>
                <wp:cNvGraphicFramePr/>
                <a:graphic xmlns:a="http://schemas.openxmlformats.org/drawingml/2006/main">
                  <a:graphicData uri="http://schemas.microsoft.com/office/word/2010/wordprocessingShape">
                    <wps:wsp>
                      <wps:cNvSpPr/>
                      <wps:spPr>
                        <a:xfrm>
                          <a:off x="0" y="0"/>
                          <a:ext cx="47752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5D8FE2E" w14:textId="3DB26B07" w:rsidR="00732F87" w:rsidRPr="00104EAC" w:rsidRDefault="00732F87" w:rsidP="00732F87">
                            <w:pPr>
                              <w:jc w:val="center"/>
                              <w:rPr>
                                <w:rFonts w:ascii="Arial Narrow" w:hAnsi="Arial Narrow"/>
                                <w:sz w:val="24"/>
                                <w:szCs w:val="24"/>
                              </w:rPr>
                            </w:pPr>
                            <w:r>
                              <w:rPr>
                                <w:rFonts w:ascii="Arial Narrow" w:hAnsi="Arial Narrow"/>
                                <w:sz w:val="24"/>
                                <w:szCs w:val="24"/>
                              </w:rPr>
                              <w:t>42</w:t>
                            </w:r>
                          </w:p>
                          <w:p w14:paraId="409BF677" w14:textId="77777777" w:rsidR="00732F87" w:rsidRDefault="00732F87" w:rsidP="00732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3943B" id="_x0000_s1081" style="position:absolute;left:0;text-align:left;margin-left:0;margin-top:8.95pt;width:37.6pt;height:28.5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" fillcolor="#afabab" strokecolor="#8e8e8e" strokeweight="1.52778mm">
                <v:stroke linestyle="thickThin"/>
                <v:shadow on="t" color="black" opacity="26214f" origin="-.5,.5" offset=".74836mm,-.74836mm"/>
                <v:textbox>
                  <w:txbxContent>
                    <w:p w14:paraId="15D8FE2E" w14:textId="3DB26B07" w:rsidR="00732F87" w:rsidRPr="00104EAC" w:rsidRDefault="00732F87" w:rsidP="00732F87">
                      <w:pPr>
                        <w:jc w:val="center"/>
                        <w:rPr>
                          <w:rFonts w:ascii="Arial Narrow" w:hAnsi="Arial Narrow"/>
                          <w:sz w:val="24"/>
                          <w:szCs w:val="24"/>
                        </w:rPr>
                      </w:pPr>
                      <w:r>
                        <w:rPr>
                          <w:rFonts w:ascii="Arial Narrow" w:hAnsi="Arial Narrow"/>
                          <w:sz w:val="24"/>
                          <w:szCs w:val="24"/>
                        </w:rPr>
                        <w:t>42</w:t>
                      </w:r>
                    </w:p>
                    <w:p w14:paraId="409BF677" w14:textId="77777777" w:rsidR="00732F87" w:rsidRDefault="00732F87" w:rsidP="00732F87">
                      <w:pPr>
                        <w:jc w:val="center"/>
                      </w:pPr>
                    </w:p>
                  </w:txbxContent>
                </v:textbox>
                <w10:wrap anchorx="margin"/>
              </v:roundrect>
            </w:pict>
          </mc:Fallback>
        </mc:AlternateContent>
      </w:r>
    </w:p>
    <w:p w14:paraId="2B7C664F" w14:textId="77777777" w:rsidR="00732F87" w:rsidRDefault="00732F87" w:rsidP="00BA1A43">
      <w:pPr>
        <w:tabs>
          <w:tab w:val="left" w:pos="2637"/>
          <w:tab w:val="center" w:pos="7002"/>
        </w:tabs>
        <w:ind w:left="360"/>
        <w:jc w:val="center"/>
        <w:rPr>
          <w:rFonts w:ascii="Arial Narrow" w:hAnsi="Arial Narrow"/>
          <w:b/>
          <w:sz w:val="24"/>
        </w:rPr>
      </w:pPr>
    </w:p>
    <w:p w14:paraId="1ED7A35C" w14:textId="77777777" w:rsidR="009952AE" w:rsidRPr="009952AE" w:rsidRDefault="009952AE" w:rsidP="009952AE">
      <w:pPr>
        <w:rPr>
          <w:rFonts w:ascii="Arial Narrow" w:hAnsi="Arial Narrow"/>
        </w:rPr>
      </w:pPr>
    </w:p>
    <w:p w14:paraId="51A2CF65" w14:textId="77777777" w:rsidR="009952AE" w:rsidRPr="009952AE" w:rsidRDefault="009952AE" w:rsidP="009952AE">
      <w:pPr>
        <w:rPr>
          <w:rFonts w:ascii="Arial Narrow" w:hAnsi="Arial Narrow"/>
        </w:rPr>
      </w:pPr>
      <w:r w:rsidRPr="009952AE">
        <w:rPr>
          <w:rFonts w:ascii="Arial Narrow" w:hAnsi="Arial Narrow"/>
        </w:rPr>
        <w:t>Na temelju članka 50. i 64. Zakona o zaštiti okoliša („Narodne novine“ br. 80/13, 153/13, 78/15, 12/18, 118/18) i članka 21. Statuta Općine Dubravica („Službeni glasnik Općine Dubravica“ br. 01/2021, 03/2024, 04/2025) Općinsko vijeće Općine Dubravica na svojoj 05. sjednici održanoj dana 16. prosinca 2025. godine donosi</w:t>
      </w:r>
    </w:p>
    <w:p w14:paraId="6DFB40C3" w14:textId="77777777" w:rsidR="009952AE" w:rsidRPr="009952AE" w:rsidRDefault="009952AE" w:rsidP="009952AE">
      <w:pPr>
        <w:rPr>
          <w:rFonts w:ascii="Arial Narrow" w:hAnsi="Arial Narrow"/>
        </w:rPr>
      </w:pPr>
    </w:p>
    <w:p w14:paraId="5AF06855" w14:textId="77777777" w:rsidR="009952AE" w:rsidRPr="009952AE" w:rsidRDefault="009952AE" w:rsidP="009952AE">
      <w:pPr>
        <w:jc w:val="center"/>
        <w:rPr>
          <w:rFonts w:ascii="Arial Narrow" w:hAnsi="Arial Narrow"/>
          <w:b/>
        </w:rPr>
      </w:pPr>
      <w:r w:rsidRPr="009952AE">
        <w:rPr>
          <w:rFonts w:ascii="Arial Narrow" w:hAnsi="Arial Narrow"/>
          <w:b/>
        </w:rPr>
        <w:t>ODLUKU</w:t>
      </w:r>
    </w:p>
    <w:p w14:paraId="53DF6982" w14:textId="77777777" w:rsidR="009952AE" w:rsidRPr="009952AE" w:rsidRDefault="009952AE" w:rsidP="009952AE">
      <w:pPr>
        <w:jc w:val="center"/>
        <w:rPr>
          <w:rFonts w:ascii="Arial Narrow" w:hAnsi="Arial Narrow"/>
          <w:b/>
        </w:rPr>
      </w:pPr>
      <w:r w:rsidRPr="009952AE">
        <w:rPr>
          <w:rFonts w:ascii="Arial Narrow" w:hAnsi="Arial Narrow"/>
          <w:b/>
        </w:rPr>
        <w:t xml:space="preserve">o izradi Akcijskog plana za energetski i klimatski održivi razvitak </w:t>
      </w:r>
    </w:p>
    <w:p w14:paraId="3CDF77E5" w14:textId="77777777" w:rsidR="009952AE" w:rsidRPr="009952AE" w:rsidRDefault="009952AE" w:rsidP="009952AE">
      <w:pPr>
        <w:jc w:val="center"/>
        <w:rPr>
          <w:rFonts w:ascii="Arial Narrow" w:hAnsi="Arial Narrow"/>
          <w:b/>
        </w:rPr>
      </w:pPr>
      <w:r w:rsidRPr="009952AE">
        <w:rPr>
          <w:rFonts w:ascii="Arial Narrow" w:hAnsi="Arial Narrow"/>
          <w:b/>
        </w:rPr>
        <w:t>Općine Dubravica</w:t>
      </w:r>
    </w:p>
    <w:p w14:paraId="64075399" w14:textId="77777777" w:rsidR="009952AE" w:rsidRPr="009952AE" w:rsidRDefault="009952AE" w:rsidP="009952AE">
      <w:pPr>
        <w:rPr>
          <w:rFonts w:ascii="Arial Narrow" w:hAnsi="Arial Narrow"/>
          <w:b/>
        </w:rPr>
      </w:pPr>
    </w:p>
    <w:p w14:paraId="081EF265" w14:textId="77777777" w:rsidR="009952AE" w:rsidRPr="009952AE" w:rsidRDefault="009952AE" w:rsidP="009952AE">
      <w:pPr>
        <w:rPr>
          <w:rFonts w:ascii="Arial Narrow" w:hAnsi="Arial Narrow"/>
          <w:b/>
        </w:rPr>
      </w:pPr>
    </w:p>
    <w:p w14:paraId="2645D00E" w14:textId="77777777" w:rsidR="009952AE" w:rsidRPr="009952AE" w:rsidRDefault="009952AE" w:rsidP="009952AE">
      <w:pPr>
        <w:jc w:val="center"/>
        <w:rPr>
          <w:rFonts w:ascii="Arial Narrow" w:hAnsi="Arial Narrow"/>
        </w:rPr>
      </w:pPr>
      <w:r w:rsidRPr="009952AE">
        <w:rPr>
          <w:rFonts w:ascii="Arial Narrow" w:hAnsi="Arial Narrow"/>
        </w:rPr>
        <w:t>Članak 1.</w:t>
      </w:r>
    </w:p>
    <w:p w14:paraId="5F4B67E0" w14:textId="77777777" w:rsidR="009952AE" w:rsidRPr="009952AE" w:rsidRDefault="009952AE" w:rsidP="009952AE">
      <w:pPr>
        <w:keepNext/>
        <w:spacing w:line="276" w:lineRule="auto"/>
        <w:rPr>
          <w:rFonts w:ascii="Arial Narrow" w:hAnsi="Arial Narrow"/>
        </w:rPr>
      </w:pPr>
      <w:r w:rsidRPr="009952AE">
        <w:rPr>
          <w:rFonts w:ascii="Arial Narrow" w:hAnsi="Arial Narrow"/>
        </w:rPr>
        <w:t>Donosi se Odluka o izradi Akcijskog plana za energetski i klimatski održivi razvitak Općine Dubravica (u daljnjem tekstu: Odluka).</w:t>
      </w:r>
    </w:p>
    <w:p w14:paraId="6ADCDE74" w14:textId="77777777" w:rsidR="009952AE" w:rsidRPr="009952AE" w:rsidRDefault="009952AE" w:rsidP="009952AE">
      <w:pPr>
        <w:rPr>
          <w:rFonts w:ascii="Arial Narrow" w:hAnsi="Arial Narrow"/>
        </w:rPr>
      </w:pPr>
    </w:p>
    <w:p w14:paraId="364EFF6D" w14:textId="77777777" w:rsidR="009952AE" w:rsidRPr="009952AE" w:rsidRDefault="009952AE" w:rsidP="009952AE">
      <w:pPr>
        <w:rPr>
          <w:rFonts w:ascii="Arial Narrow" w:hAnsi="Arial Narrow"/>
        </w:rPr>
      </w:pPr>
      <w:r w:rsidRPr="009952AE">
        <w:rPr>
          <w:rFonts w:ascii="Arial Narrow" w:hAnsi="Arial Narrow"/>
        </w:rPr>
        <w:t xml:space="preserve">Donošenjem ove Odluke započinje izrada </w:t>
      </w:r>
      <w:r w:rsidRPr="009952AE">
        <w:rPr>
          <w:rFonts w:ascii="Arial Narrow" w:hAnsi="Arial Narrow"/>
          <w:bCs/>
        </w:rPr>
        <w:t xml:space="preserve">Akcijskog plana za energetski i klimatski održivi razvitak Općine </w:t>
      </w:r>
      <w:r w:rsidRPr="009952AE">
        <w:rPr>
          <w:rFonts w:ascii="Arial Narrow" w:hAnsi="Arial Narrow"/>
        </w:rPr>
        <w:t>Dubravica</w:t>
      </w:r>
      <w:r w:rsidRPr="009952AE">
        <w:rPr>
          <w:rFonts w:ascii="Arial Narrow" w:hAnsi="Arial Narrow"/>
          <w:bCs/>
        </w:rPr>
        <w:t xml:space="preserve"> </w:t>
      </w:r>
      <w:r w:rsidRPr="009952AE">
        <w:rPr>
          <w:rFonts w:ascii="Arial Narrow" w:hAnsi="Arial Narrow"/>
        </w:rPr>
        <w:t xml:space="preserve">(u daljnjem tekstu: Plan). </w:t>
      </w:r>
    </w:p>
    <w:p w14:paraId="0FA9D909" w14:textId="77777777" w:rsidR="009952AE" w:rsidRPr="009952AE" w:rsidRDefault="009952AE" w:rsidP="009952AE">
      <w:pPr>
        <w:keepNext/>
        <w:spacing w:before="120" w:line="276" w:lineRule="auto"/>
        <w:rPr>
          <w:rFonts w:ascii="Arial Narrow" w:hAnsi="Arial Narrow"/>
        </w:rPr>
      </w:pPr>
      <w:r w:rsidRPr="009952AE">
        <w:rPr>
          <w:rFonts w:ascii="Arial Narrow" w:hAnsi="Arial Narrow"/>
        </w:rPr>
        <w:t>Nositelj izrade Plana je Općina Dubravica u suradnji sa stručnim izrađivačem Plana.</w:t>
      </w:r>
    </w:p>
    <w:p w14:paraId="01F7D8FC" w14:textId="77777777" w:rsidR="009952AE" w:rsidRPr="009952AE" w:rsidRDefault="009952AE" w:rsidP="009952AE">
      <w:pPr>
        <w:spacing w:before="120" w:line="276" w:lineRule="auto"/>
        <w:rPr>
          <w:rFonts w:ascii="Arial Narrow" w:hAnsi="Arial Narrow"/>
        </w:rPr>
      </w:pPr>
      <w:r w:rsidRPr="009952AE">
        <w:rPr>
          <w:rFonts w:ascii="Arial Narrow" w:hAnsi="Arial Narrow"/>
        </w:rPr>
        <w:t>Odgovorna osoba Nositelja izrade je čelnik tijela iz stavka 3. ovoga članka.</w:t>
      </w:r>
    </w:p>
    <w:p w14:paraId="1C4BDD31" w14:textId="77777777" w:rsidR="009952AE" w:rsidRPr="009952AE" w:rsidRDefault="009952AE" w:rsidP="009952AE">
      <w:pPr>
        <w:rPr>
          <w:rFonts w:ascii="Arial Narrow" w:hAnsi="Arial Narrow"/>
        </w:rPr>
      </w:pPr>
    </w:p>
    <w:p w14:paraId="257169A3" w14:textId="77777777" w:rsidR="009952AE" w:rsidRPr="009952AE" w:rsidRDefault="009952AE" w:rsidP="009952AE">
      <w:pPr>
        <w:jc w:val="center"/>
        <w:rPr>
          <w:rFonts w:ascii="Arial Narrow" w:hAnsi="Arial Narrow"/>
        </w:rPr>
      </w:pPr>
      <w:r w:rsidRPr="009952AE">
        <w:rPr>
          <w:rFonts w:ascii="Arial Narrow" w:hAnsi="Arial Narrow"/>
        </w:rPr>
        <w:t>Članak 2.</w:t>
      </w:r>
    </w:p>
    <w:p w14:paraId="0AEE4B9D" w14:textId="77777777" w:rsidR="009952AE" w:rsidRPr="009952AE" w:rsidRDefault="009952AE" w:rsidP="009952AE">
      <w:pPr>
        <w:rPr>
          <w:rFonts w:ascii="Arial Narrow" w:hAnsi="Arial Narrow"/>
          <w:strike/>
        </w:rPr>
      </w:pPr>
      <w:r w:rsidRPr="009952AE">
        <w:rPr>
          <w:rFonts w:ascii="Arial Narrow" w:hAnsi="Arial Narrow"/>
        </w:rPr>
        <w:t xml:space="preserve">Planom se analizira postojeće stanje, definiraju ciljevi i opće smjernice razvoja na  području općine Dubravica, te stvaraju preduvjeti za smanjenja emisija stakleničkih plinova kroz smanjenje potrošnje energije i povećanje proizvodnje energije iz obnovljivih izvora. </w:t>
      </w:r>
    </w:p>
    <w:p w14:paraId="72D77EC1" w14:textId="77777777" w:rsidR="009952AE" w:rsidRPr="009952AE" w:rsidRDefault="009952AE" w:rsidP="009952AE">
      <w:pPr>
        <w:rPr>
          <w:rFonts w:ascii="Arial Narrow" w:hAnsi="Arial Narrow"/>
        </w:rPr>
      </w:pPr>
    </w:p>
    <w:p w14:paraId="50269F35" w14:textId="77777777" w:rsidR="009952AE" w:rsidRPr="009952AE" w:rsidRDefault="009952AE" w:rsidP="009952AE">
      <w:pPr>
        <w:rPr>
          <w:rFonts w:ascii="Arial Narrow" w:hAnsi="Arial Narrow"/>
        </w:rPr>
      </w:pPr>
      <w:r w:rsidRPr="009952AE">
        <w:rPr>
          <w:rFonts w:ascii="Arial Narrow" w:hAnsi="Arial Narrow"/>
        </w:rPr>
        <w:t>Ciljevi Plana su slijedeći:</w:t>
      </w:r>
    </w:p>
    <w:p w14:paraId="74B6A013" w14:textId="77777777" w:rsidR="009952AE" w:rsidRPr="009952AE" w:rsidRDefault="009952AE" w:rsidP="009952AE">
      <w:pPr>
        <w:rPr>
          <w:rFonts w:ascii="Arial Narrow" w:hAnsi="Arial Narrow"/>
        </w:rPr>
      </w:pPr>
    </w:p>
    <w:p w14:paraId="1D27E15B" w14:textId="77777777" w:rsidR="009952AE" w:rsidRPr="009952AE" w:rsidRDefault="009952AE" w:rsidP="009952AE">
      <w:pPr>
        <w:numPr>
          <w:ilvl w:val="0"/>
          <w:numId w:val="61"/>
        </w:numPr>
        <w:rPr>
          <w:rFonts w:ascii="Arial Narrow" w:hAnsi="Arial Narrow"/>
        </w:rPr>
      </w:pPr>
      <w:r w:rsidRPr="009952AE">
        <w:rPr>
          <w:rFonts w:ascii="Arial Narrow" w:hAnsi="Arial Narrow"/>
        </w:rPr>
        <w:lastRenderedPageBreak/>
        <w:t>Demonstrirati opredijeljenost za energetski i klimatski održiv razvoj temeljen na načelima zaštite okoliša, energetske učinkovitosti i korištenju obnovljivih izvora energije kao imperativa održivosti 21. stoljeća,</w:t>
      </w:r>
    </w:p>
    <w:p w14:paraId="1DFD1BA1" w14:textId="77777777" w:rsidR="009952AE" w:rsidRPr="009952AE" w:rsidRDefault="009952AE" w:rsidP="009952AE">
      <w:pPr>
        <w:numPr>
          <w:ilvl w:val="0"/>
          <w:numId w:val="61"/>
        </w:numPr>
        <w:rPr>
          <w:rFonts w:ascii="Arial Narrow" w:hAnsi="Arial Narrow"/>
        </w:rPr>
      </w:pPr>
      <w:r w:rsidRPr="009952AE">
        <w:rPr>
          <w:rFonts w:ascii="Arial Narrow" w:hAnsi="Arial Narrow"/>
        </w:rPr>
        <w:t>Ojačati kapacitete za suočavanje s negativnim utjecajima klimatskih promjena,</w:t>
      </w:r>
    </w:p>
    <w:p w14:paraId="1219B27A" w14:textId="77777777" w:rsidR="009952AE" w:rsidRPr="009952AE" w:rsidRDefault="009952AE" w:rsidP="009952AE">
      <w:pPr>
        <w:numPr>
          <w:ilvl w:val="0"/>
          <w:numId w:val="61"/>
        </w:numPr>
        <w:rPr>
          <w:rFonts w:ascii="Arial Narrow" w:hAnsi="Arial Narrow"/>
        </w:rPr>
      </w:pPr>
      <w:r w:rsidRPr="009952AE">
        <w:rPr>
          <w:rFonts w:ascii="Arial Narrow" w:hAnsi="Arial Narrow"/>
        </w:rPr>
        <w:t>Iskoristiti prilike za napredak gospodarstva i društva u cjelini,</w:t>
      </w:r>
    </w:p>
    <w:p w14:paraId="7EE0B4A1" w14:textId="77777777" w:rsidR="009952AE" w:rsidRPr="009952AE" w:rsidRDefault="009952AE" w:rsidP="009952AE">
      <w:pPr>
        <w:numPr>
          <w:ilvl w:val="0"/>
          <w:numId w:val="61"/>
        </w:numPr>
        <w:rPr>
          <w:rFonts w:ascii="Arial Narrow" w:hAnsi="Arial Narrow"/>
        </w:rPr>
      </w:pPr>
      <w:r w:rsidRPr="009952AE">
        <w:rPr>
          <w:rFonts w:ascii="Arial Narrow" w:hAnsi="Arial Narrow"/>
        </w:rPr>
        <w:t>Postaviti temelje za energetski i klimatski održiv razvoj općine,</w:t>
      </w:r>
    </w:p>
    <w:p w14:paraId="0D7E7B2E" w14:textId="77777777" w:rsidR="009952AE" w:rsidRPr="009952AE" w:rsidRDefault="009952AE" w:rsidP="009952AE">
      <w:pPr>
        <w:numPr>
          <w:ilvl w:val="0"/>
          <w:numId w:val="61"/>
        </w:numPr>
        <w:rPr>
          <w:rFonts w:ascii="Arial Narrow" w:hAnsi="Arial Narrow"/>
        </w:rPr>
      </w:pPr>
      <w:r w:rsidRPr="009952AE">
        <w:rPr>
          <w:rFonts w:ascii="Arial Narrow" w:hAnsi="Arial Narrow"/>
        </w:rPr>
        <w:t>Pokrenuti nove financijske mehanizme za provedbu mjera suzbijanja klimatskih promjena, prilagodbe na klimatske promjene i smanjenje energetskog siromaštva,</w:t>
      </w:r>
    </w:p>
    <w:p w14:paraId="48483C66" w14:textId="77777777" w:rsidR="009952AE" w:rsidRPr="009952AE" w:rsidRDefault="009952AE" w:rsidP="009952AE">
      <w:pPr>
        <w:numPr>
          <w:ilvl w:val="0"/>
          <w:numId w:val="61"/>
        </w:numPr>
        <w:rPr>
          <w:rFonts w:ascii="Arial Narrow" w:hAnsi="Arial Narrow"/>
        </w:rPr>
      </w:pPr>
      <w:r w:rsidRPr="009952AE">
        <w:rPr>
          <w:rFonts w:ascii="Arial Narrow" w:hAnsi="Arial Narrow"/>
        </w:rPr>
        <w:t>Osigurati dugoročnu, sigurnu i pristupačnu energetsku opskrbu,</w:t>
      </w:r>
    </w:p>
    <w:p w14:paraId="1641E0BC" w14:textId="77777777" w:rsidR="009952AE" w:rsidRPr="009952AE" w:rsidRDefault="009952AE" w:rsidP="009952AE">
      <w:pPr>
        <w:numPr>
          <w:ilvl w:val="0"/>
          <w:numId w:val="61"/>
        </w:numPr>
        <w:rPr>
          <w:rFonts w:ascii="Arial Narrow" w:hAnsi="Arial Narrow"/>
        </w:rPr>
      </w:pPr>
      <w:r w:rsidRPr="009952AE">
        <w:rPr>
          <w:rFonts w:ascii="Arial Narrow" w:hAnsi="Arial Narrow"/>
        </w:rPr>
        <w:t>Osigurati pravednu tranziciju i smanjiti stopu energetskog siromaštva, čime se smanjuju dugoročni izdatci,</w:t>
      </w:r>
    </w:p>
    <w:p w14:paraId="7857514D" w14:textId="77777777" w:rsidR="009952AE" w:rsidRPr="009952AE" w:rsidRDefault="009952AE" w:rsidP="009952AE">
      <w:pPr>
        <w:numPr>
          <w:ilvl w:val="0"/>
          <w:numId w:val="61"/>
        </w:numPr>
        <w:rPr>
          <w:rFonts w:ascii="Arial Narrow" w:hAnsi="Arial Narrow"/>
        </w:rPr>
      </w:pPr>
      <w:r w:rsidRPr="009952AE">
        <w:rPr>
          <w:rFonts w:ascii="Arial Narrow" w:hAnsi="Arial Narrow"/>
        </w:rPr>
        <w:t>Povećati kvalitetu života svojih stanovnika</w:t>
      </w:r>
    </w:p>
    <w:p w14:paraId="48D70257" w14:textId="77777777" w:rsidR="009952AE" w:rsidRPr="009952AE" w:rsidRDefault="009952AE" w:rsidP="009952AE">
      <w:pPr>
        <w:rPr>
          <w:rFonts w:ascii="Arial Narrow" w:hAnsi="Arial Narrow"/>
        </w:rPr>
      </w:pPr>
    </w:p>
    <w:p w14:paraId="7B8197BF" w14:textId="77777777" w:rsidR="009952AE" w:rsidRPr="009952AE" w:rsidRDefault="009952AE" w:rsidP="009952AE">
      <w:pPr>
        <w:rPr>
          <w:rFonts w:ascii="Arial Narrow" w:hAnsi="Arial Narrow"/>
        </w:rPr>
      </w:pPr>
      <w:r w:rsidRPr="009952AE">
        <w:rPr>
          <w:rFonts w:ascii="Arial Narrow" w:hAnsi="Arial Narrow"/>
        </w:rPr>
        <w:t>Programska polazišta na kojima će se temeljiti izrada i provedba Plana jesu slijedeća:  smanjenje potrošnje energije u zgradarstvu putem energetskih obnova nekolicine zgrada te kuća. Što se tiče sektora prometa, poticati će se razvoj tehnologije te povećanje udjela električnih vozila. Izgradnjom nogostupa i biciklističkih staza će se pokušati potaknuti stanovništvo na pješačenje i korištenje bicikala u cilju smanjenja korištenja automobila. Sektor javne rasvjete također sudjeluje u ukupnim planiranim količinama smanjenja emisija CO2, financijske uštede su značajne te će se i dalje tražiti rješenje za razvoj ovog segmenta kroz daljnju modernizaciju zamjenom rasvjetnih tijela te regulacijom svjetlosnog toka.</w:t>
      </w:r>
    </w:p>
    <w:p w14:paraId="35A779EA" w14:textId="77777777" w:rsidR="009952AE" w:rsidRPr="009952AE" w:rsidRDefault="009952AE" w:rsidP="009952AE">
      <w:pPr>
        <w:rPr>
          <w:rFonts w:ascii="Arial Narrow" w:hAnsi="Arial Narrow"/>
        </w:rPr>
      </w:pPr>
    </w:p>
    <w:p w14:paraId="74FCE5D7" w14:textId="77777777" w:rsidR="009952AE" w:rsidRPr="009952AE" w:rsidRDefault="009952AE" w:rsidP="009952AE">
      <w:pPr>
        <w:jc w:val="center"/>
        <w:rPr>
          <w:rFonts w:ascii="Arial Narrow" w:hAnsi="Arial Narrow"/>
        </w:rPr>
      </w:pPr>
      <w:r w:rsidRPr="009952AE">
        <w:rPr>
          <w:rFonts w:ascii="Arial Narrow" w:hAnsi="Arial Narrow"/>
        </w:rPr>
        <w:t>Članak 3.</w:t>
      </w:r>
    </w:p>
    <w:p w14:paraId="250A4F29" w14:textId="77777777" w:rsidR="009952AE" w:rsidRPr="009952AE" w:rsidRDefault="009952AE" w:rsidP="009952AE">
      <w:pPr>
        <w:rPr>
          <w:rFonts w:ascii="Arial Narrow" w:hAnsi="Arial Narrow"/>
        </w:rPr>
      </w:pPr>
      <w:r w:rsidRPr="009952AE">
        <w:rPr>
          <w:rFonts w:ascii="Arial Narrow" w:hAnsi="Arial Narrow"/>
        </w:rPr>
        <w:t xml:space="preserve">Obuhvat Plana određen je granicama Općine Dubravica sukladno Zakonu o područjima županija, gradova i općina u Republici Hrvatskoj („Narodne novine“ broj 86/06, 125/06, 16/07, 95/08, 46/10, 145/10, 37/13, 44/13, 45/13, 110/15). Plan je koncipiran tako da odgovori na pitanja i ocjeni dosadašnji gospodarski razvoj, a što je u funkciji koncipiranja budućeg razvoja. </w:t>
      </w:r>
    </w:p>
    <w:p w14:paraId="178B9AA9" w14:textId="77777777" w:rsidR="009952AE" w:rsidRPr="009952AE" w:rsidRDefault="009952AE" w:rsidP="009952AE">
      <w:pPr>
        <w:rPr>
          <w:rFonts w:ascii="Arial Narrow" w:hAnsi="Arial Narrow"/>
        </w:rPr>
      </w:pPr>
    </w:p>
    <w:p w14:paraId="61B8F2CD" w14:textId="77777777" w:rsidR="009952AE" w:rsidRPr="009952AE" w:rsidRDefault="009952AE" w:rsidP="009952AE">
      <w:pPr>
        <w:jc w:val="center"/>
        <w:rPr>
          <w:rFonts w:ascii="Arial Narrow" w:hAnsi="Arial Narrow"/>
        </w:rPr>
      </w:pPr>
      <w:r w:rsidRPr="009952AE">
        <w:rPr>
          <w:rFonts w:ascii="Arial Narrow" w:hAnsi="Arial Narrow"/>
        </w:rPr>
        <w:t>Članak 4.</w:t>
      </w:r>
    </w:p>
    <w:p w14:paraId="0F477F2A" w14:textId="77777777" w:rsidR="009952AE" w:rsidRPr="009952AE" w:rsidRDefault="009952AE" w:rsidP="009952AE">
      <w:pPr>
        <w:pStyle w:val="Obojanipopis-Isticanje11"/>
        <w:rPr>
          <w:rFonts w:ascii="Arial Narrow" w:hAnsi="Arial Narrow"/>
        </w:rPr>
      </w:pPr>
      <w:r w:rsidRPr="009952AE">
        <w:rPr>
          <w:rFonts w:ascii="Arial Narrow" w:hAnsi="Arial Narrow"/>
        </w:rPr>
        <w:t>Plan će sadržavati najmanje sljedeće elemente:</w:t>
      </w:r>
    </w:p>
    <w:p w14:paraId="44E615D2" w14:textId="77777777" w:rsidR="009952AE" w:rsidRPr="009952AE" w:rsidRDefault="009952AE" w:rsidP="009952AE">
      <w:pPr>
        <w:pStyle w:val="Obojanipopis-Isticanje11"/>
        <w:numPr>
          <w:ilvl w:val="0"/>
          <w:numId w:val="62"/>
        </w:numPr>
        <w:rPr>
          <w:rFonts w:ascii="Arial Narrow" w:hAnsi="Arial Narrow"/>
        </w:rPr>
      </w:pPr>
      <w:r w:rsidRPr="009952AE">
        <w:rPr>
          <w:rFonts w:ascii="Arial Narrow" w:hAnsi="Arial Narrow"/>
        </w:rPr>
        <w:t>Referentni inventar emisija (BEI) – analiza izvora emisija stakleničkih plinova.</w:t>
      </w:r>
    </w:p>
    <w:p w14:paraId="49DFEF88" w14:textId="77777777" w:rsidR="009952AE" w:rsidRPr="009952AE" w:rsidRDefault="009952AE" w:rsidP="009952AE">
      <w:pPr>
        <w:pStyle w:val="Obojanipopis-Isticanje11"/>
        <w:numPr>
          <w:ilvl w:val="0"/>
          <w:numId w:val="62"/>
        </w:numPr>
        <w:rPr>
          <w:rFonts w:ascii="Arial Narrow" w:hAnsi="Arial Narrow"/>
        </w:rPr>
      </w:pPr>
      <w:r w:rsidRPr="009952AE">
        <w:rPr>
          <w:rFonts w:ascii="Arial Narrow" w:hAnsi="Arial Narrow"/>
        </w:rPr>
        <w:t>Mjere ublažavanja klimatskih promjena – aktivnosti za smanjenje emisija.</w:t>
      </w:r>
    </w:p>
    <w:p w14:paraId="2EF510DE" w14:textId="77777777" w:rsidR="009952AE" w:rsidRPr="009952AE" w:rsidRDefault="009952AE" w:rsidP="009952AE">
      <w:pPr>
        <w:pStyle w:val="Obojanipopis-Isticanje11"/>
        <w:numPr>
          <w:ilvl w:val="0"/>
          <w:numId w:val="62"/>
        </w:numPr>
        <w:rPr>
          <w:rFonts w:ascii="Arial Narrow" w:hAnsi="Arial Narrow"/>
        </w:rPr>
      </w:pPr>
      <w:r w:rsidRPr="009952AE">
        <w:rPr>
          <w:rFonts w:ascii="Arial Narrow" w:hAnsi="Arial Narrow"/>
        </w:rPr>
        <w:t>Analizu rizika i procjene ranjivosti (RVA) na klimatske promjene.</w:t>
      </w:r>
    </w:p>
    <w:p w14:paraId="0A94F409" w14:textId="77777777" w:rsidR="009952AE" w:rsidRPr="009952AE" w:rsidRDefault="009952AE" w:rsidP="009952AE">
      <w:pPr>
        <w:pStyle w:val="Obojanipopis-Isticanje11"/>
        <w:numPr>
          <w:ilvl w:val="0"/>
          <w:numId w:val="62"/>
        </w:numPr>
        <w:rPr>
          <w:rFonts w:ascii="Arial Narrow" w:hAnsi="Arial Narrow"/>
        </w:rPr>
      </w:pPr>
      <w:r w:rsidRPr="009952AE">
        <w:rPr>
          <w:rFonts w:ascii="Arial Narrow" w:hAnsi="Arial Narrow"/>
        </w:rPr>
        <w:t>Mjere prilagodbe klimatskim promjenama.</w:t>
      </w:r>
    </w:p>
    <w:p w14:paraId="0F62B984" w14:textId="77777777" w:rsidR="009952AE" w:rsidRPr="009952AE" w:rsidRDefault="009952AE" w:rsidP="009952AE">
      <w:pPr>
        <w:pStyle w:val="Obojanipopis-Isticanje11"/>
        <w:numPr>
          <w:ilvl w:val="0"/>
          <w:numId w:val="62"/>
        </w:numPr>
        <w:rPr>
          <w:rFonts w:ascii="Arial Narrow" w:hAnsi="Arial Narrow"/>
        </w:rPr>
      </w:pPr>
      <w:r w:rsidRPr="009952AE">
        <w:rPr>
          <w:rFonts w:ascii="Arial Narrow" w:hAnsi="Arial Narrow"/>
        </w:rPr>
        <w:t>Provedbeni plan – nositelji, rokovi, indikatori uspješnosti, financijski izvori.</w:t>
      </w:r>
    </w:p>
    <w:p w14:paraId="5973B1ED" w14:textId="77777777" w:rsidR="009952AE" w:rsidRPr="009952AE" w:rsidRDefault="009952AE" w:rsidP="009952AE">
      <w:pPr>
        <w:pStyle w:val="Obojanipopis-Isticanje11"/>
        <w:numPr>
          <w:ilvl w:val="0"/>
          <w:numId w:val="62"/>
        </w:numPr>
        <w:rPr>
          <w:rFonts w:ascii="Arial Narrow" w:hAnsi="Arial Narrow"/>
        </w:rPr>
      </w:pPr>
      <w:r w:rsidRPr="009952AE">
        <w:rPr>
          <w:rFonts w:ascii="Arial Narrow" w:hAnsi="Arial Narrow"/>
        </w:rPr>
        <w:t>Sustav praćenja i izvještavanja o provedbi Plana.</w:t>
      </w:r>
    </w:p>
    <w:p w14:paraId="467DBB0C" w14:textId="77777777" w:rsidR="009952AE" w:rsidRPr="009952AE" w:rsidRDefault="009952AE" w:rsidP="009952AE">
      <w:pPr>
        <w:pStyle w:val="Obojanipopis-Isticanje11"/>
        <w:ind w:left="0"/>
        <w:rPr>
          <w:rFonts w:ascii="Arial Narrow" w:hAnsi="Arial Narrow"/>
          <w:strike/>
        </w:rPr>
      </w:pPr>
    </w:p>
    <w:p w14:paraId="607D8F0D" w14:textId="77777777" w:rsidR="009952AE" w:rsidRPr="009952AE" w:rsidRDefault="009952AE" w:rsidP="009952AE">
      <w:pPr>
        <w:pStyle w:val="Obojanipopis-Isticanje11"/>
        <w:ind w:left="360"/>
        <w:jc w:val="center"/>
        <w:rPr>
          <w:rFonts w:ascii="Arial Narrow" w:hAnsi="Arial Narrow"/>
        </w:rPr>
      </w:pPr>
      <w:r w:rsidRPr="009952AE">
        <w:rPr>
          <w:rFonts w:ascii="Arial Narrow" w:hAnsi="Arial Narrow"/>
        </w:rPr>
        <w:t xml:space="preserve">Članak 5. </w:t>
      </w:r>
    </w:p>
    <w:p w14:paraId="4BE5E1CE" w14:textId="77777777" w:rsidR="009952AE" w:rsidRPr="009952AE" w:rsidRDefault="009952AE" w:rsidP="009952AE">
      <w:pPr>
        <w:rPr>
          <w:rFonts w:ascii="Arial Narrow" w:hAnsi="Arial Narrow"/>
        </w:rPr>
      </w:pPr>
      <w:r w:rsidRPr="009952AE">
        <w:rPr>
          <w:rFonts w:ascii="Arial Narrow" w:hAnsi="Arial Narrow"/>
        </w:rPr>
        <w:t>Općina Dubravica dužna je informirati javnost, sukladno odredbama Zakona o zaštiti okoliša (NN br. 80/13, 153/13, 78/15, 12/18 i 118/18) i odredbama Uredbe o informiranju i sudjelovanju javnosti i zainteresirane javnosti u pitanjima zaštite okoliša (NN 64/08, 80/13), kojima se uređuje informiranje javnosti i zainteresirane javnosti u pitanjima zaštite okoliša.</w:t>
      </w:r>
    </w:p>
    <w:p w14:paraId="4D146DE2" w14:textId="77777777" w:rsidR="009952AE" w:rsidRPr="009952AE" w:rsidRDefault="009952AE" w:rsidP="009952AE">
      <w:pPr>
        <w:rPr>
          <w:rFonts w:ascii="Arial Narrow" w:hAnsi="Arial Narrow"/>
        </w:rPr>
      </w:pPr>
    </w:p>
    <w:p w14:paraId="23C84CF9" w14:textId="77777777" w:rsidR="009952AE" w:rsidRPr="009952AE" w:rsidRDefault="009952AE" w:rsidP="009952AE">
      <w:pPr>
        <w:ind w:left="360"/>
        <w:jc w:val="center"/>
        <w:rPr>
          <w:rFonts w:ascii="Arial Narrow" w:hAnsi="Arial Narrow"/>
        </w:rPr>
      </w:pPr>
      <w:r w:rsidRPr="009952AE">
        <w:rPr>
          <w:rFonts w:ascii="Arial Narrow" w:hAnsi="Arial Narrow"/>
        </w:rPr>
        <w:t xml:space="preserve">  Članak 6.</w:t>
      </w:r>
    </w:p>
    <w:p w14:paraId="16191AE5" w14:textId="0C334F7F" w:rsidR="009952AE" w:rsidRPr="009952AE" w:rsidRDefault="009952AE" w:rsidP="009952AE">
      <w:pPr>
        <w:rPr>
          <w:rFonts w:ascii="Arial Narrow" w:hAnsi="Arial Narrow"/>
        </w:rPr>
      </w:pPr>
      <w:r w:rsidRPr="009952AE">
        <w:rPr>
          <w:rFonts w:ascii="Arial Narrow" w:hAnsi="Arial Narrow"/>
        </w:rPr>
        <w:t>Ova Odluka stupa na snagu prvog dana od dana objave u Službenom glasniku Općine Dubravica.</w:t>
      </w:r>
    </w:p>
    <w:p w14:paraId="5C297D8F" w14:textId="77777777" w:rsidR="009952AE" w:rsidRPr="009952AE" w:rsidRDefault="009952AE" w:rsidP="009952AE">
      <w:pPr>
        <w:rPr>
          <w:rFonts w:ascii="Arial Narrow" w:hAnsi="Arial Narrow"/>
        </w:rPr>
      </w:pPr>
      <w:r w:rsidRPr="009952AE">
        <w:rPr>
          <w:rFonts w:ascii="Arial Narrow" w:hAnsi="Arial Narrow"/>
        </w:rPr>
        <w:t xml:space="preserve"> </w:t>
      </w:r>
    </w:p>
    <w:p w14:paraId="3EC2C3E5" w14:textId="77777777" w:rsidR="009952AE" w:rsidRPr="009952AE" w:rsidRDefault="009952AE" w:rsidP="009952AE">
      <w:pPr>
        <w:pStyle w:val="Odlomakpopisa"/>
        <w:jc w:val="center"/>
        <w:rPr>
          <w:rFonts w:ascii="Arial Narrow" w:hAnsi="Arial Narrow"/>
        </w:rPr>
      </w:pPr>
      <w:r w:rsidRPr="009952AE">
        <w:rPr>
          <w:rFonts w:ascii="Arial Narrow" w:hAnsi="Arial Narrow"/>
        </w:rPr>
        <w:t>OPĆINSKO VIJEĆE OPĆINE DUBRAVICA</w:t>
      </w:r>
    </w:p>
    <w:p w14:paraId="50E20613" w14:textId="77777777" w:rsidR="009952AE" w:rsidRPr="009952AE" w:rsidRDefault="009952AE" w:rsidP="009952AE">
      <w:pPr>
        <w:pStyle w:val="Odlomakpopisa"/>
        <w:tabs>
          <w:tab w:val="left" w:pos="390"/>
          <w:tab w:val="num" w:pos="1080"/>
          <w:tab w:val="left" w:pos="3105"/>
        </w:tabs>
        <w:jc w:val="center"/>
        <w:rPr>
          <w:rFonts w:ascii="Arial Narrow" w:hAnsi="Arial Narrow"/>
          <w:lang w:val="pl-PL"/>
        </w:rPr>
      </w:pPr>
      <w:r w:rsidRPr="009952AE">
        <w:rPr>
          <w:rFonts w:ascii="Arial Narrow" w:hAnsi="Arial Narrow"/>
          <w:lang w:val="pl-PL"/>
        </w:rPr>
        <w:t>KLASA: 024-02/25-01/17</w:t>
      </w:r>
    </w:p>
    <w:p w14:paraId="0A0FF799" w14:textId="77777777" w:rsidR="009952AE" w:rsidRPr="009952AE" w:rsidRDefault="009952AE" w:rsidP="009952AE">
      <w:pPr>
        <w:pStyle w:val="Odlomakpopisa"/>
        <w:tabs>
          <w:tab w:val="left" w:pos="390"/>
          <w:tab w:val="num" w:pos="1080"/>
          <w:tab w:val="left" w:pos="3105"/>
        </w:tabs>
        <w:jc w:val="center"/>
        <w:rPr>
          <w:rFonts w:ascii="Arial Narrow" w:hAnsi="Arial Narrow"/>
          <w:lang w:val="pl-PL"/>
        </w:rPr>
      </w:pPr>
      <w:r w:rsidRPr="009952AE">
        <w:rPr>
          <w:rFonts w:ascii="Arial Narrow" w:hAnsi="Arial Narrow"/>
          <w:lang w:val="pl-PL"/>
        </w:rPr>
        <w:t>URBROJ: 238-40-02-25-44</w:t>
      </w:r>
    </w:p>
    <w:p w14:paraId="219A6341" w14:textId="77777777" w:rsidR="009952AE" w:rsidRPr="009952AE" w:rsidRDefault="009952AE" w:rsidP="009952AE">
      <w:pPr>
        <w:pStyle w:val="Odlomakpopisa"/>
        <w:tabs>
          <w:tab w:val="left" w:pos="390"/>
          <w:tab w:val="num" w:pos="1080"/>
          <w:tab w:val="left" w:pos="3105"/>
        </w:tabs>
        <w:jc w:val="center"/>
        <w:rPr>
          <w:rFonts w:ascii="Arial Narrow" w:hAnsi="Arial Narrow"/>
          <w:lang w:val="pl-PL"/>
        </w:rPr>
      </w:pPr>
      <w:r w:rsidRPr="009952AE">
        <w:rPr>
          <w:rFonts w:ascii="Arial Narrow" w:hAnsi="Arial Narrow"/>
          <w:lang w:val="pl-PL"/>
        </w:rPr>
        <w:t>Dubravica, 16. prosinac 2025.</w:t>
      </w:r>
    </w:p>
    <w:p w14:paraId="3ADE70B5" w14:textId="77777777" w:rsidR="009952AE" w:rsidRPr="009952AE" w:rsidRDefault="009952AE" w:rsidP="009952AE">
      <w:pPr>
        <w:pStyle w:val="StandardWeb"/>
        <w:shd w:val="clear" w:color="auto" w:fill="FFFFFF"/>
        <w:spacing w:before="0" w:beforeAutospacing="0" w:after="0" w:afterAutospacing="0"/>
        <w:ind w:left="720"/>
        <w:rPr>
          <w:rFonts w:ascii="Arial Narrow" w:hAnsi="Arial Narrow"/>
          <w:b/>
          <w:color w:val="000000"/>
          <w:sz w:val="22"/>
          <w:szCs w:val="22"/>
        </w:rPr>
      </w:pPr>
      <w:r w:rsidRPr="009952AE">
        <w:rPr>
          <w:rFonts w:ascii="Arial Narrow" w:hAnsi="Arial Narrow"/>
          <w:b/>
          <w:color w:val="000000"/>
          <w:sz w:val="22"/>
          <w:szCs w:val="22"/>
        </w:rPr>
        <w:tab/>
      </w:r>
      <w:r w:rsidRPr="009952AE">
        <w:rPr>
          <w:rFonts w:ascii="Arial Narrow" w:hAnsi="Arial Narrow"/>
          <w:b/>
          <w:color w:val="000000"/>
          <w:sz w:val="22"/>
          <w:szCs w:val="22"/>
        </w:rPr>
        <w:tab/>
      </w:r>
      <w:r w:rsidRPr="009952AE">
        <w:rPr>
          <w:rFonts w:ascii="Arial Narrow" w:hAnsi="Arial Narrow"/>
          <w:b/>
          <w:color w:val="000000"/>
          <w:sz w:val="22"/>
          <w:szCs w:val="22"/>
        </w:rPr>
        <w:tab/>
      </w:r>
      <w:r w:rsidRPr="009952AE">
        <w:rPr>
          <w:rFonts w:ascii="Arial Narrow" w:hAnsi="Arial Narrow"/>
          <w:b/>
          <w:color w:val="000000"/>
          <w:sz w:val="22"/>
          <w:szCs w:val="22"/>
        </w:rPr>
        <w:tab/>
      </w:r>
      <w:r w:rsidRPr="009952AE">
        <w:rPr>
          <w:rFonts w:ascii="Arial Narrow" w:hAnsi="Arial Narrow"/>
          <w:b/>
          <w:color w:val="000000"/>
          <w:sz w:val="22"/>
          <w:szCs w:val="22"/>
        </w:rPr>
        <w:tab/>
      </w:r>
    </w:p>
    <w:p w14:paraId="02969D29" w14:textId="77777777" w:rsidR="009952AE" w:rsidRPr="009952AE" w:rsidRDefault="009952AE" w:rsidP="009952AE">
      <w:pPr>
        <w:pStyle w:val="StandardWeb"/>
        <w:shd w:val="clear" w:color="auto" w:fill="FFFFFF"/>
        <w:spacing w:before="0" w:beforeAutospacing="0" w:after="0" w:afterAutospacing="0"/>
        <w:ind w:left="720"/>
        <w:jc w:val="right"/>
        <w:rPr>
          <w:rFonts w:ascii="Arial Narrow" w:hAnsi="Arial Narrow"/>
          <w:sz w:val="22"/>
          <w:szCs w:val="22"/>
        </w:rPr>
      </w:pPr>
      <w:r w:rsidRPr="009952AE">
        <w:rPr>
          <w:rFonts w:ascii="Arial Narrow" w:hAnsi="Arial Narrow"/>
          <w:sz w:val="22"/>
          <w:szCs w:val="22"/>
        </w:rPr>
        <w:tab/>
      </w:r>
      <w:r w:rsidRPr="009952AE">
        <w:rPr>
          <w:rFonts w:ascii="Arial Narrow" w:hAnsi="Arial Narrow"/>
          <w:sz w:val="22"/>
          <w:szCs w:val="22"/>
        </w:rPr>
        <w:tab/>
      </w:r>
      <w:r w:rsidRPr="009952AE">
        <w:rPr>
          <w:rFonts w:ascii="Arial Narrow" w:hAnsi="Arial Narrow"/>
          <w:sz w:val="22"/>
          <w:szCs w:val="22"/>
        </w:rPr>
        <w:tab/>
      </w:r>
      <w:r w:rsidRPr="009952AE">
        <w:rPr>
          <w:rFonts w:ascii="Arial Narrow" w:hAnsi="Arial Narrow"/>
          <w:sz w:val="22"/>
          <w:szCs w:val="22"/>
        </w:rPr>
        <w:tab/>
      </w:r>
      <w:r w:rsidRPr="009952AE">
        <w:rPr>
          <w:rFonts w:ascii="Arial Narrow" w:hAnsi="Arial Narrow"/>
          <w:sz w:val="22"/>
          <w:szCs w:val="22"/>
        </w:rPr>
        <w:tab/>
      </w:r>
      <w:r w:rsidRPr="009952AE">
        <w:rPr>
          <w:rFonts w:ascii="Arial Narrow" w:hAnsi="Arial Narrow"/>
          <w:sz w:val="22"/>
          <w:szCs w:val="22"/>
        </w:rPr>
        <w:tab/>
      </w:r>
      <w:r w:rsidRPr="009952AE">
        <w:rPr>
          <w:rFonts w:ascii="Arial Narrow" w:hAnsi="Arial Narrow"/>
          <w:sz w:val="22"/>
          <w:szCs w:val="22"/>
        </w:rPr>
        <w:tab/>
        <w:t>Predsjednik Ivica Stiperski</w:t>
      </w:r>
    </w:p>
    <w:p w14:paraId="6717D35B" w14:textId="77777777" w:rsidR="009952AE" w:rsidRPr="00944A30" w:rsidRDefault="009952AE" w:rsidP="009952AE">
      <w:pPr>
        <w:ind w:left="360"/>
        <w:rPr>
          <w:rFonts w:ascii="Times New Roman" w:hAnsi="Times New Roman"/>
          <w:sz w:val="24"/>
          <w:szCs w:val="24"/>
        </w:rPr>
      </w:pPr>
    </w:p>
    <w:p w14:paraId="005FFE8C" w14:textId="77777777" w:rsidR="00732F87" w:rsidRDefault="00732F87" w:rsidP="00BA1A43">
      <w:pPr>
        <w:tabs>
          <w:tab w:val="left" w:pos="2637"/>
          <w:tab w:val="center" w:pos="7002"/>
        </w:tabs>
        <w:ind w:left="360"/>
        <w:jc w:val="center"/>
        <w:rPr>
          <w:rFonts w:ascii="Arial Narrow" w:hAnsi="Arial Narrow"/>
          <w:b/>
          <w:sz w:val="24"/>
        </w:rPr>
      </w:pPr>
    </w:p>
    <w:p w14:paraId="2344CAF3" w14:textId="277D7B0D" w:rsidR="00732F87" w:rsidRDefault="00732F87" w:rsidP="00BA1A43">
      <w:pPr>
        <w:tabs>
          <w:tab w:val="left" w:pos="2637"/>
          <w:tab w:val="center" w:pos="7002"/>
        </w:tabs>
        <w:ind w:left="360"/>
        <w:jc w:val="center"/>
        <w:rPr>
          <w:rFonts w:ascii="Arial Narrow" w:hAnsi="Arial Narrow"/>
          <w:b/>
          <w:sz w:val="24"/>
        </w:rPr>
      </w:pPr>
    </w:p>
    <w:p w14:paraId="7AD4EE58" w14:textId="77777777" w:rsidR="00732F87" w:rsidRDefault="00732F87" w:rsidP="00BA1A43">
      <w:pPr>
        <w:tabs>
          <w:tab w:val="left" w:pos="2637"/>
          <w:tab w:val="center" w:pos="7002"/>
        </w:tabs>
        <w:ind w:left="360"/>
        <w:jc w:val="center"/>
        <w:rPr>
          <w:rFonts w:ascii="Arial Narrow" w:hAnsi="Arial Narrow"/>
          <w:b/>
          <w:sz w:val="24"/>
        </w:rPr>
      </w:pPr>
    </w:p>
    <w:p w14:paraId="0E25B187" w14:textId="77777777" w:rsidR="00732F87" w:rsidRDefault="00732F87" w:rsidP="00BA1A43">
      <w:pPr>
        <w:tabs>
          <w:tab w:val="left" w:pos="2637"/>
          <w:tab w:val="center" w:pos="7002"/>
        </w:tabs>
        <w:ind w:left="360"/>
        <w:jc w:val="center"/>
        <w:rPr>
          <w:rFonts w:ascii="Arial Narrow" w:hAnsi="Arial Narrow"/>
          <w:b/>
          <w:sz w:val="24"/>
        </w:rPr>
      </w:pPr>
    </w:p>
    <w:p w14:paraId="57C44E15" w14:textId="77777777" w:rsidR="00732F87" w:rsidRDefault="00732F87" w:rsidP="00BA1A43">
      <w:pPr>
        <w:tabs>
          <w:tab w:val="left" w:pos="2637"/>
          <w:tab w:val="center" w:pos="7002"/>
        </w:tabs>
        <w:ind w:left="360"/>
        <w:jc w:val="center"/>
        <w:rPr>
          <w:rFonts w:ascii="Arial Narrow" w:hAnsi="Arial Narrow"/>
          <w:b/>
          <w:sz w:val="24"/>
        </w:rPr>
      </w:pPr>
    </w:p>
    <w:p w14:paraId="59DB7E9E" w14:textId="77777777" w:rsidR="00732F87" w:rsidRDefault="00732F87" w:rsidP="00BA1A43">
      <w:pPr>
        <w:tabs>
          <w:tab w:val="left" w:pos="2637"/>
          <w:tab w:val="center" w:pos="7002"/>
        </w:tabs>
        <w:ind w:left="360"/>
        <w:jc w:val="center"/>
        <w:rPr>
          <w:rFonts w:ascii="Arial Narrow" w:hAnsi="Arial Narrow"/>
          <w:b/>
          <w:sz w:val="24"/>
        </w:rPr>
      </w:pPr>
    </w:p>
    <w:p w14:paraId="7EB28F7A" w14:textId="13E6793E" w:rsidR="00732F87" w:rsidRDefault="00732F87" w:rsidP="00BA1A43">
      <w:pPr>
        <w:tabs>
          <w:tab w:val="left" w:pos="2637"/>
          <w:tab w:val="center" w:pos="7002"/>
        </w:tabs>
        <w:ind w:left="360"/>
        <w:jc w:val="center"/>
        <w:rPr>
          <w:rFonts w:ascii="Arial Narrow" w:hAnsi="Arial Narrow"/>
          <w:b/>
          <w:sz w:val="24"/>
        </w:rPr>
      </w:pPr>
    </w:p>
    <w:p w14:paraId="1638D4C8" w14:textId="77777777" w:rsidR="00732F87" w:rsidRDefault="00732F87" w:rsidP="00BA1A43">
      <w:pPr>
        <w:tabs>
          <w:tab w:val="left" w:pos="2637"/>
          <w:tab w:val="center" w:pos="7002"/>
        </w:tabs>
        <w:ind w:left="360"/>
        <w:jc w:val="center"/>
        <w:rPr>
          <w:rFonts w:ascii="Arial Narrow" w:hAnsi="Arial Narrow"/>
          <w:b/>
          <w:sz w:val="24"/>
        </w:rPr>
      </w:pPr>
    </w:p>
    <w:p w14:paraId="62C3F3F1" w14:textId="77777777" w:rsidR="00732F87" w:rsidRDefault="00732F87" w:rsidP="00BA1A43">
      <w:pPr>
        <w:tabs>
          <w:tab w:val="left" w:pos="2637"/>
          <w:tab w:val="center" w:pos="7002"/>
        </w:tabs>
        <w:ind w:left="360"/>
        <w:jc w:val="center"/>
        <w:rPr>
          <w:rFonts w:ascii="Arial Narrow" w:hAnsi="Arial Narrow"/>
          <w:b/>
          <w:sz w:val="24"/>
        </w:rPr>
      </w:pPr>
    </w:p>
    <w:p w14:paraId="4936F5CB" w14:textId="77777777" w:rsidR="00732F87" w:rsidRDefault="00732F87" w:rsidP="00BA1A43">
      <w:pPr>
        <w:tabs>
          <w:tab w:val="left" w:pos="2637"/>
          <w:tab w:val="center" w:pos="7002"/>
        </w:tabs>
        <w:ind w:left="360"/>
        <w:jc w:val="center"/>
        <w:rPr>
          <w:rFonts w:ascii="Arial Narrow" w:hAnsi="Arial Narrow"/>
          <w:b/>
          <w:sz w:val="24"/>
        </w:rPr>
      </w:pPr>
    </w:p>
    <w:p w14:paraId="41F54516" w14:textId="77777777" w:rsidR="00732F87" w:rsidRDefault="00732F87" w:rsidP="00BA1A43">
      <w:pPr>
        <w:tabs>
          <w:tab w:val="left" w:pos="2637"/>
          <w:tab w:val="center" w:pos="7002"/>
        </w:tabs>
        <w:ind w:left="360"/>
        <w:jc w:val="center"/>
        <w:rPr>
          <w:rFonts w:ascii="Arial Narrow" w:hAnsi="Arial Narrow"/>
          <w:b/>
          <w:sz w:val="24"/>
        </w:rPr>
      </w:pPr>
    </w:p>
    <w:p w14:paraId="38E9B535" w14:textId="0BC5F8FF" w:rsidR="00776544" w:rsidRDefault="00776544" w:rsidP="00BA1A43">
      <w:pPr>
        <w:tabs>
          <w:tab w:val="left" w:pos="2637"/>
          <w:tab w:val="center" w:pos="7002"/>
        </w:tabs>
        <w:ind w:left="360"/>
        <w:jc w:val="center"/>
        <w:rPr>
          <w:rFonts w:ascii="Arial Narrow" w:hAnsi="Arial Narrow"/>
          <w:b/>
          <w:sz w:val="24"/>
        </w:rPr>
      </w:pPr>
    </w:p>
    <w:p w14:paraId="7BA86F20" w14:textId="77777777" w:rsidR="009952AE" w:rsidRDefault="009952AE" w:rsidP="00BA1A43">
      <w:pPr>
        <w:tabs>
          <w:tab w:val="left" w:pos="2637"/>
          <w:tab w:val="center" w:pos="7002"/>
        </w:tabs>
        <w:ind w:left="360"/>
        <w:jc w:val="center"/>
        <w:rPr>
          <w:rFonts w:ascii="Arial Narrow" w:hAnsi="Arial Narrow"/>
          <w:b/>
          <w:sz w:val="24"/>
        </w:rPr>
      </w:pPr>
    </w:p>
    <w:p w14:paraId="21D5169C" w14:textId="77777777" w:rsidR="009952AE" w:rsidRDefault="009952AE" w:rsidP="00BA1A43">
      <w:pPr>
        <w:tabs>
          <w:tab w:val="left" w:pos="2637"/>
          <w:tab w:val="center" w:pos="7002"/>
        </w:tabs>
        <w:ind w:left="360"/>
        <w:jc w:val="center"/>
        <w:rPr>
          <w:rFonts w:ascii="Arial Narrow" w:hAnsi="Arial Narrow"/>
          <w:b/>
          <w:sz w:val="24"/>
        </w:rPr>
      </w:pPr>
    </w:p>
    <w:p w14:paraId="1DD1AC0E" w14:textId="77777777" w:rsidR="009952AE" w:rsidRDefault="009952AE" w:rsidP="00BA1A43">
      <w:pPr>
        <w:tabs>
          <w:tab w:val="left" w:pos="2637"/>
          <w:tab w:val="center" w:pos="7002"/>
        </w:tabs>
        <w:ind w:left="360"/>
        <w:jc w:val="center"/>
        <w:rPr>
          <w:rFonts w:ascii="Arial Narrow" w:hAnsi="Arial Narrow"/>
          <w:b/>
          <w:sz w:val="24"/>
        </w:rPr>
      </w:pPr>
    </w:p>
    <w:p w14:paraId="3009B893" w14:textId="77777777" w:rsidR="009952AE" w:rsidRDefault="009952AE" w:rsidP="00BA1A43">
      <w:pPr>
        <w:tabs>
          <w:tab w:val="left" w:pos="2637"/>
          <w:tab w:val="center" w:pos="7002"/>
        </w:tabs>
        <w:ind w:left="360"/>
        <w:jc w:val="center"/>
        <w:rPr>
          <w:rFonts w:ascii="Arial Narrow" w:hAnsi="Arial Narrow"/>
          <w:b/>
          <w:sz w:val="24"/>
        </w:rPr>
      </w:pPr>
    </w:p>
    <w:p w14:paraId="4E768A28" w14:textId="77777777" w:rsidR="009952AE" w:rsidRDefault="009952AE" w:rsidP="00BA1A43">
      <w:pPr>
        <w:tabs>
          <w:tab w:val="left" w:pos="2637"/>
          <w:tab w:val="center" w:pos="7002"/>
        </w:tabs>
        <w:ind w:left="360"/>
        <w:jc w:val="center"/>
        <w:rPr>
          <w:rFonts w:ascii="Arial Narrow" w:hAnsi="Arial Narrow"/>
          <w:b/>
          <w:sz w:val="24"/>
        </w:rPr>
      </w:pPr>
    </w:p>
    <w:p w14:paraId="505FB28C" w14:textId="77777777" w:rsidR="009952AE" w:rsidRDefault="009952AE" w:rsidP="00BA1A43">
      <w:pPr>
        <w:tabs>
          <w:tab w:val="left" w:pos="2637"/>
          <w:tab w:val="center" w:pos="7002"/>
        </w:tabs>
        <w:ind w:left="360"/>
        <w:jc w:val="center"/>
        <w:rPr>
          <w:rFonts w:ascii="Arial Narrow" w:hAnsi="Arial Narrow"/>
          <w:b/>
          <w:sz w:val="24"/>
        </w:rPr>
      </w:pPr>
    </w:p>
    <w:p w14:paraId="0CDADAAB" w14:textId="77777777" w:rsidR="009952AE" w:rsidRDefault="009952AE" w:rsidP="00BA1A43">
      <w:pPr>
        <w:tabs>
          <w:tab w:val="left" w:pos="2637"/>
          <w:tab w:val="center" w:pos="7002"/>
        </w:tabs>
        <w:ind w:left="360"/>
        <w:jc w:val="center"/>
        <w:rPr>
          <w:rFonts w:ascii="Arial Narrow" w:hAnsi="Arial Narrow"/>
          <w:b/>
          <w:sz w:val="24"/>
        </w:rPr>
      </w:pPr>
    </w:p>
    <w:p w14:paraId="77407D3B" w14:textId="77777777" w:rsidR="009952AE" w:rsidRDefault="009952AE" w:rsidP="00BA1A43">
      <w:pPr>
        <w:tabs>
          <w:tab w:val="left" w:pos="2637"/>
          <w:tab w:val="center" w:pos="7002"/>
        </w:tabs>
        <w:ind w:left="360"/>
        <w:jc w:val="center"/>
        <w:rPr>
          <w:rFonts w:ascii="Arial Narrow" w:hAnsi="Arial Narrow"/>
          <w:b/>
          <w:sz w:val="24"/>
        </w:rPr>
      </w:pPr>
    </w:p>
    <w:p w14:paraId="4BC3B332" w14:textId="77777777" w:rsidR="00776544" w:rsidRDefault="00776544" w:rsidP="00BA1A43">
      <w:pPr>
        <w:tabs>
          <w:tab w:val="left" w:pos="2637"/>
          <w:tab w:val="center" w:pos="7002"/>
        </w:tabs>
        <w:ind w:left="360"/>
        <w:jc w:val="center"/>
        <w:rPr>
          <w:rFonts w:ascii="Arial Narrow" w:hAnsi="Arial Narrow"/>
          <w:b/>
          <w:sz w:val="24"/>
        </w:rPr>
      </w:pPr>
    </w:p>
    <w:p w14:paraId="0985AB38" w14:textId="63EA56AF" w:rsidR="00BA1A43" w:rsidRDefault="00BA1A43" w:rsidP="00BA1A43">
      <w:pPr>
        <w:tabs>
          <w:tab w:val="left" w:pos="2637"/>
          <w:tab w:val="center" w:pos="7002"/>
        </w:tabs>
        <w:ind w:left="360"/>
        <w:jc w:val="center"/>
        <w:rPr>
          <w:rFonts w:ascii="Arial Narrow" w:hAnsi="Arial Narrow"/>
          <w:b/>
          <w:sz w:val="24"/>
        </w:rPr>
      </w:pPr>
      <w:r w:rsidRPr="005A3663">
        <w:rPr>
          <w:rFonts w:ascii="Arial Narrow" w:hAnsi="Arial Narrow"/>
          <w:b/>
          <w:sz w:val="24"/>
        </w:rPr>
        <w:lastRenderedPageBreak/>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24605A72" w14:textId="77777777" w:rsidR="00017172" w:rsidRDefault="00017172" w:rsidP="00017172">
      <w:pPr>
        <w:jc w:val="right"/>
        <w:rPr>
          <w:rFonts w:ascii="Arial Narrow" w:hAnsi="Arial Narrow" w:cs="Times New Roman"/>
        </w:rPr>
      </w:pPr>
    </w:p>
    <w:p w14:paraId="63B30A31" w14:textId="3CFBD67D" w:rsidR="00F575FD" w:rsidRPr="00F575FD" w:rsidRDefault="00017172" w:rsidP="00017172">
      <w:pPr>
        <w:jc w:val="right"/>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0256" behindDoc="0" locked="0" layoutInCell="1" allowOverlap="1" wp14:anchorId="3A3E0132" wp14:editId="228E3E26">
                <wp:simplePos x="0" y="0"/>
                <wp:positionH relativeFrom="margin">
                  <wp:posOffset>28575</wp:posOffset>
                </wp:positionH>
                <wp:positionV relativeFrom="paragraph">
                  <wp:posOffset>73025</wp:posOffset>
                </wp:positionV>
                <wp:extent cx="428625" cy="362197"/>
                <wp:effectExtent l="57150" t="114300" r="142875" b="76200"/>
                <wp:wrapNone/>
                <wp:docPr id="11284696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E0132" id="_x0000_s1082" style="position:absolute;left:0;text-align:left;margin-left:2.25pt;margin-top:5.75pt;width:33.75pt;height:2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ZL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" fillcolor="#afabab" strokecolor="#8e8e8e" strokeweight="1.52778mm">
                <v:stroke linestyle="thickThin"/>
                <v:shadow on="t" color="black" opacity="26214f" origin="-.5,.5" offset=".74836mm,-.74836mm"/>
                <v:textbo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v:textbox>
                <w10:wrap anchorx="margin"/>
              </v:roundrect>
            </w:pict>
          </mc:Fallback>
        </mc:AlternateContent>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p>
    <w:p w14:paraId="093F0030" w14:textId="77777777" w:rsidR="00D27C3B" w:rsidRDefault="00D27C3B" w:rsidP="00D27C3B">
      <w:pPr>
        <w:tabs>
          <w:tab w:val="left" w:pos="390"/>
          <w:tab w:val="num" w:pos="1080"/>
          <w:tab w:val="left" w:pos="3105"/>
        </w:tabs>
        <w:rPr>
          <w:b/>
        </w:rPr>
      </w:pPr>
    </w:p>
    <w:p w14:paraId="4D7945FE" w14:textId="77777777" w:rsidR="00D27C3B" w:rsidRPr="00FE768F" w:rsidRDefault="00D27C3B" w:rsidP="00D27C3B">
      <w:pPr>
        <w:tabs>
          <w:tab w:val="left" w:pos="390"/>
          <w:tab w:val="num" w:pos="1080"/>
          <w:tab w:val="left" w:pos="3105"/>
        </w:tabs>
      </w:pPr>
    </w:p>
    <w:p w14:paraId="50F6E523" w14:textId="77777777" w:rsidR="00D27C3B" w:rsidRPr="00D27C3B" w:rsidRDefault="00D27C3B" w:rsidP="00D27C3B">
      <w:pPr>
        <w:rPr>
          <w:rFonts w:ascii="Arial Narrow" w:hAnsi="Arial Narrow"/>
        </w:rPr>
      </w:pPr>
      <w:r w:rsidRPr="00D27C3B">
        <w:rPr>
          <w:rFonts w:ascii="Arial Narrow" w:hAnsi="Arial Narrow"/>
        </w:rPr>
        <w:t>Na temelju članka 38. Statuta Općine Dubravica („Službeni  glasnik  Općine Dubravica“ br. 01/2021,03/2024,04/2025), općinski načelnik Općine Dubravica donosi</w:t>
      </w:r>
    </w:p>
    <w:p w14:paraId="2AC1564B" w14:textId="77777777" w:rsidR="00D27C3B" w:rsidRPr="00D27C3B" w:rsidRDefault="00D27C3B" w:rsidP="00D27C3B">
      <w:pPr>
        <w:rPr>
          <w:rFonts w:ascii="Arial Narrow" w:hAnsi="Arial Narrow"/>
        </w:rPr>
      </w:pPr>
    </w:p>
    <w:p w14:paraId="56184845" w14:textId="77777777" w:rsidR="00D27C3B" w:rsidRPr="00D27C3B" w:rsidRDefault="00D27C3B" w:rsidP="00D27C3B">
      <w:pPr>
        <w:rPr>
          <w:rFonts w:ascii="Arial Narrow" w:hAnsi="Arial Narrow"/>
        </w:rPr>
      </w:pPr>
    </w:p>
    <w:p w14:paraId="7C9974C6" w14:textId="77777777" w:rsidR="00D27C3B" w:rsidRPr="00D27C3B" w:rsidRDefault="00D27C3B" w:rsidP="00D27C3B">
      <w:pPr>
        <w:jc w:val="center"/>
        <w:rPr>
          <w:rFonts w:ascii="Arial Narrow" w:hAnsi="Arial Narrow"/>
          <w:b/>
        </w:rPr>
      </w:pPr>
      <w:r w:rsidRPr="00D27C3B">
        <w:rPr>
          <w:rFonts w:ascii="Arial Narrow" w:hAnsi="Arial Narrow"/>
          <w:b/>
        </w:rPr>
        <w:t>ODLUKU</w:t>
      </w:r>
    </w:p>
    <w:p w14:paraId="2621DDD9" w14:textId="77777777" w:rsidR="00D27C3B" w:rsidRPr="00D27C3B" w:rsidRDefault="00D27C3B" w:rsidP="00D27C3B">
      <w:pPr>
        <w:jc w:val="center"/>
        <w:rPr>
          <w:rFonts w:ascii="Arial Narrow" w:hAnsi="Arial Narrow"/>
          <w:b/>
        </w:rPr>
      </w:pPr>
      <w:r w:rsidRPr="00D27C3B">
        <w:rPr>
          <w:rFonts w:ascii="Arial Narrow" w:hAnsi="Arial Narrow"/>
          <w:b/>
        </w:rPr>
        <w:t>o donaciji za organizaciju i pripremu 30. obljetnice zbora „</w:t>
      </w:r>
      <w:proofErr w:type="spellStart"/>
      <w:r w:rsidRPr="00D27C3B">
        <w:rPr>
          <w:rFonts w:ascii="Arial Narrow" w:hAnsi="Arial Narrow"/>
          <w:b/>
        </w:rPr>
        <w:t>Hubertovi</w:t>
      </w:r>
      <w:proofErr w:type="spellEnd"/>
      <w:r w:rsidRPr="00D27C3B">
        <w:rPr>
          <w:rFonts w:ascii="Arial Narrow" w:hAnsi="Arial Narrow"/>
          <w:b/>
        </w:rPr>
        <w:t xml:space="preserve"> </w:t>
      </w:r>
      <w:proofErr w:type="spellStart"/>
      <w:r w:rsidRPr="00D27C3B">
        <w:rPr>
          <w:rFonts w:ascii="Arial Narrow" w:hAnsi="Arial Narrow"/>
          <w:b/>
        </w:rPr>
        <w:t>rogisti</w:t>
      </w:r>
      <w:proofErr w:type="spellEnd"/>
      <w:r w:rsidRPr="00D27C3B">
        <w:rPr>
          <w:rFonts w:ascii="Arial Narrow" w:hAnsi="Arial Narrow"/>
          <w:b/>
        </w:rPr>
        <w:t>“</w:t>
      </w:r>
    </w:p>
    <w:p w14:paraId="7C488281" w14:textId="77777777" w:rsidR="00D27C3B" w:rsidRPr="00D27C3B" w:rsidRDefault="00D27C3B" w:rsidP="00D27C3B">
      <w:pPr>
        <w:pStyle w:val="Uvuenotijeloteksta"/>
        <w:jc w:val="center"/>
        <w:rPr>
          <w:rFonts w:ascii="Arial Narrow" w:hAnsi="Arial Narrow"/>
          <w:b/>
          <w:sz w:val="22"/>
          <w:szCs w:val="22"/>
        </w:rPr>
      </w:pPr>
    </w:p>
    <w:p w14:paraId="04C3834E" w14:textId="77777777" w:rsidR="00D27C3B" w:rsidRPr="00D27C3B" w:rsidRDefault="00D27C3B" w:rsidP="00D27C3B">
      <w:pPr>
        <w:pStyle w:val="Uvuenotijeloteksta"/>
        <w:jc w:val="center"/>
        <w:rPr>
          <w:rFonts w:ascii="Arial Narrow" w:hAnsi="Arial Narrow"/>
          <w:b/>
          <w:sz w:val="22"/>
          <w:szCs w:val="22"/>
        </w:rPr>
      </w:pPr>
    </w:p>
    <w:p w14:paraId="5B91054D" w14:textId="77777777" w:rsidR="00D27C3B" w:rsidRPr="00D27C3B" w:rsidRDefault="00D27C3B" w:rsidP="00D27C3B">
      <w:pPr>
        <w:jc w:val="center"/>
        <w:rPr>
          <w:rFonts w:ascii="Arial Narrow" w:hAnsi="Arial Narrow"/>
          <w:b/>
        </w:rPr>
      </w:pPr>
      <w:r w:rsidRPr="00D27C3B">
        <w:rPr>
          <w:rFonts w:ascii="Arial Narrow" w:hAnsi="Arial Narrow"/>
          <w:b/>
        </w:rPr>
        <w:t xml:space="preserve">Članak 1. </w:t>
      </w:r>
    </w:p>
    <w:p w14:paraId="65853D20" w14:textId="77777777" w:rsidR="00D27C3B" w:rsidRPr="00D27C3B" w:rsidRDefault="00D27C3B" w:rsidP="00D27C3B">
      <w:pPr>
        <w:rPr>
          <w:rFonts w:ascii="Arial Narrow" w:hAnsi="Arial Narrow"/>
        </w:rPr>
      </w:pPr>
    </w:p>
    <w:p w14:paraId="4386F2E1" w14:textId="77777777" w:rsidR="00D27C3B" w:rsidRPr="00D27C3B" w:rsidRDefault="00D27C3B" w:rsidP="00D27C3B">
      <w:pPr>
        <w:pStyle w:val="Uvuenotijeloteksta"/>
        <w:ind w:firstLine="0"/>
        <w:rPr>
          <w:rFonts w:ascii="Arial Narrow" w:hAnsi="Arial Narrow"/>
          <w:bCs/>
          <w:sz w:val="22"/>
          <w:szCs w:val="22"/>
        </w:rPr>
      </w:pPr>
      <w:r w:rsidRPr="00D27C3B">
        <w:rPr>
          <w:rFonts w:ascii="Arial Narrow" w:hAnsi="Arial Narrow"/>
          <w:sz w:val="22"/>
          <w:szCs w:val="22"/>
        </w:rPr>
        <w:t xml:space="preserve">Ovom Odlukom odobrava se zamolba za donacijom zbora </w:t>
      </w:r>
      <w:proofErr w:type="spellStart"/>
      <w:r w:rsidRPr="00D27C3B">
        <w:rPr>
          <w:rFonts w:ascii="Arial Narrow" w:hAnsi="Arial Narrow"/>
          <w:sz w:val="22"/>
          <w:szCs w:val="22"/>
        </w:rPr>
        <w:t>Hubertovi</w:t>
      </w:r>
      <w:proofErr w:type="spellEnd"/>
      <w:r w:rsidRPr="00D27C3B">
        <w:rPr>
          <w:rFonts w:ascii="Arial Narrow" w:hAnsi="Arial Narrow"/>
          <w:sz w:val="22"/>
          <w:szCs w:val="22"/>
        </w:rPr>
        <w:t xml:space="preserve"> </w:t>
      </w:r>
      <w:proofErr w:type="spellStart"/>
      <w:r w:rsidRPr="00D27C3B">
        <w:rPr>
          <w:rFonts w:ascii="Arial Narrow" w:hAnsi="Arial Narrow"/>
          <w:sz w:val="22"/>
          <w:szCs w:val="22"/>
        </w:rPr>
        <w:t>Rogisti</w:t>
      </w:r>
      <w:proofErr w:type="spellEnd"/>
      <w:r w:rsidRPr="00D27C3B">
        <w:rPr>
          <w:rFonts w:ascii="Arial Narrow" w:hAnsi="Arial Narrow"/>
          <w:sz w:val="22"/>
          <w:szCs w:val="22"/>
        </w:rPr>
        <w:t>, Kraljevec na Sutli 132, 49294 Kraljevec na Sutli, povodom obilježavanja 30. obljetnice zbora „</w:t>
      </w:r>
      <w:proofErr w:type="spellStart"/>
      <w:r w:rsidRPr="00D27C3B">
        <w:rPr>
          <w:rFonts w:ascii="Arial Narrow" w:hAnsi="Arial Narrow"/>
          <w:sz w:val="22"/>
          <w:szCs w:val="22"/>
        </w:rPr>
        <w:t>Hubertovi</w:t>
      </w:r>
      <w:proofErr w:type="spellEnd"/>
      <w:r w:rsidRPr="00D27C3B">
        <w:rPr>
          <w:rFonts w:ascii="Arial Narrow" w:hAnsi="Arial Narrow"/>
          <w:sz w:val="22"/>
          <w:szCs w:val="22"/>
        </w:rPr>
        <w:t xml:space="preserve"> </w:t>
      </w:r>
      <w:proofErr w:type="spellStart"/>
      <w:r w:rsidRPr="00D27C3B">
        <w:rPr>
          <w:rFonts w:ascii="Arial Narrow" w:hAnsi="Arial Narrow"/>
          <w:sz w:val="22"/>
          <w:szCs w:val="22"/>
        </w:rPr>
        <w:t>Rogisti</w:t>
      </w:r>
      <w:proofErr w:type="spellEnd"/>
      <w:r w:rsidRPr="00D27C3B">
        <w:rPr>
          <w:rFonts w:ascii="Arial Narrow" w:hAnsi="Arial Narrow"/>
          <w:sz w:val="22"/>
          <w:szCs w:val="22"/>
        </w:rPr>
        <w:t xml:space="preserve">“, u iznosu od </w:t>
      </w:r>
      <w:r w:rsidRPr="00D27C3B">
        <w:rPr>
          <w:rFonts w:ascii="Arial Narrow" w:hAnsi="Arial Narrow"/>
          <w:b/>
          <w:bCs/>
          <w:sz w:val="22"/>
          <w:szCs w:val="22"/>
        </w:rPr>
        <w:t>200,00 EUR</w:t>
      </w:r>
      <w:r w:rsidRPr="00D27C3B">
        <w:rPr>
          <w:rFonts w:ascii="Arial Narrow" w:hAnsi="Arial Narrow"/>
          <w:sz w:val="22"/>
          <w:szCs w:val="22"/>
        </w:rPr>
        <w:t>.</w:t>
      </w:r>
      <w:r w:rsidRPr="00D27C3B">
        <w:rPr>
          <w:rFonts w:ascii="Arial Narrow" w:hAnsi="Arial Narrow"/>
          <w:bCs/>
          <w:sz w:val="22"/>
          <w:szCs w:val="22"/>
        </w:rPr>
        <w:t xml:space="preserve"> </w:t>
      </w:r>
    </w:p>
    <w:p w14:paraId="2B207E0D" w14:textId="77777777" w:rsidR="00D27C3B" w:rsidRPr="00D27C3B" w:rsidRDefault="00D27C3B" w:rsidP="00D27C3B">
      <w:pPr>
        <w:jc w:val="center"/>
        <w:rPr>
          <w:rFonts w:ascii="Arial Narrow" w:hAnsi="Arial Narrow"/>
          <w:b/>
        </w:rPr>
      </w:pPr>
      <w:r w:rsidRPr="00D27C3B">
        <w:rPr>
          <w:rFonts w:ascii="Arial Narrow" w:hAnsi="Arial Narrow"/>
        </w:rPr>
        <w:tab/>
      </w:r>
    </w:p>
    <w:p w14:paraId="18908A2C" w14:textId="77777777" w:rsidR="00D27C3B" w:rsidRPr="00D27C3B" w:rsidRDefault="00D27C3B" w:rsidP="00D27C3B">
      <w:pPr>
        <w:jc w:val="center"/>
        <w:rPr>
          <w:rFonts w:ascii="Arial Narrow" w:hAnsi="Arial Narrow"/>
          <w:b/>
        </w:rPr>
      </w:pPr>
      <w:r w:rsidRPr="00D27C3B">
        <w:rPr>
          <w:rFonts w:ascii="Arial Narrow" w:hAnsi="Arial Narrow"/>
          <w:b/>
        </w:rPr>
        <w:t>Članak 2.</w:t>
      </w:r>
    </w:p>
    <w:p w14:paraId="7C117E77" w14:textId="77777777" w:rsidR="00D27C3B" w:rsidRPr="00D27C3B" w:rsidRDefault="00D27C3B" w:rsidP="00D27C3B">
      <w:pPr>
        <w:jc w:val="center"/>
        <w:rPr>
          <w:rFonts w:ascii="Arial Narrow" w:hAnsi="Arial Narrow"/>
          <w:b/>
        </w:rPr>
      </w:pPr>
    </w:p>
    <w:p w14:paraId="462D9C2F" w14:textId="77777777" w:rsidR="00D27C3B" w:rsidRPr="00D27C3B" w:rsidRDefault="00D27C3B" w:rsidP="00D27C3B">
      <w:pPr>
        <w:rPr>
          <w:rFonts w:ascii="Arial Narrow" w:hAnsi="Arial Narrow"/>
        </w:rPr>
      </w:pPr>
      <w:r w:rsidRPr="00D27C3B">
        <w:rPr>
          <w:rFonts w:ascii="Arial Narrow" w:hAnsi="Arial Narrow"/>
        </w:rPr>
        <w:t>Sredstva iz čl. 1. ove Odluke odobravaju se sa proračunske skupine konta 3811 – Ostale udruge.</w:t>
      </w:r>
    </w:p>
    <w:p w14:paraId="5ECD81C7" w14:textId="77777777" w:rsidR="00D27C3B" w:rsidRPr="00D27C3B" w:rsidRDefault="00D27C3B" w:rsidP="00D27C3B">
      <w:pPr>
        <w:pStyle w:val="Uvuenotijeloteksta"/>
        <w:rPr>
          <w:rFonts w:ascii="Arial Narrow" w:hAnsi="Arial Narrow"/>
          <w:sz w:val="22"/>
          <w:szCs w:val="22"/>
        </w:rPr>
      </w:pPr>
    </w:p>
    <w:p w14:paraId="0CF88CCF" w14:textId="77777777" w:rsidR="00D27C3B" w:rsidRPr="00D27C3B" w:rsidRDefault="00D27C3B" w:rsidP="00D27C3B">
      <w:pPr>
        <w:jc w:val="center"/>
        <w:rPr>
          <w:rFonts w:ascii="Arial Narrow" w:hAnsi="Arial Narrow"/>
          <w:b/>
        </w:rPr>
      </w:pPr>
      <w:r w:rsidRPr="00D27C3B">
        <w:rPr>
          <w:rFonts w:ascii="Arial Narrow" w:hAnsi="Arial Narrow"/>
          <w:b/>
        </w:rPr>
        <w:t>Članak 3.</w:t>
      </w:r>
    </w:p>
    <w:p w14:paraId="363E88B0" w14:textId="77777777" w:rsidR="00D27C3B" w:rsidRPr="00D27C3B" w:rsidRDefault="00D27C3B" w:rsidP="00D27C3B">
      <w:pPr>
        <w:rPr>
          <w:rFonts w:ascii="Arial Narrow" w:hAnsi="Arial Narrow"/>
          <w:b/>
        </w:rPr>
      </w:pPr>
    </w:p>
    <w:p w14:paraId="60722A89" w14:textId="312634A6" w:rsidR="00D27C3B" w:rsidRPr="00D27C3B" w:rsidRDefault="00D27C3B" w:rsidP="00D27C3B">
      <w:pPr>
        <w:rPr>
          <w:rFonts w:ascii="Arial Narrow" w:hAnsi="Arial Narrow"/>
        </w:rPr>
      </w:pPr>
      <w:r w:rsidRPr="00D27C3B">
        <w:rPr>
          <w:rFonts w:ascii="Arial Narrow" w:hAnsi="Arial Narrow"/>
        </w:rPr>
        <w:t>Ova Odluka stupa na snagu danom donošenja, a objavit će se u „Službenom glasniku Općine Dubravica“.</w:t>
      </w:r>
    </w:p>
    <w:p w14:paraId="16D6AFE7" w14:textId="77777777" w:rsidR="00D27C3B" w:rsidRPr="00D27C3B" w:rsidRDefault="00D27C3B" w:rsidP="00D27C3B">
      <w:pPr>
        <w:rPr>
          <w:rFonts w:ascii="Arial Narrow" w:hAnsi="Arial Narrow"/>
        </w:rPr>
      </w:pPr>
    </w:p>
    <w:p w14:paraId="4526EB23" w14:textId="77777777" w:rsidR="00D27C3B" w:rsidRPr="00D27C3B" w:rsidRDefault="00D27C3B" w:rsidP="00D27C3B">
      <w:pPr>
        <w:tabs>
          <w:tab w:val="left" w:pos="390"/>
          <w:tab w:val="num" w:pos="1080"/>
          <w:tab w:val="left" w:pos="3105"/>
        </w:tabs>
        <w:jc w:val="center"/>
        <w:rPr>
          <w:rFonts w:ascii="Arial Narrow" w:hAnsi="Arial Narrow"/>
          <w:bCs/>
          <w:lang w:val="pl-PL"/>
        </w:rPr>
      </w:pPr>
      <w:r w:rsidRPr="00D27C3B">
        <w:rPr>
          <w:rFonts w:ascii="Arial Narrow" w:hAnsi="Arial Narrow"/>
          <w:bCs/>
          <w:lang w:val="pl-PL"/>
        </w:rPr>
        <w:t>KLASA:421-01/25-01/1</w:t>
      </w:r>
    </w:p>
    <w:p w14:paraId="01177CBA" w14:textId="77777777" w:rsidR="00D27C3B" w:rsidRPr="00D27C3B" w:rsidRDefault="00D27C3B" w:rsidP="00D27C3B">
      <w:pPr>
        <w:tabs>
          <w:tab w:val="left" w:pos="390"/>
          <w:tab w:val="num" w:pos="1080"/>
          <w:tab w:val="left" w:pos="3105"/>
        </w:tabs>
        <w:jc w:val="center"/>
        <w:rPr>
          <w:rFonts w:ascii="Arial Narrow" w:hAnsi="Arial Narrow"/>
          <w:bCs/>
          <w:lang w:val="pl-PL"/>
        </w:rPr>
      </w:pPr>
      <w:r w:rsidRPr="00D27C3B">
        <w:rPr>
          <w:rFonts w:ascii="Arial Narrow" w:hAnsi="Arial Narrow"/>
          <w:bCs/>
          <w:lang w:val="pl-PL"/>
        </w:rPr>
        <w:t>URBROJ: 238-40-01-25-2</w:t>
      </w:r>
    </w:p>
    <w:p w14:paraId="7D18AB55" w14:textId="77777777" w:rsidR="00D27C3B" w:rsidRPr="00D27C3B" w:rsidRDefault="00D27C3B" w:rsidP="00D27C3B">
      <w:pPr>
        <w:tabs>
          <w:tab w:val="left" w:pos="390"/>
          <w:tab w:val="num" w:pos="1080"/>
          <w:tab w:val="left" w:pos="3105"/>
        </w:tabs>
        <w:jc w:val="center"/>
        <w:rPr>
          <w:rFonts w:ascii="Arial Narrow" w:hAnsi="Arial Narrow"/>
          <w:bCs/>
          <w:lang w:val="pl-PL"/>
        </w:rPr>
      </w:pPr>
      <w:r w:rsidRPr="00D27C3B">
        <w:rPr>
          <w:rFonts w:ascii="Arial Narrow" w:hAnsi="Arial Narrow"/>
          <w:bCs/>
          <w:lang w:val="pl-PL"/>
        </w:rPr>
        <w:t xml:space="preserve"> Dubravica, 14. studeni 2025. </w:t>
      </w:r>
    </w:p>
    <w:p w14:paraId="4651A72C" w14:textId="77777777" w:rsidR="00D27C3B" w:rsidRPr="00D27C3B" w:rsidRDefault="00D27C3B" w:rsidP="00D27C3B">
      <w:pPr>
        <w:rPr>
          <w:rFonts w:ascii="Arial Narrow" w:hAnsi="Arial Narrow"/>
        </w:rPr>
      </w:pPr>
    </w:p>
    <w:p w14:paraId="45871EFF" w14:textId="77777777" w:rsidR="00D27C3B" w:rsidRPr="00D27C3B" w:rsidRDefault="00D27C3B" w:rsidP="00D27C3B">
      <w:pPr>
        <w:jc w:val="right"/>
        <w:rPr>
          <w:rFonts w:ascii="Arial Narrow" w:hAnsi="Arial Narrow"/>
        </w:rPr>
      </w:pPr>
      <w:r w:rsidRPr="00D27C3B">
        <w:rPr>
          <w:rFonts w:ascii="Arial Narrow" w:hAnsi="Arial Narrow"/>
        </w:rPr>
        <w:tab/>
      </w:r>
      <w:r w:rsidRPr="00D27C3B">
        <w:rPr>
          <w:rFonts w:ascii="Arial Narrow" w:hAnsi="Arial Narrow"/>
        </w:rPr>
        <w:tab/>
      </w:r>
      <w:r w:rsidRPr="00D27C3B">
        <w:rPr>
          <w:rFonts w:ascii="Arial Narrow" w:hAnsi="Arial Narrow"/>
        </w:rPr>
        <w:tab/>
      </w:r>
      <w:r w:rsidRPr="00D27C3B">
        <w:rPr>
          <w:rFonts w:ascii="Arial Narrow" w:hAnsi="Arial Narrow"/>
        </w:rPr>
        <w:tab/>
      </w:r>
      <w:r w:rsidRPr="00D27C3B">
        <w:rPr>
          <w:rFonts w:ascii="Arial Narrow" w:hAnsi="Arial Narrow"/>
        </w:rPr>
        <w:tab/>
        <w:t xml:space="preserve">                                              NAČELNIK</w:t>
      </w:r>
    </w:p>
    <w:p w14:paraId="159DF9F5" w14:textId="7DA97B78" w:rsidR="004D7BC4" w:rsidRDefault="00D27C3B" w:rsidP="00446E96">
      <w:pPr>
        <w:jc w:val="right"/>
        <w:rPr>
          <w:rFonts w:ascii="Arial Narrow" w:hAnsi="Arial Narrow"/>
        </w:rPr>
      </w:pPr>
      <w:r w:rsidRPr="00D27C3B">
        <w:rPr>
          <w:rFonts w:ascii="Arial Narrow" w:hAnsi="Arial Narrow"/>
        </w:rPr>
        <w:tab/>
      </w:r>
      <w:r w:rsidRPr="00D27C3B">
        <w:rPr>
          <w:rFonts w:ascii="Arial Narrow" w:hAnsi="Arial Narrow"/>
        </w:rPr>
        <w:tab/>
      </w:r>
      <w:r w:rsidRPr="00D27C3B">
        <w:rPr>
          <w:rFonts w:ascii="Arial Narrow" w:hAnsi="Arial Narrow"/>
        </w:rPr>
        <w:tab/>
      </w:r>
      <w:r w:rsidRPr="00D27C3B">
        <w:rPr>
          <w:rFonts w:ascii="Arial Narrow" w:hAnsi="Arial Narrow"/>
        </w:rPr>
        <w:tab/>
      </w:r>
      <w:r w:rsidRPr="00D27C3B">
        <w:rPr>
          <w:rFonts w:ascii="Arial Narrow" w:hAnsi="Arial Narrow"/>
        </w:rPr>
        <w:tab/>
        <w:t xml:space="preserve">                                               Marin Štritof</w:t>
      </w:r>
    </w:p>
    <w:p w14:paraId="69155B7C" w14:textId="77777777" w:rsidR="00C21053" w:rsidRDefault="00C21053" w:rsidP="00446E96">
      <w:pPr>
        <w:jc w:val="right"/>
        <w:rPr>
          <w:rFonts w:ascii="Arial Narrow" w:hAnsi="Arial Narrow"/>
        </w:rPr>
      </w:pPr>
    </w:p>
    <w:p w14:paraId="4F9E488F" w14:textId="77777777" w:rsidR="00C21053" w:rsidRDefault="00C21053" w:rsidP="00446E96">
      <w:pPr>
        <w:jc w:val="right"/>
        <w:rPr>
          <w:rFonts w:ascii="Arial Narrow" w:hAnsi="Arial Narrow"/>
        </w:rPr>
      </w:pPr>
    </w:p>
    <w:p w14:paraId="275D3E9A" w14:textId="77777777" w:rsidR="00C21053" w:rsidRPr="00101258" w:rsidRDefault="00C21053" w:rsidP="00446E96">
      <w:pPr>
        <w:jc w:val="right"/>
      </w:pPr>
    </w:p>
    <w:p w14:paraId="1C53E8E3" w14:textId="788483C7" w:rsidR="00DF01A2" w:rsidRPr="00794050" w:rsidRDefault="00DF01A2" w:rsidP="00DF01A2">
      <w:pPr>
        <w:jc w:val="center"/>
        <w:rPr>
          <w:rFonts w:ascii="Times New Roman" w:hAnsi="Times New Roman"/>
          <w:b/>
          <w:sz w:val="24"/>
          <w:szCs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005376" behindDoc="0" locked="0" layoutInCell="1" allowOverlap="1" wp14:anchorId="069D567E" wp14:editId="5D0BDDF6">
                <wp:simplePos x="0" y="0"/>
                <wp:positionH relativeFrom="margin">
                  <wp:posOffset>0</wp:posOffset>
                </wp:positionH>
                <wp:positionV relativeFrom="paragraph">
                  <wp:posOffset>114300</wp:posOffset>
                </wp:positionV>
                <wp:extent cx="428625" cy="362197"/>
                <wp:effectExtent l="57150" t="114300" r="142875" b="76200"/>
                <wp:wrapNone/>
                <wp:docPr id="106684842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D567E" id="_x0000_s1083" style="position:absolute;left:0;text-align:left;margin-left:0;margin-top:9pt;width:33.75pt;height:28.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7G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7bGG&#10;/vGqXBWvD8bjCa1nNbupEcctWPcABscTYePKcfd4lEIhtaq/UVIp8/YnvffHqUErJR2Oe0btzxYM&#10;p0R8kzhPZ+lo5PdDEEbj6RAFc2zJjy2ybS4VNmWKy02zcPX+TuyupVHNM26mpX8VTSAZvh1bqxcu&#10;XVxDuNsYXy6DG+4EDe5WrjTzwXcMPG2fweh+jhwO4J3arQaYf5ik6Ou/lGrZOlXWYcwOdUU+vID7&#10;JDDT7z6/sI7l4HXY0ItfAA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C/7n7G2wIAAOk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v:textbox>
                <w10:wrap anchorx="margin"/>
              </v:roundrect>
            </w:pict>
          </mc:Fallback>
        </mc:AlternateContent>
      </w:r>
    </w:p>
    <w:p w14:paraId="0C4886A2" w14:textId="77777777" w:rsidR="008A4A5D" w:rsidRDefault="008A4A5D" w:rsidP="008A4A5D">
      <w:pPr>
        <w:rPr>
          <w:rFonts w:ascii="Times New Roman" w:hAnsi="Times New Roman"/>
          <w:b/>
          <w:sz w:val="24"/>
          <w:szCs w:val="24"/>
        </w:rPr>
      </w:pPr>
    </w:p>
    <w:p w14:paraId="00E89800" w14:textId="77777777" w:rsidR="008A4A5D" w:rsidRPr="00794050" w:rsidRDefault="008A4A5D" w:rsidP="008A4A5D">
      <w:pPr>
        <w:rPr>
          <w:rFonts w:ascii="Times New Roman" w:hAnsi="Times New Roman"/>
          <w:b/>
          <w:sz w:val="24"/>
          <w:szCs w:val="24"/>
        </w:rPr>
      </w:pPr>
    </w:p>
    <w:p w14:paraId="55619CDD" w14:textId="77777777" w:rsidR="008A4A5D" w:rsidRPr="008A4A5D" w:rsidRDefault="008A4A5D" w:rsidP="008A4A5D">
      <w:pPr>
        <w:rPr>
          <w:rFonts w:ascii="Arial Narrow" w:hAnsi="Arial Narrow"/>
        </w:rPr>
      </w:pPr>
      <w:r w:rsidRPr="008A4A5D">
        <w:rPr>
          <w:rFonts w:ascii="Arial Narrow" w:hAnsi="Arial Narrow"/>
        </w:rPr>
        <w:t xml:space="preserve">Na temelju članka 28. stavka 1. i 5.  Zakona o javnoj nabavi („Narodne novine“ br. 120/16, 144/22), članka 38. Statuta Općine Dubravica („Službeni glasnik Općine Dubravica“ br. 01/2021, 03/2024, 04/2025), a u skladu sa Planom proračuna Općine Dubravica za 2025. godinu, općinski načelnik Općine Dubravica donio je dana 17. studenog 2025. godine </w:t>
      </w:r>
    </w:p>
    <w:p w14:paraId="1CCBA3FA" w14:textId="77777777" w:rsidR="008A4A5D" w:rsidRPr="008A4A5D" w:rsidRDefault="008A4A5D" w:rsidP="008A4A5D">
      <w:pPr>
        <w:rPr>
          <w:rFonts w:ascii="Arial Narrow" w:hAnsi="Arial Narrow"/>
        </w:rPr>
      </w:pPr>
    </w:p>
    <w:p w14:paraId="4B5E718E" w14:textId="77777777" w:rsidR="008A4A5D" w:rsidRPr="008A4A5D" w:rsidRDefault="008A4A5D" w:rsidP="008A4A5D">
      <w:pPr>
        <w:tabs>
          <w:tab w:val="left" w:pos="2955"/>
        </w:tabs>
        <w:jc w:val="center"/>
        <w:rPr>
          <w:rFonts w:ascii="Arial Narrow" w:hAnsi="Arial Narrow"/>
          <w:b/>
        </w:rPr>
      </w:pPr>
      <w:r w:rsidRPr="008A4A5D">
        <w:rPr>
          <w:rFonts w:ascii="Arial Narrow" w:hAnsi="Arial Narrow"/>
          <w:b/>
        </w:rPr>
        <w:t>ODLUKU</w:t>
      </w:r>
    </w:p>
    <w:p w14:paraId="01373639" w14:textId="77777777" w:rsidR="008A4A5D" w:rsidRPr="008A4A5D" w:rsidRDefault="008A4A5D" w:rsidP="008A4A5D">
      <w:pPr>
        <w:tabs>
          <w:tab w:val="left" w:pos="2955"/>
        </w:tabs>
        <w:jc w:val="center"/>
        <w:rPr>
          <w:rFonts w:ascii="Arial Narrow" w:hAnsi="Arial Narrow"/>
          <w:b/>
        </w:rPr>
      </w:pPr>
      <w:r w:rsidRPr="008A4A5D">
        <w:rPr>
          <w:rFonts w:ascii="Arial Narrow" w:hAnsi="Arial Narrow"/>
          <w:b/>
        </w:rPr>
        <w:t>O XIII. DOPUNI PLANA NABAVE ZA 2025. GODINU</w:t>
      </w:r>
    </w:p>
    <w:p w14:paraId="3E27CFD2" w14:textId="77777777" w:rsidR="008A4A5D" w:rsidRPr="008A4A5D" w:rsidRDefault="008A4A5D" w:rsidP="008A4A5D">
      <w:pPr>
        <w:tabs>
          <w:tab w:val="left" w:pos="2955"/>
        </w:tabs>
        <w:jc w:val="center"/>
        <w:rPr>
          <w:rFonts w:ascii="Arial Narrow" w:hAnsi="Arial Narrow"/>
        </w:rPr>
      </w:pPr>
    </w:p>
    <w:p w14:paraId="185C7E17" w14:textId="77777777" w:rsidR="008A4A5D" w:rsidRPr="008A4A5D" w:rsidRDefault="008A4A5D" w:rsidP="008A4A5D">
      <w:pPr>
        <w:jc w:val="center"/>
        <w:rPr>
          <w:rFonts w:ascii="Arial Narrow" w:hAnsi="Arial Narrow"/>
          <w:b/>
        </w:rPr>
      </w:pPr>
      <w:r w:rsidRPr="008A4A5D">
        <w:rPr>
          <w:rFonts w:ascii="Arial Narrow" w:hAnsi="Arial Narrow"/>
          <w:b/>
        </w:rPr>
        <w:t xml:space="preserve">Članak 1. </w:t>
      </w:r>
    </w:p>
    <w:p w14:paraId="2F5DEC48" w14:textId="77777777" w:rsidR="008A4A5D" w:rsidRPr="008A4A5D" w:rsidRDefault="008A4A5D" w:rsidP="008A4A5D">
      <w:pPr>
        <w:tabs>
          <w:tab w:val="left" w:pos="2955"/>
        </w:tabs>
        <w:jc w:val="center"/>
        <w:rPr>
          <w:rFonts w:ascii="Arial Narrow" w:hAnsi="Arial Narrow"/>
          <w:b/>
        </w:rPr>
      </w:pPr>
    </w:p>
    <w:p w14:paraId="413E5B46" w14:textId="77777777" w:rsidR="008A4A5D" w:rsidRPr="008A4A5D" w:rsidRDefault="008A4A5D" w:rsidP="008A4A5D">
      <w:pPr>
        <w:outlineLvl w:val="0"/>
        <w:rPr>
          <w:rFonts w:ascii="Arial Narrow" w:hAnsi="Arial Narrow"/>
        </w:rPr>
      </w:pPr>
      <w:r w:rsidRPr="008A4A5D">
        <w:rPr>
          <w:rFonts w:ascii="Arial Narrow" w:hAnsi="Arial Narrow"/>
        </w:rPr>
        <w:tab/>
        <w:t xml:space="preserve">U Planu nabave za 2025. godinu („Službeni glasnik Općine Dubravica“ broj 01/2025), objavljen u Elektroničkom oglasniku javne nabave Republike Hrvatske sa danom 03.01.2025., mijenja se članak 2. i glasi: </w:t>
      </w:r>
    </w:p>
    <w:p w14:paraId="10407376" w14:textId="77777777" w:rsidR="008A4A5D" w:rsidRPr="008A4A5D" w:rsidRDefault="008A4A5D" w:rsidP="008A4A5D">
      <w:pPr>
        <w:rPr>
          <w:rFonts w:ascii="Arial Narrow" w:hAnsi="Arial Narrow"/>
        </w:rPr>
      </w:pPr>
    </w:p>
    <w:p w14:paraId="139A1FFB" w14:textId="77777777" w:rsidR="008A4A5D" w:rsidRPr="008A4A5D" w:rsidRDefault="008A4A5D" w:rsidP="008A4A5D">
      <w:pPr>
        <w:rPr>
          <w:rFonts w:ascii="Arial Narrow" w:hAnsi="Arial Narrow"/>
        </w:rPr>
      </w:pPr>
      <w:r w:rsidRPr="008A4A5D">
        <w:rPr>
          <w:rFonts w:ascii="Arial Narrow" w:hAnsi="Arial Narrow"/>
        </w:rPr>
        <w:tab/>
        <w:t>Donosi se Odluka o XIII. dopuni Plana nabave Općine Dubravica za 2025. godinu sukladno Planu proračuna Općine Dubravica za 2025. godinu:</w:t>
      </w:r>
    </w:p>
    <w:p w14:paraId="1AC996CF" w14:textId="77777777" w:rsidR="008A4A5D" w:rsidRPr="008A4A5D" w:rsidRDefault="008A4A5D" w:rsidP="008A4A5D">
      <w:pPr>
        <w:rPr>
          <w:rFonts w:ascii="Arial Narrow" w:hAnsi="Arial Narrow"/>
        </w:rPr>
      </w:pPr>
    </w:p>
    <w:tbl>
      <w:tblPr>
        <w:tblW w:w="9052" w:type="dxa"/>
        <w:tblLook w:val="04A0" w:firstRow="1" w:lastRow="0" w:firstColumn="1" w:lastColumn="0" w:noHBand="0" w:noVBand="1"/>
      </w:tblPr>
      <w:tblGrid>
        <w:gridCol w:w="946"/>
        <w:gridCol w:w="869"/>
        <w:gridCol w:w="901"/>
        <w:gridCol w:w="1094"/>
        <w:gridCol w:w="678"/>
        <w:gridCol w:w="1132"/>
        <w:gridCol w:w="917"/>
        <w:gridCol w:w="901"/>
        <w:gridCol w:w="796"/>
        <w:gridCol w:w="779"/>
        <w:gridCol w:w="767"/>
        <w:gridCol w:w="904"/>
        <w:gridCol w:w="740"/>
        <w:gridCol w:w="754"/>
        <w:gridCol w:w="750"/>
        <w:gridCol w:w="836"/>
        <w:gridCol w:w="220"/>
      </w:tblGrid>
      <w:tr w:rsidR="008A4A5D" w:rsidRPr="00A665DA" w14:paraId="3FC1A0F9" w14:textId="77777777" w:rsidTr="00FD25DE">
        <w:trPr>
          <w:gridAfter w:val="1"/>
          <w:wAfter w:w="33" w:type="dxa"/>
          <w:trHeight w:val="586"/>
        </w:trPr>
        <w:tc>
          <w:tcPr>
            <w:tcW w:w="9019" w:type="dxa"/>
            <w:gridSpan w:val="16"/>
            <w:vMerge w:val="restart"/>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42AB46A3" w14:textId="77777777" w:rsidR="008A4A5D" w:rsidRPr="00A665DA" w:rsidRDefault="008A4A5D" w:rsidP="00FD25DE">
            <w:pPr>
              <w:jc w:val="center"/>
              <w:rPr>
                <w:rFonts w:cs="Calibri"/>
                <w:b/>
                <w:bCs/>
                <w:color w:val="000000"/>
                <w:sz w:val="48"/>
                <w:szCs w:val="48"/>
              </w:rPr>
            </w:pPr>
            <w:r>
              <w:rPr>
                <w:rFonts w:cs="Calibri"/>
                <w:b/>
                <w:bCs/>
                <w:color w:val="000000"/>
                <w:sz w:val="48"/>
                <w:szCs w:val="48"/>
              </w:rPr>
              <w:t xml:space="preserve">XIII. DOPUNE </w:t>
            </w:r>
            <w:r w:rsidRPr="00A665DA">
              <w:rPr>
                <w:rFonts w:cs="Calibri"/>
                <w:b/>
                <w:bCs/>
                <w:color w:val="000000"/>
                <w:sz w:val="48"/>
                <w:szCs w:val="48"/>
              </w:rPr>
              <w:t>PLAN NABAVE</w:t>
            </w:r>
            <w:r>
              <w:rPr>
                <w:rFonts w:cs="Calibri"/>
                <w:b/>
                <w:bCs/>
                <w:color w:val="000000"/>
                <w:sz w:val="48"/>
                <w:szCs w:val="48"/>
              </w:rPr>
              <w:t xml:space="preserve"> ZA 2025. GODINU</w:t>
            </w:r>
          </w:p>
        </w:tc>
      </w:tr>
      <w:tr w:rsidR="008A4A5D" w:rsidRPr="00A665DA" w14:paraId="590EBE89" w14:textId="77777777" w:rsidTr="00FD25DE">
        <w:trPr>
          <w:trHeight w:val="300"/>
        </w:trPr>
        <w:tc>
          <w:tcPr>
            <w:tcW w:w="9019" w:type="dxa"/>
            <w:gridSpan w:val="16"/>
            <w:vMerge/>
            <w:tcBorders>
              <w:top w:val="single" w:sz="12" w:space="0" w:color="auto"/>
              <w:left w:val="single" w:sz="12" w:space="0" w:color="auto"/>
              <w:bottom w:val="single" w:sz="4" w:space="0" w:color="auto"/>
              <w:right w:val="single" w:sz="4" w:space="0" w:color="auto"/>
            </w:tcBorders>
            <w:vAlign w:val="center"/>
            <w:hideMark/>
          </w:tcPr>
          <w:p w14:paraId="02494E6C" w14:textId="77777777" w:rsidR="008A4A5D" w:rsidRPr="00A665DA" w:rsidRDefault="008A4A5D" w:rsidP="00FD25DE">
            <w:pPr>
              <w:rPr>
                <w:rFonts w:cs="Calibri"/>
                <w:b/>
                <w:bCs/>
                <w:color w:val="000000"/>
                <w:sz w:val="48"/>
                <w:szCs w:val="48"/>
              </w:rPr>
            </w:pPr>
          </w:p>
        </w:tc>
        <w:tc>
          <w:tcPr>
            <w:tcW w:w="33" w:type="dxa"/>
            <w:tcBorders>
              <w:top w:val="nil"/>
              <w:left w:val="nil"/>
              <w:bottom w:val="nil"/>
              <w:right w:val="nil"/>
            </w:tcBorders>
            <w:noWrap/>
            <w:vAlign w:val="bottom"/>
            <w:hideMark/>
          </w:tcPr>
          <w:p w14:paraId="5152302B" w14:textId="77777777" w:rsidR="008A4A5D" w:rsidRPr="00A665DA" w:rsidRDefault="008A4A5D" w:rsidP="00FD25DE">
            <w:pPr>
              <w:jc w:val="center"/>
              <w:rPr>
                <w:rFonts w:cs="Calibri"/>
                <w:b/>
                <w:bCs/>
                <w:color w:val="000000"/>
                <w:sz w:val="48"/>
                <w:szCs w:val="48"/>
              </w:rPr>
            </w:pPr>
          </w:p>
        </w:tc>
      </w:tr>
      <w:tr w:rsidR="008A4A5D" w:rsidRPr="00A665DA" w14:paraId="00CE806B" w14:textId="77777777" w:rsidTr="00FD25DE">
        <w:trPr>
          <w:trHeight w:val="420"/>
        </w:trPr>
        <w:tc>
          <w:tcPr>
            <w:tcW w:w="968" w:type="dxa"/>
            <w:tcBorders>
              <w:top w:val="nil"/>
              <w:left w:val="single" w:sz="12" w:space="0" w:color="auto"/>
              <w:bottom w:val="single" w:sz="4" w:space="0" w:color="auto"/>
              <w:right w:val="single" w:sz="4" w:space="0" w:color="auto"/>
            </w:tcBorders>
            <w:noWrap/>
            <w:vAlign w:val="bottom"/>
            <w:hideMark/>
          </w:tcPr>
          <w:p w14:paraId="25B0613E" w14:textId="77777777" w:rsidR="008A4A5D" w:rsidRPr="00A665DA" w:rsidRDefault="008A4A5D" w:rsidP="00FD25DE">
            <w:pPr>
              <w:rPr>
                <w:rFonts w:cs="Calibri"/>
                <w:color w:val="000000"/>
                <w:sz w:val="28"/>
                <w:szCs w:val="28"/>
              </w:rPr>
            </w:pPr>
            <w:r w:rsidRPr="00A665DA">
              <w:rPr>
                <w:rFonts w:cs="Calibri"/>
                <w:color w:val="000000"/>
                <w:sz w:val="28"/>
                <w:szCs w:val="28"/>
              </w:rPr>
              <w:t>Naručitelj</w:t>
            </w:r>
          </w:p>
        </w:tc>
        <w:tc>
          <w:tcPr>
            <w:tcW w:w="8051" w:type="dxa"/>
            <w:gridSpan w:val="15"/>
            <w:tcBorders>
              <w:top w:val="single" w:sz="4" w:space="0" w:color="auto"/>
              <w:left w:val="nil"/>
              <w:bottom w:val="single" w:sz="4" w:space="0" w:color="auto"/>
              <w:right w:val="single" w:sz="4" w:space="0" w:color="auto"/>
            </w:tcBorders>
            <w:noWrap/>
            <w:vAlign w:val="bottom"/>
            <w:hideMark/>
          </w:tcPr>
          <w:p w14:paraId="7A8F4855" w14:textId="77777777" w:rsidR="008A4A5D" w:rsidRPr="00A665DA" w:rsidRDefault="008A4A5D" w:rsidP="00FD25DE">
            <w:pPr>
              <w:rPr>
                <w:rFonts w:cs="Calibri"/>
                <w:color w:val="000000"/>
                <w:sz w:val="32"/>
                <w:szCs w:val="32"/>
              </w:rPr>
            </w:pPr>
            <w:r w:rsidRPr="00A665DA">
              <w:rPr>
                <w:rFonts w:cs="Calibri"/>
                <w:color w:val="000000"/>
                <w:sz w:val="32"/>
                <w:szCs w:val="32"/>
              </w:rPr>
              <w:t>OPĆINA DUBRAVICA</w:t>
            </w:r>
          </w:p>
        </w:tc>
        <w:tc>
          <w:tcPr>
            <w:tcW w:w="33" w:type="dxa"/>
            <w:vAlign w:val="center"/>
            <w:hideMark/>
          </w:tcPr>
          <w:p w14:paraId="65D6E9A6" w14:textId="77777777" w:rsidR="008A4A5D" w:rsidRPr="00A665DA" w:rsidRDefault="008A4A5D" w:rsidP="00FD25DE">
            <w:pPr>
              <w:rPr>
                <w:rFonts w:ascii="Times New Roman" w:hAnsi="Times New Roman"/>
                <w:sz w:val="20"/>
                <w:szCs w:val="20"/>
              </w:rPr>
            </w:pPr>
          </w:p>
        </w:tc>
      </w:tr>
      <w:tr w:rsidR="008A4A5D" w:rsidRPr="00A665DA" w14:paraId="40E6A2DA" w14:textId="77777777" w:rsidTr="00FD25DE">
        <w:trPr>
          <w:trHeight w:val="420"/>
        </w:trPr>
        <w:tc>
          <w:tcPr>
            <w:tcW w:w="968" w:type="dxa"/>
            <w:tcBorders>
              <w:top w:val="nil"/>
              <w:left w:val="single" w:sz="12" w:space="0" w:color="auto"/>
              <w:bottom w:val="single" w:sz="4" w:space="0" w:color="auto"/>
              <w:right w:val="single" w:sz="4" w:space="0" w:color="auto"/>
            </w:tcBorders>
            <w:noWrap/>
            <w:vAlign w:val="bottom"/>
            <w:hideMark/>
          </w:tcPr>
          <w:p w14:paraId="0D2126B2" w14:textId="77777777" w:rsidR="008A4A5D" w:rsidRPr="00A665DA" w:rsidRDefault="008A4A5D" w:rsidP="00FD25DE">
            <w:pPr>
              <w:rPr>
                <w:rFonts w:cs="Calibri"/>
                <w:color w:val="000000"/>
                <w:sz w:val="28"/>
                <w:szCs w:val="28"/>
              </w:rPr>
            </w:pPr>
            <w:r w:rsidRPr="00A665DA">
              <w:rPr>
                <w:rFonts w:cs="Calibri"/>
                <w:color w:val="000000"/>
                <w:sz w:val="28"/>
                <w:szCs w:val="28"/>
              </w:rPr>
              <w:t>Godina</w:t>
            </w:r>
          </w:p>
        </w:tc>
        <w:tc>
          <w:tcPr>
            <w:tcW w:w="8051" w:type="dxa"/>
            <w:gridSpan w:val="15"/>
            <w:tcBorders>
              <w:top w:val="single" w:sz="4" w:space="0" w:color="auto"/>
              <w:left w:val="nil"/>
              <w:bottom w:val="single" w:sz="4" w:space="0" w:color="auto"/>
              <w:right w:val="single" w:sz="4" w:space="0" w:color="auto"/>
            </w:tcBorders>
            <w:noWrap/>
            <w:vAlign w:val="bottom"/>
            <w:hideMark/>
          </w:tcPr>
          <w:p w14:paraId="4BD63961" w14:textId="77777777" w:rsidR="008A4A5D" w:rsidRPr="00A665DA" w:rsidRDefault="008A4A5D" w:rsidP="00FD25DE">
            <w:pPr>
              <w:rPr>
                <w:rFonts w:cs="Calibri"/>
                <w:color w:val="000000"/>
                <w:sz w:val="32"/>
                <w:szCs w:val="32"/>
              </w:rPr>
            </w:pPr>
            <w:r w:rsidRPr="00A665DA">
              <w:rPr>
                <w:rFonts w:cs="Calibri"/>
                <w:color w:val="000000"/>
                <w:sz w:val="32"/>
                <w:szCs w:val="32"/>
              </w:rPr>
              <w:t>2025</w:t>
            </w:r>
          </w:p>
        </w:tc>
        <w:tc>
          <w:tcPr>
            <w:tcW w:w="33" w:type="dxa"/>
            <w:vAlign w:val="center"/>
            <w:hideMark/>
          </w:tcPr>
          <w:p w14:paraId="746424DA" w14:textId="77777777" w:rsidR="008A4A5D" w:rsidRPr="00A665DA" w:rsidRDefault="008A4A5D" w:rsidP="00FD25DE">
            <w:pPr>
              <w:rPr>
                <w:rFonts w:ascii="Times New Roman" w:hAnsi="Times New Roman"/>
                <w:sz w:val="20"/>
                <w:szCs w:val="20"/>
              </w:rPr>
            </w:pPr>
          </w:p>
        </w:tc>
      </w:tr>
      <w:tr w:rsidR="008A4A5D" w:rsidRPr="00A665DA" w14:paraId="4CB67388" w14:textId="77777777" w:rsidTr="00FD25DE">
        <w:trPr>
          <w:trHeight w:val="420"/>
        </w:trPr>
        <w:tc>
          <w:tcPr>
            <w:tcW w:w="968" w:type="dxa"/>
            <w:tcBorders>
              <w:top w:val="nil"/>
              <w:left w:val="single" w:sz="12" w:space="0" w:color="auto"/>
              <w:bottom w:val="single" w:sz="4" w:space="0" w:color="auto"/>
              <w:right w:val="single" w:sz="4" w:space="0" w:color="auto"/>
            </w:tcBorders>
            <w:noWrap/>
            <w:vAlign w:val="bottom"/>
            <w:hideMark/>
          </w:tcPr>
          <w:p w14:paraId="6B024F26" w14:textId="77777777" w:rsidR="008A4A5D" w:rsidRPr="00A665DA" w:rsidRDefault="008A4A5D" w:rsidP="00FD25DE">
            <w:pPr>
              <w:rPr>
                <w:rFonts w:cs="Calibri"/>
                <w:color w:val="000000"/>
                <w:sz w:val="28"/>
                <w:szCs w:val="28"/>
              </w:rPr>
            </w:pPr>
            <w:r w:rsidRPr="00A665DA">
              <w:rPr>
                <w:rFonts w:cs="Calibri"/>
                <w:color w:val="000000"/>
                <w:sz w:val="28"/>
                <w:szCs w:val="28"/>
              </w:rPr>
              <w:t>Verzija</w:t>
            </w:r>
          </w:p>
        </w:tc>
        <w:tc>
          <w:tcPr>
            <w:tcW w:w="8051" w:type="dxa"/>
            <w:gridSpan w:val="15"/>
            <w:tcBorders>
              <w:top w:val="single" w:sz="4" w:space="0" w:color="auto"/>
              <w:left w:val="nil"/>
              <w:bottom w:val="single" w:sz="4" w:space="0" w:color="auto"/>
              <w:right w:val="single" w:sz="4" w:space="0" w:color="auto"/>
            </w:tcBorders>
            <w:noWrap/>
            <w:vAlign w:val="bottom"/>
            <w:hideMark/>
          </w:tcPr>
          <w:p w14:paraId="52A3495C" w14:textId="77777777" w:rsidR="008A4A5D" w:rsidRPr="00A665DA" w:rsidRDefault="008A4A5D" w:rsidP="00FD25DE">
            <w:pPr>
              <w:rPr>
                <w:rFonts w:cs="Calibri"/>
                <w:color w:val="000000"/>
                <w:sz w:val="32"/>
                <w:szCs w:val="32"/>
              </w:rPr>
            </w:pPr>
            <w:r w:rsidRPr="00A665DA">
              <w:rPr>
                <w:rFonts w:cs="Calibri"/>
                <w:color w:val="000000"/>
                <w:sz w:val="32"/>
                <w:szCs w:val="32"/>
              </w:rPr>
              <w:t>14</w:t>
            </w:r>
          </w:p>
        </w:tc>
        <w:tc>
          <w:tcPr>
            <w:tcW w:w="33" w:type="dxa"/>
            <w:vAlign w:val="center"/>
            <w:hideMark/>
          </w:tcPr>
          <w:p w14:paraId="5D421F45" w14:textId="77777777" w:rsidR="008A4A5D" w:rsidRPr="00A665DA" w:rsidRDefault="008A4A5D" w:rsidP="00FD25DE">
            <w:pPr>
              <w:rPr>
                <w:rFonts w:ascii="Times New Roman" w:hAnsi="Times New Roman"/>
                <w:sz w:val="20"/>
                <w:szCs w:val="20"/>
              </w:rPr>
            </w:pPr>
          </w:p>
        </w:tc>
      </w:tr>
      <w:tr w:rsidR="008A4A5D" w:rsidRPr="00A665DA" w14:paraId="39C71243" w14:textId="77777777" w:rsidTr="00FD25DE">
        <w:trPr>
          <w:trHeight w:val="420"/>
        </w:trPr>
        <w:tc>
          <w:tcPr>
            <w:tcW w:w="968" w:type="dxa"/>
            <w:tcBorders>
              <w:top w:val="nil"/>
              <w:left w:val="single" w:sz="12" w:space="0" w:color="auto"/>
              <w:bottom w:val="single" w:sz="4" w:space="0" w:color="auto"/>
              <w:right w:val="single" w:sz="4" w:space="0" w:color="auto"/>
            </w:tcBorders>
            <w:noWrap/>
            <w:vAlign w:val="bottom"/>
            <w:hideMark/>
          </w:tcPr>
          <w:p w14:paraId="0E7AFD9A" w14:textId="77777777" w:rsidR="008A4A5D" w:rsidRPr="00A665DA" w:rsidRDefault="008A4A5D" w:rsidP="00FD25DE">
            <w:pPr>
              <w:rPr>
                <w:rFonts w:cs="Calibri"/>
                <w:color w:val="000000"/>
                <w:sz w:val="28"/>
                <w:szCs w:val="28"/>
              </w:rPr>
            </w:pPr>
            <w:r w:rsidRPr="00A665DA">
              <w:rPr>
                <w:rFonts w:cs="Calibri"/>
                <w:color w:val="000000"/>
                <w:sz w:val="28"/>
                <w:szCs w:val="28"/>
              </w:rPr>
              <w:t>Datum donošenja</w:t>
            </w:r>
          </w:p>
        </w:tc>
        <w:tc>
          <w:tcPr>
            <w:tcW w:w="8051" w:type="dxa"/>
            <w:gridSpan w:val="15"/>
            <w:tcBorders>
              <w:top w:val="single" w:sz="4" w:space="0" w:color="auto"/>
              <w:left w:val="nil"/>
              <w:bottom w:val="single" w:sz="4" w:space="0" w:color="auto"/>
              <w:right w:val="single" w:sz="4" w:space="0" w:color="auto"/>
            </w:tcBorders>
            <w:noWrap/>
            <w:vAlign w:val="bottom"/>
            <w:hideMark/>
          </w:tcPr>
          <w:p w14:paraId="1F5FC494" w14:textId="77777777" w:rsidR="008A4A5D" w:rsidRPr="00A665DA" w:rsidRDefault="008A4A5D" w:rsidP="00FD25DE">
            <w:pPr>
              <w:rPr>
                <w:rFonts w:cs="Calibri"/>
                <w:color w:val="000000"/>
                <w:sz w:val="32"/>
                <w:szCs w:val="32"/>
              </w:rPr>
            </w:pPr>
            <w:r w:rsidRPr="00A665DA">
              <w:rPr>
                <w:rFonts w:cs="Calibri"/>
                <w:color w:val="000000"/>
                <w:sz w:val="32"/>
                <w:szCs w:val="32"/>
              </w:rPr>
              <w:t>17.11.2025</w:t>
            </w:r>
          </w:p>
        </w:tc>
        <w:tc>
          <w:tcPr>
            <w:tcW w:w="33" w:type="dxa"/>
            <w:vAlign w:val="center"/>
            <w:hideMark/>
          </w:tcPr>
          <w:p w14:paraId="38052E1E" w14:textId="77777777" w:rsidR="008A4A5D" w:rsidRPr="00A665DA" w:rsidRDefault="008A4A5D" w:rsidP="00FD25DE">
            <w:pPr>
              <w:rPr>
                <w:rFonts w:ascii="Times New Roman" w:hAnsi="Times New Roman"/>
                <w:sz w:val="20"/>
                <w:szCs w:val="20"/>
              </w:rPr>
            </w:pPr>
          </w:p>
        </w:tc>
      </w:tr>
      <w:tr w:rsidR="008A4A5D" w:rsidRPr="00A665DA" w14:paraId="4FA6C1C3" w14:textId="77777777" w:rsidTr="00FD25DE">
        <w:trPr>
          <w:trHeight w:val="983"/>
        </w:trPr>
        <w:tc>
          <w:tcPr>
            <w:tcW w:w="968" w:type="dxa"/>
            <w:tcBorders>
              <w:top w:val="nil"/>
              <w:left w:val="single" w:sz="12" w:space="0" w:color="auto"/>
              <w:bottom w:val="single" w:sz="4" w:space="0" w:color="auto"/>
              <w:right w:val="single" w:sz="4" w:space="0" w:color="auto"/>
            </w:tcBorders>
            <w:shd w:val="clear" w:color="000000" w:fill="F2F2F2"/>
            <w:noWrap/>
            <w:hideMark/>
          </w:tcPr>
          <w:p w14:paraId="25145441" w14:textId="77777777" w:rsidR="008A4A5D" w:rsidRPr="00A665DA" w:rsidRDefault="008A4A5D" w:rsidP="00FD25DE">
            <w:pPr>
              <w:rPr>
                <w:rFonts w:cs="Calibri"/>
                <w:b/>
                <w:bCs/>
                <w:color w:val="000000"/>
              </w:rPr>
            </w:pPr>
            <w:r w:rsidRPr="00A665DA">
              <w:rPr>
                <w:rFonts w:cs="Calibri"/>
                <w:b/>
                <w:bCs/>
                <w:color w:val="000000"/>
              </w:rPr>
              <w:lastRenderedPageBreak/>
              <w:t>Redni broj</w:t>
            </w:r>
          </w:p>
        </w:tc>
        <w:tc>
          <w:tcPr>
            <w:tcW w:w="523" w:type="dxa"/>
            <w:tcBorders>
              <w:top w:val="nil"/>
              <w:left w:val="nil"/>
              <w:bottom w:val="single" w:sz="4" w:space="0" w:color="auto"/>
              <w:right w:val="single" w:sz="4" w:space="0" w:color="auto"/>
            </w:tcBorders>
            <w:shd w:val="clear" w:color="000000" w:fill="F2F2F2"/>
            <w:hideMark/>
          </w:tcPr>
          <w:p w14:paraId="17F11922" w14:textId="77777777" w:rsidR="008A4A5D" w:rsidRPr="00A665DA" w:rsidRDefault="008A4A5D" w:rsidP="00FD25DE">
            <w:pPr>
              <w:rPr>
                <w:rFonts w:cs="Calibri"/>
                <w:b/>
                <w:bCs/>
                <w:color w:val="000000"/>
              </w:rPr>
            </w:pPr>
            <w:r w:rsidRPr="00A665DA">
              <w:rPr>
                <w:rFonts w:cs="Calibri"/>
                <w:b/>
                <w:bCs/>
                <w:color w:val="000000"/>
              </w:rPr>
              <w:t>Evidencijski broj nabave</w:t>
            </w:r>
          </w:p>
        </w:tc>
        <w:tc>
          <w:tcPr>
            <w:tcW w:w="929" w:type="dxa"/>
            <w:tcBorders>
              <w:top w:val="nil"/>
              <w:left w:val="nil"/>
              <w:bottom w:val="single" w:sz="4" w:space="0" w:color="auto"/>
              <w:right w:val="single" w:sz="4" w:space="0" w:color="auto"/>
            </w:tcBorders>
            <w:shd w:val="clear" w:color="000000" w:fill="F2F2F2"/>
            <w:noWrap/>
            <w:hideMark/>
          </w:tcPr>
          <w:p w14:paraId="175DE6D3" w14:textId="77777777" w:rsidR="008A4A5D" w:rsidRPr="00A665DA" w:rsidRDefault="008A4A5D" w:rsidP="00FD25DE">
            <w:pPr>
              <w:rPr>
                <w:rFonts w:cs="Calibri"/>
                <w:b/>
                <w:bCs/>
                <w:color w:val="000000"/>
              </w:rPr>
            </w:pPr>
            <w:r w:rsidRPr="00A665DA">
              <w:rPr>
                <w:rFonts w:cs="Calibri"/>
                <w:b/>
                <w:bCs/>
                <w:color w:val="000000"/>
              </w:rPr>
              <w:t>Zakonski okvir</w:t>
            </w:r>
          </w:p>
        </w:tc>
        <w:tc>
          <w:tcPr>
            <w:tcW w:w="691" w:type="dxa"/>
            <w:tcBorders>
              <w:top w:val="nil"/>
              <w:left w:val="nil"/>
              <w:bottom w:val="single" w:sz="4" w:space="0" w:color="auto"/>
              <w:right w:val="single" w:sz="4" w:space="0" w:color="auto"/>
            </w:tcBorders>
            <w:shd w:val="clear" w:color="000000" w:fill="F2F2F2"/>
            <w:hideMark/>
          </w:tcPr>
          <w:p w14:paraId="086CEC58" w14:textId="77777777" w:rsidR="008A4A5D" w:rsidRPr="00A665DA" w:rsidRDefault="008A4A5D" w:rsidP="00FD25DE">
            <w:pPr>
              <w:rPr>
                <w:rFonts w:cs="Calibri"/>
                <w:b/>
                <w:bCs/>
                <w:color w:val="000000"/>
              </w:rPr>
            </w:pPr>
            <w:r w:rsidRPr="00A665DA">
              <w:rPr>
                <w:rFonts w:cs="Calibri"/>
                <w:b/>
                <w:bCs/>
                <w:color w:val="000000"/>
              </w:rPr>
              <w:t>Predmet  javne nabave</w:t>
            </w:r>
          </w:p>
        </w:tc>
        <w:tc>
          <w:tcPr>
            <w:tcW w:w="378" w:type="dxa"/>
            <w:tcBorders>
              <w:top w:val="nil"/>
              <w:left w:val="nil"/>
              <w:bottom w:val="single" w:sz="4" w:space="0" w:color="auto"/>
              <w:right w:val="single" w:sz="4" w:space="0" w:color="auto"/>
            </w:tcBorders>
            <w:shd w:val="clear" w:color="000000" w:fill="F2F2F2"/>
            <w:hideMark/>
          </w:tcPr>
          <w:p w14:paraId="55B3AE94" w14:textId="77777777" w:rsidR="008A4A5D" w:rsidRPr="00A665DA" w:rsidRDefault="008A4A5D" w:rsidP="00FD25DE">
            <w:pPr>
              <w:rPr>
                <w:rFonts w:cs="Calibri"/>
                <w:b/>
                <w:bCs/>
                <w:color w:val="000000"/>
              </w:rPr>
            </w:pPr>
            <w:r w:rsidRPr="00A665DA">
              <w:rPr>
                <w:rFonts w:cs="Calibri"/>
                <w:b/>
                <w:bCs/>
                <w:color w:val="000000"/>
              </w:rPr>
              <w:t>Vrsta ugovora</w:t>
            </w:r>
          </w:p>
        </w:tc>
        <w:tc>
          <w:tcPr>
            <w:tcW w:w="720" w:type="dxa"/>
            <w:tcBorders>
              <w:top w:val="nil"/>
              <w:left w:val="nil"/>
              <w:bottom w:val="single" w:sz="4" w:space="0" w:color="auto"/>
              <w:right w:val="single" w:sz="4" w:space="0" w:color="auto"/>
            </w:tcBorders>
            <w:shd w:val="clear" w:color="000000" w:fill="F2F2F2"/>
            <w:hideMark/>
          </w:tcPr>
          <w:p w14:paraId="693D4FF6" w14:textId="77777777" w:rsidR="008A4A5D" w:rsidRPr="00A665DA" w:rsidRDefault="008A4A5D" w:rsidP="00FD25DE">
            <w:pPr>
              <w:rPr>
                <w:rFonts w:cs="Calibri"/>
                <w:b/>
                <w:bCs/>
                <w:color w:val="000000"/>
              </w:rPr>
            </w:pPr>
            <w:r w:rsidRPr="00A665DA">
              <w:rPr>
                <w:rFonts w:cs="Calibri"/>
                <w:b/>
                <w:bCs/>
                <w:color w:val="000000"/>
              </w:rPr>
              <w:t>CPV</w:t>
            </w:r>
          </w:p>
        </w:tc>
        <w:tc>
          <w:tcPr>
            <w:tcW w:w="558" w:type="dxa"/>
            <w:tcBorders>
              <w:top w:val="nil"/>
              <w:left w:val="nil"/>
              <w:bottom w:val="single" w:sz="4" w:space="0" w:color="auto"/>
              <w:right w:val="single" w:sz="4" w:space="0" w:color="auto"/>
            </w:tcBorders>
            <w:shd w:val="clear" w:color="000000" w:fill="F2F2F2"/>
            <w:hideMark/>
          </w:tcPr>
          <w:p w14:paraId="7031754B" w14:textId="77777777" w:rsidR="008A4A5D" w:rsidRPr="00A665DA" w:rsidRDefault="008A4A5D" w:rsidP="00FD25DE">
            <w:pPr>
              <w:rPr>
                <w:rFonts w:cs="Calibri"/>
                <w:b/>
                <w:bCs/>
              </w:rPr>
            </w:pPr>
            <w:r w:rsidRPr="00A665DA">
              <w:rPr>
                <w:rFonts w:cs="Calibri"/>
                <w:b/>
                <w:bCs/>
              </w:rPr>
              <w:t>Procijenjena vrijednost nabave (EUR)</w:t>
            </w:r>
          </w:p>
        </w:tc>
        <w:tc>
          <w:tcPr>
            <w:tcW w:w="546" w:type="dxa"/>
            <w:tcBorders>
              <w:top w:val="nil"/>
              <w:left w:val="nil"/>
              <w:bottom w:val="single" w:sz="4" w:space="0" w:color="auto"/>
              <w:right w:val="single" w:sz="4" w:space="0" w:color="auto"/>
            </w:tcBorders>
            <w:shd w:val="clear" w:color="000000" w:fill="F2F2F2"/>
            <w:hideMark/>
          </w:tcPr>
          <w:p w14:paraId="346DB1C9" w14:textId="77777777" w:rsidR="008A4A5D" w:rsidRPr="00A665DA" w:rsidRDefault="008A4A5D" w:rsidP="00FD25DE">
            <w:pPr>
              <w:rPr>
                <w:rFonts w:cs="Calibri"/>
                <w:b/>
                <w:bCs/>
                <w:color w:val="000000"/>
              </w:rPr>
            </w:pPr>
            <w:r w:rsidRPr="00A665DA">
              <w:rPr>
                <w:rFonts w:cs="Calibri"/>
                <w:b/>
                <w:bCs/>
                <w:color w:val="000000"/>
              </w:rPr>
              <w:t>Vrsta postupka</w:t>
            </w:r>
          </w:p>
        </w:tc>
        <w:tc>
          <w:tcPr>
            <w:tcW w:w="467" w:type="dxa"/>
            <w:tcBorders>
              <w:top w:val="nil"/>
              <w:left w:val="nil"/>
              <w:bottom w:val="single" w:sz="4" w:space="0" w:color="auto"/>
              <w:right w:val="single" w:sz="4" w:space="0" w:color="auto"/>
            </w:tcBorders>
            <w:shd w:val="clear" w:color="000000" w:fill="F2F2F2"/>
            <w:hideMark/>
          </w:tcPr>
          <w:p w14:paraId="6F4A4974" w14:textId="77777777" w:rsidR="008A4A5D" w:rsidRPr="00A665DA" w:rsidRDefault="008A4A5D" w:rsidP="00FD25DE">
            <w:pPr>
              <w:rPr>
                <w:rFonts w:cs="Calibri"/>
                <w:b/>
                <w:bCs/>
                <w:color w:val="000000"/>
              </w:rPr>
            </w:pPr>
            <w:r w:rsidRPr="00A665DA">
              <w:rPr>
                <w:rFonts w:cs="Calibri"/>
                <w:b/>
                <w:bCs/>
                <w:color w:val="000000"/>
              </w:rPr>
              <w:t>Društvene i druge posebne usluge</w:t>
            </w:r>
          </w:p>
        </w:tc>
        <w:tc>
          <w:tcPr>
            <w:tcW w:w="454" w:type="dxa"/>
            <w:tcBorders>
              <w:top w:val="nil"/>
              <w:left w:val="nil"/>
              <w:bottom w:val="single" w:sz="4" w:space="0" w:color="auto"/>
              <w:right w:val="single" w:sz="4" w:space="0" w:color="auto"/>
            </w:tcBorders>
            <w:shd w:val="clear" w:color="000000" w:fill="F2F2F2"/>
            <w:hideMark/>
          </w:tcPr>
          <w:p w14:paraId="0FF0D464" w14:textId="77777777" w:rsidR="008A4A5D" w:rsidRPr="00A665DA" w:rsidRDefault="008A4A5D" w:rsidP="00FD25DE">
            <w:pPr>
              <w:rPr>
                <w:rFonts w:cs="Calibri"/>
                <w:b/>
                <w:bCs/>
              </w:rPr>
            </w:pPr>
            <w:r w:rsidRPr="00A665DA">
              <w:rPr>
                <w:rFonts w:cs="Calibri"/>
                <w:b/>
                <w:bCs/>
              </w:rPr>
              <w:t>Predmet podijeljen u grupe</w:t>
            </w:r>
          </w:p>
        </w:tc>
        <w:tc>
          <w:tcPr>
            <w:tcW w:w="446" w:type="dxa"/>
            <w:tcBorders>
              <w:top w:val="nil"/>
              <w:left w:val="nil"/>
              <w:bottom w:val="single" w:sz="4" w:space="0" w:color="auto"/>
              <w:right w:val="single" w:sz="4" w:space="0" w:color="auto"/>
            </w:tcBorders>
            <w:shd w:val="clear" w:color="000000" w:fill="F2F2F2"/>
            <w:hideMark/>
          </w:tcPr>
          <w:p w14:paraId="2510AD83" w14:textId="77777777" w:rsidR="008A4A5D" w:rsidRPr="00A665DA" w:rsidRDefault="008A4A5D" w:rsidP="00FD25DE">
            <w:pPr>
              <w:rPr>
                <w:rFonts w:cs="Calibri"/>
                <w:b/>
                <w:bCs/>
                <w:color w:val="000000"/>
              </w:rPr>
            </w:pPr>
            <w:r w:rsidRPr="00A665DA">
              <w:rPr>
                <w:rFonts w:cs="Calibri"/>
                <w:b/>
                <w:bCs/>
                <w:color w:val="000000"/>
              </w:rPr>
              <w:t>Tehnika / Okvirni sporazum</w:t>
            </w:r>
          </w:p>
        </w:tc>
        <w:tc>
          <w:tcPr>
            <w:tcW w:w="549" w:type="dxa"/>
            <w:tcBorders>
              <w:top w:val="nil"/>
              <w:left w:val="nil"/>
              <w:bottom w:val="single" w:sz="4" w:space="0" w:color="auto"/>
              <w:right w:val="single" w:sz="4" w:space="0" w:color="auto"/>
            </w:tcBorders>
            <w:shd w:val="clear" w:color="000000" w:fill="F2F2F2"/>
            <w:hideMark/>
          </w:tcPr>
          <w:p w14:paraId="0BDD4260" w14:textId="77777777" w:rsidR="008A4A5D" w:rsidRPr="00A665DA" w:rsidRDefault="008A4A5D" w:rsidP="00FD25DE">
            <w:pPr>
              <w:rPr>
                <w:rFonts w:cs="Calibri"/>
                <w:b/>
                <w:bCs/>
                <w:color w:val="000000"/>
              </w:rPr>
            </w:pPr>
            <w:r w:rsidRPr="00A665DA">
              <w:rPr>
                <w:rFonts w:cs="Calibri"/>
                <w:b/>
                <w:bCs/>
                <w:color w:val="000000"/>
              </w:rPr>
              <w:t>Financiranje iz EU fondova</w:t>
            </w:r>
          </w:p>
        </w:tc>
        <w:tc>
          <w:tcPr>
            <w:tcW w:w="425" w:type="dxa"/>
            <w:tcBorders>
              <w:top w:val="nil"/>
              <w:left w:val="nil"/>
              <w:bottom w:val="single" w:sz="4" w:space="0" w:color="auto"/>
              <w:right w:val="single" w:sz="4" w:space="0" w:color="auto"/>
            </w:tcBorders>
            <w:shd w:val="clear" w:color="000000" w:fill="F2F2F2"/>
            <w:hideMark/>
          </w:tcPr>
          <w:p w14:paraId="424810CD" w14:textId="77777777" w:rsidR="008A4A5D" w:rsidRPr="00A665DA" w:rsidRDefault="008A4A5D" w:rsidP="00FD25DE">
            <w:pPr>
              <w:rPr>
                <w:rFonts w:cs="Calibri"/>
                <w:b/>
                <w:bCs/>
                <w:color w:val="000000"/>
              </w:rPr>
            </w:pPr>
            <w:r w:rsidRPr="00A665DA">
              <w:rPr>
                <w:rFonts w:cs="Calibri"/>
                <w:b/>
                <w:bCs/>
                <w:color w:val="000000"/>
              </w:rPr>
              <w:t>Planirani početak postupka</w:t>
            </w:r>
          </w:p>
        </w:tc>
        <w:tc>
          <w:tcPr>
            <w:tcW w:w="436" w:type="dxa"/>
            <w:tcBorders>
              <w:top w:val="nil"/>
              <w:left w:val="nil"/>
              <w:bottom w:val="single" w:sz="4" w:space="0" w:color="auto"/>
              <w:right w:val="single" w:sz="4" w:space="0" w:color="auto"/>
            </w:tcBorders>
            <w:shd w:val="clear" w:color="000000" w:fill="F2F2F2"/>
            <w:hideMark/>
          </w:tcPr>
          <w:p w14:paraId="61B95D97" w14:textId="77777777" w:rsidR="008A4A5D" w:rsidRPr="00A665DA" w:rsidRDefault="008A4A5D" w:rsidP="00FD25DE">
            <w:pPr>
              <w:rPr>
                <w:rFonts w:cs="Calibri"/>
                <w:b/>
                <w:bCs/>
                <w:color w:val="000000"/>
              </w:rPr>
            </w:pPr>
            <w:r w:rsidRPr="00A665DA">
              <w:rPr>
                <w:rFonts w:cs="Calibri"/>
                <w:b/>
                <w:bCs/>
                <w:color w:val="000000"/>
              </w:rPr>
              <w:t>Planirano trajanje ugovora / O.S.</w:t>
            </w:r>
          </w:p>
        </w:tc>
        <w:tc>
          <w:tcPr>
            <w:tcW w:w="432" w:type="dxa"/>
            <w:tcBorders>
              <w:top w:val="nil"/>
              <w:left w:val="nil"/>
              <w:bottom w:val="single" w:sz="4" w:space="0" w:color="auto"/>
              <w:right w:val="single" w:sz="4" w:space="0" w:color="auto"/>
            </w:tcBorders>
            <w:shd w:val="clear" w:color="000000" w:fill="F2F2F2"/>
            <w:hideMark/>
          </w:tcPr>
          <w:p w14:paraId="1F4850E2" w14:textId="77777777" w:rsidR="008A4A5D" w:rsidRPr="00A665DA" w:rsidRDefault="008A4A5D" w:rsidP="00FD25DE">
            <w:pPr>
              <w:rPr>
                <w:rFonts w:cs="Calibri"/>
                <w:b/>
                <w:bCs/>
                <w:color w:val="000000"/>
              </w:rPr>
            </w:pPr>
            <w:r w:rsidRPr="00A665DA">
              <w:rPr>
                <w:rFonts w:cs="Calibri"/>
                <w:b/>
                <w:bCs/>
                <w:color w:val="000000"/>
              </w:rPr>
              <w:t>Provodi drugi naručitelj</w:t>
            </w:r>
          </w:p>
        </w:tc>
        <w:tc>
          <w:tcPr>
            <w:tcW w:w="497" w:type="dxa"/>
            <w:tcBorders>
              <w:top w:val="nil"/>
              <w:left w:val="nil"/>
              <w:bottom w:val="single" w:sz="4" w:space="0" w:color="auto"/>
              <w:right w:val="single" w:sz="4" w:space="0" w:color="auto"/>
            </w:tcBorders>
            <w:shd w:val="clear" w:color="000000" w:fill="F2F2F2"/>
            <w:hideMark/>
          </w:tcPr>
          <w:p w14:paraId="3453BE93" w14:textId="77777777" w:rsidR="008A4A5D" w:rsidRPr="00A665DA" w:rsidRDefault="008A4A5D" w:rsidP="00FD25DE">
            <w:pPr>
              <w:rPr>
                <w:rFonts w:cs="Calibri"/>
                <w:b/>
                <w:bCs/>
                <w:color w:val="000000"/>
              </w:rPr>
            </w:pPr>
            <w:r w:rsidRPr="00A665DA">
              <w:rPr>
                <w:rFonts w:cs="Calibri"/>
                <w:b/>
                <w:bCs/>
                <w:color w:val="000000"/>
              </w:rPr>
              <w:t>Napomena</w:t>
            </w:r>
          </w:p>
        </w:tc>
        <w:tc>
          <w:tcPr>
            <w:tcW w:w="33" w:type="dxa"/>
            <w:vAlign w:val="center"/>
            <w:hideMark/>
          </w:tcPr>
          <w:p w14:paraId="0BC2EA64" w14:textId="77777777" w:rsidR="008A4A5D" w:rsidRPr="00A665DA" w:rsidRDefault="008A4A5D" w:rsidP="00FD25DE">
            <w:pPr>
              <w:rPr>
                <w:rFonts w:ascii="Times New Roman" w:hAnsi="Times New Roman"/>
                <w:sz w:val="20"/>
                <w:szCs w:val="20"/>
              </w:rPr>
            </w:pPr>
          </w:p>
        </w:tc>
      </w:tr>
      <w:tr w:rsidR="008A4A5D" w:rsidRPr="00A665DA" w14:paraId="5CB8FFDC" w14:textId="77777777" w:rsidTr="00FD25DE">
        <w:trPr>
          <w:trHeight w:val="1500"/>
        </w:trPr>
        <w:tc>
          <w:tcPr>
            <w:tcW w:w="968" w:type="dxa"/>
            <w:tcBorders>
              <w:top w:val="nil"/>
              <w:left w:val="single" w:sz="12" w:space="0" w:color="auto"/>
              <w:bottom w:val="single" w:sz="4" w:space="0" w:color="auto"/>
              <w:right w:val="single" w:sz="4" w:space="0" w:color="auto"/>
            </w:tcBorders>
            <w:noWrap/>
            <w:vAlign w:val="bottom"/>
            <w:hideMark/>
          </w:tcPr>
          <w:p w14:paraId="4B6441F6" w14:textId="77777777" w:rsidR="008A4A5D" w:rsidRPr="00A665DA" w:rsidRDefault="008A4A5D" w:rsidP="00FD25DE">
            <w:pPr>
              <w:rPr>
                <w:rFonts w:cs="Calibri"/>
                <w:color w:val="000000"/>
              </w:rPr>
            </w:pPr>
            <w:r w:rsidRPr="00A665DA">
              <w:rPr>
                <w:rFonts w:cs="Calibri"/>
                <w:color w:val="000000"/>
              </w:rPr>
              <w:t>0001</w:t>
            </w:r>
          </w:p>
        </w:tc>
        <w:tc>
          <w:tcPr>
            <w:tcW w:w="523" w:type="dxa"/>
            <w:tcBorders>
              <w:top w:val="nil"/>
              <w:left w:val="nil"/>
              <w:bottom w:val="single" w:sz="4" w:space="0" w:color="auto"/>
              <w:right w:val="single" w:sz="4" w:space="0" w:color="auto"/>
            </w:tcBorders>
            <w:noWrap/>
            <w:vAlign w:val="bottom"/>
            <w:hideMark/>
          </w:tcPr>
          <w:p w14:paraId="60435853" w14:textId="77777777" w:rsidR="008A4A5D" w:rsidRPr="00A665DA" w:rsidRDefault="008A4A5D" w:rsidP="00FD25DE">
            <w:pPr>
              <w:rPr>
                <w:rFonts w:cs="Calibri"/>
                <w:color w:val="000000"/>
              </w:rPr>
            </w:pPr>
            <w:r w:rsidRPr="00A665DA">
              <w:rPr>
                <w:rFonts w:cs="Calibri"/>
                <w:color w:val="000000"/>
              </w:rPr>
              <w:t>01/2025</w:t>
            </w:r>
          </w:p>
        </w:tc>
        <w:tc>
          <w:tcPr>
            <w:tcW w:w="929" w:type="dxa"/>
            <w:tcBorders>
              <w:top w:val="nil"/>
              <w:left w:val="nil"/>
              <w:bottom w:val="single" w:sz="4" w:space="0" w:color="auto"/>
              <w:right w:val="single" w:sz="4" w:space="0" w:color="auto"/>
            </w:tcBorders>
            <w:noWrap/>
            <w:vAlign w:val="bottom"/>
            <w:hideMark/>
          </w:tcPr>
          <w:p w14:paraId="12A05FD1"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D888B7A" w14:textId="77777777" w:rsidR="008A4A5D" w:rsidRPr="00A665DA" w:rsidRDefault="008A4A5D" w:rsidP="00FD25DE">
            <w:pPr>
              <w:rPr>
                <w:rFonts w:cs="Calibri"/>
                <w:color w:val="000000"/>
              </w:rPr>
            </w:pPr>
            <w:r w:rsidRPr="00A665DA">
              <w:rPr>
                <w:rFonts w:cs="Calibri"/>
                <w:color w:val="000000"/>
              </w:rPr>
              <w:t>Uredski materijal</w:t>
            </w:r>
          </w:p>
        </w:tc>
        <w:tc>
          <w:tcPr>
            <w:tcW w:w="378" w:type="dxa"/>
            <w:tcBorders>
              <w:top w:val="nil"/>
              <w:left w:val="nil"/>
              <w:bottom w:val="single" w:sz="4" w:space="0" w:color="auto"/>
              <w:right w:val="single" w:sz="4" w:space="0" w:color="auto"/>
            </w:tcBorders>
            <w:vAlign w:val="bottom"/>
            <w:hideMark/>
          </w:tcPr>
          <w:p w14:paraId="6A5B83C9"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53DBA643" w14:textId="77777777" w:rsidR="008A4A5D" w:rsidRPr="00A665DA" w:rsidRDefault="008A4A5D" w:rsidP="00FD25DE">
            <w:pPr>
              <w:rPr>
                <w:rFonts w:cs="Calibri"/>
                <w:color w:val="000000"/>
              </w:rPr>
            </w:pPr>
            <w:r w:rsidRPr="00A665DA">
              <w:rPr>
                <w:rFonts w:cs="Calibri"/>
                <w:color w:val="000000"/>
              </w:rPr>
              <w:t>22800000 - Papirnati ili kartonski registri, knjigovodstvene knjige, uvezi, obrasci i drugi tiskani uredski materijal</w:t>
            </w:r>
          </w:p>
        </w:tc>
        <w:tc>
          <w:tcPr>
            <w:tcW w:w="558" w:type="dxa"/>
            <w:tcBorders>
              <w:top w:val="nil"/>
              <w:left w:val="nil"/>
              <w:bottom w:val="single" w:sz="4" w:space="0" w:color="auto"/>
              <w:right w:val="single" w:sz="4" w:space="0" w:color="auto"/>
            </w:tcBorders>
            <w:noWrap/>
            <w:vAlign w:val="bottom"/>
            <w:hideMark/>
          </w:tcPr>
          <w:p w14:paraId="2C8635ED" w14:textId="77777777" w:rsidR="008A4A5D" w:rsidRPr="00A665DA" w:rsidRDefault="008A4A5D" w:rsidP="00FD25DE">
            <w:pPr>
              <w:jc w:val="right"/>
              <w:rPr>
                <w:rFonts w:cs="Calibri"/>
                <w:color w:val="000000"/>
              </w:rPr>
            </w:pPr>
            <w:r w:rsidRPr="00A665DA">
              <w:rPr>
                <w:rFonts w:cs="Calibri"/>
                <w:color w:val="000000"/>
              </w:rPr>
              <w:t>5.518,40</w:t>
            </w:r>
          </w:p>
        </w:tc>
        <w:tc>
          <w:tcPr>
            <w:tcW w:w="546" w:type="dxa"/>
            <w:tcBorders>
              <w:top w:val="nil"/>
              <w:left w:val="nil"/>
              <w:bottom w:val="single" w:sz="4" w:space="0" w:color="auto"/>
              <w:right w:val="single" w:sz="4" w:space="0" w:color="auto"/>
            </w:tcBorders>
            <w:vAlign w:val="bottom"/>
            <w:hideMark/>
          </w:tcPr>
          <w:p w14:paraId="33CF99EB"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E50978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34D1D0A3"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03DD8B3"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FAF42EA"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1A6D676"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087E4357"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EEA053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2D814E9"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6A6EC02" w14:textId="77777777" w:rsidR="008A4A5D" w:rsidRPr="00A665DA" w:rsidRDefault="008A4A5D" w:rsidP="00FD25DE">
            <w:pPr>
              <w:rPr>
                <w:rFonts w:ascii="Times New Roman" w:hAnsi="Times New Roman"/>
                <w:sz w:val="20"/>
                <w:szCs w:val="20"/>
              </w:rPr>
            </w:pPr>
          </w:p>
        </w:tc>
      </w:tr>
      <w:tr w:rsidR="008A4A5D" w:rsidRPr="00A665DA" w14:paraId="6CF8B67F"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403C93C8" w14:textId="77777777" w:rsidR="008A4A5D" w:rsidRPr="00A665DA" w:rsidRDefault="008A4A5D" w:rsidP="00FD25DE">
            <w:pPr>
              <w:rPr>
                <w:rFonts w:cs="Calibri"/>
                <w:color w:val="000000"/>
              </w:rPr>
            </w:pPr>
            <w:r w:rsidRPr="00A665DA">
              <w:rPr>
                <w:rFonts w:cs="Calibri"/>
                <w:color w:val="000000"/>
              </w:rPr>
              <w:t>0002</w:t>
            </w:r>
          </w:p>
        </w:tc>
        <w:tc>
          <w:tcPr>
            <w:tcW w:w="523" w:type="dxa"/>
            <w:tcBorders>
              <w:top w:val="nil"/>
              <w:left w:val="nil"/>
              <w:bottom w:val="single" w:sz="4" w:space="0" w:color="auto"/>
              <w:right w:val="single" w:sz="4" w:space="0" w:color="auto"/>
            </w:tcBorders>
            <w:noWrap/>
            <w:vAlign w:val="bottom"/>
            <w:hideMark/>
          </w:tcPr>
          <w:p w14:paraId="6EFE38F8" w14:textId="77777777" w:rsidR="008A4A5D" w:rsidRPr="00A665DA" w:rsidRDefault="008A4A5D" w:rsidP="00FD25DE">
            <w:pPr>
              <w:rPr>
                <w:rFonts w:cs="Calibri"/>
                <w:color w:val="000000"/>
              </w:rPr>
            </w:pPr>
            <w:r w:rsidRPr="00A665DA">
              <w:rPr>
                <w:rFonts w:cs="Calibri"/>
                <w:color w:val="000000"/>
              </w:rPr>
              <w:t>02/2025</w:t>
            </w:r>
          </w:p>
        </w:tc>
        <w:tc>
          <w:tcPr>
            <w:tcW w:w="929" w:type="dxa"/>
            <w:tcBorders>
              <w:top w:val="nil"/>
              <w:left w:val="nil"/>
              <w:bottom w:val="single" w:sz="4" w:space="0" w:color="auto"/>
              <w:right w:val="single" w:sz="4" w:space="0" w:color="auto"/>
            </w:tcBorders>
            <w:noWrap/>
            <w:vAlign w:val="bottom"/>
            <w:hideMark/>
          </w:tcPr>
          <w:p w14:paraId="29DC6FB7" w14:textId="77777777" w:rsidR="008A4A5D" w:rsidRPr="00A665DA" w:rsidRDefault="008A4A5D" w:rsidP="00FD25DE">
            <w:pPr>
              <w:rPr>
                <w:rFonts w:cs="Calibri"/>
                <w:color w:val="000000"/>
              </w:rPr>
            </w:pPr>
            <w:r w:rsidRPr="00A665DA">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08B68F6F" w14:textId="77777777" w:rsidR="008A4A5D" w:rsidRPr="00A665DA" w:rsidRDefault="008A4A5D" w:rsidP="00FD25DE">
            <w:pPr>
              <w:rPr>
                <w:rFonts w:cs="Calibri"/>
                <w:color w:val="000000"/>
              </w:rPr>
            </w:pPr>
            <w:r w:rsidRPr="00A665DA">
              <w:rPr>
                <w:rFonts w:cs="Calibri"/>
                <w:color w:val="000000"/>
              </w:rPr>
              <w:t>Električna energija</w:t>
            </w:r>
          </w:p>
        </w:tc>
        <w:tc>
          <w:tcPr>
            <w:tcW w:w="378" w:type="dxa"/>
            <w:tcBorders>
              <w:top w:val="nil"/>
              <w:left w:val="nil"/>
              <w:bottom w:val="single" w:sz="4" w:space="0" w:color="auto"/>
              <w:right w:val="single" w:sz="4" w:space="0" w:color="auto"/>
            </w:tcBorders>
            <w:vAlign w:val="bottom"/>
            <w:hideMark/>
          </w:tcPr>
          <w:p w14:paraId="5EA94188"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1E43DEB1" w14:textId="77777777" w:rsidR="008A4A5D" w:rsidRPr="00A665DA" w:rsidRDefault="008A4A5D" w:rsidP="00FD25DE">
            <w:pPr>
              <w:rPr>
                <w:rFonts w:cs="Calibri"/>
                <w:color w:val="000000"/>
              </w:rPr>
            </w:pPr>
            <w:r w:rsidRPr="00A665DA">
              <w:rPr>
                <w:rFonts w:cs="Calibri"/>
                <w:color w:val="000000"/>
              </w:rPr>
              <w:t>09310000 - Električna energija</w:t>
            </w:r>
          </w:p>
        </w:tc>
        <w:tc>
          <w:tcPr>
            <w:tcW w:w="558" w:type="dxa"/>
            <w:tcBorders>
              <w:top w:val="nil"/>
              <w:left w:val="nil"/>
              <w:bottom w:val="single" w:sz="4" w:space="0" w:color="auto"/>
              <w:right w:val="single" w:sz="4" w:space="0" w:color="auto"/>
            </w:tcBorders>
            <w:noWrap/>
            <w:vAlign w:val="bottom"/>
            <w:hideMark/>
          </w:tcPr>
          <w:p w14:paraId="2CC2EF70" w14:textId="77777777" w:rsidR="008A4A5D" w:rsidRPr="00A665DA" w:rsidRDefault="008A4A5D" w:rsidP="00FD25DE">
            <w:pPr>
              <w:jc w:val="right"/>
              <w:rPr>
                <w:rFonts w:cs="Calibri"/>
                <w:color w:val="000000"/>
              </w:rPr>
            </w:pPr>
            <w:r w:rsidRPr="00A665DA">
              <w:rPr>
                <w:rFonts w:cs="Calibri"/>
                <w:color w:val="000000"/>
              </w:rPr>
              <w:t>28.000,00</w:t>
            </w:r>
          </w:p>
        </w:tc>
        <w:tc>
          <w:tcPr>
            <w:tcW w:w="546" w:type="dxa"/>
            <w:tcBorders>
              <w:top w:val="nil"/>
              <w:left w:val="nil"/>
              <w:bottom w:val="single" w:sz="4" w:space="0" w:color="auto"/>
              <w:right w:val="single" w:sz="4" w:space="0" w:color="auto"/>
            </w:tcBorders>
            <w:vAlign w:val="bottom"/>
            <w:hideMark/>
          </w:tcPr>
          <w:p w14:paraId="4D686BEF" w14:textId="77777777" w:rsidR="008A4A5D" w:rsidRPr="00A665DA" w:rsidRDefault="008A4A5D" w:rsidP="00FD25DE">
            <w:pPr>
              <w:rPr>
                <w:rFonts w:cs="Calibri"/>
                <w:color w:val="000000"/>
              </w:rPr>
            </w:pPr>
            <w:r w:rsidRPr="00A665DA">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3A019E45"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B218CDD"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0125E549"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5D9E3AF"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330072F7" w14:textId="77777777" w:rsidR="008A4A5D" w:rsidRPr="00A665DA" w:rsidRDefault="008A4A5D" w:rsidP="00FD25DE">
            <w:pPr>
              <w:rPr>
                <w:rFonts w:cs="Calibri"/>
                <w:color w:val="000000"/>
              </w:rPr>
            </w:pPr>
            <w:r w:rsidRPr="00A665DA">
              <w:rPr>
                <w:rFonts w:cs="Calibri"/>
                <w:color w:val="000000"/>
              </w:rPr>
              <w:t>2. kvartal</w:t>
            </w:r>
          </w:p>
        </w:tc>
        <w:tc>
          <w:tcPr>
            <w:tcW w:w="436" w:type="dxa"/>
            <w:tcBorders>
              <w:top w:val="nil"/>
              <w:left w:val="nil"/>
              <w:bottom w:val="single" w:sz="4" w:space="0" w:color="auto"/>
              <w:right w:val="single" w:sz="4" w:space="0" w:color="auto"/>
            </w:tcBorders>
            <w:vAlign w:val="bottom"/>
            <w:hideMark/>
          </w:tcPr>
          <w:p w14:paraId="33472A29" w14:textId="77777777" w:rsidR="008A4A5D" w:rsidRPr="00A665DA" w:rsidRDefault="008A4A5D" w:rsidP="00FD25DE">
            <w:pPr>
              <w:rPr>
                <w:rFonts w:cs="Calibri"/>
                <w:color w:val="000000"/>
              </w:rPr>
            </w:pPr>
            <w:r w:rsidRPr="00A665DA">
              <w:rPr>
                <w:rFonts w:cs="Calibri"/>
                <w:color w:val="000000"/>
              </w:rPr>
              <w:t>1 godina</w:t>
            </w:r>
          </w:p>
        </w:tc>
        <w:tc>
          <w:tcPr>
            <w:tcW w:w="432" w:type="dxa"/>
            <w:tcBorders>
              <w:top w:val="nil"/>
              <w:left w:val="nil"/>
              <w:bottom w:val="single" w:sz="4" w:space="0" w:color="auto"/>
              <w:right w:val="single" w:sz="4" w:space="0" w:color="auto"/>
            </w:tcBorders>
            <w:vAlign w:val="bottom"/>
            <w:hideMark/>
          </w:tcPr>
          <w:p w14:paraId="4C294079"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59B2E6B"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D50B9E8" w14:textId="77777777" w:rsidR="008A4A5D" w:rsidRPr="00A665DA" w:rsidRDefault="008A4A5D" w:rsidP="00FD25DE">
            <w:pPr>
              <w:rPr>
                <w:rFonts w:ascii="Times New Roman" w:hAnsi="Times New Roman"/>
                <w:sz w:val="20"/>
                <w:szCs w:val="20"/>
              </w:rPr>
            </w:pPr>
          </w:p>
        </w:tc>
      </w:tr>
      <w:tr w:rsidR="008A4A5D" w:rsidRPr="00A665DA" w14:paraId="76156736"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C7E0F57" w14:textId="77777777" w:rsidR="008A4A5D" w:rsidRPr="00A665DA" w:rsidRDefault="008A4A5D" w:rsidP="00FD25DE">
            <w:pPr>
              <w:rPr>
                <w:rFonts w:cs="Calibri"/>
                <w:color w:val="000000"/>
              </w:rPr>
            </w:pPr>
            <w:r w:rsidRPr="00A665DA">
              <w:rPr>
                <w:rFonts w:cs="Calibri"/>
                <w:color w:val="000000"/>
              </w:rPr>
              <w:t>0003</w:t>
            </w:r>
          </w:p>
        </w:tc>
        <w:tc>
          <w:tcPr>
            <w:tcW w:w="523" w:type="dxa"/>
            <w:tcBorders>
              <w:top w:val="nil"/>
              <w:left w:val="nil"/>
              <w:bottom w:val="single" w:sz="4" w:space="0" w:color="auto"/>
              <w:right w:val="single" w:sz="4" w:space="0" w:color="auto"/>
            </w:tcBorders>
            <w:noWrap/>
            <w:vAlign w:val="bottom"/>
            <w:hideMark/>
          </w:tcPr>
          <w:p w14:paraId="2B1F30FB" w14:textId="77777777" w:rsidR="008A4A5D" w:rsidRPr="00A665DA" w:rsidRDefault="008A4A5D" w:rsidP="00FD25DE">
            <w:pPr>
              <w:rPr>
                <w:rFonts w:cs="Calibri"/>
                <w:color w:val="000000"/>
              </w:rPr>
            </w:pPr>
            <w:r w:rsidRPr="00A665DA">
              <w:rPr>
                <w:rFonts w:cs="Calibri"/>
                <w:color w:val="000000"/>
              </w:rPr>
              <w:t>03/2025</w:t>
            </w:r>
          </w:p>
        </w:tc>
        <w:tc>
          <w:tcPr>
            <w:tcW w:w="929" w:type="dxa"/>
            <w:tcBorders>
              <w:top w:val="nil"/>
              <w:left w:val="nil"/>
              <w:bottom w:val="single" w:sz="4" w:space="0" w:color="auto"/>
              <w:right w:val="single" w:sz="4" w:space="0" w:color="auto"/>
            </w:tcBorders>
            <w:noWrap/>
            <w:vAlign w:val="bottom"/>
            <w:hideMark/>
          </w:tcPr>
          <w:p w14:paraId="66A6E5B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BC8C50D" w14:textId="77777777" w:rsidR="008A4A5D" w:rsidRPr="00A665DA" w:rsidRDefault="008A4A5D" w:rsidP="00FD25DE">
            <w:pPr>
              <w:rPr>
                <w:rFonts w:cs="Calibri"/>
                <w:color w:val="000000"/>
              </w:rPr>
            </w:pPr>
            <w:r w:rsidRPr="00A665DA">
              <w:rPr>
                <w:rFonts w:cs="Calibri"/>
                <w:color w:val="000000"/>
              </w:rPr>
              <w:t>Plin</w:t>
            </w:r>
          </w:p>
        </w:tc>
        <w:tc>
          <w:tcPr>
            <w:tcW w:w="378" w:type="dxa"/>
            <w:tcBorders>
              <w:top w:val="nil"/>
              <w:left w:val="nil"/>
              <w:bottom w:val="single" w:sz="4" w:space="0" w:color="auto"/>
              <w:right w:val="single" w:sz="4" w:space="0" w:color="auto"/>
            </w:tcBorders>
            <w:vAlign w:val="bottom"/>
            <w:hideMark/>
          </w:tcPr>
          <w:p w14:paraId="503C5671"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35CD1B45" w14:textId="77777777" w:rsidR="008A4A5D" w:rsidRPr="00A665DA" w:rsidRDefault="008A4A5D" w:rsidP="00FD25DE">
            <w:pPr>
              <w:rPr>
                <w:rFonts w:cs="Calibri"/>
                <w:color w:val="000000"/>
              </w:rPr>
            </w:pPr>
            <w:r w:rsidRPr="00A665DA">
              <w:rPr>
                <w:rFonts w:cs="Calibri"/>
                <w:color w:val="000000"/>
              </w:rPr>
              <w:t>09121200 - Plin za plinovodnu mrežu</w:t>
            </w:r>
          </w:p>
        </w:tc>
        <w:tc>
          <w:tcPr>
            <w:tcW w:w="558" w:type="dxa"/>
            <w:tcBorders>
              <w:top w:val="nil"/>
              <w:left w:val="nil"/>
              <w:bottom w:val="single" w:sz="4" w:space="0" w:color="auto"/>
              <w:right w:val="single" w:sz="4" w:space="0" w:color="auto"/>
            </w:tcBorders>
            <w:noWrap/>
            <w:vAlign w:val="bottom"/>
            <w:hideMark/>
          </w:tcPr>
          <w:p w14:paraId="189C0753" w14:textId="77777777" w:rsidR="008A4A5D" w:rsidRPr="00A665DA" w:rsidRDefault="008A4A5D" w:rsidP="00FD25DE">
            <w:pPr>
              <w:jc w:val="right"/>
              <w:rPr>
                <w:rFonts w:cs="Calibri"/>
                <w:color w:val="000000"/>
              </w:rPr>
            </w:pPr>
            <w:r w:rsidRPr="00A665DA">
              <w:rPr>
                <w:rFonts w:cs="Calibri"/>
                <w:color w:val="000000"/>
              </w:rPr>
              <w:t>9.600,00</w:t>
            </w:r>
          </w:p>
        </w:tc>
        <w:tc>
          <w:tcPr>
            <w:tcW w:w="546" w:type="dxa"/>
            <w:tcBorders>
              <w:top w:val="nil"/>
              <w:left w:val="nil"/>
              <w:bottom w:val="single" w:sz="4" w:space="0" w:color="auto"/>
              <w:right w:val="single" w:sz="4" w:space="0" w:color="auto"/>
            </w:tcBorders>
            <w:vAlign w:val="bottom"/>
            <w:hideMark/>
          </w:tcPr>
          <w:p w14:paraId="34D1CC27"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F91B534"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3E17F35"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3CD9DCB6"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CF4FE6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DD03F16"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910F307"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A482AB0"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D9A5EEF"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638A4C1" w14:textId="77777777" w:rsidR="008A4A5D" w:rsidRPr="00A665DA" w:rsidRDefault="008A4A5D" w:rsidP="00FD25DE">
            <w:pPr>
              <w:rPr>
                <w:rFonts w:ascii="Times New Roman" w:hAnsi="Times New Roman"/>
                <w:sz w:val="20"/>
                <w:szCs w:val="20"/>
              </w:rPr>
            </w:pPr>
          </w:p>
        </w:tc>
      </w:tr>
      <w:tr w:rsidR="008A4A5D" w:rsidRPr="00A665DA" w14:paraId="60079F8A"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2E25806C" w14:textId="77777777" w:rsidR="008A4A5D" w:rsidRPr="00A665DA" w:rsidRDefault="008A4A5D" w:rsidP="00FD25DE">
            <w:pPr>
              <w:rPr>
                <w:rFonts w:cs="Calibri"/>
                <w:color w:val="000000"/>
              </w:rPr>
            </w:pPr>
            <w:r w:rsidRPr="00A665DA">
              <w:rPr>
                <w:rFonts w:cs="Calibri"/>
                <w:color w:val="000000"/>
              </w:rPr>
              <w:t>0004</w:t>
            </w:r>
          </w:p>
        </w:tc>
        <w:tc>
          <w:tcPr>
            <w:tcW w:w="523" w:type="dxa"/>
            <w:tcBorders>
              <w:top w:val="nil"/>
              <w:left w:val="nil"/>
              <w:bottom w:val="single" w:sz="4" w:space="0" w:color="auto"/>
              <w:right w:val="single" w:sz="4" w:space="0" w:color="auto"/>
            </w:tcBorders>
            <w:noWrap/>
            <w:vAlign w:val="bottom"/>
            <w:hideMark/>
          </w:tcPr>
          <w:p w14:paraId="6FBC882C" w14:textId="77777777" w:rsidR="008A4A5D" w:rsidRPr="00A665DA" w:rsidRDefault="008A4A5D" w:rsidP="00FD25DE">
            <w:pPr>
              <w:rPr>
                <w:rFonts w:cs="Calibri"/>
                <w:color w:val="000000"/>
              </w:rPr>
            </w:pPr>
            <w:r w:rsidRPr="00A665DA">
              <w:rPr>
                <w:rFonts w:cs="Calibri"/>
                <w:color w:val="000000"/>
              </w:rPr>
              <w:t>04/2025</w:t>
            </w:r>
          </w:p>
        </w:tc>
        <w:tc>
          <w:tcPr>
            <w:tcW w:w="929" w:type="dxa"/>
            <w:tcBorders>
              <w:top w:val="nil"/>
              <w:left w:val="nil"/>
              <w:bottom w:val="single" w:sz="4" w:space="0" w:color="auto"/>
              <w:right w:val="single" w:sz="4" w:space="0" w:color="auto"/>
            </w:tcBorders>
            <w:noWrap/>
            <w:vAlign w:val="bottom"/>
            <w:hideMark/>
          </w:tcPr>
          <w:p w14:paraId="2EC0F121"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AEF3D41" w14:textId="77777777" w:rsidR="008A4A5D" w:rsidRPr="00A665DA" w:rsidRDefault="008A4A5D" w:rsidP="00FD25DE">
            <w:pPr>
              <w:rPr>
                <w:rFonts w:cs="Calibri"/>
                <w:color w:val="000000"/>
              </w:rPr>
            </w:pPr>
            <w:r w:rsidRPr="00A665DA">
              <w:rPr>
                <w:rFonts w:cs="Calibri"/>
                <w:color w:val="000000"/>
              </w:rPr>
              <w:t xml:space="preserve">Usluge telefona, telefaksa </w:t>
            </w:r>
            <w:r w:rsidRPr="00A665DA">
              <w:rPr>
                <w:rFonts w:cs="Calibri"/>
                <w:color w:val="000000"/>
              </w:rPr>
              <w:lastRenderedPageBreak/>
              <w:t>i interneta</w:t>
            </w:r>
          </w:p>
        </w:tc>
        <w:tc>
          <w:tcPr>
            <w:tcW w:w="378" w:type="dxa"/>
            <w:tcBorders>
              <w:top w:val="nil"/>
              <w:left w:val="nil"/>
              <w:bottom w:val="single" w:sz="4" w:space="0" w:color="auto"/>
              <w:right w:val="single" w:sz="4" w:space="0" w:color="auto"/>
            </w:tcBorders>
            <w:vAlign w:val="bottom"/>
            <w:hideMark/>
          </w:tcPr>
          <w:p w14:paraId="070DBE48"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35499790" w14:textId="77777777" w:rsidR="008A4A5D" w:rsidRPr="00A665DA" w:rsidRDefault="008A4A5D" w:rsidP="00FD25DE">
            <w:pPr>
              <w:rPr>
                <w:rFonts w:cs="Calibri"/>
                <w:color w:val="000000"/>
              </w:rPr>
            </w:pPr>
            <w:r w:rsidRPr="00A665DA">
              <w:rPr>
                <w:rFonts w:cs="Calibri"/>
                <w:color w:val="000000"/>
              </w:rPr>
              <w:t>50334110 - Usluge održavanj</w:t>
            </w:r>
            <w:r w:rsidRPr="00A665DA">
              <w:rPr>
                <w:rFonts w:cs="Calibri"/>
                <w:color w:val="000000"/>
              </w:rPr>
              <w:lastRenderedPageBreak/>
              <w:t>a telefonske mreže</w:t>
            </w:r>
          </w:p>
        </w:tc>
        <w:tc>
          <w:tcPr>
            <w:tcW w:w="558" w:type="dxa"/>
            <w:tcBorders>
              <w:top w:val="nil"/>
              <w:left w:val="nil"/>
              <w:bottom w:val="single" w:sz="4" w:space="0" w:color="auto"/>
              <w:right w:val="single" w:sz="4" w:space="0" w:color="auto"/>
            </w:tcBorders>
            <w:noWrap/>
            <w:vAlign w:val="bottom"/>
            <w:hideMark/>
          </w:tcPr>
          <w:p w14:paraId="63484D1F" w14:textId="77777777" w:rsidR="008A4A5D" w:rsidRPr="00A665DA" w:rsidRDefault="008A4A5D" w:rsidP="00FD25DE">
            <w:pPr>
              <w:jc w:val="right"/>
              <w:rPr>
                <w:rFonts w:cs="Calibri"/>
                <w:color w:val="000000"/>
              </w:rPr>
            </w:pPr>
            <w:r w:rsidRPr="00A665DA">
              <w:rPr>
                <w:rFonts w:cs="Calibri"/>
                <w:color w:val="000000"/>
              </w:rPr>
              <w:lastRenderedPageBreak/>
              <w:t>2.760,00</w:t>
            </w:r>
          </w:p>
        </w:tc>
        <w:tc>
          <w:tcPr>
            <w:tcW w:w="546" w:type="dxa"/>
            <w:tcBorders>
              <w:top w:val="nil"/>
              <w:left w:val="nil"/>
              <w:bottom w:val="single" w:sz="4" w:space="0" w:color="auto"/>
              <w:right w:val="single" w:sz="4" w:space="0" w:color="auto"/>
            </w:tcBorders>
            <w:vAlign w:val="bottom"/>
            <w:hideMark/>
          </w:tcPr>
          <w:p w14:paraId="67C387FC"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344B3B3"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0DAEBC1D"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03734F19"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79AE2C2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9E0A53E"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A3003AE"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F0A00F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DD45DB3"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71B5E91" w14:textId="77777777" w:rsidR="008A4A5D" w:rsidRPr="00A665DA" w:rsidRDefault="008A4A5D" w:rsidP="00FD25DE">
            <w:pPr>
              <w:rPr>
                <w:rFonts w:ascii="Times New Roman" w:hAnsi="Times New Roman"/>
                <w:sz w:val="20"/>
                <w:szCs w:val="20"/>
              </w:rPr>
            </w:pPr>
          </w:p>
        </w:tc>
      </w:tr>
      <w:tr w:rsidR="008A4A5D" w:rsidRPr="00A665DA" w14:paraId="58F0333D"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F805A2F" w14:textId="77777777" w:rsidR="008A4A5D" w:rsidRPr="00A665DA" w:rsidRDefault="008A4A5D" w:rsidP="00FD25DE">
            <w:pPr>
              <w:rPr>
                <w:rFonts w:cs="Calibri"/>
                <w:color w:val="000000"/>
              </w:rPr>
            </w:pPr>
            <w:r w:rsidRPr="00A665DA">
              <w:rPr>
                <w:rFonts w:cs="Calibri"/>
                <w:color w:val="000000"/>
              </w:rPr>
              <w:t>0005</w:t>
            </w:r>
          </w:p>
        </w:tc>
        <w:tc>
          <w:tcPr>
            <w:tcW w:w="523" w:type="dxa"/>
            <w:tcBorders>
              <w:top w:val="nil"/>
              <w:left w:val="nil"/>
              <w:bottom w:val="single" w:sz="4" w:space="0" w:color="auto"/>
              <w:right w:val="single" w:sz="4" w:space="0" w:color="auto"/>
            </w:tcBorders>
            <w:noWrap/>
            <w:vAlign w:val="bottom"/>
            <w:hideMark/>
          </w:tcPr>
          <w:p w14:paraId="1A1089E1" w14:textId="77777777" w:rsidR="008A4A5D" w:rsidRPr="00A665DA" w:rsidRDefault="008A4A5D" w:rsidP="00FD25DE">
            <w:pPr>
              <w:rPr>
                <w:rFonts w:cs="Calibri"/>
                <w:color w:val="000000"/>
              </w:rPr>
            </w:pPr>
            <w:r w:rsidRPr="00A665DA">
              <w:rPr>
                <w:rFonts w:cs="Calibri"/>
                <w:color w:val="000000"/>
              </w:rPr>
              <w:t>05/2025</w:t>
            </w:r>
          </w:p>
        </w:tc>
        <w:tc>
          <w:tcPr>
            <w:tcW w:w="929" w:type="dxa"/>
            <w:tcBorders>
              <w:top w:val="nil"/>
              <w:left w:val="nil"/>
              <w:bottom w:val="single" w:sz="4" w:space="0" w:color="auto"/>
              <w:right w:val="single" w:sz="4" w:space="0" w:color="auto"/>
            </w:tcBorders>
            <w:noWrap/>
            <w:vAlign w:val="bottom"/>
            <w:hideMark/>
          </w:tcPr>
          <w:p w14:paraId="0786373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2FFD3A0" w14:textId="77777777" w:rsidR="008A4A5D" w:rsidRPr="00A665DA" w:rsidRDefault="008A4A5D" w:rsidP="00FD25DE">
            <w:pPr>
              <w:rPr>
                <w:rFonts w:cs="Calibri"/>
                <w:color w:val="000000"/>
              </w:rPr>
            </w:pPr>
            <w:r w:rsidRPr="00A665DA">
              <w:rPr>
                <w:rFonts w:cs="Calibri"/>
                <w:color w:val="000000"/>
              </w:rPr>
              <w:t>Usluge pošte-poštarina</w:t>
            </w:r>
          </w:p>
        </w:tc>
        <w:tc>
          <w:tcPr>
            <w:tcW w:w="378" w:type="dxa"/>
            <w:tcBorders>
              <w:top w:val="nil"/>
              <w:left w:val="nil"/>
              <w:bottom w:val="single" w:sz="4" w:space="0" w:color="auto"/>
              <w:right w:val="single" w:sz="4" w:space="0" w:color="auto"/>
            </w:tcBorders>
            <w:vAlign w:val="bottom"/>
            <w:hideMark/>
          </w:tcPr>
          <w:p w14:paraId="6B667AE3"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5854788" w14:textId="77777777" w:rsidR="008A4A5D" w:rsidRPr="00A665DA" w:rsidRDefault="008A4A5D" w:rsidP="00FD25DE">
            <w:pPr>
              <w:rPr>
                <w:rFonts w:cs="Calibri"/>
                <w:color w:val="000000"/>
              </w:rPr>
            </w:pPr>
            <w:r w:rsidRPr="00A665DA">
              <w:rPr>
                <w:rFonts w:cs="Calibri"/>
                <w:color w:val="000000"/>
              </w:rPr>
              <w:t>64110000 - Poštanske usluge</w:t>
            </w:r>
          </w:p>
        </w:tc>
        <w:tc>
          <w:tcPr>
            <w:tcW w:w="558" w:type="dxa"/>
            <w:tcBorders>
              <w:top w:val="nil"/>
              <w:left w:val="nil"/>
              <w:bottom w:val="single" w:sz="4" w:space="0" w:color="auto"/>
              <w:right w:val="single" w:sz="4" w:space="0" w:color="auto"/>
            </w:tcBorders>
            <w:noWrap/>
            <w:vAlign w:val="bottom"/>
            <w:hideMark/>
          </w:tcPr>
          <w:p w14:paraId="751609FD" w14:textId="77777777" w:rsidR="008A4A5D" w:rsidRPr="00A665DA" w:rsidRDefault="008A4A5D" w:rsidP="00FD25DE">
            <w:pPr>
              <w:jc w:val="right"/>
              <w:rPr>
                <w:rFonts w:cs="Calibri"/>
                <w:color w:val="000000"/>
              </w:rPr>
            </w:pPr>
            <w:r w:rsidRPr="00A665DA">
              <w:rPr>
                <w:rFonts w:cs="Calibri"/>
                <w:color w:val="000000"/>
              </w:rPr>
              <w:t>3.080,00</w:t>
            </w:r>
          </w:p>
        </w:tc>
        <w:tc>
          <w:tcPr>
            <w:tcW w:w="546" w:type="dxa"/>
            <w:tcBorders>
              <w:top w:val="nil"/>
              <w:left w:val="nil"/>
              <w:bottom w:val="single" w:sz="4" w:space="0" w:color="auto"/>
              <w:right w:val="single" w:sz="4" w:space="0" w:color="auto"/>
            </w:tcBorders>
            <w:vAlign w:val="bottom"/>
            <w:hideMark/>
          </w:tcPr>
          <w:p w14:paraId="698A2A17"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47DA5DE"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3513CF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E9CD1BC"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5126D264"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9622FE7"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6D4882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2776AAD"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7A443F05"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7328A4B" w14:textId="77777777" w:rsidR="008A4A5D" w:rsidRPr="00A665DA" w:rsidRDefault="008A4A5D" w:rsidP="00FD25DE">
            <w:pPr>
              <w:rPr>
                <w:rFonts w:ascii="Times New Roman" w:hAnsi="Times New Roman"/>
                <w:sz w:val="20"/>
                <w:szCs w:val="20"/>
              </w:rPr>
            </w:pPr>
          </w:p>
        </w:tc>
      </w:tr>
      <w:tr w:rsidR="008A4A5D" w:rsidRPr="00A665DA" w14:paraId="15016805"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11EA9CC1" w14:textId="77777777" w:rsidR="008A4A5D" w:rsidRPr="00A665DA" w:rsidRDefault="008A4A5D" w:rsidP="00FD25DE">
            <w:pPr>
              <w:rPr>
                <w:rFonts w:cs="Calibri"/>
                <w:color w:val="000000"/>
              </w:rPr>
            </w:pPr>
            <w:r w:rsidRPr="00A665DA">
              <w:rPr>
                <w:rFonts w:cs="Calibri"/>
                <w:color w:val="000000"/>
              </w:rPr>
              <w:t>0006</w:t>
            </w:r>
          </w:p>
        </w:tc>
        <w:tc>
          <w:tcPr>
            <w:tcW w:w="523" w:type="dxa"/>
            <w:tcBorders>
              <w:top w:val="nil"/>
              <w:left w:val="nil"/>
              <w:bottom w:val="single" w:sz="4" w:space="0" w:color="auto"/>
              <w:right w:val="single" w:sz="4" w:space="0" w:color="auto"/>
            </w:tcBorders>
            <w:noWrap/>
            <w:vAlign w:val="bottom"/>
            <w:hideMark/>
          </w:tcPr>
          <w:p w14:paraId="708C59AC" w14:textId="77777777" w:rsidR="008A4A5D" w:rsidRPr="00A665DA" w:rsidRDefault="008A4A5D" w:rsidP="00FD25DE">
            <w:pPr>
              <w:rPr>
                <w:rFonts w:cs="Calibri"/>
                <w:color w:val="000000"/>
              </w:rPr>
            </w:pPr>
            <w:r w:rsidRPr="00A665DA">
              <w:rPr>
                <w:rFonts w:cs="Calibri"/>
                <w:color w:val="000000"/>
              </w:rPr>
              <w:t>06/2025</w:t>
            </w:r>
          </w:p>
        </w:tc>
        <w:tc>
          <w:tcPr>
            <w:tcW w:w="929" w:type="dxa"/>
            <w:tcBorders>
              <w:top w:val="nil"/>
              <w:left w:val="nil"/>
              <w:bottom w:val="single" w:sz="4" w:space="0" w:color="auto"/>
              <w:right w:val="single" w:sz="4" w:space="0" w:color="auto"/>
            </w:tcBorders>
            <w:noWrap/>
            <w:vAlign w:val="bottom"/>
            <w:hideMark/>
          </w:tcPr>
          <w:p w14:paraId="53591937"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C292508" w14:textId="77777777" w:rsidR="008A4A5D" w:rsidRPr="00A665DA" w:rsidRDefault="008A4A5D" w:rsidP="00FD25DE">
            <w:pPr>
              <w:rPr>
                <w:rFonts w:cs="Calibri"/>
                <w:color w:val="000000"/>
              </w:rPr>
            </w:pPr>
            <w:r w:rsidRPr="00A665DA">
              <w:rPr>
                <w:rFonts w:cs="Calibri"/>
                <w:color w:val="000000"/>
              </w:rPr>
              <w:t>Usluge tekućeg i investicijskog održavanja opreme, telefona, interneta</w:t>
            </w:r>
          </w:p>
        </w:tc>
        <w:tc>
          <w:tcPr>
            <w:tcW w:w="378" w:type="dxa"/>
            <w:tcBorders>
              <w:top w:val="nil"/>
              <w:left w:val="nil"/>
              <w:bottom w:val="single" w:sz="4" w:space="0" w:color="auto"/>
              <w:right w:val="single" w:sz="4" w:space="0" w:color="auto"/>
            </w:tcBorders>
            <w:vAlign w:val="bottom"/>
            <w:hideMark/>
          </w:tcPr>
          <w:p w14:paraId="717E5368"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652C321" w14:textId="77777777" w:rsidR="008A4A5D" w:rsidRPr="00A665DA" w:rsidRDefault="008A4A5D" w:rsidP="00FD25DE">
            <w:pPr>
              <w:rPr>
                <w:rFonts w:cs="Calibri"/>
                <w:color w:val="000000"/>
              </w:rPr>
            </w:pPr>
            <w:r w:rsidRPr="00A665DA">
              <w:rPr>
                <w:rFonts w:cs="Calibri"/>
                <w:color w:val="000000"/>
              </w:rPr>
              <w:t>50334110 - Usluge održavanja telefonske mreže</w:t>
            </w:r>
          </w:p>
        </w:tc>
        <w:tc>
          <w:tcPr>
            <w:tcW w:w="558" w:type="dxa"/>
            <w:tcBorders>
              <w:top w:val="nil"/>
              <w:left w:val="nil"/>
              <w:bottom w:val="single" w:sz="4" w:space="0" w:color="auto"/>
              <w:right w:val="single" w:sz="4" w:space="0" w:color="auto"/>
            </w:tcBorders>
            <w:noWrap/>
            <w:vAlign w:val="bottom"/>
            <w:hideMark/>
          </w:tcPr>
          <w:p w14:paraId="001496B1" w14:textId="77777777" w:rsidR="008A4A5D" w:rsidRPr="00A665DA" w:rsidRDefault="008A4A5D" w:rsidP="00FD25DE">
            <w:pPr>
              <w:jc w:val="right"/>
              <w:rPr>
                <w:rFonts w:cs="Calibri"/>
                <w:color w:val="000000"/>
              </w:rPr>
            </w:pPr>
            <w:r w:rsidRPr="00A665DA">
              <w:rPr>
                <w:rFonts w:cs="Calibri"/>
                <w:color w:val="000000"/>
              </w:rPr>
              <w:t>3.343,20</w:t>
            </w:r>
          </w:p>
        </w:tc>
        <w:tc>
          <w:tcPr>
            <w:tcW w:w="546" w:type="dxa"/>
            <w:tcBorders>
              <w:top w:val="nil"/>
              <w:left w:val="nil"/>
              <w:bottom w:val="single" w:sz="4" w:space="0" w:color="auto"/>
              <w:right w:val="single" w:sz="4" w:space="0" w:color="auto"/>
            </w:tcBorders>
            <w:vAlign w:val="bottom"/>
            <w:hideMark/>
          </w:tcPr>
          <w:p w14:paraId="30E5C5A4"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9DBE70A"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043B568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373687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D7B5487"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F669AFA"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E546427"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6930569"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1434D6F"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DFE6F52" w14:textId="77777777" w:rsidR="008A4A5D" w:rsidRPr="00A665DA" w:rsidRDefault="008A4A5D" w:rsidP="00FD25DE">
            <w:pPr>
              <w:rPr>
                <w:rFonts w:ascii="Times New Roman" w:hAnsi="Times New Roman"/>
                <w:sz w:val="20"/>
                <w:szCs w:val="20"/>
              </w:rPr>
            </w:pPr>
          </w:p>
        </w:tc>
      </w:tr>
      <w:tr w:rsidR="008A4A5D" w:rsidRPr="00A665DA" w14:paraId="03D2681C" w14:textId="77777777" w:rsidTr="00FD25DE">
        <w:trPr>
          <w:trHeight w:val="300"/>
        </w:trPr>
        <w:tc>
          <w:tcPr>
            <w:tcW w:w="968" w:type="dxa"/>
            <w:tcBorders>
              <w:top w:val="nil"/>
              <w:left w:val="single" w:sz="12" w:space="0" w:color="auto"/>
              <w:bottom w:val="single" w:sz="4" w:space="0" w:color="auto"/>
              <w:right w:val="single" w:sz="4" w:space="0" w:color="auto"/>
            </w:tcBorders>
            <w:noWrap/>
            <w:vAlign w:val="bottom"/>
            <w:hideMark/>
          </w:tcPr>
          <w:p w14:paraId="72004960" w14:textId="77777777" w:rsidR="008A4A5D" w:rsidRPr="00A665DA" w:rsidRDefault="008A4A5D" w:rsidP="00FD25DE">
            <w:pPr>
              <w:rPr>
                <w:rFonts w:cs="Calibri"/>
                <w:color w:val="000000"/>
              </w:rPr>
            </w:pPr>
            <w:r w:rsidRPr="00A665DA">
              <w:rPr>
                <w:rFonts w:cs="Calibri"/>
                <w:color w:val="000000"/>
              </w:rPr>
              <w:t>0007</w:t>
            </w:r>
          </w:p>
        </w:tc>
        <w:tc>
          <w:tcPr>
            <w:tcW w:w="523" w:type="dxa"/>
            <w:tcBorders>
              <w:top w:val="nil"/>
              <w:left w:val="nil"/>
              <w:bottom w:val="single" w:sz="4" w:space="0" w:color="auto"/>
              <w:right w:val="single" w:sz="4" w:space="0" w:color="auto"/>
            </w:tcBorders>
            <w:noWrap/>
            <w:vAlign w:val="bottom"/>
            <w:hideMark/>
          </w:tcPr>
          <w:p w14:paraId="100BE59C" w14:textId="77777777" w:rsidR="008A4A5D" w:rsidRPr="00A665DA" w:rsidRDefault="008A4A5D" w:rsidP="00FD25DE">
            <w:pPr>
              <w:rPr>
                <w:rFonts w:cs="Calibri"/>
                <w:color w:val="000000"/>
              </w:rPr>
            </w:pPr>
            <w:r w:rsidRPr="00A665DA">
              <w:rPr>
                <w:rFonts w:cs="Calibri"/>
                <w:color w:val="000000"/>
              </w:rPr>
              <w:t>07/2025</w:t>
            </w:r>
          </w:p>
        </w:tc>
        <w:tc>
          <w:tcPr>
            <w:tcW w:w="929" w:type="dxa"/>
            <w:tcBorders>
              <w:top w:val="nil"/>
              <w:left w:val="nil"/>
              <w:bottom w:val="single" w:sz="4" w:space="0" w:color="auto"/>
              <w:right w:val="single" w:sz="4" w:space="0" w:color="auto"/>
            </w:tcBorders>
            <w:noWrap/>
            <w:vAlign w:val="bottom"/>
            <w:hideMark/>
          </w:tcPr>
          <w:p w14:paraId="33743D5B"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D62A1EE" w14:textId="77777777" w:rsidR="008A4A5D" w:rsidRPr="00A665DA" w:rsidRDefault="008A4A5D" w:rsidP="00FD25DE">
            <w:pPr>
              <w:rPr>
                <w:rFonts w:cs="Calibri"/>
                <w:color w:val="000000"/>
              </w:rPr>
            </w:pPr>
            <w:r w:rsidRPr="00A665DA">
              <w:rPr>
                <w:rFonts w:cs="Calibri"/>
                <w:color w:val="000000"/>
              </w:rPr>
              <w:t>Usluge promidžbe i informiranja</w:t>
            </w:r>
          </w:p>
        </w:tc>
        <w:tc>
          <w:tcPr>
            <w:tcW w:w="378" w:type="dxa"/>
            <w:tcBorders>
              <w:top w:val="nil"/>
              <w:left w:val="nil"/>
              <w:bottom w:val="single" w:sz="4" w:space="0" w:color="auto"/>
              <w:right w:val="single" w:sz="4" w:space="0" w:color="auto"/>
            </w:tcBorders>
            <w:vAlign w:val="bottom"/>
            <w:hideMark/>
          </w:tcPr>
          <w:p w14:paraId="1BEAE115"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CC9B042" w14:textId="77777777" w:rsidR="008A4A5D" w:rsidRPr="00A665DA" w:rsidRDefault="008A4A5D" w:rsidP="00FD25DE">
            <w:pPr>
              <w:rPr>
                <w:rFonts w:cs="Calibri"/>
                <w:color w:val="000000"/>
              </w:rPr>
            </w:pPr>
            <w:r w:rsidRPr="00A665DA">
              <w:rPr>
                <w:rFonts w:cs="Calibri"/>
                <w:color w:val="000000"/>
              </w:rPr>
              <w:t>98390000 - Ostale usluge</w:t>
            </w:r>
          </w:p>
        </w:tc>
        <w:tc>
          <w:tcPr>
            <w:tcW w:w="558" w:type="dxa"/>
            <w:tcBorders>
              <w:top w:val="nil"/>
              <w:left w:val="nil"/>
              <w:bottom w:val="single" w:sz="4" w:space="0" w:color="auto"/>
              <w:right w:val="single" w:sz="4" w:space="0" w:color="auto"/>
            </w:tcBorders>
            <w:noWrap/>
            <w:vAlign w:val="bottom"/>
            <w:hideMark/>
          </w:tcPr>
          <w:p w14:paraId="007B8E5A" w14:textId="77777777" w:rsidR="008A4A5D" w:rsidRPr="00A665DA" w:rsidRDefault="008A4A5D" w:rsidP="00FD25DE">
            <w:pPr>
              <w:jc w:val="right"/>
              <w:rPr>
                <w:rFonts w:cs="Calibri"/>
                <w:color w:val="000000"/>
              </w:rPr>
            </w:pPr>
            <w:r w:rsidRPr="00A665DA">
              <w:rPr>
                <w:rFonts w:cs="Calibri"/>
                <w:color w:val="000000"/>
              </w:rPr>
              <w:t>7.024,00</w:t>
            </w:r>
          </w:p>
        </w:tc>
        <w:tc>
          <w:tcPr>
            <w:tcW w:w="546" w:type="dxa"/>
            <w:tcBorders>
              <w:top w:val="nil"/>
              <w:left w:val="nil"/>
              <w:bottom w:val="single" w:sz="4" w:space="0" w:color="auto"/>
              <w:right w:val="single" w:sz="4" w:space="0" w:color="auto"/>
            </w:tcBorders>
            <w:vAlign w:val="bottom"/>
            <w:hideMark/>
          </w:tcPr>
          <w:p w14:paraId="1F10B2EB"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EAC98E5"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E725F06"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4B43276"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3000A512"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3C972F7"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024C35E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0BC1C3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B93EA51"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4490D89A" w14:textId="77777777" w:rsidR="008A4A5D" w:rsidRPr="00A665DA" w:rsidRDefault="008A4A5D" w:rsidP="00FD25DE">
            <w:pPr>
              <w:rPr>
                <w:rFonts w:ascii="Times New Roman" w:hAnsi="Times New Roman"/>
                <w:sz w:val="20"/>
                <w:szCs w:val="20"/>
              </w:rPr>
            </w:pPr>
          </w:p>
        </w:tc>
      </w:tr>
      <w:tr w:rsidR="008A4A5D" w:rsidRPr="00A665DA" w14:paraId="6B20B23E" w14:textId="77777777" w:rsidTr="00FD25DE">
        <w:trPr>
          <w:trHeight w:val="1200"/>
        </w:trPr>
        <w:tc>
          <w:tcPr>
            <w:tcW w:w="968" w:type="dxa"/>
            <w:tcBorders>
              <w:top w:val="nil"/>
              <w:left w:val="single" w:sz="12" w:space="0" w:color="auto"/>
              <w:bottom w:val="single" w:sz="4" w:space="0" w:color="auto"/>
              <w:right w:val="single" w:sz="4" w:space="0" w:color="auto"/>
            </w:tcBorders>
            <w:noWrap/>
            <w:vAlign w:val="bottom"/>
            <w:hideMark/>
          </w:tcPr>
          <w:p w14:paraId="39F0BDAF" w14:textId="77777777" w:rsidR="008A4A5D" w:rsidRPr="00A665DA" w:rsidRDefault="008A4A5D" w:rsidP="00FD25DE">
            <w:pPr>
              <w:rPr>
                <w:rFonts w:cs="Calibri"/>
                <w:color w:val="000000"/>
              </w:rPr>
            </w:pPr>
            <w:r w:rsidRPr="00A665DA">
              <w:rPr>
                <w:rFonts w:cs="Calibri"/>
                <w:color w:val="000000"/>
              </w:rPr>
              <w:t>0008</w:t>
            </w:r>
          </w:p>
        </w:tc>
        <w:tc>
          <w:tcPr>
            <w:tcW w:w="523" w:type="dxa"/>
            <w:tcBorders>
              <w:top w:val="nil"/>
              <w:left w:val="nil"/>
              <w:bottom w:val="single" w:sz="4" w:space="0" w:color="auto"/>
              <w:right w:val="single" w:sz="4" w:space="0" w:color="auto"/>
            </w:tcBorders>
            <w:noWrap/>
            <w:vAlign w:val="bottom"/>
            <w:hideMark/>
          </w:tcPr>
          <w:p w14:paraId="63A9AF4D" w14:textId="77777777" w:rsidR="008A4A5D" w:rsidRPr="00A665DA" w:rsidRDefault="008A4A5D" w:rsidP="00FD25DE">
            <w:pPr>
              <w:rPr>
                <w:rFonts w:cs="Calibri"/>
                <w:color w:val="000000"/>
              </w:rPr>
            </w:pPr>
            <w:r w:rsidRPr="00A665DA">
              <w:rPr>
                <w:rFonts w:cs="Calibri"/>
                <w:color w:val="000000"/>
              </w:rPr>
              <w:t>08/2025</w:t>
            </w:r>
          </w:p>
        </w:tc>
        <w:tc>
          <w:tcPr>
            <w:tcW w:w="929" w:type="dxa"/>
            <w:tcBorders>
              <w:top w:val="nil"/>
              <w:left w:val="nil"/>
              <w:bottom w:val="single" w:sz="4" w:space="0" w:color="auto"/>
              <w:right w:val="single" w:sz="4" w:space="0" w:color="auto"/>
            </w:tcBorders>
            <w:noWrap/>
            <w:vAlign w:val="bottom"/>
            <w:hideMark/>
          </w:tcPr>
          <w:p w14:paraId="7FB6F6C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9275B3C" w14:textId="77777777" w:rsidR="008A4A5D" w:rsidRPr="00A665DA" w:rsidRDefault="008A4A5D" w:rsidP="00FD25DE">
            <w:pPr>
              <w:rPr>
                <w:rFonts w:cs="Calibri"/>
                <w:color w:val="000000"/>
              </w:rPr>
            </w:pPr>
            <w:r w:rsidRPr="00A665DA">
              <w:rPr>
                <w:rFonts w:cs="Calibri"/>
                <w:color w:val="000000"/>
              </w:rPr>
              <w:t>Intelektualne i osobne usluge</w:t>
            </w:r>
          </w:p>
        </w:tc>
        <w:tc>
          <w:tcPr>
            <w:tcW w:w="378" w:type="dxa"/>
            <w:tcBorders>
              <w:top w:val="nil"/>
              <w:left w:val="nil"/>
              <w:bottom w:val="single" w:sz="4" w:space="0" w:color="auto"/>
              <w:right w:val="single" w:sz="4" w:space="0" w:color="auto"/>
            </w:tcBorders>
            <w:vAlign w:val="bottom"/>
            <w:hideMark/>
          </w:tcPr>
          <w:p w14:paraId="65E3E656"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73084D67" w14:textId="77777777" w:rsidR="008A4A5D" w:rsidRPr="00A665DA" w:rsidRDefault="008A4A5D" w:rsidP="00FD25DE">
            <w:pPr>
              <w:rPr>
                <w:rFonts w:cs="Calibri"/>
                <w:color w:val="000000"/>
              </w:rPr>
            </w:pPr>
            <w:r w:rsidRPr="00A665DA">
              <w:rPr>
                <w:rFonts w:cs="Calibri"/>
                <w:color w:val="000000"/>
              </w:rPr>
              <w:t>71310000 - Savjetodavne tehničke usluge i savjetodavne usluge u građevinarstvu</w:t>
            </w:r>
          </w:p>
        </w:tc>
        <w:tc>
          <w:tcPr>
            <w:tcW w:w="558" w:type="dxa"/>
            <w:tcBorders>
              <w:top w:val="nil"/>
              <w:left w:val="nil"/>
              <w:bottom w:val="single" w:sz="4" w:space="0" w:color="auto"/>
              <w:right w:val="single" w:sz="4" w:space="0" w:color="auto"/>
            </w:tcBorders>
            <w:noWrap/>
            <w:vAlign w:val="bottom"/>
            <w:hideMark/>
          </w:tcPr>
          <w:p w14:paraId="208E524B" w14:textId="77777777" w:rsidR="008A4A5D" w:rsidRPr="00A665DA" w:rsidRDefault="008A4A5D" w:rsidP="00FD25DE">
            <w:pPr>
              <w:jc w:val="right"/>
              <w:rPr>
                <w:rFonts w:cs="Calibri"/>
                <w:color w:val="000000"/>
              </w:rPr>
            </w:pPr>
            <w:r w:rsidRPr="00A665DA">
              <w:rPr>
                <w:rFonts w:cs="Calibri"/>
                <w:color w:val="000000"/>
              </w:rPr>
              <w:t>26.000,00</w:t>
            </w:r>
          </w:p>
        </w:tc>
        <w:tc>
          <w:tcPr>
            <w:tcW w:w="546" w:type="dxa"/>
            <w:tcBorders>
              <w:top w:val="nil"/>
              <w:left w:val="nil"/>
              <w:bottom w:val="single" w:sz="4" w:space="0" w:color="auto"/>
              <w:right w:val="single" w:sz="4" w:space="0" w:color="auto"/>
            </w:tcBorders>
            <w:vAlign w:val="bottom"/>
            <w:hideMark/>
          </w:tcPr>
          <w:p w14:paraId="0EF7D40D"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48EB12A"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012F8C2D"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18214DC0"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50B08974"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F961028"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AF684A1"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3E4AF3DF"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C7A949E"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65A44CBC" w14:textId="77777777" w:rsidR="008A4A5D" w:rsidRPr="00A665DA" w:rsidRDefault="008A4A5D" w:rsidP="00FD25DE">
            <w:pPr>
              <w:rPr>
                <w:rFonts w:ascii="Times New Roman" w:hAnsi="Times New Roman"/>
                <w:sz w:val="20"/>
                <w:szCs w:val="20"/>
              </w:rPr>
            </w:pPr>
          </w:p>
        </w:tc>
      </w:tr>
      <w:tr w:rsidR="008A4A5D" w:rsidRPr="00A665DA" w14:paraId="329927B8"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6062EE94" w14:textId="77777777" w:rsidR="008A4A5D" w:rsidRPr="00A665DA" w:rsidRDefault="008A4A5D" w:rsidP="00FD25DE">
            <w:pPr>
              <w:rPr>
                <w:rFonts w:cs="Calibri"/>
                <w:color w:val="000000"/>
              </w:rPr>
            </w:pPr>
            <w:r w:rsidRPr="00A665DA">
              <w:rPr>
                <w:rFonts w:cs="Calibri"/>
                <w:color w:val="000000"/>
              </w:rPr>
              <w:lastRenderedPageBreak/>
              <w:t>0009</w:t>
            </w:r>
          </w:p>
        </w:tc>
        <w:tc>
          <w:tcPr>
            <w:tcW w:w="523" w:type="dxa"/>
            <w:tcBorders>
              <w:top w:val="nil"/>
              <w:left w:val="nil"/>
              <w:bottom w:val="single" w:sz="4" w:space="0" w:color="auto"/>
              <w:right w:val="single" w:sz="4" w:space="0" w:color="auto"/>
            </w:tcBorders>
            <w:noWrap/>
            <w:vAlign w:val="bottom"/>
            <w:hideMark/>
          </w:tcPr>
          <w:p w14:paraId="4E679FEC" w14:textId="77777777" w:rsidR="008A4A5D" w:rsidRPr="00A665DA" w:rsidRDefault="008A4A5D" w:rsidP="00FD25DE">
            <w:pPr>
              <w:rPr>
                <w:rFonts w:cs="Calibri"/>
                <w:color w:val="000000"/>
              </w:rPr>
            </w:pPr>
            <w:r w:rsidRPr="00A665DA">
              <w:rPr>
                <w:rFonts w:cs="Calibri"/>
                <w:color w:val="000000"/>
              </w:rPr>
              <w:t>09/2025</w:t>
            </w:r>
          </w:p>
        </w:tc>
        <w:tc>
          <w:tcPr>
            <w:tcW w:w="929" w:type="dxa"/>
            <w:tcBorders>
              <w:top w:val="nil"/>
              <w:left w:val="nil"/>
              <w:bottom w:val="single" w:sz="4" w:space="0" w:color="auto"/>
              <w:right w:val="single" w:sz="4" w:space="0" w:color="auto"/>
            </w:tcBorders>
            <w:noWrap/>
            <w:vAlign w:val="bottom"/>
            <w:hideMark/>
          </w:tcPr>
          <w:p w14:paraId="786EF9B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4700C7F" w14:textId="77777777" w:rsidR="008A4A5D" w:rsidRPr="00A665DA" w:rsidRDefault="008A4A5D" w:rsidP="00FD25DE">
            <w:pPr>
              <w:rPr>
                <w:rFonts w:cs="Calibri"/>
                <w:color w:val="000000"/>
              </w:rPr>
            </w:pPr>
            <w:r w:rsidRPr="00A665DA">
              <w:rPr>
                <w:rFonts w:cs="Calibri"/>
                <w:color w:val="000000"/>
              </w:rPr>
              <w:t>Usluge odvjetnika</w:t>
            </w:r>
          </w:p>
        </w:tc>
        <w:tc>
          <w:tcPr>
            <w:tcW w:w="378" w:type="dxa"/>
            <w:tcBorders>
              <w:top w:val="nil"/>
              <w:left w:val="nil"/>
              <w:bottom w:val="single" w:sz="4" w:space="0" w:color="auto"/>
              <w:right w:val="single" w:sz="4" w:space="0" w:color="auto"/>
            </w:tcBorders>
            <w:vAlign w:val="bottom"/>
            <w:hideMark/>
          </w:tcPr>
          <w:p w14:paraId="699C4491"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AFF661D" w14:textId="77777777" w:rsidR="008A4A5D" w:rsidRPr="00A665DA" w:rsidRDefault="008A4A5D" w:rsidP="00FD25DE">
            <w:pPr>
              <w:rPr>
                <w:rFonts w:cs="Calibri"/>
                <w:color w:val="000000"/>
              </w:rPr>
            </w:pPr>
            <w:r w:rsidRPr="00A665DA">
              <w:rPr>
                <w:rFonts w:cs="Calibri"/>
                <w:color w:val="000000"/>
              </w:rPr>
              <w:t>79110000 - Usluge pravnog savjetovanja i zastupanja</w:t>
            </w:r>
          </w:p>
        </w:tc>
        <w:tc>
          <w:tcPr>
            <w:tcW w:w="558" w:type="dxa"/>
            <w:tcBorders>
              <w:top w:val="nil"/>
              <w:left w:val="nil"/>
              <w:bottom w:val="single" w:sz="4" w:space="0" w:color="auto"/>
              <w:right w:val="single" w:sz="4" w:space="0" w:color="auto"/>
            </w:tcBorders>
            <w:noWrap/>
            <w:vAlign w:val="bottom"/>
            <w:hideMark/>
          </w:tcPr>
          <w:p w14:paraId="22FD2E8B" w14:textId="77777777" w:rsidR="008A4A5D" w:rsidRPr="00A665DA" w:rsidRDefault="008A4A5D" w:rsidP="00FD25DE">
            <w:pPr>
              <w:jc w:val="right"/>
              <w:rPr>
                <w:rFonts w:cs="Calibri"/>
                <w:color w:val="000000"/>
              </w:rPr>
            </w:pPr>
            <w:r w:rsidRPr="00A665DA">
              <w:rPr>
                <w:rFonts w:cs="Calibri"/>
                <w:color w:val="000000"/>
              </w:rPr>
              <w:t>3.185,60</w:t>
            </w:r>
          </w:p>
        </w:tc>
        <w:tc>
          <w:tcPr>
            <w:tcW w:w="546" w:type="dxa"/>
            <w:tcBorders>
              <w:top w:val="nil"/>
              <w:left w:val="nil"/>
              <w:bottom w:val="single" w:sz="4" w:space="0" w:color="auto"/>
              <w:right w:val="single" w:sz="4" w:space="0" w:color="auto"/>
            </w:tcBorders>
            <w:vAlign w:val="bottom"/>
            <w:hideMark/>
          </w:tcPr>
          <w:p w14:paraId="65EF5353"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95C864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D97ED3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874434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F44DA2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F71ACDC"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7015196"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8A39CEA"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7C7AA67"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1E112C1" w14:textId="77777777" w:rsidR="008A4A5D" w:rsidRPr="00A665DA" w:rsidRDefault="008A4A5D" w:rsidP="00FD25DE">
            <w:pPr>
              <w:rPr>
                <w:rFonts w:ascii="Times New Roman" w:hAnsi="Times New Roman"/>
                <w:sz w:val="20"/>
                <w:szCs w:val="20"/>
              </w:rPr>
            </w:pPr>
          </w:p>
        </w:tc>
      </w:tr>
      <w:tr w:rsidR="008A4A5D" w:rsidRPr="00A665DA" w14:paraId="05CA8E38"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38957AC3" w14:textId="77777777" w:rsidR="008A4A5D" w:rsidRPr="00A665DA" w:rsidRDefault="008A4A5D" w:rsidP="00FD25DE">
            <w:pPr>
              <w:rPr>
                <w:rFonts w:cs="Calibri"/>
                <w:color w:val="000000"/>
              </w:rPr>
            </w:pPr>
            <w:r w:rsidRPr="00A665DA">
              <w:rPr>
                <w:rFonts w:cs="Calibri"/>
                <w:color w:val="000000"/>
              </w:rPr>
              <w:t>0010</w:t>
            </w:r>
          </w:p>
        </w:tc>
        <w:tc>
          <w:tcPr>
            <w:tcW w:w="523" w:type="dxa"/>
            <w:tcBorders>
              <w:top w:val="nil"/>
              <w:left w:val="nil"/>
              <w:bottom w:val="single" w:sz="4" w:space="0" w:color="auto"/>
              <w:right w:val="single" w:sz="4" w:space="0" w:color="auto"/>
            </w:tcBorders>
            <w:noWrap/>
            <w:vAlign w:val="bottom"/>
            <w:hideMark/>
          </w:tcPr>
          <w:p w14:paraId="59936F2B" w14:textId="77777777" w:rsidR="008A4A5D" w:rsidRPr="00A665DA" w:rsidRDefault="008A4A5D" w:rsidP="00FD25DE">
            <w:pPr>
              <w:rPr>
                <w:rFonts w:cs="Calibri"/>
                <w:color w:val="000000"/>
              </w:rPr>
            </w:pPr>
            <w:r w:rsidRPr="00A665DA">
              <w:rPr>
                <w:rFonts w:cs="Calibri"/>
                <w:color w:val="000000"/>
              </w:rPr>
              <w:t>10/2025</w:t>
            </w:r>
          </w:p>
        </w:tc>
        <w:tc>
          <w:tcPr>
            <w:tcW w:w="929" w:type="dxa"/>
            <w:tcBorders>
              <w:top w:val="nil"/>
              <w:left w:val="nil"/>
              <w:bottom w:val="single" w:sz="4" w:space="0" w:color="auto"/>
              <w:right w:val="single" w:sz="4" w:space="0" w:color="auto"/>
            </w:tcBorders>
            <w:noWrap/>
            <w:vAlign w:val="bottom"/>
            <w:hideMark/>
          </w:tcPr>
          <w:p w14:paraId="081CA6C8"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E36F82F" w14:textId="77777777" w:rsidR="008A4A5D" w:rsidRPr="00A665DA" w:rsidRDefault="008A4A5D" w:rsidP="00FD25DE">
            <w:pPr>
              <w:rPr>
                <w:rFonts w:cs="Calibri"/>
                <w:color w:val="000000"/>
              </w:rPr>
            </w:pPr>
            <w:r w:rsidRPr="00A665DA">
              <w:rPr>
                <w:rFonts w:cs="Calibri"/>
                <w:color w:val="000000"/>
              </w:rPr>
              <w:t>Programski paketi i informacijski sustavi</w:t>
            </w:r>
          </w:p>
        </w:tc>
        <w:tc>
          <w:tcPr>
            <w:tcW w:w="378" w:type="dxa"/>
            <w:tcBorders>
              <w:top w:val="nil"/>
              <w:left w:val="nil"/>
              <w:bottom w:val="single" w:sz="4" w:space="0" w:color="auto"/>
              <w:right w:val="single" w:sz="4" w:space="0" w:color="auto"/>
            </w:tcBorders>
            <w:vAlign w:val="bottom"/>
            <w:hideMark/>
          </w:tcPr>
          <w:p w14:paraId="2DDBFF63"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6BE14A69" w14:textId="77777777" w:rsidR="008A4A5D" w:rsidRPr="00A665DA" w:rsidRDefault="008A4A5D" w:rsidP="00FD25DE">
            <w:pPr>
              <w:rPr>
                <w:rFonts w:cs="Calibri"/>
                <w:color w:val="000000"/>
              </w:rPr>
            </w:pPr>
            <w:r w:rsidRPr="00A665DA">
              <w:rPr>
                <w:rFonts w:cs="Calibri"/>
                <w:color w:val="000000"/>
              </w:rPr>
              <w:t>48000000 - Programski paketi i informacijski sustavi</w:t>
            </w:r>
          </w:p>
        </w:tc>
        <w:tc>
          <w:tcPr>
            <w:tcW w:w="558" w:type="dxa"/>
            <w:tcBorders>
              <w:top w:val="nil"/>
              <w:left w:val="nil"/>
              <w:bottom w:val="single" w:sz="4" w:space="0" w:color="auto"/>
              <w:right w:val="single" w:sz="4" w:space="0" w:color="auto"/>
            </w:tcBorders>
            <w:noWrap/>
            <w:vAlign w:val="bottom"/>
            <w:hideMark/>
          </w:tcPr>
          <w:p w14:paraId="3CF088FE" w14:textId="77777777" w:rsidR="008A4A5D" w:rsidRPr="00A665DA" w:rsidRDefault="008A4A5D" w:rsidP="00FD25DE">
            <w:pPr>
              <w:jc w:val="right"/>
              <w:rPr>
                <w:rFonts w:cs="Calibri"/>
                <w:color w:val="000000"/>
              </w:rPr>
            </w:pPr>
            <w:r w:rsidRPr="00A665DA">
              <w:rPr>
                <w:rFonts w:cs="Calibri"/>
                <w:color w:val="000000"/>
              </w:rPr>
              <w:t>14.500,00</w:t>
            </w:r>
          </w:p>
        </w:tc>
        <w:tc>
          <w:tcPr>
            <w:tcW w:w="546" w:type="dxa"/>
            <w:tcBorders>
              <w:top w:val="nil"/>
              <w:left w:val="nil"/>
              <w:bottom w:val="single" w:sz="4" w:space="0" w:color="auto"/>
              <w:right w:val="single" w:sz="4" w:space="0" w:color="auto"/>
            </w:tcBorders>
            <w:vAlign w:val="bottom"/>
            <w:hideMark/>
          </w:tcPr>
          <w:p w14:paraId="72C45302"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0B172A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288657B"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5AA006B"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5DECF75"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4FC97306"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7E4E9DDE"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290B550C"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2CA6987"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A3F346A" w14:textId="77777777" w:rsidR="008A4A5D" w:rsidRPr="00A665DA" w:rsidRDefault="008A4A5D" w:rsidP="00FD25DE">
            <w:pPr>
              <w:rPr>
                <w:rFonts w:ascii="Times New Roman" w:hAnsi="Times New Roman"/>
                <w:sz w:val="20"/>
                <w:szCs w:val="20"/>
              </w:rPr>
            </w:pPr>
          </w:p>
        </w:tc>
      </w:tr>
      <w:tr w:rsidR="008A4A5D" w:rsidRPr="00A665DA" w14:paraId="2120B810"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46BEA74D" w14:textId="77777777" w:rsidR="008A4A5D" w:rsidRPr="00A665DA" w:rsidRDefault="008A4A5D" w:rsidP="00FD25DE">
            <w:pPr>
              <w:rPr>
                <w:rFonts w:cs="Calibri"/>
                <w:color w:val="000000"/>
              </w:rPr>
            </w:pPr>
            <w:r w:rsidRPr="00A665DA">
              <w:rPr>
                <w:rFonts w:cs="Calibri"/>
                <w:color w:val="000000"/>
              </w:rPr>
              <w:t>0011</w:t>
            </w:r>
          </w:p>
        </w:tc>
        <w:tc>
          <w:tcPr>
            <w:tcW w:w="523" w:type="dxa"/>
            <w:tcBorders>
              <w:top w:val="nil"/>
              <w:left w:val="nil"/>
              <w:bottom w:val="single" w:sz="4" w:space="0" w:color="auto"/>
              <w:right w:val="single" w:sz="4" w:space="0" w:color="auto"/>
            </w:tcBorders>
            <w:noWrap/>
            <w:vAlign w:val="bottom"/>
            <w:hideMark/>
          </w:tcPr>
          <w:p w14:paraId="1B250E37" w14:textId="77777777" w:rsidR="008A4A5D" w:rsidRPr="00A665DA" w:rsidRDefault="008A4A5D" w:rsidP="00FD25DE">
            <w:pPr>
              <w:rPr>
                <w:rFonts w:cs="Calibri"/>
                <w:color w:val="000000"/>
              </w:rPr>
            </w:pPr>
            <w:r w:rsidRPr="00A665DA">
              <w:rPr>
                <w:rFonts w:cs="Calibri"/>
                <w:color w:val="000000"/>
              </w:rPr>
              <w:t>11/2025</w:t>
            </w:r>
          </w:p>
        </w:tc>
        <w:tc>
          <w:tcPr>
            <w:tcW w:w="929" w:type="dxa"/>
            <w:tcBorders>
              <w:top w:val="nil"/>
              <w:left w:val="nil"/>
              <w:bottom w:val="single" w:sz="4" w:space="0" w:color="auto"/>
              <w:right w:val="single" w:sz="4" w:space="0" w:color="auto"/>
            </w:tcBorders>
            <w:noWrap/>
            <w:vAlign w:val="bottom"/>
            <w:hideMark/>
          </w:tcPr>
          <w:p w14:paraId="779F1444"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CD96F10" w14:textId="77777777" w:rsidR="008A4A5D" w:rsidRPr="00A665DA" w:rsidRDefault="008A4A5D" w:rsidP="00FD25DE">
            <w:pPr>
              <w:rPr>
                <w:rFonts w:cs="Calibri"/>
                <w:color w:val="000000"/>
              </w:rPr>
            </w:pPr>
            <w:r w:rsidRPr="00A665DA">
              <w:rPr>
                <w:rFonts w:cs="Calibri"/>
                <w:color w:val="000000"/>
              </w:rPr>
              <w:t>Ostale usluge</w:t>
            </w:r>
          </w:p>
        </w:tc>
        <w:tc>
          <w:tcPr>
            <w:tcW w:w="378" w:type="dxa"/>
            <w:tcBorders>
              <w:top w:val="nil"/>
              <w:left w:val="nil"/>
              <w:bottom w:val="single" w:sz="4" w:space="0" w:color="auto"/>
              <w:right w:val="single" w:sz="4" w:space="0" w:color="auto"/>
            </w:tcBorders>
            <w:vAlign w:val="bottom"/>
            <w:hideMark/>
          </w:tcPr>
          <w:p w14:paraId="2C86841E"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F873B6E" w14:textId="77777777" w:rsidR="008A4A5D" w:rsidRPr="00A665DA" w:rsidRDefault="008A4A5D" w:rsidP="00FD25DE">
            <w:pPr>
              <w:rPr>
                <w:rFonts w:cs="Calibri"/>
                <w:color w:val="000000"/>
              </w:rPr>
            </w:pPr>
            <w:r w:rsidRPr="00A665DA">
              <w:rPr>
                <w:rFonts w:cs="Calibri"/>
                <w:color w:val="000000"/>
              </w:rPr>
              <w:t>98000000 - Ostale javne, društvene i osobne usluge</w:t>
            </w:r>
          </w:p>
        </w:tc>
        <w:tc>
          <w:tcPr>
            <w:tcW w:w="558" w:type="dxa"/>
            <w:tcBorders>
              <w:top w:val="nil"/>
              <w:left w:val="nil"/>
              <w:bottom w:val="single" w:sz="4" w:space="0" w:color="auto"/>
              <w:right w:val="single" w:sz="4" w:space="0" w:color="auto"/>
            </w:tcBorders>
            <w:noWrap/>
            <w:vAlign w:val="bottom"/>
            <w:hideMark/>
          </w:tcPr>
          <w:p w14:paraId="41FFBE35" w14:textId="77777777" w:rsidR="008A4A5D" w:rsidRPr="00A665DA" w:rsidRDefault="008A4A5D" w:rsidP="00FD25DE">
            <w:pPr>
              <w:jc w:val="right"/>
              <w:rPr>
                <w:rFonts w:cs="Calibri"/>
                <w:color w:val="000000"/>
              </w:rPr>
            </w:pPr>
            <w:r w:rsidRPr="00A665DA">
              <w:rPr>
                <w:rFonts w:cs="Calibri"/>
                <w:color w:val="000000"/>
              </w:rPr>
              <w:t>4.035,20</w:t>
            </w:r>
          </w:p>
        </w:tc>
        <w:tc>
          <w:tcPr>
            <w:tcW w:w="546" w:type="dxa"/>
            <w:tcBorders>
              <w:top w:val="nil"/>
              <w:left w:val="nil"/>
              <w:bottom w:val="single" w:sz="4" w:space="0" w:color="auto"/>
              <w:right w:val="single" w:sz="4" w:space="0" w:color="auto"/>
            </w:tcBorders>
            <w:vAlign w:val="bottom"/>
            <w:hideMark/>
          </w:tcPr>
          <w:p w14:paraId="0B30C987"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9B00473"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0A7A9C3"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B286C9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38DAB30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3912C2AC"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FC323FE"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C488325"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4DBDAF0"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16B0161" w14:textId="77777777" w:rsidR="008A4A5D" w:rsidRPr="00A665DA" w:rsidRDefault="008A4A5D" w:rsidP="00FD25DE">
            <w:pPr>
              <w:rPr>
                <w:rFonts w:ascii="Times New Roman" w:hAnsi="Times New Roman"/>
                <w:sz w:val="20"/>
                <w:szCs w:val="20"/>
              </w:rPr>
            </w:pPr>
          </w:p>
        </w:tc>
      </w:tr>
      <w:tr w:rsidR="008A4A5D" w:rsidRPr="00A665DA" w14:paraId="352F3782"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7F41FEC6" w14:textId="77777777" w:rsidR="008A4A5D" w:rsidRPr="00A665DA" w:rsidRDefault="008A4A5D" w:rsidP="00FD25DE">
            <w:pPr>
              <w:rPr>
                <w:rFonts w:cs="Calibri"/>
                <w:color w:val="000000"/>
              </w:rPr>
            </w:pPr>
            <w:r w:rsidRPr="00A665DA">
              <w:rPr>
                <w:rFonts w:cs="Calibri"/>
                <w:color w:val="000000"/>
              </w:rPr>
              <w:t>0012</w:t>
            </w:r>
          </w:p>
        </w:tc>
        <w:tc>
          <w:tcPr>
            <w:tcW w:w="523" w:type="dxa"/>
            <w:tcBorders>
              <w:top w:val="nil"/>
              <w:left w:val="nil"/>
              <w:bottom w:val="single" w:sz="4" w:space="0" w:color="auto"/>
              <w:right w:val="single" w:sz="4" w:space="0" w:color="auto"/>
            </w:tcBorders>
            <w:noWrap/>
            <w:vAlign w:val="bottom"/>
            <w:hideMark/>
          </w:tcPr>
          <w:p w14:paraId="21D7DE47" w14:textId="77777777" w:rsidR="008A4A5D" w:rsidRPr="00A665DA" w:rsidRDefault="008A4A5D" w:rsidP="00FD25DE">
            <w:pPr>
              <w:rPr>
                <w:rFonts w:cs="Calibri"/>
                <w:color w:val="000000"/>
              </w:rPr>
            </w:pPr>
            <w:r w:rsidRPr="00A665DA">
              <w:rPr>
                <w:rFonts w:cs="Calibri"/>
                <w:color w:val="000000"/>
              </w:rPr>
              <w:t>12/2025</w:t>
            </w:r>
          </w:p>
        </w:tc>
        <w:tc>
          <w:tcPr>
            <w:tcW w:w="929" w:type="dxa"/>
            <w:tcBorders>
              <w:top w:val="nil"/>
              <w:left w:val="nil"/>
              <w:bottom w:val="single" w:sz="4" w:space="0" w:color="auto"/>
              <w:right w:val="single" w:sz="4" w:space="0" w:color="auto"/>
            </w:tcBorders>
            <w:noWrap/>
            <w:vAlign w:val="bottom"/>
            <w:hideMark/>
          </w:tcPr>
          <w:p w14:paraId="71771671"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0A4E64A" w14:textId="77777777" w:rsidR="008A4A5D" w:rsidRPr="00A665DA" w:rsidRDefault="008A4A5D" w:rsidP="00FD25DE">
            <w:pPr>
              <w:rPr>
                <w:rFonts w:cs="Calibri"/>
                <w:color w:val="000000"/>
              </w:rPr>
            </w:pPr>
            <w:r w:rsidRPr="00A665DA">
              <w:rPr>
                <w:rFonts w:cs="Calibri"/>
                <w:color w:val="000000"/>
              </w:rPr>
              <w:t>Usluga čišćenja općinske zgrade</w:t>
            </w:r>
          </w:p>
        </w:tc>
        <w:tc>
          <w:tcPr>
            <w:tcW w:w="378" w:type="dxa"/>
            <w:tcBorders>
              <w:top w:val="nil"/>
              <w:left w:val="nil"/>
              <w:bottom w:val="single" w:sz="4" w:space="0" w:color="auto"/>
              <w:right w:val="single" w:sz="4" w:space="0" w:color="auto"/>
            </w:tcBorders>
            <w:vAlign w:val="bottom"/>
            <w:hideMark/>
          </w:tcPr>
          <w:p w14:paraId="51235476"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36C19D2" w14:textId="77777777" w:rsidR="008A4A5D" w:rsidRPr="00A665DA" w:rsidRDefault="008A4A5D" w:rsidP="00FD25DE">
            <w:pPr>
              <w:rPr>
                <w:rFonts w:cs="Calibri"/>
                <w:color w:val="000000"/>
              </w:rPr>
            </w:pPr>
            <w:r w:rsidRPr="00A665DA">
              <w:rPr>
                <w:rFonts w:cs="Calibri"/>
                <w:color w:val="000000"/>
              </w:rPr>
              <w:t>90911200 - Usluge čišćenja zgrada</w:t>
            </w:r>
          </w:p>
        </w:tc>
        <w:tc>
          <w:tcPr>
            <w:tcW w:w="558" w:type="dxa"/>
            <w:tcBorders>
              <w:top w:val="nil"/>
              <w:left w:val="nil"/>
              <w:bottom w:val="single" w:sz="4" w:space="0" w:color="auto"/>
              <w:right w:val="single" w:sz="4" w:space="0" w:color="auto"/>
            </w:tcBorders>
            <w:noWrap/>
            <w:vAlign w:val="bottom"/>
            <w:hideMark/>
          </w:tcPr>
          <w:p w14:paraId="75276241" w14:textId="77777777" w:rsidR="008A4A5D" w:rsidRPr="00A665DA" w:rsidRDefault="008A4A5D" w:rsidP="00FD25DE">
            <w:pPr>
              <w:jc w:val="right"/>
              <w:rPr>
                <w:rFonts w:cs="Calibri"/>
                <w:color w:val="000000"/>
              </w:rPr>
            </w:pPr>
            <w:r w:rsidRPr="00A665DA">
              <w:rPr>
                <w:rFonts w:cs="Calibri"/>
                <w:color w:val="000000"/>
              </w:rPr>
              <w:t>7.570,00</w:t>
            </w:r>
          </w:p>
        </w:tc>
        <w:tc>
          <w:tcPr>
            <w:tcW w:w="546" w:type="dxa"/>
            <w:tcBorders>
              <w:top w:val="nil"/>
              <w:left w:val="nil"/>
              <w:bottom w:val="single" w:sz="4" w:space="0" w:color="auto"/>
              <w:right w:val="single" w:sz="4" w:space="0" w:color="auto"/>
            </w:tcBorders>
            <w:vAlign w:val="bottom"/>
            <w:hideMark/>
          </w:tcPr>
          <w:p w14:paraId="02F15712"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FA5FFF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E5989F1"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6C0D999F"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0CB5601"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73AF5E45"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9C06B36"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55DDD10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9A9E924"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4661E8DD" w14:textId="77777777" w:rsidR="008A4A5D" w:rsidRPr="00A665DA" w:rsidRDefault="008A4A5D" w:rsidP="00FD25DE">
            <w:pPr>
              <w:rPr>
                <w:rFonts w:ascii="Times New Roman" w:hAnsi="Times New Roman"/>
                <w:sz w:val="20"/>
                <w:szCs w:val="20"/>
              </w:rPr>
            </w:pPr>
          </w:p>
        </w:tc>
      </w:tr>
      <w:tr w:rsidR="008A4A5D" w:rsidRPr="00A665DA" w14:paraId="4E4B4CA6"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6F714C2B" w14:textId="77777777" w:rsidR="008A4A5D" w:rsidRPr="00A665DA" w:rsidRDefault="008A4A5D" w:rsidP="00FD25DE">
            <w:pPr>
              <w:rPr>
                <w:rFonts w:cs="Calibri"/>
                <w:color w:val="000000"/>
              </w:rPr>
            </w:pPr>
            <w:r w:rsidRPr="00A665DA">
              <w:rPr>
                <w:rFonts w:cs="Calibri"/>
                <w:color w:val="000000"/>
              </w:rPr>
              <w:t>0013</w:t>
            </w:r>
          </w:p>
        </w:tc>
        <w:tc>
          <w:tcPr>
            <w:tcW w:w="523" w:type="dxa"/>
            <w:tcBorders>
              <w:top w:val="nil"/>
              <w:left w:val="nil"/>
              <w:bottom w:val="single" w:sz="4" w:space="0" w:color="auto"/>
              <w:right w:val="single" w:sz="4" w:space="0" w:color="auto"/>
            </w:tcBorders>
            <w:noWrap/>
            <w:vAlign w:val="bottom"/>
            <w:hideMark/>
          </w:tcPr>
          <w:p w14:paraId="6883F492" w14:textId="77777777" w:rsidR="008A4A5D" w:rsidRPr="00A665DA" w:rsidRDefault="008A4A5D" w:rsidP="00FD25DE">
            <w:pPr>
              <w:rPr>
                <w:rFonts w:cs="Calibri"/>
                <w:color w:val="000000"/>
              </w:rPr>
            </w:pPr>
            <w:r w:rsidRPr="00A665DA">
              <w:rPr>
                <w:rFonts w:cs="Calibri"/>
                <w:color w:val="000000"/>
              </w:rPr>
              <w:t>13/2025</w:t>
            </w:r>
          </w:p>
        </w:tc>
        <w:tc>
          <w:tcPr>
            <w:tcW w:w="929" w:type="dxa"/>
            <w:tcBorders>
              <w:top w:val="nil"/>
              <w:left w:val="nil"/>
              <w:bottom w:val="single" w:sz="4" w:space="0" w:color="auto"/>
              <w:right w:val="single" w:sz="4" w:space="0" w:color="auto"/>
            </w:tcBorders>
            <w:noWrap/>
            <w:vAlign w:val="bottom"/>
            <w:hideMark/>
          </w:tcPr>
          <w:p w14:paraId="294A750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8798922" w14:textId="77777777" w:rsidR="008A4A5D" w:rsidRPr="00A665DA" w:rsidRDefault="008A4A5D" w:rsidP="00FD25DE">
            <w:pPr>
              <w:rPr>
                <w:rFonts w:cs="Calibri"/>
                <w:color w:val="000000"/>
              </w:rPr>
            </w:pPr>
            <w:r w:rsidRPr="00A665DA">
              <w:rPr>
                <w:rFonts w:cs="Calibri"/>
                <w:color w:val="000000"/>
              </w:rPr>
              <w:t>Uredska oprema i namještaj</w:t>
            </w:r>
          </w:p>
        </w:tc>
        <w:tc>
          <w:tcPr>
            <w:tcW w:w="378" w:type="dxa"/>
            <w:tcBorders>
              <w:top w:val="nil"/>
              <w:left w:val="nil"/>
              <w:bottom w:val="single" w:sz="4" w:space="0" w:color="auto"/>
              <w:right w:val="single" w:sz="4" w:space="0" w:color="auto"/>
            </w:tcBorders>
            <w:vAlign w:val="bottom"/>
            <w:hideMark/>
          </w:tcPr>
          <w:p w14:paraId="598E982B"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4E709A03" w14:textId="77777777" w:rsidR="008A4A5D" w:rsidRPr="00A665DA" w:rsidRDefault="008A4A5D" w:rsidP="00FD25DE">
            <w:pPr>
              <w:rPr>
                <w:rFonts w:cs="Calibri"/>
                <w:color w:val="000000"/>
              </w:rPr>
            </w:pPr>
            <w:r w:rsidRPr="00A665DA">
              <w:rPr>
                <w:rFonts w:cs="Calibri"/>
                <w:color w:val="000000"/>
              </w:rPr>
              <w:t>30190000 - Razna uredska oprema i potrepštine</w:t>
            </w:r>
          </w:p>
        </w:tc>
        <w:tc>
          <w:tcPr>
            <w:tcW w:w="558" w:type="dxa"/>
            <w:tcBorders>
              <w:top w:val="nil"/>
              <w:left w:val="nil"/>
              <w:bottom w:val="single" w:sz="4" w:space="0" w:color="auto"/>
              <w:right w:val="single" w:sz="4" w:space="0" w:color="auto"/>
            </w:tcBorders>
            <w:noWrap/>
            <w:vAlign w:val="bottom"/>
            <w:hideMark/>
          </w:tcPr>
          <w:p w14:paraId="50D1509C" w14:textId="77777777" w:rsidR="008A4A5D" w:rsidRPr="00A665DA" w:rsidRDefault="008A4A5D" w:rsidP="00FD25DE">
            <w:pPr>
              <w:jc w:val="right"/>
              <w:rPr>
                <w:rFonts w:cs="Calibri"/>
                <w:color w:val="000000"/>
              </w:rPr>
            </w:pPr>
            <w:r w:rsidRPr="00A665DA">
              <w:rPr>
                <w:rFonts w:cs="Calibri"/>
                <w:color w:val="000000"/>
              </w:rPr>
              <w:t>7.716,80</w:t>
            </w:r>
          </w:p>
        </w:tc>
        <w:tc>
          <w:tcPr>
            <w:tcW w:w="546" w:type="dxa"/>
            <w:tcBorders>
              <w:top w:val="nil"/>
              <w:left w:val="nil"/>
              <w:bottom w:val="single" w:sz="4" w:space="0" w:color="auto"/>
              <w:right w:val="single" w:sz="4" w:space="0" w:color="auto"/>
            </w:tcBorders>
            <w:vAlign w:val="bottom"/>
            <w:hideMark/>
          </w:tcPr>
          <w:p w14:paraId="090E639E"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81049F1"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3F1561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0C80FC1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B53AD5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42D91CF"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33F9CAC"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A6A5097"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BA2B674"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C3E54E3" w14:textId="77777777" w:rsidR="008A4A5D" w:rsidRPr="00A665DA" w:rsidRDefault="008A4A5D" w:rsidP="00FD25DE">
            <w:pPr>
              <w:rPr>
                <w:rFonts w:ascii="Times New Roman" w:hAnsi="Times New Roman"/>
                <w:sz w:val="20"/>
                <w:szCs w:val="20"/>
              </w:rPr>
            </w:pPr>
          </w:p>
        </w:tc>
      </w:tr>
      <w:tr w:rsidR="008A4A5D" w:rsidRPr="00A665DA" w14:paraId="0FB4E372"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39C86162" w14:textId="77777777" w:rsidR="008A4A5D" w:rsidRPr="00A665DA" w:rsidRDefault="008A4A5D" w:rsidP="00FD25DE">
            <w:pPr>
              <w:rPr>
                <w:rFonts w:cs="Calibri"/>
                <w:color w:val="000000"/>
              </w:rPr>
            </w:pPr>
            <w:r w:rsidRPr="00A665DA">
              <w:rPr>
                <w:rFonts w:cs="Calibri"/>
                <w:color w:val="000000"/>
              </w:rPr>
              <w:t>0014</w:t>
            </w:r>
          </w:p>
        </w:tc>
        <w:tc>
          <w:tcPr>
            <w:tcW w:w="523" w:type="dxa"/>
            <w:tcBorders>
              <w:top w:val="nil"/>
              <w:left w:val="nil"/>
              <w:bottom w:val="single" w:sz="4" w:space="0" w:color="auto"/>
              <w:right w:val="single" w:sz="4" w:space="0" w:color="auto"/>
            </w:tcBorders>
            <w:noWrap/>
            <w:vAlign w:val="bottom"/>
            <w:hideMark/>
          </w:tcPr>
          <w:p w14:paraId="574CC7B7" w14:textId="77777777" w:rsidR="008A4A5D" w:rsidRPr="00A665DA" w:rsidRDefault="008A4A5D" w:rsidP="00FD25DE">
            <w:pPr>
              <w:rPr>
                <w:rFonts w:cs="Calibri"/>
                <w:color w:val="000000"/>
              </w:rPr>
            </w:pPr>
            <w:r w:rsidRPr="00A665DA">
              <w:rPr>
                <w:rFonts w:cs="Calibri"/>
                <w:color w:val="000000"/>
              </w:rPr>
              <w:t>14/2025</w:t>
            </w:r>
          </w:p>
        </w:tc>
        <w:tc>
          <w:tcPr>
            <w:tcW w:w="929" w:type="dxa"/>
            <w:tcBorders>
              <w:top w:val="nil"/>
              <w:left w:val="nil"/>
              <w:bottom w:val="single" w:sz="4" w:space="0" w:color="auto"/>
              <w:right w:val="single" w:sz="4" w:space="0" w:color="auto"/>
            </w:tcBorders>
            <w:noWrap/>
            <w:vAlign w:val="bottom"/>
            <w:hideMark/>
          </w:tcPr>
          <w:p w14:paraId="37968C86"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599D0BD" w14:textId="77777777" w:rsidR="008A4A5D" w:rsidRPr="00A665DA" w:rsidRDefault="008A4A5D" w:rsidP="00FD25DE">
            <w:pPr>
              <w:rPr>
                <w:rFonts w:cs="Calibri"/>
                <w:color w:val="000000"/>
              </w:rPr>
            </w:pPr>
            <w:r w:rsidRPr="00A665DA">
              <w:rPr>
                <w:rFonts w:cs="Calibri"/>
                <w:color w:val="000000"/>
              </w:rPr>
              <w:t>Proširenje javne rasvjete</w:t>
            </w:r>
          </w:p>
        </w:tc>
        <w:tc>
          <w:tcPr>
            <w:tcW w:w="378" w:type="dxa"/>
            <w:tcBorders>
              <w:top w:val="nil"/>
              <w:left w:val="nil"/>
              <w:bottom w:val="single" w:sz="4" w:space="0" w:color="auto"/>
              <w:right w:val="single" w:sz="4" w:space="0" w:color="auto"/>
            </w:tcBorders>
            <w:vAlign w:val="bottom"/>
            <w:hideMark/>
          </w:tcPr>
          <w:p w14:paraId="18E9B742"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59281539" w14:textId="77777777" w:rsidR="008A4A5D" w:rsidRPr="00A665DA" w:rsidRDefault="008A4A5D" w:rsidP="00FD25DE">
            <w:pPr>
              <w:rPr>
                <w:rFonts w:cs="Calibri"/>
                <w:color w:val="000000"/>
              </w:rPr>
            </w:pPr>
            <w:r w:rsidRPr="00A665DA">
              <w:rPr>
                <w:rFonts w:cs="Calibri"/>
                <w:color w:val="000000"/>
              </w:rPr>
              <w:t xml:space="preserve">34993000 - </w:t>
            </w:r>
            <w:r w:rsidRPr="00A665DA">
              <w:rPr>
                <w:rFonts w:cs="Calibri"/>
                <w:color w:val="000000"/>
              </w:rPr>
              <w:lastRenderedPageBreak/>
              <w:t>Cestovna rasvjeta</w:t>
            </w:r>
          </w:p>
        </w:tc>
        <w:tc>
          <w:tcPr>
            <w:tcW w:w="558" w:type="dxa"/>
            <w:tcBorders>
              <w:top w:val="nil"/>
              <w:left w:val="nil"/>
              <w:bottom w:val="single" w:sz="4" w:space="0" w:color="auto"/>
              <w:right w:val="single" w:sz="4" w:space="0" w:color="auto"/>
            </w:tcBorders>
            <w:noWrap/>
            <w:vAlign w:val="bottom"/>
            <w:hideMark/>
          </w:tcPr>
          <w:p w14:paraId="71C31906" w14:textId="77777777" w:rsidR="008A4A5D" w:rsidRPr="00A665DA" w:rsidRDefault="008A4A5D" w:rsidP="00FD25DE">
            <w:pPr>
              <w:jc w:val="right"/>
              <w:rPr>
                <w:rFonts w:cs="Calibri"/>
                <w:color w:val="000000"/>
              </w:rPr>
            </w:pPr>
            <w:r w:rsidRPr="00A665DA">
              <w:rPr>
                <w:rFonts w:cs="Calibri"/>
                <w:color w:val="000000"/>
              </w:rPr>
              <w:lastRenderedPageBreak/>
              <w:t>6.488,00</w:t>
            </w:r>
          </w:p>
        </w:tc>
        <w:tc>
          <w:tcPr>
            <w:tcW w:w="546" w:type="dxa"/>
            <w:tcBorders>
              <w:top w:val="nil"/>
              <w:left w:val="nil"/>
              <w:bottom w:val="single" w:sz="4" w:space="0" w:color="auto"/>
              <w:right w:val="single" w:sz="4" w:space="0" w:color="auto"/>
            </w:tcBorders>
            <w:vAlign w:val="bottom"/>
            <w:hideMark/>
          </w:tcPr>
          <w:p w14:paraId="64A3FBE8"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203CF8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73CEBCB"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72EB9B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69792B2"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3FE3A21D"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ACEF825"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1127378"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BE475C6"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686E2BA" w14:textId="77777777" w:rsidR="008A4A5D" w:rsidRPr="00A665DA" w:rsidRDefault="008A4A5D" w:rsidP="00FD25DE">
            <w:pPr>
              <w:rPr>
                <w:rFonts w:ascii="Times New Roman" w:hAnsi="Times New Roman"/>
                <w:sz w:val="20"/>
                <w:szCs w:val="20"/>
              </w:rPr>
            </w:pPr>
          </w:p>
        </w:tc>
      </w:tr>
      <w:tr w:rsidR="008A4A5D" w:rsidRPr="00A665DA" w14:paraId="1381A96A"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29865924" w14:textId="77777777" w:rsidR="008A4A5D" w:rsidRPr="00A665DA" w:rsidRDefault="008A4A5D" w:rsidP="00FD25DE">
            <w:pPr>
              <w:rPr>
                <w:rFonts w:cs="Calibri"/>
                <w:color w:val="000000"/>
              </w:rPr>
            </w:pPr>
            <w:r w:rsidRPr="00A665DA">
              <w:rPr>
                <w:rFonts w:cs="Calibri"/>
                <w:color w:val="000000"/>
              </w:rPr>
              <w:t>0015</w:t>
            </w:r>
          </w:p>
        </w:tc>
        <w:tc>
          <w:tcPr>
            <w:tcW w:w="523" w:type="dxa"/>
            <w:tcBorders>
              <w:top w:val="nil"/>
              <w:left w:val="nil"/>
              <w:bottom w:val="single" w:sz="4" w:space="0" w:color="auto"/>
              <w:right w:val="single" w:sz="4" w:space="0" w:color="auto"/>
            </w:tcBorders>
            <w:noWrap/>
            <w:vAlign w:val="bottom"/>
            <w:hideMark/>
          </w:tcPr>
          <w:p w14:paraId="221693EB" w14:textId="77777777" w:rsidR="008A4A5D" w:rsidRPr="00A665DA" w:rsidRDefault="008A4A5D" w:rsidP="00FD25DE">
            <w:pPr>
              <w:rPr>
                <w:rFonts w:cs="Calibri"/>
                <w:color w:val="000000"/>
              </w:rPr>
            </w:pPr>
            <w:r w:rsidRPr="00A665DA">
              <w:rPr>
                <w:rFonts w:cs="Calibri"/>
                <w:color w:val="000000"/>
              </w:rPr>
              <w:t>15/2025</w:t>
            </w:r>
          </w:p>
        </w:tc>
        <w:tc>
          <w:tcPr>
            <w:tcW w:w="929" w:type="dxa"/>
            <w:tcBorders>
              <w:top w:val="nil"/>
              <w:left w:val="nil"/>
              <w:bottom w:val="single" w:sz="4" w:space="0" w:color="auto"/>
              <w:right w:val="single" w:sz="4" w:space="0" w:color="auto"/>
            </w:tcBorders>
            <w:noWrap/>
            <w:vAlign w:val="bottom"/>
            <w:hideMark/>
          </w:tcPr>
          <w:p w14:paraId="5735700B"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8182F63" w14:textId="77777777" w:rsidR="008A4A5D" w:rsidRPr="00A665DA" w:rsidRDefault="008A4A5D" w:rsidP="00FD25DE">
            <w:pPr>
              <w:rPr>
                <w:rFonts w:cs="Calibri"/>
                <w:color w:val="000000"/>
              </w:rPr>
            </w:pPr>
            <w:r w:rsidRPr="00A665DA">
              <w:rPr>
                <w:rFonts w:cs="Calibri"/>
                <w:color w:val="000000"/>
              </w:rPr>
              <w:t>Izgradnja grobnih mjesta</w:t>
            </w:r>
          </w:p>
        </w:tc>
        <w:tc>
          <w:tcPr>
            <w:tcW w:w="378" w:type="dxa"/>
            <w:tcBorders>
              <w:top w:val="nil"/>
              <w:left w:val="nil"/>
              <w:bottom w:val="single" w:sz="4" w:space="0" w:color="auto"/>
              <w:right w:val="single" w:sz="4" w:space="0" w:color="auto"/>
            </w:tcBorders>
            <w:vAlign w:val="bottom"/>
            <w:hideMark/>
          </w:tcPr>
          <w:p w14:paraId="12DEB731"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05269E8F" w14:textId="77777777" w:rsidR="008A4A5D" w:rsidRPr="00A665DA" w:rsidRDefault="008A4A5D" w:rsidP="00FD25DE">
            <w:pPr>
              <w:rPr>
                <w:rFonts w:cs="Calibri"/>
                <w:color w:val="000000"/>
              </w:rPr>
            </w:pPr>
            <w:r w:rsidRPr="00A665DA">
              <w:rPr>
                <w:rFonts w:cs="Calibri"/>
                <w:color w:val="000000"/>
              </w:rPr>
              <w:t>45215400 - Radovi na groblju</w:t>
            </w:r>
          </w:p>
        </w:tc>
        <w:tc>
          <w:tcPr>
            <w:tcW w:w="558" w:type="dxa"/>
            <w:tcBorders>
              <w:top w:val="nil"/>
              <w:left w:val="nil"/>
              <w:bottom w:val="single" w:sz="4" w:space="0" w:color="auto"/>
              <w:right w:val="single" w:sz="4" w:space="0" w:color="auto"/>
            </w:tcBorders>
            <w:noWrap/>
            <w:vAlign w:val="bottom"/>
            <w:hideMark/>
          </w:tcPr>
          <w:p w14:paraId="359D7990" w14:textId="77777777" w:rsidR="008A4A5D" w:rsidRPr="00A665DA" w:rsidRDefault="008A4A5D" w:rsidP="00FD25DE">
            <w:pPr>
              <w:jc w:val="right"/>
              <w:rPr>
                <w:rFonts w:cs="Calibri"/>
                <w:color w:val="000000"/>
              </w:rPr>
            </w:pPr>
            <w:r w:rsidRPr="00A665DA">
              <w:rPr>
                <w:rFonts w:cs="Calibri"/>
                <w:color w:val="000000"/>
              </w:rPr>
              <w:t>10.000,00</w:t>
            </w:r>
          </w:p>
        </w:tc>
        <w:tc>
          <w:tcPr>
            <w:tcW w:w="546" w:type="dxa"/>
            <w:tcBorders>
              <w:top w:val="nil"/>
              <w:left w:val="nil"/>
              <w:bottom w:val="single" w:sz="4" w:space="0" w:color="auto"/>
              <w:right w:val="single" w:sz="4" w:space="0" w:color="auto"/>
            </w:tcBorders>
            <w:vAlign w:val="bottom"/>
            <w:hideMark/>
          </w:tcPr>
          <w:p w14:paraId="754D6A31"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5EFD4AF"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CBF1338"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951166C"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6D6073A"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BDFF551"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9D2F59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3D23D761"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30A68F3"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6168FB68" w14:textId="77777777" w:rsidR="008A4A5D" w:rsidRPr="00A665DA" w:rsidRDefault="008A4A5D" w:rsidP="00FD25DE">
            <w:pPr>
              <w:rPr>
                <w:rFonts w:ascii="Times New Roman" w:hAnsi="Times New Roman"/>
                <w:sz w:val="20"/>
                <w:szCs w:val="20"/>
              </w:rPr>
            </w:pPr>
          </w:p>
        </w:tc>
      </w:tr>
      <w:tr w:rsidR="008A4A5D" w:rsidRPr="00A665DA" w14:paraId="3D32188A"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704CF8CF" w14:textId="77777777" w:rsidR="008A4A5D" w:rsidRPr="00A665DA" w:rsidRDefault="008A4A5D" w:rsidP="00FD25DE">
            <w:pPr>
              <w:rPr>
                <w:rFonts w:cs="Calibri"/>
                <w:color w:val="000000"/>
              </w:rPr>
            </w:pPr>
            <w:r w:rsidRPr="00A665DA">
              <w:rPr>
                <w:rFonts w:cs="Calibri"/>
                <w:color w:val="000000"/>
              </w:rPr>
              <w:t>0016</w:t>
            </w:r>
          </w:p>
        </w:tc>
        <w:tc>
          <w:tcPr>
            <w:tcW w:w="523" w:type="dxa"/>
            <w:tcBorders>
              <w:top w:val="nil"/>
              <w:left w:val="nil"/>
              <w:bottom w:val="single" w:sz="4" w:space="0" w:color="auto"/>
              <w:right w:val="single" w:sz="4" w:space="0" w:color="auto"/>
            </w:tcBorders>
            <w:noWrap/>
            <w:vAlign w:val="bottom"/>
            <w:hideMark/>
          </w:tcPr>
          <w:p w14:paraId="53F20AF8" w14:textId="77777777" w:rsidR="008A4A5D" w:rsidRPr="00A665DA" w:rsidRDefault="008A4A5D" w:rsidP="00FD25DE">
            <w:pPr>
              <w:rPr>
                <w:rFonts w:cs="Calibri"/>
                <w:color w:val="000000"/>
              </w:rPr>
            </w:pPr>
            <w:r w:rsidRPr="00A665DA">
              <w:rPr>
                <w:rFonts w:cs="Calibri"/>
                <w:color w:val="000000"/>
              </w:rPr>
              <w:t>16/2025</w:t>
            </w:r>
          </w:p>
        </w:tc>
        <w:tc>
          <w:tcPr>
            <w:tcW w:w="929" w:type="dxa"/>
            <w:tcBorders>
              <w:top w:val="nil"/>
              <w:left w:val="nil"/>
              <w:bottom w:val="single" w:sz="4" w:space="0" w:color="auto"/>
              <w:right w:val="single" w:sz="4" w:space="0" w:color="auto"/>
            </w:tcBorders>
            <w:noWrap/>
            <w:vAlign w:val="bottom"/>
            <w:hideMark/>
          </w:tcPr>
          <w:p w14:paraId="079BA9FC"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9D4CC82" w14:textId="77777777" w:rsidR="008A4A5D" w:rsidRPr="00A665DA" w:rsidRDefault="008A4A5D" w:rsidP="00FD25DE">
            <w:pPr>
              <w:rPr>
                <w:rFonts w:cs="Calibri"/>
                <w:color w:val="000000"/>
              </w:rPr>
            </w:pPr>
            <w:r w:rsidRPr="00A665DA">
              <w:rPr>
                <w:rFonts w:cs="Calibri"/>
                <w:color w:val="000000"/>
              </w:rPr>
              <w:t>Građevinski radovi - Rekonstrukcija Kumrovečke ceste izgradnjom nogostupa - 4. faza</w:t>
            </w:r>
          </w:p>
        </w:tc>
        <w:tc>
          <w:tcPr>
            <w:tcW w:w="378" w:type="dxa"/>
            <w:tcBorders>
              <w:top w:val="nil"/>
              <w:left w:val="nil"/>
              <w:bottom w:val="single" w:sz="4" w:space="0" w:color="auto"/>
              <w:right w:val="single" w:sz="4" w:space="0" w:color="auto"/>
            </w:tcBorders>
            <w:vAlign w:val="bottom"/>
            <w:hideMark/>
          </w:tcPr>
          <w:p w14:paraId="73B69E9F"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3FF01C4B" w14:textId="77777777" w:rsidR="008A4A5D" w:rsidRPr="00A665DA" w:rsidRDefault="008A4A5D" w:rsidP="00FD25DE">
            <w:pPr>
              <w:rPr>
                <w:rFonts w:cs="Calibri"/>
                <w:color w:val="000000"/>
              </w:rPr>
            </w:pPr>
            <w:r w:rsidRPr="00A665DA">
              <w:rPr>
                <w:rFonts w:cs="Calibri"/>
                <w:color w:val="000000"/>
              </w:rPr>
              <w:t>45213316 - Radovi na postavljanju nogostupa</w:t>
            </w:r>
          </w:p>
        </w:tc>
        <w:tc>
          <w:tcPr>
            <w:tcW w:w="558" w:type="dxa"/>
            <w:tcBorders>
              <w:top w:val="nil"/>
              <w:left w:val="nil"/>
              <w:bottom w:val="single" w:sz="4" w:space="0" w:color="auto"/>
              <w:right w:val="single" w:sz="4" w:space="0" w:color="auto"/>
            </w:tcBorders>
            <w:noWrap/>
            <w:vAlign w:val="bottom"/>
            <w:hideMark/>
          </w:tcPr>
          <w:p w14:paraId="797A3DB0" w14:textId="77777777" w:rsidR="008A4A5D" w:rsidRPr="00A665DA" w:rsidRDefault="008A4A5D" w:rsidP="00FD25DE">
            <w:pPr>
              <w:jc w:val="right"/>
              <w:rPr>
                <w:rFonts w:cs="Calibri"/>
                <w:color w:val="000000"/>
              </w:rPr>
            </w:pPr>
            <w:r w:rsidRPr="00A665DA">
              <w:rPr>
                <w:rFonts w:cs="Calibri"/>
                <w:color w:val="000000"/>
              </w:rPr>
              <w:t>56.100,00</w:t>
            </w:r>
          </w:p>
        </w:tc>
        <w:tc>
          <w:tcPr>
            <w:tcW w:w="546" w:type="dxa"/>
            <w:tcBorders>
              <w:top w:val="nil"/>
              <w:left w:val="nil"/>
              <w:bottom w:val="single" w:sz="4" w:space="0" w:color="auto"/>
              <w:right w:val="single" w:sz="4" w:space="0" w:color="auto"/>
            </w:tcBorders>
            <w:vAlign w:val="bottom"/>
            <w:hideMark/>
          </w:tcPr>
          <w:p w14:paraId="619D7DF9"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1F6AF2B"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FAAEC2D"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B332F0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759FC741"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DABECF2"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7ADBBC9"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F09C683"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5118E25"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D86F356" w14:textId="77777777" w:rsidR="008A4A5D" w:rsidRPr="00A665DA" w:rsidRDefault="008A4A5D" w:rsidP="00FD25DE">
            <w:pPr>
              <w:rPr>
                <w:rFonts w:ascii="Times New Roman" w:hAnsi="Times New Roman"/>
                <w:sz w:val="20"/>
                <w:szCs w:val="20"/>
              </w:rPr>
            </w:pPr>
          </w:p>
        </w:tc>
      </w:tr>
      <w:tr w:rsidR="008A4A5D" w:rsidRPr="00A665DA" w14:paraId="7FEEF53F"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45E427FF" w14:textId="77777777" w:rsidR="008A4A5D" w:rsidRPr="00A665DA" w:rsidRDefault="008A4A5D" w:rsidP="00FD25DE">
            <w:pPr>
              <w:rPr>
                <w:rFonts w:cs="Calibri"/>
                <w:color w:val="000000"/>
              </w:rPr>
            </w:pPr>
            <w:r w:rsidRPr="00A665DA">
              <w:rPr>
                <w:rFonts w:cs="Calibri"/>
                <w:color w:val="000000"/>
              </w:rPr>
              <w:t>0017</w:t>
            </w:r>
          </w:p>
        </w:tc>
        <w:tc>
          <w:tcPr>
            <w:tcW w:w="523" w:type="dxa"/>
            <w:tcBorders>
              <w:top w:val="nil"/>
              <w:left w:val="nil"/>
              <w:bottom w:val="single" w:sz="4" w:space="0" w:color="auto"/>
              <w:right w:val="single" w:sz="4" w:space="0" w:color="auto"/>
            </w:tcBorders>
            <w:noWrap/>
            <w:vAlign w:val="bottom"/>
            <w:hideMark/>
          </w:tcPr>
          <w:p w14:paraId="5CDF2E83" w14:textId="77777777" w:rsidR="008A4A5D" w:rsidRPr="00A665DA" w:rsidRDefault="008A4A5D" w:rsidP="00FD25DE">
            <w:pPr>
              <w:rPr>
                <w:rFonts w:cs="Calibri"/>
                <w:color w:val="000000"/>
              </w:rPr>
            </w:pPr>
            <w:r w:rsidRPr="00A665DA">
              <w:rPr>
                <w:rFonts w:cs="Calibri"/>
                <w:color w:val="000000"/>
              </w:rPr>
              <w:t>17/2025</w:t>
            </w:r>
          </w:p>
        </w:tc>
        <w:tc>
          <w:tcPr>
            <w:tcW w:w="929" w:type="dxa"/>
            <w:tcBorders>
              <w:top w:val="nil"/>
              <w:left w:val="nil"/>
              <w:bottom w:val="single" w:sz="4" w:space="0" w:color="auto"/>
              <w:right w:val="single" w:sz="4" w:space="0" w:color="auto"/>
            </w:tcBorders>
            <w:noWrap/>
            <w:vAlign w:val="bottom"/>
            <w:hideMark/>
          </w:tcPr>
          <w:p w14:paraId="79083F5D"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C73C294" w14:textId="77777777" w:rsidR="008A4A5D" w:rsidRPr="00A665DA" w:rsidRDefault="008A4A5D" w:rsidP="00FD25DE">
            <w:pPr>
              <w:rPr>
                <w:rFonts w:cs="Calibri"/>
                <w:color w:val="000000"/>
              </w:rPr>
            </w:pPr>
            <w:r w:rsidRPr="00A665DA">
              <w:rPr>
                <w:rFonts w:cs="Calibri"/>
                <w:color w:val="000000"/>
              </w:rPr>
              <w:t xml:space="preserve">Izrada projektne dokumentacije - Rekonstrukcija </w:t>
            </w:r>
            <w:proofErr w:type="spellStart"/>
            <w:r w:rsidRPr="00A665DA">
              <w:rPr>
                <w:rFonts w:cs="Calibri"/>
                <w:color w:val="000000"/>
              </w:rPr>
              <w:t>Rozganske</w:t>
            </w:r>
            <w:proofErr w:type="spellEnd"/>
            <w:r w:rsidRPr="00A665DA">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0FFC81E8"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5106876" w14:textId="77777777" w:rsidR="008A4A5D" w:rsidRPr="00A665DA" w:rsidRDefault="008A4A5D" w:rsidP="00FD25DE">
            <w:pPr>
              <w:rPr>
                <w:rFonts w:cs="Calibri"/>
                <w:color w:val="000000"/>
              </w:rPr>
            </w:pPr>
            <w:r w:rsidRPr="00A665DA">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41846623" w14:textId="77777777" w:rsidR="008A4A5D" w:rsidRPr="00A665DA" w:rsidRDefault="008A4A5D" w:rsidP="00FD25DE">
            <w:pPr>
              <w:jc w:val="right"/>
              <w:rPr>
                <w:rFonts w:cs="Calibri"/>
                <w:color w:val="000000"/>
              </w:rPr>
            </w:pPr>
            <w:r w:rsidRPr="00A665DA">
              <w:rPr>
                <w:rFonts w:cs="Calibri"/>
                <w:color w:val="000000"/>
              </w:rPr>
              <w:t>11.700,00</w:t>
            </w:r>
          </w:p>
        </w:tc>
        <w:tc>
          <w:tcPr>
            <w:tcW w:w="546" w:type="dxa"/>
            <w:tcBorders>
              <w:top w:val="nil"/>
              <w:left w:val="nil"/>
              <w:bottom w:val="single" w:sz="4" w:space="0" w:color="auto"/>
              <w:right w:val="single" w:sz="4" w:space="0" w:color="auto"/>
            </w:tcBorders>
            <w:vAlign w:val="bottom"/>
            <w:hideMark/>
          </w:tcPr>
          <w:p w14:paraId="0F4F1C71"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902D8B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D40D121"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AA3A100"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26457D0"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3E89A61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1B5D74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80FF86F"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7BAA506"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6E59A3D4" w14:textId="77777777" w:rsidR="008A4A5D" w:rsidRPr="00A665DA" w:rsidRDefault="008A4A5D" w:rsidP="00FD25DE">
            <w:pPr>
              <w:rPr>
                <w:rFonts w:ascii="Times New Roman" w:hAnsi="Times New Roman"/>
                <w:sz w:val="20"/>
                <w:szCs w:val="20"/>
              </w:rPr>
            </w:pPr>
          </w:p>
        </w:tc>
      </w:tr>
      <w:tr w:rsidR="008A4A5D" w:rsidRPr="00A665DA" w14:paraId="017B4984" w14:textId="77777777" w:rsidTr="00FD25DE">
        <w:trPr>
          <w:trHeight w:val="1200"/>
        </w:trPr>
        <w:tc>
          <w:tcPr>
            <w:tcW w:w="968" w:type="dxa"/>
            <w:tcBorders>
              <w:top w:val="nil"/>
              <w:left w:val="single" w:sz="12" w:space="0" w:color="auto"/>
              <w:bottom w:val="single" w:sz="4" w:space="0" w:color="auto"/>
              <w:right w:val="single" w:sz="4" w:space="0" w:color="auto"/>
            </w:tcBorders>
            <w:noWrap/>
            <w:vAlign w:val="bottom"/>
            <w:hideMark/>
          </w:tcPr>
          <w:p w14:paraId="0D436E32" w14:textId="77777777" w:rsidR="008A4A5D" w:rsidRPr="00A665DA" w:rsidRDefault="008A4A5D" w:rsidP="00FD25DE">
            <w:pPr>
              <w:rPr>
                <w:rFonts w:cs="Calibri"/>
                <w:color w:val="000000"/>
              </w:rPr>
            </w:pPr>
            <w:r w:rsidRPr="00A665DA">
              <w:rPr>
                <w:rFonts w:cs="Calibri"/>
                <w:color w:val="000000"/>
              </w:rPr>
              <w:lastRenderedPageBreak/>
              <w:t>0018</w:t>
            </w:r>
          </w:p>
        </w:tc>
        <w:tc>
          <w:tcPr>
            <w:tcW w:w="523" w:type="dxa"/>
            <w:tcBorders>
              <w:top w:val="nil"/>
              <w:left w:val="nil"/>
              <w:bottom w:val="single" w:sz="4" w:space="0" w:color="auto"/>
              <w:right w:val="single" w:sz="4" w:space="0" w:color="auto"/>
            </w:tcBorders>
            <w:noWrap/>
            <w:vAlign w:val="bottom"/>
            <w:hideMark/>
          </w:tcPr>
          <w:p w14:paraId="6EE734D3" w14:textId="77777777" w:rsidR="008A4A5D" w:rsidRPr="00A665DA" w:rsidRDefault="008A4A5D" w:rsidP="00FD25DE">
            <w:pPr>
              <w:rPr>
                <w:rFonts w:cs="Calibri"/>
                <w:color w:val="000000"/>
              </w:rPr>
            </w:pPr>
            <w:r w:rsidRPr="00A665DA">
              <w:rPr>
                <w:rFonts w:cs="Calibri"/>
                <w:color w:val="000000"/>
              </w:rPr>
              <w:t>18/2025</w:t>
            </w:r>
          </w:p>
        </w:tc>
        <w:tc>
          <w:tcPr>
            <w:tcW w:w="929" w:type="dxa"/>
            <w:tcBorders>
              <w:top w:val="nil"/>
              <w:left w:val="nil"/>
              <w:bottom w:val="single" w:sz="4" w:space="0" w:color="auto"/>
              <w:right w:val="single" w:sz="4" w:space="0" w:color="auto"/>
            </w:tcBorders>
            <w:noWrap/>
            <w:vAlign w:val="bottom"/>
            <w:hideMark/>
          </w:tcPr>
          <w:p w14:paraId="36E2797D" w14:textId="77777777" w:rsidR="008A4A5D" w:rsidRPr="00A665DA" w:rsidRDefault="008A4A5D" w:rsidP="00FD25DE">
            <w:pPr>
              <w:rPr>
                <w:rFonts w:cs="Calibri"/>
                <w:color w:val="000000"/>
              </w:rPr>
            </w:pPr>
            <w:r w:rsidRPr="00A665DA">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295B8D8C" w14:textId="77777777" w:rsidR="008A4A5D" w:rsidRPr="00A665DA" w:rsidRDefault="008A4A5D" w:rsidP="00FD25DE">
            <w:pPr>
              <w:rPr>
                <w:rFonts w:cs="Calibri"/>
                <w:color w:val="000000"/>
              </w:rPr>
            </w:pPr>
            <w:r w:rsidRPr="00A665DA">
              <w:rPr>
                <w:rFonts w:cs="Calibri"/>
                <w:color w:val="000000"/>
              </w:rPr>
              <w:t xml:space="preserve">Građevinski radovi - Rekonstrukcija </w:t>
            </w:r>
            <w:proofErr w:type="spellStart"/>
            <w:r w:rsidRPr="00A665DA">
              <w:rPr>
                <w:rFonts w:cs="Calibri"/>
                <w:color w:val="000000"/>
              </w:rPr>
              <w:t>Rozganske</w:t>
            </w:r>
            <w:proofErr w:type="spellEnd"/>
            <w:r w:rsidRPr="00A665DA">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3852053B"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3D9F8C50" w14:textId="77777777" w:rsidR="008A4A5D" w:rsidRPr="00A665DA" w:rsidRDefault="008A4A5D" w:rsidP="00FD25DE">
            <w:pPr>
              <w:rPr>
                <w:rFonts w:cs="Calibri"/>
                <w:color w:val="000000"/>
              </w:rPr>
            </w:pPr>
            <w:r w:rsidRPr="00A665DA">
              <w:rPr>
                <w:rFonts w:cs="Calibri"/>
                <w:color w:val="000000"/>
              </w:rPr>
              <w:t>45231000 - Građevinski radovi na cjevovodu, komunikacijskim i energetskim vodovima</w:t>
            </w:r>
          </w:p>
        </w:tc>
        <w:tc>
          <w:tcPr>
            <w:tcW w:w="558" w:type="dxa"/>
            <w:tcBorders>
              <w:top w:val="nil"/>
              <w:left w:val="nil"/>
              <w:bottom w:val="single" w:sz="4" w:space="0" w:color="auto"/>
              <w:right w:val="single" w:sz="4" w:space="0" w:color="auto"/>
            </w:tcBorders>
            <w:noWrap/>
            <w:vAlign w:val="bottom"/>
            <w:hideMark/>
          </w:tcPr>
          <w:p w14:paraId="2CD6B7C6" w14:textId="77777777" w:rsidR="008A4A5D" w:rsidRPr="00A665DA" w:rsidRDefault="008A4A5D" w:rsidP="00FD25DE">
            <w:pPr>
              <w:jc w:val="right"/>
              <w:rPr>
                <w:rFonts w:cs="Calibri"/>
                <w:color w:val="000000"/>
              </w:rPr>
            </w:pPr>
            <w:r w:rsidRPr="00A665DA">
              <w:rPr>
                <w:rFonts w:cs="Calibri"/>
                <w:color w:val="000000"/>
              </w:rPr>
              <w:t>663.284,80</w:t>
            </w:r>
          </w:p>
        </w:tc>
        <w:tc>
          <w:tcPr>
            <w:tcW w:w="546" w:type="dxa"/>
            <w:tcBorders>
              <w:top w:val="nil"/>
              <w:left w:val="nil"/>
              <w:bottom w:val="single" w:sz="4" w:space="0" w:color="auto"/>
              <w:right w:val="single" w:sz="4" w:space="0" w:color="auto"/>
            </w:tcBorders>
            <w:vAlign w:val="bottom"/>
            <w:hideMark/>
          </w:tcPr>
          <w:p w14:paraId="4454F12F" w14:textId="77777777" w:rsidR="008A4A5D" w:rsidRPr="00A665DA" w:rsidRDefault="008A4A5D" w:rsidP="00FD25DE">
            <w:pPr>
              <w:rPr>
                <w:rFonts w:cs="Calibri"/>
                <w:color w:val="000000"/>
              </w:rPr>
            </w:pPr>
            <w:r w:rsidRPr="00A665DA">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09B57224"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0E88F4B"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44CDFD46"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D7A35C8"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446DFAD8" w14:textId="77777777" w:rsidR="008A4A5D" w:rsidRPr="00A665DA" w:rsidRDefault="008A4A5D" w:rsidP="00FD25DE">
            <w:pPr>
              <w:rPr>
                <w:rFonts w:cs="Calibri"/>
                <w:color w:val="000000"/>
              </w:rPr>
            </w:pPr>
            <w:r w:rsidRPr="00A665DA">
              <w:rPr>
                <w:rFonts w:cs="Calibri"/>
                <w:color w:val="000000"/>
              </w:rPr>
              <w:t>2. kvartal</w:t>
            </w:r>
          </w:p>
        </w:tc>
        <w:tc>
          <w:tcPr>
            <w:tcW w:w="436" w:type="dxa"/>
            <w:tcBorders>
              <w:top w:val="nil"/>
              <w:left w:val="nil"/>
              <w:bottom w:val="single" w:sz="4" w:space="0" w:color="auto"/>
              <w:right w:val="single" w:sz="4" w:space="0" w:color="auto"/>
            </w:tcBorders>
            <w:vAlign w:val="bottom"/>
            <w:hideMark/>
          </w:tcPr>
          <w:p w14:paraId="4A3D0B5B" w14:textId="77777777" w:rsidR="008A4A5D" w:rsidRPr="00A665DA" w:rsidRDefault="008A4A5D" w:rsidP="00FD25DE">
            <w:pPr>
              <w:rPr>
                <w:rFonts w:cs="Calibri"/>
                <w:color w:val="000000"/>
              </w:rPr>
            </w:pPr>
            <w:r w:rsidRPr="00A665DA">
              <w:rPr>
                <w:rFonts w:cs="Calibri"/>
                <w:color w:val="000000"/>
              </w:rPr>
              <w:t>1 godina</w:t>
            </w:r>
          </w:p>
        </w:tc>
        <w:tc>
          <w:tcPr>
            <w:tcW w:w="432" w:type="dxa"/>
            <w:tcBorders>
              <w:top w:val="nil"/>
              <w:left w:val="nil"/>
              <w:bottom w:val="single" w:sz="4" w:space="0" w:color="auto"/>
              <w:right w:val="single" w:sz="4" w:space="0" w:color="auto"/>
            </w:tcBorders>
            <w:vAlign w:val="bottom"/>
            <w:hideMark/>
          </w:tcPr>
          <w:p w14:paraId="22E98890"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7428C25E"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AB589FB" w14:textId="77777777" w:rsidR="008A4A5D" w:rsidRPr="00A665DA" w:rsidRDefault="008A4A5D" w:rsidP="00FD25DE">
            <w:pPr>
              <w:rPr>
                <w:rFonts w:ascii="Times New Roman" w:hAnsi="Times New Roman"/>
                <w:sz w:val="20"/>
                <w:szCs w:val="20"/>
              </w:rPr>
            </w:pPr>
          </w:p>
        </w:tc>
      </w:tr>
      <w:tr w:rsidR="008A4A5D" w:rsidRPr="00A665DA" w14:paraId="302CEE0D"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71BFEC92" w14:textId="77777777" w:rsidR="008A4A5D" w:rsidRPr="00A665DA" w:rsidRDefault="008A4A5D" w:rsidP="00FD25DE">
            <w:pPr>
              <w:rPr>
                <w:rFonts w:cs="Calibri"/>
                <w:color w:val="000000"/>
              </w:rPr>
            </w:pPr>
            <w:r w:rsidRPr="00A665DA">
              <w:rPr>
                <w:rFonts w:cs="Calibri"/>
                <w:color w:val="000000"/>
              </w:rPr>
              <w:t>0019</w:t>
            </w:r>
          </w:p>
        </w:tc>
        <w:tc>
          <w:tcPr>
            <w:tcW w:w="523" w:type="dxa"/>
            <w:tcBorders>
              <w:top w:val="nil"/>
              <w:left w:val="nil"/>
              <w:bottom w:val="single" w:sz="4" w:space="0" w:color="auto"/>
              <w:right w:val="single" w:sz="4" w:space="0" w:color="auto"/>
            </w:tcBorders>
            <w:noWrap/>
            <w:vAlign w:val="bottom"/>
            <w:hideMark/>
          </w:tcPr>
          <w:p w14:paraId="6AE38FE7" w14:textId="77777777" w:rsidR="008A4A5D" w:rsidRPr="00A665DA" w:rsidRDefault="008A4A5D" w:rsidP="00FD25DE">
            <w:pPr>
              <w:rPr>
                <w:rFonts w:cs="Calibri"/>
                <w:color w:val="000000"/>
              </w:rPr>
            </w:pPr>
            <w:r w:rsidRPr="00A665DA">
              <w:rPr>
                <w:rFonts w:cs="Calibri"/>
                <w:color w:val="000000"/>
              </w:rPr>
              <w:t>19/2025</w:t>
            </w:r>
          </w:p>
        </w:tc>
        <w:tc>
          <w:tcPr>
            <w:tcW w:w="929" w:type="dxa"/>
            <w:tcBorders>
              <w:top w:val="nil"/>
              <w:left w:val="nil"/>
              <w:bottom w:val="single" w:sz="4" w:space="0" w:color="auto"/>
              <w:right w:val="single" w:sz="4" w:space="0" w:color="auto"/>
            </w:tcBorders>
            <w:noWrap/>
            <w:vAlign w:val="bottom"/>
            <w:hideMark/>
          </w:tcPr>
          <w:p w14:paraId="371487D4"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9ABB40C" w14:textId="77777777" w:rsidR="008A4A5D" w:rsidRPr="00A665DA" w:rsidRDefault="008A4A5D" w:rsidP="00FD25DE">
            <w:pPr>
              <w:rPr>
                <w:rFonts w:cs="Calibri"/>
                <w:color w:val="000000"/>
              </w:rPr>
            </w:pPr>
            <w:r w:rsidRPr="00A665DA">
              <w:rPr>
                <w:rFonts w:cs="Calibri"/>
                <w:color w:val="000000"/>
              </w:rPr>
              <w:t xml:space="preserve">Stručni nadzor - Rekonstrukcija </w:t>
            </w:r>
            <w:proofErr w:type="spellStart"/>
            <w:r w:rsidRPr="00A665DA">
              <w:rPr>
                <w:rFonts w:cs="Calibri"/>
                <w:color w:val="000000"/>
              </w:rPr>
              <w:t>Rozganske</w:t>
            </w:r>
            <w:proofErr w:type="spellEnd"/>
            <w:r w:rsidRPr="00A665DA">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3B26F6A5"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0D0D9F4" w14:textId="77777777" w:rsidR="008A4A5D" w:rsidRPr="00A665DA" w:rsidRDefault="008A4A5D" w:rsidP="00FD25DE">
            <w:pPr>
              <w:rPr>
                <w:rFonts w:cs="Calibri"/>
                <w:color w:val="000000"/>
              </w:rPr>
            </w:pPr>
            <w:r w:rsidRPr="00A665DA">
              <w:rPr>
                <w:rFonts w:cs="Calibri"/>
                <w:color w:val="000000"/>
              </w:rPr>
              <w:t>71247000 - Nadzor građevinskih radova</w:t>
            </w:r>
          </w:p>
        </w:tc>
        <w:tc>
          <w:tcPr>
            <w:tcW w:w="558" w:type="dxa"/>
            <w:tcBorders>
              <w:top w:val="nil"/>
              <w:left w:val="nil"/>
              <w:bottom w:val="single" w:sz="4" w:space="0" w:color="auto"/>
              <w:right w:val="single" w:sz="4" w:space="0" w:color="auto"/>
            </w:tcBorders>
            <w:noWrap/>
            <w:vAlign w:val="bottom"/>
            <w:hideMark/>
          </w:tcPr>
          <w:p w14:paraId="47464074" w14:textId="77777777" w:rsidR="008A4A5D" w:rsidRPr="00A665DA" w:rsidRDefault="008A4A5D" w:rsidP="00FD25DE">
            <w:pPr>
              <w:jc w:val="right"/>
              <w:rPr>
                <w:rFonts w:cs="Calibri"/>
                <w:color w:val="000000"/>
              </w:rPr>
            </w:pPr>
            <w:r w:rsidRPr="00A665DA">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6D2381AC"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6329408"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D65A3C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1F494EA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5A5B4771"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7AD08DAB"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DD7CE3C"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B0FAA0A"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2FB1E18"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66BE5E1A" w14:textId="77777777" w:rsidR="008A4A5D" w:rsidRPr="00A665DA" w:rsidRDefault="008A4A5D" w:rsidP="00FD25DE">
            <w:pPr>
              <w:rPr>
                <w:rFonts w:ascii="Times New Roman" w:hAnsi="Times New Roman"/>
                <w:sz w:val="20"/>
                <w:szCs w:val="20"/>
              </w:rPr>
            </w:pPr>
          </w:p>
        </w:tc>
      </w:tr>
      <w:tr w:rsidR="008A4A5D" w:rsidRPr="00A665DA" w14:paraId="2C3567D3" w14:textId="77777777" w:rsidTr="00FD25DE">
        <w:trPr>
          <w:trHeight w:val="1200"/>
        </w:trPr>
        <w:tc>
          <w:tcPr>
            <w:tcW w:w="968" w:type="dxa"/>
            <w:tcBorders>
              <w:top w:val="nil"/>
              <w:left w:val="single" w:sz="12" w:space="0" w:color="auto"/>
              <w:bottom w:val="single" w:sz="4" w:space="0" w:color="auto"/>
              <w:right w:val="single" w:sz="4" w:space="0" w:color="auto"/>
            </w:tcBorders>
            <w:noWrap/>
            <w:vAlign w:val="bottom"/>
            <w:hideMark/>
          </w:tcPr>
          <w:p w14:paraId="46B5440F" w14:textId="77777777" w:rsidR="008A4A5D" w:rsidRPr="00A665DA" w:rsidRDefault="008A4A5D" w:rsidP="00FD25DE">
            <w:pPr>
              <w:rPr>
                <w:rFonts w:cs="Calibri"/>
                <w:color w:val="000000"/>
              </w:rPr>
            </w:pPr>
            <w:r w:rsidRPr="00A665DA">
              <w:rPr>
                <w:rFonts w:cs="Calibri"/>
                <w:color w:val="000000"/>
              </w:rPr>
              <w:t>0020</w:t>
            </w:r>
          </w:p>
        </w:tc>
        <w:tc>
          <w:tcPr>
            <w:tcW w:w="523" w:type="dxa"/>
            <w:tcBorders>
              <w:top w:val="nil"/>
              <w:left w:val="nil"/>
              <w:bottom w:val="single" w:sz="4" w:space="0" w:color="auto"/>
              <w:right w:val="single" w:sz="4" w:space="0" w:color="auto"/>
            </w:tcBorders>
            <w:noWrap/>
            <w:vAlign w:val="bottom"/>
            <w:hideMark/>
          </w:tcPr>
          <w:p w14:paraId="3300DD66" w14:textId="77777777" w:rsidR="008A4A5D" w:rsidRPr="00A665DA" w:rsidRDefault="008A4A5D" w:rsidP="00FD25DE">
            <w:pPr>
              <w:rPr>
                <w:rFonts w:cs="Calibri"/>
                <w:color w:val="000000"/>
              </w:rPr>
            </w:pPr>
            <w:r w:rsidRPr="00A665DA">
              <w:rPr>
                <w:rFonts w:cs="Calibri"/>
                <w:color w:val="000000"/>
              </w:rPr>
              <w:t>20/2025</w:t>
            </w:r>
          </w:p>
        </w:tc>
        <w:tc>
          <w:tcPr>
            <w:tcW w:w="929" w:type="dxa"/>
            <w:tcBorders>
              <w:top w:val="nil"/>
              <w:left w:val="nil"/>
              <w:bottom w:val="single" w:sz="4" w:space="0" w:color="auto"/>
              <w:right w:val="single" w:sz="4" w:space="0" w:color="auto"/>
            </w:tcBorders>
            <w:noWrap/>
            <w:vAlign w:val="bottom"/>
            <w:hideMark/>
          </w:tcPr>
          <w:p w14:paraId="433A65C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25E4C78" w14:textId="77777777" w:rsidR="008A4A5D" w:rsidRPr="00A665DA" w:rsidRDefault="008A4A5D" w:rsidP="00FD25DE">
            <w:pPr>
              <w:rPr>
                <w:rFonts w:cs="Calibri"/>
                <w:color w:val="000000"/>
              </w:rPr>
            </w:pPr>
            <w:r w:rsidRPr="00A665DA">
              <w:rPr>
                <w:rFonts w:cs="Calibri"/>
                <w:color w:val="000000"/>
              </w:rPr>
              <w:t xml:space="preserve">Tehnička pomoć u pripremi i provedbi postupka javne nabave </w:t>
            </w:r>
            <w:r w:rsidRPr="00A665DA">
              <w:rPr>
                <w:rFonts w:cs="Calibri"/>
                <w:color w:val="000000"/>
              </w:rPr>
              <w:lastRenderedPageBreak/>
              <w:t xml:space="preserve">projekta Rekonstrukcija </w:t>
            </w:r>
            <w:proofErr w:type="spellStart"/>
            <w:r w:rsidRPr="00A665DA">
              <w:rPr>
                <w:rFonts w:cs="Calibri"/>
                <w:color w:val="000000"/>
              </w:rPr>
              <w:t>Rozganske</w:t>
            </w:r>
            <w:proofErr w:type="spellEnd"/>
            <w:r w:rsidRPr="00A665DA">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66A869A3"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65E98E72" w14:textId="77777777" w:rsidR="008A4A5D" w:rsidRPr="00A665DA" w:rsidRDefault="008A4A5D" w:rsidP="00FD25DE">
            <w:pPr>
              <w:rPr>
                <w:rFonts w:cs="Calibri"/>
                <w:color w:val="000000"/>
              </w:rPr>
            </w:pPr>
            <w:r w:rsidRPr="00A665DA">
              <w:rPr>
                <w:rFonts w:cs="Calibri"/>
                <w:color w:val="000000"/>
              </w:rPr>
              <w:t>72224000 - Usluge savjetovanja na području vođenja projekta</w:t>
            </w:r>
          </w:p>
        </w:tc>
        <w:tc>
          <w:tcPr>
            <w:tcW w:w="558" w:type="dxa"/>
            <w:tcBorders>
              <w:top w:val="nil"/>
              <w:left w:val="nil"/>
              <w:bottom w:val="single" w:sz="4" w:space="0" w:color="auto"/>
              <w:right w:val="single" w:sz="4" w:space="0" w:color="auto"/>
            </w:tcBorders>
            <w:noWrap/>
            <w:vAlign w:val="bottom"/>
            <w:hideMark/>
          </w:tcPr>
          <w:p w14:paraId="4C0A8B66" w14:textId="77777777" w:rsidR="008A4A5D" w:rsidRPr="00A665DA" w:rsidRDefault="008A4A5D" w:rsidP="00FD25DE">
            <w:pPr>
              <w:jc w:val="right"/>
              <w:rPr>
                <w:rFonts w:cs="Calibri"/>
                <w:color w:val="000000"/>
              </w:rPr>
            </w:pPr>
            <w:r w:rsidRPr="00A665DA">
              <w:rPr>
                <w:rFonts w:cs="Calibri"/>
                <w:color w:val="000000"/>
              </w:rPr>
              <w:t>12.000,00</w:t>
            </w:r>
          </w:p>
        </w:tc>
        <w:tc>
          <w:tcPr>
            <w:tcW w:w="546" w:type="dxa"/>
            <w:tcBorders>
              <w:top w:val="nil"/>
              <w:left w:val="nil"/>
              <w:bottom w:val="single" w:sz="4" w:space="0" w:color="auto"/>
              <w:right w:val="single" w:sz="4" w:space="0" w:color="auto"/>
            </w:tcBorders>
            <w:vAlign w:val="bottom"/>
            <w:hideMark/>
          </w:tcPr>
          <w:p w14:paraId="4B9295AE"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18514F1"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9814E7E"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0AD3C0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0E47C95"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188C4835"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8BAD831"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304BFD2"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83FA3F8"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C824246" w14:textId="77777777" w:rsidR="008A4A5D" w:rsidRPr="00A665DA" w:rsidRDefault="008A4A5D" w:rsidP="00FD25DE">
            <w:pPr>
              <w:rPr>
                <w:rFonts w:ascii="Times New Roman" w:hAnsi="Times New Roman"/>
                <w:sz w:val="20"/>
                <w:szCs w:val="20"/>
              </w:rPr>
            </w:pPr>
          </w:p>
        </w:tc>
      </w:tr>
      <w:tr w:rsidR="008A4A5D" w:rsidRPr="00A665DA" w14:paraId="5EF3947C"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7DCCED0" w14:textId="77777777" w:rsidR="008A4A5D" w:rsidRPr="00A665DA" w:rsidRDefault="008A4A5D" w:rsidP="00FD25DE">
            <w:pPr>
              <w:rPr>
                <w:rFonts w:cs="Calibri"/>
                <w:color w:val="000000"/>
              </w:rPr>
            </w:pPr>
            <w:r w:rsidRPr="00A665DA">
              <w:rPr>
                <w:rFonts w:cs="Calibri"/>
                <w:color w:val="000000"/>
              </w:rPr>
              <w:t>0021</w:t>
            </w:r>
          </w:p>
        </w:tc>
        <w:tc>
          <w:tcPr>
            <w:tcW w:w="523" w:type="dxa"/>
            <w:tcBorders>
              <w:top w:val="nil"/>
              <w:left w:val="nil"/>
              <w:bottom w:val="single" w:sz="4" w:space="0" w:color="auto"/>
              <w:right w:val="single" w:sz="4" w:space="0" w:color="auto"/>
            </w:tcBorders>
            <w:noWrap/>
            <w:vAlign w:val="bottom"/>
            <w:hideMark/>
          </w:tcPr>
          <w:p w14:paraId="0CF6CE25" w14:textId="77777777" w:rsidR="008A4A5D" w:rsidRPr="00A665DA" w:rsidRDefault="008A4A5D" w:rsidP="00FD25DE">
            <w:pPr>
              <w:rPr>
                <w:rFonts w:cs="Calibri"/>
                <w:color w:val="000000"/>
              </w:rPr>
            </w:pPr>
            <w:r w:rsidRPr="00A665DA">
              <w:rPr>
                <w:rFonts w:cs="Calibri"/>
                <w:color w:val="000000"/>
              </w:rPr>
              <w:t>21/2025</w:t>
            </w:r>
          </w:p>
        </w:tc>
        <w:tc>
          <w:tcPr>
            <w:tcW w:w="929" w:type="dxa"/>
            <w:tcBorders>
              <w:top w:val="nil"/>
              <w:left w:val="nil"/>
              <w:bottom w:val="single" w:sz="4" w:space="0" w:color="auto"/>
              <w:right w:val="single" w:sz="4" w:space="0" w:color="auto"/>
            </w:tcBorders>
            <w:noWrap/>
            <w:vAlign w:val="bottom"/>
            <w:hideMark/>
          </w:tcPr>
          <w:p w14:paraId="734F06FA"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9CBA519" w14:textId="77777777" w:rsidR="008A4A5D" w:rsidRPr="00A665DA" w:rsidRDefault="008A4A5D" w:rsidP="00FD25DE">
            <w:pPr>
              <w:rPr>
                <w:rFonts w:cs="Calibri"/>
                <w:color w:val="000000"/>
              </w:rPr>
            </w:pPr>
            <w:r w:rsidRPr="00A665DA">
              <w:rPr>
                <w:rFonts w:cs="Calibri"/>
                <w:color w:val="000000"/>
              </w:rPr>
              <w:t>Radovi na sanaciji nerazvrstane ceste Ulica Sv. Vida</w:t>
            </w:r>
          </w:p>
        </w:tc>
        <w:tc>
          <w:tcPr>
            <w:tcW w:w="378" w:type="dxa"/>
            <w:tcBorders>
              <w:top w:val="nil"/>
              <w:left w:val="nil"/>
              <w:bottom w:val="single" w:sz="4" w:space="0" w:color="auto"/>
              <w:right w:val="single" w:sz="4" w:space="0" w:color="auto"/>
            </w:tcBorders>
            <w:vAlign w:val="bottom"/>
            <w:hideMark/>
          </w:tcPr>
          <w:p w14:paraId="548988B9"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3B4EF67A" w14:textId="77777777" w:rsidR="008A4A5D" w:rsidRPr="00A665DA" w:rsidRDefault="008A4A5D" w:rsidP="00FD25DE">
            <w:pPr>
              <w:rPr>
                <w:rFonts w:cs="Calibri"/>
                <w:color w:val="000000"/>
              </w:rPr>
            </w:pPr>
            <w:r w:rsidRPr="00A665DA">
              <w:rPr>
                <w:rFonts w:cs="Calibri"/>
                <w:color w:val="000000"/>
              </w:rPr>
              <w:t>45233141 - Radovi na održavanju cesta</w:t>
            </w:r>
          </w:p>
        </w:tc>
        <w:tc>
          <w:tcPr>
            <w:tcW w:w="558" w:type="dxa"/>
            <w:tcBorders>
              <w:top w:val="nil"/>
              <w:left w:val="nil"/>
              <w:bottom w:val="single" w:sz="4" w:space="0" w:color="auto"/>
              <w:right w:val="single" w:sz="4" w:space="0" w:color="auto"/>
            </w:tcBorders>
            <w:noWrap/>
            <w:vAlign w:val="bottom"/>
            <w:hideMark/>
          </w:tcPr>
          <w:p w14:paraId="5F5274EB" w14:textId="77777777" w:rsidR="008A4A5D" w:rsidRPr="00A665DA" w:rsidRDefault="008A4A5D" w:rsidP="00FD25DE">
            <w:pPr>
              <w:jc w:val="right"/>
              <w:rPr>
                <w:rFonts w:cs="Calibri"/>
                <w:color w:val="000000"/>
              </w:rPr>
            </w:pPr>
            <w:r w:rsidRPr="00A665DA">
              <w:rPr>
                <w:rFonts w:cs="Calibri"/>
                <w:color w:val="000000"/>
              </w:rPr>
              <w:t>32.000,00</w:t>
            </w:r>
          </w:p>
        </w:tc>
        <w:tc>
          <w:tcPr>
            <w:tcW w:w="546" w:type="dxa"/>
            <w:tcBorders>
              <w:top w:val="nil"/>
              <w:left w:val="nil"/>
              <w:bottom w:val="single" w:sz="4" w:space="0" w:color="auto"/>
              <w:right w:val="single" w:sz="4" w:space="0" w:color="auto"/>
            </w:tcBorders>
            <w:vAlign w:val="bottom"/>
            <w:hideMark/>
          </w:tcPr>
          <w:p w14:paraId="795C49F6"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48E667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5FDC610"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33A41DB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3A13ECE3"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973954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232DCAC"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4489372"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F4D3189"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F724CA7" w14:textId="77777777" w:rsidR="008A4A5D" w:rsidRPr="00A665DA" w:rsidRDefault="008A4A5D" w:rsidP="00FD25DE">
            <w:pPr>
              <w:rPr>
                <w:rFonts w:ascii="Times New Roman" w:hAnsi="Times New Roman"/>
                <w:sz w:val="20"/>
                <w:szCs w:val="20"/>
              </w:rPr>
            </w:pPr>
          </w:p>
        </w:tc>
      </w:tr>
      <w:tr w:rsidR="008A4A5D" w:rsidRPr="00A665DA" w14:paraId="3C9AF76E"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41942F97" w14:textId="77777777" w:rsidR="008A4A5D" w:rsidRPr="00A665DA" w:rsidRDefault="008A4A5D" w:rsidP="00FD25DE">
            <w:pPr>
              <w:rPr>
                <w:rFonts w:cs="Calibri"/>
                <w:color w:val="000000"/>
              </w:rPr>
            </w:pPr>
            <w:r w:rsidRPr="00A665DA">
              <w:rPr>
                <w:rFonts w:cs="Calibri"/>
                <w:color w:val="000000"/>
              </w:rPr>
              <w:t>0022</w:t>
            </w:r>
          </w:p>
        </w:tc>
        <w:tc>
          <w:tcPr>
            <w:tcW w:w="523" w:type="dxa"/>
            <w:tcBorders>
              <w:top w:val="nil"/>
              <w:left w:val="nil"/>
              <w:bottom w:val="single" w:sz="4" w:space="0" w:color="auto"/>
              <w:right w:val="single" w:sz="4" w:space="0" w:color="auto"/>
            </w:tcBorders>
            <w:noWrap/>
            <w:vAlign w:val="bottom"/>
            <w:hideMark/>
          </w:tcPr>
          <w:p w14:paraId="6CF285D3" w14:textId="77777777" w:rsidR="008A4A5D" w:rsidRPr="00A665DA" w:rsidRDefault="008A4A5D" w:rsidP="00FD25DE">
            <w:pPr>
              <w:rPr>
                <w:rFonts w:cs="Calibri"/>
                <w:color w:val="000000"/>
              </w:rPr>
            </w:pPr>
            <w:r w:rsidRPr="00A665DA">
              <w:rPr>
                <w:rFonts w:cs="Calibri"/>
                <w:color w:val="000000"/>
              </w:rPr>
              <w:t>22/2025</w:t>
            </w:r>
          </w:p>
        </w:tc>
        <w:tc>
          <w:tcPr>
            <w:tcW w:w="929" w:type="dxa"/>
            <w:tcBorders>
              <w:top w:val="nil"/>
              <w:left w:val="nil"/>
              <w:bottom w:val="single" w:sz="4" w:space="0" w:color="auto"/>
              <w:right w:val="single" w:sz="4" w:space="0" w:color="auto"/>
            </w:tcBorders>
            <w:noWrap/>
            <w:vAlign w:val="bottom"/>
            <w:hideMark/>
          </w:tcPr>
          <w:p w14:paraId="2F04E4EB"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9CEC92F" w14:textId="77777777" w:rsidR="008A4A5D" w:rsidRPr="00A665DA" w:rsidRDefault="008A4A5D" w:rsidP="00FD25DE">
            <w:pPr>
              <w:rPr>
                <w:rFonts w:cs="Calibri"/>
                <w:color w:val="000000"/>
              </w:rPr>
            </w:pPr>
            <w:r w:rsidRPr="00A665DA">
              <w:rPr>
                <w:rFonts w:cs="Calibri"/>
                <w:color w:val="000000"/>
              </w:rPr>
              <w:t xml:space="preserve">Rekonstrukcija prometnice izgradnjom nogostupa s oborinskom odvodnjom u </w:t>
            </w:r>
            <w:proofErr w:type="spellStart"/>
            <w:r w:rsidRPr="00A665DA">
              <w:rPr>
                <w:rFonts w:cs="Calibri"/>
                <w:color w:val="000000"/>
              </w:rPr>
              <w:t>Lukavečkoj</w:t>
            </w:r>
            <w:proofErr w:type="spellEnd"/>
            <w:r w:rsidRPr="00A665DA">
              <w:rPr>
                <w:rFonts w:cs="Calibri"/>
                <w:color w:val="000000"/>
              </w:rPr>
              <w:t xml:space="preserve"> ulici - 2. faza</w:t>
            </w:r>
          </w:p>
        </w:tc>
        <w:tc>
          <w:tcPr>
            <w:tcW w:w="378" w:type="dxa"/>
            <w:tcBorders>
              <w:top w:val="nil"/>
              <w:left w:val="nil"/>
              <w:bottom w:val="single" w:sz="4" w:space="0" w:color="auto"/>
              <w:right w:val="single" w:sz="4" w:space="0" w:color="auto"/>
            </w:tcBorders>
            <w:vAlign w:val="bottom"/>
            <w:hideMark/>
          </w:tcPr>
          <w:p w14:paraId="3D090AA8"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1EEAAF2B" w14:textId="77777777" w:rsidR="008A4A5D" w:rsidRPr="00A665DA" w:rsidRDefault="008A4A5D" w:rsidP="00FD25DE">
            <w:pPr>
              <w:rPr>
                <w:rFonts w:cs="Calibri"/>
                <w:color w:val="000000"/>
              </w:rPr>
            </w:pPr>
            <w:r w:rsidRPr="00A665DA">
              <w:rPr>
                <w:rFonts w:cs="Calibri"/>
                <w:color w:val="000000"/>
              </w:rPr>
              <w:t>45213316 - Radovi na postavljanju nogostupa</w:t>
            </w:r>
          </w:p>
        </w:tc>
        <w:tc>
          <w:tcPr>
            <w:tcW w:w="558" w:type="dxa"/>
            <w:tcBorders>
              <w:top w:val="nil"/>
              <w:left w:val="nil"/>
              <w:bottom w:val="single" w:sz="4" w:space="0" w:color="auto"/>
              <w:right w:val="single" w:sz="4" w:space="0" w:color="auto"/>
            </w:tcBorders>
            <w:noWrap/>
            <w:vAlign w:val="bottom"/>
            <w:hideMark/>
          </w:tcPr>
          <w:p w14:paraId="2C4EB9D2" w14:textId="77777777" w:rsidR="008A4A5D" w:rsidRPr="00A665DA" w:rsidRDefault="008A4A5D" w:rsidP="00FD25DE">
            <w:pPr>
              <w:jc w:val="right"/>
              <w:rPr>
                <w:rFonts w:cs="Calibri"/>
                <w:color w:val="000000"/>
              </w:rPr>
            </w:pPr>
            <w:r w:rsidRPr="00A665DA">
              <w:rPr>
                <w:rFonts w:cs="Calibri"/>
                <w:color w:val="000000"/>
              </w:rPr>
              <w:t>65.550,00</w:t>
            </w:r>
          </w:p>
        </w:tc>
        <w:tc>
          <w:tcPr>
            <w:tcW w:w="546" w:type="dxa"/>
            <w:tcBorders>
              <w:top w:val="nil"/>
              <w:left w:val="nil"/>
              <w:bottom w:val="single" w:sz="4" w:space="0" w:color="auto"/>
              <w:right w:val="single" w:sz="4" w:space="0" w:color="auto"/>
            </w:tcBorders>
            <w:vAlign w:val="bottom"/>
            <w:hideMark/>
          </w:tcPr>
          <w:p w14:paraId="633B85C7"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D8810FC"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80090C0"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78BE03AB"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C9FA2DF"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338004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66F97A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5218F4A6"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26E6A22"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0EA6E6D" w14:textId="77777777" w:rsidR="008A4A5D" w:rsidRPr="00A665DA" w:rsidRDefault="008A4A5D" w:rsidP="00FD25DE">
            <w:pPr>
              <w:rPr>
                <w:rFonts w:ascii="Times New Roman" w:hAnsi="Times New Roman"/>
                <w:sz w:val="20"/>
                <w:szCs w:val="20"/>
              </w:rPr>
            </w:pPr>
          </w:p>
        </w:tc>
      </w:tr>
      <w:tr w:rsidR="008A4A5D" w:rsidRPr="00A665DA" w14:paraId="5D620CB5"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20131AC5" w14:textId="77777777" w:rsidR="008A4A5D" w:rsidRPr="00A665DA" w:rsidRDefault="008A4A5D" w:rsidP="00FD25DE">
            <w:pPr>
              <w:rPr>
                <w:rFonts w:cs="Calibri"/>
                <w:color w:val="000000"/>
              </w:rPr>
            </w:pPr>
            <w:r w:rsidRPr="00A665DA">
              <w:rPr>
                <w:rFonts w:cs="Calibri"/>
                <w:color w:val="000000"/>
              </w:rPr>
              <w:lastRenderedPageBreak/>
              <w:t>0023</w:t>
            </w:r>
          </w:p>
        </w:tc>
        <w:tc>
          <w:tcPr>
            <w:tcW w:w="523" w:type="dxa"/>
            <w:tcBorders>
              <w:top w:val="nil"/>
              <w:left w:val="nil"/>
              <w:bottom w:val="single" w:sz="4" w:space="0" w:color="auto"/>
              <w:right w:val="single" w:sz="4" w:space="0" w:color="auto"/>
            </w:tcBorders>
            <w:noWrap/>
            <w:vAlign w:val="bottom"/>
            <w:hideMark/>
          </w:tcPr>
          <w:p w14:paraId="17F6B469" w14:textId="77777777" w:rsidR="008A4A5D" w:rsidRPr="00A665DA" w:rsidRDefault="008A4A5D" w:rsidP="00FD25DE">
            <w:pPr>
              <w:rPr>
                <w:rFonts w:cs="Calibri"/>
                <w:color w:val="000000"/>
              </w:rPr>
            </w:pPr>
            <w:r w:rsidRPr="00A665DA">
              <w:rPr>
                <w:rFonts w:cs="Calibri"/>
                <w:color w:val="000000"/>
              </w:rPr>
              <w:t>23/2025</w:t>
            </w:r>
          </w:p>
        </w:tc>
        <w:tc>
          <w:tcPr>
            <w:tcW w:w="929" w:type="dxa"/>
            <w:tcBorders>
              <w:top w:val="nil"/>
              <w:left w:val="nil"/>
              <w:bottom w:val="single" w:sz="4" w:space="0" w:color="auto"/>
              <w:right w:val="single" w:sz="4" w:space="0" w:color="auto"/>
            </w:tcBorders>
            <w:noWrap/>
            <w:vAlign w:val="bottom"/>
            <w:hideMark/>
          </w:tcPr>
          <w:p w14:paraId="6E73E680" w14:textId="77777777" w:rsidR="008A4A5D" w:rsidRPr="00A665DA" w:rsidRDefault="008A4A5D" w:rsidP="00FD25DE">
            <w:pPr>
              <w:rPr>
                <w:rFonts w:cs="Calibri"/>
                <w:color w:val="000000"/>
              </w:rPr>
            </w:pPr>
            <w:r w:rsidRPr="00A665DA">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6F5EABD7" w14:textId="77777777" w:rsidR="008A4A5D" w:rsidRPr="00A665DA" w:rsidRDefault="008A4A5D" w:rsidP="00FD25DE">
            <w:pPr>
              <w:rPr>
                <w:rFonts w:cs="Calibri"/>
                <w:color w:val="000000"/>
              </w:rPr>
            </w:pPr>
            <w:r w:rsidRPr="00A665DA">
              <w:rPr>
                <w:rFonts w:cs="Calibri"/>
                <w:color w:val="000000"/>
              </w:rPr>
              <w:t>Izgradnja i opremanje biciklističke staze "SUTLA ROAD"</w:t>
            </w:r>
          </w:p>
        </w:tc>
        <w:tc>
          <w:tcPr>
            <w:tcW w:w="378" w:type="dxa"/>
            <w:tcBorders>
              <w:top w:val="nil"/>
              <w:left w:val="nil"/>
              <w:bottom w:val="single" w:sz="4" w:space="0" w:color="auto"/>
              <w:right w:val="single" w:sz="4" w:space="0" w:color="auto"/>
            </w:tcBorders>
            <w:vAlign w:val="bottom"/>
            <w:hideMark/>
          </w:tcPr>
          <w:p w14:paraId="1DF35450"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1AF6489F" w14:textId="77777777" w:rsidR="008A4A5D" w:rsidRPr="00A665DA" w:rsidRDefault="008A4A5D" w:rsidP="00FD25DE">
            <w:pPr>
              <w:rPr>
                <w:rFonts w:cs="Calibri"/>
                <w:color w:val="000000"/>
              </w:rPr>
            </w:pPr>
            <w:r w:rsidRPr="00A665DA">
              <w:rPr>
                <w:rFonts w:cs="Calibri"/>
                <w:color w:val="000000"/>
              </w:rPr>
              <w:t>45233162 - Građevinski radovi na biciklističkim stazama</w:t>
            </w:r>
          </w:p>
        </w:tc>
        <w:tc>
          <w:tcPr>
            <w:tcW w:w="558" w:type="dxa"/>
            <w:tcBorders>
              <w:top w:val="nil"/>
              <w:left w:val="nil"/>
              <w:bottom w:val="single" w:sz="4" w:space="0" w:color="auto"/>
              <w:right w:val="single" w:sz="4" w:space="0" w:color="auto"/>
            </w:tcBorders>
            <w:noWrap/>
            <w:vAlign w:val="bottom"/>
            <w:hideMark/>
          </w:tcPr>
          <w:p w14:paraId="754CC124" w14:textId="77777777" w:rsidR="008A4A5D" w:rsidRPr="00A665DA" w:rsidRDefault="008A4A5D" w:rsidP="00FD25DE">
            <w:pPr>
              <w:jc w:val="right"/>
              <w:rPr>
                <w:rFonts w:cs="Calibri"/>
                <w:color w:val="000000"/>
              </w:rPr>
            </w:pPr>
            <w:r w:rsidRPr="00A665DA">
              <w:rPr>
                <w:rFonts w:cs="Calibri"/>
                <w:color w:val="000000"/>
              </w:rPr>
              <w:t>434.112,50</w:t>
            </w:r>
          </w:p>
        </w:tc>
        <w:tc>
          <w:tcPr>
            <w:tcW w:w="546" w:type="dxa"/>
            <w:tcBorders>
              <w:top w:val="nil"/>
              <w:left w:val="nil"/>
              <w:bottom w:val="single" w:sz="4" w:space="0" w:color="auto"/>
              <w:right w:val="single" w:sz="4" w:space="0" w:color="auto"/>
            </w:tcBorders>
            <w:vAlign w:val="bottom"/>
            <w:hideMark/>
          </w:tcPr>
          <w:p w14:paraId="1C9A89ED" w14:textId="77777777" w:rsidR="008A4A5D" w:rsidRPr="00A665DA" w:rsidRDefault="008A4A5D" w:rsidP="00FD25DE">
            <w:pPr>
              <w:rPr>
                <w:rFonts w:cs="Calibri"/>
                <w:color w:val="000000"/>
              </w:rPr>
            </w:pPr>
            <w:r w:rsidRPr="00A665DA">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6FAA08B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91D101F"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1B00659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7945C351"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0462F17E" w14:textId="77777777" w:rsidR="008A4A5D" w:rsidRPr="00A665DA" w:rsidRDefault="008A4A5D" w:rsidP="00FD25DE">
            <w:pPr>
              <w:rPr>
                <w:rFonts w:cs="Calibri"/>
                <w:color w:val="000000"/>
              </w:rPr>
            </w:pPr>
            <w:r w:rsidRPr="00A665DA">
              <w:rPr>
                <w:rFonts w:cs="Calibri"/>
                <w:color w:val="000000"/>
              </w:rPr>
              <w:t>2. kvartal</w:t>
            </w:r>
          </w:p>
        </w:tc>
        <w:tc>
          <w:tcPr>
            <w:tcW w:w="436" w:type="dxa"/>
            <w:tcBorders>
              <w:top w:val="nil"/>
              <w:left w:val="nil"/>
              <w:bottom w:val="single" w:sz="4" w:space="0" w:color="auto"/>
              <w:right w:val="single" w:sz="4" w:space="0" w:color="auto"/>
            </w:tcBorders>
            <w:vAlign w:val="bottom"/>
            <w:hideMark/>
          </w:tcPr>
          <w:p w14:paraId="62D71403" w14:textId="77777777" w:rsidR="008A4A5D" w:rsidRPr="00A665DA" w:rsidRDefault="008A4A5D" w:rsidP="00FD25DE">
            <w:pPr>
              <w:rPr>
                <w:rFonts w:cs="Calibri"/>
                <w:color w:val="000000"/>
              </w:rPr>
            </w:pPr>
            <w:r w:rsidRPr="00A665DA">
              <w:rPr>
                <w:rFonts w:cs="Calibri"/>
                <w:color w:val="000000"/>
              </w:rPr>
              <w:t>6 mjeseci</w:t>
            </w:r>
          </w:p>
        </w:tc>
        <w:tc>
          <w:tcPr>
            <w:tcW w:w="432" w:type="dxa"/>
            <w:tcBorders>
              <w:top w:val="nil"/>
              <w:left w:val="nil"/>
              <w:bottom w:val="single" w:sz="4" w:space="0" w:color="auto"/>
              <w:right w:val="single" w:sz="4" w:space="0" w:color="auto"/>
            </w:tcBorders>
            <w:vAlign w:val="bottom"/>
            <w:hideMark/>
          </w:tcPr>
          <w:p w14:paraId="70279B7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A8519E6"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F3F6067" w14:textId="77777777" w:rsidR="008A4A5D" w:rsidRPr="00A665DA" w:rsidRDefault="008A4A5D" w:rsidP="00FD25DE">
            <w:pPr>
              <w:rPr>
                <w:rFonts w:ascii="Times New Roman" w:hAnsi="Times New Roman"/>
                <w:sz w:val="20"/>
                <w:szCs w:val="20"/>
              </w:rPr>
            </w:pPr>
          </w:p>
        </w:tc>
      </w:tr>
      <w:tr w:rsidR="008A4A5D" w:rsidRPr="00A665DA" w14:paraId="565D74A1"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58E6BED" w14:textId="77777777" w:rsidR="008A4A5D" w:rsidRPr="00A665DA" w:rsidRDefault="008A4A5D" w:rsidP="00FD25DE">
            <w:pPr>
              <w:rPr>
                <w:rFonts w:cs="Calibri"/>
                <w:color w:val="000000"/>
              </w:rPr>
            </w:pPr>
            <w:r w:rsidRPr="00A665DA">
              <w:rPr>
                <w:rFonts w:cs="Calibri"/>
                <w:color w:val="000000"/>
              </w:rPr>
              <w:t>0024</w:t>
            </w:r>
          </w:p>
        </w:tc>
        <w:tc>
          <w:tcPr>
            <w:tcW w:w="523" w:type="dxa"/>
            <w:tcBorders>
              <w:top w:val="nil"/>
              <w:left w:val="nil"/>
              <w:bottom w:val="single" w:sz="4" w:space="0" w:color="auto"/>
              <w:right w:val="single" w:sz="4" w:space="0" w:color="auto"/>
            </w:tcBorders>
            <w:noWrap/>
            <w:vAlign w:val="bottom"/>
            <w:hideMark/>
          </w:tcPr>
          <w:p w14:paraId="13CF135B" w14:textId="77777777" w:rsidR="008A4A5D" w:rsidRPr="00A665DA" w:rsidRDefault="008A4A5D" w:rsidP="00FD25DE">
            <w:pPr>
              <w:rPr>
                <w:rFonts w:cs="Calibri"/>
                <w:color w:val="000000"/>
              </w:rPr>
            </w:pPr>
            <w:r w:rsidRPr="00A665DA">
              <w:rPr>
                <w:rFonts w:cs="Calibri"/>
                <w:color w:val="000000"/>
              </w:rPr>
              <w:t>24/2025</w:t>
            </w:r>
          </w:p>
        </w:tc>
        <w:tc>
          <w:tcPr>
            <w:tcW w:w="929" w:type="dxa"/>
            <w:tcBorders>
              <w:top w:val="nil"/>
              <w:left w:val="nil"/>
              <w:bottom w:val="single" w:sz="4" w:space="0" w:color="auto"/>
              <w:right w:val="single" w:sz="4" w:space="0" w:color="auto"/>
            </w:tcBorders>
            <w:noWrap/>
            <w:vAlign w:val="bottom"/>
            <w:hideMark/>
          </w:tcPr>
          <w:p w14:paraId="0A263CA4"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7F103FD" w14:textId="77777777" w:rsidR="008A4A5D" w:rsidRPr="00A665DA" w:rsidRDefault="008A4A5D" w:rsidP="00FD25DE">
            <w:pPr>
              <w:rPr>
                <w:rFonts w:cs="Calibri"/>
                <w:color w:val="000000"/>
              </w:rPr>
            </w:pPr>
            <w:r w:rsidRPr="00A665DA">
              <w:rPr>
                <w:rFonts w:cs="Calibri"/>
                <w:color w:val="000000"/>
              </w:rPr>
              <w:t>Stručni nadzor - izgradnja biciklističke staze</w:t>
            </w:r>
          </w:p>
        </w:tc>
        <w:tc>
          <w:tcPr>
            <w:tcW w:w="378" w:type="dxa"/>
            <w:tcBorders>
              <w:top w:val="nil"/>
              <w:left w:val="nil"/>
              <w:bottom w:val="single" w:sz="4" w:space="0" w:color="auto"/>
              <w:right w:val="single" w:sz="4" w:space="0" w:color="auto"/>
            </w:tcBorders>
            <w:vAlign w:val="bottom"/>
            <w:hideMark/>
          </w:tcPr>
          <w:p w14:paraId="74330BC0"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556B4EA" w14:textId="77777777" w:rsidR="008A4A5D" w:rsidRPr="00A665DA" w:rsidRDefault="008A4A5D" w:rsidP="00FD25DE">
            <w:pPr>
              <w:rPr>
                <w:rFonts w:cs="Calibri"/>
                <w:color w:val="000000"/>
              </w:rPr>
            </w:pPr>
            <w:r w:rsidRPr="00A665DA">
              <w:rPr>
                <w:rFonts w:cs="Calibri"/>
                <w:color w:val="000000"/>
              </w:rPr>
              <w:t>71247000 - Nadzor građevinskih radova</w:t>
            </w:r>
          </w:p>
        </w:tc>
        <w:tc>
          <w:tcPr>
            <w:tcW w:w="558" w:type="dxa"/>
            <w:tcBorders>
              <w:top w:val="nil"/>
              <w:left w:val="nil"/>
              <w:bottom w:val="single" w:sz="4" w:space="0" w:color="auto"/>
              <w:right w:val="single" w:sz="4" w:space="0" w:color="auto"/>
            </w:tcBorders>
            <w:noWrap/>
            <w:vAlign w:val="bottom"/>
            <w:hideMark/>
          </w:tcPr>
          <w:p w14:paraId="4A677210" w14:textId="77777777" w:rsidR="008A4A5D" w:rsidRPr="00A665DA" w:rsidRDefault="008A4A5D" w:rsidP="00FD25DE">
            <w:pPr>
              <w:jc w:val="right"/>
              <w:rPr>
                <w:rFonts w:cs="Calibri"/>
                <w:color w:val="000000"/>
              </w:rPr>
            </w:pPr>
            <w:r w:rsidRPr="00A665DA">
              <w:rPr>
                <w:rFonts w:cs="Calibri"/>
                <w:color w:val="000000"/>
              </w:rPr>
              <w:t>15.000,00</w:t>
            </w:r>
          </w:p>
        </w:tc>
        <w:tc>
          <w:tcPr>
            <w:tcW w:w="546" w:type="dxa"/>
            <w:tcBorders>
              <w:top w:val="nil"/>
              <w:left w:val="nil"/>
              <w:bottom w:val="single" w:sz="4" w:space="0" w:color="auto"/>
              <w:right w:val="single" w:sz="4" w:space="0" w:color="auto"/>
            </w:tcBorders>
            <w:vAlign w:val="bottom"/>
            <w:hideMark/>
          </w:tcPr>
          <w:p w14:paraId="7D8FAFB8"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C5512DE"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36C18D3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3A53442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76A8FD2"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3E1C243C"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8A6ED6F"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6EF9AC9"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111D43C"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407B2A7" w14:textId="77777777" w:rsidR="008A4A5D" w:rsidRPr="00A665DA" w:rsidRDefault="008A4A5D" w:rsidP="00FD25DE">
            <w:pPr>
              <w:rPr>
                <w:rFonts w:ascii="Times New Roman" w:hAnsi="Times New Roman"/>
                <w:sz w:val="20"/>
                <w:szCs w:val="20"/>
              </w:rPr>
            </w:pPr>
          </w:p>
        </w:tc>
      </w:tr>
      <w:tr w:rsidR="008A4A5D" w:rsidRPr="00A665DA" w14:paraId="6A0F02DB"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5A502029" w14:textId="77777777" w:rsidR="008A4A5D" w:rsidRPr="00A665DA" w:rsidRDefault="008A4A5D" w:rsidP="00FD25DE">
            <w:pPr>
              <w:rPr>
                <w:rFonts w:cs="Calibri"/>
                <w:color w:val="000000"/>
              </w:rPr>
            </w:pPr>
            <w:r w:rsidRPr="00A665DA">
              <w:rPr>
                <w:rFonts w:cs="Calibri"/>
                <w:color w:val="000000"/>
              </w:rPr>
              <w:t>0025</w:t>
            </w:r>
          </w:p>
        </w:tc>
        <w:tc>
          <w:tcPr>
            <w:tcW w:w="523" w:type="dxa"/>
            <w:tcBorders>
              <w:top w:val="nil"/>
              <w:left w:val="nil"/>
              <w:bottom w:val="single" w:sz="4" w:space="0" w:color="auto"/>
              <w:right w:val="single" w:sz="4" w:space="0" w:color="auto"/>
            </w:tcBorders>
            <w:noWrap/>
            <w:vAlign w:val="bottom"/>
            <w:hideMark/>
          </w:tcPr>
          <w:p w14:paraId="4EEEBAFB" w14:textId="77777777" w:rsidR="008A4A5D" w:rsidRPr="00A665DA" w:rsidRDefault="008A4A5D" w:rsidP="00FD25DE">
            <w:pPr>
              <w:rPr>
                <w:rFonts w:cs="Calibri"/>
                <w:color w:val="000000"/>
              </w:rPr>
            </w:pPr>
            <w:r w:rsidRPr="00A665DA">
              <w:rPr>
                <w:rFonts w:cs="Calibri"/>
                <w:color w:val="000000"/>
              </w:rPr>
              <w:t>25/2025</w:t>
            </w:r>
          </w:p>
        </w:tc>
        <w:tc>
          <w:tcPr>
            <w:tcW w:w="929" w:type="dxa"/>
            <w:tcBorders>
              <w:top w:val="nil"/>
              <w:left w:val="nil"/>
              <w:bottom w:val="single" w:sz="4" w:space="0" w:color="auto"/>
              <w:right w:val="single" w:sz="4" w:space="0" w:color="auto"/>
            </w:tcBorders>
            <w:noWrap/>
            <w:vAlign w:val="bottom"/>
            <w:hideMark/>
          </w:tcPr>
          <w:p w14:paraId="37881337"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A55EB43" w14:textId="77777777" w:rsidR="008A4A5D" w:rsidRPr="00A665DA" w:rsidRDefault="008A4A5D" w:rsidP="00FD25DE">
            <w:pPr>
              <w:rPr>
                <w:rFonts w:cs="Calibri"/>
                <w:color w:val="000000"/>
              </w:rPr>
            </w:pPr>
            <w:r w:rsidRPr="00A665DA">
              <w:rPr>
                <w:rFonts w:cs="Calibri"/>
                <w:color w:val="000000"/>
              </w:rPr>
              <w:t>Upravljanje projektom i provedba postupaka nabave u okviru projekta SUTLA ROAD</w:t>
            </w:r>
          </w:p>
        </w:tc>
        <w:tc>
          <w:tcPr>
            <w:tcW w:w="378" w:type="dxa"/>
            <w:tcBorders>
              <w:top w:val="nil"/>
              <w:left w:val="nil"/>
              <w:bottom w:val="single" w:sz="4" w:space="0" w:color="auto"/>
              <w:right w:val="single" w:sz="4" w:space="0" w:color="auto"/>
            </w:tcBorders>
            <w:vAlign w:val="bottom"/>
            <w:hideMark/>
          </w:tcPr>
          <w:p w14:paraId="4D2F51B7"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B5EB45F" w14:textId="77777777" w:rsidR="008A4A5D" w:rsidRPr="00A665DA" w:rsidRDefault="008A4A5D" w:rsidP="00FD25DE">
            <w:pPr>
              <w:rPr>
                <w:rFonts w:cs="Calibri"/>
                <w:color w:val="000000"/>
              </w:rPr>
            </w:pPr>
            <w:r w:rsidRPr="00A665DA">
              <w:rPr>
                <w:rFonts w:cs="Calibri"/>
                <w:color w:val="000000"/>
              </w:rPr>
              <w:t>72224000 - Usluge savjetovanja na području vođenja projekta</w:t>
            </w:r>
          </w:p>
        </w:tc>
        <w:tc>
          <w:tcPr>
            <w:tcW w:w="558" w:type="dxa"/>
            <w:tcBorders>
              <w:top w:val="nil"/>
              <w:left w:val="nil"/>
              <w:bottom w:val="single" w:sz="4" w:space="0" w:color="auto"/>
              <w:right w:val="single" w:sz="4" w:space="0" w:color="auto"/>
            </w:tcBorders>
            <w:noWrap/>
            <w:vAlign w:val="bottom"/>
            <w:hideMark/>
          </w:tcPr>
          <w:p w14:paraId="6B3A60A6" w14:textId="77777777" w:rsidR="008A4A5D" w:rsidRPr="00A665DA" w:rsidRDefault="008A4A5D" w:rsidP="00FD25DE">
            <w:pPr>
              <w:jc w:val="right"/>
              <w:rPr>
                <w:rFonts w:cs="Calibri"/>
                <w:color w:val="000000"/>
              </w:rPr>
            </w:pPr>
            <w:r w:rsidRPr="00A665DA">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399AACBA"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DE12F1D"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2D959AE"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75242A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9D3BD5D"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6B145134"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057C2F7B"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8363144"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20CBE4B"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DED0CC0" w14:textId="77777777" w:rsidR="008A4A5D" w:rsidRPr="00A665DA" w:rsidRDefault="008A4A5D" w:rsidP="00FD25DE">
            <w:pPr>
              <w:rPr>
                <w:rFonts w:ascii="Times New Roman" w:hAnsi="Times New Roman"/>
                <w:sz w:val="20"/>
                <w:szCs w:val="20"/>
              </w:rPr>
            </w:pPr>
          </w:p>
        </w:tc>
      </w:tr>
      <w:tr w:rsidR="008A4A5D" w:rsidRPr="00A665DA" w14:paraId="0341D1F3"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5CED74FB" w14:textId="77777777" w:rsidR="008A4A5D" w:rsidRPr="00A665DA" w:rsidRDefault="008A4A5D" w:rsidP="00FD25DE">
            <w:pPr>
              <w:rPr>
                <w:rFonts w:cs="Calibri"/>
                <w:color w:val="000000"/>
              </w:rPr>
            </w:pPr>
            <w:r w:rsidRPr="00A665DA">
              <w:rPr>
                <w:rFonts w:cs="Calibri"/>
                <w:color w:val="000000"/>
              </w:rPr>
              <w:t>0026</w:t>
            </w:r>
          </w:p>
        </w:tc>
        <w:tc>
          <w:tcPr>
            <w:tcW w:w="523" w:type="dxa"/>
            <w:tcBorders>
              <w:top w:val="nil"/>
              <w:left w:val="nil"/>
              <w:bottom w:val="single" w:sz="4" w:space="0" w:color="auto"/>
              <w:right w:val="single" w:sz="4" w:space="0" w:color="auto"/>
            </w:tcBorders>
            <w:noWrap/>
            <w:vAlign w:val="bottom"/>
            <w:hideMark/>
          </w:tcPr>
          <w:p w14:paraId="1CADB0D4" w14:textId="77777777" w:rsidR="008A4A5D" w:rsidRPr="00A665DA" w:rsidRDefault="008A4A5D" w:rsidP="00FD25DE">
            <w:pPr>
              <w:rPr>
                <w:rFonts w:cs="Calibri"/>
                <w:color w:val="000000"/>
              </w:rPr>
            </w:pPr>
            <w:r w:rsidRPr="00A665DA">
              <w:rPr>
                <w:rFonts w:cs="Calibri"/>
                <w:color w:val="000000"/>
              </w:rPr>
              <w:t>26/2025</w:t>
            </w:r>
          </w:p>
        </w:tc>
        <w:tc>
          <w:tcPr>
            <w:tcW w:w="929" w:type="dxa"/>
            <w:tcBorders>
              <w:top w:val="nil"/>
              <w:left w:val="nil"/>
              <w:bottom w:val="single" w:sz="4" w:space="0" w:color="auto"/>
              <w:right w:val="single" w:sz="4" w:space="0" w:color="auto"/>
            </w:tcBorders>
            <w:noWrap/>
            <w:vAlign w:val="bottom"/>
            <w:hideMark/>
          </w:tcPr>
          <w:p w14:paraId="4E658138" w14:textId="77777777" w:rsidR="008A4A5D" w:rsidRPr="00A665DA" w:rsidRDefault="008A4A5D" w:rsidP="00FD25DE">
            <w:pPr>
              <w:rPr>
                <w:rFonts w:cs="Calibri"/>
                <w:color w:val="000000"/>
              </w:rPr>
            </w:pPr>
            <w:r w:rsidRPr="00A665DA">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271B10C5" w14:textId="77777777" w:rsidR="008A4A5D" w:rsidRPr="00A665DA" w:rsidRDefault="008A4A5D" w:rsidP="00FD25DE">
            <w:pPr>
              <w:rPr>
                <w:rFonts w:cs="Calibri"/>
                <w:color w:val="000000"/>
              </w:rPr>
            </w:pPr>
            <w:r w:rsidRPr="00A665DA">
              <w:rPr>
                <w:rFonts w:cs="Calibri"/>
                <w:color w:val="000000"/>
              </w:rPr>
              <w:t>Radovi na sanaciji nerazvrstane ceste Horvatov brijeg</w:t>
            </w:r>
          </w:p>
        </w:tc>
        <w:tc>
          <w:tcPr>
            <w:tcW w:w="378" w:type="dxa"/>
            <w:tcBorders>
              <w:top w:val="nil"/>
              <w:left w:val="nil"/>
              <w:bottom w:val="single" w:sz="4" w:space="0" w:color="auto"/>
              <w:right w:val="single" w:sz="4" w:space="0" w:color="auto"/>
            </w:tcBorders>
            <w:vAlign w:val="bottom"/>
            <w:hideMark/>
          </w:tcPr>
          <w:p w14:paraId="545F1DB9"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600418F9" w14:textId="77777777" w:rsidR="008A4A5D" w:rsidRPr="00A665DA" w:rsidRDefault="008A4A5D" w:rsidP="00FD25DE">
            <w:pPr>
              <w:rPr>
                <w:rFonts w:cs="Calibri"/>
                <w:color w:val="000000"/>
              </w:rPr>
            </w:pPr>
            <w:r w:rsidRPr="00A665DA">
              <w:rPr>
                <w:rFonts w:cs="Calibri"/>
                <w:color w:val="000000"/>
              </w:rPr>
              <w:t>45233141 - Radovi na održavanju cesta</w:t>
            </w:r>
          </w:p>
        </w:tc>
        <w:tc>
          <w:tcPr>
            <w:tcW w:w="558" w:type="dxa"/>
            <w:tcBorders>
              <w:top w:val="nil"/>
              <w:left w:val="nil"/>
              <w:bottom w:val="single" w:sz="4" w:space="0" w:color="auto"/>
              <w:right w:val="single" w:sz="4" w:space="0" w:color="auto"/>
            </w:tcBorders>
            <w:noWrap/>
            <w:vAlign w:val="bottom"/>
            <w:hideMark/>
          </w:tcPr>
          <w:p w14:paraId="183EEF56" w14:textId="77777777" w:rsidR="008A4A5D" w:rsidRPr="00A665DA" w:rsidRDefault="008A4A5D" w:rsidP="00FD25DE">
            <w:pPr>
              <w:jc w:val="right"/>
              <w:rPr>
                <w:rFonts w:cs="Calibri"/>
                <w:color w:val="000000"/>
              </w:rPr>
            </w:pPr>
            <w:r w:rsidRPr="00A665DA">
              <w:rPr>
                <w:rFonts w:cs="Calibri"/>
                <w:color w:val="000000"/>
              </w:rPr>
              <w:t>117.600,00</w:t>
            </w:r>
          </w:p>
        </w:tc>
        <w:tc>
          <w:tcPr>
            <w:tcW w:w="546" w:type="dxa"/>
            <w:tcBorders>
              <w:top w:val="nil"/>
              <w:left w:val="nil"/>
              <w:bottom w:val="single" w:sz="4" w:space="0" w:color="auto"/>
              <w:right w:val="single" w:sz="4" w:space="0" w:color="auto"/>
            </w:tcBorders>
            <w:vAlign w:val="bottom"/>
            <w:hideMark/>
          </w:tcPr>
          <w:p w14:paraId="417078C7" w14:textId="77777777" w:rsidR="008A4A5D" w:rsidRPr="00A665DA" w:rsidRDefault="008A4A5D" w:rsidP="00FD25DE">
            <w:pPr>
              <w:rPr>
                <w:rFonts w:cs="Calibri"/>
                <w:color w:val="000000"/>
              </w:rPr>
            </w:pPr>
            <w:r w:rsidRPr="00A665DA">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12D64F8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2B58A5E"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498A04F3"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EECBF1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B6B7C8A" w14:textId="77777777" w:rsidR="008A4A5D" w:rsidRPr="00A665DA" w:rsidRDefault="008A4A5D" w:rsidP="00FD25DE">
            <w:pPr>
              <w:rPr>
                <w:rFonts w:cs="Calibri"/>
                <w:color w:val="000000"/>
              </w:rPr>
            </w:pPr>
            <w:r w:rsidRPr="00A665DA">
              <w:rPr>
                <w:rFonts w:cs="Calibri"/>
                <w:color w:val="000000"/>
              </w:rPr>
              <w:t>3. kvartal</w:t>
            </w:r>
          </w:p>
        </w:tc>
        <w:tc>
          <w:tcPr>
            <w:tcW w:w="436" w:type="dxa"/>
            <w:tcBorders>
              <w:top w:val="nil"/>
              <w:left w:val="nil"/>
              <w:bottom w:val="single" w:sz="4" w:space="0" w:color="auto"/>
              <w:right w:val="single" w:sz="4" w:space="0" w:color="auto"/>
            </w:tcBorders>
            <w:vAlign w:val="bottom"/>
            <w:hideMark/>
          </w:tcPr>
          <w:p w14:paraId="1595BA43" w14:textId="77777777" w:rsidR="008A4A5D" w:rsidRPr="00A665DA" w:rsidRDefault="008A4A5D" w:rsidP="00FD25DE">
            <w:pPr>
              <w:rPr>
                <w:rFonts w:cs="Calibri"/>
                <w:color w:val="000000"/>
              </w:rPr>
            </w:pPr>
            <w:r w:rsidRPr="00A665DA">
              <w:rPr>
                <w:rFonts w:cs="Calibri"/>
                <w:color w:val="000000"/>
              </w:rPr>
              <w:t>6 mjeseci</w:t>
            </w:r>
          </w:p>
        </w:tc>
        <w:tc>
          <w:tcPr>
            <w:tcW w:w="432" w:type="dxa"/>
            <w:tcBorders>
              <w:top w:val="nil"/>
              <w:left w:val="nil"/>
              <w:bottom w:val="single" w:sz="4" w:space="0" w:color="auto"/>
              <w:right w:val="single" w:sz="4" w:space="0" w:color="auto"/>
            </w:tcBorders>
            <w:vAlign w:val="bottom"/>
            <w:hideMark/>
          </w:tcPr>
          <w:p w14:paraId="2C176732"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8DEAE40"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1CF92DC" w14:textId="77777777" w:rsidR="008A4A5D" w:rsidRPr="00A665DA" w:rsidRDefault="008A4A5D" w:rsidP="00FD25DE">
            <w:pPr>
              <w:rPr>
                <w:rFonts w:ascii="Times New Roman" w:hAnsi="Times New Roman"/>
                <w:sz w:val="20"/>
                <w:szCs w:val="20"/>
              </w:rPr>
            </w:pPr>
          </w:p>
        </w:tc>
      </w:tr>
      <w:tr w:rsidR="008A4A5D" w:rsidRPr="00A665DA" w14:paraId="753D0539"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0F200A75" w14:textId="77777777" w:rsidR="008A4A5D" w:rsidRPr="00A665DA" w:rsidRDefault="008A4A5D" w:rsidP="00FD25DE">
            <w:pPr>
              <w:rPr>
                <w:rFonts w:cs="Calibri"/>
                <w:color w:val="000000"/>
              </w:rPr>
            </w:pPr>
            <w:r w:rsidRPr="00A665DA">
              <w:rPr>
                <w:rFonts w:cs="Calibri"/>
                <w:color w:val="000000"/>
              </w:rPr>
              <w:lastRenderedPageBreak/>
              <w:t>0027</w:t>
            </w:r>
          </w:p>
        </w:tc>
        <w:tc>
          <w:tcPr>
            <w:tcW w:w="523" w:type="dxa"/>
            <w:tcBorders>
              <w:top w:val="nil"/>
              <w:left w:val="nil"/>
              <w:bottom w:val="single" w:sz="4" w:space="0" w:color="auto"/>
              <w:right w:val="single" w:sz="4" w:space="0" w:color="auto"/>
            </w:tcBorders>
            <w:noWrap/>
            <w:vAlign w:val="bottom"/>
            <w:hideMark/>
          </w:tcPr>
          <w:p w14:paraId="5B3DE04E" w14:textId="77777777" w:rsidR="008A4A5D" w:rsidRPr="00A665DA" w:rsidRDefault="008A4A5D" w:rsidP="00FD25DE">
            <w:pPr>
              <w:rPr>
                <w:rFonts w:cs="Calibri"/>
                <w:color w:val="000000"/>
              </w:rPr>
            </w:pPr>
            <w:r w:rsidRPr="00A665DA">
              <w:rPr>
                <w:rFonts w:cs="Calibri"/>
                <w:color w:val="000000"/>
              </w:rPr>
              <w:t>27/2025</w:t>
            </w:r>
          </w:p>
        </w:tc>
        <w:tc>
          <w:tcPr>
            <w:tcW w:w="929" w:type="dxa"/>
            <w:tcBorders>
              <w:top w:val="nil"/>
              <w:left w:val="nil"/>
              <w:bottom w:val="single" w:sz="4" w:space="0" w:color="auto"/>
              <w:right w:val="single" w:sz="4" w:space="0" w:color="auto"/>
            </w:tcBorders>
            <w:noWrap/>
            <w:vAlign w:val="bottom"/>
            <w:hideMark/>
          </w:tcPr>
          <w:p w14:paraId="6FD2EAD9"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98870DC" w14:textId="77777777" w:rsidR="008A4A5D" w:rsidRPr="00A665DA" w:rsidRDefault="008A4A5D" w:rsidP="00FD25DE">
            <w:pPr>
              <w:rPr>
                <w:rFonts w:cs="Calibri"/>
                <w:color w:val="000000"/>
              </w:rPr>
            </w:pPr>
            <w:r w:rsidRPr="00A665DA">
              <w:rPr>
                <w:rFonts w:cs="Calibri"/>
                <w:color w:val="000000"/>
              </w:rPr>
              <w:t>Obilježavanje Dana Općine</w:t>
            </w:r>
          </w:p>
        </w:tc>
        <w:tc>
          <w:tcPr>
            <w:tcW w:w="378" w:type="dxa"/>
            <w:tcBorders>
              <w:top w:val="nil"/>
              <w:left w:val="nil"/>
              <w:bottom w:val="single" w:sz="4" w:space="0" w:color="auto"/>
              <w:right w:val="single" w:sz="4" w:space="0" w:color="auto"/>
            </w:tcBorders>
            <w:vAlign w:val="bottom"/>
            <w:hideMark/>
          </w:tcPr>
          <w:p w14:paraId="525E5C4C"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0907A82E" w14:textId="77777777" w:rsidR="008A4A5D" w:rsidRPr="00A665DA" w:rsidRDefault="008A4A5D" w:rsidP="00FD25DE">
            <w:pPr>
              <w:rPr>
                <w:rFonts w:cs="Calibri"/>
                <w:color w:val="000000"/>
              </w:rPr>
            </w:pPr>
            <w:r w:rsidRPr="00A665DA">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05CB94A7" w14:textId="77777777" w:rsidR="008A4A5D" w:rsidRPr="00A665DA" w:rsidRDefault="008A4A5D" w:rsidP="00FD25DE">
            <w:pPr>
              <w:jc w:val="right"/>
              <w:rPr>
                <w:rFonts w:cs="Calibri"/>
                <w:color w:val="000000"/>
              </w:rPr>
            </w:pPr>
            <w:r w:rsidRPr="00A665DA">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6E127706"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56D0F6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3F49D63"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6A46B6EE"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35E4ABBE"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09D655A"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145F28E"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37708A8"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893CB0F"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8E1B081" w14:textId="77777777" w:rsidR="008A4A5D" w:rsidRPr="00A665DA" w:rsidRDefault="008A4A5D" w:rsidP="00FD25DE">
            <w:pPr>
              <w:rPr>
                <w:rFonts w:ascii="Times New Roman" w:hAnsi="Times New Roman"/>
                <w:sz w:val="20"/>
                <w:szCs w:val="20"/>
              </w:rPr>
            </w:pPr>
          </w:p>
        </w:tc>
      </w:tr>
      <w:tr w:rsidR="008A4A5D" w:rsidRPr="00A665DA" w14:paraId="15A8D17B"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40FE5D09" w14:textId="77777777" w:rsidR="008A4A5D" w:rsidRPr="00A665DA" w:rsidRDefault="008A4A5D" w:rsidP="00FD25DE">
            <w:pPr>
              <w:rPr>
                <w:rFonts w:cs="Calibri"/>
                <w:color w:val="000000"/>
              </w:rPr>
            </w:pPr>
            <w:r w:rsidRPr="00A665DA">
              <w:rPr>
                <w:rFonts w:cs="Calibri"/>
                <w:color w:val="000000"/>
              </w:rPr>
              <w:t>0028</w:t>
            </w:r>
          </w:p>
        </w:tc>
        <w:tc>
          <w:tcPr>
            <w:tcW w:w="523" w:type="dxa"/>
            <w:tcBorders>
              <w:top w:val="nil"/>
              <w:left w:val="nil"/>
              <w:bottom w:val="single" w:sz="4" w:space="0" w:color="auto"/>
              <w:right w:val="single" w:sz="4" w:space="0" w:color="auto"/>
            </w:tcBorders>
            <w:noWrap/>
            <w:vAlign w:val="bottom"/>
            <w:hideMark/>
          </w:tcPr>
          <w:p w14:paraId="7943E986" w14:textId="77777777" w:rsidR="008A4A5D" w:rsidRPr="00A665DA" w:rsidRDefault="008A4A5D" w:rsidP="00FD25DE">
            <w:pPr>
              <w:rPr>
                <w:rFonts w:cs="Calibri"/>
                <w:color w:val="000000"/>
              </w:rPr>
            </w:pPr>
            <w:r w:rsidRPr="00A665DA">
              <w:rPr>
                <w:rFonts w:cs="Calibri"/>
                <w:color w:val="000000"/>
              </w:rPr>
              <w:t>28/2025</w:t>
            </w:r>
          </w:p>
        </w:tc>
        <w:tc>
          <w:tcPr>
            <w:tcW w:w="929" w:type="dxa"/>
            <w:tcBorders>
              <w:top w:val="nil"/>
              <w:left w:val="nil"/>
              <w:bottom w:val="single" w:sz="4" w:space="0" w:color="auto"/>
              <w:right w:val="single" w:sz="4" w:space="0" w:color="auto"/>
            </w:tcBorders>
            <w:noWrap/>
            <w:vAlign w:val="bottom"/>
            <w:hideMark/>
          </w:tcPr>
          <w:p w14:paraId="3D62AFEB"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E039621" w14:textId="77777777" w:rsidR="008A4A5D" w:rsidRPr="00A665DA" w:rsidRDefault="008A4A5D" w:rsidP="00FD25DE">
            <w:pPr>
              <w:rPr>
                <w:rFonts w:cs="Calibri"/>
                <w:color w:val="000000"/>
              </w:rPr>
            </w:pPr>
            <w:r w:rsidRPr="00A665DA">
              <w:rPr>
                <w:rFonts w:cs="Calibri"/>
                <w:color w:val="000000"/>
              </w:rPr>
              <w:t>Uskrsni sajam</w:t>
            </w:r>
          </w:p>
        </w:tc>
        <w:tc>
          <w:tcPr>
            <w:tcW w:w="378" w:type="dxa"/>
            <w:tcBorders>
              <w:top w:val="nil"/>
              <w:left w:val="nil"/>
              <w:bottom w:val="single" w:sz="4" w:space="0" w:color="auto"/>
              <w:right w:val="single" w:sz="4" w:space="0" w:color="auto"/>
            </w:tcBorders>
            <w:vAlign w:val="bottom"/>
            <w:hideMark/>
          </w:tcPr>
          <w:p w14:paraId="3AA3159A"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D8095D4" w14:textId="77777777" w:rsidR="008A4A5D" w:rsidRPr="00A665DA" w:rsidRDefault="008A4A5D" w:rsidP="00FD25DE">
            <w:pPr>
              <w:rPr>
                <w:rFonts w:cs="Calibri"/>
                <w:color w:val="000000"/>
              </w:rPr>
            </w:pPr>
            <w:r w:rsidRPr="00A665DA">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6900BA88" w14:textId="77777777" w:rsidR="008A4A5D" w:rsidRPr="00A665DA" w:rsidRDefault="008A4A5D" w:rsidP="00FD25DE">
            <w:pPr>
              <w:jc w:val="right"/>
              <w:rPr>
                <w:rFonts w:cs="Calibri"/>
                <w:color w:val="000000"/>
              </w:rPr>
            </w:pPr>
            <w:r w:rsidRPr="00A665DA">
              <w:rPr>
                <w:rFonts w:cs="Calibri"/>
                <w:color w:val="000000"/>
              </w:rPr>
              <w:t>16.496,00</w:t>
            </w:r>
          </w:p>
        </w:tc>
        <w:tc>
          <w:tcPr>
            <w:tcW w:w="546" w:type="dxa"/>
            <w:tcBorders>
              <w:top w:val="nil"/>
              <w:left w:val="nil"/>
              <w:bottom w:val="single" w:sz="4" w:space="0" w:color="auto"/>
              <w:right w:val="single" w:sz="4" w:space="0" w:color="auto"/>
            </w:tcBorders>
            <w:vAlign w:val="bottom"/>
            <w:hideMark/>
          </w:tcPr>
          <w:p w14:paraId="5C00EF69"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AED8096"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46AD47A"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166524B"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D6FD86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6CD69AB"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15B89D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FC37983"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91954DB"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BD92D3A" w14:textId="77777777" w:rsidR="008A4A5D" w:rsidRPr="00A665DA" w:rsidRDefault="008A4A5D" w:rsidP="00FD25DE">
            <w:pPr>
              <w:rPr>
                <w:rFonts w:ascii="Times New Roman" w:hAnsi="Times New Roman"/>
                <w:sz w:val="20"/>
                <w:szCs w:val="20"/>
              </w:rPr>
            </w:pPr>
          </w:p>
        </w:tc>
      </w:tr>
      <w:tr w:rsidR="008A4A5D" w:rsidRPr="00A665DA" w14:paraId="61EC5210"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08791322" w14:textId="77777777" w:rsidR="008A4A5D" w:rsidRPr="00A665DA" w:rsidRDefault="008A4A5D" w:rsidP="00FD25DE">
            <w:pPr>
              <w:rPr>
                <w:rFonts w:cs="Calibri"/>
                <w:color w:val="000000"/>
              </w:rPr>
            </w:pPr>
            <w:r w:rsidRPr="00A665DA">
              <w:rPr>
                <w:rFonts w:cs="Calibri"/>
                <w:color w:val="000000"/>
              </w:rPr>
              <w:t>0029</w:t>
            </w:r>
          </w:p>
        </w:tc>
        <w:tc>
          <w:tcPr>
            <w:tcW w:w="523" w:type="dxa"/>
            <w:tcBorders>
              <w:top w:val="nil"/>
              <w:left w:val="nil"/>
              <w:bottom w:val="single" w:sz="4" w:space="0" w:color="auto"/>
              <w:right w:val="single" w:sz="4" w:space="0" w:color="auto"/>
            </w:tcBorders>
            <w:noWrap/>
            <w:vAlign w:val="bottom"/>
            <w:hideMark/>
          </w:tcPr>
          <w:p w14:paraId="27DFC2B7" w14:textId="77777777" w:rsidR="008A4A5D" w:rsidRPr="00A665DA" w:rsidRDefault="008A4A5D" w:rsidP="00FD25DE">
            <w:pPr>
              <w:rPr>
                <w:rFonts w:cs="Calibri"/>
                <w:color w:val="000000"/>
              </w:rPr>
            </w:pPr>
            <w:r w:rsidRPr="00A665DA">
              <w:rPr>
                <w:rFonts w:cs="Calibri"/>
                <w:color w:val="000000"/>
              </w:rPr>
              <w:t>29/2025</w:t>
            </w:r>
          </w:p>
        </w:tc>
        <w:tc>
          <w:tcPr>
            <w:tcW w:w="929" w:type="dxa"/>
            <w:tcBorders>
              <w:top w:val="nil"/>
              <w:left w:val="nil"/>
              <w:bottom w:val="single" w:sz="4" w:space="0" w:color="auto"/>
              <w:right w:val="single" w:sz="4" w:space="0" w:color="auto"/>
            </w:tcBorders>
            <w:noWrap/>
            <w:vAlign w:val="bottom"/>
            <w:hideMark/>
          </w:tcPr>
          <w:p w14:paraId="4E3DA545"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DFA2A26" w14:textId="77777777" w:rsidR="008A4A5D" w:rsidRPr="00A665DA" w:rsidRDefault="008A4A5D" w:rsidP="00FD25DE">
            <w:pPr>
              <w:rPr>
                <w:rFonts w:cs="Calibri"/>
                <w:color w:val="000000"/>
              </w:rPr>
            </w:pPr>
            <w:r w:rsidRPr="00A665DA">
              <w:rPr>
                <w:rFonts w:cs="Calibri"/>
                <w:color w:val="000000"/>
              </w:rPr>
              <w:t xml:space="preserve">Berba 2025 - </w:t>
            </w:r>
            <w:proofErr w:type="spellStart"/>
            <w:r w:rsidRPr="00A665DA">
              <w:rPr>
                <w:rFonts w:cs="Calibri"/>
                <w:color w:val="000000"/>
              </w:rPr>
              <w:t>Kak</w:t>
            </w:r>
            <w:proofErr w:type="spellEnd"/>
            <w:r w:rsidRPr="00A665DA">
              <w:rPr>
                <w:rFonts w:cs="Calibri"/>
                <w:color w:val="000000"/>
              </w:rPr>
              <w:t xml:space="preserve"> su brali naši stari</w:t>
            </w:r>
          </w:p>
        </w:tc>
        <w:tc>
          <w:tcPr>
            <w:tcW w:w="378" w:type="dxa"/>
            <w:tcBorders>
              <w:top w:val="nil"/>
              <w:left w:val="nil"/>
              <w:bottom w:val="single" w:sz="4" w:space="0" w:color="auto"/>
              <w:right w:val="single" w:sz="4" w:space="0" w:color="auto"/>
            </w:tcBorders>
            <w:vAlign w:val="bottom"/>
            <w:hideMark/>
          </w:tcPr>
          <w:p w14:paraId="712FC4B9"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09AF401" w14:textId="77777777" w:rsidR="008A4A5D" w:rsidRPr="00A665DA" w:rsidRDefault="008A4A5D" w:rsidP="00FD25DE">
            <w:pPr>
              <w:rPr>
                <w:rFonts w:cs="Calibri"/>
                <w:color w:val="000000"/>
              </w:rPr>
            </w:pPr>
            <w:r w:rsidRPr="00A665DA">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638F9B82" w14:textId="77777777" w:rsidR="008A4A5D" w:rsidRPr="00A665DA" w:rsidRDefault="008A4A5D" w:rsidP="00FD25DE">
            <w:pPr>
              <w:jc w:val="right"/>
              <w:rPr>
                <w:rFonts w:cs="Calibri"/>
                <w:color w:val="000000"/>
              </w:rPr>
            </w:pPr>
            <w:r w:rsidRPr="00A665DA">
              <w:rPr>
                <w:rFonts w:cs="Calibri"/>
                <w:color w:val="000000"/>
              </w:rPr>
              <w:t>6.371,20</w:t>
            </w:r>
          </w:p>
        </w:tc>
        <w:tc>
          <w:tcPr>
            <w:tcW w:w="546" w:type="dxa"/>
            <w:tcBorders>
              <w:top w:val="nil"/>
              <w:left w:val="nil"/>
              <w:bottom w:val="single" w:sz="4" w:space="0" w:color="auto"/>
              <w:right w:val="single" w:sz="4" w:space="0" w:color="auto"/>
            </w:tcBorders>
            <w:vAlign w:val="bottom"/>
            <w:hideMark/>
          </w:tcPr>
          <w:p w14:paraId="174DBF91"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CBAE263"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88BB918"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3348B259"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6EED800"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3E13F6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34A5697"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5E8C895"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E63BAEC"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306AB73" w14:textId="77777777" w:rsidR="008A4A5D" w:rsidRPr="00A665DA" w:rsidRDefault="008A4A5D" w:rsidP="00FD25DE">
            <w:pPr>
              <w:rPr>
                <w:rFonts w:ascii="Times New Roman" w:hAnsi="Times New Roman"/>
                <w:sz w:val="20"/>
                <w:szCs w:val="20"/>
              </w:rPr>
            </w:pPr>
          </w:p>
        </w:tc>
      </w:tr>
      <w:tr w:rsidR="008A4A5D" w:rsidRPr="00A665DA" w14:paraId="17B63CE4"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4215103F" w14:textId="77777777" w:rsidR="008A4A5D" w:rsidRPr="00A665DA" w:rsidRDefault="008A4A5D" w:rsidP="00FD25DE">
            <w:pPr>
              <w:rPr>
                <w:rFonts w:cs="Calibri"/>
                <w:color w:val="000000"/>
              </w:rPr>
            </w:pPr>
            <w:r w:rsidRPr="00A665DA">
              <w:rPr>
                <w:rFonts w:cs="Calibri"/>
                <w:color w:val="000000"/>
              </w:rPr>
              <w:t>0030</w:t>
            </w:r>
          </w:p>
        </w:tc>
        <w:tc>
          <w:tcPr>
            <w:tcW w:w="523" w:type="dxa"/>
            <w:tcBorders>
              <w:top w:val="nil"/>
              <w:left w:val="nil"/>
              <w:bottom w:val="single" w:sz="4" w:space="0" w:color="auto"/>
              <w:right w:val="single" w:sz="4" w:space="0" w:color="auto"/>
            </w:tcBorders>
            <w:noWrap/>
            <w:vAlign w:val="bottom"/>
            <w:hideMark/>
          </w:tcPr>
          <w:p w14:paraId="3D1D11F6" w14:textId="77777777" w:rsidR="008A4A5D" w:rsidRPr="00A665DA" w:rsidRDefault="008A4A5D" w:rsidP="00FD25DE">
            <w:pPr>
              <w:rPr>
                <w:rFonts w:cs="Calibri"/>
                <w:color w:val="000000"/>
              </w:rPr>
            </w:pPr>
            <w:r w:rsidRPr="00A665DA">
              <w:rPr>
                <w:rFonts w:cs="Calibri"/>
                <w:color w:val="000000"/>
              </w:rPr>
              <w:t>30/2025</w:t>
            </w:r>
          </w:p>
        </w:tc>
        <w:tc>
          <w:tcPr>
            <w:tcW w:w="929" w:type="dxa"/>
            <w:tcBorders>
              <w:top w:val="nil"/>
              <w:left w:val="nil"/>
              <w:bottom w:val="single" w:sz="4" w:space="0" w:color="auto"/>
              <w:right w:val="single" w:sz="4" w:space="0" w:color="auto"/>
            </w:tcBorders>
            <w:noWrap/>
            <w:vAlign w:val="bottom"/>
            <w:hideMark/>
          </w:tcPr>
          <w:p w14:paraId="1F46D26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B0175B4" w14:textId="77777777" w:rsidR="008A4A5D" w:rsidRPr="00A665DA" w:rsidRDefault="008A4A5D" w:rsidP="00FD25DE">
            <w:pPr>
              <w:rPr>
                <w:rFonts w:cs="Calibri"/>
                <w:color w:val="000000"/>
              </w:rPr>
            </w:pPr>
            <w:r w:rsidRPr="00A665DA">
              <w:rPr>
                <w:rFonts w:cs="Calibri"/>
                <w:color w:val="000000"/>
              </w:rPr>
              <w:t xml:space="preserve">Općinske manifestacije - </w:t>
            </w:r>
            <w:proofErr w:type="spellStart"/>
            <w:r w:rsidRPr="00A665DA">
              <w:rPr>
                <w:rFonts w:cs="Calibri"/>
                <w:color w:val="000000"/>
              </w:rPr>
              <w:t>Kotlovinijada</w:t>
            </w:r>
            <w:proofErr w:type="spellEnd"/>
            <w:r w:rsidRPr="00A665DA">
              <w:rPr>
                <w:rFonts w:cs="Calibri"/>
                <w:color w:val="000000"/>
              </w:rPr>
              <w:t xml:space="preserve">, </w:t>
            </w:r>
            <w:proofErr w:type="spellStart"/>
            <w:r w:rsidRPr="00A665DA">
              <w:rPr>
                <w:rFonts w:cs="Calibri"/>
                <w:color w:val="000000"/>
              </w:rPr>
              <w:t>biciklijada</w:t>
            </w:r>
            <w:proofErr w:type="spellEnd"/>
          </w:p>
        </w:tc>
        <w:tc>
          <w:tcPr>
            <w:tcW w:w="378" w:type="dxa"/>
            <w:tcBorders>
              <w:top w:val="nil"/>
              <w:left w:val="nil"/>
              <w:bottom w:val="single" w:sz="4" w:space="0" w:color="auto"/>
              <w:right w:val="single" w:sz="4" w:space="0" w:color="auto"/>
            </w:tcBorders>
            <w:vAlign w:val="bottom"/>
            <w:hideMark/>
          </w:tcPr>
          <w:p w14:paraId="020D6983"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7958873" w14:textId="77777777" w:rsidR="008A4A5D" w:rsidRPr="00A665DA" w:rsidRDefault="008A4A5D" w:rsidP="00FD25DE">
            <w:pPr>
              <w:rPr>
                <w:rFonts w:cs="Calibri"/>
                <w:color w:val="000000"/>
              </w:rPr>
            </w:pPr>
            <w:r w:rsidRPr="00A665DA">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1EA09706" w14:textId="77777777" w:rsidR="008A4A5D" w:rsidRPr="00A665DA" w:rsidRDefault="008A4A5D" w:rsidP="00FD25DE">
            <w:pPr>
              <w:jc w:val="right"/>
              <w:rPr>
                <w:rFonts w:cs="Calibri"/>
                <w:color w:val="000000"/>
              </w:rPr>
            </w:pPr>
            <w:r w:rsidRPr="00A665DA">
              <w:rPr>
                <w:rFonts w:cs="Calibri"/>
                <w:color w:val="000000"/>
              </w:rPr>
              <w:t>4.000,00</w:t>
            </w:r>
          </w:p>
        </w:tc>
        <w:tc>
          <w:tcPr>
            <w:tcW w:w="546" w:type="dxa"/>
            <w:tcBorders>
              <w:top w:val="nil"/>
              <w:left w:val="nil"/>
              <w:bottom w:val="single" w:sz="4" w:space="0" w:color="auto"/>
              <w:right w:val="single" w:sz="4" w:space="0" w:color="auto"/>
            </w:tcBorders>
            <w:vAlign w:val="bottom"/>
            <w:hideMark/>
          </w:tcPr>
          <w:p w14:paraId="11CE733C"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8278529"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F2C50DB"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226CF0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5E127D7"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9C25D51"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0082A9B9"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2FB5C1A6"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AD2D3EC"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518E92D" w14:textId="77777777" w:rsidR="008A4A5D" w:rsidRPr="00A665DA" w:rsidRDefault="008A4A5D" w:rsidP="00FD25DE">
            <w:pPr>
              <w:rPr>
                <w:rFonts w:ascii="Times New Roman" w:hAnsi="Times New Roman"/>
                <w:sz w:val="20"/>
                <w:szCs w:val="20"/>
              </w:rPr>
            </w:pPr>
          </w:p>
        </w:tc>
      </w:tr>
      <w:tr w:rsidR="008A4A5D" w:rsidRPr="00A665DA" w14:paraId="3B3560CA"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454AACA0" w14:textId="77777777" w:rsidR="008A4A5D" w:rsidRPr="00A665DA" w:rsidRDefault="008A4A5D" w:rsidP="00FD25DE">
            <w:pPr>
              <w:rPr>
                <w:rFonts w:cs="Calibri"/>
                <w:color w:val="000000"/>
              </w:rPr>
            </w:pPr>
            <w:r w:rsidRPr="00A665DA">
              <w:rPr>
                <w:rFonts w:cs="Calibri"/>
                <w:color w:val="000000"/>
              </w:rPr>
              <w:t>0031</w:t>
            </w:r>
          </w:p>
        </w:tc>
        <w:tc>
          <w:tcPr>
            <w:tcW w:w="523" w:type="dxa"/>
            <w:tcBorders>
              <w:top w:val="nil"/>
              <w:left w:val="nil"/>
              <w:bottom w:val="single" w:sz="4" w:space="0" w:color="auto"/>
              <w:right w:val="single" w:sz="4" w:space="0" w:color="auto"/>
            </w:tcBorders>
            <w:noWrap/>
            <w:vAlign w:val="bottom"/>
            <w:hideMark/>
          </w:tcPr>
          <w:p w14:paraId="5CCD5FFF" w14:textId="77777777" w:rsidR="008A4A5D" w:rsidRPr="00A665DA" w:rsidRDefault="008A4A5D" w:rsidP="00FD25DE">
            <w:pPr>
              <w:rPr>
                <w:rFonts w:cs="Calibri"/>
                <w:color w:val="000000"/>
              </w:rPr>
            </w:pPr>
            <w:r w:rsidRPr="00A665DA">
              <w:rPr>
                <w:rFonts w:cs="Calibri"/>
                <w:color w:val="000000"/>
              </w:rPr>
              <w:t>31/2025</w:t>
            </w:r>
          </w:p>
        </w:tc>
        <w:tc>
          <w:tcPr>
            <w:tcW w:w="929" w:type="dxa"/>
            <w:tcBorders>
              <w:top w:val="nil"/>
              <w:left w:val="nil"/>
              <w:bottom w:val="single" w:sz="4" w:space="0" w:color="auto"/>
              <w:right w:val="single" w:sz="4" w:space="0" w:color="auto"/>
            </w:tcBorders>
            <w:noWrap/>
            <w:vAlign w:val="bottom"/>
            <w:hideMark/>
          </w:tcPr>
          <w:p w14:paraId="4DE8ACBA"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2373568" w14:textId="77777777" w:rsidR="008A4A5D" w:rsidRPr="00A665DA" w:rsidRDefault="008A4A5D" w:rsidP="00FD25DE">
            <w:pPr>
              <w:rPr>
                <w:rFonts w:cs="Calibri"/>
                <w:color w:val="000000"/>
              </w:rPr>
            </w:pPr>
            <w:r w:rsidRPr="00A665DA">
              <w:rPr>
                <w:rFonts w:cs="Calibri"/>
                <w:color w:val="000000"/>
              </w:rPr>
              <w:t xml:space="preserve">Usluge grafičkog oblikovanja za Monografiju Općine </w:t>
            </w:r>
            <w:r w:rsidRPr="00A665DA">
              <w:rPr>
                <w:rFonts w:cs="Calibri"/>
                <w:color w:val="000000"/>
              </w:rPr>
              <w:lastRenderedPageBreak/>
              <w:t>Dubravica</w:t>
            </w:r>
          </w:p>
        </w:tc>
        <w:tc>
          <w:tcPr>
            <w:tcW w:w="378" w:type="dxa"/>
            <w:tcBorders>
              <w:top w:val="nil"/>
              <w:left w:val="nil"/>
              <w:bottom w:val="single" w:sz="4" w:space="0" w:color="auto"/>
              <w:right w:val="single" w:sz="4" w:space="0" w:color="auto"/>
            </w:tcBorders>
            <w:vAlign w:val="bottom"/>
            <w:hideMark/>
          </w:tcPr>
          <w:p w14:paraId="4B08CED1"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2BF30177" w14:textId="77777777" w:rsidR="008A4A5D" w:rsidRPr="00A665DA" w:rsidRDefault="008A4A5D" w:rsidP="00FD25DE">
            <w:pPr>
              <w:rPr>
                <w:rFonts w:cs="Calibri"/>
                <w:color w:val="000000"/>
              </w:rPr>
            </w:pPr>
            <w:r w:rsidRPr="00A665DA">
              <w:rPr>
                <w:rFonts w:cs="Calibri"/>
                <w:color w:val="000000"/>
              </w:rPr>
              <w:t>79822500 - Usluge grafičkog oblikovanja</w:t>
            </w:r>
          </w:p>
        </w:tc>
        <w:tc>
          <w:tcPr>
            <w:tcW w:w="558" w:type="dxa"/>
            <w:tcBorders>
              <w:top w:val="nil"/>
              <w:left w:val="nil"/>
              <w:bottom w:val="single" w:sz="4" w:space="0" w:color="auto"/>
              <w:right w:val="single" w:sz="4" w:space="0" w:color="auto"/>
            </w:tcBorders>
            <w:noWrap/>
            <w:vAlign w:val="bottom"/>
            <w:hideMark/>
          </w:tcPr>
          <w:p w14:paraId="248C0E65" w14:textId="77777777" w:rsidR="008A4A5D" w:rsidRPr="00A665DA" w:rsidRDefault="008A4A5D" w:rsidP="00FD25DE">
            <w:pPr>
              <w:jc w:val="right"/>
              <w:rPr>
                <w:rFonts w:cs="Calibri"/>
                <w:color w:val="000000"/>
              </w:rPr>
            </w:pPr>
            <w:r w:rsidRPr="00A665DA">
              <w:rPr>
                <w:rFonts w:cs="Calibri"/>
                <w:color w:val="000000"/>
              </w:rPr>
              <w:t>5.255,00</w:t>
            </w:r>
          </w:p>
        </w:tc>
        <w:tc>
          <w:tcPr>
            <w:tcW w:w="546" w:type="dxa"/>
            <w:tcBorders>
              <w:top w:val="nil"/>
              <w:left w:val="nil"/>
              <w:bottom w:val="single" w:sz="4" w:space="0" w:color="auto"/>
              <w:right w:val="single" w:sz="4" w:space="0" w:color="auto"/>
            </w:tcBorders>
            <w:vAlign w:val="bottom"/>
            <w:hideMark/>
          </w:tcPr>
          <w:p w14:paraId="2C10FC34"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2A8239F"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76B3E3D"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83F7BD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67E73C5"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C2C1ACC"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30CA980"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7CF5F7A"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98EAC35"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1711B6A" w14:textId="77777777" w:rsidR="008A4A5D" w:rsidRPr="00A665DA" w:rsidRDefault="008A4A5D" w:rsidP="00FD25DE">
            <w:pPr>
              <w:rPr>
                <w:rFonts w:ascii="Times New Roman" w:hAnsi="Times New Roman"/>
                <w:sz w:val="20"/>
                <w:szCs w:val="20"/>
              </w:rPr>
            </w:pPr>
          </w:p>
        </w:tc>
      </w:tr>
      <w:tr w:rsidR="008A4A5D" w:rsidRPr="00A665DA" w14:paraId="7C600B29"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09CEF077" w14:textId="77777777" w:rsidR="008A4A5D" w:rsidRPr="00A665DA" w:rsidRDefault="008A4A5D" w:rsidP="00FD25DE">
            <w:pPr>
              <w:rPr>
                <w:rFonts w:cs="Calibri"/>
                <w:color w:val="000000"/>
              </w:rPr>
            </w:pPr>
            <w:r w:rsidRPr="00A665DA">
              <w:rPr>
                <w:rFonts w:cs="Calibri"/>
                <w:color w:val="000000"/>
              </w:rPr>
              <w:t>0032</w:t>
            </w:r>
          </w:p>
        </w:tc>
        <w:tc>
          <w:tcPr>
            <w:tcW w:w="523" w:type="dxa"/>
            <w:tcBorders>
              <w:top w:val="nil"/>
              <w:left w:val="nil"/>
              <w:bottom w:val="single" w:sz="4" w:space="0" w:color="auto"/>
              <w:right w:val="single" w:sz="4" w:space="0" w:color="auto"/>
            </w:tcBorders>
            <w:noWrap/>
            <w:vAlign w:val="bottom"/>
            <w:hideMark/>
          </w:tcPr>
          <w:p w14:paraId="62EBB8DB" w14:textId="77777777" w:rsidR="008A4A5D" w:rsidRPr="00A665DA" w:rsidRDefault="008A4A5D" w:rsidP="00FD25DE">
            <w:pPr>
              <w:rPr>
                <w:rFonts w:cs="Calibri"/>
                <w:color w:val="000000"/>
              </w:rPr>
            </w:pPr>
            <w:r w:rsidRPr="00A665DA">
              <w:rPr>
                <w:rFonts w:cs="Calibri"/>
                <w:color w:val="000000"/>
              </w:rPr>
              <w:t>32/2025</w:t>
            </w:r>
          </w:p>
        </w:tc>
        <w:tc>
          <w:tcPr>
            <w:tcW w:w="929" w:type="dxa"/>
            <w:tcBorders>
              <w:top w:val="nil"/>
              <w:left w:val="nil"/>
              <w:bottom w:val="single" w:sz="4" w:space="0" w:color="auto"/>
              <w:right w:val="single" w:sz="4" w:space="0" w:color="auto"/>
            </w:tcBorders>
            <w:noWrap/>
            <w:vAlign w:val="bottom"/>
            <w:hideMark/>
          </w:tcPr>
          <w:p w14:paraId="081F892C"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CDE07C5" w14:textId="77777777" w:rsidR="008A4A5D" w:rsidRPr="00A665DA" w:rsidRDefault="008A4A5D" w:rsidP="00FD25DE">
            <w:pPr>
              <w:rPr>
                <w:rFonts w:cs="Calibri"/>
                <w:color w:val="000000"/>
              </w:rPr>
            </w:pPr>
            <w:r w:rsidRPr="00A665DA">
              <w:rPr>
                <w:rFonts w:cs="Calibri"/>
                <w:color w:val="000000"/>
              </w:rPr>
              <w:t xml:space="preserve">Radovi na rekonstrukciji kuće </w:t>
            </w:r>
            <w:proofErr w:type="spellStart"/>
            <w:r w:rsidRPr="00A665DA">
              <w:rPr>
                <w:rFonts w:cs="Calibri"/>
                <w:color w:val="000000"/>
              </w:rPr>
              <w:t>Rožanica</w:t>
            </w:r>
            <w:proofErr w:type="spellEnd"/>
          </w:p>
        </w:tc>
        <w:tc>
          <w:tcPr>
            <w:tcW w:w="378" w:type="dxa"/>
            <w:tcBorders>
              <w:top w:val="nil"/>
              <w:left w:val="nil"/>
              <w:bottom w:val="single" w:sz="4" w:space="0" w:color="auto"/>
              <w:right w:val="single" w:sz="4" w:space="0" w:color="auto"/>
            </w:tcBorders>
            <w:vAlign w:val="bottom"/>
            <w:hideMark/>
          </w:tcPr>
          <w:p w14:paraId="2CDCDF8B"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30789C35" w14:textId="77777777" w:rsidR="008A4A5D" w:rsidRPr="00A665DA" w:rsidRDefault="008A4A5D" w:rsidP="00FD25DE">
            <w:pPr>
              <w:rPr>
                <w:rFonts w:cs="Calibri"/>
                <w:color w:val="000000"/>
              </w:rPr>
            </w:pPr>
            <w:r w:rsidRPr="00A665DA">
              <w:rPr>
                <w:rFonts w:cs="Calibri"/>
                <w:color w:val="000000"/>
              </w:rPr>
              <w:t>45262700 - Adaptacija zgrada</w:t>
            </w:r>
          </w:p>
        </w:tc>
        <w:tc>
          <w:tcPr>
            <w:tcW w:w="558" w:type="dxa"/>
            <w:tcBorders>
              <w:top w:val="nil"/>
              <w:left w:val="nil"/>
              <w:bottom w:val="single" w:sz="4" w:space="0" w:color="auto"/>
              <w:right w:val="single" w:sz="4" w:space="0" w:color="auto"/>
            </w:tcBorders>
            <w:noWrap/>
            <w:vAlign w:val="bottom"/>
            <w:hideMark/>
          </w:tcPr>
          <w:p w14:paraId="1E0D6663" w14:textId="77777777" w:rsidR="008A4A5D" w:rsidRPr="00A665DA" w:rsidRDefault="008A4A5D" w:rsidP="00FD25DE">
            <w:pPr>
              <w:jc w:val="right"/>
              <w:rPr>
                <w:rFonts w:cs="Calibri"/>
                <w:color w:val="000000"/>
              </w:rPr>
            </w:pPr>
            <w:r w:rsidRPr="00A665DA">
              <w:rPr>
                <w:rFonts w:cs="Calibri"/>
                <w:color w:val="000000"/>
              </w:rPr>
              <w:t>40.000,00</w:t>
            </w:r>
          </w:p>
        </w:tc>
        <w:tc>
          <w:tcPr>
            <w:tcW w:w="546" w:type="dxa"/>
            <w:tcBorders>
              <w:top w:val="nil"/>
              <w:left w:val="nil"/>
              <w:bottom w:val="single" w:sz="4" w:space="0" w:color="auto"/>
              <w:right w:val="single" w:sz="4" w:space="0" w:color="auto"/>
            </w:tcBorders>
            <w:vAlign w:val="bottom"/>
            <w:hideMark/>
          </w:tcPr>
          <w:p w14:paraId="031DA23C"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2E5891A"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AC971DA"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D21AD0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FF70663"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2BCC3BB"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EADA68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6D9D7A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E337A23"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7E16156" w14:textId="77777777" w:rsidR="008A4A5D" w:rsidRPr="00A665DA" w:rsidRDefault="008A4A5D" w:rsidP="00FD25DE">
            <w:pPr>
              <w:rPr>
                <w:rFonts w:ascii="Times New Roman" w:hAnsi="Times New Roman"/>
                <w:sz w:val="20"/>
                <w:szCs w:val="20"/>
              </w:rPr>
            </w:pPr>
          </w:p>
        </w:tc>
      </w:tr>
      <w:tr w:rsidR="008A4A5D" w:rsidRPr="00A665DA" w14:paraId="47E480AD"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0B992BD1" w14:textId="77777777" w:rsidR="008A4A5D" w:rsidRPr="00A665DA" w:rsidRDefault="008A4A5D" w:rsidP="00FD25DE">
            <w:pPr>
              <w:rPr>
                <w:rFonts w:cs="Calibri"/>
                <w:color w:val="000000"/>
              </w:rPr>
            </w:pPr>
            <w:r w:rsidRPr="00A665DA">
              <w:rPr>
                <w:rFonts w:cs="Calibri"/>
                <w:color w:val="000000"/>
              </w:rPr>
              <w:t>0033</w:t>
            </w:r>
          </w:p>
        </w:tc>
        <w:tc>
          <w:tcPr>
            <w:tcW w:w="523" w:type="dxa"/>
            <w:tcBorders>
              <w:top w:val="nil"/>
              <w:left w:val="nil"/>
              <w:bottom w:val="single" w:sz="4" w:space="0" w:color="auto"/>
              <w:right w:val="single" w:sz="4" w:space="0" w:color="auto"/>
            </w:tcBorders>
            <w:noWrap/>
            <w:vAlign w:val="bottom"/>
            <w:hideMark/>
          </w:tcPr>
          <w:p w14:paraId="0E32B796" w14:textId="77777777" w:rsidR="008A4A5D" w:rsidRPr="00A665DA" w:rsidRDefault="008A4A5D" w:rsidP="00FD25DE">
            <w:pPr>
              <w:rPr>
                <w:rFonts w:cs="Calibri"/>
                <w:color w:val="000000"/>
              </w:rPr>
            </w:pPr>
            <w:r w:rsidRPr="00A665DA">
              <w:rPr>
                <w:rFonts w:cs="Calibri"/>
                <w:color w:val="000000"/>
              </w:rPr>
              <w:t>33/2025</w:t>
            </w:r>
          </w:p>
        </w:tc>
        <w:tc>
          <w:tcPr>
            <w:tcW w:w="929" w:type="dxa"/>
            <w:tcBorders>
              <w:top w:val="nil"/>
              <w:left w:val="nil"/>
              <w:bottom w:val="single" w:sz="4" w:space="0" w:color="auto"/>
              <w:right w:val="single" w:sz="4" w:space="0" w:color="auto"/>
            </w:tcBorders>
            <w:noWrap/>
            <w:vAlign w:val="bottom"/>
            <w:hideMark/>
          </w:tcPr>
          <w:p w14:paraId="4AB9B3FB"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13A90C1" w14:textId="77777777" w:rsidR="008A4A5D" w:rsidRPr="00A665DA" w:rsidRDefault="008A4A5D" w:rsidP="00FD25DE">
            <w:pPr>
              <w:rPr>
                <w:rFonts w:cs="Calibri"/>
                <w:color w:val="000000"/>
              </w:rPr>
            </w:pPr>
            <w:r w:rsidRPr="00A665DA">
              <w:rPr>
                <w:rFonts w:cs="Calibri"/>
                <w:color w:val="000000"/>
              </w:rPr>
              <w:t>Održavanje javne rasvjete</w:t>
            </w:r>
          </w:p>
        </w:tc>
        <w:tc>
          <w:tcPr>
            <w:tcW w:w="378" w:type="dxa"/>
            <w:tcBorders>
              <w:top w:val="nil"/>
              <w:left w:val="nil"/>
              <w:bottom w:val="single" w:sz="4" w:space="0" w:color="auto"/>
              <w:right w:val="single" w:sz="4" w:space="0" w:color="auto"/>
            </w:tcBorders>
            <w:vAlign w:val="bottom"/>
            <w:hideMark/>
          </w:tcPr>
          <w:p w14:paraId="4ED01D85"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1095641" w14:textId="77777777" w:rsidR="008A4A5D" w:rsidRPr="00A665DA" w:rsidRDefault="008A4A5D" w:rsidP="00FD25DE">
            <w:pPr>
              <w:rPr>
                <w:rFonts w:cs="Calibri"/>
                <w:color w:val="000000"/>
              </w:rPr>
            </w:pPr>
            <w:r w:rsidRPr="00A665DA">
              <w:rPr>
                <w:rFonts w:cs="Calibri"/>
                <w:color w:val="000000"/>
              </w:rPr>
              <w:t>50232100 - Usluge održavanja ulične rasvjete</w:t>
            </w:r>
          </w:p>
        </w:tc>
        <w:tc>
          <w:tcPr>
            <w:tcW w:w="558" w:type="dxa"/>
            <w:tcBorders>
              <w:top w:val="nil"/>
              <w:left w:val="nil"/>
              <w:bottom w:val="single" w:sz="4" w:space="0" w:color="auto"/>
              <w:right w:val="single" w:sz="4" w:space="0" w:color="auto"/>
            </w:tcBorders>
            <w:noWrap/>
            <w:vAlign w:val="bottom"/>
            <w:hideMark/>
          </w:tcPr>
          <w:p w14:paraId="7E3EB468" w14:textId="77777777" w:rsidR="008A4A5D" w:rsidRPr="00A665DA" w:rsidRDefault="008A4A5D" w:rsidP="00FD25DE">
            <w:pPr>
              <w:jc w:val="right"/>
              <w:rPr>
                <w:rFonts w:cs="Calibri"/>
                <w:color w:val="000000"/>
              </w:rPr>
            </w:pPr>
            <w:r w:rsidRPr="00A665DA">
              <w:rPr>
                <w:rFonts w:cs="Calibri"/>
                <w:color w:val="000000"/>
              </w:rPr>
              <w:t>11.200,00</w:t>
            </w:r>
          </w:p>
        </w:tc>
        <w:tc>
          <w:tcPr>
            <w:tcW w:w="546" w:type="dxa"/>
            <w:tcBorders>
              <w:top w:val="nil"/>
              <w:left w:val="nil"/>
              <w:bottom w:val="single" w:sz="4" w:space="0" w:color="auto"/>
              <w:right w:val="single" w:sz="4" w:space="0" w:color="auto"/>
            </w:tcBorders>
            <w:vAlign w:val="bottom"/>
            <w:hideMark/>
          </w:tcPr>
          <w:p w14:paraId="469BEDD8"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7005F3E"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452BD52"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535A69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3643CFDC"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289F3D3"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15BDBBD"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C09C5B1"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DF1DD95"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2CE8582" w14:textId="77777777" w:rsidR="008A4A5D" w:rsidRPr="00A665DA" w:rsidRDefault="008A4A5D" w:rsidP="00FD25DE">
            <w:pPr>
              <w:rPr>
                <w:rFonts w:ascii="Times New Roman" w:hAnsi="Times New Roman"/>
                <w:sz w:val="20"/>
                <w:szCs w:val="20"/>
              </w:rPr>
            </w:pPr>
          </w:p>
        </w:tc>
      </w:tr>
      <w:tr w:rsidR="008A4A5D" w:rsidRPr="00A665DA" w14:paraId="33248030"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24294C63" w14:textId="77777777" w:rsidR="008A4A5D" w:rsidRPr="00A665DA" w:rsidRDefault="008A4A5D" w:rsidP="00FD25DE">
            <w:pPr>
              <w:rPr>
                <w:rFonts w:cs="Calibri"/>
                <w:color w:val="000000"/>
              </w:rPr>
            </w:pPr>
            <w:r w:rsidRPr="00A665DA">
              <w:rPr>
                <w:rFonts w:cs="Calibri"/>
                <w:color w:val="000000"/>
              </w:rPr>
              <w:t>0034</w:t>
            </w:r>
          </w:p>
        </w:tc>
        <w:tc>
          <w:tcPr>
            <w:tcW w:w="523" w:type="dxa"/>
            <w:tcBorders>
              <w:top w:val="nil"/>
              <w:left w:val="nil"/>
              <w:bottom w:val="single" w:sz="4" w:space="0" w:color="auto"/>
              <w:right w:val="single" w:sz="4" w:space="0" w:color="auto"/>
            </w:tcBorders>
            <w:noWrap/>
            <w:vAlign w:val="bottom"/>
            <w:hideMark/>
          </w:tcPr>
          <w:p w14:paraId="5F642CC8" w14:textId="77777777" w:rsidR="008A4A5D" w:rsidRPr="00A665DA" w:rsidRDefault="008A4A5D" w:rsidP="00FD25DE">
            <w:pPr>
              <w:rPr>
                <w:rFonts w:cs="Calibri"/>
                <w:color w:val="000000"/>
              </w:rPr>
            </w:pPr>
            <w:r w:rsidRPr="00A665DA">
              <w:rPr>
                <w:rFonts w:cs="Calibri"/>
                <w:color w:val="000000"/>
              </w:rPr>
              <w:t>34/2025</w:t>
            </w:r>
          </w:p>
        </w:tc>
        <w:tc>
          <w:tcPr>
            <w:tcW w:w="929" w:type="dxa"/>
            <w:tcBorders>
              <w:top w:val="nil"/>
              <w:left w:val="nil"/>
              <w:bottom w:val="single" w:sz="4" w:space="0" w:color="auto"/>
              <w:right w:val="single" w:sz="4" w:space="0" w:color="auto"/>
            </w:tcBorders>
            <w:noWrap/>
            <w:vAlign w:val="bottom"/>
            <w:hideMark/>
          </w:tcPr>
          <w:p w14:paraId="2116E50D"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65DE8E3" w14:textId="77777777" w:rsidR="008A4A5D" w:rsidRPr="00A665DA" w:rsidRDefault="008A4A5D" w:rsidP="00FD25DE">
            <w:pPr>
              <w:rPr>
                <w:rFonts w:cs="Calibri"/>
                <w:color w:val="000000"/>
              </w:rPr>
            </w:pPr>
            <w:r w:rsidRPr="00A665DA">
              <w:rPr>
                <w:rFonts w:cs="Calibri"/>
                <w:color w:val="000000"/>
              </w:rPr>
              <w:t>Održavanje javnih zelenih površina, građevina javne namjene, kanala oborinske odvodnje</w:t>
            </w:r>
          </w:p>
        </w:tc>
        <w:tc>
          <w:tcPr>
            <w:tcW w:w="378" w:type="dxa"/>
            <w:tcBorders>
              <w:top w:val="nil"/>
              <w:left w:val="nil"/>
              <w:bottom w:val="single" w:sz="4" w:space="0" w:color="auto"/>
              <w:right w:val="single" w:sz="4" w:space="0" w:color="auto"/>
            </w:tcBorders>
            <w:vAlign w:val="bottom"/>
            <w:hideMark/>
          </w:tcPr>
          <w:p w14:paraId="5BBBF2AD"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459C91D" w14:textId="77777777" w:rsidR="008A4A5D" w:rsidRPr="00A665DA" w:rsidRDefault="008A4A5D" w:rsidP="00FD25DE">
            <w:pPr>
              <w:rPr>
                <w:rFonts w:cs="Calibri"/>
                <w:color w:val="000000"/>
              </w:rPr>
            </w:pPr>
            <w:r w:rsidRPr="00A665DA">
              <w:rPr>
                <w:rFonts w:cs="Calibri"/>
                <w:color w:val="000000"/>
              </w:rPr>
              <w:t>77313000 - Usluge održavanja parkova</w:t>
            </w:r>
          </w:p>
        </w:tc>
        <w:tc>
          <w:tcPr>
            <w:tcW w:w="558" w:type="dxa"/>
            <w:tcBorders>
              <w:top w:val="nil"/>
              <w:left w:val="nil"/>
              <w:bottom w:val="single" w:sz="4" w:space="0" w:color="auto"/>
              <w:right w:val="single" w:sz="4" w:space="0" w:color="auto"/>
            </w:tcBorders>
            <w:noWrap/>
            <w:vAlign w:val="bottom"/>
            <w:hideMark/>
          </w:tcPr>
          <w:p w14:paraId="13853774" w14:textId="77777777" w:rsidR="008A4A5D" w:rsidRPr="00A665DA" w:rsidRDefault="008A4A5D" w:rsidP="00FD25DE">
            <w:pPr>
              <w:jc w:val="right"/>
              <w:rPr>
                <w:rFonts w:cs="Calibri"/>
                <w:color w:val="000000"/>
              </w:rPr>
            </w:pPr>
            <w:r w:rsidRPr="00A665DA">
              <w:rPr>
                <w:rFonts w:cs="Calibri"/>
                <w:color w:val="000000"/>
              </w:rPr>
              <w:t>6.376,00</w:t>
            </w:r>
          </w:p>
        </w:tc>
        <w:tc>
          <w:tcPr>
            <w:tcW w:w="546" w:type="dxa"/>
            <w:tcBorders>
              <w:top w:val="nil"/>
              <w:left w:val="nil"/>
              <w:bottom w:val="single" w:sz="4" w:space="0" w:color="auto"/>
              <w:right w:val="single" w:sz="4" w:space="0" w:color="auto"/>
            </w:tcBorders>
            <w:vAlign w:val="bottom"/>
            <w:hideMark/>
          </w:tcPr>
          <w:p w14:paraId="78AD0F6A"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2355124"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276A0D3"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C04BB2F"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C8DCFB7"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76690ED"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4D287DF"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2BB3638F"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BFF2DDB"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78EFA49" w14:textId="77777777" w:rsidR="008A4A5D" w:rsidRPr="00A665DA" w:rsidRDefault="008A4A5D" w:rsidP="00FD25DE">
            <w:pPr>
              <w:rPr>
                <w:rFonts w:ascii="Times New Roman" w:hAnsi="Times New Roman"/>
                <w:sz w:val="20"/>
                <w:szCs w:val="20"/>
              </w:rPr>
            </w:pPr>
          </w:p>
        </w:tc>
      </w:tr>
      <w:tr w:rsidR="008A4A5D" w:rsidRPr="00A665DA" w14:paraId="348FEF6C"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1A5677B9" w14:textId="77777777" w:rsidR="008A4A5D" w:rsidRPr="00A665DA" w:rsidRDefault="008A4A5D" w:rsidP="00FD25DE">
            <w:pPr>
              <w:rPr>
                <w:rFonts w:cs="Calibri"/>
                <w:color w:val="000000"/>
              </w:rPr>
            </w:pPr>
            <w:r w:rsidRPr="00A665DA">
              <w:rPr>
                <w:rFonts w:cs="Calibri"/>
                <w:color w:val="000000"/>
              </w:rPr>
              <w:t>0035</w:t>
            </w:r>
          </w:p>
        </w:tc>
        <w:tc>
          <w:tcPr>
            <w:tcW w:w="523" w:type="dxa"/>
            <w:tcBorders>
              <w:top w:val="nil"/>
              <w:left w:val="nil"/>
              <w:bottom w:val="single" w:sz="4" w:space="0" w:color="auto"/>
              <w:right w:val="single" w:sz="4" w:space="0" w:color="auto"/>
            </w:tcBorders>
            <w:noWrap/>
            <w:vAlign w:val="bottom"/>
            <w:hideMark/>
          </w:tcPr>
          <w:p w14:paraId="023BB639" w14:textId="77777777" w:rsidR="008A4A5D" w:rsidRPr="00A665DA" w:rsidRDefault="008A4A5D" w:rsidP="00FD25DE">
            <w:pPr>
              <w:rPr>
                <w:rFonts w:cs="Calibri"/>
                <w:color w:val="000000"/>
              </w:rPr>
            </w:pPr>
            <w:r w:rsidRPr="00A665DA">
              <w:rPr>
                <w:rFonts w:cs="Calibri"/>
                <w:color w:val="000000"/>
              </w:rPr>
              <w:t>35/2025</w:t>
            </w:r>
          </w:p>
        </w:tc>
        <w:tc>
          <w:tcPr>
            <w:tcW w:w="929" w:type="dxa"/>
            <w:tcBorders>
              <w:top w:val="nil"/>
              <w:left w:val="nil"/>
              <w:bottom w:val="single" w:sz="4" w:space="0" w:color="auto"/>
              <w:right w:val="single" w:sz="4" w:space="0" w:color="auto"/>
            </w:tcBorders>
            <w:noWrap/>
            <w:vAlign w:val="bottom"/>
            <w:hideMark/>
          </w:tcPr>
          <w:p w14:paraId="47CA5D28"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964A711" w14:textId="77777777" w:rsidR="008A4A5D" w:rsidRPr="00A665DA" w:rsidRDefault="008A4A5D" w:rsidP="00FD25DE">
            <w:pPr>
              <w:rPr>
                <w:rFonts w:cs="Calibri"/>
                <w:color w:val="000000"/>
              </w:rPr>
            </w:pPr>
            <w:r w:rsidRPr="00A665DA">
              <w:rPr>
                <w:rFonts w:cs="Calibri"/>
                <w:color w:val="000000"/>
              </w:rPr>
              <w:t xml:space="preserve">Održavanje nerazvrstanih cesta i javnih površina na kojima nije dopušten </w:t>
            </w:r>
            <w:r w:rsidRPr="00A665DA">
              <w:rPr>
                <w:rFonts w:cs="Calibri"/>
                <w:color w:val="000000"/>
              </w:rPr>
              <w:lastRenderedPageBreak/>
              <w:t>promet motornim vozilima</w:t>
            </w:r>
          </w:p>
        </w:tc>
        <w:tc>
          <w:tcPr>
            <w:tcW w:w="378" w:type="dxa"/>
            <w:tcBorders>
              <w:top w:val="nil"/>
              <w:left w:val="nil"/>
              <w:bottom w:val="single" w:sz="4" w:space="0" w:color="auto"/>
              <w:right w:val="single" w:sz="4" w:space="0" w:color="auto"/>
            </w:tcBorders>
            <w:vAlign w:val="bottom"/>
            <w:hideMark/>
          </w:tcPr>
          <w:p w14:paraId="656A185B" w14:textId="77777777" w:rsidR="008A4A5D" w:rsidRPr="00A665DA" w:rsidRDefault="008A4A5D" w:rsidP="00FD25DE">
            <w:pPr>
              <w:rPr>
                <w:rFonts w:cs="Calibri"/>
                <w:color w:val="000000"/>
              </w:rPr>
            </w:pPr>
            <w:r w:rsidRPr="00A665DA">
              <w:rPr>
                <w:rFonts w:cs="Calibri"/>
                <w:color w:val="000000"/>
              </w:rPr>
              <w:lastRenderedPageBreak/>
              <w:t>Radovi</w:t>
            </w:r>
          </w:p>
        </w:tc>
        <w:tc>
          <w:tcPr>
            <w:tcW w:w="720" w:type="dxa"/>
            <w:tcBorders>
              <w:top w:val="nil"/>
              <w:left w:val="nil"/>
              <w:bottom w:val="single" w:sz="4" w:space="0" w:color="auto"/>
              <w:right w:val="single" w:sz="4" w:space="0" w:color="auto"/>
            </w:tcBorders>
            <w:vAlign w:val="bottom"/>
            <w:hideMark/>
          </w:tcPr>
          <w:p w14:paraId="32354B74" w14:textId="77777777" w:rsidR="008A4A5D" w:rsidRPr="00A665DA" w:rsidRDefault="008A4A5D" w:rsidP="00FD25DE">
            <w:pPr>
              <w:rPr>
                <w:rFonts w:cs="Calibri"/>
                <w:color w:val="000000"/>
              </w:rPr>
            </w:pPr>
            <w:r w:rsidRPr="00A665DA">
              <w:rPr>
                <w:rFonts w:cs="Calibri"/>
                <w:color w:val="000000"/>
              </w:rPr>
              <w:t>45233141 - Radovi na održavanju cesta</w:t>
            </w:r>
          </w:p>
        </w:tc>
        <w:tc>
          <w:tcPr>
            <w:tcW w:w="558" w:type="dxa"/>
            <w:tcBorders>
              <w:top w:val="nil"/>
              <w:left w:val="nil"/>
              <w:bottom w:val="single" w:sz="4" w:space="0" w:color="auto"/>
              <w:right w:val="single" w:sz="4" w:space="0" w:color="auto"/>
            </w:tcBorders>
            <w:noWrap/>
            <w:vAlign w:val="bottom"/>
            <w:hideMark/>
          </w:tcPr>
          <w:p w14:paraId="419C664D" w14:textId="77777777" w:rsidR="008A4A5D" w:rsidRPr="00A665DA" w:rsidRDefault="008A4A5D" w:rsidP="00FD25DE">
            <w:pPr>
              <w:jc w:val="right"/>
              <w:rPr>
                <w:rFonts w:cs="Calibri"/>
                <w:color w:val="000000"/>
              </w:rPr>
            </w:pPr>
            <w:r w:rsidRPr="00A665DA">
              <w:rPr>
                <w:rFonts w:cs="Calibri"/>
                <w:color w:val="000000"/>
              </w:rPr>
              <w:t>11.646,40</w:t>
            </w:r>
          </w:p>
        </w:tc>
        <w:tc>
          <w:tcPr>
            <w:tcW w:w="546" w:type="dxa"/>
            <w:tcBorders>
              <w:top w:val="nil"/>
              <w:left w:val="nil"/>
              <w:bottom w:val="single" w:sz="4" w:space="0" w:color="auto"/>
              <w:right w:val="single" w:sz="4" w:space="0" w:color="auto"/>
            </w:tcBorders>
            <w:vAlign w:val="bottom"/>
            <w:hideMark/>
          </w:tcPr>
          <w:p w14:paraId="280D648D"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4D74121"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0EA428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660780C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8E4014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E11AFFF"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3799B41C"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E9F745C"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63FAD42"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3E6B3E4" w14:textId="77777777" w:rsidR="008A4A5D" w:rsidRPr="00A665DA" w:rsidRDefault="008A4A5D" w:rsidP="00FD25DE">
            <w:pPr>
              <w:rPr>
                <w:rFonts w:ascii="Times New Roman" w:hAnsi="Times New Roman"/>
                <w:sz w:val="20"/>
                <w:szCs w:val="20"/>
              </w:rPr>
            </w:pPr>
          </w:p>
        </w:tc>
      </w:tr>
      <w:tr w:rsidR="008A4A5D" w:rsidRPr="00A665DA" w14:paraId="4F106998"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0E0C18D" w14:textId="77777777" w:rsidR="008A4A5D" w:rsidRPr="00A665DA" w:rsidRDefault="008A4A5D" w:rsidP="00FD25DE">
            <w:pPr>
              <w:rPr>
                <w:rFonts w:cs="Calibri"/>
                <w:color w:val="000000"/>
              </w:rPr>
            </w:pPr>
            <w:r w:rsidRPr="00A665DA">
              <w:rPr>
                <w:rFonts w:cs="Calibri"/>
                <w:color w:val="000000"/>
              </w:rPr>
              <w:t>0036</w:t>
            </w:r>
          </w:p>
        </w:tc>
        <w:tc>
          <w:tcPr>
            <w:tcW w:w="523" w:type="dxa"/>
            <w:tcBorders>
              <w:top w:val="nil"/>
              <w:left w:val="nil"/>
              <w:bottom w:val="single" w:sz="4" w:space="0" w:color="auto"/>
              <w:right w:val="single" w:sz="4" w:space="0" w:color="auto"/>
            </w:tcBorders>
            <w:noWrap/>
            <w:vAlign w:val="bottom"/>
            <w:hideMark/>
          </w:tcPr>
          <w:p w14:paraId="196E045C" w14:textId="77777777" w:rsidR="008A4A5D" w:rsidRPr="00A665DA" w:rsidRDefault="008A4A5D" w:rsidP="00FD25DE">
            <w:pPr>
              <w:rPr>
                <w:rFonts w:cs="Calibri"/>
                <w:color w:val="000000"/>
              </w:rPr>
            </w:pPr>
            <w:r w:rsidRPr="00A665DA">
              <w:rPr>
                <w:rFonts w:cs="Calibri"/>
                <w:color w:val="000000"/>
              </w:rPr>
              <w:t>36/2025</w:t>
            </w:r>
          </w:p>
        </w:tc>
        <w:tc>
          <w:tcPr>
            <w:tcW w:w="929" w:type="dxa"/>
            <w:tcBorders>
              <w:top w:val="nil"/>
              <w:left w:val="nil"/>
              <w:bottom w:val="single" w:sz="4" w:space="0" w:color="auto"/>
              <w:right w:val="single" w:sz="4" w:space="0" w:color="auto"/>
            </w:tcBorders>
            <w:noWrap/>
            <w:vAlign w:val="bottom"/>
            <w:hideMark/>
          </w:tcPr>
          <w:p w14:paraId="2CA9F18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EA27832" w14:textId="77777777" w:rsidR="008A4A5D" w:rsidRPr="00A665DA" w:rsidRDefault="008A4A5D" w:rsidP="00FD25DE">
            <w:pPr>
              <w:rPr>
                <w:rFonts w:cs="Calibri"/>
                <w:color w:val="000000"/>
              </w:rPr>
            </w:pPr>
            <w:r w:rsidRPr="00A665DA">
              <w:rPr>
                <w:rFonts w:cs="Calibri"/>
                <w:color w:val="000000"/>
              </w:rPr>
              <w:t>Nabava materijala i opreme za održavanje cesta</w:t>
            </w:r>
          </w:p>
        </w:tc>
        <w:tc>
          <w:tcPr>
            <w:tcW w:w="378" w:type="dxa"/>
            <w:tcBorders>
              <w:top w:val="nil"/>
              <w:left w:val="nil"/>
              <w:bottom w:val="single" w:sz="4" w:space="0" w:color="auto"/>
              <w:right w:val="single" w:sz="4" w:space="0" w:color="auto"/>
            </w:tcBorders>
            <w:vAlign w:val="bottom"/>
            <w:hideMark/>
          </w:tcPr>
          <w:p w14:paraId="09E9CE97"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69A721B6" w14:textId="77777777" w:rsidR="008A4A5D" w:rsidRPr="00A665DA" w:rsidRDefault="008A4A5D" w:rsidP="00FD25DE">
            <w:pPr>
              <w:rPr>
                <w:rFonts w:cs="Calibri"/>
                <w:color w:val="000000"/>
              </w:rPr>
            </w:pPr>
            <w:r w:rsidRPr="00A665DA">
              <w:rPr>
                <w:rFonts w:cs="Calibri"/>
                <w:color w:val="000000"/>
              </w:rPr>
              <w:t>34921000 - Oprema za održavanje cesta</w:t>
            </w:r>
          </w:p>
        </w:tc>
        <w:tc>
          <w:tcPr>
            <w:tcW w:w="558" w:type="dxa"/>
            <w:tcBorders>
              <w:top w:val="nil"/>
              <w:left w:val="nil"/>
              <w:bottom w:val="single" w:sz="4" w:space="0" w:color="auto"/>
              <w:right w:val="single" w:sz="4" w:space="0" w:color="auto"/>
            </w:tcBorders>
            <w:noWrap/>
            <w:vAlign w:val="bottom"/>
            <w:hideMark/>
          </w:tcPr>
          <w:p w14:paraId="4BC53F6C" w14:textId="77777777" w:rsidR="008A4A5D" w:rsidRPr="00A665DA" w:rsidRDefault="008A4A5D" w:rsidP="00FD25DE">
            <w:pPr>
              <w:jc w:val="right"/>
              <w:rPr>
                <w:rFonts w:cs="Calibri"/>
                <w:color w:val="000000"/>
              </w:rPr>
            </w:pPr>
            <w:r w:rsidRPr="00A665DA">
              <w:rPr>
                <w:rFonts w:cs="Calibri"/>
                <w:color w:val="000000"/>
              </w:rPr>
              <w:t>7.000,08</w:t>
            </w:r>
          </w:p>
        </w:tc>
        <w:tc>
          <w:tcPr>
            <w:tcW w:w="546" w:type="dxa"/>
            <w:tcBorders>
              <w:top w:val="nil"/>
              <w:left w:val="nil"/>
              <w:bottom w:val="single" w:sz="4" w:space="0" w:color="auto"/>
              <w:right w:val="single" w:sz="4" w:space="0" w:color="auto"/>
            </w:tcBorders>
            <w:vAlign w:val="bottom"/>
            <w:hideMark/>
          </w:tcPr>
          <w:p w14:paraId="691EF92F"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44A6FF1"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6B551A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50A837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3F61E8C9"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A2C333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7CB5E121"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88A9D81"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8C95B12"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4FB78905" w14:textId="77777777" w:rsidR="008A4A5D" w:rsidRPr="00A665DA" w:rsidRDefault="008A4A5D" w:rsidP="00FD25DE">
            <w:pPr>
              <w:rPr>
                <w:rFonts w:ascii="Times New Roman" w:hAnsi="Times New Roman"/>
                <w:sz w:val="20"/>
                <w:szCs w:val="20"/>
              </w:rPr>
            </w:pPr>
          </w:p>
        </w:tc>
      </w:tr>
      <w:tr w:rsidR="008A4A5D" w:rsidRPr="00A665DA" w14:paraId="2E443CA6"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43AFD1D2" w14:textId="77777777" w:rsidR="008A4A5D" w:rsidRPr="00A665DA" w:rsidRDefault="008A4A5D" w:rsidP="00FD25DE">
            <w:pPr>
              <w:rPr>
                <w:rFonts w:cs="Calibri"/>
                <w:color w:val="000000"/>
              </w:rPr>
            </w:pPr>
            <w:r w:rsidRPr="00A665DA">
              <w:rPr>
                <w:rFonts w:cs="Calibri"/>
                <w:color w:val="000000"/>
              </w:rPr>
              <w:t>0037</w:t>
            </w:r>
          </w:p>
        </w:tc>
        <w:tc>
          <w:tcPr>
            <w:tcW w:w="523" w:type="dxa"/>
            <w:tcBorders>
              <w:top w:val="nil"/>
              <w:left w:val="nil"/>
              <w:bottom w:val="single" w:sz="4" w:space="0" w:color="auto"/>
              <w:right w:val="single" w:sz="4" w:space="0" w:color="auto"/>
            </w:tcBorders>
            <w:noWrap/>
            <w:vAlign w:val="bottom"/>
            <w:hideMark/>
          </w:tcPr>
          <w:p w14:paraId="4B114AD1" w14:textId="77777777" w:rsidR="008A4A5D" w:rsidRPr="00A665DA" w:rsidRDefault="008A4A5D" w:rsidP="00FD25DE">
            <w:pPr>
              <w:rPr>
                <w:rFonts w:cs="Calibri"/>
                <w:color w:val="000000"/>
              </w:rPr>
            </w:pPr>
            <w:r w:rsidRPr="00A665DA">
              <w:rPr>
                <w:rFonts w:cs="Calibri"/>
                <w:color w:val="000000"/>
              </w:rPr>
              <w:t>37/2025</w:t>
            </w:r>
          </w:p>
        </w:tc>
        <w:tc>
          <w:tcPr>
            <w:tcW w:w="929" w:type="dxa"/>
            <w:tcBorders>
              <w:top w:val="nil"/>
              <w:left w:val="nil"/>
              <w:bottom w:val="single" w:sz="4" w:space="0" w:color="auto"/>
              <w:right w:val="single" w:sz="4" w:space="0" w:color="auto"/>
            </w:tcBorders>
            <w:noWrap/>
            <w:vAlign w:val="bottom"/>
            <w:hideMark/>
          </w:tcPr>
          <w:p w14:paraId="7170127C"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38201BA" w14:textId="77777777" w:rsidR="008A4A5D" w:rsidRPr="00A665DA" w:rsidRDefault="008A4A5D" w:rsidP="00FD25DE">
            <w:pPr>
              <w:rPr>
                <w:rFonts w:cs="Calibri"/>
                <w:color w:val="000000"/>
              </w:rPr>
            </w:pPr>
            <w:r w:rsidRPr="00A665DA">
              <w:rPr>
                <w:rFonts w:cs="Calibri"/>
                <w:color w:val="000000"/>
              </w:rPr>
              <w:t>Košnja trave i raslinja uz nerazvrstane ceste</w:t>
            </w:r>
          </w:p>
        </w:tc>
        <w:tc>
          <w:tcPr>
            <w:tcW w:w="378" w:type="dxa"/>
            <w:tcBorders>
              <w:top w:val="nil"/>
              <w:left w:val="nil"/>
              <w:bottom w:val="single" w:sz="4" w:space="0" w:color="auto"/>
              <w:right w:val="single" w:sz="4" w:space="0" w:color="auto"/>
            </w:tcBorders>
            <w:vAlign w:val="bottom"/>
            <w:hideMark/>
          </w:tcPr>
          <w:p w14:paraId="5D891EF3"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70753D25" w14:textId="77777777" w:rsidR="008A4A5D" w:rsidRPr="00A665DA" w:rsidRDefault="008A4A5D" w:rsidP="00FD25DE">
            <w:pPr>
              <w:rPr>
                <w:rFonts w:cs="Calibri"/>
                <w:color w:val="000000"/>
              </w:rPr>
            </w:pPr>
            <w:r w:rsidRPr="00A665DA">
              <w:rPr>
                <w:rFonts w:cs="Calibri"/>
                <w:color w:val="000000"/>
              </w:rPr>
              <w:t>45112730 - Radovi krajobraznog uređenja cesta i autocesta</w:t>
            </w:r>
          </w:p>
        </w:tc>
        <w:tc>
          <w:tcPr>
            <w:tcW w:w="558" w:type="dxa"/>
            <w:tcBorders>
              <w:top w:val="nil"/>
              <w:left w:val="nil"/>
              <w:bottom w:val="single" w:sz="4" w:space="0" w:color="auto"/>
              <w:right w:val="single" w:sz="4" w:space="0" w:color="auto"/>
            </w:tcBorders>
            <w:noWrap/>
            <w:vAlign w:val="bottom"/>
            <w:hideMark/>
          </w:tcPr>
          <w:p w14:paraId="5CB7B1B8" w14:textId="77777777" w:rsidR="008A4A5D" w:rsidRPr="00A665DA" w:rsidRDefault="008A4A5D" w:rsidP="00FD25DE">
            <w:pPr>
              <w:jc w:val="right"/>
              <w:rPr>
                <w:rFonts w:cs="Calibri"/>
                <w:color w:val="000000"/>
              </w:rPr>
            </w:pPr>
            <w:r w:rsidRPr="00A665DA">
              <w:rPr>
                <w:rFonts w:cs="Calibri"/>
                <w:color w:val="000000"/>
              </w:rPr>
              <w:t>10.128,00</w:t>
            </w:r>
          </w:p>
        </w:tc>
        <w:tc>
          <w:tcPr>
            <w:tcW w:w="546" w:type="dxa"/>
            <w:tcBorders>
              <w:top w:val="nil"/>
              <w:left w:val="nil"/>
              <w:bottom w:val="single" w:sz="4" w:space="0" w:color="auto"/>
              <w:right w:val="single" w:sz="4" w:space="0" w:color="auto"/>
            </w:tcBorders>
            <w:vAlign w:val="bottom"/>
            <w:hideMark/>
          </w:tcPr>
          <w:p w14:paraId="0E29D4A9"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5D011B0"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A4372EA"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189C5D1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1AC0C47"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05FE03B"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7929E22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56D56D73"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4D4AC11"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DD9F977" w14:textId="77777777" w:rsidR="008A4A5D" w:rsidRPr="00A665DA" w:rsidRDefault="008A4A5D" w:rsidP="00FD25DE">
            <w:pPr>
              <w:rPr>
                <w:rFonts w:ascii="Times New Roman" w:hAnsi="Times New Roman"/>
                <w:sz w:val="20"/>
                <w:szCs w:val="20"/>
              </w:rPr>
            </w:pPr>
          </w:p>
        </w:tc>
      </w:tr>
      <w:tr w:rsidR="008A4A5D" w:rsidRPr="00A665DA" w14:paraId="5A3B00E2"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0AD76DDF" w14:textId="77777777" w:rsidR="008A4A5D" w:rsidRPr="00A665DA" w:rsidRDefault="008A4A5D" w:rsidP="00FD25DE">
            <w:pPr>
              <w:rPr>
                <w:rFonts w:cs="Calibri"/>
                <w:color w:val="000000"/>
              </w:rPr>
            </w:pPr>
            <w:r w:rsidRPr="00A665DA">
              <w:rPr>
                <w:rFonts w:cs="Calibri"/>
                <w:color w:val="000000"/>
              </w:rPr>
              <w:t>0038</w:t>
            </w:r>
          </w:p>
        </w:tc>
        <w:tc>
          <w:tcPr>
            <w:tcW w:w="523" w:type="dxa"/>
            <w:tcBorders>
              <w:top w:val="nil"/>
              <w:left w:val="nil"/>
              <w:bottom w:val="single" w:sz="4" w:space="0" w:color="auto"/>
              <w:right w:val="single" w:sz="4" w:space="0" w:color="auto"/>
            </w:tcBorders>
            <w:noWrap/>
            <w:vAlign w:val="bottom"/>
            <w:hideMark/>
          </w:tcPr>
          <w:p w14:paraId="059EB505" w14:textId="77777777" w:rsidR="008A4A5D" w:rsidRPr="00A665DA" w:rsidRDefault="008A4A5D" w:rsidP="00FD25DE">
            <w:pPr>
              <w:rPr>
                <w:rFonts w:cs="Calibri"/>
                <w:color w:val="000000"/>
              </w:rPr>
            </w:pPr>
            <w:r w:rsidRPr="00A665DA">
              <w:rPr>
                <w:rFonts w:cs="Calibri"/>
                <w:color w:val="000000"/>
              </w:rPr>
              <w:t>38/2025</w:t>
            </w:r>
          </w:p>
        </w:tc>
        <w:tc>
          <w:tcPr>
            <w:tcW w:w="929" w:type="dxa"/>
            <w:tcBorders>
              <w:top w:val="nil"/>
              <w:left w:val="nil"/>
              <w:bottom w:val="single" w:sz="4" w:space="0" w:color="auto"/>
              <w:right w:val="single" w:sz="4" w:space="0" w:color="auto"/>
            </w:tcBorders>
            <w:noWrap/>
            <w:vAlign w:val="bottom"/>
            <w:hideMark/>
          </w:tcPr>
          <w:p w14:paraId="34932C5A"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D1940A1" w14:textId="77777777" w:rsidR="008A4A5D" w:rsidRPr="00A665DA" w:rsidRDefault="008A4A5D" w:rsidP="00FD25DE">
            <w:pPr>
              <w:rPr>
                <w:rFonts w:cs="Calibri"/>
                <w:color w:val="000000"/>
              </w:rPr>
            </w:pPr>
            <w:r w:rsidRPr="00A665DA">
              <w:rPr>
                <w:rFonts w:cs="Calibri"/>
                <w:color w:val="000000"/>
              </w:rPr>
              <w:t>Zimsko održavanje</w:t>
            </w:r>
          </w:p>
        </w:tc>
        <w:tc>
          <w:tcPr>
            <w:tcW w:w="378" w:type="dxa"/>
            <w:tcBorders>
              <w:top w:val="nil"/>
              <w:left w:val="nil"/>
              <w:bottom w:val="single" w:sz="4" w:space="0" w:color="auto"/>
              <w:right w:val="single" w:sz="4" w:space="0" w:color="auto"/>
            </w:tcBorders>
            <w:vAlign w:val="bottom"/>
            <w:hideMark/>
          </w:tcPr>
          <w:p w14:paraId="1CD1225A"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E1FA393" w14:textId="77777777" w:rsidR="008A4A5D" w:rsidRPr="00A665DA" w:rsidRDefault="008A4A5D" w:rsidP="00FD25DE">
            <w:pPr>
              <w:rPr>
                <w:rFonts w:cs="Calibri"/>
                <w:color w:val="000000"/>
              </w:rPr>
            </w:pPr>
            <w:r w:rsidRPr="00A665DA">
              <w:rPr>
                <w:rFonts w:cs="Calibri"/>
                <w:color w:val="000000"/>
              </w:rPr>
              <w:t>90620000 - Usluge čišćenja snijega</w:t>
            </w:r>
          </w:p>
        </w:tc>
        <w:tc>
          <w:tcPr>
            <w:tcW w:w="558" w:type="dxa"/>
            <w:tcBorders>
              <w:top w:val="nil"/>
              <w:left w:val="nil"/>
              <w:bottom w:val="single" w:sz="4" w:space="0" w:color="auto"/>
              <w:right w:val="single" w:sz="4" w:space="0" w:color="auto"/>
            </w:tcBorders>
            <w:noWrap/>
            <w:vAlign w:val="bottom"/>
            <w:hideMark/>
          </w:tcPr>
          <w:p w14:paraId="3ED2FFD1" w14:textId="77777777" w:rsidR="008A4A5D" w:rsidRPr="00A665DA" w:rsidRDefault="008A4A5D" w:rsidP="00FD25DE">
            <w:pPr>
              <w:jc w:val="right"/>
              <w:rPr>
                <w:rFonts w:cs="Calibri"/>
                <w:color w:val="000000"/>
              </w:rPr>
            </w:pPr>
            <w:r w:rsidRPr="00A665DA">
              <w:rPr>
                <w:rFonts w:cs="Calibri"/>
                <w:color w:val="000000"/>
              </w:rPr>
              <w:t>6.267,20</w:t>
            </w:r>
          </w:p>
        </w:tc>
        <w:tc>
          <w:tcPr>
            <w:tcW w:w="546" w:type="dxa"/>
            <w:tcBorders>
              <w:top w:val="nil"/>
              <w:left w:val="nil"/>
              <w:bottom w:val="single" w:sz="4" w:space="0" w:color="auto"/>
              <w:right w:val="single" w:sz="4" w:space="0" w:color="auto"/>
            </w:tcBorders>
            <w:vAlign w:val="bottom"/>
            <w:hideMark/>
          </w:tcPr>
          <w:p w14:paraId="3FACBE5B"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10F8332"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B2902B6"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F59C905"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281BAE8"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5EC13F3"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CC61790"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682B152"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ED997F8"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4CA7BE43" w14:textId="77777777" w:rsidR="008A4A5D" w:rsidRPr="00A665DA" w:rsidRDefault="008A4A5D" w:rsidP="00FD25DE">
            <w:pPr>
              <w:rPr>
                <w:rFonts w:ascii="Times New Roman" w:hAnsi="Times New Roman"/>
                <w:sz w:val="20"/>
                <w:szCs w:val="20"/>
              </w:rPr>
            </w:pPr>
          </w:p>
        </w:tc>
      </w:tr>
      <w:tr w:rsidR="008A4A5D" w:rsidRPr="00A665DA" w14:paraId="27DBFC13"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249DB133" w14:textId="77777777" w:rsidR="008A4A5D" w:rsidRPr="00A665DA" w:rsidRDefault="008A4A5D" w:rsidP="00FD25DE">
            <w:pPr>
              <w:rPr>
                <w:rFonts w:cs="Calibri"/>
                <w:color w:val="000000"/>
              </w:rPr>
            </w:pPr>
            <w:r w:rsidRPr="00A665DA">
              <w:rPr>
                <w:rFonts w:cs="Calibri"/>
                <w:color w:val="000000"/>
              </w:rPr>
              <w:t>0039</w:t>
            </w:r>
          </w:p>
        </w:tc>
        <w:tc>
          <w:tcPr>
            <w:tcW w:w="523" w:type="dxa"/>
            <w:tcBorders>
              <w:top w:val="nil"/>
              <w:left w:val="nil"/>
              <w:bottom w:val="single" w:sz="4" w:space="0" w:color="auto"/>
              <w:right w:val="single" w:sz="4" w:space="0" w:color="auto"/>
            </w:tcBorders>
            <w:noWrap/>
            <w:vAlign w:val="bottom"/>
            <w:hideMark/>
          </w:tcPr>
          <w:p w14:paraId="50A3B5DC" w14:textId="77777777" w:rsidR="008A4A5D" w:rsidRPr="00A665DA" w:rsidRDefault="008A4A5D" w:rsidP="00FD25DE">
            <w:pPr>
              <w:rPr>
                <w:rFonts w:cs="Calibri"/>
                <w:color w:val="000000"/>
              </w:rPr>
            </w:pPr>
            <w:r w:rsidRPr="00A665DA">
              <w:rPr>
                <w:rFonts w:cs="Calibri"/>
                <w:color w:val="000000"/>
              </w:rPr>
              <w:t>39/2025</w:t>
            </w:r>
          </w:p>
        </w:tc>
        <w:tc>
          <w:tcPr>
            <w:tcW w:w="929" w:type="dxa"/>
            <w:tcBorders>
              <w:top w:val="nil"/>
              <w:left w:val="nil"/>
              <w:bottom w:val="single" w:sz="4" w:space="0" w:color="auto"/>
              <w:right w:val="single" w:sz="4" w:space="0" w:color="auto"/>
            </w:tcBorders>
            <w:noWrap/>
            <w:vAlign w:val="bottom"/>
            <w:hideMark/>
          </w:tcPr>
          <w:p w14:paraId="3384ABF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3C4E910" w14:textId="77777777" w:rsidR="008A4A5D" w:rsidRPr="00A665DA" w:rsidRDefault="008A4A5D" w:rsidP="00FD25DE">
            <w:pPr>
              <w:rPr>
                <w:rFonts w:cs="Calibri"/>
                <w:color w:val="000000"/>
              </w:rPr>
            </w:pPr>
            <w:r w:rsidRPr="00A665DA">
              <w:rPr>
                <w:rFonts w:cs="Calibri"/>
                <w:color w:val="000000"/>
              </w:rPr>
              <w:t>Održavanje groblja</w:t>
            </w:r>
          </w:p>
        </w:tc>
        <w:tc>
          <w:tcPr>
            <w:tcW w:w="378" w:type="dxa"/>
            <w:tcBorders>
              <w:top w:val="nil"/>
              <w:left w:val="nil"/>
              <w:bottom w:val="single" w:sz="4" w:space="0" w:color="auto"/>
              <w:right w:val="single" w:sz="4" w:space="0" w:color="auto"/>
            </w:tcBorders>
            <w:vAlign w:val="bottom"/>
            <w:hideMark/>
          </w:tcPr>
          <w:p w14:paraId="342DBA3E"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594EB589" w14:textId="77777777" w:rsidR="008A4A5D" w:rsidRPr="00A665DA" w:rsidRDefault="008A4A5D" w:rsidP="00FD25DE">
            <w:pPr>
              <w:rPr>
                <w:rFonts w:cs="Calibri"/>
                <w:color w:val="000000"/>
              </w:rPr>
            </w:pPr>
            <w:r w:rsidRPr="00A665DA">
              <w:rPr>
                <w:rFonts w:cs="Calibri"/>
                <w:color w:val="000000"/>
              </w:rPr>
              <w:t>45112714 - Radovi krajobraznog uređenja groblja</w:t>
            </w:r>
          </w:p>
        </w:tc>
        <w:tc>
          <w:tcPr>
            <w:tcW w:w="558" w:type="dxa"/>
            <w:tcBorders>
              <w:top w:val="nil"/>
              <w:left w:val="nil"/>
              <w:bottom w:val="single" w:sz="4" w:space="0" w:color="auto"/>
              <w:right w:val="single" w:sz="4" w:space="0" w:color="auto"/>
            </w:tcBorders>
            <w:noWrap/>
            <w:vAlign w:val="bottom"/>
            <w:hideMark/>
          </w:tcPr>
          <w:p w14:paraId="3B9740E1" w14:textId="77777777" w:rsidR="008A4A5D" w:rsidRPr="00A665DA" w:rsidRDefault="008A4A5D" w:rsidP="00FD25DE">
            <w:pPr>
              <w:jc w:val="right"/>
              <w:rPr>
                <w:rFonts w:cs="Calibri"/>
                <w:color w:val="000000"/>
              </w:rPr>
            </w:pPr>
            <w:r w:rsidRPr="00A665DA">
              <w:rPr>
                <w:rFonts w:cs="Calibri"/>
                <w:color w:val="000000"/>
              </w:rPr>
              <w:t>5.309,60</w:t>
            </w:r>
          </w:p>
        </w:tc>
        <w:tc>
          <w:tcPr>
            <w:tcW w:w="546" w:type="dxa"/>
            <w:tcBorders>
              <w:top w:val="nil"/>
              <w:left w:val="nil"/>
              <w:bottom w:val="single" w:sz="4" w:space="0" w:color="auto"/>
              <w:right w:val="single" w:sz="4" w:space="0" w:color="auto"/>
            </w:tcBorders>
            <w:vAlign w:val="bottom"/>
            <w:hideMark/>
          </w:tcPr>
          <w:p w14:paraId="34A0D819"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98F0130"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E2D5A91"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CF83522"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91B25A0"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17F67E1"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1FC10D2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C21CED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48098AEA"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123074E" w14:textId="77777777" w:rsidR="008A4A5D" w:rsidRPr="00A665DA" w:rsidRDefault="008A4A5D" w:rsidP="00FD25DE">
            <w:pPr>
              <w:rPr>
                <w:rFonts w:ascii="Times New Roman" w:hAnsi="Times New Roman"/>
                <w:sz w:val="20"/>
                <w:szCs w:val="20"/>
              </w:rPr>
            </w:pPr>
          </w:p>
        </w:tc>
      </w:tr>
      <w:tr w:rsidR="008A4A5D" w:rsidRPr="00A665DA" w14:paraId="321878F2"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3D623C58" w14:textId="77777777" w:rsidR="008A4A5D" w:rsidRPr="00A665DA" w:rsidRDefault="008A4A5D" w:rsidP="00FD25DE">
            <w:pPr>
              <w:rPr>
                <w:rFonts w:cs="Calibri"/>
                <w:color w:val="000000"/>
              </w:rPr>
            </w:pPr>
            <w:r w:rsidRPr="00A665DA">
              <w:rPr>
                <w:rFonts w:cs="Calibri"/>
                <w:color w:val="000000"/>
              </w:rPr>
              <w:t>0040</w:t>
            </w:r>
          </w:p>
        </w:tc>
        <w:tc>
          <w:tcPr>
            <w:tcW w:w="523" w:type="dxa"/>
            <w:tcBorders>
              <w:top w:val="nil"/>
              <w:left w:val="nil"/>
              <w:bottom w:val="single" w:sz="4" w:space="0" w:color="auto"/>
              <w:right w:val="single" w:sz="4" w:space="0" w:color="auto"/>
            </w:tcBorders>
            <w:noWrap/>
            <w:vAlign w:val="bottom"/>
            <w:hideMark/>
          </w:tcPr>
          <w:p w14:paraId="7CB1D4D5" w14:textId="77777777" w:rsidR="008A4A5D" w:rsidRPr="00A665DA" w:rsidRDefault="008A4A5D" w:rsidP="00FD25DE">
            <w:pPr>
              <w:rPr>
                <w:rFonts w:cs="Calibri"/>
                <w:color w:val="000000"/>
              </w:rPr>
            </w:pPr>
            <w:r w:rsidRPr="00A665DA">
              <w:rPr>
                <w:rFonts w:cs="Calibri"/>
                <w:color w:val="000000"/>
              </w:rPr>
              <w:t>40/2025</w:t>
            </w:r>
          </w:p>
        </w:tc>
        <w:tc>
          <w:tcPr>
            <w:tcW w:w="929" w:type="dxa"/>
            <w:tcBorders>
              <w:top w:val="nil"/>
              <w:left w:val="nil"/>
              <w:bottom w:val="single" w:sz="4" w:space="0" w:color="auto"/>
              <w:right w:val="single" w:sz="4" w:space="0" w:color="auto"/>
            </w:tcBorders>
            <w:noWrap/>
            <w:vAlign w:val="bottom"/>
            <w:hideMark/>
          </w:tcPr>
          <w:p w14:paraId="4D3ED98D"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F2CDEE5" w14:textId="77777777" w:rsidR="008A4A5D" w:rsidRPr="00A665DA" w:rsidRDefault="008A4A5D" w:rsidP="00FD25DE">
            <w:pPr>
              <w:rPr>
                <w:rFonts w:cs="Calibri"/>
                <w:color w:val="000000"/>
              </w:rPr>
            </w:pPr>
            <w:r w:rsidRPr="00A665DA">
              <w:rPr>
                <w:rFonts w:cs="Calibri"/>
                <w:color w:val="000000"/>
              </w:rPr>
              <w:t>Legalizacija nerazvrst</w:t>
            </w:r>
            <w:r w:rsidRPr="00A665DA">
              <w:rPr>
                <w:rFonts w:cs="Calibri"/>
                <w:color w:val="000000"/>
              </w:rPr>
              <w:lastRenderedPageBreak/>
              <w:t>anih cesta</w:t>
            </w:r>
          </w:p>
        </w:tc>
        <w:tc>
          <w:tcPr>
            <w:tcW w:w="378" w:type="dxa"/>
            <w:tcBorders>
              <w:top w:val="nil"/>
              <w:left w:val="nil"/>
              <w:bottom w:val="single" w:sz="4" w:space="0" w:color="auto"/>
              <w:right w:val="single" w:sz="4" w:space="0" w:color="auto"/>
            </w:tcBorders>
            <w:vAlign w:val="bottom"/>
            <w:hideMark/>
          </w:tcPr>
          <w:p w14:paraId="776FEDE0"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1C059FCA" w14:textId="77777777" w:rsidR="008A4A5D" w:rsidRPr="00A665DA" w:rsidRDefault="008A4A5D" w:rsidP="00FD25DE">
            <w:pPr>
              <w:rPr>
                <w:rFonts w:cs="Calibri"/>
                <w:color w:val="000000"/>
              </w:rPr>
            </w:pPr>
            <w:r w:rsidRPr="00A665DA">
              <w:rPr>
                <w:rFonts w:cs="Calibri"/>
                <w:color w:val="000000"/>
              </w:rPr>
              <w:t>71355000 - Geodetske usluge</w:t>
            </w:r>
          </w:p>
        </w:tc>
        <w:tc>
          <w:tcPr>
            <w:tcW w:w="558" w:type="dxa"/>
            <w:tcBorders>
              <w:top w:val="nil"/>
              <w:left w:val="nil"/>
              <w:bottom w:val="single" w:sz="4" w:space="0" w:color="auto"/>
              <w:right w:val="single" w:sz="4" w:space="0" w:color="auto"/>
            </w:tcBorders>
            <w:noWrap/>
            <w:vAlign w:val="bottom"/>
            <w:hideMark/>
          </w:tcPr>
          <w:p w14:paraId="1ECFD423" w14:textId="77777777" w:rsidR="008A4A5D" w:rsidRPr="00A665DA" w:rsidRDefault="008A4A5D" w:rsidP="00FD25DE">
            <w:pPr>
              <w:jc w:val="right"/>
              <w:rPr>
                <w:rFonts w:cs="Calibri"/>
                <w:color w:val="000000"/>
              </w:rPr>
            </w:pPr>
            <w:r w:rsidRPr="00A665DA">
              <w:rPr>
                <w:rFonts w:cs="Calibri"/>
                <w:color w:val="000000"/>
              </w:rPr>
              <w:t>4.000,00</w:t>
            </w:r>
          </w:p>
        </w:tc>
        <w:tc>
          <w:tcPr>
            <w:tcW w:w="546" w:type="dxa"/>
            <w:tcBorders>
              <w:top w:val="nil"/>
              <w:left w:val="nil"/>
              <w:bottom w:val="single" w:sz="4" w:space="0" w:color="auto"/>
              <w:right w:val="single" w:sz="4" w:space="0" w:color="auto"/>
            </w:tcBorders>
            <w:vAlign w:val="bottom"/>
            <w:hideMark/>
          </w:tcPr>
          <w:p w14:paraId="260A0EB2"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AE27D2E"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0DE9489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992C4DD"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E971D5E"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64E52C7"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5CA558A"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5E406047"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6BA7921"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AC5D210" w14:textId="77777777" w:rsidR="008A4A5D" w:rsidRPr="00A665DA" w:rsidRDefault="008A4A5D" w:rsidP="00FD25DE">
            <w:pPr>
              <w:rPr>
                <w:rFonts w:ascii="Times New Roman" w:hAnsi="Times New Roman"/>
                <w:sz w:val="20"/>
                <w:szCs w:val="20"/>
              </w:rPr>
            </w:pPr>
          </w:p>
        </w:tc>
      </w:tr>
      <w:tr w:rsidR="008A4A5D" w:rsidRPr="00A665DA" w14:paraId="394A2E62" w14:textId="77777777" w:rsidTr="00FD25DE">
        <w:trPr>
          <w:trHeight w:val="1200"/>
        </w:trPr>
        <w:tc>
          <w:tcPr>
            <w:tcW w:w="968" w:type="dxa"/>
            <w:tcBorders>
              <w:top w:val="nil"/>
              <w:left w:val="single" w:sz="12" w:space="0" w:color="auto"/>
              <w:bottom w:val="single" w:sz="4" w:space="0" w:color="auto"/>
              <w:right w:val="single" w:sz="4" w:space="0" w:color="auto"/>
            </w:tcBorders>
            <w:noWrap/>
            <w:vAlign w:val="bottom"/>
            <w:hideMark/>
          </w:tcPr>
          <w:p w14:paraId="6FE49A2D" w14:textId="77777777" w:rsidR="008A4A5D" w:rsidRPr="00A665DA" w:rsidRDefault="008A4A5D" w:rsidP="00FD25DE">
            <w:pPr>
              <w:rPr>
                <w:rFonts w:cs="Calibri"/>
                <w:color w:val="000000"/>
              </w:rPr>
            </w:pPr>
            <w:r w:rsidRPr="00A665DA">
              <w:rPr>
                <w:rFonts w:cs="Calibri"/>
                <w:color w:val="000000"/>
              </w:rPr>
              <w:t>0041</w:t>
            </w:r>
          </w:p>
        </w:tc>
        <w:tc>
          <w:tcPr>
            <w:tcW w:w="523" w:type="dxa"/>
            <w:tcBorders>
              <w:top w:val="nil"/>
              <w:left w:val="nil"/>
              <w:bottom w:val="single" w:sz="4" w:space="0" w:color="auto"/>
              <w:right w:val="single" w:sz="4" w:space="0" w:color="auto"/>
            </w:tcBorders>
            <w:noWrap/>
            <w:vAlign w:val="bottom"/>
            <w:hideMark/>
          </w:tcPr>
          <w:p w14:paraId="2FFBAE61" w14:textId="77777777" w:rsidR="008A4A5D" w:rsidRPr="00A665DA" w:rsidRDefault="008A4A5D" w:rsidP="00FD25DE">
            <w:pPr>
              <w:rPr>
                <w:rFonts w:cs="Calibri"/>
                <w:color w:val="000000"/>
              </w:rPr>
            </w:pPr>
            <w:r w:rsidRPr="00A665DA">
              <w:rPr>
                <w:rFonts w:cs="Calibri"/>
                <w:color w:val="000000"/>
              </w:rPr>
              <w:t>41/2025</w:t>
            </w:r>
          </w:p>
        </w:tc>
        <w:tc>
          <w:tcPr>
            <w:tcW w:w="929" w:type="dxa"/>
            <w:tcBorders>
              <w:top w:val="nil"/>
              <w:left w:val="nil"/>
              <w:bottom w:val="single" w:sz="4" w:space="0" w:color="auto"/>
              <w:right w:val="single" w:sz="4" w:space="0" w:color="auto"/>
            </w:tcBorders>
            <w:noWrap/>
            <w:vAlign w:val="bottom"/>
            <w:hideMark/>
          </w:tcPr>
          <w:p w14:paraId="655D86CB"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009057E" w14:textId="77777777" w:rsidR="008A4A5D" w:rsidRPr="00A665DA" w:rsidRDefault="008A4A5D" w:rsidP="00FD25DE">
            <w:pPr>
              <w:rPr>
                <w:rFonts w:cs="Calibri"/>
                <w:color w:val="000000"/>
              </w:rPr>
            </w:pPr>
            <w:r w:rsidRPr="00A665DA">
              <w:rPr>
                <w:rFonts w:cs="Calibri"/>
                <w:color w:val="000000"/>
              </w:rPr>
              <w:t>Plan zaštite od požara i procjena ugroženosti</w:t>
            </w:r>
          </w:p>
        </w:tc>
        <w:tc>
          <w:tcPr>
            <w:tcW w:w="378" w:type="dxa"/>
            <w:tcBorders>
              <w:top w:val="nil"/>
              <w:left w:val="nil"/>
              <w:bottom w:val="single" w:sz="4" w:space="0" w:color="auto"/>
              <w:right w:val="single" w:sz="4" w:space="0" w:color="auto"/>
            </w:tcBorders>
            <w:vAlign w:val="bottom"/>
            <w:hideMark/>
          </w:tcPr>
          <w:p w14:paraId="05249442"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7586784" w14:textId="77777777" w:rsidR="008A4A5D" w:rsidRPr="00A665DA" w:rsidRDefault="008A4A5D" w:rsidP="00FD25DE">
            <w:pPr>
              <w:rPr>
                <w:rFonts w:cs="Calibri"/>
                <w:color w:val="000000"/>
              </w:rPr>
            </w:pPr>
            <w:r w:rsidRPr="00A665DA">
              <w:rPr>
                <w:rFonts w:cs="Calibri"/>
                <w:color w:val="000000"/>
              </w:rPr>
              <w:t>71317100 - Savjetodavne usluge u zaštiti od požara i eksplozije i obuzdavanja požara i eksplozije</w:t>
            </w:r>
          </w:p>
        </w:tc>
        <w:tc>
          <w:tcPr>
            <w:tcW w:w="558" w:type="dxa"/>
            <w:tcBorders>
              <w:top w:val="nil"/>
              <w:left w:val="nil"/>
              <w:bottom w:val="single" w:sz="4" w:space="0" w:color="auto"/>
              <w:right w:val="single" w:sz="4" w:space="0" w:color="auto"/>
            </w:tcBorders>
            <w:noWrap/>
            <w:vAlign w:val="bottom"/>
            <w:hideMark/>
          </w:tcPr>
          <w:p w14:paraId="45880DFE" w14:textId="77777777" w:rsidR="008A4A5D" w:rsidRPr="00A665DA" w:rsidRDefault="008A4A5D" w:rsidP="00FD25DE">
            <w:pPr>
              <w:jc w:val="right"/>
              <w:rPr>
                <w:rFonts w:cs="Calibri"/>
                <w:color w:val="000000"/>
              </w:rPr>
            </w:pPr>
            <w:r w:rsidRPr="00A665DA">
              <w:rPr>
                <w:rFonts w:cs="Calibri"/>
                <w:color w:val="000000"/>
              </w:rPr>
              <w:t>14.000,00</w:t>
            </w:r>
          </w:p>
        </w:tc>
        <w:tc>
          <w:tcPr>
            <w:tcW w:w="546" w:type="dxa"/>
            <w:tcBorders>
              <w:top w:val="nil"/>
              <w:left w:val="nil"/>
              <w:bottom w:val="single" w:sz="4" w:space="0" w:color="auto"/>
              <w:right w:val="single" w:sz="4" w:space="0" w:color="auto"/>
            </w:tcBorders>
            <w:vAlign w:val="bottom"/>
            <w:hideMark/>
          </w:tcPr>
          <w:p w14:paraId="0F8D975A"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5F41583"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3FEA16CF"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1279E356"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9130F70"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B443A8B"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386ADD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0C774DD"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7EDAE366"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E52CB33" w14:textId="77777777" w:rsidR="008A4A5D" w:rsidRPr="00A665DA" w:rsidRDefault="008A4A5D" w:rsidP="00FD25DE">
            <w:pPr>
              <w:rPr>
                <w:rFonts w:ascii="Times New Roman" w:hAnsi="Times New Roman"/>
                <w:sz w:val="20"/>
                <w:szCs w:val="20"/>
              </w:rPr>
            </w:pPr>
          </w:p>
        </w:tc>
      </w:tr>
      <w:tr w:rsidR="008A4A5D" w:rsidRPr="00A665DA" w14:paraId="4F4B646B" w14:textId="77777777" w:rsidTr="00FD25DE">
        <w:trPr>
          <w:trHeight w:val="300"/>
        </w:trPr>
        <w:tc>
          <w:tcPr>
            <w:tcW w:w="968" w:type="dxa"/>
            <w:tcBorders>
              <w:top w:val="nil"/>
              <w:left w:val="single" w:sz="12" w:space="0" w:color="auto"/>
              <w:bottom w:val="single" w:sz="4" w:space="0" w:color="auto"/>
              <w:right w:val="single" w:sz="4" w:space="0" w:color="auto"/>
            </w:tcBorders>
            <w:noWrap/>
            <w:vAlign w:val="bottom"/>
            <w:hideMark/>
          </w:tcPr>
          <w:p w14:paraId="6DE22AAF" w14:textId="77777777" w:rsidR="008A4A5D" w:rsidRPr="00A665DA" w:rsidRDefault="008A4A5D" w:rsidP="00FD25DE">
            <w:pPr>
              <w:rPr>
                <w:rFonts w:cs="Calibri"/>
                <w:color w:val="000000"/>
              </w:rPr>
            </w:pPr>
            <w:r w:rsidRPr="00A665DA">
              <w:rPr>
                <w:rFonts w:cs="Calibri"/>
                <w:color w:val="000000"/>
              </w:rPr>
              <w:t>0042</w:t>
            </w:r>
          </w:p>
        </w:tc>
        <w:tc>
          <w:tcPr>
            <w:tcW w:w="523" w:type="dxa"/>
            <w:tcBorders>
              <w:top w:val="nil"/>
              <w:left w:val="nil"/>
              <w:bottom w:val="single" w:sz="4" w:space="0" w:color="auto"/>
              <w:right w:val="single" w:sz="4" w:space="0" w:color="auto"/>
            </w:tcBorders>
            <w:noWrap/>
            <w:vAlign w:val="bottom"/>
            <w:hideMark/>
          </w:tcPr>
          <w:p w14:paraId="188C678C" w14:textId="77777777" w:rsidR="008A4A5D" w:rsidRPr="00A665DA" w:rsidRDefault="008A4A5D" w:rsidP="00FD25DE">
            <w:pPr>
              <w:rPr>
                <w:rFonts w:cs="Calibri"/>
                <w:color w:val="000000"/>
              </w:rPr>
            </w:pPr>
            <w:r w:rsidRPr="00A665DA">
              <w:rPr>
                <w:rFonts w:cs="Calibri"/>
                <w:color w:val="000000"/>
              </w:rPr>
              <w:t>42/2025</w:t>
            </w:r>
          </w:p>
        </w:tc>
        <w:tc>
          <w:tcPr>
            <w:tcW w:w="929" w:type="dxa"/>
            <w:tcBorders>
              <w:top w:val="nil"/>
              <w:left w:val="nil"/>
              <w:bottom w:val="single" w:sz="4" w:space="0" w:color="auto"/>
              <w:right w:val="single" w:sz="4" w:space="0" w:color="auto"/>
            </w:tcBorders>
            <w:noWrap/>
            <w:vAlign w:val="bottom"/>
            <w:hideMark/>
          </w:tcPr>
          <w:p w14:paraId="5D6D35F5"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1BBD883" w14:textId="77777777" w:rsidR="008A4A5D" w:rsidRPr="00A665DA" w:rsidRDefault="008A4A5D" w:rsidP="00FD25DE">
            <w:pPr>
              <w:rPr>
                <w:rFonts w:cs="Calibri"/>
                <w:color w:val="000000"/>
              </w:rPr>
            </w:pPr>
            <w:r w:rsidRPr="00A665DA">
              <w:rPr>
                <w:rFonts w:cs="Calibri"/>
                <w:color w:val="000000"/>
              </w:rPr>
              <w:t>DVD Dubravica-izgradnja fasade</w:t>
            </w:r>
          </w:p>
        </w:tc>
        <w:tc>
          <w:tcPr>
            <w:tcW w:w="378" w:type="dxa"/>
            <w:tcBorders>
              <w:top w:val="nil"/>
              <w:left w:val="nil"/>
              <w:bottom w:val="single" w:sz="4" w:space="0" w:color="auto"/>
              <w:right w:val="single" w:sz="4" w:space="0" w:color="auto"/>
            </w:tcBorders>
            <w:vAlign w:val="bottom"/>
            <w:hideMark/>
          </w:tcPr>
          <w:p w14:paraId="5E6DF1A1"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3ADB97BD" w14:textId="77777777" w:rsidR="008A4A5D" w:rsidRPr="00A665DA" w:rsidRDefault="008A4A5D" w:rsidP="00FD25DE">
            <w:pPr>
              <w:rPr>
                <w:rFonts w:cs="Calibri"/>
                <w:color w:val="000000"/>
              </w:rPr>
            </w:pPr>
            <w:r w:rsidRPr="00A665DA">
              <w:rPr>
                <w:rFonts w:cs="Calibri"/>
                <w:color w:val="000000"/>
              </w:rPr>
              <w:t>45443000 - Fasadni radovi</w:t>
            </w:r>
          </w:p>
        </w:tc>
        <w:tc>
          <w:tcPr>
            <w:tcW w:w="558" w:type="dxa"/>
            <w:tcBorders>
              <w:top w:val="nil"/>
              <w:left w:val="nil"/>
              <w:bottom w:val="single" w:sz="4" w:space="0" w:color="auto"/>
              <w:right w:val="single" w:sz="4" w:space="0" w:color="auto"/>
            </w:tcBorders>
            <w:noWrap/>
            <w:vAlign w:val="bottom"/>
            <w:hideMark/>
          </w:tcPr>
          <w:p w14:paraId="1558F6DE" w14:textId="77777777" w:rsidR="008A4A5D" w:rsidRPr="00A665DA" w:rsidRDefault="008A4A5D" w:rsidP="00FD25DE">
            <w:pPr>
              <w:jc w:val="right"/>
              <w:rPr>
                <w:rFonts w:cs="Calibri"/>
                <w:color w:val="000000"/>
              </w:rPr>
            </w:pPr>
            <w:r w:rsidRPr="00A665DA">
              <w:rPr>
                <w:rFonts w:cs="Calibri"/>
                <w:color w:val="000000"/>
              </w:rPr>
              <w:t>23.200,00</w:t>
            </w:r>
          </w:p>
        </w:tc>
        <w:tc>
          <w:tcPr>
            <w:tcW w:w="546" w:type="dxa"/>
            <w:tcBorders>
              <w:top w:val="nil"/>
              <w:left w:val="nil"/>
              <w:bottom w:val="single" w:sz="4" w:space="0" w:color="auto"/>
              <w:right w:val="single" w:sz="4" w:space="0" w:color="auto"/>
            </w:tcBorders>
            <w:vAlign w:val="bottom"/>
            <w:hideMark/>
          </w:tcPr>
          <w:p w14:paraId="110367E3"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AB51CA5"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118D41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08D2A4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529BE14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411E2175"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3BF655FA"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44D34C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0EFACA2"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5BEAEFA" w14:textId="77777777" w:rsidR="008A4A5D" w:rsidRPr="00A665DA" w:rsidRDefault="008A4A5D" w:rsidP="00FD25DE">
            <w:pPr>
              <w:rPr>
                <w:rFonts w:ascii="Times New Roman" w:hAnsi="Times New Roman"/>
                <w:sz w:val="20"/>
                <w:szCs w:val="20"/>
              </w:rPr>
            </w:pPr>
          </w:p>
        </w:tc>
      </w:tr>
      <w:tr w:rsidR="008A4A5D" w:rsidRPr="00A665DA" w14:paraId="3846E4C0"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A582E2C" w14:textId="77777777" w:rsidR="008A4A5D" w:rsidRPr="00A665DA" w:rsidRDefault="008A4A5D" w:rsidP="00FD25DE">
            <w:pPr>
              <w:rPr>
                <w:rFonts w:cs="Calibri"/>
                <w:color w:val="000000"/>
              </w:rPr>
            </w:pPr>
            <w:r w:rsidRPr="00A665DA">
              <w:rPr>
                <w:rFonts w:cs="Calibri"/>
                <w:color w:val="000000"/>
              </w:rPr>
              <w:t>0043</w:t>
            </w:r>
          </w:p>
        </w:tc>
        <w:tc>
          <w:tcPr>
            <w:tcW w:w="523" w:type="dxa"/>
            <w:tcBorders>
              <w:top w:val="nil"/>
              <w:left w:val="nil"/>
              <w:bottom w:val="single" w:sz="4" w:space="0" w:color="auto"/>
              <w:right w:val="single" w:sz="4" w:space="0" w:color="auto"/>
            </w:tcBorders>
            <w:noWrap/>
            <w:vAlign w:val="bottom"/>
            <w:hideMark/>
          </w:tcPr>
          <w:p w14:paraId="43F00488" w14:textId="77777777" w:rsidR="008A4A5D" w:rsidRPr="00A665DA" w:rsidRDefault="008A4A5D" w:rsidP="00FD25DE">
            <w:pPr>
              <w:rPr>
                <w:rFonts w:cs="Calibri"/>
                <w:color w:val="000000"/>
              </w:rPr>
            </w:pPr>
            <w:r w:rsidRPr="00A665DA">
              <w:rPr>
                <w:rFonts w:cs="Calibri"/>
                <w:color w:val="000000"/>
              </w:rPr>
              <w:t>43/2025</w:t>
            </w:r>
          </w:p>
        </w:tc>
        <w:tc>
          <w:tcPr>
            <w:tcW w:w="929" w:type="dxa"/>
            <w:tcBorders>
              <w:top w:val="nil"/>
              <w:left w:val="nil"/>
              <w:bottom w:val="single" w:sz="4" w:space="0" w:color="auto"/>
              <w:right w:val="single" w:sz="4" w:space="0" w:color="auto"/>
            </w:tcBorders>
            <w:noWrap/>
            <w:vAlign w:val="bottom"/>
            <w:hideMark/>
          </w:tcPr>
          <w:p w14:paraId="69EAB83C"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CAAC609" w14:textId="77777777" w:rsidR="008A4A5D" w:rsidRPr="00A665DA" w:rsidRDefault="008A4A5D" w:rsidP="00FD25DE">
            <w:pPr>
              <w:rPr>
                <w:rFonts w:cs="Calibri"/>
                <w:color w:val="000000"/>
              </w:rPr>
            </w:pPr>
            <w:r w:rsidRPr="00A665DA">
              <w:rPr>
                <w:rFonts w:cs="Calibri"/>
                <w:color w:val="000000"/>
              </w:rPr>
              <w:t>Izmjena projektne dokumentacije - Rekonstrukcija kulturnog centra Dubravica</w:t>
            </w:r>
          </w:p>
        </w:tc>
        <w:tc>
          <w:tcPr>
            <w:tcW w:w="378" w:type="dxa"/>
            <w:tcBorders>
              <w:top w:val="nil"/>
              <w:left w:val="nil"/>
              <w:bottom w:val="single" w:sz="4" w:space="0" w:color="auto"/>
              <w:right w:val="single" w:sz="4" w:space="0" w:color="auto"/>
            </w:tcBorders>
            <w:vAlign w:val="bottom"/>
            <w:hideMark/>
          </w:tcPr>
          <w:p w14:paraId="6E7C4B37"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15E783D" w14:textId="77777777" w:rsidR="008A4A5D" w:rsidRPr="00A665DA" w:rsidRDefault="008A4A5D" w:rsidP="00FD25DE">
            <w:pPr>
              <w:rPr>
                <w:rFonts w:cs="Calibri"/>
                <w:color w:val="000000"/>
              </w:rPr>
            </w:pPr>
            <w:r w:rsidRPr="00A665DA">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10378E5C" w14:textId="77777777" w:rsidR="008A4A5D" w:rsidRPr="00A665DA" w:rsidRDefault="008A4A5D" w:rsidP="00FD25DE">
            <w:pPr>
              <w:jc w:val="right"/>
              <w:rPr>
                <w:rFonts w:cs="Calibri"/>
                <w:color w:val="000000"/>
              </w:rPr>
            </w:pPr>
            <w:r w:rsidRPr="00A665DA">
              <w:rPr>
                <w:rFonts w:cs="Calibri"/>
                <w:color w:val="000000"/>
              </w:rPr>
              <w:t>12.742,40</w:t>
            </w:r>
          </w:p>
        </w:tc>
        <w:tc>
          <w:tcPr>
            <w:tcW w:w="546" w:type="dxa"/>
            <w:tcBorders>
              <w:top w:val="nil"/>
              <w:left w:val="nil"/>
              <w:bottom w:val="single" w:sz="4" w:space="0" w:color="auto"/>
              <w:right w:val="single" w:sz="4" w:space="0" w:color="auto"/>
            </w:tcBorders>
            <w:vAlign w:val="bottom"/>
            <w:hideMark/>
          </w:tcPr>
          <w:p w14:paraId="3E5D1CDD"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529220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60B34EA"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6F9F50F"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E3B2A8C"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4EDC1E7E"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D8A953F"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88C8B0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42BF1A42"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85F3A28" w14:textId="77777777" w:rsidR="008A4A5D" w:rsidRPr="00A665DA" w:rsidRDefault="008A4A5D" w:rsidP="00FD25DE">
            <w:pPr>
              <w:rPr>
                <w:rFonts w:ascii="Times New Roman" w:hAnsi="Times New Roman"/>
                <w:sz w:val="20"/>
                <w:szCs w:val="20"/>
              </w:rPr>
            </w:pPr>
          </w:p>
        </w:tc>
      </w:tr>
      <w:tr w:rsidR="008A4A5D" w:rsidRPr="00A665DA" w14:paraId="02AC6447"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2C279E3" w14:textId="77777777" w:rsidR="008A4A5D" w:rsidRPr="00A665DA" w:rsidRDefault="008A4A5D" w:rsidP="00FD25DE">
            <w:pPr>
              <w:rPr>
                <w:rFonts w:cs="Calibri"/>
                <w:color w:val="000000"/>
              </w:rPr>
            </w:pPr>
            <w:r w:rsidRPr="00A665DA">
              <w:rPr>
                <w:rFonts w:cs="Calibri"/>
                <w:color w:val="000000"/>
              </w:rPr>
              <w:lastRenderedPageBreak/>
              <w:t>0044</w:t>
            </w:r>
          </w:p>
        </w:tc>
        <w:tc>
          <w:tcPr>
            <w:tcW w:w="523" w:type="dxa"/>
            <w:tcBorders>
              <w:top w:val="nil"/>
              <w:left w:val="nil"/>
              <w:bottom w:val="single" w:sz="4" w:space="0" w:color="auto"/>
              <w:right w:val="single" w:sz="4" w:space="0" w:color="auto"/>
            </w:tcBorders>
            <w:noWrap/>
            <w:vAlign w:val="bottom"/>
            <w:hideMark/>
          </w:tcPr>
          <w:p w14:paraId="49CAAEAA" w14:textId="77777777" w:rsidR="008A4A5D" w:rsidRPr="00A665DA" w:rsidRDefault="008A4A5D" w:rsidP="00FD25DE">
            <w:pPr>
              <w:rPr>
                <w:rFonts w:cs="Calibri"/>
                <w:color w:val="000000"/>
              </w:rPr>
            </w:pPr>
            <w:r w:rsidRPr="00A665DA">
              <w:rPr>
                <w:rFonts w:cs="Calibri"/>
                <w:color w:val="000000"/>
              </w:rPr>
              <w:t>44/2025</w:t>
            </w:r>
          </w:p>
        </w:tc>
        <w:tc>
          <w:tcPr>
            <w:tcW w:w="929" w:type="dxa"/>
            <w:tcBorders>
              <w:top w:val="nil"/>
              <w:left w:val="nil"/>
              <w:bottom w:val="single" w:sz="4" w:space="0" w:color="auto"/>
              <w:right w:val="single" w:sz="4" w:space="0" w:color="auto"/>
            </w:tcBorders>
            <w:noWrap/>
            <w:vAlign w:val="bottom"/>
            <w:hideMark/>
          </w:tcPr>
          <w:p w14:paraId="7F9B883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CC6C696" w14:textId="77777777" w:rsidR="008A4A5D" w:rsidRPr="00A665DA" w:rsidRDefault="008A4A5D" w:rsidP="00FD25DE">
            <w:pPr>
              <w:rPr>
                <w:rFonts w:cs="Calibri"/>
                <w:color w:val="000000"/>
              </w:rPr>
            </w:pPr>
            <w:r w:rsidRPr="00A665DA">
              <w:rPr>
                <w:rFonts w:cs="Calibri"/>
                <w:color w:val="000000"/>
              </w:rPr>
              <w:t>Usluge-Božićna rasvjeta</w:t>
            </w:r>
          </w:p>
        </w:tc>
        <w:tc>
          <w:tcPr>
            <w:tcW w:w="378" w:type="dxa"/>
            <w:tcBorders>
              <w:top w:val="nil"/>
              <w:left w:val="nil"/>
              <w:bottom w:val="single" w:sz="4" w:space="0" w:color="auto"/>
              <w:right w:val="single" w:sz="4" w:space="0" w:color="auto"/>
            </w:tcBorders>
            <w:vAlign w:val="bottom"/>
            <w:hideMark/>
          </w:tcPr>
          <w:p w14:paraId="40BD18F9"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173CFF1" w14:textId="77777777" w:rsidR="008A4A5D" w:rsidRPr="00A665DA" w:rsidRDefault="008A4A5D" w:rsidP="00FD25DE">
            <w:pPr>
              <w:rPr>
                <w:rFonts w:cs="Calibri"/>
                <w:color w:val="000000"/>
              </w:rPr>
            </w:pPr>
            <w:r w:rsidRPr="00A665DA">
              <w:rPr>
                <w:rFonts w:cs="Calibri"/>
                <w:color w:val="000000"/>
              </w:rPr>
              <w:t>50232100 - Usluge održavanja ulične rasvjete</w:t>
            </w:r>
          </w:p>
        </w:tc>
        <w:tc>
          <w:tcPr>
            <w:tcW w:w="558" w:type="dxa"/>
            <w:tcBorders>
              <w:top w:val="nil"/>
              <w:left w:val="nil"/>
              <w:bottom w:val="single" w:sz="4" w:space="0" w:color="auto"/>
              <w:right w:val="single" w:sz="4" w:space="0" w:color="auto"/>
            </w:tcBorders>
            <w:noWrap/>
            <w:vAlign w:val="bottom"/>
            <w:hideMark/>
          </w:tcPr>
          <w:p w14:paraId="42FD0EF7" w14:textId="77777777" w:rsidR="008A4A5D" w:rsidRPr="00A665DA" w:rsidRDefault="008A4A5D" w:rsidP="00FD25DE">
            <w:pPr>
              <w:jc w:val="right"/>
              <w:rPr>
                <w:rFonts w:cs="Calibri"/>
                <w:color w:val="000000"/>
              </w:rPr>
            </w:pPr>
            <w:r w:rsidRPr="00A665DA">
              <w:rPr>
                <w:rFonts w:cs="Calibri"/>
                <w:color w:val="000000"/>
              </w:rPr>
              <w:t>3.400,00</w:t>
            </w:r>
          </w:p>
        </w:tc>
        <w:tc>
          <w:tcPr>
            <w:tcW w:w="546" w:type="dxa"/>
            <w:tcBorders>
              <w:top w:val="nil"/>
              <w:left w:val="nil"/>
              <w:bottom w:val="single" w:sz="4" w:space="0" w:color="auto"/>
              <w:right w:val="single" w:sz="4" w:space="0" w:color="auto"/>
            </w:tcBorders>
            <w:vAlign w:val="bottom"/>
            <w:hideMark/>
          </w:tcPr>
          <w:p w14:paraId="0133FF56"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2D74568"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78E855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119E48C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059C80B"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F5BFCC1"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56FC38C7"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251B0923"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93A3D6A"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6A52B9BC" w14:textId="77777777" w:rsidR="008A4A5D" w:rsidRPr="00A665DA" w:rsidRDefault="008A4A5D" w:rsidP="00FD25DE">
            <w:pPr>
              <w:rPr>
                <w:rFonts w:ascii="Times New Roman" w:hAnsi="Times New Roman"/>
                <w:sz w:val="20"/>
                <w:szCs w:val="20"/>
              </w:rPr>
            </w:pPr>
          </w:p>
        </w:tc>
      </w:tr>
      <w:tr w:rsidR="008A4A5D" w:rsidRPr="00A665DA" w14:paraId="2609C9E1"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2A8F9863" w14:textId="77777777" w:rsidR="008A4A5D" w:rsidRPr="00A665DA" w:rsidRDefault="008A4A5D" w:rsidP="00FD25DE">
            <w:pPr>
              <w:rPr>
                <w:rFonts w:cs="Calibri"/>
                <w:color w:val="000000"/>
              </w:rPr>
            </w:pPr>
            <w:r w:rsidRPr="00A665DA">
              <w:rPr>
                <w:rFonts w:cs="Calibri"/>
                <w:color w:val="000000"/>
              </w:rPr>
              <w:t>0045</w:t>
            </w:r>
          </w:p>
        </w:tc>
        <w:tc>
          <w:tcPr>
            <w:tcW w:w="523" w:type="dxa"/>
            <w:tcBorders>
              <w:top w:val="nil"/>
              <w:left w:val="nil"/>
              <w:bottom w:val="single" w:sz="4" w:space="0" w:color="auto"/>
              <w:right w:val="single" w:sz="4" w:space="0" w:color="auto"/>
            </w:tcBorders>
            <w:noWrap/>
            <w:vAlign w:val="bottom"/>
            <w:hideMark/>
          </w:tcPr>
          <w:p w14:paraId="61D5E854" w14:textId="77777777" w:rsidR="008A4A5D" w:rsidRPr="00A665DA" w:rsidRDefault="008A4A5D" w:rsidP="00FD25DE">
            <w:pPr>
              <w:rPr>
                <w:rFonts w:cs="Calibri"/>
                <w:color w:val="000000"/>
              </w:rPr>
            </w:pPr>
            <w:r w:rsidRPr="00A665DA">
              <w:rPr>
                <w:rFonts w:cs="Calibri"/>
                <w:color w:val="000000"/>
              </w:rPr>
              <w:t>45/2025</w:t>
            </w:r>
          </w:p>
        </w:tc>
        <w:tc>
          <w:tcPr>
            <w:tcW w:w="929" w:type="dxa"/>
            <w:tcBorders>
              <w:top w:val="nil"/>
              <w:left w:val="nil"/>
              <w:bottom w:val="single" w:sz="4" w:space="0" w:color="auto"/>
              <w:right w:val="single" w:sz="4" w:space="0" w:color="auto"/>
            </w:tcBorders>
            <w:noWrap/>
            <w:vAlign w:val="bottom"/>
            <w:hideMark/>
          </w:tcPr>
          <w:p w14:paraId="663ED19A"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2FC0127" w14:textId="77777777" w:rsidR="008A4A5D" w:rsidRPr="00A665DA" w:rsidRDefault="008A4A5D" w:rsidP="00FD25DE">
            <w:pPr>
              <w:rPr>
                <w:rFonts w:cs="Calibri"/>
                <w:color w:val="000000"/>
              </w:rPr>
            </w:pPr>
            <w:r w:rsidRPr="00A665DA">
              <w:rPr>
                <w:rFonts w:cs="Calibri"/>
                <w:color w:val="000000"/>
              </w:rPr>
              <w:t>Usluge tekućeg i investicijskog održavanja općinskih zgrada</w:t>
            </w:r>
          </w:p>
        </w:tc>
        <w:tc>
          <w:tcPr>
            <w:tcW w:w="378" w:type="dxa"/>
            <w:tcBorders>
              <w:top w:val="nil"/>
              <w:left w:val="nil"/>
              <w:bottom w:val="single" w:sz="4" w:space="0" w:color="auto"/>
              <w:right w:val="single" w:sz="4" w:space="0" w:color="auto"/>
            </w:tcBorders>
            <w:vAlign w:val="bottom"/>
            <w:hideMark/>
          </w:tcPr>
          <w:p w14:paraId="68C4E079"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3E481B5" w14:textId="77777777" w:rsidR="008A4A5D" w:rsidRPr="00A665DA" w:rsidRDefault="008A4A5D" w:rsidP="00FD25DE">
            <w:pPr>
              <w:rPr>
                <w:rFonts w:cs="Calibri"/>
                <w:color w:val="000000"/>
              </w:rPr>
            </w:pPr>
            <w:r w:rsidRPr="00A665DA">
              <w:rPr>
                <w:rFonts w:cs="Calibri"/>
                <w:color w:val="000000"/>
              </w:rPr>
              <w:t>50000000 - Usluge popravaka i održavanja</w:t>
            </w:r>
          </w:p>
        </w:tc>
        <w:tc>
          <w:tcPr>
            <w:tcW w:w="558" w:type="dxa"/>
            <w:tcBorders>
              <w:top w:val="nil"/>
              <w:left w:val="nil"/>
              <w:bottom w:val="single" w:sz="4" w:space="0" w:color="auto"/>
              <w:right w:val="single" w:sz="4" w:space="0" w:color="auto"/>
            </w:tcBorders>
            <w:noWrap/>
            <w:vAlign w:val="bottom"/>
            <w:hideMark/>
          </w:tcPr>
          <w:p w14:paraId="5050F157" w14:textId="77777777" w:rsidR="008A4A5D" w:rsidRPr="00A665DA" w:rsidRDefault="008A4A5D" w:rsidP="00FD25DE">
            <w:pPr>
              <w:jc w:val="right"/>
              <w:rPr>
                <w:rFonts w:cs="Calibri"/>
                <w:color w:val="000000"/>
              </w:rPr>
            </w:pPr>
            <w:r w:rsidRPr="00A665DA">
              <w:rPr>
                <w:rFonts w:cs="Calibri"/>
                <w:color w:val="000000"/>
              </w:rPr>
              <w:t>10.580,00</w:t>
            </w:r>
          </w:p>
        </w:tc>
        <w:tc>
          <w:tcPr>
            <w:tcW w:w="546" w:type="dxa"/>
            <w:tcBorders>
              <w:top w:val="nil"/>
              <w:left w:val="nil"/>
              <w:bottom w:val="single" w:sz="4" w:space="0" w:color="auto"/>
              <w:right w:val="single" w:sz="4" w:space="0" w:color="auto"/>
            </w:tcBorders>
            <w:vAlign w:val="bottom"/>
            <w:hideMark/>
          </w:tcPr>
          <w:p w14:paraId="4C4788B9"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F54ED2F"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81C04F5"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5F6FF99"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7FB86D31"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141DE1F"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36F325B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28FA2716"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FBA2F6A"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44B9C6BB" w14:textId="77777777" w:rsidR="008A4A5D" w:rsidRPr="00A665DA" w:rsidRDefault="008A4A5D" w:rsidP="00FD25DE">
            <w:pPr>
              <w:rPr>
                <w:rFonts w:ascii="Times New Roman" w:hAnsi="Times New Roman"/>
                <w:sz w:val="20"/>
                <w:szCs w:val="20"/>
              </w:rPr>
            </w:pPr>
          </w:p>
        </w:tc>
      </w:tr>
      <w:tr w:rsidR="008A4A5D" w:rsidRPr="00A665DA" w14:paraId="291DB059"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60927D53" w14:textId="77777777" w:rsidR="008A4A5D" w:rsidRPr="00A665DA" w:rsidRDefault="008A4A5D" w:rsidP="00FD25DE">
            <w:pPr>
              <w:rPr>
                <w:rFonts w:cs="Calibri"/>
                <w:color w:val="000000"/>
              </w:rPr>
            </w:pPr>
            <w:r w:rsidRPr="00A665DA">
              <w:rPr>
                <w:rFonts w:cs="Calibri"/>
                <w:color w:val="000000"/>
              </w:rPr>
              <w:t>0046</w:t>
            </w:r>
          </w:p>
        </w:tc>
        <w:tc>
          <w:tcPr>
            <w:tcW w:w="523" w:type="dxa"/>
            <w:tcBorders>
              <w:top w:val="nil"/>
              <w:left w:val="nil"/>
              <w:bottom w:val="single" w:sz="4" w:space="0" w:color="auto"/>
              <w:right w:val="single" w:sz="4" w:space="0" w:color="auto"/>
            </w:tcBorders>
            <w:noWrap/>
            <w:vAlign w:val="bottom"/>
            <w:hideMark/>
          </w:tcPr>
          <w:p w14:paraId="6EDEC905" w14:textId="77777777" w:rsidR="008A4A5D" w:rsidRPr="00A665DA" w:rsidRDefault="008A4A5D" w:rsidP="00FD25DE">
            <w:pPr>
              <w:rPr>
                <w:rFonts w:cs="Calibri"/>
                <w:color w:val="000000"/>
              </w:rPr>
            </w:pPr>
            <w:r w:rsidRPr="00A665DA">
              <w:rPr>
                <w:rFonts w:cs="Calibri"/>
                <w:color w:val="000000"/>
              </w:rPr>
              <w:t>46/2025</w:t>
            </w:r>
          </w:p>
        </w:tc>
        <w:tc>
          <w:tcPr>
            <w:tcW w:w="929" w:type="dxa"/>
            <w:tcBorders>
              <w:top w:val="nil"/>
              <w:left w:val="nil"/>
              <w:bottom w:val="single" w:sz="4" w:space="0" w:color="auto"/>
              <w:right w:val="single" w:sz="4" w:space="0" w:color="auto"/>
            </w:tcBorders>
            <w:noWrap/>
            <w:vAlign w:val="bottom"/>
            <w:hideMark/>
          </w:tcPr>
          <w:p w14:paraId="73D2A5EC"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3343828" w14:textId="77777777" w:rsidR="008A4A5D" w:rsidRPr="00A665DA" w:rsidRDefault="008A4A5D" w:rsidP="00FD25DE">
            <w:pPr>
              <w:rPr>
                <w:rFonts w:cs="Calibri"/>
                <w:color w:val="000000"/>
              </w:rPr>
            </w:pPr>
            <w:r w:rsidRPr="00A665DA">
              <w:rPr>
                <w:rFonts w:cs="Calibri"/>
                <w:color w:val="000000"/>
              </w:rPr>
              <w:t>Dogradnja vodovodne mreže Vinogradski put</w:t>
            </w:r>
          </w:p>
        </w:tc>
        <w:tc>
          <w:tcPr>
            <w:tcW w:w="378" w:type="dxa"/>
            <w:tcBorders>
              <w:top w:val="nil"/>
              <w:left w:val="nil"/>
              <w:bottom w:val="single" w:sz="4" w:space="0" w:color="auto"/>
              <w:right w:val="single" w:sz="4" w:space="0" w:color="auto"/>
            </w:tcBorders>
            <w:vAlign w:val="bottom"/>
            <w:hideMark/>
          </w:tcPr>
          <w:p w14:paraId="355B4640"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09A2D880" w14:textId="77777777" w:rsidR="008A4A5D" w:rsidRPr="00A665DA" w:rsidRDefault="008A4A5D" w:rsidP="00FD25DE">
            <w:pPr>
              <w:rPr>
                <w:rFonts w:cs="Calibri"/>
                <w:color w:val="000000"/>
              </w:rPr>
            </w:pPr>
            <w:r w:rsidRPr="00A665DA">
              <w:rPr>
                <w:rFonts w:cs="Calibri"/>
                <w:color w:val="000000"/>
              </w:rPr>
              <w:t>45232151 - Radovi na obnovi vodovodne mreže</w:t>
            </w:r>
          </w:p>
        </w:tc>
        <w:tc>
          <w:tcPr>
            <w:tcW w:w="558" w:type="dxa"/>
            <w:tcBorders>
              <w:top w:val="nil"/>
              <w:left w:val="nil"/>
              <w:bottom w:val="single" w:sz="4" w:space="0" w:color="auto"/>
              <w:right w:val="single" w:sz="4" w:space="0" w:color="auto"/>
            </w:tcBorders>
            <w:noWrap/>
            <w:vAlign w:val="bottom"/>
            <w:hideMark/>
          </w:tcPr>
          <w:p w14:paraId="47585268" w14:textId="77777777" w:rsidR="008A4A5D" w:rsidRPr="00A665DA" w:rsidRDefault="008A4A5D" w:rsidP="00FD25DE">
            <w:pPr>
              <w:jc w:val="right"/>
              <w:rPr>
                <w:rFonts w:cs="Calibri"/>
                <w:color w:val="000000"/>
              </w:rPr>
            </w:pPr>
            <w:r w:rsidRPr="00A665DA">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225E4A8E"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65EFD35"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524A901"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A74618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5DCE73E6"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4412222"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1C75B8D"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38100AF6"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A8157EE"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F173A20" w14:textId="77777777" w:rsidR="008A4A5D" w:rsidRPr="00A665DA" w:rsidRDefault="008A4A5D" w:rsidP="00FD25DE">
            <w:pPr>
              <w:rPr>
                <w:rFonts w:ascii="Times New Roman" w:hAnsi="Times New Roman"/>
                <w:sz w:val="20"/>
                <w:szCs w:val="20"/>
              </w:rPr>
            </w:pPr>
          </w:p>
        </w:tc>
      </w:tr>
      <w:tr w:rsidR="008A4A5D" w:rsidRPr="00A665DA" w14:paraId="45890E04"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73030E2F" w14:textId="77777777" w:rsidR="008A4A5D" w:rsidRPr="00A665DA" w:rsidRDefault="008A4A5D" w:rsidP="00FD25DE">
            <w:pPr>
              <w:rPr>
                <w:rFonts w:cs="Calibri"/>
                <w:color w:val="000000"/>
              </w:rPr>
            </w:pPr>
            <w:r w:rsidRPr="00A665DA">
              <w:rPr>
                <w:rFonts w:cs="Calibri"/>
                <w:color w:val="000000"/>
              </w:rPr>
              <w:t>0047</w:t>
            </w:r>
          </w:p>
        </w:tc>
        <w:tc>
          <w:tcPr>
            <w:tcW w:w="523" w:type="dxa"/>
            <w:tcBorders>
              <w:top w:val="nil"/>
              <w:left w:val="nil"/>
              <w:bottom w:val="single" w:sz="4" w:space="0" w:color="auto"/>
              <w:right w:val="single" w:sz="4" w:space="0" w:color="auto"/>
            </w:tcBorders>
            <w:noWrap/>
            <w:vAlign w:val="bottom"/>
            <w:hideMark/>
          </w:tcPr>
          <w:p w14:paraId="574428B1" w14:textId="77777777" w:rsidR="008A4A5D" w:rsidRPr="00A665DA" w:rsidRDefault="008A4A5D" w:rsidP="00FD25DE">
            <w:pPr>
              <w:rPr>
                <w:rFonts w:cs="Calibri"/>
                <w:color w:val="000000"/>
              </w:rPr>
            </w:pPr>
            <w:r w:rsidRPr="00A665DA">
              <w:rPr>
                <w:rFonts w:cs="Calibri"/>
                <w:color w:val="000000"/>
              </w:rPr>
              <w:t>47/2025</w:t>
            </w:r>
          </w:p>
        </w:tc>
        <w:tc>
          <w:tcPr>
            <w:tcW w:w="929" w:type="dxa"/>
            <w:tcBorders>
              <w:top w:val="nil"/>
              <w:left w:val="nil"/>
              <w:bottom w:val="single" w:sz="4" w:space="0" w:color="auto"/>
              <w:right w:val="single" w:sz="4" w:space="0" w:color="auto"/>
            </w:tcBorders>
            <w:noWrap/>
            <w:vAlign w:val="bottom"/>
            <w:hideMark/>
          </w:tcPr>
          <w:p w14:paraId="6CDA05CF" w14:textId="77777777" w:rsidR="008A4A5D" w:rsidRPr="00A665DA" w:rsidRDefault="008A4A5D" w:rsidP="00FD25DE">
            <w:pPr>
              <w:rPr>
                <w:rFonts w:cs="Calibri"/>
                <w:color w:val="000000"/>
              </w:rPr>
            </w:pPr>
            <w:r w:rsidRPr="00A665DA">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031DCB8A" w14:textId="77777777" w:rsidR="008A4A5D" w:rsidRPr="00A665DA" w:rsidRDefault="008A4A5D" w:rsidP="00FD25DE">
            <w:pPr>
              <w:rPr>
                <w:rFonts w:cs="Calibri"/>
                <w:color w:val="000000"/>
              </w:rPr>
            </w:pPr>
            <w:r w:rsidRPr="00A665DA">
              <w:rPr>
                <w:rFonts w:cs="Calibri"/>
                <w:color w:val="000000"/>
              </w:rPr>
              <w:t>Izrada projektne dokumentacije za sportsko-rekreacijski centar Dubravica</w:t>
            </w:r>
          </w:p>
        </w:tc>
        <w:tc>
          <w:tcPr>
            <w:tcW w:w="378" w:type="dxa"/>
            <w:tcBorders>
              <w:top w:val="nil"/>
              <w:left w:val="nil"/>
              <w:bottom w:val="single" w:sz="4" w:space="0" w:color="auto"/>
              <w:right w:val="single" w:sz="4" w:space="0" w:color="auto"/>
            </w:tcBorders>
            <w:vAlign w:val="bottom"/>
            <w:hideMark/>
          </w:tcPr>
          <w:p w14:paraId="291631FE"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388B457" w14:textId="77777777" w:rsidR="008A4A5D" w:rsidRPr="00A665DA" w:rsidRDefault="008A4A5D" w:rsidP="00FD25DE">
            <w:pPr>
              <w:rPr>
                <w:rFonts w:cs="Calibri"/>
                <w:color w:val="000000"/>
              </w:rPr>
            </w:pPr>
            <w:r w:rsidRPr="00A665DA">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3E7B60FF" w14:textId="77777777" w:rsidR="008A4A5D" w:rsidRPr="00A665DA" w:rsidRDefault="008A4A5D" w:rsidP="00FD25DE">
            <w:pPr>
              <w:jc w:val="right"/>
              <w:rPr>
                <w:rFonts w:cs="Calibri"/>
                <w:color w:val="000000"/>
              </w:rPr>
            </w:pPr>
            <w:r w:rsidRPr="00A665DA">
              <w:rPr>
                <w:rFonts w:cs="Calibri"/>
                <w:color w:val="000000"/>
              </w:rPr>
              <w:t>83.200,00</w:t>
            </w:r>
          </w:p>
        </w:tc>
        <w:tc>
          <w:tcPr>
            <w:tcW w:w="546" w:type="dxa"/>
            <w:tcBorders>
              <w:top w:val="nil"/>
              <w:left w:val="nil"/>
              <w:bottom w:val="single" w:sz="4" w:space="0" w:color="auto"/>
              <w:right w:val="single" w:sz="4" w:space="0" w:color="auto"/>
            </w:tcBorders>
            <w:vAlign w:val="bottom"/>
            <w:hideMark/>
          </w:tcPr>
          <w:p w14:paraId="1E44E5FD" w14:textId="77777777" w:rsidR="008A4A5D" w:rsidRPr="00A665DA" w:rsidRDefault="008A4A5D" w:rsidP="00FD25DE">
            <w:pPr>
              <w:rPr>
                <w:rFonts w:cs="Calibri"/>
                <w:color w:val="000000"/>
              </w:rPr>
            </w:pPr>
            <w:r w:rsidRPr="00A665DA">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5437DC19"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E0385F7"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6837619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FA7F0A4"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8C7970C" w14:textId="77777777" w:rsidR="008A4A5D" w:rsidRPr="00A665DA" w:rsidRDefault="008A4A5D" w:rsidP="00FD25DE">
            <w:pPr>
              <w:rPr>
                <w:rFonts w:cs="Calibri"/>
                <w:color w:val="000000"/>
              </w:rPr>
            </w:pPr>
            <w:r w:rsidRPr="00A665DA">
              <w:rPr>
                <w:rFonts w:cs="Calibri"/>
                <w:color w:val="000000"/>
              </w:rPr>
              <w:t>3. kvartal</w:t>
            </w:r>
          </w:p>
        </w:tc>
        <w:tc>
          <w:tcPr>
            <w:tcW w:w="436" w:type="dxa"/>
            <w:tcBorders>
              <w:top w:val="nil"/>
              <w:left w:val="nil"/>
              <w:bottom w:val="single" w:sz="4" w:space="0" w:color="auto"/>
              <w:right w:val="single" w:sz="4" w:space="0" w:color="auto"/>
            </w:tcBorders>
            <w:vAlign w:val="bottom"/>
            <w:hideMark/>
          </w:tcPr>
          <w:p w14:paraId="7BFA8E88" w14:textId="77777777" w:rsidR="008A4A5D" w:rsidRPr="00A665DA" w:rsidRDefault="008A4A5D" w:rsidP="00FD25DE">
            <w:pPr>
              <w:rPr>
                <w:rFonts w:cs="Calibri"/>
                <w:color w:val="000000"/>
              </w:rPr>
            </w:pPr>
            <w:r w:rsidRPr="00A665DA">
              <w:rPr>
                <w:rFonts w:cs="Calibri"/>
                <w:color w:val="000000"/>
              </w:rPr>
              <w:t>6 mjeseci</w:t>
            </w:r>
          </w:p>
        </w:tc>
        <w:tc>
          <w:tcPr>
            <w:tcW w:w="432" w:type="dxa"/>
            <w:tcBorders>
              <w:top w:val="nil"/>
              <w:left w:val="nil"/>
              <w:bottom w:val="single" w:sz="4" w:space="0" w:color="auto"/>
              <w:right w:val="single" w:sz="4" w:space="0" w:color="auto"/>
            </w:tcBorders>
            <w:vAlign w:val="bottom"/>
            <w:hideMark/>
          </w:tcPr>
          <w:p w14:paraId="563AFC2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FE94575"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31A5DB1" w14:textId="77777777" w:rsidR="008A4A5D" w:rsidRPr="00A665DA" w:rsidRDefault="008A4A5D" w:rsidP="00FD25DE">
            <w:pPr>
              <w:rPr>
                <w:rFonts w:ascii="Times New Roman" w:hAnsi="Times New Roman"/>
                <w:sz w:val="20"/>
                <w:szCs w:val="20"/>
              </w:rPr>
            </w:pPr>
          </w:p>
        </w:tc>
      </w:tr>
      <w:tr w:rsidR="008A4A5D" w:rsidRPr="00A665DA" w14:paraId="6EB1DE9A"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35EB8A91" w14:textId="77777777" w:rsidR="008A4A5D" w:rsidRPr="00A665DA" w:rsidRDefault="008A4A5D" w:rsidP="00FD25DE">
            <w:pPr>
              <w:rPr>
                <w:rFonts w:cs="Calibri"/>
                <w:color w:val="000000"/>
              </w:rPr>
            </w:pPr>
            <w:r w:rsidRPr="00A665DA">
              <w:rPr>
                <w:rFonts w:cs="Calibri"/>
                <w:color w:val="000000"/>
              </w:rPr>
              <w:t>0048</w:t>
            </w:r>
          </w:p>
        </w:tc>
        <w:tc>
          <w:tcPr>
            <w:tcW w:w="523" w:type="dxa"/>
            <w:tcBorders>
              <w:top w:val="nil"/>
              <w:left w:val="nil"/>
              <w:bottom w:val="single" w:sz="4" w:space="0" w:color="auto"/>
              <w:right w:val="single" w:sz="4" w:space="0" w:color="auto"/>
            </w:tcBorders>
            <w:noWrap/>
            <w:vAlign w:val="bottom"/>
            <w:hideMark/>
          </w:tcPr>
          <w:p w14:paraId="282FB1B9" w14:textId="77777777" w:rsidR="008A4A5D" w:rsidRPr="00A665DA" w:rsidRDefault="008A4A5D" w:rsidP="00FD25DE">
            <w:pPr>
              <w:rPr>
                <w:rFonts w:cs="Calibri"/>
                <w:color w:val="000000"/>
              </w:rPr>
            </w:pPr>
            <w:r w:rsidRPr="00A665DA">
              <w:rPr>
                <w:rFonts w:cs="Calibri"/>
                <w:color w:val="000000"/>
              </w:rPr>
              <w:t>48/2025</w:t>
            </w:r>
          </w:p>
        </w:tc>
        <w:tc>
          <w:tcPr>
            <w:tcW w:w="929" w:type="dxa"/>
            <w:tcBorders>
              <w:top w:val="nil"/>
              <w:left w:val="nil"/>
              <w:bottom w:val="single" w:sz="4" w:space="0" w:color="auto"/>
              <w:right w:val="single" w:sz="4" w:space="0" w:color="auto"/>
            </w:tcBorders>
            <w:noWrap/>
            <w:vAlign w:val="bottom"/>
            <w:hideMark/>
          </w:tcPr>
          <w:p w14:paraId="48C1BFE7"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BEBD583" w14:textId="77777777" w:rsidR="008A4A5D" w:rsidRPr="00A665DA" w:rsidRDefault="008A4A5D" w:rsidP="00FD25DE">
            <w:pPr>
              <w:rPr>
                <w:rFonts w:cs="Calibri"/>
                <w:color w:val="000000"/>
              </w:rPr>
            </w:pPr>
            <w:r w:rsidRPr="00A665DA">
              <w:rPr>
                <w:rFonts w:cs="Calibri"/>
                <w:color w:val="000000"/>
              </w:rPr>
              <w:t xml:space="preserve">Geodetsko snimanje </w:t>
            </w:r>
            <w:r w:rsidRPr="00A665DA">
              <w:rPr>
                <w:rFonts w:cs="Calibri"/>
                <w:color w:val="000000"/>
              </w:rPr>
              <w:lastRenderedPageBreak/>
              <w:t>javne rasvjete</w:t>
            </w:r>
          </w:p>
        </w:tc>
        <w:tc>
          <w:tcPr>
            <w:tcW w:w="378" w:type="dxa"/>
            <w:tcBorders>
              <w:top w:val="nil"/>
              <w:left w:val="nil"/>
              <w:bottom w:val="single" w:sz="4" w:space="0" w:color="auto"/>
              <w:right w:val="single" w:sz="4" w:space="0" w:color="auto"/>
            </w:tcBorders>
            <w:vAlign w:val="bottom"/>
            <w:hideMark/>
          </w:tcPr>
          <w:p w14:paraId="316ADF34"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6C0194D8" w14:textId="77777777" w:rsidR="008A4A5D" w:rsidRPr="00A665DA" w:rsidRDefault="008A4A5D" w:rsidP="00FD25DE">
            <w:pPr>
              <w:rPr>
                <w:rFonts w:cs="Calibri"/>
                <w:color w:val="000000"/>
              </w:rPr>
            </w:pPr>
            <w:r w:rsidRPr="00A665DA">
              <w:rPr>
                <w:rFonts w:cs="Calibri"/>
                <w:color w:val="000000"/>
              </w:rPr>
              <w:t>71355000 - Geodetske usluge</w:t>
            </w:r>
          </w:p>
        </w:tc>
        <w:tc>
          <w:tcPr>
            <w:tcW w:w="558" w:type="dxa"/>
            <w:tcBorders>
              <w:top w:val="nil"/>
              <w:left w:val="nil"/>
              <w:bottom w:val="single" w:sz="4" w:space="0" w:color="auto"/>
              <w:right w:val="single" w:sz="4" w:space="0" w:color="auto"/>
            </w:tcBorders>
            <w:noWrap/>
            <w:vAlign w:val="bottom"/>
            <w:hideMark/>
          </w:tcPr>
          <w:p w14:paraId="13B82333" w14:textId="77777777" w:rsidR="008A4A5D" w:rsidRPr="00A665DA" w:rsidRDefault="008A4A5D" w:rsidP="00FD25DE">
            <w:pPr>
              <w:jc w:val="right"/>
              <w:rPr>
                <w:rFonts w:cs="Calibri"/>
                <w:color w:val="000000"/>
              </w:rPr>
            </w:pPr>
            <w:r w:rsidRPr="00A665DA">
              <w:rPr>
                <w:rFonts w:cs="Calibri"/>
                <w:color w:val="000000"/>
              </w:rPr>
              <w:t>5.200,00</w:t>
            </w:r>
          </w:p>
        </w:tc>
        <w:tc>
          <w:tcPr>
            <w:tcW w:w="546" w:type="dxa"/>
            <w:tcBorders>
              <w:top w:val="nil"/>
              <w:left w:val="nil"/>
              <w:bottom w:val="single" w:sz="4" w:space="0" w:color="auto"/>
              <w:right w:val="single" w:sz="4" w:space="0" w:color="auto"/>
            </w:tcBorders>
            <w:vAlign w:val="bottom"/>
            <w:hideMark/>
          </w:tcPr>
          <w:p w14:paraId="1A2B1167"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14766E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B434E29"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01A551C"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D3FECD3"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386D2E20"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F8F4270"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5F4A119"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4D510D3"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CF35934" w14:textId="77777777" w:rsidR="008A4A5D" w:rsidRPr="00A665DA" w:rsidRDefault="008A4A5D" w:rsidP="00FD25DE">
            <w:pPr>
              <w:rPr>
                <w:rFonts w:ascii="Times New Roman" w:hAnsi="Times New Roman"/>
                <w:sz w:val="20"/>
                <w:szCs w:val="20"/>
              </w:rPr>
            </w:pPr>
          </w:p>
        </w:tc>
      </w:tr>
      <w:tr w:rsidR="008A4A5D" w:rsidRPr="00A665DA" w14:paraId="1E3FD091" w14:textId="77777777" w:rsidTr="00FD25DE">
        <w:trPr>
          <w:trHeight w:val="300"/>
        </w:trPr>
        <w:tc>
          <w:tcPr>
            <w:tcW w:w="968" w:type="dxa"/>
            <w:tcBorders>
              <w:top w:val="nil"/>
              <w:left w:val="single" w:sz="12" w:space="0" w:color="auto"/>
              <w:bottom w:val="single" w:sz="4" w:space="0" w:color="auto"/>
              <w:right w:val="single" w:sz="4" w:space="0" w:color="auto"/>
            </w:tcBorders>
            <w:noWrap/>
            <w:vAlign w:val="bottom"/>
            <w:hideMark/>
          </w:tcPr>
          <w:p w14:paraId="38B5BB6C" w14:textId="77777777" w:rsidR="008A4A5D" w:rsidRPr="00A665DA" w:rsidRDefault="008A4A5D" w:rsidP="00FD25DE">
            <w:pPr>
              <w:rPr>
                <w:rFonts w:cs="Calibri"/>
                <w:color w:val="000000"/>
              </w:rPr>
            </w:pPr>
            <w:r w:rsidRPr="00A665DA">
              <w:rPr>
                <w:rFonts w:cs="Calibri"/>
                <w:color w:val="000000"/>
              </w:rPr>
              <w:t>0049</w:t>
            </w:r>
          </w:p>
        </w:tc>
        <w:tc>
          <w:tcPr>
            <w:tcW w:w="523" w:type="dxa"/>
            <w:tcBorders>
              <w:top w:val="nil"/>
              <w:left w:val="nil"/>
              <w:bottom w:val="single" w:sz="4" w:space="0" w:color="auto"/>
              <w:right w:val="single" w:sz="4" w:space="0" w:color="auto"/>
            </w:tcBorders>
            <w:noWrap/>
            <w:vAlign w:val="bottom"/>
            <w:hideMark/>
          </w:tcPr>
          <w:p w14:paraId="2EE3F348" w14:textId="77777777" w:rsidR="008A4A5D" w:rsidRPr="00A665DA" w:rsidRDefault="008A4A5D" w:rsidP="00FD25DE">
            <w:pPr>
              <w:rPr>
                <w:rFonts w:cs="Calibri"/>
                <w:color w:val="000000"/>
              </w:rPr>
            </w:pPr>
            <w:r w:rsidRPr="00A665DA">
              <w:rPr>
                <w:rFonts w:cs="Calibri"/>
                <w:color w:val="000000"/>
              </w:rPr>
              <w:t>49/2025</w:t>
            </w:r>
          </w:p>
        </w:tc>
        <w:tc>
          <w:tcPr>
            <w:tcW w:w="929" w:type="dxa"/>
            <w:tcBorders>
              <w:top w:val="nil"/>
              <w:left w:val="nil"/>
              <w:bottom w:val="single" w:sz="4" w:space="0" w:color="auto"/>
              <w:right w:val="single" w:sz="4" w:space="0" w:color="auto"/>
            </w:tcBorders>
            <w:noWrap/>
            <w:vAlign w:val="bottom"/>
            <w:hideMark/>
          </w:tcPr>
          <w:p w14:paraId="79F8CAD9"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88AE1CA" w14:textId="77777777" w:rsidR="008A4A5D" w:rsidRPr="00A665DA" w:rsidRDefault="008A4A5D" w:rsidP="00FD25DE">
            <w:pPr>
              <w:rPr>
                <w:rFonts w:cs="Calibri"/>
                <w:color w:val="000000"/>
              </w:rPr>
            </w:pPr>
            <w:r w:rsidRPr="00A665DA">
              <w:rPr>
                <w:rFonts w:cs="Calibri"/>
                <w:color w:val="000000"/>
              </w:rPr>
              <w:t>Usluga medijskog praćenja Općine Dubravica</w:t>
            </w:r>
          </w:p>
        </w:tc>
        <w:tc>
          <w:tcPr>
            <w:tcW w:w="378" w:type="dxa"/>
            <w:tcBorders>
              <w:top w:val="nil"/>
              <w:left w:val="nil"/>
              <w:bottom w:val="single" w:sz="4" w:space="0" w:color="auto"/>
              <w:right w:val="single" w:sz="4" w:space="0" w:color="auto"/>
            </w:tcBorders>
            <w:vAlign w:val="bottom"/>
            <w:hideMark/>
          </w:tcPr>
          <w:p w14:paraId="6304DF11"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CEE8377" w14:textId="77777777" w:rsidR="008A4A5D" w:rsidRPr="00A665DA" w:rsidRDefault="008A4A5D" w:rsidP="00FD25DE">
            <w:pPr>
              <w:rPr>
                <w:rFonts w:cs="Calibri"/>
                <w:color w:val="000000"/>
              </w:rPr>
            </w:pPr>
            <w:r w:rsidRPr="00A665DA">
              <w:rPr>
                <w:rFonts w:cs="Calibri"/>
                <w:color w:val="000000"/>
              </w:rPr>
              <w:t>98390000 - Ostale usluge</w:t>
            </w:r>
          </w:p>
        </w:tc>
        <w:tc>
          <w:tcPr>
            <w:tcW w:w="558" w:type="dxa"/>
            <w:tcBorders>
              <w:top w:val="nil"/>
              <w:left w:val="nil"/>
              <w:bottom w:val="single" w:sz="4" w:space="0" w:color="auto"/>
              <w:right w:val="single" w:sz="4" w:space="0" w:color="auto"/>
            </w:tcBorders>
            <w:noWrap/>
            <w:vAlign w:val="bottom"/>
            <w:hideMark/>
          </w:tcPr>
          <w:p w14:paraId="75364278" w14:textId="77777777" w:rsidR="008A4A5D" w:rsidRPr="00A665DA" w:rsidRDefault="008A4A5D" w:rsidP="00FD25DE">
            <w:pPr>
              <w:jc w:val="right"/>
              <w:rPr>
                <w:rFonts w:cs="Calibri"/>
                <w:color w:val="000000"/>
              </w:rPr>
            </w:pPr>
            <w:r w:rsidRPr="00A665DA">
              <w:rPr>
                <w:rFonts w:cs="Calibri"/>
                <w:color w:val="000000"/>
              </w:rPr>
              <w:t>9.900,00</w:t>
            </w:r>
          </w:p>
        </w:tc>
        <w:tc>
          <w:tcPr>
            <w:tcW w:w="546" w:type="dxa"/>
            <w:tcBorders>
              <w:top w:val="nil"/>
              <w:left w:val="nil"/>
              <w:bottom w:val="single" w:sz="4" w:space="0" w:color="auto"/>
              <w:right w:val="single" w:sz="4" w:space="0" w:color="auto"/>
            </w:tcBorders>
            <w:vAlign w:val="bottom"/>
            <w:hideMark/>
          </w:tcPr>
          <w:p w14:paraId="3DA0F86B"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367006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01875FF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1793377"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1B82091"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FC632CA"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197609A"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761B91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B070D64"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8995ADE" w14:textId="77777777" w:rsidR="008A4A5D" w:rsidRPr="00A665DA" w:rsidRDefault="008A4A5D" w:rsidP="00FD25DE">
            <w:pPr>
              <w:rPr>
                <w:rFonts w:ascii="Times New Roman" w:hAnsi="Times New Roman"/>
                <w:sz w:val="20"/>
                <w:szCs w:val="20"/>
              </w:rPr>
            </w:pPr>
          </w:p>
        </w:tc>
      </w:tr>
      <w:tr w:rsidR="008A4A5D" w:rsidRPr="00A665DA" w14:paraId="33DCC127"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1130FCF5" w14:textId="77777777" w:rsidR="008A4A5D" w:rsidRPr="00A665DA" w:rsidRDefault="008A4A5D" w:rsidP="00FD25DE">
            <w:pPr>
              <w:rPr>
                <w:rFonts w:cs="Calibri"/>
                <w:color w:val="000000"/>
              </w:rPr>
            </w:pPr>
            <w:r w:rsidRPr="00A665DA">
              <w:rPr>
                <w:rFonts w:cs="Calibri"/>
                <w:color w:val="000000"/>
              </w:rPr>
              <w:t>0050</w:t>
            </w:r>
          </w:p>
        </w:tc>
        <w:tc>
          <w:tcPr>
            <w:tcW w:w="523" w:type="dxa"/>
            <w:tcBorders>
              <w:top w:val="nil"/>
              <w:left w:val="nil"/>
              <w:bottom w:val="single" w:sz="4" w:space="0" w:color="auto"/>
              <w:right w:val="single" w:sz="4" w:space="0" w:color="auto"/>
            </w:tcBorders>
            <w:noWrap/>
            <w:vAlign w:val="bottom"/>
            <w:hideMark/>
          </w:tcPr>
          <w:p w14:paraId="1F64F1E9" w14:textId="77777777" w:rsidR="008A4A5D" w:rsidRPr="00A665DA" w:rsidRDefault="008A4A5D" w:rsidP="00FD25DE">
            <w:pPr>
              <w:rPr>
                <w:rFonts w:cs="Calibri"/>
                <w:color w:val="000000"/>
              </w:rPr>
            </w:pPr>
            <w:r w:rsidRPr="00A665DA">
              <w:rPr>
                <w:rFonts w:cs="Calibri"/>
                <w:color w:val="000000"/>
              </w:rPr>
              <w:t>50/2025</w:t>
            </w:r>
          </w:p>
        </w:tc>
        <w:tc>
          <w:tcPr>
            <w:tcW w:w="929" w:type="dxa"/>
            <w:tcBorders>
              <w:top w:val="nil"/>
              <w:left w:val="nil"/>
              <w:bottom w:val="single" w:sz="4" w:space="0" w:color="auto"/>
              <w:right w:val="single" w:sz="4" w:space="0" w:color="auto"/>
            </w:tcBorders>
            <w:noWrap/>
            <w:vAlign w:val="bottom"/>
            <w:hideMark/>
          </w:tcPr>
          <w:p w14:paraId="7EA1463E"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C10A71F" w14:textId="77777777" w:rsidR="008A4A5D" w:rsidRPr="00A665DA" w:rsidRDefault="008A4A5D" w:rsidP="00FD25DE">
            <w:pPr>
              <w:rPr>
                <w:rFonts w:cs="Calibri"/>
                <w:color w:val="000000"/>
              </w:rPr>
            </w:pPr>
            <w:r w:rsidRPr="00A665DA">
              <w:rPr>
                <w:rFonts w:cs="Calibri"/>
                <w:color w:val="000000"/>
              </w:rPr>
              <w:t>Izrada projektne dokumentacije - Sanacija klizišta na nerazvrstanoj cesti Horvatov brijeg</w:t>
            </w:r>
          </w:p>
        </w:tc>
        <w:tc>
          <w:tcPr>
            <w:tcW w:w="378" w:type="dxa"/>
            <w:tcBorders>
              <w:top w:val="nil"/>
              <w:left w:val="nil"/>
              <w:bottom w:val="single" w:sz="4" w:space="0" w:color="auto"/>
              <w:right w:val="single" w:sz="4" w:space="0" w:color="auto"/>
            </w:tcBorders>
            <w:vAlign w:val="bottom"/>
            <w:hideMark/>
          </w:tcPr>
          <w:p w14:paraId="75E807A1"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179B49B" w14:textId="77777777" w:rsidR="008A4A5D" w:rsidRPr="00A665DA" w:rsidRDefault="008A4A5D" w:rsidP="00FD25DE">
            <w:pPr>
              <w:rPr>
                <w:rFonts w:cs="Calibri"/>
                <w:color w:val="000000"/>
              </w:rPr>
            </w:pPr>
            <w:r w:rsidRPr="00A665DA">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151287BC" w14:textId="77777777" w:rsidR="008A4A5D" w:rsidRPr="00A665DA" w:rsidRDefault="008A4A5D" w:rsidP="00FD25DE">
            <w:pPr>
              <w:jc w:val="right"/>
              <w:rPr>
                <w:rFonts w:cs="Calibri"/>
                <w:color w:val="000000"/>
              </w:rPr>
            </w:pPr>
            <w:r w:rsidRPr="00A665DA">
              <w:rPr>
                <w:rFonts w:cs="Calibri"/>
                <w:color w:val="000000"/>
              </w:rPr>
              <w:t>26.510,00</w:t>
            </w:r>
          </w:p>
        </w:tc>
        <w:tc>
          <w:tcPr>
            <w:tcW w:w="546" w:type="dxa"/>
            <w:tcBorders>
              <w:top w:val="nil"/>
              <w:left w:val="nil"/>
              <w:bottom w:val="single" w:sz="4" w:space="0" w:color="auto"/>
              <w:right w:val="single" w:sz="4" w:space="0" w:color="auto"/>
            </w:tcBorders>
            <w:vAlign w:val="bottom"/>
            <w:hideMark/>
          </w:tcPr>
          <w:p w14:paraId="02EE0095"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F98F9F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ABA6E86"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4D2EC38D"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1610CCE5"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D912A6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514C0FB"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83C37E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93A314C"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8822545" w14:textId="77777777" w:rsidR="008A4A5D" w:rsidRPr="00A665DA" w:rsidRDefault="008A4A5D" w:rsidP="00FD25DE">
            <w:pPr>
              <w:rPr>
                <w:rFonts w:ascii="Times New Roman" w:hAnsi="Times New Roman"/>
                <w:sz w:val="20"/>
                <w:szCs w:val="20"/>
              </w:rPr>
            </w:pPr>
          </w:p>
        </w:tc>
      </w:tr>
      <w:tr w:rsidR="008A4A5D" w:rsidRPr="00A665DA" w14:paraId="5DAC1EA2"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36EABD06" w14:textId="77777777" w:rsidR="008A4A5D" w:rsidRPr="00A665DA" w:rsidRDefault="008A4A5D" w:rsidP="00FD25DE">
            <w:pPr>
              <w:rPr>
                <w:rFonts w:cs="Calibri"/>
                <w:color w:val="000000"/>
              </w:rPr>
            </w:pPr>
            <w:r w:rsidRPr="00A665DA">
              <w:rPr>
                <w:rFonts w:cs="Calibri"/>
                <w:color w:val="000000"/>
              </w:rPr>
              <w:t>0051</w:t>
            </w:r>
          </w:p>
        </w:tc>
        <w:tc>
          <w:tcPr>
            <w:tcW w:w="523" w:type="dxa"/>
            <w:tcBorders>
              <w:top w:val="nil"/>
              <w:left w:val="nil"/>
              <w:bottom w:val="single" w:sz="4" w:space="0" w:color="auto"/>
              <w:right w:val="single" w:sz="4" w:space="0" w:color="auto"/>
            </w:tcBorders>
            <w:noWrap/>
            <w:vAlign w:val="bottom"/>
            <w:hideMark/>
          </w:tcPr>
          <w:p w14:paraId="6662706F" w14:textId="77777777" w:rsidR="008A4A5D" w:rsidRPr="00A665DA" w:rsidRDefault="008A4A5D" w:rsidP="00FD25DE">
            <w:pPr>
              <w:rPr>
                <w:rFonts w:cs="Calibri"/>
                <w:color w:val="000000"/>
              </w:rPr>
            </w:pPr>
            <w:r w:rsidRPr="00A665DA">
              <w:rPr>
                <w:rFonts w:cs="Calibri"/>
                <w:color w:val="000000"/>
              </w:rPr>
              <w:t>51/2025</w:t>
            </w:r>
          </w:p>
        </w:tc>
        <w:tc>
          <w:tcPr>
            <w:tcW w:w="929" w:type="dxa"/>
            <w:tcBorders>
              <w:top w:val="nil"/>
              <w:left w:val="nil"/>
              <w:bottom w:val="single" w:sz="4" w:space="0" w:color="auto"/>
              <w:right w:val="single" w:sz="4" w:space="0" w:color="auto"/>
            </w:tcBorders>
            <w:noWrap/>
            <w:vAlign w:val="bottom"/>
            <w:hideMark/>
          </w:tcPr>
          <w:p w14:paraId="698049A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997A5F9" w14:textId="77777777" w:rsidR="008A4A5D" w:rsidRPr="00A665DA" w:rsidRDefault="008A4A5D" w:rsidP="00FD25DE">
            <w:pPr>
              <w:rPr>
                <w:rFonts w:cs="Calibri"/>
                <w:color w:val="000000"/>
              </w:rPr>
            </w:pPr>
            <w:r w:rsidRPr="00A665DA">
              <w:rPr>
                <w:rFonts w:cs="Calibri"/>
                <w:color w:val="000000"/>
              </w:rPr>
              <w:t>Toneri</w:t>
            </w:r>
          </w:p>
        </w:tc>
        <w:tc>
          <w:tcPr>
            <w:tcW w:w="378" w:type="dxa"/>
            <w:tcBorders>
              <w:top w:val="nil"/>
              <w:left w:val="nil"/>
              <w:bottom w:val="single" w:sz="4" w:space="0" w:color="auto"/>
              <w:right w:val="single" w:sz="4" w:space="0" w:color="auto"/>
            </w:tcBorders>
            <w:vAlign w:val="bottom"/>
            <w:hideMark/>
          </w:tcPr>
          <w:p w14:paraId="49C734C5"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7A405862" w14:textId="77777777" w:rsidR="008A4A5D" w:rsidRPr="00A665DA" w:rsidRDefault="008A4A5D" w:rsidP="00FD25DE">
            <w:pPr>
              <w:rPr>
                <w:rFonts w:cs="Calibri"/>
                <w:color w:val="000000"/>
              </w:rPr>
            </w:pPr>
            <w:r w:rsidRPr="00A665DA">
              <w:rPr>
                <w:rFonts w:cs="Calibri"/>
                <w:color w:val="000000"/>
              </w:rPr>
              <w:t>30192112 - Izvori tinte za pisaće strojeve</w:t>
            </w:r>
          </w:p>
        </w:tc>
        <w:tc>
          <w:tcPr>
            <w:tcW w:w="558" w:type="dxa"/>
            <w:tcBorders>
              <w:top w:val="nil"/>
              <w:left w:val="nil"/>
              <w:bottom w:val="single" w:sz="4" w:space="0" w:color="auto"/>
              <w:right w:val="single" w:sz="4" w:space="0" w:color="auto"/>
            </w:tcBorders>
            <w:noWrap/>
            <w:vAlign w:val="bottom"/>
            <w:hideMark/>
          </w:tcPr>
          <w:p w14:paraId="118B9A3F" w14:textId="77777777" w:rsidR="008A4A5D" w:rsidRPr="00A665DA" w:rsidRDefault="008A4A5D" w:rsidP="00FD25DE">
            <w:pPr>
              <w:jc w:val="right"/>
              <w:rPr>
                <w:rFonts w:cs="Calibri"/>
                <w:color w:val="000000"/>
              </w:rPr>
            </w:pPr>
            <w:r w:rsidRPr="00A665DA">
              <w:rPr>
                <w:rFonts w:cs="Calibri"/>
                <w:color w:val="000000"/>
              </w:rPr>
              <w:t>4.300,00</w:t>
            </w:r>
          </w:p>
        </w:tc>
        <w:tc>
          <w:tcPr>
            <w:tcW w:w="546" w:type="dxa"/>
            <w:tcBorders>
              <w:top w:val="nil"/>
              <w:left w:val="nil"/>
              <w:bottom w:val="single" w:sz="4" w:space="0" w:color="auto"/>
              <w:right w:val="single" w:sz="4" w:space="0" w:color="auto"/>
            </w:tcBorders>
            <w:vAlign w:val="bottom"/>
            <w:hideMark/>
          </w:tcPr>
          <w:p w14:paraId="33A91311"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84D4525"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76291B4"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2B7C8A92"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3DCD742"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2A3ADF1C"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F8E10BC"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824D4C9"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80410B7"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F021353" w14:textId="77777777" w:rsidR="008A4A5D" w:rsidRPr="00A665DA" w:rsidRDefault="008A4A5D" w:rsidP="00FD25DE">
            <w:pPr>
              <w:rPr>
                <w:rFonts w:ascii="Times New Roman" w:hAnsi="Times New Roman"/>
                <w:sz w:val="20"/>
                <w:szCs w:val="20"/>
              </w:rPr>
            </w:pPr>
          </w:p>
        </w:tc>
      </w:tr>
      <w:tr w:rsidR="008A4A5D" w:rsidRPr="00A665DA" w14:paraId="63CAC560"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2F2011A2" w14:textId="77777777" w:rsidR="008A4A5D" w:rsidRPr="00A665DA" w:rsidRDefault="008A4A5D" w:rsidP="00FD25DE">
            <w:pPr>
              <w:rPr>
                <w:rFonts w:cs="Calibri"/>
                <w:color w:val="000000"/>
              </w:rPr>
            </w:pPr>
            <w:r w:rsidRPr="00A665DA">
              <w:rPr>
                <w:rFonts w:cs="Calibri"/>
                <w:color w:val="000000"/>
              </w:rPr>
              <w:t>0052</w:t>
            </w:r>
          </w:p>
        </w:tc>
        <w:tc>
          <w:tcPr>
            <w:tcW w:w="523" w:type="dxa"/>
            <w:tcBorders>
              <w:top w:val="nil"/>
              <w:left w:val="nil"/>
              <w:bottom w:val="single" w:sz="4" w:space="0" w:color="auto"/>
              <w:right w:val="single" w:sz="4" w:space="0" w:color="auto"/>
            </w:tcBorders>
            <w:noWrap/>
            <w:vAlign w:val="bottom"/>
            <w:hideMark/>
          </w:tcPr>
          <w:p w14:paraId="7C513316" w14:textId="77777777" w:rsidR="008A4A5D" w:rsidRPr="00A665DA" w:rsidRDefault="008A4A5D" w:rsidP="00FD25DE">
            <w:pPr>
              <w:rPr>
                <w:rFonts w:cs="Calibri"/>
                <w:color w:val="000000"/>
              </w:rPr>
            </w:pPr>
            <w:r w:rsidRPr="00A665DA">
              <w:rPr>
                <w:rFonts w:cs="Calibri"/>
                <w:color w:val="000000"/>
              </w:rPr>
              <w:t>52/2025</w:t>
            </w:r>
          </w:p>
        </w:tc>
        <w:tc>
          <w:tcPr>
            <w:tcW w:w="929" w:type="dxa"/>
            <w:tcBorders>
              <w:top w:val="nil"/>
              <w:left w:val="nil"/>
              <w:bottom w:val="single" w:sz="4" w:space="0" w:color="auto"/>
              <w:right w:val="single" w:sz="4" w:space="0" w:color="auto"/>
            </w:tcBorders>
            <w:noWrap/>
            <w:vAlign w:val="bottom"/>
            <w:hideMark/>
          </w:tcPr>
          <w:p w14:paraId="5221DEE2"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87062BC" w14:textId="77777777" w:rsidR="008A4A5D" w:rsidRPr="00A665DA" w:rsidRDefault="008A4A5D" w:rsidP="00FD25DE">
            <w:pPr>
              <w:rPr>
                <w:rFonts w:cs="Calibri"/>
                <w:color w:val="000000"/>
              </w:rPr>
            </w:pPr>
            <w:r w:rsidRPr="00A665DA">
              <w:rPr>
                <w:rFonts w:cs="Calibri"/>
                <w:color w:val="000000"/>
              </w:rPr>
              <w:t xml:space="preserve">Priprema projektnog prijedloga za Energetsku obnovu </w:t>
            </w:r>
            <w:r w:rsidRPr="00A665DA">
              <w:rPr>
                <w:rFonts w:cs="Calibri"/>
                <w:color w:val="000000"/>
              </w:rPr>
              <w:lastRenderedPageBreak/>
              <w:t>zgrada javnog sektora</w:t>
            </w:r>
          </w:p>
        </w:tc>
        <w:tc>
          <w:tcPr>
            <w:tcW w:w="378" w:type="dxa"/>
            <w:tcBorders>
              <w:top w:val="nil"/>
              <w:left w:val="nil"/>
              <w:bottom w:val="single" w:sz="4" w:space="0" w:color="auto"/>
              <w:right w:val="single" w:sz="4" w:space="0" w:color="auto"/>
            </w:tcBorders>
            <w:vAlign w:val="bottom"/>
            <w:hideMark/>
          </w:tcPr>
          <w:p w14:paraId="0A88AFF3"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38D2B540" w14:textId="77777777" w:rsidR="008A4A5D" w:rsidRPr="00A665DA" w:rsidRDefault="008A4A5D" w:rsidP="00FD25DE">
            <w:pPr>
              <w:rPr>
                <w:rFonts w:cs="Calibri"/>
                <w:color w:val="000000"/>
              </w:rPr>
            </w:pPr>
            <w:r w:rsidRPr="00A665DA">
              <w:rPr>
                <w:rFonts w:cs="Calibri"/>
                <w:color w:val="000000"/>
              </w:rPr>
              <w:t>71241000 - Studija izvodljivosti, savjetodavna usluga, analiza</w:t>
            </w:r>
          </w:p>
        </w:tc>
        <w:tc>
          <w:tcPr>
            <w:tcW w:w="558" w:type="dxa"/>
            <w:tcBorders>
              <w:top w:val="nil"/>
              <w:left w:val="nil"/>
              <w:bottom w:val="single" w:sz="4" w:space="0" w:color="auto"/>
              <w:right w:val="single" w:sz="4" w:space="0" w:color="auto"/>
            </w:tcBorders>
            <w:noWrap/>
            <w:vAlign w:val="bottom"/>
            <w:hideMark/>
          </w:tcPr>
          <w:p w14:paraId="06802608" w14:textId="77777777" w:rsidR="008A4A5D" w:rsidRPr="00A665DA" w:rsidRDefault="008A4A5D" w:rsidP="00FD25DE">
            <w:pPr>
              <w:jc w:val="right"/>
              <w:rPr>
                <w:rFonts w:cs="Calibri"/>
                <w:color w:val="000000"/>
              </w:rPr>
            </w:pPr>
            <w:r w:rsidRPr="00A665DA">
              <w:rPr>
                <w:rFonts w:cs="Calibri"/>
                <w:color w:val="000000"/>
              </w:rPr>
              <w:t>4.000,00</w:t>
            </w:r>
          </w:p>
        </w:tc>
        <w:tc>
          <w:tcPr>
            <w:tcW w:w="546" w:type="dxa"/>
            <w:tcBorders>
              <w:top w:val="nil"/>
              <w:left w:val="nil"/>
              <w:bottom w:val="single" w:sz="4" w:space="0" w:color="auto"/>
              <w:right w:val="single" w:sz="4" w:space="0" w:color="auto"/>
            </w:tcBorders>
            <w:vAlign w:val="bottom"/>
            <w:hideMark/>
          </w:tcPr>
          <w:p w14:paraId="7D3FA2D8"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D57438A"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67C6BD6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E5D021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125245C"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8F0C39F" w14:textId="77777777" w:rsidR="008A4A5D" w:rsidRPr="00A665DA" w:rsidRDefault="008A4A5D" w:rsidP="00FD25DE">
            <w:pPr>
              <w:rPr>
                <w:rFonts w:cs="Calibri"/>
                <w:color w:val="000000"/>
              </w:rPr>
            </w:pPr>
            <w:r w:rsidRPr="00A665DA">
              <w:rPr>
                <w:rFonts w:cs="Calibri"/>
                <w:color w:val="000000"/>
              </w:rPr>
              <w:t>1. kvartal</w:t>
            </w:r>
          </w:p>
        </w:tc>
        <w:tc>
          <w:tcPr>
            <w:tcW w:w="436" w:type="dxa"/>
            <w:tcBorders>
              <w:top w:val="nil"/>
              <w:left w:val="nil"/>
              <w:bottom w:val="single" w:sz="4" w:space="0" w:color="auto"/>
              <w:right w:val="single" w:sz="4" w:space="0" w:color="auto"/>
            </w:tcBorders>
            <w:vAlign w:val="bottom"/>
            <w:hideMark/>
          </w:tcPr>
          <w:p w14:paraId="778DA1AB"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F802771"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4275D984"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E267106" w14:textId="77777777" w:rsidR="008A4A5D" w:rsidRPr="00A665DA" w:rsidRDefault="008A4A5D" w:rsidP="00FD25DE">
            <w:pPr>
              <w:rPr>
                <w:rFonts w:ascii="Times New Roman" w:hAnsi="Times New Roman"/>
                <w:sz w:val="20"/>
                <w:szCs w:val="20"/>
              </w:rPr>
            </w:pPr>
          </w:p>
        </w:tc>
      </w:tr>
      <w:tr w:rsidR="008A4A5D" w:rsidRPr="00A665DA" w14:paraId="6D373D9C"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7502D7AD" w14:textId="77777777" w:rsidR="008A4A5D" w:rsidRPr="00A665DA" w:rsidRDefault="008A4A5D" w:rsidP="00FD25DE">
            <w:pPr>
              <w:rPr>
                <w:rFonts w:cs="Calibri"/>
                <w:color w:val="000000"/>
              </w:rPr>
            </w:pPr>
            <w:r w:rsidRPr="00A665DA">
              <w:rPr>
                <w:rFonts w:cs="Calibri"/>
                <w:color w:val="000000"/>
              </w:rPr>
              <w:t>0053</w:t>
            </w:r>
          </w:p>
        </w:tc>
        <w:tc>
          <w:tcPr>
            <w:tcW w:w="523" w:type="dxa"/>
            <w:tcBorders>
              <w:top w:val="nil"/>
              <w:left w:val="nil"/>
              <w:bottom w:val="single" w:sz="4" w:space="0" w:color="auto"/>
              <w:right w:val="single" w:sz="4" w:space="0" w:color="auto"/>
            </w:tcBorders>
            <w:noWrap/>
            <w:vAlign w:val="bottom"/>
            <w:hideMark/>
          </w:tcPr>
          <w:p w14:paraId="091905F5" w14:textId="77777777" w:rsidR="008A4A5D" w:rsidRPr="00A665DA" w:rsidRDefault="008A4A5D" w:rsidP="00FD25DE">
            <w:pPr>
              <w:rPr>
                <w:rFonts w:cs="Calibri"/>
                <w:color w:val="000000"/>
              </w:rPr>
            </w:pPr>
            <w:r w:rsidRPr="00A665DA">
              <w:rPr>
                <w:rFonts w:cs="Calibri"/>
                <w:color w:val="000000"/>
              </w:rPr>
              <w:t>53/2025</w:t>
            </w:r>
          </w:p>
        </w:tc>
        <w:tc>
          <w:tcPr>
            <w:tcW w:w="929" w:type="dxa"/>
            <w:tcBorders>
              <w:top w:val="nil"/>
              <w:left w:val="nil"/>
              <w:bottom w:val="single" w:sz="4" w:space="0" w:color="auto"/>
              <w:right w:val="single" w:sz="4" w:space="0" w:color="auto"/>
            </w:tcBorders>
            <w:noWrap/>
            <w:vAlign w:val="bottom"/>
            <w:hideMark/>
          </w:tcPr>
          <w:p w14:paraId="20063018"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86FC304" w14:textId="77777777" w:rsidR="008A4A5D" w:rsidRPr="00A665DA" w:rsidRDefault="008A4A5D" w:rsidP="00FD25DE">
            <w:pPr>
              <w:rPr>
                <w:rFonts w:cs="Calibri"/>
                <w:color w:val="000000"/>
              </w:rPr>
            </w:pPr>
            <w:r w:rsidRPr="00A665DA">
              <w:rPr>
                <w:rFonts w:cs="Calibri"/>
                <w:color w:val="000000"/>
              </w:rPr>
              <w:t>Usluga izrade glavnog projekta energetske obnove zgrade stare škole Općine Dubravica, k.č.br. 76/2 k.o. Dubravica</w:t>
            </w:r>
          </w:p>
        </w:tc>
        <w:tc>
          <w:tcPr>
            <w:tcW w:w="378" w:type="dxa"/>
            <w:tcBorders>
              <w:top w:val="nil"/>
              <w:left w:val="nil"/>
              <w:bottom w:val="single" w:sz="4" w:space="0" w:color="auto"/>
              <w:right w:val="single" w:sz="4" w:space="0" w:color="auto"/>
            </w:tcBorders>
            <w:vAlign w:val="bottom"/>
            <w:hideMark/>
          </w:tcPr>
          <w:p w14:paraId="62993011"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9D5DE2F" w14:textId="77777777" w:rsidR="008A4A5D" w:rsidRPr="00A665DA" w:rsidRDefault="008A4A5D" w:rsidP="00FD25DE">
            <w:pPr>
              <w:rPr>
                <w:rFonts w:cs="Calibri"/>
                <w:color w:val="000000"/>
              </w:rPr>
            </w:pPr>
            <w:r w:rsidRPr="00A665DA">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0CB97B08" w14:textId="77777777" w:rsidR="008A4A5D" w:rsidRPr="00A665DA" w:rsidRDefault="008A4A5D" w:rsidP="00FD25DE">
            <w:pPr>
              <w:jc w:val="right"/>
              <w:rPr>
                <w:rFonts w:cs="Calibri"/>
                <w:color w:val="000000"/>
              </w:rPr>
            </w:pPr>
            <w:r w:rsidRPr="00A665DA">
              <w:rPr>
                <w:rFonts w:cs="Calibri"/>
                <w:color w:val="000000"/>
              </w:rPr>
              <w:t>18.800,00</w:t>
            </w:r>
          </w:p>
        </w:tc>
        <w:tc>
          <w:tcPr>
            <w:tcW w:w="546" w:type="dxa"/>
            <w:tcBorders>
              <w:top w:val="nil"/>
              <w:left w:val="nil"/>
              <w:bottom w:val="single" w:sz="4" w:space="0" w:color="auto"/>
              <w:right w:val="single" w:sz="4" w:space="0" w:color="auto"/>
            </w:tcBorders>
            <w:vAlign w:val="bottom"/>
            <w:hideMark/>
          </w:tcPr>
          <w:p w14:paraId="42B1A019"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357AFC8"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5FF572F"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6FC08382"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781FF79"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61329880"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D1154A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CE9183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55364A1"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0B483C20" w14:textId="77777777" w:rsidR="008A4A5D" w:rsidRPr="00A665DA" w:rsidRDefault="008A4A5D" w:rsidP="00FD25DE">
            <w:pPr>
              <w:rPr>
                <w:rFonts w:ascii="Times New Roman" w:hAnsi="Times New Roman"/>
                <w:sz w:val="20"/>
                <w:szCs w:val="20"/>
              </w:rPr>
            </w:pPr>
          </w:p>
        </w:tc>
      </w:tr>
      <w:tr w:rsidR="008A4A5D" w:rsidRPr="00A665DA" w14:paraId="0F633568"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7B438D64" w14:textId="77777777" w:rsidR="008A4A5D" w:rsidRPr="00A665DA" w:rsidRDefault="008A4A5D" w:rsidP="00FD25DE">
            <w:pPr>
              <w:rPr>
                <w:rFonts w:cs="Calibri"/>
                <w:color w:val="000000"/>
              </w:rPr>
            </w:pPr>
            <w:r w:rsidRPr="00A665DA">
              <w:rPr>
                <w:rFonts w:cs="Calibri"/>
                <w:color w:val="000000"/>
              </w:rPr>
              <w:t>0054</w:t>
            </w:r>
          </w:p>
        </w:tc>
        <w:tc>
          <w:tcPr>
            <w:tcW w:w="523" w:type="dxa"/>
            <w:tcBorders>
              <w:top w:val="nil"/>
              <w:left w:val="nil"/>
              <w:bottom w:val="single" w:sz="4" w:space="0" w:color="auto"/>
              <w:right w:val="single" w:sz="4" w:space="0" w:color="auto"/>
            </w:tcBorders>
            <w:noWrap/>
            <w:vAlign w:val="bottom"/>
            <w:hideMark/>
          </w:tcPr>
          <w:p w14:paraId="6994421E" w14:textId="77777777" w:rsidR="008A4A5D" w:rsidRPr="00A665DA" w:rsidRDefault="008A4A5D" w:rsidP="00FD25DE">
            <w:pPr>
              <w:rPr>
                <w:rFonts w:cs="Calibri"/>
                <w:color w:val="000000"/>
              </w:rPr>
            </w:pPr>
            <w:r w:rsidRPr="00A665DA">
              <w:rPr>
                <w:rFonts w:cs="Calibri"/>
                <w:color w:val="000000"/>
              </w:rPr>
              <w:t>54/2025</w:t>
            </w:r>
          </w:p>
        </w:tc>
        <w:tc>
          <w:tcPr>
            <w:tcW w:w="929" w:type="dxa"/>
            <w:tcBorders>
              <w:top w:val="nil"/>
              <w:left w:val="nil"/>
              <w:bottom w:val="single" w:sz="4" w:space="0" w:color="auto"/>
              <w:right w:val="single" w:sz="4" w:space="0" w:color="auto"/>
            </w:tcBorders>
            <w:noWrap/>
            <w:vAlign w:val="bottom"/>
            <w:hideMark/>
          </w:tcPr>
          <w:p w14:paraId="77B95E6C"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D685A29" w14:textId="77777777" w:rsidR="008A4A5D" w:rsidRPr="00A665DA" w:rsidRDefault="008A4A5D" w:rsidP="00FD25DE">
            <w:pPr>
              <w:rPr>
                <w:rFonts w:cs="Calibri"/>
                <w:color w:val="000000"/>
              </w:rPr>
            </w:pPr>
            <w:r w:rsidRPr="00A665DA">
              <w:rPr>
                <w:rFonts w:cs="Calibri"/>
                <w:color w:val="000000"/>
              </w:rPr>
              <w:t>Usluga tvrdog uvezivanja knjige-Monografija Općine Dubravica</w:t>
            </w:r>
          </w:p>
        </w:tc>
        <w:tc>
          <w:tcPr>
            <w:tcW w:w="378" w:type="dxa"/>
            <w:tcBorders>
              <w:top w:val="nil"/>
              <w:left w:val="nil"/>
              <w:bottom w:val="single" w:sz="4" w:space="0" w:color="auto"/>
              <w:right w:val="single" w:sz="4" w:space="0" w:color="auto"/>
            </w:tcBorders>
            <w:vAlign w:val="bottom"/>
            <w:hideMark/>
          </w:tcPr>
          <w:p w14:paraId="4757935D"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05BD20AB" w14:textId="77777777" w:rsidR="008A4A5D" w:rsidRPr="00A665DA" w:rsidRDefault="008A4A5D" w:rsidP="00FD25DE">
            <w:pPr>
              <w:rPr>
                <w:rFonts w:cs="Calibri"/>
                <w:color w:val="000000"/>
              </w:rPr>
            </w:pPr>
            <w:r w:rsidRPr="00A665DA">
              <w:rPr>
                <w:rFonts w:cs="Calibri"/>
                <w:color w:val="000000"/>
              </w:rPr>
              <w:t>79971200 - Knjigoveške usluge</w:t>
            </w:r>
          </w:p>
        </w:tc>
        <w:tc>
          <w:tcPr>
            <w:tcW w:w="558" w:type="dxa"/>
            <w:tcBorders>
              <w:top w:val="nil"/>
              <w:left w:val="nil"/>
              <w:bottom w:val="single" w:sz="4" w:space="0" w:color="auto"/>
              <w:right w:val="single" w:sz="4" w:space="0" w:color="auto"/>
            </w:tcBorders>
            <w:noWrap/>
            <w:vAlign w:val="bottom"/>
            <w:hideMark/>
          </w:tcPr>
          <w:p w14:paraId="439AF758" w14:textId="77777777" w:rsidR="008A4A5D" w:rsidRPr="00A665DA" w:rsidRDefault="008A4A5D" w:rsidP="00FD25DE">
            <w:pPr>
              <w:jc w:val="right"/>
              <w:rPr>
                <w:rFonts w:cs="Calibri"/>
                <w:color w:val="000000"/>
              </w:rPr>
            </w:pPr>
            <w:r w:rsidRPr="00A665DA">
              <w:rPr>
                <w:rFonts w:cs="Calibri"/>
                <w:color w:val="000000"/>
              </w:rPr>
              <w:t>8.600,00</w:t>
            </w:r>
          </w:p>
        </w:tc>
        <w:tc>
          <w:tcPr>
            <w:tcW w:w="546" w:type="dxa"/>
            <w:tcBorders>
              <w:top w:val="nil"/>
              <w:left w:val="nil"/>
              <w:bottom w:val="single" w:sz="4" w:space="0" w:color="auto"/>
              <w:right w:val="single" w:sz="4" w:space="0" w:color="auto"/>
            </w:tcBorders>
            <w:vAlign w:val="bottom"/>
            <w:hideMark/>
          </w:tcPr>
          <w:p w14:paraId="2B0FBFCA"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63D738A"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E862FBA"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0CE1CE10"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DAAE6F8"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306BA9E9"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D62261D"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295CF18A"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6DAB0E27"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64AD1E6" w14:textId="77777777" w:rsidR="008A4A5D" w:rsidRPr="00A665DA" w:rsidRDefault="008A4A5D" w:rsidP="00FD25DE">
            <w:pPr>
              <w:rPr>
                <w:rFonts w:ascii="Times New Roman" w:hAnsi="Times New Roman"/>
                <w:sz w:val="20"/>
                <w:szCs w:val="20"/>
              </w:rPr>
            </w:pPr>
          </w:p>
        </w:tc>
      </w:tr>
      <w:tr w:rsidR="008A4A5D" w:rsidRPr="00A665DA" w14:paraId="23D90E2A"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6C0489E1" w14:textId="77777777" w:rsidR="008A4A5D" w:rsidRPr="00A665DA" w:rsidRDefault="008A4A5D" w:rsidP="00FD25DE">
            <w:pPr>
              <w:rPr>
                <w:rFonts w:cs="Calibri"/>
                <w:color w:val="000000"/>
              </w:rPr>
            </w:pPr>
            <w:r w:rsidRPr="00A665DA">
              <w:rPr>
                <w:rFonts w:cs="Calibri"/>
                <w:color w:val="000000"/>
              </w:rPr>
              <w:t>0055</w:t>
            </w:r>
          </w:p>
        </w:tc>
        <w:tc>
          <w:tcPr>
            <w:tcW w:w="523" w:type="dxa"/>
            <w:tcBorders>
              <w:top w:val="nil"/>
              <w:left w:val="nil"/>
              <w:bottom w:val="single" w:sz="4" w:space="0" w:color="auto"/>
              <w:right w:val="single" w:sz="4" w:space="0" w:color="auto"/>
            </w:tcBorders>
            <w:noWrap/>
            <w:vAlign w:val="bottom"/>
            <w:hideMark/>
          </w:tcPr>
          <w:p w14:paraId="052A784D" w14:textId="77777777" w:rsidR="008A4A5D" w:rsidRPr="00A665DA" w:rsidRDefault="008A4A5D" w:rsidP="00FD25DE">
            <w:pPr>
              <w:rPr>
                <w:rFonts w:cs="Calibri"/>
                <w:color w:val="000000"/>
              </w:rPr>
            </w:pPr>
            <w:r w:rsidRPr="00A665DA">
              <w:rPr>
                <w:rFonts w:cs="Calibri"/>
                <w:color w:val="000000"/>
              </w:rPr>
              <w:t>55/2025</w:t>
            </w:r>
          </w:p>
        </w:tc>
        <w:tc>
          <w:tcPr>
            <w:tcW w:w="929" w:type="dxa"/>
            <w:tcBorders>
              <w:top w:val="nil"/>
              <w:left w:val="nil"/>
              <w:bottom w:val="single" w:sz="4" w:space="0" w:color="auto"/>
              <w:right w:val="single" w:sz="4" w:space="0" w:color="auto"/>
            </w:tcBorders>
            <w:noWrap/>
            <w:vAlign w:val="bottom"/>
            <w:hideMark/>
          </w:tcPr>
          <w:p w14:paraId="4955C351"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A32CDBE" w14:textId="77777777" w:rsidR="008A4A5D" w:rsidRPr="00A665DA" w:rsidRDefault="008A4A5D" w:rsidP="00FD25DE">
            <w:pPr>
              <w:rPr>
                <w:rFonts w:cs="Calibri"/>
                <w:color w:val="000000"/>
              </w:rPr>
            </w:pPr>
            <w:r w:rsidRPr="00A665DA">
              <w:rPr>
                <w:rFonts w:cs="Calibri"/>
                <w:color w:val="000000"/>
              </w:rPr>
              <w:t>Usluga izrade projektne dokumen</w:t>
            </w:r>
            <w:r w:rsidRPr="00A665DA">
              <w:rPr>
                <w:rFonts w:cs="Calibri"/>
                <w:color w:val="000000"/>
              </w:rPr>
              <w:lastRenderedPageBreak/>
              <w:t>tacije za uređenje dječjeg igrališta na lokaciji dio k.č.br. 72/8 k.o. Dubravica</w:t>
            </w:r>
          </w:p>
        </w:tc>
        <w:tc>
          <w:tcPr>
            <w:tcW w:w="378" w:type="dxa"/>
            <w:tcBorders>
              <w:top w:val="nil"/>
              <w:left w:val="nil"/>
              <w:bottom w:val="single" w:sz="4" w:space="0" w:color="auto"/>
              <w:right w:val="single" w:sz="4" w:space="0" w:color="auto"/>
            </w:tcBorders>
            <w:vAlign w:val="bottom"/>
            <w:hideMark/>
          </w:tcPr>
          <w:p w14:paraId="0A0BF1A1"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07416DDB" w14:textId="77777777" w:rsidR="008A4A5D" w:rsidRPr="00A665DA" w:rsidRDefault="008A4A5D" w:rsidP="00FD25DE">
            <w:pPr>
              <w:rPr>
                <w:rFonts w:cs="Calibri"/>
                <w:color w:val="000000"/>
              </w:rPr>
            </w:pPr>
            <w:r w:rsidRPr="00A665DA">
              <w:rPr>
                <w:rFonts w:cs="Calibri"/>
                <w:color w:val="000000"/>
              </w:rPr>
              <w:t xml:space="preserve">71242000 - Izrada projekta i nacrta, </w:t>
            </w:r>
            <w:r w:rsidRPr="00A665DA">
              <w:rPr>
                <w:rFonts w:cs="Calibri"/>
                <w:color w:val="000000"/>
              </w:rPr>
              <w:lastRenderedPageBreak/>
              <w:t>procjena troškova</w:t>
            </w:r>
          </w:p>
        </w:tc>
        <w:tc>
          <w:tcPr>
            <w:tcW w:w="558" w:type="dxa"/>
            <w:tcBorders>
              <w:top w:val="nil"/>
              <w:left w:val="nil"/>
              <w:bottom w:val="single" w:sz="4" w:space="0" w:color="auto"/>
              <w:right w:val="single" w:sz="4" w:space="0" w:color="auto"/>
            </w:tcBorders>
            <w:noWrap/>
            <w:vAlign w:val="bottom"/>
            <w:hideMark/>
          </w:tcPr>
          <w:p w14:paraId="74201F28" w14:textId="77777777" w:rsidR="008A4A5D" w:rsidRPr="00A665DA" w:rsidRDefault="008A4A5D" w:rsidP="00FD25DE">
            <w:pPr>
              <w:jc w:val="right"/>
              <w:rPr>
                <w:rFonts w:cs="Calibri"/>
                <w:color w:val="000000"/>
              </w:rPr>
            </w:pPr>
            <w:r w:rsidRPr="00A665DA">
              <w:rPr>
                <w:rFonts w:cs="Calibri"/>
                <w:color w:val="000000"/>
              </w:rPr>
              <w:lastRenderedPageBreak/>
              <w:t>4.600,00</w:t>
            </w:r>
          </w:p>
        </w:tc>
        <w:tc>
          <w:tcPr>
            <w:tcW w:w="546" w:type="dxa"/>
            <w:tcBorders>
              <w:top w:val="nil"/>
              <w:left w:val="nil"/>
              <w:bottom w:val="single" w:sz="4" w:space="0" w:color="auto"/>
              <w:right w:val="single" w:sz="4" w:space="0" w:color="auto"/>
            </w:tcBorders>
            <w:vAlign w:val="bottom"/>
            <w:hideMark/>
          </w:tcPr>
          <w:p w14:paraId="0F582F01"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50FFB60"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112B6CB1"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49F57B79"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98E9B22"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EE260D0"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DA8CFE5"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003C7736"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AB5FF33"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230C244B" w14:textId="77777777" w:rsidR="008A4A5D" w:rsidRPr="00A665DA" w:rsidRDefault="008A4A5D" w:rsidP="00FD25DE">
            <w:pPr>
              <w:rPr>
                <w:rFonts w:ascii="Times New Roman" w:hAnsi="Times New Roman"/>
                <w:sz w:val="20"/>
                <w:szCs w:val="20"/>
              </w:rPr>
            </w:pPr>
          </w:p>
        </w:tc>
      </w:tr>
      <w:tr w:rsidR="008A4A5D" w:rsidRPr="00A665DA" w14:paraId="6DADCBCB" w14:textId="77777777" w:rsidTr="00FD25DE">
        <w:trPr>
          <w:trHeight w:val="300"/>
        </w:trPr>
        <w:tc>
          <w:tcPr>
            <w:tcW w:w="968" w:type="dxa"/>
            <w:tcBorders>
              <w:top w:val="nil"/>
              <w:left w:val="single" w:sz="12" w:space="0" w:color="auto"/>
              <w:bottom w:val="single" w:sz="4" w:space="0" w:color="auto"/>
              <w:right w:val="single" w:sz="4" w:space="0" w:color="auto"/>
            </w:tcBorders>
            <w:noWrap/>
            <w:vAlign w:val="bottom"/>
            <w:hideMark/>
          </w:tcPr>
          <w:p w14:paraId="59012E95" w14:textId="77777777" w:rsidR="008A4A5D" w:rsidRPr="00A665DA" w:rsidRDefault="008A4A5D" w:rsidP="00FD25DE">
            <w:pPr>
              <w:rPr>
                <w:rFonts w:cs="Calibri"/>
                <w:color w:val="000000"/>
              </w:rPr>
            </w:pPr>
            <w:r w:rsidRPr="00A665DA">
              <w:rPr>
                <w:rFonts w:cs="Calibri"/>
                <w:color w:val="000000"/>
              </w:rPr>
              <w:t>0056</w:t>
            </w:r>
          </w:p>
        </w:tc>
        <w:tc>
          <w:tcPr>
            <w:tcW w:w="523" w:type="dxa"/>
            <w:tcBorders>
              <w:top w:val="nil"/>
              <w:left w:val="nil"/>
              <w:bottom w:val="single" w:sz="4" w:space="0" w:color="auto"/>
              <w:right w:val="single" w:sz="4" w:space="0" w:color="auto"/>
            </w:tcBorders>
            <w:noWrap/>
            <w:vAlign w:val="bottom"/>
            <w:hideMark/>
          </w:tcPr>
          <w:p w14:paraId="1D64F55B" w14:textId="77777777" w:rsidR="008A4A5D" w:rsidRPr="00A665DA" w:rsidRDefault="008A4A5D" w:rsidP="00FD25DE">
            <w:pPr>
              <w:rPr>
                <w:rFonts w:cs="Calibri"/>
                <w:color w:val="000000"/>
              </w:rPr>
            </w:pPr>
            <w:r w:rsidRPr="00A665DA">
              <w:rPr>
                <w:rFonts w:cs="Calibri"/>
                <w:color w:val="000000"/>
              </w:rPr>
              <w:t>56/2025</w:t>
            </w:r>
          </w:p>
        </w:tc>
        <w:tc>
          <w:tcPr>
            <w:tcW w:w="929" w:type="dxa"/>
            <w:tcBorders>
              <w:top w:val="nil"/>
              <w:left w:val="nil"/>
              <w:bottom w:val="single" w:sz="4" w:space="0" w:color="auto"/>
              <w:right w:val="single" w:sz="4" w:space="0" w:color="auto"/>
            </w:tcBorders>
            <w:noWrap/>
            <w:vAlign w:val="bottom"/>
            <w:hideMark/>
          </w:tcPr>
          <w:p w14:paraId="452554C3"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431993A" w14:textId="77777777" w:rsidR="008A4A5D" w:rsidRPr="00A665DA" w:rsidRDefault="008A4A5D" w:rsidP="00FD25DE">
            <w:pPr>
              <w:rPr>
                <w:rFonts w:cs="Calibri"/>
                <w:color w:val="000000"/>
              </w:rPr>
            </w:pPr>
            <w:r w:rsidRPr="00A665DA">
              <w:rPr>
                <w:rFonts w:cs="Calibri"/>
                <w:color w:val="000000"/>
              </w:rPr>
              <w:t>Medalje</w:t>
            </w:r>
          </w:p>
        </w:tc>
        <w:tc>
          <w:tcPr>
            <w:tcW w:w="378" w:type="dxa"/>
            <w:tcBorders>
              <w:top w:val="nil"/>
              <w:left w:val="nil"/>
              <w:bottom w:val="single" w:sz="4" w:space="0" w:color="auto"/>
              <w:right w:val="single" w:sz="4" w:space="0" w:color="auto"/>
            </w:tcBorders>
            <w:vAlign w:val="bottom"/>
            <w:hideMark/>
          </w:tcPr>
          <w:p w14:paraId="3DD01E7C"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742E61C5" w14:textId="77777777" w:rsidR="008A4A5D" w:rsidRPr="00A665DA" w:rsidRDefault="008A4A5D" w:rsidP="00FD25DE">
            <w:pPr>
              <w:rPr>
                <w:rFonts w:cs="Calibri"/>
                <w:color w:val="000000"/>
              </w:rPr>
            </w:pPr>
            <w:r w:rsidRPr="00A665DA">
              <w:rPr>
                <w:rFonts w:cs="Calibri"/>
                <w:color w:val="000000"/>
              </w:rPr>
              <w:t>18512200 - Medalje</w:t>
            </w:r>
          </w:p>
        </w:tc>
        <w:tc>
          <w:tcPr>
            <w:tcW w:w="558" w:type="dxa"/>
            <w:tcBorders>
              <w:top w:val="nil"/>
              <w:left w:val="nil"/>
              <w:bottom w:val="single" w:sz="4" w:space="0" w:color="auto"/>
              <w:right w:val="single" w:sz="4" w:space="0" w:color="auto"/>
            </w:tcBorders>
            <w:noWrap/>
            <w:vAlign w:val="bottom"/>
            <w:hideMark/>
          </w:tcPr>
          <w:p w14:paraId="3269C3E5" w14:textId="77777777" w:rsidR="008A4A5D" w:rsidRPr="00A665DA" w:rsidRDefault="008A4A5D" w:rsidP="00FD25DE">
            <w:pPr>
              <w:jc w:val="right"/>
              <w:rPr>
                <w:rFonts w:cs="Calibri"/>
                <w:color w:val="000000"/>
              </w:rPr>
            </w:pPr>
            <w:r w:rsidRPr="00A665DA">
              <w:rPr>
                <w:rFonts w:cs="Calibri"/>
                <w:color w:val="000000"/>
              </w:rPr>
              <w:t>4.550,00</w:t>
            </w:r>
          </w:p>
        </w:tc>
        <w:tc>
          <w:tcPr>
            <w:tcW w:w="546" w:type="dxa"/>
            <w:tcBorders>
              <w:top w:val="nil"/>
              <w:left w:val="nil"/>
              <w:bottom w:val="single" w:sz="4" w:space="0" w:color="auto"/>
              <w:right w:val="single" w:sz="4" w:space="0" w:color="auto"/>
            </w:tcBorders>
            <w:vAlign w:val="bottom"/>
            <w:hideMark/>
          </w:tcPr>
          <w:p w14:paraId="1E8CEF73"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FCADEA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4CC7845"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32ED37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6738BB7"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79C3E5AF"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B4F7497"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238B52C"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348B3D9D"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CC787B3" w14:textId="77777777" w:rsidR="008A4A5D" w:rsidRPr="00A665DA" w:rsidRDefault="008A4A5D" w:rsidP="00FD25DE">
            <w:pPr>
              <w:rPr>
                <w:rFonts w:ascii="Times New Roman" w:hAnsi="Times New Roman"/>
                <w:sz w:val="20"/>
                <w:szCs w:val="20"/>
              </w:rPr>
            </w:pPr>
          </w:p>
        </w:tc>
      </w:tr>
      <w:tr w:rsidR="008A4A5D" w:rsidRPr="00A665DA" w14:paraId="461A0D60"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3F702EEC" w14:textId="77777777" w:rsidR="008A4A5D" w:rsidRPr="00A665DA" w:rsidRDefault="008A4A5D" w:rsidP="00FD25DE">
            <w:pPr>
              <w:rPr>
                <w:rFonts w:cs="Calibri"/>
                <w:color w:val="000000"/>
              </w:rPr>
            </w:pPr>
            <w:r w:rsidRPr="00A665DA">
              <w:rPr>
                <w:rFonts w:cs="Calibri"/>
                <w:color w:val="000000"/>
              </w:rPr>
              <w:t>0057</w:t>
            </w:r>
          </w:p>
        </w:tc>
        <w:tc>
          <w:tcPr>
            <w:tcW w:w="523" w:type="dxa"/>
            <w:tcBorders>
              <w:top w:val="nil"/>
              <w:left w:val="nil"/>
              <w:bottom w:val="single" w:sz="4" w:space="0" w:color="auto"/>
              <w:right w:val="single" w:sz="4" w:space="0" w:color="auto"/>
            </w:tcBorders>
            <w:noWrap/>
            <w:vAlign w:val="bottom"/>
            <w:hideMark/>
          </w:tcPr>
          <w:p w14:paraId="4DC4D718" w14:textId="77777777" w:rsidR="008A4A5D" w:rsidRPr="00A665DA" w:rsidRDefault="008A4A5D" w:rsidP="00FD25DE">
            <w:pPr>
              <w:rPr>
                <w:rFonts w:cs="Calibri"/>
                <w:color w:val="000000"/>
              </w:rPr>
            </w:pPr>
            <w:r w:rsidRPr="00A665DA">
              <w:rPr>
                <w:rFonts w:cs="Calibri"/>
                <w:color w:val="000000"/>
              </w:rPr>
              <w:t>57/2025</w:t>
            </w:r>
          </w:p>
        </w:tc>
        <w:tc>
          <w:tcPr>
            <w:tcW w:w="929" w:type="dxa"/>
            <w:tcBorders>
              <w:top w:val="nil"/>
              <w:left w:val="nil"/>
              <w:bottom w:val="single" w:sz="4" w:space="0" w:color="auto"/>
              <w:right w:val="single" w:sz="4" w:space="0" w:color="auto"/>
            </w:tcBorders>
            <w:noWrap/>
            <w:vAlign w:val="bottom"/>
            <w:hideMark/>
          </w:tcPr>
          <w:p w14:paraId="137C98E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E018518" w14:textId="77777777" w:rsidR="008A4A5D" w:rsidRPr="00A665DA" w:rsidRDefault="008A4A5D" w:rsidP="00FD25DE">
            <w:pPr>
              <w:rPr>
                <w:rFonts w:cs="Calibri"/>
                <w:color w:val="000000"/>
              </w:rPr>
            </w:pPr>
            <w:r w:rsidRPr="00A665DA">
              <w:rPr>
                <w:rFonts w:cs="Calibri"/>
                <w:color w:val="000000"/>
              </w:rPr>
              <w:t>Adaptacija zgrade dječjeg vrtića</w:t>
            </w:r>
          </w:p>
        </w:tc>
        <w:tc>
          <w:tcPr>
            <w:tcW w:w="378" w:type="dxa"/>
            <w:tcBorders>
              <w:top w:val="nil"/>
              <w:left w:val="nil"/>
              <w:bottom w:val="single" w:sz="4" w:space="0" w:color="auto"/>
              <w:right w:val="single" w:sz="4" w:space="0" w:color="auto"/>
            </w:tcBorders>
            <w:vAlign w:val="bottom"/>
            <w:hideMark/>
          </w:tcPr>
          <w:p w14:paraId="0B5BBAA5"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59140602" w14:textId="77777777" w:rsidR="008A4A5D" w:rsidRPr="00A665DA" w:rsidRDefault="008A4A5D" w:rsidP="00FD25DE">
            <w:pPr>
              <w:rPr>
                <w:rFonts w:cs="Calibri"/>
                <w:color w:val="000000"/>
              </w:rPr>
            </w:pPr>
            <w:r w:rsidRPr="00A665DA">
              <w:rPr>
                <w:rFonts w:cs="Calibri"/>
                <w:color w:val="000000"/>
              </w:rPr>
              <w:t>45262700 - Adaptacija zgrada</w:t>
            </w:r>
          </w:p>
        </w:tc>
        <w:tc>
          <w:tcPr>
            <w:tcW w:w="558" w:type="dxa"/>
            <w:tcBorders>
              <w:top w:val="nil"/>
              <w:left w:val="nil"/>
              <w:bottom w:val="single" w:sz="4" w:space="0" w:color="auto"/>
              <w:right w:val="single" w:sz="4" w:space="0" w:color="auto"/>
            </w:tcBorders>
            <w:noWrap/>
            <w:vAlign w:val="bottom"/>
            <w:hideMark/>
          </w:tcPr>
          <w:p w14:paraId="70377229" w14:textId="77777777" w:rsidR="008A4A5D" w:rsidRPr="00A665DA" w:rsidRDefault="008A4A5D" w:rsidP="00FD25DE">
            <w:pPr>
              <w:jc w:val="right"/>
              <w:rPr>
                <w:rFonts w:cs="Calibri"/>
                <w:color w:val="000000"/>
              </w:rPr>
            </w:pPr>
            <w:r w:rsidRPr="00A665DA">
              <w:rPr>
                <w:rFonts w:cs="Calibri"/>
                <w:color w:val="000000"/>
              </w:rPr>
              <w:t>14.000,00</w:t>
            </w:r>
          </w:p>
        </w:tc>
        <w:tc>
          <w:tcPr>
            <w:tcW w:w="546" w:type="dxa"/>
            <w:tcBorders>
              <w:top w:val="nil"/>
              <w:left w:val="nil"/>
              <w:bottom w:val="single" w:sz="4" w:space="0" w:color="auto"/>
              <w:right w:val="single" w:sz="4" w:space="0" w:color="auto"/>
            </w:tcBorders>
            <w:vAlign w:val="bottom"/>
            <w:hideMark/>
          </w:tcPr>
          <w:p w14:paraId="1A237D44"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E89629B"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798CA65"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1B9968B9"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6753477D"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0EA6ECA"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3CA8EFD5"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38059DEA"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4A87EFA7"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C01A4BF" w14:textId="77777777" w:rsidR="008A4A5D" w:rsidRPr="00A665DA" w:rsidRDefault="008A4A5D" w:rsidP="00FD25DE">
            <w:pPr>
              <w:rPr>
                <w:rFonts w:ascii="Times New Roman" w:hAnsi="Times New Roman"/>
                <w:sz w:val="20"/>
                <w:szCs w:val="20"/>
              </w:rPr>
            </w:pPr>
          </w:p>
        </w:tc>
      </w:tr>
      <w:tr w:rsidR="008A4A5D" w:rsidRPr="00A665DA" w14:paraId="73558714"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707FFB7B" w14:textId="77777777" w:rsidR="008A4A5D" w:rsidRPr="00A665DA" w:rsidRDefault="008A4A5D" w:rsidP="00FD25DE">
            <w:pPr>
              <w:rPr>
                <w:rFonts w:cs="Calibri"/>
                <w:color w:val="000000"/>
              </w:rPr>
            </w:pPr>
            <w:r w:rsidRPr="00A665DA">
              <w:rPr>
                <w:rFonts w:cs="Calibri"/>
                <w:color w:val="000000"/>
              </w:rPr>
              <w:t>0058</w:t>
            </w:r>
          </w:p>
        </w:tc>
        <w:tc>
          <w:tcPr>
            <w:tcW w:w="523" w:type="dxa"/>
            <w:tcBorders>
              <w:top w:val="nil"/>
              <w:left w:val="nil"/>
              <w:bottom w:val="single" w:sz="4" w:space="0" w:color="auto"/>
              <w:right w:val="single" w:sz="4" w:space="0" w:color="auto"/>
            </w:tcBorders>
            <w:noWrap/>
            <w:vAlign w:val="bottom"/>
            <w:hideMark/>
          </w:tcPr>
          <w:p w14:paraId="78DF9531" w14:textId="77777777" w:rsidR="008A4A5D" w:rsidRPr="00A665DA" w:rsidRDefault="008A4A5D" w:rsidP="00FD25DE">
            <w:pPr>
              <w:rPr>
                <w:rFonts w:cs="Calibri"/>
                <w:color w:val="000000"/>
              </w:rPr>
            </w:pPr>
            <w:r w:rsidRPr="00A665DA">
              <w:rPr>
                <w:rFonts w:cs="Calibri"/>
                <w:color w:val="000000"/>
              </w:rPr>
              <w:t>58/2025</w:t>
            </w:r>
          </w:p>
        </w:tc>
        <w:tc>
          <w:tcPr>
            <w:tcW w:w="929" w:type="dxa"/>
            <w:tcBorders>
              <w:top w:val="nil"/>
              <w:left w:val="nil"/>
              <w:bottom w:val="single" w:sz="4" w:space="0" w:color="auto"/>
              <w:right w:val="single" w:sz="4" w:space="0" w:color="auto"/>
            </w:tcBorders>
            <w:noWrap/>
            <w:vAlign w:val="bottom"/>
            <w:hideMark/>
          </w:tcPr>
          <w:p w14:paraId="346B6E37"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86FFFBC" w14:textId="77777777" w:rsidR="008A4A5D" w:rsidRPr="00A665DA" w:rsidRDefault="008A4A5D" w:rsidP="00FD25DE">
            <w:pPr>
              <w:rPr>
                <w:rFonts w:cs="Calibri"/>
                <w:color w:val="000000"/>
              </w:rPr>
            </w:pPr>
            <w:r w:rsidRPr="00A665DA">
              <w:rPr>
                <w:rFonts w:cs="Calibri"/>
                <w:color w:val="000000"/>
              </w:rPr>
              <w:t>Promidžba i vidljivost u sklopu projekta "SUTLA ROAD"</w:t>
            </w:r>
          </w:p>
        </w:tc>
        <w:tc>
          <w:tcPr>
            <w:tcW w:w="378" w:type="dxa"/>
            <w:tcBorders>
              <w:top w:val="nil"/>
              <w:left w:val="nil"/>
              <w:bottom w:val="single" w:sz="4" w:space="0" w:color="auto"/>
              <w:right w:val="single" w:sz="4" w:space="0" w:color="auto"/>
            </w:tcBorders>
            <w:vAlign w:val="bottom"/>
            <w:hideMark/>
          </w:tcPr>
          <w:p w14:paraId="1BB29B47"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DFBAD50" w14:textId="77777777" w:rsidR="008A4A5D" w:rsidRPr="00A665DA" w:rsidRDefault="008A4A5D" w:rsidP="00FD25DE">
            <w:pPr>
              <w:rPr>
                <w:rFonts w:cs="Calibri"/>
                <w:color w:val="000000"/>
              </w:rPr>
            </w:pPr>
            <w:r w:rsidRPr="00A665DA">
              <w:rPr>
                <w:rFonts w:cs="Calibri"/>
                <w:color w:val="000000"/>
              </w:rPr>
              <w:t>79341000 - Usluge oglašavanja</w:t>
            </w:r>
          </w:p>
        </w:tc>
        <w:tc>
          <w:tcPr>
            <w:tcW w:w="558" w:type="dxa"/>
            <w:tcBorders>
              <w:top w:val="nil"/>
              <w:left w:val="nil"/>
              <w:bottom w:val="single" w:sz="4" w:space="0" w:color="auto"/>
              <w:right w:val="single" w:sz="4" w:space="0" w:color="auto"/>
            </w:tcBorders>
            <w:noWrap/>
            <w:vAlign w:val="bottom"/>
            <w:hideMark/>
          </w:tcPr>
          <w:p w14:paraId="2B34AA95" w14:textId="77777777" w:rsidR="008A4A5D" w:rsidRPr="00A665DA" w:rsidRDefault="008A4A5D" w:rsidP="00FD25DE">
            <w:pPr>
              <w:jc w:val="right"/>
              <w:rPr>
                <w:rFonts w:cs="Calibri"/>
                <w:color w:val="000000"/>
              </w:rPr>
            </w:pPr>
            <w:r w:rsidRPr="00A665DA">
              <w:rPr>
                <w:rFonts w:cs="Calibri"/>
                <w:color w:val="000000"/>
              </w:rPr>
              <w:t>6.188,00</w:t>
            </w:r>
          </w:p>
        </w:tc>
        <w:tc>
          <w:tcPr>
            <w:tcW w:w="546" w:type="dxa"/>
            <w:tcBorders>
              <w:top w:val="nil"/>
              <w:left w:val="nil"/>
              <w:bottom w:val="single" w:sz="4" w:space="0" w:color="auto"/>
              <w:right w:val="single" w:sz="4" w:space="0" w:color="auto"/>
            </w:tcBorders>
            <w:vAlign w:val="bottom"/>
            <w:hideMark/>
          </w:tcPr>
          <w:p w14:paraId="1E80EBC6"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2E1D602"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3CDBE4B7"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5AE22016"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FF5E381"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07259AD7"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8B1EED1"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D23910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0880AAB8"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4B220639" w14:textId="77777777" w:rsidR="008A4A5D" w:rsidRPr="00A665DA" w:rsidRDefault="008A4A5D" w:rsidP="00FD25DE">
            <w:pPr>
              <w:rPr>
                <w:rFonts w:ascii="Times New Roman" w:hAnsi="Times New Roman"/>
                <w:sz w:val="20"/>
                <w:szCs w:val="20"/>
              </w:rPr>
            </w:pPr>
          </w:p>
        </w:tc>
      </w:tr>
      <w:tr w:rsidR="008A4A5D" w:rsidRPr="00A665DA" w14:paraId="2CBC83DF"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332C0A52" w14:textId="77777777" w:rsidR="008A4A5D" w:rsidRPr="00A665DA" w:rsidRDefault="008A4A5D" w:rsidP="00FD25DE">
            <w:pPr>
              <w:rPr>
                <w:rFonts w:cs="Calibri"/>
                <w:color w:val="000000"/>
              </w:rPr>
            </w:pPr>
            <w:r w:rsidRPr="00A665DA">
              <w:rPr>
                <w:rFonts w:cs="Calibri"/>
                <w:color w:val="000000"/>
              </w:rPr>
              <w:t>0059</w:t>
            </w:r>
          </w:p>
        </w:tc>
        <w:tc>
          <w:tcPr>
            <w:tcW w:w="523" w:type="dxa"/>
            <w:tcBorders>
              <w:top w:val="nil"/>
              <w:left w:val="nil"/>
              <w:bottom w:val="single" w:sz="4" w:space="0" w:color="auto"/>
              <w:right w:val="single" w:sz="4" w:space="0" w:color="auto"/>
            </w:tcBorders>
            <w:noWrap/>
            <w:vAlign w:val="bottom"/>
            <w:hideMark/>
          </w:tcPr>
          <w:p w14:paraId="3B94AF9A" w14:textId="77777777" w:rsidR="008A4A5D" w:rsidRPr="00A665DA" w:rsidRDefault="008A4A5D" w:rsidP="00FD25DE">
            <w:pPr>
              <w:rPr>
                <w:rFonts w:cs="Calibri"/>
                <w:color w:val="000000"/>
              </w:rPr>
            </w:pPr>
            <w:r w:rsidRPr="00A665DA">
              <w:rPr>
                <w:rFonts w:cs="Calibri"/>
                <w:color w:val="000000"/>
              </w:rPr>
              <w:t>59/2025</w:t>
            </w:r>
          </w:p>
        </w:tc>
        <w:tc>
          <w:tcPr>
            <w:tcW w:w="929" w:type="dxa"/>
            <w:tcBorders>
              <w:top w:val="nil"/>
              <w:left w:val="nil"/>
              <w:bottom w:val="single" w:sz="4" w:space="0" w:color="auto"/>
              <w:right w:val="single" w:sz="4" w:space="0" w:color="auto"/>
            </w:tcBorders>
            <w:noWrap/>
            <w:vAlign w:val="bottom"/>
            <w:hideMark/>
          </w:tcPr>
          <w:p w14:paraId="5221692E"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6CCF96D" w14:textId="77777777" w:rsidR="008A4A5D" w:rsidRPr="00A665DA" w:rsidRDefault="008A4A5D" w:rsidP="00FD25DE">
            <w:pPr>
              <w:rPr>
                <w:rFonts w:cs="Calibri"/>
                <w:color w:val="000000"/>
              </w:rPr>
            </w:pPr>
            <w:r w:rsidRPr="00A665DA">
              <w:rPr>
                <w:rFonts w:cs="Calibri"/>
                <w:color w:val="000000"/>
              </w:rPr>
              <w:t xml:space="preserve">Autonomni sustav s kamerom za evidenciju broja posjetitelja </w:t>
            </w:r>
            <w:r w:rsidRPr="00A665DA">
              <w:rPr>
                <w:rFonts w:cs="Calibri"/>
                <w:color w:val="000000"/>
              </w:rPr>
              <w:lastRenderedPageBreak/>
              <w:t>biciklističke staze "SUTLA ROAD"</w:t>
            </w:r>
          </w:p>
        </w:tc>
        <w:tc>
          <w:tcPr>
            <w:tcW w:w="378" w:type="dxa"/>
            <w:tcBorders>
              <w:top w:val="nil"/>
              <w:left w:val="nil"/>
              <w:bottom w:val="single" w:sz="4" w:space="0" w:color="auto"/>
              <w:right w:val="single" w:sz="4" w:space="0" w:color="auto"/>
            </w:tcBorders>
            <w:vAlign w:val="bottom"/>
            <w:hideMark/>
          </w:tcPr>
          <w:p w14:paraId="6089C421" w14:textId="77777777" w:rsidR="008A4A5D" w:rsidRPr="00A665DA" w:rsidRDefault="008A4A5D" w:rsidP="00FD25DE">
            <w:pPr>
              <w:rPr>
                <w:rFonts w:cs="Calibri"/>
                <w:color w:val="000000"/>
              </w:rPr>
            </w:pPr>
            <w:r w:rsidRPr="00A665DA">
              <w:rPr>
                <w:rFonts w:cs="Calibri"/>
                <w:color w:val="000000"/>
              </w:rPr>
              <w:lastRenderedPageBreak/>
              <w:t>Robe</w:t>
            </w:r>
          </w:p>
        </w:tc>
        <w:tc>
          <w:tcPr>
            <w:tcW w:w="720" w:type="dxa"/>
            <w:tcBorders>
              <w:top w:val="nil"/>
              <w:left w:val="nil"/>
              <w:bottom w:val="single" w:sz="4" w:space="0" w:color="auto"/>
              <w:right w:val="single" w:sz="4" w:space="0" w:color="auto"/>
            </w:tcBorders>
            <w:vAlign w:val="bottom"/>
            <w:hideMark/>
          </w:tcPr>
          <w:p w14:paraId="203617A8" w14:textId="77777777" w:rsidR="008A4A5D" w:rsidRPr="00A665DA" w:rsidRDefault="008A4A5D" w:rsidP="00FD25DE">
            <w:pPr>
              <w:rPr>
                <w:rFonts w:cs="Calibri"/>
                <w:color w:val="000000"/>
              </w:rPr>
            </w:pPr>
            <w:r w:rsidRPr="00A665DA">
              <w:rPr>
                <w:rFonts w:cs="Calibri"/>
                <w:color w:val="000000"/>
              </w:rPr>
              <w:t>34970000 - Oprema za praćenje prometa</w:t>
            </w:r>
          </w:p>
        </w:tc>
        <w:tc>
          <w:tcPr>
            <w:tcW w:w="558" w:type="dxa"/>
            <w:tcBorders>
              <w:top w:val="nil"/>
              <w:left w:val="nil"/>
              <w:bottom w:val="single" w:sz="4" w:space="0" w:color="auto"/>
              <w:right w:val="single" w:sz="4" w:space="0" w:color="auto"/>
            </w:tcBorders>
            <w:noWrap/>
            <w:vAlign w:val="bottom"/>
            <w:hideMark/>
          </w:tcPr>
          <w:p w14:paraId="56365090" w14:textId="77777777" w:rsidR="008A4A5D" w:rsidRPr="00A665DA" w:rsidRDefault="008A4A5D" w:rsidP="00FD25DE">
            <w:pPr>
              <w:jc w:val="right"/>
              <w:rPr>
                <w:rFonts w:cs="Calibri"/>
                <w:color w:val="000000"/>
              </w:rPr>
            </w:pPr>
            <w:r w:rsidRPr="00A665DA">
              <w:rPr>
                <w:rFonts w:cs="Calibri"/>
                <w:color w:val="000000"/>
              </w:rPr>
              <w:t>25.000,00</w:t>
            </w:r>
          </w:p>
        </w:tc>
        <w:tc>
          <w:tcPr>
            <w:tcW w:w="546" w:type="dxa"/>
            <w:tcBorders>
              <w:top w:val="nil"/>
              <w:left w:val="nil"/>
              <w:bottom w:val="single" w:sz="4" w:space="0" w:color="auto"/>
              <w:right w:val="single" w:sz="4" w:space="0" w:color="auto"/>
            </w:tcBorders>
            <w:vAlign w:val="bottom"/>
            <w:hideMark/>
          </w:tcPr>
          <w:p w14:paraId="7CBD778E"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BA07B39"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26A3FE45" w14:textId="77777777" w:rsidR="008A4A5D" w:rsidRPr="00A665DA" w:rsidRDefault="008A4A5D" w:rsidP="00FD25DE">
            <w:pPr>
              <w:rPr>
                <w:rFonts w:cs="Calibri"/>
                <w:color w:val="000000"/>
              </w:rPr>
            </w:pPr>
            <w:r w:rsidRPr="00A665DA">
              <w:rPr>
                <w:rFonts w:cs="Calibri"/>
                <w:color w:val="000000"/>
              </w:rPr>
              <w:t>-</w:t>
            </w:r>
          </w:p>
        </w:tc>
        <w:tc>
          <w:tcPr>
            <w:tcW w:w="446" w:type="dxa"/>
            <w:tcBorders>
              <w:top w:val="nil"/>
              <w:left w:val="nil"/>
              <w:bottom w:val="single" w:sz="4" w:space="0" w:color="auto"/>
              <w:right w:val="single" w:sz="4" w:space="0" w:color="auto"/>
            </w:tcBorders>
            <w:vAlign w:val="bottom"/>
            <w:hideMark/>
          </w:tcPr>
          <w:p w14:paraId="7C5E5842"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A6CC8D9"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4A6203D3"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2D398B12"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3990E14"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71BDD540"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AAAFD1A" w14:textId="77777777" w:rsidR="008A4A5D" w:rsidRPr="00A665DA" w:rsidRDefault="008A4A5D" w:rsidP="00FD25DE">
            <w:pPr>
              <w:rPr>
                <w:rFonts w:ascii="Times New Roman" w:hAnsi="Times New Roman"/>
                <w:sz w:val="20"/>
                <w:szCs w:val="20"/>
              </w:rPr>
            </w:pPr>
          </w:p>
        </w:tc>
      </w:tr>
      <w:tr w:rsidR="008A4A5D" w:rsidRPr="00A665DA" w14:paraId="4A276143"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571BC90B" w14:textId="77777777" w:rsidR="008A4A5D" w:rsidRPr="00A665DA" w:rsidRDefault="008A4A5D" w:rsidP="00FD25DE">
            <w:pPr>
              <w:rPr>
                <w:rFonts w:cs="Calibri"/>
                <w:color w:val="000000"/>
              </w:rPr>
            </w:pPr>
            <w:r w:rsidRPr="00A665DA">
              <w:rPr>
                <w:rFonts w:cs="Calibri"/>
                <w:color w:val="000000"/>
              </w:rPr>
              <w:t>0060</w:t>
            </w:r>
          </w:p>
        </w:tc>
        <w:tc>
          <w:tcPr>
            <w:tcW w:w="523" w:type="dxa"/>
            <w:tcBorders>
              <w:top w:val="nil"/>
              <w:left w:val="nil"/>
              <w:bottom w:val="single" w:sz="4" w:space="0" w:color="auto"/>
              <w:right w:val="single" w:sz="4" w:space="0" w:color="auto"/>
            </w:tcBorders>
            <w:noWrap/>
            <w:vAlign w:val="bottom"/>
            <w:hideMark/>
          </w:tcPr>
          <w:p w14:paraId="5FFC8C54" w14:textId="77777777" w:rsidR="008A4A5D" w:rsidRPr="00A665DA" w:rsidRDefault="008A4A5D" w:rsidP="00FD25DE">
            <w:pPr>
              <w:rPr>
                <w:rFonts w:cs="Calibri"/>
                <w:color w:val="000000"/>
              </w:rPr>
            </w:pPr>
            <w:r w:rsidRPr="00A665DA">
              <w:rPr>
                <w:rFonts w:cs="Calibri"/>
                <w:color w:val="000000"/>
              </w:rPr>
              <w:t>60/2025</w:t>
            </w:r>
          </w:p>
        </w:tc>
        <w:tc>
          <w:tcPr>
            <w:tcW w:w="929" w:type="dxa"/>
            <w:tcBorders>
              <w:top w:val="nil"/>
              <w:left w:val="nil"/>
              <w:bottom w:val="single" w:sz="4" w:space="0" w:color="auto"/>
              <w:right w:val="single" w:sz="4" w:space="0" w:color="auto"/>
            </w:tcBorders>
            <w:noWrap/>
            <w:vAlign w:val="bottom"/>
            <w:hideMark/>
          </w:tcPr>
          <w:p w14:paraId="76A04A7A"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E5633F6" w14:textId="77777777" w:rsidR="008A4A5D" w:rsidRPr="00A665DA" w:rsidRDefault="008A4A5D" w:rsidP="00FD25DE">
            <w:pPr>
              <w:rPr>
                <w:rFonts w:cs="Calibri"/>
                <w:color w:val="000000"/>
              </w:rPr>
            </w:pPr>
            <w:r w:rsidRPr="00A665DA">
              <w:rPr>
                <w:rFonts w:cs="Calibri"/>
                <w:color w:val="000000"/>
              </w:rPr>
              <w:t>Nabava namještaja za dječji vrtić</w:t>
            </w:r>
          </w:p>
        </w:tc>
        <w:tc>
          <w:tcPr>
            <w:tcW w:w="378" w:type="dxa"/>
            <w:tcBorders>
              <w:top w:val="nil"/>
              <w:left w:val="nil"/>
              <w:bottom w:val="single" w:sz="4" w:space="0" w:color="auto"/>
              <w:right w:val="single" w:sz="4" w:space="0" w:color="auto"/>
            </w:tcBorders>
            <w:vAlign w:val="bottom"/>
            <w:hideMark/>
          </w:tcPr>
          <w:p w14:paraId="4C145822" w14:textId="77777777" w:rsidR="008A4A5D" w:rsidRPr="00A665DA" w:rsidRDefault="008A4A5D" w:rsidP="00FD25DE">
            <w:pPr>
              <w:rPr>
                <w:rFonts w:cs="Calibri"/>
                <w:color w:val="000000"/>
              </w:rPr>
            </w:pPr>
            <w:r w:rsidRPr="00A665DA">
              <w:rPr>
                <w:rFonts w:cs="Calibri"/>
                <w:color w:val="000000"/>
              </w:rPr>
              <w:t>Robe</w:t>
            </w:r>
          </w:p>
        </w:tc>
        <w:tc>
          <w:tcPr>
            <w:tcW w:w="720" w:type="dxa"/>
            <w:tcBorders>
              <w:top w:val="nil"/>
              <w:left w:val="nil"/>
              <w:bottom w:val="single" w:sz="4" w:space="0" w:color="auto"/>
              <w:right w:val="single" w:sz="4" w:space="0" w:color="auto"/>
            </w:tcBorders>
            <w:vAlign w:val="bottom"/>
            <w:hideMark/>
          </w:tcPr>
          <w:p w14:paraId="4385DC41" w14:textId="77777777" w:rsidR="008A4A5D" w:rsidRPr="00A665DA" w:rsidRDefault="008A4A5D" w:rsidP="00FD25DE">
            <w:pPr>
              <w:rPr>
                <w:rFonts w:cs="Calibri"/>
                <w:color w:val="000000"/>
              </w:rPr>
            </w:pPr>
            <w:r w:rsidRPr="00A665DA">
              <w:rPr>
                <w:rFonts w:cs="Calibri"/>
                <w:color w:val="000000"/>
              </w:rPr>
              <w:t>39161000 - Namještaj za dječje vrtiće</w:t>
            </w:r>
          </w:p>
        </w:tc>
        <w:tc>
          <w:tcPr>
            <w:tcW w:w="558" w:type="dxa"/>
            <w:tcBorders>
              <w:top w:val="nil"/>
              <w:left w:val="nil"/>
              <w:bottom w:val="single" w:sz="4" w:space="0" w:color="auto"/>
              <w:right w:val="single" w:sz="4" w:space="0" w:color="auto"/>
            </w:tcBorders>
            <w:noWrap/>
            <w:vAlign w:val="bottom"/>
            <w:hideMark/>
          </w:tcPr>
          <w:p w14:paraId="015F8388" w14:textId="77777777" w:rsidR="008A4A5D" w:rsidRPr="00A665DA" w:rsidRDefault="008A4A5D" w:rsidP="00FD25DE">
            <w:pPr>
              <w:jc w:val="right"/>
              <w:rPr>
                <w:rFonts w:cs="Calibri"/>
                <w:color w:val="000000"/>
              </w:rPr>
            </w:pPr>
            <w:r w:rsidRPr="00A665DA">
              <w:rPr>
                <w:rFonts w:cs="Calibri"/>
                <w:color w:val="000000"/>
              </w:rPr>
              <w:t>9.999,00</w:t>
            </w:r>
          </w:p>
        </w:tc>
        <w:tc>
          <w:tcPr>
            <w:tcW w:w="546" w:type="dxa"/>
            <w:tcBorders>
              <w:top w:val="nil"/>
              <w:left w:val="nil"/>
              <w:bottom w:val="single" w:sz="4" w:space="0" w:color="auto"/>
              <w:right w:val="single" w:sz="4" w:space="0" w:color="auto"/>
            </w:tcBorders>
            <w:vAlign w:val="bottom"/>
            <w:hideMark/>
          </w:tcPr>
          <w:p w14:paraId="4845AAAF"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3B1D0D8"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47A5C888"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3E0AEFFC"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4A56393"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17E9CDC1"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7F87264C"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7ED532DB"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540D087F"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30BE39B" w14:textId="77777777" w:rsidR="008A4A5D" w:rsidRPr="00A665DA" w:rsidRDefault="008A4A5D" w:rsidP="00FD25DE">
            <w:pPr>
              <w:rPr>
                <w:rFonts w:ascii="Times New Roman" w:hAnsi="Times New Roman"/>
                <w:sz w:val="20"/>
                <w:szCs w:val="20"/>
              </w:rPr>
            </w:pPr>
          </w:p>
        </w:tc>
      </w:tr>
      <w:tr w:rsidR="008A4A5D" w:rsidRPr="00A665DA" w14:paraId="717AA050" w14:textId="77777777" w:rsidTr="00FD25DE">
        <w:trPr>
          <w:trHeight w:val="600"/>
        </w:trPr>
        <w:tc>
          <w:tcPr>
            <w:tcW w:w="968" w:type="dxa"/>
            <w:tcBorders>
              <w:top w:val="nil"/>
              <w:left w:val="single" w:sz="12" w:space="0" w:color="auto"/>
              <w:bottom w:val="single" w:sz="4" w:space="0" w:color="auto"/>
              <w:right w:val="single" w:sz="4" w:space="0" w:color="auto"/>
            </w:tcBorders>
            <w:noWrap/>
            <w:vAlign w:val="bottom"/>
            <w:hideMark/>
          </w:tcPr>
          <w:p w14:paraId="63CB2AC5" w14:textId="77777777" w:rsidR="008A4A5D" w:rsidRPr="00A665DA" w:rsidRDefault="008A4A5D" w:rsidP="00FD25DE">
            <w:pPr>
              <w:rPr>
                <w:rFonts w:cs="Calibri"/>
                <w:color w:val="000000"/>
              </w:rPr>
            </w:pPr>
            <w:r w:rsidRPr="00A665DA">
              <w:rPr>
                <w:rFonts w:cs="Calibri"/>
                <w:color w:val="000000"/>
              </w:rPr>
              <w:t>0061</w:t>
            </w:r>
          </w:p>
        </w:tc>
        <w:tc>
          <w:tcPr>
            <w:tcW w:w="523" w:type="dxa"/>
            <w:tcBorders>
              <w:top w:val="nil"/>
              <w:left w:val="nil"/>
              <w:bottom w:val="single" w:sz="4" w:space="0" w:color="auto"/>
              <w:right w:val="single" w:sz="4" w:space="0" w:color="auto"/>
            </w:tcBorders>
            <w:noWrap/>
            <w:vAlign w:val="bottom"/>
            <w:hideMark/>
          </w:tcPr>
          <w:p w14:paraId="0434A2D5" w14:textId="77777777" w:rsidR="008A4A5D" w:rsidRPr="00A665DA" w:rsidRDefault="008A4A5D" w:rsidP="00FD25DE">
            <w:pPr>
              <w:rPr>
                <w:rFonts w:cs="Calibri"/>
                <w:color w:val="000000"/>
              </w:rPr>
            </w:pPr>
            <w:r w:rsidRPr="00A665DA">
              <w:rPr>
                <w:rFonts w:cs="Calibri"/>
                <w:color w:val="000000"/>
              </w:rPr>
              <w:t>61/2025</w:t>
            </w:r>
          </w:p>
        </w:tc>
        <w:tc>
          <w:tcPr>
            <w:tcW w:w="929" w:type="dxa"/>
            <w:tcBorders>
              <w:top w:val="nil"/>
              <w:left w:val="nil"/>
              <w:bottom w:val="single" w:sz="4" w:space="0" w:color="auto"/>
              <w:right w:val="single" w:sz="4" w:space="0" w:color="auto"/>
            </w:tcBorders>
            <w:noWrap/>
            <w:vAlign w:val="bottom"/>
            <w:hideMark/>
          </w:tcPr>
          <w:p w14:paraId="725781FE"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222EB74" w14:textId="77777777" w:rsidR="008A4A5D" w:rsidRPr="00A665DA" w:rsidRDefault="008A4A5D" w:rsidP="00FD25DE">
            <w:pPr>
              <w:rPr>
                <w:rFonts w:cs="Calibri"/>
                <w:color w:val="000000"/>
              </w:rPr>
            </w:pPr>
            <w:r w:rsidRPr="00A665DA">
              <w:rPr>
                <w:rFonts w:cs="Calibri"/>
                <w:color w:val="000000"/>
              </w:rPr>
              <w:t>Adaptacija poslovnog prostora za potrebe dječjeg vrtića</w:t>
            </w:r>
          </w:p>
        </w:tc>
        <w:tc>
          <w:tcPr>
            <w:tcW w:w="378" w:type="dxa"/>
            <w:tcBorders>
              <w:top w:val="nil"/>
              <w:left w:val="nil"/>
              <w:bottom w:val="single" w:sz="4" w:space="0" w:color="auto"/>
              <w:right w:val="single" w:sz="4" w:space="0" w:color="auto"/>
            </w:tcBorders>
            <w:vAlign w:val="bottom"/>
            <w:hideMark/>
          </w:tcPr>
          <w:p w14:paraId="30AF967C" w14:textId="77777777" w:rsidR="008A4A5D" w:rsidRPr="00A665DA" w:rsidRDefault="008A4A5D" w:rsidP="00FD25DE">
            <w:pPr>
              <w:rPr>
                <w:rFonts w:cs="Calibri"/>
                <w:color w:val="000000"/>
              </w:rPr>
            </w:pPr>
            <w:r w:rsidRPr="00A665DA">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5B2CE89D" w14:textId="77777777" w:rsidR="008A4A5D" w:rsidRPr="00A665DA" w:rsidRDefault="008A4A5D" w:rsidP="00FD25DE">
            <w:pPr>
              <w:rPr>
                <w:rFonts w:cs="Calibri"/>
                <w:color w:val="000000"/>
              </w:rPr>
            </w:pPr>
            <w:r w:rsidRPr="00A665DA">
              <w:rPr>
                <w:rFonts w:cs="Calibri"/>
                <w:color w:val="000000"/>
              </w:rPr>
              <w:t>45262700 - Adaptacija zgrada</w:t>
            </w:r>
          </w:p>
        </w:tc>
        <w:tc>
          <w:tcPr>
            <w:tcW w:w="558" w:type="dxa"/>
            <w:tcBorders>
              <w:top w:val="nil"/>
              <w:left w:val="nil"/>
              <w:bottom w:val="single" w:sz="4" w:space="0" w:color="auto"/>
              <w:right w:val="single" w:sz="4" w:space="0" w:color="auto"/>
            </w:tcBorders>
            <w:noWrap/>
            <w:vAlign w:val="bottom"/>
            <w:hideMark/>
          </w:tcPr>
          <w:p w14:paraId="64E4B982" w14:textId="77777777" w:rsidR="008A4A5D" w:rsidRPr="00A665DA" w:rsidRDefault="008A4A5D" w:rsidP="00FD25DE">
            <w:pPr>
              <w:jc w:val="right"/>
              <w:rPr>
                <w:rFonts w:cs="Calibri"/>
                <w:color w:val="000000"/>
              </w:rPr>
            </w:pPr>
            <w:r w:rsidRPr="00A665DA">
              <w:rPr>
                <w:rFonts w:cs="Calibri"/>
                <w:color w:val="000000"/>
              </w:rPr>
              <w:t>25.100,00</w:t>
            </w:r>
          </w:p>
        </w:tc>
        <w:tc>
          <w:tcPr>
            <w:tcW w:w="546" w:type="dxa"/>
            <w:tcBorders>
              <w:top w:val="nil"/>
              <w:left w:val="nil"/>
              <w:bottom w:val="single" w:sz="4" w:space="0" w:color="auto"/>
              <w:right w:val="single" w:sz="4" w:space="0" w:color="auto"/>
            </w:tcBorders>
            <w:vAlign w:val="bottom"/>
            <w:hideMark/>
          </w:tcPr>
          <w:p w14:paraId="35AD8E56"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E3A5879"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F6114FC"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4A6F117D"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1FED1B0"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47BF0848"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06AD869B"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4A11909F"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EE5F2F7"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76A6A0FA" w14:textId="77777777" w:rsidR="008A4A5D" w:rsidRPr="00A665DA" w:rsidRDefault="008A4A5D" w:rsidP="00FD25DE">
            <w:pPr>
              <w:rPr>
                <w:rFonts w:ascii="Times New Roman" w:hAnsi="Times New Roman"/>
                <w:sz w:val="20"/>
                <w:szCs w:val="20"/>
              </w:rPr>
            </w:pPr>
          </w:p>
        </w:tc>
      </w:tr>
      <w:tr w:rsidR="008A4A5D" w:rsidRPr="00A665DA" w14:paraId="0179E6B6"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086502E5" w14:textId="77777777" w:rsidR="008A4A5D" w:rsidRPr="00A665DA" w:rsidRDefault="008A4A5D" w:rsidP="00FD25DE">
            <w:pPr>
              <w:rPr>
                <w:rFonts w:cs="Calibri"/>
                <w:color w:val="000000"/>
              </w:rPr>
            </w:pPr>
            <w:r w:rsidRPr="00A665DA">
              <w:rPr>
                <w:rFonts w:cs="Calibri"/>
                <w:color w:val="000000"/>
              </w:rPr>
              <w:t>0062</w:t>
            </w:r>
          </w:p>
        </w:tc>
        <w:tc>
          <w:tcPr>
            <w:tcW w:w="523" w:type="dxa"/>
            <w:tcBorders>
              <w:top w:val="nil"/>
              <w:left w:val="nil"/>
              <w:bottom w:val="single" w:sz="4" w:space="0" w:color="auto"/>
              <w:right w:val="single" w:sz="4" w:space="0" w:color="auto"/>
            </w:tcBorders>
            <w:noWrap/>
            <w:vAlign w:val="bottom"/>
            <w:hideMark/>
          </w:tcPr>
          <w:p w14:paraId="262CB8F9" w14:textId="77777777" w:rsidR="008A4A5D" w:rsidRPr="00A665DA" w:rsidRDefault="008A4A5D" w:rsidP="00FD25DE">
            <w:pPr>
              <w:rPr>
                <w:rFonts w:cs="Calibri"/>
                <w:color w:val="000000"/>
              </w:rPr>
            </w:pPr>
            <w:r w:rsidRPr="00A665DA">
              <w:rPr>
                <w:rFonts w:cs="Calibri"/>
                <w:color w:val="000000"/>
              </w:rPr>
              <w:t>62/2025</w:t>
            </w:r>
          </w:p>
        </w:tc>
        <w:tc>
          <w:tcPr>
            <w:tcW w:w="929" w:type="dxa"/>
            <w:tcBorders>
              <w:top w:val="nil"/>
              <w:left w:val="nil"/>
              <w:bottom w:val="single" w:sz="4" w:space="0" w:color="auto"/>
              <w:right w:val="single" w:sz="4" w:space="0" w:color="auto"/>
            </w:tcBorders>
            <w:noWrap/>
            <w:vAlign w:val="bottom"/>
            <w:hideMark/>
          </w:tcPr>
          <w:p w14:paraId="1CC101A0"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3681072" w14:textId="77777777" w:rsidR="008A4A5D" w:rsidRPr="00A665DA" w:rsidRDefault="008A4A5D" w:rsidP="00FD25DE">
            <w:pPr>
              <w:rPr>
                <w:rFonts w:cs="Calibri"/>
                <w:color w:val="000000"/>
              </w:rPr>
            </w:pPr>
            <w:r w:rsidRPr="00A665DA">
              <w:rPr>
                <w:rFonts w:cs="Calibri"/>
                <w:color w:val="000000"/>
              </w:rPr>
              <w:t>Usluga za izradu projektne prijave za "Razvoj zelene infrastrukture u urbanim područjima"</w:t>
            </w:r>
          </w:p>
        </w:tc>
        <w:tc>
          <w:tcPr>
            <w:tcW w:w="378" w:type="dxa"/>
            <w:tcBorders>
              <w:top w:val="nil"/>
              <w:left w:val="nil"/>
              <w:bottom w:val="single" w:sz="4" w:space="0" w:color="auto"/>
              <w:right w:val="single" w:sz="4" w:space="0" w:color="auto"/>
            </w:tcBorders>
            <w:vAlign w:val="bottom"/>
            <w:hideMark/>
          </w:tcPr>
          <w:p w14:paraId="3A4BBD88"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06B2D543" w14:textId="77777777" w:rsidR="008A4A5D" w:rsidRPr="00A665DA" w:rsidRDefault="008A4A5D" w:rsidP="00FD25DE">
            <w:pPr>
              <w:rPr>
                <w:rFonts w:cs="Calibri"/>
                <w:color w:val="000000"/>
              </w:rPr>
            </w:pPr>
            <w:r w:rsidRPr="00A665DA">
              <w:rPr>
                <w:rFonts w:cs="Calibri"/>
                <w:color w:val="000000"/>
              </w:rPr>
              <w:t>72224000 - Usluge savjetovanja na području vođenja projekta</w:t>
            </w:r>
          </w:p>
        </w:tc>
        <w:tc>
          <w:tcPr>
            <w:tcW w:w="558" w:type="dxa"/>
            <w:tcBorders>
              <w:top w:val="nil"/>
              <w:left w:val="nil"/>
              <w:bottom w:val="single" w:sz="4" w:space="0" w:color="auto"/>
              <w:right w:val="single" w:sz="4" w:space="0" w:color="auto"/>
            </w:tcBorders>
            <w:noWrap/>
            <w:vAlign w:val="bottom"/>
            <w:hideMark/>
          </w:tcPr>
          <w:p w14:paraId="15AC306D" w14:textId="77777777" w:rsidR="008A4A5D" w:rsidRPr="00A665DA" w:rsidRDefault="008A4A5D" w:rsidP="00FD25DE">
            <w:pPr>
              <w:jc w:val="right"/>
              <w:rPr>
                <w:rFonts w:cs="Calibri"/>
                <w:color w:val="000000"/>
              </w:rPr>
            </w:pPr>
            <w:r w:rsidRPr="00A665DA">
              <w:rPr>
                <w:rFonts w:cs="Calibri"/>
                <w:color w:val="000000"/>
              </w:rPr>
              <w:t>5.250,00</w:t>
            </w:r>
          </w:p>
        </w:tc>
        <w:tc>
          <w:tcPr>
            <w:tcW w:w="546" w:type="dxa"/>
            <w:tcBorders>
              <w:top w:val="nil"/>
              <w:left w:val="nil"/>
              <w:bottom w:val="single" w:sz="4" w:space="0" w:color="auto"/>
              <w:right w:val="single" w:sz="4" w:space="0" w:color="auto"/>
            </w:tcBorders>
            <w:vAlign w:val="bottom"/>
            <w:hideMark/>
          </w:tcPr>
          <w:p w14:paraId="09CA8B36"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A4B4047"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73EDBD54"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0285420B"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4D4363A8"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4" w:space="0" w:color="auto"/>
              <w:right w:val="single" w:sz="4" w:space="0" w:color="auto"/>
            </w:tcBorders>
            <w:vAlign w:val="bottom"/>
            <w:hideMark/>
          </w:tcPr>
          <w:p w14:paraId="2D52FEB3"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6401DB43"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3645890F"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4A7D79F"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5607BA10" w14:textId="77777777" w:rsidR="008A4A5D" w:rsidRPr="00A665DA" w:rsidRDefault="008A4A5D" w:rsidP="00FD25DE">
            <w:pPr>
              <w:rPr>
                <w:rFonts w:ascii="Times New Roman" w:hAnsi="Times New Roman"/>
                <w:sz w:val="20"/>
                <w:szCs w:val="20"/>
              </w:rPr>
            </w:pPr>
          </w:p>
        </w:tc>
      </w:tr>
      <w:tr w:rsidR="008A4A5D" w:rsidRPr="00A665DA" w14:paraId="3BA223CA" w14:textId="77777777" w:rsidTr="00FD25DE">
        <w:trPr>
          <w:trHeight w:val="900"/>
        </w:trPr>
        <w:tc>
          <w:tcPr>
            <w:tcW w:w="968" w:type="dxa"/>
            <w:tcBorders>
              <w:top w:val="nil"/>
              <w:left w:val="single" w:sz="12" w:space="0" w:color="auto"/>
              <w:bottom w:val="single" w:sz="4" w:space="0" w:color="auto"/>
              <w:right w:val="single" w:sz="4" w:space="0" w:color="auto"/>
            </w:tcBorders>
            <w:noWrap/>
            <w:vAlign w:val="bottom"/>
            <w:hideMark/>
          </w:tcPr>
          <w:p w14:paraId="3C948100" w14:textId="77777777" w:rsidR="008A4A5D" w:rsidRPr="00A665DA" w:rsidRDefault="008A4A5D" w:rsidP="00FD25DE">
            <w:pPr>
              <w:rPr>
                <w:rFonts w:cs="Calibri"/>
                <w:color w:val="000000"/>
              </w:rPr>
            </w:pPr>
            <w:r w:rsidRPr="00A665DA">
              <w:rPr>
                <w:rFonts w:cs="Calibri"/>
                <w:color w:val="000000"/>
              </w:rPr>
              <w:t>0063</w:t>
            </w:r>
          </w:p>
        </w:tc>
        <w:tc>
          <w:tcPr>
            <w:tcW w:w="523" w:type="dxa"/>
            <w:tcBorders>
              <w:top w:val="nil"/>
              <w:left w:val="nil"/>
              <w:bottom w:val="single" w:sz="4" w:space="0" w:color="auto"/>
              <w:right w:val="single" w:sz="4" w:space="0" w:color="auto"/>
            </w:tcBorders>
            <w:noWrap/>
            <w:vAlign w:val="bottom"/>
            <w:hideMark/>
          </w:tcPr>
          <w:p w14:paraId="2825AF46" w14:textId="77777777" w:rsidR="008A4A5D" w:rsidRPr="00A665DA" w:rsidRDefault="008A4A5D" w:rsidP="00FD25DE">
            <w:pPr>
              <w:rPr>
                <w:rFonts w:cs="Calibri"/>
                <w:color w:val="000000"/>
              </w:rPr>
            </w:pPr>
            <w:r w:rsidRPr="00A665DA">
              <w:rPr>
                <w:rFonts w:cs="Calibri"/>
                <w:color w:val="000000"/>
              </w:rPr>
              <w:t>63/2025</w:t>
            </w:r>
          </w:p>
        </w:tc>
        <w:tc>
          <w:tcPr>
            <w:tcW w:w="929" w:type="dxa"/>
            <w:tcBorders>
              <w:top w:val="nil"/>
              <w:left w:val="nil"/>
              <w:bottom w:val="single" w:sz="4" w:space="0" w:color="auto"/>
              <w:right w:val="single" w:sz="4" w:space="0" w:color="auto"/>
            </w:tcBorders>
            <w:noWrap/>
            <w:vAlign w:val="bottom"/>
            <w:hideMark/>
          </w:tcPr>
          <w:p w14:paraId="48C1E04E"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0C6DBF0" w14:textId="77777777" w:rsidR="008A4A5D" w:rsidRPr="00A665DA" w:rsidRDefault="008A4A5D" w:rsidP="00FD25DE">
            <w:pPr>
              <w:rPr>
                <w:rFonts w:cs="Calibri"/>
                <w:color w:val="000000"/>
              </w:rPr>
            </w:pPr>
            <w:r w:rsidRPr="00A665DA">
              <w:rPr>
                <w:rFonts w:cs="Calibri"/>
                <w:color w:val="000000"/>
              </w:rPr>
              <w:t xml:space="preserve">Izrada Strategije zelene </w:t>
            </w:r>
            <w:r w:rsidRPr="00A665DA">
              <w:rPr>
                <w:rFonts w:cs="Calibri"/>
                <w:color w:val="000000"/>
              </w:rPr>
              <w:lastRenderedPageBreak/>
              <w:t>urbane obnove Općine Dubravica</w:t>
            </w:r>
          </w:p>
        </w:tc>
        <w:tc>
          <w:tcPr>
            <w:tcW w:w="378" w:type="dxa"/>
            <w:tcBorders>
              <w:top w:val="nil"/>
              <w:left w:val="nil"/>
              <w:bottom w:val="single" w:sz="4" w:space="0" w:color="auto"/>
              <w:right w:val="single" w:sz="4" w:space="0" w:color="auto"/>
            </w:tcBorders>
            <w:vAlign w:val="bottom"/>
            <w:hideMark/>
          </w:tcPr>
          <w:p w14:paraId="77F06A97" w14:textId="77777777" w:rsidR="008A4A5D" w:rsidRPr="00A665DA" w:rsidRDefault="008A4A5D" w:rsidP="00FD25DE">
            <w:pPr>
              <w:rPr>
                <w:rFonts w:cs="Calibri"/>
                <w:color w:val="000000"/>
              </w:rPr>
            </w:pPr>
            <w:r w:rsidRPr="00A665DA">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5D360BFA" w14:textId="77777777" w:rsidR="008A4A5D" w:rsidRPr="00A665DA" w:rsidRDefault="008A4A5D" w:rsidP="00FD25DE">
            <w:pPr>
              <w:rPr>
                <w:rFonts w:cs="Calibri"/>
                <w:color w:val="000000"/>
              </w:rPr>
            </w:pPr>
            <w:r w:rsidRPr="00A665DA">
              <w:rPr>
                <w:rFonts w:cs="Calibri"/>
                <w:color w:val="000000"/>
              </w:rPr>
              <w:t>71000000 - Arhitekto</w:t>
            </w:r>
            <w:r w:rsidRPr="00A665DA">
              <w:rPr>
                <w:rFonts w:cs="Calibri"/>
                <w:color w:val="000000"/>
              </w:rPr>
              <w:lastRenderedPageBreak/>
              <w:t>nske, građevne, tehničke i inspekcije usluge</w:t>
            </w:r>
          </w:p>
        </w:tc>
        <w:tc>
          <w:tcPr>
            <w:tcW w:w="558" w:type="dxa"/>
            <w:tcBorders>
              <w:top w:val="nil"/>
              <w:left w:val="nil"/>
              <w:bottom w:val="single" w:sz="4" w:space="0" w:color="auto"/>
              <w:right w:val="single" w:sz="4" w:space="0" w:color="auto"/>
            </w:tcBorders>
            <w:noWrap/>
            <w:vAlign w:val="bottom"/>
            <w:hideMark/>
          </w:tcPr>
          <w:p w14:paraId="7D767006" w14:textId="77777777" w:rsidR="008A4A5D" w:rsidRPr="00A665DA" w:rsidRDefault="008A4A5D" w:rsidP="00FD25DE">
            <w:pPr>
              <w:jc w:val="right"/>
              <w:rPr>
                <w:rFonts w:cs="Calibri"/>
                <w:color w:val="000000"/>
              </w:rPr>
            </w:pPr>
            <w:r w:rsidRPr="00A665DA">
              <w:rPr>
                <w:rFonts w:cs="Calibri"/>
                <w:color w:val="000000"/>
              </w:rPr>
              <w:lastRenderedPageBreak/>
              <w:t>20.050,00</w:t>
            </w:r>
          </w:p>
        </w:tc>
        <w:tc>
          <w:tcPr>
            <w:tcW w:w="546" w:type="dxa"/>
            <w:tcBorders>
              <w:top w:val="nil"/>
              <w:left w:val="nil"/>
              <w:bottom w:val="single" w:sz="4" w:space="0" w:color="auto"/>
              <w:right w:val="single" w:sz="4" w:space="0" w:color="auto"/>
            </w:tcBorders>
            <w:vAlign w:val="bottom"/>
            <w:hideMark/>
          </w:tcPr>
          <w:p w14:paraId="43B4A033"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3728E7C"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5CD0E93C"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559099DB"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276B5874"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5C2D1136"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47FA31DD"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6457BEAE"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153AF96C"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127F6068" w14:textId="77777777" w:rsidR="008A4A5D" w:rsidRPr="00A665DA" w:rsidRDefault="008A4A5D" w:rsidP="00FD25DE">
            <w:pPr>
              <w:rPr>
                <w:rFonts w:ascii="Times New Roman" w:hAnsi="Times New Roman"/>
                <w:sz w:val="20"/>
                <w:szCs w:val="20"/>
              </w:rPr>
            </w:pPr>
          </w:p>
        </w:tc>
      </w:tr>
      <w:tr w:rsidR="008A4A5D" w:rsidRPr="00A665DA" w14:paraId="1B5D7040" w14:textId="77777777" w:rsidTr="00FD25DE">
        <w:trPr>
          <w:trHeight w:val="1200"/>
        </w:trPr>
        <w:tc>
          <w:tcPr>
            <w:tcW w:w="968" w:type="dxa"/>
            <w:tcBorders>
              <w:top w:val="nil"/>
              <w:left w:val="single" w:sz="12" w:space="0" w:color="auto"/>
              <w:bottom w:val="single" w:sz="4" w:space="0" w:color="auto"/>
              <w:right w:val="single" w:sz="4" w:space="0" w:color="auto"/>
            </w:tcBorders>
            <w:noWrap/>
            <w:vAlign w:val="bottom"/>
            <w:hideMark/>
          </w:tcPr>
          <w:p w14:paraId="5643C417" w14:textId="77777777" w:rsidR="008A4A5D" w:rsidRPr="00A665DA" w:rsidRDefault="008A4A5D" w:rsidP="00FD25DE">
            <w:pPr>
              <w:rPr>
                <w:rFonts w:cs="Calibri"/>
                <w:color w:val="000000"/>
              </w:rPr>
            </w:pPr>
            <w:r w:rsidRPr="00A665DA">
              <w:rPr>
                <w:rFonts w:cs="Calibri"/>
                <w:color w:val="000000"/>
              </w:rPr>
              <w:t>0064</w:t>
            </w:r>
          </w:p>
        </w:tc>
        <w:tc>
          <w:tcPr>
            <w:tcW w:w="523" w:type="dxa"/>
            <w:tcBorders>
              <w:top w:val="nil"/>
              <w:left w:val="nil"/>
              <w:bottom w:val="single" w:sz="4" w:space="0" w:color="auto"/>
              <w:right w:val="single" w:sz="4" w:space="0" w:color="auto"/>
            </w:tcBorders>
            <w:noWrap/>
            <w:vAlign w:val="bottom"/>
            <w:hideMark/>
          </w:tcPr>
          <w:p w14:paraId="00C679AE" w14:textId="77777777" w:rsidR="008A4A5D" w:rsidRPr="00A665DA" w:rsidRDefault="008A4A5D" w:rsidP="00FD25DE">
            <w:pPr>
              <w:rPr>
                <w:rFonts w:cs="Calibri"/>
                <w:color w:val="000000"/>
              </w:rPr>
            </w:pPr>
            <w:r w:rsidRPr="00A665DA">
              <w:rPr>
                <w:rFonts w:cs="Calibri"/>
                <w:color w:val="000000"/>
              </w:rPr>
              <w:t>64/2025</w:t>
            </w:r>
          </w:p>
        </w:tc>
        <w:tc>
          <w:tcPr>
            <w:tcW w:w="929" w:type="dxa"/>
            <w:tcBorders>
              <w:top w:val="nil"/>
              <w:left w:val="nil"/>
              <w:bottom w:val="single" w:sz="4" w:space="0" w:color="auto"/>
              <w:right w:val="single" w:sz="4" w:space="0" w:color="auto"/>
            </w:tcBorders>
            <w:noWrap/>
            <w:vAlign w:val="bottom"/>
            <w:hideMark/>
          </w:tcPr>
          <w:p w14:paraId="5936BB16"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3B421A6" w14:textId="77777777" w:rsidR="008A4A5D" w:rsidRPr="00A665DA" w:rsidRDefault="008A4A5D" w:rsidP="00FD25DE">
            <w:pPr>
              <w:rPr>
                <w:rFonts w:cs="Calibri"/>
                <w:color w:val="000000"/>
              </w:rPr>
            </w:pPr>
            <w:r w:rsidRPr="00A665DA">
              <w:rPr>
                <w:rFonts w:cs="Calibri"/>
                <w:color w:val="000000"/>
              </w:rPr>
              <w:t>Projektna dokumentacija za izgradnju pristupnog puta s komunalnom infrastrukturom prema Sportsko-rekreacijskom centru Dubravica</w:t>
            </w:r>
          </w:p>
        </w:tc>
        <w:tc>
          <w:tcPr>
            <w:tcW w:w="378" w:type="dxa"/>
            <w:tcBorders>
              <w:top w:val="nil"/>
              <w:left w:val="nil"/>
              <w:bottom w:val="single" w:sz="4" w:space="0" w:color="auto"/>
              <w:right w:val="single" w:sz="4" w:space="0" w:color="auto"/>
            </w:tcBorders>
            <w:vAlign w:val="bottom"/>
            <w:hideMark/>
          </w:tcPr>
          <w:p w14:paraId="507B9666"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045B0A1" w14:textId="77777777" w:rsidR="008A4A5D" w:rsidRPr="00A665DA" w:rsidRDefault="008A4A5D" w:rsidP="00FD25DE">
            <w:pPr>
              <w:rPr>
                <w:rFonts w:cs="Calibri"/>
                <w:color w:val="000000"/>
              </w:rPr>
            </w:pPr>
            <w:r w:rsidRPr="00A665DA">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7C95E7B4" w14:textId="77777777" w:rsidR="008A4A5D" w:rsidRPr="00A665DA" w:rsidRDefault="008A4A5D" w:rsidP="00FD25DE">
            <w:pPr>
              <w:jc w:val="right"/>
              <w:rPr>
                <w:rFonts w:cs="Calibri"/>
                <w:color w:val="000000"/>
              </w:rPr>
            </w:pPr>
            <w:r w:rsidRPr="00A665DA">
              <w:rPr>
                <w:rFonts w:cs="Calibri"/>
                <w:color w:val="000000"/>
              </w:rPr>
              <w:t>7.150,00</w:t>
            </w:r>
          </w:p>
        </w:tc>
        <w:tc>
          <w:tcPr>
            <w:tcW w:w="546" w:type="dxa"/>
            <w:tcBorders>
              <w:top w:val="nil"/>
              <w:left w:val="nil"/>
              <w:bottom w:val="single" w:sz="4" w:space="0" w:color="auto"/>
              <w:right w:val="single" w:sz="4" w:space="0" w:color="auto"/>
            </w:tcBorders>
            <w:vAlign w:val="bottom"/>
            <w:hideMark/>
          </w:tcPr>
          <w:p w14:paraId="1DE6CEB7"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A9512BB"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4" w:space="0" w:color="auto"/>
              <w:right w:val="single" w:sz="4" w:space="0" w:color="auto"/>
            </w:tcBorders>
            <w:vAlign w:val="bottom"/>
            <w:hideMark/>
          </w:tcPr>
          <w:p w14:paraId="03FC5805"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4" w:space="0" w:color="auto"/>
              <w:right w:val="single" w:sz="4" w:space="0" w:color="auto"/>
            </w:tcBorders>
            <w:vAlign w:val="bottom"/>
            <w:hideMark/>
          </w:tcPr>
          <w:p w14:paraId="02C96141"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4" w:space="0" w:color="auto"/>
              <w:right w:val="single" w:sz="4" w:space="0" w:color="auto"/>
            </w:tcBorders>
            <w:vAlign w:val="bottom"/>
            <w:hideMark/>
          </w:tcPr>
          <w:p w14:paraId="02A4BF40" w14:textId="77777777" w:rsidR="008A4A5D" w:rsidRPr="00A665DA" w:rsidRDefault="008A4A5D" w:rsidP="00FD25DE">
            <w:pPr>
              <w:rPr>
                <w:rFonts w:cs="Calibri"/>
                <w:color w:val="000000"/>
              </w:rPr>
            </w:pPr>
            <w:r w:rsidRPr="00A665DA">
              <w:rPr>
                <w:rFonts w:cs="Calibri"/>
                <w:color w:val="000000"/>
              </w:rPr>
              <w:t>NE</w:t>
            </w:r>
          </w:p>
        </w:tc>
        <w:tc>
          <w:tcPr>
            <w:tcW w:w="425" w:type="dxa"/>
            <w:tcBorders>
              <w:top w:val="nil"/>
              <w:left w:val="nil"/>
              <w:bottom w:val="single" w:sz="4" w:space="0" w:color="auto"/>
              <w:right w:val="single" w:sz="4" w:space="0" w:color="auto"/>
            </w:tcBorders>
            <w:vAlign w:val="bottom"/>
            <w:hideMark/>
          </w:tcPr>
          <w:p w14:paraId="0549BC6B"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4" w:space="0" w:color="auto"/>
              <w:right w:val="single" w:sz="4" w:space="0" w:color="auto"/>
            </w:tcBorders>
            <w:vAlign w:val="bottom"/>
            <w:hideMark/>
          </w:tcPr>
          <w:p w14:paraId="78CE07E4"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4" w:space="0" w:color="auto"/>
              <w:right w:val="single" w:sz="4" w:space="0" w:color="auto"/>
            </w:tcBorders>
            <w:vAlign w:val="bottom"/>
            <w:hideMark/>
          </w:tcPr>
          <w:p w14:paraId="1311A2CA"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4" w:space="0" w:color="auto"/>
              <w:right w:val="single" w:sz="4" w:space="0" w:color="auto"/>
            </w:tcBorders>
            <w:vAlign w:val="bottom"/>
            <w:hideMark/>
          </w:tcPr>
          <w:p w14:paraId="269EEDD6"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3A16E509" w14:textId="77777777" w:rsidR="008A4A5D" w:rsidRPr="00A665DA" w:rsidRDefault="008A4A5D" w:rsidP="00FD25DE">
            <w:pPr>
              <w:rPr>
                <w:rFonts w:ascii="Times New Roman" w:hAnsi="Times New Roman"/>
                <w:sz w:val="20"/>
                <w:szCs w:val="20"/>
              </w:rPr>
            </w:pPr>
          </w:p>
        </w:tc>
      </w:tr>
      <w:tr w:rsidR="008A4A5D" w:rsidRPr="00A665DA" w14:paraId="1EF9918D" w14:textId="77777777" w:rsidTr="00FD25DE">
        <w:trPr>
          <w:trHeight w:val="915"/>
        </w:trPr>
        <w:tc>
          <w:tcPr>
            <w:tcW w:w="968" w:type="dxa"/>
            <w:tcBorders>
              <w:top w:val="nil"/>
              <w:left w:val="single" w:sz="12" w:space="0" w:color="auto"/>
              <w:bottom w:val="single" w:sz="12" w:space="0" w:color="auto"/>
              <w:right w:val="single" w:sz="4" w:space="0" w:color="auto"/>
            </w:tcBorders>
            <w:noWrap/>
            <w:vAlign w:val="bottom"/>
            <w:hideMark/>
          </w:tcPr>
          <w:p w14:paraId="6AA802E4" w14:textId="77777777" w:rsidR="008A4A5D" w:rsidRPr="00A665DA" w:rsidRDefault="008A4A5D" w:rsidP="00FD25DE">
            <w:pPr>
              <w:rPr>
                <w:rFonts w:cs="Calibri"/>
                <w:color w:val="000000"/>
              </w:rPr>
            </w:pPr>
            <w:r w:rsidRPr="00A665DA">
              <w:rPr>
                <w:rFonts w:cs="Calibri"/>
                <w:color w:val="000000"/>
              </w:rPr>
              <w:t>0065</w:t>
            </w:r>
          </w:p>
        </w:tc>
        <w:tc>
          <w:tcPr>
            <w:tcW w:w="523" w:type="dxa"/>
            <w:tcBorders>
              <w:top w:val="nil"/>
              <w:left w:val="nil"/>
              <w:bottom w:val="single" w:sz="12" w:space="0" w:color="auto"/>
              <w:right w:val="single" w:sz="4" w:space="0" w:color="auto"/>
            </w:tcBorders>
            <w:noWrap/>
            <w:vAlign w:val="bottom"/>
            <w:hideMark/>
          </w:tcPr>
          <w:p w14:paraId="4A83D525" w14:textId="77777777" w:rsidR="008A4A5D" w:rsidRPr="00A665DA" w:rsidRDefault="008A4A5D" w:rsidP="00FD25DE">
            <w:pPr>
              <w:rPr>
                <w:rFonts w:cs="Calibri"/>
                <w:color w:val="000000"/>
              </w:rPr>
            </w:pPr>
            <w:r w:rsidRPr="00A665DA">
              <w:rPr>
                <w:rFonts w:cs="Calibri"/>
                <w:color w:val="000000"/>
              </w:rPr>
              <w:t>65/2025</w:t>
            </w:r>
          </w:p>
        </w:tc>
        <w:tc>
          <w:tcPr>
            <w:tcW w:w="929" w:type="dxa"/>
            <w:tcBorders>
              <w:top w:val="nil"/>
              <w:left w:val="nil"/>
              <w:bottom w:val="single" w:sz="12" w:space="0" w:color="auto"/>
              <w:right w:val="single" w:sz="4" w:space="0" w:color="auto"/>
            </w:tcBorders>
            <w:noWrap/>
            <w:vAlign w:val="bottom"/>
            <w:hideMark/>
          </w:tcPr>
          <w:p w14:paraId="3E94D0FF" w14:textId="77777777" w:rsidR="008A4A5D" w:rsidRPr="00A665DA" w:rsidRDefault="008A4A5D" w:rsidP="00FD25DE">
            <w:pPr>
              <w:rPr>
                <w:rFonts w:cs="Calibri"/>
                <w:color w:val="000000"/>
              </w:rPr>
            </w:pPr>
            <w:r w:rsidRPr="00A665DA">
              <w:rPr>
                <w:rFonts w:cs="Calibri"/>
                <w:color w:val="000000"/>
              </w:rPr>
              <w:t>Jednostavna nabava</w:t>
            </w:r>
          </w:p>
        </w:tc>
        <w:tc>
          <w:tcPr>
            <w:tcW w:w="691" w:type="dxa"/>
            <w:tcBorders>
              <w:top w:val="nil"/>
              <w:left w:val="nil"/>
              <w:bottom w:val="single" w:sz="12" w:space="0" w:color="auto"/>
              <w:right w:val="single" w:sz="4" w:space="0" w:color="auto"/>
            </w:tcBorders>
            <w:vAlign w:val="bottom"/>
            <w:hideMark/>
          </w:tcPr>
          <w:p w14:paraId="6E229755" w14:textId="77777777" w:rsidR="008A4A5D" w:rsidRPr="00A665DA" w:rsidRDefault="008A4A5D" w:rsidP="00FD25DE">
            <w:pPr>
              <w:rPr>
                <w:rFonts w:cs="Calibri"/>
                <w:color w:val="000000"/>
              </w:rPr>
            </w:pPr>
            <w:r w:rsidRPr="00A665DA">
              <w:rPr>
                <w:rFonts w:cs="Calibri"/>
                <w:color w:val="000000"/>
              </w:rPr>
              <w:t>Krajobrazni elaborat zelene infrastrukture Općine Dubravica</w:t>
            </w:r>
          </w:p>
        </w:tc>
        <w:tc>
          <w:tcPr>
            <w:tcW w:w="378" w:type="dxa"/>
            <w:tcBorders>
              <w:top w:val="nil"/>
              <w:left w:val="nil"/>
              <w:bottom w:val="single" w:sz="12" w:space="0" w:color="auto"/>
              <w:right w:val="single" w:sz="4" w:space="0" w:color="auto"/>
            </w:tcBorders>
            <w:vAlign w:val="bottom"/>
            <w:hideMark/>
          </w:tcPr>
          <w:p w14:paraId="401489C5" w14:textId="77777777" w:rsidR="008A4A5D" w:rsidRPr="00A665DA" w:rsidRDefault="008A4A5D" w:rsidP="00FD25DE">
            <w:pPr>
              <w:rPr>
                <w:rFonts w:cs="Calibri"/>
                <w:color w:val="000000"/>
              </w:rPr>
            </w:pPr>
            <w:r w:rsidRPr="00A665DA">
              <w:rPr>
                <w:rFonts w:cs="Calibri"/>
                <w:color w:val="000000"/>
              </w:rPr>
              <w:t>Usluge</w:t>
            </w:r>
          </w:p>
        </w:tc>
        <w:tc>
          <w:tcPr>
            <w:tcW w:w="720" w:type="dxa"/>
            <w:tcBorders>
              <w:top w:val="nil"/>
              <w:left w:val="nil"/>
              <w:bottom w:val="single" w:sz="12" w:space="0" w:color="auto"/>
              <w:right w:val="single" w:sz="4" w:space="0" w:color="auto"/>
            </w:tcBorders>
            <w:vAlign w:val="bottom"/>
            <w:hideMark/>
          </w:tcPr>
          <w:p w14:paraId="6EF62800" w14:textId="77777777" w:rsidR="008A4A5D" w:rsidRPr="00A665DA" w:rsidRDefault="008A4A5D" w:rsidP="00FD25DE">
            <w:pPr>
              <w:rPr>
                <w:rFonts w:cs="Calibri"/>
                <w:color w:val="000000"/>
              </w:rPr>
            </w:pPr>
            <w:r w:rsidRPr="00A665DA">
              <w:rPr>
                <w:rFonts w:cs="Calibri"/>
                <w:color w:val="000000"/>
              </w:rPr>
              <w:t>71000000 - Arhitektonske, građevne, tehničke i inspekcije usluge</w:t>
            </w:r>
          </w:p>
        </w:tc>
        <w:tc>
          <w:tcPr>
            <w:tcW w:w="558" w:type="dxa"/>
            <w:tcBorders>
              <w:top w:val="nil"/>
              <w:left w:val="nil"/>
              <w:bottom w:val="single" w:sz="12" w:space="0" w:color="auto"/>
              <w:right w:val="single" w:sz="4" w:space="0" w:color="auto"/>
            </w:tcBorders>
            <w:noWrap/>
            <w:vAlign w:val="bottom"/>
            <w:hideMark/>
          </w:tcPr>
          <w:p w14:paraId="7469753E" w14:textId="77777777" w:rsidR="008A4A5D" w:rsidRPr="00A665DA" w:rsidRDefault="008A4A5D" w:rsidP="00FD25DE">
            <w:pPr>
              <w:jc w:val="right"/>
              <w:rPr>
                <w:rFonts w:cs="Calibri"/>
                <w:color w:val="000000"/>
              </w:rPr>
            </w:pPr>
            <w:r w:rsidRPr="00A665DA">
              <w:rPr>
                <w:rFonts w:cs="Calibri"/>
                <w:color w:val="000000"/>
              </w:rPr>
              <w:t>5.400,00</w:t>
            </w:r>
          </w:p>
        </w:tc>
        <w:tc>
          <w:tcPr>
            <w:tcW w:w="546" w:type="dxa"/>
            <w:tcBorders>
              <w:top w:val="nil"/>
              <w:left w:val="nil"/>
              <w:bottom w:val="single" w:sz="12" w:space="0" w:color="auto"/>
              <w:right w:val="single" w:sz="4" w:space="0" w:color="auto"/>
            </w:tcBorders>
            <w:vAlign w:val="bottom"/>
            <w:hideMark/>
          </w:tcPr>
          <w:p w14:paraId="0CC3C56F" w14:textId="77777777" w:rsidR="008A4A5D" w:rsidRPr="00A665DA" w:rsidRDefault="008A4A5D" w:rsidP="00FD25DE">
            <w:pPr>
              <w:rPr>
                <w:rFonts w:cs="Calibri"/>
                <w:color w:val="000000"/>
              </w:rPr>
            </w:pPr>
            <w:r w:rsidRPr="00A665DA">
              <w:rPr>
                <w:rFonts w:cs="Calibri"/>
                <w:color w:val="000000"/>
              </w:rPr>
              <w:t>Jednostavna nabava</w:t>
            </w:r>
          </w:p>
        </w:tc>
        <w:tc>
          <w:tcPr>
            <w:tcW w:w="467" w:type="dxa"/>
            <w:tcBorders>
              <w:top w:val="nil"/>
              <w:left w:val="nil"/>
              <w:bottom w:val="single" w:sz="12" w:space="0" w:color="auto"/>
              <w:right w:val="single" w:sz="4" w:space="0" w:color="auto"/>
            </w:tcBorders>
            <w:vAlign w:val="bottom"/>
            <w:hideMark/>
          </w:tcPr>
          <w:p w14:paraId="4D79FB2E" w14:textId="77777777" w:rsidR="008A4A5D" w:rsidRPr="00A665DA" w:rsidRDefault="008A4A5D" w:rsidP="00FD25DE">
            <w:pPr>
              <w:rPr>
                <w:rFonts w:cs="Calibri"/>
                <w:color w:val="000000"/>
              </w:rPr>
            </w:pPr>
            <w:r w:rsidRPr="00A665DA">
              <w:rPr>
                <w:rFonts w:cs="Calibri"/>
                <w:color w:val="000000"/>
              </w:rPr>
              <w:t> </w:t>
            </w:r>
          </w:p>
        </w:tc>
        <w:tc>
          <w:tcPr>
            <w:tcW w:w="454" w:type="dxa"/>
            <w:tcBorders>
              <w:top w:val="nil"/>
              <w:left w:val="nil"/>
              <w:bottom w:val="single" w:sz="12" w:space="0" w:color="auto"/>
              <w:right w:val="single" w:sz="4" w:space="0" w:color="auto"/>
            </w:tcBorders>
            <w:vAlign w:val="bottom"/>
            <w:hideMark/>
          </w:tcPr>
          <w:p w14:paraId="5BA5F4F7" w14:textId="77777777" w:rsidR="008A4A5D" w:rsidRPr="00A665DA" w:rsidRDefault="008A4A5D" w:rsidP="00FD25DE">
            <w:pPr>
              <w:rPr>
                <w:rFonts w:cs="Calibri"/>
                <w:color w:val="000000"/>
              </w:rPr>
            </w:pPr>
            <w:r w:rsidRPr="00A665DA">
              <w:rPr>
                <w:rFonts w:cs="Calibri"/>
                <w:color w:val="000000"/>
              </w:rPr>
              <w:t>NE</w:t>
            </w:r>
          </w:p>
        </w:tc>
        <w:tc>
          <w:tcPr>
            <w:tcW w:w="446" w:type="dxa"/>
            <w:tcBorders>
              <w:top w:val="nil"/>
              <w:left w:val="nil"/>
              <w:bottom w:val="single" w:sz="12" w:space="0" w:color="auto"/>
              <w:right w:val="single" w:sz="4" w:space="0" w:color="auto"/>
            </w:tcBorders>
            <w:vAlign w:val="bottom"/>
            <w:hideMark/>
          </w:tcPr>
          <w:p w14:paraId="08B39F18" w14:textId="77777777" w:rsidR="008A4A5D" w:rsidRPr="00A665DA" w:rsidRDefault="008A4A5D" w:rsidP="00FD25DE">
            <w:pPr>
              <w:rPr>
                <w:rFonts w:cs="Calibri"/>
                <w:color w:val="000000"/>
              </w:rPr>
            </w:pPr>
            <w:r w:rsidRPr="00A665DA">
              <w:rPr>
                <w:rFonts w:cs="Calibri"/>
                <w:color w:val="000000"/>
              </w:rPr>
              <w:t> </w:t>
            </w:r>
          </w:p>
        </w:tc>
        <w:tc>
          <w:tcPr>
            <w:tcW w:w="549" w:type="dxa"/>
            <w:tcBorders>
              <w:top w:val="nil"/>
              <w:left w:val="nil"/>
              <w:bottom w:val="single" w:sz="12" w:space="0" w:color="auto"/>
              <w:right w:val="single" w:sz="4" w:space="0" w:color="auto"/>
            </w:tcBorders>
            <w:vAlign w:val="bottom"/>
            <w:hideMark/>
          </w:tcPr>
          <w:p w14:paraId="6DEB1CC1" w14:textId="77777777" w:rsidR="008A4A5D" w:rsidRPr="00A665DA" w:rsidRDefault="008A4A5D" w:rsidP="00FD25DE">
            <w:pPr>
              <w:rPr>
                <w:rFonts w:cs="Calibri"/>
                <w:color w:val="000000"/>
              </w:rPr>
            </w:pPr>
            <w:r w:rsidRPr="00A665DA">
              <w:rPr>
                <w:rFonts w:cs="Calibri"/>
                <w:color w:val="000000"/>
              </w:rPr>
              <w:t>DA</w:t>
            </w:r>
          </w:p>
        </w:tc>
        <w:tc>
          <w:tcPr>
            <w:tcW w:w="425" w:type="dxa"/>
            <w:tcBorders>
              <w:top w:val="nil"/>
              <w:left w:val="nil"/>
              <w:bottom w:val="single" w:sz="12" w:space="0" w:color="auto"/>
              <w:right w:val="single" w:sz="4" w:space="0" w:color="auto"/>
            </w:tcBorders>
            <w:vAlign w:val="bottom"/>
            <w:hideMark/>
          </w:tcPr>
          <w:p w14:paraId="6FBB0B6D" w14:textId="77777777" w:rsidR="008A4A5D" w:rsidRPr="00A665DA" w:rsidRDefault="008A4A5D" w:rsidP="00FD25DE">
            <w:pPr>
              <w:rPr>
                <w:rFonts w:cs="Calibri"/>
                <w:color w:val="000000"/>
              </w:rPr>
            </w:pPr>
            <w:r w:rsidRPr="00A665DA">
              <w:rPr>
                <w:rFonts w:cs="Calibri"/>
                <w:color w:val="000000"/>
              </w:rPr>
              <w:t> </w:t>
            </w:r>
          </w:p>
        </w:tc>
        <w:tc>
          <w:tcPr>
            <w:tcW w:w="436" w:type="dxa"/>
            <w:tcBorders>
              <w:top w:val="nil"/>
              <w:left w:val="nil"/>
              <w:bottom w:val="single" w:sz="12" w:space="0" w:color="auto"/>
              <w:right w:val="single" w:sz="4" w:space="0" w:color="auto"/>
            </w:tcBorders>
            <w:vAlign w:val="bottom"/>
            <w:hideMark/>
          </w:tcPr>
          <w:p w14:paraId="75B2436A" w14:textId="77777777" w:rsidR="008A4A5D" w:rsidRPr="00A665DA" w:rsidRDefault="008A4A5D" w:rsidP="00FD25DE">
            <w:pPr>
              <w:rPr>
                <w:rFonts w:cs="Calibri"/>
                <w:color w:val="000000"/>
              </w:rPr>
            </w:pPr>
            <w:r w:rsidRPr="00A665DA">
              <w:rPr>
                <w:rFonts w:cs="Calibri"/>
                <w:color w:val="000000"/>
              </w:rPr>
              <w:t> </w:t>
            </w:r>
          </w:p>
        </w:tc>
        <w:tc>
          <w:tcPr>
            <w:tcW w:w="432" w:type="dxa"/>
            <w:tcBorders>
              <w:top w:val="nil"/>
              <w:left w:val="nil"/>
              <w:bottom w:val="single" w:sz="12" w:space="0" w:color="auto"/>
              <w:right w:val="single" w:sz="4" w:space="0" w:color="auto"/>
            </w:tcBorders>
            <w:vAlign w:val="bottom"/>
            <w:hideMark/>
          </w:tcPr>
          <w:p w14:paraId="52D12C39" w14:textId="77777777" w:rsidR="008A4A5D" w:rsidRPr="00A665DA" w:rsidRDefault="008A4A5D" w:rsidP="00FD25DE">
            <w:pPr>
              <w:rPr>
                <w:rFonts w:cs="Calibri"/>
                <w:color w:val="000000"/>
              </w:rPr>
            </w:pPr>
            <w:r w:rsidRPr="00A665DA">
              <w:rPr>
                <w:rFonts w:cs="Calibri"/>
                <w:color w:val="000000"/>
              </w:rPr>
              <w:t> </w:t>
            </w:r>
          </w:p>
        </w:tc>
        <w:tc>
          <w:tcPr>
            <w:tcW w:w="497" w:type="dxa"/>
            <w:tcBorders>
              <w:top w:val="nil"/>
              <w:left w:val="nil"/>
              <w:bottom w:val="single" w:sz="12" w:space="0" w:color="auto"/>
              <w:right w:val="single" w:sz="4" w:space="0" w:color="auto"/>
            </w:tcBorders>
            <w:vAlign w:val="bottom"/>
            <w:hideMark/>
          </w:tcPr>
          <w:p w14:paraId="3D9A6425" w14:textId="77777777" w:rsidR="008A4A5D" w:rsidRPr="00A665DA" w:rsidRDefault="008A4A5D" w:rsidP="00FD25DE">
            <w:pPr>
              <w:rPr>
                <w:rFonts w:cs="Calibri"/>
                <w:color w:val="000000"/>
              </w:rPr>
            </w:pPr>
            <w:r w:rsidRPr="00A665DA">
              <w:rPr>
                <w:rFonts w:cs="Calibri"/>
                <w:color w:val="000000"/>
              </w:rPr>
              <w:t> </w:t>
            </w:r>
          </w:p>
        </w:tc>
        <w:tc>
          <w:tcPr>
            <w:tcW w:w="33" w:type="dxa"/>
            <w:vAlign w:val="center"/>
            <w:hideMark/>
          </w:tcPr>
          <w:p w14:paraId="6700A652" w14:textId="77777777" w:rsidR="008A4A5D" w:rsidRPr="00A665DA" w:rsidRDefault="008A4A5D" w:rsidP="00FD25DE">
            <w:pPr>
              <w:rPr>
                <w:rFonts w:ascii="Times New Roman" w:hAnsi="Times New Roman"/>
                <w:sz w:val="20"/>
                <w:szCs w:val="20"/>
              </w:rPr>
            </w:pPr>
          </w:p>
        </w:tc>
      </w:tr>
    </w:tbl>
    <w:p w14:paraId="00A02945" w14:textId="77777777" w:rsidR="008A4A5D" w:rsidRPr="008A4A5D" w:rsidRDefault="008A4A5D" w:rsidP="008A4A5D">
      <w:pPr>
        <w:rPr>
          <w:rFonts w:ascii="Arial Narrow" w:hAnsi="Arial Narrow"/>
          <w:b/>
          <w:bCs/>
        </w:rPr>
      </w:pPr>
    </w:p>
    <w:p w14:paraId="1B5BF324" w14:textId="77777777" w:rsidR="008A4A5D" w:rsidRPr="008A4A5D" w:rsidRDefault="008A4A5D" w:rsidP="008A4A5D">
      <w:pPr>
        <w:jc w:val="center"/>
        <w:rPr>
          <w:rFonts w:ascii="Arial Narrow" w:hAnsi="Arial Narrow"/>
          <w:b/>
          <w:bCs/>
        </w:rPr>
      </w:pPr>
      <w:r w:rsidRPr="008A4A5D">
        <w:rPr>
          <w:rFonts w:ascii="Arial Narrow" w:hAnsi="Arial Narrow"/>
          <w:b/>
          <w:bCs/>
        </w:rPr>
        <w:lastRenderedPageBreak/>
        <w:t>Članak 2.</w:t>
      </w:r>
    </w:p>
    <w:p w14:paraId="318B72F6" w14:textId="77777777" w:rsidR="008A4A5D" w:rsidRDefault="008A4A5D" w:rsidP="008A4A5D">
      <w:pPr>
        <w:rPr>
          <w:rFonts w:ascii="Arial Narrow" w:hAnsi="Arial Narrow"/>
        </w:rPr>
      </w:pPr>
      <w:r w:rsidRPr="008A4A5D">
        <w:rPr>
          <w:rFonts w:ascii="Arial Narrow" w:hAnsi="Arial Narrow"/>
        </w:rPr>
        <w:tab/>
        <w:t xml:space="preserve">Ova Odluka o XIII. dopuni Plana nabave Općine Dubravica za 2025. godinu primjenjuje se od dana objave u Elektroničkom oglasniku javne nabave Republike Hrvatske, a objaviti će se u „Službenom glasniku Općine Dubravica“ te na internetskoj stranici Općine Dubravica – </w:t>
      </w:r>
      <w:hyperlink r:id="rId181" w:history="1">
        <w:r w:rsidRPr="008A4A5D">
          <w:rPr>
            <w:rStyle w:val="Hiperveza"/>
            <w:rFonts w:ascii="Arial Narrow" w:hAnsi="Arial Narrow"/>
          </w:rPr>
          <w:t>www.dubravica.hr</w:t>
        </w:r>
      </w:hyperlink>
      <w:r w:rsidRPr="008A4A5D">
        <w:rPr>
          <w:rFonts w:ascii="Arial Narrow" w:hAnsi="Arial Narrow"/>
        </w:rPr>
        <w:t>.</w:t>
      </w:r>
    </w:p>
    <w:p w14:paraId="09A08EFD" w14:textId="77777777" w:rsidR="008A4A5D" w:rsidRPr="008A4A5D" w:rsidRDefault="008A4A5D" w:rsidP="008A4A5D">
      <w:pPr>
        <w:rPr>
          <w:rFonts w:ascii="Arial Narrow" w:hAnsi="Arial Narrow"/>
        </w:rPr>
      </w:pPr>
    </w:p>
    <w:p w14:paraId="4DC62643" w14:textId="77777777" w:rsidR="008A4A5D" w:rsidRPr="008A4A5D" w:rsidRDefault="008A4A5D" w:rsidP="008A4A5D">
      <w:pPr>
        <w:jc w:val="center"/>
        <w:rPr>
          <w:rFonts w:ascii="Arial Narrow" w:hAnsi="Arial Narrow"/>
        </w:rPr>
      </w:pPr>
      <w:r w:rsidRPr="008A4A5D">
        <w:rPr>
          <w:rFonts w:ascii="Arial Narrow" w:hAnsi="Arial Narrow"/>
        </w:rPr>
        <w:t>OPĆINSKI NAČELNIK OPĆINE DUBRAVICA</w:t>
      </w:r>
    </w:p>
    <w:p w14:paraId="45B6C732" w14:textId="77777777" w:rsidR="008A4A5D" w:rsidRPr="008A4A5D" w:rsidRDefault="008A4A5D" w:rsidP="008A4A5D">
      <w:pPr>
        <w:jc w:val="center"/>
        <w:rPr>
          <w:rFonts w:ascii="Arial Narrow" w:hAnsi="Arial Narrow"/>
        </w:rPr>
      </w:pPr>
      <w:r w:rsidRPr="008A4A5D">
        <w:rPr>
          <w:rFonts w:ascii="Arial Narrow" w:hAnsi="Arial Narrow"/>
        </w:rPr>
        <w:t>KLASA: 400-03/25-01/1</w:t>
      </w:r>
    </w:p>
    <w:p w14:paraId="1004AC13" w14:textId="77777777" w:rsidR="008A4A5D" w:rsidRPr="008A4A5D" w:rsidRDefault="008A4A5D" w:rsidP="008A4A5D">
      <w:pPr>
        <w:jc w:val="center"/>
        <w:rPr>
          <w:rFonts w:ascii="Arial Narrow" w:hAnsi="Arial Narrow"/>
        </w:rPr>
      </w:pPr>
      <w:r w:rsidRPr="008A4A5D">
        <w:rPr>
          <w:rFonts w:ascii="Arial Narrow" w:hAnsi="Arial Narrow"/>
        </w:rPr>
        <w:t>URBROJ: 238-40-01-25-14</w:t>
      </w:r>
    </w:p>
    <w:p w14:paraId="1E49FF64" w14:textId="77777777" w:rsidR="008A4A5D" w:rsidRPr="008A4A5D" w:rsidRDefault="008A4A5D" w:rsidP="008A4A5D">
      <w:pPr>
        <w:jc w:val="center"/>
        <w:rPr>
          <w:rFonts w:ascii="Arial Narrow" w:hAnsi="Arial Narrow"/>
        </w:rPr>
      </w:pPr>
      <w:r w:rsidRPr="008A4A5D">
        <w:rPr>
          <w:rFonts w:ascii="Arial Narrow" w:hAnsi="Arial Narrow"/>
        </w:rPr>
        <w:t xml:space="preserve">Dubravica, 17. studeni 2025. </w:t>
      </w:r>
    </w:p>
    <w:p w14:paraId="17D7526F" w14:textId="77777777" w:rsidR="008A4A5D" w:rsidRPr="008A4A5D" w:rsidRDefault="008A4A5D" w:rsidP="008A4A5D">
      <w:pPr>
        <w:rPr>
          <w:rFonts w:ascii="Arial Narrow" w:hAnsi="Arial Narrow"/>
        </w:rPr>
      </w:pPr>
    </w:p>
    <w:p w14:paraId="3A821B28" w14:textId="77777777" w:rsidR="008A4A5D" w:rsidRPr="008A4A5D" w:rsidRDefault="008A4A5D" w:rsidP="008A4A5D">
      <w:pPr>
        <w:jc w:val="right"/>
        <w:rPr>
          <w:rFonts w:ascii="Arial Narrow" w:hAnsi="Arial Narrow"/>
        </w:rPr>
      </w:pPr>
      <w:r w:rsidRPr="008A4A5D">
        <w:rPr>
          <w:rFonts w:ascii="Arial Narrow" w:hAnsi="Arial Narrow"/>
        </w:rPr>
        <w:tab/>
      </w:r>
      <w:r w:rsidRPr="008A4A5D">
        <w:rPr>
          <w:rFonts w:ascii="Arial Narrow" w:hAnsi="Arial Narrow"/>
        </w:rPr>
        <w:tab/>
      </w:r>
      <w:r w:rsidRPr="008A4A5D">
        <w:rPr>
          <w:rFonts w:ascii="Arial Narrow" w:hAnsi="Arial Narrow"/>
        </w:rPr>
        <w:tab/>
      </w:r>
      <w:r w:rsidRPr="008A4A5D">
        <w:rPr>
          <w:rFonts w:ascii="Arial Narrow" w:hAnsi="Arial Narrow"/>
        </w:rPr>
        <w:tab/>
      </w:r>
      <w:r w:rsidRPr="008A4A5D">
        <w:rPr>
          <w:rFonts w:ascii="Arial Narrow" w:hAnsi="Arial Narrow"/>
        </w:rPr>
        <w:tab/>
        <w:t>NAČELNIK</w:t>
      </w:r>
    </w:p>
    <w:p w14:paraId="2C58952A" w14:textId="77777777" w:rsidR="008A4A5D" w:rsidRPr="008A4A5D" w:rsidRDefault="008A4A5D" w:rsidP="008A4A5D">
      <w:pPr>
        <w:jc w:val="right"/>
        <w:rPr>
          <w:rFonts w:ascii="Arial Narrow" w:hAnsi="Arial Narrow"/>
        </w:rPr>
      </w:pPr>
      <w:r w:rsidRPr="008A4A5D">
        <w:rPr>
          <w:rFonts w:ascii="Arial Narrow" w:hAnsi="Arial Narrow"/>
        </w:rPr>
        <w:tab/>
      </w:r>
      <w:r w:rsidRPr="008A4A5D">
        <w:rPr>
          <w:rFonts w:ascii="Arial Narrow" w:hAnsi="Arial Narrow"/>
        </w:rPr>
        <w:tab/>
      </w:r>
      <w:r w:rsidRPr="008A4A5D">
        <w:rPr>
          <w:rFonts w:ascii="Arial Narrow" w:hAnsi="Arial Narrow"/>
        </w:rPr>
        <w:tab/>
      </w:r>
      <w:r w:rsidRPr="008A4A5D">
        <w:rPr>
          <w:rFonts w:ascii="Arial Narrow" w:hAnsi="Arial Narrow"/>
        </w:rPr>
        <w:tab/>
      </w:r>
      <w:r w:rsidRPr="008A4A5D">
        <w:rPr>
          <w:rFonts w:ascii="Arial Narrow" w:hAnsi="Arial Narrow"/>
        </w:rPr>
        <w:tab/>
        <w:t>Marin Štritof</w:t>
      </w:r>
    </w:p>
    <w:p w14:paraId="7D6BA394" w14:textId="77777777" w:rsidR="001D1B0E" w:rsidRPr="00794050" w:rsidRDefault="001D1B0E" w:rsidP="00DF01A2">
      <w:pPr>
        <w:rPr>
          <w:rFonts w:ascii="Times New Roman" w:hAnsi="Times New Roman"/>
          <w:b/>
          <w:sz w:val="24"/>
          <w:szCs w:val="24"/>
        </w:rPr>
      </w:pPr>
    </w:p>
    <w:p w14:paraId="1863B84D" w14:textId="0C310E9C" w:rsidR="00F575FD" w:rsidRDefault="001E247C" w:rsidP="00F575FD">
      <w:pPr>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7424" behindDoc="0" locked="0" layoutInCell="1" allowOverlap="1" wp14:anchorId="510A27AD" wp14:editId="0DA0E9BF">
                <wp:simplePos x="0" y="0"/>
                <wp:positionH relativeFrom="margin">
                  <wp:posOffset>0</wp:posOffset>
                </wp:positionH>
                <wp:positionV relativeFrom="paragraph">
                  <wp:posOffset>113665</wp:posOffset>
                </wp:positionV>
                <wp:extent cx="428625" cy="362197"/>
                <wp:effectExtent l="57150" t="114300" r="142875" b="76200"/>
                <wp:wrapNone/>
                <wp:docPr id="94313999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A27AD" id="_x0000_s1084" style="position:absolute;left:0;text-align:left;margin-left:0;margin-top:8.95pt;width:33.75pt;height:28.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Bk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7bHO&#10;fGpelavi9cF4PKH1rGY3NeK4BesewOB4ImxcOe4ej1IopFb1N0oqZd7+pPf+ODVopaTDcc+o/dmC&#10;4ZSIbxLn6Swdjfx+CMJoPB2iYI4t+bFFts2lwqZMcblpFq7e34ndtTSqecbNtPSvogkkw7dja/XC&#10;pYtrCHcb48tlcMOdoMHdypVmPviOgaftMxjdz5HDAbxTu9UA8w+TFH39l1ItW6fKOozZoa7Ihxdw&#10;nwRm+t3nF9axHLwOG3rxCw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Kc2AZN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v:textbox>
                <w10:wrap anchorx="margin"/>
              </v:roundrect>
            </w:pict>
          </mc:Fallback>
        </mc:AlternateContent>
      </w:r>
    </w:p>
    <w:p w14:paraId="565EB89B" w14:textId="77777777" w:rsidR="001E247C" w:rsidRPr="001E247C" w:rsidRDefault="001E247C" w:rsidP="001E247C">
      <w:pPr>
        <w:rPr>
          <w:rFonts w:ascii="Arial Narrow" w:hAnsi="Arial Narrow" w:cs="Times New Roman"/>
        </w:rPr>
      </w:pPr>
    </w:p>
    <w:p w14:paraId="0E74CA48" w14:textId="2FE56455" w:rsidR="00C95980" w:rsidRPr="00C95980" w:rsidRDefault="00862632" w:rsidP="00C95980">
      <w:pPr>
        <w:tabs>
          <w:tab w:val="left" w:pos="1125"/>
        </w:tabs>
        <w:rPr>
          <w:rFonts w:ascii="Times New Roman" w:hAnsi="Times New Roman"/>
          <w:b/>
          <w:sz w:val="24"/>
          <w:szCs w:val="24"/>
        </w:rPr>
      </w:pPr>
      <w:r>
        <w:rPr>
          <w:rFonts w:ascii="Times New Roman" w:eastAsia="Times New Roman" w:hAnsi="Times New Roman"/>
        </w:rPr>
        <w:tab/>
      </w:r>
    </w:p>
    <w:p w14:paraId="3180D60B" w14:textId="77777777" w:rsidR="00C95980" w:rsidRPr="00C95980" w:rsidRDefault="00C95980" w:rsidP="00C95980">
      <w:pPr>
        <w:rPr>
          <w:rFonts w:ascii="Arial Narrow" w:hAnsi="Arial Narrow"/>
        </w:rPr>
      </w:pPr>
      <w:r w:rsidRPr="00C95980">
        <w:rPr>
          <w:rFonts w:ascii="Arial Narrow" w:hAnsi="Arial Narrow"/>
        </w:rPr>
        <w:t>KLASA: 400-05/24-01/16</w:t>
      </w:r>
    </w:p>
    <w:p w14:paraId="36A02C14" w14:textId="77777777" w:rsidR="00C95980" w:rsidRPr="00C95980" w:rsidRDefault="00C95980" w:rsidP="00C95980">
      <w:pPr>
        <w:rPr>
          <w:rFonts w:ascii="Arial Narrow" w:hAnsi="Arial Narrow"/>
        </w:rPr>
      </w:pPr>
      <w:r w:rsidRPr="00C95980">
        <w:rPr>
          <w:rFonts w:ascii="Arial Narrow" w:hAnsi="Arial Narrow"/>
        </w:rPr>
        <w:t>URBROJ: 238-40-01-25-6</w:t>
      </w:r>
    </w:p>
    <w:p w14:paraId="39C7CB11" w14:textId="77777777" w:rsidR="00C95980" w:rsidRPr="00C95980" w:rsidRDefault="00C95980" w:rsidP="00C95980">
      <w:pPr>
        <w:rPr>
          <w:rFonts w:ascii="Arial Narrow" w:hAnsi="Arial Narrow"/>
        </w:rPr>
      </w:pPr>
      <w:r w:rsidRPr="00C95980">
        <w:rPr>
          <w:rFonts w:ascii="Arial Narrow" w:hAnsi="Arial Narrow"/>
        </w:rPr>
        <w:t>Dubravica, 15. listopad 2025.</w:t>
      </w:r>
    </w:p>
    <w:p w14:paraId="40C60FCF" w14:textId="77777777" w:rsidR="00C95980" w:rsidRPr="00C95980" w:rsidRDefault="00C95980" w:rsidP="00C95980">
      <w:pPr>
        <w:ind w:firstLine="708"/>
        <w:rPr>
          <w:rStyle w:val="Zadanifontodlomka1"/>
          <w:rFonts w:ascii="Arial Narrow" w:hAnsi="Arial Narrow"/>
        </w:rPr>
      </w:pPr>
    </w:p>
    <w:p w14:paraId="095960BA" w14:textId="77777777" w:rsidR="00C95980" w:rsidRPr="00C95980" w:rsidRDefault="00C95980" w:rsidP="00C95980">
      <w:pPr>
        <w:ind w:firstLine="708"/>
        <w:rPr>
          <w:rFonts w:ascii="Arial Narrow" w:hAnsi="Arial Narrow"/>
        </w:rPr>
      </w:pPr>
      <w:r w:rsidRPr="00C95980">
        <w:rPr>
          <w:rStyle w:val="Zadanifontodlomka1"/>
          <w:rFonts w:ascii="Arial Narrow" w:hAnsi="Arial Narrow"/>
        </w:rPr>
        <w:t>Na temelju članka 64.  stavka 1. Zakona o zaštiti okoliša (NN 80/13, 153/13, 78/15, 12/18 i 118/18), članka 31. stavka  4. Uredbe o strateškoj procjeni utjecaja plana i programa na okoliš  (NN 3/17), članka 38. Statuta Općine Dubravica („Službeni glasnik Općine Dubravica“ br. 01/2021, 03/2024, 04/2025), po prethodno pribavljenom mišljenju Zagrebačke županije, Upravnog odjela za prostorno uređenje, gradnju i zaštitu okoliša, Odsjeka za zaštitu okoliša (</w:t>
      </w:r>
      <w:r w:rsidRPr="00C95980">
        <w:rPr>
          <w:rFonts w:ascii="Arial Narrow" w:hAnsi="Arial Narrow"/>
        </w:rPr>
        <w:t>Klasa:351-03/25-03/90, urbroj:238-18-02/2-25-2, od 14.10.2025.</w:t>
      </w:r>
      <w:r w:rsidRPr="00C95980">
        <w:rPr>
          <w:rStyle w:val="Zadanifontodlomka1"/>
          <w:rFonts w:ascii="Arial Narrow" w:hAnsi="Arial Narrow"/>
        </w:rPr>
        <w:t>),</w:t>
      </w:r>
      <w:r w:rsidRPr="00C95980">
        <w:rPr>
          <w:rStyle w:val="Zadanifontodlomka1"/>
          <w:rFonts w:ascii="Arial Narrow" w:hAnsi="Arial Narrow"/>
          <w:color w:val="0000FF"/>
        </w:rPr>
        <w:t xml:space="preserve"> </w:t>
      </w:r>
      <w:r w:rsidRPr="00C95980">
        <w:rPr>
          <w:rStyle w:val="Zadanifontodlomka1"/>
          <w:rFonts w:ascii="Arial Narrow" w:hAnsi="Arial Narrow"/>
        </w:rPr>
        <w:t>Načelnik Općine Dubravica dana 15.10.2025. donosi</w:t>
      </w:r>
    </w:p>
    <w:p w14:paraId="44E081F5" w14:textId="77777777" w:rsidR="00C95980" w:rsidRPr="00C95980" w:rsidRDefault="00C95980" w:rsidP="00C95980">
      <w:pPr>
        <w:jc w:val="center"/>
        <w:rPr>
          <w:rFonts w:ascii="Arial Narrow" w:hAnsi="Arial Narrow"/>
          <w:b/>
          <w:color w:val="000000"/>
        </w:rPr>
      </w:pPr>
    </w:p>
    <w:p w14:paraId="73E66B4B" w14:textId="77777777" w:rsidR="00C95980" w:rsidRPr="00C95980" w:rsidRDefault="00C95980" w:rsidP="00C95980">
      <w:pPr>
        <w:jc w:val="center"/>
        <w:rPr>
          <w:rFonts w:ascii="Arial Narrow" w:hAnsi="Arial Narrow"/>
          <w:b/>
          <w:color w:val="000000"/>
        </w:rPr>
      </w:pPr>
      <w:r w:rsidRPr="00C95980">
        <w:rPr>
          <w:rFonts w:ascii="Arial Narrow" w:hAnsi="Arial Narrow"/>
          <w:b/>
          <w:color w:val="000000"/>
        </w:rPr>
        <w:t>O D L U K U</w:t>
      </w:r>
    </w:p>
    <w:p w14:paraId="69AF0D89" w14:textId="77777777" w:rsidR="00C95980" w:rsidRPr="00C95980" w:rsidRDefault="00C95980" w:rsidP="00C95980">
      <w:pPr>
        <w:jc w:val="center"/>
        <w:rPr>
          <w:rFonts w:ascii="Arial Narrow" w:hAnsi="Arial Narrow"/>
          <w:b/>
          <w:color w:val="000000"/>
        </w:rPr>
      </w:pPr>
      <w:r w:rsidRPr="00C95980">
        <w:rPr>
          <w:rFonts w:ascii="Arial Narrow" w:hAnsi="Arial Narrow"/>
          <w:b/>
          <w:color w:val="000000"/>
        </w:rPr>
        <w:t>o provedbi postupka Ocjene o potrebi strateške procjene utjecaja na okoliš</w:t>
      </w:r>
    </w:p>
    <w:p w14:paraId="7BA7332F" w14:textId="77777777" w:rsidR="00C95980" w:rsidRPr="00C95980" w:rsidRDefault="00C95980" w:rsidP="00C95980">
      <w:pPr>
        <w:jc w:val="center"/>
        <w:rPr>
          <w:rFonts w:ascii="Arial Narrow" w:hAnsi="Arial Narrow"/>
          <w:b/>
        </w:rPr>
      </w:pPr>
      <w:r w:rsidRPr="00C95980">
        <w:rPr>
          <w:rFonts w:ascii="Arial Narrow" w:hAnsi="Arial Narrow"/>
          <w:b/>
        </w:rPr>
        <w:t xml:space="preserve">Akcijskog plana za energetski i klimatski održivi razvitak </w:t>
      </w:r>
    </w:p>
    <w:p w14:paraId="586379EC" w14:textId="77777777" w:rsidR="00C95980" w:rsidRPr="00C95980" w:rsidRDefault="00C95980" w:rsidP="00C95980">
      <w:pPr>
        <w:jc w:val="center"/>
        <w:rPr>
          <w:rFonts w:ascii="Arial Narrow" w:hAnsi="Arial Narrow"/>
          <w:b/>
        </w:rPr>
      </w:pPr>
      <w:r w:rsidRPr="00C95980">
        <w:rPr>
          <w:rFonts w:ascii="Arial Narrow" w:hAnsi="Arial Narrow"/>
          <w:b/>
        </w:rPr>
        <w:t>Općine Dubravica</w:t>
      </w:r>
    </w:p>
    <w:p w14:paraId="7B4949A4" w14:textId="77777777" w:rsidR="00C95980" w:rsidRPr="00C95980" w:rsidRDefault="00C95980" w:rsidP="00C95980">
      <w:pPr>
        <w:jc w:val="center"/>
        <w:rPr>
          <w:rFonts w:ascii="Arial Narrow" w:hAnsi="Arial Narrow"/>
          <w:b/>
          <w:color w:val="000000"/>
        </w:rPr>
      </w:pPr>
    </w:p>
    <w:p w14:paraId="459B22E5" w14:textId="77777777" w:rsidR="00C95980" w:rsidRPr="00C95980" w:rsidRDefault="00C95980" w:rsidP="00C95980">
      <w:pPr>
        <w:jc w:val="center"/>
        <w:rPr>
          <w:rFonts w:ascii="Arial Narrow" w:hAnsi="Arial Narrow"/>
          <w:b/>
          <w:color w:val="000000"/>
        </w:rPr>
      </w:pPr>
      <w:r w:rsidRPr="00C95980">
        <w:rPr>
          <w:rFonts w:ascii="Arial Narrow" w:hAnsi="Arial Narrow"/>
          <w:b/>
          <w:color w:val="000000"/>
        </w:rPr>
        <w:t>I.</w:t>
      </w:r>
    </w:p>
    <w:p w14:paraId="6B969104" w14:textId="77777777" w:rsidR="00C95980" w:rsidRPr="00C95980" w:rsidRDefault="00C95980" w:rsidP="00C95980">
      <w:pPr>
        <w:rPr>
          <w:rFonts w:ascii="Arial Narrow" w:hAnsi="Arial Narrow"/>
        </w:rPr>
      </w:pPr>
      <w:r w:rsidRPr="00C95980">
        <w:rPr>
          <w:rFonts w:ascii="Arial Narrow" w:hAnsi="Arial Narrow"/>
          <w:color w:val="000000"/>
        </w:rPr>
        <w:tab/>
        <w:t xml:space="preserve">Donošenjem ove Odluke pokreće se postupak ocjene o potrebi strateške procjene utjecaja na okoliš (u daljnjem tekstu: OCJENA) </w:t>
      </w:r>
      <w:r w:rsidRPr="00C95980">
        <w:rPr>
          <w:rFonts w:ascii="Arial Narrow" w:hAnsi="Arial Narrow"/>
        </w:rPr>
        <w:t xml:space="preserve">Akcijskog plana za energetski i klimatski održivi razvitak  Općine Dubravica </w:t>
      </w:r>
      <w:r w:rsidRPr="00C95980">
        <w:rPr>
          <w:rFonts w:ascii="Arial Narrow" w:hAnsi="Arial Narrow"/>
          <w:color w:val="000000"/>
        </w:rPr>
        <w:t>(u daljnjem tekstu: AKCIJSKI PLAN).</w:t>
      </w:r>
    </w:p>
    <w:p w14:paraId="0A4640E4" w14:textId="77777777" w:rsidR="00C95980" w:rsidRPr="00C95980" w:rsidRDefault="00C95980" w:rsidP="00C95980">
      <w:pPr>
        <w:rPr>
          <w:rFonts w:ascii="Arial Narrow" w:hAnsi="Arial Narrow"/>
          <w:color w:val="000000"/>
        </w:rPr>
      </w:pPr>
      <w:r w:rsidRPr="00C95980">
        <w:rPr>
          <w:rFonts w:ascii="Arial Narrow" w:hAnsi="Arial Narrow"/>
          <w:color w:val="000000"/>
        </w:rPr>
        <w:tab/>
        <w:t>Postupak ocjene plana provest će Jedinstveni upravni odjel Općine Dubravica.</w:t>
      </w:r>
    </w:p>
    <w:p w14:paraId="443416D0" w14:textId="77777777" w:rsidR="00C95980" w:rsidRPr="00C95980" w:rsidRDefault="00C95980" w:rsidP="00C95980">
      <w:pPr>
        <w:jc w:val="center"/>
        <w:rPr>
          <w:rFonts w:ascii="Arial Narrow" w:hAnsi="Arial Narrow"/>
          <w:b/>
          <w:color w:val="000000"/>
        </w:rPr>
      </w:pPr>
      <w:r w:rsidRPr="00C95980">
        <w:rPr>
          <w:rFonts w:ascii="Arial Narrow" w:hAnsi="Arial Narrow"/>
          <w:b/>
          <w:color w:val="000000"/>
        </w:rPr>
        <w:t>II.</w:t>
      </w:r>
    </w:p>
    <w:p w14:paraId="1D5BF4F1" w14:textId="77777777" w:rsidR="00C95980" w:rsidRPr="00C95980" w:rsidRDefault="00C95980" w:rsidP="00C95980">
      <w:pPr>
        <w:rPr>
          <w:rFonts w:ascii="Arial Narrow" w:hAnsi="Arial Narrow"/>
        </w:rPr>
      </w:pPr>
      <w:r w:rsidRPr="00C95980">
        <w:rPr>
          <w:rFonts w:ascii="Arial Narrow" w:hAnsi="Arial Narrow"/>
        </w:rPr>
        <w:lastRenderedPageBreak/>
        <w:tab/>
        <w:t xml:space="preserve">Nositelj izrade plana je Općine Dubravica. Izrađivač Plana je tvrtka SINTAGMA CONSULTING  d.o.o. iz Svete </w:t>
      </w:r>
      <w:proofErr w:type="spellStart"/>
      <w:r w:rsidRPr="00C95980">
        <w:rPr>
          <w:rFonts w:ascii="Arial Narrow" w:hAnsi="Arial Narrow"/>
        </w:rPr>
        <w:t>Nedelje</w:t>
      </w:r>
      <w:proofErr w:type="spellEnd"/>
      <w:r w:rsidRPr="00C95980">
        <w:rPr>
          <w:rFonts w:ascii="Arial Narrow" w:hAnsi="Arial Narrow"/>
        </w:rPr>
        <w:t>.</w:t>
      </w:r>
    </w:p>
    <w:p w14:paraId="6BD0910C" w14:textId="77777777" w:rsidR="00C95980" w:rsidRPr="00C95980" w:rsidRDefault="00C95980" w:rsidP="00C95980">
      <w:pPr>
        <w:rPr>
          <w:rFonts w:ascii="Arial Narrow" w:hAnsi="Arial Narrow"/>
        </w:rPr>
      </w:pPr>
      <w:r w:rsidRPr="00C95980">
        <w:rPr>
          <w:rFonts w:ascii="Arial Narrow" w:hAnsi="Arial Narrow"/>
        </w:rPr>
        <w:t>Razlozi i ciljevi izrade plana:</w:t>
      </w:r>
    </w:p>
    <w:p w14:paraId="3B596ED9" w14:textId="77777777" w:rsidR="00C95980" w:rsidRPr="00C95980" w:rsidRDefault="00C95980" w:rsidP="00700274">
      <w:pPr>
        <w:numPr>
          <w:ilvl w:val="0"/>
          <w:numId w:val="8"/>
        </w:numPr>
        <w:rPr>
          <w:rFonts w:ascii="Arial Narrow" w:hAnsi="Arial Narrow"/>
        </w:rPr>
      </w:pPr>
      <w:r w:rsidRPr="00C95980">
        <w:rPr>
          <w:rFonts w:ascii="Arial Narrow" w:hAnsi="Arial Narrow"/>
        </w:rPr>
        <w:t>Demonstrirati opredijeljenost za energetski i klimatski održiv razvoj temeljen na načelima zaštite okoliša, energetske učinkovitosti i korištenju obnovljivih izvora energije kao imperativa održivosti 21. stoljeća,</w:t>
      </w:r>
    </w:p>
    <w:p w14:paraId="70FE4D7A" w14:textId="77777777" w:rsidR="00C95980" w:rsidRPr="00C95980" w:rsidRDefault="00C95980" w:rsidP="00700274">
      <w:pPr>
        <w:numPr>
          <w:ilvl w:val="0"/>
          <w:numId w:val="8"/>
        </w:numPr>
        <w:rPr>
          <w:rFonts w:ascii="Arial Narrow" w:hAnsi="Arial Narrow"/>
        </w:rPr>
      </w:pPr>
      <w:r w:rsidRPr="00C95980">
        <w:rPr>
          <w:rFonts w:ascii="Arial Narrow" w:hAnsi="Arial Narrow"/>
        </w:rPr>
        <w:t>Ojačati kapacitete za suočavanje s negativnim utjecajima klimatskih promjena,</w:t>
      </w:r>
    </w:p>
    <w:p w14:paraId="66EF2892" w14:textId="77777777" w:rsidR="00C95980" w:rsidRPr="00C95980" w:rsidRDefault="00C95980" w:rsidP="00700274">
      <w:pPr>
        <w:numPr>
          <w:ilvl w:val="0"/>
          <w:numId w:val="8"/>
        </w:numPr>
        <w:rPr>
          <w:rFonts w:ascii="Arial Narrow" w:hAnsi="Arial Narrow"/>
        </w:rPr>
      </w:pPr>
      <w:r w:rsidRPr="00C95980">
        <w:rPr>
          <w:rFonts w:ascii="Arial Narrow" w:hAnsi="Arial Narrow"/>
        </w:rPr>
        <w:t>Iskoristiti prilike za napredak gospodarstva i društva u cjelini,</w:t>
      </w:r>
    </w:p>
    <w:p w14:paraId="7FF44E90" w14:textId="77777777" w:rsidR="00C95980" w:rsidRPr="00C95980" w:rsidRDefault="00C95980" w:rsidP="00700274">
      <w:pPr>
        <w:numPr>
          <w:ilvl w:val="0"/>
          <w:numId w:val="8"/>
        </w:numPr>
        <w:rPr>
          <w:rFonts w:ascii="Arial Narrow" w:hAnsi="Arial Narrow"/>
        </w:rPr>
      </w:pPr>
      <w:r w:rsidRPr="00C95980">
        <w:rPr>
          <w:rFonts w:ascii="Arial Narrow" w:hAnsi="Arial Narrow"/>
        </w:rPr>
        <w:t>Postaviti temelje za energetski i klimatski održiv razvoj općine,</w:t>
      </w:r>
    </w:p>
    <w:p w14:paraId="5A76EF3C" w14:textId="77777777" w:rsidR="00C95980" w:rsidRPr="00C95980" w:rsidRDefault="00C95980" w:rsidP="00700274">
      <w:pPr>
        <w:numPr>
          <w:ilvl w:val="0"/>
          <w:numId w:val="8"/>
        </w:numPr>
        <w:rPr>
          <w:rFonts w:ascii="Arial Narrow" w:hAnsi="Arial Narrow"/>
        </w:rPr>
      </w:pPr>
      <w:r w:rsidRPr="00C95980">
        <w:rPr>
          <w:rFonts w:ascii="Arial Narrow" w:hAnsi="Arial Narrow"/>
        </w:rPr>
        <w:t>Pokrenuti nove financijske mehanizme za provedbu mjera suzbijanja klimatskih promjena, prilagodbe na klimatske promjene i smanjenje energetskog siromaštva,</w:t>
      </w:r>
    </w:p>
    <w:p w14:paraId="1FC4B3A1" w14:textId="77777777" w:rsidR="00C95980" w:rsidRPr="00C95980" w:rsidRDefault="00C95980" w:rsidP="00700274">
      <w:pPr>
        <w:numPr>
          <w:ilvl w:val="0"/>
          <w:numId w:val="8"/>
        </w:numPr>
        <w:rPr>
          <w:rFonts w:ascii="Arial Narrow" w:hAnsi="Arial Narrow"/>
        </w:rPr>
      </w:pPr>
      <w:r w:rsidRPr="00C95980">
        <w:rPr>
          <w:rFonts w:ascii="Arial Narrow" w:hAnsi="Arial Narrow"/>
        </w:rPr>
        <w:t>Osigurati dugoročnu, sigurnu i pristupačnu energetsku opskrbu,</w:t>
      </w:r>
    </w:p>
    <w:p w14:paraId="582BF15E" w14:textId="77777777" w:rsidR="00C95980" w:rsidRPr="00C95980" w:rsidRDefault="00C95980" w:rsidP="00700274">
      <w:pPr>
        <w:numPr>
          <w:ilvl w:val="0"/>
          <w:numId w:val="8"/>
        </w:numPr>
        <w:rPr>
          <w:rFonts w:ascii="Arial Narrow" w:hAnsi="Arial Narrow"/>
        </w:rPr>
      </w:pPr>
      <w:r w:rsidRPr="00C95980">
        <w:rPr>
          <w:rFonts w:ascii="Arial Narrow" w:hAnsi="Arial Narrow"/>
        </w:rPr>
        <w:t>Osigurati pravednu tranziciju i smanjiti stopu energetskog siromaštva, čime se smanjuju dugoročni izdatci,</w:t>
      </w:r>
    </w:p>
    <w:p w14:paraId="28D780BC" w14:textId="77777777" w:rsidR="00C95980" w:rsidRPr="00C95980" w:rsidRDefault="00C95980" w:rsidP="00700274">
      <w:pPr>
        <w:numPr>
          <w:ilvl w:val="0"/>
          <w:numId w:val="8"/>
        </w:numPr>
        <w:rPr>
          <w:rFonts w:ascii="Arial Narrow" w:hAnsi="Arial Narrow"/>
        </w:rPr>
      </w:pPr>
      <w:r w:rsidRPr="00C95980">
        <w:rPr>
          <w:rFonts w:ascii="Arial Narrow" w:hAnsi="Arial Narrow"/>
        </w:rPr>
        <w:t>Povećati kvalitetu života svojih stanovnika</w:t>
      </w:r>
    </w:p>
    <w:p w14:paraId="6E72811D" w14:textId="77777777" w:rsidR="00C95980" w:rsidRPr="00C95980" w:rsidRDefault="00C95980" w:rsidP="00C95980">
      <w:pPr>
        <w:rPr>
          <w:rFonts w:ascii="Arial Narrow" w:hAnsi="Arial Narrow"/>
        </w:rPr>
      </w:pPr>
    </w:p>
    <w:p w14:paraId="39D0270D" w14:textId="77777777" w:rsidR="00C95980" w:rsidRPr="00C95980" w:rsidRDefault="00C95980" w:rsidP="00C95980">
      <w:pPr>
        <w:pStyle w:val="Odlomakpopisa"/>
        <w:rPr>
          <w:rFonts w:ascii="Arial Narrow" w:hAnsi="Arial Narrow"/>
        </w:rPr>
      </w:pPr>
      <w:proofErr w:type="spellStart"/>
      <w:r w:rsidRPr="00C95980">
        <w:rPr>
          <w:rFonts w:ascii="Arial Narrow" w:hAnsi="Arial Narrow"/>
        </w:rPr>
        <w:t>Programska</w:t>
      </w:r>
      <w:proofErr w:type="spellEnd"/>
      <w:r w:rsidRPr="00C95980">
        <w:rPr>
          <w:rFonts w:ascii="Arial Narrow" w:hAnsi="Arial Narrow"/>
        </w:rPr>
        <w:t xml:space="preserve"> </w:t>
      </w:r>
      <w:proofErr w:type="spellStart"/>
      <w:r w:rsidRPr="00C95980">
        <w:rPr>
          <w:rFonts w:ascii="Arial Narrow" w:hAnsi="Arial Narrow"/>
        </w:rPr>
        <w:t>polazišta</w:t>
      </w:r>
      <w:proofErr w:type="spellEnd"/>
      <w:r w:rsidRPr="00C95980">
        <w:rPr>
          <w:rFonts w:ascii="Arial Narrow" w:hAnsi="Arial Narrow"/>
        </w:rPr>
        <w:t xml:space="preserve"> na </w:t>
      </w:r>
      <w:proofErr w:type="spellStart"/>
      <w:r w:rsidRPr="00C95980">
        <w:rPr>
          <w:rFonts w:ascii="Arial Narrow" w:hAnsi="Arial Narrow"/>
        </w:rPr>
        <w:t>kojima</w:t>
      </w:r>
      <w:proofErr w:type="spellEnd"/>
      <w:r w:rsidRPr="00C95980">
        <w:rPr>
          <w:rFonts w:ascii="Arial Narrow" w:hAnsi="Arial Narrow"/>
        </w:rPr>
        <w:t xml:space="preserve"> </w:t>
      </w:r>
      <w:proofErr w:type="spellStart"/>
      <w:r w:rsidRPr="00C95980">
        <w:rPr>
          <w:rFonts w:ascii="Arial Narrow" w:hAnsi="Arial Narrow"/>
        </w:rPr>
        <w:t>će</w:t>
      </w:r>
      <w:proofErr w:type="spellEnd"/>
      <w:r w:rsidRPr="00C95980">
        <w:rPr>
          <w:rFonts w:ascii="Arial Narrow" w:hAnsi="Arial Narrow"/>
        </w:rPr>
        <w:t xml:space="preserve"> se </w:t>
      </w:r>
      <w:proofErr w:type="spellStart"/>
      <w:r w:rsidRPr="00C95980">
        <w:rPr>
          <w:rFonts w:ascii="Arial Narrow" w:hAnsi="Arial Narrow"/>
        </w:rPr>
        <w:t>temeljiti</w:t>
      </w:r>
      <w:proofErr w:type="spellEnd"/>
      <w:r w:rsidRPr="00C95980">
        <w:rPr>
          <w:rFonts w:ascii="Arial Narrow" w:hAnsi="Arial Narrow"/>
        </w:rPr>
        <w:t xml:space="preserve"> </w:t>
      </w:r>
      <w:proofErr w:type="spellStart"/>
      <w:r w:rsidRPr="00C95980">
        <w:rPr>
          <w:rFonts w:ascii="Arial Narrow" w:hAnsi="Arial Narrow"/>
        </w:rPr>
        <w:t>izrada</w:t>
      </w:r>
      <w:proofErr w:type="spellEnd"/>
      <w:r w:rsidRPr="00C95980">
        <w:rPr>
          <w:rFonts w:ascii="Arial Narrow" w:hAnsi="Arial Narrow"/>
        </w:rPr>
        <w:t xml:space="preserve"> i </w:t>
      </w:r>
      <w:proofErr w:type="spellStart"/>
      <w:r w:rsidRPr="00C95980">
        <w:rPr>
          <w:rFonts w:ascii="Arial Narrow" w:hAnsi="Arial Narrow"/>
        </w:rPr>
        <w:t>provedba</w:t>
      </w:r>
      <w:proofErr w:type="spellEnd"/>
      <w:r w:rsidRPr="00C95980">
        <w:rPr>
          <w:rFonts w:ascii="Arial Narrow" w:hAnsi="Arial Narrow"/>
        </w:rPr>
        <w:t xml:space="preserve"> Plana </w:t>
      </w:r>
      <w:proofErr w:type="spellStart"/>
      <w:r w:rsidRPr="00C95980">
        <w:rPr>
          <w:rFonts w:ascii="Arial Narrow" w:hAnsi="Arial Narrow"/>
        </w:rPr>
        <w:t>jesu</w:t>
      </w:r>
      <w:proofErr w:type="spellEnd"/>
      <w:r w:rsidRPr="00C95980">
        <w:rPr>
          <w:rFonts w:ascii="Arial Narrow" w:hAnsi="Arial Narrow"/>
        </w:rPr>
        <w:t xml:space="preserve"> </w:t>
      </w:r>
      <w:proofErr w:type="spellStart"/>
      <w:r w:rsidRPr="00C95980">
        <w:rPr>
          <w:rFonts w:ascii="Arial Narrow" w:hAnsi="Arial Narrow"/>
        </w:rPr>
        <w:t>slijedeća</w:t>
      </w:r>
      <w:proofErr w:type="spellEnd"/>
      <w:r w:rsidRPr="00C95980">
        <w:rPr>
          <w:rFonts w:ascii="Arial Narrow" w:hAnsi="Arial Narrow"/>
        </w:rPr>
        <w:t xml:space="preserve">:  </w:t>
      </w:r>
      <w:proofErr w:type="spellStart"/>
      <w:r w:rsidRPr="00C95980">
        <w:rPr>
          <w:rFonts w:ascii="Arial Narrow" w:hAnsi="Arial Narrow"/>
        </w:rPr>
        <w:t>smanjenje</w:t>
      </w:r>
      <w:proofErr w:type="spellEnd"/>
      <w:r w:rsidRPr="00C95980">
        <w:rPr>
          <w:rFonts w:ascii="Arial Narrow" w:hAnsi="Arial Narrow"/>
        </w:rPr>
        <w:t xml:space="preserve"> </w:t>
      </w:r>
      <w:proofErr w:type="spellStart"/>
      <w:r w:rsidRPr="00C95980">
        <w:rPr>
          <w:rFonts w:ascii="Arial Narrow" w:hAnsi="Arial Narrow"/>
        </w:rPr>
        <w:t>potrošnje</w:t>
      </w:r>
      <w:proofErr w:type="spellEnd"/>
      <w:r w:rsidRPr="00C95980">
        <w:rPr>
          <w:rFonts w:ascii="Arial Narrow" w:hAnsi="Arial Narrow"/>
        </w:rPr>
        <w:t xml:space="preserve"> </w:t>
      </w:r>
      <w:proofErr w:type="spellStart"/>
      <w:r w:rsidRPr="00C95980">
        <w:rPr>
          <w:rFonts w:ascii="Arial Narrow" w:hAnsi="Arial Narrow"/>
        </w:rPr>
        <w:t>energije</w:t>
      </w:r>
      <w:proofErr w:type="spellEnd"/>
      <w:r w:rsidRPr="00C95980">
        <w:rPr>
          <w:rFonts w:ascii="Arial Narrow" w:hAnsi="Arial Narrow"/>
        </w:rPr>
        <w:t xml:space="preserve"> u </w:t>
      </w:r>
      <w:proofErr w:type="spellStart"/>
      <w:r w:rsidRPr="00C95980">
        <w:rPr>
          <w:rFonts w:ascii="Arial Narrow" w:hAnsi="Arial Narrow"/>
        </w:rPr>
        <w:t>zgradarstvu</w:t>
      </w:r>
      <w:proofErr w:type="spellEnd"/>
      <w:r w:rsidRPr="00C95980">
        <w:rPr>
          <w:rFonts w:ascii="Arial Narrow" w:hAnsi="Arial Narrow"/>
        </w:rPr>
        <w:t xml:space="preserve"> </w:t>
      </w:r>
      <w:proofErr w:type="spellStart"/>
      <w:r w:rsidRPr="00C95980">
        <w:rPr>
          <w:rFonts w:ascii="Arial Narrow" w:hAnsi="Arial Narrow"/>
        </w:rPr>
        <w:t>putem</w:t>
      </w:r>
      <w:proofErr w:type="spellEnd"/>
      <w:r w:rsidRPr="00C95980">
        <w:rPr>
          <w:rFonts w:ascii="Arial Narrow" w:hAnsi="Arial Narrow"/>
        </w:rPr>
        <w:t xml:space="preserve"> </w:t>
      </w:r>
      <w:proofErr w:type="spellStart"/>
      <w:r w:rsidRPr="00C95980">
        <w:rPr>
          <w:rFonts w:ascii="Arial Narrow" w:hAnsi="Arial Narrow"/>
        </w:rPr>
        <w:t>energetskih</w:t>
      </w:r>
      <w:proofErr w:type="spellEnd"/>
      <w:r w:rsidRPr="00C95980">
        <w:rPr>
          <w:rFonts w:ascii="Arial Narrow" w:hAnsi="Arial Narrow"/>
        </w:rPr>
        <w:t xml:space="preserve"> </w:t>
      </w:r>
      <w:proofErr w:type="spellStart"/>
      <w:r w:rsidRPr="00C95980">
        <w:rPr>
          <w:rFonts w:ascii="Arial Narrow" w:hAnsi="Arial Narrow"/>
        </w:rPr>
        <w:t>obnova</w:t>
      </w:r>
      <w:proofErr w:type="spellEnd"/>
      <w:r w:rsidRPr="00C95980">
        <w:rPr>
          <w:rFonts w:ascii="Arial Narrow" w:hAnsi="Arial Narrow"/>
        </w:rPr>
        <w:t xml:space="preserve"> </w:t>
      </w:r>
      <w:proofErr w:type="spellStart"/>
      <w:r w:rsidRPr="00C95980">
        <w:rPr>
          <w:rFonts w:ascii="Arial Narrow" w:hAnsi="Arial Narrow"/>
        </w:rPr>
        <w:t>nekolicine</w:t>
      </w:r>
      <w:proofErr w:type="spellEnd"/>
      <w:r w:rsidRPr="00C95980">
        <w:rPr>
          <w:rFonts w:ascii="Arial Narrow" w:hAnsi="Arial Narrow"/>
        </w:rPr>
        <w:t xml:space="preserve"> </w:t>
      </w:r>
      <w:proofErr w:type="spellStart"/>
      <w:r w:rsidRPr="00C95980">
        <w:rPr>
          <w:rFonts w:ascii="Arial Narrow" w:hAnsi="Arial Narrow"/>
        </w:rPr>
        <w:t>zgrada</w:t>
      </w:r>
      <w:proofErr w:type="spellEnd"/>
      <w:r w:rsidRPr="00C95980">
        <w:rPr>
          <w:rFonts w:ascii="Arial Narrow" w:hAnsi="Arial Narrow"/>
        </w:rPr>
        <w:t xml:space="preserve"> </w:t>
      </w:r>
      <w:proofErr w:type="spellStart"/>
      <w:r w:rsidRPr="00C95980">
        <w:rPr>
          <w:rFonts w:ascii="Arial Narrow" w:hAnsi="Arial Narrow"/>
        </w:rPr>
        <w:t>te</w:t>
      </w:r>
      <w:proofErr w:type="spellEnd"/>
      <w:r w:rsidRPr="00C95980">
        <w:rPr>
          <w:rFonts w:ascii="Arial Narrow" w:hAnsi="Arial Narrow"/>
        </w:rPr>
        <w:t xml:space="preserve"> </w:t>
      </w:r>
      <w:proofErr w:type="spellStart"/>
      <w:r w:rsidRPr="00C95980">
        <w:rPr>
          <w:rFonts w:ascii="Arial Narrow" w:hAnsi="Arial Narrow"/>
        </w:rPr>
        <w:t>kuća</w:t>
      </w:r>
      <w:proofErr w:type="spellEnd"/>
      <w:r w:rsidRPr="00C95980">
        <w:rPr>
          <w:rFonts w:ascii="Arial Narrow" w:hAnsi="Arial Narrow"/>
        </w:rPr>
        <w:t xml:space="preserve">. </w:t>
      </w:r>
      <w:proofErr w:type="spellStart"/>
      <w:r w:rsidRPr="00C95980">
        <w:rPr>
          <w:rFonts w:ascii="Arial Narrow" w:hAnsi="Arial Narrow"/>
        </w:rPr>
        <w:t>Što</w:t>
      </w:r>
      <w:proofErr w:type="spellEnd"/>
      <w:r w:rsidRPr="00C95980">
        <w:rPr>
          <w:rFonts w:ascii="Arial Narrow" w:hAnsi="Arial Narrow"/>
        </w:rPr>
        <w:t xml:space="preserve"> se </w:t>
      </w:r>
      <w:proofErr w:type="spellStart"/>
      <w:r w:rsidRPr="00C95980">
        <w:rPr>
          <w:rFonts w:ascii="Arial Narrow" w:hAnsi="Arial Narrow"/>
        </w:rPr>
        <w:t>tiče</w:t>
      </w:r>
      <w:proofErr w:type="spellEnd"/>
      <w:r w:rsidRPr="00C95980">
        <w:rPr>
          <w:rFonts w:ascii="Arial Narrow" w:hAnsi="Arial Narrow"/>
        </w:rPr>
        <w:t xml:space="preserve"> </w:t>
      </w:r>
      <w:proofErr w:type="spellStart"/>
      <w:r w:rsidRPr="00C95980">
        <w:rPr>
          <w:rFonts w:ascii="Arial Narrow" w:hAnsi="Arial Narrow"/>
        </w:rPr>
        <w:t>sektora</w:t>
      </w:r>
      <w:proofErr w:type="spellEnd"/>
      <w:r w:rsidRPr="00C95980">
        <w:rPr>
          <w:rFonts w:ascii="Arial Narrow" w:hAnsi="Arial Narrow"/>
        </w:rPr>
        <w:t xml:space="preserve"> </w:t>
      </w:r>
      <w:proofErr w:type="spellStart"/>
      <w:r w:rsidRPr="00C95980">
        <w:rPr>
          <w:rFonts w:ascii="Arial Narrow" w:hAnsi="Arial Narrow"/>
        </w:rPr>
        <w:t>prometa</w:t>
      </w:r>
      <w:proofErr w:type="spellEnd"/>
      <w:r w:rsidRPr="00C95980">
        <w:rPr>
          <w:rFonts w:ascii="Arial Narrow" w:hAnsi="Arial Narrow"/>
        </w:rPr>
        <w:t xml:space="preserve">, </w:t>
      </w:r>
      <w:proofErr w:type="spellStart"/>
      <w:r w:rsidRPr="00C95980">
        <w:rPr>
          <w:rFonts w:ascii="Arial Narrow" w:hAnsi="Arial Narrow"/>
        </w:rPr>
        <w:t>poticati</w:t>
      </w:r>
      <w:proofErr w:type="spellEnd"/>
      <w:r w:rsidRPr="00C95980">
        <w:rPr>
          <w:rFonts w:ascii="Arial Narrow" w:hAnsi="Arial Narrow"/>
        </w:rPr>
        <w:t xml:space="preserve"> </w:t>
      </w:r>
      <w:proofErr w:type="spellStart"/>
      <w:r w:rsidRPr="00C95980">
        <w:rPr>
          <w:rFonts w:ascii="Arial Narrow" w:hAnsi="Arial Narrow"/>
        </w:rPr>
        <w:t>će</w:t>
      </w:r>
      <w:proofErr w:type="spellEnd"/>
      <w:r w:rsidRPr="00C95980">
        <w:rPr>
          <w:rFonts w:ascii="Arial Narrow" w:hAnsi="Arial Narrow"/>
        </w:rPr>
        <w:t xml:space="preserve"> se </w:t>
      </w:r>
      <w:proofErr w:type="spellStart"/>
      <w:r w:rsidRPr="00C95980">
        <w:rPr>
          <w:rFonts w:ascii="Arial Narrow" w:hAnsi="Arial Narrow"/>
        </w:rPr>
        <w:t>razvoj</w:t>
      </w:r>
      <w:proofErr w:type="spellEnd"/>
      <w:r w:rsidRPr="00C95980">
        <w:rPr>
          <w:rFonts w:ascii="Arial Narrow" w:hAnsi="Arial Narrow"/>
        </w:rPr>
        <w:t xml:space="preserve"> </w:t>
      </w:r>
      <w:proofErr w:type="spellStart"/>
      <w:r w:rsidRPr="00C95980">
        <w:rPr>
          <w:rFonts w:ascii="Arial Narrow" w:hAnsi="Arial Narrow"/>
        </w:rPr>
        <w:t>tehnologije</w:t>
      </w:r>
      <w:proofErr w:type="spellEnd"/>
      <w:r w:rsidRPr="00C95980">
        <w:rPr>
          <w:rFonts w:ascii="Arial Narrow" w:hAnsi="Arial Narrow"/>
        </w:rPr>
        <w:t xml:space="preserve"> </w:t>
      </w:r>
      <w:proofErr w:type="spellStart"/>
      <w:r w:rsidRPr="00C95980">
        <w:rPr>
          <w:rFonts w:ascii="Arial Narrow" w:hAnsi="Arial Narrow"/>
        </w:rPr>
        <w:t>te</w:t>
      </w:r>
      <w:proofErr w:type="spellEnd"/>
      <w:r w:rsidRPr="00C95980">
        <w:rPr>
          <w:rFonts w:ascii="Arial Narrow" w:hAnsi="Arial Narrow"/>
        </w:rPr>
        <w:t xml:space="preserve"> </w:t>
      </w:r>
      <w:proofErr w:type="spellStart"/>
      <w:r w:rsidRPr="00C95980">
        <w:rPr>
          <w:rFonts w:ascii="Arial Narrow" w:hAnsi="Arial Narrow"/>
        </w:rPr>
        <w:t>povećanje</w:t>
      </w:r>
      <w:proofErr w:type="spellEnd"/>
      <w:r w:rsidRPr="00C95980">
        <w:rPr>
          <w:rFonts w:ascii="Arial Narrow" w:hAnsi="Arial Narrow"/>
        </w:rPr>
        <w:t xml:space="preserve"> </w:t>
      </w:r>
      <w:proofErr w:type="spellStart"/>
      <w:r w:rsidRPr="00C95980">
        <w:rPr>
          <w:rFonts w:ascii="Arial Narrow" w:hAnsi="Arial Narrow"/>
        </w:rPr>
        <w:t>udjela</w:t>
      </w:r>
      <w:proofErr w:type="spellEnd"/>
      <w:r w:rsidRPr="00C95980">
        <w:rPr>
          <w:rFonts w:ascii="Arial Narrow" w:hAnsi="Arial Narrow"/>
        </w:rPr>
        <w:t xml:space="preserve"> </w:t>
      </w:r>
      <w:proofErr w:type="spellStart"/>
      <w:r w:rsidRPr="00C95980">
        <w:rPr>
          <w:rFonts w:ascii="Arial Narrow" w:hAnsi="Arial Narrow"/>
        </w:rPr>
        <w:t>električnih</w:t>
      </w:r>
      <w:proofErr w:type="spellEnd"/>
      <w:r w:rsidRPr="00C95980">
        <w:rPr>
          <w:rFonts w:ascii="Arial Narrow" w:hAnsi="Arial Narrow"/>
        </w:rPr>
        <w:t xml:space="preserve"> </w:t>
      </w:r>
      <w:proofErr w:type="spellStart"/>
      <w:r w:rsidRPr="00C95980">
        <w:rPr>
          <w:rFonts w:ascii="Arial Narrow" w:hAnsi="Arial Narrow"/>
        </w:rPr>
        <w:t>vozila</w:t>
      </w:r>
      <w:proofErr w:type="spellEnd"/>
      <w:r w:rsidRPr="00C95980">
        <w:rPr>
          <w:rFonts w:ascii="Arial Narrow" w:hAnsi="Arial Narrow"/>
        </w:rPr>
        <w:t xml:space="preserve">. </w:t>
      </w:r>
      <w:proofErr w:type="spellStart"/>
      <w:r w:rsidRPr="00C95980">
        <w:rPr>
          <w:rFonts w:ascii="Arial Narrow" w:hAnsi="Arial Narrow"/>
        </w:rPr>
        <w:t>Izgradnjom</w:t>
      </w:r>
      <w:proofErr w:type="spellEnd"/>
      <w:r w:rsidRPr="00C95980">
        <w:rPr>
          <w:rFonts w:ascii="Arial Narrow" w:hAnsi="Arial Narrow"/>
        </w:rPr>
        <w:t xml:space="preserve"> </w:t>
      </w:r>
      <w:proofErr w:type="spellStart"/>
      <w:r w:rsidRPr="00C95980">
        <w:rPr>
          <w:rFonts w:ascii="Arial Narrow" w:hAnsi="Arial Narrow"/>
        </w:rPr>
        <w:t>nogostupa</w:t>
      </w:r>
      <w:proofErr w:type="spellEnd"/>
      <w:r w:rsidRPr="00C95980">
        <w:rPr>
          <w:rFonts w:ascii="Arial Narrow" w:hAnsi="Arial Narrow"/>
        </w:rPr>
        <w:t xml:space="preserve"> i </w:t>
      </w:r>
      <w:proofErr w:type="spellStart"/>
      <w:r w:rsidRPr="00C95980">
        <w:rPr>
          <w:rFonts w:ascii="Arial Narrow" w:hAnsi="Arial Narrow"/>
        </w:rPr>
        <w:t>biciklističkih</w:t>
      </w:r>
      <w:proofErr w:type="spellEnd"/>
      <w:r w:rsidRPr="00C95980">
        <w:rPr>
          <w:rFonts w:ascii="Arial Narrow" w:hAnsi="Arial Narrow"/>
        </w:rPr>
        <w:t xml:space="preserve"> </w:t>
      </w:r>
      <w:proofErr w:type="spellStart"/>
      <w:r w:rsidRPr="00C95980">
        <w:rPr>
          <w:rFonts w:ascii="Arial Narrow" w:hAnsi="Arial Narrow"/>
        </w:rPr>
        <w:t>staza</w:t>
      </w:r>
      <w:proofErr w:type="spellEnd"/>
      <w:r w:rsidRPr="00C95980">
        <w:rPr>
          <w:rFonts w:ascii="Arial Narrow" w:hAnsi="Arial Narrow"/>
        </w:rPr>
        <w:t xml:space="preserve"> </w:t>
      </w:r>
      <w:proofErr w:type="spellStart"/>
      <w:r w:rsidRPr="00C95980">
        <w:rPr>
          <w:rFonts w:ascii="Arial Narrow" w:hAnsi="Arial Narrow"/>
        </w:rPr>
        <w:t>će</w:t>
      </w:r>
      <w:proofErr w:type="spellEnd"/>
      <w:r w:rsidRPr="00C95980">
        <w:rPr>
          <w:rFonts w:ascii="Arial Narrow" w:hAnsi="Arial Narrow"/>
        </w:rPr>
        <w:t xml:space="preserve"> se </w:t>
      </w:r>
      <w:proofErr w:type="spellStart"/>
      <w:r w:rsidRPr="00C95980">
        <w:rPr>
          <w:rFonts w:ascii="Arial Narrow" w:hAnsi="Arial Narrow"/>
        </w:rPr>
        <w:t>pokušati</w:t>
      </w:r>
      <w:proofErr w:type="spellEnd"/>
      <w:r w:rsidRPr="00C95980">
        <w:rPr>
          <w:rFonts w:ascii="Arial Narrow" w:hAnsi="Arial Narrow"/>
        </w:rPr>
        <w:t xml:space="preserve"> </w:t>
      </w:r>
      <w:proofErr w:type="spellStart"/>
      <w:r w:rsidRPr="00C95980">
        <w:rPr>
          <w:rFonts w:ascii="Arial Narrow" w:hAnsi="Arial Narrow"/>
        </w:rPr>
        <w:t>potaknuti</w:t>
      </w:r>
      <w:proofErr w:type="spellEnd"/>
      <w:r w:rsidRPr="00C95980">
        <w:rPr>
          <w:rFonts w:ascii="Arial Narrow" w:hAnsi="Arial Narrow"/>
        </w:rPr>
        <w:t xml:space="preserve"> </w:t>
      </w:r>
      <w:proofErr w:type="spellStart"/>
      <w:r w:rsidRPr="00C95980">
        <w:rPr>
          <w:rFonts w:ascii="Arial Narrow" w:hAnsi="Arial Narrow"/>
        </w:rPr>
        <w:t>stanovništvo</w:t>
      </w:r>
      <w:proofErr w:type="spellEnd"/>
      <w:r w:rsidRPr="00C95980">
        <w:rPr>
          <w:rFonts w:ascii="Arial Narrow" w:hAnsi="Arial Narrow"/>
        </w:rPr>
        <w:t xml:space="preserve"> na </w:t>
      </w:r>
      <w:proofErr w:type="spellStart"/>
      <w:r w:rsidRPr="00C95980">
        <w:rPr>
          <w:rFonts w:ascii="Arial Narrow" w:hAnsi="Arial Narrow"/>
        </w:rPr>
        <w:t>pješačenje</w:t>
      </w:r>
      <w:proofErr w:type="spellEnd"/>
      <w:r w:rsidRPr="00C95980">
        <w:rPr>
          <w:rFonts w:ascii="Arial Narrow" w:hAnsi="Arial Narrow"/>
        </w:rPr>
        <w:t xml:space="preserve"> i </w:t>
      </w:r>
      <w:proofErr w:type="spellStart"/>
      <w:r w:rsidRPr="00C95980">
        <w:rPr>
          <w:rFonts w:ascii="Arial Narrow" w:hAnsi="Arial Narrow"/>
        </w:rPr>
        <w:t>korištenje</w:t>
      </w:r>
      <w:proofErr w:type="spellEnd"/>
      <w:r w:rsidRPr="00C95980">
        <w:rPr>
          <w:rFonts w:ascii="Arial Narrow" w:hAnsi="Arial Narrow"/>
        </w:rPr>
        <w:t xml:space="preserve"> </w:t>
      </w:r>
      <w:proofErr w:type="spellStart"/>
      <w:r w:rsidRPr="00C95980">
        <w:rPr>
          <w:rFonts w:ascii="Arial Narrow" w:hAnsi="Arial Narrow"/>
        </w:rPr>
        <w:t>bicikala</w:t>
      </w:r>
      <w:proofErr w:type="spellEnd"/>
      <w:r w:rsidRPr="00C95980">
        <w:rPr>
          <w:rFonts w:ascii="Arial Narrow" w:hAnsi="Arial Narrow"/>
        </w:rPr>
        <w:t xml:space="preserve"> u </w:t>
      </w:r>
      <w:proofErr w:type="spellStart"/>
      <w:r w:rsidRPr="00C95980">
        <w:rPr>
          <w:rFonts w:ascii="Arial Narrow" w:hAnsi="Arial Narrow"/>
        </w:rPr>
        <w:t>cilju</w:t>
      </w:r>
      <w:proofErr w:type="spellEnd"/>
      <w:r w:rsidRPr="00C95980">
        <w:rPr>
          <w:rFonts w:ascii="Arial Narrow" w:hAnsi="Arial Narrow"/>
        </w:rPr>
        <w:t xml:space="preserve"> </w:t>
      </w:r>
      <w:proofErr w:type="spellStart"/>
      <w:r w:rsidRPr="00C95980">
        <w:rPr>
          <w:rFonts w:ascii="Arial Narrow" w:hAnsi="Arial Narrow"/>
        </w:rPr>
        <w:t>smanjenja</w:t>
      </w:r>
      <w:proofErr w:type="spellEnd"/>
      <w:r w:rsidRPr="00C95980">
        <w:rPr>
          <w:rFonts w:ascii="Arial Narrow" w:hAnsi="Arial Narrow"/>
        </w:rPr>
        <w:t xml:space="preserve"> </w:t>
      </w:r>
      <w:proofErr w:type="spellStart"/>
      <w:r w:rsidRPr="00C95980">
        <w:rPr>
          <w:rFonts w:ascii="Arial Narrow" w:hAnsi="Arial Narrow"/>
        </w:rPr>
        <w:t>korištenja</w:t>
      </w:r>
      <w:proofErr w:type="spellEnd"/>
      <w:r w:rsidRPr="00C95980">
        <w:rPr>
          <w:rFonts w:ascii="Arial Narrow" w:hAnsi="Arial Narrow"/>
        </w:rPr>
        <w:t xml:space="preserve"> </w:t>
      </w:r>
      <w:proofErr w:type="spellStart"/>
      <w:r w:rsidRPr="00C95980">
        <w:rPr>
          <w:rFonts w:ascii="Arial Narrow" w:hAnsi="Arial Narrow"/>
        </w:rPr>
        <w:t>automobila</w:t>
      </w:r>
      <w:proofErr w:type="spellEnd"/>
      <w:r w:rsidRPr="00C95980">
        <w:rPr>
          <w:rFonts w:ascii="Arial Narrow" w:hAnsi="Arial Narrow"/>
        </w:rPr>
        <w:t xml:space="preserve">. Sektor </w:t>
      </w:r>
      <w:proofErr w:type="spellStart"/>
      <w:r w:rsidRPr="00C95980">
        <w:rPr>
          <w:rFonts w:ascii="Arial Narrow" w:hAnsi="Arial Narrow"/>
        </w:rPr>
        <w:t>javne</w:t>
      </w:r>
      <w:proofErr w:type="spellEnd"/>
      <w:r w:rsidRPr="00C95980">
        <w:rPr>
          <w:rFonts w:ascii="Arial Narrow" w:hAnsi="Arial Narrow"/>
        </w:rPr>
        <w:t xml:space="preserve"> </w:t>
      </w:r>
      <w:proofErr w:type="spellStart"/>
      <w:r w:rsidRPr="00C95980">
        <w:rPr>
          <w:rFonts w:ascii="Arial Narrow" w:hAnsi="Arial Narrow"/>
        </w:rPr>
        <w:t>rasvjete</w:t>
      </w:r>
      <w:proofErr w:type="spellEnd"/>
      <w:r w:rsidRPr="00C95980">
        <w:rPr>
          <w:rFonts w:ascii="Arial Narrow" w:hAnsi="Arial Narrow"/>
        </w:rPr>
        <w:t xml:space="preserve"> </w:t>
      </w:r>
      <w:proofErr w:type="spellStart"/>
      <w:r w:rsidRPr="00C95980">
        <w:rPr>
          <w:rFonts w:ascii="Arial Narrow" w:hAnsi="Arial Narrow"/>
        </w:rPr>
        <w:t>također</w:t>
      </w:r>
      <w:proofErr w:type="spellEnd"/>
      <w:r w:rsidRPr="00C95980">
        <w:rPr>
          <w:rFonts w:ascii="Arial Narrow" w:hAnsi="Arial Narrow"/>
        </w:rPr>
        <w:t xml:space="preserve"> </w:t>
      </w:r>
      <w:proofErr w:type="spellStart"/>
      <w:r w:rsidRPr="00C95980">
        <w:rPr>
          <w:rFonts w:ascii="Arial Narrow" w:hAnsi="Arial Narrow"/>
        </w:rPr>
        <w:t>sudjeluje</w:t>
      </w:r>
      <w:proofErr w:type="spellEnd"/>
      <w:r w:rsidRPr="00C95980">
        <w:rPr>
          <w:rFonts w:ascii="Arial Narrow" w:hAnsi="Arial Narrow"/>
        </w:rPr>
        <w:t xml:space="preserve"> u </w:t>
      </w:r>
      <w:proofErr w:type="spellStart"/>
      <w:r w:rsidRPr="00C95980">
        <w:rPr>
          <w:rFonts w:ascii="Arial Narrow" w:hAnsi="Arial Narrow"/>
        </w:rPr>
        <w:t>ukupnim</w:t>
      </w:r>
      <w:proofErr w:type="spellEnd"/>
      <w:r w:rsidRPr="00C95980">
        <w:rPr>
          <w:rFonts w:ascii="Arial Narrow" w:hAnsi="Arial Narrow"/>
        </w:rPr>
        <w:t xml:space="preserve"> </w:t>
      </w:r>
      <w:proofErr w:type="spellStart"/>
      <w:r w:rsidRPr="00C95980">
        <w:rPr>
          <w:rFonts w:ascii="Arial Narrow" w:hAnsi="Arial Narrow"/>
        </w:rPr>
        <w:t>planiranim</w:t>
      </w:r>
      <w:proofErr w:type="spellEnd"/>
      <w:r w:rsidRPr="00C95980">
        <w:rPr>
          <w:rFonts w:ascii="Arial Narrow" w:hAnsi="Arial Narrow"/>
        </w:rPr>
        <w:t xml:space="preserve"> </w:t>
      </w:r>
      <w:proofErr w:type="spellStart"/>
      <w:r w:rsidRPr="00C95980">
        <w:rPr>
          <w:rFonts w:ascii="Arial Narrow" w:hAnsi="Arial Narrow"/>
        </w:rPr>
        <w:t>količinama</w:t>
      </w:r>
      <w:proofErr w:type="spellEnd"/>
      <w:r w:rsidRPr="00C95980">
        <w:rPr>
          <w:rFonts w:ascii="Arial Narrow" w:hAnsi="Arial Narrow"/>
        </w:rPr>
        <w:t xml:space="preserve"> </w:t>
      </w:r>
      <w:proofErr w:type="spellStart"/>
      <w:r w:rsidRPr="00C95980">
        <w:rPr>
          <w:rFonts w:ascii="Arial Narrow" w:hAnsi="Arial Narrow"/>
        </w:rPr>
        <w:t>smanjenja</w:t>
      </w:r>
      <w:proofErr w:type="spellEnd"/>
      <w:r w:rsidRPr="00C95980">
        <w:rPr>
          <w:rFonts w:ascii="Arial Narrow" w:hAnsi="Arial Narrow"/>
        </w:rPr>
        <w:t xml:space="preserve"> </w:t>
      </w:r>
      <w:proofErr w:type="spellStart"/>
      <w:r w:rsidRPr="00C95980">
        <w:rPr>
          <w:rFonts w:ascii="Arial Narrow" w:hAnsi="Arial Narrow"/>
        </w:rPr>
        <w:t>emisija</w:t>
      </w:r>
      <w:proofErr w:type="spellEnd"/>
      <w:r w:rsidRPr="00C95980">
        <w:rPr>
          <w:rFonts w:ascii="Arial Narrow" w:hAnsi="Arial Narrow"/>
        </w:rPr>
        <w:t xml:space="preserve"> CO2, </w:t>
      </w:r>
      <w:proofErr w:type="spellStart"/>
      <w:r w:rsidRPr="00C95980">
        <w:rPr>
          <w:rFonts w:ascii="Arial Narrow" w:hAnsi="Arial Narrow"/>
        </w:rPr>
        <w:t>financijske</w:t>
      </w:r>
      <w:proofErr w:type="spellEnd"/>
      <w:r w:rsidRPr="00C95980">
        <w:rPr>
          <w:rFonts w:ascii="Arial Narrow" w:hAnsi="Arial Narrow"/>
        </w:rPr>
        <w:t xml:space="preserve"> </w:t>
      </w:r>
      <w:proofErr w:type="spellStart"/>
      <w:r w:rsidRPr="00C95980">
        <w:rPr>
          <w:rFonts w:ascii="Arial Narrow" w:hAnsi="Arial Narrow"/>
        </w:rPr>
        <w:t>uštede</w:t>
      </w:r>
      <w:proofErr w:type="spellEnd"/>
      <w:r w:rsidRPr="00C95980">
        <w:rPr>
          <w:rFonts w:ascii="Arial Narrow" w:hAnsi="Arial Narrow"/>
        </w:rPr>
        <w:t xml:space="preserve"> </w:t>
      </w:r>
      <w:proofErr w:type="spellStart"/>
      <w:r w:rsidRPr="00C95980">
        <w:rPr>
          <w:rFonts w:ascii="Arial Narrow" w:hAnsi="Arial Narrow"/>
        </w:rPr>
        <w:t>su</w:t>
      </w:r>
      <w:proofErr w:type="spellEnd"/>
      <w:r w:rsidRPr="00C95980">
        <w:rPr>
          <w:rFonts w:ascii="Arial Narrow" w:hAnsi="Arial Narrow"/>
        </w:rPr>
        <w:t xml:space="preserve"> </w:t>
      </w:r>
      <w:proofErr w:type="spellStart"/>
      <w:r w:rsidRPr="00C95980">
        <w:rPr>
          <w:rFonts w:ascii="Arial Narrow" w:hAnsi="Arial Narrow"/>
        </w:rPr>
        <w:t>značajne</w:t>
      </w:r>
      <w:proofErr w:type="spellEnd"/>
      <w:r w:rsidRPr="00C95980">
        <w:rPr>
          <w:rFonts w:ascii="Arial Narrow" w:hAnsi="Arial Narrow"/>
        </w:rPr>
        <w:t xml:space="preserve"> </w:t>
      </w:r>
      <w:proofErr w:type="spellStart"/>
      <w:r w:rsidRPr="00C95980">
        <w:rPr>
          <w:rFonts w:ascii="Arial Narrow" w:hAnsi="Arial Narrow"/>
        </w:rPr>
        <w:t>te</w:t>
      </w:r>
      <w:proofErr w:type="spellEnd"/>
      <w:r w:rsidRPr="00C95980">
        <w:rPr>
          <w:rFonts w:ascii="Arial Narrow" w:hAnsi="Arial Narrow"/>
        </w:rPr>
        <w:t xml:space="preserve"> </w:t>
      </w:r>
      <w:proofErr w:type="spellStart"/>
      <w:r w:rsidRPr="00C95980">
        <w:rPr>
          <w:rFonts w:ascii="Arial Narrow" w:hAnsi="Arial Narrow"/>
        </w:rPr>
        <w:t>će</w:t>
      </w:r>
      <w:proofErr w:type="spellEnd"/>
      <w:r w:rsidRPr="00C95980">
        <w:rPr>
          <w:rFonts w:ascii="Arial Narrow" w:hAnsi="Arial Narrow"/>
        </w:rPr>
        <w:t xml:space="preserve"> se i </w:t>
      </w:r>
      <w:proofErr w:type="spellStart"/>
      <w:r w:rsidRPr="00C95980">
        <w:rPr>
          <w:rFonts w:ascii="Arial Narrow" w:hAnsi="Arial Narrow"/>
        </w:rPr>
        <w:t>dalje</w:t>
      </w:r>
      <w:proofErr w:type="spellEnd"/>
      <w:r w:rsidRPr="00C95980">
        <w:rPr>
          <w:rFonts w:ascii="Arial Narrow" w:hAnsi="Arial Narrow"/>
        </w:rPr>
        <w:t xml:space="preserve"> </w:t>
      </w:r>
      <w:proofErr w:type="spellStart"/>
      <w:r w:rsidRPr="00C95980">
        <w:rPr>
          <w:rFonts w:ascii="Arial Narrow" w:hAnsi="Arial Narrow"/>
        </w:rPr>
        <w:t>tražiti</w:t>
      </w:r>
      <w:proofErr w:type="spellEnd"/>
      <w:r w:rsidRPr="00C95980">
        <w:rPr>
          <w:rFonts w:ascii="Arial Narrow" w:hAnsi="Arial Narrow"/>
        </w:rPr>
        <w:t xml:space="preserve"> </w:t>
      </w:r>
      <w:proofErr w:type="spellStart"/>
      <w:r w:rsidRPr="00C95980">
        <w:rPr>
          <w:rFonts w:ascii="Arial Narrow" w:hAnsi="Arial Narrow"/>
        </w:rPr>
        <w:t>rješenje</w:t>
      </w:r>
      <w:proofErr w:type="spellEnd"/>
      <w:r w:rsidRPr="00C95980">
        <w:rPr>
          <w:rFonts w:ascii="Arial Narrow" w:hAnsi="Arial Narrow"/>
        </w:rPr>
        <w:t xml:space="preserve"> za </w:t>
      </w:r>
      <w:proofErr w:type="spellStart"/>
      <w:r w:rsidRPr="00C95980">
        <w:rPr>
          <w:rFonts w:ascii="Arial Narrow" w:hAnsi="Arial Narrow"/>
        </w:rPr>
        <w:t>razvoj</w:t>
      </w:r>
      <w:proofErr w:type="spellEnd"/>
      <w:r w:rsidRPr="00C95980">
        <w:rPr>
          <w:rFonts w:ascii="Arial Narrow" w:hAnsi="Arial Narrow"/>
        </w:rPr>
        <w:t xml:space="preserve"> </w:t>
      </w:r>
      <w:proofErr w:type="spellStart"/>
      <w:r w:rsidRPr="00C95980">
        <w:rPr>
          <w:rFonts w:ascii="Arial Narrow" w:hAnsi="Arial Narrow"/>
        </w:rPr>
        <w:t>ovog</w:t>
      </w:r>
      <w:proofErr w:type="spellEnd"/>
      <w:r w:rsidRPr="00C95980">
        <w:rPr>
          <w:rFonts w:ascii="Arial Narrow" w:hAnsi="Arial Narrow"/>
        </w:rPr>
        <w:t xml:space="preserve"> </w:t>
      </w:r>
      <w:proofErr w:type="spellStart"/>
      <w:r w:rsidRPr="00C95980">
        <w:rPr>
          <w:rFonts w:ascii="Arial Narrow" w:hAnsi="Arial Narrow"/>
        </w:rPr>
        <w:t>segmenta</w:t>
      </w:r>
      <w:proofErr w:type="spellEnd"/>
      <w:r w:rsidRPr="00C95980">
        <w:rPr>
          <w:rFonts w:ascii="Arial Narrow" w:hAnsi="Arial Narrow"/>
        </w:rPr>
        <w:t xml:space="preserve"> </w:t>
      </w:r>
      <w:proofErr w:type="spellStart"/>
      <w:r w:rsidRPr="00C95980">
        <w:rPr>
          <w:rFonts w:ascii="Arial Narrow" w:hAnsi="Arial Narrow"/>
        </w:rPr>
        <w:t>kroz</w:t>
      </w:r>
      <w:proofErr w:type="spellEnd"/>
      <w:r w:rsidRPr="00C95980">
        <w:rPr>
          <w:rFonts w:ascii="Arial Narrow" w:hAnsi="Arial Narrow"/>
        </w:rPr>
        <w:t xml:space="preserve"> </w:t>
      </w:r>
      <w:proofErr w:type="spellStart"/>
      <w:r w:rsidRPr="00C95980">
        <w:rPr>
          <w:rFonts w:ascii="Arial Narrow" w:hAnsi="Arial Narrow"/>
        </w:rPr>
        <w:t>daljnju</w:t>
      </w:r>
      <w:proofErr w:type="spellEnd"/>
      <w:r w:rsidRPr="00C95980">
        <w:rPr>
          <w:rFonts w:ascii="Arial Narrow" w:hAnsi="Arial Narrow"/>
        </w:rPr>
        <w:t xml:space="preserve"> </w:t>
      </w:r>
      <w:proofErr w:type="spellStart"/>
      <w:r w:rsidRPr="00C95980">
        <w:rPr>
          <w:rFonts w:ascii="Arial Narrow" w:hAnsi="Arial Narrow"/>
        </w:rPr>
        <w:t>modernizaciju</w:t>
      </w:r>
      <w:proofErr w:type="spellEnd"/>
      <w:r w:rsidRPr="00C95980">
        <w:rPr>
          <w:rFonts w:ascii="Arial Narrow" w:hAnsi="Arial Narrow"/>
        </w:rPr>
        <w:t xml:space="preserve"> </w:t>
      </w:r>
      <w:proofErr w:type="spellStart"/>
      <w:r w:rsidRPr="00C95980">
        <w:rPr>
          <w:rFonts w:ascii="Arial Narrow" w:hAnsi="Arial Narrow"/>
        </w:rPr>
        <w:t>zamjenom</w:t>
      </w:r>
      <w:proofErr w:type="spellEnd"/>
      <w:r w:rsidRPr="00C95980">
        <w:rPr>
          <w:rFonts w:ascii="Arial Narrow" w:hAnsi="Arial Narrow"/>
        </w:rPr>
        <w:t xml:space="preserve"> </w:t>
      </w:r>
      <w:proofErr w:type="spellStart"/>
      <w:r w:rsidRPr="00C95980">
        <w:rPr>
          <w:rFonts w:ascii="Arial Narrow" w:hAnsi="Arial Narrow"/>
        </w:rPr>
        <w:t>rasvjetnih</w:t>
      </w:r>
      <w:proofErr w:type="spellEnd"/>
      <w:r w:rsidRPr="00C95980">
        <w:rPr>
          <w:rFonts w:ascii="Arial Narrow" w:hAnsi="Arial Narrow"/>
        </w:rPr>
        <w:t xml:space="preserve"> </w:t>
      </w:r>
      <w:proofErr w:type="spellStart"/>
      <w:r w:rsidRPr="00C95980">
        <w:rPr>
          <w:rFonts w:ascii="Arial Narrow" w:hAnsi="Arial Narrow"/>
        </w:rPr>
        <w:t>tijela</w:t>
      </w:r>
      <w:proofErr w:type="spellEnd"/>
      <w:r w:rsidRPr="00C95980">
        <w:rPr>
          <w:rFonts w:ascii="Arial Narrow" w:hAnsi="Arial Narrow"/>
        </w:rPr>
        <w:t xml:space="preserve"> </w:t>
      </w:r>
      <w:proofErr w:type="spellStart"/>
      <w:r w:rsidRPr="00C95980">
        <w:rPr>
          <w:rFonts w:ascii="Arial Narrow" w:hAnsi="Arial Narrow"/>
        </w:rPr>
        <w:t>te</w:t>
      </w:r>
      <w:proofErr w:type="spellEnd"/>
      <w:r w:rsidRPr="00C95980">
        <w:rPr>
          <w:rFonts w:ascii="Arial Narrow" w:hAnsi="Arial Narrow"/>
        </w:rPr>
        <w:t xml:space="preserve"> </w:t>
      </w:r>
      <w:proofErr w:type="spellStart"/>
      <w:r w:rsidRPr="00C95980">
        <w:rPr>
          <w:rFonts w:ascii="Arial Narrow" w:hAnsi="Arial Narrow"/>
        </w:rPr>
        <w:t>regulacijom</w:t>
      </w:r>
      <w:proofErr w:type="spellEnd"/>
      <w:r w:rsidRPr="00C95980">
        <w:rPr>
          <w:rFonts w:ascii="Arial Narrow" w:hAnsi="Arial Narrow"/>
        </w:rPr>
        <w:t xml:space="preserve"> </w:t>
      </w:r>
      <w:proofErr w:type="spellStart"/>
      <w:r w:rsidRPr="00C95980">
        <w:rPr>
          <w:rFonts w:ascii="Arial Narrow" w:hAnsi="Arial Narrow"/>
        </w:rPr>
        <w:t>svjetlosnog</w:t>
      </w:r>
      <w:proofErr w:type="spellEnd"/>
      <w:r w:rsidRPr="00C95980">
        <w:rPr>
          <w:rFonts w:ascii="Arial Narrow" w:hAnsi="Arial Narrow"/>
        </w:rPr>
        <w:t xml:space="preserve"> </w:t>
      </w:r>
      <w:proofErr w:type="spellStart"/>
      <w:r w:rsidRPr="00C95980">
        <w:rPr>
          <w:rFonts w:ascii="Arial Narrow" w:hAnsi="Arial Narrow"/>
        </w:rPr>
        <w:t>toka</w:t>
      </w:r>
      <w:proofErr w:type="spellEnd"/>
      <w:r w:rsidRPr="00C95980">
        <w:rPr>
          <w:rFonts w:ascii="Arial Narrow" w:hAnsi="Arial Narrow"/>
        </w:rPr>
        <w:t xml:space="preserve"> </w:t>
      </w:r>
      <w:proofErr w:type="spellStart"/>
      <w:r w:rsidRPr="00C95980">
        <w:rPr>
          <w:rFonts w:ascii="Arial Narrow" w:hAnsi="Arial Narrow"/>
        </w:rPr>
        <w:t>preispitivanje</w:t>
      </w:r>
      <w:proofErr w:type="spellEnd"/>
      <w:r w:rsidRPr="00C95980">
        <w:rPr>
          <w:rFonts w:ascii="Arial Narrow" w:hAnsi="Arial Narrow"/>
        </w:rPr>
        <w:t xml:space="preserve"> </w:t>
      </w:r>
      <w:proofErr w:type="spellStart"/>
      <w:r w:rsidRPr="00C95980">
        <w:rPr>
          <w:rFonts w:ascii="Arial Narrow" w:hAnsi="Arial Narrow"/>
        </w:rPr>
        <w:t>Odredbi</w:t>
      </w:r>
      <w:proofErr w:type="spellEnd"/>
      <w:r w:rsidRPr="00C95980">
        <w:rPr>
          <w:rFonts w:ascii="Arial Narrow" w:hAnsi="Arial Narrow"/>
        </w:rPr>
        <w:t xml:space="preserve"> za </w:t>
      </w:r>
      <w:proofErr w:type="spellStart"/>
      <w:r w:rsidRPr="00C95980">
        <w:rPr>
          <w:rFonts w:ascii="Arial Narrow" w:hAnsi="Arial Narrow"/>
        </w:rPr>
        <w:t>provođenje</w:t>
      </w:r>
      <w:proofErr w:type="spellEnd"/>
      <w:r w:rsidRPr="00C95980">
        <w:rPr>
          <w:rFonts w:ascii="Arial Narrow" w:hAnsi="Arial Narrow"/>
        </w:rPr>
        <w:t xml:space="preserve"> – u </w:t>
      </w:r>
      <w:proofErr w:type="spellStart"/>
      <w:r w:rsidRPr="00C95980">
        <w:rPr>
          <w:rFonts w:ascii="Arial Narrow" w:hAnsi="Arial Narrow"/>
        </w:rPr>
        <w:t>dijelu</w:t>
      </w:r>
      <w:proofErr w:type="spellEnd"/>
      <w:r w:rsidRPr="00C95980">
        <w:rPr>
          <w:rFonts w:ascii="Arial Narrow" w:hAnsi="Arial Narrow"/>
        </w:rPr>
        <w:t xml:space="preserve"> koji se </w:t>
      </w:r>
      <w:proofErr w:type="spellStart"/>
      <w:r w:rsidRPr="00C95980">
        <w:rPr>
          <w:rFonts w:ascii="Arial Narrow" w:hAnsi="Arial Narrow"/>
        </w:rPr>
        <w:t>odnosi</w:t>
      </w:r>
      <w:proofErr w:type="spellEnd"/>
      <w:r w:rsidRPr="00C95980">
        <w:rPr>
          <w:rFonts w:ascii="Arial Narrow" w:hAnsi="Arial Narrow"/>
        </w:rPr>
        <w:t xml:space="preserve"> na </w:t>
      </w:r>
      <w:proofErr w:type="spellStart"/>
      <w:r w:rsidRPr="00C95980">
        <w:rPr>
          <w:rFonts w:ascii="Arial Narrow" w:hAnsi="Arial Narrow"/>
        </w:rPr>
        <w:t>mogućnosti</w:t>
      </w:r>
      <w:proofErr w:type="spellEnd"/>
      <w:r w:rsidRPr="00C95980">
        <w:rPr>
          <w:rFonts w:ascii="Arial Narrow" w:hAnsi="Arial Narrow"/>
        </w:rPr>
        <w:t xml:space="preserve"> </w:t>
      </w:r>
      <w:proofErr w:type="spellStart"/>
      <w:r w:rsidRPr="00C95980">
        <w:rPr>
          <w:rFonts w:ascii="Arial Narrow" w:hAnsi="Arial Narrow"/>
        </w:rPr>
        <w:t>gradnje</w:t>
      </w:r>
      <w:proofErr w:type="spellEnd"/>
      <w:r w:rsidRPr="00C95980">
        <w:rPr>
          <w:rFonts w:ascii="Arial Narrow" w:hAnsi="Arial Narrow"/>
        </w:rPr>
        <w:t xml:space="preserve"> u </w:t>
      </w:r>
      <w:proofErr w:type="spellStart"/>
      <w:r w:rsidRPr="00C95980">
        <w:rPr>
          <w:rFonts w:ascii="Arial Narrow" w:hAnsi="Arial Narrow"/>
        </w:rPr>
        <w:t>zonama</w:t>
      </w:r>
      <w:proofErr w:type="spellEnd"/>
      <w:r w:rsidRPr="00C95980">
        <w:rPr>
          <w:rFonts w:ascii="Arial Narrow" w:hAnsi="Arial Narrow"/>
        </w:rPr>
        <w:t xml:space="preserve"> </w:t>
      </w:r>
      <w:proofErr w:type="spellStart"/>
      <w:r w:rsidRPr="00C95980">
        <w:rPr>
          <w:rFonts w:ascii="Arial Narrow" w:hAnsi="Arial Narrow"/>
        </w:rPr>
        <w:t>stambene</w:t>
      </w:r>
      <w:proofErr w:type="spellEnd"/>
      <w:r w:rsidRPr="00C95980">
        <w:rPr>
          <w:rFonts w:ascii="Arial Narrow" w:hAnsi="Arial Narrow"/>
        </w:rPr>
        <w:t xml:space="preserve">, </w:t>
      </w:r>
      <w:proofErr w:type="spellStart"/>
      <w:r w:rsidRPr="00C95980">
        <w:rPr>
          <w:rFonts w:ascii="Arial Narrow" w:hAnsi="Arial Narrow"/>
        </w:rPr>
        <w:t>mješovite</w:t>
      </w:r>
      <w:proofErr w:type="spellEnd"/>
      <w:r w:rsidRPr="00C95980">
        <w:rPr>
          <w:rFonts w:ascii="Arial Narrow" w:hAnsi="Arial Narrow"/>
        </w:rPr>
        <w:t xml:space="preserve"> i </w:t>
      </w:r>
      <w:proofErr w:type="spellStart"/>
      <w:r w:rsidRPr="00C95980">
        <w:rPr>
          <w:rFonts w:ascii="Arial Narrow" w:hAnsi="Arial Narrow"/>
        </w:rPr>
        <w:t>poslovne</w:t>
      </w:r>
      <w:proofErr w:type="spellEnd"/>
      <w:r w:rsidRPr="00C95980">
        <w:rPr>
          <w:rFonts w:ascii="Arial Narrow" w:hAnsi="Arial Narrow"/>
        </w:rPr>
        <w:t xml:space="preserve"> </w:t>
      </w:r>
      <w:proofErr w:type="spellStart"/>
      <w:r w:rsidRPr="00C95980">
        <w:rPr>
          <w:rFonts w:ascii="Arial Narrow" w:hAnsi="Arial Narrow"/>
        </w:rPr>
        <w:t>namjene</w:t>
      </w:r>
      <w:proofErr w:type="spellEnd"/>
      <w:r w:rsidRPr="00C95980">
        <w:rPr>
          <w:rFonts w:ascii="Arial Narrow" w:hAnsi="Arial Narrow"/>
        </w:rPr>
        <w:t>.</w:t>
      </w:r>
    </w:p>
    <w:p w14:paraId="0176FEC2" w14:textId="77777777" w:rsidR="00C95980" w:rsidRPr="00C95980" w:rsidRDefault="00C95980" w:rsidP="00C95980">
      <w:pPr>
        <w:ind w:left="360"/>
        <w:rPr>
          <w:rFonts w:ascii="Arial Narrow" w:hAnsi="Arial Narrow"/>
        </w:rPr>
      </w:pPr>
      <w:r w:rsidRPr="00C95980">
        <w:rPr>
          <w:rFonts w:ascii="Arial Narrow" w:hAnsi="Arial Narrow"/>
        </w:rPr>
        <w:t>Sve navedeno potrebno je preispitati kroz postupak izrade i donošenja Plana.</w:t>
      </w:r>
    </w:p>
    <w:p w14:paraId="4D181492" w14:textId="77777777" w:rsidR="00C95980" w:rsidRPr="00C95980" w:rsidRDefault="00C95980" w:rsidP="00C95980">
      <w:pPr>
        <w:ind w:left="360"/>
        <w:rPr>
          <w:rFonts w:ascii="Arial Narrow" w:hAnsi="Arial Narrow"/>
        </w:rPr>
      </w:pPr>
      <w:r w:rsidRPr="00C95980">
        <w:rPr>
          <w:rFonts w:ascii="Arial Narrow" w:hAnsi="Arial Narrow"/>
        </w:rPr>
        <w:t>Kroz izradu Akcijskog plana moći će se uključiti i razmatranje ostalih zahtjeva te izmjene i dopune koje se pokažu opravdane u tijeku izrade Akcijskog Plana i javne rasprave ili proizađu iz gore nabrojenih razloga.</w:t>
      </w:r>
    </w:p>
    <w:p w14:paraId="2FD9F271" w14:textId="77777777" w:rsidR="00C95980" w:rsidRPr="00C95980" w:rsidRDefault="00C95980" w:rsidP="00C95980">
      <w:pPr>
        <w:rPr>
          <w:rFonts w:ascii="Arial Narrow" w:hAnsi="Arial Narrow"/>
        </w:rPr>
      </w:pPr>
    </w:p>
    <w:p w14:paraId="5736B057" w14:textId="77777777" w:rsidR="00C95980" w:rsidRPr="00C95980" w:rsidRDefault="00C95980" w:rsidP="00C95980">
      <w:pPr>
        <w:jc w:val="center"/>
        <w:rPr>
          <w:rFonts w:ascii="Arial Narrow" w:hAnsi="Arial Narrow"/>
          <w:b/>
        </w:rPr>
      </w:pPr>
      <w:r w:rsidRPr="00C95980">
        <w:rPr>
          <w:rFonts w:ascii="Arial Narrow" w:hAnsi="Arial Narrow"/>
          <w:b/>
        </w:rPr>
        <w:t>III.</w:t>
      </w:r>
    </w:p>
    <w:p w14:paraId="6817EAE5" w14:textId="77777777" w:rsidR="00C95980" w:rsidRPr="00C95980" w:rsidRDefault="00C95980" w:rsidP="00C95980">
      <w:pPr>
        <w:rPr>
          <w:rFonts w:ascii="Arial Narrow" w:hAnsi="Arial Narrow"/>
        </w:rPr>
      </w:pPr>
      <w:r w:rsidRPr="00C95980">
        <w:rPr>
          <w:rFonts w:ascii="Arial Narrow" w:hAnsi="Arial Narrow"/>
        </w:rPr>
        <w:tab/>
        <w:t>Radnje koje će se provesti u postupku ocjene provest će se sukladno odredbama Zakona o zaštiti okoliša (NN 80/13, 153713, 78/15, 12/18 i 118/18), Uredbe o strateškoj procjeni utjecaja plana i programa na okoliš (NN 3/17) i odredbama posebnih propisa slijedećim redoslijedom:</w:t>
      </w:r>
    </w:p>
    <w:p w14:paraId="789B459B" w14:textId="77777777" w:rsidR="00C95980" w:rsidRPr="00C95980" w:rsidRDefault="00C95980" w:rsidP="00C95980">
      <w:pPr>
        <w:rPr>
          <w:rFonts w:ascii="Arial Narrow" w:hAnsi="Arial Narrow"/>
        </w:rPr>
      </w:pPr>
    </w:p>
    <w:p w14:paraId="77CA3328"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t xml:space="preserve">Jedinstveni upravni odjel sukladno odredbi članka 29. Uredbe započinje postupak ocjene odmah po donošenju ove Odluke. </w:t>
      </w:r>
    </w:p>
    <w:p w14:paraId="23197C72"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t>Jedinstveni upravni odjel pribavlja mišljenja javnopravnih tijela tako što im uz zahtjev za davanje mišljenja o potrebi strateške procjene dostavlja ovu Odluku u kojoj su navedeni razlozi i ciljevi provedbe postupka te Odluku o izradi Prostornog plana uređenja Općine Dubravica.</w:t>
      </w:r>
    </w:p>
    <w:p w14:paraId="23C7DF15"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t>Na temelju kriterija za utvrđivanje vjerojatno značajnog utjecaja plana na okoliš, koji su navedeni u Prilogu II Uredbe, javnopravna tijela ovisno o obuhvatu i drugim značajkama plana, daju u roku od 30 dana od primitka zahtjeva mišljenje o potrebi strateške procjene.</w:t>
      </w:r>
    </w:p>
    <w:p w14:paraId="45C5EEE9"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t>Prije donošenja Odluke u postupku ocjene kojom će Općina Dubravica potvrditi da za dokument koji je u izradi „jeste potrebno“ ili „nije potrebno“ provesti postupak strateške procjene, Općina Dubravica će o provedenom postupku ocjene pribaviti mišljenje Upravnog odjela za prostorno uređenje, gradnju i zaštitu okoliša, Zagrebačke županije. Uz prijedlog Odluke Upravnom odjelu za prostorno uređenje, gradnju i zaštitu okoliša Zagrebačke županije dostaviti će se i cjelovita dokumentacija iz postupka ocjene.</w:t>
      </w:r>
    </w:p>
    <w:p w14:paraId="556B4905"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lastRenderedPageBreak/>
        <w:t xml:space="preserve">Nakon pribavljenog mišljenja Upravnog odjela za prostorno uređenje, gradnju i zaštitu okoliša, Zagrebačke županije, ako se u postupku ocjene utvrdi da plan nema značajan utjecaj na okoliš donijeti će se odluka da nije potrebno provesti stratešku procjenu. Odluka će sadržavati osnovne podatke o Planu te obrazloženje razloga zbog kojih je utvrđeno da nije potrebno provesti stratešku procjenu. </w:t>
      </w:r>
    </w:p>
    <w:p w14:paraId="0FDD1FA2"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t xml:space="preserve">Ako se u postupku ocjene utvrdi da plan može imati značajan utjecaj na okoliš, donijeti će se odluka o obavezi provedbe strateške procjene u kojoj će se navesti razlozi zbog kojih je utvrđena potreba strateške procjene. Nakon donošenja odluke primjenjuju se odredbe Uredbe o strateškoj procjeni utjecaja na okoliš plana i programa na okoliš (NN 3/17) kojima je propisan način provedbe strateške procjene. </w:t>
      </w:r>
    </w:p>
    <w:p w14:paraId="31134306" w14:textId="77777777" w:rsidR="00C95980" w:rsidRPr="00C95980" w:rsidRDefault="00C95980" w:rsidP="00700274">
      <w:pPr>
        <w:numPr>
          <w:ilvl w:val="0"/>
          <w:numId w:val="7"/>
        </w:numPr>
        <w:suppressAutoHyphens/>
        <w:autoSpaceDN w:val="0"/>
        <w:textAlignment w:val="baseline"/>
        <w:rPr>
          <w:rFonts w:ascii="Arial Narrow" w:hAnsi="Arial Narrow"/>
        </w:rPr>
      </w:pPr>
      <w:r w:rsidRPr="00C95980">
        <w:rPr>
          <w:rFonts w:ascii="Arial Narrow" w:hAnsi="Arial Narrow"/>
        </w:rPr>
        <w:t>O odluci iz točke 4. ili 5. Upravni odjel koji provodi postupak ocjene informira javnost sukladno Zakonu o okolišu i Uredbi o informiranju i sudjelovanju javnosti i zainteresirane javnosti u pitanjima zaštite okoliša (NN 64/08).</w:t>
      </w:r>
    </w:p>
    <w:p w14:paraId="4AFF075C" w14:textId="77777777" w:rsidR="00C95980" w:rsidRPr="00C95980" w:rsidRDefault="00C95980" w:rsidP="00C95980">
      <w:pPr>
        <w:jc w:val="center"/>
        <w:rPr>
          <w:rFonts w:ascii="Arial Narrow" w:hAnsi="Arial Narrow"/>
          <w:b/>
        </w:rPr>
      </w:pPr>
    </w:p>
    <w:p w14:paraId="34CA2785" w14:textId="77777777" w:rsidR="00C95980" w:rsidRPr="00C95980" w:rsidRDefault="00C95980" w:rsidP="00C95980">
      <w:pPr>
        <w:rPr>
          <w:rFonts w:ascii="Arial Narrow" w:hAnsi="Arial Narrow"/>
          <w:b/>
        </w:rPr>
      </w:pPr>
    </w:p>
    <w:p w14:paraId="4A5ADDA7" w14:textId="77777777" w:rsidR="00C95980" w:rsidRPr="00C95980" w:rsidRDefault="00C95980" w:rsidP="00C95980">
      <w:pPr>
        <w:jc w:val="center"/>
        <w:rPr>
          <w:rFonts w:ascii="Arial Narrow" w:hAnsi="Arial Narrow"/>
          <w:b/>
        </w:rPr>
      </w:pPr>
      <w:r w:rsidRPr="00C95980">
        <w:rPr>
          <w:rFonts w:ascii="Arial Narrow" w:hAnsi="Arial Narrow"/>
          <w:b/>
        </w:rPr>
        <w:t>IV.</w:t>
      </w:r>
    </w:p>
    <w:p w14:paraId="1AF61C52" w14:textId="77777777" w:rsidR="00C95980" w:rsidRPr="00C95980" w:rsidRDefault="00C95980" w:rsidP="00C95980">
      <w:pPr>
        <w:rPr>
          <w:rFonts w:ascii="Arial Narrow" w:hAnsi="Arial Narrow"/>
        </w:rPr>
      </w:pPr>
      <w:r w:rsidRPr="00C95980">
        <w:rPr>
          <w:rFonts w:ascii="Arial Narrow" w:hAnsi="Arial Narrow"/>
        </w:rPr>
        <w:tab/>
        <w:t>U postupku ocjene sudjelovat će slijedeća javnopravna tijela:</w:t>
      </w:r>
    </w:p>
    <w:p w14:paraId="6EA948A8" w14:textId="77777777" w:rsidR="00C95980" w:rsidRPr="00C95980" w:rsidRDefault="00C95980" w:rsidP="00700274">
      <w:pPr>
        <w:widowControl w:val="0"/>
        <w:numPr>
          <w:ilvl w:val="0"/>
          <w:numId w:val="4"/>
        </w:numPr>
        <w:ind w:left="714" w:right="-1" w:hanging="357"/>
        <w:rPr>
          <w:rFonts w:ascii="Arial Narrow" w:hAnsi="Arial Narrow"/>
        </w:rPr>
      </w:pPr>
      <w:r w:rsidRPr="00C95980">
        <w:rPr>
          <w:rFonts w:ascii="Arial Narrow" w:hAnsi="Arial Narrow"/>
        </w:rPr>
        <w:t>Hrvatska agencija za okoliš i prirodu, Radnička cesta 80, 10000 Zagreb</w:t>
      </w:r>
    </w:p>
    <w:p w14:paraId="6F55512F" w14:textId="77777777" w:rsidR="00C95980" w:rsidRPr="00C95980" w:rsidRDefault="00C95980" w:rsidP="00700274">
      <w:pPr>
        <w:widowControl w:val="0"/>
        <w:numPr>
          <w:ilvl w:val="0"/>
          <w:numId w:val="4"/>
        </w:numPr>
        <w:ind w:left="714" w:right="-1" w:hanging="357"/>
        <w:rPr>
          <w:rFonts w:ascii="Arial Narrow" w:hAnsi="Arial Narrow"/>
        </w:rPr>
      </w:pPr>
      <w:r w:rsidRPr="00C95980">
        <w:rPr>
          <w:rFonts w:ascii="Arial Narrow" w:hAnsi="Arial Narrow"/>
        </w:rPr>
        <w:t>Zagrebačka županija; Upravni odjel za prostorno uređenje, gradnju i zaštitu okoliša; Ulica Ivana Lučića 2a/VI, 10000 Zagreb</w:t>
      </w:r>
    </w:p>
    <w:p w14:paraId="37187787" w14:textId="77777777" w:rsidR="00C95980" w:rsidRPr="00C95980" w:rsidRDefault="00C95980" w:rsidP="00700274">
      <w:pPr>
        <w:widowControl w:val="0"/>
        <w:numPr>
          <w:ilvl w:val="0"/>
          <w:numId w:val="4"/>
        </w:numPr>
        <w:ind w:right="-1"/>
        <w:rPr>
          <w:rFonts w:ascii="Arial Narrow" w:hAnsi="Arial Narrow"/>
        </w:rPr>
      </w:pPr>
      <w:r w:rsidRPr="00C95980">
        <w:rPr>
          <w:rFonts w:ascii="Arial Narrow" w:hAnsi="Arial Narrow"/>
        </w:rPr>
        <w:t>Zagrebačka županija; Upravni odjel za gospodarstvo; Ulica grada Vukovara 72/V; 10000 Zagreb</w:t>
      </w:r>
    </w:p>
    <w:p w14:paraId="40AE4ED5" w14:textId="77777777" w:rsidR="00C95980" w:rsidRPr="00C95980" w:rsidRDefault="00C95980" w:rsidP="00700274">
      <w:pPr>
        <w:widowControl w:val="0"/>
        <w:numPr>
          <w:ilvl w:val="0"/>
          <w:numId w:val="4"/>
        </w:numPr>
        <w:ind w:right="-1"/>
        <w:rPr>
          <w:rFonts w:ascii="Arial Narrow" w:hAnsi="Arial Narrow"/>
        </w:rPr>
      </w:pPr>
      <w:r w:rsidRPr="00C95980">
        <w:rPr>
          <w:rFonts w:ascii="Arial Narrow" w:hAnsi="Arial Narrow"/>
        </w:rPr>
        <w:t>Zagrebačka županija; Upravni odjel za promet i komunalnu infrastrukturu; Ulica Grada Vukovara 72/V; 10000 Zagreb</w:t>
      </w:r>
    </w:p>
    <w:p w14:paraId="7A132495" w14:textId="77777777" w:rsidR="00C95980" w:rsidRPr="00C95980" w:rsidRDefault="00C95980" w:rsidP="00700274">
      <w:pPr>
        <w:widowControl w:val="0"/>
        <w:numPr>
          <w:ilvl w:val="0"/>
          <w:numId w:val="4"/>
        </w:numPr>
        <w:ind w:right="-1"/>
        <w:rPr>
          <w:rFonts w:ascii="Arial Narrow" w:hAnsi="Arial Narrow"/>
        </w:rPr>
      </w:pPr>
      <w:r w:rsidRPr="00C95980">
        <w:rPr>
          <w:rFonts w:ascii="Arial Narrow" w:hAnsi="Arial Narrow"/>
        </w:rPr>
        <w:t>Zagrebačka županija; Upravni odjel za poljoprivredu, ruralni razvitak i šumarstvo; Ulica Grada Vukovara 72/V, 10000 Zagreb</w:t>
      </w:r>
    </w:p>
    <w:p w14:paraId="4B6F54D9" w14:textId="77777777" w:rsidR="00C95980" w:rsidRPr="00C95980" w:rsidRDefault="00C95980" w:rsidP="00700274">
      <w:pPr>
        <w:widowControl w:val="0"/>
        <w:numPr>
          <w:ilvl w:val="0"/>
          <w:numId w:val="4"/>
        </w:numPr>
        <w:ind w:right="-1"/>
        <w:rPr>
          <w:rFonts w:ascii="Arial Narrow" w:hAnsi="Arial Narrow"/>
        </w:rPr>
      </w:pPr>
      <w:r w:rsidRPr="00C95980">
        <w:rPr>
          <w:rFonts w:ascii="Arial Narrow" w:hAnsi="Arial Narrow"/>
        </w:rPr>
        <w:t>Zagrebačka županija; Upravni odjel za zdravstvo i socijalnu skrb; Ulica Grada Vukovara 72/V;10000 Zagreb</w:t>
      </w:r>
    </w:p>
    <w:p w14:paraId="0916F841" w14:textId="77777777" w:rsidR="00C95980" w:rsidRPr="00C95980" w:rsidRDefault="00C95980" w:rsidP="00700274">
      <w:pPr>
        <w:widowControl w:val="0"/>
        <w:numPr>
          <w:ilvl w:val="0"/>
          <w:numId w:val="4"/>
        </w:numPr>
        <w:ind w:right="-1"/>
        <w:rPr>
          <w:rFonts w:ascii="Arial Narrow" w:hAnsi="Arial Narrow"/>
        </w:rPr>
      </w:pPr>
      <w:r w:rsidRPr="00C95980">
        <w:rPr>
          <w:rFonts w:ascii="Arial Narrow" w:hAnsi="Arial Narrow"/>
        </w:rPr>
        <w:t>Zagrebačka županija; Upravni odjel za prosvjetu, kulturu, sport i tehničku kulturu; Ulica Grada Vukovara 72/V;10000 Zagreb</w:t>
      </w:r>
    </w:p>
    <w:p w14:paraId="513E8CE9" w14:textId="77777777" w:rsidR="00C95980" w:rsidRPr="00C95980" w:rsidRDefault="00C95980" w:rsidP="00700274">
      <w:pPr>
        <w:widowControl w:val="0"/>
        <w:numPr>
          <w:ilvl w:val="0"/>
          <w:numId w:val="4"/>
        </w:numPr>
        <w:ind w:left="714" w:right="-1" w:hanging="357"/>
        <w:rPr>
          <w:rFonts w:ascii="Arial Narrow" w:hAnsi="Arial Narrow"/>
        </w:rPr>
      </w:pPr>
      <w:r w:rsidRPr="00C95980">
        <w:rPr>
          <w:rFonts w:ascii="Arial Narrow" w:hAnsi="Arial Narrow"/>
        </w:rPr>
        <w:t>Javna ustanova za upravljanje zaštićenim područjima i drugim zaštićenim dijelovima prirode na području Zagrebačke županije; Ulica grada Vukovara 72/V, Zagreb</w:t>
      </w:r>
    </w:p>
    <w:p w14:paraId="67B0A26E" w14:textId="77777777" w:rsidR="00C95980" w:rsidRPr="00C95980" w:rsidRDefault="00C95980" w:rsidP="00700274">
      <w:pPr>
        <w:widowControl w:val="0"/>
        <w:numPr>
          <w:ilvl w:val="0"/>
          <w:numId w:val="4"/>
        </w:numPr>
        <w:ind w:left="714" w:right="-1" w:hanging="357"/>
        <w:rPr>
          <w:rFonts w:ascii="Arial Narrow" w:hAnsi="Arial Narrow"/>
        </w:rPr>
      </w:pPr>
      <w:r w:rsidRPr="00C95980">
        <w:rPr>
          <w:rFonts w:ascii="Arial Narrow" w:hAnsi="Arial Narrow"/>
        </w:rPr>
        <w:t>Hrvatske šume; Uprava šuma Zagreb; Nazorova 7; 10000 Zagreb</w:t>
      </w:r>
    </w:p>
    <w:p w14:paraId="7E54435A" w14:textId="77777777" w:rsidR="00C95980" w:rsidRPr="00C95980" w:rsidRDefault="00C95980" w:rsidP="00700274">
      <w:pPr>
        <w:widowControl w:val="0"/>
        <w:numPr>
          <w:ilvl w:val="0"/>
          <w:numId w:val="4"/>
        </w:numPr>
        <w:ind w:right="-1"/>
        <w:rPr>
          <w:rFonts w:ascii="Arial Narrow" w:hAnsi="Arial Narrow"/>
        </w:rPr>
      </w:pPr>
      <w:r w:rsidRPr="00C95980">
        <w:rPr>
          <w:rFonts w:ascii="Arial Narrow" w:hAnsi="Arial Narrow"/>
        </w:rPr>
        <w:t>Hrvatske vode; VGI za slivno područje Grada Zagreba; Ulica grada Vukovara 220; 10000 Zagreb</w:t>
      </w:r>
    </w:p>
    <w:p w14:paraId="01A8DB65" w14:textId="77777777" w:rsidR="00C95980" w:rsidRPr="00C95980" w:rsidRDefault="00C95980" w:rsidP="00700274">
      <w:pPr>
        <w:widowControl w:val="0"/>
        <w:numPr>
          <w:ilvl w:val="0"/>
          <w:numId w:val="4"/>
        </w:numPr>
        <w:tabs>
          <w:tab w:val="clear" w:pos="720"/>
          <w:tab w:val="left" w:pos="708"/>
        </w:tabs>
        <w:ind w:right="-1"/>
        <w:rPr>
          <w:rFonts w:ascii="Arial Narrow" w:hAnsi="Arial Narrow"/>
        </w:rPr>
      </w:pPr>
      <w:r w:rsidRPr="00C95980">
        <w:rPr>
          <w:rFonts w:ascii="Arial Narrow" w:hAnsi="Arial Narrow"/>
        </w:rPr>
        <w:t>Komunalno poduzeće Zaprešić d.o.o., Zelengaj 15, Zaprešić</w:t>
      </w:r>
    </w:p>
    <w:p w14:paraId="45F5635E" w14:textId="77777777" w:rsidR="00C95980" w:rsidRPr="00C95980" w:rsidRDefault="00C95980" w:rsidP="00C95980">
      <w:pPr>
        <w:jc w:val="center"/>
        <w:rPr>
          <w:rFonts w:ascii="Arial Narrow" w:hAnsi="Arial Narrow"/>
          <w:b/>
        </w:rPr>
      </w:pPr>
    </w:p>
    <w:p w14:paraId="71F1F765" w14:textId="77777777" w:rsidR="00C95980" w:rsidRPr="00C95980" w:rsidRDefault="00C95980" w:rsidP="00C95980">
      <w:pPr>
        <w:jc w:val="center"/>
        <w:rPr>
          <w:rFonts w:ascii="Arial Narrow" w:hAnsi="Arial Narrow"/>
          <w:b/>
        </w:rPr>
      </w:pPr>
      <w:r w:rsidRPr="00C95980">
        <w:rPr>
          <w:rFonts w:ascii="Arial Narrow" w:hAnsi="Arial Narrow"/>
          <w:b/>
        </w:rPr>
        <w:t>V.</w:t>
      </w:r>
    </w:p>
    <w:p w14:paraId="6AACD8B9" w14:textId="77777777" w:rsidR="00C95980" w:rsidRPr="00C95980" w:rsidRDefault="00C95980" w:rsidP="00C95980">
      <w:pPr>
        <w:rPr>
          <w:rFonts w:ascii="Arial Narrow" w:hAnsi="Arial Narrow"/>
        </w:rPr>
      </w:pPr>
      <w:r w:rsidRPr="00C95980">
        <w:rPr>
          <w:rFonts w:ascii="Arial Narrow" w:hAnsi="Arial Narrow"/>
        </w:rPr>
        <w:tab/>
        <w:t xml:space="preserve">Jedinstveni upravni odjel je o ovoj Odluci dužan informirati javnost sukladno odredbama Zakona o zaštiti okoliša i odredbama Uredbe o informiranju i sudjelovanju javnosti i zainteresirane javnosti u pitanjima zaštite okoliša (NN 64/08) kojima se uređuje informiranje javnosti i zainteresirane javnosti u pitanjima zaštite okoliša. </w:t>
      </w:r>
    </w:p>
    <w:p w14:paraId="040314F1" w14:textId="77777777" w:rsidR="00C95980" w:rsidRPr="00C95980" w:rsidRDefault="00C95980" w:rsidP="00C95980">
      <w:pPr>
        <w:rPr>
          <w:rFonts w:ascii="Arial Narrow" w:hAnsi="Arial Narrow"/>
        </w:rPr>
      </w:pPr>
    </w:p>
    <w:p w14:paraId="05470BF7" w14:textId="77777777" w:rsidR="00C95980" w:rsidRPr="00C95980" w:rsidRDefault="00C95980" w:rsidP="00C95980">
      <w:pPr>
        <w:rPr>
          <w:rFonts w:ascii="Arial Narrow" w:hAnsi="Arial Narrow"/>
          <w:color w:val="000000"/>
        </w:rPr>
      </w:pPr>
    </w:p>
    <w:p w14:paraId="11A2AEDE" w14:textId="77777777" w:rsidR="00C95980" w:rsidRPr="00C95980" w:rsidRDefault="00C95980" w:rsidP="00C95980">
      <w:pPr>
        <w:jc w:val="center"/>
        <w:rPr>
          <w:rFonts w:ascii="Arial Narrow" w:hAnsi="Arial Narrow"/>
          <w:b/>
          <w:color w:val="000000"/>
        </w:rPr>
      </w:pPr>
      <w:r w:rsidRPr="00C95980">
        <w:rPr>
          <w:rFonts w:ascii="Arial Narrow" w:hAnsi="Arial Narrow"/>
          <w:b/>
          <w:color w:val="000000"/>
        </w:rPr>
        <w:t>VI.</w:t>
      </w:r>
    </w:p>
    <w:p w14:paraId="291B2D9A" w14:textId="77777777" w:rsidR="00C95980" w:rsidRPr="00C95980" w:rsidRDefault="00C95980" w:rsidP="00C95980">
      <w:pPr>
        <w:rPr>
          <w:rStyle w:val="Zadanifontodlomka1"/>
          <w:rFonts w:ascii="Arial Narrow" w:hAnsi="Arial Narrow"/>
        </w:rPr>
      </w:pPr>
      <w:r w:rsidRPr="00C95980">
        <w:rPr>
          <w:rStyle w:val="Zadanifontodlomka1"/>
          <w:rFonts w:ascii="Arial Narrow" w:hAnsi="Arial Narrow"/>
          <w:color w:val="000000"/>
        </w:rPr>
        <w:tab/>
      </w:r>
      <w:r w:rsidRPr="00C95980">
        <w:rPr>
          <w:rStyle w:val="Zadanifontodlomka1"/>
          <w:rFonts w:ascii="Arial Narrow" w:hAnsi="Arial Narrow"/>
        </w:rPr>
        <w:t>Ova Odluka stupa na snagu danom donošenja i biti će objavljena u Službenom glasniku Općine Dubravica.</w:t>
      </w:r>
    </w:p>
    <w:p w14:paraId="12B13435" w14:textId="77777777" w:rsidR="00C95980" w:rsidRPr="00C95980" w:rsidRDefault="00C95980" w:rsidP="00C95980">
      <w:pPr>
        <w:rPr>
          <w:rFonts w:ascii="Arial Narrow" w:hAnsi="Arial Narrow"/>
          <w:color w:val="000000"/>
        </w:rPr>
      </w:pPr>
    </w:p>
    <w:p w14:paraId="332C7EC4" w14:textId="77777777" w:rsidR="00C95980" w:rsidRPr="00C95980" w:rsidRDefault="00C95980" w:rsidP="00C95980">
      <w:pPr>
        <w:jc w:val="right"/>
        <w:rPr>
          <w:rFonts w:ascii="Arial Narrow" w:hAnsi="Arial Narrow"/>
          <w:color w:val="000000"/>
        </w:rPr>
      </w:pPr>
      <w:r w:rsidRPr="00C95980">
        <w:rPr>
          <w:rFonts w:ascii="Arial Narrow" w:hAnsi="Arial Narrow"/>
          <w:b/>
          <w:color w:val="000000"/>
        </w:rPr>
        <w:t xml:space="preserve">                                                                                                                         </w:t>
      </w:r>
      <w:r w:rsidRPr="00C95980">
        <w:rPr>
          <w:rFonts w:ascii="Arial Narrow" w:hAnsi="Arial Narrow"/>
          <w:color w:val="000000"/>
        </w:rPr>
        <w:t>Načelnik</w:t>
      </w:r>
    </w:p>
    <w:p w14:paraId="472F9253" w14:textId="7A9A5D1F" w:rsidR="00C71BE0" w:rsidRDefault="00C95980" w:rsidP="00C95980">
      <w:pPr>
        <w:jc w:val="right"/>
        <w:rPr>
          <w:rFonts w:ascii="Times New Roman" w:eastAsia="Times New Roman" w:hAnsi="Times New Roman"/>
        </w:rPr>
      </w:pPr>
      <w:r w:rsidRPr="00C95980">
        <w:rPr>
          <w:rFonts w:ascii="Arial Narrow" w:hAnsi="Arial Narrow"/>
          <w:color w:val="000000"/>
        </w:rPr>
        <w:t>Marin Štritof</w:t>
      </w:r>
    </w:p>
    <w:p w14:paraId="736FB04F" w14:textId="77777777" w:rsidR="00460612" w:rsidRDefault="00460612" w:rsidP="00460612">
      <w:pPr>
        <w:rPr>
          <w:rFonts w:ascii="Times New Roman" w:eastAsia="Times New Roman" w:hAnsi="Times New Roman"/>
        </w:rPr>
      </w:pPr>
    </w:p>
    <w:p w14:paraId="55A8FA32" w14:textId="5C6FD0BB" w:rsidR="0096087C" w:rsidRDefault="0096087C" w:rsidP="00460612">
      <w:pPr>
        <w:rPr>
          <w:rFonts w:ascii="Arial Narrow" w:eastAsia="Times New Roman" w:hAnsi="Arial Narrow"/>
          <w:sz w:val="20"/>
          <w:szCs w:val="20"/>
        </w:rPr>
      </w:pPr>
      <w:r w:rsidRPr="006329A4">
        <w:rPr>
          <w:rFonts w:ascii="Arial Narrow" w:hAnsi="Arial Narrow"/>
          <w:b/>
          <w:noProof/>
          <w:lang w:val="sl-SI" w:eastAsia="sl-SI"/>
        </w:rPr>
        <mc:AlternateContent>
          <mc:Choice Requires="wps">
            <w:drawing>
              <wp:anchor distT="0" distB="0" distL="114300" distR="114300" simplePos="0" relativeHeight="252075008" behindDoc="0" locked="0" layoutInCell="1" allowOverlap="1" wp14:anchorId="0EFD2B88" wp14:editId="1D63CAB1">
                <wp:simplePos x="0" y="0"/>
                <wp:positionH relativeFrom="margin">
                  <wp:posOffset>0</wp:posOffset>
                </wp:positionH>
                <wp:positionV relativeFrom="paragraph">
                  <wp:posOffset>43815</wp:posOffset>
                </wp:positionV>
                <wp:extent cx="428625" cy="362197"/>
                <wp:effectExtent l="57150" t="114300" r="142875" b="76200"/>
                <wp:wrapNone/>
                <wp:docPr id="120711777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727C4ED" w14:textId="59F6766C" w:rsidR="0096087C" w:rsidRDefault="0096087C" w:rsidP="0096087C">
                            <w:pPr>
                              <w:jc w:val="center"/>
                              <w:rPr>
                                <w:rFonts w:ascii="Arial Narrow" w:hAnsi="Arial Narrow"/>
                                <w:sz w:val="24"/>
                                <w:szCs w:val="24"/>
                              </w:rPr>
                            </w:pPr>
                            <w:r>
                              <w:rPr>
                                <w:rFonts w:ascii="Arial Narrow" w:hAnsi="Arial Narrow"/>
                                <w:sz w:val="24"/>
                                <w:szCs w:val="24"/>
                              </w:rPr>
                              <w:t>4</w:t>
                            </w:r>
                          </w:p>
                          <w:p w14:paraId="0BBA83B4" w14:textId="77777777" w:rsidR="0096087C" w:rsidRPr="00104EAC" w:rsidRDefault="0096087C" w:rsidP="0096087C">
                            <w:pPr>
                              <w:jc w:val="center"/>
                              <w:rPr>
                                <w:rFonts w:ascii="Arial Narrow" w:hAnsi="Arial Narrow"/>
                                <w:sz w:val="24"/>
                                <w:szCs w:val="24"/>
                              </w:rPr>
                            </w:pPr>
                          </w:p>
                          <w:p w14:paraId="0D5B4E6F" w14:textId="77777777" w:rsidR="0096087C" w:rsidRDefault="0096087C" w:rsidP="0096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D2B88" id="_x0000_s1085" style="position:absolute;left:0;text-align:left;margin-left:0;margin-top:3.45pt;width:33.75pt;height:28.5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p2w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" fillcolor="#afabab" strokecolor="#8e8e8e" strokeweight="1.52778mm">
                <v:stroke linestyle="thickThin"/>
                <v:shadow on="t" color="black" opacity="26214f" origin="-.5,.5" offset=".74836mm,-.74836mm"/>
                <v:textbox>
                  <w:txbxContent>
                    <w:p w14:paraId="3727C4ED" w14:textId="59F6766C" w:rsidR="0096087C" w:rsidRDefault="0096087C" w:rsidP="0096087C">
                      <w:pPr>
                        <w:jc w:val="center"/>
                        <w:rPr>
                          <w:rFonts w:ascii="Arial Narrow" w:hAnsi="Arial Narrow"/>
                          <w:sz w:val="24"/>
                          <w:szCs w:val="24"/>
                        </w:rPr>
                      </w:pPr>
                      <w:r>
                        <w:rPr>
                          <w:rFonts w:ascii="Arial Narrow" w:hAnsi="Arial Narrow"/>
                          <w:sz w:val="24"/>
                          <w:szCs w:val="24"/>
                        </w:rPr>
                        <w:t>4</w:t>
                      </w:r>
                    </w:p>
                    <w:p w14:paraId="0BBA83B4" w14:textId="77777777" w:rsidR="0096087C" w:rsidRPr="00104EAC" w:rsidRDefault="0096087C" w:rsidP="0096087C">
                      <w:pPr>
                        <w:jc w:val="center"/>
                        <w:rPr>
                          <w:rFonts w:ascii="Arial Narrow" w:hAnsi="Arial Narrow"/>
                          <w:sz w:val="24"/>
                          <w:szCs w:val="24"/>
                        </w:rPr>
                      </w:pPr>
                    </w:p>
                    <w:p w14:paraId="0D5B4E6F" w14:textId="77777777" w:rsidR="0096087C" w:rsidRDefault="0096087C" w:rsidP="0096087C">
                      <w:pPr>
                        <w:jc w:val="center"/>
                      </w:pPr>
                    </w:p>
                  </w:txbxContent>
                </v:textbox>
                <w10:wrap anchorx="margin"/>
              </v:roundrect>
            </w:pict>
          </mc:Fallback>
        </mc:AlternateContent>
      </w:r>
    </w:p>
    <w:p w14:paraId="2C0EE625" w14:textId="72E9EB7C" w:rsidR="002378AB" w:rsidRPr="007C1C2E" w:rsidRDefault="002378AB" w:rsidP="002378AB">
      <w:pPr>
        <w:rPr>
          <w:b/>
        </w:rPr>
      </w:pPr>
    </w:p>
    <w:p w14:paraId="0A25E294" w14:textId="77777777" w:rsidR="00D408D7" w:rsidRPr="00794050" w:rsidRDefault="00D408D7" w:rsidP="00D408D7">
      <w:pPr>
        <w:rPr>
          <w:rFonts w:ascii="Times New Roman" w:hAnsi="Times New Roman"/>
          <w:b/>
          <w:sz w:val="24"/>
          <w:szCs w:val="24"/>
        </w:rPr>
      </w:pPr>
    </w:p>
    <w:p w14:paraId="6A7208BA" w14:textId="77777777" w:rsidR="00D408D7" w:rsidRPr="00D408D7" w:rsidRDefault="00D408D7" w:rsidP="00D408D7">
      <w:pPr>
        <w:rPr>
          <w:rFonts w:ascii="Arial Narrow" w:hAnsi="Arial Narrow"/>
        </w:rPr>
      </w:pPr>
      <w:r w:rsidRPr="00D408D7">
        <w:rPr>
          <w:rFonts w:ascii="Arial Narrow" w:hAnsi="Arial Narrow"/>
        </w:rPr>
        <w:t xml:space="preserve">Na temelju članka 28. stavka 1. i 5.  Zakona o javnoj nabavi („Narodne novine“ br. 120/16, 144/22), članka 38. Statuta Općine Dubravica („Službeni glasnik Općine Dubravica“ br. 01/2021, 03/2024, 04/2025), a u skladu sa Planom proračuna Općine Dubravica za 2025. godinu, općinski načelnik Općine Dubravica donio je dana 27. studenog 2025. godine </w:t>
      </w:r>
    </w:p>
    <w:p w14:paraId="33C5B3EB" w14:textId="77777777" w:rsidR="00D408D7" w:rsidRPr="00D408D7" w:rsidRDefault="00D408D7" w:rsidP="00D408D7">
      <w:pPr>
        <w:rPr>
          <w:rFonts w:ascii="Arial Narrow" w:hAnsi="Arial Narrow"/>
        </w:rPr>
      </w:pPr>
    </w:p>
    <w:p w14:paraId="42940AE0" w14:textId="77777777" w:rsidR="00D408D7" w:rsidRPr="00D408D7" w:rsidRDefault="00D408D7" w:rsidP="00D408D7">
      <w:pPr>
        <w:tabs>
          <w:tab w:val="left" w:pos="2955"/>
        </w:tabs>
        <w:jc w:val="center"/>
        <w:rPr>
          <w:rFonts w:ascii="Arial Narrow" w:hAnsi="Arial Narrow"/>
          <w:b/>
        </w:rPr>
      </w:pPr>
      <w:r w:rsidRPr="00D408D7">
        <w:rPr>
          <w:rFonts w:ascii="Arial Narrow" w:hAnsi="Arial Narrow"/>
          <w:b/>
        </w:rPr>
        <w:t>ODLUKU</w:t>
      </w:r>
    </w:p>
    <w:p w14:paraId="4471F84F" w14:textId="77777777" w:rsidR="00D408D7" w:rsidRPr="00D408D7" w:rsidRDefault="00D408D7" w:rsidP="00D408D7">
      <w:pPr>
        <w:tabs>
          <w:tab w:val="left" w:pos="2955"/>
        </w:tabs>
        <w:jc w:val="center"/>
        <w:rPr>
          <w:rFonts w:ascii="Arial Narrow" w:hAnsi="Arial Narrow"/>
          <w:b/>
        </w:rPr>
      </w:pPr>
      <w:r w:rsidRPr="00D408D7">
        <w:rPr>
          <w:rFonts w:ascii="Arial Narrow" w:hAnsi="Arial Narrow"/>
          <w:b/>
        </w:rPr>
        <w:t>O XIV. IZMJENI PLANA NABAVE ZA 2025. GODINU</w:t>
      </w:r>
    </w:p>
    <w:p w14:paraId="634FCCBB" w14:textId="77777777" w:rsidR="00D408D7" w:rsidRPr="00D408D7" w:rsidRDefault="00D408D7" w:rsidP="00D408D7">
      <w:pPr>
        <w:tabs>
          <w:tab w:val="left" w:pos="2955"/>
        </w:tabs>
        <w:jc w:val="center"/>
        <w:rPr>
          <w:rFonts w:ascii="Arial Narrow" w:hAnsi="Arial Narrow"/>
        </w:rPr>
      </w:pPr>
    </w:p>
    <w:p w14:paraId="076E2091" w14:textId="77777777" w:rsidR="00D408D7" w:rsidRPr="00D408D7" w:rsidRDefault="00D408D7" w:rsidP="00D408D7">
      <w:pPr>
        <w:jc w:val="center"/>
        <w:rPr>
          <w:rFonts w:ascii="Arial Narrow" w:hAnsi="Arial Narrow"/>
          <w:b/>
        </w:rPr>
      </w:pPr>
      <w:r w:rsidRPr="00D408D7">
        <w:rPr>
          <w:rFonts w:ascii="Arial Narrow" w:hAnsi="Arial Narrow"/>
          <w:b/>
        </w:rPr>
        <w:t xml:space="preserve">Članak 1. </w:t>
      </w:r>
    </w:p>
    <w:p w14:paraId="26E40D1B" w14:textId="77777777" w:rsidR="00D408D7" w:rsidRPr="00D408D7" w:rsidRDefault="00D408D7" w:rsidP="00D408D7">
      <w:pPr>
        <w:tabs>
          <w:tab w:val="left" w:pos="2955"/>
        </w:tabs>
        <w:jc w:val="center"/>
        <w:rPr>
          <w:rFonts w:ascii="Arial Narrow" w:hAnsi="Arial Narrow"/>
          <w:b/>
        </w:rPr>
      </w:pPr>
    </w:p>
    <w:p w14:paraId="15D781A7" w14:textId="77777777" w:rsidR="00D408D7" w:rsidRPr="00D408D7" w:rsidRDefault="00D408D7" w:rsidP="00D408D7">
      <w:pPr>
        <w:outlineLvl w:val="0"/>
        <w:rPr>
          <w:rFonts w:ascii="Arial Narrow" w:hAnsi="Arial Narrow"/>
        </w:rPr>
      </w:pPr>
      <w:r w:rsidRPr="00D408D7">
        <w:rPr>
          <w:rFonts w:ascii="Arial Narrow" w:hAnsi="Arial Narrow"/>
        </w:rPr>
        <w:tab/>
        <w:t xml:space="preserve">U Planu nabave za 2025. godinu („Službeni glasnik Općine Dubravica“ broj 01/2025), objavljen u Elektroničkom oglasniku javne nabave Republike Hrvatske sa danom 03.01.2025., mijenja se članak 2. i glasi: </w:t>
      </w:r>
    </w:p>
    <w:p w14:paraId="0795AA08" w14:textId="77777777" w:rsidR="00D408D7" w:rsidRPr="00D408D7" w:rsidRDefault="00D408D7" w:rsidP="00D408D7">
      <w:pPr>
        <w:rPr>
          <w:rFonts w:ascii="Arial Narrow" w:hAnsi="Arial Narrow"/>
        </w:rPr>
      </w:pPr>
    </w:p>
    <w:p w14:paraId="13A89787" w14:textId="77777777" w:rsidR="00D408D7" w:rsidRPr="00D408D7" w:rsidRDefault="00D408D7" w:rsidP="00D408D7">
      <w:pPr>
        <w:rPr>
          <w:rFonts w:ascii="Arial Narrow" w:hAnsi="Arial Narrow"/>
        </w:rPr>
      </w:pPr>
      <w:r w:rsidRPr="00D408D7">
        <w:rPr>
          <w:rFonts w:ascii="Arial Narrow" w:hAnsi="Arial Narrow"/>
        </w:rPr>
        <w:tab/>
        <w:t>Donosi se Odluka o XIV. izmjeni Plana nabave Općine Dubravica za 2025. godinu sukladno Planu proračuna Općine Dubravica za 2025. godinu:</w:t>
      </w:r>
    </w:p>
    <w:p w14:paraId="45C9C65F" w14:textId="77777777" w:rsidR="00D408D7" w:rsidRPr="00D408D7" w:rsidRDefault="00D408D7" w:rsidP="00D408D7">
      <w:pPr>
        <w:rPr>
          <w:rFonts w:ascii="Arial Narrow" w:hAnsi="Arial Narrow"/>
        </w:rPr>
      </w:pPr>
    </w:p>
    <w:tbl>
      <w:tblPr>
        <w:tblW w:w="9052" w:type="dxa"/>
        <w:tblLook w:val="04A0" w:firstRow="1" w:lastRow="0" w:firstColumn="1" w:lastColumn="0" w:noHBand="0" w:noVBand="1"/>
      </w:tblPr>
      <w:tblGrid>
        <w:gridCol w:w="946"/>
        <w:gridCol w:w="869"/>
        <w:gridCol w:w="901"/>
        <w:gridCol w:w="1094"/>
        <w:gridCol w:w="678"/>
        <w:gridCol w:w="1132"/>
        <w:gridCol w:w="917"/>
        <w:gridCol w:w="901"/>
        <w:gridCol w:w="796"/>
        <w:gridCol w:w="779"/>
        <w:gridCol w:w="767"/>
        <w:gridCol w:w="904"/>
        <w:gridCol w:w="740"/>
        <w:gridCol w:w="754"/>
        <w:gridCol w:w="750"/>
        <w:gridCol w:w="836"/>
        <w:gridCol w:w="220"/>
      </w:tblGrid>
      <w:tr w:rsidR="00D408D7" w:rsidRPr="003347A7" w14:paraId="76B897E4" w14:textId="77777777" w:rsidTr="00EB4304">
        <w:trPr>
          <w:gridAfter w:val="1"/>
          <w:wAfter w:w="33" w:type="dxa"/>
          <w:trHeight w:val="586"/>
        </w:trPr>
        <w:tc>
          <w:tcPr>
            <w:tcW w:w="9019" w:type="dxa"/>
            <w:gridSpan w:val="16"/>
            <w:vMerge w:val="restart"/>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8CC0A6B" w14:textId="77777777" w:rsidR="00D408D7" w:rsidRPr="003347A7" w:rsidRDefault="00D408D7" w:rsidP="00EB4304">
            <w:pPr>
              <w:jc w:val="center"/>
              <w:rPr>
                <w:rFonts w:cs="Calibri"/>
                <w:b/>
                <w:bCs/>
                <w:color w:val="000000"/>
                <w:sz w:val="48"/>
                <w:szCs w:val="48"/>
              </w:rPr>
            </w:pPr>
            <w:r>
              <w:rPr>
                <w:rFonts w:cs="Calibri"/>
                <w:b/>
                <w:bCs/>
                <w:color w:val="000000"/>
                <w:sz w:val="48"/>
                <w:szCs w:val="48"/>
              </w:rPr>
              <w:t xml:space="preserve">XIV. IZMJENA </w:t>
            </w:r>
            <w:r w:rsidRPr="003347A7">
              <w:rPr>
                <w:rFonts w:cs="Calibri"/>
                <w:b/>
                <w:bCs/>
                <w:color w:val="000000"/>
                <w:sz w:val="48"/>
                <w:szCs w:val="48"/>
              </w:rPr>
              <w:t>PLAN</w:t>
            </w:r>
            <w:r>
              <w:rPr>
                <w:rFonts w:cs="Calibri"/>
                <w:b/>
                <w:bCs/>
                <w:color w:val="000000"/>
                <w:sz w:val="48"/>
                <w:szCs w:val="48"/>
              </w:rPr>
              <w:t>A</w:t>
            </w:r>
            <w:r w:rsidRPr="003347A7">
              <w:rPr>
                <w:rFonts w:cs="Calibri"/>
                <w:b/>
                <w:bCs/>
                <w:color w:val="000000"/>
                <w:sz w:val="48"/>
                <w:szCs w:val="48"/>
              </w:rPr>
              <w:t xml:space="preserve"> NABAVE</w:t>
            </w:r>
            <w:r>
              <w:rPr>
                <w:rFonts w:cs="Calibri"/>
                <w:b/>
                <w:bCs/>
                <w:color w:val="000000"/>
                <w:sz w:val="48"/>
                <w:szCs w:val="48"/>
              </w:rPr>
              <w:t xml:space="preserve"> ZA 2025. GODINU</w:t>
            </w:r>
          </w:p>
        </w:tc>
      </w:tr>
      <w:tr w:rsidR="00D408D7" w:rsidRPr="003347A7" w14:paraId="05CDF6CF" w14:textId="77777777" w:rsidTr="00EB4304">
        <w:trPr>
          <w:trHeight w:val="300"/>
        </w:trPr>
        <w:tc>
          <w:tcPr>
            <w:tcW w:w="9019" w:type="dxa"/>
            <w:gridSpan w:val="16"/>
            <w:vMerge/>
            <w:tcBorders>
              <w:top w:val="single" w:sz="12" w:space="0" w:color="auto"/>
              <w:left w:val="single" w:sz="12" w:space="0" w:color="auto"/>
              <w:bottom w:val="single" w:sz="4" w:space="0" w:color="auto"/>
              <w:right w:val="single" w:sz="4" w:space="0" w:color="auto"/>
            </w:tcBorders>
            <w:vAlign w:val="center"/>
            <w:hideMark/>
          </w:tcPr>
          <w:p w14:paraId="22A7EAAF" w14:textId="77777777" w:rsidR="00D408D7" w:rsidRPr="003347A7" w:rsidRDefault="00D408D7" w:rsidP="00EB4304">
            <w:pPr>
              <w:rPr>
                <w:rFonts w:cs="Calibri"/>
                <w:b/>
                <w:bCs/>
                <w:color w:val="000000"/>
                <w:sz w:val="48"/>
                <w:szCs w:val="48"/>
              </w:rPr>
            </w:pPr>
          </w:p>
        </w:tc>
        <w:tc>
          <w:tcPr>
            <w:tcW w:w="33" w:type="dxa"/>
            <w:tcBorders>
              <w:top w:val="nil"/>
              <w:left w:val="nil"/>
              <w:bottom w:val="nil"/>
              <w:right w:val="nil"/>
            </w:tcBorders>
            <w:noWrap/>
            <w:vAlign w:val="bottom"/>
            <w:hideMark/>
          </w:tcPr>
          <w:p w14:paraId="1EE301EF" w14:textId="77777777" w:rsidR="00D408D7" w:rsidRPr="003347A7" w:rsidRDefault="00D408D7" w:rsidP="00EB4304">
            <w:pPr>
              <w:jc w:val="center"/>
              <w:rPr>
                <w:rFonts w:cs="Calibri"/>
                <w:b/>
                <w:bCs/>
                <w:color w:val="000000"/>
                <w:sz w:val="48"/>
                <w:szCs w:val="48"/>
              </w:rPr>
            </w:pPr>
          </w:p>
        </w:tc>
      </w:tr>
      <w:tr w:rsidR="00D408D7" w:rsidRPr="003347A7" w14:paraId="2980AC77" w14:textId="77777777" w:rsidTr="00EB4304">
        <w:trPr>
          <w:trHeight w:val="420"/>
        </w:trPr>
        <w:tc>
          <w:tcPr>
            <w:tcW w:w="968" w:type="dxa"/>
            <w:tcBorders>
              <w:top w:val="nil"/>
              <w:left w:val="single" w:sz="12" w:space="0" w:color="auto"/>
              <w:bottom w:val="single" w:sz="4" w:space="0" w:color="auto"/>
              <w:right w:val="single" w:sz="4" w:space="0" w:color="auto"/>
            </w:tcBorders>
            <w:noWrap/>
            <w:vAlign w:val="bottom"/>
            <w:hideMark/>
          </w:tcPr>
          <w:p w14:paraId="49821387" w14:textId="77777777" w:rsidR="00D408D7" w:rsidRPr="003347A7" w:rsidRDefault="00D408D7" w:rsidP="00EB4304">
            <w:pPr>
              <w:rPr>
                <w:rFonts w:cs="Calibri"/>
                <w:color w:val="000000"/>
                <w:sz w:val="28"/>
                <w:szCs w:val="28"/>
              </w:rPr>
            </w:pPr>
            <w:r w:rsidRPr="003347A7">
              <w:rPr>
                <w:rFonts w:cs="Calibri"/>
                <w:color w:val="000000"/>
                <w:sz w:val="28"/>
                <w:szCs w:val="28"/>
              </w:rPr>
              <w:t>Naručitelj</w:t>
            </w:r>
          </w:p>
        </w:tc>
        <w:tc>
          <w:tcPr>
            <w:tcW w:w="8051" w:type="dxa"/>
            <w:gridSpan w:val="15"/>
            <w:tcBorders>
              <w:top w:val="single" w:sz="4" w:space="0" w:color="auto"/>
              <w:left w:val="nil"/>
              <w:bottom w:val="single" w:sz="4" w:space="0" w:color="auto"/>
              <w:right w:val="single" w:sz="4" w:space="0" w:color="auto"/>
            </w:tcBorders>
            <w:noWrap/>
            <w:vAlign w:val="bottom"/>
            <w:hideMark/>
          </w:tcPr>
          <w:p w14:paraId="1E3401F4" w14:textId="77777777" w:rsidR="00D408D7" w:rsidRPr="003347A7" w:rsidRDefault="00D408D7" w:rsidP="00EB4304">
            <w:pPr>
              <w:rPr>
                <w:rFonts w:cs="Calibri"/>
                <w:color w:val="000000"/>
                <w:sz w:val="32"/>
                <w:szCs w:val="32"/>
              </w:rPr>
            </w:pPr>
            <w:r w:rsidRPr="003347A7">
              <w:rPr>
                <w:rFonts w:cs="Calibri"/>
                <w:color w:val="000000"/>
                <w:sz w:val="32"/>
                <w:szCs w:val="32"/>
              </w:rPr>
              <w:t>OPĆINA DUBRAVICA</w:t>
            </w:r>
          </w:p>
        </w:tc>
        <w:tc>
          <w:tcPr>
            <w:tcW w:w="33" w:type="dxa"/>
            <w:vAlign w:val="center"/>
            <w:hideMark/>
          </w:tcPr>
          <w:p w14:paraId="4C3BB44C" w14:textId="77777777" w:rsidR="00D408D7" w:rsidRPr="003347A7" w:rsidRDefault="00D408D7" w:rsidP="00EB4304">
            <w:pPr>
              <w:rPr>
                <w:rFonts w:ascii="Times New Roman" w:hAnsi="Times New Roman"/>
                <w:sz w:val="20"/>
                <w:szCs w:val="20"/>
              </w:rPr>
            </w:pPr>
          </w:p>
        </w:tc>
      </w:tr>
      <w:tr w:rsidR="00D408D7" w:rsidRPr="003347A7" w14:paraId="41890DD4" w14:textId="77777777" w:rsidTr="00EB4304">
        <w:trPr>
          <w:trHeight w:val="420"/>
        </w:trPr>
        <w:tc>
          <w:tcPr>
            <w:tcW w:w="968" w:type="dxa"/>
            <w:tcBorders>
              <w:top w:val="nil"/>
              <w:left w:val="single" w:sz="12" w:space="0" w:color="auto"/>
              <w:bottom w:val="single" w:sz="4" w:space="0" w:color="auto"/>
              <w:right w:val="single" w:sz="4" w:space="0" w:color="auto"/>
            </w:tcBorders>
            <w:noWrap/>
            <w:vAlign w:val="bottom"/>
            <w:hideMark/>
          </w:tcPr>
          <w:p w14:paraId="48651770" w14:textId="77777777" w:rsidR="00D408D7" w:rsidRPr="003347A7" w:rsidRDefault="00D408D7" w:rsidP="00EB4304">
            <w:pPr>
              <w:rPr>
                <w:rFonts w:cs="Calibri"/>
                <w:color w:val="000000"/>
                <w:sz w:val="28"/>
                <w:szCs w:val="28"/>
              </w:rPr>
            </w:pPr>
            <w:r w:rsidRPr="003347A7">
              <w:rPr>
                <w:rFonts w:cs="Calibri"/>
                <w:color w:val="000000"/>
                <w:sz w:val="28"/>
                <w:szCs w:val="28"/>
              </w:rPr>
              <w:t>Godina</w:t>
            </w:r>
          </w:p>
        </w:tc>
        <w:tc>
          <w:tcPr>
            <w:tcW w:w="8051" w:type="dxa"/>
            <w:gridSpan w:val="15"/>
            <w:tcBorders>
              <w:top w:val="single" w:sz="4" w:space="0" w:color="auto"/>
              <w:left w:val="nil"/>
              <w:bottom w:val="single" w:sz="4" w:space="0" w:color="auto"/>
              <w:right w:val="single" w:sz="4" w:space="0" w:color="auto"/>
            </w:tcBorders>
            <w:noWrap/>
            <w:vAlign w:val="bottom"/>
            <w:hideMark/>
          </w:tcPr>
          <w:p w14:paraId="69410518" w14:textId="77777777" w:rsidR="00D408D7" w:rsidRPr="003347A7" w:rsidRDefault="00D408D7" w:rsidP="00EB4304">
            <w:pPr>
              <w:rPr>
                <w:rFonts w:cs="Calibri"/>
                <w:color w:val="000000"/>
                <w:sz w:val="32"/>
                <w:szCs w:val="32"/>
              </w:rPr>
            </w:pPr>
            <w:r w:rsidRPr="003347A7">
              <w:rPr>
                <w:rFonts w:cs="Calibri"/>
                <w:color w:val="000000"/>
                <w:sz w:val="32"/>
                <w:szCs w:val="32"/>
              </w:rPr>
              <w:t>2025</w:t>
            </w:r>
          </w:p>
        </w:tc>
        <w:tc>
          <w:tcPr>
            <w:tcW w:w="33" w:type="dxa"/>
            <w:vAlign w:val="center"/>
            <w:hideMark/>
          </w:tcPr>
          <w:p w14:paraId="7E6D48A6" w14:textId="77777777" w:rsidR="00D408D7" w:rsidRPr="003347A7" w:rsidRDefault="00D408D7" w:rsidP="00EB4304">
            <w:pPr>
              <w:rPr>
                <w:rFonts w:ascii="Times New Roman" w:hAnsi="Times New Roman"/>
                <w:sz w:val="20"/>
                <w:szCs w:val="20"/>
              </w:rPr>
            </w:pPr>
          </w:p>
        </w:tc>
      </w:tr>
      <w:tr w:rsidR="00D408D7" w:rsidRPr="003347A7" w14:paraId="2214EA83" w14:textId="77777777" w:rsidTr="00EB4304">
        <w:trPr>
          <w:trHeight w:val="420"/>
        </w:trPr>
        <w:tc>
          <w:tcPr>
            <w:tcW w:w="968" w:type="dxa"/>
            <w:tcBorders>
              <w:top w:val="nil"/>
              <w:left w:val="single" w:sz="12" w:space="0" w:color="auto"/>
              <w:bottom w:val="single" w:sz="4" w:space="0" w:color="auto"/>
              <w:right w:val="single" w:sz="4" w:space="0" w:color="auto"/>
            </w:tcBorders>
            <w:noWrap/>
            <w:vAlign w:val="bottom"/>
            <w:hideMark/>
          </w:tcPr>
          <w:p w14:paraId="41E44BDE" w14:textId="77777777" w:rsidR="00D408D7" w:rsidRPr="003347A7" w:rsidRDefault="00D408D7" w:rsidP="00EB4304">
            <w:pPr>
              <w:rPr>
                <w:rFonts w:cs="Calibri"/>
                <w:color w:val="000000"/>
                <w:sz w:val="28"/>
                <w:szCs w:val="28"/>
              </w:rPr>
            </w:pPr>
            <w:r w:rsidRPr="003347A7">
              <w:rPr>
                <w:rFonts w:cs="Calibri"/>
                <w:color w:val="000000"/>
                <w:sz w:val="28"/>
                <w:szCs w:val="28"/>
              </w:rPr>
              <w:t>Verzija</w:t>
            </w:r>
          </w:p>
        </w:tc>
        <w:tc>
          <w:tcPr>
            <w:tcW w:w="8051" w:type="dxa"/>
            <w:gridSpan w:val="15"/>
            <w:tcBorders>
              <w:top w:val="single" w:sz="4" w:space="0" w:color="auto"/>
              <w:left w:val="nil"/>
              <w:bottom w:val="single" w:sz="4" w:space="0" w:color="auto"/>
              <w:right w:val="single" w:sz="4" w:space="0" w:color="auto"/>
            </w:tcBorders>
            <w:noWrap/>
            <w:vAlign w:val="bottom"/>
            <w:hideMark/>
          </w:tcPr>
          <w:p w14:paraId="6E3F52EC" w14:textId="77777777" w:rsidR="00D408D7" w:rsidRPr="003347A7" w:rsidRDefault="00D408D7" w:rsidP="00EB4304">
            <w:pPr>
              <w:rPr>
                <w:rFonts w:cs="Calibri"/>
                <w:color w:val="000000"/>
                <w:sz w:val="32"/>
                <w:szCs w:val="32"/>
              </w:rPr>
            </w:pPr>
            <w:r w:rsidRPr="003347A7">
              <w:rPr>
                <w:rFonts w:cs="Calibri"/>
                <w:color w:val="000000"/>
                <w:sz w:val="32"/>
                <w:szCs w:val="32"/>
              </w:rPr>
              <w:t>15</w:t>
            </w:r>
          </w:p>
        </w:tc>
        <w:tc>
          <w:tcPr>
            <w:tcW w:w="33" w:type="dxa"/>
            <w:vAlign w:val="center"/>
            <w:hideMark/>
          </w:tcPr>
          <w:p w14:paraId="0E5D0852" w14:textId="77777777" w:rsidR="00D408D7" w:rsidRPr="003347A7" w:rsidRDefault="00D408D7" w:rsidP="00EB4304">
            <w:pPr>
              <w:rPr>
                <w:rFonts w:ascii="Times New Roman" w:hAnsi="Times New Roman"/>
                <w:sz w:val="20"/>
                <w:szCs w:val="20"/>
              </w:rPr>
            </w:pPr>
          </w:p>
        </w:tc>
      </w:tr>
      <w:tr w:rsidR="00D408D7" w:rsidRPr="003347A7" w14:paraId="561CBB0B" w14:textId="77777777" w:rsidTr="00EB4304">
        <w:trPr>
          <w:trHeight w:val="420"/>
        </w:trPr>
        <w:tc>
          <w:tcPr>
            <w:tcW w:w="968" w:type="dxa"/>
            <w:tcBorders>
              <w:top w:val="nil"/>
              <w:left w:val="single" w:sz="12" w:space="0" w:color="auto"/>
              <w:bottom w:val="single" w:sz="4" w:space="0" w:color="auto"/>
              <w:right w:val="single" w:sz="4" w:space="0" w:color="auto"/>
            </w:tcBorders>
            <w:noWrap/>
            <w:vAlign w:val="bottom"/>
            <w:hideMark/>
          </w:tcPr>
          <w:p w14:paraId="17756A53" w14:textId="77777777" w:rsidR="00D408D7" w:rsidRPr="003347A7" w:rsidRDefault="00D408D7" w:rsidP="00EB4304">
            <w:pPr>
              <w:rPr>
                <w:rFonts w:cs="Calibri"/>
                <w:color w:val="000000"/>
                <w:sz w:val="28"/>
                <w:szCs w:val="28"/>
              </w:rPr>
            </w:pPr>
            <w:r w:rsidRPr="003347A7">
              <w:rPr>
                <w:rFonts w:cs="Calibri"/>
                <w:color w:val="000000"/>
                <w:sz w:val="28"/>
                <w:szCs w:val="28"/>
              </w:rPr>
              <w:t xml:space="preserve">Datum </w:t>
            </w:r>
            <w:r w:rsidRPr="003347A7">
              <w:rPr>
                <w:rFonts w:cs="Calibri"/>
                <w:color w:val="000000"/>
                <w:sz w:val="28"/>
                <w:szCs w:val="28"/>
              </w:rPr>
              <w:lastRenderedPageBreak/>
              <w:t>donošenja</w:t>
            </w:r>
          </w:p>
        </w:tc>
        <w:tc>
          <w:tcPr>
            <w:tcW w:w="8051" w:type="dxa"/>
            <w:gridSpan w:val="15"/>
            <w:tcBorders>
              <w:top w:val="single" w:sz="4" w:space="0" w:color="auto"/>
              <w:left w:val="nil"/>
              <w:bottom w:val="single" w:sz="4" w:space="0" w:color="auto"/>
              <w:right w:val="single" w:sz="4" w:space="0" w:color="auto"/>
            </w:tcBorders>
            <w:noWrap/>
            <w:vAlign w:val="bottom"/>
            <w:hideMark/>
          </w:tcPr>
          <w:p w14:paraId="0E7CB79D" w14:textId="77777777" w:rsidR="00D408D7" w:rsidRPr="003347A7" w:rsidRDefault="00D408D7" w:rsidP="00EB4304">
            <w:pPr>
              <w:rPr>
                <w:rFonts w:cs="Calibri"/>
                <w:color w:val="000000"/>
                <w:sz w:val="32"/>
                <w:szCs w:val="32"/>
              </w:rPr>
            </w:pPr>
            <w:r w:rsidRPr="003347A7">
              <w:rPr>
                <w:rFonts w:cs="Calibri"/>
                <w:color w:val="000000"/>
                <w:sz w:val="32"/>
                <w:szCs w:val="32"/>
              </w:rPr>
              <w:lastRenderedPageBreak/>
              <w:t>27.11.2025</w:t>
            </w:r>
          </w:p>
        </w:tc>
        <w:tc>
          <w:tcPr>
            <w:tcW w:w="33" w:type="dxa"/>
            <w:vAlign w:val="center"/>
            <w:hideMark/>
          </w:tcPr>
          <w:p w14:paraId="619CC41F" w14:textId="77777777" w:rsidR="00D408D7" w:rsidRPr="003347A7" w:rsidRDefault="00D408D7" w:rsidP="00EB4304">
            <w:pPr>
              <w:rPr>
                <w:rFonts w:ascii="Times New Roman" w:hAnsi="Times New Roman"/>
                <w:sz w:val="20"/>
                <w:szCs w:val="20"/>
              </w:rPr>
            </w:pPr>
          </w:p>
        </w:tc>
      </w:tr>
      <w:tr w:rsidR="00D408D7" w:rsidRPr="003347A7" w14:paraId="3314E459" w14:textId="77777777" w:rsidTr="00EB4304">
        <w:trPr>
          <w:trHeight w:val="983"/>
        </w:trPr>
        <w:tc>
          <w:tcPr>
            <w:tcW w:w="968" w:type="dxa"/>
            <w:tcBorders>
              <w:top w:val="nil"/>
              <w:left w:val="single" w:sz="12" w:space="0" w:color="auto"/>
              <w:bottom w:val="single" w:sz="4" w:space="0" w:color="auto"/>
              <w:right w:val="single" w:sz="4" w:space="0" w:color="auto"/>
            </w:tcBorders>
            <w:shd w:val="clear" w:color="000000" w:fill="F2F2F2"/>
            <w:noWrap/>
            <w:hideMark/>
          </w:tcPr>
          <w:p w14:paraId="27407069" w14:textId="77777777" w:rsidR="00D408D7" w:rsidRPr="003347A7" w:rsidRDefault="00D408D7" w:rsidP="00EB4304">
            <w:pPr>
              <w:rPr>
                <w:rFonts w:cs="Calibri"/>
                <w:b/>
                <w:bCs/>
                <w:color w:val="000000"/>
              </w:rPr>
            </w:pPr>
            <w:r w:rsidRPr="003347A7">
              <w:rPr>
                <w:rFonts w:cs="Calibri"/>
                <w:b/>
                <w:bCs/>
                <w:color w:val="000000"/>
              </w:rPr>
              <w:t>Redni broj</w:t>
            </w:r>
          </w:p>
        </w:tc>
        <w:tc>
          <w:tcPr>
            <w:tcW w:w="523" w:type="dxa"/>
            <w:tcBorders>
              <w:top w:val="nil"/>
              <w:left w:val="nil"/>
              <w:bottom w:val="single" w:sz="4" w:space="0" w:color="auto"/>
              <w:right w:val="single" w:sz="4" w:space="0" w:color="auto"/>
            </w:tcBorders>
            <w:shd w:val="clear" w:color="000000" w:fill="F2F2F2"/>
            <w:hideMark/>
          </w:tcPr>
          <w:p w14:paraId="6E2536B2" w14:textId="77777777" w:rsidR="00D408D7" w:rsidRPr="003347A7" w:rsidRDefault="00D408D7" w:rsidP="00EB4304">
            <w:pPr>
              <w:rPr>
                <w:rFonts w:cs="Calibri"/>
                <w:b/>
                <w:bCs/>
                <w:color w:val="000000"/>
              </w:rPr>
            </w:pPr>
            <w:r w:rsidRPr="003347A7">
              <w:rPr>
                <w:rFonts w:cs="Calibri"/>
                <w:b/>
                <w:bCs/>
                <w:color w:val="000000"/>
              </w:rPr>
              <w:t>Evidencijski broj nabave</w:t>
            </w:r>
          </w:p>
        </w:tc>
        <w:tc>
          <w:tcPr>
            <w:tcW w:w="929" w:type="dxa"/>
            <w:tcBorders>
              <w:top w:val="nil"/>
              <w:left w:val="nil"/>
              <w:bottom w:val="single" w:sz="4" w:space="0" w:color="auto"/>
              <w:right w:val="single" w:sz="4" w:space="0" w:color="auto"/>
            </w:tcBorders>
            <w:shd w:val="clear" w:color="000000" w:fill="F2F2F2"/>
            <w:noWrap/>
            <w:hideMark/>
          </w:tcPr>
          <w:p w14:paraId="24B0409A" w14:textId="77777777" w:rsidR="00D408D7" w:rsidRPr="003347A7" w:rsidRDefault="00D408D7" w:rsidP="00EB4304">
            <w:pPr>
              <w:rPr>
                <w:rFonts w:cs="Calibri"/>
                <w:b/>
                <w:bCs/>
                <w:color w:val="000000"/>
              </w:rPr>
            </w:pPr>
            <w:r w:rsidRPr="003347A7">
              <w:rPr>
                <w:rFonts w:cs="Calibri"/>
                <w:b/>
                <w:bCs/>
                <w:color w:val="000000"/>
              </w:rPr>
              <w:t>Zakonski okvir</w:t>
            </w:r>
          </w:p>
        </w:tc>
        <w:tc>
          <w:tcPr>
            <w:tcW w:w="691" w:type="dxa"/>
            <w:tcBorders>
              <w:top w:val="nil"/>
              <w:left w:val="nil"/>
              <w:bottom w:val="single" w:sz="4" w:space="0" w:color="auto"/>
              <w:right w:val="single" w:sz="4" w:space="0" w:color="auto"/>
            </w:tcBorders>
            <w:shd w:val="clear" w:color="000000" w:fill="F2F2F2"/>
            <w:hideMark/>
          </w:tcPr>
          <w:p w14:paraId="18AB2A31" w14:textId="77777777" w:rsidR="00D408D7" w:rsidRPr="003347A7" w:rsidRDefault="00D408D7" w:rsidP="00EB4304">
            <w:pPr>
              <w:rPr>
                <w:rFonts w:cs="Calibri"/>
                <w:b/>
                <w:bCs/>
                <w:color w:val="000000"/>
              </w:rPr>
            </w:pPr>
            <w:r w:rsidRPr="003347A7">
              <w:rPr>
                <w:rFonts w:cs="Calibri"/>
                <w:b/>
                <w:bCs/>
                <w:color w:val="000000"/>
              </w:rPr>
              <w:t>Predmet  javne nabave</w:t>
            </w:r>
          </w:p>
        </w:tc>
        <w:tc>
          <w:tcPr>
            <w:tcW w:w="378" w:type="dxa"/>
            <w:tcBorders>
              <w:top w:val="nil"/>
              <w:left w:val="nil"/>
              <w:bottom w:val="single" w:sz="4" w:space="0" w:color="auto"/>
              <w:right w:val="single" w:sz="4" w:space="0" w:color="auto"/>
            </w:tcBorders>
            <w:shd w:val="clear" w:color="000000" w:fill="F2F2F2"/>
            <w:hideMark/>
          </w:tcPr>
          <w:p w14:paraId="797E4FE5" w14:textId="77777777" w:rsidR="00D408D7" w:rsidRPr="003347A7" w:rsidRDefault="00D408D7" w:rsidP="00EB4304">
            <w:pPr>
              <w:rPr>
                <w:rFonts w:cs="Calibri"/>
                <w:b/>
                <w:bCs/>
                <w:color w:val="000000"/>
              </w:rPr>
            </w:pPr>
            <w:r w:rsidRPr="003347A7">
              <w:rPr>
                <w:rFonts w:cs="Calibri"/>
                <w:b/>
                <w:bCs/>
                <w:color w:val="000000"/>
              </w:rPr>
              <w:t>Vrsta ugovora</w:t>
            </w:r>
          </w:p>
        </w:tc>
        <w:tc>
          <w:tcPr>
            <w:tcW w:w="720" w:type="dxa"/>
            <w:tcBorders>
              <w:top w:val="nil"/>
              <w:left w:val="nil"/>
              <w:bottom w:val="single" w:sz="4" w:space="0" w:color="auto"/>
              <w:right w:val="single" w:sz="4" w:space="0" w:color="auto"/>
            </w:tcBorders>
            <w:shd w:val="clear" w:color="000000" w:fill="F2F2F2"/>
            <w:hideMark/>
          </w:tcPr>
          <w:p w14:paraId="7DCC09EF" w14:textId="77777777" w:rsidR="00D408D7" w:rsidRPr="003347A7" w:rsidRDefault="00D408D7" w:rsidP="00EB4304">
            <w:pPr>
              <w:rPr>
                <w:rFonts w:cs="Calibri"/>
                <w:b/>
                <w:bCs/>
                <w:color w:val="000000"/>
              </w:rPr>
            </w:pPr>
            <w:r w:rsidRPr="003347A7">
              <w:rPr>
                <w:rFonts w:cs="Calibri"/>
                <w:b/>
                <w:bCs/>
                <w:color w:val="000000"/>
              </w:rPr>
              <w:t>CPV</w:t>
            </w:r>
          </w:p>
        </w:tc>
        <w:tc>
          <w:tcPr>
            <w:tcW w:w="558" w:type="dxa"/>
            <w:tcBorders>
              <w:top w:val="nil"/>
              <w:left w:val="nil"/>
              <w:bottom w:val="single" w:sz="4" w:space="0" w:color="auto"/>
              <w:right w:val="single" w:sz="4" w:space="0" w:color="auto"/>
            </w:tcBorders>
            <w:shd w:val="clear" w:color="000000" w:fill="F2F2F2"/>
            <w:hideMark/>
          </w:tcPr>
          <w:p w14:paraId="17A61EDF" w14:textId="77777777" w:rsidR="00D408D7" w:rsidRPr="003347A7" w:rsidRDefault="00D408D7" w:rsidP="00EB4304">
            <w:pPr>
              <w:rPr>
                <w:rFonts w:cs="Calibri"/>
                <w:b/>
                <w:bCs/>
              </w:rPr>
            </w:pPr>
            <w:r w:rsidRPr="003347A7">
              <w:rPr>
                <w:rFonts w:cs="Calibri"/>
                <w:b/>
                <w:bCs/>
              </w:rPr>
              <w:t>Procijenjena vrijednost nabave (EUR)</w:t>
            </w:r>
          </w:p>
        </w:tc>
        <w:tc>
          <w:tcPr>
            <w:tcW w:w="546" w:type="dxa"/>
            <w:tcBorders>
              <w:top w:val="nil"/>
              <w:left w:val="nil"/>
              <w:bottom w:val="single" w:sz="4" w:space="0" w:color="auto"/>
              <w:right w:val="single" w:sz="4" w:space="0" w:color="auto"/>
            </w:tcBorders>
            <w:shd w:val="clear" w:color="000000" w:fill="F2F2F2"/>
            <w:hideMark/>
          </w:tcPr>
          <w:p w14:paraId="5AFB0D07" w14:textId="77777777" w:rsidR="00D408D7" w:rsidRPr="003347A7" w:rsidRDefault="00D408D7" w:rsidP="00EB4304">
            <w:pPr>
              <w:rPr>
                <w:rFonts w:cs="Calibri"/>
                <w:b/>
                <w:bCs/>
                <w:color w:val="000000"/>
              </w:rPr>
            </w:pPr>
            <w:r w:rsidRPr="003347A7">
              <w:rPr>
                <w:rFonts w:cs="Calibri"/>
                <w:b/>
                <w:bCs/>
                <w:color w:val="000000"/>
              </w:rPr>
              <w:t>Vrsta postupka</w:t>
            </w:r>
          </w:p>
        </w:tc>
        <w:tc>
          <w:tcPr>
            <w:tcW w:w="467" w:type="dxa"/>
            <w:tcBorders>
              <w:top w:val="nil"/>
              <w:left w:val="nil"/>
              <w:bottom w:val="single" w:sz="4" w:space="0" w:color="auto"/>
              <w:right w:val="single" w:sz="4" w:space="0" w:color="auto"/>
            </w:tcBorders>
            <w:shd w:val="clear" w:color="000000" w:fill="F2F2F2"/>
            <w:hideMark/>
          </w:tcPr>
          <w:p w14:paraId="6C2FB256" w14:textId="77777777" w:rsidR="00D408D7" w:rsidRPr="003347A7" w:rsidRDefault="00D408D7" w:rsidP="00EB4304">
            <w:pPr>
              <w:rPr>
                <w:rFonts w:cs="Calibri"/>
                <w:b/>
                <w:bCs/>
                <w:color w:val="000000"/>
              </w:rPr>
            </w:pPr>
            <w:r w:rsidRPr="003347A7">
              <w:rPr>
                <w:rFonts w:cs="Calibri"/>
                <w:b/>
                <w:bCs/>
                <w:color w:val="000000"/>
              </w:rPr>
              <w:t>Društvene i druge posebne usluge</w:t>
            </w:r>
          </w:p>
        </w:tc>
        <w:tc>
          <w:tcPr>
            <w:tcW w:w="454" w:type="dxa"/>
            <w:tcBorders>
              <w:top w:val="nil"/>
              <w:left w:val="nil"/>
              <w:bottom w:val="single" w:sz="4" w:space="0" w:color="auto"/>
              <w:right w:val="single" w:sz="4" w:space="0" w:color="auto"/>
            </w:tcBorders>
            <w:shd w:val="clear" w:color="000000" w:fill="F2F2F2"/>
            <w:hideMark/>
          </w:tcPr>
          <w:p w14:paraId="7CD9838D" w14:textId="77777777" w:rsidR="00D408D7" w:rsidRPr="003347A7" w:rsidRDefault="00D408D7" w:rsidP="00EB4304">
            <w:pPr>
              <w:rPr>
                <w:rFonts w:cs="Calibri"/>
                <w:b/>
                <w:bCs/>
              </w:rPr>
            </w:pPr>
            <w:r w:rsidRPr="003347A7">
              <w:rPr>
                <w:rFonts w:cs="Calibri"/>
                <w:b/>
                <w:bCs/>
              </w:rPr>
              <w:t>Predmet podijeljen u grupe</w:t>
            </w:r>
          </w:p>
        </w:tc>
        <w:tc>
          <w:tcPr>
            <w:tcW w:w="446" w:type="dxa"/>
            <w:tcBorders>
              <w:top w:val="nil"/>
              <w:left w:val="nil"/>
              <w:bottom w:val="single" w:sz="4" w:space="0" w:color="auto"/>
              <w:right w:val="single" w:sz="4" w:space="0" w:color="auto"/>
            </w:tcBorders>
            <w:shd w:val="clear" w:color="000000" w:fill="F2F2F2"/>
            <w:hideMark/>
          </w:tcPr>
          <w:p w14:paraId="3F98B13B" w14:textId="77777777" w:rsidR="00D408D7" w:rsidRPr="003347A7" w:rsidRDefault="00D408D7" w:rsidP="00EB4304">
            <w:pPr>
              <w:rPr>
                <w:rFonts w:cs="Calibri"/>
                <w:b/>
                <w:bCs/>
                <w:color w:val="000000"/>
              </w:rPr>
            </w:pPr>
            <w:r w:rsidRPr="003347A7">
              <w:rPr>
                <w:rFonts w:cs="Calibri"/>
                <w:b/>
                <w:bCs/>
                <w:color w:val="000000"/>
              </w:rPr>
              <w:t>Tehnika / Okvirni sporazum</w:t>
            </w:r>
          </w:p>
        </w:tc>
        <w:tc>
          <w:tcPr>
            <w:tcW w:w="549" w:type="dxa"/>
            <w:tcBorders>
              <w:top w:val="nil"/>
              <w:left w:val="nil"/>
              <w:bottom w:val="single" w:sz="4" w:space="0" w:color="auto"/>
              <w:right w:val="single" w:sz="4" w:space="0" w:color="auto"/>
            </w:tcBorders>
            <w:shd w:val="clear" w:color="000000" w:fill="F2F2F2"/>
            <w:hideMark/>
          </w:tcPr>
          <w:p w14:paraId="5FD40BC2" w14:textId="77777777" w:rsidR="00D408D7" w:rsidRPr="003347A7" w:rsidRDefault="00D408D7" w:rsidP="00EB4304">
            <w:pPr>
              <w:rPr>
                <w:rFonts w:cs="Calibri"/>
                <w:b/>
                <w:bCs/>
                <w:color w:val="000000"/>
              </w:rPr>
            </w:pPr>
            <w:r w:rsidRPr="003347A7">
              <w:rPr>
                <w:rFonts w:cs="Calibri"/>
                <w:b/>
                <w:bCs/>
                <w:color w:val="000000"/>
              </w:rPr>
              <w:t>Financiranje iz EU fondova</w:t>
            </w:r>
          </w:p>
        </w:tc>
        <w:tc>
          <w:tcPr>
            <w:tcW w:w="425" w:type="dxa"/>
            <w:tcBorders>
              <w:top w:val="nil"/>
              <w:left w:val="nil"/>
              <w:bottom w:val="single" w:sz="4" w:space="0" w:color="auto"/>
              <w:right w:val="single" w:sz="4" w:space="0" w:color="auto"/>
            </w:tcBorders>
            <w:shd w:val="clear" w:color="000000" w:fill="F2F2F2"/>
            <w:hideMark/>
          </w:tcPr>
          <w:p w14:paraId="64D3FDD2" w14:textId="77777777" w:rsidR="00D408D7" w:rsidRPr="003347A7" w:rsidRDefault="00D408D7" w:rsidP="00EB4304">
            <w:pPr>
              <w:rPr>
                <w:rFonts w:cs="Calibri"/>
                <w:b/>
                <w:bCs/>
                <w:color w:val="000000"/>
              </w:rPr>
            </w:pPr>
            <w:r w:rsidRPr="003347A7">
              <w:rPr>
                <w:rFonts w:cs="Calibri"/>
                <w:b/>
                <w:bCs/>
                <w:color w:val="000000"/>
              </w:rPr>
              <w:t>Planirani početak postupka</w:t>
            </w:r>
          </w:p>
        </w:tc>
        <w:tc>
          <w:tcPr>
            <w:tcW w:w="436" w:type="dxa"/>
            <w:tcBorders>
              <w:top w:val="nil"/>
              <w:left w:val="nil"/>
              <w:bottom w:val="single" w:sz="4" w:space="0" w:color="auto"/>
              <w:right w:val="single" w:sz="4" w:space="0" w:color="auto"/>
            </w:tcBorders>
            <w:shd w:val="clear" w:color="000000" w:fill="F2F2F2"/>
            <w:hideMark/>
          </w:tcPr>
          <w:p w14:paraId="33BD5428" w14:textId="77777777" w:rsidR="00D408D7" w:rsidRPr="003347A7" w:rsidRDefault="00D408D7" w:rsidP="00EB4304">
            <w:pPr>
              <w:rPr>
                <w:rFonts w:cs="Calibri"/>
                <w:b/>
                <w:bCs/>
                <w:color w:val="000000"/>
              </w:rPr>
            </w:pPr>
            <w:r w:rsidRPr="003347A7">
              <w:rPr>
                <w:rFonts w:cs="Calibri"/>
                <w:b/>
                <w:bCs/>
                <w:color w:val="000000"/>
              </w:rPr>
              <w:t>Planirano trajanje ugovora / O.S.</w:t>
            </w:r>
          </w:p>
        </w:tc>
        <w:tc>
          <w:tcPr>
            <w:tcW w:w="432" w:type="dxa"/>
            <w:tcBorders>
              <w:top w:val="nil"/>
              <w:left w:val="nil"/>
              <w:bottom w:val="single" w:sz="4" w:space="0" w:color="auto"/>
              <w:right w:val="single" w:sz="4" w:space="0" w:color="auto"/>
            </w:tcBorders>
            <w:shd w:val="clear" w:color="000000" w:fill="F2F2F2"/>
            <w:hideMark/>
          </w:tcPr>
          <w:p w14:paraId="01524778" w14:textId="77777777" w:rsidR="00D408D7" w:rsidRPr="003347A7" w:rsidRDefault="00D408D7" w:rsidP="00EB4304">
            <w:pPr>
              <w:rPr>
                <w:rFonts w:cs="Calibri"/>
                <w:b/>
                <w:bCs/>
                <w:color w:val="000000"/>
              </w:rPr>
            </w:pPr>
            <w:r w:rsidRPr="003347A7">
              <w:rPr>
                <w:rFonts w:cs="Calibri"/>
                <w:b/>
                <w:bCs/>
                <w:color w:val="000000"/>
              </w:rPr>
              <w:t>Provodi drugi naručitelj</w:t>
            </w:r>
          </w:p>
        </w:tc>
        <w:tc>
          <w:tcPr>
            <w:tcW w:w="497" w:type="dxa"/>
            <w:tcBorders>
              <w:top w:val="nil"/>
              <w:left w:val="nil"/>
              <w:bottom w:val="single" w:sz="4" w:space="0" w:color="auto"/>
              <w:right w:val="single" w:sz="4" w:space="0" w:color="auto"/>
            </w:tcBorders>
            <w:shd w:val="clear" w:color="000000" w:fill="F2F2F2"/>
            <w:hideMark/>
          </w:tcPr>
          <w:p w14:paraId="4C8C7E44" w14:textId="77777777" w:rsidR="00D408D7" w:rsidRPr="003347A7" w:rsidRDefault="00D408D7" w:rsidP="00EB4304">
            <w:pPr>
              <w:rPr>
                <w:rFonts w:cs="Calibri"/>
                <w:b/>
                <w:bCs/>
                <w:color w:val="000000"/>
              </w:rPr>
            </w:pPr>
            <w:r w:rsidRPr="003347A7">
              <w:rPr>
                <w:rFonts w:cs="Calibri"/>
                <w:b/>
                <w:bCs/>
                <w:color w:val="000000"/>
              </w:rPr>
              <w:t>Napomena</w:t>
            </w:r>
          </w:p>
        </w:tc>
        <w:tc>
          <w:tcPr>
            <w:tcW w:w="33" w:type="dxa"/>
            <w:vAlign w:val="center"/>
            <w:hideMark/>
          </w:tcPr>
          <w:p w14:paraId="44D4CEF8" w14:textId="77777777" w:rsidR="00D408D7" w:rsidRPr="003347A7" w:rsidRDefault="00D408D7" w:rsidP="00EB4304">
            <w:pPr>
              <w:rPr>
                <w:rFonts w:ascii="Times New Roman" w:hAnsi="Times New Roman"/>
                <w:sz w:val="20"/>
                <w:szCs w:val="20"/>
              </w:rPr>
            </w:pPr>
          </w:p>
        </w:tc>
      </w:tr>
      <w:tr w:rsidR="00D408D7" w:rsidRPr="003347A7" w14:paraId="0EDE76EB" w14:textId="77777777" w:rsidTr="00EB4304">
        <w:trPr>
          <w:trHeight w:val="1500"/>
        </w:trPr>
        <w:tc>
          <w:tcPr>
            <w:tcW w:w="968" w:type="dxa"/>
            <w:tcBorders>
              <w:top w:val="nil"/>
              <w:left w:val="single" w:sz="12" w:space="0" w:color="auto"/>
              <w:bottom w:val="single" w:sz="4" w:space="0" w:color="auto"/>
              <w:right w:val="single" w:sz="4" w:space="0" w:color="auto"/>
            </w:tcBorders>
            <w:noWrap/>
            <w:vAlign w:val="bottom"/>
            <w:hideMark/>
          </w:tcPr>
          <w:p w14:paraId="43890585" w14:textId="77777777" w:rsidR="00D408D7" w:rsidRPr="003347A7" w:rsidRDefault="00D408D7" w:rsidP="00EB4304">
            <w:pPr>
              <w:rPr>
                <w:rFonts w:cs="Calibri"/>
                <w:color w:val="000000"/>
              </w:rPr>
            </w:pPr>
            <w:r w:rsidRPr="003347A7">
              <w:rPr>
                <w:rFonts w:cs="Calibri"/>
                <w:color w:val="000000"/>
              </w:rPr>
              <w:t>0001</w:t>
            </w:r>
          </w:p>
        </w:tc>
        <w:tc>
          <w:tcPr>
            <w:tcW w:w="523" w:type="dxa"/>
            <w:tcBorders>
              <w:top w:val="nil"/>
              <w:left w:val="nil"/>
              <w:bottom w:val="single" w:sz="4" w:space="0" w:color="auto"/>
              <w:right w:val="single" w:sz="4" w:space="0" w:color="auto"/>
            </w:tcBorders>
            <w:noWrap/>
            <w:vAlign w:val="bottom"/>
            <w:hideMark/>
          </w:tcPr>
          <w:p w14:paraId="7AA59B53" w14:textId="77777777" w:rsidR="00D408D7" w:rsidRPr="003347A7" w:rsidRDefault="00D408D7" w:rsidP="00EB4304">
            <w:pPr>
              <w:rPr>
                <w:rFonts w:cs="Calibri"/>
                <w:color w:val="000000"/>
              </w:rPr>
            </w:pPr>
            <w:r w:rsidRPr="003347A7">
              <w:rPr>
                <w:rFonts w:cs="Calibri"/>
                <w:color w:val="000000"/>
              </w:rPr>
              <w:t>01/2025</w:t>
            </w:r>
          </w:p>
        </w:tc>
        <w:tc>
          <w:tcPr>
            <w:tcW w:w="929" w:type="dxa"/>
            <w:tcBorders>
              <w:top w:val="nil"/>
              <w:left w:val="nil"/>
              <w:bottom w:val="single" w:sz="4" w:space="0" w:color="auto"/>
              <w:right w:val="single" w:sz="4" w:space="0" w:color="auto"/>
            </w:tcBorders>
            <w:noWrap/>
            <w:vAlign w:val="bottom"/>
            <w:hideMark/>
          </w:tcPr>
          <w:p w14:paraId="3E44C174"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EBE542F" w14:textId="77777777" w:rsidR="00D408D7" w:rsidRPr="003347A7" w:rsidRDefault="00D408D7" w:rsidP="00EB4304">
            <w:pPr>
              <w:rPr>
                <w:rFonts w:cs="Calibri"/>
                <w:color w:val="000000"/>
              </w:rPr>
            </w:pPr>
            <w:r w:rsidRPr="003347A7">
              <w:rPr>
                <w:rFonts w:cs="Calibri"/>
                <w:color w:val="000000"/>
              </w:rPr>
              <w:t>Uredski materijal</w:t>
            </w:r>
          </w:p>
        </w:tc>
        <w:tc>
          <w:tcPr>
            <w:tcW w:w="378" w:type="dxa"/>
            <w:tcBorders>
              <w:top w:val="nil"/>
              <w:left w:val="nil"/>
              <w:bottom w:val="single" w:sz="4" w:space="0" w:color="auto"/>
              <w:right w:val="single" w:sz="4" w:space="0" w:color="auto"/>
            </w:tcBorders>
            <w:vAlign w:val="bottom"/>
            <w:hideMark/>
          </w:tcPr>
          <w:p w14:paraId="16B06F23"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09A44019" w14:textId="77777777" w:rsidR="00D408D7" w:rsidRPr="003347A7" w:rsidRDefault="00D408D7" w:rsidP="00EB4304">
            <w:pPr>
              <w:rPr>
                <w:rFonts w:cs="Calibri"/>
                <w:color w:val="000000"/>
              </w:rPr>
            </w:pPr>
            <w:r w:rsidRPr="003347A7">
              <w:rPr>
                <w:rFonts w:cs="Calibri"/>
                <w:color w:val="000000"/>
              </w:rPr>
              <w:t>22800000 - Papirnati ili kartonski registri, knjigovodstvene knjige, uvezi, obrasci i drugi tiskani uredski materijal</w:t>
            </w:r>
          </w:p>
        </w:tc>
        <w:tc>
          <w:tcPr>
            <w:tcW w:w="558" w:type="dxa"/>
            <w:tcBorders>
              <w:top w:val="nil"/>
              <w:left w:val="nil"/>
              <w:bottom w:val="single" w:sz="4" w:space="0" w:color="auto"/>
              <w:right w:val="single" w:sz="4" w:space="0" w:color="auto"/>
            </w:tcBorders>
            <w:noWrap/>
            <w:vAlign w:val="bottom"/>
            <w:hideMark/>
          </w:tcPr>
          <w:p w14:paraId="7D3BC343" w14:textId="77777777" w:rsidR="00D408D7" w:rsidRPr="003347A7" w:rsidRDefault="00D408D7" w:rsidP="00EB4304">
            <w:pPr>
              <w:jc w:val="right"/>
              <w:rPr>
                <w:rFonts w:cs="Calibri"/>
                <w:color w:val="000000"/>
              </w:rPr>
            </w:pPr>
            <w:r w:rsidRPr="003347A7">
              <w:rPr>
                <w:rFonts w:cs="Calibri"/>
                <w:color w:val="000000"/>
              </w:rPr>
              <w:t>5.518,40</w:t>
            </w:r>
          </w:p>
        </w:tc>
        <w:tc>
          <w:tcPr>
            <w:tcW w:w="546" w:type="dxa"/>
            <w:tcBorders>
              <w:top w:val="nil"/>
              <w:left w:val="nil"/>
              <w:bottom w:val="single" w:sz="4" w:space="0" w:color="auto"/>
              <w:right w:val="single" w:sz="4" w:space="0" w:color="auto"/>
            </w:tcBorders>
            <w:vAlign w:val="bottom"/>
            <w:hideMark/>
          </w:tcPr>
          <w:p w14:paraId="78BEECC7"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F8E8FD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B312D8F"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18AD837E"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39A499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6107323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C1EB043"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05CE85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749F798"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2BAC5FA8" w14:textId="77777777" w:rsidR="00D408D7" w:rsidRPr="003347A7" w:rsidRDefault="00D408D7" w:rsidP="00EB4304">
            <w:pPr>
              <w:rPr>
                <w:rFonts w:ascii="Times New Roman" w:hAnsi="Times New Roman"/>
                <w:sz w:val="20"/>
                <w:szCs w:val="20"/>
              </w:rPr>
            </w:pPr>
          </w:p>
        </w:tc>
      </w:tr>
      <w:tr w:rsidR="00D408D7" w:rsidRPr="003347A7" w14:paraId="7CA4AFC7"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0784C268" w14:textId="77777777" w:rsidR="00D408D7" w:rsidRPr="003347A7" w:rsidRDefault="00D408D7" w:rsidP="00EB4304">
            <w:pPr>
              <w:rPr>
                <w:rFonts w:cs="Calibri"/>
                <w:color w:val="000000"/>
              </w:rPr>
            </w:pPr>
            <w:r w:rsidRPr="003347A7">
              <w:rPr>
                <w:rFonts w:cs="Calibri"/>
                <w:color w:val="000000"/>
              </w:rPr>
              <w:t>0002</w:t>
            </w:r>
          </w:p>
        </w:tc>
        <w:tc>
          <w:tcPr>
            <w:tcW w:w="523" w:type="dxa"/>
            <w:tcBorders>
              <w:top w:val="nil"/>
              <w:left w:val="nil"/>
              <w:bottom w:val="single" w:sz="4" w:space="0" w:color="auto"/>
              <w:right w:val="single" w:sz="4" w:space="0" w:color="auto"/>
            </w:tcBorders>
            <w:noWrap/>
            <w:vAlign w:val="bottom"/>
            <w:hideMark/>
          </w:tcPr>
          <w:p w14:paraId="0B22C9A1" w14:textId="77777777" w:rsidR="00D408D7" w:rsidRPr="003347A7" w:rsidRDefault="00D408D7" w:rsidP="00EB4304">
            <w:pPr>
              <w:rPr>
                <w:rFonts w:cs="Calibri"/>
                <w:color w:val="000000"/>
              </w:rPr>
            </w:pPr>
            <w:r w:rsidRPr="003347A7">
              <w:rPr>
                <w:rFonts w:cs="Calibri"/>
                <w:color w:val="000000"/>
              </w:rPr>
              <w:t>02/2025</w:t>
            </w:r>
          </w:p>
        </w:tc>
        <w:tc>
          <w:tcPr>
            <w:tcW w:w="929" w:type="dxa"/>
            <w:tcBorders>
              <w:top w:val="nil"/>
              <w:left w:val="nil"/>
              <w:bottom w:val="single" w:sz="4" w:space="0" w:color="auto"/>
              <w:right w:val="single" w:sz="4" w:space="0" w:color="auto"/>
            </w:tcBorders>
            <w:noWrap/>
            <w:vAlign w:val="bottom"/>
            <w:hideMark/>
          </w:tcPr>
          <w:p w14:paraId="509DE1A8" w14:textId="77777777" w:rsidR="00D408D7" w:rsidRPr="003347A7" w:rsidRDefault="00D408D7" w:rsidP="00EB4304">
            <w:pPr>
              <w:rPr>
                <w:rFonts w:cs="Calibri"/>
                <w:color w:val="000000"/>
              </w:rPr>
            </w:pPr>
            <w:r w:rsidRPr="003347A7">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53E6BE66" w14:textId="77777777" w:rsidR="00D408D7" w:rsidRPr="003347A7" w:rsidRDefault="00D408D7" w:rsidP="00EB4304">
            <w:pPr>
              <w:rPr>
                <w:rFonts w:cs="Calibri"/>
                <w:color w:val="000000"/>
              </w:rPr>
            </w:pPr>
            <w:r w:rsidRPr="003347A7">
              <w:rPr>
                <w:rFonts w:cs="Calibri"/>
                <w:color w:val="000000"/>
              </w:rPr>
              <w:t>Električna energija</w:t>
            </w:r>
          </w:p>
        </w:tc>
        <w:tc>
          <w:tcPr>
            <w:tcW w:w="378" w:type="dxa"/>
            <w:tcBorders>
              <w:top w:val="nil"/>
              <w:left w:val="nil"/>
              <w:bottom w:val="single" w:sz="4" w:space="0" w:color="auto"/>
              <w:right w:val="single" w:sz="4" w:space="0" w:color="auto"/>
            </w:tcBorders>
            <w:vAlign w:val="bottom"/>
            <w:hideMark/>
          </w:tcPr>
          <w:p w14:paraId="56233D20"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20ECC7F3" w14:textId="77777777" w:rsidR="00D408D7" w:rsidRPr="003347A7" w:rsidRDefault="00D408D7" w:rsidP="00EB4304">
            <w:pPr>
              <w:rPr>
                <w:rFonts w:cs="Calibri"/>
                <w:color w:val="000000"/>
              </w:rPr>
            </w:pPr>
            <w:r w:rsidRPr="003347A7">
              <w:rPr>
                <w:rFonts w:cs="Calibri"/>
                <w:color w:val="000000"/>
              </w:rPr>
              <w:t>09310000 - Električna energija</w:t>
            </w:r>
          </w:p>
        </w:tc>
        <w:tc>
          <w:tcPr>
            <w:tcW w:w="558" w:type="dxa"/>
            <w:tcBorders>
              <w:top w:val="nil"/>
              <w:left w:val="nil"/>
              <w:bottom w:val="single" w:sz="4" w:space="0" w:color="auto"/>
              <w:right w:val="single" w:sz="4" w:space="0" w:color="auto"/>
            </w:tcBorders>
            <w:noWrap/>
            <w:vAlign w:val="bottom"/>
            <w:hideMark/>
          </w:tcPr>
          <w:p w14:paraId="36BF6828" w14:textId="77777777" w:rsidR="00D408D7" w:rsidRPr="003347A7" w:rsidRDefault="00D408D7" w:rsidP="00EB4304">
            <w:pPr>
              <w:jc w:val="right"/>
              <w:rPr>
                <w:rFonts w:cs="Calibri"/>
                <w:color w:val="000000"/>
              </w:rPr>
            </w:pPr>
            <w:r w:rsidRPr="003347A7">
              <w:rPr>
                <w:rFonts w:cs="Calibri"/>
                <w:color w:val="000000"/>
              </w:rPr>
              <w:t>28.000,00</w:t>
            </w:r>
          </w:p>
        </w:tc>
        <w:tc>
          <w:tcPr>
            <w:tcW w:w="546" w:type="dxa"/>
            <w:tcBorders>
              <w:top w:val="nil"/>
              <w:left w:val="nil"/>
              <w:bottom w:val="single" w:sz="4" w:space="0" w:color="auto"/>
              <w:right w:val="single" w:sz="4" w:space="0" w:color="auto"/>
            </w:tcBorders>
            <w:vAlign w:val="bottom"/>
            <w:hideMark/>
          </w:tcPr>
          <w:p w14:paraId="680B86D1" w14:textId="77777777" w:rsidR="00D408D7" w:rsidRPr="003347A7" w:rsidRDefault="00D408D7" w:rsidP="00EB4304">
            <w:pPr>
              <w:rPr>
                <w:rFonts w:cs="Calibri"/>
                <w:color w:val="000000"/>
              </w:rPr>
            </w:pPr>
            <w:r w:rsidRPr="003347A7">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1D3FFA49"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A718DC0"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3157C050"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0E79946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694011DB" w14:textId="77777777" w:rsidR="00D408D7" w:rsidRPr="003347A7" w:rsidRDefault="00D408D7" w:rsidP="00EB4304">
            <w:pPr>
              <w:rPr>
                <w:rFonts w:cs="Calibri"/>
                <w:color w:val="000000"/>
              </w:rPr>
            </w:pPr>
            <w:r w:rsidRPr="003347A7">
              <w:rPr>
                <w:rFonts w:cs="Calibri"/>
                <w:color w:val="000000"/>
              </w:rPr>
              <w:t>2. kvartal</w:t>
            </w:r>
          </w:p>
        </w:tc>
        <w:tc>
          <w:tcPr>
            <w:tcW w:w="436" w:type="dxa"/>
            <w:tcBorders>
              <w:top w:val="nil"/>
              <w:left w:val="nil"/>
              <w:bottom w:val="single" w:sz="4" w:space="0" w:color="auto"/>
              <w:right w:val="single" w:sz="4" w:space="0" w:color="auto"/>
            </w:tcBorders>
            <w:vAlign w:val="bottom"/>
            <w:hideMark/>
          </w:tcPr>
          <w:p w14:paraId="59F9ECDA" w14:textId="77777777" w:rsidR="00D408D7" w:rsidRPr="003347A7" w:rsidRDefault="00D408D7" w:rsidP="00EB4304">
            <w:pPr>
              <w:rPr>
                <w:rFonts w:cs="Calibri"/>
                <w:color w:val="000000"/>
              </w:rPr>
            </w:pPr>
            <w:r w:rsidRPr="003347A7">
              <w:rPr>
                <w:rFonts w:cs="Calibri"/>
                <w:color w:val="000000"/>
              </w:rPr>
              <w:t>1 godina</w:t>
            </w:r>
          </w:p>
        </w:tc>
        <w:tc>
          <w:tcPr>
            <w:tcW w:w="432" w:type="dxa"/>
            <w:tcBorders>
              <w:top w:val="nil"/>
              <w:left w:val="nil"/>
              <w:bottom w:val="single" w:sz="4" w:space="0" w:color="auto"/>
              <w:right w:val="single" w:sz="4" w:space="0" w:color="auto"/>
            </w:tcBorders>
            <w:vAlign w:val="bottom"/>
            <w:hideMark/>
          </w:tcPr>
          <w:p w14:paraId="64004F6B"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AF3AF1C"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191ACF2" w14:textId="77777777" w:rsidR="00D408D7" w:rsidRPr="003347A7" w:rsidRDefault="00D408D7" w:rsidP="00EB4304">
            <w:pPr>
              <w:rPr>
                <w:rFonts w:ascii="Times New Roman" w:hAnsi="Times New Roman"/>
                <w:sz w:val="20"/>
                <w:szCs w:val="20"/>
              </w:rPr>
            </w:pPr>
          </w:p>
        </w:tc>
      </w:tr>
      <w:tr w:rsidR="00D408D7" w:rsidRPr="003347A7" w14:paraId="5C458061"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54F86CD6" w14:textId="77777777" w:rsidR="00D408D7" w:rsidRPr="003347A7" w:rsidRDefault="00D408D7" w:rsidP="00EB4304">
            <w:pPr>
              <w:rPr>
                <w:rFonts w:cs="Calibri"/>
                <w:color w:val="000000"/>
              </w:rPr>
            </w:pPr>
            <w:r w:rsidRPr="003347A7">
              <w:rPr>
                <w:rFonts w:cs="Calibri"/>
                <w:color w:val="000000"/>
              </w:rPr>
              <w:t>0003</w:t>
            </w:r>
          </w:p>
        </w:tc>
        <w:tc>
          <w:tcPr>
            <w:tcW w:w="523" w:type="dxa"/>
            <w:tcBorders>
              <w:top w:val="nil"/>
              <w:left w:val="nil"/>
              <w:bottom w:val="single" w:sz="4" w:space="0" w:color="auto"/>
              <w:right w:val="single" w:sz="4" w:space="0" w:color="auto"/>
            </w:tcBorders>
            <w:noWrap/>
            <w:vAlign w:val="bottom"/>
            <w:hideMark/>
          </w:tcPr>
          <w:p w14:paraId="59743E35" w14:textId="77777777" w:rsidR="00D408D7" w:rsidRPr="003347A7" w:rsidRDefault="00D408D7" w:rsidP="00EB4304">
            <w:pPr>
              <w:rPr>
                <w:rFonts w:cs="Calibri"/>
                <w:color w:val="000000"/>
              </w:rPr>
            </w:pPr>
            <w:r w:rsidRPr="003347A7">
              <w:rPr>
                <w:rFonts w:cs="Calibri"/>
                <w:color w:val="000000"/>
              </w:rPr>
              <w:t>03/2025</w:t>
            </w:r>
          </w:p>
        </w:tc>
        <w:tc>
          <w:tcPr>
            <w:tcW w:w="929" w:type="dxa"/>
            <w:tcBorders>
              <w:top w:val="nil"/>
              <w:left w:val="nil"/>
              <w:bottom w:val="single" w:sz="4" w:space="0" w:color="auto"/>
              <w:right w:val="single" w:sz="4" w:space="0" w:color="auto"/>
            </w:tcBorders>
            <w:noWrap/>
            <w:vAlign w:val="bottom"/>
            <w:hideMark/>
          </w:tcPr>
          <w:p w14:paraId="5B8369BE"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B7C8CD7" w14:textId="77777777" w:rsidR="00D408D7" w:rsidRPr="003347A7" w:rsidRDefault="00D408D7" w:rsidP="00EB4304">
            <w:pPr>
              <w:rPr>
                <w:rFonts w:cs="Calibri"/>
                <w:color w:val="000000"/>
              </w:rPr>
            </w:pPr>
            <w:r w:rsidRPr="003347A7">
              <w:rPr>
                <w:rFonts w:cs="Calibri"/>
                <w:color w:val="000000"/>
              </w:rPr>
              <w:t>Plin</w:t>
            </w:r>
          </w:p>
        </w:tc>
        <w:tc>
          <w:tcPr>
            <w:tcW w:w="378" w:type="dxa"/>
            <w:tcBorders>
              <w:top w:val="nil"/>
              <w:left w:val="nil"/>
              <w:bottom w:val="single" w:sz="4" w:space="0" w:color="auto"/>
              <w:right w:val="single" w:sz="4" w:space="0" w:color="auto"/>
            </w:tcBorders>
            <w:vAlign w:val="bottom"/>
            <w:hideMark/>
          </w:tcPr>
          <w:p w14:paraId="543406BF"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6AF3A3C7" w14:textId="77777777" w:rsidR="00D408D7" w:rsidRPr="003347A7" w:rsidRDefault="00D408D7" w:rsidP="00EB4304">
            <w:pPr>
              <w:rPr>
                <w:rFonts w:cs="Calibri"/>
                <w:color w:val="000000"/>
              </w:rPr>
            </w:pPr>
            <w:r w:rsidRPr="003347A7">
              <w:rPr>
                <w:rFonts w:cs="Calibri"/>
                <w:color w:val="000000"/>
              </w:rPr>
              <w:t>09121200 - Plin za plinovodnu mrežu</w:t>
            </w:r>
          </w:p>
        </w:tc>
        <w:tc>
          <w:tcPr>
            <w:tcW w:w="558" w:type="dxa"/>
            <w:tcBorders>
              <w:top w:val="nil"/>
              <w:left w:val="nil"/>
              <w:bottom w:val="single" w:sz="4" w:space="0" w:color="auto"/>
              <w:right w:val="single" w:sz="4" w:space="0" w:color="auto"/>
            </w:tcBorders>
            <w:noWrap/>
            <w:vAlign w:val="bottom"/>
            <w:hideMark/>
          </w:tcPr>
          <w:p w14:paraId="1FDEF3B2" w14:textId="77777777" w:rsidR="00D408D7" w:rsidRPr="003347A7" w:rsidRDefault="00D408D7" w:rsidP="00EB4304">
            <w:pPr>
              <w:jc w:val="right"/>
              <w:rPr>
                <w:rFonts w:cs="Calibri"/>
                <w:color w:val="000000"/>
              </w:rPr>
            </w:pPr>
            <w:r w:rsidRPr="003347A7">
              <w:rPr>
                <w:rFonts w:cs="Calibri"/>
                <w:color w:val="000000"/>
              </w:rPr>
              <w:t>9.600,00</w:t>
            </w:r>
          </w:p>
        </w:tc>
        <w:tc>
          <w:tcPr>
            <w:tcW w:w="546" w:type="dxa"/>
            <w:tcBorders>
              <w:top w:val="nil"/>
              <w:left w:val="nil"/>
              <w:bottom w:val="single" w:sz="4" w:space="0" w:color="auto"/>
              <w:right w:val="single" w:sz="4" w:space="0" w:color="auto"/>
            </w:tcBorders>
            <w:vAlign w:val="bottom"/>
            <w:hideMark/>
          </w:tcPr>
          <w:p w14:paraId="4737A471"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CAC666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CE17813"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0C8580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0E4F5C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AB6B8B4"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0ED89534"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25E0AE21"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784F158"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22B9025" w14:textId="77777777" w:rsidR="00D408D7" w:rsidRPr="003347A7" w:rsidRDefault="00D408D7" w:rsidP="00EB4304">
            <w:pPr>
              <w:rPr>
                <w:rFonts w:ascii="Times New Roman" w:hAnsi="Times New Roman"/>
                <w:sz w:val="20"/>
                <w:szCs w:val="20"/>
              </w:rPr>
            </w:pPr>
          </w:p>
        </w:tc>
      </w:tr>
      <w:tr w:rsidR="00D408D7" w:rsidRPr="003347A7" w14:paraId="402E666D"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715AF822" w14:textId="77777777" w:rsidR="00D408D7" w:rsidRPr="003347A7" w:rsidRDefault="00D408D7" w:rsidP="00EB4304">
            <w:pPr>
              <w:rPr>
                <w:rFonts w:cs="Calibri"/>
                <w:color w:val="000000"/>
              </w:rPr>
            </w:pPr>
            <w:r w:rsidRPr="003347A7">
              <w:rPr>
                <w:rFonts w:cs="Calibri"/>
                <w:color w:val="000000"/>
              </w:rPr>
              <w:lastRenderedPageBreak/>
              <w:t>0004</w:t>
            </w:r>
          </w:p>
        </w:tc>
        <w:tc>
          <w:tcPr>
            <w:tcW w:w="523" w:type="dxa"/>
            <w:tcBorders>
              <w:top w:val="nil"/>
              <w:left w:val="nil"/>
              <w:bottom w:val="single" w:sz="4" w:space="0" w:color="auto"/>
              <w:right w:val="single" w:sz="4" w:space="0" w:color="auto"/>
            </w:tcBorders>
            <w:noWrap/>
            <w:vAlign w:val="bottom"/>
            <w:hideMark/>
          </w:tcPr>
          <w:p w14:paraId="49EE1A9A" w14:textId="77777777" w:rsidR="00D408D7" w:rsidRPr="003347A7" w:rsidRDefault="00D408D7" w:rsidP="00EB4304">
            <w:pPr>
              <w:rPr>
                <w:rFonts w:cs="Calibri"/>
                <w:color w:val="000000"/>
              </w:rPr>
            </w:pPr>
            <w:r w:rsidRPr="003347A7">
              <w:rPr>
                <w:rFonts w:cs="Calibri"/>
                <w:color w:val="000000"/>
              </w:rPr>
              <w:t>04/2025</w:t>
            </w:r>
          </w:p>
        </w:tc>
        <w:tc>
          <w:tcPr>
            <w:tcW w:w="929" w:type="dxa"/>
            <w:tcBorders>
              <w:top w:val="nil"/>
              <w:left w:val="nil"/>
              <w:bottom w:val="single" w:sz="4" w:space="0" w:color="auto"/>
              <w:right w:val="single" w:sz="4" w:space="0" w:color="auto"/>
            </w:tcBorders>
            <w:noWrap/>
            <w:vAlign w:val="bottom"/>
            <w:hideMark/>
          </w:tcPr>
          <w:p w14:paraId="4E7F4F4D"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5121026" w14:textId="77777777" w:rsidR="00D408D7" w:rsidRPr="003347A7" w:rsidRDefault="00D408D7" w:rsidP="00EB4304">
            <w:pPr>
              <w:rPr>
                <w:rFonts w:cs="Calibri"/>
                <w:color w:val="000000"/>
              </w:rPr>
            </w:pPr>
            <w:r w:rsidRPr="003347A7">
              <w:rPr>
                <w:rFonts w:cs="Calibri"/>
                <w:color w:val="000000"/>
              </w:rPr>
              <w:t>Usluge telefona, telefaksa i interneta</w:t>
            </w:r>
          </w:p>
        </w:tc>
        <w:tc>
          <w:tcPr>
            <w:tcW w:w="378" w:type="dxa"/>
            <w:tcBorders>
              <w:top w:val="nil"/>
              <w:left w:val="nil"/>
              <w:bottom w:val="single" w:sz="4" w:space="0" w:color="auto"/>
              <w:right w:val="single" w:sz="4" w:space="0" w:color="auto"/>
            </w:tcBorders>
            <w:vAlign w:val="bottom"/>
            <w:hideMark/>
          </w:tcPr>
          <w:p w14:paraId="210226BF"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A9535EA" w14:textId="77777777" w:rsidR="00D408D7" w:rsidRPr="003347A7" w:rsidRDefault="00D408D7" w:rsidP="00EB4304">
            <w:pPr>
              <w:rPr>
                <w:rFonts w:cs="Calibri"/>
                <w:color w:val="000000"/>
              </w:rPr>
            </w:pPr>
            <w:r w:rsidRPr="003347A7">
              <w:rPr>
                <w:rFonts w:cs="Calibri"/>
                <w:color w:val="000000"/>
              </w:rPr>
              <w:t>50334110 - Usluge održavanja telefonske mreže</w:t>
            </w:r>
          </w:p>
        </w:tc>
        <w:tc>
          <w:tcPr>
            <w:tcW w:w="558" w:type="dxa"/>
            <w:tcBorders>
              <w:top w:val="nil"/>
              <w:left w:val="nil"/>
              <w:bottom w:val="single" w:sz="4" w:space="0" w:color="auto"/>
              <w:right w:val="single" w:sz="4" w:space="0" w:color="auto"/>
            </w:tcBorders>
            <w:noWrap/>
            <w:vAlign w:val="bottom"/>
            <w:hideMark/>
          </w:tcPr>
          <w:p w14:paraId="79424B9D" w14:textId="77777777" w:rsidR="00D408D7" w:rsidRPr="003347A7" w:rsidRDefault="00D408D7" w:rsidP="00EB4304">
            <w:pPr>
              <w:jc w:val="right"/>
              <w:rPr>
                <w:rFonts w:cs="Calibri"/>
                <w:color w:val="000000"/>
              </w:rPr>
            </w:pPr>
            <w:r w:rsidRPr="003347A7">
              <w:rPr>
                <w:rFonts w:cs="Calibri"/>
                <w:color w:val="000000"/>
              </w:rPr>
              <w:t>2.760,00</w:t>
            </w:r>
          </w:p>
        </w:tc>
        <w:tc>
          <w:tcPr>
            <w:tcW w:w="546" w:type="dxa"/>
            <w:tcBorders>
              <w:top w:val="nil"/>
              <w:left w:val="nil"/>
              <w:bottom w:val="single" w:sz="4" w:space="0" w:color="auto"/>
              <w:right w:val="single" w:sz="4" w:space="0" w:color="auto"/>
            </w:tcBorders>
            <w:vAlign w:val="bottom"/>
            <w:hideMark/>
          </w:tcPr>
          <w:p w14:paraId="7F5BBEA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DAE910A"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CFF34A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592D20A"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C90A365"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53D94AC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215D210"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2A2884A2"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6F750601"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7743551" w14:textId="77777777" w:rsidR="00D408D7" w:rsidRPr="003347A7" w:rsidRDefault="00D408D7" w:rsidP="00EB4304">
            <w:pPr>
              <w:rPr>
                <w:rFonts w:ascii="Times New Roman" w:hAnsi="Times New Roman"/>
                <w:sz w:val="20"/>
                <w:szCs w:val="20"/>
              </w:rPr>
            </w:pPr>
          </w:p>
        </w:tc>
      </w:tr>
      <w:tr w:rsidR="00D408D7" w:rsidRPr="003347A7" w14:paraId="1BEE937F"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4F1C4321" w14:textId="77777777" w:rsidR="00D408D7" w:rsidRPr="003347A7" w:rsidRDefault="00D408D7" w:rsidP="00EB4304">
            <w:pPr>
              <w:rPr>
                <w:rFonts w:cs="Calibri"/>
                <w:color w:val="000000"/>
              </w:rPr>
            </w:pPr>
            <w:r w:rsidRPr="003347A7">
              <w:rPr>
                <w:rFonts w:cs="Calibri"/>
                <w:color w:val="000000"/>
              </w:rPr>
              <w:t>0005</w:t>
            </w:r>
          </w:p>
        </w:tc>
        <w:tc>
          <w:tcPr>
            <w:tcW w:w="523" w:type="dxa"/>
            <w:tcBorders>
              <w:top w:val="nil"/>
              <w:left w:val="nil"/>
              <w:bottom w:val="single" w:sz="4" w:space="0" w:color="auto"/>
              <w:right w:val="single" w:sz="4" w:space="0" w:color="auto"/>
            </w:tcBorders>
            <w:noWrap/>
            <w:vAlign w:val="bottom"/>
            <w:hideMark/>
          </w:tcPr>
          <w:p w14:paraId="0A483989" w14:textId="77777777" w:rsidR="00D408D7" w:rsidRPr="003347A7" w:rsidRDefault="00D408D7" w:rsidP="00EB4304">
            <w:pPr>
              <w:rPr>
                <w:rFonts w:cs="Calibri"/>
                <w:color w:val="000000"/>
              </w:rPr>
            </w:pPr>
            <w:r w:rsidRPr="003347A7">
              <w:rPr>
                <w:rFonts w:cs="Calibri"/>
                <w:color w:val="000000"/>
              </w:rPr>
              <w:t>05/2025</w:t>
            </w:r>
          </w:p>
        </w:tc>
        <w:tc>
          <w:tcPr>
            <w:tcW w:w="929" w:type="dxa"/>
            <w:tcBorders>
              <w:top w:val="nil"/>
              <w:left w:val="nil"/>
              <w:bottom w:val="single" w:sz="4" w:space="0" w:color="auto"/>
              <w:right w:val="single" w:sz="4" w:space="0" w:color="auto"/>
            </w:tcBorders>
            <w:noWrap/>
            <w:vAlign w:val="bottom"/>
            <w:hideMark/>
          </w:tcPr>
          <w:p w14:paraId="0FD3E981"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FB1BE32" w14:textId="77777777" w:rsidR="00D408D7" w:rsidRPr="003347A7" w:rsidRDefault="00D408D7" w:rsidP="00EB4304">
            <w:pPr>
              <w:rPr>
                <w:rFonts w:cs="Calibri"/>
                <w:color w:val="000000"/>
              </w:rPr>
            </w:pPr>
            <w:r w:rsidRPr="003347A7">
              <w:rPr>
                <w:rFonts w:cs="Calibri"/>
                <w:color w:val="000000"/>
              </w:rPr>
              <w:t>Usluge pošte-poštarina</w:t>
            </w:r>
          </w:p>
        </w:tc>
        <w:tc>
          <w:tcPr>
            <w:tcW w:w="378" w:type="dxa"/>
            <w:tcBorders>
              <w:top w:val="nil"/>
              <w:left w:val="nil"/>
              <w:bottom w:val="single" w:sz="4" w:space="0" w:color="auto"/>
              <w:right w:val="single" w:sz="4" w:space="0" w:color="auto"/>
            </w:tcBorders>
            <w:vAlign w:val="bottom"/>
            <w:hideMark/>
          </w:tcPr>
          <w:p w14:paraId="70DA772D"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081AF296" w14:textId="77777777" w:rsidR="00D408D7" w:rsidRPr="003347A7" w:rsidRDefault="00D408D7" w:rsidP="00EB4304">
            <w:pPr>
              <w:rPr>
                <w:rFonts w:cs="Calibri"/>
                <w:color w:val="000000"/>
              </w:rPr>
            </w:pPr>
            <w:r w:rsidRPr="003347A7">
              <w:rPr>
                <w:rFonts w:cs="Calibri"/>
                <w:color w:val="000000"/>
              </w:rPr>
              <w:t>64110000 - Poštanske usluge</w:t>
            </w:r>
          </w:p>
        </w:tc>
        <w:tc>
          <w:tcPr>
            <w:tcW w:w="558" w:type="dxa"/>
            <w:tcBorders>
              <w:top w:val="nil"/>
              <w:left w:val="nil"/>
              <w:bottom w:val="single" w:sz="4" w:space="0" w:color="auto"/>
              <w:right w:val="single" w:sz="4" w:space="0" w:color="auto"/>
            </w:tcBorders>
            <w:noWrap/>
            <w:vAlign w:val="bottom"/>
            <w:hideMark/>
          </w:tcPr>
          <w:p w14:paraId="0CD91413" w14:textId="77777777" w:rsidR="00D408D7" w:rsidRPr="003347A7" w:rsidRDefault="00D408D7" w:rsidP="00EB4304">
            <w:pPr>
              <w:jc w:val="right"/>
              <w:rPr>
                <w:rFonts w:cs="Calibri"/>
                <w:color w:val="000000"/>
              </w:rPr>
            </w:pPr>
            <w:r w:rsidRPr="003347A7">
              <w:rPr>
                <w:rFonts w:cs="Calibri"/>
                <w:color w:val="000000"/>
              </w:rPr>
              <w:t>3.080,00</w:t>
            </w:r>
          </w:p>
        </w:tc>
        <w:tc>
          <w:tcPr>
            <w:tcW w:w="546" w:type="dxa"/>
            <w:tcBorders>
              <w:top w:val="nil"/>
              <w:left w:val="nil"/>
              <w:bottom w:val="single" w:sz="4" w:space="0" w:color="auto"/>
              <w:right w:val="single" w:sz="4" w:space="0" w:color="auto"/>
            </w:tcBorders>
            <w:vAlign w:val="bottom"/>
            <w:hideMark/>
          </w:tcPr>
          <w:p w14:paraId="7EE3DD7D"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6B4F44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70C28F9"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88CC8D9"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C02185B"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676D27A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196641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18BACD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6718034"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B50202A" w14:textId="77777777" w:rsidR="00D408D7" w:rsidRPr="003347A7" w:rsidRDefault="00D408D7" w:rsidP="00EB4304">
            <w:pPr>
              <w:rPr>
                <w:rFonts w:ascii="Times New Roman" w:hAnsi="Times New Roman"/>
                <w:sz w:val="20"/>
                <w:szCs w:val="20"/>
              </w:rPr>
            </w:pPr>
          </w:p>
        </w:tc>
      </w:tr>
      <w:tr w:rsidR="00D408D7" w:rsidRPr="003347A7" w14:paraId="33252B0B"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2A9D375F" w14:textId="77777777" w:rsidR="00D408D7" w:rsidRPr="003347A7" w:rsidRDefault="00D408D7" w:rsidP="00EB4304">
            <w:pPr>
              <w:rPr>
                <w:rFonts w:cs="Calibri"/>
                <w:color w:val="000000"/>
              </w:rPr>
            </w:pPr>
            <w:r w:rsidRPr="003347A7">
              <w:rPr>
                <w:rFonts w:cs="Calibri"/>
                <w:color w:val="000000"/>
              </w:rPr>
              <w:t>0006</w:t>
            </w:r>
          </w:p>
        </w:tc>
        <w:tc>
          <w:tcPr>
            <w:tcW w:w="523" w:type="dxa"/>
            <w:tcBorders>
              <w:top w:val="nil"/>
              <w:left w:val="nil"/>
              <w:bottom w:val="single" w:sz="4" w:space="0" w:color="auto"/>
              <w:right w:val="single" w:sz="4" w:space="0" w:color="auto"/>
            </w:tcBorders>
            <w:noWrap/>
            <w:vAlign w:val="bottom"/>
            <w:hideMark/>
          </w:tcPr>
          <w:p w14:paraId="6C61EEE2" w14:textId="77777777" w:rsidR="00D408D7" w:rsidRPr="003347A7" w:rsidRDefault="00D408D7" w:rsidP="00EB4304">
            <w:pPr>
              <w:rPr>
                <w:rFonts w:cs="Calibri"/>
                <w:color w:val="000000"/>
              </w:rPr>
            </w:pPr>
            <w:r w:rsidRPr="003347A7">
              <w:rPr>
                <w:rFonts w:cs="Calibri"/>
                <w:color w:val="000000"/>
              </w:rPr>
              <w:t>06/2025</w:t>
            </w:r>
          </w:p>
        </w:tc>
        <w:tc>
          <w:tcPr>
            <w:tcW w:w="929" w:type="dxa"/>
            <w:tcBorders>
              <w:top w:val="nil"/>
              <w:left w:val="nil"/>
              <w:bottom w:val="single" w:sz="4" w:space="0" w:color="auto"/>
              <w:right w:val="single" w:sz="4" w:space="0" w:color="auto"/>
            </w:tcBorders>
            <w:noWrap/>
            <w:vAlign w:val="bottom"/>
            <w:hideMark/>
          </w:tcPr>
          <w:p w14:paraId="041636D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34358FB" w14:textId="77777777" w:rsidR="00D408D7" w:rsidRPr="003347A7" w:rsidRDefault="00D408D7" w:rsidP="00EB4304">
            <w:pPr>
              <w:rPr>
                <w:rFonts w:cs="Calibri"/>
                <w:color w:val="000000"/>
              </w:rPr>
            </w:pPr>
            <w:r w:rsidRPr="003347A7">
              <w:rPr>
                <w:rFonts w:cs="Calibri"/>
                <w:color w:val="000000"/>
              </w:rPr>
              <w:t>Usluge tekućeg i investicijskog održavanja opreme, telefona, interneta</w:t>
            </w:r>
          </w:p>
        </w:tc>
        <w:tc>
          <w:tcPr>
            <w:tcW w:w="378" w:type="dxa"/>
            <w:tcBorders>
              <w:top w:val="nil"/>
              <w:left w:val="nil"/>
              <w:bottom w:val="single" w:sz="4" w:space="0" w:color="auto"/>
              <w:right w:val="single" w:sz="4" w:space="0" w:color="auto"/>
            </w:tcBorders>
            <w:vAlign w:val="bottom"/>
            <w:hideMark/>
          </w:tcPr>
          <w:p w14:paraId="29B984D4"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D298538" w14:textId="77777777" w:rsidR="00D408D7" w:rsidRPr="003347A7" w:rsidRDefault="00D408D7" w:rsidP="00EB4304">
            <w:pPr>
              <w:rPr>
                <w:rFonts w:cs="Calibri"/>
                <w:color w:val="000000"/>
              </w:rPr>
            </w:pPr>
            <w:r w:rsidRPr="003347A7">
              <w:rPr>
                <w:rFonts w:cs="Calibri"/>
                <w:color w:val="000000"/>
              </w:rPr>
              <w:t>50334110 - Usluge održavanja telefonske mreže</w:t>
            </w:r>
          </w:p>
        </w:tc>
        <w:tc>
          <w:tcPr>
            <w:tcW w:w="558" w:type="dxa"/>
            <w:tcBorders>
              <w:top w:val="nil"/>
              <w:left w:val="nil"/>
              <w:bottom w:val="single" w:sz="4" w:space="0" w:color="auto"/>
              <w:right w:val="single" w:sz="4" w:space="0" w:color="auto"/>
            </w:tcBorders>
            <w:noWrap/>
            <w:vAlign w:val="bottom"/>
            <w:hideMark/>
          </w:tcPr>
          <w:p w14:paraId="4CE884C4" w14:textId="77777777" w:rsidR="00D408D7" w:rsidRPr="003347A7" w:rsidRDefault="00D408D7" w:rsidP="00EB4304">
            <w:pPr>
              <w:jc w:val="right"/>
              <w:rPr>
                <w:rFonts w:cs="Calibri"/>
                <w:color w:val="000000"/>
              </w:rPr>
            </w:pPr>
            <w:r w:rsidRPr="003347A7">
              <w:rPr>
                <w:rFonts w:cs="Calibri"/>
                <w:color w:val="000000"/>
              </w:rPr>
              <w:t>3.343,20</w:t>
            </w:r>
          </w:p>
        </w:tc>
        <w:tc>
          <w:tcPr>
            <w:tcW w:w="546" w:type="dxa"/>
            <w:tcBorders>
              <w:top w:val="nil"/>
              <w:left w:val="nil"/>
              <w:bottom w:val="single" w:sz="4" w:space="0" w:color="auto"/>
              <w:right w:val="single" w:sz="4" w:space="0" w:color="auto"/>
            </w:tcBorders>
            <w:vAlign w:val="bottom"/>
            <w:hideMark/>
          </w:tcPr>
          <w:p w14:paraId="0F3A41B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8F82CF9"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3E23355"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7D82CC7"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B3AB385"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2605DE5E"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A3088F3"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302B316"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99D208B"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BF64E42" w14:textId="77777777" w:rsidR="00D408D7" w:rsidRPr="003347A7" w:rsidRDefault="00D408D7" w:rsidP="00EB4304">
            <w:pPr>
              <w:rPr>
                <w:rFonts w:ascii="Times New Roman" w:hAnsi="Times New Roman"/>
                <w:sz w:val="20"/>
                <w:szCs w:val="20"/>
              </w:rPr>
            </w:pPr>
          </w:p>
        </w:tc>
      </w:tr>
      <w:tr w:rsidR="00D408D7" w:rsidRPr="003347A7" w14:paraId="18A14DC3" w14:textId="77777777" w:rsidTr="00EB4304">
        <w:trPr>
          <w:trHeight w:val="300"/>
        </w:trPr>
        <w:tc>
          <w:tcPr>
            <w:tcW w:w="968" w:type="dxa"/>
            <w:tcBorders>
              <w:top w:val="nil"/>
              <w:left w:val="single" w:sz="12" w:space="0" w:color="auto"/>
              <w:bottom w:val="single" w:sz="4" w:space="0" w:color="auto"/>
              <w:right w:val="single" w:sz="4" w:space="0" w:color="auto"/>
            </w:tcBorders>
            <w:noWrap/>
            <w:vAlign w:val="bottom"/>
            <w:hideMark/>
          </w:tcPr>
          <w:p w14:paraId="33F12295" w14:textId="77777777" w:rsidR="00D408D7" w:rsidRPr="003347A7" w:rsidRDefault="00D408D7" w:rsidP="00EB4304">
            <w:pPr>
              <w:rPr>
                <w:rFonts w:cs="Calibri"/>
                <w:color w:val="000000"/>
              </w:rPr>
            </w:pPr>
            <w:r w:rsidRPr="003347A7">
              <w:rPr>
                <w:rFonts w:cs="Calibri"/>
                <w:color w:val="000000"/>
              </w:rPr>
              <w:t>0007</w:t>
            </w:r>
          </w:p>
        </w:tc>
        <w:tc>
          <w:tcPr>
            <w:tcW w:w="523" w:type="dxa"/>
            <w:tcBorders>
              <w:top w:val="nil"/>
              <w:left w:val="nil"/>
              <w:bottom w:val="single" w:sz="4" w:space="0" w:color="auto"/>
              <w:right w:val="single" w:sz="4" w:space="0" w:color="auto"/>
            </w:tcBorders>
            <w:noWrap/>
            <w:vAlign w:val="bottom"/>
            <w:hideMark/>
          </w:tcPr>
          <w:p w14:paraId="44C882F3" w14:textId="77777777" w:rsidR="00D408D7" w:rsidRPr="003347A7" w:rsidRDefault="00D408D7" w:rsidP="00EB4304">
            <w:pPr>
              <w:rPr>
                <w:rFonts w:cs="Calibri"/>
                <w:color w:val="000000"/>
              </w:rPr>
            </w:pPr>
            <w:r w:rsidRPr="003347A7">
              <w:rPr>
                <w:rFonts w:cs="Calibri"/>
                <w:color w:val="000000"/>
              </w:rPr>
              <w:t>07/2025</w:t>
            </w:r>
          </w:p>
        </w:tc>
        <w:tc>
          <w:tcPr>
            <w:tcW w:w="929" w:type="dxa"/>
            <w:tcBorders>
              <w:top w:val="nil"/>
              <w:left w:val="nil"/>
              <w:bottom w:val="single" w:sz="4" w:space="0" w:color="auto"/>
              <w:right w:val="single" w:sz="4" w:space="0" w:color="auto"/>
            </w:tcBorders>
            <w:noWrap/>
            <w:vAlign w:val="bottom"/>
            <w:hideMark/>
          </w:tcPr>
          <w:p w14:paraId="5B546F6E"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143AFEB" w14:textId="77777777" w:rsidR="00D408D7" w:rsidRPr="003347A7" w:rsidRDefault="00D408D7" w:rsidP="00EB4304">
            <w:pPr>
              <w:rPr>
                <w:rFonts w:cs="Calibri"/>
                <w:color w:val="000000"/>
              </w:rPr>
            </w:pPr>
            <w:r w:rsidRPr="003347A7">
              <w:rPr>
                <w:rFonts w:cs="Calibri"/>
                <w:color w:val="000000"/>
              </w:rPr>
              <w:t>Usluge promidžbe i informiranja</w:t>
            </w:r>
          </w:p>
        </w:tc>
        <w:tc>
          <w:tcPr>
            <w:tcW w:w="378" w:type="dxa"/>
            <w:tcBorders>
              <w:top w:val="nil"/>
              <w:left w:val="nil"/>
              <w:bottom w:val="single" w:sz="4" w:space="0" w:color="auto"/>
              <w:right w:val="single" w:sz="4" w:space="0" w:color="auto"/>
            </w:tcBorders>
            <w:vAlign w:val="bottom"/>
            <w:hideMark/>
          </w:tcPr>
          <w:p w14:paraId="2CC0A5DC"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75A7BA71" w14:textId="77777777" w:rsidR="00D408D7" w:rsidRPr="003347A7" w:rsidRDefault="00D408D7" w:rsidP="00EB4304">
            <w:pPr>
              <w:rPr>
                <w:rFonts w:cs="Calibri"/>
                <w:color w:val="000000"/>
              </w:rPr>
            </w:pPr>
            <w:r w:rsidRPr="003347A7">
              <w:rPr>
                <w:rFonts w:cs="Calibri"/>
                <w:color w:val="000000"/>
              </w:rPr>
              <w:t>98390000 - Ostale usluge</w:t>
            </w:r>
          </w:p>
        </w:tc>
        <w:tc>
          <w:tcPr>
            <w:tcW w:w="558" w:type="dxa"/>
            <w:tcBorders>
              <w:top w:val="nil"/>
              <w:left w:val="nil"/>
              <w:bottom w:val="single" w:sz="4" w:space="0" w:color="auto"/>
              <w:right w:val="single" w:sz="4" w:space="0" w:color="auto"/>
            </w:tcBorders>
            <w:noWrap/>
            <w:vAlign w:val="bottom"/>
            <w:hideMark/>
          </w:tcPr>
          <w:p w14:paraId="3EA872DE" w14:textId="77777777" w:rsidR="00D408D7" w:rsidRPr="003347A7" w:rsidRDefault="00D408D7" w:rsidP="00EB4304">
            <w:pPr>
              <w:jc w:val="right"/>
              <w:rPr>
                <w:rFonts w:cs="Calibri"/>
                <w:color w:val="000000"/>
              </w:rPr>
            </w:pPr>
            <w:r w:rsidRPr="003347A7">
              <w:rPr>
                <w:rFonts w:cs="Calibri"/>
                <w:color w:val="000000"/>
              </w:rPr>
              <w:t>7.024,00</w:t>
            </w:r>
          </w:p>
        </w:tc>
        <w:tc>
          <w:tcPr>
            <w:tcW w:w="546" w:type="dxa"/>
            <w:tcBorders>
              <w:top w:val="nil"/>
              <w:left w:val="nil"/>
              <w:bottom w:val="single" w:sz="4" w:space="0" w:color="auto"/>
              <w:right w:val="single" w:sz="4" w:space="0" w:color="auto"/>
            </w:tcBorders>
            <w:vAlign w:val="bottom"/>
            <w:hideMark/>
          </w:tcPr>
          <w:p w14:paraId="5F4B8530"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F417AC5"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E0FCCD4"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7F31C53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366E362"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0D2E06BD"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9C535D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DB0116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698D6D7"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076CCF2" w14:textId="77777777" w:rsidR="00D408D7" w:rsidRPr="003347A7" w:rsidRDefault="00D408D7" w:rsidP="00EB4304">
            <w:pPr>
              <w:rPr>
                <w:rFonts w:ascii="Times New Roman" w:hAnsi="Times New Roman"/>
                <w:sz w:val="20"/>
                <w:szCs w:val="20"/>
              </w:rPr>
            </w:pPr>
          </w:p>
        </w:tc>
      </w:tr>
      <w:tr w:rsidR="00D408D7" w:rsidRPr="003347A7" w14:paraId="46988C6F" w14:textId="77777777" w:rsidTr="00EB4304">
        <w:trPr>
          <w:trHeight w:val="1200"/>
        </w:trPr>
        <w:tc>
          <w:tcPr>
            <w:tcW w:w="968" w:type="dxa"/>
            <w:tcBorders>
              <w:top w:val="nil"/>
              <w:left w:val="single" w:sz="12" w:space="0" w:color="auto"/>
              <w:bottom w:val="single" w:sz="4" w:space="0" w:color="auto"/>
              <w:right w:val="single" w:sz="4" w:space="0" w:color="auto"/>
            </w:tcBorders>
            <w:noWrap/>
            <w:vAlign w:val="bottom"/>
            <w:hideMark/>
          </w:tcPr>
          <w:p w14:paraId="7F30F067" w14:textId="77777777" w:rsidR="00D408D7" w:rsidRPr="003347A7" w:rsidRDefault="00D408D7" w:rsidP="00EB4304">
            <w:pPr>
              <w:rPr>
                <w:rFonts w:cs="Calibri"/>
                <w:color w:val="000000"/>
              </w:rPr>
            </w:pPr>
            <w:r w:rsidRPr="003347A7">
              <w:rPr>
                <w:rFonts w:cs="Calibri"/>
                <w:color w:val="000000"/>
              </w:rPr>
              <w:t>0008</w:t>
            </w:r>
          </w:p>
        </w:tc>
        <w:tc>
          <w:tcPr>
            <w:tcW w:w="523" w:type="dxa"/>
            <w:tcBorders>
              <w:top w:val="nil"/>
              <w:left w:val="nil"/>
              <w:bottom w:val="single" w:sz="4" w:space="0" w:color="auto"/>
              <w:right w:val="single" w:sz="4" w:space="0" w:color="auto"/>
            </w:tcBorders>
            <w:noWrap/>
            <w:vAlign w:val="bottom"/>
            <w:hideMark/>
          </w:tcPr>
          <w:p w14:paraId="138392F6" w14:textId="77777777" w:rsidR="00D408D7" w:rsidRPr="003347A7" w:rsidRDefault="00D408D7" w:rsidP="00EB4304">
            <w:pPr>
              <w:rPr>
                <w:rFonts w:cs="Calibri"/>
                <w:color w:val="000000"/>
              </w:rPr>
            </w:pPr>
            <w:r w:rsidRPr="003347A7">
              <w:rPr>
                <w:rFonts w:cs="Calibri"/>
                <w:color w:val="000000"/>
              </w:rPr>
              <w:t>08/2025</w:t>
            </w:r>
          </w:p>
        </w:tc>
        <w:tc>
          <w:tcPr>
            <w:tcW w:w="929" w:type="dxa"/>
            <w:tcBorders>
              <w:top w:val="nil"/>
              <w:left w:val="nil"/>
              <w:bottom w:val="single" w:sz="4" w:space="0" w:color="auto"/>
              <w:right w:val="single" w:sz="4" w:space="0" w:color="auto"/>
            </w:tcBorders>
            <w:noWrap/>
            <w:vAlign w:val="bottom"/>
            <w:hideMark/>
          </w:tcPr>
          <w:p w14:paraId="39A99E71"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B301BEF" w14:textId="77777777" w:rsidR="00D408D7" w:rsidRPr="003347A7" w:rsidRDefault="00D408D7" w:rsidP="00EB4304">
            <w:pPr>
              <w:rPr>
                <w:rFonts w:cs="Calibri"/>
                <w:color w:val="000000"/>
              </w:rPr>
            </w:pPr>
            <w:r w:rsidRPr="003347A7">
              <w:rPr>
                <w:rFonts w:cs="Calibri"/>
                <w:color w:val="000000"/>
              </w:rPr>
              <w:t>Intelektualne i osobne usluge</w:t>
            </w:r>
          </w:p>
        </w:tc>
        <w:tc>
          <w:tcPr>
            <w:tcW w:w="378" w:type="dxa"/>
            <w:tcBorders>
              <w:top w:val="nil"/>
              <w:left w:val="nil"/>
              <w:bottom w:val="single" w:sz="4" w:space="0" w:color="auto"/>
              <w:right w:val="single" w:sz="4" w:space="0" w:color="auto"/>
            </w:tcBorders>
            <w:vAlign w:val="bottom"/>
            <w:hideMark/>
          </w:tcPr>
          <w:p w14:paraId="3FAC7338"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5CD0B8D" w14:textId="77777777" w:rsidR="00D408D7" w:rsidRPr="003347A7" w:rsidRDefault="00D408D7" w:rsidP="00EB4304">
            <w:pPr>
              <w:rPr>
                <w:rFonts w:cs="Calibri"/>
                <w:color w:val="000000"/>
              </w:rPr>
            </w:pPr>
            <w:r w:rsidRPr="003347A7">
              <w:rPr>
                <w:rFonts w:cs="Calibri"/>
                <w:color w:val="000000"/>
              </w:rPr>
              <w:t xml:space="preserve">71310000 - Savjetodavne tehničke usluge i savjetodavne </w:t>
            </w:r>
            <w:r w:rsidRPr="003347A7">
              <w:rPr>
                <w:rFonts w:cs="Calibri"/>
                <w:color w:val="000000"/>
              </w:rPr>
              <w:lastRenderedPageBreak/>
              <w:t>usluge u građevinarstvu</w:t>
            </w:r>
          </w:p>
        </w:tc>
        <w:tc>
          <w:tcPr>
            <w:tcW w:w="558" w:type="dxa"/>
            <w:tcBorders>
              <w:top w:val="nil"/>
              <w:left w:val="nil"/>
              <w:bottom w:val="single" w:sz="4" w:space="0" w:color="auto"/>
              <w:right w:val="single" w:sz="4" w:space="0" w:color="auto"/>
            </w:tcBorders>
            <w:noWrap/>
            <w:vAlign w:val="bottom"/>
            <w:hideMark/>
          </w:tcPr>
          <w:p w14:paraId="364102C1" w14:textId="77777777" w:rsidR="00D408D7" w:rsidRPr="003347A7" w:rsidRDefault="00D408D7" w:rsidP="00EB4304">
            <w:pPr>
              <w:jc w:val="right"/>
              <w:rPr>
                <w:rFonts w:cs="Calibri"/>
                <w:color w:val="000000"/>
              </w:rPr>
            </w:pPr>
            <w:r w:rsidRPr="003347A7">
              <w:rPr>
                <w:rFonts w:cs="Calibri"/>
                <w:color w:val="000000"/>
              </w:rPr>
              <w:lastRenderedPageBreak/>
              <w:t>26.000,00</w:t>
            </w:r>
          </w:p>
        </w:tc>
        <w:tc>
          <w:tcPr>
            <w:tcW w:w="546" w:type="dxa"/>
            <w:tcBorders>
              <w:top w:val="nil"/>
              <w:left w:val="nil"/>
              <w:bottom w:val="single" w:sz="4" w:space="0" w:color="auto"/>
              <w:right w:val="single" w:sz="4" w:space="0" w:color="auto"/>
            </w:tcBorders>
            <w:vAlign w:val="bottom"/>
            <w:hideMark/>
          </w:tcPr>
          <w:p w14:paraId="77137A7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14EAEC1"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292F583"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AE15C6F"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2A3F0DC"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65BECEF"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7F9D4B76"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064E86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A33841D"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5603330" w14:textId="77777777" w:rsidR="00D408D7" w:rsidRPr="003347A7" w:rsidRDefault="00D408D7" w:rsidP="00EB4304">
            <w:pPr>
              <w:rPr>
                <w:rFonts w:ascii="Times New Roman" w:hAnsi="Times New Roman"/>
                <w:sz w:val="20"/>
                <w:szCs w:val="20"/>
              </w:rPr>
            </w:pPr>
          </w:p>
        </w:tc>
      </w:tr>
      <w:tr w:rsidR="00D408D7" w:rsidRPr="003347A7" w14:paraId="4CF0D88B"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550498D" w14:textId="77777777" w:rsidR="00D408D7" w:rsidRPr="003347A7" w:rsidRDefault="00D408D7" w:rsidP="00EB4304">
            <w:pPr>
              <w:rPr>
                <w:rFonts w:cs="Calibri"/>
                <w:color w:val="000000"/>
              </w:rPr>
            </w:pPr>
            <w:r w:rsidRPr="003347A7">
              <w:rPr>
                <w:rFonts w:cs="Calibri"/>
                <w:color w:val="000000"/>
              </w:rPr>
              <w:t>0009</w:t>
            </w:r>
          </w:p>
        </w:tc>
        <w:tc>
          <w:tcPr>
            <w:tcW w:w="523" w:type="dxa"/>
            <w:tcBorders>
              <w:top w:val="nil"/>
              <w:left w:val="nil"/>
              <w:bottom w:val="single" w:sz="4" w:space="0" w:color="auto"/>
              <w:right w:val="single" w:sz="4" w:space="0" w:color="auto"/>
            </w:tcBorders>
            <w:noWrap/>
            <w:vAlign w:val="bottom"/>
            <w:hideMark/>
          </w:tcPr>
          <w:p w14:paraId="54228E26" w14:textId="77777777" w:rsidR="00D408D7" w:rsidRPr="003347A7" w:rsidRDefault="00D408D7" w:rsidP="00EB4304">
            <w:pPr>
              <w:rPr>
                <w:rFonts w:cs="Calibri"/>
                <w:color w:val="000000"/>
              </w:rPr>
            </w:pPr>
            <w:r w:rsidRPr="003347A7">
              <w:rPr>
                <w:rFonts w:cs="Calibri"/>
                <w:color w:val="000000"/>
              </w:rPr>
              <w:t>09/2025</w:t>
            </w:r>
          </w:p>
        </w:tc>
        <w:tc>
          <w:tcPr>
            <w:tcW w:w="929" w:type="dxa"/>
            <w:tcBorders>
              <w:top w:val="nil"/>
              <w:left w:val="nil"/>
              <w:bottom w:val="single" w:sz="4" w:space="0" w:color="auto"/>
              <w:right w:val="single" w:sz="4" w:space="0" w:color="auto"/>
            </w:tcBorders>
            <w:noWrap/>
            <w:vAlign w:val="bottom"/>
            <w:hideMark/>
          </w:tcPr>
          <w:p w14:paraId="4CB41F2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51CACE2" w14:textId="77777777" w:rsidR="00D408D7" w:rsidRPr="003347A7" w:rsidRDefault="00D408D7" w:rsidP="00EB4304">
            <w:pPr>
              <w:rPr>
                <w:rFonts w:cs="Calibri"/>
                <w:color w:val="000000"/>
              </w:rPr>
            </w:pPr>
            <w:r w:rsidRPr="003347A7">
              <w:rPr>
                <w:rFonts w:cs="Calibri"/>
                <w:color w:val="000000"/>
              </w:rPr>
              <w:t>Usluge odvjetnika</w:t>
            </w:r>
          </w:p>
        </w:tc>
        <w:tc>
          <w:tcPr>
            <w:tcW w:w="378" w:type="dxa"/>
            <w:tcBorders>
              <w:top w:val="nil"/>
              <w:left w:val="nil"/>
              <w:bottom w:val="single" w:sz="4" w:space="0" w:color="auto"/>
              <w:right w:val="single" w:sz="4" w:space="0" w:color="auto"/>
            </w:tcBorders>
            <w:vAlign w:val="bottom"/>
            <w:hideMark/>
          </w:tcPr>
          <w:p w14:paraId="28212209"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A237522" w14:textId="77777777" w:rsidR="00D408D7" w:rsidRPr="003347A7" w:rsidRDefault="00D408D7" w:rsidP="00EB4304">
            <w:pPr>
              <w:rPr>
                <w:rFonts w:cs="Calibri"/>
                <w:color w:val="000000"/>
              </w:rPr>
            </w:pPr>
            <w:r w:rsidRPr="003347A7">
              <w:rPr>
                <w:rFonts w:cs="Calibri"/>
                <w:color w:val="000000"/>
              </w:rPr>
              <w:t>79110000 - Usluge pravnog savjetovanja i zastupanja</w:t>
            </w:r>
          </w:p>
        </w:tc>
        <w:tc>
          <w:tcPr>
            <w:tcW w:w="558" w:type="dxa"/>
            <w:tcBorders>
              <w:top w:val="nil"/>
              <w:left w:val="nil"/>
              <w:bottom w:val="single" w:sz="4" w:space="0" w:color="auto"/>
              <w:right w:val="single" w:sz="4" w:space="0" w:color="auto"/>
            </w:tcBorders>
            <w:noWrap/>
            <w:vAlign w:val="bottom"/>
            <w:hideMark/>
          </w:tcPr>
          <w:p w14:paraId="5D51663A" w14:textId="77777777" w:rsidR="00D408D7" w:rsidRPr="003347A7" w:rsidRDefault="00D408D7" w:rsidP="00EB4304">
            <w:pPr>
              <w:jc w:val="right"/>
              <w:rPr>
                <w:rFonts w:cs="Calibri"/>
                <w:color w:val="000000"/>
              </w:rPr>
            </w:pPr>
            <w:r w:rsidRPr="003347A7">
              <w:rPr>
                <w:rFonts w:cs="Calibri"/>
                <w:color w:val="000000"/>
              </w:rPr>
              <w:t>3.185,60</w:t>
            </w:r>
          </w:p>
        </w:tc>
        <w:tc>
          <w:tcPr>
            <w:tcW w:w="546" w:type="dxa"/>
            <w:tcBorders>
              <w:top w:val="nil"/>
              <w:left w:val="nil"/>
              <w:bottom w:val="single" w:sz="4" w:space="0" w:color="auto"/>
              <w:right w:val="single" w:sz="4" w:space="0" w:color="auto"/>
            </w:tcBorders>
            <w:vAlign w:val="bottom"/>
            <w:hideMark/>
          </w:tcPr>
          <w:p w14:paraId="16CBA6D9"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DCC9C4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4D93907A"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11A85DE"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618E5E8D"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2DCE3D50"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C12E3BA"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BB74337"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209A7D5C"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61C7E6DF" w14:textId="77777777" w:rsidR="00D408D7" w:rsidRPr="003347A7" w:rsidRDefault="00D408D7" w:rsidP="00EB4304">
            <w:pPr>
              <w:rPr>
                <w:rFonts w:ascii="Times New Roman" w:hAnsi="Times New Roman"/>
                <w:sz w:val="20"/>
                <w:szCs w:val="20"/>
              </w:rPr>
            </w:pPr>
          </w:p>
        </w:tc>
      </w:tr>
      <w:tr w:rsidR="00D408D7" w:rsidRPr="003347A7" w14:paraId="690BB311"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4EB03D0A" w14:textId="77777777" w:rsidR="00D408D7" w:rsidRPr="003347A7" w:rsidRDefault="00D408D7" w:rsidP="00EB4304">
            <w:pPr>
              <w:rPr>
                <w:rFonts w:cs="Calibri"/>
                <w:color w:val="000000"/>
              </w:rPr>
            </w:pPr>
            <w:r w:rsidRPr="003347A7">
              <w:rPr>
                <w:rFonts w:cs="Calibri"/>
                <w:color w:val="000000"/>
              </w:rPr>
              <w:t>0010</w:t>
            </w:r>
          </w:p>
        </w:tc>
        <w:tc>
          <w:tcPr>
            <w:tcW w:w="523" w:type="dxa"/>
            <w:tcBorders>
              <w:top w:val="nil"/>
              <w:left w:val="nil"/>
              <w:bottom w:val="single" w:sz="4" w:space="0" w:color="auto"/>
              <w:right w:val="single" w:sz="4" w:space="0" w:color="auto"/>
            </w:tcBorders>
            <w:noWrap/>
            <w:vAlign w:val="bottom"/>
            <w:hideMark/>
          </w:tcPr>
          <w:p w14:paraId="5A227BBA" w14:textId="77777777" w:rsidR="00D408D7" w:rsidRPr="003347A7" w:rsidRDefault="00D408D7" w:rsidP="00EB4304">
            <w:pPr>
              <w:rPr>
                <w:rFonts w:cs="Calibri"/>
                <w:color w:val="000000"/>
              </w:rPr>
            </w:pPr>
            <w:r w:rsidRPr="003347A7">
              <w:rPr>
                <w:rFonts w:cs="Calibri"/>
                <w:color w:val="000000"/>
              </w:rPr>
              <w:t>10/2025</w:t>
            </w:r>
          </w:p>
        </w:tc>
        <w:tc>
          <w:tcPr>
            <w:tcW w:w="929" w:type="dxa"/>
            <w:tcBorders>
              <w:top w:val="nil"/>
              <w:left w:val="nil"/>
              <w:bottom w:val="single" w:sz="4" w:space="0" w:color="auto"/>
              <w:right w:val="single" w:sz="4" w:space="0" w:color="auto"/>
            </w:tcBorders>
            <w:noWrap/>
            <w:vAlign w:val="bottom"/>
            <w:hideMark/>
          </w:tcPr>
          <w:p w14:paraId="77F17944"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5C618B9" w14:textId="77777777" w:rsidR="00D408D7" w:rsidRPr="003347A7" w:rsidRDefault="00D408D7" w:rsidP="00EB4304">
            <w:pPr>
              <w:rPr>
                <w:rFonts w:cs="Calibri"/>
                <w:color w:val="000000"/>
              </w:rPr>
            </w:pPr>
            <w:r w:rsidRPr="003347A7">
              <w:rPr>
                <w:rFonts w:cs="Calibri"/>
                <w:color w:val="000000"/>
              </w:rPr>
              <w:t>Programski paketi i informacijski sustavi</w:t>
            </w:r>
          </w:p>
        </w:tc>
        <w:tc>
          <w:tcPr>
            <w:tcW w:w="378" w:type="dxa"/>
            <w:tcBorders>
              <w:top w:val="nil"/>
              <w:left w:val="nil"/>
              <w:bottom w:val="single" w:sz="4" w:space="0" w:color="auto"/>
              <w:right w:val="single" w:sz="4" w:space="0" w:color="auto"/>
            </w:tcBorders>
            <w:vAlign w:val="bottom"/>
            <w:hideMark/>
          </w:tcPr>
          <w:p w14:paraId="1BAF1DCB"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2816AB25" w14:textId="77777777" w:rsidR="00D408D7" w:rsidRPr="003347A7" w:rsidRDefault="00D408D7" w:rsidP="00EB4304">
            <w:pPr>
              <w:rPr>
                <w:rFonts w:cs="Calibri"/>
                <w:color w:val="000000"/>
              </w:rPr>
            </w:pPr>
            <w:r w:rsidRPr="003347A7">
              <w:rPr>
                <w:rFonts w:cs="Calibri"/>
                <w:color w:val="000000"/>
              </w:rPr>
              <w:t>48000000 - Programski paketi i informacijski sustavi</w:t>
            </w:r>
          </w:p>
        </w:tc>
        <w:tc>
          <w:tcPr>
            <w:tcW w:w="558" w:type="dxa"/>
            <w:tcBorders>
              <w:top w:val="nil"/>
              <w:left w:val="nil"/>
              <w:bottom w:val="single" w:sz="4" w:space="0" w:color="auto"/>
              <w:right w:val="single" w:sz="4" w:space="0" w:color="auto"/>
            </w:tcBorders>
            <w:noWrap/>
            <w:vAlign w:val="bottom"/>
            <w:hideMark/>
          </w:tcPr>
          <w:p w14:paraId="08B07F57" w14:textId="77777777" w:rsidR="00D408D7" w:rsidRPr="003347A7" w:rsidRDefault="00D408D7" w:rsidP="00EB4304">
            <w:pPr>
              <w:jc w:val="right"/>
              <w:rPr>
                <w:rFonts w:cs="Calibri"/>
                <w:color w:val="000000"/>
              </w:rPr>
            </w:pPr>
            <w:r w:rsidRPr="003347A7">
              <w:rPr>
                <w:rFonts w:cs="Calibri"/>
                <w:color w:val="000000"/>
              </w:rPr>
              <w:t>17.000,00</w:t>
            </w:r>
          </w:p>
        </w:tc>
        <w:tc>
          <w:tcPr>
            <w:tcW w:w="546" w:type="dxa"/>
            <w:tcBorders>
              <w:top w:val="nil"/>
              <w:left w:val="nil"/>
              <w:bottom w:val="single" w:sz="4" w:space="0" w:color="auto"/>
              <w:right w:val="single" w:sz="4" w:space="0" w:color="auto"/>
            </w:tcBorders>
            <w:vAlign w:val="bottom"/>
            <w:hideMark/>
          </w:tcPr>
          <w:p w14:paraId="7611D85C"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5A644A0"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6A363B2"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75349EFE"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EC475D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51EAF91A"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E63357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F07A41E"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63301D70"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7E64C58" w14:textId="77777777" w:rsidR="00D408D7" w:rsidRPr="003347A7" w:rsidRDefault="00D408D7" w:rsidP="00EB4304">
            <w:pPr>
              <w:rPr>
                <w:rFonts w:ascii="Times New Roman" w:hAnsi="Times New Roman"/>
                <w:sz w:val="20"/>
                <w:szCs w:val="20"/>
              </w:rPr>
            </w:pPr>
          </w:p>
        </w:tc>
      </w:tr>
      <w:tr w:rsidR="00D408D7" w:rsidRPr="003347A7" w14:paraId="49BF7CBC"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00E190FC" w14:textId="77777777" w:rsidR="00D408D7" w:rsidRPr="003347A7" w:rsidRDefault="00D408D7" w:rsidP="00EB4304">
            <w:pPr>
              <w:rPr>
                <w:rFonts w:cs="Calibri"/>
                <w:color w:val="000000"/>
              </w:rPr>
            </w:pPr>
            <w:r w:rsidRPr="003347A7">
              <w:rPr>
                <w:rFonts w:cs="Calibri"/>
                <w:color w:val="000000"/>
              </w:rPr>
              <w:t>0011</w:t>
            </w:r>
          </w:p>
        </w:tc>
        <w:tc>
          <w:tcPr>
            <w:tcW w:w="523" w:type="dxa"/>
            <w:tcBorders>
              <w:top w:val="nil"/>
              <w:left w:val="nil"/>
              <w:bottom w:val="single" w:sz="4" w:space="0" w:color="auto"/>
              <w:right w:val="single" w:sz="4" w:space="0" w:color="auto"/>
            </w:tcBorders>
            <w:noWrap/>
            <w:vAlign w:val="bottom"/>
            <w:hideMark/>
          </w:tcPr>
          <w:p w14:paraId="6883C60C" w14:textId="77777777" w:rsidR="00D408D7" w:rsidRPr="003347A7" w:rsidRDefault="00D408D7" w:rsidP="00EB4304">
            <w:pPr>
              <w:rPr>
                <w:rFonts w:cs="Calibri"/>
                <w:color w:val="000000"/>
              </w:rPr>
            </w:pPr>
            <w:r w:rsidRPr="003347A7">
              <w:rPr>
                <w:rFonts w:cs="Calibri"/>
                <w:color w:val="000000"/>
              </w:rPr>
              <w:t>11/2025</w:t>
            </w:r>
          </w:p>
        </w:tc>
        <w:tc>
          <w:tcPr>
            <w:tcW w:w="929" w:type="dxa"/>
            <w:tcBorders>
              <w:top w:val="nil"/>
              <w:left w:val="nil"/>
              <w:bottom w:val="single" w:sz="4" w:space="0" w:color="auto"/>
              <w:right w:val="single" w:sz="4" w:space="0" w:color="auto"/>
            </w:tcBorders>
            <w:noWrap/>
            <w:vAlign w:val="bottom"/>
            <w:hideMark/>
          </w:tcPr>
          <w:p w14:paraId="2251A489"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121E979" w14:textId="77777777" w:rsidR="00D408D7" w:rsidRPr="003347A7" w:rsidRDefault="00D408D7" w:rsidP="00EB4304">
            <w:pPr>
              <w:rPr>
                <w:rFonts w:cs="Calibri"/>
                <w:color w:val="000000"/>
              </w:rPr>
            </w:pPr>
            <w:r w:rsidRPr="003347A7">
              <w:rPr>
                <w:rFonts w:cs="Calibri"/>
                <w:color w:val="000000"/>
              </w:rPr>
              <w:t>Ostale usluge</w:t>
            </w:r>
          </w:p>
        </w:tc>
        <w:tc>
          <w:tcPr>
            <w:tcW w:w="378" w:type="dxa"/>
            <w:tcBorders>
              <w:top w:val="nil"/>
              <w:left w:val="nil"/>
              <w:bottom w:val="single" w:sz="4" w:space="0" w:color="auto"/>
              <w:right w:val="single" w:sz="4" w:space="0" w:color="auto"/>
            </w:tcBorders>
            <w:vAlign w:val="bottom"/>
            <w:hideMark/>
          </w:tcPr>
          <w:p w14:paraId="7D06884B"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7EA78E11" w14:textId="77777777" w:rsidR="00D408D7" w:rsidRPr="003347A7" w:rsidRDefault="00D408D7" w:rsidP="00EB4304">
            <w:pPr>
              <w:rPr>
                <w:rFonts w:cs="Calibri"/>
                <w:color w:val="000000"/>
              </w:rPr>
            </w:pPr>
            <w:r w:rsidRPr="003347A7">
              <w:rPr>
                <w:rFonts w:cs="Calibri"/>
                <w:color w:val="000000"/>
              </w:rPr>
              <w:t>98000000 - Ostale javne, društvene i osobne usluge</w:t>
            </w:r>
          </w:p>
        </w:tc>
        <w:tc>
          <w:tcPr>
            <w:tcW w:w="558" w:type="dxa"/>
            <w:tcBorders>
              <w:top w:val="nil"/>
              <w:left w:val="nil"/>
              <w:bottom w:val="single" w:sz="4" w:space="0" w:color="auto"/>
              <w:right w:val="single" w:sz="4" w:space="0" w:color="auto"/>
            </w:tcBorders>
            <w:noWrap/>
            <w:vAlign w:val="bottom"/>
            <w:hideMark/>
          </w:tcPr>
          <w:p w14:paraId="7D0226DF" w14:textId="77777777" w:rsidR="00D408D7" w:rsidRPr="003347A7" w:rsidRDefault="00D408D7" w:rsidP="00EB4304">
            <w:pPr>
              <w:jc w:val="right"/>
              <w:rPr>
                <w:rFonts w:cs="Calibri"/>
                <w:color w:val="000000"/>
              </w:rPr>
            </w:pPr>
            <w:r w:rsidRPr="003347A7">
              <w:rPr>
                <w:rFonts w:cs="Calibri"/>
                <w:color w:val="000000"/>
              </w:rPr>
              <w:t>4.035,20</w:t>
            </w:r>
          </w:p>
        </w:tc>
        <w:tc>
          <w:tcPr>
            <w:tcW w:w="546" w:type="dxa"/>
            <w:tcBorders>
              <w:top w:val="nil"/>
              <w:left w:val="nil"/>
              <w:bottom w:val="single" w:sz="4" w:space="0" w:color="auto"/>
              <w:right w:val="single" w:sz="4" w:space="0" w:color="auto"/>
            </w:tcBorders>
            <w:vAlign w:val="bottom"/>
            <w:hideMark/>
          </w:tcPr>
          <w:p w14:paraId="569A2D39"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3C5D96B"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832C56D"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1ECC9B46"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A6D9A82"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9CD2B0B"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EF91937"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549331E"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43ABB19"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C288692" w14:textId="77777777" w:rsidR="00D408D7" w:rsidRPr="003347A7" w:rsidRDefault="00D408D7" w:rsidP="00EB4304">
            <w:pPr>
              <w:rPr>
                <w:rFonts w:ascii="Times New Roman" w:hAnsi="Times New Roman"/>
                <w:sz w:val="20"/>
                <w:szCs w:val="20"/>
              </w:rPr>
            </w:pPr>
          </w:p>
        </w:tc>
      </w:tr>
      <w:tr w:rsidR="00D408D7" w:rsidRPr="003347A7" w14:paraId="76043BCA"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52210F23" w14:textId="77777777" w:rsidR="00D408D7" w:rsidRPr="003347A7" w:rsidRDefault="00D408D7" w:rsidP="00EB4304">
            <w:pPr>
              <w:rPr>
                <w:rFonts w:cs="Calibri"/>
                <w:color w:val="000000"/>
              </w:rPr>
            </w:pPr>
            <w:r w:rsidRPr="003347A7">
              <w:rPr>
                <w:rFonts w:cs="Calibri"/>
                <w:color w:val="000000"/>
              </w:rPr>
              <w:t>0012</w:t>
            </w:r>
          </w:p>
        </w:tc>
        <w:tc>
          <w:tcPr>
            <w:tcW w:w="523" w:type="dxa"/>
            <w:tcBorders>
              <w:top w:val="nil"/>
              <w:left w:val="nil"/>
              <w:bottom w:val="single" w:sz="4" w:space="0" w:color="auto"/>
              <w:right w:val="single" w:sz="4" w:space="0" w:color="auto"/>
            </w:tcBorders>
            <w:noWrap/>
            <w:vAlign w:val="bottom"/>
            <w:hideMark/>
          </w:tcPr>
          <w:p w14:paraId="594E9F8F" w14:textId="77777777" w:rsidR="00D408D7" w:rsidRPr="003347A7" w:rsidRDefault="00D408D7" w:rsidP="00EB4304">
            <w:pPr>
              <w:rPr>
                <w:rFonts w:cs="Calibri"/>
                <w:color w:val="000000"/>
              </w:rPr>
            </w:pPr>
            <w:r w:rsidRPr="003347A7">
              <w:rPr>
                <w:rFonts w:cs="Calibri"/>
                <w:color w:val="000000"/>
              </w:rPr>
              <w:t>12/2025</w:t>
            </w:r>
          </w:p>
        </w:tc>
        <w:tc>
          <w:tcPr>
            <w:tcW w:w="929" w:type="dxa"/>
            <w:tcBorders>
              <w:top w:val="nil"/>
              <w:left w:val="nil"/>
              <w:bottom w:val="single" w:sz="4" w:space="0" w:color="auto"/>
              <w:right w:val="single" w:sz="4" w:space="0" w:color="auto"/>
            </w:tcBorders>
            <w:noWrap/>
            <w:vAlign w:val="bottom"/>
            <w:hideMark/>
          </w:tcPr>
          <w:p w14:paraId="384C15BB"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9EA662C" w14:textId="77777777" w:rsidR="00D408D7" w:rsidRPr="003347A7" w:rsidRDefault="00D408D7" w:rsidP="00EB4304">
            <w:pPr>
              <w:rPr>
                <w:rFonts w:cs="Calibri"/>
                <w:color w:val="000000"/>
              </w:rPr>
            </w:pPr>
            <w:r w:rsidRPr="003347A7">
              <w:rPr>
                <w:rFonts w:cs="Calibri"/>
                <w:color w:val="000000"/>
              </w:rPr>
              <w:t>Usluga čišćenja općinske zgrade</w:t>
            </w:r>
          </w:p>
        </w:tc>
        <w:tc>
          <w:tcPr>
            <w:tcW w:w="378" w:type="dxa"/>
            <w:tcBorders>
              <w:top w:val="nil"/>
              <w:left w:val="nil"/>
              <w:bottom w:val="single" w:sz="4" w:space="0" w:color="auto"/>
              <w:right w:val="single" w:sz="4" w:space="0" w:color="auto"/>
            </w:tcBorders>
            <w:vAlign w:val="bottom"/>
            <w:hideMark/>
          </w:tcPr>
          <w:p w14:paraId="105E8B84"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61AFF27" w14:textId="77777777" w:rsidR="00D408D7" w:rsidRPr="003347A7" w:rsidRDefault="00D408D7" w:rsidP="00EB4304">
            <w:pPr>
              <w:rPr>
                <w:rFonts w:cs="Calibri"/>
                <w:color w:val="000000"/>
              </w:rPr>
            </w:pPr>
            <w:r w:rsidRPr="003347A7">
              <w:rPr>
                <w:rFonts w:cs="Calibri"/>
                <w:color w:val="000000"/>
              </w:rPr>
              <w:t>90911200 - Usluge čišćenja zgrada</w:t>
            </w:r>
          </w:p>
        </w:tc>
        <w:tc>
          <w:tcPr>
            <w:tcW w:w="558" w:type="dxa"/>
            <w:tcBorders>
              <w:top w:val="nil"/>
              <w:left w:val="nil"/>
              <w:bottom w:val="single" w:sz="4" w:space="0" w:color="auto"/>
              <w:right w:val="single" w:sz="4" w:space="0" w:color="auto"/>
            </w:tcBorders>
            <w:noWrap/>
            <w:vAlign w:val="bottom"/>
            <w:hideMark/>
          </w:tcPr>
          <w:p w14:paraId="24BB377D" w14:textId="77777777" w:rsidR="00D408D7" w:rsidRPr="003347A7" w:rsidRDefault="00D408D7" w:rsidP="00EB4304">
            <w:pPr>
              <w:jc w:val="right"/>
              <w:rPr>
                <w:rFonts w:cs="Calibri"/>
                <w:color w:val="000000"/>
              </w:rPr>
            </w:pPr>
            <w:r w:rsidRPr="003347A7">
              <w:rPr>
                <w:rFonts w:cs="Calibri"/>
                <w:color w:val="000000"/>
              </w:rPr>
              <w:t>7.570,00</w:t>
            </w:r>
          </w:p>
        </w:tc>
        <w:tc>
          <w:tcPr>
            <w:tcW w:w="546" w:type="dxa"/>
            <w:tcBorders>
              <w:top w:val="nil"/>
              <w:left w:val="nil"/>
              <w:bottom w:val="single" w:sz="4" w:space="0" w:color="auto"/>
              <w:right w:val="single" w:sz="4" w:space="0" w:color="auto"/>
            </w:tcBorders>
            <w:vAlign w:val="bottom"/>
            <w:hideMark/>
          </w:tcPr>
          <w:p w14:paraId="3D4C725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8CBCC86"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D7204BF"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1A2D0BF3"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D3026CB"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B4D1875"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7B00AC1"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7998E8A"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8FE2AB7"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9B95525" w14:textId="77777777" w:rsidR="00D408D7" w:rsidRPr="003347A7" w:rsidRDefault="00D408D7" w:rsidP="00EB4304">
            <w:pPr>
              <w:rPr>
                <w:rFonts w:ascii="Times New Roman" w:hAnsi="Times New Roman"/>
                <w:sz w:val="20"/>
                <w:szCs w:val="20"/>
              </w:rPr>
            </w:pPr>
          </w:p>
        </w:tc>
      </w:tr>
      <w:tr w:rsidR="00D408D7" w:rsidRPr="003347A7" w14:paraId="73719C2A"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1B769BF0" w14:textId="77777777" w:rsidR="00D408D7" w:rsidRPr="003347A7" w:rsidRDefault="00D408D7" w:rsidP="00EB4304">
            <w:pPr>
              <w:rPr>
                <w:rFonts w:cs="Calibri"/>
                <w:color w:val="000000"/>
              </w:rPr>
            </w:pPr>
            <w:r w:rsidRPr="003347A7">
              <w:rPr>
                <w:rFonts w:cs="Calibri"/>
                <w:color w:val="000000"/>
              </w:rPr>
              <w:t>0013</w:t>
            </w:r>
          </w:p>
        </w:tc>
        <w:tc>
          <w:tcPr>
            <w:tcW w:w="523" w:type="dxa"/>
            <w:tcBorders>
              <w:top w:val="nil"/>
              <w:left w:val="nil"/>
              <w:bottom w:val="single" w:sz="4" w:space="0" w:color="auto"/>
              <w:right w:val="single" w:sz="4" w:space="0" w:color="auto"/>
            </w:tcBorders>
            <w:noWrap/>
            <w:vAlign w:val="bottom"/>
            <w:hideMark/>
          </w:tcPr>
          <w:p w14:paraId="3048FADD" w14:textId="77777777" w:rsidR="00D408D7" w:rsidRPr="003347A7" w:rsidRDefault="00D408D7" w:rsidP="00EB4304">
            <w:pPr>
              <w:rPr>
                <w:rFonts w:cs="Calibri"/>
                <w:color w:val="000000"/>
              </w:rPr>
            </w:pPr>
            <w:r w:rsidRPr="003347A7">
              <w:rPr>
                <w:rFonts w:cs="Calibri"/>
                <w:color w:val="000000"/>
              </w:rPr>
              <w:t>13/2025</w:t>
            </w:r>
          </w:p>
        </w:tc>
        <w:tc>
          <w:tcPr>
            <w:tcW w:w="929" w:type="dxa"/>
            <w:tcBorders>
              <w:top w:val="nil"/>
              <w:left w:val="nil"/>
              <w:bottom w:val="single" w:sz="4" w:space="0" w:color="auto"/>
              <w:right w:val="single" w:sz="4" w:space="0" w:color="auto"/>
            </w:tcBorders>
            <w:noWrap/>
            <w:vAlign w:val="bottom"/>
            <w:hideMark/>
          </w:tcPr>
          <w:p w14:paraId="7ACCBE5B"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BAFB39B" w14:textId="77777777" w:rsidR="00D408D7" w:rsidRPr="003347A7" w:rsidRDefault="00D408D7" w:rsidP="00EB4304">
            <w:pPr>
              <w:rPr>
                <w:rFonts w:cs="Calibri"/>
                <w:color w:val="000000"/>
              </w:rPr>
            </w:pPr>
            <w:r w:rsidRPr="003347A7">
              <w:rPr>
                <w:rFonts w:cs="Calibri"/>
                <w:color w:val="000000"/>
              </w:rPr>
              <w:t>Uredska oprema i namještaj</w:t>
            </w:r>
          </w:p>
        </w:tc>
        <w:tc>
          <w:tcPr>
            <w:tcW w:w="378" w:type="dxa"/>
            <w:tcBorders>
              <w:top w:val="nil"/>
              <w:left w:val="nil"/>
              <w:bottom w:val="single" w:sz="4" w:space="0" w:color="auto"/>
              <w:right w:val="single" w:sz="4" w:space="0" w:color="auto"/>
            </w:tcBorders>
            <w:vAlign w:val="bottom"/>
            <w:hideMark/>
          </w:tcPr>
          <w:p w14:paraId="3E89EF3D"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4CABDE43" w14:textId="77777777" w:rsidR="00D408D7" w:rsidRPr="003347A7" w:rsidRDefault="00D408D7" w:rsidP="00EB4304">
            <w:pPr>
              <w:rPr>
                <w:rFonts w:cs="Calibri"/>
                <w:color w:val="000000"/>
              </w:rPr>
            </w:pPr>
            <w:r w:rsidRPr="003347A7">
              <w:rPr>
                <w:rFonts w:cs="Calibri"/>
                <w:color w:val="000000"/>
              </w:rPr>
              <w:t xml:space="preserve">30190000 - Razna uredska oprema i </w:t>
            </w:r>
            <w:r w:rsidRPr="003347A7">
              <w:rPr>
                <w:rFonts w:cs="Calibri"/>
                <w:color w:val="000000"/>
              </w:rPr>
              <w:lastRenderedPageBreak/>
              <w:t>potrepštine</w:t>
            </w:r>
          </w:p>
        </w:tc>
        <w:tc>
          <w:tcPr>
            <w:tcW w:w="558" w:type="dxa"/>
            <w:tcBorders>
              <w:top w:val="nil"/>
              <w:left w:val="nil"/>
              <w:bottom w:val="single" w:sz="4" w:space="0" w:color="auto"/>
              <w:right w:val="single" w:sz="4" w:space="0" w:color="auto"/>
            </w:tcBorders>
            <w:noWrap/>
            <w:vAlign w:val="bottom"/>
            <w:hideMark/>
          </w:tcPr>
          <w:p w14:paraId="787A87C7" w14:textId="77777777" w:rsidR="00D408D7" w:rsidRPr="003347A7" w:rsidRDefault="00D408D7" w:rsidP="00EB4304">
            <w:pPr>
              <w:jc w:val="right"/>
              <w:rPr>
                <w:rFonts w:cs="Calibri"/>
                <w:color w:val="000000"/>
              </w:rPr>
            </w:pPr>
            <w:r w:rsidRPr="003347A7">
              <w:rPr>
                <w:rFonts w:cs="Calibri"/>
                <w:color w:val="000000"/>
              </w:rPr>
              <w:lastRenderedPageBreak/>
              <w:t>7.716,80</w:t>
            </w:r>
          </w:p>
        </w:tc>
        <w:tc>
          <w:tcPr>
            <w:tcW w:w="546" w:type="dxa"/>
            <w:tcBorders>
              <w:top w:val="nil"/>
              <w:left w:val="nil"/>
              <w:bottom w:val="single" w:sz="4" w:space="0" w:color="auto"/>
              <w:right w:val="single" w:sz="4" w:space="0" w:color="auto"/>
            </w:tcBorders>
            <w:vAlign w:val="bottom"/>
            <w:hideMark/>
          </w:tcPr>
          <w:p w14:paraId="0FB7DC86"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B93C4A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EEB97C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7F298839"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75BECFD"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C9F908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0789D87"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E402201"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D6551AA"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2FA9D4E" w14:textId="77777777" w:rsidR="00D408D7" w:rsidRPr="003347A7" w:rsidRDefault="00D408D7" w:rsidP="00EB4304">
            <w:pPr>
              <w:rPr>
                <w:rFonts w:ascii="Times New Roman" w:hAnsi="Times New Roman"/>
                <w:sz w:val="20"/>
                <w:szCs w:val="20"/>
              </w:rPr>
            </w:pPr>
          </w:p>
        </w:tc>
      </w:tr>
      <w:tr w:rsidR="00D408D7" w:rsidRPr="003347A7" w14:paraId="39CD43A5"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880E780" w14:textId="77777777" w:rsidR="00D408D7" w:rsidRPr="003347A7" w:rsidRDefault="00D408D7" w:rsidP="00EB4304">
            <w:pPr>
              <w:rPr>
                <w:rFonts w:cs="Calibri"/>
                <w:color w:val="000000"/>
              </w:rPr>
            </w:pPr>
            <w:r w:rsidRPr="003347A7">
              <w:rPr>
                <w:rFonts w:cs="Calibri"/>
                <w:color w:val="000000"/>
              </w:rPr>
              <w:t>0014</w:t>
            </w:r>
          </w:p>
        </w:tc>
        <w:tc>
          <w:tcPr>
            <w:tcW w:w="523" w:type="dxa"/>
            <w:tcBorders>
              <w:top w:val="nil"/>
              <w:left w:val="nil"/>
              <w:bottom w:val="single" w:sz="4" w:space="0" w:color="auto"/>
              <w:right w:val="single" w:sz="4" w:space="0" w:color="auto"/>
            </w:tcBorders>
            <w:noWrap/>
            <w:vAlign w:val="bottom"/>
            <w:hideMark/>
          </w:tcPr>
          <w:p w14:paraId="343DF73D" w14:textId="77777777" w:rsidR="00D408D7" w:rsidRPr="003347A7" w:rsidRDefault="00D408D7" w:rsidP="00EB4304">
            <w:pPr>
              <w:rPr>
                <w:rFonts w:cs="Calibri"/>
                <w:color w:val="000000"/>
              </w:rPr>
            </w:pPr>
            <w:r w:rsidRPr="003347A7">
              <w:rPr>
                <w:rFonts w:cs="Calibri"/>
                <w:color w:val="000000"/>
              </w:rPr>
              <w:t>14/2025</w:t>
            </w:r>
          </w:p>
        </w:tc>
        <w:tc>
          <w:tcPr>
            <w:tcW w:w="929" w:type="dxa"/>
            <w:tcBorders>
              <w:top w:val="nil"/>
              <w:left w:val="nil"/>
              <w:bottom w:val="single" w:sz="4" w:space="0" w:color="auto"/>
              <w:right w:val="single" w:sz="4" w:space="0" w:color="auto"/>
            </w:tcBorders>
            <w:noWrap/>
            <w:vAlign w:val="bottom"/>
            <w:hideMark/>
          </w:tcPr>
          <w:p w14:paraId="48429B8D"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E56597F" w14:textId="77777777" w:rsidR="00D408D7" w:rsidRPr="003347A7" w:rsidRDefault="00D408D7" w:rsidP="00EB4304">
            <w:pPr>
              <w:rPr>
                <w:rFonts w:cs="Calibri"/>
                <w:color w:val="000000"/>
              </w:rPr>
            </w:pPr>
            <w:r w:rsidRPr="003347A7">
              <w:rPr>
                <w:rFonts w:cs="Calibri"/>
                <w:color w:val="000000"/>
              </w:rPr>
              <w:t>Proširenje javne rasvjete</w:t>
            </w:r>
          </w:p>
        </w:tc>
        <w:tc>
          <w:tcPr>
            <w:tcW w:w="378" w:type="dxa"/>
            <w:tcBorders>
              <w:top w:val="nil"/>
              <w:left w:val="nil"/>
              <w:bottom w:val="single" w:sz="4" w:space="0" w:color="auto"/>
              <w:right w:val="single" w:sz="4" w:space="0" w:color="auto"/>
            </w:tcBorders>
            <w:vAlign w:val="bottom"/>
            <w:hideMark/>
          </w:tcPr>
          <w:p w14:paraId="11B43ED9"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4ADBB8EA" w14:textId="77777777" w:rsidR="00D408D7" w:rsidRPr="003347A7" w:rsidRDefault="00D408D7" w:rsidP="00EB4304">
            <w:pPr>
              <w:rPr>
                <w:rFonts w:cs="Calibri"/>
                <w:color w:val="000000"/>
              </w:rPr>
            </w:pPr>
            <w:r w:rsidRPr="003347A7">
              <w:rPr>
                <w:rFonts w:cs="Calibri"/>
                <w:color w:val="000000"/>
              </w:rPr>
              <w:t>34993000 - Cestovna rasvjeta</w:t>
            </w:r>
          </w:p>
        </w:tc>
        <w:tc>
          <w:tcPr>
            <w:tcW w:w="558" w:type="dxa"/>
            <w:tcBorders>
              <w:top w:val="nil"/>
              <w:left w:val="nil"/>
              <w:bottom w:val="single" w:sz="4" w:space="0" w:color="auto"/>
              <w:right w:val="single" w:sz="4" w:space="0" w:color="auto"/>
            </w:tcBorders>
            <w:noWrap/>
            <w:vAlign w:val="bottom"/>
            <w:hideMark/>
          </w:tcPr>
          <w:p w14:paraId="6A51B7AE" w14:textId="77777777" w:rsidR="00D408D7" w:rsidRPr="003347A7" w:rsidRDefault="00D408D7" w:rsidP="00EB4304">
            <w:pPr>
              <w:jc w:val="right"/>
              <w:rPr>
                <w:rFonts w:cs="Calibri"/>
                <w:color w:val="000000"/>
              </w:rPr>
            </w:pPr>
            <w:r w:rsidRPr="003347A7">
              <w:rPr>
                <w:rFonts w:cs="Calibri"/>
                <w:color w:val="000000"/>
              </w:rPr>
              <w:t>6.488,00</w:t>
            </w:r>
          </w:p>
        </w:tc>
        <w:tc>
          <w:tcPr>
            <w:tcW w:w="546" w:type="dxa"/>
            <w:tcBorders>
              <w:top w:val="nil"/>
              <w:left w:val="nil"/>
              <w:bottom w:val="single" w:sz="4" w:space="0" w:color="auto"/>
              <w:right w:val="single" w:sz="4" w:space="0" w:color="auto"/>
            </w:tcBorders>
            <w:vAlign w:val="bottom"/>
            <w:hideMark/>
          </w:tcPr>
          <w:p w14:paraId="5C0083C6"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ACC1C8C"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36FE3A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167C56E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B1DC2D7"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FC8886B"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B267AAA"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E3CA71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7E32DAC"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15BCCD2" w14:textId="77777777" w:rsidR="00D408D7" w:rsidRPr="003347A7" w:rsidRDefault="00D408D7" w:rsidP="00EB4304">
            <w:pPr>
              <w:rPr>
                <w:rFonts w:ascii="Times New Roman" w:hAnsi="Times New Roman"/>
                <w:sz w:val="20"/>
                <w:szCs w:val="20"/>
              </w:rPr>
            </w:pPr>
          </w:p>
        </w:tc>
      </w:tr>
      <w:tr w:rsidR="00D408D7" w:rsidRPr="003347A7" w14:paraId="27DD3EBA"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12A8E2FE" w14:textId="77777777" w:rsidR="00D408D7" w:rsidRPr="003347A7" w:rsidRDefault="00D408D7" w:rsidP="00EB4304">
            <w:pPr>
              <w:rPr>
                <w:rFonts w:cs="Calibri"/>
                <w:color w:val="000000"/>
              </w:rPr>
            </w:pPr>
            <w:r w:rsidRPr="003347A7">
              <w:rPr>
                <w:rFonts w:cs="Calibri"/>
                <w:color w:val="000000"/>
              </w:rPr>
              <w:t>0015</w:t>
            </w:r>
          </w:p>
        </w:tc>
        <w:tc>
          <w:tcPr>
            <w:tcW w:w="523" w:type="dxa"/>
            <w:tcBorders>
              <w:top w:val="nil"/>
              <w:left w:val="nil"/>
              <w:bottom w:val="single" w:sz="4" w:space="0" w:color="auto"/>
              <w:right w:val="single" w:sz="4" w:space="0" w:color="auto"/>
            </w:tcBorders>
            <w:noWrap/>
            <w:vAlign w:val="bottom"/>
            <w:hideMark/>
          </w:tcPr>
          <w:p w14:paraId="7418E53D" w14:textId="77777777" w:rsidR="00D408D7" w:rsidRPr="003347A7" w:rsidRDefault="00D408D7" w:rsidP="00EB4304">
            <w:pPr>
              <w:rPr>
                <w:rFonts w:cs="Calibri"/>
                <w:color w:val="000000"/>
              </w:rPr>
            </w:pPr>
            <w:r w:rsidRPr="003347A7">
              <w:rPr>
                <w:rFonts w:cs="Calibri"/>
                <w:color w:val="000000"/>
              </w:rPr>
              <w:t>15/2025</w:t>
            </w:r>
          </w:p>
        </w:tc>
        <w:tc>
          <w:tcPr>
            <w:tcW w:w="929" w:type="dxa"/>
            <w:tcBorders>
              <w:top w:val="nil"/>
              <w:left w:val="nil"/>
              <w:bottom w:val="single" w:sz="4" w:space="0" w:color="auto"/>
              <w:right w:val="single" w:sz="4" w:space="0" w:color="auto"/>
            </w:tcBorders>
            <w:noWrap/>
            <w:vAlign w:val="bottom"/>
            <w:hideMark/>
          </w:tcPr>
          <w:p w14:paraId="7A1F537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ED2C5D8" w14:textId="77777777" w:rsidR="00D408D7" w:rsidRPr="003347A7" w:rsidRDefault="00D408D7" w:rsidP="00EB4304">
            <w:pPr>
              <w:rPr>
                <w:rFonts w:cs="Calibri"/>
                <w:color w:val="000000"/>
              </w:rPr>
            </w:pPr>
            <w:r w:rsidRPr="003347A7">
              <w:rPr>
                <w:rFonts w:cs="Calibri"/>
                <w:color w:val="000000"/>
              </w:rPr>
              <w:t>Izgradnja grobnih mjesta</w:t>
            </w:r>
          </w:p>
        </w:tc>
        <w:tc>
          <w:tcPr>
            <w:tcW w:w="378" w:type="dxa"/>
            <w:tcBorders>
              <w:top w:val="nil"/>
              <w:left w:val="nil"/>
              <w:bottom w:val="single" w:sz="4" w:space="0" w:color="auto"/>
              <w:right w:val="single" w:sz="4" w:space="0" w:color="auto"/>
            </w:tcBorders>
            <w:vAlign w:val="bottom"/>
            <w:hideMark/>
          </w:tcPr>
          <w:p w14:paraId="16FCA472"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753D6CFF" w14:textId="77777777" w:rsidR="00D408D7" w:rsidRPr="003347A7" w:rsidRDefault="00D408D7" w:rsidP="00EB4304">
            <w:pPr>
              <w:rPr>
                <w:rFonts w:cs="Calibri"/>
                <w:color w:val="000000"/>
              </w:rPr>
            </w:pPr>
            <w:r w:rsidRPr="003347A7">
              <w:rPr>
                <w:rFonts w:cs="Calibri"/>
                <w:color w:val="000000"/>
              </w:rPr>
              <w:t>45215400 - Radovi na groblju</w:t>
            </w:r>
          </w:p>
        </w:tc>
        <w:tc>
          <w:tcPr>
            <w:tcW w:w="558" w:type="dxa"/>
            <w:tcBorders>
              <w:top w:val="nil"/>
              <w:left w:val="nil"/>
              <w:bottom w:val="single" w:sz="4" w:space="0" w:color="auto"/>
              <w:right w:val="single" w:sz="4" w:space="0" w:color="auto"/>
            </w:tcBorders>
            <w:noWrap/>
            <w:vAlign w:val="bottom"/>
            <w:hideMark/>
          </w:tcPr>
          <w:p w14:paraId="508B6CB2" w14:textId="77777777" w:rsidR="00D408D7" w:rsidRPr="003347A7" w:rsidRDefault="00D408D7" w:rsidP="00EB4304">
            <w:pPr>
              <w:jc w:val="right"/>
              <w:rPr>
                <w:rFonts w:cs="Calibri"/>
                <w:color w:val="000000"/>
              </w:rPr>
            </w:pPr>
            <w:r w:rsidRPr="003347A7">
              <w:rPr>
                <w:rFonts w:cs="Calibri"/>
                <w:color w:val="000000"/>
              </w:rPr>
              <w:t>10.000,00</w:t>
            </w:r>
          </w:p>
        </w:tc>
        <w:tc>
          <w:tcPr>
            <w:tcW w:w="546" w:type="dxa"/>
            <w:tcBorders>
              <w:top w:val="nil"/>
              <w:left w:val="nil"/>
              <w:bottom w:val="single" w:sz="4" w:space="0" w:color="auto"/>
              <w:right w:val="single" w:sz="4" w:space="0" w:color="auto"/>
            </w:tcBorders>
            <w:vAlign w:val="bottom"/>
            <w:hideMark/>
          </w:tcPr>
          <w:p w14:paraId="0FD5BE76"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5F86786"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5A82B0F"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F88E52B"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1CC933D"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039653A"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4ED2249"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849178C"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67192535"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AB549CE" w14:textId="77777777" w:rsidR="00D408D7" w:rsidRPr="003347A7" w:rsidRDefault="00D408D7" w:rsidP="00EB4304">
            <w:pPr>
              <w:rPr>
                <w:rFonts w:ascii="Times New Roman" w:hAnsi="Times New Roman"/>
                <w:sz w:val="20"/>
                <w:szCs w:val="20"/>
              </w:rPr>
            </w:pPr>
          </w:p>
        </w:tc>
      </w:tr>
      <w:tr w:rsidR="00D408D7" w:rsidRPr="003347A7" w14:paraId="7EA86035"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6DBC25B5" w14:textId="77777777" w:rsidR="00D408D7" w:rsidRPr="003347A7" w:rsidRDefault="00D408D7" w:rsidP="00EB4304">
            <w:pPr>
              <w:rPr>
                <w:rFonts w:cs="Calibri"/>
                <w:color w:val="000000"/>
              </w:rPr>
            </w:pPr>
            <w:r w:rsidRPr="003347A7">
              <w:rPr>
                <w:rFonts w:cs="Calibri"/>
                <w:color w:val="000000"/>
              </w:rPr>
              <w:t>0016</w:t>
            </w:r>
          </w:p>
        </w:tc>
        <w:tc>
          <w:tcPr>
            <w:tcW w:w="523" w:type="dxa"/>
            <w:tcBorders>
              <w:top w:val="nil"/>
              <w:left w:val="nil"/>
              <w:bottom w:val="single" w:sz="4" w:space="0" w:color="auto"/>
              <w:right w:val="single" w:sz="4" w:space="0" w:color="auto"/>
            </w:tcBorders>
            <w:noWrap/>
            <w:vAlign w:val="bottom"/>
            <w:hideMark/>
          </w:tcPr>
          <w:p w14:paraId="65FF7D2C" w14:textId="77777777" w:rsidR="00D408D7" w:rsidRPr="003347A7" w:rsidRDefault="00D408D7" w:rsidP="00EB4304">
            <w:pPr>
              <w:rPr>
                <w:rFonts w:cs="Calibri"/>
                <w:color w:val="000000"/>
              </w:rPr>
            </w:pPr>
            <w:r w:rsidRPr="003347A7">
              <w:rPr>
                <w:rFonts w:cs="Calibri"/>
                <w:color w:val="000000"/>
              </w:rPr>
              <w:t>16/2025</w:t>
            </w:r>
          </w:p>
        </w:tc>
        <w:tc>
          <w:tcPr>
            <w:tcW w:w="929" w:type="dxa"/>
            <w:tcBorders>
              <w:top w:val="nil"/>
              <w:left w:val="nil"/>
              <w:bottom w:val="single" w:sz="4" w:space="0" w:color="auto"/>
              <w:right w:val="single" w:sz="4" w:space="0" w:color="auto"/>
            </w:tcBorders>
            <w:noWrap/>
            <w:vAlign w:val="bottom"/>
            <w:hideMark/>
          </w:tcPr>
          <w:p w14:paraId="1571FAE5"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0B2EAF9" w14:textId="77777777" w:rsidR="00D408D7" w:rsidRPr="003347A7" w:rsidRDefault="00D408D7" w:rsidP="00EB4304">
            <w:pPr>
              <w:rPr>
                <w:rFonts w:cs="Calibri"/>
                <w:color w:val="000000"/>
              </w:rPr>
            </w:pPr>
            <w:r w:rsidRPr="003347A7">
              <w:rPr>
                <w:rFonts w:cs="Calibri"/>
                <w:color w:val="000000"/>
              </w:rPr>
              <w:t>Građevinski radovi - Rekonstrukcija Kumrovečke ceste izgradnjom nogostupa - 4. faza</w:t>
            </w:r>
          </w:p>
        </w:tc>
        <w:tc>
          <w:tcPr>
            <w:tcW w:w="378" w:type="dxa"/>
            <w:tcBorders>
              <w:top w:val="nil"/>
              <w:left w:val="nil"/>
              <w:bottom w:val="single" w:sz="4" w:space="0" w:color="auto"/>
              <w:right w:val="single" w:sz="4" w:space="0" w:color="auto"/>
            </w:tcBorders>
            <w:vAlign w:val="bottom"/>
            <w:hideMark/>
          </w:tcPr>
          <w:p w14:paraId="7AED2CBE"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77DA7081" w14:textId="77777777" w:rsidR="00D408D7" w:rsidRPr="003347A7" w:rsidRDefault="00D408D7" w:rsidP="00EB4304">
            <w:pPr>
              <w:rPr>
                <w:rFonts w:cs="Calibri"/>
                <w:color w:val="000000"/>
              </w:rPr>
            </w:pPr>
            <w:r w:rsidRPr="003347A7">
              <w:rPr>
                <w:rFonts w:cs="Calibri"/>
                <w:color w:val="000000"/>
              </w:rPr>
              <w:t>45213316 - Radovi na postavljanju nogostupa</w:t>
            </w:r>
          </w:p>
        </w:tc>
        <w:tc>
          <w:tcPr>
            <w:tcW w:w="558" w:type="dxa"/>
            <w:tcBorders>
              <w:top w:val="nil"/>
              <w:left w:val="nil"/>
              <w:bottom w:val="single" w:sz="4" w:space="0" w:color="auto"/>
              <w:right w:val="single" w:sz="4" w:space="0" w:color="auto"/>
            </w:tcBorders>
            <w:noWrap/>
            <w:vAlign w:val="bottom"/>
            <w:hideMark/>
          </w:tcPr>
          <w:p w14:paraId="121AEBE5" w14:textId="77777777" w:rsidR="00D408D7" w:rsidRPr="003347A7" w:rsidRDefault="00D408D7" w:rsidP="00EB4304">
            <w:pPr>
              <w:jc w:val="right"/>
              <w:rPr>
                <w:rFonts w:cs="Calibri"/>
                <w:color w:val="000000"/>
              </w:rPr>
            </w:pPr>
            <w:r w:rsidRPr="003347A7">
              <w:rPr>
                <w:rFonts w:cs="Calibri"/>
                <w:color w:val="000000"/>
              </w:rPr>
              <w:t>56.100,00</w:t>
            </w:r>
          </w:p>
        </w:tc>
        <w:tc>
          <w:tcPr>
            <w:tcW w:w="546" w:type="dxa"/>
            <w:tcBorders>
              <w:top w:val="nil"/>
              <w:left w:val="nil"/>
              <w:bottom w:val="single" w:sz="4" w:space="0" w:color="auto"/>
              <w:right w:val="single" w:sz="4" w:space="0" w:color="auto"/>
            </w:tcBorders>
            <w:vAlign w:val="bottom"/>
            <w:hideMark/>
          </w:tcPr>
          <w:p w14:paraId="2DD85A61"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00FF8D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FC9C2B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A3EECCC"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B0F288C"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F9365EA"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4B9A0CA"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05A5CF8"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65AD6C09"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9167C39" w14:textId="77777777" w:rsidR="00D408D7" w:rsidRPr="003347A7" w:rsidRDefault="00D408D7" w:rsidP="00EB4304">
            <w:pPr>
              <w:rPr>
                <w:rFonts w:ascii="Times New Roman" w:hAnsi="Times New Roman"/>
                <w:sz w:val="20"/>
                <w:szCs w:val="20"/>
              </w:rPr>
            </w:pPr>
          </w:p>
        </w:tc>
      </w:tr>
      <w:tr w:rsidR="00D408D7" w:rsidRPr="003347A7" w14:paraId="19D67091"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1C7FD8BA" w14:textId="77777777" w:rsidR="00D408D7" w:rsidRPr="003347A7" w:rsidRDefault="00D408D7" w:rsidP="00EB4304">
            <w:pPr>
              <w:rPr>
                <w:rFonts w:cs="Calibri"/>
                <w:color w:val="000000"/>
              </w:rPr>
            </w:pPr>
            <w:r w:rsidRPr="003347A7">
              <w:rPr>
                <w:rFonts w:cs="Calibri"/>
                <w:color w:val="000000"/>
              </w:rPr>
              <w:t>0017</w:t>
            </w:r>
          </w:p>
        </w:tc>
        <w:tc>
          <w:tcPr>
            <w:tcW w:w="523" w:type="dxa"/>
            <w:tcBorders>
              <w:top w:val="nil"/>
              <w:left w:val="nil"/>
              <w:bottom w:val="single" w:sz="4" w:space="0" w:color="auto"/>
              <w:right w:val="single" w:sz="4" w:space="0" w:color="auto"/>
            </w:tcBorders>
            <w:noWrap/>
            <w:vAlign w:val="bottom"/>
            <w:hideMark/>
          </w:tcPr>
          <w:p w14:paraId="6FAA1AA1" w14:textId="77777777" w:rsidR="00D408D7" w:rsidRPr="003347A7" w:rsidRDefault="00D408D7" w:rsidP="00EB4304">
            <w:pPr>
              <w:rPr>
                <w:rFonts w:cs="Calibri"/>
                <w:color w:val="000000"/>
              </w:rPr>
            </w:pPr>
            <w:r w:rsidRPr="003347A7">
              <w:rPr>
                <w:rFonts w:cs="Calibri"/>
                <w:color w:val="000000"/>
              </w:rPr>
              <w:t>17/2025</w:t>
            </w:r>
          </w:p>
        </w:tc>
        <w:tc>
          <w:tcPr>
            <w:tcW w:w="929" w:type="dxa"/>
            <w:tcBorders>
              <w:top w:val="nil"/>
              <w:left w:val="nil"/>
              <w:bottom w:val="single" w:sz="4" w:space="0" w:color="auto"/>
              <w:right w:val="single" w:sz="4" w:space="0" w:color="auto"/>
            </w:tcBorders>
            <w:noWrap/>
            <w:vAlign w:val="bottom"/>
            <w:hideMark/>
          </w:tcPr>
          <w:p w14:paraId="6BCC8221"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FA91EB5" w14:textId="77777777" w:rsidR="00D408D7" w:rsidRPr="003347A7" w:rsidRDefault="00D408D7" w:rsidP="00EB4304">
            <w:pPr>
              <w:rPr>
                <w:rFonts w:cs="Calibri"/>
                <w:color w:val="000000"/>
              </w:rPr>
            </w:pPr>
            <w:r w:rsidRPr="003347A7">
              <w:rPr>
                <w:rFonts w:cs="Calibri"/>
                <w:color w:val="000000"/>
              </w:rPr>
              <w:t xml:space="preserve">Izrada projektne dokumentacije - Rekonstrukcija </w:t>
            </w:r>
            <w:proofErr w:type="spellStart"/>
            <w:r w:rsidRPr="003347A7">
              <w:rPr>
                <w:rFonts w:cs="Calibri"/>
                <w:color w:val="000000"/>
              </w:rPr>
              <w:t>Rozganske</w:t>
            </w:r>
            <w:proofErr w:type="spellEnd"/>
            <w:r w:rsidRPr="003347A7">
              <w:rPr>
                <w:rFonts w:cs="Calibri"/>
                <w:color w:val="000000"/>
              </w:rPr>
              <w:t xml:space="preserve"> ceste sa izgradnjom vodoopskrbnog </w:t>
            </w:r>
            <w:r w:rsidRPr="003347A7">
              <w:rPr>
                <w:rFonts w:cs="Calibri"/>
                <w:color w:val="000000"/>
              </w:rPr>
              <w:lastRenderedPageBreak/>
              <w:t>cjevovoda</w:t>
            </w:r>
          </w:p>
        </w:tc>
        <w:tc>
          <w:tcPr>
            <w:tcW w:w="378" w:type="dxa"/>
            <w:tcBorders>
              <w:top w:val="nil"/>
              <w:left w:val="nil"/>
              <w:bottom w:val="single" w:sz="4" w:space="0" w:color="auto"/>
              <w:right w:val="single" w:sz="4" w:space="0" w:color="auto"/>
            </w:tcBorders>
            <w:vAlign w:val="bottom"/>
            <w:hideMark/>
          </w:tcPr>
          <w:p w14:paraId="360BBCD4" w14:textId="77777777" w:rsidR="00D408D7" w:rsidRPr="003347A7" w:rsidRDefault="00D408D7" w:rsidP="00EB4304">
            <w:pPr>
              <w:rPr>
                <w:rFonts w:cs="Calibri"/>
                <w:color w:val="000000"/>
              </w:rPr>
            </w:pPr>
            <w:r w:rsidRPr="003347A7">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7B57D7E5"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740265F2" w14:textId="77777777" w:rsidR="00D408D7" w:rsidRPr="003347A7" w:rsidRDefault="00D408D7" w:rsidP="00EB4304">
            <w:pPr>
              <w:jc w:val="right"/>
              <w:rPr>
                <w:rFonts w:cs="Calibri"/>
                <w:color w:val="000000"/>
              </w:rPr>
            </w:pPr>
            <w:r w:rsidRPr="003347A7">
              <w:rPr>
                <w:rFonts w:cs="Calibri"/>
                <w:color w:val="000000"/>
              </w:rPr>
              <w:t>11.700,00</w:t>
            </w:r>
          </w:p>
        </w:tc>
        <w:tc>
          <w:tcPr>
            <w:tcW w:w="546" w:type="dxa"/>
            <w:tcBorders>
              <w:top w:val="nil"/>
              <w:left w:val="nil"/>
              <w:bottom w:val="single" w:sz="4" w:space="0" w:color="auto"/>
              <w:right w:val="single" w:sz="4" w:space="0" w:color="auto"/>
            </w:tcBorders>
            <w:vAlign w:val="bottom"/>
            <w:hideMark/>
          </w:tcPr>
          <w:p w14:paraId="1B0DFB90"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2788687"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4CD99E5"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E95D084"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46D3F22"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3E1BB36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7BE24C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49690A8"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F38621B"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118A749" w14:textId="77777777" w:rsidR="00D408D7" w:rsidRPr="003347A7" w:rsidRDefault="00D408D7" w:rsidP="00EB4304">
            <w:pPr>
              <w:rPr>
                <w:rFonts w:ascii="Times New Roman" w:hAnsi="Times New Roman"/>
                <w:sz w:val="20"/>
                <w:szCs w:val="20"/>
              </w:rPr>
            </w:pPr>
          </w:p>
        </w:tc>
      </w:tr>
      <w:tr w:rsidR="00D408D7" w:rsidRPr="003347A7" w14:paraId="7F471A40" w14:textId="77777777" w:rsidTr="00EB4304">
        <w:trPr>
          <w:trHeight w:val="1200"/>
        </w:trPr>
        <w:tc>
          <w:tcPr>
            <w:tcW w:w="968" w:type="dxa"/>
            <w:tcBorders>
              <w:top w:val="nil"/>
              <w:left w:val="single" w:sz="12" w:space="0" w:color="auto"/>
              <w:bottom w:val="single" w:sz="4" w:space="0" w:color="auto"/>
              <w:right w:val="single" w:sz="4" w:space="0" w:color="auto"/>
            </w:tcBorders>
            <w:noWrap/>
            <w:vAlign w:val="bottom"/>
            <w:hideMark/>
          </w:tcPr>
          <w:p w14:paraId="52A9245F" w14:textId="77777777" w:rsidR="00D408D7" w:rsidRPr="003347A7" w:rsidRDefault="00D408D7" w:rsidP="00EB4304">
            <w:pPr>
              <w:rPr>
                <w:rFonts w:cs="Calibri"/>
                <w:color w:val="000000"/>
              </w:rPr>
            </w:pPr>
            <w:r w:rsidRPr="003347A7">
              <w:rPr>
                <w:rFonts w:cs="Calibri"/>
                <w:color w:val="000000"/>
              </w:rPr>
              <w:t>0018</w:t>
            </w:r>
          </w:p>
        </w:tc>
        <w:tc>
          <w:tcPr>
            <w:tcW w:w="523" w:type="dxa"/>
            <w:tcBorders>
              <w:top w:val="nil"/>
              <w:left w:val="nil"/>
              <w:bottom w:val="single" w:sz="4" w:space="0" w:color="auto"/>
              <w:right w:val="single" w:sz="4" w:space="0" w:color="auto"/>
            </w:tcBorders>
            <w:noWrap/>
            <w:vAlign w:val="bottom"/>
            <w:hideMark/>
          </w:tcPr>
          <w:p w14:paraId="3DE5251B" w14:textId="77777777" w:rsidR="00D408D7" w:rsidRPr="003347A7" w:rsidRDefault="00D408D7" w:rsidP="00EB4304">
            <w:pPr>
              <w:rPr>
                <w:rFonts w:cs="Calibri"/>
                <w:color w:val="000000"/>
              </w:rPr>
            </w:pPr>
            <w:r w:rsidRPr="003347A7">
              <w:rPr>
                <w:rFonts w:cs="Calibri"/>
                <w:color w:val="000000"/>
              </w:rPr>
              <w:t>18/2025</w:t>
            </w:r>
          </w:p>
        </w:tc>
        <w:tc>
          <w:tcPr>
            <w:tcW w:w="929" w:type="dxa"/>
            <w:tcBorders>
              <w:top w:val="nil"/>
              <w:left w:val="nil"/>
              <w:bottom w:val="single" w:sz="4" w:space="0" w:color="auto"/>
              <w:right w:val="single" w:sz="4" w:space="0" w:color="auto"/>
            </w:tcBorders>
            <w:noWrap/>
            <w:vAlign w:val="bottom"/>
            <w:hideMark/>
          </w:tcPr>
          <w:p w14:paraId="1ACD596C" w14:textId="77777777" w:rsidR="00D408D7" w:rsidRPr="003347A7" w:rsidRDefault="00D408D7" w:rsidP="00EB4304">
            <w:pPr>
              <w:rPr>
                <w:rFonts w:cs="Calibri"/>
                <w:color w:val="000000"/>
              </w:rPr>
            </w:pPr>
            <w:r w:rsidRPr="003347A7">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52EC4B31" w14:textId="77777777" w:rsidR="00D408D7" w:rsidRPr="003347A7" w:rsidRDefault="00D408D7" w:rsidP="00EB4304">
            <w:pPr>
              <w:rPr>
                <w:rFonts w:cs="Calibri"/>
                <w:color w:val="000000"/>
              </w:rPr>
            </w:pPr>
            <w:r w:rsidRPr="003347A7">
              <w:rPr>
                <w:rFonts w:cs="Calibri"/>
                <w:color w:val="000000"/>
              </w:rPr>
              <w:t xml:space="preserve">Građevinski radovi - Rekonstrukcija </w:t>
            </w:r>
            <w:proofErr w:type="spellStart"/>
            <w:r w:rsidRPr="003347A7">
              <w:rPr>
                <w:rFonts w:cs="Calibri"/>
                <w:color w:val="000000"/>
              </w:rPr>
              <w:t>Rozganske</w:t>
            </w:r>
            <w:proofErr w:type="spellEnd"/>
            <w:r w:rsidRPr="003347A7">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4E0D712A"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74BB3457" w14:textId="77777777" w:rsidR="00D408D7" w:rsidRPr="003347A7" w:rsidRDefault="00D408D7" w:rsidP="00EB4304">
            <w:pPr>
              <w:rPr>
                <w:rFonts w:cs="Calibri"/>
                <w:color w:val="000000"/>
              </w:rPr>
            </w:pPr>
            <w:r w:rsidRPr="003347A7">
              <w:rPr>
                <w:rFonts w:cs="Calibri"/>
                <w:color w:val="000000"/>
              </w:rPr>
              <w:t>45231000 - Građevinski radovi na cjevovodu, komunikacijskim i energetskim vodovima</w:t>
            </w:r>
          </w:p>
        </w:tc>
        <w:tc>
          <w:tcPr>
            <w:tcW w:w="558" w:type="dxa"/>
            <w:tcBorders>
              <w:top w:val="nil"/>
              <w:left w:val="nil"/>
              <w:bottom w:val="single" w:sz="4" w:space="0" w:color="auto"/>
              <w:right w:val="single" w:sz="4" w:space="0" w:color="auto"/>
            </w:tcBorders>
            <w:noWrap/>
            <w:vAlign w:val="bottom"/>
            <w:hideMark/>
          </w:tcPr>
          <w:p w14:paraId="4CD3F6E0" w14:textId="77777777" w:rsidR="00D408D7" w:rsidRPr="003347A7" w:rsidRDefault="00D408D7" w:rsidP="00EB4304">
            <w:pPr>
              <w:jc w:val="right"/>
              <w:rPr>
                <w:rFonts w:cs="Calibri"/>
                <w:color w:val="000000"/>
              </w:rPr>
            </w:pPr>
            <w:r w:rsidRPr="003347A7">
              <w:rPr>
                <w:rFonts w:cs="Calibri"/>
                <w:color w:val="000000"/>
              </w:rPr>
              <w:t>663.284,80</w:t>
            </w:r>
          </w:p>
        </w:tc>
        <w:tc>
          <w:tcPr>
            <w:tcW w:w="546" w:type="dxa"/>
            <w:tcBorders>
              <w:top w:val="nil"/>
              <w:left w:val="nil"/>
              <w:bottom w:val="single" w:sz="4" w:space="0" w:color="auto"/>
              <w:right w:val="single" w:sz="4" w:space="0" w:color="auto"/>
            </w:tcBorders>
            <w:vAlign w:val="bottom"/>
            <w:hideMark/>
          </w:tcPr>
          <w:p w14:paraId="7AB2C038" w14:textId="77777777" w:rsidR="00D408D7" w:rsidRPr="003347A7" w:rsidRDefault="00D408D7" w:rsidP="00EB4304">
            <w:pPr>
              <w:rPr>
                <w:rFonts w:cs="Calibri"/>
                <w:color w:val="000000"/>
              </w:rPr>
            </w:pPr>
            <w:r w:rsidRPr="003347A7">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3685242C"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CC98154"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49734915"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66C7951A"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11AFE48F" w14:textId="77777777" w:rsidR="00D408D7" w:rsidRPr="003347A7" w:rsidRDefault="00D408D7" w:rsidP="00EB4304">
            <w:pPr>
              <w:rPr>
                <w:rFonts w:cs="Calibri"/>
                <w:color w:val="000000"/>
              </w:rPr>
            </w:pPr>
            <w:r w:rsidRPr="003347A7">
              <w:rPr>
                <w:rFonts w:cs="Calibri"/>
                <w:color w:val="000000"/>
              </w:rPr>
              <w:t>2. kvartal</w:t>
            </w:r>
          </w:p>
        </w:tc>
        <w:tc>
          <w:tcPr>
            <w:tcW w:w="436" w:type="dxa"/>
            <w:tcBorders>
              <w:top w:val="nil"/>
              <w:left w:val="nil"/>
              <w:bottom w:val="single" w:sz="4" w:space="0" w:color="auto"/>
              <w:right w:val="single" w:sz="4" w:space="0" w:color="auto"/>
            </w:tcBorders>
            <w:vAlign w:val="bottom"/>
            <w:hideMark/>
          </w:tcPr>
          <w:p w14:paraId="23DFFAD2" w14:textId="77777777" w:rsidR="00D408D7" w:rsidRPr="003347A7" w:rsidRDefault="00D408D7" w:rsidP="00EB4304">
            <w:pPr>
              <w:rPr>
                <w:rFonts w:cs="Calibri"/>
                <w:color w:val="000000"/>
              </w:rPr>
            </w:pPr>
            <w:r w:rsidRPr="003347A7">
              <w:rPr>
                <w:rFonts w:cs="Calibri"/>
                <w:color w:val="000000"/>
              </w:rPr>
              <w:t>1 godina</w:t>
            </w:r>
          </w:p>
        </w:tc>
        <w:tc>
          <w:tcPr>
            <w:tcW w:w="432" w:type="dxa"/>
            <w:tcBorders>
              <w:top w:val="nil"/>
              <w:left w:val="nil"/>
              <w:bottom w:val="single" w:sz="4" w:space="0" w:color="auto"/>
              <w:right w:val="single" w:sz="4" w:space="0" w:color="auto"/>
            </w:tcBorders>
            <w:vAlign w:val="bottom"/>
            <w:hideMark/>
          </w:tcPr>
          <w:p w14:paraId="62A61EF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9FE809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397BD54" w14:textId="77777777" w:rsidR="00D408D7" w:rsidRPr="003347A7" w:rsidRDefault="00D408D7" w:rsidP="00EB4304">
            <w:pPr>
              <w:rPr>
                <w:rFonts w:ascii="Times New Roman" w:hAnsi="Times New Roman"/>
                <w:sz w:val="20"/>
                <w:szCs w:val="20"/>
              </w:rPr>
            </w:pPr>
          </w:p>
        </w:tc>
      </w:tr>
      <w:tr w:rsidR="00D408D7" w:rsidRPr="003347A7" w14:paraId="68A06674"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5C7082D" w14:textId="77777777" w:rsidR="00D408D7" w:rsidRPr="003347A7" w:rsidRDefault="00D408D7" w:rsidP="00EB4304">
            <w:pPr>
              <w:rPr>
                <w:rFonts w:cs="Calibri"/>
                <w:color w:val="000000"/>
              </w:rPr>
            </w:pPr>
            <w:r w:rsidRPr="003347A7">
              <w:rPr>
                <w:rFonts w:cs="Calibri"/>
                <w:color w:val="000000"/>
              </w:rPr>
              <w:t>0019</w:t>
            </w:r>
          </w:p>
        </w:tc>
        <w:tc>
          <w:tcPr>
            <w:tcW w:w="523" w:type="dxa"/>
            <w:tcBorders>
              <w:top w:val="nil"/>
              <w:left w:val="nil"/>
              <w:bottom w:val="single" w:sz="4" w:space="0" w:color="auto"/>
              <w:right w:val="single" w:sz="4" w:space="0" w:color="auto"/>
            </w:tcBorders>
            <w:noWrap/>
            <w:vAlign w:val="bottom"/>
            <w:hideMark/>
          </w:tcPr>
          <w:p w14:paraId="1F919B2A" w14:textId="77777777" w:rsidR="00D408D7" w:rsidRPr="003347A7" w:rsidRDefault="00D408D7" w:rsidP="00EB4304">
            <w:pPr>
              <w:rPr>
                <w:rFonts w:cs="Calibri"/>
                <w:color w:val="000000"/>
              </w:rPr>
            </w:pPr>
            <w:r w:rsidRPr="003347A7">
              <w:rPr>
                <w:rFonts w:cs="Calibri"/>
                <w:color w:val="000000"/>
              </w:rPr>
              <w:t>19/2025</w:t>
            </w:r>
          </w:p>
        </w:tc>
        <w:tc>
          <w:tcPr>
            <w:tcW w:w="929" w:type="dxa"/>
            <w:tcBorders>
              <w:top w:val="nil"/>
              <w:left w:val="nil"/>
              <w:bottom w:val="single" w:sz="4" w:space="0" w:color="auto"/>
              <w:right w:val="single" w:sz="4" w:space="0" w:color="auto"/>
            </w:tcBorders>
            <w:noWrap/>
            <w:vAlign w:val="bottom"/>
            <w:hideMark/>
          </w:tcPr>
          <w:p w14:paraId="2FFA548E"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18A8B34" w14:textId="77777777" w:rsidR="00D408D7" w:rsidRPr="003347A7" w:rsidRDefault="00D408D7" w:rsidP="00EB4304">
            <w:pPr>
              <w:rPr>
                <w:rFonts w:cs="Calibri"/>
                <w:color w:val="000000"/>
              </w:rPr>
            </w:pPr>
            <w:r w:rsidRPr="003347A7">
              <w:rPr>
                <w:rFonts w:cs="Calibri"/>
                <w:color w:val="000000"/>
              </w:rPr>
              <w:t xml:space="preserve">Stručni nadzor - Rekonstrukcija </w:t>
            </w:r>
            <w:proofErr w:type="spellStart"/>
            <w:r w:rsidRPr="003347A7">
              <w:rPr>
                <w:rFonts w:cs="Calibri"/>
                <w:color w:val="000000"/>
              </w:rPr>
              <w:t>Rozganske</w:t>
            </w:r>
            <w:proofErr w:type="spellEnd"/>
            <w:r w:rsidRPr="003347A7">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2B0B0589"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0E022B9" w14:textId="77777777" w:rsidR="00D408D7" w:rsidRPr="003347A7" w:rsidRDefault="00D408D7" w:rsidP="00EB4304">
            <w:pPr>
              <w:rPr>
                <w:rFonts w:cs="Calibri"/>
                <w:color w:val="000000"/>
              </w:rPr>
            </w:pPr>
            <w:r w:rsidRPr="003347A7">
              <w:rPr>
                <w:rFonts w:cs="Calibri"/>
                <w:color w:val="000000"/>
              </w:rPr>
              <w:t>71247000 - Nadzor građevinskih radova</w:t>
            </w:r>
          </w:p>
        </w:tc>
        <w:tc>
          <w:tcPr>
            <w:tcW w:w="558" w:type="dxa"/>
            <w:tcBorders>
              <w:top w:val="nil"/>
              <w:left w:val="nil"/>
              <w:bottom w:val="single" w:sz="4" w:space="0" w:color="auto"/>
              <w:right w:val="single" w:sz="4" w:space="0" w:color="auto"/>
            </w:tcBorders>
            <w:noWrap/>
            <w:vAlign w:val="bottom"/>
            <w:hideMark/>
          </w:tcPr>
          <w:p w14:paraId="11A0F7C4" w14:textId="77777777" w:rsidR="00D408D7" w:rsidRPr="003347A7" w:rsidRDefault="00D408D7" w:rsidP="00EB4304">
            <w:pPr>
              <w:jc w:val="right"/>
              <w:rPr>
                <w:rFonts w:cs="Calibri"/>
                <w:color w:val="000000"/>
              </w:rPr>
            </w:pPr>
            <w:r w:rsidRPr="003347A7">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674DC489"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D79ADA9"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00809D5"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F6DF743"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8B398BB"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1CF7448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50BEB65"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552561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2BC6B8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175A0A4" w14:textId="77777777" w:rsidR="00D408D7" w:rsidRPr="003347A7" w:rsidRDefault="00D408D7" w:rsidP="00EB4304">
            <w:pPr>
              <w:rPr>
                <w:rFonts w:ascii="Times New Roman" w:hAnsi="Times New Roman"/>
                <w:sz w:val="20"/>
                <w:szCs w:val="20"/>
              </w:rPr>
            </w:pPr>
          </w:p>
        </w:tc>
      </w:tr>
      <w:tr w:rsidR="00D408D7" w:rsidRPr="003347A7" w14:paraId="666977B9" w14:textId="77777777" w:rsidTr="00EB4304">
        <w:trPr>
          <w:trHeight w:val="1200"/>
        </w:trPr>
        <w:tc>
          <w:tcPr>
            <w:tcW w:w="968" w:type="dxa"/>
            <w:tcBorders>
              <w:top w:val="nil"/>
              <w:left w:val="single" w:sz="12" w:space="0" w:color="auto"/>
              <w:bottom w:val="single" w:sz="4" w:space="0" w:color="auto"/>
              <w:right w:val="single" w:sz="4" w:space="0" w:color="auto"/>
            </w:tcBorders>
            <w:noWrap/>
            <w:vAlign w:val="bottom"/>
            <w:hideMark/>
          </w:tcPr>
          <w:p w14:paraId="6C876DCB" w14:textId="77777777" w:rsidR="00D408D7" w:rsidRPr="003347A7" w:rsidRDefault="00D408D7" w:rsidP="00EB4304">
            <w:pPr>
              <w:rPr>
                <w:rFonts w:cs="Calibri"/>
                <w:color w:val="000000"/>
              </w:rPr>
            </w:pPr>
            <w:r w:rsidRPr="003347A7">
              <w:rPr>
                <w:rFonts w:cs="Calibri"/>
                <w:color w:val="000000"/>
              </w:rPr>
              <w:lastRenderedPageBreak/>
              <w:t>0020</w:t>
            </w:r>
          </w:p>
        </w:tc>
        <w:tc>
          <w:tcPr>
            <w:tcW w:w="523" w:type="dxa"/>
            <w:tcBorders>
              <w:top w:val="nil"/>
              <w:left w:val="nil"/>
              <w:bottom w:val="single" w:sz="4" w:space="0" w:color="auto"/>
              <w:right w:val="single" w:sz="4" w:space="0" w:color="auto"/>
            </w:tcBorders>
            <w:noWrap/>
            <w:vAlign w:val="bottom"/>
            <w:hideMark/>
          </w:tcPr>
          <w:p w14:paraId="228BF60A" w14:textId="77777777" w:rsidR="00D408D7" w:rsidRPr="003347A7" w:rsidRDefault="00D408D7" w:rsidP="00EB4304">
            <w:pPr>
              <w:rPr>
                <w:rFonts w:cs="Calibri"/>
                <w:color w:val="000000"/>
              </w:rPr>
            </w:pPr>
            <w:r w:rsidRPr="003347A7">
              <w:rPr>
                <w:rFonts w:cs="Calibri"/>
                <w:color w:val="000000"/>
              </w:rPr>
              <w:t>20/2025</w:t>
            </w:r>
          </w:p>
        </w:tc>
        <w:tc>
          <w:tcPr>
            <w:tcW w:w="929" w:type="dxa"/>
            <w:tcBorders>
              <w:top w:val="nil"/>
              <w:left w:val="nil"/>
              <w:bottom w:val="single" w:sz="4" w:space="0" w:color="auto"/>
              <w:right w:val="single" w:sz="4" w:space="0" w:color="auto"/>
            </w:tcBorders>
            <w:noWrap/>
            <w:vAlign w:val="bottom"/>
            <w:hideMark/>
          </w:tcPr>
          <w:p w14:paraId="6E6AA9A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CFC866E" w14:textId="77777777" w:rsidR="00D408D7" w:rsidRPr="003347A7" w:rsidRDefault="00D408D7" w:rsidP="00EB4304">
            <w:pPr>
              <w:rPr>
                <w:rFonts w:cs="Calibri"/>
                <w:color w:val="000000"/>
              </w:rPr>
            </w:pPr>
            <w:r w:rsidRPr="003347A7">
              <w:rPr>
                <w:rFonts w:cs="Calibri"/>
                <w:color w:val="000000"/>
              </w:rPr>
              <w:t xml:space="preserve">Tehnička pomoć u pripremi i provedbi postupka javne nabave projekta Rekonstrukcija </w:t>
            </w:r>
            <w:proofErr w:type="spellStart"/>
            <w:r w:rsidRPr="003347A7">
              <w:rPr>
                <w:rFonts w:cs="Calibri"/>
                <w:color w:val="000000"/>
              </w:rPr>
              <w:t>Rozganske</w:t>
            </w:r>
            <w:proofErr w:type="spellEnd"/>
            <w:r w:rsidRPr="003347A7">
              <w:rPr>
                <w:rFonts w:cs="Calibri"/>
                <w:color w:val="000000"/>
              </w:rPr>
              <w:t xml:space="preserve"> ceste sa izgradnjom vodoopskrbnog cjevovoda</w:t>
            </w:r>
          </w:p>
        </w:tc>
        <w:tc>
          <w:tcPr>
            <w:tcW w:w="378" w:type="dxa"/>
            <w:tcBorders>
              <w:top w:val="nil"/>
              <w:left w:val="nil"/>
              <w:bottom w:val="single" w:sz="4" w:space="0" w:color="auto"/>
              <w:right w:val="single" w:sz="4" w:space="0" w:color="auto"/>
            </w:tcBorders>
            <w:vAlign w:val="bottom"/>
            <w:hideMark/>
          </w:tcPr>
          <w:p w14:paraId="4EBDD425"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3807365" w14:textId="77777777" w:rsidR="00D408D7" w:rsidRPr="003347A7" w:rsidRDefault="00D408D7" w:rsidP="00EB4304">
            <w:pPr>
              <w:rPr>
                <w:rFonts w:cs="Calibri"/>
                <w:color w:val="000000"/>
              </w:rPr>
            </w:pPr>
            <w:r w:rsidRPr="003347A7">
              <w:rPr>
                <w:rFonts w:cs="Calibri"/>
                <w:color w:val="000000"/>
              </w:rPr>
              <w:t>72224000 - Usluge savjetovanja na području vođenja projekta</w:t>
            </w:r>
          </w:p>
        </w:tc>
        <w:tc>
          <w:tcPr>
            <w:tcW w:w="558" w:type="dxa"/>
            <w:tcBorders>
              <w:top w:val="nil"/>
              <w:left w:val="nil"/>
              <w:bottom w:val="single" w:sz="4" w:space="0" w:color="auto"/>
              <w:right w:val="single" w:sz="4" w:space="0" w:color="auto"/>
            </w:tcBorders>
            <w:noWrap/>
            <w:vAlign w:val="bottom"/>
            <w:hideMark/>
          </w:tcPr>
          <w:p w14:paraId="51D7CF5E" w14:textId="77777777" w:rsidR="00D408D7" w:rsidRPr="003347A7" w:rsidRDefault="00D408D7" w:rsidP="00EB4304">
            <w:pPr>
              <w:jc w:val="right"/>
              <w:rPr>
                <w:rFonts w:cs="Calibri"/>
                <w:color w:val="000000"/>
              </w:rPr>
            </w:pPr>
            <w:r w:rsidRPr="003347A7">
              <w:rPr>
                <w:rFonts w:cs="Calibri"/>
                <w:color w:val="000000"/>
              </w:rPr>
              <w:t>12.000,00</w:t>
            </w:r>
          </w:p>
        </w:tc>
        <w:tc>
          <w:tcPr>
            <w:tcW w:w="546" w:type="dxa"/>
            <w:tcBorders>
              <w:top w:val="nil"/>
              <w:left w:val="nil"/>
              <w:bottom w:val="single" w:sz="4" w:space="0" w:color="auto"/>
              <w:right w:val="single" w:sz="4" w:space="0" w:color="auto"/>
            </w:tcBorders>
            <w:vAlign w:val="bottom"/>
            <w:hideMark/>
          </w:tcPr>
          <w:p w14:paraId="5F3B35A5"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D85D560"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1257CD4C"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D6B952E"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346E4DF"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41C70CB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0C3F89D2"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C96FFBF"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7DE4702"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557050C" w14:textId="77777777" w:rsidR="00D408D7" w:rsidRPr="003347A7" w:rsidRDefault="00D408D7" w:rsidP="00EB4304">
            <w:pPr>
              <w:rPr>
                <w:rFonts w:ascii="Times New Roman" w:hAnsi="Times New Roman"/>
                <w:sz w:val="20"/>
                <w:szCs w:val="20"/>
              </w:rPr>
            </w:pPr>
          </w:p>
        </w:tc>
      </w:tr>
      <w:tr w:rsidR="00D408D7" w:rsidRPr="003347A7" w14:paraId="7B2B4327"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7722D04A" w14:textId="77777777" w:rsidR="00D408D7" w:rsidRPr="003347A7" w:rsidRDefault="00D408D7" w:rsidP="00EB4304">
            <w:pPr>
              <w:rPr>
                <w:rFonts w:cs="Calibri"/>
                <w:color w:val="000000"/>
              </w:rPr>
            </w:pPr>
            <w:r w:rsidRPr="003347A7">
              <w:rPr>
                <w:rFonts w:cs="Calibri"/>
                <w:color w:val="000000"/>
              </w:rPr>
              <w:t>0021</w:t>
            </w:r>
          </w:p>
        </w:tc>
        <w:tc>
          <w:tcPr>
            <w:tcW w:w="523" w:type="dxa"/>
            <w:tcBorders>
              <w:top w:val="nil"/>
              <w:left w:val="nil"/>
              <w:bottom w:val="single" w:sz="4" w:space="0" w:color="auto"/>
              <w:right w:val="single" w:sz="4" w:space="0" w:color="auto"/>
            </w:tcBorders>
            <w:noWrap/>
            <w:vAlign w:val="bottom"/>
            <w:hideMark/>
          </w:tcPr>
          <w:p w14:paraId="0D9DB028" w14:textId="77777777" w:rsidR="00D408D7" w:rsidRPr="003347A7" w:rsidRDefault="00D408D7" w:rsidP="00EB4304">
            <w:pPr>
              <w:rPr>
                <w:rFonts w:cs="Calibri"/>
                <w:color w:val="000000"/>
              </w:rPr>
            </w:pPr>
            <w:r w:rsidRPr="003347A7">
              <w:rPr>
                <w:rFonts w:cs="Calibri"/>
                <w:color w:val="000000"/>
              </w:rPr>
              <w:t>21/2025</w:t>
            </w:r>
          </w:p>
        </w:tc>
        <w:tc>
          <w:tcPr>
            <w:tcW w:w="929" w:type="dxa"/>
            <w:tcBorders>
              <w:top w:val="nil"/>
              <w:left w:val="nil"/>
              <w:bottom w:val="single" w:sz="4" w:space="0" w:color="auto"/>
              <w:right w:val="single" w:sz="4" w:space="0" w:color="auto"/>
            </w:tcBorders>
            <w:noWrap/>
            <w:vAlign w:val="bottom"/>
            <w:hideMark/>
          </w:tcPr>
          <w:p w14:paraId="757B9903"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1AA07EB" w14:textId="77777777" w:rsidR="00D408D7" w:rsidRPr="003347A7" w:rsidRDefault="00D408D7" w:rsidP="00EB4304">
            <w:pPr>
              <w:rPr>
                <w:rFonts w:cs="Calibri"/>
                <w:color w:val="000000"/>
              </w:rPr>
            </w:pPr>
            <w:r w:rsidRPr="003347A7">
              <w:rPr>
                <w:rFonts w:cs="Calibri"/>
                <w:color w:val="000000"/>
              </w:rPr>
              <w:t>Radovi na sanaciji nerazvrstane ceste Ulica Sv. Vida</w:t>
            </w:r>
          </w:p>
        </w:tc>
        <w:tc>
          <w:tcPr>
            <w:tcW w:w="378" w:type="dxa"/>
            <w:tcBorders>
              <w:top w:val="nil"/>
              <w:left w:val="nil"/>
              <w:bottom w:val="single" w:sz="4" w:space="0" w:color="auto"/>
              <w:right w:val="single" w:sz="4" w:space="0" w:color="auto"/>
            </w:tcBorders>
            <w:vAlign w:val="bottom"/>
            <w:hideMark/>
          </w:tcPr>
          <w:p w14:paraId="12FE97B8"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4C0F1D0C" w14:textId="77777777" w:rsidR="00D408D7" w:rsidRPr="003347A7" w:rsidRDefault="00D408D7" w:rsidP="00EB4304">
            <w:pPr>
              <w:rPr>
                <w:rFonts w:cs="Calibri"/>
                <w:color w:val="000000"/>
              </w:rPr>
            </w:pPr>
            <w:r w:rsidRPr="003347A7">
              <w:rPr>
                <w:rFonts w:cs="Calibri"/>
                <w:color w:val="000000"/>
              </w:rPr>
              <w:t>45233141 - Radovi na održavanju cesta</w:t>
            </w:r>
          </w:p>
        </w:tc>
        <w:tc>
          <w:tcPr>
            <w:tcW w:w="558" w:type="dxa"/>
            <w:tcBorders>
              <w:top w:val="nil"/>
              <w:left w:val="nil"/>
              <w:bottom w:val="single" w:sz="4" w:space="0" w:color="auto"/>
              <w:right w:val="single" w:sz="4" w:space="0" w:color="auto"/>
            </w:tcBorders>
            <w:noWrap/>
            <w:vAlign w:val="bottom"/>
            <w:hideMark/>
          </w:tcPr>
          <w:p w14:paraId="7ADA3FD4" w14:textId="77777777" w:rsidR="00D408D7" w:rsidRPr="003347A7" w:rsidRDefault="00D408D7" w:rsidP="00EB4304">
            <w:pPr>
              <w:jc w:val="right"/>
              <w:rPr>
                <w:rFonts w:cs="Calibri"/>
                <w:color w:val="000000"/>
              </w:rPr>
            </w:pPr>
            <w:r w:rsidRPr="003347A7">
              <w:rPr>
                <w:rFonts w:cs="Calibri"/>
                <w:color w:val="000000"/>
              </w:rPr>
              <w:t>32.000,00</w:t>
            </w:r>
          </w:p>
        </w:tc>
        <w:tc>
          <w:tcPr>
            <w:tcW w:w="546" w:type="dxa"/>
            <w:tcBorders>
              <w:top w:val="nil"/>
              <w:left w:val="nil"/>
              <w:bottom w:val="single" w:sz="4" w:space="0" w:color="auto"/>
              <w:right w:val="single" w:sz="4" w:space="0" w:color="auto"/>
            </w:tcBorders>
            <w:vAlign w:val="bottom"/>
            <w:hideMark/>
          </w:tcPr>
          <w:p w14:paraId="21CFAC7E"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71916A5"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8868C9C"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CCD204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45B2074"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56F8B684"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E7EBE85"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F5FC29D"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7B9FA1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4BD3F1E" w14:textId="77777777" w:rsidR="00D408D7" w:rsidRPr="003347A7" w:rsidRDefault="00D408D7" w:rsidP="00EB4304">
            <w:pPr>
              <w:rPr>
                <w:rFonts w:ascii="Times New Roman" w:hAnsi="Times New Roman"/>
                <w:sz w:val="20"/>
                <w:szCs w:val="20"/>
              </w:rPr>
            </w:pPr>
          </w:p>
        </w:tc>
      </w:tr>
      <w:tr w:rsidR="00D408D7" w:rsidRPr="003347A7" w14:paraId="3DA6795A"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45BC2687" w14:textId="77777777" w:rsidR="00D408D7" w:rsidRPr="003347A7" w:rsidRDefault="00D408D7" w:rsidP="00EB4304">
            <w:pPr>
              <w:rPr>
                <w:rFonts w:cs="Calibri"/>
                <w:color w:val="000000"/>
              </w:rPr>
            </w:pPr>
            <w:r w:rsidRPr="003347A7">
              <w:rPr>
                <w:rFonts w:cs="Calibri"/>
                <w:color w:val="000000"/>
              </w:rPr>
              <w:t>0022</w:t>
            </w:r>
          </w:p>
        </w:tc>
        <w:tc>
          <w:tcPr>
            <w:tcW w:w="523" w:type="dxa"/>
            <w:tcBorders>
              <w:top w:val="nil"/>
              <w:left w:val="nil"/>
              <w:bottom w:val="single" w:sz="4" w:space="0" w:color="auto"/>
              <w:right w:val="single" w:sz="4" w:space="0" w:color="auto"/>
            </w:tcBorders>
            <w:noWrap/>
            <w:vAlign w:val="bottom"/>
            <w:hideMark/>
          </w:tcPr>
          <w:p w14:paraId="5E1EF084" w14:textId="77777777" w:rsidR="00D408D7" w:rsidRPr="003347A7" w:rsidRDefault="00D408D7" w:rsidP="00EB4304">
            <w:pPr>
              <w:rPr>
                <w:rFonts w:cs="Calibri"/>
                <w:color w:val="000000"/>
              </w:rPr>
            </w:pPr>
            <w:r w:rsidRPr="003347A7">
              <w:rPr>
                <w:rFonts w:cs="Calibri"/>
                <w:color w:val="000000"/>
              </w:rPr>
              <w:t>22/2025</w:t>
            </w:r>
          </w:p>
        </w:tc>
        <w:tc>
          <w:tcPr>
            <w:tcW w:w="929" w:type="dxa"/>
            <w:tcBorders>
              <w:top w:val="nil"/>
              <w:left w:val="nil"/>
              <w:bottom w:val="single" w:sz="4" w:space="0" w:color="auto"/>
              <w:right w:val="single" w:sz="4" w:space="0" w:color="auto"/>
            </w:tcBorders>
            <w:noWrap/>
            <w:vAlign w:val="bottom"/>
            <w:hideMark/>
          </w:tcPr>
          <w:p w14:paraId="63FDF23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042D26C" w14:textId="77777777" w:rsidR="00D408D7" w:rsidRPr="003347A7" w:rsidRDefault="00D408D7" w:rsidP="00EB4304">
            <w:pPr>
              <w:rPr>
                <w:rFonts w:cs="Calibri"/>
                <w:color w:val="000000"/>
              </w:rPr>
            </w:pPr>
            <w:r w:rsidRPr="003347A7">
              <w:rPr>
                <w:rFonts w:cs="Calibri"/>
                <w:color w:val="000000"/>
              </w:rPr>
              <w:t xml:space="preserve">Rekonstrukcija prometnice izgradnjom nogostupa s </w:t>
            </w:r>
            <w:r w:rsidRPr="003347A7">
              <w:rPr>
                <w:rFonts w:cs="Calibri"/>
                <w:color w:val="000000"/>
              </w:rPr>
              <w:lastRenderedPageBreak/>
              <w:t xml:space="preserve">oborinskom odvodnjom u </w:t>
            </w:r>
            <w:proofErr w:type="spellStart"/>
            <w:r w:rsidRPr="003347A7">
              <w:rPr>
                <w:rFonts w:cs="Calibri"/>
                <w:color w:val="000000"/>
              </w:rPr>
              <w:t>Lukavečkoj</w:t>
            </w:r>
            <w:proofErr w:type="spellEnd"/>
            <w:r w:rsidRPr="003347A7">
              <w:rPr>
                <w:rFonts w:cs="Calibri"/>
                <w:color w:val="000000"/>
              </w:rPr>
              <w:t xml:space="preserve"> ulici - 2. faza</w:t>
            </w:r>
          </w:p>
        </w:tc>
        <w:tc>
          <w:tcPr>
            <w:tcW w:w="378" w:type="dxa"/>
            <w:tcBorders>
              <w:top w:val="nil"/>
              <w:left w:val="nil"/>
              <w:bottom w:val="single" w:sz="4" w:space="0" w:color="auto"/>
              <w:right w:val="single" w:sz="4" w:space="0" w:color="auto"/>
            </w:tcBorders>
            <w:vAlign w:val="bottom"/>
            <w:hideMark/>
          </w:tcPr>
          <w:p w14:paraId="3E8F3EEB" w14:textId="77777777" w:rsidR="00D408D7" w:rsidRPr="003347A7" w:rsidRDefault="00D408D7" w:rsidP="00EB4304">
            <w:pPr>
              <w:rPr>
                <w:rFonts w:cs="Calibri"/>
                <w:color w:val="000000"/>
              </w:rPr>
            </w:pPr>
            <w:r w:rsidRPr="003347A7">
              <w:rPr>
                <w:rFonts w:cs="Calibri"/>
                <w:color w:val="000000"/>
              </w:rPr>
              <w:lastRenderedPageBreak/>
              <w:t>Radovi</w:t>
            </w:r>
          </w:p>
        </w:tc>
        <w:tc>
          <w:tcPr>
            <w:tcW w:w="720" w:type="dxa"/>
            <w:tcBorders>
              <w:top w:val="nil"/>
              <w:left w:val="nil"/>
              <w:bottom w:val="single" w:sz="4" w:space="0" w:color="auto"/>
              <w:right w:val="single" w:sz="4" w:space="0" w:color="auto"/>
            </w:tcBorders>
            <w:vAlign w:val="bottom"/>
            <w:hideMark/>
          </w:tcPr>
          <w:p w14:paraId="186D945E" w14:textId="77777777" w:rsidR="00D408D7" w:rsidRPr="003347A7" w:rsidRDefault="00D408D7" w:rsidP="00EB4304">
            <w:pPr>
              <w:rPr>
                <w:rFonts w:cs="Calibri"/>
                <w:color w:val="000000"/>
              </w:rPr>
            </w:pPr>
            <w:r w:rsidRPr="003347A7">
              <w:rPr>
                <w:rFonts w:cs="Calibri"/>
                <w:color w:val="000000"/>
              </w:rPr>
              <w:t>45213316 - Radovi na postavljanju nogostupa</w:t>
            </w:r>
          </w:p>
        </w:tc>
        <w:tc>
          <w:tcPr>
            <w:tcW w:w="558" w:type="dxa"/>
            <w:tcBorders>
              <w:top w:val="nil"/>
              <w:left w:val="nil"/>
              <w:bottom w:val="single" w:sz="4" w:space="0" w:color="auto"/>
              <w:right w:val="single" w:sz="4" w:space="0" w:color="auto"/>
            </w:tcBorders>
            <w:noWrap/>
            <w:vAlign w:val="bottom"/>
            <w:hideMark/>
          </w:tcPr>
          <w:p w14:paraId="3EE18934" w14:textId="77777777" w:rsidR="00D408D7" w:rsidRPr="003347A7" w:rsidRDefault="00D408D7" w:rsidP="00EB4304">
            <w:pPr>
              <w:jc w:val="right"/>
              <w:rPr>
                <w:rFonts w:cs="Calibri"/>
                <w:color w:val="000000"/>
              </w:rPr>
            </w:pPr>
            <w:r w:rsidRPr="003347A7">
              <w:rPr>
                <w:rFonts w:cs="Calibri"/>
                <w:color w:val="000000"/>
              </w:rPr>
              <w:t>65.550,00</w:t>
            </w:r>
          </w:p>
        </w:tc>
        <w:tc>
          <w:tcPr>
            <w:tcW w:w="546" w:type="dxa"/>
            <w:tcBorders>
              <w:top w:val="nil"/>
              <w:left w:val="nil"/>
              <w:bottom w:val="single" w:sz="4" w:space="0" w:color="auto"/>
              <w:right w:val="single" w:sz="4" w:space="0" w:color="auto"/>
            </w:tcBorders>
            <w:vAlign w:val="bottom"/>
            <w:hideMark/>
          </w:tcPr>
          <w:p w14:paraId="6D596C6D"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AA177F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F8383EA"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33686B4B"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7E8FA6E"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FDC342A"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DC9FFC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96765CA"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6EB8DC0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4DF17F2" w14:textId="77777777" w:rsidR="00D408D7" w:rsidRPr="003347A7" w:rsidRDefault="00D408D7" w:rsidP="00EB4304">
            <w:pPr>
              <w:rPr>
                <w:rFonts w:ascii="Times New Roman" w:hAnsi="Times New Roman"/>
                <w:sz w:val="20"/>
                <w:szCs w:val="20"/>
              </w:rPr>
            </w:pPr>
          </w:p>
        </w:tc>
      </w:tr>
      <w:tr w:rsidR="00D408D7" w:rsidRPr="003347A7" w14:paraId="1B2F4234"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368A54C0" w14:textId="77777777" w:rsidR="00D408D7" w:rsidRPr="003347A7" w:rsidRDefault="00D408D7" w:rsidP="00EB4304">
            <w:pPr>
              <w:rPr>
                <w:rFonts w:cs="Calibri"/>
                <w:color w:val="000000"/>
              </w:rPr>
            </w:pPr>
            <w:r w:rsidRPr="003347A7">
              <w:rPr>
                <w:rFonts w:cs="Calibri"/>
                <w:color w:val="000000"/>
              </w:rPr>
              <w:t>0023</w:t>
            </w:r>
          </w:p>
        </w:tc>
        <w:tc>
          <w:tcPr>
            <w:tcW w:w="523" w:type="dxa"/>
            <w:tcBorders>
              <w:top w:val="nil"/>
              <w:left w:val="nil"/>
              <w:bottom w:val="single" w:sz="4" w:space="0" w:color="auto"/>
              <w:right w:val="single" w:sz="4" w:space="0" w:color="auto"/>
            </w:tcBorders>
            <w:noWrap/>
            <w:vAlign w:val="bottom"/>
            <w:hideMark/>
          </w:tcPr>
          <w:p w14:paraId="73E22888" w14:textId="77777777" w:rsidR="00D408D7" w:rsidRPr="003347A7" w:rsidRDefault="00D408D7" w:rsidP="00EB4304">
            <w:pPr>
              <w:rPr>
                <w:rFonts w:cs="Calibri"/>
                <w:color w:val="000000"/>
              </w:rPr>
            </w:pPr>
            <w:r w:rsidRPr="003347A7">
              <w:rPr>
                <w:rFonts w:cs="Calibri"/>
                <w:color w:val="000000"/>
              </w:rPr>
              <w:t>23/2025</w:t>
            </w:r>
          </w:p>
        </w:tc>
        <w:tc>
          <w:tcPr>
            <w:tcW w:w="929" w:type="dxa"/>
            <w:tcBorders>
              <w:top w:val="nil"/>
              <w:left w:val="nil"/>
              <w:bottom w:val="single" w:sz="4" w:space="0" w:color="auto"/>
              <w:right w:val="single" w:sz="4" w:space="0" w:color="auto"/>
            </w:tcBorders>
            <w:noWrap/>
            <w:vAlign w:val="bottom"/>
            <w:hideMark/>
          </w:tcPr>
          <w:p w14:paraId="4639E0FE" w14:textId="77777777" w:rsidR="00D408D7" w:rsidRPr="003347A7" w:rsidRDefault="00D408D7" w:rsidP="00EB4304">
            <w:pPr>
              <w:rPr>
                <w:rFonts w:cs="Calibri"/>
                <w:color w:val="000000"/>
              </w:rPr>
            </w:pPr>
            <w:r w:rsidRPr="003347A7">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35794638" w14:textId="77777777" w:rsidR="00D408D7" w:rsidRPr="003347A7" w:rsidRDefault="00D408D7" w:rsidP="00EB4304">
            <w:pPr>
              <w:rPr>
                <w:rFonts w:cs="Calibri"/>
                <w:color w:val="000000"/>
              </w:rPr>
            </w:pPr>
            <w:r w:rsidRPr="003347A7">
              <w:rPr>
                <w:rFonts w:cs="Calibri"/>
                <w:color w:val="000000"/>
              </w:rPr>
              <w:t>Izgradnja i opremanje biciklističke staze "SUTLA ROAD"</w:t>
            </w:r>
          </w:p>
        </w:tc>
        <w:tc>
          <w:tcPr>
            <w:tcW w:w="378" w:type="dxa"/>
            <w:tcBorders>
              <w:top w:val="nil"/>
              <w:left w:val="nil"/>
              <w:bottom w:val="single" w:sz="4" w:space="0" w:color="auto"/>
              <w:right w:val="single" w:sz="4" w:space="0" w:color="auto"/>
            </w:tcBorders>
            <w:vAlign w:val="bottom"/>
            <w:hideMark/>
          </w:tcPr>
          <w:p w14:paraId="088792F0"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541CA454" w14:textId="77777777" w:rsidR="00D408D7" w:rsidRPr="003347A7" w:rsidRDefault="00D408D7" w:rsidP="00EB4304">
            <w:pPr>
              <w:rPr>
                <w:rFonts w:cs="Calibri"/>
                <w:color w:val="000000"/>
              </w:rPr>
            </w:pPr>
            <w:r w:rsidRPr="003347A7">
              <w:rPr>
                <w:rFonts w:cs="Calibri"/>
                <w:color w:val="000000"/>
              </w:rPr>
              <w:t>45233162 - Građevinski radovi na biciklističkim stazama</w:t>
            </w:r>
          </w:p>
        </w:tc>
        <w:tc>
          <w:tcPr>
            <w:tcW w:w="558" w:type="dxa"/>
            <w:tcBorders>
              <w:top w:val="nil"/>
              <w:left w:val="nil"/>
              <w:bottom w:val="single" w:sz="4" w:space="0" w:color="auto"/>
              <w:right w:val="single" w:sz="4" w:space="0" w:color="auto"/>
            </w:tcBorders>
            <w:noWrap/>
            <w:vAlign w:val="bottom"/>
            <w:hideMark/>
          </w:tcPr>
          <w:p w14:paraId="69D90B9F" w14:textId="77777777" w:rsidR="00D408D7" w:rsidRPr="003347A7" w:rsidRDefault="00D408D7" w:rsidP="00EB4304">
            <w:pPr>
              <w:jc w:val="right"/>
              <w:rPr>
                <w:rFonts w:cs="Calibri"/>
                <w:color w:val="000000"/>
              </w:rPr>
            </w:pPr>
            <w:r w:rsidRPr="003347A7">
              <w:rPr>
                <w:rFonts w:cs="Calibri"/>
                <w:color w:val="000000"/>
              </w:rPr>
              <w:t>434.112,50</w:t>
            </w:r>
          </w:p>
        </w:tc>
        <w:tc>
          <w:tcPr>
            <w:tcW w:w="546" w:type="dxa"/>
            <w:tcBorders>
              <w:top w:val="nil"/>
              <w:left w:val="nil"/>
              <w:bottom w:val="single" w:sz="4" w:space="0" w:color="auto"/>
              <w:right w:val="single" w:sz="4" w:space="0" w:color="auto"/>
            </w:tcBorders>
            <w:vAlign w:val="bottom"/>
            <w:hideMark/>
          </w:tcPr>
          <w:p w14:paraId="469FBC30" w14:textId="77777777" w:rsidR="00D408D7" w:rsidRPr="003347A7" w:rsidRDefault="00D408D7" w:rsidP="00EB4304">
            <w:pPr>
              <w:rPr>
                <w:rFonts w:cs="Calibri"/>
                <w:color w:val="000000"/>
              </w:rPr>
            </w:pPr>
            <w:r w:rsidRPr="003347A7">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790346B7"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DBCCD0D"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1F1314DC"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A140B0C"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2DF89E02" w14:textId="77777777" w:rsidR="00D408D7" w:rsidRPr="003347A7" w:rsidRDefault="00D408D7" w:rsidP="00EB4304">
            <w:pPr>
              <w:rPr>
                <w:rFonts w:cs="Calibri"/>
                <w:color w:val="000000"/>
              </w:rPr>
            </w:pPr>
            <w:r w:rsidRPr="003347A7">
              <w:rPr>
                <w:rFonts w:cs="Calibri"/>
                <w:color w:val="000000"/>
              </w:rPr>
              <w:t>2. kvartal</w:t>
            </w:r>
          </w:p>
        </w:tc>
        <w:tc>
          <w:tcPr>
            <w:tcW w:w="436" w:type="dxa"/>
            <w:tcBorders>
              <w:top w:val="nil"/>
              <w:left w:val="nil"/>
              <w:bottom w:val="single" w:sz="4" w:space="0" w:color="auto"/>
              <w:right w:val="single" w:sz="4" w:space="0" w:color="auto"/>
            </w:tcBorders>
            <w:vAlign w:val="bottom"/>
            <w:hideMark/>
          </w:tcPr>
          <w:p w14:paraId="35D2739E" w14:textId="77777777" w:rsidR="00D408D7" w:rsidRPr="003347A7" w:rsidRDefault="00D408D7" w:rsidP="00EB4304">
            <w:pPr>
              <w:rPr>
                <w:rFonts w:cs="Calibri"/>
                <w:color w:val="000000"/>
              </w:rPr>
            </w:pPr>
            <w:r w:rsidRPr="003347A7">
              <w:rPr>
                <w:rFonts w:cs="Calibri"/>
                <w:color w:val="000000"/>
              </w:rPr>
              <w:t>6 mjeseci</w:t>
            </w:r>
          </w:p>
        </w:tc>
        <w:tc>
          <w:tcPr>
            <w:tcW w:w="432" w:type="dxa"/>
            <w:tcBorders>
              <w:top w:val="nil"/>
              <w:left w:val="nil"/>
              <w:bottom w:val="single" w:sz="4" w:space="0" w:color="auto"/>
              <w:right w:val="single" w:sz="4" w:space="0" w:color="auto"/>
            </w:tcBorders>
            <w:vAlign w:val="bottom"/>
            <w:hideMark/>
          </w:tcPr>
          <w:p w14:paraId="65AA336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D833A21"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E59EEE9" w14:textId="77777777" w:rsidR="00D408D7" w:rsidRPr="003347A7" w:rsidRDefault="00D408D7" w:rsidP="00EB4304">
            <w:pPr>
              <w:rPr>
                <w:rFonts w:ascii="Times New Roman" w:hAnsi="Times New Roman"/>
                <w:sz w:val="20"/>
                <w:szCs w:val="20"/>
              </w:rPr>
            </w:pPr>
          </w:p>
        </w:tc>
      </w:tr>
      <w:tr w:rsidR="00D408D7" w:rsidRPr="003347A7" w14:paraId="2EA8CDD2"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7F0B8B65" w14:textId="77777777" w:rsidR="00D408D7" w:rsidRPr="003347A7" w:rsidRDefault="00D408D7" w:rsidP="00EB4304">
            <w:pPr>
              <w:rPr>
                <w:rFonts w:cs="Calibri"/>
                <w:color w:val="000000"/>
              </w:rPr>
            </w:pPr>
            <w:r w:rsidRPr="003347A7">
              <w:rPr>
                <w:rFonts w:cs="Calibri"/>
                <w:color w:val="000000"/>
              </w:rPr>
              <w:t>0024</w:t>
            </w:r>
          </w:p>
        </w:tc>
        <w:tc>
          <w:tcPr>
            <w:tcW w:w="523" w:type="dxa"/>
            <w:tcBorders>
              <w:top w:val="nil"/>
              <w:left w:val="nil"/>
              <w:bottom w:val="single" w:sz="4" w:space="0" w:color="auto"/>
              <w:right w:val="single" w:sz="4" w:space="0" w:color="auto"/>
            </w:tcBorders>
            <w:noWrap/>
            <w:vAlign w:val="bottom"/>
            <w:hideMark/>
          </w:tcPr>
          <w:p w14:paraId="78EF9EF8" w14:textId="77777777" w:rsidR="00D408D7" w:rsidRPr="003347A7" w:rsidRDefault="00D408D7" w:rsidP="00EB4304">
            <w:pPr>
              <w:rPr>
                <w:rFonts w:cs="Calibri"/>
                <w:color w:val="000000"/>
              </w:rPr>
            </w:pPr>
            <w:r w:rsidRPr="003347A7">
              <w:rPr>
                <w:rFonts w:cs="Calibri"/>
                <w:color w:val="000000"/>
              </w:rPr>
              <w:t>24/2025</w:t>
            </w:r>
          </w:p>
        </w:tc>
        <w:tc>
          <w:tcPr>
            <w:tcW w:w="929" w:type="dxa"/>
            <w:tcBorders>
              <w:top w:val="nil"/>
              <w:left w:val="nil"/>
              <w:bottom w:val="single" w:sz="4" w:space="0" w:color="auto"/>
              <w:right w:val="single" w:sz="4" w:space="0" w:color="auto"/>
            </w:tcBorders>
            <w:noWrap/>
            <w:vAlign w:val="bottom"/>
            <w:hideMark/>
          </w:tcPr>
          <w:p w14:paraId="1BB284E9"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AA19904" w14:textId="77777777" w:rsidR="00D408D7" w:rsidRPr="003347A7" w:rsidRDefault="00D408D7" w:rsidP="00EB4304">
            <w:pPr>
              <w:rPr>
                <w:rFonts w:cs="Calibri"/>
                <w:color w:val="000000"/>
              </w:rPr>
            </w:pPr>
            <w:r w:rsidRPr="003347A7">
              <w:rPr>
                <w:rFonts w:cs="Calibri"/>
                <w:color w:val="000000"/>
              </w:rPr>
              <w:t>Stručni nadzor - izgradnja biciklističke staze</w:t>
            </w:r>
          </w:p>
        </w:tc>
        <w:tc>
          <w:tcPr>
            <w:tcW w:w="378" w:type="dxa"/>
            <w:tcBorders>
              <w:top w:val="nil"/>
              <w:left w:val="nil"/>
              <w:bottom w:val="single" w:sz="4" w:space="0" w:color="auto"/>
              <w:right w:val="single" w:sz="4" w:space="0" w:color="auto"/>
            </w:tcBorders>
            <w:vAlign w:val="bottom"/>
            <w:hideMark/>
          </w:tcPr>
          <w:p w14:paraId="1477F50A"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9003827" w14:textId="77777777" w:rsidR="00D408D7" w:rsidRPr="003347A7" w:rsidRDefault="00D408D7" w:rsidP="00EB4304">
            <w:pPr>
              <w:rPr>
                <w:rFonts w:cs="Calibri"/>
                <w:color w:val="000000"/>
              </w:rPr>
            </w:pPr>
            <w:r w:rsidRPr="003347A7">
              <w:rPr>
                <w:rFonts w:cs="Calibri"/>
                <w:color w:val="000000"/>
              </w:rPr>
              <w:t>71247000 - Nadzor građevinskih radova</w:t>
            </w:r>
          </w:p>
        </w:tc>
        <w:tc>
          <w:tcPr>
            <w:tcW w:w="558" w:type="dxa"/>
            <w:tcBorders>
              <w:top w:val="nil"/>
              <w:left w:val="nil"/>
              <w:bottom w:val="single" w:sz="4" w:space="0" w:color="auto"/>
              <w:right w:val="single" w:sz="4" w:space="0" w:color="auto"/>
            </w:tcBorders>
            <w:noWrap/>
            <w:vAlign w:val="bottom"/>
            <w:hideMark/>
          </w:tcPr>
          <w:p w14:paraId="787720DB" w14:textId="77777777" w:rsidR="00D408D7" w:rsidRPr="003347A7" w:rsidRDefault="00D408D7" w:rsidP="00EB4304">
            <w:pPr>
              <w:jc w:val="right"/>
              <w:rPr>
                <w:rFonts w:cs="Calibri"/>
                <w:color w:val="000000"/>
              </w:rPr>
            </w:pPr>
            <w:r w:rsidRPr="003347A7">
              <w:rPr>
                <w:rFonts w:cs="Calibri"/>
                <w:color w:val="000000"/>
              </w:rPr>
              <w:t>15.000,00</w:t>
            </w:r>
          </w:p>
        </w:tc>
        <w:tc>
          <w:tcPr>
            <w:tcW w:w="546" w:type="dxa"/>
            <w:tcBorders>
              <w:top w:val="nil"/>
              <w:left w:val="nil"/>
              <w:bottom w:val="single" w:sz="4" w:space="0" w:color="auto"/>
              <w:right w:val="single" w:sz="4" w:space="0" w:color="auto"/>
            </w:tcBorders>
            <w:vAlign w:val="bottom"/>
            <w:hideMark/>
          </w:tcPr>
          <w:p w14:paraId="0D3478F5"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1110B2C"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5E66B5A"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23B149C4"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6367B799"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1CFB48CB"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F244FE9"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F1A986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A548919"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81C3EFA" w14:textId="77777777" w:rsidR="00D408D7" w:rsidRPr="003347A7" w:rsidRDefault="00D408D7" w:rsidP="00EB4304">
            <w:pPr>
              <w:rPr>
                <w:rFonts w:ascii="Times New Roman" w:hAnsi="Times New Roman"/>
                <w:sz w:val="20"/>
                <w:szCs w:val="20"/>
              </w:rPr>
            </w:pPr>
          </w:p>
        </w:tc>
      </w:tr>
      <w:tr w:rsidR="00D408D7" w:rsidRPr="003347A7" w14:paraId="38C13808"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1CECB254" w14:textId="77777777" w:rsidR="00D408D7" w:rsidRPr="003347A7" w:rsidRDefault="00D408D7" w:rsidP="00EB4304">
            <w:pPr>
              <w:rPr>
                <w:rFonts w:cs="Calibri"/>
                <w:color w:val="000000"/>
              </w:rPr>
            </w:pPr>
            <w:r w:rsidRPr="003347A7">
              <w:rPr>
                <w:rFonts w:cs="Calibri"/>
                <w:color w:val="000000"/>
              </w:rPr>
              <w:t>0025</w:t>
            </w:r>
          </w:p>
        </w:tc>
        <w:tc>
          <w:tcPr>
            <w:tcW w:w="523" w:type="dxa"/>
            <w:tcBorders>
              <w:top w:val="nil"/>
              <w:left w:val="nil"/>
              <w:bottom w:val="single" w:sz="4" w:space="0" w:color="auto"/>
              <w:right w:val="single" w:sz="4" w:space="0" w:color="auto"/>
            </w:tcBorders>
            <w:noWrap/>
            <w:vAlign w:val="bottom"/>
            <w:hideMark/>
          </w:tcPr>
          <w:p w14:paraId="3F820D78" w14:textId="77777777" w:rsidR="00D408D7" w:rsidRPr="003347A7" w:rsidRDefault="00D408D7" w:rsidP="00EB4304">
            <w:pPr>
              <w:rPr>
                <w:rFonts w:cs="Calibri"/>
                <w:color w:val="000000"/>
              </w:rPr>
            </w:pPr>
            <w:r w:rsidRPr="003347A7">
              <w:rPr>
                <w:rFonts w:cs="Calibri"/>
                <w:color w:val="000000"/>
              </w:rPr>
              <w:t>25/2025</w:t>
            </w:r>
          </w:p>
        </w:tc>
        <w:tc>
          <w:tcPr>
            <w:tcW w:w="929" w:type="dxa"/>
            <w:tcBorders>
              <w:top w:val="nil"/>
              <w:left w:val="nil"/>
              <w:bottom w:val="single" w:sz="4" w:space="0" w:color="auto"/>
              <w:right w:val="single" w:sz="4" w:space="0" w:color="auto"/>
            </w:tcBorders>
            <w:noWrap/>
            <w:vAlign w:val="bottom"/>
            <w:hideMark/>
          </w:tcPr>
          <w:p w14:paraId="7B4B7CF9"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A064822" w14:textId="77777777" w:rsidR="00D408D7" w:rsidRPr="003347A7" w:rsidRDefault="00D408D7" w:rsidP="00EB4304">
            <w:pPr>
              <w:rPr>
                <w:rFonts w:cs="Calibri"/>
                <w:color w:val="000000"/>
              </w:rPr>
            </w:pPr>
            <w:r w:rsidRPr="003347A7">
              <w:rPr>
                <w:rFonts w:cs="Calibri"/>
                <w:color w:val="000000"/>
              </w:rPr>
              <w:t>Upravljanje projektom i provedba postupaka nabave u okviru projekta SUTLA ROAD</w:t>
            </w:r>
          </w:p>
        </w:tc>
        <w:tc>
          <w:tcPr>
            <w:tcW w:w="378" w:type="dxa"/>
            <w:tcBorders>
              <w:top w:val="nil"/>
              <w:left w:val="nil"/>
              <w:bottom w:val="single" w:sz="4" w:space="0" w:color="auto"/>
              <w:right w:val="single" w:sz="4" w:space="0" w:color="auto"/>
            </w:tcBorders>
            <w:vAlign w:val="bottom"/>
            <w:hideMark/>
          </w:tcPr>
          <w:p w14:paraId="7E09F493"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EF89C65" w14:textId="77777777" w:rsidR="00D408D7" w:rsidRPr="003347A7" w:rsidRDefault="00D408D7" w:rsidP="00EB4304">
            <w:pPr>
              <w:rPr>
                <w:rFonts w:cs="Calibri"/>
                <w:color w:val="000000"/>
              </w:rPr>
            </w:pPr>
            <w:r w:rsidRPr="003347A7">
              <w:rPr>
                <w:rFonts w:cs="Calibri"/>
                <w:color w:val="000000"/>
              </w:rPr>
              <w:t>72224000 - Usluge savjetovanja na području vođenja projekta</w:t>
            </w:r>
          </w:p>
        </w:tc>
        <w:tc>
          <w:tcPr>
            <w:tcW w:w="558" w:type="dxa"/>
            <w:tcBorders>
              <w:top w:val="nil"/>
              <w:left w:val="nil"/>
              <w:bottom w:val="single" w:sz="4" w:space="0" w:color="auto"/>
              <w:right w:val="single" w:sz="4" w:space="0" w:color="auto"/>
            </w:tcBorders>
            <w:noWrap/>
            <w:vAlign w:val="bottom"/>
            <w:hideMark/>
          </w:tcPr>
          <w:p w14:paraId="0294A53D" w14:textId="77777777" w:rsidR="00D408D7" w:rsidRPr="003347A7" w:rsidRDefault="00D408D7" w:rsidP="00EB4304">
            <w:pPr>
              <w:jc w:val="right"/>
              <w:rPr>
                <w:rFonts w:cs="Calibri"/>
                <w:color w:val="000000"/>
              </w:rPr>
            </w:pPr>
            <w:r w:rsidRPr="003347A7">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1B93C0C5"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E571479"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DB91457"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004E11CB"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E0D5776"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70E124FB"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0854949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2FD6266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58AF47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ED1268F" w14:textId="77777777" w:rsidR="00D408D7" w:rsidRPr="003347A7" w:rsidRDefault="00D408D7" w:rsidP="00EB4304">
            <w:pPr>
              <w:rPr>
                <w:rFonts w:ascii="Times New Roman" w:hAnsi="Times New Roman"/>
                <w:sz w:val="20"/>
                <w:szCs w:val="20"/>
              </w:rPr>
            </w:pPr>
          </w:p>
        </w:tc>
      </w:tr>
      <w:tr w:rsidR="00D408D7" w:rsidRPr="003347A7" w14:paraId="7B31CA9E"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78F5CF3" w14:textId="77777777" w:rsidR="00D408D7" w:rsidRPr="003347A7" w:rsidRDefault="00D408D7" w:rsidP="00EB4304">
            <w:pPr>
              <w:rPr>
                <w:rFonts w:cs="Calibri"/>
                <w:color w:val="000000"/>
              </w:rPr>
            </w:pPr>
            <w:r w:rsidRPr="003347A7">
              <w:rPr>
                <w:rFonts w:cs="Calibri"/>
                <w:color w:val="000000"/>
              </w:rPr>
              <w:lastRenderedPageBreak/>
              <w:t>0026</w:t>
            </w:r>
          </w:p>
        </w:tc>
        <w:tc>
          <w:tcPr>
            <w:tcW w:w="523" w:type="dxa"/>
            <w:tcBorders>
              <w:top w:val="nil"/>
              <w:left w:val="nil"/>
              <w:bottom w:val="single" w:sz="4" w:space="0" w:color="auto"/>
              <w:right w:val="single" w:sz="4" w:space="0" w:color="auto"/>
            </w:tcBorders>
            <w:noWrap/>
            <w:vAlign w:val="bottom"/>
            <w:hideMark/>
          </w:tcPr>
          <w:p w14:paraId="01EDD283" w14:textId="77777777" w:rsidR="00D408D7" w:rsidRPr="003347A7" w:rsidRDefault="00D408D7" w:rsidP="00EB4304">
            <w:pPr>
              <w:rPr>
                <w:rFonts w:cs="Calibri"/>
                <w:color w:val="000000"/>
              </w:rPr>
            </w:pPr>
            <w:r w:rsidRPr="003347A7">
              <w:rPr>
                <w:rFonts w:cs="Calibri"/>
                <w:color w:val="000000"/>
              </w:rPr>
              <w:t>26/2025</w:t>
            </w:r>
          </w:p>
        </w:tc>
        <w:tc>
          <w:tcPr>
            <w:tcW w:w="929" w:type="dxa"/>
            <w:tcBorders>
              <w:top w:val="nil"/>
              <w:left w:val="nil"/>
              <w:bottom w:val="single" w:sz="4" w:space="0" w:color="auto"/>
              <w:right w:val="single" w:sz="4" w:space="0" w:color="auto"/>
            </w:tcBorders>
            <w:noWrap/>
            <w:vAlign w:val="bottom"/>
            <w:hideMark/>
          </w:tcPr>
          <w:p w14:paraId="1BB1A536" w14:textId="77777777" w:rsidR="00D408D7" w:rsidRPr="003347A7" w:rsidRDefault="00D408D7" w:rsidP="00EB4304">
            <w:pPr>
              <w:rPr>
                <w:rFonts w:cs="Calibri"/>
                <w:color w:val="000000"/>
              </w:rPr>
            </w:pPr>
            <w:r w:rsidRPr="003347A7">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091BD640" w14:textId="77777777" w:rsidR="00D408D7" w:rsidRPr="003347A7" w:rsidRDefault="00D408D7" w:rsidP="00EB4304">
            <w:pPr>
              <w:rPr>
                <w:rFonts w:cs="Calibri"/>
                <w:color w:val="000000"/>
              </w:rPr>
            </w:pPr>
            <w:r w:rsidRPr="003347A7">
              <w:rPr>
                <w:rFonts w:cs="Calibri"/>
                <w:color w:val="000000"/>
              </w:rPr>
              <w:t>Radovi na sanaciji nerazvrstane ceste Horvatov brijeg</w:t>
            </w:r>
          </w:p>
        </w:tc>
        <w:tc>
          <w:tcPr>
            <w:tcW w:w="378" w:type="dxa"/>
            <w:tcBorders>
              <w:top w:val="nil"/>
              <w:left w:val="nil"/>
              <w:bottom w:val="single" w:sz="4" w:space="0" w:color="auto"/>
              <w:right w:val="single" w:sz="4" w:space="0" w:color="auto"/>
            </w:tcBorders>
            <w:vAlign w:val="bottom"/>
            <w:hideMark/>
          </w:tcPr>
          <w:p w14:paraId="0BF70043"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1DD1C7DC" w14:textId="77777777" w:rsidR="00D408D7" w:rsidRPr="003347A7" w:rsidRDefault="00D408D7" w:rsidP="00EB4304">
            <w:pPr>
              <w:rPr>
                <w:rFonts w:cs="Calibri"/>
                <w:color w:val="000000"/>
              </w:rPr>
            </w:pPr>
            <w:r w:rsidRPr="003347A7">
              <w:rPr>
                <w:rFonts w:cs="Calibri"/>
                <w:color w:val="000000"/>
              </w:rPr>
              <w:t>45233141 - Radovi na održavanju cesta</w:t>
            </w:r>
          </w:p>
        </w:tc>
        <w:tc>
          <w:tcPr>
            <w:tcW w:w="558" w:type="dxa"/>
            <w:tcBorders>
              <w:top w:val="nil"/>
              <w:left w:val="nil"/>
              <w:bottom w:val="single" w:sz="4" w:space="0" w:color="auto"/>
              <w:right w:val="single" w:sz="4" w:space="0" w:color="auto"/>
            </w:tcBorders>
            <w:noWrap/>
            <w:vAlign w:val="bottom"/>
            <w:hideMark/>
          </w:tcPr>
          <w:p w14:paraId="13ECFB45" w14:textId="77777777" w:rsidR="00D408D7" w:rsidRPr="003347A7" w:rsidRDefault="00D408D7" w:rsidP="00EB4304">
            <w:pPr>
              <w:jc w:val="right"/>
              <w:rPr>
                <w:rFonts w:cs="Calibri"/>
                <w:color w:val="000000"/>
              </w:rPr>
            </w:pPr>
            <w:r w:rsidRPr="003347A7">
              <w:rPr>
                <w:rFonts w:cs="Calibri"/>
                <w:color w:val="000000"/>
              </w:rPr>
              <w:t>117.600,00</w:t>
            </w:r>
          </w:p>
        </w:tc>
        <w:tc>
          <w:tcPr>
            <w:tcW w:w="546" w:type="dxa"/>
            <w:tcBorders>
              <w:top w:val="nil"/>
              <w:left w:val="nil"/>
              <w:bottom w:val="single" w:sz="4" w:space="0" w:color="auto"/>
              <w:right w:val="single" w:sz="4" w:space="0" w:color="auto"/>
            </w:tcBorders>
            <w:vAlign w:val="bottom"/>
            <w:hideMark/>
          </w:tcPr>
          <w:p w14:paraId="05705053" w14:textId="77777777" w:rsidR="00D408D7" w:rsidRPr="003347A7" w:rsidRDefault="00D408D7" w:rsidP="00EB4304">
            <w:pPr>
              <w:rPr>
                <w:rFonts w:cs="Calibri"/>
                <w:color w:val="000000"/>
              </w:rPr>
            </w:pPr>
            <w:r w:rsidRPr="003347A7">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40C633DA"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EC018C7"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7A8330F4"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5F9F65B"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16CC253" w14:textId="77777777" w:rsidR="00D408D7" w:rsidRPr="003347A7" w:rsidRDefault="00D408D7" w:rsidP="00EB4304">
            <w:pPr>
              <w:rPr>
                <w:rFonts w:cs="Calibri"/>
                <w:color w:val="000000"/>
              </w:rPr>
            </w:pPr>
            <w:r w:rsidRPr="003347A7">
              <w:rPr>
                <w:rFonts w:cs="Calibri"/>
                <w:color w:val="000000"/>
              </w:rPr>
              <w:t>3. kvartal</w:t>
            </w:r>
          </w:p>
        </w:tc>
        <w:tc>
          <w:tcPr>
            <w:tcW w:w="436" w:type="dxa"/>
            <w:tcBorders>
              <w:top w:val="nil"/>
              <w:left w:val="nil"/>
              <w:bottom w:val="single" w:sz="4" w:space="0" w:color="auto"/>
              <w:right w:val="single" w:sz="4" w:space="0" w:color="auto"/>
            </w:tcBorders>
            <w:vAlign w:val="bottom"/>
            <w:hideMark/>
          </w:tcPr>
          <w:p w14:paraId="3467A5A5" w14:textId="77777777" w:rsidR="00D408D7" w:rsidRPr="003347A7" w:rsidRDefault="00D408D7" w:rsidP="00EB4304">
            <w:pPr>
              <w:rPr>
                <w:rFonts w:cs="Calibri"/>
                <w:color w:val="000000"/>
              </w:rPr>
            </w:pPr>
            <w:r w:rsidRPr="003347A7">
              <w:rPr>
                <w:rFonts w:cs="Calibri"/>
                <w:color w:val="000000"/>
              </w:rPr>
              <w:t>6 mjeseci</w:t>
            </w:r>
          </w:p>
        </w:tc>
        <w:tc>
          <w:tcPr>
            <w:tcW w:w="432" w:type="dxa"/>
            <w:tcBorders>
              <w:top w:val="nil"/>
              <w:left w:val="nil"/>
              <w:bottom w:val="single" w:sz="4" w:space="0" w:color="auto"/>
              <w:right w:val="single" w:sz="4" w:space="0" w:color="auto"/>
            </w:tcBorders>
            <w:vAlign w:val="bottom"/>
            <w:hideMark/>
          </w:tcPr>
          <w:p w14:paraId="074A8D53"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21C6F9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27F19D71" w14:textId="77777777" w:rsidR="00D408D7" w:rsidRPr="003347A7" w:rsidRDefault="00D408D7" w:rsidP="00EB4304">
            <w:pPr>
              <w:rPr>
                <w:rFonts w:ascii="Times New Roman" w:hAnsi="Times New Roman"/>
                <w:sz w:val="20"/>
                <w:szCs w:val="20"/>
              </w:rPr>
            </w:pPr>
          </w:p>
        </w:tc>
      </w:tr>
      <w:tr w:rsidR="00D408D7" w:rsidRPr="003347A7" w14:paraId="689EDB7E"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4037160B" w14:textId="77777777" w:rsidR="00D408D7" w:rsidRPr="003347A7" w:rsidRDefault="00D408D7" w:rsidP="00EB4304">
            <w:pPr>
              <w:rPr>
                <w:rFonts w:cs="Calibri"/>
                <w:color w:val="000000"/>
              </w:rPr>
            </w:pPr>
            <w:r w:rsidRPr="003347A7">
              <w:rPr>
                <w:rFonts w:cs="Calibri"/>
                <w:color w:val="000000"/>
              </w:rPr>
              <w:t>0027</w:t>
            </w:r>
          </w:p>
        </w:tc>
        <w:tc>
          <w:tcPr>
            <w:tcW w:w="523" w:type="dxa"/>
            <w:tcBorders>
              <w:top w:val="nil"/>
              <w:left w:val="nil"/>
              <w:bottom w:val="single" w:sz="4" w:space="0" w:color="auto"/>
              <w:right w:val="single" w:sz="4" w:space="0" w:color="auto"/>
            </w:tcBorders>
            <w:noWrap/>
            <w:vAlign w:val="bottom"/>
            <w:hideMark/>
          </w:tcPr>
          <w:p w14:paraId="1C558D93" w14:textId="77777777" w:rsidR="00D408D7" w:rsidRPr="003347A7" w:rsidRDefault="00D408D7" w:rsidP="00EB4304">
            <w:pPr>
              <w:rPr>
                <w:rFonts w:cs="Calibri"/>
                <w:color w:val="000000"/>
              </w:rPr>
            </w:pPr>
            <w:r w:rsidRPr="003347A7">
              <w:rPr>
                <w:rFonts w:cs="Calibri"/>
                <w:color w:val="000000"/>
              </w:rPr>
              <w:t>27/2025</w:t>
            </w:r>
          </w:p>
        </w:tc>
        <w:tc>
          <w:tcPr>
            <w:tcW w:w="929" w:type="dxa"/>
            <w:tcBorders>
              <w:top w:val="nil"/>
              <w:left w:val="nil"/>
              <w:bottom w:val="single" w:sz="4" w:space="0" w:color="auto"/>
              <w:right w:val="single" w:sz="4" w:space="0" w:color="auto"/>
            </w:tcBorders>
            <w:noWrap/>
            <w:vAlign w:val="bottom"/>
            <w:hideMark/>
          </w:tcPr>
          <w:p w14:paraId="1924F142"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94834F0" w14:textId="77777777" w:rsidR="00D408D7" w:rsidRPr="003347A7" w:rsidRDefault="00D408D7" w:rsidP="00EB4304">
            <w:pPr>
              <w:rPr>
                <w:rFonts w:cs="Calibri"/>
                <w:color w:val="000000"/>
              </w:rPr>
            </w:pPr>
            <w:r w:rsidRPr="003347A7">
              <w:rPr>
                <w:rFonts w:cs="Calibri"/>
                <w:color w:val="000000"/>
              </w:rPr>
              <w:t>Obilježavanje Dana Općine</w:t>
            </w:r>
          </w:p>
        </w:tc>
        <w:tc>
          <w:tcPr>
            <w:tcW w:w="378" w:type="dxa"/>
            <w:tcBorders>
              <w:top w:val="nil"/>
              <w:left w:val="nil"/>
              <w:bottom w:val="single" w:sz="4" w:space="0" w:color="auto"/>
              <w:right w:val="single" w:sz="4" w:space="0" w:color="auto"/>
            </w:tcBorders>
            <w:vAlign w:val="bottom"/>
            <w:hideMark/>
          </w:tcPr>
          <w:p w14:paraId="2223AB5D"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D71CFE6" w14:textId="77777777" w:rsidR="00D408D7" w:rsidRPr="003347A7" w:rsidRDefault="00D408D7" w:rsidP="00EB4304">
            <w:pPr>
              <w:rPr>
                <w:rFonts w:cs="Calibri"/>
                <w:color w:val="000000"/>
              </w:rPr>
            </w:pPr>
            <w:r w:rsidRPr="003347A7">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22417E7A" w14:textId="77777777" w:rsidR="00D408D7" w:rsidRPr="003347A7" w:rsidRDefault="00D408D7" w:rsidP="00EB4304">
            <w:pPr>
              <w:jc w:val="right"/>
              <w:rPr>
                <w:rFonts w:cs="Calibri"/>
                <w:color w:val="000000"/>
              </w:rPr>
            </w:pPr>
            <w:r w:rsidRPr="003347A7">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459DD294"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2A463D0"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795F98F"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1F939202"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B550CE5"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08DCB9E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6D4D7EB"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E6C15A7"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387AC38"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6E6A042" w14:textId="77777777" w:rsidR="00D408D7" w:rsidRPr="003347A7" w:rsidRDefault="00D408D7" w:rsidP="00EB4304">
            <w:pPr>
              <w:rPr>
                <w:rFonts w:ascii="Times New Roman" w:hAnsi="Times New Roman"/>
                <w:sz w:val="20"/>
                <w:szCs w:val="20"/>
              </w:rPr>
            </w:pPr>
          </w:p>
        </w:tc>
      </w:tr>
      <w:tr w:rsidR="00D408D7" w:rsidRPr="003347A7" w14:paraId="68B62772"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3157509C" w14:textId="77777777" w:rsidR="00D408D7" w:rsidRPr="003347A7" w:rsidRDefault="00D408D7" w:rsidP="00EB4304">
            <w:pPr>
              <w:rPr>
                <w:rFonts w:cs="Calibri"/>
                <w:color w:val="000000"/>
              </w:rPr>
            </w:pPr>
            <w:r w:rsidRPr="003347A7">
              <w:rPr>
                <w:rFonts w:cs="Calibri"/>
                <w:color w:val="000000"/>
              </w:rPr>
              <w:t>0028</w:t>
            </w:r>
          </w:p>
        </w:tc>
        <w:tc>
          <w:tcPr>
            <w:tcW w:w="523" w:type="dxa"/>
            <w:tcBorders>
              <w:top w:val="nil"/>
              <w:left w:val="nil"/>
              <w:bottom w:val="single" w:sz="4" w:space="0" w:color="auto"/>
              <w:right w:val="single" w:sz="4" w:space="0" w:color="auto"/>
            </w:tcBorders>
            <w:noWrap/>
            <w:vAlign w:val="bottom"/>
            <w:hideMark/>
          </w:tcPr>
          <w:p w14:paraId="7DBC305C" w14:textId="77777777" w:rsidR="00D408D7" w:rsidRPr="003347A7" w:rsidRDefault="00D408D7" w:rsidP="00EB4304">
            <w:pPr>
              <w:rPr>
                <w:rFonts w:cs="Calibri"/>
                <w:color w:val="000000"/>
              </w:rPr>
            </w:pPr>
            <w:r w:rsidRPr="003347A7">
              <w:rPr>
                <w:rFonts w:cs="Calibri"/>
                <w:color w:val="000000"/>
              </w:rPr>
              <w:t>28/2025</w:t>
            </w:r>
          </w:p>
        </w:tc>
        <w:tc>
          <w:tcPr>
            <w:tcW w:w="929" w:type="dxa"/>
            <w:tcBorders>
              <w:top w:val="nil"/>
              <w:left w:val="nil"/>
              <w:bottom w:val="single" w:sz="4" w:space="0" w:color="auto"/>
              <w:right w:val="single" w:sz="4" w:space="0" w:color="auto"/>
            </w:tcBorders>
            <w:noWrap/>
            <w:vAlign w:val="bottom"/>
            <w:hideMark/>
          </w:tcPr>
          <w:p w14:paraId="37982266"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26C68F6" w14:textId="77777777" w:rsidR="00D408D7" w:rsidRPr="003347A7" w:rsidRDefault="00D408D7" w:rsidP="00EB4304">
            <w:pPr>
              <w:rPr>
                <w:rFonts w:cs="Calibri"/>
                <w:color w:val="000000"/>
              </w:rPr>
            </w:pPr>
            <w:r w:rsidRPr="003347A7">
              <w:rPr>
                <w:rFonts w:cs="Calibri"/>
                <w:color w:val="000000"/>
              </w:rPr>
              <w:t>Uskrsni sajam</w:t>
            </w:r>
          </w:p>
        </w:tc>
        <w:tc>
          <w:tcPr>
            <w:tcW w:w="378" w:type="dxa"/>
            <w:tcBorders>
              <w:top w:val="nil"/>
              <w:left w:val="nil"/>
              <w:bottom w:val="single" w:sz="4" w:space="0" w:color="auto"/>
              <w:right w:val="single" w:sz="4" w:space="0" w:color="auto"/>
            </w:tcBorders>
            <w:vAlign w:val="bottom"/>
            <w:hideMark/>
          </w:tcPr>
          <w:p w14:paraId="74039143"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7E8A6C2" w14:textId="77777777" w:rsidR="00D408D7" w:rsidRPr="003347A7" w:rsidRDefault="00D408D7" w:rsidP="00EB4304">
            <w:pPr>
              <w:rPr>
                <w:rFonts w:cs="Calibri"/>
                <w:color w:val="000000"/>
              </w:rPr>
            </w:pPr>
            <w:r w:rsidRPr="003347A7">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43523E36" w14:textId="77777777" w:rsidR="00D408D7" w:rsidRPr="003347A7" w:rsidRDefault="00D408D7" w:rsidP="00EB4304">
            <w:pPr>
              <w:jc w:val="right"/>
              <w:rPr>
                <w:rFonts w:cs="Calibri"/>
                <w:color w:val="000000"/>
              </w:rPr>
            </w:pPr>
            <w:r w:rsidRPr="003347A7">
              <w:rPr>
                <w:rFonts w:cs="Calibri"/>
                <w:color w:val="000000"/>
              </w:rPr>
              <w:t>16.496,00</w:t>
            </w:r>
          </w:p>
        </w:tc>
        <w:tc>
          <w:tcPr>
            <w:tcW w:w="546" w:type="dxa"/>
            <w:tcBorders>
              <w:top w:val="nil"/>
              <w:left w:val="nil"/>
              <w:bottom w:val="single" w:sz="4" w:space="0" w:color="auto"/>
              <w:right w:val="single" w:sz="4" w:space="0" w:color="auto"/>
            </w:tcBorders>
            <w:vAlign w:val="bottom"/>
            <w:hideMark/>
          </w:tcPr>
          <w:p w14:paraId="4529805F"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42EA5C9"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C9AF1B9"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0F384105"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C230533"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668B720E"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0EA37F18"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14F86CC"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2F31A19"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33D10B1" w14:textId="77777777" w:rsidR="00D408D7" w:rsidRPr="003347A7" w:rsidRDefault="00D408D7" w:rsidP="00EB4304">
            <w:pPr>
              <w:rPr>
                <w:rFonts w:ascii="Times New Roman" w:hAnsi="Times New Roman"/>
                <w:sz w:val="20"/>
                <w:szCs w:val="20"/>
              </w:rPr>
            </w:pPr>
          </w:p>
        </w:tc>
      </w:tr>
      <w:tr w:rsidR="00D408D7" w:rsidRPr="003347A7" w14:paraId="40108904"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2F1435C1" w14:textId="77777777" w:rsidR="00D408D7" w:rsidRPr="003347A7" w:rsidRDefault="00D408D7" w:rsidP="00EB4304">
            <w:pPr>
              <w:rPr>
                <w:rFonts w:cs="Calibri"/>
                <w:color w:val="000000"/>
              </w:rPr>
            </w:pPr>
            <w:r w:rsidRPr="003347A7">
              <w:rPr>
                <w:rFonts w:cs="Calibri"/>
                <w:color w:val="000000"/>
              </w:rPr>
              <w:t>0029</w:t>
            </w:r>
          </w:p>
        </w:tc>
        <w:tc>
          <w:tcPr>
            <w:tcW w:w="523" w:type="dxa"/>
            <w:tcBorders>
              <w:top w:val="nil"/>
              <w:left w:val="nil"/>
              <w:bottom w:val="single" w:sz="4" w:space="0" w:color="auto"/>
              <w:right w:val="single" w:sz="4" w:space="0" w:color="auto"/>
            </w:tcBorders>
            <w:noWrap/>
            <w:vAlign w:val="bottom"/>
            <w:hideMark/>
          </w:tcPr>
          <w:p w14:paraId="355EF1D3" w14:textId="77777777" w:rsidR="00D408D7" w:rsidRPr="003347A7" w:rsidRDefault="00D408D7" w:rsidP="00EB4304">
            <w:pPr>
              <w:rPr>
                <w:rFonts w:cs="Calibri"/>
                <w:color w:val="000000"/>
              </w:rPr>
            </w:pPr>
            <w:r w:rsidRPr="003347A7">
              <w:rPr>
                <w:rFonts w:cs="Calibri"/>
                <w:color w:val="000000"/>
              </w:rPr>
              <w:t>29/2025</w:t>
            </w:r>
          </w:p>
        </w:tc>
        <w:tc>
          <w:tcPr>
            <w:tcW w:w="929" w:type="dxa"/>
            <w:tcBorders>
              <w:top w:val="nil"/>
              <w:left w:val="nil"/>
              <w:bottom w:val="single" w:sz="4" w:space="0" w:color="auto"/>
              <w:right w:val="single" w:sz="4" w:space="0" w:color="auto"/>
            </w:tcBorders>
            <w:noWrap/>
            <w:vAlign w:val="bottom"/>
            <w:hideMark/>
          </w:tcPr>
          <w:p w14:paraId="166FF4C9"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00E8149" w14:textId="77777777" w:rsidR="00D408D7" w:rsidRPr="003347A7" w:rsidRDefault="00D408D7" w:rsidP="00EB4304">
            <w:pPr>
              <w:rPr>
                <w:rFonts w:cs="Calibri"/>
                <w:color w:val="000000"/>
              </w:rPr>
            </w:pPr>
            <w:r w:rsidRPr="003347A7">
              <w:rPr>
                <w:rFonts w:cs="Calibri"/>
                <w:color w:val="000000"/>
              </w:rPr>
              <w:t xml:space="preserve">Berba 2025 - </w:t>
            </w:r>
            <w:proofErr w:type="spellStart"/>
            <w:r w:rsidRPr="003347A7">
              <w:rPr>
                <w:rFonts w:cs="Calibri"/>
                <w:color w:val="000000"/>
              </w:rPr>
              <w:t>Kak</w:t>
            </w:r>
            <w:proofErr w:type="spellEnd"/>
            <w:r w:rsidRPr="003347A7">
              <w:rPr>
                <w:rFonts w:cs="Calibri"/>
                <w:color w:val="000000"/>
              </w:rPr>
              <w:t xml:space="preserve"> su brali naši stari</w:t>
            </w:r>
          </w:p>
        </w:tc>
        <w:tc>
          <w:tcPr>
            <w:tcW w:w="378" w:type="dxa"/>
            <w:tcBorders>
              <w:top w:val="nil"/>
              <w:left w:val="nil"/>
              <w:bottom w:val="single" w:sz="4" w:space="0" w:color="auto"/>
              <w:right w:val="single" w:sz="4" w:space="0" w:color="auto"/>
            </w:tcBorders>
            <w:vAlign w:val="bottom"/>
            <w:hideMark/>
          </w:tcPr>
          <w:p w14:paraId="2782A530"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A07E9D8" w14:textId="77777777" w:rsidR="00D408D7" w:rsidRPr="003347A7" w:rsidRDefault="00D408D7" w:rsidP="00EB4304">
            <w:pPr>
              <w:rPr>
                <w:rFonts w:cs="Calibri"/>
                <w:color w:val="000000"/>
              </w:rPr>
            </w:pPr>
            <w:r w:rsidRPr="003347A7">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7CA2E147" w14:textId="77777777" w:rsidR="00D408D7" w:rsidRPr="003347A7" w:rsidRDefault="00D408D7" w:rsidP="00EB4304">
            <w:pPr>
              <w:jc w:val="right"/>
              <w:rPr>
                <w:rFonts w:cs="Calibri"/>
                <w:color w:val="000000"/>
              </w:rPr>
            </w:pPr>
            <w:r w:rsidRPr="003347A7">
              <w:rPr>
                <w:rFonts w:cs="Calibri"/>
                <w:color w:val="000000"/>
              </w:rPr>
              <w:t>6.371,20</w:t>
            </w:r>
          </w:p>
        </w:tc>
        <w:tc>
          <w:tcPr>
            <w:tcW w:w="546" w:type="dxa"/>
            <w:tcBorders>
              <w:top w:val="nil"/>
              <w:left w:val="nil"/>
              <w:bottom w:val="single" w:sz="4" w:space="0" w:color="auto"/>
              <w:right w:val="single" w:sz="4" w:space="0" w:color="auto"/>
            </w:tcBorders>
            <w:vAlign w:val="bottom"/>
            <w:hideMark/>
          </w:tcPr>
          <w:p w14:paraId="0FA94A85"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C9C8F2E"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4D2DC0C3"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F48C5CA"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5D8C520"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80F487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7D5B25D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2CC87138"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20AC3468"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9634311" w14:textId="77777777" w:rsidR="00D408D7" w:rsidRPr="003347A7" w:rsidRDefault="00D408D7" w:rsidP="00EB4304">
            <w:pPr>
              <w:rPr>
                <w:rFonts w:ascii="Times New Roman" w:hAnsi="Times New Roman"/>
                <w:sz w:val="20"/>
                <w:szCs w:val="20"/>
              </w:rPr>
            </w:pPr>
          </w:p>
        </w:tc>
      </w:tr>
      <w:tr w:rsidR="00D408D7" w:rsidRPr="003347A7" w14:paraId="2491D4E8"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55652DE0" w14:textId="77777777" w:rsidR="00D408D7" w:rsidRPr="003347A7" w:rsidRDefault="00D408D7" w:rsidP="00EB4304">
            <w:pPr>
              <w:rPr>
                <w:rFonts w:cs="Calibri"/>
                <w:color w:val="000000"/>
              </w:rPr>
            </w:pPr>
            <w:r w:rsidRPr="003347A7">
              <w:rPr>
                <w:rFonts w:cs="Calibri"/>
                <w:color w:val="000000"/>
              </w:rPr>
              <w:t>0030</w:t>
            </w:r>
          </w:p>
        </w:tc>
        <w:tc>
          <w:tcPr>
            <w:tcW w:w="523" w:type="dxa"/>
            <w:tcBorders>
              <w:top w:val="nil"/>
              <w:left w:val="nil"/>
              <w:bottom w:val="single" w:sz="4" w:space="0" w:color="auto"/>
              <w:right w:val="single" w:sz="4" w:space="0" w:color="auto"/>
            </w:tcBorders>
            <w:noWrap/>
            <w:vAlign w:val="bottom"/>
            <w:hideMark/>
          </w:tcPr>
          <w:p w14:paraId="259DD8E5" w14:textId="77777777" w:rsidR="00D408D7" w:rsidRPr="003347A7" w:rsidRDefault="00D408D7" w:rsidP="00EB4304">
            <w:pPr>
              <w:rPr>
                <w:rFonts w:cs="Calibri"/>
                <w:color w:val="000000"/>
              </w:rPr>
            </w:pPr>
            <w:r w:rsidRPr="003347A7">
              <w:rPr>
                <w:rFonts w:cs="Calibri"/>
                <w:color w:val="000000"/>
              </w:rPr>
              <w:t>30/2025</w:t>
            </w:r>
          </w:p>
        </w:tc>
        <w:tc>
          <w:tcPr>
            <w:tcW w:w="929" w:type="dxa"/>
            <w:tcBorders>
              <w:top w:val="nil"/>
              <w:left w:val="nil"/>
              <w:bottom w:val="single" w:sz="4" w:space="0" w:color="auto"/>
              <w:right w:val="single" w:sz="4" w:space="0" w:color="auto"/>
            </w:tcBorders>
            <w:noWrap/>
            <w:vAlign w:val="bottom"/>
            <w:hideMark/>
          </w:tcPr>
          <w:p w14:paraId="33969FF6"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48360E2" w14:textId="77777777" w:rsidR="00D408D7" w:rsidRPr="003347A7" w:rsidRDefault="00D408D7" w:rsidP="00EB4304">
            <w:pPr>
              <w:rPr>
                <w:rFonts w:cs="Calibri"/>
                <w:color w:val="000000"/>
              </w:rPr>
            </w:pPr>
            <w:r w:rsidRPr="003347A7">
              <w:rPr>
                <w:rFonts w:cs="Calibri"/>
                <w:color w:val="000000"/>
              </w:rPr>
              <w:t xml:space="preserve">Općinske manifestacije - </w:t>
            </w:r>
            <w:proofErr w:type="spellStart"/>
            <w:r w:rsidRPr="003347A7">
              <w:rPr>
                <w:rFonts w:cs="Calibri"/>
                <w:color w:val="000000"/>
              </w:rPr>
              <w:t>Kotlovinijada</w:t>
            </w:r>
            <w:proofErr w:type="spellEnd"/>
            <w:r w:rsidRPr="003347A7">
              <w:rPr>
                <w:rFonts w:cs="Calibri"/>
                <w:color w:val="000000"/>
              </w:rPr>
              <w:t xml:space="preserve">, </w:t>
            </w:r>
            <w:proofErr w:type="spellStart"/>
            <w:r w:rsidRPr="003347A7">
              <w:rPr>
                <w:rFonts w:cs="Calibri"/>
                <w:color w:val="000000"/>
              </w:rPr>
              <w:t>biciklijada</w:t>
            </w:r>
            <w:proofErr w:type="spellEnd"/>
          </w:p>
        </w:tc>
        <w:tc>
          <w:tcPr>
            <w:tcW w:w="378" w:type="dxa"/>
            <w:tcBorders>
              <w:top w:val="nil"/>
              <w:left w:val="nil"/>
              <w:bottom w:val="single" w:sz="4" w:space="0" w:color="auto"/>
              <w:right w:val="single" w:sz="4" w:space="0" w:color="auto"/>
            </w:tcBorders>
            <w:vAlign w:val="bottom"/>
            <w:hideMark/>
          </w:tcPr>
          <w:p w14:paraId="2F2880A4"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FDBD271" w14:textId="77777777" w:rsidR="00D408D7" w:rsidRPr="003347A7" w:rsidRDefault="00D408D7" w:rsidP="00EB4304">
            <w:pPr>
              <w:rPr>
                <w:rFonts w:cs="Calibri"/>
                <w:color w:val="000000"/>
              </w:rPr>
            </w:pPr>
            <w:r w:rsidRPr="003347A7">
              <w:rPr>
                <w:rFonts w:cs="Calibri"/>
                <w:color w:val="000000"/>
              </w:rPr>
              <w:t>79952000 - Usluge organiziranja događanja</w:t>
            </w:r>
          </w:p>
        </w:tc>
        <w:tc>
          <w:tcPr>
            <w:tcW w:w="558" w:type="dxa"/>
            <w:tcBorders>
              <w:top w:val="nil"/>
              <w:left w:val="nil"/>
              <w:bottom w:val="single" w:sz="4" w:space="0" w:color="auto"/>
              <w:right w:val="single" w:sz="4" w:space="0" w:color="auto"/>
            </w:tcBorders>
            <w:noWrap/>
            <w:vAlign w:val="bottom"/>
            <w:hideMark/>
          </w:tcPr>
          <w:p w14:paraId="6F252219" w14:textId="77777777" w:rsidR="00D408D7" w:rsidRPr="003347A7" w:rsidRDefault="00D408D7" w:rsidP="00EB4304">
            <w:pPr>
              <w:jc w:val="right"/>
              <w:rPr>
                <w:rFonts w:cs="Calibri"/>
                <w:color w:val="000000"/>
              </w:rPr>
            </w:pPr>
            <w:r w:rsidRPr="003347A7">
              <w:rPr>
                <w:rFonts w:cs="Calibri"/>
                <w:color w:val="000000"/>
              </w:rPr>
              <w:t>4.000,00</w:t>
            </w:r>
          </w:p>
        </w:tc>
        <w:tc>
          <w:tcPr>
            <w:tcW w:w="546" w:type="dxa"/>
            <w:tcBorders>
              <w:top w:val="nil"/>
              <w:left w:val="nil"/>
              <w:bottom w:val="single" w:sz="4" w:space="0" w:color="auto"/>
              <w:right w:val="single" w:sz="4" w:space="0" w:color="auto"/>
            </w:tcBorders>
            <w:vAlign w:val="bottom"/>
            <w:hideMark/>
          </w:tcPr>
          <w:p w14:paraId="7E9A0C3E"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6D4ADC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81B3329"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26868895"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2328A0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7E71154"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6909FFA"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5561934"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311C27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B5F5D79" w14:textId="77777777" w:rsidR="00D408D7" w:rsidRPr="003347A7" w:rsidRDefault="00D408D7" w:rsidP="00EB4304">
            <w:pPr>
              <w:rPr>
                <w:rFonts w:ascii="Times New Roman" w:hAnsi="Times New Roman"/>
                <w:sz w:val="20"/>
                <w:szCs w:val="20"/>
              </w:rPr>
            </w:pPr>
          </w:p>
        </w:tc>
      </w:tr>
      <w:tr w:rsidR="00D408D7" w:rsidRPr="003347A7" w14:paraId="3BF136F5"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09A19BFB" w14:textId="77777777" w:rsidR="00D408D7" w:rsidRPr="003347A7" w:rsidRDefault="00D408D7" w:rsidP="00EB4304">
            <w:pPr>
              <w:rPr>
                <w:rFonts w:cs="Calibri"/>
                <w:color w:val="000000"/>
              </w:rPr>
            </w:pPr>
            <w:r w:rsidRPr="003347A7">
              <w:rPr>
                <w:rFonts w:cs="Calibri"/>
                <w:color w:val="000000"/>
              </w:rPr>
              <w:lastRenderedPageBreak/>
              <w:t>0031</w:t>
            </w:r>
          </w:p>
        </w:tc>
        <w:tc>
          <w:tcPr>
            <w:tcW w:w="523" w:type="dxa"/>
            <w:tcBorders>
              <w:top w:val="nil"/>
              <w:left w:val="nil"/>
              <w:bottom w:val="single" w:sz="4" w:space="0" w:color="auto"/>
              <w:right w:val="single" w:sz="4" w:space="0" w:color="auto"/>
            </w:tcBorders>
            <w:noWrap/>
            <w:vAlign w:val="bottom"/>
            <w:hideMark/>
          </w:tcPr>
          <w:p w14:paraId="17E99B8B" w14:textId="77777777" w:rsidR="00D408D7" w:rsidRPr="003347A7" w:rsidRDefault="00D408D7" w:rsidP="00EB4304">
            <w:pPr>
              <w:rPr>
                <w:rFonts w:cs="Calibri"/>
                <w:color w:val="000000"/>
              </w:rPr>
            </w:pPr>
            <w:r w:rsidRPr="003347A7">
              <w:rPr>
                <w:rFonts w:cs="Calibri"/>
                <w:color w:val="000000"/>
              </w:rPr>
              <w:t>31/2025</w:t>
            </w:r>
          </w:p>
        </w:tc>
        <w:tc>
          <w:tcPr>
            <w:tcW w:w="929" w:type="dxa"/>
            <w:tcBorders>
              <w:top w:val="nil"/>
              <w:left w:val="nil"/>
              <w:bottom w:val="single" w:sz="4" w:space="0" w:color="auto"/>
              <w:right w:val="single" w:sz="4" w:space="0" w:color="auto"/>
            </w:tcBorders>
            <w:noWrap/>
            <w:vAlign w:val="bottom"/>
            <w:hideMark/>
          </w:tcPr>
          <w:p w14:paraId="7800CF2D"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218ED94" w14:textId="77777777" w:rsidR="00D408D7" w:rsidRPr="003347A7" w:rsidRDefault="00D408D7" w:rsidP="00EB4304">
            <w:pPr>
              <w:rPr>
                <w:rFonts w:cs="Calibri"/>
                <w:color w:val="000000"/>
              </w:rPr>
            </w:pPr>
            <w:r w:rsidRPr="003347A7">
              <w:rPr>
                <w:rFonts w:cs="Calibri"/>
                <w:color w:val="000000"/>
              </w:rPr>
              <w:t>Usluge grafičkog oblikovanja za Monografiju Općine Dubravica</w:t>
            </w:r>
          </w:p>
        </w:tc>
        <w:tc>
          <w:tcPr>
            <w:tcW w:w="378" w:type="dxa"/>
            <w:tcBorders>
              <w:top w:val="nil"/>
              <w:left w:val="nil"/>
              <w:bottom w:val="single" w:sz="4" w:space="0" w:color="auto"/>
              <w:right w:val="single" w:sz="4" w:space="0" w:color="auto"/>
            </w:tcBorders>
            <w:vAlign w:val="bottom"/>
            <w:hideMark/>
          </w:tcPr>
          <w:p w14:paraId="215F26E7"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A64211E" w14:textId="77777777" w:rsidR="00D408D7" w:rsidRPr="003347A7" w:rsidRDefault="00D408D7" w:rsidP="00EB4304">
            <w:pPr>
              <w:rPr>
                <w:rFonts w:cs="Calibri"/>
                <w:color w:val="000000"/>
              </w:rPr>
            </w:pPr>
            <w:r w:rsidRPr="003347A7">
              <w:rPr>
                <w:rFonts w:cs="Calibri"/>
                <w:color w:val="000000"/>
              </w:rPr>
              <w:t>79822500 - Usluge grafičkog oblikovanja</w:t>
            </w:r>
          </w:p>
        </w:tc>
        <w:tc>
          <w:tcPr>
            <w:tcW w:w="558" w:type="dxa"/>
            <w:tcBorders>
              <w:top w:val="nil"/>
              <w:left w:val="nil"/>
              <w:bottom w:val="single" w:sz="4" w:space="0" w:color="auto"/>
              <w:right w:val="single" w:sz="4" w:space="0" w:color="auto"/>
            </w:tcBorders>
            <w:noWrap/>
            <w:vAlign w:val="bottom"/>
            <w:hideMark/>
          </w:tcPr>
          <w:p w14:paraId="4E575463" w14:textId="77777777" w:rsidR="00D408D7" w:rsidRPr="003347A7" w:rsidRDefault="00D408D7" w:rsidP="00EB4304">
            <w:pPr>
              <w:jc w:val="right"/>
              <w:rPr>
                <w:rFonts w:cs="Calibri"/>
                <w:color w:val="000000"/>
              </w:rPr>
            </w:pPr>
            <w:r w:rsidRPr="003347A7">
              <w:rPr>
                <w:rFonts w:cs="Calibri"/>
                <w:color w:val="000000"/>
              </w:rPr>
              <w:t>5.255,00</w:t>
            </w:r>
          </w:p>
        </w:tc>
        <w:tc>
          <w:tcPr>
            <w:tcW w:w="546" w:type="dxa"/>
            <w:tcBorders>
              <w:top w:val="nil"/>
              <w:left w:val="nil"/>
              <w:bottom w:val="single" w:sz="4" w:space="0" w:color="auto"/>
              <w:right w:val="single" w:sz="4" w:space="0" w:color="auto"/>
            </w:tcBorders>
            <w:vAlign w:val="bottom"/>
            <w:hideMark/>
          </w:tcPr>
          <w:p w14:paraId="074D47A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AC2F53D"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446ECA4"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0FF1345C"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3726CAA"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7BF74EC"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6F5604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E7BFFED"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6160967"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26739A3F" w14:textId="77777777" w:rsidR="00D408D7" w:rsidRPr="003347A7" w:rsidRDefault="00D408D7" w:rsidP="00EB4304">
            <w:pPr>
              <w:rPr>
                <w:rFonts w:ascii="Times New Roman" w:hAnsi="Times New Roman"/>
                <w:sz w:val="20"/>
                <w:szCs w:val="20"/>
              </w:rPr>
            </w:pPr>
          </w:p>
        </w:tc>
      </w:tr>
      <w:tr w:rsidR="00D408D7" w:rsidRPr="003347A7" w14:paraId="165C040F"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2FD62734" w14:textId="77777777" w:rsidR="00D408D7" w:rsidRPr="003347A7" w:rsidRDefault="00D408D7" w:rsidP="00EB4304">
            <w:pPr>
              <w:rPr>
                <w:rFonts w:cs="Calibri"/>
                <w:color w:val="000000"/>
              </w:rPr>
            </w:pPr>
            <w:r w:rsidRPr="003347A7">
              <w:rPr>
                <w:rFonts w:cs="Calibri"/>
                <w:color w:val="000000"/>
              </w:rPr>
              <w:t>0032</w:t>
            </w:r>
          </w:p>
        </w:tc>
        <w:tc>
          <w:tcPr>
            <w:tcW w:w="523" w:type="dxa"/>
            <w:tcBorders>
              <w:top w:val="nil"/>
              <w:left w:val="nil"/>
              <w:bottom w:val="single" w:sz="4" w:space="0" w:color="auto"/>
              <w:right w:val="single" w:sz="4" w:space="0" w:color="auto"/>
            </w:tcBorders>
            <w:noWrap/>
            <w:vAlign w:val="bottom"/>
            <w:hideMark/>
          </w:tcPr>
          <w:p w14:paraId="45AAB355" w14:textId="77777777" w:rsidR="00D408D7" w:rsidRPr="003347A7" w:rsidRDefault="00D408D7" w:rsidP="00EB4304">
            <w:pPr>
              <w:rPr>
                <w:rFonts w:cs="Calibri"/>
                <w:color w:val="000000"/>
              </w:rPr>
            </w:pPr>
            <w:r w:rsidRPr="003347A7">
              <w:rPr>
                <w:rFonts w:cs="Calibri"/>
                <w:color w:val="000000"/>
              </w:rPr>
              <w:t>32/2025</w:t>
            </w:r>
          </w:p>
        </w:tc>
        <w:tc>
          <w:tcPr>
            <w:tcW w:w="929" w:type="dxa"/>
            <w:tcBorders>
              <w:top w:val="nil"/>
              <w:left w:val="nil"/>
              <w:bottom w:val="single" w:sz="4" w:space="0" w:color="auto"/>
              <w:right w:val="single" w:sz="4" w:space="0" w:color="auto"/>
            </w:tcBorders>
            <w:noWrap/>
            <w:vAlign w:val="bottom"/>
            <w:hideMark/>
          </w:tcPr>
          <w:p w14:paraId="40AE9B9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594F124" w14:textId="77777777" w:rsidR="00D408D7" w:rsidRPr="003347A7" w:rsidRDefault="00D408D7" w:rsidP="00EB4304">
            <w:pPr>
              <w:rPr>
                <w:rFonts w:cs="Calibri"/>
                <w:color w:val="000000"/>
              </w:rPr>
            </w:pPr>
            <w:r w:rsidRPr="003347A7">
              <w:rPr>
                <w:rFonts w:cs="Calibri"/>
                <w:color w:val="000000"/>
              </w:rPr>
              <w:t xml:space="preserve">Radovi na rekonstrukciji kuće </w:t>
            </w:r>
            <w:proofErr w:type="spellStart"/>
            <w:r w:rsidRPr="003347A7">
              <w:rPr>
                <w:rFonts w:cs="Calibri"/>
                <w:color w:val="000000"/>
              </w:rPr>
              <w:t>Rožanica</w:t>
            </w:r>
            <w:proofErr w:type="spellEnd"/>
          </w:p>
        </w:tc>
        <w:tc>
          <w:tcPr>
            <w:tcW w:w="378" w:type="dxa"/>
            <w:tcBorders>
              <w:top w:val="nil"/>
              <w:left w:val="nil"/>
              <w:bottom w:val="single" w:sz="4" w:space="0" w:color="auto"/>
              <w:right w:val="single" w:sz="4" w:space="0" w:color="auto"/>
            </w:tcBorders>
            <w:vAlign w:val="bottom"/>
            <w:hideMark/>
          </w:tcPr>
          <w:p w14:paraId="3DF3A568"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471D4A84" w14:textId="77777777" w:rsidR="00D408D7" w:rsidRPr="003347A7" w:rsidRDefault="00D408D7" w:rsidP="00EB4304">
            <w:pPr>
              <w:rPr>
                <w:rFonts w:cs="Calibri"/>
                <w:color w:val="000000"/>
              </w:rPr>
            </w:pPr>
            <w:r w:rsidRPr="003347A7">
              <w:rPr>
                <w:rFonts w:cs="Calibri"/>
                <w:color w:val="000000"/>
              </w:rPr>
              <w:t>45262700 - Adaptacija zgrada</w:t>
            </w:r>
          </w:p>
        </w:tc>
        <w:tc>
          <w:tcPr>
            <w:tcW w:w="558" w:type="dxa"/>
            <w:tcBorders>
              <w:top w:val="nil"/>
              <w:left w:val="nil"/>
              <w:bottom w:val="single" w:sz="4" w:space="0" w:color="auto"/>
              <w:right w:val="single" w:sz="4" w:space="0" w:color="auto"/>
            </w:tcBorders>
            <w:noWrap/>
            <w:vAlign w:val="bottom"/>
            <w:hideMark/>
          </w:tcPr>
          <w:p w14:paraId="49C08B96" w14:textId="77777777" w:rsidR="00D408D7" w:rsidRPr="003347A7" w:rsidRDefault="00D408D7" w:rsidP="00EB4304">
            <w:pPr>
              <w:jc w:val="right"/>
              <w:rPr>
                <w:rFonts w:cs="Calibri"/>
                <w:color w:val="000000"/>
              </w:rPr>
            </w:pPr>
            <w:r w:rsidRPr="003347A7">
              <w:rPr>
                <w:rFonts w:cs="Calibri"/>
                <w:color w:val="000000"/>
              </w:rPr>
              <w:t>40.000,00</w:t>
            </w:r>
          </w:p>
        </w:tc>
        <w:tc>
          <w:tcPr>
            <w:tcW w:w="546" w:type="dxa"/>
            <w:tcBorders>
              <w:top w:val="nil"/>
              <w:left w:val="nil"/>
              <w:bottom w:val="single" w:sz="4" w:space="0" w:color="auto"/>
              <w:right w:val="single" w:sz="4" w:space="0" w:color="auto"/>
            </w:tcBorders>
            <w:vAlign w:val="bottom"/>
            <w:hideMark/>
          </w:tcPr>
          <w:p w14:paraId="7AB7C6F7"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758EAE3"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937FBBB"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3C0F2BF"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C2D83F7"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92CA13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03209B5"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AAB444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767950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BCE59E8" w14:textId="77777777" w:rsidR="00D408D7" w:rsidRPr="003347A7" w:rsidRDefault="00D408D7" w:rsidP="00EB4304">
            <w:pPr>
              <w:rPr>
                <w:rFonts w:ascii="Times New Roman" w:hAnsi="Times New Roman"/>
                <w:sz w:val="20"/>
                <w:szCs w:val="20"/>
              </w:rPr>
            </w:pPr>
          </w:p>
        </w:tc>
      </w:tr>
      <w:tr w:rsidR="00D408D7" w:rsidRPr="003347A7" w14:paraId="1C2EA4FB"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31460B4" w14:textId="77777777" w:rsidR="00D408D7" w:rsidRPr="003347A7" w:rsidRDefault="00D408D7" w:rsidP="00EB4304">
            <w:pPr>
              <w:rPr>
                <w:rFonts w:cs="Calibri"/>
                <w:color w:val="000000"/>
              </w:rPr>
            </w:pPr>
            <w:r w:rsidRPr="003347A7">
              <w:rPr>
                <w:rFonts w:cs="Calibri"/>
                <w:color w:val="000000"/>
              </w:rPr>
              <w:t>0033</w:t>
            </w:r>
          </w:p>
        </w:tc>
        <w:tc>
          <w:tcPr>
            <w:tcW w:w="523" w:type="dxa"/>
            <w:tcBorders>
              <w:top w:val="nil"/>
              <w:left w:val="nil"/>
              <w:bottom w:val="single" w:sz="4" w:space="0" w:color="auto"/>
              <w:right w:val="single" w:sz="4" w:space="0" w:color="auto"/>
            </w:tcBorders>
            <w:noWrap/>
            <w:vAlign w:val="bottom"/>
            <w:hideMark/>
          </w:tcPr>
          <w:p w14:paraId="1FCECE81" w14:textId="77777777" w:rsidR="00D408D7" w:rsidRPr="003347A7" w:rsidRDefault="00D408D7" w:rsidP="00EB4304">
            <w:pPr>
              <w:rPr>
                <w:rFonts w:cs="Calibri"/>
                <w:color w:val="000000"/>
              </w:rPr>
            </w:pPr>
            <w:r w:rsidRPr="003347A7">
              <w:rPr>
                <w:rFonts w:cs="Calibri"/>
                <w:color w:val="000000"/>
              </w:rPr>
              <w:t>33/2025</w:t>
            </w:r>
          </w:p>
        </w:tc>
        <w:tc>
          <w:tcPr>
            <w:tcW w:w="929" w:type="dxa"/>
            <w:tcBorders>
              <w:top w:val="nil"/>
              <w:left w:val="nil"/>
              <w:bottom w:val="single" w:sz="4" w:space="0" w:color="auto"/>
              <w:right w:val="single" w:sz="4" w:space="0" w:color="auto"/>
            </w:tcBorders>
            <w:noWrap/>
            <w:vAlign w:val="bottom"/>
            <w:hideMark/>
          </w:tcPr>
          <w:p w14:paraId="5BD50108"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5956567" w14:textId="77777777" w:rsidR="00D408D7" w:rsidRPr="003347A7" w:rsidRDefault="00D408D7" w:rsidP="00EB4304">
            <w:pPr>
              <w:rPr>
                <w:rFonts w:cs="Calibri"/>
                <w:color w:val="000000"/>
              </w:rPr>
            </w:pPr>
            <w:r w:rsidRPr="003347A7">
              <w:rPr>
                <w:rFonts w:cs="Calibri"/>
                <w:color w:val="000000"/>
              </w:rPr>
              <w:t>Održavanje javne rasvjete</w:t>
            </w:r>
          </w:p>
        </w:tc>
        <w:tc>
          <w:tcPr>
            <w:tcW w:w="378" w:type="dxa"/>
            <w:tcBorders>
              <w:top w:val="nil"/>
              <w:left w:val="nil"/>
              <w:bottom w:val="single" w:sz="4" w:space="0" w:color="auto"/>
              <w:right w:val="single" w:sz="4" w:space="0" w:color="auto"/>
            </w:tcBorders>
            <w:vAlign w:val="bottom"/>
            <w:hideMark/>
          </w:tcPr>
          <w:p w14:paraId="1F5FDD90"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BC3992E" w14:textId="77777777" w:rsidR="00D408D7" w:rsidRPr="003347A7" w:rsidRDefault="00D408D7" w:rsidP="00EB4304">
            <w:pPr>
              <w:rPr>
                <w:rFonts w:cs="Calibri"/>
                <w:color w:val="000000"/>
              </w:rPr>
            </w:pPr>
            <w:r w:rsidRPr="003347A7">
              <w:rPr>
                <w:rFonts w:cs="Calibri"/>
                <w:color w:val="000000"/>
              </w:rPr>
              <w:t>50232100 - Usluge održavanja ulične rasvjete</w:t>
            </w:r>
          </w:p>
        </w:tc>
        <w:tc>
          <w:tcPr>
            <w:tcW w:w="558" w:type="dxa"/>
            <w:tcBorders>
              <w:top w:val="nil"/>
              <w:left w:val="nil"/>
              <w:bottom w:val="single" w:sz="4" w:space="0" w:color="auto"/>
              <w:right w:val="single" w:sz="4" w:space="0" w:color="auto"/>
            </w:tcBorders>
            <w:noWrap/>
            <w:vAlign w:val="bottom"/>
            <w:hideMark/>
          </w:tcPr>
          <w:p w14:paraId="59D85892" w14:textId="77777777" w:rsidR="00D408D7" w:rsidRPr="003347A7" w:rsidRDefault="00D408D7" w:rsidP="00EB4304">
            <w:pPr>
              <w:jc w:val="right"/>
              <w:rPr>
                <w:rFonts w:cs="Calibri"/>
                <w:color w:val="000000"/>
              </w:rPr>
            </w:pPr>
            <w:r w:rsidRPr="003347A7">
              <w:rPr>
                <w:rFonts w:cs="Calibri"/>
                <w:color w:val="000000"/>
              </w:rPr>
              <w:t>11.200,00</w:t>
            </w:r>
          </w:p>
        </w:tc>
        <w:tc>
          <w:tcPr>
            <w:tcW w:w="546" w:type="dxa"/>
            <w:tcBorders>
              <w:top w:val="nil"/>
              <w:left w:val="nil"/>
              <w:bottom w:val="single" w:sz="4" w:space="0" w:color="auto"/>
              <w:right w:val="single" w:sz="4" w:space="0" w:color="auto"/>
            </w:tcBorders>
            <w:vAlign w:val="bottom"/>
            <w:hideMark/>
          </w:tcPr>
          <w:p w14:paraId="5BCAB13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9FDF642"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EDD02F0"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2FC69D89"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1965D6B"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08ACB1B"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79EA0C0"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B89CCB3"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07EDEE5"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E39D85F" w14:textId="77777777" w:rsidR="00D408D7" w:rsidRPr="003347A7" w:rsidRDefault="00D408D7" w:rsidP="00EB4304">
            <w:pPr>
              <w:rPr>
                <w:rFonts w:ascii="Times New Roman" w:hAnsi="Times New Roman"/>
                <w:sz w:val="20"/>
                <w:szCs w:val="20"/>
              </w:rPr>
            </w:pPr>
          </w:p>
        </w:tc>
      </w:tr>
      <w:tr w:rsidR="00D408D7" w:rsidRPr="003347A7" w14:paraId="7B9A4ECE"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447BFD50" w14:textId="77777777" w:rsidR="00D408D7" w:rsidRPr="003347A7" w:rsidRDefault="00D408D7" w:rsidP="00EB4304">
            <w:pPr>
              <w:rPr>
                <w:rFonts w:cs="Calibri"/>
                <w:color w:val="000000"/>
              </w:rPr>
            </w:pPr>
            <w:r w:rsidRPr="003347A7">
              <w:rPr>
                <w:rFonts w:cs="Calibri"/>
                <w:color w:val="000000"/>
              </w:rPr>
              <w:t>0034</w:t>
            </w:r>
          </w:p>
        </w:tc>
        <w:tc>
          <w:tcPr>
            <w:tcW w:w="523" w:type="dxa"/>
            <w:tcBorders>
              <w:top w:val="nil"/>
              <w:left w:val="nil"/>
              <w:bottom w:val="single" w:sz="4" w:space="0" w:color="auto"/>
              <w:right w:val="single" w:sz="4" w:space="0" w:color="auto"/>
            </w:tcBorders>
            <w:noWrap/>
            <w:vAlign w:val="bottom"/>
            <w:hideMark/>
          </w:tcPr>
          <w:p w14:paraId="63B1AE84" w14:textId="77777777" w:rsidR="00D408D7" w:rsidRPr="003347A7" w:rsidRDefault="00D408D7" w:rsidP="00EB4304">
            <w:pPr>
              <w:rPr>
                <w:rFonts w:cs="Calibri"/>
                <w:color w:val="000000"/>
              </w:rPr>
            </w:pPr>
            <w:r w:rsidRPr="003347A7">
              <w:rPr>
                <w:rFonts w:cs="Calibri"/>
                <w:color w:val="000000"/>
              </w:rPr>
              <w:t>34/2025</w:t>
            </w:r>
          </w:p>
        </w:tc>
        <w:tc>
          <w:tcPr>
            <w:tcW w:w="929" w:type="dxa"/>
            <w:tcBorders>
              <w:top w:val="nil"/>
              <w:left w:val="nil"/>
              <w:bottom w:val="single" w:sz="4" w:space="0" w:color="auto"/>
              <w:right w:val="single" w:sz="4" w:space="0" w:color="auto"/>
            </w:tcBorders>
            <w:noWrap/>
            <w:vAlign w:val="bottom"/>
            <w:hideMark/>
          </w:tcPr>
          <w:p w14:paraId="3280F098"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79ACD9D" w14:textId="77777777" w:rsidR="00D408D7" w:rsidRPr="003347A7" w:rsidRDefault="00D408D7" w:rsidP="00EB4304">
            <w:pPr>
              <w:rPr>
                <w:rFonts w:cs="Calibri"/>
                <w:color w:val="000000"/>
              </w:rPr>
            </w:pPr>
            <w:r w:rsidRPr="003347A7">
              <w:rPr>
                <w:rFonts w:cs="Calibri"/>
                <w:color w:val="000000"/>
              </w:rPr>
              <w:t>Održavanje javnih zelenih površina, građevina javne namjene, kanala oborinske odvodnje</w:t>
            </w:r>
          </w:p>
        </w:tc>
        <w:tc>
          <w:tcPr>
            <w:tcW w:w="378" w:type="dxa"/>
            <w:tcBorders>
              <w:top w:val="nil"/>
              <w:left w:val="nil"/>
              <w:bottom w:val="single" w:sz="4" w:space="0" w:color="auto"/>
              <w:right w:val="single" w:sz="4" w:space="0" w:color="auto"/>
            </w:tcBorders>
            <w:vAlign w:val="bottom"/>
            <w:hideMark/>
          </w:tcPr>
          <w:p w14:paraId="28CEC412"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1F44BDAF" w14:textId="77777777" w:rsidR="00D408D7" w:rsidRPr="003347A7" w:rsidRDefault="00D408D7" w:rsidP="00EB4304">
            <w:pPr>
              <w:rPr>
                <w:rFonts w:cs="Calibri"/>
                <w:color w:val="000000"/>
              </w:rPr>
            </w:pPr>
            <w:r w:rsidRPr="003347A7">
              <w:rPr>
                <w:rFonts w:cs="Calibri"/>
                <w:color w:val="000000"/>
              </w:rPr>
              <w:t>77313000 - Usluge održavanja parkova</w:t>
            </w:r>
          </w:p>
        </w:tc>
        <w:tc>
          <w:tcPr>
            <w:tcW w:w="558" w:type="dxa"/>
            <w:tcBorders>
              <w:top w:val="nil"/>
              <w:left w:val="nil"/>
              <w:bottom w:val="single" w:sz="4" w:space="0" w:color="auto"/>
              <w:right w:val="single" w:sz="4" w:space="0" w:color="auto"/>
            </w:tcBorders>
            <w:noWrap/>
            <w:vAlign w:val="bottom"/>
            <w:hideMark/>
          </w:tcPr>
          <w:p w14:paraId="2B2D9F91" w14:textId="77777777" w:rsidR="00D408D7" w:rsidRPr="003347A7" w:rsidRDefault="00D408D7" w:rsidP="00EB4304">
            <w:pPr>
              <w:jc w:val="right"/>
              <w:rPr>
                <w:rFonts w:cs="Calibri"/>
                <w:color w:val="000000"/>
              </w:rPr>
            </w:pPr>
            <w:r w:rsidRPr="003347A7">
              <w:rPr>
                <w:rFonts w:cs="Calibri"/>
                <w:color w:val="000000"/>
              </w:rPr>
              <w:t>6.376,00</w:t>
            </w:r>
          </w:p>
        </w:tc>
        <w:tc>
          <w:tcPr>
            <w:tcW w:w="546" w:type="dxa"/>
            <w:tcBorders>
              <w:top w:val="nil"/>
              <w:left w:val="nil"/>
              <w:bottom w:val="single" w:sz="4" w:space="0" w:color="auto"/>
              <w:right w:val="single" w:sz="4" w:space="0" w:color="auto"/>
            </w:tcBorders>
            <w:vAlign w:val="bottom"/>
            <w:hideMark/>
          </w:tcPr>
          <w:p w14:paraId="104F51F9"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E087E32"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6DE1B9B"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01D5E22D"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05529C29"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D3D932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E425FB3"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35E373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078DCA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27B59177" w14:textId="77777777" w:rsidR="00D408D7" w:rsidRPr="003347A7" w:rsidRDefault="00D408D7" w:rsidP="00EB4304">
            <w:pPr>
              <w:rPr>
                <w:rFonts w:ascii="Times New Roman" w:hAnsi="Times New Roman"/>
                <w:sz w:val="20"/>
                <w:szCs w:val="20"/>
              </w:rPr>
            </w:pPr>
          </w:p>
        </w:tc>
      </w:tr>
      <w:tr w:rsidR="00D408D7" w:rsidRPr="003347A7" w14:paraId="13354320"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69CE2719" w14:textId="77777777" w:rsidR="00D408D7" w:rsidRPr="003347A7" w:rsidRDefault="00D408D7" w:rsidP="00EB4304">
            <w:pPr>
              <w:rPr>
                <w:rFonts w:cs="Calibri"/>
                <w:color w:val="000000"/>
              </w:rPr>
            </w:pPr>
            <w:r w:rsidRPr="003347A7">
              <w:rPr>
                <w:rFonts w:cs="Calibri"/>
                <w:color w:val="000000"/>
              </w:rPr>
              <w:t>0035</w:t>
            </w:r>
          </w:p>
        </w:tc>
        <w:tc>
          <w:tcPr>
            <w:tcW w:w="523" w:type="dxa"/>
            <w:tcBorders>
              <w:top w:val="nil"/>
              <w:left w:val="nil"/>
              <w:bottom w:val="single" w:sz="4" w:space="0" w:color="auto"/>
              <w:right w:val="single" w:sz="4" w:space="0" w:color="auto"/>
            </w:tcBorders>
            <w:noWrap/>
            <w:vAlign w:val="bottom"/>
            <w:hideMark/>
          </w:tcPr>
          <w:p w14:paraId="24BEEA70" w14:textId="77777777" w:rsidR="00D408D7" w:rsidRPr="003347A7" w:rsidRDefault="00D408D7" w:rsidP="00EB4304">
            <w:pPr>
              <w:rPr>
                <w:rFonts w:cs="Calibri"/>
                <w:color w:val="000000"/>
              </w:rPr>
            </w:pPr>
            <w:r w:rsidRPr="003347A7">
              <w:rPr>
                <w:rFonts w:cs="Calibri"/>
                <w:color w:val="000000"/>
              </w:rPr>
              <w:t>35/2025</w:t>
            </w:r>
          </w:p>
        </w:tc>
        <w:tc>
          <w:tcPr>
            <w:tcW w:w="929" w:type="dxa"/>
            <w:tcBorders>
              <w:top w:val="nil"/>
              <w:left w:val="nil"/>
              <w:bottom w:val="single" w:sz="4" w:space="0" w:color="auto"/>
              <w:right w:val="single" w:sz="4" w:space="0" w:color="auto"/>
            </w:tcBorders>
            <w:noWrap/>
            <w:vAlign w:val="bottom"/>
            <w:hideMark/>
          </w:tcPr>
          <w:p w14:paraId="4B3483E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8B638F9" w14:textId="77777777" w:rsidR="00D408D7" w:rsidRPr="003347A7" w:rsidRDefault="00D408D7" w:rsidP="00EB4304">
            <w:pPr>
              <w:rPr>
                <w:rFonts w:cs="Calibri"/>
                <w:color w:val="000000"/>
              </w:rPr>
            </w:pPr>
            <w:r w:rsidRPr="003347A7">
              <w:rPr>
                <w:rFonts w:cs="Calibri"/>
                <w:color w:val="000000"/>
              </w:rPr>
              <w:t>Održavanje nerazvrst</w:t>
            </w:r>
            <w:r w:rsidRPr="003347A7">
              <w:rPr>
                <w:rFonts w:cs="Calibri"/>
                <w:color w:val="000000"/>
              </w:rPr>
              <w:lastRenderedPageBreak/>
              <w:t>anih cesta i javnih površina na kojima nije dopušten promet motornim vozilima</w:t>
            </w:r>
          </w:p>
        </w:tc>
        <w:tc>
          <w:tcPr>
            <w:tcW w:w="378" w:type="dxa"/>
            <w:tcBorders>
              <w:top w:val="nil"/>
              <w:left w:val="nil"/>
              <w:bottom w:val="single" w:sz="4" w:space="0" w:color="auto"/>
              <w:right w:val="single" w:sz="4" w:space="0" w:color="auto"/>
            </w:tcBorders>
            <w:vAlign w:val="bottom"/>
            <w:hideMark/>
          </w:tcPr>
          <w:p w14:paraId="41B4776F" w14:textId="77777777" w:rsidR="00D408D7" w:rsidRPr="003347A7" w:rsidRDefault="00D408D7" w:rsidP="00EB4304">
            <w:pPr>
              <w:rPr>
                <w:rFonts w:cs="Calibri"/>
                <w:color w:val="000000"/>
              </w:rPr>
            </w:pPr>
            <w:r w:rsidRPr="003347A7">
              <w:rPr>
                <w:rFonts w:cs="Calibri"/>
                <w:color w:val="000000"/>
              </w:rPr>
              <w:lastRenderedPageBreak/>
              <w:t>Radovi</w:t>
            </w:r>
          </w:p>
        </w:tc>
        <w:tc>
          <w:tcPr>
            <w:tcW w:w="720" w:type="dxa"/>
            <w:tcBorders>
              <w:top w:val="nil"/>
              <w:left w:val="nil"/>
              <w:bottom w:val="single" w:sz="4" w:space="0" w:color="auto"/>
              <w:right w:val="single" w:sz="4" w:space="0" w:color="auto"/>
            </w:tcBorders>
            <w:vAlign w:val="bottom"/>
            <w:hideMark/>
          </w:tcPr>
          <w:p w14:paraId="4356A209" w14:textId="77777777" w:rsidR="00D408D7" w:rsidRPr="003347A7" w:rsidRDefault="00D408D7" w:rsidP="00EB4304">
            <w:pPr>
              <w:rPr>
                <w:rFonts w:cs="Calibri"/>
                <w:color w:val="000000"/>
              </w:rPr>
            </w:pPr>
            <w:r w:rsidRPr="003347A7">
              <w:rPr>
                <w:rFonts w:cs="Calibri"/>
                <w:color w:val="000000"/>
              </w:rPr>
              <w:t xml:space="preserve">45233141 - Radovi na </w:t>
            </w:r>
            <w:r w:rsidRPr="003347A7">
              <w:rPr>
                <w:rFonts w:cs="Calibri"/>
                <w:color w:val="000000"/>
              </w:rPr>
              <w:lastRenderedPageBreak/>
              <w:t>održavanju cesta</w:t>
            </w:r>
          </w:p>
        </w:tc>
        <w:tc>
          <w:tcPr>
            <w:tcW w:w="558" w:type="dxa"/>
            <w:tcBorders>
              <w:top w:val="nil"/>
              <w:left w:val="nil"/>
              <w:bottom w:val="single" w:sz="4" w:space="0" w:color="auto"/>
              <w:right w:val="single" w:sz="4" w:space="0" w:color="auto"/>
            </w:tcBorders>
            <w:noWrap/>
            <w:vAlign w:val="bottom"/>
            <w:hideMark/>
          </w:tcPr>
          <w:p w14:paraId="6D92FC66" w14:textId="77777777" w:rsidR="00D408D7" w:rsidRPr="003347A7" w:rsidRDefault="00D408D7" w:rsidP="00EB4304">
            <w:pPr>
              <w:jc w:val="right"/>
              <w:rPr>
                <w:rFonts w:cs="Calibri"/>
                <w:color w:val="000000"/>
              </w:rPr>
            </w:pPr>
            <w:r w:rsidRPr="003347A7">
              <w:rPr>
                <w:rFonts w:cs="Calibri"/>
                <w:color w:val="000000"/>
              </w:rPr>
              <w:lastRenderedPageBreak/>
              <w:t>11.646,40</w:t>
            </w:r>
          </w:p>
        </w:tc>
        <w:tc>
          <w:tcPr>
            <w:tcW w:w="546" w:type="dxa"/>
            <w:tcBorders>
              <w:top w:val="nil"/>
              <w:left w:val="nil"/>
              <w:bottom w:val="single" w:sz="4" w:space="0" w:color="auto"/>
              <w:right w:val="single" w:sz="4" w:space="0" w:color="auto"/>
            </w:tcBorders>
            <w:vAlign w:val="bottom"/>
            <w:hideMark/>
          </w:tcPr>
          <w:p w14:paraId="3AE9B9AF"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3854651"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1AE75FCE"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953152A"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35FAFFE"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8EF84E8"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7CA85C2"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F7A3646"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2E80EA41"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22A79CC0" w14:textId="77777777" w:rsidR="00D408D7" w:rsidRPr="003347A7" w:rsidRDefault="00D408D7" w:rsidP="00EB4304">
            <w:pPr>
              <w:rPr>
                <w:rFonts w:ascii="Times New Roman" w:hAnsi="Times New Roman"/>
                <w:sz w:val="20"/>
                <w:szCs w:val="20"/>
              </w:rPr>
            </w:pPr>
          </w:p>
        </w:tc>
      </w:tr>
      <w:tr w:rsidR="00D408D7" w:rsidRPr="003347A7" w14:paraId="7FA6D40D"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7D5CE023" w14:textId="77777777" w:rsidR="00D408D7" w:rsidRPr="003347A7" w:rsidRDefault="00D408D7" w:rsidP="00EB4304">
            <w:pPr>
              <w:rPr>
                <w:rFonts w:cs="Calibri"/>
                <w:color w:val="000000"/>
              </w:rPr>
            </w:pPr>
            <w:r w:rsidRPr="003347A7">
              <w:rPr>
                <w:rFonts w:cs="Calibri"/>
                <w:color w:val="000000"/>
              </w:rPr>
              <w:t>0036</w:t>
            </w:r>
          </w:p>
        </w:tc>
        <w:tc>
          <w:tcPr>
            <w:tcW w:w="523" w:type="dxa"/>
            <w:tcBorders>
              <w:top w:val="nil"/>
              <w:left w:val="nil"/>
              <w:bottom w:val="single" w:sz="4" w:space="0" w:color="auto"/>
              <w:right w:val="single" w:sz="4" w:space="0" w:color="auto"/>
            </w:tcBorders>
            <w:noWrap/>
            <w:vAlign w:val="bottom"/>
            <w:hideMark/>
          </w:tcPr>
          <w:p w14:paraId="6F0FA3C9" w14:textId="77777777" w:rsidR="00D408D7" w:rsidRPr="003347A7" w:rsidRDefault="00D408D7" w:rsidP="00EB4304">
            <w:pPr>
              <w:rPr>
                <w:rFonts w:cs="Calibri"/>
                <w:color w:val="000000"/>
              </w:rPr>
            </w:pPr>
            <w:r w:rsidRPr="003347A7">
              <w:rPr>
                <w:rFonts w:cs="Calibri"/>
                <w:color w:val="000000"/>
              </w:rPr>
              <w:t>36/2025</w:t>
            </w:r>
          </w:p>
        </w:tc>
        <w:tc>
          <w:tcPr>
            <w:tcW w:w="929" w:type="dxa"/>
            <w:tcBorders>
              <w:top w:val="nil"/>
              <w:left w:val="nil"/>
              <w:bottom w:val="single" w:sz="4" w:space="0" w:color="auto"/>
              <w:right w:val="single" w:sz="4" w:space="0" w:color="auto"/>
            </w:tcBorders>
            <w:noWrap/>
            <w:vAlign w:val="bottom"/>
            <w:hideMark/>
          </w:tcPr>
          <w:p w14:paraId="460B46A3"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9A1B55B" w14:textId="77777777" w:rsidR="00D408D7" w:rsidRPr="003347A7" w:rsidRDefault="00D408D7" w:rsidP="00EB4304">
            <w:pPr>
              <w:rPr>
                <w:rFonts w:cs="Calibri"/>
                <w:color w:val="000000"/>
              </w:rPr>
            </w:pPr>
            <w:r w:rsidRPr="003347A7">
              <w:rPr>
                <w:rFonts w:cs="Calibri"/>
                <w:color w:val="000000"/>
              </w:rPr>
              <w:t>Nabava materijala i opreme za održavanje cesta</w:t>
            </w:r>
          </w:p>
        </w:tc>
        <w:tc>
          <w:tcPr>
            <w:tcW w:w="378" w:type="dxa"/>
            <w:tcBorders>
              <w:top w:val="nil"/>
              <w:left w:val="nil"/>
              <w:bottom w:val="single" w:sz="4" w:space="0" w:color="auto"/>
              <w:right w:val="single" w:sz="4" w:space="0" w:color="auto"/>
            </w:tcBorders>
            <w:vAlign w:val="bottom"/>
            <w:hideMark/>
          </w:tcPr>
          <w:p w14:paraId="0BB72B3E"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0D02B26F" w14:textId="77777777" w:rsidR="00D408D7" w:rsidRPr="003347A7" w:rsidRDefault="00D408D7" w:rsidP="00EB4304">
            <w:pPr>
              <w:rPr>
                <w:rFonts w:cs="Calibri"/>
                <w:color w:val="000000"/>
              </w:rPr>
            </w:pPr>
            <w:r w:rsidRPr="003347A7">
              <w:rPr>
                <w:rFonts w:cs="Calibri"/>
                <w:color w:val="000000"/>
              </w:rPr>
              <w:t>34921000 - Oprema za održavanje cesta</w:t>
            </w:r>
          </w:p>
        </w:tc>
        <w:tc>
          <w:tcPr>
            <w:tcW w:w="558" w:type="dxa"/>
            <w:tcBorders>
              <w:top w:val="nil"/>
              <w:left w:val="nil"/>
              <w:bottom w:val="single" w:sz="4" w:space="0" w:color="auto"/>
              <w:right w:val="single" w:sz="4" w:space="0" w:color="auto"/>
            </w:tcBorders>
            <w:noWrap/>
            <w:vAlign w:val="bottom"/>
            <w:hideMark/>
          </w:tcPr>
          <w:p w14:paraId="3B83F5AF" w14:textId="77777777" w:rsidR="00D408D7" w:rsidRPr="003347A7" w:rsidRDefault="00D408D7" w:rsidP="00EB4304">
            <w:pPr>
              <w:jc w:val="right"/>
              <w:rPr>
                <w:rFonts w:cs="Calibri"/>
                <w:color w:val="000000"/>
              </w:rPr>
            </w:pPr>
            <w:r w:rsidRPr="003347A7">
              <w:rPr>
                <w:rFonts w:cs="Calibri"/>
                <w:color w:val="000000"/>
              </w:rPr>
              <w:t>7.000,08</w:t>
            </w:r>
          </w:p>
        </w:tc>
        <w:tc>
          <w:tcPr>
            <w:tcW w:w="546" w:type="dxa"/>
            <w:tcBorders>
              <w:top w:val="nil"/>
              <w:left w:val="nil"/>
              <w:bottom w:val="single" w:sz="4" w:space="0" w:color="auto"/>
              <w:right w:val="single" w:sz="4" w:space="0" w:color="auto"/>
            </w:tcBorders>
            <w:vAlign w:val="bottom"/>
            <w:hideMark/>
          </w:tcPr>
          <w:p w14:paraId="50751E9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823E69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452173B"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C520D3F"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2D3096C"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51D3E7E"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DF31B7A"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271D78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4666FCC"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8DBB475" w14:textId="77777777" w:rsidR="00D408D7" w:rsidRPr="003347A7" w:rsidRDefault="00D408D7" w:rsidP="00EB4304">
            <w:pPr>
              <w:rPr>
                <w:rFonts w:ascii="Times New Roman" w:hAnsi="Times New Roman"/>
                <w:sz w:val="20"/>
                <w:szCs w:val="20"/>
              </w:rPr>
            </w:pPr>
          </w:p>
        </w:tc>
      </w:tr>
      <w:tr w:rsidR="00D408D7" w:rsidRPr="003347A7" w14:paraId="431895D8"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3E21F7F9" w14:textId="77777777" w:rsidR="00D408D7" w:rsidRPr="003347A7" w:rsidRDefault="00D408D7" w:rsidP="00EB4304">
            <w:pPr>
              <w:rPr>
                <w:rFonts w:cs="Calibri"/>
                <w:color w:val="000000"/>
              </w:rPr>
            </w:pPr>
            <w:r w:rsidRPr="003347A7">
              <w:rPr>
                <w:rFonts w:cs="Calibri"/>
                <w:color w:val="000000"/>
              </w:rPr>
              <w:t>0037</w:t>
            </w:r>
          </w:p>
        </w:tc>
        <w:tc>
          <w:tcPr>
            <w:tcW w:w="523" w:type="dxa"/>
            <w:tcBorders>
              <w:top w:val="nil"/>
              <w:left w:val="nil"/>
              <w:bottom w:val="single" w:sz="4" w:space="0" w:color="auto"/>
              <w:right w:val="single" w:sz="4" w:space="0" w:color="auto"/>
            </w:tcBorders>
            <w:noWrap/>
            <w:vAlign w:val="bottom"/>
            <w:hideMark/>
          </w:tcPr>
          <w:p w14:paraId="3832F209" w14:textId="77777777" w:rsidR="00D408D7" w:rsidRPr="003347A7" w:rsidRDefault="00D408D7" w:rsidP="00EB4304">
            <w:pPr>
              <w:rPr>
                <w:rFonts w:cs="Calibri"/>
                <w:color w:val="000000"/>
              </w:rPr>
            </w:pPr>
            <w:r w:rsidRPr="003347A7">
              <w:rPr>
                <w:rFonts w:cs="Calibri"/>
                <w:color w:val="000000"/>
              </w:rPr>
              <w:t>37/2025</w:t>
            </w:r>
          </w:p>
        </w:tc>
        <w:tc>
          <w:tcPr>
            <w:tcW w:w="929" w:type="dxa"/>
            <w:tcBorders>
              <w:top w:val="nil"/>
              <w:left w:val="nil"/>
              <w:bottom w:val="single" w:sz="4" w:space="0" w:color="auto"/>
              <w:right w:val="single" w:sz="4" w:space="0" w:color="auto"/>
            </w:tcBorders>
            <w:noWrap/>
            <w:vAlign w:val="bottom"/>
            <w:hideMark/>
          </w:tcPr>
          <w:p w14:paraId="157C104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38A02F5" w14:textId="77777777" w:rsidR="00D408D7" w:rsidRPr="003347A7" w:rsidRDefault="00D408D7" w:rsidP="00EB4304">
            <w:pPr>
              <w:rPr>
                <w:rFonts w:cs="Calibri"/>
                <w:color w:val="000000"/>
              </w:rPr>
            </w:pPr>
            <w:r w:rsidRPr="003347A7">
              <w:rPr>
                <w:rFonts w:cs="Calibri"/>
                <w:color w:val="000000"/>
              </w:rPr>
              <w:t>Košnja trave i raslinja uz nerazvrstane ceste</w:t>
            </w:r>
          </w:p>
        </w:tc>
        <w:tc>
          <w:tcPr>
            <w:tcW w:w="378" w:type="dxa"/>
            <w:tcBorders>
              <w:top w:val="nil"/>
              <w:left w:val="nil"/>
              <w:bottom w:val="single" w:sz="4" w:space="0" w:color="auto"/>
              <w:right w:val="single" w:sz="4" w:space="0" w:color="auto"/>
            </w:tcBorders>
            <w:vAlign w:val="bottom"/>
            <w:hideMark/>
          </w:tcPr>
          <w:p w14:paraId="70A0588D"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52721A79" w14:textId="77777777" w:rsidR="00D408D7" w:rsidRPr="003347A7" w:rsidRDefault="00D408D7" w:rsidP="00EB4304">
            <w:pPr>
              <w:rPr>
                <w:rFonts w:cs="Calibri"/>
                <w:color w:val="000000"/>
              </w:rPr>
            </w:pPr>
            <w:r w:rsidRPr="003347A7">
              <w:rPr>
                <w:rFonts w:cs="Calibri"/>
                <w:color w:val="000000"/>
              </w:rPr>
              <w:t>45112730 - Radovi krajobraznog uređenja cesta i autocesta</w:t>
            </w:r>
          </w:p>
        </w:tc>
        <w:tc>
          <w:tcPr>
            <w:tcW w:w="558" w:type="dxa"/>
            <w:tcBorders>
              <w:top w:val="nil"/>
              <w:left w:val="nil"/>
              <w:bottom w:val="single" w:sz="4" w:space="0" w:color="auto"/>
              <w:right w:val="single" w:sz="4" w:space="0" w:color="auto"/>
            </w:tcBorders>
            <w:noWrap/>
            <w:vAlign w:val="bottom"/>
            <w:hideMark/>
          </w:tcPr>
          <w:p w14:paraId="7E6E7A88" w14:textId="77777777" w:rsidR="00D408D7" w:rsidRPr="003347A7" w:rsidRDefault="00D408D7" w:rsidP="00EB4304">
            <w:pPr>
              <w:jc w:val="right"/>
              <w:rPr>
                <w:rFonts w:cs="Calibri"/>
                <w:color w:val="000000"/>
              </w:rPr>
            </w:pPr>
            <w:r w:rsidRPr="003347A7">
              <w:rPr>
                <w:rFonts w:cs="Calibri"/>
                <w:color w:val="000000"/>
              </w:rPr>
              <w:t>10.128,00</w:t>
            </w:r>
          </w:p>
        </w:tc>
        <w:tc>
          <w:tcPr>
            <w:tcW w:w="546" w:type="dxa"/>
            <w:tcBorders>
              <w:top w:val="nil"/>
              <w:left w:val="nil"/>
              <w:bottom w:val="single" w:sz="4" w:space="0" w:color="auto"/>
              <w:right w:val="single" w:sz="4" w:space="0" w:color="auto"/>
            </w:tcBorders>
            <w:vAlign w:val="bottom"/>
            <w:hideMark/>
          </w:tcPr>
          <w:p w14:paraId="6F5FA6C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38EAF75"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3EE032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CFAEAD8"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11042D9"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7E16BB5"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DEDAF62"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26E180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49C545B"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6C5CE70C" w14:textId="77777777" w:rsidR="00D408D7" w:rsidRPr="003347A7" w:rsidRDefault="00D408D7" w:rsidP="00EB4304">
            <w:pPr>
              <w:rPr>
                <w:rFonts w:ascii="Times New Roman" w:hAnsi="Times New Roman"/>
                <w:sz w:val="20"/>
                <w:szCs w:val="20"/>
              </w:rPr>
            </w:pPr>
          </w:p>
        </w:tc>
      </w:tr>
      <w:tr w:rsidR="00D408D7" w:rsidRPr="003347A7" w14:paraId="05903990"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21395B42" w14:textId="77777777" w:rsidR="00D408D7" w:rsidRPr="003347A7" w:rsidRDefault="00D408D7" w:rsidP="00EB4304">
            <w:pPr>
              <w:rPr>
                <w:rFonts w:cs="Calibri"/>
                <w:color w:val="000000"/>
              </w:rPr>
            </w:pPr>
            <w:r w:rsidRPr="003347A7">
              <w:rPr>
                <w:rFonts w:cs="Calibri"/>
                <w:color w:val="000000"/>
              </w:rPr>
              <w:t>0038</w:t>
            </w:r>
          </w:p>
        </w:tc>
        <w:tc>
          <w:tcPr>
            <w:tcW w:w="523" w:type="dxa"/>
            <w:tcBorders>
              <w:top w:val="nil"/>
              <w:left w:val="nil"/>
              <w:bottom w:val="single" w:sz="4" w:space="0" w:color="auto"/>
              <w:right w:val="single" w:sz="4" w:space="0" w:color="auto"/>
            </w:tcBorders>
            <w:noWrap/>
            <w:vAlign w:val="bottom"/>
            <w:hideMark/>
          </w:tcPr>
          <w:p w14:paraId="306EBA03" w14:textId="77777777" w:rsidR="00D408D7" w:rsidRPr="003347A7" w:rsidRDefault="00D408D7" w:rsidP="00EB4304">
            <w:pPr>
              <w:rPr>
                <w:rFonts w:cs="Calibri"/>
                <w:color w:val="000000"/>
              </w:rPr>
            </w:pPr>
            <w:r w:rsidRPr="003347A7">
              <w:rPr>
                <w:rFonts w:cs="Calibri"/>
                <w:color w:val="000000"/>
              </w:rPr>
              <w:t>38/2025</w:t>
            </w:r>
          </w:p>
        </w:tc>
        <w:tc>
          <w:tcPr>
            <w:tcW w:w="929" w:type="dxa"/>
            <w:tcBorders>
              <w:top w:val="nil"/>
              <w:left w:val="nil"/>
              <w:bottom w:val="single" w:sz="4" w:space="0" w:color="auto"/>
              <w:right w:val="single" w:sz="4" w:space="0" w:color="auto"/>
            </w:tcBorders>
            <w:noWrap/>
            <w:vAlign w:val="bottom"/>
            <w:hideMark/>
          </w:tcPr>
          <w:p w14:paraId="22E2C00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FEED76A" w14:textId="77777777" w:rsidR="00D408D7" w:rsidRPr="003347A7" w:rsidRDefault="00D408D7" w:rsidP="00EB4304">
            <w:pPr>
              <w:rPr>
                <w:rFonts w:cs="Calibri"/>
                <w:color w:val="000000"/>
              </w:rPr>
            </w:pPr>
            <w:r w:rsidRPr="003347A7">
              <w:rPr>
                <w:rFonts w:cs="Calibri"/>
                <w:color w:val="000000"/>
              </w:rPr>
              <w:t>Zimsko održavanje</w:t>
            </w:r>
          </w:p>
        </w:tc>
        <w:tc>
          <w:tcPr>
            <w:tcW w:w="378" w:type="dxa"/>
            <w:tcBorders>
              <w:top w:val="nil"/>
              <w:left w:val="nil"/>
              <w:bottom w:val="single" w:sz="4" w:space="0" w:color="auto"/>
              <w:right w:val="single" w:sz="4" w:space="0" w:color="auto"/>
            </w:tcBorders>
            <w:vAlign w:val="bottom"/>
            <w:hideMark/>
          </w:tcPr>
          <w:p w14:paraId="38CAE0CA"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A1E72C8" w14:textId="77777777" w:rsidR="00D408D7" w:rsidRPr="003347A7" w:rsidRDefault="00D408D7" w:rsidP="00EB4304">
            <w:pPr>
              <w:rPr>
                <w:rFonts w:cs="Calibri"/>
                <w:color w:val="000000"/>
              </w:rPr>
            </w:pPr>
            <w:r w:rsidRPr="003347A7">
              <w:rPr>
                <w:rFonts w:cs="Calibri"/>
                <w:color w:val="000000"/>
              </w:rPr>
              <w:t>90620000 - Usluge čišćenja snijega</w:t>
            </w:r>
          </w:p>
        </w:tc>
        <w:tc>
          <w:tcPr>
            <w:tcW w:w="558" w:type="dxa"/>
            <w:tcBorders>
              <w:top w:val="nil"/>
              <w:left w:val="nil"/>
              <w:bottom w:val="single" w:sz="4" w:space="0" w:color="auto"/>
              <w:right w:val="single" w:sz="4" w:space="0" w:color="auto"/>
            </w:tcBorders>
            <w:noWrap/>
            <w:vAlign w:val="bottom"/>
            <w:hideMark/>
          </w:tcPr>
          <w:p w14:paraId="5D2654D8" w14:textId="77777777" w:rsidR="00D408D7" w:rsidRPr="003347A7" w:rsidRDefault="00D408D7" w:rsidP="00EB4304">
            <w:pPr>
              <w:jc w:val="right"/>
              <w:rPr>
                <w:rFonts w:cs="Calibri"/>
                <w:color w:val="000000"/>
              </w:rPr>
            </w:pPr>
            <w:r w:rsidRPr="003347A7">
              <w:rPr>
                <w:rFonts w:cs="Calibri"/>
                <w:color w:val="000000"/>
              </w:rPr>
              <w:t>6.267,20</w:t>
            </w:r>
          </w:p>
        </w:tc>
        <w:tc>
          <w:tcPr>
            <w:tcW w:w="546" w:type="dxa"/>
            <w:tcBorders>
              <w:top w:val="nil"/>
              <w:left w:val="nil"/>
              <w:bottom w:val="single" w:sz="4" w:space="0" w:color="auto"/>
              <w:right w:val="single" w:sz="4" w:space="0" w:color="auto"/>
            </w:tcBorders>
            <w:vAlign w:val="bottom"/>
            <w:hideMark/>
          </w:tcPr>
          <w:p w14:paraId="2291DBC8"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0A93E0E"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7BE73FC"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074364E"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5542B2B"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90912D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C24DCF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D3E745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001B0FB"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BEF4754" w14:textId="77777777" w:rsidR="00D408D7" w:rsidRPr="003347A7" w:rsidRDefault="00D408D7" w:rsidP="00EB4304">
            <w:pPr>
              <w:rPr>
                <w:rFonts w:ascii="Times New Roman" w:hAnsi="Times New Roman"/>
                <w:sz w:val="20"/>
                <w:szCs w:val="20"/>
              </w:rPr>
            </w:pPr>
          </w:p>
        </w:tc>
      </w:tr>
      <w:tr w:rsidR="00D408D7" w:rsidRPr="003347A7" w14:paraId="27AB35E4"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08FCF4B3" w14:textId="77777777" w:rsidR="00D408D7" w:rsidRPr="003347A7" w:rsidRDefault="00D408D7" w:rsidP="00EB4304">
            <w:pPr>
              <w:rPr>
                <w:rFonts w:cs="Calibri"/>
                <w:color w:val="000000"/>
              </w:rPr>
            </w:pPr>
            <w:r w:rsidRPr="003347A7">
              <w:rPr>
                <w:rFonts w:cs="Calibri"/>
                <w:color w:val="000000"/>
              </w:rPr>
              <w:t>0039</w:t>
            </w:r>
          </w:p>
        </w:tc>
        <w:tc>
          <w:tcPr>
            <w:tcW w:w="523" w:type="dxa"/>
            <w:tcBorders>
              <w:top w:val="nil"/>
              <w:left w:val="nil"/>
              <w:bottom w:val="single" w:sz="4" w:space="0" w:color="auto"/>
              <w:right w:val="single" w:sz="4" w:space="0" w:color="auto"/>
            </w:tcBorders>
            <w:noWrap/>
            <w:vAlign w:val="bottom"/>
            <w:hideMark/>
          </w:tcPr>
          <w:p w14:paraId="6B443105" w14:textId="77777777" w:rsidR="00D408D7" w:rsidRPr="003347A7" w:rsidRDefault="00D408D7" w:rsidP="00EB4304">
            <w:pPr>
              <w:rPr>
                <w:rFonts w:cs="Calibri"/>
                <w:color w:val="000000"/>
              </w:rPr>
            </w:pPr>
            <w:r w:rsidRPr="003347A7">
              <w:rPr>
                <w:rFonts w:cs="Calibri"/>
                <w:color w:val="000000"/>
              </w:rPr>
              <w:t>39/2025</w:t>
            </w:r>
          </w:p>
        </w:tc>
        <w:tc>
          <w:tcPr>
            <w:tcW w:w="929" w:type="dxa"/>
            <w:tcBorders>
              <w:top w:val="nil"/>
              <w:left w:val="nil"/>
              <w:bottom w:val="single" w:sz="4" w:space="0" w:color="auto"/>
              <w:right w:val="single" w:sz="4" w:space="0" w:color="auto"/>
            </w:tcBorders>
            <w:noWrap/>
            <w:vAlign w:val="bottom"/>
            <w:hideMark/>
          </w:tcPr>
          <w:p w14:paraId="32197D49"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6E825B9" w14:textId="77777777" w:rsidR="00D408D7" w:rsidRPr="003347A7" w:rsidRDefault="00D408D7" w:rsidP="00EB4304">
            <w:pPr>
              <w:rPr>
                <w:rFonts w:cs="Calibri"/>
                <w:color w:val="000000"/>
              </w:rPr>
            </w:pPr>
            <w:r w:rsidRPr="003347A7">
              <w:rPr>
                <w:rFonts w:cs="Calibri"/>
                <w:color w:val="000000"/>
              </w:rPr>
              <w:t>Održavanje groblja</w:t>
            </w:r>
          </w:p>
        </w:tc>
        <w:tc>
          <w:tcPr>
            <w:tcW w:w="378" w:type="dxa"/>
            <w:tcBorders>
              <w:top w:val="nil"/>
              <w:left w:val="nil"/>
              <w:bottom w:val="single" w:sz="4" w:space="0" w:color="auto"/>
              <w:right w:val="single" w:sz="4" w:space="0" w:color="auto"/>
            </w:tcBorders>
            <w:vAlign w:val="bottom"/>
            <w:hideMark/>
          </w:tcPr>
          <w:p w14:paraId="62FBF9A1"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77A48401" w14:textId="77777777" w:rsidR="00D408D7" w:rsidRPr="003347A7" w:rsidRDefault="00D408D7" w:rsidP="00EB4304">
            <w:pPr>
              <w:rPr>
                <w:rFonts w:cs="Calibri"/>
                <w:color w:val="000000"/>
              </w:rPr>
            </w:pPr>
            <w:r w:rsidRPr="003347A7">
              <w:rPr>
                <w:rFonts w:cs="Calibri"/>
                <w:color w:val="000000"/>
              </w:rPr>
              <w:t>45112714 - Radovi krajobraz</w:t>
            </w:r>
            <w:r w:rsidRPr="003347A7">
              <w:rPr>
                <w:rFonts w:cs="Calibri"/>
                <w:color w:val="000000"/>
              </w:rPr>
              <w:lastRenderedPageBreak/>
              <w:t>nog uređenja groblja</w:t>
            </w:r>
          </w:p>
        </w:tc>
        <w:tc>
          <w:tcPr>
            <w:tcW w:w="558" w:type="dxa"/>
            <w:tcBorders>
              <w:top w:val="nil"/>
              <w:left w:val="nil"/>
              <w:bottom w:val="single" w:sz="4" w:space="0" w:color="auto"/>
              <w:right w:val="single" w:sz="4" w:space="0" w:color="auto"/>
            </w:tcBorders>
            <w:noWrap/>
            <w:vAlign w:val="bottom"/>
            <w:hideMark/>
          </w:tcPr>
          <w:p w14:paraId="7D69177D" w14:textId="77777777" w:rsidR="00D408D7" w:rsidRPr="003347A7" w:rsidRDefault="00D408D7" w:rsidP="00EB4304">
            <w:pPr>
              <w:jc w:val="right"/>
              <w:rPr>
                <w:rFonts w:cs="Calibri"/>
                <w:color w:val="000000"/>
              </w:rPr>
            </w:pPr>
            <w:r w:rsidRPr="003347A7">
              <w:rPr>
                <w:rFonts w:cs="Calibri"/>
                <w:color w:val="000000"/>
              </w:rPr>
              <w:lastRenderedPageBreak/>
              <w:t>5.309,60</w:t>
            </w:r>
          </w:p>
        </w:tc>
        <w:tc>
          <w:tcPr>
            <w:tcW w:w="546" w:type="dxa"/>
            <w:tcBorders>
              <w:top w:val="nil"/>
              <w:left w:val="nil"/>
              <w:bottom w:val="single" w:sz="4" w:space="0" w:color="auto"/>
              <w:right w:val="single" w:sz="4" w:space="0" w:color="auto"/>
            </w:tcBorders>
            <w:vAlign w:val="bottom"/>
            <w:hideMark/>
          </w:tcPr>
          <w:p w14:paraId="43B723CD"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3E54005"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CD5E3C5"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48FE23E"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EE75117"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0B1EE721"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B95958F"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74976E1B"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067F5D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F5053C9" w14:textId="77777777" w:rsidR="00D408D7" w:rsidRPr="003347A7" w:rsidRDefault="00D408D7" w:rsidP="00EB4304">
            <w:pPr>
              <w:rPr>
                <w:rFonts w:ascii="Times New Roman" w:hAnsi="Times New Roman"/>
                <w:sz w:val="20"/>
                <w:szCs w:val="20"/>
              </w:rPr>
            </w:pPr>
          </w:p>
        </w:tc>
      </w:tr>
      <w:tr w:rsidR="00D408D7" w:rsidRPr="003347A7" w14:paraId="7794BDBF"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E3F2692" w14:textId="77777777" w:rsidR="00D408D7" w:rsidRPr="003347A7" w:rsidRDefault="00D408D7" w:rsidP="00EB4304">
            <w:pPr>
              <w:rPr>
                <w:rFonts w:cs="Calibri"/>
                <w:color w:val="000000"/>
              </w:rPr>
            </w:pPr>
            <w:r w:rsidRPr="003347A7">
              <w:rPr>
                <w:rFonts w:cs="Calibri"/>
                <w:color w:val="000000"/>
              </w:rPr>
              <w:t>0040</w:t>
            </w:r>
          </w:p>
        </w:tc>
        <w:tc>
          <w:tcPr>
            <w:tcW w:w="523" w:type="dxa"/>
            <w:tcBorders>
              <w:top w:val="nil"/>
              <w:left w:val="nil"/>
              <w:bottom w:val="single" w:sz="4" w:space="0" w:color="auto"/>
              <w:right w:val="single" w:sz="4" w:space="0" w:color="auto"/>
            </w:tcBorders>
            <w:noWrap/>
            <w:vAlign w:val="bottom"/>
            <w:hideMark/>
          </w:tcPr>
          <w:p w14:paraId="07B79878" w14:textId="77777777" w:rsidR="00D408D7" w:rsidRPr="003347A7" w:rsidRDefault="00D408D7" w:rsidP="00EB4304">
            <w:pPr>
              <w:rPr>
                <w:rFonts w:cs="Calibri"/>
                <w:color w:val="000000"/>
              </w:rPr>
            </w:pPr>
            <w:r w:rsidRPr="003347A7">
              <w:rPr>
                <w:rFonts w:cs="Calibri"/>
                <w:color w:val="000000"/>
              </w:rPr>
              <w:t>40/2025</w:t>
            </w:r>
          </w:p>
        </w:tc>
        <w:tc>
          <w:tcPr>
            <w:tcW w:w="929" w:type="dxa"/>
            <w:tcBorders>
              <w:top w:val="nil"/>
              <w:left w:val="nil"/>
              <w:bottom w:val="single" w:sz="4" w:space="0" w:color="auto"/>
              <w:right w:val="single" w:sz="4" w:space="0" w:color="auto"/>
            </w:tcBorders>
            <w:noWrap/>
            <w:vAlign w:val="bottom"/>
            <w:hideMark/>
          </w:tcPr>
          <w:p w14:paraId="2960D696"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3150BAB" w14:textId="77777777" w:rsidR="00D408D7" w:rsidRPr="003347A7" w:rsidRDefault="00D408D7" w:rsidP="00EB4304">
            <w:pPr>
              <w:rPr>
                <w:rFonts w:cs="Calibri"/>
                <w:color w:val="000000"/>
              </w:rPr>
            </w:pPr>
            <w:r w:rsidRPr="003347A7">
              <w:rPr>
                <w:rFonts w:cs="Calibri"/>
                <w:color w:val="000000"/>
              </w:rPr>
              <w:t>Legalizacija nerazvrstanih cesta</w:t>
            </w:r>
          </w:p>
        </w:tc>
        <w:tc>
          <w:tcPr>
            <w:tcW w:w="378" w:type="dxa"/>
            <w:tcBorders>
              <w:top w:val="nil"/>
              <w:left w:val="nil"/>
              <w:bottom w:val="single" w:sz="4" w:space="0" w:color="auto"/>
              <w:right w:val="single" w:sz="4" w:space="0" w:color="auto"/>
            </w:tcBorders>
            <w:vAlign w:val="bottom"/>
            <w:hideMark/>
          </w:tcPr>
          <w:p w14:paraId="596D440F"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FD8E258" w14:textId="77777777" w:rsidR="00D408D7" w:rsidRPr="003347A7" w:rsidRDefault="00D408D7" w:rsidP="00EB4304">
            <w:pPr>
              <w:rPr>
                <w:rFonts w:cs="Calibri"/>
                <w:color w:val="000000"/>
              </w:rPr>
            </w:pPr>
            <w:r w:rsidRPr="003347A7">
              <w:rPr>
                <w:rFonts w:cs="Calibri"/>
                <w:color w:val="000000"/>
              </w:rPr>
              <w:t>71355000 - Geodetske usluge</w:t>
            </w:r>
          </w:p>
        </w:tc>
        <w:tc>
          <w:tcPr>
            <w:tcW w:w="558" w:type="dxa"/>
            <w:tcBorders>
              <w:top w:val="nil"/>
              <w:left w:val="nil"/>
              <w:bottom w:val="single" w:sz="4" w:space="0" w:color="auto"/>
              <w:right w:val="single" w:sz="4" w:space="0" w:color="auto"/>
            </w:tcBorders>
            <w:noWrap/>
            <w:vAlign w:val="bottom"/>
            <w:hideMark/>
          </w:tcPr>
          <w:p w14:paraId="4E703437" w14:textId="77777777" w:rsidR="00D408D7" w:rsidRPr="003347A7" w:rsidRDefault="00D408D7" w:rsidP="00EB4304">
            <w:pPr>
              <w:jc w:val="right"/>
              <w:rPr>
                <w:rFonts w:cs="Calibri"/>
                <w:color w:val="000000"/>
              </w:rPr>
            </w:pPr>
            <w:r w:rsidRPr="003347A7">
              <w:rPr>
                <w:rFonts w:cs="Calibri"/>
                <w:color w:val="000000"/>
              </w:rPr>
              <w:t>4.000,00</w:t>
            </w:r>
          </w:p>
        </w:tc>
        <w:tc>
          <w:tcPr>
            <w:tcW w:w="546" w:type="dxa"/>
            <w:tcBorders>
              <w:top w:val="nil"/>
              <w:left w:val="nil"/>
              <w:bottom w:val="single" w:sz="4" w:space="0" w:color="auto"/>
              <w:right w:val="single" w:sz="4" w:space="0" w:color="auto"/>
            </w:tcBorders>
            <w:vAlign w:val="bottom"/>
            <w:hideMark/>
          </w:tcPr>
          <w:p w14:paraId="4190118D"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EFE1375"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43D430E"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D42118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AA65C27"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B2A194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918EC8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C37875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94FA4DE"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F749C16" w14:textId="77777777" w:rsidR="00D408D7" w:rsidRPr="003347A7" w:rsidRDefault="00D408D7" w:rsidP="00EB4304">
            <w:pPr>
              <w:rPr>
                <w:rFonts w:ascii="Times New Roman" w:hAnsi="Times New Roman"/>
                <w:sz w:val="20"/>
                <w:szCs w:val="20"/>
              </w:rPr>
            </w:pPr>
          </w:p>
        </w:tc>
      </w:tr>
      <w:tr w:rsidR="00D408D7" w:rsidRPr="003347A7" w14:paraId="7997791F" w14:textId="77777777" w:rsidTr="00EB4304">
        <w:trPr>
          <w:trHeight w:val="1200"/>
        </w:trPr>
        <w:tc>
          <w:tcPr>
            <w:tcW w:w="968" w:type="dxa"/>
            <w:tcBorders>
              <w:top w:val="nil"/>
              <w:left w:val="single" w:sz="12" w:space="0" w:color="auto"/>
              <w:bottom w:val="single" w:sz="4" w:space="0" w:color="auto"/>
              <w:right w:val="single" w:sz="4" w:space="0" w:color="auto"/>
            </w:tcBorders>
            <w:noWrap/>
            <w:vAlign w:val="bottom"/>
            <w:hideMark/>
          </w:tcPr>
          <w:p w14:paraId="20404CB6" w14:textId="77777777" w:rsidR="00D408D7" w:rsidRPr="003347A7" w:rsidRDefault="00D408D7" w:rsidP="00EB4304">
            <w:pPr>
              <w:rPr>
                <w:rFonts w:cs="Calibri"/>
                <w:color w:val="000000"/>
              </w:rPr>
            </w:pPr>
            <w:r w:rsidRPr="003347A7">
              <w:rPr>
                <w:rFonts w:cs="Calibri"/>
                <w:color w:val="000000"/>
              </w:rPr>
              <w:t>0041</w:t>
            </w:r>
          </w:p>
        </w:tc>
        <w:tc>
          <w:tcPr>
            <w:tcW w:w="523" w:type="dxa"/>
            <w:tcBorders>
              <w:top w:val="nil"/>
              <w:left w:val="nil"/>
              <w:bottom w:val="single" w:sz="4" w:space="0" w:color="auto"/>
              <w:right w:val="single" w:sz="4" w:space="0" w:color="auto"/>
            </w:tcBorders>
            <w:noWrap/>
            <w:vAlign w:val="bottom"/>
            <w:hideMark/>
          </w:tcPr>
          <w:p w14:paraId="5DCBB390" w14:textId="77777777" w:rsidR="00D408D7" w:rsidRPr="003347A7" w:rsidRDefault="00D408D7" w:rsidP="00EB4304">
            <w:pPr>
              <w:rPr>
                <w:rFonts w:cs="Calibri"/>
                <w:color w:val="000000"/>
              </w:rPr>
            </w:pPr>
            <w:r w:rsidRPr="003347A7">
              <w:rPr>
                <w:rFonts w:cs="Calibri"/>
                <w:color w:val="000000"/>
              </w:rPr>
              <w:t>41/2025</w:t>
            </w:r>
          </w:p>
        </w:tc>
        <w:tc>
          <w:tcPr>
            <w:tcW w:w="929" w:type="dxa"/>
            <w:tcBorders>
              <w:top w:val="nil"/>
              <w:left w:val="nil"/>
              <w:bottom w:val="single" w:sz="4" w:space="0" w:color="auto"/>
              <w:right w:val="single" w:sz="4" w:space="0" w:color="auto"/>
            </w:tcBorders>
            <w:noWrap/>
            <w:vAlign w:val="bottom"/>
            <w:hideMark/>
          </w:tcPr>
          <w:p w14:paraId="6AB48628"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A8BAD7C" w14:textId="77777777" w:rsidR="00D408D7" w:rsidRPr="003347A7" w:rsidRDefault="00D408D7" w:rsidP="00EB4304">
            <w:pPr>
              <w:rPr>
                <w:rFonts w:cs="Calibri"/>
                <w:color w:val="000000"/>
              </w:rPr>
            </w:pPr>
            <w:r w:rsidRPr="003347A7">
              <w:rPr>
                <w:rFonts w:cs="Calibri"/>
                <w:color w:val="000000"/>
              </w:rPr>
              <w:t>Plan zaštite od požara i procjena ugroženosti</w:t>
            </w:r>
          </w:p>
        </w:tc>
        <w:tc>
          <w:tcPr>
            <w:tcW w:w="378" w:type="dxa"/>
            <w:tcBorders>
              <w:top w:val="nil"/>
              <w:left w:val="nil"/>
              <w:bottom w:val="single" w:sz="4" w:space="0" w:color="auto"/>
              <w:right w:val="single" w:sz="4" w:space="0" w:color="auto"/>
            </w:tcBorders>
            <w:vAlign w:val="bottom"/>
            <w:hideMark/>
          </w:tcPr>
          <w:p w14:paraId="4B8B38AD"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70A1B64" w14:textId="77777777" w:rsidR="00D408D7" w:rsidRPr="003347A7" w:rsidRDefault="00D408D7" w:rsidP="00EB4304">
            <w:pPr>
              <w:rPr>
                <w:rFonts w:cs="Calibri"/>
                <w:color w:val="000000"/>
              </w:rPr>
            </w:pPr>
            <w:r w:rsidRPr="003347A7">
              <w:rPr>
                <w:rFonts w:cs="Calibri"/>
                <w:color w:val="000000"/>
              </w:rPr>
              <w:t>71317100 - Savjetodavne usluge u zaštiti od požara i eksplozije i obuzdavanja požara i eksplozije</w:t>
            </w:r>
          </w:p>
        </w:tc>
        <w:tc>
          <w:tcPr>
            <w:tcW w:w="558" w:type="dxa"/>
            <w:tcBorders>
              <w:top w:val="nil"/>
              <w:left w:val="nil"/>
              <w:bottom w:val="single" w:sz="4" w:space="0" w:color="auto"/>
              <w:right w:val="single" w:sz="4" w:space="0" w:color="auto"/>
            </w:tcBorders>
            <w:noWrap/>
            <w:vAlign w:val="bottom"/>
            <w:hideMark/>
          </w:tcPr>
          <w:p w14:paraId="19C99D4D" w14:textId="77777777" w:rsidR="00D408D7" w:rsidRPr="003347A7" w:rsidRDefault="00D408D7" w:rsidP="00EB4304">
            <w:pPr>
              <w:jc w:val="right"/>
              <w:rPr>
                <w:rFonts w:cs="Calibri"/>
                <w:color w:val="000000"/>
              </w:rPr>
            </w:pPr>
            <w:r w:rsidRPr="003347A7">
              <w:rPr>
                <w:rFonts w:cs="Calibri"/>
                <w:color w:val="000000"/>
              </w:rPr>
              <w:t>14.000,00</w:t>
            </w:r>
          </w:p>
        </w:tc>
        <w:tc>
          <w:tcPr>
            <w:tcW w:w="546" w:type="dxa"/>
            <w:tcBorders>
              <w:top w:val="nil"/>
              <w:left w:val="nil"/>
              <w:bottom w:val="single" w:sz="4" w:space="0" w:color="auto"/>
              <w:right w:val="single" w:sz="4" w:space="0" w:color="auto"/>
            </w:tcBorders>
            <w:vAlign w:val="bottom"/>
            <w:hideMark/>
          </w:tcPr>
          <w:p w14:paraId="66A461DF"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B4B8C1E"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C4B2827"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A501E0F"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E9E00A3"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E8B493B"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0851201"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6C10ABB1"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697A4C1"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29858E8" w14:textId="77777777" w:rsidR="00D408D7" w:rsidRPr="003347A7" w:rsidRDefault="00D408D7" w:rsidP="00EB4304">
            <w:pPr>
              <w:rPr>
                <w:rFonts w:ascii="Times New Roman" w:hAnsi="Times New Roman"/>
                <w:sz w:val="20"/>
                <w:szCs w:val="20"/>
              </w:rPr>
            </w:pPr>
          </w:p>
        </w:tc>
      </w:tr>
      <w:tr w:rsidR="00D408D7" w:rsidRPr="003347A7" w14:paraId="70BCCA08" w14:textId="77777777" w:rsidTr="00EB4304">
        <w:trPr>
          <w:trHeight w:val="300"/>
        </w:trPr>
        <w:tc>
          <w:tcPr>
            <w:tcW w:w="968" w:type="dxa"/>
            <w:tcBorders>
              <w:top w:val="nil"/>
              <w:left w:val="single" w:sz="12" w:space="0" w:color="auto"/>
              <w:bottom w:val="single" w:sz="4" w:space="0" w:color="auto"/>
              <w:right w:val="single" w:sz="4" w:space="0" w:color="auto"/>
            </w:tcBorders>
            <w:noWrap/>
            <w:vAlign w:val="bottom"/>
            <w:hideMark/>
          </w:tcPr>
          <w:p w14:paraId="430E86FC" w14:textId="77777777" w:rsidR="00D408D7" w:rsidRPr="003347A7" w:rsidRDefault="00D408D7" w:rsidP="00EB4304">
            <w:pPr>
              <w:rPr>
                <w:rFonts w:cs="Calibri"/>
                <w:color w:val="000000"/>
              </w:rPr>
            </w:pPr>
            <w:r w:rsidRPr="003347A7">
              <w:rPr>
                <w:rFonts w:cs="Calibri"/>
                <w:color w:val="000000"/>
              </w:rPr>
              <w:t>0042</w:t>
            </w:r>
          </w:p>
        </w:tc>
        <w:tc>
          <w:tcPr>
            <w:tcW w:w="523" w:type="dxa"/>
            <w:tcBorders>
              <w:top w:val="nil"/>
              <w:left w:val="nil"/>
              <w:bottom w:val="single" w:sz="4" w:space="0" w:color="auto"/>
              <w:right w:val="single" w:sz="4" w:space="0" w:color="auto"/>
            </w:tcBorders>
            <w:noWrap/>
            <w:vAlign w:val="bottom"/>
            <w:hideMark/>
          </w:tcPr>
          <w:p w14:paraId="1F5D3A9B" w14:textId="77777777" w:rsidR="00D408D7" w:rsidRPr="003347A7" w:rsidRDefault="00D408D7" w:rsidP="00EB4304">
            <w:pPr>
              <w:rPr>
                <w:rFonts w:cs="Calibri"/>
                <w:color w:val="000000"/>
              </w:rPr>
            </w:pPr>
            <w:r w:rsidRPr="003347A7">
              <w:rPr>
                <w:rFonts w:cs="Calibri"/>
                <w:color w:val="000000"/>
              </w:rPr>
              <w:t>42/2025</w:t>
            </w:r>
          </w:p>
        </w:tc>
        <w:tc>
          <w:tcPr>
            <w:tcW w:w="929" w:type="dxa"/>
            <w:tcBorders>
              <w:top w:val="nil"/>
              <w:left w:val="nil"/>
              <w:bottom w:val="single" w:sz="4" w:space="0" w:color="auto"/>
              <w:right w:val="single" w:sz="4" w:space="0" w:color="auto"/>
            </w:tcBorders>
            <w:noWrap/>
            <w:vAlign w:val="bottom"/>
            <w:hideMark/>
          </w:tcPr>
          <w:p w14:paraId="569E039B"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6FD2D19" w14:textId="77777777" w:rsidR="00D408D7" w:rsidRPr="003347A7" w:rsidRDefault="00D408D7" w:rsidP="00EB4304">
            <w:pPr>
              <w:rPr>
                <w:rFonts w:cs="Calibri"/>
                <w:color w:val="000000"/>
              </w:rPr>
            </w:pPr>
            <w:r w:rsidRPr="003347A7">
              <w:rPr>
                <w:rFonts w:cs="Calibri"/>
                <w:color w:val="000000"/>
              </w:rPr>
              <w:t>DVD Dubravica-izgradnja fasade</w:t>
            </w:r>
          </w:p>
        </w:tc>
        <w:tc>
          <w:tcPr>
            <w:tcW w:w="378" w:type="dxa"/>
            <w:tcBorders>
              <w:top w:val="nil"/>
              <w:left w:val="nil"/>
              <w:bottom w:val="single" w:sz="4" w:space="0" w:color="auto"/>
              <w:right w:val="single" w:sz="4" w:space="0" w:color="auto"/>
            </w:tcBorders>
            <w:vAlign w:val="bottom"/>
            <w:hideMark/>
          </w:tcPr>
          <w:p w14:paraId="39B7DF1D"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5DF73CDE" w14:textId="77777777" w:rsidR="00D408D7" w:rsidRPr="003347A7" w:rsidRDefault="00D408D7" w:rsidP="00EB4304">
            <w:pPr>
              <w:rPr>
                <w:rFonts w:cs="Calibri"/>
                <w:color w:val="000000"/>
              </w:rPr>
            </w:pPr>
            <w:r w:rsidRPr="003347A7">
              <w:rPr>
                <w:rFonts w:cs="Calibri"/>
                <w:color w:val="000000"/>
              </w:rPr>
              <w:t>45443000 - Fasadni radovi</w:t>
            </w:r>
          </w:p>
        </w:tc>
        <w:tc>
          <w:tcPr>
            <w:tcW w:w="558" w:type="dxa"/>
            <w:tcBorders>
              <w:top w:val="nil"/>
              <w:left w:val="nil"/>
              <w:bottom w:val="single" w:sz="4" w:space="0" w:color="auto"/>
              <w:right w:val="single" w:sz="4" w:space="0" w:color="auto"/>
            </w:tcBorders>
            <w:noWrap/>
            <w:vAlign w:val="bottom"/>
            <w:hideMark/>
          </w:tcPr>
          <w:p w14:paraId="70E6E89D" w14:textId="77777777" w:rsidR="00D408D7" w:rsidRPr="003347A7" w:rsidRDefault="00D408D7" w:rsidP="00EB4304">
            <w:pPr>
              <w:jc w:val="right"/>
              <w:rPr>
                <w:rFonts w:cs="Calibri"/>
                <w:color w:val="000000"/>
              </w:rPr>
            </w:pPr>
            <w:r w:rsidRPr="003347A7">
              <w:rPr>
                <w:rFonts w:cs="Calibri"/>
                <w:color w:val="000000"/>
              </w:rPr>
              <w:t>23.200,00</w:t>
            </w:r>
          </w:p>
        </w:tc>
        <w:tc>
          <w:tcPr>
            <w:tcW w:w="546" w:type="dxa"/>
            <w:tcBorders>
              <w:top w:val="nil"/>
              <w:left w:val="nil"/>
              <w:bottom w:val="single" w:sz="4" w:space="0" w:color="auto"/>
              <w:right w:val="single" w:sz="4" w:space="0" w:color="auto"/>
            </w:tcBorders>
            <w:vAlign w:val="bottom"/>
            <w:hideMark/>
          </w:tcPr>
          <w:p w14:paraId="6576B250"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5A39AD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407782D8"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3E36B6A"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069C9E46"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17091F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69C5C7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0795044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AD0C0B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57F53C0" w14:textId="77777777" w:rsidR="00D408D7" w:rsidRPr="003347A7" w:rsidRDefault="00D408D7" w:rsidP="00EB4304">
            <w:pPr>
              <w:rPr>
                <w:rFonts w:ascii="Times New Roman" w:hAnsi="Times New Roman"/>
                <w:sz w:val="20"/>
                <w:szCs w:val="20"/>
              </w:rPr>
            </w:pPr>
          </w:p>
        </w:tc>
      </w:tr>
      <w:tr w:rsidR="00D408D7" w:rsidRPr="003347A7" w14:paraId="1C048856"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159F9A95" w14:textId="77777777" w:rsidR="00D408D7" w:rsidRPr="003347A7" w:rsidRDefault="00D408D7" w:rsidP="00EB4304">
            <w:pPr>
              <w:rPr>
                <w:rFonts w:cs="Calibri"/>
                <w:color w:val="000000"/>
              </w:rPr>
            </w:pPr>
            <w:r w:rsidRPr="003347A7">
              <w:rPr>
                <w:rFonts w:cs="Calibri"/>
                <w:color w:val="000000"/>
              </w:rPr>
              <w:t>0043</w:t>
            </w:r>
          </w:p>
        </w:tc>
        <w:tc>
          <w:tcPr>
            <w:tcW w:w="523" w:type="dxa"/>
            <w:tcBorders>
              <w:top w:val="nil"/>
              <w:left w:val="nil"/>
              <w:bottom w:val="single" w:sz="4" w:space="0" w:color="auto"/>
              <w:right w:val="single" w:sz="4" w:space="0" w:color="auto"/>
            </w:tcBorders>
            <w:noWrap/>
            <w:vAlign w:val="bottom"/>
            <w:hideMark/>
          </w:tcPr>
          <w:p w14:paraId="26F9FB68" w14:textId="77777777" w:rsidR="00D408D7" w:rsidRPr="003347A7" w:rsidRDefault="00D408D7" w:rsidP="00EB4304">
            <w:pPr>
              <w:rPr>
                <w:rFonts w:cs="Calibri"/>
                <w:color w:val="000000"/>
              </w:rPr>
            </w:pPr>
            <w:r w:rsidRPr="003347A7">
              <w:rPr>
                <w:rFonts w:cs="Calibri"/>
                <w:color w:val="000000"/>
              </w:rPr>
              <w:t>43/2025</w:t>
            </w:r>
          </w:p>
        </w:tc>
        <w:tc>
          <w:tcPr>
            <w:tcW w:w="929" w:type="dxa"/>
            <w:tcBorders>
              <w:top w:val="nil"/>
              <w:left w:val="nil"/>
              <w:bottom w:val="single" w:sz="4" w:space="0" w:color="auto"/>
              <w:right w:val="single" w:sz="4" w:space="0" w:color="auto"/>
            </w:tcBorders>
            <w:noWrap/>
            <w:vAlign w:val="bottom"/>
            <w:hideMark/>
          </w:tcPr>
          <w:p w14:paraId="5F2E7DE0"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59FE3F4" w14:textId="77777777" w:rsidR="00D408D7" w:rsidRPr="003347A7" w:rsidRDefault="00D408D7" w:rsidP="00EB4304">
            <w:pPr>
              <w:rPr>
                <w:rFonts w:cs="Calibri"/>
                <w:color w:val="000000"/>
              </w:rPr>
            </w:pPr>
            <w:r w:rsidRPr="003347A7">
              <w:rPr>
                <w:rFonts w:cs="Calibri"/>
                <w:color w:val="000000"/>
              </w:rPr>
              <w:t xml:space="preserve">Izmjena projektne dokumentacije - Rekonstrukcija </w:t>
            </w:r>
            <w:r w:rsidRPr="003347A7">
              <w:rPr>
                <w:rFonts w:cs="Calibri"/>
                <w:color w:val="000000"/>
              </w:rPr>
              <w:lastRenderedPageBreak/>
              <w:t>kulturnog centra Dubravica</w:t>
            </w:r>
          </w:p>
        </w:tc>
        <w:tc>
          <w:tcPr>
            <w:tcW w:w="378" w:type="dxa"/>
            <w:tcBorders>
              <w:top w:val="nil"/>
              <w:left w:val="nil"/>
              <w:bottom w:val="single" w:sz="4" w:space="0" w:color="auto"/>
              <w:right w:val="single" w:sz="4" w:space="0" w:color="auto"/>
            </w:tcBorders>
            <w:vAlign w:val="bottom"/>
            <w:hideMark/>
          </w:tcPr>
          <w:p w14:paraId="31F8B87F" w14:textId="77777777" w:rsidR="00D408D7" w:rsidRPr="003347A7" w:rsidRDefault="00D408D7" w:rsidP="00EB4304">
            <w:pPr>
              <w:rPr>
                <w:rFonts w:cs="Calibri"/>
                <w:color w:val="000000"/>
              </w:rPr>
            </w:pPr>
            <w:r w:rsidRPr="003347A7">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2DCAA419"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52062341" w14:textId="77777777" w:rsidR="00D408D7" w:rsidRPr="003347A7" w:rsidRDefault="00D408D7" w:rsidP="00EB4304">
            <w:pPr>
              <w:jc w:val="right"/>
              <w:rPr>
                <w:rFonts w:cs="Calibri"/>
                <w:color w:val="000000"/>
              </w:rPr>
            </w:pPr>
            <w:r w:rsidRPr="003347A7">
              <w:rPr>
                <w:rFonts w:cs="Calibri"/>
                <w:color w:val="000000"/>
              </w:rPr>
              <w:t>12.742,40</w:t>
            </w:r>
          </w:p>
        </w:tc>
        <w:tc>
          <w:tcPr>
            <w:tcW w:w="546" w:type="dxa"/>
            <w:tcBorders>
              <w:top w:val="nil"/>
              <w:left w:val="nil"/>
              <w:bottom w:val="single" w:sz="4" w:space="0" w:color="auto"/>
              <w:right w:val="single" w:sz="4" w:space="0" w:color="auto"/>
            </w:tcBorders>
            <w:vAlign w:val="bottom"/>
            <w:hideMark/>
          </w:tcPr>
          <w:p w14:paraId="50835C17"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A70B246"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074120E"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FE568C4"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EF1248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414577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B6B6D8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356C2D2"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27CAADD"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3B39916" w14:textId="77777777" w:rsidR="00D408D7" w:rsidRPr="003347A7" w:rsidRDefault="00D408D7" w:rsidP="00EB4304">
            <w:pPr>
              <w:rPr>
                <w:rFonts w:ascii="Times New Roman" w:hAnsi="Times New Roman"/>
                <w:sz w:val="20"/>
                <w:szCs w:val="20"/>
              </w:rPr>
            </w:pPr>
          </w:p>
        </w:tc>
      </w:tr>
      <w:tr w:rsidR="00D408D7" w:rsidRPr="003347A7" w14:paraId="6DCA5AD6"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74EEFD35" w14:textId="77777777" w:rsidR="00D408D7" w:rsidRPr="003347A7" w:rsidRDefault="00D408D7" w:rsidP="00EB4304">
            <w:pPr>
              <w:rPr>
                <w:rFonts w:cs="Calibri"/>
                <w:color w:val="000000"/>
              </w:rPr>
            </w:pPr>
            <w:r w:rsidRPr="003347A7">
              <w:rPr>
                <w:rFonts w:cs="Calibri"/>
                <w:color w:val="000000"/>
              </w:rPr>
              <w:t>0044</w:t>
            </w:r>
          </w:p>
        </w:tc>
        <w:tc>
          <w:tcPr>
            <w:tcW w:w="523" w:type="dxa"/>
            <w:tcBorders>
              <w:top w:val="nil"/>
              <w:left w:val="nil"/>
              <w:bottom w:val="single" w:sz="4" w:space="0" w:color="auto"/>
              <w:right w:val="single" w:sz="4" w:space="0" w:color="auto"/>
            </w:tcBorders>
            <w:noWrap/>
            <w:vAlign w:val="bottom"/>
            <w:hideMark/>
          </w:tcPr>
          <w:p w14:paraId="0F74D122" w14:textId="77777777" w:rsidR="00D408D7" w:rsidRPr="003347A7" w:rsidRDefault="00D408D7" w:rsidP="00EB4304">
            <w:pPr>
              <w:rPr>
                <w:rFonts w:cs="Calibri"/>
                <w:color w:val="000000"/>
              </w:rPr>
            </w:pPr>
            <w:r w:rsidRPr="003347A7">
              <w:rPr>
                <w:rFonts w:cs="Calibri"/>
                <w:color w:val="000000"/>
              </w:rPr>
              <w:t>44/2025</w:t>
            </w:r>
          </w:p>
        </w:tc>
        <w:tc>
          <w:tcPr>
            <w:tcW w:w="929" w:type="dxa"/>
            <w:tcBorders>
              <w:top w:val="nil"/>
              <w:left w:val="nil"/>
              <w:bottom w:val="single" w:sz="4" w:space="0" w:color="auto"/>
              <w:right w:val="single" w:sz="4" w:space="0" w:color="auto"/>
            </w:tcBorders>
            <w:noWrap/>
            <w:vAlign w:val="bottom"/>
            <w:hideMark/>
          </w:tcPr>
          <w:p w14:paraId="0F87AC64"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62ED4427" w14:textId="77777777" w:rsidR="00D408D7" w:rsidRPr="003347A7" w:rsidRDefault="00D408D7" w:rsidP="00EB4304">
            <w:pPr>
              <w:rPr>
                <w:rFonts w:cs="Calibri"/>
                <w:color w:val="000000"/>
              </w:rPr>
            </w:pPr>
            <w:r w:rsidRPr="003347A7">
              <w:rPr>
                <w:rFonts w:cs="Calibri"/>
                <w:color w:val="000000"/>
              </w:rPr>
              <w:t>Usluge-Božićna rasvjeta</w:t>
            </w:r>
          </w:p>
        </w:tc>
        <w:tc>
          <w:tcPr>
            <w:tcW w:w="378" w:type="dxa"/>
            <w:tcBorders>
              <w:top w:val="nil"/>
              <w:left w:val="nil"/>
              <w:bottom w:val="single" w:sz="4" w:space="0" w:color="auto"/>
              <w:right w:val="single" w:sz="4" w:space="0" w:color="auto"/>
            </w:tcBorders>
            <w:vAlign w:val="bottom"/>
            <w:hideMark/>
          </w:tcPr>
          <w:p w14:paraId="435C857A"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F797615" w14:textId="77777777" w:rsidR="00D408D7" w:rsidRPr="003347A7" w:rsidRDefault="00D408D7" w:rsidP="00EB4304">
            <w:pPr>
              <w:rPr>
                <w:rFonts w:cs="Calibri"/>
                <w:color w:val="000000"/>
              </w:rPr>
            </w:pPr>
            <w:r w:rsidRPr="003347A7">
              <w:rPr>
                <w:rFonts w:cs="Calibri"/>
                <w:color w:val="000000"/>
              </w:rPr>
              <w:t>50232100 - Usluge održavanja ulične rasvjete</w:t>
            </w:r>
          </w:p>
        </w:tc>
        <w:tc>
          <w:tcPr>
            <w:tcW w:w="558" w:type="dxa"/>
            <w:tcBorders>
              <w:top w:val="nil"/>
              <w:left w:val="nil"/>
              <w:bottom w:val="single" w:sz="4" w:space="0" w:color="auto"/>
              <w:right w:val="single" w:sz="4" w:space="0" w:color="auto"/>
            </w:tcBorders>
            <w:noWrap/>
            <w:vAlign w:val="bottom"/>
            <w:hideMark/>
          </w:tcPr>
          <w:p w14:paraId="01B3D887" w14:textId="77777777" w:rsidR="00D408D7" w:rsidRPr="003347A7" w:rsidRDefault="00D408D7" w:rsidP="00EB4304">
            <w:pPr>
              <w:jc w:val="right"/>
              <w:rPr>
                <w:rFonts w:cs="Calibri"/>
                <w:color w:val="000000"/>
              </w:rPr>
            </w:pPr>
            <w:r w:rsidRPr="003347A7">
              <w:rPr>
                <w:rFonts w:cs="Calibri"/>
                <w:color w:val="000000"/>
              </w:rPr>
              <w:t>3.400,00</w:t>
            </w:r>
          </w:p>
        </w:tc>
        <w:tc>
          <w:tcPr>
            <w:tcW w:w="546" w:type="dxa"/>
            <w:tcBorders>
              <w:top w:val="nil"/>
              <w:left w:val="nil"/>
              <w:bottom w:val="single" w:sz="4" w:space="0" w:color="auto"/>
              <w:right w:val="single" w:sz="4" w:space="0" w:color="auto"/>
            </w:tcBorders>
            <w:vAlign w:val="bottom"/>
            <w:hideMark/>
          </w:tcPr>
          <w:p w14:paraId="6B865ECC"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CEFBB50"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3F1B89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B42579C"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B27D9B6"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62D7CD05"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0BE1119C"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46D4A83"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FD0704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A71760A" w14:textId="77777777" w:rsidR="00D408D7" w:rsidRPr="003347A7" w:rsidRDefault="00D408D7" w:rsidP="00EB4304">
            <w:pPr>
              <w:rPr>
                <w:rFonts w:ascii="Times New Roman" w:hAnsi="Times New Roman"/>
                <w:sz w:val="20"/>
                <w:szCs w:val="20"/>
              </w:rPr>
            </w:pPr>
          </w:p>
        </w:tc>
      </w:tr>
      <w:tr w:rsidR="00D408D7" w:rsidRPr="003347A7" w14:paraId="0CC7BEA6"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070BB1AA" w14:textId="77777777" w:rsidR="00D408D7" w:rsidRPr="003347A7" w:rsidRDefault="00D408D7" w:rsidP="00EB4304">
            <w:pPr>
              <w:rPr>
                <w:rFonts w:cs="Calibri"/>
                <w:color w:val="000000"/>
              </w:rPr>
            </w:pPr>
            <w:r w:rsidRPr="003347A7">
              <w:rPr>
                <w:rFonts w:cs="Calibri"/>
                <w:color w:val="000000"/>
              </w:rPr>
              <w:t>0045</w:t>
            </w:r>
          </w:p>
        </w:tc>
        <w:tc>
          <w:tcPr>
            <w:tcW w:w="523" w:type="dxa"/>
            <w:tcBorders>
              <w:top w:val="nil"/>
              <w:left w:val="nil"/>
              <w:bottom w:val="single" w:sz="4" w:space="0" w:color="auto"/>
              <w:right w:val="single" w:sz="4" w:space="0" w:color="auto"/>
            </w:tcBorders>
            <w:noWrap/>
            <w:vAlign w:val="bottom"/>
            <w:hideMark/>
          </w:tcPr>
          <w:p w14:paraId="66AB8C37" w14:textId="77777777" w:rsidR="00D408D7" w:rsidRPr="003347A7" w:rsidRDefault="00D408D7" w:rsidP="00EB4304">
            <w:pPr>
              <w:rPr>
                <w:rFonts w:cs="Calibri"/>
                <w:color w:val="000000"/>
              </w:rPr>
            </w:pPr>
            <w:r w:rsidRPr="003347A7">
              <w:rPr>
                <w:rFonts w:cs="Calibri"/>
                <w:color w:val="000000"/>
              </w:rPr>
              <w:t>45/2025</w:t>
            </w:r>
          </w:p>
        </w:tc>
        <w:tc>
          <w:tcPr>
            <w:tcW w:w="929" w:type="dxa"/>
            <w:tcBorders>
              <w:top w:val="nil"/>
              <w:left w:val="nil"/>
              <w:bottom w:val="single" w:sz="4" w:space="0" w:color="auto"/>
              <w:right w:val="single" w:sz="4" w:space="0" w:color="auto"/>
            </w:tcBorders>
            <w:noWrap/>
            <w:vAlign w:val="bottom"/>
            <w:hideMark/>
          </w:tcPr>
          <w:p w14:paraId="5E2F026E"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4C7D17BE" w14:textId="77777777" w:rsidR="00D408D7" w:rsidRPr="003347A7" w:rsidRDefault="00D408D7" w:rsidP="00EB4304">
            <w:pPr>
              <w:rPr>
                <w:rFonts w:cs="Calibri"/>
                <w:color w:val="000000"/>
              </w:rPr>
            </w:pPr>
            <w:r w:rsidRPr="003347A7">
              <w:rPr>
                <w:rFonts w:cs="Calibri"/>
                <w:color w:val="000000"/>
              </w:rPr>
              <w:t>Usluge tekućeg i investicijskog održavanja općinskih zgrada</w:t>
            </w:r>
          </w:p>
        </w:tc>
        <w:tc>
          <w:tcPr>
            <w:tcW w:w="378" w:type="dxa"/>
            <w:tcBorders>
              <w:top w:val="nil"/>
              <w:left w:val="nil"/>
              <w:bottom w:val="single" w:sz="4" w:space="0" w:color="auto"/>
              <w:right w:val="single" w:sz="4" w:space="0" w:color="auto"/>
            </w:tcBorders>
            <w:vAlign w:val="bottom"/>
            <w:hideMark/>
          </w:tcPr>
          <w:p w14:paraId="7604AF6F"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CCB263E" w14:textId="77777777" w:rsidR="00D408D7" w:rsidRPr="003347A7" w:rsidRDefault="00D408D7" w:rsidP="00EB4304">
            <w:pPr>
              <w:rPr>
                <w:rFonts w:cs="Calibri"/>
                <w:color w:val="000000"/>
              </w:rPr>
            </w:pPr>
            <w:r w:rsidRPr="003347A7">
              <w:rPr>
                <w:rFonts w:cs="Calibri"/>
                <w:color w:val="000000"/>
              </w:rPr>
              <w:t>50000000 - Usluge popravaka i održavanja</w:t>
            </w:r>
          </w:p>
        </w:tc>
        <w:tc>
          <w:tcPr>
            <w:tcW w:w="558" w:type="dxa"/>
            <w:tcBorders>
              <w:top w:val="nil"/>
              <w:left w:val="nil"/>
              <w:bottom w:val="single" w:sz="4" w:space="0" w:color="auto"/>
              <w:right w:val="single" w:sz="4" w:space="0" w:color="auto"/>
            </w:tcBorders>
            <w:noWrap/>
            <w:vAlign w:val="bottom"/>
            <w:hideMark/>
          </w:tcPr>
          <w:p w14:paraId="0886E82D" w14:textId="77777777" w:rsidR="00D408D7" w:rsidRPr="003347A7" w:rsidRDefault="00D408D7" w:rsidP="00EB4304">
            <w:pPr>
              <w:jc w:val="right"/>
              <w:rPr>
                <w:rFonts w:cs="Calibri"/>
                <w:color w:val="000000"/>
              </w:rPr>
            </w:pPr>
            <w:r w:rsidRPr="003347A7">
              <w:rPr>
                <w:rFonts w:cs="Calibri"/>
                <w:color w:val="000000"/>
              </w:rPr>
              <w:t>10.580,00</w:t>
            </w:r>
          </w:p>
        </w:tc>
        <w:tc>
          <w:tcPr>
            <w:tcW w:w="546" w:type="dxa"/>
            <w:tcBorders>
              <w:top w:val="nil"/>
              <w:left w:val="nil"/>
              <w:bottom w:val="single" w:sz="4" w:space="0" w:color="auto"/>
              <w:right w:val="single" w:sz="4" w:space="0" w:color="auto"/>
            </w:tcBorders>
            <w:vAlign w:val="bottom"/>
            <w:hideMark/>
          </w:tcPr>
          <w:p w14:paraId="3A85BD0C"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7B23FC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4C4503D7"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0EB12D72"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E2915D4"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9372E5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4F8E47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B62946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FE4436E"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2FBB126" w14:textId="77777777" w:rsidR="00D408D7" w:rsidRPr="003347A7" w:rsidRDefault="00D408D7" w:rsidP="00EB4304">
            <w:pPr>
              <w:rPr>
                <w:rFonts w:ascii="Times New Roman" w:hAnsi="Times New Roman"/>
                <w:sz w:val="20"/>
                <w:szCs w:val="20"/>
              </w:rPr>
            </w:pPr>
          </w:p>
        </w:tc>
      </w:tr>
      <w:tr w:rsidR="00D408D7" w:rsidRPr="003347A7" w14:paraId="372FD22B"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65E9907D" w14:textId="77777777" w:rsidR="00D408D7" w:rsidRPr="003347A7" w:rsidRDefault="00D408D7" w:rsidP="00EB4304">
            <w:pPr>
              <w:rPr>
                <w:rFonts w:cs="Calibri"/>
                <w:color w:val="000000"/>
              </w:rPr>
            </w:pPr>
            <w:r w:rsidRPr="003347A7">
              <w:rPr>
                <w:rFonts w:cs="Calibri"/>
                <w:color w:val="000000"/>
              </w:rPr>
              <w:t>0046</w:t>
            </w:r>
          </w:p>
        </w:tc>
        <w:tc>
          <w:tcPr>
            <w:tcW w:w="523" w:type="dxa"/>
            <w:tcBorders>
              <w:top w:val="nil"/>
              <w:left w:val="nil"/>
              <w:bottom w:val="single" w:sz="4" w:space="0" w:color="auto"/>
              <w:right w:val="single" w:sz="4" w:space="0" w:color="auto"/>
            </w:tcBorders>
            <w:noWrap/>
            <w:vAlign w:val="bottom"/>
            <w:hideMark/>
          </w:tcPr>
          <w:p w14:paraId="4C59065C" w14:textId="77777777" w:rsidR="00D408D7" w:rsidRPr="003347A7" w:rsidRDefault="00D408D7" w:rsidP="00EB4304">
            <w:pPr>
              <w:rPr>
                <w:rFonts w:cs="Calibri"/>
                <w:color w:val="000000"/>
              </w:rPr>
            </w:pPr>
            <w:r w:rsidRPr="003347A7">
              <w:rPr>
                <w:rFonts w:cs="Calibri"/>
                <w:color w:val="000000"/>
              </w:rPr>
              <w:t>46/2025</w:t>
            </w:r>
          </w:p>
        </w:tc>
        <w:tc>
          <w:tcPr>
            <w:tcW w:w="929" w:type="dxa"/>
            <w:tcBorders>
              <w:top w:val="nil"/>
              <w:left w:val="nil"/>
              <w:bottom w:val="single" w:sz="4" w:space="0" w:color="auto"/>
              <w:right w:val="single" w:sz="4" w:space="0" w:color="auto"/>
            </w:tcBorders>
            <w:noWrap/>
            <w:vAlign w:val="bottom"/>
            <w:hideMark/>
          </w:tcPr>
          <w:p w14:paraId="0E55C4C0"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B69BE9D" w14:textId="77777777" w:rsidR="00D408D7" w:rsidRPr="003347A7" w:rsidRDefault="00D408D7" w:rsidP="00EB4304">
            <w:pPr>
              <w:rPr>
                <w:rFonts w:cs="Calibri"/>
                <w:color w:val="000000"/>
              </w:rPr>
            </w:pPr>
            <w:r w:rsidRPr="003347A7">
              <w:rPr>
                <w:rFonts w:cs="Calibri"/>
                <w:color w:val="000000"/>
              </w:rPr>
              <w:t>Dogradnja vodovodne mreže Vinogradski put</w:t>
            </w:r>
          </w:p>
        </w:tc>
        <w:tc>
          <w:tcPr>
            <w:tcW w:w="378" w:type="dxa"/>
            <w:tcBorders>
              <w:top w:val="nil"/>
              <w:left w:val="nil"/>
              <w:bottom w:val="single" w:sz="4" w:space="0" w:color="auto"/>
              <w:right w:val="single" w:sz="4" w:space="0" w:color="auto"/>
            </w:tcBorders>
            <w:vAlign w:val="bottom"/>
            <w:hideMark/>
          </w:tcPr>
          <w:p w14:paraId="72C23DBC"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20C7580D" w14:textId="77777777" w:rsidR="00D408D7" w:rsidRPr="003347A7" w:rsidRDefault="00D408D7" w:rsidP="00EB4304">
            <w:pPr>
              <w:rPr>
                <w:rFonts w:cs="Calibri"/>
                <w:color w:val="000000"/>
              </w:rPr>
            </w:pPr>
            <w:r w:rsidRPr="003347A7">
              <w:rPr>
                <w:rFonts w:cs="Calibri"/>
                <w:color w:val="000000"/>
              </w:rPr>
              <w:t>45232151 - Radovi na obnovi vodovodne mreže</w:t>
            </w:r>
          </w:p>
        </w:tc>
        <w:tc>
          <w:tcPr>
            <w:tcW w:w="558" w:type="dxa"/>
            <w:tcBorders>
              <w:top w:val="nil"/>
              <w:left w:val="nil"/>
              <w:bottom w:val="single" w:sz="4" w:space="0" w:color="auto"/>
              <w:right w:val="single" w:sz="4" w:space="0" w:color="auto"/>
            </w:tcBorders>
            <w:noWrap/>
            <w:vAlign w:val="bottom"/>
            <w:hideMark/>
          </w:tcPr>
          <w:p w14:paraId="1A899CDA" w14:textId="77777777" w:rsidR="00D408D7" w:rsidRPr="003347A7" w:rsidRDefault="00D408D7" w:rsidP="00EB4304">
            <w:pPr>
              <w:jc w:val="right"/>
              <w:rPr>
                <w:rFonts w:cs="Calibri"/>
                <w:color w:val="000000"/>
              </w:rPr>
            </w:pPr>
            <w:r w:rsidRPr="003347A7">
              <w:rPr>
                <w:rFonts w:cs="Calibri"/>
                <w:color w:val="000000"/>
              </w:rPr>
              <w:t>16.000,00</w:t>
            </w:r>
          </w:p>
        </w:tc>
        <w:tc>
          <w:tcPr>
            <w:tcW w:w="546" w:type="dxa"/>
            <w:tcBorders>
              <w:top w:val="nil"/>
              <w:left w:val="nil"/>
              <w:bottom w:val="single" w:sz="4" w:space="0" w:color="auto"/>
              <w:right w:val="single" w:sz="4" w:space="0" w:color="auto"/>
            </w:tcBorders>
            <w:vAlign w:val="bottom"/>
            <w:hideMark/>
          </w:tcPr>
          <w:p w14:paraId="2C531E87"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BC6F7E3"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B2086F2"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59E5D6B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616A29FA"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0D94851"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AB825DD"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5917257"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27DC5264"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A51978D" w14:textId="77777777" w:rsidR="00D408D7" w:rsidRPr="003347A7" w:rsidRDefault="00D408D7" w:rsidP="00EB4304">
            <w:pPr>
              <w:rPr>
                <w:rFonts w:ascii="Times New Roman" w:hAnsi="Times New Roman"/>
                <w:sz w:val="20"/>
                <w:szCs w:val="20"/>
              </w:rPr>
            </w:pPr>
          </w:p>
        </w:tc>
      </w:tr>
      <w:tr w:rsidR="00D408D7" w:rsidRPr="003347A7" w14:paraId="5FE9D57B"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409E7C36" w14:textId="77777777" w:rsidR="00D408D7" w:rsidRPr="003347A7" w:rsidRDefault="00D408D7" w:rsidP="00EB4304">
            <w:pPr>
              <w:rPr>
                <w:rFonts w:cs="Calibri"/>
                <w:color w:val="000000"/>
              </w:rPr>
            </w:pPr>
            <w:r w:rsidRPr="003347A7">
              <w:rPr>
                <w:rFonts w:cs="Calibri"/>
                <w:color w:val="000000"/>
              </w:rPr>
              <w:t>0047</w:t>
            </w:r>
          </w:p>
        </w:tc>
        <w:tc>
          <w:tcPr>
            <w:tcW w:w="523" w:type="dxa"/>
            <w:tcBorders>
              <w:top w:val="nil"/>
              <w:left w:val="nil"/>
              <w:bottom w:val="single" w:sz="4" w:space="0" w:color="auto"/>
              <w:right w:val="single" w:sz="4" w:space="0" w:color="auto"/>
            </w:tcBorders>
            <w:noWrap/>
            <w:vAlign w:val="bottom"/>
            <w:hideMark/>
          </w:tcPr>
          <w:p w14:paraId="1B0FED20" w14:textId="77777777" w:rsidR="00D408D7" w:rsidRPr="003347A7" w:rsidRDefault="00D408D7" w:rsidP="00EB4304">
            <w:pPr>
              <w:rPr>
                <w:rFonts w:cs="Calibri"/>
                <w:color w:val="000000"/>
              </w:rPr>
            </w:pPr>
            <w:r w:rsidRPr="003347A7">
              <w:rPr>
                <w:rFonts w:cs="Calibri"/>
                <w:color w:val="000000"/>
              </w:rPr>
              <w:t>47/2025</w:t>
            </w:r>
          </w:p>
        </w:tc>
        <w:tc>
          <w:tcPr>
            <w:tcW w:w="929" w:type="dxa"/>
            <w:tcBorders>
              <w:top w:val="nil"/>
              <w:left w:val="nil"/>
              <w:bottom w:val="single" w:sz="4" w:space="0" w:color="auto"/>
              <w:right w:val="single" w:sz="4" w:space="0" w:color="auto"/>
            </w:tcBorders>
            <w:noWrap/>
            <w:vAlign w:val="bottom"/>
            <w:hideMark/>
          </w:tcPr>
          <w:p w14:paraId="4D089F5E" w14:textId="77777777" w:rsidR="00D408D7" w:rsidRPr="003347A7" w:rsidRDefault="00D408D7" w:rsidP="00EB4304">
            <w:pPr>
              <w:rPr>
                <w:rFonts w:cs="Calibri"/>
                <w:color w:val="000000"/>
              </w:rPr>
            </w:pPr>
            <w:r w:rsidRPr="003347A7">
              <w:rPr>
                <w:rFonts w:cs="Calibri"/>
                <w:color w:val="000000"/>
              </w:rPr>
              <w:t>Zakon o javnoj nabavi</w:t>
            </w:r>
          </w:p>
        </w:tc>
        <w:tc>
          <w:tcPr>
            <w:tcW w:w="691" w:type="dxa"/>
            <w:tcBorders>
              <w:top w:val="nil"/>
              <w:left w:val="nil"/>
              <w:bottom w:val="single" w:sz="4" w:space="0" w:color="auto"/>
              <w:right w:val="single" w:sz="4" w:space="0" w:color="auto"/>
            </w:tcBorders>
            <w:vAlign w:val="bottom"/>
            <w:hideMark/>
          </w:tcPr>
          <w:p w14:paraId="5ED6C292" w14:textId="77777777" w:rsidR="00D408D7" w:rsidRPr="003347A7" w:rsidRDefault="00D408D7" w:rsidP="00EB4304">
            <w:pPr>
              <w:rPr>
                <w:rFonts w:cs="Calibri"/>
                <w:color w:val="000000"/>
              </w:rPr>
            </w:pPr>
            <w:r w:rsidRPr="003347A7">
              <w:rPr>
                <w:rFonts w:cs="Calibri"/>
                <w:color w:val="000000"/>
              </w:rPr>
              <w:t>Izrada projektne dokumentacije za sportsko-rekreacijski centar Dubravica</w:t>
            </w:r>
          </w:p>
        </w:tc>
        <w:tc>
          <w:tcPr>
            <w:tcW w:w="378" w:type="dxa"/>
            <w:tcBorders>
              <w:top w:val="nil"/>
              <w:left w:val="nil"/>
              <w:bottom w:val="single" w:sz="4" w:space="0" w:color="auto"/>
              <w:right w:val="single" w:sz="4" w:space="0" w:color="auto"/>
            </w:tcBorders>
            <w:vAlign w:val="bottom"/>
            <w:hideMark/>
          </w:tcPr>
          <w:p w14:paraId="6FF34AAE"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384E7C6"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7CBC8CCA" w14:textId="77777777" w:rsidR="00D408D7" w:rsidRPr="003347A7" w:rsidRDefault="00D408D7" w:rsidP="00EB4304">
            <w:pPr>
              <w:jc w:val="right"/>
              <w:rPr>
                <w:rFonts w:cs="Calibri"/>
                <w:color w:val="000000"/>
              </w:rPr>
            </w:pPr>
            <w:r w:rsidRPr="003347A7">
              <w:rPr>
                <w:rFonts w:cs="Calibri"/>
                <w:color w:val="000000"/>
              </w:rPr>
              <w:t>83.200,00</w:t>
            </w:r>
          </w:p>
        </w:tc>
        <w:tc>
          <w:tcPr>
            <w:tcW w:w="546" w:type="dxa"/>
            <w:tcBorders>
              <w:top w:val="nil"/>
              <w:left w:val="nil"/>
              <w:bottom w:val="single" w:sz="4" w:space="0" w:color="auto"/>
              <w:right w:val="single" w:sz="4" w:space="0" w:color="auto"/>
            </w:tcBorders>
            <w:vAlign w:val="bottom"/>
            <w:hideMark/>
          </w:tcPr>
          <w:p w14:paraId="687216DE" w14:textId="77777777" w:rsidR="00D408D7" w:rsidRPr="003347A7" w:rsidRDefault="00D408D7" w:rsidP="00EB4304">
            <w:pPr>
              <w:rPr>
                <w:rFonts w:cs="Calibri"/>
                <w:color w:val="000000"/>
              </w:rPr>
            </w:pPr>
            <w:r w:rsidRPr="003347A7">
              <w:rPr>
                <w:rFonts w:cs="Calibri"/>
                <w:color w:val="000000"/>
              </w:rPr>
              <w:t>Otvoreni postupak</w:t>
            </w:r>
          </w:p>
        </w:tc>
        <w:tc>
          <w:tcPr>
            <w:tcW w:w="467" w:type="dxa"/>
            <w:tcBorders>
              <w:top w:val="nil"/>
              <w:left w:val="nil"/>
              <w:bottom w:val="single" w:sz="4" w:space="0" w:color="auto"/>
              <w:right w:val="single" w:sz="4" w:space="0" w:color="auto"/>
            </w:tcBorders>
            <w:vAlign w:val="bottom"/>
            <w:hideMark/>
          </w:tcPr>
          <w:p w14:paraId="7BE43BA7"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DD18347"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69A646AF"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AF28636"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51388E7" w14:textId="77777777" w:rsidR="00D408D7" w:rsidRPr="003347A7" w:rsidRDefault="00D408D7" w:rsidP="00EB4304">
            <w:pPr>
              <w:rPr>
                <w:rFonts w:cs="Calibri"/>
                <w:color w:val="000000"/>
              </w:rPr>
            </w:pPr>
            <w:r w:rsidRPr="003347A7">
              <w:rPr>
                <w:rFonts w:cs="Calibri"/>
                <w:color w:val="000000"/>
              </w:rPr>
              <w:t>3. kvartal</w:t>
            </w:r>
          </w:p>
        </w:tc>
        <w:tc>
          <w:tcPr>
            <w:tcW w:w="436" w:type="dxa"/>
            <w:tcBorders>
              <w:top w:val="nil"/>
              <w:left w:val="nil"/>
              <w:bottom w:val="single" w:sz="4" w:space="0" w:color="auto"/>
              <w:right w:val="single" w:sz="4" w:space="0" w:color="auto"/>
            </w:tcBorders>
            <w:vAlign w:val="bottom"/>
            <w:hideMark/>
          </w:tcPr>
          <w:p w14:paraId="4977E41A" w14:textId="77777777" w:rsidR="00D408D7" w:rsidRPr="003347A7" w:rsidRDefault="00D408D7" w:rsidP="00EB4304">
            <w:pPr>
              <w:rPr>
                <w:rFonts w:cs="Calibri"/>
                <w:color w:val="000000"/>
              </w:rPr>
            </w:pPr>
            <w:r w:rsidRPr="003347A7">
              <w:rPr>
                <w:rFonts w:cs="Calibri"/>
                <w:color w:val="000000"/>
              </w:rPr>
              <w:t>6 mjeseci</w:t>
            </w:r>
          </w:p>
        </w:tc>
        <w:tc>
          <w:tcPr>
            <w:tcW w:w="432" w:type="dxa"/>
            <w:tcBorders>
              <w:top w:val="nil"/>
              <w:left w:val="nil"/>
              <w:bottom w:val="single" w:sz="4" w:space="0" w:color="auto"/>
              <w:right w:val="single" w:sz="4" w:space="0" w:color="auto"/>
            </w:tcBorders>
            <w:vAlign w:val="bottom"/>
            <w:hideMark/>
          </w:tcPr>
          <w:p w14:paraId="17769FA6"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CD773DA"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0845627" w14:textId="77777777" w:rsidR="00D408D7" w:rsidRPr="003347A7" w:rsidRDefault="00D408D7" w:rsidP="00EB4304">
            <w:pPr>
              <w:rPr>
                <w:rFonts w:ascii="Times New Roman" w:hAnsi="Times New Roman"/>
                <w:sz w:val="20"/>
                <w:szCs w:val="20"/>
              </w:rPr>
            </w:pPr>
          </w:p>
        </w:tc>
      </w:tr>
      <w:tr w:rsidR="00D408D7" w:rsidRPr="003347A7" w14:paraId="7E5ADC5E"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28AFBC2E" w14:textId="77777777" w:rsidR="00D408D7" w:rsidRPr="003347A7" w:rsidRDefault="00D408D7" w:rsidP="00EB4304">
            <w:pPr>
              <w:rPr>
                <w:rFonts w:cs="Calibri"/>
                <w:color w:val="000000"/>
              </w:rPr>
            </w:pPr>
            <w:r w:rsidRPr="003347A7">
              <w:rPr>
                <w:rFonts w:cs="Calibri"/>
                <w:color w:val="000000"/>
              </w:rPr>
              <w:lastRenderedPageBreak/>
              <w:t>0048</w:t>
            </w:r>
          </w:p>
        </w:tc>
        <w:tc>
          <w:tcPr>
            <w:tcW w:w="523" w:type="dxa"/>
            <w:tcBorders>
              <w:top w:val="nil"/>
              <w:left w:val="nil"/>
              <w:bottom w:val="single" w:sz="4" w:space="0" w:color="auto"/>
              <w:right w:val="single" w:sz="4" w:space="0" w:color="auto"/>
            </w:tcBorders>
            <w:noWrap/>
            <w:vAlign w:val="bottom"/>
            <w:hideMark/>
          </w:tcPr>
          <w:p w14:paraId="78D30B25" w14:textId="77777777" w:rsidR="00D408D7" w:rsidRPr="003347A7" w:rsidRDefault="00D408D7" w:rsidP="00EB4304">
            <w:pPr>
              <w:rPr>
                <w:rFonts w:cs="Calibri"/>
                <w:color w:val="000000"/>
              </w:rPr>
            </w:pPr>
            <w:r w:rsidRPr="003347A7">
              <w:rPr>
                <w:rFonts w:cs="Calibri"/>
                <w:color w:val="000000"/>
              </w:rPr>
              <w:t>48/2025</w:t>
            </w:r>
          </w:p>
        </w:tc>
        <w:tc>
          <w:tcPr>
            <w:tcW w:w="929" w:type="dxa"/>
            <w:tcBorders>
              <w:top w:val="nil"/>
              <w:left w:val="nil"/>
              <w:bottom w:val="single" w:sz="4" w:space="0" w:color="auto"/>
              <w:right w:val="single" w:sz="4" w:space="0" w:color="auto"/>
            </w:tcBorders>
            <w:noWrap/>
            <w:vAlign w:val="bottom"/>
            <w:hideMark/>
          </w:tcPr>
          <w:p w14:paraId="535F93D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14B83DDC" w14:textId="77777777" w:rsidR="00D408D7" w:rsidRPr="003347A7" w:rsidRDefault="00D408D7" w:rsidP="00EB4304">
            <w:pPr>
              <w:rPr>
                <w:rFonts w:cs="Calibri"/>
                <w:color w:val="000000"/>
              </w:rPr>
            </w:pPr>
            <w:r w:rsidRPr="003347A7">
              <w:rPr>
                <w:rFonts w:cs="Calibri"/>
                <w:color w:val="000000"/>
              </w:rPr>
              <w:t>Geodetsko snimanje javne rasvjete</w:t>
            </w:r>
          </w:p>
        </w:tc>
        <w:tc>
          <w:tcPr>
            <w:tcW w:w="378" w:type="dxa"/>
            <w:tcBorders>
              <w:top w:val="nil"/>
              <w:left w:val="nil"/>
              <w:bottom w:val="single" w:sz="4" w:space="0" w:color="auto"/>
              <w:right w:val="single" w:sz="4" w:space="0" w:color="auto"/>
            </w:tcBorders>
            <w:vAlign w:val="bottom"/>
            <w:hideMark/>
          </w:tcPr>
          <w:p w14:paraId="7B29D9B7"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0F92358C" w14:textId="77777777" w:rsidR="00D408D7" w:rsidRPr="003347A7" w:rsidRDefault="00D408D7" w:rsidP="00EB4304">
            <w:pPr>
              <w:rPr>
                <w:rFonts w:cs="Calibri"/>
                <w:color w:val="000000"/>
              </w:rPr>
            </w:pPr>
            <w:r w:rsidRPr="003347A7">
              <w:rPr>
                <w:rFonts w:cs="Calibri"/>
                <w:color w:val="000000"/>
              </w:rPr>
              <w:t>71355000 - Geodetske usluge</w:t>
            </w:r>
          </w:p>
        </w:tc>
        <w:tc>
          <w:tcPr>
            <w:tcW w:w="558" w:type="dxa"/>
            <w:tcBorders>
              <w:top w:val="nil"/>
              <w:left w:val="nil"/>
              <w:bottom w:val="single" w:sz="4" w:space="0" w:color="auto"/>
              <w:right w:val="single" w:sz="4" w:space="0" w:color="auto"/>
            </w:tcBorders>
            <w:noWrap/>
            <w:vAlign w:val="bottom"/>
            <w:hideMark/>
          </w:tcPr>
          <w:p w14:paraId="771CFD45" w14:textId="77777777" w:rsidR="00D408D7" w:rsidRPr="003347A7" w:rsidRDefault="00D408D7" w:rsidP="00EB4304">
            <w:pPr>
              <w:jc w:val="right"/>
              <w:rPr>
                <w:rFonts w:cs="Calibri"/>
                <w:color w:val="000000"/>
              </w:rPr>
            </w:pPr>
            <w:r w:rsidRPr="003347A7">
              <w:rPr>
                <w:rFonts w:cs="Calibri"/>
                <w:color w:val="000000"/>
              </w:rPr>
              <w:t>5.200,00</w:t>
            </w:r>
          </w:p>
        </w:tc>
        <w:tc>
          <w:tcPr>
            <w:tcW w:w="546" w:type="dxa"/>
            <w:tcBorders>
              <w:top w:val="nil"/>
              <w:left w:val="nil"/>
              <w:bottom w:val="single" w:sz="4" w:space="0" w:color="auto"/>
              <w:right w:val="single" w:sz="4" w:space="0" w:color="auto"/>
            </w:tcBorders>
            <w:vAlign w:val="bottom"/>
            <w:hideMark/>
          </w:tcPr>
          <w:p w14:paraId="2E2D2FDC"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691E510"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60D5DFE"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79DBC88A"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7FA94C4B"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CE0C45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75D846F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052869E0"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7A72638E"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1622CBC" w14:textId="77777777" w:rsidR="00D408D7" w:rsidRPr="003347A7" w:rsidRDefault="00D408D7" w:rsidP="00EB4304">
            <w:pPr>
              <w:rPr>
                <w:rFonts w:ascii="Times New Roman" w:hAnsi="Times New Roman"/>
                <w:sz w:val="20"/>
                <w:szCs w:val="20"/>
              </w:rPr>
            </w:pPr>
          </w:p>
        </w:tc>
      </w:tr>
      <w:tr w:rsidR="00D408D7" w:rsidRPr="003347A7" w14:paraId="0E8B21AB" w14:textId="77777777" w:rsidTr="00EB4304">
        <w:trPr>
          <w:trHeight w:val="300"/>
        </w:trPr>
        <w:tc>
          <w:tcPr>
            <w:tcW w:w="968" w:type="dxa"/>
            <w:tcBorders>
              <w:top w:val="nil"/>
              <w:left w:val="single" w:sz="12" w:space="0" w:color="auto"/>
              <w:bottom w:val="single" w:sz="4" w:space="0" w:color="auto"/>
              <w:right w:val="single" w:sz="4" w:space="0" w:color="auto"/>
            </w:tcBorders>
            <w:noWrap/>
            <w:vAlign w:val="bottom"/>
            <w:hideMark/>
          </w:tcPr>
          <w:p w14:paraId="7EC50B90" w14:textId="77777777" w:rsidR="00D408D7" w:rsidRPr="003347A7" w:rsidRDefault="00D408D7" w:rsidP="00EB4304">
            <w:pPr>
              <w:rPr>
                <w:rFonts w:cs="Calibri"/>
                <w:color w:val="000000"/>
              </w:rPr>
            </w:pPr>
            <w:r w:rsidRPr="003347A7">
              <w:rPr>
                <w:rFonts w:cs="Calibri"/>
                <w:color w:val="000000"/>
              </w:rPr>
              <w:t>0049</w:t>
            </w:r>
          </w:p>
        </w:tc>
        <w:tc>
          <w:tcPr>
            <w:tcW w:w="523" w:type="dxa"/>
            <w:tcBorders>
              <w:top w:val="nil"/>
              <w:left w:val="nil"/>
              <w:bottom w:val="single" w:sz="4" w:space="0" w:color="auto"/>
              <w:right w:val="single" w:sz="4" w:space="0" w:color="auto"/>
            </w:tcBorders>
            <w:noWrap/>
            <w:vAlign w:val="bottom"/>
            <w:hideMark/>
          </w:tcPr>
          <w:p w14:paraId="6859989C" w14:textId="77777777" w:rsidR="00D408D7" w:rsidRPr="003347A7" w:rsidRDefault="00D408D7" w:rsidP="00EB4304">
            <w:pPr>
              <w:rPr>
                <w:rFonts w:cs="Calibri"/>
                <w:color w:val="000000"/>
              </w:rPr>
            </w:pPr>
            <w:r w:rsidRPr="003347A7">
              <w:rPr>
                <w:rFonts w:cs="Calibri"/>
                <w:color w:val="000000"/>
              </w:rPr>
              <w:t>49/2025</w:t>
            </w:r>
          </w:p>
        </w:tc>
        <w:tc>
          <w:tcPr>
            <w:tcW w:w="929" w:type="dxa"/>
            <w:tcBorders>
              <w:top w:val="nil"/>
              <w:left w:val="nil"/>
              <w:bottom w:val="single" w:sz="4" w:space="0" w:color="auto"/>
              <w:right w:val="single" w:sz="4" w:space="0" w:color="auto"/>
            </w:tcBorders>
            <w:noWrap/>
            <w:vAlign w:val="bottom"/>
            <w:hideMark/>
          </w:tcPr>
          <w:p w14:paraId="504077E8"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444D3F3" w14:textId="77777777" w:rsidR="00D408D7" w:rsidRPr="003347A7" w:rsidRDefault="00D408D7" w:rsidP="00EB4304">
            <w:pPr>
              <w:rPr>
                <w:rFonts w:cs="Calibri"/>
                <w:color w:val="000000"/>
              </w:rPr>
            </w:pPr>
            <w:r w:rsidRPr="003347A7">
              <w:rPr>
                <w:rFonts w:cs="Calibri"/>
                <w:color w:val="000000"/>
              </w:rPr>
              <w:t>Usluga medijskog praćenja Općine Dubravica</w:t>
            </w:r>
          </w:p>
        </w:tc>
        <w:tc>
          <w:tcPr>
            <w:tcW w:w="378" w:type="dxa"/>
            <w:tcBorders>
              <w:top w:val="nil"/>
              <w:left w:val="nil"/>
              <w:bottom w:val="single" w:sz="4" w:space="0" w:color="auto"/>
              <w:right w:val="single" w:sz="4" w:space="0" w:color="auto"/>
            </w:tcBorders>
            <w:vAlign w:val="bottom"/>
            <w:hideMark/>
          </w:tcPr>
          <w:p w14:paraId="6F83F4DB"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4555EC2" w14:textId="77777777" w:rsidR="00D408D7" w:rsidRPr="003347A7" w:rsidRDefault="00D408D7" w:rsidP="00EB4304">
            <w:pPr>
              <w:rPr>
                <w:rFonts w:cs="Calibri"/>
                <w:color w:val="000000"/>
              </w:rPr>
            </w:pPr>
            <w:r w:rsidRPr="003347A7">
              <w:rPr>
                <w:rFonts w:cs="Calibri"/>
                <w:color w:val="000000"/>
              </w:rPr>
              <w:t>98390000 - Ostale usluge</w:t>
            </w:r>
          </w:p>
        </w:tc>
        <w:tc>
          <w:tcPr>
            <w:tcW w:w="558" w:type="dxa"/>
            <w:tcBorders>
              <w:top w:val="nil"/>
              <w:left w:val="nil"/>
              <w:bottom w:val="single" w:sz="4" w:space="0" w:color="auto"/>
              <w:right w:val="single" w:sz="4" w:space="0" w:color="auto"/>
            </w:tcBorders>
            <w:noWrap/>
            <w:vAlign w:val="bottom"/>
            <w:hideMark/>
          </w:tcPr>
          <w:p w14:paraId="4A211337" w14:textId="77777777" w:rsidR="00D408D7" w:rsidRPr="003347A7" w:rsidRDefault="00D408D7" w:rsidP="00EB4304">
            <w:pPr>
              <w:jc w:val="right"/>
              <w:rPr>
                <w:rFonts w:cs="Calibri"/>
                <w:color w:val="000000"/>
              </w:rPr>
            </w:pPr>
            <w:r w:rsidRPr="003347A7">
              <w:rPr>
                <w:rFonts w:cs="Calibri"/>
                <w:color w:val="000000"/>
              </w:rPr>
              <w:t>9.900,00</w:t>
            </w:r>
          </w:p>
        </w:tc>
        <w:tc>
          <w:tcPr>
            <w:tcW w:w="546" w:type="dxa"/>
            <w:tcBorders>
              <w:top w:val="nil"/>
              <w:left w:val="nil"/>
              <w:bottom w:val="single" w:sz="4" w:space="0" w:color="auto"/>
              <w:right w:val="single" w:sz="4" w:space="0" w:color="auto"/>
            </w:tcBorders>
            <w:vAlign w:val="bottom"/>
            <w:hideMark/>
          </w:tcPr>
          <w:p w14:paraId="71EAFD8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5F0DB22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2B78A1B1"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DDFD220"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E8CF2C3"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2049F437"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02A9F7F"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0E35A9D9"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BC1B41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1268A0F" w14:textId="77777777" w:rsidR="00D408D7" w:rsidRPr="003347A7" w:rsidRDefault="00D408D7" w:rsidP="00EB4304">
            <w:pPr>
              <w:rPr>
                <w:rFonts w:ascii="Times New Roman" w:hAnsi="Times New Roman"/>
                <w:sz w:val="20"/>
                <w:szCs w:val="20"/>
              </w:rPr>
            </w:pPr>
          </w:p>
        </w:tc>
      </w:tr>
      <w:tr w:rsidR="00D408D7" w:rsidRPr="003347A7" w14:paraId="43DFD1F0"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0A9743CA" w14:textId="77777777" w:rsidR="00D408D7" w:rsidRPr="003347A7" w:rsidRDefault="00D408D7" w:rsidP="00EB4304">
            <w:pPr>
              <w:rPr>
                <w:rFonts w:cs="Calibri"/>
                <w:color w:val="000000"/>
              </w:rPr>
            </w:pPr>
            <w:r w:rsidRPr="003347A7">
              <w:rPr>
                <w:rFonts w:cs="Calibri"/>
                <w:color w:val="000000"/>
              </w:rPr>
              <w:t>0050</w:t>
            </w:r>
          </w:p>
        </w:tc>
        <w:tc>
          <w:tcPr>
            <w:tcW w:w="523" w:type="dxa"/>
            <w:tcBorders>
              <w:top w:val="nil"/>
              <w:left w:val="nil"/>
              <w:bottom w:val="single" w:sz="4" w:space="0" w:color="auto"/>
              <w:right w:val="single" w:sz="4" w:space="0" w:color="auto"/>
            </w:tcBorders>
            <w:noWrap/>
            <w:vAlign w:val="bottom"/>
            <w:hideMark/>
          </w:tcPr>
          <w:p w14:paraId="6810455E" w14:textId="77777777" w:rsidR="00D408D7" w:rsidRPr="003347A7" w:rsidRDefault="00D408D7" w:rsidP="00EB4304">
            <w:pPr>
              <w:rPr>
                <w:rFonts w:cs="Calibri"/>
                <w:color w:val="000000"/>
              </w:rPr>
            </w:pPr>
            <w:r w:rsidRPr="003347A7">
              <w:rPr>
                <w:rFonts w:cs="Calibri"/>
                <w:color w:val="000000"/>
              </w:rPr>
              <w:t>50/2025</w:t>
            </w:r>
          </w:p>
        </w:tc>
        <w:tc>
          <w:tcPr>
            <w:tcW w:w="929" w:type="dxa"/>
            <w:tcBorders>
              <w:top w:val="nil"/>
              <w:left w:val="nil"/>
              <w:bottom w:val="single" w:sz="4" w:space="0" w:color="auto"/>
              <w:right w:val="single" w:sz="4" w:space="0" w:color="auto"/>
            </w:tcBorders>
            <w:noWrap/>
            <w:vAlign w:val="bottom"/>
            <w:hideMark/>
          </w:tcPr>
          <w:p w14:paraId="53420EB3"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83AC3EB" w14:textId="77777777" w:rsidR="00D408D7" w:rsidRPr="003347A7" w:rsidRDefault="00D408D7" w:rsidP="00EB4304">
            <w:pPr>
              <w:rPr>
                <w:rFonts w:cs="Calibri"/>
                <w:color w:val="000000"/>
              </w:rPr>
            </w:pPr>
            <w:r w:rsidRPr="003347A7">
              <w:rPr>
                <w:rFonts w:cs="Calibri"/>
                <w:color w:val="000000"/>
              </w:rPr>
              <w:t>Izrada projektne dokumentacije - Sanacija klizišta na nerazvrstanoj cesti Horvatov brijeg</w:t>
            </w:r>
          </w:p>
        </w:tc>
        <w:tc>
          <w:tcPr>
            <w:tcW w:w="378" w:type="dxa"/>
            <w:tcBorders>
              <w:top w:val="nil"/>
              <w:left w:val="nil"/>
              <w:bottom w:val="single" w:sz="4" w:space="0" w:color="auto"/>
              <w:right w:val="single" w:sz="4" w:space="0" w:color="auto"/>
            </w:tcBorders>
            <w:vAlign w:val="bottom"/>
            <w:hideMark/>
          </w:tcPr>
          <w:p w14:paraId="717ACE82"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0F513DA7"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3AB6DCDA" w14:textId="77777777" w:rsidR="00D408D7" w:rsidRPr="003347A7" w:rsidRDefault="00D408D7" w:rsidP="00EB4304">
            <w:pPr>
              <w:jc w:val="right"/>
              <w:rPr>
                <w:rFonts w:cs="Calibri"/>
                <w:color w:val="000000"/>
              </w:rPr>
            </w:pPr>
            <w:r w:rsidRPr="003347A7">
              <w:rPr>
                <w:rFonts w:cs="Calibri"/>
                <w:color w:val="000000"/>
              </w:rPr>
              <w:t>26.510,00</w:t>
            </w:r>
          </w:p>
        </w:tc>
        <w:tc>
          <w:tcPr>
            <w:tcW w:w="546" w:type="dxa"/>
            <w:tcBorders>
              <w:top w:val="nil"/>
              <w:left w:val="nil"/>
              <w:bottom w:val="single" w:sz="4" w:space="0" w:color="auto"/>
              <w:right w:val="single" w:sz="4" w:space="0" w:color="auto"/>
            </w:tcBorders>
            <w:vAlign w:val="bottom"/>
            <w:hideMark/>
          </w:tcPr>
          <w:p w14:paraId="14435EF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79F771B"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BA9424A"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6760F7E8"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0E13761F"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BA739E3"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79647CE6"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F186FAE"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7811DE3"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F643F5D" w14:textId="77777777" w:rsidR="00D408D7" w:rsidRPr="003347A7" w:rsidRDefault="00D408D7" w:rsidP="00EB4304">
            <w:pPr>
              <w:rPr>
                <w:rFonts w:ascii="Times New Roman" w:hAnsi="Times New Roman"/>
                <w:sz w:val="20"/>
                <w:szCs w:val="20"/>
              </w:rPr>
            </w:pPr>
          </w:p>
        </w:tc>
      </w:tr>
      <w:tr w:rsidR="00D408D7" w:rsidRPr="003347A7" w14:paraId="0F98B27F"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7C85C777" w14:textId="77777777" w:rsidR="00D408D7" w:rsidRPr="003347A7" w:rsidRDefault="00D408D7" w:rsidP="00EB4304">
            <w:pPr>
              <w:rPr>
                <w:rFonts w:cs="Calibri"/>
                <w:color w:val="000000"/>
              </w:rPr>
            </w:pPr>
            <w:r w:rsidRPr="003347A7">
              <w:rPr>
                <w:rFonts w:cs="Calibri"/>
                <w:color w:val="000000"/>
              </w:rPr>
              <w:t>0051</w:t>
            </w:r>
          </w:p>
        </w:tc>
        <w:tc>
          <w:tcPr>
            <w:tcW w:w="523" w:type="dxa"/>
            <w:tcBorders>
              <w:top w:val="nil"/>
              <w:left w:val="nil"/>
              <w:bottom w:val="single" w:sz="4" w:space="0" w:color="auto"/>
              <w:right w:val="single" w:sz="4" w:space="0" w:color="auto"/>
            </w:tcBorders>
            <w:noWrap/>
            <w:vAlign w:val="bottom"/>
            <w:hideMark/>
          </w:tcPr>
          <w:p w14:paraId="334213EC" w14:textId="77777777" w:rsidR="00D408D7" w:rsidRPr="003347A7" w:rsidRDefault="00D408D7" w:rsidP="00EB4304">
            <w:pPr>
              <w:rPr>
                <w:rFonts w:cs="Calibri"/>
                <w:color w:val="000000"/>
              </w:rPr>
            </w:pPr>
            <w:r w:rsidRPr="003347A7">
              <w:rPr>
                <w:rFonts w:cs="Calibri"/>
                <w:color w:val="000000"/>
              </w:rPr>
              <w:t>51/2025</w:t>
            </w:r>
          </w:p>
        </w:tc>
        <w:tc>
          <w:tcPr>
            <w:tcW w:w="929" w:type="dxa"/>
            <w:tcBorders>
              <w:top w:val="nil"/>
              <w:left w:val="nil"/>
              <w:bottom w:val="single" w:sz="4" w:space="0" w:color="auto"/>
              <w:right w:val="single" w:sz="4" w:space="0" w:color="auto"/>
            </w:tcBorders>
            <w:noWrap/>
            <w:vAlign w:val="bottom"/>
            <w:hideMark/>
          </w:tcPr>
          <w:p w14:paraId="09030999"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493E349" w14:textId="77777777" w:rsidR="00D408D7" w:rsidRPr="003347A7" w:rsidRDefault="00D408D7" w:rsidP="00EB4304">
            <w:pPr>
              <w:rPr>
                <w:rFonts w:cs="Calibri"/>
                <w:color w:val="000000"/>
              </w:rPr>
            </w:pPr>
            <w:r w:rsidRPr="003347A7">
              <w:rPr>
                <w:rFonts w:cs="Calibri"/>
                <w:color w:val="000000"/>
              </w:rPr>
              <w:t>Toneri</w:t>
            </w:r>
          </w:p>
        </w:tc>
        <w:tc>
          <w:tcPr>
            <w:tcW w:w="378" w:type="dxa"/>
            <w:tcBorders>
              <w:top w:val="nil"/>
              <w:left w:val="nil"/>
              <w:bottom w:val="single" w:sz="4" w:space="0" w:color="auto"/>
              <w:right w:val="single" w:sz="4" w:space="0" w:color="auto"/>
            </w:tcBorders>
            <w:vAlign w:val="bottom"/>
            <w:hideMark/>
          </w:tcPr>
          <w:p w14:paraId="488343E8"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6ED0F3B2" w14:textId="77777777" w:rsidR="00D408D7" w:rsidRPr="003347A7" w:rsidRDefault="00D408D7" w:rsidP="00EB4304">
            <w:pPr>
              <w:rPr>
                <w:rFonts w:cs="Calibri"/>
                <w:color w:val="000000"/>
              </w:rPr>
            </w:pPr>
            <w:r w:rsidRPr="003347A7">
              <w:rPr>
                <w:rFonts w:cs="Calibri"/>
                <w:color w:val="000000"/>
              </w:rPr>
              <w:t>30192112 - Izvori tinte za pisaće strojeve</w:t>
            </w:r>
          </w:p>
        </w:tc>
        <w:tc>
          <w:tcPr>
            <w:tcW w:w="558" w:type="dxa"/>
            <w:tcBorders>
              <w:top w:val="nil"/>
              <w:left w:val="nil"/>
              <w:bottom w:val="single" w:sz="4" w:space="0" w:color="auto"/>
              <w:right w:val="single" w:sz="4" w:space="0" w:color="auto"/>
            </w:tcBorders>
            <w:noWrap/>
            <w:vAlign w:val="bottom"/>
            <w:hideMark/>
          </w:tcPr>
          <w:p w14:paraId="6121DA64" w14:textId="77777777" w:rsidR="00D408D7" w:rsidRPr="003347A7" w:rsidRDefault="00D408D7" w:rsidP="00EB4304">
            <w:pPr>
              <w:jc w:val="right"/>
              <w:rPr>
                <w:rFonts w:cs="Calibri"/>
                <w:color w:val="000000"/>
              </w:rPr>
            </w:pPr>
            <w:r w:rsidRPr="003347A7">
              <w:rPr>
                <w:rFonts w:cs="Calibri"/>
                <w:color w:val="000000"/>
              </w:rPr>
              <w:t>4.300,00</w:t>
            </w:r>
          </w:p>
        </w:tc>
        <w:tc>
          <w:tcPr>
            <w:tcW w:w="546" w:type="dxa"/>
            <w:tcBorders>
              <w:top w:val="nil"/>
              <w:left w:val="nil"/>
              <w:bottom w:val="single" w:sz="4" w:space="0" w:color="auto"/>
              <w:right w:val="single" w:sz="4" w:space="0" w:color="auto"/>
            </w:tcBorders>
            <w:vAlign w:val="bottom"/>
            <w:hideMark/>
          </w:tcPr>
          <w:p w14:paraId="6AC4095D"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DA8293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74253E3"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0698FFC3"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6989C94"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7BBB13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68A171F"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AA5C412"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45FCF23"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A9A616E" w14:textId="77777777" w:rsidR="00D408D7" w:rsidRPr="003347A7" w:rsidRDefault="00D408D7" w:rsidP="00EB4304">
            <w:pPr>
              <w:rPr>
                <w:rFonts w:ascii="Times New Roman" w:hAnsi="Times New Roman"/>
                <w:sz w:val="20"/>
                <w:szCs w:val="20"/>
              </w:rPr>
            </w:pPr>
          </w:p>
        </w:tc>
      </w:tr>
      <w:tr w:rsidR="00D408D7" w:rsidRPr="003347A7" w14:paraId="1B185D47"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70047D96" w14:textId="77777777" w:rsidR="00D408D7" w:rsidRPr="003347A7" w:rsidRDefault="00D408D7" w:rsidP="00EB4304">
            <w:pPr>
              <w:rPr>
                <w:rFonts w:cs="Calibri"/>
                <w:color w:val="000000"/>
              </w:rPr>
            </w:pPr>
            <w:r w:rsidRPr="003347A7">
              <w:rPr>
                <w:rFonts w:cs="Calibri"/>
                <w:color w:val="000000"/>
              </w:rPr>
              <w:t>0052</w:t>
            </w:r>
          </w:p>
        </w:tc>
        <w:tc>
          <w:tcPr>
            <w:tcW w:w="523" w:type="dxa"/>
            <w:tcBorders>
              <w:top w:val="nil"/>
              <w:left w:val="nil"/>
              <w:bottom w:val="single" w:sz="4" w:space="0" w:color="auto"/>
              <w:right w:val="single" w:sz="4" w:space="0" w:color="auto"/>
            </w:tcBorders>
            <w:noWrap/>
            <w:vAlign w:val="bottom"/>
            <w:hideMark/>
          </w:tcPr>
          <w:p w14:paraId="7752E052" w14:textId="77777777" w:rsidR="00D408D7" w:rsidRPr="003347A7" w:rsidRDefault="00D408D7" w:rsidP="00EB4304">
            <w:pPr>
              <w:rPr>
                <w:rFonts w:cs="Calibri"/>
                <w:color w:val="000000"/>
              </w:rPr>
            </w:pPr>
            <w:r w:rsidRPr="003347A7">
              <w:rPr>
                <w:rFonts w:cs="Calibri"/>
                <w:color w:val="000000"/>
              </w:rPr>
              <w:t>52/2025</w:t>
            </w:r>
          </w:p>
        </w:tc>
        <w:tc>
          <w:tcPr>
            <w:tcW w:w="929" w:type="dxa"/>
            <w:tcBorders>
              <w:top w:val="nil"/>
              <w:left w:val="nil"/>
              <w:bottom w:val="single" w:sz="4" w:space="0" w:color="auto"/>
              <w:right w:val="single" w:sz="4" w:space="0" w:color="auto"/>
            </w:tcBorders>
            <w:noWrap/>
            <w:vAlign w:val="bottom"/>
            <w:hideMark/>
          </w:tcPr>
          <w:p w14:paraId="41749B4E"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176E05F" w14:textId="77777777" w:rsidR="00D408D7" w:rsidRPr="003347A7" w:rsidRDefault="00D408D7" w:rsidP="00EB4304">
            <w:pPr>
              <w:rPr>
                <w:rFonts w:cs="Calibri"/>
                <w:color w:val="000000"/>
              </w:rPr>
            </w:pPr>
            <w:r w:rsidRPr="003347A7">
              <w:rPr>
                <w:rFonts w:cs="Calibri"/>
                <w:color w:val="000000"/>
              </w:rPr>
              <w:t xml:space="preserve">Priprema projektnog prijedloga za </w:t>
            </w:r>
            <w:r w:rsidRPr="003347A7">
              <w:rPr>
                <w:rFonts w:cs="Calibri"/>
                <w:color w:val="000000"/>
              </w:rPr>
              <w:lastRenderedPageBreak/>
              <w:t>Energetsku obnovu zgrada javnog sektora</w:t>
            </w:r>
          </w:p>
        </w:tc>
        <w:tc>
          <w:tcPr>
            <w:tcW w:w="378" w:type="dxa"/>
            <w:tcBorders>
              <w:top w:val="nil"/>
              <w:left w:val="nil"/>
              <w:bottom w:val="single" w:sz="4" w:space="0" w:color="auto"/>
              <w:right w:val="single" w:sz="4" w:space="0" w:color="auto"/>
            </w:tcBorders>
            <w:vAlign w:val="bottom"/>
            <w:hideMark/>
          </w:tcPr>
          <w:p w14:paraId="388A589B" w14:textId="77777777" w:rsidR="00D408D7" w:rsidRPr="003347A7" w:rsidRDefault="00D408D7" w:rsidP="00EB4304">
            <w:pPr>
              <w:rPr>
                <w:rFonts w:cs="Calibri"/>
                <w:color w:val="000000"/>
              </w:rPr>
            </w:pPr>
            <w:r w:rsidRPr="003347A7">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2E75FFB6" w14:textId="77777777" w:rsidR="00D408D7" w:rsidRPr="003347A7" w:rsidRDefault="00D408D7" w:rsidP="00EB4304">
            <w:pPr>
              <w:rPr>
                <w:rFonts w:cs="Calibri"/>
                <w:color w:val="000000"/>
              </w:rPr>
            </w:pPr>
            <w:r w:rsidRPr="003347A7">
              <w:rPr>
                <w:rFonts w:cs="Calibri"/>
                <w:color w:val="000000"/>
              </w:rPr>
              <w:t>71241000 - Studija izvodljivosti, savjetoda</w:t>
            </w:r>
            <w:r w:rsidRPr="003347A7">
              <w:rPr>
                <w:rFonts w:cs="Calibri"/>
                <w:color w:val="000000"/>
              </w:rPr>
              <w:lastRenderedPageBreak/>
              <w:t>vna usluga, analiza</w:t>
            </w:r>
          </w:p>
        </w:tc>
        <w:tc>
          <w:tcPr>
            <w:tcW w:w="558" w:type="dxa"/>
            <w:tcBorders>
              <w:top w:val="nil"/>
              <w:left w:val="nil"/>
              <w:bottom w:val="single" w:sz="4" w:space="0" w:color="auto"/>
              <w:right w:val="single" w:sz="4" w:space="0" w:color="auto"/>
            </w:tcBorders>
            <w:noWrap/>
            <w:vAlign w:val="bottom"/>
            <w:hideMark/>
          </w:tcPr>
          <w:p w14:paraId="7FDFB4F1" w14:textId="77777777" w:rsidR="00D408D7" w:rsidRPr="003347A7" w:rsidRDefault="00D408D7" w:rsidP="00EB4304">
            <w:pPr>
              <w:jc w:val="right"/>
              <w:rPr>
                <w:rFonts w:cs="Calibri"/>
                <w:color w:val="000000"/>
              </w:rPr>
            </w:pPr>
            <w:r w:rsidRPr="003347A7">
              <w:rPr>
                <w:rFonts w:cs="Calibri"/>
                <w:color w:val="000000"/>
              </w:rPr>
              <w:lastRenderedPageBreak/>
              <w:t>4.000,00</w:t>
            </w:r>
          </w:p>
        </w:tc>
        <w:tc>
          <w:tcPr>
            <w:tcW w:w="546" w:type="dxa"/>
            <w:tcBorders>
              <w:top w:val="nil"/>
              <w:left w:val="nil"/>
              <w:bottom w:val="single" w:sz="4" w:space="0" w:color="auto"/>
              <w:right w:val="single" w:sz="4" w:space="0" w:color="auto"/>
            </w:tcBorders>
            <w:vAlign w:val="bottom"/>
            <w:hideMark/>
          </w:tcPr>
          <w:p w14:paraId="442D7ADC"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FCF26C3"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90EBC56"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755C239A"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6ACECE84"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AD59CA9" w14:textId="77777777" w:rsidR="00D408D7" w:rsidRPr="003347A7" w:rsidRDefault="00D408D7" w:rsidP="00EB4304">
            <w:pPr>
              <w:rPr>
                <w:rFonts w:cs="Calibri"/>
                <w:color w:val="000000"/>
              </w:rPr>
            </w:pPr>
            <w:r w:rsidRPr="003347A7">
              <w:rPr>
                <w:rFonts w:cs="Calibri"/>
                <w:color w:val="000000"/>
              </w:rPr>
              <w:t>1. kvartal</w:t>
            </w:r>
          </w:p>
        </w:tc>
        <w:tc>
          <w:tcPr>
            <w:tcW w:w="436" w:type="dxa"/>
            <w:tcBorders>
              <w:top w:val="nil"/>
              <w:left w:val="nil"/>
              <w:bottom w:val="single" w:sz="4" w:space="0" w:color="auto"/>
              <w:right w:val="single" w:sz="4" w:space="0" w:color="auto"/>
            </w:tcBorders>
            <w:vAlign w:val="bottom"/>
            <w:hideMark/>
          </w:tcPr>
          <w:p w14:paraId="0FE7B8D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7ABDC56"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2730B838"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318022E" w14:textId="77777777" w:rsidR="00D408D7" w:rsidRPr="003347A7" w:rsidRDefault="00D408D7" w:rsidP="00EB4304">
            <w:pPr>
              <w:rPr>
                <w:rFonts w:ascii="Times New Roman" w:hAnsi="Times New Roman"/>
                <w:sz w:val="20"/>
                <w:szCs w:val="20"/>
              </w:rPr>
            </w:pPr>
          </w:p>
        </w:tc>
      </w:tr>
      <w:tr w:rsidR="00D408D7" w:rsidRPr="003347A7" w14:paraId="06AA9373"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10BF39F9" w14:textId="77777777" w:rsidR="00D408D7" w:rsidRPr="003347A7" w:rsidRDefault="00D408D7" w:rsidP="00EB4304">
            <w:pPr>
              <w:rPr>
                <w:rFonts w:cs="Calibri"/>
                <w:color w:val="000000"/>
              </w:rPr>
            </w:pPr>
            <w:r w:rsidRPr="003347A7">
              <w:rPr>
                <w:rFonts w:cs="Calibri"/>
                <w:color w:val="000000"/>
              </w:rPr>
              <w:t>0053</w:t>
            </w:r>
          </w:p>
        </w:tc>
        <w:tc>
          <w:tcPr>
            <w:tcW w:w="523" w:type="dxa"/>
            <w:tcBorders>
              <w:top w:val="nil"/>
              <w:left w:val="nil"/>
              <w:bottom w:val="single" w:sz="4" w:space="0" w:color="auto"/>
              <w:right w:val="single" w:sz="4" w:space="0" w:color="auto"/>
            </w:tcBorders>
            <w:noWrap/>
            <w:vAlign w:val="bottom"/>
            <w:hideMark/>
          </w:tcPr>
          <w:p w14:paraId="131FBC62" w14:textId="77777777" w:rsidR="00D408D7" w:rsidRPr="003347A7" w:rsidRDefault="00D408D7" w:rsidP="00EB4304">
            <w:pPr>
              <w:rPr>
                <w:rFonts w:cs="Calibri"/>
                <w:color w:val="000000"/>
              </w:rPr>
            </w:pPr>
            <w:r w:rsidRPr="003347A7">
              <w:rPr>
                <w:rFonts w:cs="Calibri"/>
                <w:color w:val="000000"/>
              </w:rPr>
              <w:t>53/2025</w:t>
            </w:r>
          </w:p>
        </w:tc>
        <w:tc>
          <w:tcPr>
            <w:tcW w:w="929" w:type="dxa"/>
            <w:tcBorders>
              <w:top w:val="nil"/>
              <w:left w:val="nil"/>
              <w:bottom w:val="single" w:sz="4" w:space="0" w:color="auto"/>
              <w:right w:val="single" w:sz="4" w:space="0" w:color="auto"/>
            </w:tcBorders>
            <w:noWrap/>
            <w:vAlign w:val="bottom"/>
            <w:hideMark/>
          </w:tcPr>
          <w:p w14:paraId="438AB48C"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B3D3A7F" w14:textId="77777777" w:rsidR="00D408D7" w:rsidRPr="003347A7" w:rsidRDefault="00D408D7" w:rsidP="00EB4304">
            <w:pPr>
              <w:rPr>
                <w:rFonts w:cs="Calibri"/>
                <w:color w:val="000000"/>
              </w:rPr>
            </w:pPr>
            <w:r w:rsidRPr="003347A7">
              <w:rPr>
                <w:rFonts w:cs="Calibri"/>
                <w:color w:val="000000"/>
              </w:rPr>
              <w:t>Usluga izrade glavnog projekta energetske obnove zgrade stare škole Općine Dubravica, k.č.br. 76/2 k.o. Dubravica</w:t>
            </w:r>
          </w:p>
        </w:tc>
        <w:tc>
          <w:tcPr>
            <w:tcW w:w="378" w:type="dxa"/>
            <w:tcBorders>
              <w:top w:val="nil"/>
              <w:left w:val="nil"/>
              <w:bottom w:val="single" w:sz="4" w:space="0" w:color="auto"/>
              <w:right w:val="single" w:sz="4" w:space="0" w:color="auto"/>
            </w:tcBorders>
            <w:vAlign w:val="bottom"/>
            <w:hideMark/>
          </w:tcPr>
          <w:p w14:paraId="36F9F999"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2EE925CB"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415BB3F6" w14:textId="77777777" w:rsidR="00D408D7" w:rsidRPr="003347A7" w:rsidRDefault="00D408D7" w:rsidP="00EB4304">
            <w:pPr>
              <w:jc w:val="right"/>
              <w:rPr>
                <w:rFonts w:cs="Calibri"/>
                <w:color w:val="000000"/>
              </w:rPr>
            </w:pPr>
            <w:r w:rsidRPr="003347A7">
              <w:rPr>
                <w:rFonts w:cs="Calibri"/>
                <w:color w:val="000000"/>
              </w:rPr>
              <w:t>18.800,00</w:t>
            </w:r>
          </w:p>
        </w:tc>
        <w:tc>
          <w:tcPr>
            <w:tcW w:w="546" w:type="dxa"/>
            <w:tcBorders>
              <w:top w:val="nil"/>
              <w:left w:val="nil"/>
              <w:bottom w:val="single" w:sz="4" w:space="0" w:color="auto"/>
              <w:right w:val="single" w:sz="4" w:space="0" w:color="auto"/>
            </w:tcBorders>
            <w:vAlign w:val="bottom"/>
            <w:hideMark/>
          </w:tcPr>
          <w:p w14:paraId="7613CEB0"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70ED2C79"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5D00595"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28730710"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FE2B3CC"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71881C9"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237CC58"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51A71B04"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2C45A7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11D07F26" w14:textId="77777777" w:rsidR="00D408D7" w:rsidRPr="003347A7" w:rsidRDefault="00D408D7" w:rsidP="00EB4304">
            <w:pPr>
              <w:rPr>
                <w:rFonts w:ascii="Times New Roman" w:hAnsi="Times New Roman"/>
                <w:sz w:val="20"/>
                <w:szCs w:val="20"/>
              </w:rPr>
            </w:pPr>
          </w:p>
        </w:tc>
      </w:tr>
      <w:tr w:rsidR="00D408D7" w:rsidRPr="003347A7" w14:paraId="0E4D1EF7"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58E7508F" w14:textId="77777777" w:rsidR="00D408D7" w:rsidRPr="003347A7" w:rsidRDefault="00D408D7" w:rsidP="00EB4304">
            <w:pPr>
              <w:rPr>
                <w:rFonts w:cs="Calibri"/>
                <w:color w:val="000000"/>
              </w:rPr>
            </w:pPr>
            <w:r w:rsidRPr="003347A7">
              <w:rPr>
                <w:rFonts w:cs="Calibri"/>
                <w:color w:val="000000"/>
              </w:rPr>
              <w:t>0054</w:t>
            </w:r>
          </w:p>
        </w:tc>
        <w:tc>
          <w:tcPr>
            <w:tcW w:w="523" w:type="dxa"/>
            <w:tcBorders>
              <w:top w:val="nil"/>
              <w:left w:val="nil"/>
              <w:bottom w:val="single" w:sz="4" w:space="0" w:color="auto"/>
              <w:right w:val="single" w:sz="4" w:space="0" w:color="auto"/>
            </w:tcBorders>
            <w:noWrap/>
            <w:vAlign w:val="bottom"/>
            <w:hideMark/>
          </w:tcPr>
          <w:p w14:paraId="3D0A571D" w14:textId="77777777" w:rsidR="00D408D7" w:rsidRPr="003347A7" w:rsidRDefault="00D408D7" w:rsidP="00EB4304">
            <w:pPr>
              <w:rPr>
                <w:rFonts w:cs="Calibri"/>
                <w:color w:val="000000"/>
              </w:rPr>
            </w:pPr>
            <w:r w:rsidRPr="003347A7">
              <w:rPr>
                <w:rFonts w:cs="Calibri"/>
                <w:color w:val="000000"/>
              </w:rPr>
              <w:t>54/2025</w:t>
            </w:r>
          </w:p>
        </w:tc>
        <w:tc>
          <w:tcPr>
            <w:tcW w:w="929" w:type="dxa"/>
            <w:tcBorders>
              <w:top w:val="nil"/>
              <w:left w:val="nil"/>
              <w:bottom w:val="single" w:sz="4" w:space="0" w:color="auto"/>
              <w:right w:val="single" w:sz="4" w:space="0" w:color="auto"/>
            </w:tcBorders>
            <w:noWrap/>
            <w:vAlign w:val="bottom"/>
            <w:hideMark/>
          </w:tcPr>
          <w:p w14:paraId="50BCD338"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76FFE375" w14:textId="77777777" w:rsidR="00D408D7" w:rsidRPr="003347A7" w:rsidRDefault="00D408D7" w:rsidP="00EB4304">
            <w:pPr>
              <w:rPr>
                <w:rFonts w:cs="Calibri"/>
                <w:color w:val="000000"/>
              </w:rPr>
            </w:pPr>
            <w:r w:rsidRPr="003347A7">
              <w:rPr>
                <w:rFonts w:cs="Calibri"/>
                <w:color w:val="000000"/>
              </w:rPr>
              <w:t>Usluga tvrdog uvezivanja knjige-Monografija Općine Dubravica</w:t>
            </w:r>
          </w:p>
        </w:tc>
        <w:tc>
          <w:tcPr>
            <w:tcW w:w="378" w:type="dxa"/>
            <w:tcBorders>
              <w:top w:val="nil"/>
              <w:left w:val="nil"/>
              <w:bottom w:val="single" w:sz="4" w:space="0" w:color="auto"/>
              <w:right w:val="single" w:sz="4" w:space="0" w:color="auto"/>
            </w:tcBorders>
            <w:vAlign w:val="bottom"/>
            <w:hideMark/>
          </w:tcPr>
          <w:p w14:paraId="51C5F0B8"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31B0AE5E" w14:textId="77777777" w:rsidR="00D408D7" w:rsidRPr="003347A7" w:rsidRDefault="00D408D7" w:rsidP="00EB4304">
            <w:pPr>
              <w:rPr>
                <w:rFonts w:cs="Calibri"/>
                <w:color w:val="000000"/>
              </w:rPr>
            </w:pPr>
            <w:r w:rsidRPr="003347A7">
              <w:rPr>
                <w:rFonts w:cs="Calibri"/>
                <w:color w:val="000000"/>
              </w:rPr>
              <w:t>79971200 - Knjigoveške usluge</w:t>
            </w:r>
          </w:p>
        </w:tc>
        <w:tc>
          <w:tcPr>
            <w:tcW w:w="558" w:type="dxa"/>
            <w:tcBorders>
              <w:top w:val="nil"/>
              <w:left w:val="nil"/>
              <w:bottom w:val="single" w:sz="4" w:space="0" w:color="auto"/>
              <w:right w:val="single" w:sz="4" w:space="0" w:color="auto"/>
            </w:tcBorders>
            <w:noWrap/>
            <w:vAlign w:val="bottom"/>
            <w:hideMark/>
          </w:tcPr>
          <w:p w14:paraId="621E18B9" w14:textId="77777777" w:rsidR="00D408D7" w:rsidRPr="003347A7" w:rsidRDefault="00D408D7" w:rsidP="00EB4304">
            <w:pPr>
              <w:jc w:val="right"/>
              <w:rPr>
                <w:rFonts w:cs="Calibri"/>
                <w:color w:val="000000"/>
              </w:rPr>
            </w:pPr>
            <w:r w:rsidRPr="003347A7">
              <w:rPr>
                <w:rFonts w:cs="Calibri"/>
                <w:color w:val="000000"/>
              </w:rPr>
              <w:t>8.600,00</w:t>
            </w:r>
          </w:p>
        </w:tc>
        <w:tc>
          <w:tcPr>
            <w:tcW w:w="546" w:type="dxa"/>
            <w:tcBorders>
              <w:top w:val="nil"/>
              <w:left w:val="nil"/>
              <w:bottom w:val="single" w:sz="4" w:space="0" w:color="auto"/>
              <w:right w:val="single" w:sz="4" w:space="0" w:color="auto"/>
            </w:tcBorders>
            <w:vAlign w:val="bottom"/>
            <w:hideMark/>
          </w:tcPr>
          <w:p w14:paraId="37A76379"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2B9FF2DF"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32352DA7"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3D2534F0"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76CA9C9"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EBA729C"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1CBCEC5"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2C83E66"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270E98F0"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60DE668" w14:textId="77777777" w:rsidR="00D408D7" w:rsidRPr="003347A7" w:rsidRDefault="00D408D7" w:rsidP="00EB4304">
            <w:pPr>
              <w:rPr>
                <w:rFonts w:ascii="Times New Roman" w:hAnsi="Times New Roman"/>
                <w:sz w:val="20"/>
                <w:szCs w:val="20"/>
              </w:rPr>
            </w:pPr>
          </w:p>
        </w:tc>
      </w:tr>
      <w:tr w:rsidR="00D408D7" w:rsidRPr="003347A7" w14:paraId="5AA816AE"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3FA9B4E2" w14:textId="77777777" w:rsidR="00D408D7" w:rsidRPr="003347A7" w:rsidRDefault="00D408D7" w:rsidP="00EB4304">
            <w:pPr>
              <w:rPr>
                <w:rFonts w:cs="Calibri"/>
                <w:color w:val="000000"/>
              </w:rPr>
            </w:pPr>
            <w:r w:rsidRPr="003347A7">
              <w:rPr>
                <w:rFonts w:cs="Calibri"/>
                <w:color w:val="000000"/>
              </w:rPr>
              <w:lastRenderedPageBreak/>
              <w:t>0055</w:t>
            </w:r>
          </w:p>
        </w:tc>
        <w:tc>
          <w:tcPr>
            <w:tcW w:w="523" w:type="dxa"/>
            <w:tcBorders>
              <w:top w:val="nil"/>
              <w:left w:val="nil"/>
              <w:bottom w:val="single" w:sz="4" w:space="0" w:color="auto"/>
              <w:right w:val="single" w:sz="4" w:space="0" w:color="auto"/>
            </w:tcBorders>
            <w:noWrap/>
            <w:vAlign w:val="bottom"/>
            <w:hideMark/>
          </w:tcPr>
          <w:p w14:paraId="6C8D230E" w14:textId="77777777" w:rsidR="00D408D7" w:rsidRPr="003347A7" w:rsidRDefault="00D408D7" w:rsidP="00EB4304">
            <w:pPr>
              <w:rPr>
                <w:rFonts w:cs="Calibri"/>
                <w:color w:val="000000"/>
              </w:rPr>
            </w:pPr>
            <w:r w:rsidRPr="003347A7">
              <w:rPr>
                <w:rFonts w:cs="Calibri"/>
                <w:color w:val="000000"/>
              </w:rPr>
              <w:t>55/2025</w:t>
            </w:r>
          </w:p>
        </w:tc>
        <w:tc>
          <w:tcPr>
            <w:tcW w:w="929" w:type="dxa"/>
            <w:tcBorders>
              <w:top w:val="nil"/>
              <w:left w:val="nil"/>
              <w:bottom w:val="single" w:sz="4" w:space="0" w:color="auto"/>
              <w:right w:val="single" w:sz="4" w:space="0" w:color="auto"/>
            </w:tcBorders>
            <w:noWrap/>
            <w:vAlign w:val="bottom"/>
            <w:hideMark/>
          </w:tcPr>
          <w:p w14:paraId="7D86D1E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830B5C9" w14:textId="77777777" w:rsidR="00D408D7" w:rsidRPr="003347A7" w:rsidRDefault="00D408D7" w:rsidP="00EB4304">
            <w:pPr>
              <w:rPr>
                <w:rFonts w:cs="Calibri"/>
                <w:color w:val="000000"/>
              </w:rPr>
            </w:pPr>
            <w:r w:rsidRPr="003347A7">
              <w:rPr>
                <w:rFonts w:cs="Calibri"/>
                <w:color w:val="000000"/>
              </w:rPr>
              <w:t>Usluga izrade projektne dokumentacije za uređenje dječjeg igrališta na lokaciji dio k.č.br. 72/8 k.o. Dubravica</w:t>
            </w:r>
          </w:p>
        </w:tc>
        <w:tc>
          <w:tcPr>
            <w:tcW w:w="378" w:type="dxa"/>
            <w:tcBorders>
              <w:top w:val="nil"/>
              <w:left w:val="nil"/>
              <w:bottom w:val="single" w:sz="4" w:space="0" w:color="auto"/>
              <w:right w:val="single" w:sz="4" w:space="0" w:color="auto"/>
            </w:tcBorders>
            <w:vAlign w:val="bottom"/>
            <w:hideMark/>
          </w:tcPr>
          <w:p w14:paraId="3FBAB284"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785F4B44"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7AD75D52" w14:textId="77777777" w:rsidR="00D408D7" w:rsidRPr="003347A7" w:rsidRDefault="00D408D7" w:rsidP="00EB4304">
            <w:pPr>
              <w:jc w:val="right"/>
              <w:rPr>
                <w:rFonts w:cs="Calibri"/>
                <w:color w:val="000000"/>
              </w:rPr>
            </w:pPr>
            <w:r w:rsidRPr="003347A7">
              <w:rPr>
                <w:rFonts w:cs="Calibri"/>
                <w:color w:val="000000"/>
              </w:rPr>
              <w:t>4.600,00</w:t>
            </w:r>
          </w:p>
        </w:tc>
        <w:tc>
          <w:tcPr>
            <w:tcW w:w="546" w:type="dxa"/>
            <w:tcBorders>
              <w:top w:val="nil"/>
              <w:left w:val="nil"/>
              <w:bottom w:val="single" w:sz="4" w:space="0" w:color="auto"/>
              <w:right w:val="single" w:sz="4" w:space="0" w:color="auto"/>
            </w:tcBorders>
            <w:vAlign w:val="bottom"/>
            <w:hideMark/>
          </w:tcPr>
          <w:p w14:paraId="3324091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87DFD1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463429B"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EFF19B0"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B894590"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4C3E69DF"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1707192"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21C1B48C"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F3835C7"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A73E1BE" w14:textId="77777777" w:rsidR="00D408D7" w:rsidRPr="003347A7" w:rsidRDefault="00D408D7" w:rsidP="00EB4304">
            <w:pPr>
              <w:rPr>
                <w:rFonts w:ascii="Times New Roman" w:hAnsi="Times New Roman"/>
                <w:sz w:val="20"/>
                <w:szCs w:val="20"/>
              </w:rPr>
            </w:pPr>
          </w:p>
        </w:tc>
      </w:tr>
      <w:tr w:rsidR="00D408D7" w:rsidRPr="003347A7" w14:paraId="47A82187" w14:textId="77777777" w:rsidTr="00EB4304">
        <w:trPr>
          <w:trHeight w:val="300"/>
        </w:trPr>
        <w:tc>
          <w:tcPr>
            <w:tcW w:w="968" w:type="dxa"/>
            <w:tcBorders>
              <w:top w:val="nil"/>
              <w:left w:val="single" w:sz="12" w:space="0" w:color="auto"/>
              <w:bottom w:val="single" w:sz="4" w:space="0" w:color="auto"/>
              <w:right w:val="single" w:sz="4" w:space="0" w:color="auto"/>
            </w:tcBorders>
            <w:noWrap/>
            <w:vAlign w:val="bottom"/>
            <w:hideMark/>
          </w:tcPr>
          <w:p w14:paraId="7D7AF72F" w14:textId="77777777" w:rsidR="00D408D7" w:rsidRPr="003347A7" w:rsidRDefault="00D408D7" w:rsidP="00EB4304">
            <w:pPr>
              <w:rPr>
                <w:rFonts w:cs="Calibri"/>
                <w:color w:val="000000"/>
              </w:rPr>
            </w:pPr>
            <w:r w:rsidRPr="003347A7">
              <w:rPr>
                <w:rFonts w:cs="Calibri"/>
                <w:color w:val="000000"/>
              </w:rPr>
              <w:t>0056</w:t>
            </w:r>
          </w:p>
        </w:tc>
        <w:tc>
          <w:tcPr>
            <w:tcW w:w="523" w:type="dxa"/>
            <w:tcBorders>
              <w:top w:val="nil"/>
              <w:left w:val="nil"/>
              <w:bottom w:val="single" w:sz="4" w:space="0" w:color="auto"/>
              <w:right w:val="single" w:sz="4" w:space="0" w:color="auto"/>
            </w:tcBorders>
            <w:noWrap/>
            <w:vAlign w:val="bottom"/>
            <w:hideMark/>
          </w:tcPr>
          <w:p w14:paraId="7169CE71" w14:textId="77777777" w:rsidR="00D408D7" w:rsidRPr="003347A7" w:rsidRDefault="00D408D7" w:rsidP="00EB4304">
            <w:pPr>
              <w:rPr>
                <w:rFonts w:cs="Calibri"/>
                <w:color w:val="000000"/>
              </w:rPr>
            </w:pPr>
            <w:r w:rsidRPr="003347A7">
              <w:rPr>
                <w:rFonts w:cs="Calibri"/>
                <w:color w:val="000000"/>
              </w:rPr>
              <w:t>56/2025</w:t>
            </w:r>
          </w:p>
        </w:tc>
        <w:tc>
          <w:tcPr>
            <w:tcW w:w="929" w:type="dxa"/>
            <w:tcBorders>
              <w:top w:val="nil"/>
              <w:left w:val="nil"/>
              <w:bottom w:val="single" w:sz="4" w:space="0" w:color="auto"/>
              <w:right w:val="single" w:sz="4" w:space="0" w:color="auto"/>
            </w:tcBorders>
            <w:noWrap/>
            <w:vAlign w:val="bottom"/>
            <w:hideMark/>
          </w:tcPr>
          <w:p w14:paraId="0321B55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F37BBC7" w14:textId="77777777" w:rsidR="00D408D7" w:rsidRPr="003347A7" w:rsidRDefault="00D408D7" w:rsidP="00EB4304">
            <w:pPr>
              <w:rPr>
                <w:rFonts w:cs="Calibri"/>
                <w:color w:val="000000"/>
              </w:rPr>
            </w:pPr>
            <w:r w:rsidRPr="003347A7">
              <w:rPr>
                <w:rFonts w:cs="Calibri"/>
                <w:color w:val="000000"/>
              </w:rPr>
              <w:t>Medalje</w:t>
            </w:r>
          </w:p>
        </w:tc>
        <w:tc>
          <w:tcPr>
            <w:tcW w:w="378" w:type="dxa"/>
            <w:tcBorders>
              <w:top w:val="nil"/>
              <w:left w:val="nil"/>
              <w:bottom w:val="single" w:sz="4" w:space="0" w:color="auto"/>
              <w:right w:val="single" w:sz="4" w:space="0" w:color="auto"/>
            </w:tcBorders>
            <w:vAlign w:val="bottom"/>
            <w:hideMark/>
          </w:tcPr>
          <w:p w14:paraId="582B98F6"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1B97F3C8" w14:textId="77777777" w:rsidR="00D408D7" w:rsidRPr="003347A7" w:rsidRDefault="00D408D7" w:rsidP="00EB4304">
            <w:pPr>
              <w:rPr>
                <w:rFonts w:cs="Calibri"/>
                <w:color w:val="000000"/>
              </w:rPr>
            </w:pPr>
            <w:r w:rsidRPr="003347A7">
              <w:rPr>
                <w:rFonts w:cs="Calibri"/>
                <w:color w:val="000000"/>
              </w:rPr>
              <w:t>18512200 - Medalje</w:t>
            </w:r>
          </w:p>
        </w:tc>
        <w:tc>
          <w:tcPr>
            <w:tcW w:w="558" w:type="dxa"/>
            <w:tcBorders>
              <w:top w:val="nil"/>
              <w:left w:val="nil"/>
              <w:bottom w:val="single" w:sz="4" w:space="0" w:color="auto"/>
              <w:right w:val="single" w:sz="4" w:space="0" w:color="auto"/>
            </w:tcBorders>
            <w:noWrap/>
            <w:vAlign w:val="bottom"/>
            <w:hideMark/>
          </w:tcPr>
          <w:p w14:paraId="2F6FEE0A" w14:textId="77777777" w:rsidR="00D408D7" w:rsidRPr="003347A7" w:rsidRDefault="00D408D7" w:rsidP="00EB4304">
            <w:pPr>
              <w:jc w:val="right"/>
              <w:rPr>
                <w:rFonts w:cs="Calibri"/>
                <w:color w:val="000000"/>
              </w:rPr>
            </w:pPr>
            <w:r w:rsidRPr="003347A7">
              <w:rPr>
                <w:rFonts w:cs="Calibri"/>
                <w:color w:val="000000"/>
              </w:rPr>
              <w:t>4.550,00</w:t>
            </w:r>
          </w:p>
        </w:tc>
        <w:tc>
          <w:tcPr>
            <w:tcW w:w="546" w:type="dxa"/>
            <w:tcBorders>
              <w:top w:val="nil"/>
              <w:left w:val="nil"/>
              <w:bottom w:val="single" w:sz="4" w:space="0" w:color="auto"/>
              <w:right w:val="single" w:sz="4" w:space="0" w:color="auto"/>
            </w:tcBorders>
            <w:vAlign w:val="bottom"/>
            <w:hideMark/>
          </w:tcPr>
          <w:p w14:paraId="740BB9D1"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0E46C02"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6103D8D"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4816263C"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14C5B333"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F78787A"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4BB2CF10"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25BE84A3"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8F3234E"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29E22C1" w14:textId="77777777" w:rsidR="00D408D7" w:rsidRPr="003347A7" w:rsidRDefault="00D408D7" w:rsidP="00EB4304">
            <w:pPr>
              <w:rPr>
                <w:rFonts w:ascii="Times New Roman" w:hAnsi="Times New Roman"/>
                <w:sz w:val="20"/>
                <w:szCs w:val="20"/>
              </w:rPr>
            </w:pPr>
          </w:p>
        </w:tc>
      </w:tr>
      <w:tr w:rsidR="00D408D7" w:rsidRPr="003347A7" w14:paraId="08661A7B"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181B0299" w14:textId="77777777" w:rsidR="00D408D7" w:rsidRPr="003347A7" w:rsidRDefault="00D408D7" w:rsidP="00EB4304">
            <w:pPr>
              <w:rPr>
                <w:rFonts w:cs="Calibri"/>
                <w:color w:val="000000"/>
              </w:rPr>
            </w:pPr>
            <w:r w:rsidRPr="003347A7">
              <w:rPr>
                <w:rFonts w:cs="Calibri"/>
                <w:color w:val="000000"/>
              </w:rPr>
              <w:t>0057</w:t>
            </w:r>
          </w:p>
        </w:tc>
        <w:tc>
          <w:tcPr>
            <w:tcW w:w="523" w:type="dxa"/>
            <w:tcBorders>
              <w:top w:val="nil"/>
              <w:left w:val="nil"/>
              <w:bottom w:val="single" w:sz="4" w:space="0" w:color="auto"/>
              <w:right w:val="single" w:sz="4" w:space="0" w:color="auto"/>
            </w:tcBorders>
            <w:noWrap/>
            <w:vAlign w:val="bottom"/>
            <w:hideMark/>
          </w:tcPr>
          <w:p w14:paraId="5F3F7728" w14:textId="77777777" w:rsidR="00D408D7" w:rsidRPr="003347A7" w:rsidRDefault="00D408D7" w:rsidP="00EB4304">
            <w:pPr>
              <w:rPr>
                <w:rFonts w:cs="Calibri"/>
                <w:color w:val="000000"/>
              </w:rPr>
            </w:pPr>
            <w:r w:rsidRPr="003347A7">
              <w:rPr>
                <w:rFonts w:cs="Calibri"/>
                <w:color w:val="000000"/>
              </w:rPr>
              <w:t>57/2025</w:t>
            </w:r>
          </w:p>
        </w:tc>
        <w:tc>
          <w:tcPr>
            <w:tcW w:w="929" w:type="dxa"/>
            <w:tcBorders>
              <w:top w:val="nil"/>
              <w:left w:val="nil"/>
              <w:bottom w:val="single" w:sz="4" w:space="0" w:color="auto"/>
              <w:right w:val="single" w:sz="4" w:space="0" w:color="auto"/>
            </w:tcBorders>
            <w:noWrap/>
            <w:vAlign w:val="bottom"/>
            <w:hideMark/>
          </w:tcPr>
          <w:p w14:paraId="20CB0FA0"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29233BA7" w14:textId="77777777" w:rsidR="00D408D7" w:rsidRPr="003347A7" w:rsidRDefault="00D408D7" w:rsidP="00EB4304">
            <w:pPr>
              <w:rPr>
                <w:rFonts w:cs="Calibri"/>
                <w:color w:val="000000"/>
              </w:rPr>
            </w:pPr>
            <w:r w:rsidRPr="003347A7">
              <w:rPr>
                <w:rFonts w:cs="Calibri"/>
                <w:color w:val="000000"/>
              </w:rPr>
              <w:t>Adaptacija zgrade dječjeg vrtića</w:t>
            </w:r>
          </w:p>
        </w:tc>
        <w:tc>
          <w:tcPr>
            <w:tcW w:w="378" w:type="dxa"/>
            <w:tcBorders>
              <w:top w:val="nil"/>
              <w:left w:val="nil"/>
              <w:bottom w:val="single" w:sz="4" w:space="0" w:color="auto"/>
              <w:right w:val="single" w:sz="4" w:space="0" w:color="auto"/>
            </w:tcBorders>
            <w:vAlign w:val="bottom"/>
            <w:hideMark/>
          </w:tcPr>
          <w:p w14:paraId="47B436EE"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67AC2A51" w14:textId="77777777" w:rsidR="00D408D7" w:rsidRPr="003347A7" w:rsidRDefault="00D408D7" w:rsidP="00EB4304">
            <w:pPr>
              <w:rPr>
                <w:rFonts w:cs="Calibri"/>
                <w:color w:val="000000"/>
              </w:rPr>
            </w:pPr>
            <w:r w:rsidRPr="003347A7">
              <w:rPr>
                <w:rFonts w:cs="Calibri"/>
                <w:color w:val="000000"/>
              </w:rPr>
              <w:t>45262700 - Adaptacija zgrada</w:t>
            </w:r>
          </w:p>
        </w:tc>
        <w:tc>
          <w:tcPr>
            <w:tcW w:w="558" w:type="dxa"/>
            <w:tcBorders>
              <w:top w:val="nil"/>
              <w:left w:val="nil"/>
              <w:bottom w:val="single" w:sz="4" w:space="0" w:color="auto"/>
              <w:right w:val="single" w:sz="4" w:space="0" w:color="auto"/>
            </w:tcBorders>
            <w:noWrap/>
            <w:vAlign w:val="bottom"/>
            <w:hideMark/>
          </w:tcPr>
          <w:p w14:paraId="52E047CE" w14:textId="77777777" w:rsidR="00D408D7" w:rsidRPr="003347A7" w:rsidRDefault="00D408D7" w:rsidP="00EB4304">
            <w:pPr>
              <w:jc w:val="right"/>
              <w:rPr>
                <w:rFonts w:cs="Calibri"/>
                <w:color w:val="000000"/>
              </w:rPr>
            </w:pPr>
            <w:r w:rsidRPr="003347A7">
              <w:rPr>
                <w:rFonts w:cs="Calibri"/>
                <w:color w:val="000000"/>
              </w:rPr>
              <w:t>14.000,00</w:t>
            </w:r>
          </w:p>
        </w:tc>
        <w:tc>
          <w:tcPr>
            <w:tcW w:w="546" w:type="dxa"/>
            <w:tcBorders>
              <w:top w:val="nil"/>
              <w:left w:val="nil"/>
              <w:bottom w:val="single" w:sz="4" w:space="0" w:color="auto"/>
              <w:right w:val="single" w:sz="4" w:space="0" w:color="auto"/>
            </w:tcBorders>
            <w:vAlign w:val="bottom"/>
            <w:hideMark/>
          </w:tcPr>
          <w:p w14:paraId="012F96A3"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9B294CD"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3034F0B"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0FC44C7"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48E77E8D"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3EED584"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C82112E"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4D9DEAA"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53FE824"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FB97262" w14:textId="77777777" w:rsidR="00D408D7" w:rsidRPr="003347A7" w:rsidRDefault="00D408D7" w:rsidP="00EB4304">
            <w:pPr>
              <w:rPr>
                <w:rFonts w:ascii="Times New Roman" w:hAnsi="Times New Roman"/>
                <w:sz w:val="20"/>
                <w:szCs w:val="20"/>
              </w:rPr>
            </w:pPr>
          </w:p>
        </w:tc>
      </w:tr>
      <w:tr w:rsidR="00D408D7" w:rsidRPr="003347A7" w14:paraId="01905CF3"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5012A458" w14:textId="77777777" w:rsidR="00D408D7" w:rsidRPr="003347A7" w:rsidRDefault="00D408D7" w:rsidP="00EB4304">
            <w:pPr>
              <w:rPr>
                <w:rFonts w:cs="Calibri"/>
                <w:color w:val="000000"/>
              </w:rPr>
            </w:pPr>
            <w:r w:rsidRPr="003347A7">
              <w:rPr>
                <w:rFonts w:cs="Calibri"/>
                <w:color w:val="000000"/>
              </w:rPr>
              <w:t>0058</w:t>
            </w:r>
          </w:p>
        </w:tc>
        <w:tc>
          <w:tcPr>
            <w:tcW w:w="523" w:type="dxa"/>
            <w:tcBorders>
              <w:top w:val="nil"/>
              <w:left w:val="nil"/>
              <w:bottom w:val="single" w:sz="4" w:space="0" w:color="auto"/>
              <w:right w:val="single" w:sz="4" w:space="0" w:color="auto"/>
            </w:tcBorders>
            <w:noWrap/>
            <w:vAlign w:val="bottom"/>
            <w:hideMark/>
          </w:tcPr>
          <w:p w14:paraId="76379EA1" w14:textId="77777777" w:rsidR="00D408D7" w:rsidRPr="003347A7" w:rsidRDefault="00D408D7" w:rsidP="00EB4304">
            <w:pPr>
              <w:rPr>
                <w:rFonts w:cs="Calibri"/>
                <w:color w:val="000000"/>
              </w:rPr>
            </w:pPr>
            <w:r w:rsidRPr="003347A7">
              <w:rPr>
                <w:rFonts w:cs="Calibri"/>
                <w:color w:val="000000"/>
              </w:rPr>
              <w:t>58/2025</w:t>
            </w:r>
          </w:p>
        </w:tc>
        <w:tc>
          <w:tcPr>
            <w:tcW w:w="929" w:type="dxa"/>
            <w:tcBorders>
              <w:top w:val="nil"/>
              <w:left w:val="nil"/>
              <w:bottom w:val="single" w:sz="4" w:space="0" w:color="auto"/>
              <w:right w:val="single" w:sz="4" w:space="0" w:color="auto"/>
            </w:tcBorders>
            <w:noWrap/>
            <w:vAlign w:val="bottom"/>
            <w:hideMark/>
          </w:tcPr>
          <w:p w14:paraId="4ECD7E73"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3C78D446" w14:textId="77777777" w:rsidR="00D408D7" w:rsidRPr="003347A7" w:rsidRDefault="00D408D7" w:rsidP="00EB4304">
            <w:pPr>
              <w:rPr>
                <w:rFonts w:cs="Calibri"/>
                <w:color w:val="000000"/>
              </w:rPr>
            </w:pPr>
            <w:r w:rsidRPr="003347A7">
              <w:rPr>
                <w:rFonts w:cs="Calibri"/>
                <w:color w:val="000000"/>
              </w:rPr>
              <w:t>Promidžba i vidljivost u sklopu projekta "SUTLA ROAD"</w:t>
            </w:r>
          </w:p>
        </w:tc>
        <w:tc>
          <w:tcPr>
            <w:tcW w:w="378" w:type="dxa"/>
            <w:tcBorders>
              <w:top w:val="nil"/>
              <w:left w:val="nil"/>
              <w:bottom w:val="single" w:sz="4" w:space="0" w:color="auto"/>
              <w:right w:val="single" w:sz="4" w:space="0" w:color="auto"/>
            </w:tcBorders>
            <w:vAlign w:val="bottom"/>
            <w:hideMark/>
          </w:tcPr>
          <w:p w14:paraId="02745AC0"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44CA18A5" w14:textId="77777777" w:rsidR="00D408D7" w:rsidRPr="003347A7" w:rsidRDefault="00D408D7" w:rsidP="00EB4304">
            <w:pPr>
              <w:rPr>
                <w:rFonts w:cs="Calibri"/>
                <w:color w:val="000000"/>
              </w:rPr>
            </w:pPr>
            <w:r w:rsidRPr="003347A7">
              <w:rPr>
                <w:rFonts w:cs="Calibri"/>
                <w:color w:val="000000"/>
              </w:rPr>
              <w:t>79341000 - Usluge oglašavanja</w:t>
            </w:r>
          </w:p>
        </w:tc>
        <w:tc>
          <w:tcPr>
            <w:tcW w:w="558" w:type="dxa"/>
            <w:tcBorders>
              <w:top w:val="nil"/>
              <w:left w:val="nil"/>
              <w:bottom w:val="single" w:sz="4" w:space="0" w:color="auto"/>
              <w:right w:val="single" w:sz="4" w:space="0" w:color="auto"/>
            </w:tcBorders>
            <w:noWrap/>
            <w:vAlign w:val="bottom"/>
            <w:hideMark/>
          </w:tcPr>
          <w:p w14:paraId="182041D2" w14:textId="77777777" w:rsidR="00D408D7" w:rsidRPr="003347A7" w:rsidRDefault="00D408D7" w:rsidP="00EB4304">
            <w:pPr>
              <w:jc w:val="right"/>
              <w:rPr>
                <w:rFonts w:cs="Calibri"/>
                <w:color w:val="000000"/>
              </w:rPr>
            </w:pPr>
            <w:r w:rsidRPr="003347A7">
              <w:rPr>
                <w:rFonts w:cs="Calibri"/>
                <w:color w:val="000000"/>
              </w:rPr>
              <w:t>6.188,00</w:t>
            </w:r>
          </w:p>
        </w:tc>
        <w:tc>
          <w:tcPr>
            <w:tcW w:w="546" w:type="dxa"/>
            <w:tcBorders>
              <w:top w:val="nil"/>
              <w:left w:val="nil"/>
              <w:bottom w:val="single" w:sz="4" w:space="0" w:color="auto"/>
              <w:right w:val="single" w:sz="4" w:space="0" w:color="auto"/>
            </w:tcBorders>
            <w:vAlign w:val="bottom"/>
            <w:hideMark/>
          </w:tcPr>
          <w:p w14:paraId="2889D188"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4A3829BE"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7A647F8"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7123EF26"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0A9A80E4"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644F568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52B6B575"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65C297D"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8B06E09"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037A3002" w14:textId="77777777" w:rsidR="00D408D7" w:rsidRPr="003347A7" w:rsidRDefault="00D408D7" w:rsidP="00EB4304">
            <w:pPr>
              <w:rPr>
                <w:rFonts w:ascii="Times New Roman" w:hAnsi="Times New Roman"/>
                <w:sz w:val="20"/>
                <w:szCs w:val="20"/>
              </w:rPr>
            </w:pPr>
          </w:p>
        </w:tc>
      </w:tr>
      <w:tr w:rsidR="00D408D7" w:rsidRPr="003347A7" w14:paraId="5AC5E41A"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1A4A8DCD" w14:textId="77777777" w:rsidR="00D408D7" w:rsidRPr="003347A7" w:rsidRDefault="00D408D7" w:rsidP="00EB4304">
            <w:pPr>
              <w:rPr>
                <w:rFonts w:cs="Calibri"/>
                <w:color w:val="000000"/>
              </w:rPr>
            </w:pPr>
            <w:r w:rsidRPr="003347A7">
              <w:rPr>
                <w:rFonts w:cs="Calibri"/>
                <w:color w:val="000000"/>
              </w:rPr>
              <w:t>0059</w:t>
            </w:r>
          </w:p>
        </w:tc>
        <w:tc>
          <w:tcPr>
            <w:tcW w:w="523" w:type="dxa"/>
            <w:tcBorders>
              <w:top w:val="nil"/>
              <w:left w:val="nil"/>
              <w:bottom w:val="single" w:sz="4" w:space="0" w:color="auto"/>
              <w:right w:val="single" w:sz="4" w:space="0" w:color="auto"/>
            </w:tcBorders>
            <w:noWrap/>
            <w:vAlign w:val="bottom"/>
            <w:hideMark/>
          </w:tcPr>
          <w:p w14:paraId="392EBBCE" w14:textId="77777777" w:rsidR="00D408D7" w:rsidRPr="003347A7" w:rsidRDefault="00D408D7" w:rsidP="00EB4304">
            <w:pPr>
              <w:rPr>
                <w:rFonts w:cs="Calibri"/>
                <w:color w:val="000000"/>
              </w:rPr>
            </w:pPr>
            <w:r w:rsidRPr="003347A7">
              <w:rPr>
                <w:rFonts w:cs="Calibri"/>
                <w:color w:val="000000"/>
              </w:rPr>
              <w:t>59/2025</w:t>
            </w:r>
          </w:p>
        </w:tc>
        <w:tc>
          <w:tcPr>
            <w:tcW w:w="929" w:type="dxa"/>
            <w:tcBorders>
              <w:top w:val="nil"/>
              <w:left w:val="nil"/>
              <w:bottom w:val="single" w:sz="4" w:space="0" w:color="auto"/>
              <w:right w:val="single" w:sz="4" w:space="0" w:color="auto"/>
            </w:tcBorders>
            <w:noWrap/>
            <w:vAlign w:val="bottom"/>
            <w:hideMark/>
          </w:tcPr>
          <w:p w14:paraId="50E79401"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F25DB81" w14:textId="77777777" w:rsidR="00D408D7" w:rsidRPr="003347A7" w:rsidRDefault="00D408D7" w:rsidP="00EB4304">
            <w:pPr>
              <w:rPr>
                <w:rFonts w:cs="Calibri"/>
                <w:color w:val="000000"/>
              </w:rPr>
            </w:pPr>
            <w:r w:rsidRPr="003347A7">
              <w:rPr>
                <w:rFonts w:cs="Calibri"/>
                <w:color w:val="000000"/>
              </w:rPr>
              <w:t xml:space="preserve">Autonomni sustav s kamerom za </w:t>
            </w:r>
            <w:r w:rsidRPr="003347A7">
              <w:rPr>
                <w:rFonts w:cs="Calibri"/>
                <w:color w:val="000000"/>
              </w:rPr>
              <w:lastRenderedPageBreak/>
              <w:t>evidenciju broja posjetitelja biciklističke staze "SUTLA ROAD"</w:t>
            </w:r>
          </w:p>
        </w:tc>
        <w:tc>
          <w:tcPr>
            <w:tcW w:w="378" w:type="dxa"/>
            <w:tcBorders>
              <w:top w:val="nil"/>
              <w:left w:val="nil"/>
              <w:bottom w:val="single" w:sz="4" w:space="0" w:color="auto"/>
              <w:right w:val="single" w:sz="4" w:space="0" w:color="auto"/>
            </w:tcBorders>
            <w:vAlign w:val="bottom"/>
            <w:hideMark/>
          </w:tcPr>
          <w:p w14:paraId="4A62C858" w14:textId="77777777" w:rsidR="00D408D7" w:rsidRPr="003347A7" w:rsidRDefault="00D408D7" w:rsidP="00EB4304">
            <w:pPr>
              <w:rPr>
                <w:rFonts w:cs="Calibri"/>
                <w:color w:val="000000"/>
              </w:rPr>
            </w:pPr>
            <w:r w:rsidRPr="003347A7">
              <w:rPr>
                <w:rFonts w:cs="Calibri"/>
                <w:color w:val="000000"/>
              </w:rPr>
              <w:lastRenderedPageBreak/>
              <w:t>Robe</w:t>
            </w:r>
          </w:p>
        </w:tc>
        <w:tc>
          <w:tcPr>
            <w:tcW w:w="720" w:type="dxa"/>
            <w:tcBorders>
              <w:top w:val="nil"/>
              <w:left w:val="nil"/>
              <w:bottom w:val="single" w:sz="4" w:space="0" w:color="auto"/>
              <w:right w:val="single" w:sz="4" w:space="0" w:color="auto"/>
            </w:tcBorders>
            <w:vAlign w:val="bottom"/>
            <w:hideMark/>
          </w:tcPr>
          <w:p w14:paraId="4AACA1B3" w14:textId="77777777" w:rsidR="00D408D7" w:rsidRPr="003347A7" w:rsidRDefault="00D408D7" w:rsidP="00EB4304">
            <w:pPr>
              <w:rPr>
                <w:rFonts w:cs="Calibri"/>
                <w:color w:val="000000"/>
              </w:rPr>
            </w:pPr>
            <w:r w:rsidRPr="003347A7">
              <w:rPr>
                <w:rFonts w:cs="Calibri"/>
                <w:color w:val="000000"/>
              </w:rPr>
              <w:t>34970000 - Oprema za praćenje prometa</w:t>
            </w:r>
          </w:p>
        </w:tc>
        <w:tc>
          <w:tcPr>
            <w:tcW w:w="558" w:type="dxa"/>
            <w:tcBorders>
              <w:top w:val="nil"/>
              <w:left w:val="nil"/>
              <w:bottom w:val="single" w:sz="4" w:space="0" w:color="auto"/>
              <w:right w:val="single" w:sz="4" w:space="0" w:color="auto"/>
            </w:tcBorders>
            <w:noWrap/>
            <w:vAlign w:val="bottom"/>
            <w:hideMark/>
          </w:tcPr>
          <w:p w14:paraId="5BC41FAD" w14:textId="77777777" w:rsidR="00D408D7" w:rsidRPr="003347A7" w:rsidRDefault="00D408D7" w:rsidP="00EB4304">
            <w:pPr>
              <w:jc w:val="right"/>
              <w:rPr>
                <w:rFonts w:cs="Calibri"/>
                <w:color w:val="000000"/>
              </w:rPr>
            </w:pPr>
            <w:r w:rsidRPr="003347A7">
              <w:rPr>
                <w:rFonts w:cs="Calibri"/>
                <w:color w:val="000000"/>
              </w:rPr>
              <w:t>25.000,00</w:t>
            </w:r>
          </w:p>
        </w:tc>
        <w:tc>
          <w:tcPr>
            <w:tcW w:w="546" w:type="dxa"/>
            <w:tcBorders>
              <w:top w:val="nil"/>
              <w:left w:val="nil"/>
              <w:bottom w:val="single" w:sz="4" w:space="0" w:color="auto"/>
              <w:right w:val="single" w:sz="4" w:space="0" w:color="auto"/>
            </w:tcBorders>
            <w:vAlign w:val="bottom"/>
            <w:hideMark/>
          </w:tcPr>
          <w:p w14:paraId="0E000CE9"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2FC110D"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0B26E15D" w14:textId="77777777" w:rsidR="00D408D7" w:rsidRPr="003347A7" w:rsidRDefault="00D408D7" w:rsidP="00EB4304">
            <w:pPr>
              <w:rPr>
                <w:rFonts w:cs="Calibri"/>
                <w:color w:val="000000"/>
              </w:rPr>
            </w:pPr>
            <w:r w:rsidRPr="003347A7">
              <w:rPr>
                <w:rFonts w:cs="Calibri"/>
                <w:color w:val="000000"/>
              </w:rPr>
              <w:t>-</w:t>
            </w:r>
          </w:p>
        </w:tc>
        <w:tc>
          <w:tcPr>
            <w:tcW w:w="446" w:type="dxa"/>
            <w:tcBorders>
              <w:top w:val="nil"/>
              <w:left w:val="nil"/>
              <w:bottom w:val="single" w:sz="4" w:space="0" w:color="auto"/>
              <w:right w:val="single" w:sz="4" w:space="0" w:color="auto"/>
            </w:tcBorders>
            <w:vAlign w:val="bottom"/>
            <w:hideMark/>
          </w:tcPr>
          <w:p w14:paraId="6DA064C1"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3D463441"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494F6A12"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06A500D2"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031D2852"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10A095D4"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7BA096CB" w14:textId="77777777" w:rsidR="00D408D7" w:rsidRPr="003347A7" w:rsidRDefault="00D408D7" w:rsidP="00EB4304">
            <w:pPr>
              <w:rPr>
                <w:rFonts w:ascii="Times New Roman" w:hAnsi="Times New Roman"/>
                <w:sz w:val="20"/>
                <w:szCs w:val="20"/>
              </w:rPr>
            </w:pPr>
          </w:p>
        </w:tc>
      </w:tr>
      <w:tr w:rsidR="00D408D7" w:rsidRPr="003347A7" w14:paraId="0E465FB4"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74CCAB1C" w14:textId="77777777" w:rsidR="00D408D7" w:rsidRPr="003347A7" w:rsidRDefault="00D408D7" w:rsidP="00EB4304">
            <w:pPr>
              <w:rPr>
                <w:rFonts w:cs="Calibri"/>
                <w:color w:val="000000"/>
              </w:rPr>
            </w:pPr>
            <w:r w:rsidRPr="003347A7">
              <w:rPr>
                <w:rFonts w:cs="Calibri"/>
                <w:color w:val="000000"/>
              </w:rPr>
              <w:t>0060</w:t>
            </w:r>
          </w:p>
        </w:tc>
        <w:tc>
          <w:tcPr>
            <w:tcW w:w="523" w:type="dxa"/>
            <w:tcBorders>
              <w:top w:val="nil"/>
              <w:left w:val="nil"/>
              <w:bottom w:val="single" w:sz="4" w:space="0" w:color="auto"/>
              <w:right w:val="single" w:sz="4" w:space="0" w:color="auto"/>
            </w:tcBorders>
            <w:noWrap/>
            <w:vAlign w:val="bottom"/>
            <w:hideMark/>
          </w:tcPr>
          <w:p w14:paraId="6ACD4010" w14:textId="77777777" w:rsidR="00D408D7" w:rsidRPr="003347A7" w:rsidRDefault="00D408D7" w:rsidP="00EB4304">
            <w:pPr>
              <w:rPr>
                <w:rFonts w:cs="Calibri"/>
                <w:color w:val="000000"/>
              </w:rPr>
            </w:pPr>
            <w:r w:rsidRPr="003347A7">
              <w:rPr>
                <w:rFonts w:cs="Calibri"/>
                <w:color w:val="000000"/>
              </w:rPr>
              <w:t>60/2025</w:t>
            </w:r>
          </w:p>
        </w:tc>
        <w:tc>
          <w:tcPr>
            <w:tcW w:w="929" w:type="dxa"/>
            <w:tcBorders>
              <w:top w:val="nil"/>
              <w:left w:val="nil"/>
              <w:bottom w:val="single" w:sz="4" w:space="0" w:color="auto"/>
              <w:right w:val="single" w:sz="4" w:space="0" w:color="auto"/>
            </w:tcBorders>
            <w:noWrap/>
            <w:vAlign w:val="bottom"/>
            <w:hideMark/>
          </w:tcPr>
          <w:p w14:paraId="5F1F9F6B"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B33C494" w14:textId="77777777" w:rsidR="00D408D7" w:rsidRPr="003347A7" w:rsidRDefault="00D408D7" w:rsidP="00EB4304">
            <w:pPr>
              <w:rPr>
                <w:rFonts w:cs="Calibri"/>
                <w:color w:val="000000"/>
              </w:rPr>
            </w:pPr>
            <w:r w:rsidRPr="003347A7">
              <w:rPr>
                <w:rFonts w:cs="Calibri"/>
                <w:color w:val="000000"/>
              </w:rPr>
              <w:t>Nabava namještaja za dječji vrtić</w:t>
            </w:r>
          </w:p>
        </w:tc>
        <w:tc>
          <w:tcPr>
            <w:tcW w:w="378" w:type="dxa"/>
            <w:tcBorders>
              <w:top w:val="nil"/>
              <w:left w:val="nil"/>
              <w:bottom w:val="single" w:sz="4" w:space="0" w:color="auto"/>
              <w:right w:val="single" w:sz="4" w:space="0" w:color="auto"/>
            </w:tcBorders>
            <w:vAlign w:val="bottom"/>
            <w:hideMark/>
          </w:tcPr>
          <w:p w14:paraId="6C095381" w14:textId="77777777" w:rsidR="00D408D7" w:rsidRPr="003347A7" w:rsidRDefault="00D408D7" w:rsidP="00EB4304">
            <w:pPr>
              <w:rPr>
                <w:rFonts w:cs="Calibri"/>
                <w:color w:val="000000"/>
              </w:rPr>
            </w:pPr>
            <w:r w:rsidRPr="003347A7">
              <w:rPr>
                <w:rFonts w:cs="Calibri"/>
                <w:color w:val="000000"/>
              </w:rPr>
              <w:t>Robe</w:t>
            </w:r>
          </w:p>
        </w:tc>
        <w:tc>
          <w:tcPr>
            <w:tcW w:w="720" w:type="dxa"/>
            <w:tcBorders>
              <w:top w:val="nil"/>
              <w:left w:val="nil"/>
              <w:bottom w:val="single" w:sz="4" w:space="0" w:color="auto"/>
              <w:right w:val="single" w:sz="4" w:space="0" w:color="auto"/>
            </w:tcBorders>
            <w:vAlign w:val="bottom"/>
            <w:hideMark/>
          </w:tcPr>
          <w:p w14:paraId="3CD571BA" w14:textId="77777777" w:rsidR="00D408D7" w:rsidRPr="003347A7" w:rsidRDefault="00D408D7" w:rsidP="00EB4304">
            <w:pPr>
              <w:rPr>
                <w:rFonts w:cs="Calibri"/>
                <w:color w:val="000000"/>
              </w:rPr>
            </w:pPr>
            <w:r w:rsidRPr="003347A7">
              <w:rPr>
                <w:rFonts w:cs="Calibri"/>
                <w:color w:val="000000"/>
              </w:rPr>
              <w:t>39161000 - Namještaj za dječje vrtiće</w:t>
            </w:r>
          </w:p>
        </w:tc>
        <w:tc>
          <w:tcPr>
            <w:tcW w:w="558" w:type="dxa"/>
            <w:tcBorders>
              <w:top w:val="nil"/>
              <w:left w:val="nil"/>
              <w:bottom w:val="single" w:sz="4" w:space="0" w:color="auto"/>
              <w:right w:val="single" w:sz="4" w:space="0" w:color="auto"/>
            </w:tcBorders>
            <w:noWrap/>
            <w:vAlign w:val="bottom"/>
            <w:hideMark/>
          </w:tcPr>
          <w:p w14:paraId="6378BBC5" w14:textId="77777777" w:rsidR="00D408D7" w:rsidRPr="003347A7" w:rsidRDefault="00D408D7" w:rsidP="00EB4304">
            <w:pPr>
              <w:jc w:val="right"/>
              <w:rPr>
                <w:rFonts w:cs="Calibri"/>
                <w:color w:val="000000"/>
              </w:rPr>
            </w:pPr>
            <w:r w:rsidRPr="003347A7">
              <w:rPr>
                <w:rFonts w:cs="Calibri"/>
                <w:color w:val="000000"/>
              </w:rPr>
              <w:t>9.999,00</w:t>
            </w:r>
          </w:p>
        </w:tc>
        <w:tc>
          <w:tcPr>
            <w:tcW w:w="546" w:type="dxa"/>
            <w:tcBorders>
              <w:top w:val="nil"/>
              <w:left w:val="nil"/>
              <w:bottom w:val="single" w:sz="4" w:space="0" w:color="auto"/>
              <w:right w:val="single" w:sz="4" w:space="0" w:color="auto"/>
            </w:tcBorders>
            <w:vAlign w:val="bottom"/>
            <w:hideMark/>
          </w:tcPr>
          <w:p w14:paraId="29C84E2F"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46C1DD8"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42C1A6DC"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1A2B1307"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0185A380"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7EDE2290"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2AE0EFF1"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1261B8B6"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49F7CE85"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42BAAB31" w14:textId="77777777" w:rsidR="00D408D7" w:rsidRPr="003347A7" w:rsidRDefault="00D408D7" w:rsidP="00EB4304">
            <w:pPr>
              <w:rPr>
                <w:rFonts w:ascii="Times New Roman" w:hAnsi="Times New Roman"/>
                <w:sz w:val="20"/>
                <w:szCs w:val="20"/>
              </w:rPr>
            </w:pPr>
          </w:p>
        </w:tc>
      </w:tr>
      <w:tr w:rsidR="00D408D7" w:rsidRPr="003347A7" w14:paraId="3F936235" w14:textId="77777777" w:rsidTr="00EB4304">
        <w:trPr>
          <w:trHeight w:val="600"/>
        </w:trPr>
        <w:tc>
          <w:tcPr>
            <w:tcW w:w="968" w:type="dxa"/>
            <w:tcBorders>
              <w:top w:val="nil"/>
              <w:left w:val="single" w:sz="12" w:space="0" w:color="auto"/>
              <w:bottom w:val="single" w:sz="4" w:space="0" w:color="auto"/>
              <w:right w:val="single" w:sz="4" w:space="0" w:color="auto"/>
            </w:tcBorders>
            <w:noWrap/>
            <w:vAlign w:val="bottom"/>
            <w:hideMark/>
          </w:tcPr>
          <w:p w14:paraId="3CD23B42" w14:textId="77777777" w:rsidR="00D408D7" w:rsidRPr="003347A7" w:rsidRDefault="00D408D7" w:rsidP="00EB4304">
            <w:pPr>
              <w:rPr>
                <w:rFonts w:cs="Calibri"/>
                <w:color w:val="000000"/>
              </w:rPr>
            </w:pPr>
            <w:r w:rsidRPr="003347A7">
              <w:rPr>
                <w:rFonts w:cs="Calibri"/>
                <w:color w:val="000000"/>
              </w:rPr>
              <w:t>0061</w:t>
            </w:r>
          </w:p>
        </w:tc>
        <w:tc>
          <w:tcPr>
            <w:tcW w:w="523" w:type="dxa"/>
            <w:tcBorders>
              <w:top w:val="nil"/>
              <w:left w:val="nil"/>
              <w:bottom w:val="single" w:sz="4" w:space="0" w:color="auto"/>
              <w:right w:val="single" w:sz="4" w:space="0" w:color="auto"/>
            </w:tcBorders>
            <w:noWrap/>
            <w:vAlign w:val="bottom"/>
            <w:hideMark/>
          </w:tcPr>
          <w:p w14:paraId="683815A9" w14:textId="77777777" w:rsidR="00D408D7" w:rsidRPr="003347A7" w:rsidRDefault="00D408D7" w:rsidP="00EB4304">
            <w:pPr>
              <w:rPr>
                <w:rFonts w:cs="Calibri"/>
                <w:color w:val="000000"/>
              </w:rPr>
            </w:pPr>
            <w:r w:rsidRPr="003347A7">
              <w:rPr>
                <w:rFonts w:cs="Calibri"/>
                <w:color w:val="000000"/>
              </w:rPr>
              <w:t>61/2025</w:t>
            </w:r>
          </w:p>
        </w:tc>
        <w:tc>
          <w:tcPr>
            <w:tcW w:w="929" w:type="dxa"/>
            <w:tcBorders>
              <w:top w:val="nil"/>
              <w:left w:val="nil"/>
              <w:bottom w:val="single" w:sz="4" w:space="0" w:color="auto"/>
              <w:right w:val="single" w:sz="4" w:space="0" w:color="auto"/>
            </w:tcBorders>
            <w:noWrap/>
            <w:vAlign w:val="bottom"/>
            <w:hideMark/>
          </w:tcPr>
          <w:p w14:paraId="4AA3E78F"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CF739C3" w14:textId="77777777" w:rsidR="00D408D7" w:rsidRPr="003347A7" w:rsidRDefault="00D408D7" w:rsidP="00EB4304">
            <w:pPr>
              <w:rPr>
                <w:rFonts w:cs="Calibri"/>
                <w:color w:val="000000"/>
              </w:rPr>
            </w:pPr>
            <w:r w:rsidRPr="003347A7">
              <w:rPr>
                <w:rFonts w:cs="Calibri"/>
                <w:color w:val="000000"/>
              </w:rPr>
              <w:t>Adaptacija poslovnog prostora za potrebe dječjeg vrtića</w:t>
            </w:r>
          </w:p>
        </w:tc>
        <w:tc>
          <w:tcPr>
            <w:tcW w:w="378" w:type="dxa"/>
            <w:tcBorders>
              <w:top w:val="nil"/>
              <w:left w:val="nil"/>
              <w:bottom w:val="single" w:sz="4" w:space="0" w:color="auto"/>
              <w:right w:val="single" w:sz="4" w:space="0" w:color="auto"/>
            </w:tcBorders>
            <w:vAlign w:val="bottom"/>
            <w:hideMark/>
          </w:tcPr>
          <w:p w14:paraId="036F9508" w14:textId="77777777" w:rsidR="00D408D7" w:rsidRPr="003347A7" w:rsidRDefault="00D408D7" w:rsidP="00EB4304">
            <w:pPr>
              <w:rPr>
                <w:rFonts w:cs="Calibri"/>
                <w:color w:val="000000"/>
              </w:rPr>
            </w:pPr>
            <w:r w:rsidRPr="003347A7">
              <w:rPr>
                <w:rFonts w:cs="Calibri"/>
                <w:color w:val="000000"/>
              </w:rPr>
              <w:t>Radovi</w:t>
            </w:r>
          </w:p>
        </w:tc>
        <w:tc>
          <w:tcPr>
            <w:tcW w:w="720" w:type="dxa"/>
            <w:tcBorders>
              <w:top w:val="nil"/>
              <w:left w:val="nil"/>
              <w:bottom w:val="single" w:sz="4" w:space="0" w:color="auto"/>
              <w:right w:val="single" w:sz="4" w:space="0" w:color="auto"/>
            </w:tcBorders>
            <w:vAlign w:val="bottom"/>
            <w:hideMark/>
          </w:tcPr>
          <w:p w14:paraId="6AB5074E" w14:textId="77777777" w:rsidR="00D408D7" w:rsidRPr="003347A7" w:rsidRDefault="00D408D7" w:rsidP="00EB4304">
            <w:pPr>
              <w:rPr>
                <w:rFonts w:cs="Calibri"/>
                <w:color w:val="000000"/>
              </w:rPr>
            </w:pPr>
            <w:r w:rsidRPr="003347A7">
              <w:rPr>
                <w:rFonts w:cs="Calibri"/>
                <w:color w:val="000000"/>
              </w:rPr>
              <w:t>45262700 - Adaptacija zgrada</w:t>
            </w:r>
          </w:p>
        </w:tc>
        <w:tc>
          <w:tcPr>
            <w:tcW w:w="558" w:type="dxa"/>
            <w:tcBorders>
              <w:top w:val="nil"/>
              <w:left w:val="nil"/>
              <w:bottom w:val="single" w:sz="4" w:space="0" w:color="auto"/>
              <w:right w:val="single" w:sz="4" w:space="0" w:color="auto"/>
            </w:tcBorders>
            <w:noWrap/>
            <w:vAlign w:val="bottom"/>
            <w:hideMark/>
          </w:tcPr>
          <w:p w14:paraId="3DE62C67" w14:textId="77777777" w:rsidR="00D408D7" w:rsidRPr="003347A7" w:rsidRDefault="00D408D7" w:rsidP="00EB4304">
            <w:pPr>
              <w:jc w:val="right"/>
              <w:rPr>
                <w:rFonts w:cs="Calibri"/>
                <w:color w:val="000000"/>
              </w:rPr>
            </w:pPr>
            <w:r w:rsidRPr="003347A7">
              <w:rPr>
                <w:rFonts w:cs="Calibri"/>
                <w:color w:val="000000"/>
              </w:rPr>
              <w:t>25.100,00</w:t>
            </w:r>
          </w:p>
        </w:tc>
        <w:tc>
          <w:tcPr>
            <w:tcW w:w="546" w:type="dxa"/>
            <w:tcBorders>
              <w:top w:val="nil"/>
              <w:left w:val="nil"/>
              <w:bottom w:val="single" w:sz="4" w:space="0" w:color="auto"/>
              <w:right w:val="single" w:sz="4" w:space="0" w:color="auto"/>
            </w:tcBorders>
            <w:vAlign w:val="bottom"/>
            <w:hideMark/>
          </w:tcPr>
          <w:p w14:paraId="424248EE"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03F4A051"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AB6EC56"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36957FD3"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2055A0AA"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1001598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1ED43343"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4DBF530D"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3FE1FF07"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C017932" w14:textId="77777777" w:rsidR="00D408D7" w:rsidRPr="003347A7" w:rsidRDefault="00D408D7" w:rsidP="00EB4304">
            <w:pPr>
              <w:rPr>
                <w:rFonts w:ascii="Times New Roman" w:hAnsi="Times New Roman"/>
                <w:sz w:val="20"/>
                <w:szCs w:val="20"/>
              </w:rPr>
            </w:pPr>
          </w:p>
        </w:tc>
      </w:tr>
      <w:tr w:rsidR="00D408D7" w:rsidRPr="003347A7" w14:paraId="0436B3B0"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142B6C70" w14:textId="77777777" w:rsidR="00D408D7" w:rsidRPr="003347A7" w:rsidRDefault="00D408D7" w:rsidP="00EB4304">
            <w:pPr>
              <w:rPr>
                <w:rFonts w:cs="Calibri"/>
                <w:color w:val="000000"/>
              </w:rPr>
            </w:pPr>
            <w:r w:rsidRPr="003347A7">
              <w:rPr>
                <w:rFonts w:cs="Calibri"/>
                <w:color w:val="000000"/>
              </w:rPr>
              <w:t>0062</w:t>
            </w:r>
          </w:p>
        </w:tc>
        <w:tc>
          <w:tcPr>
            <w:tcW w:w="523" w:type="dxa"/>
            <w:tcBorders>
              <w:top w:val="nil"/>
              <w:left w:val="nil"/>
              <w:bottom w:val="single" w:sz="4" w:space="0" w:color="auto"/>
              <w:right w:val="single" w:sz="4" w:space="0" w:color="auto"/>
            </w:tcBorders>
            <w:noWrap/>
            <w:vAlign w:val="bottom"/>
            <w:hideMark/>
          </w:tcPr>
          <w:p w14:paraId="60EBCEB7" w14:textId="77777777" w:rsidR="00D408D7" w:rsidRPr="003347A7" w:rsidRDefault="00D408D7" w:rsidP="00EB4304">
            <w:pPr>
              <w:rPr>
                <w:rFonts w:cs="Calibri"/>
                <w:color w:val="000000"/>
              </w:rPr>
            </w:pPr>
            <w:r w:rsidRPr="003347A7">
              <w:rPr>
                <w:rFonts w:cs="Calibri"/>
                <w:color w:val="000000"/>
              </w:rPr>
              <w:t>62/2025</w:t>
            </w:r>
          </w:p>
        </w:tc>
        <w:tc>
          <w:tcPr>
            <w:tcW w:w="929" w:type="dxa"/>
            <w:tcBorders>
              <w:top w:val="nil"/>
              <w:left w:val="nil"/>
              <w:bottom w:val="single" w:sz="4" w:space="0" w:color="auto"/>
              <w:right w:val="single" w:sz="4" w:space="0" w:color="auto"/>
            </w:tcBorders>
            <w:noWrap/>
            <w:vAlign w:val="bottom"/>
            <w:hideMark/>
          </w:tcPr>
          <w:p w14:paraId="51662E00"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7FFA8F0" w14:textId="77777777" w:rsidR="00D408D7" w:rsidRPr="003347A7" w:rsidRDefault="00D408D7" w:rsidP="00EB4304">
            <w:pPr>
              <w:rPr>
                <w:rFonts w:cs="Calibri"/>
                <w:color w:val="000000"/>
              </w:rPr>
            </w:pPr>
            <w:r w:rsidRPr="003347A7">
              <w:rPr>
                <w:rFonts w:cs="Calibri"/>
                <w:color w:val="000000"/>
              </w:rPr>
              <w:t xml:space="preserve">Usluga za izradu projektne prijave za "Razvoj zelene infrastrukture u urbanim </w:t>
            </w:r>
            <w:r w:rsidRPr="003347A7">
              <w:rPr>
                <w:rFonts w:cs="Calibri"/>
                <w:color w:val="000000"/>
              </w:rPr>
              <w:lastRenderedPageBreak/>
              <w:t>područjima"</w:t>
            </w:r>
          </w:p>
        </w:tc>
        <w:tc>
          <w:tcPr>
            <w:tcW w:w="378" w:type="dxa"/>
            <w:tcBorders>
              <w:top w:val="nil"/>
              <w:left w:val="nil"/>
              <w:bottom w:val="single" w:sz="4" w:space="0" w:color="auto"/>
              <w:right w:val="single" w:sz="4" w:space="0" w:color="auto"/>
            </w:tcBorders>
            <w:vAlign w:val="bottom"/>
            <w:hideMark/>
          </w:tcPr>
          <w:p w14:paraId="0600F175" w14:textId="77777777" w:rsidR="00D408D7" w:rsidRPr="003347A7" w:rsidRDefault="00D408D7" w:rsidP="00EB4304">
            <w:pPr>
              <w:rPr>
                <w:rFonts w:cs="Calibri"/>
                <w:color w:val="000000"/>
              </w:rPr>
            </w:pPr>
            <w:r w:rsidRPr="003347A7">
              <w:rPr>
                <w:rFonts w:cs="Calibri"/>
                <w:color w:val="000000"/>
              </w:rPr>
              <w:lastRenderedPageBreak/>
              <w:t>Usluge</w:t>
            </w:r>
          </w:p>
        </w:tc>
        <w:tc>
          <w:tcPr>
            <w:tcW w:w="720" w:type="dxa"/>
            <w:tcBorders>
              <w:top w:val="nil"/>
              <w:left w:val="nil"/>
              <w:bottom w:val="single" w:sz="4" w:space="0" w:color="auto"/>
              <w:right w:val="single" w:sz="4" w:space="0" w:color="auto"/>
            </w:tcBorders>
            <w:vAlign w:val="bottom"/>
            <w:hideMark/>
          </w:tcPr>
          <w:p w14:paraId="6D3BC90D" w14:textId="77777777" w:rsidR="00D408D7" w:rsidRPr="003347A7" w:rsidRDefault="00D408D7" w:rsidP="00EB4304">
            <w:pPr>
              <w:rPr>
                <w:rFonts w:cs="Calibri"/>
                <w:color w:val="000000"/>
              </w:rPr>
            </w:pPr>
            <w:r w:rsidRPr="003347A7">
              <w:rPr>
                <w:rFonts w:cs="Calibri"/>
                <w:color w:val="000000"/>
              </w:rPr>
              <w:t>72224000 - Usluge savjetovanja na području vođenja projekta</w:t>
            </w:r>
          </w:p>
        </w:tc>
        <w:tc>
          <w:tcPr>
            <w:tcW w:w="558" w:type="dxa"/>
            <w:tcBorders>
              <w:top w:val="nil"/>
              <w:left w:val="nil"/>
              <w:bottom w:val="single" w:sz="4" w:space="0" w:color="auto"/>
              <w:right w:val="single" w:sz="4" w:space="0" w:color="auto"/>
            </w:tcBorders>
            <w:noWrap/>
            <w:vAlign w:val="bottom"/>
            <w:hideMark/>
          </w:tcPr>
          <w:p w14:paraId="299CF6BA" w14:textId="77777777" w:rsidR="00D408D7" w:rsidRPr="003347A7" w:rsidRDefault="00D408D7" w:rsidP="00EB4304">
            <w:pPr>
              <w:jc w:val="right"/>
              <w:rPr>
                <w:rFonts w:cs="Calibri"/>
                <w:color w:val="000000"/>
              </w:rPr>
            </w:pPr>
            <w:r w:rsidRPr="003347A7">
              <w:rPr>
                <w:rFonts w:cs="Calibri"/>
                <w:color w:val="000000"/>
              </w:rPr>
              <w:t>5.250,00</w:t>
            </w:r>
          </w:p>
        </w:tc>
        <w:tc>
          <w:tcPr>
            <w:tcW w:w="546" w:type="dxa"/>
            <w:tcBorders>
              <w:top w:val="nil"/>
              <w:left w:val="nil"/>
              <w:bottom w:val="single" w:sz="4" w:space="0" w:color="auto"/>
              <w:right w:val="single" w:sz="4" w:space="0" w:color="auto"/>
            </w:tcBorders>
            <w:vAlign w:val="bottom"/>
            <w:hideMark/>
          </w:tcPr>
          <w:p w14:paraId="05B212E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1B8C709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75C7A1DF"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0699EC7D"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A123048"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4" w:space="0" w:color="auto"/>
              <w:right w:val="single" w:sz="4" w:space="0" w:color="auto"/>
            </w:tcBorders>
            <w:vAlign w:val="bottom"/>
            <w:hideMark/>
          </w:tcPr>
          <w:p w14:paraId="06D30ED4"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9EC983B"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498F8A2"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6B873996"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3DB92E6C" w14:textId="77777777" w:rsidR="00D408D7" w:rsidRPr="003347A7" w:rsidRDefault="00D408D7" w:rsidP="00EB4304">
            <w:pPr>
              <w:rPr>
                <w:rFonts w:ascii="Times New Roman" w:hAnsi="Times New Roman"/>
                <w:sz w:val="20"/>
                <w:szCs w:val="20"/>
              </w:rPr>
            </w:pPr>
          </w:p>
        </w:tc>
      </w:tr>
      <w:tr w:rsidR="00D408D7" w:rsidRPr="003347A7" w14:paraId="15E5E874" w14:textId="77777777" w:rsidTr="00EB4304">
        <w:trPr>
          <w:trHeight w:val="900"/>
        </w:trPr>
        <w:tc>
          <w:tcPr>
            <w:tcW w:w="968" w:type="dxa"/>
            <w:tcBorders>
              <w:top w:val="nil"/>
              <w:left w:val="single" w:sz="12" w:space="0" w:color="auto"/>
              <w:bottom w:val="single" w:sz="4" w:space="0" w:color="auto"/>
              <w:right w:val="single" w:sz="4" w:space="0" w:color="auto"/>
            </w:tcBorders>
            <w:noWrap/>
            <w:vAlign w:val="bottom"/>
            <w:hideMark/>
          </w:tcPr>
          <w:p w14:paraId="4198213B" w14:textId="77777777" w:rsidR="00D408D7" w:rsidRPr="003347A7" w:rsidRDefault="00D408D7" w:rsidP="00EB4304">
            <w:pPr>
              <w:rPr>
                <w:rFonts w:cs="Calibri"/>
                <w:color w:val="000000"/>
              </w:rPr>
            </w:pPr>
            <w:r w:rsidRPr="003347A7">
              <w:rPr>
                <w:rFonts w:cs="Calibri"/>
                <w:color w:val="000000"/>
              </w:rPr>
              <w:t>0063</w:t>
            </w:r>
          </w:p>
        </w:tc>
        <w:tc>
          <w:tcPr>
            <w:tcW w:w="523" w:type="dxa"/>
            <w:tcBorders>
              <w:top w:val="nil"/>
              <w:left w:val="nil"/>
              <w:bottom w:val="single" w:sz="4" w:space="0" w:color="auto"/>
              <w:right w:val="single" w:sz="4" w:space="0" w:color="auto"/>
            </w:tcBorders>
            <w:noWrap/>
            <w:vAlign w:val="bottom"/>
            <w:hideMark/>
          </w:tcPr>
          <w:p w14:paraId="043FBA6A" w14:textId="77777777" w:rsidR="00D408D7" w:rsidRPr="003347A7" w:rsidRDefault="00D408D7" w:rsidP="00EB4304">
            <w:pPr>
              <w:rPr>
                <w:rFonts w:cs="Calibri"/>
                <w:color w:val="000000"/>
              </w:rPr>
            </w:pPr>
            <w:r w:rsidRPr="003347A7">
              <w:rPr>
                <w:rFonts w:cs="Calibri"/>
                <w:color w:val="000000"/>
              </w:rPr>
              <w:t>63/2025</w:t>
            </w:r>
          </w:p>
        </w:tc>
        <w:tc>
          <w:tcPr>
            <w:tcW w:w="929" w:type="dxa"/>
            <w:tcBorders>
              <w:top w:val="nil"/>
              <w:left w:val="nil"/>
              <w:bottom w:val="single" w:sz="4" w:space="0" w:color="auto"/>
              <w:right w:val="single" w:sz="4" w:space="0" w:color="auto"/>
            </w:tcBorders>
            <w:noWrap/>
            <w:vAlign w:val="bottom"/>
            <w:hideMark/>
          </w:tcPr>
          <w:p w14:paraId="1BDF3027"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5C47121F" w14:textId="77777777" w:rsidR="00D408D7" w:rsidRPr="003347A7" w:rsidRDefault="00D408D7" w:rsidP="00EB4304">
            <w:pPr>
              <w:rPr>
                <w:rFonts w:cs="Calibri"/>
                <w:color w:val="000000"/>
              </w:rPr>
            </w:pPr>
            <w:r w:rsidRPr="003347A7">
              <w:rPr>
                <w:rFonts w:cs="Calibri"/>
                <w:color w:val="000000"/>
              </w:rPr>
              <w:t>Izrada Strategije zelene urbane obnove Općine Dubravica</w:t>
            </w:r>
          </w:p>
        </w:tc>
        <w:tc>
          <w:tcPr>
            <w:tcW w:w="378" w:type="dxa"/>
            <w:tcBorders>
              <w:top w:val="nil"/>
              <w:left w:val="nil"/>
              <w:bottom w:val="single" w:sz="4" w:space="0" w:color="auto"/>
              <w:right w:val="single" w:sz="4" w:space="0" w:color="auto"/>
            </w:tcBorders>
            <w:vAlign w:val="bottom"/>
            <w:hideMark/>
          </w:tcPr>
          <w:p w14:paraId="2D8F13D1"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64F8099F" w14:textId="77777777" w:rsidR="00D408D7" w:rsidRPr="003347A7" w:rsidRDefault="00D408D7" w:rsidP="00EB4304">
            <w:pPr>
              <w:rPr>
                <w:rFonts w:cs="Calibri"/>
                <w:color w:val="000000"/>
              </w:rPr>
            </w:pPr>
            <w:r w:rsidRPr="003347A7">
              <w:rPr>
                <w:rFonts w:cs="Calibri"/>
                <w:color w:val="000000"/>
              </w:rPr>
              <w:t>71000000 - Arhitektonske, građevne, tehničke i inspekcije usluge</w:t>
            </w:r>
          </w:p>
        </w:tc>
        <w:tc>
          <w:tcPr>
            <w:tcW w:w="558" w:type="dxa"/>
            <w:tcBorders>
              <w:top w:val="nil"/>
              <w:left w:val="nil"/>
              <w:bottom w:val="single" w:sz="4" w:space="0" w:color="auto"/>
              <w:right w:val="single" w:sz="4" w:space="0" w:color="auto"/>
            </w:tcBorders>
            <w:noWrap/>
            <w:vAlign w:val="bottom"/>
            <w:hideMark/>
          </w:tcPr>
          <w:p w14:paraId="1A960AA8" w14:textId="77777777" w:rsidR="00D408D7" w:rsidRPr="003347A7" w:rsidRDefault="00D408D7" w:rsidP="00EB4304">
            <w:pPr>
              <w:jc w:val="right"/>
              <w:rPr>
                <w:rFonts w:cs="Calibri"/>
                <w:color w:val="000000"/>
              </w:rPr>
            </w:pPr>
            <w:r w:rsidRPr="003347A7">
              <w:rPr>
                <w:rFonts w:cs="Calibri"/>
                <w:color w:val="000000"/>
              </w:rPr>
              <w:t>20.050,00</w:t>
            </w:r>
          </w:p>
        </w:tc>
        <w:tc>
          <w:tcPr>
            <w:tcW w:w="546" w:type="dxa"/>
            <w:tcBorders>
              <w:top w:val="nil"/>
              <w:left w:val="nil"/>
              <w:bottom w:val="single" w:sz="4" w:space="0" w:color="auto"/>
              <w:right w:val="single" w:sz="4" w:space="0" w:color="auto"/>
            </w:tcBorders>
            <w:vAlign w:val="bottom"/>
            <w:hideMark/>
          </w:tcPr>
          <w:p w14:paraId="0923861B"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32DC80B1"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5041D9B2"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094961E0"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5F3C8A8A"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309BCADE"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63C26E5A"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5106C61"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521A9E7A"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623E94F8" w14:textId="77777777" w:rsidR="00D408D7" w:rsidRPr="003347A7" w:rsidRDefault="00D408D7" w:rsidP="00EB4304">
            <w:pPr>
              <w:rPr>
                <w:rFonts w:ascii="Times New Roman" w:hAnsi="Times New Roman"/>
                <w:sz w:val="20"/>
                <w:szCs w:val="20"/>
              </w:rPr>
            </w:pPr>
          </w:p>
        </w:tc>
      </w:tr>
      <w:tr w:rsidR="00D408D7" w:rsidRPr="003347A7" w14:paraId="34BC9B41" w14:textId="77777777" w:rsidTr="00EB4304">
        <w:trPr>
          <w:trHeight w:val="1200"/>
        </w:trPr>
        <w:tc>
          <w:tcPr>
            <w:tcW w:w="968" w:type="dxa"/>
            <w:tcBorders>
              <w:top w:val="nil"/>
              <w:left w:val="single" w:sz="12" w:space="0" w:color="auto"/>
              <w:bottom w:val="single" w:sz="4" w:space="0" w:color="auto"/>
              <w:right w:val="single" w:sz="4" w:space="0" w:color="auto"/>
            </w:tcBorders>
            <w:noWrap/>
            <w:vAlign w:val="bottom"/>
            <w:hideMark/>
          </w:tcPr>
          <w:p w14:paraId="3013755F" w14:textId="77777777" w:rsidR="00D408D7" w:rsidRPr="003347A7" w:rsidRDefault="00D408D7" w:rsidP="00EB4304">
            <w:pPr>
              <w:rPr>
                <w:rFonts w:cs="Calibri"/>
                <w:color w:val="000000"/>
              </w:rPr>
            </w:pPr>
            <w:r w:rsidRPr="003347A7">
              <w:rPr>
                <w:rFonts w:cs="Calibri"/>
                <w:color w:val="000000"/>
              </w:rPr>
              <w:t>0064</w:t>
            </w:r>
          </w:p>
        </w:tc>
        <w:tc>
          <w:tcPr>
            <w:tcW w:w="523" w:type="dxa"/>
            <w:tcBorders>
              <w:top w:val="nil"/>
              <w:left w:val="nil"/>
              <w:bottom w:val="single" w:sz="4" w:space="0" w:color="auto"/>
              <w:right w:val="single" w:sz="4" w:space="0" w:color="auto"/>
            </w:tcBorders>
            <w:noWrap/>
            <w:vAlign w:val="bottom"/>
            <w:hideMark/>
          </w:tcPr>
          <w:p w14:paraId="758A7F12" w14:textId="77777777" w:rsidR="00D408D7" w:rsidRPr="003347A7" w:rsidRDefault="00D408D7" w:rsidP="00EB4304">
            <w:pPr>
              <w:rPr>
                <w:rFonts w:cs="Calibri"/>
                <w:color w:val="000000"/>
              </w:rPr>
            </w:pPr>
            <w:r w:rsidRPr="003347A7">
              <w:rPr>
                <w:rFonts w:cs="Calibri"/>
                <w:color w:val="000000"/>
              </w:rPr>
              <w:t>64/2025</w:t>
            </w:r>
          </w:p>
        </w:tc>
        <w:tc>
          <w:tcPr>
            <w:tcW w:w="929" w:type="dxa"/>
            <w:tcBorders>
              <w:top w:val="nil"/>
              <w:left w:val="nil"/>
              <w:bottom w:val="single" w:sz="4" w:space="0" w:color="auto"/>
              <w:right w:val="single" w:sz="4" w:space="0" w:color="auto"/>
            </w:tcBorders>
            <w:noWrap/>
            <w:vAlign w:val="bottom"/>
            <w:hideMark/>
          </w:tcPr>
          <w:p w14:paraId="5D39D344"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4" w:space="0" w:color="auto"/>
              <w:right w:val="single" w:sz="4" w:space="0" w:color="auto"/>
            </w:tcBorders>
            <w:vAlign w:val="bottom"/>
            <w:hideMark/>
          </w:tcPr>
          <w:p w14:paraId="0E6AD01E" w14:textId="77777777" w:rsidR="00D408D7" w:rsidRPr="003347A7" w:rsidRDefault="00D408D7" w:rsidP="00EB4304">
            <w:pPr>
              <w:rPr>
                <w:rFonts w:cs="Calibri"/>
                <w:color w:val="000000"/>
              </w:rPr>
            </w:pPr>
            <w:r w:rsidRPr="003347A7">
              <w:rPr>
                <w:rFonts w:cs="Calibri"/>
                <w:color w:val="000000"/>
              </w:rPr>
              <w:t>Projektna dokumentacija za izgradnju pristupnog puta s komunalnom infrastrukturom prema Sportsko-rekreacijskom centru Dubravica</w:t>
            </w:r>
          </w:p>
        </w:tc>
        <w:tc>
          <w:tcPr>
            <w:tcW w:w="378" w:type="dxa"/>
            <w:tcBorders>
              <w:top w:val="nil"/>
              <w:left w:val="nil"/>
              <w:bottom w:val="single" w:sz="4" w:space="0" w:color="auto"/>
              <w:right w:val="single" w:sz="4" w:space="0" w:color="auto"/>
            </w:tcBorders>
            <w:vAlign w:val="bottom"/>
            <w:hideMark/>
          </w:tcPr>
          <w:p w14:paraId="32BEBE67" w14:textId="77777777" w:rsidR="00D408D7" w:rsidRPr="003347A7" w:rsidRDefault="00D408D7" w:rsidP="00EB4304">
            <w:pPr>
              <w:rPr>
                <w:rFonts w:cs="Calibri"/>
                <w:color w:val="000000"/>
              </w:rPr>
            </w:pPr>
            <w:r w:rsidRPr="003347A7">
              <w:rPr>
                <w:rFonts w:cs="Calibri"/>
                <w:color w:val="000000"/>
              </w:rPr>
              <w:t>Usluge</w:t>
            </w:r>
          </w:p>
        </w:tc>
        <w:tc>
          <w:tcPr>
            <w:tcW w:w="720" w:type="dxa"/>
            <w:tcBorders>
              <w:top w:val="nil"/>
              <w:left w:val="nil"/>
              <w:bottom w:val="single" w:sz="4" w:space="0" w:color="auto"/>
              <w:right w:val="single" w:sz="4" w:space="0" w:color="auto"/>
            </w:tcBorders>
            <w:vAlign w:val="bottom"/>
            <w:hideMark/>
          </w:tcPr>
          <w:p w14:paraId="5A9B5566" w14:textId="77777777" w:rsidR="00D408D7" w:rsidRPr="003347A7" w:rsidRDefault="00D408D7" w:rsidP="00EB4304">
            <w:pPr>
              <w:rPr>
                <w:rFonts w:cs="Calibri"/>
                <w:color w:val="000000"/>
              </w:rPr>
            </w:pPr>
            <w:r w:rsidRPr="003347A7">
              <w:rPr>
                <w:rFonts w:cs="Calibri"/>
                <w:color w:val="000000"/>
              </w:rPr>
              <w:t>71242000 - Izrada projekta i nacrta, procjena troškova</w:t>
            </w:r>
          </w:p>
        </w:tc>
        <w:tc>
          <w:tcPr>
            <w:tcW w:w="558" w:type="dxa"/>
            <w:tcBorders>
              <w:top w:val="nil"/>
              <w:left w:val="nil"/>
              <w:bottom w:val="single" w:sz="4" w:space="0" w:color="auto"/>
              <w:right w:val="single" w:sz="4" w:space="0" w:color="auto"/>
            </w:tcBorders>
            <w:noWrap/>
            <w:vAlign w:val="bottom"/>
            <w:hideMark/>
          </w:tcPr>
          <w:p w14:paraId="14281E0C" w14:textId="77777777" w:rsidR="00D408D7" w:rsidRPr="003347A7" w:rsidRDefault="00D408D7" w:rsidP="00EB4304">
            <w:pPr>
              <w:jc w:val="right"/>
              <w:rPr>
                <w:rFonts w:cs="Calibri"/>
                <w:color w:val="000000"/>
              </w:rPr>
            </w:pPr>
            <w:r w:rsidRPr="003347A7">
              <w:rPr>
                <w:rFonts w:cs="Calibri"/>
                <w:color w:val="000000"/>
              </w:rPr>
              <w:t>7.150,00</w:t>
            </w:r>
          </w:p>
        </w:tc>
        <w:tc>
          <w:tcPr>
            <w:tcW w:w="546" w:type="dxa"/>
            <w:tcBorders>
              <w:top w:val="nil"/>
              <w:left w:val="nil"/>
              <w:bottom w:val="single" w:sz="4" w:space="0" w:color="auto"/>
              <w:right w:val="single" w:sz="4" w:space="0" w:color="auto"/>
            </w:tcBorders>
            <w:vAlign w:val="bottom"/>
            <w:hideMark/>
          </w:tcPr>
          <w:p w14:paraId="62156CB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4" w:space="0" w:color="auto"/>
              <w:right w:val="single" w:sz="4" w:space="0" w:color="auto"/>
            </w:tcBorders>
            <w:vAlign w:val="bottom"/>
            <w:hideMark/>
          </w:tcPr>
          <w:p w14:paraId="6AF90884"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4" w:space="0" w:color="auto"/>
              <w:right w:val="single" w:sz="4" w:space="0" w:color="auto"/>
            </w:tcBorders>
            <w:vAlign w:val="bottom"/>
            <w:hideMark/>
          </w:tcPr>
          <w:p w14:paraId="6EC88DD6"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4" w:space="0" w:color="auto"/>
              <w:right w:val="single" w:sz="4" w:space="0" w:color="auto"/>
            </w:tcBorders>
            <w:vAlign w:val="bottom"/>
            <w:hideMark/>
          </w:tcPr>
          <w:p w14:paraId="1EF63B83"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4" w:space="0" w:color="auto"/>
              <w:right w:val="single" w:sz="4" w:space="0" w:color="auto"/>
            </w:tcBorders>
            <w:vAlign w:val="bottom"/>
            <w:hideMark/>
          </w:tcPr>
          <w:p w14:paraId="6755D24D" w14:textId="77777777" w:rsidR="00D408D7" w:rsidRPr="003347A7" w:rsidRDefault="00D408D7" w:rsidP="00EB4304">
            <w:pPr>
              <w:rPr>
                <w:rFonts w:cs="Calibri"/>
                <w:color w:val="000000"/>
              </w:rPr>
            </w:pPr>
            <w:r w:rsidRPr="003347A7">
              <w:rPr>
                <w:rFonts w:cs="Calibri"/>
                <w:color w:val="000000"/>
              </w:rPr>
              <w:t>NE</w:t>
            </w:r>
          </w:p>
        </w:tc>
        <w:tc>
          <w:tcPr>
            <w:tcW w:w="425" w:type="dxa"/>
            <w:tcBorders>
              <w:top w:val="nil"/>
              <w:left w:val="nil"/>
              <w:bottom w:val="single" w:sz="4" w:space="0" w:color="auto"/>
              <w:right w:val="single" w:sz="4" w:space="0" w:color="auto"/>
            </w:tcBorders>
            <w:vAlign w:val="bottom"/>
            <w:hideMark/>
          </w:tcPr>
          <w:p w14:paraId="6271B94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4" w:space="0" w:color="auto"/>
              <w:right w:val="single" w:sz="4" w:space="0" w:color="auto"/>
            </w:tcBorders>
            <w:vAlign w:val="bottom"/>
            <w:hideMark/>
          </w:tcPr>
          <w:p w14:paraId="3FDDA273"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4" w:space="0" w:color="auto"/>
              <w:right w:val="single" w:sz="4" w:space="0" w:color="auto"/>
            </w:tcBorders>
            <w:vAlign w:val="bottom"/>
            <w:hideMark/>
          </w:tcPr>
          <w:p w14:paraId="34ADDE7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4" w:space="0" w:color="auto"/>
              <w:right w:val="single" w:sz="4" w:space="0" w:color="auto"/>
            </w:tcBorders>
            <w:vAlign w:val="bottom"/>
            <w:hideMark/>
          </w:tcPr>
          <w:p w14:paraId="0D3C0FB0"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54329CF7" w14:textId="77777777" w:rsidR="00D408D7" w:rsidRPr="003347A7" w:rsidRDefault="00D408D7" w:rsidP="00EB4304">
            <w:pPr>
              <w:rPr>
                <w:rFonts w:ascii="Times New Roman" w:hAnsi="Times New Roman"/>
                <w:sz w:val="20"/>
                <w:szCs w:val="20"/>
              </w:rPr>
            </w:pPr>
          </w:p>
        </w:tc>
      </w:tr>
      <w:tr w:rsidR="00D408D7" w:rsidRPr="003347A7" w14:paraId="1E7489C9" w14:textId="77777777" w:rsidTr="00EB4304">
        <w:trPr>
          <w:trHeight w:val="915"/>
        </w:trPr>
        <w:tc>
          <w:tcPr>
            <w:tcW w:w="968" w:type="dxa"/>
            <w:tcBorders>
              <w:top w:val="nil"/>
              <w:left w:val="single" w:sz="12" w:space="0" w:color="auto"/>
              <w:bottom w:val="single" w:sz="12" w:space="0" w:color="auto"/>
              <w:right w:val="single" w:sz="4" w:space="0" w:color="auto"/>
            </w:tcBorders>
            <w:noWrap/>
            <w:vAlign w:val="bottom"/>
            <w:hideMark/>
          </w:tcPr>
          <w:p w14:paraId="429CD931" w14:textId="77777777" w:rsidR="00D408D7" w:rsidRPr="003347A7" w:rsidRDefault="00D408D7" w:rsidP="00EB4304">
            <w:pPr>
              <w:rPr>
                <w:rFonts w:cs="Calibri"/>
                <w:color w:val="000000"/>
              </w:rPr>
            </w:pPr>
            <w:r w:rsidRPr="003347A7">
              <w:rPr>
                <w:rFonts w:cs="Calibri"/>
                <w:color w:val="000000"/>
              </w:rPr>
              <w:t>0065</w:t>
            </w:r>
          </w:p>
        </w:tc>
        <w:tc>
          <w:tcPr>
            <w:tcW w:w="523" w:type="dxa"/>
            <w:tcBorders>
              <w:top w:val="nil"/>
              <w:left w:val="nil"/>
              <w:bottom w:val="single" w:sz="12" w:space="0" w:color="auto"/>
              <w:right w:val="single" w:sz="4" w:space="0" w:color="auto"/>
            </w:tcBorders>
            <w:noWrap/>
            <w:vAlign w:val="bottom"/>
            <w:hideMark/>
          </w:tcPr>
          <w:p w14:paraId="1644F8B5" w14:textId="77777777" w:rsidR="00D408D7" w:rsidRPr="003347A7" w:rsidRDefault="00D408D7" w:rsidP="00EB4304">
            <w:pPr>
              <w:rPr>
                <w:rFonts w:cs="Calibri"/>
                <w:color w:val="000000"/>
              </w:rPr>
            </w:pPr>
            <w:r w:rsidRPr="003347A7">
              <w:rPr>
                <w:rFonts w:cs="Calibri"/>
                <w:color w:val="000000"/>
              </w:rPr>
              <w:t>65/2025</w:t>
            </w:r>
          </w:p>
        </w:tc>
        <w:tc>
          <w:tcPr>
            <w:tcW w:w="929" w:type="dxa"/>
            <w:tcBorders>
              <w:top w:val="nil"/>
              <w:left w:val="nil"/>
              <w:bottom w:val="single" w:sz="12" w:space="0" w:color="auto"/>
              <w:right w:val="single" w:sz="4" w:space="0" w:color="auto"/>
            </w:tcBorders>
            <w:noWrap/>
            <w:vAlign w:val="bottom"/>
            <w:hideMark/>
          </w:tcPr>
          <w:p w14:paraId="6F05EB4D" w14:textId="77777777" w:rsidR="00D408D7" w:rsidRPr="003347A7" w:rsidRDefault="00D408D7" w:rsidP="00EB4304">
            <w:pPr>
              <w:rPr>
                <w:rFonts w:cs="Calibri"/>
                <w:color w:val="000000"/>
              </w:rPr>
            </w:pPr>
            <w:r w:rsidRPr="003347A7">
              <w:rPr>
                <w:rFonts w:cs="Calibri"/>
                <w:color w:val="000000"/>
              </w:rPr>
              <w:t>Jednostavna nabava</w:t>
            </w:r>
          </w:p>
        </w:tc>
        <w:tc>
          <w:tcPr>
            <w:tcW w:w="691" w:type="dxa"/>
            <w:tcBorders>
              <w:top w:val="nil"/>
              <w:left w:val="nil"/>
              <w:bottom w:val="single" w:sz="12" w:space="0" w:color="auto"/>
              <w:right w:val="single" w:sz="4" w:space="0" w:color="auto"/>
            </w:tcBorders>
            <w:vAlign w:val="bottom"/>
            <w:hideMark/>
          </w:tcPr>
          <w:p w14:paraId="5120E7FA" w14:textId="77777777" w:rsidR="00D408D7" w:rsidRPr="003347A7" w:rsidRDefault="00D408D7" w:rsidP="00EB4304">
            <w:pPr>
              <w:rPr>
                <w:rFonts w:cs="Calibri"/>
                <w:color w:val="000000"/>
              </w:rPr>
            </w:pPr>
            <w:r w:rsidRPr="003347A7">
              <w:rPr>
                <w:rFonts w:cs="Calibri"/>
                <w:color w:val="000000"/>
              </w:rPr>
              <w:t xml:space="preserve">Krajobrazni elaborat zelene </w:t>
            </w:r>
            <w:r w:rsidRPr="003347A7">
              <w:rPr>
                <w:rFonts w:cs="Calibri"/>
                <w:color w:val="000000"/>
              </w:rPr>
              <w:lastRenderedPageBreak/>
              <w:t>infrastrukture Općine Dubravica</w:t>
            </w:r>
          </w:p>
        </w:tc>
        <w:tc>
          <w:tcPr>
            <w:tcW w:w="378" w:type="dxa"/>
            <w:tcBorders>
              <w:top w:val="nil"/>
              <w:left w:val="nil"/>
              <w:bottom w:val="single" w:sz="12" w:space="0" w:color="auto"/>
              <w:right w:val="single" w:sz="4" w:space="0" w:color="auto"/>
            </w:tcBorders>
            <w:vAlign w:val="bottom"/>
            <w:hideMark/>
          </w:tcPr>
          <w:p w14:paraId="76703729" w14:textId="77777777" w:rsidR="00D408D7" w:rsidRPr="003347A7" w:rsidRDefault="00D408D7" w:rsidP="00EB4304">
            <w:pPr>
              <w:rPr>
                <w:rFonts w:cs="Calibri"/>
                <w:color w:val="000000"/>
              </w:rPr>
            </w:pPr>
            <w:r w:rsidRPr="003347A7">
              <w:rPr>
                <w:rFonts w:cs="Calibri"/>
                <w:color w:val="000000"/>
              </w:rPr>
              <w:lastRenderedPageBreak/>
              <w:t>Usluge</w:t>
            </w:r>
          </w:p>
        </w:tc>
        <w:tc>
          <w:tcPr>
            <w:tcW w:w="720" w:type="dxa"/>
            <w:tcBorders>
              <w:top w:val="nil"/>
              <w:left w:val="nil"/>
              <w:bottom w:val="single" w:sz="12" w:space="0" w:color="auto"/>
              <w:right w:val="single" w:sz="4" w:space="0" w:color="auto"/>
            </w:tcBorders>
            <w:vAlign w:val="bottom"/>
            <w:hideMark/>
          </w:tcPr>
          <w:p w14:paraId="4A011BD3" w14:textId="77777777" w:rsidR="00D408D7" w:rsidRPr="003347A7" w:rsidRDefault="00D408D7" w:rsidP="00EB4304">
            <w:pPr>
              <w:rPr>
                <w:rFonts w:cs="Calibri"/>
                <w:color w:val="000000"/>
              </w:rPr>
            </w:pPr>
            <w:r w:rsidRPr="003347A7">
              <w:rPr>
                <w:rFonts w:cs="Calibri"/>
                <w:color w:val="000000"/>
              </w:rPr>
              <w:t xml:space="preserve">71000000 - Arhitektonske, </w:t>
            </w:r>
            <w:r w:rsidRPr="003347A7">
              <w:rPr>
                <w:rFonts w:cs="Calibri"/>
                <w:color w:val="000000"/>
              </w:rPr>
              <w:lastRenderedPageBreak/>
              <w:t>građevne, tehničke i inspekcije usluge</w:t>
            </w:r>
          </w:p>
        </w:tc>
        <w:tc>
          <w:tcPr>
            <w:tcW w:w="558" w:type="dxa"/>
            <w:tcBorders>
              <w:top w:val="nil"/>
              <w:left w:val="nil"/>
              <w:bottom w:val="single" w:sz="12" w:space="0" w:color="auto"/>
              <w:right w:val="single" w:sz="4" w:space="0" w:color="auto"/>
            </w:tcBorders>
            <w:noWrap/>
            <w:vAlign w:val="bottom"/>
            <w:hideMark/>
          </w:tcPr>
          <w:p w14:paraId="27955847" w14:textId="77777777" w:rsidR="00D408D7" w:rsidRPr="003347A7" w:rsidRDefault="00D408D7" w:rsidP="00EB4304">
            <w:pPr>
              <w:jc w:val="right"/>
              <w:rPr>
                <w:rFonts w:cs="Calibri"/>
                <w:color w:val="000000"/>
              </w:rPr>
            </w:pPr>
            <w:r w:rsidRPr="003347A7">
              <w:rPr>
                <w:rFonts w:cs="Calibri"/>
                <w:color w:val="000000"/>
              </w:rPr>
              <w:lastRenderedPageBreak/>
              <w:t>5.400,00</w:t>
            </w:r>
          </w:p>
        </w:tc>
        <w:tc>
          <w:tcPr>
            <w:tcW w:w="546" w:type="dxa"/>
            <w:tcBorders>
              <w:top w:val="nil"/>
              <w:left w:val="nil"/>
              <w:bottom w:val="single" w:sz="12" w:space="0" w:color="auto"/>
              <w:right w:val="single" w:sz="4" w:space="0" w:color="auto"/>
            </w:tcBorders>
            <w:vAlign w:val="bottom"/>
            <w:hideMark/>
          </w:tcPr>
          <w:p w14:paraId="2768617A" w14:textId="77777777" w:rsidR="00D408D7" w:rsidRPr="003347A7" w:rsidRDefault="00D408D7" w:rsidP="00EB4304">
            <w:pPr>
              <w:rPr>
                <w:rFonts w:cs="Calibri"/>
                <w:color w:val="000000"/>
              </w:rPr>
            </w:pPr>
            <w:r w:rsidRPr="003347A7">
              <w:rPr>
                <w:rFonts w:cs="Calibri"/>
                <w:color w:val="000000"/>
              </w:rPr>
              <w:t>Jednostavna nabava</w:t>
            </w:r>
          </w:p>
        </w:tc>
        <w:tc>
          <w:tcPr>
            <w:tcW w:w="467" w:type="dxa"/>
            <w:tcBorders>
              <w:top w:val="nil"/>
              <w:left w:val="nil"/>
              <w:bottom w:val="single" w:sz="12" w:space="0" w:color="auto"/>
              <w:right w:val="single" w:sz="4" w:space="0" w:color="auto"/>
            </w:tcBorders>
            <w:vAlign w:val="bottom"/>
            <w:hideMark/>
          </w:tcPr>
          <w:p w14:paraId="6A705C4F" w14:textId="77777777" w:rsidR="00D408D7" w:rsidRPr="003347A7" w:rsidRDefault="00D408D7" w:rsidP="00EB4304">
            <w:pPr>
              <w:rPr>
                <w:rFonts w:cs="Calibri"/>
                <w:color w:val="000000"/>
              </w:rPr>
            </w:pPr>
            <w:r w:rsidRPr="003347A7">
              <w:rPr>
                <w:rFonts w:cs="Calibri"/>
                <w:color w:val="000000"/>
              </w:rPr>
              <w:t> </w:t>
            </w:r>
          </w:p>
        </w:tc>
        <w:tc>
          <w:tcPr>
            <w:tcW w:w="454" w:type="dxa"/>
            <w:tcBorders>
              <w:top w:val="nil"/>
              <w:left w:val="nil"/>
              <w:bottom w:val="single" w:sz="12" w:space="0" w:color="auto"/>
              <w:right w:val="single" w:sz="4" w:space="0" w:color="auto"/>
            </w:tcBorders>
            <w:vAlign w:val="bottom"/>
            <w:hideMark/>
          </w:tcPr>
          <w:p w14:paraId="73923E7A" w14:textId="77777777" w:rsidR="00D408D7" w:rsidRPr="003347A7" w:rsidRDefault="00D408D7" w:rsidP="00EB4304">
            <w:pPr>
              <w:rPr>
                <w:rFonts w:cs="Calibri"/>
                <w:color w:val="000000"/>
              </w:rPr>
            </w:pPr>
            <w:r w:rsidRPr="003347A7">
              <w:rPr>
                <w:rFonts w:cs="Calibri"/>
                <w:color w:val="000000"/>
              </w:rPr>
              <w:t>NE</w:t>
            </w:r>
          </w:p>
        </w:tc>
        <w:tc>
          <w:tcPr>
            <w:tcW w:w="446" w:type="dxa"/>
            <w:tcBorders>
              <w:top w:val="nil"/>
              <w:left w:val="nil"/>
              <w:bottom w:val="single" w:sz="12" w:space="0" w:color="auto"/>
              <w:right w:val="single" w:sz="4" w:space="0" w:color="auto"/>
            </w:tcBorders>
            <w:vAlign w:val="bottom"/>
            <w:hideMark/>
          </w:tcPr>
          <w:p w14:paraId="4C73D138" w14:textId="77777777" w:rsidR="00D408D7" w:rsidRPr="003347A7" w:rsidRDefault="00D408D7" w:rsidP="00EB4304">
            <w:pPr>
              <w:rPr>
                <w:rFonts w:cs="Calibri"/>
                <w:color w:val="000000"/>
              </w:rPr>
            </w:pPr>
            <w:r w:rsidRPr="003347A7">
              <w:rPr>
                <w:rFonts w:cs="Calibri"/>
                <w:color w:val="000000"/>
              </w:rPr>
              <w:t> </w:t>
            </w:r>
          </w:p>
        </w:tc>
        <w:tc>
          <w:tcPr>
            <w:tcW w:w="549" w:type="dxa"/>
            <w:tcBorders>
              <w:top w:val="nil"/>
              <w:left w:val="nil"/>
              <w:bottom w:val="single" w:sz="12" w:space="0" w:color="auto"/>
              <w:right w:val="single" w:sz="4" w:space="0" w:color="auto"/>
            </w:tcBorders>
            <w:vAlign w:val="bottom"/>
            <w:hideMark/>
          </w:tcPr>
          <w:p w14:paraId="122E37C6" w14:textId="77777777" w:rsidR="00D408D7" w:rsidRPr="003347A7" w:rsidRDefault="00D408D7" w:rsidP="00EB4304">
            <w:pPr>
              <w:rPr>
                <w:rFonts w:cs="Calibri"/>
                <w:color w:val="000000"/>
              </w:rPr>
            </w:pPr>
            <w:r w:rsidRPr="003347A7">
              <w:rPr>
                <w:rFonts w:cs="Calibri"/>
                <w:color w:val="000000"/>
              </w:rPr>
              <w:t>DA</w:t>
            </w:r>
          </w:p>
        </w:tc>
        <w:tc>
          <w:tcPr>
            <w:tcW w:w="425" w:type="dxa"/>
            <w:tcBorders>
              <w:top w:val="nil"/>
              <w:left w:val="nil"/>
              <w:bottom w:val="single" w:sz="12" w:space="0" w:color="auto"/>
              <w:right w:val="single" w:sz="4" w:space="0" w:color="auto"/>
            </w:tcBorders>
            <w:vAlign w:val="bottom"/>
            <w:hideMark/>
          </w:tcPr>
          <w:p w14:paraId="121E6606" w14:textId="77777777" w:rsidR="00D408D7" w:rsidRPr="003347A7" w:rsidRDefault="00D408D7" w:rsidP="00EB4304">
            <w:pPr>
              <w:rPr>
                <w:rFonts w:cs="Calibri"/>
                <w:color w:val="000000"/>
              </w:rPr>
            </w:pPr>
            <w:r w:rsidRPr="003347A7">
              <w:rPr>
                <w:rFonts w:cs="Calibri"/>
                <w:color w:val="000000"/>
              </w:rPr>
              <w:t> </w:t>
            </w:r>
          </w:p>
        </w:tc>
        <w:tc>
          <w:tcPr>
            <w:tcW w:w="436" w:type="dxa"/>
            <w:tcBorders>
              <w:top w:val="nil"/>
              <w:left w:val="nil"/>
              <w:bottom w:val="single" w:sz="12" w:space="0" w:color="auto"/>
              <w:right w:val="single" w:sz="4" w:space="0" w:color="auto"/>
            </w:tcBorders>
            <w:vAlign w:val="bottom"/>
            <w:hideMark/>
          </w:tcPr>
          <w:p w14:paraId="333CA569" w14:textId="77777777" w:rsidR="00D408D7" w:rsidRPr="003347A7" w:rsidRDefault="00D408D7" w:rsidP="00EB4304">
            <w:pPr>
              <w:rPr>
                <w:rFonts w:cs="Calibri"/>
                <w:color w:val="000000"/>
              </w:rPr>
            </w:pPr>
            <w:r w:rsidRPr="003347A7">
              <w:rPr>
                <w:rFonts w:cs="Calibri"/>
                <w:color w:val="000000"/>
              </w:rPr>
              <w:t> </w:t>
            </w:r>
          </w:p>
        </w:tc>
        <w:tc>
          <w:tcPr>
            <w:tcW w:w="432" w:type="dxa"/>
            <w:tcBorders>
              <w:top w:val="nil"/>
              <w:left w:val="nil"/>
              <w:bottom w:val="single" w:sz="12" w:space="0" w:color="auto"/>
              <w:right w:val="single" w:sz="4" w:space="0" w:color="auto"/>
            </w:tcBorders>
            <w:vAlign w:val="bottom"/>
            <w:hideMark/>
          </w:tcPr>
          <w:p w14:paraId="38A26D95" w14:textId="77777777" w:rsidR="00D408D7" w:rsidRPr="003347A7" w:rsidRDefault="00D408D7" w:rsidP="00EB4304">
            <w:pPr>
              <w:rPr>
                <w:rFonts w:cs="Calibri"/>
                <w:color w:val="000000"/>
              </w:rPr>
            </w:pPr>
            <w:r w:rsidRPr="003347A7">
              <w:rPr>
                <w:rFonts w:cs="Calibri"/>
                <w:color w:val="000000"/>
              </w:rPr>
              <w:t> </w:t>
            </w:r>
          </w:p>
        </w:tc>
        <w:tc>
          <w:tcPr>
            <w:tcW w:w="497" w:type="dxa"/>
            <w:tcBorders>
              <w:top w:val="nil"/>
              <w:left w:val="nil"/>
              <w:bottom w:val="single" w:sz="12" w:space="0" w:color="auto"/>
              <w:right w:val="single" w:sz="4" w:space="0" w:color="auto"/>
            </w:tcBorders>
            <w:vAlign w:val="bottom"/>
            <w:hideMark/>
          </w:tcPr>
          <w:p w14:paraId="4A52CF0F" w14:textId="77777777" w:rsidR="00D408D7" w:rsidRPr="003347A7" w:rsidRDefault="00D408D7" w:rsidP="00EB4304">
            <w:pPr>
              <w:rPr>
                <w:rFonts w:cs="Calibri"/>
                <w:color w:val="000000"/>
              </w:rPr>
            </w:pPr>
            <w:r w:rsidRPr="003347A7">
              <w:rPr>
                <w:rFonts w:cs="Calibri"/>
                <w:color w:val="000000"/>
              </w:rPr>
              <w:t> </w:t>
            </w:r>
          </w:p>
        </w:tc>
        <w:tc>
          <w:tcPr>
            <w:tcW w:w="33" w:type="dxa"/>
            <w:vAlign w:val="center"/>
            <w:hideMark/>
          </w:tcPr>
          <w:p w14:paraId="65DE5BCC" w14:textId="77777777" w:rsidR="00D408D7" w:rsidRPr="003347A7" w:rsidRDefault="00D408D7" w:rsidP="00EB4304">
            <w:pPr>
              <w:rPr>
                <w:rFonts w:ascii="Times New Roman" w:hAnsi="Times New Roman"/>
                <w:sz w:val="20"/>
                <w:szCs w:val="20"/>
              </w:rPr>
            </w:pPr>
          </w:p>
        </w:tc>
      </w:tr>
    </w:tbl>
    <w:p w14:paraId="79A6D1E5" w14:textId="77777777" w:rsidR="00D408D7" w:rsidRPr="00D408D7" w:rsidRDefault="00D408D7" w:rsidP="00D408D7">
      <w:pPr>
        <w:rPr>
          <w:rFonts w:ascii="Arial Narrow" w:hAnsi="Arial Narrow"/>
          <w:b/>
          <w:bCs/>
        </w:rPr>
      </w:pPr>
    </w:p>
    <w:p w14:paraId="0FCF38ED" w14:textId="77777777" w:rsidR="00D408D7" w:rsidRPr="00D408D7" w:rsidRDefault="00D408D7" w:rsidP="00D408D7">
      <w:pPr>
        <w:jc w:val="center"/>
        <w:rPr>
          <w:rFonts w:ascii="Arial Narrow" w:hAnsi="Arial Narrow"/>
          <w:b/>
          <w:bCs/>
        </w:rPr>
      </w:pPr>
      <w:r w:rsidRPr="00D408D7">
        <w:rPr>
          <w:rFonts w:ascii="Arial Narrow" w:hAnsi="Arial Narrow"/>
          <w:b/>
          <w:bCs/>
        </w:rPr>
        <w:t>Članak 2.</w:t>
      </w:r>
    </w:p>
    <w:p w14:paraId="1BC7A3F5" w14:textId="77777777" w:rsidR="00D408D7" w:rsidRPr="00D408D7" w:rsidRDefault="00D408D7" w:rsidP="00D408D7">
      <w:pPr>
        <w:rPr>
          <w:rFonts w:ascii="Arial Narrow" w:hAnsi="Arial Narrow"/>
        </w:rPr>
      </w:pPr>
      <w:r w:rsidRPr="00D408D7">
        <w:rPr>
          <w:rFonts w:ascii="Arial Narrow" w:hAnsi="Arial Narrow"/>
        </w:rPr>
        <w:tab/>
        <w:t xml:space="preserve">Ova Odluka o XIV. izmjeni Plana nabave Općine Dubravica za 2025. godinu primjenjuje se od dana objave u Elektroničkom oglasniku javne nabave Republike Hrvatske, a objaviti će se u „Službenom glasniku Općine Dubravica“ te na internetskoj stranici Općine Dubravica – </w:t>
      </w:r>
      <w:hyperlink r:id="rId182" w:history="1">
        <w:r w:rsidRPr="00D408D7">
          <w:rPr>
            <w:rStyle w:val="Hiperveza"/>
            <w:rFonts w:ascii="Arial Narrow" w:hAnsi="Arial Narrow"/>
          </w:rPr>
          <w:t>www.dubravica.hr</w:t>
        </w:r>
      </w:hyperlink>
      <w:r w:rsidRPr="00D408D7">
        <w:rPr>
          <w:rFonts w:ascii="Arial Narrow" w:hAnsi="Arial Narrow"/>
        </w:rPr>
        <w:t>.</w:t>
      </w:r>
    </w:p>
    <w:p w14:paraId="54E9A8E6" w14:textId="77777777" w:rsidR="00D408D7" w:rsidRPr="00D408D7" w:rsidRDefault="00D408D7" w:rsidP="00D408D7">
      <w:pPr>
        <w:jc w:val="center"/>
        <w:rPr>
          <w:rFonts w:ascii="Arial Narrow" w:hAnsi="Arial Narrow"/>
        </w:rPr>
      </w:pPr>
      <w:r w:rsidRPr="00D408D7">
        <w:rPr>
          <w:rFonts w:ascii="Arial Narrow" w:hAnsi="Arial Narrow"/>
        </w:rPr>
        <w:t>OPĆINSKI NAČELNIK OPĆINE DUBRAVICA</w:t>
      </w:r>
    </w:p>
    <w:p w14:paraId="2301508E" w14:textId="77777777" w:rsidR="00D408D7" w:rsidRPr="00D408D7" w:rsidRDefault="00D408D7" w:rsidP="00D408D7">
      <w:pPr>
        <w:jc w:val="center"/>
        <w:rPr>
          <w:rFonts w:ascii="Arial Narrow" w:hAnsi="Arial Narrow"/>
        </w:rPr>
      </w:pPr>
      <w:r w:rsidRPr="00D408D7">
        <w:rPr>
          <w:rFonts w:ascii="Arial Narrow" w:hAnsi="Arial Narrow"/>
        </w:rPr>
        <w:t>KLASA: 400-03/25-01/1</w:t>
      </w:r>
    </w:p>
    <w:p w14:paraId="047C18A1" w14:textId="77777777" w:rsidR="00D408D7" w:rsidRPr="00D408D7" w:rsidRDefault="00D408D7" w:rsidP="00D408D7">
      <w:pPr>
        <w:jc w:val="center"/>
        <w:rPr>
          <w:rFonts w:ascii="Arial Narrow" w:hAnsi="Arial Narrow"/>
        </w:rPr>
      </w:pPr>
      <w:r w:rsidRPr="00D408D7">
        <w:rPr>
          <w:rFonts w:ascii="Arial Narrow" w:hAnsi="Arial Narrow"/>
        </w:rPr>
        <w:t>URBROJ: 238-40-01-25-15</w:t>
      </w:r>
    </w:p>
    <w:p w14:paraId="27C97F14" w14:textId="77777777" w:rsidR="00D408D7" w:rsidRPr="00D408D7" w:rsidRDefault="00D408D7" w:rsidP="00D408D7">
      <w:pPr>
        <w:jc w:val="center"/>
        <w:rPr>
          <w:rFonts w:ascii="Arial Narrow" w:hAnsi="Arial Narrow"/>
        </w:rPr>
      </w:pPr>
      <w:r w:rsidRPr="00D408D7">
        <w:rPr>
          <w:rFonts w:ascii="Arial Narrow" w:hAnsi="Arial Narrow"/>
        </w:rPr>
        <w:t xml:space="preserve">Dubravica, 27. studeni 2025. </w:t>
      </w:r>
    </w:p>
    <w:p w14:paraId="781CEAA5" w14:textId="77777777" w:rsidR="00D408D7" w:rsidRPr="00D408D7" w:rsidRDefault="00D408D7" w:rsidP="00D408D7">
      <w:pPr>
        <w:rPr>
          <w:rFonts w:ascii="Arial Narrow" w:hAnsi="Arial Narrow"/>
        </w:rPr>
      </w:pPr>
    </w:p>
    <w:p w14:paraId="0862A79E" w14:textId="77777777" w:rsidR="00D408D7" w:rsidRPr="00D408D7" w:rsidRDefault="00D408D7" w:rsidP="00D408D7">
      <w:pPr>
        <w:jc w:val="right"/>
        <w:rPr>
          <w:rFonts w:ascii="Arial Narrow" w:hAnsi="Arial Narrow"/>
        </w:rPr>
      </w:pPr>
      <w:r w:rsidRPr="00D408D7">
        <w:rPr>
          <w:rFonts w:ascii="Arial Narrow" w:hAnsi="Arial Narrow"/>
        </w:rPr>
        <w:tab/>
      </w:r>
      <w:r w:rsidRPr="00D408D7">
        <w:rPr>
          <w:rFonts w:ascii="Arial Narrow" w:hAnsi="Arial Narrow"/>
        </w:rPr>
        <w:tab/>
      </w:r>
      <w:r w:rsidRPr="00D408D7">
        <w:rPr>
          <w:rFonts w:ascii="Arial Narrow" w:hAnsi="Arial Narrow"/>
        </w:rPr>
        <w:tab/>
      </w:r>
      <w:r w:rsidRPr="00D408D7">
        <w:rPr>
          <w:rFonts w:ascii="Arial Narrow" w:hAnsi="Arial Narrow"/>
        </w:rPr>
        <w:tab/>
      </w:r>
      <w:r w:rsidRPr="00D408D7">
        <w:rPr>
          <w:rFonts w:ascii="Arial Narrow" w:hAnsi="Arial Narrow"/>
        </w:rPr>
        <w:tab/>
        <w:t>NAČELNIK</w:t>
      </w:r>
    </w:p>
    <w:p w14:paraId="4BC50CA0" w14:textId="77777777" w:rsidR="00D408D7" w:rsidRDefault="00D408D7" w:rsidP="00D408D7">
      <w:pPr>
        <w:jc w:val="right"/>
        <w:rPr>
          <w:rFonts w:ascii="Arial Narrow" w:hAnsi="Arial Narrow"/>
        </w:rPr>
      </w:pPr>
      <w:r w:rsidRPr="00D408D7">
        <w:rPr>
          <w:rFonts w:ascii="Arial Narrow" w:hAnsi="Arial Narrow"/>
        </w:rPr>
        <w:tab/>
      </w:r>
      <w:r w:rsidRPr="00D408D7">
        <w:rPr>
          <w:rFonts w:ascii="Arial Narrow" w:hAnsi="Arial Narrow"/>
        </w:rPr>
        <w:tab/>
      </w:r>
      <w:r w:rsidRPr="00D408D7">
        <w:rPr>
          <w:rFonts w:ascii="Arial Narrow" w:hAnsi="Arial Narrow"/>
        </w:rPr>
        <w:tab/>
      </w:r>
      <w:r w:rsidRPr="00D408D7">
        <w:rPr>
          <w:rFonts w:ascii="Arial Narrow" w:hAnsi="Arial Narrow"/>
        </w:rPr>
        <w:tab/>
      </w:r>
      <w:r w:rsidRPr="00D408D7">
        <w:rPr>
          <w:rFonts w:ascii="Arial Narrow" w:hAnsi="Arial Narrow"/>
        </w:rPr>
        <w:tab/>
        <w:t>Marin Štritof</w:t>
      </w:r>
    </w:p>
    <w:p w14:paraId="3334D707" w14:textId="77777777" w:rsidR="00D408D7" w:rsidRDefault="00D408D7" w:rsidP="00D408D7">
      <w:pPr>
        <w:jc w:val="right"/>
        <w:rPr>
          <w:rFonts w:ascii="Arial Narrow" w:hAnsi="Arial Narrow"/>
        </w:rPr>
      </w:pPr>
    </w:p>
    <w:p w14:paraId="1DA3D3E0" w14:textId="77777777" w:rsidR="00D408D7" w:rsidRPr="00D408D7" w:rsidRDefault="00D408D7" w:rsidP="00D408D7">
      <w:pPr>
        <w:jc w:val="right"/>
        <w:rPr>
          <w:rFonts w:ascii="Arial Narrow" w:hAnsi="Arial Narrow"/>
        </w:rPr>
      </w:pPr>
    </w:p>
    <w:p w14:paraId="7A701F19" w14:textId="77777777" w:rsidR="002378AB" w:rsidRPr="0096087C" w:rsidRDefault="002378AB" w:rsidP="0096087C">
      <w:pPr>
        <w:rPr>
          <w:rFonts w:ascii="Arial Narrow" w:hAnsi="Arial Narrow" w:cs="Times New Roman"/>
          <w:lang w:eastAsia="hr-HR"/>
        </w:rPr>
      </w:pPr>
    </w:p>
    <w:p w14:paraId="4612C23B" w14:textId="6646802E" w:rsidR="0096087C" w:rsidRDefault="001B74AC" w:rsidP="00460612">
      <w:pPr>
        <w:rPr>
          <w:rFonts w:ascii="Arial Narrow" w:eastAsia="Times New Roman" w:hAnsi="Arial Narrow"/>
          <w:sz w:val="20"/>
          <w:szCs w:val="20"/>
        </w:rPr>
      </w:pPr>
      <w:r w:rsidRPr="006329A4">
        <w:rPr>
          <w:rFonts w:ascii="Arial Narrow" w:hAnsi="Arial Narrow"/>
          <w:b/>
          <w:noProof/>
          <w:lang w:val="sl-SI" w:eastAsia="sl-SI"/>
        </w:rPr>
        <mc:AlternateContent>
          <mc:Choice Requires="wps">
            <w:drawing>
              <wp:anchor distT="0" distB="0" distL="114300" distR="114300" simplePos="0" relativeHeight="252077056" behindDoc="0" locked="0" layoutInCell="1" allowOverlap="1" wp14:anchorId="5E15CD5E" wp14:editId="3B1CE4B8">
                <wp:simplePos x="0" y="0"/>
                <wp:positionH relativeFrom="margin">
                  <wp:posOffset>0</wp:posOffset>
                </wp:positionH>
                <wp:positionV relativeFrom="paragraph">
                  <wp:posOffset>114300</wp:posOffset>
                </wp:positionV>
                <wp:extent cx="428625" cy="362197"/>
                <wp:effectExtent l="57150" t="114300" r="142875" b="76200"/>
                <wp:wrapNone/>
                <wp:docPr id="37884114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28EE615" w14:textId="50255A05" w:rsidR="001B74AC" w:rsidRDefault="001B74AC" w:rsidP="001B74AC">
                            <w:pPr>
                              <w:jc w:val="center"/>
                              <w:rPr>
                                <w:rFonts w:ascii="Arial Narrow" w:hAnsi="Arial Narrow"/>
                                <w:sz w:val="24"/>
                                <w:szCs w:val="24"/>
                              </w:rPr>
                            </w:pPr>
                            <w:r>
                              <w:rPr>
                                <w:rFonts w:ascii="Arial Narrow" w:hAnsi="Arial Narrow"/>
                                <w:sz w:val="24"/>
                                <w:szCs w:val="24"/>
                              </w:rPr>
                              <w:t>5</w:t>
                            </w:r>
                          </w:p>
                          <w:p w14:paraId="4F1D9DA7" w14:textId="77777777" w:rsidR="001B74AC" w:rsidRPr="00104EAC" w:rsidRDefault="001B74AC" w:rsidP="001B74AC">
                            <w:pPr>
                              <w:jc w:val="center"/>
                              <w:rPr>
                                <w:rFonts w:ascii="Arial Narrow" w:hAnsi="Arial Narrow"/>
                                <w:sz w:val="24"/>
                                <w:szCs w:val="24"/>
                              </w:rPr>
                            </w:pPr>
                          </w:p>
                          <w:p w14:paraId="3E35EA55" w14:textId="77777777" w:rsidR="001B74AC" w:rsidRDefault="001B74AC" w:rsidP="001B7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5CD5E" id="_x0000_s1086" style="position:absolute;left:0;text-align:left;margin-left:0;margin-top:9pt;width:33.75pt;height:28.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Ng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gn&#10;oXRelavi9cF4PKH1rGY3NeK4BesewOB4ImxcOe4ej1IopFb1N0oqZd7+pPf+ODVopaTDcc+o/dmC&#10;4ZSIbxLn6Swdjfx+CMJoPB2iYI4t+bFFts2lwqZMcblpFq7e34ndtTSqecbNtPSvogkkw7dja/XC&#10;pYtrCHcb48tlcMOdoMHdypVmPviOgaftMxjdz5HDAbxTu9UA8w+TFH39l1ItW6fKOozZoa7Ihxdw&#10;nwRm+t3nF9axHLwOG3rxCw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CaDqNg2wIAAOk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528EE615" w14:textId="50255A05" w:rsidR="001B74AC" w:rsidRDefault="001B74AC" w:rsidP="001B74AC">
                      <w:pPr>
                        <w:jc w:val="center"/>
                        <w:rPr>
                          <w:rFonts w:ascii="Arial Narrow" w:hAnsi="Arial Narrow"/>
                          <w:sz w:val="24"/>
                          <w:szCs w:val="24"/>
                        </w:rPr>
                      </w:pPr>
                      <w:r>
                        <w:rPr>
                          <w:rFonts w:ascii="Arial Narrow" w:hAnsi="Arial Narrow"/>
                          <w:sz w:val="24"/>
                          <w:szCs w:val="24"/>
                        </w:rPr>
                        <w:t>5</w:t>
                      </w:r>
                    </w:p>
                    <w:p w14:paraId="4F1D9DA7" w14:textId="77777777" w:rsidR="001B74AC" w:rsidRPr="00104EAC" w:rsidRDefault="001B74AC" w:rsidP="001B74AC">
                      <w:pPr>
                        <w:jc w:val="center"/>
                        <w:rPr>
                          <w:rFonts w:ascii="Arial Narrow" w:hAnsi="Arial Narrow"/>
                          <w:sz w:val="24"/>
                          <w:szCs w:val="24"/>
                        </w:rPr>
                      </w:pPr>
                    </w:p>
                    <w:p w14:paraId="3E35EA55" w14:textId="77777777" w:rsidR="001B74AC" w:rsidRDefault="001B74AC" w:rsidP="001B74AC">
                      <w:pPr>
                        <w:jc w:val="center"/>
                      </w:pPr>
                    </w:p>
                  </w:txbxContent>
                </v:textbox>
                <w10:wrap anchorx="margin"/>
              </v:roundrect>
            </w:pict>
          </mc:Fallback>
        </mc:AlternateContent>
      </w:r>
    </w:p>
    <w:p w14:paraId="18AA53B5" w14:textId="77777777" w:rsidR="001B74AC" w:rsidRPr="001B74AC" w:rsidRDefault="001B74AC" w:rsidP="001B74AC">
      <w:pPr>
        <w:rPr>
          <w:rFonts w:ascii="Arial Narrow" w:eastAsia="Times New Roman" w:hAnsi="Arial Narrow"/>
          <w:sz w:val="20"/>
          <w:szCs w:val="20"/>
        </w:rPr>
      </w:pPr>
    </w:p>
    <w:p w14:paraId="034212FE" w14:textId="77777777" w:rsidR="00C919DB" w:rsidRPr="00794050" w:rsidRDefault="00C919DB" w:rsidP="00C919DB">
      <w:pPr>
        <w:rPr>
          <w:rFonts w:ascii="Times New Roman" w:hAnsi="Times New Roman"/>
          <w:b/>
          <w:sz w:val="24"/>
          <w:szCs w:val="24"/>
        </w:rPr>
      </w:pPr>
    </w:p>
    <w:p w14:paraId="18DF5F96" w14:textId="77777777" w:rsidR="00C919DB" w:rsidRPr="00C919DB" w:rsidRDefault="00C919DB" w:rsidP="00C919DB">
      <w:pPr>
        <w:rPr>
          <w:rFonts w:ascii="Arial Narrow" w:hAnsi="Arial Narrow"/>
        </w:rPr>
      </w:pPr>
      <w:r w:rsidRPr="00C919DB">
        <w:rPr>
          <w:rFonts w:ascii="Arial Narrow" w:hAnsi="Arial Narrow"/>
        </w:rPr>
        <w:t xml:space="preserve">Na temelju članka 28. stavka 1. i 5.  Zakona o javnoj nabavi („Narodne novine“ br. 120/16, 144/22), članka 38. Statuta Općine Dubravica („Službeni glasnik Općine Dubravica“ br. 01/2021, 03/2024, 04/2025), a u skladu sa Planom proračuna Općine Dubravica za 2025. godinu, općinski načelnik Općine Dubravica donio je dana 01. prosinca 2025. godine </w:t>
      </w:r>
    </w:p>
    <w:p w14:paraId="4C62B1A5" w14:textId="77777777" w:rsidR="00C919DB" w:rsidRPr="00C919DB" w:rsidRDefault="00C919DB" w:rsidP="00C919DB">
      <w:pPr>
        <w:rPr>
          <w:rFonts w:ascii="Arial Narrow" w:hAnsi="Arial Narrow"/>
        </w:rPr>
      </w:pPr>
    </w:p>
    <w:p w14:paraId="0145E19C" w14:textId="77777777" w:rsidR="00C919DB" w:rsidRPr="00C919DB" w:rsidRDefault="00C919DB" w:rsidP="00C919DB">
      <w:pPr>
        <w:tabs>
          <w:tab w:val="left" w:pos="2955"/>
        </w:tabs>
        <w:jc w:val="center"/>
        <w:rPr>
          <w:rFonts w:ascii="Arial Narrow" w:hAnsi="Arial Narrow"/>
          <w:b/>
        </w:rPr>
      </w:pPr>
      <w:r w:rsidRPr="00C919DB">
        <w:rPr>
          <w:rFonts w:ascii="Arial Narrow" w:hAnsi="Arial Narrow"/>
          <w:b/>
        </w:rPr>
        <w:t>ODLUKU</w:t>
      </w:r>
    </w:p>
    <w:p w14:paraId="70ECC8E7" w14:textId="77777777" w:rsidR="00C919DB" w:rsidRPr="00C919DB" w:rsidRDefault="00C919DB" w:rsidP="00C919DB">
      <w:pPr>
        <w:tabs>
          <w:tab w:val="left" w:pos="2955"/>
        </w:tabs>
        <w:jc w:val="center"/>
        <w:rPr>
          <w:rFonts w:ascii="Arial Narrow" w:hAnsi="Arial Narrow"/>
          <w:b/>
        </w:rPr>
      </w:pPr>
      <w:r w:rsidRPr="00C919DB">
        <w:rPr>
          <w:rFonts w:ascii="Arial Narrow" w:hAnsi="Arial Narrow"/>
          <w:b/>
        </w:rPr>
        <w:t>O XV. DOPUNAMA PLANA NABAVE ZA 2025. GODINU</w:t>
      </w:r>
    </w:p>
    <w:p w14:paraId="46E43EB4" w14:textId="77777777" w:rsidR="00C919DB" w:rsidRPr="00C919DB" w:rsidRDefault="00C919DB" w:rsidP="00C919DB">
      <w:pPr>
        <w:tabs>
          <w:tab w:val="left" w:pos="2955"/>
        </w:tabs>
        <w:jc w:val="center"/>
        <w:rPr>
          <w:rFonts w:ascii="Arial Narrow" w:hAnsi="Arial Narrow"/>
        </w:rPr>
      </w:pPr>
    </w:p>
    <w:p w14:paraId="3D465D47" w14:textId="77777777" w:rsidR="00C919DB" w:rsidRPr="00C919DB" w:rsidRDefault="00C919DB" w:rsidP="00C919DB">
      <w:pPr>
        <w:jc w:val="center"/>
        <w:rPr>
          <w:rFonts w:ascii="Arial Narrow" w:hAnsi="Arial Narrow"/>
          <w:b/>
        </w:rPr>
      </w:pPr>
      <w:r w:rsidRPr="00C919DB">
        <w:rPr>
          <w:rFonts w:ascii="Arial Narrow" w:hAnsi="Arial Narrow"/>
          <w:b/>
        </w:rPr>
        <w:t xml:space="preserve">Članak 1. </w:t>
      </w:r>
    </w:p>
    <w:p w14:paraId="4F75371F" w14:textId="77777777" w:rsidR="00C919DB" w:rsidRPr="00C919DB" w:rsidRDefault="00C919DB" w:rsidP="00C919DB">
      <w:pPr>
        <w:tabs>
          <w:tab w:val="left" w:pos="2955"/>
        </w:tabs>
        <w:jc w:val="center"/>
        <w:rPr>
          <w:rFonts w:ascii="Arial Narrow" w:hAnsi="Arial Narrow"/>
          <w:b/>
        </w:rPr>
      </w:pPr>
    </w:p>
    <w:p w14:paraId="5ED0814B" w14:textId="77777777" w:rsidR="00C919DB" w:rsidRPr="00C919DB" w:rsidRDefault="00C919DB" w:rsidP="00C919DB">
      <w:pPr>
        <w:outlineLvl w:val="0"/>
        <w:rPr>
          <w:rFonts w:ascii="Arial Narrow" w:hAnsi="Arial Narrow"/>
        </w:rPr>
      </w:pPr>
      <w:r w:rsidRPr="00C919DB">
        <w:rPr>
          <w:rFonts w:ascii="Arial Narrow" w:hAnsi="Arial Narrow"/>
        </w:rPr>
        <w:tab/>
        <w:t xml:space="preserve">U Planu nabave za 2025. godinu („Službeni glasnik Općine Dubravica“ broj 01/2025), objavljen u Elektroničkom oglasniku javne nabave Republike Hrvatske sa danom 03.01.2025., mijenja se članak 2. i glasi: </w:t>
      </w:r>
    </w:p>
    <w:p w14:paraId="7FFCFCB3" w14:textId="77777777" w:rsidR="00C919DB" w:rsidRPr="00C919DB" w:rsidRDefault="00C919DB" w:rsidP="00C919DB">
      <w:pPr>
        <w:rPr>
          <w:rFonts w:ascii="Arial Narrow" w:hAnsi="Arial Narrow"/>
        </w:rPr>
      </w:pPr>
    </w:p>
    <w:p w14:paraId="277752CB" w14:textId="77777777" w:rsidR="00C919DB" w:rsidRPr="00C919DB" w:rsidRDefault="00C919DB" w:rsidP="00C919DB">
      <w:pPr>
        <w:rPr>
          <w:rFonts w:ascii="Arial Narrow" w:hAnsi="Arial Narrow"/>
        </w:rPr>
      </w:pPr>
      <w:r w:rsidRPr="00C919DB">
        <w:rPr>
          <w:rFonts w:ascii="Arial Narrow" w:hAnsi="Arial Narrow"/>
        </w:rPr>
        <w:tab/>
        <w:t>Donosi se Odluka o XV. dopunama Plana nabave Općine Dubravica za 2025. godinu sukladno Planu proračuna Općine Dubravica za 2025. godinu:</w:t>
      </w:r>
    </w:p>
    <w:p w14:paraId="27B001A6" w14:textId="77777777" w:rsidR="00C919DB" w:rsidRDefault="00C919DB" w:rsidP="00C919DB">
      <w:pPr>
        <w:rPr>
          <w:rFonts w:ascii="Times New Roman" w:hAnsi="Times New Roman"/>
          <w:sz w:val="24"/>
          <w:szCs w:val="24"/>
        </w:rPr>
      </w:pPr>
    </w:p>
    <w:p w14:paraId="263C1738" w14:textId="77777777" w:rsidR="00C919DB" w:rsidRDefault="00C919DB" w:rsidP="00C919DB">
      <w:pPr>
        <w:rPr>
          <w:rFonts w:ascii="Times New Roman" w:hAnsi="Times New Roman"/>
          <w:sz w:val="24"/>
          <w:szCs w:val="24"/>
        </w:rPr>
      </w:pPr>
    </w:p>
    <w:tbl>
      <w:tblPr>
        <w:tblW w:w="9386" w:type="dxa"/>
        <w:tblLook w:val="04A0" w:firstRow="1" w:lastRow="0" w:firstColumn="1" w:lastColumn="0" w:noHBand="0" w:noVBand="1"/>
      </w:tblPr>
      <w:tblGrid>
        <w:gridCol w:w="808"/>
        <w:gridCol w:w="712"/>
        <w:gridCol w:w="737"/>
        <w:gridCol w:w="884"/>
        <w:gridCol w:w="638"/>
        <w:gridCol w:w="913"/>
        <w:gridCol w:w="750"/>
        <w:gridCol w:w="737"/>
        <w:gridCol w:w="658"/>
        <w:gridCol w:w="645"/>
        <w:gridCol w:w="556"/>
        <w:gridCol w:w="740"/>
        <w:gridCol w:w="615"/>
        <w:gridCol w:w="649"/>
        <w:gridCol w:w="622"/>
        <w:gridCol w:w="688"/>
        <w:gridCol w:w="509"/>
        <w:gridCol w:w="686"/>
        <w:gridCol w:w="686"/>
        <w:gridCol w:w="532"/>
        <w:gridCol w:w="219"/>
      </w:tblGrid>
      <w:tr w:rsidR="00C919DB" w:rsidRPr="00FC1C87" w14:paraId="23FA73D1" w14:textId="77777777" w:rsidTr="00B37324">
        <w:trPr>
          <w:gridAfter w:val="1"/>
          <w:wAfter w:w="32" w:type="dxa"/>
          <w:trHeight w:val="586"/>
        </w:trPr>
        <w:tc>
          <w:tcPr>
            <w:tcW w:w="9354" w:type="dxa"/>
            <w:gridSpan w:val="20"/>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6A5397FB" w14:textId="77777777" w:rsidR="00C919DB" w:rsidRPr="00FC1C87" w:rsidRDefault="00C919DB" w:rsidP="00B37324">
            <w:pPr>
              <w:jc w:val="center"/>
              <w:rPr>
                <w:rFonts w:cs="Calibri"/>
                <w:b/>
                <w:bCs/>
                <w:color w:val="000000"/>
                <w:sz w:val="48"/>
                <w:szCs w:val="48"/>
              </w:rPr>
            </w:pPr>
            <w:r>
              <w:rPr>
                <w:rFonts w:cs="Calibri"/>
                <w:b/>
                <w:bCs/>
                <w:color w:val="000000"/>
                <w:sz w:val="48"/>
                <w:szCs w:val="48"/>
              </w:rPr>
              <w:t>XV. DOPUNE</w:t>
            </w:r>
            <w:r w:rsidRPr="00FC1C87">
              <w:rPr>
                <w:rFonts w:cs="Calibri"/>
                <w:b/>
                <w:bCs/>
                <w:color w:val="000000"/>
                <w:sz w:val="48"/>
                <w:szCs w:val="48"/>
              </w:rPr>
              <w:t xml:space="preserve"> PLANA NABAVE</w:t>
            </w:r>
            <w:r>
              <w:rPr>
                <w:rFonts w:cs="Calibri"/>
                <w:b/>
                <w:bCs/>
                <w:color w:val="000000"/>
                <w:sz w:val="48"/>
                <w:szCs w:val="48"/>
              </w:rPr>
              <w:t xml:space="preserve"> ZA 2025. GODINU</w:t>
            </w:r>
          </w:p>
        </w:tc>
      </w:tr>
      <w:tr w:rsidR="00C919DB" w:rsidRPr="00FC1C87" w14:paraId="4C88D12A" w14:textId="77777777" w:rsidTr="00B37324">
        <w:trPr>
          <w:trHeight w:val="300"/>
        </w:trPr>
        <w:tc>
          <w:tcPr>
            <w:tcW w:w="9354" w:type="dxa"/>
            <w:gridSpan w:val="20"/>
            <w:vMerge/>
            <w:tcBorders>
              <w:top w:val="single" w:sz="12" w:space="0" w:color="auto"/>
              <w:left w:val="single" w:sz="12" w:space="0" w:color="auto"/>
              <w:bottom w:val="single" w:sz="4" w:space="0" w:color="auto"/>
              <w:right w:val="single" w:sz="4" w:space="0" w:color="auto"/>
            </w:tcBorders>
            <w:vAlign w:val="center"/>
            <w:hideMark/>
          </w:tcPr>
          <w:p w14:paraId="5A39E786" w14:textId="77777777" w:rsidR="00C919DB" w:rsidRPr="00FC1C87" w:rsidRDefault="00C919DB" w:rsidP="00B37324">
            <w:pPr>
              <w:rPr>
                <w:rFonts w:cs="Calibri"/>
                <w:b/>
                <w:bCs/>
                <w:color w:val="000000"/>
                <w:sz w:val="48"/>
                <w:szCs w:val="48"/>
              </w:rPr>
            </w:pPr>
          </w:p>
        </w:tc>
        <w:tc>
          <w:tcPr>
            <w:tcW w:w="32" w:type="dxa"/>
            <w:tcBorders>
              <w:top w:val="nil"/>
              <w:left w:val="nil"/>
              <w:bottom w:val="nil"/>
              <w:right w:val="nil"/>
            </w:tcBorders>
            <w:noWrap/>
            <w:vAlign w:val="bottom"/>
            <w:hideMark/>
          </w:tcPr>
          <w:p w14:paraId="7A73EE45" w14:textId="77777777" w:rsidR="00C919DB" w:rsidRPr="00FC1C87" w:rsidRDefault="00C919DB" w:rsidP="00B37324">
            <w:pPr>
              <w:jc w:val="center"/>
              <w:rPr>
                <w:rFonts w:cs="Calibri"/>
                <w:b/>
                <w:bCs/>
                <w:color w:val="000000"/>
                <w:sz w:val="48"/>
                <w:szCs w:val="48"/>
              </w:rPr>
            </w:pPr>
          </w:p>
        </w:tc>
      </w:tr>
      <w:tr w:rsidR="00C919DB" w:rsidRPr="00FC1C87" w14:paraId="45B2B66C" w14:textId="77777777" w:rsidTr="00B37324">
        <w:trPr>
          <w:trHeight w:val="420"/>
        </w:trPr>
        <w:tc>
          <w:tcPr>
            <w:tcW w:w="806" w:type="dxa"/>
            <w:tcBorders>
              <w:top w:val="nil"/>
              <w:left w:val="single" w:sz="12" w:space="0" w:color="auto"/>
              <w:bottom w:val="single" w:sz="4" w:space="0" w:color="auto"/>
              <w:right w:val="single" w:sz="4" w:space="0" w:color="auto"/>
            </w:tcBorders>
            <w:noWrap/>
            <w:vAlign w:val="bottom"/>
            <w:hideMark/>
          </w:tcPr>
          <w:p w14:paraId="37CD1B17" w14:textId="77777777" w:rsidR="00C919DB" w:rsidRPr="00FC1C87" w:rsidRDefault="00C919DB" w:rsidP="00B37324">
            <w:pPr>
              <w:rPr>
                <w:rFonts w:cs="Calibri"/>
                <w:color w:val="000000"/>
                <w:sz w:val="32"/>
                <w:szCs w:val="32"/>
              </w:rPr>
            </w:pPr>
            <w:r w:rsidRPr="00FC1C87">
              <w:rPr>
                <w:rFonts w:cs="Calibri"/>
                <w:color w:val="000000"/>
                <w:sz w:val="32"/>
                <w:szCs w:val="32"/>
              </w:rPr>
              <w:t>Naručitelj</w:t>
            </w:r>
          </w:p>
        </w:tc>
        <w:tc>
          <w:tcPr>
            <w:tcW w:w="8548" w:type="dxa"/>
            <w:gridSpan w:val="19"/>
            <w:tcBorders>
              <w:top w:val="single" w:sz="4" w:space="0" w:color="auto"/>
              <w:left w:val="nil"/>
              <w:bottom w:val="single" w:sz="4" w:space="0" w:color="auto"/>
              <w:right w:val="single" w:sz="4" w:space="0" w:color="auto"/>
            </w:tcBorders>
            <w:noWrap/>
            <w:vAlign w:val="bottom"/>
            <w:hideMark/>
          </w:tcPr>
          <w:p w14:paraId="52950B3C" w14:textId="77777777" w:rsidR="00C919DB" w:rsidRPr="00FC1C87" w:rsidRDefault="00C919DB" w:rsidP="00B37324">
            <w:pPr>
              <w:rPr>
                <w:rFonts w:cs="Calibri"/>
                <w:color w:val="000000"/>
                <w:sz w:val="32"/>
                <w:szCs w:val="32"/>
              </w:rPr>
            </w:pPr>
            <w:r w:rsidRPr="00FC1C87">
              <w:rPr>
                <w:rFonts w:cs="Calibri"/>
                <w:color w:val="000000"/>
                <w:sz w:val="32"/>
                <w:szCs w:val="32"/>
              </w:rPr>
              <w:t>OPĆINA DUBRAVICA</w:t>
            </w:r>
          </w:p>
        </w:tc>
        <w:tc>
          <w:tcPr>
            <w:tcW w:w="32" w:type="dxa"/>
            <w:vAlign w:val="center"/>
            <w:hideMark/>
          </w:tcPr>
          <w:p w14:paraId="3ADCDA62" w14:textId="77777777" w:rsidR="00C919DB" w:rsidRPr="00FC1C87" w:rsidRDefault="00C919DB" w:rsidP="00B37324">
            <w:pPr>
              <w:rPr>
                <w:rFonts w:ascii="Times New Roman" w:hAnsi="Times New Roman"/>
                <w:sz w:val="20"/>
                <w:szCs w:val="20"/>
              </w:rPr>
            </w:pPr>
          </w:p>
        </w:tc>
      </w:tr>
      <w:tr w:rsidR="00C919DB" w:rsidRPr="00FC1C87" w14:paraId="73372EF8" w14:textId="77777777" w:rsidTr="00B37324">
        <w:trPr>
          <w:trHeight w:val="420"/>
        </w:trPr>
        <w:tc>
          <w:tcPr>
            <w:tcW w:w="806" w:type="dxa"/>
            <w:tcBorders>
              <w:top w:val="nil"/>
              <w:left w:val="single" w:sz="12" w:space="0" w:color="auto"/>
              <w:bottom w:val="single" w:sz="4" w:space="0" w:color="auto"/>
              <w:right w:val="single" w:sz="4" w:space="0" w:color="auto"/>
            </w:tcBorders>
            <w:noWrap/>
            <w:vAlign w:val="bottom"/>
            <w:hideMark/>
          </w:tcPr>
          <w:p w14:paraId="740D1862" w14:textId="77777777" w:rsidR="00C919DB" w:rsidRPr="00FC1C87" w:rsidRDefault="00C919DB" w:rsidP="00B37324">
            <w:pPr>
              <w:rPr>
                <w:rFonts w:cs="Calibri"/>
                <w:color w:val="000000"/>
                <w:sz w:val="32"/>
                <w:szCs w:val="32"/>
              </w:rPr>
            </w:pPr>
            <w:r w:rsidRPr="00FC1C87">
              <w:rPr>
                <w:rFonts w:cs="Calibri"/>
                <w:color w:val="000000"/>
                <w:sz w:val="32"/>
                <w:szCs w:val="32"/>
              </w:rPr>
              <w:t>Godina</w:t>
            </w:r>
          </w:p>
        </w:tc>
        <w:tc>
          <w:tcPr>
            <w:tcW w:w="8548" w:type="dxa"/>
            <w:gridSpan w:val="19"/>
            <w:tcBorders>
              <w:top w:val="single" w:sz="4" w:space="0" w:color="auto"/>
              <w:left w:val="nil"/>
              <w:bottom w:val="single" w:sz="4" w:space="0" w:color="auto"/>
              <w:right w:val="single" w:sz="4" w:space="0" w:color="auto"/>
            </w:tcBorders>
            <w:noWrap/>
            <w:vAlign w:val="bottom"/>
            <w:hideMark/>
          </w:tcPr>
          <w:p w14:paraId="356D6EEC" w14:textId="77777777" w:rsidR="00C919DB" w:rsidRPr="00FC1C87" w:rsidRDefault="00C919DB" w:rsidP="00B37324">
            <w:pPr>
              <w:rPr>
                <w:rFonts w:cs="Calibri"/>
                <w:color w:val="000000"/>
                <w:sz w:val="32"/>
                <w:szCs w:val="32"/>
              </w:rPr>
            </w:pPr>
            <w:r w:rsidRPr="00FC1C87">
              <w:rPr>
                <w:rFonts w:cs="Calibri"/>
                <w:color w:val="000000"/>
                <w:sz w:val="32"/>
                <w:szCs w:val="32"/>
              </w:rPr>
              <w:t>2025</w:t>
            </w:r>
          </w:p>
        </w:tc>
        <w:tc>
          <w:tcPr>
            <w:tcW w:w="32" w:type="dxa"/>
            <w:vAlign w:val="center"/>
            <w:hideMark/>
          </w:tcPr>
          <w:p w14:paraId="42452F5F" w14:textId="77777777" w:rsidR="00C919DB" w:rsidRPr="00FC1C87" w:rsidRDefault="00C919DB" w:rsidP="00B37324">
            <w:pPr>
              <w:rPr>
                <w:rFonts w:ascii="Times New Roman" w:hAnsi="Times New Roman"/>
                <w:sz w:val="20"/>
                <w:szCs w:val="20"/>
              </w:rPr>
            </w:pPr>
          </w:p>
        </w:tc>
      </w:tr>
      <w:tr w:rsidR="00C919DB" w:rsidRPr="00FC1C87" w14:paraId="09A5C9BE" w14:textId="77777777" w:rsidTr="00B37324">
        <w:trPr>
          <w:trHeight w:val="420"/>
        </w:trPr>
        <w:tc>
          <w:tcPr>
            <w:tcW w:w="806" w:type="dxa"/>
            <w:tcBorders>
              <w:top w:val="nil"/>
              <w:left w:val="single" w:sz="12" w:space="0" w:color="auto"/>
              <w:bottom w:val="single" w:sz="4" w:space="0" w:color="auto"/>
              <w:right w:val="single" w:sz="4" w:space="0" w:color="auto"/>
            </w:tcBorders>
            <w:noWrap/>
            <w:vAlign w:val="bottom"/>
            <w:hideMark/>
          </w:tcPr>
          <w:p w14:paraId="2711C9AB" w14:textId="77777777" w:rsidR="00C919DB" w:rsidRPr="00FC1C87" w:rsidRDefault="00C919DB" w:rsidP="00B37324">
            <w:pPr>
              <w:rPr>
                <w:rFonts w:cs="Calibri"/>
                <w:color w:val="000000"/>
                <w:sz w:val="32"/>
                <w:szCs w:val="32"/>
              </w:rPr>
            </w:pPr>
            <w:r w:rsidRPr="00FC1C87">
              <w:rPr>
                <w:rFonts w:cs="Calibri"/>
                <w:color w:val="000000"/>
                <w:sz w:val="32"/>
                <w:szCs w:val="32"/>
              </w:rPr>
              <w:t>Trenutna verzija</w:t>
            </w:r>
          </w:p>
        </w:tc>
        <w:tc>
          <w:tcPr>
            <w:tcW w:w="8548" w:type="dxa"/>
            <w:gridSpan w:val="19"/>
            <w:tcBorders>
              <w:top w:val="single" w:sz="4" w:space="0" w:color="auto"/>
              <w:left w:val="nil"/>
              <w:bottom w:val="single" w:sz="4" w:space="0" w:color="auto"/>
              <w:right w:val="single" w:sz="4" w:space="0" w:color="auto"/>
            </w:tcBorders>
            <w:noWrap/>
            <w:vAlign w:val="bottom"/>
            <w:hideMark/>
          </w:tcPr>
          <w:p w14:paraId="70727C69" w14:textId="77777777" w:rsidR="00C919DB" w:rsidRPr="00FC1C87" w:rsidRDefault="00C919DB" w:rsidP="00B37324">
            <w:pPr>
              <w:rPr>
                <w:rFonts w:cs="Calibri"/>
                <w:color w:val="000000"/>
                <w:sz w:val="32"/>
                <w:szCs w:val="32"/>
              </w:rPr>
            </w:pPr>
            <w:r w:rsidRPr="00FC1C87">
              <w:rPr>
                <w:rFonts w:cs="Calibri"/>
                <w:color w:val="000000"/>
                <w:sz w:val="32"/>
                <w:szCs w:val="32"/>
              </w:rPr>
              <w:t>16</w:t>
            </w:r>
          </w:p>
        </w:tc>
        <w:tc>
          <w:tcPr>
            <w:tcW w:w="32" w:type="dxa"/>
            <w:vAlign w:val="center"/>
            <w:hideMark/>
          </w:tcPr>
          <w:p w14:paraId="731BB96F" w14:textId="77777777" w:rsidR="00C919DB" w:rsidRPr="00FC1C87" w:rsidRDefault="00C919DB" w:rsidP="00B37324">
            <w:pPr>
              <w:rPr>
                <w:rFonts w:ascii="Times New Roman" w:hAnsi="Times New Roman"/>
                <w:sz w:val="20"/>
                <w:szCs w:val="20"/>
              </w:rPr>
            </w:pPr>
          </w:p>
        </w:tc>
      </w:tr>
      <w:tr w:rsidR="00C919DB" w:rsidRPr="00FC1C87" w14:paraId="5593174B" w14:textId="77777777" w:rsidTr="00B37324">
        <w:trPr>
          <w:trHeight w:val="983"/>
        </w:trPr>
        <w:tc>
          <w:tcPr>
            <w:tcW w:w="806" w:type="dxa"/>
            <w:tcBorders>
              <w:top w:val="nil"/>
              <w:left w:val="single" w:sz="12" w:space="0" w:color="auto"/>
              <w:bottom w:val="single" w:sz="4" w:space="0" w:color="auto"/>
              <w:right w:val="single" w:sz="4" w:space="0" w:color="auto"/>
            </w:tcBorders>
            <w:shd w:val="clear" w:color="000000" w:fill="FFF2CC"/>
            <w:noWrap/>
            <w:hideMark/>
          </w:tcPr>
          <w:p w14:paraId="38393F96" w14:textId="77777777" w:rsidR="00C919DB" w:rsidRPr="00FC1C87" w:rsidRDefault="00C919DB" w:rsidP="00B37324">
            <w:pPr>
              <w:rPr>
                <w:rFonts w:cs="Calibri"/>
                <w:b/>
                <w:bCs/>
                <w:color w:val="000000"/>
              </w:rPr>
            </w:pPr>
            <w:r w:rsidRPr="00FC1C87">
              <w:rPr>
                <w:rFonts w:cs="Calibri"/>
                <w:b/>
                <w:bCs/>
                <w:color w:val="000000"/>
              </w:rPr>
              <w:t>Redni broj</w:t>
            </w:r>
          </w:p>
        </w:tc>
        <w:tc>
          <w:tcPr>
            <w:tcW w:w="421" w:type="dxa"/>
            <w:tcBorders>
              <w:top w:val="nil"/>
              <w:left w:val="nil"/>
              <w:bottom w:val="single" w:sz="4" w:space="0" w:color="auto"/>
              <w:right w:val="single" w:sz="4" w:space="0" w:color="auto"/>
            </w:tcBorders>
            <w:shd w:val="clear" w:color="000000" w:fill="FFF2CC"/>
            <w:hideMark/>
          </w:tcPr>
          <w:p w14:paraId="074934DD" w14:textId="77777777" w:rsidR="00C919DB" w:rsidRPr="00FC1C87" w:rsidRDefault="00C919DB" w:rsidP="00B37324">
            <w:pPr>
              <w:rPr>
                <w:rFonts w:cs="Calibri"/>
                <w:b/>
                <w:bCs/>
                <w:color w:val="000000"/>
              </w:rPr>
            </w:pPr>
            <w:r w:rsidRPr="00FC1C87">
              <w:rPr>
                <w:rFonts w:cs="Calibri"/>
                <w:b/>
                <w:bCs/>
                <w:color w:val="000000"/>
              </w:rPr>
              <w:t>Evidencijski broj nabave</w:t>
            </w:r>
          </w:p>
        </w:tc>
        <w:tc>
          <w:tcPr>
            <w:tcW w:w="745" w:type="dxa"/>
            <w:tcBorders>
              <w:top w:val="nil"/>
              <w:left w:val="nil"/>
              <w:bottom w:val="single" w:sz="4" w:space="0" w:color="auto"/>
              <w:right w:val="single" w:sz="4" w:space="0" w:color="auto"/>
            </w:tcBorders>
            <w:shd w:val="clear" w:color="000000" w:fill="FFF2CC"/>
            <w:noWrap/>
            <w:hideMark/>
          </w:tcPr>
          <w:p w14:paraId="1E7DADD2" w14:textId="77777777" w:rsidR="00C919DB" w:rsidRPr="00FC1C87" w:rsidRDefault="00C919DB" w:rsidP="00B37324">
            <w:pPr>
              <w:rPr>
                <w:rFonts w:cs="Calibri"/>
                <w:b/>
                <w:bCs/>
                <w:color w:val="000000"/>
              </w:rPr>
            </w:pPr>
            <w:r w:rsidRPr="00FC1C87">
              <w:rPr>
                <w:rFonts w:cs="Calibri"/>
                <w:b/>
                <w:bCs/>
                <w:color w:val="000000"/>
              </w:rPr>
              <w:t>Zakonski okvir</w:t>
            </w:r>
          </w:p>
        </w:tc>
        <w:tc>
          <w:tcPr>
            <w:tcW w:w="556" w:type="dxa"/>
            <w:tcBorders>
              <w:top w:val="nil"/>
              <w:left w:val="nil"/>
              <w:bottom w:val="single" w:sz="4" w:space="0" w:color="auto"/>
              <w:right w:val="single" w:sz="4" w:space="0" w:color="auto"/>
            </w:tcBorders>
            <w:shd w:val="clear" w:color="000000" w:fill="FFF2CC"/>
            <w:hideMark/>
          </w:tcPr>
          <w:p w14:paraId="56821938" w14:textId="77777777" w:rsidR="00C919DB" w:rsidRPr="00FC1C87" w:rsidRDefault="00C919DB" w:rsidP="00B37324">
            <w:pPr>
              <w:rPr>
                <w:rFonts w:cs="Calibri"/>
                <w:b/>
                <w:bCs/>
                <w:color w:val="000000"/>
              </w:rPr>
            </w:pPr>
            <w:r w:rsidRPr="00FC1C87">
              <w:rPr>
                <w:rFonts w:cs="Calibri"/>
                <w:b/>
                <w:bCs/>
                <w:color w:val="000000"/>
              </w:rPr>
              <w:t>Predmet  nabave</w:t>
            </w:r>
          </w:p>
        </w:tc>
        <w:tc>
          <w:tcPr>
            <w:tcW w:w="362" w:type="dxa"/>
            <w:tcBorders>
              <w:top w:val="nil"/>
              <w:left w:val="nil"/>
              <w:bottom w:val="single" w:sz="4" w:space="0" w:color="auto"/>
              <w:right w:val="single" w:sz="4" w:space="0" w:color="auto"/>
            </w:tcBorders>
            <w:shd w:val="clear" w:color="000000" w:fill="FFF2CC"/>
            <w:hideMark/>
          </w:tcPr>
          <w:p w14:paraId="580E6191" w14:textId="77777777" w:rsidR="00C919DB" w:rsidRPr="00FC1C87" w:rsidRDefault="00C919DB" w:rsidP="00B37324">
            <w:pPr>
              <w:rPr>
                <w:rFonts w:cs="Calibri"/>
                <w:b/>
                <w:bCs/>
                <w:color w:val="000000"/>
              </w:rPr>
            </w:pPr>
            <w:r w:rsidRPr="00FC1C87">
              <w:rPr>
                <w:rFonts w:cs="Calibri"/>
                <w:b/>
                <w:bCs/>
                <w:color w:val="000000"/>
              </w:rPr>
              <w:t>Vrsta predmeta nabave</w:t>
            </w:r>
          </w:p>
        </w:tc>
        <w:tc>
          <w:tcPr>
            <w:tcW w:w="578" w:type="dxa"/>
            <w:tcBorders>
              <w:top w:val="nil"/>
              <w:left w:val="nil"/>
              <w:bottom w:val="single" w:sz="4" w:space="0" w:color="auto"/>
              <w:right w:val="single" w:sz="4" w:space="0" w:color="auto"/>
            </w:tcBorders>
            <w:shd w:val="clear" w:color="000000" w:fill="FFF2CC"/>
            <w:hideMark/>
          </w:tcPr>
          <w:p w14:paraId="3AC1EAEB" w14:textId="77777777" w:rsidR="00C919DB" w:rsidRPr="00FC1C87" w:rsidRDefault="00C919DB" w:rsidP="00B37324">
            <w:pPr>
              <w:rPr>
                <w:rFonts w:cs="Calibri"/>
                <w:b/>
                <w:bCs/>
                <w:color w:val="000000"/>
              </w:rPr>
            </w:pPr>
            <w:r w:rsidRPr="00FC1C87">
              <w:rPr>
                <w:rFonts w:cs="Calibri"/>
                <w:b/>
                <w:bCs/>
                <w:color w:val="000000"/>
              </w:rPr>
              <w:t>CPV</w:t>
            </w:r>
          </w:p>
        </w:tc>
        <w:tc>
          <w:tcPr>
            <w:tcW w:w="450" w:type="dxa"/>
            <w:tcBorders>
              <w:top w:val="nil"/>
              <w:left w:val="nil"/>
              <w:bottom w:val="single" w:sz="4" w:space="0" w:color="auto"/>
              <w:right w:val="single" w:sz="4" w:space="0" w:color="auto"/>
            </w:tcBorders>
            <w:shd w:val="clear" w:color="000000" w:fill="FFF2CC"/>
            <w:hideMark/>
          </w:tcPr>
          <w:p w14:paraId="3C5DFAC9" w14:textId="77777777" w:rsidR="00C919DB" w:rsidRPr="00FC1C87" w:rsidRDefault="00C919DB" w:rsidP="00B37324">
            <w:pPr>
              <w:rPr>
                <w:rFonts w:cs="Calibri"/>
                <w:b/>
                <w:bCs/>
              </w:rPr>
            </w:pPr>
            <w:r w:rsidRPr="00FC1C87">
              <w:rPr>
                <w:rFonts w:cs="Calibri"/>
                <w:b/>
                <w:bCs/>
              </w:rPr>
              <w:t>Procijenjena vrijednost nabave (EUR)</w:t>
            </w:r>
          </w:p>
        </w:tc>
        <w:tc>
          <w:tcPr>
            <w:tcW w:w="440" w:type="dxa"/>
            <w:tcBorders>
              <w:top w:val="nil"/>
              <w:left w:val="nil"/>
              <w:bottom w:val="single" w:sz="4" w:space="0" w:color="auto"/>
              <w:right w:val="single" w:sz="4" w:space="0" w:color="auto"/>
            </w:tcBorders>
            <w:shd w:val="clear" w:color="000000" w:fill="FFF2CC"/>
            <w:hideMark/>
          </w:tcPr>
          <w:p w14:paraId="7C6ABA72" w14:textId="77777777" w:rsidR="00C919DB" w:rsidRPr="00FC1C87" w:rsidRDefault="00C919DB" w:rsidP="00B37324">
            <w:pPr>
              <w:rPr>
                <w:rFonts w:cs="Calibri"/>
                <w:b/>
                <w:bCs/>
                <w:color w:val="000000"/>
              </w:rPr>
            </w:pPr>
            <w:r w:rsidRPr="00FC1C87">
              <w:rPr>
                <w:rFonts w:cs="Calibri"/>
                <w:b/>
                <w:bCs/>
                <w:color w:val="000000"/>
              </w:rPr>
              <w:t>Vrsta postupka</w:t>
            </w:r>
          </w:p>
        </w:tc>
        <w:tc>
          <w:tcPr>
            <w:tcW w:w="378" w:type="dxa"/>
            <w:tcBorders>
              <w:top w:val="nil"/>
              <w:left w:val="nil"/>
              <w:bottom w:val="single" w:sz="4" w:space="0" w:color="auto"/>
              <w:right w:val="single" w:sz="4" w:space="0" w:color="auto"/>
            </w:tcBorders>
            <w:shd w:val="clear" w:color="000000" w:fill="FFF2CC"/>
            <w:hideMark/>
          </w:tcPr>
          <w:p w14:paraId="257FA7EB" w14:textId="77777777" w:rsidR="00C919DB" w:rsidRPr="00FC1C87" w:rsidRDefault="00C919DB" w:rsidP="00B37324">
            <w:pPr>
              <w:rPr>
                <w:rFonts w:cs="Calibri"/>
                <w:b/>
                <w:bCs/>
                <w:color w:val="000000"/>
              </w:rPr>
            </w:pPr>
            <w:r w:rsidRPr="00FC1C87">
              <w:rPr>
                <w:rFonts w:cs="Calibri"/>
                <w:b/>
                <w:bCs/>
                <w:color w:val="000000"/>
              </w:rPr>
              <w:t>Društvene i druge posebne usluge</w:t>
            </w:r>
          </w:p>
        </w:tc>
        <w:tc>
          <w:tcPr>
            <w:tcW w:w="367" w:type="dxa"/>
            <w:tcBorders>
              <w:top w:val="nil"/>
              <w:left w:val="nil"/>
              <w:bottom w:val="single" w:sz="4" w:space="0" w:color="auto"/>
              <w:right w:val="single" w:sz="4" w:space="0" w:color="auto"/>
            </w:tcBorders>
            <w:shd w:val="clear" w:color="000000" w:fill="FFF2CC"/>
            <w:hideMark/>
          </w:tcPr>
          <w:p w14:paraId="2D59A9A1" w14:textId="77777777" w:rsidR="00C919DB" w:rsidRPr="00FC1C87" w:rsidRDefault="00C919DB" w:rsidP="00B37324">
            <w:pPr>
              <w:rPr>
                <w:rFonts w:cs="Calibri"/>
                <w:b/>
                <w:bCs/>
              </w:rPr>
            </w:pPr>
            <w:r w:rsidRPr="00FC1C87">
              <w:rPr>
                <w:rFonts w:cs="Calibri"/>
                <w:b/>
                <w:bCs/>
              </w:rPr>
              <w:t>Predmet podijeljen u grupe</w:t>
            </w:r>
          </w:p>
        </w:tc>
        <w:tc>
          <w:tcPr>
            <w:tcW w:w="297" w:type="dxa"/>
            <w:tcBorders>
              <w:top w:val="nil"/>
              <w:left w:val="nil"/>
              <w:bottom w:val="single" w:sz="4" w:space="0" w:color="auto"/>
              <w:right w:val="single" w:sz="4" w:space="0" w:color="auto"/>
            </w:tcBorders>
            <w:shd w:val="clear" w:color="000000" w:fill="FFF2CC"/>
            <w:hideMark/>
          </w:tcPr>
          <w:p w14:paraId="63CD555C" w14:textId="77777777" w:rsidR="00C919DB" w:rsidRPr="00FC1C87" w:rsidRDefault="00C919DB" w:rsidP="00B37324">
            <w:pPr>
              <w:rPr>
                <w:rFonts w:cs="Calibri"/>
                <w:b/>
                <w:bCs/>
                <w:color w:val="000000"/>
              </w:rPr>
            </w:pPr>
            <w:r w:rsidRPr="00FC1C87">
              <w:rPr>
                <w:rFonts w:cs="Calibri"/>
                <w:b/>
                <w:bCs/>
                <w:color w:val="000000"/>
              </w:rPr>
              <w:t>Tehnika</w:t>
            </w:r>
          </w:p>
        </w:tc>
        <w:tc>
          <w:tcPr>
            <w:tcW w:w="442" w:type="dxa"/>
            <w:tcBorders>
              <w:top w:val="nil"/>
              <w:left w:val="nil"/>
              <w:bottom w:val="single" w:sz="4" w:space="0" w:color="auto"/>
              <w:right w:val="single" w:sz="4" w:space="0" w:color="auto"/>
            </w:tcBorders>
            <w:shd w:val="clear" w:color="000000" w:fill="FFF2CC"/>
            <w:hideMark/>
          </w:tcPr>
          <w:p w14:paraId="57509C63" w14:textId="77777777" w:rsidR="00C919DB" w:rsidRPr="00FC1C87" w:rsidRDefault="00C919DB" w:rsidP="00B37324">
            <w:pPr>
              <w:rPr>
                <w:rFonts w:cs="Calibri"/>
                <w:b/>
                <w:bCs/>
                <w:color w:val="000000"/>
              </w:rPr>
            </w:pPr>
            <w:r w:rsidRPr="00FC1C87">
              <w:rPr>
                <w:rFonts w:cs="Calibri"/>
                <w:b/>
                <w:bCs/>
                <w:color w:val="000000"/>
              </w:rPr>
              <w:t>Financiranje iz EU fondova</w:t>
            </w:r>
          </w:p>
        </w:tc>
        <w:tc>
          <w:tcPr>
            <w:tcW w:w="344" w:type="dxa"/>
            <w:tcBorders>
              <w:top w:val="nil"/>
              <w:left w:val="nil"/>
              <w:bottom w:val="single" w:sz="4" w:space="0" w:color="auto"/>
              <w:right w:val="single" w:sz="4" w:space="0" w:color="auto"/>
            </w:tcBorders>
            <w:shd w:val="clear" w:color="000000" w:fill="FFF2CC"/>
            <w:hideMark/>
          </w:tcPr>
          <w:p w14:paraId="4A8C665E" w14:textId="77777777" w:rsidR="00C919DB" w:rsidRPr="00FC1C87" w:rsidRDefault="00C919DB" w:rsidP="00B37324">
            <w:pPr>
              <w:rPr>
                <w:rFonts w:cs="Calibri"/>
                <w:b/>
                <w:bCs/>
                <w:color w:val="000000"/>
              </w:rPr>
            </w:pPr>
            <w:r w:rsidRPr="00FC1C87">
              <w:rPr>
                <w:rFonts w:cs="Calibri"/>
                <w:b/>
                <w:bCs/>
                <w:color w:val="000000"/>
              </w:rPr>
              <w:t>Planirani početak postupka</w:t>
            </w:r>
          </w:p>
        </w:tc>
        <w:tc>
          <w:tcPr>
            <w:tcW w:w="371" w:type="dxa"/>
            <w:tcBorders>
              <w:top w:val="nil"/>
              <w:left w:val="nil"/>
              <w:bottom w:val="single" w:sz="4" w:space="0" w:color="auto"/>
              <w:right w:val="single" w:sz="4" w:space="0" w:color="auto"/>
            </w:tcBorders>
            <w:shd w:val="clear" w:color="000000" w:fill="FFF2CC"/>
            <w:hideMark/>
          </w:tcPr>
          <w:p w14:paraId="07400D47" w14:textId="77777777" w:rsidR="00C919DB" w:rsidRPr="00FC1C87" w:rsidRDefault="00C919DB" w:rsidP="00B37324">
            <w:pPr>
              <w:rPr>
                <w:rFonts w:cs="Calibri"/>
                <w:b/>
                <w:bCs/>
                <w:color w:val="000000"/>
              </w:rPr>
            </w:pPr>
            <w:r w:rsidRPr="00FC1C87">
              <w:rPr>
                <w:rFonts w:cs="Calibri"/>
                <w:b/>
                <w:bCs/>
                <w:color w:val="000000"/>
              </w:rPr>
              <w:t>Planiranje trajanje ugovora / O.S.</w:t>
            </w:r>
          </w:p>
        </w:tc>
        <w:tc>
          <w:tcPr>
            <w:tcW w:w="350" w:type="dxa"/>
            <w:tcBorders>
              <w:top w:val="nil"/>
              <w:left w:val="nil"/>
              <w:bottom w:val="single" w:sz="4" w:space="0" w:color="auto"/>
              <w:right w:val="single" w:sz="4" w:space="0" w:color="auto"/>
            </w:tcBorders>
            <w:shd w:val="clear" w:color="000000" w:fill="FFF2CC"/>
            <w:hideMark/>
          </w:tcPr>
          <w:p w14:paraId="3F4A0A33" w14:textId="77777777" w:rsidR="00C919DB" w:rsidRPr="00FC1C87" w:rsidRDefault="00C919DB" w:rsidP="00B37324">
            <w:pPr>
              <w:rPr>
                <w:rFonts w:cs="Calibri"/>
                <w:b/>
                <w:bCs/>
                <w:color w:val="000000"/>
              </w:rPr>
            </w:pPr>
            <w:r w:rsidRPr="00FC1C87">
              <w:rPr>
                <w:rFonts w:cs="Calibri"/>
                <w:b/>
                <w:bCs/>
                <w:color w:val="000000"/>
              </w:rPr>
              <w:t>Provodi drugi naručitelj</w:t>
            </w:r>
          </w:p>
        </w:tc>
        <w:tc>
          <w:tcPr>
            <w:tcW w:w="401" w:type="dxa"/>
            <w:tcBorders>
              <w:top w:val="nil"/>
              <w:left w:val="nil"/>
              <w:bottom w:val="single" w:sz="4" w:space="0" w:color="auto"/>
              <w:right w:val="single" w:sz="4" w:space="0" w:color="auto"/>
            </w:tcBorders>
            <w:shd w:val="clear" w:color="000000" w:fill="FFF2CC"/>
            <w:hideMark/>
          </w:tcPr>
          <w:p w14:paraId="16762337" w14:textId="77777777" w:rsidR="00C919DB" w:rsidRPr="00FC1C87" w:rsidRDefault="00C919DB" w:rsidP="00B37324">
            <w:pPr>
              <w:rPr>
                <w:rFonts w:cs="Calibri"/>
                <w:b/>
                <w:bCs/>
                <w:color w:val="000000"/>
              </w:rPr>
            </w:pPr>
            <w:r w:rsidRPr="00FC1C87">
              <w:rPr>
                <w:rFonts w:cs="Calibri"/>
                <w:b/>
                <w:bCs/>
                <w:color w:val="000000"/>
              </w:rPr>
              <w:t>Napomena</w:t>
            </w:r>
          </w:p>
        </w:tc>
        <w:tc>
          <w:tcPr>
            <w:tcW w:w="261" w:type="dxa"/>
            <w:tcBorders>
              <w:top w:val="nil"/>
              <w:left w:val="nil"/>
              <w:bottom w:val="single" w:sz="4" w:space="0" w:color="auto"/>
              <w:right w:val="single" w:sz="4" w:space="0" w:color="auto"/>
            </w:tcBorders>
            <w:shd w:val="clear" w:color="000000" w:fill="FFF2CC"/>
            <w:hideMark/>
          </w:tcPr>
          <w:p w14:paraId="4D31C2E8" w14:textId="77777777" w:rsidR="00C919DB" w:rsidRPr="00FC1C87" w:rsidRDefault="00C919DB" w:rsidP="00B37324">
            <w:pPr>
              <w:rPr>
                <w:rFonts w:cs="Calibri"/>
                <w:b/>
                <w:bCs/>
                <w:color w:val="000000"/>
              </w:rPr>
            </w:pPr>
            <w:r w:rsidRPr="00FC1C87">
              <w:rPr>
                <w:rFonts w:cs="Calibri"/>
                <w:b/>
                <w:bCs/>
                <w:color w:val="000000"/>
              </w:rPr>
              <w:t>Verzija</w:t>
            </w:r>
          </w:p>
        </w:tc>
        <w:tc>
          <w:tcPr>
            <w:tcW w:w="708" w:type="dxa"/>
            <w:tcBorders>
              <w:top w:val="nil"/>
              <w:left w:val="nil"/>
              <w:bottom w:val="single" w:sz="4" w:space="0" w:color="auto"/>
              <w:right w:val="single" w:sz="4" w:space="0" w:color="auto"/>
            </w:tcBorders>
            <w:shd w:val="clear" w:color="000000" w:fill="FFF2CC"/>
            <w:hideMark/>
          </w:tcPr>
          <w:p w14:paraId="090F1487" w14:textId="77777777" w:rsidR="00C919DB" w:rsidRPr="00FC1C87" w:rsidRDefault="00C919DB" w:rsidP="00B37324">
            <w:pPr>
              <w:rPr>
                <w:rFonts w:cs="Calibri"/>
                <w:b/>
                <w:bCs/>
                <w:color w:val="000000"/>
              </w:rPr>
            </w:pPr>
            <w:r w:rsidRPr="00FC1C87">
              <w:rPr>
                <w:rFonts w:cs="Calibri"/>
                <w:b/>
                <w:bCs/>
                <w:color w:val="000000"/>
              </w:rPr>
              <w:t>Vrijedi od</w:t>
            </w:r>
          </w:p>
        </w:tc>
        <w:tc>
          <w:tcPr>
            <w:tcW w:w="708" w:type="dxa"/>
            <w:tcBorders>
              <w:top w:val="nil"/>
              <w:left w:val="nil"/>
              <w:bottom w:val="single" w:sz="4" w:space="0" w:color="auto"/>
              <w:right w:val="single" w:sz="4" w:space="0" w:color="auto"/>
            </w:tcBorders>
            <w:shd w:val="clear" w:color="000000" w:fill="FFF2CC"/>
            <w:hideMark/>
          </w:tcPr>
          <w:p w14:paraId="22933525" w14:textId="77777777" w:rsidR="00C919DB" w:rsidRPr="00FC1C87" w:rsidRDefault="00C919DB" w:rsidP="00B37324">
            <w:pPr>
              <w:rPr>
                <w:rFonts w:cs="Calibri"/>
                <w:b/>
                <w:bCs/>
                <w:color w:val="000000"/>
              </w:rPr>
            </w:pPr>
            <w:r w:rsidRPr="00FC1C87">
              <w:rPr>
                <w:rFonts w:cs="Calibri"/>
                <w:b/>
                <w:bCs/>
                <w:color w:val="000000"/>
              </w:rPr>
              <w:t>Vrijedi do</w:t>
            </w:r>
          </w:p>
        </w:tc>
        <w:tc>
          <w:tcPr>
            <w:tcW w:w="369" w:type="dxa"/>
            <w:tcBorders>
              <w:top w:val="nil"/>
              <w:left w:val="nil"/>
              <w:bottom w:val="single" w:sz="4" w:space="0" w:color="auto"/>
              <w:right w:val="single" w:sz="4" w:space="0" w:color="auto"/>
            </w:tcBorders>
            <w:shd w:val="clear" w:color="000000" w:fill="FFF2CC"/>
            <w:hideMark/>
          </w:tcPr>
          <w:p w14:paraId="046A8577" w14:textId="77777777" w:rsidR="00C919DB" w:rsidRPr="00FC1C87" w:rsidRDefault="00C919DB" w:rsidP="00B37324">
            <w:pPr>
              <w:rPr>
                <w:rFonts w:cs="Calibri"/>
                <w:b/>
                <w:bCs/>
                <w:color w:val="000000"/>
              </w:rPr>
            </w:pPr>
            <w:r w:rsidRPr="00FC1C87">
              <w:rPr>
                <w:rFonts w:cs="Calibri"/>
                <w:b/>
                <w:bCs/>
                <w:color w:val="000000"/>
              </w:rPr>
              <w:t>Status</w:t>
            </w:r>
          </w:p>
        </w:tc>
        <w:tc>
          <w:tcPr>
            <w:tcW w:w="32" w:type="dxa"/>
            <w:vAlign w:val="center"/>
            <w:hideMark/>
          </w:tcPr>
          <w:p w14:paraId="058EE27A" w14:textId="77777777" w:rsidR="00C919DB" w:rsidRPr="00FC1C87" w:rsidRDefault="00C919DB" w:rsidP="00B37324">
            <w:pPr>
              <w:rPr>
                <w:rFonts w:ascii="Times New Roman" w:hAnsi="Times New Roman"/>
                <w:sz w:val="20"/>
                <w:szCs w:val="20"/>
              </w:rPr>
            </w:pPr>
          </w:p>
        </w:tc>
      </w:tr>
      <w:tr w:rsidR="00C919DB" w:rsidRPr="00FC1C87" w14:paraId="5DAC6DD7" w14:textId="77777777" w:rsidTr="00B37324">
        <w:trPr>
          <w:trHeight w:val="1500"/>
        </w:trPr>
        <w:tc>
          <w:tcPr>
            <w:tcW w:w="806" w:type="dxa"/>
            <w:tcBorders>
              <w:top w:val="nil"/>
              <w:left w:val="single" w:sz="12" w:space="0" w:color="auto"/>
              <w:bottom w:val="single" w:sz="4" w:space="0" w:color="auto"/>
              <w:right w:val="single" w:sz="4" w:space="0" w:color="auto"/>
            </w:tcBorders>
            <w:noWrap/>
            <w:vAlign w:val="center"/>
            <w:hideMark/>
          </w:tcPr>
          <w:p w14:paraId="06F18233" w14:textId="77777777" w:rsidR="00C919DB" w:rsidRPr="00FC1C87" w:rsidRDefault="00C919DB" w:rsidP="00B37324">
            <w:pPr>
              <w:jc w:val="center"/>
              <w:rPr>
                <w:rFonts w:cs="Calibri"/>
                <w:color w:val="000000"/>
              </w:rPr>
            </w:pPr>
            <w:r w:rsidRPr="00FC1C87">
              <w:rPr>
                <w:rFonts w:cs="Calibri"/>
                <w:color w:val="000000"/>
              </w:rPr>
              <w:lastRenderedPageBreak/>
              <w:t>0001</w:t>
            </w:r>
          </w:p>
        </w:tc>
        <w:tc>
          <w:tcPr>
            <w:tcW w:w="421" w:type="dxa"/>
            <w:tcBorders>
              <w:top w:val="nil"/>
              <w:left w:val="nil"/>
              <w:bottom w:val="single" w:sz="4" w:space="0" w:color="auto"/>
              <w:right w:val="single" w:sz="4" w:space="0" w:color="auto"/>
            </w:tcBorders>
            <w:noWrap/>
            <w:vAlign w:val="bottom"/>
            <w:hideMark/>
          </w:tcPr>
          <w:p w14:paraId="7A1C8BDB" w14:textId="77777777" w:rsidR="00C919DB" w:rsidRPr="00FC1C87" w:rsidRDefault="00C919DB" w:rsidP="00B37324">
            <w:pPr>
              <w:rPr>
                <w:rFonts w:cs="Calibri"/>
                <w:color w:val="000000"/>
              </w:rPr>
            </w:pPr>
            <w:r w:rsidRPr="00FC1C87">
              <w:rPr>
                <w:rFonts w:cs="Calibri"/>
                <w:color w:val="000000"/>
              </w:rPr>
              <w:t>01/2025</w:t>
            </w:r>
          </w:p>
        </w:tc>
        <w:tc>
          <w:tcPr>
            <w:tcW w:w="745" w:type="dxa"/>
            <w:tcBorders>
              <w:top w:val="nil"/>
              <w:left w:val="nil"/>
              <w:bottom w:val="single" w:sz="4" w:space="0" w:color="auto"/>
              <w:right w:val="single" w:sz="4" w:space="0" w:color="auto"/>
            </w:tcBorders>
            <w:noWrap/>
            <w:vAlign w:val="bottom"/>
            <w:hideMark/>
          </w:tcPr>
          <w:p w14:paraId="342E4CA4"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F3F019F" w14:textId="77777777" w:rsidR="00C919DB" w:rsidRPr="00FC1C87" w:rsidRDefault="00C919DB" w:rsidP="00B37324">
            <w:pPr>
              <w:rPr>
                <w:rFonts w:cs="Calibri"/>
                <w:color w:val="000000"/>
              </w:rPr>
            </w:pPr>
            <w:r w:rsidRPr="00FC1C87">
              <w:rPr>
                <w:rFonts w:cs="Calibri"/>
                <w:color w:val="000000"/>
              </w:rPr>
              <w:t>Uredski materijal</w:t>
            </w:r>
          </w:p>
        </w:tc>
        <w:tc>
          <w:tcPr>
            <w:tcW w:w="362" w:type="dxa"/>
            <w:tcBorders>
              <w:top w:val="nil"/>
              <w:left w:val="nil"/>
              <w:bottom w:val="single" w:sz="4" w:space="0" w:color="auto"/>
              <w:right w:val="single" w:sz="4" w:space="0" w:color="auto"/>
            </w:tcBorders>
            <w:vAlign w:val="bottom"/>
            <w:hideMark/>
          </w:tcPr>
          <w:p w14:paraId="5F2E2CFE"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0980EC69" w14:textId="77777777" w:rsidR="00C919DB" w:rsidRPr="00FC1C87" w:rsidRDefault="00C919DB" w:rsidP="00B37324">
            <w:pPr>
              <w:rPr>
                <w:rFonts w:cs="Calibri"/>
                <w:color w:val="000000"/>
              </w:rPr>
            </w:pPr>
            <w:r w:rsidRPr="00FC1C87">
              <w:rPr>
                <w:rFonts w:cs="Calibri"/>
                <w:color w:val="000000"/>
              </w:rPr>
              <w:t>22800000 - Papirnati ili kartonski registri, knjigovodstvene knjige, uvezi, obrasci i drugi tiskani uredski materijal</w:t>
            </w:r>
          </w:p>
        </w:tc>
        <w:tc>
          <w:tcPr>
            <w:tcW w:w="450" w:type="dxa"/>
            <w:tcBorders>
              <w:top w:val="nil"/>
              <w:left w:val="nil"/>
              <w:bottom w:val="single" w:sz="4" w:space="0" w:color="auto"/>
              <w:right w:val="single" w:sz="4" w:space="0" w:color="auto"/>
            </w:tcBorders>
            <w:noWrap/>
            <w:vAlign w:val="bottom"/>
            <w:hideMark/>
          </w:tcPr>
          <w:p w14:paraId="31FA2D58" w14:textId="77777777" w:rsidR="00C919DB" w:rsidRPr="00FC1C87" w:rsidRDefault="00C919DB" w:rsidP="00B37324">
            <w:pPr>
              <w:jc w:val="right"/>
              <w:rPr>
                <w:rFonts w:cs="Calibri"/>
                <w:color w:val="000000"/>
              </w:rPr>
            </w:pPr>
            <w:r w:rsidRPr="00FC1C87">
              <w:rPr>
                <w:rFonts w:cs="Calibri"/>
                <w:color w:val="000000"/>
              </w:rPr>
              <w:t>5.518,40</w:t>
            </w:r>
          </w:p>
        </w:tc>
        <w:tc>
          <w:tcPr>
            <w:tcW w:w="440" w:type="dxa"/>
            <w:tcBorders>
              <w:top w:val="nil"/>
              <w:left w:val="nil"/>
              <w:bottom w:val="single" w:sz="4" w:space="0" w:color="auto"/>
              <w:right w:val="single" w:sz="4" w:space="0" w:color="auto"/>
            </w:tcBorders>
            <w:vAlign w:val="bottom"/>
            <w:hideMark/>
          </w:tcPr>
          <w:p w14:paraId="65AA6175"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469B333"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60C825E"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8F23DFE"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0411E33"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D307E11"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8612F77"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1366A12E"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34216F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978A101"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23C58CF0"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6CBCAA7A"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CE4FB9D"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7958217" w14:textId="77777777" w:rsidR="00C919DB" w:rsidRPr="00FC1C87" w:rsidRDefault="00C919DB" w:rsidP="00B37324">
            <w:pPr>
              <w:rPr>
                <w:rFonts w:ascii="Times New Roman" w:hAnsi="Times New Roman"/>
                <w:sz w:val="20"/>
                <w:szCs w:val="20"/>
              </w:rPr>
            </w:pPr>
          </w:p>
        </w:tc>
      </w:tr>
      <w:tr w:rsidR="00C919DB" w:rsidRPr="00FC1C87" w14:paraId="604A18B7" w14:textId="77777777" w:rsidTr="00B37324">
        <w:trPr>
          <w:trHeight w:val="600"/>
        </w:trPr>
        <w:tc>
          <w:tcPr>
            <w:tcW w:w="806" w:type="dxa"/>
            <w:vMerge w:val="restart"/>
            <w:tcBorders>
              <w:top w:val="nil"/>
              <w:left w:val="single" w:sz="12" w:space="0" w:color="auto"/>
              <w:bottom w:val="single" w:sz="4" w:space="0" w:color="auto"/>
              <w:right w:val="single" w:sz="4" w:space="0" w:color="auto"/>
            </w:tcBorders>
            <w:noWrap/>
            <w:vAlign w:val="center"/>
            <w:hideMark/>
          </w:tcPr>
          <w:p w14:paraId="3AFEC7DE" w14:textId="77777777" w:rsidR="00C919DB" w:rsidRPr="00FC1C87" w:rsidRDefault="00C919DB" w:rsidP="00B37324">
            <w:pPr>
              <w:jc w:val="center"/>
              <w:rPr>
                <w:rFonts w:cs="Calibri"/>
                <w:color w:val="000000"/>
              </w:rPr>
            </w:pPr>
            <w:r w:rsidRPr="00FC1C87">
              <w:rPr>
                <w:rFonts w:cs="Calibri"/>
                <w:color w:val="000000"/>
              </w:rPr>
              <w:t>0002</w:t>
            </w:r>
          </w:p>
        </w:tc>
        <w:tc>
          <w:tcPr>
            <w:tcW w:w="421" w:type="dxa"/>
            <w:tcBorders>
              <w:top w:val="nil"/>
              <w:left w:val="nil"/>
              <w:bottom w:val="single" w:sz="4" w:space="0" w:color="auto"/>
              <w:right w:val="single" w:sz="4" w:space="0" w:color="auto"/>
            </w:tcBorders>
            <w:noWrap/>
            <w:vAlign w:val="bottom"/>
            <w:hideMark/>
          </w:tcPr>
          <w:p w14:paraId="5B4665AA" w14:textId="77777777" w:rsidR="00C919DB" w:rsidRPr="00FC1C87" w:rsidRDefault="00C919DB" w:rsidP="00B37324">
            <w:pPr>
              <w:rPr>
                <w:rFonts w:cs="Calibri"/>
                <w:color w:val="000000"/>
              </w:rPr>
            </w:pPr>
            <w:r w:rsidRPr="00FC1C87">
              <w:rPr>
                <w:rFonts w:cs="Calibri"/>
                <w:color w:val="000000"/>
              </w:rPr>
              <w:t>02/2025</w:t>
            </w:r>
          </w:p>
        </w:tc>
        <w:tc>
          <w:tcPr>
            <w:tcW w:w="745" w:type="dxa"/>
            <w:tcBorders>
              <w:top w:val="nil"/>
              <w:left w:val="nil"/>
              <w:bottom w:val="single" w:sz="4" w:space="0" w:color="auto"/>
              <w:right w:val="single" w:sz="4" w:space="0" w:color="auto"/>
            </w:tcBorders>
            <w:noWrap/>
            <w:vAlign w:val="bottom"/>
            <w:hideMark/>
          </w:tcPr>
          <w:p w14:paraId="36B718AE" w14:textId="77777777" w:rsidR="00C919DB" w:rsidRPr="00FC1C87" w:rsidRDefault="00C919DB" w:rsidP="00B37324">
            <w:pPr>
              <w:rPr>
                <w:rFonts w:cs="Calibri"/>
                <w:color w:val="000000"/>
              </w:rPr>
            </w:pPr>
            <w:r w:rsidRPr="00FC1C87">
              <w:rPr>
                <w:rFonts w:cs="Calibri"/>
                <w:color w:val="000000"/>
              </w:rPr>
              <w:t>Zakon o javnoj nabavi</w:t>
            </w:r>
          </w:p>
        </w:tc>
        <w:tc>
          <w:tcPr>
            <w:tcW w:w="556" w:type="dxa"/>
            <w:tcBorders>
              <w:top w:val="nil"/>
              <w:left w:val="nil"/>
              <w:bottom w:val="single" w:sz="4" w:space="0" w:color="auto"/>
              <w:right w:val="single" w:sz="4" w:space="0" w:color="auto"/>
            </w:tcBorders>
            <w:vAlign w:val="bottom"/>
            <w:hideMark/>
          </w:tcPr>
          <w:p w14:paraId="293A9099" w14:textId="77777777" w:rsidR="00C919DB" w:rsidRPr="00FC1C87" w:rsidRDefault="00C919DB" w:rsidP="00B37324">
            <w:pPr>
              <w:rPr>
                <w:rFonts w:cs="Calibri"/>
                <w:color w:val="000000"/>
              </w:rPr>
            </w:pPr>
            <w:r w:rsidRPr="00FC1C87">
              <w:rPr>
                <w:rFonts w:cs="Calibri"/>
                <w:color w:val="000000"/>
              </w:rPr>
              <w:t>Električna energija</w:t>
            </w:r>
          </w:p>
        </w:tc>
        <w:tc>
          <w:tcPr>
            <w:tcW w:w="362" w:type="dxa"/>
            <w:tcBorders>
              <w:top w:val="nil"/>
              <w:left w:val="nil"/>
              <w:bottom w:val="single" w:sz="4" w:space="0" w:color="auto"/>
              <w:right w:val="single" w:sz="4" w:space="0" w:color="auto"/>
            </w:tcBorders>
            <w:vAlign w:val="bottom"/>
            <w:hideMark/>
          </w:tcPr>
          <w:p w14:paraId="46C9F8B3"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4D56D0EE" w14:textId="77777777" w:rsidR="00C919DB" w:rsidRPr="00FC1C87" w:rsidRDefault="00C919DB" w:rsidP="00B37324">
            <w:pPr>
              <w:rPr>
                <w:rFonts w:cs="Calibri"/>
                <w:color w:val="000000"/>
              </w:rPr>
            </w:pPr>
            <w:r w:rsidRPr="00FC1C87">
              <w:rPr>
                <w:rFonts w:cs="Calibri"/>
                <w:color w:val="000000"/>
              </w:rPr>
              <w:t>09310000 - Električna energija</w:t>
            </w:r>
          </w:p>
        </w:tc>
        <w:tc>
          <w:tcPr>
            <w:tcW w:w="450" w:type="dxa"/>
            <w:tcBorders>
              <w:top w:val="nil"/>
              <w:left w:val="nil"/>
              <w:bottom w:val="single" w:sz="4" w:space="0" w:color="auto"/>
              <w:right w:val="single" w:sz="4" w:space="0" w:color="auto"/>
            </w:tcBorders>
            <w:noWrap/>
            <w:vAlign w:val="bottom"/>
            <w:hideMark/>
          </w:tcPr>
          <w:p w14:paraId="169A1580" w14:textId="77777777" w:rsidR="00C919DB" w:rsidRPr="00FC1C87" w:rsidRDefault="00C919DB" w:rsidP="00B37324">
            <w:pPr>
              <w:jc w:val="right"/>
              <w:rPr>
                <w:rFonts w:cs="Calibri"/>
                <w:color w:val="000000"/>
              </w:rPr>
            </w:pPr>
            <w:r w:rsidRPr="00FC1C87">
              <w:rPr>
                <w:rFonts w:cs="Calibri"/>
                <w:color w:val="000000"/>
              </w:rPr>
              <w:t>28.000,00</w:t>
            </w:r>
          </w:p>
        </w:tc>
        <w:tc>
          <w:tcPr>
            <w:tcW w:w="440" w:type="dxa"/>
            <w:tcBorders>
              <w:top w:val="nil"/>
              <w:left w:val="nil"/>
              <w:bottom w:val="single" w:sz="4" w:space="0" w:color="auto"/>
              <w:right w:val="single" w:sz="4" w:space="0" w:color="auto"/>
            </w:tcBorders>
            <w:vAlign w:val="bottom"/>
            <w:hideMark/>
          </w:tcPr>
          <w:p w14:paraId="30379D94" w14:textId="77777777" w:rsidR="00C919DB" w:rsidRPr="00FC1C87" w:rsidRDefault="00C919DB" w:rsidP="00B37324">
            <w:pPr>
              <w:rPr>
                <w:rFonts w:cs="Calibri"/>
                <w:color w:val="000000"/>
              </w:rPr>
            </w:pPr>
            <w:r w:rsidRPr="00FC1C87">
              <w:rPr>
                <w:rFonts w:cs="Calibri"/>
                <w:color w:val="000000"/>
              </w:rPr>
              <w:t>Otvoreni postupak</w:t>
            </w:r>
          </w:p>
        </w:tc>
        <w:tc>
          <w:tcPr>
            <w:tcW w:w="378" w:type="dxa"/>
            <w:tcBorders>
              <w:top w:val="nil"/>
              <w:left w:val="nil"/>
              <w:bottom w:val="single" w:sz="4" w:space="0" w:color="auto"/>
              <w:right w:val="single" w:sz="4" w:space="0" w:color="auto"/>
            </w:tcBorders>
            <w:vAlign w:val="bottom"/>
            <w:hideMark/>
          </w:tcPr>
          <w:p w14:paraId="60A4F494"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347CC59"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64775277"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0A37AC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AAA963D" w14:textId="77777777" w:rsidR="00C919DB" w:rsidRPr="00FC1C87" w:rsidRDefault="00C919DB" w:rsidP="00B37324">
            <w:pPr>
              <w:rPr>
                <w:rFonts w:cs="Calibri"/>
                <w:color w:val="000000"/>
              </w:rPr>
            </w:pPr>
            <w:r w:rsidRPr="00FC1C87">
              <w:rPr>
                <w:rFonts w:cs="Calibri"/>
                <w:color w:val="000000"/>
              </w:rPr>
              <w:t>2. kvartal</w:t>
            </w:r>
          </w:p>
        </w:tc>
        <w:tc>
          <w:tcPr>
            <w:tcW w:w="371" w:type="dxa"/>
            <w:tcBorders>
              <w:top w:val="nil"/>
              <w:left w:val="nil"/>
              <w:bottom w:val="single" w:sz="4" w:space="0" w:color="auto"/>
              <w:right w:val="single" w:sz="4" w:space="0" w:color="auto"/>
            </w:tcBorders>
            <w:vAlign w:val="bottom"/>
            <w:hideMark/>
          </w:tcPr>
          <w:p w14:paraId="6D52697D" w14:textId="77777777" w:rsidR="00C919DB" w:rsidRPr="00FC1C87" w:rsidRDefault="00C919DB" w:rsidP="00B37324">
            <w:pPr>
              <w:rPr>
                <w:rFonts w:cs="Calibri"/>
                <w:color w:val="000000"/>
              </w:rPr>
            </w:pPr>
            <w:r w:rsidRPr="00FC1C87">
              <w:rPr>
                <w:rFonts w:cs="Calibri"/>
                <w:color w:val="000000"/>
              </w:rPr>
              <w:t>1 godina</w:t>
            </w:r>
          </w:p>
        </w:tc>
        <w:tc>
          <w:tcPr>
            <w:tcW w:w="350" w:type="dxa"/>
            <w:tcBorders>
              <w:top w:val="nil"/>
              <w:left w:val="nil"/>
              <w:bottom w:val="single" w:sz="4" w:space="0" w:color="auto"/>
              <w:right w:val="single" w:sz="4" w:space="0" w:color="auto"/>
            </w:tcBorders>
            <w:vAlign w:val="bottom"/>
            <w:hideMark/>
          </w:tcPr>
          <w:p w14:paraId="0DA5DD9E"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F33BDF5"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F0B2563" w14:textId="77777777" w:rsidR="00C919DB" w:rsidRPr="00FC1C87" w:rsidRDefault="00C919DB" w:rsidP="00B37324">
            <w:pPr>
              <w:jc w:val="right"/>
              <w:rPr>
                <w:rFonts w:cs="Calibri"/>
                <w:color w:val="000000"/>
              </w:rPr>
            </w:pPr>
            <w:r w:rsidRPr="00FC1C87">
              <w:rPr>
                <w:rFonts w:cs="Calibri"/>
                <w:color w:val="000000"/>
              </w:rPr>
              <w:t>8</w:t>
            </w:r>
          </w:p>
        </w:tc>
        <w:tc>
          <w:tcPr>
            <w:tcW w:w="708" w:type="dxa"/>
            <w:tcBorders>
              <w:top w:val="nil"/>
              <w:left w:val="nil"/>
              <w:bottom w:val="single" w:sz="4" w:space="0" w:color="auto"/>
              <w:right w:val="single" w:sz="4" w:space="0" w:color="auto"/>
            </w:tcBorders>
            <w:noWrap/>
            <w:vAlign w:val="bottom"/>
            <w:hideMark/>
          </w:tcPr>
          <w:p w14:paraId="19A62873" w14:textId="77777777" w:rsidR="00C919DB" w:rsidRPr="00FC1C87" w:rsidRDefault="00C919DB" w:rsidP="00B37324">
            <w:pPr>
              <w:rPr>
                <w:rFonts w:cs="Calibri"/>
                <w:color w:val="000000"/>
              </w:rPr>
            </w:pPr>
            <w:r w:rsidRPr="00FC1C87">
              <w:rPr>
                <w:rFonts w:cs="Calibri"/>
                <w:color w:val="000000"/>
              </w:rPr>
              <w:t>21.03.2025 10:46:22</w:t>
            </w:r>
          </w:p>
        </w:tc>
        <w:tc>
          <w:tcPr>
            <w:tcW w:w="708" w:type="dxa"/>
            <w:tcBorders>
              <w:top w:val="nil"/>
              <w:left w:val="nil"/>
              <w:bottom w:val="single" w:sz="4" w:space="0" w:color="auto"/>
              <w:right w:val="single" w:sz="4" w:space="0" w:color="auto"/>
            </w:tcBorders>
            <w:noWrap/>
            <w:vAlign w:val="bottom"/>
            <w:hideMark/>
          </w:tcPr>
          <w:p w14:paraId="166A8365"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F3F7556"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10852E33" w14:textId="77777777" w:rsidR="00C919DB" w:rsidRPr="00FC1C87" w:rsidRDefault="00C919DB" w:rsidP="00B37324">
            <w:pPr>
              <w:rPr>
                <w:rFonts w:ascii="Times New Roman" w:hAnsi="Times New Roman"/>
                <w:sz w:val="20"/>
                <w:szCs w:val="20"/>
              </w:rPr>
            </w:pPr>
          </w:p>
        </w:tc>
      </w:tr>
      <w:tr w:rsidR="00C919DB" w:rsidRPr="00FC1C87" w14:paraId="49A8AA78" w14:textId="77777777" w:rsidTr="00B37324">
        <w:trPr>
          <w:trHeight w:val="600"/>
        </w:trPr>
        <w:tc>
          <w:tcPr>
            <w:tcW w:w="806" w:type="dxa"/>
            <w:vMerge/>
            <w:tcBorders>
              <w:top w:val="nil"/>
              <w:left w:val="single" w:sz="12" w:space="0" w:color="auto"/>
              <w:bottom w:val="single" w:sz="4" w:space="0" w:color="auto"/>
              <w:right w:val="single" w:sz="4" w:space="0" w:color="auto"/>
            </w:tcBorders>
            <w:vAlign w:val="center"/>
            <w:hideMark/>
          </w:tcPr>
          <w:p w14:paraId="15A31B8B"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2D646F06" w14:textId="77777777" w:rsidR="00C919DB" w:rsidRPr="00FC1C87" w:rsidRDefault="00C919DB" w:rsidP="00B37324">
            <w:pPr>
              <w:rPr>
                <w:rFonts w:cs="Calibri"/>
                <w:color w:val="696969"/>
              </w:rPr>
            </w:pPr>
            <w:r w:rsidRPr="00FC1C87">
              <w:rPr>
                <w:rFonts w:cs="Calibri"/>
                <w:color w:val="696969"/>
              </w:rPr>
              <w:t>02/2025</w:t>
            </w:r>
          </w:p>
        </w:tc>
        <w:tc>
          <w:tcPr>
            <w:tcW w:w="745" w:type="dxa"/>
            <w:tcBorders>
              <w:top w:val="nil"/>
              <w:left w:val="nil"/>
              <w:bottom w:val="single" w:sz="4" w:space="0" w:color="auto"/>
              <w:right w:val="single" w:sz="4" w:space="0" w:color="auto"/>
            </w:tcBorders>
            <w:shd w:val="clear" w:color="000000" w:fill="D3D3D3"/>
            <w:noWrap/>
            <w:vAlign w:val="bottom"/>
            <w:hideMark/>
          </w:tcPr>
          <w:p w14:paraId="0104169F"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14E47249" w14:textId="77777777" w:rsidR="00C919DB" w:rsidRPr="00FC1C87" w:rsidRDefault="00C919DB" w:rsidP="00B37324">
            <w:pPr>
              <w:rPr>
                <w:rFonts w:cs="Calibri"/>
                <w:color w:val="696969"/>
              </w:rPr>
            </w:pPr>
            <w:r w:rsidRPr="00FC1C87">
              <w:rPr>
                <w:rFonts w:cs="Calibri"/>
                <w:color w:val="696969"/>
              </w:rPr>
              <w:t>Električna energija</w:t>
            </w:r>
          </w:p>
        </w:tc>
        <w:tc>
          <w:tcPr>
            <w:tcW w:w="362" w:type="dxa"/>
            <w:tcBorders>
              <w:top w:val="nil"/>
              <w:left w:val="nil"/>
              <w:bottom w:val="single" w:sz="4" w:space="0" w:color="auto"/>
              <w:right w:val="single" w:sz="4" w:space="0" w:color="auto"/>
            </w:tcBorders>
            <w:shd w:val="clear" w:color="000000" w:fill="D3D3D3"/>
            <w:vAlign w:val="bottom"/>
            <w:hideMark/>
          </w:tcPr>
          <w:p w14:paraId="1B01078E" w14:textId="77777777" w:rsidR="00C919DB" w:rsidRPr="00FC1C87" w:rsidRDefault="00C919DB" w:rsidP="00B37324">
            <w:pPr>
              <w:rPr>
                <w:rFonts w:cs="Calibri"/>
                <w:color w:val="696969"/>
              </w:rPr>
            </w:pPr>
            <w:r w:rsidRPr="00FC1C87">
              <w:rPr>
                <w:rFonts w:cs="Calibri"/>
                <w:color w:val="696969"/>
              </w:rPr>
              <w:t>Robe</w:t>
            </w:r>
          </w:p>
        </w:tc>
        <w:tc>
          <w:tcPr>
            <w:tcW w:w="578" w:type="dxa"/>
            <w:tcBorders>
              <w:top w:val="nil"/>
              <w:left w:val="nil"/>
              <w:bottom w:val="single" w:sz="4" w:space="0" w:color="auto"/>
              <w:right w:val="single" w:sz="4" w:space="0" w:color="auto"/>
            </w:tcBorders>
            <w:shd w:val="clear" w:color="000000" w:fill="D3D3D3"/>
            <w:vAlign w:val="bottom"/>
            <w:hideMark/>
          </w:tcPr>
          <w:p w14:paraId="118B97EF" w14:textId="77777777" w:rsidR="00C919DB" w:rsidRPr="00FC1C87" w:rsidRDefault="00C919DB" w:rsidP="00B37324">
            <w:pPr>
              <w:rPr>
                <w:rFonts w:cs="Calibri"/>
                <w:color w:val="696969"/>
              </w:rPr>
            </w:pPr>
            <w:r w:rsidRPr="00FC1C87">
              <w:rPr>
                <w:rFonts w:cs="Calibri"/>
                <w:color w:val="696969"/>
              </w:rPr>
              <w:t>09310000 - Električna energija</w:t>
            </w:r>
          </w:p>
        </w:tc>
        <w:tc>
          <w:tcPr>
            <w:tcW w:w="450" w:type="dxa"/>
            <w:tcBorders>
              <w:top w:val="nil"/>
              <w:left w:val="nil"/>
              <w:bottom w:val="single" w:sz="4" w:space="0" w:color="auto"/>
              <w:right w:val="single" w:sz="4" w:space="0" w:color="auto"/>
            </w:tcBorders>
            <w:shd w:val="clear" w:color="000000" w:fill="D3D3D3"/>
            <w:noWrap/>
            <w:vAlign w:val="bottom"/>
            <w:hideMark/>
          </w:tcPr>
          <w:p w14:paraId="335076A4" w14:textId="77777777" w:rsidR="00C919DB" w:rsidRPr="00FC1C87" w:rsidRDefault="00C919DB" w:rsidP="00B37324">
            <w:pPr>
              <w:jc w:val="right"/>
              <w:rPr>
                <w:rFonts w:cs="Calibri"/>
                <w:color w:val="696969"/>
              </w:rPr>
            </w:pPr>
            <w:r w:rsidRPr="00FC1C87">
              <w:rPr>
                <w:rFonts w:cs="Calibri"/>
                <w:color w:val="696969"/>
              </w:rPr>
              <w:t>18.864,00</w:t>
            </w:r>
          </w:p>
        </w:tc>
        <w:tc>
          <w:tcPr>
            <w:tcW w:w="440" w:type="dxa"/>
            <w:tcBorders>
              <w:top w:val="nil"/>
              <w:left w:val="nil"/>
              <w:bottom w:val="single" w:sz="4" w:space="0" w:color="auto"/>
              <w:right w:val="single" w:sz="4" w:space="0" w:color="auto"/>
            </w:tcBorders>
            <w:shd w:val="clear" w:color="000000" w:fill="D3D3D3"/>
            <w:vAlign w:val="bottom"/>
            <w:hideMark/>
          </w:tcPr>
          <w:p w14:paraId="30E4465C"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406C1246"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0D05D745"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342026F8"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5083B4B6"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67B881EE"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2C5D832B"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1A7DDE31"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69C1C1E9"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4938E5C1"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26D2FC59"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0727B701" w14:textId="77777777" w:rsidR="00C919DB" w:rsidRPr="00FC1C87" w:rsidRDefault="00C919DB" w:rsidP="00B37324">
            <w:pPr>
              <w:rPr>
                <w:rFonts w:cs="Calibri"/>
                <w:color w:val="696969"/>
              </w:rPr>
            </w:pPr>
            <w:r w:rsidRPr="00FC1C87">
              <w:rPr>
                <w:rFonts w:cs="Calibri"/>
                <w:color w:val="696969"/>
              </w:rPr>
              <w:t>21.03.2025 10:46:22</w:t>
            </w:r>
          </w:p>
        </w:tc>
        <w:tc>
          <w:tcPr>
            <w:tcW w:w="369" w:type="dxa"/>
            <w:tcBorders>
              <w:top w:val="nil"/>
              <w:left w:val="nil"/>
              <w:bottom w:val="single" w:sz="4" w:space="0" w:color="auto"/>
              <w:right w:val="single" w:sz="4" w:space="0" w:color="auto"/>
            </w:tcBorders>
            <w:noWrap/>
            <w:vAlign w:val="bottom"/>
            <w:hideMark/>
          </w:tcPr>
          <w:p w14:paraId="19A45E95"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51CD3CF7" w14:textId="77777777" w:rsidR="00C919DB" w:rsidRPr="00FC1C87" w:rsidRDefault="00C919DB" w:rsidP="00B37324">
            <w:pPr>
              <w:rPr>
                <w:rFonts w:ascii="Times New Roman" w:hAnsi="Times New Roman"/>
                <w:sz w:val="20"/>
                <w:szCs w:val="20"/>
              </w:rPr>
            </w:pPr>
          </w:p>
        </w:tc>
      </w:tr>
      <w:tr w:rsidR="00C919DB" w:rsidRPr="00FC1C87" w14:paraId="4736167B"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66A09628" w14:textId="77777777" w:rsidR="00C919DB" w:rsidRPr="00FC1C87" w:rsidRDefault="00C919DB" w:rsidP="00B37324">
            <w:pPr>
              <w:jc w:val="center"/>
              <w:rPr>
                <w:rFonts w:cs="Calibri"/>
                <w:color w:val="000000"/>
              </w:rPr>
            </w:pPr>
            <w:r w:rsidRPr="00FC1C87">
              <w:rPr>
                <w:rFonts w:cs="Calibri"/>
                <w:color w:val="000000"/>
              </w:rPr>
              <w:t>0003</w:t>
            </w:r>
          </w:p>
        </w:tc>
        <w:tc>
          <w:tcPr>
            <w:tcW w:w="421" w:type="dxa"/>
            <w:tcBorders>
              <w:top w:val="nil"/>
              <w:left w:val="nil"/>
              <w:bottom w:val="single" w:sz="4" w:space="0" w:color="auto"/>
              <w:right w:val="single" w:sz="4" w:space="0" w:color="auto"/>
            </w:tcBorders>
            <w:noWrap/>
            <w:vAlign w:val="bottom"/>
            <w:hideMark/>
          </w:tcPr>
          <w:p w14:paraId="39AD7132" w14:textId="77777777" w:rsidR="00C919DB" w:rsidRPr="00FC1C87" w:rsidRDefault="00C919DB" w:rsidP="00B37324">
            <w:pPr>
              <w:rPr>
                <w:rFonts w:cs="Calibri"/>
                <w:color w:val="000000"/>
              </w:rPr>
            </w:pPr>
            <w:r w:rsidRPr="00FC1C87">
              <w:rPr>
                <w:rFonts w:cs="Calibri"/>
                <w:color w:val="000000"/>
              </w:rPr>
              <w:t>03/2025</w:t>
            </w:r>
          </w:p>
        </w:tc>
        <w:tc>
          <w:tcPr>
            <w:tcW w:w="745" w:type="dxa"/>
            <w:tcBorders>
              <w:top w:val="nil"/>
              <w:left w:val="nil"/>
              <w:bottom w:val="single" w:sz="4" w:space="0" w:color="auto"/>
              <w:right w:val="single" w:sz="4" w:space="0" w:color="auto"/>
            </w:tcBorders>
            <w:noWrap/>
            <w:vAlign w:val="bottom"/>
            <w:hideMark/>
          </w:tcPr>
          <w:p w14:paraId="4DDC5DE2"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556" w:type="dxa"/>
            <w:tcBorders>
              <w:top w:val="nil"/>
              <w:left w:val="nil"/>
              <w:bottom w:val="single" w:sz="4" w:space="0" w:color="auto"/>
              <w:right w:val="single" w:sz="4" w:space="0" w:color="auto"/>
            </w:tcBorders>
            <w:vAlign w:val="bottom"/>
            <w:hideMark/>
          </w:tcPr>
          <w:p w14:paraId="1A0A9553" w14:textId="77777777" w:rsidR="00C919DB" w:rsidRPr="00FC1C87" w:rsidRDefault="00C919DB" w:rsidP="00B37324">
            <w:pPr>
              <w:rPr>
                <w:rFonts w:cs="Calibri"/>
                <w:color w:val="000000"/>
              </w:rPr>
            </w:pPr>
            <w:r w:rsidRPr="00FC1C87">
              <w:rPr>
                <w:rFonts w:cs="Calibri"/>
                <w:color w:val="000000"/>
              </w:rPr>
              <w:lastRenderedPageBreak/>
              <w:t>Plin</w:t>
            </w:r>
          </w:p>
        </w:tc>
        <w:tc>
          <w:tcPr>
            <w:tcW w:w="362" w:type="dxa"/>
            <w:tcBorders>
              <w:top w:val="nil"/>
              <w:left w:val="nil"/>
              <w:bottom w:val="single" w:sz="4" w:space="0" w:color="auto"/>
              <w:right w:val="single" w:sz="4" w:space="0" w:color="auto"/>
            </w:tcBorders>
            <w:vAlign w:val="bottom"/>
            <w:hideMark/>
          </w:tcPr>
          <w:p w14:paraId="230F4C0C"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1CE5395C" w14:textId="77777777" w:rsidR="00C919DB" w:rsidRPr="00FC1C87" w:rsidRDefault="00C919DB" w:rsidP="00B37324">
            <w:pPr>
              <w:rPr>
                <w:rFonts w:cs="Calibri"/>
                <w:color w:val="000000"/>
              </w:rPr>
            </w:pPr>
            <w:r w:rsidRPr="00FC1C87">
              <w:rPr>
                <w:rFonts w:cs="Calibri"/>
                <w:color w:val="000000"/>
              </w:rPr>
              <w:t xml:space="preserve">09121200 - Plin </w:t>
            </w:r>
            <w:r w:rsidRPr="00FC1C87">
              <w:rPr>
                <w:rFonts w:cs="Calibri"/>
                <w:color w:val="000000"/>
              </w:rPr>
              <w:lastRenderedPageBreak/>
              <w:t>za plinovodnu mrežu</w:t>
            </w:r>
          </w:p>
        </w:tc>
        <w:tc>
          <w:tcPr>
            <w:tcW w:w="450" w:type="dxa"/>
            <w:tcBorders>
              <w:top w:val="nil"/>
              <w:left w:val="nil"/>
              <w:bottom w:val="single" w:sz="4" w:space="0" w:color="auto"/>
              <w:right w:val="single" w:sz="4" w:space="0" w:color="auto"/>
            </w:tcBorders>
            <w:noWrap/>
            <w:vAlign w:val="bottom"/>
            <w:hideMark/>
          </w:tcPr>
          <w:p w14:paraId="20D63F76" w14:textId="77777777" w:rsidR="00C919DB" w:rsidRPr="00FC1C87" w:rsidRDefault="00C919DB" w:rsidP="00B37324">
            <w:pPr>
              <w:jc w:val="right"/>
              <w:rPr>
                <w:rFonts w:cs="Calibri"/>
                <w:color w:val="000000"/>
              </w:rPr>
            </w:pPr>
            <w:r w:rsidRPr="00FC1C87">
              <w:rPr>
                <w:rFonts w:cs="Calibri"/>
                <w:color w:val="000000"/>
              </w:rPr>
              <w:lastRenderedPageBreak/>
              <w:t>9.600,00</w:t>
            </w:r>
          </w:p>
        </w:tc>
        <w:tc>
          <w:tcPr>
            <w:tcW w:w="440" w:type="dxa"/>
            <w:tcBorders>
              <w:top w:val="nil"/>
              <w:left w:val="nil"/>
              <w:bottom w:val="single" w:sz="4" w:space="0" w:color="auto"/>
              <w:right w:val="single" w:sz="4" w:space="0" w:color="auto"/>
            </w:tcBorders>
            <w:vAlign w:val="bottom"/>
            <w:hideMark/>
          </w:tcPr>
          <w:p w14:paraId="564D5ED1"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378" w:type="dxa"/>
            <w:tcBorders>
              <w:top w:val="nil"/>
              <w:left w:val="nil"/>
              <w:bottom w:val="single" w:sz="4" w:space="0" w:color="auto"/>
              <w:right w:val="single" w:sz="4" w:space="0" w:color="auto"/>
            </w:tcBorders>
            <w:vAlign w:val="bottom"/>
            <w:hideMark/>
          </w:tcPr>
          <w:p w14:paraId="713B66AB"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0EDE99CC"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CBEDB56"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0F13CE0"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1B90D8F"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349D290"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21F86D9"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E8516F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2CDD971"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0E1B9F3E" w14:textId="77777777" w:rsidR="00C919DB" w:rsidRPr="00FC1C87" w:rsidRDefault="00C919DB" w:rsidP="00B37324">
            <w:pPr>
              <w:rPr>
                <w:rFonts w:cs="Calibri"/>
                <w:color w:val="000000"/>
              </w:rPr>
            </w:pPr>
            <w:r w:rsidRPr="00FC1C87">
              <w:rPr>
                <w:rFonts w:cs="Calibri"/>
                <w:color w:val="000000"/>
              </w:rPr>
              <w:t>03.01.20</w:t>
            </w:r>
            <w:r w:rsidRPr="00FC1C87">
              <w:rPr>
                <w:rFonts w:cs="Calibri"/>
                <w:color w:val="000000"/>
              </w:rPr>
              <w:lastRenderedPageBreak/>
              <w:t>25 00:00:00</w:t>
            </w:r>
          </w:p>
        </w:tc>
        <w:tc>
          <w:tcPr>
            <w:tcW w:w="708" w:type="dxa"/>
            <w:tcBorders>
              <w:top w:val="nil"/>
              <w:left w:val="nil"/>
              <w:bottom w:val="single" w:sz="4" w:space="0" w:color="auto"/>
              <w:right w:val="single" w:sz="4" w:space="0" w:color="auto"/>
            </w:tcBorders>
            <w:noWrap/>
            <w:vAlign w:val="bottom"/>
            <w:hideMark/>
          </w:tcPr>
          <w:p w14:paraId="54B8C32C"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4F244AEC"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E5B14B4" w14:textId="77777777" w:rsidR="00C919DB" w:rsidRPr="00FC1C87" w:rsidRDefault="00C919DB" w:rsidP="00B37324">
            <w:pPr>
              <w:rPr>
                <w:rFonts w:ascii="Times New Roman" w:hAnsi="Times New Roman"/>
                <w:sz w:val="20"/>
                <w:szCs w:val="20"/>
              </w:rPr>
            </w:pPr>
          </w:p>
        </w:tc>
      </w:tr>
      <w:tr w:rsidR="00C919DB" w:rsidRPr="00FC1C87" w14:paraId="3CD71EA9"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01094567" w14:textId="77777777" w:rsidR="00C919DB" w:rsidRPr="00FC1C87" w:rsidRDefault="00C919DB" w:rsidP="00B37324">
            <w:pPr>
              <w:jc w:val="center"/>
              <w:rPr>
                <w:rFonts w:cs="Calibri"/>
                <w:color w:val="000000"/>
              </w:rPr>
            </w:pPr>
            <w:r w:rsidRPr="00FC1C87">
              <w:rPr>
                <w:rFonts w:cs="Calibri"/>
                <w:color w:val="000000"/>
              </w:rPr>
              <w:t>0004</w:t>
            </w:r>
          </w:p>
        </w:tc>
        <w:tc>
          <w:tcPr>
            <w:tcW w:w="421" w:type="dxa"/>
            <w:tcBorders>
              <w:top w:val="nil"/>
              <w:left w:val="nil"/>
              <w:bottom w:val="single" w:sz="4" w:space="0" w:color="auto"/>
              <w:right w:val="single" w:sz="4" w:space="0" w:color="auto"/>
            </w:tcBorders>
            <w:noWrap/>
            <w:vAlign w:val="bottom"/>
            <w:hideMark/>
          </w:tcPr>
          <w:p w14:paraId="5BB8364A" w14:textId="77777777" w:rsidR="00C919DB" w:rsidRPr="00FC1C87" w:rsidRDefault="00C919DB" w:rsidP="00B37324">
            <w:pPr>
              <w:rPr>
                <w:rFonts w:cs="Calibri"/>
                <w:color w:val="000000"/>
              </w:rPr>
            </w:pPr>
            <w:r w:rsidRPr="00FC1C87">
              <w:rPr>
                <w:rFonts w:cs="Calibri"/>
                <w:color w:val="000000"/>
              </w:rPr>
              <w:t>04/2025</w:t>
            </w:r>
          </w:p>
        </w:tc>
        <w:tc>
          <w:tcPr>
            <w:tcW w:w="745" w:type="dxa"/>
            <w:tcBorders>
              <w:top w:val="nil"/>
              <w:left w:val="nil"/>
              <w:bottom w:val="single" w:sz="4" w:space="0" w:color="auto"/>
              <w:right w:val="single" w:sz="4" w:space="0" w:color="auto"/>
            </w:tcBorders>
            <w:noWrap/>
            <w:vAlign w:val="bottom"/>
            <w:hideMark/>
          </w:tcPr>
          <w:p w14:paraId="4507A5BA"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516DA4A4" w14:textId="77777777" w:rsidR="00C919DB" w:rsidRPr="00FC1C87" w:rsidRDefault="00C919DB" w:rsidP="00B37324">
            <w:pPr>
              <w:rPr>
                <w:rFonts w:cs="Calibri"/>
                <w:color w:val="000000"/>
              </w:rPr>
            </w:pPr>
            <w:r w:rsidRPr="00FC1C87">
              <w:rPr>
                <w:rFonts w:cs="Calibri"/>
                <w:color w:val="000000"/>
              </w:rPr>
              <w:t>Usluge telefona, telefaksa i interneta</w:t>
            </w:r>
          </w:p>
        </w:tc>
        <w:tc>
          <w:tcPr>
            <w:tcW w:w="362" w:type="dxa"/>
            <w:tcBorders>
              <w:top w:val="nil"/>
              <w:left w:val="nil"/>
              <w:bottom w:val="single" w:sz="4" w:space="0" w:color="auto"/>
              <w:right w:val="single" w:sz="4" w:space="0" w:color="auto"/>
            </w:tcBorders>
            <w:vAlign w:val="bottom"/>
            <w:hideMark/>
          </w:tcPr>
          <w:p w14:paraId="7651F9C5"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41E804BC" w14:textId="77777777" w:rsidR="00C919DB" w:rsidRPr="00FC1C87" w:rsidRDefault="00C919DB" w:rsidP="00B37324">
            <w:pPr>
              <w:rPr>
                <w:rFonts w:cs="Calibri"/>
                <w:color w:val="000000"/>
              </w:rPr>
            </w:pPr>
            <w:r w:rsidRPr="00FC1C87">
              <w:rPr>
                <w:rFonts w:cs="Calibri"/>
                <w:color w:val="000000"/>
              </w:rPr>
              <w:t>50334110 - Usluge održavanja telefonske mreže</w:t>
            </w:r>
          </w:p>
        </w:tc>
        <w:tc>
          <w:tcPr>
            <w:tcW w:w="450" w:type="dxa"/>
            <w:tcBorders>
              <w:top w:val="nil"/>
              <w:left w:val="nil"/>
              <w:bottom w:val="single" w:sz="4" w:space="0" w:color="auto"/>
              <w:right w:val="single" w:sz="4" w:space="0" w:color="auto"/>
            </w:tcBorders>
            <w:noWrap/>
            <w:vAlign w:val="bottom"/>
            <w:hideMark/>
          </w:tcPr>
          <w:p w14:paraId="7D0A7809" w14:textId="77777777" w:rsidR="00C919DB" w:rsidRPr="00FC1C87" w:rsidRDefault="00C919DB" w:rsidP="00B37324">
            <w:pPr>
              <w:jc w:val="right"/>
              <w:rPr>
                <w:rFonts w:cs="Calibri"/>
                <w:color w:val="000000"/>
              </w:rPr>
            </w:pPr>
            <w:r w:rsidRPr="00FC1C87">
              <w:rPr>
                <w:rFonts w:cs="Calibri"/>
                <w:color w:val="000000"/>
              </w:rPr>
              <w:t>2.760,00</w:t>
            </w:r>
          </w:p>
        </w:tc>
        <w:tc>
          <w:tcPr>
            <w:tcW w:w="440" w:type="dxa"/>
            <w:tcBorders>
              <w:top w:val="nil"/>
              <w:left w:val="nil"/>
              <w:bottom w:val="single" w:sz="4" w:space="0" w:color="auto"/>
              <w:right w:val="single" w:sz="4" w:space="0" w:color="auto"/>
            </w:tcBorders>
            <w:vAlign w:val="bottom"/>
            <w:hideMark/>
          </w:tcPr>
          <w:p w14:paraId="15ABE603"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EA3B490"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952F058"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2DDB5FDF"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3F9CA2C"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0CDE3DC"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65AB3BA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751C2924"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463421D"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EEC2C12"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563B110"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C8C9CD7"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9699867"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3089F61" w14:textId="77777777" w:rsidR="00C919DB" w:rsidRPr="00FC1C87" w:rsidRDefault="00C919DB" w:rsidP="00B37324">
            <w:pPr>
              <w:rPr>
                <w:rFonts w:ascii="Times New Roman" w:hAnsi="Times New Roman"/>
                <w:sz w:val="20"/>
                <w:szCs w:val="20"/>
              </w:rPr>
            </w:pPr>
          </w:p>
        </w:tc>
      </w:tr>
      <w:tr w:rsidR="00C919DB" w:rsidRPr="00FC1C87" w14:paraId="4934DB9A"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3C00BBE" w14:textId="77777777" w:rsidR="00C919DB" w:rsidRPr="00FC1C87" w:rsidRDefault="00C919DB" w:rsidP="00B37324">
            <w:pPr>
              <w:jc w:val="center"/>
              <w:rPr>
                <w:rFonts w:cs="Calibri"/>
                <w:color w:val="000000"/>
              </w:rPr>
            </w:pPr>
            <w:r w:rsidRPr="00FC1C87">
              <w:rPr>
                <w:rFonts w:cs="Calibri"/>
                <w:color w:val="000000"/>
              </w:rPr>
              <w:t>0005</w:t>
            </w:r>
          </w:p>
        </w:tc>
        <w:tc>
          <w:tcPr>
            <w:tcW w:w="421" w:type="dxa"/>
            <w:tcBorders>
              <w:top w:val="nil"/>
              <w:left w:val="nil"/>
              <w:bottom w:val="single" w:sz="4" w:space="0" w:color="auto"/>
              <w:right w:val="single" w:sz="4" w:space="0" w:color="auto"/>
            </w:tcBorders>
            <w:noWrap/>
            <w:vAlign w:val="bottom"/>
            <w:hideMark/>
          </w:tcPr>
          <w:p w14:paraId="198F4367" w14:textId="77777777" w:rsidR="00C919DB" w:rsidRPr="00FC1C87" w:rsidRDefault="00C919DB" w:rsidP="00B37324">
            <w:pPr>
              <w:rPr>
                <w:rFonts w:cs="Calibri"/>
                <w:color w:val="000000"/>
              </w:rPr>
            </w:pPr>
            <w:r w:rsidRPr="00FC1C87">
              <w:rPr>
                <w:rFonts w:cs="Calibri"/>
                <w:color w:val="000000"/>
              </w:rPr>
              <w:t>05/2025</w:t>
            </w:r>
          </w:p>
        </w:tc>
        <w:tc>
          <w:tcPr>
            <w:tcW w:w="745" w:type="dxa"/>
            <w:tcBorders>
              <w:top w:val="nil"/>
              <w:left w:val="nil"/>
              <w:bottom w:val="single" w:sz="4" w:space="0" w:color="auto"/>
              <w:right w:val="single" w:sz="4" w:space="0" w:color="auto"/>
            </w:tcBorders>
            <w:noWrap/>
            <w:vAlign w:val="bottom"/>
            <w:hideMark/>
          </w:tcPr>
          <w:p w14:paraId="281995EB"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899277E" w14:textId="77777777" w:rsidR="00C919DB" w:rsidRPr="00FC1C87" w:rsidRDefault="00C919DB" w:rsidP="00B37324">
            <w:pPr>
              <w:rPr>
                <w:rFonts w:cs="Calibri"/>
                <w:color w:val="000000"/>
              </w:rPr>
            </w:pPr>
            <w:r w:rsidRPr="00FC1C87">
              <w:rPr>
                <w:rFonts w:cs="Calibri"/>
                <w:color w:val="000000"/>
              </w:rPr>
              <w:t>Usluge pošte-poštarina</w:t>
            </w:r>
          </w:p>
        </w:tc>
        <w:tc>
          <w:tcPr>
            <w:tcW w:w="362" w:type="dxa"/>
            <w:tcBorders>
              <w:top w:val="nil"/>
              <w:left w:val="nil"/>
              <w:bottom w:val="single" w:sz="4" w:space="0" w:color="auto"/>
              <w:right w:val="single" w:sz="4" w:space="0" w:color="auto"/>
            </w:tcBorders>
            <w:vAlign w:val="bottom"/>
            <w:hideMark/>
          </w:tcPr>
          <w:p w14:paraId="268D05C9"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0B23B0FC" w14:textId="77777777" w:rsidR="00C919DB" w:rsidRPr="00FC1C87" w:rsidRDefault="00C919DB" w:rsidP="00B37324">
            <w:pPr>
              <w:rPr>
                <w:rFonts w:cs="Calibri"/>
                <w:color w:val="000000"/>
              </w:rPr>
            </w:pPr>
            <w:r w:rsidRPr="00FC1C87">
              <w:rPr>
                <w:rFonts w:cs="Calibri"/>
                <w:color w:val="000000"/>
              </w:rPr>
              <w:t>64110000 - Poštanske usluge</w:t>
            </w:r>
          </w:p>
        </w:tc>
        <w:tc>
          <w:tcPr>
            <w:tcW w:w="450" w:type="dxa"/>
            <w:tcBorders>
              <w:top w:val="nil"/>
              <w:left w:val="nil"/>
              <w:bottom w:val="single" w:sz="4" w:space="0" w:color="auto"/>
              <w:right w:val="single" w:sz="4" w:space="0" w:color="auto"/>
            </w:tcBorders>
            <w:noWrap/>
            <w:vAlign w:val="bottom"/>
            <w:hideMark/>
          </w:tcPr>
          <w:p w14:paraId="73497987" w14:textId="77777777" w:rsidR="00C919DB" w:rsidRPr="00FC1C87" w:rsidRDefault="00C919DB" w:rsidP="00B37324">
            <w:pPr>
              <w:jc w:val="right"/>
              <w:rPr>
                <w:rFonts w:cs="Calibri"/>
                <w:color w:val="000000"/>
              </w:rPr>
            </w:pPr>
            <w:r w:rsidRPr="00FC1C87">
              <w:rPr>
                <w:rFonts w:cs="Calibri"/>
                <w:color w:val="000000"/>
              </w:rPr>
              <w:t>3.080,00</w:t>
            </w:r>
          </w:p>
        </w:tc>
        <w:tc>
          <w:tcPr>
            <w:tcW w:w="440" w:type="dxa"/>
            <w:tcBorders>
              <w:top w:val="nil"/>
              <w:left w:val="nil"/>
              <w:bottom w:val="single" w:sz="4" w:space="0" w:color="auto"/>
              <w:right w:val="single" w:sz="4" w:space="0" w:color="auto"/>
            </w:tcBorders>
            <w:vAlign w:val="bottom"/>
            <w:hideMark/>
          </w:tcPr>
          <w:p w14:paraId="64C822E8"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CF009A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4FAF30AC"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EEB0AA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A039BA7"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777355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34695D0"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5EE176A"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A0528F4"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301049D"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91ACB22"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23EFB7DC"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E6D4AF7"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1E1A99F" w14:textId="77777777" w:rsidR="00C919DB" w:rsidRPr="00FC1C87" w:rsidRDefault="00C919DB" w:rsidP="00B37324">
            <w:pPr>
              <w:rPr>
                <w:rFonts w:ascii="Times New Roman" w:hAnsi="Times New Roman"/>
                <w:sz w:val="20"/>
                <w:szCs w:val="20"/>
              </w:rPr>
            </w:pPr>
          </w:p>
        </w:tc>
      </w:tr>
      <w:tr w:rsidR="00C919DB" w:rsidRPr="00FC1C87" w14:paraId="25266B0F"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0BD98E8C" w14:textId="77777777" w:rsidR="00C919DB" w:rsidRPr="00FC1C87" w:rsidRDefault="00C919DB" w:rsidP="00B37324">
            <w:pPr>
              <w:jc w:val="center"/>
              <w:rPr>
                <w:rFonts w:cs="Calibri"/>
                <w:color w:val="000000"/>
              </w:rPr>
            </w:pPr>
            <w:r w:rsidRPr="00FC1C87">
              <w:rPr>
                <w:rFonts w:cs="Calibri"/>
                <w:color w:val="000000"/>
              </w:rPr>
              <w:t>0006</w:t>
            </w:r>
          </w:p>
        </w:tc>
        <w:tc>
          <w:tcPr>
            <w:tcW w:w="421" w:type="dxa"/>
            <w:tcBorders>
              <w:top w:val="nil"/>
              <w:left w:val="nil"/>
              <w:bottom w:val="single" w:sz="4" w:space="0" w:color="auto"/>
              <w:right w:val="single" w:sz="4" w:space="0" w:color="auto"/>
            </w:tcBorders>
            <w:noWrap/>
            <w:vAlign w:val="bottom"/>
            <w:hideMark/>
          </w:tcPr>
          <w:p w14:paraId="343E550C" w14:textId="77777777" w:rsidR="00C919DB" w:rsidRPr="00FC1C87" w:rsidRDefault="00C919DB" w:rsidP="00B37324">
            <w:pPr>
              <w:rPr>
                <w:rFonts w:cs="Calibri"/>
                <w:color w:val="000000"/>
              </w:rPr>
            </w:pPr>
            <w:r w:rsidRPr="00FC1C87">
              <w:rPr>
                <w:rFonts w:cs="Calibri"/>
                <w:color w:val="000000"/>
              </w:rPr>
              <w:t>06/2025</w:t>
            </w:r>
          </w:p>
        </w:tc>
        <w:tc>
          <w:tcPr>
            <w:tcW w:w="745" w:type="dxa"/>
            <w:tcBorders>
              <w:top w:val="nil"/>
              <w:left w:val="nil"/>
              <w:bottom w:val="single" w:sz="4" w:space="0" w:color="auto"/>
              <w:right w:val="single" w:sz="4" w:space="0" w:color="auto"/>
            </w:tcBorders>
            <w:noWrap/>
            <w:vAlign w:val="bottom"/>
            <w:hideMark/>
          </w:tcPr>
          <w:p w14:paraId="56516C13"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0CABF005" w14:textId="77777777" w:rsidR="00C919DB" w:rsidRPr="00FC1C87" w:rsidRDefault="00C919DB" w:rsidP="00B37324">
            <w:pPr>
              <w:rPr>
                <w:rFonts w:cs="Calibri"/>
                <w:color w:val="000000"/>
              </w:rPr>
            </w:pPr>
            <w:r w:rsidRPr="00FC1C87">
              <w:rPr>
                <w:rFonts w:cs="Calibri"/>
                <w:color w:val="000000"/>
              </w:rPr>
              <w:t>Usluge tekućeg i investicijskog održavanja opreme, telefona, interneta</w:t>
            </w:r>
          </w:p>
        </w:tc>
        <w:tc>
          <w:tcPr>
            <w:tcW w:w="362" w:type="dxa"/>
            <w:tcBorders>
              <w:top w:val="nil"/>
              <w:left w:val="nil"/>
              <w:bottom w:val="single" w:sz="4" w:space="0" w:color="auto"/>
              <w:right w:val="single" w:sz="4" w:space="0" w:color="auto"/>
            </w:tcBorders>
            <w:vAlign w:val="bottom"/>
            <w:hideMark/>
          </w:tcPr>
          <w:p w14:paraId="3B239E7F"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60844E31" w14:textId="77777777" w:rsidR="00C919DB" w:rsidRPr="00FC1C87" w:rsidRDefault="00C919DB" w:rsidP="00B37324">
            <w:pPr>
              <w:rPr>
                <w:rFonts w:cs="Calibri"/>
                <w:color w:val="000000"/>
              </w:rPr>
            </w:pPr>
            <w:r w:rsidRPr="00FC1C87">
              <w:rPr>
                <w:rFonts w:cs="Calibri"/>
                <w:color w:val="000000"/>
              </w:rPr>
              <w:t>50334110 - Usluge održavanja telefonske mreže</w:t>
            </w:r>
          </w:p>
        </w:tc>
        <w:tc>
          <w:tcPr>
            <w:tcW w:w="450" w:type="dxa"/>
            <w:tcBorders>
              <w:top w:val="nil"/>
              <w:left w:val="nil"/>
              <w:bottom w:val="single" w:sz="4" w:space="0" w:color="auto"/>
              <w:right w:val="single" w:sz="4" w:space="0" w:color="auto"/>
            </w:tcBorders>
            <w:noWrap/>
            <w:vAlign w:val="bottom"/>
            <w:hideMark/>
          </w:tcPr>
          <w:p w14:paraId="4EB8A8C2" w14:textId="77777777" w:rsidR="00C919DB" w:rsidRPr="00FC1C87" w:rsidRDefault="00C919DB" w:rsidP="00B37324">
            <w:pPr>
              <w:jc w:val="right"/>
              <w:rPr>
                <w:rFonts w:cs="Calibri"/>
                <w:color w:val="000000"/>
              </w:rPr>
            </w:pPr>
            <w:r w:rsidRPr="00FC1C87">
              <w:rPr>
                <w:rFonts w:cs="Calibri"/>
                <w:color w:val="000000"/>
              </w:rPr>
              <w:t>3.343,20</w:t>
            </w:r>
          </w:p>
        </w:tc>
        <w:tc>
          <w:tcPr>
            <w:tcW w:w="440" w:type="dxa"/>
            <w:tcBorders>
              <w:top w:val="nil"/>
              <w:left w:val="nil"/>
              <w:bottom w:val="single" w:sz="4" w:space="0" w:color="auto"/>
              <w:right w:val="single" w:sz="4" w:space="0" w:color="auto"/>
            </w:tcBorders>
            <w:vAlign w:val="bottom"/>
            <w:hideMark/>
          </w:tcPr>
          <w:p w14:paraId="1D2EF717"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DC9F450"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7AE7B6D"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3BC1E0AF"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7D57C7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74154B87"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6FFF79DE"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6F3355B"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B52B9B4"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FAAF979"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7D314A94"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670715BC"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5D9C4CF"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5E60082C" w14:textId="77777777" w:rsidR="00C919DB" w:rsidRPr="00FC1C87" w:rsidRDefault="00C919DB" w:rsidP="00B37324">
            <w:pPr>
              <w:rPr>
                <w:rFonts w:ascii="Times New Roman" w:hAnsi="Times New Roman"/>
                <w:sz w:val="20"/>
                <w:szCs w:val="20"/>
              </w:rPr>
            </w:pPr>
          </w:p>
        </w:tc>
      </w:tr>
      <w:tr w:rsidR="00C919DB" w:rsidRPr="00FC1C87" w14:paraId="139F7BEA" w14:textId="77777777" w:rsidTr="00B37324">
        <w:trPr>
          <w:trHeight w:val="300"/>
        </w:trPr>
        <w:tc>
          <w:tcPr>
            <w:tcW w:w="806" w:type="dxa"/>
            <w:tcBorders>
              <w:top w:val="nil"/>
              <w:left w:val="single" w:sz="12" w:space="0" w:color="auto"/>
              <w:bottom w:val="single" w:sz="4" w:space="0" w:color="auto"/>
              <w:right w:val="single" w:sz="4" w:space="0" w:color="auto"/>
            </w:tcBorders>
            <w:noWrap/>
            <w:vAlign w:val="center"/>
            <w:hideMark/>
          </w:tcPr>
          <w:p w14:paraId="4DE5E794" w14:textId="77777777" w:rsidR="00C919DB" w:rsidRPr="00FC1C87" w:rsidRDefault="00C919DB" w:rsidP="00B37324">
            <w:pPr>
              <w:jc w:val="center"/>
              <w:rPr>
                <w:rFonts w:cs="Calibri"/>
                <w:color w:val="000000"/>
              </w:rPr>
            </w:pPr>
            <w:r w:rsidRPr="00FC1C87">
              <w:rPr>
                <w:rFonts w:cs="Calibri"/>
                <w:color w:val="000000"/>
              </w:rPr>
              <w:t>0007</w:t>
            </w:r>
          </w:p>
        </w:tc>
        <w:tc>
          <w:tcPr>
            <w:tcW w:w="421" w:type="dxa"/>
            <w:tcBorders>
              <w:top w:val="nil"/>
              <w:left w:val="nil"/>
              <w:bottom w:val="single" w:sz="4" w:space="0" w:color="auto"/>
              <w:right w:val="single" w:sz="4" w:space="0" w:color="auto"/>
            </w:tcBorders>
            <w:noWrap/>
            <w:vAlign w:val="bottom"/>
            <w:hideMark/>
          </w:tcPr>
          <w:p w14:paraId="07F1FD66" w14:textId="77777777" w:rsidR="00C919DB" w:rsidRPr="00FC1C87" w:rsidRDefault="00C919DB" w:rsidP="00B37324">
            <w:pPr>
              <w:rPr>
                <w:rFonts w:cs="Calibri"/>
                <w:color w:val="000000"/>
              </w:rPr>
            </w:pPr>
            <w:r w:rsidRPr="00FC1C87">
              <w:rPr>
                <w:rFonts w:cs="Calibri"/>
                <w:color w:val="000000"/>
              </w:rPr>
              <w:t>07/2025</w:t>
            </w:r>
          </w:p>
        </w:tc>
        <w:tc>
          <w:tcPr>
            <w:tcW w:w="745" w:type="dxa"/>
            <w:tcBorders>
              <w:top w:val="nil"/>
              <w:left w:val="nil"/>
              <w:bottom w:val="single" w:sz="4" w:space="0" w:color="auto"/>
              <w:right w:val="single" w:sz="4" w:space="0" w:color="auto"/>
            </w:tcBorders>
            <w:noWrap/>
            <w:vAlign w:val="bottom"/>
            <w:hideMark/>
          </w:tcPr>
          <w:p w14:paraId="6992E35B"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556" w:type="dxa"/>
            <w:tcBorders>
              <w:top w:val="nil"/>
              <w:left w:val="nil"/>
              <w:bottom w:val="single" w:sz="4" w:space="0" w:color="auto"/>
              <w:right w:val="single" w:sz="4" w:space="0" w:color="auto"/>
            </w:tcBorders>
            <w:vAlign w:val="bottom"/>
            <w:hideMark/>
          </w:tcPr>
          <w:p w14:paraId="432907D4" w14:textId="77777777" w:rsidR="00C919DB" w:rsidRPr="00FC1C87" w:rsidRDefault="00C919DB" w:rsidP="00B37324">
            <w:pPr>
              <w:rPr>
                <w:rFonts w:cs="Calibri"/>
                <w:color w:val="000000"/>
              </w:rPr>
            </w:pPr>
            <w:r w:rsidRPr="00FC1C87">
              <w:rPr>
                <w:rFonts w:cs="Calibri"/>
                <w:color w:val="000000"/>
              </w:rPr>
              <w:lastRenderedPageBreak/>
              <w:t>Usluge promid</w:t>
            </w:r>
            <w:r w:rsidRPr="00FC1C87">
              <w:rPr>
                <w:rFonts w:cs="Calibri"/>
                <w:color w:val="000000"/>
              </w:rPr>
              <w:lastRenderedPageBreak/>
              <w:t>žbe i informiranja</w:t>
            </w:r>
          </w:p>
        </w:tc>
        <w:tc>
          <w:tcPr>
            <w:tcW w:w="362" w:type="dxa"/>
            <w:tcBorders>
              <w:top w:val="nil"/>
              <w:left w:val="nil"/>
              <w:bottom w:val="single" w:sz="4" w:space="0" w:color="auto"/>
              <w:right w:val="single" w:sz="4" w:space="0" w:color="auto"/>
            </w:tcBorders>
            <w:vAlign w:val="bottom"/>
            <w:hideMark/>
          </w:tcPr>
          <w:p w14:paraId="181E2DD4"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58D0E160" w14:textId="77777777" w:rsidR="00C919DB" w:rsidRPr="00FC1C87" w:rsidRDefault="00C919DB" w:rsidP="00B37324">
            <w:pPr>
              <w:rPr>
                <w:rFonts w:cs="Calibri"/>
                <w:color w:val="000000"/>
              </w:rPr>
            </w:pPr>
            <w:r w:rsidRPr="00FC1C87">
              <w:rPr>
                <w:rFonts w:cs="Calibri"/>
                <w:color w:val="000000"/>
              </w:rPr>
              <w:t xml:space="preserve">98390000 - </w:t>
            </w:r>
            <w:r w:rsidRPr="00FC1C87">
              <w:rPr>
                <w:rFonts w:cs="Calibri"/>
                <w:color w:val="000000"/>
              </w:rPr>
              <w:lastRenderedPageBreak/>
              <w:t>Ostale usluge</w:t>
            </w:r>
          </w:p>
        </w:tc>
        <w:tc>
          <w:tcPr>
            <w:tcW w:w="450" w:type="dxa"/>
            <w:tcBorders>
              <w:top w:val="nil"/>
              <w:left w:val="nil"/>
              <w:bottom w:val="single" w:sz="4" w:space="0" w:color="auto"/>
              <w:right w:val="single" w:sz="4" w:space="0" w:color="auto"/>
            </w:tcBorders>
            <w:noWrap/>
            <w:vAlign w:val="bottom"/>
            <w:hideMark/>
          </w:tcPr>
          <w:p w14:paraId="60630507" w14:textId="77777777" w:rsidR="00C919DB" w:rsidRPr="00FC1C87" w:rsidRDefault="00C919DB" w:rsidP="00B37324">
            <w:pPr>
              <w:jc w:val="right"/>
              <w:rPr>
                <w:rFonts w:cs="Calibri"/>
                <w:color w:val="000000"/>
              </w:rPr>
            </w:pPr>
            <w:r w:rsidRPr="00FC1C87">
              <w:rPr>
                <w:rFonts w:cs="Calibri"/>
                <w:color w:val="000000"/>
              </w:rPr>
              <w:lastRenderedPageBreak/>
              <w:t>7.024,00</w:t>
            </w:r>
          </w:p>
        </w:tc>
        <w:tc>
          <w:tcPr>
            <w:tcW w:w="440" w:type="dxa"/>
            <w:tcBorders>
              <w:top w:val="nil"/>
              <w:left w:val="nil"/>
              <w:bottom w:val="single" w:sz="4" w:space="0" w:color="auto"/>
              <w:right w:val="single" w:sz="4" w:space="0" w:color="auto"/>
            </w:tcBorders>
            <w:vAlign w:val="bottom"/>
            <w:hideMark/>
          </w:tcPr>
          <w:p w14:paraId="51C4BFA0"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378" w:type="dxa"/>
            <w:tcBorders>
              <w:top w:val="nil"/>
              <w:left w:val="nil"/>
              <w:bottom w:val="single" w:sz="4" w:space="0" w:color="auto"/>
              <w:right w:val="single" w:sz="4" w:space="0" w:color="auto"/>
            </w:tcBorders>
            <w:vAlign w:val="bottom"/>
            <w:hideMark/>
          </w:tcPr>
          <w:p w14:paraId="03F82E0D"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630B62CA"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46D9D6D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2E12FE4C"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9B27271"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DDD21CE"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766C3FC"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C7986D1"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D35EBD3"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8A4C6B5" w14:textId="77777777" w:rsidR="00C919DB" w:rsidRPr="00FC1C87" w:rsidRDefault="00C919DB" w:rsidP="00B37324">
            <w:pPr>
              <w:rPr>
                <w:rFonts w:cs="Calibri"/>
                <w:color w:val="000000"/>
              </w:rPr>
            </w:pPr>
            <w:r w:rsidRPr="00FC1C87">
              <w:rPr>
                <w:rFonts w:cs="Calibri"/>
                <w:color w:val="000000"/>
              </w:rPr>
              <w:t>03.01.20</w:t>
            </w:r>
            <w:r w:rsidRPr="00FC1C87">
              <w:rPr>
                <w:rFonts w:cs="Calibri"/>
                <w:color w:val="000000"/>
              </w:rPr>
              <w:lastRenderedPageBreak/>
              <w:t>25 00:00:00</w:t>
            </w:r>
          </w:p>
        </w:tc>
        <w:tc>
          <w:tcPr>
            <w:tcW w:w="708" w:type="dxa"/>
            <w:tcBorders>
              <w:top w:val="nil"/>
              <w:left w:val="nil"/>
              <w:bottom w:val="single" w:sz="4" w:space="0" w:color="auto"/>
              <w:right w:val="single" w:sz="4" w:space="0" w:color="auto"/>
            </w:tcBorders>
            <w:noWrap/>
            <w:vAlign w:val="bottom"/>
            <w:hideMark/>
          </w:tcPr>
          <w:p w14:paraId="1467EB6B"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71BF1D4B"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BD3B3A4" w14:textId="77777777" w:rsidR="00C919DB" w:rsidRPr="00FC1C87" w:rsidRDefault="00C919DB" w:rsidP="00B37324">
            <w:pPr>
              <w:rPr>
                <w:rFonts w:ascii="Times New Roman" w:hAnsi="Times New Roman"/>
                <w:sz w:val="20"/>
                <w:szCs w:val="20"/>
              </w:rPr>
            </w:pPr>
          </w:p>
        </w:tc>
      </w:tr>
      <w:tr w:rsidR="00C919DB" w:rsidRPr="00FC1C87" w14:paraId="41FB549E" w14:textId="77777777" w:rsidTr="00B37324">
        <w:trPr>
          <w:trHeight w:val="1200"/>
        </w:trPr>
        <w:tc>
          <w:tcPr>
            <w:tcW w:w="806" w:type="dxa"/>
            <w:tcBorders>
              <w:top w:val="nil"/>
              <w:left w:val="single" w:sz="12" w:space="0" w:color="auto"/>
              <w:bottom w:val="single" w:sz="4" w:space="0" w:color="auto"/>
              <w:right w:val="single" w:sz="4" w:space="0" w:color="auto"/>
            </w:tcBorders>
            <w:noWrap/>
            <w:vAlign w:val="center"/>
            <w:hideMark/>
          </w:tcPr>
          <w:p w14:paraId="6861719C" w14:textId="77777777" w:rsidR="00C919DB" w:rsidRPr="00FC1C87" w:rsidRDefault="00C919DB" w:rsidP="00B37324">
            <w:pPr>
              <w:jc w:val="center"/>
              <w:rPr>
                <w:rFonts w:cs="Calibri"/>
                <w:color w:val="000000"/>
              </w:rPr>
            </w:pPr>
            <w:r w:rsidRPr="00FC1C87">
              <w:rPr>
                <w:rFonts w:cs="Calibri"/>
                <w:color w:val="000000"/>
              </w:rPr>
              <w:t>0008</w:t>
            </w:r>
          </w:p>
        </w:tc>
        <w:tc>
          <w:tcPr>
            <w:tcW w:w="421" w:type="dxa"/>
            <w:tcBorders>
              <w:top w:val="nil"/>
              <w:left w:val="nil"/>
              <w:bottom w:val="single" w:sz="4" w:space="0" w:color="auto"/>
              <w:right w:val="single" w:sz="4" w:space="0" w:color="auto"/>
            </w:tcBorders>
            <w:noWrap/>
            <w:vAlign w:val="bottom"/>
            <w:hideMark/>
          </w:tcPr>
          <w:p w14:paraId="7D5050F3" w14:textId="77777777" w:rsidR="00C919DB" w:rsidRPr="00FC1C87" w:rsidRDefault="00C919DB" w:rsidP="00B37324">
            <w:pPr>
              <w:rPr>
                <w:rFonts w:cs="Calibri"/>
                <w:color w:val="000000"/>
              </w:rPr>
            </w:pPr>
            <w:r w:rsidRPr="00FC1C87">
              <w:rPr>
                <w:rFonts w:cs="Calibri"/>
                <w:color w:val="000000"/>
              </w:rPr>
              <w:t>08/2025</w:t>
            </w:r>
          </w:p>
        </w:tc>
        <w:tc>
          <w:tcPr>
            <w:tcW w:w="745" w:type="dxa"/>
            <w:tcBorders>
              <w:top w:val="nil"/>
              <w:left w:val="nil"/>
              <w:bottom w:val="single" w:sz="4" w:space="0" w:color="auto"/>
              <w:right w:val="single" w:sz="4" w:space="0" w:color="auto"/>
            </w:tcBorders>
            <w:noWrap/>
            <w:vAlign w:val="bottom"/>
            <w:hideMark/>
          </w:tcPr>
          <w:p w14:paraId="0D3E6DF8"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F0D87F4" w14:textId="77777777" w:rsidR="00C919DB" w:rsidRPr="00FC1C87" w:rsidRDefault="00C919DB" w:rsidP="00B37324">
            <w:pPr>
              <w:rPr>
                <w:rFonts w:cs="Calibri"/>
                <w:color w:val="000000"/>
              </w:rPr>
            </w:pPr>
            <w:r w:rsidRPr="00FC1C87">
              <w:rPr>
                <w:rFonts w:cs="Calibri"/>
                <w:color w:val="000000"/>
              </w:rPr>
              <w:t>Intelektualne i osobne usluge</w:t>
            </w:r>
          </w:p>
        </w:tc>
        <w:tc>
          <w:tcPr>
            <w:tcW w:w="362" w:type="dxa"/>
            <w:tcBorders>
              <w:top w:val="nil"/>
              <w:left w:val="nil"/>
              <w:bottom w:val="single" w:sz="4" w:space="0" w:color="auto"/>
              <w:right w:val="single" w:sz="4" w:space="0" w:color="auto"/>
            </w:tcBorders>
            <w:vAlign w:val="bottom"/>
            <w:hideMark/>
          </w:tcPr>
          <w:p w14:paraId="352572B5"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78AE6623" w14:textId="77777777" w:rsidR="00C919DB" w:rsidRPr="00FC1C87" w:rsidRDefault="00C919DB" w:rsidP="00B37324">
            <w:pPr>
              <w:rPr>
                <w:rFonts w:cs="Calibri"/>
                <w:color w:val="000000"/>
              </w:rPr>
            </w:pPr>
            <w:r w:rsidRPr="00FC1C87">
              <w:rPr>
                <w:rFonts w:cs="Calibri"/>
                <w:color w:val="000000"/>
              </w:rPr>
              <w:t>71310000 - Savjetodavne tehničke usluge i savjetodavne usluge u građevinarstvu</w:t>
            </w:r>
          </w:p>
        </w:tc>
        <w:tc>
          <w:tcPr>
            <w:tcW w:w="450" w:type="dxa"/>
            <w:tcBorders>
              <w:top w:val="nil"/>
              <w:left w:val="nil"/>
              <w:bottom w:val="single" w:sz="4" w:space="0" w:color="auto"/>
              <w:right w:val="single" w:sz="4" w:space="0" w:color="auto"/>
            </w:tcBorders>
            <w:noWrap/>
            <w:vAlign w:val="bottom"/>
            <w:hideMark/>
          </w:tcPr>
          <w:p w14:paraId="55914B7E" w14:textId="77777777" w:rsidR="00C919DB" w:rsidRPr="00FC1C87" w:rsidRDefault="00C919DB" w:rsidP="00B37324">
            <w:pPr>
              <w:jc w:val="right"/>
              <w:rPr>
                <w:rFonts w:cs="Calibri"/>
                <w:color w:val="000000"/>
              </w:rPr>
            </w:pPr>
            <w:r w:rsidRPr="00FC1C87">
              <w:rPr>
                <w:rFonts w:cs="Calibri"/>
                <w:color w:val="000000"/>
              </w:rPr>
              <w:t>26.000,00</w:t>
            </w:r>
          </w:p>
        </w:tc>
        <w:tc>
          <w:tcPr>
            <w:tcW w:w="440" w:type="dxa"/>
            <w:tcBorders>
              <w:top w:val="nil"/>
              <w:left w:val="nil"/>
              <w:bottom w:val="single" w:sz="4" w:space="0" w:color="auto"/>
              <w:right w:val="single" w:sz="4" w:space="0" w:color="auto"/>
            </w:tcBorders>
            <w:vAlign w:val="bottom"/>
            <w:hideMark/>
          </w:tcPr>
          <w:p w14:paraId="420A0780"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15CE947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1226057"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ED6AB8C"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C7FC757"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D0F3843"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BEE2C2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B205E0F"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3C53E63"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20F74D1C"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A55E94A"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5CE3859C"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F89A7B0"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EF2C1A2" w14:textId="77777777" w:rsidR="00C919DB" w:rsidRPr="00FC1C87" w:rsidRDefault="00C919DB" w:rsidP="00B37324">
            <w:pPr>
              <w:rPr>
                <w:rFonts w:ascii="Times New Roman" w:hAnsi="Times New Roman"/>
                <w:sz w:val="20"/>
                <w:szCs w:val="20"/>
              </w:rPr>
            </w:pPr>
          </w:p>
        </w:tc>
      </w:tr>
      <w:tr w:rsidR="00C919DB" w:rsidRPr="00FC1C87" w14:paraId="51B9CCF3"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61EA1979" w14:textId="77777777" w:rsidR="00C919DB" w:rsidRPr="00FC1C87" w:rsidRDefault="00C919DB" w:rsidP="00B37324">
            <w:pPr>
              <w:jc w:val="center"/>
              <w:rPr>
                <w:rFonts w:cs="Calibri"/>
                <w:color w:val="000000"/>
              </w:rPr>
            </w:pPr>
            <w:r w:rsidRPr="00FC1C87">
              <w:rPr>
                <w:rFonts w:cs="Calibri"/>
                <w:color w:val="000000"/>
              </w:rPr>
              <w:t>0009</w:t>
            </w:r>
          </w:p>
        </w:tc>
        <w:tc>
          <w:tcPr>
            <w:tcW w:w="421" w:type="dxa"/>
            <w:tcBorders>
              <w:top w:val="nil"/>
              <w:left w:val="nil"/>
              <w:bottom w:val="single" w:sz="4" w:space="0" w:color="auto"/>
              <w:right w:val="single" w:sz="4" w:space="0" w:color="auto"/>
            </w:tcBorders>
            <w:noWrap/>
            <w:vAlign w:val="bottom"/>
            <w:hideMark/>
          </w:tcPr>
          <w:p w14:paraId="6CE01C42" w14:textId="77777777" w:rsidR="00C919DB" w:rsidRPr="00FC1C87" w:rsidRDefault="00C919DB" w:rsidP="00B37324">
            <w:pPr>
              <w:rPr>
                <w:rFonts w:cs="Calibri"/>
                <w:color w:val="000000"/>
              </w:rPr>
            </w:pPr>
            <w:r w:rsidRPr="00FC1C87">
              <w:rPr>
                <w:rFonts w:cs="Calibri"/>
                <w:color w:val="000000"/>
              </w:rPr>
              <w:t>09/2025</w:t>
            </w:r>
          </w:p>
        </w:tc>
        <w:tc>
          <w:tcPr>
            <w:tcW w:w="745" w:type="dxa"/>
            <w:tcBorders>
              <w:top w:val="nil"/>
              <w:left w:val="nil"/>
              <w:bottom w:val="single" w:sz="4" w:space="0" w:color="auto"/>
              <w:right w:val="single" w:sz="4" w:space="0" w:color="auto"/>
            </w:tcBorders>
            <w:noWrap/>
            <w:vAlign w:val="bottom"/>
            <w:hideMark/>
          </w:tcPr>
          <w:p w14:paraId="6CA8FFFE"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A71A265" w14:textId="77777777" w:rsidR="00C919DB" w:rsidRPr="00FC1C87" w:rsidRDefault="00C919DB" w:rsidP="00B37324">
            <w:pPr>
              <w:rPr>
                <w:rFonts w:cs="Calibri"/>
                <w:color w:val="000000"/>
              </w:rPr>
            </w:pPr>
            <w:r w:rsidRPr="00FC1C87">
              <w:rPr>
                <w:rFonts w:cs="Calibri"/>
                <w:color w:val="000000"/>
              </w:rPr>
              <w:t>Usluge odvjetnika</w:t>
            </w:r>
          </w:p>
        </w:tc>
        <w:tc>
          <w:tcPr>
            <w:tcW w:w="362" w:type="dxa"/>
            <w:tcBorders>
              <w:top w:val="nil"/>
              <w:left w:val="nil"/>
              <w:bottom w:val="single" w:sz="4" w:space="0" w:color="auto"/>
              <w:right w:val="single" w:sz="4" w:space="0" w:color="auto"/>
            </w:tcBorders>
            <w:vAlign w:val="bottom"/>
            <w:hideMark/>
          </w:tcPr>
          <w:p w14:paraId="646FBE8D"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2DEE1A77" w14:textId="77777777" w:rsidR="00C919DB" w:rsidRPr="00FC1C87" w:rsidRDefault="00C919DB" w:rsidP="00B37324">
            <w:pPr>
              <w:rPr>
                <w:rFonts w:cs="Calibri"/>
                <w:color w:val="000000"/>
              </w:rPr>
            </w:pPr>
            <w:r w:rsidRPr="00FC1C87">
              <w:rPr>
                <w:rFonts w:cs="Calibri"/>
                <w:color w:val="000000"/>
              </w:rPr>
              <w:t>79110000 - Usluge pravnog savjetovanja i zastupanja</w:t>
            </w:r>
          </w:p>
        </w:tc>
        <w:tc>
          <w:tcPr>
            <w:tcW w:w="450" w:type="dxa"/>
            <w:tcBorders>
              <w:top w:val="nil"/>
              <w:left w:val="nil"/>
              <w:bottom w:val="single" w:sz="4" w:space="0" w:color="auto"/>
              <w:right w:val="single" w:sz="4" w:space="0" w:color="auto"/>
            </w:tcBorders>
            <w:noWrap/>
            <w:vAlign w:val="bottom"/>
            <w:hideMark/>
          </w:tcPr>
          <w:p w14:paraId="227A08A5" w14:textId="77777777" w:rsidR="00C919DB" w:rsidRPr="00FC1C87" w:rsidRDefault="00C919DB" w:rsidP="00B37324">
            <w:pPr>
              <w:jc w:val="right"/>
              <w:rPr>
                <w:rFonts w:cs="Calibri"/>
                <w:color w:val="000000"/>
              </w:rPr>
            </w:pPr>
            <w:r w:rsidRPr="00FC1C87">
              <w:rPr>
                <w:rFonts w:cs="Calibri"/>
                <w:color w:val="000000"/>
              </w:rPr>
              <w:t>3.185,60</w:t>
            </w:r>
          </w:p>
        </w:tc>
        <w:tc>
          <w:tcPr>
            <w:tcW w:w="440" w:type="dxa"/>
            <w:tcBorders>
              <w:top w:val="nil"/>
              <w:left w:val="nil"/>
              <w:bottom w:val="single" w:sz="4" w:space="0" w:color="auto"/>
              <w:right w:val="single" w:sz="4" w:space="0" w:color="auto"/>
            </w:tcBorders>
            <w:vAlign w:val="bottom"/>
            <w:hideMark/>
          </w:tcPr>
          <w:p w14:paraId="3EAA6B5F"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AE5F5A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30DCED9"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3C54A1A"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2B8972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0E8C30A7"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3333CF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FB61EA7"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8C2C77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36B9939"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51E1C386"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5D16BEC6"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CA19CA1"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F029923" w14:textId="77777777" w:rsidR="00C919DB" w:rsidRPr="00FC1C87" w:rsidRDefault="00C919DB" w:rsidP="00B37324">
            <w:pPr>
              <w:rPr>
                <w:rFonts w:ascii="Times New Roman" w:hAnsi="Times New Roman"/>
                <w:sz w:val="20"/>
                <w:szCs w:val="20"/>
              </w:rPr>
            </w:pPr>
          </w:p>
        </w:tc>
      </w:tr>
      <w:tr w:rsidR="00C919DB" w:rsidRPr="00FC1C87" w14:paraId="53343674"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5FF85C38" w14:textId="77777777" w:rsidR="00C919DB" w:rsidRPr="00FC1C87" w:rsidRDefault="00C919DB" w:rsidP="00B37324">
            <w:pPr>
              <w:jc w:val="center"/>
              <w:rPr>
                <w:rFonts w:cs="Calibri"/>
                <w:color w:val="000000"/>
              </w:rPr>
            </w:pPr>
            <w:r w:rsidRPr="00FC1C87">
              <w:rPr>
                <w:rFonts w:cs="Calibri"/>
                <w:color w:val="000000"/>
              </w:rPr>
              <w:t>0010</w:t>
            </w:r>
          </w:p>
        </w:tc>
        <w:tc>
          <w:tcPr>
            <w:tcW w:w="421" w:type="dxa"/>
            <w:tcBorders>
              <w:top w:val="nil"/>
              <w:left w:val="nil"/>
              <w:bottom w:val="single" w:sz="4" w:space="0" w:color="auto"/>
              <w:right w:val="single" w:sz="4" w:space="0" w:color="auto"/>
            </w:tcBorders>
            <w:noWrap/>
            <w:vAlign w:val="bottom"/>
            <w:hideMark/>
          </w:tcPr>
          <w:p w14:paraId="55F6B74B" w14:textId="77777777" w:rsidR="00C919DB" w:rsidRPr="00FC1C87" w:rsidRDefault="00C919DB" w:rsidP="00B37324">
            <w:pPr>
              <w:rPr>
                <w:rFonts w:cs="Calibri"/>
                <w:color w:val="000000"/>
              </w:rPr>
            </w:pPr>
            <w:r w:rsidRPr="00FC1C87">
              <w:rPr>
                <w:rFonts w:cs="Calibri"/>
                <w:color w:val="000000"/>
              </w:rPr>
              <w:t>10/2025</w:t>
            </w:r>
          </w:p>
        </w:tc>
        <w:tc>
          <w:tcPr>
            <w:tcW w:w="745" w:type="dxa"/>
            <w:tcBorders>
              <w:top w:val="nil"/>
              <w:left w:val="nil"/>
              <w:bottom w:val="single" w:sz="4" w:space="0" w:color="auto"/>
              <w:right w:val="single" w:sz="4" w:space="0" w:color="auto"/>
            </w:tcBorders>
            <w:noWrap/>
            <w:vAlign w:val="bottom"/>
            <w:hideMark/>
          </w:tcPr>
          <w:p w14:paraId="74E2A81C"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365841A5" w14:textId="77777777" w:rsidR="00C919DB" w:rsidRPr="00FC1C87" w:rsidRDefault="00C919DB" w:rsidP="00B37324">
            <w:pPr>
              <w:rPr>
                <w:rFonts w:cs="Calibri"/>
                <w:color w:val="000000"/>
              </w:rPr>
            </w:pPr>
            <w:r w:rsidRPr="00FC1C87">
              <w:rPr>
                <w:rFonts w:cs="Calibri"/>
                <w:color w:val="000000"/>
              </w:rPr>
              <w:t>Programski paketi i informacijski sustavi</w:t>
            </w:r>
          </w:p>
        </w:tc>
        <w:tc>
          <w:tcPr>
            <w:tcW w:w="362" w:type="dxa"/>
            <w:tcBorders>
              <w:top w:val="nil"/>
              <w:left w:val="nil"/>
              <w:bottom w:val="single" w:sz="4" w:space="0" w:color="auto"/>
              <w:right w:val="single" w:sz="4" w:space="0" w:color="auto"/>
            </w:tcBorders>
            <w:vAlign w:val="bottom"/>
            <w:hideMark/>
          </w:tcPr>
          <w:p w14:paraId="72DB1A00"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5A8161A4" w14:textId="77777777" w:rsidR="00C919DB" w:rsidRPr="00FC1C87" w:rsidRDefault="00C919DB" w:rsidP="00B37324">
            <w:pPr>
              <w:rPr>
                <w:rFonts w:cs="Calibri"/>
                <w:color w:val="000000"/>
              </w:rPr>
            </w:pPr>
            <w:r w:rsidRPr="00FC1C87">
              <w:rPr>
                <w:rFonts w:cs="Calibri"/>
                <w:color w:val="000000"/>
              </w:rPr>
              <w:t>48000000 - Programski paketi i inform</w:t>
            </w:r>
            <w:r w:rsidRPr="00FC1C87">
              <w:rPr>
                <w:rFonts w:cs="Calibri"/>
                <w:color w:val="000000"/>
              </w:rPr>
              <w:lastRenderedPageBreak/>
              <w:t>acijski sustavi</w:t>
            </w:r>
          </w:p>
        </w:tc>
        <w:tc>
          <w:tcPr>
            <w:tcW w:w="450" w:type="dxa"/>
            <w:tcBorders>
              <w:top w:val="nil"/>
              <w:left w:val="nil"/>
              <w:bottom w:val="single" w:sz="4" w:space="0" w:color="auto"/>
              <w:right w:val="single" w:sz="4" w:space="0" w:color="auto"/>
            </w:tcBorders>
            <w:noWrap/>
            <w:vAlign w:val="bottom"/>
            <w:hideMark/>
          </w:tcPr>
          <w:p w14:paraId="308BC34B" w14:textId="77777777" w:rsidR="00C919DB" w:rsidRPr="00FC1C87" w:rsidRDefault="00C919DB" w:rsidP="00B37324">
            <w:pPr>
              <w:jc w:val="right"/>
              <w:rPr>
                <w:rFonts w:cs="Calibri"/>
                <w:color w:val="000000"/>
              </w:rPr>
            </w:pPr>
            <w:r w:rsidRPr="00FC1C87">
              <w:rPr>
                <w:rFonts w:cs="Calibri"/>
                <w:color w:val="000000"/>
              </w:rPr>
              <w:lastRenderedPageBreak/>
              <w:t>17.000,00</w:t>
            </w:r>
          </w:p>
        </w:tc>
        <w:tc>
          <w:tcPr>
            <w:tcW w:w="440" w:type="dxa"/>
            <w:tcBorders>
              <w:top w:val="nil"/>
              <w:left w:val="nil"/>
              <w:bottom w:val="single" w:sz="4" w:space="0" w:color="auto"/>
              <w:right w:val="single" w:sz="4" w:space="0" w:color="auto"/>
            </w:tcBorders>
            <w:vAlign w:val="bottom"/>
            <w:hideMark/>
          </w:tcPr>
          <w:p w14:paraId="7CCFF19A"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074AD96"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27342B16"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765AB6F"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326E7CE5"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53BA202D"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6714706"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2BE8180"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17B00EA"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26DEDCB0" w14:textId="77777777" w:rsidR="00C919DB" w:rsidRPr="00FC1C87" w:rsidRDefault="00C919DB" w:rsidP="00B37324">
            <w:pPr>
              <w:jc w:val="right"/>
              <w:rPr>
                <w:rFonts w:cs="Calibri"/>
                <w:color w:val="000000"/>
              </w:rPr>
            </w:pPr>
            <w:r w:rsidRPr="00FC1C87">
              <w:rPr>
                <w:rFonts w:cs="Calibri"/>
                <w:color w:val="000000"/>
              </w:rPr>
              <w:t>15</w:t>
            </w:r>
          </w:p>
        </w:tc>
        <w:tc>
          <w:tcPr>
            <w:tcW w:w="708" w:type="dxa"/>
            <w:tcBorders>
              <w:top w:val="nil"/>
              <w:left w:val="nil"/>
              <w:bottom w:val="single" w:sz="4" w:space="0" w:color="auto"/>
              <w:right w:val="single" w:sz="4" w:space="0" w:color="auto"/>
            </w:tcBorders>
            <w:noWrap/>
            <w:vAlign w:val="bottom"/>
            <w:hideMark/>
          </w:tcPr>
          <w:p w14:paraId="4EC510F2" w14:textId="77777777" w:rsidR="00C919DB" w:rsidRPr="00FC1C87" w:rsidRDefault="00C919DB" w:rsidP="00B37324">
            <w:pPr>
              <w:rPr>
                <w:rFonts w:cs="Calibri"/>
                <w:color w:val="000000"/>
              </w:rPr>
            </w:pPr>
            <w:r w:rsidRPr="00FC1C87">
              <w:rPr>
                <w:rFonts w:cs="Calibri"/>
                <w:color w:val="000000"/>
              </w:rPr>
              <w:t>27.11.2025 13:48:54</w:t>
            </w:r>
          </w:p>
        </w:tc>
        <w:tc>
          <w:tcPr>
            <w:tcW w:w="708" w:type="dxa"/>
            <w:tcBorders>
              <w:top w:val="nil"/>
              <w:left w:val="nil"/>
              <w:bottom w:val="single" w:sz="4" w:space="0" w:color="auto"/>
              <w:right w:val="single" w:sz="4" w:space="0" w:color="auto"/>
            </w:tcBorders>
            <w:noWrap/>
            <w:vAlign w:val="bottom"/>
            <w:hideMark/>
          </w:tcPr>
          <w:p w14:paraId="7927F8EA"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D852385"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47B05831" w14:textId="77777777" w:rsidR="00C919DB" w:rsidRPr="00FC1C87" w:rsidRDefault="00C919DB" w:rsidP="00B37324">
            <w:pPr>
              <w:rPr>
                <w:rFonts w:ascii="Times New Roman" w:hAnsi="Times New Roman"/>
                <w:sz w:val="20"/>
                <w:szCs w:val="20"/>
              </w:rPr>
            </w:pPr>
          </w:p>
        </w:tc>
      </w:tr>
      <w:tr w:rsidR="00C919DB" w:rsidRPr="00FC1C87" w14:paraId="64E6DC37"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1519D423"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1AEC0DF2" w14:textId="77777777" w:rsidR="00C919DB" w:rsidRPr="00FC1C87" w:rsidRDefault="00C919DB" w:rsidP="00B37324">
            <w:pPr>
              <w:rPr>
                <w:rFonts w:cs="Calibri"/>
                <w:color w:val="696969"/>
              </w:rPr>
            </w:pPr>
            <w:r w:rsidRPr="00FC1C87">
              <w:rPr>
                <w:rFonts w:cs="Calibri"/>
                <w:color w:val="696969"/>
              </w:rPr>
              <w:t>10/2025</w:t>
            </w:r>
          </w:p>
        </w:tc>
        <w:tc>
          <w:tcPr>
            <w:tcW w:w="745" w:type="dxa"/>
            <w:tcBorders>
              <w:top w:val="nil"/>
              <w:left w:val="nil"/>
              <w:bottom w:val="single" w:sz="4" w:space="0" w:color="auto"/>
              <w:right w:val="single" w:sz="4" w:space="0" w:color="auto"/>
            </w:tcBorders>
            <w:shd w:val="clear" w:color="000000" w:fill="D3D3D3"/>
            <w:noWrap/>
            <w:vAlign w:val="bottom"/>
            <w:hideMark/>
          </w:tcPr>
          <w:p w14:paraId="6CDFBE79"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5E9B25AF" w14:textId="77777777" w:rsidR="00C919DB" w:rsidRPr="00FC1C87" w:rsidRDefault="00C919DB" w:rsidP="00B37324">
            <w:pPr>
              <w:rPr>
                <w:rFonts w:cs="Calibri"/>
                <w:color w:val="696969"/>
              </w:rPr>
            </w:pPr>
            <w:r w:rsidRPr="00FC1C87">
              <w:rPr>
                <w:rFonts w:cs="Calibri"/>
                <w:color w:val="696969"/>
              </w:rPr>
              <w:t>Programski paketi i informacijski sustavi</w:t>
            </w:r>
          </w:p>
        </w:tc>
        <w:tc>
          <w:tcPr>
            <w:tcW w:w="362" w:type="dxa"/>
            <w:tcBorders>
              <w:top w:val="nil"/>
              <w:left w:val="nil"/>
              <w:bottom w:val="single" w:sz="4" w:space="0" w:color="auto"/>
              <w:right w:val="single" w:sz="4" w:space="0" w:color="auto"/>
            </w:tcBorders>
            <w:shd w:val="clear" w:color="000000" w:fill="D3D3D3"/>
            <w:vAlign w:val="bottom"/>
            <w:hideMark/>
          </w:tcPr>
          <w:p w14:paraId="0101A2FD" w14:textId="77777777" w:rsidR="00C919DB" w:rsidRPr="00FC1C87" w:rsidRDefault="00C919DB" w:rsidP="00B37324">
            <w:pPr>
              <w:rPr>
                <w:rFonts w:cs="Calibri"/>
                <w:color w:val="696969"/>
              </w:rPr>
            </w:pPr>
            <w:r w:rsidRPr="00FC1C87">
              <w:rPr>
                <w:rFonts w:cs="Calibri"/>
                <w:color w:val="696969"/>
              </w:rPr>
              <w:t>Robe</w:t>
            </w:r>
          </w:p>
        </w:tc>
        <w:tc>
          <w:tcPr>
            <w:tcW w:w="578" w:type="dxa"/>
            <w:tcBorders>
              <w:top w:val="nil"/>
              <w:left w:val="nil"/>
              <w:bottom w:val="single" w:sz="4" w:space="0" w:color="auto"/>
              <w:right w:val="single" w:sz="4" w:space="0" w:color="auto"/>
            </w:tcBorders>
            <w:shd w:val="clear" w:color="000000" w:fill="D3D3D3"/>
            <w:vAlign w:val="bottom"/>
            <w:hideMark/>
          </w:tcPr>
          <w:p w14:paraId="36D6736A" w14:textId="77777777" w:rsidR="00C919DB" w:rsidRPr="00FC1C87" w:rsidRDefault="00C919DB" w:rsidP="00B37324">
            <w:pPr>
              <w:rPr>
                <w:rFonts w:cs="Calibri"/>
                <w:color w:val="696969"/>
              </w:rPr>
            </w:pPr>
            <w:r w:rsidRPr="00FC1C87">
              <w:rPr>
                <w:rFonts w:cs="Calibri"/>
                <w:color w:val="696969"/>
              </w:rPr>
              <w:t>48000000 - Programski paketi i informacijski sustavi</w:t>
            </w:r>
          </w:p>
        </w:tc>
        <w:tc>
          <w:tcPr>
            <w:tcW w:w="450" w:type="dxa"/>
            <w:tcBorders>
              <w:top w:val="nil"/>
              <w:left w:val="nil"/>
              <w:bottom w:val="single" w:sz="4" w:space="0" w:color="auto"/>
              <w:right w:val="single" w:sz="4" w:space="0" w:color="auto"/>
            </w:tcBorders>
            <w:shd w:val="clear" w:color="000000" w:fill="D3D3D3"/>
            <w:noWrap/>
            <w:vAlign w:val="bottom"/>
            <w:hideMark/>
          </w:tcPr>
          <w:p w14:paraId="5C16897E" w14:textId="77777777" w:rsidR="00C919DB" w:rsidRPr="00FC1C87" w:rsidRDefault="00C919DB" w:rsidP="00B37324">
            <w:pPr>
              <w:jc w:val="right"/>
              <w:rPr>
                <w:rFonts w:cs="Calibri"/>
                <w:color w:val="696969"/>
              </w:rPr>
            </w:pPr>
            <w:r w:rsidRPr="00FC1C87">
              <w:rPr>
                <w:rFonts w:cs="Calibri"/>
                <w:color w:val="696969"/>
              </w:rPr>
              <w:t>14.500,00</w:t>
            </w:r>
          </w:p>
        </w:tc>
        <w:tc>
          <w:tcPr>
            <w:tcW w:w="440" w:type="dxa"/>
            <w:tcBorders>
              <w:top w:val="nil"/>
              <w:left w:val="nil"/>
              <w:bottom w:val="single" w:sz="4" w:space="0" w:color="auto"/>
              <w:right w:val="single" w:sz="4" w:space="0" w:color="auto"/>
            </w:tcBorders>
            <w:shd w:val="clear" w:color="000000" w:fill="D3D3D3"/>
            <w:vAlign w:val="bottom"/>
            <w:hideMark/>
          </w:tcPr>
          <w:p w14:paraId="67A57FDC"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53271A00"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1E1D4E3D"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654F44A3"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2D09102F"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4FBEB54A"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623DA608"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72176C0D"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07992530"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19345CA9"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08D3780B"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33B0FDC3" w14:textId="77777777" w:rsidR="00C919DB" w:rsidRPr="00FC1C87" w:rsidRDefault="00C919DB" w:rsidP="00B37324">
            <w:pPr>
              <w:rPr>
                <w:rFonts w:cs="Calibri"/>
                <w:color w:val="696969"/>
              </w:rPr>
            </w:pPr>
            <w:r w:rsidRPr="00FC1C87">
              <w:rPr>
                <w:rFonts w:cs="Calibri"/>
                <w:color w:val="696969"/>
              </w:rPr>
              <w:t>27.11.2025 13:48:54</w:t>
            </w:r>
          </w:p>
        </w:tc>
        <w:tc>
          <w:tcPr>
            <w:tcW w:w="369" w:type="dxa"/>
            <w:tcBorders>
              <w:top w:val="nil"/>
              <w:left w:val="nil"/>
              <w:bottom w:val="single" w:sz="4" w:space="0" w:color="auto"/>
              <w:right w:val="single" w:sz="4" w:space="0" w:color="auto"/>
            </w:tcBorders>
            <w:noWrap/>
            <w:vAlign w:val="bottom"/>
            <w:hideMark/>
          </w:tcPr>
          <w:p w14:paraId="2803EB6C"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96B4FF2" w14:textId="77777777" w:rsidR="00C919DB" w:rsidRPr="00FC1C87" w:rsidRDefault="00C919DB" w:rsidP="00B37324">
            <w:pPr>
              <w:rPr>
                <w:rFonts w:ascii="Times New Roman" w:hAnsi="Times New Roman"/>
                <w:sz w:val="20"/>
                <w:szCs w:val="20"/>
              </w:rPr>
            </w:pPr>
          </w:p>
        </w:tc>
      </w:tr>
      <w:tr w:rsidR="00C919DB" w:rsidRPr="00FC1C87" w14:paraId="1F81EC8D"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079B1A01" w14:textId="77777777" w:rsidR="00C919DB" w:rsidRPr="00FC1C87" w:rsidRDefault="00C919DB" w:rsidP="00B37324">
            <w:pPr>
              <w:jc w:val="center"/>
              <w:rPr>
                <w:rFonts w:cs="Calibri"/>
                <w:color w:val="000000"/>
              </w:rPr>
            </w:pPr>
            <w:r w:rsidRPr="00FC1C87">
              <w:rPr>
                <w:rFonts w:cs="Calibri"/>
                <w:color w:val="000000"/>
              </w:rPr>
              <w:t>0011</w:t>
            </w:r>
          </w:p>
        </w:tc>
        <w:tc>
          <w:tcPr>
            <w:tcW w:w="421" w:type="dxa"/>
            <w:tcBorders>
              <w:top w:val="nil"/>
              <w:left w:val="nil"/>
              <w:bottom w:val="single" w:sz="4" w:space="0" w:color="auto"/>
              <w:right w:val="single" w:sz="4" w:space="0" w:color="auto"/>
            </w:tcBorders>
            <w:noWrap/>
            <w:vAlign w:val="bottom"/>
            <w:hideMark/>
          </w:tcPr>
          <w:p w14:paraId="64413AAE" w14:textId="77777777" w:rsidR="00C919DB" w:rsidRPr="00FC1C87" w:rsidRDefault="00C919DB" w:rsidP="00B37324">
            <w:pPr>
              <w:rPr>
                <w:rFonts w:cs="Calibri"/>
                <w:color w:val="000000"/>
              </w:rPr>
            </w:pPr>
            <w:r w:rsidRPr="00FC1C87">
              <w:rPr>
                <w:rFonts w:cs="Calibri"/>
                <w:color w:val="000000"/>
              </w:rPr>
              <w:t>11/2025</w:t>
            </w:r>
          </w:p>
        </w:tc>
        <w:tc>
          <w:tcPr>
            <w:tcW w:w="745" w:type="dxa"/>
            <w:tcBorders>
              <w:top w:val="nil"/>
              <w:left w:val="nil"/>
              <w:bottom w:val="single" w:sz="4" w:space="0" w:color="auto"/>
              <w:right w:val="single" w:sz="4" w:space="0" w:color="auto"/>
            </w:tcBorders>
            <w:noWrap/>
            <w:vAlign w:val="bottom"/>
            <w:hideMark/>
          </w:tcPr>
          <w:p w14:paraId="35750665"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5831AB8" w14:textId="77777777" w:rsidR="00C919DB" w:rsidRPr="00FC1C87" w:rsidRDefault="00C919DB" w:rsidP="00B37324">
            <w:pPr>
              <w:rPr>
                <w:rFonts w:cs="Calibri"/>
                <w:color w:val="000000"/>
              </w:rPr>
            </w:pPr>
            <w:r w:rsidRPr="00FC1C87">
              <w:rPr>
                <w:rFonts w:cs="Calibri"/>
                <w:color w:val="000000"/>
              </w:rPr>
              <w:t>Ostale usluge</w:t>
            </w:r>
          </w:p>
        </w:tc>
        <w:tc>
          <w:tcPr>
            <w:tcW w:w="362" w:type="dxa"/>
            <w:tcBorders>
              <w:top w:val="nil"/>
              <w:left w:val="nil"/>
              <w:bottom w:val="single" w:sz="4" w:space="0" w:color="auto"/>
              <w:right w:val="single" w:sz="4" w:space="0" w:color="auto"/>
            </w:tcBorders>
            <w:vAlign w:val="bottom"/>
            <w:hideMark/>
          </w:tcPr>
          <w:p w14:paraId="71A4F05D"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5FA612B9" w14:textId="77777777" w:rsidR="00C919DB" w:rsidRPr="00FC1C87" w:rsidRDefault="00C919DB" w:rsidP="00B37324">
            <w:pPr>
              <w:rPr>
                <w:rFonts w:cs="Calibri"/>
                <w:color w:val="000000"/>
              </w:rPr>
            </w:pPr>
            <w:r w:rsidRPr="00FC1C87">
              <w:rPr>
                <w:rFonts w:cs="Calibri"/>
                <w:color w:val="000000"/>
              </w:rPr>
              <w:t>98000000 - Ostale javne, društvene i osobne usluge</w:t>
            </w:r>
          </w:p>
        </w:tc>
        <w:tc>
          <w:tcPr>
            <w:tcW w:w="450" w:type="dxa"/>
            <w:tcBorders>
              <w:top w:val="nil"/>
              <w:left w:val="nil"/>
              <w:bottom w:val="single" w:sz="4" w:space="0" w:color="auto"/>
              <w:right w:val="single" w:sz="4" w:space="0" w:color="auto"/>
            </w:tcBorders>
            <w:noWrap/>
            <w:vAlign w:val="bottom"/>
            <w:hideMark/>
          </w:tcPr>
          <w:p w14:paraId="012935A0" w14:textId="77777777" w:rsidR="00C919DB" w:rsidRPr="00FC1C87" w:rsidRDefault="00C919DB" w:rsidP="00B37324">
            <w:pPr>
              <w:jc w:val="right"/>
              <w:rPr>
                <w:rFonts w:cs="Calibri"/>
                <w:color w:val="000000"/>
              </w:rPr>
            </w:pPr>
            <w:r w:rsidRPr="00FC1C87">
              <w:rPr>
                <w:rFonts w:cs="Calibri"/>
                <w:color w:val="000000"/>
              </w:rPr>
              <w:t>4.035,20</w:t>
            </w:r>
          </w:p>
        </w:tc>
        <w:tc>
          <w:tcPr>
            <w:tcW w:w="440" w:type="dxa"/>
            <w:tcBorders>
              <w:top w:val="nil"/>
              <w:left w:val="nil"/>
              <w:bottom w:val="single" w:sz="4" w:space="0" w:color="auto"/>
              <w:right w:val="single" w:sz="4" w:space="0" w:color="auto"/>
            </w:tcBorders>
            <w:vAlign w:val="bottom"/>
            <w:hideMark/>
          </w:tcPr>
          <w:p w14:paraId="24FAFC9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4BB9E36F"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556FAD8"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4E206A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E2570B5"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0D61B343"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826CD3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39B491E"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750B5DF"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E5E3222"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2EB62196"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C334C3D"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77008458"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9E2090B" w14:textId="77777777" w:rsidR="00C919DB" w:rsidRPr="00FC1C87" w:rsidRDefault="00C919DB" w:rsidP="00B37324">
            <w:pPr>
              <w:rPr>
                <w:rFonts w:ascii="Times New Roman" w:hAnsi="Times New Roman"/>
                <w:sz w:val="20"/>
                <w:szCs w:val="20"/>
              </w:rPr>
            </w:pPr>
          </w:p>
        </w:tc>
      </w:tr>
      <w:tr w:rsidR="00C919DB" w:rsidRPr="00FC1C87" w14:paraId="7222F893" w14:textId="77777777" w:rsidTr="00B37324">
        <w:trPr>
          <w:trHeight w:val="600"/>
        </w:trPr>
        <w:tc>
          <w:tcPr>
            <w:tcW w:w="806" w:type="dxa"/>
            <w:vMerge w:val="restart"/>
            <w:tcBorders>
              <w:top w:val="nil"/>
              <w:left w:val="single" w:sz="12" w:space="0" w:color="auto"/>
              <w:bottom w:val="single" w:sz="4" w:space="0" w:color="auto"/>
              <w:right w:val="single" w:sz="4" w:space="0" w:color="auto"/>
            </w:tcBorders>
            <w:noWrap/>
            <w:vAlign w:val="center"/>
            <w:hideMark/>
          </w:tcPr>
          <w:p w14:paraId="565C92DF" w14:textId="77777777" w:rsidR="00C919DB" w:rsidRPr="00FC1C87" w:rsidRDefault="00C919DB" w:rsidP="00B37324">
            <w:pPr>
              <w:jc w:val="center"/>
              <w:rPr>
                <w:rFonts w:cs="Calibri"/>
                <w:color w:val="000000"/>
              </w:rPr>
            </w:pPr>
            <w:r w:rsidRPr="00FC1C87">
              <w:rPr>
                <w:rFonts w:cs="Calibri"/>
                <w:color w:val="000000"/>
              </w:rPr>
              <w:t>0012</w:t>
            </w:r>
          </w:p>
        </w:tc>
        <w:tc>
          <w:tcPr>
            <w:tcW w:w="421" w:type="dxa"/>
            <w:tcBorders>
              <w:top w:val="nil"/>
              <w:left w:val="nil"/>
              <w:bottom w:val="single" w:sz="4" w:space="0" w:color="auto"/>
              <w:right w:val="single" w:sz="4" w:space="0" w:color="auto"/>
            </w:tcBorders>
            <w:noWrap/>
            <w:vAlign w:val="bottom"/>
            <w:hideMark/>
          </w:tcPr>
          <w:p w14:paraId="387B50F3" w14:textId="77777777" w:rsidR="00C919DB" w:rsidRPr="00FC1C87" w:rsidRDefault="00C919DB" w:rsidP="00B37324">
            <w:pPr>
              <w:rPr>
                <w:rFonts w:cs="Calibri"/>
                <w:color w:val="000000"/>
              </w:rPr>
            </w:pPr>
            <w:r w:rsidRPr="00FC1C87">
              <w:rPr>
                <w:rFonts w:cs="Calibri"/>
                <w:color w:val="000000"/>
              </w:rPr>
              <w:t>12/2025</w:t>
            </w:r>
          </w:p>
        </w:tc>
        <w:tc>
          <w:tcPr>
            <w:tcW w:w="745" w:type="dxa"/>
            <w:tcBorders>
              <w:top w:val="nil"/>
              <w:left w:val="nil"/>
              <w:bottom w:val="single" w:sz="4" w:space="0" w:color="auto"/>
              <w:right w:val="single" w:sz="4" w:space="0" w:color="auto"/>
            </w:tcBorders>
            <w:noWrap/>
            <w:vAlign w:val="bottom"/>
            <w:hideMark/>
          </w:tcPr>
          <w:p w14:paraId="6DDD4F3E"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5E35FCFA" w14:textId="77777777" w:rsidR="00C919DB" w:rsidRPr="00FC1C87" w:rsidRDefault="00C919DB" w:rsidP="00B37324">
            <w:pPr>
              <w:rPr>
                <w:rFonts w:cs="Calibri"/>
                <w:color w:val="000000"/>
              </w:rPr>
            </w:pPr>
            <w:r w:rsidRPr="00FC1C87">
              <w:rPr>
                <w:rFonts w:cs="Calibri"/>
                <w:color w:val="000000"/>
              </w:rPr>
              <w:t>Usluga čišćenja općinske zgrade</w:t>
            </w:r>
          </w:p>
        </w:tc>
        <w:tc>
          <w:tcPr>
            <w:tcW w:w="362" w:type="dxa"/>
            <w:tcBorders>
              <w:top w:val="nil"/>
              <w:left w:val="nil"/>
              <w:bottom w:val="single" w:sz="4" w:space="0" w:color="auto"/>
              <w:right w:val="single" w:sz="4" w:space="0" w:color="auto"/>
            </w:tcBorders>
            <w:vAlign w:val="bottom"/>
            <w:hideMark/>
          </w:tcPr>
          <w:p w14:paraId="5836DB9C"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4B93D2E0" w14:textId="77777777" w:rsidR="00C919DB" w:rsidRPr="00FC1C87" w:rsidRDefault="00C919DB" w:rsidP="00B37324">
            <w:pPr>
              <w:rPr>
                <w:rFonts w:cs="Calibri"/>
                <w:color w:val="000000"/>
              </w:rPr>
            </w:pPr>
            <w:r w:rsidRPr="00FC1C87">
              <w:rPr>
                <w:rFonts w:cs="Calibri"/>
                <w:color w:val="000000"/>
              </w:rPr>
              <w:t>90911200 - Usluge čišćenja zgrada</w:t>
            </w:r>
          </w:p>
        </w:tc>
        <w:tc>
          <w:tcPr>
            <w:tcW w:w="450" w:type="dxa"/>
            <w:tcBorders>
              <w:top w:val="nil"/>
              <w:left w:val="nil"/>
              <w:bottom w:val="single" w:sz="4" w:space="0" w:color="auto"/>
              <w:right w:val="single" w:sz="4" w:space="0" w:color="auto"/>
            </w:tcBorders>
            <w:noWrap/>
            <w:vAlign w:val="bottom"/>
            <w:hideMark/>
          </w:tcPr>
          <w:p w14:paraId="010DC81A" w14:textId="77777777" w:rsidR="00C919DB" w:rsidRPr="00FC1C87" w:rsidRDefault="00C919DB" w:rsidP="00B37324">
            <w:pPr>
              <w:jc w:val="right"/>
              <w:rPr>
                <w:rFonts w:cs="Calibri"/>
                <w:color w:val="000000"/>
              </w:rPr>
            </w:pPr>
            <w:r w:rsidRPr="00FC1C87">
              <w:rPr>
                <w:rFonts w:cs="Calibri"/>
                <w:color w:val="000000"/>
              </w:rPr>
              <w:t>7.570,00</w:t>
            </w:r>
          </w:p>
        </w:tc>
        <w:tc>
          <w:tcPr>
            <w:tcW w:w="440" w:type="dxa"/>
            <w:tcBorders>
              <w:top w:val="nil"/>
              <w:left w:val="nil"/>
              <w:bottom w:val="single" w:sz="4" w:space="0" w:color="auto"/>
              <w:right w:val="single" w:sz="4" w:space="0" w:color="auto"/>
            </w:tcBorders>
            <w:vAlign w:val="bottom"/>
            <w:hideMark/>
          </w:tcPr>
          <w:p w14:paraId="08C23011"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1CBAAC82"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4078BC46"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2DB9EBC"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E657799"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45AA189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97E94B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781B7F2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1EACD9E"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7DF125F" w14:textId="77777777" w:rsidR="00C919DB" w:rsidRPr="00FC1C87" w:rsidRDefault="00C919DB" w:rsidP="00B37324">
            <w:pPr>
              <w:jc w:val="right"/>
              <w:rPr>
                <w:rFonts w:cs="Calibri"/>
                <w:color w:val="000000"/>
              </w:rPr>
            </w:pPr>
            <w:r w:rsidRPr="00FC1C87">
              <w:rPr>
                <w:rFonts w:cs="Calibri"/>
                <w:color w:val="000000"/>
              </w:rPr>
              <w:t>2</w:t>
            </w:r>
          </w:p>
        </w:tc>
        <w:tc>
          <w:tcPr>
            <w:tcW w:w="708" w:type="dxa"/>
            <w:tcBorders>
              <w:top w:val="nil"/>
              <w:left w:val="nil"/>
              <w:bottom w:val="single" w:sz="4" w:space="0" w:color="auto"/>
              <w:right w:val="single" w:sz="4" w:space="0" w:color="auto"/>
            </w:tcBorders>
            <w:noWrap/>
            <w:vAlign w:val="bottom"/>
            <w:hideMark/>
          </w:tcPr>
          <w:p w14:paraId="03D0968A" w14:textId="77777777" w:rsidR="00C919DB" w:rsidRPr="00FC1C87" w:rsidRDefault="00C919DB" w:rsidP="00B37324">
            <w:pPr>
              <w:rPr>
                <w:rFonts w:cs="Calibri"/>
                <w:color w:val="000000"/>
              </w:rPr>
            </w:pPr>
            <w:r w:rsidRPr="00FC1C87">
              <w:rPr>
                <w:rFonts w:cs="Calibri"/>
                <w:color w:val="000000"/>
              </w:rPr>
              <w:t>14.01.2025 08:07:40</w:t>
            </w:r>
          </w:p>
        </w:tc>
        <w:tc>
          <w:tcPr>
            <w:tcW w:w="708" w:type="dxa"/>
            <w:tcBorders>
              <w:top w:val="nil"/>
              <w:left w:val="nil"/>
              <w:bottom w:val="single" w:sz="4" w:space="0" w:color="auto"/>
              <w:right w:val="single" w:sz="4" w:space="0" w:color="auto"/>
            </w:tcBorders>
            <w:noWrap/>
            <w:vAlign w:val="bottom"/>
            <w:hideMark/>
          </w:tcPr>
          <w:p w14:paraId="742BDF4E"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222B5DC"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18A7A2F3" w14:textId="77777777" w:rsidR="00C919DB" w:rsidRPr="00FC1C87" w:rsidRDefault="00C919DB" w:rsidP="00B37324">
            <w:pPr>
              <w:rPr>
                <w:rFonts w:ascii="Times New Roman" w:hAnsi="Times New Roman"/>
                <w:sz w:val="20"/>
                <w:szCs w:val="20"/>
              </w:rPr>
            </w:pPr>
          </w:p>
        </w:tc>
      </w:tr>
      <w:tr w:rsidR="00C919DB" w:rsidRPr="00FC1C87" w14:paraId="68DEB6A6" w14:textId="77777777" w:rsidTr="00B37324">
        <w:trPr>
          <w:trHeight w:val="600"/>
        </w:trPr>
        <w:tc>
          <w:tcPr>
            <w:tcW w:w="806" w:type="dxa"/>
            <w:vMerge/>
            <w:tcBorders>
              <w:top w:val="nil"/>
              <w:left w:val="single" w:sz="12" w:space="0" w:color="auto"/>
              <w:bottom w:val="single" w:sz="4" w:space="0" w:color="auto"/>
              <w:right w:val="single" w:sz="4" w:space="0" w:color="auto"/>
            </w:tcBorders>
            <w:vAlign w:val="center"/>
            <w:hideMark/>
          </w:tcPr>
          <w:p w14:paraId="42A7175D"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1F381D49" w14:textId="77777777" w:rsidR="00C919DB" w:rsidRPr="00FC1C87" w:rsidRDefault="00C919DB" w:rsidP="00B37324">
            <w:pPr>
              <w:rPr>
                <w:rFonts w:cs="Calibri"/>
                <w:color w:val="696969"/>
              </w:rPr>
            </w:pPr>
            <w:r w:rsidRPr="00FC1C87">
              <w:rPr>
                <w:rFonts w:cs="Calibri"/>
                <w:color w:val="696969"/>
              </w:rPr>
              <w:t>12/2025</w:t>
            </w:r>
          </w:p>
        </w:tc>
        <w:tc>
          <w:tcPr>
            <w:tcW w:w="745" w:type="dxa"/>
            <w:tcBorders>
              <w:top w:val="nil"/>
              <w:left w:val="nil"/>
              <w:bottom w:val="single" w:sz="4" w:space="0" w:color="auto"/>
              <w:right w:val="single" w:sz="4" w:space="0" w:color="auto"/>
            </w:tcBorders>
            <w:shd w:val="clear" w:color="000000" w:fill="D3D3D3"/>
            <w:noWrap/>
            <w:vAlign w:val="bottom"/>
            <w:hideMark/>
          </w:tcPr>
          <w:p w14:paraId="46C82C78"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085EE538" w14:textId="77777777" w:rsidR="00C919DB" w:rsidRPr="00FC1C87" w:rsidRDefault="00C919DB" w:rsidP="00B37324">
            <w:pPr>
              <w:rPr>
                <w:rFonts w:cs="Calibri"/>
                <w:color w:val="696969"/>
              </w:rPr>
            </w:pPr>
            <w:r w:rsidRPr="00FC1C87">
              <w:rPr>
                <w:rFonts w:cs="Calibri"/>
                <w:color w:val="696969"/>
              </w:rPr>
              <w:t>Usluga čišćenja općinske zgrade</w:t>
            </w:r>
          </w:p>
        </w:tc>
        <w:tc>
          <w:tcPr>
            <w:tcW w:w="362" w:type="dxa"/>
            <w:tcBorders>
              <w:top w:val="nil"/>
              <w:left w:val="nil"/>
              <w:bottom w:val="single" w:sz="4" w:space="0" w:color="auto"/>
              <w:right w:val="single" w:sz="4" w:space="0" w:color="auto"/>
            </w:tcBorders>
            <w:shd w:val="clear" w:color="000000" w:fill="D3D3D3"/>
            <w:vAlign w:val="bottom"/>
            <w:hideMark/>
          </w:tcPr>
          <w:p w14:paraId="3B8C3EDB" w14:textId="77777777" w:rsidR="00C919DB" w:rsidRPr="00FC1C87" w:rsidRDefault="00C919DB" w:rsidP="00B37324">
            <w:pPr>
              <w:rPr>
                <w:rFonts w:cs="Calibri"/>
                <w:color w:val="696969"/>
              </w:rPr>
            </w:pPr>
            <w:r w:rsidRPr="00FC1C87">
              <w:rPr>
                <w:rFonts w:cs="Calibri"/>
                <w:color w:val="696969"/>
              </w:rPr>
              <w:t>Usluge</w:t>
            </w:r>
          </w:p>
        </w:tc>
        <w:tc>
          <w:tcPr>
            <w:tcW w:w="578" w:type="dxa"/>
            <w:tcBorders>
              <w:top w:val="nil"/>
              <w:left w:val="nil"/>
              <w:bottom w:val="single" w:sz="4" w:space="0" w:color="auto"/>
              <w:right w:val="single" w:sz="4" w:space="0" w:color="auto"/>
            </w:tcBorders>
            <w:shd w:val="clear" w:color="000000" w:fill="D3D3D3"/>
            <w:vAlign w:val="bottom"/>
            <w:hideMark/>
          </w:tcPr>
          <w:p w14:paraId="0E54232A" w14:textId="77777777" w:rsidR="00C919DB" w:rsidRPr="00FC1C87" w:rsidRDefault="00C919DB" w:rsidP="00B37324">
            <w:pPr>
              <w:rPr>
                <w:rFonts w:cs="Calibri"/>
                <w:color w:val="696969"/>
              </w:rPr>
            </w:pPr>
            <w:r w:rsidRPr="00FC1C87">
              <w:rPr>
                <w:rFonts w:cs="Calibri"/>
                <w:color w:val="696969"/>
              </w:rPr>
              <w:t>90911200 - Usluge čišćenja zgrada</w:t>
            </w:r>
          </w:p>
        </w:tc>
        <w:tc>
          <w:tcPr>
            <w:tcW w:w="450" w:type="dxa"/>
            <w:tcBorders>
              <w:top w:val="nil"/>
              <w:left w:val="nil"/>
              <w:bottom w:val="single" w:sz="4" w:space="0" w:color="auto"/>
              <w:right w:val="single" w:sz="4" w:space="0" w:color="auto"/>
            </w:tcBorders>
            <w:shd w:val="clear" w:color="000000" w:fill="D3D3D3"/>
            <w:noWrap/>
            <w:vAlign w:val="bottom"/>
            <w:hideMark/>
          </w:tcPr>
          <w:p w14:paraId="4CD5C04C" w14:textId="77777777" w:rsidR="00C919DB" w:rsidRPr="00FC1C87" w:rsidRDefault="00C919DB" w:rsidP="00B37324">
            <w:pPr>
              <w:jc w:val="right"/>
              <w:rPr>
                <w:rFonts w:cs="Calibri"/>
                <w:color w:val="696969"/>
              </w:rPr>
            </w:pPr>
            <w:r w:rsidRPr="00FC1C87">
              <w:rPr>
                <w:rFonts w:cs="Calibri"/>
                <w:color w:val="696969"/>
              </w:rPr>
              <w:t>5.500,00</w:t>
            </w:r>
          </w:p>
        </w:tc>
        <w:tc>
          <w:tcPr>
            <w:tcW w:w="440" w:type="dxa"/>
            <w:tcBorders>
              <w:top w:val="nil"/>
              <w:left w:val="nil"/>
              <w:bottom w:val="single" w:sz="4" w:space="0" w:color="auto"/>
              <w:right w:val="single" w:sz="4" w:space="0" w:color="auto"/>
            </w:tcBorders>
            <w:shd w:val="clear" w:color="000000" w:fill="D3D3D3"/>
            <w:vAlign w:val="bottom"/>
            <w:hideMark/>
          </w:tcPr>
          <w:p w14:paraId="3F3F0CBC"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70D85C10"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3750D4DD"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3302F049"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12C8FDBC"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43BAC746"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6F7BA82F"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75F01885"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16E9937D"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19CBEEEA"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3F994BF1"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77033A95" w14:textId="77777777" w:rsidR="00C919DB" w:rsidRPr="00FC1C87" w:rsidRDefault="00C919DB" w:rsidP="00B37324">
            <w:pPr>
              <w:rPr>
                <w:rFonts w:cs="Calibri"/>
                <w:color w:val="696969"/>
              </w:rPr>
            </w:pPr>
            <w:r w:rsidRPr="00FC1C87">
              <w:rPr>
                <w:rFonts w:cs="Calibri"/>
                <w:color w:val="696969"/>
              </w:rPr>
              <w:t>14.01.2025 08:07:40</w:t>
            </w:r>
          </w:p>
        </w:tc>
        <w:tc>
          <w:tcPr>
            <w:tcW w:w="369" w:type="dxa"/>
            <w:tcBorders>
              <w:top w:val="nil"/>
              <w:left w:val="nil"/>
              <w:bottom w:val="single" w:sz="4" w:space="0" w:color="auto"/>
              <w:right w:val="single" w:sz="4" w:space="0" w:color="auto"/>
            </w:tcBorders>
            <w:noWrap/>
            <w:vAlign w:val="bottom"/>
            <w:hideMark/>
          </w:tcPr>
          <w:p w14:paraId="51EB64C2"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E853F6A" w14:textId="77777777" w:rsidR="00C919DB" w:rsidRPr="00FC1C87" w:rsidRDefault="00C919DB" w:rsidP="00B37324">
            <w:pPr>
              <w:rPr>
                <w:rFonts w:ascii="Times New Roman" w:hAnsi="Times New Roman"/>
                <w:sz w:val="20"/>
                <w:szCs w:val="20"/>
              </w:rPr>
            </w:pPr>
          </w:p>
        </w:tc>
      </w:tr>
      <w:tr w:rsidR="00C919DB" w:rsidRPr="00FC1C87" w14:paraId="450AD5D0"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4311E2C9" w14:textId="77777777" w:rsidR="00C919DB" w:rsidRPr="00FC1C87" w:rsidRDefault="00C919DB" w:rsidP="00B37324">
            <w:pPr>
              <w:jc w:val="center"/>
              <w:rPr>
                <w:rFonts w:cs="Calibri"/>
                <w:color w:val="000000"/>
              </w:rPr>
            </w:pPr>
            <w:r w:rsidRPr="00FC1C87">
              <w:rPr>
                <w:rFonts w:cs="Calibri"/>
                <w:color w:val="000000"/>
              </w:rPr>
              <w:lastRenderedPageBreak/>
              <w:t>0013</w:t>
            </w:r>
          </w:p>
        </w:tc>
        <w:tc>
          <w:tcPr>
            <w:tcW w:w="421" w:type="dxa"/>
            <w:tcBorders>
              <w:top w:val="nil"/>
              <w:left w:val="nil"/>
              <w:bottom w:val="single" w:sz="4" w:space="0" w:color="auto"/>
              <w:right w:val="single" w:sz="4" w:space="0" w:color="auto"/>
            </w:tcBorders>
            <w:noWrap/>
            <w:vAlign w:val="bottom"/>
            <w:hideMark/>
          </w:tcPr>
          <w:p w14:paraId="203602C0" w14:textId="77777777" w:rsidR="00C919DB" w:rsidRPr="00FC1C87" w:rsidRDefault="00C919DB" w:rsidP="00B37324">
            <w:pPr>
              <w:rPr>
                <w:rFonts w:cs="Calibri"/>
                <w:color w:val="000000"/>
              </w:rPr>
            </w:pPr>
            <w:r w:rsidRPr="00FC1C87">
              <w:rPr>
                <w:rFonts w:cs="Calibri"/>
                <w:color w:val="000000"/>
              </w:rPr>
              <w:t>13/2025</w:t>
            </w:r>
          </w:p>
        </w:tc>
        <w:tc>
          <w:tcPr>
            <w:tcW w:w="745" w:type="dxa"/>
            <w:tcBorders>
              <w:top w:val="nil"/>
              <w:left w:val="nil"/>
              <w:bottom w:val="single" w:sz="4" w:space="0" w:color="auto"/>
              <w:right w:val="single" w:sz="4" w:space="0" w:color="auto"/>
            </w:tcBorders>
            <w:noWrap/>
            <w:vAlign w:val="bottom"/>
            <w:hideMark/>
          </w:tcPr>
          <w:p w14:paraId="53144F66"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D36D91D" w14:textId="77777777" w:rsidR="00C919DB" w:rsidRPr="00FC1C87" w:rsidRDefault="00C919DB" w:rsidP="00B37324">
            <w:pPr>
              <w:rPr>
                <w:rFonts w:cs="Calibri"/>
                <w:color w:val="000000"/>
              </w:rPr>
            </w:pPr>
            <w:r w:rsidRPr="00FC1C87">
              <w:rPr>
                <w:rFonts w:cs="Calibri"/>
                <w:color w:val="000000"/>
              </w:rPr>
              <w:t>Uredska oprema i namještaj</w:t>
            </w:r>
          </w:p>
        </w:tc>
        <w:tc>
          <w:tcPr>
            <w:tcW w:w="362" w:type="dxa"/>
            <w:tcBorders>
              <w:top w:val="nil"/>
              <w:left w:val="nil"/>
              <w:bottom w:val="single" w:sz="4" w:space="0" w:color="auto"/>
              <w:right w:val="single" w:sz="4" w:space="0" w:color="auto"/>
            </w:tcBorders>
            <w:vAlign w:val="bottom"/>
            <w:hideMark/>
          </w:tcPr>
          <w:p w14:paraId="4C341E4D"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067B57FA" w14:textId="77777777" w:rsidR="00C919DB" w:rsidRPr="00FC1C87" w:rsidRDefault="00C919DB" w:rsidP="00B37324">
            <w:pPr>
              <w:rPr>
                <w:rFonts w:cs="Calibri"/>
                <w:color w:val="000000"/>
              </w:rPr>
            </w:pPr>
            <w:r w:rsidRPr="00FC1C87">
              <w:rPr>
                <w:rFonts w:cs="Calibri"/>
                <w:color w:val="000000"/>
              </w:rPr>
              <w:t>30190000 - Razna uredska oprema i potrepštine</w:t>
            </w:r>
          </w:p>
        </w:tc>
        <w:tc>
          <w:tcPr>
            <w:tcW w:w="450" w:type="dxa"/>
            <w:tcBorders>
              <w:top w:val="nil"/>
              <w:left w:val="nil"/>
              <w:bottom w:val="single" w:sz="4" w:space="0" w:color="auto"/>
              <w:right w:val="single" w:sz="4" w:space="0" w:color="auto"/>
            </w:tcBorders>
            <w:noWrap/>
            <w:vAlign w:val="bottom"/>
            <w:hideMark/>
          </w:tcPr>
          <w:p w14:paraId="44EAC9CB" w14:textId="77777777" w:rsidR="00C919DB" w:rsidRPr="00FC1C87" w:rsidRDefault="00C919DB" w:rsidP="00B37324">
            <w:pPr>
              <w:jc w:val="right"/>
              <w:rPr>
                <w:rFonts w:cs="Calibri"/>
                <w:color w:val="000000"/>
              </w:rPr>
            </w:pPr>
            <w:r w:rsidRPr="00FC1C87">
              <w:rPr>
                <w:rFonts w:cs="Calibri"/>
                <w:color w:val="000000"/>
              </w:rPr>
              <w:t>7.716,80</w:t>
            </w:r>
          </w:p>
        </w:tc>
        <w:tc>
          <w:tcPr>
            <w:tcW w:w="440" w:type="dxa"/>
            <w:tcBorders>
              <w:top w:val="nil"/>
              <w:left w:val="nil"/>
              <w:bottom w:val="single" w:sz="4" w:space="0" w:color="auto"/>
              <w:right w:val="single" w:sz="4" w:space="0" w:color="auto"/>
            </w:tcBorders>
            <w:vAlign w:val="bottom"/>
            <w:hideMark/>
          </w:tcPr>
          <w:p w14:paraId="7E4C3E85"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4E0762FC"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C6D4254"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6964FC1"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F7E84A4"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3B36624"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64622F6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5C11800"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BC27776"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E6DE44C"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08DC3053"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236853F"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0A271FF"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2FBE847" w14:textId="77777777" w:rsidR="00C919DB" w:rsidRPr="00FC1C87" w:rsidRDefault="00C919DB" w:rsidP="00B37324">
            <w:pPr>
              <w:rPr>
                <w:rFonts w:ascii="Times New Roman" w:hAnsi="Times New Roman"/>
                <w:sz w:val="20"/>
                <w:szCs w:val="20"/>
              </w:rPr>
            </w:pPr>
          </w:p>
        </w:tc>
      </w:tr>
      <w:tr w:rsidR="00C919DB" w:rsidRPr="00FC1C87" w14:paraId="6E59B7A0"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4BB9541E" w14:textId="77777777" w:rsidR="00C919DB" w:rsidRPr="00FC1C87" w:rsidRDefault="00C919DB" w:rsidP="00B37324">
            <w:pPr>
              <w:jc w:val="center"/>
              <w:rPr>
                <w:rFonts w:cs="Calibri"/>
                <w:color w:val="000000"/>
              </w:rPr>
            </w:pPr>
            <w:r w:rsidRPr="00FC1C87">
              <w:rPr>
                <w:rFonts w:cs="Calibri"/>
                <w:color w:val="000000"/>
              </w:rPr>
              <w:t>0014</w:t>
            </w:r>
          </w:p>
        </w:tc>
        <w:tc>
          <w:tcPr>
            <w:tcW w:w="421" w:type="dxa"/>
            <w:tcBorders>
              <w:top w:val="nil"/>
              <w:left w:val="nil"/>
              <w:bottom w:val="single" w:sz="4" w:space="0" w:color="auto"/>
              <w:right w:val="single" w:sz="4" w:space="0" w:color="auto"/>
            </w:tcBorders>
            <w:noWrap/>
            <w:vAlign w:val="bottom"/>
            <w:hideMark/>
          </w:tcPr>
          <w:p w14:paraId="1FDCEEA6" w14:textId="77777777" w:rsidR="00C919DB" w:rsidRPr="00FC1C87" w:rsidRDefault="00C919DB" w:rsidP="00B37324">
            <w:pPr>
              <w:rPr>
                <w:rFonts w:cs="Calibri"/>
                <w:color w:val="000000"/>
              </w:rPr>
            </w:pPr>
            <w:r w:rsidRPr="00FC1C87">
              <w:rPr>
                <w:rFonts w:cs="Calibri"/>
                <w:color w:val="000000"/>
              </w:rPr>
              <w:t>14/2025</w:t>
            </w:r>
          </w:p>
        </w:tc>
        <w:tc>
          <w:tcPr>
            <w:tcW w:w="745" w:type="dxa"/>
            <w:tcBorders>
              <w:top w:val="nil"/>
              <w:left w:val="nil"/>
              <w:bottom w:val="single" w:sz="4" w:space="0" w:color="auto"/>
              <w:right w:val="single" w:sz="4" w:space="0" w:color="auto"/>
            </w:tcBorders>
            <w:noWrap/>
            <w:vAlign w:val="bottom"/>
            <w:hideMark/>
          </w:tcPr>
          <w:p w14:paraId="79BC116B"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3EF54223" w14:textId="77777777" w:rsidR="00C919DB" w:rsidRPr="00FC1C87" w:rsidRDefault="00C919DB" w:rsidP="00B37324">
            <w:pPr>
              <w:rPr>
                <w:rFonts w:cs="Calibri"/>
                <w:color w:val="000000"/>
              </w:rPr>
            </w:pPr>
            <w:r w:rsidRPr="00FC1C87">
              <w:rPr>
                <w:rFonts w:cs="Calibri"/>
                <w:color w:val="000000"/>
              </w:rPr>
              <w:t>Proširenje javne rasvjete</w:t>
            </w:r>
          </w:p>
        </w:tc>
        <w:tc>
          <w:tcPr>
            <w:tcW w:w="362" w:type="dxa"/>
            <w:tcBorders>
              <w:top w:val="nil"/>
              <w:left w:val="nil"/>
              <w:bottom w:val="single" w:sz="4" w:space="0" w:color="auto"/>
              <w:right w:val="single" w:sz="4" w:space="0" w:color="auto"/>
            </w:tcBorders>
            <w:vAlign w:val="bottom"/>
            <w:hideMark/>
          </w:tcPr>
          <w:p w14:paraId="61F713C0"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5EBDA130" w14:textId="77777777" w:rsidR="00C919DB" w:rsidRPr="00FC1C87" w:rsidRDefault="00C919DB" w:rsidP="00B37324">
            <w:pPr>
              <w:rPr>
                <w:rFonts w:cs="Calibri"/>
                <w:color w:val="000000"/>
              </w:rPr>
            </w:pPr>
            <w:r w:rsidRPr="00FC1C87">
              <w:rPr>
                <w:rFonts w:cs="Calibri"/>
                <w:color w:val="000000"/>
              </w:rPr>
              <w:t>34993000 - Cestovna rasvjeta</w:t>
            </w:r>
          </w:p>
        </w:tc>
        <w:tc>
          <w:tcPr>
            <w:tcW w:w="450" w:type="dxa"/>
            <w:tcBorders>
              <w:top w:val="nil"/>
              <w:left w:val="nil"/>
              <w:bottom w:val="single" w:sz="4" w:space="0" w:color="auto"/>
              <w:right w:val="single" w:sz="4" w:space="0" w:color="auto"/>
            </w:tcBorders>
            <w:noWrap/>
            <w:vAlign w:val="bottom"/>
            <w:hideMark/>
          </w:tcPr>
          <w:p w14:paraId="2BDD929E" w14:textId="77777777" w:rsidR="00C919DB" w:rsidRPr="00FC1C87" w:rsidRDefault="00C919DB" w:rsidP="00B37324">
            <w:pPr>
              <w:jc w:val="right"/>
              <w:rPr>
                <w:rFonts w:cs="Calibri"/>
                <w:color w:val="000000"/>
              </w:rPr>
            </w:pPr>
            <w:r w:rsidRPr="00FC1C87">
              <w:rPr>
                <w:rFonts w:cs="Calibri"/>
                <w:color w:val="000000"/>
              </w:rPr>
              <w:t>6.488,00</w:t>
            </w:r>
          </w:p>
        </w:tc>
        <w:tc>
          <w:tcPr>
            <w:tcW w:w="440" w:type="dxa"/>
            <w:tcBorders>
              <w:top w:val="nil"/>
              <w:left w:val="nil"/>
              <w:bottom w:val="single" w:sz="4" w:space="0" w:color="auto"/>
              <w:right w:val="single" w:sz="4" w:space="0" w:color="auto"/>
            </w:tcBorders>
            <w:vAlign w:val="bottom"/>
            <w:hideMark/>
          </w:tcPr>
          <w:p w14:paraId="6E4E8B9E"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64F0C88"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1A0990B"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91C1A74"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62FBDB7"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08DECC6"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FC132DB"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1C8EDF9"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45E514F"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1621419"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AA9D919"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0FA8201"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755A25BE"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E66F1DF" w14:textId="77777777" w:rsidR="00C919DB" w:rsidRPr="00FC1C87" w:rsidRDefault="00C919DB" w:rsidP="00B37324">
            <w:pPr>
              <w:rPr>
                <w:rFonts w:ascii="Times New Roman" w:hAnsi="Times New Roman"/>
                <w:sz w:val="20"/>
                <w:szCs w:val="20"/>
              </w:rPr>
            </w:pPr>
          </w:p>
        </w:tc>
      </w:tr>
      <w:tr w:rsidR="00C919DB" w:rsidRPr="00FC1C87" w14:paraId="4164626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02E65723" w14:textId="77777777" w:rsidR="00C919DB" w:rsidRPr="00FC1C87" w:rsidRDefault="00C919DB" w:rsidP="00B37324">
            <w:pPr>
              <w:jc w:val="center"/>
              <w:rPr>
                <w:rFonts w:cs="Calibri"/>
                <w:color w:val="000000"/>
              </w:rPr>
            </w:pPr>
            <w:r w:rsidRPr="00FC1C87">
              <w:rPr>
                <w:rFonts w:cs="Calibri"/>
                <w:color w:val="000000"/>
              </w:rPr>
              <w:t>0015</w:t>
            </w:r>
          </w:p>
        </w:tc>
        <w:tc>
          <w:tcPr>
            <w:tcW w:w="421" w:type="dxa"/>
            <w:tcBorders>
              <w:top w:val="nil"/>
              <w:left w:val="nil"/>
              <w:bottom w:val="single" w:sz="4" w:space="0" w:color="auto"/>
              <w:right w:val="single" w:sz="4" w:space="0" w:color="auto"/>
            </w:tcBorders>
            <w:noWrap/>
            <w:vAlign w:val="bottom"/>
            <w:hideMark/>
          </w:tcPr>
          <w:p w14:paraId="59A97D4E" w14:textId="77777777" w:rsidR="00C919DB" w:rsidRPr="00FC1C87" w:rsidRDefault="00C919DB" w:rsidP="00B37324">
            <w:pPr>
              <w:rPr>
                <w:rFonts w:cs="Calibri"/>
                <w:color w:val="000000"/>
              </w:rPr>
            </w:pPr>
            <w:r w:rsidRPr="00FC1C87">
              <w:rPr>
                <w:rFonts w:cs="Calibri"/>
                <w:color w:val="000000"/>
              </w:rPr>
              <w:t>15/2025</w:t>
            </w:r>
          </w:p>
        </w:tc>
        <w:tc>
          <w:tcPr>
            <w:tcW w:w="745" w:type="dxa"/>
            <w:tcBorders>
              <w:top w:val="nil"/>
              <w:left w:val="nil"/>
              <w:bottom w:val="single" w:sz="4" w:space="0" w:color="auto"/>
              <w:right w:val="single" w:sz="4" w:space="0" w:color="auto"/>
            </w:tcBorders>
            <w:noWrap/>
            <w:vAlign w:val="bottom"/>
            <w:hideMark/>
          </w:tcPr>
          <w:p w14:paraId="5638FDE4"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370FB87" w14:textId="77777777" w:rsidR="00C919DB" w:rsidRPr="00FC1C87" w:rsidRDefault="00C919DB" w:rsidP="00B37324">
            <w:pPr>
              <w:rPr>
                <w:rFonts w:cs="Calibri"/>
                <w:color w:val="000000"/>
              </w:rPr>
            </w:pPr>
            <w:r w:rsidRPr="00FC1C87">
              <w:rPr>
                <w:rFonts w:cs="Calibri"/>
                <w:color w:val="000000"/>
              </w:rPr>
              <w:t>Izgradnja grobnih mjesta</w:t>
            </w:r>
          </w:p>
        </w:tc>
        <w:tc>
          <w:tcPr>
            <w:tcW w:w="362" w:type="dxa"/>
            <w:tcBorders>
              <w:top w:val="nil"/>
              <w:left w:val="nil"/>
              <w:bottom w:val="single" w:sz="4" w:space="0" w:color="auto"/>
              <w:right w:val="single" w:sz="4" w:space="0" w:color="auto"/>
            </w:tcBorders>
            <w:vAlign w:val="bottom"/>
            <w:hideMark/>
          </w:tcPr>
          <w:p w14:paraId="006E52DF"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236DECE9" w14:textId="77777777" w:rsidR="00C919DB" w:rsidRPr="00FC1C87" w:rsidRDefault="00C919DB" w:rsidP="00B37324">
            <w:pPr>
              <w:rPr>
                <w:rFonts w:cs="Calibri"/>
                <w:color w:val="000000"/>
              </w:rPr>
            </w:pPr>
            <w:r w:rsidRPr="00FC1C87">
              <w:rPr>
                <w:rFonts w:cs="Calibri"/>
                <w:color w:val="000000"/>
              </w:rPr>
              <w:t>45215400 - Radovi na groblju</w:t>
            </w:r>
          </w:p>
        </w:tc>
        <w:tc>
          <w:tcPr>
            <w:tcW w:w="450" w:type="dxa"/>
            <w:tcBorders>
              <w:top w:val="nil"/>
              <w:left w:val="nil"/>
              <w:bottom w:val="single" w:sz="4" w:space="0" w:color="auto"/>
              <w:right w:val="single" w:sz="4" w:space="0" w:color="auto"/>
            </w:tcBorders>
            <w:noWrap/>
            <w:vAlign w:val="bottom"/>
            <w:hideMark/>
          </w:tcPr>
          <w:p w14:paraId="4B266D74" w14:textId="77777777" w:rsidR="00C919DB" w:rsidRPr="00FC1C87" w:rsidRDefault="00C919DB" w:rsidP="00B37324">
            <w:pPr>
              <w:jc w:val="right"/>
              <w:rPr>
                <w:rFonts w:cs="Calibri"/>
                <w:color w:val="000000"/>
              </w:rPr>
            </w:pPr>
            <w:r w:rsidRPr="00FC1C87">
              <w:rPr>
                <w:rFonts w:cs="Calibri"/>
                <w:color w:val="000000"/>
              </w:rPr>
              <w:t>10.000,00</w:t>
            </w:r>
          </w:p>
        </w:tc>
        <w:tc>
          <w:tcPr>
            <w:tcW w:w="440" w:type="dxa"/>
            <w:tcBorders>
              <w:top w:val="nil"/>
              <w:left w:val="nil"/>
              <w:bottom w:val="single" w:sz="4" w:space="0" w:color="auto"/>
              <w:right w:val="single" w:sz="4" w:space="0" w:color="auto"/>
            </w:tcBorders>
            <w:vAlign w:val="bottom"/>
            <w:hideMark/>
          </w:tcPr>
          <w:p w14:paraId="1C41D312"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44B261E"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20218CC"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57E4A63"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8F8909A"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2D05F94"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EEF7F5E"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4F60161"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C9FC3F9"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82E0A36"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194AA2E5"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5F57E69C"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A36CA16"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2F3788C" w14:textId="77777777" w:rsidR="00C919DB" w:rsidRPr="00FC1C87" w:rsidRDefault="00C919DB" w:rsidP="00B37324">
            <w:pPr>
              <w:rPr>
                <w:rFonts w:ascii="Times New Roman" w:hAnsi="Times New Roman"/>
                <w:sz w:val="20"/>
                <w:szCs w:val="20"/>
              </w:rPr>
            </w:pPr>
          </w:p>
        </w:tc>
      </w:tr>
      <w:tr w:rsidR="00C919DB" w:rsidRPr="00FC1C87" w14:paraId="537DBFAA"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4321126B" w14:textId="77777777" w:rsidR="00C919DB" w:rsidRPr="00FC1C87" w:rsidRDefault="00C919DB" w:rsidP="00B37324">
            <w:pPr>
              <w:jc w:val="center"/>
              <w:rPr>
                <w:rFonts w:cs="Calibri"/>
                <w:color w:val="000000"/>
              </w:rPr>
            </w:pPr>
            <w:r w:rsidRPr="00FC1C87">
              <w:rPr>
                <w:rFonts w:cs="Calibri"/>
                <w:color w:val="000000"/>
              </w:rPr>
              <w:t>0016</w:t>
            </w:r>
          </w:p>
        </w:tc>
        <w:tc>
          <w:tcPr>
            <w:tcW w:w="421" w:type="dxa"/>
            <w:tcBorders>
              <w:top w:val="nil"/>
              <w:left w:val="nil"/>
              <w:bottom w:val="single" w:sz="4" w:space="0" w:color="auto"/>
              <w:right w:val="single" w:sz="4" w:space="0" w:color="auto"/>
            </w:tcBorders>
            <w:noWrap/>
            <w:vAlign w:val="bottom"/>
            <w:hideMark/>
          </w:tcPr>
          <w:p w14:paraId="66CC6165" w14:textId="77777777" w:rsidR="00C919DB" w:rsidRPr="00FC1C87" w:rsidRDefault="00C919DB" w:rsidP="00B37324">
            <w:pPr>
              <w:rPr>
                <w:rFonts w:cs="Calibri"/>
                <w:color w:val="000000"/>
              </w:rPr>
            </w:pPr>
            <w:r w:rsidRPr="00FC1C87">
              <w:rPr>
                <w:rFonts w:cs="Calibri"/>
                <w:color w:val="000000"/>
              </w:rPr>
              <w:t>16/2025</w:t>
            </w:r>
          </w:p>
        </w:tc>
        <w:tc>
          <w:tcPr>
            <w:tcW w:w="745" w:type="dxa"/>
            <w:tcBorders>
              <w:top w:val="nil"/>
              <w:left w:val="nil"/>
              <w:bottom w:val="single" w:sz="4" w:space="0" w:color="auto"/>
              <w:right w:val="single" w:sz="4" w:space="0" w:color="auto"/>
            </w:tcBorders>
            <w:noWrap/>
            <w:vAlign w:val="bottom"/>
            <w:hideMark/>
          </w:tcPr>
          <w:p w14:paraId="49C14751"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16D9D049" w14:textId="77777777" w:rsidR="00C919DB" w:rsidRPr="00FC1C87" w:rsidRDefault="00C919DB" w:rsidP="00B37324">
            <w:pPr>
              <w:rPr>
                <w:rFonts w:cs="Calibri"/>
                <w:color w:val="000000"/>
              </w:rPr>
            </w:pPr>
            <w:r w:rsidRPr="00FC1C87">
              <w:rPr>
                <w:rFonts w:cs="Calibri"/>
                <w:color w:val="000000"/>
              </w:rPr>
              <w:t>Građevinski radovi - Rekonstrukcija Kumrovečke ceste izgradnjom nogost</w:t>
            </w:r>
            <w:r w:rsidRPr="00FC1C87">
              <w:rPr>
                <w:rFonts w:cs="Calibri"/>
                <w:color w:val="000000"/>
              </w:rPr>
              <w:lastRenderedPageBreak/>
              <w:t>upa - 4. faza</w:t>
            </w:r>
          </w:p>
        </w:tc>
        <w:tc>
          <w:tcPr>
            <w:tcW w:w="362" w:type="dxa"/>
            <w:tcBorders>
              <w:top w:val="nil"/>
              <w:left w:val="nil"/>
              <w:bottom w:val="single" w:sz="4" w:space="0" w:color="auto"/>
              <w:right w:val="single" w:sz="4" w:space="0" w:color="auto"/>
            </w:tcBorders>
            <w:vAlign w:val="bottom"/>
            <w:hideMark/>
          </w:tcPr>
          <w:p w14:paraId="3D183C8A" w14:textId="77777777" w:rsidR="00C919DB" w:rsidRPr="00FC1C87" w:rsidRDefault="00C919DB" w:rsidP="00B37324">
            <w:pPr>
              <w:rPr>
                <w:rFonts w:cs="Calibri"/>
                <w:color w:val="000000"/>
              </w:rPr>
            </w:pPr>
            <w:r w:rsidRPr="00FC1C87">
              <w:rPr>
                <w:rFonts w:cs="Calibri"/>
                <w:color w:val="000000"/>
              </w:rPr>
              <w:lastRenderedPageBreak/>
              <w:t>Radovi</w:t>
            </w:r>
          </w:p>
        </w:tc>
        <w:tc>
          <w:tcPr>
            <w:tcW w:w="578" w:type="dxa"/>
            <w:tcBorders>
              <w:top w:val="nil"/>
              <w:left w:val="nil"/>
              <w:bottom w:val="single" w:sz="4" w:space="0" w:color="auto"/>
              <w:right w:val="single" w:sz="4" w:space="0" w:color="auto"/>
            </w:tcBorders>
            <w:vAlign w:val="bottom"/>
            <w:hideMark/>
          </w:tcPr>
          <w:p w14:paraId="65D74090" w14:textId="77777777" w:rsidR="00C919DB" w:rsidRPr="00FC1C87" w:rsidRDefault="00C919DB" w:rsidP="00B37324">
            <w:pPr>
              <w:rPr>
                <w:rFonts w:cs="Calibri"/>
                <w:color w:val="000000"/>
              </w:rPr>
            </w:pPr>
            <w:r w:rsidRPr="00FC1C87">
              <w:rPr>
                <w:rFonts w:cs="Calibri"/>
                <w:color w:val="000000"/>
              </w:rPr>
              <w:t>45213316 - Radovi na postavljanju nogostupa</w:t>
            </w:r>
          </w:p>
        </w:tc>
        <w:tc>
          <w:tcPr>
            <w:tcW w:w="450" w:type="dxa"/>
            <w:tcBorders>
              <w:top w:val="nil"/>
              <w:left w:val="nil"/>
              <w:bottom w:val="single" w:sz="4" w:space="0" w:color="auto"/>
              <w:right w:val="single" w:sz="4" w:space="0" w:color="auto"/>
            </w:tcBorders>
            <w:noWrap/>
            <w:vAlign w:val="bottom"/>
            <w:hideMark/>
          </w:tcPr>
          <w:p w14:paraId="0DD4CAA1" w14:textId="77777777" w:rsidR="00C919DB" w:rsidRPr="00FC1C87" w:rsidRDefault="00C919DB" w:rsidP="00B37324">
            <w:pPr>
              <w:jc w:val="right"/>
              <w:rPr>
                <w:rFonts w:cs="Calibri"/>
                <w:color w:val="000000"/>
              </w:rPr>
            </w:pPr>
            <w:r w:rsidRPr="00FC1C87">
              <w:rPr>
                <w:rFonts w:cs="Calibri"/>
                <w:color w:val="000000"/>
              </w:rPr>
              <w:t>56.100,00</w:t>
            </w:r>
          </w:p>
        </w:tc>
        <w:tc>
          <w:tcPr>
            <w:tcW w:w="440" w:type="dxa"/>
            <w:tcBorders>
              <w:top w:val="nil"/>
              <w:left w:val="nil"/>
              <w:bottom w:val="single" w:sz="4" w:space="0" w:color="auto"/>
              <w:right w:val="single" w:sz="4" w:space="0" w:color="auto"/>
            </w:tcBorders>
            <w:vAlign w:val="bottom"/>
            <w:hideMark/>
          </w:tcPr>
          <w:p w14:paraId="376E2EB2"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190242F3"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6CF276B"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427DDC1"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873238F"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427F4C0"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5BE52E62"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2314E21"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88F0A6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28DDC2B" w14:textId="77777777" w:rsidR="00C919DB" w:rsidRPr="00FC1C87" w:rsidRDefault="00C919DB" w:rsidP="00B37324">
            <w:pPr>
              <w:jc w:val="right"/>
              <w:rPr>
                <w:rFonts w:cs="Calibri"/>
                <w:color w:val="000000"/>
              </w:rPr>
            </w:pPr>
            <w:r w:rsidRPr="00FC1C87">
              <w:rPr>
                <w:rFonts w:cs="Calibri"/>
                <w:color w:val="000000"/>
              </w:rPr>
              <w:t>5</w:t>
            </w:r>
          </w:p>
        </w:tc>
        <w:tc>
          <w:tcPr>
            <w:tcW w:w="708" w:type="dxa"/>
            <w:tcBorders>
              <w:top w:val="nil"/>
              <w:left w:val="nil"/>
              <w:bottom w:val="single" w:sz="4" w:space="0" w:color="auto"/>
              <w:right w:val="single" w:sz="4" w:space="0" w:color="auto"/>
            </w:tcBorders>
            <w:noWrap/>
            <w:vAlign w:val="bottom"/>
            <w:hideMark/>
          </w:tcPr>
          <w:p w14:paraId="77443F8D" w14:textId="77777777" w:rsidR="00C919DB" w:rsidRPr="00FC1C87" w:rsidRDefault="00C919DB" w:rsidP="00B37324">
            <w:pPr>
              <w:rPr>
                <w:rFonts w:cs="Calibri"/>
                <w:color w:val="000000"/>
              </w:rPr>
            </w:pPr>
            <w:r w:rsidRPr="00FC1C87">
              <w:rPr>
                <w:rFonts w:cs="Calibri"/>
                <w:color w:val="000000"/>
              </w:rPr>
              <w:t>24.02.2025 12:35:24</w:t>
            </w:r>
          </w:p>
        </w:tc>
        <w:tc>
          <w:tcPr>
            <w:tcW w:w="708" w:type="dxa"/>
            <w:tcBorders>
              <w:top w:val="nil"/>
              <w:left w:val="nil"/>
              <w:bottom w:val="single" w:sz="4" w:space="0" w:color="auto"/>
              <w:right w:val="single" w:sz="4" w:space="0" w:color="auto"/>
            </w:tcBorders>
            <w:noWrap/>
            <w:vAlign w:val="bottom"/>
            <w:hideMark/>
          </w:tcPr>
          <w:p w14:paraId="1046ED93"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C14E2DE"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1850168C" w14:textId="77777777" w:rsidR="00C919DB" w:rsidRPr="00FC1C87" w:rsidRDefault="00C919DB" w:rsidP="00B37324">
            <w:pPr>
              <w:rPr>
                <w:rFonts w:ascii="Times New Roman" w:hAnsi="Times New Roman"/>
                <w:sz w:val="20"/>
                <w:szCs w:val="20"/>
              </w:rPr>
            </w:pPr>
          </w:p>
        </w:tc>
      </w:tr>
      <w:tr w:rsidR="00C919DB" w:rsidRPr="00FC1C87" w14:paraId="5DBE226A"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1A2ECF8D"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10DD1231" w14:textId="77777777" w:rsidR="00C919DB" w:rsidRPr="00FC1C87" w:rsidRDefault="00C919DB" w:rsidP="00B37324">
            <w:pPr>
              <w:rPr>
                <w:rFonts w:cs="Calibri"/>
                <w:color w:val="696969"/>
              </w:rPr>
            </w:pPr>
            <w:r w:rsidRPr="00FC1C87">
              <w:rPr>
                <w:rFonts w:cs="Calibri"/>
                <w:color w:val="696969"/>
              </w:rPr>
              <w:t>16/2025</w:t>
            </w:r>
          </w:p>
        </w:tc>
        <w:tc>
          <w:tcPr>
            <w:tcW w:w="745" w:type="dxa"/>
            <w:tcBorders>
              <w:top w:val="nil"/>
              <w:left w:val="nil"/>
              <w:bottom w:val="single" w:sz="4" w:space="0" w:color="auto"/>
              <w:right w:val="single" w:sz="4" w:space="0" w:color="auto"/>
            </w:tcBorders>
            <w:shd w:val="clear" w:color="000000" w:fill="D3D3D3"/>
            <w:noWrap/>
            <w:vAlign w:val="bottom"/>
            <w:hideMark/>
          </w:tcPr>
          <w:p w14:paraId="0C0F9D99"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4E1DA81C" w14:textId="77777777" w:rsidR="00C919DB" w:rsidRPr="00FC1C87" w:rsidRDefault="00C919DB" w:rsidP="00B37324">
            <w:pPr>
              <w:rPr>
                <w:rFonts w:cs="Calibri"/>
                <w:color w:val="696969"/>
              </w:rPr>
            </w:pPr>
            <w:r w:rsidRPr="00FC1C87">
              <w:rPr>
                <w:rFonts w:cs="Calibri"/>
                <w:color w:val="696969"/>
              </w:rPr>
              <w:t>Građevinski radovi - Rekonstrukcija Kumrovečke ceste izgradnjom nogostupa - 4. faza</w:t>
            </w:r>
          </w:p>
        </w:tc>
        <w:tc>
          <w:tcPr>
            <w:tcW w:w="362" w:type="dxa"/>
            <w:tcBorders>
              <w:top w:val="nil"/>
              <w:left w:val="nil"/>
              <w:bottom w:val="single" w:sz="4" w:space="0" w:color="auto"/>
              <w:right w:val="single" w:sz="4" w:space="0" w:color="auto"/>
            </w:tcBorders>
            <w:shd w:val="clear" w:color="000000" w:fill="D3D3D3"/>
            <w:vAlign w:val="bottom"/>
            <w:hideMark/>
          </w:tcPr>
          <w:p w14:paraId="62C7167B" w14:textId="77777777" w:rsidR="00C919DB" w:rsidRPr="00FC1C87" w:rsidRDefault="00C919DB" w:rsidP="00B37324">
            <w:pPr>
              <w:rPr>
                <w:rFonts w:cs="Calibri"/>
                <w:color w:val="696969"/>
              </w:rPr>
            </w:pPr>
            <w:r w:rsidRPr="00FC1C87">
              <w:rPr>
                <w:rFonts w:cs="Calibri"/>
                <w:color w:val="696969"/>
              </w:rPr>
              <w:t>Radovi</w:t>
            </w:r>
          </w:p>
        </w:tc>
        <w:tc>
          <w:tcPr>
            <w:tcW w:w="578" w:type="dxa"/>
            <w:tcBorders>
              <w:top w:val="nil"/>
              <w:left w:val="nil"/>
              <w:bottom w:val="single" w:sz="4" w:space="0" w:color="auto"/>
              <w:right w:val="single" w:sz="4" w:space="0" w:color="auto"/>
            </w:tcBorders>
            <w:shd w:val="clear" w:color="000000" w:fill="D3D3D3"/>
            <w:vAlign w:val="bottom"/>
            <w:hideMark/>
          </w:tcPr>
          <w:p w14:paraId="0AB6647F" w14:textId="77777777" w:rsidR="00C919DB" w:rsidRPr="00FC1C87" w:rsidRDefault="00C919DB" w:rsidP="00B37324">
            <w:pPr>
              <w:rPr>
                <w:rFonts w:cs="Calibri"/>
                <w:color w:val="696969"/>
              </w:rPr>
            </w:pPr>
            <w:r w:rsidRPr="00FC1C87">
              <w:rPr>
                <w:rFonts w:cs="Calibri"/>
                <w:color w:val="696969"/>
              </w:rPr>
              <w:t>45213316 - Radovi na postavljanju nogostupa</w:t>
            </w:r>
          </w:p>
        </w:tc>
        <w:tc>
          <w:tcPr>
            <w:tcW w:w="450" w:type="dxa"/>
            <w:tcBorders>
              <w:top w:val="nil"/>
              <w:left w:val="nil"/>
              <w:bottom w:val="single" w:sz="4" w:space="0" w:color="auto"/>
              <w:right w:val="single" w:sz="4" w:space="0" w:color="auto"/>
            </w:tcBorders>
            <w:shd w:val="clear" w:color="000000" w:fill="D3D3D3"/>
            <w:noWrap/>
            <w:vAlign w:val="bottom"/>
            <w:hideMark/>
          </w:tcPr>
          <w:p w14:paraId="123A20A0" w14:textId="77777777" w:rsidR="00C919DB" w:rsidRPr="00FC1C87" w:rsidRDefault="00C919DB" w:rsidP="00B37324">
            <w:pPr>
              <w:jc w:val="right"/>
              <w:rPr>
                <w:rFonts w:cs="Calibri"/>
                <w:color w:val="696969"/>
              </w:rPr>
            </w:pPr>
            <w:r w:rsidRPr="00FC1C87">
              <w:rPr>
                <w:rFonts w:cs="Calibri"/>
                <w:color w:val="696969"/>
              </w:rPr>
              <w:t>48.000,00</w:t>
            </w:r>
          </w:p>
        </w:tc>
        <w:tc>
          <w:tcPr>
            <w:tcW w:w="440" w:type="dxa"/>
            <w:tcBorders>
              <w:top w:val="nil"/>
              <w:left w:val="nil"/>
              <w:bottom w:val="single" w:sz="4" w:space="0" w:color="auto"/>
              <w:right w:val="single" w:sz="4" w:space="0" w:color="auto"/>
            </w:tcBorders>
            <w:shd w:val="clear" w:color="000000" w:fill="D3D3D3"/>
            <w:vAlign w:val="bottom"/>
            <w:hideMark/>
          </w:tcPr>
          <w:p w14:paraId="5B024E59"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02849D54"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34944FB2"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38C231A4"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0CF7201F"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7F97F9EF"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045C3A44"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613400AB"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230A8247"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6534B5AF"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322AD6E3"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308293EA" w14:textId="77777777" w:rsidR="00C919DB" w:rsidRPr="00FC1C87" w:rsidRDefault="00C919DB" w:rsidP="00B37324">
            <w:pPr>
              <w:rPr>
                <w:rFonts w:cs="Calibri"/>
                <w:color w:val="696969"/>
              </w:rPr>
            </w:pPr>
            <w:r w:rsidRPr="00FC1C87">
              <w:rPr>
                <w:rFonts w:cs="Calibri"/>
                <w:color w:val="696969"/>
              </w:rPr>
              <w:t>24.02.2025 12:35:24</w:t>
            </w:r>
          </w:p>
        </w:tc>
        <w:tc>
          <w:tcPr>
            <w:tcW w:w="369" w:type="dxa"/>
            <w:tcBorders>
              <w:top w:val="nil"/>
              <w:left w:val="nil"/>
              <w:bottom w:val="single" w:sz="4" w:space="0" w:color="auto"/>
              <w:right w:val="single" w:sz="4" w:space="0" w:color="auto"/>
            </w:tcBorders>
            <w:noWrap/>
            <w:vAlign w:val="bottom"/>
            <w:hideMark/>
          </w:tcPr>
          <w:p w14:paraId="1C713C7F"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F2A885D" w14:textId="77777777" w:rsidR="00C919DB" w:rsidRPr="00FC1C87" w:rsidRDefault="00C919DB" w:rsidP="00B37324">
            <w:pPr>
              <w:rPr>
                <w:rFonts w:ascii="Times New Roman" w:hAnsi="Times New Roman"/>
                <w:sz w:val="20"/>
                <w:szCs w:val="20"/>
              </w:rPr>
            </w:pPr>
          </w:p>
        </w:tc>
      </w:tr>
      <w:tr w:rsidR="00C919DB" w:rsidRPr="00FC1C87" w14:paraId="3C611488"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623B130C" w14:textId="77777777" w:rsidR="00C919DB" w:rsidRPr="00FC1C87" w:rsidRDefault="00C919DB" w:rsidP="00B37324">
            <w:pPr>
              <w:jc w:val="center"/>
              <w:rPr>
                <w:rFonts w:cs="Calibri"/>
                <w:color w:val="000000"/>
              </w:rPr>
            </w:pPr>
            <w:r w:rsidRPr="00FC1C87">
              <w:rPr>
                <w:rFonts w:cs="Calibri"/>
                <w:color w:val="000000"/>
              </w:rPr>
              <w:t>0017</w:t>
            </w:r>
          </w:p>
        </w:tc>
        <w:tc>
          <w:tcPr>
            <w:tcW w:w="421" w:type="dxa"/>
            <w:tcBorders>
              <w:top w:val="nil"/>
              <w:left w:val="nil"/>
              <w:bottom w:val="single" w:sz="4" w:space="0" w:color="auto"/>
              <w:right w:val="single" w:sz="4" w:space="0" w:color="auto"/>
            </w:tcBorders>
            <w:noWrap/>
            <w:vAlign w:val="bottom"/>
            <w:hideMark/>
          </w:tcPr>
          <w:p w14:paraId="0F56ABB3" w14:textId="77777777" w:rsidR="00C919DB" w:rsidRPr="00FC1C87" w:rsidRDefault="00C919DB" w:rsidP="00B37324">
            <w:pPr>
              <w:rPr>
                <w:rFonts w:cs="Calibri"/>
                <w:color w:val="000000"/>
              </w:rPr>
            </w:pPr>
            <w:r w:rsidRPr="00FC1C87">
              <w:rPr>
                <w:rFonts w:cs="Calibri"/>
                <w:color w:val="000000"/>
              </w:rPr>
              <w:t>17/2025</w:t>
            </w:r>
          </w:p>
        </w:tc>
        <w:tc>
          <w:tcPr>
            <w:tcW w:w="745" w:type="dxa"/>
            <w:tcBorders>
              <w:top w:val="nil"/>
              <w:left w:val="nil"/>
              <w:bottom w:val="single" w:sz="4" w:space="0" w:color="auto"/>
              <w:right w:val="single" w:sz="4" w:space="0" w:color="auto"/>
            </w:tcBorders>
            <w:noWrap/>
            <w:vAlign w:val="bottom"/>
            <w:hideMark/>
          </w:tcPr>
          <w:p w14:paraId="0B059A91"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1076A6A" w14:textId="77777777" w:rsidR="00C919DB" w:rsidRPr="00FC1C87" w:rsidRDefault="00C919DB" w:rsidP="00B37324">
            <w:pPr>
              <w:rPr>
                <w:rFonts w:cs="Calibri"/>
                <w:color w:val="000000"/>
              </w:rPr>
            </w:pPr>
            <w:r w:rsidRPr="00FC1C87">
              <w:rPr>
                <w:rFonts w:cs="Calibri"/>
                <w:color w:val="000000"/>
              </w:rPr>
              <w:t xml:space="preserve">Izrada projektne dokumentacije - Rekonstrukcija </w:t>
            </w:r>
            <w:proofErr w:type="spellStart"/>
            <w:r w:rsidRPr="00FC1C87">
              <w:rPr>
                <w:rFonts w:cs="Calibri"/>
                <w:color w:val="000000"/>
              </w:rPr>
              <w:t>Rozganske</w:t>
            </w:r>
            <w:proofErr w:type="spellEnd"/>
            <w:r w:rsidRPr="00FC1C87">
              <w:rPr>
                <w:rFonts w:cs="Calibri"/>
                <w:color w:val="000000"/>
              </w:rPr>
              <w:t xml:space="preserve"> ceste sa izgradnjom vodoo</w:t>
            </w:r>
            <w:r w:rsidRPr="00FC1C87">
              <w:rPr>
                <w:rFonts w:cs="Calibri"/>
                <w:color w:val="000000"/>
              </w:rPr>
              <w:lastRenderedPageBreak/>
              <w:t>pskrbnog cjevovoda</w:t>
            </w:r>
          </w:p>
        </w:tc>
        <w:tc>
          <w:tcPr>
            <w:tcW w:w="362" w:type="dxa"/>
            <w:tcBorders>
              <w:top w:val="nil"/>
              <w:left w:val="nil"/>
              <w:bottom w:val="single" w:sz="4" w:space="0" w:color="auto"/>
              <w:right w:val="single" w:sz="4" w:space="0" w:color="auto"/>
            </w:tcBorders>
            <w:vAlign w:val="bottom"/>
            <w:hideMark/>
          </w:tcPr>
          <w:p w14:paraId="448A581F"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0A638198"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266F6003" w14:textId="77777777" w:rsidR="00C919DB" w:rsidRPr="00FC1C87" w:rsidRDefault="00C919DB" w:rsidP="00B37324">
            <w:pPr>
              <w:jc w:val="right"/>
              <w:rPr>
                <w:rFonts w:cs="Calibri"/>
                <w:color w:val="000000"/>
              </w:rPr>
            </w:pPr>
            <w:r w:rsidRPr="00FC1C87">
              <w:rPr>
                <w:rFonts w:cs="Calibri"/>
                <w:color w:val="000000"/>
              </w:rPr>
              <w:t>11.700,00</w:t>
            </w:r>
          </w:p>
        </w:tc>
        <w:tc>
          <w:tcPr>
            <w:tcW w:w="440" w:type="dxa"/>
            <w:tcBorders>
              <w:top w:val="nil"/>
              <w:left w:val="nil"/>
              <w:bottom w:val="single" w:sz="4" w:space="0" w:color="auto"/>
              <w:right w:val="single" w:sz="4" w:space="0" w:color="auto"/>
            </w:tcBorders>
            <w:vAlign w:val="bottom"/>
            <w:hideMark/>
          </w:tcPr>
          <w:p w14:paraId="19C32AFC"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F54BB7E"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20A9C896"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2C80E70E"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82CBF47"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17B2F3AB"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73A97AD"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DD9964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0F67C245"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A9490AF"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507F4537"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3D8F3F4C"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B7C2B2A"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590BAF5" w14:textId="77777777" w:rsidR="00C919DB" w:rsidRPr="00FC1C87" w:rsidRDefault="00C919DB" w:rsidP="00B37324">
            <w:pPr>
              <w:rPr>
                <w:rFonts w:ascii="Times New Roman" w:hAnsi="Times New Roman"/>
                <w:sz w:val="20"/>
                <w:szCs w:val="20"/>
              </w:rPr>
            </w:pPr>
          </w:p>
        </w:tc>
      </w:tr>
      <w:tr w:rsidR="00C919DB" w:rsidRPr="00FC1C87" w14:paraId="401EF451" w14:textId="77777777" w:rsidTr="00B37324">
        <w:trPr>
          <w:trHeight w:val="1200"/>
        </w:trPr>
        <w:tc>
          <w:tcPr>
            <w:tcW w:w="806" w:type="dxa"/>
            <w:tcBorders>
              <w:top w:val="nil"/>
              <w:left w:val="single" w:sz="12" w:space="0" w:color="auto"/>
              <w:bottom w:val="single" w:sz="4" w:space="0" w:color="auto"/>
              <w:right w:val="single" w:sz="4" w:space="0" w:color="auto"/>
            </w:tcBorders>
            <w:noWrap/>
            <w:vAlign w:val="center"/>
            <w:hideMark/>
          </w:tcPr>
          <w:p w14:paraId="735D82D7" w14:textId="77777777" w:rsidR="00C919DB" w:rsidRPr="00FC1C87" w:rsidRDefault="00C919DB" w:rsidP="00B37324">
            <w:pPr>
              <w:jc w:val="center"/>
              <w:rPr>
                <w:rFonts w:cs="Calibri"/>
                <w:color w:val="000000"/>
              </w:rPr>
            </w:pPr>
            <w:r w:rsidRPr="00FC1C87">
              <w:rPr>
                <w:rFonts w:cs="Calibri"/>
                <w:color w:val="000000"/>
              </w:rPr>
              <w:t>0018</w:t>
            </w:r>
          </w:p>
        </w:tc>
        <w:tc>
          <w:tcPr>
            <w:tcW w:w="421" w:type="dxa"/>
            <w:tcBorders>
              <w:top w:val="nil"/>
              <w:left w:val="nil"/>
              <w:bottom w:val="single" w:sz="4" w:space="0" w:color="auto"/>
              <w:right w:val="single" w:sz="4" w:space="0" w:color="auto"/>
            </w:tcBorders>
            <w:noWrap/>
            <w:vAlign w:val="bottom"/>
            <w:hideMark/>
          </w:tcPr>
          <w:p w14:paraId="65715F59" w14:textId="77777777" w:rsidR="00C919DB" w:rsidRPr="00FC1C87" w:rsidRDefault="00C919DB" w:rsidP="00B37324">
            <w:pPr>
              <w:rPr>
                <w:rFonts w:cs="Calibri"/>
                <w:color w:val="000000"/>
              </w:rPr>
            </w:pPr>
            <w:r w:rsidRPr="00FC1C87">
              <w:rPr>
                <w:rFonts w:cs="Calibri"/>
                <w:color w:val="000000"/>
              </w:rPr>
              <w:t>18/2025</w:t>
            </w:r>
          </w:p>
        </w:tc>
        <w:tc>
          <w:tcPr>
            <w:tcW w:w="745" w:type="dxa"/>
            <w:tcBorders>
              <w:top w:val="nil"/>
              <w:left w:val="nil"/>
              <w:bottom w:val="single" w:sz="4" w:space="0" w:color="auto"/>
              <w:right w:val="single" w:sz="4" w:space="0" w:color="auto"/>
            </w:tcBorders>
            <w:noWrap/>
            <w:vAlign w:val="bottom"/>
            <w:hideMark/>
          </w:tcPr>
          <w:p w14:paraId="4963D33D" w14:textId="77777777" w:rsidR="00C919DB" w:rsidRPr="00FC1C87" w:rsidRDefault="00C919DB" w:rsidP="00B37324">
            <w:pPr>
              <w:rPr>
                <w:rFonts w:cs="Calibri"/>
                <w:color w:val="000000"/>
              </w:rPr>
            </w:pPr>
            <w:r w:rsidRPr="00FC1C87">
              <w:rPr>
                <w:rFonts w:cs="Calibri"/>
                <w:color w:val="000000"/>
              </w:rPr>
              <w:t>Zakon o javnoj nabavi</w:t>
            </w:r>
          </w:p>
        </w:tc>
        <w:tc>
          <w:tcPr>
            <w:tcW w:w="556" w:type="dxa"/>
            <w:tcBorders>
              <w:top w:val="nil"/>
              <w:left w:val="nil"/>
              <w:bottom w:val="single" w:sz="4" w:space="0" w:color="auto"/>
              <w:right w:val="single" w:sz="4" w:space="0" w:color="auto"/>
            </w:tcBorders>
            <w:vAlign w:val="bottom"/>
            <w:hideMark/>
          </w:tcPr>
          <w:p w14:paraId="15ABB94F" w14:textId="77777777" w:rsidR="00C919DB" w:rsidRPr="00FC1C87" w:rsidRDefault="00C919DB" w:rsidP="00B37324">
            <w:pPr>
              <w:rPr>
                <w:rFonts w:cs="Calibri"/>
                <w:color w:val="000000"/>
              </w:rPr>
            </w:pPr>
            <w:r w:rsidRPr="00FC1C87">
              <w:rPr>
                <w:rFonts w:cs="Calibri"/>
                <w:color w:val="000000"/>
              </w:rPr>
              <w:t xml:space="preserve">Građevinski radovi - Rekonstrukcija </w:t>
            </w:r>
            <w:proofErr w:type="spellStart"/>
            <w:r w:rsidRPr="00FC1C87">
              <w:rPr>
                <w:rFonts w:cs="Calibri"/>
                <w:color w:val="000000"/>
              </w:rPr>
              <w:t>Rozganske</w:t>
            </w:r>
            <w:proofErr w:type="spellEnd"/>
            <w:r w:rsidRPr="00FC1C87">
              <w:rPr>
                <w:rFonts w:cs="Calibri"/>
                <w:color w:val="000000"/>
              </w:rPr>
              <w:t xml:space="preserve"> ceste sa izgradnjom vodoopskrbnog cjevovoda</w:t>
            </w:r>
          </w:p>
        </w:tc>
        <w:tc>
          <w:tcPr>
            <w:tcW w:w="362" w:type="dxa"/>
            <w:tcBorders>
              <w:top w:val="nil"/>
              <w:left w:val="nil"/>
              <w:bottom w:val="single" w:sz="4" w:space="0" w:color="auto"/>
              <w:right w:val="single" w:sz="4" w:space="0" w:color="auto"/>
            </w:tcBorders>
            <w:vAlign w:val="bottom"/>
            <w:hideMark/>
          </w:tcPr>
          <w:p w14:paraId="77F0BF9F"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69F4323E" w14:textId="77777777" w:rsidR="00C919DB" w:rsidRPr="00FC1C87" w:rsidRDefault="00C919DB" w:rsidP="00B37324">
            <w:pPr>
              <w:rPr>
                <w:rFonts w:cs="Calibri"/>
                <w:color w:val="000000"/>
              </w:rPr>
            </w:pPr>
            <w:r w:rsidRPr="00FC1C87">
              <w:rPr>
                <w:rFonts w:cs="Calibri"/>
                <w:color w:val="000000"/>
              </w:rPr>
              <w:t>45231000 - Građevinski radovi na cjevovodu, komunikacijskim i energetskim vodovima</w:t>
            </w:r>
          </w:p>
        </w:tc>
        <w:tc>
          <w:tcPr>
            <w:tcW w:w="450" w:type="dxa"/>
            <w:tcBorders>
              <w:top w:val="nil"/>
              <w:left w:val="nil"/>
              <w:bottom w:val="single" w:sz="4" w:space="0" w:color="auto"/>
              <w:right w:val="single" w:sz="4" w:space="0" w:color="auto"/>
            </w:tcBorders>
            <w:noWrap/>
            <w:vAlign w:val="bottom"/>
            <w:hideMark/>
          </w:tcPr>
          <w:p w14:paraId="58385B8C" w14:textId="77777777" w:rsidR="00C919DB" w:rsidRPr="00FC1C87" w:rsidRDefault="00C919DB" w:rsidP="00B37324">
            <w:pPr>
              <w:jc w:val="right"/>
              <w:rPr>
                <w:rFonts w:cs="Calibri"/>
                <w:color w:val="000000"/>
              </w:rPr>
            </w:pPr>
            <w:r w:rsidRPr="00FC1C87">
              <w:rPr>
                <w:rFonts w:cs="Calibri"/>
                <w:color w:val="000000"/>
              </w:rPr>
              <w:t>663.284,80</w:t>
            </w:r>
          </w:p>
        </w:tc>
        <w:tc>
          <w:tcPr>
            <w:tcW w:w="440" w:type="dxa"/>
            <w:tcBorders>
              <w:top w:val="nil"/>
              <w:left w:val="nil"/>
              <w:bottom w:val="single" w:sz="4" w:space="0" w:color="auto"/>
              <w:right w:val="single" w:sz="4" w:space="0" w:color="auto"/>
            </w:tcBorders>
            <w:vAlign w:val="bottom"/>
            <w:hideMark/>
          </w:tcPr>
          <w:p w14:paraId="051D00B3" w14:textId="77777777" w:rsidR="00C919DB" w:rsidRPr="00FC1C87" w:rsidRDefault="00C919DB" w:rsidP="00B37324">
            <w:pPr>
              <w:rPr>
                <w:rFonts w:cs="Calibri"/>
                <w:color w:val="000000"/>
              </w:rPr>
            </w:pPr>
            <w:r w:rsidRPr="00FC1C87">
              <w:rPr>
                <w:rFonts w:cs="Calibri"/>
                <w:color w:val="000000"/>
              </w:rPr>
              <w:t>Otvoreni postupak</w:t>
            </w:r>
          </w:p>
        </w:tc>
        <w:tc>
          <w:tcPr>
            <w:tcW w:w="378" w:type="dxa"/>
            <w:tcBorders>
              <w:top w:val="nil"/>
              <w:left w:val="nil"/>
              <w:bottom w:val="single" w:sz="4" w:space="0" w:color="auto"/>
              <w:right w:val="single" w:sz="4" w:space="0" w:color="auto"/>
            </w:tcBorders>
            <w:vAlign w:val="bottom"/>
            <w:hideMark/>
          </w:tcPr>
          <w:p w14:paraId="44B089A6"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439D8F1B"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0E87C49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098CCCA4"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79935A82" w14:textId="77777777" w:rsidR="00C919DB" w:rsidRPr="00FC1C87" w:rsidRDefault="00C919DB" w:rsidP="00B37324">
            <w:pPr>
              <w:rPr>
                <w:rFonts w:cs="Calibri"/>
                <w:color w:val="000000"/>
              </w:rPr>
            </w:pPr>
            <w:r w:rsidRPr="00FC1C87">
              <w:rPr>
                <w:rFonts w:cs="Calibri"/>
                <w:color w:val="000000"/>
              </w:rPr>
              <w:t>2. kvartal</w:t>
            </w:r>
          </w:p>
        </w:tc>
        <w:tc>
          <w:tcPr>
            <w:tcW w:w="371" w:type="dxa"/>
            <w:tcBorders>
              <w:top w:val="nil"/>
              <w:left w:val="nil"/>
              <w:bottom w:val="single" w:sz="4" w:space="0" w:color="auto"/>
              <w:right w:val="single" w:sz="4" w:space="0" w:color="auto"/>
            </w:tcBorders>
            <w:vAlign w:val="bottom"/>
            <w:hideMark/>
          </w:tcPr>
          <w:p w14:paraId="25043081" w14:textId="77777777" w:rsidR="00C919DB" w:rsidRPr="00FC1C87" w:rsidRDefault="00C919DB" w:rsidP="00B37324">
            <w:pPr>
              <w:rPr>
                <w:rFonts w:cs="Calibri"/>
                <w:color w:val="000000"/>
              </w:rPr>
            </w:pPr>
            <w:r w:rsidRPr="00FC1C87">
              <w:rPr>
                <w:rFonts w:cs="Calibri"/>
                <w:color w:val="000000"/>
              </w:rPr>
              <w:t>1 godina</w:t>
            </w:r>
          </w:p>
        </w:tc>
        <w:tc>
          <w:tcPr>
            <w:tcW w:w="350" w:type="dxa"/>
            <w:tcBorders>
              <w:top w:val="nil"/>
              <w:left w:val="nil"/>
              <w:bottom w:val="single" w:sz="4" w:space="0" w:color="auto"/>
              <w:right w:val="single" w:sz="4" w:space="0" w:color="auto"/>
            </w:tcBorders>
            <w:vAlign w:val="bottom"/>
            <w:hideMark/>
          </w:tcPr>
          <w:p w14:paraId="2CC58155"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FFF63C2"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3A2E70F"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B8725A2"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ABB8302"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269D9E53"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7CF8B48" w14:textId="77777777" w:rsidR="00C919DB" w:rsidRPr="00FC1C87" w:rsidRDefault="00C919DB" w:rsidP="00B37324">
            <w:pPr>
              <w:rPr>
                <w:rFonts w:ascii="Times New Roman" w:hAnsi="Times New Roman"/>
                <w:sz w:val="20"/>
                <w:szCs w:val="20"/>
              </w:rPr>
            </w:pPr>
          </w:p>
        </w:tc>
      </w:tr>
      <w:tr w:rsidR="00C919DB" w:rsidRPr="00FC1C87" w14:paraId="59F4DAD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7E8F92E0" w14:textId="77777777" w:rsidR="00C919DB" w:rsidRPr="00FC1C87" w:rsidRDefault="00C919DB" w:rsidP="00B37324">
            <w:pPr>
              <w:jc w:val="center"/>
              <w:rPr>
                <w:rFonts w:cs="Calibri"/>
                <w:color w:val="000000"/>
              </w:rPr>
            </w:pPr>
            <w:r w:rsidRPr="00FC1C87">
              <w:rPr>
                <w:rFonts w:cs="Calibri"/>
                <w:color w:val="000000"/>
              </w:rPr>
              <w:t>0019</w:t>
            </w:r>
          </w:p>
        </w:tc>
        <w:tc>
          <w:tcPr>
            <w:tcW w:w="421" w:type="dxa"/>
            <w:tcBorders>
              <w:top w:val="nil"/>
              <w:left w:val="nil"/>
              <w:bottom w:val="single" w:sz="4" w:space="0" w:color="auto"/>
              <w:right w:val="single" w:sz="4" w:space="0" w:color="auto"/>
            </w:tcBorders>
            <w:noWrap/>
            <w:vAlign w:val="bottom"/>
            <w:hideMark/>
          </w:tcPr>
          <w:p w14:paraId="65029834" w14:textId="77777777" w:rsidR="00C919DB" w:rsidRPr="00FC1C87" w:rsidRDefault="00C919DB" w:rsidP="00B37324">
            <w:pPr>
              <w:rPr>
                <w:rFonts w:cs="Calibri"/>
                <w:color w:val="000000"/>
              </w:rPr>
            </w:pPr>
            <w:r w:rsidRPr="00FC1C87">
              <w:rPr>
                <w:rFonts w:cs="Calibri"/>
                <w:color w:val="000000"/>
              </w:rPr>
              <w:t>19/2025</w:t>
            </w:r>
          </w:p>
        </w:tc>
        <w:tc>
          <w:tcPr>
            <w:tcW w:w="745" w:type="dxa"/>
            <w:tcBorders>
              <w:top w:val="nil"/>
              <w:left w:val="nil"/>
              <w:bottom w:val="single" w:sz="4" w:space="0" w:color="auto"/>
              <w:right w:val="single" w:sz="4" w:space="0" w:color="auto"/>
            </w:tcBorders>
            <w:noWrap/>
            <w:vAlign w:val="bottom"/>
            <w:hideMark/>
          </w:tcPr>
          <w:p w14:paraId="2F95F469"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6CE1ABE" w14:textId="77777777" w:rsidR="00C919DB" w:rsidRPr="00FC1C87" w:rsidRDefault="00C919DB" w:rsidP="00B37324">
            <w:pPr>
              <w:rPr>
                <w:rFonts w:cs="Calibri"/>
                <w:color w:val="000000"/>
              </w:rPr>
            </w:pPr>
            <w:r w:rsidRPr="00FC1C87">
              <w:rPr>
                <w:rFonts w:cs="Calibri"/>
                <w:color w:val="000000"/>
              </w:rPr>
              <w:t xml:space="preserve">Stručni nadzor - Rekonstrukcija </w:t>
            </w:r>
            <w:proofErr w:type="spellStart"/>
            <w:r w:rsidRPr="00FC1C87">
              <w:rPr>
                <w:rFonts w:cs="Calibri"/>
                <w:color w:val="000000"/>
              </w:rPr>
              <w:t>Rozganske</w:t>
            </w:r>
            <w:proofErr w:type="spellEnd"/>
            <w:r w:rsidRPr="00FC1C87">
              <w:rPr>
                <w:rFonts w:cs="Calibri"/>
                <w:color w:val="000000"/>
              </w:rPr>
              <w:t xml:space="preserve"> ceste sa izgradnjom </w:t>
            </w:r>
            <w:r w:rsidRPr="00FC1C87">
              <w:rPr>
                <w:rFonts w:cs="Calibri"/>
                <w:color w:val="000000"/>
              </w:rPr>
              <w:lastRenderedPageBreak/>
              <w:t>vodoopskrbnog cjevovoda</w:t>
            </w:r>
          </w:p>
        </w:tc>
        <w:tc>
          <w:tcPr>
            <w:tcW w:w="362" w:type="dxa"/>
            <w:tcBorders>
              <w:top w:val="nil"/>
              <w:left w:val="nil"/>
              <w:bottom w:val="single" w:sz="4" w:space="0" w:color="auto"/>
              <w:right w:val="single" w:sz="4" w:space="0" w:color="auto"/>
            </w:tcBorders>
            <w:vAlign w:val="bottom"/>
            <w:hideMark/>
          </w:tcPr>
          <w:p w14:paraId="4BE4A026"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1CE0A354" w14:textId="77777777" w:rsidR="00C919DB" w:rsidRPr="00FC1C87" w:rsidRDefault="00C919DB" w:rsidP="00B37324">
            <w:pPr>
              <w:rPr>
                <w:rFonts w:cs="Calibri"/>
                <w:color w:val="000000"/>
              </w:rPr>
            </w:pPr>
            <w:r w:rsidRPr="00FC1C87">
              <w:rPr>
                <w:rFonts w:cs="Calibri"/>
                <w:color w:val="000000"/>
              </w:rPr>
              <w:t>71247000 - Nadzor građevinskih radova</w:t>
            </w:r>
          </w:p>
        </w:tc>
        <w:tc>
          <w:tcPr>
            <w:tcW w:w="450" w:type="dxa"/>
            <w:tcBorders>
              <w:top w:val="nil"/>
              <w:left w:val="nil"/>
              <w:bottom w:val="single" w:sz="4" w:space="0" w:color="auto"/>
              <w:right w:val="single" w:sz="4" w:space="0" w:color="auto"/>
            </w:tcBorders>
            <w:noWrap/>
            <w:vAlign w:val="bottom"/>
            <w:hideMark/>
          </w:tcPr>
          <w:p w14:paraId="70E698F7" w14:textId="77777777" w:rsidR="00C919DB" w:rsidRPr="00FC1C87" w:rsidRDefault="00C919DB" w:rsidP="00B37324">
            <w:pPr>
              <w:jc w:val="right"/>
              <w:rPr>
                <w:rFonts w:cs="Calibri"/>
                <w:color w:val="000000"/>
              </w:rPr>
            </w:pPr>
            <w:r w:rsidRPr="00FC1C87">
              <w:rPr>
                <w:rFonts w:cs="Calibri"/>
                <w:color w:val="000000"/>
              </w:rPr>
              <w:t>16.000,00</w:t>
            </w:r>
          </w:p>
        </w:tc>
        <w:tc>
          <w:tcPr>
            <w:tcW w:w="440" w:type="dxa"/>
            <w:tcBorders>
              <w:top w:val="nil"/>
              <w:left w:val="nil"/>
              <w:bottom w:val="single" w:sz="4" w:space="0" w:color="auto"/>
              <w:right w:val="single" w:sz="4" w:space="0" w:color="auto"/>
            </w:tcBorders>
            <w:vAlign w:val="bottom"/>
            <w:hideMark/>
          </w:tcPr>
          <w:p w14:paraId="5987388F"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3391B77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838312F"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EC3D9ED"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A8C2AB1"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4E4EC116"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E523B57"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73BB43FB"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22BEA0B"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9BE9D90"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0AF50A3"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20B56751"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6A4949B1"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89CFF25" w14:textId="77777777" w:rsidR="00C919DB" w:rsidRPr="00FC1C87" w:rsidRDefault="00C919DB" w:rsidP="00B37324">
            <w:pPr>
              <w:rPr>
                <w:rFonts w:ascii="Times New Roman" w:hAnsi="Times New Roman"/>
                <w:sz w:val="20"/>
                <w:szCs w:val="20"/>
              </w:rPr>
            </w:pPr>
          </w:p>
        </w:tc>
      </w:tr>
      <w:tr w:rsidR="00C919DB" w:rsidRPr="00FC1C87" w14:paraId="7E421060" w14:textId="77777777" w:rsidTr="00B37324">
        <w:trPr>
          <w:trHeight w:val="1200"/>
        </w:trPr>
        <w:tc>
          <w:tcPr>
            <w:tcW w:w="806" w:type="dxa"/>
            <w:tcBorders>
              <w:top w:val="nil"/>
              <w:left w:val="single" w:sz="12" w:space="0" w:color="auto"/>
              <w:bottom w:val="single" w:sz="4" w:space="0" w:color="auto"/>
              <w:right w:val="single" w:sz="4" w:space="0" w:color="auto"/>
            </w:tcBorders>
            <w:noWrap/>
            <w:vAlign w:val="center"/>
            <w:hideMark/>
          </w:tcPr>
          <w:p w14:paraId="217D9234" w14:textId="77777777" w:rsidR="00C919DB" w:rsidRPr="00FC1C87" w:rsidRDefault="00C919DB" w:rsidP="00B37324">
            <w:pPr>
              <w:jc w:val="center"/>
              <w:rPr>
                <w:rFonts w:cs="Calibri"/>
                <w:color w:val="000000"/>
              </w:rPr>
            </w:pPr>
            <w:r w:rsidRPr="00FC1C87">
              <w:rPr>
                <w:rFonts w:cs="Calibri"/>
                <w:color w:val="000000"/>
              </w:rPr>
              <w:t>0020</w:t>
            </w:r>
          </w:p>
        </w:tc>
        <w:tc>
          <w:tcPr>
            <w:tcW w:w="421" w:type="dxa"/>
            <w:tcBorders>
              <w:top w:val="nil"/>
              <w:left w:val="nil"/>
              <w:bottom w:val="single" w:sz="4" w:space="0" w:color="auto"/>
              <w:right w:val="single" w:sz="4" w:space="0" w:color="auto"/>
            </w:tcBorders>
            <w:noWrap/>
            <w:vAlign w:val="bottom"/>
            <w:hideMark/>
          </w:tcPr>
          <w:p w14:paraId="695E8BA9" w14:textId="77777777" w:rsidR="00C919DB" w:rsidRPr="00FC1C87" w:rsidRDefault="00C919DB" w:rsidP="00B37324">
            <w:pPr>
              <w:rPr>
                <w:rFonts w:cs="Calibri"/>
                <w:color w:val="000000"/>
              </w:rPr>
            </w:pPr>
            <w:r w:rsidRPr="00FC1C87">
              <w:rPr>
                <w:rFonts w:cs="Calibri"/>
                <w:color w:val="000000"/>
              </w:rPr>
              <w:t>20/2025</w:t>
            </w:r>
          </w:p>
        </w:tc>
        <w:tc>
          <w:tcPr>
            <w:tcW w:w="745" w:type="dxa"/>
            <w:tcBorders>
              <w:top w:val="nil"/>
              <w:left w:val="nil"/>
              <w:bottom w:val="single" w:sz="4" w:space="0" w:color="auto"/>
              <w:right w:val="single" w:sz="4" w:space="0" w:color="auto"/>
            </w:tcBorders>
            <w:noWrap/>
            <w:vAlign w:val="bottom"/>
            <w:hideMark/>
          </w:tcPr>
          <w:p w14:paraId="6B20CA21"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3F737DE" w14:textId="77777777" w:rsidR="00C919DB" w:rsidRPr="00FC1C87" w:rsidRDefault="00C919DB" w:rsidP="00B37324">
            <w:pPr>
              <w:rPr>
                <w:rFonts w:cs="Calibri"/>
                <w:color w:val="000000"/>
              </w:rPr>
            </w:pPr>
            <w:r w:rsidRPr="00FC1C87">
              <w:rPr>
                <w:rFonts w:cs="Calibri"/>
                <w:color w:val="000000"/>
              </w:rPr>
              <w:t xml:space="preserve">Tehnička pomoć u pripremi i provedbi postupka javne nabave projekta Rekonstrukcija </w:t>
            </w:r>
            <w:proofErr w:type="spellStart"/>
            <w:r w:rsidRPr="00FC1C87">
              <w:rPr>
                <w:rFonts w:cs="Calibri"/>
                <w:color w:val="000000"/>
              </w:rPr>
              <w:t>Rozganske</w:t>
            </w:r>
            <w:proofErr w:type="spellEnd"/>
            <w:r w:rsidRPr="00FC1C87">
              <w:rPr>
                <w:rFonts w:cs="Calibri"/>
                <w:color w:val="000000"/>
              </w:rPr>
              <w:t xml:space="preserve"> ceste sa izgradnjom vodoopskrbnog cjevovoda</w:t>
            </w:r>
          </w:p>
        </w:tc>
        <w:tc>
          <w:tcPr>
            <w:tcW w:w="362" w:type="dxa"/>
            <w:tcBorders>
              <w:top w:val="nil"/>
              <w:left w:val="nil"/>
              <w:bottom w:val="single" w:sz="4" w:space="0" w:color="auto"/>
              <w:right w:val="single" w:sz="4" w:space="0" w:color="auto"/>
            </w:tcBorders>
            <w:vAlign w:val="bottom"/>
            <w:hideMark/>
          </w:tcPr>
          <w:p w14:paraId="1E271E6F"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5DC7598C" w14:textId="77777777" w:rsidR="00C919DB" w:rsidRPr="00FC1C87" w:rsidRDefault="00C919DB" w:rsidP="00B37324">
            <w:pPr>
              <w:rPr>
                <w:rFonts w:cs="Calibri"/>
                <w:color w:val="000000"/>
              </w:rPr>
            </w:pPr>
            <w:r w:rsidRPr="00FC1C87">
              <w:rPr>
                <w:rFonts w:cs="Calibri"/>
                <w:color w:val="000000"/>
              </w:rPr>
              <w:t>72224000 - Usluge savjetovanja na području vođenja projekta</w:t>
            </w:r>
          </w:p>
        </w:tc>
        <w:tc>
          <w:tcPr>
            <w:tcW w:w="450" w:type="dxa"/>
            <w:tcBorders>
              <w:top w:val="nil"/>
              <w:left w:val="nil"/>
              <w:bottom w:val="single" w:sz="4" w:space="0" w:color="auto"/>
              <w:right w:val="single" w:sz="4" w:space="0" w:color="auto"/>
            </w:tcBorders>
            <w:noWrap/>
            <w:vAlign w:val="bottom"/>
            <w:hideMark/>
          </w:tcPr>
          <w:p w14:paraId="43C325CD" w14:textId="77777777" w:rsidR="00C919DB" w:rsidRPr="00FC1C87" w:rsidRDefault="00C919DB" w:rsidP="00B37324">
            <w:pPr>
              <w:jc w:val="right"/>
              <w:rPr>
                <w:rFonts w:cs="Calibri"/>
                <w:color w:val="000000"/>
              </w:rPr>
            </w:pPr>
            <w:r w:rsidRPr="00FC1C87">
              <w:rPr>
                <w:rFonts w:cs="Calibri"/>
                <w:color w:val="000000"/>
              </w:rPr>
              <w:t>12.000,00</w:t>
            </w:r>
          </w:p>
        </w:tc>
        <w:tc>
          <w:tcPr>
            <w:tcW w:w="440" w:type="dxa"/>
            <w:tcBorders>
              <w:top w:val="nil"/>
              <w:left w:val="nil"/>
              <w:bottom w:val="single" w:sz="4" w:space="0" w:color="auto"/>
              <w:right w:val="single" w:sz="4" w:space="0" w:color="auto"/>
            </w:tcBorders>
            <w:vAlign w:val="bottom"/>
            <w:hideMark/>
          </w:tcPr>
          <w:p w14:paraId="308E106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518EF1A"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899998E"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7A49FA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018D6C97"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298B82D9"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682775D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CE037CB"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0C94CF3"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599D6D3"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09D3409C"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8625FFD"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109330B"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8F80770" w14:textId="77777777" w:rsidR="00C919DB" w:rsidRPr="00FC1C87" w:rsidRDefault="00C919DB" w:rsidP="00B37324">
            <w:pPr>
              <w:rPr>
                <w:rFonts w:ascii="Times New Roman" w:hAnsi="Times New Roman"/>
                <w:sz w:val="20"/>
                <w:szCs w:val="20"/>
              </w:rPr>
            </w:pPr>
          </w:p>
        </w:tc>
      </w:tr>
      <w:tr w:rsidR="00C919DB" w:rsidRPr="00FC1C87" w14:paraId="1237B2E3"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477B3806" w14:textId="77777777" w:rsidR="00C919DB" w:rsidRPr="00FC1C87" w:rsidRDefault="00C919DB" w:rsidP="00B37324">
            <w:pPr>
              <w:jc w:val="center"/>
              <w:rPr>
                <w:rFonts w:cs="Calibri"/>
                <w:color w:val="000000"/>
              </w:rPr>
            </w:pPr>
            <w:r w:rsidRPr="00FC1C87">
              <w:rPr>
                <w:rFonts w:cs="Calibri"/>
                <w:color w:val="000000"/>
              </w:rPr>
              <w:lastRenderedPageBreak/>
              <w:t>0021</w:t>
            </w:r>
          </w:p>
        </w:tc>
        <w:tc>
          <w:tcPr>
            <w:tcW w:w="421" w:type="dxa"/>
            <w:tcBorders>
              <w:top w:val="nil"/>
              <w:left w:val="nil"/>
              <w:bottom w:val="single" w:sz="4" w:space="0" w:color="auto"/>
              <w:right w:val="single" w:sz="4" w:space="0" w:color="auto"/>
            </w:tcBorders>
            <w:noWrap/>
            <w:vAlign w:val="bottom"/>
            <w:hideMark/>
          </w:tcPr>
          <w:p w14:paraId="5D210F7A" w14:textId="77777777" w:rsidR="00C919DB" w:rsidRPr="00FC1C87" w:rsidRDefault="00C919DB" w:rsidP="00B37324">
            <w:pPr>
              <w:rPr>
                <w:rFonts w:cs="Calibri"/>
                <w:color w:val="000000"/>
              </w:rPr>
            </w:pPr>
            <w:r w:rsidRPr="00FC1C87">
              <w:rPr>
                <w:rFonts w:cs="Calibri"/>
                <w:color w:val="000000"/>
              </w:rPr>
              <w:t>21/2025</w:t>
            </w:r>
          </w:p>
        </w:tc>
        <w:tc>
          <w:tcPr>
            <w:tcW w:w="745" w:type="dxa"/>
            <w:tcBorders>
              <w:top w:val="nil"/>
              <w:left w:val="nil"/>
              <w:bottom w:val="single" w:sz="4" w:space="0" w:color="auto"/>
              <w:right w:val="single" w:sz="4" w:space="0" w:color="auto"/>
            </w:tcBorders>
            <w:noWrap/>
            <w:vAlign w:val="bottom"/>
            <w:hideMark/>
          </w:tcPr>
          <w:p w14:paraId="585B983B"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CEBF243" w14:textId="77777777" w:rsidR="00C919DB" w:rsidRPr="00FC1C87" w:rsidRDefault="00C919DB" w:rsidP="00B37324">
            <w:pPr>
              <w:rPr>
                <w:rFonts w:cs="Calibri"/>
                <w:color w:val="000000"/>
              </w:rPr>
            </w:pPr>
            <w:r w:rsidRPr="00FC1C87">
              <w:rPr>
                <w:rFonts w:cs="Calibri"/>
                <w:color w:val="000000"/>
              </w:rPr>
              <w:t>Radovi na sanaciji nerazvrstane ceste Ulica Sv. Vida</w:t>
            </w:r>
          </w:p>
        </w:tc>
        <w:tc>
          <w:tcPr>
            <w:tcW w:w="362" w:type="dxa"/>
            <w:tcBorders>
              <w:top w:val="nil"/>
              <w:left w:val="nil"/>
              <w:bottom w:val="single" w:sz="4" w:space="0" w:color="auto"/>
              <w:right w:val="single" w:sz="4" w:space="0" w:color="auto"/>
            </w:tcBorders>
            <w:vAlign w:val="bottom"/>
            <w:hideMark/>
          </w:tcPr>
          <w:p w14:paraId="12B9E496"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008305B8" w14:textId="77777777" w:rsidR="00C919DB" w:rsidRPr="00FC1C87" w:rsidRDefault="00C919DB" w:rsidP="00B37324">
            <w:pPr>
              <w:rPr>
                <w:rFonts w:cs="Calibri"/>
                <w:color w:val="000000"/>
              </w:rPr>
            </w:pPr>
            <w:r w:rsidRPr="00FC1C87">
              <w:rPr>
                <w:rFonts w:cs="Calibri"/>
                <w:color w:val="000000"/>
              </w:rPr>
              <w:t>45233141 - Radovi na održavanju cesta</w:t>
            </w:r>
          </w:p>
        </w:tc>
        <w:tc>
          <w:tcPr>
            <w:tcW w:w="450" w:type="dxa"/>
            <w:tcBorders>
              <w:top w:val="nil"/>
              <w:left w:val="nil"/>
              <w:bottom w:val="single" w:sz="4" w:space="0" w:color="auto"/>
              <w:right w:val="single" w:sz="4" w:space="0" w:color="auto"/>
            </w:tcBorders>
            <w:noWrap/>
            <w:vAlign w:val="bottom"/>
            <w:hideMark/>
          </w:tcPr>
          <w:p w14:paraId="3D7F124D" w14:textId="77777777" w:rsidR="00C919DB" w:rsidRPr="00FC1C87" w:rsidRDefault="00C919DB" w:rsidP="00B37324">
            <w:pPr>
              <w:jc w:val="right"/>
              <w:rPr>
                <w:rFonts w:cs="Calibri"/>
                <w:color w:val="000000"/>
              </w:rPr>
            </w:pPr>
            <w:r w:rsidRPr="00FC1C87">
              <w:rPr>
                <w:rFonts w:cs="Calibri"/>
                <w:color w:val="000000"/>
              </w:rPr>
              <w:t>32.000,00</w:t>
            </w:r>
          </w:p>
        </w:tc>
        <w:tc>
          <w:tcPr>
            <w:tcW w:w="440" w:type="dxa"/>
            <w:tcBorders>
              <w:top w:val="nil"/>
              <w:left w:val="nil"/>
              <w:bottom w:val="single" w:sz="4" w:space="0" w:color="auto"/>
              <w:right w:val="single" w:sz="4" w:space="0" w:color="auto"/>
            </w:tcBorders>
            <w:vAlign w:val="bottom"/>
            <w:hideMark/>
          </w:tcPr>
          <w:p w14:paraId="4EEDDF20"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1695BB0D"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9358ED5"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6B54231"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2B93036"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57B5C5D"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8931FF9"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F3E522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4E33D18"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CABBD1F"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38354AE"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40549252"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77E17FA"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B6A908A" w14:textId="77777777" w:rsidR="00C919DB" w:rsidRPr="00FC1C87" w:rsidRDefault="00C919DB" w:rsidP="00B37324">
            <w:pPr>
              <w:rPr>
                <w:rFonts w:ascii="Times New Roman" w:hAnsi="Times New Roman"/>
                <w:sz w:val="20"/>
                <w:szCs w:val="20"/>
              </w:rPr>
            </w:pPr>
          </w:p>
        </w:tc>
      </w:tr>
      <w:tr w:rsidR="00C919DB" w:rsidRPr="00FC1C87" w14:paraId="271CC7A3"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7DD65D24" w14:textId="77777777" w:rsidR="00C919DB" w:rsidRPr="00FC1C87" w:rsidRDefault="00C919DB" w:rsidP="00B37324">
            <w:pPr>
              <w:jc w:val="center"/>
              <w:rPr>
                <w:rFonts w:cs="Calibri"/>
                <w:color w:val="000000"/>
              </w:rPr>
            </w:pPr>
            <w:r w:rsidRPr="00FC1C87">
              <w:rPr>
                <w:rFonts w:cs="Calibri"/>
                <w:color w:val="000000"/>
              </w:rPr>
              <w:t>0022</w:t>
            </w:r>
          </w:p>
        </w:tc>
        <w:tc>
          <w:tcPr>
            <w:tcW w:w="421" w:type="dxa"/>
            <w:tcBorders>
              <w:top w:val="nil"/>
              <w:left w:val="nil"/>
              <w:bottom w:val="single" w:sz="4" w:space="0" w:color="auto"/>
              <w:right w:val="single" w:sz="4" w:space="0" w:color="auto"/>
            </w:tcBorders>
            <w:noWrap/>
            <w:vAlign w:val="bottom"/>
            <w:hideMark/>
          </w:tcPr>
          <w:p w14:paraId="23C03480" w14:textId="77777777" w:rsidR="00C919DB" w:rsidRPr="00FC1C87" w:rsidRDefault="00C919DB" w:rsidP="00B37324">
            <w:pPr>
              <w:rPr>
                <w:rFonts w:cs="Calibri"/>
                <w:color w:val="000000"/>
              </w:rPr>
            </w:pPr>
            <w:r w:rsidRPr="00FC1C87">
              <w:rPr>
                <w:rFonts w:cs="Calibri"/>
                <w:color w:val="000000"/>
              </w:rPr>
              <w:t>22/2025</w:t>
            </w:r>
          </w:p>
        </w:tc>
        <w:tc>
          <w:tcPr>
            <w:tcW w:w="745" w:type="dxa"/>
            <w:tcBorders>
              <w:top w:val="nil"/>
              <w:left w:val="nil"/>
              <w:bottom w:val="single" w:sz="4" w:space="0" w:color="auto"/>
              <w:right w:val="single" w:sz="4" w:space="0" w:color="auto"/>
            </w:tcBorders>
            <w:noWrap/>
            <w:vAlign w:val="bottom"/>
            <w:hideMark/>
          </w:tcPr>
          <w:p w14:paraId="1FAAE73F"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A762011" w14:textId="77777777" w:rsidR="00C919DB" w:rsidRPr="00FC1C87" w:rsidRDefault="00C919DB" w:rsidP="00B37324">
            <w:pPr>
              <w:rPr>
                <w:rFonts w:cs="Calibri"/>
                <w:color w:val="000000"/>
              </w:rPr>
            </w:pPr>
            <w:r w:rsidRPr="00FC1C87">
              <w:rPr>
                <w:rFonts w:cs="Calibri"/>
                <w:color w:val="000000"/>
              </w:rPr>
              <w:t xml:space="preserve">Rekonstrukcija prometnice izgradnjom nogostupa s oborinskom odvodnjom u </w:t>
            </w:r>
            <w:proofErr w:type="spellStart"/>
            <w:r w:rsidRPr="00FC1C87">
              <w:rPr>
                <w:rFonts w:cs="Calibri"/>
                <w:color w:val="000000"/>
              </w:rPr>
              <w:t>Lukavečkoj</w:t>
            </w:r>
            <w:proofErr w:type="spellEnd"/>
            <w:r w:rsidRPr="00FC1C87">
              <w:rPr>
                <w:rFonts w:cs="Calibri"/>
                <w:color w:val="000000"/>
              </w:rPr>
              <w:t xml:space="preserve"> ulici - 2. faza</w:t>
            </w:r>
          </w:p>
        </w:tc>
        <w:tc>
          <w:tcPr>
            <w:tcW w:w="362" w:type="dxa"/>
            <w:tcBorders>
              <w:top w:val="nil"/>
              <w:left w:val="nil"/>
              <w:bottom w:val="single" w:sz="4" w:space="0" w:color="auto"/>
              <w:right w:val="single" w:sz="4" w:space="0" w:color="auto"/>
            </w:tcBorders>
            <w:vAlign w:val="bottom"/>
            <w:hideMark/>
          </w:tcPr>
          <w:p w14:paraId="20B9379F"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7C978395" w14:textId="77777777" w:rsidR="00C919DB" w:rsidRPr="00FC1C87" w:rsidRDefault="00C919DB" w:rsidP="00B37324">
            <w:pPr>
              <w:rPr>
                <w:rFonts w:cs="Calibri"/>
                <w:color w:val="000000"/>
              </w:rPr>
            </w:pPr>
            <w:r w:rsidRPr="00FC1C87">
              <w:rPr>
                <w:rFonts w:cs="Calibri"/>
                <w:color w:val="000000"/>
              </w:rPr>
              <w:t>45213316 - Radovi na postavljanju nogostupa</w:t>
            </w:r>
          </w:p>
        </w:tc>
        <w:tc>
          <w:tcPr>
            <w:tcW w:w="450" w:type="dxa"/>
            <w:tcBorders>
              <w:top w:val="nil"/>
              <w:left w:val="nil"/>
              <w:bottom w:val="single" w:sz="4" w:space="0" w:color="auto"/>
              <w:right w:val="single" w:sz="4" w:space="0" w:color="auto"/>
            </w:tcBorders>
            <w:noWrap/>
            <w:vAlign w:val="bottom"/>
            <w:hideMark/>
          </w:tcPr>
          <w:p w14:paraId="5B9FED81" w14:textId="77777777" w:rsidR="00C919DB" w:rsidRPr="00FC1C87" w:rsidRDefault="00C919DB" w:rsidP="00B37324">
            <w:pPr>
              <w:jc w:val="right"/>
              <w:rPr>
                <w:rFonts w:cs="Calibri"/>
                <w:color w:val="000000"/>
              </w:rPr>
            </w:pPr>
            <w:r w:rsidRPr="00FC1C87">
              <w:rPr>
                <w:rFonts w:cs="Calibri"/>
                <w:color w:val="000000"/>
              </w:rPr>
              <w:t>65.550,00</w:t>
            </w:r>
          </w:p>
        </w:tc>
        <w:tc>
          <w:tcPr>
            <w:tcW w:w="440" w:type="dxa"/>
            <w:tcBorders>
              <w:top w:val="nil"/>
              <w:left w:val="nil"/>
              <w:bottom w:val="single" w:sz="4" w:space="0" w:color="auto"/>
              <w:right w:val="single" w:sz="4" w:space="0" w:color="auto"/>
            </w:tcBorders>
            <w:vAlign w:val="bottom"/>
            <w:hideMark/>
          </w:tcPr>
          <w:p w14:paraId="216749C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12871272"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2DB5224"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12EB07CC"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D96D2F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7E28D806"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FF44D2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5A408518"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83EBEE9"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A2EDEA4"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132005EF" w14:textId="77777777" w:rsidR="00C919DB" w:rsidRPr="00FC1C87" w:rsidRDefault="00C919DB" w:rsidP="00B37324">
            <w:pPr>
              <w:rPr>
                <w:rFonts w:cs="Calibri"/>
                <w:color w:val="000000"/>
              </w:rPr>
            </w:pPr>
            <w:r w:rsidRPr="00FC1C87">
              <w:rPr>
                <w:rFonts w:cs="Calibri"/>
                <w:color w:val="000000"/>
              </w:rPr>
              <w:t>24.02.2025 12:35:24</w:t>
            </w:r>
          </w:p>
        </w:tc>
        <w:tc>
          <w:tcPr>
            <w:tcW w:w="708" w:type="dxa"/>
            <w:tcBorders>
              <w:top w:val="nil"/>
              <w:left w:val="nil"/>
              <w:bottom w:val="single" w:sz="4" w:space="0" w:color="auto"/>
              <w:right w:val="single" w:sz="4" w:space="0" w:color="auto"/>
            </w:tcBorders>
            <w:noWrap/>
            <w:vAlign w:val="bottom"/>
            <w:hideMark/>
          </w:tcPr>
          <w:p w14:paraId="4E9058D2"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2AC5692"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7881D030" w14:textId="77777777" w:rsidR="00C919DB" w:rsidRPr="00FC1C87" w:rsidRDefault="00C919DB" w:rsidP="00B37324">
            <w:pPr>
              <w:rPr>
                <w:rFonts w:ascii="Times New Roman" w:hAnsi="Times New Roman"/>
                <w:sz w:val="20"/>
                <w:szCs w:val="20"/>
              </w:rPr>
            </w:pPr>
          </w:p>
        </w:tc>
      </w:tr>
      <w:tr w:rsidR="00C919DB" w:rsidRPr="00FC1C87" w14:paraId="18083E99"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162377FB"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69BEA1C3" w14:textId="77777777" w:rsidR="00C919DB" w:rsidRPr="00FC1C87" w:rsidRDefault="00C919DB" w:rsidP="00B37324">
            <w:pPr>
              <w:rPr>
                <w:rFonts w:cs="Calibri"/>
                <w:color w:val="696969"/>
              </w:rPr>
            </w:pPr>
            <w:r w:rsidRPr="00FC1C87">
              <w:rPr>
                <w:rFonts w:cs="Calibri"/>
                <w:color w:val="696969"/>
              </w:rPr>
              <w:t>22/2025</w:t>
            </w:r>
          </w:p>
        </w:tc>
        <w:tc>
          <w:tcPr>
            <w:tcW w:w="745" w:type="dxa"/>
            <w:tcBorders>
              <w:top w:val="nil"/>
              <w:left w:val="nil"/>
              <w:bottom w:val="single" w:sz="4" w:space="0" w:color="auto"/>
              <w:right w:val="single" w:sz="4" w:space="0" w:color="auto"/>
            </w:tcBorders>
            <w:shd w:val="clear" w:color="000000" w:fill="D3D3D3"/>
            <w:noWrap/>
            <w:vAlign w:val="bottom"/>
            <w:hideMark/>
          </w:tcPr>
          <w:p w14:paraId="51509DEA" w14:textId="77777777" w:rsidR="00C919DB" w:rsidRPr="00FC1C87" w:rsidRDefault="00C919DB" w:rsidP="00B37324">
            <w:pPr>
              <w:rPr>
                <w:rFonts w:cs="Calibri"/>
                <w:color w:val="696969"/>
              </w:rPr>
            </w:pPr>
            <w:r w:rsidRPr="00FC1C87">
              <w:rPr>
                <w:rFonts w:cs="Calibri"/>
                <w:color w:val="696969"/>
              </w:rPr>
              <w:t>Zakon o javnoj nabavi</w:t>
            </w:r>
          </w:p>
        </w:tc>
        <w:tc>
          <w:tcPr>
            <w:tcW w:w="556" w:type="dxa"/>
            <w:tcBorders>
              <w:top w:val="nil"/>
              <w:left w:val="nil"/>
              <w:bottom w:val="single" w:sz="4" w:space="0" w:color="auto"/>
              <w:right w:val="single" w:sz="4" w:space="0" w:color="auto"/>
            </w:tcBorders>
            <w:shd w:val="clear" w:color="000000" w:fill="D3D3D3"/>
            <w:vAlign w:val="bottom"/>
            <w:hideMark/>
          </w:tcPr>
          <w:p w14:paraId="1CC6FF50" w14:textId="77777777" w:rsidR="00C919DB" w:rsidRPr="00FC1C87" w:rsidRDefault="00C919DB" w:rsidP="00B37324">
            <w:pPr>
              <w:rPr>
                <w:rFonts w:cs="Calibri"/>
                <w:color w:val="696969"/>
              </w:rPr>
            </w:pPr>
            <w:r w:rsidRPr="00FC1C87">
              <w:rPr>
                <w:rFonts w:cs="Calibri"/>
                <w:color w:val="696969"/>
              </w:rPr>
              <w:t>Rekonstrukcija prometnice izgradnjom nogost</w:t>
            </w:r>
            <w:r w:rsidRPr="00FC1C87">
              <w:rPr>
                <w:rFonts w:cs="Calibri"/>
                <w:color w:val="696969"/>
              </w:rPr>
              <w:lastRenderedPageBreak/>
              <w:t xml:space="preserve">upa s oborinskom odvodnjom u </w:t>
            </w:r>
            <w:proofErr w:type="spellStart"/>
            <w:r w:rsidRPr="00FC1C87">
              <w:rPr>
                <w:rFonts w:cs="Calibri"/>
                <w:color w:val="696969"/>
              </w:rPr>
              <w:t>Lukavečkoj</w:t>
            </w:r>
            <w:proofErr w:type="spellEnd"/>
            <w:r w:rsidRPr="00FC1C87">
              <w:rPr>
                <w:rFonts w:cs="Calibri"/>
                <w:color w:val="696969"/>
              </w:rPr>
              <w:t xml:space="preserve"> ulici - 2. faza</w:t>
            </w:r>
          </w:p>
        </w:tc>
        <w:tc>
          <w:tcPr>
            <w:tcW w:w="362" w:type="dxa"/>
            <w:tcBorders>
              <w:top w:val="nil"/>
              <w:left w:val="nil"/>
              <w:bottom w:val="single" w:sz="4" w:space="0" w:color="auto"/>
              <w:right w:val="single" w:sz="4" w:space="0" w:color="auto"/>
            </w:tcBorders>
            <w:shd w:val="clear" w:color="000000" w:fill="D3D3D3"/>
            <w:vAlign w:val="bottom"/>
            <w:hideMark/>
          </w:tcPr>
          <w:p w14:paraId="193D69B8" w14:textId="77777777" w:rsidR="00C919DB" w:rsidRPr="00FC1C87" w:rsidRDefault="00C919DB" w:rsidP="00B37324">
            <w:pPr>
              <w:rPr>
                <w:rFonts w:cs="Calibri"/>
                <w:color w:val="696969"/>
              </w:rPr>
            </w:pPr>
            <w:r w:rsidRPr="00FC1C87">
              <w:rPr>
                <w:rFonts w:cs="Calibri"/>
                <w:color w:val="696969"/>
              </w:rPr>
              <w:lastRenderedPageBreak/>
              <w:t>Radovi</w:t>
            </w:r>
          </w:p>
        </w:tc>
        <w:tc>
          <w:tcPr>
            <w:tcW w:w="578" w:type="dxa"/>
            <w:tcBorders>
              <w:top w:val="nil"/>
              <w:left w:val="nil"/>
              <w:bottom w:val="single" w:sz="4" w:space="0" w:color="auto"/>
              <w:right w:val="single" w:sz="4" w:space="0" w:color="auto"/>
            </w:tcBorders>
            <w:shd w:val="clear" w:color="000000" w:fill="D3D3D3"/>
            <w:vAlign w:val="bottom"/>
            <w:hideMark/>
          </w:tcPr>
          <w:p w14:paraId="640D8086" w14:textId="77777777" w:rsidR="00C919DB" w:rsidRPr="00FC1C87" w:rsidRDefault="00C919DB" w:rsidP="00B37324">
            <w:pPr>
              <w:rPr>
                <w:rFonts w:cs="Calibri"/>
                <w:color w:val="696969"/>
              </w:rPr>
            </w:pPr>
            <w:r w:rsidRPr="00FC1C87">
              <w:rPr>
                <w:rFonts w:cs="Calibri"/>
                <w:color w:val="696969"/>
              </w:rPr>
              <w:t xml:space="preserve">45213316 - Radovi na postavljanju </w:t>
            </w:r>
            <w:r w:rsidRPr="00FC1C87">
              <w:rPr>
                <w:rFonts w:cs="Calibri"/>
                <w:color w:val="696969"/>
              </w:rPr>
              <w:lastRenderedPageBreak/>
              <w:t>nogostupa</w:t>
            </w:r>
          </w:p>
        </w:tc>
        <w:tc>
          <w:tcPr>
            <w:tcW w:w="450" w:type="dxa"/>
            <w:tcBorders>
              <w:top w:val="nil"/>
              <w:left w:val="nil"/>
              <w:bottom w:val="single" w:sz="4" w:space="0" w:color="auto"/>
              <w:right w:val="single" w:sz="4" w:space="0" w:color="auto"/>
            </w:tcBorders>
            <w:shd w:val="clear" w:color="000000" w:fill="D3D3D3"/>
            <w:noWrap/>
            <w:vAlign w:val="bottom"/>
            <w:hideMark/>
          </w:tcPr>
          <w:p w14:paraId="750875DC" w14:textId="77777777" w:rsidR="00C919DB" w:rsidRPr="00FC1C87" w:rsidRDefault="00C919DB" w:rsidP="00B37324">
            <w:pPr>
              <w:jc w:val="right"/>
              <w:rPr>
                <w:rFonts w:cs="Calibri"/>
                <w:color w:val="696969"/>
              </w:rPr>
            </w:pPr>
            <w:r w:rsidRPr="00FC1C87">
              <w:rPr>
                <w:rFonts w:cs="Calibri"/>
                <w:color w:val="696969"/>
              </w:rPr>
              <w:lastRenderedPageBreak/>
              <w:t>84.800,00</w:t>
            </w:r>
          </w:p>
        </w:tc>
        <w:tc>
          <w:tcPr>
            <w:tcW w:w="440" w:type="dxa"/>
            <w:tcBorders>
              <w:top w:val="nil"/>
              <w:left w:val="nil"/>
              <w:bottom w:val="single" w:sz="4" w:space="0" w:color="auto"/>
              <w:right w:val="single" w:sz="4" w:space="0" w:color="auto"/>
            </w:tcBorders>
            <w:shd w:val="clear" w:color="000000" w:fill="D3D3D3"/>
            <w:vAlign w:val="bottom"/>
            <w:hideMark/>
          </w:tcPr>
          <w:p w14:paraId="609E6950" w14:textId="77777777" w:rsidR="00C919DB" w:rsidRPr="00FC1C87" w:rsidRDefault="00C919DB" w:rsidP="00B37324">
            <w:pPr>
              <w:rPr>
                <w:rFonts w:cs="Calibri"/>
                <w:color w:val="696969"/>
              </w:rPr>
            </w:pPr>
            <w:r w:rsidRPr="00FC1C87">
              <w:rPr>
                <w:rFonts w:cs="Calibri"/>
                <w:color w:val="696969"/>
              </w:rPr>
              <w:t>Otvoreni postupak</w:t>
            </w:r>
          </w:p>
        </w:tc>
        <w:tc>
          <w:tcPr>
            <w:tcW w:w="378" w:type="dxa"/>
            <w:tcBorders>
              <w:top w:val="nil"/>
              <w:left w:val="nil"/>
              <w:bottom w:val="single" w:sz="4" w:space="0" w:color="auto"/>
              <w:right w:val="single" w:sz="4" w:space="0" w:color="auto"/>
            </w:tcBorders>
            <w:shd w:val="clear" w:color="000000" w:fill="D3D3D3"/>
            <w:vAlign w:val="bottom"/>
            <w:hideMark/>
          </w:tcPr>
          <w:p w14:paraId="383B0D96"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4C850012" w14:textId="77777777" w:rsidR="00C919DB" w:rsidRPr="00FC1C87" w:rsidRDefault="00C919DB" w:rsidP="00B37324">
            <w:pPr>
              <w:rPr>
                <w:rFonts w:cs="Calibri"/>
                <w:color w:val="696969"/>
              </w:rPr>
            </w:pPr>
            <w:r w:rsidRPr="00FC1C87">
              <w:rPr>
                <w:rFonts w:cs="Calibri"/>
                <w:color w:val="696969"/>
              </w:rPr>
              <w:t>NE</w:t>
            </w:r>
          </w:p>
        </w:tc>
        <w:tc>
          <w:tcPr>
            <w:tcW w:w="297" w:type="dxa"/>
            <w:tcBorders>
              <w:top w:val="nil"/>
              <w:left w:val="nil"/>
              <w:bottom w:val="single" w:sz="4" w:space="0" w:color="auto"/>
              <w:right w:val="single" w:sz="4" w:space="0" w:color="auto"/>
            </w:tcBorders>
            <w:shd w:val="clear" w:color="000000" w:fill="D3D3D3"/>
            <w:vAlign w:val="bottom"/>
            <w:hideMark/>
          </w:tcPr>
          <w:p w14:paraId="25607E72"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01DF8EF8"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787C725E" w14:textId="77777777" w:rsidR="00C919DB" w:rsidRPr="00FC1C87" w:rsidRDefault="00C919DB" w:rsidP="00B37324">
            <w:pPr>
              <w:rPr>
                <w:rFonts w:cs="Calibri"/>
                <w:color w:val="696969"/>
              </w:rPr>
            </w:pPr>
            <w:r w:rsidRPr="00FC1C87">
              <w:rPr>
                <w:rFonts w:cs="Calibri"/>
                <w:color w:val="696969"/>
              </w:rPr>
              <w:t>3. kvartal</w:t>
            </w:r>
          </w:p>
        </w:tc>
        <w:tc>
          <w:tcPr>
            <w:tcW w:w="371" w:type="dxa"/>
            <w:tcBorders>
              <w:top w:val="nil"/>
              <w:left w:val="nil"/>
              <w:bottom w:val="single" w:sz="4" w:space="0" w:color="auto"/>
              <w:right w:val="single" w:sz="4" w:space="0" w:color="auto"/>
            </w:tcBorders>
            <w:shd w:val="clear" w:color="000000" w:fill="D3D3D3"/>
            <w:vAlign w:val="bottom"/>
            <w:hideMark/>
          </w:tcPr>
          <w:p w14:paraId="593C7BC8" w14:textId="77777777" w:rsidR="00C919DB" w:rsidRPr="00FC1C87" w:rsidRDefault="00C919DB" w:rsidP="00B37324">
            <w:pPr>
              <w:rPr>
                <w:rFonts w:cs="Calibri"/>
                <w:color w:val="696969"/>
              </w:rPr>
            </w:pPr>
            <w:r w:rsidRPr="00FC1C87">
              <w:rPr>
                <w:rFonts w:cs="Calibri"/>
                <w:color w:val="696969"/>
              </w:rPr>
              <w:t>120 dana</w:t>
            </w:r>
          </w:p>
        </w:tc>
        <w:tc>
          <w:tcPr>
            <w:tcW w:w="350" w:type="dxa"/>
            <w:tcBorders>
              <w:top w:val="nil"/>
              <w:left w:val="nil"/>
              <w:bottom w:val="single" w:sz="4" w:space="0" w:color="auto"/>
              <w:right w:val="single" w:sz="4" w:space="0" w:color="auto"/>
            </w:tcBorders>
            <w:shd w:val="clear" w:color="000000" w:fill="D3D3D3"/>
            <w:vAlign w:val="bottom"/>
            <w:hideMark/>
          </w:tcPr>
          <w:p w14:paraId="00658D57"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52EBE260"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3E585751"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5E1A8981"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3B19F3DA" w14:textId="77777777" w:rsidR="00C919DB" w:rsidRPr="00FC1C87" w:rsidRDefault="00C919DB" w:rsidP="00B37324">
            <w:pPr>
              <w:rPr>
                <w:rFonts w:cs="Calibri"/>
                <w:color w:val="696969"/>
              </w:rPr>
            </w:pPr>
            <w:r w:rsidRPr="00FC1C87">
              <w:rPr>
                <w:rFonts w:cs="Calibri"/>
                <w:color w:val="696969"/>
              </w:rPr>
              <w:t>24.02.2025 12:35:24</w:t>
            </w:r>
          </w:p>
        </w:tc>
        <w:tc>
          <w:tcPr>
            <w:tcW w:w="369" w:type="dxa"/>
            <w:tcBorders>
              <w:top w:val="nil"/>
              <w:left w:val="nil"/>
              <w:bottom w:val="single" w:sz="4" w:space="0" w:color="auto"/>
              <w:right w:val="single" w:sz="4" w:space="0" w:color="auto"/>
            </w:tcBorders>
            <w:noWrap/>
            <w:vAlign w:val="bottom"/>
            <w:hideMark/>
          </w:tcPr>
          <w:p w14:paraId="6DACD1CD"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9F99CFC" w14:textId="77777777" w:rsidR="00C919DB" w:rsidRPr="00FC1C87" w:rsidRDefault="00C919DB" w:rsidP="00B37324">
            <w:pPr>
              <w:rPr>
                <w:rFonts w:ascii="Times New Roman" w:hAnsi="Times New Roman"/>
                <w:sz w:val="20"/>
                <w:szCs w:val="20"/>
              </w:rPr>
            </w:pPr>
          </w:p>
        </w:tc>
      </w:tr>
      <w:tr w:rsidR="00C919DB" w:rsidRPr="00FC1C87" w14:paraId="48301B89"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0F563F43" w14:textId="77777777" w:rsidR="00C919DB" w:rsidRPr="00FC1C87" w:rsidRDefault="00C919DB" w:rsidP="00B37324">
            <w:pPr>
              <w:jc w:val="center"/>
              <w:rPr>
                <w:rFonts w:cs="Calibri"/>
                <w:color w:val="000000"/>
              </w:rPr>
            </w:pPr>
            <w:r w:rsidRPr="00FC1C87">
              <w:rPr>
                <w:rFonts w:cs="Calibri"/>
                <w:color w:val="000000"/>
              </w:rPr>
              <w:t>0023</w:t>
            </w:r>
          </w:p>
        </w:tc>
        <w:tc>
          <w:tcPr>
            <w:tcW w:w="421" w:type="dxa"/>
            <w:tcBorders>
              <w:top w:val="nil"/>
              <w:left w:val="nil"/>
              <w:bottom w:val="single" w:sz="4" w:space="0" w:color="auto"/>
              <w:right w:val="single" w:sz="4" w:space="0" w:color="auto"/>
            </w:tcBorders>
            <w:noWrap/>
            <w:vAlign w:val="bottom"/>
            <w:hideMark/>
          </w:tcPr>
          <w:p w14:paraId="7AC5B258" w14:textId="77777777" w:rsidR="00C919DB" w:rsidRPr="00FC1C87" w:rsidRDefault="00C919DB" w:rsidP="00B37324">
            <w:pPr>
              <w:rPr>
                <w:rFonts w:cs="Calibri"/>
                <w:color w:val="000000"/>
              </w:rPr>
            </w:pPr>
            <w:r w:rsidRPr="00FC1C87">
              <w:rPr>
                <w:rFonts w:cs="Calibri"/>
                <w:color w:val="000000"/>
              </w:rPr>
              <w:t>23/2025</w:t>
            </w:r>
          </w:p>
        </w:tc>
        <w:tc>
          <w:tcPr>
            <w:tcW w:w="745" w:type="dxa"/>
            <w:tcBorders>
              <w:top w:val="nil"/>
              <w:left w:val="nil"/>
              <w:bottom w:val="single" w:sz="4" w:space="0" w:color="auto"/>
              <w:right w:val="single" w:sz="4" w:space="0" w:color="auto"/>
            </w:tcBorders>
            <w:noWrap/>
            <w:vAlign w:val="bottom"/>
            <w:hideMark/>
          </w:tcPr>
          <w:p w14:paraId="0D57E557" w14:textId="77777777" w:rsidR="00C919DB" w:rsidRPr="00FC1C87" w:rsidRDefault="00C919DB" w:rsidP="00B37324">
            <w:pPr>
              <w:rPr>
                <w:rFonts w:cs="Calibri"/>
                <w:color w:val="000000"/>
              </w:rPr>
            </w:pPr>
            <w:r w:rsidRPr="00FC1C87">
              <w:rPr>
                <w:rFonts w:cs="Calibri"/>
                <w:color w:val="000000"/>
              </w:rPr>
              <w:t>Zakon o javnoj nabavi</w:t>
            </w:r>
          </w:p>
        </w:tc>
        <w:tc>
          <w:tcPr>
            <w:tcW w:w="556" w:type="dxa"/>
            <w:tcBorders>
              <w:top w:val="nil"/>
              <w:left w:val="nil"/>
              <w:bottom w:val="single" w:sz="4" w:space="0" w:color="auto"/>
              <w:right w:val="single" w:sz="4" w:space="0" w:color="auto"/>
            </w:tcBorders>
            <w:vAlign w:val="bottom"/>
            <w:hideMark/>
          </w:tcPr>
          <w:p w14:paraId="0005E864" w14:textId="77777777" w:rsidR="00C919DB" w:rsidRPr="00FC1C87" w:rsidRDefault="00C919DB" w:rsidP="00B37324">
            <w:pPr>
              <w:rPr>
                <w:rFonts w:cs="Calibri"/>
                <w:color w:val="000000"/>
              </w:rPr>
            </w:pPr>
            <w:r w:rsidRPr="00FC1C87">
              <w:rPr>
                <w:rFonts w:cs="Calibri"/>
                <w:color w:val="000000"/>
              </w:rPr>
              <w:t>Izgradnja i opremanje biciklističke staze "SUTLA ROAD"</w:t>
            </w:r>
          </w:p>
        </w:tc>
        <w:tc>
          <w:tcPr>
            <w:tcW w:w="362" w:type="dxa"/>
            <w:tcBorders>
              <w:top w:val="nil"/>
              <w:left w:val="nil"/>
              <w:bottom w:val="single" w:sz="4" w:space="0" w:color="auto"/>
              <w:right w:val="single" w:sz="4" w:space="0" w:color="auto"/>
            </w:tcBorders>
            <w:vAlign w:val="bottom"/>
            <w:hideMark/>
          </w:tcPr>
          <w:p w14:paraId="7DB0F720"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09058CAD" w14:textId="77777777" w:rsidR="00C919DB" w:rsidRPr="00FC1C87" w:rsidRDefault="00C919DB" w:rsidP="00B37324">
            <w:pPr>
              <w:rPr>
                <w:rFonts w:cs="Calibri"/>
                <w:color w:val="000000"/>
              </w:rPr>
            </w:pPr>
            <w:r w:rsidRPr="00FC1C87">
              <w:rPr>
                <w:rFonts w:cs="Calibri"/>
                <w:color w:val="000000"/>
              </w:rPr>
              <w:t>45233162 - Građevinski radovi na biciklističkim stazama</w:t>
            </w:r>
          </w:p>
        </w:tc>
        <w:tc>
          <w:tcPr>
            <w:tcW w:w="450" w:type="dxa"/>
            <w:tcBorders>
              <w:top w:val="nil"/>
              <w:left w:val="nil"/>
              <w:bottom w:val="single" w:sz="4" w:space="0" w:color="auto"/>
              <w:right w:val="single" w:sz="4" w:space="0" w:color="auto"/>
            </w:tcBorders>
            <w:noWrap/>
            <w:vAlign w:val="bottom"/>
            <w:hideMark/>
          </w:tcPr>
          <w:p w14:paraId="34F28876" w14:textId="77777777" w:rsidR="00C919DB" w:rsidRPr="00FC1C87" w:rsidRDefault="00C919DB" w:rsidP="00B37324">
            <w:pPr>
              <w:jc w:val="right"/>
              <w:rPr>
                <w:rFonts w:cs="Calibri"/>
                <w:color w:val="000000"/>
              </w:rPr>
            </w:pPr>
            <w:r w:rsidRPr="00FC1C87">
              <w:rPr>
                <w:rFonts w:cs="Calibri"/>
                <w:color w:val="000000"/>
              </w:rPr>
              <w:t>434.112,50</w:t>
            </w:r>
          </w:p>
        </w:tc>
        <w:tc>
          <w:tcPr>
            <w:tcW w:w="440" w:type="dxa"/>
            <w:tcBorders>
              <w:top w:val="nil"/>
              <w:left w:val="nil"/>
              <w:bottom w:val="single" w:sz="4" w:space="0" w:color="auto"/>
              <w:right w:val="single" w:sz="4" w:space="0" w:color="auto"/>
            </w:tcBorders>
            <w:vAlign w:val="bottom"/>
            <w:hideMark/>
          </w:tcPr>
          <w:p w14:paraId="5769F8DF" w14:textId="77777777" w:rsidR="00C919DB" w:rsidRPr="00FC1C87" w:rsidRDefault="00C919DB" w:rsidP="00B37324">
            <w:pPr>
              <w:rPr>
                <w:rFonts w:cs="Calibri"/>
                <w:color w:val="000000"/>
              </w:rPr>
            </w:pPr>
            <w:r w:rsidRPr="00FC1C87">
              <w:rPr>
                <w:rFonts w:cs="Calibri"/>
                <w:color w:val="000000"/>
              </w:rPr>
              <w:t>Otvoreni postupak</w:t>
            </w:r>
          </w:p>
        </w:tc>
        <w:tc>
          <w:tcPr>
            <w:tcW w:w="378" w:type="dxa"/>
            <w:tcBorders>
              <w:top w:val="nil"/>
              <w:left w:val="nil"/>
              <w:bottom w:val="single" w:sz="4" w:space="0" w:color="auto"/>
              <w:right w:val="single" w:sz="4" w:space="0" w:color="auto"/>
            </w:tcBorders>
            <w:vAlign w:val="bottom"/>
            <w:hideMark/>
          </w:tcPr>
          <w:p w14:paraId="177D7355"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42BE4212"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17F97D3D"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94658B0"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7AC5355F" w14:textId="77777777" w:rsidR="00C919DB" w:rsidRPr="00FC1C87" w:rsidRDefault="00C919DB" w:rsidP="00B37324">
            <w:pPr>
              <w:rPr>
                <w:rFonts w:cs="Calibri"/>
                <w:color w:val="000000"/>
              </w:rPr>
            </w:pPr>
            <w:r w:rsidRPr="00FC1C87">
              <w:rPr>
                <w:rFonts w:cs="Calibri"/>
                <w:color w:val="000000"/>
              </w:rPr>
              <w:t>2. kvartal</w:t>
            </w:r>
          </w:p>
        </w:tc>
        <w:tc>
          <w:tcPr>
            <w:tcW w:w="371" w:type="dxa"/>
            <w:tcBorders>
              <w:top w:val="nil"/>
              <w:left w:val="nil"/>
              <w:bottom w:val="single" w:sz="4" w:space="0" w:color="auto"/>
              <w:right w:val="single" w:sz="4" w:space="0" w:color="auto"/>
            </w:tcBorders>
            <w:vAlign w:val="bottom"/>
            <w:hideMark/>
          </w:tcPr>
          <w:p w14:paraId="7A9D6AC1" w14:textId="77777777" w:rsidR="00C919DB" w:rsidRPr="00FC1C87" w:rsidRDefault="00C919DB" w:rsidP="00B37324">
            <w:pPr>
              <w:rPr>
                <w:rFonts w:cs="Calibri"/>
                <w:color w:val="000000"/>
              </w:rPr>
            </w:pPr>
            <w:r w:rsidRPr="00FC1C87">
              <w:rPr>
                <w:rFonts w:cs="Calibri"/>
                <w:color w:val="000000"/>
              </w:rPr>
              <w:t>6 mjeseci</w:t>
            </w:r>
          </w:p>
        </w:tc>
        <w:tc>
          <w:tcPr>
            <w:tcW w:w="350" w:type="dxa"/>
            <w:tcBorders>
              <w:top w:val="nil"/>
              <w:left w:val="nil"/>
              <w:bottom w:val="single" w:sz="4" w:space="0" w:color="auto"/>
              <w:right w:val="single" w:sz="4" w:space="0" w:color="auto"/>
            </w:tcBorders>
            <w:vAlign w:val="bottom"/>
            <w:hideMark/>
          </w:tcPr>
          <w:p w14:paraId="04156807"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4447609"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1711888" w14:textId="77777777" w:rsidR="00C919DB" w:rsidRPr="00FC1C87" w:rsidRDefault="00C919DB" w:rsidP="00B37324">
            <w:pPr>
              <w:jc w:val="right"/>
              <w:rPr>
                <w:rFonts w:cs="Calibri"/>
                <w:color w:val="000000"/>
              </w:rPr>
            </w:pPr>
            <w:r w:rsidRPr="00FC1C87">
              <w:rPr>
                <w:rFonts w:cs="Calibri"/>
                <w:color w:val="000000"/>
              </w:rPr>
              <w:t>11</w:t>
            </w:r>
          </w:p>
        </w:tc>
        <w:tc>
          <w:tcPr>
            <w:tcW w:w="708" w:type="dxa"/>
            <w:tcBorders>
              <w:top w:val="nil"/>
              <w:left w:val="nil"/>
              <w:bottom w:val="single" w:sz="4" w:space="0" w:color="auto"/>
              <w:right w:val="single" w:sz="4" w:space="0" w:color="auto"/>
            </w:tcBorders>
            <w:noWrap/>
            <w:vAlign w:val="bottom"/>
            <w:hideMark/>
          </w:tcPr>
          <w:p w14:paraId="3AC6C40B" w14:textId="77777777" w:rsidR="00C919DB" w:rsidRPr="00FC1C87" w:rsidRDefault="00C919DB" w:rsidP="00B37324">
            <w:pPr>
              <w:rPr>
                <w:rFonts w:cs="Calibri"/>
                <w:color w:val="000000"/>
              </w:rPr>
            </w:pPr>
            <w:r w:rsidRPr="00FC1C87">
              <w:rPr>
                <w:rFonts w:cs="Calibri"/>
                <w:color w:val="000000"/>
              </w:rPr>
              <w:t>22.05.2025 10:32:21</w:t>
            </w:r>
          </w:p>
        </w:tc>
        <w:tc>
          <w:tcPr>
            <w:tcW w:w="708" w:type="dxa"/>
            <w:tcBorders>
              <w:top w:val="nil"/>
              <w:left w:val="nil"/>
              <w:bottom w:val="single" w:sz="4" w:space="0" w:color="auto"/>
              <w:right w:val="single" w:sz="4" w:space="0" w:color="auto"/>
            </w:tcBorders>
            <w:noWrap/>
            <w:vAlign w:val="bottom"/>
            <w:hideMark/>
          </w:tcPr>
          <w:p w14:paraId="765B9B08"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3577539"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3D38D42A" w14:textId="77777777" w:rsidR="00C919DB" w:rsidRPr="00FC1C87" w:rsidRDefault="00C919DB" w:rsidP="00B37324">
            <w:pPr>
              <w:rPr>
                <w:rFonts w:ascii="Times New Roman" w:hAnsi="Times New Roman"/>
                <w:sz w:val="20"/>
                <w:szCs w:val="20"/>
              </w:rPr>
            </w:pPr>
          </w:p>
        </w:tc>
      </w:tr>
      <w:tr w:rsidR="00C919DB" w:rsidRPr="00FC1C87" w14:paraId="6B5258B5"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789D2D29"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40DA684B" w14:textId="77777777" w:rsidR="00C919DB" w:rsidRPr="00FC1C87" w:rsidRDefault="00C919DB" w:rsidP="00B37324">
            <w:pPr>
              <w:rPr>
                <w:rFonts w:cs="Calibri"/>
                <w:color w:val="696969"/>
              </w:rPr>
            </w:pPr>
            <w:r w:rsidRPr="00FC1C87">
              <w:rPr>
                <w:rFonts w:cs="Calibri"/>
                <w:color w:val="696969"/>
              </w:rPr>
              <w:t>23/2025</w:t>
            </w:r>
          </w:p>
        </w:tc>
        <w:tc>
          <w:tcPr>
            <w:tcW w:w="745" w:type="dxa"/>
            <w:tcBorders>
              <w:top w:val="nil"/>
              <w:left w:val="nil"/>
              <w:bottom w:val="single" w:sz="4" w:space="0" w:color="auto"/>
              <w:right w:val="single" w:sz="4" w:space="0" w:color="auto"/>
            </w:tcBorders>
            <w:shd w:val="clear" w:color="000000" w:fill="D3D3D3"/>
            <w:noWrap/>
            <w:vAlign w:val="bottom"/>
            <w:hideMark/>
          </w:tcPr>
          <w:p w14:paraId="15DFDC64" w14:textId="77777777" w:rsidR="00C919DB" w:rsidRPr="00FC1C87" w:rsidRDefault="00C919DB" w:rsidP="00B37324">
            <w:pPr>
              <w:rPr>
                <w:rFonts w:cs="Calibri"/>
                <w:color w:val="696969"/>
              </w:rPr>
            </w:pPr>
            <w:r w:rsidRPr="00FC1C87">
              <w:rPr>
                <w:rFonts w:cs="Calibri"/>
                <w:color w:val="696969"/>
              </w:rPr>
              <w:t>Zakon o javnoj nabavi</w:t>
            </w:r>
          </w:p>
        </w:tc>
        <w:tc>
          <w:tcPr>
            <w:tcW w:w="556" w:type="dxa"/>
            <w:tcBorders>
              <w:top w:val="nil"/>
              <w:left w:val="nil"/>
              <w:bottom w:val="single" w:sz="4" w:space="0" w:color="auto"/>
              <w:right w:val="single" w:sz="4" w:space="0" w:color="auto"/>
            </w:tcBorders>
            <w:shd w:val="clear" w:color="000000" w:fill="D3D3D3"/>
            <w:vAlign w:val="bottom"/>
            <w:hideMark/>
          </w:tcPr>
          <w:p w14:paraId="4816A552" w14:textId="77777777" w:rsidR="00C919DB" w:rsidRPr="00FC1C87" w:rsidRDefault="00C919DB" w:rsidP="00B37324">
            <w:pPr>
              <w:rPr>
                <w:rFonts w:cs="Calibri"/>
                <w:color w:val="696969"/>
              </w:rPr>
            </w:pPr>
            <w:r w:rsidRPr="00FC1C87">
              <w:rPr>
                <w:rFonts w:cs="Calibri"/>
                <w:color w:val="696969"/>
              </w:rPr>
              <w:t>Izgradnja biciklističke staze</w:t>
            </w:r>
          </w:p>
        </w:tc>
        <w:tc>
          <w:tcPr>
            <w:tcW w:w="362" w:type="dxa"/>
            <w:tcBorders>
              <w:top w:val="nil"/>
              <w:left w:val="nil"/>
              <w:bottom w:val="single" w:sz="4" w:space="0" w:color="auto"/>
              <w:right w:val="single" w:sz="4" w:space="0" w:color="auto"/>
            </w:tcBorders>
            <w:shd w:val="clear" w:color="000000" w:fill="D3D3D3"/>
            <w:vAlign w:val="bottom"/>
            <w:hideMark/>
          </w:tcPr>
          <w:p w14:paraId="27D10F16" w14:textId="77777777" w:rsidR="00C919DB" w:rsidRPr="00FC1C87" w:rsidRDefault="00C919DB" w:rsidP="00B37324">
            <w:pPr>
              <w:rPr>
                <w:rFonts w:cs="Calibri"/>
                <w:color w:val="696969"/>
              </w:rPr>
            </w:pPr>
            <w:r w:rsidRPr="00FC1C87">
              <w:rPr>
                <w:rFonts w:cs="Calibri"/>
                <w:color w:val="696969"/>
              </w:rPr>
              <w:t>Radovi</w:t>
            </w:r>
          </w:p>
        </w:tc>
        <w:tc>
          <w:tcPr>
            <w:tcW w:w="578" w:type="dxa"/>
            <w:tcBorders>
              <w:top w:val="nil"/>
              <w:left w:val="nil"/>
              <w:bottom w:val="single" w:sz="4" w:space="0" w:color="auto"/>
              <w:right w:val="single" w:sz="4" w:space="0" w:color="auto"/>
            </w:tcBorders>
            <w:shd w:val="clear" w:color="000000" w:fill="D3D3D3"/>
            <w:vAlign w:val="bottom"/>
            <w:hideMark/>
          </w:tcPr>
          <w:p w14:paraId="1A3C7FBC" w14:textId="77777777" w:rsidR="00C919DB" w:rsidRPr="00FC1C87" w:rsidRDefault="00C919DB" w:rsidP="00B37324">
            <w:pPr>
              <w:rPr>
                <w:rFonts w:cs="Calibri"/>
                <w:color w:val="696969"/>
              </w:rPr>
            </w:pPr>
            <w:r w:rsidRPr="00FC1C87">
              <w:rPr>
                <w:rFonts w:cs="Calibri"/>
                <w:color w:val="696969"/>
              </w:rPr>
              <w:t>45233162 - Građevinski radovi na biciklističkim stazama</w:t>
            </w:r>
          </w:p>
        </w:tc>
        <w:tc>
          <w:tcPr>
            <w:tcW w:w="450" w:type="dxa"/>
            <w:tcBorders>
              <w:top w:val="nil"/>
              <w:left w:val="nil"/>
              <w:bottom w:val="single" w:sz="4" w:space="0" w:color="auto"/>
              <w:right w:val="single" w:sz="4" w:space="0" w:color="auto"/>
            </w:tcBorders>
            <w:shd w:val="clear" w:color="000000" w:fill="D3D3D3"/>
            <w:noWrap/>
            <w:vAlign w:val="bottom"/>
            <w:hideMark/>
          </w:tcPr>
          <w:p w14:paraId="1DFD0061" w14:textId="77777777" w:rsidR="00C919DB" w:rsidRPr="00FC1C87" w:rsidRDefault="00C919DB" w:rsidP="00B37324">
            <w:pPr>
              <w:jc w:val="right"/>
              <w:rPr>
                <w:rFonts w:cs="Calibri"/>
                <w:color w:val="696969"/>
              </w:rPr>
            </w:pPr>
            <w:r w:rsidRPr="00FC1C87">
              <w:rPr>
                <w:rFonts w:cs="Calibri"/>
                <w:color w:val="696969"/>
              </w:rPr>
              <w:t>432.000,00</w:t>
            </w:r>
          </w:p>
        </w:tc>
        <w:tc>
          <w:tcPr>
            <w:tcW w:w="440" w:type="dxa"/>
            <w:tcBorders>
              <w:top w:val="nil"/>
              <w:left w:val="nil"/>
              <w:bottom w:val="single" w:sz="4" w:space="0" w:color="auto"/>
              <w:right w:val="single" w:sz="4" w:space="0" w:color="auto"/>
            </w:tcBorders>
            <w:shd w:val="clear" w:color="000000" w:fill="D3D3D3"/>
            <w:vAlign w:val="bottom"/>
            <w:hideMark/>
          </w:tcPr>
          <w:p w14:paraId="0E043BBE" w14:textId="77777777" w:rsidR="00C919DB" w:rsidRPr="00FC1C87" w:rsidRDefault="00C919DB" w:rsidP="00B37324">
            <w:pPr>
              <w:rPr>
                <w:rFonts w:cs="Calibri"/>
                <w:color w:val="696969"/>
              </w:rPr>
            </w:pPr>
            <w:r w:rsidRPr="00FC1C87">
              <w:rPr>
                <w:rFonts w:cs="Calibri"/>
                <w:color w:val="696969"/>
              </w:rPr>
              <w:t>Otvoreni postupak</w:t>
            </w:r>
          </w:p>
        </w:tc>
        <w:tc>
          <w:tcPr>
            <w:tcW w:w="378" w:type="dxa"/>
            <w:tcBorders>
              <w:top w:val="nil"/>
              <w:left w:val="nil"/>
              <w:bottom w:val="single" w:sz="4" w:space="0" w:color="auto"/>
              <w:right w:val="single" w:sz="4" w:space="0" w:color="auto"/>
            </w:tcBorders>
            <w:shd w:val="clear" w:color="000000" w:fill="D3D3D3"/>
            <w:vAlign w:val="bottom"/>
            <w:hideMark/>
          </w:tcPr>
          <w:p w14:paraId="5374ABD5"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3DF0F2FB" w14:textId="77777777" w:rsidR="00C919DB" w:rsidRPr="00FC1C87" w:rsidRDefault="00C919DB" w:rsidP="00B37324">
            <w:pPr>
              <w:rPr>
                <w:rFonts w:cs="Calibri"/>
                <w:color w:val="696969"/>
              </w:rPr>
            </w:pPr>
            <w:r w:rsidRPr="00FC1C87">
              <w:rPr>
                <w:rFonts w:cs="Calibri"/>
                <w:color w:val="696969"/>
              </w:rPr>
              <w:t>NE</w:t>
            </w:r>
          </w:p>
        </w:tc>
        <w:tc>
          <w:tcPr>
            <w:tcW w:w="297" w:type="dxa"/>
            <w:tcBorders>
              <w:top w:val="nil"/>
              <w:left w:val="nil"/>
              <w:bottom w:val="single" w:sz="4" w:space="0" w:color="auto"/>
              <w:right w:val="single" w:sz="4" w:space="0" w:color="auto"/>
            </w:tcBorders>
            <w:shd w:val="clear" w:color="000000" w:fill="D3D3D3"/>
            <w:vAlign w:val="bottom"/>
            <w:hideMark/>
          </w:tcPr>
          <w:p w14:paraId="5FA65089"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0A6C914F" w14:textId="77777777" w:rsidR="00C919DB" w:rsidRPr="00FC1C87" w:rsidRDefault="00C919DB" w:rsidP="00B37324">
            <w:pPr>
              <w:rPr>
                <w:rFonts w:cs="Calibri"/>
                <w:color w:val="696969"/>
              </w:rPr>
            </w:pPr>
            <w:r w:rsidRPr="00FC1C87">
              <w:rPr>
                <w:rFonts w:cs="Calibri"/>
                <w:color w:val="696969"/>
              </w:rPr>
              <w:t>DA</w:t>
            </w:r>
          </w:p>
        </w:tc>
        <w:tc>
          <w:tcPr>
            <w:tcW w:w="344" w:type="dxa"/>
            <w:tcBorders>
              <w:top w:val="nil"/>
              <w:left w:val="nil"/>
              <w:bottom w:val="single" w:sz="4" w:space="0" w:color="auto"/>
              <w:right w:val="single" w:sz="4" w:space="0" w:color="auto"/>
            </w:tcBorders>
            <w:shd w:val="clear" w:color="000000" w:fill="D3D3D3"/>
            <w:vAlign w:val="bottom"/>
            <w:hideMark/>
          </w:tcPr>
          <w:p w14:paraId="020F28A5" w14:textId="77777777" w:rsidR="00C919DB" w:rsidRPr="00FC1C87" w:rsidRDefault="00C919DB" w:rsidP="00B37324">
            <w:pPr>
              <w:rPr>
                <w:rFonts w:cs="Calibri"/>
                <w:color w:val="696969"/>
              </w:rPr>
            </w:pPr>
            <w:r w:rsidRPr="00FC1C87">
              <w:rPr>
                <w:rFonts w:cs="Calibri"/>
                <w:color w:val="696969"/>
              </w:rPr>
              <w:t>2. kvartal</w:t>
            </w:r>
          </w:p>
        </w:tc>
        <w:tc>
          <w:tcPr>
            <w:tcW w:w="371" w:type="dxa"/>
            <w:tcBorders>
              <w:top w:val="nil"/>
              <w:left w:val="nil"/>
              <w:bottom w:val="single" w:sz="4" w:space="0" w:color="auto"/>
              <w:right w:val="single" w:sz="4" w:space="0" w:color="auto"/>
            </w:tcBorders>
            <w:shd w:val="clear" w:color="000000" w:fill="D3D3D3"/>
            <w:vAlign w:val="bottom"/>
            <w:hideMark/>
          </w:tcPr>
          <w:p w14:paraId="1A96E41C" w14:textId="77777777" w:rsidR="00C919DB" w:rsidRPr="00FC1C87" w:rsidRDefault="00C919DB" w:rsidP="00B37324">
            <w:pPr>
              <w:rPr>
                <w:rFonts w:cs="Calibri"/>
                <w:color w:val="696969"/>
              </w:rPr>
            </w:pPr>
            <w:r w:rsidRPr="00FC1C87">
              <w:rPr>
                <w:rFonts w:cs="Calibri"/>
                <w:color w:val="696969"/>
              </w:rPr>
              <w:t>1 godina</w:t>
            </w:r>
          </w:p>
        </w:tc>
        <w:tc>
          <w:tcPr>
            <w:tcW w:w="350" w:type="dxa"/>
            <w:tcBorders>
              <w:top w:val="nil"/>
              <w:left w:val="nil"/>
              <w:bottom w:val="single" w:sz="4" w:space="0" w:color="auto"/>
              <w:right w:val="single" w:sz="4" w:space="0" w:color="auto"/>
            </w:tcBorders>
            <w:shd w:val="clear" w:color="000000" w:fill="D3D3D3"/>
            <w:vAlign w:val="bottom"/>
            <w:hideMark/>
          </w:tcPr>
          <w:p w14:paraId="29B9D96C"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59D6C725"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1FA2B826"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407F5E40"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714F8BEC" w14:textId="77777777" w:rsidR="00C919DB" w:rsidRPr="00FC1C87" w:rsidRDefault="00C919DB" w:rsidP="00B37324">
            <w:pPr>
              <w:rPr>
                <w:rFonts w:cs="Calibri"/>
                <w:color w:val="696969"/>
              </w:rPr>
            </w:pPr>
            <w:r w:rsidRPr="00FC1C87">
              <w:rPr>
                <w:rFonts w:cs="Calibri"/>
                <w:color w:val="696969"/>
              </w:rPr>
              <w:t>22.05.2025 10:32:21</w:t>
            </w:r>
          </w:p>
        </w:tc>
        <w:tc>
          <w:tcPr>
            <w:tcW w:w="369" w:type="dxa"/>
            <w:tcBorders>
              <w:top w:val="nil"/>
              <w:left w:val="nil"/>
              <w:bottom w:val="single" w:sz="4" w:space="0" w:color="auto"/>
              <w:right w:val="single" w:sz="4" w:space="0" w:color="auto"/>
            </w:tcBorders>
            <w:noWrap/>
            <w:vAlign w:val="bottom"/>
            <w:hideMark/>
          </w:tcPr>
          <w:p w14:paraId="13B7D24D"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E0B874D" w14:textId="77777777" w:rsidR="00C919DB" w:rsidRPr="00FC1C87" w:rsidRDefault="00C919DB" w:rsidP="00B37324">
            <w:pPr>
              <w:rPr>
                <w:rFonts w:ascii="Times New Roman" w:hAnsi="Times New Roman"/>
                <w:sz w:val="20"/>
                <w:szCs w:val="20"/>
              </w:rPr>
            </w:pPr>
          </w:p>
        </w:tc>
      </w:tr>
      <w:tr w:rsidR="00C919DB" w:rsidRPr="00FC1C87" w14:paraId="565F074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5121F962" w14:textId="77777777" w:rsidR="00C919DB" w:rsidRPr="00FC1C87" w:rsidRDefault="00C919DB" w:rsidP="00B37324">
            <w:pPr>
              <w:jc w:val="center"/>
              <w:rPr>
                <w:rFonts w:cs="Calibri"/>
                <w:color w:val="000000"/>
              </w:rPr>
            </w:pPr>
            <w:r w:rsidRPr="00FC1C87">
              <w:rPr>
                <w:rFonts w:cs="Calibri"/>
                <w:color w:val="000000"/>
              </w:rPr>
              <w:t>0024</w:t>
            </w:r>
          </w:p>
        </w:tc>
        <w:tc>
          <w:tcPr>
            <w:tcW w:w="421" w:type="dxa"/>
            <w:tcBorders>
              <w:top w:val="nil"/>
              <w:left w:val="nil"/>
              <w:bottom w:val="single" w:sz="4" w:space="0" w:color="auto"/>
              <w:right w:val="single" w:sz="4" w:space="0" w:color="auto"/>
            </w:tcBorders>
            <w:noWrap/>
            <w:vAlign w:val="bottom"/>
            <w:hideMark/>
          </w:tcPr>
          <w:p w14:paraId="1F691885" w14:textId="77777777" w:rsidR="00C919DB" w:rsidRPr="00FC1C87" w:rsidRDefault="00C919DB" w:rsidP="00B37324">
            <w:pPr>
              <w:rPr>
                <w:rFonts w:cs="Calibri"/>
                <w:color w:val="000000"/>
              </w:rPr>
            </w:pPr>
            <w:r w:rsidRPr="00FC1C87">
              <w:rPr>
                <w:rFonts w:cs="Calibri"/>
                <w:color w:val="000000"/>
              </w:rPr>
              <w:t>24/2025</w:t>
            </w:r>
          </w:p>
        </w:tc>
        <w:tc>
          <w:tcPr>
            <w:tcW w:w="745" w:type="dxa"/>
            <w:tcBorders>
              <w:top w:val="nil"/>
              <w:left w:val="nil"/>
              <w:bottom w:val="single" w:sz="4" w:space="0" w:color="auto"/>
              <w:right w:val="single" w:sz="4" w:space="0" w:color="auto"/>
            </w:tcBorders>
            <w:noWrap/>
            <w:vAlign w:val="bottom"/>
            <w:hideMark/>
          </w:tcPr>
          <w:p w14:paraId="1DDE59B8"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556" w:type="dxa"/>
            <w:tcBorders>
              <w:top w:val="nil"/>
              <w:left w:val="nil"/>
              <w:bottom w:val="single" w:sz="4" w:space="0" w:color="auto"/>
              <w:right w:val="single" w:sz="4" w:space="0" w:color="auto"/>
            </w:tcBorders>
            <w:vAlign w:val="bottom"/>
            <w:hideMark/>
          </w:tcPr>
          <w:p w14:paraId="7624B28B" w14:textId="77777777" w:rsidR="00C919DB" w:rsidRPr="00FC1C87" w:rsidRDefault="00C919DB" w:rsidP="00B37324">
            <w:pPr>
              <w:rPr>
                <w:rFonts w:cs="Calibri"/>
                <w:color w:val="000000"/>
              </w:rPr>
            </w:pPr>
            <w:r w:rsidRPr="00FC1C87">
              <w:rPr>
                <w:rFonts w:cs="Calibri"/>
                <w:color w:val="000000"/>
              </w:rPr>
              <w:lastRenderedPageBreak/>
              <w:t xml:space="preserve">Stručni nadzor - </w:t>
            </w:r>
            <w:r w:rsidRPr="00FC1C87">
              <w:rPr>
                <w:rFonts w:cs="Calibri"/>
                <w:color w:val="000000"/>
              </w:rPr>
              <w:lastRenderedPageBreak/>
              <w:t>izgradnja biciklističke staze</w:t>
            </w:r>
          </w:p>
        </w:tc>
        <w:tc>
          <w:tcPr>
            <w:tcW w:w="362" w:type="dxa"/>
            <w:tcBorders>
              <w:top w:val="nil"/>
              <w:left w:val="nil"/>
              <w:bottom w:val="single" w:sz="4" w:space="0" w:color="auto"/>
              <w:right w:val="single" w:sz="4" w:space="0" w:color="auto"/>
            </w:tcBorders>
            <w:vAlign w:val="bottom"/>
            <w:hideMark/>
          </w:tcPr>
          <w:p w14:paraId="78E2825E"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24B0445D" w14:textId="77777777" w:rsidR="00C919DB" w:rsidRPr="00FC1C87" w:rsidRDefault="00C919DB" w:rsidP="00B37324">
            <w:pPr>
              <w:rPr>
                <w:rFonts w:cs="Calibri"/>
                <w:color w:val="000000"/>
              </w:rPr>
            </w:pPr>
            <w:r w:rsidRPr="00FC1C87">
              <w:rPr>
                <w:rFonts w:cs="Calibri"/>
                <w:color w:val="000000"/>
              </w:rPr>
              <w:t xml:space="preserve">71247000 - Nadzor </w:t>
            </w:r>
            <w:r w:rsidRPr="00FC1C87">
              <w:rPr>
                <w:rFonts w:cs="Calibri"/>
                <w:color w:val="000000"/>
              </w:rPr>
              <w:lastRenderedPageBreak/>
              <w:t>građevinskih radova</w:t>
            </w:r>
          </w:p>
        </w:tc>
        <w:tc>
          <w:tcPr>
            <w:tcW w:w="450" w:type="dxa"/>
            <w:tcBorders>
              <w:top w:val="nil"/>
              <w:left w:val="nil"/>
              <w:bottom w:val="single" w:sz="4" w:space="0" w:color="auto"/>
              <w:right w:val="single" w:sz="4" w:space="0" w:color="auto"/>
            </w:tcBorders>
            <w:noWrap/>
            <w:vAlign w:val="bottom"/>
            <w:hideMark/>
          </w:tcPr>
          <w:p w14:paraId="193B7323" w14:textId="77777777" w:rsidR="00C919DB" w:rsidRPr="00FC1C87" w:rsidRDefault="00C919DB" w:rsidP="00B37324">
            <w:pPr>
              <w:jc w:val="right"/>
              <w:rPr>
                <w:rFonts w:cs="Calibri"/>
                <w:color w:val="000000"/>
              </w:rPr>
            </w:pPr>
            <w:r w:rsidRPr="00FC1C87">
              <w:rPr>
                <w:rFonts w:cs="Calibri"/>
                <w:color w:val="000000"/>
              </w:rPr>
              <w:lastRenderedPageBreak/>
              <w:t>15.000,00</w:t>
            </w:r>
          </w:p>
        </w:tc>
        <w:tc>
          <w:tcPr>
            <w:tcW w:w="440" w:type="dxa"/>
            <w:tcBorders>
              <w:top w:val="nil"/>
              <w:left w:val="nil"/>
              <w:bottom w:val="single" w:sz="4" w:space="0" w:color="auto"/>
              <w:right w:val="single" w:sz="4" w:space="0" w:color="auto"/>
            </w:tcBorders>
            <w:vAlign w:val="bottom"/>
            <w:hideMark/>
          </w:tcPr>
          <w:p w14:paraId="18BCC6E8"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378" w:type="dxa"/>
            <w:tcBorders>
              <w:top w:val="nil"/>
              <w:left w:val="nil"/>
              <w:bottom w:val="single" w:sz="4" w:space="0" w:color="auto"/>
              <w:right w:val="single" w:sz="4" w:space="0" w:color="auto"/>
            </w:tcBorders>
            <w:vAlign w:val="bottom"/>
            <w:hideMark/>
          </w:tcPr>
          <w:p w14:paraId="1D2766CF"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0B9FD357"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D7B76AB"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4842B3A"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6D7B373E"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B034A4C"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8461A5B"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46DD93E"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534049A"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27A16323" w14:textId="77777777" w:rsidR="00C919DB" w:rsidRPr="00FC1C87" w:rsidRDefault="00C919DB" w:rsidP="00B37324">
            <w:pPr>
              <w:rPr>
                <w:rFonts w:cs="Calibri"/>
                <w:color w:val="000000"/>
              </w:rPr>
            </w:pPr>
            <w:r w:rsidRPr="00FC1C87">
              <w:rPr>
                <w:rFonts w:cs="Calibri"/>
                <w:color w:val="000000"/>
              </w:rPr>
              <w:t xml:space="preserve">03.01.2025 </w:t>
            </w:r>
            <w:r w:rsidRPr="00FC1C87">
              <w:rPr>
                <w:rFonts w:cs="Calibri"/>
                <w:color w:val="000000"/>
              </w:rPr>
              <w:lastRenderedPageBreak/>
              <w:t>00:00:00</w:t>
            </w:r>
          </w:p>
        </w:tc>
        <w:tc>
          <w:tcPr>
            <w:tcW w:w="708" w:type="dxa"/>
            <w:tcBorders>
              <w:top w:val="nil"/>
              <w:left w:val="nil"/>
              <w:bottom w:val="single" w:sz="4" w:space="0" w:color="auto"/>
              <w:right w:val="single" w:sz="4" w:space="0" w:color="auto"/>
            </w:tcBorders>
            <w:noWrap/>
            <w:vAlign w:val="bottom"/>
            <w:hideMark/>
          </w:tcPr>
          <w:p w14:paraId="7564EB5C"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3BA62AB9"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0C1D03F" w14:textId="77777777" w:rsidR="00C919DB" w:rsidRPr="00FC1C87" w:rsidRDefault="00C919DB" w:rsidP="00B37324">
            <w:pPr>
              <w:rPr>
                <w:rFonts w:ascii="Times New Roman" w:hAnsi="Times New Roman"/>
                <w:sz w:val="20"/>
                <w:szCs w:val="20"/>
              </w:rPr>
            </w:pPr>
          </w:p>
        </w:tc>
      </w:tr>
      <w:tr w:rsidR="00C919DB" w:rsidRPr="00FC1C87" w14:paraId="0CD05332"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16A83672" w14:textId="77777777" w:rsidR="00C919DB" w:rsidRPr="00FC1C87" w:rsidRDefault="00C919DB" w:rsidP="00B37324">
            <w:pPr>
              <w:jc w:val="center"/>
              <w:rPr>
                <w:rFonts w:cs="Calibri"/>
                <w:color w:val="000000"/>
              </w:rPr>
            </w:pPr>
            <w:r w:rsidRPr="00FC1C87">
              <w:rPr>
                <w:rFonts w:cs="Calibri"/>
                <w:color w:val="000000"/>
              </w:rPr>
              <w:t>0025</w:t>
            </w:r>
          </w:p>
        </w:tc>
        <w:tc>
          <w:tcPr>
            <w:tcW w:w="421" w:type="dxa"/>
            <w:tcBorders>
              <w:top w:val="nil"/>
              <w:left w:val="nil"/>
              <w:bottom w:val="single" w:sz="4" w:space="0" w:color="auto"/>
              <w:right w:val="single" w:sz="4" w:space="0" w:color="auto"/>
            </w:tcBorders>
            <w:noWrap/>
            <w:vAlign w:val="bottom"/>
            <w:hideMark/>
          </w:tcPr>
          <w:p w14:paraId="4E3D7799" w14:textId="77777777" w:rsidR="00C919DB" w:rsidRPr="00FC1C87" w:rsidRDefault="00C919DB" w:rsidP="00B37324">
            <w:pPr>
              <w:rPr>
                <w:rFonts w:cs="Calibri"/>
                <w:color w:val="000000"/>
              </w:rPr>
            </w:pPr>
            <w:r w:rsidRPr="00FC1C87">
              <w:rPr>
                <w:rFonts w:cs="Calibri"/>
                <w:color w:val="000000"/>
              </w:rPr>
              <w:t>25/2025</w:t>
            </w:r>
          </w:p>
        </w:tc>
        <w:tc>
          <w:tcPr>
            <w:tcW w:w="745" w:type="dxa"/>
            <w:tcBorders>
              <w:top w:val="nil"/>
              <w:left w:val="nil"/>
              <w:bottom w:val="single" w:sz="4" w:space="0" w:color="auto"/>
              <w:right w:val="single" w:sz="4" w:space="0" w:color="auto"/>
            </w:tcBorders>
            <w:noWrap/>
            <w:vAlign w:val="bottom"/>
            <w:hideMark/>
          </w:tcPr>
          <w:p w14:paraId="27220DAA"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072E781" w14:textId="77777777" w:rsidR="00C919DB" w:rsidRPr="00FC1C87" w:rsidRDefault="00C919DB" w:rsidP="00B37324">
            <w:pPr>
              <w:rPr>
                <w:rFonts w:cs="Calibri"/>
                <w:color w:val="000000"/>
              </w:rPr>
            </w:pPr>
            <w:r w:rsidRPr="00FC1C87">
              <w:rPr>
                <w:rFonts w:cs="Calibri"/>
                <w:color w:val="000000"/>
              </w:rPr>
              <w:t>Upravljanje projektom i provedba postupaka nabave u okviru projekta SUTLA ROAD</w:t>
            </w:r>
          </w:p>
        </w:tc>
        <w:tc>
          <w:tcPr>
            <w:tcW w:w="362" w:type="dxa"/>
            <w:tcBorders>
              <w:top w:val="nil"/>
              <w:left w:val="nil"/>
              <w:bottom w:val="single" w:sz="4" w:space="0" w:color="auto"/>
              <w:right w:val="single" w:sz="4" w:space="0" w:color="auto"/>
            </w:tcBorders>
            <w:vAlign w:val="bottom"/>
            <w:hideMark/>
          </w:tcPr>
          <w:p w14:paraId="33283B45"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2976A620" w14:textId="77777777" w:rsidR="00C919DB" w:rsidRPr="00FC1C87" w:rsidRDefault="00C919DB" w:rsidP="00B37324">
            <w:pPr>
              <w:rPr>
                <w:rFonts w:cs="Calibri"/>
                <w:color w:val="000000"/>
              </w:rPr>
            </w:pPr>
            <w:r w:rsidRPr="00FC1C87">
              <w:rPr>
                <w:rFonts w:cs="Calibri"/>
                <w:color w:val="000000"/>
              </w:rPr>
              <w:t>72224000 - Usluge savjetovanja na području vođenja projekta</w:t>
            </w:r>
          </w:p>
        </w:tc>
        <w:tc>
          <w:tcPr>
            <w:tcW w:w="450" w:type="dxa"/>
            <w:tcBorders>
              <w:top w:val="nil"/>
              <w:left w:val="nil"/>
              <w:bottom w:val="single" w:sz="4" w:space="0" w:color="auto"/>
              <w:right w:val="single" w:sz="4" w:space="0" w:color="auto"/>
            </w:tcBorders>
            <w:noWrap/>
            <w:vAlign w:val="bottom"/>
            <w:hideMark/>
          </w:tcPr>
          <w:p w14:paraId="47CFEE38" w14:textId="77777777" w:rsidR="00C919DB" w:rsidRPr="00FC1C87" w:rsidRDefault="00C919DB" w:rsidP="00B37324">
            <w:pPr>
              <w:jc w:val="right"/>
              <w:rPr>
                <w:rFonts w:cs="Calibri"/>
                <w:color w:val="000000"/>
              </w:rPr>
            </w:pPr>
            <w:r w:rsidRPr="00FC1C87">
              <w:rPr>
                <w:rFonts w:cs="Calibri"/>
                <w:color w:val="000000"/>
              </w:rPr>
              <w:t>16.000,00</w:t>
            </w:r>
          </w:p>
        </w:tc>
        <w:tc>
          <w:tcPr>
            <w:tcW w:w="440" w:type="dxa"/>
            <w:tcBorders>
              <w:top w:val="nil"/>
              <w:left w:val="nil"/>
              <w:bottom w:val="single" w:sz="4" w:space="0" w:color="auto"/>
              <w:right w:val="single" w:sz="4" w:space="0" w:color="auto"/>
            </w:tcBorders>
            <w:vAlign w:val="bottom"/>
            <w:hideMark/>
          </w:tcPr>
          <w:p w14:paraId="0EF2B6F5"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10619BF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BA906BC"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E74100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59772B8"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4E18F40E"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E5796A0"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713A5449"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5C05E64"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FF2157F" w14:textId="77777777" w:rsidR="00C919DB" w:rsidRPr="00FC1C87" w:rsidRDefault="00C919DB" w:rsidP="00B37324">
            <w:pPr>
              <w:jc w:val="right"/>
              <w:rPr>
                <w:rFonts w:cs="Calibri"/>
                <w:color w:val="000000"/>
              </w:rPr>
            </w:pPr>
            <w:r w:rsidRPr="00FC1C87">
              <w:rPr>
                <w:rFonts w:cs="Calibri"/>
                <w:color w:val="000000"/>
              </w:rPr>
              <w:t>9</w:t>
            </w:r>
          </w:p>
        </w:tc>
        <w:tc>
          <w:tcPr>
            <w:tcW w:w="708" w:type="dxa"/>
            <w:tcBorders>
              <w:top w:val="nil"/>
              <w:left w:val="nil"/>
              <w:bottom w:val="single" w:sz="4" w:space="0" w:color="auto"/>
              <w:right w:val="single" w:sz="4" w:space="0" w:color="auto"/>
            </w:tcBorders>
            <w:noWrap/>
            <w:vAlign w:val="bottom"/>
            <w:hideMark/>
          </w:tcPr>
          <w:p w14:paraId="252F6395" w14:textId="77777777" w:rsidR="00C919DB" w:rsidRPr="00FC1C87" w:rsidRDefault="00C919DB" w:rsidP="00B37324">
            <w:pPr>
              <w:rPr>
                <w:rFonts w:cs="Calibri"/>
                <w:color w:val="000000"/>
              </w:rPr>
            </w:pPr>
            <w:r w:rsidRPr="00FC1C87">
              <w:rPr>
                <w:rFonts w:cs="Calibri"/>
                <w:color w:val="000000"/>
              </w:rPr>
              <w:t>26.03.2025 12:46:22</w:t>
            </w:r>
          </w:p>
        </w:tc>
        <w:tc>
          <w:tcPr>
            <w:tcW w:w="708" w:type="dxa"/>
            <w:tcBorders>
              <w:top w:val="nil"/>
              <w:left w:val="nil"/>
              <w:bottom w:val="single" w:sz="4" w:space="0" w:color="auto"/>
              <w:right w:val="single" w:sz="4" w:space="0" w:color="auto"/>
            </w:tcBorders>
            <w:noWrap/>
            <w:vAlign w:val="bottom"/>
            <w:hideMark/>
          </w:tcPr>
          <w:p w14:paraId="260C18AE"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91BA4FA"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7494D585" w14:textId="77777777" w:rsidR="00C919DB" w:rsidRPr="00FC1C87" w:rsidRDefault="00C919DB" w:rsidP="00B37324">
            <w:pPr>
              <w:rPr>
                <w:rFonts w:ascii="Times New Roman" w:hAnsi="Times New Roman"/>
                <w:sz w:val="20"/>
                <w:szCs w:val="20"/>
              </w:rPr>
            </w:pPr>
          </w:p>
        </w:tc>
      </w:tr>
      <w:tr w:rsidR="00C919DB" w:rsidRPr="00FC1C87" w14:paraId="1E003901"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2F144CA7"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38CD71F1" w14:textId="77777777" w:rsidR="00C919DB" w:rsidRPr="00FC1C87" w:rsidRDefault="00C919DB" w:rsidP="00B37324">
            <w:pPr>
              <w:rPr>
                <w:rFonts w:cs="Calibri"/>
                <w:color w:val="696969"/>
              </w:rPr>
            </w:pPr>
            <w:r w:rsidRPr="00FC1C87">
              <w:rPr>
                <w:rFonts w:cs="Calibri"/>
                <w:color w:val="696969"/>
              </w:rPr>
              <w:t>25/2025</w:t>
            </w:r>
          </w:p>
        </w:tc>
        <w:tc>
          <w:tcPr>
            <w:tcW w:w="745" w:type="dxa"/>
            <w:tcBorders>
              <w:top w:val="nil"/>
              <w:left w:val="nil"/>
              <w:bottom w:val="single" w:sz="4" w:space="0" w:color="auto"/>
              <w:right w:val="single" w:sz="4" w:space="0" w:color="auto"/>
            </w:tcBorders>
            <w:shd w:val="clear" w:color="000000" w:fill="D3D3D3"/>
            <w:noWrap/>
            <w:vAlign w:val="bottom"/>
            <w:hideMark/>
          </w:tcPr>
          <w:p w14:paraId="3C990B22"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564CF65C" w14:textId="77777777" w:rsidR="00C919DB" w:rsidRPr="00FC1C87" w:rsidRDefault="00C919DB" w:rsidP="00B37324">
            <w:pPr>
              <w:rPr>
                <w:rFonts w:cs="Calibri"/>
                <w:color w:val="696969"/>
              </w:rPr>
            </w:pPr>
            <w:r w:rsidRPr="00FC1C87">
              <w:rPr>
                <w:rFonts w:cs="Calibri"/>
                <w:color w:val="696969"/>
              </w:rPr>
              <w:t>Tehnička pomoć u provedbi projekta izgradnje biciklis</w:t>
            </w:r>
            <w:r w:rsidRPr="00FC1C87">
              <w:rPr>
                <w:rFonts w:cs="Calibri"/>
                <w:color w:val="696969"/>
              </w:rPr>
              <w:lastRenderedPageBreak/>
              <w:t>tičke staze</w:t>
            </w:r>
          </w:p>
        </w:tc>
        <w:tc>
          <w:tcPr>
            <w:tcW w:w="362" w:type="dxa"/>
            <w:tcBorders>
              <w:top w:val="nil"/>
              <w:left w:val="nil"/>
              <w:bottom w:val="single" w:sz="4" w:space="0" w:color="auto"/>
              <w:right w:val="single" w:sz="4" w:space="0" w:color="auto"/>
            </w:tcBorders>
            <w:shd w:val="clear" w:color="000000" w:fill="D3D3D3"/>
            <w:vAlign w:val="bottom"/>
            <w:hideMark/>
          </w:tcPr>
          <w:p w14:paraId="61940D8C" w14:textId="77777777" w:rsidR="00C919DB" w:rsidRPr="00FC1C87" w:rsidRDefault="00C919DB" w:rsidP="00B37324">
            <w:pPr>
              <w:rPr>
                <w:rFonts w:cs="Calibri"/>
                <w:color w:val="696969"/>
              </w:rPr>
            </w:pPr>
            <w:r w:rsidRPr="00FC1C87">
              <w:rPr>
                <w:rFonts w:cs="Calibri"/>
                <w:color w:val="696969"/>
              </w:rPr>
              <w:lastRenderedPageBreak/>
              <w:t>Usluge</w:t>
            </w:r>
          </w:p>
        </w:tc>
        <w:tc>
          <w:tcPr>
            <w:tcW w:w="578" w:type="dxa"/>
            <w:tcBorders>
              <w:top w:val="nil"/>
              <w:left w:val="nil"/>
              <w:bottom w:val="single" w:sz="4" w:space="0" w:color="auto"/>
              <w:right w:val="single" w:sz="4" w:space="0" w:color="auto"/>
            </w:tcBorders>
            <w:shd w:val="clear" w:color="000000" w:fill="D3D3D3"/>
            <w:vAlign w:val="bottom"/>
            <w:hideMark/>
          </w:tcPr>
          <w:p w14:paraId="07D8A3CE" w14:textId="77777777" w:rsidR="00C919DB" w:rsidRPr="00FC1C87" w:rsidRDefault="00C919DB" w:rsidP="00B37324">
            <w:pPr>
              <w:rPr>
                <w:rFonts w:cs="Calibri"/>
                <w:color w:val="696969"/>
              </w:rPr>
            </w:pPr>
            <w:r w:rsidRPr="00FC1C87">
              <w:rPr>
                <w:rFonts w:cs="Calibri"/>
                <w:color w:val="696969"/>
              </w:rPr>
              <w:t>72224000 - Usluge savjetovanja na području vođenja projekta</w:t>
            </w:r>
          </w:p>
        </w:tc>
        <w:tc>
          <w:tcPr>
            <w:tcW w:w="450" w:type="dxa"/>
            <w:tcBorders>
              <w:top w:val="nil"/>
              <w:left w:val="nil"/>
              <w:bottom w:val="single" w:sz="4" w:space="0" w:color="auto"/>
              <w:right w:val="single" w:sz="4" w:space="0" w:color="auto"/>
            </w:tcBorders>
            <w:shd w:val="clear" w:color="000000" w:fill="D3D3D3"/>
            <w:noWrap/>
            <w:vAlign w:val="bottom"/>
            <w:hideMark/>
          </w:tcPr>
          <w:p w14:paraId="1D10D78D" w14:textId="77777777" w:rsidR="00C919DB" w:rsidRPr="00FC1C87" w:rsidRDefault="00C919DB" w:rsidP="00B37324">
            <w:pPr>
              <w:jc w:val="right"/>
              <w:rPr>
                <w:rFonts w:cs="Calibri"/>
                <w:color w:val="696969"/>
              </w:rPr>
            </w:pPr>
            <w:r w:rsidRPr="00FC1C87">
              <w:rPr>
                <w:rFonts w:cs="Calibri"/>
                <w:color w:val="696969"/>
              </w:rPr>
              <w:t>8.000,00</w:t>
            </w:r>
          </w:p>
        </w:tc>
        <w:tc>
          <w:tcPr>
            <w:tcW w:w="440" w:type="dxa"/>
            <w:tcBorders>
              <w:top w:val="nil"/>
              <w:left w:val="nil"/>
              <w:bottom w:val="single" w:sz="4" w:space="0" w:color="auto"/>
              <w:right w:val="single" w:sz="4" w:space="0" w:color="auto"/>
            </w:tcBorders>
            <w:shd w:val="clear" w:color="000000" w:fill="D3D3D3"/>
            <w:vAlign w:val="bottom"/>
            <w:hideMark/>
          </w:tcPr>
          <w:p w14:paraId="2A29FB2A"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279543EA"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245B30B1"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5967B11E"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7A02BC4A" w14:textId="77777777" w:rsidR="00C919DB" w:rsidRPr="00FC1C87" w:rsidRDefault="00C919DB" w:rsidP="00B37324">
            <w:pPr>
              <w:rPr>
                <w:rFonts w:cs="Calibri"/>
                <w:color w:val="696969"/>
              </w:rPr>
            </w:pPr>
            <w:r w:rsidRPr="00FC1C87">
              <w:rPr>
                <w:rFonts w:cs="Calibri"/>
                <w:color w:val="696969"/>
              </w:rPr>
              <w:t>DA</w:t>
            </w:r>
          </w:p>
        </w:tc>
        <w:tc>
          <w:tcPr>
            <w:tcW w:w="344" w:type="dxa"/>
            <w:tcBorders>
              <w:top w:val="nil"/>
              <w:left w:val="nil"/>
              <w:bottom w:val="single" w:sz="4" w:space="0" w:color="auto"/>
              <w:right w:val="single" w:sz="4" w:space="0" w:color="auto"/>
            </w:tcBorders>
            <w:shd w:val="clear" w:color="000000" w:fill="D3D3D3"/>
            <w:vAlign w:val="bottom"/>
            <w:hideMark/>
          </w:tcPr>
          <w:p w14:paraId="55FE4E67"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1812B870"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213A4D32"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54B04CF5"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0A852C06" w14:textId="77777777" w:rsidR="00C919DB" w:rsidRPr="00FC1C87" w:rsidRDefault="00C919DB" w:rsidP="00B37324">
            <w:pPr>
              <w:jc w:val="right"/>
              <w:rPr>
                <w:rFonts w:cs="Calibri"/>
                <w:color w:val="696969"/>
              </w:rPr>
            </w:pPr>
            <w:r w:rsidRPr="00FC1C87">
              <w:rPr>
                <w:rFonts w:cs="Calibri"/>
                <w:color w:val="696969"/>
              </w:rPr>
              <w:t>1</w:t>
            </w:r>
          </w:p>
        </w:tc>
        <w:tc>
          <w:tcPr>
            <w:tcW w:w="708" w:type="dxa"/>
            <w:tcBorders>
              <w:top w:val="nil"/>
              <w:left w:val="nil"/>
              <w:bottom w:val="single" w:sz="4" w:space="0" w:color="auto"/>
              <w:right w:val="single" w:sz="4" w:space="0" w:color="auto"/>
            </w:tcBorders>
            <w:shd w:val="clear" w:color="000000" w:fill="D3D3D3"/>
            <w:noWrap/>
            <w:vAlign w:val="bottom"/>
            <w:hideMark/>
          </w:tcPr>
          <w:p w14:paraId="31F68D90" w14:textId="77777777" w:rsidR="00C919DB" w:rsidRPr="00FC1C87" w:rsidRDefault="00C919DB" w:rsidP="00B37324">
            <w:pPr>
              <w:rPr>
                <w:rFonts w:cs="Calibri"/>
                <w:color w:val="696969"/>
              </w:rPr>
            </w:pPr>
            <w:r w:rsidRPr="00FC1C87">
              <w:rPr>
                <w:rFonts w:cs="Calibri"/>
                <w:color w:val="696969"/>
              </w:rPr>
              <w:t>03.01.2025 00:00:00</w:t>
            </w:r>
          </w:p>
        </w:tc>
        <w:tc>
          <w:tcPr>
            <w:tcW w:w="708" w:type="dxa"/>
            <w:tcBorders>
              <w:top w:val="nil"/>
              <w:left w:val="nil"/>
              <w:bottom w:val="single" w:sz="4" w:space="0" w:color="auto"/>
              <w:right w:val="single" w:sz="4" w:space="0" w:color="auto"/>
            </w:tcBorders>
            <w:shd w:val="clear" w:color="000000" w:fill="D3D3D3"/>
            <w:noWrap/>
            <w:vAlign w:val="bottom"/>
            <w:hideMark/>
          </w:tcPr>
          <w:p w14:paraId="5AA1ADAB" w14:textId="77777777" w:rsidR="00C919DB" w:rsidRPr="00FC1C87" w:rsidRDefault="00C919DB" w:rsidP="00B37324">
            <w:pPr>
              <w:rPr>
                <w:rFonts w:cs="Calibri"/>
                <w:color w:val="696969"/>
              </w:rPr>
            </w:pPr>
            <w:r w:rsidRPr="00FC1C87">
              <w:rPr>
                <w:rFonts w:cs="Calibri"/>
                <w:color w:val="696969"/>
              </w:rPr>
              <w:t>26.03.2025 12:46:22</w:t>
            </w:r>
          </w:p>
        </w:tc>
        <w:tc>
          <w:tcPr>
            <w:tcW w:w="369" w:type="dxa"/>
            <w:tcBorders>
              <w:top w:val="nil"/>
              <w:left w:val="nil"/>
              <w:bottom w:val="single" w:sz="4" w:space="0" w:color="auto"/>
              <w:right w:val="single" w:sz="4" w:space="0" w:color="auto"/>
            </w:tcBorders>
            <w:noWrap/>
            <w:vAlign w:val="bottom"/>
            <w:hideMark/>
          </w:tcPr>
          <w:p w14:paraId="07906998"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A2F91FB" w14:textId="77777777" w:rsidR="00C919DB" w:rsidRPr="00FC1C87" w:rsidRDefault="00C919DB" w:rsidP="00B37324">
            <w:pPr>
              <w:rPr>
                <w:rFonts w:ascii="Times New Roman" w:hAnsi="Times New Roman"/>
                <w:sz w:val="20"/>
                <w:szCs w:val="20"/>
              </w:rPr>
            </w:pPr>
          </w:p>
        </w:tc>
      </w:tr>
      <w:tr w:rsidR="00C919DB" w:rsidRPr="00FC1C87" w14:paraId="30CAB57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0997A7A5" w14:textId="77777777" w:rsidR="00C919DB" w:rsidRPr="00FC1C87" w:rsidRDefault="00C919DB" w:rsidP="00B37324">
            <w:pPr>
              <w:jc w:val="center"/>
              <w:rPr>
                <w:rFonts w:cs="Calibri"/>
                <w:color w:val="000000"/>
              </w:rPr>
            </w:pPr>
            <w:r w:rsidRPr="00FC1C87">
              <w:rPr>
                <w:rFonts w:cs="Calibri"/>
                <w:color w:val="000000"/>
              </w:rPr>
              <w:t>0026</w:t>
            </w:r>
          </w:p>
        </w:tc>
        <w:tc>
          <w:tcPr>
            <w:tcW w:w="421" w:type="dxa"/>
            <w:tcBorders>
              <w:top w:val="nil"/>
              <w:left w:val="nil"/>
              <w:bottom w:val="single" w:sz="4" w:space="0" w:color="auto"/>
              <w:right w:val="single" w:sz="4" w:space="0" w:color="auto"/>
            </w:tcBorders>
            <w:noWrap/>
            <w:vAlign w:val="bottom"/>
            <w:hideMark/>
          </w:tcPr>
          <w:p w14:paraId="1A0714F9" w14:textId="77777777" w:rsidR="00C919DB" w:rsidRPr="00FC1C87" w:rsidRDefault="00C919DB" w:rsidP="00B37324">
            <w:pPr>
              <w:rPr>
                <w:rFonts w:cs="Calibri"/>
                <w:color w:val="000000"/>
              </w:rPr>
            </w:pPr>
            <w:r w:rsidRPr="00FC1C87">
              <w:rPr>
                <w:rFonts w:cs="Calibri"/>
                <w:color w:val="000000"/>
              </w:rPr>
              <w:t>26/2025</w:t>
            </w:r>
          </w:p>
        </w:tc>
        <w:tc>
          <w:tcPr>
            <w:tcW w:w="745" w:type="dxa"/>
            <w:tcBorders>
              <w:top w:val="nil"/>
              <w:left w:val="nil"/>
              <w:bottom w:val="single" w:sz="4" w:space="0" w:color="auto"/>
              <w:right w:val="single" w:sz="4" w:space="0" w:color="auto"/>
            </w:tcBorders>
            <w:noWrap/>
            <w:vAlign w:val="bottom"/>
            <w:hideMark/>
          </w:tcPr>
          <w:p w14:paraId="1CBC587F" w14:textId="77777777" w:rsidR="00C919DB" w:rsidRPr="00FC1C87" w:rsidRDefault="00C919DB" w:rsidP="00B37324">
            <w:pPr>
              <w:rPr>
                <w:rFonts w:cs="Calibri"/>
                <w:color w:val="000000"/>
              </w:rPr>
            </w:pPr>
            <w:r w:rsidRPr="00FC1C87">
              <w:rPr>
                <w:rFonts w:cs="Calibri"/>
                <w:color w:val="000000"/>
              </w:rPr>
              <w:t>Zakon o javnoj nabavi</w:t>
            </w:r>
          </w:p>
        </w:tc>
        <w:tc>
          <w:tcPr>
            <w:tcW w:w="556" w:type="dxa"/>
            <w:tcBorders>
              <w:top w:val="nil"/>
              <w:left w:val="nil"/>
              <w:bottom w:val="single" w:sz="4" w:space="0" w:color="auto"/>
              <w:right w:val="single" w:sz="4" w:space="0" w:color="auto"/>
            </w:tcBorders>
            <w:vAlign w:val="bottom"/>
            <w:hideMark/>
          </w:tcPr>
          <w:p w14:paraId="009BB0EB" w14:textId="77777777" w:rsidR="00C919DB" w:rsidRPr="00FC1C87" w:rsidRDefault="00C919DB" w:rsidP="00B37324">
            <w:pPr>
              <w:rPr>
                <w:rFonts w:cs="Calibri"/>
                <w:color w:val="000000"/>
              </w:rPr>
            </w:pPr>
            <w:r w:rsidRPr="00FC1C87">
              <w:rPr>
                <w:rFonts w:cs="Calibri"/>
                <w:color w:val="000000"/>
              </w:rPr>
              <w:t>Radovi na sanaciji nerazvrstane ceste Horvatov brijeg</w:t>
            </w:r>
          </w:p>
        </w:tc>
        <w:tc>
          <w:tcPr>
            <w:tcW w:w="362" w:type="dxa"/>
            <w:tcBorders>
              <w:top w:val="nil"/>
              <w:left w:val="nil"/>
              <w:bottom w:val="single" w:sz="4" w:space="0" w:color="auto"/>
              <w:right w:val="single" w:sz="4" w:space="0" w:color="auto"/>
            </w:tcBorders>
            <w:vAlign w:val="bottom"/>
            <w:hideMark/>
          </w:tcPr>
          <w:p w14:paraId="6FDEE45C"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54EB9814" w14:textId="77777777" w:rsidR="00C919DB" w:rsidRPr="00FC1C87" w:rsidRDefault="00C919DB" w:rsidP="00B37324">
            <w:pPr>
              <w:rPr>
                <w:rFonts w:cs="Calibri"/>
                <w:color w:val="000000"/>
              </w:rPr>
            </w:pPr>
            <w:r w:rsidRPr="00FC1C87">
              <w:rPr>
                <w:rFonts w:cs="Calibri"/>
                <w:color w:val="000000"/>
              </w:rPr>
              <w:t>45233141 - Radovi na održavanju cesta</w:t>
            </w:r>
          </w:p>
        </w:tc>
        <w:tc>
          <w:tcPr>
            <w:tcW w:w="450" w:type="dxa"/>
            <w:tcBorders>
              <w:top w:val="nil"/>
              <w:left w:val="nil"/>
              <w:bottom w:val="single" w:sz="4" w:space="0" w:color="auto"/>
              <w:right w:val="single" w:sz="4" w:space="0" w:color="auto"/>
            </w:tcBorders>
            <w:noWrap/>
            <w:vAlign w:val="bottom"/>
            <w:hideMark/>
          </w:tcPr>
          <w:p w14:paraId="6D3629FA" w14:textId="77777777" w:rsidR="00C919DB" w:rsidRPr="00FC1C87" w:rsidRDefault="00C919DB" w:rsidP="00B37324">
            <w:pPr>
              <w:jc w:val="right"/>
              <w:rPr>
                <w:rFonts w:cs="Calibri"/>
                <w:color w:val="000000"/>
              </w:rPr>
            </w:pPr>
            <w:r w:rsidRPr="00FC1C87">
              <w:rPr>
                <w:rFonts w:cs="Calibri"/>
                <w:color w:val="000000"/>
              </w:rPr>
              <w:t>117.600,00</w:t>
            </w:r>
          </w:p>
        </w:tc>
        <w:tc>
          <w:tcPr>
            <w:tcW w:w="440" w:type="dxa"/>
            <w:tcBorders>
              <w:top w:val="nil"/>
              <w:left w:val="nil"/>
              <w:bottom w:val="single" w:sz="4" w:space="0" w:color="auto"/>
              <w:right w:val="single" w:sz="4" w:space="0" w:color="auto"/>
            </w:tcBorders>
            <w:vAlign w:val="bottom"/>
            <w:hideMark/>
          </w:tcPr>
          <w:p w14:paraId="51F55F8B" w14:textId="77777777" w:rsidR="00C919DB" w:rsidRPr="00FC1C87" w:rsidRDefault="00C919DB" w:rsidP="00B37324">
            <w:pPr>
              <w:rPr>
                <w:rFonts w:cs="Calibri"/>
                <w:color w:val="000000"/>
              </w:rPr>
            </w:pPr>
            <w:r w:rsidRPr="00FC1C87">
              <w:rPr>
                <w:rFonts w:cs="Calibri"/>
                <w:color w:val="000000"/>
              </w:rPr>
              <w:t>Otvoreni postupak</w:t>
            </w:r>
          </w:p>
        </w:tc>
        <w:tc>
          <w:tcPr>
            <w:tcW w:w="378" w:type="dxa"/>
            <w:tcBorders>
              <w:top w:val="nil"/>
              <w:left w:val="nil"/>
              <w:bottom w:val="single" w:sz="4" w:space="0" w:color="auto"/>
              <w:right w:val="single" w:sz="4" w:space="0" w:color="auto"/>
            </w:tcBorders>
            <w:vAlign w:val="bottom"/>
            <w:hideMark/>
          </w:tcPr>
          <w:p w14:paraId="4D5F3DEC"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9D76C30"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385E4508"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38B0459"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573285E6" w14:textId="77777777" w:rsidR="00C919DB" w:rsidRPr="00FC1C87" w:rsidRDefault="00C919DB" w:rsidP="00B37324">
            <w:pPr>
              <w:rPr>
                <w:rFonts w:cs="Calibri"/>
                <w:color w:val="000000"/>
              </w:rPr>
            </w:pPr>
            <w:r w:rsidRPr="00FC1C87">
              <w:rPr>
                <w:rFonts w:cs="Calibri"/>
                <w:color w:val="000000"/>
              </w:rPr>
              <w:t>3. kvartal</w:t>
            </w:r>
          </w:p>
        </w:tc>
        <w:tc>
          <w:tcPr>
            <w:tcW w:w="371" w:type="dxa"/>
            <w:tcBorders>
              <w:top w:val="nil"/>
              <w:left w:val="nil"/>
              <w:bottom w:val="single" w:sz="4" w:space="0" w:color="auto"/>
              <w:right w:val="single" w:sz="4" w:space="0" w:color="auto"/>
            </w:tcBorders>
            <w:vAlign w:val="bottom"/>
            <w:hideMark/>
          </w:tcPr>
          <w:p w14:paraId="4847B1E7" w14:textId="77777777" w:rsidR="00C919DB" w:rsidRPr="00FC1C87" w:rsidRDefault="00C919DB" w:rsidP="00B37324">
            <w:pPr>
              <w:rPr>
                <w:rFonts w:cs="Calibri"/>
                <w:color w:val="000000"/>
              </w:rPr>
            </w:pPr>
            <w:r w:rsidRPr="00FC1C87">
              <w:rPr>
                <w:rFonts w:cs="Calibri"/>
                <w:color w:val="000000"/>
              </w:rPr>
              <w:t>6 mjeseci</w:t>
            </w:r>
          </w:p>
        </w:tc>
        <w:tc>
          <w:tcPr>
            <w:tcW w:w="350" w:type="dxa"/>
            <w:tcBorders>
              <w:top w:val="nil"/>
              <w:left w:val="nil"/>
              <w:bottom w:val="single" w:sz="4" w:space="0" w:color="auto"/>
              <w:right w:val="single" w:sz="4" w:space="0" w:color="auto"/>
            </w:tcBorders>
            <w:vAlign w:val="bottom"/>
            <w:hideMark/>
          </w:tcPr>
          <w:p w14:paraId="0180D399"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6423E8B"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666298B"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854B700"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74FD5E6D"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71C7D39"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5AFCD6D6" w14:textId="77777777" w:rsidR="00C919DB" w:rsidRPr="00FC1C87" w:rsidRDefault="00C919DB" w:rsidP="00B37324">
            <w:pPr>
              <w:rPr>
                <w:rFonts w:ascii="Times New Roman" w:hAnsi="Times New Roman"/>
                <w:sz w:val="20"/>
                <w:szCs w:val="20"/>
              </w:rPr>
            </w:pPr>
          </w:p>
        </w:tc>
      </w:tr>
      <w:tr w:rsidR="00C919DB" w:rsidRPr="00FC1C87" w14:paraId="7B786102"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6BA1963C" w14:textId="77777777" w:rsidR="00C919DB" w:rsidRPr="00FC1C87" w:rsidRDefault="00C919DB" w:rsidP="00B37324">
            <w:pPr>
              <w:jc w:val="center"/>
              <w:rPr>
                <w:rFonts w:cs="Calibri"/>
                <w:color w:val="000000"/>
              </w:rPr>
            </w:pPr>
            <w:r w:rsidRPr="00FC1C87">
              <w:rPr>
                <w:rFonts w:cs="Calibri"/>
                <w:color w:val="000000"/>
              </w:rPr>
              <w:t>0027</w:t>
            </w:r>
          </w:p>
        </w:tc>
        <w:tc>
          <w:tcPr>
            <w:tcW w:w="421" w:type="dxa"/>
            <w:tcBorders>
              <w:top w:val="nil"/>
              <w:left w:val="nil"/>
              <w:bottom w:val="single" w:sz="4" w:space="0" w:color="auto"/>
              <w:right w:val="single" w:sz="4" w:space="0" w:color="auto"/>
            </w:tcBorders>
            <w:noWrap/>
            <w:vAlign w:val="bottom"/>
            <w:hideMark/>
          </w:tcPr>
          <w:p w14:paraId="310D787B" w14:textId="77777777" w:rsidR="00C919DB" w:rsidRPr="00FC1C87" w:rsidRDefault="00C919DB" w:rsidP="00B37324">
            <w:pPr>
              <w:rPr>
                <w:rFonts w:cs="Calibri"/>
                <w:color w:val="000000"/>
              </w:rPr>
            </w:pPr>
            <w:r w:rsidRPr="00FC1C87">
              <w:rPr>
                <w:rFonts w:cs="Calibri"/>
                <w:color w:val="000000"/>
              </w:rPr>
              <w:t>27/2025</w:t>
            </w:r>
          </w:p>
        </w:tc>
        <w:tc>
          <w:tcPr>
            <w:tcW w:w="745" w:type="dxa"/>
            <w:tcBorders>
              <w:top w:val="nil"/>
              <w:left w:val="nil"/>
              <w:bottom w:val="single" w:sz="4" w:space="0" w:color="auto"/>
              <w:right w:val="single" w:sz="4" w:space="0" w:color="auto"/>
            </w:tcBorders>
            <w:noWrap/>
            <w:vAlign w:val="bottom"/>
            <w:hideMark/>
          </w:tcPr>
          <w:p w14:paraId="6CD3C3BF"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13097804" w14:textId="77777777" w:rsidR="00C919DB" w:rsidRPr="00FC1C87" w:rsidRDefault="00C919DB" w:rsidP="00B37324">
            <w:pPr>
              <w:rPr>
                <w:rFonts w:cs="Calibri"/>
                <w:color w:val="000000"/>
              </w:rPr>
            </w:pPr>
            <w:r w:rsidRPr="00FC1C87">
              <w:rPr>
                <w:rFonts w:cs="Calibri"/>
                <w:color w:val="000000"/>
              </w:rPr>
              <w:t>Obilježavanje Dana Općine</w:t>
            </w:r>
          </w:p>
        </w:tc>
        <w:tc>
          <w:tcPr>
            <w:tcW w:w="362" w:type="dxa"/>
            <w:tcBorders>
              <w:top w:val="nil"/>
              <w:left w:val="nil"/>
              <w:bottom w:val="single" w:sz="4" w:space="0" w:color="auto"/>
              <w:right w:val="single" w:sz="4" w:space="0" w:color="auto"/>
            </w:tcBorders>
            <w:vAlign w:val="bottom"/>
            <w:hideMark/>
          </w:tcPr>
          <w:p w14:paraId="6D4DEE38"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61B8C018" w14:textId="77777777" w:rsidR="00C919DB" w:rsidRPr="00FC1C87" w:rsidRDefault="00C919DB" w:rsidP="00B37324">
            <w:pPr>
              <w:rPr>
                <w:rFonts w:cs="Calibri"/>
                <w:color w:val="000000"/>
              </w:rPr>
            </w:pPr>
            <w:r w:rsidRPr="00FC1C87">
              <w:rPr>
                <w:rFonts w:cs="Calibri"/>
                <w:color w:val="000000"/>
              </w:rPr>
              <w:t>79952000 - Usluge organiziranja događanja</w:t>
            </w:r>
          </w:p>
        </w:tc>
        <w:tc>
          <w:tcPr>
            <w:tcW w:w="450" w:type="dxa"/>
            <w:tcBorders>
              <w:top w:val="nil"/>
              <w:left w:val="nil"/>
              <w:bottom w:val="single" w:sz="4" w:space="0" w:color="auto"/>
              <w:right w:val="single" w:sz="4" w:space="0" w:color="auto"/>
            </w:tcBorders>
            <w:noWrap/>
            <w:vAlign w:val="bottom"/>
            <w:hideMark/>
          </w:tcPr>
          <w:p w14:paraId="07AE4C56" w14:textId="77777777" w:rsidR="00C919DB" w:rsidRPr="00FC1C87" w:rsidRDefault="00C919DB" w:rsidP="00B37324">
            <w:pPr>
              <w:jc w:val="right"/>
              <w:rPr>
                <w:rFonts w:cs="Calibri"/>
                <w:color w:val="000000"/>
              </w:rPr>
            </w:pPr>
            <w:r w:rsidRPr="00FC1C87">
              <w:rPr>
                <w:rFonts w:cs="Calibri"/>
                <w:color w:val="000000"/>
              </w:rPr>
              <w:t>16.000,00</w:t>
            </w:r>
          </w:p>
        </w:tc>
        <w:tc>
          <w:tcPr>
            <w:tcW w:w="440" w:type="dxa"/>
            <w:tcBorders>
              <w:top w:val="nil"/>
              <w:left w:val="nil"/>
              <w:bottom w:val="single" w:sz="4" w:space="0" w:color="auto"/>
              <w:right w:val="single" w:sz="4" w:space="0" w:color="auto"/>
            </w:tcBorders>
            <w:vAlign w:val="bottom"/>
            <w:hideMark/>
          </w:tcPr>
          <w:p w14:paraId="44B33D22"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B3D1C8A"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27CB625"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5648560"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C5DAF35"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1175D59"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864D1AF"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5ECD02CF"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9F1B00A"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7FB5E9A"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1169143D"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73A16EB"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A8DF608"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32487BF" w14:textId="77777777" w:rsidR="00C919DB" w:rsidRPr="00FC1C87" w:rsidRDefault="00C919DB" w:rsidP="00B37324">
            <w:pPr>
              <w:rPr>
                <w:rFonts w:ascii="Times New Roman" w:hAnsi="Times New Roman"/>
                <w:sz w:val="20"/>
                <w:szCs w:val="20"/>
              </w:rPr>
            </w:pPr>
          </w:p>
        </w:tc>
      </w:tr>
      <w:tr w:rsidR="00C919DB" w:rsidRPr="00FC1C87" w14:paraId="514B714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542E7386" w14:textId="77777777" w:rsidR="00C919DB" w:rsidRPr="00FC1C87" w:rsidRDefault="00C919DB" w:rsidP="00B37324">
            <w:pPr>
              <w:jc w:val="center"/>
              <w:rPr>
                <w:rFonts w:cs="Calibri"/>
                <w:color w:val="000000"/>
              </w:rPr>
            </w:pPr>
            <w:r w:rsidRPr="00FC1C87">
              <w:rPr>
                <w:rFonts w:cs="Calibri"/>
                <w:color w:val="000000"/>
              </w:rPr>
              <w:t>0028</w:t>
            </w:r>
          </w:p>
        </w:tc>
        <w:tc>
          <w:tcPr>
            <w:tcW w:w="421" w:type="dxa"/>
            <w:tcBorders>
              <w:top w:val="nil"/>
              <w:left w:val="nil"/>
              <w:bottom w:val="single" w:sz="4" w:space="0" w:color="auto"/>
              <w:right w:val="single" w:sz="4" w:space="0" w:color="auto"/>
            </w:tcBorders>
            <w:noWrap/>
            <w:vAlign w:val="bottom"/>
            <w:hideMark/>
          </w:tcPr>
          <w:p w14:paraId="1512C7CE" w14:textId="77777777" w:rsidR="00C919DB" w:rsidRPr="00FC1C87" w:rsidRDefault="00C919DB" w:rsidP="00B37324">
            <w:pPr>
              <w:rPr>
                <w:rFonts w:cs="Calibri"/>
                <w:color w:val="000000"/>
              </w:rPr>
            </w:pPr>
            <w:r w:rsidRPr="00FC1C87">
              <w:rPr>
                <w:rFonts w:cs="Calibri"/>
                <w:color w:val="000000"/>
              </w:rPr>
              <w:t>28/2025</w:t>
            </w:r>
          </w:p>
        </w:tc>
        <w:tc>
          <w:tcPr>
            <w:tcW w:w="745" w:type="dxa"/>
            <w:tcBorders>
              <w:top w:val="nil"/>
              <w:left w:val="nil"/>
              <w:bottom w:val="single" w:sz="4" w:space="0" w:color="auto"/>
              <w:right w:val="single" w:sz="4" w:space="0" w:color="auto"/>
            </w:tcBorders>
            <w:noWrap/>
            <w:vAlign w:val="bottom"/>
            <w:hideMark/>
          </w:tcPr>
          <w:p w14:paraId="0C87E170"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53E0309F" w14:textId="77777777" w:rsidR="00C919DB" w:rsidRPr="00FC1C87" w:rsidRDefault="00C919DB" w:rsidP="00B37324">
            <w:pPr>
              <w:rPr>
                <w:rFonts w:cs="Calibri"/>
                <w:color w:val="000000"/>
              </w:rPr>
            </w:pPr>
            <w:r w:rsidRPr="00FC1C87">
              <w:rPr>
                <w:rFonts w:cs="Calibri"/>
                <w:color w:val="000000"/>
              </w:rPr>
              <w:t>Uskrsni sajam</w:t>
            </w:r>
          </w:p>
        </w:tc>
        <w:tc>
          <w:tcPr>
            <w:tcW w:w="362" w:type="dxa"/>
            <w:tcBorders>
              <w:top w:val="nil"/>
              <w:left w:val="nil"/>
              <w:bottom w:val="single" w:sz="4" w:space="0" w:color="auto"/>
              <w:right w:val="single" w:sz="4" w:space="0" w:color="auto"/>
            </w:tcBorders>
            <w:vAlign w:val="bottom"/>
            <w:hideMark/>
          </w:tcPr>
          <w:p w14:paraId="5AB620AC"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18104951" w14:textId="77777777" w:rsidR="00C919DB" w:rsidRPr="00FC1C87" w:rsidRDefault="00C919DB" w:rsidP="00B37324">
            <w:pPr>
              <w:rPr>
                <w:rFonts w:cs="Calibri"/>
                <w:color w:val="000000"/>
              </w:rPr>
            </w:pPr>
            <w:r w:rsidRPr="00FC1C87">
              <w:rPr>
                <w:rFonts w:cs="Calibri"/>
                <w:color w:val="000000"/>
              </w:rPr>
              <w:t>79952000 - Usluge organiziranja događanja</w:t>
            </w:r>
          </w:p>
        </w:tc>
        <w:tc>
          <w:tcPr>
            <w:tcW w:w="450" w:type="dxa"/>
            <w:tcBorders>
              <w:top w:val="nil"/>
              <w:left w:val="nil"/>
              <w:bottom w:val="single" w:sz="4" w:space="0" w:color="auto"/>
              <w:right w:val="single" w:sz="4" w:space="0" w:color="auto"/>
            </w:tcBorders>
            <w:noWrap/>
            <w:vAlign w:val="bottom"/>
            <w:hideMark/>
          </w:tcPr>
          <w:p w14:paraId="43D9724E" w14:textId="77777777" w:rsidR="00C919DB" w:rsidRPr="00FC1C87" w:rsidRDefault="00C919DB" w:rsidP="00B37324">
            <w:pPr>
              <w:jc w:val="right"/>
              <w:rPr>
                <w:rFonts w:cs="Calibri"/>
                <w:color w:val="000000"/>
              </w:rPr>
            </w:pPr>
            <w:r w:rsidRPr="00FC1C87">
              <w:rPr>
                <w:rFonts w:cs="Calibri"/>
                <w:color w:val="000000"/>
              </w:rPr>
              <w:t>16.496,00</w:t>
            </w:r>
          </w:p>
        </w:tc>
        <w:tc>
          <w:tcPr>
            <w:tcW w:w="440" w:type="dxa"/>
            <w:tcBorders>
              <w:top w:val="nil"/>
              <w:left w:val="nil"/>
              <w:bottom w:val="single" w:sz="4" w:space="0" w:color="auto"/>
              <w:right w:val="single" w:sz="4" w:space="0" w:color="auto"/>
            </w:tcBorders>
            <w:vAlign w:val="bottom"/>
            <w:hideMark/>
          </w:tcPr>
          <w:p w14:paraId="0802F7E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4EDED8D"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6BF2BBD"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4EFDD2B1"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A88B2C1"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93E89E0"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1F3C48A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6BB957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562DB6A"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7C8846C6"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13100EE5"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6A182F7F"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CE2FFD7"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B7DB9BD" w14:textId="77777777" w:rsidR="00C919DB" w:rsidRPr="00FC1C87" w:rsidRDefault="00C919DB" w:rsidP="00B37324">
            <w:pPr>
              <w:rPr>
                <w:rFonts w:ascii="Times New Roman" w:hAnsi="Times New Roman"/>
                <w:sz w:val="20"/>
                <w:szCs w:val="20"/>
              </w:rPr>
            </w:pPr>
          </w:p>
        </w:tc>
      </w:tr>
      <w:tr w:rsidR="00C919DB" w:rsidRPr="00FC1C87" w14:paraId="3526B6B1"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5646C208" w14:textId="77777777" w:rsidR="00C919DB" w:rsidRPr="00FC1C87" w:rsidRDefault="00C919DB" w:rsidP="00B37324">
            <w:pPr>
              <w:jc w:val="center"/>
              <w:rPr>
                <w:rFonts w:cs="Calibri"/>
                <w:color w:val="000000"/>
              </w:rPr>
            </w:pPr>
            <w:r w:rsidRPr="00FC1C87">
              <w:rPr>
                <w:rFonts w:cs="Calibri"/>
                <w:color w:val="000000"/>
              </w:rPr>
              <w:t>0029</w:t>
            </w:r>
          </w:p>
        </w:tc>
        <w:tc>
          <w:tcPr>
            <w:tcW w:w="421" w:type="dxa"/>
            <w:tcBorders>
              <w:top w:val="nil"/>
              <w:left w:val="nil"/>
              <w:bottom w:val="single" w:sz="4" w:space="0" w:color="auto"/>
              <w:right w:val="single" w:sz="4" w:space="0" w:color="auto"/>
            </w:tcBorders>
            <w:noWrap/>
            <w:vAlign w:val="bottom"/>
            <w:hideMark/>
          </w:tcPr>
          <w:p w14:paraId="738EA10B" w14:textId="77777777" w:rsidR="00C919DB" w:rsidRPr="00FC1C87" w:rsidRDefault="00C919DB" w:rsidP="00B37324">
            <w:pPr>
              <w:rPr>
                <w:rFonts w:cs="Calibri"/>
                <w:color w:val="000000"/>
              </w:rPr>
            </w:pPr>
            <w:r w:rsidRPr="00FC1C87">
              <w:rPr>
                <w:rFonts w:cs="Calibri"/>
                <w:color w:val="000000"/>
              </w:rPr>
              <w:t>29/2025</w:t>
            </w:r>
          </w:p>
        </w:tc>
        <w:tc>
          <w:tcPr>
            <w:tcW w:w="745" w:type="dxa"/>
            <w:tcBorders>
              <w:top w:val="nil"/>
              <w:left w:val="nil"/>
              <w:bottom w:val="single" w:sz="4" w:space="0" w:color="auto"/>
              <w:right w:val="single" w:sz="4" w:space="0" w:color="auto"/>
            </w:tcBorders>
            <w:noWrap/>
            <w:vAlign w:val="bottom"/>
            <w:hideMark/>
          </w:tcPr>
          <w:p w14:paraId="41C511AA"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0438B89" w14:textId="77777777" w:rsidR="00C919DB" w:rsidRPr="00FC1C87" w:rsidRDefault="00C919DB" w:rsidP="00B37324">
            <w:pPr>
              <w:rPr>
                <w:rFonts w:cs="Calibri"/>
                <w:color w:val="000000"/>
              </w:rPr>
            </w:pPr>
            <w:r w:rsidRPr="00FC1C87">
              <w:rPr>
                <w:rFonts w:cs="Calibri"/>
                <w:color w:val="000000"/>
              </w:rPr>
              <w:t xml:space="preserve">Berba 2025 - </w:t>
            </w:r>
            <w:proofErr w:type="spellStart"/>
            <w:r w:rsidRPr="00FC1C87">
              <w:rPr>
                <w:rFonts w:cs="Calibri"/>
                <w:color w:val="000000"/>
              </w:rPr>
              <w:t>Kak</w:t>
            </w:r>
            <w:proofErr w:type="spellEnd"/>
            <w:r w:rsidRPr="00FC1C87">
              <w:rPr>
                <w:rFonts w:cs="Calibri"/>
                <w:color w:val="000000"/>
              </w:rPr>
              <w:t xml:space="preserve"> su brali naši stari</w:t>
            </w:r>
          </w:p>
        </w:tc>
        <w:tc>
          <w:tcPr>
            <w:tcW w:w="362" w:type="dxa"/>
            <w:tcBorders>
              <w:top w:val="nil"/>
              <w:left w:val="nil"/>
              <w:bottom w:val="single" w:sz="4" w:space="0" w:color="auto"/>
              <w:right w:val="single" w:sz="4" w:space="0" w:color="auto"/>
            </w:tcBorders>
            <w:vAlign w:val="bottom"/>
            <w:hideMark/>
          </w:tcPr>
          <w:p w14:paraId="7A4CEC5E"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7414DE09" w14:textId="77777777" w:rsidR="00C919DB" w:rsidRPr="00FC1C87" w:rsidRDefault="00C919DB" w:rsidP="00B37324">
            <w:pPr>
              <w:rPr>
                <w:rFonts w:cs="Calibri"/>
                <w:color w:val="000000"/>
              </w:rPr>
            </w:pPr>
            <w:r w:rsidRPr="00FC1C87">
              <w:rPr>
                <w:rFonts w:cs="Calibri"/>
                <w:color w:val="000000"/>
              </w:rPr>
              <w:t xml:space="preserve">79952000 - Usluge organiziranja </w:t>
            </w:r>
            <w:r w:rsidRPr="00FC1C87">
              <w:rPr>
                <w:rFonts w:cs="Calibri"/>
                <w:color w:val="000000"/>
              </w:rPr>
              <w:lastRenderedPageBreak/>
              <w:t>događanja</w:t>
            </w:r>
          </w:p>
        </w:tc>
        <w:tc>
          <w:tcPr>
            <w:tcW w:w="450" w:type="dxa"/>
            <w:tcBorders>
              <w:top w:val="nil"/>
              <w:left w:val="nil"/>
              <w:bottom w:val="single" w:sz="4" w:space="0" w:color="auto"/>
              <w:right w:val="single" w:sz="4" w:space="0" w:color="auto"/>
            </w:tcBorders>
            <w:noWrap/>
            <w:vAlign w:val="bottom"/>
            <w:hideMark/>
          </w:tcPr>
          <w:p w14:paraId="5F970444" w14:textId="77777777" w:rsidR="00C919DB" w:rsidRPr="00FC1C87" w:rsidRDefault="00C919DB" w:rsidP="00B37324">
            <w:pPr>
              <w:jc w:val="right"/>
              <w:rPr>
                <w:rFonts w:cs="Calibri"/>
                <w:color w:val="000000"/>
              </w:rPr>
            </w:pPr>
            <w:r w:rsidRPr="00FC1C87">
              <w:rPr>
                <w:rFonts w:cs="Calibri"/>
                <w:color w:val="000000"/>
              </w:rPr>
              <w:lastRenderedPageBreak/>
              <w:t>6.371,20</w:t>
            </w:r>
          </w:p>
        </w:tc>
        <w:tc>
          <w:tcPr>
            <w:tcW w:w="440" w:type="dxa"/>
            <w:tcBorders>
              <w:top w:val="nil"/>
              <w:left w:val="nil"/>
              <w:bottom w:val="single" w:sz="4" w:space="0" w:color="auto"/>
              <w:right w:val="single" w:sz="4" w:space="0" w:color="auto"/>
            </w:tcBorders>
            <w:vAlign w:val="bottom"/>
            <w:hideMark/>
          </w:tcPr>
          <w:p w14:paraId="3F8B8E6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7E3D0C0"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29CC37D5"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A86B74E"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3D32E568"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49797D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6A97491"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DE9A781"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7CBEEF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59BFB56"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C05D826"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74215B4"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D476372"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6BEEA14" w14:textId="77777777" w:rsidR="00C919DB" w:rsidRPr="00FC1C87" w:rsidRDefault="00C919DB" w:rsidP="00B37324">
            <w:pPr>
              <w:rPr>
                <w:rFonts w:ascii="Times New Roman" w:hAnsi="Times New Roman"/>
                <w:sz w:val="20"/>
                <w:szCs w:val="20"/>
              </w:rPr>
            </w:pPr>
          </w:p>
        </w:tc>
      </w:tr>
      <w:tr w:rsidR="00C919DB" w:rsidRPr="00FC1C87" w14:paraId="6EA2AA96"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93B6B56" w14:textId="77777777" w:rsidR="00C919DB" w:rsidRPr="00FC1C87" w:rsidRDefault="00C919DB" w:rsidP="00B37324">
            <w:pPr>
              <w:jc w:val="center"/>
              <w:rPr>
                <w:rFonts w:cs="Calibri"/>
                <w:color w:val="000000"/>
              </w:rPr>
            </w:pPr>
            <w:r w:rsidRPr="00FC1C87">
              <w:rPr>
                <w:rFonts w:cs="Calibri"/>
                <w:color w:val="000000"/>
              </w:rPr>
              <w:t>0030</w:t>
            </w:r>
          </w:p>
        </w:tc>
        <w:tc>
          <w:tcPr>
            <w:tcW w:w="421" w:type="dxa"/>
            <w:tcBorders>
              <w:top w:val="nil"/>
              <w:left w:val="nil"/>
              <w:bottom w:val="single" w:sz="4" w:space="0" w:color="auto"/>
              <w:right w:val="single" w:sz="4" w:space="0" w:color="auto"/>
            </w:tcBorders>
            <w:noWrap/>
            <w:vAlign w:val="bottom"/>
            <w:hideMark/>
          </w:tcPr>
          <w:p w14:paraId="67917D35" w14:textId="77777777" w:rsidR="00C919DB" w:rsidRPr="00FC1C87" w:rsidRDefault="00C919DB" w:rsidP="00B37324">
            <w:pPr>
              <w:rPr>
                <w:rFonts w:cs="Calibri"/>
                <w:color w:val="000000"/>
              </w:rPr>
            </w:pPr>
            <w:r w:rsidRPr="00FC1C87">
              <w:rPr>
                <w:rFonts w:cs="Calibri"/>
                <w:color w:val="000000"/>
              </w:rPr>
              <w:t>30/2025</w:t>
            </w:r>
          </w:p>
        </w:tc>
        <w:tc>
          <w:tcPr>
            <w:tcW w:w="745" w:type="dxa"/>
            <w:tcBorders>
              <w:top w:val="nil"/>
              <w:left w:val="nil"/>
              <w:bottom w:val="single" w:sz="4" w:space="0" w:color="auto"/>
              <w:right w:val="single" w:sz="4" w:space="0" w:color="auto"/>
            </w:tcBorders>
            <w:noWrap/>
            <w:vAlign w:val="bottom"/>
            <w:hideMark/>
          </w:tcPr>
          <w:p w14:paraId="537D5895"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0ABC2F6A" w14:textId="77777777" w:rsidR="00C919DB" w:rsidRPr="00FC1C87" w:rsidRDefault="00C919DB" w:rsidP="00B37324">
            <w:pPr>
              <w:rPr>
                <w:rFonts w:cs="Calibri"/>
                <w:color w:val="000000"/>
              </w:rPr>
            </w:pPr>
            <w:r w:rsidRPr="00FC1C87">
              <w:rPr>
                <w:rFonts w:cs="Calibri"/>
                <w:color w:val="000000"/>
              </w:rPr>
              <w:t xml:space="preserve">Općinske manifestacije - </w:t>
            </w:r>
            <w:proofErr w:type="spellStart"/>
            <w:r w:rsidRPr="00FC1C87">
              <w:rPr>
                <w:rFonts w:cs="Calibri"/>
                <w:color w:val="000000"/>
              </w:rPr>
              <w:t>Kotlovinijada</w:t>
            </w:r>
            <w:proofErr w:type="spellEnd"/>
            <w:r w:rsidRPr="00FC1C87">
              <w:rPr>
                <w:rFonts w:cs="Calibri"/>
                <w:color w:val="000000"/>
              </w:rPr>
              <w:t xml:space="preserve">, </w:t>
            </w:r>
            <w:proofErr w:type="spellStart"/>
            <w:r w:rsidRPr="00FC1C87">
              <w:rPr>
                <w:rFonts w:cs="Calibri"/>
                <w:color w:val="000000"/>
              </w:rPr>
              <w:t>biciklijada</w:t>
            </w:r>
            <w:proofErr w:type="spellEnd"/>
          </w:p>
        </w:tc>
        <w:tc>
          <w:tcPr>
            <w:tcW w:w="362" w:type="dxa"/>
            <w:tcBorders>
              <w:top w:val="nil"/>
              <w:left w:val="nil"/>
              <w:bottom w:val="single" w:sz="4" w:space="0" w:color="auto"/>
              <w:right w:val="single" w:sz="4" w:space="0" w:color="auto"/>
            </w:tcBorders>
            <w:vAlign w:val="bottom"/>
            <w:hideMark/>
          </w:tcPr>
          <w:p w14:paraId="70739C78"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1E4692D2" w14:textId="77777777" w:rsidR="00C919DB" w:rsidRPr="00FC1C87" w:rsidRDefault="00C919DB" w:rsidP="00B37324">
            <w:pPr>
              <w:rPr>
                <w:rFonts w:cs="Calibri"/>
                <w:color w:val="000000"/>
              </w:rPr>
            </w:pPr>
            <w:r w:rsidRPr="00FC1C87">
              <w:rPr>
                <w:rFonts w:cs="Calibri"/>
                <w:color w:val="000000"/>
              </w:rPr>
              <w:t>79952000 - Usluge organiziranja događanja</w:t>
            </w:r>
          </w:p>
        </w:tc>
        <w:tc>
          <w:tcPr>
            <w:tcW w:w="450" w:type="dxa"/>
            <w:tcBorders>
              <w:top w:val="nil"/>
              <w:left w:val="nil"/>
              <w:bottom w:val="single" w:sz="4" w:space="0" w:color="auto"/>
              <w:right w:val="single" w:sz="4" w:space="0" w:color="auto"/>
            </w:tcBorders>
            <w:noWrap/>
            <w:vAlign w:val="bottom"/>
            <w:hideMark/>
          </w:tcPr>
          <w:p w14:paraId="147B3312" w14:textId="77777777" w:rsidR="00C919DB" w:rsidRPr="00FC1C87" w:rsidRDefault="00C919DB" w:rsidP="00B37324">
            <w:pPr>
              <w:jc w:val="right"/>
              <w:rPr>
                <w:rFonts w:cs="Calibri"/>
                <w:color w:val="000000"/>
              </w:rPr>
            </w:pPr>
            <w:r w:rsidRPr="00FC1C87">
              <w:rPr>
                <w:rFonts w:cs="Calibri"/>
                <w:color w:val="000000"/>
              </w:rPr>
              <w:t>4.000,00</w:t>
            </w:r>
          </w:p>
        </w:tc>
        <w:tc>
          <w:tcPr>
            <w:tcW w:w="440" w:type="dxa"/>
            <w:tcBorders>
              <w:top w:val="nil"/>
              <w:left w:val="nil"/>
              <w:bottom w:val="single" w:sz="4" w:space="0" w:color="auto"/>
              <w:right w:val="single" w:sz="4" w:space="0" w:color="auto"/>
            </w:tcBorders>
            <w:vAlign w:val="bottom"/>
            <w:hideMark/>
          </w:tcPr>
          <w:p w14:paraId="5562F688"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09893B3"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8672122"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76EC66D"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FBF42D3"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77382F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5748112"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188579F"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06963E9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CEADEF2"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977D270"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34D0FB70"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04ACEFA"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0F33E1C" w14:textId="77777777" w:rsidR="00C919DB" w:rsidRPr="00FC1C87" w:rsidRDefault="00C919DB" w:rsidP="00B37324">
            <w:pPr>
              <w:rPr>
                <w:rFonts w:ascii="Times New Roman" w:hAnsi="Times New Roman"/>
                <w:sz w:val="20"/>
                <w:szCs w:val="20"/>
              </w:rPr>
            </w:pPr>
          </w:p>
        </w:tc>
      </w:tr>
      <w:tr w:rsidR="00C919DB" w:rsidRPr="00FC1C87" w14:paraId="5D6CCE62"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71772457" w14:textId="77777777" w:rsidR="00C919DB" w:rsidRPr="00FC1C87" w:rsidRDefault="00C919DB" w:rsidP="00B37324">
            <w:pPr>
              <w:jc w:val="center"/>
              <w:rPr>
                <w:rFonts w:cs="Calibri"/>
                <w:color w:val="000000"/>
              </w:rPr>
            </w:pPr>
            <w:r w:rsidRPr="00FC1C87">
              <w:rPr>
                <w:rFonts w:cs="Calibri"/>
                <w:color w:val="000000"/>
              </w:rPr>
              <w:t>0031</w:t>
            </w:r>
          </w:p>
        </w:tc>
        <w:tc>
          <w:tcPr>
            <w:tcW w:w="421" w:type="dxa"/>
            <w:tcBorders>
              <w:top w:val="nil"/>
              <w:left w:val="nil"/>
              <w:bottom w:val="single" w:sz="4" w:space="0" w:color="auto"/>
              <w:right w:val="single" w:sz="4" w:space="0" w:color="auto"/>
            </w:tcBorders>
            <w:noWrap/>
            <w:vAlign w:val="bottom"/>
            <w:hideMark/>
          </w:tcPr>
          <w:p w14:paraId="02BA1485" w14:textId="77777777" w:rsidR="00C919DB" w:rsidRPr="00FC1C87" w:rsidRDefault="00C919DB" w:rsidP="00B37324">
            <w:pPr>
              <w:rPr>
                <w:rFonts w:cs="Calibri"/>
                <w:color w:val="000000"/>
              </w:rPr>
            </w:pPr>
            <w:r w:rsidRPr="00FC1C87">
              <w:rPr>
                <w:rFonts w:cs="Calibri"/>
                <w:color w:val="000000"/>
              </w:rPr>
              <w:t>31/2025</w:t>
            </w:r>
          </w:p>
        </w:tc>
        <w:tc>
          <w:tcPr>
            <w:tcW w:w="745" w:type="dxa"/>
            <w:tcBorders>
              <w:top w:val="nil"/>
              <w:left w:val="nil"/>
              <w:bottom w:val="single" w:sz="4" w:space="0" w:color="auto"/>
              <w:right w:val="single" w:sz="4" w:space="0" w:color="auto"/>
            </w:tcBorders>
            <w:noWrap/>
            <w:vAlign w:val="bottom"/>
            <w:hideMark/>
          </w:tcPr>
          <w:p w14:paraId="37B1EFFC"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0505CD5" w14:textId="77777777" w:rsidR="00C919DB" w:rsidRPr="00FC1C87" w:rsidRDefault="00C919DB" w:rsidP="00B37324">
            <w:pPr>
              <w:rPr>
                <w:rFonts w:cs="Calibri"/>
                <w:color w:val="000000"/>
              </w:rPr>
            </w:pPr>
            <w:r w:rsidRPr="00FC1C87">
              <w:rPr>
                <w:rFonts w:cs="Calibri"/>
                <w:color w:val="000000"/>
              </w:rPr>
              <w:t>Usluge grafičkog oblikovanja za Monografiju Općine Dubravica</w:t>
            </w:r>
          </w:p>
        </w:tc>
        <w:tc>
          <w:tcPr>
            <w:tcW w:w="362" w:type="dxa"/>
            <w:tcBorders>
              <w:top w:val="nil"/>
              <w:left w:val="nil"/>
              <w:bottom w:val="single" w:sz="4" w:space="0" w:color="auto"/>
              <w:right w:val="single" w:sz="4" w:space="0" w:color="auto"/>
            </w:tcBorders>
            <w:vAlign w:val="bottom"/>
            <w:hideMark/>
          </w:tcPr>
          <w:p w14:paraId="66063064"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167B6471" w14:textId="77777777" w:rsidR="00C919DB" w:rsidRPr="00FC1C87" w:rsidRDefault="00C919DB" w:rsidP="00B37324">
            <w:pPr>
              <w:rPr>
                <w:rFonts w:cs="Calibri"/>
                <w:color w:val="000000"/>
              </w:rPr>
            </w:pPr>
            <w:r w:rsidRPr="00FC1C87">
              <w:rPr>
                <w:rFonts w:cs="Calibri"/>
                <w:color w:val="000000"/>
              </w:rPr>
              <w:t>79822500 - Usluge grafičkog oblikovanja</w:t>
            </w:r>
          </w:p>
        </w:tc>
        <w:tc>
          <w:tcPr>
            <w:tcW w:w="450" w:type="dxa"/>
            <w:tcBorders>
              <w:top w:val="nil"/>
              <w:left w:val="nil"/>
              <w:bottom w:val="single" w:sz="4" w:space="0" w:color="auto"/>
              <w:right w:val="single" w:sz="4" w:space="0" w:color="auto"/>
            </w:tcBorders>
            <w:noWrap/>
            <w:vAlign w:val="bottom"/>
            <w:hideMark/>
          </w:tcPr>
          <w:p w14:paraId="16C8FD0C" w14:textId="77777777" w:rsidR="00C919DB" w:rsidRPr="00FC1C87" w:rsidRDefault="00C919DB" w:rsidP="00B37324">
            <w:pPr>
              <w:jc w:val="right"/>
              <w:rPr>
                <w:rFonts w:cs="Calibri"/>
                <w:color w:val="000000"/>
              </w:rPr>
            </w:pPr>
            <w:r w:rsidRPr="00FC1C87">
              <w:rPr>
                <w:rFonts w:cs="Calibri"/>
                <w:color w:val="000000"/>
              </w:rPr>
              <w:t>5.255,00</w:t>
            </w:r>
          </w:p>
        </w:tc>
        <w:tc>
          <w:tcPr>
            <w:tcW w:w="440" w:type="dxa"/>
            <w:tcBorders>
              <w:top w:val="nil"/>
              <w:left w:val="nil"/>
              <w:bottom w:val="single" w:sz="4" w:space="0" w:color="auto"/>
              <w:right w:val="single" w:sz="4" w:space="0" w:color="auto"/>
            </w:tcBorders>
            <w:vAlign w:val="bottom"/>
            <w:hideMark/>
          </w:tcPr>
          <w:p w14:paraId="37A07F77"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346C45C"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CE7C5E0"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29F150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BF610FE"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9F6D89C"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DE0A7B8"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E8F2FE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62CDCA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218B2B4"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88C6F4B"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4E966A29"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7B737F88"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8F0800A" w14:textId="77777777" w:rsidR="00C919DB" w:rsidRPr="00FC1C87" w:rsidRDefault="00C919DB" w:rsidP="00B37324">
            <w:pPr>
              <w:rPr>
                <w:rFonts w:ascii="Times New Roman" w:hAnsi="Times New Roman"/>
                <w:sz w:val="20"/>
                <w:szCs w:val="20"/>
              </w:rPr>
            </w:pPr>
          </w:p>
        </w:tc>
      </w:tr>
      <w:tr w:rsidR="00C919DB" w:rsidRPr="00FC1C87" w14:paraId="3AA6E24C"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32365BC5" w14:textId="77777777" w:rsidR="00C919DB" w:rsidRPr="00FC1C87" w:rsidRDefault="00C919DB" w:rsidP="00B37324">
            <w:pPr>
              <w:jc w:val="center"/>
              <w:rPr>
                <w:rFonts w:cs="Calibri"/>
                <w:color w:val="000000"/>
              </w:rPr>
            </w:pPr>
            <w:r w:rsidRPr="00FC1C87">
              <w:rPr>
                <w:rFonts w:cs="Calibri"/>
                <w:color w:val="000000"/>
              </w:rPr>
              <w:t>0032</w:t>
            </w:r>
          </w:p>
        </w:tc>
        <w:tc>
          <w:tcPr>
            <w:tcW w:w="421" w:type="dxa"/>
            <w:tcBorders>
              <w:top w:val="nil"/>
              <w:left w:val="nil"/>
              <w:bottom w:val="single" w:sz="4" w:space="0" w:color="auto"/>
              <w:right w:val="single" w:sz="4" w:space="0" w:color="auto"/>
            </w:tcBorders>
            <w:noWrap/>
            <w:vAlign w:val="bottom"/>
            <w:hideMark/>
          </w:tcPr>
          <w:p w14:paraId="6A6B6A0F" w14:textId="77777777" w:rsidR="00C919DB" w:rsidRPr="00FC1C87" w:rsidRDefault="00C919DB" w:rsidP="00B37324">
            <w:pPr>
              <w:rPr>
                <w:rFonts w:cs="Calibri"/>
                <w:color w:val="000000"/>
              </w:rPr>
            </w:pPr>
            <w:r w:rsidRPr="00FC1C87">
              <w:rPr>
                <w:rFonts w:cs="Calibri"/>
                <w:color w:val="000000"/>
              </w:rPr>
              <w:t>32/2025</w:t>
            </w:r>
          </w:p>
        </w:tc>
        <w:tc>
          <w:tcPr>
            <w:tcW w:w="745" w:type="dxa"/>
            <w:tcBorders>
              <w:top w:val="nil"/>
              <w:left w:val="nil"/>
              <w:bottom w:val="single" w:sz="4" w:space="0" w:color="auto"/>
              <w:right w:val="single" w:sz="4" w:space="0" w:color="auto"/>
            </w:tcBorders>
            <w:noWrap/>
            <w:vAlign w:val="bottom"/>
            <w:hideMark/>
          </w:tcPr>
          <w:p w14:paraId="35D0A4F4"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05506E0" w14:textId="77777777" w:rsidR="00C919DB" w:rsidRPr="00FC1C87" w:rsidRDefault="00C919DB" w:rsidP="00B37324">
            <w:pPr>
              <w:rPr>
                <w:rFonts w:cs="Calibri"/>
                <w:color w:val="000000"/>
              </w:rPr>
            </w:pPr>
            <w:r w:rsidRPr="00FC1C87">
              <w:rPr>
                <w:rFonts w:cs="Calibri"/>
                <w:color w:val="000000"/>
              </w:rPr>
              <w:t xml:space="preserve">Radovi na rekonstrukciji kuće </w:t>
            </w:r>
            <w:proofErr w:type="spellStart"/>
            <w:r w:rsidRPr="00FC1C87">
              <w:rPr>
                <w:rFonts w:cs="Calibri"/>
                <w:color w:val="000000"/>
              </w:rPr>
              <w:t>Rožanica</w:t>
            </w:r>
            <w:proofErr w:type="spellEnd"/>
          </w:p>
        </w:tc>
        <w:tc>
          <w:tcPr>
            <w:tcW w:w="362" w:type="dxa"/>
            <w:tcBorders>
              <w:top w:val="nil"/>
              <w:left w:val="nil"/>
              <w:bottom w:val="single" w:sz="4" w:space="0" w:color="auto"/>
              <w:right w:val="single" w:sz="4" w:space="0" w:color="auto"/>
            </w:tcBorders>
            <w:vAlign w:val="bottom"/>
            <w:hideMark/>
          </w:tcPr>
          <w:p w14:paraId="78F577DE"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7C047E33" w14:textId="77777777" w:rsidR="00C919DB" w:rsidRPr="00FC1C87" w:rsidRDefault="00C919DB" w:rsidP="00B37324">
            <w:pPr>
              <w:rPr>
                <w:rFonts w:cs="Calibri"/>
                <w:color w:val="000000"/>
              </w:rPr>
            </w:pPr>
            <w:r w:rsidRPr="00FC1C87">
              <w:rPr>
                <w:rFonts w:cs="Calibri"/>
                <w:color w:val="000000"/>
              </w:rPr>
              <w:t>45262700 - Adaptacija zgrada</w:t>
            </w:r>
          </w:p>
        </w:tc>
        <w:tc>
          <w:tcPr>
            <w:tcW w:w="450" w:type="dxa"/>
            <w:tcBorders>
              <w:top w:val="nil"/>
              <w:left w:val="nil"/>
              <w:bottom w:val="single" w:sz="4" w:space="0" w:color="auto"/>
              <w:right w:val="single" w:sz="4" w:space="0" w:color="auto"/>
            </w:tcBorders>
            <w:noWrap/>
            <w:vAlign w:val="bottom"/>
            <w:hideMark/>
          </w:tcPr>
          <w:p w14:paraId="536A62C9" w14:textId="77777777" w:rsidR="00C919DB" w:rsidRPr="00FC1C87" w:rsidRDefault="00C919DB" w:rsidP="00B37324">
            <w:pPr>
              <w:jc w:val="right"/>
              <w:rPr>
                <w:rFonts w:cs="Calibri"/>
                <w:color w:val="000000"/>
              </w:rPr>
            </w:pPr>
            <w:r w:rsidRPr="00FC1C87">
              <w:rPr>
                <w:rFonts w:cs="Calibri"/>
                <w:color w:val="000000"/>
              </w:rPr>
              <w:t>40.000,00</w:t>
            </w:r>
          </w:p>
        </w:tc>
        <w:tc>
          <w:tcPr>
            <w:tcW w:w="440" w:type="dxa"/>
            <w:tcBorders>
              <w:top w:val="nil"/>
              <w:left w:val="nil"/>
              <w:bottom w:val="single" w:sz="4" w:space="0" w:color="auto"/>
              <w:right w:val="single" w:sz="4" w:space="0" w:color="auto"/>
            </w:tcBorders>
            <w:vAlign w:val="bottom"/>
            <w:hideMark/>
          </w:tcPr>
          <w:p w14:paraId="335CA764"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48E702A"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7719DA6"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CB9D17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FA53B69"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0E5170B"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FB1CA0D"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2A1326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D16B564"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B39845D"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38979EC1"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2BB22A15"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6D05248B"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957DC2F" w14:textId="77777777" w:rsidR="00C919DB" w:rsidRPr="00FC1C87" w:rsidRDefault="00C919DB" w:rsidP="00B37324">
            <w:pPr>
              <w:rPr>
                <w:rFonts w:ascii="Times New Roman" w:hAnsi="Times New Roman"/>
                <w:sz w:val="20"/>
                <w:szCs w:val="20"/>
              </w:rPr>
            </w:pPr>
          </w:p>
        </w:tc>
      </w:tr>
      <w:tr w:rsidR="00C919DB" w:rsidRPr="00FC1C87" w14:paraId="5BD56FB0"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F4454C1" w14:textId="77777777" w:rsidR="00C919DB" w:rsidRPr="00FC1C87" w:rsidRDefault="00C919DB" w:rsidP="00B37324">
            <w:pPr>
              <w:jc w:val="center"/>
              <w:rPr>
                <w:rFonts w:cs="Calibri"/>
                <w:color w:val="000000"/>
              </w:rPr>
            </w:pPr>
            <w:r w:rsidRPr="00FC1C87">
              <w:rPr>
                <w:rFonts w:cs="Calibri"/>
                <w:color w:val="000000"/>
              </w:rPr>
              <w:t>0033</w:t>
            </w:r>
          </w:p>
        </w:tc>
        <w:tc>
          <w:tcPr>
            <w:tcW w:w="421" w:type="dxa"/>
            <w:tcBorders>
              <w:top w:val="nil"/>
              <w:left w:val="nil"/>
              <w:bottom w:val="single" w:sz="4" w:space="0" w:color="auto"/>
              <w:right w:val="single" w:sz="4" w:space="0" w:color="auto"/>
            </w:tcBorders>
            <w:noWrap/>
            <w:vAlign w:val="bottom"/>
            <w:hideMark/>
          </w:tcPr>
          <w:p w14:paraId="6B742D1A" w14:textId="77777777" w:rsidR="00C919DB" w:rsidRPr="00FC1C87" w:rsidRDefault="00C919DB" w:rsidP="00B37324">
            <w:pPr>
              <w:rPr>
                <w:rFonts w:cs="Calibri"/>
                <w:color w:val="000000"/>
              </w:rPr>
            </w:pPr>
            <w:r w:rsidRPr="00FC1C87">
              <w:rPr>
                <w:rFonts w:cs="Calibri"/>
                <w:color w:val="000000"/>
              </w:rPr>
              <w:t>33/2025</w:t>
            </w:r>
          </w:p>
        </w:tc>
        <w:tc>
          <w:tcPr>
            <w:tcW w:w="745" w:type="dxa"/>
            <w:tcBorders>
              <w:top w:val="nil"/>
              <w:left w:val="nil"/>
              <w:bottom w:val="single" w:sz="4" w:space="0" w:color="auto"/>
              <w:right w:val="single" w:sz="4" w:space="0" w:color="auto"/>
            </w:tcBorders>
            <w:noWrap/>
            <w:vAlign w:val="bottom"/>
            <w:hideMark/>
          </w:tcPr>
          <w:p w14:paraId="62F3391A"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556" w:type="dxa"/>
            <w:tcBorders>
              <w:top w:val="nil"/>
              <w:left w:val="nil"/>
              <w:bottom w:val="single" w:sz="4" w:space="0" w:color="auto"/>
              <w:right w:val="single" w:sz="4" w:space="0" w:color="auto"/>
            </w:tcBorders>
            <w:vAlign w:val="bottom"/>
            <w:hideMark/>
          </w:tcPr>
          <w:p w14:paraId="27E281A0" w14:textId="77777777" w:rsidR="00C919DB" w:rsidRPr="00FC1C87" w:rsidRDefault="00C919DB" w:rsidP="00B37324">
            <w:pPr>
              <w:rPr>
                <w:rFonts w:cs="Calibri"/>
                <w:color w:val="000000"/>
              </w:rPr>
            </w:pPr>
            <w:r w:rsidRPr="00FC1C87">
              <w:rPr>
                <w:rFonts w:cs="Calibri"/>
                <w:color w:val="000000"/>
              </w:rPr>
              <w:lastRenderedPageBreak/>
              <w:t xml:space="preserve">Održavanje javne </w:t>
            </w:r>
            <w:r w:rsidRPr="00FC1C87">
              <w:rPr>
                <w:rFonts w:cs="Calibri"/>
                <w:color w:val="000000"/>
              </w:rPr>
              <w:lastRenderedPageBreak/>
              <w:t>rasvjete</w:t>
            </w:r>
          </w:p>
        </w:tc>
        <w:tc>
          <w:tcPr>
            <w:tcW w:w="362" w:type="dxa"/>
            <w:tcBorders>
              <w:top w:val="nil"/>
              <w:left w:val="nil"/>
              <w:bottom w:val="single" w:sz="4" w:space="0" w:color="auto"/>
              <w:right w:val="single" w:sz="4" w:space="0" w:color="auto"/>
            </w:tcBorders>
            <w:vAlign w:val="bottom"/>
            <w:hideMark/>
          </w:tcPr>
          <w:p w14:paraId="37938F2C"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32E85FBB" w14:textId="77777777" w:rsidR="00C919DB" w:rsidRPr="00FC1C87" w:rsidRDefault="00C919DB" w:rsidP="00B37324">
            <w:pPr>
              <w:rPr>
                <w:rFonts w:cs="Calibri"/>
                <w:color w:val="000000"/>
              </w:rPr>
            </w:pPr>
            <w:r w:rsidRPr="00FC1C87">
              <w:rPr>
                <w:rFonts w:cs="Calibri"/>
                <w:color w:val="000000"/>
              </w:rPr>
              <w:t>50232100 - Usluge održav</w:t>
            </w:r>
            <w:r w:rsidRPr="00FC1C87">
              <w:rPr>
                <w:rFonts w:cs="Calibri"/>
                <w:color w:val="000000"/>
              </w:rPr>
              <w:lastRenderedPageBreak/>
              <w:t>anja ulične rasvjete</w:t>
            </w:r>
          </w:p>
        </w:tc>
        <w:tc>
          <w:tcPr>
            <w:tcW w:w="450" w:type="dxa"/>
            <w:tcBorders>
              <w:top w:val="nil"/>
              <w:left w:val="nil"/>
              <w:bottom w:val="single" w:sz="4" w:space="0" w:color="auto"/>
              <w:right w:val="single" w:sz="4" w:space="0" w:color="auto"/>
            </w:tcBorders>
            <w:noWrap/>
            <w:vAlign w:val="bottom"/>
            <w:hideMark/>
          </w:tcPr>
          <w:p w14:paraId="17AD4D1F" w14:textId="77777777" w:rsidR="00C919DB" w:rsidRPr="00FC1C87" w:rsidRDefault="00C919DB" w:rsidP="00B37324">
            <w:pPr>
              <w:jc w:val="right"/>
              <w:rPr>
                <w:rFonts w:cs="Calibri"/>
                <w:color w:val="000000"/>
              </w:rPr>
            </w:pPr>
            <w:r w:rsidRPr="00FC1C87">
              <w:rPr>
                <w:rFonts w:cs="Calibri"/>
                <w:color w:val="000000"/>
              </w:rPr>
              <w:lastRenderedPageBreak/>
              <w:t>11.200,00</w:t>
            </w:r>
          </w:p>
        </w:tc>
        <w:tc>
          <w:tcPr>
            <w:tcW w:w="440" w:type="dxa"/>
            <w:tcBorders>
              <w:top w:val="nil"/>
              <w:left w:val="nil"/>
              <w:bottom w:val="single" w:sz="4" w:space="0" w:color="auto"/>
              <w:right w:val="single" w:sz="4" w:space="0" w:color="auto"/>
            </w:tcBorders>
            <w:vAlign w:val="bottom"/>
            <w:hideMark/>
          </w:tcPr>
          <w:p w14:paraId="6E745CF9"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378" w:type="dxa"/>
            <w:tcBorders>
              <w:top w:val="nil"/>
              <w:left w:val="nil"/>
              <w:bottom w:val="single" w:sz="4" w:space="0" w:color="auto"/>
              <w:right w:val="single" w:sz="4" w:space="0" w:color="auto"/>
            </w:tcBorders>
            <w:vAlign w:val="bottom"/>
            <w:hideMark/>
          </w:tcPr>
          <w:p w14:paraId="011FBDF0"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39C64EDE"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7CC7AB6"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A8C51D0"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042B6D29"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1107742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5FF7666"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46E016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B3941F5"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3EA436E9" w14:textId="77777777" w:rsidR="00C919DB" w:rsidRPr="00FC1C87" w:rsidRDefault="00C919DB" w:rsidP="00B37324">
            <w:pPr>
              <w:rPr>
                <w:rFonts w:cs="Calibri"/>
                <w:color w:val="000000"/>
              </w:rPr>
            </w:pPr>
            <w:r w:rsidRPr="00FC1C87">
              <w:rPr>
                <w:rFonts w:cs="Calibri"/>
                <w:color w:val="000000"/>
              </w:rPr>
              <w:t xml:space="preserve">03.01.2025 </w:t>
            </w:r>
            <w:r w:rsidRPr="00FC1C87">
              <w:rPr>
                <w:rFonts w:cs="Calibri"/>
                <w:color w:val="000000"/>
              </w:rPr>
              <w:lastRenderedPageBreak/>
              <w:t>00:00:00</w:t>
            </w:r>
          </w:p>
        </w:tc>
        <w:tc>
          <w:tcPr>
            <w:tcW w:w="708" w:type="dxa"/>
            <w:tcBorders>
              <w:top w:val="nil"/>
              <w:left w:val="nil"/>
              <w:bottom w:val="single" w:sz="4" w:space="0" w:color="auto"/>
              <w:right w:val="single" w:sz="4" w:space="0" w:color="auto"/>
            </w:tcBorders>
            <w:noWrap/>
            <w:vAlign w:val="bottom"/>
            <w:hideMark/>
          </w:tcPr>
          <w:p w14:paraId="3CDB597E"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4605103D"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B4CC95A" w14:textId="77777777" w:rsidR="00C919DB" w:rsidRPr="00FC1C87" w:rsidRDefault="00C919DB" w:rsidP="00B37324">
            <w:pPr>
              <w:rPr>
                <w:rFonts w:ascii="Times New Roman" w:hAnsi="Times New Roman"/>
                <w:sz w:val="20"/>
                <w:szCs w:val="20"/>
              </w:rPr>
            </w:pPr>
          </w:p>
        </w:tc>
      </w:tr>
      <w:tr w:rsidR="00C919DB" w:rsidRPr="00FC1C87" w14:paraId="6CFF4E31"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62AA5A8" w14:textId="77777777" w:rsidR="00C919DB" w:rsidRPr="00FC1C87" w:rsidRDefault="00C919DB" w:rsidP="00B37324">
            <w:pPr>
              <w:jc w:val="center"/>
              <w:rPr>
                <w:rFonts w:cs="Calibri"/>
                <w:color w:val="000000"/>
              </w:rPr>
            </w:pPr>
            <w:r w:rsidRPr="00FC1C87">
              <w:rPr>
                <w:rFonts w:cs="Calibri"/>
                <w:color w:val="000000"/>
              </w:rPr>
              <w:t>0034</w:t>
            </w:r>
          </w:p>
        </w:tc>
        <w:tc>
          <w:tcPr>
            <w:tcW w:w="421" w:type="dxa"/>
            <w:tcBorders>
              <w:top w:val="nil"/>
              <w:left w:val="nil"/>
              <w:bottom w:val="single" w:sz="4" w:space="0" w:color="auto"/>
              <w:right w:val="single" w:sz="4" w:space="0" w:color="auto"/>
            </w:tcBorders>
            <w:noWrap/>
            <w:vAlign w:val="bottom"/>
            <w:hideMark/>
          </w:tcPr>
          <w:p w14:paraId="4D21D507" w14:textId="77777777" w:rsidR="00C919DB" w:rsidRPr="00FC1C87" w:rsidRDefault="00C919DB" w:rsidP="00B37324">
            <w:pPr>
              <w:rPr>
                <w:rFonts w:cs="Calibri"/>
                <w:color w:val="000000"/>
              </w:rPr>
            </w:pPr>
            <w:r w:rsidRPr="00FC1C87">
              <w:rPr>
                <w:rFonts w:cs="Calibri"/>
                <w:color w:val="000000"/>
              </w:rPr>
              <w:t>34/2025</w:t>
            </w:r>
          </w:p>
        </w:tc>
        <w:tc>
          <w:tcPr>
            <w:tcW w:w="745" w:type="dxa"/>
            <w:tcBorders>
              <w:top w:val="nil"/>
              <w:left w:val="nil"/>
              <w:bottom w:val="single" w:sz="4" w:space="0" w:color="auto"/>
              <w:right w:val="single" w:sz="4" w:space="0" w:color="auto"/>
            </w:tcBorders>
            <w:noWrap/>
            <w:vAlign w:val="bottom"/>
            <w:hideMark/>
          </w:tcPr>
          <w:p w14:paraId="25F653D2"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5FA76CD" w14:textId="77777777" w:rsidR="00C919DB" w:rsidRPr="00FC1C87" w:rsidRDefault="00C919DB" w:rsidP="00B37324">
            <w:pPr>
              <w:rPr>
                <w:rFonts w:cs="Calibri"/>
                <w:color w:val="000000"/>
              </w:rPr>
            </w:pPr>
            <w:r w:rsidRPr="00FC1C87">
              <w:rPr>
                <w:rFonts w:cs="Calibri"/>
                <w:color w:val="000000"/>
              </w:rPr>
              <w:t>Održavanje javnih zelenih površina, građevina javne namjene, kanala oborinske odvodnje</w:t>
            </w:r>
          </w:p>
        </w:tc>
        <w:tc>
          <w:tcPr>
            <w:tcW w:w="362" w:type="dxa"/>
            <w:tcBorders>
              <w:top w:val="nil"/>
              <w:left w:val="nil"/>
              <w:bottom w:val="single" w:sz="4" w:space="0" w:color="auto"/>
              <w:right w:val="single" w:sz="4" w:space="0" w:color="auto"/>
            </w:tcBorders>
            <w:vAlign w:val="bottom"/>
            <w:hideMark/>
          </w:tcPr>
          <w:p w14:paraId="24AC9CAC"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0D033240" w14:textId="77777777" w:rsidR="00C919DB" w:rsidRPr="00FC1C87" w:rsidRDefault="00C919DB" w:rsidP="00B37324">
            <w:pPr>
              <w:rPr>
                <w:rFonts w:cs="Calibri"/>
                <w:color w:val="000000"/>
              </w:rPr>
            </w:pPr>
            <w:r w:rsidRPr="00FC1C87">
              <w:rPr>
                <w:rFonts w:cs="Calibri"/>
                <w:color w:val="000000"/>
              </w:rPr>
              <w:t>77313000 - Usluge održavanja parkova</w:t>
            </w:r>
          </w:p>
        </w:tc>
        <w:tc>
          <w:tcPr>
            <w:tcW w:w="450" w:type="dxa"/>
            <w:tcBorders>
              <w:top w:val="nil"/>
              <w:left w:val="nil"/>
              <w:bottom w:val="single" w:sz="4" w:space="0" w:color="auto"/>
              <w:right w:val="single" w:sz="4" w:space="0" w:color="auto"/>
            </w:tcBorders>
            <w:noWrap/>
            <w:vAlign w:val="bottom"/>
            <w:hideMark/>
          </w:tcPr>
          <w:p w14:paraId="4EAB8AD4" w14:textId="77777777" w:rsidR="00C919DB" w:rsidRPr="00FC1C87" w:rsidRDefault="00C919DB" w:rsidP="00B37324">
            <w:pPr>
              <w:jc w:val="right"/>
              <w:rPr>
                <w:rFonts w:cs="Calibri"/>
                <w:color w:val="000000"/>
              </w:rPr>
            </w:pPr>
            <w:r w:rsidRPr="00FC1C87">
              <w:rPr>
                <w:rFonts w:cs="Calibri"/>
                <w:color w:val="000000"/>
              </w:rPr>
              <w:t>6.376,00</w:t>
            </w:r>
          </w:p>
        </w:tc>
        <w:tc>
          <w:tcPr>
            <w:tcW w:w="440" w:type="dxa"/>
            <w:tcBorders>
              <w:top w:val="nil"/>
              <w:left w:val="nil"/>
              <w:bottom w:val="single" w:sz="4" w:space="0" w:color="auto"/>
              <w:right w:val="single" w:sz="4" w:space="0" w:color="auto"/>
            </w:tcBorders>
            <w:vAlign w:val="bottom"/>
            <w:hideMark/>
          </w:tcPr>
          <w:p w14:paraId="25F9CF18"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B8A8AA8"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CF63F0D"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DDD9E7A"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A159679"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493A65DD"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6062BB2E"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6B3C321"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951A6A5"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C730A17"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745701D3"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48EDE3F4"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694EDB7C"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14707B4" w14:textId="77777777" w:rsidR="00C919DB" w:rsidRPr="00FC1C87" w:rsidRDefault="00C919DB" w:rsidP="00B37324">
            <w:pPr>
              <w:rPr>
                <w:rFonts w:ascii="Times New Roman" w:hAnsi="Times New Roman"/>
                <w:sz w:val="20"/>
                <w:szCs w:val="20"/>
              </w:rPr>
            </w:pPr>
          </w:p>
        </w:tc>
      </w:tr>
      <w:tr w:rsidR="00C919DB" w:rsidRPr="00FC1C87" w14:paraId="32BF6AEE"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1967AAC9" w14:textId="77777777" w:rsidR="00C919DB" w:rsidRPr="00FC1C87" w:rsidRDefault="00C919DB" w:rsidP="00B37324">
            <w:pPr>
              <w:jc w:val="center"/>
              <w:rPr>
                <w:rFonts w:cs="Calibri"/>
                <w:color w:val="000000"/>
              </w:rPr>
            </w:pPr>
            <w:r w:rsidRPr="00FC1C87">
              <w:rPr>
                <w:rFonts w:cs="Calibri"/>
                <w:color w:val="000000"/>
              </w:rPr>
              <w:t>0035</w:t>
            </w:r>
          </w:p>
        </w:tc>
        <w:tc>
          <w:tcPr>
            <w:tcW w:w="421" w:type="dxa"/>
            <w:tcBorders>
              <w:top w:val="nil"/>
              <w:left w:val="nil"/>
              <w:bottom w:val="single" w:sz="4" w:space="0" w:color="auto"/>
              <w:right w:val="single" w:sz="4" w:space="0" w:color="auto"/>
            </w:tcBorders>
            <w:noWrap/>
            <w:vAlign w:val="bottom"/>
            <w:hideMark/>
          </w:tcPr>
          <w:p w14:paraId="390F9399" w14:textId="77777777" w:rsidR="00C919DB" w:rsidRPr="00FC1C87" w:rsidRDefault="00C919DB" w:rsidP="00B37324">
            <w:pPr>
              <w:rPr>
                <w:rFonts w:cs="Calibri"/>
                <w:color w:val="000000"/>
              </w:rPr>
            </w:pPr>
            <w:r w:rsidRPr="00FC1C87">
              <w:rPr>
                <w:rFonts w:cs="Calibri"/>
                <w:color w:val="000000"/>
              </w:rPr>
              <w:t>35/2025</w:t>
            </w:r>
          </w:p>
        </w:tc>
        <w:tc>
          <w:tcPr>
            <w:tcW w:w="745" w:type="dxa"/>
            <w:tcBorders>
              <w:top w:val="nil"/>
              <w:left w:val="nil"/>
              <w:bottom w:val="single" w:sz="4" w:space="0" w:color="auto"/>
              <w:right w:val="single" w:sz="4" w:space="0" w:color="auto"/>
            </w:tcBorders>
            <w:noWrap/>
            <w:vAlign w:val="bottom"/>
            <w:hideMark/>
          </w:tcPr>
          <w:p w14:paraId="259E1F5D"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3E25F0E7" w14:textId="77777777" w:rsidR="00C919DB" w:rsidRPr="00FC1C87" w:rsidRDefault="00C919DB" w:rsidP="00B37324">
            <w:pPr>
              <w:rPr>
                <w:rFonts w:cs="Calibri"/>
                <w:color w:val="000000"/>
              </w:rPr>
            </w:pPr>
            <w:r w:rsidRPr="00FC1C87">
              <w:rPr>
                <w:rFonts w:cs="Calibri"/>
                <w:color w:val="000000"/>
              </w:rPr>
              <w:t xml:space="preserve">Održavanje nerazvrstanih cesta i javnih površina na kojima nije dopušten </w:t>
            </w:r>
            <w:r w:rsidRPr="00FC1C87">
              <w:rPr>
                <w:rFonts w:cs="Calibri"/>
                <w:color w:val="000000"/>
              </w:rPr>
              <w:lastRenderedPageBreak/>
              <w:t>promet motornim vozilima</w:t>
            </w:r>
          </w:p>
        </w:tc>
        <w:tc>
          <w:tcPr>
            <w:tcW w:w="362" w:type="dxa"/>
            <w:tcBorders>
              <w:top w:val="nil"/>
              <w:left w:val="nil"/>
              <w:bottom w:val="single" w:sz="4" w:space="0" w:color="auto"/>
              <w:right w:val="single" w:sz="4" w:space="0" w:color="auto"/>
            </w:tcBorders>
            <w:vAlign w:val="bottom"/>
            <w:hideMark/>
          </w:tcPr>
          <w:p w14:paraId="509797A6" w14:textId="77777777" w:rsidR="00C919DB" w:rsidRPr="00FC1C87" w:rsidRDefault="00C919DB" w:rsidP="00B37324">
            <w:pPr>
              <w:rPr>
                <w:rFonts w:cs="Calibri"/>
                <w:color w:val="000000"/>
              </w:rPr>
            </w:pPr>
            <w:r w:rsidRPr="00FC1C87">
              <w:rPr>
                <w:rFonts w:cs="Calibri"/>
                <w:color w:val="000000"/>
              </w:rPr>
              <w:lastRenderedPageBreak/>
              <w:t>Radovi</w:t>
            </w:r>
          </w:p>
        </w:tc>
        <w:tc>
          <w:tcPr>
            <w:tcW w:w="578" w:type="dxa"/>
            <w:tcBorders>
              <w:top w:val="nil"/>
              <w:left w:val="nil"/>
              <w:bottom w:val="single" w:sz="4" w:space="0" w:color="auto"/>
              <w:right w:val="single" w:sz="4" w:space="0" w:color="auto"/>
            </w:tcBorders>
            <w:vAlign w:val="bottom"/>
            <w:hideMark/>
          </w:tcPr>
          <w:p w14:paraId="62A18AF4" w14:textId="77777777" w:rsidR="00C919DB" w:rsidRPr="00FC1C87" w:rsidRDefault="00C919DB" w:rsidP="00B37324">
            <w:pPr>
              <w:rPr>
                <w:rFonts w:cs="Calibri"/>
                <w:color w:val="000000"/>
              </w:rPr>
            </w:pPr>
            <w:r w:rsidRPr="00FC1C87">
              <w:rPr>
                <w:rFonts w:cs="Calibri"/>
                <w:color w:val="000000"/>
              </w:rPr>
              <w:t>45233141 - Radovi na održavanju cesta</w:t>
            </w:r>
          </w:p>
        </w:tc>
        <w:tc>
          <w:tcPr>
            <w:tcW w:w="450" w:type="dxa"/>
            <w:tcBorders>
              <w:top w:val="nil"/>
              <w:left w:val="nil"/>
              <w:bottom w:val="single" w:sz="4" w:space="0" w:color="auto"/>
              <w:right w:val="single" w:sz="4" w:space="0" w:color="auto"/>
            </w:tcBorders>
            <w:noWrap/>
            <w:vAlign w:val="bottom"/>
            <w:hideMark/>
          </w:tcPr>
          <w:p w14:paraId="6A5C8FB3" w14:textId="77777777" w:rsidR="00C919DB" w:rsidRPr="00FC1C87" w:rsidRDefault="00C919DB" w:rsidP="00B37324">
            <w:pPr>
              <w:jc w:val="right"/>
              <w:rPr>
                <w:rFonts w:cs="Calibri"/>
                <w:color w:val="000000"/>
              </w:rPr>
            </w:pPr>
            <w:r w:rsidRPr="00FC1C87">
              <w:rPr>
                <w:rFonts w:cs="Calibri"/>
                <w:color w:val="000000"/>
              </w:rPr>
              <w:t>11.646,40</w:t>
            </w:r>
          </w:p>
        </w:tc>
        <w:tc>
          <w:tcPr>
            <w:tcW w:w="440" w:type="dxa"/>
            <w:tcBorders>
              <w:top w:val="nil"/>
              <w:left w:val="nil"/>
              <w:bottom w:val="single" w:sz="4" w:space="0" w:color="auto"/>
              <w:right w:val="single" w:sz="4" w:space="0" w:color="auto"/>
            </w:tcBorders>
            <w:vAlign w:val="bottom"/>
            <w:hideMark/>
          </w:tcPr>
          <w:p w14:paraId="7C01B6CB"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8CE71BF"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2EE8AB8"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244CA8FC"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2BFB93D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D63F6E6"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F03B431"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C247F29"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F2F2D0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2FE00771"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08A4AF9"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46B12E5"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6AC085E6"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6DDB6EC" w14:textId="77777777" w:rsidR="00C919DB" w:rsidRPr="00FC1C87" w:rsidRDefault="00C919DB" w:rsidP="00B37324">
            <w:pPr>
              <w:rPr>
                <w:rFonts w:ascii="Times New Roman" w:hAnsi="Times New Roman"/>
                <w:sz w:val="20"/>
                <w:szCs w:val="20"/>
              </w:rPr>
            </w:pPr>
          </w:p>
        </w:tc>
      </w:tr>
      <w:tr w:rsidR="00C919DB" w:rsidRPr="00FC1C87" w14:paraId="37F7EEB3"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7475F537" w14:textId="77777777" w:rsidR="00C919DB" w:rsidRPr="00FC1C87" w:rsidRDefault="00C919DB" w:rsidP="00B37324">
            <w:pPr>
              <w:jc w:val="center"/>
              <w:rPr>
                <w:rFonts w:cs="Calibri"/>
                <w:color w:val="000000"/>
              </w:rPr>
            </w:pPr>
            <w:r w:rsidRPr="00FC1C87">
              <w:rPr>
                <w:rFonts w:cs="Calibri"/>
                <w:color w:val="000000"/>
              </w:rPr>
              <w:t>0036</w:t>
            </w:r>
          </w:p>
        </w:tc>
        <w:tc>
          <w:tcPr>
            <w:tcW w:w="421" w:type="dxa"/>
            <w:tcBorders>
              <w:top w:val="nil"/>
              <w:left w:val="nil"/>
              <w:bottom w:val="single" w:sz="4" w:space="0" w:color="auto"/>
              <w:right w:val="single" w:sz="4" w:space="0" w:color="auto"/>
            </w:tcBorders>
            <w:noWrap/>
            <w:vAlign w:val="bottom"/>
            <w:hideMark/>
          </w:tcPr>
          <w:p w14:paraId="6C4D2721" w14:textId="77777777" w:rsidR="00C919DB" w:rsidRPr="00FC1C87" w:rsidRDefault="00C919DB" w:rsidP="00B37324">
            <w:pPr>
              <w:rPr>
                <w:rFonts w:cs="Calibri"/>
                <w:color w:val="000000"/>
              </w:rPr>
            </w:pPr>
            <w:r w:rsidRPr="00FC1C87">
              <w:rPr>
                <w:rFonts w:cs="Calibri"/>
                <w:color w:val="000000"/>
              </w:rPr>
              <w:t>36/2025</w:t>
            </w:r>
          </w:p>
        </w:tc>
        <w:tc>
          <w:tcPr>
            <w:tcW w:w="745" w:type="dxa"/>
            <w:tcBorders>
              <w:top w:val="nil"/>
              <w:left w:val="nil"/>
              <w:bottom w:val="single" w:sz="4" w:space="0" w:color="auto"/>
              <w:right w:val="single" w:sz="4" w:space="0" w:color="auto"/>
            </w:tcBorders>
            <w:noWrap/>
            <w:vAlign w:val="bottom"/>
            <w:hideMark/>
          </w:tcPr>
          <w:p w14:paraId="66E30968"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EECD4B1" w14:textId="77777777" w:rsidR="00C919DB" w:rsidRPr="00FC1C87" w:rsidRDefault="00C919DB" w:rsidP="00B37324">
            <w:pPr>
              <w:rPr>
                <w:rFonts w:cs="Calibri"/>
                <w:color w:val="000000"/>
              </w:rPr>
            </w:pPr>
            <w:r w:rsidRPr="00FC1C87">
              <w:rPr>
                <w:rFonts w:cs="Calibri"/>
                <w:color w:val="000000"/>
              </w:rPr>
              <w:t>Nabava materijala i opreme za održavanje cesta</w:t>
            </w:r>
          </w:p>
        </w:tc>
        <w:tc>
          <w:tcPr>
            <w:tcW w:w="362" w:type="dxa"/>
            <w:tcBorders>
              <w:top w:val="nil"/>
              <w:left w:val="nil"/>
              <w:bottom w:val="single" w:sz="4" w:space="0" w:color="auto"/>
              <w:right w:val="single" w:sz="4" w:space="0" w:color="auto"/>
            </w:tcBorders>
            <w:vAlign w:val="bottom"/>
            <w:hideMark/>
          </w:tcPr>
          <w:p w14:paraId="4EA85215"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2A61C9EB" w14:textId="77777777" w:rsidR="00C919DB" w:rsidRPr="00FC1C87" w:rsidRDefault="00C919DB" w:rsidP="00B37324">
            <w:pPr>
              <w:rPr>
                <w:rFonts w:cs="Calibri"/>
                <w:color w:val="000000"/>
              </w:rPr>
            </w:pPr>
            <w:r w:rsidRPr="00FC1C87">
              <w:rPr>
                <w:rFonts w:cs="Calibri"/>
                <w:color w:val="000000"/>
              </w:rPr>
              <w:t>34921000 - Oprema za održavanje cesta</w:t>
            </w:r>
          </w:p>
        </w:tc>
        <w:tc>
          <w:tcPr>
            <w:tcW w:w="450" w:type="dxa"/>
            <w:tcBorders>
              <w:top w:val="nil"/>
              <w:left w:val="nil"/>
              <w:bottom w:val="single" w:sz="4" w:space="0" w:color="auto"/>
              <w:right w:val="single" w:sz="4" w:space="0" w:color="auto"/>
            </w:tcBorders>
            <w:noWrap/>
            <w:vAlign w:val="bottom"/>
            <w:hideMark/>
          </w:tcPr>
          <w:p w14:paraId="048C117E" w14:textId="77777777" w:rsidR="00C919DB" w:rsidRPr="00FC1C87" w:rsidRDefault="00C919DB" w:rsidP="00B37324">
            <w:pPr>
              <w:jc w:val="right"/>
              <w:rPr>
                <w:rFonts w:cs="Calibri"/>
                <w:color w:val="000000"/>
              </w:rPr>
            </w:pPr>
            <w:r w:rsidRPr="00FC1C87">
              <w:rPr>
                <w:rFonts w:cs="Calibri"/>
                <w:color w:val="000000"/>
              </w:rPr>
              <w:t>7.000,08</w:t>
            </w:r>
          </w:p>
        </w:tc>
        <w:tc>
          <w:tcPr>
            <w:tcW w:w="440" w:type="dxa"/>
            <w:tcBorders>
              <w:top w:val="nil"/>
              <w:left w:val="nil"/>
              <w:bottom w:val="single" w:sz="4" w:space="0" w:color="auto"/>
              <w:right w:val="single" w:sz="4" w:space="0" w:color="auto"/>
            </w:tcBorders>
            <w:vAlign w:val="bottom"/>
            <w:hideMark/>
          </w:tcPr>
          <w:p w14:paraId="0C87CF71"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12DCC29"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4FE1DE1"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3CD2A8B"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0E5B5E3"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77FC9C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C6D1BD5"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0D17ED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FFCBEE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E336201"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744396E7"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60011440"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2472D0AA"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3BBD56F" w14:textId="77777777" w:rsidR="00C919DB" w:rsidRPr="00FC1C87" w:rsidRDefault="00C919DB" w:rsidP="00B37324">
            <w:pPr>
              <w:rPr>
                <w:rFonts w:ascii="Times New Roman" w:hAnsi="Times New Roman"/>
                <w:sz w:val="20"/>
                <w:szCs w:val="20"/>
              </w:rPr>
            </w:pPr>
          </w:p>
        </w:tc>
      </w:tr>
      <w:tr w:rsidR="00C919DB" w:rsidRPr="00FC1C87" w14:paraId="41504EF2"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3D8D07AB" w14:textId="77777777" w:rsidR="00C919DB" w:rsidRPr="00FC1C87" w:rsidRDefault="00C919DB" w:rsidP="00B37324">
            <w:pPr>
              <w:jc w:val="center"/>
              <w:rPr>
                <w:rFonts w:cs="Calibri"/>
                <w:color w:val="000000"/>
              </w:rPr>
            </w:pPr>
            <w:r w:rsidRPr="00FC1C87">
              <w:rPr>
                <w:rFonts w:cs="Calibri"/>
                <w:color w:val="000000"/>
              </w:rPr>
              <w:t>0037</w:t>
            </w:r>
          </w:p>
        </w:tc>
        <w:tc>
          <w:tcPr>
            <w:tcW w:w="421" w:type="dxa"/>
            <w:tcBorders>
              <w:top w:val="nil"/>
              <w:left w:val="nil"/>
              <w:bottom w:val="single" w:sz="4" w:space="0" w:color="auto"/>
              <w:right w:val="single" w:sz="4" w:space="0" w:color="auto"/>
            </w:tcBorders>
            <w:noWrap/>
            <w:vAlign w:val="bottom"/>
            <w:hideMark/>
          </w:tcPr>
          <w:p w14:paraId="666BFF43" w14:textId="77777777" w:rsidR="00C919DB" w:rsidRPr="00FC1C87" w:rsidRDefault="00C919DB" w:rsidP="00B37324">
            <w:pPr>
              <w:rPr>
                <w:rFonts w:cs="Calibri"/>
                <w:color w:val="000000"/>
              </w:rPr>
            </w:pPr>
            <w:r w:rsidRPr="00FC1C87">
              <w:rPr>
                <w:rFonts w:cs="Calibri"/>
                <w:color w:val="000000"/>
              </w:rPr>
              <w:t>37/2025</w:t>
            </w:r>
          </w:p>
        </w:tc>
        <w:tc>
          <w:tcPr>
            <w:tcW w:w="745" w:type="dxa"/>
            <w:tcBorders>
              <w:top w:val="nil"/>
              <w:left w:val="nil"/>
              <w:bottom w:val="single" w:sz="4" w:space="0" w:color="auto"/>
              <w:right w:val="single" w:sz="4" w:space="0" w:color="auto"/>
            </w:tcBorders>
            <w:noWrap/>
            <w:vAlign w:val="bottom"/>
            <w:hideMark/>
          </w:tcPr>
          <w:p w14:paraId="582CACDE"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4F0A055" w14:textId="77777777" w:rsidR="00C919DB" w:rsidRPr="00FC1C87" w:rsidRDefault="00C919DB" w:rsidP="00B37324">
            <w:pPr>
              <w:rPr>
                <w:rFonts w:cs="Calibri"/>
                <w:color w:val="000000"/>
              </w:rPr>
            </w:pPr>
            <w:r w:rsidRPr="00FC1C87">
              <w:rPr>
                <w:rFonts w:cs="Calibri"/>
                <w:color w:val="000000"/>
              </w:rPr>
              <w:t>Košnja trave i raslinja uz nerazvrstane ceste</w:t>
            </w:r>
          </w:p>
        </w:tc>
        <w:tc>
          <w:tcPr>
            <w:tcW w:w="362" w:type="dxa"/>
            <w:tcBorders>
              <w:top w:val="nil"/>
              <w:left w:val="nil"/>
              <w:bottom w:val="single" w:sz="4" w:space="0" w:color="auto"/>
              <w:right w:val="single" w:sz="4" w:space="0" w:color="auto"/>
            </w:tcBorders>
            <w:vAlign w:val="bottom"/>
            <w:hideMark/>
          </w:tcPr>
          <w:p w14:paraId="5E43B4FE"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6683657D" w14:textId="77777777" w:rsidR="00C919DB" w:rsidRPr="00FC1C87" w:rsidRDefault="00C919DB" w:rsidP="00B37324">
            <w:pPr>
              <w:rPr>
                <w:rFonts w:cs="Calibri"/>
                <w:color w:val="000000"/>
              </w:rPr>
            </w:pPr>
            <w:r w:rsidRPr="00FC1C87">
              <w:rPr>
                <w:rFonts w:cs="Calibri"/>
                <w:color w:val="000000"/>
              </w:rPr>
              <w:t>45112730 - Radovi krajobraznog uređenja cesta i autocesta</w:t>
            </w:r>
          </w:p>
        </w:tc>
        <w:tc>
          <w:tcPr>
            <w:tcW w:w="450" w:type="dxa"/>
            <w:tcBorders>
              <w:top w:val="nil"/>
              <w:left w:val="nil"/>
              <w:bottom w:val="single" w:sz="4" w:space="0" w:color="auto"/>
              <w:right w:val="single" w:sz="4" w:space="0" w:color="auto"/>
            </w:tcBorders>
            <w:noWrap/>
            <w:vAlign w:val="bottom"/>
            <w:hideMark/>
          </w:tcPr>
          <w:p w14:paraId="59D957DB" w14:textId="77777777" w:rsidR="00C919DB" w:rsidRPr="00FC1C87" w:rsidRDefault="00C919DB" w:rsidP="00B37324">
            <w:pPr>
              <w:jc w:val="right"/>
              <w:rPr>
                <w:rFonts w:cs="Calibri"/>
                <w:color w:val="000000"/>
              </w:rPr>
            </w:pPr>
            <w:r w:rsidRPr="00FC1C87">
              <w:rPr>
                <w:rFonts w:cs="Calibri"/>
                <w:color w:val="000000"/>
              </w:rPr>
              <w:t>10.128,00</w:t>
            </w:r>
          </w:p>
        </w:tc>
        <w:tc>
          <w:tcPr>
            <w:tcW w:w="440" w:type="dxa"/>
            <w:tcBorders>
              <w:top w:val="nil"/>
              <w:left w:val="nil"/>
              <w:bottom w:val="single" w:sz="4" w:space="0" w:color="auto"/>
              <w:right w:val="single" w:sz="4" w:space="0" w:color="auto"/>
            </w:tcBorders>
            <w:vAlign w:val="bottom"/>
            <w:hideMark/>
          </w:tcPr>
          <w:p w14:paraId="020C5889"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EAD296E"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441B3A81"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3A033AA"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3EAE191"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4DC453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1589BD7"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F5F2B72"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11291ED"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0750A6B"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251D4BC4"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6FF06E13"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75BBCC5E"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09C2550" w14:textId="77777777" w:rsidR="00C919DB" w:rsidRPr="00FC1C87" w:rsidRDefault="00C919DB" w:rsidP="00B37324">
            <w:pPr>
              <w:rPr>
                <w:rFonts w:ascii="Times New Roman" w:hAnsi="Times New Roman"/>
                <w:sz w:val="20"/>
                <w:szCs w:val="20"/>
              </w:rPr>
            </w:pPr>
          </w:p>
        </w:tc>
      </w:tr>
      <w:tr w:rsidR="00C919DB" w:rsidRPr="00FC1C87" w14:paraId="3EEDAE42"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40F16E6F" w14:textId="77777777" w:rsidR="00C919DB" w:rsidRPr="00FC1C87" w:rsidRDefault="00C919DB" w:rsidP="00B37324">
            <w:pPr>
              <w:jc w:val="center"/>
              <w:rPr>
                <w:rFonts w:cs="Calibri"/>
                <w:color w:val="000000"/>
              </w:rPr>
            </w:pPr>
            <w:r w:rsidRPr="00FC1C87">
              <w:rPr>
                <w:rFonts w:cs="Calibri"/>
                <w:color w:val="000000"/>
              </w:rPr>
              <w:t>0038</w:t>
            </w:r>
          </w:p>
        </w:tc>
        <w:tc>
          <w:tcPr>
            <w:tcW w:w="421" w:type="dxa"/>
            <w:tcBorders>
              <w:top w:val="nil"/>
              <w:left w:val="nil"/>
              <w:bottom w:val="single" w:sz="4" w:space="0" w:color="auto"/>
              <w:right w:val="single" w:sz="4" w:space="0" w:color="auto"/>
            </w:tcBorders>
            <w:noWrap/>
            <w:vAlign w:val="bottom"/>
            <w:hideMark/>
          </w:tcPr>
          <w:p w14:paraId="09266DF9" w14:textId="77777777" w:rsidR="00C919DB" w:rsidRPr="00FC1C87" w:rsidRDefault="00C919DB" w:rsidP="00B37324">
            <w:pPr>
              <w:rPr>
                <w:rFonts w:cs="Calibri"/>
                <w:color w:val="000000"/>
              </w:rPr>
            </w:pPr>
            <w:r w:rsidRPr="00FC1C87">
              <w:rPr>
                <w:rFonts w:cs="Calibri"/>
                <w:color w:val="000000"/>
              </w:rPr>
              <w:t>38/2025</w:t>
            </w:r>
          </w:p>
        </w:tc>
        <w:tc>
          <w:tcPr>
            <w:tcW w:w="745" w:type="dxa"/>
            <w:tcBorders>
              <w:top w:val="nil"/>
              <w:left w:val="nil"/>
              <w:bottom w:val="single" w:sz="4" w:space="0" w:color="auto"/>
              <w:right w:val="single" w:sz="4" w:space="0" w:color="auto"/>
            </w:tcBorders>
            <w:noWrap/>
            <w:vAlign w:val="bottom"/>
            <w:hideMark/>
          </w:tcPr>
          <w:p w14:paraId="22558E2D"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73C07F9" w14:textId="77777777" w:rsidR="00C919DB" w:rsidRPr="00FC1C87" w:rsidRDefault="00C919DB" w:rsidP="00B37324">
            <w:pPr>
              <w:rPr>
                <w:rFonts w:cs="Calibri"/>
                <w:color w:val="000000"/>
              </w:rPr>
            </w:pPr>
            <w:r w:rsidRPr="00FC1C87">
              <w:rPr>
                <w:rFonts w:cs="Calibri"/>
                <w:color w:val="000000"/>
              </w:rPr>
              <w:t>Zimsko održavanje</w:t>
            </w:r>
          </w:p>
        </w:tc>
        <w:tc>
          <w:tcPr>
            <w:tcW w:w="362" w:type="dxa"/>
            <w:tcBorders>
              <w:top w:val="nil"/>
              <w:left w:val="nil"/>
              <w:bottom w:val="single" w:sz="4" w:space="0" w:color="auto"/>
              <w:right w:val="single" w:sz="4" w:space="0" w:color="auto"/>
            </w:tcBorders>
            <w:vAlign w:val="bottom"/>
            <w:hideMark/>
          </w:tcPr>
          <w:p w14:paraId="650ABB10"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67B74C52" w14:textId="77777777" w:rsidR="00C919DB" w:rsidRPr="00FC1C87" w:rsidRDefault="00C919DB" w:rsidP="00B37324">
            <w:pPr>
              <w:rPr>
                <w:rFonts w:cs="Calibri"/>
                <w:color w:val="000000"/>
              </w:rPr>
            </w:pPr>
            <w:r w:rsidRPr="00FC1C87">
              <w:rPr>
                <w:rFonts w:cs="Calibri"/>
                <w:color w:val="000000"/>
              </w:rPr>
              <w:t>90620000 - Usluge čišćenja snijega</w:t>
            </w:r>
          </w:p>
        </w:tc>
        <w:tc>
          <w:tcPr>
            <w:tcW w:w="450" w:type="dxa"/>
            <w:tcBorders>
              <w:top w:val="nil"/>
              <w:left w:val="nil"/>
              <w:bottom w:val="single" w:sz="4" w:space="0" w:color="auto"/>
              <w:right w:val="single" w:sz="4" w:space="0" w:color="auto"/>
            </w:tcBorders>
            <w:noWrap/>
            <w:vAlign w:val="bottom"/>
            <w:hideMark/>
          </w:tcPr>
          <w:p w14:paraId="7DF7DB20" w14:textId="77777777" w:rsidR="00C919DB" w:rsidRPr="00FC1C87" w:rsidRDefault="00C919DB" w:rsidP="00B37324">
            <w:pPr>
              <w:jc w:val="right"/>
              <w:rPr>
                <w:rFonts w:cs="Calibri"/>
                <w:color w:val="000000"/>
              </w:rPr>
            </w:pPr>
            <w:r w:rsidRPr="00FC1C87">
              <w:rPr>
                <w:rFonts w:cs="Calibri"/>
                <w:color w:val="000000"/>
              </w:rPr>
              <w:t>6.267,20</w:t>
            </w:r>
          </w:p>
        </w:tc>
        <w:tc>
          <w:tcPr>
            <w:tcW w:w="440" w:type="dxa"/>
            <w:tcBorders>
              <w:top w:val="nil"/>
              <w:left w:val="nil"/>
              <w:bottom w:val="single" w:sz="4" w:space="0" w:color="auto"/>
              <w:right w:val="single" w:sz="4" w:space="0" w:color="auto"/>
            </w:tcBorders>
            <w:vAlign w:val="bottom"/>
            <w:hideMark/>
          </w:tcPr>
          <w:p w14:paraId="289E45B3"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AE4AD3B"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11D69C09"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12CB273"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AC6D3EC"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8BCDF2D"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0CA7E0B"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1352246C"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14BEE18"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8F9E4A9"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55C60E58"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2A2135D7"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71B33D9"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9A0F542" w14:textId="77777777" w:rsidR="00C919DB" w:rsidRPr="00FC1C87" w:rsidRDefault="00C919DB" w:rsidP="00B37324">
            <w:pPr>
              <w:rPr>
                <w:rFonts w:ascii="Times New Roman" w:hAnsi="Times New Roman"/>
                <w:sz w:val="20"/>
                <w:szCs w:val="20"/>
              </w:rPr>
            </w:pPr>
          </w:p>
        </w:tc>
      </w:tr>
      <w:tr w:rsidR="00C919DB" w:rsidRPr="00FC1C87" w14:paraId="1C897401"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3F42E62E" w14:textId="77777777" w:rsidR="00C919DB" w:rsidRPr="00FC1C87" w:rsidRDefault="00C919DB" w:rsidP="00B37324">
            <w:pPr>
              <w:jc w:val="center"/>
              <w:rPr>
                <w:rFonts w:cs="Calibri"/>
                <w:color w:val="000000"/>
              </w:rPr>
            </w:pPr>
            <w:r w:rsidRPr="00FC1C87">
              <w:rPr>
                <w:rFonts w:cs="Calibri"/>
                <w:color w:val="000000"/>
              </w:rPr>
              <w:lastRenderedPageBreak/>
              <w:t>0039</w:t>
            </w:r>
          </w:p>
        </w:tc>
        <w:tc>
          <w:tcPr>
            <w:tcW w:w="421" w:type="dxa"/>
            <w:tcBorders>
              <w:top w:val="nil"/>
              <w:left w:val="nil"/>
              <w:bottom w:val="single" w:sz="4" w:space="0" w:color="auto"/>
              <w:right w:val="single" w:sz="4" w:space="0" w:color="auto"/>
            </w:tcBorders>
            <w:noWrap/>
            <w:vAlign w:val="bottom"/>
            <w:hideMark/>
          </w:tcPr>
          <w:p w14:paraId="04854224" w14:textId="77777777" w:rsidR="00C919DB" w:rsidRPr="00FC1C87" w:rsidRDefault="00C919DB" w:rsidP="00B37324">
            <w:pPr>
              <w:rPr>
                <w:rFonts w:cs="Calibri"/>
                <w:color w:val="000000"/>
              </w:rPr>
            </w:pPr>
            <w:r w:rsidRPr="00FC1C87">
              <w:rPr>
                <w:rFonts w:cs="Calibri"/>
                <w:color w:val="000000"/>
              </w:rPr>
              <w:t>39/2025</w:t>
            </w:r>
          </w:p>
        </w:tc>
        <w:tc>
          <w:tcPr>
            <w:tcW w:w="745" w:type="dxa"/>
            <w:tcBorders>
              <w:top w:val="nil"/>
              <w:left w:val="nil"/>
              <w:bottom w:val="single" w:sz="4" w:space="0" w:color="auto"/>
              <w:right w:val="single" w:sz="4" w:space="0" w:color="auto"/>
            </w:tcBorders>
            <w:noWrap/>
            <w:vAlign w:val="bottom"/>
            <w:hideMark/>
          </w:tcPr>
          <w:p w14:paraId="074700E0"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9F941C7" w14:textId="77777777" w:rsidR="00C919DB" w:rsidRPr="00FC1C87" w:rsidRDefault="00C919DB" w:rsidP="00B37324">
            <w:pPr>
              <w:rPr>
                <w:rFonts w:cs="Calibri"/>
                <w:color w:val="000000"/>
              </w:rPr>
            </w:pPr>
            <w:r w:rsidRPr="00FC1C87">
              <w:rPr>
                <w:rFonts w:cs="Calibri"/>
                <w:color w:val="000000"/>
              </w:rPr>
              <w:t>Održavanje groblja</w:t>
            </w:r>
          </w:p>
        </w:tc>
        <w:tc>
          <w:tcPr>
            <w:tcW w:w="362" w:type="dxa"/>
            <w:tcBorders>
              <w:top w:val="nil"/>
              <w:left w:val="nil"/>
              <w:bottom w:val="single" w:sz="4" w:space="0" w:color="auto"/>
              <w:right w:val="single" w:sz="4" w:space="0" w:color="auto"/>
            </w:tcBorders>
            <w:vAlign w:val="bottom"/>
            <w:hideMark/>
          </w:tcPr>
          <w:p w14:paraId="7A5D562B"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69BF9885" w14:textId="77777777" w:rsidR="00C919DB" w:rsidRPr="00FC1C87" w:rsidRDefault="00C919DB" w:rsidP="00B37324">
            <w:pPr>
              <w:rPr>
                <w:rFonts w:cs="Calibri"/>
                <w:color w:val="000000"/>
              </w:rPr>
            </w:pPr>
            <w:r w:rsidRPr="00FC1C87">
              <w:rPr>
                <w:rFonts w:cs="Calibri"/>
                <w:color w:val="000000"/>
              </w:rPr>
              <w:t>45112714 - Radovi krajobraznog uređenja groblja</w:t>
            </w:r>
          </w:p>
        </w:tc>
        <w:tc>
          <w:tcPr>
            <w:tcW w:w="450" w:type="dxa"/>
            <w:tcBorders>
              <w:top w:val="nil"/>
              <w:left w:val="nil"/>
              <w:bottom w:val="single" w:sz="4" w:space="0" w:color="auto"/>
              <w:right w:val="single" w:sz="4" w:space="0" w:color="auto"/>
            </w:tcBorders>
            <w:noWrap/>
            <w:vAlign w:val="bottom"/>
            <w:hideMark/>
          </w:tcPr>
          <w:p w14:paraId="764B0B8B" w14:textId="77777777" w:rsidR="00C919DB" w:rsidRPr="00FC1C87" w:rsidRDefault="00C919DB" w:rsidP="00B37324">
            <w:pPr>
              <w:jc w:val="right"/>
              <w:rPr>
                <w:rFonts w:cs="Calibri"/>
                <w:color w:val="000000"/>
              </w:rPr>
            </w:pPr>
            <w:r w:rsidRPr="00FC1C87">
              <w:rPr>
                <w:rFonts w:cs="Calibri"/>
                <w:color w:val="000000"/>
              </w:rPr>
              <w:t>5.309,60</w:t>
            </w:r>
          </w:p>
        </w:tc>
        <w:tc>
          <w:tcPr>
            <w:tcW w:w="440" w:type="dxa"/>
            <w:tcBorders>
              <w:top w:val="nil"/>
              <w:left w:val="nil"/>
              <w:bottom w:val="single" w:sz="4" w:space="0" w:color="auto"/>
              <w:right w:val="single" w:sz="4" w:space="0" w:color="auto"/>
            </w:tcBorders>
            <w:vAlign w:val="bottom"/>
            <w:hideMark/>
          </w:tcPr>
          <w:p w14:paraId="3806BC8C"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57C13CF"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410DAF2"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5AC3B60"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3B6E93F6"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C2F2627"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57D75B37"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7BD33DE5"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1FA702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2FAC783B"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068D4BF9"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75A84F71"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4FCA6E6"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B9BA157" w14:textId="77777777" w:rsidR="00C919DB" w:rsidRPr="00FC1C87" w:rsidRDefault="00C919DB" w:rsidP="00B37324">
            <w:pPr>
              <w:rPr>
                <w:rFonts w:ascii="Times New Roman" w:hAnsi="Times New Roman"/>
                <w:sz w:val="20"/>
                <w:szCs w:val="20"/>
              </w:rPr>
            </w:pPr>
          </w:p>
        </w:tc>
      </w:tr>
      <w:tr w:rsidR="00C919DB" w:rsidRPr="00FC1C87" w14:paraId="3163E804"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60340555" w14:textId="77777777" w:rsidR="00C919DB" w:rsidRPr="00FC1C87" w:rsidRDefault="00C919DB" w:rsidP="00B37324">
            <w:pPr>
              <w:jc w:val="center"/>
              <w:rPr>
                <w:rFonts w:cs="Calibri"/>
                <w:color w:val="000000"/>
              </w:rPr>
            </w:pPr>
            <w:r w:rsidRPr="00FC1C87">
              <w:rPr>
                <w:rFonts w:cs="Calibri"/>
                <w:color w:val="000000"/>
              </w:rPr>
              <w:t>0040</w:t>
            </w:r>
          </w:p>
        </w:tc>
        <w:tc>
          <w:tcPr>
            <w:tcW w:w="421" w:type="dxa"/>
            <w:tcBorders>
              <w:top w:val="nil"/>
              <w:left w:val="nil"/>
              <w:bottom w:val="single" w:sz="4" w:space="0" w:color="auto"/>
              <w:right w:val="single" w:sz="4" w:space="0" w:color="auto"/>
            </w:tcBorders>
            <w:noWrap/>
            <w:vAlign w:val="bottom"/>
            <w:hideMark/>
          </w:tcPr>
          <w:p w14:paraId="46BD65D8" w14:textId="77777777" w:rsidR="00C919DB" w:rsidRPr="00FC1C87" w:rsidRDefault="00C919DB" w:rsidP="00B37324">
            <w:pPr>
              <w:rPr>
                <w:rFonts w:cs="Calibri"/>
                <w:color w:val="000000"/>
              </w:rPr>
            </w:pPr>
            <w:r w:rsidRPr="00FC1C87">
              <w:rPr>
                <w:rFonts w:cs="Calibri"/>
                <w:color w:val="000000"/>
              </w:rPr>
              <w:t>40/2025</w:t>
            </w:r>
          </w:p>
        </w:tc>
        <w:tc>
          <w:tcPr>
            <w:tcW w:w="745" w:type="dxa"/>
            <w:tcBorders>
              <w:top w:val="nil"/>
              <w:left w:val="nil"/>
              <w:bottom w:val="single" w:sz="4" w:space="0" w:color="auto"/>
              <w:right w:val="single" w:sz="4" w:space="0" w:color="auto"/>
            </w:tcBorders>
            <w:noWrap/>
            <w:vAlign w:val="bottom"/>
            <w:hideMark/>
          </w:tcPr>
          <w:p w14:paraId="6AF8F2BF"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B857D13" w14:textId="77777777" w:rsidR="00C919DB" w:rsidRPr="00FC1C87" w:rsidRDefault="00C919DB" w:rsidP="00B37324">
            <w:pPr>
              <w:rPr>
                <w:rFonts w:cs="Calibri"/>
                <w:color w:val="000000"/>
              </w:rPr>
            </w:pPr>
            <w:r w:rsidRPr="00FC1C87">
              <w:rPr>
                <w:rFonts w:cs="Calibri"/>
                <w:color w:val="000000"/>
              </w:rPr>
              <w:t>Legalizacija nerazvrstanih cesta</w:t>
            </w:r>
          </w:p>
        </w:tc>
        <w:tc>
          <w:tcPr>
            <w:tcW w:w="362" w:type="dxa"/>
            <w:tcBorders>
              <w:top w:val="nil"/>
              <w:left w:val="nil"/>
              <w:bottom w:val="single" w:sz="4" w:space="0" w:color="auto"/>
              <w:right w:val="single" w:sz="4" w:space="0" w:color="auto"/>
            </w:tcBorders>
            <w:vAlign w:val="bottom"/>
            <w:hideMark/>
          </w:tcPr>
          <w:p w14:paraId="7B1C2D1F"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02FBFBC5" w14:textId="77777777" w:rsidR="00C919DB" w:rsidRPr="00FC1C87" w:rsidRDefault="00C919DB" w:rsidP="00B37324">
            <w:pPr>
              <w:rPr>
                <w:rFonts w:cs="Calibri"/>
                <w:color w:val="000000"/>
              </w:rPr>
            </w:pPr>
            <w:r w:rsidRPr="00FC1C87">
              <w:rPr>
                <w:rFonts w:cs="Calibri"/>
                <w:color w:val="000000"/>
              </w:rPr>
              <w:t>71355000 - Geodetske usluge</w:t>
            </w:r>
          </w:p>
        </w:tc>
        <w:tc>
          <w:tcPr>
            <w:tcW w:w="450" w:type="dxa"/>
            <w:tcBorders>
              <w:top w:val="nil"/>
              <w:left w:val="nil"/>
              <w:bottom w:val="single" w:sz="4" w:space="0" w:color="auto"/>
              <w:right w:val="single" w:sz="4" w:space="0" w:color="auto"/>
            </w:tcBorders>
            <w:noWrap/>
            <w:vAlign w:val="bottom"/>
            <w:hideMark/>
          </w:tcPr>
          <w:p w14:paraId="17F671A3" w14:textId="77777777" w:rsidR="00C919DB" w:rsidRPr="00FC1C87" w:rsidRDefault="00C919DB" w:rsidP="00B37324">
            <w:pPr>
              <w:jc w:val="right"/>
              <w:rPr>
                <w:rFonts w:cs="Calibri"/>
                <w:color w:val="000000"/>
              </w:rPr>
            </w:pPr>
            <w:r w:rsidRPr="00FC1C87">
              <w:rPr>
                <w:rFonts w:cs="Calibri"/>
                <w:color w:val="000000"/>
              </w:rPr>
              <w:t>4.000,00</w:t>
            </w:r>
          </w:p>
        </w:tc>
        <w:tc>
          <w:tcPr>
            <w:tcW w:w="440" w:type="dxa"/>
            <w:tcBorders>
              <w:top w:val="nil"/>
              <w:left w:val="nil"/>
              <w:bottom w:val="single" w:sz="4" w:space="0" w:color="auto"/>
              <w:right w:val="single" w:sz="4" w:space="0" w:color="auto"/>
            </w:tcBorders>
            <w:vAlign w:val="bottom"/>
            <w:hideMark/>
          </w:tcPr>
          <w:p w14:paraId="64722F1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B866586"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DF16E11"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2185857"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2B01FD77"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06657B73"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E3DAD9C"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1F3A3AC7"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7ED9693"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0B63450"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3901894D"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AFD1735"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2A7003A1"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647F3E2" w14:textId="77777777" w:rsidR="00C919DB" w:rsidRPr="00FC1C87" w:rsidRDefault="00C919DB" w:rsidP="00B37324">
            <w:pPr>
              <w:rPr>
                <w:rFonts w:ascii="Times New Roman" w:hAnsi="Times New Roman"/>
                <w:sz w:val="20"/>
                <w:szCs w:val="20"/>
              </w:rPr>
            </w:pPr>
          </w:p>
        </w:tc>
      </w:tr>
      <w:tr w:rsidR="00C919DB" w:rsidRPr="00FC1C87" w14:paraId="5E7DF950" w14:textId="77777777" w:rsidTr="00B37324">
        <w:trPr>
          <w:trHeight w:val="1200"/>
        </w:trPr>
        <w:tc>
          <w:tcPr>
            <w:tcW w:w="806" w:type="dxa"/>
            <w:tcBorders>
              <w:top w:val="nil"/>
              <w:left w:val="single" w:sz="12" w:space="0" w:color="auto"/>
              <w:bottom w:val="single" w:sz="4" w:space="0" w:color="auto"/>
              <w:right w:val="single" w:sz="4" w:space="0" w:color="auto"/>
            </w:tcBorders>
            <w:noWrap/>
            <w:vAlign w:val="center"/>
            <w:hideMark/>
          </w:tcPr>
          <w:p w14:paraId="60C89CCB" w14:textId="77777777" w:rsidR="00C919DB" w:rsidRPr="00FC1C87" w:rsidRDefault="00C919DB" w:rsidP="00B37324">
            <w:pPr>
              <w:jc w:val="center"/>
              <w:rPr>
                <w:rFonts w:cs="Calibri"/>
                <w:color w:val="000000"/>
              </w:rPr>
            </w:pPr>
            <w:r w:rsidRPr="00FC1C87">
              <w:rPr>
                <w:rFonts w:cs="Calibri"/>
                <w:color w:val="000000"/>
              </w:rPr>
              <w:t>0041</w:t>
            </w:r>
          </w:p>
        </w:tc>
        <w:tc>
          <w:tcPr>
            <w:tcW w:w="421" w:type="dxa"/>
            <w:tcBorders>
              <w:top w:val="nil"/>
              <w:left w:val="nil"/>
              <w:bottom w:val="single" w:sz="4" w:space="0" w:color="auto"/>
              <w:right w:val="single" w:sz="4" w:space="0" w:color="auto"/>
            </w:tcBorders>
            <w:noWrap/>
            <w:vAlign w:val="bottom"/>
            <w:hideMark/>
          </w:tcPr>
          <w:p w14:paraId="0B34128F" w14:textId="77777777" w:rsidR="00C919DB" w:rsidRPr="00FC1C87" w:rsidRDefault="00C919DB" w:rsidP="00B37324">
            <w:pPr>
              <w:rPr>
                <w:rFonts w:cs="Calibri"/>
                <w:color w:val="000000"/>
              </w:rPr>
            </w:pPr>
            <w:r w:rsidRPr="00FC1C87">
              <w:rPr>
                <w:rFonts w:cs="Calibri"/>
                <w:color w:val="000000"/>
              </w:rPr>
              <w:t>41/2025</w:t>
            </w:r>
          </w:p>
        </w:tc>
        <w:tc>
          <w:tcPr>
            <w:tcW w:w="745" w:type="dxa"/>
            <w:tcBorders>
              <w:top w:val="nil"/>
              <w:left w:val="nil"/>
              <w:bottom w:val="single" w:sz="4" w:space="0" w:color="auto"/>
              <w:right w:val="single" w:sz="4" w:space="0" w:color="auto"/>
            </w:tcBorders>
            <w:noWrap/>
            <w:vAlign w:val="bottom"/>
            <w:hideMark/>
          </w:tcPr>
          <w:p w14:paraId="67B8A042"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30E8F98A" w14:textId="77777777" w:rsidR="00C919DB" w:rsidRPr="00FC1C87" w:rsidRDefault="00C919DB" w:rsidP="00B37324">
            <w:pPr>
              <w:rPr>
                <w:rFonts w:cs="Calibri"/>
                <w:color w:val="000000"/>
              </w:rPr>
            </w:pPr>
            <w:r w:rsidRPr="00FC1C87">
              <w:rPr>
                <w:rFonts w:cs="Calibri"/>
                <w:color w:val="000000"/>
              </w:rPr>
              <w:t>Plan zaštite od požara i procjena ugroženosti</w:t>
            </w:r>
          </w:p>
        </w:tc>
        <w:tc>
          <w:tcPr>
            <w:tcW w:w="362" w:type="dxa"/>
            <w:tcBorders>
              <w:top w:val="nil"/>
              <w:left w:val="nil"/>
              <w:bottom w:val="single" w:sz="4" w:space="0" w:color="auto"/>
              <w:right w:val="single" w:sz="4" w:space="0" w:color="auto"/>
            </w:tcBorders>
            <w:vAlign w:val="bottom"/>
            <w:hideMark/>
          </w:tcPr>
          <w:p w14:paraId="74B9FCBF"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1E220E85" w14:textId="77777777" w:rsidR="00C919DB" w:rsidRPr="00FC1C87" w:rsidRDefault="00C919DB" w:rsidP="00B37324">
            <w:pPr>
              <w:rPr>
                <w:rFonts w:cs="Calibri"/>
                <w:color w:val="000000"/>
              </w:rPr>
            </w:pPr>
            <w:r w:rsidRPr="00FC1C87">
              <w:rPr>
                <w:rFonts w:cs="Calibri"/>
                <w:color w:val="000000"/>
              </w:rPr>
              <w:t>71317100 - Savjetodavne usluge u zaštiti od požara i eksplozije i obuzdavanja požara i eksplozije</w:t>
            </w:r>
          </w:p>
        </w:tc>
        <w:tc>
          <w:tcPr>
            <w:tcW w:w="450" w:type="dxa"/>
            <w:tcBorders>
              <w:top w:val="nil"/>
              <w:left w:val="nil"/>
              <w:bottom w:val="single" w:sz="4" w:space="0" w:color="auto"/>
              <w:right w:val="single" w:sz="4" w:space="0" w:color="auto"/>
            </w:tcBorders>
            <w:noWrap/>
            <w:vAlign w:val="bottom"/>
            <w:hideMark/>
          </w:tcPr>
          <w:p w14:paraId="1B93C3C9" w14:textId="77777777" w:rsidR="00C919DB" w:rsidRPr="00FC1C87" w:rsidRDefault="00C919DB" w:rsidP="00B37324">
            <w:pPr>
              <w:jc w:val="right"/>
              <w:rPr>
                <w:rFonts w:cs="Calibri"/>
                <w:color w:val="000000"/>
              </w:rPr>
            </w:pPr>
            <w:r w:rsidRPr="00FC1C87">
              <w:rPr>
                <w:rFonts w:cs="Calibri"/>
                <w:color w:val="000000"/>
              </w:rPr>
              <w:t>14.000,00</w:t>
            </w:r>
          </w:p>
        </w:tc>
        <w:tc>
          <w:tcPr>
            <w:tcW w:w="440" w:type="dxa"/>
            <w:tcBorders>
              <w:top w:val="nil"/>
              <w:left w:val="nil"/>
              <w:bottom w:val="single" w:sz="4" w:space="0" w:color="auto"/>
              <w:right w:val="single" w:sz="4" w:space="0" w:color="auto"/>
            </w:tcBorders>
            <w:vAlign w:val="bottom"/>
            <w:hideMark/>
          </w:tcPr>
          <w:p w14:paraId="0ECAA3BB"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EF7E8C5"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7A98B02"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E46A378"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6FA00F9"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100403C9"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511F9C2"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1DA742BF"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4B866DD"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214EFF15"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E9C9773"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86B1A48"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FDBE73E"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242FA03" w14:textId="77777777" w:rsidR="00C919DB" w:rsidRPr="00FC1C87" w:rsidRDefault="00C919DB" w:rsidP="00B37324">
            <w:pPr>
              <w:rPr>
                <w:rFonts w:ascii="Times New Roman" w:hAnsi="Times New Roman"/>
                <w:sz w:val="20"/>
                <w:szCs w:val="20"/>
              </w:rPr>
            </w:pPr>
          </w:p>
        </w:tc>
      </w:tr>
      <w:tr w:rsidR="00C919DB" w:rsidRPr="00FC1C87" w14:paraId="502CDDEF" w14:textId="77777777" w:rsidTr="00B37324">
        <w:trPr>
          <w:trHeight w:val="300"/>
        </w:trPr>
        <w:tc>
          <w:tcPr>
            <w:tcW w:w="806" w:type="dxa"/>
            <w:tcBorders>
              <w:top w:val="nil"/>
              <w:left w:val="single" w:sz="12" w:space="0" w:color="auto"/>
              <w:bottom w:val="single" w:sz="4" w:space="0" w:color="auto"/>
              <w:right w:val="single" w:sz="4" w:space="0" w:color="auto"/>
            </w:tcBorders>
            <w:noWrap/>
            <w:vAlign w:val="center"/>
            <w:hideMark/>
          </w:tcPr>
          <w:p w14:paraId="21D2630F" w14:textId="77777777" w:rsidR="00C919DB" w:rsidRPr="00FC1C87" w:rsidRDefault="00C919DB" w:rsidP="00B37324">
            <w:pPr>
              <w:jc w:val="center"/>
              <w:rPr>
                <w:rFonts w:cs="Calibri"/>
                <w:color w:val="000000"/>
              </w:rPr>
            </w:pPr>
            <w:r w:rsidRPr="00FC1C87">
              <w:rPr>
                <w:rFonts w:cs="Calibri"/>
                <w:color w:val="000000"/>
              </w:rPr>
              <w:t>0042</w:t>
            </w:r>
          </w:p>
        </w:tc>
        <w:tc>
          <w:tcPr>
            <w:tcW w:w="421" w:type="dxa"/>
            <w:tcBorders>
              <w:top w:val="nil"/>
              <w:left w:val="nil"/>
              <w:bottom w:val="single" w:sz="4" w:space="0" w:color="auto"/>
              <w:right w:val="single" w:sz="4" w:space="0" w:color="auto"/>
            </w:tcBorders>
            <w:noWrap/>
            <w:vAlign w:val="bottom"/>
            <w:hideMark/>
          </w:tcPr>
          <w:p w14:paraId="1F2EFDA2" w14:textId="77777777" w:rsidR="00C919DB" w:rsidRPr="00FC1C87" w:rsidRDefault="00C919DB" w:rsidP="00B37324">
            <w:pPr>
              <w:rPr>
                <w:rFonts w:cs="Calibri"/>
                <w:color w:val="000000"/>
              </w:rPr>
            </w:pPr>
            <w:r w:rsidRPr="00FC1C87">
              <w:rPr>
                <w:rFonts w:cs="Calibri"/>
                <w:color w:val="000000"/>
              </w:rPr>
              <w:t>42/2025</w:t>
            </w:r>
          </w:p>
        </w:tc>
        <w:tc>
          <w:tcPr>
            <w:tcW w:w="745" w:type="dxa"/>
            <w:tcBorders>
              <w:top w:val="nil"/>
              <w:left w:val="nil"/>
              <w:bottom w:val="single" w:sz="4" w:space="0" w:color="auto"/>
              <w:right w:val="single" w:sz="4" w:space="0" w:color="auto"/>
            </w:tcBorders>
            <w:noWrap/>
            <w:vAlign w:val="bottom"/>
            <w:hideMark/>
          </w:tcPr>
          <w:p w14:paraId="68C4F8C1"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556" w:type="dxa"/>
            <w:tcBorders>
              <w:top w:val="nil"/>
              <w:left w:val="nil"/>
              <w:bottom w:val="single" w:sz="4" w:space="0" w:color="auto"/>
              <w:right w:val="single" w:sz="4" w:space="0" w:color="auto"/>
            </w:tcBorders>
            <w:vAlign w:val="bottom"/>
            <w:hideMark/>
          </w:tcPr>
          <w:p w14:paraId="6787FA33" w14:textId="77777777" w:rsidR="00C919DB" w:rsidRPr="00FC1C87" w:rsidRDefault="00C919DB" w:rsidP="00B37324">
            <w:pPr>
              <w:rPr>
                <w:rFonts w:cs="Calibri"/>
                <w:color w:val="000000"/>
              </w:rPr>
            </w:pPr>
            <w:r w:rsidRPr="00FC1C87">
              <w:rPr>
                <w:rFonts w:cs="Calibri"/>
                <w:color w:val="000000"/>
              </w:rPr>
              <w:lastRenderedPageBreak/>
              <w:t>DVD Dubravica-izgradn</w:t>
            </w:r>
            <w:r w:rsidRPr="00FC1C87">
              <w:rPr>
                <w:rFonts w:cs="Calibri"/>
                <w:color w:val="000000"/>
              </w:rPr>
              <w:lastRenderedPageBreak/>
              <w:t>ja fasade</w:t>
            </w:r>
          </w:p>
        </w:tc>
        <w:tc>
          <w:tcPr>
            <w:tcW w:w="362" w:type="dxa"/>
            <w:tcBorders>
              <w:top w:val="nil"/>
              <w:left w:val="nil"/>
              <w:bottom w:val="single" w:sz="4" w:space="0" w:color="auto"/>
              <w:right w:val="single" w:sz="4" w:space="0" w:color="auto"/>
            </w:tcBorders>
            <w:vAlign w:val="bottom"/>
            <w:hideMark/>
          </w:tcPr>
          <w:p w14:paraId="66965A8E" w14:textId="77777777" w:rsidR="00C919DB" w:rsidRPr="00FC1C87" w:rsidRDefault="00C919DB" w:rsidP="00B37324">
            <w:pPr>
              <w:rPr>
                <w:rFonts w:cs="Calibri"/>
                <w:color w:val="000000"/>
              </w:rPr>
            </w:pPr>
            <w:r w:rsidRPr="00FC1C87">
              <w:rPr>
                <w:rFonts w:cs="Calibri"/>
                <w:color w:val="000000"/>
              </w:rPr>
              <w:lastRenderedPageBreak/>
              <w:t>Radovi</w:t>
            </w:r>
          </w:p>
        </w:tc>
        <w:tc>
          <w:tcPr>
            <w:tcW w:w="578" w:type="dxa"/>
            <w:tcBorders>
              <w:top w:val="nil"/>
              <w:left w:val="nil"/>
              <w:bottom w:val="single" w:sz="4" w:space="0" w:color="auto"/>
              <w:right w:val="single" w:sz="4" w:space="0" w:color="auto"/>
            </w:tcBorders>
            <w:vAlign w:val="bottom"/>
            <w:hideMark/>
          </w:tcPr>
          <w:p w14:paraId="311CE63C" w14:textId="77777777" w:rsidR="00C919DB" w:rsidRPr="00FC1C87" w:rsidRDefault="00C919DB" w:rsidP="00B37324">
            <w:pPr>
              <w:rPr>
                <w:rFonts w:cs="Calibri"/>
                <w:color w:val="000000"/>
              </w:rPr>
            </w:pPr>
            <w:r w:rsidRPr="00FC1C87">
              <w:rPr>
                <w:rFonts w:cs="Calibri"/>
                <w:color w:val="000000"/>
              </w:rPr>
              <w:t>45443000 - Fasadni radovi</w:t>
            </w:r>
          </w:p>
        </w:tc>
        <w:tc>
          <w:tcPr>
            <w:tcW w:w="450" w:type="dxa"/>
            <w:tcBorders>
              <w:top w:val="nil"/>
              <w:left w:val="nil"/>
              <w:bottom w:val="single" w:sz="4" w:space="0" w:color="auto"/>
              <w:right w:val="single" w:sz="4" w:space="0" w:color="auto"/>
            </w:tcBorders>
            <w:noWrap/>
            <w:vAlign w:val="bottom"/>
            <w:hideMark/>
          </w:tcPr>
          <w:p w14:paraId="3CB94DCF" w14:textId="77777777" w:rsidR="00C919DB" w:rsidRPr="00FC1C87" w:rsidRDefault="00C919DB" w:rsidP="00B37324">
            <w:pPr>
              <w:jc w:val="right"/>
              <w:rPr>
                <w:rFonts w:cs="Calibri"/>
                <w:color w:val="000000"/>
              </w:rPr>
            </w:pPr>
            <w:r w:rsidRPr="00FC1C87">
              <w:rPr>
                <w:rFonts w:cs="Calibri"/>
                <w:color w:val="000000"/>
              </w:rPr>
              <w:t>23.200,00</w:t>
            </w:r>
          </w:p>
        </w:tc>
        <w:tc>
          <w:tcPr>
            <w:tcW w:w="440" w:type="dxa"/>
            <w:tcBorders>
              <w:top w:val="nil"/>
              <w:left w:val="nil"/>
              <w:bottom w:val="single" w:sz="4" w:space="0" w:color="auto"/>
              <w:right w:val="single" w:sz="4" w:space="0" w:color="auto"/>
            </w:tcBorders>
            <w:vAlign w:val="bottom"/>
            <w:hideMark/>
          </w:tcPr>
          <w:p w14:paraId="2BEAD904"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378" w:type="dxa"/>
            <w:tcBorders>
              <w:top w:val="nil"/>
              <w:left w:val="nil"/>
              <w:bottom w:val="single" w:sz="4" w:space="0" w:color="auto"/>
              <w:right w:val="single" w:sz="4" w:space="0" w:color="auto"/>
            </w:tcBorders>
            <w:vAlign w:val="bottom"/>
            <w:hideMark/>
          </w:tcPr>
          <w:p w14:paraId="6B94279F"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2DC0EF4E"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DA95694"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46B6466"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6F787D3"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122A3A3"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8EC72F6"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20343E6"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250A40C"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4AB243DD" w14:textId="77777777" w:rsidR="00C919DB" w:rsidRPr="00FC1C87" w:rsidRDefault="00C919DB" w:rsidP="00B37324">
            <w:pPr>
              <w:rPr>
                <w:rFonts w:cs="Calibri"/>
                <w:color w:val="000000"/>
              </w:rPr>
            </w:pPr>
            <w:r w:rsidRPr="00FC1C87">
              <w:rPr>
                <w:rFonts w:cs="Calibri"/>
                <w:color w:val="000000"/>
              </w:rPr>
              <w:t xml:space="preserve">03.01.2025 </w:t>
            </w:r>
            <w:r w:rsidRPr="00FC1C87">
              <w:rPr>
                <w:rFonts w:cs="Calibri"/>
                <w:color w:val="000000"/>
              </w:rPr>
              <w:lastRenderedPageBreak/>
              <w:t>00:00:00</w:t>
            </w:r>
          </w:p>
        </w:tc>
        <w:tc>
          <w:tcPr>
            <w:tcW w:w="708" w:type="dxa"/>
            <w:tcBorders>
              <w:top w:val="nil"/>
              <w:left w:val="nil"/>
              <w:bottom w:val="single" w:sz="4" w:space="0" w:color="auto"/>
              <w:right w:val="single" w:sz="4" w:space="0" w:color="auto"/>
            </w:tcBorders>
            <w:noWrap/>
            <w:vAlign w:val="bottom"/>
            <w:hideMark/>
          </w:tcPr>
          <w:p w14:paraId="33E25784"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0D4441D1"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E9DA0C2" w14:textId="77777777" w:rsidR="00C919DB" w:rsidRPr="00FC1C87" w:rsidRDefault="00C919DB" w:rsidP="00B37324">
            <w:pPr>
              <w:rPr>
                <w:rFonts w:ascii="Times New Roman" w:hAnsi="Times New Roman"/>
                <w:sz w:val="20"/>
                <w:szCs w:val="20"/>
              </w:rPr>
            </w:pPr>
          </w:p>
        </w:tc>
      </w:tr>
      <w:tr w:rsidR="00C919DB" w:rsidRPr="00FC1C87" w14:paraId="30AAFF40"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644B0126" w14:textId="77777777" w:rsidR="00C919DB" w:rsidRPr="00FC1C87" w:rsidRDefault="00C919DB" w:rsidP="00B37324">
            <w:pPr>
              <w:jc w:val="center"/>
              <w:rPr>
                <w:rFonts w:cs="Calibri"/>
                <w:color w:val="000000"/>
              </w:rPr>
            </w:pPr>
            <w:r w:rsidRPr="00FC1C87">
              <w:rPr>
                <w:rFonts w:cs="Calibri"/>
                <w:color w:val="000000"/>
              </w:rPr>
              <w:t>0043</w:t>
            </w:r>
          </w:p>
        </w:tc>
        <w:tc>
          <w:tcPr>
            <w:tcW w:w="421" w:type="dxa"/>
            <w:tcBorders>
              <w:top w:val="nil"/>
              <w:left w:val="nil"/>
              <w:bottom w:val="single" w:sz="4" w:space="0" w:color="auto"/>
              <w:right w:val="single" w:sz="4" w:space="0" w:color="auto"/>
            </w:tcBorders>
            <w:noWrap/>
            <w:vAlign w:val="bottom"/>
            <w:hideMark/>
          </w:tcPr>
          <w:p w14:paraId="2C77FB27" w14:textId="77777777" w:rsidR="00C919DB" w:rsidRPr="00FC1C87" w:rsidRDefault="00C919DB" w:rsidP="00B37324">
            <w:pPr>
              <w:rPr>
                <w:rFonts w:cs="Calibri"/>
                <w:color w:val="000000"/>
              </w:rPr>
            </w:pPr>
            <w:r w:rsidRPr="00FC1C87">
              <w:rPr>
                <w:rFonts w:cs="Calibri"/>
                <w:color w:val="000000"/>
              </w:rPr>
              <w:t>43/2025</w:t>
            </w:r>
          </w:p>
        </w:tc>
        <w:tc>
          <w:tcPr>
            <w:tcW w:w="745" w:type="dxa"/>
            <w:tcBorders>
              <w:top w:val="nil"/>
              <w:left w:val="nil"/>
              <w:bottom w:val="single" w:sz="4" w:space="0" w:color="auto"/>
              <w:right w:val="single" w:sz="4" w:space="0" w:color="auto"/>
            </w:tcBorders>
            <w:noWrap/>
            <w:vAlign w:val="bottom"/>
            <w:hideMark/>
          </w:tcPr>
          <w:p w14:paraId="11EAD3AC"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8C7326A" w14:textId="77777777" w:rsidR="00C919DB" w:rsidRPr="00FC1C87" w:rsidRDefault="00C919DB" w:rsidP="00B37324">
            <w:pPr>
              <w:rPr>
                <w:rFonts w:cs="Calibri"/>
                <w:color w:val="000000"/>
              </w:rPr>
            </w:pPr>
            <w:r w:rsidRPr="00FC1C87">
              <w:rPr>
                <w:rFonts w:cs="Calibri"/>
                <w:color w:val="000000"/>
              </w:rPr>
              <w:t>Izmjena projektne dokumentacije - Rekonstrukcija kulturnog centra Dubravica</w:t>
            </w:r>
          </w:p>
        </w:tc>
        <w:tc>
          <w:tcPr>
            <w:tcW w:w="362" w:type="dxa"/>
            <w:tcBorders>
              <w:top w:val="nil"/>
              <w:left w:val="nil"/>
              <w:bottom w:val="single" w:sz="4" w:space="0" w:color="auto"/>
              <w:right w:val="single" w:sz="4" w:space="0" w:color="auto"/>
            </w:tcBorders>
            <w:vAlign w:val="bottom"/>
            <w:hideMark/>
          </w:tcPr>
          <w:p w14:paraId="0CE610E9"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71236C9E"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770AEF84" w14:textId="77777777" w:rsidR="00C919DB" w:rsidRPr="00FC1C87" w:rsidRDefault="00C919DB" w:rsidP="00B37324">
            <w:pPr>
              <w:jc w:val="right"/>
              <w:rPr>
                <w:rFonts w:cs="Calibri"/>
                <w:color w:val="000000"/>
              </w:rPr>
            </w:pPr>
            <w:r w:rsidRPr="00FC1C87">
              <w:rPr>
                <w:rFonts w:cs="Calibri"/>
                <w:color w:val="000000"/>
              </w:rPr>
              <w:t>12.742,40</w:t>
            </w:r>
          </w:p>
        </w:tc>
        <w:tc>
          <w:tcPr>
            <w:tcW w:w="440" w:type="dxa"/>
            <w:tcBorders>
              <w:top w:val="nil"/>
              <w:left w:val="nil"/>
              <w:bottom w:val="single" w:sz="4" w:space="0" w:color="auto"/>
              <w:right w:val="single" w:sz="4" w:space="0" w:color="auto"/>
            </w:tcBorders>
            <w:vAlign w:val="bottom"/>
            <w:hideMark/>
          </w:tcPr>
          <w:p w14:paraId="7993A08C"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F8315F8"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2EE8F5A"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24FE5BBE"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D125F04"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54D3F1DF"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61F2D48C"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BD0E536"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7F6271A"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946EC29"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50DEA0F5"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7D1BC76"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437AC19"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6D1FB85" w14:textId="77777777" w:rsidR="00C919DB" w:rsidRPr="00FC1C87" w:rsidRDefault="00C919DB" w:rsidP="00B37324">
            <w:pPr>
              <w:rPr>
                <w:rFonts w:ascii="Times New Roman" w:hAnsi="Times New Roman"/>
                <w:sz w:val="20"/>
                <w:szCs w:val="20"/>
              </w:rPr>
            </w:pPr>
          </w:p>
        </w:tc>
      </w:tr>
      <w:tr w:rsidR="00C919DB" w:rsidRPr="00FC1C87" w14:paraId="74A18E0A"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B0EFD3D" w14:textId="77777777" w:rsidR="00C919DB" w:rsidRPr="00FC1C87" w:rsidRDefault="00C919DB" w:rsidP="00B37324">
            <w:pPr>
              <w:jc w:val="center"/>
              <w:rPr>
                <w:rFonts w:cs="Calibri"/>
                <w:color w:val="000000"/>
              </w:rPr>
            </w:pPr>
            <w:r w:rsidRPr="00FC1C87">
              <w:rPr>
                <w:rFonts w:cs="Calibri"/>
                <w:color w:val="000000"/>
              </w:rPr>
              <w:t>0044</w:t>
            </w:r>
          </w:p>
        </w:tc>
        <w:tc>
          <w:tcPr>
            <w:tcW w:w="421" w:type="dxa"/>
            <w:tcBorders>
              <w:top w:val="nil"/>
              <w:left w:val="nil"/>
              <w:bottom w:val="single" w:sz="4" w:space="0" w:color="auto"/>
              <w:right w:val="single" w:sz="4" w:space="0" w:color="auto"/>
            </w:tcBorders>
            <w:noWrap/>
            <w:vAlign w:val="bottom"/>
            <w:hideMark/>
          </w:tcPr>
          <w:p w14:paraId="7915CF78" w14:textId="77777777" w:rsidR="00C919DB" w:rsidRPr="00FC1C87" w:rsidRDefault="00C919DB" w:rsidP="00B37324">
            <w:pPr>
              <w:rPr>
                <w:rFonts w:cs="Calibri"/>
                <w:color w:val="000000"/>
              </w:rPr>
            </w:pPr>
            <w:r w:rsidRPr="00FC1C87">
              <w:rPr>
                <w:rFonts w:cs="Calibri"/>
                <w:color w:val="000000"/>
              </w:rPr>
              <w:t>44/2025</w:t>
            </w:r>
          </w:p>
        </w:tc>
        <w:tc>
          <w:tcPr>
            <w:tcW w:w="745" w:type="dxa"/>
            <w:tcBorders>
              <w:top w:val="nil"/>
              <w:left w:val="nil"/>
              <w:bottom w:val="single" w:sz="4" w:space="0" w:color="auto"/>
              <w:right w:val="single" w:sz="4" w:space="0" w:color="auto"/>
            </w:tcBorders>
            <w:noWrap/>
            <w:vAlign w:val="bottom"/>
            <w:hideMark/>
          </w:tcPr>
          <w:p w14:paraId="54C52547"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A340A35" w14:textId="77777777" w:rsidR="00C919DB" w:rsidRPr="00FC1C87" w:rsidRDefault="00C919DB" w:rsidP="00B37324">
            <w:pPr>
              <w:rPr>
                <w:rFonts w:cs="Calibri"/>
                <w:color w:val="000000"/>
              </w:rPr>
            </w:pPr>
            <w:r w:rsidRPr="00FC1C87">
              <w:rPr>
                <w:rFonts w:cs="Calibri"/>
                <w:color w:val="000000"/>
              </w:rPr>
              <w:t>Usluge-Božićna rasvjeta</w:t>
            </w:r>
          </w:p>
        </w:tc>
        <w:tc>
          <w:tcPr>
            <w:tcW w:w="362" w:type="dxa"/>
            <w:tcBorders>
              <w:top w:val="nil"/>
              <w:left w:val="nil"/>
              <w:bottom w:val="single" w:sz="4" w:space="0" w:color="auto"/>
              <w:right w:val="single" w:sz="4" w:space="0" w:color="auto"/>
            </w:tcBorders>
            <w:vAlign w:val="bottom"/>
            <w:hideMark/>
          </w:tcPr>
          <w:p w14:paraId="29785EEF"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09DEBBD6" w14:textId="77777777" w:rsidR="00C919DB" w:rsidRPr="00FC1C87" w:rsidRDefault="00C919DB" w:rsidP="00B37324">
            <w:pPr>
              <w:rPr>
                <w:rFonts w:cs="Calibri"/>
                <w:color w:val="000000"/>
              </w:rPr>
            </w:pPr>
            <w:r w:rsidRPr="00FC1C87">
              <w:rPr>
                <w:rFonts w:cs="Calibri"/>
                <w:color w:val="000000"/>
              </w:rPr>
              <w:t>50232100 - Usluge održavanja ulične rasvjete</w:t>
            </w:r>
          </w:p>
        </w:tc>
        <w:tc>
          <w:tcPr>
            <w:tcW w:w="450" w:type="dxa"/>
            <w:tcBorders>
              <w:top w:val="nil"/>
              <w:left w:val="nil"/>
              <w:bottom w:val="single" w:sz="4" w:space="0" w:color="auto"/>
              <w:right w:val="single" w:sz="4" w:space="0" w:color="auto"/>
            </w:tcBorders>
            <w:noWrap/>
            <w:vAlign w:val="bottom"/>
            <w:hideMark/>
          </w:tcPr>
          <w:p w14:paraId="40D8BF62" w14:textId="77777777" w:rsidR="00C919DB" w:rsidRPr="00FC1C87" w:rsidRDefault="00C919DB" w:rsidP="00B37324">
            <w:pPr>
              <w:jc w:val="right"/>
              <w:rPr>
                <w:rFonts w:cs="Calibri"/>
                <w:color w:val="000000"/>
              </w:rPr>
            </w:pPr>
            <w:r w:rsidRPr="00FC1C87">
              <w:rPr>
                <w:rFonts w:cs="Calibri"/>
                <w:color w:val="000000"/>
              </w:rPr>
              <w:t>3.400,00</w:t>
            </w:r>
          </w:p>
        </w:tc>
        <w:tc>
          <w:tcPr>
            <w:tcW w:w="440" w:type="dxa"/>
            <w:tcBorders>
              <w:top w:val="nil"/>
              <w:left w:val="nil"/>
              <w:bottom w:val="single" w:sz="4" w:space="0" w:color="auto"/>
              <w:right w:val="single" w:sz="4" w:space="0" w:color="auto"/>
            </w:tcBorders>
            <w:vAlign w:val="bottom"/>
            <w:hideMark/>
          </w:tcPr>
          <w:p w14:paraId="5632E6BF"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9CB068C"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CC72EE7"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005F527A"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3EBBDDA"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5DF427D"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106AC06"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8022A4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61C1C23"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F7055B6"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53950FA4"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1885EF55"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653B40CE"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D321021" w14:textId="77777777" w:rsidR="00C919DB" w:rsidRPr="00FC1C87" w:rsidRDefault="00C919DB" w:rsidP="00B37324">
            <w:pPr>
              <w:rPr>
                <w:rFonts w:ascii="Times New Roman" w:hAnsi="Times New Roman"/>
                <w:sz w:val="20"/>
                <w:szCs w:val="20"/>
              </w:rPr>
            </w:pPr>
          </w:p>
        </w:tc>
      </w:tr>
      <w:tr w:rsidR="00C919DB" w:rsidRPr="00FC1C87" w14:paraId="426B65E6"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74D2FD7B" w14:textId="77777777" w:rsidR="00C919DB" w:rsidRPr="00FC1C87" w:rsidRDefault="00C919DB" w:rsidP="00B37324">
            <w:pPr>
              <w:jc w:val="center"/>
              <w:rPr>
                <w:rFonts w:cs="Calibri"/>
                <w:color w:val="000000"/>
              </w:rPr>
            </w:pPr>
            <w:r w:rsidRPr="00FC1C87">
              <w:rPr>
                <w:rFonts w:cs="Calibri"/>
                <w:color w:val="000000"/>
              </w:rPr>
              <w:t>0045</w:t>
            </w:r>
          </w:p>
        </w:tc>
        <w:tc>
          <w:tcPr>
            <w:tcW w:w="421" w:type="dxa"/>
            <w:tcBorders>
              <w:top w:val="nil"/>
              <w:left w:val="nil"/>
              <w:bottom w:val="single" w:sz="4" w:space="0" w:color="auto"/>
              <w:right w:val="single" w:sz="4" w:space="0" w:color="auto"/>
            </w:tcBorders>
            <w:noWrap/>
            <w:vAlign w:val="bottom"/>
            <w:hideMark/>
          </w:tcPr>
          <w:p w14:paraId="5D534E98" w14:textId="77777777" w:rsidR="00C919DB" w:rsidRPr="00FC1C87" w:rsidRDefault="00C919DB" w:rsidP="00B37324">
            <w:pPr>
              <w:rPr>
                <w:rFonts w:cs="Calibri"/>
                <w:color w:val="000000"/>
              </w:rPr>
            </w:pPr>
            <w:r w:rsidRPr="00FC1C87">
              <w:rPr>
                <w:rFonts w:cs="Calibri"/>
                <w:color w:val="000000"/>
              </w:rPr>
              <w:t>45/2025</w:t>
            </w:r>
          </w:p>
        </w:tc>
        <w:tc>
          <w:tcPr>
            <w:tcW w:w="745" w:type="dxa"/>
            <w:tcBorders>
              <w:top w:val="nil"/>
              <w:left w:val="nil"/>
              <w:bottom w:val="single" w:sz="4" w:space="0" w:color="auto"/>
              <w:right w:val="single" w:sz="4" w:space="0" w:color="auto"/>
            </w:tcBorders>
            <w:noWrap/>
            <w:vAlign w:val="bottom"/>
            <w:hideMark/>
          </w:tcPr>
          <w:p w14:paraId="5FFB013F"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3B6BBA89" w14:textId="77777777" w:rsidR="00C919DB" w:rsidRPr="00FC1C87" w:rsidRDefault="00C919DB" w:rsidP="00B37324">
            <w:pPr>
              <w:rPr>
                <w:rFonts w:cs="Calibri"/>
                <w:color w:val="000000"/>
              </w:rPr>
            </w:pPr>
            <w:r w:rsidRPr="00FC1C87">
              <w:rPr>
                <w:rFonts w:cs="Calibri"/>
                <w:color w:val="000000"/>
              </w:rPr>
              <w:t>Usluge tekućeg i investicijskog održavanja općins</w:t>
            </w:r>
            <w:r w:rsidRPr="00FC1C87">
              <w:rPr>
                <w:rFonts w:cs="Calibri"/>
                <w:color w:val="000000"/>
              </w:rPr>
              <w:lastRenderedPageBreak/>
              <w:t>kih zgrada</w:t>
            </w:r>
          </w:p>
        </w:tc>
        <w:tc>
          <w:tcPr>
            <w:tcW w:w="362" w:type="dxa"/>
            <w:tcBorders>
              <w:top w:val="nil"/>
              <w:left w:val="nil"/>
              <w:bottom w:val="single" w:sz="4" w:space="0" w:color="auto"/>
              <w:right w:val="single" w:sz="4" w:space="0" w:color="auto"/>
            </w:tcBorders>
            <w:vAlign w:val="bottom"/>
            <w:hideMark/>
          </w:tcPr>
          <w:p w14:paraId="2EDFDBC8"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5CFF6278" w14:textId="77777777" w:rsidR="00C919DB" w:rsidRPr="00FC1C87" w:rsidRDefault="00C919DB" w:rsidP="00B37324">
            <w:pPr>
              <w:rPr>
                <w:rFonts w:cs="Calibri"/>
                <w:color w:val="000000"/>
              </w:rPr>
            </w:pPr>
            <w:r w:rsidRPr="00FC1C87">
              <w:rPr>
                <w:rFonts w:cs="Calibri"/>
                <w:color w:val="000000"/>
              </w:rPr>
              <w:t>50000000 - Usluge popravaka i održavanja</w:t>
            </w:r>
          </w:p>
        </w:tc>
        <w:tc>
          <w:tcPr>
            <w:tcW w:w="450" w:type="dxa"/>
            <w:tcBorders>
              <w:top w:val="nil"/>
              <w:left w:val="nil"/>
              <w:bottom w:val="single" w:sz="4" w:space="0" w:color="auto"/>
              <w:right w:val="single" w:sz="4" w:space="0" w:color="auto"/>
            </w:tcBorders>
            <w:noWrap/>
            <w:vAlign w:val="bottom"/>
            <w:hideMark/>
          </w:tcPr>
          <w:p w14:paraId="4C717520" w14:textId="77777777" w:rsidR="00C919DB" w:rsidRPr="00FC1C87" w:rsidRDefault="00C919DB" w:rsidP="00B37324">
            <w:pPr>
              <w:jc w:val="right"/>
              <w:rPr>
                <w:rFonts w:cs="Calibri"/>
                <w:color w:val="000000"/>
              </w:rPr>
            </w:pPr>
            <w:r w:rsidRPr="00FC1C87">
              <w:rPr>
                <w:rFonts w:cs="Calibri"/>
                <w:color w:val="000000"/>
              </w:rPr>
              <w:t>10.580,00</w:t>
            </w:r>
          </w:p>
        </w:tc>
        <w:tc>
          <w:tcPr>
            <w:tcW w:w="440" w:type="dxa"/>
            <w:tcBorders>
              <w:top w:val="nil"/>
              <w:left w:val="nil"/>
              <w:bottom w:val="single" w:sz="4" w:space="0" w:color="auto"/>
              <w:right w:val="single" w:sz="4" w:space="0" w:color="auto"/>
            </w:tcBorders>
            <w:vAlign w:val="bottom"/>
            <w:hideMark/>
          </w:tcPr>
          <w:p w14:paraId="37A73D2B"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5E26DB8"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A97F02D"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31E5E15D"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B037FB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04805B2"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560F528F"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4DF0A1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B923161"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27D0BBC"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22381FAA"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5E23739B"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116D9A7"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4A89510" w14:textId="77777777" w:rsidR="00C919DB" w:rsidRPr="00FC1C87" w:rsidRDefault="00C919DB" w:rsidP="00B37324">
            <w:pPr>
              <w:rPr>
                <w:rFonts w:ascii="Times New Roman" w:hAnsi="Times New Roman"/>
                <w:sz w:val="20"/>
                <w:szCs w:val="20"/>
              </w:rPr>
            </w:pPr>
          </w:p>
        </w:tc>
      </w:tr>
      <w:tr w:rsidR="00C919DB" w:rsidRPr="00FC1C87" w14:paraId="1DAEE0FB"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D30EF4A" w14:textId="77777777" w:rsidR="00C919DB" w:rsidRPr="00FC1C87" w:rsidRDefault="00C919DB" w:rsidP="00B37324">
            <w:pPr>
              <w:jc w:val="center"/>
              <w:rPr>
                <w:rFonts w:cs="Calibri"/>
                <w:color w:val="000000"/>
              </w:rPr>
            </w:pPr>
            <w:r w:rsidRPr="00FC1C87">
              <w:rPr>
                <w:rFonts w:cs="Calibri"/>
                <w:color w:val="000000"/>
              </w:rPr>
              <w:t>0046</w:t>
            </w:r>
          </w:p>
        </w:tc>
        <w:tc>
          <w:tcPr>
            <w:tcW w:w="421" w:type="dxa"/>
            <w:tcBorders>
              <w:top w:val="nil"/>
              <w:left w:val="nil"/>
              <w:bottom w:val="single" w:sz="4" w:space="0" w:color="auto"/>
              <w:right w:val="single" w:sz="4" w:space="0" w:color="auto"/>
            </w:tcBorders>
            <w:noWrap/>
            <w:vAlign w:val="bottom"/>
            <w:hideMark/>
          </w:tcPr>
          <w:p w14:paraId="4958AF57" w14:textId="77777777" w:rsidR="00C919DB" w:rsidRPr="00FC1C87" w:rsidRDefault="00C919DB" w:rsidP="00B37324">
            <w:pPr>
              <w:rPr>
                <w:rFonts w:cs="Calibri"/>
                <w:color w:val="000000"/>
              </w:rPr>
            </w:pPr>
            <w:r w:rsidRPr="00FC1C87">
              <w:rPr>
                <w:rFonts w:cs="Calibri"/>
                <w:color w:val="000000"/>
              </w:rPr>
              <w:t>46/2025</w:t>
            </w:r>
          </w:p>
        </w:tc>
        <w:tc>
          <w:tcPr>
            <w:tcW w:w="745" w:type="dxa"/>
            <w:tcBorders>
              <w:top w:val="nil"/>
              <w:left w:val="nil"/>
              <w:bottom w:val="single" w:sz="4" w:space="0" w:color="auto"/>
              <w:right w:val="single" w:sz="4" w:space="0" w:color="auto"/>
            </w:tcBorders>
            <w:noWrap/>
            <w:vAlign w:val="bottom"/>
            <w:hideMark/>
          </w:tcPr>
          <w:p w14:paraId="6A4B850E"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E3C4BDD" w14:textId="77777777" w:rsidR="00C919DB" w:rsidRPr="00FC1C87" w:rsidRDefault="00C919DB" w:rsidP="00B37324">
            <w:pPr>
              <w:rPr>
                <w:rFonts w:cs="Calibri"/>
                <w:color w:val="000000"/>
              </w:rPr>
            </w:pPr>
            <w:r w:rsidRPr="00FC1C87">
              <w:rPr>
                <w:rFonts w:cs="Calibri"/>
                <w:color w:val="000000"/>
              </w:rPr>
              <w:t>Dogradnja vodovodne mreže Vinogradski put</w:t>
            </w:r>
          </w:p>
        </w:tc>
        <w:tc>
          <w:tcPr>
            <w:tcW w:w="362" w:type="dxa"/>
            <w:tcBorders>
              <w:top w:val="nil"/>
              <w:left w:val="nil"/>
              <w:bottom w:val="single" w:sz="4" w:space="0" w:color="auto"/>
              <w:right w:val="single" w:sz="4" w:space="0" w:color="auto"/>
            </w:tcBorders>
            <w:vAlign w:val="bottom"/>
            <w:hideMark/>
          </w:tcPr>
          <w:p w14:paraId="1A375F10"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5946B35D" w14:textId="77777777" w:rsidR="00C919DB" w:rsidRPr="00FC1C87" w:rsidRDefault="00C919DB" w:rsidP="00B37324">
            <w:pPr>
              <w:rPr>
                <w:rFonts w:cs="Calibri"/>
                <w:color w:val="000000"/>
              </w:rPr>
            </w:pPr>
            <w:r w:rsidRPr="00FC1C87">
              <w:rPr>
                <w:rFonts w:cs="Calibri"/>
                <w:color w:val="000000"/>
              </w:rPr>
              <w:t>45232151 - Radovi na obnovi vodovodne mreže</w:t>
            </w:r>
          </w:p>
        </w:tc>
        <w:tc>
          <w:tcPr>
            <w:tcW w:w="450" w:type="dxa"/>
            <w:tcBorders>
              <w:top w:val="nil"/>
              <w:left w:val="nil"/>
              <w:bottom w:val="single" w:sz="4" w:space="0" w:color="auto"/>
              <w:right w:val="single" w:sz="4" w:space="0" w:color="auto"/>
            </w:tcBorders>
            <w:noWrap/>
            <w:vAlign w:val="bottom"/>
            <w:hideMark/>
          </w:tcPr>
          <w:p w14:paraId="085BECBA" w14:textId="77777777" w:rsidR="00C919DB" w:rsidRPr="00FC1C87" w:rsidRDefault="00C919DB" w:rsidP="00B37324">
            <w:pPr>
              <w:jc w:val="right"/>
              <w:rPr>
                <w:rFonts w:cs="Calibri"/>
                <w:color w:val="000000"/>
              </w:rPr>
            </w:pPr>
            <w:r w:rsidRPr="00FC1C87">
              <w:rPr>
                <w:rFonts w:cs="Calibri"/>
                <w:color w:val="000000"/>
              </w:rPr>
              <w:t>16.000,00</w:t>
            </w:r>
          </w:p>
        </w:tc>
        <w:tc>
          <w:tcPr>
            <w:tcW w:w="440" w:type="dxa"/>
            <w:tcBorders>
              <w:top w:val="nil"/>
              <w:left w:val="nil"/>
              <w:bottom w:val="single" w:sz="4" w:space="0" w:color="auto"/>
              <w:right w:val="single" w:sz="4" w:space="0" w:color="auto"/>
            </w:tcBorders>
            <w:vAlign w:val="bottom"/>
            <w:hideMark/>
          </w:tcPr>
          <w:p w14:paraId="49954B4D"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F76977E"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039ECAC4"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DD57CC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02207AEB"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3184BD5"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62208A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2B25964"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F1C14B1"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3528917"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7062196F"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7E76AE9B"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2A15771B"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48717F5" w14:textId="77777777" w:rsidR="00C919DB" w:rsidRPr="00FC1C87" w:rsidRDefault="00C919DB" w:rsidP="00B37324">
            <w:pPr>
              <w:rPr>
                <w:rFonts w:ascii="Times New Roman" w:hAnsi="Times New Roman"/>
                <w:sz w:val="20"/>
                <w:szCs w:val="20"/>
              </w:rPr>
            </w:pPr>
          </w:p>
        </w:tc>
      </w:tr>
      <w:tr w:rsidR="00C919DB" w:rsidRPr="00FC1C87" w14:paraId="1A786456"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58F9C1E4" w14:textId="77777777" w:rsidR="00C919DB" w:rsidRPr="00FC1C87" w:rsidRDefault="00C919DB" w:rsidP="00B37324">
            <w:pPr>
              <w:jc w:val="center"/>
              <w:rPr>
                <w:rFonts w:cs="Calibri"/>
                <w:color w:val="000000"/>
              </w:rPr>
            </w:pPr>
            <w:r w:rsidRPr="00FC1C87">
              <w:rPr>
                <w:rFonts w:cs="Calibri"/>
                <w:color w:val="000000"/>
              </w:rPr>
              <w:t>0047</w:t>
            </w:r>
          </w:p>
        </w:tc>
        <w:tc>
          <w:tcPr>
            <w:tcW w:w="421" w:type="dxa"/>
            <w:tcBorders>
              <w:top w:val="nil"/>
              <w:left w:val="nil"/>
              <w:bottom w:val="single" w:sz="4" w:space="0" w:color="auto"/>
              <w:right w:val="single" w:sz="4" w:space="0" w:color="auto"/>
            </w:tcBorders>
            <w:noWrap/>
            <w:vAlign w:val="bottom"/>
            <w:hideMark/>
          </w:tcPr>
          <w:p w14:paraId="00903753" w14:textId="77777777" w:rsidR="00C919DB" w:rsidRPr="00FC1C87" w:rsidRDefault="00C919DB" w:rsidP="00B37324">
            <w:pPr>
              <w:rPr>
                <w:rFonts w:cs="Calibri"/>
                <w:color w:val="000000"/>
              </w:rPr>
            </w:pPr>
            <w:r w:rsidRPr="00FC1C87">
              <w:rPr>
                <w:rFonts w:cs="Calibri"/>
                <w:color w:val="000000"/>
              </w:rPr>
              <w:t>47/2025</w:t>
            </w:r>
          </w:p>
        </w:tc>
        <w:tc>
          <w:tcPr>
            <w:tcW w:w="745" w:type="dxa"/>
            <w:tcBorders>
              <w:top w:val="nil"/>
              <w:left w:val="nil"/>
              <w:bottom w:val="single" w:sz="4" w:space="0" w:color="auto"/>
              <w:right w:val="single" w:sz="4" w:space="0" w:color="auto"/>
            </w:tcBorders>
            <w:noWrap/>
            <w:vAlign w:val="bottom"/>
            <w:hideMark/>
          </w:tcPr>
          <w:p w14:paraId="37A7296B" w14:textId="77777777" w:rsidR="00C919DB" w:rsidRPr="00FC1C87" w:rsidRDefault="00C919DB" w:rsidP="00B37324">
            <w:pPr>
              <w:rPr>
                <w:rFonts w:cs="Calibri"/>
                <w:color w:val="000000"/>
              </w:rPr>
            </w:pPr>
            <w:r w:rsidRPr="00FC1C87">
              <w:rPr>
                <w:rFonts w:cs="Calibri"/>
                <w:color w:val="000000"/>
              </w:rPr>
              <w:t>Zakon o javnoj nabavi</w:t>
            </w:r>
          </w:p>
        </w:tc>
        <w:tc>
          <w:tcPr>
            <w:tcW w:w="556" w:type="dxa"/>
            <w:tcBorders>
              <w:top w:val="nil"/>
              <w:left w:val="nil"/>
              <w:bottom w:val="single" w:sz="4" w:space="0" w:color="auto"/>
              <w:right w:val="single" w:sz="4" w:space="0" w:color="auto"/>
            </w:tcBorders>
            <w:vAlign w:val="bottom"/>
            <w:hideMark/>
          </w:tcPr>
          <w:p w14:paraId="22ECC58A" w14:textId="77777777" w:rsidR="00C919DB" w:rsidRPr="00FC1C87" w:rsidRDefault="00C919DB" w:rsidP="00B37324">
            <w:pPr>
              <w:rPr>
                <w:rFonts w:cs="Calibri"/>
                <w:color w:val="000000"/>
              </w:rPr>
            </w:pPr>
            <w:r w:rsidRPr="00FC1C87">
              <w:rPr>
                <w:rFonts w:cs="Calibri"/>
                <w:color w:val="000000"/>
              </w:rPr>
              <w:t>Izrada projektne dokumentacije za sportsko-rekreacijski centar Dubravica</w:t>
            </w:r>
          </w:p>
        </w:tc>
        <w:tc>
          <w:tcPr>
            <w:tcW w:w="362" w:type="dxa"/>
            <w:tcBorders>
              <w:top w:val="nil"/>
              <w:left w:val="nil"/>
              <w:bottom w:val="single" w:sz="4" w:space="0" w:color="auto"/>
              <w:right w:val="single" w:sz="4" w:space="0" w:color="auto"/>
            </w:tcBorders>
            <w:vAlign w:val="bottom"/>
            <w:hideMark/>
          </w:tcPr>
          <w:p w14:paraId="70631200"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23B68629"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2C45859F" w14:textId="77777777" w:rsidR="00C919DB" w:rsidRPr="00FC1C87" w:rsidRDefault="00C919DB" w:rsidP="00B37324">
            <w:pPr>
              <w:jc w:val="right"/>
              <w:rPr>
                <w:rFonts w:cs="Calibri"/>
                <w:color w:val="000000"/>
              </w:rPr>
            </w:pPr>
            <w:r w:rsidRPr="00FC1C87">
              <w:rPr>
                <w:rFonts w:cs="Calibri"/>
                <w:color w:val="000000"/>
              </w:rPr>
              <w:t>83.200,00</w:t>
            </w:r>
          </w:p>
        </w:tc>
        <w:tc>
          <w:tcPr>
            <w:tcW w:w="440" w:type="dxa"/>
            <w:tcBorders>
              <w:top w:val="nil"/>
              <w:left w:val="nil"/>
              <w:bottom w:val="single" w:sz="4" w:space="0" w:color="auto"/>
              <w:right w:val="single" w:sz="4" w:space="0" w:color="auto"/>
            </w:tcBorders>
            <w:vAlign w:val="bottom"/>
            <w:hideMark/>
          </w:tcPr>
          <w:p w14:paraId="0223FD7B" w14:textId="77777777" w:rsidR="00C919DB" w:rsidRPr="00FC1C87" w:rsidRDefault="00C919DB" w:rsidP="00B37324">
            <w:pPr>
              <w:rPr>
                <w:rFonts w:cs="Calibri"/>
                <w:color w:val="000000"/>
              </w:rPr>
            </w:pPr>
            <w:r w:rsidRPr="00FC1C87">
              <w:rPr>
                <w:rFonts w:cs="Calibri"/>
                <w:color w:val="000000"/>
              </w:rPr>
              <w:t>Otvoreni postupak</w:t>
            </w:r>
          </w:p>
        </w:tc>
        <w:tc>
          <w:tcPr>
            <w:tcW w:w="378" w:type="dxa"/>
            <w:tcBorders>
              <w:top w:val="nil"/>
              <w:left w:val="nil"/>
              <w:bottom w:val="single" w:sz="4" w:space="0" w:color="auto"/>
              <w:right w:val="single" w:sz="4" w:space="0" w:color="auto"/>
            </w:tcBorders>
            <w:vAlign w:val="bottom"/>
            <w:hideMark/>
          </w:tcPr>
          <w:p w14:paraId="39C00D8F"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17D4F16F"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5F3EE891"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0B6CFA31"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EC6D269" w14:textId="77777777" w:rsidR="00C919DB" w:rsidRPr="00FC1C87" w:rsidRDefault="00C919DB" w:rsidP="00B37324">
            <w:pPr>
              <w:rPr>
                <w:rFonts w:cs="Calibri"/>
                <w:color w:val="000000"/>
              </w:rPr>
            </w:pPr>
            <w:r w:rsidRPr="00FC1C87">
              <w:rPr>
                <w:rFonts w:cs="Calibri"/>
                <w:color w:val="000000"/>
              </w:rPr>
              <w:t>3. kvartal</w:t>
            </w:r>
          </w:p>
        </w:tc>
        <w:tc>
          <w:tcPr>
            <w:tcW w:w="371" w:type="dxa"/>
            <w:tcBorders>
              <w:top w:val="nil"/>
              <w:left w:val="nil"/>
              <w:bottom w:val="single" w:sz="4" w:space="0" w:color="auto"/>
              <w:right w:val="single" w:sz="4" w:space="0" w:color="auto"/>
            </w:tcBorders>
            <w:vAlign w:val="bottom"/>
            <w:hideMark/>
          </w:tcPr>
          <w:p w14:paraId="5C82F137" w14:textId="77777777" w:rsidR="00C919DB" w:rsidRPr="00FC1C87" w:rsidRDefault="00C919DB" w:rsidP="00B37324">
            <w:pPr>
              <w:rPr>
                <w:rFonts w:cs="Calibri"/>
                <w:color w:val="000000"/>
              </w:rPr>
            </w:pPr>
            <w:r w:rsidRPr="00FC1C87">
              <w:rPr>
                <w:rFonts w:cs="Calibri"/>
                <w:color w:val="000000"/>
              </w:rPr>
              <w:t>6 mjeseci</w:t>
            </w:r>
          </w:p>
        </w:tc>
        <w:tc>
          <w:tcPr>
            <w:tcW w:w="350" w:type="dxa"/>
            <w:tcBorders>
              <w:top w:val="nil"/>
              <w:left w:val="nil"/>
              <w:bottom w:val="single" w:sz="4" w:space="0" w:color="auto"/>
              <w:right w:val="single" w:sz="4" w:space="0" w:color="auto"/>
            </w:tcBorders>
            <w:vAlign w:val="bottom"/>
            <w:hideMark/>
          </w:tcPr>
          <w:p w14:paraId="266CBA8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43D7875"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542F40D"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4995E81"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6ACB5526"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58E8E4A"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8F56D8C" w14:textId="77777777" w:rsidR="00C919DB" w:rsidRPr="00FC1C87" w:rsidRDefault="00C919DB" w:rsidP="00B37324">
            <w:pPr>
              <w:rPr>
                <w:rFonts w:ascii="Times New Roman" w:hAnsi="Times New Roman"/>
                <w:sz w:val="20"/>
                <w:szCs w:val="20"/>
              </w:rPr>
            </w:pPr>
          </w:p>
        </w:tc>
      </w:tr>
      <w:tr w:rsidR="00C919DB" w:rsidRPr="00FC1C87" w14:paraId="379F75B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17ADEDDE" w14:textId="77777777" w:rsidR="00C919DB" w:rsidRPr="00FC1C87" w:rsidRDefault="00C919DB" w:rsidP="00B37324">
            <w:pPr>
              <w:jc w:val="center"/>
              <w:rPr>
                <w:rFonts w:cs="Calibri"/>
                <w:color w:val="000000"/>
              </w:rPr>
            </w:pPr>
            <w:r w:rsidRPr="00FC1C87">
              <w:rPr>
                <w:rFonts w:cs="Calibri"/>
                <w:color w:val="000000"/>
              </w:rPr>
              <w:t>0048</w:t>
            </w:r>
          </w:p>
        </w:tc>
        <w:tc>
          <w:tcPr>
            <w:tcW w:w="421" w:type="dxa"/>
            <w:tcBorders>
              <w:top w:val="nil"/>
              <w:left w:val="nil"/>
              <w:bottom w:val="single" w:sz="4" w:space="0" w:color="auto"/>
              <w:right w:val="single" w:sz="4" w:space="0" w:color="auto"/>
            </w:tcBorders>
            <w:noWrap/>
            <w:vAlign w:val="bottom"/>
            <w:hideMark/>
          </w:tcPr>
          <w:p w14:paraId="068B2116" w14:textId="77777777" w:rsidR="00C919DB" w:rsidRPr="00FC1C87" w:rsidRDefault="00C919DB" w:rsidP="00B37324">
            <w:pPr>
              <w:rPr>
                <w:rFonts w:cs="Calibri"/>
                <w:color w:val="000000"/>
              </w:rPr>
            </w:pPr>
            <w:r w:rsidRPr="00FC1C87">
              <w:rPr>
                <w:rFonts w:cs="Calibri"/>
                <w:color w:val="000000"/>
              </w:rPr>
              <w:t>48/2025</w:t>
            </w:r>
          </w:p>
        </w:tc>
        <w:tc>
          <w:tcPr>
            <w:tcW w:w="745" w:type="dxa"/>
            <w:tcBorders>
              <w:top w:val="nil"/>
              <w:left w:val="nil"/>
              <w:bottom w:val="single" w:sz="4" w:space="0" w:color="auto"/>
              <w:right w:val="single" w:sz="4" w:space="0" w:color="auto"/>
            </w:tcBorders>
            <w:noWrap/>
            <w:vAlign w:val="bottom"/>
            <w:hideMark/>
          </w:tcPr>
          <w:p w14:paraId="22810EC1"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C1FB9B6" w14:textId="77777777" w:rsidR="00C919DB" w:rsidRPr="00FC1C87" w:rsidRDefault="00C919DB" w:rsidP="00B37324">
            <w:pPr>
              <w:rPr>
                <w:rFonts w:cs="Calibri"/>
                <w:color w:val="000000"/>
              </w:rPr>
            </w:pPr>
            <w:r w:rsidRPr="00FC1C87">
              <w:rPr>
                <w:rFonts w:cs="Calibri"/>
                <w:color w:val="000000"/>
              </w:rPr>
              <w:t>Geodetsko snimanje javne rasvjete</w:t>
            </w:r>
          </w:p>
        </w:tc>
        <w:tc>
          <w:tcPr>
            <w:tcW w:w="362" w:type="dxa"/>
            <w:tcBorders>
              <w:top w:val="nil"/>
              <w:left w:val="nil"/>
              <w:bottom w:val="single" w:sz="4" w:space="0" w:color="auto"/>
              <w:right w:val="single" w:sz="4" w:space="0" w:color="auto"/>
            </w:tcBorders>
            <w:vAlign w:val="bottom"/>
            <w:hideMark/>
          </w:tcPr>
          <w:p w14:paraId="78244C69"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23945B6C" w14:textId="77777777" w:rsidR="00C919DB" w:rsidRPr="00FC1C87" w:rsidRDefault="00C919DB" w:rsidP="00B37324">
            <w:pPr>
              <w:rPr>
                <w:rFonts w:cs="Calibri"/>
                <w:color w:val="000000"/>
              </w:rPr>
            </w:pPr>
            <w:r w:rsidRPr="00FC1C87">
              <w:rPr>
                <w:rFonts w:cs="Calibri"/>
                <w:color w:val="000000"/>
              </w:rPr>
              <w:t>71355000 - Geodetske usluge</w:t>
            </w:r>
          </w:p>
        </w:tc>
        <w:tc>
          <w:tcPr>
            <w:tcW w:w="450" w:type="dxa"/>
            <w:tcBorders>
              <w:top w:val="nil"/>
              <w:left w:val="nil"/>
              <w:bottom w:val="single" w:sz="4" w:space="0" w:color="auto"/>
              <w:right w:val="single" w:sz="4" w:space="0" w:color="auto"/>
            </w:tcBorders>
            <w:noWrap/>
            <w:vAlign w:val="bottom"/>
            <w:hideMark/>
          </w:tcPr>
          <w:p w14:paraId="0D83FAB4" w14:textId="77777777" w:rsidR="00C919DB" w:rsidRPr="00FC1C87" w:rsidRDefault="00C919DB" w:rsidP="00B37324">
            <w:pPr>
              <w:jc w:val="right"/>
              <w:rPr>
                <w:rFonts w:cs="Calibri"/>
                <w:color w:val="000000"/>
              </w:rPr>
            </w:pPr>
            <w:r w:rsidRPr="00FC1C87">
              <w:rPr>
                <w:rFonts w:cs="Calibri"/>
                <w:color w:val="000000"/>
              </w:rPr>
              <w:t>5.200,00</w:t>
            </w:r>
          </w:p>
        </w:tc>
        <w:tc>
          <w:tcPr>
            <w:tcW w:w="440" w:type="dxa"/>
            <w:tcBorders>
              <w:top w:val="nil"/>
              <w:left w:val="nil"/>
              <w:bottom w:val="single" w:sz="4" w:space="0" w:color="auto"/>
              <w:right w:val="single" w:sz="4" w:space="0" w:color="auto"/>
            </w:tcBorders>
            <w:vAlign w:val="bottom"/>
            <w:hideMark/>
          </w:tcPr>
          <w:p w14:paraId="1B359546"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71AC55A6"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B5EBC7C"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7C71D28F"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35A7BF58"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7F64757F"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BFC83DE"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15BC9DF"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95C2AE8"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FE6D747" w14:textId="77777777" w:rsidR="00C919DB" w:rsidRPr="00FC1C87" w:rsidRDefault="00C919DB" w:rsidP="00B37324">
            <w:pPr>
              <w:jc w:val="right"/>
              <w:rPr>
                <w:rFonts w:cs="Calibri"/>
                <w:color w:val="000000"/>
              </w:rPr>
            </w:pPr>
            <w:r w:rsidRPr="00FC1C87">
              <w:rPr>
                <w:rFonts w:cs="Calibri"/>
                <w:color w:val="000000"/>
              </w:rPr>
              <w:t>1</w:t>
            </w:r>
          </w:p>
        </w:tc>
        <w:tc>
          <w:tcPr>
            <w:tcW w:w="708" w:type="dxa"/>
            <w:tcBorders>
              <w:top w:val="nil"/>
              <w:left w:val="nil"/>
              <w:bottom w:val="single" w:sz="4" w:space="0" w:color="auto"/>
              <w:right w:val="single" w:sz="4" w:space="0" w:color="auto"/>
            </w:tcBorders>
            <w:noWrap/>
            <w:vAlign w:val="bottom"/>
            <w:hideMark/>
          </w:tcPr>
          <w:p w14:paraId="65DDA631" w14:textId="77777777" w:rsidR="00C919DB" w:rsidRPr="00FC1C87" w:rsidRDefault="00C919DB" w:rsidP="00B37324">
            <w:pPr>
              <w:rPr>
                <w:rFonts w:cs="Calibri"/>
                <w:color w:val="000000"/>
              </w:rPr>
            </w:pPr>
            <w:r w:rsidRPr="00FC1C87">
              <w:rPr>
                <w:rFonts w:cs="Calibri"/>
                <w:color w:val="000000"/>
              </w:rPr>
              <w:t>03.01.2025 00:00:00</w:t>
            </w:r>
          </w:p>
        </w:tc>
        <w:tc>
          <w:tcPr>
            <w:tcW w:w="708" w:type="dxa"/>
            <w:tcBorders>
              <w:top w:val="nil"/>
              <w:left w:val="nil"/>
              <w:bottom w:val="single" w:sz="4" w:space="0" w:color="auto"/>
              <w:right w:val="single" w:sz="4" w:space="0" w:color="auto"/>
            </w:tcBorders>
            <w:noWrap/>
            <w:vAlign w:val="bottom"/>
            <w:hideMark/>
          </w:tcPr>
          <w:p w14:paraId="033D991F"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6D27DC47"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D3A7B78" w14:textId="77777777" w:rsidR="00C919DB" w:rsidRPr="00FC1C87" w:rsidRDefault="00C919DB" w:rsidP="00B37324">
            <w:pPr>
              <w:rPr>
                <w:rFonts w:ascii="Times New Roman" w:hAnsi="Times New Roman"/>
                <w:sz w:val="20"/>
                <w:szCs w:val="20"/>
              </w:rPr>
            </w:pPr>
          </w:p>
        </w:tc>
      </w:tr>
      <w:tr w:rsidR="00C919DB" w:rsidRPr="00FC1C87" w14:paraId="3F7A838E" w14:textId="77777777" w:rsidTr="00B37324">
        <w:trPr>
          <w:trHeight w:val="300"/>
        </w:trPr>
        <w:tc>
          <w:tcPr>
            <w:tcW w:w="806" w:type="dxa"/>
            <w:vMerge w:val="restart"/>
            <w:tcBorders>
              <w:top w:val="nil"/>
              <w:left w:val="single" w:sz="12" w:space="0" w:color="auto"/>
              <w:bottom w:val="single" w:sz="4" w:space="0" w:color="auto"/>
              <w:right w:val="single" w:sz="4" w:space="0" w:color="auto"/>
            </w:tcBorders>
            <w:noWrap/>
            <w:vAlign w:val="center"/>
            <w:hideMark/>
          </w:tcPr>
          <w:p w14:paraId="7B750157" w14:textId="77777777" w:rsidR="00C919DB" w:rsidRPr="00FC1C87" w:rsidRDefault="00C919DB" w:rsidP="00B37324">
            <w:pPr>
              <w:jc w:val="center"/>
              <w:rPr>
                <w:rFonts w:cs="Calibri"/>
                <w:color w:val="000000"/>
              </w:rPr>
            </w:pPr>
            <w:r w:rsidRPr="00FC1C87">
              <w:rPr>
                <w:rFonts w:cs="Calibri"/>
                <w:color w:val="000000"/>
              </w:rPr>
              <w:t>0049</w:t>
            </w:r>
          </w:p>
        </w:tc>
        <w:tc>
          <w:tcPr>
            <w:tcW w:w="421" w:type="dxa"/>
            <w:tcBorders>
              <w:top w:val="nil"/>
              <w:left w:val="nil"/>
              <w:bottom w:val="single" w:sz="4" w:space="0" w:color="auto"/>
              <w:right w:val="single" w:sz="4" w:space="0" w:color="auto"/>
            </w:tcBorders>
            <w:noWrap/>
            <w:vAlign w:val="bottom"/>
            <w:hideMark/>
          </w:tcPr>
          <w:p w14:paraId="52C16875" w14:textId="77777777" w:rsidR="00C919DB" w:rsidRPr="00FC1C87" w:rsidRDefault="00C919DB" w:rsidP="00B37324">
            <w:pPr>
              <w:rPr>
                <w:rFonts w:cs="Calibri"/>
                <w:color w:val="000000"/>
              </w:rPr>
            </w:pPr>
            <w:r w:rsidRPr="00FC1C87">
              <w:rPr>
                <w:rFonts w:cs="Calibri"/>
                <w:color w:val="000000"/>
              </w:rPr>
              <w:t>49/2025</w:t>
            </w:r>
          </w:p>
        </w:tc>
        <w:tc>
          <w:tcPr>
            <w:tcW w:w="745" w:type="dxa"/>
            <w:tcBorders>
              <w:top w:val="nil"/>
              <w:left w:val="nil"/>
              <w:bottom w:val="single" w:sz="4" w:space="0" w:color="auto"/>
              <w:right w:val="single" w:sz="4" w:space="0" w:color="auto"/>
            </w:tcBorders>
            <w:noWrap/>
            <w:vAlign w:val="bottom"/>
            <w:hideMark/>
          </w:tcPr>
          <w:p w14:paraId="60D12219"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556" w:type="dxa"/>
            <w:tcBorders>
              <w:top w:val="nil"/>
              <w:left w:val="nil"/>
              <w:bottom w:val="single" w:sz="4" w:space="0" w:color="auto"/>
              <w:right w:val="single" w:sz="4" w:space="0" w:color="auto"/>
            </w:tcBorders>
            <w:vAlign w:val="bottom"/>
            <w:hideMark/>
          </w:tcPr>
          <w:p w14:paraId="521611DE" w14:textId="77777777" w:rsidR="00C919DB" w:rsidRPr="00FC1C87" w:rsidRDefault="00C919DB" w:rsidP="00B37324">
            <w:pPr>
              <w:rPr>
                <w:rFonts w:cs="Calibri"/>
                <w:color w:val="000000"/>
              </w:rPr>
            </w:pPr>
            <w:r w:rsidRPr="00FC1C87">
              <w:rPr>
                <w:rFonts w:cs="Calibri"/>
                <w:color w:val="000000"/>
              </w:rPr>
              <w:lastRenderedPageBreak/>
              <w:t>Usluga medijs</w:t>
            </w:r>
            <w:r w:rsidRPr="00FC1C87">
              <w:rPr>
                <w:rFonts w:cs="Calibri"/>
                <w:color w:val="000000"/>
              </w:rPr>
              <w:lastRenderedPageBreak/>
              <w:t>kog praćenja Općine Dubravica</w:t>
            </w:r>
          </w:p>
        </w:tc>
        <w:tc>
          <w:tcPr>
            <w:tcW w:w="362" w:type="dxa"/>
            <w:tcBorders>
              <w:top w:val="nil"/>
              <w:left w:val="nil"/>
              <w:bottom w:val="single" w:sz="4" w:space="0" w:color="auto"/>
              <w:right w:val="single" w:sz="4" w:space="0" w:color="auto"/>
            </w:tcBorders>
            <w:vAlign w:val="bottom"/>
            <w:hideMark/>
          </w:tcPr>
          <w:p w14:paraId="33B843FF"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3F155904" w14:textId="77777777" w:rsidR="00C919DB" w:rsidRPr="00FC1C87" w:rsidRDefault="00C919DB" w:rsidP="00B37324">
            <w:pPr>
              <w:rPr>
                <w:rFonts w:cs="Calibri"/>
                <w:color w:val="000000"/>
              </w:rPr>
            </w:pPr>
            <w:r w:rsidRPr="00FC1C87">
              <w:rPr>
                <w:rFonts w:cs="Calibri"/>
                <w:color w:val="000000"/>
              </w:rPr>
              <w:t xml:space="preserve">98390000 - </w:t>
            </w:r>
            <w:r w:rsidRPr="00FC1C87">
              <w:rPr>
                <w:rFonts w:cs="Calibri"/>
                <w:color w:val="000000"/>
              </w:rPr>
              <w:lastRenderedPageBreak/>
              <w:t>Ostale usluge</w:t>
            </w:r>
          </w:p>
        </w:tc>
        <w:tc>
          <w:tcPr>
            <w:tcW w:w="450" w:type="dxa"/>
            <w:tcBorders>
              <w:top w:val="nil"/>
              <w:left w:val="nil"/>
              <w:bottom w:val="single" w:sz="4" w:space="0" w:color="auto"/>
              <w:right w:val="single" w:sz="4" w:space="0" w:color="auto"/>
            </w:tcBorders>
            <w:noWrap/>
            <w:vAlign w:val="bottom"/>
            <w:hideMark/>
          </w:tcPr>
          <w:p w14:paraId="3104BDF4" w14:textId="77777777" w:rsidR="00C919DB" w:rsidRPr="00FC1C87" w:rsidRDefault="00C919DB" w:rsidP="00B37324">
            <w:pPr>
              <w:jc w:val="right"/>
              <w:rPr>
                <w:rFonts w:cs="Calibri"/>
                <w:color w:val="000000"/>
              </w:rPr>
            </w:pPr>
            <w:r w:rsidRPr="00FC1C87">
              <w:rPr>
                <w:rFonts w:cs="Calibri"/>
                <w:color w:val="000000"/>
              </w:rPr>
              <w:lastRenderedPageBreak/>
              <w:t>9.900,00</w:t>
            </w:r>
          </w:p>
        </w:tc>
        <w:tc>
          <w:tcPr>
            <w:tcW w:w="440" w:type="dxa"/>
            <w:tcBorders>
              <w:top w:val="nil"/>
              <w:left w:val="nil"/>
              <w:bottom w:val="single" w:sz="4" w:space="0" w:color="auto"/>
              <w:right w:val="single" w:sz="4" w:space="0" w:color="auto"/>
            </w:tcBorders>
            <w:vAlign w:val="bottom"/>
            <w:hideMark/>
          </w:tcPr>
          <w:p w14:paraId="1DF808C4"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378" w:type="dxa"/>
            <w:tcBorders>
              <w:top w:val="nil"/>
              <w:left w:val="nil"/>
              <w:bottom w:val="single" w:sz="4" w:space="0" w:color="auto"/>
              <w:right w:val="single" w:sz="4" w:space="0" w:color="auto"/>
            </w:tcBorders>
            <w:vAlign w:val="bottom"/>
            <w:hideMark/>
          </w:tcPr>
          <w:p w14:paraId="4F7519D9"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5A6D8115"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35FDE80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8BA6559"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51CEF241"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B30892C"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00B237E"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65D6FB1"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992A7C0" w14:textId="77777777" w:rsidR="00C919DB" w:rsidRPr="00FC1C87" w:rsidRDefault="00C919DB" w:rsidP="00B37324">
            <w:pPr>
              <w:jc w:val="right"/>
              <w:rPr>
                <w:rFonts w:cs="Calibri"/>
                <w:color w:val="000000"/>
              </w:rPr>
            </w:pPr>
            <w:r w:rsidRPr="00FC1C87">
              <w:rPr>
                <w:rFonts w:cs="Calibri"/>
                <w:color w:val="000000"/>
              </w:rPr>
              <w:t>3</w:t>
            </w:r>
          </w:p>
        </w:tc>
        <w:tc>
          <w:tcPr>
            <w:tcW w:w="708" w:type="dxa"/>
            <w:tcBorders>
              <w:top w:val="nil"/>
              <w:left w:val="nil"/>
              <w:bottom w:val="single" w:sz="4" w:space="0" w:color="auto"/>
              <w:right w:val="single" w:sz="4" w:space="0" w:color="auto"/>
            </w:tcBorders>
            <w:noWrap/>
            <w:vAlign w:val="bottom"/>
            <w:hideMark/>
          </w:tcPr>
          <w:p w14:paraId="3A3A5168" w14:textId="77777777" w:rsidR="00C919DB" w:rsidRPr="00FC1C87" w:rsidRDefault="00C919DB" w:rsidP="00B37324">
            <w:pPr>
              <w:rPr>
                <w:rFonts w:cs="Calibri"/>
                <w:color w:val="000000"/>
              </w:rPr>
            </w:pPr>
            <w:r w:rsidRPr="00FC1C87">
              <w:rPr>
                <w:rFonts w:cs="Calibri"/>
                <w:color w:val="000000"/>
              </w:rPr>
              <w:t>28.01.20</w:t>
            </w:r>
            <w:r w:rsidRPr="00FC1C87">
              <w:rPr>
                <w:rFonts w:cs="Calibri"/>
                <w:color w:val="000000"/>
              </w:rPr>
              <w:lastRenderedPageBreak/>
              <w:t>25 08:25:47</w:t>
            </w:r>
          </w:p>
        </w:tc>
        <w:tc>
          <w:tcPr>
            <w:tcW w:w="708" w:type="dxa"/>
            <w:tcBorders>
              <w:top w:val="nil"/>
              <w:left w:val="nil"/>
              <w:bottom w:val="single" w:sz="4" w:space="0" w:color="auto"/>
              <w:right w:val="single" w:sz="4" w:space="0" w:color="auto"/>
            </w:tcBorders>
            <w:noWrap/>
            <w:vAlign w:val="bottom"/>
            <w:hideMark/>
          </w:tcPr>
          <w:p w14:paraId="6A51E8C2"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635B3C7B" w14:textId="77777777" w:rsidR="00C919DB" w:rsidRPr="00FC1C87" w:rsidRDefault="00C919DB" w:rsidP="00B37324">
            <w:pPr>
              <w:rPr>
                <w:rFonts w:cs="Calibri"/>
                <w:color w:val="000000"/>
              </w:rPr>
            </w:pPr>
            <w:r w:rsidRPr="00FC1C87">
              <w:rPr>
                <w:rFonts w:cs="Calibri"/>
                <w:color w:val="000000"/>
              </w:rPr>
              <w:t>Mijenj</w:t>
            </w:r>
            <w:r w:rsidRPr="00FC1C87">
              <w:rPr>
                <w:rFonts w:cs="Calibri"/>
                <w:color w:val="000000"/>
              </w:rPr>
              <w:lastRenderedPageBreak/>
              <w:t>a se</w:t>
            </w:r>
          </w:p>
        </w:tc>
        <w:tc>
          <w:tcPr>
            <w:tcW w:w="32" w:type="dxa"/>
            <w:vAlign w:val="center"/>
            <w:hideMark/>
          </w:tcPr>
          <w:p w14:paraId="3E2C2B00" w14:textId="77777777" w:rsidR="00C919DB" w:rsidRPr="00FC1C87" w:rsidRDefault="00C919DB" w:rsidP="00B37324">
            <w:pPr>
              <w:rPr>
                <w:rFonts w:ascii="Times New Roman" w:hAnsi="Times New Roman"/>
                <w:sz w:val="20"/>
                <w:szCs w:val="20"/>
              </w:rPr>
            </w:pPr>
          </w:p>
        </w:tc>
      </w:tr>
      <w:tr w:rsidR="00C919DB" w:rsidRPr="00FC1C87" w14:paraId="77ED623A" w14:textId="77777777" w:rsidTr="00B37324">
        <w:trPr>
          <w:trHeight w:val="300"/>
        </w:trPr>
        <w:tc>
          <w:tcPr>
            <w:tcW w:w="806" w:type="dxa"/>
            <w:vMerge/>
            <w:tcBorders>
              <w:top w:val="nil"/>
              <w:left w:val="single" w:sz="12" w:space="0" w:color="auto"/>
              <w:bottom w:val="single" w:sz="4" w:space="0" w:color="auto"/>
              <w:right w:val="single" w:sz="4" w:space="0" w:color="auto"/>
            </w:tcBorders>
            <w:vAlign w:val="center"/>
            <w:hideMark/>
          </w:tcPr>
          <w:p w14:paraId="5A15AF48"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0CF24F0D" w14:textId="77777777" w:rsidR="00C919DB" w:rsidRPr="00FC1C87" w:rsidRDefault="00C919DB" w:rsidP="00B37324">
            <w:pPr>
              <w:rPr>
                <w:rFonts w:cs="Calibri"/>
                <w:color w:val="696969"/>
              </w:rPr>
            </w:pPr>
            <w:r w:rsidRPr="00FC1C87">
              <w:rPr>
                <w:rFonts w:cs="Calibri"/>
                <w:color w:val="696969"/>
              </w:rPr>
              <w:t>49/2025</w:t>
            </w:r>
          </w:p>
        </w:tc>
        <w:tc>
          <w:tcPr>
            <w:tcW w:w="745" w:type="dxa"/>
            <w:tcBorders>
              <w:top w:val="nil"/>
              <w:left w:val="nil"/>
              <w:bottom w:val="single" w:sz="4" w:space="0" w:color="auto"/>
              <w:right w:val="single" w:sz="4" w:space="0" w:color="auto"/>
            </w:tcBorders>
            <w:shd w:val="clear" w:color="000000" w:fill="D3D3D3"/>
            <w:noWrap/>
            <w:vAlign w:val="bottom"/>
            <w:hideMark/>
          </w:tcPr>
          <w:p w14:paraId="46CF5CCB"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1C27C4FE" w14:textId="77777777" w:rsidR="00C919DB" w:rsidRPr="00FC1C87" w:rsidRDefault="00C919DB" w:rsidP="00B37324">
            <w:pPr>
              <w:rPr>
                <w:rFonts w:cs="Calibri"/>
                <w:color w:val="696969"/>
              </w:rPr>
            </w:pPr>
            <w:r w:rsidRPr="00FC1C87">
              <w:rPr>
                <w:rFonts w:cs="Calibri"/>
                <w:color w:val="696969"/>
              </w:rPr>
              <w:t>Usluga medijskog praćenja Općine Dubravica</w:t>
            </w:r>
          </w:p>
        </w:tc>
        <w:tc>
          <w:tcPr>
            <w:tcW w:w="362" w:type="dxa"/>
            <w:tcBorders>
              <w:top w:val="nil"/>
              <w:left w:val="nil"/>
              <w:bottom w:val="single" w:sz="4" w:space="0" w:color="auto"/>
              <w:right w:val="single" w:sz="4" w:space="0" w:color="auto"/>
            </w:tcBorders>
            <w:shd w:val="clear" w:color="000000" w:fill="D3D3D3"/>
            <w:vAlign w:val="bottom"/>
            <w:hideMark/>
          </w:tcPr>
          <w:p w14:paraId="3CBD17AB" w14:textId="77777777" w:rsidR="00C919DB" w:rsidRPr="00FC1C87" w:rsidRDefault="00C919DB" w:rsidP="00B37324">
            <w:pPr>
              <w:rPr>
                <w:rFonts w:cs="Calibri"/>
                <w:color w:val="696969"/>
              </w:rPr>
            </w:pPr>
            <w:r w:rsidRPr="00FC1C87">
              <w:rPr>
                <w:rFonts w:cs="Calibri"/>
                <w:color w:val="696969"/>
              </w:rPr>
              <w:t>Usluge</w:t>
            </w:r>
          </w:p>
        </w:tc>
        <w:tc>
          <w:tcPr>
            <w:tcW w:w="578" w:type="dxa"/>
            <w:tcBorders>
              <w:top w:val="nil"/>
              <w:left w:val="nil"/>
              <w:bottom w:val="single" w:sz="4" w:space="0" w:color="auto"/>
              <w:right w:val="single" w:sz="4" w:space="0" w:color="auto"/>
            </w:tcBorders>
            <w:shd w:val="clear" w:color="000000" w:fill="D3D3D3"/>
            <w:vAlign w:val="bottom"/>
            <w:hideMark/>
          </w:tcPr>
          <w:p w14:paraId="3D41DB54" w14:textId="77777777" w:rsidR="00C919DB" w:rsidRPr="00FC1C87" w:rsidRDefault="00C919DB" w:rsidP="00B37324">
            <w:pPr>
              <w:rPr>
                <w:rFonts w:cs="Calibri"/>
                <w:color w:val="696969"/>
              </w:rPr>
            </w:pPr>
            <w:r w:rsidRPr="00FC1C87">
              <w:rPr>
                <w:rFonts w:cs="Calibri"/>
                <w:color w:val="696969"/>
              </w:rPr>
              <w:t>98390000 - Ostale usluge</w:t>
            </w:r>
          </w:p>
        </w:tc>
        <w:tc>
          <w:tcPr>
            <w:tcW w:w="450" w:type="dxa"/>
            <w:tcBorders>
              <w:top w:val="nil"/>
              <w:left w:val="nil"/>
              <w:bottom w:val="single" w:sz="4" w:space="0" w:color="auto"/>
              <w:right w:val="single" w:sz="4" w:space="0" w:color="auto"/>
            </w:tcBorders>
            <w:shd w:val="clear" w:color="000000" w:fill="D3D3D3"/>
            <w:noWrap/>
            <w:vAlign w:val="bottom"/>
            <w:hideMark/>
          </w:tcPr>
          <w:p w14:paraId="2288080C" w14:textId="77777777" w:rsidR="00C919DB" w:rsidRPr="00FC1C87" w:rsidRDefault="00C919DB" w:rsidP="00B37324">
            <w:pPr>
              <w:jc w:val="right"/>
              <w:rPr>
                <w:rFonts w:cs="Calibri"/>
                <w:color w:val="696969"/>
              </w:rPr>
            </w:pPr>
            <w:r w:rsidRPr="00FC1C87">
              <w:rPr>
                <w:rFonts w:cs="Calibri"/>
                <w:color w:val="696969"/>
              </w:rPr>
              <w:t>4.570,00</w:t>
            </w:r>
          </w:p>
        </w:tc>
        <w:tc>
          <w:tcPr>
            <w:tcW w:w="440" w:type="dxa"/>
            <w:tcBorders>
              <w:top w:val="nil"/>
              <w:left w:val="nil"/>
              <w:bottom w:val="single" w:sz="4" w:space="0" w:color="auto"/>
              <w:right w:val="single" w:sz="4" w:space="0" w:color="auto"/>
            </w:tcBorders>
            <w:shd w:val="clear" w:color="000000" w:fill="D3D3D3"/>
            <w:vAlign w:val="bottom"/>
            <w:hideMark/>
          </w:tcPr>
          <w:p w14:paraId="57A988BA"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1DEF35A4"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7CE9A7E5"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2ADAFBCC"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2DFA8179"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7E45D9EB"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58C5F9D7"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3E0E957B"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50896A7F"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42C769AC" w14:textId="77777777" w:rsidR="00C919DB" w:rsidRPr="00FC1C87" w:rsidRDefault="00C919DB" w:rsidP="00B37324">
            <w:pPr>
              <w:jc w:val="right"/>
              <w:rPr>
                <w:rFonts w:cs="Calibri"/>
                <w:color w:val="696969"/>
              </w:rPr>
            </w:pPr>
            <w:r w:rsidRPr="00FC1C87">
              <w:rPr>
                <w:rFonts w:cs="Calibri"/>
                <w:color w:val="696969"/>
              </w:rPr>
              <w:t>2</w:t>
            </w:r>
          </w:p>
        </w:tc>
        <w:tc>
          <w:tcPr>
            <w:tcW w:w="708" w:type="dxa"/>
            <w:tcBorders>
              <w:top w:val="nil"/>
              <w:left w:val="nil"/>
              <w:bottom w:val="single" w:sz="4" w:space="0" w:color="auto"/>
              <w:right w:val="single" w:sz="4" w:space="0" w:color="auto"/>
            </w:tcBorders>
            <w:shd w:val="clear" w:color="000000" w:fill="D3D3D3"/>
            <w:noWrap/>
            <w:vAlign w:val="bottom"/>
            <w:hideMark/>
          </w:tcPr>
          <w:p w14:paraId="772DB5A9" w14:textId="77777777" w:rsidR="00C919DB" w:rsidRPr="00FC1C87" w:rsidRDefault="00C919DB" w:rsidP="00B37324">
            <w:pPr>
              <w:rPr>
                <w:rFonts w:cs="Calibri"/>
                <w:color w:val="696969"/>
              </w:rPr>
            </w:pPr>
            <w:r w:rsidRPr="00FC1C87">
              <w:rPr>
                <w:rFonts w:cs="Calibri"/>
                <w:color w:val="696969"/>
              </w:rPr>
              <w:t>14.01.2025 08:07:40</w:t>
            </w:r>
          </w:p>
        </w:tc>
        <w:tc>
          <w:tcPr>
            <w:tcW w:w="708" w:type="dxa"/>
            <w:tcBorders>
              <w:top w:val="nil"/>
              <w:left w:val="nil"/>
              <w:bottom w:val="single" w:sz="4" w:space="0" w:color="auto"/>
              <w:right w:val="single" w:sz="4" w:space="0" w:color="auto"/>
            </w:tcBorders>
            <w:shd w:val="clear" w:color="000000" w:fill="D3D3D3"/>
            <w:noWrap/>
            <w:vAlign w:val="bottom"/>
            <w:hideMark/>
          </w:tcPr>
          <w:p w14:paraId="2F9F0DDB" w14:textId="77777777" w:rsidR="00C919DB" w:rsidRPr="00FC1C87" w:rsidRDefault="00C919DB" w:rsidP="00B37324">
            <w:pPr>
              <w:rPr>
                <w:rFonts w:cs="Calibri"/>
                <w:color w:val="696969"/>
              </w:rPr>
            </w:pPr>
            <w:r w:rsidRPr="00FC1C87">
              <w:rPr>
                <w:rFonts w:cs="Calibri"/>
                <w:color w:val="696969"/>
              </w:rPr>
              <w:t>28.01.2025 08:25:47</w:t>
            </w:r>
          </w:p>
        </w:tc>
        <w:tc>
          <w:tcPr>
            <w:tcW w:w="369" w:type="dxa"/>
            <w:tcBorders>
              <w:top w:val="nil"/>
              <w:left w:val="nil"/>
              <w:bottom w:val="single" w:sz="4" w:space="0" w:color="auto"/>
              <w:right w:val="single" w:sz="4" w:space="0" w:color="auto"/>
            </w:tcBorders>
            <w:noWrap/>
            <w:vAlign w:val="bottom"/>
            <w:hideMark/>
          </w:tcPr>
          <w:p w14:paraId="03E34EF9"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425953B7" w14:textId="77777777" w:rsidR="00C919DB" w:rsidRPr="00FC1C87" w:rsidRDefault="00C919DB" w:rsidP="00B37324">
            <w:pPr>
              <w:rPr>
                <w:rFonts w:ascii="Times New Roman" w:hAnsi="Times New Roman"/>
                <w:sz w:val="20"/>
                <w:szCs w:val="20"/>
              </w:rPr>
            </w:pPr>
          </w:p>
        </w:tc>
      </w:tr>
      <w:tr w:rsidR="00C919DB" w:rsidRPr="00FC1C87" w14:paraId="1BF89F3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68DE4799" w14:textId="77777777" w:rsidR="00C919DB" w:rsidRPr="00FC1C87" w:rsidRDefault="00C919DB" w:rsidP="00B37324">
            <w:pPr>
              <w:jc w:val="center"/>
              <w:rPr>
                <w:rFonts w:cs="Calibri"/>
                <w:color w:val="000000"/>
              </w:rPr>
            </w:pPr>
            <w:r w:rsidRPr="00FC1C87">
              <w:rPr>
                <w:rFonts w:cs="Calibri"/>
                <w:color w:val="000000"/>
              </w:rPr>
              <w:t>0050</w:t>
            </w:r>
          </w:p>
        </w:tc>
        <w:tc>
          <w:tcPr>
            <w:tcW w:w="421" w:type="dxa"/>
            <w:tcBorders>
              <w:top w:val="nil"/>
              <w:left w:val="nil"/>
              <w:bottom w:val="single" w:sz="4" w:space="0" w:color="auto"/>
              <w:right w:val="single" w:sz="4" w:space="0" w:color="auto"/>
            </w:tcBorders>
            <w:noWrap/>
            <w:vAlign w:val="bottom"/>
            <w:hideMark/>
          </w:tcPr>
          <w:p w14:paraId="326DB497" w14:textId="77777777" w:rsidR="00C919DB" w:rsidRPr="00FC1C87" w:rsidRDefault="00C919DB" w:rsidP="00B37324">
            <w:pPr>
              <w:rPr>
                <w:rFonts w:cs="Calibri"/>
                <w:color w:val="000000"/>
              </w:rPr>
            </w:pPr>
            <w:r w:rsidRPr="00FC1C87">
              <w:rPr>
                <w:rFonts w:cs="Calibri"/>
                <w:color w:val="000000"/>
              </w:rPr>
              <w:t>50/2025</w:t>
            </w:r>
          </w:p>
        </w:tc>
        <w:tc>
          <w:tcPr>
            <w:tcW w:w="745" w:type="dxa"/>
            <w:tcBorders>
              <w:top w:val="nil"/>
              <w:left w:val="nil"/>
              <w:bottom w:val="single" w:sz="4" w:space="0" w:color="auto"/>
              <w:right w:val="single" w:sz="4" w:space="0" w:color="auto"/>
            </w:tcBorders>
            <w:noWrap/>
            <w:vAlign w:val="bottom"/>
            <w:hideMark/>
          </w:tcPr>
          <w:p w14:paraId="35B5CFEF"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1AF6DDD1" w14:textId="77777777" w:rsidR="00C919DB" w:rsidRPr="00FC1C87" w:rsidRDefault="00C919DB" w:rsidP="00B37324">
            <w:pPr>
              <w:rPr>
                <w:rFonts w:cs="Calibri"/>
                <w:color w:val="000000"/>
              </w:rPr>
            </w:pPr>
            <w:r w:rsidRPr="00FC1C87">
              <w:rPr>
                <w:rFonts w:cs="Calibri"/>
                <w:color w:val="000000"/>
              </w:rPr>
              <w:t>Izrada projektne dokumentacije - Sanacija klizišta na nerazvrstanoj cesti Horvatov brijeg</w:t>
            </w:r>
          </w:p>
        </w:tc>
        <w:tc>
          <w:tcPr>
            <w:tcW w:w="362" w:type="dxa"/>
            <w:tcBorders>
              <w:top w:val="nil"/>
              <w:left w:val="nil"/>
              <w:bottom w:val="single" w:sz="4" w:space="0" w:color="auto"/>
              <w:right w:val="single" w:sz="4" w:space="0" w:color="auto"/>
            </w:tcBorders>
            <w:vAlign w:val="bottom"/>
            <w:hideMark/>
          </w:tcPr>
          <w:p w14:paraId="0BA8542D"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53B1ED21"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6BE30053" w14:textId="77777777" w:rsidR="00C919DB" w:rsidRPr="00FC1C87" w:rsidRDefault="00C919DB" w:rsidP="00B37324">
            <w:pPr>
              <w:jc w:val="right"/>
              <w:rPr>
                <w:rFonts w:cs="Calibri"/>
                <w:color w:val="000000"/>
              </w:rPr>
            </w:pPr>
            <w:r w:rsidRPr="00FC1C87">
              <w:rPr>
                <w:rFonts w:cs="Calibri"/>
                <w:color w:val="000000"/>
              </w:rPr>
              <w:t>26.510,00</w:t>
            </w:r>
          </w:p>
        </w:tc>
        <w:tc>
          <w:tcPr>
            <w:tcW w:w="440" w:type="dxa"/>
            <w:tcBorders>
              <w:top w:val="nil"/>
              <w:left w:val="nil"/>
              <w:bottom w:val="single" w:sz="4" w:space="0" w:color="auto"/>
              <w:right w:val="single" w:sz="4" w:space="0" w:color="auto"/>
            </w:tcBorders>
            <w:vAlign w:val="bottom"/>
            <w:hideMark/>
          </w:tcPr>
          <w:p w14:paraId="7E905B39"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3088948"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9872E19"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520075F6"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6BA391A"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12D995F"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2D61C65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1B023ED0"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030712D"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1D72AD5B" w14:textId="77777777" w:rsidR="00C919DB" w:rsidRPr="00FC1C87" w:rsidRDefault="00C919DB" w:rsidP="00B37324">
            <w:pPr>
              <w:jc w:val="right"/>
              <w:rPr>
                <w:rFonts w:cs="Calibri"/>
                <w:color w:val="000000"/>
              </w:rPr>
            </w:pPr>
            <w:r w:rsidRPr="00FC1C87">
              <w:rPr>
                <w:rFonts w:cs="Calibri"/>
                <w:color w:val="000000"/>
              </w:rPr>
              <w:t>2</w:t>
            </w:r>
          </w:p>
        </w:tc>
        <w:tc>
          <w:tcPr>
            <w:tcW w:w="708" w:type="dxa"/>
            <w:tcBorders>
              <w:top w:val="nil"/>
              <w:left w:val="nil"/>
              <w:bottom w:val="single" w:sz="4" w:space="0" w:color="auto"/>
              <w:right w:val="single" w:sz="4" w:space="0" w:color="auto"/>
            </w:tcBorders>
            <w:noWrap/>
            <w:vAlign w:val="bottom"/>
            <w:hideMark/>
          </w:tcPr>
          <w:p w14:paraId="53714603" w14:textId="77777777" w:rsidR="00C919DB" w:rsidRPr="00FC1C87" w:rsidRDefault="00C919DB" w:rsidP="00B37324">
            <w:pPr>
              <w:rPr>
                <w:rFonts w:cs="Calibri"/>
                <w:color w:val="000000"/>
              </w:rPr>
            </w:pPr>
            <w:r w:rsidRPr="00FC1C87">
              <w:rPr>
                <w:rFonts w:cs="Calibri"/>
                <w:color w:val="000000"/>
              </w:rPr>
              <w:t>14.01.2025 08:07:40</w:t>
            </w:r>
          </w:p>
        </w:tc>
        <w:tc>
          <w:tcPr>
            <w:tcW w:w="708" w:type="dxa"/>
            <w:tcBorders>
              <w:top w:val="nil"/>
              <w:left w:val="nil"/>
              <w:bottom w:val="single" w:sz="4" w:space="0" w:color="auto"/>
              <w:right w:val="single" w:sz="4" w:space="0" w:color="auto"/>
            </w:tcBorders>
            <w:noWrap/>
            <w:vAlign w:val="bottom"/>
            <w:hideMark/>
          </w:tcPr>
          <w:p w14:paraId="3B97C5A5"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8861BA4"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5BDF2E1B" w14:textId="77777777" w:rsidR="00C919DB" w:rsidRPr="00FC1C87" w:rsidRDefault="00C919DB" w:rsidP="00B37324">
            <w:pPr>
              <w:rPr>
                <w:rFonts w:ascii="Times New Roman" w:hAnsi="Times New Roman"/>
                <w:sz w:val="20"/>
                <w:szCs w:val="20"/>
              </w:rPr>
            </w:pPr>
          </w:p>
        </w:tc>
      </w:tr>
      <w:tr w:rsidR="00C919DB" w:rsidRPr="00FC1C87" w14:paraId="2C31E3BD"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C01FAC5" w14:textId="77777777" w:rsidR="00C919DB" w:rsidRPr="00FC1C87" w:rsidRDefault="00C919DB" w:rsidP="00B37324">
            <w:pPr>
              <w:jc w:val="center"/>
              <w:rPr>
                <w:rFonts w:cs="Calibri"/>
                <w:color w:val="000000"/>
              </w:rPr>
            </w:pPr>
            <w:r w:rsidRPr="00FC1C87">
              <w:rPr>
                <w:rFonts w:cs="Calibri"/>
                <w:color w:val="000000"/>
              </w:rPr>
              <w:t>0051</w:t>
            </w:r>
          </w:p>
        </w:tc>
        <w:tc>
          <w:tcPr>
            <w:tcW w:w="421" w:type="dxa"/>
            <w:tcBorders>
              <w:top w:val="nil"/>
              <w:left w:val="nil"/>
              <w:bottom w:val="single" w:sz="4" w:space="0" w:color="auto"/>
              <w:right w:val="single" w:sz="4" w:space="0" w:color="auto"/>
            </w:tcBorders>
            <w:noWrap/>
            <w:vAlign w:val="bottom"/>
            <w:hideMark/>
          </w:tcPr>
          <w:p w14:paraId="62FE2AF6" w14:textId="77777777" w:rsidR="00C919DB" w:rsidRPr="00FC1C87" w:rsidRDefault="00C919DB" w:rsidP="00B37324">
            <w:pPr>
              <w:rPr>
                <w:rFonts w:cs="Calibri"/>
                <w:color w:val="000000"/>
              </w:rPr>
            </w:pPr>
            <w:r w:rsidRPr="00FC1C87">
              <w:rPr>
                <w:rFonts w:cs="Calibri"/>
                <w:color w:val="000000"/>
              </w:rPr>
              <w:t>51/2025</w:t>
            </w:r>
          </w:p>
        </w:tc>
        <w:tc>
          <w:tcPr>
            <w:tcW w:w="745" w:type="dxa"/>
            <w:tcBorders>
              <w:top w:val="nil"/>
              <w:left w:val="nil"/>
              <w:bottom w:val="single" w:sz="4" w:space="0" w:color="auto"/>
              <w:right w:val="single" w:sz="4" w:space="0" w:color="auto"/>
            </w:tcBorders>
            <w:noWrap/>
            <w:vAlign w:val="bottom"/>
            <w:hideMark/>
          </w:tcPr>
          <w:p w14:paraId="4BC2FF93"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556" w:type="dxa"/>
            <w:tcBorders>
              <w:top w:val="nil"/>
              <w:left w:val="nil"/>
              <w:bottom w:val="single" w:sz="4" w:space="0" w:color="auto"/>
              <w:right w:val="single" w:sz="4" w:space="0" w:color="auto"/>
            </w:tcBorders>
            <w:vAlign w:val="bottom"/>
            <w:hideMark/>
          </w:tcPr>
          <w:p w14:paraId="12D38CF0" w14:textId="77777777" w:rsidR="00C919DB" w:rsidRPr="00FC1C87" w:rsidRDefault="00C919DB" w:rsidP="00B37324">
            <w:pPr>
              <w:rPr>
                <w:rFonts w:cs="Calibri"/>
                <w:color w:val="000000"/>
              </w:rPr>
            </w:pPr>
            <w:r w:rsidRPr="00FC1C87">
              <w:rPr>
                <w:rFonts w:cs="Calibri"/>
                <w:color w:val="000000"/>
              </w:rPr>
              <w:lastRenderedPageBreak/>
              <w:t>Toneri</w:t>
            </w:r>
          </w:p>
        </w:tc>
        <w:tc>
          <w:tcPr>
            <w:tcW w:w="362" w:type="dxa"/>
            <w:tcBorders>
              <w:top w:val="nil"/>
              <w:left w:val="nil"/>
              <w:bottom w:val="single" w:sz="4" w:space="0" w:color="auto"/>
              <w:right w:val="single" w:sz="4" w:space="0" w:color="auto"/>
            </w:tcBorders>
            <w:vAlign w:val="bottom"/>
            <w:hideMark/>
          </w:tcPr>
          <w:p w14:paraId="58D28131"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1EB322DF" w14:textId="77777777" w:rsidR="00C919DB" w:rsidRPr="00FC1C87" w:rsidRDefault="00C919DB" w:rsidP="00B37324">
            <w:pPr>
              <w:rPr>
                <w:rFonts w:cs="Calibri"/>
                <w:color w:val="000000"/>
              </w:rPr>
            </w:pPr>
            <w:r w:rsidRPr="00FC1C87">
              <w:rPr>
                <w:rFonts w:cs="Calibri"/>
                <w:color w:val="000000"/>
              </w:rPr>
              <w:t xml:space="preserve">30192112 - </w:t>
            </w:r>
            <w:r w:rsidRPr="00FC1C87">
              <w:rPr>
                <w:rFonts w:cs="Calibri"/>
                <w:color w:val="000000"/>
              </w:rPr>
              <w:lastRenderedPageBreak/>
              <w:t>Izvori tinte za pisaće strojeve</w:t>
            </w:r>
          </w:p>
        </w:tc>
        <w:tc>
          <w:tcPr>
            <w:tcW w:w="450" w:type="dxa"/>
            <w:tcBorders>
              <w:top w:val="nil"/>
              <w:left w:val="nil"/>
              <w:bottom w:val="single" w:sz="4" w:space="0" w:color="auto"/>
              <w:right w:val="single" w:sz="4" w:space="0" w:color="auto"/>
            </w:tcBorders>
            <w:noWrap/>
            <w:vAlign w:val="bottom"/>
            <w:hideMark/>
          </w:tcPr>
          <w:p w14:paraId="594D9855" w14:textId="77777777" w:rsidR="00C919DB" w:rsidRPr="00FC1C87" w:rsidRDefault="00C919DB" w:rsidP="00B37324">
            <w:pPr>
              <w:jc w:val="right"/>
              <w:rPr>
                <w:rFonts w:cs="Calibri"/>
                <w:color w:val="000000"/>
              </w:rPr>
            </w:pPr>
            <w:r w:rsidRPr="00FC1C87">
              <w:rPr>
                <w:rFonts w:cs="Calibri"/>
                <w:color w:val="000000"/>
              </w:rPr>
              <w:lastRenderedPageBreak/>
              <w:t>4.300,00</w:t>
            </w:r>
          </w:p>
        </w:tc>
        <w:tc>
          <w:tcPr>
            <w:tcW w:w="440" w:type="dxa"/>
            <w:tcBorders>
              <w:top w:val="nil"/>
              <w:left w:val="nil"/>
              <w:bottom w:val="single" w:sz="4" w:space="0" w:color="auto"/>
              <w:right w:val="single" w:sz="4" w:space="0" w:color="auto"/>
            </w:tcBorders>
            <w:vAlign w:val="bottom"/>
            <w:hideMark/>
          </w:tcPr>
          <w:p w14:paraId="10D9CE1F" w14:textId="77777777" w:rsidR="00C919DB" w:rsidRPr="00FC1C87" w:rsidRDefault="00C919DB" w:rsidP="00B37324">
            <w:pPr>
              <w:rPr>
                <w:rFonts w:cs="Calibri"/>
                <w:color w:val="000000"/>
              </w:rPr>
            </w:pPr>
            <w:r w:rsidRPr="00FC1C87">
              <w:rPr>
                <w:rFonts w:cs="Calibri"/>
                <w:color w:val="000000"/>
              </w:rPr>
              <w:t>Jednostav</w:t>
            </w:r>
            <w:r w:rsidRPr="00FC1C87">
              <w:rPr>
                <w:rFonts w:cs="Calibri"/>
                <w:color w:val="000000"/>
              </w:rPr>
              <w:lastRenderedPageBreak/>
              <w:t>na nabava</w:t>
            </w:r>
          </w:p>
        </w:tc>
        <w:tc>
          <w:tcPr>
            <w:tcW w:w="378" w:type="dxa"/>
            <w:tcBorders>
              <w:top w:val="nil"/>
              <w:left w:val="nil"/>
              <w:bottom w:val="single" w:sz="4" w:space="0" w:color="auto"/>
              <w:right w:val="single" w:sz="4" w:space="0" w:color="auto"/>
            </w:tcBorders>
            <w:vAlign w:val="bottom"/>
            <w:hideMark/>
          </w:tcPr>
          <w:p w14:paraId="0EC53B8E"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3F8A6438"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3B338393"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24B5FF7"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0AD5E18"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5FFB6FA"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E1B831D"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081D7C3"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03F20CC" w14:textId="77777777" w:rsidR="00C919DB" w:rsidRPr="00FC1C87" w:rsidRDefault="00C919DB" w:rsidP="00B37324">
            <w:pPr>
              <w:jc w:val="right"/>
              <w:rPr>
                <w:rFonts w:cs="Calibri"/>
                <w:color w:val="000000"/>
              </w:rPr>
            </w:pPr>
            <w:r w:rsidRPr="00FC1C87">
              <w:rPr>
                <w:rFonts w:cs="Calibri"/>
                <w:color w:val="000000"/>
              </w:rPr>
              <w:t>3</w:t>
            </w:r>
          </w:p>
        </w:tc>
        <w:tc>
          <w:tcPr>
            <w:tcW w:w="708" w:type="dxa"/>
            <w:tcBorders>
              <w:top w:val="nil"/>
              <w:left w:val="nil"/>
              <w:bottom w:val="single" w:sz="4" w:space="0" w:color="auto"/>
              <w:right w:val="single" w:sz="4" w:space="0" w:color="auto"/>
            </w:tcBorders>
            <w:noWrap/>
            <w:vAlign w:val="bottom"/>
            <w:hideMark/>
          </w:tcPr>
          <w:p w14:paraId="10D9D421" w14:textId="77777777" w:rsidR="00C919DB" w:rsidRPr="00FC1C87" w:rsidRDefault="00C919DB" w:rsidP="00B37324">
            <w:pPr>
              <w:rPr>
                <w:rFonts w:cs="Calibri"/>
                <w:color w:val="000000"/>
              </w:rPr>
            </w:pPr>
            <w:r w:rsidRPr="00FC1C87">
              <w:rPr>
                <w:rFonts w:cs="Calibri"/>
                <w:color w:val="000000"/>
              </w:rPr>
              <w:t>28.01.20</w:t>
            </w:r>
            <w:r w:rsidRPr="00FC1C87">
              <w:rPr>
                <w:rFonts w:cs="Calibri"/>
                <w:color w:val="000000"/>
              </w:rPr>
              <w:lastRenderedPageBreak/>
              <w:t>25 08:25:47</w:t>
            </w:r>
          </w:p>
        </w:tc>
        <w:tc>
          <w:tcPr>
            <w:tcW w:w="708" w:type="dxa"/>
            <w:tcBorders>
              <w:top w:val="nil"/>
              <w:left w:val="nil"/>
              <w:bottom w:val="single" w:sz="4" w:space="0" w:color="auto"/>
              <w:right w:val="single" w:sz="4" w:space="0" w:color="auto"/>
            </w:tcBorders>
            <w:noWrap/>
            <w:vAlign w:val="bottom"/>
            <w:hideMark/>
          </w:tcPr>
          <w:p w14:paraId="0FABBB4D"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4A3D3B7D"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A20177D" w14:textId="77777777" w:rsidR="00C919DB" w:rsidRPr="00FC1C87" w:rsidRDefault="00C919DB" w:rsidP="00B37324">
            <w:pPr>
              <w:rPr>
                <w:rFonts w:ascii="Times New Roman" w:hAnsi="Times New Roman"/>
                <w:sz w:val="20"/>
                <w:szCs w:val="20"/>
              </w:rPr>
            </w:pPr>
          </w:p>
        </w:tc>
      </w:tr>
      <w:tr w:rsidR="00C919DB" w:rsidRPr="00FC1C87" w14:paraId="147C7301"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10FA8E86" w14:textId="77777777" w:rsidR="00C919DB" w:rsidRPr="00FC1C87" w:rsidRDefault="00C919DB" w:rsidP="00B37324">
            <w:pPr>
              <w:jc w:val="center"/>
              <w:rPr>
                <w:rFonts w:cs="Calibri"/>
                <w:color w:val="000000"/>
              </w:rPr>
            </w:pPr>
            <w:r w:rsidRPr="00FC1C87">
              <w:rPr>
                <w:rFonts w:cs="Calibri"/>
                <w:color w:val="000000"/>
              </w:rPr>
              <w:t>0052</w:t>
            </w:r>
          </w:p>
        </w:tc>
        <w:tc>
          <w:tcPr>
            <w:tcW w:w="421" w:type="dxa"/>
            <w:tcBorders>
              <w:top w:val="nil"/>
              <w:left w:val="nil"/>
              <w:bottom w:val="single" w:sz="4" w:space="0" w:color="auto"/>
              <w:right w:val="single" w:sz="4" w:space="0" w:color="auto"/>
            </w:tcBorders>
            <w:noWrap/>
            <w:vAlign w:val="bottom"/>
            <w:hideMark/>
          </w:tcPr>
          <w:p w14:paraId="773A5B61" w14:textId="77777777" w:rsidR="00C919DB" w:rsidRPr="00FC1C87" w:rsidRDefault="00C919DB" w:rsidP="00B37324">
            <w:pPr>
              <w:rPr>
                <w:rFonts w:cs="Calibri"/>
                <w:color w:val="000000"/>
              </w:rPr>
            </w:pPr>
            <w:r w:rsidRPr="00FC1C87">
              <w:rPr>
                <w:rFonts w:cs="Calibri"/>
                <w:color w:val="000000"/>
              </w:rPr>
              <w:t>52/2025</w:t>
            </w:r>
          </w:p>
        </w:tc>
        <w:tc>
          <w:tcPr>
            <w:tcW w:w="745" w:type="dxa"/>
            <w:tcBorders>
              <w:top w:val="nil"/>
              <w:left w:val="nil"/>
              <w:bottom w:val="single" w:sz="4" w:space="0" w:color="auto"/>
              <w:right w:val="single" w:sz="4" w:space="0" w:color="auto"/>
            </w:tcBorders>
            <w:noWrap/>
            <w:vAlign w:val="bottom"/>
            <w:hideMark/>
          </w:tcPr>
          <w:p w14:paraId="14D09AFE"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1D6B467" w14:textId="77777777" w:rsidR="00C919DB" w:rsidRPr="00FC1C87" w:rsidRDefault="00C919DB" w:rsidP="00B37324">
            <w:pPr>
              <w:rPr>
                <w:rFonts w:cs="Calibri"/>
                <w:color w:val="000000"/>
              </w:rPr>
            </w:pPr>
            <w:r w:rsidRPr="00FC1C87">
              <w:rPr>
                <w:rFonts w:cs="Calibri"/>
                <w:color w:val="000000"/>
              </w:rPr>
              <w:t>Priprema projektnog prijedloga za Energetsku obnovu zgrada javnog sektora</w:t>
            </w:r>
          </w:p>
        </w:tc>
        <w:tc>
          <w:tcPr>
            <w:tcW w:w="362" w:type="dxa"/>
            <w:tcBorders>
              <w:top w:val="nil"/>
              <w:left w:val="nil"/>
              <w:bottom w:val="single" w:sz="4" w:space="0" w:color="auto"/>
              <w:right w:val="single" w:sz="4" w:space="0" w:color="auto"/>
            </w:tcBorders>
            <w:vAlign w:val="bottom"/>
            <w:hideMark/>
          </w:tcPr>
          <w:p w14:paraId="44D39AC0"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04E48E99" w14:textId="77777777" w:rsidR="00C919DB" w:rsidRPr="00FC1C87" w:rsidRDefault="00C919DB" w:rsidP="00B37324">
            <w:pPr>
              <w:rPr>
                <w:rFonts w:cs="Calibri"/>
                <w:color w:val="000000"/>
              </w:rPr>
            </w:pPr>
            <w:r w:rsidRPr="00FC1C87">
              <w:rPr>
                <w:rFonts w:cs="Calibri"/>
                <w:color w:val="000000"/>
              </w:rPr>
              <w:t>71241000 - Studija izvodljivosti, savjetodavna usluga, analiza</w:t>
            </w:r>
          </w:p>
        </w:tc>
        <w:tc>
          <w:tcPr>
            <w:tcW w:w="450" w:type="dxa"/>
            <w:tcBorders>
              <w:top w:val="nil"/>
              <w:left w:val="nil"/>
              <w:bottom w:val="single" w:sz="4" w:space="0" w:color="auto"/>
              <w:right w:val="single" w:sz="4" w:space="0" w:color="auto"/>
            </w:tcBorders>
            <w:noWrap/>
            <w:vAlign w:val="bottom"/>
            <w:hideMark/>
          </w:tcPr>
          <w:p w14:paraId="4F3F24B3" w14:textId="77777777" w:rsidR="00C919DB" w:rsidRPr="00FC1C87" w:rsidRDefault="00C919DB" w:rsidP="00B37324">
            <w:pPr>
              <w:jc w:val="right"/>
              <w:rPr>
                <w:rFonts w:cs="Calibri"/>
                <w:color w:val="000000"/>
              </w:rPr>
            </w:pPr>
            <w:r w:rsidRPr="00FC1C87">
              <w:rPr>
                <w:rFonts w:cs="Calibri"/>
                <w:color w:val="000000"/>
              </w:rPr>
              <w:t>4.000,00</w:t>
            </w:r>
          </w:p>
        </w:tc>
        <w:tc>
          <w:tcPr>
            <w:tcW w:w="440" w:type="dxa"/>
            <w:tcBorders>
              <w:top w:val="nil"/>
              <w:left w:val="nil"/>
              <w:bottom w:val="single" w:sz="4" w:space="0" w:color="auto"/>
              <w:right w:val="single" w:sz="4" w:space="0" w:color="auto"/>
            </w:tcBorders>
            <w:vAlign w:val="bottom"/>
            <w:hideMark/>
          </w:tcPr>
          <w:p w14:paraId="446FCBCE"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FEA8371"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2C14537"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3B892D8A"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18A4E9D1"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09AAB2DF" w14:textId="77777777" w:rsidR="00C919DB" w:rsidRPr="00FC1C87" w:rsidRDefault="00C919DB" w:rsidP="00B37324">
            <w:pPr>
              <w:rPr>
                <w:rFonts w:cs="Calibri"/>
                <w:color w:val="000000"/>
              </w:rPr>
            </w:pPr>
            <w:r w:rsidRPr="00FC1C87">
              <w:rPr>
                <w:rFonts w:cs="Calibri"/>
                <w:color w:val="000000"/>
              </w:rPr>
              <w:t>1. kvartal</w:t>
            </w:r>
          </w:p>
        </w:tc>
        <w:tc>
          <w:tcPr>
            <w:tcW w:w="371" w:type="dxa"/>
            <w:tcBorders>
              <w:top w:val="nil"/>
              <w:left w:val="nil"/>
              <w:bottom w:val="single" w:sz="4" w:space="0" w:color="auto"/>
              <w:right w:val="single" w:sz="4" w:space="0" w:color="auto"/>
            </w:tcBorders>
            <w:vAlign w:val="bottom"/>
            <w:hideMark/>
          </w:tcPr>
          <w:p w14:paraId="749CD479"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F902064"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7376EAD"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449DAE3A" w14:textId="77777777" w:rsidR="00C919DB" w:rsidRPr="00FC1C87" w:rsidRDefault="00C919DB" w:rsidP="00B37324">
            <w:pPr>
              <w:jc w:val="right"/>
              <w:rPr>
                <w:rFonts w:cs="Calibri"/>
                <w:color w:val="000000"/>
              </w:rPr>
            </w:pPr>
            <w:r w:rsidRPr="00FC1C87">
              <w:rPr>
                <w:rFonts w:cs="Calibri"/>
                <w:color w:val="000000"/>
              </w:rPr>
              <w:t>4</w:t>
            </w:r>
          </w:p>
        </w:tc>
        <w:tc>
          <w:tcPr>
            <w:tcW w:w="708" w:type="dxa"/>
            <w:tcBorders>
              <w:top w:val="nil"/>
              <w:left w:val="nil"/>
              <w:bottom w:val="single" w:sz="4" w:space="0" w:color="auto"/>
              <w:right w:val="single" w:sz="4" w:space="0" w:color="auto"/>
            </w:tcBorders>
            <w:noWrap/>
            <w:vAlign w:val="bottom"/>
            <w:hideMark/>
          </w:tcPr>
          <w:p w14:paraId="7031B691" w14:textId="77777777" w:rsidR="00C919DB" w:rsidRPr="00FC1C87" w:rsidRDefault="00C919DB" w:rsidP="00B37324">
            <w:pPr>
              <w:rPr>
                <w:rFonts w:cs="Calibri"/>
                <w:color w:val="000000"/>
              </w:rPr>
            </w:pPr>
            <w:r w:rsidRPr="00FC1C87">
              <w:rPr>
                <w:rFonts w:cs="Calibri"/>
                <w:color w:val="000000"/>
              </w:rPr>
              <w:t>14.02.2025 11:51:48</w:t>
            </w:r>
          </w:p>
        </w:tc>
        <w:tc>
          <w:tcPr>
            <w:tcW w:w="708" w:type="dxa"/>
            <w:tcBorders>
              <w:top w:val="nil"/>
              <w:left w:val="nil"/>
              <w:bottom w:val="single" w:sz="4" w:space="0" w:color="auto"/>
              <w:right w:val="single" w:sz="4" w:space="0" w:color="auto"/>
            </w:tcBorders>
            <w:noWrap/>
            <w:vAlign w:val="bottom"/>
            <w:hideMark/>
          </w:tcPr>
          <w:p w14:paraId="3E35CE2A"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3132F3E8"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AC3CC2C" w14:textId="77777777" w:rsidR="00C919DB" w:rsidRPr="00FC1C87" w:rsidRDefault="00C919DB" w:rsidP="00B37324">
            <w:pPr>
              <w:rPr>
                <w:rFonts w:ascii="Times New Roman" w:hAnsi="Times New Roman"/>
                <w:sz w:val="20"/>
                <w:szCs w:val="20"/>
              </w:rPr>
            </w:pPr>
          </w:p>
        </w:tc>
      </w:tr>
      <w:tr w:rsidR="00C919DB" w:rsidRPr="00FC1C87" w14:paraId="3EFC196B"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055497A0" w14:textId="77777777" w:rsidR="00C919DB" w:rsidRPr="00FC1C87" w:rsidRDefault="00C919DB" w:rsidP="00B37324">
            <w:pPr>
              <w:jc w:val="center"/>
              <w:rPr>
                <w:rFonts w:cs="Calibri"/>
                <w:color w:val="000000"/>
              </w:rPr>
            </w:pPr>
            <w:r w:rsidRPr="00FC1C87">
              <w:rPr>
                <w:rFonts w:cs="Calibri"/>
                <w:color w:val="000000"/>
              </w:rPr>
              <w:t>0053</w:t>
            </w:r>
          </w:p>
        </w:tc>
        <w:tc>
          <w:tcPr>
            <w:tcW w:w="421" w:type="dxa"/>
            <w:tcBorders>
              <w:top w:val="nil"/>
              <w:left w:val="nil"/>
              <w:bottom w:val="single" w:sz="4" w:space="0" w:color="auto"/>
              <w:right w:val="single" w:sz="4" w:space="0" w:color="auto"/>
            </w:tcBorders>
            <w:noWrap/>
            <w:vAlign w:val="bottom"/>
            <w:hideMark/>
          </w:tcPr>
          <w:p w14:paraId="194999B0" w14:textId="77777777" w:rsidR="00C919DB" w:rsidRPr="00FC1C87" w:rsidRDefault="00C919DB" w:rsidP="00B37324">
            <w:pPr>
              <w:rPr>
                <w:rFonts w:cs="Calibri"/>
                <w:color w:val="000000"/>
              </w:rPr>
            </w:pPr>
            <w:r w:rsidRPr="00FC1C87">
              <w:rPr>
                <w:rFonts w:cs="Calibri"/>
                <w:color w:val="000000"/>
              </w:rPr>
              <w:t>53/2025</w:t>
            </w:r>
          </w:p>
        </w:tc>
        <w:tc>
          <w:tcPr>
            <w:tcW w:w="745" w:type="dxa"/>
            <w:tcBorders>
              <w:top w:val="nil"/>
              <w:left w:val="nil"/>
              <w:bottom w:val="single" w:sz="4" w:space="0" w:color="auto"/>
              <w:right w:val="single" w:sz="4" w:space="0" w:color="auto"/>
            </w:tcBorders>
            <w:noWrap/>
            <w:vAlign w:val="bottom"/>
            <w:hideMark/>
          </w:tcPr>
          <w:p w14:paraId="3799B022"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1E06CEDD" w14:textId="77777777" w:rsidR="00C919DB" w:rsidRPr="00FC1C87" w:rsidRDefault="00C919DB" w:rsidP="00B37324">
            <w:pPr>
              <w:rPr>
                <w:rFonts w:cs="Calibri"/>
                <w:color w:val="000000"/>
              </w:rPr>
            </w:pPr>
            <w:r w:rsidRPr="00FC1C87">
              <w:rPr>
                <w:rFonts w:cs="Calibri"/>
                <w:color w:val="000000"/>
              </w:rPr>
              <w:t xml:space="preserve">Usluga izrade glavnog projekta energetske obnove zgrade stare škole Općine </w:t>
            </w:r>
            <w:r w:rsidRPr="00FC1C87">
              <w:rPr>
                <w:rFonts w:cs="Calibri"/>
                <w:color w:val="000000"/>
              </w:rPr>
              <w:lastRenderedPageBreak/>
              <w:t>Dubravica, k.č.br. 76/2 k.o. Dubravica</w:t>
            </w:r>
          </w:p>
        </w:tc>
        <w:tc>
          <w:tcPr>
            <w:tcW w:w="362" w:type="dxa"/>
            <w:tcBorders>
              <w:top w:val="nil"/>
              <w:left w:val="nil"/>
              <w:bottom w:val="single" w:sz="4" w:space="0" w:color="auto"/>
              <w:right w:val="single" w:sz="4" w:space="0" w:color="auto"/>
            </w:tcBorders>
            <w:vAlign w:val="bottom"/>
            <w:hideMark/>
          </w:tcPr>
          <w:p w14:paraId="063AA4D8"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12D29A8F"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34801A3F" w14:textId="77777777" w:rsidR="00C919DB" w:rsidRPr="00FC1C87" w:rsidRDefault="00C919DB" w:rsidP="00B37324">
            <w:pPr>
              <w:jc w:val="right"/>
              <w:rPr>
                <w:rFonts w:cs="Calibri"/>
                <w:color w:val="000000"/>
              </w:rPr>
            </w:pPr>
            <w:r w:rsidRPr="00FC1C87">
              <w:rPr>
                <w:rFonts w:cs="Calibri"/>
                <w:color w:val="000000"/>
              </w:rPr>
              <w:t>18.800,00</w:t>
            </w:r>
          </w:p>
        </w:tc>
        <w:tc>
          <w:tcPr>
            <w:tcW w:w="440" w:type="dxa"/>
            <w:tcBorders>
              <w:top w:val="nil"/>
              <w:left w:val="nil"/>
              <w:bottom w:val="single" w:sz="4" w:space="0" w:color="auto"/>
              <w:right w:val="single" w:sz="4" w:space="0" w:color="auto"/>
            </w:tcBorders>
            <w:vAlign w:val="bottom"/>
            <w:hideMark/>
          </w:tcPr>
          <w:p w14:paraId="317BA281"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F15EA81"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6D2472F"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3C019457"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23A4A546"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7E6535D5"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BCF308E"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6867AF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10277B12"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5A91D42" w14:textId="77777777" w:rsidR="00C919DB" w:rsidRPr="00FC1C87" w:rsidRDefault="00C919DB" w:rsidP="00B37324">
            <w:pPr>
              <w:jc w:val="right"/>
              <w:rPr>
                <w:rFonts w:cs="Calibri"/>
                <w:color w:val="000000"/>
              </w:rPr>
            </w:pPr>
            <w:r w:rsidRPr="00FC1C87">
              <w:rPr>
                <w:rFonts w:cs="Calibri"/>
                <w:color w:val="000000"/>
              </w:rPr>
              <w:t>7</w:t>
            </w:r>
          </w:p>
        </w:tc>
        <w:tc>
          <w:tcPr>
            <w:tcW w:w="708" w:type="dxa"/>
            <w:tcBorders>
              <w:top w:val="nil"/>
              <w:left w:val="nil"/>
              <w:bottom w:val="single" w:sz="4" w:space="0" w:color="auto"/>
              <w:right w:val="single" w:sz="4" w:space="0" w:color="auto"/>
            </w:tcBorders>
            <w:noWrap/>
            <w:vAlign w:val="bottom"/>
            <w:hideMark/>
          </w:tcPr>
          <w:p w14:paraId="53D43DE6" w14:textId="77777777" w:rsidR="00C919DB" w:rsidRPr="00FC1C87" w:rsidRDefault="00C919DB" w:rsidP="00B37324">
            <w:pPr>
              <w:rPr>
                <w:rFonts w:cs="Calibri"/>
                <w:color w:val="000000"/>
              </w:rPr>
            </w:pPr>
            <w:r w:rsidRPr="00FC1C87">
              <w:rPr>
                <w:rFonts w:cs="Calibri"/>
                <w:color w:val="000000"/>
              </w:rPr>
              <w:t>18.03.2025 10:30:30</w:t>
            </w:r>
          </w:p>
        </w:tc>
        <w:tc>
          <w:tcPr>
            <w:tcW w:w="708" w:type="dxa"/>
            <w:tcBorders>
              <w:top w:val="nil"/>
              <w:left w:val="nil"/>
              <w:bottom w:val="single" w:sz="4" w:space="0" w:color="auto"/>
              <w:right w:val="single" w:sz="4" w:space="0" w:color="auto"/>
            </w:tcBorders>
            <w:noWrap/>
            <w:vAlign w:val="bottom"/>
            <w:hideMark/>
          </w:tcPr>
          <w:p w14:paraId="105780FE"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7FC3AFC"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726F9D8D" w14:textId="77777777" w:rsidR="00C919DB" w:rsidRPr="00FC1C87" w:rsidRDefault="00C919DB" w:rsidP="00B37324">
            <w:pPr>
              <w:rPr>
                <w:rFonts w:ascii="Times New Roman" w:hAnsi="Times New Roman"/>
                <w:sz w:val="20"/>
                <w:szCs w:val="20"/>
              </w:rPr>
            </w:pPr>
          </w:p>
        </w:tc>
      </w:tr>
      <w:tr w:rsidR="00C919DB" w:rsidRPr="00FC1C87" w14:paraId="26729962"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6867E6A0"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75077046" w14:textId="77777777" w:rsidR="00C919DB" w:rsidRPr="00FC1C87" w:rsidRDefault="00C919DB" w:rsidP="00B37324">
            <w:pPr>
              <w:rPr>
                <w:rFonts w:cs="Calibri"/>
                <w:color w:val="696969"/>
              </w:rPr>
            </w:pPr>
            <w:r w:rsidRPr="00FC1C87">
              <w:rPr>
                <w:rFonts w:cs="Calibri"/>
                <w:color w:val="696969"/>
              </w:rPr>
              <w:t>53/2025</w:t>
            </w:r>
          </w:p>
        </w:tc>
        <w:tc>
          <w:tcPr>
            <w:tcW w:w="745" w:type="dxa"/>
            <w:tcBorders>
              <w:top w:val="nil"/>
              <w:left w:val="nil"/>
              <w:bottom w:val="single" w:sz="4" w:space="0" w:color="auto"/>
              <w:right w:val="single" w:sz="4" w:space="0" w:color="auto"/>
            </w:tcBorders>
            <w:shd w:val="clear" w:color="000000" w:fill="D3D3D3"/>
            <w:noWrap/>
            <w:vAlign w:val="bottom"/>
            <w:hideMark/>
          </w:tcPr>
          <w:p w14:paraId="396B19B4"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5CC5D3FF" w14:textId="77777777" w:rsidR="00C919DB" w:rsidRPr="00FC1C87" w:rsidRDefault="00C919DB" w:rsidP="00B37324">
            <w:pPr>
              <w:rPr>
                <w:rFonts w:cs="Calibri"/>
                <w:color w:val="696969"/>
              </w:rPr>
            </w:pPr>
            <w:r w:rsidRPr="00FC1C87">
              <w:rPr>
                <w:rFonts w:cs="Calibri"/>
                <w:color w:val="696969"/>
              </w:rPr>
              <w:t>Usluga izrade arhitektonskog snimka postojećeg stanja i idejnog projekta za obnovu zgrade stare škole u Dubravici</w:t>
            </w:r>
          </w:p>
        </w:tc>
        <w:tc>
          <w:tcPr>
            <w:tcW w:w="362" w:type="dxa"/>
            <w:tcBorders>
              <w:top w:val="nil"/>
              <w:left w:val="nil"/>
              <w:bottom w:val="single" w:sz="4" w:space="0" w:color="auto"/>
              <w:right w:val="single" w:sz="4" w:space="0" w:color="auto"/>
            </w:tcBorders>
            <w:shd w:val="clear" w:color="000000" w:fill="D3D3D3"/>
            <w:vAlign w:val="bottom"/>
            <w:hideMark/>
          </w:tcPr>
          <w:p w14:paraId="2C62D406" w14:textId="77777777" w:rsidR="00C919DB" w:rsidRPr="00FC1C87" w:rsidRDefault="00C919DB" w:rsidP="00B37324">
            <w:pPr>
              <w:rPr>
                <w:rFonts w:cs="Calibri"/>
                <w:color w:val="696969"/>
              </w:rPr>
            </w:pPr>
            <w:r w:rsidRPr="00FC1C87">
              <w:rPr>
                <w:rFonts w:cs="Calibri"/>
                <w:color w:val="696969"/>
              </w:rPr>
              <w:t>Usluge</w:t>
            </w:r>
          </w:p>
        </w:tc>
        <w:tc>
          <w:tcPr>
            <w:tcW w:w="578" w:type="dxa"/>
            <w:tcBorders>
              <w:top w:val="nil"/>
              <w:left w:val="nil"/>
              <w:bottom w:val="single" w:sz="4" w:space="0" w:color="auto"/>
              <w:right w:val="single" w:sz="4" w:space="0" w:color="auto"/>
            </w:tcBorders>
            <w:shd w:val="clear" w:color="000000" w:fill="D3D3D3"/>
            <w:vAlign w:val="bottom"/>
            <w:hideMark/>
          </w:tcPr>
          <w:p w14:paraId="666CC3B8" w14:textId="77777777" w:rsidR="00C919DB" w:rsidRPr="00FC1C87" w:rsidRDefault="00C919DB" w:rsidP="00B37324">
            <w:pPr>
              <w:rPr>
                <w:rFonts w:cs="Calibri"/>
                <w:color w:val="696969"/>
              </w:rPr>
            </w:pPr>
            <w:r w:rsidRPr="00FC1C87">
              <w:rPr>
                <w:rFonts w:cs="Calibri"/>
                <w:color w:val="696969"/>
              </w:rPr>
              <w:t>71242000 - Izrada projekta i nacrta, procjena troškova</w:t>
            </w:r>
          </w:p>
        </w:tc>
        <w:tc>
          <w:tcPr>
            <w:tcW w:w="450" w:type="dxa"/>
            <w:tcBorders>
              <w:top w:val="nil"/>
              <w:left w:val="nil"/>
              <w:bottom w:val="single" w:sz="4" w:space="0" w:color="auto"/>
              <w:right w:val="single" w:sz="4" w:space="0" w:color="auto"/>
            </w:tcBorders>
            <w:shd w:val="clear" w:color="000000" w:fill="D3D3D3"/>
            <w:noWrap/>
            <w:vAlign w:val="bottom"/>
            <w:hideMark/>
          </w:tcPr>
          <w:p w14:paraId="759D4601" w14:textId="77777777" w:rsidR="00C919DB" w:rsidRPr="00FC1C87" w:rsidRDefault="00C919DB" w:rsidP="00B37324">
            <w:pPr>
              <w:jc w:val="right"/>
              <w:rPr>
                <w:rFonts w:cs="Calibri"/>
                <w:color w:val="696969"/>
              </w:rPr>
            </w:pPr>
            <w:r w:rsidRPr="00FC1C87">
              <w:rPr>
                <w:rFonts w:cs="Calibri"/>
                <w:color w:val="696969"/>
              </w:rPr>
              <w:t>7.210,00</w:t>
            </w:r>
          </w:p>
        </w:tc>
        <w:tc>
          <w:tcPr>
            <w:tcW w:w="440" w:type="dxa"/>
            <w:tcBorders>
              <w:top w:val="nil"/>
              <w:left w:val="nil"/>
              <w:bottom w:val="single" w:sz="4" w:space="0" w:color="auto"/>
              <w:right w:val="single" w:sz="4" w:space="0" w:color="auto"/>
            </w:tcBorders>
            <w:shd w:val="clear" w:color="000000" w:fill="D3D3D3"/>
            <w:vAlign w:val="bottom"/>
            <w:hideMark/>
          </w:tcPr>
          <w:p w14:paraId="2D937E3D"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0E5EB6F7"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629DDC2C"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5D1477E6"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75488C51"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7B3BF07D"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4585EF5C"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3E3C7151"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2FD4028C"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737291B1" w14:textId="77777777" w:rsidR="00C919DB" w:rsidRPr="00FC1C87" w:rsidRDefault="00C919DB" w:rsidP="00B37324">
            <w:pPr>
              <w:jc w:val="right"/>
              <w:rPr>
                <w:rFonts w:cs="Calibri"/>
                <w:color w:val="696969"/>
              </w:rPr>
            </w:pPr>
            <w:r w:rsidRPr="00FC1C87">
              <w:rPr>
                <w:rFonts w:cs="Calibri"/>
                <w:color w:val="696969"/>
              </w:rPr>
              <w:t>5</w:t>
            </w:r>
          </w:p>
        </w:tc>
        <w:tc>
          <w:tcPr>
            <w:tcW w:w="708" w:type="dxa"/>
            <w:tcBorders>
              <w:top w:val="nil"/>
              <w:left w:val="nil"/>
              <w:bottom w:val="single" w:sz="4" w:space="0" w:color="auto"/>
              <w:right w:val="single" w:sz="4" w:space="0" w:color="auto"/>
            </w:tcBorders>
            <w:shd w:val="clear" w:color="000000" w:fill="D3D3D3"/>
            <w:noWrap/>
            <w:vAlign w:val="bottom"/>
            <w:hideMark/>
          </w:tcPr>
          <w:p w14:paraId="0D4C3588" w14:textId="77777777" w:rsidR="00C919DB" w:rsidRPr="00FC1C87" w:rsidRDefault="00C919DB" w:rsidP="00B37324">
            <w:pPr>
              <w:rPr>
                <w:rFonts w:cs="Calibri"/>
                <w:color w:val="696969"/>
              </w:rPr>
            </w:pPr>
            <w:r w:rsidRPr="00FC1C87">
              <w:rPr>
                <w:rFonts w:cs="Calibri"/>
                <w:color w:val="696969"/>
              </w:rPr>
              <w:t>24.02.2025 12:35:24</w:t>
            </w:r>
          </w:p>
        </w:tc>
        <w:tc>
          <w:tcPr>
            <w:tcW w:w="708" w:type="dxa"/>
            <w:tcBorders>
              <w:top w:val="nil"/>
              <w:left w:val="nil"/>
              <w:bottom w:val="single" w:sz="4" w:space="0" w:color="auto"/>
              <w:right w:val="single" w:sz="4" w:space="0" w:color="auto"/>
            </w:tcBorders>
            <w:shd w:val="clear" w:color="000000" w:fill="D3D3D3"/>
            <w:noWrap/>
            <w:vAlign w:val="bottom"/>
            <w:hideMark/>
          </w:tcPr>
          <w:p w14:paraId="3FAE4A32" w14:textId="77777777" w:rsidR="00C919DB" w:rsidRPr="00FC1C87" w:rsidRDefault="00C919DB" w:rsidP="00B37324">
            <w:pPr>
              <w:rPr>
                <w:rFonts w:cs="Calibri"/>
                <w:color w:val="696969"/>
              </w:rPr>
            </w:pPr>
            <w:r w:rsidRPr="00FC1C87">
              <w:rPr>
                <w:rFonts w:cs="Calibri"/>
                <w:color w:val="696969"/>
              </w:rPr>
              <w:t>18.03.2025 10:30:30</w:t>
            </w:r>
          </w:p>
        </w:tc>
        <w:tc>
          <w:tcPr>
            <w:tcW w:w="369" w:type="dxa"/>
            <w:tcBorders>
              <w:top w:val="nil"/>
              <w:left w:val="nil"/>
              <w:bottom w:val="single" w:sz="4" w:space="0" w:color="auto"/>
              <w:right w:val="single" w:sz="4" w:space="0" w:color="auto"/>
            </w:tcBorders>
            <w:noWrap/>
            <w:vAlign w:val="bottom"/>
            <w:hideMark/>
          </w:tcPr>
          <w:p w14:paraId="1C6124F3"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55D34E60" w14:textId="77777777" w:rsidR="00C919DB" w:rsidRPr="00FC1C87" w:rsidRDefault="00C919DB" w:rsidP="00B37324">
            <w:pPr>
              <w:rPr>
                <w:rFonts w:ascii="Times New Roman" w:hAnsi="Times New Roman"/>
                <w:sz w:val="20"/>
                <w:szCs w:val="20"/>
              </w:rPr>
            </w:pPr>
          </w:p>
        </w:tc>
      </w:tr>
      <w:tr w:rsidR="00C919DB" w:rsidRPr="00FC1C87" w14:paraId="5FC9A023" w14:textId="77777777" w:rsidTr="00B37324">
        <w:trPr>
          <w:trHeight w:val="600"/>
        </w:trPr>
        <w:tc>
          <w:tcPr>
            <w:tcW w:w="806" w:type="dxa"/>
            <w:vMerge w:val="restart"/>
            <w:tcBorders>
              <w:top w:val="nil"/>
              <w:left w:val="single" w:sz="12" w:space="0" w:color="auto"/>
              <w:bottom w:val="single" w:sz="4" w:space="0" w:color="auto"/>
              <w:right w:val="single" w:sz="4" w:space="0" w:color="auto"/>
            </w:tcBorders>
            <w:noWrap/>
            <w:vAlign w:val="center"/>
            <w:hideMark/>
          </w:tcPr>
          <w:p w14:paraId="15731CA5" w14:textId="77777777" w:rsidR="00C919DB" w:rsidRPr="00FC1C87" w:rsidRDefault="00C919DB" w:rsidP="00B37324">
            <w:pPr>
              <w:jc w:val="center"/>
              <w:rPr>
                <w:rFonts w:cs="Calibri"/>
                <w:color w:val="000000"/>
              </w:rPr>
            </w:pPr>
            <w:r w:rsidRPr="00FC1C87">
              <w:rPr>
                <w:rFonts w:cs="Calibri"/>
                <w:color w:val="000000"/>
              </w:rPr>
              <w:t>0054</w:t>
            </w:r>
          </w:p>
        </w:tc>
        <w:tc>
          <w:tcPr>
            <w:tcW w:w="421" w:type="dxa"/>
            <w:tcBorders>
              <w:top w:val="nil"/>
              <w:left w:val="nil"/>
              <w:bottom w:val="single" w:sz="4" w:space="0" w:color="auto"/>
              <w:right w:val="single" w:sz="4" w:space="0" w:color="auto"/>
            </w:tcBorders>
            <w:noWrap/>
            <w:vAlign w:val="bottom"/>
            <w:hideMark/>
          </w:tcPr>
          <w:p w14:paraId="7C1EA9D3" w14:textId="77777777" w:rsidR="00C919DB" w:rsidRPr="00FC1C87" w:rsidRDefault="00C919DB" w:rsidP="00B37324">
            <w:pPr>
              <w:rPr>
                <w:rFonts w:cs="Calibri"/>
                <w:color w:val="000000"/>
              </w:rPr>
            </w:pPr>
            <w:r w:rsidRPr="00FC1C87">
              <w:rPr>
                <w:rFonts w:cs="Calibri"/>
                <w:color w:val="000000"/>
              </w:rPr>
              <w:t>54/2025</w:t>
            </w:r>
          </w:p>
        </w:tc>
        <w:tc>
          <w:tcPr>
            <w:tcW w:w="745" w:type="dxa"/>
            <w:tcBorders>
              <w:top w:val="nil"/>
              <w:left w:val="nil"/>
              <w:bottom w:val="single" w:sz="4" w:space="0" w:color="auto"/>
              <w:right w:val="single" w:sz="4" w:space="0" w:color="auto"/>
            </w:tcBorders>
            <w:noWrap/>
            <w:vAlign w:val="bottom"/>
            <w:hideMark/>
          </w:tcPr>
          <w:p w14:paraId="3F65F339"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5309704" w14:textId="77777777" w:rsidR="00C919DB" w:rsidRPr="00FC1C87" w:rsidRDefault="00C919DB" w:rsidP="00B37324">
            <w:pPr>
              <w:rPr>
                <w:rFonts w:cs="Calibri"/>
                <w:color w:val="000000"/>
              </w:rPr>
            </w:pPr>
            <w:r w:rsidRPr="00FC1C87">
              <w:rPr>
                <w:rFonts w:cs="Calibri"/>
                <w:color w:val="000000"/>
              </w:rPr>
              <w:t>Usluga tvrdog uvezivanja knjige-Monog</w:t>
            </w:r>
            <w:r w:rsidRPr="00FC1C87">
              <w:rPr>
                <w:rFonts w:cs="Calibri"/>
                <w:color w:val="000000"/>
              </w:rPr>
              <w:lastRenderedPageBreak/>
              <w:t>rafija Općine Dubravica</w:t>
            </w:r>
          </w:p>
        </w:tc>
        <w:tc>
          <w:tcPr>
            <w:tcW w:w="362" w:type="dxa"/>
            <w:tcBorders>
              <w:top w:val="nil"/>
              <w:left w:val="nil"/>
              <w:bottom w:val="single" w:sz="4" w:space="0" w:color="auto"/>
              <w:right w:val="single" w:sz="4" w:space="0" w:color="auto"/>
            </w:tcBorders>
            <w:vAlign w:val="bottom"/>
            <w:hideMark/>
          </w:tcPr>
          <w:p w14:paraId="741E4EF7"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49C843C1" w14:textId="77777777" w:rsidR="00C919DB" w:rsidRPr="00FC1C87" w:rsidRDefault="00C919DB" w:rsidP="00B37324">
            <w:pPr>
              <w:rPr>
                <w:rFonts w:cs="Calibri"/>
                <w:color w:val="000000"/>
              </w:rPr>
            </w:pPr>
            <w:r w:rsidRPr="00FC1C87">
              <w:rPr>
                <w:rFonts w:cs="Calibri"/>
                <w:color w:val="000000"/>
              </w:rPr>
              <w:t>79971200 - Knjigoveške usluge</w:t>
            </w:r>
          </w:p>
        </w:tc>
        <w:tc>
          <w:tcPr>
            <w:tcW w:w="450" w:type="dxa"/>
            <w:tcBorders>
              <w:top w:val="nil"/>
              <w:left w:val="nil"/>
              <w:bottom w:val="single" w:sz="4" w:space="0" w:color="auto"/>
              <w:right w:val="single" w:sz="4" w:space="0" w:color="auto"/>
            </w:tcBorders>
            <w:noWrap/>
            <w:vAlign w:val="bottom"/>
            <w:hideMark/>
          </w:tcPr>
          <w:p w14:paraId="22DC1DDB" w14:textId="77777777" w:rsidR="00C919DB" w:rsidRPr="00FC1C87" w:rsidRDefault="00C919DB" w:rsidP="00B37324">
            <w:pPr>
              <w:jc w:val="right"/>
              <w:rPr>
                <w:rFonts w:cs="Calibri"/>
                <w:color w:val="000000"/>
              </w:rPr>
            </w:pPr>
            <w:r w:rsidRPr="00FC1C87">
              <w:rPr>
                <w:rFonts w:cs="Calibri"/>
                <w:color w:val="000000"/>
              </w:rPr>
              <w:t>8.600,00</w:t>
            </w:r>
          </w:p>
        </w:tc>
        <w:tc>
          <w:tcPr>
            <w:tcW w:w="440" w:type="dxa"/>
            <w:tcBorders>
              <w:top w:val="nil"/>
              <w:left w:val="nil"/>
              <w:bottom w:val="single" w:sz="4" w:space="0" w:color="auto"/>
              <w:right w:val="single" w:sz="4" w:space="0" w:color="auto"/>
            </w:tcBorders>
            <w:vAlign w:val="bottom"/>
            <w:hideMark/>
          </w:tcPr>
          <w:p w14:paraId="71720CC2"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3F606324"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FC82EDF"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DBB163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3D4F7FAA"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DE16E35"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C4DABBD"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AC24C41"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AF3FDE1"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D5F7747" w14:textId="77777777" w:rsidR="00C919DB" w:rsidRPr="00FC1C87" w:rsidRDefault="00C919DB" w:rsidP="00B37324">
            <w:pPr>
              <w:jc w:val="right"/>
              <w:rPr>
                <w:rFonts w:cs="Calibri"/>
                <w:color w:val="000000"/>
              </w:rPr>
            </w:pPr>
            <w:r w:rsidRPr="00FC1C87">
              <w:rPr>
                <w:rFonts w:cs="Calibri"/>
                <w:color w:val="000000"/>
              </w:rPr>
              <w:t>6</w:t>
            </w:r>
          </w:p>
        </w:tc>
        <w:tc>
          <w:tcPr>
            <w:tcW w:w="708" w:type="dxa"/>
            <w:tcBorders>
              <w:top w:val="nil"/>
              <w:left w:val="nil"/>
              <w:bottom w:val="single" w:sz="4" w:space="0" w:color="auto"/>
              <w:right w:val="single" w:sz="4" w:space="0" w:color="auto"/>
            </w:tcBorders>
            <w:noWrap/>
            <w:vAlign w:val="bottom"/>
            <w:hideMark/>
          </w:tcPr>
          <w:p w14:paraId="326FD721" w14:textId="77777777" w:rsidR="00C919DB" w:rsidRPr="00FC1C87" w:rsidRDefault="00C919DB" w:rsidP="00B37324">
            <w:pPr>
              <w:rPr>
                <w:rFonts w:cs="Calibri"/>
                <w:color w:val="000000"/>
              </w:rPr>
            </w:pPr>
            <w:r w:rsidRPr="00FC1C87">
              <w:rPr>
                <w:rFonts w:cs="Calibri"/>
                <w:color w:val="000000"/>
              </w:rPr>
              <w:t>18.03.2025 10:30:30</w:t>
            </w:r>
          </w:p>
        </w:tc>
        <w:tc>
          <w:tcPr>
            <w:tcW w:w="708" w:type="dxa"/>
            <w:tcBorders>
              <w:top w:val="nil"/>
              <w:left w:val="nil"/>
              <w:bottom w:val="single" w:sz="4" w:space="0" w:color="auto"/>
              <w:right w:val="single" w:sz="4" w:space="0" w:color="auto"/>
            </w:tcBorders>
            <w:noWrap/>
            <w:vAlign w:val="bottom"/>
            <w:hideMark/>
          </w:tcPr>
          <w:p w14:paraId="079CDBE4"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27AC7792"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1E73E94B" w14:textId="77777777" w:rsidR="00C919DB" w:rsidRPr="00FC1C87" w:rsidRDefault="00C919DB" w:rsidP="00B37324">
            <w:pPr>
              <w:rPr>
                <w:rFonts w:ascii="Times New Roman" w:hAnsi="Times New Roman"/>
                <w:sz w:val="20"/>
                <w:szCs w:val="20"/>
              </w:rPr>
            </w:pPr>
          </w:p>
        </w:tc>
      </w:tr>
      <w:tr w:rsidR="00C919DB" w:rsidRPr="00FC1C87" w14:paraId="1A4CC4F8" w14:textId="77777777" w:rsidTr="00B37324">
        <w:trPr>
          <w:trHeight w:val="600"/>
        </w:trPr>
        <w:tc>
          <w:tcPr>
            <w:tcW w:w="806" w:type="dxa"/>
            <w:vMerge/>
            <w:tcBorders>
              <w:top w:val="nil"/>
              <w:left w:val="single" w:sz="12" w:space="0" w:color="auto"/>
              <w:bottom w:val="single" w:sz="4" w:space="0" w:color="auto"/>
              <w:right w:val="single" w:sz="4" w:space="0" w:color="auto"/>
            </w:tcBorders>
            <w:vAlign w:val="center"/>
            <w:hideMark/>
          </w:tcPr>
          <w:p w14:paraId="551139E7"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10E72EEF" w14:textId="77777777" w:rsidR="00C919DB" w:rsidRPr="00FC1C87" w:rsidRDefault="00C919DB" w:rsidP="00B37324">
            <w:pPr>
              <w:rPr>
                <w:rFonts w:cs="Calibri"/>
                <w:color w:val="696969"/>
              </w:rPr>
            </w:pPr>
            <w:r w:rsidRPr="00FC1C87">
              <w:rPr>
                <w:rFonts w:cs="Calibri"/>
                <w:color w:val="696969"/>
              </w:rPr>
              <w:t>54/2025</w:t>
            </w:r>
          </w:p>
        </w:tc>
        <w:tc>
          <w:tcPr>
            <w:tcW w:w="745" w:type="dxa"/>
            <w:tcBorders>
              <w:top w:val="nil"/>
              <w:left w:val="nil"/>
              <w:bottom w:val="single" w:sz="4" w:space="0" w:color="auto"/>
              <w:right w:val="single" w:sz="4" w:space="0" w:color="auto"/>
            </w:tcBorders>
            <w:shd w:val="clear" w:color="000000" w:fill="D3D3D3"/>
            <w:noWrap/>
            <w:vAlign w:val="bottom"/>
            <w:hideMark/>
          </w:tcPr>
          <w:p w14:paraId="10003C67"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7419EA05" w14:textId="77777777" w:rsidR="00C919DB" w:rsidRPr="00FC1C87" w:rsidRDefault="00C919DB" w:rsidP="00B37324">
            <w:pPr>
              <w:rPr>
                <w:rFonts w:cs="Calibri"/>
                <w:color w:val="696969"/>
              </w:rPr>
            </w:pPr>
            <w:r w:rsidRPr="00FC1C87">
              <w:rPr>
                <w:rFonts w:cs="Calibri"/>
                <w:color w:val="696969"/>
              </w:rPr>
              <w:t>Usluga tvrdog uvezivanja knjige-Monografija Općine Dubravica</w:t>
            </w:r>
          </w:p>
        </w:tc>
        <w:tc>
          <w:tcPr>
            <w:tcW w:w="362" w:type="dxa"/>
            <w:tcBorders>
              <w:top w:val="nil"/>
              <w:left w:val="nil"/>
              <w:bottom w:val="single" w:sz="4" w:space="0" w:color="auto"/>
              <w:right w:val="single" w:sz="4" w:space="0" w:color="auto"/>
            </w:tcBorders>
            <w:shd w:val="clear" w:color="000000" w:fill="D3D3D3"/>
            <w:vAlign w:val="bottom"/>
            <w:hideMark/>
          </w:tcPr>
          <w:p w14:paraId="2133C146" w14:textId="77777777" w:rsidR="00C919DB" w:rsidRPr="00FC1C87" w:rsidRDefault="00C919DB" w:rsidP="00B37324">
            <w:pPr>
              <w:rPr>
                <w:rFonts w:cs="Calibri"/>
                <w:color w:val="696969"/>
              </w:rPr>
            </w:pPr>
            <w:r w:rsidRPr="00FC1C87">
              <w:rPr>
                <w:rFonts w:cs="Calibri"/>
                <w:color w:val="696969"/>
              </w:rPr>
              <w:t>Usluge</w:t>
            </w:r>
          </w:p>
        </w:tc>
        <w:tc>
          <w:tcPr>
            <w:tcW w:w="578" w:type="dxa"/>
            <w:tcBorders>
              <w:top w:val="nil"/>
              <w:left w:val="nil"/>
              <w:bottom w:val="single" w:sz="4" w:space="0" w:color="auto"/>
              <w:right w:val="single" w:sz="4" w:space="0" w:color="auto"/>
            </w:tcBorders>
            <w:shd w:val="clear" w:color="000000" w:fill="D3D3D3"/>
            <w:vAlign w:val="bottom"/>
            <w:hideMark/>
          </w:tcPr>
          <w:p w14:paraId="598A4CDB" w14:textId="77777777" w:rsidR="00C919DB" w:rsidRPr="00FC1C87" w:rsidRDefault="00C919DB" w:rsidP="00B37324">
            <w:pPr>
              <w:rPr>
                <w:rFonts w:cs="Calibri"/>
                <w:color w:val="696969"/>
              </w:rPr>
            </w:pPr>
            <w:r w:rsidRPr="00FC1C87">
              <w:rPr>
                <w:rFonts w:cs="Calibri"/>
                <w:color w:val="696969"/>
              </w:rPr>
              <w:t>79971200 - Knjigoveške usluge</w:t>
            </w:r>
          </w:p>
        </w:tc>
        <w:tc>
          <w:tcPr>
            <w:tcW w:w="450" w:type="dxa"/>
            <w:tcBorders>
              <w:top w:val="nil"/>
              <w:left w:val="nil"/>
              <w:bottom w:val="single" w:sz="4" w:space="0" w:color="auto"/>
              <w:right w:val="single" w:sz="4" w:space="0" w:color="auto"/>
            </w:tcBorders>
            <w:shd w:val="clear" w:color="000000" w:fill="D3D3D3"/>
            <w:noWrap/>
            <w:vAlign w:val="bottom"/>
            <w:hideMark/>
          </w:tcPr>
          <w:p w14:paraId="29B350C4" w14:textId="77777777" w:rsidR="00C919DB" w:rsidRPr="00FC1C87" w:rsidRDefault="00C919DB" w:rsidP="00B37324">
            <w:pPr>
              <w:jc w:val="right"/>
              <w:rPr>
                <w:rFonts w:cs="Calibri"/>
                <w:color w:val="696969"/>
              </w:rPr>
            </w:pPr>
            <w:r w:rsidRPr="00FC1C87">
              <w:rPr>
                <w:rFonts w:cs="Calibri"/>
                <w:color w:val="696969"/>
              </w:rPr>
              <w:t>8.000,00</w:t>
            </w:r>
          </w:p>
        </w:tc>
        <w:tc>
          <w:tcPr>
            <w:tcW w:w="440" w:type="dxa"/>
            <w:tcBorders>
              <w:top w:val="nil"/>
              <w:left w:val="nil"/>
              <w:bottom w:val="single" w:sz="4" w:space="0" w:color="auto"/>
              <w:right w:val="single" w:sz="4" w:space="0" w:color="auto"/>
            </w:tcBorders>
            <w:shd w:val="clear" w:color="000000" w:fill="D3D3D3"/>
            <w:vAlign w:val="bottom"/>
            <w:hideMark/>
          </w:tcPr>
          <w:p w14:paraId="5F2E358F"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0AC99E4C"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73CA79EF"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39B4CC19"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6806A1BD"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6177B483"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4854F229"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7DDAF04C"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534198E8"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1693DB85" w14:textId="77777777" w:rsidR="00C919DB" w:rsidRPr="00FC1C87" w:rsidRDefault="00C919DB" w:rsidP="00B37324">
            <w:pPr>
              <w:jc w:val="right"/>
              <w:rPr>
                <w:rFonts w:cs="Calibri"/>
                <w:color w:val="696969"/>
              </w:rPr>
            </w:pPr>
            <w:r w:rsidRPr="00FC1C87">
              <w:rPr>
                <w:rFonts w:cs="Calibri"/>
                <w:color w:val="696969"/>
              </w:rPr>
              <w:t>6</w:t>
            </w:r>
          </w:p>
        </w:tc>
        <w:tc>
          <w:tcPr>
            <w:tcW w:w="708" w:type="dxa"/>
            <w:tcBorders>
              <w:top w:val="nil"/>
              <w:left w:val="nil"/>
              <w:bottom w:val="single" w:sz="4" w:space="0" w:color="auto"/>
              <w:right w:val="single" w:sz="4" w:space="0" w:color="auto"/>
            </w:tcBorders>
            <w:shd w:val="clear" w:color="000000" w:fill="D3D3D3"/>
            <w:noWrap/>
            <w:vAlign w:val="bottom"/>
            <w:hideMark/>
          </w:tcPr>
          <w:p w14:paraId="41592B9F" w14:textId="77777777" w:rsidR="00C919DB" w:rsidRPr="00FC1C87" w:rsidRDefault="00C919DB" w:rsidP="00B37324">
            <w:pPr>
              <w:rPr>
                <w:rFonts w:cs="Calibri"/>
                <w:color w:val="696969"/>
              </w:rPr>
            </w:pPr>
            <w:r w:rsidRPr="00FC1C87">
              <w:rPr>
                <w:rFonts w:cs="Calibri"/>
                <w:color w:val="696969"/>
              </w:rPr>
              <w:t>10.03.2025 13:06:37</w:t>
            </w:r>
          </w:p>
        </w:tc>
        <w:tc>
          <w:tcPr>
            <w:tcW w:w="708" w:type="dxa"/>
            <w:tcBorders>
              <w:top w:val="nil"/>
              <w:left w:val="nil"/>
              <w:bottom w:val="single" w:sz="4" w:space="0" w:color="auto"/>
              <w:right w:val="single" w:sz="4" w:space="0" w:color="auto"/>
            </w:tcBorders>
            <w:shd w:val="clear" w:color="000000" w:fill="D3D3D3"/>
            <w:noWrap/>
            <w:vAlign w:val="bottom"/>
            <w:hideMark/>
          </w:tcPr>
          <w:p w14:paraId="14EB5658" w14:textId="77777777" w:rsidR="00C919DB" w:rsidRPr="00FC1C87" w:rsidRDefault="00C919DB" w:rsidP="00B37324">
            <w:pPr>
              <w:rPr>
                <w:rFonts w:cs="Calibri"/>
                <w:color w:val="696969"/>
              </w:rPr>
            </w:pPr>
            <w:r w:rsidRPr="00FC1C87">
              <w:rPr>
                <w:rFonts w:cs="Calibri"/>
                <w:color w:val="696969"/>
              </w:rPr>
              <w:t>18.03.2025 10:30:30</w:t>
            </w:r>
          </w:p>
        </w:tc>
        <w:tc>
          <w:tcPr>
            <w:tcW w:w="369" w:type="dxa"/>
            <w:tcBorders>
              <w:top w:val="nil"/>
              <w:left w:val="nil"/>
              <w:bottom w:val="single" w:sz="4" w:space="0" w:color="auto"/>
              <w:right w:val="single" w:sz="4" w:space="0" w:color="auto"/>
            </w:tcBorders>
            <w:noWrap/>
            <w:vAlign w:val="bottom"/>
            <w:hideMark/>
          </w:tcPr>
          <w:p w14:paraId="235C30CF"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2C92994" w14:textId="77777777" w:rsidR="00C919DB" w:rsidRPr="00FC1C87" w:rsidRDefault="00C919DB" w:rsidP="00B37324">
            <w:pPr>
              <w:rPr>
                <w:rFonts w:ascii="Times New Roman" w:hAnsi="Times New Roman"/>
                <w:sz w:val="20"/>
                <w:szCs w:val="20"/>
              </w:rPr>
            </w:pPr>
          </w:p>
        </w:tc>
      </w:tr>
      <w:tr w:rsidR="00C919DB" w:rsidRPr="00FC1C87" w14:paraId="682775AF" w14:textId="77777777" w:rsidTr="00B37324">
        <w:trPr>
          <w:trHeight w:val="900"/>
        </w:trPr>
        <w:tc>
          <w:tcPr>
            <w:tcW w:w="806" w:type="dxa"/>
            <w:vMerge w:val="restart"/>
            <w:tcBorders>
              <w:top w:val="nil"/>
              <w:left w:val="single" w:sz="12" w:space="0" w:color="auto"/>
              <w:bottom w:val="single" w:sz="4" w:space="0" w:color="auto"/>
              <w:right w:val="single" w:sz="4" w:space="0" w:color="auto"/>
            </w:tcBorders>
            <w:noWrap/>
            <w:vAlign w:val="center"/>
            <w:hideMark/>
          </w:tcPr>
          <w:p w14:paraId="0E2D2C66" w14:textId="77777777" w:rsidR="00C919DB" w:rsidRPr="00FC1C87" w:rsidRDefault="00C919DB" w:rsidP="00B37324">
            <w:pPr>
              <w:jc w:val="center"/>
              <w:rPr>
                <w:rFonts w:cs="Calibri"/>
                <w:color w:val="000000"/>
              </w:rPr>
            </w:pPr>
            <w:r w:rsidRPr="00FC1C87">
              <w:rPr>
                <w:rFonts w:cs="Calibri"/>
                <w:color w:val="000000"/>
              </w:rPr>
              <w:t>0055</w:t>
            </w:r>
          </w:p>
        </w:tc>
        <w:tc>
          <w:tcPr>
            <w:tcW w:w="421" w:type="dxa"/>
            <w:tcBorders>
              <w:top w:val="nil"/>
              <w:left w:val="nil"/>
              <w:bottom w:val="single" w:sz="4" w:space="0" w:color="auto"/>
              <w:right w:val="single" w:sz="4" w:space="0" w:color="auto"/>
            </w:tcBorders>
            <w:noWrap/>
            <w:vAlign w:val="bottom"/>
            <w:hideMark/>
          </w:tcPr>
          <w:p w14:paraId="760CF169" w14:textId="77777777" w:rsidR="00C919DB" w:rsidRPr="00FC1C87" w:rsidRDefault="00C919DB" w:rsidP="00B37324">
            <w:pPr>
              <w:rPr>
                <w:rFonts w:cs="Calibri"/>
                <w:color w:val="000000"/>
              </w:rPr>
            </w:pPr>
            <w:r w:rsidRPr="00FC1C87">
              <w:rPr>
                <w:rFonts w:cs="Calibri"/>
                <w:color w:val="000000"/>
              </w:rPr>
              <w:t>55/2025</w:t>
            </w:r>
          </w:p>
        </w:tc>
        <w:tc>
          <w:tcPr>
            <w:tcW w:w="745" w:type="dxa"/>
            <w:tcBorders>
              <w:top w:val="nil"/>
              <w:left w:val="nil"/>
              <w:bottom w:val="single" w:sz="4" w:space="0" w:color="auto"/>
              <w:right w:val="single" w:sz="4" w:space="0" w:color="auto"/>
            </w:tcBorders>
            <w:noWrap/>
            <w:vAlign w:val="bottom"/>
            <w:hideMark/>
          </w:tcPr>
          <w:p w14:paraId="6996375D"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2D6CC1E" w14:textId="77777777" w:rsidR="00C919DB" w:rsidRPr="00FC1C87" w:rsidRDefault="00C919DB" w:rsidP="00B37324">
            <w:pPr>
              <w:rPr>
                <w:rFonts w:cs="Calibri"/>
                <w:color w:val="000000"/>
              </w:rPr>
            </w:pPr>
            <w:r w:rsidRPr="00FC1C87">
              <w:rPr>
                <w:rFonts w:cs="Calibri"/>
                <w:color w:val="000000"/>
              </w:rPr>
              <w:t xml:space="preserve">Usluga izrade projektne dokumentacije za uređenje dječjeg igrališta na lokaciji dio k.č.br. 72/8 k.o. </w:t>
            </w:r>
            <w:r w:rsidRPr="00FC1C87">
              <w:rPr>
                <w:rFonts w:cs="Calibri"/>
                <w:color w:val="000000"/>
              </w:rPr>
              <w:lastRenderedPageBreak/>
              <w:t>Dubravica</w:t>
            </w:r>
          </w:p>
        </w:tc>
        <w:tc>
          <w:tcPr>
            <w:tcW w:w="362" w:type="dxa"/>
            <w:tcBorders>
              <w:top w:val="nil"/>
              <w:left w:val="nil"/>
              <w:bottom w:val="single" w:sz="4" w:space="0" w:color="auto"/>
              <w:right w:val="single" w:sz="4" w:space="0" w:color="auto"/>
            </w:tcBorders>
            <w:vAlign w:val="bottom"/>
            <w:hideMark/>
          </w:tcPr>
          <w:p w14:paraId="456172DD"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46806B91"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47AB6700" w14:textId="77777777" w:rsidR="00C919DB" w:rsidRPr="00FC1C87" w:rsidRDefault="00C919DB" w:rsidP="00B37324">
            <w:pPr>
              <w:jc w:val="right"/>
              <w:rPr>
                <w:rFonts w:cs="Calibri"/>
                <w:color w:val="000000"/>
              </w:rPr>
            </w:pPr>
            <w:r w:rsidRPr="00FC1C87">
              <w:rPr>
                <w:rFonts w:cs="Calibri"/>
                <w:color w:val="000000"/>
              </w:rPr>
              <w:t>4.600,00</w:t>
            </w:r>
          </w:p>
        </w:tc>
        <w:tc>
          <w:tcPr>
            <w:tcW w:w="440" w:type="dxa"/>
            <w:tcBorders>
              <w:top w:val="nil"/>
              <w:left w:val="nil"/>
              <w:bottom w:val="single" w:sz="4" w:space="0" w:color="auto"/>
              <w:right w:val="single" w:sz="4" w:space="0" w:color="auto"/>
            </w:tcBorders>
            <w:vAlign w:val="bottom"/>
            <w:hideMark/>
          </w:tcPr>
          <w:p w14:paraId="159B563A"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3479FC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DC94B50"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5E5B3AD8"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6CED47E8"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65EC8E82"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3F23FB8D"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2762065"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8C5AA2A"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021E078B" w14:textId="77777777" w:rsidR="00C919DB" w:rsidRPr="00FC1C87" w:rsidRDefault="00C919DB" w:rsidP="00B37324">
            <w:pPr>
              <w:jc w:val="right"/>
              <w:rPr>
                <w:rFonts w:cs="Calibri"/>
                <w:color w:val="000000"/>
              </w:rPr>
            </w:pPr>
            <w:r w:rsidRPr="00FC1C87">
              <w:rPr>
                <w:rFonts w:cs="Calibri"/>
                <w:color w:val="000000"/>
              </w:rPr>
              <w:t>7</w:t>
            </w:r>
          </w:p>
        </w:tc>
        <w:tc>
          <w:tcPr>
            <w:tcW w:w="708" w:type="dxa"/>
            <w:tcBorders>
              <w:top w:val="nil"/>
              <w:left w:val="nil"/>
              <w:bottom w:val="single" w:sz="4" w:space="0" w:color="auto"/>
              <w:right w:val="single" w:sz="4" w:space="0" w:color="auto"/>
            </w:tcBorders>
            <w:noWrap/>
            <w:vAlign w:val="bottom"/>
            <w:hideMark/>
          </w:tcPr>
          <w:p w14:paraId="551423C1" w14:textId="77777777" w:rsidR="00C919DB" w:rsidRPr="00FC1C87" w:rsidRDefault="00C919DB" w:rsidP="00B37324">
            <w:pPr>
              <w:rPr>
                <w:rFonts w:cs="Calibri"/>
                <w:color w:val="000000"/>
              </w:rPr>
            </w:pPr>
            <w:r w:rsidRPr="00FC1C87">
              <w:rPr>
                <w:rFonts w:cs="Calibri"/>
                <w:color w:val="000000"/>
              </w:rPr>
              <w:t>21.03.2025 10:46:22</w:t>
            </w:r>
          </w:p>
        </w:tc>
        <w:tc>
          <w:tcPr>
            <w:tcW w:w="708" w:type="dxa"/>
            <w:tcBorders>
              <w:top w:val="nil"/>
              <w:left w:val="nil"/>
              <w:bottom w:val="single" w:sz="4" w:space="0" w:color="auto"/>
              <w:right w:val="single" w:sz="4" w:space="0" w:color="auto"/>
            </w:tcBorders>
            <w:noWrap/>
            <w:vAlign w:val="bottom"/>
            <w:hideMark/>
          </w:tcPr>
          <w:p w14:paraId="00AC8F2B"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76FD05E3" w14:textId="77777777" w:rsidR="00C919DB" w:rsidRPr="00FC1C87" w:rsidRDefault="00C919DB" w:rsidP="00B37324">
            <w:pPr>
              <w:rPr>
                <w:rFonts w:cs="Calibri"/>
                <w:color w:val="000000"/>
              </w:rPr>
            </w:pPr>
            <w:r w:rsidRPr="00FC1C87">
              <w:rPr>
                <w:rFonts w:cs="Calibri"/>
                <w:color w:val="000000"/>
              </w:rPr>
              <w:t>Mijenja se</w:t>
            </w:r>
          </w:p>
        </w:tc>
        <w:tc>
          <w:tcPr>
            <w:tcW w:w="32" w:type="dxa"/>
            <w:vAlign w:val="center"/>
            <w:hideMark/>
          </w:tcPr>
          <w:p w14:paraId="63D7C82E" w14:textId="77777777" w:rsidR="00C919DB" w:rsidRPr="00FC1C87" w:rsidRDefault="00C919DB" w:rsidP="00B37324">
            <w:pPr>
              <w:rPr>
                <w:rFonts w:ascii="Times New Roman" w:hAnsi="Times New Roman"/>
                <w:sz w:val="20"/>
                <w:szCs w:val="20"/>
              </w:rPr>
            </w:pPr>
          </w:p>
        </w:tc>
      </w:tr>
      <w:tr w:rsidR="00C919DB" w:rsidRPr="00FC1C87" w14:paraId="0350DF02" w14:textId="77777777" w:rsidTr="00B37324">
        <w:trPr>
          <w:trHeight w:val="900"/>
        </w:trPr>
        <w:tc>
          <w:tcPr>
            <w:tcW w:w="806" w:type="dxa"/>
            <w:vMerge/>
            <w:tcBorders>
              <w:top w:val="nil"/>
              <w:left w:val="single" w:sz="12" w:space="0" w:color="auto"/>
              <w:bottom w:val="single" w:sz="4" w:space="0" w:color="auto"/>
              <w:right w:val="single" w:sz="4" w:space="0" w:color="auto"/>
            </w:tcBorders>
            <w:vAlign w:val="center"/>
            <w:hideMark/>
          </w:tcPr>
          <w:p w14:paraId="4CDAA6C5" w14:textId="77777777" w:rsidR="00C919DB" w:rsidRPr="00FC1C87" w:rsidRDefault="00C919DB" w:rsidP="00B37324">
            <w:pPr>
              <w:rPr>
                <w:rFonts w:cs="Calibri"/>
                <w:color w:val="000000"/>
              </w:rPr>
            </w:pPr>
          </w:p>
        </w:tc>
        <w:tc>
          <w:tcPr>
            <w:tcW w:w="421" w:type="dxa"/>
            <w:tcBorders>
              <w:top w:val="nil"/>
              <w:left w:val="nil"/>
              <w:bottom w:val="single" w:sz="4" w:space="0" w:color="auto"/>
              <w:right w:val="single" w:sz="4" w:space="0" w:color="auto"/>
            </w:tcBorders>
            <w:shd w:val="clear" w:color="000000" w:fill="D3D3D3"/>
            <w:noWrap/>
            <w:vAlign w:val="bottom"/>
            <w:hideMark/>
          </w:tcPr>
          <w:p w14:paraId="7B3CB87E" w14:textId="77777777" w:rsidR="00C919DB" w:rsidRPr="00FC1C87" w:rsidRDefault="00C919DB" w:rsidP="00B37324">
            <w:pPr>
              <w:rPr>
                <w:rFonts w:cs="Calibri"/>
                <w:color w:val="696969"/>
              </w:rPr>
            </w:pPr>
            <w:r w:rsidRPr="00FC1C87">
              <w:rPr>
                <w:rFonts w:cs="Calibri"/>
                <w:color w:val="696969"/>
              </w:rPr>
              <w:t>55/2024</w:t>
            </w:r>
          </w:p>
        </w:tc>
        <w:tc>
          <w:tcPr>
            <w:tcW w:w="745" w:type="dxa"/>
            <w:tcBorders>
              <w:top w:val="nil"/>
              <w:left w:val="nil"/>
              <w:bottom w:val="single" w:sz="4" w:space="0" w:color="auto"/>
              <w:right w:val="single" w:sz="4" w:space="0" w:color="auto"/>
            </w:tcBorders>
            <w:shd w:val="clear" w:color="000000" w:fill="D3D3D3"/>
            <w:noWrap/>
            <w:vAlign w:val="bottom"/>
            <w:hideMark/>
          </w:tcPr>
          <w:p w14:paraId="637EAD50" w14:textId="77777777" w:rsidR="00C919DB" w:rsidRPr="00FC1C87" w:rsidRDefault="00C919DB" w:rsidP="00B37324">
            <w:pPr>
              <w:rPr>
                <w:rFonts w:cs="Calibri"/>
                <w:color w:val="696969"/>
              </w:rPr>
            </w:pPr>
            <w:r w:rsidRPr="00FC1C87">
              <w:rPr>
                <w:rFonts w:cs="Calibri"/>
                <w:color w:val="696969"/>
              </w:rPr>
              <w:t>Jednostavna nabava</w:t>
            </w:r>
          </w:p>
        </w:tc>
        <w:tc>
          <w:tcPr>
            <w:tcW w:w="556" w:type="dxa"/>
            <w:tcBorders>
              <w:top w:val="nil"/>
              <w:left w:val="nil"/>
              <w:bottom w:val="single" w:sz="4" w:space="0" w:color="auto"/>
              <w:right w:val="single" w:sz="4" w:space="0" w:color="auto"/>
            </w:tcBorders>
            <w:shd w:val="clear" w:color="000000" w:fill="D3D3D3"/>
            <w:vAlign w:val="bottom"/>
            <w:hideMark/>
          </w:tcPr>
          <w:p w14:paraId="0DCBB380" w14:textId="77777777" w:rsidR="00C919DB" w:rsidRPr="00FC1C87" w:rsidRDefault="00C919DB" w:rsidP="00B37324">
            <w:pPr>
              <w:rPr>
                <w:rFonts w:cs="Calibri"/>
                <w:color w:val="696969"/>
              </w:rPr>
            </w:pPr>
            <w:r w:rsidRPr="00FC1C87">
              <w:rPr>
                <w:rFonts w:cs="Calibri"/>
                <w:color w:val="696969"/>
              </w:rPr>
              <w:t>Usluga izrade projektne dokumentacije za uređenje dječjeg igrališta na lokaciji dio k.č.br. 72/8 k.o. Dubravica</w:t>
            </w:r>
          </w:p>
        </w:tc>
        <w:tc>
          <w:tcPr>
            <w:tcW w:w="362" w:type="dxa"/>
            <w:tcBorders>
              <w:top w:val="nil"/>
              <w:left w:val="nil"/>
              <w:bottom w:val="single" w:sz="4" w:space="0" w:color="auto"/>
              <w:right w:val="single" w:sz="4" w:space="0" w:color="auto"/>
            </w:tcBorders>
            <w:shd w:val="clear" w:color="000000" w:fill="D3D3D3"/>
            <w:vAlign w:val="bottom"/>
            <w:hideMark/>
          </w:tcPr>
          <w:p w14:paraId="5AB1FC62" w14:textId="77777777" w:rsidR="00C919DB" w:rsidRPr="00FC1C87" w:rsidRDefault="00C919DB" w:rsidP="00B37324">
            <w:pPr>
              <w:rPr>
                <w:rFonts w:cs="Calibri"/>
                <w:color w:val="696969"/>
              </w:rPr>
            </w:pPr>
            <w:r w:rsidRPr="00FC1C87">
              <w:rPr>
                <w:rFonts w:cs="Calibri"/>
                <w:color w:val="696969"/>
              </w:rPr>
              <w:t>Usluge</w:t>
            </w:r>
          </w:p>
        </w:tc>
        <w:tc>
          <w:tcPr>
            <w:tcW w:w="578" w:type="dxa"/>
            <w:tcBorders>
              <w:top w:val="nil"/>
              <w:left w:val="nil"/>
              <w:bottom w:val="single" w:sz="4" w:space="0" w:color="auto"/>
              <w:right w:val="single" w:sz="4" w:space="0" w:color="auto"/>
            </w:tcBorders>
            <w:shd w:val="clear" w:color="000000" w:fill="D3D3D3"/>
            <w:vAlign w:val="bottom"/>
            <w:hideMark/>
          </w:tcPr>
          <w:p w14:paraId="792C0EFE" w14:textId="77777777" w:rsidR="00C919DB" w:rsidRPr="00FC1C87" w:rsidRDefault="00C919DB" w:rsidP="00B37324">
            <w:pPr>
              <w:rPr>
                <w:rFonts w:cs="Calibri"/>
                <w:color w:val="696969"/>
              </w:rPr>
            </w:pPr>
            <w:r w:rsidRPr="00FC1C87">
              <w:rPr>
                <w:rFonts w:cs="Calibri"/>
                <w:color w:val="696969"/>
              </w:rPr>
              <w:t>71242000 - Izrada projekta i nacrta, procjena troškova</w:t>
            </w:r>
          </w:p>
        </w:tc>
        <w:tc>
          <w:tcPr>
            <w:tcW w:w="450" w:type="dxa"/>
            <w:tcBorders>
              <w:top w:val="nil"/>
              <w:left w:val="nil"/>
              <w:bottom w:val="single" w:sz="4" w:space="0" w:color="auto"/>
              <w:right w:val="single" w:sz="4" w:space="0" w:color="auto"/>
            </w:tcBorders>
            <w:shd w:val="clear" w:color="000000" w:fill="D3D3D3"/>
            <w:noWrap/>
            <w:vAlign w:val="bottom"/>
            <w:hideMark/>
          </w:tcPr>
          <w:p w14:paraId="2A482CD9" w14:textId="77777777" w:rsidR="00C919DB" w:rsidRPr="00FC1C87" w:rsidRDefault="00C919DB" w:rsidP="00B37324">
            <w:pPr>
              <w:jc w:val="right"/>
              <w:rPr>
                <w:rFonts w:cs="Calibri"/>
                <w:color w:val="696969"/>
              </w:rPr>
            </w:pPr>
            <w:r w:rsidRPr="00FC1C87">
              <w:rPr>
                <w:rFonts w:cs="Calibri"/>
                <w:color w:val="696969"/>
              </w:rPr>
              <w:t>4.600,00</w:t>
            </w:r>
          </w:p>
        </w:tc>
        <w:tc>
          <w:tcPr>
            <w:tcW w:w="440" w:type="dxa"/>
            <w:tcBorders>
              <w:top w:val="nil"/>
              <w:left w:val="nil"/>
              <w:bottom w:val="single" w:sz="4" w:space="0" w:color="auto"/>
              <w:right w:val="single" w:sz="4" w:space="0" w:color="auto"/>
            </w:tcBorders>
            <w:shd w:val="clear" w:color="000000" w:fill="D3D3D3"/>
            <w:vAlign w:val="bottom"/>
            <w:hideMark/>
          </w:tcPr>
          <w:p w14:paraId="2DED3D00" w14:textId="77777777" w:rsidR="00C919DB" w:rsidRPr="00FC1C87" w:rsidRDefault="00C919DB" w:rsidP="00B37324">
            <w:pPr>
              <w:rPr>
                <w:rFonts w:cs="Calibri"/>
                <w:color w:val="696969"/>
              </w:rPr>
            </w:pPr>
            <w:r w:rsidRPr="00FC1C87">
              <w:rPr>
                <w:rFonts w:cs="Calibri"/>
                <w:color w:val="696969"/>
              </w:rPr>
              <w:t>Jednostavna nabava</w:t>
            </w:r>
          </w:p>
        </w:tc>
        <w:tc>
          <w:tcPr>
            <w:tcW w:w="378" w:type="dxa"/>
            <w:tcBorders>
              <w:top w:val="nil"/>
              <w:left w:val="nil"/>
              <w:bottom w:val="single" w:sz="4" w:space="0" w:color="auto"/>
              <w:right w:val="single" w:sz="4" w:space="0" w:color="auto"/>
            </w:tcBorders>
            <w:shd w:val="clear" w:color="000000" w:fill="D3D3D3"/>
            <w:vAlign w:val="bottom"/>
            <w:hideMark/>
          </w:tcPr>
          <w:p w14:paraId="0149FD60" w14:textId="77777777" w:rsidR="00C919DB" w:rsidRPr="00FC1C87" w:rsidRDefault="00C919DB" w:rsidP="00B37324">
            <w:pPr>
              <w:rPr>
                <w:rFonts w:cs="Calibri"/>
                <w:color w:val="696969"/>
              </w:rPr>
            </w:pPr>
            <w:r w:rsidRPr="00FC1C87">
              <w:rPr>
                <w:rFonts w:cs="Calibri"/>
                <w:color w:val="696969"/>
              </w:rPr>
              <w:t>NE</w:t>
            </w:r>
          </w:p>
        </w:tc>
        <w:tc>
          <w:tcPr>
            <w:tcW w:w="367" w:type="dxa"/>
            <w:tcBorders>
              <w:top w:val="nil"/>
              <w:left w:val="nil"/>
              <w:bottom w:val="single" w:sz="4" w:space="0" w:color="auto"/>
              <w:right w:val="single" w:sz="4" w:space="0" w:color="auto"/>
            </w:tcBorders>
            <w:shd w:val="clear" w:color="000000" w:fill="D3D3D3"/>
            <w:vAlign w:val="bottom"/>
            <w:hideMark/>
          </w:tcPr>
          <w:p w14:paraId="0E89ED39" w14:textId="77777777" w:rsidR="00C919DB" w:rsidRPr="00FC1C87" w:rsidRDefault="00C919DB" w:rsidP="00B37324">
            <w:pPr>
              <w:rPr>
                <w:rFonts w:cs="Calibri"/>
                <w:color w:val="696969"/>
              </w:rPr>
            </w:pPr>
            <w:r w:rsidRPr="00FC1C87">
              <w:rPr>
                <w:rFonts w:cs="Calibri"/>
                <w:color w:val="696969"/>
              </w:rPr>
              <w:t>-</w:t>
            </w:r>
          </w:p>
        </w:tc>
        <w:tc>
          <w:tcPr>
            <w:tcW w:w="297" w:type="dxa"/>
            <w:tcBorders>
              <w:top w:val="nil"/>
              <w:left w:val="nil"/>
              <w:bottom w:val="single" w:sz="4" w:space="0" w:color="auto"/>
              <w:right w:val="single" w:sz="4" w:space="0" w:color="auto"/>
            </w:tcBorders>
            <w:shd w:val="clear" w:color="000000" w:fill="D3D3D3"/>
            <w:vAlign w:val="bottom"/>
            <w:hideMark/>
          </w:tcPr>
          <w:p w14:paraId="5C5E50AA" w14:textId="77777777" w:rsidR="00C919DB" w:rsidRPr="00FC1C87" w:rsidRDefault="00C919DB" w:rsidP="00B37324">
            <w:pPr>
              <w:rPr>
                <w:rFonts w:cs="Calibri"/>
                <w:color w:val="696969"/>
              </w:rPr>
            </w:pPr>
            <w:r w:rsidRPr="00FC1C87">
              <w:rPr>
                <w:rFonts w:cs="Calibri"/>
                <w:color w:val="696969"/>
              </w:rPr>
              <w:t> </w:t>
            </w:r>
          </w:p>
        </w:tc>
        <w:tc>
          <w:tcPr>
            <w:tcW w:w="442" w:type="dxa"/>
            <w:tcBorders>
              <w:top w:val="nil"/>
              <w:left w:val="nil"/>
              <w:bottom w:val="single" w:sz="4" w:space="0" w:color="auto"/>
              <w:right w:val="single" w:sz="4" w:space="0" w:color="auto"/>
            </w:tcBorders>
            <w:shd w:val="clear" w:color="000000" w:fill="D3D3D3"/>
            <w:vAlign w:val="bottom"/>
            <w:hideMark/>
          </w:tcPr>
          <w:p w14:paraId="29496E80" w14:textId="77777777" w:rsidR="00C919DB" w:rsidRPr="00FC1C87" w:rsidRDefault="00C919DB" w:rsidP="00B37324">
            <w:pPr>
              <w:rPr>
                <w:rFonts w:cs="Calibri"/>
                <w:color w:val="696969"/>
              </w:rPr>
            </w:pPr>
            <w:r w:rsidRPr="00FC1C87">
              <w:rPr>
                <w:rFonts w:cs="Calibri"/>
                <w:color w:val="696969"/>
              </w:rPr>
              <w:t>NE</w:t>
            </w:r>
          </w:p>
        </w:tc>
        <w:tc>
          <w:tcPr>
            <w:tcW w:w="344" w:type="dxa"/>
            <w:tcBorders>
              <w:top w:val="nil"/>
              <w:left w:val="nil"/>
              <w:bottom w:val="single" w:sz="4" w:space="0" w:color="auto"/>
              <w:right w:val="single" w:sz="4" w:space="0" w:color="auto"/>
            </w:tcBorders>
            <w:shd w:val="clear" w:color="000000" w:fill="D3D3D3"/>
            <w:vAlign w:val="bottom"/>
            <w:hideMark/>
          </w:tcPr>
          <w:p w14:paraId="0120F37B" w14:textId="77777777" w:rsidR="00C919DB" w:rsidRPr="00FC1C87" w:rsidRDefault="00C919DB" w:rsidP="00B37324">
            <w:pPr>
              <w:rPr>
                <w:rFonts w:cs="Calibri"/>
                <w:color w:val="696969"/>
              </w:rPr>
            </w:pPr>
            <w:r w:rsidRPr="00FC1C87">
              <w:rPr>
                <w:rFonts w:cs="Calibri"/>
                <w:color w:val="696969"/>
              </w:rPr>
              <w:t> </w:t>
            </w:r>
          </w:p>
        </w:tc>
        <w:tc>
          <w:tcPr>
            <w:tcW w:w="371" w:type="dxa"/>
            <w:tcBorders>
              <w:top w:val="nil"/>
              <w:left w:val="nil"/>
              <w:bottom w:val="single" w:sz="4" w:space="0" w:color="auto"/>
              <w:right w:val="single" w:sz="4" w:space="0" w:color="auto"/>
            </w:tcBorders>
            <w:shd w:val="clear" w:color="000000" w:fill="D3D3D3"/>
            <w:vAlign w:val="bottom"/>
            <w:hideMark/>
          </w:tcPr>
          <w:p w14:paraId="68295407" w14:textId="77777777" w:rsidR="00C919DB" w:rsidRPr="00FC1C87" w:rsidRDefault="00C919DB" w:rsidP="00B37324">
            <w:pPr>
              <w:rPr>
                <w:rFonts w:cs="Calibri"/>
                <w:color w:val="696969"/>
              </w:rPr>
            </w:pPr>
            <w:r w:rsidRPr="00FC1C87">
              <w:rPr>
                <w:rFonts w:cs="Calibri"/>
                <w:color w:val="696969"/>
              </w:rPr>
              <w:t> </w:t>
            </w:r>
          </w:p>
        </w:tc>
        <w:tc>
          <w:tcPr>
            <w:tcW w:w="350" w:type="dxa"/>
            <w:tcBorders>
              <w:top w:val="nil"/>
              <w:left w:val="nil"/>
              <w:bottom w:val="single" w:sz="4" w:space="0" w:color="auto"/>
              <w:right w:val="single" w:sz="4" w:space="0" w:color="auto"/>
            </w:tcBorders>
            <w:shd w:val="clear" w:color="000000" w:fill="D3D3D3"/>
            <w:vAlign w:val="bottom"/>
            <w:hideMark/>
          </w:tcPr>
          <w:p w14:paraId="1489800A" w14:textId="77777777" w:rsidR="00C919DB" w:rsidRPr="00FC1C87" w:rsidRDefault="00C919DB" w:rsidP="00B37324">
            <w:pPr>
              <w:rPr>
                <w:rFonts w:cs="Calibri"/>
                <w:color w:val="696969"/>
              </w:rPr>
            </w:pPr>
            <w:r w:rsidRPr="00FC1C87">
              <w:rPr>
                <w:rFonts w:cs="Calibri"/>
                <w:color w:val="696969"/>
              </w:rPr>
              <w:t> </w:t>
            </w:r>
          </w:p>
        </w:tc>
        <w:tc>
          <w:tcPr>
            <w:tcW w:w="401" w:type="dxa"/>
            <w:tcBorders>
              <w:top w:val="nil"/>
              <w:left w:val="nil"/>
              <w:bottom w:val="single" w:sz="4" w:space="0" w:color="auto"/>
              <w:right w:val="single" w:sz="4" w:space="0" w:color="auto"/>
            </w:tcBorders>
            <w:shd w:val="clear" w:color="000000" w:fill="D3D3D3"/>
            <w:vAlign w:val="bottom"/>
            <w:hideMark/>
          </w:tcPr>
          <w:p w14:paraId="7A01C95C" w14:textId="77777777" w:rsidR="00C919DB" w:rsidRPr="00FC1C87" w:rsidRDefault="00C919DB" w:rsidP="00B37324">
            <w:pPr>
              <w:rPr>
                <w:rFonts w:cs="Calibri"/>
                <w:color w:val="696969"/>
              </w:rPr>
            </w:pPr>
            <w:r w:rsidRPr="00FC1C87">
              <w:rPr>
                <w:rFonts w:cs="Calibri"/>
                <w:color w:val="696969"/>
              </w:rPr>
              <w:t> </w:t>
            </w:r>
          </w:p>
        </w:tc>
        <w:tc>
          <w:tcPr>
            <w:tcW w:w="261" w:type="dxa"/>
            <w:tcBorders>
              <w:top w:val="nil"/>
              <w:left w:val="nil"/>
              <w:bottom w:val="single" w:sz="4" w:space="0" w:color="auto"/>
              <w:right w:val="single" w:sz="4" w:space="0" w:color="auto"/>
            </w:tcBorders>
            <w:shd w:val="clear" w:color="000000" w:fill="D3D3D3"/>
            <w:noWrap/>
            <w:vAlign w:val="bottom"/>
            <w:hideMark/>
          </w:tcPr>
          <w:p w14:paraId="3196C46F" w14:textId="77777777" w:rsidR="00C919DB" w:rsidRPr="00FC1C87" w:rsidRDefault="00C919DB" w:rsidP="00B37324">
            <w:pPr>
              <w:jc w:val="right"/>
              <w:rPr>
                <w:rFonts w:cs="Calibri"/>
                <w:color w:val="696969"/>
              </w:rPr>
            </w:pPr>
            <w:r w:rsidRPr="00FC1C87">
              <w:rPr>
                <w:rFonts w:cs="Calibri"/>
                <w:color w:val="696969"/>
              </w:rPr>
              <w:t>7</w:t>
            </w:r>
          </w:p>
        </w:tc>
        <w:tc>
          <w:tcPr>
            <w:tcW w:w="708" w:type="dxa"/>
            <w:tcBorders>
              <w:top w:val="nil"/>
              <w:left w:val="nil"/>
              <w:bottom w:val="single" w:sz="4" w:space="0" w:color="auto"/>
              <w:right w:val="single" w:sz="4" w:space="0" w:color="auto"/>
            </w:tcBorders>
            <w:shd w:val="clear" w:color="000000" w:fill="D3D3D3"/>
            <w:noWrap/>
            <w:vAlign w:val="bottom"/>
            <w:hideMark/>
          </w:tcPr>
          <w:p w14:paraId="7FFAB375" w14:textId="77777777" w:rsidR="00C919DB" w:rsidRPr="00FC1C87" w:rsidRDefault="00C919DB" w:rsidP="00B37324">
            <w:pPr>
              <w:rPr>
                <w:rFonts w:cs="Calibri"/>
                <w:color w:val="696969"/>
              </w:rPr>
            </w:pPr>
            <w:r w:rsidRPr="00FC1C87">
              <w:rPr>
                <w:rFonts w:cs="Calibri"/>
                <w:color w:val="696969"/>
              </w:rPr>
              <w:t>18.03.2025 10:30:30</w:t>
            </w:r>
          </w:p>
        </w:tc>
        <w:tc>
          <w:tcPr>
            <w:tcW w:w="708" w:type="dxa"/>
            <w:tcBorders>
              <w:top w:val="nil"/>
              <w:left w:val="nil"/>
              <w:bottom w:val="single" w:sz="4" w:space="0" w:color="auto"/>
              <w:right w:val="single" w:sz="4" w:space="0" w:color="auto"/>
            </w:tcBorders>
            <w:shd w:val="clear" w:color="000000" w:fill="D3D3D3"/>
            <w:noWrap/>
            <w:vAlign w:val="bottom"/>
            <w:hideMark/>
          </w:tcPr>
          <w:p w14:paraId="4FC3873D" w14:textId="77777777" w:rsidR="00C919DB" w:rsidRPr="00FC1C87" w:rsidRDefault="00C919DB" w:rsidP="00B37324">
            <w:pPr>
              <w:rPr>
                <w:rFonts w:cs="Calibri"/>
                <w:color w:val="696969"/>
              </w:rPr>
            </w:pPr>
            <w:r w:rsidRPr="00FC1C87">
              <w:rPr>
                <w:rFonts w:cs="Calibri"/>
                <w:color w:val="696969"/>
              </w:rPr>
              <w:t>21.03.2025 10:46:22</w:t>
            </w:r>
          </w:p>
        </w:tc>
        <w:tc>
          <w:tcPr>
            <w:tcW w:w="369" w:type="dxa"/>
            <w:tcBorders>
              <w:top w:val="nil"/>
              <w:left w:val="nil"/>
              <w:bottom w:val="single" w:sz="4" w:space="0" w:color="auto"/>
              <w:right w:val="single" w:sz="4" w:space="0" w:color="auto"/>
            </w:tcBorders>
            <w:noWrap/>
            <w:vAlign w:val="bottom"/>
            <w:hideMark/>
          </w:tcPr>
          <w:p w14:paraId="1B281331"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B750515" w14:textId="77777777" w:rsidR="00C919DB" w:rsidRPr="00FC1C87" w:rsidRDefault="00C919DB" w:rsidP="00B37324">
            <w:pPr>
              <w:rPr>
                <w:rFonts w:ascii="Times New Roman" w:hAnsi="Times New Roman"/>
                <w:sz w:val="20"/>
                <w:szCs w:val="20"/>
              </w:rPr>
            </w:pPr>
          </w:p>
        </w:tc>
      </w:tr>
      <w:tr w:rsidR="00C919DB" w:rsidRPr="00FC1C87" w14:paraId="2B5307F9" w14:textId="77777777" w:rsidTr="00B37324">
        <w:trPr>
          <w:trHeight w:val="300"/>
        </w:trPr>
        <w:tc>
          <w:tcPr>
            <w:tcW w:w="806" w:type="dxa"/>
            <w:tcBorders>
              <w:top w:val="nil"/>
              <w:left w:val="single" w:sz="12" w:space="0" w:color="auto"/>
              <w:bottom w:val="single" w:sz="4" w:space="0" w:color="auto"/>
              <w:right w:val="single" w:sz="4" w:space="0" w:color="auto"/>
            </w:tcBorders>
            <w:noWrap/>
            <w:vAlign w:val="center"/>
            <w:hideMark/>
          </w:tcPr>
          <w:p w14:paraId="50880440" w14:textId="77777777" w:rsidR="00C919DB" w:rsidRPr="00FC1C87" w:rsidRDefault="00C919DB" w:rsidP="00B37324">
            <w:pPr>
              <w:jc w:val="center"/>
              <w:rPr>
                <w:rFonts w:cs="Calibri"/>
                <w:color w:val="000000"/>
              </w:rPr>
            </w:pPr>
            <w:r w:rsidRPr="00FC1C87">
              <w:rPr>
                <w:rFonts w:cs="Calibri"/>
                <w:color w:val="000000"/>
              </w:rPr>
              <w:t>0056</w:t>
            </w:r>
          </w:p>
        </w:tc>
        <w:tc>
          <w:tcPr>
            <w:tcW w:w="421" w:type="dxa"/>
            <w:tcBorders>
              <w:top w:val="nil"/>
              <w:left w:val="nil"/>
              <w:bottom w:val="single" w:sz="4" w:space="0" w:color="auto"/>
              <w:right w:val="single" w:sz="4" w:space="0" w:color="auto"/>
            </w:tcBorders>
            <w:noWrap/>
            <w:vAlign w:val="bottom"/>
            <w:hideMark/>
          </w:tcPr>
          <w:p w14:paraId="0D17F1C2" w14:textId="77777777" w:rsidR="00C919DB" w:rsidRPr="00FC1C87" w:rsidRDefault="00C919DB" w:rsidP="00B37324">
            <w:pPr>
              <w:rPr>
                <w:rFonts w:cs="Calibri"/>
                <w:color w:val="000000"/>
              </w:rPr>
            </w:pPr>
            <w:r w:rsidRPr="00FC1C87">
              <w:rPr>
                <w:rFonts w:cs="Calibri"/>
                <w:color w:val="000000"/>
              </w:rPr>
              <w:t>56/2025</w:t>
            </w:r>
          </w:p>
        </w:tc>
        <w:tc>
          <w:tcPr>
            <w:tcW w:w="745" w:type="dxa"/>
            <w:tcBorders>
              <w:top w:val="nil"/>
              <w:left w:val="nil"/>
              <w:bottom w:val="single" w:sz="4" w:space="0" w:color="auto"/>
              <w:right w:val="single" w:sz="4" w:space="0" w:color="auto"/>
            </w:tcBorders>
            <w:noWrap/>
            <w:vAlign w:val="bottom"/>
            <w:hideMark/>
          </w:tcPr>
          <w:p w14:paraId="6AA2562C"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0D0C6C0" w14:textId="77777777" w:rsidR="00C919DB" w:rsidRPr="00FC1C87" w:rsidRDefault="00C919DB" w:rsidP="00B37324">
            <w:pPr>
              <w:rPr>
                <w:rFonts w:cs="Calibri"/>
                <w:color w:val="000000"/>
              </w:rPr>
            </w:pPr>
            <w:r w:rsidRPr="00FC1C87">
              <w:rPr>
                <w:rFonts w:cs="Calibri"/>
                <w:color w:val="000000"/>
              </w:rPr>
              <w:t>Medalje</w:t>
            </w:r>
          </w:p>
        </w:tc>
        <w:tc>
          <w:tcPr>
            <w:tcW w:w="362" w:type="dxa"/>
            <w:tcBorders>
              <w:top w:val="nil"/>
              <w:left w:val="nil"/>
              <w:bottom w:val="single" w:sz="4" w:space="0" w:color="auto"/>
              <w:right w:val="single" w:sz="4" w:space="0" w:color="auto"/>
            </w:tcBorders>
            <w:vAlign w:val="bottom"/>
            <w:hideMark/>
          </w:tcPr>
          <w:p w14:paraId="14659BC1"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1914F316" w14:textId="77777777" w:rsidR="00C919DB" w:rsidRPr="00FC1C87" w:rsidRDefault="00C919DB" w:rsidP="00B37324">
            <w:pPr>
              <w:rPr>
                <w:rFonts w:cs="Calibri"/>
                <w:color w:val="000000"/>
              </w:rPr>
            </w:pPr>
            <w:r w:rsidRPr="00FC1C87">
              <w:rPr>
                <w:rFonts w:cs="Calibri"/>
                <w:color w:val="000000"/>
              </w:rPr>
              <w:t>18512200 - Medalje</w:t>
            </w:r>
          </w:p>
        </w:tc>
        <w:tc>
          <w:tcPr>
            <w:tcW w:w="450" w:type="dxa"/>
            <w:tcBorders>
              <w:top w:val="nil"/>
              <w:left w:val="nil"/>
              <w:bottom w:val="single" w:sz="4" w:space="0" w:color="auto"/>
              <w:right w:val="single" w:sz="4" w:space="0" w:color="auto"/>
            </w:tcBorders>
            <w:noWrap/>
            <w:vAlign w:val="bottom"/>
            <w:hideMark/>
          </w:tcPr>
          <w:p w14:paraId="53BE60C4" w14:textId="77777777" w:rsidR="00C919DB" w:rsidRPr="00FC1C87" w:rsidRDefault="00C919DB" w:rsidP="00B37324">
            <w:pPr>
              <w:jc w:val="right"/>
              <w:rPr>
                <w:rFonts w:cs="Calibri"/>
                <w:color w:val="000000"/>
              </w:rPr>
            </w:pPr>
            <w:r w:rsidRPr="00FC1C87">
              <w:rPr>
                <w:rFonts w:cs="Calibri"/>
                <w:color w:val="000000"/>
              </w:rPr>
              <w:t>4.550,00</w:t>
            </w:r>
          </w:p>
        </w:tc>
        <w:tc>
          <w:tcPr>
            <w:tcW w:w="440" w:type="dxa"/>
            <w:tcBorders>
              <w:top w:val="nil"/>
              <w:left w:val="nil"/>
              <w:bottom w:val="single" w:sz="4" w:space="0" w:color="auto"/>
              <w:right w:val="single" w:sz="4" w:space="0" w:color="auto"/>
            </w:tcBorders>
            <w:vAlign w:val="bottom"/>
            <w:hideMark/>
          </w:tcPr>
          <w:p w14:paraId="49932DDF"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E53A8B7"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A7C531D"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E8D692E"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2090E42"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7074E040"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ECBF521"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187D2D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2AFA857"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7D9FA95" w14:textId="77777777" w:rsidR="00C919DB" w:rsidRPr="00FC1C87" w:rsidRDefault="00C919DB" w:rsidP="00B37324">
            <w:pPr>
              <w:jc w:val="right"/>
              <w:rPr>
                <w:rFonts w:cs="Calibri"/>
                <w:color w:val="000000"/>
              </w:rPr>
            </w:pPr>
            <w:r w:rsidRPr="00FC1C87">
              <w:rPr>
                <w:rFonts w:cs="Calibri"/>
                <w:color w:val="000000"/>
              </w:rPr>
              <w:t>8</w:t>
            </w:r>
          </w:p>
        </w:tc>
        <w:tc>
          <w:tcPr>
            <w:tcW w:w="708" w:type="dxa"/>
            <w:tcBorders>
              <w:top w:val="nil"/>
              <w:left w:val="nil"/>
              <w:bottom w:val="single" w:sz="4" w:space="0" w:color="auto"/>
              <w:right w:val="single" w:sz="4" w:space="0" w:color="auto"/>
            </w:tcBorders>
            <w:noWrap/>
            <w:vAlign w:val="bottom"/>
            <w:hideMark/>
          </w:tcPr>
          <w:p w14:paraId="406EF76D" w14:textId="77777777" w:rsidR="00C919DB" w:rsidRPr="00FC1C87" w:rsidRDefault="00C919DB" w:rsidP="00B37324">
            <w:pPr>
              <w:rPr>
                <w:rFonts w:cs="Calibri"/>
                <w:color w:val="000000"/>
              </w:rPr>
            </w:pPr>
            <w:r w:rsidRPr="00FC1C87">
              <w:rPr>
                <w:rFonts w:cs="Calibri"/>
                <w:color w:val="000000"/>
              </w:rPr>
              <w:t>21.03.2025 10:46:22</w:t>
            </w:r>
          </w:p>
        </w:tc>
        <w:tc>
          <w:tcPr>
            <w:tcW w:w="708" w:type="dxa"/>
            <w:tcBorders>
              <w:top w:val="nil"/>
              <w:left w:val="nil"/>
              <w:bottom w:val="single" w:sz="4" w:space="0" w:color="auto"/>
              <w:right w:val="single" w:sz="4" w:space="0" w:color="auto"/>
            </w:tcBorders>
            <w:noWrap/>
            <w:vAlign w:val="bottom"/>
            <w:hideMark/>
          </w:tcPr>
          <w:p w14:paraId="7C16ED81"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6A2770F"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1BE4467" w14:textId="77777777" w:rsidR="00C919DB" w:rsidRPr="00FC1C87" w:rsidRDefault="00C919DB" w:rsidP="00B37324">
            <w:pPr>
              <w:rPr>
                <w:rFonts w:ascii="Times New Roman" w:hAnsi="Times New Roman"/>
                <w:sz w:val="20"/>
                <w:szCs w:val="20"/>
              </w:rPr>
            </w:pPr>
          </w:p>
        </w:tc>
      </w:tr>
      <w:tr w:rsidR="00C919DB" w:rsidRPr="00FC1C87" w14:paraId="0DDD1699"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2B65AC4E" w14:textId="77777777" w:rsidR="00C919DB" w:rsidRPr="00FC1C87" w:rsidRDefault="00C919DB" w:rsidP="00B37324">
            <w:pPr>
              <w:jc w:val="center"/>
              <w:rPr>
                <w:rFonts w:cs="Calibri"/>
                <w:color w:val="000000"/>
              </w:rPr>
            </w:pPr>
            <w:r w:rsidRPr="00FC1C87">
              <w:rPr>
                <w:rFonts w:cs="Calibri"/>
                <w:color w:val="000000"/>
              </w:rPr>
              <w:t>0057</w:t>
            </w:r>
          </w:p>
        </w:tc>
        <w:tc>
          <w:tcPr>
            <w:tcW w:w="421" w:type="dxa"/>
            <w:tcBorders>
              <w:top w:val="nil"/>
              <w:left w:val="nil"/>
              <w:bottom w:val="single" w:sz="4" w:space="0" w:color="auto"/>
              <w:right w:val="single" w:sz="4" w:space="0" w:color="auto"/>
            </w:tcBorders>
            <w:noWrap/>
            <w:vAlign w:val="bottom"/>
            <w:hideMark/>
          </w:tcPr>
          <w:p w14:paraId="769005CC" w14:textId="77777777" w:rsidR="00C919DB" w:rsidRPr="00FC1C87" w:rsidRDefault="00C919DB" w:rsidP="00B37324">
            <w:pPr>
              <w:rPr>
                <w:rFonts w:cs="Calibri"/>
                <w:color w:val="000000"/>
              </w:rPr>
            </w:pPr>
            <w:r w:rsidRPr="00FC1C87">
              <w:rPr>
                <w:rFonts w:cs="Calibri"/>
                <w:color w:val="000000"/>
              </w:rPr>
              <w:t>57/2025</w:t>
            </w:r>
          </w:p>
        </w:tc>
        <w:tc>
          <w:tcPr>
            <w:tcW w:w="745" w:type="dxa"/>
            <w:tcBorders>
              <w:top w:val="nil"/>
              <w:left w:val="nil"/>
              <w:bottom w:val="single" w:sz="4" w:space="0" w:color="auto"/>
              <w:right w:val="single" w:sz="4" w:space="0" w:color="auto"/>
            </w:tcBorders>
            <w:noWrap/>
            <w:vAlign w:val="bottom"/>
            <w:hideMark/>
          </w:tcPr>
          <w:p w14:paraId="0E3B5EAB"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16AB8DD5" w14:textId="77777777" w:rsidR="00C919DB" w:rsidRPr="00FC1C87" w:rsidRDefault="00C919DB" w:rsidP="00B37324">
            <w:pPr>
              <w:rPr>
                <w:rFonts w:cs="Calibri"/>
                <w:color w:val="000000"/>
              </w:rPr>
            </w:pPr>
            <w:r w:rsidRPr="00FC1C87">
              <w:rPr>
                <w:rFonts w:cs="Calibri"/>
                <w:color w:val="000000"/>
              </w:rPr>
              <w:t>Adaptacija zgrade dječjeg vrtića</w:t>
            </w:r>
          </w:p>
        </w:tc>
        <w:tc>
          <w:tcPr>
            <w:tcW w:w="362" w:type="dxa"/>
            <w:tcBorders>
              <w:top w:val="nil"/>
              <w:left w:val="nil"/>
              <w:bottom w:val="single" w:sz="4" w:space="0" w:color="auto"/>
              <w:right w:val="single" w:sz="4" w:space="0" w:color="auto"/>
            </w:tcBorders>
            <w:vAlign w:val="bottom"/>
            <w:hideMark/>
          </w:tcPr>
          <w:p w14:paraId="4E6CD156"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3FA7A97B" w14:textId="77777777" w:rsidR="00C919DB" w:rsidRPr="00FC1C87" w:rsidRDefault="00C919DB" w:rsidP="00B37324">
            <w:pPr>
              <w:rPr>
                <w:rFonts w:cs="Calibri"/>
                <w:color w:val="000000"/>
              </w:rPr>
            </w:pPr>
            <w:r w:rsidRPr="00FC1C87">
              <w:rPr>
                <w:rFonts w:cs="Calibri"/>
                <w:color w:val="000000"/>
              </w:rPr>
              <w:t>45262700 - Adaptacija zgrada</w:t>
            </w:r>
          </w:p>
        </w:tc>
        <w:tc>
          <w:tcPr>
            <w:tcW w:w="450" w:type="dxa"/>
            <w:tcBorders>
              <w:top w:val="nil"/>
              <w:left w:val="nil"/>
              <w:bottom w:val="single" w:sz="4" w:space="0" w:color="auto"/>
              <w:right w:val="single" w:sz="4" w:space="0" w:color="auto"/>
            </w:tcBorders>
            <w:noWrap/>
            <w:vAlign w:val="bottom"/>
            <w:hideMark/>
          </w:tcPr>
          <w:p w14:paraId="1E1DBA56" w14:textId="77777777" w:rsidR="00C919DB" w:rsidRPr="00FC1C87" w:rsidRDefault="00C919DB" w:rsidP="00B37324">
            <w:pPr>
              <w:jc w:val="right"/>
              <w:rPr>
                <w:rFonts w:cs="Calibri"/>
                <w:color w:val="000000"/>
              </w:rPr>
            </w:pPr>
            <w:r w:rsidRPr="00FC1C87">
              <w:rPr>
                <w:rFonts w:cs="Calibri"/>
                <w:color w:val="000000"/>
              </w:rPr>
              <w:t>14.000,00</w:t>
            </w:r>
          </w:p>
        </w:tc>
        <w:tc>
          <w:tcPr>
            <w:tcW w:w="440" w:type="dxa"/>
            <w:tcBorders>
              <w:top w:val="nil"/>
              <w:left w:val="nil"/>
              <w:bottom w:val="single" w:sz="4" w:space="0" w:color="auto"/>
              <w:right w:val="single" w:sz="4" w:space="0" w:color="auto"/>
            </w:tcBorders>
            <w:vAlign w:val="bottom"/>
            <w:hideMark/>
          </w:tcPr>
          <w:p w14:paraId="7582493C"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22407464"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1DBDE1E5"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88FBF3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5DA6B30F"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5F3034BE"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5764453F"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CC17520"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64B73466"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3621CD9" w14:textId="77777777" w:rsidR="00C919DB" w:rsidRPr="00FC1C87" w:rsidRDefault="00C919DB" w:rsidP="00B37324">
            <w:pPr>
              <w:jc w:val="right"/>
              <w:rPr>
                <w:rFonts w:cs="Calibri"/>
                <w:color w:val="000000"/>
              </w:rPr>
            </w:pPr>
            <w:r w:rsidRPr="00FC1C87">
              <w:rPr>
                <w:rFonts w:cs="Calibri"/>
                <w:color w:val="000000"/>
              </w:rPr>
              <w:t>10</w:t>
            </w:r>
          </w:p>
        </w:tc>
        <w:tc>
          <w:tcPr>
            <w:tcW w:w="708" w:type="dxa"/>
            <w:tcBorders>
              <w:top w:val="nil"/>
              <w:left w:val="nil"/>
              <w:bottom w:val="single" w:sz="4" w:space="0" w:color="auto"/>
              <w:right w:val="single" w:sz="4" w:space="0" w:color="auto"/>
            </w:tcBorders>
            <w:noWrap/>
            <w:vAlign w:val="bottom"/>
            <w:hideMark/>
          </w:tcPr>
          <w:p w14:paraId="45F98AF9" w14:textId="77777777" w:rsidR="00C919DB" w:rsidRPr="00FC1C87" w:rsidRDefault="00C919DB" w:rsidP="00B37324">
            <w:pPr>
              <w:rPr>
                <w:rFonts w:cs="Calibri"/>
                <w:color w:val="000000"/>
              </w:rPr>
            </w:pPr>
            <w:r w:rsidRPr="00FC1C87">
              <w:rPr>
                <w:rFonts w:cs="Calibri"/>
                <w:color w:val="000000"/>
              </w:rPr>
              <w:t>08.05.2025 13:21:43</w:t>
            </w:r>
          </w:p>
        </w:tc>
        <w:tc>
          <w:tcPr>
            <w:tcW w:w="708" w:type="dxa"/>
            <w:tcBorders>
              <w:top w:val="nil"/>
              <w:left w:val="nil"/>
              <w:bottom w:val="single" w:sz="4" w:space="0" w:color="auto"/>
              <w:right w:val="single" w:sz="4" w:space="0" w:color="auto"/>
            </w:tcBorders>
            <w:noWrap/>
            <w:vAlign w:val="bottom"/>
            <w:hideMark/>
          </w:tcPr>
          <w:p w14:paraId="115539A4"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0D91117D"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15891C6" w14:textId="77777777" w:rsidR="00C919DB" w:rsidRPr="00FC1C87" w:rsidRDefault="00C919DB" w:rsidP="00B37324">
            <w:pPr>
              <w:rPr>
                <w:rFonts w:ascii="Times New Roman" w:hAnsi="Times New Roman"/>
                <w:sz w:val="20"/>
                <w:szCs w:val="20"/>
              </w:rPr>
            </w:pPr>
          </w:p>
        </w:tc>
      </w:tr>
      <w:tr w:rsidR="00C919DB" w:rsidRPr="00FC1C87" w14:paraId="2B46FA4F"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75B8B1DD" w14:textId="77777777" w:rsidR="00C919DB" w:rsidRPr="00FC1C87" w:rsidRDefault="00C919DB" w:rsidP="00B37324">
            <w:pPr>
              <w:jc w:val="center"/>
              <w:rPr>
                <w:rFonts w:cs="Calibri"/>
                <w:color w:val="000000"/>
              </w:rPr>
            </w:pPr>
            <w:r w:rsidRPr="00FC1C87">
              <w:rPr>
                <w:rFonts w:cs="Calibri"/>
                <w:color w:val="000000"/>
              </w:rPr>
              <w:lastRenderedPageBreak/>
              <w:t>0058</w:t>
            </w:r>
          </w:p>
        </w:tc>
        <w:tc>
          <w:tcPr>
            <w:tcW w:w="421" w:type="dxa"/>
            <w:tcBorders>
              <w:top w:val="nil"/>
              <w:left w:val="nil"/>
              <w:bottom w:val="single" w:sz="4" w:space="0" w:color="auto"/>
              <w:right w:val="single" w:sz="4" w:space="0" w:color="auto"/>
            </w:tcBorders>
            <w:noWrap/>
            <w:vAlign w:val="bottom"/>
            <w:hideMark/>
          </w:tcPr>
          <w:p w14:paraId="498C53A9" w14:textId="77777777" w:rsidR="00C919DB" w:rsidRPr="00FC1C87" w:rsidRDefault="00C919DB" w:rsidP="00B37324">
            <w:pPr>
              <w:rPr>
                <w:rFonts w:cs="Calibri"/>
                <w:color w:val="000000"/>
              </w:rPr>
            </w:pPr>
            <w:r w:rsidRPr="00FC1C87">
              <w:rPr>
                <w:rFonts w:cs="Calibri"/>
                <w:color w:val="000000"/>
              </w:rPr>
              <w:t>58/2025</w:t>
            </w:r>
          </w:p>
        </w:tc>
        <w:tc>
          <w:tcPr>
            <w:tcW w:w="745" w:type="dxa"/>
            <w:tcBorders>
              <w:top w:val="nil"/>
              <w:left w:val="nil"/>
              <w:bottom w:val="single" w:sz="4" w:space="0" w:color="auto"/>
              <w:right w:val="single" w:sz="4" w:space="0" w:color="auto"/>
            </w:tcBorders>
            <w:noWrap/>
            <w:vAlign w:val="bottom"/>
            <w:hideMark/>
          </w:tcPr>
          <w:p w14:paraId="27725549"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683E91A8" w14:textId="77777777" w:rsidR="00C919DB" w:rsidRPr="00FC1C87" w:rsidRDefault="00C919DB" w:rsidP="00B37324">
            <w:pPr>
              <w:rPr>
                <w:rFonts w:cs="Calibri"/>
                <w:color w:val="000000"/>
              </w:rPr>
            </w:pPr>
            <w:r w:rsidRPr="00FC1C87">
              <w:rPr>
                <w:rFonts w:cs="Calibri"/>
                <w:color w:val="000000"/>
              </w:rPr>
              <w:t>Promidžba i vidljivost u sklopu projekta "SUTLA ROAD"</w:t>
            </w:r>
          </w:p>
        </w:tc>
        <w:tc>
          <w:tcPr>
            <w:tcW w:w="362" w:type="dxa"/>
            <w:tcBorders>
              <w:top w:val="nil"/>
              <w:left w:val="nil"/>
              <w:bottom w:val="single" w:sz="4" w:space="0" w:color="auto"/>
              <w:right w:val="single" w:sz="4" w:space="0" w:color="auto"/>
            </w:tcBorders>
            <w:vAlign w:val="bottom"/>
            <w:hideMark/>
          </w:tcPr>
          <w:p w14:paraId="4366C674"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58D8239C" w14:textId="77777777" w:rsidR="00C919DB" w:rsidRPr="00FC1C87" w:rsidRDefault="00C919DB" w:rsidP="00B37324">
            <w:pPr>
              <w:rPr>
                <w:rFonts w:cs="Calibri"/>
                <w:color w:val="000000"/>
              </w:rPr>
            </w:pPr>
            <w:r w:rsidRPr="00FC1C87">
              <w:rPr>
                <w:rFonts w:cs="Calibri"/>
                <w:color w:val="000000"/>
              </w:rPr>
              <w:t>79341000 - Usluge oglašavanja</w:t>
            </w:r>
          </w:p>
        </w:tc>
        <w:tc>
          <w:tcPr>
            <w:tcW w:w="450" w:type="dxa"/>
            <w:tcBorders>
              <w:top w:val="nil"/>
              <w:left w:val="nil"/>
              <w:bottom w:val="single" w:sz="4" w:space="0" w:color="auto"/>
              <w:right w:val="single" w:sz="4" w:space="0" w:color="auto"/>
            </w:tcBorders>
            <w:noWrap/>
            <w:vAlign w:val="bottom"/>
            <w:hideMark/>
          </w:tcPr>
          <w:p w14:paraId="76DAFED8" w14:textId="77777777" w:rsidR="00C919DB" w:rsidRPr="00FC1C87" w:rsidRDefault="00C919DB" w:rsidP="00B37324">
            <w:pPr>
              <w:jc w:val="right"/>
              <w:rPr>
                <w:rFonts w:cs="Calibri"/>
                <w:color w:val="000000"/>
              </w:rPr>
            </w:pPr>
            <w:r w:rsidRPr="00FC1C87">
              <w:rPr>
                <w:rFonts w:cs="Calibri"/>
                <w:color w:val="000000"/>
              </w:rPr>
              <w:t>6.188,00</w:t>
            </w:r>
          </w:p>
        </w:tc>
        <w:tc>
          <w:tcPr>
            <w:tcW w:w="440" w:type="dxa"/>
            <w:tcBorders>
              <w:top w:val="nil"/>
              <w:left w:val="nil"/>
              <w:bottom w:val="single" w:sz="4" w:space="0" w:color="auto"/>
              <w:right w:val="single" w:sz="4" w:space="0" w:color="auto"/>
            </w:tcBorders>
            <w:vAlign w:val="bottom"/>
            <w:hideMark/>
          </w:tcPr>
          <w:p w14:paraId="4A6FA93E"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38BC8445"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332B0F41"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15F4EF5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08E44A0"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1CEBA989"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17D3A68B"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DA8D7B2"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167A028"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F77E5DD" w14:textId="77777777" w:rsidR="00C919DB" w:rsidRPr="00FC1C87" w:rsidRDefault="00C919DB" w:rsidP="00B37324">
            <w:pPr>
              <w:jc w:val="right"/>
              <w:rPr>
                <w:rFonts w:cs="Calibri"/>
                <w:color w:val="000000"/>
              </w:rPr>
            </w:pPr>
            <w:r w:rsidRPr="00FC1C87">
              <w:rPr>
                <w:rFonts w:cs="Calibri"/>
                <w:color w:val="000000"/>
              </w:rPr>
              <w:t>11</w:t>
            </w:r>
          </w:p>
        </w:tc>
        <w:tc>
          <w:tcPr>
            <w:tcW w:w="708" w:type="dxa"/>
            <w:tcBorders>
              <w:top w:val="nil"/>
              <w:left w:val="nil"/>
              <w:bottom w:val="single" w:sz="4" w:space="0" w:color="auto"/>
              <w:right w:val="single" w:sz="4" w:space="0" w:color="auto"/>
            </w:tcBorders>
            <w:noWrap/>
            <w:vAlign w:val="bottom"/>
            <w:hideMark/>
          </w:tcPr>
          <w:p w14:paraId="75BA2620" w14:textId="77777777" w:rsidR="00C919DB" w:rsidRPr="00FC1C87" w:rsidRDefault="00C919DB" w:rsidP="00B37324">
            <w:pPr>
              <w:rPr>
                <w:rFonts w:cs="Calibri"/>
                <w:color w:val="000000"/>
              </w:rPr>
            </w:pPr>
            <w:r w:rsidRPr="00FC1C87">
              <w:rPr>
                <w:rFonts w:cs="Calibri"/>
                <w:color w:val="000000"/>
              </w:rPr>
              <w:t>22.05.2025 10:32:21</w:t>
            </w:r>
          </w:p>
        </w:tc>
        <w:tc>
          <w:tcPr>
            <w:tcW w:w="708" w:type="dxa"/>
            <w:tcBorders>
              <w:top w:val="nil"/>
              <w:left w:val="nil"/>
              <w:bottom w:val="single" w:sz="4" w:space="0" w:color="auto"/>
              <w:right w:val="single" w:sz="4" w:space="0" w:color="auto"/>
            </w:tcBorders>
            <w:noWrap/>
            <w:vAlign w:val="bottom"/>
            <w:hideMark/>
          </w:tcPr>
          <w:p w14:paraId="01558779"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93AEB86"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46A40DB" w14:textId="77777777" w:rsidR="00C919DB" w:rsidRPr="00FC1C87" w:rsidRDefault="00C919DB" w:rsidP="00B37324">
            <w:pPr>
              <w:rPr>
                <w:rFonts w:ascii="Times New Roman" w:hAnsi="Times New Roman"/>
                <w:sz w:val="20"/>
                <w:szCs w:val="20"/>
              </w:rPr>
            </w:pPr>
          </w:p>
        </w:tc>
      </w:tr>
      <w:tr w:rsidR="00C919DB" w:rsidRPr="00FC1C87" w14:paraId="07058722"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5CFD8024" w14:textId="77777777" w:rsidR="00C919DB" w:rsidRPr="00FC1C87" w:rsidRDefault="00C919DB" w:rsidP="00B37324">
            <w:pPr>
              <w:jc w:val="center"/>
              <w:rPr>
                <w:rFonts w:cs="Calibri"/>
                <w:color w:val="000000"/>
              </w:rPr>
            </w:pPr>
            <w:r w:rsidRPr="00FC1C87">
              <w:rPr>
                <w:rFonts w:cs="Calibri"/>
                <w:color w:val="000000"/>
              </w:rPr>
              <w:t>0059</w:t>
            </w:r>
          </w:p>
        </w:tc>
        <w:tc>
          <w:tcPr>
            <w:tcW w:w="421" w:type="dxa"/>
            <w:tcBorders>
              <w:top w:val="nil"/>
              <w:left w:val="nil"/>
              <w:bottom w:val="single" w:sz="4" w:space="0" w:color="auto"/>
              <w:right w:val="single" w:sz="4" w:space="0" w:color="auto"/>
            </w:tcBorders>
            <w:noWrap/>
            <w:vAlign w:val="bottom"/>
            <w:hideMark/>
          </w:tcPr>
          <w:p w14:paraId="0429BDF2" w14:textId="77777777" w:rsidR="00C919DB" w:rsidRPr="00FC1C87" w:rsidRDefault="00C919DB" w:rsidP="00B37324">
            <w:pPr>
              <w:rPr>
                <w:rFonts w:cs="Calibri"/>
                <w:color w:val="000000"/>
              </w:rPr>
            </w:pPr>
            <w:r w:rsidRPr="00FC1C87">
              <w:rPr>
                <w:rFonts w:cs="Calibri"/>
                <w:color w:val="000000"/>
              </w:rPr>
              <w:t>59/2025</w:t>
            </w:r>
          </w:p>
        </w:tc>
        <w:tc>
          <w:tcPr>
            <w:tcW w:w="745" w:type="dxa"/>
            <w:tcBorders>
              <w:top w:val="nil"/>
              <w:left w:val="nil"/>
              <w:bottom w:val="single" w:sz="4" w:space="0" w:color="auto"/>
              <w:right w:val="single" w:sz="4" w:space="0" w:color="auto"/>
            </w:tcBorders>
            <w:noWrap/>
            <w:vAlign w:val="bottom"/>
            <w:hideMark/>
          </w:tcPr>
          <w:p w14:paraId="5068B0B9"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5B5091CE" w14:textId="77777777" w:rsidR="00C919DB" w:rsidRPr="00FC1C87" w:rsidRDefault="00C919DB" w:rsidP="00B37324">
            <w:pPr>
              <w:rPr>
                <w:rFonts w:cs="Calibri"/>
                <w:color w:val="000000"/>
              </w:rPr>
            </w:pPr>
            <w:r w:rsidRPr="00FC1C87">
              <w:rPr>
                <w:rFonts w:cs="Calibri"/>
                <w:color w:val="000000"/>
              </w:rPr>
              <w:t>Autonomni sustav s kamerom za evidenciju broja posjetitelja biciklističke staze "SUTLA ROAD"</w:t>
            </w:r>
          </w:p>
        </w:tc>
        <w:tc>
          <w:tcPr>
            <w:tcW w:w="362" w:type="dxa"/>
            <w:tcBorders>
              <w:top w:val="nil"/>
              <w:left w:val="nil"/>
              <w:bottom w:val="single" w:sz="4" w:space="0" w:color="auto"/>
              <w:right w:val="single" w:sz="4" w:space="0" w:color="auto"/>
            </w:tcBorders>
            <w:vAlign w:val="bottom"/>
            <w:hideMark/>
          </w:tcPr>
          <w:p w14:paraId="3CF67B8E"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56EEC9C1" w14:textId="77777777" w:rsidR="00C919DB" w:rsidRPr="00FC1C87" w:rsidRDefault="00C919DB" w:rsidP="00B37324">
            <w:pPr>
              <w:rPr>
                <w:rFonts w:cs="Calibri"/>
                <w:color w:val="000000"/>
              </w:rPr>
            </w:pPr>
            <w:r w:rsidRPr="00FC1C87">
              <w:rPr>
                <w:rFonts w:cs="Calibri"/>
                <w:color w:val="000000"/>
              </w:rPr>
              <w:t>34970000 - Oprema za praćenje prometa</w:t>
            </w:r>
          </w:p>
        </w:tc>
        <w:tc>
          <w:tcPr>
            <w:tcW w:w="450" w:type="dxa"/>
            <w:tcBorders>
              <w:top w:val="nil"/>
              <w:left w:val="nil"/>
              <w:bottom w:val="single" w:sz="4" w:space="0" w:color="auto"/>
              <w:right w:val="single" w:sz="4" w:space="0" w:color="auto"/>
            </w:tcBorders>
            <w:noWrap/>
            <w:vAlign w:val="bottom"/>
            <w:hideMark/>
          </w:tcPr>
          <w:p w14:paraId="21BEE2C8" w14:textId="77777777" w:rsidR="00C919DB" w:rsidRPr="00FC1C87" w:rsidRDefault="00C919DB" w:rsidP="00B37324">
            <w:pPr>
              <w:jc w:val="right"/>
              <w:rPr>
                <w:rFonts w:cs="Calibri"/>
                <w:color w:val="000000"/>
              </w:rPr>
            </w:pPr>
            <w:r w:rsidRPr="00FC1C87">
              <w:rPr>
                <w:rFonts w:cs="Calibri"/>
                <w:color w:val="000000"/>
              </w:rPr>
              <w:t>25.000,00</w:t>
            </w:r>
          </w:p>
        </w:tc>
        <w:tc>
          <w:tcPr>
            <w:tcW w:w="440" w:type="dxa"/>
            <w:tcBorders>
              <w:top w:val="nil"/>
              <w:left w:val="nil"/>
              <w:bottom w:val="single" w:sz="4" w:space="0" w:color="auto"/>
              <w:right w:val="single" w:sz="4" w:space="0" w:color="auto"/>
            </w:tcBorders>
            <w:vAlign w:val="bottom"/>
            <w:hideMark/>
          </w:tcPr>
          <w:p w14:paraId="330EDB30"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5BFB93AE"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5D5D72D8" w14:textId="77777777" w:rsidR="00C919DB" w:rsidRPr="00FC1C87" w:rsidRDefault="00C919DB" w:rsidP="00B37324">
            <w:pPr>
              <w:rPr>
                <w:rFonts w:cs="Calibri"/>
                <w:color w:val="000000"/>
              </w:rPr>
            </w:pPr>
            <w:r w:rsidRPr="00FC1C87">
              <w:rPr>
                <w:rFonts w:cs="Calibri"/>
                <w:color w:val="000000"/>
              </w:rPr>
              <w:t>-</w:t>
            </w:r>
          </w:p>
        </w:tc>
        <w:tc>
          <w:tcPr>
            <w:tcW w:w="297" w:type="dxa"/>
            <w:tcBorders>
              <w:top w:val="nil"/>
              <w:left w:val="nil"/>
              <w:bottom w:val="single" w:sz="4" w:space="0" w:color="auto"/>
              <w:right w:val="single" w:sz="4" w:space="0" w:color="auto"/>
            </w:tcBorders>
            <w:vAlign w:val="bottom"/>
            <w:hideMark/>
          </w:tcPr>
          <w:p w14:paraId="650BB33D"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0CE82526"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40E5CB31"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4AB0ECF8"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07FBB97"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F4C4CFF"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D32B4DE" w14:textId="77777777" w:rsidR="00C919DB" w:rsidRPr="00FC1C87" w:rsidRDefault="00C919DB" w:rsidP="00B37324">
            <w:pPr>
              <w:jc w:val="right"/>
              <w:rPr>
                <w:rFonts w:cs="Calibri"/>
                <w:color w:val="000000"/>
              </w:rPr>
            </w:pPr>
            <w:r w:rsidRPr="00FC1C87">
              <w:rPr>
                <w:rFonts w:cs="Calibri"/>
                <w:color w:val="000000"/>
              </w:rPr>
              <w:t>11</w:t>
            </w:r>
          </w:p>
        </w:tc>
        <w:tc>
          <w:tcPr>
            <w:tcW w:w="708" w:type="dxa"/>
            <w:tcBorders>
              <w:top w:val="nil"/>
              <w:left w:val="nil"/>
              <w:bottom w:val="single" w:sz="4" w:space="0" w:color="auto"/>
              <w:right w:val="single" w:sz="4" w:space="0" w:color="auto"/>
            </w:tcBorders>
            <w:noWrap/>
            <w:vAlign w:val="bottom"/>
            <w:hideMark/>
          </w:tcPr>
          <w:p w14:paraId="4D5192F9" w14:textId="77777777" w:rsidR="00C919DB" w:rsidRPr="00FC1C87" w:rsidRDefault="00C919DB" w:rsidP="00B37324">
            <w:pPr>
              <w:rPr>
                <w:rFonts w:cs="Calibri"/>
                <w:color w:val="000000"/>
              </w:rPr>
            </w:pPr>
            <w:r w:rsidRPr="00FC1C87">
              <w:rPr>
                <w:rFonts w:cs="Calibri"/>
                <w:color w:val="000000"/>
              </w:rPr>
              <w:t>22.05.2025 10:32:21</w:t>
            </w:r>
          </w:p>
        </w:tc>
        <w:tc>
          <w:tcPr>
            <w:tcW w:w="708" w:type="dxa"/>
            <w:tcBorders>
              <w:top w:val="nil"/>
              <w:left w:val="nil"/>
              <w:bottom w:val="single" w:sz="4" w:space="0" w:color="auto"/>
              <w:right w:val="single" w:sz="4" w:space="0" w:color="auto"/>
            </w:tcBorders>
            <w:noWrap/>
            <w:vAlign w:val="bottom"/>
            <w:hideMark/>
          </w:tcPr>
          <w:p w14:paraId="4D802AB4"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8F329D6"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398C68B" w14:textId="77777777" w:rsidR="00C919DB" w:rsidRPr="00FC1C87" w:rsidRDefault="00C919DB" w:rsidP="00B37324">
            <w:pPr>
              <w:rPr>
                <w:rFonts w:ascii="Times New Roman" w:hAnsi="Times New Roman"/>
                <w:sz w:val="20"/>
                <w:szCs w:val="20"/>
              </w:rPr>
            </w:pPr>
          </w:p>
        </w:tc>
      </w:tr>
      <w:tr w:rsidR="00C919DB" w:rsidRPr="00FC1C87" w14:paraId="37F11582"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7A1DE583" w14:textId="77777777" w:rsidR="00C919DB" w:rsidRPr="00FC1C87" w:rsidRDefault="00C919DB" w:rsidP="00B37324">
            <w:pPr>
              <w:jc w:val="center"/>
              <w:rPr>
                <w:rFonts w:cs="Calibri"/>
                <w:color w:val="000000"/>
              </w:rPr>
            </w:pPr>
            <w:r w:rsidRPr="00FC1C87">
              <w:rPr>
                <w:rFonts w:cs="Calibri"/>
                <w:color w:val="000000"/>
              </w:rPr>
              <w:t>0060</w:t>
            </w:r>
          </w:p>
        </w:tc>
        <w:tc>
          <w:tcPr>
            <w:tcW w:w="421" w:type="dxa"/>
            <w:tcBorders>
              <w:top w:val="nil"/>
              <w:left w:val="nil"/>
              <w:bottom w:val="single" w:sz="4" w:space="0" w:color="auto"/>
              <w:right w:val="single" w:sz="4" w:space="0" w:color="auto"/>
            </w:tcBorders>
            <w:noWrap/>
            <w:vAlign w:val="bottom"/>
            <w:hideMark/>
          </w:tcPr>
          <w:p w14:paraId="67FABB56" w14:textId="77777777" w:rsidR="00C919DB" w:rsidRPr="00FC1C87" w:rsidRDefault="00C919DB" w:rsidP="00B37324">
            <w:pPr>
              <w:rPr>
                <w:rFonts w:cs="Calibri"/>
                <w:color w:val="000000"/>
              </w:rPr>
            </w:pPr>
            <w:r w:rsidRPr="00FC1C87">
              <w:rPr>
                <w:rFonts w:cs="Calibri"/>
                <w:color w:val="000000"/>
              </w:rPr>
              <w:t>60/2025</w:t>
            </w:r>
          </w:p>
        </w:tc>
        <w:tc>
          <w:tcPr>
            <w:tcW w:w="745" w:type="dxa"/>
            <w:tcBorders>
              <w:top w:val="nil"/>
              <w:left w:val="nil"/>
              <w:bottom w:val="single" w:sz="4" w:space="0" w:color="auto"/>
              <w:right w:val="single" w:sz="4" w:space="0" w:color="auto"/>
            </w:tcBorders>
            <w:noWrap/>
            <w:vAlign w:val="bottom"/>
            <w:hideMark/>
          </w:tcPr>
          <w:p w14:paraId="18F1D00D"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0FC7353A" w14:textId="77777777" w:rsidR="00C919DB" w:rsidRPr="00FC1C87" w:rsidRDefault="00C919DB" w:rsidP="00B37324">
            <w:pPr>
              <w:rPr>
                <w:rFonts w:cs="Calibri"/>
                <w:color w:val="000000"/>
              </w:rPr>
            </w:pPr>
            <w:r w:rsidRPr="00FC1C87">
              <w:rPr>
                <w:rFonts w:cs="Calibri"/>
                <w:color w:val="000000"/>
              </w:rPr>
              <w:t>Nabava namještaja za dječji vrtić</w:t>
            </w:r>
          </w:p>
        </w:tc>
        <w:tc>
          <w:tcPr>
            <w:tcW w:w="362" w:type="dxa"/>
            <w:tcBorders>
              <w:top w:val="nil"/>
              <w:left w:val="nil"/>
              <w:bottom w:val="single" w:sz="4" w:space="0" w:color="auto"/>
              <w:right w:val="single" w:sz="4" w:space="0" w:color="auto"/>
            </w:tcBorders>
            <w:vAlign w:val="bottom"/>
            <w:hideMark/>
          </w:tcPr>
          <w:p w14:paraId="6851B5E1" w14:textId="77777777" w:rsidR="00C919DB" w:rsidRPr="00FC1C87" w:rsidRDefault="00C919DB" w:rsidP="00B37324">
            <w:pPr>
              <w:rPr>
                <w:rFonts w:cs="Calibri"/>
                <w:color w:val="000000"/>
              </w:rPr>
            </w:pPr>
            <w:r w:rsidRPr="00FC1C87">
              <w:rPr>
                <w:rFonts w:cs="Calibri"/>
                <w:color w:val="000000"/>
              </w:rPr>
              <w:t>Robe</w:t>
            </w:r>
          </w:p>
        </w:tc>
        <w:tc>
          <w:tcPr>
            <w:tcW w:w="578" w:type="dxa"/>
            <w:tcBorders>
              <w:top w:val="nil"/>
              <w:left w:val="nil"/>
              <w:bottom w:val="single" w:sz="4" w:space="0" w:color="auto"/>
              <w:right w:val="single" w:sz="4" w:space="0" w:color="auto"/>
            </w:tcBorders>
            <w:vAlign w:val="bottom"/>
            <w:hideMark/>
          </w:tcPr>
          <w:p w14:paraId="21BB6157" w14:textId="77777777" w:rsidR="00C919DB" w:rsidRPr="00FC1C87" w:rsidRDefault="00C919DB" w:rsidP="00B37324">
            <w:pPr>
              <w:rPr>
                <w:rFonts w:cs="Calibri"/>
                <w:color w:val="000000"/>
              </w:rPr>
            </w:pPr>
            <w:r w:rsidRPr="00FC1C87">
              <w:rPr>
                <w:rFonts w:cs="Calibri"/>
                <w:color w:val="000000"/>
              </w:rPr>
              <w:t>39161000 - Namještaj za dječje vrtiće</w:t>
            </w:r>
          </w:p>
        </w:tc>
        <w:tc>
          <w:tcPr>
            <w:tcW w:w="450" w:type="dxa"/>
            <w:tcBorders>
              <w:top w:val="nil"/>
              <w:left w:val="nil"/>
              <w:bottom w:val="single" w:sz="4" w:space="0" w:color="auto"/>
              <w:right w:val="single" w:sz="4" w:space="0" w:color="auto"/>
            </w:tcBorders>
            <w:noWrap/>
            <w:vAlign w:val="bottom"/>
            <w:hideMark/>
          </w:tcPr>
          <w:p w14:paraId="2C920FF6" w14:textId="77777777" w:rsidR="00C919DB" w:rsidRPr="00FC1C87" w:rsidRDefault="00C919DB" w:rsidP="00B37324">
            <w:pPr>
              <w:jc w:val="right"/>
              <w:rPr>
                <w:rFonts w:cs="Calibri"/>
                <w:color w:val="000000"/>
              </w:rPr>
            </w:pPr>
            <w:r w:rsidRPr="00FC1C87">
              <w:rPr>
                <w:rFonts w:cs="Calibri"/>
                <w:color w:val="000000"/>
              </w:rPr>
              <w:t>9.999,00</w:t>
            </w:r>
          </w:p>
        </w:tc>
        <w:tc>
          <w:tcPr>
            <w:tcW w:w="440" w:type="dxa"/>
            <w:tcBorders>
              <w:top w:val="nil"/>
              <w:left w:val="nil"/>
              <w:bottom w:val="single" w:sz="4" w:space="0" w:color="auto"/>
              <w:right w:val="single" w:sz="4" w:space="0" w:color="auto"/>
            </w:tcBorders>
            <w:vAlign w:val="bottom"/>
            <w:hideMark/>
          </w:tcPr>
          <w:p w14:paraId="7A7B2389"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10F306F"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1EC2014C"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13B87476"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2658A105"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3126019A"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1A18410C"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2F842381"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B52E3E7"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35FDFF2B" w14:textId="77777777" w:rsidR="00C919DB" w:rsidRPr="00FC1C87" w:rsidRDefault="00C919DB" w:rsidP="00B37324">
            <w:pPr>
              <w:jc w:val="right"/>
              <w:rPr>
                <w:rFonts w:cs="Calibri"/>
                <w:color w:val="000000"/>
              </w:rPr>
            </w:pPr>
            <w:r w:rsidRPr="00FC1C87">
              <w:rPr>
                <w:rFonts w:cs="Calibri"/>
                <w:color w:val="000000"/>
              </w:rPr>
              <w:t>12</w:t>
            </w:r>
          </w:p>
        </w:tc>
        <w:tc>
          <w:tcPr>
            <w:tcW w:w="708" w:type="dxa"/>
            <w:tcBorders>
              <w:top w:val="nil"/>
              <w:left w:val="nil"/>
              <w:bottom w:val="single" w:sz="4" w:space="0" w:color="auto"/>
              <w:right w:val="single" w:sz="4" w:space="0" w:color="auto"/>
            </w:tcBorders>
            <w:noWrap/>
            <w:vAlign w:val="bottom"/>
            <w:hideMark/>
          </w:tcPr>
          <w:p w14:paraId="6C32DDF9" w14:textId="77777777" w:rsidR="00C919DB" w:rsidRPr="00FC1C87" w:rsidRDefault="00C919DB" w:rsidP="00B37324">
            <w:pPr>
              <w:rPr>
                <w:rFonts w:cs="Calibri"/>
                <w:color w:val="000000"/>
              </w:rPr>
            </w:pPr>
            <w:r w:rsidRPr="00FC1C87">
              <w:rPr>
                <w:rFonts w:cs="Calibri"/>
                <w:color w:val="000000"/>
              </w:rPr>
              <w:t>02.07.2025 13:31:21</w:t>
            </w:r>
          </w:p>
        </w:tc>
        <w:tc>
          <w:tcPr>
            <w:tcW w:w="708" w:type="dxa"/>
            <w:tcBorders>
              <w:top w:val="nil"/>
              <w:left w:val="nil"/>
              <w:bottom w:val="single" w:sz="4" w:space="0" w:color="auto"/>
              <w:right w:val="single" w:sz="4" w:space="0" w:color="auto"/>
            </w:tcBorders>
            <w:noWrap/>
            <w:vAlign w:val="bottom"/>
            <w:hideMark/>
          </w:tcPr>
          <w:p w14:paraId="767A92FD"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765E5BA"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7B2AE71C" w14:textId="77777777" w:rsidR="00C919DB" w:rsidRPr="00FC1C87" w:rsidRDefault="00C919DB" w:rsidP="00B37324">
            <w:pPr>
              <w:rPr>
                <w:rFonts w:ascii="Times New Roman" w:hAnsi="Times New Roman"/>
                <w:sz w:val="20"/>
                <w:szCs w:val="20"/>
              </w:rPr>
            </w:pPr>
          </w:p>
        </w:tc>
      </w:tr>
      <w:tr w:rsidR="00C919DB" w:rsidRPr="00FC1C87" w14:paraId="2E21EE7B" w14:textId="77777777" w:rsidTr="00B37324">
        <w:trPr>
          <w:trHeight w:val="600"/>
        </w:trPr>
        <w:tc>
          <w:tcPr>
            <w:tcW w:w="806" w:type="dxa"/>
            <w:tcBorders>
              <w:top w:val="nil"/>
              <w:left w:val="single" w:sz="12" w:space="0" w:color="auto"/>
              <w:bottom w:val="single" w:sz="4" w:space="0" w:color="auto"/>
              <w:right w:val="single" w:sz="4" w:space="0" w:color="auto"/>
            </w:tcBorders>
            <w:noWrap/>
            <w:vAlign w:val="center"/>
            <w:hideMark/>
          </w:tcPr>
          <w:p w14:paraId="36D2EB47" w14:textId="77777777" w:rsidR="00C919DB" w:rsidRPr="00FC1C87" w:rsidRDefault="00C919DB" w:rsidP="00B37324">
            <w:pPr>
              <w:jc w:val="center"/>
              <w:rPr>
                <w:rFonts w:cs="Calibri"/>
                <w:color w:val="000000"/>
              </w:rPr>
            </w:pPr>
            <w:r w:rsidRPr="00FC1C87">
              <w:rPr>
                <w:rFonts w:cs="Calibri"/>
                <w:color w:val="000000"/>
              </w:rPr>
              <w:lastRenderedPageBreak/>
              <w:t>0061</w:t>
            </w:r>
          </w:p>
        </w:tc>
        <w:tc>
          <w:tcPr>
            <w:tcW w:w="421" w:type="dxa"/>
            <w:tcBorders>
              <w:top w:val="nil"/>
              <w:left w:val="nil"/>
              <w:bottom w:val="single" w:sz="4" w:space="0" w:color="auto"/>
              <w:right w:val="single" w:sz="4" w:space="0" w:color="auto"/>
            </w:tcBorders>
            <w:noWrap/>
            <w:vAlign w:val="bottom"/>
            <w:hideMark/>
          </w:tcPr>
          <w:p w14:paraId="5498CE78" w14:textId="77777777" w:rsidR="00C919DB" w:rsidRPr="00FC1C87" w:rsidRDefault="00C919DB" w:rsidP="00B37324">
            <w:pPr>
              <w:rPr>
                <w:rFonts w:cs="Calibri"/>
                <w:color w:val="000000"/>
              </w:rPr>
            </w:pPr>
            <w:r w:rsidRPr="00FC1C87">
              <w:rPr>
                <w:rFonts w:cs="Calibri"/>
                <w:color w:val="000000"/>
              </w:rPr>
              <w:t>61/2025</w:t>
            </w:r>
          </w:p>
        </w:tc>
        <w:tc>
          <w:tcPr>
            <w:tcW w:w="745" w:type="dxa"/>
            <w:tcBorders>
              <w:top w:val="nil"/>
              <w:left w:val="nil"/>
              <w:bottom w:val="single" w:sz="4" w:space="0" w:color="auto"/>
              <w:right w:val="single" w:sz="4" w:space="0" w:color="auto"/>
            </w:tcBorders>
            <w:noWrap/>
            <w:vAlign w:val="bottom"/>
            <w:hideMark/>
          </w:tcPr>
          <w:p w14:paraId="0535BCF8"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799F34BB" w14:textId="77777777" w:rsidR="00C919DB" w:rsidRPr="00FC1C87" w:rsidRDefault="00C919DB" w:rsidP="00B37324">
            <w:pPr>
              <w:rPr>
                <w:rFonts w:cs="Calibri"/>
                <w:color w:val="000000"/>
              </w:rPr>
            </w:pPr>
            <w:r w:rsidRPr="00FC1C87">
              <w:rPr>
                <w:rFonts w:cs="Calibri"/>
                <w:color w:val="000000"/>
              </w:rPr>
              <w:t>Adaptacija poslovnog prostora za potrebe dječjeg vrtića</w:t>
            </w:r>
          </w:p>
        </w:tc>
        <w:tc>
          <w:tcPr>
            <w:tcW w:w="362" w:type="dxa"/>
            <w:tcBorders>
              <w:top w:val="nil"/>
              <w:left w:val="nil"/>
              <w:bottom w:val="single" w:sz="4" w:space="0" w:color="auto"/>
              <w:right w:val="single" w:sz="4" w:space="0" w:color="auto"/>
            </w:tcBorders>
            <w:vAlign w:val="bottom"/>
            <w:hideMark/>
          </w:tcPr>
          <w:p w14:paraId="6BB6E470" w14:textId="77777777" w:rsidR="00C919DB" w:rsidRPr="00FC1C87" w:rsidRDefault="00C919DB" w:rsidP="00B37324">
            <w:pPr>
              <w:rPr>
                <w:rFonts w:cs="Calibri"/>
                <w:color w:val="000000"/>
              </w:rPr>
            </w:pPr>
            <w:r w:rsidRPr="00FC1C87">
              <w:rPr>
                <w:rFonts w:cs="Calibri"/>
                <w:color w:val="000000"/>
              </w:rPr>
              <w:t>Radovi</w:t>
            </w:r>
          </w:p>
        </w:tc>
        <w:tc>
          <w:tcPr>
            <w:tcW w:w="578" w:type="dxa"/>
            <w:tcBorders>
              <w:top w:val="nil"/>
              <w:left w:val="nil"/>
              <w:bottom w:val="single" w:sz="4" w:space="0" w:color="auto"/>
              <w:right w:val="single" w:sz="4" w:space="0" w:color="auto"/>
            </w:tcBorders>
            <w:vAlign w:val="bottom"/>
            <w:hideMark/>
          </w:tcPr>
          <w:p w14:paraId="62669C4A" w14:textId="77777777" w:rsidR="00C919DB" w:rsidRPr="00FC1C87" w:rsidRDefault="00C919DB" w:rsidP="00B37324">
            <w:pPr>
              <w:rPr>
                <w:rFonts w:cs="Calibri"/>
                <w:color w:val="000000"/>
              </w:rPr>
            </w:pPr>
            <w:r w:rsidRPr="00FC1C87">
              <w:rPr>
                <w:rFonts w:cs="Calibri"/>
                <w:color w:val="000000"/>
              </w:rPr>
              <w:t>45262700 - Adaptacija zgrada</w:t>
            </w:r>
          </w:p>
        </w:tc>
        <w:tc>
          <w:tcPr>
            <w:tcW w:w="450" w:type="dxa"/>
            <w:tcBorders>
              <w:top w:val="nil"/>
              <w:left w:val="nil"/>
              <w:bottom w:val="single" w:sz="4" w:space="0" w:color="auto"/>
              <w:right w:val="single" w:sz="4" w:space="0" w:color="auto"/>
            </w:tcBorders>
            <w:noWrap/>
            <w:vAlign w:val="bottom"/>
            <w:hideMark/>
          </w:tcPr>
          <w:p w14:paraId="1586A99D" w14:textId="77777777" w:rsidR="00C919DB" w:rsidRPr="00FC1C87" w:rsidRDefault="00C919DB" w:rsidP="00B37324">
            <w:pPr>
              <w:jc w:val="right"/>
              <w:rPr>
                <w:rFonts w:cs="Calibri"/>
                <w:color w:val="000000"/>
              </w:rPr>
            </w:pPr>
            <w:r w:rsidRPr="00FC1C87">
              <w:rPr>
                <w:rFonts w:cs="Calibri"/>
                <w:color w:val="000000"/>
              </w:rPr>
              <w:t>25.100,00</w:t>
            </w:r>
          </w:p>
        </w:tc>
        <w:tc>
          <w:tcPr>
            <w:tcW w:w="440" w:type="dxa"/>
            <w:tcBorders>
              <w:top w:val="nil"/>
              <w:left w:val="nil"/>
              <w:bottom w:val="single" w:sz="4" w:space="0" w:color="auto"/>
              <w:right w:val="single" w:sz="4" w:space="0" w:color="auto"/>
            </w:tcBorders>
            <w:vAlign w:val="bottom"/>
            <w:hideMark/>
          </w:tcPr>
          <w:p w14:paraId="6A25A0A2"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40905452"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7BFFB616"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1BF96434"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985DC42"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2F5FA0C0"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2A6B840"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50F72233"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33E7EC27"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35B54AE" w14:textId="77777777" w:rsidR="00C919DB" w:rsidRPr="00FC1C87" w:rsidRDefault="00C919DB" w:rsidP="00B37324">
            <w:pPr>
              <w:jc w:val="right"/>
              <w:rPr>
                <w:rFonts w:cs="Calibri"/>
                <w:color w:val="000000"/>
              </w:rPr>
            </w:pPr>
            <w:r w:rsidRPr="00FC1C87">
              <w:rPr>
                <w:rFonts w:cs="Calibri"/>
                <w:color w:val="000000"/>
              </w:rPr>
              <w:t>12</w:t>
            </w:r>
          </w:p>
        </w:tc>
        <w:tc>
          <w:tcPr>
            <w:tcW w:w="708" w:type="dxa"/>
            <w:tcBorders>
              <w:top w:val="nil"/>
              <w:left w:val="nil"/>
              <w:bottom w:val="single" w:sz="4" w:space="0" w:color="auto"/>
              <w:right w:val="single" w:sz="4" w:space="0" w:color="auto"/>
            </w:tcBorders>
            <w:noWrap/>
            <w:vAlign w:val="bottom"/>
            <w:hideMark/>
          </w:tcPr>
          <w:p w14:paraId="41CC801C" w14:textId="77777777" w:rsidR="00C919DB" w:rsidRPr="00FC1C87" w:rsidRDefault="00C919DB" w:rsidP="00B37324">
            <w:pPr>
              <w:rPr>
                <w:rFonts w:cs="Calibri"/>
                <w:color w:val="000000"/>
              </w:rPr>
            </w:pPr>
            <w:r w:rsidRPr="00FC1C87">
              <w:rPr>
                <w:rFonts w:cs="Calibri"/>
                <w:color w:val="000000"/>
              </w:rPr>
              <w:t>02.07.2025 13:31:21</w:t>
            </w:r>
          </w:p>
        </w:tc>
        <w:tc>
          <w:tcPr>
            <w:tcW w:w="708" w:type="dxa"/>
            <w:tcBorders>
              <w:top w:val="nil"/>
              <w:left w:val="nil"/>
              <w:bottom w:val="single" w:sz="4" w:space="0" w:color="auto"/>
              <w:right w:val="single" w:sz="4" w:space="0" w:color="auto"/>
            </w:tcBorders>
            <w:noWrap/>
            <w:vAlign w:val="bottom"/>
            <w:hideMark/>
          </w:tcPr>
          <w:p w14:paraId="5D5B9766"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DCC0D1B"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81F919C" w14:textId="77777777" w:rsidR="00C919DB" w:rsidRPr="00FC1C87" w:rsidRDefault="00C919DB" w:rsidP="00B37324">
            <w:pPr>
              <w:rPr>
                <w:rFonts w:ascii="Times New Roman" w:hAnsi="Times New Roman"/>
                <w:sz w:val="20"/>
                <w:szCs w:val="20"/>
              </w:rPr>
            </w:pPr>
          </w:p>
        </w:tc>
      </w:tr>
      <w:tr w:rsidR="00C919DB" w:rsidRPr="00FC1C87" w14:paraId="6438DD4C"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66C6B23B" w14:textId="77777777" w:rsidR="00C919DB" w:rsidRPr="00FC1C87" w:rsidRDefault="00C919DB" w:rsidP="00B37324">
            <w:pPr>
              <w:jc w:val="center"/>
              <w:rPr>
                <w:rFonts w:cs="Calibri"/>
                <w:color w:val="000000"/>
              </w:rPr>
            </w:pPr>
            <w:r w:rsidRPr="00FC1C87">
              <w:rPr>
                <w:rFonts w:cs="Calibri"/>
                <w:color w:val="000000"/>
              </w:rPr>
              <w:t>0062</w:t>
            </w:r>
          </w:p>
        </w:tc>
        <w:tc>
          <w:tcPr>
            <w:tcW w:w="421" w:type="dxa"/>
            <w:tcBorders>
              <w:top w:val="nil"/>
              <w:left w:val="nil"/>
              <w:bottom w:val="single" w:sz="4" w:space="0" w:color="auto"/>
              <w:right w:val="single" w:sz="4" w:space="0" w:color="auto"/>
            </w:tcBorders>
            <w:noWrap/>
            <w:vAlign w:val="bottom"/>
            <w:hideMark/>
          </w:tcPr>
          <w:p w14:paraId="6FB0818F" w14:textId="77777777" w:rsidR="00C919DB" w:rsidRPr="00FC1C87" w:rsidRDefault="00C919DB" w:rsidP="00B37324">
            <w:pPr>
              <w:rPr>
                <w:rFonts w:cs="Calibri"/>
                <w:color w:val="000000"/>
              </w:rPr>
            </w:pPr>
            <w:r w:rsidRPr="00FC1C87">
              <w:rPr>
                <w:rFonts w:cs="Calibri"/>
                <w:color w:val="000000"/>
              </w:rPr>
              <w:t>62/2025</w:t>
            </w:r>
          </w:p>
        </w:tc>
        <w:tc>
          <w:tcPr>
            <w:tcW w:w="745" w:type="dxa"/>
            <w:tcBorders>
              <w:top w:val="nil"/>
              <w:left w:val="nil"/>
              <w:bottom w:val="single" w:sz="4" w:space="0" w:color="auto"/>
              <w:right w:val="single" w:sz="4" w:space="0" w:color="auto"/>
            </w:tcBorders>
            <w:noWrap/>
            <w:vAlign w:val="bottom"/>
            <w:hideMark/>
          </w:tcPr>
          <w:p w14:paraId="61673C04"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5076430A" w14:textId="77777777" w:rsidR="00C919DB" w:rsidRPr="00FC1C87" w:rsidRDefault="00C919DB" w:rsidP="00B37324">
            <w:pPr>
              <w:rPr>
                <w:rFonts w:cs="Calibri"/>
                <w:color w:val="000000"/>
              </w:rPr>
            </w:pPr>
            <w:r w:rsidRPr="00FC1C87">
              <w:rPr>
                <w:rFonts w:cs="Calibri"/>
                <w:color w:val="000000"/>
              </w:rPr>
              <w:t>Usluga za izradu projektne prijave za "Razvoj zelene infrastrukture u urbanim područjima"</w:t>
            </w:r>
          </w:p>
        </w:tc>
        <w:tc>
          <w:tcPr>
            <w:tcW w:w="362" w:type="dxa"/>
            <w:tcBorders>
              <w:top w:val="nil"/>
              <w:left w:val="nil"/>
              <w:bottom w:val="single" w:sz="4" w:space="0" w:color="auto"/>
              <w:right w:val="single" w:sz="4" w:space="0" w:color="auto"/>
            </w:tcBorders>
            <w:vAlign w:val="bottom"/>
            <w:hideMark/>
          </w:tcPr>
          <w:p w14:paraId="63F6AB73"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091C4C4C" w14:textId="77777777" w:rsidR="00C919DB" w:rsidRPr="00FC1C87" w:rsidRDefault="00C919DB" w:rsidP="00B37324">
            <w:pPr>
              <w:rPr>
                <w:rFonts w:cs="Calibri"/>
                <w:color w:val="000000"/>
              </w:rPr>
            </w:pPr>
            <w:r w:rsidRPr="00FC1C87">
              <w:rPr>
                <w:rFonts w:cs="Calibri"/>
                <w:color w:val="000000"/>
              </w:rPr>
              <w:t>72224000 - Usluge savjetovanja na području vođenja projekta</w:t>
            </w:r>
          </w:p>
        </w:tc>
        <w:tc>
          <w:tcPr>
            <w:tcW w:w="450" w:type="dxa"/>
            <w:tcBorders>
              <w:top w:val="nil"/>
              <w:left w:val="nil"/>
              <w:bottom w:val="single" w:sz="4" w:space="0" w:color="auto"/>
              <w:right w:val="single" w:sz="4" w:space="0" w:color="auto"/>
            </w:tcBorders>
            <w:noWrap/>
            <w:vAlign w:val="bottom"/>
            <w:hideMark/>
          </w:tcPr>
          <w:p w14:paraId="1DA7BA35" w14:textId="77777777" w:rsidR="00C919DB" w:rsidRPr="00FC1C87" w:rsidRDefault="00C919DB" w:rsidP="00B37324">
            <w:pPr>
              <w:jc w:val="right"/>
              <w:rPr>
                <w:rFonts w:cs="Calibri"/>
                <w:color w:val="000000"/>
              </w:rPr>
            </w:pPr>
            <w:r w:rsidRPr="00FC1C87">
              <w:rPr>
                <w:rFonts w:cs="Calibri"/>
                <w:color w:val="000000"/>
              </w:rPr>
              <w:t>5.250,00</w:t>
            </w:r>
          </w:p>
        </w:tc>
        <w:tc>
          <w:tcPr>
            <w:tcW w:w="440" w:type="dxa"/>
            <w:tcBorders>
              <w:top w:val="nil"/>
              <w:left w:val="nil"/>
              <w:bottom w:val="single" w:sz="4" w:space="0" w:color="auto"/>
              <w:right w:val="single" w:sz="4" w:space="0" w:color="auto"/>
            </w:tcBorders>
            <w:vAlign w:val="bottom"/>
            <w:hideMark/>
          </w:tcPr>
          <w:p w14:paraId="469F3861"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542B2C2"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4AD0AE4B"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42BB49B7"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2607BC7C"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11D6B412"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4C6D3E7"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0ABC3C0F"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7258B7BB"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08D682F" w14:textId="77777777" w:rsidR="00C919DB" w:rsidRPr="00FC1C87" w:rsidRDefault="00C919DB" w:rsidP="00B37324">
            <w:pPr>
              <w:jc w:val="right"/>
              <w:rPr>
                <w:rFonts w:cs="Calibri"/>
                <w:color w:val="000000"/>
              </w:rPr>
            </w:pPr>
            <w:r w:rsidRPr="00FC1C87">
              <w:rPr>
                <w:rFonts w:cs="Calibri"/>
                <w:color w:val="000000"/>
              </w:rPr>
              <w:t>13</w:t>
            </w:r>
          </w:p>
        </w:tc>
        <w:tc>
          <w:tcPr>
            <w:tcW w:w="708" w:type="dxa"/>
            <w:tcBorders>
              <w:top w:val="nil"/>
              <w:left w:val="nil"/>
              <w:bottom w:val="single" w:sz="4" w:space="0" w:color="auto"/>
              <w:right w:val="single" w:sz="4" w:space="0" w:color="auto"/>
            </w:tcBorders>
            <w:noWrap/>
            <w:vAlign w:val="bottom"/>
            <w:hideMark/>
          </w:tcPr>
          <w:p w14:paraId="5BE2B89A" w14:textId="77777777" w:rsidR="00C919DB" w:rsidRPr="00FC1C87" w:rsidRDefault="00C919DB" w:rsidP="00B37324">
            <w:pPr>
              <w:rPr>
                <w:rFonts w:cs="Calibri"/>
                <w:color w:val="000000"/>
              </w:rPr>
            </w:pPr>
            <w:r w:rsidRPr="00FC1C87">
              <w:rPr>
                <w:rFonts w:cs="Calibri"/>
                <w:color w:val="000000"/>
              </w:rPr>
              <w:t>29.09.2025 10:42:44</w:t>
            </w:r>
          </w:p>
        </w:tc>
        <w:tc>
          <w:tcPr>
            <w:tcW w:w="708" w:type="dxa"/>
            <w:tcBorders>
              <w:top w:val="nil"/>
              <w:left w:val="nil"/>
              <w:bottom w:val="single" w:sz="4" w:space="0" w:color="auto"/>
              <w:right w:val="single" w:sz="4" w:space="0" w:color="auto"/>
            </w:tcBorders>
            <w:noWrap/>
            <w:vAlign w:val="bottom"/>
            <w:hideMark/>
          </w:tcPr>
          <w:p w14:paraId="23D0CA82"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1BF5998C"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38104BCE" w14:textId="77777777" w:rsidR="00C919DB" w:rsidRPr="00FC1C87" w:rsidRDefault="00C919DB" w:rsidP="00B37324">
            <w:pPr>
              <w:rPr>
                <w:rFonts w:ascii="Times New Roman" w:hAnsi="Times New Roman"/>
                <w:sz w:val="20"/>
                <w:szCs w:val="20"/>
              </w:rPr>
            </w:pPr>
          </w:p>
        </w:tc>
      </w:tr>
      <w:tr w:rsidR="00C919DB" w:rsidRPr="00FC1C87" w14:paraId="00D4C3F5"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748EA70A" w14:textId="77777777" w:rsidR="00C919DB" w:rsidRPr="00FC1C87" w:rsidRDefault="00C919DB" w:rsidP="00B37324">
            <w:pPr>
              <w:jc w:val="center"/>
              <w:rPr>
                <w:rFonts w:cs="Calibri"/>
                <w:color w:val="000000"/>
              </w:rPr>
            </w:pPr>
            <w:r w:rsidRPr="00FC1C87">
              <w:rPr>
                <w:rFonts w:cs="Calibri"/>
                <w:color w:val="000000"/>
              </w:rPr>
              <w:t>0063</w:t>
            </w:r>
          </w:p>
        </w:tc>
        <w:tc>
          <w:tcPr>
            <w:tcW w:w="421" w:type="dxa"/>
            <w:tcBorders>
              <w:top w:val="nil"/>
              <w:left w:val="nil"/>
              <w:bottom w:val="single" w:sz="4" w:space="0" w:color="auto"/>
              <w:right w:val="single" w:sz="4" w:space="0" w:color="auto"/>
            </w:tcBorders>
            <w:noWrap/>
            <w:vAlign w:val="bottom"/>
            <w:hideMark/>
          </w:tcPr>
          <w:p w14:paraId="1FAB2332" w14:textId="77777777" w:rsidR="00C919DB" w:rsidRPr="00FC1C87" w:rsidRDefault="00C919DB" w:rsidP="00B37324">
            <w:pPr>
              <w:rPr>
                <w:rFonts w:cs="Calibri"/>
                <w:color w:val="000000"/>
              </w:rPr>
            </w:pPr>
            <w:r w:rsidRPr="00FC1C87">
              <w:rPr>
                <w:rFonts w:cs="Calibri"/>
                <w:color w:val="000000"/>
              </w:rPr>
              <w:t>63/2025</w:t>
            </w:r>
          </w:p>
        </w:tc>
        <w:tc>
          <w:tcPr>
            <w:tcW w:w="745" w:type="dxa"/>
            <w:tcBorders>
              <w:top w:val="nil"/>
              <w:left w:val="nil"/>
              <w:bottom w:val="single" w:sz="4" w:space="0" w:color="auto"/>
              <w:right w:val="single" w:sz="4" w:space="0" w:color="auto"/>
            </w:tcBorders>
            <w:noWrap/>
            <w:vAlign w:val="bottom"/>
            <w:hideMark/>
          </w:tcPr>
          <w:p w14:paraId="0371F2AF"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4577DBEC" w14:textId="77777777" w:rsidR="00C919DB" w:rsidRPr="00FC1C87" w:rsidRDefault="00C919DB" w:rsidP="00B37324">
            <w:pPr>
              <w:rPr>
                <w:rFonts w:cs="Calibri"/>
                <w:color w:val="000000"/>
              </w:rPr>
            </w:pPr>
            <w:r w:rsidRPr="00FC1C87">
              <w:rPr>
                <w:rFonts w:cs="Calibri"/>
                <w:color w:val="000000"/>
              </w:rPr>
              <w:t>Izrada Strategije zelene urbane obnov</w:t>
            </w:r>
            <w:r w:rsidRPr="00FC1C87">
              <w:rPr>
                <w:rFonts w:cs="Calibri"/>
                <w:color w:val="000000"/>
              </w:rPr>
              <w:lastRenderedPageBreak/>
              <w:t>e Općine Dubravica</w:t>
            </w:r>
          </w:p>
        </w:tc>
        <w:tc>
          <w:tcPr>
            <w:tcW w:w="362" w:type="dxa"/>
            <w:tcBorders>
              <w:top w:val="nil"/>
              <w:left w:val="nil"/>
              <w:bottom w:val="single" w:sz="4" w:space="0" w:color="auto"/>
              <w:right w:val="single" w:sz="4" w:space="0" w:color="auto"/>
            </w:tcBorders>
            <w:vAlign w:val="bottom"/>
            <w:hideMark/>
          </w:tcPr>
          <w:p w14:paraId="223CB6FE"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0E44E1FA" w14:textId="77777777" w:rsidR="00C919DB" w:rsidRPr="00FC1C87" w:rsidRDefault="00C919DB" w:rsidP="00B37324">
            <w:pPr>
              <w:rPr>
                <w:rFonts w:cs="Calibri"/>
                <w:color w:val="000000"/>
              </w:rPr>
            </w:pPr>
            <w:r w:rsidRPr="00FC1C87">
              <w:rPr>
                <w:rFonts w:cs="Calibri"/>
                <w:color w:val="000000"/>
              </w:rPr>
              <w:t xml:space="preserve">71000000 - Arhitektonske, građevne, </w:t>
            </w:r>
            <w:r w:rsidRPr="00FC1C87">
              <w:rPr>
                <w:rFonts w:cs="Calibri"/>
                <w:color w:val="000000"/>
              </w:rPr>
              <w:lastRenderedPageBreak/>
              <w:t>tehničke i inspekcije usluge</w:t>
            </w:r>
          </w:p>
        </w:tc>
        <w:tc>
          <w:tcPr>
            <w:tcW w:w="450" w:type="dxa"/>
            <w:tcBorders>
              <w:top w:val="nil"/>
              <w:left w:val="nil"/>
              <w:bottom w:val="single" w:sz="4" w:space="0" w:color="auto"/>
              <w:right w:val="single" w:sz="4" w:space="0" w:color="auto"/>
            </w:tcBorders>
            <w:noWrap/>
            <w:vAlign w:val="bottom"/>
            <w:hideMark/>
          </w:tcPr>
          <w:p w14:paraId="039DF40A" w14:textId="77777777" w:rsidR="00C919DB" w:rsidRPr="00FC1C87" w:rsidRDefault="00C919DB" w:rsidP="00B37324">
            <w:pPr>
              <w:jc w:val="right"/>
              <w:rPr>
                <w:rFonts w:cs="Calibri"/>
                <w:color w:val="000000"/>
              </w:rPr>
            </w:pPr>
            <w:r w:rsidRPr="00FC1C87">
              <w:rPr>
                <w:rFonts w:cs="Calibri"/>
                <w:color w:val="000000"/>
              </w:rPr>
              <w:lastRenderedPageBreak/>
              <w:t>20.050,00</w:t>
            </w:r>
          </w:p>
        </w:tc>
        <w:tc>
          <w:tcPr>
            <w:tcW w:w="440" w:type="dxa"/>
            <w:tcBorders>
              <w:top w:val="nil"/>
              <w:left w:val="nil"/>
              <w:bottom w:val="single" w:sz="4" w:space="0" w:color="auto"/>
              <w:right w:val="single" w:sz="4" w:space="0" w:color="auto"/>
            </w:tcBorders>
            <w:vAlign w:val="bottom"/>
            <w:hideMark/>
          </w:tcPr>
          <w:p w14:paraId="5DA7CA4B"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090894F6"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2947628E"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329CBC7A"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1F75476"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486FF8ED"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AAD6F92"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A9DF4DA"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8C72D9B"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C2D680D" w14:textId="77777777" w:rsidR="00C919DB" w:rsidRPr="00FC1C87" w:rsidRDefault="00C919DB" w:rsidP="00B37324">
            <w:pPr>
              <w:jc w:val="right"/>
              <w:rPr>
                <w:rFonts w:cs="Calibri"/>
                <w:color w:val="000000"/>
              </w:rPr>
            </w:pPr>
            <w:r w:rsidRPr="00FC1C87">
              <w:rPr>
                <w:rFonts w:cs="Calibri"/>
                <w:color w:val="000000"/>
              </w:rPr>
              <w:t>13</w:t>
            </w:r>
          </w:p>
        </w:tc>
        <w:tc>
          <w:tcPr>
            <w:tcW w:w="708" w:type="dxa"/>
            <w:tcBorders>
              <w:top w:val="nil"/>
              <w:left w:val="nil"/>
              <w:bottom w:val="single" w:sz="4" w:space="0" w:color="auto"/>
              <w:right w:val="single" w:sz="4" w:space="0" w:color="auto"/>
            </w:tcBorders>
            <w:noWrap/>
            <w:vAlign w:val="bottom"/>
            <w:hideMark/>
          </w:tcPr>
          <w:p w14:paraId="24FDA546" w14:textId="77777777" w:rsidR="00C919DB" w:rsidRPr="00FC1C87" w:rsidRDefault="00C919DB" w:rsidP="00B37324">
            <w:pPr>
              <w:rPr>
                <w:rFonts w:cs="Calibri"/>
                <w:color w:val="000000"/>
              </w:rPr>
            </w:pPr>
            <w:r w:rsidRPr="00FC1C87">
              <w:rPr>
                <w:rFonts w:cs="Calibri"/>
                <w:color w:val="000000"/>
              </w:rPr>
              <w:t>29.09.2025 10:42:44</w:t>
            </w:r>
          </w:p>
        </w:tc>
        <w:tc>
          <w:tcPr>
            <w:tcW w:w="708" w:type="dxa"/>
            <w:tcBorders>
              <w:top w:val="nil"/>
              <w:left w:val="nil"/>
              <w:bottom w:val="single" w:sz="4" w:space="0" w:color="auto"/>
              <w:right w:val="single" w:sz="4" w:space="0" w:color="auto"/>
            </w:tcBorders>
            <w:noWrap/>
            <w:vAlign w:val="bottom"/>
            <w:hideMark/>
          </w:tcPr>
          <w:p w14:paraId="31BA2D4C"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4E687F4C"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19E8536A" w14:textId="77777777" w:rsidR="00C919DB" w:rsidRPr="00FC1C87" w:rsidRDefault="00C919DB" w:rsidP="00B37324">
            <w:pPr>
              <w:rPr>
                <w:rFonts w:ascii="Times New Roman" w:hAnsi="Times New Roman"/>
                <w:sz w:val="20"/>
                <w:szCs w:val="20"/>
              </w:rPr>
            </w:pPr>
          </w:p>
        </w:tc>
      </w:tr>
      <w:tr w:rsidR="00C919DB" w:rsidRPr="00FC1C87" w14:paraId="251F3B1F" w14:textId="77777777" w:rsidTr="00B37324">
        <w:trPr>
          <w:trHeight w:val="1200"/>
        </w:trPr>
        <w:tc>
          <w:tcPr>
            <w:tcW w:w="806" w:type="dxa"/>
            <w:tcBorders>
              <w:top w:val="nil"/>
              <w:left w:val="single" w:sz="12" w:space="0" w:color="auto"/>
              <w:bottom w:val="single" w:sz="4" w:space="0" w:color="auto"/>
              <w:right w:val="single" w:sz="4" w:space="0" w:color="auto"/>
            </w:tcBorders>
            <w:noWrap/>
            <w:vAlign w:val="center"/>
            <w:hideMark/>
          </w:tcPr>
          <w:p w14:paraId="7D6E3530" w14:textId="77777777" w:rsidR="00C919DB" w:rsidRPr="00FC1C87" w:rsidRDefault="00C919DB" w:rsidP="00B37324">
            <w:pPr>
              <w:jc w:val="center"/>
              <w:rPr>
                <w:rFonts w:cs="Calibri"/>
                <w:color w:val="000000"/>
              </w:rPr>
            </w:pPr>
            <w:r w:rsidRPr="00FC1C87">
              <w:rPr>
                <w:rFonts w:cs="Calibri"/>
                <w:color w:val="000000"/>
              </w:rPr>
              <w:t>0064</w:t>
            </w:r>
          </w:p>
        </w:tc>
        <w:tc>
          <w:tcPr>
            <w:tcW w:w="421" w:type="dxa"/>
            <w:tcBorders>
              <w:top w:val="nil"/>
              <w:left w:val="nil"/>
              <w:bottom w:val="single" w:sz="4" w:space="0" w:color="auto"/>
              <w:right w:val="single" w:sz="4" w:space="0" w:color="auto"/>
            </w:tcBorders>
            <w:noWrap/>
            <w:vAlign w:val="bottom"/>
            <w:hideMark/>
          </w:tcPr>
          <w:p w14:paraId="07FB7292" w14:textId="77777777" w:rsidR="00C919DB" w:rsidRPr="00FC1C87" w:rsidRDefault="00C919DB" w:rsidP="00B37324">
            <w:pPr>
              <w:rPr>
                <w:rFonts w:cs="Calibri"/>
                <w:color w:val="000000"/>
              </w:rPr>
            </w:pPr>
            <w:r w:rsidRPr="00FC1C87">
              <w:rPr>
                <w:rFonts w:cs="Calibri"/>
                <w:color w:val="000000"/>
              </w:rPr>
              <w:t>64/2025</w:t>
            </w:r>
          </w:p>
        </w:tc>
        <w:tc>
          <w:tcPr>
            <w:tcW w:w="745" w:type="dxa"/>
            <w:tcBorders>
              <w:top w:val="nil"/>
              <w:left w:val="nil"/>
              <w:bottom w:val="single" w:sz="4" w:space="0" w:color="auto"/>
              <w:right w:val="single" w:sz="4" w:space="0" w:color="auto"/>
            </w:tcBorders>
            <w:noWrap/>
            <w:vAlign w:val="bottom"/>
            <w:hideMark/>
          </w:tcPr>
          <w:p w14:paraId="5466FAEB"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0DB4E5D6" w14:textId="77777777" w:rsidR="00C919DB" w:rsidRPr="00FC1C87" w:rsidRDefault="00C919DB" w:rsidP="00B37324">
            <w:pPr>
              <w:rPr>
                <w:rFonts w:cs="Calibri"/>
                <w:color w:val="000000"/>
              </w:rPr>
            </w:pPr>
            <w:r w:rsidRPr="00FC1C87">
              <w:rPr>
                <w:rFonts w:cs="Calibri"/>
                <w:color w:val="000000"/>
              </w:rPr>
              <w:t>Projektna dokumentacija za izgradnju pristupnog puta s komunalnom infrastrukturom prema Sportsko-rekreacijskom centru Dubravica</w:t>
            </w:r>
          </w:p>
        </w:tc>
        <w:tc>
          <w:tcPr>
            <w:tcW w:w="362" w:type="dxa"/>
            <w:tcBorders>
              <w:top w:val="nil"/>
              <w:left w:val="nil"/>
              <w:bottom w:val="single" w:sz="4" w:space="0" w:color="auto"/>
              <w:right w:val="single" w:sz="4" w:space="0" w:color="auto"/>
            </w:tcBorders>
            <w:vAlign w:val="bottom"/>
            <w:hideMark/>
          </w:tcPr>
          <w:p w14:paraId="6FE1FBC3"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4B844A72" w14:textId="77777777" w:rsidR="00C919DB" w:rsidRPr="00FC1C87" w:rsidRDefault="00C919DB" w:rsidP="00B37324">
            <w:pPr>
              <w:rPr>
                <w:rFonts w:cs="Calibri"/>
                <w:color w:val="000000"/>
              </w:rPr>
            </w:pPr>
            <w:r w:rsidRPr="00FC1C87">
              <w:rPr>
                <w:rFonts w:cs="Calibri"/>
                <w:color w:val="000000"/>
              </w:rPr>
              <w:t>71242000 - Izrada projekta i nacrta, procjena troškova</w:t>
            </w:r>
          </w:p>
        </w:tc>
        <w:tc>
          <w:tcPr>
            <w:tcW w:w="450" w:type="dxa"/>
            <w:tcBorders>
              <w:top w:val="nil"/>
              <w:left w:val="nil"/>
              <w:bottom w:val="single" w:sz="4" w:space="0" w:color="auto"/>
              <w:right w:val="single" w:sz="4" w:space="0" w:color="auto"/>
            </w:tcBorders>
            <w:noWrap/>
            <w:vAlign w:val="bottom"/>
            <w:hideMark/>
          </w:tcPr>
          <w:p w14:paraId="2D28D2C1" w14:textId="77777777" w:rsidR="00C919DB" w:rsidRPr="00FC1C87" w:rsidRDefault="00C919DB" w:rsidP="00B37324">
            <w:pPr>
              <w:jc w:val="right"/>
              <w:rPr>
                <w:rFonts w:cs="Calibri"/>
                <w:color w:val="000000"/>
              </w:rPr>
            </w:pPr>
            <w:r w:rsidRPr="00FC1C87">
              <w:rPr>
                <w:rFonts w:cs="Calibri"/>
                <w:color w:val="000000"/>
              </w:rPr>
              <w:t>7.150,00</w:t>
            </w:r>
          </w:p>
        </w:tc>
        <w:tc>
          <w:tcPr>
            <w:tcW w:w="440" w:type="dxa"/>
            <w:tcBorders>
              <w:top w:val="nil"/>
              <w:left w:val="nil"/>
              <w:bottom w:val="single" w:sz="4" w:space="0" w:color="auto"/>
              <w:right w:val="single" w:sz="4" w:space="0" w:color="auto"/>
            </w:tcBorders>
            <w:vAlign w:val="bottom"/>
            <w:hideMark/>
          </w:tcPr>
          <w:p w14:paraId="1229F9B4"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F5D1BB8"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61FD5DEC"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50091F2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08FCA450" w14:textId="77777777" w:rsidR="00C919DB" w:rsidRPr="00FC1C87" w:rsidRDefault="00C919DB" w:rsidP="00B37324">
            <w:pPr>
              <w:rPr>
                <w:rFonts w:cs="Calibri"/>
                <w:color w:val="000000"/>
              </w:rPr>
            </w:pPr>
            <w:r w:rsidRPr="00FC1C87">
              <w:rPr>
                <w:rFonts w:cs="Calibri"/>
                <w:color w:val="000000"/>
              </w:rPr>
              <w:t>NE</w:t>
            </w:r>
          </w:p>
        </w:tc>
        <w:tc>
          <w:tcPr>
            <w:tcW w:w="344" w:type="dxa"/>
            <w:tcBorders>
              <w:top w:val="nil"/>
              <w:left w:val="nil"/>
              <w:bottom w:val="single" w:sz="4" w:space="0" w:color="auto"/>
              <w:right w:val="single" w:sz="4" w:space="0" w:color="auto"/>
            </w:tcBorders>
            <w:vAlign w:val="bottom"/>
            <w:hideMark/>
          </w:tcPr>
          <w:p w14:paraId="5F384AAE"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0D95E934"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4B202A42"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2C0212ED"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669CC59E" w14:textId="77777777" w:rsidR="00C919DB" w:rsidRPr="00FC1C87" w:rsidRDefault="00C919DB" w:rsidP="00B37324">
            <w:pPr>
              <w:jc w:val="right"/>
              <w:rPr>
                <w:rFonts w:cs="Calibri"/>
                <w:color w:val="000000"/>
              </w:rPr>
            </w:pPr>
            <w:r w:rsidRPr="00FC1C87">
              <w:rPr>
                <w:rFonts w:cs="Calibri"/>
                <w:color w:val="000000"/>
              </w:rPr>
              <w:t>14</w:t>
            </w:r>
          </w:p>
        </w:tc>
        <w:tc>
          <w:tcPr>
            <w:tcW w:w="708" w:type="dxa"/>
            <w:tcBorders>
              <w:top w:val="nil"/>
              <w:left w:val="nil"/>
              <w:bottom w:val="single" w:sz="4" w:space="0" w:color="auto"/>
              <w:right w:val="single" w:sz="4" w:space="0" w:color="auto"/>
            </w:tcBorders>
            <w:noWrap/>
            <w:vAlign w:val="bottom"/>
            <w:hideMark/>
          </w:tcPr>
          <w:p w14:paraId="27562F18" w14:textId="77777777" w:rsidR="00C919DB" w:rsidRPr="00FC1C87" w:rsidRDefault="00C919DB" w:rsidP="00B37324">
            <w:pPr>
              <w:rPr>
                <w:rFonts w:cs="Calibri"/>
                <w:color w:val="000000"/>
              </w:rPr>
            </w:pPr>
            <w:r w:rsidRPr="00FC1C87">
              <w:rPr>
                <w:rFonts w:cs="Calibri"/>
                <w:color w:val="000000"/>
              </w:rPr>
              <w:t>17.11.2025 10:23:00</w:t>
            </w:r>
          </w:p>
        </w:tc>
        <w:tc>
          <w:tcPr>
            <w:tcW w:w="708" w:type="dxa"/>
            <w:tcBorders>
              <w:top w:val="nil"/>
              <w:left w:val="nil"/>
              <w:bottom w:val="single" w:sz="4" w:space="0" w:color="auto"/>
              <w:right w:val="single" w:sz="4" w:space="0" w:color="auto"/>
            </w:tcBorders>
            <w:noWrap/>
            <w:vAlign w:val="bottom"/>
            <w:hideMark/>
          </w:tcPr>
          <w:p w14:paraId="30596664"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70B9C66B"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21FDEAA3" w14:textId="77777777" w:rsidR="00C919DB" w:rsidRPr="00FC1C87" w:rsidRDefault="00C919DB" w:rsidP="00B37324">
            <w:pPr>
              <w:rPr>
                <w:rFonts w:ascii="Times New Roman" w:hAnsi="Times New Roman"/>
                <w:sz w:val="20"/>
                <w:szCs w:val="20"/>
              </w:rPr>
            </w:pPr>
          </w:p>
        </w:tc>
      </w:tr>
      <w:tr w:rsidR="00C919DB" w:rsidRPr="00FC1C87" w14:paraId="6D1813EE"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3A2BC7D0" w14:textId="77777777" w:rsidR="00C919DB" w:rsidRPr="00FC1C87" w:rsidRDefault="00C919DB" w:rsidP="00B37324">
            <w:pPr>
              <w:jc w:val="center"/>
              <w:rPr>
                <w:rFonts w:cs="Calibri"/>
                <w:color w:val="000000"/>
              </w:rPr>
            </w:pPr>
            <w:r w:rsidRPr="00FC1C87">
              <w:rPr>
                <w:rFonts w:cs="Calibri"/>
                <w:color w:val="000000"/>
              </w:rPr>
              <w:t>0065</w:t>
            </w:r>
          </w:p>
        </w:tc>
        <w:tc>
          <w:tcPr>
            <w:tcW w:w="421" w:type="dxa"/>
            <w:tcBorders>
              <w:top w:val="nil"/>
              <w:left w:val="nil"/>
              <w:bottom w:val="single" w:sz="4" w:space="0" w:color="auto"/>
              <w:right w:val="single" w:sz="4" w:space="0" w:color="auto"/>
            </w:tcBorders>
            <w:noWrap/>
            <w:vAlign w:val="bottom"/>
            <w:hideMark/>
          </w:tcPr>
          <w:p w14:paraId="3C9D4F34" w14:textId="77777777" w:rsidR="00C919DB" w:rsidRPr="00FC1C87" w:rsidRDefault="00C919DB" w:rsidP="00B37324">
            <w:pPr>
              <w:rPr>
                <w:rFonts w:cs="Calibri"/>
                <w:color w:val="000000"/>
              </w:rPr>
            </w:pPr>
            <w:r w:rsidRPr="00FC1C87">
              <w:rPr>
                <w:rFonts w:cs="Calibri"/>
                <w:color w:val="000000"/>
              </w:rPr>
              <w:t>65/2025</w:t>
            </w:r>
          </w:p>
        </w:tc>
        <w:tc>
          <w:tcPr>
            <w:tcW w:w="745" w:type="dxa"/>
            <w:tcBorders>
              <w:top w:val="nil"/>
              <w:left w:val="nil"/>
              <w:bottom w:val="single" w:sz="4" w:space="0" w:color="auto"/>
              <w:right w:val="single" w:sz="4" w:space="0" w:color="auto"/>
            </w:tcBorders>
            <w:noWrap/>
            <w:vAlign w:val="bottom"/>
            <w:hideMark/>
          </w:tcPr>
          <w:p w14:paraId="79F45328"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556" w:type="dxa"/>
            <w:tcBorders>
              <w:top w:val="nil"/>
              <w:left w:val="nil"/>
              <w:bottom w:val="single" w:sz="4" w:space="0" w:color="auto"/>
              <w:right w:val="single" w:sz="4" w:space="0" w:color="auto"/>
            </w:tcBorders>
            <w:vAlign w:val="bottom"/>
            <w:hideMark/>
          </w:tcPr>
          <w:p w14:paraId="2D271A7F" w14:textId="77777777" w:rsidR="00C919DB" w:rsidRPr="00FC1C87" w:rsidRDefault="00C919DB" w:rsidP="00B37324">
            <w:pPr>
              <w:rPr>
                <w:rFonts w:cs="Calibri"/>
                <w:color w:val="000000"/>
              </w:rPr>
            </w:pPr>
            <w:r w:rsidRPr="00FC1C87">
              <w:rPr>
                <w:rFonts w:cs="Calibri"/>
                <w:color w:val="000000"/>
              </w:rPr>
              <w:lastRenderedPageBreak/>
              <w:t>Krajobrazni elabor</w:t>
            </w:r>
            <w:r w:rsidRPr="00FC1C87">
              <w:rPr>
                <w:rFonts w:cs="Calibri"/>
                <w:color w:val="000000"/>
              </w:rPr>
              <w:lastRenderedPageBreak/>
              <w:t>at zelene infrastrukture Općine Dubravica</w:t>
            </w:r>
          </w:p>
        </w:tc>
        <w:tc>
          <w:tcPr>
            <w:tcW w:w="362" w:type="dxa"/>
            <w:tcBorders>
              <w:top w:val="nil"/>
              <w:left w:val="nil"/>
              <w:bottom w:val="single" w:sz="4" w:space="0" w:color="auto"/>
              <w:right w:val="single" w:sz="4" w:space="0" w:color="auto"/>
            </w:tcBorders>
            <w:vAlign w:val="bottom"/>
            <w:hideMark/>
          </w:tcPr>
          <w:p w14:paraId="50304271"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4" w:space="0" w:color="auto"/>
              <w:right w:val="single" w:sz="4" w:space="0" w:color="auto"/>
            </w:tcBorders>
            <w:vAlign w:val="bottom"/>
            <w:hideMark/>
          </w:tcPr>
          <w:p w14:paraId="6671CDC1" w14:textId="77777777" w:rsidR="00C919DB" w:rsidRPr="00FC1C87" w:rsidRDefault="00C919DB" w:rsidP="00B37324">
            <w:pPr>
              <w:rPr>
                <w:rFonts w:cs="Calibri"/>
                <w:color w:val="000000"/>
              </w:rPr>
            </w:pPr>
            <w:r w:rsidRPr="00FC1C87">
              <w:rPr>
                <w:rFonts w:cs="Calibri"/>
                <w:color w:val="000000"/>
              </w:rPr>
              <w:t>71000000 - Arhitek</w:t>
            </w:r>
            <w:r w:rsidRPr="00FC1C87">
              <w:rPr>
                <w:rFonts w:cs="Calibri"/>
                <w:color w:val="000000"/>
              </w:rPr>
              <w:lastRenderedPageBreak/>
              <w:t>tonske, građevne, tehničke i inspekcije usluge</w:t>
            </w:r>
          </w:p>
        </w:tc>
        <w:tc>
          <w:tcPr>
            <w:tcW w:w="450" w:type="dxa"/>
            <w:tcBorders>
              <w:top w:val="nil"/>
              <w:left w:val="nil"/>
              <w:bottom w:val="single" w:sz="4" w:space="0" w:color="auto"/>
              <w:right w:val="single" w:sz="4" w:space="0" w:color="auto"/>
            </w:tcBorders>
            <w:noWrap/>
            <w:vAlign w:val="bottom"/>
            <w:hideMark/>
          </w:tcPr>
          <w:p w14:paraId="36EF43C0" w14:textId="77777777" w:rsidR="00C919DB" w:rsidRPr="00FC1C87" w:rsidRDefault="00C919DB" w:rsidP="00B37324">
            <w:pPr>
              <w:jc w:val="right"/>
              <w:rPr>
                <w:rFonts w:cs="Calibri"/>
                <w:color w:val="000000"/>
              </w:rPr>
            </w:pPr>
            <w:r w:rsidRPr="00FC1C87">
              <w:rPr>
                <w:rFonts w:cs="Calibri"/>
                <w:color w:val="000000"/>
              </w:rPr>
              <w:lastRenderedPageBreak/>
              <w:t>5.400,00</w:t>
            </w:r>
          </w:p>
        </w:tc>
        <w:tc>
          <w:tcPr>
            <w:tcW w:w="440" w:type="dxa"/>
            <w:tcBorders>
              <w:top w:val="nil"/>
              <w:left w:val="nil"/>
              <w:bottom w:val="single" w:sz="4" w:space="0" w:color="auto"/>
              <w:right w:val="single" w:sz="4" w:space="0" w:color="auto"/>
            </w:tcBorders>
            <w:vAlign w:val="bottom"/>
            <w:hideMark/>
          </w:tcPr>
          <w:p w14:paraId="1406E00A" w14:textId="77777777" w:rsidR="00C919DB" w:rsidRPr="00FC1C87" w:rsidRDefault="00C919DB" w:rsidP="00B37324">
            <w:pPr>
              <w:rPr>
                <w:rFonts w:cs="Calibri"/>
                <w:color w:val="000000"/>
              </w:rPr>
            </w:pPr>
            <w:r w:rsidRPr="00FC1C87">
              <w:rPr>
                <w:rFonts w:cs="Calibri"/>
                <w:color w:val="000000"/>
              </w:rPr>
              <w:t xml:space="preserve">Jednostavna </w:t>
            </w:r>
            <w:r w:rsidRPr="00FC1C87">
              <w:rPr>
                <w:rFonts w:cs="Calibri"/>
                <w:color w:val="000000"/>
              </w:rPr>
              <w:lastRenderedPageBreak/>
              <w:t>nabava</w:t>
            </w:r>
          </w:p>
        </w:tc>
        <w:tc>
          <w:tcPr>
            <w:tcW w:w="378" w:type="dxa"/>
            <w:tcBorders>
              <w:top w:val="nil"/>
              <w:left w:val="nil"/>
              <w:bottom w:val="single" w:sz="4" w:space="0" w:color="auto"/>
              <w:right w:val="single" w:sz="4" w:space="0" w:color="auto"/>
            </w:tcBorders>
            <w:vAlign w:val="bottom"/>
            <w:hideMark/>
          </w:tcPr>
          <w:p w14:paraId="66CD9774" w14:textId="77777777" w:rsidR="00C919DB" w:rsidRPr="00FC1C87" w:rsidRDefault="00C919DB" w:rsidP="00B37324">
            <w:pPr>
              <w:rPr>
                <w:rFonts w:cs="Calibri"/>
                <w:color w:val="000000"/>
              </w:rPr>
            </w:pPr>
            <w:r w:rsidRPr="00FC1C87">
              <w:rPr>
                <w:rFonts w:cs="Calibri"/>
                <w:color w:val="000000"/>
              </w:rPr>
              <w:lastRenderedPageBreak/>
              <w:t>NE</w:t>
            </w:r>
          </w:p>
        </w:tc>
        <w:tc>
          <w:tcPr>
            <w:tcW w:w="367" w:type="dxa"/>
            <w:tcBorders>
              <w:top w:val="nil"/>
              <w:left w:val="nil"/>
              <w:bottom w:val="single" w:sz="4" w:space="0" w:color="auto"/>
              <w:right w:val="single" w:sz="4" w:space="0" w:color="auto"/>
            </w:tcBorders>
            <w:vAlign w:val="bottom"/>
            <w:hideMark/>
          </w:tcPr>
          <w:p w14:paraId="78382357"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1CB0B785"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427D26FC"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564D57D4"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02F4863"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60F8FF24"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4B60E79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5FA23C36" w14:textId="77777777" w:rsidR="00C919DB" w:rsidRPr="00FC1C87" w:rsidRDefault="00C919DB" w:rsidP="00B37324">
            <w:pPr>
              <w:jc w:val="right"/>
              <w:rPr>
                <w:rFonts w:cs="Calibri"/>
                <w:color w:val="000000"/>
              </w:rPr>
            </w:pPr>
            <w:r w:rsidRPr="00FC1C87">
              <w:rPr>
                <w:rFonts w:cs="Calibri"/>
                <w:color w:val="000000"/>
              </w:rPr>
              <w:t>14</w:t>
            </w:r>
          </w:p>
        </w:tc>
        <w:tc>
          <w:tcPr>
            <w:tcW w:w="708" w:type="dxa"/>
            <w:tcBorders>
              <w:top w:val="nil"/>
              <w:left w:val="nil"/>
              <w:bottom w:val="single" w:sz="4" w:space="0" w:color="auto"/>
              <w:right w:val="single" w:sz="4" w:space="0" w:color="auto"/>
            </w:tcBorders>
            <w:noWrap/>
            <w:vAlign w:val="bottom"/>
            <w:hideMark/>
          </w:tcPr>
          <w:p w14:paraId="6DECDD13" w14:textId="77777777" w:rsidR="00C919DB" w:rsidRPr="00FC1C87" w:rsidRDefault="00C919DB" w:rsidP="00B37324">
            <w:pPr>
              <w:rPr>
                <w:rFonts w:cs="Calibri"/>
                <w:color w:val="000000"/>
              </w:rPr>
            </w:pPr>
            <w:r w:rsidRPr="00FC1C87">
              <w:rPr>
                <w:rFonts w:cs="Calibri"/>
                <w:color w:val="000000"/>
              </w:rPr>
              <w:t xml:space="preserve">17.11.2025 </w:t>
            </w:r>
            <w:r w:rsidRPr="00FC1C87">
              <w:rPr>
                <w:rFonts w:cs="Calibri"/>
                <w:color w:val="000000"/>
              </w:rPr>
              <w:lastRenderedPageBreak/>
              <w:t>10:23:00</w:t>
            </w:r>
          </w:p>
        </w:tc>
        <w:tc>
          <w:tcPr>
            <w:tcW w:w="708" w:type="dxa"/>
            <w:tcBorders>
              <w:top w:val="nil"/>
              <w:left w:val="nil"/>
              <w:bottom w:val="single" w:sz="4" w:space="0" w:color="auto"/>
              <w:right w:val="single" w:sz="4" w:space="0" w:color="auto"/>
            </w:tcBorders>
            <w:noWrap/>
            <w:vAlign w:val="bottom"/>
            <w:hideMark/>
          </w:tcPr>
          <w:p w14:paraId="32EA0C9A" w14:textId="77777777" w:rsidR="00C919DB" w:rsidRPr="00FC1C87" w:rsidRDefault="00C919DB" w:rsidP="00B37324">
            <w:pPr>
              <w:rPr>
                <w:rFonts w:cs="Calibri"/>
                <w:color w:val="000000"/>
              </w:rPr>
            </w:pPr>
            <w:r w:rsidRPr="00FC1C87">
              <w:rPr>
                <w:rFonts w:cs="Calibri"/>
                <w:color w:val="000000"/>
              </w:rPr>
              <w:lastRenderedPageBreak/>
              <w:t> </w:t>
            </w:r>
          </w:p>
        </w:tc>
        <w:tc>
          <w:tcPr>
            <w:tcW w:w="369" w:type="dxa"/>
            <w:tcBorders>
              <w:top w:val="nil"/>
              <w:left w:val="nil"/>
              <w:bottom w:val="single" w:sz="4" w:space="0" w:color="auto"/>
              <w:right w:val="single" w:sz="4" w:space="0" w:color="auto"/>
            </w:tcBorders>
            <w:noWrap/>
            <w:vAlign w:val="bottom"/>
            <w:hideMark/>
          </w:tcPr>
          <w:p w14:paraId="57F23C99"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30B8C75" w14:textId="77777777" w:rsidR="00C919DB" w:rsidRPr="00FC1C87" w:rsidRDefault="00C919DB" w:rsidP="00B37324">
            <w:pPr>
              <w:rPr>
                <w:rFonts w:ascii="Times New Roman" w:hAnsi="Times New Roman"/>
                <w:sz w:val="20"/>
                <w:szCs w:val="20"/>
              </w:rPr>
            </w:pPr>
          </w:p>
        </w:tc>
      </w:tr>
      <w:tr w:rsidR="00C919DB" w:rsidRPr="00FC1C87" w14:paraId="0CF24781" w14:textId="77777777" w:rsidTr="00B37324">
        <w:trPr>
          <w:trHeight w:val="900"/>
        </w:trPr>
        <w:tc>
          <w:tcPr>
            <w:tcW w:w="806" w:type="dxa"/>
            <w:tcBorders>
              <w:top w:val="nil"/>
              <w:left w:val="single" w:sz="12" w:space="0" w:color="auto"/>
              <w:bottom w:val="single" w:sz="4" w:space="0" w:color="auto"/>
              <w:right w:val="single" w:sz="4" w:space="0" w:color="auto"/>
            </w:tcBorders>
            <w:noWrap/>
            <w:vAlign w:val="center"/>
            <w:hideMark/>
          </w:tcPr>
          <w:p w14:paraId="4FC190D7" w14:textId="77777777" w:rsidR="00C919DB" w:rsidRPr="00FC1C87" w:rsidRDefault="00C919DB" w:rsidP="00B37324">
            <w:pPr>
              <w:jc w:val="center"/>
              <w:rPr>
                <w:rFonts w:cs="Calibri"/>
                <w:color w:val="000000"/>
              </w:rPr>
            </w:pPr>
            <w:r w:rsidRPr="00FC1C87">
              <w:rPr>
                <w:rFonts w:cs="Calibri"/>
                <w:color w:val="000000"/>
              </w:rPr>
              <w:t>0066</w:t>
            </w:r>
          </w:p>
        </w:tc>
        <w:tc>
          <w:tcPr>
            <w:tcW w:w="421" w:type="dxa"/>
            <w:tcBorders>
              <w:top w:val="nil"/>
              <w:left w:val="nil"/>
              <w:bottom w:val="single" w:sz="4" w:space="0" w:color="auto"/>
              <w:right w:val="single" w:sz="4" w:space="0" w:color="auto"/>
            </w:tcBorders>
            <w:noWrap/>
            <w:vAlign w:val="bottom"/>
            <w:hideMark/>
          </w:tcPr>
          <w:p w14:paraId="4FDE70EE" w14:textId="77777777" w:rsidR="00C919DB" w:rsidRPr="00FC1C87" w:rsidRDefault="00C919DB" w:rsidP="00B37324">
            <w:pPr>
              <w:rPr>
                <w:rFonts w:cs="Calibri"/>
                <w:color w:val="000000"/>
              </w:rPr>
            </w:pPr>
            <w:r w:rsidRPr="00FC1C87">
              <w:rPr>
                <w:rFonts w:cs="Calibri"/>
                <w:color w:val="000000"/>
              </w:rPr>
              <w:t>66/2025</w:t>
            </w:r>
          </w:p>
        </w:tc>
        <w:tc>
          <w:tcPr>
            <w:tcW w:w="745" w:type="dxa"/>
            <w:tcBorders>
              <w:top w:val="nil"/>
              <w:left w:val="nil"/>
              <w:bottom w:val="single" w:sz="4" w:space="0" w:color="auto"/>
              <w:right w:val="single" w:sz="4" w:space="0" w:color="auto"/>
            </w:tcBorders>
            <w:noWrap/>
            <w:vAlign w:val="bottom"/>
            <w:hideMark/>
          </w:tcPr>
          <w:p w14:paraId="239F38B9"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4" w:space="0" w:color="auto"/>
              <w:right w:val="single" w:sz="4" w:space="0" w:color="auto"/>
            </w:tcBorders>
            <w:vAlign w:val="bottom"/>
            <w:hideMark/>
          </w:tcPr>
          <w:p w14:paraId="2E4FD804" w14:textId="77777777" w:rsidR="00C919DB" w:rsidRPr="00FC1C87" w:rsidRDefault="00C919DB" w:rsidP="00B37324">
            <w:pPr>
              <w:rPr>
                <w:rFonts w:cs="Calibri"/>
                <w:color w:val="000000"/>
              </w:rPr>
            </w:pPr>
            <w:r w:rsidRPr="00FC1C87">
              <w:rPr>
                <w:rFonts w:cs="Calibri"/>
                <w:color w:val="000000"/>
              </w:rPr>
              <w:t>Usluga voditelja projekta-upravljanje projektom "Razvoj zelene infrastrukture na području Općine Dubravica"</w:t>
            </w:r>
          </w:p>
        </w:tc>
        <w:tc>
          <w:tcPr>
            <w:tcW w:w="362" w:type="dxa"/>
            <w:tcBorders>
              <w:top w:val="nil"/>
              <w:left w:val="nil"/>
              <w:bottom w:val="single" w:sz="4" w:space="0" w:color="auto"/>
              <w:right w:val="single" w:sz="4" w:space="0" w:color="auto"/>
            </w:tcBorders>
            <w:vAlign w:val="bottom"/>
            <w:hideMark/>
          </w:tcPr>
          <w:p w14:paraId="481EDDE1" w14:textId="77777777" w:rsidR="00C919DB" w:rsidRPr="00FC1C87" w:rsidRDefault="00C919DB" w:rsidP="00B37324">
            <w:pPr>
              <w:rPr>
                <w:rFonts w:cs="Calibri"/>
                <w:color w:val="000000"/>
              </w:rPr>
            </w:pPr>
            <w:r w:rsidRPr="00FC1C87">
              <w:rPr>
                <w:rFonts w:cs="Calibri"/>
                <w:color w:val="000000"/>
              </w:rPr>
              <w:t>Usluge</w:t>
            </w:r>
          </w:p>
        </w:tc>
        <w:tc>
          <w:tcPr>
            <w:tcW w:w="578" w:type="dxa"/>
            <w:tcBorders>
              <w:top w:val="nil"/>
              <w:left w:val="nil"/>
              <w:bottom w:val="single" w:sz="4" w:space="0" w:color="auto"/>
              <w:right w:val="single" w:sz="4" w:space="0" w:color="auto"/>
            </w:tcBorders>
            <w:vAlign w:val="bottom"/>
            <w:hideMark/>
          </w:tcPr>
          <w:p w14:paraId="6332E511" w14:textId="77777777" w:rsidR="00C919DB" w:rsidRPr="00FC1C87" w:rsidRDefault="00C919DB" w:rsidP="00B37324">
            <w:pPr>
              <w:rPr>
                <w:rFonts w:cs="Calibri"/>
                <w:color w:val="000000"/>
              </w:rPr>
            </w:pPr>
            <w:r w:rsidRPr="00FC1C87">
              <w:rPr>
                <w:rFonts w:cs="Calibri"/>
                <w:color w:val="000000"/>
              </w:rPr>
              <w:t>72224000 - Usluge savjetovanja na području vođenja projekta</w:t>
            </w:r>
          </w:p>
        </w:tc>
        <w:tc>
          <w:tcPr>
            <w:tcW w:w="450" w:type="dxa"/>
            <w:tcBorders>
              <w:top w:val="nil"/>
              <w:left w:val="nil"/>
              <w:bottom w:val="single" w:sz="4" w:space="0" w:color="auto"/>
              <w:right w:val="single" w:sz="4" w:space="0" w:color="auto"/>
            </w:tcBorders>
            <w:noWrap/>
            <w:vAlign w:val="bottom"/>
            <w:hideMark/>
          </w:tcPr>
          <w:p w14:paraId="328A9F55" w14:textId="77777777" w:rsidR="00C919DB" w:rsidRPr="00FC1C87" w:rsidRDefault="00C919DB" w:rsidP="00B37324">
            <w:pPr>
              <w:jc w:val="right"/>
              <w:rPr>
                <w:rFonts w:cs="Calibri"/>
                <w:color w:val="000000"/>
              </w:rPr>
            </w:pPr>
            <w:r w:rsidRPr="00FC1C87">
              <w:rPr>
                <w:rFonts w:cs="Calibri"/>
                <w:color w:val="000000"/>
              </w:rPr>
              <w:t>9.550,00</w:t>
            </w:r>
          </w:p>
        </w:tc>
        <w:tc>
          <w:tcPr>
            <w:tcW w:w="440" w:type="dxa"/>
            <w:tcBorders>
              <w:top w:val="nil"/>
              <w:left w:val="nil"/>
              <w:bottom w:val="single" w:sz="4" w:space="0" w:color="auto"/>
              <w:right w:val="single" w:sz="4" w:space="0" w:color="auto"/>
            </w:tcBorders>
            <w:vAlign w:val="bottom"/>
            <w:hideMark/>
          </w:tcPr>
          <w:p w14:paraId="0B0F57C6"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4" w:space="0" w:color="auto"/>
              <w:right w:val="single" w:sz="4" w:space="0" w:color="auto"/>
            </w:tcBorders>
            <w:vAlign w:val="bottom"/>
            <w:hideMark/>
          </w:tcPr>
          <w:p w14:paraId="66A6FCE0"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4" w:space="0" w:color="auto"/>
              <w:right w:val="single" w:sz="4" w:space="0" w:color="auto"/>
            </w:tcBorders>
            <w:vAlign w:val="bottom"/>
            <w:hideMark/>
          </w:tcPr>
          <w:p w14:paraId="2F401530"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4" w:space="0" w:color="auto"/>
              <w:right w:val="single" w:sz="4" w:space="0" w:color="auto"/>
            </w:tcBorders>
            <w:vAlign w:val="bottom"/>
            <w:hideMark/>
          </w:tcPr>
          <w:p w14:paraId="487996EC"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4" w:space="0" w:color="auto"/>
              <w:right w:val="single" w:sz="4" w:space="0" w:color="auto"/>
            </w:tcBorders>
            <w:vAlign w:val="bottom"/>
            <w:hideMark/>
          </w:tcPr>
          <w:p w14:paraId="7B9FB652"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4" w:space="0" w:color="auto"/>
              <w:right w:val="single" w:sz="4" w:space="0" w:color="auto"/>
            </w:tcBorders>
            <w:vAlign w:val="bottom"/>
            <w:hideMark/>
          </w:tcPr>
          <w:p w14:paraId="392258C8"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4" w:space="0" w:color="auto"/>
              <w:right w:val="single" w:sz="4" w:space="0" w:color="auto"/>
            </w:tcBorders>
            <w:vAlign w:val="bottom"/>
            <w:hideMark/>
          </w:tcPr>
          <w:p w14:paraId="75B4C732"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4" w:space="0" w:color="auto"/>
              <w:right w:val="single" w:sz="4" w:space="0" w:color="auto"/>
            </w:tcBorders>
            <w:vAlign w:val="bottom"/>
            <w:hideMark/>
          </w:tcPr>
          <w:p w14:paraId="334AC180"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4" w:space="0" w:color="auto"/>
              <w:right w:val="single" w:sz="4" w:space="0" w:color="auto"/>
            </w:tcBorders>
            <w:vAlign w:val="bottom"/>
            <w:hideMark/>
          </w:tcPr>
          <w:p w14:paraId="55EE1A8C"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4" w:space="0" w:color="auto"/>
              <w:right w:val="single" w:sz="4" w:space="0" w:color="auto"/>
            </w:tcBorders>
            <w:noWrap/>
            <w:vAlign w:val="bottom"/>
            <w:hideMark/>
          </w:tcPr>
          <w:p w14:paraId="2A7D5EE7" w14:textId="77777777" w:rsidR="00C919DB" w:rsidRPr="00FC1C87" w:rsidRDefault="00C919DB" w:rsidP="00B37324">
            <w:pPr>
              <w:jc w:val="right"/>
              <w:rPr>
                <w:rFonts w:cs="Calibri"/>
                <w:color w:val="000000"/>
              </w:rPr>
            </w:pPr>
            <w:r w:rsidRPr="00FC1C87">
              <w:rPr>
                <w:rFonts w:cs="Calibri"/>
                <w:color w:val="000000"/>
              </w:rPr>
              <w:t>16</w:t>
            </w:r>
          </w:p>
        </w:tc>
        <w:tc>
          <w:tcPr>
            <w:tcW w:w="708" w:type="dxa"/>
            <w:tcBorders>
              <w:top w:val="nil"/>
              <w:left w:val="nil"/>
              <w:bottom w:val="single" w:sz="4" w:space="0" w:color="auto"/>
              <w:right w:val="single" w:sz="4" w:space="0" w:color="auto"/>
            </w:tcBorders>
            <w:noWrap/>
            <w:vAlign w:val="bottom"/>
            <w:hideMark/>
          </w:tcPr>
          <w:p w14:paraId="26AE88EE" w14:textId="77777777" w:rsidR="00C919DB" w:rsidRPr="00FC1C87" w:rsidRDefault="00C919DB" w:rsidP="00B37324">
            <w:pPr>
              <w:rPr>
                <w:rFonts w:cs="Calibri"/>
                <w:color w:val="000000"/>
              </w:rPr>
            </w:pPr>
            <w:r w:rsidRPr="00FC1C87">
              <w:rPr>
                <w:rFonts w:cs="Calibri"/>
                <w:color w:val="000000"/>
              </w:rPr>
              <w:t>01.12.2025 12:39:36</w:t>
            </w:r>
          </w:p>
        </w:tc>
        <w:tc>
          <w:tcPr>
            <w:tcW w:w="708" w:type="dxa"/>
            <w:tcBorders>
              <w:top w:val="nil"/>
              <w:left w:val="nil"/>
              <w:bottom w:val="single" w:sz="4" w:space="0" w:color="auto"/>
              <w:right w:val="single" w:sz="4" w:space="0" w:color="auto"/>
            </w:tcBorders>
            <w:noWrap/>
            <w:vAlign w:val="bottom"/>
            <w:hideMark/>
          </w:tcPr>
          <w:p w14:paraId="10C7D11B"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4" w:space="0" w:color="auto"/>
              <w:right w:val="single" w:sz="4" w:space="0" w:color="auto"/>
            </w:tcBorders>
            <w:noWrap/>
            <w:vAlign w:val="bottom"/>
            <w:hideMark/>
          </w:tcPr>
          <w:p w14:paraId="5CADA697"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0CDCC806" w14:textId="77777777" w:rsidR="00C919DB" w:rsidRPr="00FC1C87" w:rsidRDefault="00C919DB" w:rsidP="00B37324">
            <w:pPr>
              <w:rPr>
                <w:rFonts w:ascii="Times New Roman" w:hAnsi="Times New Roman"/>
                <w:sz w:val="20"/>
                <w:szCs w:val="20"/>
              </w:rPr>
            </w:pPr>
          </w:p>
        </w:tc>
      </w:tr>
      <w:tr w:rsidR="00C919DB" w:rsidRPr="00FC1C87" w14:paraId="45E17F01" w14:textId="77777777" w:rsidTr="00B37324">
        <w:trPr>
          <w:trHeight w:val="915"/>
        </w:trPr>
        <w:tc>
          <w:tcPr>
            <w:tcW w:w="806" w:type="dxa"/>
            <w:tcBorders>
              <w:top w:val="nil"/>
              <w:left w:val="single" w:sz="12" w:space="0" w:color="auto"/>
              <w:bottom w:val="single" w:sz="12" w:space="0" w:color="auto"/>
              <w:right w:val="single" w:sz="4" w:space="0" w:color="auto"/>
            </w:tcBorders>
            <w:noWrap/>
            <w:vAlign w:val="center"/>
            <w:hideMark/>
          </w:tcPr>
          <w:p w14:paraId="45ADD19E" w14:textId="77777777" w:rsidR="00C919DB" w:rsidRPr="00FC1C87" w:rsidRDefault="00C919DB" w:rsidP="00B37324">
            <w:pPr>
              <w:jc w:val="center"/>
              <w:rPr>
                <w:rFonts w:cs="Calibri"/>
                <w:color w:val="000000"/>
              </w:rPr>
            </w:pPr>
            <w:r w:rsidRPr="00FC1C87">
              <w:rPr>
                <w:rFonts w:cs="Calibri"/>
                <w:color w:val="000000"/>
              </w:rPr>
              <w:t>0067</w:t>
            </w:r>
          </w:p>
        </w:tc>
        <w:tc>
          <w:tcPr>
            <w:tcW w:w="421" w:type="dxa"/>
            <w:tcBorders>
              <w:top w:val="nil"/>
              <w:left w:val="nil"/>
              <w:bottom w:val="single" w:sz="12" w:space="0" w:color="auto"/>
              <w:right w:val="single" w:sz="4" w:space="0" w:color="auto"/>
            </w:tcBorders>
            <w:noWrap/>
            <w:vAlign w:val="bottom"/>
            <w:hideMark/>
          </w:tcPr>
          <w:p w14:paraId="384F6541" w14:textId="77777777" w:rsidR="00C919DB" w:rsidRPr="00FC1C87" w:rsidRDefault="00C919DB" w:rsidP="00B37324">
            <w:pPr>
              <w:rPr>
                <w:rFonts w:cs="Calibri"/>
                <w:color w:val="000000"/>
              </w:rPr>
            </w:pPr>
            <w:r w:rsidRPr="00FC1C87">
              <w:rPr>
                <w:rFonts w:cs="Calibri"/>
                <w:color w:val="000000"/>
              </w:rPr>
              <w:t>67/2025</w:t>
            </w:r>
          </w:p>
        </w:tc>
        <w:tc>
          <w:tcPr>
            <w:tcW w:w="745" w:type="dxa"/>
            <w:tcBorders>
              <w:top w:val="nil"/>
              <w:left w:val="nil"/>
              <w:bottom w:val="single" w:sz="12" w:space="0" w:color="auto"/>
              <w:right w:val="single" w:sz="4" w:space="0" w:color="auto"/>
            </w:tcBorders>
            <w:noWrap/>
            <w:vAlign w:val="bottom"/>
            <w:hideMark/>
          </w:tcPr>
          <w:p w14:paraId="58EC33B2" w14:textId="77777777" w:rsidR="00C919DB" w:rsidRPr="00FC1C87" w:rsidRDefault="00C919DB" w:rsidP="00B37324">
            <w:pPr>
              <w:rPr>
                <w:rFonts w:cs="Calibri"/>
                <w:color w:val="000000"/>
              </w:rPr>
            </w:pPr>
            <w:r w:rsidRPr="00FC1C87">
              <w:rPr>
                <w:rFonts w:cs="Calibri"/>
                <w:color w:val="000000"/>
              </w:rPr>
              <w:t>Jednostavna nabava</w:t>
            </w:r>
          </w:p>
        </w:tc>
        <w:tc>
          <w:tcPr>
            <w:tcW w:w="556" w:type="dxa"/>
            <w:tcBorders>
              <w:top w:val="nil"/>
              <w:left w:val="nil"/>
              <w:bottom w:val="single" w:sz="12" w:space="0" w:color="auto"/>
              <w:right w:val="single" w:sz="4" w:space="0" w:color="auto"/>
            </w:tcBorders>
            <w:vAlign w:val="bottom"/>
            <w:hideMark/>
          </w:tcPr>
          <w:p w14:paraId="78881FA2" w14:textId="77777777" w:rsidR="00C919DB" w:rsidRPr="00FC1C87" w:rsidRDefault="00C919DB" w:rsidP="00B37324">
            <w:pPr>
              <w:rPr>
                <w:rFonts w:cs="Calibri"/>
                <w:color w:val="000000"/>
              </w:rPr>
            </w:pPr>
            <w:r w:rsidRPr="00FC1C87">
              <w:rPr>
                <w:rFonts w:cs="Calibri"/>
                <w:color w:val="000000"/>
              </w:rPr>
              <w:t xml:space="preserve">Usluga voditelja javne nabave u </w:t>
            </w:r>
            <w:r w:rsidRPr="00FC1C87">
              <w:rPr>
                <w:rFonts w:cs="Calibri"/>
                <w:color w:val="000000"/>
              </w:rPr>
              <w:lastRenderedPageBreak/>
              <w:t>sklopu projekta "Razvoj zelene infrastrukture na području Općine Dubravica"</w:t>
            </w:r>
          </w:p>
        </w:tc>
        <w:tc>
          <w:tcPr>
            <w:tcW w:w="362" w:type="dxa"/>
            <w:tcBorders>
              <w:top w:val="nil"/>
              <w:left w:val="nil"/>
              <w:bottom w:val="single" w:sz="12" w:space="0" w:color="auto"/>
              <w:right w:val="single" w:sz="4" w:space="0" w:color="auto"/>
            </w:tcBorders>
            <w:vAlign w:val="bottom"/>
            <w:hideMark/>
          </w:tcPr>
          <w:p w14:paraId="1932803E" w14:textId="77777777" w:rsidR="00C919DB" w:rsidRPr="00FC1C87" w:rsidRDefault="00C919DB" w:rsidP="00B37324">
            <w:pPr>
              <w:rPr>
                <w:rFonts w:cs="Calibri"/>
                <w:color w:val="000000"/>
              </w:rPr>
            </w:pPr>
            <w:r w:rsidRPr="00FC1C87">
              <w:rPr>
                <w:rFonts w:cs="Calibri"/>
                <w:color w:val="000000"/>
              </w:rPr>
              <w:lastRenderedPageBreak/>
              <w:t>Usluge</w:t>
            </w:r>
          </w:p>
        </w:tc>
        <w:tc>
          <w:tcPr>
            <w:tcW w:w="578" w:type="dxa"/>
            <w:tcBorders>
              <w:top w:val="nil"/>
              <w:left w:val="nil"/>
              <w:bottom w:val="single" w:sz="12" w:space="0" w:color="auto"/>
              <w:right w:val="single" w:sz="4" w:space="0" w:color="auto"/>
            </w:tcBorders>
            <w:vAlign w:val="bottom"/>
            <w:hideMark/>
          </w:tcPr>
          <w:p w14:paraId="416E7DB3" w14:textId="77777777" w:rsidR="00C919DB" w:rsidRPr="00FC1C87" w:rsidRDefault="00C919DB" w:rsidP="00B37324">
            <w:pPr>
              <w:rPr>
                <w:rFonts w:cs="Calibri"/>
                <w:color w:val="000000"/>
              </w:rPr>
            </w:pPr>
            <w:r w:rsidRPr="00FC1C87">
              <w:rPr>
                <w:rFonts w:cs="Calibri"/>
                <w:color w:val="000000"/>
              </w:rPr>
              <w:t xml:space="preserve">79418000 - Usluge savjetovanja </w:t>
            </w:r>
            <w:r w:rsidRPr="00FC1C87">
              <w:rPr>
                <w:rFonts w:cs="Calibri"/>
                <w:color w:val="000000"/>
              </w:rPr>
              <w:lastRenderedPageBreak/>
              <w:t>na području javne nabave</w:t>
            </w:r>
          </w:p>
        </w:tc>
        <w:tc>
          <w:tcPr>
            <w:tcW w:w="450" w:type="dxa"/>
            <w:tcBorders>
              <w:top w:val="nil"/>
              <w:left w:val="nil"/>
              <w:bottom w:val="single" w:sz="12" w:space="0" w:color="auto"/>
              <w:right w:val="single" w:sz="4" w:space="0" w:color="auto"/>
            </w:tcBorders>
            <w:noWrap/>
            <w:vAlign w:val="bottom"/>
            <w:hideMark/>
          </w:tcPr>
          <w:p w14:paraId="46D91830" w14:textId="77777777" w:rsidR="00C919DB" w:rsidRPr="00FC1C87" w:rsidRDefault="00C919DB" w:rsidP="00B37324">
            <w:pPr>
              <w:jc w:val="right"/>
              <w:rPr>
                <w:rFonts w:cs="Calibri"/>
                <w:color w:val="000000"/>
              </w:rPr>
            </w:pPr>
            <w:r w:rsidRPr="00FC1C87">
              <w:rPr>
                <w:rFonts w:cs="Calibri"/>
                <w:color w:val="000000"/>
              </w:rPr>
              <w:lastRenderedPageBreak/>
              <w:t>3.100,00</w:t>
            </w:r>
          </w:p>
        </w:tc>
        <w:tc>
          <w:tcPr>
            <w:tcW w:w="440" w:type="dxa"/>
            <w:tcBorders>
              <w:top w:val="nil"/>
              <w:left w:val="nil"/>
              <w:bottom w:val="single" w:sz="12" w:space="0" w:color="auto"/>
              <w:right w:val="single" w:sz="4" w:space="0" w:color="auto"/>
            </w:tcBorders>
            <w:vAlign w:val="bottom"/>
            <w:hideMark/>
          </w:tcPr>
          <w:p w14:paraId="1181D350" w14:textId="77777777" w:rsidR="00C919DB" w:rsidRPr="00FC1C87" w:rsidRDefault="00C919DB" w:rsidP="00B37324">
            <w:pPr>
              <w:rPr>
                <w:rFonts w:cs="Calibri"/>
                <w:color w:val="000000"/>
              </w:rPr>
            </w:pPr>
            <w:r w:rsidRPr="00FC1C87">
              <w:rPr>
                <w:rFonts w:cs="Calibri"/>
                <w:color w:val="000000"/>
              </w:rPr>
              <w:t>Jednostavna nabava</w:t>
            </w:r>
          </w:p>
        </w:tc>
        <w:tc>
          <w:tcPr>
            <w:tcW w:w="378" w:type="dxa"/>
            <w:tcBorders>
              <w:top w:val="nil"/>
              <w:left w:val="nil"/>
              <w:bottom w:val="single" w:sz="12" w:space="0" w:color="auto"/>
              <w:right w:val="single" w:sz="4" w:space="0" w:color="auto"/>
            </w:tcBorders>
            <w:vAlign w:val="bottom"/>
            <w:hideMark/>
          </w:tcPr>
          <w:p w14:paraId="3C9470CA" w14:textId="77777777" w:rsidR="00C919DB" w:rsidRPr="00FC1C87" w:rsidRDefault="00C919DB" w:rsidP="00B37324">
            <w:pPr>
              <w:rPr>
                <w:rFonts w:cs="Calibri"/>
                <w:color w:val="000000"/>
              </w:rPr>
            </w:pPr>
            <w:r w:rsidRPr="00FC1C87">
              <w:rPr>
                <w:rFonts w:cs="Calibri"/>
                <w:color w:val="000000"/>
              </w:rPr>
              <w:t>NE</w:t>
            </w:r>
          </w:p>
        </w:tc>
        <w:tc>
          <w:tcPr>
            <w:tcW w:w="367" w:type="dxa"/>
            <w:tcBorders>
              <w:top w:val="nil"/>
              <w:left w:val="nil"/>
              <w:bottom w:val="single" w:sz="12" w:space="0" w:color="auto"/>
              <w:right w:val="single" w:sz="4" w:space="0" w:color="auto"/>
            </w:tcBorders>
            <w:vAlign w:val="bottom"/>
            <w:hideMark/>
          </w:tcPr>
          <w:p w14:paraId="25B7CF39" w14:textId="77777777" w:rsidR="00C919DB" w:rsidRPr="00FC1C87" w:rsidRDefault="00C919DB" w:rsidP="00B37324">
            <w:pPr>
              <w:rPr>
                <w:rFonts w:cs="Calibri"/>
                <w:color w:val="000000"/>
              </w:rPr>
            </w:pPr>
            <w:r w:rsidRPr="00FC1C87">
              <w:rPr>
                <w:rFonts w:cs="Calibri"/>
                <w:color w:val="000000"/>
              </w:rPr>
              <w:t>NE</w:t>
            </w:r>
          </w:p>
        </w:tc>
        <w:tc>
          <w:tcPr>
            <w:tcW w:w="297" w:type="dxa"/>
            <w:tcBorders>
              <w:top w:val="nil"/>
              <w:left w:val="nil"/>
              <w:bottom w:val="single" w:sz="12" w:space="0" w:color="auto"/>
              <w:right w:val="single" w:sz="4" w:space="0" w:color="auto"/>
            </w:tcBorders>
            <w:vAlign w:val="bottom"/>
            <w:hideMark/>
          </w:tcPr>
          <w:p w14:paraId="17958F62" w14:textId="77777777" w:rsidR="00C919DB" w:rsidRPr="00FC1C87" w:rsidRDefault="00C919DB" w:rsidP="00B37324">
            <w:pPr>
              <w:rPr>
                <w:rFonts w:cs="Calibri"/>
                <w:color w:val="000000"/>
              </w:rPr>
            </w:pPr>
            <w:r w:rsidRPr="00FC1C87">
              <w:rPr>
                <w:rFonts w:cs="Calibri"/>
                <w:color w:val="000000"/>
              </w:rPr>
              <w:t> </w:t>
            </w:r>
          </w:p>
        </w:tc>
        <w:tc>
          <w:tcPr>
            <w:tcW w:w="442" w:type="dxa"/>
            <w:tcBorders>
              <w:top w:val="nil"/>
              <w:left w:val="nil"/>
              <w:bottom w:val="single" w:sz="12" w:space="0" w:color="auto"/>
              <w:right w:val="single" w:sz="4" w:space="0" w:color="auto"/>
            </w:tcBorders>
            <w:vAlign w:val="bottom"/>
            <w:hideMark/>
          </w:tcPr>
          <w:p w14:paraId="5FAA55A0" w14:textId="77777777" w:rsidR="00C919DB" w:rsidRPr="00FC1C87" w:rsidRDefault="00C919DB" w:rsidP="00B37324">
            <w:pPr>
              <w:rPr>
                <w:rFonts w:cs="Calibri"/>
                <w:color w:val="000000"/>
              </w:rPr>
            </w:pPr>
            <w:r w:rsidRPr="00FC1C87">
              <w:rPr>
                <w:rFonts w:cs="Calibri"/>
                <w:color w:val="000000"/>
              </w:rPr>
              <w:t>DA</w:t>
            </w:r>
          </w:p>
        </w:tc>
        <w:tc>
          <w:tcPr>
            <w:tcW w:w="344" w:type="dxa"/>
            <w:tcBorders>
              <w:top w:val="nil"/>
              <w:left w:val="nil"/>
              <w:bottom w:val="single" w:sz="12" w:space="0" w:color="auto"/>
              <w:right w:val="single" w:sz="4" w:space="0" w:color="auto"/>
            </w:tcBorders>
            <w:vAlign w:val="bottom"/>
            <w:hideMark/>
          </w:tcPr>
          <w:p w14:paraId="24A3CFB7" w14:textId="77777777" w:rsidR="00C919DB" w:rsidRPr="00FC1C87" w:rsidRDefault="00C919DB" w:rsidP="00B37324">
            <w:pPr>
              <w:rPr>
                <w:rFonts w:cs="Calibri"/>
                <w:color w:val="000000"/>
              </w:rPr>
            </w:pPr>
            <w:r w:rsidRPr="00FC1C87">
              <w:rPr>
                <w:rFonts w:cs="Calibri"/>
                <w:color w:val="000000"/>
              </w:rPr>
              <w:t> </w:t>
            </w:r>
          </w:p>
        </w:tc>
        <w:tc>
          <w:tcPr>
            <w:tcW w:w="371" w:type="dxa"/>
            <w:tcBorders>
              <w:top w:val="nil"/>
              <w:left w:val="nil"/>
              <w:bottom w:val="single" w:sz="12" w:space="0" w:color="auto"/>
              <w:right w:val="single" w:sz="4" w:space="0" w:color="auto"/>
            </w:tcBorders>
            <w:vAlign w:val="bottom"/>
            <w:hideMark/>
          </w:tcPr>
          <w:p w14:paraId="3B646B3C" w14:textId="77777777" w:rsidR="00C919DB" w:rsidRPr="00FC1C87" w:rsidRDefault="00C919DB" w:rsidP="00B37324">
            <w:pPr>
              <w:rPr>
                <w:rFonts w:cs="Calibri"/>
                <w:color w:val="000000"/>
              </w:rPr>
            </w:pPr>
            <w:r w:rsidRPr="00FC1C87">
              <w:rPr>
                <w:rFonts w:cs="Calibri"/>
                <w:color w:val="000000"/>
              </w:rPr>
              <w:t> </w:t>
            </w:r>
          </w:p>
        </w:tc>
        <w:tc>
          <w:tcPr>
            <w:tcW w:w="350" w:type="dxa"/>
            <w:tcBorders>
              <w:top w:val="nil"/>
              <w:left w:val="nil"/>
              <w:bottom w:val="single" w:sz="12" w:space="0" w:color="auto"/>
              <w:right w:val="single" w:sz="4" w:space="0" w:color="auto"/>
            </w:tcBorders>
            <w:vAlign w:val="bottom"/>
            <w:hideMark/>
          </w:tcPr>
          <w:p w14:paraId="1672A8C7" w14:textId="77777777" w:rsidR="00C919DB" w:rsidRPr="00FC1C87" w:rsidRDefault="00C919DB" w:rsidP="00B37324">
            <w:pPr>
              <w:rPr>
                <w:rFonts w:cs="Calibri"/>
                <w:color w:val="000000"/>
              </w:rPr>
            </w:pPr>
            <w:r w:rsidRPr="00FC1C87">
              <w:rPr>
                <w:rFonts w:cs="Calibri"/>
                <w:color w:val="000000"/>
              </w:rPr>
              <w:t> </w:t>
            </w:r>
          </w:p>
        </w:tc>
        <w:tc>
          <w:tcPr>
            <w:tcW w:w="401" w:type="dxa"/>
            <w:tcBorders>
              <w:top w:val="nil"/>
              <w:left w:val="nil"/>
              <w:bottom w:val="single" w:sz="12" w:space="0" w:color="auto"/>
              <w:right w:val="single" w:sz="4" w:space="0" w:color="auto"/>
            </w:tcBorders>
            <w:vAlign w:val="bottom"/>
            <w:hideMark/>
          </w:tcPr>
          <w:p w14:paraId="47C194D0" w14:textId="77777777" w:rsidR="00C919DB" w:rsidRPr="00FC1C87" w:rsidRDefault="00C919DB" w:rsidP="00B37324">
            <w:pPr>
              <w:rPr>
                <w:rFonts w:cs="Calibri"/>
                <w:color w:val="000000"/>
              </w:rPr>
            </w:pPr>
            <w:r w:rsidRPr="00FC1C87">
              <w:rPr>
                <w:rFonts w:cs="Calibri"/>
                <w:color w:val="000000"/>
              </w:rPr>
              <w:t> </w:t>
            </w:r>
          </w:p>
        </w:tc>
        <w:tc>
          <w:tcPr>
            <w:tcW w:w="261" w:type="dxa"/>
            <w:tcBorders>
              <w:top w:val="nil"/>
              <w:left w:val="nil"/>
              <w:bottom w:val="single" w:sz="12" w:space="0" w:color="auto"/>
              <w:right w:val="single" w:sz="4" w:space="0" w:color="auto"/>
            </w:tcBorders>
            <w:noWrap/>
            <w:vAlign w:val="bottom"/>
            <w:hideMark/>
          </w:tcPr>
          <w:p w14:paraId="6876C414" w14:textId="77777777" w:rsidR="00C919DB" w:rsidRPr="00FC1C87" w:rsidRDefault="00C919DB" w:rsidP="00B37324">
            <w:pPr>
              <w:jc w:val="right"/>
              <w:rPr>
                <w:rFonts w:cs="Calibri"/>
                <w:color w:val="000000"/>
              </w:rPr>
            </w:pPr>
            <w:r w:rsidRPr="00FC1C87">
              <w:rPr>
                <w:rFonts w:cs="Calibri"/>
                <w:color w:val="000000"/>
              </w:rPr>
              <w:t>16</w:t>
            </w:r>
          </w:p>
        </w:tc>
        <w:tc>
          <w:tcPr>
            <w:tcW w:w="708" w:type="dxa"/>
            <w:tcBorders>
              <w:top w:val="nil"/>
              <w:left w:val="nil"/>
              <w:bottom w:val="single" w:sz="12" w:space="0" w:color="auto"/>
              <w:right w:val="single" w:sz="4" w:space="0" w:color="auto"/>
            </w:tcBorders>
            <w:noWrap/>
            <w:vAlign w:val="bottom"/>
            <w:hideMark/>
          </w:tcPr>
          <w:p w14:paraId="2F4D2F46" w14:textId="77777777" w:rsidR="00C919DB" w:rsidRPr="00FC1C87" w:rsidRDefault="00C919DB" w:rsidP="00B37324">
            <w:pPr>
              <w:rPr>
                <w:rFonts w:cs="Calibri"/>
                <w:color w:val="000000"/>
              </w:rPr>
            </w:pPr>
            <w:r w:rsidRPr="00FC1C87">
              <w:rPr>
                <w:rFonts w:cs="Calibri"/>
                <w:color w:val="000000"/>
              </w:rPr>
              <w:t>01.12.2025 12:39:36</w:t>
            </w:r>
          </w:p>
        </w:tc>
        <w:tc>
          <w:tcPr>
            <w:tcW w:w="708" w:type="dxa"/>
            <w:tcBorders>
              <w:top w:val="nil"/>
              <w:left w:val="nil"/>
              <w:bottom w:val="single" w:sz="12" w:space="0" w:color="auto"/>
              <w:right w:val="single" w:sz="4" w:space="0" w:color="auto"/>
            </w:tcBorders>
            <w:noWrap/>
            <w:vAlign w:val="bottom"/>
            <w:hideMark/>
          </w:tcPr>
          <w:p w14:paraId="3F1B5B82" w14:textId="77777777" w:rsidR="00C919DB" w:rsidRPr="00FC1C87" w:rsidRDefault="00C919DB" w:rsidP="00B37324">
            <w:pPr>
              <w:rPr>
                <w:rFonts w:cs="Calibri"/>
                <w:color w:val="000000"/>
              </w:rPr>
            </w:pPr>
            <w:r w:rsidRPr="00FC1C87">
              <w:rPr>
                <w:rFonts w:cs="Calibri"/>
                <w:color w:val="000000"/>
              </w:rPr>
              <w:t> </w:t>
            </w:r>
          </w:p>
        </w:tc>
        <w:tc>
          <w:tcPr>
            <w:tcW w:w="369" w:type="dxa"/>
            <w:tcBorders>
              <w:top w:val="nil"/>
              <w:left w:val="nil"/>
              <w:bottom w:val="single" w:sz="12" w:space="0" w:color="auto"/>
              <w:right w:val="single" w:sz="4" w:space="0" w:color="auto"/>
            </w:tcBorders>
            <w:noWrap/>
            <w:vAlign w:val="bottom"/>
            <w:hideMark/>
          </w:tcPr>
          <w:p w14:paraId="17926438" w14:textId="77777777" w:rsidR="00C919DB" w:rsidRPr="00FC1C87" w:rsidRDefault="00C919DB" w:rsidP="00B37324">
            <w:pPr>
              <w:rPr>
                <w:rFonts w:cs="Calibri"/>
                <w:color w:val="000000"/>
              </w:rPr>
            </w:pPr>
            <w:r w:rsidRPr="00FC1C87">
              <w:rPr>
                <w:rFonts w:cs="Calibri"/>
                <w:color w:val="000000"/>
              </w:rPr>
              <w:t>Novo</w:t>
            </w:r>
          </w:p>
        </w:tc>
        <w:tc>
          <w:tcPr>
            <w:tcW w:w="32" w:type="dxa"/>
            <w:vAlign w:val="center"/>
            <w:hideMark/>
          </w:tcPr>
          <w:p w14:paraId="661B7196" w14:textId="77777777" w:rsidR="00C919DB" w:rsidRPr="00FC1C87" w:rsidRDefault="00C919DB" w:rsidP="00B37324">
            <w:pPr>
              <w:rPr>
                <w:rFonts w:ascii="Times New Roman" w:hAnsi="Times New Roman"/>
                <w:sz w:val="20"/>
                <w:szCs w:val="20"/>
              </w:rPr>
            </w:pPr>
          </w:p>
        </w:tc>
      </w:tr>
    </w:tbl>
    <w:p w14:paraId="76D21856" w14:textId="77777777" w:rsidR="00C919DB" w:rsidRDefault="00C919DB" w:rsidP="00C919DB">
      <w:pPr>
        <w:rPr>
          <w:rFonts w:ascii="Times New Roman" w:hAnsi="Times New Roman"/>
          <w:b/>
          <w:bCs/>
          <w:sz w:val="24"/>
          <w:szCs w:val="24"/>
        </w:rPr>
      </w:pPr>
    </w:p>
    <w:p w14:paraId="74FC8650" w14:textId="77777777" w:rsidR="00C919DB" w:rsidRPr="00C919DB" w:rsidRDefault="00C919DB" w:rsidP="00C919DB">
      <w:pPr>
        <w:jc w:val="center"/>
        <w:rPr>
          <w:rFonts w:ascii="Arial Narrow" w:hAnsi="Arial Narrow"/>
          <w:b/>
          <w:bCs/>
        </w:rPr>
      </w:pPr>
      <w:r w:rsidRPr="00C919DB">
        <w:rPr>
          <w:rFonts w:ascii="Arial Narrow" w:hAnsi="Arial Narrow"/>
          <w:b/>
          <w:bCs/>
        </w:rPr>
        <w:t>Članak 2.</w:t>
      </w:r>
    </w:p>
    <w:p w14:paraId="16B99AA2" w14:textId="77777777" w:rsidR="00C919DB" w:rsidRPr="00C919DB" w:rsidRDefault="00C919DB" w:rsidP="00C919DB">
      <w:pPr>
        <w:rPr>
          <w:rFonts w:ascii="Arial Narrow" w:hAnsi="Arial Narrow"/>
        </w:rPr>
      </w:pPr>
      <w:r w:rsidRPr="00C919DB">
        <w:rPr>
          <w:rFonts w:ascii="Arial Narrow" w:hAnsi="Arial Narrow"/>
        </w:rPr>
        <w:tab/>
        <w:t xml:space="preserve">Ova Odluka o XV. dopunama Plana nabave Općine Dubravica za 2025. godinu primjenjuje se od dana objave u Elektroničkom oglasniku javne nabave Republike Hrvatske, a objaviti će se u „Službenom glasniku Općine Dubravica“ te na internetskoj stranici Općine Dubravica – </w:t>
      </w:r>
      <w:hyperlink r:id="rId183" w:history="1">
        <w:r w:rsidRPr="00C919DB">
          <w:rPr>
            <w:rStyle w:val="Hiperveza"/>
            <w:rFonts w:ascii="Arial Narrow" w:hAnsi="Arial Narrow"/>
          </w:rPr>
          <w:t>www.dubravica.hr</w:t>
        </w:r>
      </w:hyperlink>
      <w:r w:rsidRPr="00C919DB">
        <w:rPr>
          <w:rFonts w:ascii="Arial Narrow" w:hAnsi="Arial Narrow"/>
        </w:rPr>
        <w:t>.</w:t>
      </w:r>
    </w:p>
    <w:p w14:paraId="696DFE28" w14:textId="77777777" w:rsidR="00C919DB" w:rsidRPr="00C919DB" w:rsidRDefault="00C919DB" w:rsidP="00C919DB">
      <w:pPr>
        <w:jc w:val="center"/>
        <w:rPr>
          <w:rFonts w:ascii="Arial Narrow" w:hAnsi="Arial Narrow"/>
        </w:rPr>
      </w:pPr>
      <w:r w:rsidRPr="00C919DB">
        <w:rPr>
          <w:rFonts w:ascii="Arial Narrow" w:hAnsi="Arial Narrow"/>
        </w:rPr>
        <w:t>OPĆINSKI NAČELNIK OPĆINE DUBRAVICA</w:t>
      </w:r>
    </w:p>
    <w:p w14:paraId="3BBC4569" w14:textId="77777777" w:rsidR="00C919DB" w:rsidRPr="00C919DB" w:rsidRDefault="00C919DB" w:rsidP="00C919DB">
      <w:pPr>
        <w:jc w:val="center"/>
        <w:rPr>
          <w:rFonts w:ascii="Arial Narrow" w:hAnsi="Arial Narrow"/>
        </w:rPr>
      </w:pPr>
      <w:r w:rsidRPr="00C919DB">
        <w:rPr>
          <w:rFonts w:ascii="Arial Narrow" w:hAnsi="Arial Narrow"/>
        </w:rPr>
        <w:t>KLASA: 400-03/25-01/1</w:t>
      </w:r>
    </w:p>
    <w:p w14:paraId="40BF90CE" w14:textId="77777777" w:rsidR="00C919DB" w:rsidRPr="00C919DB" w:rsidRDefault="00C919DB" w:rsidP="00C919DB">
      <w:pPr>
        <w:jc w:val="center"/>
        <w:rPr>
          <w:rFonts w:ascii="Arial Narrow" w:hAnsi="Arial Narrow"/>
        </w:rPr>
      </w:pPr>
      <w:r w:rsidRPr="00C919DB">
        <w:rPr>
          <w:rFonts w:ascii="Arial Narrow" w:hAnsi="Arial Narrow"/>
        </w:rPr>
        <w:t>URBROJ: 238-40-01-25-16</w:t>
      </w:r>
    </w:p>
    <w:p w14:paraId="10230981" w14:textId="77777777" w:rsidR="00C919DB" w:rsidRPr="00C919DB" w:rsidRDefault="00C919DB" w:rsidP="00C919DB">
      <w:pPr>
        <w:jc w:val="center"/>
        <w:rPr>
          <w:rFonts w:ascii="Arial Narrow" w:hAnsi="Arial Narrow"/>
        </w:rPr>
      </w:pPr>
      <w:r w:rsidRPr="00C919DB">
        <w:rPr>
          <w:rFonts w:ascii="Arial Narrow" w:hAnsi="Arial Narrow"/>
        </w:rPr>
        <w:t xml:space="preserve">Dubravica, 01. prosinac 2025. </w:t>
      </w:r>
    </w:p>
    <w:p w14:paraId="2B304519" w14:textId="77777777" w:rsidR="00C919DB" w:rsidRPr="00C919DB" w:rsidRDefault="00C919DB" w:rsidP="00C919DB">
      <w:pPr>
        <w:rPr>
          <w:rFonts w:ascii="Arial Narrow" w:hAnsi="Arial Narrow"/>
        </w:rPr>
      </w:pPr>
    </w:p>
    <w:p w14:paraId="75D7A280" w14:textId="77777777" w:rsidR="00C919DB" w:rsidRPr="00C919DB" w:rsidRDefault="00C919DB" w:rsidP="00C919DB">
      <w:pPr>
        <w:jc w:val="right"/>
        <w:rPr>
          <w:rFonts w:ascii="Arial Narrow" w:hAnsi="Arial Narrow"/>
        </w:rPr>
      </w:pPr>
      <w:r w:rsidRPr="00C919DB">
        <w:rPr>
          <w:rFonts w:ascii="Arial Narrow" w:hAnsi="Arial Narrow"/>
        </w:rPr>
        <w:tab/>
      </w:r>
      <w:r w:rsidRPr="00C919DB">
        <w:rPr>
          <w:rFonts w:ascii="Arial Narrow" w:hAnsi="Arial Narrow"/>
        </w:rPr>
        <w:tab/>
      </w:r>
      <w:r w:rsidRPr="00C919DB">
        <w:rPr>
          <w:rFonts w:ascii="Arial Narrow" w:hAnsi="Arial Narrow"/>
        </w:rPr>
        <w:tab/>
      </w:r>
      <w:r w:rsidRPr="00C919DB">
        <w:rPr>
          <w:rFonts w:ascii="Arial Narrow" w:hAnsi="Arial Narrow"/>
        </w:rPr>
        <w:tab/>
      </w:r>
      <w:r w:rsidRPr="00C919DB">
        <w:rPr>
          <w:rFonts w:ascii="Arial Narrow" w:hAnsi="Arial Narrow"/>
        </w:rPr>
        <w:tab/>
        <w:t>NAČELNIK</w:t>
      </w:r>
    </w:p>
    <w:p w14:paraId="6C820135" w14:textId="77777777" w:rsidR="00C919DB" w:rsidRPr="00C919DB" w:rsidRDefault="00C919DB" w:rsidP="00C919DB">
      <w:pPr>
        <w:jc w:val="right"/>
        <w:rPr>
          <w:rFonts w:ascii="Arial Narrow" w:hAnsi="Arial Narrow"/>
        </w:rPr>
      </w:pPr>
      <w:r w:rsidRPr="00C919DB">
        <w:rPr>
          <w:rFonts w:ascii="Arial Narrow" w:hAnsi="Arial Narrow"/>
        </w:rPr>
        <w:tab/>
      </w:r>
      <w:r w:rsidRPr="00C919DB">
        <w:rPr>
          <w:rFonts w:ascii="Arial Narrow" w:hAnsi="Arial Narrow"/>
        </w:rPr>
        <w:tab/>
      </w:r>
      <w:r w:rsidRPr="00C919DB">
        <w:rPr>
          <w:rFonts w:ascii="Arial Narrow" w:hAnsi="Arial Narrow"/>
        </w:rPr>
        <w:tab/>
      </w:r>
      <w:r w:rsidRPr="00C919DB">
        <w:rPr>
          <w:rFonts w:ascii="Arial Narrow" w:hAnsi="Arial Narrow"/>
        </w:rPr>
        <w:tab/>
      </w:r>
      <w:r w:rsidRPr="00C919DB">
        <w:rPr>
          <w:rFonts w:ascii="Arial Narrow" w:hAnsi="Arial Narrow"/>
        </w:rPr>
        <w:tab/>
        <w:t>Marin Štritof</w:t>
      </w:r>
    </w:p>
    <w:p w14:paraId="6257EFD6" w14:textId="264D7E15" w:rsidR="00C00711" w:rsidRDefault="00C00711" w:rsidP="001B74AC">
      <w:pPr>
        <w:rPr>
          <w:rFonts w:ascii="Arial Narrow" w:eastAsia="Times New Roman" w:hAnsi="Arial Narrow"/>
        </w:rPr>
      </w:pPr>
    </w:p>
    <w:p w14:paraId="72ED9186" w14:textId="2D2B71DB" w:rsidR="00CA2DA1" w:rsidRDefault="00C919DB" w:rsidP="00FC2677">
      <w:pPr>
        <w:spacing w:line="360" w:lineRule="auto"/>
        <w:jc w:val="center"/>
        <w:rPr>
          <w:rFonts w:ascii="Times New Roman" w:hAnsi="Times New Roman" w:cs="Times New Roman"/>
          <w:b/>
          <w:bCs/>
          <w:sz w:val="24"/>
          <w:szCs w:val="24"/>
        </w:rPr>
      </w:pPr>
      <w:r w:rsidRPr="006329A4">
        <w:rPr>
          <w:rFonts w:ascii="Arial Narrow" w:hAnsi="Arial Narrow"/>
          <w:b/>
          <w:noProof/>
          <w:lang w:val="sl-SI" w:eastAsia="sl-SI"/>
        </w:rPr>
        <mc:AlternateContent>
          <mc:Choice Requires="wps">
            <w:drawing>
              <wp:anchor distT="0" distB="0" distL="114300" distR="114300" simplePos="0" relativeHeight="252079104" behindDoc="0" locked="0" layoutInCell="1" allowOverlap="1" wp14:anchorId="76BBA2D1" wp14:editId="176217FA">
                <wp:simplePos x="0" y="0"/>
                <wp:positionH relativeFrom="margin">
                  <wp:posOffset>0</wp:posOffset>
                </wp:positionH>
                <wp:positionV relativeFrom="paragraph">
                  <wp:posOffset>114300</wp:posOffset>
                </wp:positionV>
                <wp:extent cx="428625" cy="362197"/>
                <wp:effectExtent l="57150" t="114300" r="142875" b="76200"/>
                <wp:wrapNone/>
                <wp:docPr id="1419745080"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490B62B" w14:textId="62396411" w:rsidR="00C919DB" w:rsidRDefault="00C919DB" w:rsidP="00C919DB">
                            <w:pPr>
                              <w:jc w:val="center"/>
                              <w:rPr>
                                <w:rFonts w:ascii="Arial Narrow" w:hAnsi="Arial Narrow"/>
                                <w:sz w:val="24"/>
                                <w:szCs w:val="24"/>
                              </w:rPr>
                            </w:pPr>
                            <w:r>
                              <w:rPr>
                                <w:rFonts w:ascii="Arial Narrow" w:hAnsi="Arial Narrow"/>
                                <w:sz w:val="24"/>
                                <w:szCs w:val="24"/>
                              </w:rPr>
                              <w:t>6</w:t>
                            </w:r>
                          </w:p>
                          <w:p w14:paraId="3EA93CBA" w14:textId="77777777" w:rsidR="00C919DB" w:rsidRPr="00104EAC" w:rsidRDefault="00C919DB" w:rsidP="00C919DB">
                            <w:pPr>
                              <w:jc w:val="center"/>
                              <w:rPr>
                                <w:rFonts w:ascii="Arial Narrow" w:hAnsi="Arial Narrow"/>
                                <w:sz w:val="24"/>
                                <w:szCs w:val="24"/>
                              </w:rPr>
                            </w:pPr>
                          </w:p>
                          <w:p w14:paraId="7D8B92BE" w14:textId="77777777" w:rsidR="00C919DB" w:rsidRDefault="00C919DB" w:rsidP="00C919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BA2D1" id="_x0000_s1087" style="position:absolute;left:0;text-align:left;margin-left:0;margin-top:9pt;width:33.75pt;height:28.5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vt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gn&#10;q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TGxr7d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0490B62B" w14:textId="62396411" w:rsidR="00C919DB" w:rsidRDefault="00C919DB" w:rsidP="00C919DB">
                      <w:pPr>
                        <w:jc w:val="center"/>
                        <w:rPr>
                          <w:rFonts w:ascii="Arial Narrow" w:hAnsi="Arial Narrow"/>
                          <w:sz w:val="24"/>
                          <w:szCs w:val="24"/>
                        </w:rPr>
                      </w:pPr>
                      <w:r>
                        <w:rPr>
                          <w:rFonts w:ascii="Arial Narrow" w:hAnsi="Arial Narrow"/>
                          <w:sz w:val="24"/>
                          <w:szCs w:val="24"/>
                        </w:rPr>
                        <w:t>6</w:t>
                      </w:r>
                    </w:p>
                    <w:p w14:paraId="3EA93CBA" w14:textId="77777777" w:rsidR="00C919DB" w:rsidRPr="00104EAC" w:rsidRDefault="00C919DB" w:rsidP="00C919DB">
                      <w:pPr>
                        <w:jc w:val="center"/>
                        <w:rPr>
                          <w:rFonts w:ascii="Arial Narrow" w:hAnsi="Arial Narrow"/>
                          <w:sz w:val="24"/>
                          <w:szCs w:val="24"/>
                        </w:rPr>
                      </w:pPr>
                    </w:p>
                    <w:p w14:paraId="7D8B92BE" w14:textId="77777777" w:rsidR="00C919DB" w:rsidRDefault="00C919DB" w:rsidP="00C919DB">
                      <w:pPr>
                        <w:jc w:val="center"/>
                      </w:pPr>
                    </w:p>
                  </w:txbxContent>
                </v:textbox>
                <w10:wrap anchorx="margin"/>
              </v:roundrect>
            </w:pict>
          </mc:Fallback>
        </mc:AlternateContent>
      </w:r>
    </w:p>
    <w:p w14:paraId="262FF017" w14:textId="234A92B7" w:rsidR="00C919DB" w:rsidRPr="007C1C2E" w:rsidRDefault="00C919DB" w:rsidP="00C919DB">
      <w:pPr>
        <w:rPr>
          <w:b/>
        </w:rPr>
      </w:pPr>
    </w:p>
    <w:p w14:paraId="181A6352" w14:textId="77777777" w:rsidR="00C919DB" w:rsidRDefault="00C919DB" w:rsidP="00C919DB">
      <w:pPr>
        <w:contextualSpacing/>
      </w:pPr>
    </w:p>
    <w:p w14:paraId="476106C6" w14:textId="77777777" w:rsidR="00C919DB" w:rsidRPr="00C919DB" w:rsidRDefault="00C919DB" w:rsidP="00C919DB">
      <w:pPr>
        <w:rPr>
          <w:rFonts w:ascii="Arial Narrow" w:hAnsi="Arial Narrow"/>
        </w:rPr>
      </w:pPr>
      <w:r w:rsidRPr="00C919DB">
        <w:rPr>
          <w:rFonts w:ascii="Arial Narrow" w:hAnsi="Arial Narrow"/>
        </w:rPr>
        <w:t>Na temelju članka 48. Zakona o lokalnoj i područnoj (regionalnoj) samoupravi („Narodne novine“br.</w:t>
      </w:r>
      <w:hyperlink r:id="rId184" w:tgtFrame="_blank" w:history="1">
        <w:r w:rsidRPr="00C919DB">
          <w:rPr>
            <w:rFonts w:ascii="Arial Narrow" w:hAnsi="Arial Narrow"/>
          </w:rPr>
          <w:t>33/01</w:t>
        </w:r>
      </w:hyperlink>
      <w:r w:rsidRPr="00C919DB">
        <w:rPr>
          <w:rFonts w:ascii="Arial Narrow" w:hAnsi="Arial Narrow"/>
        </w:rPr>
        <w:t>, </w:t>
      </w:r>
      <w:hyperlink r:id="rId185" w:tgtFrame="_blank" w:history="1">
        <w:r w:rsidRPr="00C919DB">
          <w:rPr>
            <w:rFonts w:ascii="Arial Narrow" w:hAnsi="Arial Narrow"/>
          </w:rPr>
          <w:t>60/01</w:t>
        </w:r>
      </w:hyperlink>
      <w:r w:rsidRPr="00C919DB">
        <w:rPr>
          <w:rFonts w:ascii="Arial Narrow" w:hAnsi="Arial Narrow"/>
        </w:rPr>
        <w:t>, </w:t>
      </w:r>
      <w:hyperlink r:id="rId186" w:tgtFrame="_blank" w:history="1">
        <w:r w:rsidRPr="00C919DB">
          <w:rPr>
            <w:rFonts w:ascii="Arial Narrow" w:hAnsi="Arial Narrow"/>
          </w:rPr>
          <w:t>129/05</w:t>
        </w:r>
      </w:hyperlink>
      <w:r w:rsidRPr="00C919DB">
        <w:rPr>
          <w:rFonts w:ascii="Arial Narrow" w:hAnsi="Arial Narrow"/>
        </w:rPr>
        <w:t>, </w:t>
      </w:r>
      <w:hyperlink r:id="rId187" w:tgtFrame="_blank" w:history="1">
        <w:r w:rsidRPr="00C919DB">
          <w:rPr>
            <w:rFonts w:ascii="Arial Narrow" w:hAnsi="Arial Narrow"/>
          </w:rPr>
          <w:t>109/07</w:t>
        </w:r>
      </w:hyperlink>
      <w:r w:rsidRPr="00C919DB">
        <w:rPr>
          <w:rFonts w:ascii="Arial Narrow" w:hAnsi="Arial Narrow"/>
        </w:rPr>
        <w:t>,</w:t>
      </w:r>
      <w:hyperlink r:id="rId188" w:tgtFrame="_blank" w:history="1">
        <w:r w:rsidRPr="00C919DB">
          <w:rPr>
            <w:rFonts w:ascii="Arial Narrow" w:hAnsi="Arial Narrow"/>
          </w:rPr>
          <w:t>125/08</w:t>
        </w:r>
      </w:hyperlink>
      <w:r w:rsidRPr="00C919DB">
        <w:rPr>
          <w:rFonts w:ascii="Arial Narrow" w:hAnsi="Arial Narrow"/>
        </w:rPr>
        <w:t>, </w:t>
      </w:r>
      <w:hyperlink r:id="rId189" w:tgtFrame="_blank" w:history="1">
        <w:r w:rsidRPr="00C919DB">
          <w:rPr>
            <w:rFonts w:ascii="Arial Narrow" w:hAnsi="Arial Narrow"/>
          </w:rPr>
          <w:t>36/09</w:t>
        </w:r>
      </w:hyperlink>
      <w:r w:rsidRPr="00C919DB">
        <w:rPr>
          <w:rFonts w:ascii="Arial Narrow" w:hAnsi="Arial Narrow"/>
        </w:rPr>
        <w:t>, </w:t>
      </w:r>
      <w:hyperlink r:id="rId190" w:tgtFrame="_blank" w:history="1">
        <w:r w:rsidRPr="00C919DB">
          <w:rPr>
            <w:rFonts w:ascii="Arial Narrow" w:hAnsi="Arial Narrow"/>
          </w:rPr>
          <w:t>36/09</w:t>
        </w:r>
      </w:hyperlink>
      <w:r w:rsidRPr="00C919DB">
        <w:rPr>
          <w:rFonts w:ascii="Arial Narrow" w:hAnsi="Arial Narrow"/>
        </w:rPr>
        <w:t>, </w:t>
      </w:r>
      <w:hyperlink r:id="rId191" w:tgtFrame="_blank" w:history="1">
        <w:r w:rsidRPr="00C919DB">
          <w:rPr>
            <w:rFonts w:ascii="Arial Narrow" w:hAnsi="Arial Narrow"/>
          </w:rPr>
          <w:t>150/11</w:t>
        </w:r>
      </w:hyperlink>
      <w:r w:rsidRPr="00C919DB">
        <w:rPr>
          <w:rFonts w:ascii="Arial Narrow" w:hAnsi="Arial Narrow"/>
        </w:rPr>
        <w:t>, </w:t>
      </w:r>
      <w:hyperlink r:id="rId192" w:tgtFrame="_blank" w:history="1">
        <w:r w:rsidRPr="00C919DB">
          <w:rPr>
            <w:rFonts w:ascii="Arial Narrow" w:hAnsi="Arial Narrow"/>
          </w:rPr>
          <w:t>144/12</w:t>
        </w:r>
      </w:hyperlink>
      <w:r w:rsidRPr="00C919DB">
        <w:rPr>
          <w:rFonts w:ascii="Arial Narrow" w:hAnsi="Arial Narrow"/>
        </w:rPr>
        <w:t>, </w:t>
      </w:r>
      <w:hyperlink r:id="rId193" w:tgtFrame="_blank" w:history="1">
        <w:r w:rsidRPr="00C919DB">
          <w:rPr>
            <w:rFonts w:ascii="Arial Narrow" w:hAnsi="Arial Narrow"/>
          </w:rPr>
          <w:t>19/13</w:t>
        </w:r>
      </w:hyperlink>
      <w:r w:rsidRPr="00C919DB">
        <w:rPr>
          <w:rFonts w:ascii="Arial Narrow" w:hAnsi="Arial Narrow"/>
        </w:rPr>
        <w:t>, </w:t>
      </w:r>
      <w:hyperlink r:id="rId194" w:tgtFrame="_blank" w:history="1">
        <w:r w:rsidRPr="00C919DB">
          <w:rPr>
            <w:rFonts w:ascii="Arial Narrow" w:hAnsi="Arial Narrow"/>
          </w:rPr>
          <w:t>137/15</w:t>
        </w:r>
      </w:hyperlink>
      <w:r w:rsidRPr="00C919DB">
        <w:rPr>
          <w:rFonts w:ascii="Arial Narrow" w:hAnsi="Arial Narrow"/>
        </w:rPr>
        <w:t>, </w:t>
      </w:r>
      <w:hyperlink r:id="rId195" w:tgtFrame="_blank" w:history="1">
        <w:r w:rsidRPr="00C919DB">
          <w:rPr>
            <w:rFonts w:ascii="Arial Narrow" w:hAnsi="Arial Narrow"/>
          </w:rPr>
          <w:t>123/17</w:t>
        </w:r>
      </w:hyperlink>
      <w:r w:rsidRPr="00C919DB">
        <w:rPr>
          <w:rFonts w:ascii="Arial Narrow" w:hAnsi="Arial Narrow"/>
        </w:rPr>
        <w:t>, </w:t>
      </w:r>
      <w:hyperlink r:id="rId196" w:tgtFrame="_blank" w:history="1">
        <w:r w:rsidRPr="00C919DB">
          <w:rPr>
            <w:rFonts w:ascii="Arial Narrow" w:hAnsi="Arial Narrow"/>
          </w:rPr>
          <w:t>98/19</w:t>
        </w:r>
      </w:hyperlink>
      <w:r w:rsidRPr="00C919DB">
        <w:rPr>
          <w:rFonts w:ascii="Arial Narrow" w:hAnsi="Arial Narrow"/>
        </w:rPr>
        <w:t>, </w:t>
      </w:r>
      <w:hyperlink r:id="rId197" w:tgtFrame="_blank" w:history="1">
        <w:r w:rsidRPr="00C919DB">
          <w:rPr>
            <w:rFonts w:ascii="Arial Narrow" w:hAnsi="Arial Narrow"/>
          </w:rPr>
          <w:t>144/20</w:t>
        </w:r>
      </w:hyperlink>
      <w:r w:rsidRPr="00C919DB">
        <w:rPr>
          <w:rFonts w:ascii="Arial Narrow" w:hAnsi="Arial Narrow"/>
        </w:rPr>
        <w:t>) i članka 38. Statuta Općine Dubravica („Službeni glasnik Općine Dubravica“ broj 01/2021, 03/2024, 04/2025), općinski načelnik Općine Dubravica donosi</w:t>
      </w:r>
    </w:p>
    <w:p w14:paraId="6DF6B541" w14:textId="77777777" w:rsidR="00C919DB" w:rsidRPr="00C919DB" w:rsidRDefault="00C919DB" w:rsidP="00C919DB">
      <w:pPr>
        <w:rPr>
          <w:rFonts w:ascii="Arial Narrow" w:hAnsi="Arial Narrow"/>
        </w:rPr>
      </w:pPr>
    </w:p>
    <w:p w14:paraId="2C948303" w14:textId="77777777" w:rsidR="00C919DB" w:rsidRPr="00C919DB" w:rsidRDefault="00C919DB" w:rsidP="00C919DB">
      <w:pPr>
        <w:jc w:val="center"/>
        <w:rPr>
          <w:rFonts w:ascii="Arial Narrow" w:hAnsi="Arial Narrow"/>
          <w:b/>
        </w:rPr>
      </w:pPr>
      <w:r w:rsidRPr="00C919DB">
        <w:rPr>
          <w:rFonts w:ascii="Arial Narrow" w:hAnsi="Arial Narrow"/>
          <w:b/>
        </w:rPr>
        <w:lastRenderedPageBreak/>
        <w:t xml:space="preserve">ODLUKU </w:t>
      </w:r>
    </w:p>
    <w:p w14:paraId="5872E26E" w14:textId="77777777" w:rsidR="00C919DB" w:rsidRPr="00C919DB" w:rsidRDefault="00C919DB" w:rsidP="00C919DB">
      <w:pPr>
        <w:jc w:val="center"/>
        <w:rPr>
          <w:rFonts w:ascii="Arial Narrow" w:hAnsi="Arial Narrow"/>
          <w:b/>
        </w:rPr>
      </w:pPr>
      <w:r w:rsidRPr="00C919DB">
        <w:rPr>
          <w:rFonts w:ascii="Arial Narrow" w:hAnsi="Arial Narrow"/>
          <w:b/>
        </w:rPr>
        <w:t xml:space="preserve">o donaciji za organizaciju Božićnog pub kviza i </w:t>
      </w:r>
    </w:p>
    <w:p w14:paraId="4A6575B8" w14:textId="77777777" w:rsidR="00C919DB" w:rsidRPr="00C919DB" w:rsidRDefault="00C919DB" w:rsidP="00C919DB">
      <w:pPr>
        <w:jc w:val="center"/>
        <w:rPr>
          <w:rFonts w:ascii="Arial Narrow" w:hAnsi="Arial Narrow"/>
          <w:b/>
        </w:rPr>
      </w:pPr>
      <w:r w:rsidRPr="00C919DB">
        <w:rPr>
          <w:rFonts w:ascii="Arial Narrow" w:hAnsi="Arial Narrow"/>
          <w:b/>
        </w:rPr>
        <w:t>božićnog plesa te sponzoriranje nagrada Osnovnoj školi Pušća</w:t>
      </w:r>
    </w:p>
    <w:p w14:paraId="15B15B32" w14:textId="77777777" w:rsidR="00C919DB" w:rsidRPr="00C919DB" w:rsidRDefault="00C919DB" w:rsidP="00C919DB">
      <w:pPr>
        <w:jc w:val="center"/>
        <w:rPr>
          <w:rFonts w:ascii="Arial Narrow" w:hAnsi="Arial Narrow"/>
          <w:b/>
        </w:rPr>
      </w:pPr>
    </w:p>
    <w:p w14:paraId="5004529F" w14:textId="77777777" w:rsidR="00C919DB" w:rsidRPr="00C919DB" w:rsidRDefault="00C919DB" w:rsidP="00C919DB">
      <w:pPr>
        <w:jc w:val="center"/>
        <w:rPr>
          <w:rFonts w:ascii="Arial Narrow" w:hAnsi="Arial Narrow"/>
          <w:b/>
        </w:rPr>
      </w:pPr>
      <w:r w:rsidRPr="00C919DB">
        <w:rPr>
          <w:rFonts w:ascii="Arial Narrow" w:hAnsi="Arial Narrow"/>
          <w:b/>
        </w:rPr>
        <w:t>Članak 1.</w:t>
      </w:r>
    </w:p>
    <w:p w14:paraId="50E28636" w14:textId="77777777" w:rsidR="00C919DB" w:rsidRPr="00C919DB" w:rsidRDefault="00C919DB" w:rsidP="00C919DB">
      <w:pPr>
        <w:rPr>
          <w:rFonts w:ascii="Arial Narrow" w:hAnsi="Arial Narrow"/>
        </w:rPr>
      </w:pPr>
      <w:r w:rsidRPr="00C919DB">
        <w:rPr>
          <w:rFonts w:ascii="Arial Narrow" w:hAnsi="Arial Narrow"/>
        </w:rPr>
        <w:t>Ovom Odlukom odobrava se zamolba za donacijom Osnovne škole Pušća za organizaciju Božićnog pub kviza i božićnog plesa te sponzoriranje nagrada za učenike u iznosu od 150,00 EUR te će se ista isplatiti na žiro račun Osnovne škole Pušća, Zagorska 2, Donja Pušća.</w:t>
      </w:r>
    </w:p>
    <w:p w14:paraId="1D43A767" w14:textId="77777777" w:rsidR="00C919DB" w:rsidRPr="00C919DB" w:rsidRDefault="00C919DB" w:rsidP="00C919DB">
      <w:pPr>
        <w:jc w:val="center"/>
        <w:rPr>
          <w:rFonts w:ascii="Arial Narrow" w:hAnsi="Arial Narrow"/>
          <w:b/>
        </w:rPr>
      </w:pPr>
    </w:p>
    <w:p w14:paraId="4779CF78" w14:textId="77777777" w:rsidR="00C919DB" w:rsidRPr="00C919DB" w:rsidRDefault="00C919DB" w:rsidP="00C919DB">
      <w:pPr>
        <w:jc w:val="center"/>
        <w:rPr>
          <w:rFonts w:ascii="Arial Narrow" w:hAnsi="Arial Narrow"/>
          <w:b/>
        </w:rPr>
      </w:pPr>
      <w:r w:rsidRPr="00C919DB">
        <w:rPr>
          <w:rFonts w:ascii="Arial Narrow" w:hAnsi="Arial Narrow"/>
          <w:b/>
        </w:rPr>
        <w:t>Članak 2.</w:t>
      </w:r>
    </w:p>
    <w:p w14:paraId="2718F926" w14:textId="77777777" w:rsidR="00C919DB" w:rsidRPr="00C919DB" w:rsidRDefault="00C919DB" w:rsidP="00C919DB">
      <w:pPr>
        <w:rPr>
          <w:rFonts w:ascii="Arial Narrow" w:hAnsi="Arial Narrow"/>
        </w:rPr>
      </w:pPr>
      <w:r w:rsidRPr="00C919DB">
        <w:rPr>
          <w:rFonts w:ascii="Arial Narrow" w:hAnsi="Arial Narrow"/>
        </w:rPr>
        <w:t>Sredstva iz čl. 1. ove Odluke odobravaju se sa proračunske skupine konta 3722 – Ostale naknade iz proračuna.</w:t>
      </w:r>
    </w:p>
    <w:p w14:paraId="041AF662" w14:textId="77777777" w:rsidR="00C919DB" w:rsidRPr="00C919DB" w:rsidRDefault="00C919DB" w:rsidP="00C919DB">
      <w:pPr>
        <w:rPr>
          <w:rFonts w:ascii="Arial Narrow" w:hAnsi="Arial Narrow"/>
          <w:b/>
        </w:rPr>
      </w:pPr>
    </w:p>
    <w:p w14:paraId="196ABD55" w14:textId="77777777" w:rsidR="00C919DB" w:rsidRPr="00C919DB" w:rsidRDefault="00C919DB" w:rsidP="00C919DB">
      <w:pPr>
        <w:jc w:val="center"/>
        <w:rPr>
          <w:rFonts w:ascii="Arial Narrow" w:hAnsi="Arial Narrow"/>
          <w:b/>
        </w:rPr>
      </w:pPr>
      <w:r w:rsidRPr="00C919DB">
        <w:rPr>
          <w:rFonts w:ascii="Arial Narrow" w:hAnsi="Arial Narrow"/>
          <w:b/>
        </w:rPr>
        <w:t>Članak 3.</w:t>
      </w:r>
    </w:p>
    <w:p w14:paraId="2EEE3468" w14:textId="77777777" w:rsidR="00C919DB" w:rsidRPr="00C919DB" w:rsidRDefault="00C919DB" w:rsidP="00C919DB">
      <w:pPr>
        <w:rPr>
          <w:rFonts w:ascii="Arial Narrow" w:hAnsi="Arial Narrow"/>
        </w:rPr>
      </w:pPr>
      <w:r w:rsidRPr="00C919DB">
        <w:rPr>
          <w:rFonts w:ascii="Arial Narrow" w:hAnsi="Arial Narrow"/>
        </w:rPr>
        <w:t>Ova Odluka stupa na snagu danom donošenja, a objaviti će se u „Službenom glasniku Općine Dubravica“.</w:t>
      </w:r>
    </w:p>
    <w:p w14:paraId="2AAEF6DB" w14:textId="77777777" w:rsidR="00C919DB" w:rsidRPr="00C919DB" w:rsidRDefault="00C919DB" w:rsidP="00C919DB">
      <w:pPr>
        <w:jc w:val="center"/>
        <w:rPr>
          <w:rFonts w:ascii="Arial Narrow" w:hAnsi="Arial Narrow"/>
        </w:rPr>
      </w:pPr>
    </w:p>
    <w:p w14:paraId="1540EB94" w14:textId="77777777" w:rsidR="00C919DB" w:rsidRPr="00C919DB" w:rsidRDefault="00C919DB" w:rsidP="00C919DB">
      <w:pPr>
        <w:jc w:val="center"/>
        <w:rPr>
          <w:rFonts w:ascii="Arial Narrow" w:hAnsi="Arial Narrow"/>
        </w:rPr>
      </w:pPr>
      <w:r w:rsidRPr="00C919DB">
        <w:rPr>
          <w:rFonts w:ascii="Arial Narrow" w:hAnsi="Arial Narrow"/>
        </w:rPr>
        <w:t>Općinski načelnik Općine Dubravica</w:t>
      </w:r>
    </w:p>
    <w:p w14:paraId="769A5332" w14:textId="77777777" w:rsidR="00C919DB" w:rsidRPr="00C919DB" w:rsidRDefault="00C919DB" w:rsidP="00C919DB">
      <w:pPr>
        <w:contextualSpacing/>
        <w:jc w:val="center"/>
        <w:rPr>
          <w:rFonts w:ascii="Arial Narrow" w:hAnsi="Arial Narrow"/>
        </w:rPr>
      </w:pPr>
      <w:r w:rsidRPr="00C919DB">
        <w:rPr>
          <w:rFonts w:ascii="Arial Narrow" w:hAnsi="Arial Narrow"/>
        </w:rPr>
        <w:t>KLASA: 602-01/25-01/8</w:t>
      </w:r>
    </w:p>
    <w:p w14:paraId="19769B7B" w14:textId="77777777" w:rsidR="00C919DB" w:rsidRPr="00C919DB" w:rsidRDefault="00C919DB" w:rsidP="00C919DB">
      <w:pPr>
        <w:contextualSpacing/>
        <w:jc w:val="center"/>
        <w:rPr>
          <w:rFonts w:ascii="Arial Narrow" w:hAnsi="Arial Narrow"/>
        </w:rPr>
      </w:pPr>
      <w:r w:rsidRPr="00C919DB">
        <w:rPr>
          <w:rFonts w:ascii="Arial Narrow" w:hAnsi="Arial Narrow"/>
        </w:rPr>
        <w:t>URBROJ: 238-40-01-25-2</w:t>
      </w:r>
    </w:p>
    <w:p w14:paraId="46E90FFB" w14:textId="6344F7D3" w:rsidR="00C919DB" w:rsidRPr="00C919DB" w:rsidRDefault="00C919DB" w:rsidP="00C919DB">
      <w:pPr>
        <w:jc w:val="center"/>
        <w:rPr>
          <w:rFonts w:ascii="Arial Narrow" w:hAnsi="Arial Narrow"/>
        </w:rPr>
      </w:pPr>
      <w:r w:rsidRPr="00C919DB">
        <w:rPr>
          <w:rFonts w:ascii="Arial Narrow" w:hAnsi="Arial Narrow"/>
        </w:rPr>
        <w:t>Dubravica, 01. prosinac 2025. godine</w:t>
      </w:r>
    </w:p>
    <w:p w14:paraId="7616F5B5" w14:textId="77777777" w:rsidR="00C919DB" w:rsidRPr="00C919DB" w:rsidRDefault="00C919DB" w:rsidP="00C919DB">
      <w:pPr>
        <w:rPr>
          <w:rFonts w:ascii="Arial Narrow" w:hAnsi="Arial Narrow"/>
        </w:rPr>
      </w:pPr>
    </w:p>
    <w:p w14:paraId="69DD25AD" w14:textId="77777777" w:rsidR="00C919DB" w:rsidRPr="00C919DB" w:rsidRDefault="00C919DB" w:rsidP="00C919DB">
      <w:pPr>
        <w:pStyle w:val="Naslovindeksa"/>
        <w:spacing w:before="10"/>
        <w:jc w:val="right"/>
        <w:rPr>
          <w:rFonts w:ascii="Arial Narrow" w:hAnsi="Arial Narrow"/>
          <w:b w:val="0"/>
          <w:bCs/>
          <w:sz w:val="22"/>
          <w:szCs w:val="22"/>
        </w:rPr>
      </w:pPr>
      <w:r w:rsidRPr="00C919DB">
        <w:rPr>
          <w:rFonts w:ascii="Arial Narrow" w:hAnsi="Arial Narrow"/>
          <w:sz w:val="22"/>
          <w:szCs w:val="22"/>
        </w:rPr>
        <w:tab/>
        <w:t xml:space="preserve">                                                                              </w:t>
      </w:r>
      <w:r w:rsidRPr="00C919DB">
        <w:rPr>
          <w:rFonts w:ascii="Arial Narrow" w:hAnsi="Arial Narrow"/>
          <w:sz w:val="22"/>
          <w:szCs w:val="22"/>
        </w:rPr>
        <w:tab/>
      </w:r>
      <w:r w:rsidRPr="00C919DB">
        <w:rPr>
          <w:rFonts w:ascii="Arial Narrow" w:hAnsi="Arial Narrow"/>
          <w:b w:val="0"/>
          <w:bCs/>
          <w:sz w:val="22"/>
          <w:szCs w:val="22"/>
        </w:rPr>
        <w:t xml:space="preserve">                  NAČELNIK</w:t>
      </w:r>
    </w:p>
    <w:p w14:paraId="6B2D57FF" w14:textId="67E44F36" w:rsidR="00C919DB" w:rsidRPr="00C919DB" w:rsidRDefault="00C919DB" w:rsidP="00C919DB">
      <w:pPr>
        <w:tabs>
          <w:tab w:val="left" w:pos="5625"/>
        </w:tabs>
        <w:jc w:val="right"/>
        <w:rPr>
          <w:rFonts w:ascii="Arial Narrow" w:hAnsi="Arial Narrow"/>
          <w:bCs/>
        </w:rPr>
      </w:pPr>
      <w:r w:rsidRPr="00C919DB">
        <w:rPr>
          <w:rFonts w:ascii="Arial Narrow" w:hAnsi="Arial Narrow"/>
          <w:bCs/>
        </w:rPr>
        <w:tab/>
        <w:t xml:space="preserve">                   Marin Štritof</w:t>
      </w:r>
    </w:p>
    <w:p w14:paraId="1CB77846" w14:textId="04A7CE3E" w:rsidR="00C919DB" w:rsidRDefault="00C919DB" w:rsidP="00C919DB">
      <w:pPr>
        <w:rPr>
          <w:rFonts w:ascii="Times New Roman" w:hAnsi="Times New Roman" w:cs="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81152" behindDoc="0" locked="0" layoutInCell="1" allowOverlap="1" wp14:anchorId="349FC9F6" wp14:editId="7113A700">
                <wp:simplePos x="0" y="0"/>
                <wp:positionH relativeFrom="margin">
                  <wp:posOffset>0</wp:posOffset>
                </wp:positionH>
                <wp:positionV relativeFrom="paragraph">
                  <wp:posOffset>114300</wp:posOffset>
                </wp:positionV>
                <wp:extent cx="428625" cy="362197"/>
                <wp:effectExtent l="57150" t="114300" r="142875" b="76200"/>
                <wp:wrapNone/>
                <wp:docPr id="653801208"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58DE800" w14:textId="6FE12AB7" w:rsidR="00C919DB" w:rsidRDefault="00C919DB" w:rsidP="00C919DB">
                            <w:pPr>
                              <w:jc w:val="center"/>
                              <w:rPr>
                                <w:rFonts w:ascii="Arial Narrow" w:hAnsi="Arial Narrow"/>
                                <w:sz w:val="24"/>
                                <w:szCs w:val="24"/>
                              </w:rPr>
                            </w:pPr>
                            <w:r>
                              <w:rPr>
                                <w:rFonts w:ascii="Arial Narrow" w:hAnsi="Arial Narrow"/>
                                <w:sz w:val="24"/>
                                <w:szCs w:val="24"/>
                              </w:rPr>
                              <w:t>7</w:t>
                            </w:r>
                          </w:p>
                          <w:p w14:paraId="700A2848" w14:textId="77777777" w:rsidR="00C919DB" w:rsidRPr="00104EAC" w:rsidRDefault="00C919DB" w:rsidP="00C919DB">
                            <w:pPr>
                              <w:jc w:val="center"/>
                              <w:rPr>
                                <w:rFonts w:ascii="Arial Narrow" w:hAnsi="Arial Narrow"/>
                                <w:sz w:val="24"/>
                                <w:szCs w:val="24"/>
                              </w:rPr>
                            </w:pPr>
                          </w:p>
                          <w:p w14:paraId="50B83BA8" w14:textId="77777777" w:rsidR="00C919DB" w:rsidRDefault="00C919DB" w:rsidP="00C919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FC9F6" id="_x0000_s1088" style="position:absolute;left:0;text-align:left;margin-left:0;margin-top:9pt;width:33.75pt;height:28.5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Kg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gn&#10;Q5+aV+WqeH0wHk9oPavZTY04bsG6BzA4nggbV467x6MUCqlV/Y2SSpm3P+m9P04NWinpcNwzan+2&#10;YDgl4pvEeTpLRyO/H4IwGk+HKJhjS35skW1zqbApU1xumoWr93didy2Nap5xMy39q2gCyfDt2Fq9&#10;cOniGsLdxvhyGdxwJ2hwt3KlmQ++Y+Bp+wxG93PkcADv1G41wPzDJEVf/6VUy9apsg5jdqgr8uEF&#10;3CeBmX73+YV1LAevw4Ze/AI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d81CoN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458DE800" w14:textId="6FE12AB7" w:rsidR="00C919DB" w:rsidRDefault="00C919DB" w:rsidP="00C919DB">
                      <w:pPr>
                        <w:jc w:val="center"/>
                        <w:rPr>
                          <w:rFonts w:ascii="Arial Narrow" w:hAnsi="Arial Narrow"/>
                          <w:sz w:val="24"/>
                          <w:szCs w:val="24"/>
                        </w:rPr>
                      </w:pPr>
                      <w:r>
                        <w:rPr>
                          <w:rFonts w:ascii="Arial Narrow" w:hAnsi="Arial Narrow"/>
                          <w:sz w:val="24"/>
                          <w:szCs w:val="24"/>
                        </w:rPr>
                        <w:t>7</w:t>
                      </w:r>
                    </w:p>
                    <w:p w14:paraId="700A2848" w14:textId="77777777" w:rsidR="00C919DB" w:rsidRPr="00104EAC" w:rsidRDefault="00C919DB" w:rsidP="00C919DB">
                      <w:pPr>
                        <w:jc w:val="center"/>
                        <w:rPr>
                          <w:rFonts w:ascii="Arial Narrow" w:hAnsi="Arial Narrow"/>
                          <w:sz w:val="24"/>
                          <w:szCs w:val="24"/>
                        </w:rPr>
                      </w:pPr>
                    </w:p>
                    <w:p w14:paraId="50B83BA8" w14:textId="77777777" w:rsidR="00C919DB" w:rsidRDefault="00C919DB" w:rsidP="00C919DB">
                      <w:pPr>
                        <w:jc w:val="center"/>
                      </w:pPr>
                    </w:p>
                  </w:txbxContent>
                </v:textbox>
                <w10:wrap anchorx="margin"/>
              </v:roundrect>
            </w:pict>
          </mc:Fallback>
        </mc:AlternateContent>
      </w:r>
    </w:p>
    <w:p w14:paraId="3839E347" w14:textId="77777777" w:rsidR="00C919DB" w:rsidRPr="00C919DB" w:rsidRDefault="00C919DB" w:rsidP="00C919DB">
      <w:pPr>
        <w:rPr>
          <w:rFonts w:ascii="Times New Roman" w:hAnsi="Times New Roman" w:cs="Times New Roman"/>
          <w:sz w:val="24"/>
          <w:szCs w:val="24"/>
        </w:rPr>
      </w:pPr>
    </w:p>
    <w:p w14:paraId="4FDB1927" w14:textId="77777777" w:rsidR="00EB75CC" w:rsidRDefault="00EB75CC" w:rsidP="00EB75CC">
      <w:pPr>
        <w:rPr>
          <w:rFonts w:ascii="Times New Roman" w:hAnsi="Times New Roman" w:cs="Times New Roman"/>
          <w:b/>
          <w:lang w:eastAsia="hr-HR"/>
        </w:rPr>
      </w:pPr>
    </w:p>
    <w:p w14:paraId="045F3A01" w14:textId="33940045" w:rsidR="00EB75CC" w:rsidRPr="00EB75CC" w:rsidRDefault="00EB75CC" w:rsidP="00EB75CC">
      <w:pPr>
        <w:rPr>
          <w:rFonts w:ascii="Arial Narrow" w:hAnsi="Arial Narrow" w:cs="Times New Roman"/>
        </w:rPr>
      </w:pPr>
      <w:r w:rsidRPr="00EB75CC">
        <w:rPr>
          <w:rFonts w:ascii="Arial Narrow" w:hAnsi="Arial Narrow" w:cs="Times New Roman"/>
        </w:rPr>
        <w:t>Na temelju članka 4. stavka 2. Pravilnika o mobilizaciji, uvjetima i načinu rada operativnih snaga sustava civilne zaštite („Narodne novine“, broj 69/16) i članka 38. Statuta Općine Dubravica („Službeni glasnik Općine Dubravica“, broj 01/2021, 03/2024, 04/2025) općinski načelnik Općine Dubravica donosi</w:t>
      </w:r>
    </w:p>
    <w:p w14:paraId="5440DBCE" w14:textId="77777777" w:rsidR="00EB75CC" w:rsidRPr="00EB75CC" w:rsidRDefault="00EB75CC" w:rsidP="00EB75CC">
      <w:pPr>
        <w:rPr>
          <w:rFonts w:ascii="Arial Narrow" w:hAnsi="Arial Narrow" w:cs="Times New Roman"/>
        </w:rPr>
      </w:pPr>
    </w:p>
    <w:p w14:paraId="573D4474"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PLAN POZIVANJA</w:t>
      </w:r>
    </w:p>
    <w:p w14:paraId="6477EF14"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STOŽERA CIVILNE ZAŠTITE OPĆINE DUBRAVICA</w:t>
      </w:r>
    </w:p>
    <w:p w14:paraId="681BC368" w14:textId="77777777" w:rsidR="00EB75CC" w:rsidRPr="00EB75CC" w:rsidRDefault="00EB75CC" w:rsidP="00EB75CC">
      <w:pPr>
        <w:rPr>
          <w:rFonts w:ascii="Arial Narrow" w:hAnsi="Arial Narrow" w:cs="Times New Roman"/>
        </w:rPr>
      </w:pPr>
    </w:p>
    <w:p w14:paraId="0C245143" w14:textId="77777777" w:rsidR="00EB75CC" w:rsidRPr="00EB75CC" w:rsidRDefault="00EB75CC" w:rsidP="00EB75CC">
      <w:pPr>
        <w:rPr>
          <w:rFonts w:ascii="Arial Narrow" w:hAnsi="Arial Narrow" w:cs="Times New Roman"/>
        </w:rPr>
      </w:pPr>
    </w:p>
    <w:p w14:paraId="684E4111"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Članak 1.</w:t>
      </w:r>
    </w:p>
    <w:p w14:paraId="1D231F31" w14:textId="77777777" w:rsidR="00EB75CC" w:rsidRPr="00EB75CC" w:rsidRDefault="00EB75CC" w:rsidP="00EB75CC">
      <w:pPr>
        <w:rPr>
          <w:rFonts w:ascii="Arial Narrow" w:hAnsi="Arial Narrow" w:cs="Times New Roman"/>
        </w:rPr>
      </w:pPr>
      <w:r w:rsidRPr="00EB75CC">
        <w:rPr>
          <w:rFonts w:ascii="Arial Narrow" w:hAnsi="Arial Narrow" w:cs="Times New Roman"/>
        </w:rPr>
        <w:lastRenderedPageBreak/>
        <w:t xml:space="preserve">Ovim Planom pozivanja Stožera civilne zaštite Općine Dubravica utvrđuje se postupak pozivanja i aktiviranja kojim se članovi Stožera civilne Općine Dubravica (dalje u tekstu: Stožer) dovodi u stanje operativnosti i spremnosti za izvršavanje mjera i aktivnosti u sustavu civilne zaštite tijekom i izvan redovnog radnog vremena u slučaju izvanrednog događaja i nastupa okolnosti u kojima je potrebno poduzimati mjere i aktivnosti u civilnoj zaštiti za Općinu Dubravica. </w:t>
      </w:r>
    </w:p>
    <w:p w14:paraId="6770517F" w14:textId="77777777" w:rsidR="00EB75CC" w:rsidRPr="00EB75CC" w:rsidRDefault="00EB75CC" w:rsidP="00EB75CC">
      <w:pPr>
        <w:rPr>
          <w:rFonts w:ascii="Arial Narrow" w:hAnsi="Arial Narrow" w:cs="Times New Roman"/>
        </w:rPr>
      </w:pPr>
    </w:p>
    <w:p w14:paraId="5AF365E7"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Članak 2.</w:t>
      </w:r>
    </w:p>
    <w:p w14:paraId="469936EB" w14:textId="77777777" w:rsidR="00EB75CC" w:rsidRPr="00EB75CC" w:rsidRDefault="00EB75CC" w:rsidP="00EB75CC">
      <w:pPr>
        <w:rPr>
          <w:rFonts w:ascii="Arial Narrow" w:hAnsi="Arial Narrow" w:cs="Times New Roman"/>
        </w:rPr>
      </w:pPr>
      <w:r w:rsidRPr="00EB75CC">
        <w:rPr>
          <w:rFonts w:ascii="Arial Narrow" w:hAnsi="Arial Narrow" w:cs="Times New Roman"/>
        </w:rPr>
        <w:t xml:space="preserve">Stožer se poziva i aktivira kao stručno, operativno i koordinativno tijelo koje pruža stručnu pomoć i usklađuje djelovanje operativnih snaga sustava civilne zaštite u pripremnoj fazi prije nastanka posljedica izvanrednog događanja i tijekom provođenja mjera i aktivnosti civilne zaštite u velikim nesrećama i katastrofama, a sve po nalogu općinskog načelnika Općine Dubravica. </w:t>
      </w:r>
    </w:p>
    <w:p w14:paraId="7EDCB3B4" w14:textId="77777777" w:rsidR="00EB75CC" w:rsidRPr="00EB75CC" w:rsidRDefault="00EB75CC" w:rsidP="00EB75CC">
      <w:pPr>
        <w:rPr>
          <w:rFonts w:ascii="Arial Narrow" w:hAnsi="Arial Narrow" w:cs="Times New Roman"/>
        </w:rPr>
      </w:pPr>
      <w:r w:rsidRPr="00EB75CC">
        <w:rPr>
          <w:rFonts w:ascii="Arial Narrow" w:hAnsi="Arial Narrow" w:cs="Times New Roman"/>
        </w:rPr>
        <w:t>U slučaju spriječenosti općinskog načelnika Općine Dubravica, Stožer poziva zamjenik općinskog načelnika ili druga osoba koju on ovlasti.</w:t>
      </w:r>
    </w:p>
    <w:p w14:paraId="73E6F487" w14:textId="77777777" w:rsidR="00EB75CC" w:rsidRPr="00EB75CC" w:rsidRDefault="00EB75CC" w:rsidP="00EB75CC">
      <w:pPr>
        <w:rPr>
          <w:rFonts w:ascii="Arial Narrow" w:hAnsi="Arial Narrow" w:cs="Times New Roman"/>
        </w:rPr>
      </w:pPr>
      <w:r w:rsidRPr="00EB75CC">
        <w:rPr>
          <w:rFonts w:ascii="Arial Narrow" w:hAnsi="Arial Narrow" w:cs="Times New Roman"/>
        </w:rPr>
        <w:t xml:space="preserve"> </w:t>
      </w:r>
    </w:p>
    <w:p w14:paraId="7E3FCDDC"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Članak 3.</w:t>
      </w:r>
    </w:p>
    <w:p w14:paraId="70C963A2" w14:textId="77777777" w:rsidR="00EB75CC" w:rsidRPr="00EB75CC" w:rsidRDefault="00EB75CC" w:rsidP="00EB75CC">
      <w:pPr>
        <w:rPr>
          <w:rFonts w:ascii="Arial Narrow" w:hAnsi="Arial Narrow" w:cs="Times New Roman"/>
        </w:rPr>
      </w:pPr>
      <w:r w:rsidRPr="00EB75CC">
        <w:rPr>
          <w:rFonts w:ascii="Arial Narrow" w:hAnsi="Arial Narrow" w:cs="Times New Roman"/>
        </w:rPr>
        <w:t>Članovi Stožera civilne zaštite pozivaju se vlastitim kapacitetom sukladno planu pozivanja.</w:t>
      </w:r>
    </w:p>
    <w:p w14:paraId="790041A6" w14:textId="77777777" w:rsidR="00EB75CC" w:rsidRPr="00EB75CC" w:rsidRDefault="00EB75CC" w:rsidP="00EB75CC">
      <w:pPr>
        <w:rPr>
          <w:rFonts w:ascii="Arial Narrow" w:hAnsi="Arial Narrow" w:cs="Times New Roman"/>
        </w:rPr>
      </w:pPr>
      <w:r w:rsidRPr="00EB75CC">
        <w:rPr>
          <w:rFonts w:ascii="Arial Narrow" w:hAnsi="Arial Narrow" w:cs="Times New Roman"/>
        </w:rPr>
        <w:t>Pozivanje se vrši putem fiksne telefonije, mobilne telefonije, SMS porukom ili osobnim pozivanjem.</w:t>
      </w:r>
    </w:p>
    <w:p w14:paraId="19E36AA1" w14:textId="77777777" w:rsidR="00EB75CC" w:rsidRPr="00EB75CC" w:rsidRDefault="00EB75CC" w:rsidP="00EB75CC">
      <w:pPr>
        <w:jc w:val="center"/>
        <w:rPr>
          <w:rFonts w:ascii="Arial Narrow" w:hAnsi="Arial Narrow" w:cs="Times New Roman"/>
          <w:b/>
        </w:rPr>
      </w:pPr>
    </w:p>
    <w:p w14:paraId="447E5690" w14:textId="77777777" w:rsidR="00EB75CC" w:rsidRPr="00EB75CC" w:rsidRDefault="00EB75CC" w:rsidP="00EB75CC">
      <w:pPr>
        <w:rPr>
          <w:rFonts w:ascii="Arial Narrow" w:hAnsi="Arial Narrow" w:cs="Times New Roman"/>
          <w:b/>
        </w:rPr>
      </w:pPr>
    </w:p>
    <w:p w14:paraId="3DCBB55E" w14:textId="77777777" w:rsidR="00EB75CC" w:rsidRPr="00EB75CC" w:rsidRDefault="00EB75CC" w:rsidP="00EB75CC">
      <w:pPr>
        <w:rPr>
          <w:rFonts w:ascii="Arial Narrow" w:hAnsi="Arial Narrow" w:cs="Times New Roman"/>
          <w:b/>
        </w:rPr>
      </w:pPr>
    </w:p>
    <w:p w14:paraId="4AF9B5EF"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Članak 4.</w:t>
      </w:r>
    </w:p>
    <w:p w14:paraId="68C5630B" w14:textId="77777777" w:rsidR="00EB75CC" w:rsidRPr="00EB75CC" w:rsidRDefault="00EB75CC" w:rsidP="00EB75CC">
      <w:pPr>
        <w:rPr>
          <w:rFonts w:ascii="Arial Narrow" w:hAnsi="Arial Narrow" w:cs="Times New Roman"/>
        </w:rPr>
      </w:pPr>
      <w:r w:rsidRPr="00EB75CC">
        <w:rPr>
          <w:rFonts w:ascii="Arial Narrow" w:hAnsi="Arial Narrow" w:cs="Times New Roman"/>
        </w:rPr>
        <w:t>1. Organizacijom pozivanja mora se osigurati članovima Stožera da se poziv uruči najkasnije u vremenu od M + 0,30 .</w:t>
      </w:r>
    </w:p>
    <w:p w14:paraId="7775994D" w14:textId="77777777" w:rsidR="00EB75CC" w:rsidRPr="00EB75CC" w:rsidRDefault="00EB75CC" w:rsidP="00EB75CC">
      <w:pPr>
        <w:rPr>
          <w:rFonts w:ascii="Arial Narrow" w:hAnsi="Arial Narrow" w:cs="Times New Roman"/>
        </w:rPr>
      </w:pPr>
      <w:r w:rsidRPr="00EB75CC">
        <w:rPr>
          <w:rFonts w:ascii="Arial Narrow" w:hAnsi="Arial Narrow" w:cs="Times New Roman"/>
        </w:rPr>
        <w:t>2. Članove Stožera poziva općinski načelnik, u njegovoj spriječenosti zamjenik općinskog načelnika ili druga osoba koju on ovlasti.</w:t>
      </w:r>
    </w:p>
    <w:p w14:paraId="758705EC" w14:textId="77777777" w:rsidR="00EB75CC" w:rsidRPr="00EB75CC" w:rsidRDefault="00EB75CC" w:rsidP="00EB75CC">
      <w:pPr>
        <w:rPr>
          <w:rFonts w:ascii="Arial Narrow" w:hAnsi="Arial Narrow" w:cs="Times New Roman"/>
        </w:rPr>
      </w:pPr>
      <w:r w:rsidRPr="00EB75CC">
        <w:rPr>
          <w:rFonts w:ascii="Arial Narrow" w:hAnsi="Arial Narrow" w:cs="Times New Roman"/>
        </w:rPr>
        <w:t>3. Zapovijed za pozivanje i aktiviranje Stožera, općinski načelnik svojem zamjeniku daje usmenim ili pisanim putem.</w:t>
      </w:r>
    </w:p>
    <w:p w14:paraId="57FB1EC0" w14:textId="77777777" w:rsidR="00EB75CC" w:rsidRPr="00EB75CC" w:rsidRDefault="00EB75CC" w:rsidP="00EB75CC">
      <w:pPr>
        <w:rPr>
          <w:rFonts w:ascii="Arial Narrow" w:hAnsi="Arial Narrow" w:cs="Times New Roman"/>
        </w:rPr>
      </w:pPr>
      <w:r w:rsidRPr="00EB75CC">
        <w:rPr>
          <w:rFonts w:ascii="Arial Narrow" w:hAnsi="Arial Narrow" w:cs="Times New Roman"/>
        </w:rPr>
        <w:t>4. Po izvršenom pozivanju i aktiviranju članova Stožera, osoba ovlaštena za pozivanje Stožera (općinski načelnik, zamjenik općinskog načelnika ili druga osoba ovlaštena od općinskog načelnika), općinskom načelniku, odnosno načelniku Stožera dostavlja izvješće.</w:t>
      </w:r>
    </w:p>
    <w:p w14:paraId="57D79ADE" w14:textId="77777777" w:rsidR="00EB75CC" w:rsidRPr="00EB75CC" w:rsidRDefault="00EB75CC" w:rsidP="00EB75CC">
      <w:pPr>
        <w:rPr>
          <w:rFonts w:ascii="Arial Narrow" w:hAnsi="Arial Narrow" w:cs="Times New Roman"/>
        </w:rPr>
      </w:pPr>
      <w:r w:rsidRPr="00EB75CC">
        <w:rPr>
          <w:rFonts w:ascii="Arial Narrow" w:hAnsi="Arial Narrow" w:cs="Times New Roman"/>
        </w:rPr>
        <w:t xml:space="preserve">5. Po primitku poziva članovi Stožera se moraju žurno javiti na mjesto prikupljanja. </w:t>
      </w:r>
    </w:p>
    <w:p w14:paraId="055D1ECD" w14:textId="77777777" w:rsidR="00EB75CC" w:rsidRPr="00EB75CC" w:rsidRDefault="00EB75CC" w:rsidP="00EB75CC">
      <w:pPr>
        <w:rPr>
          <w:rFonts w:ascii="Arial Narrow" w:hAnsi="Arial Narrow" w:cs="Times New Roman"/>
        </w:rPr>
      </w:pPr>
      <w:r w:rsidRPr="00EB75CC">
        <w:rPr>
          <w:rFonts w:ascii="Arial Narrow" w:hAnsi="Arial Narrow" w:cs="Times New Roman"/>
        </w:rPr>
        <w:t>6. Mjesto prikupljanja općinskog Stožera u pravilu je:</w:t>
      </w:r>
    </w:p>
    <w:p w14:paraId="60736461" w14:textId="77777777" w:rsidR="00EB75CC" w:rsidRPr="00EB75CC" w:rsidRDefault="00EB75CC" w:rsidP="00EB75CC">
      <w:pPr>
        <w:rPr>
          <w:rFonts w:ascii="Arial Narrow" w:hAnsi="Arial Narrow" w:cs="Times New Roman"/>
        </w:rPr>
      </w:pPr>
      <w:r w:rsidRPr="00EB75CC">
        <w:rPr>
          <w:rFonts w:ascii="Arial Narrow" w:hAnsi="Arial Narrow" w:cs="Times New Roman"/>
        </w:rPr>
        <w:tab/>
      </w:r>
      <w:r w:rsidRPr="00EB75CC">
        <w:rPr>
          <w:rFonts w:ascii="Arial Narrow" w:hAnsi="Arial Narrow" w:cs="Times New Roman"/>
          <w:b/>
        </w:rPr>
        <w:t xml:space="preserve">Pavla </w:t>
      </w:r>
      <w:proofErr w:type="spellStart"/>
      <w:r w:rsidRPr="00EB75CC">
        <w:rPr>
          <w:rFonts w:ascii="Arial Narrow" w:hAnsi="Arial Narrow" w:cs="Times New Roman"/>
          <w:b/>
        </w:rPr>
        <w:t>Štoosa</w:t>
      </w:r>
      <w:proofErr w:type="spellEnd"/>
      <w:r w:rsidRPr="00EB75CC">
        <w:rPr>
          <w:rFonts w:ascii="Arial Narrow" w:hAnsi="Arial Narrow" w:cs="Times New Roman"/>
          <w:b/>
        </w:rPr>
        <w:t xml:space="preserve"> 3, 10 293 Dubravica (sjedište Općine Dubravica).</w:t>
      </w:r>
    </w:p>
    <w:p w14:paraId="45DEC923" w14:textId="77777777" w:rsidR="00EB75CC" w:rsidRPr="00EB75CC" w:rsidRDefault="00EB75CC" w:rsidP="00EB75CC">
      <w:pPr>
        <w:rPr>
          <w:rFonts w:ascii="Arial Narrow" w:hAnsi="Arial Narrow" w:cs="Times New Roman"/>
        </w:rPr>
      </w:pPr>
    </w:p>
    <w:p w14:paraId="0ED70CC6" w14:textId="77777777" w:rsidR="00EB75CC" w:rsidRPr="00EB75CC" w:rsidRDefault="00EB75CC" w:rsidP="00EB75CC">
      <w:pPr>
        <w:rPr>
          <w:rFonts w:ascii="Arial Narrow" w:hAnsi="Arial Narrow" w:cs="Times New Roman"/>
        </w:rPr>
      </w:pPr>
    </w:p>
    <w:p w14:paraId="6B11BF39"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Članak 5.</w:t>
      </w:r>
    </w:p>
    <w:p w14:paraId="22E1EFDC" w14:textId="77777777" w:rsidR="00EB75CC" w:rsidRPr="00EB75CC" w:rsidRDefault="00EB75CC" w:rsidP="00EB75CC">
      <w:pPr>
        <w:rPr>
          <w:rFonts w:ascii="Arial Narrow" w:hAnsi="Arial Narrow" w:cs="Times New Roman"/>
        </w:rPr>
      </w:pPr>
      <w:r w:rsidRPr="00EB75CC">
        <w:rPr>
          <w:rFonts w:ascii="Arial Narrow" w:hAnsi="Arial Narrow" w:cs="Times New Roman"/>
        </w:rPr>
        <w:t>Ovaj Plan pozivanja dostaviti će se članovima Stožera civilne zaštite Općine Dubravica danom stupanja na snagu.</w:t>
      </w:r>
    </w:p>
    <w:p w14:paraId="50BB9207" w14:textId="77777777" w:rsidR="00EB75CC" w:rsidRPr="00EB75CC" w:rsidRDefault="00EB75CC" w:rsidP="00EB75CC">
      <w:pPr>
        <w:rPr>
          <w:rFonts w:ascii="Arial Narrow" w:hAnsi="Arial Narrow" w:cs="Times New Roman"/>
        </w:rPr>
      </w:pPr>
      <w:r w:rsidRPr="00EB75CC">
        <w:rPr>
          <w:rFonts w:ascii="Arial Narrow" w:hAnsi="Arial Narrow" w:cs="Times New Roman"/>
        </w:rPr>
        <w:t>Ovaj Plan pozivanja sastavni je dio Revizije Plana djelovanja civilne zaštite Općine Dubravica.</w:t>
      </w:r>
    </w:p>
    <w:p w14:paraId="46DDFED8" w14:textId="77777777" w:rsidR="00EB75CC" w:rsidRPr="00EB75CC" w:rsidRDefault="00EB75CC" w:rsidP="00EB75CC">
      <w:pPr>
        <w:rPr>
          <w:rFonts w:ascii="Arial Narrow" w:hAnsi="Arial Narrow" w:cs="Times New Roman"/>
        </w:rPr>
      </w:pPr>
    </w:p>
    <w:p w14:paraId="4D867850" w14:textId="77777777" w:rsidR="00EB75CC" w:rsidRPr="00EB75CC" w:rsidRDefault="00EB75CC" w:rsidP="00EB75CC">
      <w:pPr>
        <w:rPr>
          <w:rFonts w:ascii="Arial Narrow" w:hAnsi="Arial Narrow" w:cs="Times New Roman"/>
        </w:rPr>
      </w:pPr>
    </w:p>
    <w:p w14:paraId="3AC278B8" w14:textId="77777777" w:rsidR="00EB75CC" w:rsidRPr="00EB75CC" w:rsidRDefault="00EB75CC" w:rsidP="00EB75CC">
      <w:pPr>
        <w:jc w:val="center"/>
        <w:rPr>
          <w:rFonts w:ascii="Arial Narrow" w:hAnsi="Arial Narrow" w:cs="Times New Roman"/>
          <w:b/>
        </w:rPr>
      </w:pPr>
      <w:r w:rsidRPr="00EB75CC">
        <w:rPr>
          <w:rFonts w:ascii="Arial Narrow" w:hAnsi="Arial Narrow" w:cs="Times New Roman"/>
          <w:b/>
        </w:rPr>
        <w:t>Članak 6.</w:t>
      </w:r>
    </w:p>
    <w:p w14:paraId="519DF4A6" w14:textId="77777777" w:rsidR="00EB75CC" w:rsidRPr="00EB75CC" w:rsidRDefault="00EB75CC" w:rsidP="00EB75CC">
      <w:pPr>
        <w:rPr>
          <w:rFonts w:ascii="Arial Narrow" w:hAnsi="Arial Narrow" w:cs="Times New Roman"/>
        </w:rPr>
      </w:pPr>
      <w:r w:rsidRPr="00EB75CC">
        <w:rPr>
          <w:rFonts w:ascii="Arial Narrow" w:hAnsi="Arial Narrow" w:cs="Times New Roman"/>
        </w:rPr>
        <w:t xml:space="preserve">Ovaj Plan stupa na snagu danom donošenja, a objaviti će se u „Službenom glasniku Općine Dubravica“.                           </w:t>
      </w:r>
    </w:p>
    <w:p w14:paraId="33BF5AEC" w14:textId="77777777" w:rsidR="00EB75CC" w:rsidRPr="00EB75CC" w:rsidRDefault="00EB75CC" w:rsidP="00EB75CC">
      <w:pPr>
        <w:rPr>
          <w:rFonts w:ascii="Arial Narrow" w:hAnsi="Arial Narrow" w:cs="Times New Roman"/>
        </w:rPr>
      </w:pPr>
    </w:p>
    <w:p w14:paraId="4F0FE8AC" w14:textId="77777777" w:rsidR="00EB75CC" w:rsidRPr="00EB75CC" w:rsidRDefault="00EB75CC" w:rsidP="00EB75CC">
      <w:pPr>
        <w:jc w:val="center"/>
        <w:rPr>
          <w:rFonts w:ascii="Arial Narrow" w:hAnsi="Arial Narrow" w:cs="Times New Roman"/>
          <w:lang w:eastAsia="hr-HR"/>
        </w:rPr>
      </w:pPr>
      <w:r w:rsidRPr="00EB75CC">
        <w:rPr>
          <w:rFonts w:ascii="Arial Narrow" w:hAnsi="Arial Narrow" w:cs="Times New Roman"/>
          <w:lang w:eastAsia="hr-HR"/>
        </w:rPr>
        <w:t>OPĆINSKI NAČELNIK OPĆINE DUBRAVICA</w:t>
      </w:r>
    </w:p>
    <w:p w14:paraId="305DFFA1" w14:textId="77777777" w:rsidR="00EB75CC" w:rsidRPr="00EB75CC" w:rsidRDefault="00EB75CC" w:rsidP="00EB75CC">
      <w:pPr>
        <w:jc w:val="center"/>
        <w:rPr>
          <w:rFonts w:ascii="Arial Narrow" w:hAnsi="Arial Narrow" w:cs="Times New Roman"/>
          <w:lang w:eastAsia="hr-HR"/>
        </w:rPr>
      </w:pPr>
      <w:r w:rsidRPr="00EB75CC">
        <w:rPr>
          <w:rFonts w:ascii="Arial Narrow" w:hAnsi="Arial Narrow" w:cs="Times New Roman"/>
          <w:lang w:eastAsia="hr-HR"/>
        </w:rPr>
        <w:t>KLASA: 240-01/25-01/4</w:t>
      </w:r>
    </w:p>
    <w:p w14:paraId="2124819B" w14:textId="77777777" w:rsidR="00EB75CC" w:rsidRPr="00EB75CC" w:rsidRDefault="00EB75CC" w:rsidP="00EB75CC">
      <w:pPr>
        <w:jc w:val="center"/>
        <w:rPr>
          <w:rFonts w:ascii="Arial Narrow" w:hAnsi="Arial Narrow" w:cs="Times New Roman"/>
          <w:lang w:eastAsia="hr-HR"/>
        </w:rPr>
      </w:pPr>
      <w:r w:rsidRPr="00EB75CC">
        <w:rPr>
          <w:rFonts w:ascii="Arial Narrow" w:hAnsi="Arial Narrow" w:cs="Times New Roman"/>
          <w:lang w:eastAsia="hr-HR"/>
        </w:rPr>
        <w:t>URBROJ: 238-40-01-25-1</w:t>
      </w:r>
    </w:p>
    <w:p w14:paraId="108CE10B" w14:textId="77777777" w:rsidR="00EB75CC" w:rsidRPr="00EB75CC" w:rsidRDefault="00EB75CC" w:rsidP="00EB75CC">
      <w:pPr>
        <w:widowControl w:val="0"/>
        <w:autoSpaceDE w:val="0"/>
        <w:autoSpaceDN w:val="0"/>
        <w:adjustRightInd w:val="0"/>
        <w:jc w:val="center"/>
        <w:rPr>
          <w:rFonts w:ascii="Arial Narrow" w:hAnsi="Arial Narrow" w:cs="Times New Roman"/>
          <w:lang w:val="en-US"/>
        </w:rPr>
      </w:pPr>
      <w:r w:rsidRPr="00EB75CC">
        <w:rPr>
          <w:rFonts w:ascii="Arial Narrow" w:hAnsi="Arial Narrow" w:cs="Times New Roman"/>
          <w:lang w:val="en-US"/>
        </w:rPr>
        <w:t xml:space="preserve">Dubravica, 01. </w:t>
      </w:r>
      <w:proofErr w:type="spellStart"/>
      <w:r w:rsidRPr="00EB75CC">
        <w:rPr>
          <w:rFonts w:ascii="Arial Narrow" w:hAnsi="Arial Narrow" w:cs="Times New Roman"/>
          <w:lang w:val="en-US"/>
        </w:rPr>
        <w:t>prosinac</w:t>
      </w:r>
      <w:proofErr w:type="spellEnd"/>
      <w:r w:rsidRPr="00EB75CC">
        <w:rPr>
          <w:rFonts w:ascii="Arial Narrow" w:hAnsi="Arial Narrow" w:cs="Times New Roman"/>
          <w:lang w:val="en-US"/>
        </w:rPr>
        <w:t xml:space="preserve"> 2025.</w:t>
      </w:r>
    </w:p>
    <w:p w14:paraId="07A20C49" w14:textId="77777777" w:rsidR="00EB75CC" w:rsidRPr="00EB75CC" w:rsidRDefault="00EB75CC" w:rsidP="00EB75CC">
      <w:pPr>
        <w:rPr>
          <w:rFonts w:ascii="Arial Narrow" w:hAnsi="Arial Narrow" w:cs="Times New Roman"/>
        </w:rPr>
      </w:pPr>
    </w:p>
    <w:p w14:paraId="6EBE0337" w14:textId="77777777" w:rsidR="00EB75CC" w:rsidRPr="00EB75CC" w:rsidRDefault="00EB75CC" w:rsidP="00EB75CC">
      <w:pPr>
        <w:rPr>
          <w:rFonts w:ascii="Arial Narrow" w:hAnsi="Arial Narrow" w:cs="Times New Roman"/>
        </w:rPr>
      </w:pPr>
    </w:p>
    <w:p w14:paraId="0A8E45C0" w14:textId="77777777" w:rsidR="00EB75CC" w:rsidRPr="00EB75CC" w:rsidRDefault="00EB75CC" w:rsidP="00EB75CC">
      <w:pPr>
        <w:ind w:firstLine="5387"/>
        <w:jc w:val="right"/>
        <w:rPr>
          <w:rFonts w:ascii="Arial Narrow" w:hAnsi="Arial Narrow" w:cs="Times New Roman"/>
        </w:rPr>
      </w:pPr>
      <w:r w:rsidRPr="00EB75CC">
        <w:rPr>
          <w:rFonts w:ascii="Arial Narrow" w:hAnsi="Arial Narrow" w:cs="Times New Roman"/>
        </w:rPr>
        <w:t>NAČELNIK OPĆINE DUBRAVICA</w:t>
      </w:r>
    </w:p>
    <w:p w14:paraId="0F169877" w14:textId="77777777" w:rsidR="00EB75CC" w:rsidRPr="00EB75CC" w:rsidRDefault="00EB75CC" w:rsidP="00EB75CC">
      <w:pPr>
        <w:ind w:firstLine="5387"/>
        <w:jc w:val="right"/>
        <w:rPr>
          <w:rFonts w:ascii="Arial Narrow" w:hAnsi="Arial Narrow" w:cs="Times New Roman"/>
        </w:rPr>
      </w:pPr>
      <w:r w:rsidRPr="00EB75CC">
        <w:rPr>
          <w:rFonts w:ascii="Arial Narrow" w:hAnsi="Arial Narrow" w:cs="Times New Roman"/>
        </w:rPr>
        <w:t xml:space="preserve">             Marin Štritof</w:t>
      </w:r>
    </w:p>
    <w:p w14:paraId="70E3CC2B" w14:textId="77777777" w:rsidR="00EB75CC" w:rsidRPr="00EB75CC" w:rsidRDefault="00EB75CC" w:rsidP="00EB75CC">
      <w:pPr>
        <w:ind w:firstLine="5387"/>
        <w:rPr>
          <w:rFonts w:ascii="Arial Narrow" w:hAnsi="Arial Narrow" w:cs="Times New Roman"/>
        </w:rPr>
      </w:pPr>
    </w:p>
    <w:p w14:paraId="6E1C7DA3" w14:textId="77777777" w:rsidR="00EB75CC" w:rsidRPr="00EB75CC" w:rsidRDefault="00EB75CC" w:rsidP="00EB75CC">
      <w:pPr>
        <w:rPr>
          <w:rFonts w:ascii="Arial Narrow" w:hAnsi="Arial Narrow" w:cs="Times New Roman"/>
        </w:rPr>
      </w:pPr>
    </w:p>
    <w:p w14:paraId="560CC555" w14:textId="77777777" w:rsidR="00EB75CC" w:rsidRPr="00EB75CC" w:rsidRDefault="00EB75CC" w:rsidP="00EB75CC">
      <w:pPr>
        <w:rPr>
          <w:rFonts w:ascii="Arial Narrow" w:hAnsi="Arial Narrow" w:cs="Times New Roman"/>
        </w:rPr>
      </w:pPr>
      <w:r w:rsidRPr="00EB75CC">
        <w:rPr>
          <w:rFonts w:ascii="Arial Narrow" w:hAnsi="Arial Narrow" w:cs="Times New Roman"/>
        </w:rPr>
        <w:t>Prilog 1. Podsjetnik za izvršitelje plana pozivanja i aktiviranje</w:t>
      </w:r>
    </w:p>
    <w:p w14:paraId="42FB361B" w14:textId="77777777" w:rsidR="00EB75CC" w:rsidRPr="00EB75CC" w:rsidRDefault="00EB75CC" w:rsidP="00EB75CC">
      <w:pPr>
        <w:rPr>
          <w:rFonts w:ascii="Arial Narrow" w:hAnsi="Arial Narrow" w:cs="Times New Roman"/>
        </w:rPr>
      </w:pPr>
      <w:r w:rsidRPr="00EB75CC">
        <w:rPr>
          <w:rFonts w:ascii="Arial Narrow" w:hAnsi="Arial Narrow" w:cs="Times New Roman"/>
        </w:rPr>
        <w:t>Prilog 2. Popis članova Stožera civilne zaštite Općine Dubravica</w:t>
      </w:r>
    </w:p>
    <w:p w14:paraId="3A5776B0" w14:textId="77777777" w:rsidR="00EB75CC" w:rsidRPr="00EB75CC" w:rsidRDefault="00EB75CC" w:rsidP="00EB75CC">
      <w:pPr>
        <w:rPr>
          <w:rFonts w:ascii="Arial Narrow" w:hAnsi="Arial Narrow" w:cs="Times New Roman"/>
        </w:rPr>
      </w:pPr>
      <w:r w:rsidRPr="00EB75CC">
        <w:rPr>
          <w:rFonts w:ascii="Arial Narrow" w:hAnsi="Arial Narrow" w:cs="Times New Roman"/>
        </w:rPr>
        <w:t>Prilog 3. Telefonski imenik na mjestu rada Stožera civilne zaštite Općine Dubravica</w:t>
      </w:r>
    </w:p>
    <w:p w14:paraId="4870FF5A" w14:textId="77777777" w:rsidR="00EB75CC" w:rsidRPr="00EB75CC" w:rsidRDefault="00EB75CC" w:rsidP="00EB75CC">
      <w:pPr>
        <w:rPr>
          <w:rFonts w:ascii="Arial Narrow" w:hAnsi="Arial Narrow" w:cs="Times New Roman"/>
        </w:rPr>
      </w:pPr>
    </w:p>
    <w:p w14:paraId="3200E920" w14:textId="77777777" w:rsidR="00EB75CC" w:rsidRPr="00EB75CC" w:rsidRDefault="00EB75CC" w:rsidP="00EB75CC">
      <w:pPr>
        <w:rPr>
          <w:rFonts w:ascii="Arial Narrow" w:hAnsi="Arial Narrow" w:cs="Times New Roman"/>
        </w:rPr>
      </w:pPr>
    </w:p>
    <w:p w14:paraId="67FC4AC3" w14:textId="77777777" w:rsidR="00EB75CC" w:rsidRPr="00EB75CC" w:rsidRDefault="00EB75CC" w:rsidP="00EB75CC">
      <w:pPr>
        <w:rPr>
          <w:rFonts w:ascii="Arial Narrow" w:hAnsi="Arial Narrow" w:cs="Times New Roman"/>
          <w:b/>
        </w:rPr>
      </w:pPr>
      <w:r w:rsidRPr="00EB75CC">
        <w:rPr>
          <w:rFonts w:ascii="Arial Narrow" w:hAnsi="Arial Narrow" w:cs="Times New Roman"/>
          <w:b/>
        </w:rPr>
        <w:t>PRILOG 1. PODSJETNIK ZA IZVRŠITELJE PLANA POZIVANJA I AKTIVIRANJE</w:t>
      </w:r>
    </w:p>
    <w:p w14:paraId="54CD0862" w14:textId="77777777" w:rsidR="00EB75CC" w:rsidRPr="00EB75CC" w:rsidRDefault="00EB75CC" w:rsidP="00EB75CC">
      <w:pPr>
        <w:rPr>
          <w:rFonts w:ascii="Arial Narrow" w:hAnsi="Arial Narrow" w:cs="Times New Roman"/>
        </w:rPr>
      </w:pPr>
    </w:p>
    <w:tbl>
      <w:tblPr>
        <w:tblW w:w="13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771"/>
        <w:gridCol w:w="3867"/>
        <w:gridCol w:w="2211"/>
        <w:gridCol w:w="3071"/>
        <w:gridCol w:w="2176"/>
      </w:tblGrid>
      <w:tr w:rsidR="00EB75CC" w:rsidRPr="00EB75CC" w14:paraId="63A8E8A8" w14:textId="77777777" w:rsidTr="00C30DBC">
        <w:trPr>
          <w:trHeight w:val="689"/>
        </w:trPr>
        <w:tc>
          <w:tcPr>
            <w:tcW w:w="1771" w:type="dxa"/>
            <w:tcBorders>
              <w:top w:val="single" w:sz="4" w:space="0" w:color="000000"/>
              <w:left w:val="single" w:sz="4" w:space="0" w:color="000000"/>
              <w:bottom w:val="single" w:sz="4" w:space="0" w:color="000000"/>
              <w:right w:val="single" w:sz="4" w:space="0" w:color="000000"/>
            </w:tcBorders>
          </w:tcPr>
          <w:p w14:paraId="58C786DE"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VRIJEME</w:t>
            </w:r>
          </w:p>
          <w:p w14:paraId="798DE8BB"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M + 0</w:t>
            </w:r>
          </w:p>
        </w:tc>
        <w:tc>
          <w:tcPr>
            <w:tcW w:w="3867" w:type="dxa"/>
            <w:tcBorders>
              <w:top w:val="single" w:sz="4" w:space="0" w:color="000000"/>
              <w:left w:val="single" w:sz="4" w:space="0" w:color="000000"/>
              <w:bottom w:val="single" w:sz="4" w:space="0" w:color="000000"/>
              <w:right w:val="single" w:sz="4" w:space="0" w:color="000000"/>
            </w:tcBorders>
          </w:tcPr>
          <w:p w14:paraId="54265853"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ZADAĆA</w:t>
            </w:r>
          </w:p>
        </w:tc>
        <w:tc>
          <w:tcPr>
            <w:tcW w:w="2211" w:type="dxa"/>
            <w:tcBorders>
              <w:top w:val="single" w:sz="4" w:space="0" w:color="000000"/>
              <w:left w:val="single" w:sz="4" w:space="0" w:color="000000"/>
              <w:bottom w:val="single" w:sz="4" w:space="0" w:color="000000"/>
              <w:right w:val="single" w:sz="4" w:space="0" w:color="000000"/>
            </w:tcBorders>
          </w:tcPr>
          <w:p w14:paraId="5E1754DF"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POSTUPAK</w:t>
            </w:r>
          </w:p>
        </w:tc>
        <w:tc>
          <w:tcPr>
            <w:tcW w:w="3071" w:type="dxa"/>
            <w:tcBorders>
              <w:top w:val="single" w:sz="4" w:space="0" w:color="000000"/>
              <w:left w:val="single" w:sz="4" w:space="0" w:color="000000"/>
              <w:bottom w:val="single" w:sz="4" w:space="0" w:color="000000"/>
              <w:right w:val="single" w:sz="4" w:space="0" w:color="000000"/>
            </w:tcBorders>
          </w:tcPr>
          <w:p w14:paraId="401FDE5B"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IZVRŠITELJ</w:t>
            </w:r>
          </w:p>
        </w:tc>
        <w:tc>
          <w:tcPr>
            <w:tcW w:w="2176" w:type="dxa"/>
            <w:tcBorders>
              <w:top w:val="single" w:sz="4" w:space="0" w:color="000000"/>
              <w:left w:val="single" w:sz="4" w:space="0" w:color="000000"/>
              <w:bottom w:val="single" w:sz="4" w:space="0" w:color="000000"/>
              <w:right w:val="single" w:sz="4" w:space="0" w:color="000000"/>
            </w:tcBorders>
          </w:tcPr>
          <w:p w14:paraId="21A21FC1"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NAPOMENA</w:t>
            </w:r>
          </w:p>
        </w:tc>
      </w:tr>
      <w:tr w:rsidR="00EB75CC" w:rsidRPr="00EB75CC" w14:paraId="5F546303" w14:textId="77777777" w:rsidTr="00C30DBC">
        <w:trPr>
          <w:trHeight w:val="1504"/>
        </w:trPr>
        <w:tc>
          <w:tcPr>
            <w:tcW w:w="1771" w:type="dxa"/>
            <w:tcBorders>
              <w:top w:val="single" w:sz="4" w:space="0" w:color="000000"/>
              <w:left w:val="single" w:sz="4" w:space="0" w:color="000000"/>
              <w:bottom w:val="single" w:sz="4" w:space="0" w:color="000000"/>
              <w:right w:val="single" w:sz="4" w:space="0" w:color="000000"/>
            </w:tcBorders>
          </w:tcPr>
          <w:p w14:paraId="61F2620D" w14:textId="77777777" w:rsidR="00EB75CC" w:rsidRPr="00EB75CC" w:rsidRDefault="00EB75CC" w:rsidP="00C30DBC">
            <w:pPr>
              <w:rPr>
                <w:rFonts w:ascii="Arial Narrow" w:hAnsi="Arial Narrow"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2AA87194" w14:textId="77777777" w:rsidR="00EB75CC" w:rsidRPr="00EB75CC" w:rsidRDefault="00EB75CC" w:rsidP="00C30DBC">
            <w:pPr>
              <w:rPr>
                <w:rFonts w:ascii="Arial Narrow" w:hAnsi="Arial Narrow" w:cs="Times New Roman"/>
              </w:rPr>
            </w:pPr>
            <w:r w:rsidRPr="00EB75CC">
              <w:rPr>
                <w:rFonts w:ascii="Arial Narrow" w:hAnsi="Arial Narrow" w:cs="Times New Roman"/>
              </w:rPr>
              <w:t>Izrada Odluke o pozivanju/aktiviranju Stožera civilne zaštite Općine Dubravica</w:t>
            </w:r>
          </w:p>
          <w:p w14:paraId="1B1A00FA" w14:textId="77777777" w:rsidR="00EB75CC" w:rsidRPr="00EB75CC" w:rsidRDefault="00EB75CC" w:rsidP="00C30DBC">
            <w:pPr>
              <w:rPr>
                <w:rFonts w:ascii="Arial Narrow" w:hAnsi="Arial Narrow"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4FA431DD" w14:textId="77777777" w:rsidR="00EB75CC" w:rsidRPr="00EB75CC" w:rsidRDefault="00EB75CC" w:rsidP="00C30DBC">
            <w:pPr>
              <w:rPr>
                <w:rFonts w:ascii="Arial Narrow" w:hAnsi="Arial Narrow" w:cs="Times New Roman"/>
              </w:rPr>
            </w:pPr>
          </w:p>
        </w:tc>
        <w:tc>
          <w:tcPr>
            <w:tcW w:w="3071" w:type="dxa"/>
            <w:tcBorders>
              <w:top w:val="single" w:sz="4" w:space="0" w:color="000000"/>
              <w:left w:val="single" w:sz="4" w:space="0" w:color="000000"/>
              <w:bottom w:val="single" w:sz="4" w:space="0" w:color="000000"/>
              <w:right w:val="single" w:sz="4" w:space="0" w:color="000000"/>
            </w:tcBorders>
          </w:tcPr>
          <w:p w14:paraId="6919CA38" w14:textId="77777777" w:rsidR="00EB75CC" w:rsidRPr="00EB75CC" w:rsidRDefault="00EB75CC" w:rsidP="00C30DBC">
            <w:pPr>
              <w:rPr>
                <w:rFonts w:ascii="Arial Narrow" w:hAnsi="Arial Narrow" w:cs="Times New Roman"/>
              </w:rPr>
            </w:pPr>
            <w:r w:rsidRPr="00EB75CC">
              <w:rPr>
                <w:rFonts w:ascii="Arial Narrow" w:hAnsi="Arial Narrow" w:cs="Times New Roman"/>
              </w:rPr>
              <w:t>Općinski načelnik ili druga osoba koju on ovlasti uz pomoć Jedinstvenog upravnog odjela</w:t>
            </w:r>
          </w:p>
          <w:p w14:paraId="1D6FA581" w14:textId="77777777" w:rsidR="00EB75CC" w:rsidRPr="00EB75CC" w:rsidRDefault="00EB75CC" w:rsidP="00C30DBC">
            <w:pPr>
              <w:rPr>
                <w:rFonts w:ascii="Arial Narrow" w:hAnsi="Arial Narrow" w:cs="Times New Roman"/>
              </w:rPr>
            </w:pPr>
          </w:p>
        </w:tc>
        <w:tc>
          <w:tcPr>
            <w:tcW w:w="2176" w:type="dxa"/>
            <w:tcBorders>
              <w:top w:val="single" w:sz="4" w:space="0" w:color="000000"/>
              <w:left w:val="single" w:sz="4" w:space="0" w:color="000000"/>
              <w:bottom w:val="single" w:sz="4" w:space="0" w:color="000000"/>
              <w:right w:val="single" w:sz="4" w:space="0" w:color="000000"/>
            </w:tcBorders>
          </w:tcPr>
          <w:p w14:paraId="5F2D1390" w14:textId="77777777" w:rsidR="00EB75CC" w:rsidRPr="00EB75CC" w:rsidRDefault="00EB75CC" w:rsidP="00C30DBC">
            <w:pPr>
              <w:rPr>
                <w:rFonts w:ascii="Arial Narrow" w:hAnsi="Arial Narrow" w:cs="Times New Roman"/>
              </w:rPr>
            </w:pPr>
          </w:p>
        </w:tc>
      </w:tr>
      <w:tr w:rsidR="00EB75CC" w:rsidRPr="00EB75CC" w14:paraId="31CA2F64" w14:textId="77777777" w:rsidTr="00C30DBC">
        <w:trPr>
          <w:trHeight w:val="767"/>
        </w:trPr>
        <w:tc>
          <w:tcPr>
            <w:tcW w:w="1771" w:type="dxa"/>
            <w:tcBorders>
              <w:top w:val="single" w:sz="4" w:space="0" w:color="000000"/>
              <w:left w:val="single" w:sz="4" w:space="0" w:color="000000"/>
              <w:bottom w:val="single" w:sz="4" w:space="0" w:color="000000"/>
              <w:right w:val="single" w:sz="4" w:space="0" w:color="000000"/>
            </w:tcBorders>
          </w:tcPr>
          <w:p w14:paraId="436752EA" w14:textId="77777777" w:rsidR="00EB75CC" w:rsidRPr="00EB75CC" w:rsidRDefault="00EB75CC" w:rsidP="00C30DBC">
            <w:pPr>
              <w:rPr>
                <w:rFonts w:ascii="Arial Narrow" w:hAnsi="Arial Narrow"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6DE4B944" w14:textId="77777777" w:rsidR="00EB75CC" w:rsidRPr="00EB75CC" w:rsidRDefault="00EB75CC" w:rsidP="00C30DBC">
            <w:pPr>
              <w:rPr>
                <w:rFonts w:ascii="Arial Narrow" w:hAnsi="Arial Narrow" w:cs="Times New Roman"/>
              </w:rPr>
            </w:pPr>
            <w:r w:rsidRPr="00EB75CC">
              <w:rPr>
                <w:rFonts w:ascii="Arial Narrow" w:hAnsi="Arial Narrow" w:cs="Times New Roman"/>
              </w:rPr>
              <w:t xml:space="preserve">Dostava Odluke o pozivanju/aktiviranju Stožera </w:t>
            </w:r>
          </w:p>
        </w:tc>
        <w:tc>
          <w:tcPr>
            <w:tcW w:w="2211" w:type="dxa"/>
            <w:tcBorders>
              <w:top w:val="single" w:sz="4" w:space="0" w:color="000000"/>
              <w:left w:val="single" w:sz="4" w:space="0" w:color="000000"/>
              <w:bottom w:val="single" w:sz="4" w:space="0" w:color="000000"/>
              <w:right w:val="single" w:sz="4" w:space="0" w:color="000000"/>
            </w:tcBorders>
          </w:tcPr>
          <w:p w14:paraId="7AA452DF" w14:textId="77777777" w:rsidR="00EB75CC" w:rsidRPr="00EB75CC" w:rsidRDefault="00EB75CC" w:rsidP="00C30DBC">
            <w:pPr>
              <w:rPr>
                <w:rFonts w:ascii="Arial Narrow" w:hAnsi="Arial Narrow" w:cs="Times New Roman"/>
              </w:rPr>
            </w:pPr>
          </w:p>
        </w:tc>
        <w:tc>
          <w:tcPr>
            <w:tcW w:w="3071" w:type="dxa"/>
            <w:tcBorders>
              <w:top w:val="single" w:sz="4" w:space="0" w:color="000000"/>
              <w:left w:val="single" w:sz="4" w:space="0" w:color="000000"/>
              <w:bottom w:val="single" w:sz="4" w:space="0" w:color="000000"/>
              <w:right w:val="single" w:sz="4" w:space="0" w:color="000000"/>
            </w:tcBorders>
          </w:tcPr>
          <w:p w14:paraId="0D0C27E1" w14:textId="77777777" w:rsidR="00EB75CC" w:rsidRPr="00EB75CC" w:rsidRDefault="00EB75CC" w:rsidP="00C30DBC">
            <w:pPr>
              <w:rPr>
                <w:rFonts w:ascii="Arial Narrow" w:hAnsi="Arial Narrow" w:cs="Times New Roman"/>
              </w:rPr>
            </w:pPr>
            <w:r w:rsidRPr="00EB75CC">
              <w:rPr>
                <w:rFonts w:ascii="Arial Narrow" w:hAnsi="Arial Narrow" w:cs="Times New Roman"/>
              </w:rPr>
              <w:t xml:space="preserve">Jedinstveni upravni odjel </w:t>
            </w:r>
          </w:p>
        </w:tc>
        <w:tc>
          <w:tcPr>
            <w:tcW w:w="2176" w:type="dxa"/>
            <w:tcBorders>
              <w:top w:val="single" w:sz="4" w:space="0" w:color="000000"/>
              <w:left w:val="single" w:sz="4" w:space="0" w:color="000000"/>
              <w:bottom w:val="single" w:sz="4" w:space="0" w:color="000000"/>
              <w:right w:val="single" w:sz="4" w:space="0" w:color="000000"/>
            </w:tcBorders>
          </w:tcPr>
          <w:p w14:paraId="2662A7C0" w14:textId="77777777" w:rsidR="00EB75CC" w:rsidRPr="00EB75CC" w:rsidRDefault="00EB75CC" w:rsidP="00C30DBC">
            <w:pPr>
              <w:rPr>
                <w:rFonts w:ascii="Arial Narrow" w:hAnsi="Arial Narrow" w:cs="Times New Roman"/>
              </w:rPr>
            </w:pPr>
          </w:p>
        </w:tc>
      </w:tr>
      <w:tr w:rsidR="00EB75CC" w:rsidRPr="00EB75CC" w14:paraId="0D7C6B08" w14:textId="77777777" w:rsidTr="00C30DBC">
        <w:trPr>
          <w:trHeight w:val="1263"/>
        </w:trPr>
        <w:tc>
          <w:tcPr>
            <w:tcW w:w="1771" w:type="dxa"/>
            <w:tcBorders>
              <w:top w:val="single" w:sz="4" w:space="0" w:color="000000"/>
              <w:left w:val="single" w:sz="4" w:space="0" w:color="000000"/>
              <w:bottom w:val="single" w:sz="4" w:space="0" w:color="000000"/>
              <w:right w:val="single" w:sz="4" w:space="0" w:color="000000"/>
            </w:tcBorders>
          </w:tcPr>
          <w:p w14:paraId="3488E379" w14:textId="77777777" w:rsidR="00EB75CC" w:rsidRPr="00EB75CC" w:rsidRDefault="00EB75CC" w:rsidP="00C30DBC">
            <w:pPr>
              <w:rPr>
                <w:rFonts w:ascii="Arial Narrow" w:hAnsi="Arial Narrow"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028B7220" w14:textId="77777777" w:rsidR="00EB75CC" w:rsidRPr="00EB75CC" w:rsidRDefault="00EB75CC" w:rsidP="00C30DBC">
            <w:pPr>
              <w:rPr>
                <w:rFonts w:ascii="Arial Narrow" w:hAnsi="Arial Narrow" w:cs="Times New Roman"/>
              </w:rPr>
            </w:pPr>
            <w:r w:rsidRPr="00EB75CC">
              <w:rPr>
                <w:rFonts w:ascii="Arial Narrow" w:hAnsi="Arial Narrow" w:cs="Times New Roman"/>
              </w:rPr>
              <w:t>Priprema radnog prostora za rad Stožera civilne zaštite</w:t>
            </w:r>
          </w:p>
          <w:p w14:paraId="3AA5EEF2" w14:textId="77777777" w:rsidR="00EB75CC" w:rsidRPr="00EB75CC" w:rsidRDefault="00EB75CC" w:rsidP="00C30DBC">
            <w:pPr>
              <w:rPr>
                <w:rFonts w:ascii="Arial Narrow" w:hAnsi="Arial Narrow"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0ACC9209" w14:textId="77777777" w:rsidR="00EB75CC" w:rsidRPr="00EB75CC" w:rsidRDefault="00EB75CC" w:rsidP="00C30DBC">
            <w:pPr>
              <w:rPr>
                <w:rFonts w:ascii="Arial Narrow" w:hAnsi="Arial Narrow" w:cs="Times New Roman"/>
              </w:rPr>
            </w:pPr>
            <w:r w:rsidRPr="00EB75CC">
              <w:rPr>
                <w:rFonts w:ascii="Arial Narrow" w:hAnsi="Arial Narrow" w:cs="Times New Roman"/>
              </w:rPr>
              <w:t>Po potrebi pozvati ostale općinske službe</w:t>
            </w:r>
          </w:p>
          <w:p w14:paraId="650B1EC3" w14:textId="77777777" w:rsidR="00EB75CC" w:rsidRPr="00EB75CC" w:rsidRDefault="00EB75CC" w:rsidP="00C30DBC">
            <w:pPr>
              <w:rPr>
                <w:rFonts w:ascii="Arial Narrow" w:hAnsi="Arial Narrow" w:cs="Times New Roman"/>
              </w:rPr>
            </w:pPr>
          </w:p>
        </w:tc>
        <w:tc>
          <w:tcPr>
            <w:tcW w:w="3071" w:type="dxa"/>
            <w:tcBorders>
              <w:top w:val="single" w:sz="4" w:space="0" w:color="000000"/>
              <w:left w:val="single" w:sz="4" w:space="0" w:color="000000"/>
              <w:bottom w:val="single" w:sz="4" w:space="0" w:color="000000"/>
              <w:right w:val="single" w:sz="4" w:space="0" w:color="000000"/>
            </w:tcBorders>
          </w:tcPr>
          <w:p w14:paraId="76A80138" w14:textId="77777777" w:rsidR="00EB75CC" w:rsidRPr="00EB75CC" w:rsidRDefault="00EB75CC" w:rsidP="00C30DBC">
            <w:pPr>
              <w:rPr>
                <w:rFonts w:ascii="Arial Narrow" w:hAnsi="Arial Narrow" w:cs="Times New Roman"/>
              </w:rPr>
            </w:pPr>
            <w:r w:rsidRPr="00EB75CC">
              <w:rPr>
                <w:rFonts w:ascii="Arial Narrow" w:hAnsi="Arial Narrow" w:cs="Times New Roman"/>
              </w:rPr>
              <w:t>Zamjenik načelnika Stožera civilne zaštite</w:t>
            </w:r>
          </w:p>
        </w:tc>
        <w:tc>
          <w:tcPr>
            <w:tcW w:w="2176" w:type="dxa"/>
            <w:tcBorders>
              <w:top w:val="single" w:sz="4" w:space="0" w:color="000000"/>
              <w:left w:val="single" w:sz="4" w:space="0" w:color="000000"/>
              <w:bottom w:val="single" w:sz="4" w:space="0" w:color="000000"/>
              <w:right w:val="single" w:sz="4" w:space="0" w:color="000000"/>
            </w:tcBorders>
          </w:tcPr>
          <w:p w14:paraId="2643AE24" w14:textId="77777777" w:rsidR="00EB75CC" w:rsidRPr="00EB75CC" w:rsidRDefault="00EB75CC" w:rsidP="00C30DBC">
            <w:pPr>
              <w:rPr>
                <w:rFonts w:ascii="Arial Narrow" w:hAnsi="Arial Narrow" w:cs="Times New Roman"/>
              </w:rPr>
            </w:pPr>
          </w:p>
        </w:tc>
      </w:tr>
      <w:tr w:rsidR="00EB75CC" w:rsidRPr="00EB75CC" w14:paraId="4BB86F93" w14:textId="77777777" w:rsidTr="00C30DBC">
        <w:trPr>
          <w:trHeight w:val="992"/>
        </w:trPr>
        <w:tc>
          <w:tcPr>
            <w:tcW w:w="1771" w:type="dxa"/>
            <w:tcBorders>
              <w:top w:val="single" w:sz="4" w:space="0" w:color="000000"/>
              <w:left w:val="single" w:sz="4" w:space="0" w:color="000000"/>
              <w:bottom w:val="single" w:sz="4" w:space="0" w:color="000000"/>
              <w:right w:val="single" w:sz="4" w:space="0" w:color="000000"/>
            </w:tcBorders>
          </w:tcPr>
          <w:p w14:paraId="7922BE1C" w14:textId="77777777" w:rsidR="00EB75CC" w:rsidRPr="00EB75CC" w:rsidRDefault="00EB75CC" w:rsidP="00C30DBC">
            <w:pPr>
              <w:rPr>
                <w:rFonts w:ascii="Arial Narrow" w:hAnsi="Arial Narrow"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44E43ED1" w14:textId="77777777" w:rsidR="00EB75CC" w:rsidRPr="00EB75CC" w:rsidRDefault="00EB75CC" w:rsidP="00C30DBC">
            <w:pPr>
              <w:rPr>
                <w:rFonts w:ascii="Arial Narrow" w:hAnsi="Arial Narrow" w:cs="Times New Roman"/>
              </w:rPr>
            </w:pPr>
            <w:r w:rsidRPr="00EB75CC">
              <w:rPr>
                <w:rFonts w:ascii="Arial Narrow" w:hAnsi="Arial Narrow" w:cs="Times New Roman"/>
              </w:rPr>
              <w:t>Prihvat članova Stožera civilne zaštite i upoznavanje sa situacijom</w:t>
            </w:r>
          </w:p>
          <w:p w14:paraId="034AC181" w14:textId="77777777" w:rsidR="00EB75CC" w:rsidRPr="00EB75CC" w:rsidRDefault="00EB75CC" w:rsidP="00C30DBC">
            <w:pPr>
              <w:rPr>
                <w:rFonts w:ascii="Arial Narrow" w:hAnsi="Arial Narrow"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65EE22B7" w14:textId="77777777" w:rsidR="00EB75CC" w:rsidRPr="00EB75CC" w:rsidRDefault="00EB75CC" w:rsidP="00C30DBC">
            <w:pPr>
              <w:rPr>
                <w:rFonts w:ascii="Arial Narrow" w:hAnsi="Arial Narrow" w:cs="Times New Roman"/>
              </w:rPr>
            </w:pPr>
          </w:p>
        </w:tc>
        <w:tc>
          <w:tcPr>
            <w:tcW w:w="3071" w:type="dxa"/>
            <w:tcBorders>
              <w:top w:val="single" w:sz="4" w:space="0" w:color="000000"/>
              <w:left w:val="single" w:sz="4" w:space="0" w:color="000000"/>
              <w:bottom w:val="single" w:sz="4" w:space="0" w:color="000000"/>
              <w:right w:val="single" w:sz="4" w:space="0" w:color="000000"/>
            </w:tcBorders>
          </w:tcPr>
          <w:p w14:paraId="7BB6B0CE" w14:textId="77777777" w:rsidR="00EB75CC" w:rsidRPr="00EB75CC" w:rsidRDefault="00EB75CC" w:rsidP="00C30DBC">
            <w:pPr>
              <w:rPr>
                <w:rFonts w:ascii="Arial Narrow" w:hAnsi="Arial Narrow" w:cs="Times New Roman"/>
              </w:rPr>
            </w:pPr>
            <w:r w:rsidRPr="00EB75CC">
              <w:rPr>
                <w:rFonts w:ascii="Arial Narrow" w:hAnsi="Arial Narrow" w:cs="Times New Roman"/>
              </w:rPr>
              <w:t>Načelnik Stožera civilne zaštite</w:t>
            </w:r>
          </w:p>
        </w:tc>
        <w:tc>
          <w:tcPr>
            <w:tcW w:w="2176" w:type="dxa"/>
            <w:tcBorders>
              <w:top w:val="single" w:sz="4" w:space="0" w:color="000000"/>
              <w:left w:val="single" w:sz="4" w:space="0" w:color="000000"/>
              <w:bottom w:val="single" w:sz="4" w:space="0" w:color="000000"/>
              <w:right w:val="single" w:sz="4" w:space="0" w:color="000000"/>
            </w:tcBorders>
          </w:tcPr>
          <w:p w14:paraId="2AA9B604" w14:textId="77777777" w:rsidR="00EB75CC" w:rsidRPr="00EB75CC" w:rsidRDefault="00EB75CC" w:rsidP="00C30DBC">
            <w:pPr>
              <w:rPr>
                <w:rFonts w:ascii="Arial Narrow" w:hAnsi="Arial Narrow" w:cs="Times New Roman"/>
              </w:rPr>
            </w:pPr>
          </w:p>
        </w:tc>
      </w:tr>
    </w:tbl>
    <w:p w14:paraId="7D9D361C" w14:textId="77777777" w:rsidR="00EB75CC" w:rsidRPr="00EB75CC" w:rsidRDefault="00EB75CC" w:rsidP="00EB75CC">
      <w:pPr>
        <w:rPr>
          <w:rFonts w:ascii="Arial Narrow" w:hAnsi="Arial Narrow" w:cs="Times New Roman"/>
        </w:rPr>
      </w:pPr>
    </w:p>
    <w:p w14:paraId="1331DCF7" w14:textId="1323E734" w:rsidR="00EB75CC" w:rsidRPr="00EB75CC" w:rsidRDefault="00EB75CC" w:rsidP="00EB75CC">
      <w:pPr>
        <w:rPr>
          <w:rFonts w:ascii="Arial Narrow" w:hAnsi="Arial Narrow" w:cs="Times New Roman"/>
        </w:rPr>
      </w:pPr>
    </w:p>
    <w:p w14:paraId="7AF6AEE4" w14:textId="77777777" w:rsidR="00EB75CC" w:rsidRPr="00EB75CC" w:rsidRDefault="00EB75CC" w:rsidP="00EB75CC">
      <w:pPr>
        <w:rPr>
          <w:rFonts w:ascii="Arial Narrow" w:hAnsi="Arial Narrow" w:cs="Times New Roman"/>
        </w:rPr>
      </w:pPr>
    </w:p>
    <w:p w14:paraId="64A065C0" w14:textId="77777777" w:rsidR="00EB75CC" w:rsidRPr="00EB75CC" w:rsidRDefault="00EB75CC" w:rsidP="00EB75CC">
      <w:pPr>
        <w:rPr>
          <w:rFonts w:ascii="Arial Narrow" w:hAnsi="Arial Narrow" w:cs="Times New Roman"/>
          <w:b/>
        </w:rPr>
      </w:pPr>
      <w:r w:rsidRPr="00EB75CC">
        <w:rPr>
          <w:rFonts w:ascii="Arial Narrow" w:hAnsi="Arial Narrow" w:cs="Times New Roman"/>
          <w:b/>
        </w:rPr>
        <w:t>PRILOG 2. POPIS ČLANOVA STOŽERA CIVILNE ZAŠTITE OPĆINE DUBRAVICA</w:t>
      </w:r>
    </w:p>
    <w:p w14:paraId="786C5994" w14:textId="77777777" w:rsidR="00EB75CC" w:rsidRPr="00EB75CC" w:rsidRDefault="00EB75CC" w:rsidP="00EB75CC">
      <w:pPr>
        <w:rPr>
          <w:rFonts w:ascii="Arial Narrow" w:hAnsi="Arial Narrow" w:cs="Times New Roman"/>
          <w:b/>
        </w:rPr>
      </w:pPr>
    </w:p>
    <w:p w14:paraId="6FB57301" w14:textId="77777777" w:rsidR="00EB75CC" w:rsidRPr="00EB75CC" w:rsidRDefault="00EB75CC" w:rsidP="00EB75CC">
      <w:pPr>
        <w:rPr>
          <w:rFonts w:ascii="Arial Narrow" w:hAnsi="Arial Narrow" w:cs="Times New Roman"/>
          <w:b/>
        </w:rPr>
      </w:pPr>
    </w:p>
    <w:tbl>
      <w:tblPr>
        <w:tblW w:w="1499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067"/>
        <w:gridCol w:w="1676"/>
        <w:gridCol w:w="1568"/>
        <w:gridCol w:w="3107"/>
        <w:gridCol w:w="1307"/>
        <w:gridCol w:w="2852"/>
        <w:gridCol w:w="1432"/>
        <w:gridCol w:w="1985"/>
      </w:tblGrid>
      <w:tr w:rsidR="00EB75CC" w:rsidRPr="00EB75CC" w14:paraId="3812DF07" w14:textId="77777777" w:rsidTr="00C30DBC">
        <w:trPr>
          <w:trHeight w:val="283"/>
        </w:trPr>
        <w:tc>
          <w:tcPr>
            <w:tcW w:w="1161" w:type="dxa"/>
            <w:vMerge w:val="restart"/>
            <w:tcBorders>
              <w:top w:val="single" w:sz="4" w:space="0" w:color="000000"/>
              <w:left w:val="single" w:sz="4" w:space="0" w:color="000000"/>
              <w:bottom w:val="single" w:sz="4" w:space="0" w:color="000000"/>
              <w:right w:val="single" w:sz="4" w:space="0" w:color="000000"/>
            </w:tcBorders>
          </w:tcPr>
          <w:p w14:paraId="1F09F177"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Red.br.</w:t>
            </w:r>
          </w:p>
        </w:tc>
        <w:tc>
          <w:tcPr>
            <w:tcW w:w="1829" w:type="dxa"/>
            <w:vMerge w:val="restart"/>
            <w:tcBorders>
              <w:top w:val="single" w:sz="4" w:space="0" w:color="000000"/>
              <w:left w:val="single" w:sz="4" w:space="0" w:color="000000"/>
              <w:bottom w:val="single" w:sz="4" w:space="0" w:color="000000"/>
              <w:right w:val="single" w:sz="4" w:space="0" w:color="000000"/>
            </w:tcBorders>
          </w:tcPr>
          <w:p w14:paraId="5B811EB2"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IME I PREZIME</w:t>
            </w:r>
          </w:p>
          <w:p w14:paraId="038382E9" w14:textId="77777777" w:rsidR="00EB75CC" w:rsidRPr="00EB75CC" w:rsidRDefault="00EB75CC" w:rsidP="00C30DBC">
            <w:pPr>
              <w:jc w:val="center"/>
              <w:rPr>
                <w:rFonts w:ascii="Arial Narrow" w:hAnsi="Arial Narrow" w:cs="Times New Roman"/>
                <w:b/>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6741DBDD"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FUNKCIJA U STOŽERU CZ</w:t>
            </w:r>
          </w:p>
        </w:tc>
        <w:tc>
          <w:tcPr>
            <w:tcW w:w="3461" w:type="dxa"/>
            <w:vMerge w:val="restart"/>
            <w:tcBorders>
              <w:top w:val="single" w:sz="4" w:space="0" w:color="000000"/>
              <w:left w:val="single" w:sz="4" w:space="0" w:color="000000"/>
              <w:bottom w:val="single" w:sz="4" w:space="0" w:color="000000"/>
              <w:right w:val="single" w:sz="4" w:space="0" w:color="000000"/>
            </w:tcBorders>
          </w:tcPr>
          <w:p w14:paraId="649CA877"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ZVANJE/</w:t>
            </w:r>
          </w:p>
          <w:p w14:paraId="68F7CEBF"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ZANIMANJE/FUNKCIJA</w:t>
            </w:r>
          </w:p>
        </w:tc>
        <w:tc>
          <w:tcPr>
            <w:tcW w:w="4676" w:type="dxa"/>
            <w:gridSpan w:val="3"/>
            <w:tcBorders>
              <w:top w:val="single" w:sz="4" w:space="0" w:color="000000"/>
              <w:left w:val="single" w:sz="4" w:space="0" w:color="000000"/>
              <w:bottom w:val="single" w:sz="4" w:space="0" w:color="000000"/>
              <w:right w:val="single" w:sz="4" w:space="0" w:color="000000"/>
            </w:tcBorders>
          </w:tcPr>
          <w:p w14:paraId="05C35659"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TELEFON</w:t>
            </w:r>
          </w:p>
        </w:tc>
        <w:tc>
          <w:tcPr>
            <w:tcW w:w="2165" w:type="dxa"/>
            <w:vMerge w:val="restart"/>
            <w:tcBorders>
              <w:top w:val="single" w:sz="4" w:space="0" w:color="000000"/>
              <w:left w:val="single" w:sz="4" w:space="0" w:color="000000"/>
              <w:bottom w:val="single" w:sz="4" w:space="0" w:color="000000"/>
              <w:right w:val="single" w:sz="4" w:space="0" w:color="000000"/>
            </w:tcBorders>
          </w:tcPr>
          <w:p w14:paraId="31D44975"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ADRESA STANOVANJA</w:t>
            </w:r>
          </w:p>
        </w:tc>
      </w:tr>
      <w:tr w:rsidR="00EB75CC" w:rsidRPr="00EB75CC" w14:paraId="4A81F1D2" w14:textId="77777777" w:rsidTr="00C30DBC">
        <w:trPr>
          <w:trHeight w:val="158"/>
        </w:trPr>
        <w:tc>
          <w:tcPr>
            <w:tcW w:w="1161" w:type="dxa"/>
            <w:vMerge/>
            <w:tcBorders>
              <w:top w:val="single" w:sz="4" w:space="0" w:color="000000"/>
              <w:left w:val="single" w:sz="4" w:space="0" w:color="000000"/>
              <w:bottom w:val="single" w:sz="4" w:space="0" w:color="000000"/>
              <w:right w:val="single" w:sz="4" w:space="0" w:color="000000"/>
            </w:tcBorders>
          </w:tcPr>
          <w:p w14:paraId="4702DAFF" w14:textId="77777777" w:rsidR="00EB75CC" w:rsidRPr="00EB75CC" w:rsidRDefault="00EB75CC" w:rsidP="00C30DBC">
            <w:pPr>
              <w:rPr>
                <w:rFonts w:ascii="Arial Narrow" w:hAnsi="Arial Narrow" w:cs="Times New Roman"/>
              </w:rPr>
            </w:pPr>
          </w:p>
        </w:tc>
        <w:tc>
          <w:tcPr>
            <w:tcW w:w="1829" w:type="dxa"/>
            <w:vMerge/>
            <w:tcBorders>
              <w:top w:val="single" w:sz="4" w:space="0" w:color="000000"/>
              <w:left w:val="single" w:sz="4" w:space="0" w:color="000000"/>
              <w:bottom w:val="single" w:sz="4" w:space="0" w:color="000000"/>
              <w:right w:val="single" w:sz="4" w:space="0" w:color="000000"/>
            </w:tcBorders>
          </w:tcPr>
          <w:p w14:paraId="53983F1A" w14:textId="77777777" w:rsidR="00EB75CC" w:rsidRPr="00EB75CC" w:rsidRDefault="00EB75CC" w:rsidP="00C30DBC">
            <w:pPr>
              <w:rPr>
                <w:rFonts w:ascii="Arial Narrow" w:hAnsi="Arial Narrow" w:cs="Times New Roman"/>
              </w:rPr>
            </w:pPr>
          </w:p>
        </w:tc>
        <w:tc>
          <w:tcPr>
            <w:tcW w:w="1702" w:type="dxa"/>
            <w:vMerge/>
            <w:tcBorders>
              <w:top w:val="single" w:sz="4" w:space="0" w:color="000000"/>
              <w:left w:val="single" w:sz="4" w:space="0" w:color="000000"/>
              <w:bottom w:val="single" w:sz="4" w:space="0" w:color="000000"/>
              <w:right w:val="single" w:sz="4" w:space="0" w:color="000000"/>
            </w:tcBorders>
          </w:tcPr>
          <w:p w14:paraId="12B9B9D1" w14:textId="77777777" w:rsidR="00EB75CC" w:rsidRPr="00EB75CC" w:rsidRDefault="00EB75CC" w:rsidP="00C30DBC">
            <w:pPr>
              <w:rPr>
                <w:rFonts w:ascii="Arial Narrow" w:hAnsi="Arial Narrow" w:cs="Times New Roman"/>
              </w:rPr>
            </w:pPr>
          </w:p>
        </w:tc>
        <w:tc>
          <w:tcPr>
            <w:tcW w:w="3461" w:type="dxa"/>
            <w:vMerge/>
            <w:tcBorders>
              <w:top w:val="single" w:sz="4" w:space="0" w:color="000000"/>
              <w:left w:val="single" w:sz="4" w:space="0" w:color="000000"/>
              <w:bottom w:val="single" w:sz="4" w:space="0" w:color="000000"/>
              <w:right w:val="single" w:sz="4" w:space="0" w:color="000000"/>
            </w:tcBorders>
          </w:tcPr>
          <w:p w14:paraId="7A1A3394" w14:textId="77777777" w:rsidR="00EB75CC" w:rsidRPr="00EB75CC" w:rsidRDefault="00EB75CC" w:rsidP="00C30DBC">
            <w:pPr>
              <w:rPr>
                <w:rFonts w:ascii="Arial Narrow" w:hAnsi="Arial Narrow" w:cs="Times New Roman"/>
              </w:rPr>
            </w:pPr>
          </w:p>
        </w:tc>
        <w:tc>
          <w:tcPr>
            <w:tcW w:w="1409" w:type="dxa"/>
            <w:tcBorders>
              <w:top w:val="single" w:sz="4" w:space="0" w:color="000000"/>
              <w:left w:val="single" w:sz="4" w:space="0" w:color="000000"/>
              <w:bottom w:val="single" w:sz="4" w:space="0" w:color="000000"/>
              <w:right w:val="single" w:sz="4" w:space="0" w:color="000000"/>
            </w:tcBorders>
          </w:tcPr>
          <w:p w14:paraId="5A39BEDB"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TELEFON</w:t>
            </w:r>
          </w:p>
        </w:tc>
        <w:tc>
          <w:tcPr>
            <w:tcW w:w="1672" w:type="dxa"/>
            <w:tcBorders>
              <w:top w:val="single" w:sz="4" w:space="0" w:color="000000"/>
              <w:left w:val="single" w:sz="4" w:space="0" w:color="000000"/>
              <w:bottom w:val="single" w:sz="4" w:space="0" w:color="000000"/>
              <w:right w:val="single" w:sz="4" w:space="0" w:color="000000"/>
            </w:tcBorders>
          </w:tcPr>
          <w:p w14:paraId="745BCEC4"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E-MAIL</w:t>
            </w:r>
          </w:p>
        </w:tc>
        <w:tc>
          <w:tcPr>
            <w:tcW w:w="1595" w:type="dxa"/>
            <w:tcBorders>
              <w:top w:val="single" w:sz="4" w:space="0" w:color="000000"/>
              <w:left w:val="single" w:sz="4" w:space="0" w:color="000000"/>
              <w:bottom w:val="single" w:sz="4" w:space="0" w:color="000000"/>
              <w:right w:val="single" w:sz="4" w:space="0" w:color="000000"/>
            </w:tcBorders>
          </w:tcPr>
          <w:p w14:paraId="01183509" w14:textId="77777777" w:rsidR="00EB75CC" w:rsidRPr="00EB75CC" w:rsidRDefault="00EB75CC" w:rsidP="00C30DBC">
            <w:pPr>
              <w:jc w:val="center"/>
              <w:rPr>
                <w:rFonts w:ascii="Arial Narrow" w:hAnsi="Arial Narrow" w:cs="Times New Roman"/>
                <w:b/>
              </w:rPr>
            </w:pPr>
            <w:r w:rsidRPr="00EB75CC">
              <w:rPr>
                <w:rFonts w:ascii="Arial Narrow" w:hAnsi="Arial Narrow" w:cs="Times New Roman"/>
                <w:b/>
              </w:rPr>
              <w:t>MOBITEL</w:t>
            </w:r>
          </w:p>
        </w:tc>
        <w:tc>
          <w:tcPr>
            <w:tcW w:w="2165" w:type="dxa"/>
            <w:vMerge/>
            <w:tcBorders>
              <w:top w:val="single" w:sz="4" w:space="0" w:color="000000"/>
              <w:left w:val="single" w:sz="4" w:space="0" w:color="000000"/>
              <w:bottom w:val="single" w:sz="4" w:space="0" w:color="000000"/>
              <w:right w:val="single" w:sz="4" w:space="0" w:color="000000"/>
            </w:tcBorders>
          </w:tcPr>
          <w:p w14:paraId="18B74941" w14:textId="77777777" w:rsidR="00EB75CC" w:rsidRPr="00EB75CC" w:rsidRDefault="00EB75CC" w:rsidP="00C30DBC">
            <w:pPr>
              <w:rPr>
                <w:rFonts w:ascii="Arial Narrow" w:hAnsi="Arial Narrow" w:cs="Times New Roman"/>
              </w:rPr>
            </w:pPr>
          </w:p>
        </w:tc>
      </w:tr>
      <w:tr w:rsidR="00EB75CC" w:rsidRPr="00EB75CC" w14:paraId="36061346" w14:textId="77777777" w:rsidTr="00C30DBC">
        <w:trPr>
          <w:trHeight w:val="1489"/>
        </w:trPr>
        <w:tc>
          <w:tcPr>
            <w:tcW w:w="1161" w:type="dxa"/>
            <w:tcBorders>
              <w:top w:val="single" w:sz="4" w:space="0" w:color="000000"/>
              <w:left w:val="single" w:sz="4" w:space="0" w:color="000000"/>
              <w:bottom w:val="single" w:sz="4" w:space="0" w:color="000000"/>
              <w:right w:val="single" w:sz="4" w:space="0" w:color="000000"/>
            </w:tcBorders>
          </w:tcPr>
          <w:p w14:paraId="7626D4E6" w14:textId="77777777" w:rsidR="00EB75CC" w:rsidRPr="00EB75CC" w:rsidRDefault="00EB75CC" w:rsidP="00C30DBC">
            <w:pPr>
              <w:rPr>
                <w:rFonts w:ascii="Arial Narrow" w:hAnsi="Arial Narrow" w:cs="Times New Roman"/>
              </w:rPr>
            </w:pPr>
            <w:r w:rsidRPr="00EB75CC">
              <w:rPr>
                <w:rFonts w:ascii="Arial Narrow" w:hAnsi="Arial Narrow" w:cs="Times New Roman"/>
              </w:rPr>
              <w:t>1.</w:t>
            </w:r>
          </w:p>
        </w:tc>
        <w:tc>
          <w:tcPr>
            <w:tcW w:w="1829" w:type="dxa"/>
            <w:tcBorders>
              <w:top w:val="single" w:sz="4" w:space="0" w:color="000000"/>
              <w:left w:val="single" w:sz="4" w:space="0" w:color="000000"/>
              <w:bottom w:val="single" w:sz="4" w:space="0" w:color="000000"/>
              <w:right w:val="single" w:sz="4" w:space="0" w:color="000000"/>
            </w:tcBorders>
            <w:vAlign w:val="center"/>
          </w:tcPr>
          <w:p w14:paraId="4AC2685A"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Mario Čuk</w:t>
            </w:r>
          </w:p>
        </w:tc>
        <w:tc>
          <w:tcPr>
            <w:tcW w:w="1702" w:type="dxa"/>
            <w:tcBorders>
              <w:top w:val="single" w:sz="4" w:space="0" w:color="000000"/>
              <w:left w:val="single" w:sz="4" w:space="0" w:color="000000"/>
              <w:bottom w:val="single" w:sz="4" w:space="0" w:color="000000"/>
              <w:right w:val="single" w:sz="4" w:space="0" w:color="000000"/>
            </w:tcBorders>
            <w:vAlign w:val="center"/>
          </w:tcPr>
          <w:p w14:paraId="1F2A14A5"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NAČELNIK</w:t>
            </w:r>
          </w:p>
        </w:tc>
        <w:tc>
          <w:tcPr>
            <w:tcW w:w="3461" w:type="dxa"/>
            <w:tcBorders>
              <w:top w:val="single" w:sz="4" w:space="0" w:color="000000"/>
              <w:left w:val="single" w:sz="4" w:space="0" w:color="000000"/>
              <w:bottom w:val="single" w:sz="4" w:space="0" w:color="000000"/>
              <w:right w:val="single" w:sz="4" w:space="0" w:color="000000"/>
            </w:tcBorders>
            <w:vAlign w:val="center"/>
          </w:tcPr>
          <w:p w14:paraId="2C66D084"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podpredsjednik Općinskog vijeća</w:t>
            </w:r>
          </w:p>
          <w:p w14:paraId="7F5A11DF"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 xml:space="preserve">Općine Dubravica, zapovjednik DVD-a </w:t>
            </w:r>
            <w:proofErr w:type="spellStart"/>
            <w:r w:rsidRPr="00EB75CC">
              <w:rPr>
                <w:rFonts w:ascii="Arial Narrow" w:hAnsi="Arial Narrow" w:cs="Times New Roman"/>
              </w:rPr>
              <w:t>Vučilčevo</w:t>
            </w:r>
            <w:proofErr w:type="spellEnd"/>
          </w:p>
        </w:tc>
        <w:tc>
          <w:tcPr>
            <w:tcW w:w="1409" w:type="dxa"/>
            <w:tcBorders>
              <w:top w:val="single" w:sz="4" w:space="0" w:color="000000"/>
              <w:left w:val="single" w:sz="4" w:space="0" w:color="000000"/>
              <w:bottom w:val="single" w:sz="4" w:space="0" w:color="000000"/>
              <w:right w:val="single" w:sz="4" w:space="0" w:color="000000"/>
            </w:tcBorders>
            <w:vAlign w:val="center"/>
          </w:tcPr>
          <w:p w14:paraId="3D6C8183"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091/4641-102</w:t>
            </w:r>
          </w:p>
        </w:tc>
        <w:tc>
          <w:tcPr>
            <w:tcW w:w="1672" w:type="dxa"/>
            <w:tcBorders>
              <w:top w:val="single" w:sz="4" w:space="0" w:color="000000"/>
              <w:left w:val="single" w:sz="4" w:space="0" w:color="000000"/>
              <w:bottom w:val="single" w:sz="4" w:space="0" w:color="000000"/>
              <w:right w:val="single" w:sz="4" w:space="0" w:color="000000"/>
            </w:tcBorders>
            <w:vAlign w:val="center"/>
          </w:tcPr>
          <w:p w14:paraId="06B14ED8" w14:textId="77777777" w:rsidR="00EB75CC" w:rsidRPr="00EB75CC" w:rsidRDefault="00EB75CC" w:rsidP="00C30DBC">
            <w:pPr>
              <w:jc w:val="center"/>
              <w:rPr>
                <w:rFonts w:ascii="Arial Narrow" w:eastAsia="Times New Roman" w:hAnsi="Arial Narrow" w:cs="Times New Roman"/>
                <w:color w:val="000000"/>
                <w:lang w:eastAsia="hr-HR"/>
              </w:rPr>
            </w:pPr>
            <w:hyperlink r:id="rId198" w:history="1">
              <w:r w:rsidRPr="00EB75CC">
                <w:rPr>
                  <w:rStyle w:val="Hiperveza"/>
                  <w:rFonts w:ascii="Arial Narrow" w:eastAsia="Times New Roman" w:hAnsi="Arial Narrow" w:cs="Times New Roman"/>
                  <w:lang w:eastAsia="hr-HR"/>
                </w:rPr>
                <w:t>mariocuk112@gmail.com</w:t>
              </w:r>
            </w:hyperlink>
          </w:p>
          <w:p w14:paraId="5B2A562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mario.cuk@tifon.hr</w:t>
            </w:r>
          </w:p>
        </w:tc>
        <w:tc>
          <w:tcPr>
            <w:tcW w:w="1595" w:type="dxa"/>
            <w:tcBorders>
              <w:top w:val="single" w:sz="4" w:space="0" w:color="000000"/>
              <w:left w:val="single" w:sz="4" w:space="0" w:color="000000"/>
              <w:bottom w:val="single" w:sz="4" w:space="0" w:color="000000"/>
              <w:right w:val="single" w:sz="4" w:space="0" w:color="000000"/>
            </w:tcBorders>
            <w:vAlign w:val="center"/>
          </w:tcPr>
          <w:p w14:paraId="02393F3D"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091/4641-102</w:t>
            </w:r>
          </w:p>
        </w:tc>
        <w:tc>
          <w:tcPr>
            <w:tcW w:w="2165" w:type="dxa"/>
            <w:tcBorders>
              <w:top w:val="single" w:sz="4" w:space="0" w:color="000000"/>
              <w:left w:val="single" w:sz="4" w:space="0" w:color="000000"/>
              <w:bottom w:val="single" w:sz="4" w:space="0" w:color="000000"/>
              <w:right w:val="single" w:sz="4" w:space="0" w:color="000000"/>
            </w:tcBorders>
            <w:vAlign w:val="center"/>
          </w:tcPr>
          <w:p w14:paraId="693BCBCB"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I.SUTLANSKA CESTA 3, VUČILČEVO 10293 DUBRAVICA</w:t>
            </w:r>
          </w:p>
        </w:tc>
      </w:tr>
      <w:tr w:rsidR="00EB75CC" w:rsidRPr="00EB75CC" w14:paraId="1ED005F1" w14:textId="77777777" w:rsidTr="00C30DBC">
        <w:trPr>
          <w:trHeight w:val="854"/>
        </w:trPr>
        <w:tc>
          <w:tcPr>
            <w:tcW w:w="1161" w:type="dxa"/>
            <w:tcBorders>
              <w:top w:val="single" w:sz="4" w:space="0" w:color="000000"/>
              <w:left w:val="single" w:sz="4" w:space="0" w:color="000000"/>
              <w:bottom w:val="single" w:sz="4" w:space="0" w:color="000000"/>
              <w:right w:val="single" w:sz="4" w:space="0" w:color="000000"/>
            </w:tcBorders>
          </w:tcPr>
          <w:p w14:paraId="221E3DD2" w14:textId="77777777" w:rsidR="00EB75CC" w:rsidRPr="00EB75CC" w:rsidRDefault="00EB75CC" w:rsidP="00C30DBC">
            <w:pPr>
              <w:rPr>
                <w:rFonts w:ascii="Arial Narrow" w:hAnsi="Arial Narrow" w:cs="Times New Roman"/>
              </w:rPr>
            </w:pPr>
            <w:r w:rsidRPr="00EB75CC">
              <w:rPr>
                <w:rFonts w:ascii="Arial Narrow" w:hAnsi="Arial Narrow" w:cs="Times New Roman"/>
              </w:rPr>
              <w:t>2.</w:t>
            </w:r>
          </w:p>
        </w:tc>
        <w:tc>
          <w:tcPr>
            <w:tcW w:w="1829" w:type="dxa"/>
            <w:tcBorders>
              <w:top w:val="single" w:sz="4" w:space="0" w:color="000000"/>
              <w:left w:val="single" w:sz="4" w:space="0" w:color="000000"/>
              <w:bottom w:val="single" w:sz="4" w:space="0" w:color="000000"/>
              <w:right w:val="single" w:sz="4" w:space="0" w:color="000000"/>
            </w:tcBorders>
            <w:vAlign w:val="center"/>
          </w:tcPr>
          <w:p w14:paraId="7D366F83"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Ivica Stiperski</w:t>
            </w:r>
          </w:p>
        </w:tc>
        <w:tc>
          <w:tcPr>
            <w:tcW w:w="1702" w:type="dxa"/>
            <w:tcBorders>
              <w:top w:val="single" w:sz="4" w:space="0" w:color="000000"/>
              <w:left w:val="single" w:sz="4" w:space="0" w:color="000000"/>
              <w:bottom w:val="single" w:sz="4" w:space="0" w:color="000000"/>
              <w:right w:val="single" w:sz="4" w:space="0" w:color="000000"/>
            </w:tcBorders>
            <w:vAlign w:val="center"/>
          </w:tcPr>
          <w:p w14:paraId="2C60E6B5"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ZAMJENIK NAČELNIKA</w:t>
            </w:r>
          </w:p>
        </w:tc>
        <w:tc>
          <w:tcPr>
            <w:tcW w:w="3461" w:type="dxa"/>
            <w:tcBorders>
              <w:top w:val="single" w:sz="4" w:space="0" w:color="000000"/>
              <w:left w:val="single" w:sz="4" w:space="0" w:color="000000"/>
              <w:bottom w:val="single" w:sz="4" w:space="0" w:color="000000"/>
              <w:right w:val="single" w:sz="4" w:space="0" w:color="000000"/>
            </w:tcBorders>
            <w:vAlign w:val="center"/>
          </w:tcPr>
          <w:p w14:paraId="1C7F79CF"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predsjednik Općinskog vijeća Općine Dubravica</w:t>
            </w:r>
          </w:p>
        </w:tc>
        <w:tc>
          <w:tcPr>
            <w:tcW w:w="1409" w:type="dxa"/>
            <w:tcBorders>
              <w:top w:val="single" w:sz="4" w:space="0" w:color="000000"/>
              <w:left w:val="single" w:sz="4" w:space="0" w:color="000000"/>
              <w:bottom w:val="single" w:sz="4" w:space="0" w:color="000000"/>
              <w:right w:val="single" w:sz="4" w:space="0" w:color="000000"/>
            </w:tcBorders>
            <w:vAlign w:val="center"/>
          </w:tcPr>
          <w:p w14:paraId="6170BBA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3CDD1F5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stiperski0405@gmail.com</w:t>
            </w:r>
          </w:p>
        </w:tc>
        <w:tc>
          <w:tcPr>
            <w:tcW w:w="1595" w:type="dxa"/>
            <w:tcBorders>
              <w:top w:val="single" w:sz="4" w:space="0" w:color="000000"/>
              <w:left w:val="single" w:sz="4" w:space="0" w:color="000000"/>
              <w:bottom w:val="single" w:sz="4" w:space="0" w:color="000000"/>
              <w:right w:val="single" w:sz="4" w:space="0" w:color="000000"/>
            </w:tcBorders>
            <w:vAlign w:val="center"/>
          </w:tcPr>
          <w:p w14:paraId="0A07FC43"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098/509-491</w:t>
            </w:r>
          </w:p>
        </w:tc>
        <w:tc>
          <w:tcPr>
            <w:tcW w:w="2165" w:type="dxa"/>
            <w:tcBorders>
              <w:top w:val="single" w:sz="4" w:space="0" w:color="000000"/>
              <w:left w:val="single" w:sz="4" w:space="0" w:color="000000"/>
              <w:bottom w:val="single" w:sz="4" w:space="0" w:color="000000"/>
              <w:right w:val="single" w:sz="4" w:space="0" w:color="000000"/>
            </w:tcBorders>
            <w:vAlign w:val="center"/>
          </w:tcPr>
          <w:p w14:paraId="6F655DE5"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LUKAVEČKA 31, LUKAVEC SUTLANSKI, 10293 DUBRAVICA</w:t>
            </w:r>
          </w:p>
        </w:tc>
      </w:tr>
      <w:tr w:rsidR="00EB75CC" w:rsidRPr="00EB75CC" w14:paraId="2B1F3E01" w14:textId="77777777" w:rsidTr="00C30DBC">
        <w:trPr>
          <w:trHeight w:val="2379"/>
        </w:trPr>
        <w:tc>
          <w:tcPr>
            <w:tcW w:w="1161" w:type="dxa"/>
            <w:tcBorders>
              <w:top w:val="single" w:sz="4" w:space="0" w:color="000000"/>
              <w:left w:val="single" w:sz="4" w:space="0" w:color="000000"/>
              <w:bottom w:val="single" w:sz="4" w:space="0" w:color="000000"/>
              <w:right w:val="single" w:sz="4" w:space="0" w:color="000000"/>
            </w:tcBorders>
          </w:tcPr>
          <w:p w14:paraId="2D80A9D2" w14:textId="77777777" w:rsidR="00EB75CC" w:rsidRPr="00EB75CC" w:rsidRDefault="00EB75CC" w:rsidP="00C30DBC">
            <w:pPr>
              <w:rPr>
                <w:rFonts w:ascii="Arial Narrow" w:hAnsi="Arial Narrow" w:cs="Times New Roman"/>
              </w:rPr>
            </w:pPr>
            <w:r w:rsidRPr="00EB75CC">
              <w:rPr>
                <w:rFonts w:ascii="Arial Narrow" w:hAnsi="Arial Narrow" w:cs="Times New Roman"/>
              </w:rPr>
              <w:lastRenderedPageBreak/>
              <w:t>3.</w:t>
            </w:r>
          </w:p>
        </w:tc>
        <w:tc>
          <w:tcPr>
            <w:tcW w:w="1829" w:type="dxa"/>
            <w:tcBorders>
              <w:top w:val="single" w:sz="4" w:space="0" w:color="000000"/>
              <w:left w:val="single" w:sz="4" w:space="0" w:color="000000"/>
              <w:bottom w:val="single" w:sz="4" w:space="0" w:color="000000"/>
              <w:right w:val="single" w:sz="4" w:space="0" w:color="000000"/>
            </w:tcBorders>
            <w:vAlign w:val="center"/>
          </w:tcPr>
          <w:p w14:paraId="3BFFAAC4"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Predstavnik Ravnateljstva civilne zaštite, Područnog ureda civilne zaštite Zagreb</w:t>
            </w:r>
          </w:p>
        </w:tc>
        <w:tc>
          <w:tcPr>
            <w:tcW w:w="1702" w:type="dxa"/>
            <w:tcBorders>
              <w:top w:val="single" w:sz="4" w:space="0" w:color="000000"/>
              <w:left w:val="single" w:sz="4" w:space="0" w:color="000000"/>
              <w:bottom w:val="single" w:sz="4" w:space="0" w:color="000000"/>
              <w:right w:val="single" w:sz="4" w:space="0" w:color="000000"/>
            </w:tcBorders>
            <w:vAlign w:val="center"/>
          </w:tcPr>
          <w:p w14:paraId="5A46F3F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6F0B72D2"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1409" w:type="dxa"/>
            <w:tcBorders>
              <w:top w:val="single" w:sz="4" w:space="0" w:color="000000"/>
              <w:left w:val="single" w:sz="4" w:space="0" w:color="000000"/>
              <w:bottom w:val="single" w:sz="4" w:space="0" w:color="000000"/>
              <w:right w:val="single" w:sz="4" w:space="0" w:color="000000"/>
            </w:tcBorders>
            <w:vAlign w:val="center"/>
          </w:tcPr>
          <w:p w14:paraId="2540E5CA"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45BC47D4"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1595" w:type="dxa"/>
            <w:tcBorders>
              <w:top w:val="single" w:sz="4" w:space="0" w:color="000000"/>
              <w:left w:val="single" w:sz="4" w:space="0" w:color="000000"/>
              <w:bottom w:val="single" w:sz="4" w:space="0" w:color="000000"/>
              <w:right w:val="single" w:sz="4" w:space="0" w:color="000000"/>
            </w:tcBorders>
            <w:vAlign w:val="center"/>
          </w:tcPr>
          <w:p w14:paraId="631C7ADD"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2165" w:type="dxa"/>
            <w:tcBorders>
              <w:top w:val="single" w:sz="4" w:space="0" w:color="000000"/>
              <w:left w:val="single" w:sz="4" w:space="0" w:color="000000"/>
              <w:bottom w:val="single" w:sz="4" w:space="0" w:color="000000"/>
              <w:right w:val="single" w:sz="4" w:space="0" w:color="000000"/>
            </w:tcBorders>
            <w:vAlign w:val="center"/>
          </w:tcPr>
          <w:p w14:paraId="56A24AD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r>
      <w:tr w:rsidR="00EB75CC" w:rsidRPr="00EB75CC" w14:paraId="5C918C06" w14:textId="77777777" w:rsidTr="00C30DBC">
        <w:trPr>
          <w:trHeight w:val="1137"/>
        </w:trPr>
        <w:tc>
          <w:tcPr>
            <w:tcW w:w="1161" w:type="dxa"/>
            <w:tcBorders>
              <w:top w:val="single" w:sz="4" w:space="0" w:color="000000"/>
              <w:left w:val="single" w:sz="4" w:space="0" w:color="000000"/>
              <w:bottom w:val="single" w:sz="4" w:space="0" w:color="000000"/>
              <w:right w:val="single" w:sz="4" w:space="0" w:color="000000"/>
            </w:tcBorders>
          </w:tcPr>
          <w:p w14:paraId="689A82E7" w14:textId="77777777" w:rsidR="00EB75CC" w:rsidRPr="00EB75CC" w:rsidRDefault="00EB75CC" w:rsidP="00C30DBC">
            <w:pPr>
              <w:rPr>
                <w:rFonts w:ascii="Arial Narrow" w:hAnsi="Arial Narrow" w:cs="Times New Roman"/>
              </w:rPr>
            </w:pPr>
            <w:r w:rsidRPr="00EB75CC">
              <w:rPr>
                <w:rFonts w:ascii="Arial Narrow" w:hAnsi="Arial Narrow" w:cs="Times New Roman"/>
              </w:rPr>
              <w:t>4.</w:t>
            </w:r>
          </w:p>
        </w:tc>
        <w:tc>
          <w:tcPr>
            <w:tcW w:w="1829" w:type="dxa"/>
            <w:tcBorders>
              <w:top w:val="single" w:sz="4" w:space="0" w:color="000000"/>
              <w:left w:val="single" w:sz="4" w:space="0" w:color="000000"/>
              <w:bottom w:val="single" w:sz="4" w:space="0" w:color="000000"/>
              <w:right w:val="single" w:sz="4" w:space="0" w:color="000000"/>
            </w:tcBorders>
            <w:vAlign w:val="center"/>
          </w:tcPr>
          <w:p w14:paraId="0A9CD042"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Ante Gašpar</w:t>
            </w:r>
          </w:p>
        </w:tc>
        <w:tc>
          <w:tcPr>
            <w:tcW w:w="1702" w:type="dxa"/>
            <w:tcBorders>
              <w:top w:val="single" w:sz="4" w:space="0" w:color="000000"/>
              <w:left w:val="single" w:sz="4" w:space="0" w:color="000000"/>
              <w:bottom w:val="single" w:sz="4" w:space="0" w:color="000000"/>
              <w:right w:val="single" w:sz="4" w:space="0" w:color="000000"/>
            </w:tcBorders>
            <w:vAlign w:val="center"/>
          </w:tcPr>
          <w:p w14:paraId="3CEE1C83"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15C8B1B2"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pomoćnik načelnika Policijske postaje Zaprešić</w:t>
            </w:r>
          </w:p>
        </w:tc>
        <w:tc>
          <w:tcPr>
            <w:tcW w:w="1409" w:type="dxa"/>
            <w:tcBorders>
              <w:top w:val="single" w:sz="4" w:space="0" w:color="000000"/>
              <w:left w:val="single" w:sz="4" w:space="0" w:color="000000"/>
              <w:bottom w:val="single" w:sz="4" w:space="0" w:color="000000"/>
              <w:right w:val="single" w:sz="4" w:space="0" w:color="000000"/>
            </w:tcBorders>
            <w:vAlign w:val="center"/>
          </w:tcPr>
          <w:p w14:paraId="4F55C6EA"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01/4570-482</w:t>
            </w:r>
          </w:p>
        </w:tc>
        <w:tc>
          <w:tcPr>
            <w:tcW w:w="1672" w:type="dxa"/>
            <w:tcBorders>
              <w:top w:val="single" w:sz="4" w:space="0" w:color="000000"/>
              <w:left w:val="single" w:sz="4" w:space="0" w:color="000000"/>
              <w:bottom w:val="single" w:sz="4" w:space="0" w:color="000000"/>
              <w:right w:val="single" w:sz="4" w:space="0" w:color="000000"/>
            </w:tcBorders>
            <w:vAlign w:val="center"/>
          </w:tcPr>
          <w:p w14:paraId="28BCE343"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agaspar3@mup.hr</w:t>
            </w:r>
          </w:p>
        </w:tc>
        <w:tc>
          <w:tcPr>
            <w:tcW w:w="1595" w:type="dxa"/>
            <w:tcBorders>
              <w:top w:val="single" w:sz="4" w:space="0" w:color="000000"/>
              <w:left w:val="single" w:sz="4" w:space="0" w:color="000000"/>
              <w:bottom w:val="single" w:sz="4" w:space="0" w:color="000000"/>
              <w:right w:val="single" w:sz="4" w:space="0" w:color="000000"/>
            </w:tcBorders>
            <w:vAlign w:val="center"/>
          </w:tcPr>
          <w:p w14:paraId="71675C8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099/484-6616</w:t>
            </w:r>
          </w:p>
        </w:tc>
        <w:tc>
          <w:tcPr>
            <w:tcW w:w="2165" w:type="dxa"/>
            <w:tcBorders>
              <w:top w:val="single" w:sz="4" w:space="0" w:color="000000"/>
              <w:left w:val="single" w:sz="4" w:space="0" w:color="000000"/>
              <w:bottom w:val="single" w:sz="4" w:space="0" w:color="000000"/>
              <w:right w:val="single" w:sz="4" w:space="0" w:color="000000"/>
            </w:tcBorders>
            <w:vAlign w:val="center"/>
          </w:tcPr>
          <w:p w14:paraId="2555830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VINOGRADSKA CESTA 100, ZAGREB</w:t>
            </w:r>
          </w:p>
        </w:tc>
      </w:tr>
      <w:tr w:rsidR="00EB75CC" w:rsidRPr="00EB75CC" w14:paraId="61B07A06" w14:textId="77777777" w:rsidTr="00C30DBC">
        <w:trPr>
          <w:trHeight w:val="836"/>
        </w:trPr>
        <w:tc>
          <w:tcPr>
            <w:tcW w:w="1161" w:type="dxa"/>
            <w:tcBorders>
              <w:top w:val="single" w:sz="4" w:space="0" w:color="000000"/>
              <w:left w:val="single" w:sz="4" w:space="0" w:color="000000"/>
              <w:bottom w:val="single" w:sz="4" w:space="0" w:color="000000"/>
              <w:right w:val="single" w:sz="4" w:space="0" w:color="000000"/>
            </w:tcBorders>
          </w:tcPr>
          <w:p w14:paraId="56B59726" w14:textId="77777777" w:rsidR="00EB75CC" w:rsidRPr="00EB75CC" w:rsidRDefault="00EB75CC" w:rsidP="00C30DBC">
            <w:pPr>
              <w:rPr>
                <w:rFonts w:ascii="Arial Narrow" w:hAnsi="Arial Narrow" w:cs="Times New Roman"/>
              </w:rPr>
            </w:pPr>
            <w:r w:rsidRPr="00EB75CC">
              <w:rPr>
                <w:rFonts w:ascii="Arial Narrow" w:hAnsi="Arial Narrow" w:cs="Times New Roman"/>
              </w:rPr>
              <w:t>5.</w:t>
            </w:r>
          </w:p>
        </w:tc>
        <w:tc>
          <w:tcPr>
            <w:tcW w:w="1829" w:type="dxa"/>
            <w:tcBorders>
              <w:top w:val="single" w:sz="4" w:space="0" w:color="000000"/>
              <w:left w:val="single" w:sz="4" w:space="0" w:color="000000"/>
              <w:bottom w:val="single" w:sz="4" w:space="0" w:color="000000"/>
              <w:right w:val="single" w:sz="4" w:space="0" w:color="000000"/>
            </w:tcBorders>
            <w:vAlign w:val="center"/>
          </w:tcPr>
          <w:p w14:paraId="0F7465E6"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Dragutin Vidmar</w:t>
            </w:r>
          </w:p>
        </w:tc>
        <w:tc>
          <w:tcPr>
            <w:tcW w:w="1702" w:type="dxa"/>
            <w:tcBorders>
              <w:top w:val="single" w:sz="4" w:space="0" w:color="000000"/>
              <w:left w:val="single" w:sz="4" w:space="0" w:color="000000"/>
              <w:bottom w:val="single" w:sz="4" w:space="0" w:color="000000"/>
              <w:right w:val="single" w:sz="4" w:space="0" w:color="000000"/>
            </w:tcBorders>
            <w:vAlign w:val="center"/>
          </w:tcPr>
          <w:p w14:paraId="7F75DAE7"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675BD284"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zapovjednik Vatrogasne zajednice Općine Dubravica</w:t>
            </w:r>
          </w:p>
        </w:tc>
        <w:tc>
          <w:tcPr>
            <w:tcW w:w="1409" w:type="dxa"/>
            <w:tcBorders>
              <w:top w:val="single" w:sz="4" w:space="0" w:color="000000"/>
              <w:left w:val="single" w:sz="4" w:space="0" w:color="000000"/>
              <w:bottom w:val="single" w:sz="4" w:space="0" w:color="000000"/>
              <w:right w:val="single" w:sz="4" w:space="0" w:color="000000"/>
            </w:tcBorders>
            <w:vAlign w:val="center"/>
          </w:tcPr>
          <w:p w14:paraId="48A802D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7082F495"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vzozapovjednik1996@gmail.com</w:t>
            </w:r>
          </w:p>
        </w:tc>
        <w:tc>
          <w:tcPr>
            <w:tcW w:w="1595" w:type="dxa"/>
            <w:tcBorders>
              <w:top w:val="single" w:sz="4" w:space="0" w:color="000000"/>
              <w:left w:val="single" w:sz="4" w:space="0" w:color="000000"/>
              <w:bottom w:val="single" w:sz="4" w:space="0" w:color="000000"/>
              <w:right w:val="single" w:sz="4" w:space="0" w:color="000000"/>
            </w:tcBorders>
            <w:vAlign w:val="center"/>
          </w:tcPr>
          <w:p w14:paraId="6AEDF495"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098/9832-505</w:t>
            </w:r>
          </w:p>
        </w:tc>
        <w:tc>
          <w:tcPr>
            <w:tcW w:w="2165" w:type="dxa"/>
            <w:tcBorders>
              <w:top w:val="single" w:sz="4" w:space="0" w:color="000000"/>
              <w:left w:val="single" w:sz="4" w:space="0" w:color="000000"/>
              <w:bottom w:val="single" w:sz="4" w:space="0" w:color="000000"/>
              <w:right w:val="single" w:sz="4" w:space="0" w:color="000000"/>
            </w:tcBorders>
            <w:vAlign w:val="center"/>
          </w:tcPr>
          <w:p w14:paraId="45CCED18"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PAVLA ŠTOOSA 33, DUBRAVICA</w:t>
            </w:r>
          </w:p>
        </w:tc>
      </w:tr>
      <w:tr w:rsidR="00EB75CC" w:rsidRPr="00EB75CC" w14:paraId="7459EA4E" w14:textId="77777777" w:rsidTr="00C30DBC">
        <w:trPr>
          <w:trHeight w:val="584"/>
        </w:trPr>
        <w:tc>
          <w:tcPr>
            <w:tcW w:w="1161" w:type="dxa"/>
            <w:tcBorders>
              <w:top w:val="single" w:sz="4" w:space="0" w:color="000000"/>
              <w:left w:val="single" w:sz="4" w:space="0" w:color="000000"/>
              <w:bottom w:val="single" w:sz="4" w:space="0" w:color="000000"/>
              <w:right w:val="single" w:sz="4" w:space="0" w:color="000000"/>
            </w:tcBorders>
          </w:tcPr>
          <w:p w14:paraId="4A461CE2" w14:textId="77777777" w:rsidR="00EB75CC" w:rsidRPr="00EB75CC" w:rsidRDefault="00EB75CC" w:rsidP="00C30DBC">
            <w:pPr>
              <w:rPr>
                <w:rFonts w:ascii="Arial Narrow" w:hAnsi="Arial Narrow" w:cs="Times New Roman"/>
              </w:rPr>
            </w:pPr>
            <w:r w:rsidRPr="00EB75CC">
              <w:rPr>
                <w:rFonts w:ascii="Arial Narrow" w:hAnsi="Arial Narrow" w:cs="Times New Roman"/>
              </w:rPr>
              <w:t>6.</w:t>
            </w:r>
          </w:p>
        </w:tc>
        <w:tc>
          <w:tcPr>
            <w:tcW w:w="1829" w:type="dxa"/>
            <w:tcBorders>
              <w:top w:val="single" w:sz="4" w:space="0" w:color="000000"/>
              <w:left w:val="single" w:sz="4" w:space="0" w:color="000000"/>
              <w:bottom w:val="single" w:sz="4" w:space="0" w:color="000000"/>
              <w:right w:val="single" w:sz="4" w:space="0" w:color="000000"/>
            </w:tcBorders>
            <w:vAlign w:val="center"/>
          </w:tcPr>
          <w:p w14:paraId="7ECEE8BC"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Tomislav Horvat</w:t>
            </w:r>
          </w:p>
        </w:tc>
        <w:tc>
          <w:tcPr>
            <w:tcW w:w="1702" w:type="dxa"/>
            <w:tcBorders>
              <w:top w:val="single" w:sz="4" w:space="0" w:color="000000"/>
              <w:left w:val="single" w:sz="4" w:space="0" w:color="000000"/>
              <w:bottom w:val="single" w:sz="4" w:space="0" w:color="000000"/>
              <w:right w:val="single" w:sz="4" w:space="0" w:color="000000"/>
            </w:tcBorders>
            <w:vAlign w:val="center"/>
          </w:tcPr>
          <w:p w14:paraId="62C35DF2"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7BF7EB3F"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predsjednik Vatrogasne zajednice Općine Dubravica</w:t>
            </w:r>
          </w:p>
        </w:tc>
        <w:tc>
          <w:tcPr>
            <w:tcW w:w="1409" w:type="dxa"/>
            <w:tcBorders>
              <w:top w:val="single" w:sz="4" w:space="0" w:color="000000"/>
              <w:left w:val="single" w:sz="4" w:space="0" w:color="000000"/>
              <w:bottom w:val="single" w:sz="4" w:space="0" w:color="000000"/>
              <w:right w:val="single" w:sz="4" w:space="0" w:color="000000"/>
            </w:tcBorders>
            <w:vAlign w:val="center"/>
          </w:tcPr>
          <w:p w14:paraId="7108C40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785508F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horvat1980@gmail.com</w:t>
            </w:r>
          </w:p>
        </w:tc>
        <w:tc>
          <w:tcPr>
            <w:tcW w:w="1595" w:type="dxa"/>
            <w:tcBorders>
              <w:top w:val="single" w:sz="4" w:space="0" w:color="000000"/>
              <w:left w:val="single" w:sz="4" w:space="0" w:color="000000"/>
              <w:bottom w:val="single" w:sz="4" w:space="0" w:color="000000"/>
              <w:right w:val="single" w:sz="4" w:space="0" w:color="000000"/>
            </w:tcBorders>
            <w:vAlign w:val="center"/>
          </w:tcPr>
          <w:p w14:paraId="71471159"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098/9048-135</w:t>
            </w:r>
          </w:p>
        </w:tc>
        <w:tc>
          <w:tcPr>
            <w:tcW w:w="2165" w:type="dxa"/>
            <w:tcBorders>
              <w:top w:val="single" w:sz="4" w:space="0" w:color="000000"/>
              <w:left w:val="single" w:sz="4" w:space="0" w:color="000000"/>
              <w:bottom w:val="single" w:sz="4" w:space="0" w:color="000000"/>
              <w:right w:val="single" w:sz="4" w:space="0" w:color="000000"/>
            </w:tcBorders>
            <w:vAlign w:val="center"/>
          </w:tcPr>
          <w:p w14:paraId="4E718721"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KUMROVEČKA CESTA 228, BOBOVEC ROZGANSKI, 10293 DUBRAVICA</w:t>
            </w:r>
          </w:p>
        </w:tc>
      </w:tr>
      <w:tr w:rsidR="00EB75CC" w:rsidRPr="00EB75CC" w14:paraId="6AAF8F9F" w14:textId="77777777" w:rsidTr="00C30DBC">
        <w:trPr>
          <w:trHeight w:val="854"/>
        </w:trPr>
        <w:tc>
          <w:tcPr>
            <w:tcW w:w="1161" w:type="dxa"/>
            <w:tcBorders>
              <w:top w:val="single" w:sz="4" w:space="0" w:color="000000"/>
              <w:left w:val="single" w:sz="4" w:space="0" w:color="000000"/>
              <w:bottom w:val="single" w:sz="4" w:space="0" w:color="000000"/>
              <w:right w:val="single" w:sz="4" w:space="0" w:color="000000"/>
            </w:tcBorders>
          </w:tcPr>
          <w:p w14:paraId="387EB310" w14:textId="77777777" w:rsidR="00EB75CC" w:rsidRPr="00EB75CC" w:rsidRDefault="00EB75CC" w:rsidP="00C30DBC">
            <w:pPr>
              <w:rPr>
                <w:rFonts w:ascii="Arial Narrow" w:hAnsi="Arial Narrow" w:cs="Times New Roman"/>
              </w:rPr>
            </w:pPr>
            <w:r w:rsidRPr="00EB75CC">
              <w:rPr>
                <w:rFonts w:ascii="Arial Narrow" w:hAnsi="Arial Narrow" w:cs="Times New Roman"/>
              </w:rPr>
              <w:t>7.</w:t>
            </w:r>
          </w:p>
        </w:tc>
        <w:tc>
          <w:tcPr>
            <w:tcW w:w="1829" w:type="dxa"/>
            <w:tcBorders>
              <w:top w:val="single" w:sz="4" w:space="0" w:color="000000"/>
              <w:left w:val="single" w:sz="4" w:space="0" w:color="000000"/>
              <w:bottom w:val="single" w:sz="4" w:space="0" w:color="000000"/>
              <w:right w:val="single" w:sz="4" w:space="0" w:color="000000"/>
            </w:tcBorders>
            <w:vAlign w:val="center"/>
          </w:tcPr>
          <w:p w14:paraId="6FA8490C"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 xml:space="preserve">Stjepan </w:t>
            </w:r>
            <w:proofErr w:type="spellStart"/>
            <w:r w:rsidRPr="00EB75CC">
              <w:rPr>
                <w:rFonts w:ascii="Arial Narrow" w:hAnsi="Arial Narrow" w:cs="Times New Roman"/>
              </w:rPr>
              <w:t>Vajdić</w:t>
            </w:r>
            <w:proofErr w:type="spellEnd"/>
          </w:p>
        </w:tc>
        <w:tc>
          <w:tcPr>
            <w:tcW w:w="1702" w:type="dxa"/>
            <w:tcBorders>
              <w:top w:val="single" w:sz="4" w:space="0" w:color="000000"/>
              <w:left w:val="single" w:sz="4" w:space="0" w:color="000000"/>
              <w:bottom w:val="single" w:sz="4" w:space="0" w:color="000000"/>
              <w:right w:val="single" w:sz="4" w:space="0" w:color="000000"/>
            </w:tcBorders>
            <w:vAlign w:val="center"/>
          </w:tcPr>
          <w:p w14:paraId="26074234"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7F838DA4"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vijećnik Općinskog vijeća</w:t>
            </w:r>
          </w:p>
        </w:tc>
        <w:tc>
          <w:tcPr>
            <w:tcW w:w="1409" w:type="dxa"/>
            <w:tcBorders>
              <w:top w:val="single" w:sz="4" w:space="0" w:color="000000"/>
              <w:left w:val="single" w:sz="4" w:space="0" w:color="000000"/>
              <w:bottom w:val="single" w:sz="4" w:space="0" w:color="000000"/>
              <w:right w:val="single" w:sz="4" w:space="0" w:color="000000"/>
            </w:tcBorders>
            <w:vAlign w:val="center"/>
          </w:tcPr>
          <w:p w14:paraId="74DDDB17"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01/2867-000</w:t>
            </w:r>
          </w:p>
        </w:tc>
        <w:tc>
          <w:tcPr>
            <w:tcW w:w="1672" w:type="dxa"/>
            <w:tcBorders>
              <w:top w:val="single" w:sz="4" w:space="0" w:color="000000"/>
              <w:left w:val="single" w:sz="4" w:space="0" w:color="000000"/>
              <w:bottom w:val="single" w:sz="4" w:space="0" w:color="000000"/>
              <w:right w:val="single" w:sz="4" w:space="0" w:color="000000"/>
            </w:tcBorders>
            <w:vAlign w:val="center"/>
          </w:tcPr>
          <w:p w14:paraId="7E2AEDC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stjepan.vajdic@gmail.com</w:t>
            </w:r>
          </w:p>
        </w:tc>
        <w:tc>
          <w:tcPr>
            <w:tcW w:w="1595" w:type="dxa"/>
            <w:tcBorders>
              <w:top w:val="single" w:sz="4" w:space="0" w:color="000000"/>
              <w:left w:val="single" w:sz="4" w:space="0" w:color="000000"/>
              <w:bottom w:val="single" w:sz="4" w:space="0" w:color="000000"/>
              <w:right w:val="single" w:sz="4" w:space="0" w:color="000000"/>
            </w:tcBorders>
            <w:vAlign w:val="center"/>
          </w:tcPr>
          <w:p w14:paraId="4FF0BED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098/450-013</w:t>
            </w:r>
          </w:p>
        </w:tc>
        <w:tc>
          <w:tcPr>
            <w:tcW w:w="2165" w:type="dxa"/>
            <w:tcBorders>
              <w:top w:val="single" w:sz="4" w:space="0" w:color="000000"/>
              <w:left w:val="single" w:sz="4" w:space="0" w:color="000000"/>
              <w:bottom w:val="single" w:sz="4" w:space="0" w:color="000000"/>
              <w:right w:val="single" w:sz="4" w:space="0" w:color="000000"/>
            </w:tcBorders>
            <w:vAlign w:val="center"/>
          </w:tcPr>
          <w:p w14:paraId="61D605F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PAVLA ŠTOOSA 13, DUBRAVICA, 10293 DUBRAVICA</w:t>
            </w:r>
          </w:p>
        </w:tc>
      </w:tr>
      <w:tr w:rsidR="00EB75CC" w:rsidRPr="00EB75CC" w14:paraId="3291A0F6" w14:textId="77777777" w:rsidTr="00C30DBC">
        <w:trPr>
          <w:trHeight w:val="836"/>
        </w:trPr>
        <w:tc>
          <w:tcPr>
            <w:tcW w:w="1161" w:type="dxa"/>
            <w:tcBorders>
              <w:top w:val="single" w:sz="4" w:space="0" w:color="000000"/>
              <w:left w:val="single" w:sz="4" w:space="0" w:color="000000"/>
              <w:bottom w:val="single" w:sz="4" w:space="0" w:color="000000"/>
              <w:right w:val="single" w:sz="4" w:space="0" w:color="000000"/>
            </w:tcBorders>
          </w:tcPr>
          <w:p w14:paraId="6C25BE1F" w14:textId="77777777" w:rsidR="00EB75CC" w:rsidRPr="00EB75CC" w:rsidRDefault="00EB75CC" w:rsidP="00C30DBC">
            <w:pPr>
              <w:rPr>
                <w:rFonts w:ascii="Arial Narrow" w:hAnsi="Arial Narrow" w:cs="Times New Roman"/>
              </w:rPr>
            </w:pPr>
            <w:r w:rsidRPr="00EB75CC">
              <w:rPr>
                <w:rFonts w:ascii="Arial Narrow" w:hAnsi="Arial Narrow" w:cs="Times New Roman"/>
              </w:rPr>
              <w:t>8.</w:t>
            </w:r>
          </w:p>
        </w:tc>
        <w:tc>
          <w:tcPr>
            <w:tcW w:w="1829" w:type="dxa"/>
            <w:tcBorders>
              <w:top w:val="single" w:sz="4" w:space="0" w:color="000000"/>
              <w:left w:val="single" w:sz="4" w:space="0" w:color="000000"/>
              <w:bottom w:val="single" w:sz="4" w:space="0" w:color="000000"/>
              <w:right w:val="single" w:sz="4" w:space="0" w:color="000000"/>
            </w:tcBorders>
            <w:vAlign w:val="center"/>
          </w:tcPr>
          <w:p w14:paraId="7EFB92A9"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Marin Štritof</w:t>
            </w:r>
          </w:p>
        </w:tc>
        <w:tc>
          <w:tcPr>
            <w:tcW w:w="1702" w:type="dxa"/>
            <w:tcBorders>
              <w:top w:val="single" w:sz="4" w:space="0" w:color="000000"/>
              <w:left w:val="single" w:sz="4" w:space="0" w:color="000000"/>
              <w:bottom w:val="single" w:sz="4" w:space="0" w:color="000000"/>
              <w:right w:val="single" w:sz="4" w:space="0" w:color="000000"/>
            </w:tcBorders>
            <w:vAlign w:val="center"/>
          </w:tcPr>
          <w:p w14:paraId="143650B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02C31E94"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općinski načelnik Općine Dubravica</w:t>
            </w:r>
          </w:p>
        </w:tc>
        <w:tc>
          <w:tcPr>
            <w:tcW w:w="1409" w:type="dxa"/>
            <w:tcBorders>
              <w:top w:val="single" w:sz="4" w:space="0" w:color="000000"/>
              <w:left w:val="single" w:sz="4" w:space="0" w:color="000000"/>
              <w:bottom w:val="single" w:sz="4" w:space="0" w:color="000000"/>
              <w:right w:val="single" w:sz="4" w:space="0" w:color="000000"/>
            </w:tcBorders>
            <w:vAlign w:val="center"/>
          </w:tcPr>
          <w:p w14:paraId="1278B9A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01/3399-356</w:t>
            </w:r>
          </w:p>
        </w:tc>
        <w:tc>
          <w:tcPr>
            <w:tcW w:w="1672" w:type="dxa"/>
            <w:tcBorders>
              <w:top w:val="single" w:sz="4" w:space="0" w:color="000000"/>
              <w:left w:val="single" w:sz="4" w:space="0" w:color="000000"/>
              <w:bottom w:val="single" w:sz="4" w:space="0" w:color="000000"/>
              <w:right w:val="single" w:sz="4" w:space="0" w:color="000000"/>
            </w:tcBorders>
            <w:vAlign w:val="center"/>
          </w:tcPr>
          <w:p w14:paraId="3C781E9B"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nacelnik-opcina@dubravica.hr</w:t>
            </w:r>
          </w:p>
        </w:tc>
        <w:tc>
          <w:tcPr>
            <w:tcW w:w="1595" w:type="dxa"/>
            <w:tcBorders>
              <w:top w:val="single" w:sz="4" w:space="0" w:color="000000"/>
              <w:left w:val="single" w:sz="4" w:space="0" w:color="000000"/>
              <w:bottom w:val="single" w:sz="4" w:space="0" w:color="000000"/>
              <w:right w:val="single" w:sz="4" w:space="0" w:color="000000"/>
            </w:tcBorders>
            <w:vAlign w:val="center"/>
          </w:tcPr>
          <w:p w14:paraId="673AFB58"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099/3399-356</w:t>
            </w:r>
          </w:p>
        </w:tc>
        <w:tc>
          <w:tcPr>
            <w:tcW w:w="2165" w:type="dxa"/>
            <w:tcBorders>
              <w:top w:val="single" w:sz="4" w:space="0" w:color="000000"/>
              <w:left w:val="single" w:sz="4" w:space="0" w:color="000000"/>
              <w:bottom w:val="single" w:sz="4" w:space="0" w:color="000000"/>
              <w:right w:val="single" w:sz="4" w:space="0" w:color="000000"/>
            </w:tcBorders>
            <w:vAlign w:val="center"/>
          </w:tcPr>
          <w:p w14:paraId="5CC95368"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UL. SUTLANSKE DOLINE 40, VUČILČEVO, 10293 DUBRAVICA</w:t>
            </w:r>
          </w:p>
        </w:tc>
      </w:tr>
      <w:tr w:rsidR="00EB75CC" w:rsidRPr="00EB75CC" w14:paraId="13A1DF1B" w14:textId="77777777" w:rsidTr="00C30DBC">
        <w:trPr>
          <w:trHeight w:val="584"/>
        </w:trPr>
        <w:tc>
          <w:tcPr>
            <w:tcW w:w="1161" w:type="dxa"/>
            <w:tcBorders>
              <w:top w:val="single" w:sz="4" w:space="0" w:color="000000"/>
              <w:left w:val="single" w:sz="4" w:space="0" w:color="000000"/>
              <w:bottom w:val="single" w:sz="4" w:space="0" w:color="000000"/>
              <w:right w:val="single" w:sz="4" w:space="0" w:color="000000"/>
            </w:tcBorders>
          </w:tcPr>
          <w:p w14:paraId="17D8D197" w14:textId="77777777" w:rsidR="00EB75CC" w:rsidRPr="00EB75CC" w:rsidRDefault="00EB75CC" w:rsidP="00C30DBC">
            <w:pPr>
              <w:rPr>
                <w:rFonts w:ascii="Arial Narrow" w:hAnsi="Arial Narrow" w:cs="Times New Roman"/>
              </w:rPr>
            </w:pPr>
            <w:r w:rsidRPr="00EB75CC">
              <w:rPr>
                <w:rFonts w:ascii="Arial Narrow" w:hAnsi="Arial Narrow" w:cs="Times New Roman"/>
              </w:rPr>
              <w:t>9.</w:t>
            </w:r>
          </w:p>
        </w:tc>
        <w:tc>
          <w:tcPr>
            <w:tcW w:w="1829" w:type="dxa"/>
            <w:tcBorders>
              <w:top w:val="single" w:sz="4" w:space="0" w:color="000000"/>
              <w:left w:val="single" w:sz="4" w:space="0" w:color="000000"/>
              <w:bottom w:val="single" w:sz="4" w:space="0" w:color="000000"/>
              <w:right w:val="single" w:sz="4" w:space="0" w:color="000000"/>
            </w:tcBorders>
            <w:vAlign w:val="center"/>
          </w:tcPr>
          <w:p w14:paraId="73ED479F"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Kruno Stiperski</w:t>
            </w:r>
          </w:p>
        </w:tc>
        <w:tc>
          <w:tcPr>
            <w:tcW w:w="1702" w:type="dxa"/>
            <w:tcBorders>
              <w:top w:val="single" w:sz="4" w:space="0" w:color="000000"/>
              <w:left w:val="single" w:sz="4" w:space="0" w:color="000000"/>
              <w:bottom w:val="single" w:sz="4" w:space="0" w:color="000000"/>
              <w:right w:val="single" w:sz="4" w:space="0" w:color="000000"/>
            </w:tcBorders>
            <w:vAlign w:val="center"/>
          </w:tcPr>
          <w:p w14:paraId="70E1A0AF"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1ADE5895"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 xml:space="preserve">član mjesnog odbora Bobovec </w:t>
            </w:r>
            <w:proofErr w:type="spellStart"/>
            <w:r w:rsidRPr="00EB75CC">
              <w:rPr>
                <w:rFonts w:ascii="Arial Narrow" w:hAnsi="Arial Narrow" w:cs="Times New Roman"/>
              </w:rPr>
              <w:t>Rozganski</w:t>
            </w:r>
            <w:proofErr w:type="spellEnd"/>
          </w:p>
        </w:tc>
        <w:tc>
          <w:tcPr>
            <w:tcW w:w="1409" w:type="dxa"/>
            <w:tcBorders>
              <w:top w:val="single" w:sz="4" w:space="0" w:color="000000"/>
              <w:left w:val="single" w:sz="4" w:space="0" w:color="000000"/>
              <w:bottom w:val="single" w:sz="4" w:space="0" w:color="000000"/>
              <w:right w:val="single" w:sz="4" w:space="0" w:color="000000"/>
            </w:tcBorders>
            <w:vAlign w:val="center"/>
          </w:tcPr>
          <w:p w14:paraId="5EF8FB1B"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01/4601-462</w:t>
            </w:r>
          </w:p>
        </w:tc>
        <w:tc>
          <w:tcPr>
            <w:tcW w:w="1672" w:type="dxa"/>
            <w:tcBorders>
              <w:top w:val="single" w:sz="4" w:space="0" w:color="000000"/>
              <w:left w:val="single" w:sz="4" w:space="0" w:color="000000"/>
              <w:bottom w:val="single" w:sz="4" w:space="0" w:color="000000"/>
              <w:right w:val="single" w:sz="4" w:space="0" w:color="000000"/>
            </w:tcBorders>
            <w:vAlign w:val="center"/>
          </w:tcPr>
          <w:p w14:paraId="10C636BE"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kruno1912@gmail.com</w:t>
            </w:r>
          </w:p>
        </w:tc>
        <w:tc>
          <w:tcPr>
            <w:tcW w:w="1595" w:type="dxa"/>
            <w:tcBorders>
              <w:top w:val="single" w:sz="4" w:space="0" w:color="000000"/>
              <w:left w:val="single" w:sz="4" w:space="0" w:color="000000"/>
              <w:bottom w:val="single" w:sz="4" w:space="0" w:color="000000"/>
              <w:right w:val="single" w:sz="4" w:space="0" w:color="000000"/>
            </w:tcBorders>
            <w:vAlign w:val="center"/>
          </w:tcPr>
          <w:p w14:paraId="1F2EDB23"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098/956-0631</w:t>
            </w:r>
          </w:p>
        </w:tc>
        <w:tc>
          <w:tcPr>
            <w:tcW w:w="2165" w:type="dxa"/>
            <w:tcBorders>
              <w:top w:val="single" w:sz="4" w:space="0" w:color="000000"/>
              <w:left w:val="single" w:sz="4" w:space="0" w:color="000000"/>
              <w:bottom w:val="single" w:sz="4" w:space="0" w:color="000000"/>
              <w:right w:val="single" w:sz="4" w:space="0" w:color="000000"/>
            </w:tcBorders>
            <w:vAlign w:val="center"/>
          </w:tcPr>
          <w:p w14:paraId="6399857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BREGOVITA ULICA 3, BOBOVEC ROZGANSKI , 10293 DUBRAVICA</w:t>
            </w:r>
          </w:p>
        </w:tc>
      </w:tr>
      <w:tr w:rsidR="00EB75CC" w:rsidRPr="00EB75CC" w14:paraId="62C19C48" w14:textId="77777777" w:rsidTr="00C30DBC">
        <w:trPr>
          <w:trHeight w:val="550"/>
        </w:trPr>
        <w:tc>
          <w:tcPr>
            <w:tcW w:w="1161" w:type="dxa"/>
            <w:tcBorders>
              <w:top w:val="single" w:sz="4" w:space="0" w:color="000000"/>
              <w:left w:val="single" w:sz="4" w:space="0" w:color="000000"/>
              <w:bottom w:val="single" w:sz="4" w:space="0" w:color="000000"/>
              <w:right w:val="single" w:sz="4" w:space="0" w:color="000000"/>
            </w:tcBorders>
          </w:tcPr>
          <w:p w14:paraId="43F8BD1D" w14:textId="77777777" w:rsidR="00EB75CC" w:rsidRPr="00EB75CC" w:rsidRDefault="00EB75CC" w:rsidP="00C30DBC">
            <w:pPr>
              <w:rPr>
                <w:rFonts w:ascii="Arial Narrow" w:hAnsi="Arial Narrow" w:cs="Times New Roman"/>
              </w:rPr>
            </w:pPr>
            <w:r w:rsidRPr="00EB75CC">
              <w:rPr>
                <w:rFonts w:ascii="Arial Narrow" w:hAnsi="Arial Narrow" w:cs="Times New Roman"/>
              </w:rPr>
              <w:lastRenderedPageBreak/>
              <w:t>10.</w:t>
            </w:r>
          </w:p>
        </w:tc>
        <w:tc>
          <w:tcPr>
            <w:tcW w:w="1829" w:type="dxa"/>
            <w:tcBorders>
              <w:top w:val="single" w:sz="4" w:space="0" w:color="000000"/>
              <w:left w:val="single" w:sz="4" w:space="0" w:color="000000"/>
              <w:bottom w:val="single" w:sz="4" w:space="0" w:color="000000"/>
              <w:right w:val="single" w:sz="4" w:space="0" w:color="000000"/>
            </w:tcBorders>
            <w:vAlign w:val="center"/>
          </w:tcPr>
          <w:p w14:paraId="387BE51E" w14:textId="77777777" w:rsidR="00EB75CC" w:rsidRPr="00EB75CC" w:rsidRDefault="00EB75CC" w:rsidP="00C30DBC">
            <w:pPr>
              <w:jc w:val="center"/>
              <w:rPr>
                <w:rFonts w:ascii="Arial Narrow" w:hAnsi="Arial Narrow" w:cs="Times New Roman"/>
              </w:rPr>
            </w:pPr>
            <w:r w:rsidRPr="00EB75CC">
              <w:rPr>
                <w:rFonts w:ascii="Arial Narrow" w:hAnsi="Arial Narrow" w:cs="Times New Roman"/>
              </w:rPr>
              <w:t>Ivica Horvat</w:t>
            </w:r>
          </w:p>
        </w:tc>
        <w:tc>
          <w:tcPr>
            <w:tcW w:w="1702" w:type="dxa"/>
            <w:tcBorders>
              <w:top w:val="single" w:sz="4" w:space="0" w:color="000000"/>
              <w:left w:val="single" w:sz="4" w:space="0" w:color="000000"/>
              <w:bottom w:val="single" w:sz="4" w:space="0" w:color="000000"/>
              <w:right w:val="single" w:sz="4" w:space="0" w:color="000000"/>
            </w:tcBorders>
            <w:vAlign w:val="center"/>
          </w:tcPr>
          <w:p w14:paraId="041172BD"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ČLAN</w:t>
            </w:r>
          </w:p>
        </w:tc>
        <w:tc>
          <w:tcPr>
            <w:tcW w:w="3461" w:type="dxa"/>
            <w:tcBorders>
              <w:top w:val="single" w:sz="4" w:space="0" w:color="000000"/>
              <w:left w:val="single" w:sz="4" w:space="0" w:color="000000"/>
              <w:bottom w:val="single" w:sz="4" w:space="0" w:color="000000"/>
              <w:right w:val="single" w:sz="4" w:space="0" w:color="000000"/>
            </w:tcBorders>
            <w:vAlign w:val="center"/>
          </w:tcPr>
          <w:p w14:paraId="2C6B7109"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Doktor veterinarstva</w:t>
            </w:r>
          </w:p>
        </w:tc>
        <w:tc>
          <w:tcPr>
            <w:tcW w:w="1409" w:type="dxa"/>
            <w:tcBorders>
              <w:top w:val="single" w:sz="4" w:space="0" w:color="000000"/>
              <w:left w:val="single" w:sz="4" w:space="0" w:color="000000"/>
              <w:bottom w:val="single" w:sz="4" w:space="0" w:color="000000"/>
              <w:right w:val="single" w:sz="4" w:space="0" w:color="000000"/>
            </w:tcBorders>
            <w:vAlign w:val="center"/>
          </w:tcPr>
          <w:p w14:paraId="30DC3ED6"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01/3310-733</w:t>
            </w:r>
          </w:p>
        </w:tc>
        <w:tc>
          <w:tcPr>
            <w:tcW w:w="1672" w:type="dxa"/>
            <w:tcBorders>
              <w:top w:val="single" w:sz="4" w:space="0" w:color="000000"/>
              <w:left w:val="single" w:sz="4" w:space="0" w:color="000000"/>
              <w:bottom w:val="single" w:sz="4" w:space="0" w:color="000000"/>
              <w:right w:val="single" w:sz="4" w:space="0" w:color="000000"/>
            </w:tcBorders>
            <w:vAlign w:val="center"/>
          </w:tcPr>
          <w:p w14:paraId="0C63660C"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mr.ihorvat@gmail.com</w:t>
            </w:r>
          </w:p>
        </w:tc>
        <w:tc>
          <w:tcPr>
            <w:tcW w:w="1595" w:type="dxa"/>
            <w:tcBorders>
              <w:top w:val="single" w:sz="4" w:space="0" w:color="000000"/>
              <w:left w:val="single" w:sz="4" w:space="0" w:color="000000"/>
              <w:bottom w:val="single" w:sz="4" w:space="0" w:color="000000"/>
              <w:right w:val="single" w:sz="4" w:space="0" w:color="000000"/>
            </w:tcBorders>
            <w:vAlign w:val="center"/>
          </w:tcPr>
          <w:p w14:paraId="5C4E86B7"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098/251-779</w:t>
            </w:r>
          </w:p>
        </w:tc>
        <w:tc>
          <w:tcPr>
            <w:tcW w:w="2165" w:type="dxa"/>
            <w:tcBorders>
              <w:top w:val="single" w:sz="4" w:space="0" w:color="000000"/>
              <w:left w:val="single" w:sz="4" w:space="0" w:color="000000"/>
              <w:bottom w:val="single" w:sz="4" w:space="0" w:color="000000"/>
              <w:right w:val="single" w:sz="4" w:space="0" w:color="000000"/>
            </w:tcBorders>
            <w:vAlign w:val="center"/>
          </w:tcPr>
          <w:p w14:paraId="4B9308B3" w14:textId="77777777" w:rsidR="00EB75CC" w:rsidRPr="00EB75CC" w:rsidRDefault="00EB75CC" w:rsidP="00C30DBC">
            <w:pPr>
              <w:jc w:val="center"/>
              <w:rPr>
                <w:rFonts w:ascii="Arial Narrow" w:hAnsi="Arial Narrow" w:cs="Times New Roman"/>
              </w:rPr>
            </w:pPr>
            <w:r w:rsidRPr="00EB75CC">
              <w:rPr>
                <w:rFonts w:ascii="Arial Narrow" w:eastAsia="Times New Roman" w:hAnsi="Arial Narrow" w:cs="Times New Roman"/>
                <w:color w:val="000000"/>
                <w:lang w:eastAsia="hr-HR"/>
              </w:rPr>
              <w:t>ROZGANSKA 65, ROZGA, 10293 DUBRAVICA</w:t>
            </w:r>
          </w:p>
        </w:tc>
      </w:tr>
    </w:tbl>
    <w:p w14:paraId="38956D85" w14:textId="77777777" w:rsidR="00EB75CC" w:rsidRPr="00EB75CC" w:rsidRDefault="00EB75CC" w:rsidP="00EB75CC">
      <w:pPr>
        <w:rPr>
          <w:rFonts w:ascii="Arial Narrow" w:hAnsi="Arial Narrow" w:cs="Times New Roman"/>
        </w:rPr>
      </w:pPr>
    </w:p>
    <w:p w14:paraId="5797485A" w14:textId="77777777" w:rsidR="00EB75CC" w:rsidRPr="00EB75CC" w:rsidRDefault="00EB75CC" w:rsidP="00EB75CC">
      <w:pPr>
        <w:rPr>
          <w:rFonts w:ascii="Arial Narrow" w:hAnsi="Arial Narrow" w:cs="Times New Roman"/>
        </w:rPr>
      </w:pPr>
    </w:p>
    <w:p w14:paraId="61BF9802" w14:textId="77777777" w:rsidR="00EB75CC" w:rsidRPr="00EB75CC" w:rsidRDefault="00EB75CC" w:rsidP="00EB75CC">
      <w:pPr>
        <w:rPr>
          <w:rFonts w:ascii="Arial Narrow" w:hAnsi="Arial Narrow" w:cs="Times New Roman"/>
        </w:rPr>
      </w:pPr>
    </w:p>
    <w:p w14:paraId="0E377379" w14:textId="77777777" w:rsidR="00EB75CC" w:rsidRPr="00EB75CC" w:rsidRDefault="00EB75CC" w:rsidP="00EB75CC">
      <w:pPr>
        <w:rPr>
          <w:rFonts w:ascii="Arial Narrow" w:hAnsi="Arial Narrow" w:cs="Times New Roman"/>
        </w:rPr>
      </w:pPr>
    </w:p>
    <w:p w14:paraId="0055AE45" w14:textId="77777777" w:rsidR="00EB75CC" w:rsidRPr="00EB75CC" w:rsidRDefault="00EB75CC" w:rsidP="00EB75CC">
      <w:pPr>
        <w:rPr>
          <w:rFonts w:ascii="Arial Narrow" w:hAnsi="Arial Narrow" w:cs="Times New Roman"/>
          <w:b/>
        </w:rPr>
      </w:pPr>
      <w:r w:rsidRPr="00EB75CC">
        <w:rPr>
          <w:rFonts w:ascii="Arial Narrow" w:hAnsi="Arial Narrow" w:cs="Times New Roman"/>
          <w:b/>
        </w:rPr>
        <w:t>PRILOG 3. TELEFONSKI IMENIK NA MJESTU RADA STOŽERA CIVILNE ZAŠTITE OPĆINE DUBRAVICA</w:t>
      </w:r>
    </w:p>
    <w:p w14:paraId="720B4137" w14:textId="77777777" w:rsidR="00EB75CC" w:rsidRPr="00EB75CC" w:rsidRDefault="00EB75CC" w:rsidP="00EB75CC">
      <w:pPr>
        <w:rPr>
          <w:rFonts w:ascii="Arial Narrow" w:hAnsi="Arial Narrow" w:cs="Times New Roman"/>
        </w:rPr>
      </w:pPr>
    </w:p>
    <w:p w14:paraId="34D1C502" w14:textId="77777777" w:rsidR="00EB75CC" w:rsidRPr="00EB75CC" w:rsidRDefault="00EB75CC" w:rsidP="00EB75CC">
      <w:pPr>
        <w:rPr>
          <w:rFonts w:ascii="Arial Narrow" w:hAnsi="Arial Narrow" w:cs="Times New Roman"/>
        </w:rPr>
      </w:pPr>
    </w:p>
    <w:tbl>
      <w:tblPr>
        <w:tblW w:w="14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437"/>
        <w:gridCol w:w="2884"/>
        <w:gridCol w:w="2666"/>
        <w:gridCol w:w="2732"/>
        <w:gridCol w:w="3485"/>
      </w:tblGrid>
      <w:tr w:rsidR="00EB75CC" w:rsidRPr="00EB75CC" w14:paraId="201C6D30" w14:textId="77777777" w:rsidTr="00C30DBC">
        <w:trPr>
          <w:trHeight w:val="633"/>
        </w:trPr>
        <w:tc>
          <w:tcPr>
            <w:tcW w:w="2437" w:type="dxa"/>
            <w:tcBorders>
              <w:top w:val="single" w:sz="4" w:space="0" w:color="000000"/>
              <w:left w:val="single" w:sz="4" w:space="0" w:color="000000"/>
              <w:bottom w:val="single" w:sz="4" w:space="0" w:color="000000"/>
              <w:right w:val="single" w:sz="4" w:space="0" w:color="000000"/>
            </w:tcBorders>
          </w:tcPr>
          <w:p w14:paraId="6E7FA07C" w14:textId="77777777" w:rsidR="00EB75CC" w:rsidRPr="00EB75CC" w:rsidRDefault="00EB75CC" w:rsidP="00C30DBC">
            <w:pPr>
              <w:spacing w:line="276" w:lineRule="auto"/>
              <w:jc w:val="center"/>
              <w:rPr>
                <w:rFonts w:ascii="Arial Narrow" w:hAnsi="Arial Narrow" w:cs="Times New Roman"/>
                <w:b/>
              </w:rPr>
            </w:pPr>
            <w:r w:rsidRPr="00EB75CC">
              <w:rPr>
                <w:rFonts w:ascii="Arial Narrow" w:hAnsi="Arial Narrow" w:cs="Times New Roman"/>
                <w:b/>
              </w:rPr>
              <w:t>SLUŽBA</w:t>
            </w:r>
          </w:p>
          <w:p w14:paraId="313CAF2E" w14:textId="77777777" w:rsidR="00EB75CC" w:rsidRPr="00EB75CC" w:rsidRDefault="00EB75CC" w:rsidP="00C30DBC">
            <w:pPr>
              <w:spacing w:line="276" w:lineRule="auto"/>
              <w:jc w:val="center"/>
              <w:rPr>
                <w:rFonts w:ascii="Arial Narrow" w:hAnsi="Arial Narrow" w:cs="Times New Roman"/>
                <w:b/>
              </w:rPr>
            </w:pPr>
          </w:p>
        </w:tc>
        <w:tc>
          <w:tcPr>
            <w:tcW w:w="2884" w:type="dxa"/>
            <w:tcBorders>
              <w:top w:val="single" w:sz="4" w:space="0" w:color="000000"/>
              <w:left w:val="single" w:sz="4" w:space="0" w:color="000000"/>
              <w:bottom w:val="single" w:sz="4" w:space="0" w:color="000000"/>
              <w:right w:val="single" w:sz="4" w:space="0" w:color="000000"/>
            </w:tcBorders>
          </w:tcPr>
          <w:p w14:paraId="0019548D" w14:textId="77777777" w:rsidR="00EB75CC" w:rsidRPr="00EB75CC" w:rsidRDefault="00EB75CC" w:rsidP="00C30DBC">
            <w:pPr>
              <w:spacing w:line="276" w:lineRule="auto"/>
              <w:jc w:val="center"/>
              <w:rPr>
                <w:rFonts w:ascii="Arial Narrow" w:hAnsi="Arial Narrow" w:cs="Times New Roman"/>
                <w:b/>
              </w:rPr>
            </w:pPr>
            <w:r w:rsidRPr="00EB75CC">
              <w:rPr>
                <w:rFonts w:ascii="Arial Narrow" w:hAnsi="Arial Narrow" w:cs="Times New Roman"/>
                <w:b/>
              </w:rPr>
              <w:t>KONTAKT OSOBA</w:t>
            </w:r>
          </w:p>
        </w:tc>
        <w:tc>
          <w:tcPr>
            <w:tcW w:w="2666" w:type="dxa"/>
            <w:tcBorders>
              <w:top w:val="single" w:sz="4" w:space="0" w:color="000000"/>
              <w:left w:val="single" w:sz="4" w:space="0" w:color="000000"/>
              <w:bottom w:val="single" w:sz="4" w:space="0" w:color="000000"/>
              <w:right w:val="single" w:sz="4" w:space="0" w:color="000000"/>
            </w:tcBorders>
          </w:tcPr>
          <w:p w14:paraId="66CD5AB8" w14:textId="77777777" w:rsidR="00EB75CC" w:rsidRPr="00EB75CC" w:rsidRDefault="00EB75CC" w:rsidP="00C30DBC">
            <w:pPr>
              <w:spacing w:line="276" w:lineRule="auto"/>
              <w:jc w:val="center"/>
              <w:rPr>
                <w:rFonts w:ascii="Arial Narrow" w:hAnsi="Arial Narrow" w:cs="Times New Roman"/>
                <w:b/>
              </w:rPr>
            </w:pPr>
            <w:r w:rsidRPr="00EB75CC">
              <w:rPr>
                <w:rFonts w:ascii="Arial Narrow" w:hAnsi="Arial Narrow" w:cs="Times New Roman"/>
                <w:b/>
              </w:rPr>
              <w:t>TELEFON</w:t>
            </w:r>
          </w:p>
        </w:tc>
        <w:tc>
          <w:tcPr>
            <w:tcW w:w="2732" w:type="dxa"/>
            <w:tcBorders>
              <w:top w:val="single" w:sz="4" w:space="0" w:color="000000"/>
              <w:left w:val="single" w:sz="4" w:space="0" w:color="000000"/>
              <w:bottom w:val="single" w:sz="4" w:space="0" w:color="000000"/>
              <w:right w:val="single" w:sz="4" w:space="0" w:color="000000"/>
            </w:tcBorders>
          </w:tcPr>
          <w:p w14:paraId="6F1E3935" w14:textId="77777777" w:rsidR="00EB75CC" w:rsidRPr="00EB75CC" w:rsidRDefault="00EB75CC" w:rsidP="00C30DBC">
            <w:pPr>
              <w:spacing w:line="276" w:lineRule="auto"/>
              <w:jc w:val="center"/>
              <w:rPr>
                <w:rFonts w:ascii="Arial Narrow" w:hAnsi="Arial Narrow" w:cs="Times New Roman"/>
                <w:b/>
              </w:rPr>
            </w:pPr>
            <w:r w:rsidRPr="00EB75CC">
              <w:rPr>
                <w:rFonts w:ascii="Arial Narrow" w:hAnsi="Arial Narrow" w:cs="Times New Roman"/>
                <w:b/>
              </w:rPr>
              <w:t>MOBITEL</w:t>
            </w:r>
          </w:p>
        </w:tc>
        <w:tc>
          <w:tcPr>
            <w:tcW w:w="3485" w:type="dxa"/>
            <w:tcBorders>
              <w:top w:val="single" w:sz="4" w:space="0" w:color="000000"/>
              <w:left w:val="single" w:sz="4" w:space="0" w:color="000000"/>
              <w:bottom w:val="single" w:sz="4" w:space="0" w:color="000000"/>
              <w:right w:val="single" w:sz="4" w:space="0" w:color="000000"/>
            </w:tcBorders>
          </w:tcPr>
          <w:p w14:paraId="75859119" w14:textId="77777777" w:rsidR="00EB75CC" w:rsidRPr="00EB75CC" w:rsidRDefault="00EB75CC" w:rsidP="00C30DBC">
            <w:pPr>
              <w:spacing w:line="276" w:lineRule="auto"/>
              <w:jc w:val="center"/>
              <w:rPr>
                <w:rFonts w:ascii="Arial Narrow" w:hAnsi="Arial Narrow" w:cs="Times New Roman"/>
                <w:b/>
              </w:rPr>
            </w:pPr>
            <w:r w:rsidRPr="00EB75CC">
              <w:rPr>
                <w:rFonts w:ascii="Arial Narrow" w:hAnsi="Arial Narrow" w:cs="Times New Roman"/>
                <w:b/>
              </w:rPr>
              <w:t>E-MAIL</w:t>
            </w:r>
          </w:p>
        </w:tc>
      </w:tr>
      <w:tr w:rsidR="00EB75CC" w:rsidRPr="00EB75CC" w14:paraId="15D4DA76" w14:textId="77777777" w:rsidTr="00C30DBC">
        <w:trPr>
          <w:trHeight w:val="833"/>
        </w:trPr>
        <w:tc>
          <w:tcPr>
            <w:tcW w:w="2437" w:type="dxa"/>
            <w:tcBorders>
              <w:top w:val="single" w:sz="4" w:space="0" w:color="000000"/>
              <w:left w:val="single" w:sz="4" w:space="0" w:color="000000"/>
              <w:bottom w:val="single" w:sz="4" w:space="0" w:color="000000"/>
              <w:right w:val="single" w:sz="4" w:space="0" w:color="000000"/>
            </w:tcBorders>
          </w:tcPr>
          <w:p w14:paraId="7D957CB6" w14:textId="77777777" w:rsidR="00EB75CC" w:rsidRPr="00EB75CC" w:rsidRDefault="00EB75CC" w:rsidP="00C30DBC">
            <w:pPr>
              <w:rPr>
                <w:rFonts w:ascii="Arial Narrow" w:hAnsi="Arial Narrow" w:cs="Times New Roman"/>
              </w:rPr>
            </w:pPr>
            <w:r w:rsidRPr="00EB75CC">
              <w:rPr>
                <w:rFonts w:ascii="Arial Narrow" w:hAnsi="Arial Narrow" w:cs="Times New Roman"/>
              </w:rPr>
              <w:t>Općina Dubravica</w:t>
            </w:r>
          </w:p>
        </w:tc>
        <w:tc>
          <w:tcPr>
            <w:tcW w:w="2884" w:type="dxa"/>
            <w:tcBorders>
              <w:top w:val="single" w:sz="4" w:space="0" w:color="000000"/>
              <w:left w:val="single" w:sz="4" w:space="0" w:color="000000"/>
              <w:bottom w:val="single" w:sz="4" w:space="0" w:color="000000"/>
              <w:right w:val="single" w:sz="4" w:space="0" w:color="000000"/>
            </w:tcBorders>
          </w:tcPr>
          <w:p w14:paraId="6ADE4DBF" w14:textId="77777777" w:rsidR="00EB75CC" w:rsidRPr="00EB75CC" w:rsidRDefault="00EB75CC" w:rsidP="00C30DBC">
            <w:pPr>
              <w:rPr>
                <w:rFonts w:ascii="Arial Narrow" w:hAnsi="Arial Narrow" w:cs="Times New Roman"/>
                <w:u w:val="single"/>
              </w:rPr>
            </w:pPr>
            <w:r w:rsidRPr="00EB75CC">
              <w:rPr>
                <w:rFonts w:ascii="Arial Narrow" w:hAnsi="Arial Narrow" w:cs="Times New Roman"/>
                <w:u w:val="single"/>
              </w:rPr>
              <w:t xml:space="preserve">Pročelnica </w:t>
            </w:r>
          </w:p>
          <w:p w14:paraId="6D598D7F" w14:textId="77777777" w:rsidR="00EB75CC" w:rsidRPr="00EB75CC" w:rsidRDefault="00EB75CC" w:rsidP="00C30DBC">
            <w:pPr>
              <w:rPr>
                <w:rFonts w:ascii="Arial Narrow" w:hAnsi="Arial Narrow" w:cs="Times New Roman"/>
              </w:rPr>
            </w:pPr>
            <w:r w:rsidRPr="00EB75CC">
              <w:rPr>
                <w:rFonts w:ascii="Arial Narrow" w:hAnsi="Arial Narrow" w:cs="Times New Roman"/>
                <w:u w:val="single"/>
              </w:rPr>
              <w:t xml:space="preserve">Silvana </w:t>
            </w:r>
            <w:proofErr w:type="spellStart"/>
            <w:r w:rsidRPr="00EB75CC">
              <w:rPr>
                <w:rFonts w:ascii="Arial Narrow" w:hAnsi="Arial Narrow" w:cs="Times New Roman"/>
                <w:u w:val="single"/>
              </w:rPr>
              <w:t>Kostanjšek</w:t>
            </w:r>
            <w:proofErr w:type="spellEnd"/>
          </w:p>
        </w:tc>
        <w:tc>
          <w:tcPr>
            <w:tcW w:w="2666" w:type="dxa"/>
            <w:tcBorders>
              <w:top w:val="single" w:sz="4" w:space="0" w:color="000000"/>
              <w:left w:val="single" w:sz="4" w:space="0" w:color="000000"/>
              <w:bottom w:val="single" w:sz="4" w:space="0" w:color="000000"/>
              <w:right w:val="single" w:sz="4" w:space="0" w:color="000000"/>
            </w:tcBorders>
          </w:tcPr>
          <w:p w14:paraId="1F963DBF" w14:textId="77777777" w:rsidR="00EB75CC" w:rsidRPr="00EB75CC" w:rsidRDefault="00EB75CC" w:rsidP="00C30DBC">
            <w:pPr>
              <w:rPr>
                <w:rFonts w:ascii="Arial Narrow" w:hAnsi="Arial Narrow" w:cs="Times New Roman"/>
              </w:rPr>
            </w:pPr>
            <w:r w:rsidRPr="00EB75CC">
              <w:rPr>
                <w:rFonts w:ascii="Arial Narrow" w:hAnsi="Arial Narrow" w:cs="Times New Roman"/>
              </w:rPr>
              <w:t>01/3399-360</w:t>
            </w:r>
          </w:p>
        </w:tc>
        <w:tc>
          <w:tcPr>
            <w:tcW w:w="2732" w:type="dxa"/>
            <w:tcBorders>
              <w:top w:val="single" w:sz="4" w:space="0" w:color="000000"/>
              <w:left w:val="single" w:sz="4" w:space="0" w:color="000000"/>
              <w:bottom w:val="single" w:sz="4" w:space="0" w:color="000000"/>
              <w:right w:val="single" w:sz="4" w:space="0" w:color="000000"/>
            </w:tcBorders>
          </w:tcPr>
          <w:p w14:paraId="61CB7E8F" w14:textId="77777777" w:rsidR="00EB75CC" w:rsidRPr="00EB75CC" w:rsidRDefault="00EB75CC" w:rsidP="00C30DBC">
            <w:pPr>
              <w:rPr>
                <w:rFonts w:ascii="Arial Narrow" w:hAnsi="Arial Narrow" w:cs="Times New Roman"/>
              </w:rPr>
            </w:pPr>
            <w:r w:rsidRPr="00EB75CC">
              <w:rPr>
                <w:rFonts w:ascii="Arial Narrow" w:hAnsi="Arial Narrow" w:cs="Times New Roman"/>
              </w:rPr>
              <w:t>/</w:t>
            </w:r>
          </w:p>
        </w:tc>
        <w:tc>
          <w:tcPr>
            <w:tcW w:w="3485" w:type="dxa"/>
            <w:tcBorders>
              <w:top w:val="single" w:sz="4" w:space="0" w:color="000000"/>
              <w:left w:val="single" w:sz="4" w:space="0" w:color="000000"/>
              <w:bottom w:val="single" w:sz="4" w:space="0" w:color="000000"/>
              <w:right w:val="single" w:sz="4" w:space="0" w:color="000000"/>
            </w:tcBorders>
          </w:tcPr>
          <w:p w14:paraId="56C31A4D" w14:textId="77777777" w:rsidR="00EB75CC" w:rsidRPr="00EB75CC" w:rsidRDefault="00EB75CC" w:rsidP="00C30DBC">
            <w:pPr>
              <w:rPr>
                <w:rFonts w:ascii="Arial Narrow" w:hAnsi="Arial Narrow" w:cs="Times New Roman"/>
              </w:rPr>
            </w:pPr>
            <w:r w:rsidRPr="00EB75CC">
              <w:rPr>
                <w:rFonts w:ascii="Arial Narrow" w:hAnsi="Arial Narrow" w:cs="Times New Roman"/>
              </w:rPr>
              <w:t>procelnica-opcina@dubravica.hr</w:t>
            </w:r>
          </w:p>
        </w:tc>
      </w:tr>
    </w:tbl>
    <w:p w14:paraId="21CD9638" w14:textId="77777777" w:rsidR="00EB75CC" w:rsidRPr="00EB75CC" w:rsidRDefault="00EB75CC" w:rsidP="00EB75CC">
      <w:pPr>
        <w:rPr>
          <w:rFonts w:ascii="Arial Narrow" w:hAnsi="Arial Narrow" w:cs="Times New Roman"/>
        </w:rPr>
      </w:pPr>
    </w:p>
    <w:p w14:paraId="0AB5000E" w14:textId="77777777" w:rsidR="00C919DB" w:rsidRDefault="00C919DB" w:rsidP="00C919DB">
      <w:pPr>
        <w:rPr>
          <w:rFonts w:ascii="Times New Roman" w:hAnsi="Times New Roman" w:cs="Times New Roman"/>
          <w:sz w:val="24"/>
          <w:szCs w:val="24"/>
        </w:rPr>
      </w:pPr>
    </w:p>
    <w:p w14:paraId="2C06F50E" w14:textId="2D3E11E8" w:rsidR="00C919DB" w:rsidRDefault="00C919DB" w:rsidP="00C919DB">
      <w:pPr>
        <w:rPr>
          <w:rFonts w:ascii="Times New Roman" w:hAnsi="Times New Roman" w:cs="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83200" behindDoc="0" locked="0" layoutInCell="1" allowOverlap="1" wp14:anchorId="4141B145" wp14:editId="103A828E">
                <wp:simplePos x="0" y="0"/>
                <wp:positionH relativeFrom="margin">
                  <wp:posOffset>0</wp:posOffset>
                </wp:positionH>
                <wp:positionV relativeFrom="paragraph">
                  <wp:posOffset>113665</wp:posOffset>
                </wp:positionV>
                <wp:extent cx="428625" cy="362197"/>
                <wp:effectExtent l="57150" t="114300" r="142875" b="76200"/>
                <wp:wrapNone/>
                <wp:docPr id="211920637"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1F3D701" w14:textId="60F834C6" w:rsidR="00C919DB" w:rsidRDefault="00C919DB" w:rsidP="00C919DB">
                            <w:pPr>
                              <w:jc w:val="center"/>
                              <w:rPr>
                                <w:rFonts w:ascii="Arial Narrow" w:hAnsi="Arial Narrow"/>
                                <w:sz w:val="24"/>
                                <w:szCs w:val="24"/>
                              </w:rPr>
                            </w:pPr>
                            <w:r>
                              <w:rPr>
                                <w:rFonts w:ascii="Arial Narrow" w:hAnsi="Arial Narrow"/>
                                <w:sz w:val="24"/>
                                <w:szCs w:val="24"/>
                              </w:rPr>
                              <w:t>8</w:t>
                            </w:r>
                          </w:p>
                          <w:p w14:paraId="228C0EB1" w14:textId="77777777" w:rsidR="00C919DB" w:rsidRPr="00104EAC" w:rsidRDefault="00C919DB" w:rsidP="00C919DB">
                            <w:pPr>
                              <w:jc w:val="center"/>
                              <w:rPr>
                                <w:rFonts w:ascii="Arial Narrow" w:hAnsi="Arial Narrow"/>
                                <w:sz w:val="24"/>
                                <w:szCs w:val="24"/>
                              </w:rPr>
                            </w:pPr>
                          </w:p>
                          <w:p w14:paraId="721C6128" w14:textId="77777777" w:rsidR="00C919DB" w:rsidRDefault="00C919DB" w:rsidP="00C919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1B145" id="_x0000_s1089" style="position:absolute;left:0;text-align:left;margin-left:0;margin-top:8.95pt;width:33.75pt;height:28.5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ot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U5H&#10;PjWvylXx+mg8ntB6VrPbGnHcgXWPYHA8ETauHPeARykUUqv6GyWVMj//pPf+ODVopaTDcc+o/dGC&#10;4ZSILxLn6Twdj/1+CMJ4MhuiYE4t+alFts2VwqZMcblpFq7e34n9tTSqecHNtPKvogkkw7dja/XC&#10;lYtrCHcb46tVcMOdoMHdybVmPviegefdCxjdz5HDAbxX+9UAi3eTFH39l1KtWqfKOozZsa7Ihxdw&#10;nwRm+t3nF9apHLyOG3r5Cw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oa+KLd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21F3D701" w14:textId="60F834C6" w:rsidR="00C919DB" w:rsidRDefault="00C919DB" w:rsidP="00C919DB">
                      <w:pPr>
                        <w:jc w:val="center"/>
                        <w:rPr>
                          <w:rFonts w:ascii="Arial Narrow" w:hAnsi="Arial Narrow"/>
                          <w:sz w:val="24"/>
                          <w:szCs w:val="24"/>
                        </w:rPr>
                      </w:pPr>
                      <w:r>
                        <w:rPr>
                          <w:rFonts w:ascii="Arial Narrow" w:hAnsi="Arial Narrow"/>
                          <w:sz w:val="24"/>
                          <w:szCs w:val="24"/>
                        </w:rPr>
                        <w:t>8</w:t>
                      </w:r>
                    </w:p>
                    <w:p w14:paraId="228C0EB1" w14:textId="77777777" w:rsidR="00C919DB" w:rsidRPr="00104EAC" w:rsidRDefault="00C919DB" w:rsidP="00C919DB">
                      <w:pPr>
                        <w:jc w:val="center"/>
                        <w:rPr>
                          <w:rFonts w:ascii="Arial Narrow" w:hAnsi="Arial Narrow"/>
                          <w:sz w:val="24"/>
                          <w:szCs w:val="24"/>
                        </w:rPr>
                      </w:pPr>
                    </w:p>
                    <w:p w14:paraId="721C6128" w14:textId="77777777" w:rsidR="00C919DB" w:rsidRDefault="00C919DB" w:rsidP="00C919DB">
                      <w:pPr>
                        <w:jc w:val="center"/>
                      </w:pPr>
                    </w:p>
                  </w:txbxContent>
                </v:textbox>
                <w10:wrap anchorx="margin"/>
              </v:roundrect>
            </w:pict>
          </mc:Fallback>
        </mc:AlternateContent>
      </w:r>
    </w:p>
    <w:p w14:paraId="2C0E9FE0" w14:textId="77777777" w:rsidR="00326E5E" w:rsidRPr="00326E5E" w:rsidRDefault="00326E5E" w:rsidP="00326E5E">
      <w:pPr>
        <w:rPr>
          <w:rFonts w:ascii="Times New Roman" w:hAnsi="Times New Roman" w:cs="Times New Roman"/>
          <w:sz w:val="24"/>
          <w:szCs w:val="24"/>
        </w:rPr>
      </w:pPr>
    </w:p>
    <w:p w14:paraId="488DBCE1" w14:textId="77777777" w:rsidR="00326E5E" w:rsidRPr="005F34B5" w:rsidRDefault="00326E5E" w:rsidP="00326E5E">
      <w:pPr>
        <w:contextualSpacing/>
      </w:pPr>
    </w:p>
    <w:p w14:paraId="44EFF9B2" w14:textId="20B63F7F" w:rsidR="00326E5E" w:rsidRPr="00326E5E" w:rsidRDefault="00326E5E" w:rsidP="00326E5E">
      <w:pPr>
        <w:rPr>
          <w:rFonts w:ascii="Arial Narrow" w:hAnsi="Arial Narrow"/>
        </w:rPr>
      </w:pPr>
      <w:r w:rsidRPr="00326E5E">
        <w:rPr>
          <w:rFonts w:ascii="Arial Narrow" w:hAnsi="Arial Narrow"/>
        </w:rPr>
        <w:t>Na temelju članka 48. Zakona o lokalnoj i područnoj (regionalnoj) samoupravi („Narodne novine“br.</w:t>
      </w:r>
      <w:hyperlink r:id="rId199" w:tgtFrame="_blank" w:history="1">
        <w:r w:rsidRPr="00326E5E">
          <w:rPr>
            <w:rFonts w:ascii="Arial Narrow" w:hAnsi="Arial Narrow"/>
          </w:rPr>
          <w:t>33/01</w:t>
        </w:r>
      </w:hyperlink>
      <w:r w:rsidRPr="00326E5E">
        <w:rPr>
          <w:rFonts w:ascii="Arial Narrow" w:hAnsi="Arial Narrow"/>
        </w:rPr>
        <w:t>, </w:t>
      </w:r>
      <w:hyperlink r:id="rId200" w:tgtFrame="_blank" w:history="1">
        <w:r w:rsidRPr="00326E5E">
          <w:rPr>
            <w:rFonts w:ascii="Arial Narrow" w:hAnsi="Arial Narrow"/>
          </w:rPr>
          <w:t>60/01</w:t>
        </w:r>
      </w:hyperlink>
      <w:r w:rsidRPr="00326E5E">
        <w:rPr>
          <w:rFonts w:ascii="Arial Narrow" w:hAnsi="Arial Narrow"/>
        </w:rPr>
        <w:t>, </w:t>
      </w:r>
      <w:hyperlink r:id="rId201" w:tgtFrame="_blank" w:history="1">
        <w:r w:rsidRPr="00326E5E">
          <w:rPr>
            <w:rFonts w:ascii="Arial Narrow" w:hAnsi="Arial Narrow"/>
          </w:rPr>
          <w:t>129/05</w:t>
        </w:r>
      </w:hyperlink>
      <w:r w:rsidRPr="00326E5E">
        <w:rPr>
          <w:rFonts w:ascii="Arial Narrow" w:hAnsi="Arial Narrow"/>
        </w:rPr>
        <w:t>, </w:t>
      </w:r>
      <w:hyperlink r:id="rId202" w:tgtFrame="_blank" w:history="1">
        <w:r w:rsidRPr="00326E5E">
          <w:rPr>
            <w:rFonts w:ascii="Arial Narrow" w:hAnsi="Arial Narrow"/>
          </w:rPr>
          <w:t>109/07</w:t>
        </w:r>
      </w:hyperlink>
      <w:r w:rsidRPr="00326E5E">
        <w:rPr>
          <w:rFonts w:ascii="Arial Narrow" w:hAnsi="Arial Narrow"/>
        </w:rPr>
        <w:t>,</w:t>
      </w:r>
      <w:hyperlink r:id="rId203" w:tgtFrame="_blank" w:history="1">
        <w:r w:rsidRPr="00326E5E">
          <w:rPr>
            <w:rFonts w:ascii="Arial Narrow" w:hAnsi="Arial Narrow"/>
          </w:rPr>
          <w:t>125/08</w:t>
        </w:r>
      </w:hyperlink>
      <w:r w:rsidRPr="00326E5E">
        <w:rPr>
          <w:rFonts w:ascii="Arial Narrow" w:hAnsi="Arial Narrow"/>
        </w:rPr>
        <w:t>, </w:t>
      </w:r>
      <w:hyperlink r:id="rId204" w:tgtFrame="_blank" w:history="1">
        <w:r w:rsidRPr="00326E5E">
          <w:rPr>
            <w:rFonts w:ascii="Arial Narrow" w:hAnsi="Arial Narrow"/>
          </w:rPr>
          <w:t>36/09</w:t>
        </w:r>
      </w:hyperlink>
      <w:r w:rsidRPr="00326E5E">
        <w:rPr>
          <w:rFonts w:ascii="Arial Narrow" w:hAnsi="Arial Narrow"/>
        </w:rPr>
        <w:t>, </w:t>
      </w:r>
      <w:hyperlink r:id="rId205" w:tgtFrame="_blank" w:history="1">
        <w:r w:rsidRPr="00326E5E">
          <w:rPr>
            <w:rFonts w:ascii="Arial Narrow" w:hAnsi="Arial Narrow"/>
          </w:rPr>
          <w:t>36/09</w:t>
        </w:r>
      </w:hyperlink>
      <w:r w:rsidRPr="00326E5E">
        <w:rPr>
          <w:rFonts w:ascii="Arial Narrow" w:hAnsi="Arial Narrow"/>
        </w:rPr>
        <w:t>, </w:t>
      </w:r>
      <w:hyperlink r:id="rId206" w:tgtFrame="_blank" w:history="1">
        <w:r w:rsidRPr="00326E5E">
          <w:rPr>
            <w:rFonts w:ascii="Arial Narrow" w:hAnsi="Arial Narrow"/>
          </w:rPr>
          <w:t>150/11</w:t>
        </w:r>
      </w:hyperlink>
      <w:r w:rsidRPr="00326E5E">
        <w:rPr>
          <w:rFonts w:ascii="Arial Narrow" w:hAnsi="Arial Narrow"/>
        </w:rPr>
        <w:t>, </w:t>
      </w:r>
      <w:hyperlink r:id="rId207" w:tgtFrame="_blank" w:history="1">
        <w:r w:rsidRPr="00326E5E">
          <w:rPr>
            <w:rFonts w:ascii="Arial Narrow" w:hAnsi="Arial Narrow"/>
          </w:rPr>
          <w:t>144/12</w:t>
        </w:r>
      </w:hyperlink>
      <w:r w:rsidRPr="00326E5E">
        <w:rPr>
          <w:rFonts w:ascii="Arial Narrow" w:hAnsi="Arial Narrow"/>
        </w:rPr>
        <w:t>, </w:t>
      </w:r>
      <w:hyperlink r:id="rId208" w:tgtFrame="_blank" w:history="1">
        <w:r w:rsidRPr="00326E5E">
          <w:rPr>
            <w:rFonts w:ascii="Arial Narrow" w:hAnsi="Arial Narrow"/>
          </w:rPr>
          <w:t>19/13</w:t>
        </w:r>
      </w:hyperlink>
      <w:r w:rsidRPr="00326E5E">
        <w:rPr>
          <w:rFonts w:ascii="Arial Narrow" w:hAnsi="Arial Narrow"/>
        </w:rPr>
        <w:t>, </w:t>
      </w:r>
      <w:hyperlink r:id="rId209" w:tgtFrame="_blank" w:history="1">
        <w:r w:rsidRPr="00326E5E">
          <w:rPr>
            <w:rFonts w:ascii="Arial Narrow" w:hAnsi="Arial Narrow"/>
          </w:rPr>
          <w:t>137/15</w:t>
        </w:r>
      </w:hyperlink>
      <w:r w:rsidRPr="00326E5E">
        <w:rPr>
          <w:rFonts w:ascii="Arial Narrow" w:hAnsi="Arial Narrow"/>
        </w:rPr>
        <w:t>, </w:t>
      </w:r>
      <w:hyperlink r:id="rId210" w:tgtFrame="_blank" w:history="1">
        <w:r w:rsidRPr="00326E5E">
          <w:rPr>
            <w:rFonts w:ascii="Arial Narrow" w:hAnsi="Arial Narrow"/>
          </w:rPr>
          <w:t>123/17</w:t>
        </w:r>
      </w:hyperlink>
      <w:r w:rsidRPr="00326E5E">
        <w:rPr>
          <w:rFonts w:ascii="Arial Narrow" w:hAnsi="Arial Narrow"/>
        </w:rPr>
        <w:t>, </w:t>
      </w:r>
      <w:hyperlink r:id="rId211" w:tgtFrame="_blank" w:history="1">
        <w:r w:rsidRPr="00326E5E">
          <w:rPr>
            <w:rFonts w:ascii="Arial Narrow" w:hAnsi="Arial Narrow"/>
          </w:rPr>
          <w:t>98/19</w:t>
        </w:r>
      </w:hyperlink>
      <w:r w:rsidRPr="00326E5E">
        <w:rPr>
          <w:rFonts w:ascii="Arial Narrow" w:hAnsi="Arial Narrow"/>
        </w:rPr>
        <w:t>, </w:t>
      </w:r>
      <w:hyperlink r:id="rId212" w:tgtFrame="_blank" w:history="1">
        <w:r w:rsidRPr="00326E5E">
          <w:rPr>
            <w:rFonts w:ascii="Arial Narrow" w:hAnsi="Arial Narrow"/>
          </w:rPr>
          <w:t>144/20</w:t>
        </w:r>
      </w:hyperlink>
      <w:r w:rsidRPr="00326E5E">
        <w:rPr>
          <w:rFonts w:ascii="Arial Narrow" w:hAnsi="Arial Narrow"/>
        </w:rPr>
        <w:t>) i članka 38. Statuta Općine Dubravica („Službeni glasnik Općine Dubravica“ broj 01/2021,03/2024,04/2025), općinski načelnik Općine Dubravica dana 16. lipnja 2025. godine donosi</w:t>
      </w:r>
    </w:p>
    <w:p w14:paraId="454AF19D" w14:textId="77777777" w:rsidR="00326E5E" w:rsidRPr="00326E5E" w:rsidRDefault="00326E5E" w:rsidP="00326E5E">
      <w:pPr>
        <w:rPr>
          <w:rFonts w:ascii="Arial Narrow" w:hAnsi="Arial Narrow"/>
        </w:rPr>
      </w:pPr>
    </w:p>
    <w:p w14:paraId="6723F211" w14:textId="77777777" w:rsidR="00326E5E" w:rsidRPr="00326E5E" w:rsidRDefault="00326E5E" w:rsidP="00326E5E">
      <w:pPr>
        <w:jc w:val="center"/>
        <w:rPr>
          <w:rFonts w:ascii="Arial Narrow" w:hAnsi="Arial Narrow"/>
          <w:b/>
        </w:rPr>
      </w:pPr>
      <w:r w:rsidRPr="00326E5E">
        <w:rPr>
          <w:rFonts w:ascii="Arial Narrow" w:hAnsi="Arial Narrow"/>
          <w:b/>
        </w:rPr>
        <w:t xml:space="preserve">ODLUKU </w:t>
      </w:r>
    </w:p>
    <w:p w14:paraId="690A74CD" w14:textId="77777777" w:rsidR="00326E5E" w:rsidRPr="00326E5E" w:rsidRDefault="00326E5E" w:rsidP="00326E5E">
      <w:pPr>
        <w:jc w:val="center"/>
        <w:rPr>
          <w:rFonts w:ascii="Arial Narrow" w:hAnsi="Arial Narrow"/>
          <w:b/>
        </w:rPr>
      </w:pPr>
      <w:r w:rsidRPr="00326E5E">
        <w:rPr>
          <w:rFonts w:ascii="Arial Narrow" w:hAnsi="Arial Narrow"/>
          <w:b/>
        </w:rPr>
        <w:t>o financiranju produženog boravka u PŠ Dubravica za školsku godinu 2025./2026.</w:t>
      </w:r>
    </w:p>
    <w:p w14:paraId="512FDBA0" w14:textId="77777777" w:rsidR="00326E5E" w:rsidRPr="00326E5E" w:rsidRDefault="00326E5E" w:rsidP="00326E5E">
      <w:pPr>
        <w:jc w:val="center"/>
        <w:rPr>
          <w:rFonts w:ascii="Arial Narrow" w:hAnsi="Arial Narrow"/>
          <w:b/>
        </w:rPr>
      </w:pPr>
    </w:p>
    <w:p w14:paraId="34096C55" w14:textId="77777777" w:rsidR="00326E5E" w:rsidRPr="00326E5E" w:rsidRDefault="00326E5E" w:rsidP="00326E5E">
      <w:pPr>
        <w:jc w:val="center"/>
        <w:rPr>
          <w:rFonts w:ascii="Arial Narrow" w:hAnsi="Arial Narrow"/>
          <w:b/>
        </w:rPr>
      </w:pPr>
    </w:p>
    <w:p w14:paraId="688DBF3C" w14:textId="77777777" w:rsidR="00326E5E" w:rsidRPr="00326E5E" w:rsidRDefault="00326E5E" w:rsidP="00326E5E">
      <w:pPr>
        <w:jc w:val="center"/>
        <w:rPr>
          <w:rFonts w:ascii="Arial Narrow" w:hAnsi="Arial Narrow"/>
          <w:b/>
        </w:rPr>
      </w:pPr>
      <w:r w:rsidRPr="00326E5E">
        <w:rPr>
          <w:rFonts w:ascii="Arial Narrow" w:hAnsi="Arial Narrow"/>
          <w:b/>
        </w:rPr>
        <w:t>Članak 1.</w:t>
      </w:r>
    </w:p>
    <w:p w14:paraId="20EE5024" w14:textId="77777777" w:rsidR="00326E5E" w:rsidRPr="00326E5E" w:rsidRDefault="00326E5E" w:rsidP="00326E5E">
      <w:pPr>
        <w:rPr>
          <w:rFonts w:ascii="Arial Narrow" w:hAnsi="Arial Narrow"/>
        </w:rPr>
      </w:pPr>
      <w:r w:rsidRPr="00326E5E">
        <w:rPr>
          <w:rFonts w:ascii="Arial Narrow" w:hAnsi="Arial Narrow"/>
        </w:rPr>
        <w:t xml:space="preserve">Temeljem Zamolbe za financijsku pomoć Osnovne škole Pušća u 2025. godini ( KLASA:602-01/24-01/10, URBROJ:24-1 od 08.11.2024. godine) odobrava se financiranje plaće i ostalih materijalnih prava jedne učiteljice u produženom boravku Područne škole Dubravica, a koji će pohađati učenici 1.b, 2.b, 3.b i 4.c razreda PŠ Dubravica. </w:t>
      </w:r>
    </w:p>
    <w:p w14:paraId="71854BC4" w14:textId="77777777" w:rsidR="00326E5E" w:rsidRPr="00326E5E" w:rsidRDefault="00326E5E" w:rsidP="00326E5E">
      <w:pPr>
        <w:rPr>
          <w:rFonts w:ascii="Arial Narrow" w:hAnsi="Arial Narrow"/>
        </w:rPr>
      </w:pPr>
    </w:p>
    <w:p w14:paraId="21B8A47A" w14:textId="77777777" w:rsidR="00326E5E" w:rsidRPr="00326E5E" w:rsidRDefault="00326E5E" w:rsidP="00326E5E">
      <w:pPr>
        <w:jc w:val="center"/>
        <w:rPr>
          <w:rFonts w:ascii="Arial Narrow" w:hAnsi="Arial Narrow"/>
          <w:b/>
        </w:rPr>
      </w:pPr>
      <w:r w:rsidRPr="00326E5E">
        <w:rPr>
          <w:rFonts w:ascii="Arial Narrow" w:hAnsi="Arial Narrow"/>
          <w:b/>
        </w:rPr>
        <w:t>Članak 2.</w:t>
      </w:r>
    </w:p>
    <w:p w14:paraId="438AA2FA" w14:textId="77777777" w:rsidR="00326E5E" w:rsidRPr="00326E5E" w:rsidRDefault="00326E5E" w:rsidP="00326E5E">
      <w:pPr>
        <w:rPr>
          <w:rFonts w:ascii="Arial Narrow" w:hAnsi="Arial Narrow"/>
        </w:rPr>
      </w:pPr>
      <w:r w:rsidRPr="00326E5E">
        <w:rPr>
          <w:rFonts w:ascii="Arial Narrow" w:hAnsi="Arial Narrow"/>
        </w:rPr>
        <w:lastRenderedPageBreak/>
        <w:t xml:space="preserve">Sredstva za financiranje produženog boravka iz članka 1. ove Odluke osigurana su u proračunu Općine Dubravica za 2025. godinu na proračunskim pozicijama R051, broj konta 3522 – Sufinanciranje produženog boravka. </w:t>
      </w:r>
    </w:p>
    <w:p w14:paraId="389B35AD" w14:textId="77777777" w:rsidR="00326E5E" w:rsidRPr="00326E5E" w:rsidRDefault="00326E5E" w:rsidP="00326E5E">
      <w:pPr>
        <w:rPr>
          <w:rFonts w:ascii="Arial Narrow" w:hAnsi="Arial Narrow"/>
        </w:rPr>
      </w:pPr>
    </w:p>
    <w:p w14:paraId="3566F40E" w14:textId="77777777" w:rsidR="00326E5E" w:rsidRPr="00326E5E" w:rsidRDefault="00326E5E" w:rsidP="00326E5E">
      <w:pPr>
        <w:jc w:val="center"/>
        <w:rPr>
          <w:rFonts w:ascii="Arial Narrow" w:hAnsi="Arial Narrow"/>
          <w:b/>
        </w:rPr>
      </w:pPr>
      <w:r w:rsidRPr="00326E5E">
        <w:rPr>
          <w:rFonts w:ascii="Arial Narrow" w:hAnsi="Arial Narrow"/>
          <w:b/>
        </w:rPr>
        <w:t>Članak 3.</w:t>
      </w:r>
    </w:p>
    <w:p w14:paraId="49AD9E7E" w14:textId="77777777" w:rsidR="00326E5E" w:rsidRPr="00326E5E" w:rsidRDefault="00326E5E" w:rsidP="00326E5E">
      <w:pPr>
        <w:rPr>
          <w:rFonts w:ascii="Arial Narrow" w:hAnsi="Arial Narrow"/>
        </w:rPr>
      </w:pPr>
      <w:r w:rsidRPr="00326E5E">
        <w:rPr>
          <w:rFonts w:ascii="Arial Narrow" w:hAnsi="Arial Narrow"/>
        </w:rPr>
        <w:t xml:space="preserve">Stupanjem na snagu ove Odluke, prestaje važiti Odluka o početku rada produženog boravka u Područnoj školi Pavla </w:t>
      </w:r>
      <w:proofErr w:type="spellStart"/>
      <w:r w:rsidRPr="00326E5E">
        <w:rPr>
          <w:rFonts w:ascii="Arial Narrow" w:hAnsi="Arial Narrow"/>
        </w:rPr>
        <w:t>Štoosa</w:t>
      </w:r>
      <w:proofErr w:type="spellEnd"/>
      <w:r w:rsidRPr="00326E5E">
        <w:rPr>
          <w:rFonts w:ascii="Arial Narrow" w:hAnsi="Arial Narrow"/>
        </w:rPr>
        <w:t xml:space="preserve"> u Dubravici  („Službeni glasnik Općine Dubravica“ broj 05/2024).</w:t>
      </w:r>
    </w:p>
    <w:p w14:paraId="24A626B6" w14:textId="77777777" w:rsidR="00326E5E" w:rsidRPr="00326E5E" w:rsidRDefault="00326E5E" w:rsidP="00326E5E">
      <w:pPr>
        <w:jc w:val="center"/>
        <w:rPr>
          <w:rFonts w:ascii="Arial Narrow" w:hAnsi="Arial Narrow"/>
          <w:b/>
        </w:rPr>
      </w:pPr>
    </w:p>
    <w:p w14:paraId="1527CCEA" w14:textId="77777777" w:rsidR="00326E5E" w:rsidRPr="00326E5E" w:rsidRDefault="00326E5E" w:rsidP="00326E5E">
      <w:pPr>
        <w:jc w:val="center"/>
        <w:rPr>
          <w:rFonts w:ascii="Arial Narrow" w:hAnsi="Arial Narrow"/>
          <w:b/>
        </w:rPr>
      </w:pPr>
      <w:r w:rsidRPr="00326E5E">
        <w:rPr>
          <w:rFonts w:ascii="Arial Narrow" w:hAnsi="Arial Narrow"/>
          <w:b/>
        </w:rPr>
        <w:t>Članak 4.</w:t>
      </w:r>
    </w:p>
    <w:p w14:paraId="32ECFAB6" w14:textId="77777777" w:rsidR="00326E5E" w:rsidRPr="00326E5E" w:rsidRDefault="00326E5E" w:rsidP="00326E5E">
      <w:pPr>
        <w:rPr>
          <w:rFonts w:ascii="Arial Narrow" w:hAnsi="Arial Narrow"/>
        </w:rPr>
      </w:pPr>
      <w:r w:rsidRPr="00326E5E">
        <w:rPr>
          <w:rFonts w:ascii="Arial Narrow" w:hAnsi="Arial Narrow"/>
        </w:rPr>
        <w:t>Ova Odluka stupa na snagu danom donošenja, a objaviti će se u „Službenom glasniku Općine Dubravica“ i vrijedi do promjene okolnosti u pogledu financiranja i donošenja Odluke o stavljanju iste izvan snage.</w:t>
      </w:r>
    </w:p>
    <w:p w14:paraId="60551FF7" w14:textId="77777777" w:rsidR="00326E5E" w:rsidRPr="00326E5E" w:rsidRDefault="00326E5E" w:rsidP="00326E5E">
      <w:pPr>
        <w:rPr>
          <w:rFonts w:ascii="Arial Narrow" w:hAnsi="Arial Narrow"/>
        </w:rPr>
      </w:pPr>
    </w:p>
    <w:p w14:paraId="3CB824FE" w14:textId="77777777" w:rsidR="00326E5E" w:rsidRPr="00326E5E" w:rsidRDefault="00326E5E" w:rsidP="00326E5E">
      <w:pPr>
        <w:contextualSpacing/>
        <w:jc w:val="center"/>
        <w:rPr>
          <w:rFonts w:ascii="Arial Narrow" w:hAnsi="Arial Narrow"/>
          <w:bCs/>
        </w:rPr>
      </w:pPr>
      <w:r w:rsidRPr="00326E5E">
        <w:rPr>
          <w:rFonts w:ascii="Arial Narrow" w:hAnsi="Arial Narrow"/>
          <w:bCs/>
        </w:rPr>
        <w:t>KLASA: 602-01/25-01/9</w:t>
      </w:r>
    </w:p>
    <w:p w14:paraId="7F6FEB14" w14:textId="77777777" w:rsidR="00326E5E" w:rsidRPr="00326E5E" w:rsidRDefault="00326E5E" w:rsidP="00326E5E">
      <w:pPr>
        <w:contextualSpacing/>
        <w:jc w:val="center"/>
        <w:rPr>
          <w:rFonts w:ascii="Arial Narrow" w:hAnsi="Arial Narrow"/>
          <w:bCs/>
        </w:rPr>
      </w:pPr>
      <w:r w:rsidRPr="00326E5E">
        <w:rPr>
          <w:rFonts w:ascii="Arial Narrow" w:hAnsi="Arial Narrow"/>
          <w:bCs/>
        </w:rPr>
        <w:t>URBROJ: 238-40-01-25-1</w:t>
      </w:r>
    </w:p>
    <w:p w14:paraId="039A510F" w14:textId="77777777" w:rsidR="00326E5E" w:rsidRPr="00326E5E" w:rsidRDefault="00326E5E" w:rsidP="00326E5E">
      <w:pPr>
        <w:jc w:val="center"/>
        <w:rPr>
          <w:rFonts w:ascii="Arial Narrow" w:hAnsi="Arial Narrow"/>
          <w:bCs/>
        </w:rPr>
      </w:pPr>
      <w:r w:rsidRPr="00326E5E">
        <w:rPr>
          <w:rFonts w:ascii="Arial Narrow" w:hAnsi="Arial Narrow"/>
          <w:bCs/>
        </w:rPr>
        <w:t>Dubravica, 16. lipnja 2025. godine</w:t>
      </w:r>
    </w:p>
    <w:p w14:paraId="52246A6A" w14:textId="77777777" w:rsidR="00326E5E" w:rsidRPr="00326E5E" w:rsidRDefault="00326E5E" w:rsidP="00326E5E">
      <w:pPr>
        <w:rPr>
          <w:rFonts w:ascii="Arial Narrow" w:hAnsi="Arial Narrow"/>
          <w:bCs/>
        </w:rPr>
      </w:pPr>
    </w:p>
    <w:p w14:paraId="5A1346AA" w14:textId="77777777" w:rsidR="00326E5E" w:rsidRPr="00326E5E" w:rsidRDefault="00326E5E" w:rsidP="00326E5E">
      <w:pPr>
        <w:rPr>
          <w:rFonts w:ascii="Arial Narrow" w:hAnsi="Arial Narrow"/>
          <w:bCs/>
        </w:rPr>
      </w:pPr>
    </w:p>
    <w:p w14:paraId="308ABFA6" w14:textId="77777777" w:rsidR="00326E5E" w:rsidRPr="00326E5E" w:rsidRDefault="00326E5E" w:rsidP="00326E5E">
      <w:pPr>
        <w:pStyle w:val="Naslovindeksa"/>
        <w:spacing w:before="10"/>
        <w:jc w:val="right"/>
        <w:rPr>
          <w:rFonts w:ascii="Arial Narrow" w:hAnsi="Arial Narrow"/>
          <w:b w:val="0"/>
          <w:bCs/>
          <w:sz w:val="22"/>
          <w:szCs w:val="22"/>
        </w:rPr>
      </w:pPr>
      <w:r w:rsidRPr="00326E5E">
        <w:rPr>
          <w:rFonts w:ascii="Arial Narrow" w:hAnsi="Arial Narrow"/>
          <w:b w:val="0"/>
          <w:bCs/>
          <w:sz w:val="22"/>
          <w:szCs w:val="22"/>
        </w:rPr>
        <w:tab/>
        <w:t xml:space="preserve">                                                                              </w:t>
      </w:r>
      <w:r w:rsidRPr="00326E5E">
        <w:rPr>
          <w:rFonts w:ascii="Arial Narrow" w:hAnsi="Arial Narrow"/>
          <w:b w:val="0"/>
          <w:bCs/>
          <w:sz w:val="22"/>
          <w:szCs w:val="22"/>
        </w:rPr>
        <w:tab/>
        <w:t xml:space="preserve">                  NAČELNIK</w:t>
      </w:r>
    </w:p>
    <w:p w14:paraId="3AE832DB" w14:textId="238BCC34" w:rsidR="00326E5E" w:rsidRPr="00326E5E" w:rsidRDefault="00326E5E" w:rsidP="00326E5E">
      <w:pPr>
        <w:tabs>
          <w:tab w:val="left" w:pos="5625"/>
        </w:tabs>
        <w:jc w:val="right"/>
        <w:rPr>
          <w:rFonts w:ascii="Arial Narrow" w:hAnsi="Arial Narrow"/>
        </w:rPr>
      </w:pPr>
      <w:r w:rsidRPr="00326E5E">
        <w:rPr>
          <w:rFonts w:ascii="Arial Narrow" w:hAnsi="Arial Narrow"/>
        </w:rPr>
        <w:tab/>
        <w:t xml:space="preserve">                   Marin Štritof</w:t>
      </w:r>
    </w:p>
    <w:p w14:paraId="39B0E55F" w14:textId="3F376FBD" w:rsidR="00326E5E" w:rsidRPr="00326E5E" w:rsidRDefault="00326E5E" w:rsidP="00326E5E">
      <w:pPr>
        <w:rPr>
          <w:rFonts w:ascii="Times New Roman" w:hAnsi="Times New Roman" w:cs="Times New Roman"/>
          <w:sz w:val="24"/>
          <w:szCs w:val="24"/>
        </w:rPr>
      </w:pPr>
    </w:p>
    <w:sectPr w:rsidR="00326E5E" w:rsidRPr="00326E5E" w:rsidSect="00561FF6">
      <w:footerReference w:type="default" r:id="rId213"/>
      <w:footerReference w:type="first" r:id="rId214"/>
      <w:pgSz w:w="16838" w:h="11906" w:orient="landscape"/>
      <w:pgMar w:top="1276" w:right="1417" w:bottom="1843" w:left="1417" w:header="680" w:footer="68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ABE8" w14:textId="77777777" w:rsidR="00497E94" w:rsidRDefault="00497E94" w:rsidP="00B77510">
      <w:r>
        <w:separator/>
      </w:r>
    </w:p>
  </w:endnote>
  <w:endnote w:type="continuationSeparator" w:id="0">
    <w:p w14:paraId="7C801250" w14:textId="77777777" w:rsidR="00497E94" w:rsidRDefault="00497E94" w:rsidP="00B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9903"/>
      <w:docPartObj>
        <w:docPartGallery w:val="Page Numbers (Bottom of Page)"/>
        <w:docPartUnique/>
      </w:docPartObj>
    </w:sdtPr>
    <w:sdtContent>
      <w:p w14:paraId="2358C88C" w14:textId="5D1B1EAB" w:rsidR="00E80156" w:rsidRDefault="00255F62" w:rsidP="00561FF6">
        <w:pPr>
          <w:pStyle w:val="Podnoje"/>
        </w:pPr>
        <w:r w:rsidRPr="00561FF6">
          <w:rPr>
            <w:sz w:val="16"/>
            <w:szCs w:val="16"/>
          </w:rPr>
          <w:t>Službeni glasnik Općine Dubravica broj 0</w:t>
        </w:r>
        <w:r w:rsidR="002B2E4E">
          <w:rPr>
            <w:sz w:val="16"/>
            <w:szCs w:val="16"/>
          </w:rPr>
          <w:t>7</w:t>
        </w:r>
        <w:r w:rsidRPr="00561FF6">
          <w:rPr>
            <w:sz w:val="16"/>
            <w:szCs w:val="16"/>
          </w:rPr>
          <w:t>/202</w:t>
        </w:r>
        <w:r w:rsidR="00FF4BBD">
          <w:rPr>
            <w:sz w:val="16"/>
            <w:szCs w:val="16"/>
          </w:rPr>
          <w:t>5</w:t>
        </w:r>
        <w:r>
          <w:tab/>
        </w:r>
        <w:r>
          <w:tab/>
        </w:r>
        <w:r>
          <w:tab/>
        </w:r>
        <w:r>
          <w:tab/>
        </w:r>
        <w:r>
          <w:tab/>
        </w:r>
        <w:r>
          <w:tab/>
        </w:r>
        <w:r>
          <w:tab/>
        </w:r>
        <w:r>
          <w:tab/>
        </w:r>
        <w:r>
          <w:tab/>
        </w:r>
        <w:r w:rsidRPr="00561FF6">
          <w:rPr>
            <w:sz w:val="16"/>
            <w:szCs w:val="16"/>
          </w:rPr>
          <w:fldChar w:fldCharType="begin"/>
        </w:r>
        <w:r w:rsidRPr="00561FF6">
          <w:rPr>
            <w:sz w:val="16"/>
            <w:szCs w:val="16"/>
          </w:rPr>
          <w:instrText>PAGE   \* MERGEFORMAT</w:instrText>
        </w:r>
        <w:r w:rsidRPr="00561FF6">
          <w:rPr>
            <w:sz w:val="16"/>
            <w:szCs w:val="16"/>
          </w:rPr>
          <w:fldChar w:fldCharType="separate"/>
        </w:r>
        <w:r w:rsidRPr="00561FF6">
          <w:rPr>
            <w:sz w:val="16"/>
            <w:szCs w:val="16"/>
          </w:rPr>
          <w:t>2</w:t>
        </w:r>
        <w:r w:rsidRPr="00561FF6">
          <w:rPr>
            <w:sz w:val="16"/>
            <w:szCs w:val="16"/>
          </w:rPr>
          <w:fldChar w:fldCharType="end"/>
        </w:r>
      </w:p>
    </w:sdtContent>
  </w:sdt>
  <w:p w14:paraId="7BCE729B" w14:textId="77777777" w:rsidR="004712AF" w:rsidRDefault="004712AF"/>
  <w:p w14:paraId="714AE1EF" w14:textId="77777777" w:rsidR="004712AF" w:rsidRDefault="004712AF"/>
  <w:p w14:paraId="76C01BFE" w14:textId="77777777" w:rsidR="00EF6AB8" w:rsidRDefault="00EF6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009" w14:textId="77777777" w:rsidR="00561FF6" w:rsidRDefault="00561FF6" w:rsidP="00DE2C8E">
    <w:pPr>
      <w:pStyle w:val="Podnoje"/>
      <w:rPr>
        <w:sz w:val="14"/>
        <w:szCs w:val="14"/>
      </w:rPr>
    </w:pPr>
  </w:p>
  <w:p w14:paraId="09E0B98C" w14:textId="6C0B54C1" w:rsidR="00B22B1B" w:rsidRPr="00561FF6" w:rsidRDefault="00B22B1B" w:rsidP="00DE2C8E">
    <w:pPr>
      <w:pStyle w:val="Podnoje"/>
      <w:rPr>
        <w:sz w:val="14"/>
        <w:szCs w:val="14"/>
      </w:rPr>
    </w:pPr>
    <w:r w:rsidRPr="00561FF6">
      <w:rPr>
        <w:sz w:val="14"/>
        <w:szCs w:val="14"/>
      </w:rPr>
      <w:t>Službeni glasnik Općine Dubravica broj 0</w:t>
    </w:r>
    <w:r w:rsidR="002B2E4E">
      <w:rPr>
        <w:sz w:val="14"/>
        <w:szCs w:val="14"/>
      </w:rPr>
      <w:t>7</w:t>
    </w:r>
    <w:r w:rsidRPr="00561FF6">
      <w:rPr>
        <w:sz w:val="14"/>
        <w:szCs w:val="14"/>
      </w:rPr>
      <w:t>/202</w:t>
    </w:r>
    <w:r w:rsidR="00FF4BBD">
      <w:rPr>
        <w:sz w:val="14"/>
        <w:szCs w:val="14"/>
      </w:rPr>
      <w:t>5</w:t>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p>
  <w:p w14:paraId="0D3AE9C8" w14:textId="77777777" w:rsidR="00B22B1B" w:rsidRPr="00561FF6" w:rsidRDefault="00B22B1B" w:rsidP="002A37FC">
    <w:pPr>
      <w:pStyle w:val="Podnoje"/>
      <w:rPr>
        <w:rFonts w:ascii="Arial Narrow" w:hAnsi="Arial Narrow"/>
        <w:b/>
        <w:sz w:val="14"/>
        <w:szCs w:val="14"/>
      </w:rPr>
    </w:pPr>
    <w:r w:rsidRPr="00561FF6">
      <w:rPr>
        <w:rFonts w:ascii="Arial Narrow" w:hAnsi="Arial Narrow"/>
        <w:b/>
        <w:sz w:val="14"/>
        <w:szCs w:val="14"/>
      </w:rPr>
      <w:t xml:space="preserve">Službeni glasnik Općine Dubravica izdaje Općina Dubravica. Sjedište Općine Dubravica: Pavla </w:t>
    </w:r>
    <w:proofErr w:type="spellStart"/>
    <w:r w:rsidRPr="00561FF6">
      <w:rPr>
        <w:rFonts w:ascii="Arial Narrow" w:hAnsi="Arial Narrow"/>
        <w:b/>
        <w:sz w:val="14"/>
        <w:szCs w:val="14"/>
      </w:rPr>
      <w:t>Štoosa</w:t>
    </w:r>
    <w:proofErr w:type="spellEnd"/>
    <w:r w:rsidRPr="00561FF6">
      <w:rPr>
        <w:rFonts w:ascii="Arial Narrow" w:hAnsi="Arial Narrow"/>
        <w:b/>
        <w:sz w:val="14"/>
        <w:szCs w:val="14"/>
      </w:rPr>
      <w:t xml:space="preserve"> 3, 10293 Dubravica, tel. 01/3399-360, fax: 01/3399-707. Uredništvo: Jedinstveni upravni odjel Općine Dubravica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30B4" w14:textId="77777777" w:rsidR="00497E94" w:rsidRDefault="00497E94" w:rsidP="00B77510">
      <w:r>
        <w:separator/>
      </w:r>
    </w:p>
  </w:footnote>
  <w:footnote w:type="continuationSeparator" w:id="0">
    <w:p w14:paraId="01662681" w14:textId="77777777" w:rsidR="00497E94" w:rsidRDefault="00497E94" w:rsidP="00B7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15:restartNumberingAfterBreak="0">
    <w:nsid w:val="089B442D"/>
    <w:multiLevelType w:val="hybridMultilevel"/>
    <w:tmpl w:val="5CEE7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F3760C"/>
    <w:multiLevelType w:val="hybridMultilevel"/>
    <w:tmpl w:val="FCE8EFD8"/>
    <w:lvl w:ilvl="0" w:tplc="F9C48616">
      <w:numFmt w:val="bullet"/>
      <w:lvlText w:val="–"/>
      <w:lvlJc w:val="left"/>
      <w:pPr>
        <w:ind w:left="957" w:hanging="361"/>
      </w:pPr>
      <w:rPr>
        <w:rFonts w:ascii="Microsoft Sans Serif" w:eastAsia="Microsoft Sans Serif" w:hAnsi="Microsoft Sans Serif" w:cs="Microsoft Sans Serif" w:hint="default"/>
        <w:w w:val="190"/>
        <w:sz w:val="22"/>
        <w:szCs w:val="22"/>
        <w:lang w:val="hr-HR" w:eastAsia="en-US" w:bidi="ar-SA"/>
      </w:rPr>
    </w:lvl>
    <w:lvl w:ilvl="1" w:tplc="922650D8">
      <w:numFmt w:val="bullet"/>
      <w:lvlText w:val="•"/>
      <w:lvlJc w:val="left"/>
      <w:pPr>
        <w:ind w:left="1838" w:hanging="361"/>
      </w:pPr>
      <w:rPr>
        <w:rFonts w:hint="default"/>
        <w:lang w:val="hr-HR" w:eastAsia="en-US" w:bidi="ar-SA"/>
      </w:rPr>
    </w:lvl>
    <w:lvl w:ilvl="2" w:tplc="CBB0A690">
      <w:numFmt w:val="bullet"/>
      <w:lvlText w:val="•"/>
      <w:lvlJc w:val="left"/>
      <w:pPr>
        <w:ind w:left="2716" w:hanging="361"/>
      </w:pPr>
      <w:rPr>
        <w:rFonts w:hint="default"/>
        <w:lang w:val="hr-HR" w:eastAsia="en-US" w:bidi="ar-SA"/>
      </w:rPr>
    </w:lvl>
    <w:lvl w:ilvl="3" w:tplc="89364798">
      <w:numFmt w:val="bullet"/>
      <w:lvlText w:val="•"/>
      <w:lvlJc w:val="left"/>
      <w:pPr>
        <w:ind w:left="3595" w:hanging="361"/>
      </w:pPr>
      <w:rPr>
        <w:rFonts w:hint="default"/>
        <w:lang w:val="hr-HR" w:eastAsia="en-US" w:bidi="ar-SA"/>
      </w:rPr>
    </w:lvl>
    <w:lvl w:ilvl="4" w:tplc="15442BE8">
      <w:numFmt w:val="bullet"/>
      <w:lvlText w:val="•"/>
      <w:lvlJc w:val="left"/>
      <w:pPr>
        <w:ind w:left="4473" w:hanging="361"/>
      </w:pPr>
      <w:rPr>
        <w:rFonts w:hint="default"/>
        <w:lang w:val="hr-HR" w:eastAsia="en-US" w:bidi="ar-SA"/>
      </w:rPr>
    </w:lvl>
    <w:lvl w:ilvl="5" w:tplc="D0D4F7C0">
      <w:numFmt w:val="bullet"/>
      <w:lvlText w:val="•"/>
      <w:lvlJc w:val="left"/>
      <w:pPr>
        <w:ind w:left="5352" w:hanging="361"/>
      </w:pPr>
      <w:rPr>
        <w:rFonts w:hint="default"/>
        <w:lang w:val="hr-HR" w:eastAsia="en-US" w:bidi="ar-SA"/>
      </w:rPr>
    </w:lvl>
    <w:lvl w:ilvl="6" w:tplc="3F6CA472">
      <w:numFmt w:val="bullet"/>
      <w:lvlText w:val="•"/>
      <w:lvlJc w:val="left"/>
      <w:pPr>
        <w:ind w:left="6230" w:hanging="361"/>
      </w:pPr>
      <w:rPr>
        <w:rFonts w:hint="default"/>
        <w:lang w:val="hr-HR" w:eastAsia="en-US" w:bidi="ar-SA"/>
      </w:rPr>
    </w:lvl>
    <w:lvl w:ilvl="7" w:tplc="390A86AC">
      <w:numFmt w:val="bullet"/>
      <w:lvlText w:val="•"/>
      <w:lvlJc w:val="left"/>
      <w:pPr>
        <w:ind w:left="7108" w:hanging="361"/>
      </w:pPr>
      <w:rPr>
        <w:rFonts w:hint="default"/>
        <w:lang w:val="hr-HR" w:eastAsia="en-US" w:bidi="ar-SA"/>
      </w:rPr>
    </w:lvl>
    <w:lvl w:ilvl="8" w:tplc="DEAC04EC">
      <w:numFmt w:val="bullet"/>
      <w:lvlText w:val="•"/>
      <w:lvlJc w:val="left"/>
      <w:pPr>
        <w:ind w:left="7987" w:hanging="361"/>
      </w:pPr>
      <w:rPr>
        <w:rFonts w:hint="default"/>
        <w:lang w:val="hr-HR" w:eastAsia="en-US" w:bidi="ar-SA"/>
      </w:rPr>
    </w:lvl>
  </w:abstractNum>
  <w:abstractNum w:abstractNumId="4" w15:restartNumberingAfterBreak="0">
    <w:nsid w:val="0B060B70"/>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0E146D"/>
    <w:multiLevelType w:val="hybridMultilevel"/>
    <w:tmpl w:val="E118E2EA"/>
    <w:lvl w:ilvl="0" w:tplc="1F6CFD0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DA05773"/>
    <w:multiLevelType w:val="hybridMultilevel"/>
    <w:tmpl w:val="369EB032"/>
    <w:lvl w:ilvl="0" w:tplc="041A000B">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7" w15:restartNumberingAfterBreak="0">
    <w:nsid w:val="0E0051C3"/>
    <w:multiLevelType w:val="hybridMultilevel"/>
    <w:tmpl w:val="C0809526"/>
    <w:lvl w:ilvl="0" w:tplc="62548646">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8" w15:restartNumberingAfterBreak="0">
    <w:nsid w:val="0FFD20F8"/>
    <w:multiLevelType w:val="hybridMultilevel"/>
    <w:tmpl w:val="C916CBB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18F452E"/>
    <w:multiLevelType w:val="hybridMultilevel"/>
    <w:tmpl w:val="1CCE94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27A07F4"/>
    <w:multiLevelType w:val="hybridMultilevel"/>
    <w:tmpl w:val="B8A2AC9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3502538"/>
    <w:multiLevelType w:val="hybridMultilevel"/>
    <w:tmpl w:val="055C1E78"/>
    <w:lvl w:ilvl="0" w:tplc="38F2F1E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D77683"/>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76C3CB5"/>
    <w:multiLevelType w:val="hybridMultilevel"/>
    <w:tmpl w:val="582E6888"/>
    <w:lvl w:ilvl="0" w:tplc="041A000D">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4" w15:restartNumberingAfterBreak="0">
    <w:nsid w:val="18E41F7E"/>
    <w:multiLevelType w:val="hybridMultilevel"/>
    <w:tmpl w:val="CFEAE302"/>
    <w:lvl w:ilvl="0" w:tplc="803E58D8">
      <w:start w:val="1"/>
      <w:numFmt w:val="decimal"/>
      <w:lvlText w:val="%1."/>
      <w:lvlJc w:val="left"/>
      <w:pPr>
        <w:ind w:left="480" w:hanging="245"/>
      </w:pPr>
      <w:rPr>
        <w:rFonts w:ascii="Microsoft Sans Serif" w:eastAsia="Microsoft Sans Serif" w:hAnsi="Microsoft Sans Serif" w:cs="Microsoft Sans Serif" w:hint="default"/>
        <w:color w:val="221F1F"/>
        <w:spacing w:val="0"/>
        <w:w w:val="100"/>
        <w:sz w:val="22"/>
        <w:szCs w:val="22"/>
        <w:lang w:val="hr-HR" w:eastAsia="en-US" w:bidi="ar-SA"/>
      </w:rPr>
    </w:lvl>
    <w:lvl w:ilvl="1" w:tplc="D9A04D5C">
      <w:numFmt w:val="bullet"/>
      <w:lvlText w:val="•"/>
      <w:lvlJc w:val="left"/>
      <w:pPr>
        <w:ind w:left="1406" w:hanging="245"/>
      </w:pPr>
      <w:rPr>
        <w:rFonts w:hint="default"/>
        <w:lang w:val="hr-HR" w:eastAsia="en-US" w:bidi="ar-SA"/>
      </w:rPr>
    </w:lvl>
    <w:lvl w:ilvl="2" w:tplc="4EB49D40">
      <w:numFmt w:val="bullet"/>
      <w:lvlText w:val="•"/>
      <w:lvlJc w:val="left"/>
      <w:pPr>
        <w:ind w:left="2332" w:hanging="245"/>
      </w:pPr>
      <w:rPr>
        <w:rFonts w:hint="default"/>
        <w:lang w:val="hr-HR" w:eastAsia="en-US" w:bidi="ar-SA"/>
      </w:rPr>
    </w:lvl>
    <w:lvl w:ilvl="3" w:tplc="1968F258">
      <w:numFmt w:val="bullet"/>
      <w:lvlText w:val="•"/>
      <w:lvlJc w:val="left"/>
      <w:pPr>
        <w:ind w:left="3259" w:hanging="245"/>
      </w:pPr>
      <w:rPr>
        <w:rFonts w:hint="default"/>
        <w:lang w:val="hr-HR" w:eastAsia="en-US" w:bidi="ar-SA"/>
      </w:rPr>
    </w:lvl>
    <w:lvl w:ilvl="4" w:tplc="9CF4B874">
      <w:numFmt w:val="bullet"/>
      <w:lvlText w:val="•"/>
      <w:lvlJc w:val="left"/>
      <w:pPr>
        <w:ind w:left="4185" w:hanging="245"/>
      </w:pPr>
      <w:rPr>
        <w:rFonts w:hint="default"/>
        <w:lang w:val="hr-HR" w:eastAsia="en-US" w:bidi="ar-SA"/>
      </w:rPr>
    </w:lvl>
    <w:lvl w:ilvl="5" w:tplc="D20CC7B2">
      <w:numFmt w:val="bullet"/>
      <w:lvlText w:val="•"/>
      <w:lvlJc w:val="left"/>
      <w:pPr>
        <w:ind w:left="5112" w:hanging="245"/>
      </w:pPr>
      <w:rPr>
        <w:rFonts w:hint="default"/>
        <w:lang w:val="hr-HR" w:eastAsia="en-US" w:bidi="ar-SA"/>
      </w:rPr>
    </w:lvl>
    <w:lvl w:ilvl="6" w:tplc="78F6FDA2">
      <w:numFmt w:val="bullet"/>
      <w:lvlText w:val="•"/>
      <w:lvlJc w:val="left"/>
      <w:pPr>
        <w:ind w:left="6038" w:hanging="245"/>
      </w:pPr>
      <w:rPr>
        <w:rFonts w:hint="default"/>
        <w:lang w:val="hr-HR" w:eastAsia="en-US" w:bidi="ar-SA"/>
      </w:rPr>
    </w:lvl>
    <w:lvl w:ilvl="7" w:tplc="E72E5F08">
      <w:numFmt w:val="bullet"/>
      <w:lvlText w:val="•"/>
      <w:lvlJc w:val="left"/>
      <w:pPr>
        <w:ind w:left="6964" w:hanging="245"/>
      </w:pPr>
      <w:rPr>
        <w:rFonts w:hint="default"/>
        <w:lang w:val="hr-HR" w:eastAsia="en-US" w:bidi="ar-SA"/>
      </w:rPr>
    </w:lvl>
    <w:lvl w:ilvl="8" w:tplc="4F249C2A">
      <w:numFmt w:val="bullet"/>
      <w:lvlText w:val="•"/>
      <w:lvlJc w:val="left"/>
      <w:pPr>
        <w:ind w:left="7891" w:hanging="245"/>
      </w:pPr>
      <w:rPr>
        <w:rFonts w:hint="default"/>
        <w:lang w:val="hr-HR" w:eastAsia="en-US" w:bidi="ar-SA"/>
      </w:rPr>
    </w:lvl>
  </w:abstractNum>
  <w:abstractNum w:abstractNumId="15" w15:restartNumberingAfterBreak="0">
    <w:nsid w:val="1AD818DC"/>
    <w:multiLevelType w:val="hybridMultilevel"/>
    <w:tmpl w:val="EE70CBDA"/>
    <w:lvl w:ilvl="0" w:tplc="C220D4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40209C"/>
    <w:multiLevelType w:val="hybridMultilevel"/>
    <w:tmpl w:val="59A20A3C"/>
    <w:lvl w:ilvl="0" w:tplc="2D78C3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722199"/>
    <w:multiLevelType w:val="hybridMultilevel"/>
    <w:tmpl w:val="63144C72"/>
    <w:lvl w:ilvl="0" w:tplc="30B04B78">
      <w:start w:val="1"/>
      <w:numFmt w:val="decimal"/>
      <w:lvlText w:val="%1"/>
      <w:lvlJc w:val="left"/>
      <w:pPr>
        <w:ind w:left="668" w:hanging="433"/>
      </w:pPr>
      <w:rPr>
        <w:rFonts w:ascii="Arial" w:eastAsia="Arial" w:hAnsi="Arial" w:cs="Arial" w:hint="default"/>
        <w:b/>
        <w:bCs/>
        <w:i/>
        <w:iCs/>
        <w:w w:val="99"/>
        <w:sz w:val="28"/>
        <w:szCs w:val="28"/>
        <w:lang w:val="hr-HR" w:eastAsia="en-US" w:bidi="ar-SA"/>
      </w:rPr>
    </w:lvl>
    <w:lvl w:ilvl="1" w:tplc="8DC2B47C">
      <w:numFmt w:val="bullet"/>
      <w:lvlText w:val=""/>
      <w:lvlJc w:val="left"/>
      <w:pPr>
        <w:ind w:left="957" w:hanging="361"/>
      </w:pPr>
      <w:rPr>
        <w:rFonts w:ascii="Symbol" w:eastAsia="Symbol" w:hAnsi="Symbol" w:cs="Symbol" w:hint="default"/>
        <w:w w:val="100"/>
        <w:sz w:val="22"/>
        <w:szCs w:val="22"/>
        <w:lang w:val="hr-HR" w:eastAsia="en-US" w:bidi="ar-SA"/>
      </w:rPr>
    </w:lvl>
    <w:lvl w:ilvl="2" w:tplc="A3600C6A">
      <w:numFmt w:val="bullet"/>
      <w:lvlText w:val="•"/>
      <w:lvlJc w:val="left"/>
      <w:pPr>
        <w:ind w:left="1936" w:hanging="361"/>
      </w:pPr>
      <w:rPr>
        <w:rFonts w:hint="default"/>
        <w:lang w:val="hr-HR" w:eastAsia="en-US" w:bidi="ar-SA"/>
      </w:rPr>
    </w:lvl>
    <w:lvl w:ilvl="3" w:tplc="7DE2DB84">
      <w:numFmt w:val="bullet"/>
      <w:lvlText w:val="•"/>
      <w:lvlJc w:val="left"/>
      <w:pPr>
        <w:ind w:left="2912" w:hanging="361"/>
      </w:pPr>
      <w:rPr>
        <w:rFonts w:hint="default"/>
        <w:lang w:val="hr-HR" w:eastAsia="en-US" w:bidi="ar-SA"/>
      </w:rPr>
    </w:lvl>
    <w:lvl w:ilvl="4" w:tplc="D898EDFE">
      <w:numFmt w:val="bullet"/>
      <w:lvlText w:val="•"/>
      <w:lvlJc w:val="left"/>
      <w:pPr>
        <w:ind w:left="3888" w:hanging="361"/>
      </w:pPr>
      <w:rPr>
        <w:rFonts w:hint="default"/>
        <w:lang w:val="hr-HR" w:eastAsia="en-US" w:bidi="ar-SA"/>
      </w:rPr>
    </w:lvl>
    <w:lvl w:ilvl="5" w:tplc="BF408EEA">
      <w:numFmt w:val="bullet"/>
      <w:lvlText w:val="•"/>
      <w:lvlJc w:val="left"/>
      <w:pPr>
        <w:ind w:left="4864" w:hanging="361"/>
      </w:pPr>
      <w:rPr>
        <w:rFonts w:hint="default"/>
        <w:lang w:val="hr-HR" w:eastAsia="en-US" w:bidi="ar-SA"/>
      </w:rPr>
    </w:lvl>
    <w:lvl w:ilvl="6" w:tplc="2F4CEB5A">
      <w:numFmt w:val="bullet"/>
      <w:lvlText w:val="•"/>
      <w:lvlJc w:val="left"/>
      <w:pPr>
        <w:ind w:left="5840" w:hanging="361"/>
      </w:pPr>
      <w:rPr>
        <w:rFonts w:hint="default"/>
        <w:lang w:val="hr-HR" w:eastAsia="en-US" w:bidi="ar-SA"/>
      </w:rPr>
    </w:lvl>
    <w:lvl w:ilvl="7" w:tplc="A0521CA6">
      <w:numFmt w:val="bullet"/>
      <w:lvlText w:val="•"/>
      <w:lvlJc w:val="left"/>
      <w:pPr>
        <w:ind w:left="6816" w:hanging="361"/>
      </w:pPr>
      <w:rPr>
        <w:rFonts w:hint="default"/>
        <w:lang w:val="hr-HR" w:eastAsia="en-US" w:bidi="ar-SA"/>
      </w:rPr>
    </w:lvl>
    <w:lvl w:ilvl="8" w:tplc="5D2A77C0">
      <w:numFmt w:val="bullet"/>
      <w:lvlText w:val="•"/>
      <w:lvlJc w:val="left"/>
      <w:pPr>
        <w:ind w:left="7792" w:hanging="361"/>
      </w:pPr>
      <w:rPr>
        <w:rFonts w:hint="default"/>
        <w:lang w:val="hr-HR" w:eastAsia="en-US" w:bidi="ar-SA"/>
      </w:rPr>
    </w:lvl>
  </w:abstractNum>
  <w:abstractNum w:abstractNumId="18" w15:restartNumberingAfterBreak="0">
    <w:nsid w:val="242256A6"/>
    <w:multiLevelType w:val="hybridMultilevel"/>
    <w:tmpl w:val="A23C443E"/>
    <w:lvl w:ilvl="0" w:tplc="3E349CC4">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6985A81"/>
    <w:multiLevelType w:val="hybridMultilevel"/>
    <w:tmpl w:val="20AA6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BF2AB2"/>
    <w:multiLevelType w:val="hybridMultilevel"/>
    <w:tmpl w:val="F7786F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1">
    <w:nsid w:val="35DE321E"/>
    <w:multiLevelType w:val="hybridMultilevel"/>
    <w:tmpl w:val="E2FC67F0"/>
    <w:lvl w:ilvl="0" w:tplc="E6168788">
      <w:start w:val="1"/>
      <w:numFmt w:val="decimal"/>
      <w:pStyle w:val="Tekst1"/>
      <w:lvlText w:val="%1."/>
      <w:lvlJc w:val="left"/>
      <w:pPr>
        <w:ind w:left="638" w:hanging="360"/>
      </w:pPr>
      <w:rPr>
        <w:rFonts w:hint="default"/>
        <w:color w:val="auto"/>
      </w:rPr>
    </w:lvl>
    <w:lvl w:ilvl="1" w:tplc="E88E1DA0">
      <w:start w:val="1"/>
      <w:numFmt w:val="lowerLetter"/>
      <w:lvlText w:val="%2."/>
      <w:lvlJc w:val="left"/>
      <w:pPr>
        <w:ind w:left="1358" w:hanging="360"/>
      </w:pPr>
    </w:lvl>
    <w:lvl w:ilvl="2" w:tplc="D4E2A348" w:tentative="1">
      <w:start w:val="1"/>
      <w:numFmt w:val="lowerRoman"/>
      <w:lvlText w:val="%3."/>
      <w:lvlJc w:val="right"/>
      <w:pPr>
        <w:ind w:left="2078" w:hanging="180"/>
      </w:pPr>
    </w:lvl>
    <w:lvl w:ilvl="3" w:tplc="80F6D95E" w:tentative="1">
      <w:start w:val="1"/>
      <w:numFmt w:val="decimal"/>
      <w:lvlText w:val="%4."/>
      <w:lvlJc w:val="left"/>
      <w:pPr>
        <w:ind w:left="2798" w:hanging="360"/>
      </w:pPr>
    </w:lvl>
    <w:lvl w:ilvl="4" w:tplc="813085B6" w:tentative="1">
      <w:start w:val="1"/>
      <w:numFmt w:val="lowerLetter"/>
      <w:lvlText w:val="%5."/>
      <w:lvlJc w:val="left"/>
      <w:pPr>
        <w:ind w:left="3518" w:hanging="360"/>
      </w:pPr>
    </w:lvl>
    <w:lvl w:ilvl="5" w:tplc="1426402E" w:tentative="1">
      <w:start w:val="1"/>
      <w:numFmt w:val="lowerRoman"/>
      <w:lvlText w:val="%6."/>
      <w:lvlJc w:val="right"/>
      <w:pPr>
        <w:ind w:left="4238" w:hanging="180"/>
      </w:pPr>
    </w:lvl>
    <w:lvl w:ilvl="6" w:tplc="A53ED006" w:tentative="1">
      <w:start w:val="1"/>
      <w:numFmt w:val="decimal"/>
      <w:lvlText w:val="%7."/>
      <w:lvlJc w:val="left"/>
      <w:pPr>
        <w:ind w:left="4958" w:hanging="360"/>
      </w:pPr>
    </w:lvl>
    <w:lvl w:ilvl="7" w:tplc="36E66226" w:tentative="1">
      <w:start w:val="1"/>
      <w:numFmt w:val="lowerLetter"/>
      <w:lvlText w:val="%8."/>
      <w:lvlJc w:val="left"/>
      <w:pPr>
        <w:ind w:left="5678" w:hanging="360"/>
      </w:pPr>
    </w:lvl>
    <w:lvl w:ilvl="8" w:tplc="A05A48BC" w:tentative="1">
      <w:start w:val="1"/>
      <w:numFmt w:val="lowerRoman"/>
      <w:lvlText w:val="%9."/>
      <w:lvlJc w:val="right"/>
      <w:pPr>
        <w:ind w:left="6398" w:hanging="180"/>
      </w:pPr>
    </w:lvl>
  </w:abstractNum>
  <w:abstractNum w:abstractNumId="22" w15:restartNumberingAfterBreak="0">
    <w:nsid w:val="377662AF"/>
    <w:multiLevelType w:val="hybridMultilevel"/>
    <w:tmpl w:val="FD0C4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7F2573"/>
    <w:multiLevelType w:val="hybridMultilevel"/>
    <w:tmpl w:val="ECD2C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22062C"/>
    <w:multiLevelType w:val="hybridMultilevel"/>
    <w:tmpl w:val="E8164C4E"/>
    <w:lvl w:ilvl="0" w:tplc="9E78FCD8">
      <w:start w:val="1"/>
      <w:numFmt w:val="decimal"/>
      <w:lvlText w:val="%1."/>
      <w:lvlJc w:val="left"/>
      <w:pPr>
        <w:ind w:left="480" w:hanging="245"/>
      </w:pPr>
      <w:rPr>
        <w:rFonts w:ascii="Microsoft Sans Serif" w:eastAsia="Microsoft Sans Serif" w:hAnsi="Microsoft Sans Serif" w:cs="Microsoft Sans Serif" w:hint="default"/>
        <w:color w:val="221F1F"/>
        <w:spacing w:val="0"/>
        <w:w w:val="100"/>
        <w:sz w:val="22"/>
        <w:szCs w:val="22"/>
        <w:lang w:val="hr-HR" w:eastAsia="en-US" w:bidi="ar-SA"/>
      </w:rPr>
    </w:lvl>
    <w:lvl w:ilvl="1" w:tplc="910C0F10">
      <w:numFmt w:val="bullet"/>
      <w:lvlText w:val="•"/>
      <w:lvlJc w:val="left"/>
      <w:pPr>
        <w:ind w:left="1406" w:hanging="245"/>
      </w:pPr>
      <w:rPr>
        <w:rFonts w:hint="default"/>
        <w:lang w:val="hr-HR" w:eastAsia="en-US" w:bidi="ar-SA"/>
      </w:rPr>
    </w:lvl>
    <w:lvl w:ilvl="2" w:tplc="601217D8">
      <w:numFmt w:val="bullet"/>
      <w:lvlText w:val="•"/>
      <w:lvlJc w:val="left"/>
      <w:pPr>
        <w:ind w:left="2332" w:hanging="245"/>
      </w:pPr>
      <w:rPr>
        <w:rFonts w:hint="default"/>
        <w:lang w:val="hr-HR" w:eastAsia="en-US" w:bidi="ar-SA"/>
      </w:rPr>
    </w:lvl>
    <w:lvl w:ilvl="3" w:tplc="41689950">
      <w:numFmt w:val="bullet"/>
      <w:lvlText w:val="•"/>
      <w:lvlJc w:val="left"/>
      <w:pPr>
        <w:ind w:left="3259" w:hanging="245"/>
      </w:pPr>
      <w:rPr>
        <w:rFonts w:hint="default"/>
        <w:lang w:val="hr-HR" w:eastAsia="en-US" w:bidi="ar-SA"/>
      </w:rPr>
    </w:lvl>
    <w:lvl w:ilvl="4" w:tplc="2F88D7F6">
      <w:numFmt w:val="bullet"/>
      <w:lvlText w:val="•"/>
      <w:lvlJc w:val="left"/>
      <w:pPr>
        <w:ind w:left="4185" w:hanging="245"/>
      </w:pPr>
      <w:rPr>
        <w:rFonts w:hint="default"/>
        <w:lang w:val="hr-HR" w:eastAsia="en-US" w:bidi="ar-SA"/>
      </w:rPr>
    </w:lvl>
    <w:lvl w:ilvl="5" w:tplc="93D4AE36">
      <w:numFmt w:val="bullet"/>
      <w:lvlText w:val="•"/>
      <w:lvlJc w:val="left"/>
      <w:pPr>
        <w:ind w:left="5112" w:hanging="245"/>
      </w:pPr>
      <w:rPr>
        <w:rFonts w:hint="default"/>
        <w:lang w:val="hr-HR" w:eastAsia="en-US" w:bidi="ar-SA"/>
      </w:rPr>
    </w:lvl>
    <w:lvl w:ilvl="6" w:tplc="CD9EE336">
      <w:numFmt w:val="bullet"/>
      <w:lvlText w:val="•"/>
      <w:lvlJc w:val="left"/>
      <w:pPr>
        <w:ind w:left="6038" w:hanging="245"/>
      </w:pPr>
      <w:rPr>
        <w:rFonts w:hint="default"/>
        <w:lang w:val="hr-HR" w:eastAsia="en-US" w:bidi="ar-SA"/>
      </w:rPr>
    </w:lvl>
    <w:lvl w:ilvl="7" w:tplc="12CC66DC">
      <w:numFmt w:val="bullet"/>
      <w:lvlText w:val="•"/>
      <w:lvlJc w:val="left"/>
      <w:pPr>
        <w:ind w:left="6964" w:hanging="245"/>
      </w:pPr>
      <w:rPr>
        <w:rFonts w:hint="default"/>
        <w:lang w:val="hr-HR" w:eastAsia="en-US" w:bidi="ar-SA"/>
      </w:rPr>
    </w:lvl>
    <w:lvl w:ilvl="8" w:tplc="8312B606">
      <w:numFmt w:val="bullet"/>
      <w:lvlText w:val="•"/>
      <w:lvlJc w:val="left"/>
      <w:pPr>
        <w:ind w:left="7891" w:hanging="245"/>
      </w:pPr>
      <w:rPr>
        <w:rFonts w:hint="default"/>
        <w:lang w:val="hr-HR" w:eastAsia="en-US" w:bidi="ar-SA"/>
      </w:rPr>
    </w:lvl>
  </w:abstractNum>
  <w:abstractNum w:abstractNumId="25" w15:restartNumberingAfterBreak="0">
    <w:nsid w:val="3BEE594E"/>
    <w:multiLevelType w:val="hybridMultilevel"/>
    <w:tmpl w:val="CBAC2E1C"/>
    <w:lvl w:ilvl="0" w:tplc="FFFFFFFF">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26" w15:restartNumberingAfterBreak="0">
    <w:nsid w:val="40DE4C2D"/>
    <w:multiLevelType w:val="hybridMultilevel"/>
    <w:tmpl w:val="BA002AA6"/>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7" w15:restartNumberingAfterBreak="0">
    <w:nsid w:val="42742786"/>
    <w:multiLevelType w:val="multilevel"/>
    <w:tmpl w:val="073006CE"/>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3B130CA"/>
    <w:multiLevelType w:val="hybridMultilevel"/>
    <w:tmpl w:val="7CD4561A"/>
    <w:lvl w:ilvl="0" w:tplc="041A0009">
      <w:start w:val="1"/>
      <w:numFmt w:val="bullet"/>
      <w:lvlText w:val=""/>
      <w:lvlJc w:val="left"/>
      <w:pPr>
        <w:ind w:left="873" w:hanging="360"/>
      </w:pPr>
      <w:rPr>
        <w:rFonts w:ascii="Wingdings" w:hAnsi="Wingdings"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29" w15:restartNumberingAfterBreak="0">
    <w:nsid w:val="44BB742A"/>
    <w:multiLevelType w:val="hybridMultilevel"/>
    <w:tmpl w:val="659A662C"/>
    <w:lvl w:ilvl="0" w:tplc="0ECE5AD0">
      <w:numFmt w:val="bullet"/>
      <w:lvlText w:val="-"/>
      <w:lvlJc w:val="left"/>
      <w:pPr>
        <w:ind w:left="370" w:hanging="135"/>
      </w:pPr>
      <w:rPr>
        <w:rFonts w:hint="default"/>
        <w:w w:val="100"/>
        <w:lang w:val="hr-HR" w:eastAsia="en-US" w:bidi="ar-SA"/>
      </w:rPr>
    </w:lvl>
    <w:lvl w:ilvl="1" w:tplc="60529896">
      <w:numFmt w:val="bullet"/>
      <w:lvlText w:val="•"/>
      <w:lvlJc w:val="left"/>
      <w:pPr>
        <w:ind w:left="1316" w:hanging="135"/>
      </w:pPr>
      <w:rPr>
        <w:rFonts w:hint="default"/>
        <w:lang w:val="hr-HR" w:eastAsia="en-US" w:bidi="ar-SA"/>
      </w:rPr>
    </w:lvl>
    <w:lvl w:ilvl="2" w:tplc="48369576">
      <w:numFmt w:val="bullet"/>
      <w:lvlText w:val="•"/>
      <w:lvlJc w:val="left"/>
      <w:pPr>
        <w:ind w:left="2252" w:hanging="135"/>
      </w:pPr>
      <w:rPr>
        <w:rFonts w:hint="default"/>
        <w:lang w:val="hr-HR" w:eastAsia="en-US" w:bidi="ar-SA"/>
      </w:rPr>
    </w:lvl>
    <w:lvl w:ilvl="3" w:tplc="7E2E4F40">
      <w:numFmt w:val="bullet"/>
      <w:lvlText w:val="•"/>
      <w:lvlJc w:val="left"/>
      <w:pPr>
        <w:ind w:left="3189" w:hanging="135"/>
      </w:pPr>
      <w:rPr>
        <w:rFonts w:hint="default"/>
        <w:lang w:val="hr-HR" w:eastAsia="en-US" w:bidi="ar-SA"/>
      </w:rPr>
    </w:lvl>
    <w:lvl w:ilvl="4" w:tplc="D5C69162">
      <w:numFmt w:val="bullet"/>
      <w:lvlText w:val="•"/>
      <w:lvlJc w:val="left"/>
      <w:pPr>
        <w:ind w:left="4125" w:hanging="135"/>
      </w:pPr>
      <w:rPr>
        <w:rFonts w:hint="default"/>
        <w:lang w:val="hr-HR" w:eastAsia="en-US" w:bidi="ar-SA"/>
      </w:rPr>
    </w:lvl>
    <w:lvl w:ilvl="5" w:tplc="015C9F04">
      <w:numFmt w:val="bullet"/>
      <w:lvlText w:val="•"/>
      <w:lvlJc w:val="left"/>
      <w:pPr>
        <w:ind w:left="5062" w:hanging="135"/>
      </w:pPr>
      <w:rPr>
        <w:rFonts w:hint="default"/>
        <w:lang w:val="hr-HR" w:eastAsia="en-US" w:bidi="ar-SA"/>
      </w:rPr>
    </w:lvl>
    <w:lvl w:ilvl="6" w:tplc="FB9AD376">
      <w:numFmt w:val="bullet"/>
      <w:lvlText w:val="•"/>
      <w:lvlJc w:val="left"/>
      <w:pPr>
        <w:ind w:left="5998" w:hanging="135"/>
      </w:pPr>
      <w:rPr>
        <w:rFonts w:hint="default"/>
        <w:lang w:val="hr-HR" w:eastAsia="en-US" w:bidi="ar-SA"/>
      </w:rPr>
    </w:lvl>
    <w:lvl w:ilvl="7" w:tplc="D04A5A36">
      <w:numFmt w:val="bullet"/>
      <w:lvlText w:val="•"/>
      <w:lvlJc w:val="left"/>
      <w:pPr>
        <w:ind w:left="6934" w:hanging="135"/>
      </w:pPr>
      <w:rPr>
        <w:rFonts w:hint="default"/>
        <w:lang w:val="hr-HR" w:eastAsia="en-US" w:bidi="ar-SA"/>
      </w:rPr>
    </w:lvl>
    <w:lvl w:ilvl="8" w:tplc="49E2C680">
      <w:numFmt w:val="bullet"/>
      <w:lvlText w:val="•"/>
      <w:lvlJc w:val="left"/>
      <w:pPr>
        <w:ind w:left="7871" w:hanging="135"/>
      </w:pPr>
      <w:rPr>
        <w:rFonts w:hint="default"/>
        <w:lang w:val="hr-HR" w:eastAsia="en-US" w:bidi="ar-SA"/>
      </w:rPr>
    </w:lvl>
  </w:abstractNum>
  <w:abstractNum w:abstractNumId="30" w15:restartNumberingAfterBreak="0">
    <w:nsid w:val="45214730"/>
    <w:multiLevelType w:val="hybridMultilevel"/>
    <w:tmpl w:val="8CBEC430"/>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1" w15:restartNumberingAfterBreak="0">
    <w:nsid w:val="45C845ED"/>
    <w:multiLevelType w:val="multilevel"/>
    <w:tmpl w:val="AD66C868"/>
    <w:lvl w:ilvl="0">
      <w:start w:val="5"/>
      <w:numFmt w:val="decimal"/>
      <w:lvlText w:val="%1"/>
      <w:lvlJc w:val="left"/>
      <w:pPr>
        <w:ind w:left="812" w:hanging="577"/>
      </w:pPr>
      <w:rPr>
        <w:rFonts w:hint="default"/>
        <w:lang w:val="hr-HR" w:eastAsia="en-US" w:bidi="ar-SA"/>
      </w:rPr>
    </w:lvl>
    <w:lvl w:ilvl="1">
      <w:start w:val="1"/>
      <w:numFmt w:val="decimal"/>
      <w:lvlText w:val="%1.%2"/>
      <w:lvlJc w:val="left"/>
      <w:pPr>
        <w:ind w:left="812" w:hanging="577"/>
      </w:pPr>
      <w:rPr>
        <w:rFonts w:hint="default"/>
        <w:b w:val="0"/>
        <w:bCs w:val="0"/>
        <w:w w:val="99"/>
        <w:lang w:val="hr-HR" w:eastAsia="en-US" w:bidi="ar-SA"/>
      </w:rPr>
    </w:lvl>
    <w:lvl w:ilvl="2">
      <w:numFmt w:val="bullet"/>
      <w:lvlText w:val="•"/>
      <w:lvlJc w:val="left"/>
      <w:pPr>
        <w:ind w:left="2604" w:hanging="577"/>
      </w:pPr>
      <w:rPr>
        <w:rFonts w:hint="default"/>
        <w:lang w:val="hr-HR" w:eastAsia="en-US" w:bidi="ar-SA"/>
      </w:rPr>
    </w:lvl>
    <w:lvl w:ilvl="3">
      <w:numFmt w:val="bullet"/>
      <w:lvlText w:val="•"/>
      <w:lvlJc w:val="left"/>
      <w:pPr>
        <w:ind w:left="3497" w:hanging="577"/>
      </w:pPr>
      <w:rPr>
        <w:rFonts w:hint="default"/>
        <w:lang w:val="hr-HR" w:eastAsia="en-US" w:bidi="ar-SA"/>
      </w:rPr>
    </w:lvl>
    <w:lvl w:ilvl="4">
      <w:numFmt w:val="bullet"/>
      <w:lvlText w:val="•"/>
      <w:lvlJc w:val="left"/>
      <w:pPr>
        <w:ind w:left="4389" w:hanging="577"/>
      </w:pPr>
      <w:rPr>
        <w:rFonts w:hint="default"/>
        <w:lang w:val="hr-HR" w:eastAsia="en-US" w:bidi="ar-SA"/>
      </w:rPr>
    </w:lvl>
    <w:lvl w:ilvl="5">
      <w:numFmt w:val="bullet"/>
      <w:lvlText w:val="•"/>
      <w:lvlJc w:val="left"/>
      <w:pPr>
        <w:ind w:left="5282" w:hanging="577"/>
      </w:pPr>
      <w:rPr>
        <w:rFonts w:hint="default"/>
        <w:lang w:val="hr-HR" w:eastAsia="en-US" w:bidi="ar-SA"/>
      </w:rPr>
    </w:lvl>
    <w:lvl w:ilvl="6">
      <w:numFmt w:val="bullet"/>
      <w:lvlText w:val="•"/>
      <w:lvlJc w:val="left"/>
      <w:pPr>
        <w:ind w:left="6174" w:hanging="577"/>
      </w:pPr>
      <w:rPr>
        <w:rFonts w:hint="default"/>
        <w:lang w:val="hr-HR" w:eastAsia="en-US" w:bidi="ar-SA"/>
      </w:rPr>
    </w:lvl>
    <w:lvl w:ilvl="7">
      <w:numFmt w:val="bullet"/>
      <w:lvlText w:val="•"/>
      <w:lvlJc w:val="left"/>
      <w:pPr>
        <w:ind w:left="7066" w:hanging="577"/>
      </w:pPr>
      <w:rPr>
        <w:rFonts w:hint="default"/>
        <w:lang w:val="hr-HR" w:eastAsia="en-US" w:bidi="ar-SA"/>
      </w:rPr>
    </w:lvl>
    <w:lvl w:ilvl="8">
      <w:numFmt w:val="bullet"/>
      <w:lvlText w:val="•"/>
      <w:lvlJc w:val="left"/>
      <w:pPr>
        <w:ind w:left="7959" w:hanging="577"/>
      </w:pPr>
      <w:rPr>
        <w:rFonts w:hint="default"/>
        <w:lang w:val="hr-HR" w:eastAsia="en-US" w:bidi="ar-SA"/>
      </w:rPr>
    </w:lvl>
  </w:abstractNum>
  <w:abstractNum w:abstractNumId="32" w15:restartNumberingAfterBreak="0">
    <w:nsid w:val="48DD18DE"/>
    <w:multiLevelType w:val="hybridMultilevel"/>
    <w:tmpl w:val="69EAACCC"/>
    <w:lvl w:ilvl="0" w:tplc="6D40CCE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48EC4894"/>
    <w:multiLevelType w:val="multilevel"/>
    <w:tmpl w:val="ED72E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99A6280"/>
    <w:multiLevelType w:val="hybridMultilevel"/>
    <w:tmpl w:val="CDC4783E"/>
    <w:lvl w:ilvl="0" w:tplc="AF0028D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066893"/>
    <w:multiLevelType w:val="hybridMultilevel"/>
    <w:tmpl w:val="99E8DB38"/>
    <w:lvl w:ilvl="0" w:tplc="6B8AEC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EC359C7"/>
    <w:multiLevelType w:val="multilevel"/>
    <w:tmpl w:val="E31C4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115B82"/>
    <w:multiLevelType w:val="hybridMultilevel"/>
    <w:tmpl w:val="91D66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1D46B57"/>
    <w:multiLevelType w:val="hybridMultilevel"/>
    <w:tmpl w:val="C25014CE"/>
    <w:lvl w:ilvl="0" w:tplc="963AA2F0">
      <w:start w:val="1"/>
      <w:numFmt w:val="decimal"/>
      <w:lvlText w:val="%1."/>
      <w:lvlJc w:val="left"/>
      <w:pPr>
        <w:ind w:left="519" w:hanging="284"/>
      </w:pPr>
      <w:rPr>
        <w:rFonts w:ascii="Times New Roman" w:eastAsia="Microsoft Sans Serif" w:hAnsi="Times New Roman" w:cs="Times New Roman" w:hint="default"/>
        <w:b w:val="0"/>
        <w:bCs w:val="0"/>
        <w:spacing w:val="0"/>
        <w:w w:val="100"/>
        <w:sz w:val="22"/>
        <w:szCs w:val="22"/>
        <w:lang w:val="hr-HR" w:eastAsia="en-US" w:bidi="ar-SA"/>
      </w:rPr>
    </w:lvl>
    <w:lvl w:ilvl="1" w:tplc="975E6A78">
      <w:numFmt w:val="bullet"/>
      <w:lvlText w:val="•"/>
      <w:lvlJc w:val="left"/>
      <w:pPr>
        <w:ind w:left="1442" w:hanging="284"/>
      </w:pPr>
      <w:rPr>
        <w:rFonts w:hint="default"/>
        <w:lang w:val="hr-HR" w:eastAsia="en-US" w:bidi="ar-SA"/>
      </w:rPr>
    </w:lvl>
    <w:lvl w:ilvl="2" w:tplc="1B1C7664">
      <w:numFmt w:val="bullet"/>
      <w:lvlText w:val="•"/>
      <w:lvlJc w:val="left"/>
      <w:pPr>
        <w:ind w:left="2364" w:hanging="284"/>
      </w:pPr>
      <w:rPr>
        <w:rFonts w:hint="default"/>
        <w:lang w:val="hr-HR" w:eastAsia="en-US" w:bidi="ar-SA"/>
      </w:rPr>
    </w:lvl>
    <w:lvl w:ilvl="3" w:tplc="4F2EFE86">
      <w:numFmt w:val="bullet"/>
      <w:lvlText w:val="•"/>
      <w:lvlJc w:val="left"/>
      <w:pPr>
        <w:ind w:left="3287" w:hanging="284"/>
      </w:pPr>
      <w:rPr>
        <w:rFonts w:hint="default"/>
        <w:lang w:val="hr-HR" w:eastAsia="en-US" w:bidi="ar-SA"/>
      </w:rPr>
    </w:lvl>
    <w:lvl w:ilvl="4" w:tplc="1304E4C2">
      <w:numFmt w:val="bullet"/>
      <w:lvlText w:val="•"/>
      <w:lvlJc w:val="left"/>
      <w:pPr>
        <w:ind w:left="4209" w:hanging="284"/>
      </w:pPr>
      <w:rPr>
        <w:rFonts w:hint="default"/>
        <w:lang w:val="hr-HR" w:eastAsia="en-US" w:bidi="ar-SA"/>
      </w:rPr>
    </w:lvl>
    <w:lvl w:ilvl="5" w:tplc="84B0C262">
      <w:numFmt w:val="bullet"/>
      <w:lvlText w:val="•"/>
      <w:lvlJc w:val="left"/>
      <w:pPr>
        <w:ind w:left="5132" w:hanging="284"/>
      </w:pPr>
      <w:rPr>
        <w:rFonts w:hint="default"/>
        <w:lang w:val="hr-HR" w:eastAsia="en-US" w:bidi="ar-SA"/>
      </w:rPr>
    </w:lvl>
    <w:lvl w:ilvl="6" w:tplc="C7D48A90">
      <w:numFmt w:val="bullet"/>
      <w:lvlText w:val="•"/>
      <w:lvlJc w:val="left"/>
      <w:pPr>
        <w:ind w:left="6054" w:hanging="284"/>
      </w:pPr>
      <w:rPr>
        <w:rFonts w:hint="default"/>
        <w:lang w:val="hr-HR" w:eastAsia="en-US" w:bidi="ar-SA"/>
      </w:rPr>
    </w:lvl>
    <w:lvl w:ilvl="7" w:tplc="434C1442">
      <w:numFmt w:val="bullet"/>
      <w:lvlText w:val="•"/>
      <w:lvlJc w:val="left"/>
      <w:pPr>
        <w:ind w:left="6976" w:hanging="284"/>
      </w:pPr>
      <w:rPr>
        <w:rFonts w:hint="default"/>
        <w:lang w:val="hr-HR" w:eastAsia="en-US" w:bidi="ar-SA"/>
      </w:rPr>
    </w:lvl>
    <w:lvl w:ilvl="8" w:tplc="A2AE5FFC">
      <w:numFmt w:val="bullet"/>
      <w:lvlText w:val="•"/>
      <w:lvlJc w:val="left"/>
      <w:pPr>
        <w:ind w:left="7899" w:hanging="284"/>
      </w:pPr>
      <w:rPr>
        <w:rFonts w:hint="default"/>
        <w:lang w:val="hr-HR" w:eastAsia="en-US" w:bidi="ar-SA"/>
      </w:rPr>
    </w:lvl>
  </w:abstractNum>
  <w:abstractNum w:abstractNumId="39" w15:restartNumberingAfterBreak="0">
    <w:nsid w:val="55347772"/>
    <w:multiLevelType w:val="hybridMultilevel"/>
    <w:tmpl w:val="29B43DD2"/>
    <w:lvl w:ilvl="0" w:tplc="041A000F">
      <w:start w:val="1"/>
      <w:numFmt w:val="decimal"/>
      <w:lvlText w:val="%1."/>
      <w:lvlJc w:val="left"/>
      <w:pPr>
        <w:tabs>
          <w:tab w:val="num" w:pos="644"/>
        </w:tabs>
        <w:ind w:left="644" w:hanging="360"/>
      </w:pPr>
    </w:lvl>
    <w:lvl w:ilvl="1" w:tplc="58DA0224">
      <w:numFmt w:val="bullet"/>
      <w:lvlText w:val="–"/>
      <w:lvlJc w:val="left"/>
      <w:pPr>
        <w:tabs>
          <w:tab w:val="num" w:pos="1364"/>
        </w:tabs>
        <w:ind w:left="1364" w:hanging="360"/>
      </w:pPr>
      <w:rPr>
        <w:rFonts w:ascii="Times New Roman" w:eastAsia="Times New Roman" w:hAnsi="Times New Roman" w:cs="Times New Roman"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40" w15:restartNumberingAfterBreak="0">
    <w:nsid w:val="590A2AC2"/>
    <w:multiLevelType w:val="hybridMultilevel"/>
    <w:tmpl w:val="ECD2CD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C3244AB"/>
    <w:multiLevelType w:val="hybridMultilevel"/>
    <w:tmpl w:val="819E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66B83"/>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E2F7B06"/>
    <w:multiLevelType w:val="hybridMultilevel"/>
    <w:tmpl w:val="C902E714"/>
    <w:lvl w:ilvl="0" w:tplc="0810B5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F4E0521"/>
    <w:multiLevelType w:val="hybridMultilevel"/>
    <w:tmpl w:val="C01EEBCA"/>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5" w15:restartNumberingAfterBreak="0">
    <w:nsid w:val="5FFF7AC7"/>
    <w:multiLevelType w:val="hybridMultilevel"/>
    <w:tmpl w:val="8C3A0E22"/>
    <w:lvl w:ilvl="0" w:tplc="94DEA636">
      <w:start w:val="1"/>
      <w:numFmt w:val="bullet"/>
      <w:pStyle w:val="Indeks6"/>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8E84934"/>
    <w:multiLevelType w:val="hybridMultilevel"/>
    <w:tmpl w:val="F2068B5E"/>
    <w:lvl w:ilvl="0" w:tplc="F468BA7E">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47" w15:restartNumberingAfterBreak="0">
    <w:nsid w:val="6A837604"/>
    <w:multiLevelType w:val="hybridMultilevel"/>
    <w:tmpl w:val="2D1C1A68"/>
    <w:lvl w:ilvl="0" w:tplc="58DA022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4F7F75"/>
    <w:multiLevelType w:val="hybridMultilevel"/>
    <w:tmpl w:val="D2ACAB34"/>
    <w:lvl w:ilvl="0" w:tplc="84BC9EF6">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BF9050B"/>
    <w:multiLevelType w:val="hybridMultilevel"/>
    <w:tmpl w:val="2982E8EE"/>
    <w:lvl w:ilvl="0" w:tplc="8D64C8EA">
      <w:start w:val="4"/>
      <w:numFmt w:val="upperRoman"/>
      <w:lvlText w:val="%1II."/>
      <w:lvlJc w:val="left"/>
      <w:pPr>
        <w:ind w:left="955" w:hanging="721"/>
      </w:pPr>
      <w:rPr>
        <w:rFonts w:ascii="Arial" w:eastAsia="Arial" w:hAnsi="Arial" w:cs="Arial" w:hint="default"/>
        <w:b/>
        <w:bCs/>
        <w:spacing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0F70ABB"/>
    <w:multiLevelType w:val="hybridMultilevel"/>
    <w:tmpl w:val="D37CBC42"/>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20863AF"/>
    <w:multiLevelType w:val="hybridMultilevel"/>
    <w:tmpl w:val="E9982FC6"/>
    <w:lvl w:ilvl="0" w:tplc="041A0009">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52" w15:restartNumberingAfterBreak="0">
    <w:nsid w:val="727A01BB"/>
    <w:multiLevelType w:val="hybridMultilevel"/>
    <w:tmpl w:val="3B10394E"/>
    <w:lvl w:ilvl="0" w:tplc="A314C3D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5354890"/>
    <w:multiLevelType w:val="hybridMultilevel"/>
    <w:tmpl w:val="DAE89E72"/>
    <w:lvl w:ilvl="0" w:tplc="A15260EC">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54" w15:restartNumberingAfterBreak="0">
    <w:nsid w:val="77246CDB"/>
    <w:multiLevelType w:val="hybridMultilevel"/>
    <w:tmpl w:val="CFD6B9E4"/>
    <w:lvl w:ilvl="0" w:tplc="60A27EF4">
      <w:start w:val="1"/>
      <w:numFmt w:val="decimal"/>
      <w:lvlText w:val="%1."/>
      <w:lvlJc w:val="left"/>
      <w:pPr>
        <w:ind w:left="1316" w:hanging="360"/>
      </w:pPr>
      <w:rPr>
        <w:rFonts w:hint="default"/>
      </w:rPr>
    </w:lvl>
    <w:lvl w:ilvl="1" w:tplc="041A0019" w:tentative="1">
      <w:start w:val="1"/>
      <w:numFmt w:val="lowerLetter"/>
      <w:lvlText w:val="%2."/>
      <w:lvlJc w:val="left"/>
      <w:pPr>
        <w:ind w:left="2036" w:hanging="360"/>
      </w:pPr>
    </w:lvl>
    <w:lvl w:ilvl="2" w:tplc="041A001B" w:tentative="1">
      <w:start w:val="1"/>
      <w:numFmt w:val="lowerRoman"/>
      <w:lvlText w:val="%3."/>
      <w:lvlJc w:val="right"/>
      <w:pPr>
        <w:ind w:left="2756" w:hanging="180"/>
      </w:pPr>
    </w:lvl>
    <w:lvl w:ilvl="3" w:tplc="041A000F" w:tentative="1">
      <w:start w:val="1"/>
      <w:numFmt w:val="decimal"/>
      <w:lvlText w:val="%4."/>
      <w:lvlJc w:val="left"/>
      <w:pPr>
        <w:ind w:left="3476" w:hanging="360"/>
      </w:pPr>
    </w:lvl>
    <w:lvl w:ilvl="4" w:tplc="041A0019" w:tentative="1">
      <w:start w:val="1"/>
      <w:numFmt w:val="lowerLetter"/>
      <w:lvlText w:val="%5."/>
      <w:lvlJc w:val="left"/>
      <w:pPr>
        <w:ind w:left="4196" w:hanging="360"/>
      </w:pPr>
    </w:lvl>
    <w:lvl w:ilvl="5" w:tplc="041A001B" w:tentative="1">
      <w:start w:val="1"/>
      <w:numFmt w:val="lowerRoman"/>
      <w:lvlText w:val="%6."/>
      <w:lvlJc w:val="right"/>
      <w:pPr>
        <w:ind w:left="4916" w:hanging="180"/>
      </w:pPr>
    </w:lvl>
    <w:lvl w:ilvl="6" w:tplc="041A000F" w:tentative="1">
      <w:start w:val="1"/>
      <w:numFmt w:val="decimal"/>
      <w:lvlText w:val="%7."/>
      <w:lvlJc w:val="left"/>
      <w:pPr>
        <w:ind w:left="5636" w:hanging="360"/>
      </w:pPr>
    </w:lvl>
    <w:lvl w:ilvl="7" w:tplc="041A0019" w:tentative="1">
      <w:start w:val="1"/>
      <w:numFmt w:val="lowerLetter"/>
      <w:lvlText w:val="%8."/>
      <w:lvlJc w:val="left"/>
      <w:pPr>
        <w:ind w:left="6356" w:hanging="360"/>
      </w:pPr>
    </w:lvl>
    <w:lvl w:ilvl="8" w:tplc="041A001B" w:tentative="1">
      <w:start w:val="1"/>
      <w:numFmt w:val="lowerRoman"/>
      <w:lvlText w:val="%9."/>
      <w:lvlJc w:val="right"/>
      <w:pPr>
        <w:ind w:left="7076" w:hanging="180"/>
      </w:pPr>
    </w:lvl>
  </w:abstractNum>
  <w:abstractNum w:abstractNumId="55" w15:restartNumberingAfterBreak="0">
    <w:nsid w:val="788B42FE"/>
    <w:multiLevelType w:val="hybridMultilevel"/>
    <w:tmpl w:val="292E461E"/>
    <w:lvl w:ilvl="0" w:tplc="4FF0FF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9464D19"/>
    <w:multiLevelType w:val="hybridMultilevel"/>
    <w:tmpl w:val="C70458CC"/>
    <w:lvl w:ilvl="0" w:tplc="1A9C2178">
      <w:start w:val="4"/>
      <w:numFmt w:val="upperRoman"/>
      <w:lvlText w:val="%1."/>
      <w:lvlJc w:val="left"/>
      <w:pPr>
        <w:ind w:left="10076" w:hanging="720"/>
      </w:pPr>
      <w:rPr>
        <w:rFonts w:hint="default"/>
      </w:rPr>
    </w:lvl>
    <w:lvl w:ilvl="1" w:tplc="041A0019" w:tentative="1">
      <w:start w:val="1"/>
      <w:numFmt w:val="lowerLetter"/>
      <w:lvlText w:val="%2."/>
      <w:lvlJc w:val="left"/>
      <w:pPr>
        <w:ind w:left="1316" w:hanging="360"/>
      </w:pPr>
    </w:lvl>
    <w:lvl w:ilvl="2" w:tplc="041A001B" w:tentative="1">
      <w:start w:val="1"/>
      <w:numFmt w:val="lowerRoman"/>
      <w:lvlText w:val="%3."/>
      <w:lvlJc w:val="right"/>
      <w:pPr>
        <w:ind w:left="2036" w:hanging="180"/>
      </w:pPr>
    </w:lvl>
    <w:lvl w:ilvl="3" w:tplc="041A000F" w:tentative="1">
      <w:start w:val="1"/>
      <w:numFmt w:val="decimal"/>
      <w:lvlText w:val="%4."/>
      <w:lvlJc w:val="left"/>
      <w:pPr>
        <w:ind w:left="2756" w:hanging="360"/>
      </w:pPr>
    </w:lvl>
    <w:lvl w:ilvl="4" w:tplc="041A0019" w:tentative="1">
      <w:start w:val="1"/>
      <w:numFmt w:val="lowerLetter"/>
      <w:lvlText w:val="%5."/>
      <w:lvlJc w:val="left"/>
      <w:pPr>
        <w:ind w:left="3476" w:hanging="360"/>
      </w:pPr>
    </w:lvl>
    <w:lvl w:ilvl="5" w:tplc="041A001B" w:tentative="1">
      <w:start w:val="1"/>
      <w:numFmt w:val="lowerRoman"/>
      <w:lvlText w:val="%6."/>
      <w:lvlJc w:val="right"/>
      <w:pPr>
        <w:ind w:left="4196" w:hanging="180"/>
      </w:pPr>
    </w:lvl>
    <w:lvl w:ilvl="6" w:tplc="041A000F" w:tentative="1">
      <w:start w:val="1"/>
      <w:numFmt w:val="decimal"/>
      <w:lvlText w:val="%7."/>
      <w:lvlJc w:val="left"/>
      <w:pPr>
        <w:ind w:left="4916" w:hanging="360"/>
      </w:pPr>
    </w:lvl>
    <w:lvl w:ilvl="7" w:tplc="041A0019" w:tentative="1">
      <w:start w:val="1"/>
      <w:numFmt w:val="lowerLetter"/>
      <w:lvlText w:val="%8."/>
      <w:lvlJc w:val="left"/>
      <w:pPr>
        <w:ind w:left="5636" w:hanging="360"/>
      </w:pPr>
    </w:lvl>
    <w:lvl w:ilvl="8" w:tplc="041A001B" w:tentative="1">
      <w:start w:val="1"/>
      <w:numFmt w:val="lowerRoman"/>
      <w:lvlText w:val="%9."/>
      <w:lvlJc w:val="right"/>
      <w:pPr>
        <w:ind w:left="6356" w:hanging="180"/>
      </w:pPr>
    </w:lvl>
  </w:abstractNum>
  <w:abstractNum w:abstractNumId="57" w15:restartNumberingAfterBreak="0">
    <w:nsid w:val="798F4237"/>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9C14226"/>
    <w:multiLevelType w:val="multilevel"/>
    <w:tmpl w:val="FFAE492E"/>
    <w:lvl w:ilvl="0">
      <w:start w:val="6"/>
      <w:numFmt w:val="decimal"/>
      <w:lvlText w:val="%1"/>
      <w:lvlJc w:val="left"/>
      <w:pPr>
        <w:ind w:left="812" w:hanging="577"/>
      </w:pPr>
      <w:rPr>
        <w:rFonts w:hint="default"/>
        <w:lang w:val="hr-HR" w:eastAsia="en-US" w:bidi="ar-SA"/>
      </w:rPr>
    </w:lvl>
    <w:lvl w:ilvl="1">
      <w:start w:val="1"/>
      <w:numFmt w:val="decimal"/>
      <w:lvlText w:val="%1.%2"/>
      <w:lvlJc w:val="left"/>
      <w:pPr>
        <w:ind w:left="812" w:hanging="577"/>
      </w:pPr>
      <w:rPr>
        <w:rFonts w:ascii="Times New Roman" w:eastAsia="Arial" w:hAnsi="Times New Roman" w:cs="Times New Roman" w:hint="default"/>
        <w:b w:val="0"/>
        <w:bCs w:val="0"/>
        <w:w w:val="99"/>
        <w:sz w:val="24"/>
        <w:szCs w:val="24"/>
        <w:lang w:val="hr-HR" w:eastAsia="en-US" w:bidi="ar-SA"/>
      </w:rPr>
    </w:lvl>
    <w:lvl w:ilvl="2">
      <w:numFmt w:val="bullet"/>
      <w:lvlText w:val="•"/>
      <w:lvlJc w:val="left"/>
      <w:pPr>
        <w:ind w:left="2604" w:hanging="577"/>
      </w:pPr>
      <w:rPr>
        <w:rFonts w:hint="default"/>
        <w:lang w:val="hr-HR" w:eastAsia="en-US" w:bidi="ar-SA"/>
      </w:rPr>
    </w:lvl>
    <w:lvl w:ilvl="3">
      <w:numFmt w:val="bullet"/>
      <w:lvlText w:val="•"/>
      <w:lvlJc w:val="left"/>
      <w:pPr>
        <w:ind w:left="3497" w:hanging="577"/>
      </w:pPr>
      <w:rPr>
        <w:rFonts w:hint="default"/>
        <w:lang w:val="hr-HR" w:eastAsia="en-US" w:bidi="ar-SA"/>
      </w:rPr>
    </w:lvl>
    <w:lvl w:ilvl="4">
      <w:numFmt w:val="bullet"/>
      <w:lvlText w:val="•"/>
      <w:lvlJc w:val="left"/>
      <w:pPr>
        <w:ind w:left="4389" w:hanging="577"/>
      </w:pPr>
      <w:rPr>
        <w:rFonts w:hint="default"/>
        <w:lang w:val="hr-HR" w:eastAsia="en-US" w:bidi="ar-SA"/>
      </w:rPr>
    </w:lvl>
    <w:lvl w:ilvl="5">
      <w:numFmt w:val="bullet"/>
      <w:lvlText w:val="•"/>
      <w:lvlJc w:val="left"/>
      <w:pPr>
        <w:ind w:left="5282" w:hanging="577"/>
      </w:pPr>
      <w:rPr>
        <w:rFonts w:hint="default"/>
        <w:lang w:val="hr-HR" w:eastAsia="en-US" w:bidi="ar-SA"/>
      </w:rPr>
    </w:lvl>
    <w:lvl w:ilvl="6">
      <w:numFmt w:val="bullet"/>
      <w:lvlText w:val="•"/>
      <w:lvlJc w:val="left"/>
      <w:pPr>
        <w:ind w:left="6174" w:hanging="577"/>
      </w:pPr>
      <w:rPr>
        <w:rFonts w:hint="default"/>
        <w:lang w:val="hr-HR" w:eastAsia="en-US" w:bidi="ar-SA"/>
      </w:rPr>
    </w:lvl>
    <w:lvl w:ilvl="7">
      <w:numFmt w:val="bullet"/>
      <w:lvlText w:val="•"/>
      <w:lvlJc w:val="left"/>
      <w:pPr>
        <w:ind w:left="7066" w:hanging="577"/>
      </w:pPr>
      <w:rPr>
        <w:rFonts w:hint="default"/>
        <w:lang w:val="hr-HR" w:eastAsia="en-US" w:bidi="ar-SA"/>
      </w:rPr>
    </w:lvl>
    <w:lvl w:ilvl="8">
      <w:numFmt w:val="bullet"/>
      <w:lvlText w:val="•"/>
      <w:lvlJc w:val="left"/>
      <w:pPr>
        <w:ind w:left="7959" w:hanging="577"/>
      </w:pPr>
      <w:rPr>
        <w:rFonts w:hint="default"/>
        <w:lang w:val="hr-HR" w:eastAsia="en-US" w:bidi="ar-SA"/>
      </w:rPr>
    </w:lvl>
  </w:abstractNum>
  <w:abstractNum w:abstractNumId="59" w15:restartNumberingAfterBreak="0">
    <w:nsid w:val="7ACE03B5"/>
    <w:multiLevelType w:val="hybridMultilevel"/>
    <w:tmpl w:val="DC9C0664"/>
    <w:lvl w:ilvl="0" w:tplc="11DEC6F2">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60" w15:restartNumberingAfterBreak="0">
    <w:nsid w:val="7C395AD4"/>
    <w:multiLevelType w:val="hybridMultilevel"/>
    <w:tmpl w:val="BBAC2F0C"/>
    <w:lvl w:ilvl="0" w:tplc="DA7C49D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C924575"/>
    <w:multiLevelType w:val="hybridMultilevel"/>
    <w:tmpl w:val="9F749EAA"/>
    <w:lvl w:ilvl="0" w:tplc="6826003C">
      <w:numFmt w:val="bullet"/>
      <w:lvlText w:val="-"/>
      <w:lvlJc w:val="left"/>
      <w:pPr>
        <w:ind w:left="957" w:hanging="361"/>
      </w:pPr>
      <w:rPr>
        <w:rFonts w:ascii="Microsoft Sans Serif" w:eastAsia="Microsoft Sans Serif" w:hAnsi="Microsoft Sans Serif" w:cs="Microsoft Sans Serif" w:hint="default"/>
        <w:w w:val="100"/>
        <w:sz w:val="22"/>
        <w:szCs w:val="22"/>
        <w:lang w:val="hr-HR" w:eastAsia="en-US" w:bidi="ar-SA"/>
      </w:rPr>
    </w:lvl>
    <w:lvl w:ilvl="1" w:tplc="658AF050">
      <w:numFmt w:val="bullet"/>
      <w:lvlText w:val="•"/>
      <w:lvlJc w:val="left"/>
      <w:pPr>
        <w:ind w:left="1838" w:hanging="361"/>
      </w:pPr>
      <w:rPr>
        <w:rFonts w:hint="default"/>
        <w:lang w:val="hr-HR" w:eastAsia="en-US" w:bidi="ar-SA"/>
      </w:rPr>
    </w:lvl>
    <w:lvl w:ilvl="2" w:tplc="B6C2C73E">
      <w:numFmt w:val="bullet"/>
      <w:lvlText w:val="•"/>
      <w:lvlJc w:val="left"/>
      <w:pPr>
        <w:ind w:left="2716" w:hanging="361"/>
      </w:pPr>
      <w:rPr>
        <w:rFonts w:hint="default"/>
        <w:lang w:val="hr-HR" w:eastAsia="en-US" w:bidi="ar-SA"/>
      </w:rPr>
    </w:lvl>
    <w:lvl w:ilvl="3" w:tplc="41AA9712">
      <w:numFmt w:val="bullet"/>
      <w:lvlText w:val="•"/>
      <w:lvlJc w:val="left"/>
      <w:pPr>
        <w:ind w:left="3595" w:hanging="361"/>
      </w:pPr>
      <w:rPr>
        <w:rFonts w:hint="default"/>
        <w:lang w:val="hr-HR" w:eastAsia="en-US" w:bidi="ar-SA"/>
      </w:rPr>
    </w:lvl>
    <w:lvl w:ilvl="4" w:tplc="23EECE94">
      <w:numFmt w:val="bullet"/>
      <w:lvlText w:val="•"/>
      <w:lvlJc w:val="left"/>
      <w:pPr>
        <w:ind w:left="4473" w:hanging="361"/>
      </w:pPr>
      <w:rPr>
        <w:rFonts w:hint="default"/>
        <w:lang w:val="hr-HR" w:eastAsia="en-US" w:bidi="ar-SA"/>
      </w:rPr>
    </w:lvl>
    <w:lvl w:ilvl="5" w:tplc="B5368BB2">
      <w:numFmt w:val="bullet"/>
      <w:lvlText w:val="•"/>
      <w:lvlJc w:val="left"/>
      <w:pPr>
        <w:ind w:left="5352" w:hanging="361"/>
      </w:pPr>
      <w:rPr>
        <w:rFonts w:hint="default"/>
        <w:lang w:val="hr-HR" w:eastAsia="en-US" w:bidi="ar-SA"/>
      </w:rPr>
    </w:lvl>
    <w:lvl w:ilvl="6" w:tplc="94945F4E">
      <w:numFmt w:val="bullet"/>
      <w:lvlText w:val="•"/>
      <w:lvlJc w:val="left"/>
      <w:pPr>
        <w:ind w:left="6230" w:hanging="361"/>
      </w:pPr>
      <w:rPr>
        <w:rFonts w:hint="default"/>
        <w:lang w:val="hr-HR" w:eastAsia="en-US" w:bidi="ar-SA"/>
      </w:rPr>
    </w:lvl>
    <w:lvl w:ilvl="7" w:tplc="BF24396A">
      <w:numFmt w:val="bullet"/>
      <w:lvlText w:val="•"/>
      <w:lvlJc w:val="left"/>
      <w:pPr>
        <w:ind w:left="7108" w:hanging="361"/>
      </w:pPr>
      <w:rPr>
        <w:rFonts w:hint="default"/>
        <w:lang w:val="hr-HR" w:eastAsia="en-US" w:bidi="ar-SA"/>
      </w:rPr>
    </w:lvl>
    <w:lvl w:ilvl="8" w:tplc="F2F09F94">
      <w:numFmt w:val="bullet"/>
      <w:lvlText w:val="•"/>
      <w:lvlJc w:val="left"/>
      <w:pPr>
        <w:ind w:left="7987" w:hanging="361"/>
      </w:pPr>
      <w:rPr>
        <w:rFonts w:hint="default"/>
        <w:lang w:val="hr-HR" w:eastAsia="en-US" w:bidi="ar-SA"/>
      </w:rPr>
    </w:lvl>
  </w:abstractNum>
  <w:num w:numId="1" w16cid:durableId="1174956489">
    <w:abstractNumId w:val="45"/>
  </w:num>
  <w:num w:numId="2" w16cid:durableId="2036953951">
    <w:abstractNumId w:val="0"/>
  </w:num>
  <w:num w:numId="3" w16cid:durableId="1239710182">
    <w:abstractNumId w:val="10"/>
  </w:num>
  <w:num w:numId="4" w16cid:durableId="1425687632">
    <w:abstractNumId w:val="8"/>
  </w:num>
  <w:num w:numId="5" w16cid:durableId="1322584659">
    <w:abstractNumId w:val="12"/>
  </w:num>
  <w:num w:numId="6" w16cid:durableId="83066441">
    <w:abstractNumId w:val="21"/>
  </w:num>
  <w:num w:numId="7" w16cid:durableId="1723674851">
    <w:abstractNumId w:val="36"/>
  </w:num>
  <w:num w:numId="8" w16cid:durableId="731345192">
    <w:abstractNumId w:val="2"/>
  </w:num>
  <w:num w:numId="9" w16cid:durableId="893929140">
    <w:abstractNumId w:val="40"/>
  </w:num>
  <w:num w:numId="10" w16cid:durableId="508180174">
    <w:abstractNumId w:val="11"/>
  </w:num>
  <w:num w:numId="11" w16cid:durableId="768888113">
    <w:abstractNumId w:val="55"/>
  </w:num>
  <w:num w:numId="12" w16cid:durableId="121850814">
    <w:abstractNumId w:val="7"/>
  </w:num>
  <w:num w:numId="13" w16cid:durableId="1895700634">
    <w:abstractNumId w:val="53"/>
  </w:num>
  <w:num w:numId="14" w16cid:durableId="1839731153">
    <w:abstractNumId w:val="4"/>
  </w:num>
  <w:num w:numId="15" w16cid:durableId="1815904241">
    <w:abstractNumId w:val="56"/>
  </w:num>
  <w:num w:numId="16" w16cid:durableId="1859731890">
    <w:abstractNumId w:val="52"/>
  </w:num>
  <w:num w:numId="17" w16cid:durableId="103623287">
    <w:abstractNumId w:val="47"/>
  </w:num>
  <w:num w:numId="18" w16cid:durableId="1428694792">
    <w:abstractNumId w:val="39"/>
  </w:num>
  <w:num w:numId="19" w16cid:durableId="2074114217">
    <w:abstractNumId w:val="9"/>
  </w:num>
  <w:num w:numId="20" w16cid:durableId="818573677">
    <w:abstractNumId w:val="20"/>
  </w:num>
  <w:num w:numId="21" w16cid:durableId="697850749">
    <w:abstractNumId w:val="41"/>
  </w:num>
  <w:num w:numId="22" w16cid:durableId="135612349">
    <w:abstractNumId w:val="37"/>
  </w:num>
  <w:num w:numId="23" w16cid:durableId="991911958">
    <w:abstractNumId w:val="34"/>
  </w:num>
  <w:num w:numId="24" w16cid:durableId="1846556727">
    <w:abstractNumId w:val="38"/>
  </w:num>
  <w:num w:numId="25" w16cid:durableId="1870144511">
    <w:abstractNumId w:val="58"/>
  </w:num>
  <w:num w:numId="26" w16cid:durableId="199704840">
    <w:abstractNumId w:val="31"/>
  </w:num>
  <w:num w:numId="27" w16cid:durableId="202791493">
    <w:abstractNumId w:val="24"/>
  </w:num>
  <w:num w:numId="28" w16cid:durableId="225803306">
    <w:abstractNumId w:val="3"/>
  </w:num>
  <w:num w:numId="29" w16cid:durableId="13658718">
    <w:abstractNumId w:val="14"/>
  </w:num>
  <w:num w:numId="30" w16cid:durableId="1724284325">
    <w:abstractNumId w:val="29"/>
  </w:num>
  <w:num w:numId="31" w16cid:durableId="1958560166">
    <w:abstractNumId w:val="61"/>
  </w:num>
  <w:num w:numId="32" w16cid:durableId="1342471098">
    <w:abstractNumId w:val="17"/>
  </w:num>
  <w:num w:numId="33" w16cid:durableId="1736659470">
    <w:abstractNumId w:val="33"/>
  </w:num>
  <w:num w:numId="34" w16cid:durableId="54202624">
    <w:abstractNumId w:val="60"/>
  </w:num>
  <w:num w:numId="35" w16cid:durableId="1406493847">
    <w:abstractNumId w:val="1"/>
  </w:num>
  <w:num w:numId="36" w16cid:durableId="292097527">
    <w:abstractNumId w:val="50"/>
  </w:num>
  <w:num w:numId="37" w16cid:durableId="1827434413">
    <w:abstractNumId w:val="15"/>
  </w:num>
  <w:num w:numId="38" w16cid:durableId="235364944">
    <w:abstractNumId w:val="46"/>
  </w:num>
  <w:num w:numId="39" w16cid:durableId="1907952941">
    <w:abstractNumId w:val="59"/>
  </w:num>
  <w:num w:numId="40" w16cid:durableId="890505438">
    <w:abstractNumId w:val="13"/>
  </w:num>
  <w:num w:numId="41" w16cid:durableId="1316837041">
    <w:abstractNumId w:val="51"/>
  </w:num>
  <w:num w:numId="42" w16cid:durableId="2039231514">
    <w:abstractNumId w:val="28"/>
  </w:num>
  <w:num w:numId="43" w16cid:durableId="11541394">
    <w:abstractNumId w:val="32"/>
  </w:num>
  <w:num w:numId="44" w16cid:durableId="1670793792">
    <w:abstractNumId w:val="6"/>
  </w:num>
  <w:num w:numId="45" w16cid:durableId="929316707">
    <w:abstractNumId w:val="30"/>
  </w:num>
  <w:num w:numId="46" w16cid:durableId="2115468224">
    <w:abstractNumId w:val="22"/>
  </w:num>
  <w:num w:numId="47" w16cid:durableId="577832453">
    <w:abstractNumId w:val="35"/>
  </w:num>
  <w:num w:numId="48" w16cid:durableId="1730690602">
    <w:abstractNumId w:val="43"/>
  </w:num>
  <w:num w:numId="49" w16cid:durableId="1560287430">
    <w:abstractNumId w:val="18"/>
  </w:num>
  <w:num w:numId="50" w16cid:durableId="1646662096">
    <w:abstractNumId w:val="16"/>
  </w:num>
  <w:num w:numId="51" w16cid:durableId="1681733211">
    <w:abstractNumId w:val="23"/>
  </w:num>
  <w:num w:numId="52" w16cid:durableId="116418077">
    <w:abstractNumId w:val="48"/>
  </w:num>
  <w:num w:numId="53" w16cid:durableId="956595309">
    <w:abstractNumId w:val="57"/>
  </w:num>
  <w:num w:numId="54" w16cid:durableId="997811005">
    <w:abstractNumId w:val="42"/>
  </w:num>
  <w:num w:numId="55" w16cid:durableId="1564171291">
    <w:abstractNumId w:val="25"/>
  </w:num>
  <w:num w:numId="56" w16cid:durableId="526257802">
    <w:abstractNumId w:val="49"/>
  </w:num>
  <w:num w:numId="57" w16cid:durableId="1312904789">
    <w:abstractNumId w:val="54"/>
  </w:num>
  <w:num w:numId="58" w16cid:durableId="927612394">
    <w:abstractNumId w:val="5"/>
  </w:num>
  <w:num w:numId="59" w16cid:durableId="6251688">
    <w:abstractNumId w:val="44"/>
  </w:num>
  <w:num w:numId="60" w16cid:durableId="1994674829">
    <w:abstractNumId w:val="26"/>
  </w:num>
  <w:num w:numId="61" w16cid:durableId="436102298">
    <w:abstractNumId w:val="19"/>
  </w:num>
  <w:num w:numId="62" w16cid:durableId="189408158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0C"/>
    <w:rsid w:val="00001762"/>
    <w:rsid w:val="000034F0"/>
    <w:rsid w:val="000044D8"/>
    <w:rsid w:val="0000479A"/>
    <w:rsid w:val="00006503"/>
    <w:rsid w:val="00006CE4"/>
    <w:rsid w:val="00006ECB"/>
    <w:rsid w:val="000101E3"/>
    <w:rsid w:val="00013077"/>
    <w:rsid w:val="00013873"/>
    <w:rsid w:val="0001585C"/>
    <w:rsid w:val="00015E0A"/>
    <w:rsid w:val="00017172"/>
    <w:rsid w:val="000175B1"/>
    <w:rsid w:val="00017A6B"/>
    <w:rsid w:val="00020E80"/>
    <w:rsid w:val="00021096"/>
    <w:rsid w:val="00023768"/>
    <w:rsid w:val="00025A9A"/>
    <w:rsid w:val="00030F9B"/>
    <w:rsid w:val="00032863"/>
    <w:rsid w:val="00033A87"/>
    <w:rsid w:val="00037F26"/>
    <w:rsid w:val="000401C7"/>
    <w:rsid w:val="00040AE4"/>
    <w:rsid w:val="000417C9"/>
    <w:rsid w:val="00042BE5"/>
    <w:rsid w:val="00043AA9"/>
    <w:rsid w:val="000458F4"/>
    <w:rsid w:val="00045E38"/>
    <w:rsid w:val="000464EA"/>
    <w:rsid w:val="00046925"/>
    <w:rsid w:val="00046FCF"/>
    <w:rsid w:val="0005196A"/>
    <w:rsid w:val="0005223B"/>
    <w:rsid w:val="00052742"/>
    <w:rsid w:val="00053B90"/>
    <w:rsid w:val="000552CB"/>
    <w:rsid w:val="00056045"/>
    <w:rsid w:val="00056188"/>
    <w:rsid w:val="00056CF4"/>
    <w:rsid w:val="00057134"/>
    <w:rsid w:val="00057253"/>
    <w:rsid w:val="0006116E"/>
    <w:rsid w:val="00061E8D"/>
    <w:rsid w:val="00062568"/>
    <w:rsid w:val="000647A4"/>
    <w:rsid w:val="0007100E"/>
    <w:rsid w:val="00071A98"/>
    <w:rsid w:val="00073E23"/>
    <w:rsid w:val="00074C01"/>
    <w:rsid w:val="00074FC9"/>
    <w:rsid w:val="0007514B"/>
    <w:rsid w:val="00075557"/>
    <w:rsid w:val="00080A3D"/>
    <w:rsid w:val="00080B75"/>
    <w:rsid w:val="00086D3E"/>
    <w:rsid w:val="00090195"/>
    <w:rsid w:val="000A178D"/>
    <w:rsid w:val="000A2F22"/>
    <w:rsid w:val="000A3C15"/>
    <w:rsid w:val="000A4292"/>
    <w:rsid w:val="000A45D7"/>
    <w:rsid w:val="000A4BBE"/>
    <w:rsid w:val="000B0AF7"/>
    <w:rsid w:val="000B1660"/>
    <w:rsid w:val="000B1E50"/>
    <w:rsid w:val="000B2D69"/>
    <w:rsid w:val="000B496B"/>
    <w:rsid w:val="000B608C"/>
    <w:rsid w:val="000B7B6F"/>
    <w:rsid w:val="000C3723"/>
    <w:rsid w:val="000C57E7"/>
    <w:rsid w:val="000C62A5"/>
    <w:rsid w:val="000D02E6"/>
    <w:rsid w:val="000D056D"/>
    <w:rsid w:val="000D2586"/>
    <w:rsid w:val="000D404D"/>
    <w:rsid w:val="000D4A0C"/>
    <w:rsid w:val="000D6C52"/>
    <w:rsid w:val="000D7F52"/>
    <w:rsid w:val="000E2F68"/>
    <w:rsid w:val="000E40BE"/>
    <w:rsid w:val="000E623E"/>
    <w:rsid w:val="000E7763"/>
    <w:rsid w:val="000F1B98"/>
    <w:rsid w:val="000F1F70"/>
    <w:rsid w:val="000F4B8D"/>
    <w:rsid w:val="000F6AA1"/>
    <w:rsid w:val="0010243F"/>
    <w:rsid w:val="001027C6"/>
    <w:rsid w:val="00104EAC"/>
    <w:rsid w:val="00110F6B"/>
    <w:rsid w:val="00111F07"/>
    <w:rsid w:val="00112AB9"/>
    <w:rsid w:val="001155A1"/>
    <w:rsid w:val="00121590"/>
    <w:rsid w:val="0012448E"/>
    <w:rsid w:val="00130CB1"/>
    <w:rsid w:val="00132963"/>
    <w:rsid w:val="001356BE"/>
    <w:rsid w:val="00136447"/>
    <w:rsid w:val="001373EF"/>
    <w:rsid w:val="001406B0"/>
    <w:rsid w:val="001423F7"/>
    <w:rsid w:val="00142DFC"/>
    <w:rsid w:val="001435D4"/>
    <w:rsid w:val="0014563B"/>
    <w:rsid w:val="0014570D"/>
    <w:rsid w:val="001474A7"/>
    <w:rsid w:val="00150362"/>
    <w:rsid w:val="001511C7"/>
    <w:rsid w:val="0015150D"/>
    <w:rsid w:val="001526F4"/>
    <w:rsid w:val="00152AF3"/>
    <w:rsid w:val="00161894"/>
    <w:rsid w:val="00161CBD"/>
    <w:rsid w:val="00164E34"/>
    <w:rsid w:val="001654C2"/>
    <w:rsid w:val="00166D79"/>
    <w:rsid w:val="00172952"/>
    <w:rsid w:val="0017297B"/>
    <w:rsid w:val="00174345"/>
    <w:rsid w:val="00176FAA"/>
    <w:rsid w:val="00177284"/>
    <w:rsid w:val="0017793F"/>
    <w:rsid w:val="00181B35"/>
    <w:rsid w:val="00181EB7"/>
    <w:rsid w:val="001823FA"/>
    <w:rsid w:val="001833D9"/>
    <w:rsid w:val="0018424E"/>
    <w:rsid w:val="00185D93"/>
    <w:rsid w:val="00190CC0"/>
    <w:rsid w:val="001930C1"/>
    <w:rsid w:val="001A0520"/>
    <w:rsid w:val="001A32B4"/>
    <w:rsid w:val="001A33C2"/>
    <w:rsid w:val="001A423D"/>
    <w:rsid w:val="001A77CC"/>
    <w:rsid w:val="001B0073"/>
    <w:rsid w:val="001B08A6"/>
    <w:rsid w:val="001B0DAF"/>
    <w:rsid w:val="001B0F83"/>
    <w:rsid w:val="001B1702"/>
    <w:rsid w:val="001B1B84"/>
    <w:rsid w:val="001B2A26"/>
    <w:rsid w:val="001B2BD5"/>
    <w:rsid w:val="001B74AC"/>
    <w:rsid w:val="001C34C4"/>
    <w:rsid w:val="001C3693"/>
    <w:rsid w:val="001C39FD"/>
    <w:rsid w:val="001D0DD9"/>
    <w:rsid w:val="001D0E80"/>
    <w:rsid w:val="001D1B0E"/>
    <w:rsid w:val="001D1C7F"/>
    <w:rsid w:val="001D3644"/>
    <w:rsid w:val="001D589F"/>
    <w:rsid w:val="001D6BBF"/>
    <w:rsid w:val="001E062B"/>
    <w:rsid w:val="001E247C"/>
    <w:rsid w:val="001E3EC9"/>
    <w:rsid w:val="001E4A50"/>
    <w:rsid w:val="001E5707"/>
    <w:rsid w:val="001E7ACF"/>
    <w:rsid w:val="001F29F8"/>
    <w:rsid w:val="001F2BAC"/>
    <w:rsid w:val="001F2FAF"/>
    <w:rsid w:val="001F399C"/>
    <w:rsid w:val="001F3F7E"/>
    <w:rsid w:val="001F61E4"/>
    <w:rsid w:val="001F62BD"/>
    <w:rsid w:val="001F7557"/>
    <w:rsid w:val="001F77BA"/>
    <w:rsid w:val="002032D4"/>
    <w:rsid w:val="00204605"/>
    <w:rsid w:val="00206509"/>
    <w:rsid w:val="002109A1"/>
    <w:rsid w:val="00210D84"/>
    <w:rsid w:val="00216114"/>
    <w:rsid w:val="00220A11"/>
    <w:rsid w:val="00221D09"/>
    <w:rsid w:val="00222075"/>
    <w:rsid w:val="00222AB5"/>
    <w:rsid w:val="00224CF3"/>
    <w:rsid w:val="00225391"/>
    <w:rsid w:val="00232E40"/>
    <w:rsid w:val="002342A9"/>
    <w:rsid w:val="0023748F"/>
    <w:rsid w:val="002378AB"/>
    <w:rsid w:val="0024087C"/>
    <w:rsid w:val="0024162B"/>
    <w:rsid w:val="002429A4"/>
    <w:rsid w:val="00244F6A"/>
    <w:rsid w:val="00245FD2"/>
    <w:rsid w:val="00247914"/>
    <w:rsid w:val="002504F1"/>
    <w:rsid w:val="0025303A"/>
    <w:rsid w:val="0025460F"/>
    <w:rsid w:val="0025541A"/>
    <w:rsid w:val="00255F62"/>
    <w:rsid w:val="0025660C"/>
    <w:rsid w:val="0026335F"/>
    <w:rsid w:val="0026414D"/>
    <w:rsid w:val="00264526"/>
    <w:rsid w:val="002660EB"/>
    <w:rsid w:val="0026651D"/>
    <w:rsid w:val="00270325"/>
    <w:rsid w:val="002713A7"/>
    <w:rsid w:val="002742AA"/>
    <w:rsid w:val="0027448B"/>
    <w:rsid w:val="002744B1"/>
    <w:rsid w:val="00275BB8"/>
    <w:rsid w:val="00276E89"/>
    <w:rsid w:val="0028070D"/>
    <w:rsid w:val="002837A1"/>
    <w:rsid w:val="002848FD"/>
    <w:rsid w:val="00285691"/>
    <w:rsid w:val="00286516"/>
    <w:rsid w:val="00290ED5"/>
    <w:rsid w:val="00290F38"/>
    <w:rsid w:val="0029192B"/>
    <w:rsid w:val="002919D2"/>
    <w:rsid w:val="00291D17"/>
    <w:rsid w:val="002925D8"/>
    <w:rsid w:val="00292A19"/>
    <w:rsid w:val="00294A36"/>
    <w:rsid w:val="00295B96"/>
    <w:rsid w:val="002962CC"/>
    <w:rsid w:val="002A01B8"/>
    <w:rsid w:val="002A0274"/>
    <w:rsid w:val="002A1F0E"/>
    <w:rsid w:val="002A28F8"/>
    <w:rsid w:val="002A2D05"/>
    <w:rsid w:val="002A37FC"/>
    <w:rsid w:val="002A38F7"/>
    <w:rsid w:val="002A715F"/>
    <w:rsid w:val="002B2E4E"/>
    <w:rsid w:val="002B3275"/>
    <w:rsid w:val="002B3568"/>
    <w:rsid w:val="002B59D3"/>
    <w:rsid w:val="002B5EE7"/>
    <w:rsid w:val="002B6AFD"/>
    <w:rsid w:val="002C21FC"/>
    <w:rsid w:val="002C2BAA"/>
    <w:rsid w:val="002C3DF1"/>
    <w:rsid w:val="002D0F17"/>
    <w:rsid w:val="002D5058"/>
    <w:rsid w:val="002D7410"/>
    <w:rsid w:val="002D74BF"/>
    <w:rsid w:val="002E014E"/>
    <w:rsid w:val="002E0E0A"/>
    <w:rsid w:val="002E6E9F"/>
    <w:rsid w:val="002E7AFE"/>
    <w:rsid w:val="002E7D9D"/>
    <w:rsid w:val="002E7F06"/>
    <w:rsid w:val="002F2A79"/>
    <w:rsid w:val="002F4F1E"/>
    <w:rsid w:val="00301E90"/>
    <w:rsid w:val="0030306D"/>
    <w:rsid w:val="00304A7B"/>
    <w:rsid w:val="0030565C"/>
    <w:rsid w:val="00311AC8"/>
    <w:rsid w:val="00311C61"/>
    <w:rsid w:val="003132A5"/>
    <w:rsid w:val="00313B53"/>
    <w:rsid w:val="00313BF4"/>
    <w:rsid w:val="003175C4"/>
    <w:rsid w:val="0032088C"/>
    <w:rsid w:val="003210A9"/>
    <w:rsid w:val="003213C2"/>
    <w:rsid w:val="0032195F"/>
    <w:rsid w:val="00322CB4"/>
    <w:rsid w:val="0032316B"/>
    <w:rsid w:val="003241CF"/>
    <w:rsid w:val="003269A9"/>
    <w:rsid w:val="00326ABF"/>
    <w:rsid w:val="00326E5E"/>
    <w:rsid w:val="0033011F"/>
    <w:rsid w:val="0033081D"/>
    <w:rsid w:val="003319CE"/>
    <w:rsid w:val="00332B6F"/>
    <w:rsid w:val="003339BF"/>
    <w:rsid w:val="00336C35"/>
    <w:rsid w:val="00336E2B"/>
    <w:rsid w:val="0033784E"/>
    <w:rsid w:val="00345887"/>
    <w:rsid w:val="00347897"/>
    <w:rsid w:val="00350C8A"/>
    <w:rsid w:val="00350ED2"/>
    <w:rsid w:val="00351EED"/>
    <w:rsid w:val="00353CE1"/>
    <w:rsid w:val="00353DFC"/>
    <w:rsid w:val="003546A1"/>
    <w:rsid w:val="003559DF"/>
    <w:rsid w:val="00356666"/>
    <w:rsid w:val="00356E11"/>
    <w:rsid w:val="003604C1"/>
    <w:rsid w:val="00360A0A"/>
    <w:rsid w:val="00361311"/>
    <w:rsid w:val="00362078"/>
    <w:rsid w:val="003622EC"/>
    <w:rsid w:val="00365E70"/>
    <w:rsid w:val="00366AE2"/>
    <w:rsid w:val="00367EEB"/>
    <w:rsid w:val="003714EC"/>
    <w:rsid w:val="0037175E"/>
    <w:rsid w:val="00373CD0"/>
    <w:rsid w:val="0037455E"/>
    <w:rsid w:val="00374C0C"/>
    <w:rsid w:val="00381930"/>
    <w:rsid w:val="00382A67"/>
    <w:rsid w:val="00384E59"/>
    <w:rsid w:val="003865B4"/>
    <w:rsid w:val="00386B48"/>
    <w:rsid w:val="00390C25"/>
    <w:rsid w:val="0039114B"/>
    <w:rsid w:val="00392AC2"/>
    <w:rsid w:val="0039326B"/>
    <w:rsid w:val="00395416"/>
    <w:rsid w:val="00396AB3"/>
    <w:rsid w:val="00396C1F"/>
    <w:rsid w:val="003A0714"/>
    <w:rsid w:val="003A2C2B"/>
    <w:rsid w:val="003A671B"/>
    <w:rsid w:val="003A70BC"/>
    <w:rsid w:val="003A7518"/>
    <w:rsid w:val="003A7B72"/>
    <w:rsid w:val="003B02F0"/>
    <w:rsid w:val="003B5F94"/>
    <w:rsid w:val="003C33B6"/>
    <w:rsid w:val="003C432A"/>
    <w:rsid w:val="003C5138"/>
    <w:rsid w:val="003C5830"/>
    <w:rsid w:val="003C5EBC"/>
    <w:rsid w:val="003C6F82"/>
    <w:rsid w:val="003C72D7"/>
    <w:rsid w:val="003D0188"/>
    <w:rsid w:val="003D081C"/>
    <w:rsid w:val="003D1CC2"/>
    <w:rsid w:val="003D1D5F"/>
    <w:rsid w:val="003D59BA"/>
    <w:rsid w:val="003D789C"/>
    <w:rsid w:val="003E1237"/>
    <w:rsid w:val="003E285A"/>
    <w:rsid w:val="003F5945"/>
    <w:rsid w:val="003F76A1"/>
    <w:rsid w:val="003F7A5C"/>
    <w:rsid w:val="004020FA"/>
    <w:rsid w:val="00411239"/>
    <w:rsid w:val="004124EB"/>
    <w:rsid w:val="00416211"/>
    <w:rsid w:val="00416905"/>
    <w:rsid w:val="00423830"/>
    <w:rsid w:val="00423B80"/>
    <w:rsid w:val="00424977"/>
    <w:rsid w:val="00424BB3"/>
    <w:rsid w:val="00424F92"/>
    <w:rsid w:val="0042623A"/>
    <w:rsid w:val="00430493"/>
    <w:rsid w:val="00430FD1"/>
    <w:rsid w:val="00431137"/>
    <w:rsid w:val="00432440"/>
    <w:rsid w:val="004337B5"/>
    <w:rsid w:val="004364D5"/>
    <w:rsid w:val="0044116B"/>
    <w:rsid w:val="00441BD0"/>
    <w:rsid w:val="00442E1F"/>
    <w:rsid w:val="00445EF1"/>
    <w:rsid w:val="00445F02"/>
    <w:rsid w:val="00446E96"/>
    <w:rsid w:val="00447A0A"/>
    <w:rsid w:val="00451A84"/>
    <w:rsid w:val="004551AF"/>
    <w:rsid w:val="00457C30"/>
    <w:rsid w:val="00460222"/>
    <w:rsid w:val="00460612"/>
    <w:rsid w:val="004606D6"/>
    <w:rsid w:val="004616DC"/>
    <w:rsid w:val="00462DF5"/>
    <w:rsid w:val="00464103"/>
    <w:rsid w:val="00464A32"/>
    <w:rsid w:val="00467ECA"/>
    <w:rsid w:val="004707EC"/>
    <w:rsid w:val="004712AF"/>
    <w:rsid w:val="00471C89"/>
    <w:rsid w:val="0047330C"/>
    <w:rsid w:val="00473318"/>
    <w:rsid w:val="0047760C"/>
    <w:rsid w:val="00477B25"/>
    <w:rsid w:val="0048242D"/>
    <w:rsid w:val="004844F9"/>
    <w:rsid w:val="00486214"/>
    <w:rsid w:val="00486B6A"/>
    <w:rsid w:val="0049177F"/>
    <w:rsid w:val="00491B1B"/>
    <w:rsid w:val="00492E53"/>
    <w:rsid w:val="00494C69"/>
    <w:rsid w:val="0049556D"/>
    <w:rsid w:val="00497594"/>
    <w:rsid w:val="00497C84"/>
    <w:rsid w:val="00497E94"/>
    <w:rsid w:val="004A2A54"/>
    <w:rsid w:val="004A3BAC"/>
    <w:rsid w:val="004A4850"/>
    <w:rsid w:val="004A4DED"/>
    <w:rsid w:val="004B1540"/>
    <w:rsid w:val="004B2A01"/>
    <w:rsid w:val="004B3A2D"/>
    <w:rsid w:val="004B4955"/>
    <w:rsid w:val="004B5823"/>
    <w:rsid w:val="004B5831"/>
    <w:rsid w:val="004B61CB"/>
    <w:rsid w:val="004C101D"/>
    <w:rsid w:val="004C15EF"/>
    <w:rsid w:val="004C199B"/>
    <w:rsid w:val="004C1EB7"/>
    <w:rsid w:val="004C23EB"/>
    <w:rsid w:val="004C3E51"/>
    <w:rsid w:val="004C4E73"/>
    <w:rsid w:val="004C5C9B"/>
    <w:rsid w:val="004C5E55"/>
    <w:rsid w:val="004C6E26"/>
    <w:rsid w:val="004C79EE"/>
    <w:rsid w:val="004D081B"/>
    <w:rsid w:val="004D2258"/>
    <w:rsid w:val="004D4090"/>
    <w:rsid w:val="004D478B"/>
    <w:rsid w:val="004D74D5"/>
    <w:rsid w:val="004D7BC4"/>
    <w:rsid w:val="004E07FD"/>
    <w:rsid w:val="004E11EC"/>
    <w:rsid w:val="004E1C7D"/>
    <w:rsid w:val="004E2BF2"/>
    <w:rsid w:val="004E4C38"/>
    <w:rsid w:val="004E6415"/>
    <w:rsid w:val="004E6499"/>
    <w:rsid w:val="004E67D4"/>
    <w:rsid w:val="004E7140"/>
    <w:rsid w:val="004E7439"/>
    <w:rsid w:val="004E7EE4"/>
    <w:rsid w:val="004F108F"/>
    <w:rsid w:val="004F1338"/>
    <w:rsid w:val="004F294C"/>
    <w:rsid w:val="004F438A"/>
    <w:rsid w:val="004F4589"/>
    <w:rsid w:val="004F6EE2"/>
    <w:rsid w:val="00501076"/>
    <w:rsid w:val="00502222"/>
    <w:rsid w:val="00504ABF"/>
    <w:rsid w:val="005064BE"/>
    <w:rsid w:val="005069B4"/>
    <w:rsid w:val="0050724B"/>
    <w:rsid w:val="00510274"/>
    <w:rsid w:val="005103EF"/>
    <w:rsid w:val="0051116C"/>
    <w:rsid w:val="005147D0"/>
    <w:rsid w:val="00515E2E"/>
    <w:rsid w:val="00520A21"/>
    <w:rsid w:val="00525189"/>
    <w:rsid w:val="00530D8B"/>
    <w:rsid w:val="00530ECF"/>
    <w:rsid w:val="00531BE1"/>
    <w:rsid w:val="00534CB6"/>
    <w:rsid w:val="00535324"/>
    <w:rsid w:val="005375FD"/>
    <w:rsid w:val="00537D3C"/>
    <w:rsid w:val="0054074A"/>
    <w:rsid w:val="005417BB"/>
    <w:rsid w:val="005418EA"/>
    <w:rsid w:val="00544EAA"/>
    <w:rsid w:val="00546487"/>
    <w:rsid w:val="005465B0"/>
    <w:rsid w:val="00547100"/>
    <w:rsid w:val="00547BFE"/>
    <w:rsid w:val="005500CD"/>
    <w:rsid w:val="005523A3"/>
    <w:rsid w:val="00554F88"/>
    <w:rsid w:val="005566A9"/>
    <w:rsid w:val="005567AB"/>
    <w:rsid w:val="005568F0"/>
    <w:rsid w:val="00561FF6"/>
    <w:rsid w:val="00563FE2"/>
    <w:rsid w:val="005720C9"/>
    <w:rsid w:val="00572A59"/>
    <w:rsid w:val="00575690"/>
    <w:rsid w:val="00575B34"/>
    <w:rsid w:val="00577497"/>
    <w:rsid w:val="00577724"/>
    <w:rsid w:val="005778CF"/>
    <w:rsid w:val="0058003A"/>
    <w:rsid w:val="005824FC"/>
    <w:rsid w:val="00582DAF"/>
    <w:rsid w:val="005846F7"/>
    <w:rsid w:val="00584DEE"/>
    <w:rsid w:val="00585E64"/>
    <w:rsid w:val="005867BF"/>
    <w:rsid w:val="0059305B"/>
    <w:rsid w:val="0059376D"/>
    <w:rsid w:val="005A05CC"/>
    <w:rsid w:val="005A35BA"/>
    <w:rsid w:val="005A3663"/>
    <w:rsid w:val="005A4EB0"/>
    <w:rsid w:val="005B0ADB"/>
    <w:rsid w:val="005B0DB3"/>
    <w:rsid w:val="005B14D0"/>
    <w:rsid w:val="005B3350"/>
    <w:rsid w:val="005B40E2"/>
    <w:rsid w:val="005B51DB"/>
    <w:rsid w:val="005B5AC2"/>
    <w:rsid w:val="005B64D4"/>
    <w:rsid w:val="005B6A60"/>
    <w:rsid w:val="005B6ABF"/>
    <w:rsid w:val="005C00FA"/>
    <w:rsid w:val="005C189A"/>
    <w:rsid w:val="005C3155"/>
    <w:rsid w:val="005C31CD"/>
    <w:rsid w:val="005C484B"/>
    <w:rsid w:val="005C4A01"/>
    <w:rsid w:val="005C5C9F"/>
    <w:rsid w:val="005D50F9"/>
    <w:rsid w:val="005D6928"/>
    <w:rsid w:val="005D6981"/>
    <w:rsid w:val="005E1B90"/>
    <w:rsid w:val="005E214B"/>
    <w:rsid w:val="005E61A7"/>
    <w:rsid w:val="005F0951"/>
    <w:rsid w:val="005F51E3"/>
    <w:rsid w:val="00600CAB"/>
    <w:rsid w:val="00603A3D"/>
    <w:rsid w:val="006044DE"/>
    <w:rsid w:val="00604A65"/>
    <w:rsid w:val="006071AE"/>
    <w:rsid w:val="0060781E"/>
    <w:rsid w:val="00612E6D"/>
    <w:rsid w:val="006131A3"/>
    <w:rsid w:val="00613F5B"/>
    <w:rsid w:val="00614F39"/>
    <w:rsid w:val="00615E7D"/>
    <w:rsid w:val="006169F4"/>
    <w:rsid w:val="00616E78"/>
    <w:rsid w:val="00620054"/>
    <w:rsid w:val="00621229"/>
    <w:rsid w:val="00623C31"/>
    <w:rsid w:val="00626B88"/>
    <w:rsid w:val="00630160"/>
    <w:rsid w:val="00630777"/>
    <w:rsid w:val="006308A2"/>
    <w:rsid w:val="006329A4"/>
    <w:rsid w:val="00632D02"/>
    <w:rsid w:val="00633977"/>
    <w:rsid w:val="0063569B"/>
    <w:rsid w:val="006356B6"/>
    <w:rsid w:val="006444C3"/>
    <w:rsid w:val="00644AE6"/>
    <w:rsid w:val="00644D74"/>
    <w:rsid w:val="006504DA"/>
    <w:rsid w:val="0065173A"/>
    <w:rsid w:val="00656A81"/>
    <w:rsid w:val="006617C7"/>
    <w:rsid w:val="00661E32"/>
    <w:rsid w:val="00662FD4"/>
    <w:rsid w:val="006646D8"/>
    <w:rsid w:val="00666B21"/>
    <w:rsid w:val="00667967"/>
    <w:rsid w:val="00670848"/>
    <w:rsid w:val="00672FEB"/>
    <w:rsid w:val="006808C9"/>
    <w:rsid w:val="00685C49"/>
    <w:rsid w:val="00686232"/>
    <w:rsid w:val="00687AF1"/>
    <w:rsid w:val="006910B9"/>
    <w:rsid w:val="00693700"/>
    <w:rsid w:val="00694BB5"/>
    <w:rsid w:val="006A0426"/>
    <w:rsid w:val="006A4838"/>
    <w:rsid w:val="006A50C0"/>
    <w:rsid w:val="006A6F79"/>
    <w:rsid w:val="006B1403"/>
    <w:rsid w:val="006B16AD"/>
    <w:rsid w:val="006B2BF4"/>
    <w:rsid w:val="006B2DFB"/>
    <w:rsid w:val="006B4755"/>
    <w:rsid w:val="006B4F81"/>
    <w:rsid w:val="006B4FC9"/>
    <w:rsid w:val="006B51FE"/>
    <w:rsid w:val="006B6C2A"/>
    <w:rsid w:val="006B75A4"/>
    <w:rsid w:val="006C3A8B"/>
    <w:rsid w:val="006C74D4"/>
    <w:rsid w:val="006D0700"/>
    <w:rsid w:val="006D250D"/>
    <w:rsid w:val="006D6914"/>
    <w:rsid w:val="006E0F2A"/>
    <w:rsid w:val="006E3B7A"/>
    <w:rsid w:val="006E473D"/>
    <w:rsid w:val="006E50FB"/>
    <w:rsid w:val="006F068A"/>
    <w:rsid w:val="006F1C14"/>
    <w:rsid w:val="006F25F6"/>
    <w:rsid w:val="006F5708"/>
    <w:rsid w:val="006F6D4C"/>
    <w:rsid w:val="006F6DBD"/>
    <w:rsid w:val="006F7B9A"/>
    <w:rsid w:val="00700274"/>
    <w:rsid w:val="007008CB"/>
    <w:rsid w:val="00700E90"/>
    <w:rsid w:val="00701735"/>
    <w:rsid w:val="0070330E"/>
    <w:rsid w:val="00704E01"/>
    <w:rsid w:val="00706E0B"/>
    <w:rsid w:val="00707ED4"/>
    <w:rsid w:val="00710F29"/>
    <w:rsid w:val="00713D31"/>
    <w:rsid w:val="0071455C"/>
    <w:rsid w:val="00715A87"/>
    <w:rsid w:val="00721BD4"/>
    <w:rsid w:val="00722DD0"/>
    <w:rsid w:val="00723AFD"/>
    <w:rsid w:val="00724DAB"/>
    <w:rsid w:val="007257A5"/>
    <w:rsid w:val="00725E57"/>
    <w:rsid w:val="007323FC"/>
    <w:rsid w:val="007328C9"/>
    <w:rsid w:val="00732DC8"/>
    <w:rsid w:val="00732F87"/>
    <w:rsid w:val="00733231"/>
    <w:rsid w:val="007367D5"/>
    <w:rsid w:val="00740E0B"/>
    <w:rsid w:val="00740FF2"/>
    <w:rsid w:val="00741BB4"/>
    <w:rsid w:val="007445DE"/>
    <w:rsid w:val="0074528F"/>
    <w:rsid w:val="00747658"/>
    <w:rsid w:val="007500F3"/>
    <w:rsid w:val="00752AF4"/>
    <w:rsid w:val="007536F9"/>
    <w:rsid w:val="007546BB"/>
    <w:rsid w:val="007576B8"/>
    <w:rsid w:val="007613E3"/>
    <w:rsid w:val="0076172D"/>
    <w:rsid w:val="00762574"/>
    <w:rsid w:val="00763C22"/>
    <w:rsid w:val="0077383D"/>
    <w:rsid w:val="0077405E"/>
    <w:rsid w:val="00774498"/>
    <w:rsid w:val="00774AE6"/>
    <w:rsid w:val="00776544"/>
    <w:rsid w:val="007767E6"/>
    <w:rsid w:val="00776ED9"/>
    <w:rsid w:val="00781C72"/>
    <w:rsid w:val="00785A43"/>
    <w:rsid w:val="007878E1"/>
    <w:rsid w:val="00790186"/>
    <w:rsid w:val="007932EA"/>
    <w:rsid w:val="00793689"/>
    <w:rsid w:val="00794F7F"/>
    <w:rsid w:val="00795131"/>
    <w:rsid w:val="007962CD"/>
    <w:rsid w:val="00797954"/>
    <w:rsid w:val="007A06F5"/>
    <w:rsid w:val="007A0C88"/>
    <w:rsid w:val="007A1087"/>
    <w:rsid w:val="007A18A9"/>
    <w:rsid w:val="007A20A5"/>
    <w:rsid w:val="007A214E"/>
    <w:rsid w:val="007A23BA"/>
    <w:rsid w:val="007A42D3"/>
    <w:rsid w:val="007A4B28"/>
    <w:rsid w:val="007A64E0"/>
    <w:rsid w:val="007A7EFA"/>
    <w:rsid w:val="007B1FFF"/>
    <w:rsid w:val="007B4FFB"/>
    <w:rsid w:val="007B61D6"/>
    <w:rsid w:val="007B67DF"/>
    <w:rsid w:val="007B747C"/>
    <w:rsid w:val="007C111B"/>
    <w:rsid w:val="007C4516"/>
    <w:rsid w:val="007C5286"/>
    <w:rsid w:val="007C7C1C"/>
    <w:rsid w:val="007D0C14"/>
    <w:rsid w:val="007D0CE7"/>
    <w:rsid w:val="007D1B80"/>
    <w:rsid w:val="007D264D"/>
    <w:rsid w:val="007D2975"/>
    <w:rsid w:val="007D7F35"/>
    <w:rsid w:val="007D7FE6"/>
    <w:rsid w:val="007E2746"/>
    <w:rsid w:val="007E2C0D"/>
    <w:rsid w:val="007E3D5E"/>
    <w:rsid w:val="007E6388"/>
    <w:rsid w:val="007F11DF"/>
    <w:rsid w:val="007F29AA"/>
    <w:rsid w:val="007F508C"/>
    <w:rsid w:val="007F5305"/>
    <w:rsid w:val="007F6827"/>
    <w:rsid w:val="007F7324"/>
    <w:rsid w:val="007F74E4"/>
    <w:rsid w:val="0080046B"/>
    <w:rsid w:val="00800D55"/>
    <w:rsid w:val="008013DF"/>
    <w:rsid w:val="00802376"/>
    <w:rsid w:val="00804B08"/>
    <w:rsid w:val="00804C0D"/>
    <w:rsid w:val="0080553F"/>
    <w:rsid w:val="00806A16"/>
    <w:rsid w:val="00806D67"/>
    <w:rsid w:val="00807513"/>
    <w:rsid w:val="00810B36"/>
    <w:rsid w:val="008113F6"/>
    <w:rsid w:val="00812115"/>
    <w:rsid w:val="008158D1"/>
    <w:rsid w:val="00817E9D"/>
    <w:rsid w:val="00821043"/>
    <w:rsid w:val="008232A5"/>
    <w:rsid w:val="008257A8"/>
    <w:rsid w:val="00832D40"/>
    <w:rsid w:val="0083650D"/>
    <w:rsid w:val="0084029B"/>
    <w:rsid w:val="00843B9B"/>
    <w:rsid w:val="008441A3"/>
    <w:rsid w:val="008453A4"/>
    <w:rsid w:val="00847747"/>
    <w:rsid w:val="00847E8F"/>
    <w:rsid w:val="00850D51"/>
    <w:rsid w:val="00850EFF"/>
    <w:rsid w:val="008545D8"/>
    <w:rsid w:val="00854BFF"/>
    <w:rsid w:val="00855F20"/>
    <w:rsid w:val="0086107A"/>
    <w:rsid w:val="00861143"/>
    <w:rsid w:val="00861967"/>
    <w:rsid w:val="00861AD6"/>
    <w:rsid w:val="00862632"/>
    <w:rsid w:val="00863C2D"/>
    <w:rsid w:val="00875A6D"/>
    <w:rsid w:val="008761E4"/>
    <w:rsid w:val="00877213"/>
    <w:rsid w:val="00877E49"/>
    <w:rsid w:val="00877F63"/>
    <w:rsid w:val="008844D3"/>
    <w:rsid w:val="00887FF1"/>
    <w:rsid w:val="00890BE3"/>
    <w:rsid w:val="0089105C"/>
    <w:rsid w:val="00895B97"/>
    <w:rsid w:val="00896300"/>
    <w:rsid w:val="008967A7"/>
    <w:rsid w:val="008A165F"/>
    <w:rsid w:val="008A1FDE"/>
    <w:rsid w:val="008A2068"/>
    <w:rsid w:val="008A35A7"/>
    <w:rsid w:val="008A45C2"/>
    <w:rsid w:val="008A4A5D"/>
    <w:rsid w:val="008B2512"/>
    <w:rsid w:val="008B3334"/>
    <w:rsid w:val="008B4108"/>
    <w:rsid w:val="008B5993"/>
    <w:rsid w:val="008B7101"/>
    <w:rsid w:val="008B7401"/>
    <w:rsid w:val="008B769D"/>
    <w:rsid w:val="008B7AE5"/>
    <w:rsid w:val="008C0310"/>
    <w:rsid w:val="008C07CB"/>
    <w:rsid w:val="008C1D83"/>
    <w:rsid w:val="008C34DB"/>
    <w:rsid w:val="008C38D5"/>
    <w:rsid w:val="008C3CE9"/>
    <w:rsid w:val="008C5628"/>
    <w:rsid w:val="008D1E81"/>
    <w:rsid w:val="008D2909"/>
    <w:rsid w:val="008D2A05"/>
    <w:rsid w:val="008D2EED"/>
    <w:rsid w:val="008D3401"/>
    <w:rsid w:val="008D3F74"/>
    <w:rsid w:val="008D4126"/>
    <w:rsid w:val="008D4C2E"/>
    <w:rsid w:val="008D5171"/>
    <w:rsid w:val="008D613F"/>
    <w:rsid w:val="008D7F45"/>
    <w:rsid w:val="008E0DC9"/>
    <w:rsid w:val="008E19DE"/>
    <w:rsid w:val="008E36D3"/>
    <w:rsid w:val="008E59B3"/>
    <w:rsid w:val="008F2392"/>
    <w:rsid w:val="008F4C83"/>
    <w:rsid w:val="008F597A"/>
    <w:rsid w:val="008F6652"/>
    <w:rsid w:val="008F7E48"/>
    <w:rsid w:val="00900380"/>
    <w:rsid w:val="00900FDC"/>
    <w:rsid w:val="00901D6B"/>
    <w:rsid w:val="00906DED"/>
    <w:rsid w:val="009110D7"/>
    <w:rsid w:val="009122D9"/>
    <w:rsid w:val="00913840"/>
    <w:rsid w:val="009144E1"/>
    <w:rsid w:val="009168F0"/>
    <w:rsid w:val="00916EEB"/>
    <w:rsid w:val="0091719F"/>
    <w:rsid w:val="00917B77"/>
    <w:rsid w:val="00917EFD"/>
    <w:rsid w:val="00921249"/>
    <w:rsid w:val="0092172F"/>
    <w:rsid w:val="00922B0C"/>
    <w:rsid w:val="00926BD9"/>
    <w:rsid w:val="0093048F"/>
    <w:rsid w:val="00931D61"/>
    <w:rsid w:val="00933A07"/>
    <w:rsid w:val="00935379"/>
    <w:rsid w:val="00936655"/>
    <w:rsid w:val="009402DB"/>
    <w:rsid w:val="009421F3"/>
    <w:rsid w:val="00942BE4"/>
    <w:rsid w:val="00943EA1"/>
    <w:rsid w:val="00944126"/>
    <w:rsid w:val="00946CC1"/>
    <w:rsid w:val="00952CA8"/>
    <w:rsid w:val="00956B2E"/>
    <w:rsid w:val="009600A8"/>
    <w:rsid w:val="009602DA"/>
    <w:rsid w:val="00960641"/>
    <w:rsid w:val="009606DE"/>
    <w:rsid w:val="0096087C"/>
    <w:rsid w:val="00961DD2"/>
    <w:rsid w:val="00962E35"/>
    <w:rsid w:val="00963CE7"/>
    <w:rsid w:val="00963D99"/>
    <w:rsid w:val="00964B88"/>
    <w:rsid w:val="0096637D"/>
    <w:rsid w:val="009667F6"/>
    <w:rsid w:val="0097468C"/>
    <w:rsid w:val="0097504F"/>
    <w:rsid w:val="00977093"/>
    <w:rsid w:val="0097730C"/>
    <w:rsid w:val="00977526"/>
    <w:rsid w:val="00980408"/>
    <w:rsid w:val="00980F77"/>
    <w:rsid w:val="00985F07"/>
    <w:rsid w:val="00986CA7"/>
    <w:rsid w:val="009913EA"/>
    <w:rsid w:val="0099511E"/>
    <w:rsid w:val="009952AE"/>
    <w:rsid w:val="00995515"/>
    <w:rsid w:val="0099696C"/>
    <w:rsid w:val="00997BD6"/>
    <w:rsid w:val="009A06EF"/>
    <w:rsid w:val="009A47B6"/>
    <w:rsid w:val="009A4A94"/>
    <w:rsid w:val="009A4DD8"/>
    <w:rsid w:val="009A5AF0"/>
    <w:rsid w:val="009A64A4"/>
    <w:rsid w:val="009B55C1"/>
    <w:rsid w:val="009B62D7"/>
    <w:rsid w:val="009B6976"/>
    <w:rsid w:val="009B7AA1"/>
    <w:rsid w:val="009C2145"/>
    <w:rsid w:val="009C4050"/>
    <w:rsid w:val="009D2A81"/>
    <w:rsid w:val="009D4EF8"/>
    <w:rsid w:val="009D71B6"/>
    <w:rsid w:val="009E0A51"/>
    <w:rsid w:val="009E0A73"/>
    <w:rsid w:val="009E1664"/>
    <w:rsid w:val="009E1CC3"/>
    <w:rsid w:val="009E3A11"/>
    <w:rsid w:val="009E4594"/>
    <w:rsid w:val="009F20E9"/>
    <w:rsid w:val="009F21E6"/>
    <w:rsid w:val="009F44A0"/>
    <w:rsid w:val="009F6543"/>
    <w:rsid w:val="00A0002D"/>
    <w:rsid w:val="00A002DC"/>
    <w:rsid w:val="00A03D39"/>
    <w:rsid w:val="00A0425A"/>
    <w:rsid w:val="00A05511"/>
    <w:rsid w:val="00A05B00"/>
    <w:rsid w:val="00A1299B"/>
    <w:rsid w:val="00A144E7"/>
    <w:rsid w:val="00A15C03"/>
    <w:rsid w:val="00A161F2"/>
    <w:rsid w:val="00A16593"/>
    <w:rsid w:val="00A16E7C"/>
    <w:rsid w:val="00A21692"/>
    <w:rsid w:val="00A22769"/>
    <w:rsid w:val="00A31583"/>
    <w:rsid w:val="00A353FD"/>
    <w:rsid w:val="00A359BE"/>
    <w:rsid w:val="00A368DE"/>
    <w:rsid w:val="00A415B0"/>
    <w:rsid w:val="00A44C2D"/>
    <w:rsid w:val="00A50878"/>
    <w:rsid w:val="00A51547"/>
    <w:rsid w:val="00A51EB2"/>
    <w:rsid w:val="00A52125"/>
    <w:rsid w:val="00A52D81"/>
    <w:rsid w:val="00A53D77"/>
    <w:rsid w:val="00A54D08"/>
    <w:rsid w:val="00A55A71"/>
    <w:rsid w:val="00A56216"/>
    <w:rsid w:val="00A5699E"/>
    <w:rsid w:val="00A61BB2"/>
    <w:rsid w:val="00A61D88"/>
    <w:rsid w:val="00A66E0C"/>
    <w:rsid w:val="00A701ED"/>
    <w:rsid w:val="00A702EC"/>
    <w:rsid w:val="00A705D9"/>
    <w:rsid w:val="00A70742"/>
    <w:rsid w:val="00A71668"/>
    <w:rsid w:val="00A73F75"/>
    <w:rsid w:val="00A75378"/>
    <w:rsid w:val="00A75E5B"/>
    <w:rsid w:val="00A7609F"/>
    <w:rsid w:val="00A77EDE"/>
    <w:rsid w:val="00A813A0"/>
    <w:rsid w:val="00A835B7"/>
    <w:rsid w:val="00A85B09"/>
    <w:rsid w:val="00A86486"/>
    <w:rsid w:val="00A87BD3"/>
    <w:rsid w:val="00A91B0E"/>
    <w:rsid w:val="00A942AF"/>
    <w:rsid w:val="00A95CCF"/>
    <w:rsid w:val="00A9652D"/>
    <w:rsid w:val="00A966F0"/>
    <w:rsid w:val="00A97029"/>
    <w:rsid w:val="00A975EA"/>
    <w:rsid w:val="00A97C0C"/>
    <w:rsid w:val="00AA5462"/>
    <w:rsid w:val="00AA5F63"/>
    <w:rsid w:val="00AA7611"/>
    <w:rsid w:val="00AB0BD5"/>
    <w:rsid w:val="00AB17E0"/>
    <w:rsid w:val="00AB234B"/>
    <w:rsid w:val="00AB4270"/>
    <w:rsid w:val="00AC12DD"/>
    <w:rsid w:val="00AC53A9"/>
    <w:rsid w:val="00AC6072"/>
    <w:rsid w:val="00AC67A4"/>
    <w:rsid w:val="00AC683D"/>
    <w:rsid w:val="00AC7B47"/>
    <w:rsid w:val="00AD0AF4"/>
    <w:rsid w:val="00AD14F0"/>
    <w:rsid w:val="00AD351C"/>
    <w:rsid w:val="00AD4390"/>
    <w:rsid w:val="00AD43F9"/>
    <w:rsid w:val="00AE0868"/>
    <w:rsid w:val="00AE3227"/>
    <w:rsid w:val="00AE32FB"/>
    <w:rsid w:val="00AE41DD"/>
    <w:rsid w:val="00AE6950"/>
    <w:rsid w:val="00AE70A4"/>
    <w:rsid w:val="00AF09F1"/>
    <w:rsid w:val="00AF1C43"/>
    <w:rsid w:val="00AF3ED0"/>
    <w:rsid w:val="00B0019B"/>
    <w:rsid w:val="00B0052A"/>
    <w:rsid w:val="00B036DB"/>
    <w:rsid w:val="00B03773"/>
    <w:rsid w:val="00B03FDE"/>
    <w:rsid w:val="00B0655D"/>
    <w:rsid w:val="00B121E4"/>
    <w:rsid w:val="00B1231F"/>
    <w:rsid w:val="00B12AC8"/>
    <w:rsid w:val="00B14906"/>
    <w:rsid w:val="00B160F6"/>
    <w:rsid w:val="00B163EE"/>
    <w:rsid w:val="00B166A0"/>
    <w:rsid w:val="00B22B1B"/>
    <w:rsid w:val="00B23098"/>
    <w:rsid w:val="00B23627"/>
    <w:rsid w:val="00B23961"/>
    <w:rsid w:val="00B26E71"/>
    <w:rsid w:val="00B26EE1"/>
    <w:rsid w:val="00B2785B"/>
    <w:rsid w:val="00B30C8C"/>
    <w:rsid w:val="00B315AE"/>
    <w:rsid w:val="00B33E46"/>
    <w:rsid w:val="00B33E97"/>
    <w:rsid w:val="00B401D1"/>
    <w:rsid w:val="00B405D3"/>
    <w:rsid w:val="00B409E1"/>
    <w:rsid w:val="00B43081"/>
    <w:rsid w:val="00B4319F"/>
    <w:rsid w:val="00B43A67"/>
    <w:rsid w:val="00B43B00"/>
    <w:rsid w:val="00B44A0C"/>
    <w:rsid w:val="00B51B0E"/>
    <w:rsid w:val="00B57F9E"/>
    <w:rsid w:val="00B607A3"/>
    <w:rsid w:val="00B6107F"/>
    <w:rsid w:val="00B61137"/>
    <w:rsid w:val="00B63A61"/>
    <w:rsid w:val="00B64931"/>
    <w:rsid w:val="00B664F0"/>
    <w:rsid w:val="00B67862"/>
    <w:rsid w:val="00B734B5"/>
    <w:rsid w:val="00B73D4B"/>
    <w:rsid w:val="00B763BE"/>
    <w:rsid w:val="00B764C7"/>
    <w:rsid w:val="00B768FC"/>
    <w:rsid w:val="00B77510"/>
    <w:rsid w:val="00B77818"/>
    <w:rsid w:val="00B80D53"/>
    <w:rsid w:val="00B8174A"/>
    <w:rsid w:val="00B8312D"/>
    <w:rsid w:val="00B84D79"/>
    <w:rsid w:val="00B85DEC"/>
    <w:rsid w:val="00B905D5"/>
    <w:rsid w:val="00B91A44"/>
    <w:rsid w:val="00B937AD"/>
    <w:rsid w:val="00B950B1"/>
    <w:rsid w:val="00B9542B"/>
    <w:rsid w:val="00B95558"/>
    <w:rsid w:val="00B96BF6"/>
    <w:rsid w:val="00BA0C80"/>
    <w:rsid w:val="00BA1A43"/>
    <w:rsid w:val="00BA37BC"/>
    <w:rsid w:val="00BA3E63"/>
    <w:rsid w:val="00BA7EA5"/>
    <w:rsid w:val="00BA7F1C"/>
    <w:rsid w:val="00BB4604"/>
    <w:rsid w:val="00BB4A07"/>
    <w:rsid w:val="00BB53BA"/>
    <w:rsid w:val="00BB5997"/>
    <w:rsid w:val="00BB75A6"/>
    <w:rsid w:val="00BB7C68"/>
    <w:rsid w:val="00BC0C51"/>
    <w:rsid w:val="00BC2302"/>
    <w:rsid w:val="00BC29A4"/>
    <w:rsid w:val="00BC4031"/>
    <w:rsid w:val="00BC4FB7"/>
    <w:rsid w:val="00BC57B6"/>
    <w:rsid w:val="00BC5A76"/>
    <w:rsid w:val="00BC5AB1"/>
    <w:rsid w:val="00BC79FA"/>
    <w:rsid w:val="00BC7AB8"/>
    <w:rsid w:val="00BC7FBC"/>
    <w:rsid w:val="00BD006A"/>
    <w:rsid w:val="00BD3CB7"/>
    <w:rsid w:val="00BD4106"/>
    <w:rsid w:val="00BD45B0"/>
    <w:rsid w:val="00BD6D3B"/>
    <w:rsid w:val="00BD7737"/>
    <w:rsid w:val="00BD78C3"/>
    <w:rsid w:val="00BE05B5"/>
    <w:rsid w:val="00BE10B5"/>
    <w:rsid w:val="00BE1B23"/>
    <w:rsid w:val="00BE58A0"/>
    <w:rsid w:val="00BE5BD6"/>
    <w:rsid w:val="00BE6295"/>
    <w:rsid w:val="00BF02F5"/>
    <w:rsid w:val="00BF22C7"/>
    <w:rsid w:val="00BF4A34"/>
    <w:rsid w:val="00C00711"/>
    <w:rsid w:val="00C00904"/>
    <w:rsid w:val="00C022F1"/>
    <w:rsid w:val="00C02D54"/>
    <w:rsid w:val="00C04987"/>
    <w:rsid w:val="00C06B07"/>
    <w:rsid w:val="00C0726E"/>
    <w:rsid w:val="00C0728A"/>
    <w:rsid w:val="00C113B1"/>
    <w:rsid w:val="00C1277E"/>
    <w:rsid w:val="00C1322E"/>
    <w:rsid w:val="00C13304"/>
    <w:rsid w:val="00C13830"/>
    <w:rsid w:val="00C13FC8"/>
    <w:rsid w:val="00C1539F"/>
    <w:rsid w:val="00C169E5"/>
    <w:rsid w:val="00C16FEA"/>
    <w:rsid w:val="00C17521"/>
    <w:rsid w:val="00C21053"/>
    <w:rsid w:val="00C21D58"/>
    <w:rsid w:val="00C23ABE"/>
    <w:rsid w:val="00C25CF9"/>
    <w:rsid w:val="00C311B1"/>
    <w:rsid w:val="00C3151A"/>
    <w:rsid w:val="00C353F7"/>
    <w:rsid w:val="00C41DFA"/>
    <w:rsid w:val="00C42030"/>
    <w:rsid w:val="00C42CBD"/>
    <w:rsid w:val="00C435DB"/>
    <w:rsid w:val="00C4398C"/>
    <w:rsid w:val="00C439C4"/>
    <w:rsid w:val="00C45B31"/>
    <w:rsid w:val="00C5139E"/>
    <w:rsid w:val="00C52DB5"/>
    <w:rsid w:val="00C5428E"/>
    <w:rsid w:val="00C5446E"/>
    <w:rsid w:val="00C5562F"/>
    <w:rsid w:val="00C61384"/>
    <w:rsid w:val="00C619C8"/>
    <w:rsid w:val="00C63E6F"/>
    <w:rsid w:val="00C657BE"/>
    <w:rsid w:val="00C677EA"/>
    <w:rsid w:val="00C705E6"/>
    <w:rsid w:val="00C70760"/>
    <w:rsid w:val="00C70DC6"/>
    <w:rsid w:val="00C71BE0"/>
    <w:rsid w:val="00C72DCD"/>
    <w:rsid w:val="00C74172"/>
    <w:rsid w:val="00C75135"/>
    <w:rsid w:val="00C7669A"/>
    <w:rsid w:val="00C76FF5"/>
    <w:rsid w:val="00C81367"/>
    <w:rsid w:val="00C82C93"/>
    <w:rsid w:val="00C84980"/>
    <w:rsid w:val="00C85876"/>
    <w:rsid w:val="00C85D19"/>
    <w:rsid w:val="00C85F93"/>
    <w:rsid w:val="00C900C5"/>
    <w:rsid w:val="00C905C5"/>
    <w:rsid w:val="00C9128A"/>
    <w:rsid w:val="00C919DB"/>
    <w:rsid w:val="00C92D14"/>
    <w:rsid w:val="00C954F8"/>
    <w:rsid w:val="00C95980"/>
    <w:rsid w:val="00CA141F"/>
    <w:rsid w:val="00CA168B"/>
    <w:rsid w:val="00CA1753"/>
    <w:rsid w:val="00CA2DA1"/>
    <w:rsid w:val="00CA672C"/>
    <w:rsid w:val="00CA6F6E"/>
    <w:rsid w:val="00CA7A61"/>
    <w:rsid w:val="00CB2F42"/>
    <w:rsid w:val="00CB3689"/>
    <w:rsid w:val="00CB3E12"/>
    <w:rsid w:val="00CB43A8"/>
    <w:rsid w:val="00CB5FEA"/>
    <w:rsid w:val="00CB71FB"/>
    <w:rsid w:val="00CB774F"/>
    <w:rsid w:val="00CC122C"/>
    <w:rsid w:val="00CC1499"/>
    <w:rsid w:val="00CC3453"/>
    <w:rsid w:val="00CC68AC"/>
    <w:rsid w:val="00CD1DBC"/>
    <w:rsid w:val="00CD31E5"/>
    <w:rsid w:val="00CD3D77"/>
    <w:rsid w:val="00CD732C"/>
    <w:rsid w:val="00CE036C"/>
    <w:rsid w:val="00CE0799"/>
    <w:rsid w:val="00CE0C3E"/>
    <w:rsid w:val="00CE1F52"/>
    <w:rsid w:val="00CE265C"/>
    <w:rsid w:val="00CE30DE"/>
    <w:rsid w:val="00CE6B92"/>
    <w:rsid w:val="00CE70F1"/>
    <w:rsid w:val="00CF11DB"/>
    <w:rsid w:val="00CF6733"/>
    <w:rsid w:val="00CF6F3A"/>
    <w:rsid w:val="00CF7119"/>
    <w:rsid w:val="00CF7354"/>
    <w:rsid w:val="00D01E46"/>
    <w:rsid w:val="00D026FF"/>
    <w:rsid w:val="00D028E4"/>
    <w:rsid w:val="00D029C8"/>
    <w:rsid w:val="00D03B9D"/>
    <w:rsid w:val="00D0654F"/>
    <w:rsid w:val="00D10F50"/>
    <w:rsid w:val="00D129FC"/>
    <w:rsid w:val="00D1518E"/>
    <w:rsid w:val="00D1642E"/>
    <w:rsid w:val="00D172F8"/>
    <w:rsid w:val="00D20616"/>
    <w:rsid w:val="00D20D48"/>
    <w:rsid w:val="00D21813"/>
    <w:rsid w:val="00D22823"/>
    <w:rsid w:val="00D25088"/>
    <w:rsid w:val="00D26EF3"/>
    <w:rsid w:val="00D27C3B"/>
    <w:rsid w:val="00D27F9E"/>
    <w:rsid w:val="00D30DD0"/>
    <w:rsid w:val="00D31213"/>
    <w:rsid w:val="00D3357C"/>
    <w:rsid w:val="00D33AC2"/>
    <w:rsid w:val="00D40554"/>
    <w:rsid w:val="00D408D7"/>
    <w:rsid w:val="00D4129D"/>
    <w:rsid w:val="00D41C57"/>
    <w:rsid w:val="00D42687"/>
    <w:rsid w:val="00D4346B"/>
    <w:rsid w:val="00D43986"/>
    <w:rsid w:val="00D4471C"/>
    <w:rsid w:val="00D46305"/>
    <w:rsid w:val="00D477A6"/>
    <w:rsid w:val="00D500A9"/>
    <w:rsid w:val="00D51271"/>
    <w:rsid w:val="00D53780"/>
    <w:rsid w:val="00D568CA"/>
    <w:rsid w:val="00D56B96"/>
    <w:rsid w:val="00D646AC"/>
    <w:rsid w:val="00D65EA9"/>
    <w:rsid w:val="00D67231"/>
    <w:rsid w:val="00D6729B"/>
    <w:rsid w:val="00D676E3"/>
    <w:rsid w:val="00D67D25"/>
    <w:rsid w:val="00D70C3C"/>
    <w:rsid w:val="00D716AC"/>
    <w:rsid w:val="00D723FF"/>
    <w:rsid w:val="00D72BBC"/>
    <w:rsid w:val="00D73727"/>
    <w:rsid w:val="00D7415E"/>
    <w:rsid w:val="00D74FB4"/>
    <w:rsid w:val="00D7568F"/>
    <w:rsid w:val="00D75C76"/>
    <w:rsid w:val="00D7625B"/>
    <w:rsid w:val="00D76582"/>
    <w:rsid w:val="00D801D5"/>
    <w:rsid w:val="00D801E2"/>
    <w:rsid w:val="00D802A3"/>
    <w:rsid w:val="00D81791"/>
    <w:rsid w:val="00D81D34"/>
    <w:rsid w:val="00D82E19"/>
    <w:rsid w:val="00D84530"/>
    <w:rsid w:val="00D84EE5"/>
    <w:rsid w:val="00D86AA6"/>
    <w:rsid w:val="00D86CB1"/>
    <w:rsid w:val="00D9270C"/>
    <w:rsid w:val="00D93C86"/>
    <w:rsid w:val="00D966D2"/>
    <w:rsid w:val="00DA4B04"/>
    <w:rsid w:val="00DA545A"/>
    <w:rsid w:val="00DB099B"/>
    <w:rsid w:val="00DB3AD3"/>
    <w:rsid w:val="00DB4ED9"/>
    <w:rsid w:val="00DC1E03"/>
    <w:rsid w:val="00DC359C"/>
    <w:rsid w:val="00DC38DC"/>
    <w:rsid w:val="00DC6B71"/>
    <w:rsid w:val="00DD018C"/>
    <w:rsid w:val="00DD02F5"/>
    <w:rsid w:val="00DD4F56"/>
    <w:rsid w:val="00DD7593"/>
    <w:rsid w:val="00DE00BE"/>
    <w:rsid w:val="00DE06CD"/>
    <w:rsid w:val="00DE173B"/>
    <w:rsid w:val="00DE2B2D"/>
    <w:rsid w:val="00DE2C8E"/>
    <w:rsid w:val="00DE3D35"/>
    <w:rsid w:val="00DE5BB0"/>
    <w:rsid w:val="00DE5D84"/>
    <w:rsid w:val="00DF0180"/>
    <w:rsid w:val="00DF01A2"/>
    <w:rsid w:val="00DF02E2"/>
    <w:rsid w:val="00DF077F"/>
    <w:rsid w:val="00DF0946"/>
    <w:rsid w:val="00DF1725"/>
    <w:rsid w:val="00DF2530"/>
    <w:rsid w:val="00DF4518"/>
    <w:rsid w:val="00DF574E"/>
    <w:rsid w:val="00DF638A"/>
    <w:rsid w:val="00E02D27"/>
    <w:rsid w:val="00E03542"/>
    <w:rsid w:val="00E0452F"/>
    <w:rsid w:val="00E07D19"/>
    <w:rsid w:val="00E10C3F"/>
    <w:rsid w:val="00E125EA"/>
    <w:rsid w:val="00E12CA5"/>
    <w:rsid w:val="00E13574"/>
    <w:rsid w:val="00E142FF"/>
    <w:rsid w:val="00E156A1"/>
    <w:rsid w:val="00E16139"/>
    <w:rsid w:val="00E16698"/>
    <w:rsid w:val="00E174F6"/>
    <w:rsid w:val="00E205A2"/>
    <w:rsid w:val="00E20C42"/>
    <w:rsid w:val="00E2499C"/>
    <w:rsid w:val="00E24A72"/>
    <w:rsid w:val="00E24AEB"/>
    <w:rsid w:val="00E25442"/>
    <w:rsid w:val="00E26AC4"/>
    <w:rsid w:val="00E3042D"/>
    <w:rsid w:val="00E33E94"/>
    <w:rsid w:val="00E3572A"/>
    <w:rsid w:val="00E400F1"/>
    <w:rsid w:val="00E40590"/>
    <w:rsid w:val="00E429A0"/>
    <w:rsid w:val="00E43888"/>
    <w:rsid w:val="00E45688"/>
    <w:rsid w:val="00E515CB"/>
    <w:rsid w:val="00E529C2"/>
    <w:rsid w:val="00E53A0E"/>
    <w:rsid w:val="00E54755"/>
    <w:rsid w:val="00E5561A"/>
    <w:rsid w:val="00E576FD"/>
    <w:rsid w:val="00E57D80"/>
    <w:rsid w:val="00E61432"/>
    <w:rsid w:val="00E61B23"/>
    <w:rsid w:val="00E62AFB"/>
    <w:rsid w:val="00E640BC"/>
    <w:rsid w:val="00E66DFE"/>
    <w:rsid w:val="00E7023A"/>
    <w:rsid w:val="00E7051F"/>
    <w:rsid w:val="00E7255A"/>
    <w:rsid w:val="00E7299A"/>
    <w:rsid w:val="00E73C33"/>
    <w:rsid w:val="00E757DC"/>
    <w:rsid w:val="00E763BC"/>
    <w:rsid w:val="00E763C3"/>
    <w:rsid w:val="00E80156"/>
    <w:rsid w:val="00E809CC"/>
    <w:rsid w:val="00E81DA9"/>
    <w:rsid w:val="00E82809"/>
    <w:rsid w:val="00E85775"/>
    <w:rsid w:val="00E9416D"/>
    <w:rsid w:val="00E94653"/>
    <w:rsid w:val="00E953DD"/>
    <w:rsid w:val="00EA024D"/>
    <w:rsid w:val="00EA07D0"/>
    <w:rsid w:val="00EA5840"/>
    <w:rsid w:val="00EA5D9C"/>
    <w:rsid w:val="00EB0C47"/>
    <w:rsid w:val="00EB4C60"/>
    <w:rsid w:val="00EB5E98"/>
    <w:rsid w:val="00EB6AF3"/>
    <w:rsid w:val="00EB6F8A"/>
    <w:rsid w:val="00EB75CC"/>
    <w:rsid w:val="00EC0C67"/>
    <w:rsid w:val="00EC28D8"/>
    <w:rsid w:val="00EC61BA"/>
    <w:rsid w:val="00EC71BD"/>
    <w:rsid w:val="00ED1321"/>
    <w:rsid w:val="00ED1C56"/>
    <w:rsid w:val="00ED4ECB"/>
    <w:rsid w:val="00ED5836"/>
    <w:rsid w:val="00EE0DAF"/>
    <w:rsid w:val="00EE7E96"/>
    <w:rsid w:val="00EF255B"/>
    <w:rsid w:val="00EF30A9"/>
    <w:rsid w:val="00EF3FD7"/>
    <w:rsid w:val="00EF6AB8"/>
    <w:rsid w:val="00F0276F"/>
    <w:rsid w:val="00F06287"/>
    <w:rsid w:val="00F07A67"/>
    <w:rsid w:val="00F107EE"/>
    <w:rsid w:val="00F1151F"/>
    <w:rsid w:val="00F12FF0"/>
    <w:rsid w:val="00F14C9B"/>
    <w:rsid w:val="00F1650D"/>
    <w:rsid w:val="00F2054E"/>
    <w:rsid w:val="00F210A9"/>
    <w:rsid w:val="00F21F81"/>
    <w:rsid w:val="00F2273C"/>
    <w:rsid w:val="00F2388C"/>
    <w:rsid w:val="00F34211"/>
    <w:rsid w:val="00F3520E"/>
    <w:rsid w:val="00F35D14"/>
    <w:rsid w:val="00F36EA8"/>
    <w:rsid w:val="00F402BC"/>
    <w:rsid w:val="00F40495"/>
    <w:rsid w:val="00F41279"/>
    <w:rsid w:val="00F42A95"/>
    <w:rsid w:val="00F44C36"/>
    <w:rsid w:val="00F47747"/>
    <w:rsid w:val="00F508CF"/>
    <w:rsid w:val="00F513F3"/>
    <w:rsid w:val="00F519FD"/>
    <w:rsid w:val="00F529D3"/>
    <w:rsid w:val="00F54287"/>
    <w:rsid w:val="00F54D15"/>
    <w:rsid w:val="00F56ED2"/>
    <w:rsid w:val="00F575FD"/>
    <w:rsid w:val="00F6074D"/>
    <w:rsid w:val="00F61517"/>
    <w:rsid w:val="00F62648"/>
    <w:rsid w:val="00F637D7"/>
    <w:rsid w:val="00F6396B"/>
    <w:rsid w:val="00F652F3"/>
    <w:rsid w:val="00F6600C"/>
    <w:rsid w:val="00F6714E"/>
    <w:rsid w:val="00F67969"/>
    <w:rsid w:val="00F7056E"/>
    <w:rsid w:val="00F76CA8"/>
    <w:rsid w:val="00F77744"/>
    <w:rsid w:val="00F81515"/>
    <w:rsid w:val="00F82CC4"/>
    <w:rsid w:val="00F8462F"/>
    <w:rsid w:val="00F8479D"/>
    <w:rsid w:val="00F8676E"/>
    <w:rsid w:val="00F92551"/>
    <w:rsid w:val="00F93003"/>
    <w:rsid w:val="00F94CF3"/>
    <w:rsid w:val="00F95785"/>
    <w:rsid w:val="00FA0D4E"/>
    <w:rsid w:val="00FA0F93"/>
    <w:rsid w:val="00FA1D48"/>
    <w:rsid w:val="00FA1D87"/>
    <w:rsid w:val="00FA29F0"/>
    <w:rsid w:val="00FA7725"/>
    <w:rsid w:val="00FA7B39"/>
    <w:rsid w:val="00FB148F"/>
    <w:rsid w:val="00FB20C0"/>
    <w:rsid w:val="00FB226D"/>
    <w:rsid w:val="00FB31F9"/>
    <w:rsid w:val="00FB4569"/>
    <w:rsid w:val="00FB55EF"/>
    <w:rsid w:val="00FB6D41"/>
    <w:rsid w:val="00FB7CB8"/>
    <w:rsid w:val="00FC05EA"/>
    <w:rsid w:val="00FC087E"/>
    <w:rsid w:val="00FC2677"/>
    <w:rsid w:val="00FC4AA8"/>
    <w:rsid w:val="00FC563A"/>
    <w:rsid w:val="00FC7DB6"/>
    <w:rsid w:val="00FD17D0"/>
    <w:rsid w:val="00FD5142"/>
    <w:rsid w:val="00FD7682"/>
    <w:rsid w:val="00FD7B72"/>
    <w:rsid w:val="00FE0556"/>
    <w:rsid w:val="00FE19AD"/>
    <w:rsid w:val="00FE1D8E"/>
    <w:rsid w:val="00FE2765"/>
    <w:rsid w:val="00FE2CED"/>
    <w:rsid w:val="00FE3084"/>
    <w:rsid w:val="00FE4AFB"/>
    <w:rsid w:val="00FE677A"/>
    <w:rsid w:val="00FF12F0"/>
    <w:rsid w:val="00FF2F27"/>
    <w:rsid w:val="00FF47B4"/>
    <w:rsid w:val="00FF4BBD"/>
    <w:rsid w:val="00FF56E5"/>
    <w:rsid w:val="00FF6144"/>
    <w:rsid w:val="00FF729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1A7F"/>
  <w15:chartTrackingRefBased/>
  <w15:docId w15:val="{F2499DEC-959A-468D-A203-9D11604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FD"/>
  </w:style>
  <w:style w:type="paragraph" w:styleId="Naslov1">
    <w:name w:val="heading 1"/>
    <w:basedOn w:val="Normal"/>
    <w:next w:val="Normal"/>
    <w:link w:val="Naslov1Char"/>
    <w:uiPriority w:val="1"/>
    <w:qFormat/>
    <w:rsid w:val="009B62D7"/>
    <w:pPr>
      <w:keepNext/>
      <w:outlineLvl w:val="0"/>
    </w:pPr>
    <w:rPr>
      <w:rFonts w:ascii="Times New Roman" w:eastAsia="Times New Roman" w:hAnsi="Times New Roman" w:cs="Times New Roman"/>
      <w:b/>
      <w:sz w:val="28"/>
      <w:szCs w:val="20"/>
    </w:rPr>
  </w:style>
  <w:style w:type="paragraph" w:styleId="Naslov2">
    <w:name w:val="heading 2"/>
    <w:basedOn w:val="Normal"/>
    <w:next w:val="Normal"/>
    <w:link w:val="Naslov2Char"/>
    <w:unhideWhenUsed/>
    <w:qFormat/>
    <w:rsid w:val="00D02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nhideWhenUsed/>
    <w:qFormat/>
    <w:rsid w:val="00D029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nhideWhenUsed/>
    <w:qFormat/>
    <w:rsid w:val="00D029C8"/>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nhideWhenUsed/>
    <w:qFormat/>
    <w:rsid w:val="00D029C8"/>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qFormat/>
    <w:rsid w:val="00D029C8"/>
    <w:pPr>
      <w:keepNext/>
      <w:widowControl w:val="0"/>
      <w:ind w:left="1134"/>
      <w:jc w:val="left"/>
      <w:outlineLvl w:val="5"/>
    </w:pPr>
    <w:rPr>
      <w:rFonts w:ascii="Arial" w:eastAsia="Times New Roman" w:hAnsi="Arial" w:cs="Times New Roman"/>
      <w:i/>
      <w:snapToGrid w:val="0"/>
      <w:szCs w:val="20"/>
    </w:rPr>
  </w:style>
  <w:style w:type="paragraph" w:styleId="Naslov7">
    <w:name w:val="heading 7"/>
    <w:basedOn w:val="Normal"/>
    <w:next w:val="Normal"/>
    <w:link w:val="Naslov7Char"/>
    <w:qFormat/>
    <w:rsid w:val="00D029C8"/>
    <w:pPr>
      <w:keepNext/>
      <w:widowControl w:val="0"/>
      <w:jc w:val="center"/>
      <w:outlineLvl w:val="6"/>
    </w:pPr>
    <w:rPr>
      <w:rFonts w:ascii="Arial" w:eastAsia="Times New Roman" w:hAnsi="Arial" w:cs="Times New Roman"/>
      <w:snapToGrid w:val="0"/>
      <w:sz w:val="20"/>
      <w:szCs w:val="20"/>
      <w:u w:val="single"/>
    </w:rPr>
  </w:style>
  <w:style w:type="paragraph" w:styleId="Naslov8">
    <w:name w:val="heading 8"/>
    <w:basedOn w:val="Normal"/>
    <w:next w:val="Normal"/>
    <w:link w:val="Naslov8Char"/>
    <w:unhideWhenUsed/>
    <w:qFormat/>
    <w:rsid w:val="00D029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qFormat/>
    <w:rsid w:val="00D029C8"/>
    <w:pPr>
      <w:keepNext/>
      <w:widowControl w:val="0"/>
      <w:outlineLvl w:val="8"/>
    </w:pPr>
    <w:rPr>
      <w:rFonts w:ascii="Arial" w:eastAsia="Times New Roman" w:hAnsi="Arial" w:cs="Times New Roman"/>
      <w:b/>
      <w:snapToGrid w:val="0"/>
      <w:sz w:val="24"/>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9B62D7"/>
    <w:rPr>
      <w:rFonts w:ascii="Times New Roman" w:eastAsia="Times New Roman" w:hAnsi="Times New Roman" w:cs="Times New Roman"/>
      <w:b/>
      <w:sz w:val="28"/>
      <w:szCs w:val="20"/>
    </w:rPr>
  </w:style>
  <w:style w:type="character" w:customStyle="1" w:styleId="Naslov2Char">
    <w:name w:val="Naslov 2 Char"/>
    <w:basedOn w:val="Zadanifontodlomka"/>
    <w:link w:val="Naslov2"/>
    <w:rsid w:val="00D029C8"/>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rsid w:val="00D029C8"/>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rsid w:val="00D029C8"/>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rsid w:val="00D029C8"/>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rsid w:val="00D029C8"/>
    <w:rPr>
      <w:rFonts w:ascii="Arial" w:eastAsia="Times New Roman" w:hAnsi="Arial" w:cs="Times New Roman"/>
      <w:i/>
      <w:snapToGrid w:val="0"/>
      <w:szCs w:val="20"/>
    </w:rPr>
  </w:style>
  <w:style w:type="character" w:customStyle="1" w:styleId="Naslov7Char">
    <w:name w:val="Naslov 7 Char"/>
    <w:basedOn w:val="Zadanifontodlomka"/>
    <w:link w:val="Naslov7"/>
    <w:rsid w:val="00D029C8"/>
    <w:rPr>
      <w:rFonts w:ascii="Arial" w:eastAsia="Times New Roman" w:hAnsi="Arial" w:cs="Times New Roman"/>
      <w:snapToGrid w:val="0"/>
      <w:sz w:val="20"/>
      <w:szCs w:val="20"/>
      <w:u w:val="single"/>
    </w:rPr>
  </w:style>
  <w:style w:type="character" w:customStyle="1" w:styleId="Naslov8Char">
    <w:name w:val="Naslov 8 Char"/>
    <w:basedOn w:val="Zadanifontodlomka"/>
    <w:link w:val="Naslov8"/>
    <w:rsid w:val="00D029C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D029C8"/>
    <w:rPr>
      <w:rFonts w:ascii="Arial" w:eastAsia="Times New Roman" w:hAnsi="Arial" w:cs="Times New Roman"/>
      <w:b/>
      <w:snapToGrid w:val="0"/>
      <w:sz w:val="24"/>
      <w:szCs w:val="20"/>
      <w:u w:val="single"/>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B77510"/>
    <w:pPr>
      <w:widowControl w:val="0"/>
      <w:autoSpaceDE w:val="0"/>
      <w:autoSpaceDN w:val="0"/>
      <w:ind w:left="480" w:hanging="360"/>
    </w:pPr>
    <w:rPr>
      <w:rFonts w:ascii="Times New Roman" w:eastAsia="Times New Roman" w:hAnsi="Times New Roman" w:cs="Times New Roman"/>
      <w:lang w:val="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99"/>
    <w:qFormat/>
    <w:locked/>
    <w:rsid w:val="00D029C8"/>
    <w:rPr>
      <w:rFonts w:ascii="Times New Roman" w:eastAsia="Times New Roman" w:hAnsi="Times New Roman" w:cs="Times New Roman"/>
      <w:lang w:val="en-US"/>
    </w:rPr>
  </w:style>
  <w:style w:type="paragraph" w:styleId="Zaglavlje">
    <w:name w:val="header"/>
    <w:basedOn w:val="Normal"/>
    <w:link w:val="ZaglavljeChar"/>
    <w:unhideWhenUsed/>
    <w:rsid w:val="00B77510"/>
    <w:pPr>
      <w:tabs>
        <w:tab w:val="center" w:pos="4536"/>
        <w:tab w:val="right" w:pos="9072"/>
      </w:tabs>
    </w:pPr>
  </w:style>
  <w:style w:type="character" w:customStyle="1" w:styleId="ZaglavljeChar">
    <w:name w:val="Zaglavlje Char"/>
    <w:basedOn w:val="Zadanifontodlomka"/>
    <w:link w:val="Zaglavlje"/>
    <w:rsid w:val="00B77510"/>
  </w:style>
  <w:style w:type="paragraph" w:styleId="Podnoje">
    <w:name w:val="footer"/>
    <w:basedOn w:val="Normal"/>
    <w:link w:val="PodnojeChar"/>
    <w:unhideWhenUsed/>
    <w:rsid w:val="00B77510"/>
    <w:pPr>
      <w:tabs>
        <w:tab w:val="center" w:pos="4536"/>
        <w:tab w:val="right" w:pos="9072"/>
      </w:tabs>
    </w:pPr>
  </w:style>
  <w:style w:type="character" w:customStyle="1" w:styleId="PodnojeChar">
    <w:name w:val="Podnožje Char"/>
    <w:basedOn w:val="Zadanifontodlomka"/>
    <w:link w:val="Podnoje"/>
    <w:rsid w:val="00B77510"/>
  </w:style>
  <w:style w:type="paragraph" w:styleId="Naglaencitat">
    <w:name w:val="Intense Quote"/>
    <w:basedOn w:val="Normal"/>
    <w:next w:val="Normal"/>
    <w:link w:val="NaglaencitatChar"/>
    <w:uiPriority w:val="30"/>
    <w:qFormat/>
    <w:rsid w:val="00104E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104EAC"/>
    <w:rPr>
      <w:i/>
      <w:iCs/>
      <w:color w:val="5B9BD5" w:themeColor="accent1"/>
    </w:rPr>
  </w:style>
  <w:style w:type="paragraph" w:styleId="Tekstbalonia">
    <w:name w:val="Balloon Text"/>
    <w:basedOn w:val="Normal"/>
    <w:link w:val="TekstbaloniaChar"/>
    <w:unhideWhenUsed/>
    <w:rsid w:val="00104EAC"/>
    <w:rPr>
      <w:rFonts w:ascii="Segoe UI" w:hAnsi="Segoe UI" w:cs="Segoe UI"/>
      <w:sz w:val="18"/>
      <w:szCs w:val="18"/>
    </w:rPr>
  </w:style>
  <w:style w:type="character" w:customStyle="1" w:styleId="TekstbaloniaChar">
    <w:name w:val="Tekst balončića Char"/>
    <w:basedOn w:val="Zadanifontodlomka"/>
    <w:link w:val="Tekstbalonia"/>
    <w:rsid w:val="00104EAC"/>
    <w:rPr>
      <w:rFonts w:ascii="Segoe UI" w:hAnsi="Segoe UI" w:cs="Segoe UI"/>
      <w:sz w:val="18"/>
      <w:szCs w:val="18"/>
    </w:rPr>
  </w:style>
  <w:style w:type="character" w:styleId="Brojstranice">
    <w:name w:val="page number"/>
    <w:basedOn w:val="Zadanifontodlomka"/>
    <w:rsid w:val="009B62D7"/>
  </w:style>
  <w:style w:type="character" w:styleId="Hiperveza">
    <w:name w:val="Hyperlink"/>
    <w:uiPriority w:val="99"/>
    <w:unhideWhenUsed/>
    <w:rsid w:val="009B62D7"/>
    <w:rPr>
      <w:color w:val="0000FF"/>
      <w:u w:val="single"/>
    </w:rPr>
  </w:style>
  <w:style w:type="character" w:styleId="SlijeenaHiperveza">
    <w:name w:val="FollowedHyperlink"/>
    <w:uiPriority w:val="99"/>
    <w:unhideWhenUsed/>
    <w:rsid w:val="009B62D7"/>
    <w:rPr>
      <w:color w:val="800080"/>
      <w:u w:val="single"/>
    </w:rPr>
  </w:style>
  <w:style w:type="paragraph" w:customStyle="1" w:styleId="xl63">
    <w:name w:val="xl6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4">
    <w:name w:val="xl64"/>
    <w:basedOn w:val="Normal"/>
    <w:rsid w:val="009B62D7"/>
    <w:pPr>
      <w:spacing w:before="100" w:beforeAutospacing="1" w:after="100" w:afterAutospacing="1"/>
      <w:jc w:val="left"/>
    </w:pPr>
    <w:rPr>
      <w:rFonts w:ascii="Times New Roman" w:eastAsia="Times New Roman" w:hAnsi="Times New Roman" w:cs="Times New Roman"/>
      <w:b/>
      <w:bCs/>
      <w:sz w:val="40"/>
      <w:szCs w:val="40"/>
      <w:lang w:eastAsia="hr-HR"/>
    </w:rPr>
  </w:style>
  <w:style w:type="paragraph" w:customStyle="1" w:styleId="xl65">
    <w:name w:val="xl65"/>
    <w:basedOn w:val="Normal"/>
    <w:rsid w:val="009B62D7"/>
    <w:pPr>
      <w:spacing w:before="100" w:beforeAutospacing="1" w:after="100" w:afterAutospacing="1"/>
      <w:jc w:val="left"/>
    </w:pPr>
    <w:rPr>
      <w:rFonts w:ascii="Times New Roman" w:eastAsia="Times New Roman" w:hAnsi="Times New Roman" w:cs="Times New Roman"/>
      <w:b/>
      <w:bCs/>
      <w:sz w:val="32"/>
      <w:szCs w:val="32"/>
      <w:lang w:eastAsia="hr-HR"/>
    </w:rPr>
  </w:style>
  <w:style w:type="paragraph" w:customStyle="1" w:styleId="xl66">
    <w:name w:val="xl66"/>
    <w:basedOn w:val="Normal"/>
    <w:rsid w:val="009B62D7"/>
    <w:pPr>
      <w:shd w:val="clear" w:color="000000" w:fill="C0C0C0"/>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7">
    <w:name w:val="xl67"/>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8">
    <w:name w:val="xl68"/>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9">
    <w:name w:val="xl69"/>
    <w:basedOn w:val="Normal"/>
    <w:rsid w:val="009B62D7"/>
    <w:pPr>
      <w:shd w:val="clear" w:color="000000" w:fill="50505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3">
    <w:name w:val="xl7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4">
    <w:name w:val="xl74"/>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5">
    <w:name w:val="xl75"/>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6">
    <w:name w:val="xl76"/>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7">
    <w:name w:val="xl77"/>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8">
    <w:name w:val="xl78"/>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9">
    <w:name w:val="xl79"/>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0">
    <w:name w:val="xl80"/>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1">
    <w:name w:val="xl81"/>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2">
    <w:name w:val="xl82"/>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3">
    <w:name w:val="xl83"/>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4">
    <w:name w:val="xl84"/>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5">
    <w:name w:val="xl8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6">
    <w:name w:val="xl86"/>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7">
    <w:name w:val="xl87"/>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lang w:eastAsia="hr-HR"/>
    </w:rPr>
  </w:style>
  <w:style w:type="paragraph" w:customStyle="1" w:styleId="BodyTextIndent3uvlaka3">
    <w:name w:val="Body Text Indent 3.uvlaka 3"/>
    <w:basedOn w:val="Normal"/>
    <w:rsid w:val="009B62D7"/>
    <w:pPr>
      <w:ind w:firstLine="851"/>
    </w:pPr>
    <w:rPr>
      <w:rFonts w:ascii="Times New Roman" w:eastAsia="Times New Roman" w:hAnsi="Times New Roman" w:cs="Times New Roman"/>
      <w:sz w:val="24"/>
      <w:szCs w:val="20"/>
    </w:rPr>
  </w:style>
  <w:style w:type="paragraph" w:customStyle="1" w:styleId="xl88">
    <w:name w:val="xl88"/>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89">
    <w:name w:val="xl89"/>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0">
    <w:name w:val="xl90"/>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1">
    <w:name w:val="xl91"/>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3">
    <w:name w:val="xl9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4">
    <w:name w:val="xl94"/>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5">
    <w:name w:val="xl95"/>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6">
    <w:name w:val="xl9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7">
    <w:name w:val="xl9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8">
    <w:name w:val="xl9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9">
    <w:name w:val="xl9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0">
    <w:name w:val="xl100"/>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1">
    <w:name w:val="xl101"/>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2">
    <w:name w:val="xl10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3">
    <w:name w:val="xl10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4">
    <w:name w:val="xl10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5">
    <w:name w:val="xl105"/>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6">
    <w:name w:val="xl10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7">
    <w:name w:val="xl107"/>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8">
    <w:name w:val="xl108"/>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9">
    <w:name w:val="xl109"/>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10">
    <w:name w:val="xl110"/>
    <w:basedOn w:val="Normal"/>
    <w:rsid w:val="009B62D7"/>
    <w:pPr>
      <w:spacing w:before="100" w:beforeAutospacing="1" w:after="100" w:afterAutospacing="1"/>
      <w:jc w:val="center"/>
    </w:pPr>
    <w:rPr>
      <w:rFonts w:ascii="Times New Roman" w:eastAsia="Times New Roman" w:hAnsi="Times New Roman" w:cs="Times New Roman"/>
      <w:b/>
      <w:bCs/>
      <w:color w:val="000000"/>
      <w:sz w:val="24"/>
      <w:szCs w:val="24"/>
      <w:lang w:eastAsia="hr-HR"/>
    </w:rPr>
  </w:style>
  <w:style w:type="paragraph" w:customStyle="1" w:styleId="xl111">
    <w:name w:val="xl111"/>
    <w:basedOn w:val="Normal"/>
    <w:rsid w:val="009B62D7"/>
    <w:pPr>
      <w:spacing w:before="100" w:beforeAutospacing="1" w:after="100" w:afterAutospacing="1"/>
      <w:jc w:val="center"/>
    </w:pPr>
    <w:rPr>
      <w:rFonts w:ascii="Times New Roman" w:eastAsia="Times New Roman" w:hAnsi="Times New Roman" w:cs="Times New Roman"/>
      <w:color w:val="000000"/>
      <w:sz w:val="24"/>
      <w:szCs w:val="24"/>
      <w:lang w:eastAsia="hr-HR"/>
    </w:rPr>
  </w:style>
  <w:style w:type="paragraph" w:customStyle="1" w:styleId="xl112">
    <w:name w:val="xl11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3">
    <w:name w:val="xl11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4">
    <w:name w:val="xl11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16">
    <w:name w:val="xl116"/>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117">
    <w:name w:val="xl11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8">
    <w:name w:val="xl11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9">
    <w:name w:val="xl11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styleId="Naslov">
    <w:name w:val="Title"/>
    <w:basedOn w:val="Normal"/>
    <w:link w:val="NaslovChar"/>
    <w:qFormat/>
    <w:rsid w:val="00F67969"/>
    <w:pPr>
      <w:jc w:val="center"/>
    </w:pPr>
    <w:rPr>
      <w:rFonts w:ascii="Times New Roman" w:eastAsia="Calibri" w:hAnsi="Times New Roman" w:cs="Times New Roman"/>
      <w:b/>
      <w:sz w:val="28"/>
      <w:szCs w:val="20"/>
    </w:rPr>
  </w:style>
  <w:style w:type="character" w:customStyle="1" w:styleId="NaslovChar">
    <w:name w:val="Naslov Char"/>
    <w:basedOn w:val="Zadanifontodlomka"/>
    <w:link w:val="Naslov"/>
    <w:rsid w:val="00F67969"/>
    <w:rPr>
      <w:rFonts w:ascii="Times New Roman" w:eastAsia="Calibri" w:hAnsi="Times New Roman" w:cs="Times New Roman"/>
      <w:b/>
      <w:sz w:val="28"/>
      <w:szCs w:val="20"/>
    </w:rPr>
  </w:style>
  <w:style w:type="paragraph" w:styleId="Uvuenotijeloteksta">
    <w:name w:val="Body Text Indent"/>
    <w:basedOn w:val="Normal"/>
    <w:link w:val="UvuenotijelotekstaChar"/>
    <w:rsid w:val="00F67969"/>
    <w:pPr>
      <w:ind w:firstLine="708"/>
    </w:pPr>
    <w:rPr>
      <w:rFonts w:ascii="Times New Roman" w:eastAsia="Calibri" w:hAnsi="Times New Roman" w:cs="Times New Roman"/>
      <w:sz w:val="24"/>
      <w:szCs w:val="20"/>
      <w:lang w:eastAsia="hr-HR"/>
    </w:rPr>
  </w:style>
  <w:style w:type="character" w:customStyle="1" w:styleId="UvuenotijelotekstaChar">
    <w:name w:val="Uvučeno tijelo teksta Char"/>
    <w:basedOn w:val="Zadanifontodlomka"/>
    <w:link w:val="Uvuenotijeloteksta"/>
    <w:rsid w:val="00F67969"/>
    <w:rPr>
      <w:rFonts w:ascii="Times New Roman" w:eastAsia="Calibri" w:hAnsi="Times New Roman" w:cs="Times New Roman"/>
      <w:sz w:val="24"/>
      <w:szCs w:val="20"/>
      <w:lang w:eastAsia="hr-HR"/>
    </w:rPr>
  </w:style>
  <w:style w:type="paragraph" w:styleId="StandardWeb">
    <w:name w:val="Normal (Web)"/>
    <w:basedOn w:val="Normal"/>
    <w:rsid w:val="00F67969"/>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Tijeloteksta2">
    <w:name w:val="Body Text 2"/>
    <w:basedOn w:val="Normal"/>
    <w:link w:val="Tijeloteksta2Char"/>
    <w:unhideWhenUsed/>
    <w:rsid w:val="00F67969"/>
    <w:pPr>
      <w:spacing w:after="120" w:line="480" w:lineRule="auto"/>
    </w:pPr>
  </w:style>
  <w:style w:type="character" w:customStyle="1" w:styleId="Tijeloteksta2Char">
    <w:name w:val="Tijelo teksta 2 Char"/>
    <w:basedOn w:val="Zadanifontodlomka"/>
    <w:link w:val="Tijeloteksta2"/>
    <w:rsid w:val="00F67969"/>
  </w:style>
  <w:style w:type="paragraph" w:styleId="Tijeloteksta">
    <w:name w:val="Body Text"/>
    <w:basedOn w:val="Normal"/>
    <w:link w:val="TijelotekstaChar"/>
    <w:uiPriority w:val="1"/>
    <w:unhideWhenUsed/>
    <w:qFormat/>
    <w:rsid w:val="00F67969"/>
    <w:pPr>
      <w:spacing w:after="120"/>
    </w:pPr>
  </w:style>
  <w:style w:type="character" w:customStyle="1" w:styleId="TijelotekstaChar">
    <w:name w:val="Tijelo teksta Char"/>
    <w:basedOn w:val="Zadanifontodlomka"/>
    <w:link w:val="Tijeloteksta"/>
    <w:uiPriority w:val="1"/>
    <w:rsid w:val="00F67969"/>
  </w:style>
  <w:style w:type="paragraph" w:customStyle="1" w:styleId="Odlomakpopisa1">
    <w:name w:val="Odlomak popisa1"/>
    <w:basedOn w:val="Normal"/>
    <w:rsid w:val="00F67969"/>
    <w:pPr>
      <w:spacing w:after="200" w:line="276" w:lineRule="auto"/>
      <w:ind w:left="720"/>
      <w:contextualSpacing/>
      <w:jc w:val="left"/>
    </w:pPr>
    <w:rPr>
      <w:rFonts w:ascii="Calibri" w:eastAsia="Times New Roman" w:hAnsi="Calibri" w:cs="Times New Roman"/>
    </w:rPr>
  </w:style>
  <w:style w:type="paragraph" w:customStyle="1" w:styleId="Bezproreda1">
    <w:name w:val="Bez proreda1"/>
    <w:rsid w:val="00C0728A"/>
    <w:pPr>
      <w:jc w:val="left"/>
    </w:pPr>
    <w:rPr>
      <w:rFonts w:ascii="Calibri" w:eastAsia="Times New Roman" w:hAnsi="Calibri" w:cs="Times New Roman"/>
    </w:rPr>
  </w:style>
  <w:style w:type="paragraph" w:customStyle="1" w:styleId="t-9-8">
    <w:name w:val="t-9-8"/>
    <w:basedOn w:val="Normal"/>
    <w:rsid w:val="00B67862"/>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Indeks1">
    <w:name w:val="index 1"/>
    <w:basedOn w:val="Normal"/>
    <w:next w:val="Normal"/>
    <w:autoRedefine/>
    <w:uiPriority w:val="99"/>
    <w:semiHidden/>
    <w:rsid w:val="00D029C8"/>
    <w:pPr>
      <w:widowControl w:val="0"/>
      <w:tabs>
        <w:tab w:val="right" w:pos="4034"/>
      </w:tabs>
      <w:ind w:left="240" w:hanging="240"/>
      <w:jc w:val="left"/>
    </w:pPr>
    <w:rPr>
      <w:rFonts w:ascii="Arial" w:eastAsia="Times New Roman" w:hAnsi="Arial" w:cs="Times New Roman"/>
      <w:snapToGrid w:val="0"/>
      <w:sz w:val="18"/>
      <w:szCs w:val="20"/>
    </w:rPr>
  </w:style>
  <w:style w:type="paragraph" w:styleId="Indeks2">
    <w:name w:val="index 2"/>
    <w:basedOn w:val="Normal"/>
    <w:next w:val="Normal"/>
    <w:autoRedefine/>
    <w:semiHidden/>
    <w:rsid w:val="00D029C8"/>
    <w:pPr>
      <w:widowControl w:val="0"/>
      <w:tabs>
        <w:tab w:val="right" w:pos="4034"/>
      </w:tabs>
      <w:ind w:left="480" w:hanging="240"/>
      <w:jc w:val="left"/>
    </w:pPr>
    <w:rPr>
      <w:rFonts w:ascii="Arial" w:eastAsia="Times New Roman" w:hAnsi="Arial" w:cs="Times New Roman"/>
      <w:snapToGrid w:val="0"/>
      <w:sz w:val="18"/>
      <w:szCs w:val="20"/>
    </w:rPr>
  </w:style>
  <w:style w:type="paragraph" w:styleId="Indeks3">
    <w:name w:val="index 3"/>
    <w:basedOn w:val="Normal"/>
    <w:next w:val="Normal"/>
    <w:autoRedefine/>
    <w:semiHidden/>
    <w:rsid w:val="00D029C8"/>
    <w:pPr>
      <w:widowControl w:val="0"/>
      <w:tabs>
        <w:tab w:val="right" w:pos="4034"/>
      </w:tabs>
      <w:ind w:left="720" w:hanging="240"/>
      <w:jc w:val="left"/>
    </w:pPr>
    <w:rPr>
      <w:rFonts w:ascii="Arial" w:eastAsia="Times New Roman" w:hAnsi="Arial" w:cs="Times New Roman"/>
      <w:snapToGrid w:val="0"/>
      <w:sz w:val="18"/>
      <w:szCs w:val="20"/>
    </w:rPr>
  </w:style>
  <w:style w:type="paragraph" w:styleId="Indeks4">
    <w:name w:val="index 4"/>
    <w:basedOn w:val="Normal"/>
    <w:next w:val="Normal"/>
    <w:autoRedefine/>
    <w:semiHidden/>
    <w:rsid w:val="00D029C8"/>
    <w:pPr>
      <w:widowControl w:val="0"/>
      <w:tabs>
        <w:tab w:val="right" w:pos="4034"/>
      </w:tabs>
      <w:ind w:left="960" w:hanging="240"/>
      <w:jc w:val="left"/>
    </w:pPr>
    <w:rPr>
      <w:rFonts w:ascii="Arial" w:eastAsia="Times New Roman" w:hAnsi="Arial" w:cs="Times New Roman"/>
      <w:snapToGrid w:val="0"/>
      <w:sz w:val="18"/>
      <w:szCs w:val="20"/>
    </w:rPr>
  </w:style>
  <w:style w:type="paragraph" w:styleId="Indeks5">
    <w:name w:val="index 5"/>
    <w:basedOn w:val="Normal"/>
    <w:next w:val="Normal"/>
    <w:autoRedefine/>
    <w:semiHidden/>
    <w:rsid w:val="00D029C8"/>
    <w:pPr>
      <w:widowControl w:val="0"/>
      <w:tabs>
        <w:tab w:val="right" w:pos="4034"/>
      </w:tabs>
      <w:ind w:left="1200" w:hanging="240"/>
      <w:jc w:val="left"/>
    </w:pPr>
    <w:rPr>
      <w:rFonts w:ascii="Arial" w:eastAsia="Times New Roman" w:hAnsi="Arial" w:cs="Times New Roman"/>
      <w:snapToGrid w:val="0"/>
      <w:sz w:val="18"/>
      <w:szCs w:val="20"/>
    </w:rPr>
  </w:style>
  <w:style w:type="paragraph" w:styleId="Indeks6">
    <w:name w:val="index 6"/>
    <w:basedOn w:val="Normal"/>
    <w:next w:val="Normal"/>
    <w:autoRedefine/>
    <w:semiHidden/>
    <w:rsid w:val="00D029C8"/>
    <w:pPr>
      <w:widowControl w:val="0"/>
      <w:numPr>
        <w:numId w:val="1"/>
      </w:numPr>
      <w:tabs>
        <w:tab w:val="right" w:pos="4034"/>
      </w:tabs>
      <w:ind w:left="1440" w:hanging="240"/>
      <w:jc w:val="left"/>
    </w:pPr>
    <w:rPr>
      <w:rFonts w:ascii="Arial" w:eastAsia="Times New Roman" w:hAnsi="Arial" w:cs="Times New Roman"/>
      <w:snapToGrid w:val="0"/>
      <w:sz w:val="18"/>
      <w:szCs w:val="20"/>
    </w:rPr>
  </w:style>
  <w:style w:type="paragraph" w:styleId="Indeks7">
    <w:name w:val="index 7"/>
    <w:basedOn w:val="Normal"/>
    <w:next w:val="Normal"/>
    <w:autoRedefine/>
    <w:semiHidden/>
    <w:rsid w:val="00D029C8"/>
    <w:pPr>
      <w:widowControl w:val="0"/>
      <w:tabs>
        <w:tab w:val="right" w:pos="4034"/>
      </w:tabs>
      <w:ind w:left="1680" w:hanging="240"/>
      <w:jc w:val="left"/>
    </w:pPr>
    <w:rPr>
      <w:rFonts w:ascii="Arial" w:eastAsia="Times New Roman" w:hAnsi="Arial" w:cs="Times New Roman"/>
      <w:snapToGrid w:val="0"/>
      <w:sz w:val="18"/>
      <w:szCs w:val="20"/>
    </w:rPr>
  </w:style>
  <w:style w:type="paragraph" w:styleId="Indeks8">
    <w:name w:val="index 8"/>
    <w:basedOn w:val="Normal"/>
    <w:next w:val="Normal"/>
    <w:autoRedefine/>
    <w:semiHidden/>
    <w:rsid w:val="00D029C8"/>
    <w:pPr>
      <w:widowControl w:val="0"/>
      <w:tabs>
        <w:tab w:val="right" w:pos="4034"/>
      </w:tabs>
      <w:ind w:left="1920" w:hanging="240"/>
      <w:jc w:val="left"/>
    </w:pPr>
    <w:rPr>
      <w:rFonts w:ascii="Arial" w:eastAsia="Times New Roman" w:hAnsi="Arial" w:cs="Times New Roman"/>
      <w:snapToGrid w:val="0"/>
      <w:sz w:val="18"/>
      <w:szCs w:val="20"/>
    </w:rPr>
  </w:style>
  <w:style w:type="paragraph" w:styleId="Indeks9">
    <w:name w:val="index 9"/>
    <w:basedOn w:val="Normal"/>
    <w:next w:val="Normal"/>
    <w:autoRedefine/>
    <w:semiHidden/>
    <w:rsid w:val="00D029C8"/>
    <w:pPr>
      <w:widowControl w:val="0"/>
      <w:tabs>
        <w:tab w:val="right" w:pos="4034"/>
      </w:tabs>
      <w:ind w:left="2160" w:hanging="240"/>
      <w:jc w:val="left"/>
    </w:pPr>
    <w:rPr>
      <w:rFonts w:ascii="Arial" w:eastAsia="Times New Roman" w:hAnsi="Arial" w:cs="Times New Roman"/>
      <w:snapToGrid w:val="0"/>
      <w:sz w:val="18"/>
      <w:szCs w:val="20"/>
    </w:rPr>
  </w:style>
  <w:style w:type="paragraph" w:styleId="Naslovindeksa">
    <w:name w:val="index heading"/>
    <w:basedOn w:val="Normal"/>
    <w:next w:val="Indeks1"/>
    <w:semiHidden/>
    <w:rsid w:val="00D029C8"/>
    <w:pPr>
      <w:widowControl w:val="0"/>
      <w:spacing w:before="240" w:after="120"/>
      <w:jc w:val="center"/>
    </w:pPr>
    <w:rPr>
      <w:rFonts w:ascii="Arial" w:eastAsia="Times New Roman" w:hAnsi="Arial" w:cs="Times New Roman"/>
      <w:b/>
      <w:snapToGrid w:val="0"/>
      <w:sz w:val="26"/>
      <w:szCs w:val="20"/>
    </w:rPr>
  </w:style>
  <w:style w:type="paragraph" w:styleId="Sadraj1">
    <w:name w:val="toc 1"/>
    <w:basedOn w:val="Sadraj2"/>
    <w:next w:val="Normal"/>
    <w:autoRedefine/>
    <w:uiPriority w:val="1"/>
    <w:qFormat/>
    <w:rsid w:val="00D029C8"/>
    <w:pPr>
      <w:spacing w:before="360"/>
    </w:pPr>
    <w:rPr>
      <w:caps/>
      <w:sz w:val="24"/>
    </w:rPr>
  </w:style>
  <w:style w:type="paragraph" w:styleId="Sadraj2">
    <w:name w:val="toc 2"/>
    <w:basedOn w:val="Normal"/>
    <w:next w:val="Normal"/>
    <w:autoRedefine/>
    <w:uiPriority w:val="1"/>
    <w:qFormat/>
    <w:rsid w:val="00D029C8"/>
    <w:pPr>
      <w:widowControl w:val="0"/>
      <w:tabs>
        <w:tab w:val="right" w:pos="8788"/>
      </w:tabs>
      <w:spacing w:before="240"/>
      <w:ind w:left="240"/>
      <w:jc w:val="left"/>
    </w:pPr>
    <w:rPr>
      <w:rFonts w:ascii="Arial" w:eastAsia="Times New Roman" w:hAnsi="Arial" w:cs="Times New Roman"/>
      <w:b/>
      <w:snapToGrid w:val="0"/>
      <w:sz w:val="20"/>
      <w:szCs w:val="20"/>
    </w:rPr>
  </w:style>
  <w:style w:type="paragraph" w:styleId="Sadraj3">
    <w:name w:val="toc 3"/>
    <w:basedOn w:val="Normal"/>
    <w:next w:val="Normal"/>
    <w:autoRedefine/>
    <w:uiPriority w:val="1"/>
    <w:qFormat/>
    <w:rsid w:val="00D029C8"/>
    <w:pPr>
      <w:widowControl w:val="0"/>
      <w:tabs>
        <w:tab w:val="right" w:pos="8788"/>
      </w:tabs>
      <w:ind w:left="480"/>
      <w:jc w:val="left"/>
    </w:pPr>
    <w:rPr>
      <w:rFonts w:ascii="Arial" w:eastAsia="Times New Roman" w:hAnsi="Arial" w:cs="Times New Roman"/>
      <w:snapToGrid w:val="0"/>
      <w:sz w:val="20"/>
      <w:szCs w:val="20"/>
    </w:rPr>
  </w:style>
  <w:style w:type="paragraph" w:styleId="Sadraj4">
    <w:name w:val="toc 4"/>
    <w:basedOn w:val="Normal"/>
    <w:next w:val="Normal"/>
    <w:autoRedefine/>
    <w:uiPriority w:val="1"/>
    <w:qFormat/>
    <w:rsid w:val="00D029C8"/>
    <w:pPr>
      <w:widowControl w:val="0"/>
      <w:tabs>
        <w:tab w:val="right" w:pos="8788"/>
      </w:tabs>
      <w:ind w:left="720"/>
      <w:jc w:val="left"/>
    </w:pPr>
    <w:rPr>
      <w:rFonts w:ascii="Arial" w:eastAsia="Times New Roman" w:hAnsi="Arial" w:cs="Times New Roman"/>
      <w:snapToGrid w:val="0"/>
      <w:sz w:val="20"/>
      <w:szCs w:val="20"/>
    </w:rPr>
  </w:style>
  <w:style w:type="paragraph" w:styleId="Sadraj5">
    <w:name w:val="toc 5"/>
    <w:basedOn w:val="Normal"/>
    <w:next w:val="Normal"/>
    <w:autoRedefine/>
    <w:uiPriority w:val="1"/>
    <w:qFormat/>
    <w:rsid w:val="00D029C8"/>
    <w:pPr>
      <w:widowControl w:val="0"/>
      <w:tabs>
        <w:tab w:val="right" w:pos="8788"/>
      </w:tabs>
      <w:ind w:left="960"/>
      <w:jc w:val="left"/>
    </w:pPr>
    <w:rPr>
      <w:rFonts w:ascii="Arial" w:eastAsia="Times New Roman" w:hAnsi="Arial" w:cs="Times New Roman"/>
      <w:snapToGrid w:val="0"/>
      <w:sz w:val="20"/>
      <w:szCs w:val="20"/>
    </w:rPr>
  </w:style>
  <w:style w:type="paragraph" w:styleId="Sadraj6">
    <w:name w:val="toc 6"/>
    <w:basedOn w:val="Normal"/>
    <w:next w:val="Normal"/>
    <w:autoRedefine/>
    <w:uiPriority w:val="1"/>
    <w:qFormat/>
    <w:rsid w:val="00D029C8"/>
    <w:pPr>
      <w:widowControl w:val="0"/>
      <w:tabs>
        <w:tab w:val="right" w:pos="8788"/>
      </w:tabs>
      <w:ind w:left="1200"/>
      <w:jc w:val="left"/>
    </w:pPr>
    <w:rPr>
      <w:rFonts w:ascii="Arial" w:eastAsia="Times New Roman" w:hAnsi="Arial" w:cs="Times New Roman"/>
      <w:snapToGrid w:val="0"/>
      <w:sz w:val="20"/>
      <w:szCs w:val="20"/>
    </w:rPr>
  </w:style>
  <w:style w:type="paragraph" w:styleId="Sadraj7">
    <w:name w:val="toc 7"/>
    <w:basedOn w:val="Normal"/>
    <w:next w:val="Normal"/>
    <w:autoRedefine/>
    <w:semiHidden/>
    <w:rsid w:val="00D029C8"/>
    <w:pPr>
      <w:widowControl w:val="0"/>
      <w:tabs>
        <w:tab w:val="right" w:pos="8788"/>
      </w:tabs>
      <w:ind w:left="1440"/>
      <w:jc w:val="left"/>
    </w:pPr>
    <w:rPr>
      <w:rFonts w:ascii="Times New Roman" w:eastAsia="Times New Roman" w:hAnsi="Times New Roman" w:cs="Times New Roman"/>
      <w:snapToGrid w:val="0"/>
      <w:sz w:val="20"/>
      <w:szCs w:val="20"/>
    </w:rPr>
  </w:style>
  <w:style w:type="paragraph" w:styleId="Sadraj8">
    <w:name w:val="toc 8"/>
    <w:basedOn w:val="Normal"/>
    <w:next w:val="Normal"/>
    <w:autoRedefine/>
    <w:semiHidden/>
    <w:rsid w:val="00D029C8"/>
    <w:pPr>
      <w:widowControl w:val="0"/>
      <w:tabs>
        <w:tab w:val="right" w:pos="8788"/>
      </w:tabs>
      <w:ind w:left="1680"/>
      <w:jc w:val="left"/>
    </w:pPr>
    <w:rPr>
      <w:rFonts w:ascii="Times New Roman" w:eastAsia="Times New Roman" w:hAnsi="Times New Roman" w:cs="Times New Roman"/>
      <w:snapToGrid w:val="0"/>
      <w:sz w:val="20"/>
      <w:szCs w:val="20"/>
    </w:rPr>
  </w:style>
  <w:style w:type="paragraph" w:styleId="Sadraj9">
    <w:name w:val="toc 9"/>
    <w:basedOn w:val="Normal"/>
    <w:next w:val="Normal"/>
    <w:autoRedefine/>
    <w:semiHidden/>
    <w:rsid w:val="00D029C8"/>
    <w:pPr>
      <w:widowControl w:val="0"/>
      <w:tabs>
        <w:tab w:val="right" w:pos="8788"/>
      </w:tabs>
      <w:ind w:left="1920"/>
      <w:jc w:val="left"/>
    </w:pPr>
    <w:rPr>
      <w:rFonts w:ascii="Times New Roman" w:eastAsia="Times New Roman" w:hAnsi="Times New Roman" w:cs="Times New Roman"/>
      <w:snapToGrid w:val="0"/>
      <w:sz w:val="20"/>
      <w:szCs w:val="20"/>
    </w:rPr>
  </w:style>
  <w:style w:type="paragraph" w:customStyle="1" w:styleId="Headin3">
    <w:name w:val="Headin 3"/>
    <w:basedOn w:val="Naslov2"/>
    <w:rsid w:val="00D029C8"/>
    <w:pPr>
      <w:keepLines w:val="0"/>
      <w:widowControl w:val="0"/>
      <w:spacing w:before="240" w:after="120"/>
      <w:outlineLvl w:val="9"/>
    </w:pPr>
    <w:rPr>
      <w:rFonts w:ascii="Arial" w:eastAsia="Times New Roman" w:hAnsi="Arial" w:cs="Times New Roman"/>
      <w:b/>
      <w:snapToGrid w:val="0"/>
      <w:color w:val="auto"/>
      <w:sz w:val="24"/>
      <w:szCs w:val="24"/>
    </w:rPr>
  </w:style>
  <w:style w:type="paragraph" w:customStyle="1" w:styleId="Headin4">
    <w:name w:val="Headin 4"/>
    <w:basedOn w:val="Sadraj2"/>
    <w:rsid w:val="00D029C8"/>
  </w:style>
  <w:style w:type="paragraph" w:customStyle="1" w:styleId="BodyText21">
    <w:name w:val="Body Text 21"/>
    <w:basedOn w:val="Normal"/>
    <w:rsid w:val="00D029C8"/>
    <w:pPr>
      <w:widowControl w:val="0"/>
    </w:pPr>
    <w:rPr>
      <w:rFonts w:ascii="Arial" w:eastAsia="Times New Roman" w:hAnsi="Arial" w:cs="Times New Roman"/>
      <w:i/>
      <w:snapToGrid w:val="0"/>
      <w:sz w:val="24"/>
      <w:szCs w:val="20"/>
    </w:rPr>
  </w:style>
  <w:style w:type="paragraph" w:styleId="Kartadokumenta">
    <w:name w:val="Document Map"/>
    <w:basedOn w:val="Normal"/>
    <w:link w:val="KartadokumentaChar"/>
    <w:semiHidden/>
    <w:rsid w:val="00D029C8"/>
    <w:pPr>
      <w:widowControl w:val="0"/>
      <w:shd w:val="clear" w:color="auto" w:fill="000080"/>
    </w:pPr>
    <w:rPr>
      <w:rFonts w:ascii="Tahoma" w:eastAsia="Times New Roman" w:hAnsi="Tahoma" w:cs="Times New Roman"/>
      <w:snapToGrid w:val="0"/>
      <w:sz w:val="24"/>
      <w:szCs w:val="20"/>
    </w:rPr>
  </w:style>
  <w:style w:type="character" w:customStyle="1" w:styleId="KartadokumentaChar">
    <w:name w:val="Karta dokumenta Char"/>
    <w:basedOn w:val="Zadanifontodlomka"/>
    <w:link w:val="Kartadokumenta"/>
    <w:semiHidden/>
    <w:rsid w:val="00D029C8"/>
    <w:rPr>
      <w:rFonts w:ascii="Tahoma" w:eastAsia="Times New Roman" w:hAnsi="Tahoma" w:cs="Times New Roman"/>
      <w:snapToGrid w:val="0"/>
      <w:sz w:val="24"/>
      <w:szCs w:val="20"/>
      <w:shd w:val="clear" w:color="auto" w:fill="000080"/>
    </w:rPr>
  </w:style>
  <w:style w:type="paragraph" w:styleId="Tijeloteksta-uvlaka2">
    <w:name w:val="Body Text Indent 2"/>
    <w:aliases w:val="  uvlaka 2"/>
    <w:basedOn w:val="Normal"/>
    <w:link w:val="Tijeloteksta-uvlaka2Char"/>
    <w:rsid w:val="00D029C8"/>
    <w:pPr>
      <w:widowControl w:val="0"/>
      <w:ind w:left="284" w:hanging="284"/>
    </w:pPr>
    <w:rPr>
      <w:rFonts w:ascii="Arial" w:eastAsia="Times New Roman" w:hAnsi="Arial" w:cs="Times New Roman"/>
      <w:snapToGrid w:val="0"/>
      <w:sz w:val="24"/>
      <w:szCs w:val="20"/>
      <w:lang w:val="en-US"/>
    </w:rPr>
  </w:style>
  <w:style w:type="character" w:customStyle="1" w:styleId="Tijeloteksta-uvlaka2Char">
    <w:name w:val="Tijelo teksta - uvlaka 2 Char"/>
    <w:aliases w:val="  uvlaka 2 Char"/>
    <w:basedOn w:val="Zadanifontodlomka"/>
    <w:link w:val="Tijeloteksta-uvlaka2"/>
    <w:rsid w:val="00D029C8"/>
    <w:rPr>
      <w:rFonts w:ascii="Arial" w:eastAsia="Times New Roman" w:hAnsi="Arial" w:cs="Times New Roman"/>
      <w:snapToGrid w:val="0"/>
      <w:sz w:val="24"/>
      <w:szCs w:val="20"/>
      <w:lang w:val="en-US"/>
    </w:rPr>
  </w:style>
  <w:style w:type="paragraph" w:styleId="Tijeloteksta-uvlaka3">
    <w:name w:val="Body Text Indent 3"/>
    <w:aliases w:val=" uvlaka 3,uvlaka 31"/>
    <w:basedOn w:val="Normal"/>
    <w:link w:val="Tijeloteksta-uvlaka3Char"/>
    <w:rsid w:val="00D029C8"/>
    <w:pPr>
      <w:widowControl w:val="0"/>
      <w:ind w:left="270" w:hanging="270"/>
    </w:pPr>
    <w:rPr>
      <w:rFonts w:ascii="Arial" w:eastAsia="Times New Roman" w:hAnsi="Arial" w:cs="Times New Roman"/>
      <w:snapToGrid w:val="0"/>
      <w:sz w:val="24"/>
      <w:szCs w:val="20"/>
      <w:lang w:val="en-US"/>
    </w:rPr>
  </w:style>
  <w:style w:type="character" w:customStyle="1" w:styleId="Tijeloteksta-uvlaka3Char">
    <w:name w:val="Tijelo teksta - uvlaka 3 Char"/>
    <w:aliases w:val=" uvlaka 3 Char,uvlaka 31 Char"/>
    <w:basedOn w:val="Zadanifontodlomka"/>
    <w:link w:val="Tijeloteksta-uvlaka3"/>
    <w:rsid w:val="00D029C8"/>
    <w:rPr>
      <w:rFonts w:ascii="Arial" w:eastAsia="Times New Roman" w:hAnsi="Arial" w:cs="Times New Roman"/>
      <w:snapToGrid w:val="0"/>
      <w:sz w:val="24"/>
      <w:szCs w:val="20"/>
      <w:lang w:val="en-US"/>
    </w:rPr>
  </w:style>
  <w:style w:type="character" w:styleId="Referencakomentara">
    <w:name w:val="annotation reference"/>
    <w:uiPriority w:val="99"/>
    <w:semiHidden/>
    <w:rsid w:val="00D029C8"/>
    <w:rPr>
      <w:sz w:val="16"/>
    </w:rPr>
  </w:style>
  <w:style w:type="paragraph" w:styleId="Tekstkomentara">
    <w:name w:val="annotation text"/>
    <w:basedOn w:val="Normal"/>
    <w:link w:val="TekstkomentaraChar"/>
    <w:uiPriority w:val="99"/>
    <w:semiHidden/>
    <w:rsid w:val="00D029C8"/>
    <w:pPr>
      <w:widowControl w:val="0"/>
    </w:pPr>
    <w:rPr>
      <w:rFonts w:ascii="Arial" w:eastAsia="Times New Roman" w:hAnsi="Arial" w:cs="Times New Roman"/>
      <w:snapToGrid w:val="0"/>
      <w:sz w:val="20"/>
      <w:szCs w:val="20"/>
    </w:rPr>
  </w:style>
  <w:style w:type="character" w:customStyle="1" w:styleId="TekstkomentaraChar">
    <w:name w:val="Tekst komentara Char"/>
    <w:basedOn w:val="Zadanifontodlomka"/>
    <w:link w:val="Tekstkomentara"/>
    <w:uiPriority w:val="99"/>
    <w:semiHidden/>
    <w:rsid w:val="00D029C8"/>
    <w:rPr>
      <w:rFonts w:ascii="Arial" w:eastAsia="Times New Roman" w:hAnsi="Arial" w:cs="Times New Roman"/>
      <w:snapToGrid w:val="0"/>
      <w:sz w:val="20"/>
      <w:szCs w:val="20"/>
    </w:rPr>
  </w:style>
  <w:style w:type="paragraph" w:styleId="Tijeloteksta3">
    <w:name w:val="Body Text 3"/>
    <w:basedOn w:val="Normal"/>
    <w:link w:val="Tijeloteksta3Char"/>
    <w:rsid w:val="00D029C8"/>
    <w:pPr>
      <w:widowControl w:val="0"/>
      <w:jc w:val="center"/>
    </w:pPr>
    <w:rPr>
      <w:rFonts w:ascii="Arial" w:eastAsia="Times New Roman" w:hAnsi="Arial" w:cs="Times New Roman"/>
      <w:b/>
      <w:bCs/>
      <w:snapToGrid w:val="0"/>
      <w:sz w:val="16"/>
      <w:szCs w:val="20"/>
    </w:rPr>
  </w:style>
  <w:style w:type="character" w:customStyle="1" w:styleId="Tijeloteksta3Char">
    <w:name w:val="Tijelo teksta 3 Char"/>
    <w:basedOn w:val="Zadanifontodlomka"/>
    <w:link w:val="Tijeloteksta3"/>
    <w:rsid w:val="00D029C8"/>
    <w:rPr>
      <w:rFonts w:ascii="Arial" w:eastAsia="Times New Roman" w:hAnsi="Arial" w:cs="Times New Roman"/>
      <w:b/>
      <w:bCs/>
      <w:snapToGrid w:val="0"/>
      <w:sz w:val="16"/>
      <w:szCs w:val="20"/>
    </w:rPr>
  </w:style>
  <w:style w:type="paragraph" w:styleId="Podnaslov">
    <w:name w:val="Subtitle"/>
    <w:basedOn w:val="Normal"/>
    <w:link w:val="PodnaslovChar"/>
    <w:uiPriority w:val="11"/>
    <w:qFormat/>
    <w:rsid w:val="00D029C8"/>
    <w:pPr>
      <w:widowControl w:val="0"/>
      <w:jc w:val="center"/>
    </w:pPr>
    <w:rPr>
      <w:rFonts w:ascii="Arial" w:eastAsia="Times New Roman" w:hAnsi="Arial" w:cs="Times New Roman"/>
      <w:snapToGrid w:val="0"/>
      <w:sz w:val="40"/>
      <w:szCs w:val="20"/>
    </w:rPr>
  </w:style>
  <w:style w:type="character" w:customStyle="1" w:styleId="PodnaslovChar">
    <w:name w:val="Podnaslov Char"/>
    <w:basedOn w:val="Zadanifontodlomka"/>
    <w:link w:val="Podnaslov"/>
    <w:uiPriority w:val="11"/>
    <w:rsid w:val="00D029C8"/>
    <w:rPr>
      <w:rFonts w:ascii="Arial" w:eastAsia="Times New Roman" w:hAnsi="Arial" w:cs="Times New Roman"/>
      <w:snapToGrid w:val="0"/>
      <w:sz w:val="40"/>
      <w:szCs w:val="20"/>
    </w:rPr>
  </w:style>
  <w:style w:type="paragraph" w:customStyle="1" w:styleId="font5">
    <w:name w:val="font5"/>
    <w:basedOn w:val="Normal"/>
    <w:rsid w:val="00D029C8"/>
    <w:pPr>
      <w:spacing w:before="100" w:beforeAutospacing="1" w:after="100" w:afterAutospacing="1"/>
      <w:jc w:val="left"/>
    </w:pPr>
    <w:rPr>
      <w:rFonts w:ascii="Arial" w:eastAsia="Times New Roman" w:hAnsi="Arial" w:cs="Arial"/>
      <w:sz w:val="24"/>
      <w:szCs w:val="24"/>
      <w:lang w:val="en-GB"/>
    </w:rPr>
  </w:style>
  <w:style w:type="paragraph" w:customStyle="1" w:styleId="xl29">
    <w:name w:val="xl2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0">
    <w:name w:val="xl30"/>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sz w:val="24"/>
      <w:szCs w:val="24"/>
      <w:lang w:val="en-GB"/>
    </w:rPr>
  </w:style>
  <w:style w:type="paragraph" w:customStyle="1" w:styleId="xl31">
    <w:name w:val="xl3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24"/>
      <w:szCs w:val="24"/>
      <w:lang w:val="en-GB"/>
    </w:rPr>
  </w:style>
  <w:style w:type="paragraph" w:customStyle="1" w:styleId="xl32">
    <w:name w:val="xl32"/>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3">
    <w:name w:val="xl33"/>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4">
    <w:name w:val="xl3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5">
    <w:name w:val="xl35"/>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6">
    <w:name w:val="xl3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7">
    <w:name w:val="xl37"/>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b/>
      <w:bCs/>
      <w:sz w:val="24"/>
      <w:szCs w:val="24"/>
      <w:lang w:val="en-GB"/>
    </w:rPr>
  </w:style>
  <w:style w:type="paragraph" w:customStyle="1" w:styleId="xl38">
    <w:name w:val="xl38"/>
    <w:basedOn w:val="Normal"/>
    <w:rsid w:val="00D029C8"/>
    <w:pPr>
      <w:pBdr>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39">
    <w:name w:val="xl3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40">
    <w:name w:val="xl40"/>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1">
    <w:name w:val="xl4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2">
    <w:name w:val="xl42"/>
    <w:basedOn w:val="Normal"/>
    <w:rsid w:val="00D029C8"/>
    <w:pPr>
      <w:pBdr>
        <w:top w:val="single" w:sz="4" w:space="0" w:color="auto"/>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xl43">
    <w:name w:val="xl43"/>
    <w:basedOn w:val="Normal"/>
    <w:rsid w:val="00D029C8"/>
    <w:pPr>
      <w:pBdr>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BodyText22">
    <w:name w:val="Body Text 22"/>
    <w:basedOn w:val="Normal"/>
    <w:rsid w:val="00D029C8"/>
    <w:rPr>
      <w:rFonts w:ascii="Arial" w:eastAsia="Times New Roman" w:hAnsi="Arial" w:cs="Times New Roman"/>
      <w:sz w:val="24"/>
      <w:szCs w:val="20"/>
      <w:lang w:eastAsia="hr-HR"/>
    </w:rPr>
  </w:style>
  <w:style w:type="paragraph" w:customStyle="1" w:styleId="TESTO10">
    <w:name w:val="TESTO10"/>
    <w:basedOn w:val="Normal"/>
    <w:rsid w:val="00D029C8"/>
    <w:rPr>
      <w:rFonts w:ascii="Century Gothic" w:eastAsia="Times New Roman" w:hAnsi="Century Gothic" w:cs="Times New Roman"/>
      <w:sz w:val="20"/>
      <w:szCs w:val="20"/>
      <w:lang w:val="it-IT" w:eastAsia="hr-HR"/>
    </w:rPr>
  </w:style>
  <w:style w:type="character" w:styleId="Referencafusnote">
    <w:name w:val="footnote reference"/>
    <w:semiHidden/>
    <w:rsid w:val="00D029C8"/>
    <w:rPr>
      <w:vertAlign w:val="superscript"/>
    </w:rPr>
  </w:style>
  <w:style w:type="paragraph" w:styleId="Obinitekst">
    <w:name w:val="Plain Text"/>
    <w:basedOn w:val="Normal"/>
    <w:link w:val="ObinitekstChar"/>
    <w:rsid w:val="00D029C8"/>
    <w:pPr>
      <w:jc w:val="left"/>
    </w:pPr>
    <w:rPr>
      <w:rFonts w:ascii="Courier New" w:eastAsia="Times New Roman" w:hAnsi="Courier New" w:cs="Times New Roman"/>
      <w:sz w:val="20"/>
      <w:szCs w:val="20"/>
      <w:lang w:val="en-US" w:eastAsia="hr-HR"/>
    </w:rPr>
  </w:style>
  <w:style w:type="character" w:customStyle="1" w:styleId="ObinitekstChar">
    <w:name w:val="Obični tekst Char"/>
    <w:basedOn w:val="Zadanifontodlomka"/>
    <w:link w:val="Obinitekst"/>
    <w:rsid w:val="00D029C8"/>
    <w:rPr>
      <w:rFonts w:ascii="Courier New" w:eastAsia="Times New Roman" w:hAnsi="Courier New" w:cs="Times New Roman"/>
      <w:sz w:val="20"/>
      <w:szCs w:val="20"/>
      <w:lang w:val="en-US" w:eastAsia="hr-HR"/>
    </w:rPr>
  </w:style>
  <w:style w:type="paragraph" w:styleId="Tekstfusnote">
    <w:name w:val="footnote text"/>
    <w:basedOn w:val="Normal"/>
    <w:link w:val="TekstfusnoteChar"/>
    <w:semiHidden/>
    <w:rsid w:val="00D029C8"/>
    <w:pPr>
      <w:jc w:val="left"/>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semiHidden/>
    <w:rsid w:val="00D029C8"/>
    <w:rPr>
      <w:rFonts w:ascii="Times New Roman" w:eastAsia="Times New Roman" w:hAnsi="Times New Roman" w:cs="Times New Roman"/>
      <w:sz w:val="20"/>
      <w:szCs w:val="20"/>
      <w:lang w:val="en-US" w:eastAsia="hr-HR"/>
    </w:rPr>
  </w:style>
  <w:style w:type="paragraph" w:styleId="HTMLunaprijedoblikovano">
    <w:name w:val="HTML Preformatted"/>
    <w:basedOn w:val="Normal"/>
    <w:link w:val="HTMLunaprijedoblikovanoChar"/>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GB"/>
    </w:rPr>
  </w:style>
  <w:style w:type="character" w:customStyle="1" w:styleId="HTMLunaprijedoblikovanoChar">
    <w:name w:val="HTML unaprijed oblikovano Char"/>
    <w:basedOn w:val="Zadanifontodlomka"/>
    <w:link w:val="HTMLunaprijedoblikovano"/>
    <w:rsid w:val="00D029C8"/>
    <w:rPr>
      <w:rFonts w:ascii="Courier New" w:eastAsia="Courier New" w:hAnsi="Courier New" w:cs="Courier New"/>
      <w:sz w:val="20"/>
      <w:szCs w:val="20"/>
      <w:lang w:val="en-GB"/>
    </w:rPr>
  </w:style>
  <w:style w:type="paragraph" w:customStyle="1" w:styleId="xl27">
    <w:name w:val="xl2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28">
    <w:name w:val="xl28"/>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24">
    <w:name w:val="xl2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25">
    <w:name w:val="xl25"/>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Arial" w:eastAsia="Times New Roman" w:hAnsi="Arial" w:cs="Arial"/>
      <w:sz w:val="24"/>
      <w:szCs w:val="24"/>
      <w:lang w:val="en-GB"/>
    </w:rPr>
  </w:style>
  <w:style w:type="paragraph" w:customStyle="1" w:styleId="xl26">
    <w:name w:val="xl26"/>
    <w:basedOn w:val="Normal"/>
    <w:rsid w:val="00D029C8"/>
    <w:pPr>
      <w:pBdr>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44">
    <w:name w:val="xl44"/>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5">
    <w:name w:val="xl45"/>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val="en-GB"/>
    </w:rPr>
  </w:style>
  <w:style w:type="paragraph" w:customStyle="1" w:styleId="xl46">
    <w:name w:val="xl4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w:eastAsia="Times New Roman" w:hAnsi="Arial" w:cs="Arial"/>
      <w:sz w:val="12"/>
      <w:szCs w:val="12"/>
      <w:lang w:val="en-GB"/>
    </w:rPr>
  </w:style>
  <w:style w:type="paragraph" w:customStyle="1" w:styleId="xl47">
    <w:name w:val="xl4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48">
    <w:name w:val="xl48"/>
    <w:basedOn w:val="Normal"/>
    <w:rsid w:val="00D029C8"/>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9">
    <w:name w:val="xl49"/>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0">
    <w:name w:val="xl50"/>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1">
    <w:name w:val="xl51"/>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52">
    <w:name w:val="xl52"/>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3">
    <w:name w:val="xl53"/>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4">
    <w:name w:val="xl5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5">
    <w:name w:val="xl55"/>
    <w:basedOn w:val="Normal"/>
    <w:rsid w:val="00D029C8"/>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6">
    <w:name w:val="xl56"/>
    <w:basedOn w:val="Normal"/>
    <w:rsid w:val="00D029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Times New Roman" w:hAnsi="Arial" w:cs="Arial"/>
      <w:sz w:val="24"/>
      <w:szCs w:val="24"/>
      <w:lang w:val="en-GB"/>
    </w:rPr>
  </w:style>
  <w:style w:type="paragraph" w:customStyle="1" w:styleId="Style1">
    <w:name w:val="Style1"/>
    <w:basedOn w:val="Naslov2"/>
    <w:rsid w:val="00D029C8"/>
    <w:pPr>
      <w:keepLines w:val="0"/>
      <w:framePr w:hSpace="181" w:vSpace="181" w:wrap="notBeside" w:vAnchor="text" w:hAnchor="text" w:y="1"/>
      <w:widowControl w:val="0"/>
      <w:spacing w:before="240"/>
    </w:pPr>
    <w:rPr>
      <w:rFonts w:ascii="Arial" w:eastAsia="Times New Roman" w:hAnsi="Arial" w:cs="Times New Roman"/>
      <w:b/>
      <w:snapToGrid w:val="0"/>
      <w:color w:val="auto"/>
      <w:sz w:val="20"/>
      <w:szCs w:val="24"/>
    </w:rPr>
  </w:style>
  <w:style w:type="paragraph" w:customStyle="1" w:styleId="T-98-2">
    <w:name w:val="T-9/8-2"/>
    <w:basedOn w:val="Normal"/>
    <w:rsid w:val="00D029C8"/>
    <w:pPr>
      <w:widowControl w:val="0"/>
      <w:tabs>
        <w:tab w:val="left" w:pos="2153"/>
      </w:tabs>
      <w:autoSpaceDE w:val="0"/>
      <w:autoSpaceDN w:val="0"/>
      <w:adjustRightInd w:val="0"/>
      <w:spacing w:after="43"/>
      <w:ind w:firstLine="342"/>
    </w:pPr>
    <w:rPr>
      <w:rFonts w:ascii="Times-NewRoman" w:eastAsia="Times New Roman" w:hAnsi="Times-NewRoman" w:cs="Times New Roman"/>
      <w:sz w:val="19"/>
      <w:szCs w:val="19"/>
      <w:lang w:val="en-GB"/>
    </w:rPr>
  </w:style>
  <w:style w:type="paragraph" w:customStyle="1" w:styleId="Char">
    <w:name w:val="Char"/>
    <w:basedOn w:val="Normal"/>
    <w:rsid w:val="00D029C8"/>
    <w:pPr>
      <w:spacing w:after="160" w:line="240" w:lineRule="exact"/>
      <w:jc w:val="left"/>
    </w:pPr>
    <w:rPr>
      <w:rFonts w:ascii="Tahoma" w:eastAsia="Times New Roman" w:hAnsi="Tahoma" w:cs="Times New Roman"/>
      <w:sz w:val="20"/>
      <w:szCs w:val="20"/>
      <w:lang w:val="en-US"/>
    </w:rPr>
  </w:style>
  <w:style w:type="table" w:styleId="Reetkatablice">
    <w:name w:val="Table Grid"/>
    <w:basedOn w:val="Obinatablica"/>
    <w:rsid w:val="00D029C8"/>
    <w:pPr>
      <w:jc w:val="left"/>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Normal"/>
    <w:uiPriority w:val="99"/>
    <w:rsid w:val="00D029C8"/>
    <w:pPr>
      <w:widowControl w:val="0"/>
      <w:autoSpaceDE w:val="0"/>
      <w:autoSpaceDN w:val="0"/>
      <w:adjustRightInd w:val="0"/>
      <w:jc w:val="left"/>
    </w:pPr>
    <w:rPr>
      <w:rFonts w:ascii="Times New Roman" w:eastAsia="Times New Roman" w:hAnsi="Times New Roman" w:cs="Times New Roman"/>
      <w:sz w:val="24"/>
      <w:szCs w:val="24"/>
      <w:lang w:eastAsia="hr-HR"/>
    </w:rPr>
  </w:style>
  <w:style w:type="character" w:customStyle="1" w:styleId="FontStyle16">
    <w:name w:val="Font Style16"/>
    <w:uiPriority w:val="99"/>
    <w:rsid w:val="00D029C8"/>
    <w:rPr>
      <w:rFonts w:ascii="Times New Roman" w:hAnsi="Times New Roman" w:cs="Times New Roman"/>
      <w:sz w:val="22"/>
      <w:szCs w:val="22"/>
    </w:rPr>
  </w:style>
  <w:style w:type="paragraph" w:styleId="Bezproreda">
    <w:name w:val="No Spacing"/>
    <w:uiPriority w:val="1"/>
    <w:qFormat/>
    <w:rsid w:val="004C79EE"/>
    <w:pPr>
      <w:jc w:val="left"/>
    </w:pPr>
    <w:rPr>
      <w:rFonts w:ascii="Calibri" w:eastAsia="Calibri" w:hAnsi="Calibri" w:cs="Times New Roman"/>
    </w:rPr>
  </w:style>
  <w:style w:type="paragraph" w:styleId="HTML-adresa">
    <w:name w:val="HTML Address"/>
    <w:basedOn w:val="Normal"/>
    <w:link w:val="HTML-adresaChar"/>
    <w:rsid w:val="00DE2C8E"/>
    <w:pPr>
      <w:jc w:val="left"/>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DE2C8E"/>
    <w:rPr>
      <w:rFonts w:ascii="Times New Roman" w:eastAsia="Times New Roman" w:hAnsi="Times New Roman" w:cs="Times New Roman"/>
      <w:i/>
      <w:iCs/>
      <w:sz w:val="24"/>
      <w:szCs w:val="24"/>
      <w:lang w:eastAsia="hr-HR"/>
    </w:rPr>
  </w:style>
  <w:style w:type="character" w:customStyle="1" w:styleId="apple-converted-space">
    <w:name w:val="apple-converted-space"/>
    <w:rsid w:val="006808C9"/>
  </w:style>
  <w:style w:type="paragraph" w:styleId="Grafikeoznake">
    <w:name w:val="List Bullet"/>
    <w:basedOn w:val="Normal"/>
    <w:rsid w:val="008158D1"/>
    <w:pPr>
      <w:numPr>
        <w:numId w:val="2"/>
      </w:numPr>
      <w:jc w:val="left"/>
    </w:pPr>
    <w:rPr>
      <w:rFonts w:ascii="Times New Roman" w:eastAsia="Times New Roman" w:hAnsi="Times New Roman" w:cs="Times New Roman"/>
      <w:sz w:val="24"/>
      <w:szCs w:val="24"/>
      <w:lang w:eastAsia="hr-HR"/>
    </w:rPr>
  </w:style>
  <w:style w:type="paragraph" w:customStyle="1" w:styleId="EmptyCellLayoutStyle">
    <w:name w:val="EmptyCellLayoutStyle"/>
    <w:rsid w:val="00A16593"/>
    <w:pPr>
      <w:spacing w:after="160" w:line="259" w:lineRule="auto"/>
      <w:jc w:val="left"/>
    </w:pPr>
    <w:rPr>
      <w:rFonts w:ascii="Times New Roman" w:eastAsia="Times New Roman" w:hAnsi="Times New Roman" w:cs="Times New Roman"/>
      <w:sz w:val="2"/>
      <w:szCs w:val="20"/>
      <w:lang w:eastAsia="hr-HR"/>
    </w:rPr>
  </w:style>
  <w:style w:type="paragraph" w:customStyle="1" w:styleId="Default">
    <w:name w:val="Default"/>
    <w:rsid w:val="00292A19"/>
    <w:pPr>
      <w:autoSpaceDE w:val="0"/>
      <w:autoSpaceDN w:val="0"/>
      <w:adjustRightInd w:val="0"/>
      <w:jc w:val="left"/>
    </w:pPr>
    <w:rPr>
      <w:rFonts w:ascii="Times New Roman" w:eastAsia="Times New Roman" w:hAnsi="Times New Roman" w:cs="Times New Roman"/>
      <w:color w:val="000000"/>
      <w:sz w:val="24"/>
      <w:szCs w:val="24"/>
      <w:lang w:eastAsia="hr-HR"/>
    </w:rPr>
  </w:style>
  <w:style w:type="character" w:styleId="Naglaeno">
    <w:name w:val="Strong"/>
    <w:qFormat/>
    <w:rsid w:val="00374C0C"/>
    <w:rPr>
      <w:b/>
      <w:bCs/>
    </w:rPr>
  </w:style>
  <w:style w:type="paragraph" w:customStyle="1" w:styleId="Standard">
    <w:name w:val="Standard"/>
    <w:uiPriority w:val="99"/>
    <w:rsid w:val="00AD43F9"/>
    <w:pPr>
      <w:widowControl w:val="0"/>
      <w:suppressAutoHyphens/>
      <w:autoSpaceDN w:val="0"/>
      <w:jc w:val="left"/>
      <w:textAlignment w:val="baseline"/>
    </w:pPr>
    <w:rPr>
      <w:rFonts w:ascii="Calibri" w:eastAsia="Calibri" w:hAnsi="Calibri" w:cs="Calibri"/>
      <w:color w:val="000000"/>
      <w:kern w:val="3"/>
      <w:sz w:val="24"/>
      <w:szCs w:val="24"/>
      <w:lang w:val="en-US"/>
    </w:rPr>
  </w:style>
  <w:style w:type="table" w:customStyle="1" w:styleId="TableNormal">
    <w:name w:val="Table Normal"/>
    <w:uiPriority w:val="2"/>
    <w:semiHidden/>
    <w:unhideWhenUsed/>
    <w:qFormat/>
    <w:rsid w:val="00D25088"/>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88"/>
    <w:pPr>
      <w:widowControl w:val="0"/>
      <w:autoSpaceDE w:val="0"/>
      <w:autoSpaceDN w:val="0"/>
      <w:jc w:val="center"/>
    </w:pPr>
    <w:rPr>
      <w:rFonts w:ascii="Arial" w:eastAsia="Arial" w:hAnsi="Arial" w:cs="Arial"/>
    </w:rPr>
  </w:style>
  <w:style w:type="paragraph" w:styleId="Tijeloteksta-prvauvlaka">
    <w:name w:val="Body Text First Indent"/>
    <w:basedOn w:val="Tijeloteksta"/>
    <w:link w:val="Tijeloteksta-prvauvlakaChar"/>
    <w:uiPriority w:val="99"/>
    <w:semiHidden/>
    <w:unhideWhenUsed/>
    <w:rsid w:val="00C76FF5"/>
    <w:pPr>
      <w:spacing w:after="0"/>
      <w:ind w:firstLine="360"/>
    </w:pPr>
  </w:style>
  <w:style w:type="character" w:customStyle="1" w:styleId="Tijeloteksta-prvauvlakaChar">
    <w:name w:val="Tijelo teksta - prva uvlaka Char"/>
    <w:basedOn w:val="TijelotekstaChar"/>
    <w:link w:val="Tijeloteksta-prvauvlaka"/>
    <w:uiPriority w:val="99"/>
    <w:semiHidden/>
    <w:rsid w:val="00C76FF5"/>
  </w:style>
  <w:style w:type="paragraph" w:customStyle="1" w:styleId="Standardno">
    <w:name w:val="Standardno"/>
    <w:rsid w:val="00F513F3"/>
    <w:pPr>
      <w:jc w:val="left"/>
    </w:pPr>
    <w:rPr>
      <w:rFonts w:ascii="Helvetica Neue" w:eastAsia="Arial Unicode MS" w:hAnsi="Helvetica Neue" w:cs="Arial Unicode MS"/>
      <w:color w:val="000000"/>
      <w:lang w:eastAsia="hr-HR"/>
    </w:rPr>
  </w:style>
  <w:style w:type="character" w:styleId="Naslovknjige">
    <w:name w:val="Book Title"/>
    <w:uiPriority w:val="33"/>
    <w:qFormat/>
    <w:rsid w:val="007962CD"/>
    <w:rPr>
      <w:b/>
      <w:bCs/>
      <w:i/>
      <w:iCs/>
      <w:spacing w:val="5"/>
    </w:rPr>
  </w:style>
  <w:style w:type="character" w:styleId="Jakoisticanje">
    <w:name w:val="Intense Emphasis"/>
    <w:uiPriority w:val="21"/>
    <w:qFormat/>
    <w:rsid w:val="007962CD"/>
    <w:rPr>
      <w:i/>
      <w:iCs/>
      <w:color w:val="5B9BD5"/>
    </w:rPr>
  </w:style>
  <w:style w:type="character" w:styleId="Istaknutareferenca">
    <w:name w:val="Intense Reference"/>
    <w:uiPriority w:val="32"/>
    <w:qFormat/>
    <w:rsid w:val="007962CD"/>
    <w:rPr>
      <w:b/>
      <w:bCs/>
      <w:smallCaps/>
      <w:color w:val="5B9BD5"/>
      <w:spacing w:val="5"/>
    </w:rPr>
  </w:style>
  <w:style w:type="character" w:styleId="Istaknuto">
    <w:name w:val="Emphasis"/>
    <w:qFormat/>
    <w:rsid w:val="007962CD"/>
    <w:rPr>
      <w:i/>
      <w:iCs/>
    </w:rPr>
  </w:style>
  <w:style w:type="paragraph" w:styleId="Opisslike">
    <w:name w:val="caption"/>
    <w:basedOn w:val="Normal"/>
    <w:next w:val="Normal"/>
    <w:unhideWhenUsed/>
    <w:qFormat/>
    <w:rsid w:val="007962CD"/>
    <w:pPr>
      <w:jc w:val="left"/>
    </w:pPr>
    <w:rPr>
      <w:rFonts w:ascii="Times New Roman" w:eastAsia="Times New Roman" w:hAnsi="Times New Roman" w:cs="Times New Roman"/>
      <w:b/>
      <w:bCs/>
      <w:sz w:val="20"/>
      <w:szCs w:val="20"/>
    </w:rPr>
  </w:style>
  <w:style w:type="character" w:customStyle="1" w:styleId="NaslovChar1">
    <w:name w:val="Naslov Char1"/>
    <w:basedOn w:val="Zadanifontodlomka"/>
    <w:uiPriority w:val="10"/>
    <w:rsid w:val="00D43986"/>
    <w:rPr>
      <w:rFonts w:asciiTheme="majorHAnsi" w:eastAsiaTheme="majorEastAsia" w:hAnsiTheme="majorHAnsi" w:cstheme="majorBidi"/>
      <w:spacing w:val="-10"/>
      <w:kern w:val="28"/>
      <w:sz w:val="56"/>
      <w:szCs w:val="56"/>
      <w:lang w:eastAsia="hr-HR"/>
    </w:rPr>
  </w:style>
  <w:style w:type="paragraph" w:customStyle="1" w:styleId="box466301">
    <w:name w:val="box_46630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box456371">
    <w:name w:val="box_45637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Blokteksta">
    <w:name w:val="Block Text"/>
    <w:basedOn w:val="Normal"/>
    <w:rsid w:val="00861143"/>
    <w:pPr>
      <w:ind w:left="-142" w:right="-58"/>
      <w:jc w:val="left"/>
    </w:pPr>
    <w:rPr>
      <w:rFonts w:ascii="Times New Roman" w:eastAsia="Times New Roman" w:hAnsi="Times New Roman" w:cs="Times New Roman"/>
      <w:b/>
      <w:bCs/>
      <w:sz w:val="24"/>
      <w:szCs w:val="20"/>
    </w:rPr>
  </w:style>
  <w:style w:type="paragraph" w:customStyle="1" w:styleId="box458565">
    <w:name w:val="box_458565"/>
    <w:basedOn w:val="Normal"/>
    <w:rsid w:val="00061E8D"/>
    <w:pPr>
      <w:spacing w:before="100" w:beforeAutospacing="1" w:after="100" w:afterAutospacing="1"/>
      <w:jc w:val="left"/>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4C6E26"/>
  </w:style>
  <w:style w:type="paragraph" w:customStyle="1" w:styleId="msonormal0">
    <w:name w:val="msonormal"/>
    <w:basedOn w:val="Normal"/>
    <w:rsid w:val="00B26E71"/>
    <w:pPr>
      <w:spacing w:before="100" w:beforeAutospacing="1" w:after="100" w:afterAutospacing="1"/>
      <w:jc w:val="left"/>
    </w:pPr>
    <w:rPr>
      <w:rFonts w:ascii="Times New Roman" w:eastAsia="Times New Roman" w:hAnsi="Times New Roman" w:cs="Times New Roman"/>
      <w:sz w:val="24"/>
      <w:szCs w:val="24"/>
      <w:lang w:val="sl-SI" w:eastAsia="sl-SI"/>
    </w:rPr>
  </w:style>
  <w:style w:type="paragraph" w:customStyle="1" w:styleId="StandardWeb1">
    <w:name w:val="Standard (Web)1"/>
    <w:basedOn w:val="Normal"/>
    <w:rsid w:val="00D568CA"/>
    <w:pPr>
      <w:suppressAutoHyphens/>
      <w:spacing w:before="280" w:after="280"/>
      <w:jc w:val="left"/>
    </w:pPr>
    <w:rPr>
      <w:rFonts w:ascii="Times New Roman" w:eastAsia="Times New Roman" w:hAnsi="Times New Roman" w:cs="Times New Roman"/>
      <w:sz w:val="24"/>
      <w:szCs w:val="24"/>
      <w:lang w:eastAsia="zh-CN"/>
    </w:rPr>
  </w:style>
  <w:style w:type="table" w:customStyle="1" w:styleId="TableGrid">
    <w:name w:val="TableGrid"/>
    <w:rsid w:val="00AF3ED0"/>
    <w:pPr>
      <w:jc w:val="left"/>
    </w:pPr>
    <w:rPr>
      <w:rFonts w:eastAsiaTheme="minorEastAsia"/>
      <w:lang w:val="en-US"/>
    </w:rPr>
    <w:tblPr>
      <w:tblCellMar>
        <w:top w:w="0" w:type="dxa"/>
        <w:left w:w="0" w:type="dxa"/>
        <w:bottom w:w="0" w:type="dxa"/>
        <w:right w:w="0" w:type="dxa"/>
      </w:tblCellMar>
    </w:tblPr>
  </w:style>
  <w:style w:type="table" w:customStyle="1" w:styleId="TableGrid1">
    <w:name w:val="TableGrid1"/>
    <w:rsid w:val="00AF3ED0"/>
    <w:pPr>
      <w:jc w:val="left"/>
    </w:pPr>
    <w:rPr>
      <w:rFonts w:eastAsiaTheme="minorEastAsia"/>
      <w:lang w:val="en-US"/>
    </w:rPr>
    <w:tblPr>
      <w:tblCellMar>
        <w:top w:w="0" w:type="dxa"/>
        <w:left w:w="0" w:type="dxa"/>
        <w:bottom w:w="0" w:type="dxa"/>
        <w:right w:w="0" w:type="dxa"/>
      </w:tblCellMar>
    </w:tblPr>
  </w:style>
  <w:style w:type="table" w:customStyle="1" w:styleId="TableGrid2">
    <w:name w:val="TableGrid2"/>
    <w:rsid w:val="00AF3ED0"/>
    <w:pPr>
      <w:jc w:val="left"/>
    </w:pPr>
    <w:rPr>
      <w:rFonts w:eastAsia="Times New Roman"/>
      <w:lang w:val="en-US"/>
    </w:rPr>
    <w:tblPr>
      <w:tblCellMar>
        <w:top w:w="0" w:type="dxa"/>
        <w:left w:w="0" w:type="dxa"/>
        <w:bottom w:w="0" w:type="dxa"/>
        <w:right w:w="0" w:type="dxa"/>
      </w:tblCellMar>
    </w:tblPr>
  </w:style>
  <w:style w:type="table" w:customStyle="1" w:styleId="TableGrid3">
    <w:name w:val="TableGrid3"/>
    <w:rsid w:val="00AF3ED0"/>
    <w:pPr>
      <w:jc w:val="left"/>
    </w:pPr>
    <w:rPr>
      <w:rFonts w:eastAsia="Times New Roman"/>
      <w:lang w:val="en-US"/>
    </w:rPr>
    <w:tblPr>
      <w:tblCellMar>
        <w:top w:w="0" w:type="dxa"/>
        <w:left w:w="0" w:type="dxa"/>
        <w:bottom w:w="0" w:type="dxa"/>
        <w:right w:w="0" w:type="dxa"/>
      </w:tblCellMar>
    </w:tblPr>
  </w:style>
  <w:style w:type="table" w:customStyle="1" w:styleId="TableGrid4">
    <w:name w:val="TableGrid4"/>
    <w:rsid w:val="00AF3ED0"/>
    <w:pPr>
      <w:jc w:val="left"/>
    </w:pPr>
    <w:rPr>
      <w:rFonts w:eastAsiaTheme="minorEastAsia"/>
      <w:lang w:val="en-US"/>
    </w:rPr>
    <w:tblPr>
      <w:tblCellMar>
        <w:top w:w="0" w:type="dxa"/>
        <w:left w:w="0" w:type="dxa"/>
        <w:bottom w:w="0" w:type="dxa"/>
        <w:right w:w="0" w:type="dxa"/>
      </w:tblCellMar>
    </w:tblPr>
  </w:style>
  <w:style w:type="paragraph" w:customStyle="1" w:styleId="xxmsonormal">
    <w:name w:val="x_x_msonormal"/>
    <w:basedOn w:val="Normal"/>
    <w:rsid w:val="00181B35"/>
    <w:pPr>
      <w:jc w:val="left"/>
    </w:pPr>
    <w:rPr>
      <w:rFonts w:ascii="Times New Roman" w:hAnsi="Times New Roman" w:cs="Times New Roman"/>
      <w:sz w:val="24"/>
      <w:szCs w:val="24"/>
      <w:lang w:eastAsia="hr-HR"/>
    </w:rPr>
  </w:style>
  <w:style w:type="table" w:styleId="Elegantnatablica">
    <w:name w:val="Table Elegant"/>
    <w:basedOn w:val="Obinatablica"/>
    <w:rsid w:val="00BC7AB8"/>
    <w:pPr>
      <w:jc w:val="left"/>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
    <w:name w:val="Stil"/>
    <w:rsid w:val="00686232"/>
    <w:pPr>
      <w:widowControl w:val="0"/>
      <w:autoSpaceDE w:val="0"/>
      <w:autoSpaceDN w:val="0"/>
      <w:adjustRightInd w:val="0"/>
      <w:jc w:val="left"/>
    </w:pPr>
    <w:rPr>
      <w:rFonts w:ascii="Times New Roman" w:eastAsia="Times New Roman" w:hAnsi="Times New Roman" w:cs="Times New Roman"/>
      <w:sz w:val="24"/>
      <w:szCs w:val="24"/>
      <w:lang w:eastAsia="hr-HR"/>
    </w:rPr>
  </w:style>
  <w:style w:type="paragraph" w:customStyle="1" w:styleId="box472555">
    <w:name w:val="box_472555"/>
    <w:basedOn w:val="Normal"/>
    <w:rsid w:val="00B33E97"/>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cond">
    <w:name w:val="cond"/>
    <w:rsid w:val="00B33E97"/>
  </w:style>
  <w:style w:type="paragraph" w:customStyle="1" w:styleId="Odlomakpopisa2">
    <w:name w:val="Odlomak popisa2"/>
    <w:basedOn w:val="Normal"/>
    <w:rsid w:val="00B33E97"/>
    <w:pPr>
      <w:spacing w:after="160" w:line="259" w:lineRule="auto"/>
      <w:ind w:left="720"/>
      <w:contextualSpacing/>
      <w:jc w:val="left"/>
    </w:pPr>
    <w:rPr>
      <w:rFonts w:ascii="Calibri" w:eastAsia="Times New Roman" w:hAnsi="Calibri" w:cs="Times New Roman"/>
    </w:rPr>
  </w:style>
  <w:style w:type="paragraph" w:customStyle="1" w:styleId="SubTitle1">
    <w:name w:val="SubTitle 1"/>
    <w:basedOn w:val="Normal"/>
    <w:next w:val="Normal"/>
    <w:rsid w:val="00B33E97"/>
    <w:pPr>
      <w:spacing w:after="240"/>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B33E97"/>
    <w:pPr>
      <w:spacing w:after="240"/>
      <w:jc w:val="center"/>
    </w:pPr>
    <w:rPr>
      <w:rFonts w:ascii="Times New Roman" w:eastAsia="Times New Roman" w:hAnsi="Times New Roman" w:cs="Times New Roman"/>
      <w:b/>
      <w:snapToGrid w:val="0"/>
      <w:sz w:val="32"/>
      <w:szCs w:val="20"/>
      <w:lang w:val="en-GB"/>
    </w:rPr>
  </w:style>
  <w:style w:type="paragraph" w:styleId="Predmetkomentara">
    <w:name w:val="annotation subject"/>
    <w:basedOn w:val="Tekstkomentara"/>
    <w:next w:val="Tekstkomentara"/>
    <w:link w:val="PredmetkomentaraChar"/>
    <w:uiPriority w:val="99"/>
    <w:semiHidden/>
    <w:unhideWhenUsed/>
    <w:rsid w:val="00BD3CB7"/>
    <w:pPr>
      <w:widowControl/>
      <w:spacing w:after="200" w:line="276" w:lineRule="auto"/>
      <w:jc w:val="left"/>
    </w:pPr>
    <w:rPr>
      <w:rFonts w:ascii="Calibri" w:eastAsia="Calibri" w:hAnsi="Calibri"/>
      <w:b/>
      <w:bCs/>
      <w:snapToGrid/>
    </w:rPr>
  </w:style>
  <w:style w:type="character" w:customStyle="1" w:styleId="PredmetkomentaraChar">
    <w:name w:val="Predmet komentara Char"/>
    <w:basedOn w:val="TekstkomentaraChar"/>
    <w:link w:val="Predmetkomentara"/>
    <w:uiPriority w:val="99"/>
    <w:semiHidden/>
    <w:rsid w:val="00BD3CB7"/>
    <w:rPr>
      <w:rFonts w:ascii="Calibri" w:eastAsia="Calibri" w:hAnsi="Calibri" w:cs="Times New Roman"/>
      <w:b/>
      <w:bCs/>
      <w:snapToGrid/>
      <w:sz w:val="20"/>
      <w:szCs w:val="20"/>
    </w:rPr>
  </w:style>
  <w:style w:type="paragraph" w:customStyle="1" w:styleId="Odlomakpopisa3">
    <w:name w:val="Odlomak popisa3"/>
    <w:basedOn w:val="Normal"/>
    <w:rsid w:val="00A359BE"/>
    <w:pPr>
      <w:spacing w:after="160" w:line="259" w:lineRule="auto"/>
      <w:ind w:left="720"/>
      <w:contextualSpacing/>
      <w:jc w:val="left"/>
    </w:pPr>
    <w:rPr>
      <w:rFonts w:ascii="Calibri" w:eastAsia="Times New Roman" w:hAnsi="Calibri" w:cs="Times New Roman"/>
    </w:rPr>
  </w:style>
  <w:style w:type="character" w:styleId="Nerijeenospominjanje">
    <w:name w:val="Unresolved Mention"/>
    <w:uiPriority w:val="99"/>
    <w:semiHidden/>
    <w:unhideWhenUsed/>
    <w:rsid w:val="00A71668"/>
    <w:rPr>
      <w:color w:val="605E5C"/>
      <w:shd w:val="clear" w:color="auto" w:fill="E1DFDD"/>
    </w:rPr>
  </w:style>
  <w:style w:type="paragraph" w:customStyle="1" w:styleId="ColorfulList-Accent1">
    <w:name w:val="Colorful List - Accent 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paragraph" w:customStyle="1" w:styleId="CM11">
    <w:name w:val="CM11"/>
    <w:basedOn w:val="Default"/>
    <w:next w:val="Default"/>
    <w:uiPriority w:val="99"/>
    <w:rsid w:val="004B3A2D"/>
    <w:rPr>
      <w:rFonts w:eastAsia="Calibri"/>
      <w:color w:val="auto"/>
      <w:lang w:eastAsia="en-US"/>
    </w:rPr>
  </w:style>
  <w:style w:type="paragraph" w:customStyle="1" w:styleId="CM9">
    <w:name w:val="CM9"/>
    <w:basedOn w:val="Default"/>
    <w:next w:val="Default"/>
    <w:uiPriority w:val="99"/>
    <w:rsid w:val="004B3A2D"/>
    <w:rPr>
      <w:rFonts w:eastAsia="Calibri"/>
      <w:color w:val="auto"/>
      <w:lang w:eastAsia="en-US"/>
    </w:rPr>
  </w:style>
  <w:style w:type="paragraph" w:customStyle="1" w:styleId="ColorfulList-Accent11">
    <w:name w:val="Colorful List - Accent 1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character" w:customStyle="1" w:styleId="Hypertext">
    <w:name w:val="Hypertext"/>
    <w:rsid w:val="00A77EDE"/>
    <w:rPr>
      <w:color w:val="0000FF"/>
      <w:u w:val="single"/>
    </w:rPr>
  </w:style>
  <w:style w:type="numbering" w:customStyle="1" w:styleId="Bezpopisa2">
    <w:name w:val="Bez popisa2"/>
    <w:next w:val="Bezpopisa"/>
    <w:uiPriority w:val="99"/>
    <w:semiHidden/>
    <w:unhideWhenUsed/>
    <w:rsid w:val="00090195"/>
  </w:style>
  <w:style w:type="paragraph" w:customStyle="1" w:styleId="Tekstnormalni">
    <w:name w:val="Tekst normalni"/>
    <w:basedOn w:val="Normal"/>
    <w:link w:val="TekstnormalniChar"/>
    <w:qFormat/>
    <w:rsid w:val="00CE30DE"/>
    <w:pPr>
      <w:spacing w:before="120" w:line="276" w:lineRule="auto"/>
    </w:pPr>
    <w:rPr>
      <w:rFonts w:ascii="Arial" w:hAnsi="Arial" w:cs="Arial"/>
    </w:rPr>
  </w:style>
  <w:style w:type="character" w:customStyle="1" w:styleId="TekstnormalniChar">
    <w:name w:val="Tekst normalni Char"/>
    <w:basedOn w:val="Zadanifontodlomka"/>
    <w:link w:val="Tekstnormalni"/>
    <w:rsid w:val="00CE30DE"/>
    <w:rPr>
      <w:rFonts w:ascii="Arial" w:hAnsi="Arial" w:cs="Arial"/>
    </w:rPr>
  </w:style>
  <w:style w:type="paragraph" w:customStyle="1" w:styleId="lanak">
    <w:name w:val="Članak"/>
    <w:basedOn w:val="Normal"/>
    <w:link w:val="lanakChar"/>
    <w:qFormat/>
    <w:rsid w:val="00CE30DE"/>
    <w:pPr>
      <w:keepNext/>
      <w:spacing w:before="120" w:line="276" w:lineRule="auto"/>
      <w:jc w:val="center"/>
    </w:pPr>
    <w:rPr>
      <w:rFonts w:ascii="Arial" w:hAnsi="Arial" w:cs="Arial"/>
    </w:rPr>
  </w:style>
  <w:style w:type="character" w:customStyle="1" w:styleId="lanakChar">
    <w:name w:val="Članak Char"/>
    <w:basedOn w:val="Zadanifontodlomka"/>
    <w:link w:val="lanak"/>
    <w:rsid w:val="00CE30DE"/>
    <w:rPr>
      <w:rFonts w:ascii="Arial" w:hAnsi="Arial" w:cs="Arial"/>
    </w:rPr>
  </w:style>
  <w:style w:type="paragraph" w:customStyle="1" w:styleId="Tekst1">
    <w:name w:val="Tekst 1."/>
    <w:basedOn w:val="Odlomakpopisa"/>
    <w:link w:val="Tekst1Char"/>
    <w:qFormat/>
    <w:rsid w:val="00CE30DE"/>
    <w:pPr>
      <w:keepNext/>
      <w:widowControl/>
      <w:numPr>
        <w:numId w:val="6"/>
      </w:numPr>
      <w:autoSpaceDE/>
      <w:autoSpaceDN/>
      <w:spacing w:before="60" w:line="276" w:lineRule="auto"/>
      <w:ind w:left="567" w:hanging="289"/>
    </w:pPr>
    <w:rPr>
      <w:rFonts w:ascii="Arial" w:eastAsiaTheme="minorHAnsi" w:hAnsi="Arial" w:cs="Arial"/>
      <w:lang w:val="hr-HR"/>
    </w:rPr>
  </w:style>
  <w:style w:type="character" w:customStyle="1" w:styleId="Tekst1Char">
    <w:name w:val="Tekst 1. Char"/>
    <w:basedOn w:val="Zadanifontodlomka"/>
    <w:link w:val="Tekst1"/>
    <w:rsid w:val="00CE30DE"/>
    <w:rPr>
      <w:rFonts w:ascii="Arial" w:hAnsi="Arial" w:cs="Arial"/>
    </w:rPr>
  </w:style>
  <w:style w:type="paragraph" w:customStyle="1" w:styleId="Naslovrazina1">
    <w:name w:val="Naslov razina 1"/>
    <w:basedOn w:val="Normal"/>
    <w:link w:val="Naslovrazina1Char"/>
    <w:qFormat/>
    <w:rsid w:val="00CE30DE"/>
    <w:pPr>
      <w:keepNext/>
      <w:spacing w:before="240" w:line="276" w:lineRule="auto"/>
      <w:jc w:val="center"/>
    </w:pPr>
    <w:rPr>
      <w:rFonts w:ascii="Arial" w:hAnsi="Arial" w:cs="Arial"/>
      <w:b/>
      <w:bCs/>
      <w:i/>
      <w:iCs/>
    </w:rPr>
  </w:style>
  <w:style w:type="character" w:customStyle="1" w:styleId="Naslovrazina1Char">
    <w:name w:val="Naslov razina 1 Char"/>
    <w:basedOn w:val="Tekst1Char"/>
    <w:link w:val="Naslovrazina1"/>
    <w:rsid w:val="00CE30DE"/>
    <w:rPr>
      <w:rFonts w:ascii="Arial" w:hAnsi="Arial" w:cs="Arial"/>
      <w:b/>
      <w:bCs/>
      <w:i/>
      <w:iCs/>
    </w:rPr>
  </w:style>
  <w:style w:type="paragraph" w:styleId="TOCNaslov">
    <w:name w:val="TOC Heading"/>
    <w:basedOn w:val="Naslov1"/>
    <w:next w:val="Normal"/>
    <w:uiPriority w:val="39"/>
    <w:unhideWhenUsed/>
    <w:qFormat/>
    <w:rsid w:val="00CA2DA1"/>
    <w:pPr>
      <w:keepLines/>
      <w:spacing w:before="240"/>
      <w:outlineLvl w:val="9"/>
    </w:pPr>
    <w:rPr>
      <w:rFonts w:asciiTheme="majorHAnsi" w:eastAsiaTheme="majorEastAsia" w:hAnsiTheme="majorHAnsi" w:cstheme="majorBidi"/>
      <w:b w:val="0"/>
      <w:color w:val="2E74B5" w:themeColor="accent1" w:themeShade="BF"/>
      <w:sz w:val="32"/>
      <w:szCs w:val="32"/>
    </w:rPr>
  </w:style>
  <w:style w:type="paragraph" w:styleId="Citat">
    <w:name w:val="Quote"/>
    <w:basedOn w:val="Normal"/>
    <w:next w:val="Normal"/>
    <w:link w:val="CitatChar"/>
    <w:uiPriority w:val="29"/>
    <w:qFormat/>
    <w:rsid w:val="00CA2DA1"/>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A2DA1"/>
    <w:rPr>
      <w:i/>
      <w:iCs/>
      <w:color w:val="404040" w:themeColor="text1" w:themeTint="BF"/>
      <w:kern w:val="2"/>
      <w14:ligatures w14:val="standardContextual"/>
    </w:rPr>
  </w:style>
  <w:style w:type="table" w:styleId="ivopisnatablicapopisa7-isticanje6">
    <w:name w:val="List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6">
    <w:name w:val="Grid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7">
    <w:name w:val="Grid Table 7 Colorful"/>
    <w:basedOn w:val="Obinatablica"/>
    <w:uiPriority w:val="52"/>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4">
    <w:name w:val="Grid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mnatablicareetke5-isticanje3">
    <w:name w:val="Grid Table 5 Dark Accent 3"/>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4">
    <w:name w:val="Grid Table 5 Dark Accent 4"/>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3">
    <w:name w:val="Grid Table 7 Colorful Accent 3"/>
    <w:basedOn w:val="Obinatablica"/>
    <w:uiPriority w:val="52"/>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reetke6-isticanje3">
    <w:name w:val="Grid Table 6 Colorful Accent 3"/>
    <w:basedOn w:val="Obinatablica"/>
    <w:uiPriority w:val="51"/>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ivopisnatablicareetke6">
    <w:name w:val="Grid Table 6 Colorful"/>
    <w:basedOn w:val="Obinatablica"/>
    <w:uiPriority w:val="51"/>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2">
    <w:name w:val="Plain Table 2"/>
    <w:basedOn w:val="Obinatablica"/>
    <w:uiPriority w:val="42"/>
    <w:rsid w:val="00CA2DA1"/>
    <w:pPr>
      <w:jc w:val="left"/>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ivopisnatablicapopisa6-isticanje4">
    <w:name w:val="List Table 6 Colorful Accent 4"/>
    <w:basedOn w:val="Obinatablica"/>
    <w:uiPriority w:val="51"/>
    <w:rsid w:val="00CA2DA1"/>
    <w:pPr>
      <w:jc w:val="left"/>
    </w:pPr>
    <w:rPr>
      <w:color w:val="BF8F00" w:themeColor="accent4" w:themeShade="BF"/>
      <w:kern w:val="2"/>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popisa6-isticanje2">
    <w:name w:val="List Table 6 Colorful Accent 2"/>
    <w:basedOn w:val="Obinatablica"/>
    <w:uiPriority w:val="51"/>
    <w:rsid w:val="00CA2DA1"/>
    <w:pPr>
      <w:jc w:val="left"/>
    </w:pPr>
    <w:rPr>
      <w:color w:val="C45911" w:themeColor="accent2" w:themeShade="BF"/>
      <w:kern w:val="2"/>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CA2DA1"/>
    <w:pPr>
      <w:jc w:val="left"/>
    </w:pPr>
    <w:rPr>
      <w:kern w:val="2"/>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CA2DA1"/>
    <w:pPr>
      <w:jc w:val="left"/>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1svijetlo-isticanje2">
    <w:name w:val="Grid Table 1 Light Accent 2"/>
    <w:basedOn w:val="Obinatablica"/>
    <w:uiPriority w:val="46"/>
    <w:rsid w:val="00CA2DA1"/>
    <w:pPr>
      <w:jc w:val="left"/>
    </w:pPr>
    <w:rPr>
      <w:kern w:val="2"/>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popisa3-isticanje2">
    <w:name w:val="List Table 3 Accent 2"/>
    <w:basedOn w:val="Obinatablica"/>
    <w:uiPriority w:val="48"/>
    <w:rsid w:val="00CA2DA1"/>
    <w:pPr>
      <w:jc w:val="left"/>
    </w:pPr>
    <w:rPr>
      <w:kern w:val="2"/>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4-isticanje2">
    <w:name w:val="List Table 4 Accent 2"/>
    <w:basedOn w:val="Obinatablica"/>
    <w:uiPriority w:val="49"/>
    <w:rsid w:val="00CA2DA1"/>
    <w:pPr>
      <w:jc w:val="left"/>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ijeloA">
    <w:name w:val="Tijelo A"/>
    <w:rsid w:val="002B59D3"/>
    <w:pPr>
      <w:pBdr>
        <w:top w:val="nil"/>
        <w:left w:val="nil"/>
        <w:bottom w:val="nil"/>
        <w:right w:val="nil"/>
        <w:between w:val="nil"/>
        <w:bar w:val="nil"/>
      </w:pBdr>
      <w:spacing w:after="5" w:line="265" w:lineRule="auto"/>
      <w:ind w:right="7" w:firstLine="710"/>
    </w:pPr>
    <w:rPr>
      <w:rFonts w:ascii="Arial" w:eastAsia="Arial Unicode MS" w:hAnsi="Arial" w:cs="Arial Unicode MS"/>
      <w:color w:val="000000"/>
      <w:sz w:val="24"/>
      <w:szCs w:val="24"/>
      <w:u w:color="000000"/>
      <w:bdr w:val="nil"/>
      <w:lang w:eastAsia="hr-HR"/>
    </w:rPr>
  </w:style>
  <w:style w:type="character" w:customStyle="1" w:styleId="Zadanifontodlomka1">
    <w:name w:val="Zadani font odlomka1"/>
    <w:rsid w:val="00C95980"/>
  </w:style>
  <w:style w:type="paragraph" w:customStyle="1" w:styleId="Obojanipopis-Isticanje11">
    <w:name w:val="Obojani popis - Isticanje 11"/>
    <w:basedOn w:val="Normal"/>
    <w:uiPriority w:val="34"/>
    <w:qFormat/>
    <w:rsid w:val="009952AE"/>
    <w:pPr>
      <w:ind w:left="720"/>
      <w:contextualSpacing/>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773">
      <w:bodyDiv w:val="1"/>
      <w:marLeft w:val="0"/>
      <w:marRight w:val="0"/>
      <w:marTop w:val="0"/>
      <w:marBottom w:val="0"/>
      <w:divBdr>
        <w:top w:val="none" w:sz="0" w:space="0" w:color="auto"/>
        <w:left w:val="none" w:sz="0" w:space="0" w:color="auto"/>
        <w:bottom w:val="none" w:sz="0" w:space="0" w:color="auto"/>
        <w:right w:val="none" w:sz="0" w:space="0" w:color="auto"/>
      </w:divBdr>
    </w:div>
    <w:div w:id="81339441">
      <w:bodyDiv w:val="1"/>
      <w:marLeft w:val="0"/>
      <w:marRight w:val="0"/>
      <w:marTop w:val="0"/>
      <w:marBottom w:val="0"/>
      <w:divBdr>
        <w:top w:val="none" w:sz="0" w:space="0" w:color="auto"/>
        <w:left w:val="none" w:sz="0" w:space="0" w:color="auto"/>
        <w:bottom w:val="none" w:sz="0" w:space="0" w:color="auto"/>
        <w:right w:val="none" w:sz="0" w:space="0" w:color="auto"/>
      </w:divBdr>
    </w:div>
    <w:div w:id="81799110">
      <w:bodyDiv w:val="1"/>
      <w:marLeft w:val="0"/>
      <w:marRight w:val="0"/>
      <w:marTop w:val="0"/>
      <w:marBottom w:val="0"/>
      <w:divBdr>
        <w:top w:val="none" w:sz="0" w:space="0" w:color="auto"/>
        <w:left w:val="none" w:sz="0" w:space="0" w:color="auto"/>
        <w:bottom w:val="none" w:sz="0" w:space="0" w:color="auto"/>
        <w:right w:val="none" w:sz="0" w:space="0" w:color="auto"/>
      </w:divBdr>
    </w:div>
    <w:div w:id="131561045">
      <w:bodyDiv w:val="1"/>
      <w:marLeft w:val="0"/>
      <w:marRight w:val="0"/>
      <w:marTop w:val="0"/>
      <w:marBottom w:val="0"/>
      <w:divBdr>
        <w:top w:val="none" w:sz="0" w:space="0" w:color="auto"/>
        <w:left w:val="none" w:sz="0" w:space="0" w:color="auto"/>
        <w:bottom w:val="none" w:sz="0" w:space="0" w:color="auto"/>
        <w:right w:val="none" w:sz="0" w:space="0" w:color="auto"/>
      </w:divBdr>
    </w:div>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20287458">
      <w:bodyDiv w:val="1"/>
      <w:marLeft w:val="0"/>
      <w:marRight w:val="0"/>
      <w:marTop w:val="0"/>
      <w:marBottom w:val="0"/>
      <w:divBdr>
        <w:top w:val="none" w:sz="0" w:space="0" w:color="auto"/>
        <w:left w:val="none" w:sz="0" w:space="0" w:color="auto"/>
        <w:bottom w:val="none" w:sz="0" w:space="0" w:color="auto"/>
        <w:right w:val="none" w:sz="0" w:space="0" w:color="auto"/>
      </w:divBdr>
    </w:div>
    <w:div w:id="255405869">
      <w:bodyDiv w:val="1"/>
      <w:marLeft w:val="0"/>
      <w:marRight w:val="0"/>
      <w:marTop w:val="0"/>
      <w:marBottom w:val="0"/>
      <w:divBdr>
        <w:top w:val="none" w:sz="0" w:space="0" w:color="auto"/>
        <w:left w:val="none" w:sz="0" w:space="0" w:color="auto"/>
        <w:bottom w:val="none" w:sz="0" w:space="0" w:color="auto"/>
        <w:right w:val="none" w:sz="0" w:space="0" w:color="auto"/>
      </w:divBdr>
    </w:div>
    <w:div w:id="273906002">
      <w:bodyDiv w:val="1"/>
      <w:marLeft w:val="0"/>
      <w:marRight w:val="0"/>
      <w:marTop w:val="0"/>
      <w:marBottom w:val="0"/>
      <w:divBdr>
        <w:top w:val="none" w:sz="0" w:space="0" w:color="auto"/>
        <w:left w:val="none" w:sz="0" w:space="0" w:color="auto"/>
        <w:bottom w:val="none" w:sz="0" w:space="0" w:color="auto"/>
        <w:right w:val="none" w:sz="0" w:space="0" w:color="auto"/>
      </w:divBdr>
    </w:div>
    <w:div w:id="295792929">
      <w:bodyDiv w:val="1"/>
      <w:marLeft w:val="0"/>
      <w:marRight w:val="0"/>
      <w:marTop w:val="0"/>
      <w:marBottom w:val="0"/>
      <w:divBdr>
        <w:top w:val="none" w:sz="0" w:space="0" w:color="auto"/>
        <w:left w:val="none" w:sz="0" w:space="0" w:color="auto"/>
        <w:bottom w:val="none" w:sz="0" w:space="0" w:color="auto"/>
        <w:right w:val="none" w:sz="0" w:space="0" w:color="auto"/>
      </w:divBdr>
    </w:div>
    <w:div w:id="300313046">
      <w:bodyDiv w:val="1"/>
      <w:marLeft w:val="0"/>
      <w:marRight w:val="0"/>
      <w:marTop w:val="0"/>
      <w:marBottom w:val="0"/>
      <w:divBdr>
        <w:top w:val="none" w:sz="0" w:space="0" w:color="auto"/>
        <w:left w:val="none" w:sz="0" w:space="0" w:color="auto"/>
        <w:bottom w:val="none" w:sz="0" w:space="0" w:color="auto"/>
        <w:right w:val="none" w:sz="0" w:space="0" w:color="auto"/>
      </w:divBdr>
    </w:div>
    <w:div w:id="319693971">
      <w:bodyDiv w:val="1"/>
      <w:marLeft w:val="0"/>
      <w:marRight w:val="0"/>
      <w:marTop w:val="0"/>
      <w:marBottom w:val="0"/>
      <w:divBdr>
        <w:top w:val="none" w:sz="0" w:space="0" w:color="auto"/>
        <w:left w:val="none" w:sz="0" w:space="0" w:color="auto"/>
        <w:bottom w:val="none" w:sz="0" w:space="0" w:color="auto"/>
        <w:right w:val="none" w:sz="0" w:space="0" w:color="auto"/>
      </w:divBdr>
    </w:div>
    <w:div w:id="331760958">
      <w:bodyDiv w:val="1"/>
      <w:marLeft w:val="0"/>
      <w:marRight w:val="0"/>
      <w:marTop w:val="0"/>
      <w:marBottom w:val="0"/>
      <w:divBdr>
        <w:top w:val="none" w:sz="0" w:space="0" w:color="auto"/>
        <w:left w:val="none" w:sz="0" w:space="0" w:color="auto"/>
        <w:bottom w:val="none" w:sz="0" w:space="0" w:color="auto"/>
        <w:right w:val="none" w:sz="0" w:space="0" w:color="auto"/>
      </w:divBdr>
    </w:div>
    <w:div w:id="333144229">
      <w:bodyDiv w:val="1"/>
      <w:marLeft w:val="0"/>
      <w:marRight w:val="0"/>
      <w:marTop w:val="0"/>
      <w:marBottom w:val="0"/>
      <w:divBdr>
        <w:top w:val="none" w:sz="0" w:space="0" w:color="auto"/>
        <w:left w:val="none" w:sz="0" w:space="0" w:color="auto"/>
        <w:bottom w:val="none" w:sz="0" w:space="0" w:color="auto"/>
        <w:right w:val="none" w:sz="0" w:space="0" w:color="auto"/>
      </w:divBdr>
    </w:div>
    <w:div w:id="394357113">
      <w:bodyDiv w:val="1"/>
      <w:marLeft w:val="0"/>
      <w:marRight w:val="0"/>
      <w:marTop w:val="0"/>
      <w:marBottom w:val="0"/>
      <w:divBdr>
        <w:top w:val="none" w:sz="0" w:space="0" w:color="auto"/>
        <w:left w:val="none" w:sz="0" w:space="0" w:color="auto"/>
        <w:bottom w:val="none" w:sz="0" w:space="0" w:color="auto"/>
        <w:right w:val="none" w:sz="0" w:space="0" w:color="auto"/>
      </w:divBdr>
    </w:div>
    <w:div w:id="437604757">
      <w:bodyDiv w:val="1"/>
      <w:marLeft w:val="0"/>
      <w:marRight w:val="0"/>
      <w:marTop w:val="0"/>
      <w:marBottom w:val="0"/>
      <w:divBdr>
        <w:top w:val="none" w:sz="0" w:space="0" w:color="auto"/>
        <w:left w:val="none" w:sz="0" w:space="0" w:color="auto"/>
        <w:bottom w:val="none" w:sz="0" w:space="0" w:color="auto"/>
        <w:right w:val="none" w:sz="0" w:space="0" w:color="auto"/>
      </w:divBdr>
    </w:div>
    <w:div w:id="501094286">
      <w:bodyDiv w:val="1"/>
      <w:marLeft w:val="0"/>
      <w:marRight w:val="0"/>
      <w:marTop w:val="0"/>
      <w:marBottom w:val="0"/>
      <w:divBdr>
        <w:top w:val="none" w:sz="0" w:space="0" w:color="auto"/>
        <w:left w:val="none" w:sz="0" w:space="0" w:color="auto"/>
        <w:bottom w:val="none" w:sz="0" w:space="0" w:color="auto"/>
        <w:right w:val="none" w:sz="0" w:space="0" w:color="auto"/>
      </w:divBdr>
    </w:div>
    <w:div w:id="515849308">
      <w:bodyDiv w:val="1"/>
      <w:marLeft w:val="0"/>
      <w:marRight w:val="0"/>
      <w:marTop w:val="0"/>
      <w:marBottom w:val="0"/>
      <w:divBdr>
        <w:top w:val="none" w:sz="0" w:space="0" w:color="auto"/>
        <w:left w:val="none" w:sz="0" w:space="0" w:color="auto"/>
        <w:bottom w:val="none" w:sz="0" w:space="0" w:color="auto"/>
        <w:right w:val="none" w:sz="0" w:space="0" w:color="auto"/>
      </w:divBdr>
    </w:div>
    <w:div w:id="605775591">
      <w:bodyDiv w:val="1"/>
      <w:marLeft w:val="0"/>
      <w:marRight w:val="0"/>
      <w:marTop w:val="0"/>
      <w:marBottom w:val="0"/>
      <w:divBdr>
        <w:top w:val="none" w:sz="0" w:space="0" w:color="auto"/>
        <w:left w:val="none" w:sz="0" w:space="0" w:color="auto"/>
        <w:bottom w:val="none" w:sz="0" w:space="0" w:color="auto"/>
        <w:right w:val="none" w:sz="0" w:space="0" w:color="auto"/>
      </w:divBdr>
    </w:div>
    <w:div w:id="621039666">
      <w:bodyDiv w:val="1"/>
      <w:marLeft w:val="0"/>
      <w:marRight w:val="0"/>
      <w:marTop w:val="0"/>
      <w:marBottom w:val="0"/>
      <w:divBdr>
        <w:top w:val="none" w:sz="0" w:space="0" w:color="auto"/>
        <w:left w:val="none" w:sz="0" w:space="0" w:color="auto"/>
        <w:bottom w:val="none" w:sz="0" w:space="0" w:color="auto"/>
        <w:right w:val="none" w:sz="0" w:space="0" w:color="auto"/>
      </w:divBdr>
    </w:div>
    <w:div w:id="697127129">
      <w:bodyDiv w:val="1"/>
      <w:marLeft w:val="0"/>
      <w:marRight w:val="0"/>
      <w:marTop w:val="0"/>
      <w:marBottom w:val="0"/>
      <w:divBdr>
        <w:top w:val="none" w:sz="0" w:space="0" w:color="auto"/>
        <w:left w:val="none" w:sz="0" w:space="0" w:color="auto"/>
        <w:bottom w:val="none" w:sz="0" w:space="0" w:color="auto"/>
        <w:right w:val="none" w:sz="0" w:space="0" w:color="auto"/>
      </w:divBdr>
    </w:div>
    <w:div w:id="748695833">
      <w:bodyDiv w:val="1"/>
      <w:marLeft w:val="0"/>
      <w:marRight w:val="0"/>
      <w:marTop w:val="0"/>
      <w:marBottom w:val="0"/>
      <w:divBdr>
        <w:top w:val="none" w:sz="0" w:space="0" w:color="auto"/>
        <w:left w:val="none" w:sz="0" w:space="0" w:color="auto"/>
        <w:bottom w:val="none" w:sz="0" w:space="0" w:color="auto"/>
        <w:right w:val="none" w:sz="0" w:space="0" w:color="auto"/>
      </w:divBdr>
    </w:div>
    <w:div w:id="757335446">
      <w:bodyDiv w:val="1"/>
      <w:marLeft w:val="0"/>
      <w:marRight w:val="0"/>
      <w:marTop w:val="0"/>
      <w:marBottom w:val="0"/>
      <w:divBdr>
        <w:top w:val="none" w:sz="0" w:space="0" w:color="auto"/>
        <w:left w:val="none" w:sz="0" w:space="0" w:color="auto"/>
        <w:bottom w:val="none" w:sz="0" w:space="0" w:color="auto"/>
        <w:right w:val="none" w:sz="0" w:space="0" w:color="auto"/>
      </w:divBdr>
    </w:div>
    <w:div w:id="795098904">
      <w:bodyDiv w:val="1"/>
      <w:marLeft w:val="0"/>
      <w:marRight w:val="0"/>
      <w:marTop w:val="0"/>
      <w:marBottom w:val="0"/>
      <w:divBdr>
        <w:top w:val="none" w:sz="0" w:space="0" w:color="auto"/>
        <w:left w:val="none" w:sz="0" w:space="0" w:color="auto"/>
        <w:bottom w:val="none" w:sz="0" w:space="0" w:color="auto"/>
        <w:right w:val="none" w:sz="0" w:space="0" w:color="auto"/>
      </w:divBdr>
    </w:div>
    <w:div w:id="813837879">
      <w:bodyDiv w:val="1"/>
      <w:marLeft w:val="0"/>
      <w:marRight w:val="0"/>
      <w:marTop w:val="0"/>
      <w:marBottom w:val="0"/>
      <w:divBdr>
        <w:top w:val="none" w:sz="0" w:space="0" w:color="auto"/>
        <w:left w:val="none" w:sz="0" w:space="0" w:color="auto"/>
        <w:bottom w:val="none" w:sz="0" w:space="0" w:color="auto"/>
        <w:right w:val="none" w:sz="0" w:space="0" w:color="auto"/>
      </w:divBdr>
    </w:div>
    <w:div w:id="81679961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92422743">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21201069">
      <w:bodyDiv w:val="1"/>
      <w:marLeft w:val="0"/>
      <w:marRight w:val="0"/>
      <w:marTop w:val="0"/>
      <w:marBottom w:val="0"/>
      <w:divBdr>
        <w:top w:val="none" w:sz="0" w:space="0" w:color="auto"/>
        <w:left w:val="none" w:sz="0" w:space="0" w:color="auto"/>
        <w:bottom w:val="none" w:sz="0" w:space="0" w:color="auto"/>
        <w:right w:val="none" w:sz="0" w:space="0" w:color="auto"/>
      </w:divBdr>
    </w:div>
    <w:div w:id="1022123104">
      <w:bodyDiv w:val="1"/>
      <w:marLeft w:val="0"/>
      <w:marRight w:val="0"/>
      <w:marTop w:val="0"/>
      <w:marBottom w:val="0"/>
      <w:divBdr>
        <w:top w:val="none" w:sz="0" w:space="0" w:color="auto"/>
        <w:left w:val="none" w:sz="0" w:space="0" w:color="auto"/>
        <w:bottom w:val="none" w:sz="0" w:space="0" w:color="auto"/>
        <w:right w:val="none" w:sz="0" w:space="0" w:color="auto"/>
      </w:divBdr>
    </w:div>
    <w:div w:id="1051660486">
      <w:bodyDiv w:val="1"/>
      <w:marLeft w:val="0"/>
      <w:marRight w:val="0"/>
      <w:marTop w:val="0"/>
      <w:marBottom w:val="0"/>
      <w:divBdr>
        <w:top w:val="none" w:sz="0" w:space="0" w:color="auto"/>
        <w:left w:val="none" w:sz="0" w:space="0" w:color="auto"/>
        <w:bottom w:val="none" w:sz="0" w:space="0" w:color="auto"/>
        <w:right w:val="none" w:sz="0" w:space="0" w:color="auto"/>
      </w:divBdr>
    </w:div>
    <w:div w:id="1058480948">
      <w:bodyDiv w:val="1"/>
      <w:marLeft w:val="0"/>
      <w:marRight w:val="0"/>
      <w:marTop w:val="0"/>
      <w:marBottom w:val="0"/>
      <w:divBdr>
        <w:top w:val="none" w:sz="0" w:space="0" w:color="auto"/>
        <w:left w:val="none" w:sz="0" w:space="0" w:color="auto"/>
        <w:bottom w:val="none" w:sz="0" w:space="0" w:color="auto"/>
        <w:right w:val="none" w:sz="0" w:space="0" w:color="auto"/>
      </w:divBdr>
    </w:div>
    <w:div w:id="1072510737">
      <w:bodyDiv w:val="1"/>
      <w:marLeft w:val="0"/>
      <w:marRight w:val="0"/>
      <w:marTop w:val="0"/>
      <w:marBottom w:val="0"/>
      <w:divBdr>
        <w:top w:val="none" w:sz="0" w:space="0" w:color="auto"/>
        <w:left w:val="none" w:sz="0" w:space="0" w:color="auto"/>
        <w:bottom w:val="none" w:sz="0" w:space="0" w:color="auto"/>
        <w:right w:val="none" w:sz="0" w:space="0" w:color="auto"/>
      </w:divBdr>
    </w:div>
    <w:div w:id="1091583784">
      <w:bodyDiv w:val="1"/>
      <w:marLeft w:val="0"/>
      <w:marRight w:val="0"/>
      <w:marTop w:val="0"/>
      <w:marBottom w:val="0"/>
      <w:divBdr>
        <w:top w:val="none" w:sz="0" w:space="0" w:color="auto"/>
        <w:left w:val="none" w:sz="0" w:space="0" w:color="auto"/>
        <w:bottom w:val="none" w:sz="0" w:space="0" w:color="auto"/>
        <w:right w:val="none" w:sz="0" w:space="0" w:color="auto"/>
      </w:divBdr>
    </w:div>
    <w:div w:id="1095785229">
      <w:bodyDiv w:val="1"/>
      <w:marLeft w:val="0"/>
      <w:marRight w:val="0"/>
      <w:marTop w:val="0"/>
      <w:marBottom w:val="0"/>
      <w:divBdr>
        <w:top w:val="none" w:sz="0" w:space="0" w:color="auto"/>
        <w:left w:val="none" w:sz="0" w:space="0" w:color="auto"/>
        <w:bottom w:val="none" w:sz="0" w:space="0" w:color="auto"/>
        <w:right w:val="none" w:sz="0" w:space="0" w:color="auto"/>
      </w:divBdr>
    </w:div>
    <w:div w:id="1146969320">
      <w:bodyDiv w:val="1"/>
      <w:marLeft w:val="0"/>
      <w:marRight w:val="0"/>
      <w:marTop w:val="0"/>
      <w:marBottom w:val="0"/>
      <w:divBdr>
        <w:top w:val="none" w:sz="0" w:space="0" w:color="auto"/>
        <w:left w:val="none" w:sz="0" w:space="0" w:color="auto"/>
        <w:bottom w:val="none" w:sz="0" w:space="0" w:color="auto"/>
        <w:right w:val="none" w:sz="0" w:space="0" w:color="auto"/>
      </w:divBdr>
    </w:div>
    <w:div w:id="1175344459">
      <w:bodyDiv w:val="1"/>
      <w:marLeft w:val="0"/>
      <w:marRight w:val="0"/>
      <w:marTop w:val="0"/>
      <w:marBottom w:val="0"/>
      <w:divBdr>
        <w:top w:val="none" w:sz="0" w:space="0" w:color="auto"/>
        <w:left w:val="none" w:sz="0" w:space="0" w:color="auto"/>
        <w:bottom w:val="none" w:sz="0" w:space="0" w:color="auto"/>
        <w:right w:val="none" w:sz="0" w:space="0" w:color="auto"/>
      </w:divBdr>
    </w:div>
    <w:div w:id="1209758982">
      <w:bodyDiv w:val="1"/>
      <w:marLeft w:val="0"/>
      <w:marRight w:val="0"/>
      <w:marTop w:val="0"/>
      <w:marBottom w:val="0"/>
      <w:divBdr>
        <w:top w:val="none" w:sz="0" w:space="0" w:color="auto"/>
        <w:left w:val="none" w:sz="0" w:space="0" w:color="auto"/>
        <w:bottom w:val="none" w:sz="0" w:space="0" w:color="auto"/>
        <w:right w:val="none" w:sz="0" w:space="0" w:color="auto"/>
      </w:divBdr>
    </w:div>
    <w:div w:id="1221593240">
      <w:bodyDiv w:val="1"/>
      <w:marLeft w:val="0"/>
      <w:marRight w:val="0"/>
      <w:marTop w:val="0"/>
      <w:marBottom w:val="0"/>
      <w:divBdr>
        <w:top w:val="none" w:sz="0" w:space="0" w:color="auto"/>
        <w:left w:val="none" w:sz="0" w:space="0" w:color="auto"/>
        <w:bottom w:val="none" w:sz="0" w:space="0" w:color="auto"/>
        <w:right w:val="none" w:sz="0" w:space="0" w:color="auto"/>
      </w:divBdr>
    </w:div>
    <w:div w:id="1241213744">
      <w:bodyDiv w:val="1"/>
      <w:marLeft w:val="0"/>
      <w:marRight w:val="0"/>
      <w:marTop w:val="0"/>
      <w:marBottom w:val="0"/>
      <w:divBdr>
        <w:top w:val="none" w:sz="0" w:space="0" w:color="auto"/>
        <w:left w:val="none" w:sz="0" w:space="0" w:color="auto"/>
        <w:bottom w:val="none" w:sz="0" w:space="0" w:color="auto"/>
        <w:right w:val="none" w:sz="0" w:space="0" w:color="auto"/>
      </w:divBdr>
    </w:div>
    <w:div w:id="1248539421">
      <w:bodyDiv w:val="1"/>
      <w:marLeft w:val="0"/>
      <w:marRight w:val="0"/>
      <w:marTop w:val="0"/>
      <w:marBottom w:val="0"/>
      <w:divBdr>
        <w:top w:val="none" w:sz="0" w:space="0" w:color="auto"/>
        <w:left w:val="none" w:sz="0" w:space="0" w:color="auto"/>
        <w:bottom w:val="none" w:sz="0" w:space="0" w:color="auto"/>
        <w:right w:val="none" w:sz="0" w:space="0" w:color="auto"/>
      </w:divBdr>
    </w:div>
    <w:div w:id="1261455016">
      <w:bodyDiv w:val="1"/>
      <w:marLeft w:val="0"/>
      <w:marRight w:val="0"/>
      <w:marTop w:val="0"/>
      <w:marBottom w:val="0"/>
      <w:divBdr>
        <w:top w:val="none" w:sz="0" w:space="0" w:color="auto"/>
        <w:left w:val="none" w:sz="0" w:space="0" w:color="auto"/>
        <w:bottom w:val="none" w:sz="0" w:space="0" w:color="auto"/>
        <w:right w:val="none" w:sz="0" w:space="0" w:color="auto"/>
      </w:divBdr>
    </w:div>
    <w:div w:id="1267232287">
      <w:bodyDiv w:val="1"/>
      <w:marLeft w:val="0"/>
      <w:marRight w:val="0"/>
      <w:marTop w:val="0"/>
      <w:marBottom w:val="0"/>
      <w:divBdr>
        <w:top w:val="none" w:sz="0" w:space="0" w:color="auto"/>
        <w:left w:val="none" w:sz="0" w:space="0" w:color="auto"/>
        <w:bottom w:val="none" w:sz="0" w:space="0" w:color="auto"/>
        <w:right w:val="none" w:sz="0" w:space="0" w:color="auto"/>
      </w:divBdr>
    </w:div>
    <w:div w:id="1297375038">
      <w:bodyDiv w:val="1"/>
      <w:marLeft w:val="0"/>
      <w:marRight w:val="0"/>
      <w:marTop w:val="0"/>
      <w:marBottom w:val="0"/>
      <w:divBdr>
        <w:top w:val="none" w:sz="0" w:space="0" w:color="auto"/>
        <w:left w:val="none" w:sz="0" w:space="0" w:color="auto"/>
        <w:bottom w:val="none" w:sz="0" w:space="0" w:color="auto"/>
        <w:right w:val="none" w:sz="0" w:space="0" w:color="auto"/>
      </w:divBdr>
    </w:div>
    <w:div w:id="1383866829">
      <w:bodyDiv w:val="1"/>
      <w:marLeft w:val="0"/>
      <w:marRight w:val="0"/>
      <w:marTop w:val="0"/>
      <w:marBottom w:val="0"/>
      <w:divBdr>
        <w:top w:val="none" w:sz="0" w:space="0" w:color="auto"/>
        <w:left w:val="none" w:sz="0" w:space="0" w:color="auto"/>
        <w:bottom w:val="none" w:sz="0" w:space="0" w:color="auto"/>
        <w:right w:val="none" w:sz="0" w:space="0" w:color="auto"/>
      </w:divBdr>
    </w:div>
    <w:div w:id="1403992627">
      <w:bodyDiv w:val="1"/>
      <w:marLeft w:val="0"/>
      <w:marRight w:val="0"/>
      <w:marTop w:val="0"/>
      <w:marBottom w:val="0"/>
      <w:divBdr>
        <w:top w:val="none" w:sz="0" w:space="0" w:color="auto"/>
        <w:left w:val="none" w:sz="0" w:space="0" w:color="auto"/>
        <w:bottom w:val="none" w:sz="0" w:space="0" w:color="auto"/>
        <w:right w:val="none" w:sz="0" w:space="0" w:color="auto"/>
      </w:divBdr>
    </w:div>
    <w:div w:id="1430396249">
      <w:bodyDiv w:val="1"/>
      <w:marLeft w:val="0"/>
      <w:marRight w:val="0"/>
      <w:marTop w:val="0"/>
      <w:marBottom w:val="0"/>
      <w:divBdr>
        <w:top w:val="none" w:sz="0" w:space="0" w:color="auto"/>
        <w:left w:val="none" w:sz="0" w:space="0" w:color="auto"/>
        <w:bottom w:val="none" w:sz="0" w:space="0" w:color="auto"/>
        <w:right w:val="none" w:sz="0" w:space="0" w:color="auto"/>
      </w:divBdr>
    </w:div>
    <w:div w:id="1486168972">
      <w:bodyDiv w:val="1"/>
      <w:marLeft w:val="0"/>
      <w:marRight w:val="0"/>
      <w:marTop w:val="0"/>
      <w:marBottom w:val="0"/>
      <w:divBdr>
        <w:top w:val="none" w:sz="0" w:space="0" w:color="auto"/>
        <w:left w:val="none" w:sz="0" w:space="0" w:color="auto"/>
        <w:bottom w:val="none" w:sz="0" w:space="0" w:color="auto"/>
        <w:right w:val="none" w:sz="0" w:space="0" w:color="auto"/>
      </w:divBdr>
    </w:div>
    <w:div w:id="1508060924">
      <w:bodyDiv w:val="1"/>
      <w:marLeft w:val="0"/>
      <w:marRight w:val="0"/>
      <w:marTop w:val="0"/>
      <w:marBottom w:val="0"/>
      <w:divBdr>
        <w:top w:val="none" w:sz="0" w:space="0" w:color="auto"/>
        <w:left w:val="none" w:sz="0" w:space="0" w:color="auto"/>
        <w:bottom w:val="none" w:sz="0" w:space="0" w:color="auto"/>
        <w:right w:val="none" w:sz="0" w:space="0" w:color="auto"/>
      </w:divBdr>
    </w:div>
    <w:div w:id="1525560623">
      <w:bodyDiv w:val="1"/>
      <w:marLeft w:val="0"/>
      <w:marRight w:val="0"/>
      <w:marTop w:val="0"/>
      <w:marBottom w:val="0"/>
      <w:divBdr>
        <w:top w:val="none" w:sz="0" w:space="0" w:color="auto"/>
        <w:left w:val="none" w:sz="0" w:space="0" w:color="auto"/>
        <w:bottom w:val="none" w:sz="0" w:space="0" w:color="auto"/>
        <w:right w:val="none" w:sz="0" w:space="0" w:color="auto"/>
      </w:divBdr>
    </w:div>
    <w:div w:id="1527794844">
      <w:bodyDiv w:val="1"/>
      <w:marLeft w:val="0"/>
      <w:marRight w:val="0"/>
      <w:marTop w:val="0"/>
      <w:marBottom w:val="0"/>
      <w:divBdr>
        <w:top w:val="none" w:sz="0" w:space="0" w:color="auto"/>
        <w:left w:val="none" w:sz="0" w:space="0" w:color="auto"/>
        <w:bottom w:val="none" w:sz="0" w:space="0" w:color="auto"/>
        <w:right w:val="none" w:sz="0" w:space="0" w:color="auto"/>
      </w:divBdr>
    </w:div>
    <w:div w:id="1528568742">
      <w:bodyDiv w:val="1"/>
      <w:marLeft w:val="0"/>
      <w:marRight w:val="0"/>
      <w:marTop w:val="0"/>
      <w:marBottom w:val="0"/>
      <w:divBdr>
        <w:top w:val="none" w:sz="0" w:space="0" w:color="auto"/>
        <w:left w:val="none" w:sz="0" w:space="0" w:color="auto"/>
        <w:bottom w:val="none" w:sz="0" w:space="0" w:color="auto"/>
        <w:right w:val="none" w:sz="0" w:space="0" w:color="auto"/>
      </w:divBdr>
    </w:div>
    <w:div w:id="1564947454">
      <w:bodyDiv w:val="1"/>
      <w:marLeft w:val="0"/>
      <w:marRight w:val="0"/>
      <w:marTop w:val="0"/>
      <w:marBottom w:val="0"/>
      <w:divBdr>
        <w:top w:val="none" w:sz="0" w:space="0" w:color="auto"/>
        <w:left w:val="none" w:sz="0" w:space="0" w:color="auto"/>
        <w:bottom w:val="none" w:sz="0" w:space="0" w:color="auto"/>
        <w:right w:val="none" w:sz="0" w:space="0" w:color="auto"/>
      </w:divBdr>
    </w:div>
    <w:div w:id="1620719050">
      <w:bodyDiv w:val="1"/>
      <w:marLeft w:val="0"/>
      <w:marRight w:val="0"/>
      <w:marTop w:val="0"/>
      <w:marBottom w:val="0"/>
      <w:divBdr>
        <w:top w:val="none" w:sz="0" w:space="0" w:color="auto"/>
        <w:left w:val="none" w:sz="0" w:space="0" w:color="auto"/>
        <w:bottom w:val="none" w:sz="0" w:space="0" w:color="auto"/>
        <w:right w:val="none" w:sz="0" w:space="0" w:color="auto"/>
      </w:divBdr>
    </w:div>
    <w:div w:id="1627084753">
      <w:bodyDiv w:val="1"/>
      <w:marLeft w:val="0"/>
      <w:marRight w:val="0"/>
      <w:marTop w:val="0"/>
      <w:marBottom w:val="0"/>
      <w:divBdr>
        <w:top w:val="none" w:sz="0" w:space="0" w:color="auto"/>
        <w:left w:val="none" w:sz="0" w:space="0" w:color="auto"/>
        <w:bottom w:val="none" w:sz="0" w:space="0" w:color="auto"/>
        <w:right w:val="none" w:sz="0" w:space="0" w:color="auto"/>
      </w:divBdr>
    </w:div>
    <w:div w:id="1630937822">
      <w:bodyDiv w:val="1"/>
      <w:marLeft w:val="0"/>
      <w:marRight w:val="0"/>
      <w:marTop w:val="0"/>
      <w:marBottom w:val="0"/>
      <w:divBdr>
        <w:top w:val="none" w:sz="0" w:space="0" w:color="auto"/>
        <w:left w:val="none" w:sz="0" w:space="0" w:color="auto"/>
        <w:bottom w:val="none" w:sz="0" w:space="0" w:color="auto"/>
        <w:right w:val="none" w:sz="0" w:space="0" w:color="auto"/>
      </w:divBdr>
    </w:div>
    <w:div w:id="1715233294">
      <w:bodyDiv w:val="1"/>
      <w:marLeft w:val="0"/>
      <w:marRight w:val="0"/>
      <w:marTop w:val="0"/>
      <w:marBottom w:val="0"/>
      <w:divBdr>
        <w:top w:val="none" w:sz="0" w:space="0" w:color="auto"/>
        <w:left w:val="none" w:sz="0" w:space="0" w:color="auto"/>
        <w:bottom w:val="none" w:sz="0" w:space="0" w:color="auto"/>
        <w:right w:val="none" w:sz="0" w:space="0" w:color="auto"/>
      </w:divBdr>
    </w:div>
    <w:div w:id="1719282024">
      <w:bodyDiv w:val="1"/>
      <w:marLeft w:val="0"/>
      <w:marRight w:val="0"/>
      <w:marTop w:val="0"/>
      <w:marBottom w:val="0"/>
      <w:divBdr>
        <w:top w:val="none" w:sz="0" w:space="0" w:color="auto"/>
        <w:left w:val="none" w:sz="0" w:space="0" w:color="auto"/>
        <w:bottom w:val="none" w:sz="0" w:space="0" w:color="auto"/>
        <w:right w:val="none" w:sz="0" w:space="0" w:color="auto"/>
      </w:divBdr>
    </w:div>
    <w:div w:id="1774979096">
      <w:bodyDiv w:val="1"/>
      <w:marLeft w:val="0"/>
      <w:marRight w:val="0"/>
      <w:marTop w:val="0"/>
      <w:marBottom w:val="0"/>
      <w:divBdr>
        <w:top w:val="none" w:sz="0" w:space="0" w:color="auto"/>
        <w:left w:val="none" w:sz="0" w:space="0" w:color="auto"/>
        <w:bottom w:val="none" w:sz="0" w:space="0" w:color="auto"/>
        <w:right w:val="none" w:sz="0" w:space="0" w:color="auto"/>
      </w:divBdr>
    </w:div>
    <w:div w:id="1778518485">
      <w:bodyDiv w:val="1"/>
      <w:marLeft w:val="0"/>
      <w:marRight w:val="0"/>
      <w:marTop w:val="0"/>
      <w:marBottom w:val="0"/>
      <w:divBdr>
        <w:top w:val="none" w:sz="0" w:space="0" w:color="auto"/>
        <w:left w:val="none" w:sz="0" w:space="0" w:color="auto"/>
        <w:bottom w:val="none" w:sz="0" w:space="0" w:color="auto"/>
        <w:right w:val="none" w:sz="0" w:space="0" w:color="auto"/>
      </w:divBdr>
    </w:div>
    <w:div w:id="1780680453">
      <w:bodyDiv w:val="1"/>
      <w:marLeft w:val="0"/>
      <w:marRight w:val="0"/>
      <w:marTop w:val="0"/>
      <w:marBottom w:val="0"/>
      <w:divBdr>
        <w:top w:val="none" w:sz="0" w:space="0" w:color="auto"/>
        <w:left w:val="none" w:sz="0" w:space="0" w:color="auto"/>
        <w:bottom w:val="none" w:sz="0" w:space="0" w:color="auto"/>
        <w:right w:val="none" w:sz="0" w:space="0" w:color="auto"/>
      </w:divBdr>
    </w:div>
    <w:div w:id="1914780504">
      <w:bodyDiv w:val="1"/>
      <w:marLeft w:val="0"/>
      <w:marRight w:val="0"/>
      <w:marTop w:val="0"/>
      <w:marBottom w:val="0"/>
      <w:divBdr>
        <w:top w:val="none" w:sz="0" w:space="0" w:color="auto"/>
        <w:left w:val="none" w:sz="0" w:space="0" w:color="auto"/>
        <w:bottom w:val="none" w:sz="0" w:space="0" w:color="auto"/>
        <w:right w:val="none" w:sz="0" w:space="0" w:color="auto"/>
      </w:divBdr>
    </w:div>
    <w:div w:id="1957372593">
      <w:bodyDiv w:val="1"/>
      <w:marLeft w:val="0"/>
      <w:marRight w:val="0"/>
      <w:marTop w:val="0"/>
      <w:marBottom w:val="0"/>
      <w:divBdr>
        <w:top w:val="none" w:sz="0" w:space="0" w:color="auto"/>
        <w:left w:val="none" w:sz="0" w:space="0" w:color="auto"/>
        <w:bottom w:val="none" w:sz="0" w:space="0" w:color="auto"/>
        <w:right w:val="none" w:sz="0" w:space="0" w:color="auto"/>
      </w:divBdr>
    </w:div>
    <w:div w:id="2033679574">
      <w:bodyDiv w:val="1"/>
      <w:marLeft w:val="0"/>
      <w:marRight w:val="0"/>
      <w:marTop w:val="0"/>
      <w:marBottom w:val="0"/>
      <w:divBdr>
        <w:top w:val="none" w:sz="0" w:space="0" w:color="auto"/>
        <w:left w:val="none" w:sz="0" w:space="0" w:color="auto"/>
        <w:bottom w:val="none" w:sz="0" w:space="0" w:color="auto"/>
        <w:right w:val="none" w:sz="0" w:space="0" w:color="auto"/>
      </w:divBdr>
    </w:div>
    <w:div w:id="2062165919">
      <w:bodyDiv w:val="1"/>
      <w:marLeft w:val="0"/>
      <w:marRight w:val="0"/>
      <w:marTop w:val="0"/>
      <w:marBottom w:val="0"/>
      <w:divBdr>
        <w:top w:val="none" w:sz="0" w:space="0" w:color="auto"/>
        <w:left w:val="none" w:sz="0" w:space="0" w:color="auto"/>
        <w:bottom w:val="none" w:sz="0" w:space="0" w:color="auto"/>
        <w:right w:val="none" w:sz="0" w:space="0" w:color="auto"/>
      </w:divBdr>
    </w:div>
    <w:div w:id="2111659337">
      <w:bodyDiv w:val="1"/>
      <w:marLeft w:val="0"/>
      <w:marRight w:val="0"/>
      <w:marTop w:val="0"/>
      <w:marBottom w:val="0"/>
      <w:divBdr>
        <w:top w:val="none" w:sz="0" w:space="0" w:color="auto"/>
        <w:left w:val="none" w:sz="0" w:space="0" w:color="auto"/>
        <w:bottom w:val="none" w:sz="0" w:space="0" w:color="auto"/>
        <w:right w:val="none" w:sz="0" w:space="0" w:color="auto"/>
      </w:divBdr>
    </w:div>
    <w:div w:id="21238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479" TargetMode="External"/><Relationship Id="rId21" Type="http://schemas.openxmlformats.org/officeDocument/2006/relationships/hyperlink" Target="https://www.zakon.hr/cms.htm?id=67" TargetMode="External"/><Relationship Id="rId42" Type="http://schemas.openxmlformats.org/officeDocument/2006/relationships/hyperlink" Target="https://www.zakon.hr/cms.htm?id=262" TargetMode="External"/><Relationship Id="rId63" Type="http://schemas.openxmlformats.org/officeDocument/2006/relationships/hyperlink" Target="https://www.zakon.hr/cms.htm?id=40763" TargetMode="External"/><Relationship Id="rId84" Type="http://schemas.openxmlformats.org/officeDocument/2006/relationships/hyperlink" Target="https://www.zakon.hr/cms.htm?id=26157" TargetMode="External"/><Relationship Id="rId138" Type="http://schemas.openxmlformats.org/officeDocument/2006/relationships/hyperlink" Target="https://www.zakon.hr/cms.htm?id=40755" TargetMode="External"/><Relationship Id="rId159" Type="http://schemas.openxmlformats.org/officeDocument/2006/relationships/hyperlink" Target="https://www.zakon.hr/cms.htm?id=261" TargetMode="External"/><Relationship Id="rId170" Type="http://schemas.openxmlformats.org/officeDocument/2006/relationships/hyperlink" Target="https://www.zakon.hr/cms.htm?id=40763" TargetMode="External"/><Relationship Id="rId191" Type="http://schemas.openxmlformats.org/officeDocument/2006/relationships/hyperlink" Target="https://www.zakon.hr/cms.htm?id=267" TargetMode="External"/><Relationship Id="rId205" Type="http://schemas.openxmlformats.org/officeDocument/2006/relationships/hyperlink" Target="https://www.zakon.hr/cms.htm?id=266" TargetMode="External"/><Relationship Id="rId107" Type="http://schemas.openxmlformats.org/officeDocument/2006/relationships/hyperlink" Target="http://www.mfin.hr/" TargetMode="External"/><Relationship Id="rId11" Type="http://schemas.openxmlformats.org/officeDocument/2006/relationships/image" Target="media/image4.emf"/><Relationship Id="rId32" Type="http://schemas.openxmlformats.org/officeDocument/2006/relationships/hyperlink" Target="https://www.zakon.hr/cms.htm?id=31279" TargetMode="External"/><Relationship Id="rId53" Type="http://schemas.openxmlformats.org/officeDocument/2006/relationships/hyperlink" Target="https://www.zakon.hr/cms.htm?id=42305" TargetMode="External"/><Relationship Id="rId74" Type="http://schemas.openxmlformats.org/officeDocument/2006/relationships/hyperlink" Target="https://www.zakon.hr/cms.htm?id=261" TargetMode="External"/><Relationship Id="rId128" Type="http://schemas.openxmlformats.org/officeDocument/2006/relationships/hyperlink" Target="https://www.zakon.hr/cms.htm?id=1671" TargetMode="External"/><Relationship Id="rId149" Type="http://schemas.openxmlformats.org/officeDocument/2006/relationships/hyperlink" Target="https://www.zakon.hr/cms.htm?id=26157" TargetMode="External"/><Relationship Id="rId5" Type="http://schemas.openxmlformats.org/officeDocument/2006/relationships/webSettings" Target="webSettings.xml"/><Relationship Id="rId95" Type="http://schemas.openxmlformats.org/officeDocument/2006/relationships/hyperlink" Target="https://www.zakon.hr/cms.htm?id=15727" TargetMode="External"/><Relationship Id="rId160" Type="http://schemas.openxmlformats.org/officeDocument/2006/relationships/hyperlink" Target="https://www.zakon.hr/cms.htm?id=262" TargetMode="External"/><Relationship Id="rId181" Type="http://schemas.openxmlformats.org/officeDocument/2006/relationships/hyperlink" Target="http://www.dubravica.hr" TargetMode="External"/><Relationship Id="rId216" Type="http://schemas.openxmlformats.org/officeDocument/2006/relationships/theme" Target="theme/theme1.xml"/><Relationship Id="rId22" Type="http://schemas.openxmlformats.org/officeDocument/2006/relationships/hyperlink" Target="https://www.zakon.hr/cms.htm?id=68" TargetMode="External"/><Relationship Id="rId43" Type="http://schemas.openxmlformats.org/officeDocument/2006/relationships/hyperlink" Target="https://www.zakon.hr/cms.htm?id=263" TargetMode="External"/><Relationship Id="rId64" Type="http://schemas.openxmlformats.org/officeDocument/2006/relationships/hyperlink" Target="https://www.zakon.hr/cms.htm?id=35769" TargetMode="External"/><Relationship Id="rId118" Type="http://schemas.openxmlformats.org/officeDocument/2006/relationships/hyperlink" Target="https://www.zakon.hr/cms.htm?id=40813" TargetMode="External"/><Relationship Id="rId139" Type="http://schemas.openxmlformats.org/officeDocument/2006/relationships/hyperlink" Target="https://www.zakon.hr/cms.htm?id=260" TargetMode="External"/><Relationship Id="rId85" Type="http://schemas.openxmlformats.org/officeDocument/2006/relationships/hyperlink" Target="https://www.zakon.hr/cms.htm?id=40763" TargetMode="External"/><Relationship Id="rId150" Type="http://schemas.openxmlformats.org/officeDocument/2006/relationships/hyperlink" Target="https://www.zakon.hr/cms.htm?id=40763" TargetMode="External"/><Relationship Id="rId171" Type="http://schemas.openxmlformats.org/officeDocument/2006/relationships/hyperlink" Target="https://www.zakon.hr/cms.htm?id=31617" TargetMode="External"/><Relationship Id="rId192" Type="http://schemas.openxmlformats.org/officeDocument/2006/relationships/hyperlink" Target="https://www.zakon.hr/cms.htm?id=268" TargetMode="External"/><Relationship Id="rId206" Type="http://schemas.openxmlformats.org/officeDocument/2006/relationships/hyperlink" Target="https://www.zakon.hr/cms.htm?id=267" TargetMode="External"/><Relationship Id="rId12" Type="http://schemas.openxmlformats.org/officeDocument/2006/relationships/image" Target="media/image5.wmf"/><Relationship Id="rId33" Type="http://schemas.openxmlformats.org/officeDocument/2006/relationships/hyperlink" Target="https://www.zakon.hr/cms.htm?id=40815" TargetMode="External"/><Relationship Id="rId108" Type="http://schemas.openxmlformats.org/officeDocument/2006/relationships/hyperlink" Target="https://www3.apis-it.hr/wab/servlet/proweb/K35Regste/PocetniEkran.scr" TargetMode="External"/><Relationship Id="rId129" Type="http://schemas.openxmlformats.org/officeDocument/2006/relationships/hyperlink" Target="https://www.zakon.hr/cms.htm?id=17751" TargetMode="External"/><Relationship Id="rId54" Type="http://schemas.openxmlformats.org/officeDocument/2006/relationships/hyperlink" Target="https://www.zakon.hr/cms.htm?id=46858" TargetMode="External"/><Relationship Id="rId75" Type="http://schemas.openxmlformats.org/officeDocument/2006/relationships/hyperlink" Target="https://www.zakon.hr/cms.htm?id=262" TargetMode="External"/><Relationship Id="rId96" Type="http://schemas.openxmlformats.org/officeDocument/2006/relationships/hyperlink" Target="https://www.zakon.hr/cms.htm?id=26157" TargetMode="External"/><Relationship Id="rId140" Type="http://schemas.openxmlformats.org/officeDocument/2006/relationships/hyperlink" Target="https://www.zakon.hr/cms.htm?id=261" TargetMode="External"/><Relationship Id="rId161" Type="http://schemas.openxmlformats.org/officeDocument/2006/relationships/hyperlink" Target="https://www.zakon.hr/cms.htm?id=263" TargetMode="External"/><Relationship Id="rId182" Type="http://schemas.openxmlformats.org/officeDocument/2006/relationships/hyperlink" Target="http://www.dubravica.hr" TargetMode="External"/><Relationship Id="rId6" Type="http://schemas.openxmlformats.org/officeDocument/2006/relationships/footnotes" Target="footnotes.xml"/><Relationship Id="rId23" Type="http://schemas.openxmlformats.org/officeDocument/2006/relationships/hyperlink" Target="https://www.zakon.hr/cms.htm?id=69" TargetMode="External"/><Relationship Id="rId119" Type="http://schemas.openxmlformats.org/officeDocument/2006/relationships/hyperlink" Target="https://www.zakon.hr/cms.htm?id=67" TargetMode="External"/><Relationship Id="rId44" Type="http://schemas.openxmlformats.org/officeDocument/2006/relationships/hyperlink" Target="https://www.zakon.hr/cms.htm?id=264" TargetMode="External"/><Relationship Id="rId65" Type="http://schemas.openxmlformats.org/officeDocument/2006/relationships/hyperlink" Target="https://www.zakon.hr/cms.htm?id=35765" TargetMode="External"/><Relationship Id="rId86" Type="http://schemas.openxmlformats.org/officeDocument/2006/relationships/hyperlink" Target="https://www.zakon.hr/cms.htm?id=261" TargetMode="External"/><Relationship Id="rId130" Type="http://schemas.openxmlformats.org/officeDocument/2006/relationships/hyperlink" Target="https://www.zakon.hr/cms.htm?id=31279" TargetMode="External"/><Relationship Id="rId151" Type="http://schemas.openxmlformats.org/officeDocument/2006/relationships/hyperlink" Target="https://www.zakon.hr/cms.htm?id=35769" TargetMode="External"/><Relationship Id="rId172" Type="http://schemas.openxmlformats.org/officeDocument/2006/relationships/hyperlink" Target="https://www.zakon.hr/cms.htm?id=31619" TargetMode="External"/><Relationship Id="rId193" Type="http://schemas.openxmlformats.org/officeDocument/2006/relationships/hyperlink" Target="https://www.zakon.hr/cms.htm?id=285" TargetMode="External"/><Relationship Id="rId207" Type="http://schemas.openxmlformats.org/officeDocument/2006/relationships/hyperlink" Target="https://www.zakon.hr/cms.htm?id=268" TargetMode="External"/><Relationship Id="rId13" Type="http://schemas.openxmlformats.org/officeDocument/2006/relationships/image" Target="media/image6.wmf"/><Relationship Id="rId109" Type="http://schemas.openxmlformats.org/officeDocument/2006/relationships/image" Target="media/image7.png"/><Relationship Id="rId34" Type="http://schemas.openxmlformats.org/officeDocument/2006/relationships/hyperlink" Target="https://www.zakon.hr/cms.htm?id=44620" TargetMode="External"/><Relationship Id="rId55" Type="http://schemas.openxmlformats.org/officeDocument/2006/relationships/hyperlink" Target="https://www.zakon.hr/cms.htm?id=54058" TargetMode="External"/><Relationship Id="rId76" Type="http://schemas.openxmlformats.org/officeDocument/2006/relationships/hyperlink" Target="https://www.zakon.hr/cms.htm?id=263" TargetMode="External"/><Relationship Id="rId97" Type="http://schemas.openxmlformats.org/officeDocument/2006/relationships/hyperlink" Target="https://www.zakon.hr/cms.htm?id=40763" TargetMode="External"/><Relationship Id="rId120" Type="http://schemas.openxmlformats.org/officeDocument/2006/relationships/hyperlink" Target="https://www.zakon.hr/cms.htm?id=68" TargetMode="External"/><Relationship Id="rId141" Type="http://schemas.openxmlformats.org/officeDocument/2006/relationships/hyperlink" Target="https://www.zakon.hr/cms.htm?id=262" TargetMode="External"/><Relationship Id="rId7" Type="http://schemas.openxmlformats.org/officeDocument/2006/relationships/endnotes" Target="endnotes.xml"/><Relationship Id="rId162" Type="http://schemas.openxmlformats.org/officeDocument/2006/relationships/hyperlink" Target="https://www.zakon.hr/cms.htm?id=264" TargetMode="External"/><Relationship Id="rId183" Type="http://schemas.openxmlformats.org/officeDocument/2006/relationships/hyperlink" Target="http://www.dubravica.hr" TargetMode="External"/><Relationship Id="rId24" Type="http://schemas.openxmlformats.org/officeDocument/2006/relationships/hyperlink" Target="https://www.zakon.hr/cms.htm?id=70" TargetMode="External"/><Relationship Id="rId45" Type="http://schemas.openxmlformats.org/officeDocument/2006/relationships/hyperlink" Target="https://www.zakon.hr/cms.htm?id=265" TargetMode="External"/><Relationship Id="rId66" Type="http://schemas.openxmlformats.org/officeDocument/2006/relationships/hyperlink" Target="https://www.zakon.hr/cms.htm?id=43441" TargetMode="External"/><Relationship Id="rId87" Type="http://schemas.openxmlformats.org/officeDocument/2006/relationships/hyperlink" Target="https://www.zakon.hr/cms.htm?id=262" TargetMode="External"/><Relationship Id="rId110" Type="http://schemas.openxmlformats.org/officeDocument/2006/relationships/hyperlink" Target="http://www.zakon.hr/cms.htm?id=477" TargetMode="External"/><Relationship Id="rId131" Type="http://schemas.openxmlformats.org/officeDocument/2006/relationships/hyperlink" Target="https://www.zakon.hr/cms.htm?id=40815" TargetMode="External"/><Relationship Id="rId152" Type="http://schemas.openxmlformats.org/officeDocument/2006/relationships/hyperlink" Target="https://www.zakon.hr/cms.htm?id=35765" TargetMode="External"/><Relationship Id="rId173" Type="http://schemas.openxmlformats.org/officeDocument/2006/relationships/hyperlink" Target="https://www.zakon.hr/cms.htm?id=31621" TargetMode="External"/><Relationship Id="rId194" Type="http://schemas.openxmlformats.org/officeDocument/2006/relationships/hyperlink" Target="https://www.zakon.hr/cms.htm?id=15727" TargetMode="External"/><Relationship Id="rId208" Type="http://schemas.openxmlformats.org/officeDocument/2006/relationships/hyperlink" Target="https://www.zakon.hr/cms.htm?id=285" TargetMode="External"/><Relationship Id="rId19" Type="http://schemas.openxmlformats.org/officeDocument/2006/relationships/hyperlink" Target="https://www.zakon.hr/cms.htm?id=479" TargetMode="External"/><Relationship Id="rId14" Type="http://schemas.openxmlformats.org/officeDocument/2006/relationships/hyperlink" Target="https://www.zakon.hr/cms.htm?id=562" TargetMode="External"/><Relationship Id="rId30" Type="http://schemas.openxmlformats.org/officeDocument/2006/relationships/hyperlink" Target="https://www.zakon.hr/cms.htm?id=1671" TargetMode="External"/><Relationship Id="rId35" Type="http://schemas.openxmlformats.org/officeDocument/2006/relationships/hyperlink" Target="https://www.zakon.hr/cms.htm?id=35765" TargetMode="External"/><Relationship Id="rId56" Type="http://schemas.openxmlformats.org/officeDocument/2006/relationships/hyperlink" Target="https://www.zakon.hr/cms.htm?id=55165" TargetMode="External"/><Relationship Id="rId77" Type="http://schemas.openxmlformats.org/officeDocument/2006/relationships/hyperlink" Target="https://www.zakon.hr/cms.htm?id=264" TargetMode="External"/><Relationship Id="rId100" Type="http://schemas.openxmlformats.org/officeDocument/2006/relationships/hyperlink" Target="https://www.zakon.hr/cms.htm?id=31621" TargetMode="External"/><Relationship Id="rId105" Type="http://schemas.openxmlformats.org/officeDocument/2006/relationships/hyperlink" Target="http://www.dubravica.hr/savjetovanje-sa-zainteresiranom-javnoscu.html" TargetMode="External"/><Relationship Id="rId126" Type="http://schemas.openxmlformats.org/officeDocument/2006/relationships/hyperlink" Target="https://www.zakon.hr/cms.htm?id=182" TargetMode="External"/><Relationship Id="rId147" Type="http://schemas.openxmlformats.org/officeDocument/2006/relationships/hyperlink" Target="https://www.zakon.hr/cms.htm?id=285" TargetMode="External"/><Relationship Id="rId168" Type="http://schemas.openxmlformats.org/officeDocument/2006/relationships/hyperlink" Target="https://www.zakon.hr/cms.htm?id=15727" TargetMode="External"/><Relationship Id="rId8" Type="http://schemas.openxmlformats.org/officeDocument/2006/relationships/image" Target="media/image1.jpeg"/><Relationship Id="rId51" Type="http://schemas.openxmlformats.org/officeDocument/2006/relationships/hyperlink" Target="https://www.zakon.hr/cms.htm?id=40763" TargetMode="External"/><Relationship Id="rId72" Type="http://schemas.openxmlformats.org/officeDocument/2006/relationships/hyperlink" Target="https://www.zakon.hr/cms.htm?id=35953" TargetMode="External"/><Relationship Id="rId93" Type="http://schemas.openxmlformats.org/officeDocument/2006/relationships/hyperlink" Target="https://www.zakon.hr/cms.htm?id=268" TargetMode="External"/><Relationship Id="rId98" Type="http://schemas.openxmlformats.org/officeDocument/2006/relationships/hyperlink" Target="https://www.zakon.hr/cms.htm?id=31617" TargetMode="External"/><Relationship Id="rId121" Type="http://schemas.openxmlformats.org/officeDocument/2006/relationships/hyperlink" Target="https://www.zakon.hr/cms.htm?id=69" TargetMode="External"/><Relationship Id="rId142" Type="http://schemas.openxmlformats.org/officeDocument/2006/relationships/hyperlink" Target="https://www.zakon.hr/cms.htm?id=263" TargetMode="External"/><Relationship Id="rId163" Type="http://schemas.openxmlformats.org/officeDocument/2006/relationships/hyperlink" Target="https://www.zakon.hr/cms.htm?id=265" TargetMode="External"/><Relationship Id="rId184" Type="http://schemas.openxmlformats.org/officeDocument/2006/relationships/hyperlink" Target="https://www.zakon.hr/cms.htm?id=260" TargetMode="External"/><Relationship Id="rId189" Type="http://schemas.openxmlformats.org/officeDocument/2006/relationships/hyperlink" Target="https://www.zakon.hr/cms.htm?id=265" TargetMode="External"/><Relationship Id="rId3" Type="http://schemas.openxmlformats.org/officeDocument/2006/relationships/styles" Target="styles.xml"/><Relationship Id="rId214" Type="http://schemas.openxmlformats.org/officeDocument/2006/relationships/footer" Target="footer2.xml"/><Relationship Id="rId25" Type="http://schemas.openxmlformats.org/officeDocument/2006/relationships/hyperlink" Target="https://www.zakon.hr/cms.htm?id=71" TargetMode="External"/><Relationship Id="rId46" Type="http://schemas.openxmlformats.org/officeDocument/2006/relationships/hyperlink" Target="https://www.zakon.hr/cms.htm?id=266" TargetMode="External"/><Relationship Id="rId67" Type="http://schemas.openxmlformats.org/officeDocument/2006/relationships/hyperlink" Target="https://www.zakon.hr/cms.htm?id=601" TargetMode="External"/><Relationship Id="rId116" Type="http://schemas.openxmlformats.org/officeDocument/2006/relationships/hyperlink" Target="https://www.zakon.hr/cms.htm?id=478" TargetMode="External"/><Relationship Id="rId137" Type="http://schemas.openxmlformats.org/officeDocument/2006/relationships/hyperlink" Target="https://www.zakon.hr/cms.htm?id=18801" TargetMode="External"/><Relationship Id="rId158" Type="http://schemas.openxmlformats.org/officeDocument/2006/relationships/hyperlink" Target="https://www.zakon.hr/cms.htm?id=35943" TargetMode="External"/><Relationship Id="rId20" Type="http://schemas.openxmlformats.org/officeDocument/2006/relationships/hyperlink" Target="https://www.zakon.hr/cms.htm?id=40813" TargetMode="External"/><Relationship Id="rId41" Type="http://schemas.openxmlformats.org/officeDocument/2006/relationships/hyperlink" Target="https://www.zakon.hr/cms.htm?id=261" TargetMode="External"/><Relationship Id="rId62" Type="http://schemas.openxmlformats.org/officeDocument/2006/relationships/hyperlink" Target="https://www.zakon.hr/cms.htm?id=26157" TargetMode="External"/><Relationship Id="rId83" Type="http://schemas.openxmlformats.org/officeDocument/2006/relationships/hyperlink" Target="https://www.zakon.hr/cms.htm?id=15727" TargetMode="External"/><Relationship Id="rId88" Type="http://schemas.openxmlformats.org/officeDocument/2006/relationships/hyperlink" Target="https://www.zakon.hr/cms.htm?id=263" TargetMode="External"/><Relationship Id="rId111" Type="http://schemas.openxmlformats.org/officeDocument/2006/relationships/hyperlink" Target="http://www.zakon.hr/cms.htm?id=478" TargetMode="External"/><Relationship Id="rId132" Type="http://schemas.openxmlformats.org/officeDocument/2006/relationships/hyperlink" Target="https://www.zakon.hr/cms.htm?id=44620" TargetMode="External"/><Relationship Id="rId153" Type="http://schemas.openxmlformats.org/officeDocument/2006/relationships/hyperlink" Target="https://www.zakon.hr/cms.htm?id=43441" TargetMode="External"/><Relationship Id="rId174" Type="http://schemas.openxmlformats.org/officeDocument/2006/relationships/hyperlink" Target="https://www.zakon.hr/cms.htm?id=31623" TargetMode="External"/><Relationship Id="rId179" Type="http://schemas.openxmlformats.org/officeDocument/2006/relationships/hyperlink" Target="https://www.zakon.hr/cms.htm?id=18549" TargetMode="External"/><Relationship Id="rId195" Type="http://schemas.openxmlformats.org/officeDocument/2006/relationships/hyperlink" Target="https://www.zakon.hr/cms.htm?id=26157" TargetMode="External"/><Relationship Id="rId209" Type="http://schemas.openxmlformats.org/officeDocument/2006/relationships/hyperlink" Target="https://www.zakon.hr/cms.htm?id=15727" TargetMode="External"/><Relationship Id="rId190" Type="http://schemas.openxmlformats.org/officeDocument/2006/relationships/hyperlink" Target="https://www.zakon.hr/cms.htm?id=266" TargetMode="External"/><Relationship Id="rId204" Type="http://schemas.openxmlformats.org/officeDocument/2006/relationships/hyperlink" Target="https://www.zakon.hr/cms.htm?id=265" TargetMode="External"/><Relationship Id="rId15" Type="http://schemas.openxmlformats.org/officeDocument/2006/relationships/hyperlink" Target="https://www.zakon.hr/cms.htm?id=563" TargetMode="External"/><Relationship Id="rId36" Type="http://schemas.openxmlformats.org/officeDocument/2006/relationships/hyperlink" Target="https://www.zakon.hr/cms.htm?id=43441" TargetMode="External"/><Relationship Id="rId57" Type="http://schemas.openxmlformats.org/officeDocument/2006/relationships/hyperlink" Target="https://www.zakon.hr/cms.htm?id=262" TargetMode="External"/><Relationship Id="rId106" Type="http://schemas.openxmlformats.org/officeDocument/2006/relationships/hyperlink" Target="http://www.dubravica.hr/dokumenti.html" TargetMode="External"/><Relationship Id="rId127" Type="http://schemas.openxmlformats.org/officeDocument/2006/relationships/hyperlink" Target="https://www.zakon.hr/cms.htm?id=480" TargetMode="External"/><Relationship Id="rId10" Type="http://schemas.openxmlformats.org/officeDocument/2006/relationships/image" Target="media/image3.emf"/><Relationship Id="rId31" Type="http://schemas.openxmlformats.org/officeDocument/2006/relationships/hyperlink" Target="https://www.zakon.hr/cms.htm?id=17751" TargetMode="External"/><Relationship Id="rId52" Type="http://schemas.openxmlformats.org/officeDocument/2006/relationships/hyperlink" Target="https://www.zakon.hr/cms.htm?id=42307" TargetMode="External"/><Relationship Id="rId73" Type="http://schemas.openxmlformats.org/officeDocument/2006/relationships/hyperlink" Target="https://www.zakon.hr/cms.htm?id=43417" TargetMode="External"/><Relationship Id="rId78" Type="http://schemas.openxmlformats.org/officeDocument/2006/relationships/hyperlink" Target="https://www.zakon.hr/cms.htm?id=265" TargetMode="External"/><Relationship Id="rId94" Type="http://schemas.openxmlformats.org/officeDocument/2006/relationships/hyperlink" Target="https://www.zakon.hr/cms.htm?id=285" TargetMode="External"/><Relationship Id="rId99" Type="http://schemas.openxmlformats.org/officeDocument/2006/relationships/hyperlink" Target="https://www.zakon.hr/cms.htm?id=31619" TargetMode="External"/><Relationship Id="rId101" Type="http://schemas.openxmlformats.org/officeDocument/2006/relationships/hyperlink" Target="https://www.zakon.hr/cms.htm?id=31623" TargetMode="External"/><Relationship Id="rId122" Type="http://schemas.openxmlformats.org/officeDocument/2006/relationships/hyperlink" Target="https://www.zakon.hr/cms.htm?id=70" TargetMode="External"/><Relationship Id="rId143" Type="http://schemas.openxmlformats.org/officeDocument/2006/relationships/hyperlink" Target="https://www.zakon.hr/cms.htm?id=264" TargetMode="External"/><Relationship Id="rId148" Type="http://schemas.openxmlformats.org/officeDocument/2006/relationships/hyperlink" Target="https://www.zakon.hr/cms.htm?id=15727" TargetMode="External"/><Relationship Id="rId164" Type="http://schemas.openxmlformats.org/officeDocument/2006/relationships/hyperlink" Target="https://www.zakon.hr/cms.htm?id=266" TargetMode="External"/><Relationship Id="rId169" Type="http://schemas.openxmlformats.org/officeDocument/2006/relationships/hyperlink" Target="https://www.zakon.hr/cms.htm?id=26157" TargetMode="External"/><Relationship Id="rId185" Type="http://schemas.openxmlformats.org/officeDocument/2006/relationships/hyperlink" Target="https://www.zakon.hr/cms.htm?id=261" TargetMode="Externa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hyperlink" Target="https://www.zakon.hr/cms.htm?id=38739" TargetMode="External"/><Relationship Id="rId210" Type="http://schemas.openxmlformats.org/officeDocument/2006/relationships/hyperlink" Target="https://www.zakon.hr/cms.htm?id=26157" TargetMode="External"/><Relationship Id="rId215" Type="http://schemas.openxmlformats.org/officeDocument/2006/relationships/fontTable" Target="fontTable.xml"/><Relationship Id="rId26" Type="http://schemas.openxmlformats.org/officeDocument/2006/relationships/hyperlink" Target="https://www.zakon.hr/cms.htm?id=72" TargetMode="External"/><Relationship Id="rId47" Type="http://schemas.openxmlformats.org/officeDocument/2006/relationships/hyperlink" Target="https://www.zakon.hr/cms.htm?id=268" TargetMode="External"/><Relationship Id="rId68" Type="http://schemas.openxmlformats.org/officeDocument/2006/relationships/hyperlink" Target="https://www.zakon.hr/cms.htm?id=600" TargetMode="External"/><Relationship Id="rId89" Type="http://schemas.openxmlformats.org/officeDocument/2006/relationships/hyperlink" Target="https://www.zakon.hr/cms.htm?id=264" TargetMode="External"/><Relationship Id="rId112" Type="http://schemas.openxmlformats.org/officeDocument/2006/relationships/hyperlink" Target="http://www.zakon.hr/cms.htm?id=479" TargetMode="External"/><Relationship Id="rId133" Type="http://schemas.openxmlformats.org/officeDocument/2006/relationships/hyperlink" Target="https://www.zakon.hr/cms.htm?id=35769" TargetMode="External"/><Relationship Id="rId154" Type="http://schemas.openxmlformats.org/officeDocument/2006/relationships/hyperlink" Target="https://www.zakon.hr/cms.htm?id=601" TargetMode="External"/><Relationship Id="rId175" Type="http://schemas.openxmlformats.org/officeDocument/2006/relationships/hyperlink" Target="https://www.zakon.hr/cms.htm?id=45403" TargetMode="External"/><Relationship Id="rId196" Type="http://schemas.openxmlformats.org/officeDocument/2006/relationships/hyperlink" Target="https://www.zakon.hr/cms.htm?id=40763" TargetMode="External"/><Relationship Id="rId200" Type="http://schemas.openxmlformats.org/officeDocument/2006/relationships/hyperlink" Target="https://www.zakon.hr/cms.htm?id=261" TargetMode="External"/><Relationship Id="rId16" Type="http://schemas.openxmlformats.org/officeDocument/2006/relationships/hyperlink" Target="https://www.zakon.hr/cms.htm?id=18549" TargetMode="External"/><Relationship Id="rId37" Type="http://schemas.openxmlformats.org/officeDocument/2006/relationships/hyperlink" Target="https://www.zakon.hr/cms.htm?id=18799" TargetMode="External"/><Relationship Id="rId58" Type="http://schemas.openxmlformats.org/officeDocument/2006/relationships/hyperlink" Target="https://www.zakon.hr/cms.htm?id=264" TargetMode="External"/><Relationship Id="rId79" Type="http://schemas.openxmlformats.org/officeDocument/2006/relationships/hyperlink" Target="https://www.zakon.hr/cms.htm?id=266" TargetMode="External"/><Relationship Id="rId102" Type="http://schemas.openxmlformats.org/officeDocument/2006/relationships/hyperlink" Target="https://www.zakon.hr/cms.htm?id=45403" TargetMode="External"/><Relationship Id="rId123" Type="http://schemas.openxmlformats.org/officeDocument/2006/relationships/hyperlink" Target="https://www.zakon.hr/cms.htm?id=71" TargetMode="External"/><Relationship Id="rId144" Type="http://schemas.openxmlformats.org/officeDocument/2006/relationships/hyperlink" Target="https://www.zakon.hr/cms.htm?id=265" TargetMode="External"/><Relationship Id="rId90" Type="http://schemas.openxmlformats.org/officeDocument/2006/relationships/hyperlink" Target="https://www.zakon.hr/cms.htm?id=265" TargetMode="External"/><Relationship Id="rId165" Type="http://schemas.openxmlformats.org/officeDocument/2006/relationships/hyperlink" Target="https://www.zakon.hr/cms.htm?id=267" TargetMode="External"/><Relationship Id="rId186" Type="http://schemas.openxmlformats.org/officeDocument/2006/relationships/hyperlink" Target="https://www.zakon.hr/cms.htm?id=262" TargetMode="External"/><Relationship Id="rId211" Type="http://schemas.openxmlformats.org/officeDocument/2006/relationships/hyperlink" Target="https://www.zakon.hr/cms.htm?id=40763" TargetMode="External"/><Relationship Id="rId27" Type="http://schemas.openxmlformats.org/officeDocument/2006/relationships/hyperlink" Target="https://www.zakon.hr/cms.htm?id=73" TargetMode="External"/><Relationship Id="rId48" Type="http://schemas.openxmlformats.org/officeDocument/2006/relationships/hyperlink" Target="https://www.zakon.hr/cms.htm?id=285" TargetMode="External"/><Relationship Id="rId69" Type="http://schemas.openxmlformats.org/officeDocument/2006/relationships/hyperlink" Target="https://www.zakon.hr/cms.htm?id=12072" TargetMode="External"/><Relationship Id="rId113" Type="http://schemas.openxmlformats.org/officeDocument/2006/relationships/hyperlink" Target="https://www.zakon.hr/cms.htm?id=40813" TargetMode="External"/><Relationship Id="rId134" Type="http://schemas.openxmlformats.org/officeDocument/2006/relationships/hyperlink" Target="https://www.zakon.hr/cms.htm?id=35765" TargetMode="External"/><Relationship Id="rId80" Type="http://schemas.openxmlformats.org/officeDocument/2006/relationships/hyperlink" Target="https://www.zakon.hr/cms.htm?id=267" TargetMode="External"/><Relationship Id="rId155" Type="http://schemas.openxmlformats.org/officeDocument/2006/relationships/hyperlink" Target="https://www.zakon.hr/cms.htm?id=600" TargetMode="External"/><Relationship Id="rId176" Type="http://schemas.openxmlformats.org/officeDocument/2006/relationships/hyperlink" Target="https://www.zakon.hr/cms.htm?id=44275" TargetMode="External"/><Relationship Id="rId197" Type="http://schemas.openxmlformats.org/officeDocument/2006/relationships/hyperlink" Target="https://www.zakon.hr/cms.htm?id=46702" TargetMode="External"/><Relationship Id="rId201" Type="http://schemas.openxmlformats.org/officeDocument/2006/relationships/hyperlink" Target="https://www.zakon.hr/cms.htm?id=262" TargetMode="External"/><Relationship Id="rId17" Type="http://schemas.openxmlformats.org/officeDocument/2006/relationships/hyperlink" Target="https://www.zakon.hr/cms.htm?id=38739" TargetMode="External"/><Relationship Id="rId38" Type="http://schemas.openxmlformats.org/officeDocument/2006/relationships/hyperlink" Target="https://www.zakon.hr/cms.htm?id=18801" TargetMode="External"/><Relationship Id="rId59" Type="http://schemas.openxmlformats.org/officeDocument/2006/relationships/hyperlink" Target="https://www.zakon.hr/cms.htm?id=265" TargetMode="External"/><Relationship Id="rId103" Type="http://schemas.openxmlformats.org/officeDocument/2006/relationships/hyperlink" Target="https://www.zakon.hr/cms.htm?id=44275" TargetMode="External"/><Relationship Id="rId124" Type="http://schemas.openxmlformats.org/officeDocument/2006/relationships/hyperlink" Target="https://www.zakon.hr/cms.htm?id=72" TargetMode="External"/><Relationship Id="rId70" Type="http://schemas.openxmlformats.org/officeDocument/2006/relationships/hyperlink" Target="https://www.zakon.hr/cms.htm?id=27155" TargetMode="External"/><Relationship Id="rId91" Type="http://schemas.openxmlformats.org/officeDocument/2006/relationships/hyperlink" Target="https://www.zakon.hr/cms.htm?id=266" TargetMode="External"/><Relationship Id="rId145" Type="http://schemas.openxmlformats.org/officeDocument/2006/relationships/hyperlink" Target="https://www.zakon.hr/cms.htm?id=266" TargetMode="External"/><Relationship Id="rId166" Type="http://schemas.openxmlformats.org/officeDocument/2006/relationships/hyperlink" Target="https://www.zakon.hr/cms.htm?id=268" TargetMode="External"/><Relationship Id="rId187" Type="http://schemas.openxmlformats.org/officeDocument/2006/relationships/hyperlink" Target="https://www.zakon.hr/cms.htm?id=263" TargetMode="External"/><Relationship Id="rId1" Type="http://schemas.openxmlformats.org/officeDocument/2006/relationships/customXml" Target="../customXml/item1.xml"/><Relationship Id="rId212" Type="http://schemas.openxmlformats.org/officeDocument/2006/relationships/hyperlink" Target="https://www.zakon.hr/cms.htm?id=46702" TargetMode="External"/><Relationship Id="rId28" Type="http://schemas.openxmlformats.org/officeDocument/2006/relationships/hyperlink" Target="https://www.zakon.hr/cms.htm?id=182" TargetMode="External"/><Relationship Id="rId49" Type="http://schemas.openxmlformats.org/officeDocument/2006/relationships/hyperlink" Target="https://www.zakon.hr/cms.htm?id=15727" TargetMode="External"/><Relationship Id="rId114" Type="http://schemas.openxmlformats.org/officeDocument/2006/relationships/hyperlink" Target="https://www.zakon.hr/cms.htm?id=52474" TargetMode="External"/><Relationship Id="rId60" Type="http://schemas.openxmlformats.org/officeDocument/2006/relationships/hyperlink" Target="https://www.zakon.hr/cms.htm?id=267" TargetMode="External"/><Relationship Id="rId81" Type="http://schemas.openxmlformats.org/officeDocument/2006/relationships/hyperlink" Target="https://www.zakon.hr/cms.htm?id=268" TargetMode="External"/><Relationship Id="rId135" Type="http://schemas.openxmlformats.org/officeDocument/2006/relationships/hyperlink" Target="https://www.zakon.hr/cms.htm?id=43441" TargetMode="External"/><Relationship Id="rId156" Type="http://schemas.openxmlformats.org/officeDocument/2006/relationships/hyperlink" Target="https://www.zakon.hr/cms.htm?id=12072" TargetMode="External"/><Relationship Id="rId177" Type="http://schemas.openxmlformats.org/officeDocument/2006/relationships/hyperlink" Target="https://www.zakon.hr/cms.htm?id=562" TargetMode="External"/><Relationship Id="rId198" Type="http://schemas.openxmlformats.org/officeDocument/2006/relationships/hyperlink" Target="mailto:mariocuk112@gmail.com" TargetMode="External"/><Relationship Id="rId202" Type="http://schemas.openxmlformats.org/officeDocument/2006/relationships/hyperlink" Target="https://www.zakon.hr/cms.htm?id=263" TargetMode="External"/><Relationship Id="rId18" Type="http://schemas.openxmlformats.org/officeDocument/2006/relationships/hyperlink" Target="https://www.zakon.hr/cms.htm?id=478" TargetMode="External"/><Relationship Id="rId39" Type="http://schemas.openxmlformats.org/officeDocument/2006/relationships/hyperlink" Target="https://www.zakon.hr/cms.htm?id=40755" TargetMode="External"/><Relationship Id="rId50" Type="http://schemas.openxmlformats.org/officeDocument/2006/relationships/hyperlink" Target="https://www.zakon.hr/cms.htm?id=26157" TargetMode="External"/><Relationship Id="rId104" Type="http://schemas.openxmlformats.org/officeDocument/2006/relationships/hyperlink" Target="http://www.dubravica.hr" TargetMode="External"/><Relationship Id="rId125" Type="http://schemas.openxmlformats.org/officeDocument/2006/relationships/hyperlink" Target="https://www.zakon.hr/cms.htm?id=73" TargetMode="External"/><Relationship Id="rId146" Type="http://schemas.openxmlformats.org/officeDocument/2006/relationships/hyperlink" Target="https://www.zakon.hr/cms.htm?id=268" TargetMode="External"/><Relationship Id="rId167" Type="http://schemas.openxmlformats.org/officeDocument/2006/relationships/hyperlink" Target="https://www.zakon.hr/cms.htm?id=285" TargetMode="External"/><Relationship Id="rId188" Type="http://schemas.openxmlformats.org/officeDocument/2006/relationships/hyperlink" Target="https://www.zakon.hr/cms.htm?id=264" TargetMode="External"/><Relationship Id="rId71" Type="http://schemas.openxmlformats.org/officeDocument/2006/relationships/hyperlink" Target="https://www.zakon.hr/cms.htm?id=35943" TargetMode="External"/><Relationship Id="rId92" Type="http://schemas.openxmlformats.org/officeDocument/2006/relationships/hyperlink" Target="https://www.zakon.hr/cms.htm?id=267"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zakon.hr/cms.htm?id=480" TargetMode="External"/><Relationship Id="rId40" Type="http://schemas.openxmlformats.org/officeDocument/2006/relationships/hyperlink" Target="https://www.zakon.hr/cms.htm?id=260" TargetMode="External"/><Relationship Id="rId115" Type="http://schemas.openxmlformats.org/officeDocument/2006/relationships/hyperlink" Target="https://www.zakon.hr/cms.htm?id=57865" TargetMode="External"/><Relationship Id="rId136" Type="http://schemas.openxmlformats.org/officeDocument/2006/relationships/hyperlink" Target="https://www.zakon.hr/cms.htm?id=18799" TargetMode="External"/><Relationship Id="rId157" Type="http://schemas.openxmlformats.org/officeDocument/2006/relationships/hyperlink" Target="https://www.zakon.hr/cms.htm?id=27155" TargetMode="External"/><Relationship Id="rId178" Type="http://schemas.openxmlformats.org/officeDocument/2006/relationships/hyperlink" Target="https://www.zakon.hr/cms.htm?id=563" TargetMode="External"/><Relationship Id="rId61" Type="http://schemas.openxmlformats.org/officeDocument/2006/relationships/hyperlink" Target="https://www.zakon.hr/cms.htm?id=268" TargetMode="External"/><Relationship Id="rId82" Type="http://schemas.openxmlformats.org/officeDocument/2006/relationships/hyperlink" Target="https://www.zakon.hr/cms.htm?id=285" TargetMode="External"/><Relationship Id="rId199" Type="http://schemas.openxmlformats.org/officeDocument/2006/relationships/hyperlink" Target="https://www.zakon.hr/cms.htm?id=260" TargetMode="External"/><Relationship Id="rId203" Type="http://schemas.openxmlformats.org/officeDocument/2006/relationships/hyperlink" Target="https://www.zakon.hr/cms.htm?id=264"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jajno">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7543-51AB-4284-948C-39A1F854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334</Pages>
  <Words>78912</Words>
  <Characters>449803</Characters>
  <Application>Microsoft Office Word</Application>
  <DocSecurity>0</DocSecurity>
  <Lines>3748</Lines>
  <Paragraphs>1055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SILVANA KOSTANJŠEK</cp:lastModifiedBy>
  <cp:revision>33</cp:revision>
  <cp:lastPrinted>2025-06-11T07:10:00Z</cp:lastPrinted>
  <dcterms:created xsi:type="dcterms:W3CDTF">2025-12-02T07:13:00Z</dcterms:created>
  <dcterms:modified xsi:type="dcterms:W3CDTF">2025-12-12T07:37:00Z</dcterms:modified>
</cp:coreProperties>
</file>